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E" w:rsidRDefault="00DB4CDD">
      <w:pPr>
        <w:pStyle w:val="Bodytext20"/>
        <w:framePr w:w="6672" w:h="1751" w:hRule="exact" w:wrap="none" w:vAnchor="page" w:hAnchor="page" w:x="2789" w:y="2745"/>
        <w:shd w:val="clear" w:color="auto" w:fill="auto"/>
        <w:ind w:left="20"/>
      </w:pPr>
      <w:r>
        <w:rPr>
          <w:rStyle w:val="Bodytext21"/>
          <w:b/>
          <w:bCs/>
        </w:rPr>
        <w:t>ACTS</w:t>
      </w:r>
    </w:p>
    <w:p w:rsidR="0092195E" w:rsidRDefault="00DB4CDD">
      <w:pPr>
        <w:pStyle w:val="Bodytext20"/>
        <w:framePr w:w="6672" w:h="1751" w:hRule="exact" w:wrap="none" w:vAnchor="page" w:hAnchor="page" w:x="2789" w:y="2745"/>
        <w:shd w:val="clear" w:color="auto" w:fill="auto"/>
        <w:tabs>
          <w:tab w:val="left" w:pos="5041"/>
        </w:tabs>
        <w:ind w:left="20"/>
      </w:pPr>
      <w:r>
        <w:rPr>
          <w:rStyle w:val="Bodytext21"/>
          <w:b/>
          <w:bCs/>
        </w:rPr>
        <w:t>SUPPLEMENT No. 11</w:t>
      </w:r>
      <w:r>
        <w:rPr>
          <w:rStyle w:val="Bodytext21"/>
          <w:b/>
          <w:bCs/>
        </w:rPr>
        <w:tab/>
        <w:t>21st October, 2011.</w:t>
      </w:r>
    </w:p>
    <w:p w:rsidR="0092195E" w:rsidRDefault="00DB4CDD">
      <w:pPr>
        <w:pStyle w:val="Bodytext20"/>
        <w:framePr w:w="6672" w:h="1751" w:hRule="exact" w:wrap="none" w:vAnchor="page" w:hAnchor="page" w:x="2789" w:y="2745"/>
        <w:shd w:val="clear" w:color="auto" w:fill="auto"/>
        <w:ind w:right="20"/>
        <w:jc w:val="center"/>
      </w:pPr>
      <w:r>
        <w:rPr>
          <w:rStyle w:val="Bodytext21"/>
          <w:b/>
          <w:bCs/>
        </w:rPr>
        <w:t>ACTS SUPPLEMENT</w:t>
      </w:r>
    </w:p>
    <w:p w:rsidR="0092195E" w:rsidRDefault="00DB4CDD">
      <w:pPr>
        <w:pStyle w:val="Bodytext30"/>
        <w:framePr w:w="6672" w:h="1751" w:hRule="exact" w:wrap="none" w:vAnchor="page" w:hAnchor="page" w:x="2789" w:y="2745"/>
        <w:shd w:val="clear" w:color="auto" w:fill="auto"/>
        <w:ind w:left="480"/>
      </w:pPr>
      <w:r>
        <w:rPr>
          <w:rStyle w:val="Bodytext31"/>
          <w:i/>
          <w:iCs/>
        </w:rPr>
        <w:t>to The Uganda Gazette No. 63 Volume CIV dated 21st October, 2011.</w:t>
      </w:r>
    </w:p>
    <w:p w:rsidR="0092195E" w:rsidRDefault="00DB4CDD">
      <w:pPr>
        <w:pStyle w:val="Bodytext40"/>
        <w:framePr w:w="6672" w:h="1751" w:hRule="exact" w:wrap="none" w:vAnchor="page" w:hAnchor="page" w:x="2789" w:y="2745"/>
        <w:shd w:val="clear" w:color="auto" w:fill="auto"/>
        <w:spacing w:after="277" w:line="140" w:lineRule="exact"/>
        <w:ind w:right="160"/>
      </w:pPr>
      <w:r>
        <w:rPr>
          <w:rStyle w:val="Bodytext41"/>
        </w:rPr>
        <w:t>Printed by UPPC, Entebbe, by Order of the Government.i</w:t>
      </w:r>
    </w:p>
    <w:p w:rsidR="0092195E" w:rsidRDefault="00DB4CDD">
      <w:pPr>
        <w:pStyle w:val="Bodytext50"/>
        <w:framePr w:w="6672" w:h="1751" w:hRule="exact" w:wrap="none" w:vAnchor="page" w:hAnchor="page" w:x="2789" w:y="2745"/>
        <w:shd w:val="clear" w:color="auto" w:fill="auto"/>
        <w:tabs>
          <w:tab w:val="left" w:pos="6202"/>
        </w:tabs>
        <w:spacing w:before="0" w:after="0" w:line="210" w:lineRule="exact"/>
        <w:ind w:left="20"/>
      </w:pPr>
      <w:r>
        <w:rPr>
          <w:rStyle w:val="Bodytext5NotItalic"/>
        </w:rPr>
        <w:t xml:space="preserve">Act 20 </w:t>
      </w:r>
      <w:r>
        <w:rPr>
          <w:rStyle w:val="Bodytext51"/>
          <w:i/>
          <w:iCs/>
        </w:rPr>
        <w:t>Finance (No. 2) 2002 (Amendment) Act</w:t>
      </w:r>
      <w:r>
        <w:rPr>
          <w:rStyle w:val="Bodytext5NotItalic"/>
        </w:rPr>
        <w:tab/>
        <w:t>2011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196" w:line="210" w:lineRule="exact"/>
        <w:ind w:right="160"/>
      </w:pPr>
      <w:r>
        <w:rPr>
          <w:rStyle w:val="Bodytext1"/>
        </w:rPr>
        <w:t xml:space="preserve">THE FINANCE (No. 2) 2002 </w:t>
      </w:r>
      <w:r>
        <w:rPr>
          <w:rStyle w:val="Bodytext1"/>
        </w:rPr>
        <w:t>(AMENDMENT) ACT, 2011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0" w:line="288" w:lineRule="exact"/>
        <w:ind w:right="20"/>
      </w:pPr>
      <w:r>
        <w:rPr>
          <w:rStyle w:val="Bodytext1"/>
        </w:rPr>
        <w:t>An Act to amend the Finance (No. 2) Act, 2002 to increase the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0" w:line="288" w:lineRule="exact"/>
        <w:ind w:right="20"/>
      </w:pPr>
      <w:r>
        <w:rPr>
          <w:rStyle w:val="Bodytext1"/>
        </w:rPr>
        <w:t>levy on export of raw hides and skins of animals and to provide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0" w:line="288" w:lineRule="exact"/>
        <w:ind w:right="20"/>
      </w:pPr>
      <w:r>
        <w:rPr>
          <w:rStyle w:val="Bodytext1"/>
        </w:rPr>
        <w:t>for publication in the Uganda Gazette practice notes issued by the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182" w:line="288" w:lineRule="exact"/>
        <w:ind w:left="20"/>
        <w:jc w:val="left"/>
      </w:pPr>
      <w:r>
        <w:rPr>
          <w:rStyle w:val="Bodytext1"/>
        </w:rPr>
        <w:t>Commissioner General.</w:t>
      </w:r>
    </w:p>
    <w:p w:rsidR="0092195E" w:rsidRDefault="00DB4CDD">
      <w:pPr>
        <w:pStyle w:val="Bodytext60"/>
        <w:framePr w:w="6672" w:h="7565" w:hRule="exact" w:wrap="none" w:vAnchor="page" w:hAnchor="page" w:x="2789" w:y="5259"/>
        <w:shd w:val="clear" w:color="auto" w:fill="auto"/>
        <w:spacing w:before="0" w:after="258" w:line="210" w:lineRule="exact"/>
        <w:ind w:left="20"/>
      </w:pPr>
      <w:r>
        <w:rPr>
          <w:rStyle w:val="Bodytext61"/>
        </w:rPr>
        <w:t>Date of Assent: 29t</w:t>
      </w:r>
      <w:r>
        <w:rPr>
          <w:rStyle w:val="Bodytext61"/>
        </w:rPr>
        <w:t xml:space="preserve">h September, </w:t>
      </w:r>
      <w:r>
        <w:rPr>
          <w:rStyle w:val="Bodytext6105pt"/>
        </w:rPr>
        <w:t>2011.</w:t>
      </w:r>
    </w:p>
    <w:p w:rsidR="0092195E" w:rsidRDefault="00DB4CDD">
      <w:pPr>
        <w:pStyle w:val="Bodytext50"/>
        <w:framePr w:w="6672" w:h="7565" w:hRule="exact" w:wrap="none" w:vAnchor="page" w:hAnchor="page" w:x="2789" w:y="5259"/>
        <w:shd w:val="clear" w:color="auto" w:fill="auto"/>
        <w:spacing w:before="0" w:after="250" w:line="210" w:lineRule="exact"/>
        <w:ind w:left="20"/>
      </w:pPr>
      <w:r>
        <w:rPr>
          <w:rStyle w:val="Bodytext51"/>
          <w:i/>
          <w:iCs/>
        </w:rPr>
        <w:t>Date of Commencement:</w:t>
      </w:r>
      <w:r>
        <w:rPr>
          <w:rStyle w:val="Bodytext5NotItalic"/>
        </w:rPr>
        <w:t xml:space="preserve"> 1st July, 2011.</w:t>
      </w:r>
    </w:p>
    <w:p w:rsidR="0092195E" w:rsidRDefault="00DB4CDD">
      <w:pPr>
        <w:pStyle w:val="Bodytext70"/>
        <w:framePr w:w="6672" w:h="7565" w:hRule="exact" w:wrap="none" w:vAnchor="page" w:hAnchor="page" w:x="2789" w:y="5259"/>
        <w:shd w:val="clear" w:color="auto" w:fill="auto"/>
        <w:spacing w:before="0" w:after="251" w:line="220" w:lineRule="exact"/>
        <w:ind w:left="20"/>
      </w:pPr>
      <w:r>
        <w:rPr>
          <w:rStyle w:val="Bodytext785pt"/>
        </w:rPr>
        <w:t xml:space="preserve">Be it enacted </w:t>
      </w:r>
      <w:r>
        <w:rPr>
          <w:rStyle w:val="Bodytext71"/>
        </w:rPr>
        <w:t>by Parliament as follows:</w:t>
      </w:r>
    </w:p>
    <w:p w:rsidR="0092195E" w:rsidRDefault="00DB4CDD">
      <w:pPr>
        <w:pStyle w:val="Bodytext0"/>
        <w:framePr w:w="6672" w:h="7565" w:hRule="exact" w:wrap="none" w:vAnchor="page" w:hAnchor="page" w:x="2789" w:y="5259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75" w:line="210" w:lineRule="exact"/>
        <w:ind w:left="20"/>
        <w:jc w:val="left"/>
      </w:pPr>
      <w:r>
        <w:rPr>
          <w:rStyle w:val="Bodytext1"/>
        </w:rPr>
        <w:t>Commencement</w:t>
      </w:r>
    </w:p>
    <w:p w:rsidR="0092195E" w:rsidRDefault="00DB4CDD">
      <w:pPr>
        <w:pStyle w:val="Bodytext70"/>
        <w:framePr w:w="6672" w:h="7565" w:hRule="exact" w:wrap="none" w:vAnchor="page" w:hAnchor="page" w:x="2789" w:y="5259"/>
        <w:shd w:val="clear" w:color="auto" w:fill="auto"/>
        <w:spacing w:before="0" w:after="194" w:line="220" w:lineRule="exact"/>
        <w:ind w:left="20"/>
      </w:pPr>
      <w:r>
        <w:rPr>
          <w:rStyle w:val="Bodytext71"/>
        </w:rPr>
        <w:t>This Act shall come into force on 1st July, 2011.</w:t>
      </w:r>
    </w:p>
    <w:p w:rsidR="0092195E" w:rsidRDefault="00DB4CDD">
      <w:pPr>
        <w:pStyle w:val="Bodytext0"/>
        <w:framePr w:w="6672" w:h="7565" w:hRule="exact" w:wrap="none" w:vAnchor="page" w:hAnchor="page" w:x="2789" w:y="5259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288" w:lineRule="exact"/>
        <w:ind w:left="20"/>
        <w:jc w:val="left"/>
      </w:pPr>
      <w:r>
        <w:rPr>
          <w:rStyle w:val="Bodytext1"/>
        </w:rPr>
        <w:t>Amendment of section 9 of Finance (No. 2) Act, 2002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0" w:line="288" w:lineRule="exact"/>
        <w:ind w:right="20"/>
      </w:pPr>
      <w:r>
        <w:rPr>
          <w:rStyle w:val="Bodytext1"/>
        </w:rPr>
        <w:t xml:space="preserve">The Finance (No. 2) Act 2002 is amended by </w:t>
      </w:r>
      <w:r>
        <w:rPr>
          <w:rStyle w:val="Bodytext1"/>
        </w:rPr>
        <w:t>substituting for section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240" w:line="288" w:lineRule="exact"/>
        <w:ind w:left="20"/>
        <w:jc w:val="left"/>
      </w:pPr>
      <w:r>
        <w:rPr>
          <w:rStyle w:val="Bodytext1"/>
        </w:rPr>
        <w:t>9(1) of that Act the following—</w:t>
      </w:r>
    </w:p>
    <w:p w:rsidR="0092195E" w:rsidRDefault="00DB4CDD">
      <w:pPr>
        <w:pStyle w:val="Bodytext0"/>
        <w:framePr w:w="6672" w:h="7565" w:hRule="exact" w:wrap="none" w:vAnchor="page" w:hAnchor="page" w:x="2789" w:y="5259"/>
        <w:shd w:val="clear" w:color="auto" w:fill="auto"/>
        <w:spacing w:before="0" w:after="0" w:line="288" w:lineRule="exact"/>
        <w:ind w:left="480" w:right="20" w:firstLine="560"/>
        <w:jc w:val="both"/>
      </w:pPr>
      <w:r>
        <w:rPr>
          <w:rStyle w:val="Bodytext1"/>
        </w:rPr>
        <w:t xml:space="preserve">“(1) There shall be charged and collected by the Uganda Revenue Authority a levy at a rate of US$0.80 per kg on any person exporting raw hides and skins of animals, including exporting for outward </w:t>
      </w:r>
      <w:r>
        <w:rPr>
          <w:rStyle w:val="Bodytext1"/>
        </w:rPr>
        <w:t>processing; whether fresh or salted, dried or limed, pickled or otherwise preserved but not tanned, parchment dressed or further prepared and whether or not de</w:t>
      </w:r>
      <w:r>
        <w:rPr>
          <w:rStyle w:val="Bodytext1"/>
        </w:rPr>
        <w:softHyphen/>
        <w:t>headed or split.”</w:t>
      </w:r>
    </w:p>
    <w:p w:rsidR="0092195E" w:rsidRDefault="00DB4CDD">
      <w:pPr>
        <w:pStyle w:val="Headerorfooter0"/>
        <w:framePr w:wrap="none" w:vAnchor="page" w:hAnchor="page" w:x="6072" w:y="13014"/>
        <w:shd w:val="clear" w:color="auto" w:fill="auto"/>
        <w:spacing w:line="200" w:lineRule="exact"/>
        <w:ind w:left="20"/>
      </w:pPr>
      <w:r>
        <w:rPr>
          <w:rStyle w:val="Headerorfooter1"/>
        </w:rPr>
        <w:t>1</w:t>
      </w:r>
    </w:p>
    <w:p w:rsidR="0092195E" w:rsidRDefault="0092195E">
      <w:pPr>
        <w:rPr>
          <w:sz w:val="2"/>
          <w:szCs w:val="2"/>
        </w:rPr>
        <w:sectPr w:rsidR="0092195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2195E" w:rsidRDefault="00DB4CDD">
      <w:pPr>
        <w:pStyle w:val="Bodytext50"/>
        <w:framePr w:w="6653" w:h="2689" w:hRule="exact" w:wrap="none" w:vAnchor="page" w:hAnchor="page" w:x="2798" w:y="2610"/>
        <w:shd w:val="clear" w:color="auto" w:fill="auto"/>
        <w:tabs>
          <w:tab w:val="left" w:pos="6202"/>
        </w:tabs>
        <w:spacing w:before="0" w:after="0" w:line="355" w:lineRule="exact"/>
        <w:ind w:left="20"/>
        <w:jc w:val="both"/>
      </w:pPr>
      <w:r>
        <w:rPr>
          <w:rStyle w:val="Bodytext5NotItalic"/>
        </w:rPr>
        <w:lastRenderedPageBreak/>
        <w:t xml:space="preserve">Act 20 </w:t>
      </w:r>
      <w:r>
        <w:rPr>
          <w:rStyle w:val="Bodytext51"/>
          <w:i/>
          <w:iCs/>
        </w:rPr>
        <w:t>Finance (No. 2) 2002 (Amendment) Act</w:t>
      </w:r>
      <w:r>
        <w:rPr>
          <w:rStyle w:val="Bodytext5NotItalic"/>
        </w:rPr>
        <w:tab/>
        <w:t>2011</w:t>
      </w:r>
    </w:p>
    <w:p w:rsidR="0092195E" w:rsidRDefault="00DB4CDD">
      <w:pPr>
        <w:pStyle w:val="Heading10"/>
        <w:framePr w:w="6653" w:h="2689" w:hRule="exact" w:wrap="none" w:vAnchor="page" w:hAnchor="page" w:x="2798" w:y="2610"/>
        <w:numPr>
          <w:ilvl w:val="0"/>
          <w:numId w:val="1"/>
        </w:numPr>
        <w:shd w:val="clear" w:color="auto" w:fill="auto"/>
        <w:tabs>
          <w:tab w:val="left" w:pos="500"/>
        </w:tabs>
        <w:ind w:left="20"/>
      </w:pPr>
      <w:bookmarkStart w:id="0" w:name="bookmark0"/>
      <w:r>
        <w:rPr>
          <w:rStyle w:val="Heading11"/>
        </w:rPr>
        <w:t>Insertion</w:t>
      </w:r>
      <w:r>
        <w:rPr>
          <w:rStyle w:val="Heading11"/>
        </w:rPr>
        <w:t xml:space="preserve"> of new section 10.</w:t>
      </w:r>
      <w:bookmarkEnd w:id="0"/>
    </w:p>
    <w:p w:rsidR="0092195E" w:rsidRDefault="00DB4CDD">
      <w:pPr>
        <w:pStyle w:val="Bodytext0"/>
        <w:framePr w:w="6653" w:h="2689" w:hRule="exact" w:wrap="none" w:vAnchor="page" w:hAnchor="page" w:x="2798" w:y="2610"/>
        <w:shd w:val="clear" w:color="auto" w:fill="auto"/>
        <w:spacing w:before="0" w:after="244" w:line="293" w:lineRule="exact"/>
        <w:ind w:left="20" w:right="20"/>
        <w:jc w:val="both"/>
      </w:pPr>
      <w:r>
        <w:rPr>
          <w:rStyle w:val="Bodytext1"/>
        </w:rPr>
        <w:t>The Finance (No. 2) Act 2002 is amended by inserting immediately after section 9 the following—</w:t>
      </w:r>
    </w:p>
    <w:p w:rsidR="0092195E" w:rsidRDefault="00DB4CDD">
      <w:pPr>
        <w:pStyle w:val="Heading10"/>
        <w:framePr w:w="6653" w:h="2689" w:hRule="exact" w:wrap="none" w:vAnchor="page" w:hAnchor="page" w:x="2798" w:y="2610"/>
        <w:shd w:val="clear" w:color="auto" w:fill="auto"/>
        <w:spacing w:line="288" w:lineRule="exact"/>
        <w:ind w:left="500"/>
      </w:pPr>
      <w:bookmarkStart w:id="1" w:name="bookmark1"/>
      <w:r>
        <w:rPr>
          <w:rStyle w:val="Heading11"/>
        </w:rPr>
        <w:t>“10. Publication of practice notes.</w:t>
      </w:r>
      <w:bookmarkEnd w:id="1"/>
    </w:p>
    <w:p w:rsidR="0092195E" w:rsidRDefault="00DB4CDD">
      <w:pPr>
        <w:pStyle w:val="Bodytext0"/>
        <w:framePr w:w="6653" w:h="2689" w:hRule="exact" w:wrap="none" w:vAnchor="page" w:hAnchor="page" w:x="2798" w:y="2610"/>
        <w:shd w:val="clear" w:color="auto" w:fill="auto"/>
        <w:spacing w:before="0" w:after="0" w:line="288" w:lineRule="exact"/>
        <w:ind w:left="500" w:right="20"/>
        <w:jc w:val="both"/>
      </w:pPr>
      <w:r>
        <w:rPr>
          <w:rStyle w:val="Bodytext1"/>
        </w:rPr>
        <w:t xml:space="preserve">where the Commissioner General of the Uganda Revenue Authority issues a practice note, the Commissioner </w:t>
      </w:r>
      <w:r>
        <w:rPr>
          <w:rStyle w:val="Bodytext1"/>
        </w:rPr>
        <w:t>General shall cause that practice note to be published in the Gazzette.”</w:t>
      </w:r>
    </w:p>
    <w:p w:rsidR="0092195E" w:rsidRDefault="00DB4CDD">
      <w:pPr>
        <w:pStyle w:val="Headerorfooter0"/>
        <w:framePr w:wrap="none" w:vAnchor="page" w:hAnchor="page" w:x="6048" w:y="13043"/>
        <w:shd w:val="clear" w:color="auto" w:fill="auto"/>
        <w:spacing w:line="200" w:lineRule="exact"/>
        <w:ind w:left="20"/>
      </w:pPr>
      <w:r>
        <w:rPr>
          <w:rStyle w:val="Headerorfooter1"/>
        </w:rPr>
        <w:t>2</w:t>
      </w:r>
    </w:p>
    <w:p w:rsidR="0092195E" w:rsidRDefault="0092195E">
      <w:pPr>
        <w:rPr>
          <w:sz w:val="2"/>
          <w:szCs w:val="2"/>
        </w:rPr>
      </w:pPr>
    </w:p>
    <w:sectPr w:rsidR="0092195E" w:rsidSect="0092195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DD" w:rsidRDefault="00DB4CDD" w:rsidP="0092195E">
      <w:r>
        <w:separator/>
      </w:r>
    </w:p>
  </w:endnote>
  <w:endnote w:type="continuationSeparator" w:id="1">
    <w:p w:rsidR="00DB4CDD" w:rsidRDefault="00DB4CDD" w:rsidP="0092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DD" w:rsidRDefault="00DB4CDD"/>
  </w:footnote>
  <w:footnote w:type="continuationSeparator" w:id="1">
    <w:p w:rsidR="00DB4CDD" w:rsidRDefault="00DB4C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D6A"/>
    <w:multiLevelType w:val="multilevel"/>
    <w:tmpl w:val="EF58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195E"/>
    <w:rsid w:val="0092195E"/>
    <w:rsid w:val="00D92DFC"/>
    <w:rsid w:val="00DB4CDD"/>
    <w:rsid w:val="00F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9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95E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2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21">
    <w:name w:val="Body text (2)"/>
    <w:basedOn w:val="Bodytext2"/>
    <w:rsid w:val="0092195E"/>
    <w:rPr>
      <w:color w:val="00000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92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Bodytext31">
    <w:name w:val="Body text (3)"/>
    <w:basedOn w:val="Bodytext3"/>
    <w:rsid w:val="0092195E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41">
    <w:name w:val="Body text (4)"/>
    <w:basedOn w:val="Bodytext4"/>
    <w:rsid w:val="0092195E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92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NotItalic">
    <w:name w:val="Body text (5) + Not Italic"/>
    <w:aliases w:val="Spacing 0 pt"/>
    <w:basedOn w:val="Bodytext5"/>
    <w:rsid w:val="0092195E"/>
    <w:rPr>
      <w:i/>
      <w:iCs/>
      <w:color w:val="000000"/>
      <w:spacing w:val="4"/>
      <w:w w:val="100"/>
      <w:position w:val="0"/>
      <w:lang w:val="en-US"/>
    </w:rPr>
  </w:style>
  <w:style w:type="character" w:customStyle="1" w:styleId="Bodytext51">
    <w:name w:val="Body text (5)"/>
    <w:basedOn w:val="Bodytext5"/>
    <w:rsid w:val="0092195E"/>
    <w:rPr>
      <w:color w:val="000000"/>
      <w:spacing w:val="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Bodytext1">
    <w:name w:val="Body text"/>
    <w:basedOn w:val="Bodytext"/>
    <w:rsid w:val="0092195E"/>
    <w:rPr>
      <w:color w:val="00000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Bodytext61">
    <w:name w:val="Body text (6)"/>
    <w:basedOn w:val="Bodytext6"/>
    <w:rsid w:val="0092195E"/>
    <w:rPr>
      <w:color w:val="000000"/>
      <w:w w:val="100"/>
      <w:position w:val="0"/>
      <w:lang w:val="en-US"/>
    </w:rPr>
  </w:style>
  <w:style w:type="character" w:customStyle="1" w:styleId="Bodytext6105pt">
    <w:name w:val="Body text (6) + 10.5 pt"/>
    <w:aliases w:val="Spacing 0 pt"/>
    <w:basedOn w:val="Bodytext6"/>
    <w:rsid w:val="0092195E"/>
    <w:rPr>
      <w:color w:val="000000"/>
      <w:spacing w:val="4"/>
      <w:w w:val="100"/>
      <w:position w:val="0"/>
      <w:sz w:val="21"/>
      <w:szCs w:val="21"/>
      <w:lang w:val="en-US"/>
    </w:rPr>
  </w:style>
  <w:style w:type="character" w:customStyle="1" w:styleId="Bodytext7">
    <w:name w:val="Body text (7)_"/>
    <w:basedOn w:val="DefaultParagraphFont"/>
    <w:link w:val="Bodytext7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785pt">
    <w:name w:val="Body text (7) + 8.5 pt"/>
    <w:basedOn w:val="Bodytext7"/>
    <w:rsid w:val="0092195E"/>
    <w:rPr>
      <w:color w:val="000000"/>
      <w:w w:val="100"/>
      <w:position w:val="0"/>
      <w:sz w:val="17"/>
      <w:szCs w:val="17"/>
      <w:lang w:val="en-US"/>
    </w:rPr>
  </w:style>
  <w:style w:type="character" w:customStyle="1" w:styleId="Bodytext71">
    <w:name w:val="Body text (7)"/>
    <w:basedOn w:val="Bodytext7"/>
    <w:rsid w:val="0092195E"/>
    <w:rPr>
      <w:color w:val="00000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2195E"/>
    <w:rPr>
      <w:color w:val="000000"/>
      <w:spacing w:val="0"/>
      <w:w w:val="100"/>
      <w:position w:val="0"/>
    </w:rPr>
  </w:style>
  <w:style w:type="character" w:customStyle="1" w:styleId="Heading1">
    <w:name w:val="Heading #1_"/>
    <w:basedOn w:val="DefaultParagraphFont"/>
    <w:link w:val="Heading10"/>
    <w:rsid w:val="0092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Heading11">
    <w:name w:val="Heading #1"/>
    <w:basedOn w:val="Heading1"/>
    <w:rsid w:val="0092195E"/>
    <w:rPr>
      <w:color w:val="000000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92195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Bodytext30">
    <w:name w:val="Body text (3)"/>
    <w:basedOn w:val="Normal"/>
    <w:link w:val="Bodytext3"/>
    <w:rsid w:val="0092195E"/>
    <w:pPr>
      <w:shd w:val="clear" w:color="auto" w:fill="FFFFFF"/>
      <w:spacing w:line="221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3"/>
      <w:sz w:val="15"/>
      <w:szCs w:val="15"/>
    </w:rPr>
  </w:style>
  <w:style w:type="paragraph" w:customStyle="1" w:styleId="Bodytext40">
    <w:name w:val="Body text (4)"/>
    <w:basedOn w:val="Normal"/>
    <w:link w:val="Bodytext4"/>
    <w:rsid w:val="0092195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Bodytext50">
    <w:name w:val="Body text (5)"/>
    <w:basedOn w:val="Normal"/>
    <w:link w:val="Bodytext5"/>
    <w:rsid w:val="0092195E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0">
    <w:name w:val="Body text"/>
    <w:basedOn w:val="Normal"/>
    <w:link w:val="Bodytext"/>
    <w:rsid w:val="0092195E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Bodytext60">
    <w:name w:val="Body text (6)"/>
    <w:basedOn w:val="Normal"/>
    <w:link w:val="Bodytext6"/>
    <w:rsid w:val="0092195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Bodytext70">
    <w:name w:val="Body text (7)"/>
    <w:basedOn w:val="Normal"/>
    <w:link w:val="Bodytext7"/>
    <w:rsid w:val="0092195E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92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92195E"/>
    <w:pPr>
      <w:shd w:val="clear" w:color="auto" w:fill="FFFFFF"/>
      <w:spacing w:line="355" w:lineRule="exact"/>
      <w:jc w:val="both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2</cp:revision>
  <dcterms:created xsi:type="dcterms:W3CDTF">2014-06-02T10:29:00Z</dcterms:created>
  <dcterms:modified xsi:type="dcterms:W3CDTF">2014-06-02T10:29:00Z</dcterms:modified>
</cp:coreProperties>
</file>