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83" w:rsidRDefault="001D7133">
      <w:pPr>
        <w:pStyle w:val="Bodytext20"/>
        <w:framePr w:w="6840" w:h="1209" w:hRule="exact" w:wrap="none" w:vAnchor="page" w:hAnchor="page" w:x="2953" w:y="2969"/>
        <w:shd w:val="clear" w:color="auto" w:fill="auto"/>
      </w:pPr>
      <w:r>
        <w:rPr>
          <w:rStyle w:val="Bodytext21"/>
          <w:b/>
          <w:bCs/>
        </w:rPr>
        <w:t>ACTS</w:t>
      </w:r>
    </w:p>
    <w:p w:rsidR="006D3083" w:rsidRDefault="001D7133">
      <w:pPr>
        <w:pStyle w:val="Bodytext20"/>
        <w:framePr w:w="6840" w:h="1209" w:hRule="exact" w:wrap="none" w:vAnchor="page" w:hAnchor="page" w:x="2953" w:y="2969"/>
        <w:shd w:val="clear" w:color="auto" w:fill="auto"/>
        <w:tabs>
          <w:tab w:val="left" w:pos="5242"/>
        </w:tabs>
      </w:pPr>
      <w:r>
        <w:rPr>
          <w:rStyle w:val="Bodytext21"/>
          <w:b/>
          <w:bCs/>
        </w:rPr>
        <w:t>SUPPLEMENT No. 3</w:t>
      </w:r>
      <w:r>
        <w:rPr>
          <w:rStyle w:val="Bodytext21"/>
          <w:b/>
          <w:bCs/>
        </w:rPr>
        <w:tab/>
        <w:t>27th June, 2008.</w:t>
      </w:r>
    </w:p>
    <w:p w:rsidR="006D3083" w:rsidRDefault="001D7133">
      <w:pPr>
        <w:pStyle w:val="Bodytext20"/>
        <w:framePr w:w="6840" w:h="1209" w:hRule="exact" w:wrap="none" w:vAnchor="page" w:hAnchor="page" w:x="2953" w:y="2969"/>
        <w:shd w:val="clear" w:color="auto" w:fill="auto"/>
        <w:ind w:left="200"/>
        <w:jc w:val="center"/>
      </w:pPr>
      <w:r>
        <w:rPr>
          <w:rStyle w:val="Bodytext21"/>
          <w:b/>
          <w:bCs/>
        </w:rPr>
        <w:t>ACTS SUPPLEMENT</w:t>
      </w:r>
    </w:p>
    <w:p w:rsidR="006D3083" w:rsidRDefault="001D7133">
      <w:pPr>
        <w:pStyle w:val="Bodytext30"/>
        <w:framePr w:w="6840" w:h="1209" w:hRule="exact" w:wrap="none" w:vAnchor="page" w:hAnchor="page" w:x="2953" w:y="2969"/>
        <w:shd w:val="clear" w:color="auto" w:fill="auto"/>
        <w:ind w:left="200"/>
      </w:pPr>
      <w:r>
        <w:rPr>
          <w:rStyle w:val="Bodytext31"/>
          <w:i/>
          <w:iCs/>
        </w:rPr>
        <w:t>to The Uganda Gazette No. 33 Volume CI dated 27th June, 2008.</w:t>
      </w:r>
    </w:p>
    <w:p w:rsidR="006D3083" w:rsidRDefault="001D7133">
      <w:pPr>
        <w:pStyle w:val="Bodytext40"/>
        <w:framePr w:w="6840" w:h="1209" w:hRule="exact" w:wrap="none" w:vAnchor="page" w:hAnchor="page" w:x="2953" w:y="2969"/>
        <w:shd w:val="clear" w:color="auto" w:fill="auto"/>
        <w:spacing w:after="0" w:line="140" w:lineRule="exact"/>
        <w:ind w:left="200"/>
      </w:pPr>
      <w:r>
        <w:rPr>
          <w:rStyle w:val="Bodytext41"/>
        </w:rPr>
        <w:t>Printed by UPPC, Entebbe, by Order of the Government.</w:t>
      </w:r>
    </w:p>
    <w:p w:rsidR="006D3083" w:rsidRDefault="001D7133">
      <w:pPr>
        <w:pStyle w:val="Bodytext50"/>
        <w:framePr w:w="6840" w:h="1342" w:hRule="exact" w:wrap="none" w:vAnchor="page" w:hAnchor="page" w:x="2953" w:y="4618"/>
        <w:shd w:val="clear" w:color="auto" w:fill="auto"/>
        <w:tabs>
          <w:tab w:val="left" w:pos="2482"/>
          <w:tab w:val="left" w:pos="6173"/>
        </w:tabs>
        <w:spacing w:before="0" w:after="183"/>
        <w:ind w:right="200" w:firstLine="1920"/>
      </w:pPr>
      <w:r>
        <w:rPr>
          <w:rStyle w:val="Bodytext51"/>
          <w:i/>
          <w:iCs/>
        </w:rPr>
        <w:t xml:space="preserve">Arbitration and Conciliation </w:t>
      </w:r>
      <w:r>
        <w:rPr>
          <w:rStyle w:val="Bodytext5NotItalic"/>
        </w:rPr>
        <w:t>Act 3</w:t>
      </w:r>
      <w:r>
        <w:rPr>
          <w:rStyle w:val="Bodytext5NotItalic"/>
        </w:rPr>
        <w:tab/>
      </w:r>
      <w:r>
        <w:rPr>
          <w:rStyle w:val="Bodytext51"/>
          <w:i/>
          <w:iCs/>
        </w:rPr>
        <w:t>(Amendment) Act</w:t>
      </w:r>
      <w:r>
        <w:rPr>
          <w:rStyle w:val="Bodytext5NotItalic"/>
        </w:rPr>
        <w:tab/>
        <w:t>2008</w:t>
      </w:r>
    </w:p>
    <w:p w:rsidR="006D3083" w:rsidRDefault="001D7133">
      <w:pPr>
        <w:pStyle w:val="Bodytext60"/>
        <w:framePr w:w="6840" w:h="1342" w:hRule="exact" w:wrap="none" w:vAnchor="page" w:hAnchor="page" w:x="2953" w:y="4618"/>
        <w:shd w:val="clear" w:color="auto" w:fill="auto"/>
        <w:spacing w:before="0" w:after="14" w:line="200" w:lineRule="exact"/>
        <w:ind w:left="200"/>
      </w:pPr>
      <w:r>
        <w:rPr>
          <w:rStyle w:val="Bodytext61"/>
        </w:rPr>
        <w:t xml:space="preserve">THE ARBITRATION AND </w:t>
      </w:r>
      <w:r>
        <w:rPr>
          <w:rStyle w:val="Bodytext61"/>
        </w:rPr>
        <w:t>CONCILIATION (AMENDMENT)</w:t>
      </w:r>
    </w:p>
    <w:p w:rsidR="006D3083" w:rsidRDefault="001D7133">
      <w:pPr>
        <w:pStyle w:val="Bodytext60"/>
        <w:framePr w:w="6840" w:h="1342" w:hRule="exact" w:wrap="none" w:vAnchor="page" w:hAnchor="page" w:x="2953" w:y="4618"/>
        <w:shd w:val="clear" w:color="auto" w:fill="auto"/>
        <w:spacing w:before="0" w:after="0" w:line="200" w:lineRule="exact"/>
        <w:ind w:left="200"/>
      </w:pPr>
      <w:r>
        <w:rPr>
          <w:rStyle w:val="Bodytext61"/>
        </w:rPr>
        <w:t>ACT, 2008.</w:t>
      </w:r>
    </w:p>
    <w:p w:rsidR="006D3083" w:rsidRDefault="001D7133">
      <w:pPr>
        <w:pStyle w:val="Bodytext60"/>
        <w:framePr w:w="6840" w:h="1590" w:hRule="exact" w:wrap="none" w:vAnchor="page" w:hAnchor="page" w:x="2953" w:y="6755"/>
        <w:shd w:val="clear" w:color="auto" w:fill="auto"/>
        <w:spacing w:before="0" w:after="238" w:line="200" w:lineRule="exact"/>
        <w:ind w:left="200"/>
      </w:pPr>
      <w:r>
        <w:rPr>
          <w:rStyle w:val="Bodytext61"/>
        </w:rPr>
        <w:t>ARRANGEMENT OF SECTIONS.</w:t>
      </w:r>
    </w:p>
    <w:p w:rsidR="006D3083" w:rsidRDefault="001D7133">
      <w:pPr>
        <w:pStyle w:val="Bodytext50"/>
        <w:framePr w:w="6840" w:h="1590" w:hRule="exact" w:wrap="none" w:vAnchor="page" w:hAnchor="page" w:x="2953" w:y="6755"/>
        <w:shd w:val="clear" w:color="auto" w:fill="auto"/>
        <w:spacing w:before="0" w:after="203" w:line="220" w:lineRule="exact"/>
        <w:jc w:val="both"/>
      </w:pPr>
      <w:r>
        <w:rPr>
          <w:rStyle w:val="Bodytext51"/>
          <w:i/>
          <w:iCs/>
        </w:rPr>
        <w:t>Section</w:t>
      </w:r>
    </w:p>
    <w:p w:rsidR="006D3083" w:rsidRDefault="001D7133">
      <w:pPr>
        <w:pStyle w:val="Bodytext60"/>
        <w:framePr w:w="6840" w:h="1590" w:hRule="exact" w:wrap="none" w:vAnchor="page" w:hAnchor="page" w:x="2953" w:y="6755"/>
        <w:shd w:val="clear" w:color="auto" w:fill="auto"/>
        <w:spacing w:before="0" w:after="0" w:line="259" w:lineRule="exact"/>
        <w:ind w:right="200"/>
        <w:jc w:val="both"/>
      </w:pPr>
      <w:r>
        <w:rPr>
          <w:rStyle w:val="Bodytext61"/>
        </w:rPr>
        <w:t>Insertion of new sections 70A, 70B, 70C, 70D, 70E, 70F, 70G, 70H, 70I, 70J, 70K, 70L and 70M in the Arbitration and Conciliation Act.</w:t>
      </w:r>
    </w:p>
    <w:p w:rsidR="006D3083" w:rsidRDefault="001D7133">
      <w:pPr>
        <w:pStyle w:val="Headerorfooter20"/>
        <w:framePr w:wrap="none" w:vAnchor="page" w:hAnchor="page" w:x="6226" w:y="13236"/>
        <w:shd w:val="clear" w:color="auto" w:fill="auto"/>
        <w:spacing w:line="210" w:lineRule="exact"/>
        <w:ind w:left="20"/>
      </w:pPr>
      <w:r>
        <w:rPr>
          <w:rStyle w:val="Headerorfooter21"/>
          <w:b/>
          <w:bCs/>
        </w:rPr>
        <w:t>1</w:t>
      </w:r>
    </w:p>
    <w:p w:rsidR="006D3083" w:rsidRDefault="006D3083">
      <w:pPr>
        <w:rPr>
          <w:sz w:val="2"/>
          <w:szCs w:val="2"/>
        </w:rPr>
        <w:sectPr w:rsidR="006D3083">
          <w:pgSz w:w="12240" w:h="15840"/>
          <w:pgMar w:top="0" w:right="0" w:bottom="0" w:left="0" w:header="0" w:footer="3" w:gutter="0"/>
          <w:cols w:space="720"/>
          <w:noEndnote/>
          <w:docGrid w:linePitch="360"/>
        </w:sectPr>
      </w:pPr>
    </w:p>
    <w:p w:rsidR="006D3083" w:rsidRDefault="001D7133">
      <w:pPr>
        <w:pStyle w:val="Bodytext0"/>
        <w:framePr w:wrap="none" w:vAnchor="page" w:hAnchor="page" w:x="3042" w:y="3040"/>
        <w:shd w:val="clear" w:color="auto" w:fill="auto"/>
        <w:spacing w:after="0" w:line="220" w:lineRule="exact"/>
        <w:ind w:left="20" w:right="6092" w:firstLine="0"/>
      </w:pPr>
      <w:r>
        <w:rPr>
          <w:rStyle w:val="Bodytext1"/>
        </w:rPr>
        <w:lastRenderedPageBreak/>
        <w:t>Act 3</w:t>
      </w:r>
    </w:p>
    <w:p w:rsidR="006D3083" w:rsidRDefault="001D7133">
      <w:pPr>
        <w:pStyle w:val="Headerorfooter0"/>
        <w:framePr w:w="2832" w:h="615" w:hRule="exact" w:wrap="none" w:vAnchor="page" w:hAnchor="page" w:x="4952" w:y="2720"/>
        <w:shd w:val="clear" w:color="auto" w:fill="auto"/>
      </w:pPr>
      <w:r>
        <w:rPr>
          <w:rStyle w:val="Headerorfooter1"/>
          <w:i/>
          <w:iCs/>
        </w:rPr>
        <w:t xml:space="preserve">Arbitration and </w:t>
      </w:r>
      <w:r>
        <w:rPr>
          <w:rStyle w:val="Headerorfooter1"/>
          <w:i/>
          <w:iCs/>
        </w:rPr>
        <w:t>Conciliation</w:t>
      </w:r>
    </w:p>
    <w:p w:rsidR="006D3083" w:rsidRDefault="001D7133">
      <w:pPr>
        <w:pStyle w:val="Headerorfooter0"/>
        <w:framePr w:w="2832" w:h="615" w:hRule="exact" w:wrap="none" w:vAnchor="page" w:hAnchor="page" w:x="4952" w:y="2720"/>
        <w:shd w:val="clear" w:color="auto" w:fill="auto"/>
      </w:pPr>
      <w:r>
        <w:rPr>
          <w:rStyle w:val="Headerorfooter1"/>
          <w:i/>
          <w:iCs/>
        </w:rPr>
        <w:t>(Amendment) Act</w:t>
      </w:r>
    </w:p>
    <w:p w:rsidR="006D3083" w:rsidRDefault="001D7133">
      <w:pPr>
        <w:pStyle w:val="Bodytext0"/>
        <w:framePr w:wrap="none" w:vAnchor="page" w:hAnchor="page" w:x="9200" w:y="3045"/>
        <w:shd w:val="clear" w:color="auto" w:fill="auto"/>
        <w:spacing w:after="0" w:line="220" w:lineRule="exact"/>
        <w:ind w:left="100" w:firstLine="0"/>
        <w:jc w:val="left"/>
      </w:pPr>
      <w:r>
        <w:rPr>
          <w:rStyle w:val="Bodytext1"/>
        </w:rPr>
        <w:t>2008</w:t>
      </w:r>
    </w:p>
    <w:p w:rsidR="006D3083" w:rsidRDefault="001D7133">
      <w:pPr>
        <w:pStyle w:val="Bodytext0"/>
        <w:framePr w:w="6662" w:h="7501" w:hRule="exact" w:wrap="none" w:vAnchor="page" w:hAnchor="page" w:x="3042" w:y="5478"/>
        <w:shd w:val="clear" w:color="auto" w:fill="auto"/>
        <w:spacing w:after="8" w:line="220" w:lineRule="exact"/>
        <w:ind w:left="20" w:firstLine="0"/>
      </w:pPr>
      <w:r>
        <w:rPr>
          <w:rStyle w:val="Bodytext1"/>
        </w:rPr>
        <w:t>THE ARBITRATION AND CONCILIATION (AMENDMENT)</w:t>
      </w:r>
    </w:p>
    <w:p w:rsidR="006D3083" w:rsidRDefault="001D7133">
      <w:pPr>
        <w:pStyle w:val="Bodytext0"/>
        <w:framePr w:w="6662" w:h="7501" w:hRule="exact" w:wrap="none" w:vAnchor="page" w:hAnchor="page" w:x="3042" w:y="5478"/>
        <w:shd w:val="clear" w:color="auto" w:fill="auto"/>
        <w:spacing w:after="136" w:line="220" w:lineRule="exact"/>
        <w:ind w:firstLine="0"/>
        <w:jc w:val="center"/>
      </w:pPr>
      <w:r>
        <w:rPr>
          <w:rStyle w:val="Bodytext1"/>
        </w:rPr>
        <w:t>ACT, 2008.</w:t>
      </w:r>
    </w:p>
    <w:p w:rsidR="006D3083" w:rsidRDefault="001D7133">
      <w:pPr>
        <w:pStyle w:val="Bodytext0"/>
        <w:framePr w:w="6662" w:h="7501" w:hRule="exact" w:wrap="none" w:vAnchor="page" w:hAnchor="page" w:x="3042" w:y="5478"/>
        <w:shd w:val="clear" w:color="auto" w:fill="auto"/>
        <w:spacing w:after="14" w:line="278" w:lineRule="exact"/>
        <w:ind w:left="20" w:right="20" w:firstLine="0"/>
      </w:pPr>
      <w:r>
        <w:rPr>
          <w:rStyle w:val="Bodytext1"/>
        </w:rPr>
        <w:t xml:space="preserve">An Act to amend the Arbitration and Conciliation Act, (Cap. 4) in order to provide for funding of the Centre for Arbitration and Dispute Resolution by Government and </w:t>
      </w:r>
      <w:r>
        <w:rPr>
          <w:rStyle w:val="Bodytext1"/>
        </w:rPr>
        <w:t>to provide for other related matters.</w:t>
      </w:r>
    </w:p>
    <w:p w:rsidR="006D3083" w:rsidRDefault="001D7133">
      <w:pPr>
        <w:pStyle w:val="Bodytext0"/>
        <w:framePr w:w="6662" w:h="7501" w:hRule="exact" w:wrap="none" w:vAnchor="page" w:hAnchor="page" w:x="3042" w:y="5478"/>
        <w:shd w:val="clear" w:color="auto" w:fill="auto"/>
        <w:spacing w:after="0" w:line="562" w:lineRule="exact"/>
        <w:ind w:left="20" w:firstLine="0"/>
      </w:pPr>
      <w:r>
        <w:rPr>
          <w:rStyle w:val="Bodytext85pt"/>
        </w:rPr>
        <w:t xml:space="preserve">Date of Assent: </w:t>
      </w:r>
      <w:r>
        <w:rPr>
          <w:rStyle w:val="Bodytext1"/>
        </w:rPr>
        <w:t>11th June, 2008.</w:t>
      </w:r>
    </w:p>
    <w:p w:rsidR="006D3083" w:rsidRDefault="001D7133">
      <w:pPr>
        <w:pStyle w:val="Bodytext50"/>
        <w:framePr w:w="6662" w:h="7501" w:hRule="exact" w:wrap="none" w:vAnchor="page" w:hAnchor="page" w:x="3042" w:y="5478"/>
        <w:shd w:val="clear" w:color="auto" w:fill="auto"/>
        <w:spacing w:before="0" w:after="0" w:line="562" w:lineRule="exact"/>
        <w:ind w:left="20"/>
        <w:jc w:val="both"/>
      </w:pPr>
      <w:r>
        <w:rPr>
          <w:rStyle w:val="Bodytext51"/>
          <w:i/>
          <w:iCs/>
        </w:rPr>
        <w:t>Date of Commencement:</w:t>
      </w:r>
      <w:r>
        <w:rPr>
          <w:rStyle w:val="Bodytext5NotItalic"/>
        </w:rPr>
        <w:t xml:space="preserve"> 27th June, 2008.</w:t>
      </w:r>
    </w:p>
    <w:p w:rsidR="006D3083" w:rsidRDefault="001D7133">
      <w:pPr>
        <w:pStyle w:val="Bodytext0"/>
        <w:framePr w:w="6662" w:h="7501" w:hRule="exact" w:wrap="none" w:vAnchor="page" w:hAnchor="page" w:x="3042" w:y="5478"/>
        <w:shd w:val="clear" w:color="auto" w:fill="auto"/>
        <w:spacing w:after="0" w:line="562" w:lineRule="exact"/>
        <w:ind w:left="20" w:firstLine="0"/>
      </w:pPr>
      <w:r>
        <w:rPr>
          <w:rStyle w:val="Bodytext85pt"/>
        </w:rPr>
        <w:t xml:space="preserve">Be it enacted </w:t>
      </w:r>
      <w:r>
        <w:rPr>
          <w:rStyle w:val="Bodytext1"/>
        </w:rPr>
        <w:t>by Parliament as follows—</w:t>
      </w:r>
    </w:p>
    <w:p w:rsidR="006D3083" w:rsidRDefault="001D7133">
      <w:pPr>
        <w:pStyle w:val="Bodytext0"/>
        <w:framePr w:w="6662" w:h="7501" w:hRule="exact" w:wrap="none" w:vAnchor="page" w:hAnchor="page" w:x="3042" w:y="5478"/>
        <w:shd w:val="clear" w:color="auto" w:fill="auto"/>
        <w:spacing w:after="0" w:line="278" w:lineRule="exact"/>
        <w:ind w:left="20" w:right="20" w:firstLine="0"/>
      </w:pPr>
      <w:r>
        <w:rPr>
          <w:rStyle w:val="Bodytext1"/>
        </w:rPr>
        <w:t xml:space="preserve">Insertion of new sections 70A, 70B, 70C, 70D, 70E,70F, 70G, 70H, 70 I, 70J, 70K, 70L and 70M in the </w:t>
      </w:r>
      <w:r>
        <w:rPr>
          <w:rStyle w:val="Bodytext1"/>
        </w:rPr>
        <w:t>Arbitration and Conciliation Act.</w:t>
      </w:r>
    </w:p>
    <w:p w:rsidR="006D3083" w:rsidRDefault="001D7133">
      <w:pPr>
        <w:pStyle w:val="Bodytext0"/>
        <w:framePr w:w="6662" w:h="7501" w:hRule="exact" w:wrap="none" w:vAnchor="page" w:hAnchor="page" w:x="3042" w:y="5478"/>
        <w:shd w:val="clear" w:color="auto" w:fill="auto"/>
        <w:spacing w:after="287" w:line="278" w:lineRule="exact"/>
        <w:ind w:left="20" w:right="20" w:firstLine="0"/>
      </w:pPr>
      <w:r>
        <w:rPr>
          <w:rStyle w:val="Bodytext1"/>
        </w:rPr>
        <w:t>The Arbitration and Conciliation Act is amended by inserting immediately after section 70, the following—</w:t>
      </w:r>
    </w:p>
    <w:p w:rsidR="006D3083" w:rsidRDefault="001D7133">
      <w:pPr>
        <w:pStyle w:val="Bodytext0"/>
        <w:framePr w:w="6662" w:h="7501" w:hRule="exact" w:wrap="none" w:vAnchor="page" w:hAnchor="page" w:x="3042" w:y="5478"/>
        <w:shd w:val="clear" w:color="auto" w:fill="auto"/>
        <w:spacing w:after="0" w:line="220" w:lineRule="exact"/>
        <w:ind w:left="500" w:firstLine="0"/>
        <w:jc w:val="left"/>
      </w:pPr>
      <w:r>
        <w:rPr>
          <w:rStyle w:val="Bodytext1"/>
        </w:rPr>
        <w:t>“70 A. Funds of the Centre.</w:t>
      </w:r>
    </w:p>
    <w:p w:rsidR="006D3083" w:rsidRDefault="001D7133">
      <w:pPr>
        <w:pStyle w:val="Bodytext0"/>
        <w:framePr w:w="6662" w:h="7501" w:hRule="exact" w:wrap="none" w:vAnchor="page" w:hAnchor="page" w:x="3042" w:y="5478"/>
        <w:shd w:val="clear" w:color="auto" w:fill="auto"/>
        <w:spacing w:after="0" w:line="557" w:lineRule="exact"/>
        <w:ind w:left="500" w:firstLine="0"/>
        <w:jc w:val="left"/>
      </w:pPr>
      <w:r>
        <w:rPr>
          <w:rStyle w:val="Bodytext1"/>
        </w:rPr>
        <w:t>The funds of the Centre shall include the following—</w:t>
      </w:r>
    </w:p>
    <w:p w:rsidR="006D3083" w:rsidRDefault="001D7133">
      <w:pPr>
        <w:pStyle w:val="Bodytext0"/>
        <w:framePr w:w="6662" w:h="7501" w:hRule="exact" w:wrap="none" w:vAnchor="page" w:hAnchor="page" w:x="3042" w:y="5478"/>
        <w:numPr>
          <w:ilvl w:val="0"/>
          <w:numId w:val="1"/>
        </w:numPr>
        <w:shd w:val="clear" w:color="auto" w:fill="auto"/>
        <w:tabs>
          <w:tab w:val="left" w:pos="331"/>
        </w:tabs>
        <w:spacing w:after="0" w:line="557" w:lineRule="exact"/>
        <w:ind w:right="20" w:firstLine="0"/>
        <w:jc w:val="right"/>
      </w:pPr>
      <w:r>
        <w:rPr>
          <w:rStyle w:val="Bodytext1"/>
        </w:rPr>
        <w:t xml:space="preserve">sums of money issued out of the </w:t>
      </w:r>
      <w:r>
        <w:rPr>
          <w:rStyle w:val="Bodytext1"/>
        </w:rPr>
        <w:t>Consolidated Fund;</w:t>
      </w:r>
    </w:p>
    <w:p w:rsidR="006D3083" w:rsidRDefault="001D7133">
      <w:pPr>
        <w:pStyle w:val="Bodytext0"/>
        <w:framePr w:w="6662" w:h="7501" w:hRule="exact" w:wrap="none" w:vAnchor="page" w:hAnchor="page" w:x="3042" w:y="5478"/>
        <w:numPr>
          <w:ilvl w:val="0"/>
          <w:numId w:val="1"/>
        </w:numPr>
        <w:shd w:val="clear" w:color="auto" w:fill="auto"/>
        <w:tabs>
          <w:tab w:val="left" w:pos="336"/>
        </w:tabs>
        <w:spacing w:after="0" w:line="557" w:lineRule="exact"/>
        <w:ind w:right="20" w:firstLine="0"/>
        <w:jc w:val="right"/>
      </w:pPr>
      <w:r>
        <w:rPr>
          <w:rStyle w:val="Bodytext1"/>
        </w:rPr>
        <w:t>loans, grants, donations and gifts from sources within</w:t>
      </w:r>
    </w:p>
    <w:p w:rsidR="006D3083" w:rsidRDefault="001D7133">
      <w:pPr>
        <w:pStyle w:val="Bodytext0"/>
        <w:framePr w:w="6662" w:h="7501" w:hRule="exact" w:wrap="none" w:vAnchor="page" w:hAnchor="page" w:x="3042" w:y="5478"/>
        <w:shd w:val="clear" w:color="auto" w:fill="auto"/>
        <w:spacing w:after="0" w:line="220" w:lineRule="exact"/>
        <w:ind w:left="1780" w:firstLine="0"/>
        <w:jc w:val="left"/>
      </w:pPr>
      <w:r>
        <w:rPr>
          <w:rStyle w:val="Bodytext1"/>
        </w:rPr>
        <w:t>and outside Uganda; and</w:t>
      </w:r>
    </w:p>
    <w:p w:rsidR="006D3083" w:rsidRDefault="001D7133">
      <w:pPr>
        <w:pStyle w:val="Headerorfooter20"/>
        <w:framePr w:wrap="none" w:vAnchor="page" w:hAnchor="page" w:x="6296" w:y="13133"/>
        <w:shd w:val="clear" w:color="auto" w:fill="auto"/>
        <w:spacing w:line="210" w:lineRule="exact"/>
        <w:ind w:left="20"/>
      </w:pPr>
      <w:r>
        <w:rPr>
          <w:rStyle w:val="Headerorfooter21"/>
          <w:b/>
          <w:bCs/>
        </w:rPr>
        <w:t>2</w:t>
      </w:r>
    </w:p>
    <w:p w:rsidR="006D3083" w:rsidRDefault="006D3083">
      <w:pPr>
        <w:rPr>
          <w:sz w:val="2"/>
          <w:szCs w:val="2"/>
        </w:rPr>
        <w:sectPr w:rsidR="006D3083">
          <w:pgSz w:w="12240" w:h="15840"/>
          <w:pgMar w:top="0" w:right="0" w:bottom="0" w:left="0" w:header="0" w:footer="3" w:gutter="0"/>
          <w:cols w:space="720"/>
          <w:noEndnote/>
          <w:docGrid w:linePitch="360"/>
        </w:sectPr>
      </w:pPr>
    </w:p>
    <w:p w:rsidR="006D3083" w:rsidRDefault="001D7133">
      <w:pPr>
        <w:pStyle w:val="Headerorfooter0"/>
        <w:framePr w:w="6710" w:h="586" w:hRule="exact" w:wrap="none" w:vAnchor="page" w:hAnchor="page" w:x="2778" w:y="2566"/>
        <w:shd w:val="clear" w:color="auto" w:fill="auto"/>
        <w:tabs>
          <w:tab w:val="left" w:pos="2502"/>
          <w:tab w:val="left" w:pos="6193"/>
        </w:tabs>
        <w:ind w:left="20"/>
      </w:pPr>
      <w:r>
        <w:rPr>
          <w:rStyle w:val="Headerorfooter1"/>
          <w:i/>
          <w:iCs/>
        </w:rPr>
        <w:lastRenderedPageBreak/>
        <w:t>Arbitration and Conciliation</w:t>
      </w:r>
    </w:p>
    <w:p w:rsidR="006D3083" w:rsidRDefault="001D7133">
      <w:pPr>
        <w:pStyle w:val="Headerorfooter0"/>
        <w:framePr w:w="6710" w:h="586" w:hRule="exact" w:wrap="none" w:vAnchor="page" w:hAnchor="page" w:x="2778" w:y="2566"/>
        <w:shd w:val="clear" w:color="auto" w:fill="auto"/>
        <w:tabs>
          <w:tab w:val="left" w:pos="2502"/>
          <w:tab w:val="left" w:pos="6193"/>
        </w:tabs>
        <w:ind w:left="20"/>
        <w:jc w:val="left"/>
      </w:pPr>
      <w:r>
        <w:rPr>
          <w:rStyle w:val="HeaderorfooterBold"/>
        </w:rPr>
        <w:t>Act 3</w:t>
      </w:r>
      <w:r>
        <w:rPr>
          <w:rStyle w:val="HeaderorfooterBold"/>
        </w:rPr>
        <w:tab/>
      </w:r>
      <w:r>
        <w:rPr>
          <w:rStyle w:val="Headerorfooter1"/>
          <w:i/>
          <w:iCs/>
        </w:rPr>
        <w:t>(Amendment) Act</w:t>
      </w:r>
      <w:r>
        <w:rPr>
          <w:rStyle w:val="HeaderorfooterBold"/>
        </w:rPr>
        <w:tab/>
        <w:t>2008</w:t>
      </w:r>
    </w:p>
    <w:p w:rsidR="006D3083" w:rsidRDefault="001D7133">
      <w:pPr>
        <w:pStyle w:val="Bodytext0"/>
        <w:framePr w:w="6182" w:h="9577" w:hRule="exact" w:wrap="none" w:vAnchor="page" w:hAnchor="page" w:x="3282" w:y="3242"/>
        <w:numPr>
          <w:ilvl w:val="0"/>
          <w:numId w:val="1"/>
        </w:numPr>
        <w:shd w:val="clear" w:color="auto" w:fill="auto"/>
        <w:tabs>
          <w:tab w:val="left" w:pos="1011"/>
        </w:tabs>
        <w:spacing w:after="223" w:line="274" w:lineRule="exact"/>
        <w:ind w:left="1280" w:right="20" w:hanging="600"/>
        <w:jc w:val="left"/>
      </w:pPr>
      <w:r>
        <w:rPr>
          <w:rStyle w:val="Bodytext1"/>
        </w:rPr>
        <w:t xml:space="preserve">such other sums of money as may become payable to the Centre in the discharge of </w:t>
      </w:r>
      <w:r>
        <w:rPr>
          <w:rStyle w:val="Bodytext1"/>
        </w:rPr>
        <w:t>its functions.</w:t>
      </w:r>
    </w:p>
    <w:p w:rsidR="006D3083" w:rsidRDefault="001D7133">
      <w:pPr>
        <w:pStyle w:val="Heading10"/>
        <w:framePr w:w="6182" w:h="9577" w:hRule="exact" w:wrap="none" w:vAnchor="page" w:hAnchor="page" w:x="3282" w:y="3242"/>
        <w:shd w:val="clear" w:color="auto" w:fill="auto"/>
        <w:spacing w:before="0" w:after="0" w:line="220" w:lineRule="exact"/>
        <w:ind w:left="20"/>
      </w:pPr>
      <w:bookmarkStart w:id="0" w:name="bookmark0"/>
      <w:r>
        <w:rPr>
          <w:rStyle w:val="Heading11"/>
        </w:rPr>
        <w:t>70 B. Borrowing powers.</w:t>
      </w:r>
      <w:bookmarkEnd w:id="0"/>
    </w:p>
    <w:p w:rsidR="006D3083" w:rsidRDefault="001D7133">
      <w:pPr>
        <w:pStyle w:val="Bodytext0"/>
        <w:framePr w:w="6182" w:h="9577" w:hRule="exact" w:wrap="none" w:vAnchor="page" w:hAnchor="page" w:x="3282" w:y="3242"/>
        <w:numPr>
          <w:ilvl w:val="0"/>
          <w:numId w:val="2"/>
        </w:numPr>
        <w:shd w:val="clear" w:color="auto" w:fill="auto"/>
        <w:tabs>
          <w:tab w:val="left" w:pos="1129"/>
        </w:tabs>
        <w:spacing w:after="60" w:line="278" w:lineRule="exact"/>
        <w:ind w:left="20" w:right="20" w:firstLine="680"/>
      </w:pPr>
      <w:r>
        <w:rPr>
          <w:rStyle w:val="Bodytext1"/>
        </w:rPr>
        <w:t>The Centre may, with the prior approval of the Minister responsible for finance, borrow such sums of money required by the Centre in the discharge of its functions from such sources and on such terms as the Centre dee</w:t>
      </w:r>
      <w:r>
        <w:rPr>
          <w:rStyle w:val="Bodytext1"/>
        </w:rPr>
        <w:t>ms fit.</w:t>
      </w:r>
    </w:p>
    <w:p w:rsidR="006D3083" w:rsidRDefault="001D7133">
      <w:pPr>
        <w:pStyle w:val="Bodytext0"/>
        <w:framePr w:w="6182" w:h="9577" w:hRule="exact" w:wrap="none" w:vAnchor="page" w:hAnchor="page" w:x="3282" w:y="3242"/>
        <w:numPr>
          <w:ilvl w:val="0"/>
          <w:numId w:val="2"/>
        </w:numPr>
        <w:shd w:val="clear" w:color="auto" w:fill="auto"/>
        <w:tabs>
          <w:tab w:val="left" w:pos="1095"/>
        </w:tabs>
        <w:spacing w:after="180" w:line="278" w:lineRule="exact"/>
        <w:ind w:left="20" w:right="20" w:firstLine="680"/>
      </w:pPr>
      <w:r>
        <w:rPr>
          <w:rStyle w:val="Bodytext1"/>
        </w:rPr>
        <w:t>The approval referred to in subsection (1) may be general or limited to a particular borrowing and may be unconditional or conditional.</w:t>
      </w:r>
    </w:p>
    <w:p w:rsidR="006D3083" w:rsidRDefault="001D7133">
      <w:pPr>
        <w:pStyle w:val="Heading10"/>
        <w:framePr w:w="6182" w:h="9577" w:hRule="exact" w:wrap="none" w:vAnchor="page" w:hAnchor="page" w:x="3282" w:y="3242"/>
        <w:shd w:val="clear" w:color="auto" w:fill="auto"/>
        <w:spacing w:before="0" w:after="0" w:line="278" w:lineRule="exact"/>
        <w:ind w:left="20"/>
      </w:pPr>
      <w:bookmarkStart w:id="1" w:name="bookmark1"/>
      <w:r>
        <w:rPr>
          <w:rStyle w:val="Heading11"/>
        </w:rPr>
        <w:t>70 C. Investment by the Centre.</w:t>
      </w:r>
      <w:bookmarkEnd w:id="1"/>
    </w:p>
    <w:p w:rsidR="006D3083" w:rsidRDefault="001D7133">
      <w:pPr>
        <w:pStyle w:val="Bodytext0"/>
        <w:framePr w:w="6182" w:h="9577" w:hRule="exact" w:wrap="none" w:vAnchor="page" w:hAnchor="page" w:x="3282" w:y="3242"/>
        <w:shd w:val="clear" w:color="auto" w:fill="auto"/>
        <w:spacing w:after="227" w:line="278" w:lineRule="exact"/>
        <w:ind w:left="20" w:right="20" w:firstLine="0"/>
      </w:pPr>
      <w:r>
        <w:rPr>
          <w:rStyle w:val="Bodytext1"/>
        </w:rPr>
        <w:t>The Centre may invest monies in excess of what is required for the operations of</w:t>
      </w:r>
      <w:r>
        <w:rPr>
          <w:rStyle w:val="Bodytext1"/>
        </w:rPr>
        <w:t xml:space="preserve"> the Centre in investments determined by the Centre with the prior approval of the council.</w:t>
      </w:r>
    </w:p>
    <w:p w:rsidR="006D3083" w:rsidRDefault="001D7133">
      <w:pPr>
        <w:pStyle w:val="Heading10"/>
        <w:framePr w:w="6182" w:h="9577" w:hRule="exact" w:wrap="none" w:vAnchor="page" w:hAnchor="page" w:x="3282" w:y="3242"/>
        <w:shd w:val="clear" w:color="auto" w:fill="auto"/>
        <w:spacing w:before="0" w:after="0" w:line="220" w:lineRule="exact"/>
        <w:ind w:left="20"/>
      </w:pPr>
      <w:bookmarkStart w:id="2" w:name="bookmark2"/>
      <w:r>
        <w:rPr>
          <w:rStyle w:val="Heading11"/>
        </w:rPr>
        <w:t>70 D. Remuneration.</w:t>
      </w:r>
      <w:bookmarkEnd w:id="2"/>
    </w:p>
    <w:p w:rsidR="006D3083" w:rsidRDefault="001D7133">
      <w:pPr>
        <w:pStyle w:val="Bodytext0"/>
        <w:framePr w:w="6182" w:h="9577" w:hRule="exact" w:wrap="none" w:vAnchor="page" w:hAnchor="page" w:x="3282" w:y="3242"/>
        <w:numPr>
          <w:ilvl w:val="0"/>
          <w:numId w:val="3"/>
        </w:numPr>
        <w:shd w:val="clear" w:color="auto" w:fill="auto"/>
        <w:tabs>
          <w:tab w:val="left" w:pos="1081"/>
        </w:tabs>
        <w:spacing w:after="60" w:line="278" w:lineRule="exact"/>
        <w:ind w:left="20" w:right="20" w:firstLine="680"/>
      </w:pPr>
      <w:r>
        <w:rPr>
          <w:rStyle w:val="Bodytext1"/>
        </w:rPr>
        <w:t>There shall be paid to the members of the Council such remuneration and allowances as may be determined by the Minister with the approval of Cab</w:t>
      </w:r>
      <w:r>
        <w:rPr>
          <w:rStyle w:val="Bodytext1"/>
        </w:rPr>
        <w:t>inet.</w:t>
      </w:r>
    </w:p>
    <w:p w:rsidR="006D3083" w:rsidRDefault="001D7133">
      <w:pPr>
        <w:pStyle w:val="Bodytext0"/>
        <w:framePr w:w="6182" w:h="9577" w:hRule="exact" w:wrap="none" w:vAnchor="page" w:hAnchor="page" w:x="3282" w:y="3242"/>
        <w:numPr>
          <w:ilvl w:val="0"/>
          <w:numId w:val="3"/>
        </w:numPr>
        <w:shd w:val="clear" w:color="auto" w:fill="auto"/>
        <w:tabs>
          <w:tab w:val="left" w:pos="1047"/>
        </w:tabs>
        <w:spacing w:after="227" w:line="278" w:lineRule="exact"/>
        <w:ind w:left="20" w:right="20" w:firstLine="680"/>
      </w:pPr>
      <w:r>
        <w:rPr>
          <w:rStyle w:val="Bodytext1"/>
        </w:rPr>
        <w:t>There shall be paid to the executive director and other staff of the Centre such remuneration as may be determined by the Council.</w:t>
      </w:r>
    </w:p>
    <w:p w:rsidR="006D3083" w:rsidRDefault="001D7133">
      <w:pPr>
        <w:pStyle w:val="Heading10"/>
        <w:framePr w:w="6182" w:h="9577" w:hRule="exact" w:wrap="none" w:vAnchor="page" w:hAnchor="page" w:x="3282" w:y="3242"/>
        <w:shd w:val="clear" w:color="auto" w:fill="auto"/>
        <w:spacing w:before="0" w:after="0" w:line="220" w:lineRule="exact"/>
        <w:ind w:left="20"/>
      </w:pPr>
      <w:bookmarkStart w:id="3" w:name="bookmark3"/>
      <w:r>
        <w:rPr>
          <w:rStyle w:val="Heading11"/>
        </w:rPr>
        <w:t>70 E. Centre to be self-accounting.</w:t>
      </w:r>
      <w:bookmarkEnd w:id="3"/>
    </w:p>
    <w:p w:rsidR="006D3083" w:rsidRDefault="001D7133">
      <w:pPr>
        <w:pStyle w:val="Bodytext0"/>
        <w:framePr w:w="6182" w:h="9577" w:hRule="exact" w:wrap="none" w:vAnchor="page" w:hAnchor="page" w:x="3282" w:y="3242"/>
        <w:numPr>
          <w:ilvl w:val="0"/>
          <w:numId w:val="4"/>
        </w:numPr>
        <w:shd w:val="clear" w:color="auto" w:fill="auto"/>
        <w:tabs>
          <w:tab w:val="left" w:pos="1057"/>
        </w:tabs>
        <w:spacing w:after="60" w:line="278" w:lineRule="exact"/>
        <w:ind w:left="20" w:right="20" w:firstLine="680"/>
      </w:pPr>
      <w:r>
        <w:rPr>
          <w:rStyle w:val="Bodytext1"/>
        </w:rPr>
        <w:t xml:space="preserve">The Centre shall be a self accounting body and shall deal directly with the </w:t>
      </w:r>
      <w:r>
        <w:rPr>
          <w:rStyle w:val="Bodytext1"/>
        </w:rPr>
        <w:t>Ministry responsible for finance on matters concerning its finances.</w:t>
      </w:r>
    </w:p>
    <w:p w:rsidR="006D3083" w:rsidRDefault="001D7133">
      <w:pPr>
        <w:pStyle w:val="Bodytext0"/>
        <w:framePr w:w="6182" w:h="9577" w:hRule="exact" w:wrap="none" w:vAnchor="page" w:hAnchor="page" w:x="3282" w:y="3242"/>
        <w:numPr>
          <w:ilvl w:val="0"/>
          <w:numId w:val="4"/>
        </w:numPr>
        <w:shd w:val="clear" w:color="auto" w:fill="auto"/>
        <w:tabs>
          <w:tab w:val="left" w:pos="1090"/>
        </w:tabs>
        <w:spacing w:after="0" w:line="278" w:lineRule="exact"/>
        <w:ind w:left="20" w:right="20" w:firstLine="680"/>
      </w:pPr>
      <w:r>
        <w:rPr>
          <w:rStyle w:val="Bodytext1"/>
        </w:rPr>
        <w:t>All funds of the Centre shall be administered and controlled by the executive director who shall be the accounting officer in accordance with the Public Finance and Accountability Act and</w:t>
      </w:r>
      <w:r>
        <w:rPr>
          <w:rStyle w:val="Bodytext1"/>
        </w:rPr>
        <w:t xml:space="preserve"> the regulations made under that Act.</w:t>
      </w:r>
    </w:p>
    <w:p w:rsidR="006D3083" w:rsidRDefault="001D7133">
      <w:pPr>
        <w:pStyle w:val="Headerorfooter20"/>
        <w:framePr w:wrap="none" w:vAnchor="page" w:hAnchor="page" w:x="6056" w:y="12984"/>
        <w:shd w:val="clear" w:color="auto" w:fill="auto"/>
        <w:spacing w:line="210" w:lineRule="exact"/>
        <w:ind w:left="20"/>
      </w:pPr>
      <w:r>
        <w:rPr>
          <w:rStyle w:val="Headerorfooter21"/>
          <w:b/>
          <w:bCs/>
        </w:rPr>
        <w:t>3</w:t>
      </w:r>
    </w:p>
    <w:p w:rsidR="006D3083" w:rsidRDefault="006D3083">
      <w:pPr>
        <w:rPr>
          <w:sz w:val="2"/>
          <w:szCs w:val="2"/>
        </w:rPr>
        <w:sectPr w:rsidR="006D3083">
          <w:pgSz w:w="12240" w:h="15840"/>
          <w:pgMar w:top="0" w:right="0" w:bottom="0" w:left="0" w:header="0" w:footer="3" w:gutter="0"/>
          <w:cols w:space="720"/>
          <w:noEndnote/>
          <w:docGrid w:linePitch="360"/>
        </w:sectPr>
      </w:pPr>
    </w:p>
    <w:p w:rsidR="006D3083" w:rsidRDefault="001D7133">
      <w:pPr>
        <w:pStyle w:val="Headerorfooter0"/>
        <w:framePr w:w="6734" w:h="586" w:hRule="exact" w:wrap="none" w:vAnchor="page" w:hAnchor="page" w:x="2766" w:y="2576"/>
        <w:shd w:val="clear" w:color="auto" w:fill="auto"/>
        <w:tabs>
          <w:tab w:val="left" w:pos="2522"/>
          <w:tab w:val="left" w:pos="6213"/>
        </w:tabs>
        <w:ind w:left="40"/>
      </w:pPr>
      <w:r>
        <w:rPr>
          <w:rStyle w:val="Headerorfooter1"/>
          <w:i/>
          <w:iCs/>
        </w:rPr>
        <w:lastRenderedPageBreak/>
        <w:t>Arbitration and Conciliation</w:t>
      </w:r>
    </w:p>
    <w:p w:rsidR="006D3083" w:rsidRDefault="001D7133">
      <w:pPr>
        <w:pStyle w:val="Headerorfooter0"/>
        <w:framePr w:w="6734" w:h="586" w:hRule="exact" w:wrap="none" w:vAnchor="page" w:hAnchor="page" w:x="2766" w:y="2576"/>
        <w:shd w:val="clear" w:color="auto" w:fill="auto"/>
        <w:tabs>
          <w:tab w:val="left" w:pos="2502"/>
          <w:tab w:val="left" w:pos="6193"/>
        </w:tabs>
        <w:ind w:left="20"/>
        <w:jc w:val="left"/>
      </w:pPr>
      <w:r>
        <w:rPr>
          <w:rStyle w:val="HeaderorfooterBold"/>
        </w:rPr>
        <w:t>Act 3</w:t>
      </w:r>
      <w:r>
        <w:rPr>
          <w:rStyle w:val="HeaderorfooterBold"/>
        </w:rPr>
        <w:tab/>
      </w:r>
      <w:r>
        <w:rPr>
          <w:rStyle w:val="Headerorfooter1"/>
          <w:i/>
          <w:iCs/>
        </w:rPr>
        <w:t>(Amendment) Act</w:t>
      </w:r>
      <w:r>
        <w:rPr>
          <w:rStyle w:val="HeaderorfooterBold"/>
        </w:rPr>
        <w:tab/>
        <w:t>2008</w:t>
      </w:r>
    </w:p>
    <w:p w:rsidR="006D3083" w:rsidRDefault="001D7133">
      <w:pPr>
        <w:pStyle w:val="Bodytext0"/>
        <w:framePr w:w="6206" w:h="9551" w:hRule="exact" w:wrap="none" w:vAnchor="page" w:hAnchor="page" w:x="3270" w:y="3254"/>
        <w:shd w:val="clear" w:color="auto" w:fill="auto"/>
        <w:spacing w:after="0" w:line="283" w:lineRule="exact"/>
        <w:ind w:firstLine="0"/>
      </w:pPr>
      <w:r>
        <w:rPr>
          <w:rStyle w:val="Bodytext1"/>
        </w:rPr>
        <w:t>70 F. Financial year.</w:t>
      </w:r>
    </w:p>
    <w:p w:rsidR="006D3083" w:rsidRDefault="001D7133">
      <w:pPr>
        <w:pStyle w:val="Bodytext0"/>
        <w:framePr w:w="6206" w:h="9551" w:hRule="exact" w:wrap="none" w:vAnchor="page" w:hAnchor="page" w:x="3270" w:y="3254"/>
        <w:shd w:val="clear" w:color="auto" w:fill="auto"/>
        <w:spacing w:after="244" w:line="283" w:lineRule="exact"/>
        <w:ind w:right="40" w:firstLine="0"/>
      </w:pPr>
      <w:r>
        <w:rPr>
          <w:rStyle w:val="Bodytext1"/>
        </w:rPr>
        <w:t>The financial year of the Centre shall be the same as that of the Government.</w:t>
      </w:r>
    </w:p>
    <w:p w:rsidR="006D3083" w:rsidRDefault="001D7133">
      <w:pPr>
        <w:pStyle w:val="Bodytext0"/>
        <w:framePr w:w="6206" w:h="9551" w:hRule="exact" w:wrap="none" w:vAnchor="page" w:hAnchor="page" w:x="3270" w:y="3254"/>
        <w:shd w:val="clear" w:color="auto" w:fill="auto"/>
        <w:spacing w:after="0" w:line="278" w:lineRule="exact"/>
        <w:ind w:firstLine="0"/>
      </w:pPr>
      <w:r>
        <w:rPr>
          <w:rStyle w:val="Bodytext1"/>
        </w:rPr>
        <w:t>70 G. Estimates of the Centre.</w:t>
      </w:r>
    </w:p>
    <w:p w:rsidR="006D3083" w:rsidRDefault="001D7133">
      <w:pPr>
        <w:pStyle w:val="Bodytext0"/>
        <w:framePr w:w="6206" w:h="9551" w:hRule="exact" w:wrap="none" w:vAnchor="page" w:hAnchor="page" w:x="3270" w:y="3254"/>
        <w:shd w:val="clear" w:color="auto" w:fill="auto"/>
        <w:spacing w:after="287" w:line="278" w:lineRule="exact"/>
        <w:ind w:right="40" w:firstLine="0"/>
      </w:pPr>
      <w:r>
        <w:rPr>
          <w:rStyle w:val="Bodytext1"/>
        </w:rPr>
        <w:t xml:space="preserve">The Centre </w:t>
      </w:r>
      <w:r>
        <w:rPr>
          <w:rStyle w:val="Bodytext1"/>
        </w:rPr>
        <w:t>shall, before the commencement of each financial year, submit to the Minister responsible for finance, estimates of income and expenditure of the Centre for the ensuing financial year.</w:t>
      </w:r>
    </w:p>
    <w:p w:rsidR="006D3083" w:rsidRDefault="001D7133">
      <w:pPr>
        <w:pStyle w:val="Bodytext0"/>
        <w:framePr w:w="6206" w:h="9551" w:hRule="exact" w:wrap="none" w:vAnchor="page" w:hAnchor="page" w:x="3270" w:y="3254"/>
        <w:shd w:val="clear" w:color="auto" w:fill="auto"/>
        <w:spacing w:after="0" w:line="220" w:lineRule="exact"/>
        <w:ind w:firstLine="0"/>
      </w:pPr>
      <w:r>
        <w:rPr>
          <w:rStyle w:val="Bodytext1"/>
        </w:rPr>
        <w:t>70 H. Accounts and audit.</w:t>
      </w:r>
    </w:p>
    <w:p w:rsidR="006D3083" w:rsidRDefault="001D7133">
      <w:pPr>
        <w:pStyle w:val="Bodytext0"/>
        <w:framePr w:w="6206" w:h="9551" w:hRule="exact" w:wrap="none" w:vAnchor="page" w:hAnchor="page" w:x="3270" w:y="3254"/>
        <w:numPr>
          <w:ilvl w:val="0"/>
          <w:numId w:val="5"/>
        </w:numPr>
        <w:shd w:val="clear" w:color="auto" w:fill="auto"/>
        <w:tabs>
          <w:tab w:val="left" w:pos="1075"/>
        </w:tabs>
        <w:spacing w:after="240" w:line="278" w:lineRule="exact"/>
        <w:ind w:right="40" w:firstLine="680"/>
      </w:pPr>
      <w:r>
        <w:rPr>
          <w:rStyle w:val="Bodytext1"/>
        </w:rPr>
        <w:t>The Centre shall keep proper books of account</w:t>
      </w:r>
      <w:r>
        <w:rPr>
          <w:rStyle w:val="Bodytext1"/>
        </w:rPr>
        <w:t xml:space="preserve"> in respect of its income and expenditure in a form approved by the Auditor General.</w:t>
      </w:r>
    </w:p>
    <w:p w:rsidR="006D3083" w:rsidRDefault="001D7133">
      <w:pPr>
        <w:pStyle w:val="Bodytext0"/>
        <w:framePr w:w="6206" w:h="9551" w:hRule="exact" w:wrap="none" w:vAnchor="page" w:hAnchor="page" w:x="3270" w:y="3254"/>
        <w:numPr>
          <w:ilvl w:val="0"/>
          <w:numId w:val="5"/>
        </w:numPr>
        <w:shd w:val="clear" w:color="auto" w:fill="auto"/>
        <w:tabs>
          <w:tab w:val="left" w:pos="1051"/>
        </w:tabs>
        <w:spacing w:after="240" w:line="278" w:lineRule="exact"/>
        <w:ind w:right="40" w:firstLine="680"/>
      </w:pPr>
      <w:r>
        <w:rPr>
          <w:rStyle w:val="Bodytext1"/>
        </w:rPr>
        <w:t>The books of account of the Centre shall be audited within three months after the end of each financial year by the Auditor General or by an auditor appointed by him or he</w:t>
      </w:r>
      <w:r>
        <w:rPr>
          <w:rStyle w:val="Bodytext1"/>
        </w:rPr>
        <w:t>r.</w:t>
      </w:r>
    </w:p>
    <w:p w:rsidR="006D3083" w:rsidRDefault="001D7133">
      <w:pPr>
        <w:pStyle w:val="Bodytext0"/>
        <w:framePr w:w="6206" w:h="9551" w:hRule="exact" w:wrap="none" w:vAnchor="page" w:hAnchor="page" w:x="3270" w:y="3254"/>
        <w:numPr>
          <w:ilvl w:val="0"/>
          <w:numId w:val="5"/>
        </w:numPr>
        <w:shd w:val="clear" w:color="auto" w:fill="auto"/>
        <w:tabs>
          <w:tab w:val="left" w:pos="1046"/>
        </w:tabs>
        <w:spacing w:after="240" w:line="278" w:lineRule="exact"/>
        <w:ind w:right="40" w:firstLine="680"/>
      </w:pPr>
      <w:r>
        <w:rPr>
          <w:rStyle w:val="Bodytext1"/>
        </w:rPr>
        <w:t>The Auditor General or the auditor appointed by the Auditor General shall be entitled to have access to all books of account and other financial records of the Centre and to require any information and explanation in relation to those books and records.</w:t>
      </w:r>
    </w:p>
    <w:p w:rsidR="006D3083" w:rsidRDefault="001D7133">
      <w:pPr>
        <w:pStyle w:val="Bodytext0"/>
        <w:framePr w:w="6206" w:h="9551" w:hRule="exact" w:wrap="none" w:vAnchor="page" w:hAnchor="page" w:x="3270" w:y="3254"/>
        <w:numPr>
          <w:ilvl w:val="0"/>
          <w:numId w:val="5"/>
        </w:numPr>
        <w:shd w:val="clear" w:color="auto" w:fill="auto"/>
        <w:tabs>
          <w:tab w:val="left" w:pos="1042"/>
        </w:tabs>
        <w:spacing w:after="240" w:line="278" w:lineRule="exact"/>
        <w:ind w:right="40" w:firstLine="680"/>
      </w:pPr>
      <w:r>
        <w:rPr>
          <w:rStyle w:val="Bodytext1"/>
        </w:rPr>
        <w:t xml:space="preserve">The Auditor General shall, within three months after the end of each financial year, submit to the Minister a copy of the audited accounts of the Centre together with his or her report on the accounts stating any matter which in his or her opinion has to </w:t>
      </w:r>
      <w:r>
        <w:rPr>
          <w:rStyle w:val="Bodytext1"/>
        </w:rPr>
        <w:t>be brought to the attention of the Minister.</w:t>
      </w:r>
    </w:p>
    <w:p w:rsidR="006D3083" w:rsidRDefault="001D7133">
      <w:pPr>
        <w:pStyle w:val="Bodytext0"/>
        <w:framePr w:w="6206" w:h="9551" w:hRule="exact" w:wrap="none" w:vAnchor="page" w:hAnchor="page" w:x="3270" w:y="3254"/>
        <w:numPr>
          <w:ilvl w:val="0"/>
          <w:numId w:val="5"/>
        </w:numPr>
        <w:shd w:val="clear" w:color="auto" w:fill="auto"/>
        <w:tabs>
          <w:tab w:val="left" w:pos="1042"/>
        </w:tabs>
        <w:spacing w:after="0" w:line="278" w:lineRule="exact"/>
        <w:ind w:right="40" w:firstLine="680"/>
      </w:pPr>
      <w:r>
        <w:rPr>
          <w:rStyle w:val="Bodytext1"/>
        </w:rPr>
        <w:t>The Auditor General shall, within three months after the end of each financial year, submit to the Centre a copy of the audited accounts and his or her report submitted to the Minister under subsection (4).</w:t>
      </w:r>
    </w:p>
    <w:p w:rsidR="006D3083" w:rsidRDefault="001D7133">
      <w:pPr>
        <w:pStyle w:val="Headerorfooter20"/>
        <w:framePr w:wrap="none" w:vAnchor="page" w:hAnchor="page" w:x="6039" w:y="12989"/>
        <w:shd w:val="clear" w:color="auto" w:fill="auto"/>
        <w:spacing w:line="210" w:lineRule="exact"/>
        <w:ind w:left="20"/>
      </w:pPr>
      <w:r>
        <w:rPr>
          <w:rStyle w:val="Headerorfooter21"/>
          <w:b/>
          <w:bCs/>
        </w:rPr>
        <w:t>4</w:t>
      </w:r>
    </w:p>
    <w:p w:rsidR="006D3083" w:rsidRDefault="006D3083">
      <w:pPr>
        <w:rPr>
          <w:sz w:val="2"/>
          <w:szCs w:val="2"/>
        </w:rPr>
        <w:sectPr w:rsidR="006D3083">
          <w:pgSz w:w="12240" w:h="15840"/>
          <w:pgMar w:top="0" w:right="0" w:bottom="0" w:left="0" w:header="0" w:footer="3" w:gutter="0"/>
          <w:cols w:space="720"/>
          <w:noEndnote/>
          <w:docGrid w:linePitch="360"/>
        </w:sectPr>
      </w:pPr>
    </w:p>
    <w:p w:rsidR="006D3083" w:rsidRDefault="001D7133">
      <w:pPr>
        <w:pStyle w:val="Headerorfooter0"/>
        <w:framePr w:w="6710" w:h="586" w:hRule="exact" w:wrap="none" w:vAnchor="page" w:hAnchor="page" w:x="2778" w:y="2574"/>
        <w:shd w:val="clear" w:color="auto" w:fill="auto"/>
        <w:tabs>
          <w:tab w:val="left" w:pos="2502"/>
          <w:tab w:val="left" w:pos="6193"/>
        </w:tabs>
        <w:ind w:left="20"/>
      </w:pPr>
      <w:r>
        <w:rPr>
          <w:rStyle w:val="Headerorfooter1"/>
          <w:i/>
          <w:iCs/>
        </w:rPr>
        <w:lastRenderedPageBreak/>
        <w:t>Arbitration and Conciliation</w:t>
      </w:r>
    </w:p>
    <w:p w:rsidR="006D3083" w:rsidRDefault="001D7133">
      <w:pPr>
        <w:pStyle w:val="Headerorfooter0"/>
        <w:framePr w:w="6710" w:h="586" w:hRule="exact" w:wrap="none" w:vAnchor="page" w:hAnchor="page" w:x="2778" w:y="2574"/>
        <w:shd w:val="clear" w:color="auto" w:fill="auto"/>
        <w:tabs>
          <w:tab w:val="left" w:pos="2502"/>
          <w:tab w:val="left" w:pos="6193"/>
        </w:tabs>
        <w:ind w:left="20"/>
        <w:jc w:val="left"/>
      </w:pPr>
      <w:r>
        <w:rPr>
          <w:rStyle w:val="HeaderorfooterBold"/>
        </w:rPr>
        <w:t>Act 3</w:t>
      </w:r>
      <w:r>
        <w:rPr>
          <w:rStyle w:val="HeaderorfooterBold"/>
        </w:rPr>
        <w:tab/>
      </w:r>
      <w:r>
        <w:rPr>
          <w:rStyle w:val="Headerorfooter1"/>
          <w:i/>
          <w:iCs/>
        </w:rPr>
        <w:t>(Amendment) Act</w:t>
      </w:r>
      <w:r>
        <w:rPr>
          <w:rStyle w:val="HeaderorfooterBold"/>
        </w:rPr>
        <w:tab/>
        <w:t>2008</w:t>
      </w:r>
    </w:p>
    <w:p w:rsidR="006D3083" w:rsidRDefault="001D7133">
      <w:pPr>
        <w:pStyle w:val="Bodytext0"/>
        <w:framePr w:w="6182" w:h="9572" w:hRule="exact" w:wrap="none" w:vAnchor="page" w:hAnchor="page" w:x="3282" w:y="3240"/>
        <w:shd w:val="clear" w:color="auto" w:fill="auto"/>
        <w:spacing w:after="0" w:line="278" w:lineRule="exact"/>
        <w:ind w:left="700" w:right="20"/>
        <w:jc w:val="left"/>
      </w:pPr>
      <w:r>
        <w:rPr>
          <w:rStyle w:val="Bodytext1"/>
        </w:rPr>
        <w:t>701. Minister to lay Auditor General’s report before Parliament.</w:t>
      </w:r>
    </w:p>
    <w:p w:rsidR="006D3083" w:rsidRDefault="001D7133">
      <w:pPr>
        <w:pStyle w:val="Bodytext0"/>
        <w:framePr w:w="6182" w:h="9572" w:hRule="exact" w:wrap="none" w:vAnchor="page" w:hAnchor="page" w:x="3282" w:y="3240"/>
        <w:shd w:val="clear" w:color="auto" w:fill="auto"/>
        <w:spacing w:after="240" w:line="278" w:lineRule="exact"/>
        <w:ind w:left="20" w:right="20" w:firstLine="0"/>
      </w:pPr>
      <w:r>
        <w:rPr>
          <w:rStyle w:val="Bodytext1"/>
        </w:rPr>
        <w:t xml:space="preserve">The Minister shall, as soon as practicable after receiving the audited accounts of the Centre and the Auditor </w:t>
      </w:r>
      <w:r>
        <w:rPr>
          <w:rStyle w:val="Bodytext1"/>
        </w:rPr>
        <w:t>General’s report under section 70.H, lay before Parliament the audited accounts of the Centre and the Auditor General’s report.</w:t>
      </w:r>
    </w:p>
    <w:p w:rsidR="006D3083" w:rsidRDefault="001D7133">
      <w:pPr>
        <w:pStyle w:val="Heading10"/>
        <w:framePr w:w="6182" w:h="9572" w:hRule="exact" w:wrap="none" w:vAnchor="page" w:hAnchor="page" w:x="3282" w:y="3240"/>
        <w:shd w:val="clear" w:color="auto" w:fill="auto"/>
        <w:spacing w:before="0" w:after="0" w:line="278" w:lineRule="exact"/>
        <w:ind w:left="20"/>
      </w:pPr>
      <w:bookmarkStart w:id="4" w:name="bookmark4"/>
      <w:r>
        <w:rPr>
          <w:rStyle w:val="Heading11"/>
        </w:rPr>
        <w:t>70 J. Annual report.</w:t>
      </w:r>
      <w:bookmarkEnd w:id="4"/>
    </w:p>
    <w:p w:rsidR="006D3083" w:rsidRDefault="001D7133">
      <w:pPr>
        <w:pStyle w:val="Bodytext0"/>
        <w:framePr w:w="6182" w:h="9572" w:hRule="exact" w:wrap="none" w:vAnchor="page" w:hAnchor="page" w:x="3282" w:y="3240"/>
        <w:shd w:val="clear" w:color="auto" w:fill="auto"/>
        <w:spacing w:after="287" w:line="278" w:lineRule="exact"/>
        <w:ind w:left="20" w:right="20" w:firstLine="0"/>
      </w:pPr>
      <w:r>
        <w:rPr>
          <w:rStyle w:val="Bodytext1"/>
        </w:rPr>
        <w:t>The Centre shall make an annual report to the Minister on its operations.</w:t>
      </w:r>
    </w:p>
    <w:p w:rsidR="006D3083" w:rsidRDefault="001D7133">
      <w:pPr>
        <w:pStyle w:val="Heading10"/>
        <w:framePr w:w="6182" w:h="9572" w:hRule="exact" w:wrap="none" w:vAnchor="page" w:hAnchor="page" w:x="3282" w:y="3240"/>
        <w:shd w:val="clear" w:color="auto" w:fill="auto"/>
        <w:spacing w:before="0" w:after="8" w:line="220" w:lineRule="exact"/>
        <w:ind w:left="20"/>
      </w:pPr>
      <w:bookmarkStart w:id="5" w:name="bookmark5"/>
      <w:r>
        <w:rPr>
          <w:rStyle w:val="Heading11"/>
        </w:rPr>
        <w:t>70 K. Minister to lay Centre’s an</w:t>
      </w:r>
      <w:r>
        <w:rPr>
          <w:rStyle w:val="Heading11"/>
        </w:rPr>
        <w:t>nual report before Parliament.</w:t>
      </w:r>
      <w:bookmarkEnd w:id="5"/>
    </w:p>
    <w:p w:rsidR="006D3083" w:rsidRDefault="001D7133">
      <w:pPr>
        <w:pStyle w:val="Bodytext0"/>
        <w:framePr w:w="6182" w:h="9572" w:hRule="exact" w:wrap="none" w:vAnchor="page" w:hAnchor="page" w:x="3282" w:y="3240"/>
        <w:shd w:val="clear" w:color="auto" w:fill="auto"/>
        <w:spacing w:after="141" w:line="220" w:lineRule="exact"/>
        <w:ind w:left="20" w:firstLine="0"/>
      </w:pPr>
      <w:r>
        <w:rPr>
          <w:rStyle w:val="Bodytext1"/>
        </w:rPr>
        <w:t>The Minister shall lay before Parliament—</w:t>
      </w:r>
    </w:p>
    <w:p w:rsidR="006D3083" w:rsidRDefault="001D7133">
      <w:pPr>
        <w:pStyle w:val="Bodytext0"/>
        <w:framePr w:w="6182" w:h="9572" w:hRule="exact" w:wrap="none" w:vAnchor="page" w:hAnchor="page" w:x="3282" w:y="3240"/>
        <w:numPr>
          <w:ilvl w:val="0"/>
          <w:numId w:val="6"/>
        </w:numPr>
        <w:shd w:val="clear" w:color="auto" w:fill="auto"/>
        <w:tabs>
          <w:tab w:val="left" w:pos="1026"/>
        </w:tabs>
        <w:spacing w:after="0" w:line="278" w:lineRule="exact"/>
        <w:ind w:left="20" w:firstLine="680"/>
      </w:pPr>
      <w:r>
        <w:rPr>
          <w:rStyle w:val="Bodytext1"/>
        </w:rPr>
        <w:t>any program prepared by the executive director of the</w:t>
      </w:r>
    </w:p>
    <w:p w:rsidR="006D3083" w:rsidRDefault="001D7133">
      <w:pPr>
        <w:pStyle w:val="Bodytext0"/>
        <w:framePr w:w="6182" w:h="9572" w:hRule="exact" w:wrap="none" w:vAnchor="page" w:hAnchor="page" w:x="3282" w:y="3240"/>
        <w:shd w:val="clear" w:color="auto" w:fill="auto"/>
        <w:spacing w:after="120" w:line="278" w:lineRule="exact"/>
        <w:ind w:left="1300" w:right="20" w:firstLine="0"/>
      </w:pPr>
      <w:r>
        <w:rPr>
          <w:rStyle w:val="Bodytext1"/>
        </w:rPr>
        <w:t>Centre and approved by the Council and any proposals for reform formulated by the Centre pursuant to that programme; and</w:t>
      </w:r>
    </w:p>
    <w:p w:rsidR="006D3083" w:rsidRDefault="001D7133">
      <w:pPr>
        <w:pStyle w:val="Bodytext0"/>
        <w:framePr w:w="6182" w:h="9572" w:hRule="exact" w:wrap="none" w:vAnchor="page" w:hAnchor="page" w:x="3282" w:y="3240"/>
        <w:numPr>
          <w:ilvl w:val="0"/>
          <w:numId w:val="6"/>
        </w:numPr>
        <w:shd w:val="clear" w:color="auto" w:fill="auto"/>
        <w:tabs>
          <w:tab w:val="left" w:pos="1074"/>
        </w:tabs>
        <w:spacing w:after="0" w:line="278" w:lineRule="exact"/>
        <w:ind w:left="20" w:firstLine="680"/>
      </w:pPr>
      <w:r>
        <w:rPr>
          <w:rStyle w:val="Bodytext1"/>
        </w:rPr>
        <w:t xml:space="preserve">the </w:t>
      </w:r>
      <w:r>
        <w:rPr>
          <w:rStyle w:val="Bodytext1"/>
        </w:rPr>
        <w:t>annual report of the Centre on its proceedings</w:t>
      </w:r>
    </w:p>
    <w:p w:rsidR="006D3083" w:rsidRDefault="001D7133">
      <w:pPr>
        <w:pStyle w:val="Bodytext0"/>
        <w:framePr w:w="6182" w:h="9572" w:hRule="exact" w:wrap="none" w:vAnchor="page" w:hAnchor="page" w:x="3282" w:y="3240"/>
        <w:shd w:val="clear" w:color="auto" w:fill="auto"/>
        <w:spacing w:after="287" w:line="278" w:lineRule="exact"/>
        <w:ind w:left="1300" w:right="20" w:firstLine="0"/>
      </w:pPr>
      <w:r>
        <w:rPr>
          <w:rStyle w:val="Bodytext1"/>
        </w:rPr>
        <w:t>submitted to him or her under section 70.J with any comments on it as he or she may consider necessary.</w:t>
      </w:r>
    </w:p>
    <w:p w:rsidR="006D3083" w:rsidRDefault="001D7133">
      <w:pPr>
        <w:pStyle w:val="Heading10"/>
        <w:framePr w:w="6182" w:h="9572" w:hRule="exact" w:wrap="none" w:vAnchor="page" w:hAnchor="page" w:x="3282" w:y="3240"/>
        <w:shd w:val="clear" w:color="auto" w:fill="auto"/>
        <w:spacing w:before="0" w:after="0" w:line="220" w:lineRule="exact"/>
        <w:ind w:left="20"/>
      </w:pPr>
      <w:bookmarkStart w:id="6" w:name="bookmark6"/>
      <w:r>
        <w:rPr>
          <w:rStyle w:val="Heading11"/>
        </w:rPr>
        <w:t>70 L. Contracts.</w:t>
      </w:r>
      <w:bookmarkEnd w:id="6"/>
    </w:p>
    <w:p w:rsidR="006D3083" w:rsidRDefault="001D7133">
      <w:pPr>
        <w:pStyle w:val="Bodytext0"/>
        <w:framePr w:w="6182" w:h="9572" w:hRule="exact" w:wrap="none" w:vAnchor="page" w:hAnchor="page" w:x="3282" w:y="3240"/>
        <w:numPr>
          <w:ilvl w:val="0"/>
          <w:numId w:val="7"/>
        </w:numPr>
        <w:shd w:val="clear" w:color="auto" w:fill="auto"/>
        <w:tabs>
          <w:tab w:val="left" w:pos="1038"/>
        </w:tabs>
        <w:spacing w:after="56" w:line="278" w:lineRule="exact"/>
        <w:ind w:left="20" w:right="20" w:firstLine="680"/>
      </w:pPr>
      <w:r>
        <w:rPr>
          <w:rStyle w:val="Bodytext1"/>
        </w:rPr>
        <w:t xml:space="preserve">Any contract entered into by the Centre shall be made under the common seal of the </w:t>
      </w:r>
      <w:r>
        <w:rPr>
          <w:rStyle w:val="Bodytext1"/>
        </w:rPr>
        <w:t>Centre witnessed by the Executive Director and another member designated by the Council.</w:t>
      </w:r>
    </w:p>
    <w:p w:rsidR="006D3083" w:rsidRDefault="001D7133">
      <w:pPr>
        <w:pStyle w:val="Bodytext0"/>
        <w:framePr w:w="6182" w:h="9572" w:hRule="exact" w:wrap="none" w:vAnchor="page" w:hAnchor="page" w:x="3282" w:y="3240"/>
        <w:numPr>
          <w:ilvl w:val="0"/>
          <w:numId w:val="7"/>
        </w:numPr>
        <w:shd w:val="clear" w:color="auto" w:fill="auto"/>
        <w:tabs>
          <w:tab w:val="left" w:pos="1081"/>
        </w:tabs>
        <w:spacing w:after="244" w:line="283" w:lineRule="exact"/>
        <w:ind w:left="20" w:right="20" w:firstLine="680"/>
      </w:pPr>
      <w:r>
        <w:rPr>
          <w:rStyle w:val="Bodytext1"/>
        </w:rPr>
        <w:t>The common seal of the Centre shall be under the custody of the Executive Director.</w:t>
      </w:r>
    </w:p>
    <w:p w:rsidR="006D3083" w:rsidRDefault="001D7133">
      <w:pPr>
        <w:pStyle w:val="Heading10"/>
        <w:framePr w:w="6182" w:h="9572" w:hRule="exact" w:wrap="none" w:vAnchor="page" w:hAnchor="page" w:x="3282" w:y="3240"/>
        <w:shd w:val="clear" w:color="auto" w:fill="auto"/>
        <w:spacing w:before="0" w:after="0" w:line="278" w:lineRule="exact"/>
        <w:ind w:left="20"/>
      </w:pPr>
      <w:bookmarkStart w:id="7" w:name="bookmark7"/>
      <w:r>
        <w:rPr>
          <w:rStyle w:val="Heading11"/>
        </w:rPr>
        <w:t>70 M. Fees.</w:t>
      </w:r>
      <w:bookmarkEnd w:id="7"/>
    </w:p>
    <w:p w:rsidR="006D3083" w:rsidRDefault="001D7133">
      <w:pPr>
        <w:pStyle w:val="Bodytext0"/>
        <w:framePr w:w="6182" w:h="9572" w:hRule="exact" w:wrap="none" w:vAnchor="page" w:hAnchor="page" w:x="3282" w:y="3240"/>
        <w:numPr>
          <w:ilvl w:val="0"/>
          <w:numId w:val="8"/>
        </w:numPr>
        <w:shd w:val="clear" w:color="auto" w:fill="auto"/>
        <w:tabs>
          <w:tab w:val="left" w:pos="1066"/>
        </w:tabs>
        <w:spacing w:after="0" w:line="278" w:lineRule="exact"/>
        <w:ind w:left="20" w:right="20" w:firstLine="680"/>
      </w:pPr>
      <w:r>
        <w:rPr>
          <w:rStyle w:val="Bodytext1"/>
        </w:rPr>
        <w:t xml:space="preserve">The Centre in the performance of its functions may charge fees for its </w:t>
      </w:r>
      <w:r>
        <w:rPr>
          <w:rStyle w:val="Bodytext1"/>
        </w:rPr>
        <w:t>services.</w:t>
      </w:r>
    </w:p>
    <w:p w:rsidR="006D3083" w:rsidRDefault="001D7133">
      <w:pPr>
        <w:pStyle w:val="Headerorfooter20"/>
        <w:framePr w:wrap="none" w:vAnchor="page" w:hAnchor="page" w:x="6056" w:y="12991"/>
        <w:shd w:val="clear" w:color="auto" w:fill="auto"/>
        <w:spacing w:line="210" w:lineRule="exact"/>
        <w:ind w:left="20"/>
      </w:pPr>
      <w:r>
        <w:rPr>
          <w:rStyle w:val="Headerorfooter21"/>
          <w:b/>
          <w:bCs/>
        </w:rPr>
        <w:t>5</w:t>
      </w:r>
    </w:p>
    <w:p w:rsidR="006D3083" w:rsidRDefault="006D3083">
      <w:pPr>
        <w:rPr>
          <w:sz w:val="2"/>
          <w:szCs w:val="2"/>
        </w:rPr>
        <w:sectPr w:rsidR="006D3083">
          <w:pgSz w:w="12240" w:h="15840"/>
          <w:pgMar w:top="0" w:right="0" w:bottom="0" w:left="0" w:header="0" w:footer="3" w:gutter="0"/>
          <w:cols w:space="720"/>
          <w:noEndnote/>
          <w:docGrid w:linePitch="360"/>
        </w:sectPr>
      </w:pPr>
    </w:p>
    <w:p w:rsidR="006D3083" w:rsidRDefault="001D7133">
      <w:pPr>
        <w:pStyle w:val="Headerorfooter0"/>
        <w:framePr w:w="6701" w:h="536" w:hRule="exact" w:wrap="none" w:vAnchor="page" w:hAnchor="page" w:x="2912" w:y="2408"/>
        <w:shd w:val="clear" w:color="auto" w:fill="auto"/>
        <w:tabs>
          <w:tab w:val="left" w:pos="2502"/>
          <w:tab w:val="left" w:pos="6193"/>
        </w:tabs>
        <w:ind w:left="20"/>
      </w:pPr>
      <w:r>
        <w:rPr>
          <w:rStyle w:val="Headerorfooter1"/>
          <w:i/>
          <w:iCs/>
        </w:rPr>
        <w:lastRenderedPageBreak/>
        <w:t>Arbitration and Conciliation</w:t>
      </w:r>
    </w:p>
    <w:p w:rsidR="006D3083" w:rsidRDefault="001D7133">
      <w:pPr>
        <w:pStyle w:val="Headerorfooter0"/>
        <w:framePr w:w="6701" w:h="536" w:hRule="exact" w:wrap="none" w:vAnchor="page" w:hAnchor="page" w:x="2912" w:y="2408"/>
        <w:shd w:val="clear" w:color="auto" w:fill="auto"/>
        <w:tabs>
          <w:tab w:val="left" w:pos="2502"/>
          <w:tab w:val="left" w:pos="6193"/>
        </w:tabs>
        <w:ind w:left="20"/>
        <w:jc w:val="left"/>
      </w:pPr>
      <w:r>
        <w:rPr>
          <w:rStyle w:val="HeaderorfooterBold"/>
        </w:rPr>
        <w:t>Act 3</w:t>
      </w:r>
      <w:r>
        <w:rPr>
          <w:rStyle w:val="HeaderorfooterBold"/>
        </w:rPr>
        <w:tab/>
      </w:r>
      <w:r>
        <w:rPr>
          <w:rStyle w:val="Headerorfooter1"/>
          <w:i/>
          <w:iCs/>
        </w:rPr>
        <w:t>(Amendment) Act</w:t>
      </w:r>
      <w:r>
        <w:rPr>
          <w:rStyle w:val="HeaderorfooterBold"/>
        </w:rPr>
        <w:tab/>
        <w:t>2008</w:t>
      </w:r>
    </w:p>
    <w:p w:rsidR="006D3083" w:rsidRDefault="001D7133">
      <w:pPr>
        <w:pStyle w:val="Bodytext0"/>
        <w:framePr w:w="6874" w:h="595" w:hRule="exact" w:wrap="none" w:vAnchor="page" w:hAnchor="page" w:x="2936" w:y="3004"/>
        <w:numPr>
          <w:ilvl w:val="0"/>
          <w:numId w:val="8"/>
        </w:numPr>
        <w:shd w:val="clear" w:color="auto" w:fill="auto"/>
        <w:tabs>
          <w:tab w:val="left" w:pos="1517"/>
        </w:tabs>
        <w:spacing w:after="0" w:line="288" w:lineRule="exact"/>
        <w:ind w:left="480" w:right="220" w:firstLine="700"/>
        <w:jc w:val="left"/>
      </w:pPr>
      <w:r>
        <w:rPr>
          <w:rStyle w:val="Bodytext1"/>
        </w:rPr>
        <w:t>The Minister shall, by statutory instrument, prescribe the fees to be charged by the Centre.”</w:t>
      </w:r>
    </w:p>
    <w:p w:rsidR="006D3083" w:rsidRDefault="001D7133">
      <w:pPr>
        <w:pStyle w:val="Bodytext0"/>
        <w:framePr w:w="6874" w:h="926" w:hRule="exact" w:wrap="none" w:vAnchor="page" w:hAnchor="page" w:x="2936" w:y="4616"/>
        <w:shd w:val="clear" w:color="auto" w:fill="auto"/>
        <w:spacing w:after="0" w:line="283" w:lineRule="exact"/>
        <w:ind w:left="400" w:firstLine="0"/>
        <w:jc w:val="center"/>
      </w:pPr>
      <w:r>
        <w:rPr>
          <w:rStyle w:val="Bodytext1"/>
        </w:rPr>
        <w:t>Cross References.</w:t>
      </w:r>
    </w:p>
    <w:p w:rsidR="006D3083" w:rsidRDefault="001D7133">
      <w:pPr>
        <w:pStyle w:val="Bodytext0"/>
        <w:framePr w:w="6874" w:h="926" w:hRule="exact" w:wrap="none" w:vAnchor="page" w:hAnchor="page" w:x="2936" w:y="4616"/>
        <w:shd w:val="clear" w:color="auto" w:fill="auto"/>
        <w:spacing w:after="0" w:line="283" w:lineRule="exact"/>
        <w:ind w:right="580" w:firstLine="0"/>
        <w:jc w:val="left"/>
      </w:pPr>
      <w:r>
        <w:rPr>
          <w:rStyle w:val="Bodytext1"/>
        </w:rPr>
        <w:t xml:space="preserve">Public Finance and Accountability Act, 2003, Act No. 6 of </w:t>
      </w:r>
      <w:r>
        <w:rPr>
          <w:rStyle w:val="Bodytext1"/>
        </w:rPr>
        <w:t>2003. Stamps Act, Cap. 342.</w:t>
      </w:r>
    </w:p>
    <w:p w:rsidR="006D3083" w:rsidRDefault="001D7133">
      <w:pPr>
        <w:pStyle w:val="Headerorfooter20"/>
        <w:framePr w:wrap="none" w:vAnchor="page" w:hAnchor="page" w:x="6186" w:y="12747"/>
        <w:shd w:val="clear" w:color="auto" w:fill="auto"/>
        <w:spacing w:line="210" w:lineRule="exact"/>
        <w:ind w:left="20"/>
      </w:pPr>
      <w:r>
        <w:rPr>
          <w:rStyle w:val="Headerorfooter21"/>
          <w:b/>
          <w:bCs/>
        </w:rPr>
        <w:t>6</w:t>
      </w:r>
    </w:p>
    <w:p w:rsidR="006D3083" w:rsidRDefault="006D3083">
      <w:pPr>
        <w:rPr>
          <w:sz w:val="2"/>
          <w:szCs w:val="2"/>
        </w:rPr>
      </w:pPr>
    </w:p>
    <w:sectPr w:rsidR="006D3083" w:rsidSect="006D3083">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133" w:rsidRDefault="001D7133" w:rsidP="006D3083">
      <w:r>
        <w:separator/>
      </w:r>
    </w:p>
  </w:endnote>
  <w:endnote w:type="continuationSeparator" w:id="1">
    <w:p w:rsidR="001D7133" w:rsidRDefault="001D7133" w:rsidP="006D3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133" w:rsidRDefault="001D7133"/>
  </w:footnote>
  <w:footnote w:type="continuationSeparator" w:id="1">
    <w:p w:rsidR="001D7133" w:rsidRDefault="001D71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77A"/>
    <w:multiLevelType w:val="multilevel"/>
    <w:tmpl w:val="B0183D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BA6C98"/>
    <w:multiLevelType w:val="multilevel"/>
    <w:tmpl w:val="9F343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BC05D0"/>
    <w:multiLevelType w:val="multilevel"/>
    <w:tmpl w:val="7B2E1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A80EE1"/>
    <w:multiLevelType w:val="multilevel"/>
    <w:tmpl w:val="DFF8B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C47B5E"/>
    <w:multiLevelType w:val="multilevel"/>
    <w:tmpl w:val="1EDC2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DD5298"/>
    <w:multiLevelType w:val="multilevel"/>
    <w:tmpl w:val="ACD030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BC0514"/>
    <w:multiLevelType w:val="multilevel"/>
    <w:tmpl w:val="15885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5D139E"/>
    <w:multiLevelType w:val="multilevel"/>
    <w:tmpl w:val="8DA8D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6"/>
  </w:num>
  <w:num w:numId="4">
    <w:abstractNumId w:val="3"/>
  </w:num>
  <w:num w:numId="5">
    <w:abstractNumId w:val="7"/>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D3083"/>
    <w:rsid w:val="001D7133"/>
    <w:rsid w:val="006D3083"/>
    <w:rsid w:val="00B77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308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3083"/>
    <w:rPr>
      <w:color w:val="0066CC"/>
      <w:u w:val="single"/>
    </w:rPr>
  </w:style>
  <w:style w:type="character" w:customStyle="1" w:styleId="Bodytext2">
    <w:name w:val="Body text (2)_"/>
    <w:basedOn w:val="DefaultParagraphFont"/>
    <w:link w:val="Bodytext20"/>
    <w:rsid w:val="006D3083"/>
    <w:rPr>
      <w:rFonts w:ascii="Times New Roman" w:eastAsia="Times New Roman" w:hAnsi="Times New Roman" w:cs="Times New Roman"/>
      <w:b/>
      <w:bCs/>
      <w:i w:val="0"/>
      <w:iCs w:val="0"/>
      <w:smallCaps w:val="0"/>
      <w:strike w:val="0"/>
      <w:spacing w:val="2"/>
      <w:sz w:val="18"/>
      <w:szCs w:val="18"/>
      <w:u w:val="none"/>
    </w:rPr>
  </w:style>
  <w:style w:type="character" w:customStyle="1" w:styleId="Bodytext21">
    <w:name w:val="Body text (2)"/>
    <w:basedOn w:val="Bodytext2"/>
    <w:rsid w:val="006D3083"/>
    <w:rPr>
      <w:color w:val="000000"/>
      <w:w w:val="100"/>
      <w:position w:val="0"/>
      <w:lang w:val="en-US"/>
    </w:rPr>
  </w:style>
  <w:style w:type="character" w:customStyle="1" w:styleId="Bodytext3">
    <w:name w:val="Body text (3)_"/>
    <w:basedOn w:val="DefaultParagraphFont"/>
    <w:link w:val="Bodytext30"/>
    <w:rsid w:val="006D3083"/>
    <w:rPr>
      <w:rFonts w:ascii="Times New Roman" w:eastAsia="Times New Roman" w:hAnsi="Times New Roman" w:cs="Times New Roman"/>
      <w:b w:val="0"/>
      <w:bCs w:val="0"/>
      <w:i/>
      <w:iCs/>
      <w:smallCaps w:val="0"/>
      <w:strike w:val="0"/>
      <w:spacing w:val="1"/>
      <w:sz w:val="14"/>
      <w:szCs w:val="14"/>
      <w:u w:val="none"/>
    </w:rPr>
  </w:style>
  <w:style w:type="character" w:customStyle="1" w:styleId="Bodytext31">
    <w:name w:val="Body text (3)"/>
    <w:basedOn w:val="Bodytext3"/>
    <w:rsid w:val="006D3083"/>
    <w:rPr>
      <w:color w:val="000000"/>
      <w:w w:val="100"/>
      <w:position w:val="0"/>
      <w:lang w:val="en-US"/>
    </w:rPr>
  </w:style>
  <w:style w:type="character" w:customStyle="1" w:styleId="Bodytext4">
    <w:name w:val="Body text (4)_"/>
    <w:basedOn w:val="DefaultParagraphFont"/>
    <w:link w:val="Bodytext40"/>
    <w:rsid w:val="006D3083"/>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41">
    <w:name w:val="Body text (4)"/>
    <w:basedOn w:val="Bodytext4"/>
    <w:rsid w:val="006D3083"/>
    <w:rPr>
      <w:color w:val="000000"/>
      <w:w w:val="100"/>
      <w:position w:val="0"/>
      <w:lang w:val="en-US"/>
    </w:rPr>
  </w:style>
  <w:style w:type="character" w:customStyle="1" w:styleId="Bodytext5">
    <w:name w:val="Body text (5)_"/>
    <w:basedOn w:val="DefaultParagraphFont"/>
    <w:link w:val="Bodytext50"/>
    <w:rsid w:val="006D3083"/>
    <w:rPr>
      <w:rFonts w:ascii="Times New Roman" w:eastAsia="Times New Roman" w:hAnsi="Times New Roman" w:cs="Times New Roman"/>
      <w:b w:val="0"/>
      <w:bCs w:val="0"/>
      <w:i/>
      <w:iCs/>
      <w:smallCaps w:val="0"/>
      <w:strike w:val="0"/>
      <w:sz w:val="22"/>
      <w:szCs w:val="22"/>
      <w:u w:val="none"/>
    </w:rPr>
  </w:style>
  <w:style w:type="character" w:customStyle="1" w:styleId="Bodytext51">
    <w:name w:val="Body text (5)"/>
    <w:basedOn w:val="Bodytext5"/>
    <w:rsid w:val="006D3083"/>
    <w:rPr>
      <w:color w:val="000000"/>
      <w:spacing w:val="0"/>
      <w:w w:val="100"/>
      <w:position w:val="0"/>
      <w:lang w:val="en-US"/>
    </w:rPr>
  </w:style>
  <w:style w:type="character" w:customStyle="1" w:styleId="Bodytext5NotItalic">
    <w:name w:val="Body text (5) + Not Italic"/>
    <w:basedOn w:val="Bodytext5"/>
    <w:rsid w:val="006D3083"/>
    <w:rPr>
      <w:i/>
      <w:iCs/>
      <w:color w:val="000000"/>
      <w:spacing w:val="0"/>
      <w:w w:val="100"/>
      <w:position w:val="0"/>
      <w:lang w:val="en-US"/>
    </w:rPr>
  </w:style>
  <w:style w:type="character" w:customStyle="1" w:styleId="Bodytext6">
    <w:name w:val="Body text (6)_"/>
    <w:basedOn w:val="DefaultParagraphFont"/>
    <w:link w:val="Bodytext60"/>
    <w:rsid w:val="006D3083"/>
    <w:rPr>
      <w:rFonts w:ascii="Times New Roman" w:eastAsia="Times New Roman" w:hAnsi="Times New Roman" w:cs="Times New Roman"/>
      <w:b w:val="0"/>
      <w:bCs w:val="0"/>
      <w:i w:val="0"/>
      <w:iCs w:val="0"/>
      <w:smallCaps w:val="0"/>
      <w:strike w:val="0"/>
      <w:sz w:val="20"/>
      <w:szCs w:val="20"/>
      <w:u w:val="none"/>
    </w:rPr>
  </w:style>
  <w:style w:type="character" w:customStyle="1" w:styleId="Bodytext61">
    <w:name w:val="Body text (6)"/>
    <w:basedOn w:val="Bodytext6"/>
    <w:rsid w:val="006D3083"/>
    <w:rPr>
      <w:color w:val="000000"/>
      <w:spacing w:val="0"/>
      <w:w w:val="100"/>
      <w:position w:val="0"/>
      <w:lang w:val="en-US"/>
    </w:rPr>
  </w:style>
  <w:style w:type="character" w:customStyle="1" w:styleId="Headerorfooter2">
    <w:name w:val="Header or footer (2)_"/>
    <w:basedOn w:val="DefaultParagraphFont"/>
    <w:link w:val="Headerorfooter20"/>
    <w:rsid w:val="006D3083"/>
    <w:rPr>
      <w:rFonts w:ascii="Times New Roman" w:eastAsia="Times New Roman" w:hAnsi="Times New Roman" w:cs="Times New Roman"/>
      <w:b/>
      <w:bCs/>
      <w:i w:val="0"/>
      <w:iCs w:val="0"/>
      <w:smallCaps w:val="0"/>
      <w:strike w:val="0"/>
      <w:spacing w:val="2"/>
      <w:sz w:val="21"/>
      <w:szCs w:val="21"/>
      <w:u w:val="none"/>
    </w:rPr>
  </w:style>
  <w:style w:type="character" w:customStyle="1" w:styleId="Headerorfooter21">
    <w:name w:val="Header or footer (2)"/>
    <w:basedOn w:val="Headerorfooter2"/>
    <w:rsid w:val="006D3083"/>
    <w:rPr>
      <w:color w:val="000000"/>
      <w:w w:val="100"/>
      <w:position w:val="0"/>
    </w:rPr>
  </w:style>
  <w:style w:type="character" w:customStyle="1" w:styleId="Bodytext">
    <w:name w:val="Body text_"/>
    <w:basedOn w:val="DefaultParagraphFont"/>
    <w:link w:val="Bodytext0"/>
    <w:rsid w:val="006D3083"/>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
    <w:basedOn w:val="Bodytext"/>
    <w:rsid w:val="006D3083"/>
    <w:rPr>
      <w:color w:val="000000"/>
      <w:spacing w:val="0"/>
      <w:w w:val="100"/>
      <w:position w:val="0"/>
      <w:lang w:val="en-US"/>
    </w:rPr>
  </w:style>
  <w:style w:type="character" w:customStyle="1" w:styleId="Headerorfooter">
    <w:name w:val="Header or footer_"/>
    <w:basedOn w:val="DefaultParagraphFont"/>
    <w:link w:val="Headerorfooter0"/>
    <w:rsid w:val="006D3083"/>
    <w:rPr>
      <w:rFonts w:ascii="Times New Roman" w:eastAsia="Times New Roman" w:hAnsi="Times New Roman" w:cs="Times New Roman"/>
      <w:b w:val="0"/>
      <w:bCs w:val="0"/>
      <w:i/>
      <w:iCs/>
      <w:smallCaps w:val="0"/>
      <w:strike w:val="0"/>
      <w:spacing w:val="1"/>
      <w:sz w:val="21"/>
      <w:szCs w:val="21"/>
      <w:u w:val="none"/>
    </w:rPr>
  </w:style>
  <w:style w:type="character" w:customStyle="1" w:styleId="Headerorfooter1">
    <w:name w:val="Header or footer"/>
    <w:basedOn w:val="Headerorfooter"/>
    <w:rsid w:val="006D3083"/>
    <w:rPr>
      <w:color w:val="000000"/>
      <w:w w:val="100"/>
      <w:position w:val="0"/>
      <w:lang w:val="en-US"/>
    </w:rPr>
  </w:style>
  <w:style w:type="character" w:customStyle="1" w:styleId="Bodytext85pt">
    <w:name w:val="Body text + 8.5 pt"/>
    <w:aliases w:val="Spacing 0 pt"/>
    <w:basedOn w:val="Bodytext"/>
    <w:rsid w:val="006D3083"/>
    <w:rPr>
      <w:color w:val="000000"/>
      <w:spacing w:val="-1"/>
      <w:w w:val="100"/>
      <w:position w:val="0"/>
      <w:sz w:val="17"/>
      <w:szCs w:val="17"/>
      <w:lang w:val="en-US"/>
    </w:rPr>
  </w:style>
  <w:style w:type="character" w:customStyle="1" w:styleId="HeaderorfooterBold">
    <w:name w:val="Header or footer + Bold"/>
    <w:aliases w:val="Not Italic,Spacing 0 pt"/>
    <w:basedOn w:val="Headerorfooter"/>
    <w:rsid w:val="006D3083"/>
    <w:rPr>
      <w:b/>
      <w:bCs/>
      <w:i/>
      <w:iCs/>
      <w:color w:val="000000"/>
      <w:spacing w:val="2"/>
      <w:w w:val="100"/>
      <w:position w:val="0"/>
      <w:lang w:val="en-US"/>
    </w:rPr>
  </w:style>
  <w:style w:type="character" w:customStyle="1" w:styleId="Heading1">
    <w:name w:val="Heading #1_"/>
    <w:basedOn w:val="DefaultParagraphFont"/>
    <w:link w:val="Heading10"/>
    <w:rsid w:val="006D3083"/>
    <w:rPr>
      <w:rFonts w:ascii="Times New Roman" w:eastAsia="Times New Roman" w:hAnsi="Times New Roman" w:cs="Times New Roman"/>
      <w:b w:val="0"/>
      <w:bCs w:val="0"/>
      <w:i w:val="0"/>
      <w:iCs w:val="0"/>
      <w:smallCaps w:val="0"/>
      <w:strike w:val="0"/>
      <w:sz w:val="22"/>
      <w:szCs w:val="22"/>
      <w:u w:val="none"/>
    </w:rPr>
  </w:style>
  <w:style w:type="character" w:customStyle="1" w:styleId="Heading11">
    <w:name w:val="Heading #1"/>
    <w:basedOn w:val="Heading1"/>
    <w:rsid w:val="006D3083"/>
    <w:rPr>
      <w:color w:val="000000"/>
      <w:spacing w:val="0"/>
      <w:w w:val="100"/>
      <w:position w:val="0"/>
      <w:lang w:val="en-US"/>
    </w:rPr>
  </w:style>
  <w:style w:type="paragraph" w:customStyle="1" w:styleId="Bodytext20">
    <w:name w:val="Body text (2)"/>
    <w:basedOn w:val="Normal"/>
    <w:link w:val="Bodytext2"/>
    <w:rsid w:val="006D3083"/>
    <w:pPr>
      <w:shd w:val="clear" w:color="auto" w:fill="FFFFFF"/>
      <w:spacing w:line="221" w:lineRule="exact"/>
      <w:jc w:val="both"/>
    </w:pPr>
    <w:rPr>
      <w:rFonts w:ascii="Times New Roman" w:eastAsia="Times New Roman" w:hAnsi="Times New Roman" w:cs="Times New Roman"/>
      <w:b/>
      <w:bCs/>
      <w:spacing w:val="2"/>
      <w:sz w:val="18"/>
      <w:szCs w:val="18"/>
    </w:rPr>
  </w:style>
  <w:style w:type="paragraph" w:customStyle="1" w:styleId="Bodytext30">
    <w:name w:val="Body text (3)"/>
    <w:basedOn w:val="Normal"/>
    <w:link w:val="Bodytext3"/>
    <w:rsid w:val="006D3083"/>
    <w:pPr>
      <w:shd w:val="clear" w:color="auto" w:fill="FFFFFF"/>
      <w:spacing w:line="221" w:lineRule="exact"/>
      <w:jc w:val="center"/>
    </w:pPr>
    <w:rPr>
      <w:rFonts w:ascii="Times New Roman" w:eastAsia="Times New Roman" w:hAnsi="Times New Roman" w:cs="Times New Roman"/>
      <w:i/>
      <w:iCs/>
      <w:spacing w:val="1"/>
      <w:sz w:val="14"/>
      <w:szCs w:val="14"/>
    </w:rPr>
  </w:style>
  <w:style w:type="paragraph" w:customStyle="1" w:styleId="Bodytext40">
    <w:name w:val="Body text (4)"/>
    <w:basedOn w:val="Normal"/>
    <w:link w:val="Bodytext4"/>
    <w:rsid w:val="006D3083"/>
    <w:pPr>
      <w:shd w:val="clear" w:color="auto" w:fill="FFFFFF"/>
      <w:spacing w:after="540" w:line="0" w:lineRule="atLeas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6D3083"/>
    <w:pPr>
      <w:shd w:val="clear" w:color="auto" w:fill="FFFFFF"/>
      <w:spacing w:before="540" w:after="120" w:line="278" w:lineRule="exact"/>
    </w:pPr>
    <w:rPr>
      <w:rFonts w:ascii="Times New Roman" w:eastAsia="Times New Roman" w:hAnsi="Times New Roman" w:cs="Times New Roman"/>
      <w:i/>
      <w:iCs/>
      <w:sz w:val="22"/>
      <w:szCs w:val="22"/>
    </w:rPr>
  </w:style>
  <w:style w:type="paragraph" w:customStyle="1" w:styleId="Bodytext60">
    <w:name w:val="Body text (6)"/>
    <w:basedOn w:val="Normal"/>
    <w:link w:val="Bodytext6"/>
    <w:rsid w:val="006D3083"/>
    <w:pPr>
      <w:shd w:val="clear" w:color="auto" w:fill="FFFFFF"/>
      <w:spacing w:before="120" w:after="60" w:line="0" w:lineRule="atLeast"/>
      <w:jc w:val="center"/>
    </w:pPr>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6D3083"/>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Bodytext0">
    <w:name w:val="Body text"/>
    <w:basedOn w:val="Normal"/>
    <w:link w:val="Bodytext"/>
    <w:rsid w:val="006D3083"/>
    <w:pPr>
      <w:shd w:val="clear" w:color="auto" w:fill="FFFFFF"/>
      <w:spacing w:after="2220" w:line="0" w:lineRule="atLeast"/>
      <w:ind w:hanging="680"/>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rsid w:val="006D3083"/>
    <w:pPr>
      <w:shd w:val="clear" w:color="auto" w:fill="FFFFFF"/>
      <w:spacing w:line="278" w:lineRule="exact"/>
      <w:jc w:val="center"/>
    </w:pPr>
    <w:rPr>
      <w:rFonts w:ascii="Times New Roman" w:eastAsia="Times New Roman" w:hAnsi="Times New Roman" w:cs="Times New Roman"/>
      <w:i/>
      <w:iCs/>
      <w:spacing w:val="1"/>
      <w:sz w:val="21"/>
      <w:szCs w:val="21"/>
    </w:rPr>
  </w:style>
  <w:style w:type="paragraph" w:customStyle="1" w:styleId="Heading10">
    <w:name w:val="Heading #1"/>
    <w:basedOn w:val="Normal"/>
    <w:link w:val="Heading1"/>
    <w:rsid w:val="006D3083"/>
    <w:pPr>
      <w:shd w:val="clear" w:color="auto" w:fill="FFFFFF"/>
      <w:spacing w:before="180" w:after="60" w:line="0" w:lineRule="atLeast"/>
      <w:jc w:val="both"/>
      <w:outlineLvl w:val="0"/>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3</dc:title>
  <dc:creator>jmugala</dc:creator>
  <cp:lastModifiedBy>jmugala</cp:lastModifiedBy>
  <cp:revision>1</cp:revision>
  <dcterms:created xsi:type="dcterms:W3CDTF">2014-06-04T13:39:00Z</dcterms:created>
  <dcterms:modified xsi:type="dcterms:W3CDTF">2014-06-04T13:41:00Z</dcterms:modified>
</cp:coreProperties>
</file>