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D2" w:rsidRDefault="00634E2B">
      <w:pPr>
        <w:pStyle w:val="Bodytext20"/>
        <w:shd w:val="clear" w:color="auto" w:fill="auto"/>
        <w:spacing w:after="4" w:line="190" w:lineRule="exact"/>
      </w:pPr>
      <w:r>
        <w:rPr>
          <w:rStyle w:val="Bodytext21"/>
          <w:b/>
          <w:bCs/>
        </w:rPr>
        <w:t>ACTS</w:t>
      </w:r>
    </w:p>
    <w:p w:rsidR="00816AD2" w:rsidRDefault="00816AD2">
      <w:pPr>
        <w:pStyle w:val="Bodytext20"/>
        <w:shd w:val="clear" w:color="auto" w:fill="auto"/>
        <w:spacing w:after="0" w:line="190" w:lineRule="exact"/>
        <w:sectPr w:rsidR="00816AD2">
          <w:footerReference w:type="even" r:id="rId7"/>
          <w:footerReference w:type="default" r:id="rId8"/>
          <w:type w:val="continuous"/>
          <w:pgSz w:w="12240" w:h="15840"/>
          <w:pgMar w:top="2665" w:right="7372" w:bottom="2862" w:left="2788" w:header="0" w:footer="3" w:gutter="0"/>
          <w:cols w:space="720"/>
          <w:noEndnote/>
          <w:docGrid w:linePitch="360"/>
        </w:sectPr>
      </w:pPr>
      <w:r>
        <w:pict>
          <v:shapetype id="_x0000_t202" coordsize="21600,21600" o:spt="202" path="m,l,21600r21600,l21600,xe">
            <v:stroke joinstyle="miter"/>
            <v:path gradientshapeok="t" o:connecttype="rect"/>
          </v:shapetype>
          <v:shape id="_x0000_s2068" type="#_x0000_t202" style="position:absolute;margin-left:261.75pt;margin-top:-.25pt;width:70.4pt;height:9.15pt;z-index:-125829376;mso-wrap-distance-left:5pt;mso-wrap-distance-right:5pt;mso-position-horizontal-relative:margin" filled="f" stroked="f">
            <v:textbox style="mso-fit-shape-to-text:t" inset="0,0,0,0">
              <w:txbxContent>
                <w:p w:rsidR="00816AD2" w:rsidRDefault="00634E2B">
                  <w:pPr>
                    <w:pStyle w:val="Bodytext20"/>
                    <w:shd w:val="clear" w:color="auto" w:fill="auto"/>
                    <w:spacing w:after="0" w:line="180" w:lineRule="exact"/>
                    <w:ind w:left="100"/>
                  </w:pPr>
                  <w:r>
                    <w:rPr>
                      <w:rStyle w:val="Bodytext2Exact0"/>
                      <w:b/>
                      <w:bCs/>
                      <w:spacing w:val="0"/>
                    </w:rPr>
                    <w:t>11th July, 2008.</w:t>
                  </w:r>
                </w:p>
              </w:txbxContent>
            </v:textbox>
            <w10:wrap type="square" anchorx="margin"/>
          </v:shape>
        </w:pict>
      </w:r>
      <w:r w:rsidR="00634E2B">
        <w:rPr>
          <w:rStyle w:val="Bodytext21"/>
          <w:b/>
          <w:bCs/>
        </w:rPr>
        <w:t>SUPPLEMENT No. 6</w:t>
      </w:r>
    </w:p>
    <w:p w:rsidR="00816AD2" w:rsidRDefault="00816AD2">
      <w:pPr>
        <w:spacing w:line="27" w:lineRule="exact"/>
        <w:rPr>
          <w:sz w:val="2"/>
          <w:szCs w:val="2"/>
        </w:rPr>
      </w:pPr>
    </w:p>
    <w:p w:rsidR="00816AD2" w:rsidRDefault="00816AD2">
      <w:pPr>
        <w:rPr>
          <w:sz w:val="2"/>
          <w:szCs w:val="2"/>
        </w:rPr>
        <w:sectPr w:rsidR="00816AD2">
          <w:type w:val="continuous"/>
          <w:pgSz w:w="12240" w:h="15840"/>
          <w:pgMar w:top="0" w:right="0" w:bottom="0" w:left="0" w:header="0" w:footer="3" w:gutter="0"/>
          <w:cols w:space="720"/>
          <w:noEndnote/>
          <w:docGrid w:linePitch="360"/>
        </w:sectPr>
      </w:pPr>
    </w:p>
    <w:p w:rsidR="00816AD2" w:rsidRDefault="00634E2B">
      <w:pPr>
        <w:pStyle w:val="Bodytext20"/>
        <w:shd w:val="clear" w:color="auto" w:fill="auto"/>
        <w:spacing w:after="0" w:line="190" w:lineRule="exact"/>
        <w:ind w:left="2320"/>
      </w:pPr>
      <w:r>
        <w:rPr>
          <w:rStyle w:val="Bodytext21"/>
          <w:b/>
          <w:bCs/>
        </w:rPr>
        <w:lastRenderedPageBreak/>
        <w:t>ACTS SUPPLEMENT</w:t>
      </w:r>
    </w:p>
    <w:p w:rsidR="00816AD2" w:rsidRDefault="00634E2B">
      <w:pPr>
        <w:pStyle w:val="Bodytext30"/>
        <w:shd w:val="clear" w:color="auto" w:fill="auto"/>
        <w:spacing w:before="0" w:after="271"/>
        <w:ind w:left="1380" w:right="620"/>
      </w:pPr>
      <w:r>
        <w:rPr>
          <w:rStyle w:val="Bodytext31"/>
          <w:i/>
          <w:iCs/>
        </w:rPr>
        <w:t xml:space="preserve">to The Uganda Gazette No. 36 Volume CI dated 11th July, 2008. </w:t>
      </w:r>
      <w:r>
        <w:rPr>
          <w:rStyle w:val="Bodytext310pt"/>
        </w:rPr>
        <w:t>Printed by UPPC, Entebbe, by Order of the Government.</w:t>
      </w:r>
    </w:p>
    <w:p w:rsidR="00816AD2" w:rsidRDefault="00816AD2">
      <w:pPr>
        <w:pStyle w:val="Bodytext40"/>
        <w:shd w:val="clear" w:color="auto" w:fill="auto"/>
        <w:tabs>
          <w:tab w:val="left" w:pos="1781"/>
        </w:tabs>
        <w:spacing w:before="0" w:after="123" w:line="230" w:lineRule="exact"/>
      </w:pPr>
      <w:r>
        <w:pict>
          <v:shape id="_x0000_s2067" type="#_x0000_t202" style="position:absolute;margin-left:304pt;margin-top:-.15pt;width:28.15pt;height:11pt;z-index:-125829375;mso-wrap-distance-left:5pt;mso-wrap-distance-right:5pt;mso-position-horizontal-relative:margin" filled="f" stroked="f">
            <v:textbox style="mso-fit-shape-to-text:t" inset="0,0,0,0">
              <w:txbxContent>
                <w:p w:rsidR="00816AD2" w:rsidRDefault="00634E2B">
                  <w:pPr>
                    <w:pStyle w:val="Bodytext0"/>
                    <w:shd w:val="clear" w:color="auto" w:fill="auto"/>
                    <w:spacing w:line="220" w:lineRule="exact"/>
                    <w:ind w:left="100" w:firstLine="0"/>
                  </w:pPr>
                  <w:r>
                    <w:rPr>
                      <w:rStyle w:val="BodytextExact0"/>
                    </w:rPr>
                    <w:t>2008</w:t>
                  </w:r>
                </w:p>
              </w:txbxContent>
            </v:textbox>
            <w10:wrap type="square" anchorx="margin"/>
          </v:shape>
        </w:pict>
      </w:r>
      <w:r w:rsidR="00634E2B">
        <w:rPr>
          <w:rStyle w:val="Bodytext4NotItalic"/>
        </w:rPr>
        <w:t>Act 11</w:t>
      </w:r>
      <w:r w:rsidR="00634E2B">
        <w:rPr>
          <w:rStyle w:val="Bodytext4NotItalic"/>
        </w:rPr>
        <w:tab/>
      </w:r>
      <w:r w:rsidR="00634E2B">
        <w:rPr>
          <w:rStyle w:val="Bodytext41"/>
          <w:i/>
          <w:iCs/>
        </w:rPr>
        <w:t>Public Service Commission Act</w:t>
      </w:r>
    </w:p>
    <w:p w:rsidR="00816AD2" w:rsidRDefault="00634E2B">
      <w:pPr>
        <w:pStyle w:val="Bodytext50"/>
        <w:shd w:val="clear" w:color="auto" w:fill="auto"/>
        <w:spacing w:before="0" w:line="200" w:lineRule="exact"/>
        <w:ind w:right="180"/>
        <w:sectPr w:rsidR="00816AD2">
          <w:type w:val="continuous"/>
          <w:pgSz w:w="12240" w:h="15840"/>
          <w:pgMar w:top="2665" w:right="3566" w:bottom="2862" w:left="2788" w:header="0" w:footer="3" w:gutter="0"/>
          <w:cols w:space="720"/>
          <w:noEndnote/>
          <w:docGrid w:linePitch="360"/>
        </w:sectPr>
      </w:pPr>
      <w:r>
        <w:rPr>
          <w:rStyle w:val="Bodytext51"/>
        </w:rPr>
        <w:t>THE PUBLIC SERVICE COMMISSION ACT, 2008.</w:t>
      </w:r>
    </w:p>
    <w:p w:rsidR="00816AD2" w:rsidRDefault="00816AD2">
      <w:pPr>
        <w:spacing w:line="167" w:lineRule="exact"/>
        <w:rPr>
          <w:sz w:val="13"/>
          <w:szCs w:val="13"/>
        </w:rPr>
      </w:pPr>
    </w:p>
    <w:p w:rsidR="00816AD2" w:rsidRDefault="00816AD2">
      <w:pPr>
        <w:rPr>
          <w:sz w:val="2"/>
          <w:szCs w:val="2"/>
        </w:rPr>
        <w:sectPr w:rsidR="00816AD2">
          <w:type w:val="continuous"/>
          <w:pgSz w:w="12240" w:h="15840"/>
          <w:pgMar w:top="0" w:right="0" w:bottom="0" w:left="0" w:header="0" w:footer="3" w:gutter="0"/>
          <w:cols w:space="720"/>
          <w:noEndnote/>
          <w:docGrid w:linePitch="360"/>
        </w:sectPr>
      </w:pPr>
    </w:p>
    <w:p w:rsidR="00816AD2" w:rsidRDefault="00816AD2">
      <w:pPr>
        <w:pStyle w:val="Bodytext50"/>
        <w:shd w:val="clear" w:color="auto" w:fill="auto"/>
        <w:spacing w:before="0" w:line="312" w:lineRule="exact"/>
        <w:ind w:left="600"/>
        <w:jc w:val="center"/>
      </w:pPr>
      <w:r>
        <w:lastRenderedPageBreak/>
        <w:pict>
          <v:shape id="_x0000_s2066" type="#_x0000_t202" style="position:absolute;left:0;text-align:left;margin-left:-42.7pt;margin-top:3.95pt;width:36.65pt;height:377.6pt;z-index:-125829374;mso-wrap-distance-left:5pt;mso-wrap-distance-right:5pt;mso-position-horizontal-relative:margin" filled="f" stroked="f">
            <v:textbox style="mso-fit-shape-to-text:t" inset="0,0,0,0">
              <w:txbxContent>
                <w:p w:rsidR="00816AD2" w:rsidRDefault="00634E2B">
                  <w:pPr>
                    <w:pStyle w:val="Bodytext40"/>
                    <w:shd w:val="clear" w:color="auto" w:fill="auto"/>
                    <w:spacing w:before="0" w:after="313" w:line="220" w:lineRule="exact"/>
                    <w:ind w:right="120"/>
                    <w:jc w:val="right"/>
                  </w:pPr>
                  <w:r>
                    <w:rPr>
                      <w:rStyle w:val="Bodytext4Exact0"/>
                      <w:i/>
                      <w:iCs/>
                    </w:rPr>
                    <w:t>Section.</w:t>
                  </w:r>
                </w:p>
                <w:p w:rsidR="00816AD2" w:rsidRDefault="00634E2B">
                  <w:pPr>
                    <w:pStyle w:val="Bodytext50"/>
                    <w:shd w:val="clear" w:color="auto" w:fill="auto"/>
                    <w:spacing w:before="0" w:after="19" w:line="190" w:lineRule="exact"/>
                    <w:ind w:right="120"/>
                  </w:pPr>
                  <w:r>
                    <w:rPr>
                      <w:rStyle w:val="Bodytext5Exact0"/>
                      <w:spacing w:val="0"/>
                    </w:rPr>
                    <w:t>1.</w:t>
                  </w:r>
                </w:p>
                <w:p w:rsidR="00816AD2" w:rsidRDefault="00634E2B">
                  <w:pPr>
                    <w:pStyle w:val="Bodytext50"/>
                    <w:shd w:val="clear" w:color="auto" w:fill="auto"/>
                    <w:spacing w:before="0" w:after="385" w:line="190" w:lineRule="exact"/>
                    <w:ind w:left="420"/>
                    <w:jc w:val="both"/>
                  </w:pPr>
                  <w:r>
                    <w:rPr>
                      <w:rStyle w:val="Bodytext5Exact0"/>
                      <w:spacing w:val="0"/>
                    </w:rPr>
                    <w:t>2.</w:t>
                  </w:r>
                </w:p>
                <w:p w:rsidR="00816AD2" w:rsidRDefault="00634E2B">
                  <w:pPr>
                    <w:pStyle w:val="Bodytext50"/>
                    <w:shd w:val="clear" w:color="auto" w:fill="auto"/>
                    <w:spacing w:before="0" w:line="264" w:lineRule="exact"/>
                    <w:ind w:left="420"/>
                    <w:jc w:val="both"/>
                  </w:pPr>
                  <w:r>
                    <w:rPr>
                      <w:rStyle w:val="Bodytext5Exact0"/>
                      <w:spacing w:val="0"/>
                    </w:rPr>
                    <w:t>3.</w:t>
                  </w:r>
                </w:p>
                <w:p w:rsidR="00816AD2" w:rsidRDefault="00634E2B">
                  <w:pPr>
                    <w:pStyle w:val="Bodytext50"/>
                    <w:shd w:val="clear" w:color="auto" w:fill="auto"/>
                    <w:spacing w:before="0" w:line="264" w:lineRule="exact"/>
                    <w:ind w:left="420"/>
                    <w:jc w:val="both"/>
                  </w:pPr>
                  <w:r>
                    <w:rPr>
                      <w:rStyle w:val="Bodytext5Exact0"/>
                      <w:spacing w:val="0"/>
                    </w:rPr>
                    <w:t>4.</w:t>
                  </w:r>
                </w:p>
                <w:p w:rsidR="00816AD2" w:rsidRDefault="00634E2B">
                  <w:pPr>
                    <w:pStyle w:val="Bodytext50"/>
                    <w:shd w:val="clear" w:color="auto" w:fill="auto"/>
                    <w:spacing w:before="0" w:line="264" w:lineRule="exact"/>
                    <w:ind w:left="420"/>
                    <w:jc w:val="both"/>
                  </w:pPr>
                  <w:r>
                    <w:rPr>
                      <w:rStyle w:val="Bodytext5Exact0"/>
                      <w:spacing w:val="0"/>
                    </w:rPr>
                    <w:t>5.</w:t>
                  </w:r>
                </w:p>
                <w:p w:rsidR="00816AD2" w:rsidRDefault="00634E2B">
                  <w:pPr>
                    <w:pStyle w:val="Bodytext50"/>
                    <w:shd w:val="clear" w:color="auto" w:fill="auto"/>
                    <w:spacing w:before="0" w:line="264" w:lineRule="exact"/>
                    <w:ind w:left="420"/>
                    <w:jc w:val="both"/>
                  </w:pPr>
                  <w:r>
                    <w:rPr>
                      <w:rStyle w:val="Bodytext5Exact0"/>
                      <w:spacing w:val="0"/>
                    </w:rPr>
                    <w:t>6.</w:t>
                  </w:r>
                </w:p>
                <w:p w:rsidR="00816AD2" w:rsidRDefault="00634E2B">
                  <w:pPr>
                    <w:pStyle w:val="Bodytext50"/>
                    <w:shd w:val="clear" w:color="auto" w:fill="auto"/>
                    <w:spacing w:before="0" w:after="360" w:line="264" w:lineRule="exact"/>
                    <w:ind w:left="420"/>
                    <w:jc w:val="both"/>
                  </w:pPr>
                  <w:r>
                    <w:rPr>
                      <w:rStyle w:val="Bodytext5Exact0"/>
                      <w:spacing w:val="0"/>
                    </w:rPr>
                    <w:t>7.</w:t>
                  </w:r>
                </w:p>
                <w:p w:rsidR="00816AD2" w:rsidRDefault="00634E2B">
                  <w:pPr>
                    <w:pStyle w:val="Bodytext50"/>
                    <w:numPr>
                      <w:ilvl w:val="0"/>
                      <w:numId w:val="1"/>
                    </w:numPr>
                    <w:shd w:val="clear" w:color="auto" w:fill="auto"/>
                    <w:spacing w:before="0" w:line="264" w:lineRule="exact"/>
                    <w:ind w:left="420" w:right="120"/>
                    <w:jc w:val="both"/>
                  </w:pPr>
                  <w:r>
                    <w:rPr>
                      <w:rStyle w:val="Bodytext5Exact0"/>
                      <w:spacing w:val="0"/>
                    </w:rPr>
                    <w:t xml:space="preserve"> 9.</w:t>
                  </w:r>
                </w:p>
                <w:p w:rsidR="00816AD2" w:rsidRDefault="00634E2B">
                  <w:pPr>
                    <w:pStyle w:val="Bodytext50"/>
                    <w:shd w:val="clear" w:color="auto" w:fill="auto"/>
                    <w:spacing w:before="0" w:line="264" w:lineRule="exact"/>
                    <w:ind w:left="420"/>
                    <w:jc w:val="both"/>
                  </w:pPr>
                  <w:r>
                    <w:rPr>
                      <w:rStyle w:val="Bodytext5Exact0"/>
                      <w:spacing w:val="0"/>
                    </w:rPr>
                    <w:t>10.</w:t>
                  </w:r>
                </w:p>
                <w:p w:rsidR="00816AD2" w:rsidRDefault="00634E2B">
                  <w:pPr>
                    <w:pStyle w:val="Bodytext50"/>
                    <w:shd w:val="clear" w:color="auto" w:fill="auto"/>
                    <w:spacing w:before="0" w:line="264" w:lineRule="exact"/>
                    <w:ind w:left="420"/>
                    <w:jc w:val="both"/>
                  </w:pPr>
                  <w:r>
                    <w:rPr>
                      <w:rStyle w:val="Bodytext5Exact0"/>
                      <w:spacing w:val="0"/>
                    </w:rPr>
                    <w:t>11.</w:t>
                  </w:r>
                </w:p>
                <w:p w:rsidR="00816AD2" w:rsidRDefault="00634E2B">
                  <w:pPr>
                    <w:pStyle w:val="Bodytext50"/>
                    <w:shd w:val="clear" w:color="auto" w:fill="auto"/>
                    <w:spacing w:before="0" w:line="264" w:lineRule="exact"/>
                    <w:ind w:left="420"/>
                    <w:jc w:val="both"/>
                  </w:pPr>
                  <w:r>
                    <w:rPr>
                      <w:rStyle w:val="Bodytext5Exact0"/>
                      <w:spacing w:val="0"/>
                    </w:rPr>
                    <w:t>12.</w:t>
                  </w:r>
                </w:p>
                <w:p w:rsidR="00816AD2" w:rsidRDefault="00634E2B">
                  <w:pPr>
                    <w:pStyle w:val="Bodytext50"/>
                    <w:shd w:val="clear" w:color="auto" w:fill="auto"/>
                    <w:spacing w:before="0" w:line="264" w:lineRule="exact"/>
                    <w:ind w:left="420"/>
                    <w:jc w:val="both"/>
                  </w:pPr>
                  <w:r>
                    <w:rPr>
                      <w:rStyle w:val="Bodytext5Exact0"/>
                      <w:spacing w:val="0"/>
                    </w:rPr>
                    <w:t>13.</w:t>
                  </w:r>
                </w:p>
                <w:p w:rsidR="00816AD2" w:rsidRDefault="00634E2B">
                  <w:pPr>
                    <w:pStyle w:val="Bodytext50"/>
                    <w:shd w:val="clear" w:color="auto" w:fill="auto"/>
                    <w:spacing w:before="0" w:line="264" w:lineRule="exact"/>
                    <w:ind w:left="420"/>
                    <w:jc w:val="both"/>
                  </w:pPr>
                  <w:r>
                    <w:rPr>
                      <w:rStyle w:val="Bodytext5Exact0"/>
                      <w:spacing w:val="0"/>
                    </w:rPr>
                    <w:t>14.</w:t>
                  </w:r>
                </w:p>
                <w:p w:rsidR="00816AD2" w:rsidRDefault="00634E2B">
                  <w:pPr>
                    <w:pStyle w:val="Bodytext50"/>
                    <w:shd w:val="clear" w:color="auto" w:fill="auto"/>
                    <w:spacing w:before="0" w:line="264" w:lineRule="exact"/>
                    <w:ind w:left="420"/>
                    <w:jc w:val="both"/>
                  </w:pPr>
                  <w:r>
                    <w:rPr>
                      <w:rStyle w:val="Bodytext5Exact0"/>
                      <w:spacing w:val="0"/>
                    </w:rPr>
                    <w:t>15.</w:t>
                  </w:r>
                </w:p>
                <w:p w:rsidR="00816AD2" w:rsidRDefault="00634E2B">
                  <w:pPr>
                    <w:pStyle w:val="Bodytext50"/>
                    <w:numPr>
                      <w:ilvl w:val="0"/>
                      <w:numId w:val="2"/>
                    </w:numPr>
                    <w:shd w:val="clear" w:color="auto" w:fill="auto"/>
                    <w:spacing w:before="0" w:after="604" w:line="264" w:lineRule="exact"/>
                    <w:ind w:left="420" w:right="120"/>
                    <w:jc w:val="both"/>
                  </w:pPr>
                  <w:r>
                    <w:rPr>
                      <w:rStyle w:val="Bodytext5Exact0"/>
                      <w:spacing w:val="0"/>
                    </w:rPr>
                    <w:t xml:space="preserve"> 17.</w:t>
                  </w:r>
                </w:p>
                <w:p w:rsidR="00816AD2" w:rsidRDefault="00634E2B">
                  <w:pPr>
                    <w:pStyle w:val="Bodytext50"/>
                    <w:shd w:val="clear" w:color="auto" w:fill="auto"/>
                    <w:spacing w:before="0" w:line="259" w:lineRule="exact"/>
                    <w:ind w:left="420"/>
                    <w:jc w:val="both"/>
                  </w:pPr>
                  <w:r>
                    <w:rPr>
                      <w:rStyle w:val="Bodytext5Exact0"/>
                      <w:spacing w:val="0"/>
                    </w:rPr>
                    <w:t>18.</w:t>
                  </w:r>
                </w:p>
                <w:p w:rsidR="00816AD2" w:rsidRDefault="00634E2B">
                  <w:pPr>
                    <w:pStyle w:val="Bodytext50"/>
                    <w:shd w:val="clear" w:color="auto" w:fill="auto"/>
                    <w:spacing w:before="0" w:line="259" w:lineRule="exact"/>
                    <w:ind w:left="420"/>
                    <w:jc w:val="both"/>
                  </w:pPr>
                  <w:r>
                    <w:rPr>
                      <w:rStyle w:val="Bodytext5Exact0"/>
                      <w:spacing w:val="0"/>
                    </w:rPr>
                    <w:t>19.</w:t>
                  </w:r>
                </w:p>
                <w:p w:rsidR="00816AD2" w:rsidRDefault="00634E2B">
                  <w:pPr>
                    <w:pStyle w:val="Bodytext50"/>
                    <w:numPr>
                      <w:ilvl w:val="0"/>
                      <w:numId w:val="3"/>
                    </w:numPr>
                    <w:shd w:val="clear" w:color="auto" w:fill="auto"/>
                    <w:spacing w:before="0" w:line="259" w:lineRule="exact"/>
                    <w:ind w:left="420" w:right="120"/>
                    <w:jc w:val="both"/>
                  </w:pPr>
                  <w:r>
                    <w:rPr>
                      <w:rStyle w:val="Bodytext5Exact0"/>
                      <w:spacing w:val="0"/>
                    </w:rPr>
                    <w:t xml:space="preserve"> 21.</w:t>
                  </w:r>
                </w:p>
              </w:txbxContent>
            </v:textbox>
            <w10:wrap type="square" anchorx="margin"/>
          </v:shape>
        </w:pict>
      </w:r>
      <w:r w:rsidR="00634E2B">
        <w:rPr>
          <w:rStyle w:val="Bodytext5SmallCaps"/>
        </w:rPr>
        <w:t>ARRANGEMENT OF SECTIONS Part I—Preliminary.</w:t>
      </w:r>
    </w:p>
    <w:p w:rsidR="00816AD2" w:rsidRDefault="00634E2B">
      <w:pPr>
        <w:pStyle w:val="Bodytext50"/>
        <w:shd w:val="clear" w:color="auto" w:fill="auto"/>
        <w:spacing w:before="0" w:line="312" w:lineRule="exact"/>
        <w:ind w:left="20"/>
        <w:jc w:val="both"/>
      </w:pPr>
      <w:r>
        <w:rPr>
          <w:rStyle w:val="Bodytext51"/>
        </w:rPr>
        <w:t>Commencement.</w:t>
      </w:r>
    </w:p>
    <w:p w:rsidR="00816AD2" w:rsidRDefault="00634E2B">
      <w:pPr>
        <w:pStyle w:val="Bodytext50"/>
        <w:shd w:val="clear" w:color="auto" w:fill="auto"/>
        <w:spacing w:before="0" w:after="129" w:line="200" w:lineRule="exact"/>
        <w:ind w:left="20"/>
        <w:jc w:val="both"/>
      </w:pPr>
      <w:r>
        <w:rPr>
          <w:rStyle w:val="Bodytext51"/>
        </w:rPr>
        <w:t>Interpretation.</w:t>
      </w:r>
    </w:p>
    <w:p w:rsidR="00816AD2" w:rsidRDefault="00634E2B">
      <w:pPr>
        <w:pStyle w:val="Bodytext50"/>
        <w:shd w:val="clear" w:color="auto" w:fill="auto"/>
        <w:spacing w:before="0" w:after="83" w:line="200" w:lineRule="exact"/>
        <w:ind w:left="320"/>
        <w:jc w:val="center"/>
      </w:pPr>
      <w:r>
        <w:rPr>
          <w:rStyle w:val="Bodytext5SmallCaps"/>
        </w:rPr>
        <w:t>Part II—The Public Service Commission.</w:t>
      </w:r>
    </w:p>
    <w:p w:rsidR="00816AD2" w:rsidRDefault="00634E2B">
      <w:pPr>
        <w:pStyle w:val="Bodytext50"/>
        <w:shd w:val="clear" w:color="auto" w:fill="auto"/>
        <w:spacing w:before="0" w:line="264" w:lineRule="exact"/>
        <w:ind w:left="20" w:right="260"/>
        <w:jc w:val="both"/>
      </w:pPr>
      <w:r>
        <w:rPr>
          <w:rStyle w:val="Bodytext51"/>
        </w:rPr>
        <w:t xml:space="preserve">Composition and appointment of members of the Commission. Removal or vocation </w:t>
      </w:r>
      <w:r>
        <w:rPr>
          <w:rStyle w:val="Bodytext51"/>
        </w:rPr>
        <w:t>of office of member of the Co</w:t>
      </w:r>
      <w:r>
        <w:rPr>
          <w:rStyle w:val="Bodytext52"/>
        </w:rPr>
        <w:t>mm</w:t>
      </w:r>
      <w:r>
        <w:rPr>
          <w:rStyle w:val="Bodytext51"/>
        </w:rPr>
        <w:t>ission. Oath of members of the Commission.</w:t>
      </w:r>
    </w:p>
    <w:p w:rsidR="00816AD2" w:rsidRDefault="00634E2B">
      <w:pPr>
        <w:pStyle w:val="Bodytext50"/>
        <w:shd w:val="clear" w:color="auto" w:fill="auto"/>
        <w:spacing w:before="0" w:line="264" w:lineRule="exact"/>
        <w:ind w:left="20"/>
        <w:jc w:val="both"/>
      </w:pPr>
      <w:r>
        <w:rPr>
          <w:rStyle w:val="Bodytext51"/>
        </w:rPr>
        <w:t>Seal of the Commission.</w:t>
      </w:r>
    </w:p>
    <w:p w:rsidR="00816AD2" w:rsidRDefault="00634E2B">
      <w:pPr>
        <w:pStyle w:val="Bodytext50"/>
        <w:shd w:val="clear" w:color="auto" w:fill="auto"/>
        <w:spacing w:before="0" w:line="264" w:lineRule="exact"/>
        <w:ind w:left="20"/>
        <w:jc w:val="both"/>
      </w:pPr>
      <w:r>
        <w:rPr>
          <w:rStyle w:val="Bodytext51"/>
        </w:rPr>
        <w:t>Remuneration</w:t>
      </w:r>
    </w:p>
    <w:p w:rsidR="00816AD2" w:rsidRDefault="00634E2B">
      <w:pPr>
        <w:pStyle w:val="Bodytext50"/>
        <w:shd w:val="clear" w:color="auto" w:fill="auto"/>
        <w:spacing w:before="0" w:after="83" w:line="200" w:lineRule="exact"/>
        <w:ind w:left="320"/>
        <w:jc w:val="center"/>
      </w:pPr>
      <w:r>
        <w:rPr>
          <w:rStyle w:val="Bodytext5SmallCaps"/>
        </w:rPr>
        <w:t>Part III—Functions of the Commission.</w:t>
      </w:r>
    </w:p>
    <w:p w:rsidR="00816AD2" w:rsidRDefault="00634E2B">
      <w:pPr>
        <w:pStyle w:val="Bodytext50"/>
        <w:shd w:val="clear" w:color="auto" w:fill="auto"/>
        <w:spacing w:before="0" w:line="264" w:lineRule="exact"/>
        <w:ind w:left="20"/>
        <w:jc w:val="both"/>
      </w:pPr>
      <w:r>
        <w:rPr>
          <w:rStyle w:val="Bodytext51"/>
        </w:rPr>
        <w:t>Functions of the Commission.</w:t>
      </w:r>
    </w:p>
    <w:p w:rsidR="00816AD2" w:rsidRDefault="00634E2B">
      <w:pPr>
        <w:pStyle w:val="Bodytext50"/>
        <w:shd w:val="clear" w:color="auto" w:fill="auto"/>
        <w:spacing w:before="0" w:line="264" w:lineRule="exact"/>
        <w:ind w:left="20"/>
        <w:jc w:val="both"/>
      </w:pPr>
      <w:r>
        <w:rPr>
          <w:rStyle w:val="Bodytext51"/>
        </w:rPr>
        <w:t>Independence of the Commission.</w:t>
      </w:r>
    </w:p>
    <w:p w:rsidR="00816AD2" w:rsidRDefault="00634E2B">
      <w:pPr>
        <w:pStyle w:val="Bodytext50"/>
        <w:shd w:val="clear" w:color="auto" w:fill="auto"/>
        <w:spacing w:before="0" w:line="264" w:lineRule="exact"/>
        <w:ind w:left="20"/>
        <w:jc w:val="both"/>
      </w:pPr>
      <w:r>
        <w:rPr>
          <w:rStyle w:val="Bodytext51"/>
        </w:rPr>
        <w:t>Reports of the Commission.</w:t>
      </w:r>
    </w:p>
    <w:p w:rsidR="00816AD2" w:rsidRDefault="00634E2B">
      <w:pPr>
        <w:pStyle w:val="Bodytext50"/>
        <w:shd w:val="clear" w:color="auto" w:fill="auto"/>
        <w:spacing w:before="0" w:line="264" w:lineRule="exact"/>
        <w:ind w:left="20"/>
        <w:jc w:val="both"/>
      </w:pPr>
      <w:r>
        <w:rPr>
          <w:rStyle w:val="Bodytext51"/>
        </w:rPr>
        <w:t>Functions of Chairp</w:t>
      </w:r>
      <w:r>
        <w:rPr>
          <w:rStyle w:val="Bodytext51"/>
        </w:rPr>
        <w:t>erson.</w:t>
      </w:r>
    </w:p>
    <w:p w:rsidR="00816AD2" w:rsidRDefault="00634E2B">
      <w:pPr>
        <w:pStyle w:val="Bodytext50"/>
        <w:shd w:val="clear" w:color="auto" w:fill="auto"/>
        <w:spacing w:before="0" w:line="264" w:lineRule="exact"/>
        <w:ind w:left="20"/>
        <w:jc w:val="both"/>
      </w:pPr>
      <w:r>
        <w:rPr>
          <w:rStyle w:val="Bodytext51"/>
        </w:rPr>
        <w:t>Secretariat of the Commission.</w:t>
      </w:r>
    </w:p>
    <w:p w:rsidR="00816AD2" w:rsidRDefault="00634E2B">
      <w:pPr>
        <w:pStyle w:val="Bodytext50"/>
        <w:shd w:val="clear" w:color="auto" w:fill="auto"/>
        <w:spacing w:before="0" w:line="264" w:lineRule="exact"/>
        <w:ind w:left="20"/>
        <w:jc w:val="both"/>
      </w:pPr>
      <w:r>
        <w:rPr>
          <w:rStyle w:val="Bodytext51"/>
        </w:rPr>
        <w:t>Functions of Secretary to the Commission.</w:t>
      </w:r>
    </w:p>
    <w:p w:rsidR="00816AD2" w:rsidRDefault="00634E2B">
      <w:pPr>
        <w:pStyle w:val="Bodytext50"/>
        <w:shd w:val="clear" w:color="auto" w:fill="auto"/>
        <w:spacing w:before="0" w:line="264" w:lineRule="exact"/>
        <w:ind w:left="20"/>
        <w:jc w:val="both"/>
      </w:pPr>
      <w:r>
        <w:rPr>
          <w:rStyle w:val="Bodytext51"/>
        </w:rPr>
        <w:t>Other staff of the Commission.</w:t>
      </w:r>
    </w:p>
    <w:p w:rsidR="00816AD2" w:rsidRDefault="00634E2B">
      <w:pPr>
        <w:pStyle w:val="Bodytext50"/>
        <w:shd w:val="clear" w:color="auto" w:fill="auto"/>
        <w:spacing w:before="0" w:line="264" w:lineRule="exact"/>
        <w:ind w:left="20"/>
        <w:jc w:val="both"/>
      </w:pPr>
      <w:r>
        <w:rPr>
          <w:rStyle w:val="Bodytext51"/>
        </w:rPr>
        <w:t>Oath of Secretary to the Commission.</w:t>
      </w:r>
    </w:p>
    <w:p w:rsidR="00816AD2" w:rsidRDefault="00634E2B">
      <w:pPr>
        <w:pStyle w:val="Bodytext50"/>
        <w:shd w:val="clear" w:color="auto" w:fill="auto"/>
        <w:spacing w:before="0" w:line="264" w:lineRule="exact"/>
        <w:ind w:left="20"/>
        <w:jc w:val="both"/>
      </w:pPr>
      <w:r>
        <w:rPr>
          <w:rStyle w:val="Bodytext51"/>
        </w:rPr>
        <w:t>Immunity of members and staff of the Commission.</w:t>
      </w:r>
    </w:p>
    <w:p w:rsidR="00816AD2" w:rsidRDefault="00634E2B">
      <w:pPr>
        <w:pStyle w:val="Bodytext50"/>
        <w:shd w:val="clear" w:color="auto" w:fill="auto"/>
        <w:spacing w:before="0" w:line="264" w:lineRule="exact"/>
        <w:ind w:left="20"/>
        <w:jc w:val="both"/>
      </w:pPr>
      <w:r>
        <w:rPr>
          <w:rStyle w:val="Bodytext51"/>
        </w:rPr>
        <w:t>Funds and expenses of the Commission.</w:t>
      </w:r>
    </w:p>
    <w:p w:rsidR="00816AD2" w:rsidRDefault="00634E2B">
      <w:pPr>
        <w:pStyle w:val="Bodytext50"/>
        <w:shd w:val="clear" w:color="auto" w:fill="auto"/>
        <w:spacing w:before="0" w:line="264" w:lineRule="exact"/>
        <w:ind w:left="320"/>
        <w:jc w:val="center"/>
      </w:pPr>
      <w:r>
        <w:rPr>
          <w:rStyle w:val="Bodytext5SmallCaps"/>
        </w:rPr>
        <w:t>Part IV—General Provi</w:t>
      </w:r>
      <w:r>
        <w:rPr>
          <w:rStyle w:val="Bodytext5SmallCaps"/>
        </w:rPr>
        <w:t>sions Relating to the Function of the Commission.</w:t>
      </w:r>
    </w:p>
    <w:p w:rsidR="00816AD2" w:rsidRDefault="00634E2B">
      <w:pPr>
        <w:pStyle w:val="Bodytext50"/>
        <w:shd w:val="clear" w:color="auto" w:fill="auto"/>
        <w:spacing w:before="0" w:line="264" w:lineRule="exact"/>
        <w:ind w:left="20"/>
        <w:jc w:val="both"/>
      </w:pPr>
      <w:r>
        <w:rPr>
          <w:rStyle w:val="Bodytext51"/>
        </w:rPr>
        <w:t>Application of rules of natural justice.</w:t>
      </w:r>
    </w:p>
    <w:p w:rsidR="00816AD2" w:rsidRDefault="00634E2B">
      <w:pPr>
        <w:pStyle w:val="Bodytext50"/>
        <w:shd w:val="clear" w:color="auto" w:fill="auto"/>
        <w:spacing w:before="0" w:line="264" w:lineRule="exact"/>
        <w:ind w:left="20"/>
        <w:jc w:val="both"/>
      </w:pPr>
      <w:r>
        <w:rPr>
          <w:rStyle w:val="Bodytext51"/>
        </w:rPr>
        <w:t>Privilege of communication.</w:t>
      </w:r>
    </w:p>
    <w:p w:rsidR="00816AD2" w:rsidRDefault="00634E2B">
      <w:pPr>
        <w:pStyle w:val="Bodytext50"/>
        <w:shd w:val="clear" w:color="auto" w:fill="auto"/>
        <w:spacing w:before="0" w:line="264" w:lineRule="exact"/>
        <w:ind w:left="20"/>
        <w:jc w:val="both"/>
      </w:pPr>
      <w:r>
        <w:rPr>
          <w:rStyle w:val="Bodytext51"/>
        </w:rPr>
        <w:t>Failure to appear or produce documents.</w:t>
      </w:r>
    </w:p>
    <w:p w:rsidR="00816AD2" w:rsidRDefault="00634E2B">
      <w:pPr>
        <w:pStyle w:val="Bodytext50"/>
        <w:shd w:val="clear" w:color="auto" w:fill="auto"/>
        <w:spacing w:before="0" w:line="264" w:lineRule="exact"/>
        <w:ind w:left="20"/>
        <w:jc w:val="both"/>
      </w:pPr>
      <w:r>
        <w:rPr>
          <w:rStyle w:val="Bodytext51"/>
        </w:rPr>
        <w:t>Immunity of witnesses.</w:t>
      </w:r>
      <w:r>
        <w:br w:type="page"/>
      </w:r>
    </w:p>
    <w:p w:rsidR="00816AD2" w:rsidRDefault="00634E2B">
      <w:pPr>
        <w:pStyle w:val="Bodytext40"/>
        <w:shd w:val="clear" w:color="auto" w:fill="auto"/>
        <w:tabs>
          <w:tab w:val="left" w:pos="1781"/>
        </w:tabs>
        <w:spacing w:before="0" w:after="0" w:line="307" w:lineRule="exact"/>
      </w:pPr>
      <w:r>
        <w:rPr>
          <w:rStyle w:val="Bodytext4NotItalic"/>
        </w:rPr>
        <w:lastRenderedPageBreak/>
        <w:t>Act 11</w:t>
      </w:r>
      <w:r>
        <w:rPr>
          <w:rStyle w:val="Bodytext4NotItalic"/>
        </w:rPr>
        <w:tab/>
      </w:r>
      <w:r>
        <w:rPr>
          <w:rStyle w:val="Bodytext41"/>
          <w:i/>
          <w:iCs/>
        </w:rPr>
        <w:t>Public Service Commission Act</w:t>
      </w:r>
    </w:p>
    <w:p w:rsidR="00816AD2" w:rsidRDefault="00816AD2">
      <w:pPr>
        <w:pStyle w:val="Bodytext40"/>
        <w:shd w:val="clear" w:color="auto" w:fill="auto"/>
        <w:spacing w:before="0" w:after="146" w:line="307" w:lineRule="exact"/>
      </w:pPr>
      <w:r>
        <w:pict>
          <v:shape id="_x0000_s2065" type="#_x0000_t202" style="position:absolute;margin-left:305.55pt;margin-top:1.3pt;width:28.15pt;height:11pt;z-index:-125829373;mso-wrap-distance-left:5pt;mso-wrap-distance-right:5pt;mso-position-horizontal-relative:margin;mso-position-vertical-relative:margin" filled="f" stroked="f">
            <v:textbox style="mso-fit-shape-to-text:t" inset="0,0,0,0">
              <w:txbxContent>
                <w:p w:rsidR="00816AD2" w:rsidRDefault="00634E2B">
                  <w:pPr>
                    <w:pStyle w:val="Bodytext0"/>
                    <w:shd w:val="clear" w:color="auto" w:fill="auto"/>
                    <w:spacing w:line="220" w:lineRule="exact"/>
                    <w:ind w:left="100" w:firstLine="0"/>
                  </w:pPr>
                  <w:r>
                    <w:rPr>
                      <w:rStyle w:val="BodytextExact0"/>
                    </w:rPr>
                    <w:t>2008</w:t>
                  </w:r>
                </w:p>
              </w:txbxContent>
            </v:textbox>
            <w10:wrap type="square" anchorx="margin" anchory="margin"/>
          </v:shape>
        </w:pict>
      </w:r>
      <w:r w:rsidR="00634E2B">
        <w:rPr>
          <w:rStyle w:val="Bodytext41"/>
          <w:i/>
          <w:iCs/>
        </w:rPr>
        <w:t>Section.</w:t>
      </w:r>
    </w:p>
    <w:p w:rsidR="00816AD2" w:rsidRDefault="00634E2B">
      <w:pPr>
        <w:pStyle w:val="Bodytext50"/>
        <w:shd w:val="clear" w:color="auto" w:fill="auto"/>
        <w:spacing w:before="0" w:after="203" w:line="200" w:lineRule="exact"/>
        <w:ind w:left="2060"/>
        <w:jc w:val="left"/>
      </w:pPr>
      <w:r>
        <w:rPr>
          <w:rStyle w:val="Bodytext5SmallCaps"/>
        </w:rPr>
        <w:t xml:space="preserve">Part </w:t>
      </w:r>
      <w:r>
        <w:rPr>
          <w:rStyle w:val="Bodytext5SmallCaps"/>
        </w:rPr>
        <w:t>V—Miscellaneous.</w:t>
      </w:r>
    </w:p>
    <w:p w:rsidR="00816AD2" w:rsidRDefault="00634E2B">
      <w:pPr>
        <w:pStyle w:val="Bodytext50"/>
        <w:numPr>
          <w:ilvl w:val="0"/>
          <w:numId w:val="4"/>
        </w:numPr>
        <w:shd w:val="clear" w:color="auto" w:fill="auto"/>
        <w:tabs>
          <w:tab w:val="left" w:pos="840"/>
        </w:tabs>
        <w:spacing w:before="0" w:line="264" w:lineRule="exact"/>
        <w:ind w:left="360"/>
        <w:jc w:val="left"/>
      </w:pPr>
      <w:r>
        <w:rPr>
          <w:rStyle w:val="Bodytext51"/>
        </w:rPr>
        <w:t>Improper influence.</w:t>
      </w:r>
    </w:p>
    <w:p w:rsidR="00816AD2" w:rsidRDefault="00634E2B">
      <w:pPr>
        <w:pStyle w:val="Bodytext50"/>
        <w:numPr>
          <w:ilvl w:val="0"/>
          <w:numId w:val="4"/>
        </w:numPr>
        <w:shd w:val="clear" w:color="auto" w:fill="auto"/>
        <w:tabs>
          <w:tab w:val="left" w:pos="840"/>
        </w:tabs>
        <w:spacing w:before="0" w:line="264" w:lineRule="exact"/>
        <w:ind w:left="360"/>
        <w:jc w:val="left"/>
      </w:pPr>
      <w:r>
        <w:rPr>
          <w:rStyle w:val="Bodytext51"/>
        </w:rPr>
        <w:t xml:space="preserve">Improper disclosure of </w:t>
      </w:r>
      <w:r>
        <w:rPr>
          <w:rStyle w:val="Bodytext52"/>
        </w:rPr>
        <w:t>inf</w:t>
      </w:r>
      <w:r>
        <w:rPr>
          <w:rStyle w:val="Bodytext51"/>
        </w:rPr>
        <w:t>ormation.</w:t>
      </w:r>
    </w:p>
    <w:p w:rsidR="00816AD2" w:rsidRDefault="00634E2B">
      <w:pPr>
        <w:pStyle w:val="Bodytext50"/>
        <w:numPr>
          <w:ilvl w:val="0"/>
          <w:numId w:val="4"/>
        </w:numPr>
        <w:shd w:val="clear" w:color="auto" w:fill="auto"/>
        <w:tabs>
          <w:tab w:val="left" w:pos="845"/>
        </w:tabs>
        <w:spacing w:before="0" w:line="264" w:lineRule="exact"/>
        <w:ind w:left="360"/>
        <w:jc w:val="center"/>
      </w:pPr>
      <w:r>
        <w:rPr>
          <w:rStyle w:val="Bodytext51"/>
        </w:rPr>
        <w:t>Consent of Director of Public Prosecutions.</w:t>
      </w:r>
    </w:p>
    <w:p w:rsidR="00816AD2" w:rsidRDefault="00634E2B">
      <w:pPr>
        <w:pStyle w:val="Bodytext50"/>
        <w:numPr>
          <w:ilvl w:val="0"/>
          <w:numId w:val="4"/>
        </w:numPr>
        <w:shd w:val="clear" w:color="auto" w:fill="auto"/>
        <w:tabs>
          <w:tab w:val="left" w:pos="840"/>
        </w:tabs>
        <w:spacing w:before="0" w:line="264" w:lineRule="exact"/>
        <w:ind w:left="360"/>
        <w:jc w:val="left"/>
      </w:pPr>
      <w:r>
        <w:rPr>
          <w:rStyle w:val="Bodytext51"/>
        </w:rPr>
        <w:t>Legal proceedings.</w:t>
      </w:r>
    </w:p>
    <w:p w:rsidR="00816AD2" w:rsidRDefault="00634E2B">
      <w:pPr>
        <w:pStyle w:val="Bodytext50"/>
        <w:numPr>
          <w:ilvl w:val="0"/>
          <w:numId w:val="4"/>
        </w:numPr>
        <w:shd w:val="clear" w:color="auto" w:fill="auto"/>
        <w:tabs>
          <w:tab w:val="left" w:pos="840"/>
        </w:tabs>
        <w:spacing w:before="0" w:line="264" w:lineRule="exact"/>
        <w:ind w:left="360"/>
        <w:jc w:val="left"/>
      </w:pPr>
      <w:r>
        <w:rPr>
          <w:rStyle w:val="Bodytext51"/>
        </w:rPr>
        <w:t>Recommendations to Government.</w:t>
      </w:r>
    </w:p>
    <w:p w:rsidR="00816AD2" w:rsidRDefault="00634E2B">
      <w:pPr>
        <w:pStyle w:val="Bodytext50"/>
        <w:numPr>
          <w:ilvl w:val="0"/>
          <w:numId w:val="4"/>
        </w:numPr>
        <w:shd w:val="clear" w:color="auto" w:fill="auto"/>
        <w:tabs>
          <w:tab w:val="left" w:pos="840"/>
        </w:tabs>
        <w:spacing w:before="0" w:line="264" w:lineRule="exact"/>
        <w:ind w:left="360"/>
        <w:jc w:val="left"/>
      </w:pPr>
      <w:r>
        <w:rPr>
          <w:rStyle w:val="Bodytext51"/>
        </w:rPr>
        <w:t>Regulations.</w:t>
      </w:r>
    </w:p>
    <w:p w:rsidR="00816AD2" w:rsidRDefault="00634E2B">
      <w:pPr>
        <w:pStyle w:val="Bodytext50"/>
        <w:numPr>
          <w:ilvl w:val="0"/>
          <w:numId w:val="4"/>
        </w:numPr>
        <w:shd w:val="clear" w:color="auto" w:fill="auto"/>
        <w:tabs>
          <w:tab w:val="left" w:pos="835"/>
        </w:tabs>
        <w:spacing w:before="0" w:line="264" w:lineRule="exact"/>
        <w:ind w:left="360"/>
        <w:jc w:val="left"/>
      </w:pPr>
      <w:r>
        <w:rPr>
          <w:rStyle w:val="Bodytext51"/>
        </w:rPr>
        <w:t>Amendment of First Schedule.</w:t>
      </w:r>
    </w:p>
    <w:p w:rsidR="00816AD2" w:rsidRDefault="00634E2B">
      <w:pPr>
        <w:pStyle w:val="Bodytext50"/>
        <w:numPr>
          <w:ilvl w:val="0"/>
          <w:numId w:val="4"/>
        </w:numPr>
        <w:shd w:val="clear" w:color="auto" w:fill="auto"/>
        <w:tabs>
          <w:tab w:val="left" w:pos="840"/>
        </w:tabs>
        <w:spacing w:before="0" w:after="567" w:line="264" w:lineRule="exact"/>
        <w:ind w:left="360"/>
        <w:jc w:val="left"/>
      </w:pPr>
      <w:r>
        <w:rPr>
          <w:rStyle w:val="Bodytext51"/>
        </w:rPr>
        <w:t>Transitional provisions.</w:t>
      </w:r>
    </w:p>
    <w:p w:rsidR="00816AD2" w:rsidRDefault="00634E2B">
      <w:pPr>
        <w:pStyle w:val="Bodytext0"/>
        <w:shd w:val="clear" w:color="auto" w:fill="auto"/>
        <w:spacing w:after="201" w:line="230" w:lineRule="exact"/>
        <w:ind w:left="2640" w:firstLine="0"/>
      </w:pPr>
      <w:r>
        <w:rPr>
          <w:rStyle w:val="Bodytext1"/>
        </w:rPr>
        <w:t>SCHEDULES.</w:t>
      </w:r>
    </w:p>
    <w:p w:rsidR="00816AD2" w:rsidRDefault="00634E2B">
      <w:pPr>
        <w:pStyle w:val="Bodytext50"/>
        <w:shd w:val="clear" w:color="auto" w:fill="auto"/>
        <w:spacing w:before="0" w:line="264" w:lineRule="exact"/>
        <w:ind w:left="2060" w:right="240"/>
        <w:jc w:val="left"/>
        <w:sectPr w:rsidR="00816AD2">
          <w:type w:val="continuous"/>
          <w:pgSz w:w="12240" w:h="15840"/>
          <w:pgMar w:top="2688" w:right="2788" w:bottom="3019" w:left="2788" w:header="0" w:footer="3" w:gutter="883"/>
          <w:cols w:space="720"/>
          <w:noEndnote/>
          <w:docGrid w:linePitch="360"/>
        </w:sectPr>
      </w:pPr>
      <w:r>
        <w:rPr>
          <w:rStyle w:val="Bodytext51"/>
        </w:rPr>
        <w:t>First Schedule —Currency point. Second Schedule —Oaths.</w:t>
      </w:r>
    </w:p>
    <w:p w:rsidR="00816AD2" w:rsidRDefault="00816AD2">
      <w:pPr>
        <w:pStyle w:val="Bodytext40"/>
        <w:shd w:val="clear" w:color="auto" w:fill="auto"/>
        <w:spacing w:before="0" w:after="0" w:line="230" w:lineRule="exact"/>
        <w:sectPr w:rsidR="00816AD2">
          <w:footerReference w:type="even" r:id="rId9"/>
          <w:footerReference w:type="default" r:id="rId10"/>
          <w:pgSz w:w="12240" w:h="15840"/>
          <w:pgMar w:top="2528" w:right="4350" w:bottom="2528" w:left="4576" w:header="0" w:footer="3" w:gutter="0"/>
          <w:cols w:space="720"/>
          <w:noEndnote/>
          <w:docGrid w:linePitch="360"/>
        </w:sectPr>
      </w:pPr>
      <w:r>
        <w:lastRenderedPageBreak/>
        <w:pict>
          <v:shape id="_x0000_s2064" type="#_x0000_t202" style="position:absolute;margin-left:-89.05pt;margin-top:-.4pt;width:36.8pt;height:11pt;z-index:-125829372;mso-wrap-distance-left:5pt;mso-wrap-distance-right:5pt;mso-position-horizontal-relative:margin" filled="f" stroked="f">
            <v:textbox style="mso-fit-shape-to-text:t" inset="0,0,0,0">
              <w:txbxContent>
                <w:p w:rsidR="00816AD2" w:rsidRDefault="00634E2B">
                  <w:pPr>
                    <w:pStyle w:val="Bodytext0"/>
                    <w:shd w:val="clear" w:color="auto" w:fill="auto"/>
                    <w:spacing w:line="220" w:lineRule="exact"/>
                    <w:ind w:firstLine="0"/>
                  </w:pPr>
                  <w:r>
                    <w:rPr>
                      <w:rStyle w:val="BodytextExact0"/>
                    </w:rPr>
                    <w:t>Act 11</w:t>
                  </w:r>
                </w:p>
              </w:txbxContent>
            </v:textbox>
            <w10:wrap type="square" anchorx="margin"/>
          </v:shape>
        </w:pict>
      </w:r>
      <w:r>
        <w:pict>
          <v:shape id="_x0000_s2063" type="#_x0000_t202" style="position:absolute;margin-left:214.7pt;margin-top:-.15pt;width:28.15pt;height:11pt;z-index:-125829371;mso-wrap-distance-left:5pt;mso-wrap-distance-right:5pt;mso-position-horizontal-relative:margin" filled="f" stroked="f">
            <v:textbox style="mso-fit-shape-to-text:t" inset="0,0,0,0">
              <w:txbxContent>
                <w:p w:rsidR="00816AD2" w:rsidRDefault="00634E2B">
                  <w:pPr>
                    <w:pStyle w:val="Bodytext0"/>
                    <w:shd w:val="clear" w:color="auto" w:fill="auto"/>
                    <w:spacing w:line="220" w:lineRule="exact"/>
                    <w:ind w:left="100" w:firstLine="0"/>
                  </w:pPr>
                  <w:r>
                    <w:rPr>
                      <w:rStyle w:val="BodytextExact0"/>
                    </w:rPr>
                    <w:t>2008</w:t>
                  </w:r>
                </w:p>
              </w:txbxContent>
            </v:textbox>
            <w10:wrap type="square" anchorx="margin"/>
          </v:shape>
        </w:pict>
      </w:r>
      <w:r w:rsidR="00634E2B">
        <w:rPr>
          <w:rStyle w:val="Bodytext41"/>
          <w:i/>
          <w:iCs/>
        </w:rPr>
        <w:t>Public Service Commission Act</w:t>
      </w:r>
    </w:p>
    <w:p w:rsidR="00816AD2" w:rsidRDefault="00634E2B">
      <w:pPr>
        <w:pStyle w:val="Bodytext0"/>
        <w:shd w:val="clear" w:color="auto" w:fill="auto"/>
        <w:spacing w:after="199" w:line="230" w:lineRule="exact"/>
        <w:ind w:left="980" w:hanging="460"/>
      </w:pPr>
      <w:r>
        <w:rPr>
          <w:rStyle w:val="Bodytext1"/>
        </w:rPr>
        <w:lastRenderedPageBreak/>
        <w:t>THE PUBLIC SERVICE COMMISSION ACT, 2008.</w:t>
      </w:r>
    </w:p>
    <w:p w:rsidR="00816AD2" w:rsidRDefault="00634E2B">
      <w:pPr>
        <w:pStyle w:val="Bodytext0"/>
        <w:shd w:val="clear" w:color="auto" w:fill="auto"/>
        <w:spacing w:line="278" w:lineRule="exact"/>
        <w:ind w:left="20" w:firstLine="0"/>
        <w:jc w:val="both"/>
      </w:pPr>
      <w:r>
        <w:rPr>
          <w:rStyle w:val="Bodytext1"/>
        </w:rPr>
        <w:t xml:space="preserve">An Act to make provision in relation to the Public Service Commission, </w:t>
      </w:r>
      <w:r>
        <w:rPr>
          <w:rStyle w:val="Bodytext1"/>
        </w:rPr>
        <w:t>in line with articles 165 and 166 and other relevant provisions of the Constitution; and to provide for other matters related to the Public Service Commission.</w:t>
      </w:r>
    </w:p>
    <w:p w:rsidR="00816AD2" w:rsidRDefault="00634E2B">
      <w:pPr>
        <w:pStyle w:val="Bodytext0"/>
        <w:shd w:val="clear" w:color="auto" w:fill="auto"/>
        <w:spacing w:line="562" w:lineRule="exact"/>
        <w:ind w:left="20" w:firstLine="0"/>
        <w:jc w:val="both"/>
      </w:pPr>
      <w:r>
        <w:rPr>
          <w:rStyle w:val="BodytextSmallCaps"/>
        </w:rPr>
        <w:t>Date of Assent:</w:t>
      </w:r>
      <w:r>
        <w:rPr>
          <w:rStyle w:val="Bodytext1"/>
        </w:rPr>
        <w:t xml:space="preserve"> 20th May, 2008.</w:t>
      </w:r>
    </w:p>
    <w:p w:rsidR="00816AD2" w:rsidRDefault="00634E2B">
      <w:pPr>
        <w:pStyle w:val="Bodytext40"/>
        <w:shd w:val="clear" w:color="auto" w:fill="auto"/>
        <w:spacing w:before="0" w:after="0" w:line="562" w:lineRule="exact"/>
        <w:ind w:left="20"/>
        <w:jc w:val="both"/>
      </w:pPr>
      <w:r>
        <w:rPr>
          <w:rStyle w:val="Bodytext41"/>
          <w:i/>
          <w:iCs/>
        </w:rPr>
        <w:t>Date of Commencement:</w:t>
      </w:r>
      <w:r>
        <w:rPr>
          <w:rStyle w:val="Bodytext4NotItalic"/>
        </w:rPr>
        <w:t xml:space="preserve"> See section 1.</w:t>
      </w:r>
    </w:p>
    <w:p w:rsidR="00816AD2" w:rsidRDefault="00634E2B">
      <w:pPr>
        <w:pStyle w:val="Bodytext0"/>
        <w:shd w:val="clear" w:color="auto" w:fill="auto"/>
        <w:spacing w:line="562" w:lineRule="exact"/>
        <w:ind w:left="20" w:firstLine="0"/>
        <w:jc w:val="both"/>
      </w:pPr>
      <w:r>
        <w:rPr>
          <w:rStyle w:val="BodytextSmallCaps"/>
        </w:rPr>
        <w:t>Be it enacted</w:t>
      </w:r>
      <w:r>
        <w:rPr>
          <w:rStyle w:val="Bodytext1"/>
        </w:rPr>
        <w:t xml:space="preserve"> by Parliament as follows:</w:t>
      </w:r>
    </w:p>
    <w:p w:rsidR="00816AD2" w:rsidRDefault="00634E2B">
      <w:pPr>
        <w:pStyle w:val="Bodytext0"/>
        <w:shd w:val="clear" w:color="auto" w:fill="auto"/>
        <w:spacing w:after="198" w:line="230" w:lineRule="exact"/>
        <w:ind w:left="40" w:firstLine="0"/>
        <w:jc w:val="center"/>
      </w:pPr>
      <w:r>
        <w:rPr>
          <w:rStyle w:val="BodytextSmallCaps"/>
        </w:rPr>
        <w:t>Part I—Preliminary.</w:t>
      </w:r>
    </w:p>
    <w:p w:rsidR="00816AD2" w:rsidRDefault="00634E2B">
      <w:pPr>
        <w:pStyle w:val="Bodytext0"/>
        <w:numPr>
          <w:ilvl w:val="0"/>
          <w:numId w:val="5"/>
        </w:numPr>
        <w:shd w:val="clear" w:color="auto" w:fill="auto"/>
        <w:tabs>
          <w:tab w:val="left" w:pos="495"/>
        </w:tabs>
        <w:spacing w:line="274" w:lineRule="exact"/>
        <w:ind w:left="20" w:firstLine="0"/>
        <w:jc w:val="both"/>
      </w:pPr>
      <w:r>
        <w:rPr>
          <w:rStyle w:val="Bodytext1"/>
        </w:rPr>
        <w:t>Commencement.</w:t>
      </w:r>
    </w:p>
    <w:p w:rsidR="00816AD2" w:rsidRDefault="00634E2B">
      <w:pPr>
        <w:pStyle w:val="Bodytext0"/>
        <w:shd w:val="clear" w:color="auto" w:fill="auto"/>
        <w:spacing w:after="215" w:line="274" w:lineRule="exact"/>
        <w:ind w:left="20" w:firstLine="0"/>
        <w:jc w:val="both"/>
      </w:pPr>
      <w:r>
        <w:rPr>
          <w:rStyle w:val="Bodytext1"/>
        </w:rPr>
        <w:t>This Act shall come into force on such day as the Minister may, by statutory instrument, appoint.</w:t>
      </w:r>
    </w:p>
    <w:p w:rsidR="00816AD2" w:rsidRDefault="00634E2B">
      <w:pPr>
        <w:pStyle w:val="Bodytext0"/>
        <w:numPr>
          <w:ilvl w:val="0"/>
          <w:numId w:val="5"/>
        </w:numPr>
        <w:shd w:val="clear" w:color="auto" w:fill="auto"/>
        <w:tabs>
          <w:tab w:val="left" w:pos="500"/>
        </w:tabs>
        <w:spacing w:after="3" w:line="230" w:lineRule="exact"/>
        <w:ind w:left="20" w:firstLine="0"/>
        <w:jc w:val="both"/>
      </w:pPr>
      <w:r>
        <w:rPr>
          <w:rStyle w:val="Bodytext1"/>
        </w:rPr>
        <w:t>Interpretation.</w:t>
      </w:r>
    </w:p>
    <w:p w:rsidR="00816AD2" w:rsidRDefault="00634E2B">
      <w:pPr>
        <w:pStyle w:val="Bodytext0"/>
        <w:shd w:val="clear" w:color="auto" w:fill="auto"/>
        <w:spacing w:after="118" w:line="230" w:lineRule="exact"/>
        <w:ind w:left="20" w:firstLine="0"/>
        <w:jc w:val="both"/>
      </w:pPr>
      <w:r>
        <w:rPr>
          <w:rStyle w:val="Bodytext1"/>
        </w:rPr>
        <w:t>In this Act, unless the context otherwise requires—</w:t>
      </w:r>
    </w:p>
    <w:p w:rsidR="00816AD2" w:rsidRDefault="00634E2B">
      <w:pPr>
        <w:pStyle w:val="Bodytext0"/>
        <w:shd w:val="clear" w:color="auto" w:fill="auto"/>
        <w:spacing w:after="84" w:line="230" w:lineRule="exact"/>
        <w:ind w:left="980" w:hanging="460"/>
      </w:pPr>
      <w:r>
        <w:rPr>
          <w:rStyle w:val="Bodytext1"/>
        </w:rPr>
        <w:t xml:space="preserve">“Chairperson” means the </w:t>
      </w:r>
      <w:r>
        <w:rPr>
          <w:rStyle w:val="Bodytext1"/>
        </w:rPr>
        <w:t>Chairperson of the Commission;</w:t>
      </w:r>
    </w:p>
    <w:p w:rsidR="00816AD2" w:rsidRDefault="00634E2B">
      <w:pPr>
        <w:pStyle w:val="Bodytext0"/>
        <w:shd w:val="clear" w:color="auto" w:fill="auto"/>
        <w:spacing w:after="56" w:line="278" w:lineRule="exact"/>
        <w:ind w:left="980" w:hanging="460"/>
      </w:pPr>
      <w:r>
        <w:rPr>
          <w:rStyle w:val="Bodytext1"/>
        </w:rPr>
        <w:t>“Commission” means the Public Service Commission established by Article 165 of the Constitution;</w:t>
      </w:r>
    </w:p>
    <w:p w:rsidR="00816AD2" w:rsidRDefault="00634E2B">
      <w:pPr>
        <w:pStyle w:val="Bodytext0"/>
        <w:shd w:val="clear" w:color="auto" w:fill="auto"/>
        <w:spacing w:line="283" w:lineRule="exact"/>
        <w:ind w:left="980" w:hanging="460"/>
      </w:pPr>
      <w:r>
        <w:rPr>
          <w:rStyle w:val="Bodytext1"/>
        </w:rPr>
        <w:t>“currency point” means the value specified in the First Schedule in relation to a currency point;.</w:t>
      </w:r>
    </w:p>
    <w:p w:rsidR="00816AD2" w:rsidRDefault="00634E2B">
      <w:pPr>
        <w:pStyle w:val="Bodytext0"/>
        <w:shd w:val="clear" w:color="auto" w:fill="auto"/>
        <w:spacing w:line="230" w:lineRule="exact"/>
        <w:ind w:left="40" w:firstLine="0"/>
        <w:jc w:val="center"/>
      </w:pPr>
      <w:r>
        <w:rPr>
          <w:rStyle w:val="Bodytext1"/>
        </w:rPr>
        <w:t>3</w:t>
      </w:r>
      <w:r>
        <w:br w:type="page"/>
      </w:r>
    </w:p>
    <w:p w:rsidR="00816AD2" w:rsidRDefault="00634E2B">
      <w:pPr>
        <w:pStyle w:val="Bodytext40"/>
        <w:shd w:val="clear" w:color="auto" w:fill="auto"/>
        <w:tabs>
          <w:tab w:val="left" w:pos="1801"/>
          <w:tab w:val="left" w:pos="6193"/>
        </w:tabs>
        <w:spacing w:before="0" w:after="0" w:line="298" w:lineRule="exact"/>
        <w:ind w:left="20"/>
      </w:pPr>
      <w:r>
        <w:rPr>
          <w:rStyle w:val="Bodytext4NotItalic"/>
        </w:rPr>
        <w:lastRenderedPageBreak/>
        <w:t>Act 11</w:t>
      </w:r>
      <w:r>
        <w:rPr>
          <w:rStyle w:val="Bodytext4NotItalic"/>
        </w:rPr>
        <w:tab/>
      </w:r>
      <w:r>
        <w:rPr>
          <w:rStyle w:val="Bodytext41"/>
          <w:i/>
          <w:iCs/>
        </w:rPr>
        <w:t>Public Service Comm</w:t>
      </w:r>
      <w:r>
        <w:rPr>
          <w:rStyle w:val="Bodytext41"/>
          <w:i/>
          <w:iCs/>
        </w:rPr>
        <w:t>ission Act</w:t>
      </w:r>
      <w:r>
        <w:rPr>
          <w:rStyle w:val="Bodytext4NotItalic"/>
        </w:rPr>
        <w:tab/>
        <w:t>2008</w:t>
      </w:r>
    </w:p>
    <w:p w:rsidR="00816AD2" w:rsidRDefault="00634E2B">
      <w:pPr>
        <w:pStyle w:val="Bodytext0"/>
        <w:shd w:val="clear" w:color="auto" w:fill="auto"/>
        <w:spacing w:after="196" w:line="298" w:lineRule="exact"/>
        <w:ind w:left="980" w:right="20" w:hanging="480"/>
        <w:jc w:val="both"/>
      </w:pPr>
      <w:r>
        <w:rPr>
          <w:rStyle w:val="Bodytext1"/>
        </w:rPr>
        <w:t>“Deputy Chairperson” means a Deputy Chairperson of the Commission;</w:t>
      </w:r>
    </w:p>
    <w:p w:rsidR="00816AD2" w:rsidRDefault="00634E2B">
      <w:pPr>
        <w:pStyle w:val="Bodytext0"/>
        <w:shd w:val="clear" w:color="auto" w:fill="auto"/>
        <w:spacing w:after="219" w:line="278" w:lineRule="exact"/>
        <w:ind w:left="980" w:right="20" w:hanging="480"/>
        <w:jc w:val="both"/>
      </w:pPr>
      <w:r>
        <w:rPr>
          <w:rStyle w:val="Bodytext1"/>
        </w:rPr>
        <w:t>“District Service Commission” means a Commission established for each district by article 198 of the Constitution;</w:t>
      </w:r>
    </w:p>
    <w:p w:rsidR="00816AD2" w:rsidRDefault="00634E2B">
      <w:pPr>
        <w:pStyle w:val="Bodytext0"/>
        <w:shd w:val="clear" w:color="auto" w:fill="auto"/>
        <w:spacing w:after="204" w:line="230" w:lineRule="exact"/>
        <w:ind w:left="20" w:firstLine="480"/>
        <w:jc w:val="both"/>
      </w:pPr>
      <w:r>
        <w:rPr>
          <w:rStyle w:val="Bodytext1"/>
        </w:rPr>
        <w:t xml:space="preserve">“Minister” means the Minister responsible for the public </w:t>
      </w:r>
      <w:r>
        <w:rPr>
          <w:rStyle w:val="Bodytext1"/>
        </w:rPr>
        <w:t>service;</w:t>
      </w:r>
    </w:p>
    <w:p w:rsidR="00816AD2" w:rsidRDefault="00634E2B">
      <w:pPr>
        <w:pStyle w:val="Bodytext0"/>
        <w:shd w:val="clear" w:color="auto" w:fill="auto"/>
        <w:spacing w:after="180" w:line="278" w:lineRule="exact"/>
        <w:ind w:left="980" w:right="20" w:hanging="480"/>
        <w:jc w:val="both"/>
      </w:pPr>
      <w:r>
        <w:rPr>
          <w:rStyle w:val="Bodytext1"/>
        </w:rPr>
        <w:t>“public officer” shall have the meaning assigned to it by article 175 (a) and 257(1)(x) of the Constitution;</w:t>
      </w:r>
    </w:p>
    <w:p w:rsidR="00816AD2" w:rsidRDefault="00634E2B">
      <w:pPr>
        <w:pStyle w:val="Bodytext0"/>
        <w:shd w:val="clear" w:color="auto" w:fill="auto"/>
        <w:spacing w:after="176" w:line="278" w:lineRule="exact"/>
        <w:ind w:left="980" w:right="20" w:hanging="480"/>
        <w:jc w:val="both"/>
      </w:pPr>
      <w:r>
        <w:rPr>
          <w:rStyle w:val="Bodytext1"/>
        </w:rPr>
        <w:t>“public service” shall have the meaning assigned to it by article 175 (b) and 257(1)(y) of the Constitution;</w:t>
      </w:r>
    </w:p>
    <w:p w:rsidR="00816AD2" w:rsidRDefault="00634E2B">
      <w:pPr>
        <w:pStyle w:val="Bodytext0"/>
        <w:shd w:val="clear" w:color="auto" w:fill="auto"/>
        <w:spacing w:after="223" w:line="283" w:lineRule="exact"/>
        <w:ind w:left="980" w:right="20" w:hanging="480"/>
        <w:jc w:val="both"/>
      </w:pPr>
      <w:r>
        <w:rPr>
          <w:rStyle w:val="Bodytext1"/>
        </w:rPr>
        <w:t>“Secretary” means the Secreta</w:t>
      </w:r>
      <w:r>
        <w:rPr>
          <w:rStyle w:val="Bodytext1"/>
        </w:rPr>
        <w:t>ry to the Commission appointed under section 12.</w:t>
      </w:r>
    </w:p>
    <w:p w:rsidR="00816AD2" w:rsidRDefault="00634E2B">
      <w:pPr>
        <w:pStyle w:val="Bodytext0"/>
        <w:shd w:val="clear" w:color="auto" w:fill="auto"/>
        <w:spacing w:after="233" w:line="230" w:lineRule="exact"/>
        <w:ind w:left="20" w:firstLine="0"/>
        <w:jc w:val="center"/>
      </w:pPr>
      <w:r>
        <w:rPr>
          <w:rStyle w:val="BodytextSmallCaps"/>
        </w:rPr>
        <w:t>Part II—The Public Service Commission.</w:t>
      </w:r>
    </w:p>
    <w:p w:rsidR="00816AD2" w:rsidRDefault="00634E2B">
      <w:pPr>
        <w:pStyle w:val="Heading10"/>
        <w:keepNext/>
        <w:keepLines/>
        <w:numPr>
          <w:ilvl w:val="0"/>
          <w:numId w:val="5"/>
        </w:numPr>
        <w:shd w:val="clear" w:color="auto" w:fill="auto"/>
        <w:tabs>
          <w:tab w:val="left" w:pos="505"/>
        </w:tabs>
        <w:spacing w:before="0" w:after="0" w:line="230" w:lineRule="exact"/>
        <w:ind w:left="20"/>
      </w:pPr>
      <w:bookmarkStart w:id="0" w:name="bookmark0"/>
      <w:r>
        <w:rPr>
          <w:rStyle w:val="Heading11"/>
        </w:rPr>
        <w:t>Composition and appointment of members of the Co</w:t>
      </w:r>
      <w:r>
        <w:rPr>
          <w:rStyle w:val="Heading12"/>
        </w:rPr>
        <w:t>mmis</w:t>
      </w:r>
      <w:r>
        <w:rPr>
          <w:rStyle w:val="Heading11"/>
        </w:rPr>
        <w:t>sion.</w:t>
      </w:r>
      <w:bookmarkEnd w:id="0"/>
    </w:p>
    <w:p w:rsidR="00816AD2" w:rsidRDefault="00634E2B">
      <w:pPr>
        <w:pStyle w:val="Bodytext0"/>
        <w:numPr>
          <w:ilvl w:val="0"/>
          <w:numId w:val="6"/>
        </w:numPr>
        <w:shd w:val="clear" w:color="auto" w:fill="auto"/>
        <w:tabs>
          <w:tab w:val="left" w:pos="870"/>
        </w:tabs>
        <w:spacing w:after="180" w:line="278" w:lineRule="exact"/>
        <w:ind w:left="20" w:right="20" w:firstLine="480"/>
        <w:jc w:val="both"/>
      </w:pPr>
      <w:r>
        <w:rPr>
          <w:rStyle w:val="Bodytext1"/>
        </w:rPr>
        <w:t>In accordance with the provisions of the Constitution, the Commission shall consist of a Chairperson, a Deputy</w:t>
      </w:r>
      <w:r>
        <w:rPr>
          <w:rStyle w:val="Bodytext1"/>
        </w:rPr>
        <w:t xml:space="preserve"> Chairperson and seven other members appointed by the President with the approval of Parliament.</w:t>
      </w:r>
    </w:p>
    <w:p w:rsidR="00816AD2" w:rsidRDefault="00634E2B">
      <w:pPr>
        <w:pStyle w:val="Bodytext0"/>
        <w:numPr>
          <w:ilvl w:val="0"/>
          <w:numId w:val="6"/>
        </w:numPr>
        <w:shd w:val="clear" w:color="auto" w:fill="auto"/>
        <w:tabs>
          <w:tab w:val="left" w:pos="860"/>
        </w:tabs>
        <w:spacing w:after="180" w:line="278" w:lineRule="exact"/>
        <w:ind w:left="20" w:right="20" w:firstLine="480"/>
        <w:jc w:val="both"/>
      </w:pPr>
      <w:r>
        <w:rPr>
          <w:rStyle w:val="Bodytext1"/>
        </w:rPr>
        <w:t>A person is not qualified to be appointed a member of the Commission unless he or she is of high moral character and proven integrity.</w:t>
      </w:r>
    </w:p>
    <w:p w:rsidR="00816AD2" w:rsidRDefault="00634E2B">
      <w:pPr>
        <w:pStyle w:val="Bodytext0"/>
        <w:numPr>
          <w:ilvl w:val="0"/>
          <w:numId w:val="6"/>
        </w:numPr>
        <w:shd w:val="clear" w:color="auto" w:fill="auto"/>
        <w:tabs>
          <w:tab w:val="left" w:pos="831"/>
        </w:tabs>
        <w:spacing w:after="219" w:line="278" w:lineRule="exact"/>
        <w:ind w:left="20" w:right="20" w:firstLine="480"/>
        <w:jc w:val="both"/>
      </w:pPr>
      <w:r>
        <w:rPr>
          <w:rStyle w:val="Bodytext1"/>
        </w:rPr>
        <w:t xml:space="preserve">A person holding any of </w:t>
      </w:r>
      <w:r>
        <w:rPr>
          <w:rStyle w:val="Bodytext1"/>
        </w:rPr>
        <w:t>the following offices shall relinquish his or her position in that office on appointment as a member of the Commission—</w:t>
      </w:r>
    </w:p>
    <w:p w:rsidR="00816AD2" w:rsidRDefault="00634E2B">
      <w:pPr>
        <w:pStyle w:val="Bodytext0"/>
        <w:numPr>
          <w:ilvl w:val="0"/>
          <w:numId w:val="7"/>
        </w:numPr>
        <w:shd w:val="clear" w:color="auto" w:fill="auto"/>
        <w:tabs>
          <w:tab w:val="left" w:pos="836"/>
        </w:tabs>
        <w:spacing w:after="238" w:line="230" w:lineRule="exact"/>
        <w:ind w:left="20" w:firstLine="480"/>
        <w:jc w:val="both"/>
      </w:pPr>
      <w:r>
        <w:rPr>
          <w:rStyle w:val="Bodytext1"/>
        </w:rPr>
        <w:t>a member of Parliament;</w:t>
      </w:r>
    </w:p>
    <w:p w:rsidR="00816AD2" w:rsidRDefault="00634E2B">
      <w:pPr>
        <w:pStyle w:val="Bodytext0"/>
        <w:numPr>
          <w:ilvl w:val="0"/>
          <w:numId w:val="7"/>
        </w:numPr>
        <w:shd w:val="clear" w:color="auto" w:fill="auto"/>
        <w:tabs>
          <w:tab w:val="left" w:pos="850"/>
        </w:tabs>
        <w:spacing w:after="113" w:line="230" w:lineRule="exact"/>
        <w:ind w:left="20" w:firstLine="480"/>
        <w:jc w:val="both"/>
      </w:pPr>
      <w:r>
        <w:rPr>
          <w:rStyle w:val="Bodytext1"/>
        </w:rPr>
        <w:t>a member of a local government council;</w:t>
      </w:r>
    </w:p>
    <w:p w:rsidR="00816AD2" w:rsidRDefault="00634E2B">
      <w:pPr>
        <w:pStyle w:val="Bodytext0"/>
        <w:shd w:val="clear" w:color="auto" w:fill="auto"/>
        <w:spacing w:line="230" w:lineRule="exact"/>
        <w:ind w:left="20" w:firstLine="0"/>
        <w:jc w:val="center"/>
      </w:pPr>
      <w:r>
        <w:rPr>
          <w:rStyle w:val="Bodytext1"/>
        </w:rPr>
        <w:t>4</w:t>
      </w:r>
    </w:p>
    <w:p w:rsidR="00816AD2" w:rsidRDefault="00634E2B">
      <w:pPr>
        <w:pStyle w:val="Bodytext40"/>
        <w:shd w:val="clear" w:color="auto" w:fill="auto"/>
        <w:tabs>
          <w:tab w:val="left" w:pos="1801"/>
          <w:tab w:val="left" w:pos="6193"/>
        </w:tabs>
        <w:spacing w:before="0" w:after="0" w:line="230" w:lineRule="exact"/>
        <w:ind w:left="20"/>
      </w:pPr>
      <w:r>
        <w:rPr>
          <w:rStyle w:val="Bodytext4NotItalic"/>
        </w:rPr>
        <w:t>Act 11</w:t>
      </w:r>
      <w:r>
        <w:rPr>
          <w:rStyle w:val="Bodytext4NotItalic"/>
        </w:rPr>
        <w:tab/>
      </w:r>
      <w:r>
        <w:rPr>
          <w:rStyle w:val="Bodytext41"/>
          <w:i/>
          <w:iCs/>
        </w:rPr>
        <w:t>Public Service Commission Act</w:t>
      </w:r>
      <w:r>
        <w:rPr>
          <w:rStyle w:val="Bodytext4NotItalic"/>
        </w:rPr>
        <w:tab/>
        <w:t>2008</w:t>
      </w:r>
    </w:p>
    <w:p w:rsidR="00816AD2" w:rsidRDefault="00634E2B">
      <w:pPr>
        <w:pStyle w:val="Bodytext0"/>
        <w:numPr>
          <w:ilvl w:val="0"/>
          <w:numId w:val="7"/>
        </w:numPr>
        <w:shd w:val="clear" w:color="auto" w:fill="auto"/>
        <w:tabs>
          <w:tab w:val="left" w:pos="860"/>
        </w:tabs>
        <w:spacing w:line="230" w:lineRule="exact"/>
        <w:ind w:left="20" w:firstLine="480"/>
        <w:jc w:val="both"/>
      </w:pPr>
      <w:r>
        <w:rPr>
          <w:rStyle w:val="Bodytext1"/>
        </w:rPr>
        <w:t>a member of the executive of</w:t>
      </w:r>
      <w:r>
        <w:rPr>
          <w:rStyle w:val="Bodytext1"/>
        </w:rPr>
        <w:t xml:space="preserve"> a political party or political</w:t>
      </w:r>
    </w:p>
    <w:p w:rsidR="00816AD2" w:rsidRDefault="00634E2B">
      <w:pPr>
        <w:pStyle w:val="Bodytext0"/>
        <w:shd w:val="clear" w:color="auto" w:fill="auto"/>
        <w:spacing w:after="123" w:line="230" w:lineRule="exact"/>
        <w:ind w:left="1100" w:firstLine="0"/>
      </w:pPr>
      <w:r>
        <w:rPr>
          <w:rStyle w:val="Bodytext1"/>
        </w:rPr>
        <w:t>organization; or</w:t>
      </w:r>
    </w:p>
    <w:p w:rsidR="00816AD2" w:rsidRDefault="00634E2B">
      <w:pPr>
        <w:pStyle w:val="Bodytext0"/>
        <w:numPr>
          <w:ilvl w:val="0"/>
          <w:numId w:val="7"/>
        </w:numPr>
        <w:shd w:val="clear" w:color="auto" w:fill="auto"/>
        <w:tabs>
          <w:tab w:val="left" w:pos="850"/>
        </w:tabs>
        <w:spacing w:after="79" w:line="230" w:lineRule="exact"/>
        <w:ind w:left="20" w:firstLine="480"/>
        <w:jc w:val="both"/>
      </w:pPr>
      <w:r>
        <w:rPr>
          <w:rStyle w:val="Bodytext1"/>
        </w:rPr>
        <w:lastRenderedPageBreak/>
        <w:t>a public officer.</w:t>
      </w:r>
    </w:p>
    <w:p w:rsidR="00816AD2" w:rsidRDefault="00634E2B">
      <w:pPr>
        <w:pStyle w:val="Bodytext0"/>
        <w:numPr>
          <w:ilvl w:val="0"/>
          <w:numId w:val="6"/>
        </w:numPr>
        <w:shd w:val="clear" w:color="auto" w:fill="auto"/>
        <w:tabs>
          <w:tab w:val="left" w:pos="846"/>
        </w:tabs>
        <w:spacing w:after="56" w:line="278" w:lineRule="exact"/>
        <w:ind w:left="20" w:right="40" w:firstLine="480"/>
        <w:jc w:val="both"/>
      </w:pPr>
      <w:r>
        <w:rPr>
          <w:rStyle w:val="Bodytext1"/>
        </w:rPr>
        <w:t>A member of the Commission shall hold office for a term of four years but is eligible for reappointment; except that of the first members appointed to the Commission under the Constitution,</w:t>
      </w:r>
      <w:r>
        <w:rPr>
          <w:rStyle w:val="Bodytext1"/>
        </w:rPr>
        <w:t xml:space="preserve"> four shall be appointed to hold office for three years, which shall be specified in their instruments of appointment.</w:t>
      </w:r>
    </w:p>
    <w:p w:rsidR="00816AD2" w:rsidRDefault="00634E2B">
      <w:pPr>
        <w:pStyle w:val="Bodytext0"/>
        <w:numPr>
          <w:ilvl w:val="0"/>
          <w:numId w:val="6"/>
        </w:numPr>
        <w:shd w:val="clear" w:color="auto" w:fill="auto"/>
        <w:tabs>
          <w:tab w:val="left" w:pos="870"/>
        </w:tabs>
        <w:spacing w:after="64" w:line="283" w:lineRule="exact"/>
        <w:ind w:left="20" w:right="40" w:firstLine="480"/>
        <w:jc w:val="both"/>
      </w:pPr>
      <w:r>
        <w:rPr>
          <w:rStyle w:val="Bodytext1"/>
        </w:rPr>
        <w:t xml:space="preserve">In accordance with the provisions of the Constitution, the emoluments of members of the Commission shall be charged on the Consolidated </w:t>
      </w:r>
      <w:r>
        <w:rPr>
          <w:rStyle w:val="Bodytext1"/>
        </w:rPr>
        <w:t>Fund.</w:t>
      </w:r>
    </w:p>
    <w:p w:rsidR="00816AD2" w:rsidRDefault="00634E2B">
      <w:pPr>
        <w:pStyle w:val="Bodytext0"/>
        <w:numPr>
          <w:ilvl w:val="0"/>
          <w:numId w:val="6"/>
        </w:numPr>
        <w:shd w:val="clear" w:color="auto" w:fill="auto"/>
        <w:tabs>
          <w:tab w:val="left" w:pos="898"/>
        </w:tabs>
        <w:spacing w:after="99" w:line="278" w:lineRule="exact"/>
        <w:ind w:left="20" w:right="40" w:firstLine="480"/>
        <w:jc w:val="both"/>
      </w:pPr>
      <w:r>
        <w:rPr>
          <w:rStyle w:val="Bodytext1"/>
        </w:rPr>
        <w:t>In the absence of both the Chairperson and the Deputy Chairperson, the President may designate one of the members to act as Chairperson.</w:t>
      </w:r>
    </w:p>
    <w:p w:rsidR="00816AD2" w:rsidRDefault="00634E2B">
      <w:pPr>
        <w:pStyle w:val="Heading10"/>
        <w:keepNext/>
        <w:keepLines/>
        <w:numPr>
          <w:ilvl w:val="0"/>
          <w:numId w:val="5"/>
        </w:numPr>
        <w:shd w:val="clear" w:color="auto" w:fill="auto"/>
        <w:tabs>
          <w:tab w:val="left" w:pos="500"/>
        </w:tabs>
        <w:spacing w:before="0" w:after="0" w:line="230" w:lineRule="exact"/>
        <w:ind w:left="20"/>
      </w:pPr>
      <w:bookmarkStart w:id="1" w:name="bookmark1"/>
      <w:r>
        <w:rPr>
          <w:rStyle w:val="Heading11"/>
        </w:rPr>
        <w:t>Removal or vacation of office of member of the Commission.</w:t>
      </w:r>
      <w:bookmarkEnd w:id="1"/>
    </w:p>
    <w:p w:rsidR="00816AD2" w:rsidRDefault="00634E2B">
      <w:pPr>
        <w:pStyle w:val="Bodytext0"/>
        <w:numPr>
          <w:ilvl w:val="0"/>
          <w:numId w:val="8"/>
        </w:numPr>
        <w:shd w:val="clear" w:color="auto" w:fill="auto"/>
        <w:tabs>
          <w:tab w:val="left" w:pos="836"/>
        </w:tabs>
        <w:spacing w:after="180" w:line="278" w:lineRule="exact"/>
        <w:ind w:left="20" w:right="40" w:firstLine="480"/>
        <w:jc w:val="both"/>
      </w:pPr>
      <w:r>
        <w:rPr>
          <w:rStyle w:val="Bodytext1"/>
        </w:rPr>
        <w:t>A member of the Commission shall vacate his or her off</w:t>
      </w:r>
      <w:r>
        <w:rPr>
          <w:rStyle w:val="Bodytext1"/>
        </w:rPr>
        <w:t>ice if that member is under a sentence of death or a sentence of imprisonment exceeding nine months without the option of a fine imposed by a competent court.</w:t>
      </w:r>
    </w:p>
    <w:p w:rsidR="00816AD2" w:rsidRDefault="00634E2B">
      <w:pPr>
        <w:pStyle w:val="Bodytext0"/>
        <w:numPr>
          <w:ilvl w:val="0"/>
          <w:numId w:val="8"/>
        </w:numPr>
        <w:shd w:val="clear" w:color="auto" w:fill="auto"/>
        <w:tabs>
          <w:tab w:val="left" w:pos="855"/>
        </w:tabs>
        <w:spacing w:after="99" w:line="278" w:lineRule="exact"/>
        <w:ind w:left="20" w:right="40" w:firstLine="480"/>
        <w:jc w:val="both"/>
      </w:pPr>
      <w:r>
        <w:rPr>
          <w:rStyle w:val="Bodytext1"/>
        </w:rPr>
        <w:t>A member of the Commission may be removed from office by the President only for—</w:t>
      </w:r>
    </w:p>
    <w:p w:rsidR="00816AD2" w:rsidRDefault="00634E2B">
      <w:pPr>
        <w:pStyle w:val="Bodytext0"/>
        <w:numPr>
          <w:ilvl w:val="0"/>
          <w:numId w:val="9"/>
        </w:numPr>
        <w:shd w:val="clear" w:color="auto" w:fill="auto"/>
        <w:tabs>
          <w:tab w:val="left" w:pos="831"/>
        </w:tabs>
        <w:spacing w:line="230" w:lineRule="exact"/>
        <w:ind w:left="20" w:firstLine="480"/>
        <w:jc w:val="both"/>
      </w:pPr>
      <w:r>
        <w:rPr>
          <w:rStyle w:val="Bodytext1"/>
        </w:rPr>
        <w:t xml:space="preserve">inability to </w:t>
      </w:r>
      <w:r>
        <w:rPr>
          <w:rStyle w:val="Bodytext1"/>
        </w:rPr>
        <w:t>perform the functions of his or her office arising</w:t>
      </w:r>
    </w:p>
    <w:p w:rsidR="00816AD2" w:rsidRDefault="00634E2B">
      <w:pPr>
        <w:pStyle w:val="Bodytext0"/>
        <w:shd w:val="clear" w:color="auto" w:fill="auto"/>
        <w:spacing w:after="123" w:line="230" w:lineRule="exact"/>
        <w:ind w:left="1100" w:firstLine="0"/>
      </w:pPr>
      <w:r>
        <w:rPr>
          <w:rStyle w:val="Bodytext1"/>
        </w:rPr>
        <w:t>from infirmity of body or mind;</w:t>
      </w:r>
    </w:p>
    <w:p w:rsidR="00816AD2" w:rsidRDefault="00634E2B">
      <w:pPr>
        <w:pStyle w:val="Bodytext0"/>
        <w:numPr>
          <w:ilvl w:val="0"/>
          <w:numId w:val="9"/>
        </w:numPr>
        <w:shd w:val="clear" w:color="auto" w:fill="auto"/>
        <w:tabs>
          <w:tab w:val="left" w:pos="836"/>
        </w:tabs>
        <w:spacing w:after="123" w:line="230" w:lineRule="exact"/>
        <w:ind w:left="20" w:firstLine="480"/>
        <w:jc w:val="both"/>
      </w:pPr>
      <w:r>
        <w:rPr>
          <w:rStyle w:val="Bodytext1"/>
        </w:rPr>
        <w:t>misbehaviour or misconduct; or</w:t>
      </w:r>
    </w:p>
    <w:p w:rsidR="00816AD2" w:rsidRDefault="00634E2B">
      <w:pPr>
        <w:pStyle w:val="Bodytext0"/>
        <w:numPr>
          <w:ilvl w:val="0"/>
          <w:numId w:val="9"/>
        </w:numPr>
        <w:shd w:val="clear" w:color="auto" w:fill="auto"/>
        <w:tabs>
          <w:tab w:val="left" w:pos="831"/>
        </w:tabs>
        <w:spacing w:after="199" w:line="230" w:lineRule="exact"/>
        <w:ind w:left="20" w:firstLine="480"/>
        <w:jc w:val="both"/>
      </w:pPr>
      <w:r>
        <w:rPr>
          <w:rStyle w:val="Bodytext1"/>
        </w:rPr>
        <w:t>incompetence.</w:t>
      </w:r>
    </w:p>
    <w:p w:rsidR="00816AD2" w:rsidRDefault="00634E2B">
      <w:pPr>
        <w:pStyle w:val="Bodytext0"/>
        <w:numPr>
          <w:ilvl w:val="0"/>
          <w:numId w:val="8"/>
        </w:numPr>
        <w:shd w:val="clear" w:color="auto" w:fill="auto"/>
        <w:tabs>
          <w:tab w:val="left" w:pos="927"/>
        </w:tabs>
        <w:spacing w:after="99" w:line="278" w:lineRule="exact"/>
        <w:ind w:left="20" w:right="40" w:firstLine="480"/>
        <w:jc w:val="both"/>
      </w:pPr>
      <w:r>
        <w:rPr>
          <w:rStyle w:val="Bodytext1"/>
        </w:rPr>
        <w:t>Any question as to the removal of a member of the Commission shall be referred to a tribunal appointed by the President, which s</w:t>
      </w:r>
      <w:r>
        <w:rPr>
          <w:rStyle w:val="Bodytext1"/>
        </w:rPr>
        <w:t>hall submit its findings to the President; and the President may remove the member if the tribunal recommends that the member should be removed on any ground specified in subsection (2).</w:t>
      </w:r>
    </w:p>
    <w:p w:rsidR="00816AD2" w:rsidRDefault="00634E2B">
      <w:pPr>
        <w:pStyle w:val="Bodytext0"/>
        <w:shd w:val="clear" w:color="auto" w:fill="auto"/>
        <w:spacing w:line="230" w:lineRule="exact"/>
        <w:ind w:right="60" w:firstLine="0"/>
        <w:jc w:val="center"/>
      </w:pPr>
      <w:r>
        <w:rPr>
          <w:rStyle w:val="Bodytext1"/>
        </w:rPr>
        <w:t>5</w:t>
      </w:r>
    </w:p>
    <w:p w:rsidR="00816AD2" w:rsidRDefault="00634E2B">
      <w:pPr>
        <w:pStyle w:val="Bodytext40"/>
        <w:shd w:val="clear" w:color="auto" w:fill="auto"/>
        <w:tabs>
          <w:tab w:val="left" w:pos="1801"/>
          <w:tab w:val="left" w:pos="6193"/>
        </w:tabs>
        <w:spacing w:before="0" w:after="0" w:line="288" w:lineRule="exact"/>
        <w:ind w:left="20"/>
      </w:pPr>
      <w:r>
        <w:rPr>
          <w:rStyle w:val="Bodytext4NotItalic"/>
        </w:rPr>
        <w:t>Act 11</w:t>
      </w:r>
      <w:r>
        <w:rPr>
          <w:rStyle w:val="Bodytext4NotItalic"/>
        </w:rPr>
        <w:tab/>
      </w:r>
      <w:r>
        <w:rPr>
          <w:rStyle w:val="Bodytext41"/>
          <w:i/>
          <w:iCs/>
        </w:rPr>
        <w:t>Public Service Commission Act</w:t>
      </w:r>
      <w:r>
        <w:rPr>
          <w:rStyle w:val="Bodytext4NotItalic"/>
        </w:rPr>
        <w:tab/>
        <w:t>2008</w:t>
      </w:r>
    </w:p>
    <w:p w:rsidR="00816AD2" w:rsidRDefault="00634E2B">
      <w:pPr>
        <w:pStyle w:val="Bodytext0"/>
        <w:numPr>
          <w:ilvl w:val="0"/>
          <w:numId w:val="8"/>
        </w:numPr>
        <w:shd w:val="clear" w:color="auto" w:fill="auto"/>
        <w:tabs>
          <w:tab w:val="left" w:pos="927"/>
        </w:tabs>
        <w:spacing w:after="128" w:line="288" w:lineRule="exact"/>
        <w:ind w:left="20" w:right="40" w:firstLine="480"/>
        <w:jc w:val="both"/>
      </w:pPr>
      <w:r>
        <w:rPr>
          <w:rStyle w:val="Bodytext1"/>
        </w:rPr>
        <w:t xml:space="preserve">Where a tribunal is </w:t>
      </w:r>
      <w:r>
        <w:rPr>
          <w:rStyle w:val="Bodytext1"/>
        </w:rPr>
        <w:t>appointed by the President under subsection (3) in respect of any member of the Commission, the President shall suspend that member from performing the functions of his or her office.</w:t>
      </w:r>
    </w:p>
    <w:p w:rsidR="00816AD2" w:rsidRDefault="00634E2B">
      <w:pPr>
        <w:pStyle w:val="Bodytext0"/>
        <w:numPr>
          <w:ilvl w:val="0"/>
          <w:numId w:val="8"/>
        </w:numPr>
        <w:shd w:val="clear" w:color="auto" w:fill="auto"/>
        <w:tabs>
          <w:tab w:val="left" w:pos="812"/>
        </w:tabs>
        <w:spacing w:after="240" w:line="278" w:lineRule="exact"/>
        <w:ind w:left="20" w:right="40" w:firstLine="480"/>
        <w:jc w:val="both"/>
      </w:pPr>
      <w:r>
        <w:rPr>
          <w:rStyle w:val="Bodytext1"/>
        </w:rPr>
        <w:lastRenderedPageBreak/>
        <w:t>A suspension under subsection (5) shall cease to have effect if the trib</w:t>
      </w:r>
      <w:r>
        <w:rPr>
          <w:rStyle w:val="Bodytext1"/>
        </w:rPr>
        <w:t>unal advises the President that the member should not be removed.</w:t>
      </w:r>
    </w:p>
    <w:p w:rsidR="00816AD2" w:rsidRDefault="00634E2B">
      <w:pPr>
        <w:pStyle w:val="Bodytext0"/>
        <w:numPr>
          <w:ilvl w:val="0"/>
          <w:numId w:val="8"/>
        </w:numPr>
        <w:shd w:val="clear" w:color="auto" w:fill="auto"/>
        <w:tabs>
          <w:tab w:val="left" w:pos="879"/>
        </w:tabs>
        <w:spacing w:after="240" w:line="278" w:lineRule="exact"/>
        <w:ind w:left="20" w:right="40" w:firstLine="480"/>
        <w:jc w:val="both"/>
      </w:pPr>
      <w:r>
        <w:rPr>
          <w:rStyle w:val="Bodytext1"/>
        </w:rPr>
        <w:t>Where the question as to the removal of a member of the Commission involves an allegation that the member is incapable of performing his or her office, arising from infirmity of body or mind</w:t>
      </w:r>
      <w:r>
        <w:rPr>
          <w:rStyle w:val="Bodytext1"/>
        </w:rPr>
        <w:t>, the President shall, on the advice of the head of the Health Services Commission, appoint a medical board which shall investigate the matter and report its findings to the President, with a copy to the tribunal.</w:t>
      </w:r>
    </w:p>
    <w:p w:rsidR="00816AD2" w:rsidRDefault="00634E2B">
      <w:pPr>
        <w:pStyle w:val="Heading10"/>
        <w:keepNext/>
        <w:keepLines/>
        <w:numPr>
          <w:ilvl w:val="0"/>
          <w:numId w:val="5"/>
        </w:numPr>
        <w:shd w:val="clear" w:color="auto" w:fill="auto"/>
        <w:tabs>
          <w:tab w:val="left" w:pos="500"/>
        </w:tabs>
        <w:spacing w:before="0" w:after="0" w:line="278" w:lineRule="exact"/>
        <w:ind w:left="20"/>
      </w:pPr>
      <w:bookmarkStart w:id="2" w:name="bookmark2"/>
      <w:r>
        <w:rPr>
          <w:rStyle w:val="Heading11"/>
        </w:rPr>
        <w:t>Oath of members of the Commission.</w:t>
      </w:r>
      <w:bookmarkEnd w:id="2"/>
    </w:p>
    <w:p w:rsidR="00816AD2" w:rsidRDefault="00634E2B">
      <w:pPr>
        <w:pStyle w:val="Bodytext0"/>
        <w:numPr>
          <w:ilvl w:val="0"/>
          <w:numId w:val="10"/>
        </w:numPr>
        <w:shd w:val="clear" w:color="auto" w:fill="auto"/>
        <w:tabs>
          <w:tab w:val="left" w:pos="831"/>
        </w:tabs>
        <w:spacing w:after="159" w:line="278" w:lineRule="exact"/>
        <w:ind w:left="20" w:right="40" w:firstLine="480"/>
        <w:jc w:val="both"/>
      </w:pPr>
      <w:r>
        <w:rPr>
          <w:rStyle w:val="Bodytext1"/>
        </w:rPr>
        <w:t xml:space="preserve">Every </w:t>
      </w:r>
      <w:r>
        <w:rPr>
          <w:rStyle w:val="Bodytext1"/>
        </w:rPr>
        <w:t>member of the Commission shall, before assuming the functions of his or her office, take and subscribe—</w:t>
      </w:r>
    </w:p>
    <w:p w:rsidR="00816AD2" w:rsidRDefault="00634E2B">
      <w:pPr>
        <w:pStyle w:val="Bodytext0"/>
        <w:numPr>
          <w:ilvl w:val="0"/>
          <w:numId w:val="11"/>
        </w:numPr>
        <w:shd w:val="clear" w:color="auto" w:fill="auto"/>
        <w:tabs>
          <w:tab w:val="left" w:pos="817"/>
        </w:tabs>
        <w:spacing w:after="53" w:line="230" w:lineRule="exact"/>
        <w:ind w:left="20" w:firstLine="480"/>
        <w:jc w:val="both"/>
      </w:pPr>
      <w:r>
        <w:rPr>
          <w:rStyle w:val="Bodytext1"/>
        </w:rPr>
        <w:t>the Official Oath set out in the Second Schedule to the Oaths</w:t>
      </w:r>
    </w:p>
    <w:p w:rsidR="00816AD2" w:rsidRDefault="00634E2B">
      <w:pPr>
        <w:pStyle w:val="Bodytext0"/>
        <w:shd w:val="clear" w:color="auto" w:fill="auto"/>
        <w:spacing w:after="183" w:line="230" w:lineRule="exact"/>
        <w:ind w:left="1080" w:firstLine="0"/>
      </w:pPr>
      <w:r>
        <w:rPr>
          <w:rStyle w:val="Bodytext1"/>
        </w:rPr>
        <w:t>Act; Cap. 19;</w:t>
      </w:r>
    </w:p>
    <w:p w:rsidR="00816AD2" w:rsidRDefault="00634E2B">
      <w:pPr>
        <w:pStyle w:val="Bodytext0"/>
        <w:numPr>
          <w:ilvl w:val="0"/>
          <w:numId w:val="11"/>
        </w:numPr>
        <w:shd w:val="clear" w:color="auto" w:fill="auto"/>
        <w:tabs>
          <w:tab w:val="left" w:pos="855"/>
        </w:tabs>
        <w:spacing w:after="53" w:line="230" w:lineRule="exact"/>
        <w:ind w:left="20" w:firstLine="480"/>
        <w:jc w:val="both"/>
      </w:pPr>
      <w:r>
        <w:rPr>
          <w:rStyle w:val="Bodytext1"/>
        </w:rPr>
        <w:t>the Oath specified in Part I of the Second Schedule to this</w:t>
      </w:r>
    </w:p>
    <w:p w:rsidR="00816AD2" w:rsidRDefault="00634E2B">
      <w:pPr>
        <w:pStyle w:val="Bodytext0"/>
        <w:shd w:val="clear" w:color="auto" w:fill="auto"/>
        <w:spacing w:after="139" w:line="230" w:lineRule="exact"/>
        <w:ind w:left="1080" w:firstLine="0"/>
      </w:pPr>
      <w:r>
        <w:rPr>
          <w:rStyle w:val="Bodytext1"/>
        </w:rPr>
        <w:t>Act.</w:t>
      </w:r>
    </w:p>
    <w:p w:rsidR="00816AD2" w:rsidRDefault="00634E2B">
      <w:pPr>
        <w:pStyle w:val="Bodytext0"/>
        <w:numPr>
          <w:ilvl w:val="0"/>
          <w:numId w:val="10"/>
        </w:numPr>
        <w:shd w:val="clear" w:color="auto" w:fill="auto"/>
        <w:tabs>
          <w:tab w:val="left" w:pos="841"/>
        </w:tabs>
        <w:spacing w:after="120" w:line="278" w:lineRule="exact"/>
        <w:ind w:left="20" w:right="40" w:firstLine="480"/>
        <w:jc w:val="both"/>
      </w:pPr>
      <w:r>
        <w:rPr>
          <w:rStyle w:val="Bodytext1"/>
        </w:rPr>
        <w:t>Where at th</w:t>
      </w:r>
      <w:r>
        <w:rPr>
          <w:rStyle w:val="Bodytext1"/>
        </w:rPr>
        <w:t>e commencement of this Act, any member of the Commission had taken and subscribed an Oath under the Official Oaths Act, he or she shall not be required to take and subscribe the equivalent oath under this section.</w:t>
      </w:r>
    </w:p>
    <w:p w:rsidR="00816AD2" w:rsidRDefault="00634E2B">
      <w:pPr>
        <w:pStyle w:val="Bodytext0"/>
        <w:numPr>
          <w:ilvl w:val="0"/>
          <w:numId w:val="10"/>
        </w:numPr>
        <w:shd w:val="clear" w:color="auto" w:fill="auto"/>
        <w:tabs>
          <w:tab w:val="left" w:pos="826"/>
        </w:tabs>
        <w:spacing w:after="279" w:line="278" w:lineRule="exact"/>
        <w:ind w:left="20" w:right="40" w:firstLine="480"/>
        <w:jc w:val="both"/>
      </w:pPr>
      <w:r>
        <w:rPr>
          <w:rStyle w:val="Bodytext1"/>
        </w:rPr>
        <w:t>A person appointed by the Commission shall</w:t>
      </w:r>
      <w:r>
        <w:rPr>
          <w:rStyle w:val="Bodytext1"/>
        </w:rPr>
        <w:t xml:space="preserve"> subscribe to the Oaths prescribed under subsection (1)(a) and (b) of this section, as soon as possible, after the commencement of this Act.</w:t>
      </w:r>
    </w:p>
    <w:p w:rsidR="00816AD2" w:rsidRDefault="00634E2B">
      <w:pPr>
        <w:pStyle w:val="Heading10"/>
        <w:keepNext/>
        <w:keepLines/>
        <w:numPr>
          <w:ilvl w:val="0"/>
          <w:numId w:val="5"/>
        </w:numPr>
        <w:shd w:val="clear" w:color="auto" w:fill="auto"/>
        <w:tabs>
          <w:tab w:val="left" w:pos="505"/>
        </w:tabs>
        <w:spacing w:before="0" w:after="58" w:line="230" w:lineRule="exact"/>
        <w:ind w:left="20"/>
      </w:pPr>
      <w:bookmarkStart w:id="3" w:name="bookmark3"/>
      <w:r>
        <w:rPr>
          <w:rStyle w:val="Heading11"/>
        </w:rPr>
        <w:t>Seal of the Com</w:t>
      </w:r>
      <w:r>
        <w:rPr>
          <w:rStyle w:val="Heading12"/>
        </w:rPr>
        <w:t>mi</w:t>
      </w:r>
      <w:r>
        <w:rPr>
          <w:rStyle w:val="Heading11"/>
        </w:rPr>
        <w:t>ssion.</w:t>
      </w:r>
      <w:bookmarkEnd w:id="3"/>
    </w:p>
    <w:p w:rsidR="00816AD2" w:rsidRDefault="00634E2B">
      <w:pPr>
        <w:pStyle w:val="Bodytext0"/>
        <w:shd w:val="clear" w:color="auto" w:fill="auto"/>
        <w:spacing w:after="58" w:line="230" w:lineRule="exact"/>
        <w:ind w:left="20" w:firstLine="480"/>
        <w:jc w:val="both"/>
      </w:pPr>
      <w:r>
        <w:rPr>
          <w:rStyle w:val="Bodytext1"/>
        </w:rPr>
        <w:t>The Commission shall have a seal which—</w:t>
      </w:r>
    </w:p>
    <w:p w:rsidR="00816AD2" w:rsidRDefault="00634E2B">
      <w:pPr>
        <w:pStyle w:val="Bodytext0"/>
        <w:shd w:val="clear" w:color="auto" w:fill="auto"/>
        <w:spacing w:line="230" w:lineRule="exact"/>
        <w:ind w:left="40" w:firstLine="0"/>
        <w:jc w:val="center"/>
        <w:sectPr w:rsidR="00816AD2">
          <w:type w:val="continuous"/>
          <w:pgSz w:w="12240" w:h="15840"/>
          <w:pgMar w:top="2566" w:right="2771" w:bottom="2805" w:left="2782" w:header="0" w:footer="3" w:gutter="0"/>
          <w:cols w:space="720"/>
          <w:noEndnote/>
          <w:docGrid w:linePitch="360"/>
        </w:sectPr>
      </w:pPr>
      <w:r>
        <w:rPr>
          <w:rStyle w:val="Bodytext1"/>
        </w:rPr>
        <w:t>6</w:t>
      </w:r>
    </w:p>
    <w:p w:rsidR="00816AD2" w:rsidRDefault="00634E2B">
      <w:pPr>
        <w:pStyle w:val="Bodytext40"/>
        <w:shd w:val="clear" w:color="auto" w:fill="auto"/>
        <w:tabs>
          <w:tab w:val="left" w:pos="1801"/>
          <w:tab w:val="left" w:pos="6193"/>
        </w:tabs>
        <w:spacing w:before="0" w:after="58" w:line="230" w:lineRule="exact"/>
        <w:ind w:left="20"/>
        <w:jc w:val="both"/>
      </w:pPr>
      <w:r>
        <w:rPr>
          <w:rStyle w:val="Bodytext4NotItalic"/>
        </w:rPr>
        <w:lastRenderedPageBreak/>
        <w:t>Act 11</w:t>
      </w:r>
      <w:r>
        <w:rPr>
          <w:rStyle w:val="Bodytext4NotItalic"/>
        </w:rPr>
        <w:tab/>
      </w:r>
      <w:r>
        <w:rPr>
          <w:rStyle w:val="Bodytext41"/>
          <w:i/>
          <w:iCs/>
        </w:rPr>
        <w:t>Public Service Commissio</w:t>
      </w:r>
      <w:r>
        <w:rPr>
          <w:rStyle w:val="Bodytext41"/>
          <w:i/>
          <w:iCs/>
        </w:rPr>
        <w:t>n Act</w:t>
      </w:r>
      <w:r>
        <w:rPr>
          <w:rStyle w:val="Bodytext4NotItalic"/>
        </w:rPr>
        <w:tab/>
        <w:t>2008</w:t>
      </w:r>
    </w:p>
    <w:p w:rsidR="00816AD2" w:rsidRDefault="00634E2B">
      <w:pPr>
        <w:pStyle w:val="Bodytext0"/>
        <w:numPr>
          <w:ilvl w:val="0"/>
          <w:numId w:val="12"/>
        </w:numPr>
        <w:shd w:val="clear" w:color="auto" w:fill="auto"/>
        <w:tabs>
          <w:tab w:val="left" w:pos="317"/>
        </w:tabs>
        <w:spacing w:after="84" w:line="230" w:lineRule="exact"/>
        <w:ind w:right="20" w:firstLine="0"/>
        <w:jc w:val="right"/>
      </w:pPr>
      <w:r>
        <w:rPr>
          <w:rStyle w:val="Bodytext1"/>
        </w:rPr>
        <w:t>shall be in such a form as the Commission may determine; and</w:t>
      </w:r>
    </w:p>
    <w:p w:rsidR="00816AD2" w:rsidRDefault="00634E2B">
      <w:pPr>
        <w:pStyle w:val="Bodytext0"/>
        <w:numPr>
          <w:ilvl w:val="0"/>
          <w:numId w:val="12"/>
        </w:numPr>
        <w:shd w:val="clear" w:color="auto" w:fill="auto"/>
        <w:tabs>
          <w:tab w:val="left" w:pos="346"/>
        </w:tabs>
        <w:spacing w:line="278" w:lineRule="exact"/>
        <w:ind w:right="20" w:firstLine="0"/>
        <w:jc w:val="right"/>
      </w:pPr>
      <w:r>
        <w:rPr>
          <w:rStyle w:val="Bodytext1"/>
        </w:rPr>
        <w:t>subject to the provisions of any written law, shall be applied</w:t>
      </w:r>
    </w:p>
    <w:p w:rsidR="00816AD2" w:rsidRDefault="00634E2B">
      <w:pPr>
        <w:pStyle w:val="Bodytext0"/>
        <w:shd w:val="clear" w:color="auto" w:fill="auto"/>
        <w:spacing w:after="180" w:line="278" w:lineRule="exact"/>
        <w:ind w:left="1100" w:right="20" w:firstLine="0"/>
        <w:jc w:val="both"/>
      </w:pPr>
      <w:r>
        <w:rPr>
          <w:rStyle w:val="Bodytext1"/>
        </w:rPr>
        <w:t>or affixed to a document or otherwise used in such circumstances as the Commission may determine.</w:t>
      </w:r>
    </w:p>
    <w:p w:rsidR="00816AD2" w:rsidRDefault="00634E2B">
      <w:pPr>
        <w:pStyle w:val="Heading10"/>
        <w:keepNext/>
        <w:keepLines/>
        <w:numPr>
          <w:ilvl w:val="0"/>
          <w:numId w:val="5"/>
        </w:numPr>
        <w:shd w:val="clear" w:color="auto" w:fill="auto"/>
        <w:tabs>
          <w:tab w:val="left" w:pos="495"/>
        </w:tabs>
        <w:spacing w:before="0" w:after="0" w:line="278" w:lineRule="exact"/>
        <w:ind w:left="20"/>
        <w:jc w:val="both"/>
      </w:pPr>
      <w:bookmarkStart w:id="4" w:name="bookmark4"/>
      <w:r>
        <w:rPr>
          <w:rStyle w:val="Heading11"/>
        </w:rPr>
        <w:t>Remuneration.</w:t>
      </w:r>
      <w:bookmarkEnd w:id="4"/>
    </w:p>
    <w:p w:rsidR="00816AD2" w:rsidRDefault="00634E2B">
      <w:pPr>
        <w:pStyle w:val="Bodytext0"/>
        <w:shd w:val="clear" w:color="auto" w:fill="auto"/>
        <w:spacing w:after="219" w:line="278" w:lineRule="exact"/>
        <w:ind w:left="20" w:right="20" w:firstLine="0"/>
        <w:jc w:val="both"/>
      </w:pPr>
      <w:r>
        <w:rPr>
          <w:rStyle w:val="Bodytext1"/>
        </w:rPr>
        <w:t xml:space="preserve">The </w:t>
      </w:r>
      <w:r>
        <w:rPr>
          <w:rStyle w:val="Bodytext1"/>
        </w:rPr>
        <w:t>Chairperson, Deputy Chairperson and members of the Commission shall be paid salaries and allowances at such rates as are from time to time prescribed by the Salaries and Allowances (Specified Officers) Act, or any other applicable legislation.</w:t>
      </w:r>
    </w:p>
    <w:p w:rsidR="00816AD2" w:rsidRDefault="00634E2B">
      <w:pPr>
        <w:pStyle w:val="Bodytext0"/>
        <w:shd w:val="clear" w:color="auto" w:fill="auto"/>
        <w:spacing w:after="191" w:line="230" w:lineRule="exact"/>
        <w:ind w:left="1100" w:firstLine="0"/>
        <w:jc w:val="both"/>
      </w:pPr>
      <w:r>
        <w:rPr>
          <w:rStyle w:val="BodytextSmallCaps"/>
        </w:rPr>
        <w:t>Part III—Fun</w:t>
      </w:r>
      <w:r>
        <w:rPr>
          <w:rStyle w:val="BodytextSmallCaps"/>
        </w:rPr>
        <w:t>ctions of the Commission</w:t>
      </w:r>
    </w:p>
    <w:p w:rsidR="00816AD2" w:rsidRDefault="00634E2B">
      <w:pPr>
        <w:pStyle w:val="Heading10"/>
        <w:keepNext/>
        <w:keepLines/>
        <w:numPr>
          <w:ilvl w:val="0"/>
          <w:numId w:val="5"/>
        </w:numPr>
        <w:shd w:val="clear" w:color="auto" w:fill="auto"/>
        <w:tabs>
          <w:tab w:val="left" w:pos="495"/>
        </w:tabs>
        <w:spacing w:before="0" w:after="0" w:line="283" w:lineRule="exact"/>
        <w:ind w:left="20"/>
        <w:jc w:val="both"/>
      </w:pPr>
      <w:bookmarkStart w:id="5" w:name="bookmark5"/>
      <w:r>
        <w:rPr>
          <w:rStyle w:val="Heading11"/>
        </w:rPr>
        <w:t>Functions of the Com</w:t>
      </w:r>
      <w:r>
        <w:rPr>
          <w:rStyle w:val="Heading12"/>
        </w:rPr>
        <w:t>mi</w:t>
      </w:r>
      <w:r>
        <w:rPr>
          <w:rStyle w:val="Heading11"/>
        </w:rPr>
        <w:t>ssion.</w:t>
      </w:r>
      <w:bookmarkEnd w:id="5"/>
    </w:p>
    <w:p w:rsidR="00816AD2" w:rsidRDefault="00634E2B">
      <w:pPr>
        <w:pStyle w:val="Bodytext0"/>
        <w:shd w:val="clear" w:color="auto" w:fill="auto"/>
        <w:spacing w:after="184" w:line="283" w:lineRule="exact"/>
        <w:ind w:left="20" w:right="20" w:firstLine="0"/>
        <w:jc w:val="both"/>
      </w:pPr>
      <w:r>
        <w:rPr>
          <w:rStyle w:val="Bodytext1"/>
        </w:rPr>
        <w:t>Except as otherwise provided in the Constitution, the functions of the Commission include—</w:t>
      </w:r>
    </w:p>
    <w:p w:rsidR="00816AD2" w:rsidRDefault="00634E2B">
      <w:pPr>
        <w:pStyle w:val="Bodytext0"/>
        <w:numPr>
          <w:ilvl w:val="0"/>
          <w:numId w:val="13"/>
        </w:numPr>
        <w:shd w:val="clear" w:color="auto" w:fill="auto"/>
        <w:tabs>
          <w:tab w:val="left" w:pos="370"/>
        </w:tabs>
        <w:spacing w:line="278" w:lineRule="exact"/>
        <w:ind w:right="20" w:firstLine="0"/>
        <w:jc w:val="right"/>
      </w:pPr>
      <w:r>
        <w:rPr>
          <w:rStyle w:val="Bodytext1"/>
        </w:rPr>
        <w:t>to advise the President in the performance of his or her</w:t>
      </w:r>
    </w:p>
    <w:p w:rsidR="00816AD2" w:rsidRDefault="00634E2B">
      <w:pPr>
        <w:pStyle w:val="Bodytext0"/>
        <w:shd w:val="clear" w:color="auto" w:fill="auto"/>
        <w:spacing w:after="180" w:line="278" w:lineRule="exact"/>
        <w:ind w:left="1100" w:right="20" w:firstLine="0"/>
        <w:jc w:val="both"/>
      </w:pPr>
      <w:r>
        <w:rPr>
          <w:rStyle w:val="Bodytext1"/>
        </w:rPr>
        <w:t xml:space="preserve">functions relating to the establishment of offices in </w:t>
      </w:r>
      <w:r>
        <w:rPr>
          <w:rStyle w:val="Bodytext1"/>
        </w:rPr>
        <w:t>the public service, as provided for under Article 171 of the Constitution;</w:t>
      </w:r>
    </w:p>
    <w:p w:rsidR="00816AD2" w:rsidRDefault="00634E2B">
      <w:pPr>
        <w:pStyle w:val="Bodytext0"/>
        <w:numPr>
          <w:ilvl w:val="0"/>
          <w:numId w:val="13"/>
        </w:numPr>
        <w:shd w:val="clear" w:color="auto" w:fill="auto"/>
        <w:tabs>
          <w:tab w:val="left" w:pos="365"/>
        </w:tabs>
        <w:spacing w:line="278" w:lineRule="exact"/>
        <w:ind w:right="20" w:firstLine="0"/>
        <w:jc w:val="right"/>
      </w:pPr>
      <w:r>
        <w:rPr>
          <w:rStyle w:val="Bodytext1"/>
        </w:rPr>
        <w:t>to appoint, promote and exercise disciplinary control over</w:t>
      </w:r>
    </w:p>
    <w:p w:rsidR="00816AD2" w:rsidRDefault="00634E2B">
      <w:pPr>
        <w:pStyle w:val="Bodytext0"/>
        <w:shd w:val="clear" w:color="auto" w:fill="auto"/>
        <w:spacing w:after="180" w:line="278" w:lineRule="exact"/>
        <w:ind w:left="1100" w:right="20" w:firstLine="0"/>
        <w:jc w:val="both"/>
      </w:pPr>
      <w:r>
        <w:rPr>
          <w:rStyle w:val="Bodytext1"/>
        </w:rPr>
        <w:t>persons holding office in the public service of Uganda as provided for under Article 172 of the Constitution;</w:t>
      </w:r>
    </w:p>
    <w:p w:rsidR="00816AD2" w:rsidRDefault="00634E2B">
      <w:pPr>
        <w:pStyle w:val="Bodytext0"/>
        <w:numPr>
          <w:ilvl w:val="0"/>
          <w:numId w:val="13"/>
        </w:numPr>
        <w:shd w:val="clear" w:color="auto" w:fill="auto"/>
        <w:tabs>
          <w:tab w:val="left" w:pos="384"/>
        </w:tabs>
        <w:spacing w:line="278" w:lineRule="exact"/>
        <w:ind w:right="20" w:firstLine="0"/>
        <w:jc w:val="right"/>
      </w:pPr>
      <w:r>
        <w:rPr>
          <w:rStyle w:val="Bodytext1"/>
        </w:rPr>
        <w:t>to review th</w:t>
      </w:r>
      <w:r>
        <w:rPr>
          <w:rStyle w:val="Bodytext1"/>
        </w:rPr>
        <w:t>e terms and conditions of service, standing</w:t>
      </w:r>
    </w:p>
    <w:p w:rsidR="00816AD2" w:rsidRDefault="00634E2B">
      <w:pPr>
        <w:pStyle w:val="Bodytext0"/>
        <w:shd w:val="clear" w:color="auto" w:fill="auto"/>
        <w:spacing w:after="219" w:line="278" w:lineRule="exact"/>
        <w:ind w:left="1100" w:right="20" w:firstLine="0"/>
        <w:jc w:val="both"/>
      </w:pPr>
      <w:r>
        <w:rPr>
          <w:rStyle w:val="Bodytext1"/>
        </w:rPr>
        <w:t>orders, training and qualifications of public officers and matters connected with personnel management and development of the public service and make recommendations on them to the Government;</w:t>
      </w:r>
    </w:p>
    <w:p w:rsidR="00816AD2" w:rsidRDefault="00634E2B">
      <w:pPr>
        <w:pStyle w:val="Bodytext0"/>
        <w:numPr>
          <w:ilvl w:val="0"/>
          <w:numId w:val="13"/>
        </w:numPr>
        <w:shd w:val="clear" w:color="auto" w:fill="auto"/>
        <w:tabs>
          <w:tab w:val="left" w:pos="336"/>
        </w:tabs>
        <w:spacing w:after="196" w:line="230" w:lineRule="exact"/>
        <w:ind w:right="240" w:firstLine="0"/>
        <w:jc w:val="center"/>
      </w:pPr>
      <w:r>
        <w:rPr>
          <w:rStyle w:val="Bodytext1"/>
        </w:rPr>
        <w:t xml:space="preserve">to guide and </w:t>
      </w:r>
      <w:r>
        <w:rPr>
          <w:rStyle w:val="Bodytext1"/>
        </w:rPr>
        <w:t>coordinate District Service Commissions;</w:t>
      </w:r>
    </w:p>
    <w:p w:rsidR="00816AD2" w:rsidRDefault="00634E2B">
      <w:pPr>
        <w:pStyle w:val="Bodytext0"/>
        <w:numPr>
          <w:ilvl w:val="0"/>
          <w:numId w:val="13"/>
        </w:numPr>
        <w:shd w:val="clear" w:color="auto" w:fill="auto"/>
        <w:tabs>
          <w:tab w:val="left" w:pos="802"/>
        </w:tabs>
        <w:spacing w:line="283" w:lineRule="exact"/>
        <w:ind w:left="1100" w:right="20"/>
        <w:sectPr w:rsidR="00816AD2">
          <w:footerReference w:type="even" r:id="rId11"/>
          <w:footerReference w:type="default" r:id="rId12"/>
          <w:pgSz w:w="12240" w:h="15840"/>
          <w:pgMar w:top="2566" w:right="2771" w:bottom="2805" w:left="2782" w:header="0" w:footer="3" w:gutter="0"/>
          <w:cols w:space="720"/>
          <w:noEndnote/>
          <w:docGrid w:linePitch="360"/>
        </w:sectPr>
      </w:pPr>
      <w:r>
        <w:rPr>
          <w:rStyle w:val="Bodytext1"/>
        </w:rPr>
        <w:t>to hear and determine grievances from persons appointed by District Service Commissions;</w:t>
      </w:r>
    </w:p>
    <w:p w:rsidR="00816AD2" w:rsidRDefault="00634E2B">
      <w:pPr>
        <w:pStyle w:val="Bodytext40"/>
        <w:shd w:val="clear" w:color="auto" w:fill="auto"/>
        <w:tabs>
          <w:tab w:val="left" w:pos="1801"/>
          <w:tab w:val="left" w:pos="6193"/>
        </w:tabs>
        <w:spacing w:before="0" w:after="0" w:line="230" w:lineRule="exact"/>
        <w:ind w:left="20"/>
        <w:jc w:val="both"/>
      </w:pPr>
      <w:r>
        <w:rPr>
          <w:rStyle w:val="Bodytext4NotItalic"/>
        </w:rPr>
        <w:lastRenderedPageBreak/>
        <w:t>Act 11</w:t>
      </w:r>
      <w:r>
        <w:rPr>
          <w:rStyle w:val="Bodytext4NotItalic"/>
        </w:rPr>
        <w:tab/>
      </w:r>
      <w:r>
        <w:rPr>
          <w:rStyle w:val="Bodytext41"/>
          <w:i/>
          <w:iCs/>
        </w:rPr>
        <w:t>Public Service Commission Act</w:t>
      </w:r>
      <w:r>
        <w:rPr>
          <w:rStyle w:val="Bodytext4NotItalic"/>
        </w:rPr>
        <w:tab/>
        <w:t>2008</w:t>
      </w:r>
    </w:p>
    <w:p w:rsidR="00816AD2" w:rsidRDefault="00634E2B">
      <w:pPr>
        <w:pStyle w:val="Bodytext0"/>
        <w:numPr>
          <w:ilvl w:val="0"/>
          <w:numId w:val="13"/>
        </w:numPr>
        <w:shd w:val="clear" w:color="auto" w:fill="auto"/>
        <w:tabs>
          <w:tab w:val="left" w:pos="418"/>
        </w:tabs>
        <w:spacing w:line="278" w:lineRule="exact"/>
        <w:ind w:right="40" w:firstLine="0"/>
        <w:jc w:val="right"/>
      </w:pPr>
      <w:r>
        <w:rPr>
          <w:rStyle w:val="Bodytext1"/>
        </w:rPr>
        <w:t>to ma</w:t>
      </w:r>
      <w:r>
        <w:rPr>
          <w:rStyle w:val="Bodytext1"/>
        </w:rPr>
        <w:t>ke regulations for the effective and efficient</w:t>
      </w:r>
    </w:p>
    <w:p w:rsidR="00816AD2" w:rsidRDefault="00634E2B">
      <w:pPr>
        <w:pStyle w:val="Bodytext0"/>
        <w:shd w:val="clear" w:color="auto" w:fill="auto"/>
        <w:spacing w:after="279" w:line="278" w:lineRule="exact"/>
        <w:ind w:left="1100" w:right="40" w:firstLine="0"/>
        <w:jc w:val="both"/>
      </w:pPr>
      <w:r>
        <w:rPr>
          <w:rStyle w:val="Bodytext1"/>
        </w:rPr>
        <w:t>performance of its functions under the Constitution, this Act, or any other law; and</w:t>
      </w:r>
    </w:p>
    <w:p w:rsidR="00816AD2" w:rsidRDefault="00634E2B">
      <w:pPr>
        <w:pStyle w:val="Bodytext0"/>
        <w:numPr>
          <w:ilvl w:val="0"/>
          <w:numId w:val="13"/>
        </w:numPr>
        <w:shd w:val="clear" w:color="auto" w:fill="auto"/>
        <w:tabs>
          <w:tab w:val="left" w:pos="456"/>
        </w:tabs>
        <w:spacing w:line="230" w:lineRule="exact"/>
        <w:ind w:right="40" w:firstLine="0"/>
        <w:jc w:val="right"/>
      </w:pPr>
      <w:r>
        <w:rPr>
          <w:rStyle w:val="Bodytext1"/>
        </w:rPr>
        <w:t>to perform such other functions prescribed by the</w:t>
      </w:r>
    </w:p>
    <w:p w:rsidR="00816AD2" w:rsidRDefault="00634E2B">
      <w:pPr>
        <w:pStyle w:val="Bodytext0"/>
        <w:shd w:val="clear" w:color="auto" w:fill="auto"/>
        <w:spacing w:after="259" w:line="230" w:lineRule="exact"/>
        <w:ind w:right="40" w:firstLine="0"/>
        <w:jc w:val="right"/>
      </w:pPr>
      <w:r>
        <w:rPr>
          <w:rStyle w:val="Bodytext1"/>
        </w:rPr>
        <w:t>Constitution or any other law.</w:t>
      </w:r>
    </w:p>
    <w:p w:rsidR="00816AD2" w:rsidRDefault="00634E2B">
      <w:pPr>
        <w:pStyle w:val="Heading10"/>
        <w:keepNext/>
        <w:keepLines/>
        <w:numPr>
          <w:ilvl w:val="0"/>
          <w:numId w:val="5"/>
        </w:numPr>
        <w:shd w:val="clear" w:color="auto" w:fill="auto"/>
        <w:tabs>
          <w:tab w:val="left" w:pos="495"/>
        </w:tabs>
        <w:spacing w:before="0" w:after="0" w:line="278" w:lineRule="exact"/>
        <w:ind w:left="20"/>
        <w:jc w:val="both"/>
      </w:pPr>
      <w:bookmarkStart w:id="6" w:name="bookmark6"/>
      <w:r>
        <w:rPr>
          <w:rStyle w:val="Heading11"/>
        </w:rPr>
        <w:t>Independence of the Commission.</w:t>
      </w:r>
      <w:bookmarkEnd w:id="6"/>
    </w:p>
    <w:p w:rsidR="00816AD2" w:rsidRDefault="00634E2B">
      <w:pPr>
        <w:pStyle w:val="Bodytext0"/>
        <w:shd w:val="clear" w:color="auto" w:fill="auto"/>
        <w:spacing w:after="240" w:line="278" w:lineRule="exact"/>
        <w:ind w:left="20" w:right="40" w:firstLine="0"/>
        <w:jc w:val="both"/>
      </w:pPr>
      <w:r>
        <w:rPr>
          <w:rStyle w:val="Bodytext1"/>
        </w:rPr>
        <w:t xml:space="preserve">In </w:t>
      </w:r>
      <w:r>
        <w:rPr>
          <w:rStyle w:val="Bodytext1"/>
        </w:rPr>
        <w:t>accordance with the provisions of the Constitution, the Commission shall, in the exercise of its functions, be independent and shall not be subject to the direction or control of any person or authority; except that it shall take into account government po</w:t>
      </w:r>
      <w:r>
        <w:rPr>
          <w:rStyle w:val="Bodytext1"/>
        </w:rPr>
        <w:t>licy relating to the public service.</w:t>
      </w:r>
    </w:p>
    <w:p w:rsidR="00816AD2" w:rsidRDefault="00634E2B">
      <w:pPr>
        <w:pStyle w:val="Heading10"/>
        <w:keepNext/>
        <w:keepLines/>
        <w:numPr>
          <w:ilvl w:val="0"/>
          <w:numId w:val="5"/>
        </w:numPr>
        <w:shd w:val="clear" w:color="auto" w:fill="auto"/>
        <w:tabs>
          <w:tab w:val="left" w:pos="490"/>
        </w:tabs>
        <w:spacing w:before="0" w:after="0" w:line="278" w:lineRule="exact"/>
        <w:ind w:left="20"/>
        <w:jc w:val="both"/>
      </w:pPr>
      <w:bookmarkStart w:id="7" w:name="bookmark7"/>
      <w:r>
        <w:rPr>
          <w:rStyle w:val="Heading11"/>
        </w:rPr>
        <w:t>Reports of the Commission.</w:t>
      </w:r>
      <w:bookmarkEnd w:id="7"/>
    </w:p>
    <w:p w:rsidR="00816AD2" w:rsidRDefault="00634E2B">
      <w:pPr>
        <w:pStyle w:val="Bodytext0"/>
        <w:numPr>
          <w:ilvl w:val="0"/>
          <w:numId w:val="14"/>
        </w:numPr>
        <w:shd w:val="clear" w:color="auto" w:fill="auto"/>
        <w:tabs>
          <w:tab w:val="left" w:pos="836"/>
        </w:tabs>
        <w:spacing w:after="279" w:line="278" w:lineRule="exact"/>
        <w:ind w:left="20" w:right="40" w:firstLine="480"/>
      </w:pPr>
      <w:r>
        <w:rPr>
          <w:rStyle w:val="Bodytext1"/>
        </w:rPr>
        <w:t>The Commission shall make a report to Parliament in respect of each year, on the performance of its functions.</w:t>
      </w:r>
    </w:p>
    <w:p w:rsidR="00816AD2" w:rsidRDefault="00634E2B">
      <w:pPr>
        <w:pStyle w:val="Bodytext0"/>
        <w:shd w:val="clear" w:color="auto" w:fill="auto"/>
        <w:spacing w:after="303" w:line="230" w:lineRule="exact"/>
        <w:ind w:left="20" w:firstLine="480"/>
      </w:pPr>
      <w:r>
        <w:rPr>
          <w:rStyle w:val="Bodytext1"/>
        </w:rPr>
        <w:t>(2 ) The annual report referred to in subsection (1) shall be—</w:t>
      </w:r>
    </w:p>
    <w:p w:rsidR="00816AD2" w:rsidRDefault="00634E2B">
      <w:pPr>
        <w:pStyle w:val="Bodytext0"/>
        <w:numPr>
          <w:ilvl w:val="0"/>
          <w:numId w:val="15"/>
        </w:numPr>
        <w:shd w:val="clear" w:color="auto" w:fill="auto"/>
        <w:tabs>
          <w:tab w:val="left" w:pos="350"/>
        </w:tabs>
        <w:spacing w:line="230" w:lineRule="exact"/>
        <w:ind w:right="40" w:firstLine="0"/>
        <w:jc w:val="right"/>
      </w:pPr>
      <w:r>
        <w:rPr>
          <w:rStyle w:val="Bodytext1"/>
        </w:rPr>
        <w:t xml:space="preserve">signed by the </w:t>
      </w:r>
      <w:r>
        <w:rPr>
          <w:rStyle w:val="Bodytext1"/>
        </w:rPr>
        <w:t>Chairperson and addressed to the Speaker of</w:t>
      </w:r>
    </w:p>
    <w:p w:rsidR="00816AD2" w:rsidRDefault="00634E2B">
      <w:pPr>
        <w:pStyle w:val="Bodytext0"/>
        <w:shd w:val="clear" w:color="auto" w:fill="auto"/>
        <w:spacing w:after="183" w:line="230" w:lineRule="exact"/>
        <w:ind w:right="40" w:firstLine="0"/>
        <w:jc w:val="right"/>
      </w:pPr>
      <w:r>
        <w:rPr>
          <w:rStyle w:val="Bodytext1"/>
        </w:rPr>
        <w:t>Parliament with a copy to the President; and</w:t>
      </w:r>
    </w:p>
    <w:p w:rsidR="00816AD2" w:rsidRDefault="00634E2B">
      <w:pPr>
        <w:pStyle w:val="Bodytext0"/>
        <w:numPr>
          <w:ilvl w:val="0"/>
          <w:numId w:val="15"/>
        </w:numPr>
        <w:shd w:val="clear" w:color="auto" w:fill="auto"/>
        <w:tabs>
          <w:tab w:val="left" w:pos="370"/>
        </w:tabs>
        <w:spacing w:line="230" w:lineRule="exact"/>
        <w:ind w:right="40" w:firstLine="0"/>
        <w:jc w:val="right"/>
      </w:pPr>
      <w:r>
        <w:rPr>
          <w:rStyle w:val="Bodytext1"/>
        </w:rPr>
        <w:t>submitted within three months after the commencement of</w:t>
      </w:r>
    </w:p>
    <w:p w:rsidR="00816AD2" w:rsidRDefault="00634E2B">
      <w:pPr>
        <w:pStyle w:val="Bodytext0"/>
        <w:shd w:val="clear" w:color="auto" w:fill="auto"/>
        <w:spacing w:after="298" w:line="230" w:lineRule="exact"/>
        <w:ind w:right="40" w:firstLine="0"/>
        <w:jc w:val="right"/>
      </w:pPr>
      <w:r>
        <w:rPr>
          <w:rStyle w:val="Bodytext1"/>
        </w:rPr>
        <w:t>the subsequent financial year.</w:t>
      </w:r>
    </w:p>
    <w:p w:rsidR="00816AD2" w:rsidRDefault="00634E2B">
      <w:pPr>
        <w:pStyle w:val="Heading10"/>
        <w:keepNext/>
        <w:keepLines/>
        <w:numPr>
          <w:ilvl w:val="0"/>
          <w:numId w:val="5"/>
        </w:numPr>
        <w:shd w:val="clear" w:color="auto" w:fill="auto"/>
        <w:tabs>
          <w:tab w:val="left" w:pos="490"/>
        </w:tabs>
        <w:spacing w:before="0" w:after="0" w:line="230" w:lineRule="exact"/>
        <w:ind w:left="20"/>
        <w:jc w:val="both"/>
      </w:pPr>
      <w:bookmarkStart w:id="8" w:name="bookmark8"/>
      <w:r>
        <w:rPr>
          <w:rStyle w:val="Heading11"/>
        </w:rPr>
        <w:t>Functions of Chairperson.</w:t>
      </w:r>
      <w:bookmarkEnd w:id="8"/>
    </w:p>
    <w:p w:rsidR="00816AD2" w:rsidRDefault="00634E2B">
      <w:pPr>
        <w:pStyle w:val="Bodytext0"/>
        <w:numPr>
          <w:ilvl w:val="0"/>
          <w:numId w:val="16"/>
        </w:numPr>
        <w:shd w:val="clear" w:color="auto" w:fill="auto"/>
        <w:tabs>
          <w:tab w:val="left" w:pos="846"/>
        </w:tabs>
        <w:spacing w:line="509" w:lineRule="exact"/>
        <w:ind w:left="20" w:firstLine="480"/>
      </w:pPr>
      <w:r>
        <w:rPr>
          <w:rStyle w:val="Bodytext1"/>
        </w:rPr>
        <w:t>The Chairperson shall—</w:t>
      </w:r>
    </w:p>
    <w:p w:rsidR="00816AD2" w:rsidRDefault="00634E2B">
      <w:pPr>
        <w:pStyle w:val="Bodytext0"/>
        <w:numPr>
          <w:ilvl w:val="0"/>
          <w:numId w:val="17"/>
        </w:numPr>
        <w:shd w:val="clear" w:color="auto" w:fill="auto"/>
        <w:tabs>
          <w:tab w:val="left" w:pos="826"/>
        </w:tabs>
        <w:spacing w:line="509" w:lineRule="exact"/>
        <w:ind w:left="20" w:firstLine="480"/>
      </w:pPr>
      <w:r>
        <w:rPr>
          <w:rStyle w:val="Bodytext1"/>
        </w:rPr>
        <w:t>be the head of the Commission;</w:t>
      </w:r>
    </w:p>
    <w:p w:rsidR="00816AD2" w:rsidRDefault="00634E2B">
      <w:pPr>
        <w:pStyle w:val="Bodytext0"/>
        <w:numPr>
          <w:ilvl w:val="0"/>
          <w:numId w:val="17"/>
        </w:numPr>
        <w:shd w:val="clear" w:color="auto" w:fill="auto"/>
        <w:tabs>
          <w:tab w:val="left" w:pos="350"/>
        </w:tabs>
        <w:spacing w:line="509" w:lineRule="exact"/>
        <w:ind w:right="40" w:firstLine="0"/>
        <w:jc w:val="right"/>
      </w:pPr>
      <w:r>
        <w:rPr>
          <w:rStyle w:val="Bodytext1"/>
        </w:rPr>
        <w:t>preside at all meetings of the Commission attended by him</w:t>
      </w:r>
    </w:p>
    <w:p w:rsidR="00816AD2" w:rsidRDefault="00634E2B">
      <w:pPr>
        <w:pStyle w:val="Bodytext0"/>
        <w:shd w:val="clear" w:color="auto" w:fill="auto"/>
        <w:spacing w:after="178" w:line="230" w:lineRule="exact"/>
        <w:ind w:right="40" w:firstLine="0"/>
        <w:jc w:val="right"/>
      </w:pPr>
      <w:r>
        <w:rPr>
          <w:rStyle w:val="Bodytext1"/>
        </w:rPr>
        <w:t>or her;</w:t>
      </w:r>
    </w:p>
    <w:p w:rsidR="00816AD2" w:rsidRDefault="00634E2B">
      <w:pPr>
        <w:pStyle w:val="Bodytext0"/>
        <w:numPr>
          <w:ilvl w:val="0"/>
          <w:numId w:val="17"/>
        </w:numPr>
        <w:shd w:val="clear" w:color="auto" w:fill="auto"/>
        <w:tabs>
          <w:tab w:val="left" w:pos="360"/>
        </w:tabs>
        <w:spacing w:line="230" w:lineRule="exact"/>
        <w:ind w:right="40" w:firstLine="0"/>
        <w:jc w:val="right"/>
      </w:pPr>
      <w:r>
        <w:rPr>
          <w:rStyle w:val="Bodytext1"/>
        </w:rPr>
        <w:t>be responsible for the direction of the affairs and for the</w:t>
      </w:r>
    </w:p>
    <w:p w:rsidR="00816AD2" w:rsidRDefault="00634E2B">
      <w:pPr>
        <w:pStyle w:val="Bodytext0"/>
        <w:shd w:val="clear" w:color="auto" w:fill="auto"/>
        <w:spacing w:line="230" w:lineRule="exact"/>
        <w:ind w:right="40" w:firstLine="0"/>
        <w:jc w:val="right"/>
      </w:pPr>
      <w:r>
        <w:rPr>
          <w:rStyle w:val="Bodytext1"/>
        </w:rPr>
        <w:t>administration of the Commission; and</w:t>
      </w:r>
    </w:p>
    <w:p w:rsidR="00816AD2" w:rsidRDefault="00634E2B">
      <w:pPr>
        <w:pStyle w:val="Bodytext0"/>
        <w:shd w:val="clear" w:color="auto" w:fill="auto"/>
        <w:spacing w:line="230" w:lineRule="exact"/>
        <w:ind w:right="140" w:firstLine="0"/>
        <w:jc w:val="center"/>
      </w:pPr>
      <w:r>
        <w:rPr>
          <w:rStyle w:val="Bodytext1"/>
        </w:rPr>
        <w:t>8</w:t>
      </w:r>
    </w:p>
    <w:p w:rsidR="00816AD2" w:rsidRDefault="00634E2B">
      <w:pPr>
        <w:pStyle w:val="Bodytext40"/>
        <w:shd w:val="clear" w:color="auto" w:fill="auto"/>
        <w:tabs>
          <w:tab w:val="left" w:pos="1801"/>
          <w:tab w:val="left" w:pos="6193"/>
        </w:tabs>
        <w:spacing w:before="0" w:after="0" w:line="302" w:lineRule="exact"/>
        <w:ind w:left="20"/>
      </w:pPr>
      <w:r>
        <w:rPr>
          <w:rStyle w:val="Bodytext4NotItalic"/>
        </w:rPr>
        <w:t>Act 11</w:t>
      </w:r>
      <w:r>
        <w:rPr>
          <w:rStyle w:val="Bodytext4NotItalic"/>
        </w:rPr>
        <w:tab/>
      </w:r>
      <w:r>
        <w:rPr>
          <w:rStyle w:val="Bodytext41"/>
          <w:i/>
          <w:iCs/>
        </w:rPr>
        <w:t>Public Service Commission Act</w:t>
      </w:r>
      <w:r>
        <w:rPr>
          <w:rStyle w:val="Bodytext4NotItalic"/>
        </w:rPr>
        <w:tab/>
        <w:t>2008</w:t>
      </w:r>
    </w:p>
    <w:p w:rsidR="00816AD2" w:rsidRDefault="00634E2B">
      <w:pPr>
        <w:pStyle w:val="Bodytext0"/>
        <w:numPr>
          <w:ilvl w:val="0"/>
          <w:numId w:val="17"/>
        </w:numPr>
        <w:shd w:val="clear" w:color="auto" w:fill="auto"/>
        <w:tabs>
          <w:tab w:val="left" w:pos="894"/>
        </w:tabs>
        <w:spacing w:after="252" w:line="302" w:lineRule="exact"/>
        <w:ind w:left="1100" w:right="20" w:hanging="600"/>
      </w:pPr>
      <w:r>
        <w:rPr>
          <w:rStyle w:val="Bodytext1"/>
        </w:rPr>
        <w:lastRenderedPageBreak/>
        <w:t xml:space="preserve">monitor and supervise the work of the Secretary </w:t>
      </w:r>
      <w:r>
        <w:rPr>
          <w:rStyle w:val="Bodytext1"/>
        </w:rPr>
        <w:t>of the Commission.</w:t>
      </w:r>
    </w:p>
    <w:p w:rsidR="00816AD2" w:rsidRDefault="00634E2B">
      <w:pPr>
        <w:pStyle w:val="Bodytext0"/>
        <w:numPr>
          <w:ilvl w:val="0"/>
          <w:numId w:val="16"/>
        </w:numPr>
        <w:shd w:val="clear" w:color="auto" w:fill="auto"/>
        <w:tabs>
          <w:tab w:val="left" w:pos="831"/>
        </w:tabs>
        <w:spacing w:after="286" w:line="288" w:lineRule="exact"/>
        <w:ind w:left="20" w:right="20" w:firstLine="480"/>
        <w:jc w:val="both"/>
      </w:pPr>
      <w:r>
        <w:rPr>
          <w:rStyle w:val="Bodytext1"/>
        </w:rPr>
        <w:t>In the absence of the Chairperson, the Deputy Chairperson shall perform the functions of the Chairperson and perform such other duties as the Chairperson shall assign to him or her from time to time.</w:t>
      </w:r>
    </w:p>
    <w:p w:rsidR="00816AD2" w:rsidRDefault="00634E2B">
      <w:pPr>
        <w:pStyle w:val="Heading10"/>
        <w:keepNext/>
        <w:keepLines/>
        <w:numPr>
          <w:ilvl w:val="0"/>
          <w:numId w:val="5"/>
        </w:numPr>
        <w:shd w:val="clear" w:color="auto" w:fill="auto"/>
        <w:tabs>
          <w:tab w:val="left" w:pos="500"/>
        </w:tabs>
        <w:spacing w:before="0" w:after="0" w:line="230" w:lineRule="exact"/>
        <w:ind w:left="20"/>
      </w:pPr>
      <w:bookmarkStart w:id="9" w:name="bookmark9"/>
      <w:r>
        <w:rPr>
          <w:rStyle w:val="Heading11"/>
        </w:rPr>
        <w:t>Secretariat of the Commission.</w:t>
      </w:r>
      <w:bookmarkEnd w:id="9"/>
    </w:p>
    <w:p w:rsidR="00816AD2" w:rsidRDefault="00634E2B">
      <w:pPr>
        <w:pStyle w:val="Bodytext0"/>
        <w:numPr>
          <w:ilvl w:val="0"/>
          <w:numId w:val="18"/>
        </w:numPr>
        <w:shd w:val="clear" w:color="auto" w:fill="auto"/>
        <w:tabs>
          <w:tab w:val="left" w:pos="860"/>
        </w:tabs>
        <w:spacing w:after="244" w:line="293" w:lineRule="exact"/>
        <w:ind w:left="20" w:right="20" w:firstLine="480"/>
        <w:jc w:val="both"/>
      </w:pPr>
      <w:r>
        <w:rPr>
          <w:rStyle w:val="Bodytext1"/>
        </w:rPr>
        <w:t xml:space="preserve">There </w:t>
      </w:r>
      <w:r>
        <w:rPr>
          <w:rStyle w:val="Bodytext1"/>
        </w:rPr>
        <w:t>shall be a Secretary to the Commission who shall be appointed by the President acting in accordance with the advice of the Commission.</w:t>
      </w:r>
    </w:p>
    <w:p w:rsidR="00816AD2" w:rsidRDefault="00634E2B">
      <w:pPr>
        <w:pStyle w:val="Bodytext0"/>
        <w:numPr>
          <w:ilvl w:val="0"/>
          <w:numId w:val="18"/>
        </w:numPr>
        <w:shd w:val="clear" w:color="auto" w:fill="auto"/>
        <w:tabs>
          <w:tab w:val="left" w:pos="865"/>
        </w:tabs>
        <w:spacing w:after="240" w:line="288" w:lineRule="exact"/>
        <w:ind w:left="20" w:right="20" w:firstLine="480"/>
        <w:jc w:val="both"/>
      </w:pPr>
      <w:r>
        <w:rPr>
          <w:rStyle w:val="Bodytext1"/>
        </w:rPr>
        <w:t>The Secretary shall be a person qualified to be appointed to the office of Permanent Secretary in the Public Service.</w:t>
      </w:r>
    </w:p>
    <w:p w:rsidR="00816AD2" w:rsidRDefault="00634E2B">
      <w:pPr>
        <w:pStyle w:val="Bodytext0"/>
        <w:numPr>
          <w:ilvl w:val="0"/>
          <w:numId w:val="18"/>
        </w:numPr>
        <w:shd w:val="clear" w:color="auto" w:fill="auto"/>
        <w:tabs>
          <w:tab w:val="left" w:pos="894"/>
        </w:tabs>
        <w:spacing w:after="240" w:line="288" w:lineRule="exact"/>
        <w:ind w:left="20" w:right="20" w:firstLine="480"/>
        <w:jc w:val="both"/>
      </w:pPr>
      <w:r>
        <w:rPr>
          <w:rStyle w:val="Bodytext1"/>
        </w:rPr>
        <w:t>The</w:t>
      </w:r>
      <w:r>
        <w:rPr>
          <w:rStyle w:val="Bodytext1"/>
        </w:rPr>
        <w:t xml:space="preserve"> appointment of the Secretary shall be on terms and conditions applicable to a Permanent Secretary.</w:t>
      </w:r>
    </w:p>
    <w:p w:rsidR="00816AD2" w:rsidRDefault="00634E2B">
      <w:pPr>
        <w:pStyle w:val="Heading10"/>
        <w:keepNext/>
        <w:keepLines/>
        <w:numPr>
          <w:ilvl w:val="0"/>
          <w:numId w:val="5"/>
        </w:numPr>
        <w:shd w:val="clear" w:color="auto" w:fill="auto"/>
        <w:tabs>
          <w:tab w:val="left" w:pos="490"/>
        </w:tabs>
        <w:spacing w:before="0" w:after="0" w:line="288" w:lineRule="exact"/>
        <w:ind w:left="20"/>
      </w:pPr>
      <w:bookmarkStart w:id="10" w:name="bookmark10"/>
      <w:r>
        <w:rPr>
          <w:rStyle w:val="Heading11"/>
        </w:rPr>
        <w:t>Functions of Secretary to the Commission.</w:t>
      </w:r>
      <w:bookmarkEnd w:id="10"/>
    </w:p>
    <w:p w:rsidR="00816AD2" w:rsidRDefault="00634E2B">
      <w:pPr>
        <w:pStyle w:val="Bodytext0"/>
        <w:numPr>
          <w:ilvl w:val="0"/>
          <w:numId w:val="19"/>
        </w:numPr>
        <w:shd w:val="clear" w:color="auto" w:fill="auto"/>
        <w:tabs>
          <w:tab w:val="left" w:pos="889"/>
        </w:tabs>
        <w:spacing w:after="240" w:line="288" w:lineRule="exact"/>
        <w:ind w:left="20" w:right="20" w:firstLine="480"/>
        <w:jc w:val="both"/>
      </w:pPr>
      <w:r>
        <w:rPr>
          <w:rStyle w:val="Bodytext1"/>
        </w:rPr>
        <w:t>The Secretary shall, subject to the general control of the Commission, be responsible for—</w:t>
      </w:r>
    </w:p>
    <w:p w:rsidR="00816AD2" w:rsidRDefault="00634E2B">
      <w:pPr>
        <w:pStyle w:val="Bodytext0"/>
        <w:numPr>
          <w:ilvl w:val="0"/>
          <w:numId w:val="20"/>
        </w:numPr>
        <w:shd w:val="clear" w:color="auto" w:fill="auto"/>
        <w:tabs>
          <w:tab w:val="left" w:pos="841"/>
        </w:tabs>
        <w:spacing w:line="288" w:lineRule="exact"/>
        <w:ind w:left="20" w:firstLine="480"/>
        <w:jc w:val="both"/>
      </w:pPr>
      <w:r>
        <w:rPr>
          <w:rStyle w:val="Bodytext1"/>
        </w:rPr>
        <w:t xml:space="preserve">the execution or </w:t>
      </w:r>
      <w:r>
        <w:rPr>
          <w:rStyle w:val="Bodytext1"/>
        </w:rPr>
        <w:t>carrying out of the policy decisions of the</w:t>
      </w:r>
    </w:p>
    <w:p w:rsidR="00816AD2" w:rsidRDefault="00634E2B">
      <w:pPr>
        <w:pStyle w:val="Bodytext0"/>
        <w:shd w:val="clear" w:color="auto" w:fill="auto"/>
        <w:spacing w:after="10" w:line="288" w:lineRule="exact"/>
        <w:ind w:left="1100" w:right="20" w:firstLine="0"/>
        <w:jc w:val="both"/>
      </w:pPr>
      <w:r>
        <w:rPr>
          <w:rStyle w:val="Bodytext1"/>
        </w:rPr>
        <w:t>Commission and the day-to-day administration and management of affairs of the Commission;</w:t>
      </w:r>
    </w:p>
    <w:p w:rsidR="00816AD2" w:rsidRDefault="00634E2B">
      <w:pPr>
        <w:pStyle w:val="Bodytext0"/>
        <w:numPr>
          <w:ilvl w:val="0"/>
          <w:numId w:val="20"/>
        </w:numPr>
        <w:shd w:val="clear" w:color="auto" w:fill="auto"/>
        <w:tabs>
          <w:tab w:val="left" w:pos="836"/>
        </w:tabs>
        <w:spacing w:line="576" w:lineRule="exact"/>
        <w:ind w:left="20" w:firstLine="480"/>
        <w:jc w:val="both"/>
      </w:pPr>
      <w:r>
        <w:rPr>
          <w:rStyle w:val="Bodytext1"/>
        </w:rPr>
        <w:t>the control of the staff of the secretariat;</w:t>
      </w:r>
    </w:p>
    <w:p w:rsidR="00816AD2" w:rsidRDefault="00634E2B">
      <w:pPr>
        <w:pStyle w:val="Bodytext0"/>
        <w:numPr>
          <w:ilvl w:val="0"/>
          <w:numId w:val="20"/>
        </w:numPr>
        <w:shd w:val="clear" w:color="auto" w:fill="auto"/>
        <w:tabs>
          <w:tab w:val="left" w:pos="826"/>
        </w:tabs>
        <w:spacing w:line="576" w:lineRule="exact"/>
        <w:ind w:left="20" w:firstLine="480"/>
        <w:jc w:val="both"/>
      </w:pPr>
      <w:r>
        <w:rPr>
          <w:rStyle w:val="Bodytext1"/>
        </w:rPr>
        <w:t>management and control of the staff of the secretariat;</w:t>
      </w:r>
    </w:p>
    <w:p w:rsidR="00816AD2" w:rsidRDefault="00634E2B">
      <w:pPr>
        <w:pStyle w:val="Bodytext0"/>
        <w:numPr>
          <w:ilvl w:val="0"/>
          <w:numId w:val="20"/>
        </w:numPr>
        <w:shd w:val="clear" w:color="auto" w:fill="auto"/>
        <w:tabs>
          <w:tab w:val="left" w:pos="846"/>
        </w:tabs>
        <w:spacing w:line="576" w:lineRule="exact"/>
        <w:ind w:left="20" w:firstLine="480"/>
        <w:jc w:val="both"/>
      </w:pPr>
      <w:r>
        <w:rPr>
          <w:rStyle w:val="Bodytext1"/>
        </w:rPr>
        <w:t>general administratio</w:t>
      </w:r>
      <w:r>
        <w:rPr>
          <w:rStyle w:val="Bodytext1"/>
        </w:rPr>
        <w:t>n and management of the financial and</w:t>
      </w:r>
    </w:p>
    <w:p w:rsidR="00816AD2" w:rsidRDefault="00634E2B">
      <w:pPr>
        <w:pStyle w:val="Bodytext0"/>
        <w:shd w:val="clear" w:color="auto" w:fill="auto"/>
        <w:spacing w:after="298" w:line="230" w:lineRule="exact"/>
        <w:ind w:left="1100" w:firstLine="0"/>
        <w:jc w:val="both"/>
      </w:pPr>
      <w:r>
        <w:rPr>
          <w:rStyle w:val="Bodytext1"/>
        </w:rPr>
        <w:t>other resources of the Commission; and</w:t>
      </w:r>
    </w:p>
    <w:p w:rsidR="00816AD2" w:rsidRDefault="00634E2B">
      <w:pPr>
        <w:pStyle w:val="Bodytext0"/>
        <w:numPr>
          <w:ilvl w:val="0"/>
          <w:numId w:val="20"/>
        </w:numPr>
        <w:shd w:val="clear" w:color="auto" w:fill="auto"/>
        <w:tabs>
          <w:tab w:val="left" w:pos="831"/>
        </w:tabs>
        <w:spacing w:after="178" w:line="230" w:lineRule="exact"/>
        <w:ind w:left="20" w:firstLine="480"/>
        <w:jc w:val="both"/>
      </w:pPr>
      <w:r>
        <w:rPr>
          <w:rStyle w:val="Bodytext1"/>
        </w:rPr>
        <w:t>implementation of the policies of the Government.</w:t>
      </w:r>
    </w:p>
    <w:p w:rsidR="00816AD2" w:rsidRDefault="00634E2B">
      <w:pPr>
        <w:pStyle w:val="Bodytext0"/>
        <w:shd w:val="clear" w:color="auto" w:fill="auto"/>
        <w:spacing w:line="230" w:lineRule="exact"/>
        <w:ind w:left="140" w:firstLine="0"/>
        <w:jc w:val="center"/>
      </w:pPr>
      <w:r>
        <w:rPr>
          <w:rStyle w:val="Bodytext1"/>
        </w:rPr>
        <w:t>9</w:t>
      </w:r>
    </w:p>
    <w:p w:rsidR="00816AD2" w:rsidRDefault="00634E2B">
      <w:pPr>
        <w:pStyle w:val="Bodytext40"/>
        <w:shd w:val="clear" w:color="auto" w:fill="auto"/>
        <w:tabs>
          <w:tab w:val="left" w:pos="1801"/>
          <w:tab w:val="left" w:pos="6193"/>
        </w:tabs>
        <w:spacing w:before="0" w:after="0" w:line="230" w:lineRule="exact"/>
        <w:ind w:left="20"/>
        <w:jc w:val="both"/>
      </w:pPr>
      <w:r>
        <w:rPr>
          <w:rStyle w:val="Bodytext4NotItalic"/>
        </w:rPr>
        <w:t>Act 11</w:t>
      </w:r>
      <w:r>
        <w:rPr>
          <w:rStyle w:val="Bodytext4NotItalic"/>
        </w:rPr>
        <w:tab/>
      </w:r>
      <w:r>
        <w:rPr>
          <w:rStyle w:val="Bodytext41"/>
          <w:i/>
          <w:iCs/>
        </w:rPr>
        <w:t>Public Service Commission Act</w:t>
      </w:r>
      <w:r>
        <w:rPr>
          <w:rStyle w:val="Bodytext4NotItalic"/>
        </w:rPr>
        <w:tab/>
        <w:t>2008</w:t>
      </w:r>
    </w:p>
    <w:p w:rsidR="00816AD2" w:rsidRDefault="00634E2B">
      <w:pPr>
        <w:pStyle w:val="Bodytext0"/>
        <w:numPr>
          <w:ilvl w:val="0"/>
          <w:numId w:val="19"/>
        </w:numPr>
        <w:shd w:val="clear" w:color="auto" w:fill="auto"/>
        <w:tabs>
          <w:tab w:val="left" w:pos="961"/>
        </w:tabs>
        <w:spacing w:after="180" w:line="278" w:lineRule="exact"/>
        <w:ind w:left="20" w:right="20" w:firstLine="480"/>
        <w:jc w:val="both"/>
      </w:pPr>
      <w:r>
        <w:rPr>
          <w:rStyle w:val="Bodytext1"/>
        </w:rPr>
        <w:t xml:space="preserve">The Secretary is, unless in any particular case the </w:t>
      </w:r>
      <w:r>
        <w:rPr>
          <w:rStyle w:val="Bodytext1"/>
        </w:rPr>
        <w:lastRenderedPageBreak/>
        <w:t xml:space="preserve">Commission otherwise directs in </w:t>
      </w:r>
      <w:r>
        <w:rPr>
          <w:rStyle w:val="Bodytext1"/>
        </w:rPr>
        <w:t>writing, entitled to attend all meetings of the Commission, but shall have no vote on any matter falling to be decided by the Commission at any such meeting.</w:t>
      </w:r>
    </w:p>
    <w:p w:rsidR="00816AD2" w:rsidRDefault="00634E2B">
      <w:pPr>
        <w:pStyle w:val="Heading10"/>
        <w:keepNext/>
        <w:keepLines/>
        <w:numPr>
          <w:ilvl w:val="0"/>
          <w:numId w:val="5"/>
        </w:numPr>
        <w:shd w:val="clear" w:color="auto" w:fill="auto"/>
        <w:tabs>
          <w:tab w:val="left" w:pos="495"/>
        </w:tabs>
        <w:spacing w:before="0" w:after="0" w:line="278" w:lineRule="exact"/>
        <w:ind w:left="20"/>
        <w:jc w:val="both"/>
      </w:pPr>
      <w:bookmarkStart w:id="11" w:name="bookmark11"/>
      <w:r>
        <w:rPr>
          <w:rStyle w:val="Heading11"/>
        </w:rPr>
        <w:t>Other staff of the Commission.</w:t>
      </w:r>
      <w:bookmarkEnd w:id="11"/>
    </w:p>
    <w:p w:rsidR="00816AD2" w:rsidRDefault="00634E2B">
      <w:pPr>
        <w:pStyle w:val="Bodytext0"/>
        <w:shd w:val="clear" w:color="auto" w:fill="auto"/>
        <w:spacing w:after="219" w:line="278" w:lineRule="exact"/>
        <w:ind w:left="20" w:right="20" w:firstLine="0"/>
        <w:jc w:val="both"/>
      </w:pPr>
      <w:r>
        <w:rPr>
          <w:rStyle w:val="Bodytext1"/>
        </w:rPr>
        <w:t xml:space="preserve">The Commission shall have such other officers and employees as may </w:t>
      </w:r>
      <w:r>
        <w:rPr>
          <w:rStyle w:val="Bodytext1"/>
        </w:rPr>
        <w:t>be necessary for the discharge of its functions.</w:t>
      </w:r>
    </w:p>
    <w:p w:rsidR="00816AD2" w:rsidRDefault="00634E2B">
      <w:pPr>
        <w:pStyle w:val="Heading10"/>
        <w:keepNext/>
        <w:keepLines/>
        <w:numPr>
          <w:ilvl w:val="0"/>
          <w:numId w:val="5"/>
        </w:numPr>
        <w:shd w:val="clear" w:color="auto" w:fill="auto"/>
        <w:tabs>
          <w:tab w:val="left" w:pos="495"/>
        </w:tabs>
        <w:spacing w:before="0" w:after="0" w:line="230" w:lineRule="exact"/>
        <w:ind w:left="20"/>
        <w:jc w:val="both"/>
      </w:pPr>
      <w:bookmarkStart w:id="12" w:name="bookmark12"/>
      <w:r>
        <w:rPr>
          <w:rStyle w:val="Heading11"/>
        </w:rPr>
        <w:t>Oath of Secretary to the Com</w:t>
      </w:r>
      <w:r>
        <w:rPr>
          <w:rStyle w:val="Heading12"/>
        </w:rPr>
        <w:t>mi</w:t>
      </w:r>
      <w:r>
        <w:rPr>
          <w:rStyle w:val="Heading11"/>
        </w:rPr>
        <w:t>ssion.</w:t>
      </w:r>
      <w:bookmarkEnd w:id="12"/>
    </w:p>
    <w:p w:rsidR="00816AD2" w:rsidRDefault="00634E2B">
      <w:pPr>
        <w:pStyle w:val="Bodytext0"/>
        <w:numPr>
          <w:ilvl w:val="0"/>
          <w:numId w:val="21"/>
        </w:numPr>
        <w:shd w:val="clear" w:color="auto" w:fill="auto"/>
        <w:tabs>
          <w:tab w:val="left" w:pos="850"/>
        </w:tabs>
        <w:spacing w:after="60" w:line="278" w:lineRule="exact"/>
        <w:ind w:left="20" w:right="20" w:firstLine="480"/>
        <w:jc w:val="both"/>
      </w:pPr>
      <w:r>
        <w:rPr>
          <w:rStyle w:val="Bodytext1"/>
        </w:rPr>
        <w:t xml:space="preserve">The Secretary shall, before assuming the performance of his or her functions under this Act, take and subscribe the oath specified in Part II of the Second Schedule to </w:t>
      </w:r>
      <w:r>
        <w:rPr>
          <w:rStyle w:val="Bodytext1"/>
        </w:rPr>
        <w:t>this Act.</w:t>
      </w:r>
    </w:p>
    <w:p w:rsidR="00816AD2" w:rsidRDefault="00634E2B">
      <w:pPr>
        <w:pStyle w:val="Bodytext0"/>
        <w:numPr>
          <w:ilvl w:val="0"/>
          <w:numId w:val="21"/>
        </w:numPr>
        <w:shd w:val="clear" w:color="auto" w:fill="auto"/>
        <w:tabs>
          <w:tab w:val="left" w:pos="860"/>
        </w:tabs>
        <w:spacing w:after="60" w:line="278" w:lineRule="exact"/>
        <w:ind w:left="20" w:right="20" w:firstLine="480"/>
        <w:jc w:val="both"/>
      </w:pPr>
      <w:r>
        <w:rPr>
          <w:rStyle w:val="Bodytext1"/>
        </w:rPr>
        <w:t>Any other officer or employee of the Commission shall be directed by the Commission to take and subscribe the oath specified in Part II of the Second Schedule to this Act.</w:t>
      </w:r>
    </w:p>
    <w:p w:rsidR="00816AD2" w:rsidRDefault="00634E2B">
      <w:pPr>
        <w:pStyle w:val="Bodytext0"/>
        <w:numPr>
          <w:ilvl w:val="0"/>
          <w:numId w:val="21"/>
        </w:numPr>
        <w:shd w:val="clear" w:color="auto" w:fill="auto"/>
        <w:tabs>
          <w:tab w:val="left" w:pos="870"/>
        </w:tabs>
        <w:spacing w:after="60" w:line="278" w:lineRule="exact"/>
        <w:ind w:left="20" w:right="20" w:firstLine="480"/>
        <w:jc w:val="both"/>
      </w:pPr>
      <w:r>
        <w:rPr>
          <w:rStyle w:val="Bodytext1"/>
        </w:rPr>
        <w:t>Where, at the commencement of this Act, the Secretary or any other officer</w:t>
      </w:r>
      <w:r>
        <w:rPr>
          <w:rStyle w:val="Bodytext1"/>
        </w:rPr>
        <w:t xml:space="preserve"> or employee of the Commission had taken and subscribed the oath under the Official Oaths Act, he or she shall not be required to take and subscribe the equivalent oath under this section.</w:t>
      </w:r>
    </w:p>
    <w:p w:rsidR="00816AD2" w:rsidRDefault="00634E2B">
      <w:pPr>
        <w:pStyle w:val="Bodytext0"/>
        <w:numPr>
          <w:ilvl w:val="0"/>
          <w:numId w:val="21"/>
        </w:numPr>
        <w:shd w:val="clear" w:color="auto" w:fill="auto"/>
        <w:tabs>
          <w:tab w:val="left" w:pos="860"/>
        </w:tabs>
        <w:spacing w:line="278" w:lineRule="exact"/>
        <w:ind w:left="20" w:right="20" w:firstLine="480"/>
        <w:jc w:val="both"/>
      </w:pPr>
      <w:r>
        <w:rPr>
          <w:rStyle w:val="Bodytext1"/>
        </w:rPr>
        <w:t xml:space="preserve">A person who has become the Secretary or other officer or employee </w:t>
      </w:r>
      <w:r>
        <w:rPr>
          <w:rStyle w:val="Bodytext1"/>
        </w:rPr>
        <w:t>of the Commission without having taken and subscribed the relevant oath prescribed by this section shall, subject to subsection</w:t>
      </w:r>
    </w:p>
    <w:p w:rsidR="00816AD2" w:rsidRDefault="00634E2B">
      <w:pPr>
        <w:pStyle w:val="Bodytext0"/>
        <w:numPr>
          <w:ilvl w:val="0"/>
          <w:numId w:val="19"/>
        </w:numPr>
        <w:shd w:val="clear" w:color="auto" w:fill="auto"/>
        <w:tabs>
          <w:tab w:val="left" w:pos="860"/>
          <w:tab w:val="left" w:pos="490"/>
        </w:tabs>
        <w:spacing w:after="180" w:line="278" w:lineRule="exact"/>
        <w:ind w:left="20" w:right="20" w:firstLine="0"/>
        <w:jc w:val="both"/>
      </w:pPr>
      <w:r>
        <w:rPr>
          <w:rStyle w:val="Bodytext1"/>
        </w:rPr>
        <w:t>, take and subscribe that oath as soon as possible after the commencement of this Act.</w:t>
      </w:r>
    </w:p>
    <w:p w:rsidR="00816AD2" w:rsidRDefault="00634E2B">
      <w:pPr>
        <w:pStyle w:val="Heading10"/>
        <w:keepNext/>
        <w:keepLines/>
        <w:numPr>
          <w:ilvl w:val="0"/>
          <w:numId w:val="5"/>
        </w:numPr>
        <w:shd w:val="clear" w:color="auto" w:fill="auto"/>
        <w:tabs>
          <w:tab w:val="left" w:pos="490"/>
        </w:tabs>
        <w:spacing w:before="0" w:after="0" w:line="278" w:lineRule="exact"/>
        <w:ind w:left="20"/>
        <w:jc w:val="both"/>
      </w:pPr>
      <w:bookmarkStart w:id="13" w:name="bookmark13"/>
      <w:r>
        <w:rPr>
          <w:rStyle w:val="Heading11"/>
        </w:rPr>
        <w:t xml:space="preserve">Immunity of members and staff of the </w:t>
      </w:r>
      <w:r>
        <w:rPr>
          <w:rStyle w:val="Heading11"/>
        </w:rPr>
        <w:t>Commission.</w:t>
      </w:r>
      <w:bookmarkEnd w:id="13"/>
    </w:p>
    <w:p w:rsidR="00816AD2" w:rsidRDefault="00634E2B">
      <w:pPr>
        <w:pStyle w:val="Bodytext0"/>
        <w:numPr>
          <w:ilvl w:val="0"/>
          <w:numId w:val="22"/>
        </w:numPr>
        <w:shd w:val="clear" w:color="auto" w:fill="auto"/>
        <w:tabs>
          <w:tab w:val="left" w:pos="860"/>
        </w:tabs>
        <w:spacing w:line="278" w:lineRule="exact"/>
        <w:ind w:left="20" w:right="20" w:firstLine="480"/>
        <w:jc w:val="both"/>
      </w:pPr>
      <w:r>
        <w:rPr>
          <w:rStyle w:val="Bodytext1"/>
        </w:rPr>
        <w:t xml:space="preserve">A member of the Commission shall have similar protection and privilege in the case of any action or suit brought against him or her for any act or omission done or suffered in good faith in the execution of his or her duties, as is accorded by </w:t>
      </w:r>
      <w:r>
        <w:rPr>
          <w:rStyle w:val="Bodytext1"/>
        </w:rPr>
        <w:t>law to any act or omission done or suffered by a Judge of the High Court in the exercise of his or her judicial functions.</w:t>
      </w:r>
    </w:p>
    <w:p w:rsidR="00816AD2" w:rsidRDefault="00634E2B">
      <w:pPr>
        <w:pStyle w:val="Bodytext0"/>
        <w:shd w:val="clear" w:color="auto" w:fill="auto"/>
        <w:spacing w:line="230" w:lineRule="exact"/>
        <w:ind w:firstLine="0"/>
        <w:jc w:val="center"/>
        <w:sectPr w:rsidR="00816AD2">
          <w:footerReference w:type="even" r:id="rId13"/>
          <w:footerReference w:type="default" r:id="rId14"/>
          <w:pgSz w:w="12240" w:h="15840"/>
          <w:pgMar w:top="2566" w:right="2771" w:bottom="2805" w:left="2782" w:header="0" w:footer="3" w:gutter="0"/>
          <w:cols w:space="720"/>
          <w:noEndnote/>
          <w:docGrid w:linePitch="360"/>
        </w:sectPr>
      </w:pPr>
      <w:r>
        <w:rPr>
          <w:rStyle w:val="Bodytext1"/>
        </w:rPr>
        <w:t>10</w:t>
      </w:r>
    </w:p>
    <w:p w:rsidR="00816AD2" w:rsidRDefault="00816AD2">
      <w:pPr>
        <w:pStyle w:val="Bodytext0"/>
        <w:numPr>
          <w:ilvl w:val="0"/>
          <w:numId w:val="22"/>
        </w:numPr>
        <w:shd w:val="clear" w:color="auto" w:fill="auto"/>
        <w:tabs>
          <w:tab w:val="left" w:pos="841"/>
        </w:tabs>
        <w:spacing w:after="279" w:line="278" w:lineRule="exact"/>
        <w:ind w:left="20" w:right="40" w:firstLine="460"/>
        <w:jc w:val="both"/>
      </w:pPr>
      <w:r>
        <w:lastRenderedPageBreak/>
        <w:pict>
          <v:shape id="_x0000_s2062" type="#_x0000_t202" style="position:absolute;left:0;text-align:left;margin-left:.25pt;margin-top:13.25pt;width:31.7pt;height:11pt;z-index:-125829370;mso-wrap-distance-left:5pt;mso-wrap-distance-right:5pt;mso-position-horizontal-relative:margin;mso-position-vertical-relative:margin" filled="f" stroked="f">
            <v:textbox style="mso-fit-shape-to-text:t" inset="0,0,0,0">
              <w:txbxContent>
                <w:p w:rsidR="00816AD2" w:rsidRDefault="00634E2B">
                  <w:pPr>
                    <w:pStyle w:val="Bodytext0"/>
                    <w:shd w:val="clear" w:color="auto" w:fill="auto"/>
                    <w:spacing w:line="220" w:lineRule="exact"/>
                    <w:ind w:firstLine="0"/>
                  </w:pPr>
                  <w:r>
                    <w:rPr>
                      <w:rStyle w:val="BodytextExact0"/>
                    </w:rPr>
                    <w:t>Act 11</w:t>
                  </w:r>
                </w:p>
              </w:txbxContent>
            </v:textbox>
            <w10:wrap type="square" anchorx="margin" anchory="margin"/>
          </v:shape>
        </w:pict>
      </w:r>
      <w:r>
        <w:pict>
          <v:shape id="_x0000_s2061" type="#_x0000_t202" style="position:absolute;left:0;text-align:left;margin-left:309.1pt;margin-top:13.5pt;width:23.05pt;height:11pt;z-index:-125829369;mso-wrap-distance-left:5pt;mso-wrap-distance-right:5pt;mso-position-horizontal-relative:margin;mso-position-vertical-relative:margin" filled="f" stroked="f">
            <v:textbox style="mso-fit-shape-to-text:t" inset="0,0,0,0">
              <w:txbxContent>
                <w:p w:rsidR="00816AD2" w:rsidRDefault="00634E2B">
                  <w:pPr>
                    <w:pStyle w:val="Bodytext0"/>
                    <w:shd w:val="clear" w:color="auto" w:fill="auto"/>
                    <w:spacing w:line="220" w:lineRule="exact"/>
                    <w:ind w:firstLine="0"/>
                  </w:pPr>
                  <w:r>
                    <w:rPr>
                      <w:rStyle w:val="BodytextExact0"/>
                    </w:rPr>
                    <w:t>2008</w:t>
                  </w:r>
                </w:p>
              </w:txbxContent>
            </v:textbox>
            <w10:wrap type="square" anchorx="margin" anchory="margin"/>
          </v:shape>
        </w:pict>
      </w:r>
      <w:r>
        <w:pict>
          <v:shape id="_x0000_s2060" type="#_x0000_t202" style="position:absolute;left:0;text-align:left;margin-left:89.5pt;margin-top:13.5pt;width:152.15pt;height:11pt;z-index:-125829368;mso-wrap-distance-left:5pt;mso-wrap-distance-right:5pt;mso-position-horizontal-relative:margin;mso-position-vertical-relative:margin" filled="f" stroked="f">
            <v:textbox style="mso-fit-shape-to-text:t" inset="0,0,0,0">
              <w:txbxContent>
                <w:p w:rsidR="00816AD2" w:rsidRDefault="00634E2B">
                  <w:pPr>
                    <w:pStyle w:val="Bodytext40"/>
                    <w:shd w:val="clear" w:color="auto" w:fill="auto"/>
                    <w:spacing w:before="0" w:after="0" w:line="220" w:lineRule="exact"/>
                  </w:pPr>
                  <w:r>
                    <w:rPr>
                      <w:rStyle w:val="Bodytext4Exact0"/>
                      <w:i/>
                      <w:iCs/>
                    </w:rPr>
                    <w:t>Public Service Commission Act</w:t>
                  </w:r>
                </w:p>
              </w:txbxContent>
            </v:textbox>
            <w10:wrap type="topAndBottom" anchorx="margin" anchory="margin"/>
          </v:shape>
        </w:pict>
      </w:r>
      <w:r w:rsidR="00634E2B">
        <w:rPr>
          <w:rStyle w:val="Bodytext1"/>
        </w:rPr>
        <w:t xml:space="preserve">An employee or other person performing any function of the </w:t>
      </w:r>
      <w:r w:rsidR="00634E2B">
        <w:rPr>
          <w:rStyle w:val="Bodytext1"/>
        </w:rPr>
        <w:t>Commission under the authority of the Commission shall not be personally liable to any civil proceedings for any act or omission done in good faith in the performance of those functions.</w:t>
      </w:r>
    </w:p>
    <w:p w:rsidR="00816AD2" w:rsidRDefault="00634E2B">
      <w:pPr>
        <w:pStyle w:val="Heading10"/>
        <w:keepNext/>
        <w:keepLines/>
        <w:numPr>
          <w:ilvl w:val="0"/>
          <w:numId w:val="5"/>
        </w:numPr>
        <w:shd w:val="clear" w:color="auto" w:fill="auto"/>
        <w:tabs>
          <w:tab w:val="left" w:pos="490"/>
        </w:tabs>
        <w:spacing w:before="0" w:after="0" w:line="230" w:lineRule="exact"/>
        <w:ind w:left="20"/>
        <w:jc w:val="both"/>
      </w:pPr>
      <w:bookmarkStart w:id="14" w:name="bookmark14"/>
      <w:r>
        <w:rPr>
          <w:rStyle w:val="Heading11"/>
        </w:rPr>
        <w:t>Funds and expenses of the Commission.</w:t>
      </w:r>
      <w:bookmarkEnd w:id="14"/>
    </w:p>
    <w:p w:rsidR="00816AD2" w:rsidRDefault="00634E2B">
      <w:pPr>
        <w:pStyle w:val="Bodytext0"/>
        <w:numPr>
          <w:ilvl w:val="0"/>
          <w:numId w:val="23"/>
        </w:numPr>
        <w:shd w:val="clear" w:color="auto" w:fill="auto"/>
        <w:tabs>
          <w:tab w:val="left" w:pos="884"/>
        </w:tabs>
        <w:spacing w:after="120" w:line="278" w:lineRule="exact"/>
        <w:ind w:left="20" w:right="40" w:firstLine="460"/>
        <w:jc w:val="both"/>
      </w:pPr>
      <w:r>
        <w:rPr>
          <w:rStyle w:val="Bodytext1"/>
        </w:rPr>
        <w:t>The emoluments of the members o</w:t>
      </w:r>
      <w:r>
        <w:rPr>
          <w:rStyle w:val="Bodytext1"/>
        </w:rPr>
        <w:t>f the Commission and other administrative expenses shall be prescribed by Parliament and shall be charged on the Consolidated Fund.</w:t>
      </w:r>
    </w:p>
    <w:p w:rsidR="00816AD2" w:rsidRDefault="00634E2B">
      <w:pPr>
        <w:pStyle w:val="Bodytext0"/>
        <w:numPr>
          <w:ilvl w:val="0"/>
          <w:numId w:val="23"/>
        </w:numPr>
        <w:shd w:val="clear" w:color="auto" w:fill="auto"/>
        <w:tabs>
          <w:tab w:val="left" w:pos="841"/>
        </w:tabs>
        <w:spacing w:after="240" w:line="278" w:lineRule="exact"/>
        <w:ind w:left="20" w:right="40" w:firstLine="460"/>
        <w:jc w:val="both"/>
      </w:pPr>
      <w:r>
        <w:rPr>
          <w:rStyle w:val="Bodytext1"/>
        </w:rPr>
        <w:t>The Commission may, with the prior approval of the Minister responsible for finance, receive grants from the Government or a</w:t>
      </w:r>
      <w:r>
        <w:rPr>
          <w:rStyle w:val="Bodytext1"/>
        </w:rPr>
        <w:t>ny other source for the discharge of any of its functions.</w:t>
      </w:r>
    </w:p>
    <w:p w:rsidR="00816AD2" w:rsidRDefault="00634E2B">
      <w:pPr>
        <w:pStyle w:val="Bodytext0"/>
        <w:numPr>
          <w:ilvl w:val="0"/>
          <w:numId w:val="23"/>
        </w:numPr>
        <w:shd w:val="clear" w:color="auto" w:fill="auto"/>
        <w:tabs>
          <w:tab w:val="left" w:pos="884"/>
        </w:tabs>
        <w:spacing w:after="236" w:line="278" w:lineRule="exact"/>
        <w:ind w:left="20" w:right="40" w:firstLine="460"/>
        <w:jc w:val="both"/>
      </w:pPr>
      <w:r>
        <w:rPr>
          <w:rStyle w:val="Bodytext1"/>
        </w:rPr>
        <w:t xml:space="preserve">All funds provided to the Commission under this section shall be administered and controlled by the Secretary to the Commission who shall be the Accounting Officer in accordance with the Public </w:t>
      </w:r>
      <w:r>
        <w:rPr>
          <w:rStyle w:val="Bodytext1"/>
        </w:rPr>
        <w:t>Finance and Accountability Act.</w:t>
      </w:r>
    </w:p>
    <w:p w:rsidR="00816AD2" w:rsidRDefault="00634E2B">
      <w:pPr>
        <w:pStyle w:val="Bodytext0"/>
        <w:shd w:val="clear" w:color="auto" w:fill="auto"/>
        <w:spacing w:after="244" w:line="283" w:lineRule="exact"/>
        <w:ind w:left="20" w:firstLine="0"/>
        <w:jc w:val="center"/>
      </w:pPr>
      <w:r>
        <w:rPr>
          <w:rStyle w:val="BodytextSmallCaps"/>
        </w:rPr>
        <w:t>Part IV—General Provisions Relating to the Functions of the Commission.</w:t>
      </w:r>
    </w:p>
    <w:p w:rsidR="00816AD2" w:rsidRDefault="00634E2B">
      <w:pPr>
        <w:pStyle w:val="Heading10"/>
        <w:keepNext/>
        <w:keepLines/>
        <w:numPr>
          <w:ilvl w:val="0"/>
          <w:numId w:val="5"/>
        </w:numPr>
        <w:shd w:val="clear" w:color="auto" w:fill="auto"/>
        <w:tabs>
          <w:tab w:val="left" w:pos="486"/>
        </w:tabs>
        <w:spacing w:before="0" w:after="0" w:line="278" w:lineRule="exact"/>
        <w:ind w:left="20"/>
        <w:jc w:val="both"/>
      </w:pPr>
      <w:bookmarkStart w:id="15" w:name="bookmark15"/>
      <w:r>
        <w:rPr>
          <w:rStyle w:val="Heading11"/>
        </w:rPr>
        <w:t>Application of rules of natural justice.</w:t>
      </w:r>
      <w:bookmarkEnd w:id="15"/>
    </w:p>
    <w:p w:rsidR="00816AD2" w:rsidRDefault="00634E2B">
      <w:pPr>
        <w:pStyle w:val="Bodytext0"/>
        <w:shd w:val="clear" w:color="auto" w:fill="auto"/>
        <w:spacing w:after="279" w:line="278" w:lineRule="exact"/>
        <w:ind w:left="20" w:right="40" w:firstLine="0"/>
        <w:jc w:val="both"/>
      </w:pPr>
      <w:r>
        <w:rPr>
          <w:rStyle w:val="Bodytext1"/>
        </w:rPr>
        <w:t>In dealing with matters of discipline, whether or not requiring severe punishment, including removal from the p</w:t>
      </w:r>
      <w:r>
        <w:rPr>
          <w:rStyle w:val="Bodytext1"/>
        </w:rPr>
        <w:t>ublic service, the Commission shall, in the spirit of article 173 of the Constitution, observe the rules of natural justice and in particular, the Commission shall ensure that an officer against whom disciplinary proceedings are being taken is—</w:t>
      </w:r>
    </w:p>
    <w:p w:rsidR="00816AD2" w:rsidRDefault="00634E2B">
      <w:pPr>
        <w:pStyle w:val="Bodytext0"/>
        <w:numPr>
          <w:ilvl w:val="0"/>
          <w:numId w:val="24"/>
        </w:numPr>
        <w:shd w:val="clear" w:color="auto" w:fill="auto"/>
        <w:tabs>
          <w:tab w:val="left" w:pos="802"/>
        </w:tabs>
        <w:spacing w:after="139" w:line="230" w:lineRule="exact"/>
        <w:ind w:left="20" w:firstLine="460"/>
        <w:jc w:val="both"/>
      </w:pPr>
      <w:r>
        <w:rPr>
          <w:rStyle w:val="Bodytext1"/>
        </w:rPr>
        <w:t>informed ab</w:t>
      </w:r>
      <w:r>
        <w:rPr>
          <w:rStyle w:val="Bodytext1"/>
        </w:rPr>
        <w:t>out the particulars of the case against him or her;</w:t>
      </w:r>
    </w:p>
    <w:p w:rsidR="00816AD2" w:rsidRDefault="00634E2B">
      <w:pPr>
        <w:pStyle w:val="Bodytext0"/>
        <w:numPr>
          <w:ilvl w:val="0"/>
          <w:numId w:val="24"/>
        </w:numPr>
        <w:shd w:val="clear" w:color="auto" w:fill="auto"/>
        <w:tabs>
          <w:tab w:val="left" w:pos="811"/>
        </w:tabs>
        <w:spacing w:line="278" w:lineRule="exact"/>
        <w:ind w:left="20" w:firstLine="460"/>
        <w:jc w:val="both"/>
      </w:pPr>
      <w:r>
        <w:rPr>
          <w:rStyle w:val="Bodytext1"/>
        </w:rPr>
        <w:t>given the right to defend himself or herself and present his or</w:t>
      </w:r>
    </w:p>
    <w:p w:rsidR="00816AD2" w:rsidRDefault="00634E2B">
      <w:pPr>
        <w:pStyle w:val="Bodytext0"/>
        <w:shd w:val="clear" w:color="auto" w:fill="auto"/>
        <w:spacing w:line="278" w:lineRule="exact"/>
        <w:ind w:left="1080" w:right="40" w:firstLine="0"/>
        <w:jc w:val="both"/>
      </w:pPr>
      <w:r>
        <w:rPr>
          <w:rStyle w:val="Bodytext1"/>
        </w:rPr>
        <w:t xml:space="preserve">her defence in writing within a specified time, and where necessary, appear before a properly constituted meeting of the Commission or at </w:t>
      </w:r>
      <w:r>
        <w:rPr>
          <w:rStyle w:val="Bodytext1"/>
        </w:rPr>
        <w:t>any inquiry set up by the Commission for the purpose.</w:t>
      </w:r>
      <w:r>
        <w:br w:type="page"/>
      </w:r>
    </w:p>
    <w:p w:rsidR="00816AD2" w:rsidRDefault="00634E2B">
      <w:pPr>
        <w:pStyle w:val="Bodytext40"/>
        <w:shd w:val="clear" w:color="auto" w:fill="auto"/>
        <w:tabs>
          <w:tab w:val="left" w:pos="1801"/>
          <w:tab w:val="left" w:pos="6193"/>
        </w:tabs>
        <w:spacing w:before="0" w:after="0" w:line="230" w:lineRule="exact"/>
        <w:ind w:left="20"/>
        <w:jc w:val="both"/>
      </w:pPr>
      <w:r>
        <w:rPr>
          <w:rStyle w:val="Bodytext4NotItalic"/>
        </w:rPr>
        <w:lastRenderedPageBreak/>
        <w:t>Act 11</w:t>
      </w:r>
      <w:r>
        <w:rPr>
          <w:rStyle w:val="Bodytext4NotItalic"/>
        </w:rPr>
        <w:tab/>
      </w:r>
      <w:r>
        <w:rPr>
          <w:rStyle w:val="Bodytext41"/>
          <w:i/>
          <w:iCs/>
        </w:rPr>
        <w:t>Public Service Commission Act</w:t>
      </w:r>
      <w:r>
        <w:rPr>
          <w:rStyle w:val="Bodytext4NotItalic"/>
        </w:rPr>
        <w:tab/>
        <w:t>2008</w:t>
      </w:r>
    </w:p>
    <w:p w:rsidR="00816AD2" w:rsidRDefault="00634E2B">
      <w:pPr>
        <w:pStyle w:val="Heading10"/>
        <w:keepNext/>
        <w:keepLines/>
        <w:numPr>
          <w:ilvl w:val="0"/>
          <w:numId w:val="5"/>
        </w:numPr>
        <w:shd w:val="clear" w:color="auto" w:fill="auto"/>
        <w:tabs>
          <w:tab w:val="left" w:pos="490"/>
        </w:tabs>
        <w:spacing w:before="0" w:after="0" w:line="278" w:lineRule="exact"/>
        <w:ind w:left="20"/>
        <w:jc w:val="both"/>
      </w:pPr>
      <w:bookmarkStart w:id="16" w:name="bookmark16"/>
      <w:r>
        <w:rPr>
          <w:rStyle w:val="Heading11"/>
        </w:rPr>
        <w:t>Privilege of communication.</w:t>
      </w:r>
      <w:bookmarkEnd w:id="16"/>
    </w:p>
    <w:p w:rsidR="00816AD2" w:rsidRDefault="00634E2B">
      <w:pPr>
        <w:pStyle w:val="Bodytext0"/>
        <w:shd w:val="clear" w:color="auto" w:fill="auto"/>
        <w:spacing w:after="60" w:line="278" w:lineRule="exact"/>
        <w:ind w:left="20" w:right="20" w:firstLine="0"/>
        <w:jc w:val="both"/>
      </w:pPr>
      <w:r>
        <w:rPr>
          <w:rStyle w:val="Bodytext1"/>
        </w:rPr>
        <w:t>Subject to the Constitution, but notwithstanding any applicable written law, unless the Chairperson, or in his or her absence the D</w:t>
      </w:r>
      <w:r>
        <w:rPr>
          <w:rStyle w:val="Bodytext1"/>
        </w:rPr>
        <w:t>eputy Chairperson, consents in writing, no person shall, in any legal proceedings, be permitted or compelled to produce or disclose any communication, written or oral, between—</w:t>
      </w:r>
    </w:p>
    <w:p w:rsidR="00816AD2" w:rsidRDefault="00634E2B">
      <w:pPr>
        <w:pStyle w:val="Bodytext0"/>
        <w:numPr>
          <w:ilvl w:val="0"/>
          <w:numId w:val="25"/>
        </w:numPr>
        <w:shd w:val="clear" w:color="auto" w:fill="auto"/>
        <w:tabs>
          <w:tab w:val="left" w:pos="312"/>
        </w:tabs>
        <w:spacing w:line="278" w:lineRule="exact"/>
        <w:ind w:right="20" w:firstLine="0"/>
        <w:jc w:val="right"/>
      </w:pPr>
      <w:r>
        <w:rPr>
          <w:rStyle w:val="Bodytext1"/>
        </w:rPr>
        <w:t>the Commission or any member or officer of the Commission</w:t>
      </w:r>
    </w:p>
    <w:p w:rsidR="00816AD2" w:rsidRDefault="00634E2B">
      <w:pPr>
        <w:pStyle w:val="Bodytext0"/>
        <w:shd w:val="clear" w:color="auto" w:fill="auto"/>
        <w:spacing w:line="278" w:lineRule="exact"/>
        <w:ind w:left="1100" w:right="20" w:firstLine="0"/>
        <w:jc w:val="both"/>
      </w:pPr>
      <w:r>
        <w:rPr>
          <w:rStyle w:val="Bodytext1"/>
        </w:rPr>
        <w:t>and the President, th</w:t>
      </w:r>
      <w:r>
        <w:rPr>
          <w:rStyle w:val="Bodytext1"/>
        </w:rPr>
        <w:t>e Vice-President, a Minister, any Commission established by the Constitution or any member or officer of any such Commission or any other Government institution or a public officer; or</w:t>
      </w:r>
    </w:p>
    <w:p w:rsidR="00816AD2" w:rsidRDefault="00634E2B">
      <w:pPr>
        <w:pStyle w:val="Bodytext0"/>
        <w:numPr>
          <w:ilvl w:val="0"/>
          <w:numId w:val="25"/>
        </w:numPr>
        <w:shd w:val="clear" w:color="auto" w:fill="auto"/>
        <w:tabs>
          <w:tab w:val="left" w:pos="451"/>
        </w:tabs>
        <w:spacing w:line="278" w:lineRule="exact"/>
        <w:ind w:right="20" w:firstLine="0"/>
        <w:jc w:val="right"/>
      </w:pPr>
      <w:r>
        <w:rPr>
          <w:rStyle w:val="Bodytext1"/>
        </w:rPr>
        <w:t>any member or officer of the Commission and the</w:t>
      </w:r>
    </w:p>
    <w:p w:rsidR="00816AD2" w:rsidRDefault="00634E2B">
      <w:pPr>
        <w:pStyle w:val="Bodytext0"/>
        <w:shd w:val="clear" w:color="auto" w:fill="auto"/>
        <w:spacing w:after="99" w:line="278" w:lineRule="exact"/>
        <w:ind w:left="1100" w:firstLine="0"/>
        <w:jc w:val="both"/>
      </w:pPr>
      <w:r>
        <w:rPr>
          <w:rStyle w:val="Bodytext1"/>
        </w:rPr>
        <w:t>Chairperson; or</w:t>
      </w:r>
    </w:p>
    <w:p w:rsidR="00816AD2" w:rsidRDefault="00634E2B">
      <w:pPr>
        <w:pStyle w:val="Bodytext0"/>
        <w:numPr>
          <w:ilvl w:val="0"/>
          <w:numId w:val="25"/>
        </w:numPr>
        <w:shd w:val="clear" w:color="auto" w:fill="auto"/>
        <w:tabs>
          <w:tab w:val="left" w:pos="331"/>
        </w:tabs>
        <w:spacing w:line="230" w:lineRule="exact"/>
        <w:ind w:right="20" w:firstLine="0"/>
        <w:jc w:val="right"/>
      </w:pPr>
      <w:r>
        <w:rPr>
          <w:rStyle w:val="Bodytext1"/>
        </w:rPr>
        <w:t xml:space="preserve">a </w:t>
      </w:r>
      <w:r>
        <w:rPr>
          <w:rStyle w:val="Bodytext1"/>
        </w:rPr>
        <w:t>member or officer of the Commission and another member</w:t>
      </w:r>
    </w:p>
    <w:p w:rsidR="00816AD2" w:rsidRDefault="00634E2B">
      <w:pPr>
        <w:pStyle w:val="Bodytext0"/>
        <w:shd w:val="clear" w:color="auto" w:fill="auto"/>
        <w:spacing w:line="230" w:lineRule="exact"/>
        <w:ind w:left="1100" w:firstLine="0"/>
        <w:jc w:val="both"/>
      </w:pPr>
      <w:r>
        <w:rPr>
          <w:rStyle w:val="Bodytext1"/>
        </w:rPr>
        <w:t>or officer of the Commission,</w:t>
      </w:r>
    </w:p>
    <w:p w:rsidR="00816AD2" w:rsidRDefault="00634E2B">
      <w:pPr>
        <w:pStyle w:val="Bodytext0"/>
        <w:shd w:val="clear" w:color="auto" w:fill="auto"/>
        <w:spacing w:after="64" w:line="283" w:lineRule="exact"/>
        <w:ind w:left="20" w:right="20" w:firstLine="0"/>
        <w:jc w:val="both"/>
      </w:pPr>
      <w:r>
        <w:rPr>
          <w:rStyle w:val="Bodytext1"/>
        </w:rPr>
        <w:t>in the exercise of or in connection with the exercise of the functions of the Commission.</w:t>
      </w:r>
    </w:p>
    <w:p w:rsidR="00816AD2" w:rsidRDefault="00634E2B">
      <w:pPr>
        <w:pStyle w:val="Heading10"/>
        <w:keepNext/>
        <w:keepLines/>
        <w:numPr>
          <w:ilvl w:val="0"/>
          <w:numId w:val="5"/>
        </w:numPr>
        <w:shd w:val="clear" w:color="auto" w:fill="auto"/>
        <w:tabs>
          <w:tab w:val="left" w:pos="500"/>
        </w:tabs>
        <w:spacing w:before="0" w:after="0" w:line="278" w:lineRule="exact"/>
        <w:ind w:left="20"/>
        <w:jc w:val="both"/>
      </w:pPr>
      <w:bookmarkStart w:id="17" w:name="bookmark17"/>
      <w:r>
        <w:rPr>
          <w:rStyle w:val="Heading11"/>
        </w:rPr>
        <w:t>Failure to appear or produce documents.</w:t>
      </w:r>
      <w:bookmarkEnd w:id="17"/>
    </w:p>
    <w:p w:rsidR="00816AD2" w:rsidRDefault="00634E2B">
      <w:pPr>
        <w:pStyle w:val="Bodytext0"/>
        <w:shd w:val="clear" w:color="auto" w:fill="auto"/>
        <w:spacing w:after="99" w:line="278" w:lineRule="exact"/>
        <w:ind w:left="20" w:right="20" w:firstLine="0"/>
        <w:jc w:val="both"/>
      </w:pPr>
      <w:r>
        <w:rPr>
          <w:rStyle w:val="Bodytext1"/>
        </w:rPr>
        <w:t xml:space="preserve">A person, other than a person who is </w:t>
      </w:r>
      <w:r>
        <w:rPr>
          <w:rStyle w:val="Bodytext1"/>
        </w:rPr>
        <w:t>notified to appear before the Commission solely in connection with his or her application for appointment to, or employment in, the public service who—</w:t>
      </w:r>
    </w:p>
    <w:p w:rsidR="00816AD2" w:rsidRDefault="00634E2B">
      <w:pPr>
        <w:pStyle w:val="Bodytext0"/>
        <w:numPr>
          <w:ilvl w:val="0"/>
          <w:numId w:val="26"/>
        </w:numPr>
        <w:shd w:val="clear" w:color="auto" w:fill="auto"/>
        <w:tabs>
          <w:tab w:val="left" w:pos="317"/>
        </w:tabs>
        <w:spacing w:line="230" w:lineRule="exact"/>
        <w:ind w:right="20" w:firstLine="0"/>
        <w:jc w:val="right"/>
      </w:pPr>
      <w:r>
        <w:rPr>
          <w:rStyle w:val="Bodytext1"/>
        </w:rPr>
        <w:t>without reasonable cause or excuse, fails to appear before the</w:t>
      </w:r>
    </w:p>
    <w:p w:rsidR="00816AD2" w:rsidRDefault="00634E2B">
      <w:pPr>
        <w:pStyle w:val="Bodytext0"/>
        <w:shd w:val="clear" w:color="auto" w:fill="auto"/>
        <w:spacing w:after="123" w:line="230" w:lineRule="exact"/>
        <w:ind w:left="1100" w:firstLine="0"/>
        <w:jc w:val="both"/>
      </w:pPr>
      <w:r>
        <w:rPr>
          <w:rStyle w:val="Bodytext1"/>
        </w:rPr>
        <w:t>Commission when notified to do so; or</w:t>
      </w:r>
    </w:p>
    <w:p w:rsidR="00816AD2" w:rsidRDefault="00634E2B">
      <w:pPr>
        <w:pStyle w:val="Bodytext0"/>
        <w:numPr>
          <w:ilvl w:val="0"/>
          <w:numId w:val="26"/>
        </w:numPr>
        <w:shd w:val="clear" w:color="auto" w:fill="auto"/>
        <w:tabs>
          <w:tab w:val="left" w:pos="355"/>
        </w:tabs>
        <w:spacing w:after="3" w:line="230" w:lineRule="exact"/>
        <w:ind w:right="20" w:firstLine="0"/>
        <w:jc w:val="right"/>
      </w:pPr>
      <w:r>
        <w:rPr>
          <w:rStyle w:val="Bodytext1"/>
        </w:rPr>
        <w:t>who</w:t>
      </w:r>
      <w:r>
        <w:rPr>
          <w:rStyle w:val="Bodytext1"/>
        </w:rPr>
        <w:t xml:space="preserve"> willfully fails to produce any documents in his or her</w:t>
      </w:r>
    </w:p>
    <w:p w:rsidR="00816AD2" w:rsidRDefault="00634E2B">
      <w:pPr>
        <w:pStyle w:val="Bodytext0"/>
        <w:shd w:val="clear" w:color="auto" w:fill="auto"/>
        <w:spacing w:line="230" w:lineRule="exact"/>
        <w:ind w:left="1100" w:firstLine="0"/>
        <w:jc w:val="both"/>
      </w:pPr>
      <w:r>
        <w:rPr>
          <w:rStyle w:val="Bodytext1"/>
        </w:rPr>
        <w:t>possession when requested to do so by the Commission,</w:t>
      </w:r>
    </w:p>
    <w:p w:rsidR="00816AD2" w:rsidRDefault="00634E2B">
      <w:pPr>
        <w:pStyle w:val="Bodytext0"/>
        <w:shd w:val="clear" w:color="auto" w:fill="auto"/>
        <w:spacing w:after="180" w:line="278" w:lineRule="exact"/>
        <w:ind w:left="20" w:right="20" w:firstLine="0"/>
        <w:jc w:val="both"/>
      </w:pPr>
      <w:r>
        <w:rPr>
          <w:rStyle w:val="Bodytext1"/>
        </w:rPr>
        <w:t xml:space="preserve">commits an offence and is liable, on conviction, to a fine not exceeding one hundred currency points or imprisonment for a term not exceeding six </w:t>
      </w:r>
      <w:r>
        <w:rPr>
          <w:rStyle w:val="Bodytext1"/>
        </w:rPr>
        <w:t>months, or both.</w:t>
      </w:r>
    </w:p>
    <w:p w:rsidR="00816AD2" w:rsidRDefault="00634E2B">
      <w:pPr>
        <w:pStyle w:val="Heading10"/>
        <w:keepNext/>
        <w:keepLines/>
        <w:numPr>
          <w:ilvl w:val="0"/>
          <w:numId w:val="5"/>
        </w:numPr>
        <w:shd w:val="clear" w:color="auto" w:fill="auto"/>
        <w:tabs>
          <w:tab w:val="left" w:pos="500"/>
        </w:tabs>
        <w:spacing w:before="0" w:after="0" w:line="278" w:lineRule="exact"/>
        <w:ind w:left="20"/>
        <w:jc w:val="both"/>
      </w:pPr>
      <w:bookmarkStart w:id="18" w:name="bookmark18"/>
      <w:r>
        <w:rPr>
          <w:rStyle w:val="Heading11"/>
        </w:rPr>
        <w:t>Immunities of witnesses.</w:t>
      </w:r>
      <w:bookmarkEnd w:id="18"/>
    </w:p>
    <w:p w:rsidR="00816AD2" w:rsidRDefault="00634E2B">
      <w:pPr>
        <w:pStyle w:val="Bodytext0"/>
        <w:shd w:val="clear" w:color="auto" w:fill="auto"/>
        <w:spacing w:line="278" w:lineRule="exact"/>
        <w:ind w:left="20" w:right="20" w:firstLine="0"/>
        <w:jc w:val="both"/>
      </w:pPr>
      <w:r>
        <w:rPr>
          <w:rStyle w:val="Bodytext1"/>
        </w:rPr>
        <w:t>A witness before the Commission shall have the same immunities and privileges enjoyed by or applicable to a witness before the High Court.</w:t>
      </w:r>
      <w:r>
        <w:br w:type="page"/>
      </w:r>
    </w:p>
    <w:p w:rsidR="00816AD2" w:rsidRDefault="00816AD2">
      <w:pPr>
        <w:pStyle w:val="Heading10"/>
        <w:keepNext/>
        <w:keepLines/>
        <w:numPr>
          <w:ilvl w:val="0"/>
          <w:numId w:val="5"/>
        </w:numPr>
        <w:shd w:val="clear" w:color="auto" w:fill="auto"/>
        <w:tabs>
          <w:tab w:val="left" w:pos="500"/>
        </w:tabs>
        <w:spacing w:before="0" w:after="0" w:line="230" w:lineRule="exact"/>
        <w:ind w:left="20"/>
      </w:pPr>
      <w:r>
        <w:lastRenderedPageBreak/>
        <w:pict>
          <v:shape id="_x0000_s2059" type="#_x0000_t202" style="position:absolute;left:0;text-align:left;margin-left:.25pt;margin-top:13pt;width:31.7pt;height:11pt;z-index:-125829367;mso-wrap-distance-left:5pt;mso-wrap-distance-right:5pt;mso-position-horizontal-relative:margin;mso-position-vertical-relative:margin" filled="f" stroked="f">
            <v:textbox style="mso-fit-shape-to-text:t" inset="0,0,0,0">
              <w:txbxContent>
                <w:p w:rsidR="00816AD2" w:rsidRDefault="00634E2B">
                  <w:pPr>
                    <w:pStyle w:val="Bodytext0"/>
                    <w:shd w:val="clear" w:color="auto" w:fill="auto"/>
                    <w:spacing w:line="220" w:lineRule="exact"/>
                    <w:ind w:firstLine="0"/>
                  </w:pPr>
                  <w:r>
                    <w:rPr>
                      <w:rStyle w:val="BodytextExact0"/>
                    </w:rPr>
                    <w:t>Act 11</w:t>
                  </w:r>
                </w:p>
              </w:txbxContent>
            </v:textbox>
            <w10:wrap type="square" anchorx="margin" anchory="margin"/>
          </v:shape>
        </w:pict>
      </w:r>
      <w:r>
        <w:pict>
          <v:shape id="_x0000_s2058" type="#_x0000_t202" style="position:absolute;left:0;text-align:left;margin-left:309.1pt;margin-top:13.25pt;width:23.05pt;height:11pt;z-index:-125829366;mso-wrap-distance-left:5pt;mso-wrap-distance-right:5pt;mso-position-horizontal-relative:margin;mso-position-vertical-relative:margin" filled="f" stroked="f">
            <v:textbox style="mso-fit-shape-to-text:t" inset="0,0,0,0">
              <w:txbxContent>
                <w:p w:rsidR="00816AD2" w:rsidRDefault="00634E2B">
                  <w:pPr>
                    <w:pStyle w:val="Bodytext0"/>
                    <w:shd w:val="clear" w:color="auto" w:fill="auto"/>
                    <w:spacing w:line="220" w:lineRule="exact"/>
                    <w:ind w:firstLine="0"/>
                  </w:pPr>
                  <w:r>
                    <w:rPr>
                      <w:rStyle w:val="BodytextExact0"/>
                    </w:rPr>
                    <w:t>2008</w:t>
                  </w:r>
                </w:p>
              </w:txbxContent>
            </v:textbox>
            <w10:wrap type="square" anchorx="margin" anchory="margin"/>
          </v:shape>
        </w:pict>
      </w:r>
      <w:r>
        <w:pict>
          <v:shape id="_x0000_s2057" type="#_x0000_t202" style="position:absolute;left:0;text-align:left;margin-left:89.5pt;margin-top:9.4pt;width:152.15pt;height:31.85pt;z-index:-125829365;mso-wrap-distance-left:5pt;mso-wrap-distance-right:5pt;mso-position-horizontal-relative:margin;mso-position-vertical-relative:margin" filled="f" stroked="f">
            <v:textbox style="mso-fit-shape-to-text:t" inset="0,0,0,0">
              <w:txbxContent>
                <w:p w:rsidR="00816AD2" w:rsidRDefault="00634E2B">
                  <w:pPr>
                    <w:pStyle w:val="Bodytext40"/>
                    <w:shd w:val="clear" w:color="auto" w:fill="auto"/>
                    <w:spacing w:before="0" w:after="0" w:line="317" w:lineRule="exact"/>
                    <w:jc w:val="center"/>
                  </w:pPr>
                  <w:r>
                    <w:rPr>
                      <w:rStyle w:val="Bodytext4Exact0"/>
                      <w:i/>
                      <w:iCs/>
                    </w:rPr>
                    <w:t xml:space="preserve">Public Service Commission Act </w:t>
                  </w:r>
                  <w:r>
                    <w:rPr>
                      <w:rStyle w:val="Bodytext4NotItalicExact"/>
                    </w:rPr>
                    <w:t>Part V—Miscellaneous.</w:t>
                  </w:r>
                </w:p>
              </w:txbxContent>
            </v:textbox>
            <w10:wrap type="topAndBottom" anchorx="margin" anchory="margin"/>
          </v:shape>
        </w:pict>
      </w:r>
      <w:bookmarkStart w:id="19" w:name="bookmark19"/>
      <w:r w:rsidR="00634E2B">
        <w:rPr>
          <w:rStyle w:val="Heading11"/>
        </w:rPr>
        <w:t>Improper influence.</w:t>
      </w:r>
      <w:bookmarkEnd w:id="19"/>
    </w:p>
    <w:p w:rsidR="00816AD2" w:rsidRDefault="00634E2B">
      <w:pPr>
        <w:pStyle w:val="Bodytext0"/>
        <w:numPr>
          <w:ilvl w:val="0"/>
          <w:numId w:val="27"/>
        </w:numPr>
        <w:shd w:val="clear" w:color="auto" w:fill="auto"/>
        <w:tabs>
          <w:tab w:val="left" w:pos="860"/>
        </w:tabs>
        <w:spacing w:after="120" w:line="278" w:lineRule="exact"/>
        <w:ind w:left="20" w:right="40" w:firstLine="480"/>
        <w:jc w:val="both"/>
      </w:pPr>
      <w:r>
        <w:rPr>
          <w:rStyle w:val="Bodytext1"/>
        </w:rPr>
        <w:t xml:space="preserve">Any person who, otherwise than in the course of his or her official duty, directly or indirectly and whether by himself or herself or by any other person, in any manner whatsoever influences or attempts to influence any decision of the </w:t>
      </w:r>
      <w:r>
        <w:rPr>
          <w:rStyle w:val="Bodytext1"/>
        </w:rPr>
        <w:t>Commission, commits an offence and is liable, on conviction, to a fine not exceeding two hundred currency points or imprisonment for a term not exceeding twelve months, or both.</w:t>
      </w:r>
    </w:p>
    <w:p w:rsidR="00816AD2" w:rsidRDefault="00634E2B">
      <w:pPr>
        <w:pStyle w:val="Bodytext0"/>
        <w:numPr>
          <w:ilvl w:val="0"/>
          <w:numId w:val="27"/>
        </w:numPr>
        <w:shd w:val="clear" w:color="auto" w:fill="auto"/>
        <w:tabs>
          <w:tab w:val="left" w:pos="874"/>
        </w:tabs>
        <w:spacing w:after="120" w:line="278" w:lineRule="exact"/>
        <w:ind w:left="20" w:right="40" w:firstLine="480"/>
        <w:jc w:val="both"/>
      </w:pPr>
      <w:r>
        <w:rPr>
          <w:rStyle w:val="Bodytext1"/>
        </w:rPr>
        <w:t>Nothing in subsection (1) shall be construed as making it unlawful for a perso</w:t>
      </w:r>
      <w:r>
        <w:rPr>
          <w:rStyle w:val="Bodytext1"/>
        </w:rPr>
        <w:t>n to give or provide a reference or testimonial to an applicant or a candidate for any public office, or provide or supply any information or assistance requested by the Commission.</w:t>
      </w:r>
    </w:p>
    <w:p w:rsidR="00816AD2" w:rsidRDefault="00634E2B">
      <w:pPr>
        <w:pStyle w:val="Bodytext0"/>
        <w:numPr>
          <w:ilvl w:val="0"/>
          <w:numId w:val="27"/>
        </w:numPr>
        <w:shd w:val="clear" w:color="auto" w:fill="auto"/>
        <w:tabs>
          <w:tab w:val="left" w:pos="846"/>
        </w:tabs>
        <w:spacing w:after="120" w:line="278" w:lineRule="exact"/>
        <w:ind w:left="20" w:right="40" w:firstLine="480"/>
        <w:jc w:val="both"/>
      </w:pPr>
      <w:r>
        <w:rPr>
          <w:rStyle w:val="Bodytext1"/>
        </w:rPr>
        <w:t>Any person who, in connection with the performance by the Commission of it</w:t>
      </w:r>
      <w:r>
        <w:rPr>
          <w:rStyle w:val="Bodytext1"/>
        </w:rPr>
        <w:t>s functions, willfully gives to the Commission any false information or information that he or she does not believe to be true, or which he or she knows to be false by reason of the omission of any material particular, commits an offence and is liable on c</w:t>
      </w:r>
      <w:r>
        <w:rPr>
          <w:rStyle w:val="Bodytext1"/>
        </w:rPr>
        <w:t>onviction to a fine not exceeding two hundred currency points or to imprisonment for a term not exceeding twelve months, or both.</w:t>
      </w:r>
    </w:p>
    <w:p w:rsidR="00816AD2" w:rsidRDefault="00634E2B">
      <w:pPr>
        <w:pStyle w:val="Bodytext0"/>
        <w:numPr>
          <w:ilvl w:val="0"/>
          <w:numId w:val="27"/>
        </w:numPr>
        <w:shd w:val="clear" w:color="auto" w:fill="auto"/>
        <w:tabs>
          <w:tab w:val="left" w:pos="874"/>
        </w:tabs>
        <w:spacing w:after="240" w:line="278" w:lineRule="exact"/>
        <w:ind w:left="20" w:right="40" w:firstLine="480"/>
        <w:jc w:val="both"/>
      </w:pPr>
      <w:r>
        <w:rPr>
          <w:rStyle w:val="Bodytext1"/>
        </w:rPr>
        <w:t>For the purposes of this section, “Commission” means the Public Service Commission, and includes any member of the Commission,</w:t>
      </w:r>
      <w:r>
        <w:rPr>
          <w:rStyle w:val="Bodytext1"/>
        </w:rPr>
        <w:t xml:space="preserve"> any officer of the Commission or any person or body of persons appointed to assist the Commission in the performance of its functions and duties.</w:t>
      </w:r>
    </w:p>
    <w:p w:rsidR="00816AD2" w:rsidRDefault="00634E2B">
      <w:pPr>
        <w:pStyle w:val="Heading10"/>
        <w:keepNext/>
        <w:keepLines/>
        <w:numPr>
          <w:ilvl w:val="0"/>
          <w:numId w:val="5"/>
        </w:numPr>
        <w:shd w:val="clear" w:color="auto" w:fill="auto"/>
        <w:tabs>
          <w:tab w:val="left" w:pos="500"/>
        </w:tabs>
        <w:spacing w:before="0" w:after="0" w:line="278" w:lineRule="exact"/>
        <w:ind w:left="20"/>
      </w:pPr>
      <w:bookmarkStart w:id="20" w:name="bookmark20"/>
      <w:r>
        <w:rPr>
          <w:rStyle w:val="Heading11"/>
        </w:rPr>
        <w:t>Improper disclosure of information.</w:t>
      </w:r>
      <w:bookmarkEnd w:id="20"/>
    </w:p>
    <w:p w:rsidR="00816AD2" w:rsidRDefault="00634E2B">
      <w:pPr>
        <w:pStyle w:val="Bodytext0"/>
        <w:numPr>
          <w:ilvl w:val="0"/>
          <w:numId w:val="28"/>
        </w:numPr>
        <w:shd w:val="clear" w:color="auto" w:fill="auto"/>
        <w:tabs>
          <w:tab w:val="left" w:pos="894"/>
        </w:tabs>
        <w:spacing w:line="278" w:lineRule="exact"/>
        <w:ind w:left="20" w:right="40" w:firstLine="480"/>
        <w:jc w:val="both"/>
        <w:sectPr w:rsidR="00816AD2">
          <w:footerReference w:type="even" r:id="rId15"/>
          <w:footerReference w:type="default" r:id="rId16"/>
          <w:pgSz w:w="12240" w:h="15840"/>
          <w:pgMar w:top="2566" w:right="2771" w:bottom="2805" w:left="2782" w:header="0" w:footer="3" w:gutter="0"/>
          <w:cols w:space="720"/>
          <w:noEndnote/>
          <w:docGrid w:linePitch="360"/>
        </w:sectPr>
      </w:pPr>
      <w:r>
        <w:rPr>
          <w:rStyle w:val="Bodytext1"/>
        </w:rPr>
        <w:t xml:space="preserve">Any member or officer of the Commission or any other person who, without the written permission of the Chairperson, knowingly publishes or discloses to any person otherwise than in the exercise of his or her official functions or duties, </w:t>
      </w:r>
      <w:r>
        <w:rPr>
          <w:rStyle w:val="Bodytext1"/>
        </w:rPr>
        <w:t>the contents of any document, communication or information which has come to his or</w:t>
      </w:r>
    </w:p>
    <w:p w:rsidR="00816AD2" w:rsidRDefault="00634E2B">
      <w:pPr>
        <w:pStyle w:val="Bodytext40"/>
        <w:shd w:val="clear" w:color="auto" w:fill="auto"/>
        <w:tabs>
          <w:tab w:val="left" w:pos="1781"/>
          <w:tab w:val="left" w:pos="6173"/>
        </w:tabs>
        <w:spacing w:before="0" w:after="0" w:line="288" w:lineRule="exact"/>
        <w:jc w:val="both"/>
      </w:pPr>
      <w:r>
        <w:rPr>
          <w:rStyle w:val="Bodytext4NotItalic"/>
        </w:rPr>
        <w:lastRenderedPageBreak/>
        <w:t>Act 11</w:t>
      </w:r>
      <w:r>
        <w:rPr>
          <w:rStyle w:val="Bodytext4NotItalic"/>
        </w:rPr>
        <w:tab/>
      </w:r>
      <w:r>
        <w:rPr>
          <w:rStyle w:val="Bodytext41"/>
          <w:i/>
          <w:iCs/>
        </w:rPr>
        <w:t>Public Service Commission Act</w:t>
      </w:r>
      <w:r>
        <w:rPr>
          <w:rStyle w:val="Bodytext4NotItalic"/>
        </w:rPr>
        <w:tab/>
        <w:t>2008</w:t>
      </w:r>
    </w:p>
    <w:p w:rsidR="00816AD2" w:rsidRDefault="00634E2B">
      <w:pPr>
        <w:pStyle w:val="Bodytext0"/>
        <w:shd w:val="clear" w:color="auto" w:fill="auto"/>
        <w:spacing w:after="248" w:line="288" w:lineRule="exact"/>
        <w:ind w:right="40" w:firstLine="0"/>
        <w:jc w:val="both"/>
      </w:pPr>
      <w:r>
        <w:rPr>
          <w:rStyle w:val="Bodytext1"/>
        </w:rPr>
        <w:t>her notice in the course of his or her functions or duties in relation to the Commission, commits an offence and is liable on conv</w:t>
      </w:r>
      <w:r>
        <w:rPr>
          <w:rStyle w:val="Bodytext1"/>
        </w:rPr>
        <w:t>iction to a fine not exceeding one hundred currency points or imprisonment for a period not exceeding six months, or both.</w:t>
      </w:r>
    </w:p>
    <w:p w:rsidR="00816AD2" w:rsidRDefault="00634E2B">
      <w:pPr>
        <w:pStyle w:val="Bodytext0"/>
        <w:numPr>
          <w:ilvl w:val="0"/>
          <w:numId w:val="28"/>
        </w:numPr>
        <w:shd w:val="clear" w:color="auto" w:fill="auto"/>
        <w:tabs>
          <w:tab w:val="left" w:pos="826"/>
        </w:tabs>
        <w:spacing w:after="240" w:line="278" w:lineRule="exact"/>
        <w:ind w:right="40" w:firstLine="480"/>
        <w:jc w:val="both"/>
      </w:pPr>
      <w:r>
        <w:rPr>
          <w:rStyle w:val="Bodytext1"/>
        </w:rPr>
        <w:t>Any person who knows of any information that to his or her knowledge has been disclosed in contravention of the provisions of sub-sec</w:t>
      </w:r>
      <w:r>
        <w:rPr>
          <w:rStyle w:val="Bodytext1"/>
        </w:rPr>
        <w:t>tion (1) of this section and who publishes or communicates that information to any other person otherwise than for the purpose of any prosecution under this Act, or in the course of his or her official duty, commits an offence and is liable, on conviction,</w:t>
      </w:r>
      <w:r>
        <w:rPr>
          <w:rStyle w:val="Bodytext1"/>
        </w:rPr>
        <w:t xml:space="preserve"> to a fine not exceeding two hundred currency points or to imprisonment for a term not exceeding twelve months, or both.</w:t>
      </w:r>
    </w:p>
    <w:p w:rsidR="00816AD2" w:rsidRDefault="00634E2B">
      <w:pPr>
        <w:pStyle w:val="Heading10"/>
        <w:keepNext/>
        <w:keepLines/>
        <w:numPr>
          <w:ilvl w:val="0"/>
          <w:numId w:val="5"/>
        </w:numPr>
        <w:shd w:val="clear" w:color="auto" w:fill="auto"/>
        <w:tabs>
          <w:tab w:val="left" w:pos="485"/>
        </w:tabs>
        <w:spacing w:before="0" w:after="0" w:line="278" w:lineRule="exact"/>
        <w:jc w:val="both"/>
      </w:pPr>
      <w:bookmarkStart w:id="21" w:name="bookmark21"/>
      <w:r>
        <w:rPr>
          <w:rStyle w:val="Heading11"/>
        </w:rPr>
        <w:t>Consent of Director of Public Prosecutions.</w:t>
      </w:r>
      <w:bookmarkEnd w:id="21"/>
    </w:p>
    <w:p w:rsidR="00816AD2" w:rsidRDefault="00634E2B">
      <w:pPr>
        <w:pStyle w:val="Bodytext0"/>
        <w:shd w:val="clear" w:color="auto" w:fill="auto"/>
        <w:spacing w:after="240" w:line="278" w:lineRule="exact"/>
        <w:ind w:right="40" w:firstLine="0"/>
        <w:jc w:val="both"/>
      </w:pPr>
      <w:r>
        <w:rPr>
          <w:rStyle w:val="Bodytext1"/>
        </w:rPr>
        <w:t xml:space="preserve">A prosecution for an offence against any provision of this Act shall not be instituted </w:t>
      </w:r>
      <w:r>
        <w:rPr>
          <w:rStyle w:val="Bodytext1"/>
        </w:rPr>
        <w:t>except with the consent of the Director of Public Prosecutions.</w:t>
      </w:r>
    </w:p>
    <w:p w:rsidR="00816AD2" w:rsidRDefault="00634E2B">
      <w:pPr>
        <w:pStyle w:val="Heading10"/>
        <w:keepNext/>
        <w:keepLines/>
        <w:numPr>
          <w:ilvl w:val="0"/>
          <w:numId w:val="5"/>
        </w:numPr>
        <w:shd w:val="clear" w:color="auto" w:fill="auto"/>
        <w:tabs>
          <w:tab w:val="left" w:pos="480"/>
        </w:tabs>
        <w:spacing w:before="0" w:after="0" w:line="278" w:lineRule="exact"/>
        <w:jc w:val="both"/>
      </w:pPr>
      <w:bookmarkStart w:id="22" w:name="bookmark22"/>
      <w:r>
        <w:rPr>
          <w:rStyle w:val="Heading11"/>
        </w:rPr>
        <w:t>Legal proceedings.</w:t>
      </w:r>
      <w:bookmarkEnd w:id="22"/>
    </w:p>
    <w:p w:rsidR="00816AD2" w:rsidRDefault="00634E2B">
      <w:pPr>
        <w:pStyle w:val="Bodytext0"/>
        <w:numPr>
          <w:ilvl w:val="0"/>
          <w:numId w:val="29"/>
        </w:numPr>
        <w:shd w:val="clear" w:color="auto" w:fill="auto"/>
        <w:tabs>
          <w:tab w:val="left" w:pos="826"/>
        </w:tabs>
        <w:spacing w:after="279" w:line="278" w:lineRule="exact"/>
        <w:ind w:right="40" w:firstLine="480"/>
        <w:jc w:val="both"/>
      </w:pPr>
      <w:r>
        <w:rPr>
          <w:rStyle w:val="Bodytext1"/>
        </w:rPr>
        <w:t>Subject to subsection (2), no proceedings shall be brought in any court on the ground that any provision of this Act has not been complied with.</w:t>
      </w:r>
    </w:p>
    <w:p w:rsidR="00816AD2" w:rsidRDefault="00634E2B">
      <w:pPr>
        <w:pStyle w:val="Bodytext0"/>
        <w:numPr>
          <w:ilvl w:val="0"/>
          <w:numId w:val="29"/>
        </w:numPr>
        <w:shd w:val="clear" w:color="auto" w:fill="auto"/>
        <w:tabs>
          <w:tab w:val="left" w:pos="830"/>
        </w:tabs>
        <w:spacing w:after="178" w:line="230" w:lineRule="exact"/>
        <w:ind w:firstLine="480"/>
        <w:jc w:val="both"/>
      </w:pPr>
      <w:r>
        <w:rPr>
          <w:rStyle w:val="Bodytext1"/>
        </w:rPr>
        <w:t>Subsection (1) does not appl</w:t>
      </w:r>
      <w:r>
        <w:rPr>
          <w:rStyle w:val="Bodytext1"/>
        </w:rPr>
        <w:t>y to—</w:t>
      </w:r>
    </w:p>
    <w:p w:rsidR="00816AD2" w:rsidRDefault="00634E2B">
      <w:pPr>
        <w:pStyle w:val="Bodytext0"/>
        <w:numPr>
          <w:ilvl w:val="0"/>
          <w:numId w:val="30"/>
        </w:numPr>
        <w:shd w:val="clear" w:color="auto" w:fill="auto"/>
        <w:tabs>
          <w:tab w:val="left" w:pos="816"/>
        </w:tabs>
        <w:spacing w:after="148" w:line="230" w:lineRule="exact"/>
        <w:ind w:firstLine="480"/>
        <w:jc w:val="both"/>
      </w:pPr>
      <w:r>
        <w:rPr>
          <w:rStyle w:val="Bodytext1"/>
        </w:rPr>
        <w:t>criminal proceedings for an offence against this Act;</w:t>
      </w:r>
    </w:p>
    <w:p w:rsidR="00816AD2" w:rsidRDefault="00634E2B">
      <w:pPr>
        <w:pStyle w:val="Bodytext0"/>
        <w:numPr>
          <w:ilvl w:val="0"/>
          <w:numId w:val="30"/>
        </w:numPr>
        <w:shd w:val="clear" w:color="auto" w:fill="auto"/>
        <w:tabs>
          <w:tab w:val="left" w:pos="850"/>
        </w:tabs>
        <w:spacing w:line="274" w:lineRule="exact"/>
        <w:ind w:firstLine="480"/>
        <w:jc w:val="both"/>
      </w:pPr>
      <w:r>
        <w:rPr>
          <w:rStyle w:val="Bodytext1"/>
        </w:rPr>
        <w:t>proceedings for judicial review by the High Court on the</w:t>
      </w:r>
    </w:p>
    <w:p w:rsidR="00816AD2" w:rsidRDefault="00634E2B">
      <w:pPr>
        <w:pStyle w:val="Bodytext0"/>
        <w:shd w:val="clear" w:color="auto" w:fill="auto"/>
        <w:spacing w:after="236" w:line="274" w:lineRule="exact"/>
        <w:ind w:left="1100" w:right="40" w:firstLine="0"/>
        <w:jc w:val="both"/>
      </w:pPr>
      <w:r>
        <w:rPr>
          <w:rStyle w:val="Bodytext1"/>
        </w:rPr>
        <w:t>ground of nullity or any proceedings or decision by the Commission or any person or authority under this Act.</w:t>
      </w:r>
    </w:p>
    <w:p w:rsidR="00816AD2" w:rsidRDefault="00634E2B">
      <w:pPr>
        <w:pStyle w:val="Heading10"/>
        <w:keepNext/>
        <w:keepLines/>
        <w:numPr>
          <w:ilvl w:val="0"/>
          <w:numId w:val="5"/>
        </w:numPr>
        <w:shd w:val="clear" w:color="auto" w:fill="auto"/>
        <w:tabs>
          <w:tab w:val="left" w:pos="480"/>
        </w:tabs>
        <w:spacing w:before="0" w:after="0" w:line="278" w:lineRule="exact"/>
        <w:jc w:val="both"/>
      </w:pPr>
      <w:bookmarkStart w:id="23" w:name="bookmark23"/>
      <w:r>
        <w:rPr>
          <w:rStyle w:val="Heading11"/>
        </w:rPr>
        <w:t xml:space="preserve">Recommendations to </w:t>
      </w:r>
      <w:r>
        <w:rPr>
          <w:rStyle w:val="Heading11"/>
        </w:rPr>
        <w:t>Government.</w:t>
      </w:r>
      <w:bookmarkEnd w:id="23"/>
    </w:p>
    <w:p w:rsidR="00816AD2" w:rsidRDefault="00634E2B">
      <w:pPr>
        <w:pStyle w:val="Bodytext0"/>
        <w:shd w:val="clear" w:color="auto" w:fill="auto"/>
        <w:spacing w:line="278" w:lineRule="exact"/>
        <w:ind w:right="40" w:firstLine="0"/>
        <w:jc w:val="both"/>
      </w:pPr>
      <w:r>
        <w:rPr>
          <w:rStyle w:val="Bodytext1"/>
        </w:rPr>
        <w:t>Any recommendation the Commission makes to the Government in the exercise of its functions under the Constitution, this Act or any written law shall be channeled through the Minister.</w:t>
      </w:r>
    </w:p>
    <w:p w:rsidR="00816AD2" w:rsidRDefault="00634E2B">
      <w:pPr>
        <w:pStyle w:val="Bodytext0"/>
        <w:shd w:val="clear" w:color="auto" w:fill="auto"/>
        <w:spacing w:line="230" w:lineRule="exact"/>
        <w:ind w:left="40" w:firstLine="0"/>
        <w:jc w:val="center"/>
      </w:pPr>
      <w:r>
        <w:rPr>
          <w:rStyle w:val="Bodytext1"/>
        </w:rPr>
        <w:t>14</w:t>
      </w:r>
    </w:p>
    <w:p w:rsidR="00816AD2" w:rsidRDefault="00634E2B">
      <w:pPr>
        <w:pStyle w:val="Bodytext40"/>
        <w:shd w:val="clear" w:color="auto" w:fill="auto"/>
        <w:tabs>
          <w:tab w:val="left" w:pos="1801"/>
          <w:tab w:val="left" w:pos="6193"/>
        </w:tabs>
        <w:spacing w:before="0" w:after="19" w:line="230" w:lineRule="exact"/>
        <w:ind w:left="20"/>
        <w:jc w:val="both"/>
      </w:pPr>
      <w:r>
        <w:rPr>
          <w:rStyle w:val="Bodytext4NotItalic"/>
        </w:rPr>
        <w:t>Act 11</w:t>
      </w:r>
      <w:r>
        <w:rPr>
          <w:rStyle w:val="Bodytext4NotItalic"/>
        </w:rPr>
        <w:tab/>
      </w:r>
      <w:r>
        <w:rPr>
          <w:rStyle w:val="Bodytext41"/>
          <w:i/>
          <w:iCs/>
        </w:rPr>
        <w:t>Public Service Commission Act</w:t>
      </w:r>
      <w:r>
        <w:rPr>
          <w:rStyle w:val="Bodytext4NotItalic"/>
        </w:rPr>
        <w:tab/>
        <w:t>2008</w:t>
      </w:r>
    </w:p>
    <w:p w:rsidR="00816AD2" w:rsidRDefault="00634E2B">
      <w:pPr>
        <w:pStyle w:val="Heading10"/>
        <w:keepNext/>
        <w:keepLines/>
        <w:numPr>
          <w:ilvl w:val="0"/>
          <w:numId w:val="5"/>
        </w:numPr>
        <w:shd w:val="clear" w:color="auto" w:fill="auto"/>
        <w:tabs>
          <w:tab w:val="left" w:pos="500"/>
        </w:tabs>
        <w:spacing w:before="0" w:after="0" w:line="278" w:lineRule="exact"/>
        <w:ind w:left="20"/>
        <w:jc w:val="both"/>
      </w:pPr>
      <w:bookmarkStart w:id="24" w:name="bookmark24"/>
      <w:r>
        <w:rPr>
          <w:rStyle w:val="Heading11"/>
        </w:rPr>
        <w:lastRenderedPageBreak/>
        <w:t>Regulations.</w:t>
      </w:r>
      <w:bookmarkEnd w:id="24"/>
    </w:p>
    <w:p w:rsidR="00816AD2" w:rsidRDefault="00634E2B">
      <w:pPr>
        <w:pStyle w:val="Bodytext0"/>
        <w:shd w:val="clear" w:color="auto" w:fill="auto"/>
        <w:spacing w:after="120" w:line="278" w:lineRule="exact"/>
        <w:ind w:left="20" w:right="20" w:firstLine="0"/>
        <w:jc w:val="both"/>
      </w:pPr>
      <w:r>
        <w:rPr>
          <w:rStyle w:val="Bodytext1"/>
        </w:rPr>
        <w:t>In</w:t>
      </w:r>
      <w:r>
        <w:rPr>
          <w:rStyle w:val="Bodytext1"/>
        </w:rPr>
        <w:t xml:space="preserve"> accordance with the provisions of the Constitution, the Commission may, by statutory instrument, make regulations for the better carrying into effect the purposes and principles of this Act and for its due administration.</w:t>
      </w:r>
    </w:p>
    <w:p w:rsidR="00816AD2" w:rsidRDefault="00634E2B">
      <w:pPr>
        <w:pStyle w:val="Heading10"/>
        <w:keepNext/>
        <w:keepLines/>
        <w:numPr>
          <w:ilvl w:val="0"/>
          <w:numId w:val="5"/>
        </w:numPr>
        <w:shd w:val="clear" w:color="auto" w:fill="auto"/>
        <w:tabs>
          <w:tab w:val="left" w:pos="495"/>
        </w:tabs>
        <w:spacing w:before="0" w:after="0" w:line="278" w:lineRule="exact"/>
        <w:ind w:left="20"/>
        <w:jc w:val="both"/>
      </w:pPr>
      <w:bookmarkStart w:id="25" w:name="bookmark25"/>
      <w:r>
        <w:rPr>
          <w:rStyle w:val="Heading11"/>
        </w:rPr>
        <w:t>Amendment of First Schedule.</w:t>
      </w:r>
      <w:bookmarkEnd w:id="25"/>
    </w:p>
    <w:p w:rsidR="00816AD2" w:rsidRDefault="00634E2B">
      <w:pPr>
        <w:pStyle w:val="Bodytext0"/>
        <w:shd w:val="clear" w:color="auto" w:fill="auto"/>
        <w:spacing w:after="159" w:line="278" w:lineRule="exact"/>
        <w:ind w:left="20" w:right="20" w:firstLine="0"/>
        <w:jc w:val="both"/>
      </w:pPr>
      <w:r>
        <w:rPr>
          <w:rStyle w:val="Bodytext1"/>
        </w:rPr>
        <w:t xml:space="preserve">The </w:t>
      </w:r>
      <w:r>
        <w:rPr>
          <w:rStyle w:val="Bodytext1"/>
        </w:rPr>
        <w:t>Minister may, by statutory instrument and with the approval of the Cabinet, amend the First Schedule to this Act.</w:t>
      </w:r>
    </w:p>
    <w:p w:rsidR="00816AD2" w:rsidRDefault="00634E2B">
      <w:pPr>
        <w:pStyle w:val="Heading10"/>
        <w:keepNext/>
        <w:keepLines/>
        <w:numPr>
          <w:ilvl w:val="0"/>
          <w:numId w:val="5"/>
        </w:numPr>
        <w:shd w:val="clear" w:color="auto" w:fill="auto"/>
        <w:tabs>
          <w:tab w:val="left" w:pos="505"/>
        </w:tabs>
        <w:spacing w:before="0" w:after="19" w:line="230" w:lineRule="exact"/>
        <w:ind w:left="20"/>
        <w:jc w:val="both"/>
      </w:pPr>
      <w:bookmarkStart w:id="26" w:name="bookmark26"/>
      <w:r>
        <w:rPr>
          <w:rStyle w:val="Heading11"/>
        </w:rPr>
        <w:t>Transitional provisions.</w:t>
      </w:r>
      <w:bookmarkEnd w:id="26"/>
    </w:p>
    <w:p w:rsidR="00816AD2" w:rsidRDefault="00634E2B">
      <w:pPr>
        <w:pStyle w:val="Bodytext0"/>
        <w:numPr>
          <w:ilvl w:val="0"/>
          <w:numId w:val="31"/>
        </w:numPr>
        <w:shd w:val="clear" w:color="auto" w:fill="auto"/>
        <w:tabs>
          <w:tab w:val="left" w:pos="860"/>
        </w:tabs>
        <w:spacing w:after="120" w:line="278" w:lineRule="exact"/>
        <w:ind w:left="20" w:right="20" w:firstLine="480"/>
        <w:jc w:val="both"/>
      </w:pPr>
      <w:r>
        <w:rPr>
          <w:rStyle w:val="Bodytext1"/>
        </w:rPr>
        <w:t xml:space="preserve">A person holding or acting in any office or appointment as Chairperson, Deputy Chairperson or member of the </w:t>
      </w:r>
      <w:r>
        <w:rPr>
          <w:rStyle w:val="Bodytext1"/>
        </w:rPr>
        <w:t>Commission under article 165 of the Constitution, shall on the date of commencement of this Act, continue to hold or act in that office as if appointed under this Act.</w:t>
      </w:r>
    </w:p>
    <w:p w:rsidR="00816AD2" w:rsidRDefault="00634E2B">
      <w:pPr>
        <w:pStyle w:val="Bodytext0"/>
        <w:numPr>
          <w:ilvl w:val="0"/>
          <w:numId w:val="31"/>
        </w:numPr>
        <w:shd w:val="clear" w:color="auto" w:fill="auto"/>
        <w:tabs>
          <w:tab w:val="left" w:pos="855"/>
        </w:tabs>
        <w:spacing w:after="240" w:line="278" w:lineRule="exact"/>
        <w:ind w:left="20" w:right="20" w:firstLine="480"/>
        <w:jc w:val="both"/>
      </w:pPr>
      <w:r>
        <w:rPr>
          <w:rStyle w:val="Bodytext1"/>
        </w:rPr>
        <w:t>A person holding or acting in any office as Secretary to the Commission or an officer or</w:t>
      </w:r>
      <w:r>
        <w:rPr>
          <w:rStyle w:val="Bodytext1"/>
        </w:rPr>
        <w:t xml:space="preserve"> other employee of the Commission, shall on the date of commencement of this Act, continue to hold or act in that office as if appointed under this Act.</w:t>
      </w:r>
    </w:p>
    <w:p w:rsidR="00816AD2" w:rsidRDefault="00634E2B">
      <w:pPr>
        <w:pStyle w:val="Bodytext0"/>
        <w:numPr>
          <w:ilvl w:val="0"/>
          <w:numId w:val="31"/>
        </w:numPr>
        <w:shd w:val="clear" w:color="auto" w:fill="auto"/>
        <w:tabs>
          <w:tab w:val="left" w:pos="836"/>
        </w:tabs>
        <w:spacing w:after="819" w:line="278" w:lineRule="exact"/>
        <w:ind w:left="20" w:right="20" w:firstLine="480"/>
        <w:jc w:val="both"/>
      </w:pPr>
      <w:r>
        <w:rPr>
          <w:rStyle w:val="Bodytext1"/>
        </w:rPr>
        <w:t>Any regulations made by the Commission and in force on the date of commencement of this Act shall, on t</w:t>
      </w:r>
      <w:r>
        <w:rPr>
          <w:rStyle w:val="Bodytext1"/>
        </w:rPr>
        <w:t>he date of commencement of this Act, continue in force as if made under commencement of this Act, in so far as they are not inconsistent with the provisions of this Act.</w:t>
      </w:r>
    </w:p>
    <w:p w:rsidR="00816AD2" w:rsidRDefault="00634E2B">
      <w:pPr>
        <w:pStyle w:val="Bodytext0"/>
        <w:shd w:val="clear" w:color="auto" w:fill="auto"/>
        <w:spacing w:line="230" w:lineRule="exact"/>
        <w:ind w:left="20" w:firstLine="0"/>
        <w:jc w:val="center"/>
        <w:sectPr w:rsidR="00816AD2">
          <w:footerReference w:type="even" r:id="rId17"/>
          <w:footerReference w:type="default" r:id="rId18"/>
          <w:pgSz w:w="12240" w:h="15840"/>
          <w:pgMar w:top="2566" w:right="2771" w:bottom="2805" w:left="2782" w:header="0" w:footer="3" w:gutter="0"/>
          <w:cols w:space="720"/>
          <w:noEndnote/>
          <w:titlePg/>
          <w:docGrid w:linePitch="360"/>
        </w:sectPr>
      </w:pPr>
      <w:r>
        <w:rPr>
          <w:rStyle w:val="Bodytext1"/>
        </w:rPr>
        <w:t>SCHEDULES.</w:t>
      </w:r>
    </w:p>
    <w:p w:rsidR="00816AD2" w:rsidRDefault="00634E2B">
      <w:pPr>
        <w:pStyle w:val="Bodytext0"/>
        <w:shd w:val="clear" w:color="auto" w:fill="auto"/>
        <w:spacing w:line="576" w:lineRule="exact"/>
        <w:ind w:left="5240" w:firstLine="0"/>
      </w:pPr>
      <w:r>
        <w:rPr>
          <w:rStyle w:val="BodytextSmallCaps"/>
        </w:rPr>
        <w:lastRenderedPageBreak/>
        <w:t>Section 2</w:t>
      </w:r>
    </w:p>
    <w:p w:rsidR="00816AD2" w:rsidRDefault="00634E2B">
      <w:pPr>
        <w:pStyle w:val="Bodytext0"/>
        <w:shd w:val="clear" w:color="auto" w:fill="auto"/>
        <w:spacing w:line="576" w:lineRule="exact"/>
        <w:ind w:firstLine="0"/>
        <w:jc w:val="center"/>
      </w:pPr>
      <w:r>
        <w:rPr>
          <w:rStyle w:val="Bodytext1"/>
        </w:rPr>
        <w:t>CURRENCY POINT A currency point is equivalent to twenty thousand shillings.</w:t>
      </w:r>
      <w:r>
        <w:br w:type="page"/>
      </w:r>
    </w:p>
    <w:p w:rsidR="00816AD2" w:rsidRDefault="00816AD2">
      <w:pPr>
        <w:pStyle w:val="Bodytext0"/>
        <w:shd w:val="clear" w:color="auto" w:fill="auto"/>
        <w:spacing w:after="288" w:line="230" w:lineRule="exact"/>
        <w:ind w:left="2160" w:firstLine="0"/>
      </w:pPr>
      <w:r>
        <w:lastRenderedPageBreak/>
        <w:pict>
          <v:shape id="_x0000_s2056" type="#_x0000_t202" style="position:absolute;left:0;text-align:left;margin-left:283.2pt;margin-top:-32.3pt;width:23.05pt;height:11pt;z-index:-125829364;mso-wrap-distance-left:5pt;mso-wrap-distance-right:5pt;mso-position-horizontal-relative:margin;mso-position-vertical-relative:margin" filled="f" stroked="f">
            <v:textbox style="mso-fit-shape-to-text:t" inset="0,0,0,0">
              <w:txbxContent>
                <w:p w:rsidR="00816AD2" w:rsidRDefault="00634E2B">
                  <w:pPr>
                    <w:pStyle w:val="Bodytext0"/>
                    <w:shd w:val="clear" w:color="auto" w:fill="auto"/>
                    <w:spacing w:line="220" w:lineRule="exact"/>
                    <w:ind w:firstLine="0"/>
                  </w:pPr>
                  <w:r>
                    <w:rPr>
                      <w:rStyle w:val="BodytextExact0"/>
                    </w:rPr>
                    <w:t>2008</w:t>
                  </w:r>
                </w:p>
              </w:txbxContent>
            </v:textbox>
            <w10:wrap type="square" anchorx="margin" anchory="margin"/>
          </v:shape>
        </w:pict>
      </w:r>
      <w:r>
        <w:pict>
          <v:shape id="_x0000_s2055" type="#_x0000_t202" style="position:absolute;left:0;text-align:left;margin-left:-25.7pt;margin-top:-32.55pt;width:31.7pt;height:11pt;z-index:-125829363;mso-wrap-distance-left:5pt;mso-wrap-distance-right:5pt;mso-position-horizontal-relative:margin;mso-position-vertical-relative:margin" filled="f" stroked="f">
            <v:textbox style="mso-fit-shape-to-text:t" inset="0,0,0,0">
              <w:txbxContent>
                <w:p w:rsidR="00816AD2" w:rsidRDefault="00634E2B">
                  <w:pPr>
                    <w:pStyle w:val="Bodytext0"/>
                    <w:shd w:val="clear" w:color="auto" w:fill="auto"/>
                    <w:spacing w:line="220" w:lineRule="exact"/>
                    <w:ind w:firstLine="0"/>
                  </w:pPr>
                  <w:r>
                    <w:rPr>
                      <w:rStyle w:val="BodytextExact0"/>
                    </w:rPr>
                    <w:t>Act 11</w:t>
                  </w:r>
                </w:p>
              </w:txbxContent>
            </v:textbox>
            <w10:wrap type="topAndBottom" anchorx="margin" anchory="margin"/>
          </v:shape>
        </w:pict>
      </w:r>
      <w:r>
        <w:pict>
          <v:shape id="_x0000_s2054" type="#_x0000_t202" style="position:absolute;left:0;text-align:left;margin-left:215.5pt;margin-top:12.55pt;width:90.5pt;height:11pt;z-index:-125829362;mso-wrap-distance-left:5pt;mso-wrap-distance-right:5pt;mso-position-horizontal-relative:margin;mso-position-vertical-relative:margin" filled="f" stroked="f">
            <v:textbox style="mso-fit-shape-to-text:t" inset="0,0,0,0">
              <w:txbxContent>
                <w:p w:rsidR="00816AD2" w:rsidRDefault="00634E2B">
                  <w:pPr>
                    <w:pStyle w:val="Bodytext0"/>
                    <w:shd w:val="clear" w:color="auto" w:fill="auto"/>
                    <w:spacing w:line="220" w:lineRule="exact"/>
                    <w:ind w:firstLine="0"/>
                  </w:pPr>
                  <w:r>
                    <w:rPr>
                      <w:rStyle w:val="BodytextSmallCapsExact"/>
                    </w:rPr>
                    <w:t>Sections 5 and 15</w:t>
                  </w:r>
                </w:p>
              </w:txbxContent>
            </v:textbox>
            <w10:wrap type="topAndBottom" anchorx="margin" anchory="margin"/>
          </v:shape>
        </w:pict>
      </w:r>
      <w:r w:rsidR="00634E2B">
        <w:rPr>
          <w:rStyle w:val="Bodytext1"/>
        </w:rPr>
        <w:t>Oaths.</w:t>
      </w:r>
    </w:p>
    <w:p w:rsidR="00816AD2" w:rsidRDefault="00634E2B">
      <w:pPr>
        <w:pStyle w:val="Bodytext0"/>
        <w:shd w:val="clear" w:color="auto" w:fill="auto"/>
        <w:spacing w:after="3" w:line="230" w:lineRule="exact"/>
        <w:ind w:left="2160" w:firstLine="0"/>
      </w:pPr>
      <w:r>
        <w:rPr>
          <w:rStyle w:val="Bodytext1"/>
        </w:rPr>
        <w:t>Part I</w:t>
      </w:r>
    </w:p>
    <w:p w:rsidR="00816AD2" w:rsidRDefault="00634E2B">
      <w:pPr>
        <w:pStyle w:val="Bodytext40"/>
        <w:shd w:val="clear" w:color="auto" w:fill="auto"/>
        <w:spacing w:before="0" w:after="0" w:line="230" w:lineRule="exact"/>
        <w:sectPr w:rsidR="00816AD2">
          <w:headerReference w:type="default" r:id="rId19"/>
          <w:footerReference w:type="even" r:id="rId20"/>
          <w:footerReference w:type="default" r:id="rId21"/>
          <w:headerReference w:type="first" r:id="rId22"/>
          <w:footerReference w:type="first" r:id="rId23"/>
          <w:type w:val="continuous"/>
          <w:pgSz w:w="12240" w:h="15840"/>
          <w:pgMar w:top="3299" w:right="2397" w:bottom="3952" w:left="3309" w:header="0" w:footer="3" w:gutter="0"/>
          <w:cols w:space="720"/>
          <w:noEndnote/>
          <w:titlePg/>
          <w:docGrid w:linePitch="360"/>
        </w:sectPr>
      </w:pPr>
      <w:r>
        <w:rPr>
          <w:rStyle w:val="Bodytext41"/>
          <w:i/>
          <w:iCs/>
        </w:rPr>
        <w:t>Oath of member of the Public Service Commission</w:t>
      </w:r>
    </w:p>
    <w:p w:rsidR="00816AD2" w:rsidRDefault="00816AD2">
      <w:pPr>
        <w:spacing w:line="240" w:lineRule="exact"/>
        <w:rPr>
          <w:sz w:val="19"/>
          <w:szCs w:val="19"/>
        </w:rPr>
      </w:pPr>
    </w:p>
    <w:p w:rsidR="00816AD2" w:rsidRDefault="00816AD2">
      <w:pPr>
        <w:spacing w:before="75" w:after="75" w:line="240" w:lineRule="exact"/>
        <w:rPr>
          <w:sz w:val="19"/>
          <w:szCs w:val="19"/>
        </w:rPr>
      </w:pPr>
    </w:p>
    <w:p w:rsidR="00816AD2" w:rsidRDefault="00816AD2">
      <w:pPr>
        <w:rPr>
          <w:sz w:val="2"/>
          <w:szCs w:val="2"/>
        </w:rPr>
        <w:sectPr w:rsidR="00816AD2">
          <w:type w:val="continuous"/>
          <w:pgSz w:w="12240" w:h="15840"/>
          <w:pgMar w:top="0" w:right="0" w:bottom="0" w:left="0" w:header="0" w:footer="3" w:gutter="0"/>
          <w:cols w:space="720"/>
          <w:noEndnote/>
          <w:docGrid w:linePitch="360"/>
        </w:sectPr>
      </w:pPr>
    </w:p>
    <w:p w:rsidR="00816AD2" w:rsidRDefault="00816AD2">
      <w:pPr>
        <w:pStyle w:val="Bodytext0"/>
        <w:shd w:val="clear" w:color="auto" w:fill="auto"/>
        <w:spacing w:line="230" w:lineRule="exact"/>
        <w:ind w:right="20" w:firstLine="0"/>
        <w:jc w:val="right"/>
      </w:pPr>
      <w:r>
        <w:lastRenderedPageBreak/>
        <w:pict>
          <v:shape id="_x0000_s2053" type="#_x0000_t202" style="position:absolute;left:0;text-align:left;margin-left:18.95pt;margin-top:-.4pt;width:11.1pt;height:11.05pt;z-index:-125829361;mso-wrap-distance-left:5pt;mso-wrap-distance-right:5pt;mso-wrap-distance-bottom:3.8pt;mso-position-horizontal-relative:margin" filled="f" stroked="f">
            <v:textbox style="mso-fit-shape-to-text:t" inset="0,0,0,0">
              <w:txbxContent>
                <w:p w:rsidR="00816AD2" w:rsidRDefault="00634E2B">
                  <w:pPr>
                    <w:pStyle w:val="Bodytext0"/>
                    <w:shd w:val="clear" w:color="auto" w:fill="auto"/>
                    <w:spacing w:line="220" w:lineRule="exact"/>
                    <w:ind w:firstLine="0"/>
                  </w:pPr>
                  <w:r>
                    <w:rPr>
                      <w:rStyle w:val="BodytextExact0"/>
                    </w:rPr>
                    <w:t>I,</w:t>
                  </w:r>
                </w:p>
              </w:txbxContent>
            </v:textbox>
            <w10:wrap type="square" anchorx="margin"/>
          </v:shape>
        </w:pict>
      </w:r>
      <w:r w:rsidR="00634E2B">
        <w:rPr>
          <w:rStyle w:val="Bodytext1"/>
        </w:rPr>
        <w:t>being appointed</w:t>
      </w:r>
    </w:p>
    <w:p w:rsidR="00816AD2" w:rsidRDefault="00634E2B">
      <w:pPr>
        <w:pStyle w:val="Bodytext0"/>
        <w:shd w:val="clear" w:color="auto" w:fill="auto"/>
        <w:spacing w:after="286" w:line="288" w:lineRule="exact"/>
        <w:ind w:left="20" w:right="20" w:firstLine="0"/>
        <w:jc w:val="both"/>
      </w:pPr>
      <w:r>
        <w:rPr>
          <w:rStyle w:val="Bodytext1"/>
        </w:rPr>
        <w:t xml:space="preserve">Chairperson/member of the </w:t>
      </w:r>
      <w:r>
        <w:rPr>
          <w:rStyle w:val="Bodytext1"/>
        </w:rPr>
        <w:t>Public Service Commission, swear in the name of the Almighty God/solemnly affirm that I will well and truly exercise the functions of Chairperson/member of the Public Service Commission and do right to all manner of people in accordance with the Constituti</w:t>
      </w:r>
      <w:r>
        <w:rPr>
          <w:rStyle w:val="Bodytext1"/>
        </w:rPr>
        <w:t>on and in accordance with the laws of the Republic of Uganda without fear or favour, affection or ill-will. (So help me God.)</w:t>
      </w:r>
    </w:p>
    <w:p w:rsidR="00816AD2" w:rsidRDefault="00634E2B">
      <w:pPr>
        <w:pStyle w:val="Bodytext0"/>
        <w:shd w:val="clear" w:color="auto" w:fill="auto"/>
        <w:spacing w:after="3" w:line="230" w:lineRule="exact"/>
        <w:ind w:left="20" w:firstLine="0"/>
        <w:jc w:val="center"/>
      </w:pPr>
      <w:r>
        <w:rPr>
          <w:rStyle w:val="Bodytext1"/>
        </w:rPr>
        <w:t>Part II</w:t>
      </w:r>
    </w:p>
    <w:p w:rsidR="00816AD2" w:rsidRDefault="00634E2B">
      <w:pPr>
        <w:pStyle w:val="Bodytext40"/>
        <w:shd w:val="clear" w:color="auto" w:fill="auto"/>
        <w:spacing w:before="0" w:after="843" w:line="230" w:lineRule="exact"/>
        <w:ind w:left="20"/>
        <w:jc w:val="center"/>
      </w:pPr>
      <w:r>
        <w:rPr>
          <w:rStyle w:val="Bodytext41"/>
          <w:i/>
          <w:iCs/>
        </w:rPr>
        <w:t>Oath of Secretary/Deputy Secretary/Officer of the Commission.</w:t>
      </w:r>
    </w:p>
    <w:p w:rsidR="00816AD2" w:rsidRDefault="00816AD2">
      <w:pPr>
        <w:pStyle w:val="Bodytext0"/>
        <w:shd w:val="clear" w:color="auto" w:fill="auto"/>
        <w:spacing w:line="230" w:lineRule="exact"/>
        <w:ind w:right="20" w:firstLine="0"/>
        <w:jc w:val="right"/>
      </w:pPr>
      <w:r>
        <w:pict>
          <v:shape id="_x0000_s2052" type="#_x0000_t202" style="position:absolute;left:0;text-align:left;margin-left:18.95pt;margin-top:-.4pt;width:11.35pt;height:11.05pt;z-index:-125829360;mso-wrap-distance-left:5pt;mso-wrap-distance-right:5pt;mso-wrap-distance-bottom:3.8pt;mso-position-horizontal-relative:margin" filled="f" stroked="f">
            <v:textbox style="mso-fit-shape-to-text:t" inset="0,0,0,0">
              <w:txbxContent>
                <w:p w:rsidR="00816AD2" w:rsidRDefault="00634E2B">
                  <w:pPr>
                    <w:pStyle w:val="Bodytext0"/>
                    <w:shd w:val="clear" w:color="auto" w:fill="auto"/>
                    <w:spacing w:line="220" w:lineRule="exact"/>
                    <w:ind w:firstLine="0"/>
                  </w:pPr>
                  <w:r>
                    <w:rPr>
                      <w:rStyle w:val="BodytextExact0"/>
                    </w:rPr>
                    <w:t>I,</w:t>
                  </w:r>
                </w:p>
              </w:txbxContent>
            </v:textbox>
            <w10:wrap type="square" anchorx="margin"/>
          </v:shape>
        </w:pict>
      </w:r>
      <w:r w:rsidR="00634E2B">
        <w:rPr>
          <w:rStyle w:val="Bodytext1"/>
        </w:rPr>
        <w:t>, being appointed</w:t>
      </w:r>
    </w:p>
    <w:p w:rsidR="00816AD2" w:rsidRDefault="00634E2B">
      <w:pPr>
        <w:pStyle w:val="Bodytext0"/>
        <w:shd w:val="clear" w:color="auto" w:fill="auto"/>
        <w:spacing w:line="288" w:lineRule="exact"/>
        <w:ind w:left="20" w:right="20" w:firstLine="0"/>
        <w:jc w:val="both"/>
        <w:sectPr w:rsidR="00816AD2">
          <w:type w:val="continuous"/>
          <w:pgSz w:w="12240" w:h="15840"/>
          <w:pgMar w:top="3870" w:right="2782" w:bottom="3952" w:left="2777" w:header="0" w:footer="3" w:gutter="0"/>
          <w:cols w:space="720"/>
          <w:noEndnote/>
          <w:docGrid w:linePitch="360"/>
        </w:sectPr>
      </w:pPr>
      <w:r>
        <w:rPr>
          <w:rStyle w:val="Bodytext1"/>
        </w:rPr>
        <w:t xml:space="preserve">Secretary/Deputy </w:t>
      </w:r>
      <w:r>
        <w:rPr>
          <w:rStyle w:val="Bodytext1"/>
        </w:rPr>
        <w:t>Secretary to /Officer of the Commission, being called upon to perform the functions of Secretary/Deputy Secretary to/Officer of the Commission, swear in the name of the Almighty God/solemnly affirm that I will not directly or indirectly reveal to any unaut</w:t>
      </w:r>
      <w:r>
        <w:rPr>
          <w:rStyle w:val="Bodytext1"/>
        </w:rPr>
        <w:t>horized person, or otherwise than in the course of duty, the contents or any part of the contents of any documents, communication or information which may come to my knowledge in the course of my duties as such, (So help me God.)</w:t>
      </w:r>
    </w:p>
    <w:p w:rsidR="00816AD2" w:rsidRDefault="00816AD2">
      <w:pPr>
        <w:pStyle w:val="Bodytext40"/>
        <w:shd w:val="clear" w:color="auto" w:fill="auto"/>
        <w:spacing w:before="0" w:after="0" w:line="230" w:lineRule="exact"/>
        <w:sectPr w:rsidR="00816AD2">
          <w:pgSz w:w="12240" w:h="15840"/>
          <w:pgMar w:top="2528" w:right="4440" w:bottom="10707" w:left="4488" w:header="0" w:footer="3" w:gutter="0"/>
          <w:cols w:space="720"/>
          <w:noEndnote/>
          <w:docGrid w:linePitch="360"/>
        </w:sectPr>
      </w:pPr>
      <w:r>
        <w:lastRenderedPageBreak/>
        <w:pict>
          <v:shape id="_x0000_s2051" type="#_x0000_t202" style="position:absolute;margin-left:-89.05pt;margin-top:-.4pt;width:36.8pt;height:11pt;z-index:-125829359;mso-wrap-distance-left:5pt;mso-wrap-distance-right:5pt;mso-position-horizontal-relative:margin" filled="f" stroked="f">
            <v:textbox style="mso-fit-shape-to-text:t" inset="0,0,0,0">
              <w:txbxContent>
                <w:p w:rsidR="00816AD2" w:rsidRDefault="00634E2B">
                  <w:pPr>
                    <w:pStyle w:val="Bodytext0"/>
                    <w:shd w:val="clear" w:color="auto" w:fill="auto"/>
                    <w:spacing w:line="220" w:lineRule="exact"/>
                    <w:ind w:firstLine="0"/>
                  </w:pPr>
                  <w:r>
                    <w:rPr>
                      <w:rStyle w:val="BodytextExact0"/>
                    </w:rPr>
                    <w:t>Act 11</w:t>
                  </w:r>
                </w:p>
              </w:txbxContent>
            </v:textbox>
            <w10:wrap type="square" anchorx="margin"/>
          </v:shape>
        </w:pict>
      </w:r>
      <w:r>
        <w:pict>
          <v:shape id="_x0000_s2050" type="#_x0000_t202" style="position:absolute;margin-left:214.7pt;margin-top:-.15pt;width:28.4pt;height:11pt;z-index:-125829358;mso-wrap-distance-left:5pt;mso-wrap-distance-right:5pt;mso-position-horizontal-relative:margin" filled="f" stroked="f">
            <v:textbox style="mso-fit-shape-to-text:t" inset="0,0,0,0">
              <w:txbxContent>
                <w:p w:rsidR="00816AD2" w:rsidRDefault="00634E2B">
                  <w:pPr>
                    <w:pStyle w:val="Bodytext0"/>
                    <w:shd w:val="clear" w:color="auto" w:fill="auto"/>
                    <w:spacing w:line="220" w:lineRule="exact"/>
                    <w:ind w:left="100" w:firstLine="0"/>
                  </w:pPr>
                  <w:r>
                    <w:rPr>
                      <w:rStyle w:val="BodytextExact0"/>
                    </w:rPr>
                    <w:t>2008</w:t>
                  </w:r>
                </w:p>
              </w:txbxContent>
            </v:textbox>
            <w10:wrap type="square" anchorx="margin"/>
          </v:shape>
        </w:pict>
      </w:r>
      <w:r w:rsidR="00634E2B">
        <w:rPr>
          <w:rStyle w:val="Bodytext41"/>
          <w:i/>
          <w:iCs/>
        </w:rPr>
        <w:t>Public Service Commission Act</w:t>
      </w:r>
    </w:p>
    <w:p w:rsidR="00816AD2" w:rsidRDefault="00816AD2">
      <w:pPr>
        <w:spacing w:before="68" w:after="68" w:line="240" w:lineRule="exact"/>
        <w:rPr>
          <w:sz w:val="19"/>
          <w:szCs w:val="19"/>
        </w:rPr>
      </w:pPr>
    </w:p>
    <w:p w:rsidR="00816AD2" w:rsidRDefault="00816AD2">
      <w:pPr>
        <w:rPr>
          <w:sz w:val="2"/>
          <w:szCs w:val="2"/>
        </w:rPr>
        <w:sectPr w:rsidR="00816AD2">
          <w:type w:val="continuous"/>
          <w:pgSz w:w="12240" w:h="15840"/>
          <w:pgMar w:top="0" w:right="0" w:bottom="0" w:left="0" w:header="0" w:footer="3" w:gutter="0"/>
          <w:cols w:space="720"/>
          <w:noEndnote/>
          <w:docGrid w:linePitch="360"/>
        </w:sectPr>
      </w:pPr>
    </w:p>
    <w:p w:rsidR="00816AD2" w:rsidRDefault="00634E2B">
      <w:pPr>
        <w:pStyle w:val="Heading10"/>
        <w:keepNext/>
        <w:keepLines/>
        <w:shd w:val="clear" w:color="auto" w:fill="auto"/>
        <w:spacing w:before="0" w:after="252" w:line="230" w:lineRule="exact"/>
        <w:ind w:left="380"/>
        <w:jc w:val="center"/>
      </w:pPr>
      <w:bookmarkStart w:id="27" w:name="bookmark27"/>
      <w:r>
        <w:rPr>
          <w:rStyle w:val="Heading11"/>
        </w:rPr>
        <w:lastRenderedPageBreak/>
        <w:t>Cross References.</w:t>
      </w:r>
      <w:bookmarkEnd w:id="27"/>
    </w:p>
    <w:p w:rsidR="00816AD2" w:rsidRDefault="00634E2B">
      <w:pPr>
        <w:pStyle w:val="Bodytext0"/>
        <w:shd w:val="clear" w:color="auto" w:fill="auto"/>
        <w:spacing w:line="288" w:lineRule="exact"/>
        <w:ind w:firstLine="0"/>
        <w:jc w:val="both"/>
      </w:pPr>
      <w:r>
        <w:rPr>
          <w:rStyle w:val="Bodytext1"/>
        </w:rPr>
        <w:t>The Constitution of Uganda, 1995.</w:t>
      </w:r>
    </w:p>
    <w:p w:rsidR="00816AD2" w:rsidRDefault="00634E2B">
      <w:pPr>
        <w:pStyle w:val="Bodytext0"/>
        <w:shd w:val="clear" w:color="auto" w:fill="auto"/>
        <w:spacing w:line="288" w:lineRule="exact"/>
        <w:ind w:firstLine="0"/>
        <w:jc w:val="both"/>
      </w:pPr>
      <w:r>
        <w:rPr>
          <w:rStyle w:val="Bodytext1"/>
        </w:rPr>
        <w:t>The Oaths Act, Cap. 19.</w:t>
      </w:r>
    </w:p>
    <w:p w:rsidR="00816AD2" w:rsidRDefault="00634E2B">
      <w:pPr>
        <w:pStyle w:val="Bodytext0"/>
        <w:shd w:val="clear" w:color="auto" w:fill="auto"/>
        <w:spacing w:line="288" w:lineRule="exact"/>
        <w:ind w:right="220" w:firstLine="0"/>
        <w:jc w:val="both"/>
      </w:pPr>
      <w:r>
        <w:rPr>
          <w:rStyle w:val="Bodytext1"/>
        </w:rPr>
        <w:t>The Public Finance and Accountability Act, 2003, Act No. 6 of 2003. The Salaries and Allowances (Specified Officers) Act,</w:t>
      </w:r>
      <w:r>
        <w:rPr>
          <w:rStyle w:val="Bodytext1"/>
        </w:rPr>
        <w:t xml:space="preserve"> Cap. 291.</w:t>
      </w:r>
    </w:p>
    <w:sectPr w:rsidR="00816AD2" w:rsidSect="00816AD2">
      <w:type w:val="continuous"/>
      <w:pgSz w:w="12240" w:h="15840"/>
      <w:pgMar w:top="2528" w:right="2678" w:bottom="10707" w:left="27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E2B" w:rsidRDefault="00634E2B" w:rsidP="00816AD2">
      <w:r>
        <w:separator/>
      </w:r>
    </w:p>
  </w:endnote>
  <w:endnote w:type="continuationSeparator" w:id="1">
    <w:p w:rsidR="00634E2B" w:rsidRDefault="00634E2B" w:rsidP="00816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2" w:rsidRDefault="00816AD2">
    <w:pPr>
      <w:rPr>
        <w:sz w:val="2"/>
        <w:szCs w:val="2"/>
      </w:rPr>
    </w:pPr>
    <w:r w:rsidRPr="00816AD2">
      <w:pict>
        <v:shapetype id="_x0000_t202" coordsize="21600,21600" o:spt="202" path="m,l,21600r21600,l21600,xe">
          <v:stroke joinstyle="miter"/>
          <v:path gradientshapeok="t" o:connecttype="rect"/>
        </v:shapetype>
        <v:shape id="_x0000_s1026" type="#_x0000_t202" style="position:absolute;margin-left:299.25pt;margin-top:658.75pt;width:8.9pt;height:8.15pt;z-index:-188744064;mso-wrap-style:none;mso-wrap-distance-left:5pt;mso-wrap-distance-right:5pt;mso-position-horizontal-relative:page;mso-position-vertical-relative:page" wrapcoords="0 0" filled="f" stroked="f">
          <v:textbox style="mso-fit-shape-to-text:t" inset="0,0,0,0">
            <w:txbxContent>
              <w:p w:rsidR="00816AD2" w:rsidRDefault="00816AD2">
                <w:pPr>
                  <w:pStyle w:val="Headerorfooter0"/>
                  <w:shd w:val="clear" w:color="auto" w:fill="auto"/>
                  <w:spacing w:after="0" w:line="240" w:lineRule="auto"/>
                </w:pPr>
                <w:fldSimple w:instr=" PAGE \* MERGEFORMAT ">
                  <w:r w:rsidR="00D04C1C" w:rsidRPr="00D04C1C">
                    <w:rPr>
                      <w:rStyle w:val="HeaderorfooterNotItalic"/>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2" w:rsidRDefault="00816AD2">
    <w:pPr>
      <w:rPr>
        <w:sz w:val="2"/>
        <w:szCs w:val="2"/>
      </w:rPr>
    </w:pPr>
    <w:r w:rsidRPr="00816AD2">
      <w:pict>
        <v:shapetype id="_x0000_t202" coordsize="21600,21600" o:spt="202" path="m,l,21600r21600,l21600,xe">
          <v:stroke joinstyle="miter"/>
          <v:path gradientshapeok="t" o:connecttype="rect"/>
        </v:shapetype>
        <v:shape id="_x0000_s1043" type="#_x0000_t202" style="position:absolute;margin-left:299.25pt;margin-top:658.75pt;width:8.9pt;height:8.15pt;z-index:-188744059;mso-wrap-style:none;mso-wrap-distance-left:5pt;mso-wrap-distance-right:5pt;mso-position-horizontal-relative:page;mso-position-vertical-relative:page" wrapcoords="0 0" filled="f" stroked="f">
          <v:textbox style="mso-fit-shape-to-text:t" inset="0,0,0,0">
            <w:txbxContent>
              <w:p w:rsidR="00816AD2" w:rsidRDefault="00816AD2">
                <w:pPr>
                  <w:pStyle w:val="Headerorfooter0"/>
                  <w:shd w:val="clear" w:color="auto" w:fill="auto"/>
                  <w:spacing w:after="0" w:line="240" w:lineRule="auto"/>
                </w:pPr>
                <w:fldSimple w:instr=" PAGE \* MERGEFORMAT ">
                  <w:r w:rsidR="00D04C1C" w:rsidRPr="00D04C1C">
                    <w:rPr>
                      <w:rStyle w:val="HeaderorfooterNotItalic"/>
                      <w:noProof/>
                    </w:rPr>
                    <w:t>13</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2" w:rsidRDefault="00816AD2">
    <w:pPr>
      <w:rPr>
        <w:sz w:val="2"/>
        <w:szCs w:val="2"/>
      </w:rPr>
    </w:pPr>
    <w:r w:rsidRPr="00816AD2">
      <w:pict>
        <v:shapetype id="_x0000_t202" coordsize="21600,21600" o:spt="202" path="m,l,21600r21600,l21600,xe">
          <v:stroke joinstyle="miter"/>
          <v:path gradientshapeok="t" o:connecttype="rect"/>
        </v:shapetype>
        <v:shape id="_x0000_s1044" type="#_x0000_t202" style="position:absolute;margin-left:299.25pt;margin-top:658.75pt;width:8.9pt;height:8.15pt;z-index:-188744058;mso-wrap-style:none;mso-wrap-distance-left:5pt;mso-wrap-distance-right:5pt;mso-position-horizontal-relative:page;mso-position-vertical-relative:page" wrapcoords="0 0" filled="f" stroked="f">
          <v:textbox style="mso-fit-shape-to-text:t" inset="0,0,0,0">
            <w:txbxContent>
              <w:p w:rsidR="00816AD2" w:rsidRDefault="00816AD2">
                <w:pPr>
                  <w:pStyle w:val="Headerorfooter0"/>
                  <w:shd w:val="clear" w:color="auto" w:fill="auto"/>
                  <w:spacing w:after="0" w:line="240" w:lineRule="auto"/>
                </w:pPr>
                <w:fldSimple w:instr=" PAGE \* MERGEFORMAT ">
                  <w:r w:rsidR="00634E2B">
                    <w:rPr>
                      <w:rStyle w:val="HeaderorfooterNotItalic"/>
                    </w:rPr>
                    <w:t>#</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2" w:rsidRDefault="00816AD2">
    <w:pPr>
      <w:rPr>
        <w:sz w:val="2"/>
        <w:szCs w:val="2"/>
      </w:rPr>
    </w:pPr>
    <w:r w:rsidRPr="00816AD2">
      <w:pict>
        <v:shapetype id="_x0000_t202" coordsize="21600,21600" o:spt="202" path="m,l,21600r21600,l21600,xe">
          <v:stroke joinstyle="miter"/>
          <v:path gradientshapeok="t" o:connecttype="rect"/>
        </v:shapetype>
        <v:shape id="_x0000_s1045" type="#_x0000_t202" style="position:absolute;margin-left:299.25pt;margin-top:658.75pt;width:8.9pt;height:8.15pt;z-index:-188744057;mso-wrap-style:none;mso-wrap-distance-left:5pt;mso-wrap-distance-right:5pt;mso-position-horizontal-relative:page;mso-position-vertical-relative:page" wrapcoords="0 0" filled="f" stroked="f">
          <v:textbox style="mso-fit-shape-to-text:t" inset="0,0,0,0">
            <w:txbxContent>
              <w:p w:rsidR="00816AD2" w:rsidRDefault="00816AD2">
                <w:pPr>
                  <w:pStyle w:val="Headerorfooter0"/>
                  <w:shd w:val="clear" w:color="auto" w:fill="auto"/>
                  <w:spacing w:after="0" w:line="240" w:lineRule="auto"/>
                </w:pPr>
                <w:fldSimple w:instr=" PAGE \* MERGEFORMAT ">
                  <w:r w:rsidR="00D04C1C" w:rsidRPr="00D04C1C">
                    <w:rPr>
                      <w:rStyle w:val="HeaderorfooterNotItalic"/>
                      <w:noProof/>
                    </w:rPr>
                    <w:t>15</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2" w:rsidRDefault="00816AD2">
    <w:pPr>
      <w:rPr>
        <w:sz w:val="2"/>
        <w:szCs w:val="2"/>
      </w:rPr>
    </w:pPr>
    <w:r w:rsidRPr="00816AD2">
      <w:pict>
        <v:shapetype id="_x0000_t202" coordsize="21600,21600" o:spt="202" path="m,l,21600r21600,l21600,xe">
          <v:stroke joinstyle="miter"/>
          <v:path gradientshapeok="t" o:connecttype="rect"/>
        </v:shapetype>
        <v:shape id="_x0000_s1050" type="#_x0000_t202" style="position:absolute;margin-left:299.25pt;margin-top:658.75pt;width:8.9pt;height:8.15pt;z-index:-188744055;mso-wrap-style:none;mso-wrap-distance-left:5pt;mso-wrap-distance-right:5pt;mso-position-horizontal-relative:page;mso-position-vertical-relative:page" wrapcoords="0 0" filled="f" stroked="f">
          <v:textbox style="mso-fit-shape-to-text:t" inset="0,0,0,0">
            <w:txbxContent>
              <w:p w:rsidR="00816AD2" w:rsidRDefault="00816AD2">
                <w:pPr>
                  <w:pStyle w:val="Headerorfooter0"/>
                  <w:shd w:val="clear" w:color="auto" w:fill="auto"/>
                  <w:spacing w:after="0" w:line="240" w:lineRule="auto"/>
                </w:pPr>
                <w:fldSimple w:instr=" PAGE \* MERGEFORMAT ">
                  <w:r w:rsidR="00D04C1C" w:rsidRPr="00D04C1C">
                    <w:rPr>
                      <w:rStyle w:val="HeaderorfooterNotItalic"/>
                      <w:noProof/>
                    </w:rPr>
                    <w:t>16</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2" w:rsidRDefault="00816AD2">
    <w:pPr>
      <w:rPr>
        <w:sz w:val="2"/>
        <w:szCs w:val="2"/>
      </w:rPr>
    </w:pPr>
    <w:r w:rsidRPr="00816AD2">
      <w:pict>
        <v:shapetype id="_x0000_t202" coordsize="21600,21600" o:spt="202" path="m,l,21600r21600,l21600,xe">
          <v:stroke joinstyle="miter"/>
          <v:path gradientshapeok="t" o:connecttype="rect"/>
        </v:shapetype>
        <v:shape id="_x0000_s1051" type="#_x0000_t202" style="position:absolute;margin-left:301.55pt;margin-top:647.4pt;width:9.85pt;height:8.4pt;z-index:-188744054;mso-wrap-style:none;mso-wrap-distance-left:5pt;mso-wrap-distance-right:5pt;mso-position-horizontal-relative:page;mso-position-vertical-relative:page" wrapcoords="0 0" filled="f" stroked="f">
          <v:textbox style="mso-fit-shape-to-text:t" inset="0,0,0,0">
            <w:txbxContent>
              <w:p w:rsidR="00816AD2" w:rsidRDefault="00816AD2">
                <w:pPr>
                  <w:pStyle w:val="Headerorfooter0"/>
                  <w:shd w:val="clear" w:color="auto" w:fill="auto"/>
                  <w:spacing w:after="0" w:line="240" w:lineRule="auto"/>
                </w:pPr>
                <w:fldSimple w:instr=" PAGE \* MERGEFORMAT ">
                  <w:r w:rsidR="00D04C1C" w:rsidRPr="00D04C1C">
                    <w:rPr>
                      <w:rStyle w:val="HeaderorfooterNotItalic"/>
                      <w:noProof/>
                    </w:rPr>
                    <w:t>17</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2" w:rsidRDefault="00816AD2">
    <w:pPr>
      <w:rPr>
        <w:sz w:val="2"/>
        <w:szCs w:val="2"/>
      </w:rPr>
    </w:pPr>
    <w:r w:rsidRPr="00816AD2">
      <w:pict>
        <v:shapetype id="_x0000_t202" coordsize="21600,21600" o:spt="202" path="m,l,21600r21600,l21600,xe">
          <v:stroke joinstyle="miter"/>
          <v:path gradientshapeok="t" o:connecttype="rect"/>
        </v:shapetype>
        <v:shape id="_x0000_s1053" type="#_x0000_t202" style="position:absolute;margin-left:305.15pt;margin-top:650.25pt;width:9.85pt;height:8.4pt;z-index:-188744052;mso-wrap-style:none;mso-wrap-distance-left:5pt;mso-wrap-distance-right:5pt;mso-position-horizontal-relative:page;mso-position-vertical-relative:page" wrapcoords="0 0" filled="f" stroked="f">
          <v:textbox style="mso-fit-shape-to-text:t" inset="0,0,0,0">
            <w:txbxContent>
              <w:p w:rsidR="00816AD2" w:rsidRDefault="00816AD2">
                <w:pPr>
                  <w:pStyle w:val="Headerorfooter0"/>
                  <w:shd w:val="clear" w:color="auto" w:fill="auto"/>
                  <w:spacing w:after="0" w:line="240" w:lineRule="auto"/>
                </w:pPr>
                <w:fldSimple w:instr=" PAGE \* MERGEFORMAT ">
                  <w:r w:rsidR="00634E2B">
                    <w:rPr>
                      <w:rStyle w:val="HeaderorfooterNotItalic"/>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2" w:rsidRDefault="00816AD2">
    <w:pPr>
      <w:rPr>
        <w:sz w:val="2"/>
        <w:szCs w:val="2"/>
      </w:rPr>
    </w:pPr>
    <w:r w:rsidRPr="00816AD2">
      <w:pict>
        <v:shapetype id="_x0000_t202" coordsize="21600,21600" o:spt="202" path="m,l,21600r21600,l21600,xe">
          <v:stroke joinstyle="miter"/>
          <v:path gradientshapeok="t" o:connecttype="rect"/>
        </v:shapetype>
        <v:shape id="_x0000_s1027" type="#_x0000_t202" style="position:absolute;margin-left:299.25pt;margin-top:658.75pt;width:8.9pt;height:8.15pt;z-index:-188744063;mso-wrap-style:none;mso-wrap-distance-left:5pt;mso-wrap-distance-right:5pt;mso-position-horizontal-relative:page;mso-position-vertical-relative:page" wrapcoords="0 0" filled="f" stroked="f">
          <v:textbox style="mso-fit-shape-to-text:t" inset="0,0,0,0">
            <w:txbxContent>
              <w:p w:rsidR="00816AD2" w:rsidRDefault="00816AD2">
                <w:pPr>
                  <w:pStyle w:val="Headerorfooter0"/>
                  <w:shd w:val="clear" w:color="auto" w:fill="auto"/>
                  <w:spacing w:after="0" w:line="240" w:lineRule="auto"/>
                </w:pPr>
                <w:fldSimple w:instr=" PAGE \* MERGEFORMAT ">
                  <w:r w:rsidR="00D04C1C" w:rsidRPr="00D04C1C">
                    <w:rPr>
                      <w:rStyle w:val="HeaderorfooterNotItalic"/>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2" w:rsidRDefault="00816AD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2" w:rsidRDefault="00816AD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2" w:rsidRDefault="00816AD2">
    <w:pPr>
      <w:rPr>
        <w:sz w:val="2"/>
        <w:szCs w:val="2"/>
      </w:rPr>
    </w:pPr>
    <w:r w:rsidRPr="00816AD2">
      <w:pict>
        <v:shapetype id="_x0000_t202" coordsize="21600,21600" o:spt="202" path="m,l,21600r21600,l21600,xe">
          <v:stroke joinstyle="miter"/>
          <v:path gradientshapeok="t" o:connecttype="rect"/>
        </v:shapetype>
        <v:shape id="_x0000_s1034" type="#_x0000_t202" style="position:absolute;margin-left:299.25pt;margin-top:658.75pt;width:8.9pt;height:8.15pt;z-index:-188744062;mso-wrap-style:none;mso-wrap-distance-left:5pt;mso-wrap-distance-right:5pt;mso-position-horizontal-relative:page;mso-position-vertical-relative:page" wrapcoords="0 0" filled="f" stroked="f">
          <v:textbox style="mso-fit-shape-to-text:t" inset="0,0,0,0">
            <w:txbxContent>
              <w:p w:rsidR="00816AD2" w:rsidRDefault="00816AD2">
                <w:pPr>
                  <w:pStyle w:val="Headerorfooter0"/>
                  <w:shd w:val="clear" w:color="auto" w:fill="auto"/>
                  <w:spacing w:after="0" w:line="240" w:lineRule="auto"/>
                </w:pPr>
                <w:fldSimple w:instr=" PAGE \* MERGEFORMAT ">
                  <w:r w:rsidR="00634E2B">
                    <w:rPr>
                      <w:rStyle w:val="HeaderorfooterNotItalic"/>
                    </w:rPr>
                    <w:t>#</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2" w:rsidRDefault="00816AD2">
    <w:pPr>
      <w:rPr>
        <w:sz w:val="2"/>
        <w:szCs w:val="2"/>
      </w:rPr>
    </w:pPr>
    <w:r w:rsidRPr="00816AD2">
      <w:pict>
        <v:shapetype id="_x0000_t202" coordsize="21600,21600" o:spt="202" path="m,l,21600r21600,l21600,xe">
          <v:stroke joinstyle="miter"/>
          <v:path gradientshapeok="t" o:connecttype="rect"/>
        </v:shapetype>
        <v:shape id="_x0000_s1035" type="#_x0000_t202" style="position:absolute;margin-left:299.25pt;margin-top:658.75pt;width:8.9pt;height:8.15pt;z-index:-188744061;mso-wrap-style:none;mso-wrap-distance-left:5pt;mso-wrap-distance-right:5pt;mso-position-horizontal-relative:page;mso-position-vertical-relative:page" wrapcoords="0 0" filled="f" stroked="f">
          <v:textbox style="mso-fit-shape-to-text:t" inset="0,0,0,0">
            <w:txbxContent>
              <w:p w:rsidR="00816AD2" w:rsidRDefault="00816AD2">
                <w:pPr>
                  <w:pStyle w:val="Headerorfooter0"/>
                  <w:shd w:val="clear" w:color="auto" w:fill="auto"/>
                  <w:spacing w:after="0" w:line="240" w:lineRule="auto"/>
                </w:pPr>
                <w:fldSimple w:instr=" PAGE \* MERGEFORMAT ">
                  <w:r w:rsidR="00D04C1C" w:rsidRPr="00D04C1C">
                    <w:rPr>
                      <w:rStyle w:val="HeaderorfooterNotItalic"/>
                      <w:noProof/>
                    </w:rPr>
                    <w:t>7</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2" w:rsidRDefault="00816AD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2" w:rsidRDefault="00816AD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2" w:rsidRDefault="00816AD2">
    <w:pPr>
      <w:rPr>
        <w:sz w:val="2"/>
        <w:szCs w:val="2"/>
      </w:rPr>
    </w:pPr>
    <w:r w:rsidRPr="00816AD2">
      <w:pict>
        <v:shapetype id="_x0000_t202" coordsize="21600,21600" o:spt="202" path="m,l,21600r21600,l21600,xe">
          <v:stroke joinstyle="miter"/>
          <v:path gradientshapeok="t" o:connecttype="rect"/>
        </v:shapetype>
        <v:shape id="_x0000_s1042" type="#_x0000_t202" style="position:absolute;margin-left:299.25pt;margin-top:658.75pt;width:8.9pt;height:8.15pt;z-index:-188744060;mso-wrap-style:none;mso-wrap-distance-left:5pt;mso-wrap-distance-right:5pt;mso-position-horizontal-relative:page;mso-position-vertical-relative:page" wrapcoords="0 0" filled="f" stroked="f">
          <v:textbox style="mso-fit-shape-to-text:t" inset="0,0,0,0">
            <w:txbxContent>
              <w:p w:rsidR="00816AD2" w:rsidRDefault="00816AD2">
                <w:pPr>
                  <w:pStyle w:val="Headerorfooter0"/>
                  <w:shd w:val="clear" w:color="auto" w:fill="auto"/>
                  <w:spacing w:after="0" w:line="240" w:lineRule="auto"/>
                </w:pPr>
                <w:fldSimple w:instr=" PAGE \* MERGEFORMAT ">
                  <w:r w:rsidR="00D04C1C" w:rsidRPr="00D04C1C">
                    <w:rPr>
                      <w:rStyle w:val="HeaderorfooterNotItalic"/>
                      <w:noProof/>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E2B" w:rsidRDefault="00634E2B"/>
  </w:footnote>
  <w:footnote w:type="continuationSeparator" w:id="1">
    <w:p w:rsidR="00634E2B" w:rsidRDefault="00634E2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2" w:rsidRDefault="00816AD2">
    <w:pPr>
      <w:rPr>
        <w:sz w:val="2"/>
        <w:szCs w:val="2"/>
      </w:rPr>
    </w:pPr>
    <w:r w:rsidRPr="00816AD2">
      <w:pict>
        <v:shapetype id="_x0000_t202" coordsize="21600,21600" o:spt="202" path="m,l,21600r21600,l21600,xe">
          <v:stroke joinstyle="miter"/>
          <v:path gradientshapeok="t" o:connecttype="rect"/>
        </v:shapetype>
        <v:shape id="_x0000_s1049" type="#_x0000_t202" style="position:absolute;margin-left:229.05pt;margin-top:133.3pt;width:152.15pt;height:24.7pt;z-index:-188744056;mso-wrap-style:none;mso-wrap-distance-left:5pt;mso-wrap-distance-right:5pt;mso-position-horizontal-relative:page;mso-position-vertical-relative:page" wrapcoords="0 0" filled="f" stroked="f">
          <v:textbox style="mso-fit-shape-to-text:t" inset="0,0,0,0">
            <w:txbxContent>
              <w:p w:rsidR="00816AD2" w:rsidRDefault="00634E2B">
                <w:pPr>
                  <w:pStyle w:val="Headerorfooter0"/>
                  <w:shd w:val="clear" w:color="auto" w:fill="auto"/>
                  <w:spacing w:after="0" w:line="240" w:lineRule="auto"/>
                </w:pPr>
                <w:r>
                  <w:rPr>
                    <w:rStyle w:val="Headerorfooter1"/>
                    <w:i/>
                    <w:iCs/>
                  </w:rPr>
                  <w:t>Public Service Commission Act</w:t>
                </w:r>
              </w:p>
              <w:p w:rsidR="00816AD2" w:rsidRDefault="00634E2B">
                <w:pPr>
                  <w:pStyle w:val="Headerorfooter0"/>
                  <w:shd w:val="clear" w:color="auto" w:fill="auto"/>
                  <w:spacing w:after="0" w:line="240" w:lineRule="auto"/>
                </w:pPr>
                <w:r>
                  <w:rPr>
                    <w:rStyle w:val="HeaderorfooterNotItalic"/>
                  </w:rPr>
                  <w:t>SECOND SCHEDULE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D2" w:rsidRDefault="00816AD2">
    <w:pPr>
      <w:rPr>
        <w:sz w:val="2"/>
        <w:szCs w:val="2"/>
      </w:rPr>
    </w:pPr>
    <w:r w:rsidRPr="00816AD2">
      <w:pict>
        <v:shapetype id="_x0000_t202" coordsize="21600,21600" o:spt="202" path="m,l,21600r21600,l21600,xe">
          <v:stroke joinstyle="miter"/>
          <v:path gradientshapeok="t" o:connecttype="rect"/>
        </v:shapetype>
        <v:shape id="_x0000_s1052" type="#_x0000_t202" style="position:absolute;margin-left:143.35pt;margin-top:136.2pt;width:331.9pt;height:24.7pt;z-index:-188744053;mso-wrap-style:none;mso-wrap-distance-left:5pt;mso-wrap-distance-right:5pt;mso-position-horizontal-relative:page;mso-position-vertical-relative:page" wrapcoords="0 0" filled="f" stroked="f">
          <v:textbox style="mso-fit-shape-to-text:t" inset="0,0,0,0">
            <w:txbxContent>
              <w:p w:rsidR="00816AD2" w:rsidRDefault="00634E2B">
                <w:pPr>
                  <w:pStyle w:val="Headerorfooter0"/>
                  <w:shd w:val="clear" w:color="auto" w:fill="auto"/>
                  <w:tabs>
                    <w:tab w:val="right" w:pos="4834"/>
                    <w:tab w:val="right" w:pos="6538"/>
                  </w:tabs>
                  <w:spacing w:after="0" w:line="240" w:lineRule="auto"/>
                </w:pPr>
                <w:r>
                  <w:rPr>
                    <w:rStyle w:val="HeaderorfooterBold"/>
                  </w:rPr>
                  <w:t>Act 11</w:t>
                </w:r>
                <w:r>
                  <w:rPr>
                    <w:rStyle w:val="HeaderorfooterBold"/>
                  </w:rPr>
                  <w:tab/>
                </w:r>
                <w:r>
                  <w:rPr>
                    <w:rStyle w:val="Headerorfooter1"/>
                    <w:i/>
                    <w:iCs/>
                  </w:rPr>
                  <w:t>Public Service Commission Act</w:t>
                </w:r>
                <w:r>
                  <w:rPr>
                    <w:rStyle w:val="HeaderorfooterBold"/>
                  </w:rPr>
                  <w:tab/>
                  <w:t>2008</w:t>
                </w:r>
              </w:p>
              <w:p w:rsidR="00816AD2" w:rsidRDefault="00634E2B">
                <w:pPr>
                  <w:pStyle w:val="Headerorfooter0"/>
                  <w:shd w:val="clear" w:color="auto" w:fill="auto"/>
                  <w:spacing w:after="0" w:line="240" w:lineRule="auto"/>
                </w:pPr>
                <w:r>
                  <w:rPr>
                    <w:rStyle w:val="HeaderorfooterNotItalic"/>
                  </w:rPr>
                  <w:t>FIRST SCHEDULE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145"/>
    <w:multiLevelType w:val="multilevel"/>
    <w:tmpl w:val="4EB85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6310A"/>
    <w:multiLevelType w:val="multilevel"/>
    <w:tmpl w:val="F5AC8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87D6D"/>
    <w:multiLevelType w:val="multilevel"/>
    <w:tmpl w:val="34AE68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12A41"/>
    <w:multiLevelType w:val="multilevel"/>
    <w:tmpl w:val="79842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20A49"/>
    <w:multiLevelType w:val="multilevel"/>
    <w:tmpl w:val="6F929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3449CE"/>
    <w:multiLevelType w:val="multilevel"/>
    <w:tmpl w:val="2CF6646E"/>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471446"/>
    <w:multiLevelType w:val="multilevel"/>
    <w:tmpl w:val="D88047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9D56BD"/>
    <w:multiLevelType w:val="multilevel"/>
    <w:tmpl w:val="C21680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F974D7"/>
    <w:multiLevelType w:val="multilevel"/>
    <w:tmpl w:val="5B0C32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9A19D1"/>
    <w:multiLevelType w:val="multilevel"/>
    <w:tmpl w:val="2804A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121A4"/>
    <w:multiLevelType w:val="multilevel"/>
    <w:tmpl w:val="7ABE27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4915CF"/>
    <w:multiLevelType w:val="multilevel"/>
    <w:tmpl w:val="B2C00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EF0340"/>
    <w:multiLevelType w:val="multilevel"/>
    <w:tmpl w:val="C7386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D339B6"/>
    <w:multiLevelType w:val="multilevel"/>
    <w:tmpl w:val="7D1867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114BBC"/>
    <w:multiLevelType w:val="multilevel"/>
    <w:tmpl w:val="7AD47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CB3D8B"/>
    <w:multiLevelType w:val="multilevel"/>
    <w:tmpl w:val="699023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A7499F"/>
    <w:multiLevelType w:val="multilevel"/>
    <w:tmpl w:val="145462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7A58E4"/>
    <w:multiLevelType w:val="multilevel"/>
    <w:tmpl w:val="CC2C35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09342E"/>
    <w:multiLevelType w:val="multilevel"/>
    <w:tmpl w:val="F4B683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3D731D"/>
    <w:multiLevelType w:val="multilevel"/>
    <w:tmpl w:val="F1EED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2D2EE5"/>
    <w:multiLevelType w:val="multilevel"/>
    <w:tmpl w:val="63D8CF7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160EDC"/>
    <w:multiLevelType w:val="multilevel"/>
    <w:tmpl w:val="5CFED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B40DED"/>
    <w:multiLevelType w:val="multilevel"/>
    <w:tmpl w:val="EE1EAB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342A9E"/>
    <w:multiLevelType w:val="multilevel"/>
    <w:tmpl w:val="5902324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807CF6"/>
    <w:multiLevelType w:val="multilevel"/>
    <w:tmpl w:val="6D18B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5F6124"/>
    <w:multiLevelType w:val="multilevel"/>
    <w:tmpl w:val="D5EAF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C245AA"/>
    <w:multiLevelType w:val="multilevel"/>
    <w:tmpl w:val="90C0B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BA0DC7"/>
    <w:multiLevelType w:val="multilevel"/>
    <w:tmpl w:val="5FBAD8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414D1A"/>
    <w:multiLevelType w:val="multilevel"/>
    <w:tmpl w:val="257E9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52425B"/>
    <w:multiLevelType w:val="multilevel"/>
    <w:tmpl w:val="B4D83C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C24E66"/>
    <w:multiLevelType w:val="multilevel"/>
    <w:tmpl w:val="D360B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0"/>
  </w:num>
  <w:num w:numId="3">
    <w:abstractNumId w:val="23"/>
  </w:num>
  <w:num w:numId="4">
    <w:abstractNumId w:val="5"/>
  </w:num>
  <w:num w:numId="5">
    <w:abstractNumId w:val="11"/>
  </w:num>
  <w:num w:numId="6">
    <w:abstractNumId w:val="25"/>
  </w:num>
  <w:num w:numId="7">
    <w:abstractNumId w:val="18"/>
  </w:num>
  <w:num w:numId="8">
    <w:abstractNumId w:val="1"/>
  </w:num>
  <w:num w:numId="9">
    <w:abstractNumId w:val="15"/>
  </w:num>
  <w:num w:numId="10">
    <w:abstractNumId w:val="14"/>
  </w:num>
  <w:num w:numId="11">
    <w:abstractNumId w:val="29"/>
  </w:num>
  <w:num w:numId="12">
    <w:abstractNumId w:val="27"/>
  </w:num>
  <w:num w:numId="13">
    <w:abstractNumId w:val="10"/>
  </w:num>
  <w:num w:numId="14">
    <w:abstractNumId w:val="24"/>
  </w:num>
  <w:num w:numId="15">
    <w:abstractNumId w:val="22"/>
  </w:num>
  <w:num w:numId="16">
    <w:abstractNumId w:val="4"/>
  </w:num>
  <w:num w:numId="17">
    <w:abstractNumId w:val="16"/>
  </w:num>
  <w:num w:numId="18">
    <w:abstractNumId w:val="3"/>
  </w:num>
  <w:num w:numId="19">
    <w:abstractNumId w:val="12"/>
  </w:num>
  <w:num w:numId="20">
    <w:abstractNumId w:val="2"/>
  </w:num>
  <w:num w:numId="21">
    <w:abstractNumId w:val="21"/>
  </w:num>
  <w:num w:numId="22">
    <w:abstractNumId w:val="28"/>
  </w:num>
  <w:num w:numId="23">
    <w:abstractNumId w:val="26"/>
  </w:num>
  <w:num w:numId="24">
    <w:abstractNumId w:val="17"/>
  </w:num>
  <w:num w:numId="25">
    <w:abstractNumId w:val="13"/>
  </w:num>
  <w:num w:numId="26">
    <w:abstractNumId w:val="8"/>
  </w:num>
  <w:num w:numId="27">
    <w:abstractNumId w:val="30"/>
  </w:num>
  <w:num w:numId="28">
    <w:abstractNumId w:val="9"/>
  </w:num>
  <w:num w:numId="29">
    <w:abstractNumId w:val="19"/>
  </w:num>
  <w:num w:numId="30">
    <w:abstractNumId w:val="6"/>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816AD2"/>
    <w:rsid w:val="00634E2B"/>
    <w:rsid w:val="00816AD2"/>
    <w:rsid w:val="00D04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6AD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6AD2"/>
    <w:rPr>
      <w:color w:val="0066CC"/>
      <w:u w:val="single"/>
    </w:rPr>
  </w:style>
  <w:style w:type="character" w:customStyle="1" w:styleId="Bodytext2Exact">
    <w:name w:val="Body text (2) Exact"/>
    <w:basedOn w:val="DefaultParagraphFont"/>
    <w:rsid w:val="00816AD2"/>
    <w:rPr>
      <w:rFonts w:ascii="Times New Roman" w:eastAsia="Times New Roman" w:hAnsi="Times New Roman" w:cs="Times New Roman"/>
      <w:b/>
      <w:bCs/>
      <w:i w:val="0"/>
      <w:iCs w:val="0"/>
      <w:smallCaps w:val="0"/>
      <w:strike w:val="0"/>
      <w:spacing w:val="1"/>
      <w:sz w:val="18"/>
      <w:szCs w:val="18"/>
      <w:u w:val="none"/>
    </w:rPr>
  </w:style>
  <w:style w:type="character" w:customStyle="1" w:styleId="Bodytext2Exact0">
    <w:name w:val="Body text (2) Exact"/>
    <w:basedOn w:val="Bodytext2"/>
    <w:rsid w:val="00816AD2"/>
    <w:rPr>
      <w:spacing w:val="1"/>
      <w:sz w:val="18"/>
      <w:szCs w:val="18"/>
    </w:rPr>
  </w:style>
  <w:style w:type="character" w:customStyle="1" w:styleId="Bodytext2">
    <w:name w:val="Body text (2)_"/>
    <w:basedOn w:val="DefaultParagraphFont"/>
    <w:link w:val="Bodytext20"/>
    <w:rsid w:val="00816AD2"/>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basedOn w:val="Bodytext2"/>
    <w:rsid w:val="00816AD2"/>
    <w:rPr>
      <w:color w:val="000000"/>
      <w:spacing w:val="0"/>
      <w:w w:val="100"/>
      <w:position w:val="0"/>
      <w:lang w:val="en-US"/>
    </w:rPr>
  </w:style>
  <w:style w:type="character" w:customStyle="1" w:styleId="Headerorfooter">
    <w:name w:val="Header or footer_"/>
    <w:basedOn w:val="DefaultParagraphFont"/>
    <w:link w:val="Headerorfooter0"/>
    <w:rsid w:val="00816AD2"/>
    <w:rPr>
      <w:rFonts w:ascii="Times New Roman" w:eastAsia="Times New Roman" w:hAnsi="Times New Roman" w:cs="Times New Roman"/>
      <w:b w:val="0"/>
      <w:bCs w:val="0"/>
      <w:i/>
      <w:iCs/>
      <w:smallCaps w:val="0"/>
      <w:strike w:val="0"/>
      <w:sz w:val="23"/>
      <w:szCs w:val="23"/>
      <w:u w:val="none"/>
    </w:rPr>
  </w:style>
  <w:style w:type="character" w:customStyle="1" w:styleId="HeaderorfooterNotItalic">
    <w:name w:val="Header or footer + Not Italic"/>
    <w:basedOn w:val="Headerorfooter"/>
    <w:rsid w:val="00816AD2"/>
    <w:rPr>
      <w:i/>
      <w:iCs/>
      <w:color w:val="000000"/>
      <w:spacing w:val="0"/>
      <w:w w:val="100"/>
      <w:position w:val="0"/>
      <w:lang w:val="en-US"/>
    </w:rPr>
  </w:style>
  <w:style w:type="character" w:customStyle="1" w:styleId="BodytextExact">
    <w:name w:val="Body text Exact"/>
    <w:basedOn w:val="DefaultParagraphFont"/>
    <w:rsid w:val="00816AD2"/>
    <w:rPr>
      <w:rFonts w:ascii="Times New Roman" w:eastAsia="Times New Roman" w:hAnsi="Times New Roman" w:cs="Times New Roman"/>
      <w:b w:val="0"/>
      <w:bCs w:val="0"/>
      <w:i w:val="0"/>
      <w:iCs w:val="0"/>
      <w:smallCaps w:val="0"/>
      <w:strike w:val="0"/>
      <w:sz w:val="22"/>
      <w:szCs w:val="22"/>
      <w:u w:val="none"/>
    </w:rPr>
  </w:style>
  <w:style w:type="character" w:customStyle="1" w:styleId="BodytextExact0">
    <w:name w:val="Body text Exact"/>
    <w:basedOn w:val="Bodytext"/>
    <w:rsid w:val="00816AD2"/>
    <w:rPr>
      <w:sz w:val="22"/>
      <w:szCs w:val="22"/>
    </w:rPr>
  </w:style>
  <w:style w:type="character" w:customStyle="1" w:styleId="Bodytext3">
    <w:name w:val="Body text (3)_"/>
    <w:basedOn w:val="DefaultParagraphFont"/>
    <w:link w:val="Bodytext30"/>
    <w:rsid w:val="00816AD2"/>
    <w:rPr>
      <w:rFonts w:ascii="Times New Roman" w:eastAsia="Times New Roman" w:hAnsi="Times New Roman" w:cs="Times New Roman"/>
      <w:b w:val="0"/>
      <w:bCs w:val="0"/>
      <w:i/>
      <w:iCs/>
      <w:smallCaps w:val="0"/>
      <w:strike w:val="0"/>
      <w:sz w:val="15"/>
      <w:szCs w:val="15"/>
      <w:u w:val="none"/>
    </w:rPr>
  </w:style>
  <w:style w:type="character" w:customStyle="1" w:styleId="Bodytext31">
    <w:name w:val="Body text (3)"/>
    <w:basedOn w:val="Bodytext3"/>
    <w:rsid w:val="00816AD2"/>
    <w:rPr>
      <w:color w:val="000000"/>
      <w:spacing w:val="0"/>
      <w:w w:val="100"/>
      <w:position w:val="0"/>
      <w:lang w:val="en-US"/>
    </w:rPr>
  </w:style>
  <w:style w:type="character" w:customStyle="1" w:styleId="Bodytext310pt">
    <w:name w:val="Body text (3) + 10 pt"/>
    <w:aliases w:val="Not Italic"/>
    <w:basedOn w:val="Bodytext3"/>
    <w:rsid w:val="00816AD2"/>
    <w:rPr>
      <w:i/>
      <w:iCs/>
      <w:color w:val="000000"/>
      <w:spacing w:val="0"/>
      <w:w w:val="100"/>
      <w:position w:val="0"/>
      <w:sz w:val="20"/>
      <w:szCs w:val="20"/>
      <w:lang w:val="en-US"/>
    </w:rPr>
  </w:style>
  <w:style w:type="character" w:customStyle="1" w:styleId="Bodytext4">
    <w:name w:val="Body text (4)_"/>
    <w:basedOn w:val="DefaultParagraphFont"/>
    <w:link w:val="Bodytext40"/>
    <w:rsid w:val="00816AD2"/>
    <w:rPr>
      <w:rFonts w:ascii="Times New Roman" w:eastAsia="Times New Roman" w:hAnsi="Times New Roman" w:cs="Times New Roman"/>
      <w:b w:val="0"/>
      <w:bCs w:val="0"/>
      <w:i/>
      <w:iCs/>
      <w:smallCaps w:val="0"/>
      <w:strike w:val="0"/>
      <w:sz w:val="23"/>
      <w:szCs w:val="23"/>
      <w:u w:val="none"/>
    </w:rPr>
  </w:style>
  <w:style w:type="character" w:customStyle="1" w:styleId="Bodytext4NotItalic">
    <w:name w:val="Body text (4) + Not Italic"/>
    <w:basedOn w:val="Bodytext4"/>
    <w:rsid w:val="00816AD2"/>
    <w:rPr>
      <w:i/>
      <w:iCs/>
      <w:color w:val="000000"/>
      <w:spacing w:val="0"/>
      <w:w w:val="100"/>
      <w:position w:val="0"/>
      <w:lang w:val="en-US"/>
    </w:rPr>
  </w:style>
  <w:style w:type="character" w:customStyle="1" w:styleId="Bodytext41">
    <w:name w:val="Body text (4)"/>
    <w:basedOn w:val="Bodytext4"/>
    <w:rsid w:val="00816AD2"/>
    <w:rPr>
      <w:color w:val="000000"/>
      <w:spacing w:val="0"/>
      <w:w w:val="100"/>
      <w:position w:val="0"/>
      <w:lang w:val="en-US"/>
    </w:rPr>
  </w:style>
  <w:style w:type="character" w:customStyle="1" w:styleId="Bodytext5">
    <w:name w:val="Body text (5)_"/>
    <w:basedOn w:val="DefaultParagraphFont"/>
    <w:link w:val="Bodytext50"/>
    <w:rsid w:val="00816AD2"/>
    <w:rPr>
      <w:rFonts w:ascii="Times New Roman" w:eastAsia="Times New Roman" w:hAnsi="Times New Roman" w:cs="Times New Roman"/>
      <w:b w:val="0"/>
      <w:bCs w:val="0"/>
      <w:i w:val="0"/>
      <w:iCs w:val="0"/>
      <w:smallCaps w:val="0"/>
      <w:strike w:val="0"/>
      <w:sz w:val="20"/>
      <w:szCs w:val="20"/>
      <w:u w:val="none"/>
    </w:rPr>
  </w:style>
  <w:style w:type="character" w:customStyle="1" w:styleId="Bodytext51">
    <w:name w:val="Body text (5)"/>
    <w:basedOn w:val="Bodytext5"/>
    <w:rsid w:val="00816AD2"/>
    <w:rPr>
      <w:color w:val="000000"/>
      <w:spacing w:val="0"/>
      <w:w w:val="100"/>
      <w:position w:val="0"/>
      <w:lang w:val="en-US"/>
    </w:rPr>
  </w:style>
  <w:style w:type="character" w:customStyle="1" w:styleId="Bodytext4Exact">
    <w:name w:val="Body text (4) Exact"/>
    <w:basedOn w:val="DefaultParagraphFont"/>
    <w:rsid w:val="00816AD2"/>
    <w:rPr>
      <w:rFonts w:ascii="Times New Roman" w:eastAsia="Times New Roman" w:hAnsi="Times New Roman" w:cs="Times New Roman"/>
      <w:b w:val="0"/>
      <w:bCs w:val="0"/>
      <w:i/>
      <w:iCs/>
      <w:smallCaps w:val="0"/>
      <w:strike w:val="0"/>
      <w:sz w:val="22"/>
      <w:szCs w:val="22"/>
      <w:u w:val="none"/>
    </w:rPr>
  </w:style>
  <w:style w:type="character" w:customStyle="1" w:styleId="Bodytext4Exact0">
    <w:name w:val="Body text (4) Exact"/>
    <w:basedOn w:val="Bodytext4"/>
    <w:rsid w:val="00816AD2"/>
    <w:rPr>
      <w:color w:val="000000"/>
      <w:spacing w:val="0"/>
      <w:w w:val="100"/>
      <w:position w:val="0"/>
      <w:sz w:val="22"/>
      <w:szCs w:val="22"/>
      <w:lang w:val="en-US"/>
    </w:rPr>
  </w:style>
  <w:style w:type="character" w:customStyle="1" w:styleId="Bodytext5Exact">
    <w:name w:val="Body text (5) Exact"/>
    <w:basedOn w:val="DefaultParagraphFont"/>
    <w:rsid w:val="00816AD2"/>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Bodytext5Exact0">
    <w:name w:val="Body text (5) Exact"/>
    <w:basedOn w:val="Bodytext5"/>
    <w:rsid w:val="00816AD2"/>
    <w:rPr>
      <w:color w:val="000000"/>
      <w:spacing w:val="1"/>
      <w:w w:val="100"/>
      <w:position w:val="0"/>
      <w:sz w:val="19"/>
      <w:szCs w:val="19"/>
      <w:lang w:val="en-US"/>
    </w:rPr>
  </w:style>
  <w:style w:type="character" w:customStyle="1" w:styleId="Bodytext5SmallCaps">
    <w:name w:val="Body text (5) + Small Caps"/>
    <w:basedOn w:val="Bodytext5"/>
    <w:rsid w:val="00816AD2"/>
    <w:rPr>
      <w:smallCaps/>
      <w:color w:val="000000"/>
      <w:spacing w:val="0"/>
      <w:w w:val="100"/>
      <w:position w:val="0"/>
      <w:lang w:val="en-US"/>
    </w:rPr>
  </w:style>
  <w:style w:type="character" w:customStyle="1" w:styleId="Bodytext52">
    <w:name w:val="Body text (5)"/>
    <w:basedOn w:val="Bodytext5"/>
    <w:rsid w:val="00816AD2"/>
    <w:rPr>
      <w:color w:val="000000"/>
      <w:spacing w:val="0"/>
      <w:w w:val="100"/>
      <w:position w:val="0"/>
      <w:u w:val="single"/>
      <w:lang w:val="en-US"/>
    </w:rPr>
  </w:style>
  <w:style w:type="character" w:customStyle="1" w:styleId="Bodytext">
    <w:name w:val="Body text_"/>
    <w:basedOn w:val="DefaultParagraphFont"/>
    <w:link w:val="Bodytext0"/>
    <w:rsid w:val="00816AD2"/>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
    <w:basedOn w:val="Bodytext"/>
    <w:rsid w:val="00816AD2"/>
    <w:rPr>
      <w:color w:val="000000"/>
      <w:spacing w:val="0"/>
      <w:w w:val="100"/>
      <w:position w:val="0"/>
      <w:lang w:val="en-US"/>
    </w:rPr>
  </w:style>
  <w:style w:type="character" w:customStyle="1" w:styleId="Bodytext4NotItalicExact">
    <w:name w:val="Body text (4) + Not Italic Exact"/>
    <w:basedOn w:val="Bodytext4"/>
    <w:rsid w:val="00816AD2"/>
    <w:rPr>
      <w:i/>
      <w:iCs/>
      <w:color w:val="000000"/>
      <w:spacing w:val="0"/>
      <w:w w:val="100"/>
      <w:position w:val="0"/>
      <w:sz w:val="22"/>
      <w:szCs w:val="22"/>
      <w:lang w:val="en-US"/>
    </w:rPr>
  </w:style>
  <w:style w:type="character" w:customStyle="1" w:styleId="BodytextSmallCaps">
    <w:name w:val="Body text + Small Caps"/>
    <w:basedOn w:val="Bodytext"/>
    <w:rsid w:val="00816AD2"/>
    <w:rPr>
      <w:smallCaps/>
      <w:color w:val="000000"/>
      <w:spacing w:val="0"/>
      <w:w w:val="100"/>
      <w:position w:val="0"/>
      <w:lang w:val="en-US"/>
    </w:rPr>
  </w:style>
  <w:style w:type="character" w:customStyle="1" w:styleId="Heading1">
    <w:name w:val="Heading #1_"/>
    <w:basedOn w:val="DefaultParagraphFont"/>
    <w:link w:val="Heading10"/>
    <w:rsid w:val="00816AD2"/>
    <w:rPr>
      <w:rFonts w:ascii="Times New Roman" w:eastAsia="Times New Roman" w:hAnsi="Times New Roman" w:cs="Times New Roman"/>
      <w:b w:val="0"/>
      <w:bCs w:val="0"/>
      <w:i w:val="0"/>
      <w:iCs w:val="0"/>
      <w:smallCaps w:val="0"/>
      <w:strike w:val="0"/>
      <w:sz w:val="23"/>
      <w:szCs w:val="23"/>
      <w:u w:val="none"/>
    </w:rPr>
  </w:style>
  <w:style w:type="character" w:customStyle="1" w:styleId="Heading11">
    <w:name w:val="Heading #1"/>
    <w:basedOn w:val="Heading1"/>
    <w:rsid w:val="00816AD2"/>
    <w:rPr>
      <w:color w:val="000000"/>
      <w:spacing w:val="0"/>
      <w:w w:val="100"/>
      <w:position w:val="0"/>
      <w:lang w:val="en-US"/>
    </w:rPr>
  </w:style>
  <w:style w:type="character" w:customStyle="1" w:styleId="Heading12">
    <w:name w:val="Heading #1"/>
    <w:basedOn w:val="Heading1"/>
    <w:rsid w:val="00816AD2"/>
    <w:rPr>
      <w:color w:val="000000"/>
      <w:spacing w:val="0"/>
      <w:w w:val="100"/>
      <w:position w:val="0"/>
      <w:u w:val="single"/>
      <w:lang w:val="en-US"/>
    </w:rPr>
  </w:style>
  <w:style w:type="character" w:customStyle="1" w:styleId="BodytextSmallCapsExact">
    <w:name w:val="Body text + Small Caps Exact"/>
    <w:basedOn w:val="Bodytext"/>
    <w:rsid w:val="00816AD2"/>
    <w:rPr>
      <w:smallCaps/>
      <w:color w:val="000000"/>
      <w:spacing w:val="0"/>
      <w:w w:val="100"/>
      <w:position w:val="0"/>
      <w:sz w:val="22"/>
      <w:szCs w:val="22"/>
      <w:lang w:val="en-US"/>
    </w:rPr>
  </w:style>
  <w:style w:type="character" w:customStyle="1" w:styleId="HeaderorfooterBold">
    <w:name w:val="Header or footer + Bold"/>
    <w:aliases w:val="Not Italic"/>
    <w:basedOn w:val="Headerorfooter"/>
    <w:rsid w:val="00816AD2"/>
    <w:rPr>
      <w:b/>
      <w:bCs/>
      <w:i/>
      <w:iCs/>
      <w:color w:val="000000"/>
      <w:spacing w:val="0"/>
      <w:w w:val="100"/>
      <w:position w:val="0"/>
      <w:lang w:val="en-US"/>
    </w:rPr>
  </w:style>
  <w:style w:type="character" w:customStyle="1" w:styleId="Headerorfooter1">
    <w:name w:val="Header or footer"/>
    <w:basedOn w:val="Headerorfooter"/>
    <w:rsid w:val="00816AD2"/>
    <w:rPr>
      <w:color w:val="000000"/>
      <w:spacing w:val="0"/>
      <w:w w:val="100"/>
      <w:position w:val="0"/>
      <w:lang w:val="en-US"/>
    </w:rPr>
  </w:style>
  <w:style w:type="paragraph" w:customStyle="1" w:styleId="Bodytext20">
    <w:name w:val="Body text (2)"/>
    <w:basedOn w:val="Normal"/>
    <w:link w:val="Bodytext2"/>
    <w:rsid w:val="00816AD2"/>
    <w:pPr>
      <w:shd w:val="clear" w:color="auto" w:fill="FFFFFF"/>
      <w:spacing w:after="60" w:line="0" w:lineRule="atLeast"/>
    </w:pPr>
    <w:rPr>
      <w:rFonts w:ascii="Times New Roman" w:eastAsia="Times New Roman" w:hAnsi="Times New Roman" w:cs="Times New Roman"/>
      <w:b/>
      <w:bCs/>
      <w:sz w:val="19"/>
      <w:szCs w:val="19"/>
    </w:rPr>
  </w:style>
  <w:style w:type="paragraph" w:customStyle="1" w:styleId="Headerorfooter0">
    <w:name w:val="Header or footer"/>
    <w:basedOn w:val="Normal"/>
    <w:link w:val="Headerorfooter"/>
    <w:rsid w:val="00816AD2"/>
    <w:pPr>
      <w:shd w:val="clear" w:color="auto" w:fill="FFFFFF"/>
      <w:spacing w:after="120" w:line="0" w:lineRule="atLeast"/>
    </w:pPr>
    <w:rPr>
      <w:rFonts w:ascii="Times New Roman" w:eastAsia="Times New Roman" w:hAnsi="Times New Roman" w:cs="Times New Roman"/>
      <w:i/>
      <w:iCs/>
      <w:sz w:val="23"/>
      <w:szCs w:val="23"/>
    </w:rPr>
  </w:style>
  <w:style w:type="paragraph" w:customStyle="1" w:styleId="Bodytext0">
    <w:name w:val="Body text"/>
    <w:basedOn w:val="Normal"/>
    <w:link w:val="Bodytext"/>
    <w:rsid w:val="00816AD2"/>
    <w:pPr>
      <w:shd w:val="clear" w:color="auto" w:fill="FFFFFF"/>
      <w:spacing w:line="0" w:lineRule="atLeast"/>
      <w:ind w:hanging="620"/>
    </w:pPr>
    <w:rPr>
      <w:rFonts w:ascii="Times New Roman" w:eastAsia="Times New Roman" w:hAnsi="Times New Roman" w:cs="Times New Roman"/>
      <w:sz w:val="23"/>
      <w:szCs w:val="23"/>
    </w:rPr>
  </w:style>
  <w:style w:type="paragraph" w:customStyle="1" w:styleId="Bodytext30">
    <w:name w:val="Body text (3)"/>
    <w:basedOn w:val="Normal"/>
    <w:link w:val="Bodytext3"/>
    <w:rsid w:val="00816AD2"/>
    <w:pPr>
      <w:shd w:val="clear" w:color="auto" w:fill="FFFFFF"/>
      <w:spacing w:before="60" w:after="240" w:line="269" w:lineRule="exact"/>
    </w:pPr>
    <w:rPr>
      <w:rFonts w:ascii="Times New Roman" w:eastAsia="Times New Roman" w:hAnsi="Times New Roman" w:cs="Times New Roman"/>
      <w:i/>
      <w:iCs/>
      <w:sz w:val="15"/>
      <w:szCs w:val="15"/>
    </w:rPr>
  </w:style>
  <w:style w:type="paragraph" w:customStyle="1" w:styleId="Bodytext40">
    <w:name w:val="Body text (4)"/>
    <w:basedOn w:val="Normal"/>
    <w:link w:val="Bodytext4"/>
    <w:rsid w:val="00816AD2"/>
    <w:pPr>
      <w:shd w:val="clear" w:color="auto" w:fill="FFFFFF"/>
      <w:spacing w:before="240" w:after="180" w:line="0" w:lineRule="atLeast"/>
    </w:pPr>
    <w:rPr>
      <w:rFonts w:ascii="Times New Roman" w:eastAsia="Times New Roman" w:hAnsi="Times New Roman" w:cs="Times New Roman"/>
      <w:i/>
      <w:iCs/>
      <w:sz w:val="23"/>
      <w:szCs w:val="23"/>
    </w:rPr>
  </w:style>
  <w:style w:type="paragraph" w:customStyle="1" w:styleId="Bodytext50">
    <w:name w:val="Body text (5)"/>
    <w:basedOn w:val="Normal"/>
    <w:link w:val="Bodytext5"/>
    <w:rsid w:val="00816AD2"/>
    <w:pPr>
      <w:shd w:val="clear" w:color="auto" w:fill="FFFFFF"/>
      <w:spacing w:before="180" w:line="0" w:lineRule="atLeast"/>
      <w:jc w:val="right"/>
    </w:pPr>
    <w:rPr>
      <w:rFonts w:ascii="Times New Roman" w:eastAsia="Times New Roman" w:hAnsi="Times New Roman" w:cs="Times New Roman"/>
      <w:sz w:val="20"/>
      <w:szCs w:val="20"/>
    </w:rPr>
  </w:style>
  <w:style w:type="paragraph" w:customStyle="1" w:styleId="Heading10">
    <w:name w:val="Heading #1"/>
    <w:basedOn w:val="Normal"/>
    <w:link w:val="Heading1"/>
    <w:rsid w:val="00816AD2"/>
    <w:pPr>
      <w:shd w:val="clear" w:color="auto" w:fill="FFFFFF"/>
      <w:spacing w:before="300" w:after="60" w:line="0" w:lineRule="atLeast"/>
      <w:outlineLvl w:val="0"/>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5.xml"/><Relationship Id="rId10" Type="http://schemas.openxmlformats.org/officeDocument/2006/relationships/footer" Target="footer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3243</Words>
  <Characters>18488</Characters>
  <Application>Microsoft Office Word</Application>
  <DocSecurity>0</DocSecurity>
  <Lines>154</Lines>
  <Paragraphs>43</Paragraphs>
  <ScaleCrop>false</ScaleCrop>
  <Company/>
  <LinksUpToDate>false</LinksUpToDate>
  <CharactersWithSpaces>21688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No. 11 of 2008</dc:title>
  <dc:creator>jmugala</dc:creator>
  <cp:lastModifiedBy>jmugala</cp:lastModifiedBy>
  <cp:revision>1</cp:revision>
  <dcterms:created xsi:type="dcterms:W3CDTF">2014-06-05T10:11:00Z</dcterms:created>
  <dcterms:modified xsi:type="dcterms:W3CDTF">2014-06-05T10:13:00Z</dcterms:modified>
</cp:coreProperties>
</file>