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FF" w:rsidRPr="00CA2FE4" w:rsidRDefault="00A77372" w:rsidP="00315BFF">
      <w:pPr>
        <w:pStyle w:val="Heading1"/>
        <w:jc w:val="center"/>
        <w:rPr>
          <w:rFonts w:ascii="Bell MT" w:hAnsi="Bell MT"/>
          <w:b/>
          <w:sz w:val="32"/>
          <w:szCs w:val="32"/>
        </w:rPr>
      </w:pPr>
      <w:r>
        <w:rPr>
          <w:rFonts w:ascii="Bell MT" w:hAnsi="Bell MT"/>
          <w:b/>
          <w:sz w:val="32"/>
          <w:szCs w:val="32"/>
        </w:rPr>
        <w:t xml:space="preserve">     </w:t>
      </w:r>
      <w:r w:rsidR="004A5476">
        <w:rPr>
          <w:rFonts w:ascii="Bell MT" w:hAnsi="Bell MT"/>
          <w:b/>
          <w:sz w:val="32"/>
          <w:szCs w:val="32"/>
        </w:rPr>
        <w:t xml:space="preserve">          </w:t>
      </w:r>
      <w:r w:rsidR="00B909B1">
        <w:rPr>
          <w:rFonts w:ascii="Bell MT" w:hAnsi="Bell MT"/>
          <w:b/>
          <w:sz w:val="32"/>
          <w:szCs w:val="32"/>
        </w:rPr>
        <w:t xml:space="preserve"> </w:t>
      </w:r>
      <w:r w:rsidR="00315BFF" w:rsidRPr="00CA2FE4">
        <w:rPr>
          <w:rFonts w:ascii="Bell MT" w:hAnsi="Bell MT"/>
          <w:b/>
          <w:sz w:val="32"/>
          <w:szCs w:val="32"/>
        </w:rPr>
        <w:t>THE REPUBLIC OF UGANDA</w:t>
      </w:r>
    </w:p>
    <w:p w:rsidR="00315BFF" w:rsidRPr="00CA2FE4" w:rsidRDefault="00315BFF" w:rsidP="00315BFF">
      <w:pPr>
        <w:rPr>
          <w:rFonts w:ascii="Bell MT" w:hAnsi="Bell MT"/>
          <w:sz w:val="32"/>
          <w:szCs w:val="32"/>
        </w:rPr>
      </w:pPr>
    </w:p>
    <w:p w:rsidR="00315BFF" w:rsidRPr="00CA2FE4" w:rsidRDefault="00315BFF" w:rsidP="00315BFF">
      <w:pPr>
        <w:jc w:val="center"/>
        <w:rPr>
          <w:rFonts w:ascii="Bell MT" w:hAnsi="Bell MT"/>
          <w:b/>
          <w:sz w:val="32"/>
          <w:szCs w:val="32"/>
        </w:rPr>
      </w:pPr>
      <w:r w:rsidRPr="00CA2FE4">
        <w:rPr>
          <w:rFonts w:ascii="Bell MT" w:hAnsi="Bell MT"/>
          <w:b/>
          <w:sz w:val="32"/>
          <w:szCs w:val="32"/>
        </w:rPr>
        <w:t xml:space="preserve">IN THE SUPREME COURT OF </w:t>
      </w:r>
      <w:smartTag w:uri="urn:schemas-microsoft-com:office:smarttags" w:element="place">
        <w:smartTag w:uri="urn:schemas-microsoft-com:office:smarttags" w:element="country-region">
          <w:r w:rsidRPr="00CA2FE4">
            <w:rPr>
              <w:rFonts w:ascii="Bell MT" w:hAnsi="Bell MT"/>
              <w:b/>
              <w:sz w:val="32"/>
              <w:szCs w:val="32"/>
            </w:rPr>
            <w:t>UGANDA</w:t>
          </w:r>
        </w:smartTag>
      </w:smartTag>
    </w:p>
    <w:p w:rsidR="00315BFF" w:rsidRPr="00CA2FE4" w:rsidRDefault="00315BFF" w:rsidP="00315BFF">
      <w:pPr>
        <w:jc w:val="center"/>
        <w:rPr>
          <w:rFonts w:ascii="Bell MT" w:hAnsi="Bell MT"/>
          <w:b/>
          <w:sz w:val="28"/>
          <w:szCs w:val="28"/>
        </w:rPr>
      </w:pPr>
    </w:p>
    <w:p w:rsidR="00315BFF" w:rsidRPr="00CA2FE4" w:rsidRDefault="00315BFF" w:rsidP="00315BFF">
      <w:pPr>
        <w:jc w:val="center"/>
        <w:rPr>
          <w:rFonts w:ascii="Bell MT" w:hAnsi="Bell MT"/>
          <w:b/>
          <w:sz w:val="28"/>
          <w:szCs w:val="28"/>
        </w:rPr>
      </w:pPr>
      <w:r w:rsidRPr="00CA2FE4">
        <w:rPr>
          <w:rFonts w:ascii="Bell MT" w:hAnsi="Bell MT"/>
          <w:b/>
          <w:sz w:val="28"/>
          <w:szCs w:val="28"/>
        </w:rPr>
        <w:t xml:space="preserve">AT </w:t>
      </w:r>
      <w:smartTag w:uri="urn:schemas-microsoft-com:office:smarttags" w:element="place">
        <w:smartTag w:uri="urn:schemas-microsoft-com:office:smarttags" w:element="City">
          <w:r w:rsidRPr="00CA2FE4">
            <w:rPr>
              <w:rFonts w:ascii="Bell MT" w:hAnsi="Bell MT"/>
              <w:b/>
              <w:sz w:val="28"/>
              <w:szCs w:val="28"/>
            </w:rPr>
            <w:t>KAMPALA</w:t>
          </w:r>
        </w:smartTag>
      </w:smartTag>
    </w:p>
    <w:p w:rsidR="00315BFF" w:rsidRPr="00CA2FE4" w:rsidRDefault="00315BFF" w:rsidP="00315BFF">
      <w:pPr>
        <w:jc w:val="center"/>
        <w:rPr>
          <w:rFonts w:ascii="Bell MT" w:hAnsi="Bell MT"/>
          <w:b/>
          <w:sz w:val="28"/>
          <w:szCs w:val="28"/>
        </w:rPr>
      </w:pPr>
    </w:p>
    <w:p w:rsidR="00315BFF" w:rsidRPr="002F79D0" w:rsidRDefault="00315BFF" w:rsidP="00315BFF">
      <w:pPr>
        <w:pStyle w:val="BodyTextIndent"/>
        <w:ind w:left="0" w:firstLine="0"/>
        <w:jc w:val="center"/>
        <w:rPr>
          <w:rFonts w:ascii="Bell MT" w:hAnsi="Bell MT"/>
          <w:sz w:val="24"/>
          <w:szCs w:val="24"/>
        </w:rPr>
      </w:pPr>
      <w:r w:rsidRPr="002F79D0">
        <w:rPr>
          <w:rFonts w:ascii="Bell MT" w:hAnsi="Bell MT"/>
          <w:sz w:val="24"/>
          <w:szCs w:val="24"/>
        </w:rPr>
        <w:t>(CORAM:</w:t>
      </w:r>
      <w:r w:rsidRPr="002F79D0">
        <w:rPr>
          <w:rFonts w:ascii="Bell MT" w:hAnsi="Bell MT"/>
          <w:sz w:val="24"/>
          <w:szCs w:val="24"/>
        </w:rPr>
        <w:tab/>
      </w:r>
      <w:r w:rsidR="002F79D0" w:rsidRPr="002F79D0">
        <w:rPr>
          <w:rFonts w:ascii="Bell MT" w:hAnsi="Bell MT"/>
          <w:sz w:val="24"/>
          <w:szCs w:val="24"/>
        </w:rPr>
        <w:t>KATUREEBE, TUMWESIGYE</w:t>
      </w:r>
      <w:r w:rsidR="00067409">
        <w:rPr>
          <w:rFonts w:ascii="Bell MT" w:hAnsi="Bell MT"/>
          <w:sz w:val="24"/>
          <w:szCs w:val="24"/>
        </w:rPr>
        <w:t>,</w:t>
      </w:r>
      <w:r w:rsidR="002F79D0" w:rsidRPr="002F79D0">
        <w:rPr>
          <w:rFonts w:ascii="Bell MT" w:hAnsi="Bell MT"/>
          <w:sz w:val="24"/>
          <w:szCs w:val="24"/>
        </w:rPr>
        <w:t xml:space="preserve"> KISAAKYE </w:t>
      </w:r>
      <w:r w:rsidR="00067409" w:rsidRPr="002F79D0">
        <w:rPr>
          <w:rFonts w:ascii="Bell MT" w:hAnsi="Bell MT"/>
          <w:sz w:val="24"/>
          <w:szCs w:val="24"/>
        </w:rPr>
        <w:t>JJ.S.C</w:t>
      </w:r>
      <w:r w:rsidR="00696ACA">
        <w:rPr>
          <w:rFonts w:ascii="Bell MT" w:hAnsi="Bell MT"/>
          <w:sz w:val="24"/>
          <w:szCs w:val="24"/>
        </w:rPr>
        <w:t xml:space="preserve"> AND </w:t>
      </w:r>
      <w:r w:rsidR="00696ACA" w:rsidRPr="002F79D0">
        <w:rPr>
          <w:rFonts w:ascii="Bell MT" w:hAnsi="Bell MT"/>
          <w:sz w:val="24"/>
          <w:szCs w:val="24"/>
        </w:rPr>
        <w:t>ODOKI</w:t>
      </w:r>
      <w:r w:rsidRPr="002F79D0">
        <w:rPr>
          <w:rFonts w:ascii="Bell MT" w:hAnsi="Bell MT"/>
          <w:sz w:val="24"/>
          <w:szCs w:val="24"/>
        </w:rPr>
        <w:t>, TSEKOOKO,</w:t>
      </w:r>
      <w:r w:rsidR="004202C7">
        <w:rPr>
          <w:rFonts w:ascii="Bell MT" w:hAnsi="Bell MT"/>
          <w:sz w:val="24"/>
          <w:szCs w:val="24"/>
        </w:rPr>
        <w:t xml:space="preserve"> </w:t>
      </w:r>
      <w:r w:rsidR="002F79D0" w:rsidRPr="002F79D0">
        <w:rPr>
          <w:rFonts w:ascii="Bell MT" w:hAnsi="Bell MT"/>
          <w:sz w:val="24"/>
          <w:szCs w:val="24"/>
        </w:rPr>
        <w:t xml:space="preserve">OKELLO </w:t>
      </w:r>
      <w:r w:rsidRPr="002F79D0">
        <w:rPr>
          <w:rFonts w:ascii="Bell MT" w:hAnsi="Bell MT"/>
          <w:sz w:val="24"/>
          <w:szCs w:val="24"/>
        </w:rPr>
        <w:t xml:space="preserve"> </w:t>
      </w:r>
      <w:r w:rsidR="002F79D0" w:rsidRPr="002F79D0">
        <w:rPr>
          <w:rFonts w:ascii="Bell MT" w:hAnsi="Bell MT"/>
          <w:sz w:val="24"/>
          <w:szCs w:val="24"/>
        </w:rPr>
        <w:t xml:space="preserve"> </w:t>
      </w:r>
      <w:r w:rsidRPr="002F79D0">
        <w:rPr>
          <w:rFonts w:ascii="Bell MT" w:hAnsi="Bell MT"/>
          <w:sz w:val="24"/>
          <w:szCs w:val="24"/>
        </w:rPr>
        <w:t xml:space="preserve">KITUMBA, </w:t>
      </w:r>
      <w:r w:rsidR="002F79D0" w:rsidRPr="002F79D0">
        <w:rPr>
          <w:rFonts w:ascii="Bell MT" w:hAnsi="Bell MT"/>
          <w:sz w:val="24"/>
          <w:szCs w:val="24"/>
        </w:rPr>
        <w:t xml:space="preserve">AG. </w:t>
      </w:r>
      <w:proofErr w:type="gramStart"/>
      <w:r w:rsidRPr="002F79D0">
        <w:rPr>
          <w:rFonts w:ascii="Bell MT" w:hAnsi="Bell MT"/>
          <w:sz w:val="24"/>
          <w:szCs w:val="24"/>
        </w:rPr>
        <w:t>JJ.S.C.)</w:t>
      </w:r>
      <w:proofErr w:type="gramEnd"/>
    </w:p>
    <w:p w:rsidR="00315BFF" w:rsidRPr="002F79D0" w:rsidRDefault="00315BFF" w:rsidP="00315BFF">
      <w:pPr>
        <w:pStyle w:val="BodyTextIndent"/>
        <w:jc w:val="center"/>
        <w:rPr>
          <w:rFonts w:ascii="Bell MT" w:hAnsi="Bell MT"/>
          <w:sz w:val="24"/>
          <w:szCs w:val="24"/>
        </w:rPr>
      </w:pPr>
    </w:p>
    <w:p w:rsidR="00315BFF" w:rsidRPr="00067409" w:rsidRDefault="002F79D0" w:rsidP="00804AD3">
      <w:pPr>
        <w:jc w:val="center"/>
        <w:rPr>
          <w:rFonts w:ascii="Bell MT" w:hAnsi="Bell MT"/>
          <w:b/>
          <w:caps/>
          <w:szCs w:val="24"/>
        </w:rPr>
      </w:pPr>
      <w:r w:rsidRPr="00067409">
        <w:rPr>
          <w:rFonts w:ascii="Bell MT" w:hAnsi="Bell MT"/>
          <w:b/>
          <w:caps/>
          <w:szCs w:val="24"/>
        </w:rPr>
        <w:t>CONSTITUTIONAL APPEAL</w:t>
      </w:r>
      <w:r w:rsidR="00315BFF" w:rsidRPr="00067409">
        <w:rPr>
          <w:rFonts w:ascii="Bell MT" w:hAnsi="Bell MT"/>
          <w:b/>
          <w:caps/>
          <w:szCs w:val="24"/>
        </w:rPr>
        <w:t xml:space="preserve"> NO.04 OF 2011</w:t>
      </w:r>
    </w:p>
    <w:p w:rsidR="00315BFF" w:rsidRPr="00067409" w:rsidRDefault="00315BFF" w:rsidP="00804AD3">
      <w:pPr>
        <w:jc w:val="center"/>
        <w:rPr>
          <w:rFonts w:ascii="Bell MT" w:hAnsi="Bell MT"/>
          <w:b/>
          <w:caps/>
          <w:szCs w:val="24"/>
        </w:rPr>
      </w:pPr>
    </w:p>
    <w:p w:rsidR="00315BFF" w:rsidRPr="00067409" w:rsidRDefault="00315BFF" w:rsidP="00804AD3">
      <w:pPr>
        <w:pStyle w:val="Heading3"/>
        <w:rPr>
          <w:rFonts w:ascii="Bell MT" w:hAnsi="Bell MT"/>
          <w:sz w:val="24"/>
          <w:szCs w:val="24"/>
        </w:rPr>
      </w:pPr>
      <w:r w:rsidRPr="00067409">
        <w:rPr>
          <w:rFonts w:ascii="Bell MT" w:hAnsi="Bell MT"/>
          <w:sz w:val="24"/>
          <w:szCs w:val="24"/>
        </w:rPr>
        <w:t xml:space="preserve">BETWEEN </w:t>
      </w:r>
    </w:p>
    <w:p w:rsidR="00315BFF" w:rsidRPr="009B5870" w:rsidRDefault="00315BFF" w:rsidP="00804AD3">
      <w:pPr>
        <w:rPr>
          <w:rFonts w:ascii="Bell MT" w:hAnsi="Bell MT"/>
          <w:sz w:val="28"/>
          <w:szCs w:val="28"/>
        </w:rPr>
      </w:pPr>
    </w:p>
    <w:p w:rsidR="00315BFF" w:rsidRPr="00315BFF" w:rsidRDefault="00315BFF" w:rsidP="00804AD3">
      <w:pPr>
        <w:rPr>
          <w:rFonts w:ascii="Bell MT" w:hAnsi="Bell MT"/>
          <w:b/>
          <w:szCs w:val="24"/>
        </w:rPr>
      </w:pPr>
      <w:r w:rsidRPr="00315BFF">
        <w:rPr>
          <w:rFonts w:ascii="Bell MT" w:hAnsi="Bell MT"/>
          <w:b/>
          <w:szCs w:val="24"/>
        </w:rPr>
        <w:t>NATIONAL COUNCIL FOR HIGH</w:t>
      </w:r>
      <w:r w:rsidR="00067409">
        <w:rPr>
          <w:rFonts w:ascii="Bell MT" w:hAnsi="Bell MT"/>
          <w:b/>
          <w:szCs w:val="24"/>
        </w:rPr>
        <w:t>ER</w:t>
      </w:r>
      <w:r w:rsidRPr="00315BFF">
        <w:rPr>
          <w:rFonts w:ascii="Bell MT" w:hAnsi="Bell MT"/>
          <w:b/>
          <w:szCs w:val="24"/>
        </w:rPr>
        <w:t xml:space="preserve"> EDUCATION::::::</w:t>
      </w:r>
      <w:r>
        <w:rPr>
          <w:rFonts w:ascii="Bell MT" w:hAnsi="Bell MT"/>
          <w:b/>
          <w:szCs w:val="24"/>
        </w:rPr>
        <w:t>::::::::::::::::::::::::</w:t>
      </w:r>
      <w:r w:rsidR="00067409">
        <w:rPr>
          <w:rFonts w:ascii="Bell MT" w:hAnsi="Bell MT"/>
          <w:b/>
          <w:szCs w:val="24"/>
        </w:rPr>
        <w:t>::</w:t>
      </w:r>
      <w:proofErr w:type="gramStart"/>
      <w:r w:rsidR="00067409">
        <w:rPr>
          <w:rFonts w:ascii="Bell MT" w:hAnsi="Bell MT"/>
          <w:b/>
          <w:szCs w:val="24"/>
        </w:rPr>
        <w:t>:</w:t>
      </w:r>
      <w:r w:rsidRPr="00315BFF">
        <w:rPr>
          <w:rFonts w:ascii="Bell MT" w:hAnsi="Bell MT"/>
          <w:b/>
          <w:szCs w:val="24"/>
        </w:rPr>
        <w:t>APPELLANT</w:t>
      </w:r>
      <w:proofErr w:type="gramEnd"/>
    </w:p>
    <w:p w:rsidR="00315BFF" w:rsidRPr="00315BFF" w:rsidRDefault="00315BFF" w:rsidP="00804AD3">
      <w:pPr>
        <w:rPr>
          <w:rFonts w:ascii="Bell MT" w:hAnsi="Bell MT"/>
          <w:b/>
          <w:szCs w:val="24"/>
        </w:rPr>
      </w:pPr>
    </w:p>
    <w:p w:rsidR="00315BFF" w:rsidRPr="00315BFF" w:rsidRDefault="00315BFF" w:rsidP="00804AD3">
      <w:pPr>
        <w:jc w:val="center"/>
        <w:rPr>
          <w:rFonts w:ascii="Bell MT" w:hAnsi="Bell MT"/>
          <w:b/>
          <w:szCs w:val="24"/>
        </w:rPr>
      </w:pPr>
      <w:r w:rsidRPr="00315BFF">
        <w:rPr>
          <w:rFonts w:ascii="Bell MT" w:hAnsi="Bell MT"/>
          <w:b/>
          <w:szCs w:val="24"/>
        </w:rPr>
        <w:t>AND</w:t>
      </w:r>
    </w:p>
    <w:p w:rsidR="00315BFF" w:rsidRPr="00315BFF" w:rsidRDefault="00315BFF" w:rsidP="00804AD3">
      <w:pPr>
        <w:jc w:val="center"/>
        <w:rPr>
          <w:rFonts w:ascii="Bell MT" w:hAnsi="Bell MT"/>
          <w:b/>
          <w:szCs w:val="24"/>
        </w:rPr>
      </w:pPr>
    </w:p>
    <w:p w:rsidR="00315BFF" w:rsidRPr="00315BFF" w:rsidRDefault="00315BFF" w:rsidP="00804AD3">
      <w:pPr>
        <w:rPr>
          <w:rFonts w:ascii="Bell MT" w:hAnsi="Bell MT"/>
          <w:b/>
          <w:szCs w:val="24"/>
        </w:rPr>
      </w:pPr>
      <w:r w:rsidRPr="00315BFF">
        <w:rPr>
          <w:rFonts w:ascii="Bell MT" w:hAnsi="Bell MT"/>
          <w:b/>
          <w:szCs w:val="24"/>
        </w:rPr>
        <w:t>ANIFA KAWOOYA BANGIRANA:::::::::::::::::::::::::::::::::::::::</w:t>
      </w:r>
      <w:r>
        <w:rPr>
          <w:rFonts w:ascii="Bell MT" w:hAnsi="Bell MT"/>
          <w:b/>
          <w:szCs w:val="24"/>
        </w:rPr>
        <w:t>::::::::::::::::::::::</w:t>
      </w:r>
      <w:r w:rsidR="00067409">
        <w:rPr>
          <w:rFonts w:ascii="Bell MT" w:hAnsi="Bell MT"/>
          <w:b/>
          <w:szCs w:val="24"/>
        </w:rPr>
        <w:t>:</w:t>
      </w:r>
      <w:proofErr w:type="gramStart"/>
      <w:r w:rsidR="00067409">
        <w:rPr>
          <w:rFonts w:ascii="Bell MT" w:hAnsi="Bell MT"/>
          <w:b/>
          <w:szCs w:val="24"/>
        </w:rPr>
        <w:t>:</w:t>
      </w:r>
      <w:r w:rsidRPr="00315BFF">
        <w:rPr>
          <w:rFonts w:ascii="Bell MT" w:hAnsi="Bell MT"/>
          <w:b/>
          <w:szCs w:val="24"/>
        </w:rPr>
        <w:t>RESPONDENT</w:t>
      </w:r>
      <w:proofErr w:type="gramEnd"/>
    </w:p>
    <w:p w:rsidR="00315BFF" w:rsidRPr="009B5870" w:rsidRDefault="00315BFF" w:rsidP="00804AD3">
      <w:pPr>
        <w:rPr>
          <w:rFonts w:ascii="Bell MT" w:hAnsi="Bell MT"/>
          <w:b/>
          <w:sz w:val="28"/>
          <w:szCs w:val="28"/>
        </w:rPr>
      </w:pPr>
    </w:p>
    <w:p w:rsidR="00315BFF" w:rsidRPr="009B5870" w:rsidRDefault="00315BFF" w:rsidP="00315BFF">
      <w:pPr>
        <w:rPr>
          <w:rFonts w:ascii="Bell MT" w:hAnsi="Bell MT"/>
          <w:b/>
          <w:sz w:val="28"/>
          <w:szCs w:val="28"/>
        </w:rPr>
      </w:pPr>
    </w:p>
    <w:p w:rsidR="00315BFF" w:rsidRPr="007C74D1" w:rsidRDefault="00315BFF" w:rsidP="00315BFF">
      <w:pPr>
        <w:jc w:val="center"/>
        <w:rPr>
          <w:rFonts w:ascii="Bell MT" w:hAnsi="Bell MT"/>
          <w:b/>
          <w:i/>
          <w:szCs w:val="24"/>
        </w:rPr>
      </w:pPr>
      <w:r w:rsidRPr="007C74D1">
        <w:rPr>
          <w:rFonts w:ascii="Bell MT" w:hAnsi="Bell MT"/>
          <w:b/>
          <w:i/>
          <w:sz w:val="28"/>
          <w:szCs w:val="28"/>
        </w:rPr>
        <w:t>[</w:t>
      </w:r>
      <w:r w:rsidRPr="007C74D1">
        <w:rPr>
          <w:rFonts w:ascii="Bell MT" w:hAnsi="Bell MT"/>
          <w:b/>
          <w:i/>
          <w:szCs w:val="24"/>
        </w:rPr>
        <w:t xml:space="preserve">Appeal from the </w:t>
      </w:r>
      <w:r w:rsidR="005A0BFE" w:rsidRPr="007C74D1">
        <w:rPr>
          <w:rFonts w:ascii="Bell MT" w:hAnsi="Bell MT"/>
          <w:b/>
          <w:i/>
          <w:szCs w:val="24"/>
        </w:rPr>
        <w:t xml:space="preserve">judgment of the </w:t>
      </w:r>
      <w:r w:rsidR="0051118D" w:rsidRPr="007C74D1">
        <w:rPr>
          <w:rFonts w:ascii="Bell MT" w:hAnsi="Bell MT"/>
          <w:b/>
          <w:i/>
          <w:szCs w:val="24"/>
        </w:rPr>
        <w:t xml:space="preserve"> </w:t>
      </w:r>
      <w:r w:rsidRPr="007C74D1">
        <w:rPr>
          <w:rFonts w:ascii="Bell MT" w:hAnsi="Bell MT"/>
          <w:b/>
          <w:i/>
          <w:szCs w:val="24"/>
        </w:rPr>
        <w:t xml:space="preserve"> </w:t>
      </w:r>
      <w:r w:rsidR="00351CF3" w:rsidRPr="007C74D1">
        <w:rPr>
          <w:rFonts w:ascii="Bell MT" w:hAnsi="Bell MT"/>
          <w:b/>
          <w:i/>
          <w:szCs w:val="24"/>
        </w:rPr>
        <w:t xml:space="preserve">Constitutional </w:t>
      </w:r>
      <w:r w:rsidR="00082909" w:rsidRPr="007C74D1">
        <w:rPr>
          <w:rFonts w:ascii="Bell MT" w:hAnsi="Bell MT"/>
          <w:b/>
          <w:i/>
          <w:szCs w:val="24"/>
        </w:rPr>
        <w:t>Court at</w:t>
      </w:r>
      <w:r w:rsidR="005A0BFE" w:rsidRPr="007C74D1">
        <w:rPr>
          <w:rFonts w:ascii="Bell MT" w:hAnsi="Bell MT"/>
          <w:b/>
          <w:i/>
          <w:szCs w:val="24"/>
        </w:rPr>
        <w:t xml:space="preserve"> Kampala</w:t>
      </w:r>
      <w:r w:rsidR="00696ACA" w:rsidRPr="007C74D1">
        <w:rPr>
          <w:rFonts w:ascii="Bell MT" w:hAnsi="Bell MT"/>
          <w:b/>
          <w:i/>
          <w:szCs w:val="24"/>
        </w:rPr>
        <w:t xml:space="preserve"> before </w:t>
      </w:r>
      <w:proofErr w:type="gramStart"/>
      <w:r w:rsidR="00696ACA" w:rsidRPr="007C74D1">
        <w:rPr>
          <w:rFonts w:ascii="Bell MT" w:hAnsi="Bell MT"/>
          <w:b/>
          <w:i/>
          <w:szCs w:val="24"/>
        </w:rPr>
        <w:t>(</w:t>
      </w:r>
      <w:r w:rsidRPr="007C74D1">
        <w:rPr>
          <w:rFonts w:ascii="Bell MT" w:hAnsi="Bell MT"/>
          <w:b/>
          <w:i/>
          <w:szCs w:val="24"/>
        </w:rPr>
        <w:t xml:space="preserve"> </w:t>
      </w:r>
      <w:proofErr w:type="spellStart"/>
      <w:r w:rsidRPr="007C74D1">
        <w:rPr>
          <w:rFonts w:ascii="Bell MT" w:hAnsi="Bell MT"/>
          <w:b/>
          <w:i/>
          <w:szCs w:val="24"/>
        </w:rPr>
        <w:t>Mpagi</w:t>
      </w:r>
      <w:proofErr w:type="spellEnd"/>
      <w:proofErr w:type="gramEnd"/>
      <w:r w:rsidRPr="007C74D1">
        <w:rPr>
          <w:rFonts w:ascii="Bell MT" w:hAnsi="Bell MT"/>
          <w:b/>
          <w:i/>
          <w:szCs w:val="24"/>
        </w:rPr>
        <w:t xml:space="preserve"> </w:t>
      </w:r>
      <w:proofErr w:type="spellStart"/>
      <w:r w:rsidRPr="007C74D1">
        <w:rPr>
          <w:rFonts w:ascii="Bell MT" w:hAnsi="Bell MT"/>
          <w:b/>
          <w:i/>
          <w:szCs w:val="24"/>
        </w:rPr>
        <w:t>Bahigaine</w:t>
      </w:r>
      <w:proofErr w:type="spellEnd"/>
      <w:r w:rsidRPr="007C74D1">
        <w:rPr>
          <w:rFonts w:ascii="Bell MT" w:hAnsi="Bell MT"/>
          <w:b/>
          <w:i/>
          <w:szCs w:val="24"/>
        </w:rPr>
        <w:t xml:space="preserve"> DCJ, </w:t>
      </w:r>
      <w:proofErr w:type="spellStart"/>
      <w:r w:rsidR="00696ACA" w:rsidRPr="007C74D1">
        <w:rPr>
          <w:rFonts w:ascii="Bell MT" w:hAnsi="Bell MT"/>
          <w:b/>
          <w:i/>
          <w:szCs w:val="24"/>
        </w:rPr>
        <w:t>Twinomujuni</w:t>
      </w:r>
      <w:proofErr w:type="spellEnd"/>
      <w:r w:rsidR="00696ACA" w:rsidRPr="007C74D1">
        <w:rPr>
          <w:rFonts w:ascii="Bell MT" w:hAnsi="Bell MT"/>
          <w:b/>
          <w:i/>
          <w:szCs w:val="24"/>
        </w:rPr>
        <w:t xml:space="preserve">, </w:t>
      </w:r>
      <w:proofErr w:type="spellStart"/>
      <w:r w:rsidR="00696ACA" w:rsidRPr="007C74D1">
        <w:rPr>
          <w:rFonts w:ascii="Bell MT" w:hAnsi="Bell MT"/>
          <w:b/>
          <w:i/>
          <w:szCs w:val="24"/>
        </w:rPr>
        <w:t>Kavuma</w:t>
      </w:r>
      <w:proofErr w:type="spellEnd"/>
      <w:r w:rsidR="00696ACA" w:rsidRPr="007C74D1">
        <w:rPr>
          <w:rFonts w:ascii="Bell MT" w:hAnsi="Bell MT"/>
          <w:b/>
          <w:i/>
          <w:szCs w:val="24"/>
        </w:rPr>
        <w:t>,</w:t>
      </w:r>
      <w:r w:rsidRPr="007C74D1">
        <w:rPr>
          <w:rFonts w:ascii="Bell MT" w:hAnsi="Bell MT"/>
          <w:b/>
          <w:i/>
          <w:szCs w:val="24"/>
        </w:rPr>
        <w:t xml:space="preserve"> </w:t>
      </w:r>
      <w:proofErr w:type="spellStart"/>
      <w:r w:rsidRPr="007C74D1">
        <w:rPr>
          <w:rFonts w:ascii="Bell MT" w:hAnsi="Bell MT"/>
          <w:b/>
          <w:i/>
          <w:szCs w:val="24"/>
        </w:rPr>
        <w:t>Nshimye</w:t>
      </w:r>
      <w:proofErr w:type="spellEnd"/>
      <w:r w:rsidR="00696ACA" w:rsidRPr="007C74D1">
        <w:rPr>
          <w:rFonts w:ascii="Bell MT" w:hAnsi="Bell MT"/>
          <w:b/>
          <w:i/>
          <w:szCs w:val="24"/>
        </w:rPr>
        <w:t>,</w:t>
      </w:r>
      <w:r w:rsidRPr="007C74D1">
        <w:rPr>
          <w:rFonts w:ascii="Bell MT" w:hAnsi="Bell MT"/>
          <w:b/>
          <w:i/>
          <w:szCs w:val="24"/>
        </w:rPr>
        <w:t xml:space="preserve"> </w:t>
      </w:r>
      <w:proofErr w:type="spellStart"/>
      <w:r w:rsidRPr="007C74D1">
        <w:rPr>
          <w:rFonts w:ascii="Bell MT" w:hAnsi="Bell MT"/>
          <w:b/>
          <w:i/>
          <w:szCs w:val="24"/>
        </w:rPr>
        <w:t>Arach-Amoko</w:t>
      </w:r>
      <w:proofErr w:type="spellEnd"/>
      <w:r w:rsidRPr="007C74D1">
        <w:rPr>
          <w:rFonts w:ascii="Bell MT" w:hAnsi="Bell MT"/>
          <w:b/>
          <w:i/>
          <w:szCs w:val="24"/>
        </w:rPr>
        <w:t xml:space="preserve"> J</w:t>
      </w:r>
      <w:r w:rsidR="00696ACA" w:rsidRPr="007C74D1">
        <w:rPr>
          <w:rFonts w:ascii="Bell MT" w:hAnsi="Bell MT"/>
          <w:b/>
          <w:i/>
          <w:szCs w:val="24"/>
        </w:rPr>
        <w:t>J</w:t>
      </w:r>
      <w:r w:rsidRPr="007C74D1">
        <w:rPr>
          <w:rFonts w:ascii="Bell MT" w:hAnsi="Bell MT"/>
          <w:b/>
          <w:i/>
          <w:szCs w:val="24"/>
        </w:rPr>
        <w:t>A</w:t>
      </w:r>
      <w:r w:rsidR="00696ACA" w:rsidRPr="007C74D1">
        <w:rPr>
          <w:rFonts w:ascii="Bell MT" w:hAnsi="Bell MT"/>
          <w:b/>
          <w:i/>
          <w:szCs w:val="24"/>
        </w:rPr>
        <w:t>) dated 2</w:t>
      </w:r>
      <w:r w:rsidR="00696ACA" w:rsidRPr="007C74D1">
        <w:rPr>
          <w:rFonts w:ascii="Bell MT" w:hAnsi="Bell MT"/>
          <w:b/>
          <w:i/>
          <w:szCs w:val="24"/>
          <w:vertAlign w:val="superscript"/>
        </w:rPr>
        <w:t>nd</w:t>
      </w:r>
      <w:r w:rsidR="00696ACA" w:rsidRPr="007C74D1">
        <w:rPr>
          <w:rFonts w:ascii="Bell MT" w:hAnsi="Bell MT"/>
          <w:b/>
          <w:i/>
          <w:szCs w:val="24"/>
        </w:rPr>
        <w:t xml:space="preserve"> February 2011, in Constitutional Petition</w:t>
      </w:r>
      <w:r w:rsidRPr="007C74D1">
        <w:rPr>
          <w:rFonts w:ascii="Bell MT" w:hAnsi="Bell MT"/>
          <w:b/>
          <w:i/>
          <w:szCs w:val="24"/>
        </w:rPr>
        <w:t xml:space="preserve"> No.42 of 2010]</w:t>
      </w:r>
    </w:p>
    <w:p w:rsidR="00757203" w:rsidRPr="00315BFF" w:rsidRDefault="00757203" w:rsidP="00315BFF">
      <w:pPr>
        <w:jc w:val="center"/>
        <w:rPr>
          <w:rFonts w:ascii="Bell MT" w:hAnsi="Bell MT"/>
          <w:i/>
          <w:szCs w:val="24"/>
        </w:rPr>
      </w:pPr>
    </w:p>
    <w:p w:rsidR="00315BFF" w:rsidRPr="00315BFF" w:rsidRDefault="00315BFF" w:rsidP="00315BFF">
      <w:pPr>
        <w:jc w:val="center"/>
        <w:rPr>
          <w:rFonts w:ascii="Bell MT" w:hAnsi="Bell MT"/>
          <w:i/>
          <w:szCs w:val="24"/>
        </w:rPr>
      </w:pPr>
    </w:p>
    <w:p w:rsidR="00D22E6B" w:rsidRPr="00F03CD1" w:rsidRDefault="00315BFF" w:rsidP="00D22E6B">
      <w:pPr>
        <w:jc w:val="center"/>
        <w:rPr>
          <w:rFonts w:ascii="Bookman Old Style" w:hAnsi="Bookman Old Style"/>
          <w:b/>
          <w:caps/>
          <w:sz w:val="28"/>
          <w:szCs w:val="28"/>
          <w:u w:val="double"/>
        </w:rPr>
      </w:pPr>
      <w:r w:rsidRPr="00F03CD1">
        <w:rPr>
          <w:rFonts w:ascii="Bookman Old Style" w:hAnsi="Bookman Old Style"/>
          <w:b/>
          <w:caps/>
          <w:sz w:val="28"/>
          <w:szCs w:val="28"/>
          <w:u w:val="double"/>
        </w:rPr>
        <w:t xml:space="preserve">judgment of C.N.B. KITUMBA </w:t>
      </w:r>
      <w:r w:rsidR="00D22E6B" w:rsidRPr="00F03CD1">
        <w:rPr>
          <w:rFonts w:ascii="Bookman Old Style" w:hAnsi="Bookman Old Style"/>
          <w:b/>
          <w:caps/>
          <w:sz w:val="28"/>
          <w:szCs w:val="28"/>
          <w:u w:val="double"/>
        </w:rPr>
        <w:t>ag.</w:t>
      </w:r>
      <w:r w:rsidRPr="00F03CD1">
        <w:rPr>
          <w:rFonts w:ascii="Bookman Old Style" w:hAnsi="Bookman Old Style"/>
          <w:b/>
          <w:caps/>
          <w:sz w:val="28"/>
          <w:szCs w:val="28"/>
          <w:u w:val="double"/>
        </w:rPr>
        <w:t>JSC</w:t>
      </w:r>
    </w:p>
    <w:p w:rsidR="00D22E6B" w:rsidRPr="00D22E6B" w:rsidRDefault="00D22E6B" w:rsidP="00D22E6B">
      <w:pPr>
        <w:jc w:val="center"/>
        <w:rPr>
          <w:rFonts w:ascii="Bookman Old Style" w:hAnsi="Bookman Old Style"/>
          <w:b/>
          <w:caps/>
          <w:sz w:val="28"/>
          <w:szCs w:val="28"/>
        </w:rPr>
      </w:pPr>
    </w:p>
    <w:p w:rsidR="00D22E6B" w:rsidRPr="004A270C" w:rsidRDefault="00D22E6B"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This is an appeal </w:t>
      </w:r>
      <w:r w:rsidR="00F33A40" w:rsidRPr="004A270C">
        <w:rPr>
          <w:rFonts w:ascii="Bookman Old Style" w:hAnsi="Bookman Old Style"/>
          <w:sz w:val="28"/>
          <w:szCs w:val="28"/>
        </w:rPr>
        <w:t>by National Council for Higher Education (NCHE</w:t>
      </w:r>
      <w:r w:rsidR="00082909" w:rsidRPr="004A270C">
        <w:rPr>
          <w:rFonts w:ascii="Bookman Old Style" w:hAnsi="Bookman Old Style"/>
          <w:sz w:val="28"/>
          <w:szCs w:val="28"/>
        </w:rPr>
        <w:t>) hereinafter referred as the “appellant”</w:t>
      </w:r>
      <w:r w:rsidR="00F33A40" w:rsidRPr="004A270C">
        <w:rPr>
          <w:rFonts w:ascii="Bookman Old Style" w:hAnsi="Bookman Old Style"/>
          <w:sz w:val="28"/>
          <w:szCs w:val="28"/>
        </w:rPr>
        <w:t xml:space="preserve"> </w:t>
      </w:r>
      <w:r w:rsidR="008065B8" w:rsidRPr="004A270C">
        <w:rPr>
          <w:rFonts w:ascii="Bookman Old Style" w:hAnsi="Bookman Old Style"/>
          <w:sz w:val="28"/>
          <w:szCs w:val="28"/>
        </w:rPr>
        <w:t>against</w:t>
      </w:r>
      <w:r w:rsidRPr="004A270C">
        <w:rPr>
          <w:rFonts w:ascii="Bookman Old Style" w:hAnsi="Bookman Old Style"/>
          <w:sz w:val="28"/>
          <w:szCs w:val="28"/>
        </w:rPr>
        <w:t xml:space="preserve"> the decision of the </w:t>
      </w:r>
      <w:r w:rsidR="00150944" w:rsidRPr="004A270C">
        <w:rPr>
          <w:rFonts w:ascii="Bookman Old Style" w:hAnsi="Bookman Old Style"/>
          <w:sz w:val="28"/>
          <w:szCs w:val="28"/>
        </w:rPr>
        <w:t>C</w:t>
      </w:r>
      <w:r w:rsidRPr="004A270C">
        <w:rPr>
          <w:rFonts w:ascii="Bookman Old Style" w:hAnsi="Bookman Old Style"/>
          <w:sz w:val="28"/>
          <w:szCs w:val="28"/>
        </w:rPr>
        <w:t xml:space="preserve">onstitutional </w:t>
      </w:r>
      <w:r w:rsidR="00150944" w:rsidRPr="004A270C">
        <w:rPr>
          <w:rFonts w:ascii="Bookman Old Style" w:hAnsi="Bookman Old Style"/>
          <w:sz w:val="28"/>
          <w:szCs w:val="28"/>
        </w:rPr>
        <w:t>C</w:t>
      </w:r>
      <w:r w:rsidRPr="004A270C">
        <w:rPr>
          <w:rFonts w:ascii="Bookman Old Style" w:hAnsi="Bookman Old Style"/>
          <w:sz w:val="28"/>
          <w:szCs w:val="28"/>
        </w:rPr>
        <w:t>ourt</w:t>
      </w:r>
      <w:r w:rsidR="00A77372" w:rsidRPr="004A270C">
        <w:rPr>
          <w:rFonts w:ascii="Bookman Old Style" w:hAnsi="Bookman Old Style"/>
          <w:sz w:val="28"/>
          <w:szCs w:val="28"/>
        </w:rPr>
        <w:t>.</w:t>
      </w:r>
      <w:r w:rsidRPr="004A270C">
        <w:rPr>
          <w:rFonts w:ascii="Bookman Old Style" w:hAnsi="Bookman Old Style"/>
          <w:sz w:val="28"/>
          <w:szCs w:val="28"/>
        </w:rPr>
        <w:t xml:space="preserve"> </w:t>
      </w:r>
      <w:r w:rsidR="00A010EF" w:rsidRPr="004A270C">
        <w:rPr>
          <w:rFonts w:ascii="Bookman Old Style" w:hAnsi="Bookman Old Style"/>
          <w:sz w:val="28"/>
          <w:szCs w:val="28"/>
        </w:rPr>
        <w:t>T</w:t>
      </w:r>
      <w:r w:rsidR="008065B8" w:rsidRPr="004A270C">
        <w:rPr>
          <w:rFonts w:ascii="Bookman Old Style" w:hAnsi="Bookman Old Style"/>
          <w:sz w:val="28"/>
          <w:szCs w:val="28"/>
        </w:rPr>
        <w:t>he</w:t>
      </w:r>
      <w:r w:rsidRPr="004A270C">
        <w:rPr>
          <w:rFonts w:ascii="Bookman Old Style" w:hAnsi="Bookman Old Style"/>
          <w:sz w:val="28"/>
          <w:szCs w:val="28"/>
        </w:rPr>
        <w:t xml:space="preserve"> Constitutional </w:t>
      </w:r>
      <w:r w:rsidR="002A7B42" w:rsidRPr="004A270C">
        <w:rPr>
          <w:rFonts w:ascii="Bookman Old Style" w:hAnsi="Bookman Old Style"/>
          <w:sz w:val="28"/>
          <w:szCs w:val="28"/>
        </w:rPr>
        <w:t>Court</w:t>
      </w:r>
      <w:r w:rsidR="00A010EF" w:rsidRPr="004A270C">
        <w:rPr>
          <w:rFonts w:ascii="Bookman Old Style" w:hAnsi="Bookman Old Style"/>
          <w:sz w:val="28"/>
          <w:szCs w:val="28"/>
        </w:rPr>
        <w:t xml:space="preserve"> allowed </w:t>
      </w:r>
      <w:r w:rsidR="00F33A40" w:rsidRPr="004A270C">
        <w:rPr>
          <w:rFonts w:ascii="Bookman Old Style" w:hAnsi="Bookman Old Style"/>
          <w:sz w:val="28"/>
          <w:szCs w:val="28"/>
        </w:rPr>
        <w:t>a</w:t>
      </w:r>
      <w:r w:rsidR="00A010EF" w:rsidRPr="004A270C">
        <w:rPr>
          <w:rFonts w:ascii="Bookman Old Style" w:hAnsi="Bookman Old Style"/>
          <w:sz w:val="28"/>
          <w:szCs w:val="28"/>
        </w:rPr>
        <w:t xml:space="preserve"> petition by</w:t>
      </w:r>
      <w:r w:rsidR="008065B8" w:rsidRPr="004A270C">
        <w:rPr>
          <w:rFonts w:ascii="Bookman Old Style" w:hAnsi="Bookman Old Style"/>
          <w:sz w:val="28"/>
          <w:szCs w:val="28"/>
        </w:rPr>
        <w:t xml:space="preserve"> Hon</w:t>
      </w:r>
      <w:r w:rsidR="004202C7" w:rsidRPr="004A270C">
        <w:rPr>
          <w:rFonts w:ascii="Bookman Old Style" w:hAnsi="Bookman Old Style"/>
          <w:sz w:val="28"/>
          <w:szCs w:val="28"/>
        </w:rPr>
        <w:t xml:space="preserve">. </w:t>
      </w:r>
      <w:proofErr w:type="spellStart"/>
      <w:r w:rsidR="004202C7" w:rsidRPr="004A270C">
        <w:rPr>
          <w:rFonts w:ascii="Bookman Old Style" w:hAnsi="Bookman Old Style"/>
          <w:sz w:val="28"/>
          <w:szCs w:val="28"/>
        </w:rPr>
        <w:t>A</w:t>
      </w:r>
      <w:r w:rsidRPr="004A270C">
        <w:rPr>
          <w:rFonts w:ascii="Bookman Old Style" w:hAnsi="Bookman Old Style"/>
          <w:sz w:val="28"/>
          <w:szCs w:val="28"/>
        </w:rPr>
        <w:t>nifa</w:t>
      </w:r>
      <w:proofErr w:type="spellEnd"/>
      <w:r w:rsidRPr="004A270C">
        <w:rPr>
          <w:rFonts w:ascii="Bookman Old Style" w:hAnsi="Bookman Old Style"/>
          <w:sz w:val="28"/>
          <w:szCs w:val="28"/>
        </w:rPr>
        <w:t xml:space="preserve"> </w:t>
      </w:r>
      <w:proofErr w:type="spellStart"/>
      <w:r w:rsidR="00E151F9" w:rsidRPr="004A270C">
        <w:rPr>
          <w:rFonts w:ascii="Bookman Old Style" w:hAnsi="Bookman Old Style"/>
          <w:sz w:val="28"/>
          <w:szCs w:val="28"/>
        </w:rPr>
        <w:t>Kawooya</w:t>
      </w:r>
      <w:proofErr w:type="spellEnd"/>
      <w:r w:rsidR="00E151F9" w:rsidRPr="004A270C">
        <w:rPr>
          <w:rFonts w:ascii="Bookman Old Style" w:hAnsi="Bookman Old Style"/>
          <w:sz w:val="28"/>
          <w:szCs w:val="28"/>
        </w:rPr>
        <w:t xml:space="preserve"> </w:t>
      </w:r>
      <w:proofErr w:type="spellStart"/>
      <w:r w:rsidR="00E151F9" w:rsidRPr="004A270C">
        <w:rPr>
          <w:rFonts w:ascii="Bookman Old Style" w:hAnsi="Bookman Old Style"/>
          <w:sz w:val="28"/>
          <w:szCs w:val="28"/>
        </w:rPr>
        <w:t>Bangirana</w:t>
      </w:r>
      <w:proofErr w:type="spellEnd"/>
      <w:r w:rsidR="006D6452" w:rsidRPr="004A270C">
        <w:rPr>
          <w:rFonts w:ascii="Bookman Old Style" w:hAnsi="Bookman Old Style"/>
          <w:sz w:val="28"/>
          <w:szCs w:val="28"/>
        </w:rPr>
        <w:t>,</w:t>
      </w:r>
      <w:r w:rsidRPr="004A270C">
        <w:rPr>
          <w:rFonts w:ascii="Bookman Old Style" w:hAnsi="Bookman Old Style"/>
          <w:sz w:val="28"/>
          <w:szCs w:val="28"/>
        </w:rPr>
        <w:t xml:space="preserve"> hereinafter</w:t>
      </w:r>
      <w:r w:rsidR="00082909" w:rsidRPr="004A270C">
        <w:rPr>
          <w:rFonts w:ascii="Bookman Old Style" w:hAnsi="Bookman Old Style"/>
          <w:sz w:val="28"/>
          <w:szCs w:val="28"/>
        </w:rPr>
        <w:t xml:space="preserve"> </w:t>
      </w:r>
      <w:r w:rsidRPr="004A270C">
        <w:rPr>
          <w:rFonts w:ascii="Bookman Old Style" w:hAnsi="Bookman Old Style"/>
          <w:sz w:val="28"/>
          <w:szCs w:val="28"/>
        </w:rPr>
        <w:t xml:space="preserve">referred to as the </w:t>
      </w:r>
      <w:r w:rsidR="00F33A40" w:rsidRPr="004A270C">
        <w:rPr>
          <w:rFonts w:ascii="Bookman Old Style" w:hAnsi="Bookman Old Style"/>
          <w:sz w:val="28"/>
          <w:szCs w:val="28"/>
        </w:rPr>
        <w:t>“</w:t>
      </w:r>
      <w:r w:rsidRPr="004A270C">
        <w:rPr>
          <w:rFonts w:ascii="Bookman Old Style" w:hAnsi="Bookman Old Style"/>
          <w:sz w:val="28"/>
          <w:szCs w:val="28"/>
        </w:rPr>
        <w:t>respondent</w:t>
      </w:r>
      <w:r w:rsidR="00F33A40" w:rsidRPr="004A270C">
        <w:rPr>
          <w:rFonts w:ascii="Bookman Old Style" w:hAnsi="Bookman Old Style"/>
          <w:sz w:val="28"/>
          <w:szCs w:val="28"/>
        </w:rPr>
        <w:t>”</w:t>
      </w:r>
      <w:r w:rsidR="00C106DB" w:rsidRPr="004A270C">
        <w:rPr>
          <w:rFonts w:ascii="Bookman Old Style" w:hAnsi="Bookman Old Style"/>
          <w:sz w:val="28"/>
          <w:szCs w:val="28"/>
        </w:rPr>
        <w:t>.</w:t>
      </w:r>
      <w:r w:rsidR="008065B8" w:rsidRPr="004A270C">
        <w:rPr>
          <w:rFonts w:ascii="Bookman Old Style" w:hAnsi="Bookman Old Style"/>
          <w:sz w:val="28"/>
          <w:szCs w:val="28"/>
        </w:rPr>
        <w:t xml:space="preserve"> </w:t>
      </w:r>
      <w:r w:rsidR="00C106DB" w:rsidRPr="004A270C">
        <w:rPr>
          <w:rFonts w:ascii="Bookman Old Style" w:hAnsi="Bookman Old Style"/>
          <w:sz w:val="28"/>
          <w:szCs w:val="28"/>
        </w:rPr>
        <w:t>The</w:t>
      </w:r>
      <w:r w:rsidR="002F2B52" w:rsidRPr="004A270C">
        <w:rPr>
          <w:rFonts w:ascii="Bookman Old Style" w:hAnsi="Bookman Old Style"/>
          <w:sz w:val="28"/>
          <w:szCs w:val="28"/>
        </w:rPr>
        <w:t xml:space="preserve"> petition</w:t>
      </w:r>
      <w:r w:rsidRPr="004A270C">
        <w:rPr>
          <w:rFonts w:ascii="Bookman Old Style" w:hAnsi="Bookman Old Style"/>
          <w:sz w:val="28"/>
          <w:szCs w:val="28"/>
        </w:rPr>
        <w:t xml:space="preserve"> </w:t>
      </w:r>
      <w:r w:rsidR="008065B8" w:rsidRPr="004A270C">
        <w:rPr>
          <w:rFonts w:ascii="Bookman Old Style" w:hAnsi="Bookman Old Style"/>
          <w:sz w:val="28"/>
          <w:szCs w:val="28"/>
        </w:rPr>
        <w:t>was</w:t>
      </w:r>
      <w:r w:rsidRPr="004A270C">
        <w:rPr>
          <w:rFonts w:ascii="Bookman Old Style" w:hAnsi="Bookman Old Style"/>
          <w:sz w:val="28"/>
          <w:szCs w:val="28"/>
        </w:rPr>
        <w:t xml:space="preserve"> </w:t>
      </w:r>
      <w:r w:rsidR="002F2B52" w:rsidRPr="004A270C">
        <w:rPr>
          <w:rFonts w:ascii="Bookman Old Style" w:hAnsi="Bookman Old Style"/>
          <w:sz w:val="28"/>
          <w:szCs w:val="28"/>
        </w:rPr>
        <w:t xml:space="preserve">against </w:t>
      </w:r>
      <w:r w:rsidR="005E76DC" w:rsidRPr="004A270C">
        <w:rPr>
          <w:rFonts w:ascii="Bookman Old Style" w:hAnsi="Bookman Old Style"/>
          <w:sz w:val="28"/>
          <w:szCs w:val="28"/>
        </w:rPr>
        <w:t xml:space="preserve">a decision by </w:t>
      </w:r>
      <w:r w:rsidRPr="004A270C">
        <w:rPr>
          <w:rFonts w:ascii="Bookman Old Style" w:hAnsi="Bookman Old Style"/>
          <w:sz w:val="28"/>
          <w:szCs w:val="28"/>
        </w:rPr>
        <w:t>the appellant</w:t>
      </w:r>
      <w:r w:rsidR="007D7C71" w:rsidRPr="004A270C">
        <w:rPr>
          <w:rFonts w:ascii="Bookman Old Style" w:hAnsi="Bookman Old Style"/>
          <w:sz w:val="28"/>
          <w:szCs w:val="28"/>
        </w:rPr>
        <w:t xml:space="preserve"> of recalling her </w:t>
      </w:r>
      <w:r w:rsidR="00A010EF" w:rsidRPr="004A270C">
        <w:rPr>
          <w:rFonts w:ascii="Bookman Old Style" w:hAnsi="Bookman Old Style"/>
          <w:sz w:val="28"/>
          <w:szCs w:val="28"/>
        </w:rPr>
        <w:t>C</w:t>
      </w:r>
      <w:r w:rsidR="007D7C71" w:rsidRPr="004A270C">
        <w:rPr>
          <w:rFonts w:ascii="Bookman Old Style" w:hAnsi="Bookman Old Style"/>
          <w:sz w:val="28"/>
          <w:szCs w:val="28"/>
        </w:rPr>
        <w:t xml:space="preserve">ertificate of </w:t>
      </w:r>
      <w:r w:rsidR="00A010EF" w:rsidRPr="004A270C">
        <w:rPr>
          <w:rFonts w:ascii="Bookman Old Style" w:hAnsi="Bookman Old Style"/>
          <w:sz w:val="28"/>
          <w:szCs w:val="28"/>
        </w:rPr>
        <w:t>E</w:t>
      </w:r>
      <w:r w:rsidR="007D7C71" w:rsidRPr="004A270C">
        <w:rPr>
          <w:rFonts w:ascii="Bookman Old Style" w:hAnsi="Bookman Old Style"/>
          <w:sz w:val="28"/>
          <w:szCs w:val="28"/>
        </w:rPr>
        <w:t>quivalence</w:t>
      </w:r>
      <w:r w:rsidR="006D6452" w:rsidRPr="004A270C">
        <w:rPr>
          <w:rFonts w:ascii="Bookman Old Style" w:hAnsi="Bookman Old Style"/>
          <w:sz w:val="28"/>
          <w:szCs w:val="28"/>
        </w:rPr>
        <w:t xml:space="preserve"> </w:t>
      </w:r>
      <w:r w:rsidR="008065B8" w:rsidRPr="004A270C">
        <w:rPr>
          <w:rFonts w:ascii="Bookman Old Style" w:hAnsi="Bookman Old Style"/>
          <w:sz w:val="28"/>
          <w:szCs w:val="28"/>
        </w:rPr>
        <w:t>which she alleged was unconstitutional.</w:t>
      </w:r>
    </w:p>
    <w:p w:rsidR="00917696" w:rsidRDefault="00917696" w:rsidP="00D22E6B">
      <w:pPr>
        <w:spacing w:line="360" w:lineRule="auto"/>
        <w:jc w:val="both"/>
        <w:rPr>
          <w:rFonts w:ascii="Bookman Old Style" w:hAnsi="Bookman Old Style"/>
          <w:i/>
          <w:sz w:val="28"/>
          <w:szCs w:val="28"/>
        </w:rPr>
      </w:pPr>
    </w:p>
    <w:p w:rsidR="00D22E6B" w:rsidRPr="004A270C" w:rsidRDefault="00D22E6B" w:rsidP="00D22E6B">
      <w:pPr>
        <w:spacing w:line="360" w:lineRule="auto"/>
        <w:jc w:val="both"/>
        <w:rPr>
          <w:rFonts w:ascii="Bookman Old Style" w:hAnsi="Bookman Old Style"/>
          <w:i/>
          <w:sz w:val="28"/>
          <w:szCs w:val="28"/>
        </w:rPr>
      </w:pPr>
      <w:proofErr w:type="gramStart"/>
      <w:r w:rsidRPr="004A270C">
        <w:rPr>
          <w:rFonts w:ascii="Bookman Old Style" w:hAnsi="Bookman Old Style"/>
          <w:i/>
          <w:sz w:val="28"/>
          <w:szCs w:val="28"/>
        </w:rPr>
        <w:t>The  background</w:t>
      </w:r>
      <w:proofErr w:type="gramEnd"/>
      <w:r w:rsidRPr="004A270C">
        <w:rPr>
          <w:rFonts w:ascii="Bookman Old Style" w:hAnsi="Bookman Old Style"/>
          <w:i/>
          <w:sz w:val="28"/>
          <w:szCs w:val="28"/>
        </w:rPr>
        <w:t xml:space="preserve"> to this appeal.</w:t>
      </w:r>
    </w:p>
    <w:p w:rsidR="00D22E6B" w:rsidRPr="004A270C" w:rsidRDefault="00D22E6B"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The respondent is a </w:t>
      </w:r>
      <w:r w:rsidR="00150944" w:rsidRPr="004A270C">
        <w:rPr>
          <w:rFonts w:ascii="Bookman Old Style" w:hAnsi="Bookman Old Style"/>
          <w:sz w:val="28"/>
          <w:szCs w:val="28"/>
        </w:rPr>
        <w:t>W</w:t>
      </w:r>
      <w:r w:rsidRPr="004A270C">
        <w:rPr>
          <w:rFonts w:ascii="Bookman Old Style" w:hAnsi="Bookman Old Style"/>
          <w:sz w:val="28"/>
          <w:szCs w:val="28"/>
        </w:rPr>
        <w:t xml:space="preserve">oman </w:t>
      </w:r>
      <w:r w:rsidR="00150944" w:rsidRPr="004A270C">
        <w:rPr>
          <w:rFonts w:ascii="Bookman Old Style" w:hAnsi="Bookman Old Style"/>
          <w:sz w:val="28"/>
          <w:szCs w:val="28"/>
        </w:rPr>
        <w:t>M</w:t>
      </w:r>
      <w:r w:rsidRPr="004A270C">
        <w:rPr>
          <w:rFonts w:ascii="Bookman Old Style" w:hAnsi="Bookman Old Style"/>
          <w:sz w:val="28"/>
          <w:szCs w:val="28"/>
        </w:rPr>
        <w:t xml:space="preserve">ember of Parliament for </w:t>
      </w:r>
      <w:proofErr w:type="spellStart"/>
      <w:r w:rsidRPr="004A270C">
        <w:rPr>
          <w:rFonts w:ascii="Bookman Old Style" w:hAnsi="Bookman Old Style"/>
          <w:sz w:val="28"/>
          <w:szCs w:val="28"/>
        </w:rPr>
        <w:t>Sembabule</w:t>
      </w:r>
      <w:proofErr w:type="spellEnd"/>
      <w:r w:rsidRPr="004A270C">
        <w:rPr>
          <w:rFonts w:ascii="Bookman Old Style" w:hAnsi="Bookman Old Style"/>
          <w:sz w:val="28"/>
          <w:szCs w:val="28"/>
        </w:rPr>
        <w:t xml:space="preserve"> District.</w:t>
      </w:r>
    </w:p>
    <w:p w:rsidR="00D17F80" w:rsidRPr="004A270C" w:rsidRDefault="00D17F80" w:rsidP="00D22E6B">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On 18th</w:t>
      </w:r>
      <w:r w:rsidR="00D22E6B" w:rsidRPr="004A270C">
        <w:rPr>
          <w:rFonts w:ascii="Bookman Old Style" w:hAnsi="Bookman Old Style"/>
          <w:sz w:val="28"/>
          <w:szCs w:val="28"/>
        </w:rPr>
        <w:t xml:space="preserve"> October 2005, she appeared before the appellant and requested that her academic qualifications be </w:t>
      </w:r>
      <w:r w:rsidRPr="004A270C">
        <w:rPr>
          <w:rFonts w:ascii="Bookman Old Style" w:hAnsi="Bookman Old Style"/>
          <w:sz w:val="28"/>
          <w:szCs w:val="28"/>
        </w:rPr>
        <w:t>verified and</w:t>
      </w:r>
      <w:r w:rsidR="00D22E6B" w:rsidRPr="004A270C">
        <w:rPr>
          <w:rFonts w:ascii="Bookman Old Style" w:hAnsi="Bookman Old Style"/>
          <w:sz w:val="28"/>
          <w:szCs w:val="28"/>
        </w:rPr>
        <w:t xml:space="preserve"> equated for the purposes of the 2006 National Elections. She did not have the Uganda Advanced Certificate of Education </w:t>
      </w:r>
      <w:r w:rsidR="005E76DC" w:rsidRPr="004A270C">
        <w:rPr>
          <w:rFonts w:ascii="Bookman Old Style" w:hAnsi="Bookman Old Style"/>
          <w:b/>
          <w:i/>
          <w:sz w:val="28"/>
          <w:szCs w:val="28"/>
        </w:rPr>
        <w:t>(</w:t>
      </w:r>
      <w:r w:rsidR="00D22E6B" w:rsidRPr="004A270C">
        <w:rPr>
          <w:rFonts w:ascii="Bookman Old Style" w:hAnsi="Bookman Old Style"/>
          <w:b/>
          <w:i/>
          <w:sz w:val="28"/>
          <w:szCs w:val="28"/>
        </w:rPr>
        <w:t>“A level certificate</w:t>
      </w:r>
      <w:r w:rsidRPr="004A270C">
        <w:rPr>
          <w:rFonts w:ascii="Bookman Old Style" w:hAnsi="Bookman Old Style"/>
          <w:sz w:val="28"/>
          <w:szCs w:val="28"/>
        </w:rPr>
        <w:t>”</w:t>
      </w:r>
      <w:r w:rsidR="005E76DC" w:rsidRPr="004A270C">
        <w:rPr>
          <w:rFonts w:ascii="Bookman Old Style" w:hAnsi="Bookman Old Style"/>
          <w:sz w:val="28"/>
          <w:szCs w:val="28"/>
        </w:rPr>
        <w:t>)</w:t>
      </w:r>
      <w:r w:rsidRPr="004A270C">
        <w:rPr>
          <w:rFonts w:ascii="Bookman Old Style" w:hAnsi="Bookman Old Style"/>
          <w:sz w:val="28"/>
          <w:szCs w:val="28"/>
        </w:rPr>
        <w:t xml:space="preserve"> which</w:t>
      </w:r>
      <w:r w:rsidR="00D22E6B" w:rsidRPr="004A270C">
        <w:rPr>
          <w:rFonts w:ascii="Bookman Old Style" w:hAnsi="Bookman Old Style"/>
          <w:sz w:val="28"/>
          <w:szCs w:val="28"/>
        </w:rPr>
        <w:t xml:space="preserve"> is </w:t>
      </w:r>
      <w:r w:rsidR="005E76DC" w:rsidRPr="004A270C">
        <w:rPr>
          <w:rFonts w:ascii="Bookman Old Style" w:hAnsi="Bookman Old Style"/>
          <w:sz w:val="28"/>
          <w:szCs w:val="28"/>
        </w:rPr>
        <w:t>the</w:t>
      </w:r>
      <w:r w:rsidR="00D22E6B" w:rsidRPr="004A270C">
        <w:rPr>
          <w:rFonts w:ascii="Bookman Old Style" w:hAnsi="Bookman Old Style"/>
          <w:sz w:val="28"/>
          <w:szCs w:val="28"/>
        </w:rPr>
        <w:t xml:space="preserve"> </w:t>
      </w:r>
      <w:r w:rsidRPr="004A270C">
        <w:rPr>
          <w:rFonts w:ascii="Bookman Old Style" w:hAnsi="Bookman Old Style"/>
          <w:sz w:val="28"/>
          <w:szCs w:val="28"/>
        </w:rPr>
        <w:t>minimum requirement under</w:t>
      </w:r>
      <w:r w:rsidR="00D22E6B" w:rsidRPr="004A270C">
        <w:rPr>
          <w:rFonts w:ascii="Bookman Old Style" w:hAnsi="Bookman Old Style"/>
          <w:sz w:val="28"/>
          <w:szCs w:val="28"/>
        </w:rPr>
        <w:t xml:space="preserve"> the Constitution of Uganda to qualify </w:t>
      </w:r>
      <w:r w:rsidRPr="004A270C">
        <w:rPr>
          <w:rFonts w:ascii="Bookman Old Style" w:hAnsi="Bookman Old Style"/>
          <w:sz w:val="28"/>
          <w:szCs w:val="28"/>
        </w:rPr>
        <w:t xml:space="preserve">for election as a </w:t>
      </w:r>
      <w:r w:rsidR="00150944" w:rsidRPr="004A270C">
        <w:rPr>
          <w:rFonts w:ascii="Bookman Old Style" w:hAnsi="Bookman Old Style"/>
          <w:sz w:val="28"/>
          <w:szCs w:val="28"/>
        </w:rPr>
        <w:t>M</w:t>
      </w:r>
      <w:r w:rsidRPr="004A270C">
        <w:rPr>
          <w:rFonts w:ascii="Bookman Old Style" w:hAnsi="Bookman Old Style"/>
          <w:sz w:val="28"/>
          <w:szCs w:val="28"/>
        </w:rPr>
        <w:t>ember of Parliament.</w:t>
      </w:r>
      <w:r w:rsidR="002A7B42" w:rsidRPr="004A270C">
        <w:rPr>
          <w:rFonts w:ascii="Bookman Old Style" w:hAnsi="Bookman Old Style"/>
          <w:sz w:val="28"/>
          <w:szCs w:val="28"/>
        </w:rPr>
        <w:t xml:space="preserve"> </w:t>
      </w:r>
      <w:r w:rsidR="006D6452" w:rsidRPr="004A270C">
        <w:rPr>
          <w:rFonts w:ascii="Bookman Old Style" w:hAnsi="Bookman Old Style"/>
          <w:sz w:val="28"/>
          <w:szCs w:val="28"/>
        </w:rPr>
        <w:t xml:space="preserve">She made a written </w:t>
      </w:r>
      <w:r w:rsidR="00BE799F" w:rsidRPr="004A270C">
        <w:rPr>
          <w:rFonts w:ascii="Bookman Old Style" w:hAnsi="Bookman Old Style"/>
          <w:sz w:val="28"/>
          <w:szCs w:val="28"/>
        </w:rPr>
        <w:t>application to</w:t>
      </w:r>
      <w:r w:rsidR="006D6452" w:rsidRPr="004A270C">
        <w:rPr>
          <w:rFonts w:ascii="Bookman Old Style" w:hAnsi="Bookman Old Style"/>
          <w:sz w:val="28"/>
          <w:szCs w:val="28"/>
        </w:rPr>
        <w:t xml:space="preserve"> the appellant to have her documents verified.</w:t>
      </w:r>
    </w:p>
    <w:p w:rsidR="00150944" w:rsidRPr="004A270C" w:rsidRDefault="008870EB"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  </w:t>
      </w:r>
    </w:p>
    <w:p w:rsidR="00B33629" w:rsidRPr="004A270C" w:rsidRDefault="009F7A46" w:rsidP="00B33629">
      <w:pPr>
        <w:spacing w:line="360" w:lineRule="auto"/>
        <w:jc w:val="both"/>
        <w:rPr>
          <w:rFonts w:ascii="Bookman Old Style" w:hAnsi="Bookman Old Style"/>
          <w:sz w:val="28"/>
          <w:szCs w:val="28"/>
        </w:rPr>
      </w:pPr>
      <w:r w:rsidRPr="004A270C">
        <w:rPr>
          <w:rFonts w:ascii="Bookman Old Style" w:hAnsi="Bookman Old Style"/>
          <w:sz w:val="28"/>
          <w:szCs w:val="28"/>
        </w:rPr>
        <w:t>The respondent</w:t>
      </w:r>
      <w:r w:rsidR="00B33629" w:rsidRPr="004A270C">
        <w:rPr>
          <w:rFonts w:ascii="Bookman Old Style" w:hAnsi="Bookman Old Style"/>
          <w:sz w:val="28"/>
          <w:szCs w:val="28"/>
        </w:rPr>
        <w:t xml:space="preserve"> presented to </w:t>
      </w:r>
      <w:r w:rsidR="004202C7" w:rsidRPr="004A270C">
        <w:rPr>
          <w:rFonts w:ascii="Bookman Old Style" w:hAnsi="Bookman Old Style"/>
          <w:sz w:val="28"/>
          <w:szCs w:val="28"/>
        </w:rPr>
        <w:t xml:space="preserve">the </w:t>
      </w:r>
      <w:r w:rsidR="00B33629" w:rsidRPr="004A270C">
        <w:rPr>
          <w:rFonts w:ascii="Bookman Old Style" w:hAnsi="Bookman Old Style"/>
          <w:sz w:val="28"/>
          <w:szCs w:val="28"/>
        </w:rPr>
        <w:t xml:space="preserve">appellant a Bachelor of Arts Degree in Development Studies from </w:t>
      </w:r>
      <w:proofErr w:type="spellStart"/>
      <w:r w:rsidR="00B33629" w:rsidRPr="004A270C">
        <w:rPr>
          <w:rFonts w:ascii="Bookman Old Style" w:hAnsi="Bookman Old Style"/>
          <w:sz w:val="28"/>
          <w:szCs w:val="28"/>
        </w:rPr>
        <w:t>Nkumba</w:t>
      </w:r>
      <w:proofErr w:type="spellEnd"/>
      <w:r w:rsidR="00B33629" w:rsidRPr="004A270C">
        <w:rPr>
          <w:rFonts w:ascii="Bookman Old Style" w:hAnsi="Bookman Old Style"/>
          <w:sz w:val="28"/>
          <w:szCs w:val="28"/>
        </w:rPr>
        <w:t xml:space="preserve"> University issued to her on 23</w:t>
      </w:r>
      <w:r w:rsidR="00B33629" w:rsidRPr="004A270C">
        <w:rPr>
          <w:rFonts w:ascii="Bookman Old Style" w:hAnsi="Bookman Old Style"/>
          <w:sz w:val="28"/>
          <w:szCs w:val="28"/>
          <w:vertAlign w:val="superscript"/>
        </w:rPr>
        <w:t>rd</w:t>
      </w:r>
      <w:r w:rsidR="00B33629" w:rsidRPr="004A270C">
        <w:rPr>
          <w:rFonts w:ascii="Bookman Old Style" w:hAnsi="Bookman Old Style"/>
          <w:sz w:val="28"/>
          <w:szCs w:val="28"/>
        </w:rPr>
        <w:t xml:space="preserve"> April 2005 and </w:t>
      </w:r>
      <w:r w:rsidR="00F02F52" w:rsidRPr="004A270C">
        <w:rPr>
          <w:rFonts w:ascii="Bookman Old Style" w:hAnsi="Bookman Old Style"/>
          <w:sz w:val="28"/>
          <w:szCs w:val="28"/>
        </w:rPr>
        <w:t xml:space="preserve">a degree in Public Administration from </w:t>
      </w:r>
      <w:r w:rsidR="00B33629" w:rsidRPr="004A270C">
        <w:rPr>
          <w:rFonts w:ascii="Bookman Old Style" w:hAnsi="Bookman Old Style"/>
          <w:sz w:val="28"/>
          <w:szCs w:val="28"/>
        </w:rPr>
        <w:t xml:space="preserve">Knights Bridge University UK.  The respondent’s </w:t>
      </w:r>
      <w:r w:rsidR="004202C7" w:rsidRPr="004A270C">
        <w:rPr>
          <w:rFonts w:ascii="Bookman Old Style" w:hAnsi="Bookman Old Style"/>
          <w:sz w:val="28"/>
          <w:szCs w:val="28"/>
        </w:rPr>
        <w:t>ad</w:t>
      </w:r>
      <w:r w:rsidR="00B33629" w:rsidRPr="004A270C">
        <w:rPr>
          <w:rFonts w:ascii="Bookman Old Style" w:hAnsi="Bookman Old Style"/>
          <w:sz w:val="28"/>
          <w:szCs w:val="28"/>
        </w:rPr>
        <w:t xml:space="preserve">mission to </w:t>
      </w:r>
      <w:proofErr w:type="spellStart"/>
      <w:r w:rsidR="00B33629" w:rsidRPr="004A270C">
        <w:rPr>
          <w:rFonts w:ascii="Bookman Old Style" w:hAnsi="Bookman Old Style"/>
          <w:sz w:val="28"/>
          <w:szCs w:val="28"/>
        </w:rPr>
        <w:t>Nkumba</w:t>
      </w:r>
      <w:proofErr w:type="spellEnd"/>
      <w:r w:rsidR="00B33629" w:rsidRPr="004A270C">
        <w:rPr>
          <w:rFonts w:ascii="Bookman Old Style" w:hAnsi="Bookman Old Style"/>
          <w:sz w:val="28"/>
          <w:szCs w:val="28"/>
        </w:rPr>
        <w:t xml:space="preserve"> University was based on the Knights Bridge University degree in Public Administration.</w:t>
      </w:r>
    </w:p>
    <w:p w:rsidR="00F03CD1" w:rsidRDefault="00F03CD1" w:rsidP="00D22E6B">
      <w:pPr>
        <w:spacing w:line="360" w:lineRule="auto"/>
        <w:jc w:val="both"/>
        <w:rPr>
          <w:rFonts w:ascii="Bookman Old Style" w:hAnsi="Bookman Old Style"/>
          <w:sz w:val="28"/>
          <w:szCs w:val="28"/>
        </w:rPr>
      </w:pPr>
    </w:p>
    <w:p w:rsidR="002C0994" w:rsidRPr="004A270C" w:rsidRDefault="006D6452"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When the appellant did not respond to the verification of these qualifications </w:t>
      </w:r>
      <w:r w:rsidR="009F7A46" w:rsidRPr="004A270C">
        <w:rPr>
          <w:rFonts w:ascii="Bookman Old Style" w:hAnsi="Bookman Old Style"/>
          <w:sz w:val="28"/>
          <w:szCs w:val="28"/>
        </w:rPr>
        <w:t>the respondent</w:t>
      </w:r>
      <w:r w:rsidRPr="004A270C">
        <w:rPr>
          <w:rFonts w:ascii="Bookman Old Style" w:hAnsi="Bookman Old Style"/>
          <w:sz w:val="28"/>
          <w:szCs w:val="28"/>
        </w:rPr>
        <w:t xml:space="preserve"> appealed to the Minister of Education who has powers under the Universities and </w:t>
      </w:r>
      <w:r w:rsidR="0015751D" w:rsidRPr="004A270C">
        <w:rPr>
          <w:rFonts w:ascii="Bookman Old Style" w:hAnsi="Bookman Old Style"/>
          <w:sz w:val="28"/>
          <w:szCs w:val="28"/>
        </w:rPr>
        <w:t>O</w:t>
      </w:r>
      <w:r w:rsidRPr="004A270C">
        <w:rPr>
          <w:rFonts w:ascii="Bookman Old Style" w:hAnsi="Bookman Old Style"/>
          <w:sz w:val="28"/>
          <w:szCs w:val="28"/>
        </w:rPr>
        <w:t>ther Tertiary Institution</w:t>
      </w:r>
      <w:r w:rsidR="0015751D" w:rsidRPr="004A270C">
        <w:rPr>
          <w:rFonts w:ascii="Bookman Old Style" w:hAnsi="Bookman Old Style"/>
          <w:sz w:val="28"/>
          <w:szCs w:val="28"/>
        </w:rPr>
        <w:t>s</w:t>
      </w:r>
      <w:r w:rsidRPr="004A270C">
        <w:rPr>
          <w:rFonts w:ascii="Bookman Old Style" w:hAnsi="Bookman Old Style"/>
          <w:sz w:val="28"/>
          <w:szCs w:val="28"/>
        </w:rPr>
        <w:t xml:space="preserve"> Act</w:t>
      </w:r>
      <w:r w:rsidR="004847AE">
        <w:rPr>
          <w:rFonts w:ascii="Bookman Old Style" w:hAnsi="Bookman Old Style"/>
          <w:sz w:val="28"/>
          <w:szCs w:val="28"/>
        </w:rPr>
        <w:t xml:space="preserve"> to intervene</w:t>
      </w:r>
      <w:r w:rsidRPr="004A270C">
        <w:rPr>
          <w:rFonts w:ascii="Bookman Old Style" w:hAnsi="Bookman Old Style"/>
          <w:sz w:val="28"/>
          <w:szCs w:val="28"/>
        </w:rPr>
        <w:t>.</w:t>
      </w:r>
      <w:r w:rsidR="002C0994" w:rsidRPr="004A270C">
        <w:rPr>
          <w:rFonts w:ascii="Bookman Old Style" w:hAnsi="Bookman Old Style"/>
          <w:sz w:val="28"/>
          <w:szCs w:val="28"/>
        </w:rPr>
        <w:t xml:space="preserve"> </w:t>
      </w:r>
      <w:r w:rsidRPr="004A270C">
        <w:rPr>
          <w:rFonts w:ascii="Bookman Old Style" w:hAnsi="Bookman Old Style"/>
          <w:sz w:val="28"/>
          <w:szCs w:val="28"/>
        </w:rPr>
        <w:t>In that appeal she added other qualification</w:t>
      </w:r>
      <w:r w:rsidR="002C0994" w:rsidRPr="004A270C">
        <w:rPr>
          <w:rFonts w:ascii="Bookman Old Style" w:hAnsi="Bookman Old Style"/>
          <w:sz w:val="28"/>
          <w:szCs w:val="28"/>
        </w:rPr>
        <w:t>s.</w:t>
      </w:r>
      <w:r w:rsidR="002A7B42" w:rsidRPr="004A270C">
        <w:rPr>
          <w:rFonts w:ascii="Bookman Old Style" w:hAnsi="Bookman Old Style"/>
          <w:sz w:val="28"/>
          <w:szCs w:val="28"/>
        </w:rPr>
        <w:t xml:space="preserve"> </w:t>
      </w:r>
      <w:r w:rsidR="002C0994" w:rsidRPr="004A270C">
        <w:rPr>
          <w:rFonts w:ascii="Bookman Old Style" w:hAnsi="Bookman Old Style"/>
          <w:sz w:val="28"/>
          <w:szCs w:val="28"/>
        </w:rPr>
        <w:t>The Minister intervened and requested the appellant to expedite her application.</w:t>
      </w:r>
    </w:p>
    <w:p w:rsidR="002C0994" w:rsidRPr="004A270C" w:rsidRDefault="002C0994" w:rsidP="00D22E6B">
      <w:pPr>
        <w:spacing w:line="360" w:lineRule="auto"/>
        <w:jc w:val="both"/>
        <w:rPr>
          <w:rFonts w:ascii="Bookman Old Style" w:hAnsi="Bookman Old Style"/>
          <w:sz w:val="28"/>
          <w:szCs w:val="28"/>
        </w:rPr>
      </w:pPr>
    </w:p>
    <w:p w:rsidR="002C0994" w:rsidRPr="004A270C" w:rsidRDefault="002C0994"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The appellant issued a letter of verification of her </w:t>
      </w:r>
      <w:proofErr w:type="spellStart"/>
      <w:r w:rsidRPr="004A270C">
        <w:rPr>
          <w:rFonts w:ascii="Bookman Old Style" w:hAnsi="Bookman Old Style"/>
          <w:sz w:val="28"/>
          <w:szCs w:val="28"/>
        </w:rPr>
        <w:t>Nkumba</w:t>
      </w:r>
      <w:proofErr w:type="spellEnd"/>
      <w:r w:rsidRPr="004A270C">
        <w:rPr>
          <w:rFonts w:ascii="Bookman Old Style" w:hAnsi="Bookman Old Style"/>
          <w:sz w:val="28"/>
          <w:szCs w:val="28"/>
        </w:rPr>
        <w:t xml:space="preserve"> University Degree in Development Studies. In that letter the appellant notified the </w:t>
      </w:r>
      <w:r w:rsidR="00B80758" w:rsidRPr="004A270C">
        <w:rPr>
          <w:rFonts w:ascii="Bookman Old Style" w:hAnsi="Bookman Old Style"/>
          <w:sz w:val="28"/>
          <w:szCs w:val="28"/>
        </w:rPr>
        <w:t>respondent that</w:t>
      </w:r>
      <w:r w:rsidRPr="004A270C">
        <w:rPr>
          <w:rFonts w:ascii="Bookman Old Style" w:hAnsi="Bookman Old Style"/>
          <w:sz w:val="28"/>
          <w:szCs w:val="28"/>
        </w:rPr>
        <w:t xml:space="preserve"> her other qualifications were </w:t>
      </w:r>
      <w:r w:rsidR="00B80758" w:rsidRPr="004A270C">
        <w:rPr>
          <w:rFonts w:ascii="Bookman Old Style" w:hAnsi="Bookman Old Style"/>
          <w:sz w:val="28"/>
          <w:szCs w:val="28"/>
        </w:rPr>
        <w:t>pending further</w:t>
      </w:r>
      <w:r w:rsidRPr="004A270C">
        <w:rPr>
          <w:rFonts w:ascii="Bookman Old Style" w:hAnsi="Bookman Old Style"/>
          <w:sz w:val="28"/>
          <w:szCs w:val="28"/>
        </w:rPr>
        <w:t xml:space="preserve"> investigation.</w:t>
      </w:r>
      <w:r w:rsidR="002A7B42" w:rsidRPr="004A270C">
        <w:rPr>
          <w:rFonts w:ascii="Bookman Old Style" w:hAnsi="Bookman Old Style"/>
          <w:sz w:val="28"/>
          <w:szCs w:val="28"/>
        </w:rPr>
        <w:t xml:space="preserve"> </w:t>
      </w:r>
      <w:r w:rsidRPr="004A270C">
        <w:rPr>
          <w:rFonts w:ascii="Bookman Old Style" w:hAnsi="Bookman Old Style"/>
          <w:sz w:val="28"/>
          <w:szCs w:val="28"/>
        </w:rPr>
        <w:t>After the appellant had issued her the letter</w:t>
      </w:r>
      <w:r w:rsidR="00425B29" w:rsidRPr="004A270C">
        <w:rPr>
          <w:rFonts w:ascii="Bookman Old Style" w:hAnsi="Bookman Old Style"/>
          <w:sz w:val="28"/>
          <w:szCs w:val="28"/>
        </w:rPr>
        <w:t>,</w:t>
      </w:r>
      <w:r w:rsidRPr="004A270C">
        <w:rPr>
          <w:rFonts w:ascii="Bookman Old Style" w:hAnsi="Bookman Old Style"/>
          <w:sz w:val="28"/>
          <w:szCs w:val="28"/>
        </w:rPr>
        <w:t xml:space="preserve"> the law </w:t>
      </w:r>
      <w:r w:rsidR="00B80758" w:rsidRPr="004A270C">
        <w:rPr>
          <w:rFonts w:ascii="Bookman Old Style" w:hAnsi="Bookman Old Style"/>
          <w:sz w:val="28"/>
          <w:szCs w:val="28"/>
        </w:rPr>
        <w:t>was amended</w:t>
      </w:r>
      <w:r w:rsidR="0015751D" w:rsidRPr="004A270C">
        <w:rPr>
          <w:rFonts w:ascii="Bookman Old Style" w:hAnsi="Bookman Old Style"/>
          <w:sz w:val="28"/>
          <w:szCs w:val="28"/>
        </w:rPr>
        <w:t>. The</w:t>
      </w:r>
      <w:r w:rsidRPr="004A270C">
        <w:rPr>
          <w:rFonts w:ascii="Bookman Old Style" w:hAnsi="Bookman Old Style"/>
          <w:sz w:val="28"/>
          <w:szCs w:val="28"/>
        </w:rPr>
        <w:t xml:space="preserve"> </w:t>
      </w:r>
      <w:r w:rsidR="00B80758" w:rsidRPr="004A270C">
        <w:rPr>
          <w:rFonts w:ascii="Bookman Old Style" w:hAnsi="Bookman Old Style"/>
          <w:sz w:val="28"/>
          <w:szCs w:val="28"/>
        </w:rPr>
        <w:t>Parliamentary Elections</w:t>
      </w:r>
      <w:r w:rsidRPr="004A270C">
        <w:rPr>
          <w:rFonts w:ascii="Bookman Old Style" w:hAnsi="Bookman Old Style"/>
          <w:sz w:val="28"/>
          <w:szCs w:val="28"/>
        </w:rPr>
        <w:t xml:space="preserve"> Act of </w:t>
      </w:r>
      <w:r w:rsidR="00B80758" w:rsidRPr="004A270C">
        <w:rPr>
          <w:rFonts w:ascii="Bookman Old Style" w:hAnsi="Bookman Old Style"/>
          <w:sz w:val="28"/>
          <w:szCs w:val="28"/>
        </w:rPr>
        <w:t>2005 introduced</w:t>
      </w:r>
      <w:r w:rsidRPr="004A270C">
        <w:rPr>
          <w:rFonts w:ascii="Bookman Old Style" w:hAnsi="Bookman Old Style"/>
          <w:sz w:val="28"/>
          <w:szCs w:val="28"/>
        </w:rPr>
        <w:t xml:space="preserve"> the requirement of a </w:t>
      </w:r>
      <w:r w:rsidR="00B80758" w:rsidRPr="004A270C">
        <w:rPr>
          <w:rFonts w:ascii="Bookman Old Style" w:hAnsi="Bookman Old Style"/>
          <w:sz w:val="28"/>
          <w:szCs w:val="28"/>
        </w:rPr>
        <w:t>certificate of</w:t>
      </w:r>
      <w:r w:rsidRPr="004A270C">
        <w:rPr>
          <w:rFonts w:ascii="Bookman Old Style" w:hAnsi="Bookman Old Style"/>
          <w:sz w:val="28"/>
          <w:szCs w:val="28"/>
        </w:rPr>
        <w:t xml:space="preserve"> equivalence and not letters from the </w:t>
      </w:r>
      <w:r w:rsidRPr="004A270C">
        <w:rPr>
          <w:rFonts w:ascii="Bookman Old Style" w:hAnsi="Bookman Old Style"/>
          <w:sz w:val="28"/>
          <w:szCs w:val="28"/>
        </w:rPr>
        <w:lastRenderedPageBreak/>
        <w:t>appellant</w:t>
      </w:r>
      <w:r w:rsidR="00B80758" w:rsidRPr="004A270C">
        <w:rPr>
          <w:rFonts w:ascii="Bookman Old Style" w:hAnsi="Bookman Old Style"/>
          <w:sz w:val="28"/>
          <w:szCs w:val="28"/>
        </w:rPr>
        <w:t>. The respondent returned to the appellant.</w:t>
      </w:r>
      <w:r w:rsidRPr="004A270C">
        <w:rPr>
          <w:rFonts w:ascii="Bookman Old Style" w:hAnsi="Bookman Old Style"/>
          <w:sz w:val="28"/>
          <w:szCs w:val="28"/>
        </w:rPr>
        <w:t xml:space="preserve"> </w:t>
      </w:r>
      <w:r w:rsidR="00D451C3" w:rsidRPr="004A270C">
        <w:rPr>
          <w:rFonts w:ascii="Bookman Old Style" w:hAnsi="Bookman Old Style"/>
          <w:sz w:val="28"/>
          <w:szCs w:val="28"/>
        </w:rPr>
        <w:t xml:space="preserve"> On 8</w:t>
      </w:r>
      <w:r w:rsidR="00D451C3" w:rsidRPr="004A270C">
        <w:rPr>
          <w:rFonts w:ascii="Bookman Old Style" w:hAnsi="Bookman Old Style"/>
          <w:sz w:val="28"/>
          <w:szCs w:val="28"/>
          <w:vertAlign w:val="superscript"/>
        </w:rPr>
        <w:t>th</w:t>
      </w:r>
      <w:r w:rsidR="00D451C3" w:rsidRPr="004A270C">
        <w:rPr>
          <w:rFonts w:ascii="Bookman Old Style" w:hAnsi="Bookman Old Style"/>
          <w:sz w:val="28"/>
          <w:szCs w:val="28"/>
        </w:rPr>
        <w:t xml:space="preserve"> December 2005 the appellant issued to the respondent a certificate of equivalence.</w:t>
      </w:r>
      <w:r w:rsidR="006964CD" w:rsidRPr="004A270C">
        <w:rPr>
          <w:rFonts w:ascii="Bookman Old Style" w:hAnsi="Bookman Old Style"/>
          <w:sz w:val="28"/>
          <w:szCs w:val="28"/>
        </w:rPr>
        <w:t xml:space="preserve"> The certificate was to the effect that her Bachelor’s Degree in Development Studies from </w:t>
      </w:r>
      <w:proofErr w:type="spellStart"/>
      <w:r w:rsidR="006964CD" w:rsidRPr="004A270C">
        <w:rPr>
          <w:rFonts w:ascii="Bookman Old Style" w:hAnsi="Bookman Old Style"/>
          <w:sz w:val="28"/>
          <w:szCs w:val="28"/>
        </w:rPr>
        <w:t>Nkumba</w:t>
      </w:r>
      <w:proofErr w:type="spellEnd"/>
      <w:r w:rsidR="006964CD" w:rsidRPr="004A270C">
        <w:rPr>
          <w:rFonts w:ascii="Bookman Old Style" w:hAnsi="Bookman Old Style"/>
          <w:sz w:val="28"/>
          <w:szCs w:val="28"/>
        </w:rPr>
        <w:t xml:space="preserve"> University had satisfied the appellant that she had completed a formal equivalent.  </w:t>
      </w:r>
    </w:p>
    <w:p w:rsidR="006D6452" w:rsidRPr="004A270C" w:rsidRDefault="006D6452" w:rsidP="00D22E6B">
      <w:pPr>
        <w:spacing w:line="360" w:lineRule="auto"/>
        <w:jc w:val="both"/>
        <w:rPr>
          <w:rFonts w:ascii="Bookman Old Style" w:hAnsi="Bookman Old Style"/>
          <w:sz w:val="28"/>
          <w:szCs w:val="28"/>
        </w:rPr>
      </w:pPr>
    </w:p>
    <w:p w:rsidR="00082909" w:rsidRDefault="006964CD" w:rsidP="00D22E6B">
      <w:pPr>
        <w:spacing w:line="360" w:lineRule="auto"/>
        <w:jc w:val="both"/>
        <w:rPr>
          <w:rFonts w:ascii="Bookman Old Style" w:hAnsi="Bookman Old Style"/>
          <w:sz w:val="28"/>
          <w:szCs w:val="28"/>
        </w:rPr>
      </w:pPr>
      <w:r w:rsidRPr="004A270C">
        <w:rPr>
          <w:rFonts w:ascii="Bookman Old Style" w:hAnsi="Bookman Old Style"/>
          <w:sz w:val="28"/>
          <w:szCs w:val="28"/>
        </w:rPr>
        <w:t>On 2</w:t>
      </w:r>
      <w:r w:rsidRPr="004A270C">
        <w:rPr>
          <w:rFonts w:ascii="Bookman Old Style" w:hAnsi="Bookman Old Style"/>
          <w:sz w:val="28"/>
          <w:szCs w:val="28"/>
          <w:vertAlign w:val="superscript"/>
        </w:rPr>
        <w:t>nd</w:t>
      </w:r>
      <w:r w:rsidRPr="004A270C">
        <w:rPr>
          <w:rFonts w:ascii="Bookman Old Style" w:hAnsi="Bookman Old Style"/>
          <w:sz w:val="28"/>
          <w:szCs w:val="28"/>
        </w:rPr>
        <w:t xml:space="preserve"> November 2005 the appellant </w:t>
      </w:r>
      <w:r w:rsidR="009F7A46" w:rsidRPr="004A270C">
        <w:rPr>
          <w:rFonts w:ascii="Bookman Old Style" w:hAnsi="Bookman Old Style"/>
          <w:sz w:val="28"/>
          <w:szCs w:val="28"/>
        </w:rPr>
        <w:t>sent</w:t>
      </w:r>
      <w:r w:rsidRPr="004A270C">
        <w:rPr>
          <w:rFonts w:ascii="Bookman Old Style" w:hAnsi="Bookman Old Style"/>
          <w:sz w:val="28"/>
          <w:szCs w:val="28"/>
        </w:rPr>
        <w:t xml:space="preserve"> an email to</w:t>
      </w:r>
      <w:r w:rsidR="009F7A46" w:rsidRPr="004A270C">
        <w:rPr>
          <w:rFonts w:ascii="Bookman Old Style" w:hAnsi="Bookman Old Style"/>
          <w:sz w:val="28"/>
          <w:szCs w:val="28"/>
        </w:rPr>
        <w:t xml:space="preserve"> the</w:t>
      </w:r>
      <w:r w:rsidRPr="004A270C">
        <w:rPr>
          <w:rFonts w:ascii="Bookman Old Style" w:hAnsi="Bookman Old Style"/>
          <w:sz w:val="28"/>
          <w:szCs w:val="28"/>
        </w:rPr>
        <w:t xml:space="preserve"> British Accreditation Council inquiring about the accreditation status of </w:t>
      </w:r>
      <w:r w:rsidR="00DE6106" w:rsidRPr="004A270C">
        <w:rPr>
          <w:rFonts w:ascii="Bookman Old Style" w:hAnsi="Bookman Old Style"/>
          <w:sz w:val="28"/>
          <w:szCs w:val="28"/>
        </w:rPr>
        <w:t>Knights Bridge University UK. The appellant conducted investigations with a regulatory body called NARIK-UK</w:t>
      </w:r>
      <w:r w:rsidR="009F7A46" w:rsidRPr="004A270C">
        <w:rPr>
          <w:rFonts w:ascii="Bookman Old Style" w:hAnsi="Bookman Old Style"/>
          <w:sz w:val="28"/>
          <w:szCs w:val="28"/>
        </w:rPr>
        <w:t>,</w:t>
      </w:r>
      <w:r w:rsidR="00DE6106" w:rsidRPr="004A270C">
        <w:rPr>
          <w:rFonts w:ascii="Bookman Old Style" w:hAnsi="Bookman Old Style"/>
          <w:sz w:val="28"/>
          <w:szCs w:val="28"/>
        </w:rPr>
        <w:t xml:space="preserve"> the world wide professional body on International qualifications and the British Accreditation Council. </w:t>
      </w:r>
    </w:p>
    <w:p w:rsidR="00F03CD1" w:rsidRPr="004A270C" w:rsidRDefault="00F03CD1" w:rsidP="00D22E6B">
      <w:pPr>
        <w:spacing w:line="360" w:lineRule="auto"/>
        <w:jc w:val="both"/>
        <w:rPr>
          <w:rFonts w:ascii="Bookman Old Style" w:hAnsi="Bookman Old Style"/>
          <w:sz w:val="28"/>
          <w:szCs w:val="28"/>
        </w:rPr>
      </w:pPr>
    </w:p>
    <w:p w:rsidR="00D17F80" w:rsidRPr="004A270C" w:rsidRDefault="00DE6106" w:rsidP="00D22E6B">
      <w:pPr>
        <w:spacing w:line="360" w:lineRule="auto"/>
        <w:jc w:val="both"/>
        <w:rPr>
          <w:rFonts w:ascii="Bookman Old Style" w:hAnsi="Bookman Old Style"/>
          <w:sz w:val="28"/>
          <w:szCs w:val="28"/>
        </w:rPr>
      </w:pPr>
      <w:r w:rsidRPr="004A270C">
        <w:rPr>
          <w:rFonts w:ascii="Bookman Old Style" w:hAnsi="Bookman Old Style"/>
          <w:sz w:val="28"/>
          <w:szCs w:val="28"/>
        </w:rPr>
        <w:t>The British Accreditation Council that accredits institutions in the United Kingdom found the institution n</w:t>
      </w:r>
      <w:r w:rsidR="006964CD" w:rsidRPr="004A270C">
        <w:rPr>
          <w:rFonts w:ascii="Bookman Old Style" w:hAnsi="Bookman Old Style"/>
          <w:sz w:val="28"/>
          <w:szCs w:val="28"/>
        </w:rPr>
        <w:t>on-</w:t>
      </w:r>
      <w:r w:rsidRPr="004A270C">
        <w:rPr>
          <w:rFonts w:ascii="Bookman Old Style" w:hAnsi="Bookman Old Style"/>
          <w:sz w:val="28"/>
          <w:szCs w:val="28"/>
        </w:rPr>
        <w:t xml:space="preserve">existent and advised them to check with Denmark since they had found a website in Denmark referring to the respondent’s qualification. The appellant then made inquiries with the Ministry of Education in Denmark which also </w:t>
      </w:r>
      <w:r w:rsidR="00082909" w:rsidRPr="004A270C">
        <w:rPr>
          <w:rFonts w:ascii="Bookman Old Style" w:hAnsi="Bookman Old Style"/>
          <w:sz w:val="28"/>
          <w:szCs w:val="28"/>
        </w:rPr>
        <w:t>found that Knight</w:t>
      </w:r>
      <w:r w:rsidR="007632C9">
        <w:rPr>
          <w:rFonts w:ascii="Bookman Old Style" w:hAnsi="Bookman Old Style"/>
          <w:sz w:val="28"/>
          <w:szCs w:val="28"/>
        </w:rPr>
        <w:t>s Bridge</w:t>
      </w:r>
      <w:r w:rsidR="00082909" w:rsidRPr="004A270C">
        <w:rPr>
          <w:rFonts w:ascii="Bookman Old Style" w:hAnsi="Bookman Old Style"/>
          <w:sz w:val="28"/>
          <w:szCs w:val="28"/>
        </w:rPr>
        <w:t xml:space="preserve"> University did not exist. </w:t>
      </w:r>
    </w:p>
    <w:p w:rsidR="007C74D1" w:rsidRDefault="007C74D1" w:rsidP="00D22E6B">
      <w:pPr>
        <w:spacing w:line="360" w:lineRule="auto"/>
        <w:jc w:val="both"/>
        <w:rPr>
          <w:rFonts w:ascii="Bookman Old Style" w:hAnsi="Bookman Old Style"/>
          <w:sz w:val="28"/>
          <w:szCs w:val="28"/>
        </w:rPr>
      </w:pPr>
    </w:p>
    <w:p w:rsidR="00D17F80" w:rsidRPr="004A270C" w:rsidRDefault="001E21BF" w:rsidP="00D22E6B">
      <w:pPr>
        <w:spacing w:line="360" w:lineRule="auto"/>
        <w:jc w:val="both"/>
        <w:rPr>
          <w:rFonts w:ascii="Bookman Old Style" w:hAnsi="Bookman Old Style"/>
          <w:sz w:val="28"/>
          <w:szCs w:val="28"/>
        </w:rPr>
      </w:pPr>
      <w:r>
        <w:rPr>
          <w:rFonts w:ascii="Bookman Old Style" w:hAnsi="Bookman Old Style"/>
          <w:sz w:val="28"/>
          <w:szCs w:val="28"/>
        </w:rPr>
        <w:t>T</w:t>
      </w:r>
      <w:r w:rsidR="002A7B42" w:rsidRPr="004A270C">
        <w:rPr>
          <w:rFonts w:ascii="Bookman Old Style" w:hAnsi="Bookman Old Style"/>
          <w:sz w:val="28"/>
          <w:szCs w:val="28"/>
        </w:rPr>
        <w:t>he</w:t>
      </w:r>
      <w:r w:rsidR="0083651A" w:rsidRPr="004A270C">
        <w:rPr>
          <w:rFonts w:ascii="Bookman Old Style" w:hAnsi="Bookman Old Style"/>
          <w:sz w:val="28"/>
          <w:szCs w:val="28"/>
        </w:rPr>
        <w:t xml:space="preserve"> respondent submitted her documents for nomination in respect of 2006 Parliamentary Election</w:t>
      </w:r>
      <w:r w:rsidR="0015751D" w:rsidRPr="004A270C">
        <w:rPr>
          <w:rFonts w:ascii="Bookman Old Style" w:hAnsi="Bookman Old Style"/>
          <w:sz w:val="28"/>
          <w:szCs w:val="28"/>
        </w:rPr>
        <w:t>s</w:t>
      </w:r>
      <w:r>
        <w:rPr>
          <w:rFonts w:ascii="Bookman Old Style" w:hAnsi="Bookman Old Style"/>
          <w:sz w:val="28"/>
          <w:szCs w:val="28"/>
        </w:rPr>
        <w:t xml:space="preserve"> as she had obtained a clearance from the appellant</w:t>
      </w:r>
      <w:r w:rsidR="0083651A" w:rsidRPr="004A270C">
        <w:rPr>
          <w:rFonts w:ascii="Bookman Old Style" w:hAnsi="Bookman Old Style"/>
          <w:sz w:val="28"/>
          <w:szCs w:val="28"/>
        </w:rPr>
        <w:t xml:space="preserve">. She was nominated and elected Woman Member of </w:t>
      </w:r>
      <w:r w:rsidR="00A153B1" w:rsidRPr="004A270C">
        <w:rPr>
          <w:rFonts w:ascii="Bookman Old Style" w:hAnsi="Bookman Old Style"/>
          <w:sz w:val="28"/>
          <w:szCs w:val="28"/>
        </w:rPr>
        <w:t>Parliament for</w:t>
      </w:r>
      <w:r w:rsidR="0083651A" w:rsidRPr="004A270C">
        <w:rPr>
          <w:rFonts w:ascii="Bookman Old Style" w:hAnsi="Bookman Old Style"/>
          <w:sz w:val="28"/>
          <w:szCs w:val="28"/>
        </w:rPr>
        <w:t xml:space="preserve"> </w:t>
      </w:r>
      <w:proofErr w:type="spellStart"/>
      <w:r w:rsidR="0083651A" w:rsidRPr="004A270C">
        <w:rPr>
          <w:rFonts w:ascii="Bookman Old Style" w:hAnsi="Bookman Old Style"/>
          <w:sz w:val="28"/>
          <w:szCs w:val="28"/>
        </w:rPr>
        <w:t>Sembabule</w:t>
      </w:r>
      <w:proofErr w:type="spellEnd"/>
      <w:r w:rsidR="0083651A" w:rsidRPr="004A270C">
        <w:rPr>
          <w:rFonts w:ascii="Bookman Old Style" w:hAnsi="Bookman Old Style"/>
          <w:sz w:val="28"/>
          <w:szCs w:val="28"/>
        </w:rPr>
        <w:t xml:space="preserve"> </w:t>
      </w:r>
      <w:r w:rsidR="00A153B1" w:rsidRPr="004A270C">
        <w:rPr>
          <w:rFonts w:ascii="Bookman Old Style" w:hAnsi="Bookman Old Style"/>
          <w:sz w:val="28"/>
          <w:szCs w:val="28"/>
        </w:rPr>
        <w:t>District during</w:t>
      </w:r>
      <w:r w:rsidR="0083651A" w:rsidRPr="004A270C">
        <w:rPr>
          <w:rFonts w:ascii="Bookman Old Style" w:hAnsi="Bookman Old Style"/>
          <w:sz w:val="28"/>
          <w:szCs w:val="28"/>
        </w:rPr>
        <w:t xml:space="preserve"> the elections held in February 2006.</w:t>
      </w:r>
    </w:p>
    <w:p w:rsidR="0083651A" w:rsidRPr="004A270C" w:rsidRDefault="0083651A" w:rsidP="00D22E6B">
      <w:pPr>
        <w:spacing w:line="360" w:lineRule="auto"/>
        <w:jc w:val="both"/>
        <w:rPr>
          <w:rFonts w:ascii="Bookman Old Style" w:hAnsi="Bookman Old Style"/>
          <w:sz w:val="28"/>
          <w:szCs w:val="28"/>
        </w:rPr>
      </w:pPr>
    </w:p>
    <w:p w:rsidR="00D22E6B" w:rsidRPr="004A270C" w:rsidRDefault="00A153B1"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Mrs. Joy </w:t>
      </w:r>
      <w:proofErr w:type="spellStart"/>
      <w:r w:rsidRPr="004A270C">
        <w:rPr>
          <w:rFonts w:ascii="Bookman Old Style" w:hAnsi="Bookman Old Style"/>
          <w:sz w:val="28"/>
          <w:szCs w:val="28"/>
        </w:rPr>
        <w:t>Kabatsi</w:t>
      </w:r>
      <w:proofErr w:type="spellEnd"/>
      <w:r w:rsidRPr="004A270C">
        <w:rPr>
          <w:rFonts w:ascii="Bookman Old Style" w:hAnsi="Bookman Old Style"/>
          <w:sz w:val="28"/>
          <w:szCs w:val="28"/>
        </w:rPr>
        <w:t xml:space="preserve"> who was</w:t>
      </w:r>
      <w:r w:rsidR="00A010EF" w:rsidRPr="004A270C">
        <w:rPr>
          <w:rFonts w:ascii="Bookman Old Style" w:hAnsi="Bookman Old Style"/>
          <w:sz w:val="28"/>
          <w:szCs w:val="28"/>
        </w:rPr>
        <w:t xml:space="preserve"> the</w:t>
      </w:r>
      <w:r w:rsidRPr="004A270C">
        <w:rPr>
          <w:rFonts w:ascii="Bookman Old Style" w:hAnsi="Bookman Old Style"/>
          <w:sz w:val="28"/>
          <w:szCs w:val="28"/>
        </w:rPr>
        <w:t xml:space="preserve"> respondent’s opponent in the election</w:t>
      </w:r>
      <w:r w:rsidR="008065B8" w:rsidRPr="004A270C">
        <w:rPr>
          <w:rFonts w:ascii="Bookman Old Style" w:hAnsi="Bookman Old Style"/>
          <w:sz w:val="28"/>
          <w:szCs w:val="28"/>
        </w:rPr>
        <w:t>s</w:t>
      </w:r>
      <w:r w:rsidRPr="004A270C">
        <w:rPr>
          <w:rFonts w:ascii="Bookman Old Style" w:hAnsi="Bookman Old Style"/>
          <w:sz w:val="28"/>
          <w:szCs w:val="28"/>
        </w:rPr>
        <w:t xml:space="preserve"> was not satisfied with the results.  </w:t>
      </w:r>
      <w:r w:rsidR="00B80758" w:rsidRPr="004A270C">
        <w:rPr>
          <w:rFonts w:ascii="Bookman Old Style" w:hAnsi="Bookman Old Style"/>
          <w:sz w:val="28"/>
          <w:szCs w:val="28"/>
        </w:rPr>
        <w:t>She, therefore,</w:t>
      </w:r>
      <w:r w:rsidRPr="004A270C">
        <w:rPr>
          <w:rFonts w:ascii="Bookman Old Style" w:hAnsi="Bookman Old Style"/>
          <w:sz w:val="28"/>
          <w:szCs w:val="28"/>
        </w:rPr>
        <w:t xml:space="preserve"> petitioned the High </w:t>
      </w:r>
      <w:r w:rsidRPr="004A270C">
        <w:rPr>
          <w:rFonts w:ascii="Bookman Old Style" w:hAnsi="Bookman Old Style"/>
          <w:sz w:val="28"/>
          <w:szCs w:val="28"/>
        </w:rPr>
        <w:lastRenderedPageBreak/>
        <w:t xml:space="preserve">Court for declarations that among other irregularities committed by the respondent she was not qualified to be elected as a Member of Parliament. </w:t>
      </w:r>
    </w:p>
    <w:p w:rsidR="00A153B1" w:rsidRPr="004A270C" w:rsidRDefault="00A153B1" w:rsidP="00D22E6B">
      <w:pPr>
        <w:spacing w:line="360" w:lineRule="auto"/>
        <w:jc w:val="both"/>
        <w:rPr>
          <w:rFonts w:ascii="Bookman Old Style" w:hAnsi="Bookman Old Style"/>
          <w:sz w:val="28"/>
          <w:szCs w:val="28"/>
        </w:rPr>
      </w:pPr>
    </w:p>
    <w:p w:rsidR="00A153B1" w:rsidRPr="004A270C" w:rsidRDefault="00A153B1" w:rsidP="00D22E6B">
      <w:pPr>
        <w:spacing w:line="360" w:lineRule="auto"/>
        <w:jc w:val="both"/>
        <w:rPr>
          <w:rFonts w:ascii="Bookman Old Style" w:hAnsi="Bookman Old Style"/>
          <w:sz w:val="28"/>
          <w:szCs w:val="28"/>
        </w:rPr>
      </w:pPr>
      <w:r w:rsidRPr="004A270C">
        <w:rPr>
          <w:rFonts w:ascii="Bookman Old Style" w:hAnsi="Bookman Old Style"/>
          <w:sz w:val="28"/>
          <w:szCs w:val="28"/>
        </w:rPr>
        <w:t>The High Court and the Supreme Court held that the respondent was qualified for election as a Member of Parliament. The Supreme Court</w:t>
      </w:r>
      <w:r w:rsidR="0015751D" w:rsidRPr="004A270C">
        <w:rPr>
          <w:rFonts w:ascii="Bookman Old Style" w:hAnsi="Bookman Old Style"/>
          <w:sz w:val="28"/>
          <w:szCs w:val="28"/>
        </w:rPr>
        <w:t>,</w:t>
      </w:r>
      <w:r w:rsidRPr="004A270C">
        <w:rPr>
          <w:rFonts w:ascii="Bookman Old Style" w:hAnsi="Bookman Old Style"/>
          <w:sz w:val="28"/>
          <w:szCs w:val="28"/>
        </w:rPr>
        <w:t xml:space="preserve"> however, nullified her election on other grounds</w:t>
      </w:r>
      <w:r w:rsidR="001D3C2F" w:rsidRPr="004A270C">
        <w:rPr>
          <w:rFonts w:ascii="Bookman Old Style" w:hAnsi="Bookman Old Style"/>
          <w:sz w:val="28"/>
          <w:szCs w:val="28"/>
        </w:rPr>
        <w:t>.</w:t>
      </w:r>
      <w:r w:rsidR="00C106DB" w:rsidRPr="004A270C">
        <w:rPr>
          <w:rFonts w:ascii="Bookman Old Style" w:hAnsi="Bookman Old Style"/>
          <w:sz w:val="28"/>
          <w:szCs w:val="28"/>
        </w:rPr>
        <w:t xml:space="preserve"> A bye election was held and the respondent was victorious.  </w:t>
      </w:r>
    </w:p>
    <w:p w:rsidR="00A3340D" w:rsidRPr="004A270C" w:rsidRDefault="00A3340D" w:rsidP="00D22E6B">
      <w:pPr>
        <w:spacing w:line="360" w:lineRule="auto"/>
        <w:jc w:val="both"/>
        <w:rPr>
          <w:rFonts w:ascii="Bookman Old Style" w:hAnsi="Bookman Old Style"/>
          <w:sz w:val="28"/>
          <w:szCs w:val="28"/>
        </w:rPr>
      </w:pPr>
    </w:p>
    <w:p w:rsidR="001D3C2F" w:rsidRPr="004A270C" w:rsidRDefault="001D3C2F" w:rsidP="00D22E6B">
      <w:pPr>
        <w:spacing w:line="360" w:lineRule="auto"/>
        <w:jc w:val="both"/>
        <w:rPr>
          <w:rFonts w:ascii="Bookman Old Style" w:hAnsi="Bookman Old Style"/>
          <w:sz w:val="28"/>
          <w:szCs w:val="28"/>
        </w:rPr>
      </w:pPr>
      <w:r w:rsidRPr="004A270C">
        <w:rPr>
          <w:rFonts w:ascii="Bookman Old Style" w:hAnsi="Bookman Old Style"/>
          <w:sz w:val="28"/>
          <w:szCs w:val="28"/>
        </w:rPr>
        <w:t>On 2</w:t>
      </w:r>
      <w:r w:rsidRPr="004A270C">
        <w:rPr>
          <w:rFonts w:ascii="Bookman Old Style" w:hAnsi="Bookman Old Style"/>
          <w:sz w:val="28"/>
          <w:szCs w:val="28"/>
          <w:vertAlign w:val="superscript"/>
        </w:rPr>
        <w:t>nd</w:t>
      </w:r>
      <w:r w:rsidRPr="004A270C">
        <w:rPr>
          <w:rFonts w:ascii="Bookman Old Style" w:hAnsi="Bookman Old Style"/>
          <w:sz w:val="28"/>
          <w:szCs w:val="28"/>
        </w:rPr>
        <w:t xml:space="preserve"> September 2010</w:t>
      </w:r>
      <w:r w:rsidR="001E04AB" w:rsidRPr="004A270C">
        <w:rPr>
          <w:rFonts w:ascii="Bookman Old Style" w:hAnsi="Bookman Old Style"/>
          <w:sz w:val="28"/>
          <w:szCs w:val="28"/>
        </w:rPr>
        <w:t>,</w:t>
      </w:r>
      <w:r w:rsidRPr="004A270C">
        <w:rPr>
          <w:rFonts w:ascii="Bookman Old Style" w:hAnsi="Bookman Old Style"/>
          <w:sz w:val="28"/>
          <w:szCs w:val="28"/>
        </w:rPr>
        <w:t xml:space="preserve"> the respondent received a letter from the appellant (NCHE) recalling the Certificate of Equivalence which had been issued to her on 8</w:t>
      </w:r>
      <w:r w:rsidRPr="004A270C">
        <w:rPr>
          <w:rFonts w:ascii="Bookman Old Style" w:hAnsi="Bookman Old Style"/>
          <w:sz w:val="28"/>
          <w:szCs w:val="28"/>
          <w:vertAlign w:val="superscript"/>
        </w:rPr>
        <w:t>th</w:t>
      </w:r>
      <w:r w:rsidRPr="004A270C">
        <w:rPr>
          <w:rFonts w:ascii="Bookman Old Style" w:hAnsi="Bookman Old Style"/>
          <w:sz w:val="28"/>
          <w:szCs w:val="28"/>
        </w:rPr>
        <w:t xml:space="preserve"> December 2005. The recall was apparently based on the complaint by one Major </w:t>
      </w:r>
      <w:proofErr w:type="spellStart"/>
      <w:r w:rsidRPr="004A270C">
        <w:rPr>
          <w:rFonts w:ascii="Bookman Old Style" w:hAnsi="Bookman Old Style"/>
          <w:sz w:val="28"/>
          <w:szCs w:val="28"/>
        </w:rPr>
        <w:t>Kakooza</w:t>
      </w:r>
      <w:proofErr w:type="spellEnd"/>
      <w:r w:rsidRPr="004A270C">
        <w:rPr>
          <w:rFonts w:ascii="Bookman Old Style" w:hAnsi="Bookman Old Style"/>
          <w:sz w:val="28"/>
          <w:szCs w:val="28"/>
        </w:rPr>
        <w:t xml:space="preserve"> </w:t>
      </w:r>
      <w:proofErr w:type="spellStart"/>
      <w:r w:rsidRPr="004A270C">
        <w:rPr>
          <w:rFonts w:ascii="Bookman Old Style" w:hAnsi="Bookman Old Style"/>
          <w:sz w:val="28"/>
          <w:szCs w:val="28"/>
        </w:rPr>
        <w:t>Mutale</w:t>
      </w:r>
      <w:proofErr w:type="spellEnd"/>
      <w:r w:rsidRPr="004A270C">
        <w:rPr>
          <w:rFonts w:ascii="Bookman Old Style" w:hAnsi="Bookman Old Style"/>
          <w:sz w:val="28"/>
          <w:szCs w:val="28"/>
        </w:rPr>
        <w:t xml:space="preserve"> purportedly on behalf of the office of the </w:t>
      </w:r>
      <w:r w:rsidR="00B80758" w:rsidRPr="004A270C">
        <w:rPr>
          <w:rFonts w:ascii="Bookman Old Style" w:hAnsi="Bookman Old Style"/>
          <w:sz w:val="28"/>
          <w:szCs w:val="28"/>
        </w:rPr>
        <w:t>P</w:t>
      </w:r>
      <w:r w:rsidRPr="004A270C">
        <w:rPr>
          <w:rFonts w:ascii="Bookman Old Style" w:hAnsi="Bookman Old Style"/>
          <w:sz w:val="28"/>
          <w:szCs w:val="28"/>
        </w:rPr>
        <w:t>resident.  In that letter</w:t>
      </w:r>
      <w:r w:rsidR="001E04AB" w:rsidRPr="004A270C">
        <w:rPr>
          <w:rFonts w:ascii="Bookman Old Style" w:hAnsi="Bookman Old Style"/>
          <w:sz w:val="28"/>
          <w:szCs w:val="28"/>
        </w:rPr>
        <w:t>,</w:t>
      </w:r>
      <w:r w:rsidRPr="004A270C">
        <w:rPr>
          <w:rFonts w:ascii="Bookman Old Style" w:hAnsi="Bookman Old Style"/>
          <w:sz w:val="28"/>
          <w:szCs w:val="28"/>
        </w:rPr>
        <w:t xml:space="preserve"> it was alleged that the author had irrefutable evidence that the respondent’s academic qualification</w:t>
      </w:r>
      <w:r w:rsidR="00C106DB" w:rsidRPr="004A270C">
        <w:rPr>
          <w:rFonts w:ascii="Bookman Old Style" w:hAnsi="Bookman Old Style"/>
          <w:sz w:val="28"/>
          <w:szCs w:val="28"/>
        </w:rPr>
        <w:t>s</w:t>
      </w:r>
      <w:r w:rsidRPr="004A270C">
        <w:rPr>
          <w:rFonts w:ascii="Bookman Old Style" w:hAnsi="Bookman Old Style"/>
          <w:sz w:val="28"/>
          <w:szCs w:val="28"/>
        </w:rPr>
        <w:t xml:space="preserve"> were forgeries.  He </w:t>
      </w:r>
      <w:r w:rsidR="00B80758" w:rsidRPr="004A270C">
        <w:rPr>
          <w:rFonts w:ascii="Bookman Old Style" w:hAnsi="Bookman Old Style"/>
          <w:sz w:val="28"/>
          <w:szCs w:val="28"/>
        </w:rPr>
        <w:t>urged</w:t>
      </w:r>
      <w:r w:rsidRPr="004A270C">
        <w:rPr>
          <w:rFonts w:ascii="Bookman Old Style" w:hAnsi="Bookman Old Style"/>
          <w:sz w:val="28"/>
          <w:szCs w:val="28"/>
        </w:rPr>
        <w:t xml:space="preserve"> </w:t>
      </w:r>
      <w:r w:rsidR="002A0420" w:rsidRPr="004A270C">
        <w:rPr>
          <w:rFonts w:ascii="Bookman Old Style" w:hAnsi="Bookman Old Style"/>
          <w:sz w:val="28"/>
          <w:szCs w:val="28"/>
        </w:rPr>
        <w:t>the</w:t>
      </w:r>
      <w:r w:rsidRPr="004A270C">
        <w:rPr>
          <w:rFonts w:ascii="Bookman Old Style" w:hAnsi="Bookman Old Style"/>
          <w:sz w:val="28"/>
          <w:szCs w:val="28"/>
        </w:rPr>
        <w:t xml:space="preserve"> appellant to recall and cancel the Certificate of Equivalence.  </w:t>
      </w:r>
    </w:p>
    <w:p w:rsidR="001D3C2F" w:rsidRPr="004A270C" w:rsidRDefault="001D3C2F" w:rsidP="00D22E6B">
      <w:pPr>
        <w:spacing w:line="360" w:lineRule="auto"/>
        <w:jc w:val="both"/>
        <w:rPr>
          <w:rFonts w:ascii="Bookman Old Style" w:hAnsi="Bookman Old Style"/>
          <w:sz w:val="28"/>
          <w:szCs w:val="28"/>
        </w:rPr>
      </w:pPr>
    </w:p>
    <w:p w:rsidR="001D3C2F" w:rsidRPr="004A270C" w:rsidRDefault="001D3C2F" w:rsidP="00B66E46">
      <w:pPr>
        <w:spacing w:line="360" w:lineRule="auto"/>
        <w:jc w:val="both"/>
        <w:rPr>
          <w:rFonts w:ascii="Bookman Old Style" w:hAnsi="Bookman Old Style"/>
          <w:sz w:val="28"/>
          <w:szCs w:val="28"/>
        </w:rPr>
      </w:pPr>
      <w:r w:rsidRPr="004A270C">
        <w:rPr>
          <w:rFonts w:ascii="Bookman Old Style" w:hAnsi="Bookman Old Style"/>
          <w:sz w:val="28"/>
          <w:szCs w:val="28"/>
        </w:rPr>
        <w:t xml:space="preserve">The letter was </w:t>
      </w:r>
      <w:r w:rsidR="00F36A89" w:rsidRPr="004A270C">
        <w:rPr>
          <w:rFonts w:ascii="Bookman Old Style" w:hAnsi="Bookman Old Style"/>
          <w:sz w:val="28"/>
          <w:szCs w:val="28"/>
        </w:rPr>
        <w:t>received by</w:t>
      </w:r>
      <w:r w:rsidRPr="004A270C">
        <w:rPr>
          <w:rFonts w:ascii="Bookman Old Style" w:hAnsi="Bookman Old Style"/>
          <w:sz w:val="28"/>
          <w:szCs w:val="28"/>
        </w:rPr>
        <w:t xml:space="preserve"> the respondent just before </w:t>
      </w:r>
      <w:r w:rsidR="0015751D" w:rsidRPr="004A270C">
        <w:rPr>
          <w:rFonts w:ascii="Bookman Old Style" w:hAnsi="Bookman Old Style"/>
          <w:sz w:val="28"/>
          <w:szCs w:val="28"/>
        </w:rPr>
        <w:t>t</w:t>
      </w:r>
      <w:r w:rsidR="008065B8" w:rsidRPr="004A270C">
        <w:rPr>
          <w:rFonts w:ascii="Bookman Old Style" w:hAnsi="Bookman Old Style"/>
          <w:sz w:val="28"/>
          <w:szCs w:val="28"/>
        </w:rPr>
        <w:t>he</w:t>
      </w:r>
      <w:r w:rsidR="0015751D" w:rsidRPr="004A270C">
        <w:rPr>
          <w:rFonts w:ascii="Bookman Old Style" w:hAnsi="Bookman Old Style"/>
          <w:sz w:val="28"/>
          <w:szCs w:val="28"/>
        </w:rPr>
        <w:t xml:space="preserve"> date </w:t>
      </w:r>
      <w:r w:rsidRPr="004A270C">
        <w:rPr>
          <w:rFonts w:ascii="Bookman Old Style" w:hAnsi="Bookman Old Style"/>
          <w:sz w:val="28"/>
          <w:szCs w:val="28"/>
        </w:rPr>
        <w:t>for the nomination for the 201</w:t>
      </w:r>
      <w:r w:rsidR="00A010EF" w:rsidRPr="004A270C">
        <w:rPr>
          <w:rFonts w:ascii="Bookman Old Style" w:hAnsi="Bookman Old Style"/>
          <w:sz w:val="28"/>
          <w:szCs w:val="28"/>
        </w:rPr>
        <w:t>1</w:t>
      </w:r>
      <w:r w:rsidRPr="004A270C">
        <w:rPr>
          <w:rFonts w:ascii="Bookman Old Style" w:hAnsi="Bookman Old Style"/>
          <w:sz w:val="28"/>
          <w:szCs w:val="28"/>
        </w:rPr>
        <w:t xml:space="preserve"> Parliamentary Elections.</w:t>
      </w:r>
      <w:r w:rsidR="00F03CD1">
        <w:rPr>
          <w:rFonts w:ascii="Bookman Old Style" w:hAnsi="Bookman Old Style"/>
          <w:sz w:val="28"/>
          <w:szCs w:val="28"/>
        </w:rPr>
        <w:t xml:space="preserve"> </w:t>
      </w:r>
      <w:r w:rsidRPr="004A270C">
        <w:rPr>
          <w:rFonts w:ascii="Bookman Old Style" w:hAnsi="Bookman Old Style"/>
          <w:sz w:val="28"/>
          <w:szCs w:val="28"/>
        </w:rPr>
        <w:t xml:space="preserve">The respondent had not been heard by either </w:t>
      </w:r>
      <w:r w:rsidR="00EE18A5" w:rsidRPr="004A270C">
        <w:rPr>
          <w:rFonts w:ascii="Bookman Old Style" w:hAnsi="Bookman Old Style"/>
          <w:sz w:val="28"/>
          <w:szCs w:val="28"/>
        </w:rPr>
        <w:t xml:space="preserve">the Office of the President or the </w:t>
      </w:r>
      <w:r w:rsidR="00150944" w:rsidRPr="004A270C">
        <w:rPr>
          <w:rFonts w:ascii="Bookman Old Style" w:hAnsi="Bookman Old Style"/>
          <w:sz w:val="28"/>
          <w:szCs w:val="28"/>
        </w:rPr>
        <w:t xml:space="preserve">appellant </w:t>
      </w:r>
      <w:r w:rsidR="00EE18A5" w:rsidRPr="004A270C">
        <w:rPr>
          <w:rFonts w:ascii="Bookman Old Style" w:hAnsi="Bookman Old Style"/>
          <w:sz w:val="28"/>
          <w:szCs w:val="28"/>
        </w:rPr>
        <w:t xml:space="preserve">in </w:t>
      </w:r>
      <w:proofErr w:type="spellStart"/>
      <w:r w:rsidR="00EE18A5" w:rsidRPr="004A270C">
        <w:rPr>
          <w:rFonts w:ascii="Bookman Old Style" w:hAnsi="Bookman Old Style"/>
          <w:sz w:val="28"/>
          <w:szCs w:val="28"/>
        </w:rPr>
        <w:t>defence</w:t>
      </w:r>
      <w:proofErr w:type="spellEnd"/>
      <w:r w:rsidR="00EE18A5" w:rsidRPr="004A270C">
        <w:rPr>
          <w:rFonts w:ascii="Bookman Old Style" w:hAnsi="Bookman Old Style"/>
          <w:sz w:val="28"/>
          <w:szCs w:val="28"/>
        </w:rPr>
        <w:t xml:space="preserve"> of her academic qualifications before the letter</w:t>
      </w:r>
      <w:r w:rsidR="00F83595" w:rsidRPr="004A270C">
        <w:rPr>
          <w:rFonts w:ascii="Bookman Old Style" w:hAnsi="Bookman Old Style"/>
          <w:sz w:val="28"/>
          <w:szCs w:val="28"/>
        </w:rPr>
        <w:t>, recalling</w:t>
      </w:r>
      <w:r w:rsidR="00EE18A5" w:rsidRPr="004A270C">
        <w:rPr>
          <w:rFonts w:ascii="Bookman Old Style" w:hAnsi="Bookman Old Style"/>
          <w:sz w:val="28"/>
          <w:szCs w:val="28"/>
        </w:rPr>
        <w:t xml:space="preserve"> her certificate of equivalence was written.</w:t>
      </w:r>
      <w:r w:rsidR="00F83595" w:rsidRPr="004A270C">
        <w:rPr>
          <w:rFonts w:ascii="Bookman Old Style" w:hAnsi="Bookman Old Style"/>
          <w:sz w:val="28"/>
          <w:szCs w:val="28"/>
        </w:rPr>
        <w:t xml:space="preserve">  According to the respondent, such an act was an attempt to prevent her from being nominated as</w:t>
      </w:r>
      <w:r w:rsidR="0015751D" w:rsidRPr="004A270C">
        <w:rPr>
          <w:rFonts w:ascii="Bookman Old Style" w:hAnsi="Bookman Old Style"/>
          <w:sz w:val="28"/>
          <w:szCs w:val="28"/>
        </w:rPr>
        <w:t xml:space="preserve"> a</w:t>
      </w:r>
      <w:r w:rsidR="00F83595" w:rsidRPr="004A270C">
        <w:rPr>
          <w:rFonts w:ascii="Bookman Old Style" w:hAnsi="Bookman Old Style"/>
          <w:sz w:val="28"/>
          <w:szCs w:val="28"/>
        </w:rPr>
        <w:t xml:space="preserve"> Woman Member of Parliament.</w:t>
      </w:r>
    </w:p>
    <w:p w:rsidR="00493AB2" w:rsidRPr="004A270C" w:rsidRDefault="00EE18A5"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The respondent believed that her constitutional rights were being </w:t>
      </w:r>
      <w:r w:rsidR="00F36A89" w:rsidRPr="004A270C">
        <w:rPr>
          <w:rFonts w:ascii="Bookman Old Style" w:hAnsi="Bookman Old Style"/>
          <w:sz w:val="28"/>
          <w:szCs w:val="28"/>
        </w:rPr>
        <w:t>infringed</w:t>
      </w:r>
      <w:r w:rsidR="0015751D" w:rsidRPr="004A270C">
        <w:rPr>
          <w:rFonts w:ascii="Bookman Old Style" w:hAnsi="Bookman Old Style"/>
          <w:sz w:val="28"/>
          <w:szCs w:val="28"/>
        </w:rPr>
        <w:t xml:space="preserve"> upon</w:t>
      </w:r>
      <w:r w:rsidR="00F36A89" w:rsidRPr="004A270C">
        <w:rPr>
          <w:rFonts w:ascii="Bookman Old Style" w:hAnsi="Bookman Old Style"/>
          <w:sz w:val="28"/>
          <w:szCs w:val="28"/>
        </w:rPr>
        <w:t xml:space="preserve"> by</w:t>
      </w:r>
      <w:r w:rsidRPr="004A270C">
        <w:rPr>
          <w:rFonts w:ascii="Bookman Old Style" w:hAnsi="Bookman Old Style"/>
          <w:sz w:val="28"/>
          <w:szCs w:val="28"/>
        </w:rPr>
        <w:t xml:space="preserve"> the appellant.  She filed</w:t>
      </w:r>
      <w:r w:rsidR="0015751D" w:rsidRPr="004A270C">
        <w:rPr>
          <w:rFonts w:ascii="Bookman Old Style" w:hAnsi="Bookman Old Style"/>
          <w:sz w:val="28"/>
          <w:szCs w:val="28"/>
        </w:rPr>
        <w:t xml:space="preserve"> in the High </w:t>
      </w:r>
      <w:r w:rsidR="008065B8" w:rsidRPr="004A270C">
        <w:rPr>
          <w:rFonts w:ascii="Bookman Old Style" w:hAnsi="Bookman Old Style"/>
          <w:sz w:val="28"/>
          <w:szCs w:val="28"/>
        </w:rPr>
        <w:t>Court Misc</w:t>
      </w:r>
      <w:r w:rsidRPr="004A270C">
        <w:rPr>
          <w:rFonts w:ascii="Bookman Old Style" w:hAnsi="Bookman Old Style"/>
          <w:i/>
          <w:sz w:val="28"/>
          <w:szCs w:val="28"/>
        </w:rPr>
        <w:t xml:space="preserve"> </w:t>
      </w:r>
      <w:r w:rsidRPr="004A270C">
        <w:rPr>
          <w:rFonts w:ascii="Bookman Old Style" w:hAnsi="Bookman Old Style"/>
          <w:i/>
          <w:sz w:val="28"/>
          <w:szCs w:val="28"/>
        </w:rPr>
        <w:lastRenderedPageBreak/>
        <w:t>Civil Application No</w:t>
      </w:r>
      <w:r w:rsidR="00A3340D" w:rsidRPr="004A270C">
        <w:rPr>
          <w:rFonts w:ascii="Bookman Old Style" w:hAnsi="Bookman Old Style"/>
          <w:i/>
          <w:sz w:val="28"/>
          <w:szCs w:val="28"/>
        </w:rPr>
        <w:t>.26 of</w:t>
      </w:r>
      <w:r w:rsidR="00F83595" w:rsidRPr="004A270C">
        <w:rPr>
          <w:rFonts w:ascii="Bookman Old Style" w:hAnsi="Bookman Old Style"/>
          <w:i/>
          <w:sz w:val="28"/>
          <w:szCs w:val="28"/>
        </w:rPr>
        <w:t xml:space="preserve"> 2010</w:t>
      </w:r>
      <w:r w:rsidR="00F83595" w:rsidRPr="004A270C">
        <w:rPr>
          <w:rFonts w:ascii="Bookman Old Style" w:hAnsi="Bookman Old Style"/>
          <w:sz w:val="28"/>
          <w:szCs w:val="28"/>
        </w:rPr>
        <w:t xml:space="preserve"> </w:t>
      </w:r>
      <w:r w:rsidRPr="004A270C">
        <w:rPr>
          <w:rFonts w:ascii="Bookman Old Style" w:hAnsi="Bookman Old Style"/>
          <w:sz w:val="28"/>
          <w:szCs w:val="28"/>
        </w:rPr>
        <w:t>for judicial review</w:t>
      </w:r>
      <w:r w:rsidR="0015751D" w:rsidRPr="004A270C">
        <w:rPr>
          <w:rFonts w:ascii="Bookman Old Style" w:hAnsi="Bookman Old Style"/>
          <w:sz w:val="28"/>
          <w:szCs w:val="28"/>
        </w:rPr>
        <w:t xml:space="preserve"> </w:t>
      </w:r>
      <w:r w:rsidR="0009750C" w:rsidRPr="004A270C">
        <w:rPr>
          <w:rFonts w:ascii="Bookman Old Style" w:hAnsi="Bookman Old Style"/>
          <w:sz w:val="28"/>
          <w:szCs w:val="28"/>
        </w:rPr>
        <w:t xml:space="preserve">and </w:t>
      </w:r>
      <w:r w:rsidR="0015751D" w:rsidRPr="004A270C">
        <w:rPr>
          <w:rFonts w:ascii="Bookman Old Style" w:hAnsi="Bookman Old Style"/>
          <w:sz w:val="28"/>
          <w:szCs w:val="28"/>
        </w:rPr>
        <w:t xml:space="preserve">sought for the </w:t>
      </w:r>
      <w:r w:rsidR="008065B8" w:rsidRPr="004A270C">
        <w:rPr>
          <w:rFonts w:ascii="Bookman Old Style" w:hAnsi="Bookman Old Style"/>
          <w:sz w:val="28"/>
          <w:szCs w:val="28"/>
        </w:rPr>
        <w:t>prerogative orders</w:t>
      </w:r>
      <w:r w:rsidR="0015751D" w:rsidRPr="004A270C">
        <w:rPr>
          <w:rFonts w:ascii="Bookman Old Style" w:hAnsi="Bookman Old Style"/>
          <w:sz w:val="28"/>
          <w:szCs w:val="28"/>
        </w:rPr>
        <w:t xml:space="preserve"> of certior</w:t>
      </w:r>
      <w:r w:rsidR="008065B8" w:rsidRPr="004A270C">
        <w:rPr>
          <w:rFonts w:ascii="Bookman Old Style" w:hAnsi="Bookman Old Style"/>
          <w:sz w:val="28"/>
          <w:szCs w:val="28"/>
        </w:rPr>
        <w:t>ari</w:t>
      </w:r>
      <w:r w:rsidR="0015751D" w:rsidRPr="004A270C">
        <w:rPr>
          <w:rFonts w:ascii="Bookman Old Style" w:hAnsi="Bookman Old Style"/>
          <w:sz w:val="28"/>
          <w:szCs w:val="28"/>
        </w:rPr>
        <w:t xml:space="preserve"> and </w:t>
      </w:r>
      <w:r w:rsidR="008065B8" w:rsidRPr="004A270C">
        <w:rPr>
          <w:rFonts w:ascii="Bookman Old Style" w:hAnsi="Bookman Old Style"/>
          <w:sz w:val="28"/>
          <w:szCs w:val="28"/>
        </w:rPr>
        <w:t>prohibition but</w:t>
      </w:r>
      <w:r w:rsidRPr="004A270C">
        <w:rPr>
          <w:rFonts w:ascii="Bookman Old Style" w:hAnsi="Bookman Old Style"/>
          <w:sz w:val="28"/>
          <w:szCs w:val="28"/>
        </w:rPr>
        <w:t xml:space="preserve"> withdrew it</w:t>
      </w:r>
      <w:r w:rsidR="00493AB2" w:rsidRPr="004A270C">
        <w:rPr>
          <w:rFonts w:ascii="Bookman Old Style" w:hAnsi="Bookman Old Style"/>
          <w:sz w:val="28"/>
          <w:szCs w:val="28"/>
        </w:rPr>
        <w:t>.</w:t>
      </w:r>
      <w:r w:rsidR="0015751D" w:rsidRPr="004A270C">
        <w:rPr>
          <w:rFonts w:ascii="Bookman Old Style" w:hAnsi="Bookman Old Style"/>
          <w:sz w:val="28"/>
          <w:szCs w:val="28"/>
        </w:rPr>
        <w:t xml:space="preserve"> </w:t>
      </w:r>
    </w:p>
    <w:p w:rsidR="002A7B42" w:rsidRPr="004A270C" w:rsidRDefault="002A7B42" w:rsidP="00D22E6B">
      <w:pPr>
        <w:spacing w:line="360" w:lineRule="auto"/>
        <w:jc w:val="both"/>
        <w:rPr>
          <w:rFonts w:ascii="Bookman Old Style" w:hAnsi="Bookman Old Style"/>
          <w:sz w:val="28"/>
          <w:szCs w:val="28"/>
        </w:rPr>
      </w:pPr>
    </w:p>
    <w:p w:rsidR="0061388A" w:rsidRPr="004A270C" w:rsidRDefault="00493AB2" w:rsidP="00D22E6B">
      <w:pPr>
        <w:spacing w:line="360" w:lineRule="auto"/>
        <w:jc w:val="both"/>
        <w:rPr>
          <w:rFonts w:ascii="Bookman Old Style" w:hAnsi="Bookman Old Style"/>
          <w:sz w:val="28"/>
          <w:szCs w:val="28"/>
        </w:rPr>
      </w:pPr>
      <w:r w:rsidRPr="004A270C">
        <w:rPr>
          <w:rFonts w:ascii="Bookman Old Style" w:hAnsi="Bookman Old Style"/>
          <w:sz w:val="28"/>
          <w:szCs w:val="28"/>
        </w:rPr>
        <w:t>Then she filed Constitution</w:t>
      </w:r>
      <w:r w:rsidR="004847AE">
        <w:rPr>
          <w:rFonts w:ascii="Bookman Old Style" w:hAnsi="Bookman Old Style"/>
          <w:sz w:val="28"/>
          <w:szCs w:val="28"/>
        </w:rPr>
        <w:t>al</w:t>
      </w:r>
      <w:r w:rsidRPr="004A270C">
        <w:rPr>
          <w:rFonts w:ascii="Bookman Old Style" w:hAnsi="Bookman Old Style"/>
          <w:sz w:val="28"/>
          <w:szCs w:val="28"/>
        </w:rPr>
        <w:t xml:space="preserve"> </w:t>
      </w:r>
      <w:r w:rsidR="0061388A" w:rsidRPr="004A270C">
        <w:rPr>
          <w:rFonts w:ascii="Bookman Old Style" w:hAnsi="Bookman Old Style"/>
          <w:sz w:val="28"/>
          <w:szCs w:val="28"/>
        </w:rPr>
        <w:t>Petition No</w:t>
      </w:r>
      <w:r w:rsidR="00A3340D" w:rsidRPr="004A270C">
        <w:rPr>
          <w:rFonts w:ascii="Bookman Old Style" w:hAnsi="Bookman Old Style"/>
          <w:sz w:val="28"/>
          <w:szCs w:val="28"/>
        </w:rPr>
        <w:t xml:space="preserve">.42 of 2010 in </w:t>
      </w:r>
      <w:r w:rsidRPr="004A270C">
        <w:rPr>
          <w:rFonts w:ascii="Bookman Old Style" w:hAnsi="Bookman Old Style"/>
          <w:sz w:val="28"/>
          <w:szCs w:val="28"/>
        </w:rPr>
        <w:t>the Constitutional Court</w:t>
      </w:r>
      <w:r w:rsidR="00D4299B" w:rsidRPr="004A270C">
        <w:rPr>
          <w:rFonts w:ascii="Bookman Old Style" w:hAnsi="Bookman Old Style"/>
          <w:sz w:val="28"/>
          <w:szCs w:val="28"/>
        </w:rPr>
        <w:t xml:space="preserve"> alleging</w:t>
      </w:r>
      <w:r w:rsidR="00F83595" w:rsidRPr="004A270C">
        <w:rPr>
          <w:rFonts w:ascii="Bookman Old Style" w:hAnsi="Bookman Old Style"/>
          <w:sz w:val="28"/>
          <w:szCs w:val="28"/>
        </w:rPr>
        <w:t>,</w:t>
      </w:r>
      <w:r w:rsidR="00D4299B" w:rsidRPr="004A270C">
        <w:rPr>
          <w:rFonts w:ascii="Bookman Old Style" w:hAnsi="Bookman Old Style"/>
          <w:sz w:val="28"/>
          <w:szCs w:val="28"/>
        </w:rPr>
        <w:t xml:space="preserve">  inter alia</w:t>
      </w:r>
      <w:r w:rsidR="00F83595" w:rsidRPr="004A270C">
        <w:rPr>
          <w:rFonts w:ascii="Bookman Old Style" w:hAnsi="Bookman Old Style"/>
          <w:sz w:val="28"/>
          <w:szCs w:val="28"/>
        </w:rPr>
        <w:t>,</w:t>
      </w:r>
      <w:r w:rsidR="00D4299B" w:rsidRPr="004A270C">
        <w:rPr>
          <w:rFonts w:ascii="Bookman Old Style" w:hAnsi="Bookman Old Style"/>
          <w:sz w:val="28"/>
          <w:szCs w:val="28"/>
        </w:rPr>
        <w:t xml:space="preserve"> that her constitutional right</w:t>
      </w:r>
      <w:r w:rsidR="00A010EF" w:rsidRPr="004A270C">
        <w:rPr>
          <w:rFonts w:ascii="Bookman Old Style" w:hAnsi="Bookman Old Style"/>
          <w:sz w:val="28"/>
          <w:szCs w:val="28"/>
        </w:rPr>
        <w:t xml:space="preserve">s especially the right </w:t>
      </w:r>
      <w:r w:rsidR="00D4299B" w:rsidRPr="004A270C">
        <w:rPr>
          <w:rFonts w:ascii="Bookman Old Style" w:hAnsi="Bookman Old Style"/>
          <w:sz w:val="28"/>
          <w:szCs w:val="28"/>
        </w:rPr>
        <w:t xml:space="preserve"> to  a fair hearing  under articles 28 (1) </w:t>
      </w:r>
      <w:r w:rsidR="007B2051" w:rsidRPr="004A270C">
        <w:rPr>
          <w:rFonts w:ascii="Bookman Old Style" w:hAnsi="Bookman Old Style"/>
          <w:sz w:val="28"/>
          <w:szCs w:val="28"/>
        </w:rPr>
        <w:t>3</w:t>
      </w:r>
      <w:r w:rsidR="00D4299B" w:rsidRPr="004A270C">
        <w:rPr>
          <w:rFonts w:ascii="Bookman Old Style" w:hAnsi="Bookman Old Style"/>
          <w:sz w:val="28"/>
          <w:szCs w:val="28"/>
        </w:rPr>
        <w:t xml:space="preserve">8, 42 and 43 of the Constitution had been </w:t>
      </w:r>
      <w:r w:rsidR="003741F1" w:rsidRPr="004A270C">
        <w:rPr>
          <w:rFonts w:ascii="Bookman Old Style" w:hAnsi="Bookman Old Style"/>
          <w:sz w:val="28"/>
          <w:szCs w:val="28"/>
        </w:rPr>
        <w:t>violated by the appellant</w:t>
      </w:r>
      <w:r w:rsidR="00D4299B" w:rsidRPr="004A270C">
        <w:rPr>
          <w:rFonts w:ascii="Bookman Old Style" w:hAnsi="Bookman Old Style"/>
          <w:sz w:val="28"/>
          <w:szCs w:val="28"/>
        </w:rPr>
        <w:t>.</w:t>
      </w:r>
    </w:p>
    <w:p w:rsidR="00D4299B" w:rsidRPr="004A270C" w:rsidRDefault="00D4299B" w:rsidP="00D22E6B">
      <w:pPr>
        <w:spacing w:line="360" w:lineRule="auto"/>
        <w:jc w:val="both"/>
        <w:rPr>
          <w:rFonts w:ascii="Bookman Old Style" w:hAnsi="Bookman Old Style"/>
          <w:sz w:val="28"/>
          <w:szCs w:val="28"/>
        </w:rPr>
      </w:pPr>
    </w:p>
    <w:p w:rsidR="00D4299B" w:rsidRPr="004A270C" w:rsidRDefault="00D4299B" w:rsidP="00D22E6B">
      <w:pPr>
        <w:spacing w:line="360" w:lineRule="auto"/>
        <w:jc w:val="both"/>
        <w:rPr>
          <w:rFonts w:ascii="Bookman Old Style" w:hAnsi="Bookman Old Style"/>
          <w:sz w:val="28"/>
          <w:szCs w:val="28"/>
        </w:rPr>
      </w:pPr>
      <w:r w:rsidRPr="004A270C">
        <w:rPr>
          <w:rFonts w:ascii="Bookman Old Style" w:hAnsi="Bookman Old Style"/>
          <w:sz w:val="28"/>
          <w:szCs w:val="28"/>
        </w:rPr>
        <w:t>The following issues were framed for determination by the Constitutional Court.</w:t>
      </w:r>
    </w:p>
    <w:p w:rsidR="00D4299B" w:rsidRPr="004A270C" w:rsidRDefault="00D4299B" w:rsidP="00D4299B">
      <w:pPr>
        <w:pStyle w:val="ListParagraph"/>
        <w:numPr>
          <w:ilvl w:val="0"/>
          <w:numId w:val="4"/>
        </w:numPr>
        <w:spacing w:line="360" w:lineRule="auto"/>
        <w:jc w:val="both"/>
        <w:rPr>
          <w:rFonts w:ascii="Bookman Old Style" w:hAnsi="Bookman Old Style"/>
          <w:b/>
          <w:i/>
          <w:sz w:val="28"/>
          <w:szCs w:val="28"/>
        </w:rPr>
      </w:pPr>
      <w:r w:rsidRPr="004A270C">
        <w:rPr>
          <w:rFonts w:ascii="Bookman Old Style" w:hAnsi="Bookman Old Style"/>
          <w:b/>
          <w:i/>
          <w:sz w:val="28"/>
          <w:szCs w:val="28"/>
        </w:rPr>
        <w:t>Whether the petition raises</w:t>
      </w:r>
      <w:r w:rsidR="00917209" w:rsidRPr="004A270C">
        <w:rPr>
          <w:rFonts w:ascii="Bookman Old Style" w:hAnsi="Bookman Old Style"/>
          <w:b/>
          <w:i/>
          <w:sz w:val="28"/>
          <w:szCs w:val="28"/>
        </w:rPr>
        <w:t xml:space="preserve"> issues</w:t>
      </w:r>
      <w:r w:rsidRPr="004A270C">
        <w:rPr>
          <w:rFonts w:ascii="Bookman Old Style" w:hAnsi="Bookman Old Style"/>
          <w:b/>
          <w:i/>
          <w:sz w:val="28"/>
          <w:szCs w:val="28"/>
        </w:rPr>
        <w:t xml:space="preserve"> for constitutional interpretation.</w:t>
      </w:r>
    </w:p>
    <w:p w:rsidR="00150944" w:rsidRPr="004A270C" w:rsidRDefault="00150944" w:rsidP="00150944">
      <w:pPr>
        <w:pStyle w:val="ListParagraph"/>
        <w:spacing w:line="360" w:lineRule="auto"/>
        <w:ind w:left="1080"/>
        <w:jc w:val="both"/>
        <w:rPr>
          <w:rFonts w:ascii="Bookman Old Style" w:hAnsi="Bookman Old Style"/>
          <w:b/>
          <w:i/>
          <w:sz w:val="28"/>
          <w:szCs w:val="28"/>
        </w:rPr>
      </w:pPr>
    </w:p>
    <w:p w:rsidR="00D4299B" w:rsidRPr="004A270C" w:rsidRDefault="00D4299B" w:rsidP="00D4299B">
      <w:pPr>
        <w:pStyle w:val="ListParagraph"/>
        <w:numPr>
          <w:ilvl w:val="0"/>
          <w:numId w:val="4"/>
        </w:numPr>
        <w:spacing w:line="360" w:lineRule="auto"/>
        <w:jc w:val="both"/>
        <w:rPr>
          <w:rFonts w:ascii="Bookman Old Style" w:hAnsi="Bookman Old Style"/>
          <w:b/>
          <w:i/>
          <w:sz w:val="28"/>
          <w:szCs w:val="28"/>
        </w:rPr>
      </w:pPr>
      <w:r w:rsidRPr="004A270C">
        <w:rPr>
          <w:rFonts w:ascii="Bookman Old Style" w:hAnsi="Bookman Old Style"/>
          <w:b/>
          <w:i/>
          <w:sz w:val="28"/>
          <w:szCs w:val="28"/>
        </w:rPr>
        <w:t>Whether the act by the National Council for Higher Education recalling the Certificate of Equivalence  issue</w:t>
      </w:r>
      <w:r w:rsidR="00917209" w:rsidRPr="004A270C">
        <w:rPr>
          <w:rFonts w:ascii="Bookman Old Style" w:hAnsi="Bookman Old Style"/>
          <w:b/>
          <w:i/>
          <w:sz w:val="28"/>
          <w:szCs w:val="28"/>
        </w:rPr>
        <w:t>d</w:t>
      </w:r>
      <w:r w:rsidRPr="004A270C">
        <w:rPr>
          <w:rFonts w:ascii="Bookman Old Style" w:hAnsi="Bookman Old Style"/>
          <w:b/>
          <w:i/>
          <w:sz w:val="28"/>
          <w:szCs w:val="28"/>
        </w:rPr>
        <w:t xml:space="preserve"> to the petitioner  on 8</w:t>
      </w:r>
      <w:r w:rsidRPr="004A270C">
        <w:rPr>
          <w:rFonts w:ascii="Bookman Old Style" w:hAnsi="Bookman Old Style"/>
          <w:b/>
          <w:i/>
          <w:sz w:val="28"/>
          <w:szCs w:val="28"/>
          <w:vertAlign w:val="superscript"/>
        </w:rPr>
        <w:t>th</w:t>
      </w:r>
      <w:r w:rsidRPr="004A270C">
        <w:rPr>
          <w:rFonts w:ascii="Bookman Old Style" w:hAnsi="Bookman Old Style"/>
          <w:b/>
          <w:i/>
          <w:sz w:val="28"/>
          <w:szCs w:val="28"/>
        </w:rPr>
        <w:t xml:space="preserve"> December, 200</w:t>
      </w:r>
      <w:r w:rsidR="00917209" w:rsidRPr="004A270C">
        <w:rPr>
          <w:rFonts w:ascii="Bookman Old Style" w:hAnsi="Bookman Old Style"/>
          <w:b/>
          <w:i/>
          <w:sz w:val="28"/>
          <w:szCs w:val="28"/>
        </w:rPr>
        <w:t>5</w:t>
      </w:r>
      <w:r w:rsidRPr="004A270C">
        <w:rPr>
          <w:rFonts w:ascii="Bookman Old Style" w:hAnsi="Bookman Old Style"/>
          <w:b/>
          <w:i/>
          <w:sz w:val="28"/>
          <w:szCs w:val="28"/>
        </w:rPr>
        <w:t xml:space="preserve"> is inconsistent with or is in contravention of articles 28 (1) 38, 42 and 44 of the Constitution.</w:t>
      </w:r>
    </w:p>
    <w:p w:rsidR="00150944" w:rsidRPr="004A270C" w:rsidRDefault="00150944" w:rsidP="00150944">
      <w:pPr>
        <w:pStyle w:val="ListParagraph"/>
        <w:rPr>
          <w:rFonts w:ascii="Bookman Old Style" w:hAnsi="Bookman Old Style"/>
          <w:b/>
          <w:i/>
          <w:sz w:val="28"/>
          <w:szCs w:val="28"/>
        </w:rPr>
      </w:pPr>
    </w:p>
    <w:p w:rsidR="00D4299B" w:rsidRPr="004A270C" w:rsidRDefault="00D4299B" w:rsidP="002A7B42">
      <w:pPr>
        <w:pStyle w:val="ListParagraph"/>
        <w:numPr>
          <w:ilvl w:val="0"/>
          <w:numId w:val="4"/>
        </w:numPr>
        <w:spacing w:line="360" w:lineRule="auto"/>
        <w:rPr>
          <w:rFonts w:ascii="Bookman Old Style" w:hAnsi="Bookman Old Style"/>
          <w:b/>
          <w:i/>
          <w:sz w:val="28"/>
          <w:szCs w:val="28"/>
        </w:rPr>
      </w:pPr>
      <w:r w:rsidRPr="004A270C">
        <w:rPr>
          <w:rFonts w:ascii="Bookman Old Style" w:hAnsi="Bookman Old Style"/>
          <w:b/>
          <w:i/>
          <w:sz w:val="28"/>
          <w:szCs w:val="28"/>
        </w:rPr>
        <w:t xml:space="preserve">Whether the matter of the </w:t>
      </w:r>
      <w:r w:rsidR="008A16DC" w:rsidRPr="004A270C">
        <w:rPr>
          <w:rFonts w:ascii="Bookman Old Style" w:hAnsi="Bookman Old Style"/>
          <w:b/>
          <w:i/>
          <w:sz w:val="28"/>
          <w:szCs w:val="28"/>
        </w:rPr>
        <w:t>petitioner’s</w:t>
      </w:r>
      <w:r w:rsidR="002A7B42" w:rsidRPr="004A270C">
        <w:rPr>
          <w:rFonts w:ascii="Bookman Old Style" w:hAnsi="Bookman Old Style"/>
          <w:b/>
          <w:i/>
          <w:sz w:val="28"/>
          <w:szCs w:val="28"/>
        </w:rPr>
        <w:t xml:space="preserve"> academic qualifications</w:t>
      </w:r>
      <w:r w:rsidRPr="004A270C">
        <w:rPr>
          <w:rFonts w:ascii="Bookman Old Style" w:hAnsi="Bookman Old Style"/>
          <w:b/>
          <w:i/>
          <w:sz w:val="28"/>
          <w:szCs w:val="28"/>
        </w:rPr>
        <w:t xml:space="preserve"> upon which the Certificate of Equivalence was recalled is res</w:t>
      </w:r>
      <w:r w:rsidR="00A6186D"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judic</w:t>
      </w:r>
      <w:r w:rsidR="00A6186D" w:rsidRPr="004A270C">
        <w:rPr>
          <w:rFonts w:ascii="Bookman Old Style" w:hAnsi="Bookman Old Style"/>
          <w:b/>
          <w:i/>
          <w:sz w:val="28"/>
          <w:szCs w:val="28"/>
        </w:rPr>
        <w:t>a</w:t>
      </w:r>
      <w:r w:rsidRPr="004A270C">
        <w:rPr>
          <w:rFonts w:ascii="Bookman Old Style" w:hAnsi="Bookman Old Style"/>
          <w:b/>
          <w:i/>
          <w:sz w:val="28"/>
          <w:szCs w:val="28"/>
        </w:rPr>
        <w:t>ta</w:t>
      </w:r>
      <w:proofErr w:type="spellEnd"/>
      <w:r w:rsidRPr="004A270C">
        <w:rPr>
          <w:rFonts w:ascii="Bookman Old Style" w:hAnsi="Bookman Old Style"/>
          <w:b/>
          <w:i/>
          <w:sz w:val="28"/>
          <w:szCs w:val="28"/>
        </w:rPr>
        <w:t>.</w:t>
      </w:r>
    </w:p>
    <w:p w:rsidR="00602837" w:rsidRPr="004A270C" w:rsidRDefault="009C0B98" w:rsidP="00602837">
      <w:pPr>
        <w:pStyle w:val="ListParagraph"/>
        <w:spacing w:line="360" w:lineRule="auto"/>
        <w:jc w:val="both"/>
        <w:rPr>
          <w:rFonts w:ascii="Bookman Old Style" w:hAnsi="Bookman Old Style"/>
          <w:sz w:val="28"/>
          <w:szCs w:val="28"/>
        </w:rPr>
      </w:pPr>
      <w:r w:rsidRPr="004A270C">
        <w:rPr>
          <w:rFonts w:ascii="Bookman Old Style" w:hAnsi="Bookman Old Style"/>
          <w:sz w:val="28"/>
          <w:szCs w:val="28"/>
        </w:rPr>
        <w:t xml:space="preserve">      </w:t>
      </w:r>
    </w:p>
    <w:p w:rsidR="00D4299B" w:rsidRPr="004A270C" w:rsidRDefault="00D4299B" w:rsidP="00D4299B">
      <w:pPr>
        <w:spacing w:line="360" w:lineRule="auto"/>
        <w:jc w:val="both"/>
        <w:rPr>
          <w:rFonts w:ascii="Bookman Old Style" w:hAnsi="Bookman Old Style"/>
          <w:sz w:val="28"/>
          <w:szCs w:val="28"/>
        </w:rPr>
      </w:pPr>
      <w:r w:rsidRPr="004A270C">
        <w:rPr>
          <w:rFonts w:ascii="Bookman Old Style" w:hAnsi="Bookman Old Style"/>
          <w:sz w:val="28"/>
          <w:szCs w:val="28"/>
        </w:rPr>
        <w:t>The Constitutional Court decided</w:t>
      </w:r>
      <w:r w:rsidR="00602837" w:rsidRPr="004A270C">
        <w:rPr>
          <w:rFonts w:ascii="Bookman Old Style" w:hAnsi="Bookman Old Style"/>
          <w:sz w:val="28"/>
          <w:szCs w:val="28"/>
        </w:rPr>
        <w:t xml:space="preserve"> all the above issues in </w:t>
      </w:r>
      <w:proofErr w:type="spellStart"/>
      <w:r w:rsidR="00602837" w:rsidRPr="004A270C">
        <w:rPr>
          <w:rFonts w:ascii="Bookman Old Style" w:hAnsi="Bookman Old Style"/>
          <w:sz w:val="28"/>
          <w:szCs w:val="28"/>
        </w:rPr>
        <w:t>favour</w:t>
      </w:r>
      <w:proofErr w:type="spellEnd"/>
      <w:r w:rsidR="00602837" w:rsidRPr="004A270C">
        <w:rPr>
          <w:rFonts w:ascii="Bookman Old Style" w:hAnsi="Bookman Old Style"/>
          <w:sz w:val="28"/>
          <w:szCs w:val="28"/>
        </w:rPr>
        <w:t xml:space="preserve"> of the </w:t>
      </w:r>
      <w:r w:rsidR="008A16DC" w:rsidRPr="004A270C">
        <w:rPr>
          <w:rFonts w:ascii="Bookman Old Style" w:hAnsi="Bookman Old Style"/>
          <w:sz w:val="28"/>
          <w:szCs w:val="28"/>
        </w:rPr>
        <w:t>respondent and</w:t>
      </w:r>
      <w:r w:rsidR="00602837" w:rsidRPr="004A270C">
        <w:rPr>
          <w:rFonts w:ascii="Bookman Old Style" w:hAnsi="Bookman Old Style"/>
          <w:sz w:val="28"/>
          <w:szCs w:val="28"/>
        </w:rPr>
        <w:t xml:space="preserve"> granted her the following declarations</w:t>
      </w:r>
      <w:r w:rsidR="00917209" w:rsidRPr="004A270C">
        <w:rPr>
          <w:rFonts w:ascii="Bookman Old Style" w:hAnsi="Bookman Old Style"/>
          <w:sz w:val="28"/>
          <w:szCs w:val="28"/>
        </w:rPr>
        <w:t xml:space="preserve"> and</w:t>
      </w:r>
      <w:r w:rsidR="00602837" w:rsidRPr="004A270C">
        <w:rPr>
          <w:rFonts w:ascii="Bookman Old Style" w:hAnsi="Bookman Old Style"/>
          <w:sz w:val="28"/>
          <w:szCs w:val="28"/>
        </w:rPr>
        <w:t xml:space="preserve"> orders:</w:t>
      </w:r>
    </w:p>
    <w:p w:rsidR="00A6186D" w:rsidRPr="004A270C" w:rsidRDefault="00A6186D" w:rsidP="00D4299B">
      <w:pPr>
        <w:spacing w:line="360" w:lineRule="auto"/>
        <w:jc w:val="both"/>
        <w:rPr>
          <w:rFonts w:ascii="Bookman Old Style" w:hAnsi="Bookman Old Style"/>
          <w:sz w:val="28"/>
          <w:szCs w:val="28"/>
        </w:rPr>
      </w:pPr>
    </w:p>
    <w:p w:rsidR="00602837" w:rsidRDefault="003D76B3" w:rsidP="003D76B3">
      <w:pPr>
        <w:pStyle w:val="ListParagraph"/>
        <w:numPr>
          <w:ilvl w:val="0"/>
          <w:numId w:val="5"/>
        </w:numPr>
        <w:spacing w:line="360" w:lineRule="auto"/>
        <w:jc w:val="both"/>
        <w:rPr>
          <w:rFonts w:ascii="Bookman Old Style" w:hAnsi="Bookman Old Style"/>
          <w:b/>
          <w:i/>
          <w:sz w:val="28"/>
          <w:szCs w:val="28"/>
        </w:rPr>
      </w:pPr>
      <w:r w:rsidRPr="004A270C">
        <w:rPr>
          <w:rFonts w:ascii="Bookman Old Style" w:hAnsi="Bookman Old Style"/>
          <w:b/>
          <w:i/>
          <w:sz w:val="28"/>
          <w:szCs w:val="28"/>
        </w:rPr>
        <w:t xml:space="preserve">A declaration that the </w:t>
      </w:r>
      <w:r w:rsidR="00A6186D" w:rsidRPr="004A270C">
        <w:rPr>
          <w:rFonts w:ascii="Bookman Old Style" w:hAnsi="Bookman Old Style"/>
          <w:b/>
          <w:i/>
          <w:sz w:val="28"/>
          <w:szCs w:val="28"/>
        </w:rPr>
        <w:t>recalling and</w:t>
      </w:r>
      <w:r w:rsidRPr="004A270C">
        <w:rPr>
          <w:rFonts w:ascii="Bookman Old Style" w:hAnsi="Bookman Old Style"/>
          <w:b/>
          <w:i/>
          <w:sz w:val="28"/>
          <w:szCs w:val="28"/>
        </w:rPr>
        <w:t xml:space="preserve"> cancellation of the petitioner’s  Certificate of equivalence  issued by the </w:t>
      </w:r>
      <w:r w:rsidRPr="004A270C">
        <w:rPr>
          <w:rFonts w:ascii="Bookman Old Style" w:hAnsi="Bookman Old Style"/>
          <w:b/>
          <w:i/>
          <w:sz w:val="28"/>
          <w:szCs w:val="28"/>
        </w:rPr>
        <w:lastRenderedPageBreak/>
        <w:t>National Council for Higher Education on December 08, 2005 was inconsistent  with and or in contravention of Article 28(1), 42 and 44 of the Constitution  which guarantee her a right to a fair hearing and a right to just and fair treatment in administrative decisions i</w:t>
      </w:r>
      <w:r w:rsidR="00917209" w:rsidRPr="004A270C">
        <w:rPr>
          <w:rFonts w:ascii="Bookman Old Style" w:hAnsi="Bookman Old Style"/>
          <w:b/>
          <w:i/>
          <w:sz w:val="28"/>
          <w:szCs w:val="28"/>
        </w:rPr>
        <w:t>s</w:t>
      </w:r>
      <w:r w:rsidRPr="004A270C">
        <w:rPr>
          <w:rFonts w:ascii="Bookman Old Style" w:hAnsi="Bookman Old Style"/>
          <w:b/>
          <w:i/>
          <w:sz w:val="28"/>
          <w:szCs w:val="28"/>
        </w:rPr>
        <w:t xml:space="preserve"> thus null and void.</w:t>
      </w:r>
    </w:p>
    <w:p w:rsidR="00F03CD1" w:rsidRPr="004A270C" w:rsidRDefault="00F03CD1" w:rsidP="00F03CD1">
      <w:pPr>
        <w:pStyle w:val="ListParagraph"/>
        <w:jc w:val="both"/>
        <w:rPr>
          <w:rFonts w:ascii="Bookman Old Style" w:hAnsi="Bookman Old Style"/>
          <w:b/>
          <w:i/>
          <w:sz w:val="28"/>
          <w:szCs w:val="28"/>
        </w:rPr>
      </w:pPr>
    </w:p>
    <w:p w:rsidR="003D76B3" w:rsidRDefault="003D76B3" w:rsidP="003D76B3">
      <w:pPr>
        <w:pStyle w:val="ListParagraph"/>
        <w:numPr>
          <w:ilvl w:val="0"/>
          <w:numId w:val="5"/>
        </w:numPr>
        <w:spacing w:line="360" w:lineRule="auto"/>
        <w:jc w:val="both"/>
        <w:rPr>
          <w:rFonts w:ascii="Bookman Old Style" w:hAnsi="Bookman Old Style"/>
          <w:b/>
          <w:i/>
          <w:sz w:val="28"/>
          <w:szCs w:val="28"/>
        </w:rPr>
      </w:pPr>
      <w:r w:rsidRPr="004A270C">
        <w:rPr>
          <w:rFonts w:ascii="Bookman Old Style" w:hAnsi="Bookman Old Style"/>
          <w:b/>
          <w:i/>
          <w:sz w:val="28"/>
          <w:szCs w:val="28"/>
        </w:rPr>
        <w:t xml:space="preserve">A permanent injunction against the National Council for Higher Education restraining it from recalling and/or cancelling the Certificate of equivalence  issued to </w:t>
      </w:r>
      <w:r w:rsidR="007B2051" w:rsidRPr="004A270C">
        <w:rPr>
          <w:rFonts w:ascii="Bookman Old Style" w:hAnsi="Bookman Old Style"/>
          <w:b/>
          <w:i/>
          <w:sz w:val="28"/>
          <w:szCs w:val="28"/>
        </w:rPr>
        <w:t>the</w:t>
      </w:r>
      <w:r w:rsidRPr="004A270C">
        <w:rPr>
          <w:rFonts w:ascii="Bookman Old Style" w:hAnsi="Bookman Old Style"/>
          <w:b/>
          <w:i/>
          <w:sz w:val="28"/>
          <w:szCs w:val="28"/>
        </w:rPr>
        <w:t xml:space="preserve"> petitioner  on December 08,2005  or any other such order or act.</w:t>
      </w:r>
    </w:p>
    <w:p w:rsidR="00F03CD1" w:rsidRPr="004A270C" w:rsidRDefault="00F03CD1" w:rsidP="00F03CD1">
      <w:pPr>
        <w:pStyle w:val="ListParagraph"/>
        <w:jc w:val="both"/>
        <w:rPr>
          <w:rFonts w:ascii="Bookman Old Style" w:hAnsi="Bookman Old Style"/>
          <w:b/>
          <w:i/>
          <w:sz w:val="28"/>
          <w:szCs w:val="28"/>
        </w:rPr>
      </w:pPr>
    </w:p>
    <w:p w:rsidR="003D76B3" w:rsidRPr="004A270C" w:rsidRDefault="003D76B3" w:rsidP="003D76B3">
      <w:pPr>
        <w:pStyle w:val="ListParagraph"/>
        <w:numPr>
          <w:ilvl w:val="0"/>
          <w:numId w:val="5"/>
        </w:numPr>
        <w:spacing w:line="360" w:lineRule="auto"/>
        <w:jc w:val="both"/>
        <w:rPr>
          <w:rFonts w:ascii="Bookman Old Style" w:hAnsi="Bookman Old Style"/>
          <w:b/>
          <w:i/>
          <w:sz w:val="28"/>
          <w:szCs w:val="28"/>
        </w:rPr>
      </w:pPr>
      <w:r w:rsidRPr="004A270C">
        <w:rPr>
          <w:rFonts w:ascii="Bookman Old Style" w:hAnsi="Bookman Old Style"/>
          <w:b/>
          <w:i/>
          <w:sz w:val="28"/>
          <w:szCs w:val="28"/>
        </w:rPr>
        <w:t>A declaration that all matters  concerning the academic qualifications of the petitioner in so far as they relate to elections and her academic competence to stand for elective office are res</w:t>
      </w:r>
      <w:r w:rsidR="00A6186D"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ju</w:t>
      </w:r>
      <w:r w:rsidR="00A6186D" w:rsidRPr="004A270C">
        <w:rPr>
          <w:rFonts w:ascii="Bookman Old Style" w:hAnsi="Bookman Old Style"/>
          <w:b/>
          <w:i/>
          <w:sz w:val="28"/>
          <w:szCs w:val="28"/>
        </w:rPr>
        <w:t>dicata</w:t>
      </w:r>
      <w:proofErr w:type="spellEnd"/>
      <w:r w:rsidR="00A6186D" w:rsidRPr="004A270C">
        <w:rPr>
          <w:rFonts w:ascii="Bookman Old Style" w:hAnsi="Bookman Old Style"/>
          <w:b/>
          <w:i/>
          <w:sz w:val="28"/>
          <w:szCs w:val="28"/>
        </w:rPr>
        <w:t xml:space="preserve"> .</w:t>
      </w:r>
    </w:p>
    <w:p w:rsidR="00A6186D" w:rsidRPr="004A270C" w:rsidRDefault="00A6186D" w:rsidP="00F03CD1">
      <w:pPr>
        <w:pStyle w:val="ListParagraph"/>
        <w:rPr>
          <w:rFonts w:ascii="Bookman Old Style" w:hAnsi="Bookman Old Style"/>
          <w:b/>
          <w:i/>
          <w:sz w:val="28"/>
          <w:szCs w:val="28"/>
        </w:rPr>
      </w:pPr>
    </w:p>
    <w:p w:rsidR="00A6186D" w:rsidRPr="004A270C" w:rsidRDefault="00A6186D" w:rsidP="003D76B3">
      <w:pPr>
        <w:pStyle w:val="ListParagraph"/>
        <w:numPr>
          <w:ilvl w:val="0"/>
          <w:numId w:val="5"/>
        </w:numPr>
        <w:spacing w:line="360" w:lineRule="auto"/>
        <w:jc w:val="both"/>
        <w:rPr>
          <w:rFonts w:ascii="Bookman Old Style" w:hAnsi="Bookman Old Style"/>
          <w:b/>
          <w:i/>
          <w:sz w:val="28"/>
          <w:szCs w:val="28"/>
        </w:rPr>
      </w:pPr>
      <w:r w:rsidRPr="004A270C">
        <w:rPr>
          <w:rFonts w:ascii="Bookman Old Style" w:hAnsi="Bookman Old Style"/>
          <w:b/>
          <w:i/>
          <w:sz w:val="28"/>
          <w:szCs w:val="28"/>
        </w:rPr>
        <w:t>Cost of the suit.”</w:t>
      </w:r>
    </w:p>
    <w:p w:rsidR="00B66E46" w:rsidRPr="004A270C" w:rsidRDefault="00B66E46" w:rsidP="00D22E6B">
      <w:pPr>
        <w:spacing w:line="360" w:lineRule="auto"/>
        <w:jc w:val="both"/>
        <w:rPr>
          <w:rFonts w:ascii="Bookman Old Style" w:hAnsi="Bookman Old Style"/>
          <w:sz w:val="28"/>
          <w:szCs w:val="28"/>
        </w:rPr>
      </w:pPr>
    </w:p>
    <w:p w:rsidR="00F83595" w:rsidRPr="004A270C" w:rsidRDefault="00A6186D" w:rsidP="00B85318">
      <w:pPr>
        <w:spacing w:line="360" w:lineRule="auto"/>
        <w:jc w:val="both"/>
        <w:rPr>
          <w:rFonts w:ascii="Bookman Old Style" w:hAnsi="Bookman Old Style"/>
          <w:sz w:val="28"/>
          <w:szCs w:val="28"/>
        </w:rPr>
      </w:pPr>
      <w:r w:rsidRPr="004A270C">
        <w:rPr>
          <w:rFonts w:ascii="Bookman Old Style" w:hAnsi="Bookman Old Style"/>
          <w:sz w:val="28"/>
          <w:szCs w:val="28"/>
        </w:rPr>
        <w:t>Dissatisfied with the decision and order</w:t>
      </w:r>
      <w:r w:rsidR="00A3340D" w:rsidRPr="004A270C">
        <w:rPr>
          <w:rFonts w:ascii="Bookman Old Style" w:hAnsi="Bookman Old Style"/>
          <w:sz w:val="28"/>
          <w:szCs w:val="28"/>
        </w:rPr>
        <w:t>s</w:t>
      </w:r>
      <w:r w:rsidRPr="004A270C">
        <w:rPr>
          <w:rFonts w:ascii="Bookman Old Style" w:hAnsi="Bookman Old Style"/>
          <w:sz w:val="28"/>
          <w:szCs w:val="28"/>
        </w:rPr>
        <w:t xml:space="preserve"> of the Constitutional Court the appellant filed an appeal to this court on </w:t>
      </w:r>
      <w:r w:rsidR="009313CB" w:rsidRPr="004A270C">
        <w:rPr>
          <w:rFonts w:ascii="Bookman Old Style" w:hAnsi="Bookman Old Style"/>
          <w:sz w:val="28"/>
          <w:szCs w:val="28"/>
        </w:rPr>
        <w:t>six</w:t>
      </w:r>
      <w:r w:rsidRPr="004A270C">
        <w:rPr>
          <w:rFonts w:ascii="Bookman Old Style" w:hAnsi="Bookman Old Style"/>
          <w:sz w:val="28"/>
          <w:szCs w:val="28"/>
        </w:rPr>
        <w:t xml:space="preserve"> grounds</w:t>
      </w:r>
      <w:r w:rsidR="00C32516" w:rsidRPr="004A270C">
        <w:rPr>
          <w:rFonts w:ascii="Bookman Old Style" w:hAnsi="Bookman Old Style"/>
          <w:sz w:val="28"/>
          <w:szCs w:val="28"/>
        </w:rPr>
        <w:t xml:space="preserve"> which</w:t>
      </w:r>
      <w:r w:rsidR="00082909" w:rsidRPr="004A270C">
        <w:rPr>
          <w:rFonts w:ascii="Bookman Old Style" w:hAnsi="Bookman Old Style"/>
          <w:sz w:val="28"/>
          <w:szCs w:val="28"/>
        </w:rPr>
        <w:t xml:space="preserve"> I shall</w:t>
      </w:r>
      <w:r w:rsidR="00C32516" w:rsidRPr="004A270C">
        <w:rPr>
          <w:rFonts w:ascii="Bookman Old Style" w:hAnsi="Bookman Old Style"/>
          <w:sz w:val="28"/>
          <w:szCs w:val="28"/>
        </w:rPr>
        <w:t xml:space="preserve"> later stat</w:t>
      </w:r>
      <w:r w:rsidR="00082909" w:rsidRPr="004A270C">
        <w:rPr>
          <w:rFonts w:ascii="Bookman Old Style" w:hAnsi="Bookman Old Style"/>
          <w:sz w:val="28"/>
          <w:szCs w:val="28"/>
        </w:rPr>
        <w:t>e</w:t>
      </w:r>
      <w:r w:rsidR="00C32516" w:rsidRPr="004A270C">
        <w:rPr>
          <w:rFonts w:ascii="Bookman Old Style" w:hAnsi="Bookman Old Style"/>
          <w:sz w:val="28"/>
          <w:szCs w:val="28"/>
        </w:rPr>
        <w:t xml:space="preserve"> in this judgment</w:t>
      </w:r>
      <w:r w:rsidR="00F83595" w:rsidRPr="004A270C">
        <w:rPr>
          <w:rFonts w:ascii="Bookman Old Style" w:hAnsi="Bookman Old Style"/>
          <w:sz w:val="28"/>
          <w:szCs w:val="28"/>
        </w:rPr>
        <w:t>.</w:t>
      </w:r>
    </w:p>
    <w:p w:rsidR="00F83595" w:rsidRPr="004A270C" w:rsidRDefault="00F83595" w:rsidP="00D22E6B">
      <w:pPr>
        <w:spacing w:line="360" w:lineRule="auto"/>
        <w:jc w:val="both"/>
        <w:rPr>
          <w:rFonts w:ascii="Bookman Old Style" w:hAnsi="Bookman Old Style"/>
          <w:b/>
          <w:sz w:val="28"/>
          <w:szCs w:val="28"/>
        </w:rPr>
      </w:pPr>
      <w:r w:rsidRPr="004A270C">
        <w:rPr>
          <w:rFonts w:ascii="Bookman Old Style" w:hAnsi="Bookman Old Style"/>
          <w:b/>
          <w:sz w:val="28"/>
          <w:szCs w:val="28"/>
        </w:rPr>
        <w:t>Representation:</w:t>
      </w:r>
    </w:p>
    <w:p w:rsidR="0061388A" w:rsidRPr="004A270C" w:rsidRDefault="0061388A"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During the hearing of the appeal in this Court the appellant was represented by Mr. Edmund </w:t>
      </w:r>
      <w:proofErr w:type="spellStart"/>
      <w:r w:rsidR="00C32516" w:rsidRPr="004A270C">
        <w:rPr>
          <w:rFonts w:ascii="Bookman Old Style" w:hAnsi="Bookman Old Style"/>
          <w:sz w:val="28"/>
          <w:szCs w:val="28"/>
        </w:rPr>
        <w:t>Wakida</w:t>
      </w:r>
      <w:proofErr w:type="spellEnd"/>
      <w:r w:rsidR="00C32516" w:rsidRPr="004A270C">
        <w:rPr>
          <w:rFonts w:ascii="Bookman Old Style" w:hAnsi="Bookman Old Style"/>
          <w:sz w:val="28"/>
          <w:szCs w:val="28"/>
        </w:rPr>
        <w:t xml:space="preserve"> and Ms </w:t>
      </w:r>
      <w:proofErr w:type="spellStart"/>
      <w:r w:rsidR="00C32516" w:rsidRPr="004A270C">
        <w:rPr>
          <w:rFonts w:ascii="Bookman Old Style" w:hAnsi="Bookman Old Style"/>
          <w:sz w:val="28"/>
          <w:szCs w:val="28"/>
        </w:rPr>
        <w:t>Faridah</w:t>
      </w:r>
      <w:proofErr w:type="spellEnd"/>
      <w:r w:rsidR="00C32516" w:rsidRPr="004A270C">
        <w:rPr>
          <w:rFonts w:ascii="Bookman Old Style" w:hAnsi="Bookman Old Style"/>
          <w:sz w:val="28"/>
          <w:szCs w:val="28"/>
        </w:rPr>
        <w:t xml:space="preserve"> </w:t>
      </w:r>
      <w:proofErr w:type="spellStart"/>
      <w:r w:rsidR="00C32516" w:rsidRPr="004A270C">
        <w:rPr>
          <w:rFonts w:ascii="Bookman Old Style" w:hAnsi="Bookman Old Style"/>
          <w:sz w:val="28"/>
          <w:szCs w:val="28"/>
        </w:rPr>
        <w:t>Bukirwa</w:t>
      </w:r>
      <w:proofErr w:type="spellEnd"/>
      <w:r w:rsidR="00C32516" w:rsidRPr="004A270C">
        <w:rPr>
          <w:rFonts w:ascii="Bookman Old Style" w:hAnsi="Bookman Old Style"/>
          <w:sz w:val="28"/>
          <w:szCs w:val="28"/>
        </w:rPr>
        <w:t xml:space="preserve">. </w:t>
      </w:r>
      <w:proofErr w:type="spellStart"/>
      <w:proofErr w:type="gramStart"/>
      <w:r w:rsidRPr="004A270C">
        <w:rPr>
          <w:rFonts w:ascii="Bookman Old Style" w:hAnsi="Bookman Old Style"/>
          <w:sz w:val="28"/>
          <w:szCs w:val="28"/>
        </w:rPr>
        <w:t>M</w:t>
      </w:r>
      <w:r w:rsidR="007B2051" w:rsidRPr="004A270C">
        <w:rPr>
          <w:rFonts w:ascii="Bookman Old Style" w:hAnsi="Bookman Old Style"/>
          <w:sz w:val="28"/>
          <w:szCs w:val="28"/>
        </w:rPr>
        <w:t>ess</w:t>
      </w:r>
      <w:r w:rsidR="009A2B29" w:rsidRPr="004A270C">
        <w:rPr>
          <w:rFonts w:ascii="Bookman Old Style" w:hAnsi="Bookman Old Style"/>
          <w:sz w:val="28"/>
          <w:szCs w:val="28"/>
        </w:rPr>
        <w:t>r</w:t>
      </w:r>
      <w:proofErr w:type="spellEnd"/>
      <w:r w:rsidR="009A2B29" w:rsidRPr="004A270C">
        <w:rPr>
          <w:rFonts w:ascii="Bookman Old Style" w:hAnsi="Bookman Old Style"/>
          <w:sz w:val="28"/>
          <w:szCs w:val="28"/>
        </w:rPr>
        <w:t>.</w:t>
      </w:r>
      <w:proofErr w:type="gramEnd"/>
      <w:r w:rsidR="009A2B29" w:rsidRPr="004A270C">
        <w:rPr>
          <w:rFonts w:ascii="Bookman Old Style" w:hAnsi="Bookman Old Style"/>
          <w:sz w:val="28"/>
          <w:szCs w:val="28"/>
        </w:rPr>
        <w:t xml:space="preserve"> </w:t>
      </w:r>
      <w:proofErr w:type="spellStart"/>
      <w:r w:rsidR="009A2B29" w:rsidRPr="004A270C">
        <w:rPr>
          <w:rFonts w:ascii="Bookman Old Style" w:hAnsi="Bookman Old Style"/>
          <w:sz w:val="28"/>
          <w:szCs w:val="28"/>
        </w:rPr>
        <w:t>Kandeebe</w:t>
      </w:r>
      <w:proofErr w:type="spellEnd"/>
      <w:r w:rsidR="009A2B29" w:rsidRPr="004A270C">
        <w:rPr>
          <w:rFonts w:ascii="Bookman Old Style" w:hAnsi="Bookman Old Style"/>
          <w:sz w:val="28"/>
          <w:szCs w:val="28"/>
        </w:rPr>
        <w:t xml:space="preserve"> </w:t>
      </w:r>
      <w:proofErr w:type="spellStart"/>
      <w:r w:rsidR="009A2B29" w:rsidRPr="004A270C">
        <w:rPr>
          <w:rFonts w:ascii="Bookman Old Style" w:hAnsi="Bookman Old Style"/>
          <w:sz w:val="28"/>
          <w:szCs w:val="28"/>
        </w:rPr>
        <w:t>Ntambirwe</w:t>
      </w:r>
      <w:r w:rsidRPr="004A270C">
        <w:rPr>
          <w:rFonts w:ascii="Bookman Old Style" w:hAnsi="Bookman Old Style"/>
          <w:sz w:val="28"/>
          <w:szCs w:val="28"/>
        </w:rPr>
        <w:t>ki</w:t>
      </w:r>
      <w:proofErr w:type="spellEnd"/>
      <w:r w:rsidRPr="004A270C">
        <w:rPr>
          <w:rFonts w:ascii="Bookman Old Style" w:hAnsi="Bookman Old Style"/>
          <w:sz w:val="28"/>
          <w:szCs w:val="28"/>
        </w:rPr>
        <w:t xml:space="preserve"> </w:t>
      </w:r>
      <w:r w:rsidR="007B2051" w:rsidRPr="004A270C">
        <w:rPr>
          <w:rFonts w:ascii="Bookman Old Style" w:hAnsi="Bookman Old Style"/>
          <w:sz w:val="28"/>
          <w:szCs w:val="28"/>
        </w:rPr>
        <w:t>and</w:t>
      </w:r>
      <w:r w:rsidRPr="004A270C">
        <w:rPr>
          <w:rFonts w:ascii="Bookman Old Style" w:hAnsi="Bookman Old Style"/>
          <w:sz w:val="28"/>
          <w:szCs w:val="28"/>
        </w:rPr>
        <w:t xml:space="preserve"> </w:t>
      </w:r>
      <w:proofErr w:type="spellStart"/>
      <w:r w:rsidRPr="004A270C">
        <w:rPr>
          <w:rFonts w:ascii="Bookman Old Style" w:hAnsi="Bookman Old Style"/>
          <w:sz w:val="28"/>
          <w:szCs w:val="28"/>
        </w:rPr>
        <w:t>Adoch</w:t>
      </w:r>
      <w:proofErr w:type="spellEnd"/>
      <w:r w:rsidRPr="004A270C">
        <w:rPr>
          <w:rFonts w:ascii="Bookman Old Style" w:hAnsi="Bookman Old Style"/>
          <w:sz w:val="28"/>
          <w:szCs w:val="28"/>
        </w:rPr>
        <w:t xml:space="preserve"> </w:t>
      </w:r>
      <w:proofErr w:type="spellStart"/>
      <w:r w:rsidRPr="004A270C">
        <w:rPr>
          <w:rFonts w:ascii="Bookman Old Style" w:hAnsi="Bookman Old Style"/>
          <w:sz w:val="28"/>
          <w:szCs w:val="28"/>
        </w:rPr>
        <w:t>Luwumu</w:t>
      </w:r>
      <w:proofErr w:type="spellEnd"/>
      <w:r w:rsidRPr="004A270C">
        <w:rPr>
          <w:rFonts w:ascii="Bookman Old Style" w:hAnsi="Bookman Old Style"/>
          <w:sz w:val="28"/>
          <w:szCs w:val="28"/>
        </w:rPr>
        <w:t xml:space="preserve"> appeared for the respondent. </w:t>
      </w:r>
    </w:p>
    <w:p w:rsidR="00F03CD1" w:rsidRDefault="00F03CD1" w:rsidP="00D22E6B">
      <w:pPr>
        <w:spacing w:line="360" w:lineRule="auto"/>
        <w:jc w:val="both"/>
        <w:rPr>
          <w:rFonts w:ascii="Bookman Old Style" w:hAnsi="Bookman Old Style"/>
          <w:sz w:val="28"/>
          <w:szCs w:val="28"/>
        </w:rPr>
      </w:pPr>
    </w:p>
    <w:p w:rsidR="0061388A" w:rsidRPr="004A270C" w:rsidRDefault="0061388A" w:rsidP="00D22E6B">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Mr. Edmund </w:t>
      </w:r>
      <w:proofErr w:type="spellStart"/>
      <w:r w:rsidRPr="004A270C">
        <w:rPr>
          <w:rFonts w:ascii="Bookman Old Style" w:hAnsi="Bookman Old Style"/>
          <w:sz w:val="28"/>
          <w:szCs w:val="28"/>
        </w:rPr>
        <w:t>Wakid</w:t>
      </w:r>
      <w:r w:rsidR="00127AC2" w:rsidRPr="004A270C">
        <w:rPr>
          <w:rFonts w:ascii="Bookman Old Style" w:hAnsi="Bookman Old Style"/>
          <w:sz w:val="28"/>
          <w:szCs w:val="28"/>
        </w:rPr>
        <w:t>a</w:t>
      </w:r>
      <w:proofErr w:type="spellEnd"/>
      <w:r w:rsidRPr="004A270C">
        <w:rPr>
          <w:rFonts w:ascii="Bookman Old Style" w:hAnsi="Bookman Old Style"/>
          <w:sz w:val="28"/>
          <w:szCs w:val="28"/>
        </w:rPr>
        <w:t xml:space="preserve"> argued grounds 1</w:t>
      </w:r>
      <w:r w:rsidR="004202C7" w:rsidRPr="004A270C">
        <w:rPr>
          <w:rFonts w:ascii="Bookman Old Style" w:hAnsi="Bookman Old Style"/>
          <w:sz w:val="28"/>
          <w:szCs w:val="28"/>
        </w:rPr>
        <w:t xml:space="preserve"> </w:t>
      </w:r>
      <w:r w:rsidRPr="004A270C">
        <w:rPr>
          <w:rFonts w:ascii="Bookman Old Style" w:hAnsi="Bookman Old Style"/>
          <w:sz w:val="28"/>
          <w:szCs w:val="28"/>
        </w:rPr>
        <w:t>and 2 together, grounds 3 and 4 separately and ground</w:t>
      </w:r>
      <w:r w:rsidR="00127AC2" w:rsidRPr="004A270C">
        <w:rPr>
          <w:rFonts w:ascii="Bookman Old Style" w:hAnsi="Bookman Old Style"/>
          <w:sz w:val="28"/>
          <w:szCs w:val="28"/>
        </w:rPr>
        <w:t xml:space="preserve"> 5 </w:t>
      </w:r>
      <w:r w:rsidR="00B66E46" w:rsidRPr="004A270C">
        <w:rPr>
          <w:rFonts w:ascii="Bookman Old Style" w:hAnsi="Bookman Old Style"/>
          <w:sz w:val="28"/>
          <w:szCs w:val="28"/>
        </w:rPr>
        <w:t>and 6</w:t>
      </w:r>
      <w:r w:rsidRPr="004A270C">
        <w:rPr>
          <w:rFonts w:ascii="Bookman Old Style" w:hAnsi="Bookman Old Style"/>
          <w:sz w:val="28"/>
          <w:szCs w:val="28"/>
        </w:rPr>
        <w:t xml:space="preserve"> </w:t>
      </w:r>
      <w:r w:rsidR="00F36A89" w:rsidRPr="004A270C">
        <w:rPr>
          <w:rFonts w:ascii="Bookman Old Style" w:hAnsi="Bookman Old Style"/>
          <w:sz w:val="28"/>
          <w:szCs w:val="28"/>
        </w:rPr>
        <w:t>jointly in</w:t>
      </w:r>
      <w:r w:rsidRPr="004A270C">
        <w:rPr>
          <w:rFonts w:ascii="Bookman Old Style" w:hAnsi="Bookman Old Style"/>
          <w:sz w:val="28"/>
          <w:szCs w:val="28"/>
        </w:rPr>
        <w:t xml:space="preserve"> that order.</w:t>
      </w:r>
    </w:p>
    <w:p w:rsidR="0061388A" w:rsidRPr="004A270C" w:rsidRDefault="0061388A" w:rsidP="00D22E6B">
      <w:pPr>
        <w:spacing w:line="360" w:lineRule="auto"/>
        <w:jc w:val="both"/>
        <w:rPr>
          <w:rFonts w:ascii="Bookman Old Style" w:hAnsi="Bookman Old Style"/>
          <w:sz w:val="28"/>
          <w:szCs w:val="28"/>
        </w:rPr>
      </w:pPr>
    </w:p>
    <w:p w:rsidR="004539ED" w:rsidRPr="004A270C" w:rsidRDefault="004539ED" w:rsidP="00D22E6B">
      <w:pPr>
        <w:spacing w:line="360" w:lineRule="auto"/>
        <w:jc w:val="both"/>
        <w:rPr>
          <w:rFonts w:ascii="Bookman Old Style" w:hAnsi="Bookman Old Style"/>
          <w:sz w:val="28"/>
          <w:szCs w:val="28"/>
        </w:rPr>
      </w:pPr>
      <w:r w:rsidRPr="004A270C">
        <w:rPr>
          <w:rFonts w:ascii="Bookman Old Style" w:hAnsi="Bookman Old Style"/>
          <w:sz w:val="28"/>
          <w:szCs w:val="28"/>
        </w:rPr>
        <w:t xml:space="preserve">Mr. </w:t>
      </w:r>
      <w:proofErr w:type="spellStart"/>
      <w:r w:rsidRPr="004A270C">
        <w:rPr>
          <w:rFonts w:ascii="Bookman Old Style" w:hAnsi="Bookman Old Style"/>
          <w:sz w:val="28"/>
          <w:szCs w:val="28"/>
        </w:rPr>
        <w:t>Kandeebe</w:t>
      </w:r>
      <w:proofErr w:type="spellEnd"/>
      <w:r w:rsidRPr="004A270C">
        <w:rPr>
          <w:rFonts w:ascii="Bookman Old Style" w:hAnsi="Bookman Old Style"/>
          <w:sz w:val="28"/>
          <w:szCs w:val="28"/>
        </w:rPr>
        <w:t xml:space="preserve"> </w:t>
      </w:r>
      <w:proofErr w:type="spellStart"/>
      <w:r w:rsidR="008A16DC" w:rsidRPr="004A270C">
        <w:rPr>
          <w:rFonts w:ascii="Bookman Old Style" w:hAnsi="Bookman Old Style"/>
          <w:sz w:val="28"/>
          <w:szCs w:val="28"/>
        </w:rPr>
        <w:t>Ntambirweki</w:t>
      </w:r>
      <w:proofErr w:type="spellEnd"/>
      <w:r w:rsidR="008A16DC" w:rsidRPr="004A270C">
        <w:rPr>
          <w:rFonts w:ascii="Bookman Old Style" w:hAnsi="Bookman Old Style"/>
          <w:sz w:val="28"/>
          <w:szCs w:val="28"/>
        </w:rPr>
        <w:t xml:space="preserve"> argued</w:t>
      </w:r>
      <w:r w:rsidRPr="004A270C">
        <w:rPr>
          <w:rFonts w:ascii="Bookman Old Style" w:hAnsi="Bookman Old Style"/>
          <w:sz w:val="28"/>
          <w:szCs w:val="28"/>
        </w:rPr>
        <w:t xml:space="preserve"> grounds 4 and 5 jointly, followed by ground 3 </w:t>
      </w:r>
      <w:r w:rsidR="008A16DC" w:rsidRPr="004A270C">
        <w:rPr>
          <w:rFonts w:ascii="Bookman Old Style" w:hAnsi="Bookman Old Style"/>
          <w:sz w:val="28"/>
          <w:szCs w:val="28"/>
        </w:rPr>
        <w:t xml:space="preserve">separately </w:t>
      </w:r>
      <w:r w:rsidR="00F36A89" w:rsidRPr="004A270C">
        <w:rPr>
          <w:rFonts w:ascii="Bookman Old Style" w:hAnsi="Bookman Old Style"/>
          <w:sz w:val="28"/>
          <w:szCs w:val="28"/>
        </w:rPr>
        <w:t>then grounds</w:t>
      </w:r>
      <w:r w:rsidRPr="004A270C">
        <w:rPr>
          <w:rFonts w:ascii="Bookman Old Style" w:hAnsi="Bookman Old Style"/>
          <w:sz w:val="28"/>
          <w:szCs w:val="28"/>
        </w:rPr>
        <w:t xml:space="preserve"> 1 and 2 jointly and finally ground 6 </w:t>
      </w:r>
      <w:r w:rsidR="00D4299B" w:rsidRPr="004A270C">
        <w:rPr>
          <w:rFonts w:ascii="Bookman Old Style" w:hAnsi="Bookman Old Style"/>
          <w:sz w:val="28"/>
          <w:szCs w:val="28"/>
        </w:rPr>
        <w:t>separately</w:t>
      </w:r>
      <w:r w:rsidRPr="004A270C">
        <w:rPr>
          <w:rFonts w:ascii="Bookman Old Style" w:hAnsi="Bookman Old Style"/>
          <w:sz w:val="28"/>
          <w:szCs w:val="28"/>
        </w:rPr>
        <w:t>.</w:t>
      </w:r>
      <w:r w:rsidR="00D4299B" w:rsidRPr="004A270C">
        <w:rPr>
          <w:rFonts w:ascii="Bookman Old Style" w:hAnsi="Bookman Old Style"/>
          <w:sz w:val="28"/>
          <w:szCs w:val="28"/>
        </w:rPr>
        <w:t xml:space="preserve">     </w:t>
      </w:r>
    </w:p>
    <w:p w:rsidR="00315BFF" w:rsidRPr="004A270C" w:rsidRDefault="0061388A" w:rsidP="00A3340D">
      <w:pPr>
        <w:spacing w:line="360" w:lineRule="auto"/>
        <w:jc w:val="both"/>
        <w:rPr>
          <w:rFonts w:ascii="Bookman Old Style" w:hAnsi="Bookman Old Style"/>
          <w:sz w:val="28"/>
          <w:szCs w:val="28"/>
        </w:rPr>
      </w:pPr>
      <w:r w:rsidRPr="004A270C">
        <w:rPr>
          <w:rFonts w:ascii="Bookman Old Style" w:hAnsi="Bookman Old Style"/>
          <w:sz w:val="28"/>
          <w:szCs w:val="28"/>
        </w:rPr>
        <w:t xml:space="preserve"> </w:t>
      </w:r>
    </w:p>
    <w:p w:rsidR="007B2051" w:rsidRPr="004A270C" w:rsidRDefault="007B2051" w:rsidP="007B2051">
      <w:pPr>
        <w:spacing w:line="360" w:lineRule="auto"/>
        <w:jc w:val="both"/>
        <w:rPr>
          <w:rFonts w:ascii="Bookman Old Style" w:hAnsi="Bookman Old Style"/>
          <w:sz w:val="28"/>
          <w:szCs w:val="28"/>
        </w:rPr>
      </w:pPr>
      <w:r w:rsidRPr="004A270C">
        <w:rPr>
          <w:rFonts w:ascii="Bookman Old Style" w:hAnsi="Bookman Old Style"/>
          <w:sz w:val="28"/>
          <w:szCs w:val="28"/>
        </w:rPr>
        <w:t xml:space="preserve">In this judgment I will deal with the grounds of appeal according to the order counsel for the appellant has argued them. </w:t>
      </w:r>
    </w:p>
    <w:p w:rsidR="007B2051" w:rsidRPr="004A270C" w:rsidRDefault="007B2051" w:rsidP="00A3340D">
      <w:pPr>
        <w:spacing w:line="360" w:lineRule="auto"/>
        <w:jc w:val="both"/>
        <w:rPr>
          <w:rFonts w:ascii="Bookman Old Style" w:hAnsi="Bookman Old Style"/>
          <w:sz w:val="28"/>
          <w:szCs w:val="28"/>
        </w:rPr>
      </w:pPr>
    </w:p>
    <w:p w:rsidR="00A010EF" w:rsidRPr="004A270C" w:rsidRDefault="00A010EF" w:rsidP="00A3340D">
      <w:pPr>
        <w:spacing w:line="360" w:lineRule="auto"/>
        <w:jc w:val="both"/>
        <w:rPr>
          <w:rFonts w:ascii="Bookman Old Style" w:hAnsi="Bookman Old Style"/>
          <w:b/>
          <w:sz w:val="28"/>
          <w:szCs w:val="28"/>
        </w:rPr>
      </w:pPr>
      <w:r w:rsidRPr="004A270C">
        <w:rPr>
          <w:rFonts w:ascii="Bookman Old Style" w:hAnsi="Bookman Old Style"/>
          <w:b/>
          <w:sz w:val="28"/>
          <w:szCs w:val="28"/>
        </w:rPr>
        <w:t>Grounds 1 and 2</w:t>
      </w:r>
    </w:p>
    <w:p w:rsidR="00C32516" w:rsidRPr="004A270C" w:rsidRDefault="00C32516" w:rsidP="00C32516">
      <w:pPr>
        <w:pStyle w:val="ListParagraph"/>
        <w:numPr>
          <w:ilvl w:val="0"/>
          <w:numId w:val="16"/>
        </w:numPr>
        <w:spacing w:line="360" w:lineRule="auto"/>
        <w:jc w:val="both"/>
        <w:rPr>
          <w:rFonts w:ascii="Bookman Old Style" w:hAnsi="Bookman Old Style"/>
          <w:b/>
          <w:i/>
          <w:sz w:val="28"/>
          <w:szCs w:val="28"/>
        </w:rPr>
      </w:pPr>
      <w:r w:rsidRPr="004A270C">
        <w:rPr>
          <w:rFonts w:ascii="Bookman Old Style" w:hAnsi="Bookman Old Style"/>
          <w:b/>
          <w:i/>
          <w:sz w:val="28"/>
          <w:szCs w:val="28"/>
        </w:rPr>
        <w:t>The learned Justices of the Constitutional Court erred in law and in fact in holding that the Petition raised matters for Constitutional interpretation.</w:t>
      </w:r>
    </w:p>
    <w:p w:rsidR="00C32516" w:rsidRPr="004A270C" w:rsidRDefault="00C32516" w:rsidP="00C32516">
      <w:pPr>
        <w:pStyle w:val="ListParagraph"/>
        <w:jc w:val="both"/>
        <w:rPr>
          <w:rFonts w:ascii="Bookman Old Style" w:hAnsi="Bookman Old Style"/>
          <w:b/>
          <w:i/>
          <w:sz w:val="28"/>
          <w:szCs w:val="28"/>
        </w:rPr>
      </w:pPr>
    </w:p>
    <w:p w:rsidR="00C32516" w:rsidRPr="004A270C" w:rsidRDefault="00C32516" w:rsidP="00C32516">
      <w:pPr>
        <w:pStyle w:val="ListParagraph"/>
        <w:numPr>
          <w:ilvl w:val="0"/>
          <w:numId w:val="16"/>
        </w:numPr>
        <w:spacing w:line="360" w:lineRule="auto"/>
        <w:jc w:val="both"/>
        <w:rPr>
          <w:rFonts w:ascii="Bookman Old Style" w:hAnsi="Bookman Old Style"/>
          <w:b/>
          <w:i/>
          <w:sz w:val="28"/>
          <w:szCs w:val="28"/>
        </w:rPr>
      </w:pPr>
      <w:r w:rsidRPr="004A270C">
        <w:rPr>
          <w:rFonts w:ascii="Bookman Old Style" w:hAnsi="Bookman Old Style"/>
          <w:b/>
          <w:i/>
          <w:sz w:val="28"/>
          <w:szCs w:val="28"/>
        </w:rPr>
        <w:t>The learned Justices of the Constitutional Court erred in law and in fact in holding that the Petition disclosed a cause of action and that the said court had jurisdiction.</w:t>
      </w:r>
    </w:p>
    <w:p w:rsidR="00F03CD1" w:rsidRDefault="00F03CD1" w:rsidP="00F36A89">
      <w:pPr>
        <w:spacing w:line="360" w:lineRule="auto"/>
        <w:jc w:val="both"/>
        <w:rPr>
          <w:rFonts w:ascii="Bookman Old Style" w:hAnsi="Bookman Old Style"/>
          <w:sz w:val="28"/>
          <w:szCs w:val="28"/>
        </w:rPr>
      </w:pPr>
    </w:p>
    <w:p w:rsidR="007C54EE" w:rsidRPr="004A270C" w:rsidRDefault="001873F5" w:rsidP="00F36A89">
      <w:pPr>
        <w:spacing w:line="360" w:lineRule="auto"/>
        <w:jc w:val="both"/>
        <w:rPr>
          <w:rFonts w:ascii="Bookman Old Style" w:hAnsi="Bookman Old Style"/>
          <w:sz w:val="28"/>
          <w:szCs w:val="28"/>
        </w:rPr>
      </w:pPr>
      <w:r w:rsidRPr="004A270C">
        <w:rPr>
          <w:rFonts w:ascii="Bookman Old Style" w:hAnsi="Bookman Old Style"/>
          <w:sz w:val="28"/>
          <w:szCs w:val="28"/>
        </w:rPr>
        <w:t>Submitting</w:t>
      </w:r>
      <w:r w:rsidR="00F36A89" w:rsidRPr="004A270C">
        <w:rPr>
          <w:rFonts w:ascii="Bookman Old Style" w:hAnsi="Bookman Old Style"/>
          <w:sz w:val="28"/>
          <w:szCs w:val="28"/>
        </w:rPr>
        <w:t xml:space="preserve"> on both grounds Mr. </w:t>
      </w:r>
      <w:proofErr w:type="spellStart"/>
      <w:r w:rsidR="00F36A89" w:rsidRPr="004A270C">
        <w:rPr>
          <w:rFonts w:ascii="Bookman Old Style" w:hAnsi="Bookman Old Style"/>
          <w:sz w:val="28"/>
          <w:szCs w:val="28"/>
        </w:rPr>
        <w:t>Wakida</w:t>
      </w:r>
      <w:proofErr w:type="spellEnd"/>
      <w:r w:rsidR="00000F9C" w:rsidRPr="004A270C">
        <w:rPr>
          <w:rFonts w:ascii="Bookman Old Style" w:hAnsi="Bookman Old Style"/>
          <w:sz w:val="28"/>
          <w:szCs w:val="28"/>
        </w:rPr>
        <w:t xml:space="preserve"> narrated</w:t>
      </w:r>
      <w:r w:rsidR="00127AC2" w:rsidRPr="004A270C">
        <w:rPr>
          <w:rFonts w:ascii="Bookman Old Style" w:hAnsi="Bookman Old Style"/>
          <w:sz w:val="28"/>
          <w:szCs w:val="28"/>
        </w:rPr>
        <w:t xml:space="preserve"> </w:t>
      </w:r>
      <w:r w:rsidR="009A2B29" w:rsidRPr="004A270C">
        <w:rPr>
          <w:rFonts w:ascii="Bookman Old Style" w:hAnsi="Bookman Old Style"/>
          <w:sz w:val="28"/>
          <w:szCs w:val="28"/>
        </w:rPr>
        <w:t>to Court in detail t</w:t>
      </w:r>
      <w:r w:rsidR="00127AC2" w:rsidRPr="004A270C">
        <w:rPr>
          <w:rFonts w:ascii="Bookman Old Style" w:hAnsi="Bookman Old Style"/>
          <w:sz w:val="28"/>
          <w:szCs w:val="28"/>
        </w:rPr>
        <w:t>he background of appeal and contended</w:t>
      </w:r>
      <w:r w:rsidR="00F36A89" w:rsidRPr="004A270C">
        <w:rPr>
          <w:rFonts w:ascii="Bookman Old Style" w:hAnsi="Bookman Old Style"/>
          <w:sz w:val="28"/>
          <w:szCs w:val="28"/>
        </w:rPr>
        <w:t xml:space="preserve"> that </w:t>
      </w:r>
      <w:r w:rsidR="007C54EE" w:rsidRPr="004A270C">
        <w:rPr>
          <w:rFonts w:ascii="Bookman Old Style" w:hAnsi="Bookman Old Style"/>
          <w:sz w:val="28"/>
          <w:szCs w:val="28"/>
        </w:rPr>
        <w:t xml:space="preserve">the respondent had no cause of action. </w:t>
      </w:r>
      <w:r w:rsidR="00127AC2" w:rsidRPr="004A270C">
        <w:rPr>
          <w:rFonts w:ascii="Bookman Old Style" w:hAnsi="Bookman Old Style"/>
          <w:sz w:val="28"/>
          <w:szCs w:val="28"/>
        </w:rPr>
        <w:t xml:space="preserve">Counsel submitted that issues relating to academic qualifications </w:t>
      </w:r>
      <w:r w:rsidR="007B2051" w:rsidRPr="004A270C">
        <w:rPr>
          <w:rFonts w:ascii="Bookman Old Style" w:hAnsi="Bookman Old Style"/>
          <w:sz w:val="28"/>
          <w:szCs w:val="28"/>
        </w:rPr>
        <w:t xml:space="preserve">and </w:t>
      </w:r>
      <w:r w:rsidR="00127AC2" w:rsidRPr="004A270C">
        <w:rPr>
          <w:rFonts w:ascii="Bookman Old Style" w:hAnsi="Bookman Old Style"/>
          <w:sz w:val="28"/>
          <w:szCs w:val="28"/>
        </w:rPr>
        <w:t>examinations or grading are not constitutional iss</w:t>
      </w:r>
      <w:r w:rsidR="007B2051" w:rsidRPr="004A270C">
        <w:rPr>
          <w:rFonts w:ascii="Bookman Old Style" w:hAnsi="Bookman Old Style"/>
          <w:sz w:val="28"/>
          <w:szCs w:val="28"/>
        </w:rPr>
        <w:t>ues that require interpretation</w:t>
      </w:r>
      <w:r w:rsidR="00127AC2" w:rsidRPr="004A270C">
        <w:rPr>
          <w:rFonts w:ascii="Bookman Old Style" w:hAnsi="Bookman Old Style"/>
          <w:sz w:val="28"/>
          <w:szCs w:val="28"/>
        </w:rPr>
        <w:t xml:space="preserve">. </w:t>
      </w:r>
      <w:r w:rsidR="007C54EE" w:rsidRPr="004A270C">
        <w:rPr>
          <w:rFonts w:ascii="Bookman Old Style" w:hAnsi="Bookman Old Style"/>
          <w:sz w:val="28"/>
          <w:szCs w:val="28"/>
        </w:rPr>
        <w:t xml:space="preserve">He </w:t>
      </w:r>
      <w:r w:rsidR="00127AC2" w:rsidRPr="004A270C">
        <w:rPr>
          <w:rFonts w:ascii="Bookman Old Style" w:hAnsi="Bookman Old Style"/>
          <w:sz w:val="28"/>
          <w:szCs w:val="28"/>
        </w:rPr>
        <w:t xml:space="preserve">submitted further </w:t>
      </w:r>
      <w:r w:rsidR="007C54EE" w:rsidRPr="004A270C">
        <w:rPr>
          <w:rFonts w:ascii="Bookman Old Style" w:hAnsi="Bookman Old Style"/>
          <w:sz w:val="28"/>
          <w:szCs w:val="28"/>
        </w:rPr>
        <w:t>that the question of equating academic qualifications is within the jurisdiction</w:t>
      </w:r>
      <w:r w:rsidR="00A010EF" w:rsidRPr="004A270C">
        <w:rPr>
          <w:rFonts w:ascii="Bookman Old Style" w:hAnsi="Bookman Old Style"/>
          <w:sz w:val="28"/>
          <w:szCs w:val="28"/>
        </w:rPr>
        <w:t xml:space="preserve"> of</w:t>
      </w:r>
      <w:r w:rsidR="00A3340D" w:rsidRPr="004A270C">
        <w:rPr>
          <w:rFonts w:ascii="Bookman Old Style" w:hAnsi="Bookman Old Style"/>
          <w:sz w:val="28"/>
          <w:szCs w:val="28"/>
        </w:rPr>
        <w:t xml:space="preserve"> </w:t>
      </w:r>
      <w:r w:rsidR="007B2051" w:rsidRPr="004A270C">
        <w:rPr>
          <w:rFonts w:ascii="Bookman Old Style" w:hAnsi="Bookman Old Style"/>
          <w:sz w:val="28"/>
          <w:szCs w:val="28"/>
        </w:rPr>
        <w:t>the appellant</w:t>
      </w:r>
      <w:r w:rsidR="00BE799F" w:rsidRPr="004A270C">
        <w:rPr>
          <w:rFonts w:ascii="Bookman Old Style" w:hAnsi="Bookman Old Style"/>
          <w:sz w:val="28"/>
          <w:szCs w:val="28"/>
        </w:rPr>
        <w:t xml:space="preserve"> and</w:t>
      </w:r>
      <w:r w:rsidR="007C54EE" w:rsidRPr="004A270C">
        <w:rPr>
          <w:rFonts w:ascii="Bookman Old Style" w:hAnsi="Bookman Old Style"/>
          <w:sz w:val="28"/>
          <w:szCs w:val="28"/>
        </w:rPr>
        <w:t xml:space="preserve"> </w:t>
      </w:r>
      <w:r w:rsidR="00A3340D" w:rsidRPr="004A270C">
        <w:rPr>
          <w:rFonts w:ascii="Bookman Old Style" w:hAnsi="Bookman Old Style"/>
          <w:sz w:val="28"/>
          <w:szCs w:val="28"/>
        </w:rPr>
        <w:t>P</w:t>
      </w:r>
      <w:r w:rsidR="007C54EE" w:rsidRPr="004A270C">
        <w:rPr>
          <w:rFonts w:ascii="Bookman Old Style" w:hAnsi="Bookman Old Style"/>
          <w:sz w:val="28"/>
          <w:szCs w:val="28"/>
        </w:rPr>
        <w:t>arliament enacted specific law</w:t>
      </w:r>
      <w:r w:rsidR="007B2051" w:rsidRPr="004A270C">
        <w:rPr>
          <w:rFonts w:ascii="Bookman Old Style" w:hAnsi="Bookman Old Style"/>
          <w:sz w:val="28"/>
          <w:szCs w:val="28"/>
        </w:rPr>
        <w:t>s</w:t>
      </w:r>
      <w:r w:rsidR="000133D9" w:rsidRPr="004A270C">
        <w:rPr>
          <w:rFonts w:ascii="Bookman Old Style" w:hAnsi="Bookman Old Style"/>
          <w:sz w:val="28"/>
          <w:szCs w:val="28"/>
        </w:rPr>
        <w:t xml:space="preserve"> to cater for that</w:t>
      </w:r>
      <w:r w:rsidR="007C54EE" w:rsidRPr="004A270C">
        <w:rPr>
          <w:rFonts w:ascii="Bookman Old Style" w:hAnsi="Bookman Old Style"/>
          <w:sz w:val="28"/>
          <w:szCs w:val="28"/>
        </w:rPr>
        <w:t xml:space="preserve">. </w:t>
      </w:r>
      <w:r w:rsidR="007B2051" w:rsidRPr="004A270C">
        <w:rPr>
          <w:rFonts w:ascii="Bookman Old Style" w:hAnsi="Bookman Old Style"/>
          <w:sz w:val="28"/>
          <w:szCs w:val="28"/>
        </w:rPr>
        <w:t>I</w:t>
      </w:r>
      <w:r w:rsidR="007C54EE" w:rsidRPr="004A270C">
        <w:rPr>
          <w:rFonts w:ascii="Bookman Old Style" w:hAnsi="Bookman Old Style"/>
          <w:sz w:val="28"/>
          <w:szCs w:val="28"/>
        </w:rPr>
        <w:t xml:space="preserve">n case one is </w:t>
      </w:r>
      <w:r w:rsidRPr="004A270C">
        <w:rPr>
          <w:rFonts w:ascii="Bookman Old Style" w:hAnsi="Bookman Old Style"/>
          <w:sz w:val="28"/>
          <w:szCs w:val="28"/>
        </w:rPr>
        <w:t>dissatisfied with</w:t>
      </w:r>
      <w:r w:rsidR="007C54EE" w:rsidRPr="004A270C">
        <w:rPr>
          <w:rFonts w:ascii="Bookman Old Style" w:hAnsi="Bookman Old Style"/>
          <w:sz w:val="28"/>
          <w:szCs w:val="28"/>
        </w:rPr>
        <w:t xml:space="preserve"> the decision of the appellant he or she under section 4 (11) of the Parliamentary </w:t>
      </w:r>
      <w:r w:rsidRPr="004A270C">
        <w:rPr>
          <w:rFonts w:ascii="Bookman Old Style" w:hAnsi="Bookman Old Style"/>
          <w:sz w:val="28"/>
          <w:szCs w:val="28"/>
        </w:rPr>
        <w:t>Election Act</w:t>
      </w:r>
      <w:r w:rsidR="007C54EE" w:rsidRPr="004A270C">
        <w:rPr>
          <w:rFonts w:ascii="Bookman Old Style" w:hAnsi="Bookman Old Style"/>
          <w:sz w:val="28"/>
          <w:szCs w:val="28"/>
        </w:rPr>
        <w:t xml:space="preserve"> or section 129 </w:t>
      </w:r>
      <w:r w:rsidR="007C54EE" w:rsidRPr="004A270C">
        <w:rPr>
          <w:rFonts w:ascii="Bookman Old Style" w:hAnsi="Bookman Old Style"/>
          <w:sz w:val="28"/>
          <w:szCs w:val="28"/>
        </w:rPr>
        <w:lastRenderedPageBreak/>
        <w:t xml:space="preserve">of the </w:t>
      </w:r>
      <w:r w:rsidRPr="004A270C">
        <w:rPr>
          <w:rFonts w:ascii="Bookman Old Style" w:hAnsi="Bookman Old Style"/>
          <w:sz w:val="28"/>
          <w:szCs w:val="28"/>
        </w:rPr>
        <w:t>Universities and</w:t>
      </w:r>
      <w:r w:rsidR="007C54EE" w:rsidRPr="004A270C">
        <w:rPr>
          <w:rFonts w:ascii="Bookman Old Style" w:hAnsi="Bookman Old Style"/>
          <w:sz w:val="28"/>
          <w:szCs w:val="28"/>
        </w:rPr>
        <w:t xml:space="preserve"> </w:t>
      </w:r>
      <w:r w:rsidR="007B2051" w:rsidRPr="004A270C">
        <w:rPr>
          <w:rFonts w:ascii="Bookman Old Style" w:hAnsi="Bookman Old Style"/>
          <w:sz w:val="28"/>
          <w:szCs w:val="28"/>
        </w:rPr>
        <w:t>O</w:t>
      </w:r>
      <w:r w:rsidR="007C54EE" w:rsidRPr="004A270C">
        <w:rPr>
          <w:rFonts w:ascii="Bookman Old Style" w:hAnsi="Bookman Old Style"/>
          <w:sz w:val="28"/>
          <w:szCs w:val="28"/>
        </w:rPr>
        <w:t>ther Tertiary Institutions Act (Act No 7</w:t>
      </w:r>
      <w:r w:rsidR="00A3340D" w:rsidRPr="004A270C">
        <w:rPr>
          <w:rFonts w:ascii="Bookman Old Style" w:hAnsi="Bookman Old Style"/>
          <w:sz w:val="28"/>
          <w:szCs w:val="28"/>
        </w:rPr>
        <w:t xml:space="preserve"> of </w:t>
      </w:r>
      <w:r w:rsidR="007C54EE" w:rsidRPr="004A270C">
        <w:rPr>
          <w:rFonts w:ascii="Bookman Old Style" w:hAnsi="Bookman Old Style"/>
          <w:sz w:val="28"/>
          <w:szCs w:val="28"/>
        </w:rPr>
        <w:t xml:space="preserve"> 2001)</w:t>
      </w:r>
      <w:r w:rsidR="00934413" w:rsidRPr="004A270C">
        <w:rPr>
          <w:rFonts w:ascii="Bookman Old Style" w:hAnsi="Bookman Old Style"/>
          <w:sz w:val="28"/>
          <w:szCs w:val="28"/>
        </w:rPr>
        <w:t xml:space="preserve"> </w:t>
      </w:r>
      <w:r w:rsidR="00A010EF" w:rsidRPr="004A270C">
        <w:rPr>
          <w:rFonts w:ascii="Bookman Old Style" w:hAnsi="Bookman Old Style"/>
          <w:sz w:val="28"/>
          <w:szCs w:val="28"/>
        </w:rPr>
        <w:t xml:space="preserve">may </w:t>
      </w:r>
      <w:r w:rsidR="007C54EE" w:rsidRPr="004A270C">
        <w:rPr>
          <w:rFonts w:ascii="Bookman Old Style" w:hAnsi="Bookman Old Style"/>
          <w:sz w:val="28"/>
          <w:szCs w:val="28"/>
        </w:rPr>
        <w:t>app</w:t>
      </w:r>
      <w:r w:rsidR="00934413" w:rsidRPr="004A270C">
        <w:rPr>
          <w:rFonts w:ascii="Bookman Old Style" w:hAnsi="Bookman Old Style"/>
          <w:sz w:val="28"/>
          <w:szCs w:val="28"/>
        </w:rPr>
        <w:t>eal</w:t>
      </w:r>
      <w:r w:rsidR="007C54EE" w:rsidRPr="004A270C">
        <w:rPr>
          <w:rFonts w:ascii="Bookman Old Style" w:hAnsi="Bookman Old Style"/>
          <w:sz w:val="28"/>
          <w:szCs w:val="28"/>
        </w:rPr>
        <w:t xml:space="preserve"> to the High Court </w:t>
      </w:r>
      <w:r w:rsidR="00934413" w:rsidRPr="004A270C">
        <w:rPr>
          <w:rFonts w:ascii="Bookman Old Style" w:hAnsi="Bookman Old Style"/>
          <w:sz w:val="28"/>
          <w:szCs w:val="28"/>
        </w:rPr>
        <w:t xml:space="preserve">against the decision which </w:t>
      </w:r>
      <w:r w:rsidR="00A431DE" w:rsidRPr="004A270C">
        <w:rPr>
          <w:rFonts w:ascii="Bookman Old Style" w:hAnsi="Bookman Old Style"/>
          <w:sz w:val="28"/>
          <w:szCs w:val="28"/>
        </w:rPr>
        <w:t xml:space="preserve">may </w:t>
      </w:r>
      <w:r w:rsidR="00934413" w:rsidRPr="004A270C">
        <w:rPr>
          <w:rFonts w:ascii="Bookman Old Style" w:hAnsi="Bookman Old Style"/>
          <w:sz w:val="28"/>
          <w:szCs w:val="28"/>
        </w:rPr>
        <w:t>confirm, modify or reverse the decision.</w:t>
      </w:r>
      <w:r w:rsidR="007C54EE" w:rsidRPr="004A270C">
        <w:rPr>
          <w:rFonts w:ascii="Bookman Old Style" w:hAnsi="Bookman Old Style"/>
          <w:sz w:val="28"/>
          <w:szCs w:val="28"/>
        </w:rPr>
        <w:t xml:space="preserve"> Counsel argued that the respondent was aware of the right </w:t>
      </w:r>
      <w:r w:rsidRPr="004A270C">
        <w:rPr>
          <w:rFonts w:ascii="Bookman Old Style" w:hAnsi="Bookman Old Style"/>
          <w:sz w:val="28"/>
          <w:szCs w:val="28"/>
        </w:rPr>
        <w:t>procedure to</w:t>
      </w:r>
      <w:r w:rsidR="007B2051" w:rsidRPr="004A270C">
        <w:rPr>
          <w:rFonts w:ascii="Bookman Old Style" w:hAnsi="Bookman Old Style"/>
          <w:sz w:val="28"/>
          <w:szCs w:val="28"/>
        </w:rPr>
        <w:t xml:space="preserve"> be </w:t>
      </w:r>
      <w:r w:rsidR="007C54EE" w:rsidRPr="004A270C">
        <w:rPr>
          <w:rFonts w:ascii="Bookman Old Style" w:hAnsi="Bookman Old Style"/>
          <w:sz w:val="28"/>
          <w:szCs w:val="28"/>
        </w:rPr>
        <w:t>follow</w:t>
      </w:r>
      <w:r w:rsidR="007B2051" w:rsidRPr="004A270C">
        <w:rPr>
          <w:rFonts w:ascii="Bookman Old Style" w:hAnsi="Bookman Old Style"/>
          <w:sz w:val="28"/>
          <w:szCs w:val="28"/>
        </w:rPr>
        <w:t>ed</w:t>
      </w:r>
      <w:r w:rsidR="007C54EE" w:rsidRPr="004A270C">
        <w:rPr>
          <w:rFonts w:ascii="Bookman Old Style" w:hAnsi="Bookman Old Style"/>
          <w:sz w:val="28"/>
          <w:szCs w:val="28"/>
        </w:rPr>
        <w:t xml:space="preserve"> and that is why she filed Miscellaneous </w:t>
      </w:r>
      <w:r w:rsidRPr="004A270C">
        <w:rPr>
          <w:rFonts w:ascii="Bookman Old Style" w:hAnsi="Bookman Old Style"/>
          <w:sz w:val="28"/>
          <w:szCs w:val="28"/>
        </w:rPr>
        <w:t>Application No.26</w:t>
      </w:r>
      <w:r w:rsidR="007C54EE" w:rsidRPr="004A270C">
        <w:rPr>
          <w:rFonts w:ascii="Bookman Old Style" w:hAnsi="Bookman Old Style"/>
          <w:sz w:val="28"/>
          <w:szCs w:val="28"/>
        </w:rPr>
        <w:t xml:space="preserve"> of 2010. </w:t>
      </w:r>
      <w:r w:rsidR="00A431DE" w:rsidRPr="004A270C">
        <w:rPr>
          <w:rFonts w:ascii="Bookman Old Style" w:hAnsi="Bookman Old Style"/>
          <w:sz w:val="28"/>
          <w:szCs w:val="28"/>
        </w:rPr>
        <w:t>(</w:t>
      </w:r>
      <w:r w:rsidR="000D667B" w:rsidRPr="004A270C">
        <w:rPr>
          <w:rFonts w:ascii="Bookman Old Style" w:hAnsi="Bookman Old Style"/>
          <w:b/>
          <w:i/>
          <w:sz w:val="28"/>
          <w:szCs w:val="28"/>
        </w:rPr>
        <w:t>SC</w:t>
      </w:r>
      <w:r w:rsidR="000D667B" w:rsidRPr="004A270C">
        <w:rPr>
          <w:rFonts w:ascii="Bookman Old Style" w:hAnsi="Bookman Old Style"/>
          <w:sz w:val="28"/>
          <w:szCs w:val="28"/>
        </w:rPr>
        <w:t xml:space="preserve">. </w:t>
      </w:r>
      <w:r w:rsidR="004202C7" w:rsidRPr="004A270C">
        <w:rPr>
          <w:rFonts w:ascii="Bookman Old Style" w:hAnsi="Bookman Old Style"/>
          <w:b/>
          <w:i/>
          <w:sz w:val="28"/>
          <w:szCs w:val="28"/>
        </w:rPr>
        <w:t xml:space="preserve">Hon. </w:t>
      </w:r>
      <w:proofErr w:type="spellStart"/>
      <w:r w:rsidR="004202C7" w:rsidRPr="004A270C">
        <w:rPr>
          <w:rFonts w:ascii="Bookman Old Style" w:hAnsi="Bookman Old Style"/>
          <w:b/>
          <w:i/>
          <w:sz w:val="28"/>
          <w:szCs w:val="28"/>
        </w:rPr>
        <w:t>A</w:t>
      </w:r>
      <w:r w:rsidR="007C54EE" w:rsidRPr="004A270C">
        <w:rPr>
          <w:rFonts w:ascii="Bookman Old Style" w:hAnsi="Bookman Old Style"/>
          <w:b/>
          <w:i/>
          <w:sz w:val="28"/>
          <w:szCs w:val="28"/>
        </w:rPr>
        <w:t>nifa</w:t>
      </w:r>
      <w:proofErr w:type="spellEnd"/>
      <w:r w:rsidR="007C54EE" w:rsidRPr="004A270C">
        <w:rPr>
          <w:rFonts w:ascii="Bookman Old Style" w:hAnsi="Bookman Old Style"/>
          <w:b/>
          <w:i/>
          <w:sz w:val="28"/>
          <w:szCs w:val="28"/>
        </w:rPr>
        <w:t xml:space="preserve"> </w:t>
      </w:r>
      <w:proofErr w:type="spellStart"/>
      <w:r w:rsidR="007C54EE" w:rsidRPr="004A270C">
        <w:rPr>
          <w:rFonts w:ascii="Bookman Old Style" w:hAnsi="Bookman Old Style"/>
          <w:b/>
          <w:i/>
          <w:sz w:val="28"/>
          <w:szCs w:val="28"/>
        </w:rPr>
        <w:t>Bangirana</w:t>
      </w:r>
      <w:proofErr w:type="spellEnd"/>
      <w:r w:rsidR="007C54EE" w:rsidRPr="004A270C">
        <w:rPr>
          <w:rFonts w:ascii="Bookman Old Style" w:hAnsi="Bookman Old Style"/>
          <w:b/>
          <w:i/>
          <w:sz w:val="28"/>
          <w:szCs w:val="28"/>
        </w:rPr>
        <w:t xml:space="preserve"> </w:t>
      </w:r>
      <w:proofErr w:type="spellStart"/>
      <w:r w:rsidR="007C54EE" w:rsidRPr="004A270C">
        <w:rPr>
          <w:rFonts w:ascii="Bookman Old Style" w:hAnsi="Bookman Old Style"/>
          <w:b/>
          <w:i/>
          <w:sz w:val="28"/>
          <w:szCs w:val="28"/>
        </w:rPr>
        <w:t>Kawooya</w:t>
      </w:r>
      <w:proofErr w:type="spellEnd"/>
      <w:r w:rsidR="007C54EE" w:rsidRPr="004A270C">
        <w:rPr>
          <w:rFonts w:ascii="Bookman Old Style" w:hAnsi="Bookman Old Style"/>
          <w:b/>
          <w:i/>
          <w:sz w:val="28"/>
          <w:szCs w:val="28"/>
        </w:rPr>
        <w:t xml:space="preserve"> Vs National Council for Higher Education and Attorney General</w:t>
      </w:r>
      <w:r w:rsidR="00A431DE" w:rsidRPr="004A270C">
        <w:rPr>
          <w:rFonts w:ascii="Bookman Old Style" w:hAnsi="Bookman Old Style"/>
          <w:b/>
          <w:sz w:val="28"/>
          <w:szCs w:val="28"/>
        </w:rPr>
        <w:t>)</w:t>
      </w:r>
      <w:r w:rsidR="00A431DE" w:rsidRPr="004A270C">
        <w:rPr>
          <w:rFonts w:ascii="Bookman Old Style" w:hAnsi="Bookman Old Style"/>
          <w:sz w:val="28"/>
          <w:szCs w:val="28"/>
        </w:rPr>
        <w:t xml:space="preserve"> in</w:t>
      </w:r>
      <w:r w:rsidR="007C54EE" w:rsidRPr="004A270C">
        <w:rPr>
          <w:rFonts w:ascii="Bookman Old Style" w:hAnsi="Bookman Old Style"/>
          <w:sz w:val="28"/>
          <w:szCs w:val="28"/>
        </w:rPr>
        <w:t xml:space="preserve"> the High Court for judicial review but later withdrew it.</w:t>
      </w:r>
    </w:p>
    <w:p w:rsidR="007C54EE" w:rsidRPr="004A270C" w:rsidRDefault="00A3340D"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argued that the respondent’s filing of </w:t>
      </w:r>
      <w:r w:rsidR="007B2051" w:rsidRPr="004A270C">
        <w:rPr>
          <w:rFonts w:ascii="Bookman Old Style" w:hAnsi="Bookman Old Style"/>
          <w:sz w:val="28"/>
          <w:szCs w:val="28"/>
        </w:rPr>
        <w:t xml:space="preserve">the application for </w:t>
      </w:r>
      <w:r w:rsidRPr="004A270C">
        <w:rPr>
          <w:rFonts w:ascii="Bookman Old Style" w:hAnsi="Bookman Old Style"/>
          <w:sz w:val="28"/>
          <w:szCs w:val="28"/>
        </w:rPr>
        <w:t xml:space="preserve">judicial review in the High </w:t>
      </w:r>
      <w:r w:rsidR="00A010EF" w:rsidRPr="004A270C">
        <w:rPr>
          <w:rFonts w:ascii="Bookman Old Style" w:hAnsi="Bookman Old Style"/>
          <w:sz w:val="28"/>
          <w:szCs w:val="28"/>
        </w:rPr>
        <w:t>Court was</w:t>
      </w:r>
      <w:r w:rsidRPr="004A270C">
        <w:rPr>
          <w:rFonts w:ascii="Bookman Old Style" w:hAnsi="Bookman Old Style"/>
          <w:sz w:val="28"/>
          <w:szCs w:val="28"/>
        </w:rPr>
        <w:t xml:space="preserve"> an admission</w:t>
      </w:r>
      <w:r w:rsidR="009F7A46" w:rsidRPr="004A270C">
        <w:rPr>
          <w:rFonts w:ascii="Bookman Old Style" w:hAnsi="Bookman Old Style"/>
          <w:sz w:val="28"/>
          <w:szCs w:val="28"/>
        </w:rPr>
        <w:t>/</w:t>
      </w:r>
      <w:r w:rsidR="00B66E46" w:rsidRPr="004A270C">
        <w:rPr>
          <w:rFonts w:ascii="Bookman Old Style" w:hAnsi="Bookman Old Style"/>
          <w:sz w:val="28"/>
          <w:szCs w:val="28"/>
        </w:rPr>
        <w:t>recognition that</w:t>
      </w:r>
      <w:r w:rsidRPr="004A270C">
        <w:rPr>
          <w:rFonts w:ascii="Bookman Old Style" w:hAnsi="Bookman Old Style"/>
          <w:sz w:val="28"/>
          <w:szCs w:val="28"/>
        </w:rPr>
        <w:t xml:space="preserve"> there was no cause of action for a constitutional petition.</w:t>
      </w:r>
      <w:r w:rsidR="00C92F92">
        <w:rPr>
          <w:rFonts w:ascii="Bookman Old Style" w:hAnsi="Bookman Old Style"/>
          <w:sz w:val="28"/>
          <w:szCs w:val="28"/>
        </w:rPr>
        <w:t xml:space="preserve"> He conceded, </w:t>
      </w:r>
      <w:r w:rsidR="009F7A46" w:rsidRPr="004A270C">
        <w:rPr>
          <w:rFonts w:ascii="Bookman Old Style" w:hAnsi="Bookman Old Style"/>
          <w:sz w:val="28"/>
          <w:szCs w:val="28"/>
        </w:rPr>
        <w:t>however,</w:t>
      </w:r>
      <w:r w:rsidR="00C92F92">
        <w:rPr>
          <w:rFonts w:ascii="Bookman Old Style" w:hAnsi="Bookman Old Style"/>
          <w:sz w:val="28"/>
          <w:szCs w:val="28"/>
        </w:rPr>
        <w:t xml:space="preserve"> </w:t>
      </w:r>
      <w:r w:rsidR="00AF7150" w:rsidRPr="004A270C">
        <w:rPr>
          <w:rFonts w:ascii="Bookman Old Style" w:hAnsi="Bookman Old Style"/>
          <w:sz w:val="28"/>
          <w:szCs w:val="28"/>
        </w:rPr>
        <w:t xml:space="preserve">that the </w:t>
      </w:r>
      <w:r w:rsidR="00555B0B" w:rsidRPr="004A270C">
        <w:rPr>
          <w:rFonts w:ascii="Bookman Old Style" w:hAnsi="Bookman Old Style"/>
          <w:sz w:val="28"/>
          <w:szCs w:val="28"/>
        </w:rPr>
        <w:t>i</w:t>
      </w:r>
      <w:r w:rsidR="001873F5" w:rsidRPr="004A270C">
        <w:rPr>
          <w:rFonts w:ascii="Bookman Old Style" w:hAnsi="Bookman Old Style"/>
          <w:sz w:val="28"/>
          <w:szCs w:val="28"/>
        </w:rPr>
        <w:t>nstitution of</w:t>
      </w:r>
      <w:r w:rsidR="00AF7150" w:rsidRPr="004A270C">
        <w:rPr>
          <w:rFonts w:ascii="Bookman Old Style" w:hAnsi="Bookman Old Style"/>
          <w:sz w:val="28"/>
          <w:szCs w:val="28"/>
        </w:rPr>
        <w:t xml:space="preserve"> judicial review proceedings is not a bar to filing a constitutional petition. </w:t>
      </w:r>
    </w:p>
    <w:p w:rsidR="00AF7150" w:rsidRPr="004A270C" w:rsidRDefault="00AF7150" w:rsidP="00F36A89">
      <w:pPr>
        <w:spacing w:line="360" w:lineRule="auto"/>
        <w:jc w:val="both"/>
        <w:rPr>
          <w:rFonts w:ascii="Bookman Old Style" w:hAnsi="Bookman Old Style"/>
          <w:sz w:val="28"/>
          <w:szCs w:val="28"/>
        </w:rPr>
      </w:pPr>
    </w:p>
    <w:p w:rsidR="00AF7150" w:rsidRDefault="00AF7150"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In </w:t>
      </w:r>
      <w:r w:rsidR="001873F5" w:rsidRPr="004A270C">
        <w:rPr>
          <w:rFonts w:ascii="Bookman Old Style" w:hAnsi="Bookman Old Style"/>
          <w:sz w:val="28"/>
          <w:szCs w:val="28"/>
        </w:rPr>
        <w:t>conclusion counsel</w:t>
      </w:r>
      <w:r w:rsidRPr="004A270C">
        <w:rPr>
          <w:rFonts w:ascii="Bookman Old Style" w:hAnsi="Bookman Old Style"/>
          <w:sz w:val="28"/>
          <w:szCs w:val="28"/>
        </w:rPr>
        <w:t xml:space="preserve"> for the appellant </w:t>
      </w:r>
      <w:r w:rsidR="008749A9" w:rsidRPr="004A270C">
        <w:rPr>
          <w:rFonts w:ascii="Bookman Old Style" w:hAnsi="Bookman Old Style"/>
          <w:sz w:val="28"/>
          <w:szCs w:val="28"/>
        </w:rPr>
        <w:t>contended</w:t>
      </w:r>
      <w:r w:rsidRPr="004A270C">
        <w:rPr>
          <w:rFonts w:ascii="Bookman Old Style" w:hAnsi="Bookman Old Style"/>
          <w:sz w:val="28"/>
          <w:szCs w:val="28"/>
        </w:rPr>
        <w:t xml:space="preserve"> that there was no issue for constitutional </w:t>
      </w:r>
      <w:r w:rsidR="001873F5" w:rsidRPr="004A270C">
        <w:rPr>
          <w:rFonts w:ascii="Bookman Old Style" w:hAnsi="Bookman Old Style"/>
          <w:sz w:val="28"/>
          <w:szCs w:val="28"/>
        </w:rPr>
        <w:t>interpretation and</w:t>
      </w:r>
      <w:r w:rsidRPr="004A270C">
        <w:rPr>
          <w:rFonts w:ascii="Bookman Old Style" w:hAnsi="Bookman Old Style"/>
          <w:sz w:val="28"/>
          <w:szCs w:val="28"/>
        </w:rPr>
        <w:t xml:space="preserve"> there was</w:t>
      </w:r>
      <w:r w:rsidR="00326C82" w:rsidRPr="004A270C">
        <w:rPr>
          <w:rFonts w:ascii="Bookman Old Style" w:hAnsi="Bookman Old Style"/>
          <w:sz w:val="28"/>
          <w:szCs w:val="28"/>
        </w:rPr>
        <w:t>,</w:t>
      </w:r>
      <w:r w:rsidRPr="004A270C">
        <w:rPr>
          <w:rFonts w:ascii="Bookman Old Style" w:hAnsi="Bookman Old Style"/>
          <w:sz w:val="28"/>
          <w:szCs w:val="28"/>
        </w:rPr>
        <w:t xml:space="preserve"> therefore, no cause of action.</w:t>
      </w:r>
    </w:p>
    <w:p w:rsidR="00F03CD1" w:rsidRDefault="00F03CD1" w:rsidP="00F36A89">
      <w:pPr>
        <w:spacing w:line="360" w:lineRule="auto"/>
        <w:jc w:val="both"/>
        <w:rPr>
          <w:rFonts w:ascii="Bookman Old Style" w:hAnsi="Bookman Old Style"/>
          <w:sz w:val="28"/>
          <w:szCs w:val="28"/>
        </w:rPr>
      </w:pPr>
    </w:p>
    <w:p w:rsidR="00AF7150" w:rsidRPr="004A270C" w:rsidRDefault="00AF7150" w:rsidP="00F36A89">
      <w:pPr>
        <w:spacing w:line="360" w:lineRule="auto"/>
        <w:jc w:val="both"/>
        <w:rPr>
          <w:rFonts w:ascii="Bookman Old Style" w:hAnsi="Bookman Old Style"/>
          <w:sz w:val="28"/>
          <w:szCs w:val="28"/>
        </w:rPr>
      </w:pPr>
      <w:r w:rsidRPr="004A270C">
        <w:rPr>
          <w:rFonts w:ascii="Bookman Old Style" w:hAnsi="Bookman Old Style"/>
          <w:sz w:val="28"/>
          <w:szCs w:val="28"/>
        </w:rPr>
        <w:t>In reply</w:t>
      </w:r>
      <w:r w:rsidR="00A010EF" w:rsidRPr="004A270C">
        <w:rPr>
          <w:rFonts w:ascii="Bookman Old Style" w:hAnsi="Bookman Old Style"/>
          <w:sz w:val="28"/>
          <w:szCs w:val="28"/>
        </w:rPr>
        <w:t>,</w:t>
      </w:r>
      <w:r w:rsidRPr="004A270C">
        <w:rPr>
          <w:rFonts w:ascii="Bookman Old Style" w:hAnsi="Bookman Old Style"/>
          <w:sz w:val="28"/>
          <w:szCs w:val="28"/>
        </w:rPr>
        <w:t xml:space="preserve"> Mr. </w:t>
      </w:r>
      <w:proofErr w:type="spellStart"/>
      <w:r w:rsidRPr="004A270C">
        <w:rPr>
          <w:rFonts w:ascii="Bookman Old Style" w:hAnsi="Bookman Old Style"/>
          <w:sz w:val="28"/>
          <w:szCs w:val="28"/>
        </w:rPr>
        <w:t>Kandeebe</w:t>
      </w:r>
      <w:proofErr w:type="spellEnd"/>
      <w:r w:rsidR="00326C82" w:rsidRPr="004A270C">
        <w:rPr>
          <w:rFonts w:ascii="Bookman Old Style" w:hAnsi="Bookman Old Style"/>
          <w:sz w:val="28"/>
          <w:szCs w:val="28"/>
        </w:rPr>
        <w:t>,</w:t>
      </w:r>
      <w:r w:rsidRPr="004A270C">
        <w:rPr>
          <w:rFonts w:ascii="Bookman Old Style" w:hAnsi="Bookman Old Style"/>
          <w:sz w:val="28"/>
          <w:szCs w:val="28"/>
        </w:rPr>
        <w:t xml:space="preserve"> for the </w:t>
      </w:r>
      <w:r w:rsidR="001873F5" w:rsidRPr="004A270C">
        <w:rPr>
          <w:rFonts w:ascii="Bookman Old Style" w:hAnsi="Bookman Old Style"/>
          <w:sz w:val="28"/>
          <w:szCs w:val="28"/>
        </w:rPr>
        <w:t>respondent supported</w:t>
      </w:r>
      <w:r w:rsidRPr="004A270C">
        <w:rPr>
          <w:rFonts w:ascii="Bookman Old Style" w:hAnsi="Bookman Old Style"/>
          <w:sz w:val="28"/>
          <w:szCs w:val="28"/>
        </w:rPr>
        <w:t xml:space="preserve"> the judgment of the Constitutional </w:t>
      </w:r>
      <w:r w:rsidR="001873F5" w:rsidRPr="004A270C">
        <w:rPr>
          <w:rFonts w:ascii="Bookman Old Style" w:hAnsi="Bookman Old Style"/>
          <w:sz w:val="28"/>
          <w:szCs w:val="28"/>
        </w:rPr>
        <w:t>Court that</w:t>
      </w:r>
      <w:r w:rsidRPr="004A270C">
        <w:rPr>
          <w:rFonts w:ascii="Bookman Old Style" w:hAnsi="Bookman Old Style"/>
          <w:sz w:val="28"/>
          <w:szCs w:val="28"/>
        </w:rPr>
        <w:t xml:space="preserve"> there </w:t>
      </w:r>
      <w:r w:rsidR="00CD50F4" w:rsidRPr="004A270C">
        <w:rPr>
          <w:rFonts w:ascii="Bookman Old Style" w:hAnsi="Bookman Old Style"/>
          <w:sz w:val="28"/>
          <w:szCs w:val="28"/>
        </w:rPr>
        <w:t>were issues for</w:t>
      </w:r>
      <w:r w:rsidRPr="004A270C">
        <w:rPr>
          <w:rFonts w:ascii="Bookman Old Style" w:hAnsi="Bookman Old Style"/>
          <w:sz w:val="28"/>
          <w:szCs w:val="28"/>
        </w:rPr>
        <w:t xml:space="preserve"> constitutional </w:t>
      </w:r>
      <w:r w:rsidR="001873F5" w:rsidRPr="004A270C">
        <w:rPr>
          <w:rFonts w:ascii="Bookman Old Style" w:hAnsi="Bookman Old Style"/>
          <w:sz w:val="28"/>
          <w:szCs w:val="28"/>
        </w:rPr>
        <w:t>interpretation and</w:t>
      </w:r>
      <w:r w:rsidRPr="004A270C">
        <w:rPr>
          <w:rFonts w:ascii="Bookman Old Style" w:hAnsi="Bookman Old Style"/>
          <w:sz w:val="28"/>
          <w:szCs w:val="28"/>
        </w:rPr>
        <w:t xml:space="preserve"> that the petition disclosed a cause of action. He submitted that the </w:t>
      </w:r>
      <w:r w:rsidR="001873F5" w:rsidRPr="004A270C">
        <w:rPr>
          <w:rFonts w:ascii="Bookman Old Style" w:hAnsi="Bookman Old Style"/>
          <w:sz w:val="28"/>
          <w:szCs w:val="28"/>
        </w:rPr>
        <w:t>petition states</w:t>
      </w:r>
      <w:r w:rsidRPr="004A270C">
        <w:rPr>
          <w:rFonts w:ascii="Bookman Old Style" w:hAnsi="Bookman Old Style"/>
          <w:sz w:val="28"/>
          <w:szCs w:val="28"/>
        </w:rPr>
        <w:t xml:space="preserve"> the act of the appellant complained of which </w:t>
      </w:r>
      <w:r w:rsidR="00CD50F4" w:rsidRPr="004A270C">
        <w:rPr>
          <w:rFonts w:ascii="Bookman Old Style" w:hAnsi="Bookman Old Style"/>
          <w:sz w:val="28"/>
          <w:szCs w:val="28"/>
        </w:rPr>
        <w:t>is</w:t>
      </w:r>
      <w:r w:rsidRPr="004A270C">
        <w:rPr>
          <w:rFonts w:ascii="Bookman Old Style" w:hAnsi="Bookman Old Style"/>
          <w:sz w:val="28"/>
          <w:szCs w:val="28"/>
        </w:rPr>
        <w:t xml:space="preserve"> alleged to be in breach and in contravention of the constitution.  The </w:t>
      </w:r>
      <w:r w:rsidR="001E0C79" w:rsidRPr="004A270C">
        <w:rPr>
          <w:rFonts w:ascii="Bookman Old Style" w:hAnsi="Bookman Old Style"/>
          <w:sz w:val="28"/>
          <w:szCs w:val="28"/>
        </w:rPr>
        <w:t xml:space="preserve">petition sought for a </w:t>
      </w:r>
      <w:r w:rsidR="001873F5" w:rsidRPr="004A270C">
        <w:rPr>
          <w:rFonts w:ascii="Bookman Old Style" w:hAnsi="Bookman Old Style"/>
          <w:sz w:val="28"/>
          <w:szCs w:val="28"/>
        </w:rPr>
        <w:t>remedy of</w:t>
      </w:r>
      <w:r w:rsidR="001E0C79" w:rsidRPr="004A270C">
        <w:rPr>
          <w:rFonts w:ascii="Bookman Old Style" w:hAnsi="Bookman Old Style"/>
          <w:sz w:val="28"/>
          <w:szCs w:val="28"/>
        </w:rPr>
        <w:t xml:space="preserve"> declaration which the court granted.</w:t>
      </w:r>
    </w:p>
    <w:p w:rsidR="001E0C79" w:rsidRPr="004A270C" w:rsidRDefault="001E0C79" w:rsidP="00F36A89">
      <w:pPr>
        <w:spacing w:line="360" w:lineRule="auto"/>
        <w:jc w:val="both"/>
        <w:rPr>
          <w:rFonts w:ascii="Bookman Old Style" w:hAnsi="Bookman Old Style"/>
          <w:sz w:val="28"/>
          <w:szCs w:val="28"/>
        </w:rPr>
      </w:pPr>
    </w:p>
    <w:p w:rsidR="001E0C79" w:rsidRPr="004A270C" w:rsidRDefault="006D14E5" w:rsidP="00F36A89">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Learned Counsel</w:t>
      </w:r>
      <w:r w:rsidR="001E0C79" w:rsidRPr="004A270C">
        <w:rPr>
          <w:rFonts w:ascii="Bookman Old Style" w:hAnsi="Bookman Old Style"/>
          <w:sz w:val="28"/>
          <w:szCs w:val="28"/>
        </w:rPr>
        <w:t xml:space="preserve"> submitted that according to the test that has been laid down by this court the petition may di</w:t>
      </w:r>
      <w:r w:rsidR="00B015D5" w:rsidRPr="004A270C">
        <w:rPr>
          <w:rFonts w:ascii="Bookman Old Style" w:hAnsi="Bookman Old Style"/>
          <w:sz w:val="28"/>
          <w:szCs w:val="28"/>
        </w:rPr>
        <w:t>sclose a cause of action though</w:t>
      </w:r>
      <w:r w:rsidR="001E0C79" w:rsidRPr="004A270C">
        <w:rPr>
          <w:rFonts w:ascii="Bookman Old Style" w:hAnsi="Bookman Old Style"/>
          <w:sz w:val="28"/>
          <w:szCs w:val="28"/>
        </w:rPr>
        <w:t xml:space="preserve"> it might </w:t>
      </w:r>
      <w:r w:rsidR="00127AC2" w:rsidRPr="004A270C">
        <w:rPr>
          <w:rFonts w:ascii="Bookman Old Style" w:hAnsi="Bookman Old Style"/>
          <w:sz w:val="28"/>
          <w:szCs w:val="28"/>
        </w:rPr>
        <w:t xml:space="preserve">not </w:t>
      </w:r>
      <w:r w:rsidR="001E0C79" w:rsidRPr="004A270C">
        <w:rPr>
          <w:rFonts w:ascii="Bookman Old Style" w:hAnsi="Bookman Old Style"/>
          <w:sz w:val="28"/>
          <w:szCs w:val="28"/>
        </w:rPr>
        <w:t>succeed.</w:t>
      </w:r>
    </w:p>
    <w:p w:rsidR="001E0C79" w:rsidRPr="004A270C" w:rsidRDefault="001E0C79" w:rsidP="00F36A89">
      <w:pPr>
        <w:spacing w:line="360" w:lineRule="auto"/>
        <w:jc w:val="both"/>
        <w:rPr>
          <w:rFonts w:ascii="Bookman Old Style" w:hAnsi="Bookman Old Style"/>
          <w:sz w:val="28"/>
          <w:szCs w:val="28"/>
        </w:rPr>
      </w:pPr>
      <w:r w:rsidRPr="004A270C">
        <w:rPr>
          <w:rFonts w:ascii="Bookman Old Style" w:hAnsi="Bookman Old Style"/>
          <w:sz w:val="28"/>
          <w:szCs w:val="28"/>
        </w:rPr>
        <w:t>He argued that in the petition the respondent alleged that</w:t>
      </w:r>
      <w:r w:rsidR="000649DD" w:rsidRPr="004A270C">
        <w:rPr>
          <w:rFonts w:ascii="Bookman Old Style" w:hAnsi="Bookman Old Style"/>
          <w:sz w:val="28"/>
          <w:szCs w:val="28"/>
        </w:rPr>
        <w:t xml:space="preserve"> the</w:t>
      </w:r>
      <w:r w:rsidRPr="004A270C">
        <w:rPr>
          <w:rFonts w:ascii="Bookman Old Style" w:hAnsi="Bookman Old Style"/>
          <w:sz w:val="28"/>
          <w:szCs w:val="28"/>
        </w:rPr>
        <w:t xml:space="preserve"> act of </w:t>
      </w:r>
      <w:r w:rsidR="00B015D5" w:rsidRPr="004A270C">
        <w:rPr>
          <w:rFonts w:ascii="Bookman Old Style" w:hAnsi="Bookman Old Style"/>
          <w:sz w:val="28"/>
          <w:szCs w:val="28"/>
        </w:rPr>
        <w:t xml:space="preserve">the </w:t>
      </w:r>
      <w:r w:rsidRPr="004A270C">
        <w:rPr>
          <w:rFonts w:ascii="Bookman Old Style" w:hAnsi="Bookman Old Style"/>
          <w:sz w:val="28"/>
          <w:szCs w:val="28"/>
        </w:rPr>
        <w:t xml:space="preserve">appellant was in breach of Articles </w:t>
      </w:r>
      <w:r w:rsidR="00153756" w:rsidRPr="004A270C">
        <w:rPr>
          <w:rFonts w:ascii="Bookman Old Style" w:hAnsi="Bookman Old Style"/>
          <w:sz w:val="28"/>
          <w:szCs w:val="28"/>
        </w:rPr>
        <w:t>28,</w:t>
      </w:r>
      <w:r w:rsidR="000649DD" w:rsidRPr="004A270C">
        <w:rPr>
          <w:rFonts w:ascii="Bookman Old Style" w:hAnsi="Bookman Old Style"/>
          <w:sz w:val="28"/>
          <w:szCs w:val="28"/>
        </w:rPr>
        <w:t xml:space="preserve"> 38,</w:t>
      </w:r>
      <w:r w:rsidR="00153756" w:rsidRPr="004A270C">
        <w:rPr>
          <w:rFonts w:ascii="Bookman Old Style" w:hAnsi="Bookman Old Style"/>
          <w:sz w:val="28"/>
          <w:szCs w:val="28"/>
        </w:rPr>
        <w:t xml:space="preserve"> 42</w:t>
      </w:r>
      <w:r w:rsidRPr="004A270C">
        <w:rPr>
          <w:rFonts w:ascii="Bookman Old Style" w:hAnsi="Bookman Old Style"/>
          <w:sz w:val="28"/>
          <w:szCs w:val="28"/>
        </w:rPr>
        <w:t xml:space="preserve"> and </w:t>
      </w:r>
      <w:r w:rsidR="00153756" w:rsidRPr="004A270C">
        <w:rPr>
          <w:rFonts w:ascii="Bookman Old Style" w:hAnsi="Bookman Old Style"/>
          <w:sz w:val="28"/>
          <w:szCs w:val="28"/>
        </w:rPr>
        <w:t>44 of</w:t>
      </w:r>
      <w:r w:rsidRPr="004A270C">
        <w:rPr>
          <w:rFonts w:ascii="Bookman Old Style" w:hAnsi="Bookman Old Style"/>
          <w:sz w:val="28"/>
          <w:szCs w:val="28"/>
        </w:rPr>
        <w:t xml:space="preserve"> the Constitution.  The </w:t>
      </w:r>
      <w:r w:rsidR="004D0799" w:rsidRPr="004A270C">
        <w:rPr>
          <w:rFonts w:ascii="Bookman Old Style" w:hAnsi="Bookman Old Style"/>
          <w:sz w:val="28"/>
          <w:szCs w:val="28"/>
        </w:rPr>
        <w:t>respondent sought</w:t>
      </w:r>
      <w:r w:rsidRPr="004A270C">
        <w:rPr>
          <w:rFonts w:ascii="Bookman Old Style" w:hAnsi="Bookman Old Style"/>
          <w:sz w:val="28"/>
          <w:szCs w:val="28"/>
        </w:rPr>
        <w:t xml:space="preserve"> the Constitutional </w:t>
      </w:r>
      <w:r w:rsidR="004D0799" w:rsidRPr="004A270C">
        <w:rPr>
          <w:rFonts w:ascii="Bookman Old Style" w:hAnsi="Bookman Old Style"/>
          <w:sz w:val="28"/>
          <w:szCs w:val="28"/>
        </w:rPr>
        <w:t>Court to</w:t>
      </w:r>
      <w:r w:rsidRPr="004A270C">
        <w:rPr>
          <w:rFonts w:ascii="Bookman Old Style" w:hAnsi="Bookman Old Style"/>
          <w:sz w:val="28"/>
          <w:szCs w:val="28"/>
        </w:rPr>
        <w:t xml:space="preserve"> </w:t>
      </w:r>
      <w:r w:rsidR="004D0799" w:rsidRPr="004A270C">
        <w:rPr>
          <w:rFonts w:ascii="Bookman Old Style" w:hAnsi="Bookman Old Style"/>
          <w:sz w:val="28"/>
          <w:szCs w:val="28"/>
        </w:rPr>
        <w:t>interpret the</w:t>
      </w:r>
      <w:r w:rsidRPr="004A270C">
        <w:rPr>
          <w:rFonts w:ascii="Bookman Old Style" w:hAnsi="Bookman Old Style"/>
          <w:sz w:val="28"/>
          <w:szCs w:val="28"/>
        </w:rPr>
        <w:t xml:space="preserve"> provisions of the Constitution with regard to fair hearing.</w:t>
      </w:r>
    </w:p>
    <w:p w:rsidR="001E0C79" w:rsidRPr="004A270C" w:rsidRDefault="001E0C79" w:rsidP="00F36A89">
      <w:pPr>
        <w:spacing w:line="360" w:lineRule="auto"/>
        <w:jc w:val="both"/>
        <w:rPr>
          <w:rFonts w:ascii="Bookman Old Style" w:hAnsi="Bookman Old Style"/>
          <w:sz w:val="28"/>
          <w:szCs w:val="28"/>
        </w:rPr>
      </w:pPr>
    </w:p>
    <w:p w:rsidR="001E0C79" w:rsidRPr="004A270C" w:rsidRDefault="001E0C79"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In support </w:t>
      </w:r>
      <w:r w:rsidR="00A36808" w:rsidRPr="004A270C">
        <w:rPr>
          <w:rFonts w:ascii="Bookman Old Style" w:hAnsi="Bookman Old Style"/>
          <w:sz w:val="28"/>
          <w:szCs w:val="28"/>
        </w:rPr>
        <w:t xml:space="preserve">of his submission </w:t>
      </w:r>
      <w:r w:rsidR="006D14E5" w:rsidRPr="004A270C">
        <w:rPr>
          <w:rFonts w:ascii="Bookman Old Style" w:hAnsi="Bookman Old Style"/>
          <w:sz w:val="28"/>
          <w:szCs w:val="28"/>
        </w:rPr>
        <w:t>counsel</w:t>
      </w:r>
      <w:r w:rsidR="00A36808" w:rsidRPr="004A270C">
        <w:rPr>
          <w:rFonts w:ascii="Bookman Old Style" w:hAnsi="Bookman Old Style"/>
          <w:sz w:val="28"/>
          <w:szCs w:val="28"/>
        </w:rPr>
        <w:t xml:space="preserve"> relied on the authority of </w:t>
      </w:r>
      <w:r w:rsidR="00A36808" w:rsidRPr="004A270C">
        <w:rPr>
          <w:rFonts w:ascii="Bookman Old Style" w:hAnsi="Bookman Old Style"/>
          <w:b/>
          <w:sz w:val="28"/>
          <w:szCs w:val="28"/>
        </w:rPr>
        <w:t>Ismail</w:t>
      </w:r>
      <w:r w:rsidR="00A36808" w:rsidRPr="004A270C">
        <w:rPr>
          <w:rFonts w:ascii="Bookman Old Style" w:hAnsi="Bookman Old Style"/>
          <w:sz w:val="28"/>
          <w:szCs w:val="28"/>
        </w:rPr>
        <w:t xml:space="preserve"> </w:t>
      </w:r>
      <w:proofErr w:type="spellStart"/>
      <w:r w:rsidR="00153756" w:rsidRPr="004A270C">
        <w:rPr>
          <w:rFonts w:ascii="Bookman Old Style" w:hAnsi="Bookman Old Style"/>
          <w:b/>
          <w:i/>
          <w:sz w:val="28"/>
          <w:szCs w:val="28"/>
        </w:rPr>
        <w:t>Serugo</w:t>
      </w:r>
      <w:proofErr w:type="spellEnd"/>
      <w:r w:rsidR="00153756" w:rsidRPr="004A270C">
        <w:rPr>
          <w:rFonts w:ascii="Bookman Old Style" w:hAnsi="Bookman Old Style"/>
          <w:b/>
          <w:i/>
          <w:sz w:val="28"/>
          <w:szCs w:val="28"/>
        </w:rPr>
        <w:t xml:space="preserve"> Vs</w:t>
      </w:r>
      <w:r w:rsidR="00A36808" w:rsidRPr="004A270C">
        <w:rPr>
          <w:rFonts w:ascii="Bookman Old Style" w:hAnsi="Bookman Old Style"/>
          <w:b/>
          <w:i/>
          <w:sz w:val="28"/>
          <w:szCs w:val="28"/>
        </w:rPr>
        <w:t xml:space="preserve"> Kampala </w:t>
      </w:r>
      <w:r w:rsidR="00153756" w:rsidRPr="004A270C">
        <w:rPr>
          <w:rFonts w:ascii="Bookman Old Style" w:hAnsi="Bookman Old Style"/>
          <w:b/>
          <w:i/>
          <w:sz w:val="28"/>
          <w:szCs w:val="28"/>
        </w:rPr>
        <w:t>City Council</w:t>
      </w:r>
      <w:r w:rsidR="00A36808" w:rsidRPr="004A270C">
        <w:rPr>
          <w:rFonts w:ascii="Bookman Old Style" w:hAnsi="Bookman Old Style"/>
          <w:b/>
          <w:i/>
          <w:sz w:val="28"/>
          <w:szCs w:val="28"/>
        </w:rPr>
        <w:t xml:space="preserve"> and </w:t>
      </w:r>
      <w:r w:rsidR="006D14E5" w:rsidRPr="004A270C">
        <w:rPr>
          <w:rFonts w:ascii="Bookman Old Style" w:hAnsi="Bookman Old Style"/>
          <w:b/>
          <w:i/>
          <w:sz w:val="28"/>
          <w:szCs w:val="28"/>
        </w:rPr>
        <w:t>a</w:t>
      </w:r>
      <w:r w:rsidR="00153756" w:rsidRPr="004A270C">
        <w:rPr>
          <w:rFonts w:ascii="Bookman Old Style" w:hAnsi="Bookman Old Style"/>
          <w:b/>
          <w:i/>
          <w:sz w:val="28"/>
          <w:szCs w:val="28"/>
        </w:rPr>
        <w:t xml:space="preserve">nother </w:t>
      </w:r>
      <w:r w:rsidR="006D14E5" w:rsidRPr="004A270C">
        <w:rPr>
          <w:rFonts w:ascii="Bookman Old Style" w:hAnsi="Bookman Old Style"/>
          <w:b/>
          <w:i/>
          <w:sz w:val="28"/>
          <w:szCs w:val="28"/>
        </w:rPr>
        <w:t>(</w:t>
      </w:r>
      <w:r w:rsidR="00153756" w:rsidRPr="004A270C">
        <w:rPr>
          <w:rFonts w:ascii="Bookman Old Style" w:hAnsi="Bookman Old Style"/>
          <w:b/>
          <w:i/>
          <w:sz w:val="28"/>
          <w:szCs w:val="28"/>
        </w:rPr>
        <w:t>Constitutional</w:t>
      </w:r>
      <w:r w:rsidR="00A36808" w:rsidRPr="004A270C">
        <w:rPr>
          <w:rFonts w:ascii="Bookman Old Style" w:hAnsi="Bookman Old Style"/>
          <w:b/>
          <w:i/>
          <w:sz w:val="28"/>
          <w:szCs w:val="28"/>
        </w:rPr>
        <w:t xml:space="preserve"> </w:t>
      </w:r>
      <w:r w:rsidR="00153756" w:rsidRPr="004A270C">
        <w:rPr>
          <w:rFonts w:ascii="Bookman Old Style" w:hAnsi="Bookman Old Style"/>
          <w:b/>
          <w:i/>
          <w:sz w:val="28"/>
          <w:szCs w:val="28"/>
        </w:rPr>
        <w:t>Appeal No</w:t>
      </w:r>
      <w:r w:rsidR="00A36808" w:rsidRPr="004A270C">
        <w:rPr>
          <w:rFonts w:ascii="Bookman Old Style" w:hAnsi="Bookman Old Style"/>
          <w:b/>
          <w:i/>
          <w:sz w:val="28"/>
          <w:szCs w:val="28"/>
        </w:rPr>
        <w:t xml:space="preserve"> </w:t>
      </w:r>
      <w:r w:rsidR="00153756" w:rsidRPr="004A270C">
        <w:rPr>
          <w:rFonts w:ascii="Bookman Old Style" w:hAnsi="Bookman Old Style"/>
          <w:b/>
          <w:i/>
          <w:sz w:val="28"/>
          <w:szCs w:val="28"/>
        </w:rPr>
        <w:t>2 of</w:t>
      </w:r>
      <w:r w:rsidR="00A36808" w:rsidRPr="004A270C">
        <w:rPr>
          <w:rFonts w:ascii="Bookman Old Style" w:hAnsi="Bookman Old Style"/>
          <w:b/>
          <w:i/>
          <w:sz w:val="28"/>
          <w:szCs w:val="28"/>
        </w:rPr>
        <w:t xml:space="preserve"> 1998</w:t>
      </w:r>
      <w:r w:rsidR="006D14E5" w:rsidRPr="004A270C">
        <w:rPr>
          <w:rFonts w:ascii="Bookman Old Style" w:hAnsi="Bookman Old Style"/>
          <w:b/>
          <w:i/>
          <w:sz w:val="28"/>
          <w:szCs w:val="28"/>
        </w:rPr>
        <w:t>)</w:t>
      </w:r>
      <w:r w:rsidR="00A36808" w:rsidRPr="004A270C">
        <w:rPr>
          <w:rFonts w:ascii="Bookman Old Style" w:hAnsi="Bookman Old Style"/>
          <w:sz w:val="28"/>
          <w:szCs w:val="28"/>
        </w:rPr>
        <w:t xml:space="preserve">. He contended that the respondent was not </w:t>
      </w:r>
      <w:r w:rsidR="00CD50F4" w:rsidRPr="004A270C">
        <w:rPr>
          <w:rFonts w:ascii="Bookman Old Style" w:hAnsi="Bookman Old Style"/>
          <w:sz w:val="28"/>
          <w:szCs w:val="28"/>
        </w:rPr>
        <w:t>empowered</w:t>
      </w:r>
      <w:r w:rsidR="00B015D5" w:rsidRPr="004A270C">
        <w:rPr>
          <w:rFonts w:ascii="Bookman Old Style" w:hAnsi="Bookman Old Style"/>
          <w:sz w:val="28"/>
          <w:szCs w:val="28"/>
        </w:rPr>
        <w:t xml:space="preserve"> to challenge </w:t>
      </w:r>
      <w:r w:rsidR="00A36808" w:rsidRPr="004A270C">
        <w:rPr>
          <w:rFonts w:ascii="Bookman Old Style" w:hAnsi="Bookman Old Style"/>
          <w:sz w:val="28"/>
          <w:szCs w:val="28"/>
        </w:rPr>
        <w:t xml:space="preserve">the </w:t>
      </w:r>
      <w:r w:rsidR="009A2B29" w:rsidRPr="004A270C">
        <w:rPr>
          <w:rFonts w:ascii="Bookman Old Style" w:hAnsi="Bookman Old Style"/>
          <w:sz w:val="28"/>
          <w:szCs w:val="28"/>
        </w:rPr>
        <w:t>act</w:t>
      </w:r>
      <w:r w:rsidR="00A36808" w:rsidRPr="004A270C">
        <w:rPr>
          <w:rFonts w:ascii="Bookman Old Style" w:hAnsi="Bookman Old Style"/>
          <w:sz w:val="28"/>
          <w:szCs w:val="28"/>
        </w:rPr>
        <w:t xml:space="preserve"> of the </w:t>
      </w:r>
      <w:r w:rsidR="004D0799" w:rsidRPr="004A270C">
        <w:rPr>
          <w:rFonts w:ascii="Bookman Old Style" w:hAnsi="Bookman Old Style"/>
          <w:sz w:val="28"/>
          <w:szCs w:val="28"/>
        </w:rPr>
        <w:t>appellant only</w:t>
      </w:r>
      <w:r w:rsidR="00A36808" w:rsidRPr="004A270C">
        <w:rPr>
          <w:rFonts w:ascii="Bookman Old Style" w:hAnsi="Bookman Old Style"/>
          <w:sz w:val="28"/>
          <w:szCs w:val="28"/>
        </w:rPr>
        <w:t xml:space="preserve"> by judicial review</w:t>
      </w:r>
      <w:r w:rsidR="00B015D5" w:rsidRPr="004A270C">
        <w:rPr>
          <w:rFonts w:ascii="Bookman Old Style" w:hAnsi="Bookman Old Style"/>
          <w:sz w:val="28"/>
          <w:szCs w:val="28"/>
        </w:rPr>
        <w:t xml:space="preserve">. </w:t>
      </w:r>
      <w:r w:rsidR="004D0799" w:rsidRPr="004A270C">
        <w:rPr>
          <w:rFonts w:ascii="Bookman Old Style" w:hAnsi="Bookman Old Style"/>
          <w:sz w:val="28"/>
          <w:szCs w:val="28"/>
        </w:rPr>
        <w:t>Counsel reasoned that judic</w:t>
      </w:r>
      <w:r w:rsidR="00B015D5" w:rsidRPr="004A270C">
        <w:rPr>
          <w:rFonts w:ascii="Bookman Old Style" w:hAnsi="Bookman Old Style"/>
          <w:sz w:val="28"/>
          <w:szCs w:val="28"/>
        </w:rPr>
        <w:t xml:space="preserve">ial review </w:t>
      </w:r>
      <w:r w:rsidR="00A36808" w:rsidRPr="004A270C">
        <w:rPr>
          <w:rFonts w:ascii="Bookman Old Style" w:hAnsi="Bookman Old Style"/>
          <w:sz w:val="28"/>
          <w:szCs w:val="28"/>
        </w:rPr>
        <w:t xml:space="preserve">is exercised at the discretion of the High </w:t>
      </w:r>
      <w:r w:rsidR="004D0799" w:rsidRPr="004A270C">
        <w:rPr>
          <w:rFonts w:ascii="Bookman Old Style" w:hAnsi="Bookman Old Style"/>
          <w:sz w:val="28"/>
          <w:szCs w:val="28"/>
        </w:rPr>
        <w:t>Court and</w:t>
      </w:r>
      <w:r w:rsidR="00A36808" w:rsidRPr="004A270C">
        <w:rPr>
          <w:rFonts w:ascii="Bookman Old Style" w:hAnsi="Bookman Old Style"/>
          <w:sz w:val="28"/>
          <w:szCs w:val="28"/>
        </w:rPr>
        <w:t xml:space="preserve"> that</w:t>
      </w:r>
      <w:r w:rsidR="00CD50F4" w:rsidRPr="004A270C">
        <w:rPr>
          <w:rFonts w:ascii="Bookman Old Style" w:hAnsi="Bookman Old Style"/>
          <w:sz w:val="28"/>
          <w:szCs w:val="28"/>
        </w:rPr>
        <w:t>,</w:t>
      </w:r>
      <w:r w:rsidR="00A36808" w:rsidRPr="004A270C">
        <w:rPr>
          <w:rFonts w:ascii="Bookman Old Style" w:hAnsi="Bookman Old Style"/>
          <w:sz w:val="28"/>
          <w:szCs w:val="28"/>
        </w:rPr>
        <w:t xml:space="preserve"> </w:t>
      </w:r>
      <w:r w:rsidR="004D0799" w:rsidRPr="004A270C">
        <w:rPr>
          <w:rFonts w:ascii="Bookman Old Style" w:hAnsi="Bookman Old Style"/>
          <w:sz w:val="28"/>
          <w:szCs w:val="28"/>
        </w:rPr>
        <w:t>therefore</w:t>
      </w:r>
      <w:r w:rsidR="00CD50F4" w:rsidRPr="004A270C">
        <w:rPr>
          <w:rFonts w:ascii="Bookman Old Style" w:hAnsi="Bookman Old Style"/>
          <w:sz w:val="28"/>
          <w:szCs w:val="28"/>
        </w:rPr>
        <w:t>,</w:t>
      </w:r>
      <w:r w:rsidR="004D0799" w:rsidRPr="004A270C">
        <w:rPr>
          <w:rFonts w:ascii="Bookman Old Style" w:hAnsi="Bookman Old Style"/>
          <w:sz w:val="28"/>
          <w:szCs w:val="28"/>
        </w:rPr>
        <w:t xml:space="preserve"> the</w:t>
      </w:r>
      <w:r w:rsidR="00A36808" w:rsidRPr="004A270C">
        <w:rPr>
          <w:rFonts w:ascii="Bookman Old Style" w:hAnsi="Bookman Old Style"/>
          <w:sz w:val="28"/>
          <w:szCs w:val="28"/>
        </w:rPr>
        <w:t xml:space="preserve"> </w:t>
      </w:r>
      <w:r w:rsidR="000649DD" w:rsidRPr="004A270C">
        <w:rPr>
          <w:rFonts w:ascii="Bookman Old Style" w:hAnsi="Bookman Old Style"/>
          <w:sz w:val="28"/>
          <w:szCs w:val="28"/>
        </w:rPr>
        <w:t>option</w:t>
      </w:r>
      <w:r w:rsidR="00A36808" w:rsidRPr="004A270C">
        <w:rPr>
          <w:rFonts w:ascii="Bookman Old Style" w:hAnsi="Bookman Old Style"/>
          <w:sz w:val="28"/>
          <w:szCs w:val="28"/>
        </w:rPr>
        <w:t xml:space="preserve"> of </w:t>
      </w:r>
      <w:r w:rsidR="000649DD" w:rsidRPr="004A270C">
        <w:rPr>
          <w:rFonts w:ascii="Bookman Old Style" w:hAnsi="Bookman Old Style"/>
          <w:sz w:val="28"/>
          <w:szCs w:val="28"/>
        </w:rPr>
        <w:t xml:space="preserve">petitioning </w:t>
      </w:r>
      <w:r w:rsidR="00A36808" w:rsidRPr="004A270C">
        <w:rPr>
          <w:rFonts w:ascii="Bookman Old Style" w:hAnsi="Bookman Old Style"/>
          <w:sz w:val="28"/>
          <w:szCs w:val="28"/>
        </w:rPr>
        <w:t xml:space="preserve">the </w:t>
      </w:r>
      <w:r w:rsidR="004D0799" w:rsidRPr="004A270C">
        <w:rPr>
          <w:rFonts w:ascii="Bookman Old Style" w:hAnsi="Bookman Old Style"/>
          <w:sz w:val="28"/>
          <w:szCs w:val="28"/>
        </w:rPr>
        <w:t>Constitutional</w:t>
      </w:r>
      <w:r w:rsidR="000649DD" w:rsidRPr="004A270C">
        <w:rPr>
          <w:rFonts w:ascii="Bookman Old Style" w:hAnsi="Bookman Old Style"/>
          <w:sz w:val="28"/>
          <w:szCs w:val="28"/>
        </w:rPr>
        <w:t xml:space="preserve"> Court</w:t>
      </w:r>
      <w:r w:rsidR="004D0799" w:rsidRPr="004A270C">
        <w:rPr>
          <w:rFonts w:ascii="Bookman Old Style" w:hAnsi="Bookman Old Style"/>
          <w:sz w:val="28"/>
          <w:szCs w:val="28"/>
        </w:rPr>
        <w:t xml:space="preserve"> as</w:t>
      </w:r>
      <w:r w:rsidR="00A36808" w:rsidRPr="004A270C">
        <w:rPr>
          <w:rFonts w:ascii="Bookman Old Style" w:hAnsi="Bookman Old Style"/>
          <w:sz w:val="28"/>
          <w:szCs w:val="28"/>
        </w:rPr>
        <w:t xml:space="preserve"> of right must be open to the respondent.</w:t>
      </w:r>
    </w:p>
    <w:p w:rsidR="00A36808" w:rsidRPr="004A270C" w:rsidRDefault="00A36808" w:rsidP="00F36A89">
      <w:pPr>
        <w:spacing w:line="360" w:lineRule="auto"/>
        <w:jc w:val="both"/>
        <w:rPr>
          <w:rFonts w:ascii="Bookman Old Style" w:hAnsi="Bookman Old Style"/>
          <w:sz w:val="28"/>
          <w:szCs w:val="28"/>
        </w:rPr>
      </w:pPr>
    </w:p>
    <w:p w:rsidR="00A36808" w:rsidRPr="004A270C" w:rsidRDefault="00A36808"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Mr. </w:t>
      </w:r>
      <w:proofErr w:type="spellStart"/>
      <w:r w:rsidR="004D0799" w:rsidRPr="004A270C">
        <w:rPr>
          <w:rFonts w:ascii="Bookman Old Style" w:hAnsi="Bookman Old Style"/>
          <w:sz w:val="28"/>
          <w:szCs w:val="28"/>
        </w:rPr>
        <w:t>Kandeebe</w:t>
      </w:r>
      <w:proofErr w:type="spellEnd"/>
      <w:r w:rsidR="004D0799" w:rsidRPr="004A270C">
        <w:rPr>
          <w:rFonts w:ascii="Bookman Old Style" w:hAnsi="Bookman Old Style"/>
          <w:sz w:val="28"/>
          <w:szCs w:val="28"/>
        </w:rPr>
        <w:t xml:space="preserve"> further argued</w:t>
      </w:r>
      <w:r w:rsidR="00A010EF" w:rsidRPr="004A270C">
        <w:rPr>
          <w:rFonts w:ascii="Bookman Old Style" w:hAnsi="Bookman Old Style"/>
          <w:sz w:val="28"/>
          <w:szCs w:val="28"/>
        </w:rPr>
        <w:t xml:space="preserve"> that</w:t>
      </w:r>
      <w:r w:rsidR="004D0799" w:rsidRPr="004A270C">
        <w:rPr>
          <w:rFonts w:ascii="Bookman Old Style" w:hAnsi="Bookman Old Style"/>
          <w:sz w:val="28"/>
          <w:szCs w:val="28"/>
        </w:rPr>
        <w:t xml:space="preserve"> </w:t>
      </w:r>
      <w:r w:rsidR="000649DD" w:rsidRPr="004A270C">
        <w:rPr>
          <w:rFonts w:ascii="Bookman Old Style" w:hAnsi="Bookman Old Style"/>
          <w:sz w:val="28"/>
          <w:szCs w:val="28"/>
        </w:rPr>
        <w:t>it is a requirement of law</w:t>
      </w:r>
      <w:r w:rsidRPr="004A270C">
        <w:rPr>
          <w:rFonts w:ascii="Bookman Old Style" w:hAnsi="Bookman Old Style"/>
          <w:sz w:val="28"/>
          <w:szCs w:val="28"/>
        </w:rPr>
        <w:t xml:space="preserve"> that litigation must come to an end. </w:t>
      </w:r>
      <w:r w:rsidR="00A010EF" w:rsidRPr="004A270C">
        <w:rPr>
          <w:rFonts w:ascii="Bookman Old Style" w:hAnsi="Bookman Old Style"/>
          <w:sz w:val="28"/>
          <w:szCs w:val="28"/>
        </w:rPr>
        <w:t>Counsel contended that the constitutional petition was aimed at seeking declaratory remedies which would put an end to litigation in this particular case.  He submitted that the evidence by</w:t>
      </w:r>
      <w:r w:rsidR="000D667B" w:rsidRPr="004A270C">
        <w:rPr>
          <w:rFonts w:ascii="Bookman Old Style" w:hAnsi="Bookman Old Style"/>
          <w:sz w:val="28"/>
          <w:szCs w:val="28"/>
        </w:rPr>
        <w:t xml:space="preserve"> Major</w:t>
      </w:r>
      <w:r w:rsidR="00A010EF" w:rsidRPr="004A270C">
        <w:rPr>
          <w:rFonts w:ascii="Bookman Old Style" w:hAnsi="Bookman Old Style"/>
          <w:sz w:val="28"/>
          <w:szCs w:val="28"/>
        </w:rPr>
        <w:t xml:space="preserve"> </w:t>
      </w:r>
      <w:proofErr w:type="spellStart"/>
      <w:r w:rsidR="00A010EF" w:rsidRPr="004A270C">
        <w:rPr>
          <w:rFonts w:ascii="Bookman Old Style" w:hAnsi="Bookman Old Style"/>
          <w:sz w:val="28"/>
          <w:szCs w:val="28"/>
        </w:rPr>
        <w:t>Kakooza</w:t>
      </w:r>
      <w:proofErr w:type="spellEnd"/>
      <w:r w:rsidR="00A010EF" w:rsidRPr="004A270C">
        <w:rPr>
          <w:rFonts w:ascii="Bookman Old Style" w:hAnsi="Bookman Old Style"/>
          <w:sz w:val="28"/>
          <w:szCs w:val="28"/>
        </w:rPr>
        <w:t xml:space="preserve"> </w:t>
      </w:r>
      <w:proofErr w:type="spellStart"/>
      <w:r w:rsidR="00A010EF" w:rsidRPr="004A270C">
        <w:rPr>
          <w:rFonts w:ascii="Bookman Old Style" w:hAnsi="Bookman Old Style"/>
          <w:sz w:val="28"/>
          <w:szCs w:val="28"/>
        </w:rPr>
        <w:t>Mutale</w:t>
      </w:r>
      <w:proofErr w:type="spellEnd"/>
      <w:r w:rsidR="00A010EF" w:rsidRPr="004A270C">
        <w:rPr>
          <w:rFonts w:ascii="Bookman Old Style" w:hAnsi="Bookman Old Style"/>
          <w:sz w:val="28"/>
          <w:szCs w:val="28"/>
        </w:rPr>
        <w:t xml:space="preserve"> and the appellant had already been considered by the other courts and it would not be prudent to go through the same evidence.</w:t>
      </w:r>
      <w:r w:rsidR="00680448" w:rsidRPr="004A270C">
        <w:rPr>
          <w:rFonts w:ascii="Bookman Old Style" w:hAnsi="Bookman Old Style"/>
          <w:sz w:val="28"/>
          <w:szCs w:val="28"/>
        </w:rPr>
        <w:t xml:space="preserve"> </w:t>
      </w:r>
      <w:r w:rsidR="00326C82" w:rsidRPr="004A270C">
        <w:rPr>
          <w:rFonts w:ascii="Bookman Old Style" w:hAnsi="Bookman Old Style"/>
          <w:sz w:val="28"/>
          <w:szCs w:val="28"/>
        </w:rPr>
        <w:t>The</w:t>
      </w:r>
      <w:r w:rsidR="00680448" w:rsidRPr="004A270C">
        <w:rPr>
          <w:rFonts w:ascii="Bookman Old Style" w:hAnsi="Bookman Old Style"/>
          <w:sz w:val="28"/>
          <w:szCs w:val="28"/>
        </w:rPr>
        <w:t>re are</w:t>
      </w:r>
      <w:r w:rsidR="00326C82" w:rsidRPr="004A270C">
        <w:rPr>
          <w:rFonts w:ascii="Bookman Old Style" w:hAnsi="Bookman Old Style"/>
          <w:sz w:val="28"/>
          <w:szCs w:val="28"/>
        </w:rPr>
        <w:t xml:space="preserve"> remedies which the Constitutional Court</w:t>
      </w:r>
      <w:r w:rsidR="000649DD" w:rsidRPr="004A270C">
        <w:rPr>
          <w:rFonts w:ascii="Bookman Old Style" w:hAnsi="Bookman Old Style"/>
          <w:sz w:val="28"/>
          <w:szCs w:val="28"/>
        </w:rPr>
        <w:t xml:space="preserve"> is empowered to grant and </w:t>
      </w:r>
      <w:r w:rsidR="00680448" w:rsidRPr="004A270C">
        <w:rPr>
          <w:rFonts w:ascii="Bookman Old Style" w:hAnsi="Bookman Old Style"/>
          <w:sz w:val="28"/>
          <w:szCs w:val="28"/>
        </w:rPr>
        <w:t>cannot</w:t>
      </w:r>
      <w:r w:rsidR="000649DD" w:rsidRPr="004A270C">
        <w:rPr>
          <w:rFonts w:ascii="Bookman Old Style" w:hAnsi="Bookman Old Style"/>
          <w:sz w:val="28"/>
          <w:szCs w:val="28"/>
        </w:rPr>
        <w:t xml:space="preserve"> be granted by</w:t>
      </w:r>
      <w:r w:rsidR="00326C82" w:rsidRPr="004A270C">
        <w:rPr>
          <w:rFonts w:ascii="Bookman Old Style" w:hAnsi="Bookman Old Style"/>
          <w:sz w:val="28"/>
          <w:szCs w:val="28"/>
        </w:rPr>
        <w:t xml:space="preserve"> the High Court </w:t>
      </w:r>
      <w:r w:rsidR="000649DD" w:rsidRPr="004A270C">
        <w:rPr>
          <w:rFonts w:ascii="Bookman Old Style" w:hAnsi="Bookman Old Style"/>
          <w:sz w:val="28"/>
          <w:szCs w:val="28"/>
        </w:rPr>
        <w:t xml:space="preserve">in </w:t>
      </w:r>
      <w:r w:rsidR="00326C82" w:rsidRPr="004A270C">
        <w:rPr>
          <w:rFonts w:ascii="Bookman Old Style" w:hAnsi="Bookman Old Style"/>
          <w:sz w:val="28"/>
          <w:szCs w:val="28"/>
        </w:rPr>
        <w:t>judicial review.</w:t>
      </w:r>
      <w:r w:rsidR="00680448" w:rsidRPr="004A270C">
        <w:rPr>
          <w:rFonts w:ascii="Bookman Old Style" w:hAnsi="Bookman Old Style"/>
          <w:sz w:val="28"/>
          <w:szCs w:val="28"/>
        </w:rPr>
        <w:t xml:space="preserve"> He submitted further that the petition had been properly filed.</w:t>
      </w:r>
    </w:p>
    <w:p w:rsidR="00AA245D" w:rsidRPr="004A270C" w:rsidRDefault="00AA245D" w:rsidP="00F36A89">
      <w:pPr>
        <w:spacing w:line="360" w:lineRule="auto"/>
        <w:jc w:val="both"/>
        <w:rPr>
          <w:rFonts w:ascii="Bookman Old Style" w:hAnsi="Bookman Old Style"/>
          <w:sz w:val="28"/>
          <w:szCs w:val="28"/>
        </w:rPr>
      </w:pPr>
    </w:p>
    <w:p w:rsidR="00AA245D" w:rsidRPr="004A270C" w:rsidRDefault="00AA245D" w:rsidP="00F36A89">
      <w:pPr>
        <w:spacing w:line="360" w:lineRule="auto"/>
        <w:jc w:val="both"/>
        <w:rPr>
          <w:rFonts w:ascii="Bookman Old Style" w:hAnsi="Bookman Old Style"/>
          <w:b/>
          <w:sz w:val="28"/>
          <w:szCs w:val="28"/>
        </w:rPr>
      </w:pPr>
      <w:proofErr w:type="gramStart"/>
      <w:r w:rsidRPr="004A270C">
        <w:rPr>
          <w:rFonts w:ascii="Bookman Old Style" w:hAnsi="Bookman Old Style"/>
          <w:b/>
          <w:sz w:val="28"/>
          <w:szCs w:val="28"/>
        </w:rPr>
        <w:t>Consideration of Counsels Arguments</w:t>
      </w:r>
      <w:r w:rsidR="00917696">
        <w:rPr>
          <w:rFonts w:ascii="Bookman Old Style" w:hAnsi="Bookman Old Style"/>
          <w:b/>
          <w:sz w:val="28"/>
          <w:szCs w:val="28"/>
        </w:rPr>
        <w:t>.</w:t>
      </w:r>
      <w:proofErr w:type="gramEnd"/>
    </w:p>
    <w:p w:rsidR="00F36A89" w:rsidRPr="004A270C" w:rsidRDefault="00B909B1"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The point of determination regarding grounds 1 and 2 is whether </w:t>
      </w:r>
      <w:r w:rsidR="00CD50F4" w:rsidRPr="004A270C">
        <w:rPr>
          <w:rFonts w:ascii="Bookman Old Style" w:hAnsi="Bookman Old Style"/>
          <w:sz w:val="28"/>
          <w:szCs w:val="28"/>
        </w:rPr>
        <w:t>the Constitutional Court was right to hold that the respondent had a cause of action</w:t>
      </w:r>
      <w:r w:rsidR="009F2653" w:rsidRPr="004A270C">
        <w:rPr>
          <w:rFonts w:ascii="Bookman Old Style" w:hAnsi="Bookman Old Style"/>
          <w:sz w:val="28"/>
          <w:szCs w:val="28"/>
        </w:rPr>
        <w:t xml:space="preserve"> and there were</w:t>
      </w:r>
      <w:r w:rsidR="00CD50F4" w:rsidRPr="004A270C">
        <w:rPr>
          <w:rFonts w:ascii="Bookman Old Style" w:hAnsi="Bookman Old Style"/>
          <w:sz w:val="28"/>
          <w:szCs w:val="28"/>
        </w:rPr>
        <w:t xml:space="preserve"> </w:t>
      </w:r>
      <w:r w:rsidRPr="004A270C">
        <w:rPr>
          <w:rFonts w:ascii="Bookman Old Style" w:hAnsi="Bookman Old Style"/>
          <w:sz w:val="28"/>
          <w:szCs w:val="28"/>
        </w:rPr>
        <w:t>issu</w:t>
      </w:r>
      <w:r w:rsidR="009F2653" w:rsidRPr="004A270C">
        <w:rPr>
          <w:rFonts w:ascii="Bookman Old Style" w:hAnsi="Bookman Old Style"/>
          <w:sz w:val="28"/>
          <w:szCs w:val="28"/>
        </w:rPr>
        <w:t>es</w:t>
      </w:r>
      <w:r w:rsidRPr="004A270C">
        <w:rPr>
          <w:rFonts w:ascii="Bookman Old Style" w:hAnsi="Bookman Old Style"/>
          <w:sz w:val="28"/>
          <w:szCs w:val="28"/>
        </w:rPr>
        <w:t xml:space="preserve"> for constitutional interpretation and </w:t>
      </w:r>
      <w:r w:rsidR="00B015D5" w:rsidRPr="004A270C">
        <w:rPr>
          <w:rFonts w:ascii="Bookman Old Style" w:hAnsi="Bookman Old Style"/>
          <w:sz w:val="28"/>
          <w:szCs w:val="28"/>
        </w:rPr>
        <w:t xml:space="preserve">whether </w:t>
      </w:r>
      <w:r w:rsidRPr="004A270C">
        <w:rPr>
          <w:rFonts w:ascii="Bookman Old Style" w:hAnsi="Bookman Old Style"/>
          <w:sz w:val="28"/>
          <w:szCs w:val="28"/>
        </w:rPr>
        <w:t>the Constitutional Court had jurisdiction to hear and determine the petition.</w:t>
      </w:r>
    </w:p>
    <w:p w:rsidR="00CD50F4" w:rsidRPr="004A270C" w:rsidRDefault="00CD50F4" w:rsidP="00F36A89">
      <w:pPr>
        <w:spacing w:line="360" w:lineRule="auto"/>
        <w:jc w:val="both"/>
        <w:rPr>
          <w:rFonts w:ascii="Bookman Old Style" w:hAnsi="Bookman Old Style"/>
          <w:sz w:val="28"/>
          <w:szCs w:val="28"/>
        </w:rPr>
      </w:pPr>
      <w:r w:rsidRPr="004A270C">
        <w:rPr>
          <w:rFonts w:ascii="Bookman Old Style" w:hAnsi="Bookman Old Style"/>
          <w:sz w:val="28"/>
          <w:szCs w:val="28"/>
        </w:rPr>
        <w:t>These two grounds were issue No 1 for determination by the Constitutional Court.</w:t>
      </w:r>
    </w:p>
    <w:p w:rsidR="00CD50F4" w:rsidRPr="004A270C" w:rsidRDefault="00CD50F4" w:rsidP="00F36A89">
      <w:pPr>
        <w:spacing w:line="360" w:lineRule="auto"/>
        <w:jc w:val="both"/>
        <w:rPr>
          <w:rFonts w:ascii="Bookman Old Style" w:hAnsi="Bookman Old Style"/>
          <w:sz w:val="28"/>
          <w:szCs w:val="28"/>
        </w:rPr>
      </w:pPr>
    </w:p>
    <w:p w:rsidR="00B909B1" w:rsidRPr="004A270C" w:rsidRDefault="0070572A" w:rsidP="00F36A89">
      <w:pPr>
        <w:spacing w:line="360" w:lineRule="auto"/>
        <w:jc w:val="both"/>
        <w:rPr>
          <w:rFonts w:ascii="Bookman Old Style" w:hAnsi="Bookman Old Style"/>
          <w:sz w:val="28"/>
          <w:szCs w:val="28"/>
        </w:rPr>
      </w:pPr>
      <w:r w:rsidRPr="004A270C">
        <w:rPr>
          <w:rFonts w:ascii="Bookman Old Style" w:hAnsi="Bookman Old Style"/>
          <w:sz w:val="28"/>
          <w:szCs w:val="28"/>
        </w:rPr>
        <w:t>Counsel for</w:t>
      </w:r>
      <w:r w:rsidR="00943835" w:rsidRPr="004A270C">
        <w:rPr>
          <w:rFonts w:ascii="Bookman Old Style" w:hAnsi="Bookman Old Style"/>
          <w:sz w:val="28"/>
          <w:szCs w:val="28"/>
        </w:rPr>
        <w:t xml:space="preserve"> the appellant has vehemently argued that the Constitutional </w:t>
      </w:r>
      <w:r w:rsidRPr="004A270C">
        <w:rPr>
          <w:rFonts w:ascii="Bookman Old Style" w:hAnsi="Bookman Old Style"/>
          <w:sz w:val="28"/>
          <w:szCs w:val="28"/>
        </w:rPr>
        <w:t>Court was</w:t>
      </w:r>
      <w:r w:rsidR="000E1129" w:rsidRPr="004A270C">
        <w:rPr>
          <w:rFonts w:ascii="Bookman Old Style" w:hAnsi="Bookman Old Style"/>
          <w:sz w:val="28"/>
          <w:szCs w:val="28"/>
        </w:rPr>
        <w:t xml:space="preserve"> wrong to hold that there</w:t>
      </w:r>
      <w:r w:rsidR="00943835" w:rsidRPr="004A270C">
        <w:rPr>
          <w:rFonts w:ascii="Bookman Old Style" w:hAnsi="Bookman Old Style"/>
          <w:sz w:val="28"/>
          <w:szCs w:val="28"/>
        </w:rPr>
        <w:t xml:space="preserve"> were issues for constitutional </w:t>
      </w:r>
      <w:r w:rsidRPr="004A270C">
        <w:rPr>
          <w:rFonts w:ascii="Bookman Old Style" w:hAnsi="Bookman Old Style"/>
          <w:sz w:val="28"/>
          <w:szCs w:val="28"/>
        </w:rPr>
        <w:t>interpretation and</w:t>
      </w:r>
      <w:r w:rsidR="00943835" w:rsidRPr="004A270C">
        <w:rPr>
          <w:rFonts w:ascii="Bookman Old Style" w:hAnsi="Bookman Old Style"/>
          <w:sz w:val="28"/>
          <w:szCs w:val="28"/>
        </w:rPr>
        <w:t xml:space="preserve"> that it had jurisdiction to hear and determine the petition.  He </w:t>
      </w:r>
      <w:r w:rsidRPr="004A270C">
        <w:rPr>
          <w:rFonts w:ascii="Bookman Old Style" w:hAnsi="Bookman Old Style"/>
          <w:sz w:val="28"/>
          <w:szCs w:val="28"/>
        </w:rPr>
        <w:t>submitted that</w:t>
      </w:r>
      <w:r w:rsidR="00943835" w:rsidRPr="004A270C">
        <w:rPr>
          <w:rFonts w:ascii="Bookman Old Style" w:hAnsi="Bookman Old Style"/>
          <w:sz w:val="28"/>
          <w:szCs w:val="28"/>
        </w:rPr>
        <w:t xml:space="preserve"> </w:t>
      </w:r>
      <w:r w:rsidRPr="004A270C">
        <w:rPr>
          <w:rFonts w:ascii="Bookman Old Style" w:hAnsi="Bookman Old Style"/>
          <w:sz w:val="28"/>
          <w:szCs w:val="28"/>
        </w:rPr>
        <w:t>this was</w:t>
      </w:r>
      <w:r w:rsidR="00943835" w:rsidRPr="004A270C">
        <w:rPr>
          <w:rFonts w:ascii="Bookman Old Style" w:hAnsi="Bookman Old Style"/>
          <w:sz w:val="28"/>
          <w:szCs w:val="28"/>
        </w:rPr>
        <w:t xml:space="preserve"> a matter for judicial review, to be handled by the High Court.</w:t>
      </w:r>
    </w:p>
    <w:p w:rsidR="00943835" w:rsidRPr="004A270C" w:rsidRDefault="00943835" w:rsidP="00F36A89">
      <w:pPr>
        <w:spacing w:line="360" w:lineRule="auto"/>
        <w:jc w:val="both"/>
        <w:rPr>
          <w:rFonts w:ascii="Bookman Old Style" w:hAnsi="Bookman Old Style"/>
          <w:sz w:val="28"/>
          <w:szCs w:val="28"/>
        </w:rPr>
      </w:pPr>
    </w:p>
    <w:p w:rsidR="00943835" w:rsidRPr="004A270C" w:rsidRDefault="00943835"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for the </w:t>
      </w:r>
      <w:r w:rsidR="00AA245D" w:rsidRPr="004A270C">
        <w:rPr>
          <w:rFonts w:ascii="Bookman Old Style" w:hAnsi="Bookman Old Style"/>
          <w:sz w:val="28"/>
          <w:szCs w:val="28"/>
        </w:rPr>
        <w:t>respondent</w:t>
      </w:r>
      <w:r w:rsidRPr="004A270C">
        <w:rPr>
          <w:rFonts w:ascii="Bookman Old Style" w:hAnsi="Bookman Old Style"/>
          <w:sz w:val="28"/>
          <w:szCs w:val="28"/>
        </w:rPr>
        <w:t xml:space="preserve"> opposed the position and supported the decision of </w:t>
      </w:r>
      <w:r w:rsidR="000E1129" w:rsidRPr="004A270C">
        <w:rPr>
          <w:rFonts w:ascii="Bookman Old Style" w:hAnsi="Bookman Old Style"/>
          <w:sz w:val="28"/>
          <w:szCs w:val="28"/>
        </w:rPr>
        <w:t xml:space="preserve">the </w:t>
      </w:r>
      <w:r w:rsidRPr="004A270C">
        <w:rPr>
          <w:rFonts w:ascii="Bookman Old Style" w:hAnsi="Bookman Old Style"/>
          <w:sz w:val="28"/>
          <w:szCs w:val="28"/>
        </w:rPr>
        <w:t xml:space="preserve">Constitutional </w:t>
      </w:r>
      <w:r w:rsidR="0070572A" w:rsidRPr="004A270C">
        <w:rPr>
          <w:rFonts w:ascii="Bookman Old Style" w:hAnsi="Bookman Old Style"/>
          <w:sz w:val="28"/>
          <w:szCs w:val="28"/>
        </w:rPr>
        <w:t>Court on</w:t>
      </w:r>
      <w:r w:rsidRPr="004A270C">
        <w:rPr>
          <w:rFonts w:ascii="Bookman Old Style" w:hAnsi="Bookman Old Style"/>
          <w:sz w:val="28"/>
          <w:szCs w:val="28"/>
        </w:rPr>
        <w:t xml:space="preserve"> the ground that the </w:t>
      </w:r>
      <w:r w:rsidR="000E1129" w:rsidRPr="004A270C">
        <w:rPr>
          <w:rFonts w:ascii="Bookman Old Style" w:hAnsi="Bookman Old Style"/>
          <w:sz w:val="28"/>
          <w:szCs w:val="28"/>
        </w:rPr>
        <w:t>respondent’s</w:t>
      </w:r>
      <w:r w:rsidRPr="004A270C">
        <w:rPr>
          <w:rFonts w:ascii="Bookman Old Style" w:hAnsi="Bookman Old Style"/>
          <w:sz w:val="28"/>
          <w:szCs w:val="28"/>
        </w:rPr>
        <w:t xml:space="preserve"> </w:t>
      </w:r>
      <w:r w:rsidR="00FB4316" w:rsidRPr="004A270C">
        <w:rPr>
          <w:rFonts w:ascii="Bookman Old Style" w:hAnsi="Bookman Old Style"/>
          <w:sz w:val="28"/>
          <w:szCs w:val="28"/>
        </w:rPr>
        <w:t>c</w:t>
      </w:r>
      <w:r w:rsidRPr="004A270C">
        <w:rPr>
          <w:rFonts w:ascii="Bookman Old Style" w:hAnsi="Bookman Old Style"/>
          <w:sz w:val="28"/>
          <w:szCs w:val="28"/>
        </w:rPr>
        <w:t xml:space="preserve">onstitutional </w:t>
      </w:r>
      <w:r w:rsidR="00FB1ADD" w:rsidRPr="004A270C">
        <w:rPr>
          <w:rFonts w:ascii="Bookman Old Style" w:hAnsi="Bookman Old Style"/>
          <w:sz w:val="28"/>
          <w:szCs w:val="28"/>
        </w:rPr>
        <w:t>right to fair hearing was</w:t>
      </w:r>
      <w:r w:rsidRPr="004A270C">
        <w:rPr>
          <w:rFonts w:ascii="Bookman Old Style" w:hAnsi="Bookman Old Style"/>
          <w:sz w:val="28"/>
          <w:szCs w:val="28"/>
        </w:rPr>
        <w:t xml:space="preserve"> </w:t>
      </w:r>
      <w:r w:rsidR="00FB4316" w:rsidRPr="004A270C">
        <w:rPr>
          <w:rFonts w:ascii="Bookman Old Style" w:hAnsi="Bookman Old Style"/>
          <w:sz w:val="28"/>
          <w:szCs w:val="28"/>
        </w:rPr>
        <w:t xml:space="preserve">contravened </w:t>
      </w:r>
      <w:r w:rsidRPr="004A270C">
        <w:rPr>
          <w:rFonts w:ascii="Bookman Old Style" w:hAnsi="Bookman Old Style"/>
          <w:sz w:val="28"/>
          <w:szCs w:val="28"/>
        </w:rPr>
        <w:t xml:space="preserve">contrary to Article 28, 42 and 44 of the </w:t>
      </w:r>
      <w:r w:rsidR="00FB4316" w:rsidRPr="004A270C">
        <w:rPr>
          <w:rFonts w:ascii="Bookman Old Style" w:hAnsi="Bookman Old Style"/>
          <w:sz w:val="28"/>
          <w:szCs w:val="28"/>
        </w:rPr>
        <w:t>C</w:t>
      </w:r>
      <w:r w:rsidRPr="004A270C">
        <w:rPr>
          <w:rFonts w:ascii="Bookman Old Style" w:hAnsi="Bookman Old Style"/>
          <w:sz w:val="28"/>
          <w:szCs w:val="28"/>
        </w:rPr>
        <w:t>onstitution.</w:t>
      </w:r>
    </w:p>
    <w:p w:rsidR="00943835" w:rsidRPr="004A270C" w:rsidRDefault="00C3500C" w:rsidP="00FB4316">
      <w:pPr>
        <w:spacing w:line="360" w:lineRule="auto"/>
        <w:jc w:val="both"/>
        <w:rPr>
          <w:rFonts w:ascii="Bookman Old Style" w:hAnsi="Bookman Old Style"/>
          <w:sz w:val="28"/>
          <w:szCs w:val="28"/>
        </w:rPr>
      </w:pPr>
      <w:r w:rsidRPr="004A270C">
        <w:rPr>
          <w:rFonts w:ascii="Bookman Old Style" w:hAnsi="Bookman Old Style"/>
          <w:sz w:val="28"/>
          <w:szCs w:val="28"/>
        </w:rPr>
        <w:t>I</w:t>
      </w:r>
      <w:r w:rsidR="0070572A" w:rsidRPr="004A270C">
        <w:rPr>
          <w:rFonts w:ascii="Bookman Old Style" w:hAnsi="Bookman Old Style"/>
          <w:sz w:val="28"/>
          <w:szCs w:val="28"/>
        </w:rPr>
        <w:t xml:space="preserve"> appreciate the argument by counsel </w:t>
      </w:r>
      <w:r w:rsidR="000E1129" w:rsidRPr="004A270C">
        <w:rPr>
          <w:rFonts w:ascii="Bookman Old Style" w:hAnsi="Bookman Old Style"/>
          <w:sz w:val="28"/>
          <w:szCs w:val="28"/>
        </w:rPr>
        <w:t>for</w:t>
      </w:r>
      <w:r w:rsidR="0070572A" w:rsidRPr="004A270C">
        <w:rPr>
          <w:rFonts w:ascii="Bookman Old Style" w:hAnsi="Bookman Old Style"/>
          <w:sz w:val="28"/>
          <w:szCs w:val="28"/>
        </w:rPr>
        <w:t xml:space="preserve"> the appellant </w:t>
      </w:r>
      <w:r w:rsidR="009F2653" w:rsidRPr="004A270C">
        <w:rPr>
          <w:rFonts w:ascii="Bookman Old Style" w:hAnsi="Bookman Old Style"/>
          <w:sz w:val="28"/>
          <w:szCs w:val="28"/>
        </w:rPr>
        <w:t>that</w:t>
      </w:r>
      <w:r w:rsidR="0070572A" w:rsidRPr="004A270C">
        <w:rPr>
          <w:rFonts w:ascii="Bookman Old Style" w:hAnsi="Bookman Old Style"/>
          <w:sz w:val="28"/>
          <w:szCs w:val="28"/>
        </w:rPr>
        <w:t xml:space="preserve"> section 4(11) of Parliamentary Election Act, </w:t>
      </w:r>
      <w:r w:rsidR="00936C52" w:rsidRPr="004A270C">
        <w:rPr>
          <w:rFonts w:ascii="Bookman Old Style" w:hAnsi="Bookman Old Style"/>
          <w:sz w:val="28"/>
          <w:szCs w:val="28"/>
        </w:rPr>
        <w:t>2005 gives</w:t>
      </w:r>
      <w:r w:rsidR="0070572A" w:rsidRPr="004A270C">
        <w:rPr>
          <w:rFonts w:ascii="Bookman Old Style" w:hAnsi="Bookman Old Style"/>
          <w:sz w:val="28"/>
          <w:szCs w:val="28"/>
        </w:rPr>
        <w:t xml:space="preserve"> a right of appeal to an aggrieved </w:t>
      </w:r>
      <w:r w:rsidR="00936C52" w:rsidRPr="004A270C">
        <w:rPr>
          <w:rFonts w:ascii="Bookman Old Style" w:hAnsi="Bookman Old Style"/>
          <w:sz w:val="28"/>
          <w:szCs w:val="28"/>
        </w:rPr>
        <w:t>party regarding</w:t>
      </w:r>
      <w:r w:rsidR="0070572A" w:rsidRPr="004A270C">
        <w:rPr>
          <w:rFonts w:ascii="Bookman Old Style" w:hAnsi="Bookman Old Style"/>
          <w:sz w:val="28"/>
          <w:szCs w:val="28"/>
        </w:rPr>
        <w:t xml:space="preserve"> a grant or refusal of a certificate.</w:t>
      </w:r>
    </w:p>
    <w:p w:rsidR="0070572A" w:rsidRPr="004A270C" w:rsidRDefault="0070572A" w:rsidP="00F36A89">
      <w:pPr>
        <w:spacing w:line="360" w:lineRule="auto"/>
        <w:jc w:val="both"/>
        <w:rPr>
          <w:rFonts w:ascii="Bookman Old Style" w:hAnsi="Bookman Old Style"/>
          <w:sz w:val="28"/>
          <w:szCs w:val="28"/>
        </w:rPr>
      </w:pPr>
      <w:r w:rsidRPr="004A270C">
        <w:rPr>
          <w:rFonts w:ascii="Bookman Old Style" w:hAnsi="Bookman Old Style"/>
          <w:sz w:val="28"/>
          <w:szCs w:val="28"/>
        </w:rPr>
        <w:t>The Section provides:</w:t>
      </w:r>
    </w:p>
    <w:p w:rsidR="00FB4316" w:rsidRPr="004A270C" w:rsidRDefault="00FB4316" w:rsidP="00F36A89">
      <w:pPr>
        <w:spacing w:line="360" w:lineRule="auto"/>
        <w:jc w:val="both"/>
        <w:rPr>
          <w:rFonts w:ascii="Bookman Old Style" w:hAnsi="Bookman Old Style"/>
          <w:sz w:val="28"/>
          <w:szCs w:val="28"/>
        </w:rPr>
      </w:pPr>
    </w:p>
    <w:p w:rsidR="0070572A" w:rsidRPr="004A270C" w:rsidRDefault="00FB4316" w:rsidP="00F03CD1">
      <w:pPr>
        <w:spacing w:line="360" w:lineRule="auto"/>
        <w:ind w:left="720"/>
        <w:jc w:val="both"/>
        <w:rPr>
          <w:rFonts w:ascii="Bookman Old Style" w:hAnsi="Bookman Old Style"/>
          <w:b/>
          <w:sz w:val="28"/>
          <w:szCs w:val="28"/>
        </w:rPr>
      </w:pPr>
      <w:r w:rsidRPr="004A270C">
        <w:rPr>
          <w:rFonts w:ascii="Bookman Old Style" w:hAnsi="Bookman Old Style"/>
          <w:b/>
          <w:i/>
          <w:sz w:val="28"/>
          <w:szCs w:val="28"/>
        </w:rPr>
        <w:t>“</w:t>
      </w:r>
      <w:r w:rsidR="0070572A" w:rsidRPr="004A270C">
        <w:rPr>
          <w:rFonts w:ascii="Bookman Old Style" w:hAnsi="Bookman Old Style"/>
          <w:b/>
          <w:i/>
          <w:sz w:val="28"/>
          <w:szCs w:val="28"/>
        </w:rPr>
        <w:t xml:space="preserve">4(11) A person aggrieved by the grant or refusal to grant a certificate by National Council of Higher Education  under this section is entitled </w:t>
      </w:r>
      <w:r w:rsidR="005F7361" w:rsidRPr="004A270C">
        <w:rPr>
          <w:rFonts w:ascii="Bookman Old Style" w:hAnsi="Bookman Old Style"/>
          <w:b/>
          <w:i/>
          <w:sz w:val="28"/>
          <w:szCs w:val="28"/>
        </w:rPr>
        <w:t xml:space="preserve">to appeal to the High Court  against </w:t>
      </w:r>
      <w:r w:rsidR="005F7361" w:rsidRPr="004A270C">
        <w:rPr>
          <w:rFonts w:ascii="Bookman Old Style" w:hAnsi="Bookman Old Style"/>
          <w:b/>
          <w:i/>
          <w:sz w:val="28"/>
          <w:szCs w:val="28"/>
        </w:rPr>
        <w:lastRenderedPageBreak/>
        <w:t>the decision and the High Court may confirm, modify or reverse the decision</w:t>
      </w:r>
      <w:r w:rsidRPr="004A270C">
        <w:rPr>
          <w:rFonts w:ascii="Bookman Old Style" w:hAnsi="Bookman Old Style"/>
          <w:b/>
          <w:sz w:val="28"/>
          <w:szCs w:val="28"/>
        </w:rPr>
        <w:t>”</w:t>
      </w:r>
      <w:r w:rsidR="005F7361" w:rsidRPr="004A270C">
        <w:rPr>
          <w:rFonts w:ascii="Bookman Old Style" w:hAnsi="Bookman Old Style"/>
          <w:b/>
          <w:sz w:val="28"/>
          <w:szCs w:val="28"/>
        </w:rPr>
        <w:t>.</w:t>
      </w:r>
    </w:p>
    <w:p w:rsidR="005F7361" w:rsidRPr="004A270C" w:rsidRDefault="005F7361" w:rsidP="00F36A89">
      <w:pPr>
        <w:spacing w:line="360" w:lineRule="auto"/>
        <w:jc w:val="both"/>
        <w:rPr>
          <w:rFonts w:ascii="Bookman Old Style" w:hAnsi="Bookman Old Style"/>
          <w:sz w:val="28"/>
          <w:szCs w:val="28"/>
        </w:rPr>
      </w:pPr>
    </w:p>
    <w:p w:rsidR="005F7361" w:rsidRPr="004A270C" w:rsidRDefault="00BB6FD8" w:rsidP="00F36A89">
      <w:pPr>
        <w:spacing w:line="360" w:lineRule="auto"/>
        <w:jc w:val="both"/>
        <w:rPr>
          <w:rFonts w:ascii="Bookman Old Style" w:hAnsi="Bookman Old Style"/>
          <w:sz w:val="28"/>
          <w:szCs w:val="28"/>
        </w:rPr>
      </w:pPr>
      <w:r w:rsidRPr="004A270C">
        <w:rPr>
          <w:rFonts w:ascii="Bookman Old Style" w:hAnsi="Bookman Old Style"/>
          <w:sz w:val="28"/>
          <w:szCs w:val="28"/>
        </w:rPr>
        <w:t>I</w:t>
      </w:r>
      <w:r w:rsidR="005F7361" w:rsidRPr="004A270C">
        <w:rPr>
          <w:rFonts w:ascii="Bookman Old Style" w:hAnsi="Bookman Old Style"/>
          <w:sz w:val="28"/>
          <w:szCs w:val="28"/>
        </w:rPr>
        <w:t xml:space="preserve"> also note that the burden was on</w:t>
      </w:r>
      <w:r w:rsidR="009F2653" w:rsidRPr="004A270C">
        <w:rPr>
          <w:rFonts w:ascii="Bookman Old Style" w:hAnsi="Bookman Old Style"/>
          <w:sz w:val="28"/>
          <w:szCs w:val="28"/>
        </w:rPr>
        <w:t xml:space="preserve"> the</w:t>
      </w:r>
      <w:r w:rsidR="005F7361" w:rsidRPr="004A270C">
        <w:rPr>
          <w:rFonts w:ascii="Bookman Old Style" w:hAnsi="Bookman Old Style"/>
          <w:sz w:val="28"/>
          <w:szCs w:val="28"/>
        </w:rPr>
        <w:t xml:space="preserve"> respondent to prove the </w:t>
      </w:r>
      <w:r w:rsidR="005B7777">
        <w:rPr>
          <w:rFonts w:ascii="Bookman Old Style" w:hAnsi="Bookman Old Style"/>
          <w:sz w:val="28"/>
          <w:szCs w:val="28"/>
        </w:rPr>
        <w:t xml:space="preserve">authenticity </w:t>
      </w:r>
      <w:r w:rsidR="005F7361" w:rsidRPr="004A270C">
        <w:rPr>
          <w:rFonts w:ascii="Bookman Old Style" w:hAnsi="Bookman Old Style"/>
          <w:sz w:val="28"/>
          <w:szCs w:val="28"/>
        </w:rPr>
        <w:t>of her qualification</w:t>
      </w:r>
      <w:r w:rsidR="009F2653" w:rsidRPr="004A270C">
        <w:rPr>
          <w:rFonts w:ascii="Bookman Old Style" w:hAnsi="Bookman Old Style"/>
          <w:sz w:val="28"/>
          <w:szCs w:val="28"/>
        </w:rPr>
        <w:t>s</w:t>
      </w:r>
      <w:r w:rsidR="005F7361" w:rsidRPr="004A270C">
        <w:rPr>
          <w:rFonts w:ascii="Bookman Old Style" w:hAnsi="Bookman Old Style"/>
          <w:sz w:val="28"/>
          <w:szCs w:val="28"/>
        </w:rPr>
        <w:t>. Section 4(7) of the Parliamentary Election Act provides.</w:t>
      </w:r>
    </w:p>
    <w:p w:rsidR="00FB4316" w:rsidRPr="004A270C" w:rsidRDefault="00FB4316" w:rsidP="00F36A89">
      <w:pPr>
        <w:spacing w:line="360" w:lineRule="auto"/>
        <w:jc w:val="both"/>
        <w:rPr>
          <w:rFonts w:ascii="Bookman Old Style" w:hAnsi="Bookman Old Style"/>
          <w:sz w:val="28"/>
          <w:szCs w:val="28"/>
        </w:rPr>
      </w:pPr>
    </w:p>
    <w:p w:rsidR="005F7361" w:rsidRPr="004A270C" w:rsidRDefault="00FB4316" w:rsidP="0009418C">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w:t>
      </w:r>
      <w:r w:rsidR="005F7361" w:rsidRPr="004A270C">
        <w:rPr>
          <w:rFonts w:ascii="Bookman Old Style" w:hAnsi="Bookman Old Style"/>
          <w:b/>
          <w:i/>
          <w:sz w:val="28"/>
          <w:szCs w:val="28"/>
        </w:rPr>
        <w:t>(7) A person who claims to possess a qualification referred to in subsection  (5) ( c)  of this section shall before the issue of the certificate prove to the satisfaction of the National Council  for Higher  Education that admission to that qualification was obtained on the basis of Advanced Level  standard  or its equivalent</w:t>
      </w:r>
      <w:r w:rsidRPr="004A270C">
        <w:rPr>
          <w:rFonts w:ascii="Bookman Old Style" w:hAnsi="Bookman Old Style"/>
          <w:b/>
          <w:i/>
          <w:sz w:val="28"/>
          <w:szCs w:val="28"/>
        </w:rPr>
        <w:t>”</w:t>
      </w:r>
      <w:r w:rsidR="005F7361" w:rsidRPr="004A270C">
        <w:rPr>
          <w:rFonts w:ascii="Bookman Old Style" w:hAnsi="Bookman Old Style"/>
          <w:b/>
          <w:i/>
          <w:sz w:val="28"/>
          <w:szCs w:val="28"/>
        </w:rPr>
        <w:t>.</w:t>
      </w:r>
    </w:p>
    <w:p w:rsidR="005F7361" w:rsidRPr="004A270C" w:rsidRDefault="005F7361" w:rsidP="00F36A89">
      <w:pPr>
        <w:spacing w:line="360" w:lineRule="auto"/>
        <w:jc w:val="both"/>
        <w:rPr>
          <w:rFonts w:ascii="Bookman Old Style" w:hAnsi="Bookman Old Style"/>
          <w:b/>
          <w:i/>
          <w:sz w:val="28"/>
          <w:szCs w:val="28"/>
        </w:rPr>
      </w:pPr>
    </w:p>
    <w:p w:rsidR="005F7361" w:rsidRPr="004A270C" w:rsidRDefault="005F7361" w:rsidP="00F36A89">
      <w:pPr>
        <w:spacing w:line="360" w:lineRule="auto"/>
        <w:jc w:val="both"/>
        <w:rPr>
          <w:rFonts w:ascii="Bookman Old Style" w:hAnsi="Bookman Old Style"/>
          <w:sz w:val="28"/>
          <w:szCs w:val="28"/>
        </w:rPr>
      </w:pPr>
      <w:r w:rsidRPr="004A270C">
        <w:rPr>
          <w:rFonts w:ascii="Bookman Old Style" w:hAnsi="Bookman Old Style"/>
          <w:sz w:val="28"/>
          <w:szCs w:val="28"/>
        </w:rPr>
        <w:t xml:space="preserve">Also section 129 of the Universities and </w:t>
      </w:r>
      <w:r w:rsidR="0009418C" w:rsidRPr="004A270C">
        <w:rPr>
          <w:rFonts w:ascii="Bookman Old Style" w:hAnsi="Bookman Old Style"/>
          <w:sz w:val="28"/>
          <w:szCs w:val="28"/>
        </w:rPr>
        <w:t>O</w:t>
      </w:r>
      <w:r w:rsidRPr="004A270C">
        <w:rPr>
          <w:rFonts w:ascii="Bookman Old Style" w:hAnsi="Bookman Old Style"/>
          <w:sz w:val="28"/>
          <w:szCs w:val="28"/>
        </w:rPr>
        <w:t xml:space="preserve">ther Tertiary Institution Act provides for an appeal to the High Court by one who is </w:t>
      </w:r>
      <w:r w:rsidR="000831E4" w:rsidRPr="004A270C">
        <w:rPr>
          <w:rFonts w:ascii="Bookman Old Style" w:hAnsi="Bookman Old Style"/>
          <w:sz w:val="28"/>
          <w:szCs w:val="28"/>
        </w:rPr>
        <w:t>aggrieved</w:t>
      </w:r>
      <w:r w:rsidRPr="004A270C">
        <w:rPr>
          <w:rFonts w:ascii="Bookman Old Style" w:hAnsi="Bookman Old Style"/>
          <w:sz w:val="28"/>
          <w:szCs w:val="28"/>
        </w:rPr>
        <w:t xml:space="preserve"> by decision</w:t>
      </w:r>
      <w:r w:rsidR="004847AE">
        <w:rPr>
          <w:rFonts w:ascii="Bookman Old Style" w:hAnsi="Bookman Old Style"/>
          <w:sz w:val="28"/>
          <w:szCs w:val="28"/>
        </w:rPr>
        <w:t xml:space="preserve"> of </w:t>
      </w:r>
      <w:r w:rsidR="00D93A87">
        <w:rPr>
          <w:rFonts w:ascii="Bookman Old Style" w:hAnsi="Bookman Old Style"/>
          <w:sz w:val="28"/>
          <w:szCs w:val="28"/>
        </w:rPr>
        <w:t>the appellant</w:t>
      </w:r>
      <w:r w:rsidRPr="004A270C">
        <w:rPr>
          <w:rFonts w:ascii="Bookman Old Style" w:hAnsi="Bookman Old Style"/>
          <w:sz w:val="28"/>
          <w:szCs w:val="28"/>
        </w:rPr>
        <w:t>.</w:t>
      </w:r>
    </w:p>
    <w:p w:rsidR="008C1D30" w:rsidRPr="004A270C" w:rsidRDefault="008C1D30" w:rsidP="00F36A89">
      <w:pPr>
        <w:spacing w:line="360" w:lineRule="auto"/>
        <w:jc w:val="both"/>
        <w:rPr>
          <w:rFonts w:ascii="Bookman Old Style" w:hAnsi="Bookman Old Style"/>
          <w:sz w:val="28"/>
          <w:szCs w:val="28"/>
        </w:rPr>
      </w:pPr>
    </w:p>
    <w:p w:rsidR="005F7361" w:rsidRPr="004A270C" w:rsidRDefault="000E1129" w:rsidP="00F36A89">
      <w:pPr>
        <w:spacing w:line="360" w:lineRule="auto"/>
        <w:jc w:val="both"/>
        <w:rPr>
          <w:rFonts w:ascii="Bookman Old Style" w:hAnsi="Bookman Old Style"/>
          <w:sz w:val="28"/>
          <w:szCs w:val="28"/>
        </w:rPr>
      </w:pPr>
      <w:r w:rsidRPr="004A270C">
        <w:rPr>
          <w:rFonts w:ascii="Bookman Old Style" w:hAnsi="Bookman Old Style"/>
          <w:sz w:val="28"/>
          <w:szCs w:val="28"/>
        </w:rPr>
        <w:t>According to Article 2 of the Constitution, t</w:t>
      </w:r>
      <w:r w:rsidR="0019497C">
        <w:rPr>
          <w:rFonts w:ascii="Bookman Old Style" w:hAnsi="Bookman Old Style"/>
          <w:sz w:val="28"/>
          <w:szCs w:val="28"/>
        </w:rPr>
        <w:t>he C</w:t>
      </w:r>
      <w:r w:rsidR="00AF77C2" w:rsidRPr="004A270C">
        <w:rPr>
          <w:rFonts w:ascii="Bookman Old Style" w:hAnsi="Bookman Old Style"/>
          <w:sz w:val="28"/>
          <w:szCs w:val="28"/>
        </w:rPr>
        <w:t xml:space="preserve">onstitution is the supreme law of Uganda </w:t>
      </w:r>
      <w:r w:rsidR="00C106DB" w:rsidRPr="004A270C">
        <w:rPr>
          <w:rFonts w:ascii="Bookman Old Style" w:hAnsi="Bookman Old Style"/>
          <w:sz w:val="28"/>
          <w:szCs w:val="28"/>
        </w:rPr>
        <w:t>and</w:t>
      </w:r>
      <w:r w:rsidR="00AF77C2" w:rsidRPr="004A270C">
        <w:rPr>
          <w:rFonts w:ascii="Bookman Old Style" w:hAnsi="Bookman Old Style"/>
          <w:sz w:val="28"/>
          <w:szCs w:val="28"/>
        </w:rPr>
        <w:t xml:space="preserve"> </w:t>
      </w:r>
      <w:r w:rsidR="009F2653" w:rsidRPr="004A270C">
        <w:rPr>
          <w:rFonts w:ascii="Bookman Old Style" w:hAnsi="Bookman Old Style"/>
          <w:sz w:val="28"/>
          <w:szCs w:val="28"/>
        </w:rPr>
        <w:t>all</w:t>
      </w:r>
      <w:r w:rsidR="00AF77C2" w:rsidRPr="004A270C">
        <w:rPr>
          <w:rFonts w:ascii="Bookman Old Style" w:hAnsi="Bookman Old Style"/>
          <w:sz w:val="28"/>
          <w:szCs w:val="28"/>
        </w:rPr>
        <w:t xml:space="preserve"> other laws are subordinate to it.  The right to file a constitutional petition for an aggrieved person cannot be </w:t>
      </w:r>
      <w:r w:rsidR="00C106DB" w:rsidRPr="004A270C">
        <w:rPr>
          <w:rFonts w:ascii="Bookman Old Style" w:hAnsi="Bookman Old Style"/>
          <w:sz w:val="28"/>
          <w:szCs w:val="28"/>
        </w:rPr>
        <w:t>subjected to</w:t>
      </w:r>
      <w:r w:rsidR="00AF77C2" w:rsidRPr="004A270C">
        <w:rPr>
          <w:rFonts w:ascii="Bookman Old Style" w:hAnsi="Bookman Old Style"/>
          <w:sz w:val="28"/>
          <w:szCs w:val="28"/>
        </w:rPr>
        <w:t xml:space="preserve"> the provisions of other laws as counsel for the appellant seemed to suggest.  T</w:t>
      </w:r>
      <w:r w:rsidR="000831E4" w:rsidRPr="004A270C">
        <w:rPr>
          <w:rFonts w:ascii="Bookman Old Style" w:hAnsi="Bookman Old Style"/>
          <w:sz w:val="28"/>
          <w:szCs w:val="28"/>
        </w:rPr>
        <w:t xml:space="preserve">he </w:t>
      </w:r>
      <w:r w:rsidR="00BE799F" w:rsidRPr="004A270C">
        <w:rPr>
          <w:rFonts w:ascii="Bookman Old Style" w:hAnsi="Bookman Old Style"/>
          <w:sz w:val="28"/>
          <w:szCs w:val="28"/>
        </w:rPr>
        <w:t>petition</w:t>
      </w:r>
      <w:r w:rsidR="005F7361" w:rsidRPr="004A270C">
        <w:rPr>
          <w:rFonts w:ascii="Bookman Old Style" w:hAnsi="Bookman Old Style"/>
          <w:sz w:val="28"/>
          <w:szCs w:val="28"/>
        </w:rPr>
        <w:t xml:space="preserve"> by the respondent in the instant appeal was that the appellant had withdrawn her certificate of equivalence without</w:t>
      </w:r>
      <w:r w:rsidR="00BF5123" w:rsidRPr="004A270C">
        <w:rPr>
          <w:rFonts w:ascii="Bookman Old Style" w:hAnsi="Bookman Old Style"/>
          <w:sz w:val="28"/>
          <w:szCs w:val="28"/>
        </w:rPr>
        <w:t xml:space="preserve"> giving her a</w:t>
      </w:r>
      <w:r w:rsidR="005F7361" w:rsidRPr="004A270C">
        <w:rPr>
          <w:rFonts w:ascii="Bookman Old Style" w:hAnsi="Bookman Old Style"/>
          <w:sz w:val="28"/>
          <w:szCs w:val="28"/>
        </w:rPr>
        <w:t xml:space="preserve"> fair hearing </w:t>
      </w:r>
      <w:r w:rsidR="00AF77C2" w:rsidRPr="004A270C">
        <w:rPr>
          <w:rFonts w:ascii="Bookman Old Style" w:hAnsi="Bookman Old Style"/>
          <w:sz w:val="28"/>
          <w:szCs w:val="28"/>
        </w:rPr>
        <w:t>and just before nomination for 2011</w:t>
      </w:r>
      <w:r w:rsidR="00BF5123" w:rsidRPr="004A270C">
        <w:rPr>
          <w:rFonts w:ascii="Bookman Old Style" w:hAnsi="Bookman Old Style"/>
          <w:sz w:val="28"/>
          <w:szCs w:val="28"/>
        </w:rPr>
        <w:t xml:space="preserve"> </w:t>
      </w:r>
      <w:r w:rsidR="0009418C" w:rsidRPr="004A270C">
        <w:rPr>
          <w:rFonts w:ascii="Bookman Old Style" w:hAnsi="Bookman Old Style"/>
          <w:sz w:val="28"/>
          <w:szCs w:val="28"/>
        </w:rPr>
        <w:t xml:space="preserve">Parliamentary Elections which was in contravention and </w:t>
      </w:r>
      <w:r w:rsidR="005F7361" w:rsidRPr="004A270C">
        <w:rPr>
          <w:rFonts w:ascii="Bookman Old Style" w:hAnsi="Bookman Old Style"/>
          <w:sz w:val="28"/>
          <w:szCs w:val="28"/>
        </w:rPr>
        <w:t>contrary to Article</w:t>
      </w:r>
      <w:r w:rsidR="0009418C" w:rsidRPr="004A270C">
        <w:rPr>
          <w:rFonts w:ascii="Bookman Old Style" w:hAnsi="Bookman Old Style"/>
          <w:sz w:val="28"/>
          <w:szCs w:val="28"/>
        </w:rPr>
        <w:t xml:space="preserve">s </w:t>
      </w:r>
      <w:r w:rsidR="005F7361" w:rsidRPr="004A270C">
        <w:rPr>
          <w:rFonts w:ascii="Bookman Old Style" w:hAnsi="Bookman Old Style"/>
          <w:sz w:val="28"/>
          <w:szCs w:val="28"/>
        </w:rPr>
        <w:t xml:space="preserve"> 28</w:t>
      </w:r>
      <w:r w:rsidR="0009418C" w:rsidRPr="004A270C">
        <w:rPr>
          <w:rFonts w:ascii="Bookman Old Style" w:hAnsi="Bookman Old Style"/>
          <w:sz w:val="28"/>
          <w:szCs w:val="28"/>
        </w:rPr>
        <w:t xml:space="preserve">, (1) 42, 43 and 38 (1) </w:t>
      </w:r>
      <w:r w:rsidR="005F7361" w:rsidRPr="004A270C">
        <w:rPr>
          <w:rFonts w:ascii="Bookman Old Style" w:hAnsi="Bookman Old Style"/>
          <w:sz w:val="28"/>
          <w:szCs w:val="28"/>
        </w:rPr>
        <w:t xml:space="preserve"> of the Constitution</w:t>
      </w:r>
      <w:r w:rsidR="00AF77C2" w:rsidRPr="004A270C">
        <w:rPr>
          <w:rFonts w:ascii="Bookman Old Style" w:hAnsi="Bookman Old Style"/>
          <w:sz w:val="28"/>
          <w:szCs w:val="28"/>
        </w:rPr>
        <w:t>.</w:t>
      </w:r>
      <w:r w:rsidR="005F7361" w:rsidRPr="004A270C">
        <w:rPr>
          <w:rFonts w:ascii="Bookman Old Style" w:hAnsi="Bookman Old Style"/>
          <w:sz w:val="28"/>
          <w:szCs w:val="28"/>
        </w:rPr>
        <w:t xml:space="preserve"> </w:t>
      </w:r>
    </w:p>
    <w:p w:rsidR="0070572A" w:rsidRPr="004A270C" w:rsidRDefault="0070572A" w:rsidP="00F36A89">
      <w:pPr>
        <w:spacing w:line="360" w:lineRule="auto"/>
        <w:jc w:val="both"/>
        <w:rPr>
          <w:rFonts w:ascii="Bookman Old Style" w:hAnsi="Bookman Old Style"/>
          <w:sz w:val="28"/>
          <w:szCs w:val="28"/>
        </w:rPr>
      </w:pPr>
    </w:p>
    <w:p w:rsidR="00F36A89" w:rsidRPr="004A270C" w:rsidRDefault="00BF5123" w:rsidP="00F36A89">
      <w:pPr>
        <w:spacing w:line="360" w:lineRule="auto"/>
        <w:jc w:val="both"/>
        <w:rPr>
          <w:rFonts w:ascii="Bookman Old Style" w:hAnsi="Bookman Old Style"/>
          <w:sz w:val="28"/>
          <w:szCs w:val="28"/>
        </w:rPr>
      </w:pPr>
      <w:r w:rsidRPr="004A270C">
        <w:rPr>
          <w:rFonts w:ascii="Bookman Old Style" w:hAnsi="Bookman Old Style"/>
          <w:sz w:val="28"/>
          <w:szCs w:val="28"/>
        </w:rPr>
        <w:t>In</w:t>
      </w:r>
      <w:r w:rsidR="00883087" w:rsidRPr="004A270C">
        <w:rPr>
          <w:rFonts w:ascii="Bookman Old Style" w:hAnsi="Bookman Old Style"/>
          <w:sz w:val="28"/>
          <w:szCs w:val="28"/>
        </w:rPr>
        <w:t xml:space="preserve"> essence the complaint was about the procedure taken by the appellant in withdrawing her certificate</w:t>
      </w:r>
      <w:r w:rsidR="007A382C" w:rsidRPr="004A270C">
        <w:rPr>
          <w:rFonts w:ascii="Bookman Old Style" w:hAnsi="Bookman Old Style"/>
          <w:sz w:val="28"/>
          <w:szCs w:val="28"/>
        </w:rPr>
        <w:t xml:space="preserve"> and the timing of</w:t>
      </w:r>
      <w:r w:rsidR="0009418C" w:rsidRPr="004A270C">
        <w:rPr>
          <w:rFonts w:ascii="Bookman Old Style" w:hAnsi="Bookman Old Style"/>
          <w:sz w:val="28"/>
          <w:szCs w:val="28"/>
        </w:rPr>
        <w:t xml:space="preserve"> withdraw</w:t>
      </w:r>
      <w:r w:rsidR="00AE0EF3" w:rsidRPr="004A270C">
        <w:rPr>
          <w:rFonts w:ascii="Bookman Old Style" w:hAnsi="Bookman Old Style"/>
          <w:sz w:val="28"/>
          <w:szCs w:val="28"/>
        </w:rPr>
        <w:t>al</w:t>
      </w:r>
      <w:r w:rsidR="000831E4" w:rsidRPr="004A270C">
        <w:rPr>
          <w:rFonts w:ascii="Bookman Old Style" w:hAnsi="Bookman Old Style"/>
          <w:sz w:val="28"/>
          <w:szCs w:val="28"/>
        </w:rPr>
        <w:t>. S</w:t>
      </w:r>
      <w:r w:rsidR="00883087" w:rsidRPr="004A270C">
        <w:rPr>
          <w:rFonts w:ascii="Bookman Old Style" w:hAnsi="Bookman Old Style"/>
          <w:sz w:val="28"/>
          <w:szCs w:val="28"/>
        </w:rPr>
        <w:t xml:space="preserve">he quoted the provisions of the </w:t>
      </w:r>
      <w:r w:rsidR="008C1D30" w:rsidRPr="004A270C">
        <w:rPr>
          <w:rFonts w:ascii="Bookman Old Style" w:hAnsi="Bookman Old Style"/>
          <w:sz w:val="28"/>
          <w:szCs w:val="28"/>
        </w:rPr>
        <w:t>C</w:t>
      </w:r>
      <w:r w:rsidR="00890C7F" w:rsidRPr="004A270C">
        <w:rPr>
          <w:rFonts w:ascii="Bookman Old Style" w:hAnsi="Bookman Old Style"/>
          <w:sz w:val="28"/>
          <w:szCs w:val="28"/>
        </w:rPr>
        <w:t xml:space="preserve">onstitution </w:t>
      </w:r>
      <w:r w:rsidR="000831E4" w:rsidRPr="004A270C">
        <w:rPr>
          <w:rFonts w:ascii="Bookman Old Style" w:hAnsi="Bookman Old Style"/>
          <w:sz w:val="28"/>
          <w:szCs w:val="28"/>
        </w:rPr>
        <w:t xml:space="preserve">which </w:t>
      </w:r>
      <w:r w:rsidR="00890C7F" w:rsidRPr="004A270C">
        <w:rPr>
          <w:rFonts w:ascii="Bookman Old Style" w:hAnsi="Bookman Old Style"/>
          <w:sz w:val="28"/>
          <w:szCs w:val="28"/>
        </w:rPr>
        <w:t>in</w:t>
      </w:r>
      <w:r w:rsidR="00883087" w:rsidRPr="004A270C">
        <w:rPr>
          <w:rFonts w:ascii="Bookman Old Style" w:hAnsi="Bookman Old Style"/>
          <w:sz w:val="28"/>
          <w:szCs w:val="28"/>
        </w:rPr>
        <w:t xml:space="preserve"> the process</w:t>
      </w:r>
      <w:r w:rsidR="000831E4" w:rsidRPr="004A270C">
        <w:rPr>
          <w:rFonts w:ascii="Bookman Old Style" w:hAnsi="Bookman Old Style"/>
          <w:sz w:val="28"/>
          <w:szCs w:val="28"/>
        </w:rPr>
        <w:t xml:space="preserve"> </w:t>
      </w:r>
      <w:r w:rsidR="0009418C" w:rsidRPr="004A270C">
        <w:rPr>
          <w:rFonts w:ascii="Bookman Old Style" w:hAnsi="Bookman Old Style"/>
          <w:sz w:val="28"/>
          <w:szCs w:val="28"/>
        </w:rPr>
        <w:t>she</w:t>
      </w:r>
      <w:r w:rsidR="00883087" w:rsidRPr="004A270C">
        <w:rPr>
          <w:rFonts w:ascii="Bookman Old Style" w:hAnsi="Bookman Old Style"/>
          <w:sz w:val="28"/>
          <w:szCs w:val="28"/>
        </w:rPr>
        <w:t xml:space="preserve"> alleged ha</w:t>
      </w:r>
      <w:r w:rsidR="00C106DB" w:rsidRPr="004A270C">
        <w:rPr>
          <w:rFonts w:ascii="Bookman Old Style" w:hAnsi="Bookman Old Style"/>
          <w:sz w:val="28"/>
          <w:szCs w:val="28"/>
        </w:rPr>
        <w:t>d</w:t>
      </w:r>
      <w:r w:rsidR="00883087" w:rsidRPr="004A270C">
        <w:rPr>
          <w:rFonts w:ascii="Bookman Old Style" w:hAnsi="Bookman Old Style"/>
          <w:sz w:val="28"/>
          <w:szCs w:val="28"/>
        </w:rPr>
        <w:t xml:space="preserve"> been contravened </w:t>
      </w:r>
      <w:r w:rsidR="0009418C" w:rsidRPr="004A270C">
        <w:rPr>
          <w:rFonts w:ascii="Bookman Old Style" w:hAnsi="Bookman Old Style"/>
          <w:sz w:val="28"/>
          <w:szCs w:val="28"/>
        </w:rPr>
        <w:t>by the appellant and</w:t>
      </w:r>
      <w:r w:rsidR="00883087" w:rsidRPr="004A270C">
        <w:rPr>
          <w:rFonts w:ascii="Bookman Old Style" w:hAnsi="Bookman Old Style"/>
          <w:sz w:val="28"/>
          <w:szCs w:val="28"/>
        </w:rPr>
        <w:t xml:space="preserve"> sought for remedies.</w:t>
      </w:r>
    </w:p>
    <w:p w:rsidR="003B09AF" w:rsidRPr="004A270C" w:rsidRDefault="003B09AF" w:rsidP="00F36A89">
      <w:pPr>
        <w:spacing w:line="360" w:lineRule="auto"/>
        <w:jc w:val="both"/>
        <w:rPr>
          <w:rFonts w:ascii="Bookman Old Style" w:hAnsi="Bookman Old Style"/>
          <w:sz w:val="28"/>
          <w:szCs w:val="28"/>
        </w:rPr>
      </w:pPr>
    </w:p>
    <w:p w:rsidR="00E271BC" w:rsidRDefault="001C29FF" w:rsidP="00E271BC">
      <w:pPr>
        <w:spacing w:line="360" w:lineRule="auto"/>
        <w:jc w:val="both"/>
        <w:rPr>
          <w:rFonts w:ascii="Bookman Old Style" w:hAnsi="Bookman Old Style"/>
          <w:sz w:val="28"/>
          <w:szCs w:val="28"/>
        </w:rPr>
      </w:pPr>
      <w:r w:rsidRPr="004A270C">
        <w:rPr>
          <w:rFonts w:ascii="Bookman Old Style" w:hAnsi="Bookman Old Style"/>
          <w:sz w:val="28"/>
          <w:szCs w:val="28"/>
        </w:rPr>
        <w:t>According to a</w:t>
      </w:r>
      <w:r w:rsidR="00E271BC" w:rsidRPr="004A270C">
        <w:rPr>
          <w:rFonts w:ascii="Bookman Old Style" w:hAnsi="Bookman Old Style"/>
          <w:sz w:val="28"/>
          <w:szCs w:val="28"/>
        </w:rPr>
        <w:t xml:space="preserve">rticle 137 of the </w:t>
      </w:r>
      <w:r w:rsidR="00F31553" w:rsidRPr="004A270C">
        <w:rPr>
          <w:rFonts w:ascii="Bookman Old Style" w:hAnsi="Bookman Old Style"/>
          <w:sz w:val="28"/>
          <w:szCs w:val="28"/>
        </w:rPr>
        <w:t>Constitution</w:t>
      </w:r>
      <w:r w:rsidR="00F31553" w:rsidRPr="004A270C">
        <w:rPr>
          <w:rFonts w:ascii="Bookman Old Style" w:hAnsi="Bookman Old Style"/>
          <w:b/>
          <w:sz w:val="28"/>
          <w:szCs w:val="28"/>
        </w:rPr>
        <w:t xml:space="preserve"> </w:t>
      </w:r>
      <w:r w:rsidR="00F31553" w:rsidRPr="004A270C">
        <w:rPr>
          <w:rFonts w:ascii="Bookman Old Style" w:hAnsi="Bookman Old Style"/>
          <w:sz w:val="28"/>
          <w:szCs w:val="28"/>
        </w:rPr>
        <w:t>a</w:t>
      </w:r>
      <w:r w:rsidR="00E271BC" w:rsidRPr="004A270C">
        <w:rPr>
          <w:rFonts w:ascii="Bookman Old Style" w:hAnsi="Bookman Old Style"/>
          <w:sz w:val="28"/>
          <w:szCs w:val="28"/>
        </w:rPr>
        <w:t xml:space="preserve"> person</w:t>
      </w:r>
      <w:r w:rsidR="00F31553" w:rsidRPr="004A270C">
        <w:rPr>
          <w:rFonts w:ascii="Bookman Old Style" w:hAnsi="Bookman Old Style"/>
          <w:sz w:val="28"/>
          <w:szCs w:val="28"/>
        </w:rPr>
        <w:t xml:space="preserve"> who</w:t>
      </w:r>
      <w:r w:rsidR="00E271BC" w:rsidRPr="004A270C">
        <w:rPr>
          <w:rFonts w:ascii="Bookman Old Style" w:hAnsi="Bookman Old Style"/>
          <w:sz w:val="28"/>
          <w:szCs w:val="28"/>
        </w:rPr>
        <w:t xml:space="preserve"> </w:t>
      </w:r>
      <w:r w:rsidRPr="004A270C">
        <w:rPr>
          <w:rFonts w:ascii="Bookman Old Style" w:hAnsi="Bookman Old Style"/>
          <w:sz w:val="28"/>
          <w:szCs w:val="28"/>
        </w:rPr>
        <w:t xml:space="preserve">is </w:t>
      </w:r>
      <w:r w:rsidR="00E271BC" w:rsidRPr="004A270C">
        <w:rPr>
          <w:rFonts w:ascii="Bookman Old Style" w:hAnsi="Bookman Old Style"/>
          <w:sz w:val="28"/>
          <w:szCs w:val="28"/>
        </w:rPr>
        <w:t>aggrieved by an act or omission done under the authority of any law</w:t>
      </w:r>
      <w:r w:rsidRPr="004A270C">
        <w:rPr>
          <w:rFonts w:ascii="Bookman Old Style" w:hAnsi="Bookman Old Style"/>
          <w:sz w:val="28"/>
          <w:szCs w:val="28"/>
        </w:rPr>
        <w:t xml:space="preserve"> may petition </w:t>
      </w:r>
      <w:r w:rsidR="00AF77C2" w:rsidRPr="004A270C">
        <w:rPr>
          <w:rFonts w:ascii="Bookman Old Style" w:hAnsi="Bookman Old Style"/>
          <w:sz w:val="28"/>
          <w:szCs w:val="28"/>
        </w:rPr>
        <w:t>the Constitutional</w:t>
      </w:r>
      <w:r w:rsidRPr="004A270C">
        <w:rPr>
          <w:rFonts w:ascii="Bookman Old Style" w:hAnsi="Bookman Old Style"/>
          <w:sz w:val="28"/>
          <w:szCs w:val="28"/>
        </w:rPr>
        <w:t xml:space="preserve"> </w:t>
      </w:r>
      <w:r w:rsidR="00AF77C2" w:rsidRPr="004A270C">
        <w:rPr>
          <w:rFonts w:ascii="Bookman Old Style" w:hAnsi="Bookman Old Style"/>
          <w:sz w:val="28"/>
          <w:szCs w:val="28"/>
        </w:rPr>
        <w:t>Court</w:t>
      </w:r>
      <w:r w:rsidR="00F31553" w:rsidRPr="004A270C">
        <w:rPr>
          <w:rFonts w:ascii="Bookman Old Style" w:hAnsi="Bookman Old Style"/>
          <w:sz w:val="28"/>
          <w:szCs w:val="28"/>
        </w:rPr>
        <w:t xml:space="preserve"> for</w:t>
      </w:r>
      <w:r w:rsidRPr="004A270C">
        <w:rPr>
          <w:rFonts w:ascii="Bookman Old Style" w:hAnsi="Bookman Old Style"/>
          <w:sz w:val="28"/>
          <w:szCs w:val="28"/>
        </w:rPr>
        <w:t xml:space="preserve"> </w:t>
      </w:r>
      <w:r w:rsidR="00F31553" w:rsidRPr="004A270C">
        <w:rPr>
          <w:rFonts w:ascii="Bookman Old Style" w:hAnsi="Bookman Old Style"/>
          <w:sz w:val="28"/>
          <w:szCs w:val="28"/>
        </w:rPr>
        <w:t>c</w:t>
      </w:r>
      <w:r w:rsidRPr="004A270C">
        <w:rPr>
          <w:rFonts w:ascii="Bookman Old Style" w:hAnsi="Bookman Old Style"/>
          <w:sz w:val="28"/>
          <w:szCs w:val="28"/>
        </w:rPr>
        <w:t xml:space="preserve">onstitutional interpretation   and </w:t>
      </w:r>
      <w:r w:rsidR="00F31553" w:rsidRPr="004A270C">
        <w:rPr>
          <w:rFonts w:ascii="Bookman Old Style" w:hAnsi="Bookman Old Style"/>
          <w:sz w:val="28"/>
          <w:szCs w:val="28"/>
        </w:rPr>
        <w:t>for redress</w:t>
      </w:r>
      <w:r w:rsidRPr="004A270C">
        <w:rPr>
          <w:rFonts w:ascii="Bookman Old Style" w:hAnsi="Bookman Old Style"/>
          <w:sz w:val="28"/>
          <w:szCs w:val="28"/>
        </w:rPr>
        <w:t xml:space="preserve">. </w:t>
      </w:r>
      <w:r w:rsidR="00F31553" w:rsidRPr="004A270C">
        <w:rPr>
          <w:rFonts w:ascii="Bookman Old Style" w:hAnsi="Bookman Old Style"/>
          <w:sz w:val="28"/>
          <w:szCs w:val="28"/>
        </w:rPr>
        <w:t xml:space="preserve"> </w:t>
      </w:r>
      <w:r w:rsidR="003B3298" w:rsidRPr="004A270C">
        <w:rPr>
          <w:rFonts w:ascii="Bookman Old Style" w:hAnsi="Bookman Old Style"/>
          <w:sz w:val="28"/>
          <w:szCs w:val="28"/>
        </w:rPr>
        <w:t>Article</w:t>
      </w:r>
      <w:r w:rsidR="00F31553" w:rsidRPr="004A270C">
        <w:rPr>
          <w:rFonts w:ascii="Bookman Old Style" w:hAnsi="Bookman Old Style"/>
          <w:sz w:val="28"/>
          <w:szCs w:val="28"/>
        </w:rPr>
        <w:t xml:space="preserve"> </w:t>
      </w:r>
      <w:r w:rsidR="003B3298" w:rsidRPr="004A270C">
        <w:rPr>
          <w:rFonts w:ascii="Bookman Old Style" w:hAnsi="Bookman Old Style"/>
          <w:sz w:val="28"/>
          <w:szCs w:val="28"/>
        </w:rPr>
        <w:t xml:space="preserve">137 (3) </w:t>
      </w:r>
      <w:r w:rsidRPr="004A270C">
        <w:rPr>
          <w:rFonts w:ascii="Bookman Old Style" w:hAnsi="Bookman Old Style"/>
          <w:sz w:val="28"/>
          <w:szCs w:val="28"/>
        </w:rPr>
        <w:t>states</w:t>
      </w:r>
      <w:r w:rsidR="003B3298" w:rsidRPr="004A270C">
        <w:rPr>
          <w:rFonts w:ascii="Bookman Old Style" w:hAnsi="Bookman Old Style"/>
          <w:sz w:val="28"/>
          <w:szCs w:val="28"/>
        </w:rPr>
        <w:t>:</w:t>
      </w:r>
      <w:r w:rsidRPr="004A270C">
        <w:rPr>
          <w:rFonts w:ascii="Bookman Old Style" w:hAnsi="Bookman Old Style"/>
          <w:sz w:val="28"/>
          <w:szCs w:val="28"/>
        </w:rPr>
        <w:t xml:space="preserve"> </w:t>
      </w:r>
    </w:p>
    <w:p w:rsidR="00F03CD1" w:rsidRPr="004A270C" w:rsidRDefault="00F03CD1" w:rsidP="00E271BC">
      <w:pPr>
        <w:spacing w:line="360" w:lineRule="auto"/>
        <w:jc w:val="both"/>
        <w:rPr>
          <w:rFonts w:ascii="Bookman Old Style" w:hAnsi="Bookman Old Style"/>
          <w:sz w:val="28"/>
          <w:szCs w:val="28"/>
        </w:rPr>
      </w:pPr>
    </w:p>
    <w:p w:rsidR="00E271BC" w:rsidRPr="004A270C" w:rsidRDefault="00E271BC" w:rsidP="003B09AF">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“A person who alleges that—</w:t>
      </w:r>
    </w:p>
    <w:p w:rsidR="00E271BC" w:rsidRPr="004A270C" w:rsidRDefault="00BB6FD8" w:rsidP="003B09AF">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 xml:space="preserve">(a) </w:t>
      </w:r>
      <w:proofErr w:type="gramStart"/>
      <w:r w:rsidRPr="004A270C">
        <w:rPr>
          <w:rFonts w:ascii="Bookman Old Style" w:hAnsi="Bookman Old Style"/>
          <w:b/>
          <w:i/>
          <w:sz w:val="28"/>
          <w:szCs w:val="28"/>
        </w:rPr>
        <w:t>a</w:t>
      </w:r>
      <w:r w:rsidR="00E271BC" w:rsidRPr="004A270C">
        <w:rPr>
          <w:rFonts w:ascii="Bookman Old Style" w:hAnsi="Bookman Old Style"/>
          <w:b/>
          <w:i/>
          <w:sz w:val="28"/>
          <w:szCs w:val="28"/>
        </w:rPr>
        <w:t>n</w:t>
      </w:r>
      <w:proofErr w:type="gramEnd"/>
      <w:r w:rsidR="00E271BC" w:rsidRPr="004A270C">
        <w:rPr>
          <w:rFonts w:ascii="Bookman Old Style" w:hAnsi="Bookman Old Style"/>
          <w:b/>
          <w:i/>
          <w:sz w:val="28"/>
          <w:szCs w:val="28"/>
        </w:rPr>
        <w:t xml:space="preserve"> Act of Parliament or any other law or anything in or done under the authority of any law; or</w:t>
      </w:r>
    </w:p>
    <w:p w:rsidR="001C29FF" w:rsidRPr="004A270C" w:rsidRDefault="00E271BC" w:rsidP="003B09AF">
      <w:pPr>
        <w:spacing w:line="360" w:lineRule="auto"/>
        <w:ind w:left="720"/>
        <w:rPr>
          <w:rFonts w:ascii="Bookman Old Style" w:hAnsi="Bookman Old Style"/>
          <w:b/>
          <w:i/>
          <w:sz w:val="28"/>
          <w:szCs w:val="28"/>
        </w:rPr>
      </w:pPr>
      <w:r w:rsidRPr="004A270C">
        <w:rPr>
          <w:rFonts w:ascii="Bookman Old Style" w:hAnsi="Bookman Old Style"/>
          <w:b/>
          <w:i/>
          <w:sz w:val="28"/>
          <w:szCs w:val="28"/>
        </w:rPr>
        <w:t xml:space="preserve">(b) </w:t>
      </w:r>
      <w:proofErr w:type="gramStart"/>
      <w:r w:rsidR="00C106DB" w:rsidRPr="004A270C">
        <w:rPr>
          <w:rFonts w:ascii="Bookman Old Style" w:hAnsi="Bookman Old Style"/>
          <w:b/>
          <w:i/>
          <w:sz w:val="28"/>
          <w:szCs w:val="28"/>
        </w:rPr>
        <w:t>a</w:t>
      </w:r>
      <w:r w:rsidRPr="004A270C">
        <w:rPr>
          <w:rFonts w:ascii="Bookman Old Style" w:hAnsi="Bookman Old Style"/>
          <w:b/>
          <w:i/>
          <w:sz w:val="28"/>
          <w:szCs w:val="28"/>
        </w:rPr>
        <w:t>ny</w:t>
      </w:r>
      <w:proofErr w:type="gramEnd"/>
      <w:r w:rsidRPr="004A270C">
        <w:rPr>
          <w:rFonts w:ascii="Bookman Old Style" w:hAnsi="Bookman Old Style"/>
          <w:b/>
          <w:i/>
          <w:sz w:val="28"/>
          <w:szCs w:val="28"/>
        </w:rPr>
        <w:t xml:space="preserve"> act or omission by any person or authority</w:t>
      </w:r>
      <w:r w:rsidR="00C106DB" w:rsidRPr="004A270C">
        <w:rPr>
          <w:rFonts w:ascii="Bookman Old Style" w:hAnsi="Bookman Old Style"/>
          <w:b/>
          <w:i/>
          <w:sz w:val="28"/>
          <w:szCs w:val="28"/>
        </w:rPr>
        <w:t>,</w:t>
      </w:r>
      <w:r w:rsidRPr="004A270C">
        <w:rPr>
          <w:rFonts w:ascii="Bookman Old Style" w:hAnsi="Bookman Old Style"/>
          <w:b/>
          <w:i/>
          <w:sz w:val="28"/>
          <w:szCs w:val="28"/>
        </w:rPr>
        <w:t xml:space="preserve"> </w:t>
      </w:r>
      <w:r w:rsidR="00917696" w:rsidRPr="004A270C">
        <w:rPr>
          <w:rFonts w:ascii="Bookman Old Style" w:hAnsi="Bookman Old Style"/>
          <w:b/>
          <w:i/>
          <w:sz w:val="28"/>
          <w:szCs w:val="28"/>
        </w:rPr>
        <w:t>is</w:t>
      </w:r>
    </w:p>
    <w:p w:rsidR="00E271BC" w:rsidRPr="004A270C" w:rsidRDefault="00E271BC" w:rsidP="00D94B32">
      <w:pPr>
        <w:spacing w:line="360" w:lineRule="auto"/>
        <w:ind w:left="720"/>
        <w:rPr>
          <w:rFonts w:ascii="Bookman Old Style" w:hAnsi="Bookman Old Style"/>
          <w:b/>
          <w:i/>
          <w:sz w:val="28"/>
          <w:szCs w:val="28"/>
        </w:rPr>
      </w:pPr>
      <w:proofErr w:type="gramStart"/>
      <w:r w:rsidRPr="004A270C">
        <w:rPr>
          <w:rFonts w:ascii="Bookman Old Style" w:hAnsi="Bookman Old Style"/>
          <w:b/>
          <w:i/>
          <w:sz w:val="28"/>
          <w:szCs w:val="28"/>
        </w:rPr>
        <w:t>inconsistent</w:t>
      </w:r>
      <w:proofErr w:type="gramEnd"/>
      <w:r w:rsidRPr="004A270C">
        <w:rPr>
          <w:rFonts w:ascii="Bookman Old Style" w:hAnsi="Bookman Old Style"/>
          <w:b/>
          <w:i/>
          <w:sz w:val="28"/>
          <w:szCs w:val="28"/>
        </w:rPr>
        <w:t xml:space="preserve"> with or in contravention of a provision of this </w:t>
      </w:r>
      <w:r w:rsidR="00BB6FD8" w:rsidRPr="004A270C">
        <w:rPr>
          <w:rFonts w:ascii="Bookman Old Style" w:hAnsi="Bookman Old Style"/>
          <w:b/>
          <w:i/>
          <w:sz w:val="28"/>
          <w:szCs w:val="28"/>
        </w:rPr>
        <w:t>Constitution, may petition the Constitutional C</w:t>
      </w:r>
      <w:r w:rsidRPr="004A270C">
        <w:rPr>
          <w:rFonts w:ascii="Bookman Old Style" w:hAnsi="Bookman Old Style"/>
          <w:b/>
          <w:i/>
          <w:sz w:val="28"/>
          <w:szCs w:val="28"/>
        </w:rPr>
        <w:t>ourt f</w:t>
      </w:r>
      <w:r w:rsidR="009A2B29" w:rsidRPr="004A270C">
        <w:rPr>
          <w:rFonts w:ascii="Bookman Old Style" w:hAnsi="Bookman Old Style"/>
          <w:b/>
          <w:i/>
          <w:sz w:val="28"/>
          <w:szCs w:val="28"/>
        </w:rPr>
        <w:t>or a declaration to that effect</w:t>
      </w:r>
      <w:r w:rsidR="00C106DB" w:rsidRPr="004A270C">
        <w:rPr>
          <w:rFonts w:ascii="Bookman Old Style" w:hAnsi="Bookman Old Style"/>
          <w:b/>
          <w:i/>
          <w:sz w:val="28"/>
          <w:szCs w:val="28"/>
        </w:rPr>
        <w:t>,</w:t>
      </w:r>
      <w:r w:rsidR="009A2B29" w:rsidRPr="004A270C">
        <w:rPr>
          <w:rFonts w:ascii="Bookman Old Style" w:hAnsi="Bookman Old Style"/>
          <w:b/>
          <w:i/>
          <w:sz w:val="28"/>
          <w:szCs w:val="28"/>
        </w:rPr>
        <w:t xml:space="preserve"> </w:t>
      </w:r>
      <w:r w:rsidRPr="004A270C">
        <w:rPr>
          <w:rFonts w:ascii="Bookman Old Style" w:hAnsi="Bookman Old Style"/>
          <w:b/>
          <w:i/>
          <w:sz w:val="28"/>
          <w:szCs w:val="28"/>
        </w:rPr>
        <w:t>and for redress where appropriate</w:t>
      </w:r>
      <w:r w:rsidR="003B09AF" w:rsidRPr="004A270C">
        <w:rPr>
          <w:rFonts w:ascii="Bookman Old Style" w:hAnsi="Bookman Old Style"/>
          <w:b/>
          <w:i/>
          <w:sz w:val="28"/>
          <w:szCs w:val="28"/>
        </w:rPr>
        <w:t>”</w:t>
      </w:r>
      <w:r w:rsidRPr="004A270C">
        <w:rPr>
          <w:rFonts w:ascii="Bookman Old Style" w:hAnsi="Bookman Old Style"/>
          <w:b/>
          <w:i/>
          <w:sz w:val="28"/>
          <w:szCs w:val="28"/>
        </w:rPr>
        <w:t>.</w:t>
      </w:r>
      <w:r w:rsidRPr="004A270C">
        <w:rPr>
          <w:rFonts w:ascii="Bookman Old Style" w:hAnsi="Bookman Old Style"/>
          <w:b/>
          <w:i/>
          <w:sz w:val="28"/>
          <w:szCs w:val="28"/>
        </w:rPr>
        <w:br/>
      </w:r>
    </w:p>
    <w:p w:rsidR="00E271BC" w:rsidRPr="004A270C" w:rsidRDefault="00E271BC" w:rsidP="00917696">
      <w:pPr>
        <w:spacing w:line="360" w:lineRule="auto"/>
        <w:jc w:val="both"/>
        <w:rPr>
          <w:rFonts w:ascii="Bookman Old Style" w:hAnsi="Bookman Old Style"/>
          <w:sz w:val="28"/>
          <w:szCs w:val="28"/>
        </w:rPr>
      </w:pPr>
      <w:r w:rsidRPr="004A270C">
        <w:rPr>
          <w:rFonts w:ascii="Bookman Old Style" w:hAnsi="Bookman Old Style"/>
          <w:sz w:val="28"/>
          <w:szCs w:val="28"/>
        </w:rPr>
        <w:t xml:space="preserve">Accordingly, for a petition </w:t>
      </w:r>
      <w:r w:rsidR="00917696">
        <w:rPr>
          <w:rFonts w:ascii="Bookman Old Style" w:hAnsi="Bookman Old Style"/>
          <w:sz w:val="28"/>
          <w:szCs w:val="28"/>
        </w:rPr>
        <w:t>to lie under Article 137 of the Constitution</w:t>
      </w:r>
      <w:r w:rsidRPr="004A270C">
        <w:rPr>
          <w:rFonts w:ascii="Bookman Old Style" w:hAnsi="Bookman Old Style"/>
          <w:sz w:val="28"/>
          <w:szCs w:val="28"/>
        </w:rPr>
        <w:t>, it should be a matter for Constitutional interpretation. In the circumstances, the respondent</w:t>
      </w:r>
      <w:r w:rsidR="003B3298" w:rsidRPr="004A270C">
        <w:rPr>
          <w:rFonts w:ascii="Bookman Old Style" w:hAnsi="Bookman Old Style"/>
          <w:sz w:val="28"/>
          <w:szCs w:val="28"/>
        </w:rPr>
        <w:t>’</w:t>
      </w:r>
      <w:r w:rsidRPr="004A270C">
        <w:rPr>
          <w:rFonts w:ascii="Bookman Old Style" w:hAnsi="Bookman Old Style"/>
          <w:sz w:val="28"/>
          <w:szCs w:val="28"/>
        </w:rPr>
        <w:t xml:space="preserve">s claim stems from the </w:t>
      </w:r>
      <w:r w:rsidR="001C29FF" w:rsidRPr="004A270C">
        <w:rPr>
          <w:rFonts w:ascii="Bookman Old Style" w:hAnsi="Bookman Old Style"/>
          <w:sz w:val="28"/>
          <w:szCs w:val="28"/>
        </w:rPr>
        <w:t>appellant</w:t>
      </w:r>
      <w:r w:rsidRPr="004A270C">
        <w:rPr>
          <w:rFonts w:ascii="Bookman Old Style" w:hAnsi="Bookman Old Style"/>
          <w:sz w:val="28"/>
          <w:szCs w:val="28"/>
        </w:rPr>
        <w:t xml:space="preserve"> recalling her certificate of equivalence without giving her a right to be heard.  </w:t>
      </w:r>
    </w:p>
    <w:p w:rsidR="001375DF" w:rsidRPr="004A270C" w:rsidRDefault="001375DF" w:rsidP="00E271BC">
      <w:pPr>
        <w:spacing w:line="360" w:lineRule="auto"/>
        <w:jc w:val="both"/>
        <w:rPr>
          <w:rFonts w:ascii="Bookman Old Style" w:hAnsi="Bookman Old Style"/>
          <w:sz w:val="28"/>
          <w:szCs w:val="28"/>
        </w:rPr>
      </w:pPr>
    </w:p>
    <w:p w:rsidR="00E271BC" w:rsidRPr="004A270C" w:rsidRDefault="00E271BC" w:rsidP="00E271B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Undoubtedly, the decision was made by the appellant in exercise of its powers. The </w:t>
      </w:r>
      <w:r w:rsidR="009A2B29" w:rsidRPr="004A270C">
        <w:rPr>
          <w:rFonts w:ascii="Bookman Old Style" w:hAnsi="Bookman Old Style"/>
          <w:sz w:val="28"/>
          <w:szCs w:val="28"/>
        </w:rPr>
        <w:t>appellant</w:t>
      </w:r>
      <w:r w:rsidRPr="004A270C">
        <w:rPr>
          <w:rFonts w:ascii="Bookman Old Style" w:hAnsi="Bookman Old Style"/>
          <w:sz w:val="28"/>
          <w:szCs w:val="28"/>
        </w:rPr>
        <w:t xml:space="preserve"> is a public body that was established under </w:t>
      </w:r>
      <w:r w:rsidRPr="004A270C">
        <w:rPr>
          <w:rFonts w:ascii="Bookman Old Style" w:hAnsi="Bookman Old Style"/>
          <w:b/>
          <w:sz w:val="28"/>
          <w:szCs w:val="28"/>
        </w:rPr>
        <w:t xml:space="preserve">The Universities and Other Tertiary Institutions Act of 2001, </w:t>
      </w:r>
      <w:r w:rsidRPr="004A270C">
        <w:rPr>
          <w:rFonts w:ascii="Bookman Old Style" w:hAnsi="Bookman Old Style"/>
          <w:sz w:val="28"/>
          <w:szCs w:val="28"/>
        </w:rPr>
        <w:t xml:space="preserve">an Act of Parliament; wherein </w:t>
      </w:r>
      <w:r w:rsidRPr="004A270C">
        <w:rPr>
          <w:rFonts w:ascii="Bookman Old Style" w:hAnsi="Bookman Old Style"/>
          <w:b/>
          <w:sz w:val="28"/>
          <w:szCs w:val="28"/>
        </w:rPr>
        <w:t>Section 4</w:t>
      </w:r>
      <w:r w:rsidRPr="004A270C">
        <w:rPr>
          <w:rFonts w:ascii="Bookman Old Style" w:hAnsi="Bookman Old Style"/>
          <w:sz w:val="28"/>
          <w:szCs w:val="28"/>
        </w:rPr>
        <w:t xml:space="preserve"> states;</w:t>
      </w:r>
    </w:p>
    <w:p w:rsidR="00B66E46" w:rsidRPr="004A270C" w:rsidRDefault="00B66E46" w:rsidP="00E271BC">
      <w:pPr>
        <w:spacing w:line="360" w:lineRule="auto"/>
        <w:jc w:val="both"/>
        <w:rPr>
          <w:rFonts w:ascii="Bookman Old Style" w:hAnsi="Bookman Old Style"/>
          <w:sz w:val="28"/>
          <w:szCs w:val="28"/>
        </w:rPr>
      </w:pPr>
    </w:p>
    <w:p w:rsidR="00E271BC" w:rsidRPr="004A270C" w:rsidRDefault="00E271BC" w:rsidP="00032F6B">
      <w:pPr>
        <w:spacing w:line="360" w:lineRule="auto"/>
        <w:ind w:left="720"/>
        <w:rPr>
          <w:rFonts w:ascii="Bookman Old Style" w:hAnsi="Bookman Old Style"/>
          <w:b/>
          <w:sz w:val="28"/>
          <w:szCs w:val="28"/>
        </w:rPr>
      </w:pPr>
      <w:r w:rsidRPr="004A270C">
        <w:rPr>
          <w:rFonts w:ascii="Bookman Old Style" w:hAnsi="Bookman Old Style"/>
          <w:b/>
          <w:i/>
          <w:sz w:val="28"/>
          <w:szCs w:val="28"/>
        </w:rPr>
        <w:t>“4(1) There is hereby established a Council to be known as the National Council for Higher Education</w:t>
      </w:r>
      <w:r w:rsidRPr="004A270C">
        <w:rPr>
          <w:rFonts w:ascii="Bookman Old Style" w:hAnsi="Bookman Old Style"/>
          <w:b/>
          <w:sz w:val="28"/>
          <w:szCs w:val="28"/>
        </w:rPr>
        <w:t>.”</w:t>
      </w:r>
    </w:p>
    <w:p w:rsidR="002221AA" w:rsidRPr="004A270C" w:rsidRDefault="002221AA" w:rsidP="003B09AF">
      <w:pPr>
        <w:spacing w:line="360" w:lineRule="auto"/>
        <w:ind w:left="1440"/>
        <w:jc w:val="both"/>
        <w:rPr>
          <w:rFonts w:ascii="Bookman Old Style" w:hAnsi="Bookman Old Style"/>
          <w:b/>
          <w:sz w:val="28"/>
          <w:szCs w:val="28"/>
        </w:rPr>
      </w:pPr>
    </w:p>
    <w:p w:rsidR="00B66E46" w:rsidRPr="004A270C" w:rsidRDefault="009F2653" w:rsidP="009F2653">
      <w:pPr>
        <w:spacing w:line="360" w:lineRule="auto"/>
        <w:jc w:val="both"/>
        <w:rPr>
          <w:rFonts w:ascii="Bookman Old Style" w:hAnsi="Bookman Old Style"/>
          <w:sz w:val="28"/>
          <w:szCs w:val="28"/>
        </w:rPr>
      </w:pPr>
      <w:r w:rsidRPr="004A270C">
        <w:rPr>
          <w:rFonts w:ascii="Bookman Old Style" w:hAnsi="Bookman Old Style"/>
          <w:sz w:val="28"/>
          <w:szCs w:val="28"/>
        </w:rPr>
        <w:t>The Constitutional Court in its judgment considered the issue whether the respondent had a cause of action and whether there were issues for constitutional interpretation thus:</w:t>
      </w:r>
    </w:p>
    <w:p w:rsidR="009F2653" w:rsidRPr="004A270C" w:rsidRDefault="009F2653" w:rsidP="009F2653">
      <w:pPr>
        <w:spacing w:line="360" w:lineRule="auto"/>
        <w:jc w:val="both"/>
        <w:rPr>
          <w:rFonts w:ascii="Bookman Old Style" w:hAnsi="Bookman Old Style"/>
          <w:sz w:val="28"/>
          <w:szCs w:val="28"/>
        </w:rPr>
      </w:pPr>
    </w:p>
    <w:p w:rsidR="00917696" w:rsidRDefault="009F2653" w:rsidP="00917696">
      <w:pPr>
        <w:spacing w:line="360" w:lineRule="auto"/>
        <w:ind w:left="720"/>
        <w:rPr>
          <w:rFonts w:ascii="Bookman Old Style" w:hAnsi="Bookman Old Style"/>
          <w:b/>
          <w:i/>
          <w:sz w:val="28"/>
          <w:szCs w:val="28"/>
          <w:u w:val="single"/>
        </w:rPr>
      </w:pPr>
      <w:r w:rsidRPr="004A270C">
        <w:rPr>
          <w:rFonts w:ascii="Bookman Old Style" w:hAnsi="Bookman Old Style"/>
          <w:b/>
          <w:i/>
          <w:sz w:val="28"/>
          <w:szCs w:val="28"/>
        </w:rPr>
        <w:t>“</w:t>
      </w:r>
      <w:r w:rsidR="00F31553" w:rsidRPr="004A270C">
        <w:rPr>
          <w:rFonts w:ascii="Bookman Old Style" w:hAnsi="Bookman Old Style"/>
          <w:b/>
          <w:i/>
          <w:sz w:val="28"/>
          <w:szCs w:val="28"/>
        </w:rPr>
        <w:t xml:space="preserve">This issue is about whether this petition raises matters for constitutional interpretation.  Put differently, the respondents are </w:t>
      </w:r>
      <w:r w:rsidR="007C74D1" w:rsidRPr="004A270C">
        <w:rPr>
          <w:rFonts w:ascii="Bookman Old Style" w:hAnsi="Bookman Old Style"/>
          <w:b/>
          <w:i/>
          <w:sz w:val="28"/>
          <w:szCs w:val="28"/>
        </w:rPr>
        <w:t>contending that</w:t>
      </w:r>
      <w:r w:rsidR="00F31553" w:rsidRPr="004A270C">
        <w:rPr>
          <w:rFonts w:ascii="Bookman Old Style" w:hAnsi="Bookman Old Style"/>
          <w:b/>
          <w:i/>
          <w:sz w:val="28"/>
          <w:szCs w:val="28"/>
        </w:rPr>
        <w:t xml:space="preserve"> the petition </w:t>
      </w:r>
      <w:r w:rsidR="000857C6" w:rsidRPr="004A270C">
        <w:rPr>
          <w:rFonts w:ascii="Bookman Old Style" w:hAnsi="Bookman Old Style"/>
          <w:b/>
          <w:i/>
          <w:sz w:val="28"/>
          <w:szCs w:val="28"/>
        </w:rPr>
        <w:t xml:space="preserve">discloses no cause of action under article 137 of the Constitution.  This matter has been the subject of consideration  in the Supreme Court of Uganda in </w:t>
      </w:r>
      <w:r w:rsidR="000857C6" w:rsidRPr="004A270C">
        <w:rPr>
          <w:rFonts w:ascii="Bookman Old Style" w:hAnsi="Bookman Old Style"/>
          <w:b/>
          <w:i/>
          <w:sz w:val="28"/>
          <w:szCs w:val="28"/>
          <w:u w:val="single"/>
        </w:rPr>
        <w:t xml:space="preserve">Major General </w:t>
      </w:r>
      <w:proofErr w:type="spellStart"/>
      <w:r w:rsidR="000857C6" w:rsidRPr="004A270C">
        <w:rPr>
          <w:rFonts w:ascii="Bookman Old Style" w:hAnsi="Bookman Old Style"/>
          <w:b/>
          <w:i/>
          <w:sz w:val="28"/>
          <w:szCs w:val="28"/>
          <w:u w:val="single"/>
        </w:rPr>
        <w:t>Tinyefuza</w:t>
      </w:r>
      <w:proofErr w:type="spellEnd"/>
      <w:r w:rsidR="000857C6" w:rsidRPr="004A270C">
        <w:rPr>
          <w:rFonts w:ascii="Bookman Old Style" w:hAnsi="Bookman Old Style"/>
          <w:b/>
          <w:i/>
          <w:sz w:val="28"/>
          <w:szCs w:val="28"/>
          <w:u w:val="single"/>
        </w:rPr>
        <w:t xml:space="preserve"> </w:t>
      </w:r>
      <w:proofErr w:type="spellStart"/>
      <w:r w:rsidR="000857C6" w:rsidRPr="004A270C">
        <w:rPr>
          <w:rFonts w:ascii="Bookman Old Style" w:hAnsi="Bookman Old Style"/>
          <w:b/>
          <w:i/>
          <w:sz w:val="28"/>
          <w:szCs w:val="28"/>
          <w:u w:val="single"/>
        </w:rPr>
        <w:t>vs</w:t>
      </w:r>
      <w:proofErr w:type="spellEnd"/>
      <w:r w:rsidR="000857C6" w:rsidRPr="004A270C">
        <w:rPr>
          <w:rFonts w:ascii="Bookman Old Style" w:hAnsi="Bookman Old Style"/>
          <w:b/>
          <w:i/>
          <w:sz w:val="28"/>
          <w:szCs w:val="28"/>
          <w:u w:val="single"/>
        </w:rPr>
        <w:t xml:space="preserve"> Attorney General Constitutional</w:t>
      </w:r>
      <w:r w:rsidR="009E3404">
        <w:rPr>
          <w:rFonts w:ascii="Bookman Old Style" w:hAnsi="Bookman Old Style"/>
          <w:b/>
          <w:i/>
          <w:sz w:val="28"/>
          <w:szCs w:val="28"/>
          <w:u w:val="single"/>
        </w:rPr>
        <w:t xml:space="preserve"> Appeal</w:t>
      </w:r>
      <w:r w:rsidR="000857C6" w:rsidRPr="004A270C">
        <w:rPr>
          <w:rFonts w:ascii="Bookman Old Style" w:hAnsi="Bookman Old Style"/>
          <w:b/>
          <w:i/>
          <w:sz w:val="28"/>
          <w:szCs w:val="28"/>
          <w:u w:val="single"/>
        </w:rPr>
        <w:t xml:space="preserve"> No. 1 of 1997 (SC) (unreported), </w:t>
      </w:r>
      <w:proofErr w:type="spellStart"/>
      <w:r w:rsidR="000857C6" w:rsidRPr="004A270C">
        <w:rPr>
          <w:rFonts w:ascii="Bookman Old Style" w:hAnsi="Bookman Old Style"/>
          <w:b/>
          <w:i/>
          <w:sz w:val="28"/>
          <w:szCs w:val="28"/>
          <w:u w:val="single"/>
        </w:rPr>
        <w:t>Serugo</w:t>
      </w:r>
      <w:proofErr w:type="spellEnd"/>
      <w:r w:rsidR="000857C6" w:rsidRPr="004A270C">
        <w:rPr>
          <w:rFonts w:ascii="Bookman Old Style" w:hAnsi="Bookman Old Style"/>
          <w:b/>
          <w:i/>
          <w:sz w:val="28"/>
          <w:szCs w:val="28"/>
          <w:u w:val="single"/>
        </w:rPr>
        <w:t xml:space="preserve"> </w:t>
      </w:r>
      <w:proofErr w:type="spellStart"/>
      <w:r w:rsidR="000857C6" w:rsidRPr="004A270C">
        <w:rPr>
          <w:rFonts w:ascii="Bookman Old Style" w:hAnsi="Bookman Old Style"/>
          <w:b/>
          <w:i/>
          <w:sz w:val="28"/>
          <w:szCs w:val="28"/>
          <w:u w:val="single"/>
        </w:rPr>
        <w:t>vs</w:t>
      </w:r>
      <w:proofErr w:type="spellEnd"/>
      <w:r w:rsidR="000857C6" w:rsidRPr="004A270C">
        <w:rPr>
          <w:rFonts w:ascii="Bookman Old Style" w:hAnsi="Bookman Old Style"/>
          <w:b/>
          <w:i/>
          <w:sz w:val="28"/>
          <w:szCs w:val="28"/>
          <w:u w:val="single"/>
        </w:rPr>
        <w:t xml:space="preserve"> Kampala City </w:t>
      </w:r>
      <w:r w:rsidR="00917696">
        <w:rPr>
          <w:rFonts w:ascii="Bookman Old Style" w:hAnsi="Bookman Old Style"/>
          <w:b/>
          <w:i/>
          <w:sz w:val="28"/>
          <w:szCs w:val="28"/>
          <w:u w:val="single"/>
        </w:rPr>
        <w:t>Council,</w:t>
      </w:r>
    </w:p>
    <w:p w:rsidR="007E09AA" w:rsidRPr="004A270C" w:rsidRDefault="000857C6" w:rsidP="00917696">
      <w:pPr>
        <w:spacing w:line="360" w:lineRule="auto"/>
        <w:ind w:left="720"/>
        <w:rPr>
          <w:rFonts w:ascii="Bookman Old Style" w:hAnsi="Bookman Old Style"/>
          <w:b/>
          <w:i/>
          <w:sz w:val="28"/>
          <w:szCs w:val="28"/>
          <w:u w:val="single"/>
        </w:rPr>
      </w:pPr>
      <w:proofErr w:type="gramStart"/>
      <w:r w:rsidRPr="004A270C">
        <w:rPr>
          <w:rFonts w:ascii="Bookman Old Style" w:hAnsi="Bookman Old Style"/>
          <w:b/>
          <w:i/>
          <w:sz w:val="28"/>
          <w:szCs w:val="28"/>
          <w:u w:val="single"/>
        </w:rPr>
        <w:t xml:space="preserve">Constitutional Appeal No.2 /98 (S.C) and Baku Raphael </w:t>
      </w:r>
      <w:proofErr w:type="spellStart"/>
      <w:r w:rsidRPr="004A270C">
        <w:rPr>
          <w:rFonts w:ascii="Bookman Old Style" w:hAnsi="Bookman Old Style"/>
          <w:b/>
          <w:i/>
          <w:sz w:val="28"/>
          <w:szCs w:val="28"/>
          <w:u w:val="single"/>
        </w:rPr>
        <w:t>Obudra</w:t>
      </w:r>
      <w:proofErr w:type="spellEnd"/>
      <w:r w:rsidRPr="004A270C">
        <w:rPr>
          <w:rFonts w:ascii="Bookman Old Style" w:hAnsi="Bookman Old Style"/>
          <w:b/>
          <w:i/>
          <w:sz w:val="28"/>
          <w:szCs w:val="28"/>
          <w:u w:val="single"/>
        </w:rPr>
        <w:t xml:space="preserve"> &amp; </w:t>
      </w:r>
      <w:proofErr w:type="spellStart"/>
      <w:r w:rsidRPr="004A270C">
        <w:rPr>
          <w:rFonts w:ascii="Bookman Old Style" w:hAnsi="Bookman Old Style"/>
          <w:b/>
          <w:i/>
          <w:sz w:val="28"/>
          <w:szCs w:val="28"/>
          <w:u w:val="single"/>
        </w:rPr>
        <w:t>Anor</w:t>
      </w:r>
      <w:proofErr w:type="spellEnd"/>
      <w:r w:rsidRPr="004A270C">
        <w:rPr>
          <w:rFonts w:ascii="Bookman Old Style" w:hAnsi="Bookman Old Style"/>
          <w:b/>
          <w:i/>
          <w:sz w:val="28"/>
          <w:szCs w:val="28"/>
          <w:u w:val="single"/>
        </w:rPr>
        <w:t xml:space="preserve"> </w:t>
      </w:r>
      <w:proofErr w:type="spellStart"/>
      <w:r w:rsidRPr="004A270C">
        <w:rPr>
          <w:rFonts w:ascii="Bookman Old Style" w:hAnsi="Bookman Old Style"/>
          <w:b/>
          <w:i/>
          <w:sz w:val="28"/>
          <w:szCs w:val="28"/>
          <w:u w:val="single"/>
        </w:rPr>
        <w:t>vs</w:t>
      </w:r>
      <w:proofErr w:type="spellEnd"/>
      <w:r w:rsidRPr="004A270C">
        <w:rPr>
          <w:rFonts w:ascii="Bookman Old Style" w:hAnsi="Bookman Old Style"/>
          <w:b/>
          <w:i/>
          <w:sz w:val="28"/>
          <w:szCs w:val="28"/>
          <w:u w:val="single"/>
        </w:rPr>
        <w:t xml:space="preserve"> Attorney General, Const. Appeal No. 1 of 2003</w:t>
      </w:r>
      <w:r w:rsidR="009F2653" w:rsidRPr="004A270C">
        <w:rPr>
          <w:rFonts w:ascii="Bookman Old Style" w:hAnsi="Bookman Old Style"/>
          <w:b/>
          <w:i/>
          <w:sz w:val="28"/>
          <w:szCs w:val="28"/>
          <w:u w:val="single"/>
        </w:rPr>
        <w:t>”</w:t>
      </w:r>
      <w:r w:rsidRPr="004A270C">
        <w:rPr>
          <w:rFonts w:ascii="Bookman Old Style" w:hAnsi="Bookman Old Style"/>
          <w:b/>
          <w:i/>
          <w:sz w:val="28"/>
          <w:szCs w:val="28"/>
          <w:u w:val="single"/>
        </w:rPr>
        <w:t>.</w:t>
      </w:r>
      <w:proofErr w:type="gramEnd"/>
    </w:p>
    <w:p w:rsidR="000857C6" w:rsidRPr="004A270C" w:rsidRDefault="000857C6" w:rsidP="00584BF8">
      <w:pPr>
        <w:spacing w:line="360" w:lineRule="auto"/>
        <w:jc w:val="both"/>
        <w:rPr>
          <w:rFonts w:ascii="Bookman Old Style" w:hAnsi="Bookman Old Style"/>
          <w:b/>
          <w:i/>
          <w:sz w:val="28"/>
          <w:szCs w:val="28"/>
        </w:rPr>
      </w:pPr>
    </w:p>
    <w:p w:rsidR="008B0744" w:rsidRPr="004A270C" w:rsidRDefault="008B0744" w:rsidP="008B2C1C">
      <w:pPr>
        <w:spacing w:line="360" w:lineRule="auto"/>
        <w:ind w:left="720"/>
        <w:jc w:val="both"/>
        <w:rPr>
          <w:rFonts w:ascii="Bookman Old Style" w:hAnsi="Bookman Old Style"/>
          <w:i/>
          <w:sz w:val="28"/>
          <w:szCs w:val="28"/>
        </w:rPr>
      </w:pPr>
      <w:r w:rsidRPr="004A270C">
        <w:rPr>
          <w:rFonts w:ascii="Bookman Old Style" w:hAnsi="Bookman Old Style"/>
          <w:i/>
          <w:sz w:val="28"/>
          <w:szCs w:val="28"/>
        </w:rPr>
        <w:t xml:space="preserve">In the </w:t>
      </w:r>
      <w:r w:rsidR="00D94B32" w:rsidRPr="004A270C">
        <w:rPr>
          <w:rFonts w:ascii="Bookman Old Style" w:hAnsi="Bookman Old Style"/>
          <w:i/>
          <w:sz w:val="28"/>
          <w:szCs w:val="28"/>
        </w:rPr>
        <w:t>l</w:t>
      </w:r>
      <w:r w:rsidRPr="004A270C">
        <w:rPr>
          <w:rFonts w:ascii="Bookman Old Style" w:hAnsi="Bookman Old Style"/>
          <w:i/>
          <w:sz w:val="28"/>
          <w:szCs w:val="28"/>
        </w:rPr>
        <w:t xml:space="preserve">atter case, the Supreme Court per </w:t>
      </w:r>
      <w:proofErr w:type="spellStart"/>
      <w:r w:rsidRPr="004A270C">
        <w:rPr>
          <w:rFonts w:ascii="Bookman Old Style" w:hAnsi="Bookman Old Style"/>
          <w:i/>
          <w:sz w:val="28"/>
          <w:szCs w:val="28"/>
        </w:rPr>
        <w:t>Kanyeihamba</w:t>
      </w:r>
      <w:proofErr w:type="spellEnd"/>
      <w:r w:rsidRPr="004A270C">
        <w:rPr>
          <w:rFonts w:ascii="Bookman Old Style" w:hAnsi="Bookman Old Style"/>
          <w:i/>
          <w:sz w:val="28"/>
          <w:szCs w:val="28"/>
        </w:rPr>
        <w:t xml:space="preserve"> JSC (as he then was) had these comments to make on the issue</w:t>
      </w:r>
      <w:r w:rsidR="00D94B32" w:rsidRPr="004A270C">
        <w:rPr>
          <w:rFonts w:ascii="Bookman Old Style" w:hAnsi="Bookman Old Style"/>
          <w:i/>
          <w:sz w:val="28"/>
          <w:szCs w:val="28"/>
        </w:rPr>
        <w:t>:-</w:t>
      </w:r>
    </w:p>
    <w:p w:rsidR="008B0744" w:rsidRPr="004A270C" w:rsidRDefault="008B0744" w:rsidP="00584BF8">
      <w:pPr>
        <w:spacing w:line="360" w:lineRule="auto"/>
        <w:jc w:val="both"/>
        <w:rPr>
          <w:rFonts w:ascii="Bookman Old Style" w:hAnsi="Bookman Old Style"/>
          <w:i/>
          <w:sz w:val="28"/>
          <w:szCs w:val="28"/>
        </w:rPr>
      </w:pPr>
    </w:p>
    <w:p w:rsidR="008B0744" w:rsidRDefault="008B0744" w:rsidP="008B2C1C">
      <w:pPr>
        <w:spacing w:line="360" w:lineRule="auto"/>
        <w:ind w:left="720"/>
        <w:jc w:val="both"/>
        <w:rPr>
          <w:rFonts w:ascii="Bookman Old Style" w:hAnsi="Bookman Old Style"/>
          <w:i/>
          <w:sz w:val="28"/>
          <w:szCs w:val="28"/>
        </w:rPr>
      </w:pPr>
      <w:r w:rsidRPr="004A270C">
        <w:rPr>
          <w:rFonts w:ascii="Bookman Old Style" w:hAnsi="Bookman Old Style"/>
          <w:i/>
          <w:sz w:val="28"/>
          <w:szCs w:val="28"/>
        </w:rPr>
        <w:lastRenderedPageBreak/>
        <w:t xml:space="preserve">“In the case of </w:t>
      </w:r>
      <w:r w:rsidRPr="004A270C">
        <w:rPr>
          <w:rFonts w:ascii="Bookman Old Style" w:hAnsi="Bookman Old Style"/>
          <w:i/>
          <w:sz w:val="28"/>
          <w:szCs w:val="28"/>
          <w:u w:val="single"/>
        </w:rPr>
        <w:t xml:space="preserve">Major General </w:t>
      </w:r>
      <w:proofErr w:type="spellStart"/>
      <w:r w:rsidRPr="004A270C">
        <w:rPr>
          <w:rFonts w:ascii="Bookman Old Style" w:hAnsi="Bookman Old Style"/>
          <w:i/>
          <w:sz w:val="28"/>
          <w:szCs w:val="28"/>
          <w:u w:val="single"/>
        </w:rPr>
        <w:t>Tinyefuza</w:t>
      </w:r>
      <w:proofErr w:type="spellEnd"/>
      <w:r w:rsidRPr="004A270C">
        <w:rPr>
          <w:rFonts w:ascii="Bookman Old Style" w:hAnsi="Bookman Old Style"/>
          <w:i/>
          <w:sz w:val="28"/>
          <w:szCs w:val="28"/>
          <w:u w:val="single"/>
        </w:rPr>
        <w:t xml:space="preserve"> </w:t>
      </w:r>
      <w:proofErr w:type="spellStart"/>
      <w:r w:rsidRPr="004A270C">
        <w:rPr>
          <w:rFonts w:ascii="Bookman Old Style" w:hAnsi="Bookman Old Style"/>
          <w:i/>
          <w:sz w:val="28"/>
          <w:szCs w:val="28"/>
          <w:u w:val="single"/>
        </w:rPr>
        <w:t>vs</w:t>
      </w:r>
      <w:proofErr w:type="spellEnd"/>
      <w:r w:rsidRPr="004A270C">
        <w:rPr>
          <w:rFonts w:ascii="Bookman Old Style" w:hAnsi="Bookman Old Style"/>
          <w:i/>
          <w:sz w:val="28"/>
          <w:szCs w:val="28"/>
          <w:u w:val="single"/>
        </w:rPr>
        <w:t xml:space="preserve"> Attorney General, Const</w:t>
      </w:r>
      <w:r w:rsidRPr="004A270C">
        <w:rPr>
          <w:rFonts w:ascii="Bookman Old Style" w:hAnsi="Bookman Old Style"/>
          <w:i/>
          <w:sz w:val="28"/>
          <w:szCs w:val="28"/>
        </w:rPr>
        <w:t xml:space="preserve">. Appeal No.1 of 1997 (S.C), (unreported), this </w:t>
      </w:r>
      <w:r w:rsidR="00D94B32" w:rsidRPr="004A270C">
        <w:rPr>
          <w:rFonts w:ascii="Bookman Old Style" w:hAnsi="Bookman Old Style"/>
          <w:i/>
          <w:sz w:val="28"/>
          <w:szCs w:val="28"/>
        </w:rPr>
        <w:t>C</w:t>
      </w:r>
      <w:r w:rsidRPr="004A270C">
        <w:rPr>
          <w:rFonts w:ascii="Bookman Old Style" w:hAnsi="Bookman Old Style"/>
          <w:i/>
          <w:sz w:val="28"/>
          <w:szCs w:val="28"/>
        </w:rPr>
        <w:t>ourt considered  what is a cause of action in cases involving  the interpretation of constitutional instruments.  It was said that:</w:t>
      </w:r>
    </w:p>
    <w:p w:rsidR="00032F6B" w:rsidRPr="004A270C" w:rsidRDefault="00032F6B" w:rsidP="008B2C1C">
      <w:pPr>
        <w:spacing w:line="360" w:lineRule="auto"/>
        <w:ind w:left="720"/>
        <w:jc w:val="both"/>
        <w:rPr>
          <w:rFonts w:ascii="Bookman Old Style" w:hAnsi="Bookman Old Style"/>
          <w:i/>
          <w:sz w:val="28"/>
          <w:szCs w:val="28"/>
        </w:rPr>
      </w:pPr>
    </w:p>
    <w:p w:rsidR="008B0744" w:rsidRPr="004A270C" w:rsidRDefault="008B0744" w:rsidP="00032F6B">
      <w:pPr>
        <w:spacing w:line="360" w:lineRule="auto"/>
        <w:ind w:left="1440"/>
        <w:jc w:val="both"/>
        <w:rPr>
          <w:rFonts w:ascii="Bookman Old Style" w:hAnsi="Bookman Old Style"/>
          <w:sz w:val="28"/>
          <w:szCs w:val="28"/>
        </w:rPr>
      </w:pPr>
      <w:r w:rsidRPr="004A270C">
        <w:rPr>
          <w:rFonts w:ascii="Bookman Old Style" w:hAnsi="Bookman Old Style"/>
          <w:b/>
          <w:i/>
          <w:sz w:val="28"/>
          <w:szCs w:val="28"/>
        </w:rPr>
        <w:t>“A cause of action means every fact, which if traversed, it would be necess</w:t>
      </w:r>
      <w:r w:rsidR="00992832">
        <w:rPr>
          <w:rFonts w:ascii="Bookman Old Style" w:hAnsi="Bookman Old Style"/>
          <w:b/>
          <w:i/>
          <w:sz w:val="28"/>
          <w:szCs w:val="28"/>
        </w:rPr>
        <w:t xml:space="preserve">ary for the plaintiff to prove </w:t>
      </w:r>
      <w:r w:rsidRPr="004A270C">
        <w:rPr>
          <w:rFonts w:ascii="Bookman Old Style" w:hAnsi="Bookman Old Style"/>
          <w:b/>
          <w:i/>
          <w:sz w:val="28"/>
          <w:szCs w:val="28"/>
        </w:rPr>
        <w:t>in order to support his right to a judgment in court…..”</w:t>
      </w:r>
      <w:r w:rsidR="00992832">
        <w:rPr>
          <w:rFonts w:ascii="Bookman Old Style" w:hAnsi="Bookman Old Style"/>
          <w:sz w:val="28"/>
          <w:szCs w:val="28"/>
        </w:rPr>
        <w:t xml:space="preserve"> </w:t>
      </w:r>
      <w:proofErr w:type="gramStart"/>
      <w:r w:rsidR="00992832">
        <w:rPr>
          <w:rFonts w:ascii="Bookman Old Style" w:hAnsi="Bookman Old Style"/>
          <w:sz w:val="28"/>
          <w:szCs w:val="28"/>
        </w:rPr>
        <w:t>(Per O</w:t>
      </w:r>
      <w:r w:rsidRPr="004A270C">
        <w:rPr>
          <w:rFonts w:ascii="Bookman Old Style" w:hAnsi="Bookman Old Style"/>
          <w:sz w:val="28"/>
          <w:szCs w:val="28"/>
        </w:rPr>
        <w:t>der, J.S.C).</w:t>
      </w:r>
      <w:proofErr w:type="gramEnd"/>
    </w:p>
    <w:p w:rsidR="008B0744" w:rsidRPr="004A270C" w:rsidRDefault="008B0744" w:rsidP="008B2C1C">
      <w:pPr>
        <w:spacing w:line="360" w:lineRule="auto"/>
        <w:ind w:left="720"/>
        <w:jc w:val="both"/>
        <w:rPr>
          <w:rFonts w:ascii="Bookman Old Style" w:hAnsi="Bookman Old Style"/>
          <w:i/>
          <w:sz w:val="28"/>
          <w:szCs w:val="28"/>
        </w:rPr>
      </w:pPr>
      <w:r w:rsidRPr="004A270C">
        <w:rPr>
          <w:rFonts w:ascii="Bookman Old Style" w:hAnsi="Bookman Old Style"/>
          <w:i/>
          <w:sz w:val="28"/>
          <w:szCs w:val="28"/>
        </w:rPr>
        <w:t xml:space="preserve">In the case of </w:t>
      </w:r>
      <w:proofErr w:type="spellStart"/>
      <w:r w:rsidRPr="004A270C">
        <w:rPr>
          <w:rFonts w:ascii="Bookman Old Style" w:hAnsi="Bookman Old Style"/>
          <w:i/>
          <w:sz w:val="28"/>
          <w:szCs w:val="28"/>
          <w:u w:val="single"/>
        </w:rPr>
        <w:t>Serugo</w:t>
      </w:r>
      <w:proofErr w:type="spellEnd"/>
      <w:r w:rsidRPr="004A270C">
        <w:rPr>
          <w:rFonts w:ascii="Bookman Old Style" w:hAnsi="Bookman Old Style"/>
          <w:i/>
          <w:sz w:val="28"/>
          <w:szCs w:val="28"/>
          <w:u w:val="single"/>
        </w:rPr>
        <w:t xml:space="preserve"> v Kampala City Council</w:t>
      </w:r>
      <w:r w:rsidRPr="004A270C">
        <w:rPr>
          <w:rFonts w:ascii="Bookman Old Style" w:hAnsi="Bookman Old Style"/>
          <w:i/>
          <w:sz w:val="28"/>
          <w:szCs w:val="28"/>
        </w:rPr>
        <w:t xml:space="preserve">, Const Appeal No. 2/98 (S.C), certified </w:t>
      </w:r>
      <w:r w:rsidR="00863E21" w:rsidRPr="004A270C">
        <w:rPr>
          <w:rFonts w:ascii="Bookman Old Style" w:hAnsi="Bookman Old Style"/>
          <w:i/>
          <w:sz w:val="28"/>
          <w:szCs w:val="28"/>
        </w:rPr>
        <w:t>edition 1999</w:t>
      </w:r>
      <w:r w:rsidRPr="004A270C">
        <w:rPr>
          <w:rFonts w:ascii="Bookman Old Style" w:hAnsi="Bookman Old Style"/>
          <w:i/>
          <w:sz w:val="28"/>
          <w:szCs w:val="28"/>
        </w:rPr>
        <w:t>-2000, it was observed that generally,</w:t>
      </w:r>
    </w:p>
    <w:p w:rsidR="008B0744" w:rsidRPr="000647DB" w:rsidRDefault="00863E21" w:rsidP="00992832">
      <w:pPr>
        <w:spacing w:line="360" w:lineRule="auto"/>
        <w:ind w:left="720"/>
        <w:jc w:val="both"/>
        <w:rPr>
          <w:rFonts w:ascii="Bookman Old Style" w:hAnsi="Bookman Old Style"/>
          <w:b/>
          <w:i/>
          <w:sz w:val="28"/>
          <w:szCs w:val="28"/>
        </w:rPr>
      </w:pPr>
      <w:r w:rsidRPr="000647DB">
        <w:rPr>
          <w:rFonts w:ascii="Bookman Old Style" w:hAnsi="Bookman Old Style"/>
          <w:b/>
          <w:i/>
          <w:sz w:val="28"/>
          <w:szCs w:val="28"/>
        </w:rPr>
        <w:t>“</w:t>
      </w:r>
      <w:proofErr w:type="gramStart"/>
      <w:r w:rsidRPr="000647DB">
        <w:rPr>
          <w:rFonts w:ascii="Bookman Old Style" w:hAnsi="Bookman Old Style"/>
          <w:b/>
          <w:i/>
          <w:sz w:val="28"/>
          <w:szCs w:val="28"/>
        </w:rPr>
        <w:t>a</w:t>
      </w:r>
      <w:proofErr w:type="gramEnd"/>
      <w:r w:rsidR="008B0744" w:rsidRPr="000647DB">
        <w:rPr>
          <w:rFonts w:ascii="Bookman Old Style" w:hAnsi="Bookman Old Style"/>
          <w:b/>
          <w:i/>
          <w:sz w:val="28"/>
          <w:szCs w:val="28"/>
        </w:rPr>
        <w:t xml:space="preserve"> cause of action in a plaint is said to be disclosed if </w:t>
      </w:r>
      <w:r w:rsidRPr="000647DB">
        <w:rPr>
          <w:rFonts w:ascii="Bookman Old Style" w:hAnsi="Bookman Old Style"/>
          <w:b/>
          <w:i/>
          <w:sz w:val="28"/>
          <w:szCs w:val="28"/>
        </w:rPr>
        <w:t xml:space="preserve">three essential </w:t>
      </w:r>
      <w:r w:rsidR="00992832" w:rsidRPr="000647DB">
        <w:rPr>
          <w:rFonts w:ascii="Bookman Old Style" w:hAnsi="Bookman Old Style"/>
          <w:b/>
          <w:i/>
          <w:sz w:val="28"/>
          <w:szCs w:val="28"/>
        </w:rPr>
        <w:t>elements  are pleaded namely;</w:t>
      </w:r>
    </w:p>
    <w:p w:rsidR="00863E21" w:rsidRPr="000647DB" w:rsidRDefault="00863E21" w:rsidP="00863E21">
      <w:pPr>
        <w:pStyle w:val="ListParagraph"/>
        <w:numPr>
          <w:ilvl w:val="0"/>
          <w:numId w:val="12"/>
        </w:numPr>
        <w:spacing w:line="360" w:lineRule="auto"/>
        <w:jc w:val="both"/>
        <w:rPr>
          <w:rFonts w:ascii="Bookman Old Style" w:hAnsi="Bookman Old Style"/>
          <w:b/>
          <w:i/>
          <w:sz w:val="28"/>
          <w:szCs w:val="28"/>
        </w:rPr>
      </w:pPr>
      <w:r w:rsidRPr="000647DB">
        <w:rPr>
          <w:rFonts w:ascii="Bookman Old Style" w:hAnsi="Bookman Old Style"/>
          <w:b/>
          <w:i/>
          <w:sz w:val="28"/>
          <w:szCs w:val="28"/>
        </w:rPr>
        <w:t>of existence of the plaintiff’s right</w:t>
      </w:r>
    </w:p>
    <w:p w:rsidR="00863E21" w:rsidRPr="000647DB" w:rsidRDefault="00863E21" w:rsidP="00863E21">
      <w:pPr>
        <w:pStyle w:val="ListParagraph"/>
        <w:numPr>
          <w:ilvl w:val="0"/>
          <w:numId w:val="12"/>
        </w:numPr>
        <w:spacing w:line="360" w:lineRule="auto"/>
        <w:jc w:val="both"/>
        <w:rPr>
          <w:rFonts w:ascii="Bookman Old Style" w:hAnsi="Bookman Old Style"/>
          <w:b/>
          <w:i/>
          <w:sz w:val="28"/>
          <w:szCs w:val="28"/>
        </w:rPr>
      </w:pPr>
      <w:r w:rsidRPr="000647DB">
        <w:rPr>
          <w:rFonts w:ascii="Bookman Old Style" w:hAnsi="Bookman Old Style"/>
          <w:b/>
          <w:i/>
          <w:sz w:val="28"/>
          <w:szCs w:val="28"/>
        </w:rPr>
        <w:t>violation of that right and</w:t>
      </w:r>
      <w:r w:rsidR="005D0169">
        <w:rPr>
          <w:rFonts w:ascii="Bookman Old Style" w:hAnsi="Bookman Old Style"/>
          <w:b/>
          <w:i/>
          <w:sz w:val="28"/>
          <w:szCs w:val="28"/>
        </w:rPr>
        <w:t xml:space="preserve">      </w:t>
      </w:r>
    </w:p>
    <w:p w:rsidR="00863E21" w:rsidRPr="000647DB" w:rsidRDefault="00863E21" w:rsidP="00863E21">
      <w:pPr>
        <w:pStyle w:val="ListParagraph"/>
        <w:numPr>
          <w:ilvl w:val="0"/>
          <w:numId w:val="12"/>
        </w:numPr>
        <w:spacing w:line="360" w:lineRule="auto"/>
        <w:jc w:val="both"/>
        <w:rPr>
          <w:rFonts w:ascii="Bookman Old Style" w:hAnsi="Bookman Old Style"/>
          <w:b/>
          <w:i/>
          <w:sz w:val="28"/>
          <w:szCs w:val="28"/>
        </w:rPr>
      </w:pPr>
      <w:proofErr w:type="gramStart"/>
      <w:r w:rsidRPr="000647DB">
        <w:rPr>
          <w:rFonts w:ascii="Bookman Old Style" w:hAnsi="Bookman Old Style"/>
          <w:b/>
          <w:i/>
          <w:sz w:val="28"/>
          <w:szCs w:val="28"/>
        </w:rPr>
        <w:t>of</w:t>
      </w:r>
      <w:proofErr w:type="gramEnd"/>
      <w:r w:rsidRPr="000647DB">
        <w:rPr>
          <w:rFonts w:ascii="Bookman Old Style" w:hAnsi="Bookman Old Style"/>
          <w:b/>
          <w:i/>
          <w:sz w:val="28"/>
          <w:szCs w:val="28"/>
        </w:rPr>
        <w:t xml:space="preserve"> the defendant’s liability for that violation.”</w:t>
      </w:r>
    </w:p>
    <w:p w:rsidR="00863E21" w:rsidRPr="004A270C" w:rsidRDefault="00863E21" w:rsidP="000647DB">
      <w:pPr>
        <w:pStyle w:val="ListParagraph"/>
        <w:spacing w:line="360" w:lineRule="auto"/>
        <w:ind w:left="1080"/>
        <w:jc w:val="both"/>
        <w:rPr>
          <w:rFonts w:ascii="Bookman Old Style" w:hAnsi="Bookman Old Style"/>
          <w:i/>
          <w:sz w:val="28"/>
          <w:szCs w:val="28"/>
        </w:rPr>
      </w:pPr>
    </w:p>
    <w:p w:rsidR="00863E21" w:rsidRPr="004A270C" w:rsidRDefault="00863E21" w:rsidP="008B2C1C">
      <w:pPr>
        <w:spacing w:line="360" w:lineRule="auto"/>
        <w:ind w:firstLine="360"/>
        <w:jc w:val="both"/>
        <w:rPr>
          <w:rFonts w:ascii="Bookman Old Style" w:hAnsi="Bookman Old Style"/>
          <w:i/>
          <w:sz w:val="28"/>
          <w:szCs w:val="28"/>
        </w:rPr>
      </w:pPr>
      <w:r w:rsidRPr="004A270C">
        <w:rPr>
          <w:rFonts w:ascii="Bookman Old Style" w:hAnsi="Bookman Old Style"/>
          <w:i/>
          <w:sz w:val="28"/>
          <w:szCs w:val="28"/>
        </w:rPr>
        <w:t xml:space="preserve">As for constitutional petitions, </w:t>
      </w:r>
      <w:proofErr w:type="spellStart"/>
      <w:r w:rsidRPr="004A270C">
        <w:rPr>
          <w:rFonts w:ascii="Bookman Old Style" w:hAnsi="Bookman Old Style"/>
          <w:i/>
          <w:sz w:val="28"/>
          <w:szCs w:val="28"/>
        </w:rPr>
        <w:t>Mulenga</w:t>
      </w:r>
      <w:proofErr w:type="spellEnd"/>
      <w:r w:rsidRPr="004A270C">
        <w:rPr>
          <w:rFonts w:ascii="Bookman Old Style" w:hAnsi="Bookman Old Style"/>
          <w:i/>
          <w:sz w:val="28"/>
          <w:szCs w:val="28"/>
        </w:rPr>
        <w:t>, J.S.C put it this way;</w:t>
      </w:r>
    </w:p>
    <w:p w:rsidR="00863E21" w:rsidRPr="004A270C" w:rsidRDefault="00863E21" w:rsidP="00032F6B">
      <w:pPr>
        <w:spacing w:line="360" w:lineRule="auto"/>
        <w:ind w:left="1440"/>
        <w:jc w:val="both"/>
        <w:rPr>
          <w:rFonts w:ascii="Bookman Old Style" w:hAnsi="Bookman Old Style"/>
          <w:b/>
          <w:i/>
          <w:sz w:val="28"/>
          <w:szCs w:val="28"/>
        </w:rPr>
      </w:pPr>
      <w:r w:rsidRPr="004A270C">
        <w:rPr>
          <w:rFonts w:ascii="Bookman Old Style" w:hAnsi="Bookman Old Style"/>
          <w:b/>
          <w:i/>
          <w:sz w:val="28"/>
          <w:szCs w:val="28"/>
        </w:rPr>
        <w:t>“A petition  brought under this provision (137)</w:t>
      </w:r>
      <w:r w:rsidR="003E3FFB">
        <w:rPr>
          <w:rFonts w:ascii="Bookman Old Style" w:hAnsi="Bookman Old Style"/>
          <w:b/>
          <w:i/>
          <w:sz w:val="28"/>
          <w:szCs w:val="28"/>
        </w:rPr>
        <w:t xml:space="preserve"> </w:t>
      </w:r>
      <w:r w:rsidRPr="004A270C">
        <w:rPr>
          <w:rFonts w:ascii="Bookman Old Style" w:hAnsi="Bookman Old Style"/>
          <w:b/>
          <w:i/>
          <w:sz w:val="28"/>
          <w:szCs w:val="28"/>
        </w:rPr>
        <w:t>(3) in my opinion, sufficiently discloses a cause of action, if it describes the act or omission complained of and shows the provision of</w:t>
      </w:r>
      <w:r w:rsidR="00E34846" w:rsidRPr="004A270C">
        <w:rPr>
          <w:rFonts w:ascii="Bookman Old Style" w:hAnsi="Bookman Old Style"/>
          <w:b/>
          <w:i/>
          <w:sz w:val="28"/>
          <w:szCs w:val="28"/>
        </w:rPr>
        <w:t xml:space="preserve"> the</w:t>
      </w:r>
      <w:r w:rsidRPr="004A270C">
        <w:rPr>
          <w:rFonts w:ascii="Bookman Old Style" w:hAnsi="Bookman Old Style"/>
          <w:b/>
          <w:i/>
          <w:sz w:val="28"/>
          <w:szCs w:val="28"/>
        </w:rPr>
        <w:t xml:space="preserve"> Constitution with which  the act or omission is alleged to have been contravened by the act or omission, and pray for a declaration to that effect”</w:t>
      </w:r>
    </w:p>
    <w:p w:rsidR="00863E21" w:rsidRPr="004A270C" w:rsidRDefault="00863E21" w:rsidP="00863E21">
      <w:pPr>
        <w:spacing w:line="360" w:lineRule="auto"/>
        <w:jc w:val="both"/>
        <w:rPr>
          <w:rFonts w:ascii="Bookman Old Style" w:hAnsi="Bookman Old Style"/>
          <w:sz w:val="28"/>
          <w:szCs w:val="28"/>
        </w:rPr>
      </w:pPr>
    </w:p>
    <w:p w:rsidR="00960A95" w:rsidRPr="004A270C" w:rsidRDefault="00E47541" w:rsidP="00032F6B">
      <w:pPr>
        <w:spacing w:line="360" w:lineRule="auto"/>
        <w:ind w:left="1440"/>
        <w:jc w:val="both"/>
        <w:rPr>
          <w:rFonts w:ascii="Bookman Old Style" w:hAnsi="Bookman Old Style"/>
          <w:b/>
          <w:sz w:val="28"/>
          <w:szCs w:val="28"/>
        </w:rPr>
      </w:pPr>
      <w:r w:rsidRPr="004A270C">
        <w:rPr>
          <w:rFonts w:ascii="Bookman Old Style" w:hAnsi="Bookman Old Style"/>
          <w:b/>
          <w:i/>
          <w:sz w:val="28"/>
          <w:szCs w:val="28"/>
        </w:rPr>
        <w:lastRenderedPageBreak/>
        <w:t>I</w:t>
      </w:r>
      <w:r w:rsidR="00960A95" w:rsidRPr="004A270C">
        <w:rPr>
          <w:rFonts w:ascii="Bookman Old Style" w:hAnsi="Bookman Old Style"/>
          <w:b/>
          <w:i/>
          <w:sz w:val="28"/>
          <w:szCs w:val="28"/>
        </w:rPr>
        <w:t>n this petition, the petition</w:t>
      </w:r>
      <w:r w:rsidR="00A77372" w:rsidRPr="004A270C">
        <w:rPr>
          <w:rFonts w:ascii="Bookman Old Style" w:hAnsi="Bookman Old Style"/>
          <w:b/>
          <w:i/>
          <w:sz w:val="28"/>
          <w:szCs w:val="28"/>
        </w:rPr>
        <w:t>er</w:t>
      </w:r>
      <w:r w:rsidR="00960A95" w:rsidRPr="004A270C">
        <w:rPr>
          <w:rFonts w:ascii="Bookman Old Style" w:hAnsi="Bookman Old Style"/>
          <w:b/>
          <w:i/>
          <w:sz w:val="28"/>
          <w:szCs w:val="28"/>
        </w:rPr>
        <w:t xml:space="preserve"> alleges that she was granted, in 2005, a Certificate of Equivalence  as required by </w:t>
      </w:r>
      <w:r w:rsidR="003B3298" w:rsidRPr="004A270C">
        <w:rPr>
          <w:rFonts w:ascii="Bookman Old Style" w:hAnsi="Bookman Old Style"/>
          <w:b/>
          <w:i/>
          <w:sz w:val="28"/>
          <w:szCs w:val="28"/>
        </w:rPr>
        <w:t>A</w:t>
      </w:r>
      <w:r w:rsidR="00960A95" w:rsidRPr="004A270C">
        <w:rPr>
          <w:rFonts w:ascii="Bookman Old Style" w:hAnsi="Bookman Old Style"/>
          <w:b/>
          <w:i/>
          <w:sz w:val="28"/>
          <w:szCs w:val="28"/>
        </w:rPr>
        <w:t>rticle 80(1) (c) of the Constitution in order to qualify to be elected as a member of Parliament of the Republic of Uganda. The petition alleges that the act of the 2</w:t>
      </w:r>
      <w:r w:rsidR="00960A95" w:rsidRPr="004A270C">
        <w:rPr>
          <w:rFonts w:ascii="Bookman Old Style" w:hAnsi="Bookman Old Style"/>
          <w:b/>
          <w:i/>
          <w:sz w:val="28"/>
          <w:szCs w:val="28"/>
          <w:vertAlign w:val="superscript"/>
        </w:rPr>
        <w:t>nd</w:t>
      </w:r>
      <w:r w:rsidR="00960A95" w:rsidRPr="004A270C">
        <w:rPr>
          <w:rFonts w:ascii="Bookman Old Style" w:hAnsi="Bookman Old Style"/>
          <w:b/>
          <w:i/>
          <w:sz w:val="28"/>
          <w:szCs w:val="28"/>
        </w:rPr>
        <w:t xml:space="preserve"> </w:t>
      </w:r>
      <w:r w:rsidRPr="004A270C">
        <w:rPr>
          <w:rFonts w:ascii="Bookman Old Style" w:hAnsi="Bookman Old Style"/>
          <w:b/>
          <w:i/>
          <w:sz w:val="28"/>
          <w:szCs w:val="28"/>
        </w:rPr>
        <w:t xml:space="preserve">respondent recalling her certificate of equivalence without giving her a hearing to defend her qualification contravenes her right guaranteed by article 28 (1) of the Constitution.  She has described the act of the respondent complained of, and shows the provisions of the Constitution allegedly contravened by the act and prays for a declaration to that effect.  In our view, this petition complies on all fours with the requirements of a cause of action as described in the authorities </w:t>
      </w:r>
      <w:proofErr w:type="gramStart"/>
      <w:r w:rsidRPr="004A270C">
        <w:rPr>
          <w:rFonts w:ascii="Bookman Old Style" w:hAnsi="Bookman Old Style"/>
          <w:b/>
          <w:i/>
          <w:sz w:val="28"/>
          <w:szCs w:val="28"/>
        </w:rPr>
        <w:t>which</w:t>
      </w:r>
      <w:proofErr w:type="gramEnd"/>
      <w:r w:rsidRPr="004A270C">
        <w:rPr>
          <w:rFonts w:ascii="Bookman Old Style" w:hAnsi="Bookman Old Style"/>
          <w:b/>
          <w:i/>
          <w:sz w:val="28"/>
          <w:szCs w:val="28"/>
        </w:rPr>
        <w:t xml:space="preserve"> have been cited above</w:t>
      </w:r>
      <w:r w:rsidR="003B3298" w:rsidRPr="004A270C">
        <w:rPr>
          <w:rFonts w:ascii="Bookman Old Style" w:hAnsi="Bookman Old Style"/>
          <w:b/>
          <w:i/>
          <w:sz w:val="28"/>
          <w:szCs w:val="28"/>
        </w:rPr>
        <w:t>”</w:t>
      </w:r>
      <w:r w:rsidRPr="004A270C">
        <w:rPr>
          <w:rFonts w:ascii="Bookman Old Style" w:hAnsi="Bookman Old Style"/>
          <w:b/>
          <w:sz w:val="28"/>
          <w:szCs w:val="28"/>
        </w:rPr>
        <w:t>.</w:t>
      </w:r>
    </w:p>
    <w:p w:rsidR="007E09AA" w:rsidRPr="004A270C" w:rsidRDefault="00F31553" w:rsidP="008B2C1C">
      <w:pPr>
        <w:spacing w:line="360" w:lineRule="auto"/>
        <w:ind w:left="720"/>
        <w:jc w:val="both"/>
        <w:rPr>
          <w:rFonts w:ascii="Bookman Old Style" w:hAnsi="Bookman Old Style"/>
          <w:sz w:val="28"/>
          <w:szCs w:val="28"/>
        </w:rPr>
      </w:pPr>
      <w:r w:rsidRPr="004A270C">
        <w:rPr>
          <w:rFonts w:ascii="Bookman Old Style" w:hAnsi="Bookman Old Style"/>
          <w:sz w:val="28"/>
          <w:szCs w:val="28"/>
        </w:rPr>
        <w:t>I have no reason to fault the</w:t>
      </w:r>
      <w:r w:rsidR="009F2653" w:rsidRPr="004A270C">
        <w:rPr>
          <w:rFonts w:ascii="Bookman Old Style" w:hAnsi="Bookman Old Style"/>
          <w:sz w:val="28"/>
          <w:szCs w:val="28"/>
        </w:rPr>
        <w:t xml:space="preserve"> reasoning and the</w:t>
      </w:r>
      <w:r w:rsidRPr="004A270C">
        <w:rPr>
          <w:rFonts w:ascii="Bookman Old Style" w:hAnsi="Bookman Old Style"/>
          <w:sz w:val="28"/>
          <w:szCs w:val="28"/>
        </w:rPr>
        <w:t xml:space="preserve"> holding of the Constitutional Court.</w:t>
      </w:r>
      <w:r w:rsidR="008B2C1C" w:rsidRPr="004A270C">
        <w:rPr>
          <w:rFonts w:ascii="Bookman Old Style" w:hAnsi="Bookman Old Style"/>
          <w:sz w:val="28"/>
          <w:szCs w:val="28"/>
        </w:rPr>
        <w:t xml:space="preserve"> The respondent had a cause of action and </w:t>
      </w:r>
      <w:r w:rsidR="00BF5123" w:rsidRPr="004A270C">
        <w:rPr>
          <w:rFonts w:ascii="Bookman Old Style" w:hAnsi="Bookman Old Style"/>
          <w:sz w:val="28"/>
          <w:szCs w:val="28"/>
        </w:rPr>
        <w:t xml:space="preserve">the </w:t>
      </w:r>
      <w:r w:rsidR="00D94B32" w:rsidRPr="004A270C">
        <w:rPr>
          <w:rFonts w:ascii="Bookman Old Style" w:hAnsi="Bookman Old Style"/>
          <w:sz w:val="28"/>
          <w:szCs w:val="28"/>
        </w:rPr>
        <w:t>petition raised</w:t>
      </w:r>
      <w:r w:rsidR="008B2C1C" w:rsidRPr="004A270C">
        <w:rPr>
          <w:rFonts w:ascii="Bookman Old Style" w:hAnsi="Bookman Old Style"/>
          <w:sz w:val="28"/>
          <w:szCs w:val="28"/>
        </w:rPr>
        <w:t xml:space="preserve"> issues for constitutional interpretation</w:t>
      </w:r>
    </w:p>
    <w:p w:rsidR="007E09AA" w:rsidRPr="004A270C" w:rsidRDefault="007E09AA" w:rsidP="008B2C1C">
      <w:pPr>
        <w:spacing w:line="360" w:lineRule="auto"/>
        <w:ind w:firstLine="720"/>
        <w:jc w:val="both"/>
        <w:rPr>
          <w:rFonts w:ascii="Bookman Old Style" w:hAnsi="Bookman Old Style"/>
          <w:i/>
          <w:sz w:val="28"/>
          <w:szCs w:val="28"/>
        </w:rPr>
      </w:pPr>
      <w:r w:rsidRPr="004A270C">
        <w:rPr>
          <w:rFonts w:ascii="Bookman Old Style" w:hAnsi="Bookman Old Style"/>
          <w:sz w:val="28"/>
          <w:szCs w:val="28"/>
        </w:rPr>
        <w:t>Ground</w:t>
      </w:r>
      <w:r w:rsidR="00F31553" w:rsidRPr="004A270C">
        <w:rPr>
          <w:rFonts w:ascii="Bookman Old Style" w:hAnsi="Bookman Old Style"/>
          <w:sz w:val="28"/>
          <w:szCs w:val="28"/>
        </w:rPr>
        <w:t>s</w:t>
      </w:r>
      <w:r w:rsidRPr="004A270C">
        <w:rPr>
          <w:rFonts w:ascii="Bookman Old Style" w:hAnsi="Bookman Old Style"/>
          <w:sz w:val="28"/>
          <w:szCs w:val="28"/>
        </w:rPr>
        <w:t xml:space="preserve"> 1 and 2 </w:t>
      </w:r>
      <w:r w:rsidR="00E34846" w:rsidRPr="004A270C">
        <w:rPr>
          <w:rFonts w:ascii="Bookman Old Style" w:hAnsi="Bookman Old Style"/>
          <w:sz w:val="28"/>
          <w:szCs w:val="28"/>
        </w:rPr>
        <w:t>sh</w:t>
      </w:r>
      <w:r w:rsidRPr="004A270C">
        <w:rPr>
          <w:rFonts w:ascii="Bookman Old Style" w:hAnsi="Bookman Old Style"/>
          <w:sz w:val="28"/>
          <w:szCs w:val="28"/>
        </w:rPr>
        <w:t xml:space="preserve">ould </w:t>
      </w:r>
      <w:r w:rsidR="001375DF" w:rsidRPr="004A270C">
        <w:rPr>
          <w:rFonts w:ascii="Bookman Old Style" w:hAnsi="Bookman Old Style"/>
          <w:sz w:val="28"/>
          <w:szCs w:val="28"/>
        </w:rPr>
        <w:t>fail</w:t>
      </w:r>
      <w:r w:rsidRPr="004A270C">
        <w:rPr>
          <w:rFonts w:ascii="Bookman Old Style" w:hAnsi="Bookman Old Style"/>
          <w:i/>
          <w:sz w:val="28"/>
          <w:szCs w:val="28"/>
        </w:rPr>
        <w:t>.</w:t>
      </w:r>
    </w:p>
    <w:p w:rsidR="00184567" w:rsidRPr="004A270C" w:rsidRDefault="00184567" w:rsidP="00584BF8">
      <w:pPr>
        <w:spacing w:line="360" w:lineRule="auto"/>
        <w:jc w:val="both"/>
        <w:rPr>
          <w:rFonts w:ascii="Bookman Old Style" w:hAnsi="Bookman Old Style"/>
          <w:b/>
          <w:i/>
          <w:sz w:val="28"/>
          <w:szCs w:val="28"/>
        </w:rPr>
      </w:pPr>
      <w:r w:rsidRPr="004A270C">
        <w:rPr>
          <w:rFonts w:ascii="Bookman Old Style" w:hAnsi="Bookman Old Style"/>
          <w:b/>
          <w:i/>
          <w:sz w:val="28"/>
          <w:szCs w:val="28"/>
        </w:rPr>
        <w:t>Ground 3</w:t>
      </w:r>
    </w:p>
    <w:p w:rsidR="00B85318" w:rsidRPr="004A270C" w:rsidRDefault="00B85318" w:rsidP="00B85318">
      <w:pPr>
        <w:spacing w:line="360" w:lineRule="auto"/>
        <w:jc w:val="both"/>
        <w:rPr>
          <w:rFonts w:ascii="Bookman Old Style" w:hAnsi="Bookman Old Style"/>
          <w:b/>
          <w:i/>
          <w:sz w:val="28"/>
          <w:szCs w:val="28"/>
        </w:rPr>
      </w:pPr>
      <w:r w:rsidRPr="004A270C">
        <w:rPr>
          <w:rFonts w:ascii="Bookman Old Style" w:hAnsi="Bookman Old Style"/>
          <w:b/>
          <w:i/>
          <w:sz w:val="28"/>
          <w:szCs w:val="28"/>
        </w:rPr>
        <w:t>The learned Justices of the Constitutional Court erred in law and in fact in holding that the appellant had no right to investigate or recall the academic qualifications of the respondent.</w:t>
      </w:r>
    </w:p>
    <w:p w:rsidR="00B85318" w:rsidRPr="004A270C" w:rsidRDefault="00B85318" w:rsidP="00584BF8">
      <w:pPr>
        <w:spacing w:line="360" w:lineRule="auto"/>
        <w:jc w:val="both"/>
        <w:rPr>
          <w:rFonts w:ascii="Bookman Old Style" w:hAnsi="Bookman Old Style"/>
          <w:b/>
          <w:i/>
          <w:sz w:val="28"/>
          <w:szCs w:val="28"/>
        </w:rPr>
      </w:pPr>
    </w:p>
    <w:p w:rsidR="00184567" w:rsidRPr="004A270C" w:rsidRDefault="00184567" w:rsidP="00584BF8">
      <w:pPr>
        <w:spacing w:line="360" w:lineRule="auto"/>
        <w:jc w:val="both"/>
        <w:rPr>
          <w:rFonts w:ascii="Bookman Old Style" w:hAnsi="Bookman Old Style"/>
          <w:sz w:val="28"/>
          <w:szCs w:val="28"/>
        </w:rPr>
      </w:pPr>
      <w:r w:rsidRPr="004A270C">
        <w:rPr>
          <w:rFonts w:ascii="Bookman Old Style" w:hAnsi="Bookman Old Style"/>
          <w:sz w:val="28"/>
          <w:szCs w:val="28"/>
        </w:rPr>
        <w:t xml:space="preserve">The complaint in ground 3 is that the learned Justices of the Constitutional Court erred </w:t>
      </w:r>
      <w:r w:rsidR="00BF5123" w:rsidRPr="004A270C">
        <w:rPr>
          <w:rFonts w:ascii="Bookman Old Style" w:hAnsi="Bookman Old Style"/>
          <w:sz w:val="28"/>
          <w:szCs w:val="28"/>
        </w:rPr>
        <w:t xml:space="preserve">in law </w:t>
      </w:r>
      <w:r w:rsidRPr="004A270C">
        <w:rPr>
          <w:rFonts w:ascii="Bookman Old Style" w:hAnsi="Bookman Old Style"/>
          <w:sz w:val="28"/>
          <w:szCs w:val="28"/>
        </w:rPr>
        <w:t>and in</w:t>
      </w:r>
      <w:r w:rsidR="009F2653" w:rsidRPr="004A270C">
        <w:rPr>
          <w:rFonts w:ascii="Bookman Old Style" w:hAnsi="Bookman Old Style"/>
          <w:sz w:val="28"/>
          <w:szCs w:val="28"/>
        </w:rPr>
        <w:t xml:space="preserve"> </w:t>
      </w:r>
      <w:r w:rsidRPr="004A270C">
        <w:rPr>
          <w:rFonts w:ascii="Bookman Old Style" w:hAnsi="Bookman Old Style"/>
          <w:sz w:val="28"/>
          <w:szCs w:val="28"/>
        </w:rPr>
        <w:t xml:space="preserve">fact in holding that the </w:t>
      </w:r>
      <w:r w:rsidRPr="004A270C">
        <w:rPr>
          <w:rFonts w:ascii="Bookman Old Style" w:hAnsi="Bookman Old Style"/>
          <w:sz w:val="28"/>
          <w:szCs w:val="28"/>
        </w:rPr>
        <w:lastRenderedPageBreak/>
        <w:t xml:space="preserve">appellant’s recalling of the certificate </w:t>
      </w:r>
      <w:r w:rsidR="00A77372" w:rsidRPr="004A270C">
        <w:rPr>
          <w:rFonts w:ascii="Bookman Old Style" w:hAnsi="Bookman Old Style"/>
          <w:sz w:val="28"/>
          <w:szCs w:val="28"/>
        </w:rPr>
        <w:t>of</w:t>
      </w:r>
      <w:r w:rsidRPr="004A270C">
        <w:rPr>
          <w:rFonts w:ascii="Bookman Old Style" w:hAnsi="Bookman Old Style"/>
          <w:sz w:val="28"/>
          <w:szCs w:val="28"/>
        </w:rPr>
        <w:t xml:space="preserve"> equivalence was incons</w:t>
      </w:r>
      <w:r w:rsidR="00BF5123" w:rsidRPr="004A270C">
        <w:rPr>
          <w:rFonts w:ascii="Bookman Old Style" w:hAnsi="Bookman Old Style"/>
          <w:sz w:val="28"/>
          <w:szCs w:val="28"/>
        </w:rPr>
        <w:t>iste</w:t>
      </w:r>
      <w:r w:rsidRPr="004A270C">
        <w:rPr>
          <w:rFonts w:ascii="Bookman Old Style" w:hAnsi="Bookman Old Style"/>
          <w:sz w:val="28"/>
          <w:szCs w:val="28"/>
        </w:rPr>
        <w:t>nt with articles 28 (1) 38, 42 and 44 of the Constitution.</w:t>
      </w:r>
      <w:r w:rsidR="009F2653" w:rsidRPr="004A270C">
        <w:rPr>
          <w:rFonts w:ascii="Bookman Old Style" w:hAnsi="Bookman Old Style"/>
          <w:sz w:val="28"/>
          <w:szCs w:val="28"/>
        </w:rPr>
        <w:t xml:space="preserve"> This was issue No.2 in the Constitutional Court.</w:t>
      </w:r>
    </w:p>
    <w:p w:rsidR="00184567" w:rsidRPr="004A270C" w:rsidRDefault="00184567" w:rsidP="00584BF8">
      <w:pPr>
        <w:spacing w:line="360" w:lineRule="auto"/>
        <w:jc w:val="both"/>
        <w:rPr>
          <w:rFonts w:ascii="Bookman Old Style" w:hAnsi="Bookman Old Style"/>
          <w:sz w:val="28"/>
          <w:szCs w:val="28"/>
        </w:rPr>
      </w:pPr>
    </w:p>
    <w:p w:rsidR="00184567" w:rsidRPr="004A270C" w:rsidRDefault="00184567" w:rsidP="00584BF8">
      <w:pPr>
        <w:spacing w:line="360" w:lineRule="auto"/>
        <w:jc w:val="both"/>
        <w:rPr>
          <w:rFonts w:ascii="Bookman Old Style" w:hAnsi="Bookman Old Style"/>
          <w:sz w:val="28"/>
          <w:szCs w:val="28"/>
        </w:rPr>
      </w:pPr>
      <w:r w:rsidRPr="004A270C">
        <w:rPr>
          <w:rFonts w:ascii="Bookman Old Style" w:hAnsi="Bookman Old Style"/>
          <w:sz w:val="28"/>
          <w:szCs w:val="28"/>
        </w:rPr>
        <w:t>Submitting on ground 3</w:t>
      </w:r>
      <w:r w:rsidR="00BF5123" w:rsidRPr="004A270C">
        <w:rPr>
          <w:rFonts w:ascii="Bookman Old Style" w:hAnsi="Bookman Old Style"/>
          <w:sz w:val="28"/>
          <w:szCs w:val="28"/>
        </w:rPr>
        <w:t>,</w:t>
      </w:r>
      <w:r w:rsidRPr="004A270C">
        <w:rPr>
          <w:rFonts w:ascii="Bookman Old Style" w:hAnsi="Bookman Old Style"/>
          <w:sz w:val="28"/>
          <w:szCs w:val="28"/>
        </w:rPr>
        <w:t xml:space="preserve"> </w:t>
      </w:r>
      <w:r w:rsidR="007A3A5C" w:rsidRPr="004A270C">
        <w:rPr>
          <w:rFonts w:ascii="Bookman Old Style" w:hAnsi="Bookman Old Style"/>
          <w:sz w:val="28"/>
          <w:szCs w:val="28"/>
        </w:rPr>
        <w:t xml:space="preserve">counsel for the appellant </w:t>
      </w:r>
      <w:r w:rsidRPr="004A270C">
        <w:rPr>
          <w:rFonts w:ascii="Bookman Old Style" w:hAnsi="Bookman Old Style"/>
          <w:sz w:val="28"/>
          <w:szCs w:val="28"/>
        </w:rPr>
        <w:t xml:space="preserve">stated that the ground relates to natural justice. He conceded that the right to fair hearing is a fundamental human right which is protected by the Constitution.  He </w:t>
      </w:r>
      <w:r w:rsidR="007A3A5C" w:rsidRPr="004A270C">
        <w:rPr>
          <w:rFonts w:ascii="Bookman Old Style" w:hAnsi="Bookman Old Style"/>
          <w:sz w:val="28"/>
          <w:szCs w:val="28"/>
        </w:rPr>
        <w:t>argued that</w:t>
      </w:r>
      <w:r w:rsidRPr="004A270C">
        <w:rPr>
          <w:rFonts w:ascii="Bookman Old Style" w:hAnsi="Bookman Old Style"/>
          <w:sz w:val="28"/>
          <w:szCs w:val="28"/>
        </w:rPr>
        <w:t xml:space="preserve">, in the </w:t>
      </w:r>
      <w:r w:rsidR="00BE2AB0" w:rsidRPr="004A270C">
        <w:rPr>
          <w:rFonts w:ascii="Bookman Old Style" w:hAnsi="Bookman Old Style"/>
          <w:sz w:val="28"/>
          <w:szCs w:val="28"/>
        </w:rPr>
        <w:t>instant appeal the</w:t>
      </w:r>
      <w:r w:rsidRPr="004A270C">
        <w:rPr>
          <w:rFonts w:ascii="Bookman Old Style" w:hAnsi="Bookman Old Style"/>
          <w:sz w:val="28"/>
          <w:szCs w:val="28"/>
        </w:rPr>
        <w:t xml:space="preserve"> right to fair hearing was not violated.</w:t>
      </w:r>
    </w:p>
    <w:p w:rsidR="00184567" w:rsidRPr="004A270C" w:rsidRDefault="00184567" w:rsidP="00584BF8">
      <w:pPr>
        <w:spacing w:line="360" w:lineRule="auto"/>
        <w:jc w:val="both"/>
        <w:rPr>
          <w:rFonts w:ascii="Bookman Old Style" w:hAnsi="Bookman Old Style"/>
          <w:sz w:val="28"/>
          <w:szCs w:val="28"/>
        </w:rPr>
      </w:pPr>
    </w:p>
    <w:p w:rsidR="009E11C5" w:rsidRPr="004A270C" w:rsidRDefault="009E11C5"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contended that much as the right to a fair hearing is a fundamental human right under the Constitution it was not violated in the circumstances of the case. He cited the authorities of </w:t>
      </w:r>
      <w:proofErr w:type="spellStart"/>
      <w:r w:rsidRPr="004A270C">
        <w:rPr>
          <w:rFonts w:ascii="Bookman Old Style" w:hAnsi="Bookman Old Style"/>
          <w:b/>
          <w:i/>
          <w:sz w:val="28"/>
          <w:szCs w:val="28"/>
        </w:rPr>
        <w:t>Mpungu</w:t>
      </w:r>
      <w:proofErr w:type="spellEnd"/>
      <w:r w:rsidRPr="004A270C">
        <w:rPr>
          <w:rFonts w:ascii="Bookman Old Style" w:hAnsi="Bookman Old Style"/>
          <w:b/>
          <w:i/>
          <w:sz w:val="28"/>
          <w:szCs w:val="28"/>
        </w:rPr>
        <w:t xml:space="preserve"> &amp; Sons Transporters Ltd Vs Attorney General </w:t>
      </w:r>
      <w:r w:rsidR="00B85318" w:rsidRPr="004A270C">
        <w:rPr>
          <w:rFonts w:ascii="Bookman Old Style" w:hAnsi="Bookman Old Style"/>
          <w:b/>
          <w:i/>
          <w:sz w:val="28"/>
          <w:szCs w:val="28"/>
        </w:rPr>
        <w:t>(</w:t>
      </w:r>
      <w:r w:rsidRPr="004A270C">
        <w:rPr>
          <w:rFonts w:ascii="Bookman Old Style" w:hAnsi="Bookman Old Style"/>
          <w:b/>
          <w:i/>
          <w:sz w:val="28"/>
          <w:szCs w:val="28"/>
        </w:rPr>
        <w:t>SCCA No.17 of 2001</w:t>
      </w:r>
      <w:r w:rsidR="00B85318" w:rsidRPr="004A270C">
        <w:rPr>
          <w:rFonts w:ascii="Bookman Old Style" w:hAnsi="Bookman Old Style"/>
          <w:b/>
          <w:i/>
          <w:sz w:val="28"/>
          <w:szCs w:val="28"/>
        </w:rPr>
        <w:t>)</w:t>
      </w:r>
      <w:r w:rsidRPr="004A270C">
        <w:rPr>
          <w:rFonts w:ascii="Bookman Old Style" w:hAnsi="Bookman Old Style"/>
          <w:b/>
          <w:i/>
          <w:sz w:val="28"/>
          <w:szCs w:val="28"/>
        </w:rPr>
        <w:t xml:space="preserve"> and Rev. </w:t>
      </w:r>
      <w:proofErr w:type="spellStart"/>
      <w:r w:rsidRPr="004A270C">
        <w:rPr>
          <w:rFonts w:ascii="Bookman Old Style" w:hAnsi="Bookman Old Style"/>
          <w:b/>
          <w:i/>
          <w:sz w:val="28"/>
          <w:szCs w:val="28"/>
        </w:rPr>
        <w:t>Bakaluba</w:t>
      </w:r>
      <w:proofErr w:type="spellEnd"/>
      <w:r w:rsidRPr="004A270C">
        <w:rPr>
          <w:rFonts w:ascii="Bookman Old Style" w:hAnsi="Bookman Old Style"/>
          <w:b/>
          <w:i/>
          <w:sz w:val="28"/>
          <w:szCs w:val="28"/>
        </w:rPr>
        <w:t xml:space="preserve"> Peter </w:t>
      </w:r>
      <w:proofErr w:type="spellStart"/>
      <w:r w:rsidRPr="004A270C">
        <w:rPr>
          <w:rFonts w:ascii="Bookman Old Style" w:hAnsi="Bookman Old Style"/>
          <w:b/>
          <w:i/>
          <w:sz w:val="28"/>
          <w:szCs w:val="28"/>
        </w:rPr>
        <w:t>Mukasa</w:t>
      </w:r>
      <w:proofErr w:type="spellEnd"/>
      <w:r w:rsidRPr="004A270C">
        <w:rPr>
          <w:rFonts w:ascii="Bookman Old Style" w:hAnsi="Bookman Old Style"/>
          <w:b/>
          <w:i/>
          <w:sz w:val="28"/>
          <w:szCs w:val="28"/>
        </w:rPr>
        <w:t xml:space="preserve"> Vs. Betty </w:t>
      </w:r>
      <w:proofErr w:type="spellStart"/>
      <w:r w:rsidRPr="004A270C">
        <w:rPr>
          <w:rFonts w:ascii="Bookman Old Style" w:hAnsi="Bookman Old Style"/>
          <w:b/>
          <w:i/>
          <w:sz w:val="28"/>
          <w:szCs w:val="28"/>
        </w:rPr>
        <w:t>Namboze</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Bakileke</w:t>
      </w:r>
      <w:proofErr w:type="spellEnd"/>
      <w:r w:rsidRPr="004A270C">
        <w:rPr>
          <w:rFonts w:ascii="Bookman Old Style" w:hAnsi="Bookman Old Style"/>
          <w:b/>
          <w:i/>
          <w:sz w:val="28"/>
          <w:szCs w:val="28"/>
        </w:rPr>
        <w:t xml:space="preserve"> </w:t>
      </w:r>
      <w:r w:rsidR="00B85318" w:rsidRPr="004A270C">
        <w:rPr>
          <w:rFonts w:ascii="Bookman Old Style" w:hAnsi="Bookman Old Style"/>
          <w:b/>
          <w:i/>
          <w:sz w:val="28"/>
          <w:szCs w:val="28"/>
        </w:rPr>
        <w:t>(</w:t>
      </w:r>
      <w:r w:rsidRPr="004A270C">
        <w:rPr>
          <w:rFonts w:ascii="Bookman Old Style" w:hAnsi="Bookman Old Style"/>
          <w:b/>
          <w:i/>
          <w:sz w:val="28"/>
          <w:szCs w:val="28"/>
        </w:rPr>
        <w:t>SCCA No.4 of 2009</w:t>
      </w:r>
      <w:r w:rsidR="00B85318" w:rsidRPr="004A270C">
        <w:rPr>
          <w:rFonts w:ascii="Bookman Old Style" w:hAnsi="Bookman Old Style"/>
          <w:b/>
          <w:i/>
          <w:sz w:val="28"/>
          <w:szCs w:val="28"/>
        </w:rPr>
        <w:t>)</w:t>
      </w:r>
      <w:r w:rsidRPr="004A270C">
        <w:rPr>
          <w:rFonts w:ascii="Bookman Old Style" w:hAnsi="Bookman Old Style"/>
          <w:sz w:val="28"/>
          <w:szCs w:val="28"/>
        </w:rPr>
        <w:t xml:space="preserve"> which laid down the guidelines that </w:t>
      </w:r>
      <w:r w:rsidR="001E508B" w:rsidRPr="004A270C">
        <w:rPr>
          <w:rFonts w:ascii="Bookman Old Style" w:hAnsi="Bookman Old Style"/>
          <w:sz w:val="28"/>
          <w:szCs w:val="28"/>
        </w:rPr>
        <w:t>should</w:t>
      </w:r>
      <w:r w:rsidRPr="004A270C">
        <w:rPr>
          <w:rFonts w:ascii="Bookman Old Style" w:hAnsi="Bookman Old Style"/>
          <w:sz w:val="28"/>
          <w:szCs w:val="28"/>
        </w:rPr>
        <w:t xml:space="preserve"> be </w:t>
      </w:r>
      <w:r w:rsidR="00D94B32" w:rsidRPr="004A270C">
        <w:rPr>
          <w:rFonts w:ascii="Bookman Old Style" w:hAnsi="Bookman Old Style"/>
          <w:sz w:val="28"/>
          <w:szCs w:val="28"/>
        </w:rPr>
        <w:t>followed</w:t>
      </w:r>
      <w:r w:rsidRPr="004A270C">
        <w:rPr>
          <w:rFonts w:ascii="Bookman Old Style" w:hAnsi="Bookman Old Style"/>
          <w:sz w:val="28"/>
          <w:szCs w:val="28"/>
        </w:rPr>
        <w:t xml:space="preserve"> in determining whether natural justice or the right to fair hearing has been violated. He submitted that those </w:t>
      </w:r>
      <w:r w:rsidR="001E508B" w:rsidRPr="004A270C">
        <w:rPr>
          <w:rFonts w:ascii="Bookman Old Style" w:hAnsi="Bookman Old Style"/>
          <w:sz w:val="28"/>
          <w:szCs w:val="28"/>
        </w:rPr>
        <w:t>authorities</w:t>
      </w:r>
      <w:r w:rsidRPr="004A270C">
        <w:rPr>
          <w:rFonts w:ascii="Bookman Old Style" w:hAnsi="Bookman Old Style"/>
          <w:sz w:val="28"/>
          <w:szCs w:val="28"/>
        </w:rPr>
        <w:t xml:space="preserve">, </w:t>
      </w:r>
      <w:r w:rsidR="001E508B" w:rsidRPr="004A270C">
        <w:rPr>
          <w:rFonts w:ascii="Bookman Old Style" w:hAnsi="Bookman Old Style"/>
          <w:sz w:val="28"/>
          <w:szCs w:val="28"/>
        </w:rPr>
        <w:t>state that</w:t>
      </w:r>
      <w:r w:rsidRPr="004A270C">
        <w:rPr>
          <w:rFonts w:ascii="Bookman Old Style" w:hAnsi="Bookman Old Style"/>
          <w:sz w:val="28"/>
          <w:szCs w:val="28"/>
        </w:rPr>
        <w:t xml:space="preserve"> each case should be determined on the circumstances peculiar to it and Court must determine whether there was a right to be heard, if the complainant was given sufficient notice of the case against </w:t>
      </w:r>
      <w:r w:rsidR="001E508B" w:rsidRPr="004A270C">
        <w:rPr>
          <w:rFonts w:ascii="Bookman Old Style" w:hAnsi="Bookman Old Style"/>
          <w:sz w:val="28"/>
          <w:szCs w:val="28"/>
        </w:rPr>
        <w:t>him/her</w:t>
      </w:r>
      <w:r w:rsidRPr="004A270C">
        <w:rPr>
          <w:rFonts w:ascii="Bookman Old Style" w:hAnsi="Bookman Old Style"/>
          <w:sz w:val="28"/>
          <w:szCs w:val="28"/>
        </w:rPr>
        <w:t xml:space="preserve">, and whether </w:t>
      </w:r>
      <w:r w:rsidR="001E508B" w:rsidRPr="004A270C">
        <w:rPr>
          <w:rFonts w:ascii="Bookman Old Style" w:hAnsi="Bookman Old Style"/>
          <w:sz w:val="28"/>
          <w:szCs w:val="28"/>
        </w:rPr>
        <w:t>one</w:t>
      </w:r>
      <w:r w:rsidRPr="004A270C">
        <w:rPr>
          <w:rFonts w:ascii="Bookman Old Style" w:hAnsi="Bookman Old Style"/>
          <w:sz w:val="28"/>
          <w:szCs w:val="28"/>
        </w:rPr>
        <w:t xml:space="preserve"> had sufficient time or opportunity to present </w:t>
      </w:r>
      <w:r w:rsidR="001E508B" w:rsidRPr="004A270C">
        <w:rPr>
          <w:rFonts w:ascii="Bookman Old Style" w:hAnsi="Bookman Old Style"/>
          <w:sz w:val="28"/>
          <w:szCs w:val="28"/>
        </w:rPr>
        <w:t>one’s</w:t>
      </w:r>
      <w:r w:rsidRPr="004A270C">
        <w:rPr>
          <w:rFonts w:ascii="Bookman Old Style" w:hAnsi="Bookman Old Style"/>
          <w:sz w:val="28"/>
          <w:szCs w:val="28"/>
        </w:rPr>
        <w:t xml:space="preserve"> case.</w:t>
      </w:r>
    </w:p>
    <w:p w:rsidR="00573FE4" w:rsidRPr="004A270C" w:rsidRDefault="00573FE4" w:rsidP="00584BF8">
      <w:pPr>
        <w:spacing w:line="360" w:lineRule="auto"/>
        <w:jc w:val="both"/>
        <w:rPr>
          <w:rFonts w:ascii="Bookman Old Style" w:hAnsi="Bookman Old Style"/>
          <w:sz w:val="28"/>
          <w:szCs w:val="28"/>
        </w:rPr>
      </w:pPr>
    </w:p>
    <w:p w:rsidR="00573FE4" w:rsidRPr="004A270C" w:rsidRDefault="00573FE4" w:rsidP="00573FE4">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submitted that the respondent put her application in writing and attached her academic qualifications.  She appeared before the Minister and presented her case </w:t>
      </w:r>
      <w:r w:rsidR="00B373EE">
        <w:rPr>
          <w:rFonts w:ascii="Bookman Old Style" w:hAnsi="Bookman Old Style"/>
          <w:sz w:val="28"/>
          <w:szCs w:val="28"/>
        </w:rPr>
        <w:t>with</w:t>
      </w:r>
      <w:r w:rsidRPr="004A270C">
        <w:rPr>
          <w:rFonts w:ascii="Bookman Old Style" w:hAnsi="Bookman Old Style"/>
          <w:sz w:val="28"/>
          <w:szCs w:val="28"/>
        </w:rPr>
        <w:t xml:space="preserve"> additional qualifications.  </w:t>
      </w:r>
      <w:r w:rsidR="00F72E2F" w:rsidRPr="004A270C">
        <w:rPr>
          <w:rFonts w:ascii="Bookman Old Style" w:hAnsi="Bookman Old Style"/>
          <w:sz w:val="28"/>
          <w:szCs w:val="28"/>
        </w:rPr>
        <w:t>In c</w:t>
      </w:r>
      <w:r w:rsidRPr="004A270C">
        <w:rPr>
          <w:rFonts w:ascii="Bookman Old Style" w:hAnsi="Bookman Old Style"/>
          <w:sz w:val="28"/>
          <w:szCs w:val="28"/>
        </w:rPr>
        <w:t xml:space="preserve">ounsel’s view that was sufficient.  He reasoned that according to </w:t>
      </w:r>
      <w:r w:rsidRPr="004A270C">
        <w:rPr>
          <w:rFonts w:ascii="Bookman Old Style" w:hAnsi="Bookman Old Style"/>
          <w:sz w:val="28"/>
          <w:szCs w:val="28"/>
        </w:rPr>
        <w:lastRenderedPageBreak/>
        <w:t>section 4 (7) of the Parliamentary Election</w:t>
      </w:r>
      <w:r w:rsidR="00F72E2F" w:rsidRPr="004A270C">
        <w:rPr>
          <w:rFonts w:ascii="Bookman Old Style" w:hAnsi="Bookman Old Style"/>
          <w:sz w:val="28"/>
          <w:szCs w:val="28"/>
        </w:rPr>
        <w:t>s</w:t>
      </w:r>
      <w:r w:rsidRPr="004A270C">
        <w:rPr>
          <w:rFonts w:ascii="Bookman Old Style" w:hAnsi="Bookman Old Style"/>
          <w:sz w:val="28"/>
          <w:szCs w:val="28"/>
        </w:rPr>
        <w:t xml:space="preserve"> Act the burden is on the candidate to prove to the satisfaction of the </w:t>
      </w:r>
      <w:r w:rsidR="00495633" w:rsidRPr="004A270C">
        <w:rPr>
          <w:rFonts w:ascii="Bookman Old Style" w:hAnsi="Bookman Old Style"/>
          <w:sz w:val="28"/>
          <w:szCs w:val="28"/>
        </w:rPr>
        <w:t>appellant that</w:t>
      </w:r>
      <w:r w:rsidR="001E508B" w:rsidRPr="004A270C">
        <w:rPr>
          <w:rFonts w:ascii="Bookman Old Style" w:hAnsi="Bookman Old Style"/>
          <w:sz w:val="28"/>
          <w:szCs w:val="28"/>
        </w:rPr>
        <w:t xml:space="preserve"> he</w:t>
      </w:r>
      <w:r w:rsidR="00F72E2F" w:rsidRPr="004A270C">
        <w:rPr>
          <w:rFonts w:ascii="Bookman Old Style" w:hAnsi="Bookman Old Style"/>
          <w:sz w:val="28"/>
          <w:szCs w:val="28"/>
        </w:rPr>
        <w:t xml:space="preserve"> or she has the necessary qualification</w:t>
      </w:r>
      <w:r w:rsidR="00495633" w:rsidRPr="004A270C">
        <w:rPr>
          <w:rFonts w:ascii="Bookman Old Style" w:hAnsi="Bookman Old Style"/>
          <w:sz w:val="28"/>
          <w:szCs w:val="28"/>
        </w:rPr>
        <w:t>s</w:t>
      </w:r>
      <w:r w:rsidR="001E508B" w:rsidRPr="004A270C">
        <w:rPr>
          <w:rFonts w:ascii="Bookman Old Style" w:hAnsi="Bookman Old Style"/>
          <w:sz w:val="28"/>
          <w:szCs w:val="28"/>
        </w:rPr>
        <w:t xml:space="preserve"> before</w:t>
      </w:r>
      <w:r w:rsidR="00F72E2F" w:rsidRPr="004A270C">
        <w:rPr>
          <w:rFonts w:ascii="Bookman Old Style" w:hAnsi="Bookman Old Style"/>
          <w:sz w:val="28"/>
          <w:szCs w:val="28"/>
        </w:rPr>
        <w:t xml:space="preserve"> </w:t>
      </w:r>
      <w:r w:rsidRPr="004A270C">
        <w:rPr>
          <w:rFonts w:ascii="Bookman Old Style" w:hAnsi="Bookman Old Style"/>
          <w:sz w:val="28"/>
          <w:szCs w:val="28"/>
        </w:rPr>
        <w:t>the certificate of equivalence</w:t>
      </w:r>
      <w:r w:rsidR="00495633" w:rsidRPr="004A270C">
        <w:rPr>
          <w:rFonts w:ascii="Bookman Old Style" w:hAnsi="Bookman Old Style"/>
          <w:sz w:val="28"/>
          <w:szCs w:val="28"/>
        </w:rPr>
        <w:t xml:space="preserve"> is issued to him or her</w:t>
      </w:r>
      <w:r w:rsidR="005A608F" w:rsidRPr="004A270C">
        <w:rPr>
          <w:rFonts w:ascii="Bookman Old Style" w:hAnsi="Bookman Old Style"/>
          <w:sz w:val="28"/>
          <w:szCs w:val="28"/>
        </w:rPr>
        <w:t xml:space="preserve">.  </w:t>
      </w:r>
      <w:r w:rsidR="008B2C1C" w:rsidRPr="004A270C">
        <w:rPr>
          <w:rFonts w:ascii="Bookman Old Style" w:hAnsi="Bookman Old Style"/>
          <w:sz w:val="28"/>
          <w:szCs w:val="28"/>
        </w:rPr>
        <w:t>He argued that, therefore, the hearing which is envisaged by the law is before the certificate of equivalence is issued but not afterwards.</w:t>
      </w:r>
    </w:p>
    <w:p w:rsidR="005A608F" w:rsidRPr="004A270C" w:rsidRDefault="005A608F" w:rsidP="00573FE4">
      <w:pPr>
        <w:spacing w:line="360" w:lineRule="auto"/>
        <w:jc w:val="both"/>
        <w:rPr>
          <w:rFonts w:ascii="Bookman Old Style" w:hAnsi="Bookman Old Style"/>
          <w:sz w:val="28"/>
          <w:szCs w:val="28"/>
        </w:rPr>
      </w:pPr>
    </w:p>
    <w:p w:rsidR="00496A59" w:rsidRPr="004A270C" w:rsidRDefault="005A608F" w:rsidP="00573FE4">
      <w:pPr>
        <w:spacing w:line="360" w:lineRule="auto"/>
        <w:jc w:val="both"/>
        <w:rPr>
          <w:rFonts w:ascii="Bookman Old Style" w:hAnsi="Bookman Old Style"/>
          <w:sz w:val="28"/>
          <w:szCs w:val="28"/>
        </w:rPr>
      </w:pPr>
      <w:r w:rsidRPr="004A270C">
        <w:rPr>
          <w:rFonts w:ascii="Bookman Old Style" w:hAnsi="Bookman Old Style"/>
          <w:sz w:val="28"/>
          <w:szCs w:val="28"/>
        </w:rPr>
        <w:t xml:space="preserve"> He submitted further that </w:t>
      </w:r>
      <w:r w:rsidR="00496A59" w:rsidRPr="004A270C">
        <w:rPr>
          <w:rFonts w:ascii="Bookman Old Style" w:hAnsi="Bookman Old Style"/>
          <w:sz w:val="28"/>
          <w:szCs w:val="28"/>
        </w:rPr>
        <w:t>t</w:t>
      </w:r>
      <w:r w:rsidRPr="004A270C">
        <w:rPr>
          <w:rFonts w:ascii="Bookman Old Style" w:hAnsi="Bookman Old Style"/>
          <w:sz w:val="28"/>
          <w:szCs w:val="28"/>
        </w:rPr>
        <w:t xml:space="preserve">he only </w:t>
      </w:r>
      <w:r w:rsidR="00496A59" w:rsidRPr="004A270C">
        <w:rPr>
          <w:rFonts w:ascii="Bookman Old Style" w:hAnsi="Bookman Old Style"/>
          <w:sz w:val="28"/>
          <w:szCs w:val="28"/>
        </w:rPr>
        <w:t xml:space="preserve">other body or </w:t>
      </w:r>
      <w:r w:rsidR="00F72E2F" w:rsidRPr="004A270C">
        <w:rPr>
          <w:rFonts w:ascii="Bookman Old Style" w:hAnsi="Bookman Old Style"/>
          <w:sz w:val="28"/>
          <w:szCs w:val="28"/>
        </w:rPr>
        <w:t>person as</w:t>
      </w:r>
      <w:r w:rsidR="00496A59" w:rsidRPr="004A270C">
        <w:rPr>
          <w:rFonts w:ascii="Bookman Old Style" w:hAnsi="Bookman Old Style"/>
          <w:sz w:val="28"/>
          <w:szCs w:val="28"/>
        </w:rPr>
        <w:t xml:space="preserve"> provided by section 4(6) of the Parliamentary Election </w:t>
      </w:r>
      <w:r w:rsidR="00F72E2F" w:rsidRPr="004A270C">
        <w:rPr>
          <w:rFonts w:ascii="Bookman Old Style" w:hAnsi="Bookman Old Style"/>
          <w:sz w:val="28"/>
          <w:szCs w:val="28"/>
        </w:rPr>
        <w:t>Act to</w:t>
      </w:r>
      <w:r w:rsidR="00496A59" w:rsidRPr="004A270C">
        <w:rPr>
          <w:rFonts w:ascii="Bookman Old Style" w:hAnsi="Bookman Old Style"/>
          <w:sz w:val="28"/>
          <w:szCs w:val="28"/>
        </w:rPr>
        <w:t xml:space="preserve"> be consulted and be given a hearing on a matter of </w:t>
      </w:r>
      <w:r w:rsidR="00F72E2F" w:rsidRPr="004A270C">
        <w:rPr>
          <w:rFonts w:ascii="Bookman Old Style" w:hAnsi="Bookman Old Style"/>
          <w:sz w:val="28"/>
          <w:szCs w:val="28"/>
        </w:rPr>
        <w:t xml:space="preserve">academic </w:t>
      </w:r>
      <w:r w:rsidR="0091691B" w:rsidRPr="004A270C">
        <w:rPr>
          <w:rFonts w:ascii="Bookman Old Style" w:hAnsi="Bookman Old Style"/>
          <w:sz w:val="28"/>
          <w:szCs w:val="28"/>
        </w:rPr>
        <w:t>qualification is</w:t>
      </w:r>
      <w:r w:rsidR="00496A59" w:rsidRPr="004A270C">
        <w:rPr>
          <w:rFonts w:ascii="Bookman Old Style" w:hAnsi="Bookman Old Style"/>
          <w:sz w:val="28"/>
          <w:szCs w:val="28"/>
        </w:rPr>
        <w:t xml:space="preserve"> </w:t>
      </w:r>
      <w:r w:rsidR="0079518D" w:rsidRPr="004A270C">
        <w:rPr>
          <w:rFonts w:ascii="Bookman Old Style" w:hAnsi="Bookman Old Style"/>
          <w:sz w:val="28"/>
          <w:szCs w:val="28"/>
        </w:rPr>
        <w:t xml:space="preserve">made is </w:t>
      </w:r>
      <w:r w:rsidR="00496A59" w:rsidRPr="004A270C">
        <w:rPr>
          <w:rFonts w:ascii="Bookman Old Style" w:hAnsi="Bookman Old Style"/>
          <w:sz w:val="28"/>
          <w:szCs w:val="28"/>
        </w:rPr>
        <w:t>U</w:t>
      </w:r>
      <w:r w:rsidR="00F72E2F" w:rsidRPr="004A270C">
        <w:rPr>
          <w:rFonts w:ascii="Bookman Old Style" w:hAnsi="Bookman Old Style"/>
          <w:sz w:val="28"/>
          <w:szCs w:val="28"/>
        </w:rPr>
        <w:t xml:space="preserve">ganda </w:t>
      </w:r>
      <w:r w:rsidR="00496A59" w:rsidRPr="004A270C">
        <w:rPr>
          <w:rFonts w:ascii="Bookman Old Style" w:hAnsi="Bookman Old Style"/>
          <w:sz w:val="28"/>
          <w:szCs w:val="28"/>
        </w:rPr>
        <w:t>N</w:t>
      </w:r>
      <w:r w:rsidR="00F72E2F" w:rsidRPr="004A270C">
        <w:rPr>
          <w:rFonts w:ascii="Bookman Old Style" w:hAnsi="Bookman Old Style"/>
          <w:sz w:val="28"/>
          <w:szCs w:val="28"/>
        </w:rPr>
        <w:t xml:space="preserve">ational </w:t>
      </w:r>
      <w:r w:rsidR="00496A59" w:rsidRPr="004A270C">
        <w:rPr>
          <w:rFonts w:ascii="Bookman Old Style" w:hAnsi="Bookman Old Style"/>
          <w:sz w:val="28"/>
          <w:szCs w:val="28"/>
        </w:rPr>
        <w:t>E</w:t>
      </w:r>
      <w:r w:rsidR="00F72E2F" w:rsidRPr="004A270C">
        <w:rPr>
          <w:rFonts w:ascii="Bookman Old Style" w:hAnsi="Bookman Old Style"/>
          <w:sz w:val="28"/>
          <w:szCs w:val="28"/>
        </w:rPr>
        <w:t xml:space="preserve">xamination </w:t>
      </w:r>
      <w:r w:rsidR="00496A59" w:rsidRPr="004A270C">
        <w:rPr>
          <w:rFonts w:ascii="Bookman Old Style" w:hAnsi="Bookman Old Style"/>
          <w:sz w:val="28"/>
          <w:szCs w:val="28"/>
        </w:rPr>
        <w:t>B</w:t>
      </w:r>
      <w:r w:rsidR="007C0DCE" w:rsidRPr="004A270C">
        <w:rPr>
          <w:rFonts w:ascii="Bookman Old Style" w:hAnsi="Bookman Old Style"/>
          <w:sz w:val="28"/>
          <w:szCs w:val="28"/>
        </w:rPr>
        <w:t>oard (UNEB)</w:t>
      </w:r>
      <w:r w:rsidR="00496A59" w:rsidRPr="004A270C">
        <w:rPr>
          <w:rFonts w:ascii="Bookman Old Style" w:hAnsi="Bookman Old Style"/>
          <w:sz w:val="28"/>
          <w:szCs w:val="28"/>
        </w:rPr>
        <w:t xml:space="preserve">.  In case one is not satisfied  with the decision of </w:t>
      </w:r>
      <w:r w:rsidR="007E0F70">
        <w:rPr>
          <w:rFonts w:ascii="Bookman Old Style" w:hAnsi="Bookman Old Style"/>
          <w:sz w:val="28"/>
          <w:szCs w:val="28"/>
        </w:rPr>
        <w:t xml:space="preserve">the </w:t>
      </w:r>
      <w:r w:rsidR="00F72E2F" w:rsidRPr="004A270C">
        <w:rPr>
          <w:rFonts w:ascii="Bookman Old Style" w:hAnsi="Bookman Old Style"/>
          <w:sz w:val="28"/>
          <w:szCs w:val="28"/>
        </w:rPr>
        <w:t>appellant</w:t>
      </w:r>
      <w:r w:rsidR="00496A59" w:rsidRPr="004A270C">
        <w:rPr>
          <w:rFonts w:ascii="Bookman Old Style" w:hAnsi="Bookman Old Style"/>
          <w:sz w:val="28"/>
          <w:szCs w:val="28"/>
        </w:rPr>
        <w:t xml:space="preserve">  he/she may appeal to the High Court  in accordance with section 4(11) of the Act.</w:t>
      </w:r>
    </w:p>
    <w:p w:rsidR="00496A59" w:rsidRPr="004A270C" w:rsidRDefault="00496A59" w:rsidP="00573FE4">
      <w:pPr>
        <w:spacing w:line="360" w:lineRule="auto"/>
        <w:jc w:val="both"/>
        <w:rPr>
          <w:rFonts w:ascii="Bookman Old Style" w:hAnsi="Bookman Old Style"/>
          <w:sz w:val="28"/>
          <w:szCs w:val="28"/>
        </w:rPr>
      </w:pPr>
    </w:p>
    <w:p w:rsidR="00846445" w:rsidRPr="004A270C" w:rsidRDefault="00496A59" w:rsidP="00573FE4">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criticized the decision of the Constitutional </w:t>
      </w:r>
      <w:r w:rsidR="00846445" w:rsidRPr="004A270C">
        <w:rPr>
          <w:rFonts w:ascii="Bookman Old Style" w:hAnsi="Bookman Old Style"/>
          <w:sz w:val="28"/>
          <w:szCs w:val="28"/>
        </w:rPr>
        <w:t>Court that</w:t>
      </w:r>
      <w:r w:rsidRPr="004A270C">
        <w:rPr>
          <w:rFonts w:ascii="Bookman Old Style" w:hAnsi="Bookman Old Style"/>
          <w:sz w:val="28"/>
          <w:szCs w:val="28"/>
        </w:rPr>
        <w:t xml:space="preserve"> the respondent had a right to be heard before the recalling of her certificate.</w:t>
      </w:r>
      <w:r w:rsidR="00F72E2F" w:rsidRPr="004A270C">
        <w:rPr>
          <w:rFonts w:ascii="Bookman Old Style" w:hAnsi="Bookman Old Style"/>
          <w:sz w:val="28"/>
          <w:szCs w:val="28"/>
        </w:rPr>
        <w:t xml:space="preserve"> </w:t>
      </w:r>
      <w:r w:rsidRPr="004A270C">
        <w:rPr>
          <w:rFonts w:ascii="Bookman Old Style" w:hAnsi="Bookman Old Style"/>
          <w:sz w:val="28"/>
          <w:szCs w:val="28"/>
        </w:rPr>
        <w:t xml:space="preserve">He </w:t>
      </w:r>
      <w:r w:rsidR="00846445" w:rsidRPr="004A270C">
        <w:rPr>
          <w:rFonts w:ascii="Bookman Old Style" w:hAnsi="Bookman Old Style"/>
          <w:sz w:val="28"/>
          <w:szCs w:val="28"/>
        </w:rPr>
        <w:t>vehemently argued that she did not have that right at all.</w:t>
      </w:r>
      <w:r w:rsidR="00F72E2F" w:rsidRPr="004A270C">
        <w:rPr>
          <w:rFonts w:ascii="Bookman Old Style" w:hAnsi="Bookman Old Style"/>
          <w:sz w:val="28"/>
          <w:szCs w:val="28"/>
        </w:rPr>
        <w:t xml:space="preserve"> </w:t>
      </w:r>
      <w:r w:rsidR="00846445" w:rsidRPr="004A270C">
        <w:rPr>
          <w:rFonts w:ascii="Bookman Old Style" w:hAnsi="Bookman Old Style"/>
          <w:sz w:val="28"/>
          <w:szCs w:val="28"/>
        </w:rPr>
        <w:t xml:space="preserve">Mr. </w:t>
      </w:r>
      <w:proofErr w:type="spellStart"/>
      <w:r w:rsidR="00846445" w:rsidRPr="004A270C">
        <w:rPr>
          <w:rFonts w:ascii="Bookman Old Style" w:hAnsi="Bookman Old Style"/>
          <w:sz w:val="28"/>
          <w:szCs w:val="28"/>
        </w:rPr>
        <w:t>Wakida</w:t>
      </w:r>
      <w:proofErr w:type="spellEnd"/>
      <w:r w:rsidR="00846445" w:rsidRPr="004A270C">
        <w:rPr>
          <w:rFonts w:ascii="Bookman Old Style" w:hAnsi="Bookman Old Style"/>
          <w:sz w:val="28"/>
          <w:szCs w:val="28"/>
        </w:rPr>
        <w:t xml:space="preserve"> submitted that the recalling of the certificate of equivalence was </w:t>
      </w:r>
      <w:r w:rsidR="00495633" w:rsidRPr="004A270C">
        <w:rPr>
          <w:rFonts w:ascii="Bookman Old Style" w:hAnsi="Bookman Old Style"/>
          <w:sz w:val="28"/>
          <w:szCs w:val="28"/>
        </w:rPr>
        <w:t>a</w:t>
      </w:r>
      <w:r w:rsidR="00846445" w:rsidRPr="004A270C">
        <w:rPr>
          <w:rFonts w:ascii="Bookman Old Style" w:hAnsi="Bookman Old Style"/>
          <w:sz w:val="28"/>
          <w:szCs w:val="28"/>
        </w:rPr>
        <w:t xml:space="preserve">n interim measure and the respondent was going to be heard as was clarified in the </w:t>
      </w:r>
      <w:r w:rsidR="00BE2AB0" w:rsidRPr="004A270C">
        <w:rPr>
          <w:rFonts w:ascii="Bookman Old Style" w:hAnsi="Bookman Old Style"/>
          <w:sz w:val="28"/>
          <w:szCs w:val="28"/>
        </w:rPr>
        <w:t>affidavits of the</w:t>
      </w:r>
      <w:r w:rsidR="00846445" w:rsidRPr="004A270C">
        <w:rPr>
          <w:rFonts w:ascii="Bookman Old Style" w:hAnsi="Bookman Old Style"/>
          <w:sz w:val="28"/>
          <w:szCs w:val="28"/>
        </w:rPr>
        <w:t xml:space="preserve"> Executive Director of the </w:t>
      </w:r>
      <w:r w:rsidR="007E0F70">
        <w:rPr>
          <w:rFonts w:ascii="Bookman Old Style" w:hAnsi="Bookman Old Style"/>
          <w:sz w:val="28"/>
          <w:szCs w:val="28"/>
        </w:rPr>
        <w:t>appellant</w:t>
      </w:r>
      <w:r w:rsidR="00846445" w:rsidRPr="004A270C">
        <w:rPr>
          <w:rFonts w:ascii="Bookman Old Style" w:hAnsi="Bookman Old Style"/>
          <w:sz w:val="28"/>
          <w:szCs w:val="28"/>
        </w:rPr>
        <w:t>.</w:t>
      </w:r>
    </w:p>
    <w:p w:rsidR="00846445" w:rsidRPr="004A270C" w:rsidRDefault="00846445" w:rsidP="00573FE4">
      <w:pPr>
        <w:spacing w:line="360" w:lineRule="auto"/>
        <w:jc w:val="both"/>
        <w:rPr>
          <w:rFonts w:ascii="Bookman Old Style" w:hAnsi="Bookman Old Style"/>
          <w:sz w:val="28"/>
          <w:szCs w:val="28"/>
        </w:rPr>
      </w:pPr>
    </w:p>
    <w:p w:rsidR="00846445" w:rsidRPr="004A270C" w:rsidRDefault="00846445" w:rsidP="00573FE4">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submitted that the </w:t>
      </w:r>
      <w:r w:rsidR="00BE2AB0" w:rsidRPr="004A270C">
        <w:rPr>
          <w:rFonts w:ascii="Bookman Old Style" w:hAnsi="Bookman Old Style"/>
          <w:sz w:val="28"/>
          <w:szCs w:val="28"/>
        </w:rPr>
        <w:t>procedure adopted by</w:t>
      </w:r>
      <w:r w:rsidRPr="004A270C">
        <w:rPr>
          <w:rFonts w:ascii="Bookman Old Style" w:hAnsi="Bookman Old Style"/>
          <w:sz w:val="28"/>
          <w:szCs w:val="28"/>
        </w:rPr>
        <w:t xml:space="preserve"> the </w:t>
      </w:r>
      <w:r w:rsidR="00BE2AB0" w:rsidRPr="004A270C">
        <w:rPr>
          <w:rFonts w:ascii="Bookman Old Style" w:hAnsi="Bookman Old Style"/>
          <w:sz w:val="28"/>
          <w:szCs w:val="28"/>
        </w:rPr>
        <w:t>appellant in</w:t>
      </w:r>
      <w:r w:rsidRPr="004A270C">
        <w:rPr>
          <w:rFonts w:ascii="Bookman Old Style" w:hAnsi="Bookman Old Style"/>
          <w:sz w:val="28"/>
          <w:szCs w:val="28"/>
        </w:rPr>
        <w:t xml:space="preserve"> </w:t>
      </w:r>
      <w:r w:rsidR="003B3298" w:rsidRPr="004A270C">
        <w:rPr>
          <w:rFonts w:ascii="Bookman Old Style" w:hAnsi="Bookman Old Style"/>
          <w:sz w:val="28"/>
          <w:szCs w:val="28"/>
        </w:rPr>
        <w:t>the respondent’s</w:t>
      </w:r>
      <w:r w:rsidRPr="004A270C">
        <w:rPr>
          <w:rFonts w:ascii="Bookman Old Style" w:hAnsi="Bookman Old Style"/>
          <w:sz w:val="28"/>
          <w:szCs w:val="28"/>
        </w:rPr>
        <w:t xml:space="preserve"> </w:t>
      </w:r>
      <w:r w:rsidR="00BE2AB0" w:rsidRPr="004A270C">
        <w:rPr>
          <w:rFonts w:ascii="Bookman Old Style" w:hAnsi="Bookman Old Style"/>
          <w:sz w:val="28"/>
          <w:szCs w:val="28"/>
        </w:rPr>
        <w:t>case was</w:t>
      </w:r>
      <w:r w:rsidRPr="004A270C">
        <w:rPr>
          <w:rFonts w:ascii="Bookman Old Style" w:hAnsi="Bookman Old Style"/>
          <w:sz w:val="28"/>
          <w:szCs w:val="28"/>
        </w:rPr>
        <w:t xml:space="preserve"> not new and had been used in the </w:t>
      </w:r>
      <w:r w:rsidR="0079518D" w:rsidRPr="004A270C">
        <w:rPr>
          <w:rFonts w:ascii="Bookman Old Style" w:hAnsi="Bookman Old Style"/>
          <w:sz w:val="28"/>
          <w:szCs w:val="28"/>
        </w:rPr>
        <w:t xml:space="preserve">case </w:t>
      </w:r>
      <w:r w:rsidRPr="004A270C">
        <w:rPr>
          <w:rFonts w:ascii="Bookman Old Style" w:hAnsi="Bookman Old Style"/>
          <w:sz w:val="28"/>
          <w:szCs w:val="28"/>
        </w:rPr>
        <w:t xml:space="preserve">of </w:t>
      </w:r>
      <w:proofErr w:type="spellStart"/>
      <w:r w:rsidRPr="004A270C">
        <w:rPr>
          <w:rFonts w:ascii="Bookman Old Style" w:hAnsi="Bookman Old Style"/>
          <w:b/>
          <w:i/>
          <w:sz w:val="28"/>
          <w:szCs w:val="28"/>
        </w:rPr>
        <w:t>Lubyayi</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Kisik</w:t>
      </w:r>
      <w:r w:rsidR="00D94B32" w:rsidRPr="004A270C">
        <w:rPr>
          <w:rFonts w:ascii="Bookman Old Style" w:hAnsi="Bookman Old Style"/>
          <w:b/>
          <w:i/>
          <w:sz w:val="28"/>
          <w:szCs w:val="28"/>
        </w:rPr>
        <w:t>i</w:t>
      </w:r>
      <w:proofErr w:type="spellEnd"/>
      <w:r w:rsidRPr="004A270C">
        <w:rPr>
          <w:rFonts w:ascii="Bookman Old Style" w:hAnsi="Bookman Old Style"/>
          <w:sz w:val="28"/>
          <w:szCs w:val="28"/>
        </w:rPr>
        <w:t xml:space="preserve"> (Supra) by recalling the certificate first and then investigat</w:t>
      </w:r>
      <w:r w:rsidR="00F72E2F" w:rsidRPr="004A270C">
        <w:rPr>
          <w:rFonts w:ascii="Bookman Old Style" w:hAnsi="Bookman Old Style"/>
          <w:sz w:val="28"/>
          <w:szCs w:val="28"/>
        </w:rPr>
        <w:t>ing</w:t>
      </w:r>
      <w:r w:rsidRPr="004A270C">
        <w:rPr>
          <w:rFonts w:ascii="Bookman Old Style" w:hAnsi="Bookman Old Style"/>
          <w:sz w:val="28"/>
          <w:szCs w:val="28"/>
        </w:rPr>
        <w:t xml:space="preserve"> afterw</w:t>
      </w:r>
      <w:r w:rsidR="00F72E2F" w:rsidRPr="004A270C">
        <w:rPr>
          <w:rFonts w:ascii="Bookman Old Style" w:hAnsi="Bookman Old Style"/>
          <w:sz w:val="28"/>
          <w:szCs w:val="28"/>
        </w:rPr>
        <w:t>a</w:t>
      </w:r>
      <w:r w:rsidRPr="004A270C">
        <w:rPr>
          <w:rFonts w:ascii="Bookman Old Style" w:hAnsi="Bookman Old Style"/>
          <w:sz w:val="28"/>
          <w:szCs w:val="28"/>
        </w:rPr>
        <w:t>rds</w:t>
      </w:r>
      <w:r w:rsidR="00FA13F3">
        <w:rPr>
          <w:rFonts w:ascii="Bookman Old Style" w:hAnsi="Bookman Old Style"/>
          <w:sz w:val="28"/>
          <w:szCs w:val="28"/>
        </w:rPr>
        <w:t xml:space="preserve">. </w:t>
      </w:r>
      <w:r w:rsidR="00BE2AB0" w:rsidRPr="004A270C">
        <w:rPr>
          <w:rFonts w:ascii="Bookman Old Style" w:hAnsi="Bookman Old Style"/>
          <w:sz w:val="28"/>
          <w:szCs w:val="28"/>
        </w:rPr>
        <w:t xml:space="preserve">He clarified to court that the qualifications that were being investigated were </w:t>
      </w:r>
      <w:r w:rsidR="00133C96" w:rsidRPr="004A270C">
        <w:rPr>
          <w:rFonts w:ascii="Bookman Old Style" w:hAnsi="Bookman Old Style"/>
          <w:sz w:val="28"/>
          <w:szCs w:val="28"/>
        </w:rPr>
        <w:t>of</w:t>
      </w:r>
      <w:r w:rsidR="003B3298" w:rsidRPr="004A270C">
        <w:rPr>
          <w:rFonts w:ascii="Bookman Old Style" w:hAnsi="Bookman Old Style"/>
          <w:sz w:val="28"/>
          <w:szCs w:val="28"/>
        </w:rPr>
        <w:t xml:space="preserve"> </w:t>
      </w:r>
      <w:r w:rsidR="00BE2AB0" w:rsidRPr="004A270C">
        <w:rPr>
          <w:rFonts w:ascii="Bookman Old Style" w:hAnsi="Bookman Old Style"/>
          <w:sz w:val="28"/>
          <w:szCs w:val="28"/>
        </w:rPr>
        <w:t>Knight</w:t>
      </w:r>
      <w:r w:rsidR="003C6566" w:rsidRPr="004A270C">
        <w:rPr>
          <w:rFonts w:ascii="Bookman Old Style" w:hAnsi="Bookman Old Style"/>
          <w:sz w:val="28"/>
          <w:szCs w:val="28"/>
        </w:rPr>
        <w:t>s</w:t>
      </w:r>
      <w:r w:rsidR="00BE2AB0" w:rsidRPr="004A270C">
        <w:rPr>
          <w:rFonts w:ascii="Bookman Old Style" w:hAnsi="Bookman Old Style"/>
          <w:sz w:val="28"/>
          <w:szCs w:val="28"/>
        </w:rPr>
        <w:t xml:space="preserve"> Bridge University.</w:t>
      </w:r>
    </w:p>
    <w:p w:rsidR="00BE2AB0" w:rsidRPr="004A270C" w:rsidRDefault="00BE2AB0" w:rsidP="00573FE4">
      <w:pPr>
        <w:spacing w:line="360" w:lineRule="auto"/>
        <w:jc w:val="both"/>
        <w:rPr>
          <w:rFonts w:ascii="Bookman Old Style" w:hAnsi="Bookman Old Style"/>
          <w:sz w:val="28"/>
          <w:szCs w:val="28"/>
        </w:rPr>
      </w:pPr>
    </w:p>
    <w:p w:rsidR="00BE2AB0" w:rsidRPr="004A270C" w:rsidRDefault="00F72E2F" w:rsidP="00573FE4">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In reply counsel for the </w:t>
      </w:r>
      <w:r w:rsidR="00E34846" w:rsidRPr="004A270C">
        <w:rPr>
          <w:rFonts w:ascii="Bookman Old Style" w:hAnsi="Bookman Old Style"/>
          <w:sz w:val="28"/>
          <w:szCs w:val="28"/>
        </w:rPr>
        <w:t>respondent</w:t>
      </w:r>
      <w:r w:rsidR="00BE2AB0" w:rsidRPr="004A270C">
        <w:rPr>
          <w:rFonts w:ascii="Bookman Old Style" w:hAnsi="Bookman Old Style"/>
          <w:sz w:val="28"/>
          <w:szCs w:val="28"/>
        </w:rPr>
        <w:t xml:space="preserve"> supported the finding of the Constitutional Court that the appellant’s recall of the certificate of equivalence was inconsistent with articles 28 (1) 38</w:t>
      </w:r>
      <w:r w:rsidR="00796246" w:rsidRPr="004A270C">
        <w:rPr>
          <w:rFonts w:ascii="Bookman Old Style" w:hAnsi="Bookman Old Style"/>
          <w:sz w:val="28"/>
          <w:szCs w:val="28"/>
        </w:rPr>
        <w:t>, 42</w:t>
      </w:r>
      <w:r w:rsidR="00BE2AB0" w:rsidRPr="004A270C">
        <w:rPr>
          <w:rFonts w:ascii="Bookman Old Style" w:hAnsi="Bookman Old Style"/>
          <w:sz w:val="28"/>
          <w:szCs w:val="28"/>
        </w:rPr>
        <w:t xml:space="preserve"> and 44 of the Constitution.</w:t>
      </w:r>
      <w:r w:rsidR="003C6566" w:rsidRPr="004A270C">
        <w:rPr>
          <w:rFonts w:ascii="Bookman Old Style" w:hAnsi="Bookman Old Style"/>
          <w:sz w:val="28"/>
          <w:szCs w:val="28"/>
        </w:rPr>
        <w:t xml:space="preserve"> He implored this court to re-evaluate the evidence on record.</w:t>
      </w:r>
    </w:p>
    <w:p w:rsidR="003C6566" w:rsidRPr="004A270C" w:rsidRDefault="003C6566" w:rsidP="00573FE4">
      <w:pPr>
        <w:spacing w:line="360" w:lineRule="auto"/>
        <w:jc w:val="both"/>
        <w:rPr>
          <w:rFonts w:ascii="Bookman Old Style" w:hAnsi="Bookman Old Style"/>
          <w:sz w:val="28"/>
          <w:szCs w:val="28"/>
        </w:rPr>
      </w:pPr>
    </w:p>
    <w:p w:rsidR="00BE2AB0" w:rsidRPr="004A270C" w:rsidRDefault="00BE2AB0" w:rsidP="00573FE4">
      <w:pPr>
        <w:spacing w:line="360" w:lineRule="auto"/>
        <w:jc w:val="both"/>
        <w:rPr>
          <w:rFonts w:ascii="Bookman Old Style" w:hAnsi="Bookman Old Style"/>
          <w:sz w:val="28"/>
          <w:szCs w:val="28"/>
        </w:rPr>
      </w:pPr>
      <w:r w:rsidRPr="004A270C">
        <w:rPr>
          <w:rFonts w:ascii="Bookman Old Style" w:hAnsi="Bookman Old Style"/>
          <w:sz w:val="28"/>
          <w:szCs w:val="28"/>
        </w:rPr>
        <w:t xml:space="preserve">He submitted that the Constitutional Court rightly decided that the recall was calculated at a time of high political activity and was intended to prevent the </w:t>
      </w:r>
      <w:r w:rsidR="00D94B32" w:rsidRPr="004A270C">
        <w:rPr>
          <w:rFonts w:ascii="Bookman Old Style" w:hAnsi="Bookman Old Style"/>
          <w:sz w:val="28"/>
          <w:szCs w:val="28"/>
        </w:rPr>
        <w:t>respondent</w:t>
      </w:r>
      <w:r w:rsidRPr="004A270C">
        <w:rPr>
          <w:rFonts w:ascii="Bookman Old Style" w:hAnsi="Bookman Old Style"/>
          <w:sz w:val="28"/>
          <w:szCs w:val="28"/>
        </w:rPr>
        <w:t xml:space="preserve"> from being nominated as a Member of Parliament.</w:t>
      </w:r>
    </w:p>
    <w:p w:rsidR="00BE2AB0" w:rsidRPr="004A270C" w:rsidRDefault="00BE2AB0" w:rsidP="00573FE4">
      <w:pPr>
        <w:spacing w:line="360" w:lineRule="auto"/>
        <w:jc w:val="both"/>
        <w:rPr>
          <w:rFonts w:ascii="Bookman Old Style" w:hAnsi="Bookman Old Style"/>
          <w:sz w:val="28"/>
          <w:szCs w:val="28"/>
        </w:rPr>
      </w:pPr>
    </w:p>
    <w:p w:rsidR="009E11C5" w:rsidRPr="004A270C" w:rsidRDefault="009E11C5"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emphasized that since the </w:t>
      </w:r>
      <w:r w:rsidR="00F72E2F" w:rsidRPr="004A270C">
        <w:rPr>
          <w:rFonts w:ascii="Bookman Old Style" w:hAnsi="Bookman Old Style"/>
          <w:sz w:val="28"/>
          <w:szCs w:val="28"/>
        </w:rPr>
        <w:t>appellant</w:t>
      </w:r>
      <w:r w:rsidRPr="004A270C">
        <w:rPr>
          <w:rFonts w:ascii="Bookman Old Style" w:hAnsi="Bookman Old Style"/>
          <w:sz w:val="28"/>
          <w:szCs w:val="28"/>
        </w:rPr>
        <w:t xml:space="preserve"> had alleged forgery on the part of the respondent, </w:t>
      </w:r>
      <w:r w:rsidR="002D336F" w:rsidRPr="004A270C">
        <w:rPr>
          <w:rFonts w:ascii="Bookman Old Style" w:hAnsi="Bookman Old Style"/>
          <w:sz w:val="28"/>
          <w:szCs w:val="28"/>
        </w:rPr>
        <w:t>it</w:t>
      </w:r>
      <w:r w:rsidRPr="004A270C">
        <w:rPr>
          <w:rFonts w:ascii="Bookman Old Style" w:hAnsi="Bookman Old Style"/>
          <w:sz w:val="28"/>
          <w:szCs w:val="28"/>
        </w:rPr>
        <w:t xml:space="preserve"> ought to have adduced evidence to support the</w:t>
      </w:r>
      <w:r w:rsidR="002D336F" w:rsidRPr="004A270C">
        <w:rPr>
          <w:rFonts w:ascii="Bookman Old Style" w:hAnsi="Bookman Old Style"/>
          <w:sz w:val="28"/>
          <w:szCs w:val="28"/>
        </w:rPr>
        <w:t xml:space="preserve"> </w:t>
      </w:r>
      <w:r w:rsidRPr="004A270C">
        <w:rPr>
          <w:rFonts w:ascii="Bookman Old Style" w:hAnsi="Bookman Old Style"/>
          <w:sz w:val="28"/>
          <w:szCs w:val="28"/>
        </w:rPr>
        <w:t xml:space="preserve">allegations. In case the </w:t>
      </w:r>
      <w:r w:rsidR="002D336F" w:rsidRPr="004A270C">
        <w:rPr>
          <w:rFonts w:ascii="Bookman Old Style" w:hAnsi="Bookman Old Style"/>
          <w:sz w:val="28"/>
          <w:szCs w:val="28"/>
        </w:rPr>
        <w:t>appellant</w:t>
      </w:r>
      <w:r w:rsidRPr="004A270C">
        <w:rPr>
          <w:rFonts w:ascii="Bookman Old Style" w:hAnsi="Bookman Old Style"/>
          <w:sz w:val="28"/>
          <w:szCs w:val="28"/>
        </w:rPr>
        <w:t xml:space="preserve"> had called the respondent, she would have defended herself by showing them</w:t>
      </w:r>
      <w:r w:rsidR="002D336F" w:rsidRPr="004A270C">
        <w:rPr>
          <w:rFonts w:ascii="Bookman Old Style" w:hAnsi="Bookman Old Style"/>
          <w:sz w:val="28"/>
          <w:szCs w:val="28"/>
        </w:rPr>
        <w:t>,</w:t>
      </w:r>
      <w:r w:rsidRPr="004A270C">
        <w:rPr>
          <w:rFonts w:ascii="Bookman Old Style" w:hAnsi="Bookman Old Style"/>
          <w:sz w:val="28"/>
          <w:szCs w:val="28"/>
        </w:rPr>
        <w:t xml:space="preserve"> the judgment of the High Court and the reasoning </w:t>
      </w:r>
      <w:proofErr w:type="gramStart"/>
      <w:r w:rsidRPr="004A270C">
        <w:rPr>
          <w:rFonts w:ascii="Bookman Old Style" w:hAnsi="Bookman Old Style"/>
          <w:sz w:val="28"/>
          <w:szCs w:val="28"/>
        </w:rPr>
        <w:t xml:space="preserve">of  </w:t>
      </w:r>
      <w:proofErr w:type="spellStart"/>
      <w:r w:rsidRPr="004A270C">
        <w:rPr>
          <w:rFonts w:ascii="Bookman Old Style" w:hAnsi="Bookman Old Style"/>
          <w:sz w:val="28"/>
          <w:szCs w:val="28"/>
        </w:rPr>
        <w:t>Mukibi</w:t>
      </w:r>
      <w:proofErr w:type="spellEnd"/>
      <w:proofErr w:type="gramEnd"/>
      <w:r w:rsidR="002D336F" w:rsidRPr="004A270C">
        <w:rPr>
          <w:rFonts w:ascii="Bookman Old Style" w:hAnsi="Bookman Old Style"/>
          <w:sz w:val="28"/>
          <w:szCs w:val="28"/>
        </w:rPr>
        <w:t xml:space="preserve"> J</w:t>
      </w:r>
      <w:r w:rsidRPr="004A270C">
        <w:rPr>
          <w:rFonts w:ascii="Bookman Old Style" w:hAnsi="Bookman Old Style"/>
          <w:sz w:val="28"/>
          <w:szCs w:val="28"/>
        </w:rPr>
        <w:t xml:space="preserve"> which showed that the certificate of Kampala Business School was not forged, that it had been signed by the Chairman of the Committee but not Hon. </w:t>
      </w:r>
      <w:proofErr w:type="spellStart"/>
      <w:r w:rsidRPr="004A270C">
        <w:rPr>
          <w:rFonts w:ascii="Bookman Old Style" w:hAnsi="Bookman Old Style"/>
          <w:sz w:val="28"/>
          <w:szCs w:val="28"/>
        </w:rPr>
        <w:t>Mwondha</w:t>
      </w:r>
      <w:proofErr w:type="spellEnd"/>
      <w:r w:rsidRPr="004A270C">
        <w:rPr>
          <w:rFonts w:ascii="Bookman Old Style" w:hAnsi="Bookman Old Style"/>
          <w:sz w:val="28"/>
          <w:szCs w:val="28"/>
        </w:rPr>
        <w:t xml:space="preserve"> and also presented her witnesses which was not done.</w:t>
      </w:r>
    </w:p>
    <w:p w:rsidR="009E11C5" w:rsidRPr="004A270C" w:rsidRDefault="009E11C5" w:rsidP="009E11C5">
      <w:pPr>
        <w:spacing w:line="360" w:lineRule="auto"/>
        <w:jc w:val="both"/>
        <w:rPr>
          <w:rFonts w:ascii="Bookman Old Style" w:hAnsi="Bookman Old Style"/>
          <w:sz w:val="28"/>
          <w:szCs w:val="28"/>
        </w:rPr>
      </w:pPr>
    </w:p>
    <w:p w:rsidR="009E11C5" w:rsidRPr="004A270C" w:rsidRDefault="009E11C5"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contended </w:t>
      </w:r>
      <w:r w:rsidR="00F5576B" w:rsidRPr="004A270C">
        <w:rPr>
          <w:rFonts w:ascii="Bookman Old Style" w:hAnsi="Bookman Old Style"/>
          <w:sz w:val="28"/>
          <w:szCs w:val="28"/>
        </w:rPr>
        <w:t xml:space="preserve">that </w:t>
      </w:r>
      <w:r w:rsidR="002D336F" w:rsidRPr="004A270C">
        <w:rPr>
          <w:rFonts w:ascii="Bookman Old Style" w:hAnsi="Bookman Old Style"/>
          <w:sz w:val="28"/>
          <w:szCs w:val="28"/>
        </w:rPr>
        <w:t>before</w:t>
      </w:r>
      <w:r w:rsidRPr="004A270C">
        <w:rPr>
          <w:rFonts w:ascii="Bookman Old Style" w:hAnsi="Bookman Old Style"/>
          <w:sz w:val="28"/>
          <w:szCs w:val="28"/>
        </w:rPr>
        <w:t xml:space="preserve"> issuing the Certificate</w:t>
      </w:r>
      <w:r w:rsidR="002D336F" w:rsidRPr="004A270C">
        <w:rPr>
          <w:rFonts w:ascii="Bookman Old Style" w:hAnsi="Bookman Old Style"/>
          <w:sz w:val="28"/>
          <w:szCs w:val="28"/>
        </w:rPr>
        <w:t xml:space="preserve"> of Equivalence</w:t>
      </w:r>
      <w:r w:rsidRPr="004A270C">
        <w:rPr>
          <w:rFonts w:ascii="Bookman Old Style" w:hAnsi="Bookman Old Style"/>
          <w:sz w:val="28"/>
          <w:szCs w:val="28"/>
        </w:rPr>
        <w:t xml:space="preserve">, </w:t>
      </w:r>
      <w:r w:rsidR="002D336F" w:rsidRPr="004A270C">
        <w:rPr>
          <w:rFonts w:ascii="Bookman Old Style" w:hAnsi="Bookman Old Style"/>
          <w:sz w:val="28"/>
          <w:szCs w:val="28"/>
        </w:rPr>
        <w:t xml:space="preserve">the appellant </w:t>
      </w:r>
      <w:r w:rsidR="00D94B32" w:rsidRPr="004A270C">
        <w:rPr>
          <w:rFonts w:ascii="Bookman Old Style" w:hAnsi="Bookman Old Style"/>
          <w:sz w:val="28"/>
          <w:szCs w:val="28"/>
        </w:rPr>
        <w:t>had consulted</w:t>
      </w:r>
      <w:r w:rsidRPr="004A270C">
        <w:rPr>
          <w:rFonts w:ascii="Bookman Old Style" w:hAnsi="Bookman Old Style"/>
          <w:sz w:val="28"/>
          <w:szCs w:val="28"/>
        </w:rPr>
        <w:t xml:space="preserve"> </w:t>
      </w:r>
      <w:proofErr w:type="gramStart"/>
      <w:r w:rsidRPr="004A270C">
        <w:rPr>
          <w:rFonts w:ascii="Bookman Old Style" w:hAnsi="Bookman Old Style"/>
          <w:sz w:val="28"/>
          <w:szCs w:val="28"/>
        </w:rPr>
        <w:t>UNE</w:t>
      </w:r>
      <w:r w:rsidR="0091691B" w:rsidRPr="004A270C">
        <w:rPr>
          <w:rFonts w:ascii="Bookman Old Style" w:hAnsi="Bookman Old Style"/>
          <w:sz w:val="28"/>
          <w:szCs w:val="28"/>
        </w:rPr>
        <w:t>B</w:t>
      </w:r>
      <w:r w:rsidR="00133C96" w:rsidRPr="004A270C">
        <w:rPr>
          <w:rFonts w:ascii="Bookman Old Style" w:hAnsi="Bookman Old Style"/>
          <w:sz w:val="28"/>
          <w:szCs w:val="28"/>
        </w:rPr>
        <w:t>,</w:t>
      </w:r>
      <w:proofErr w:type="gramEnd"/>
      <w:r w:rsidR="00133C96" w:rsidRPr="004A270C">
        <w:rPr>
          <w:rFonts w:ascii="Bookman Old Style" w:hAnsi="Bookman Old Style"/>
          <w:sz w:val="28"/>
          <w:szCs w:val="28"/>
        </w:rPr>
        <w:t xml:space="preserve"> therefore,</w:t>
      </w:r>
      <w:r w:rsidRPr="004A270C">
        <w:rPr>
          <w:rFonts w:ascii="Bookman Old Style" w:hAnsi="Bookman Old Style"/>
          <w:sz w:val="28"/>
          <w:szCs w:val="28"/>
        </w:rPr>
        <w:t xml:space="preserve"> it ought to have done the same at the time of the cancellation. </w:t>
      </w:r>
      <w:proofErr w:type="gramStart"/>
      <w:r w:rsidR="002D336F" w:rsidRPr="004A270C">
        <w:rPr>
          <w:rFonts w:ascii="Bookman Old Style" w:hAnsi="Bookman Old Style"/>
          <w:sz w:val="28"/>
          <w:szCs w:val="28"/>
        </w:rPr>
        <w:t>That the appellant</w:t>
      </w:r>
      <w:r w:rsidRPr="004A270C">
        <w:rPr>
          <w:rFonts w:ascii="Bookman Old Style" w:hAnsi="Bookman Old Style"/>
          <w:sz w:val="28"/>
          <w:szCs w:val="28"/>
        </w:rPr>
        <w:t xml:space="preserve"> was widely consulted before and during the proceedings before </w:t>
      </w:r>
      <w:proofErr w:type="spellStart"/>
      <w:r w:rsidRPr="004A270C">
        <w:rPr>
          <w:rFonts w:ascii="Bookman Old Style" w:hAnsi="Bookman Old Style"/>
          <w:sz w:val="28"/>
          <w:szCs w:val="28"/>
        </w:rPr>
        <w:t>Mukiibi</w:t>
      </w:r>
      <w:proofErr w:type="spellEnd"/>
      <w:r w:rsidR="00914749">
        <w:rPr>
          <w:rFonts w:ascii="Bookman Old Style" w:hAnsi="Bookman Old Style"/>
          <w:sz w:val="28"/>
          <w:szCs w:val="28"/>
        </w:rPr>
        <w:t xml:space="preserve"> </w:t>
      </w:r>
      <w:r w:rsidR="002D336F" w:rsidRPr="004A270C">
        <w:rPr>
          <w:rFonts w:ascii="Bookman Old Style" w:hAnsi="Bookman Old Style"/>
          <w:sz w:val="28"/>
          <w:szCs w:val="28"/>
        </w:rPr>
        <w:t>J</w:t>
      </w:r>
      <w:r w:rsidRPr="004A270C">
        <w:rPr>
          <w:rFonts w:ascii="Bookman Old Style" w:hAnsi="Bookman Old Style"/>
          <w:sz w:val="28"/>
          <w:szCs w:val="28"/>
        </w:rPr>
        <w:t>.</w:t>
      </w:r>
      <w:proofErr w:type="gramEnd"/>
      <w:r w:rsidRPr="004A270C">
        <w:rPr>
          <w:rFonts w:ascii="Bookman Old Style" w:hAnsi="Bookman Old Style"/>
          <w:sz w:val="28"/>
          <w:szCs w:val="28"/>
        </w:rPr>
        <w:t xml:space="preserve"> The judge even set out the documents and affidavits which had been sent to the </w:t>
      </w:r>
      <w:r w:rsidR="0079518D" w:rsidRPr="004A270C">
        <w:rPr>
          <w:rFonts w:ascii="Bookman Old Style" w:hAnsi="Bookman Old Style"/>
          <w:sz w:val="28"/>
          <w:szCs w:val="28"/>
        </w:rPr>
        <w:t>appellant</w:t>
      </w:r>
      <w:r w:rsidRPr="004A270C">
        <w:rPr>
          <w:rFonts w:ascii="Bookman Old Style" w:hAnsi="Bookman Old Style"/>
          <w:sz w:val="28"/>
          <w:szCs w:val="28"/>
        </w:rPr>
        <w:t>.</w:t>
      </w:r>
    </w:p>
    <w:p w:rsidR="009E11C5" w:rsidRPr="004A270C" w:rsidRDefault="009E11C5" w:rsidP="00573FE4">
      <w:pPr>
        <w:spacing w:line="360" w:lineRule="auto"/>
        <w:jc w:val="both"/>
        <w:rPr>
          <w:rFonts w:ascii="Bookman Old Style" w:hAnsi="Bookman Old Style"/>
          <w:sz w:val="28"/>
          <w:szCs w:val="28"/>
        </w:rPr>
      </w:pPr>
    </w:p>
    <w:p w:rsidR="00BE2AB0" w:rsidRPr="004A270C" w:rsidRDefault="00BE2AB0" w:rsidP="00573FE4">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Counsel for the respondent maintained throughout his arguments that before the appellant withdraws </w:t>
      </w:r>
      <w:r w:rsidR="0079518D" w:rsidRPr="004A270C">
        <w:rPr>
          <w:rFonts w:ascii="Bookman Old Style" w:hAnsi="Bookman Old Style"/>
          <w:sz w:val="28"/>
          <w:szCs w:val="28"/>
        </w:rPr>
        <w:t xml:space="preserve">a </w:t>
      </w:r>
      <w:r w:rsidR="00796246" w:rsidRPr="004A270C">
        <w:rPr>
          <w:rFonts w:ascii="Bookman Old Style" w:hAnsi="Bookman Old Style"/>
          <w:sz w:val="28"/>
          <w:szCs w:val="28"/>
        </w:rPr>
        <w:t>certificate</w:t>
      </w:r>
      <w:r w:rsidR="002D336F" w:rsidRPr="004A270C">
        <w:rPr>
          <w:rFonts w:ascii="Bookman Old Style" w:hAnsi="Bookman Old Style"/>
          <w:sz w:val="28"/>
          <w:szCs w:val="28"/>
        </w:rPr>
        <w:t xml:space="preserve"> of </w:t>
      </w:r>
      <w:r w:rsidRPr="004A270C">
        <w:rPr>
          <w:rFonts w:ascii="Bookman Old Style" w:hAnsi="Bookman Old Style"/>
          <w:sz w:val="28"/>
          <w:szCs w:val="28"/>
        </w:rPr>
        <w:t xml:space="preserve">equivalence </w:t>
      </w:r>
      <w:r w:rsidR="00495633" w:rsidRPr="004A270C">
        <w:rPr>
          <w:rFonts w:ascii="Bookman Old Style" w:hAnsi="Bookman Old Style"/>
          <w:sz w:val="28"/>
          <w:szCs w:val="28"/>
        </w:rPr>
        <w:t xml:space="preserve">it </w:t>
      </w:r>
      <w:r w:rsidRPr="004A270C">
        <w:rPr>
          <w:rFonts w:ascii="Bookman Old Style" w:hAnsi="Bookman Old Style"/>
          <w:sz w:val="28"/>
          <w:szCs w:val="28"/>
        </w:rPr>
        <w:t xml:space="preserve">must at all </w:t>
      </w:r>
      <w:r w:rsidR="009E11C5" w:rsidRPr="004A270C">
        <w:rPr>
          <w:rFonts w:ascii="Bookman Old Style" w:hAnsi="Bookman Old Style"/>
          <w:sz w:val="28"/>
          <w:szCs w:val="28"/>
        </w:rPr>
        <w:t>time</w:t>
      </w:r>
      <w:r w:rsidR="002D336F" w:rsidRPr="004A270C">
        <w:rPr>
          <w:rFonts w:ascii="Bookman Old Style" w:hAnsi="Bookman Old Style"/>
          <w:sz w:val="28"/>
          <w:szCs w:val="28"/>
        </w:rPr>
        <w:t>s</w:t>
      </w:r>
      <w:r w:rsidRPr="004A270C">
        <w:rPr>
          <w:rFonts w:ascii="Bookman Old Style" w:hAnsi="Bookman Old Style"/>
          <w:sz w:val="28"/>
          <w:szCs w:val="28"/>
        </w:rPr>
        <w:t xml:space="preserve"> give a hearing to the holder of that certificate.  This had to be done regardless of whether the certificate was issued </w:t>
      </w:r>
      <w:r w:rsidR="00B85318" w:rsidRPr="004A270C">
        <w:rPr>
          <w:rFonts w:ascii="Bookman Old Style" w:hAnsi="Bookman Old Style"/>
          <w:sz w:val="28"/>
          <w:szCs w:val="28"/>
        </w:rPr>
        <w:t>in</w:t>
      </w:r>
      <w:r w:rsidRPr="004A270C">
        <w:rPr>
          <w:rFonts w:ascii="Bookman Old Style" w:hAnsi="Bookman Old Style"/>
          <w:sz w:val="28"/>
          <w:szCs w:val="28"/>
        </w:rPr>
        <w:t xml:space="preserve"> error</w:t>
      </w:r>
      <w:r w:rsidR="002D336F" w:rsidRPr="004A270C">
        <w:rPr>
          <w:rFonts w:ascii="Bookman Old Style" w:hAnsi="Bookman Old Style"/>
          <w:sz w:val="28"/>
          <w:szCs w:val="28"/>
        </w:rPr>
        <w:t xml:space="preserve"> by the appellant.</w:t>
      </w:r>
    </w:p>
    <w:p w:rsidR="00041F5A" w:rsidRPr="004A270C" w:rsidRDefault="00041F5A" w:rsidP="00573FE4">
      <w:pPr>
        <w:spacing w:line="360" w:lineRule="auto"/>
        <w:jc w:val="both"/>
        <w:rPr>
          <w:rFonts w:ascii="Bookman Old Style" w:hAnsi="Bookman Old Style"/>
          <w:sz w:val="28"/>
          <w:szCs w:val="28"/>
        </w:rPr>
      </w:pPr>
    </w:p>
    <w:p w:rsidR="009E11C5" w:rsidRPr="004A270C" w:rsidRDefault="009E11C5" w:rsidP="009E11C5">
      <w:pPr>
        <w:spacing w:line="360" w:lineRule="auto"/>
        <w:jc w:val="both"/>
        <w:rPr>
          <w:rFonts w:ascii="Bookman Old Style" w:hAnsi="Bookman Old Style"/>
          <w:sz w:val="28"/>
          <w:szCs w:val="28"/>
        </w:rPr>
      </w:pPr>
      <w:r w:rsidRPr="004A270C">
        <w:rPr>
          <w:rFonts w:ascii="Bookman Old Style" w:hAnsi="Bookman Old Style"/>
          <w:sz w:val="28"/>
          <w:szCs w:val="28"/>
        </w:rPr>
        <w:t>In reply counsel for the appellant stated that the respondent will be heard on this matter, and will have the opportunity to defend her papers and a decision will be taken</w:t>
      </w:r>
      <w:r w:rsidR="00495633" w:rsidRPr="004A270C">
        <w:rPr>
          <w:rFonts w:ascii="Bookman Old Style" w:hAnsi="Bookman Old Style"/>
          <w:sz w:val="28"/>
          <w:szCs w:val="28"/>
        </w:rPr>
        <w:t xml:space="preserve"> after the investigation</w:t>
      </w:r>
      <w:r w:rsidR="008B2C1C" w:rsidRPr="004A270C">
        <w:rPr>
          <w:rFonts w:ascii="Bookman Old Style" w:hAnsi="Bookman Old Style"/>
          <w:sz w:val="28"/>
          <w:szCs w:val="28"/>
        </w:rPr>
        <w:t>s</w:t>
      </w:r>
      <w:r w:rsidRPr="004A270C">
        <w:rPr>
          <w:rFonts w:ascii="Bookman Old Style" w:hAnsi="Bookman Old Style"/>
          <w:sz w:val="28"/>
          <w:szCs w:val="28"/>
        </w:rPr>
        <w:t>.</w:t>
      </w:r>
    </w:p>
    <w:p w:rsidR="003C6566" w:rsidRPr="004A270C" w:rsidRDefault="003C6566" w:rsidP="009E11C5">
      <w:pPr>
        <w:spacing w:line="360" w:lineRule="auto"/>
        <w:jc w:val="both"/>
        <w:rPr>
          <w:rFonts w:ascii="Bookman Old Style" w:hAnsi="Bookman Old Style"/>
          <w:sz w:val="28"/>
          <w:szCs w:val="28"/>
        </w:rPr>
      </w:pPr>
    </w:p>
    <w:p w:rsidR="00133C96" w:rsidRPr="004A270C" w:rsidRDefault="00B85318" w:rsidP="009E11C5">
      <w:pPr>
        <w:spacing w:line="360" w:lineRule="auto"/>
        <w:jc w:val="both"/>
        <w:rPr>
          <w:rFonts w:ascii="Bookman Old Style" w:hAnsi="Bookman Old Style"/>
          <w:b/>
          <w:sz w:val="28"/>
          <w:szCs w:val="28"/>
        </w:rPr>
      </w:pPr>
      <w:r w:rsidRPr="004A270C">
        <w:rPr>
          <w:rFonts w:ascii="Bookman Old Style" w:hAnsi="Bookman Old Style"/>
          <w:b/>
          <w:sz w:val="28"/>
          <w:szCs w:val="28"/>
        </w:rPr>
        <w:t>Consideration of the Arguments</w:t>
      </w:r>
    </w:p>
    <w:p w:rsidR="00495633" w:rsidRPr="004A270C" w:rsidRDefault="00495633" w:rsidP="009E11C5">
      <w:pPr>
        <w:spacing w:line="360" w:lineRule="auto"/>
        <w:jc w:val="both"/>
        <w:rPr>
          <w:rFonts w:ascii="Bookman Old Style" w:hAnsi="Bookman Old Style"/>
          <w:sz w:val="28"/>
          <w:szCs w:val="28"/>
        </w:rPr>
      </w:pPr>
      <w:r w:rsidRPr="004A270C">
        <w:rPr>
          <w:rFonts w:ascii="Bookman Old Style" w:hAnsi="Bookman Old Style"/>
          <w:sz w:val="28"/>
          <w:szCs w:val="28"/>
        </w:rPr>
        <w:t>Counsel for both parties agree</w:t>
      </w:r>
      <w:r w:rsidR="004F3E11" w:rsidRPr="004A270C">
        <w:rPr>
          <w:rFonts w:ascii="Bookman Old Style" w:hAnsi="Bookman Old Style"/>
          <w:sz w:val="28"/>
          <w:szCs w:val="28"/>
        </w:rPr>
        <w:t>,</w:t>
      </w:r>
      <w:r w:rsidRPr="004A270C">
        <w:rPr>
          <w:rFonts w:ascii="Bookman Old Style" w:hAnsi="Bookman Old Style"/>
          <w:sz w:val="28"/>
          <w:szCs w:val="28"/>
        </w:rPr>
        <w:t xml:space="preserve"> that the right to fair hearing is fundamental.  They only differ on one point whether the respondent had the right to be heard</w:t>
      </w:r>
      <w:r w:rsidR="003C6566" w:rsidRPr="004A270C">
        <w:rPr>
          <w:rFonts w:ascii="Bookman Old Style" w:hAnsi="Bookman Old Style"/>
          <w:sz w:val="28"/>
          <w:szCs w:val="28"/>
        </w:rPr>
        <w:t xml:space="preserve"> or not before recalling her certificate of equivalence</w:t>
      </w:r>
      <w:r w:rsidRPr="004A270C">
        <w:rPr>
          <w:rFonts w:ascii="Bookman Old Style" w:hAnsi="Bookman Old Style"/>
          <w:sz w:val="28"/>
          <w:szCs w:val="28"/>
        </w:rPr>
        <w:t>.</w:t>
      </w:r>
    </w:p>
    <w:p w:rsidR="00495633" w:rsidRPr="004A270C" w:rsidRDefault="00495633" w:rsidP="009E11C5">
      <w:pPr>
        <w:spacing w:line="360" w:lineRule="auto"/>
        <w:jc w:val="both"/>
        <w:rPr>
          <w:rFonts w:ascii="Bookman Old Style" w:hAnsi="Bookman Old Style"/>
          <w:sz w:val="28"/>
          <w:szCs w:val="28"/>
        </w:rPr>
      </w:pPr>
    </w:p>
    <w:p w:rsidR="00495633" w:rsidRPr="004A270C" w:rsidRDefault="00495633"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for the appellant’s contention is that the </w:t>
      </w:r>
      <w:r w:rsidR="00EC6AFE" w:rsidRPr="004A270C">
        <w:rPr>
          <w:rFonts w:ascii="Bookman Old Style" w:hAnsi="Bookman Old Style"/>
          <w:sz w:val="28"/>
          <w:szCs w:val="28"/>
        </w:rPr>
        <w:t xml:space="preserve">respondent </w:t>
      </w:r>
      <w:r w:rsidRPr="004A270C">
        <w:rPr>
          <w:rFonts w:ascii="Bookman Old Style" w:hAnsi="Bookman Old Style"/>
          <w:sz w:val="28"/>
          <w:szCs w:val="28"/>
        </w:rPr>
        <w:t>ha</w:t>
      </w:r>
      <w:r w:rsidR="00F5576B" w:rsidRPr="004A270C">
        <w:rPr>
          <w:rFonts w:ascii="Bookman Old Style" w:hAnsi="Bookman Old Style"/>
          <w:sz w:val="28"/>
          <w:szCs w:val="28"/>
        </w:rPr>
        <w:t>d</w:t>
      </w:r>
      <w:r w:rsidRPr="004A270C">
        <w:rPr>
          <w:rFonts w:ascii="Bookman Old Style" w:hAnsi="Bookman Old Style"/>
          <w:sz w:val="28"/>
          <w:szCs w:val="28"/>
        </w:rPr>
        <w:t xml:space="preserve"> a right of hearing </w:t>
      </w:r>
      <w:r w:rsidR="00EC6AFE" w:rsidRPr="004A270C">
        <w:rPr>
          <w:rFonts w:ascii="Bookman Old Style" w:hAnsi="Bookman Old Style"/>
          <w:sz w:val="28"/>
          <w:szCs w:val="28"/>
        </w:rPr>
        <w:t xml:space="preserve">before the issuing of the certificate of equivalence and not </w:t>
      </w:r>
      <w:r w:rsidR="003C6566" w:rsidRPr="004A270C">
        <w:rPr>
          <w:rFonts w:ascii="Bookman Old Style" w:hAnsi="Bookman Old Style"/>
          <w:sz w:val="28"/>
          <w:szCs w:val="28"/>
        </w:rPr>
        <w:t>afterwards</w:t>
      </w:r>
      <w:r w:rsidR="00EC6AFE" w:rsidRPr="004A270C">
        <w:rPr>
          <w:rFonts w:ascii="Bookman Old Style" w:hAnsi="Bookman Old Style"/>
          <w:sz w:val="28"/>
          <w:szCs w:val="28"/>
        </w:rPr>
        <w:t xml:space="preserve">. On the other hand counsel for the respondent has argued strongly that in this case the respondent had a right to be heard and that such a right should </w:t>
      </w:r>
      <w:r w:rsidR="00B47109" w:rsidRPr="004A270C">
        <w:rPr>
          <w:rFonts w:ascii="Bookman Old Style" w:hAnsi="Bookman Old Style"/>
          <w:sz w:val="28"/>
          <w:szCs w:val="28"/>
        </w:rPr>
        <w:t>all the</w:t>
      </w:r>
      <w:r w:rsidR="008B2C1C" w:rsidRPr="004A270C">
        <w:rPr>
          <w:rFonts w:ascii="Bookman Old Style" w:hAnsi="Bookman Old Style"/>
          <w:sz w:val="28"/>
          <w:szCs w:val="28"/>
        </w:rPr>
        <w:t xml:space="preserve"> </w:t>
      </w:r>
      <w:r w:rsidR="00EC6AFE" w:rsidRPr="004A270C">
        <w:rPr>
          <w:rFonts w:ascii="Bookman Old Style" w:hAnsi="Bookman Old Style"/>
          <w:sz w:val="28"/>
          <w:szCs w:val="28"/>
        </w:rPr>
        <w:t>time be availed to one before a certificate of equivalence is withdrawn.</w:t>
      </w:r>
    </w:p>
    <w:p w:rsidR="00EC6AFE" w:rsidRPr="004A270C" w:rsidRDefault="00EC6AFE" w:rsidP="009E11C5">
      <w:pPr>
        <w:spacing w:line="360" w:lineRule="auto"/>
        <w:jc w:val="both"/>
        <w:rPr>
          <w:rFonts w:ascii="Bookman Old Style" w:hAnsi="Bookman Old Style"/>
          <w:sz w:val="28"/>
          <w:szCs w:val="28"/>
        </w:rPr>
      </w:pPr>
    </w:p>
    <w:p w:rsidR="003C6566" w:rsidRPr="004A270C" w:rsidRDefault="003C6566"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The respondent in her petition alleged that the appellant’s act was contrary and in contravention of the following articles of the </w:t>
      </w:r>
      <w:r w:rsidR="00F5576B" w:rsidRPr="004A270C">
        <w:rPr>
          <w:rFonts w:ascii="Bookman Old Style" w:hAnsi="Bookman Old Style"/>
          <w:sz w:val="28"/>
          <w:szCs w:val="28"/>
        </w:rPr>
        <w:t>C</w:t>
      </w:r>
      <w:r w:rsidRPr="004A270C">
        <w:rPr>
          <w:rFonts w:ascii="Bookman Old Style" w:hAnsi="Bookman Old Style"/>
          <w:sz w:val="28"/>
          <w:szCs w:val="28"/>
        </w:rPr>
        <w:t>onstitution which states:</w:t>
      </w:r>
    </w:p>
    <w:p w:rsidR="006C424A" w:rsidRPr="004A270C" w:rsidRDefault="006C424A" w:rsidP="006C424A">
      <w:pPr>
        <w:pStyle w:val="NormalWeb"/>
        <w:spacing w:before="360" w:beforeAutospacing="0" w:after="360" w:afterAutospacing="0" w:line="360" w:lineRule="auto"/>
        <w:ind w:left="720"/>
        <w:jc w:val="both"/>
        <w:rPr>
          <w:rFonts w:ascii="Bookman Old Style" w:hAnsi="Bookman Old Style"/>
          <w:b/>
          <w:i/>
          <w:sz w:val="28"/>
          <w:szCs w:val="28"/>
        </w:rPr>
      </w:pPr>
      <w:r w:rsidRPr="004A270C">
        <w:rPr>
          <w:rFonts w:ascii="Bookman Old Style" w:hAnsi="Bookman Old Style"/>
          <w:b/>
          <w:i/>
          <w:sz w:val="28"/>
          <w:szCs w:val="28"/>
        </w:rPr>
        <w:lastRenderedPageBreak/>
        <w:t xml:space="preserve"> “ </w:t>
      </w:r>
      <w:r w:rsidRPr="004A270C">
        <w:rPr>
          <w:rFonts w:ascii="Bookman Old Style" w:hAnsi="Bookman Old Style"/>
          <w:b/>
          <w:bCs/>
          <w:i/>
          <w:sz w:val="28"/>
          <w:szCs w:val="28"/>
        </w:rPr>
        <w:t xml:space="preserve">28(1) </w:t>
      </w:r>
      <w:r w:rsidRPr="004A270C">
        <w:rPr>
          <w:rFonts w:ascii="Bookman Old Style" w:hAnsi="Bookman Old Style"/>
          <w:b/>
          <w:i/>
          <w:sz w:val="28"/>
          <w:szCs w:val="28"/>
        </w:rPr>
        <w:t>In the determination of civil rights and obligations or any criminal charge, a person shall be entitled to a fair, speedy and public hearing before an independent and impartial court or tribunal established by law.”</w:t>
      </w:r>
    </w:p>
    <w:p w:rsidR="009968AD" w:rsidRPr="004A270C" w:rsidRDefault="009968AD" w:rsidP="007606CA">
      <w:pPr>
        <w:pStyle w:val="NormalWeb"/>
        <w:spacing w:before="360" w:beforeAutospacing="0" w:after="360" w:afterAutospacing="0" w:line="360" w:lineRule="auto"/>
        <w:jc w:val="both"/>
        <w:rPr>
          <w:rFonts w:ascii="Bookman Old Style" w:hAnsi="Bookman Old Style"/>
          <w:sz w:val="28"/>
          <w:szCs w:val="28"/>
        </w:rPr>
      </w:pPr>
      <w:r w:rsidRPr="004A270C">
        <w:rPr>
          <w:rFonts w:ascii="Bookman Old Style" w:hAnsi="Bookman Old Style"/>
          <w:sz w:val="28"/>
          <w:szCs w:val="28"/>
        </w:rPr>
        <w:t>Article 38 (1) states:</w:t>
      </w:r>
    </w:p>
    <w:p w:rsidR="009968AD" w:rsidRPr="004A270C" w:rsidRDefault="007606CA" w:rsidP="006C424A">
      <w:pPr>
        <w:pStyle w:val="NormalWeb"/>
        <w:spacing w:before="360" w:beforeAutospacing="0" w:after="360" w:afterAutospacing="0" w:line="360" w:lineRule="auto"/>
        <w:ind w:left="720"/>
        <w:jc w:val="both"/>
        <w:rPr>
          <w:rFonts w:ascii="Bookman Old Style" w:hAnsi="Bookman Old Style"/>
          <w:b/>
          <w:i/>
          <w:sz w:val="28"/>
          <w:szCs w:val="28"/>
        </w:rPr>
      </w:pPr>
      <w:r w:rsidRPr="004A270C">
        <w:rPr>
          <w:rFonts w:ascii="Bookman Old Style" w:hAnsi="Bookman Old Style"/>
          <w:b/>
          <w:i/>
          <w:sz w:val="28"/>
          <w:szCs w:val="28"/>
        </w:rPr>
        <w:t>“Every</w:t>
      </w:r>
      <w:r w:rsidR="009968AD" w:rsidRPr="004A270C">
        <w:rPr>
          <w:rFonts w:ascii="Bookman Old Style" w:hAnsi="Bookman Old Style"/>
          <w:b/>
          <w:i/>
          <w:sz w:val="28"/>
          <w:szCs w:val="28"/>
        </w:rPr>
        <w:t xml:space="preserve"> Uganda citizen has the right to participate in the affairs of government, individually or through his/her representatives in accordance with law.”</w:t>
      </w:r>
    </w:p>
    <w:p w:rsidR="006C424A" w:rsidRPr="004A270C" w:rsidRDefault="006C424A" w:rsidP="006C424A">
      <w:pPr>
        <w:pStyle w:val="NormalWeb"/>
        <w:spacing w:before="360" w:beforeAutospacing="0" w:after="360" w:afterAutospacing="0" w:line="360" w:lineRule="auto"/>
        <w:jc w:val="both"/>
        <w:rPr>
          <w:rFonts w:ascii="Bookman Old Style" w:hAnsi="Bookman Old Style"/>
          <w:sz w:val="28"/>
          <w:szCs w:val="28"/>
        </w:rPr>
      </w:pPr>
      <w:r w:rsidRPr="004A270C">
        <w:rPr>
          <w:rFonts w:ascii="Bookman Old Style" w:hAnsi="Bookman Old Style"/>
          <w:sz w:val="28"/>
          <w:szCs w:val="28"/>
        </w:rPr>
        <w:t>Article 42 of the Constitution provides that;</w:t>
      </w:r>
    </w:p>
    <w:p w:rsidR="006C424A" w:rsidRPr="004A270C" w:rsidRDefault="006C424A" w:rsidP="006C424A">
      <w:pPr>
        <w:pStyle w:val="NormalWeb"/>
        <w:spacing w:before="360" w:beforeAutospacing="0" w:after="360" w:afterAutospacing="0" w:line="360" w:lineRule="auto"/>
        <w:ind w:left="720"/>
        <w:jc w:val="both"/>
        <w:rPr>
          <w:rFonts w:ascii="Bookman Old Style" w:hAnsi="Bookman Old Style"/>
          <w:b/>
          <w:i/>
          <w:sz w:val="28"/>
          <w:szCs w:val="28"/>
        </w:rPr>
      </w:pPr>
      <w:r w:rsidRPr="004A270C">
        <w:rPr>
          <w:rFonts w:ascii="Bookman Old Style" w:hAnsi="Bookman Old Style"/>
          <w:b/>
          <w:i/>
          <w:sz w:val="28"/>
          <w:szCs w:val="28"/>
        </w:rPr>
        <w:t>“Any person appearing before any administrative official or body has a right to be treated justly and fairly and shall have a right to apply to a court of law in respect of any administrative decision taken against him or her.”</w:t>
      </w:r>
    </w:p>
    <w:p w:rsidR="006C424A" w:rsidRPr="004A270C" w:rsidRDefault="006C424A" w:rsidP="006C424A">
      <w:pPr>
        <w:pStyle w:val="NormalWeb"/>
        <w:spacing w:before="360" w:beforeAutospacing="0" w:after="360" w:afterAutospacing="0" w:line="360" w:lineRule="auto"/>
        <w:jc w:val="both"/>
        <w:rPr>
          <w:rFonts w:ascii="Bookman Old Style" w:hAnsi="Bookman Old Style"/>
          <w:sz w:val="28"/>
          <w:szCs w:val="28"/>
        </w:rPr>
      </w:pPr>
      <w:r w:rsidRPr="004A270C">
        <w:rPr>
          <w:rFonts w:ascii="Bookman Old Style" w:hAnsi="Bookman Old Style"/>
          <w:sz w:val="28"/>
          <w:szCs w:val="28"/>
        </w:rPr>
        <w:t>Article 44 of the Constitution further makes the right to be heard non-</w:t>
      </w:r>
      <w:proofErr w:type="spellStart"/>
      <w:r w:rsidRPr="004A270C">
        <w:rPr>
          <w:rFonts w:ascii="Bookman Old Style" w:hAnsi="Bookman Old Style"/>
          <w:sz w:val="28"/>
          <w:szCs w:val="28"/>
        </w:rPr>
        <w:t>derogable</w:t>
      </w:r>
      <w:proofErr w:type="spellEnd"/>
      <w:r w:rsidRPr="004A270C">
        <w:rPr>
          <w:rFonts w:ascii="Bookman Old Style" w:hAnsi="Bookman Old Style"/>
          <w:sz w:val="28"/>
          <w:szCs w:val="28"/>
        </w:rPr>
        <w:t xml:space="preserve">. It reads; </w:t>
      </w:r>
    </w:p>
    <w:p w:rsidR="006C424A" w:rsidRPr="004A270C" w:rsidRDefault="006C424A" w:rsidP="008B2C1C">
      <w:pPr>
        <w:pStyle w:val="NormalWeb"/>
        <w:spacing w:before="360" w:beforeAutospacing="0" w:after="360" w:afterAutospacing="0"/>
        <w:ind w:left="720"/>
        <w:rPr>
          <w:rFonts w:ascii="Bookman Old Style" w:hAnsi="Bookman Old Style"/>
          <w:i/>
          <w:sz w:val="28"/>
          <w:szCs w:val="28"/>
        </w:rPr>
      </w:pPr>
      <w:proofErr w:type="gramStart"/>
      <w:r w:rsidRPr="004A270C">
        <w:rPr>
          <w:rFonts w:ascii="Bookman Old Style" w:hAnsi="Bookman Old Style"/>
          <w:b/>
          <w:bCs/>
          <w:i/>
          <w:sz w:val="28"/>
          <w:szCs w:val="28"/>
        </w:rPr>
        <w:t>“Prohibition of derogation from particular human rights and</w:t>
      </w:r>
      <w:r w:rsidRPr="004A270C">
        <w:rPr>
          <w:rFonts w:ascii="Bookman Old Style" w:hAnsi="Bookman Old Style"/>
          <w:i/>
          <w:sz w:val="28"/>
          <w:szCs w:val="28"/>
        </w:rPr>
        <w:t xml:space="preserve"> </w:t>
      </w:r>
      <w:r w:rsidRPr="004A270C">
        <w:rPr>
          <w:rFonts w:ascii="Bookman Old Style" w:hAnsi="Bookman Old Style"/>
          <w:b/>
          <w:bCs/>
          <w:i/>
          <w:sz w:val="28"/>
          <w:szCs w:val="28"/>
        </w:rPr>
        <w:t>freedoms.</w:t>
      </w:r>
      <w:proofErr w:type="gramEnd"/>
    </w:p>
    <w:p w:rsidR="006C424A" w:rsidRPr="004A270C" w:rsidRDefault="006C424A" w:rsidP="008B2C1C">
      <w:pPr>
        <w:pStyle w:val="NormalWeb"/>
        <w:spacing w:before="360" w:beforeAutospacing="0" w:after="360" w:afterAutospacing="0"/>
        <w:ind w:left="720"/>
        <w:jc w:val="both"/>
        <w:rPr>
          <w:rFonts w:ascii="Bookman Old Style" w:hAnsi="Bookman Old Style"/>
          <w:b/>
          <w:i/>
          <w:sz w:val="28"/>
          <w:szCs w:val="28"/>
        </w:rPr>
      </w:pPr>
      <w:r w:rsidRPr="004A270C">
        <w:rPr>
          <w:rFonts w:ascii="Bookman Old Style" w:hAnsi="Bookman Old Style"/>
          <w:b/>
          <w:i/>
          <w:sz w:val="28"/>
          <w:szCs w:val="28"/>
        </w:rPr>
        <w:t>Notwithstanding anything in this Constitution, there shall be no derogation from the enjoyment of the following rights and freedoms—</w:t>
      </w:r>
    </w:p>
    <w:p w:rsidR="008D78BB" w:rsidRPr="004A270C" w:rsidRDefault="008D78BB" w:rsidP="008D78BB">
      <w:pPr>
        <w:pStyle w:val="NormalWeb"/>
        <w:numPr>
          <w:ilvl w:val="0"/>
          <w:numId w:val="15"/>
        </w:numPr>
        <w:spacing w:before="360" w:beforeAutospacing="0" w:after="360" w:afterAutospacing="0"/>
        <w:jc w:val="both"/>
        <w:rPr>
          <w:rFonts w:ascii="Bookman Old Style" w:hAnsi="Bookman Old Style"/>
          <w:b/>
          <w:i/>
          <w:sz w:val="28"/>
          <w:szCs w:val="28"/>
        </w:rPr>
      </w:pPr>
      <w:r w:rsidRPr="004A270C">
        <w:rPr>
          <w:rFonts w:ascii="Bookman Old Style" w:hAnsi="Bookman Old Style"/>
          <w:b/>
          <w:i/>
          <w:sz w:val="28"/>
          <w:szCs w:val="28"/>
        </w:rPr>
        <w:t>………………….</w:t>
      </w:r>
    </w:p>
    <w:p w:rsidR="008D78BB" w:rsidRPr="004A270C" w:rsidRDefault="008D78BB" w:rsidP="008D78BB">
      <w:pPr>
        <w:pStyle w:val="NormalWeb"/>
        <w:numPr>
          <w:ilvl w:val="0"/>
          <w:numId w:val="15"/>
        </w:numPr>
        <w:spacing w:before="360" w:beforeAutospacing="0" w:after="360" w:afterAutospacing="0"/>
        <w:jc w:val="both"/>
        <w:rPr>
          <w:rFonts w:ascii="Bookman Old Style" w:hAnsi="Bookman Old Style"/>
          <w:b/>
          <w:i/>
          <w:sz w:val="28"/>
          <w:szCs w:val="28"/>
        </w:rPr>
      </w:pPr>
      <w:r w:rsidRPr="004A270C">
        <w:rPr>
          <w:rFonts w:ascii="Bookman Old Style" w:hAnsi="Bookman Old Style"/>
          <w:b/>
          <w:i/>
          <w:sz w:val="28"/>
          <w:szCs w:val="28"/>
        </w:rPr>
        <w:t>…………………..</w:t>
      </w:r>
    </w:p>
    <w:p w:rsidR="003C6566" w:rsidRPr="004A270C" w:rsidRDefault="008D78BB" w:rsidP="008D78BB">
      <w:pPr>
        <w:pStyle w:val="ListParagraph"/>
        <w:numPr>
          <w:ilvl w:val="0"/>
          <w:numId w:val="15"/>
        </w:numPr>
        <w:jc w:val="both"/>
        <w:rPr>
          <w:rFonts w:ascii="Bookman Old Style" w:hAnsi="Bookman Old Style"/>
          <w:b/>
          <w:i/>
          <w:sz w:val="28"/>
          <w:szCs w:val="28"/>
        </w:rPr>
      </w:pPr>
      <w:r w:rsidRPr="004A270C">
        <w:rPr>
          <w:rFonts w:ascii="Bookman Old Style" w:hAnsi="Bookman Old Style"/>
          <w:b/>
          <w:i/>
          <w:sz w:val="28"/>
          <w:szCs w:val="28"/>
        </w:rPr>
        <w:t>t</w:t>
      </w:r>
      <w:r w:rsidR="00000F9C" w:rsidRPr="004A270C">
        <w:rPr>
          <w:rFonts w:ascii="Bookman Old Style" w:hAnsi="Bookman Old Style"/>
          <w:b/>
          <w:i/>
          <w:sz w:val="28"/>
          <w:szCs w:val="28"/>
        </w:rPr>
        <w:t>he right to fair hearing</w:t>
      </w:r>
    </w:p>
    <w:p w:rsidR="008D78BB" w:rsidRPr="004A270C" w:rsidRDefault="008D78BB" w:rsidP="008D78BB">
      <w:pPr>
        <w:pStyle w:val="ListParagraph"/>
        <w:numPr>
          <w:ilvl w:val="0"/>
          <w:numId w:val="15"/>
        </w:numPr>
        <w:jc w:val="both"/>
        <w:rPr>
          <w:rFonts w:ascii="Bookman Old Style" w:hAnsi="Bookman Old Style"/>
          <w:b/>
          <w:i/>
          <w:sz w:val="28"/>
          <w:szCs w:val="28"/>
        </w:rPr>
      </w:pPr>
      <w:r w:rsidRPr="004A270C">
        <w:rPr>
          <w:rFonts w:ascii="Bookman Old Style" w:hAnsi="Bookman Old Style"/>
          <w:b/>
          <w:i/>
          <w:sz w:val="28"/>
          <w:szCs w:val="28"/>
        </w:rPr>
        <w:t>……………………….</w:t>
      </w:r>
      <w:r w:rsidR="00000F9C" w:rsidRPr="004A270C">
        <w:rPr>
          <w:rFonts w:ascii="Bookman Old Style" w:hAnsi="Bookman Old Style"/>
          <w:b/>
          <w:i/>
          <w:sz w:val="28"/>
          <w:szCs w:val="28"/>
        </w:rPr>
        <w:t>”</w:t>
      </w:r>
    </w:p>
    <w:p w:rsidR="008B2C1C" w:rsidRPr="004A270C" w:rsidRDefault="008B2C1C" w:rsidP="008B2C1C">
      <w:pPr>
        <w:ind w:firstLine="720"/>
        <w:jc w:val="both"/>
        <w:rPr>
          <w:rFonts w:ascii="Bookman Old Style" w:hAnsi="Bookman Old Style"/>
          <w:sz w:val="28"/>
          <w:szCs w:val="28"/>
        </w:rPr>
      </w:pPr>
    </w:p>
    <w:p w:rsidR="005301F7" w:rsidRDefault="00DA6489"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The right </w:t>
      </w:r>
      <w:r w:rsidR="008D78BB" w:rsidRPr="004A270C">
        <w:rPr>
          <w:rFonts w:ascii="Bookman Old Style" w:hAnsi="Bookman Old Style"/>
          <w:sz w:val="28"/>
          <w:szCs w:val="28"/>
        </w:rPr>
        <w:t xml:space="preserve">to a fair hearing </w:t>
      </w:r>
      <w:r w:rsidRPr="004A270C">
        <w:rPr>
          <w:rFonts w:ascii="Bookman Old Style" w:hAnsi="Bookman Old Style"/>
          <w:sz w:val="28"/>
          <w:szCs w:val="28"/>
        </w:rPr>
        <w:t>is not defined by the Constitution</w:t>
      </w:r>
      <w:r w:rsidR="00914749">
        <w:rPr>
          <w:rFonts w:ascii="Bookman Old Style" w:hAnsi="Bookman Old Style"/>
          <w:sz w:val="28"/>
          <w:szCs w:val="28"/>
        </w:rPr>
        <w:t xml:space="preserve">; it can be </w:t>
      </w:r>
      <w:r w:rsidR="008D78BB" w:rsidRPr="004A270C">
        <w:rPr>
          <w:rFonts w:ascii="Bookman Old Style" w:hAnsi="Bookman Old Style"/>
          <w:sz w:val="28"/>
          <w:szCs w:val="28"/>
        </w:rPr>
        <w:t>oral or written depending on the regulations of the administrative body or tribunal.</w:t>
      </w:r>
    </w:p>
    <w:p w:rsidR="00B47109" w:rsidRPr="004A270C" w:rsidRDefault="00B47109" w:rsidP="009E11C5">
      <w:pPr>
        <w:spacing w:line="360" w:lineRule="auto"/>
        <w:jc w:val="both"/>
        <w:rPr>
          <w:rFonts w:ascii="Bookman Old Style" w:hAnsi="Bookman Old Style"/>
          <w:sz w:val="28"/>
          <w:szCs w:val="28"/>
        </w:rPr>
      </w:pPr>
    </w:p>
    <w:p w:rsidR="00DA6489" w:rsidRPr="004A270C" w:rsidRDefault="00DA6489"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On the right to fair hearing, in </w:t>
      </w:r>
      <w:r w:rsidRPr="004A270C">
        <w:rPr>
          <w:rFonts w:ascii="Bookman Old Style" w:hAnsi="Bookman Old Style"/>
          <w:b/>
          <w:i/>
          <w:sz w:val="28"/>
          <w:szCs w:val="28"/>
        </w:rPr>
        <w:t xml:space="preserve">Rev. </w:t>
      </w:r>
      <w:proofErr w:type="spellStart"/>
      <w:r w:rsidRPr="004A270C">
        <w:rPr>
          <w:rFonts w:ascii="Bookman Old Style" w:hAnsi="Bookman Old Style"/>
          <w:b/>
          <w:i/>
          <w:sz w:val="28"/>
          <w:szCs w:val="28"/>
        </w:rPr>
        <w:t>Bakaluba</w:t>
      </w:r>
      <w:proofErr w:type="spellEnd"/>
      <w:r w:rsidRPr="004A270C">
        <w:rPr>
          <w:rFonts w:ascii="Bookman Old Style" w:hAnsi="Bookman Old Style"/>
          <w:b/>
          <w:i/>
          <w:sz w:val="28"/>
          <w:szCs w:val="28"/>
        </w:rPr>
        <w:t xml:space="preserve"> Peter </w:t>
      </w:r>
      <w:proofErr w:type="spellStart"/>
      <w:r w:rsidRPr="004A270C">
        <w:rPr>
          <w:rFonts w:ascii="Bookman Old Style" w:hAnsi="Bookman Old Style"/>
          <w:b/>
          <w:i/>
          <w:sz w:val="28"/>
          <w:szCs w:val="28"/>
        </w:rPr>
        <w:t>Mukasa</w:t>
      </w:r>
      <w:proofErr w:type="spellEnd"/>
      <w:r w:rsidRPr="004A270C">
        <w:rPr>
          <w:rFonts w:ascii="Bookman Old Style" w:hAnsi="Bookman Old Style"/>
          <w:b/>
          <w:i/>
          <w:sz w:val="28"/>
          <w:szCs w:val="28"/>
        </w:rPr>
        <w:t xml:space="preserve"> Vs Betty </w:t>
      </w:r>
      <w:proofErr w:type="spellStart"/>
      <w:r w:rsidRPr="004A270C">
        <w:rPr>
          <w:rFonts w:ascii="Bookman Old Style" w:hAnsi="Bookman Old Style"/>
          <w:b/>
          <w:i/>
          <w:sz w:val="28"/>
          <w:szCs w:val="28"/>
        </w:rPr>
        <w:t>Nambooze</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Bakileke</w:t>
      </w:r>
      <w:proofErr w:type="spellEnd"/>
      <w:r w:rsidRPr="004A270C">
        <w:rPr>
          <w:rFonts w:ascii="Bookman Old Style" w:hAnsi="Bookman Old Style"/>
          <w:sz w:val="28"/>
          <w:szCs w:val="28"/>
        </w:rPr>
        <w:t xml:space="preserve"> (Supra), </w:t>
      </w:r>
      <w:proofErr w:type="spellStart"/>
      <w:r w:rsidRPr="004A270C">
        <w:rPr>
          <w:rFonts w:ascii="Bookman Old Style" w:hAnsi="Bookman Old Style"/>
          <w:sz w:val="28"/>
          <w:szCs w:val="28"/>
        </w:rPr>
        <w:t>Katureebe</w:t>
      </w:r>
      <w:proofErr w:type="spellEnd"/>
      <w:r w:rsidRPr="004A270C">
        <w:rPr>
          <w:rFonts w:ascii="Bookman Old Style" w:hAnsi="Bookman Old Style"/>
          <w:sz w:val="28"/>
          <w:szCs w:val="28"/>
        </w:rPr>
        <w:t xml:space="preserve"> JSC in his lead judgment after quoting the provision of Article 28 (1) of the Constitution and saying that Article 44 makes the right non-</w:t>
      </w:r>
      <w:proofErr w:type="spellStart"/>
      <w:r w:rsidRPr="004A270C">
        <w:rPr>
          <w:rFonts w:ascii="Bookman Old Style" w:hAnsi="Bookman Old Style"/>
          <w:sz w:val="28"/>
          <w:szCs w:val="28"/>
        </w:rPr>
        <w:t>degorable</w:t>
      </w:r>
      <w:proofErr w:type="spellEnd"/>
      <w:r w:rsidRPr="004A270C">
        <w:rPr>
          <w:rFonts w:ascii="Bookman Old Style" w:hAnsi="Bookman Old Style"/>
          <w:sz w:val="28"/>
          <w:szCs w:val="28"/>
        </w:rPr>
        <w:t xml:space="preserve"> stated as follows:</w:t>
      </w:r>
    </w:p>
    <w:p w:rsidR="00DA6489" w:rsidRPr="004A270C" w:rsidRDefault="00DA6489" w:rsidP="009E11C5">
      <w:pPr>
        <w:spacing w:line="360" w:lineRule="auto"/>
        <w:jc w:val="both"/>
        <w:rPr>
          <w:rFonts w:ascii="Bookman Old Style" w:hAnsi="Bookman Old Style"/>
          <w:sz w:val="28"/>
          <w:szCs w:val="28"/>
        </w:rPr>
      </w:pPr>
    </w:p>
    <w:p w:rsidR="00DA6489" w:rsidRPr="004A270C" w:rsidRDefault="00DA6489" w:rsidP="00DA6489">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“The Constitution only gives the salient features of what constitutes fair trial, i.e. that it must be before “an independent and impartial court or tribunal established by law “it does not define fair trial but because of its importance, allegations of denial of the right of fair hearing or trial are very serious indeed and should not be made lightly or merely in passing.  They impact on the core of our trial system.”</w:t>
      </w:r>
    </w:p>
    <w:p w:rsidR="00B4179A" w:rsidRPr="004A270C" w:rsidRDefault="00B4179A" w:rsidP="00DA6489">
      <w:pPr>
        <w:spacing w:line="360" w:lineRule="auto"/>
        <w:ind w:left="720"/>
        <w:jc w:val="both"/>
        <w:rPr>
          <w:rFonts w:ascii="Bookman Old Style" w:hAnsi="Bookman Old Style"/>
          <w:b/>
          <w:i/>
          <w:sz w:val="28"/>
          <w:szCs w:val="28"/>
        </w:rPr>
      </w:pPr>
    </w:p>
    <w:p w:rsidR="00DA6489" w:rsidRPr="004A270C" w:rsidRDefault="00DA6489" w:rsidP="00DA6489">
      <w:pPr>
        <w:spacing w:line="360" w:lineRule="auto"/>
        <w:jc w:val="both"/>
        <w:rPr>
          <w:rFonts w:ascii="Bookman Old Style" w:hAnsi="Bookman Old Style"/>
          <w:sz w:val="28"/>
          <w:szCs w:val="28"/>
        </w:rPr>
      </w:pPr>
      <w:r w:rsidRPr="004A270C">
        <w:rPr>
          <w:rFonts w:ascii="Bookman Old Style" w:hAnsi="Bookman Old Style"/>
          <w:sz w:val="28"/>
          <w:szCs w:val="28"/>
        </w:rPr>
        <w:t>Fair and impartial trial is defied under Black’s Law Dictionary as;</w:t>
      </w:r>
    </w:p>
    <w:p w:rsidR="00DA6489" w:rsidRPr="004A270C" w:rsidRDefault="00DA6489" w:rsidP="00DA6489">
      <w:pPr>
        <w:spacing w:line="360" w:lineRule="auto"/>
        <w:ind w:left="720"/>
        <w:jc w:val="both"/>
        <w:rPr>
          <w:rFonts w:ascii="Bookman Old Style" w:hAnsi="Bookman Old Style"/>
          <w:sz w:val="28"/>
          <w:szCs w:val="28"/>
        </w:rPr>
      </w:pPr>
      <w:r w:rsidRPr="004A270C">
        <w:rPr>
          <w:rFonts w:ascii="Bookman Old Style" w:hAnsi="Bookman Old Style"/>
          <w:b/>
          <w:i/>
          <w:sz w:val="28"/>
          <w:szCs w:val="28"/>
        </w:rPr>
        <w:t>“ A hearing by an impartial and disinterest</w:t>
      </w:r>
      <w:r w:rsidR="008D78BB" w:rsidRPr="004A270C">
        <w:rPr>
          <w:rFonts w:ascii="Bookman Old Style" w:hAnsi="Bookman Old Style"/>
          <w:b/>
          <w:i/>
          <w:sz w:val="28"/>
          <w:szCs w:val="28"/>
        </w:rPr>
        <w:t>ed</w:t>
      </w:r>
      <w:r w:rsidRPr="004A270C">
        <w:rPr>
          <w:rFonts w:ascii="Bookman Old Style" w:hAnsi="Bookman Old Style"/>
          <w:b/>
          <w:i/>
          <w:sz w:val="28"/>
          <w:szCs w:val="28"/>
        </w:rPr>
        <w:t xml:space="preserve"> tribunal; a proceedings which hears before it condemns, which proceeds upon </w:t>
      </w:r>
      <w:r w:rsidR="00B4179A" w:rsidRPr="004A270C">
        <w:rPr>
          <w:rFonts w:ascii="Bookman Old Style" w:hAnsi="Bookman Old Style"/>
          <w:b/>
          <w:i/>
          <w:sz w:val="28"/>
          <w:szCs w:val="28"/>
        </w:rPr>
        <w:t>inquiry</w:t>
      </w:r>
      <w:r w:rsidRPr="004A270C">
        <w:rPr>
          <w:rFonts w:ascii="Bookman Old Style" w:hAnsi="Bookman Old Style"/>
          <w:b/>
          <w:i/>
          <w:sz w:val="28"/>
          <w:szCs w:val="28"/>
        </w:rPr>
        <w:t>, and tenders judgment only after trial consideration of evidence and facts as a whole</w:t>
      </w:r>
      <w:r w:rsidRPr="004A270C">
        <w:rPr>
          <w:rFonts w:ascii="Bookman Old Style" w:hAnsi="Bookman Old Style"/>
          <w:sz w:val="28"/>
          <w:szCs w:val="28"/>
        </w:rPr>
        <w:t>.”</w:t>
      </w:r>
    </w:p>
    <w:p w:rsidR="00B4179A" w:rsidRPr="004A270C" w:rsidRDefault="00B4179A" w:rsidP="00DA6489">
      <w:pPr>
        <w:spacing w:line="360" w:lineRule="auto"/>
        <w:ind w:left="720"/>
        <w:jc w:val="both"/>
        <w:rPr>
          <w:rFonts w:ascii="Bookman Old Style" w:hAnsi="Bookman Old Style"/>
          <w:sz w:val="28"/>
          <w:szCs w:val="28"/>
        </w:rPr>
      </w:pPr>
    </w:p>
    <w:p w:rsidR="005301F7" w:rsidRPr="004A270C" w:rsidRDefault="00DA6489"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In </w:t>
      </w:r>
      <w:proofErr w:type="spellStart"/>
      <w:r w:rsidRPr="004A270C">
        <w:rPr>
          <w:rFonts w:ascii="Bookman Old Style" w:hAnsi="Bookman Old Style"/>
          <w:b/>
          <w:i/>
          <w:sz w:val="28"/>
          <w:szCs w:val="28"/>
        </w:rPr>
        <w:t>Mpu</w:t>
      </w:r>
      <w:r w:rsidR="00B4179A" w:rsidRPr="004A270C">
        <w:rPr>
          <w:rFonts w:ascii="Bookman Old Style" w:hAnsi="Bookman Old Style"/>
          <w:b/>
          <w:i/>
          <w:sz w:val="28"/>
          <w:szCs w:val="28"/>
        </w:rPr>
        <w:t>n</w:t>
      </w:r>
      <w:r w:rsidRPr="004A270C">
        <w:rPr>
          <w:rFonts w:ascii="Bookman Old Style" w:hAnsi="Bookman Old Style"/>
          <w:b/>
          <w:i/>
          <w:sz w:val="28"/>
          <w:szCs w:val="28"/>
        </w:rPr>
        <w:t>ga</w:t>
      </w:r>
      <w:proofErr w:type="spellEnd"/>
      <w:r w:rsidRPr="004A270C">
        <w:rPr>
          <w:rFonts w:ascii="Bookman Old Style" w:hAnsi="Bookman Old Style"/>
          <w:b/>
          <w:i/>
          <w:sz w:val="28"/>
          <w:szCs w:val="28"/>
        </w:rPr>
        <w:t xml:space="preserve"> and Sons Transporters Ltd Vs Attorney General &amp; </w:t>
      </w:r>
      <w:proofErr w:type="spellStart"/>
      <w:r w:rsidRPr="004A270C">
        <w:rPr>
          <w:rFonts w:ascii="Bookman Old Style" w:hAnsi="Bookman Old Style"/>
          <w:b/>
          <w:i/>
          <w:sz w:val="28"/>
          <w:szCs w:val="28"/>
        </w:rPr>
        <w:t>Anor</w:t>
      </w:r>
      <w:proofErr w:type="spellEnd"/>
      <w:r w:rsidR="008D78BB" w:rsidRPr="004A270C">
        <w:rPr>
          <w:rFonts w:ascii="Bookman Old Style" w:hAnsi="Bookman Old Style"/>
          <w:sz w:val="28"/>
          <w:szCs w:val="28"/>
        </w:rPr>
        <w:t xml:space="preserve"> (supra) the same learned J</w:t>
      </w:r>
      <w:r w:rsidRPr="004A270C">
        <w:rPr>
          <w:rFonts w:ascii="Bookman Old Style" w:hAnsi="Bookman Old Style"/>
          <w:sz w:val="28"/>
          <w:szCs w:val="28"/>
        </w:rPr>
        <w:t xml:space="preserve">ustice considered  the Audi </w:t>
      </w:r>
      <w:proofErr w:type="spellStart"/>
      <w:r w:rsidRPr="004A270C">
        <w:rPr>
          <w:rFonts w:ascii="Bookman Old Style" w:hAnsi="Bookman Old Style"/>
          <w:sz w:val="28"/>
          <w:szCs w:val="28"/>
        </w:rPr>
        <w:t>Alteram</w:t>
      </w:r>
      <w:proofErr w:type="spellEnd"/>
      <w:r w:rsidRPr="004A270C">
        <w:rPr>
          <w:rFonts w:ascii="Bookman Old Style" w:hAnsi="Bookman Old Style"/>
          <w:sz w:val="28"/>
          <w:szCs w:val="28"/>
        </w:rPr>
        <w:t xml:space="preserve"> </w:t>
      </w:r>
      <w:r w:rsidRPr="004A270C">
        <w:rPr>
          <w:rFonts w:ascii="Bookman Old Style" w:hAnsi="Bookman Old Style"/>
          <w:sz w:val="28"/>
          <w:szCs w:val="28"/>
        </w:rPr>
        <w:lastRenderedPageBreak/>
        <w:t>rule which is the same as the right to fair hearing and quoted</w:t>
      </w:r>
      <w:r w:rsidR="00AE0EF3" w:rsidRPr="004A270C">
        <w:rPr>
          <w:rFonts w:ascii="Bookman Old Style" w:hAnsi="Bookman Old Style"/>
          <w:sz w:val="28"/>
          <w:szCs w:val="28"/>
        </w:rPr>
        <w:t xml:space="preserve"> with approval</w:t>
      </w:r>
      <w:r w:rsidRPr="004A270C">
        <w:rPr>
          <w:rFonts w:ascii="Bookman Old Style" w:hAnsi="Bookman Old Style"/>
          <w:sz w:val="28"/>
          <w:szCs w:val="28"/>
        </w:rPr>
        <w:t xml:space="preserve"> the authority of </w:t>
      </w:r>
      <w:r w:rsidRPr="004A270C">
        <w:rPr>
          <w:rFonts w:ascii="Bookman Old Style" w:hAnsi="Bookman Old Style"/>
          <w:b/>
          <w:i/>
          <w:sz w:val="28"/>
          <w:szCs w:val="28"/>
        </w:rPr>
        <w:t>Russell Vs Norfolk</w:t>
      </w:r>
      <w:r w:rsidRPr="004A270C">
        <w:rPr>
          <w:rFonts w:ascii="Bookman Old Style" w:hAnsi="Bookman Old Style"/>
          <w:sz w:val="28"/>
          <w:szCs w:val="28"/>
        </w:rPr>
        <w:t xml:space="preserve"> </w:t>
      </w:r>
      <w:r w:rsidRPr="004A270C">
        <w:rPr>
          <w:rFonts w:ascii="Bookman Old Style" w:hAnsi="Bookman Old Style"/>
          <w:b/>
          <w:i/>
          <w:sz w:val="28"/>
          <w:szCs w:val="28"/>
        </w:rPr>
        <w:t>(1949) 1 ALLER 109</w:t>
      </w:r>
      <w:r w:rsidRPr="004A270C">
        <w:rPr>
          <w:rFonts w:ascii="Bookman Old Style" w:hAnsi="Bookman Old Style"/>
          <w:sz w:val="28"/>
          <w:szCs w:val="28"/>
        </w:rPr>
        <w:t xml:space="preserve"> wherein it was stated thus:</w:t>
      </w:r>
    </w:p>
    <w:p w:rsidR="005D748E" w:rsidRPr="004A270C" w:rsidRDefault="005D748E" w:rsidP="009E11C5">
      <w:pPr>
        <w:spacing w:line="360" w:lineRule="auto"/>
        <w:jc w:val="both"/>
        <w:rPr>
          <w:rFonts w:ascii="Bookman Old Style" w:hAnsi="Bookman Old Style"/>
          <w:sz w:val="28"/>
          <w:szCs w:val="28"/>
        </w:rPr>
      </w:pPr>
    </w:p>
    <w:p w:rsidR="00DA6489" w:rsidRPr="004A270C" w:rsidRDefault="00DA6489" w:rsidP="005D748E">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“The requirements of natural justice must depend on the circumstances of the case, the nature of the inquiry, the rules under which the tribunal is a</w:t>
      </w:r>
      <w:r w:rsidR="005D748E" w:rsidRPr="004A270C">
        <w:rPr>
          <w:rFonts w:ascii="Bookman Old Style" w:hAnsi="Bookman Old Style"/>
          <w:b/>
          <w:i/>
          <w:sz w:val="28"/>
          <w:szCs w:val="28"/>
        </w:rPr>
        <w:t>cting, and the subject matter that is being dealt with.”</w:t>
      </w:r>
    </w:p>
    <w:p w:rsidR="00E73320" w:rsidRPr="004A270C" w:rsidRDefault="00E73320" w:rsidP="005D748E">
      <w:pPr>
        <w:spacing w:line="360" w:lineRule="auto"/>
        <w:ind w:left="720"/>
        <w:jc w:val="both"/>
        <w:rPr>
          <w:rFonts w:ascii="Bookman Old Style" w:hAnsi="Bookman Old Style"/>
          <w:b/>
          <w:i/>
          <w:sz w:val="28"/>
          <w:szCs w:val="28"/>
        </w:rPr>
      </w:pPr>
    </w:p>
    <w:p w:rsidR="005D748E" w:rsidRPr="004A270C" w:rsidRDefault="00E73320" w:rsidP="009E11C5">
      <w:pPr>
        <w:spacing w:line="360" w:lineRule="auto"/>
        <w:jc w:val="both"/>
        <w:rPr>
          <w:rFonts w:ascii="Bookman Old Style" w:hAnsi="Bookman Old Style"/>
          <w:sz w:val="28"/>
          <w:szCs w:val="28"/>
        </w:rPr>
      </w:pPr>
      <w:r w:rsidRPr="004A270C">
        <w:rPr>
          <w:rFonts w:ascii="Bookman Old Style" w:hAnsi="Bookman Old Style"/>
          <w:sz w:val="28"/>
          <w:szCs w:val="28"/>
        </w:rPr>
        <w:t>I respectfully agree with the above</w:t>
      </w:r>
      <w:r w:rsidR="00613312" w:rsidRPr="004A270C">
        <w:rPr>
          <w:rFonts w:ascii="Bookman Old Style" w:hAnsi="Bookman Old Style"/>
          <w:sz w:val="28"/>
          <w:szCs w:val="28"/>
        </w:rPr>
        <w:t xml:space="preserve"> statement of law in both authorities</w:t>
      </w:r>
      <w:r w:rsidRPr="004A270C">
        <w:rPr>
          <w:rFonts w:ascii="Bookman Old Style" w:hAnsi="Bookman Old Style"/>
          <w:sz w:val="28"/>
          <w:szCs w:val="28"/>
        </w:rPr>
        <w:t>.</w:t>
      </w:r>
    </w:p>
    <w:p w:rsidR="00E73320" w:rsidRPr="004A270C" w:rsidRDefault="00E73320" w:rsidP="009E11C5">
      <w:pPr>
        <w:spacing w:line="360" w:lineRule="auto"/>
        <w:jc w:val="both"/>
        <w:rPr>
          <w:rFonts w:ascii="Bookman Old Style" w:hAnsi="Bookman Old Style"/>
          <w:sz w:val="28"/>
          <w:szCs w:val="28"/>
        </w:rPr>
      </w:pPr>
    </w:p>
    <w:p w:rsidR="006D0FC4" w:rsidRPr="004A270C" w:rsidRDefault="00B85318" w:rsidP="009E11C5">
      <w:pPr>
        <w:spacing w:line="360" w:lineRule="auto"/>
        <w:jc w:val="both"/>
        <w:rPr>
          <w:rFonts w:ascii="Bookman Old Style" w:hAnsi="Bookman Old Style"/>
          <w:sz w:val="28"/>
          <w:szCs w:val="28"/>
        </w:rPr>
      </w:pPr>
      <w:r w:rsidRPr="004A270C">
        <w:rPr>
          <w:rFonts w:ascii="Bookman Old Style" w:hAnsi="Bookman Old Style"/>
          <w:sz w:val="28"/>
          <w:szCs w:val="28"/>
        </w:rPr>
        <w:t>Counsel for the appellant’s</w:t>
      </w:r>
      <w:r w:rsidR="009E11C5" w:rsidRPr="004A270C">
        <w:rPr>
          <w:rFonts w:ascii="Bookman Old Style" w:hAnsi="Bookman Old Style"/>
          <w:sz w:val="28"/>
          <w:szCs w:val="28"/>
        </w:rPr>
        <w:t xml:space="preserve"> submission</w:t>
      </w:r>
      <w:r w:rsidR="003F4FE1" w:rsidRPr="004A270C">
        <w:rPr>
          <w:rFonts w:ascii="Bookman Old Style" w:hAnsi="Bookman Old Style"/>
          <w:sz w:val="28"/>
          <w:szCs w:val="28"/>
        </w:rPr>
        <w:t xml:space="preserve"> is</w:t>
      </w:r>
      <w:r w:rsidR="009E11C5" w:rsidRPr="004A270C">
        <w:rPr>
          <w:rFonts w:ascii="Bookman Old Style" w:hAnsi="Bookman Old Style"/>
          <w:sz w:val="28"/>
          <w:szCs w:val="28"/>
        </w:rPr>
        <w:t xml:space="preserve"> that the </w:t>
      </w:r>
      <w:proofErr w:type="gramStart"/>
      <w:r w:rsidR="009E11C5" w:rsidRPr="004A270C">
        <w:rPr>
          <w:rFonts w:ascii="Bookman Old Style" w:hAnsi="Bookman Old Style"/>
          <w:sz w:val="28"/>
          <w:szCs w:val="28"/>
        </w:rPr>
        <w:t>respondent having</w:t>
      </w:r>
      <w:proofErr w:type="gramEnd"/>
      <w:r w:rsidR="009E11C5" w:rsidRPr="004A270C">
        <w:rPr>
          <w:rFonts w:ascii="Bookman Old Style" w:hAnsi="Bookman Old Style"/>
          <w:sz w:val="28"/>
          <w:szCs w:val="28"/>
        </w:rPr>
        <w:t xml:space="preserve"> made two written applications for the grant of a certificate of equivalence</w:t>
      </w:r>
      <w:r w:rsidR="003F4FE1" w:rsidRPr="004A270C">
        <w:rPr>
          <w:rFonts w:ascii="Bookman Old Style" w:hAnsi="Bookman Old Style"/>
          <w:sz w:val="28"/>
          <w:szCs w:val="28"/>
        </w:rPr>
        <w:t xml:space="preserve"> and </w:t>
      </w:r>
      <w:r w:rsidR="00B4179A" w:rsidRPr="004A270C">
        <w:rPr>
          <w:rFonts w:ascii="Bookman Old Style" w:hAnsi="Bookman Old Style"/>
          <w:sz w:val="28"/>
          <w:szCs w:val="28"/>
        </w:rPr>
        <w:t>having made</w:t>
      </w:r>
      <w:r w:rsidR="003F4FE1" w:rsidRPr="004A270C">
        <w:rPr>
          <w:rFonts w:ascii="Bookman Old Style" w:hAnsi="Bookman Old Style"/>
          <w:sz w:val="28"/>
          <w:szCs w:val="28"/>
        </w:rPr>
        <w:t xml:space="preserve"> an appeal to </w:t>
      </w:r>
      <w:r w:rsidR="0079518D" w:rsidRPr="004A270C">
        <w:rPr>
          <w:rFonts w:ascii="Bookman Old Style" w:hAnsi="Bookman Old Style"/>
          <w:sz w:val="28"/>
          <w:szCs w:val="28"/>
        </w:rPr>
        <w:t xml:space="preserve">the </w:t>
      </w:r>
      <w:r w:rsidR="003F4FE1" w:rsidRPr="004A270C">
        <w:rPr>
          <w:rFonts w:ascii="Bookman Old Style" w:hAnsi="Bookman Old Style"/>
          <w:sz w:val="28"/>
          <w:szCs w:val="28"/>
        </w:rPr>
        <w:t>Minister of Education this amounted</w:t>
      </w:r>
      <w:r w:rsidR="009E11C5" w:rsidRPr="004A270C">
        <w:rPr>
          <w:rFonts w:ascii="Bookman Old Style" w:hAnsi="Bookman Old Style"/>
          <w:sz w:val="28"/>
          <w:szCs w:val="28"/>
        </w:rPr>
        <w:t xml:space="preserve"> to a second hearing. </w:t>
      </w:r>
      <w:r w:rsidR="003F4FE1" w:rsidRPr="004A270C">
        <w:rPr>
          <w:rFonts w:ascii="Bookman Old Style" w:hAnsi="Bookman Old Style"/>
          <w:sz w:val="28"/>
          <w:szCs w:val="28"/>
        </w:rPr>
        <w:t>According to my understanding</w:t>
      </w:r>
      <w:r w:rsidR="009E11C5" w:rsidRPr="004A270C">
        <w:rPr>
          <w:rFonts w:ascii="Bookman Old Style" w:hAnsi="Bookman Old Style"/>
          <w:sz w:val="28"/>
          <w:szCs w:val="28"/>
        </w:rPr>
        <w:t xml:space="preserve">, the written applications were in respect of the acquisition of the Certificate of Equivalence but not its </w:t>
      </w:r>
      <w:r w:rsidR="00370776" w:rsidRPr="004A270C">
        <w:rPr>
          <w:rFonts w:ascii="Bookman Old Style" w:hAnsi="Bookman Old Style"/>
          <w:sz w:val="28"/>
          <w:szCs w:val="28"/>
        </w:rPr>
        <w:t xml:space="preserve">recall or </w:t>
      </w:r>
      <w:r w:rsidR="009E11C5" w:rsidRPr="004A270C">
        <w:rPr>
          <w:rFonts w:ascii="Bookman Old Style" w:hAnsi="Bookman Old Style"/>
          <w:sz w:val="28"/>
          <w:szCs w:val="28"/>
        </w:rPr>
        <w:t>cancellation.</w:t>
      </w:r>
      <w:r w:rsidR="00C311BD" w:rsidRPr="004A270C">
        <w:rPr>
          <w:rFonts w:ascii="Bookman Old Style" w:hAnsi="Bookman Old Style"/>
          <w:sz w:val="28"/>
          <w:szCs w:val="28"/>
        </w:rPr>
        <w:t xml:space="preserve"> The argument by the appellant’s counsel that the respondent could not be heard further since she had been heard in writing is not</w:t>
      </w:r>
      <w:r w:rsidR="00284DF8" w:rsidRPr="004A270C">
        <w:rPr>
          <w:rFonts w:ascii="Bookman Old Style" w:hAnsi="Bookman Old Style"/>
          <w:sz w:val="28"/>
          <w:szCs w:val="28"/>
        </w:rPr>
        <w:t>,</w:t>
      </w:r>
      <w:r w:rsidR="00B4179A" w:rsidRPr="004A270C">
        <w:rPr>
          <w:rFonts w:ascii="Bookman Old Style" w:hAnsi="Bookman Old Style"/>
          <w:sz w:val="28"/>
          <w:szCs w:val="28"/>
        </w:rPr>
        <w:t xml:space="preserve"> therefore,</w:t>
      </w:r>
      <w:r w:rsidR="00C311BD" w:rsidRPr="004A270C">
        <w:rPr>
          <w:rFonts w:ascii="Bookman Old Style" w:hAnsi="Bookman Old Style"/>
          <w:sz w:val="28"/>
          <w:szCs w:val="28"/>
        </w:rPr>
        <w:t xml:space="preserve"> acceptable.</w:t>
      </w:r>
    </w:p>
    <w:p w:rsidR="00C311BD" w:rsidRPr="004A270C" w:rsidRDefault="00C311BD" w:rsidP="009E11C5">
      <w:pPr>
        <w:spacing w:line="360" w:lineRule="auto"/>
        <w:jc w:val="both"/>
        <w:rPr>
          <w:rFonts w:ascii="Bookman Old Style" w:hAnsi="Bookman Old Style"/>
          <w:sz w:val="28"/>
          <w:szCs w:val="28"/>
        </w:rPr>
      </w:pPr>
    </w:p>
    <w:p w:rsidR="009E11C5" w:rsidRPr="004A270C" w:rsidRDefault="00370776"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The </w:t>
      </w:r>
      <w:r w:rsidR="003F4FE1" w:rsidRPr="004A270C">
        <w:rPr>
          <w:rFonts w:ascii="Bookman Old Style" w:hAnsi="Bookman Old Style"/>
          <w:sz w:val="28"/>
          <w:szCs w:val="28"/>
        </w:rPr>
        <w:t>arguments</w:t>
      </w:r>
      <w:r w:rsidRPr="004A270C">
        <w:rPr>
          <w:rFonts w:ascii="Bookman Old Style" w:hAnsi="Bookman Old Style"/>
          <w:sz w:val="28"/>
          <w:szCs w:val="28"/>
        </w:rPr>
        <w:t xml:space="preserve"> by </w:t>
      </w:r>
      <w:proofErr w:type="gramStart"/>
      <w:r w:rsidR="000939BD" w:rsidRPr="004A270C">
        <w:rPr>
          <w:rFonts w:ascii="Bookman Old Style" w:hAnsi="Bookman Old Style"/>
          <w:sz w:val="28"/>
          <w:szCs w:val="28"/>
        </w:rPr>
        <w:t>appellant’s</w:t>
      </w:r>
      <w:proofErr w:type="gramEnd"/>
      <w:r w:rsidRPr="004A270C">
        <w:rPr>
          <w:rFonts w:ascii="Bookman Old Style" w:hAnsi="Bookman Old Style"/>
          <w:sz w:val="28"/>
          <w:szCs w:val="28"/>
        </w:rPr>
        <w:t xml:space="preserve"> </w:t>
      </w:r>
      <w:r w:rsidR="000939BD" w:rsidRPr="004A270C">
        <w:rPr>
          <w:rFonts w:ascii="Bookman Old Style" w:hAnsi="Bookman Old Style"/>
          <w:sz w:val="28"/>
          <w:szCs w:val="28"/>
        </w:rPr>
        <w:t>counsel that</w:t>
      </w:r>
      <w:r w:rsidR="003F4FE1" w:rsidRPr="004A270C">
        <w:rPr>
          <w:rFonts w:ascii="Bookman Old Style" w:hAnsi="Bookman Old Style"/>
          <w:sz w:val="28"/>
          <w:szCs w:val="28"/>
        </w:rPr>
        <w:t>,</w:t>
      </w:r>
      <w:r w:rsidR="009E11C5" w:rsidRPr="004A270C">
        <w:rPr>
          <w:rFonts w:ascii="Bookman Old Style" w:hAnsi="Bookman Old Style"/>
          <w:sz w:val="28"/>
          <w:szCs w:val="28"/>
        </w:rPr>
        <w:t xml:space="preserve"> a full hearing would be given to the respondent before revocation proceedings and that the Certificate had been recalled pending investigations</w:t>
      </w:r>
      <w:r w:rsidR="00C311BD" w:rsidRPr="004A270C">
        <w:rPr>
          <w:rFonts w:ascii="Bookman Old Style" w:hAnsi="Bookman Old Style"/>
          <w:sz w:val="28"/>
          <w:szCs w:val="28"/>
        </w:rPr>
        <w:t xml:space="preserve"> </w:t>
      </w:r>
      <w:r w:rsidR="004F3E11" w:rsidRPr="004A270C">
        <w:rPr>
          <w:rFonts w:ascii="Bookman Old Style" w:hAnsi="Bookman Old Style"/>
          <w:sz w:val="28"/>
          <w:szCs w:val="28"/>
        </w:rPr>
        <w:t>cannot</w:t>
      </w:r>
      <w:r w:rsidR="00C311BD" w:rsidRPr="004A270C">
        <w:rPr>
          <w:rFonts w:ascii="Bookman Old Style" w:hAnsi="Bookman Old Style"/>
          <w:sz w:val="28"/>
          <w:szCs w:val="28"/>
        </w:rPr>
        <w:t xml:space="preserve"> be </w:t>
      </w:r>
      <w:r w:rsidR="003F4FE1" w:rsidRPr="004A270C">
        <w:rPr>
          <w:rFonts w:ascii="Bookman Old Style" w:hAnsi="Bookman Old Style"/>
          <w:sz w:val="28"/>
          <w:szCs w:val="28"/>
        </w:rPr>
        <w:t>believ</w:t>
      </w:r>
      <w:r w:rsidR="00C311BD" w:rsidRPr="004A270C">
        <w:rPr>
          <w:rFonts w:ascii="Bookman Old Style" w:hAnsi="Bookman Old Style"/>
          <w:sz w:val="28"/>
          <w:szCs w:val="28"/>
        </w:rPr>
        <w:t>ed</w:t>
      </w:r>
      <w:r w:rsidR="009E11C5" w:rsidRPr="004A270C">
        <w:rPr>
          <w:rFonts w:ascii="Bookman Old Style" w:hAnsi="Bookman Old Style"/>
          <w:sz w:val="28"/>
          <w:szCs w:val="28"/>
        </w:rPr>
        <w:t>.</w:t>
      </w:r>
      <w:r w:rsidR="0085346D" w:rsidRPr="004A270C">
        <w:rPr>
          <w:rFonts w:ascii="Bookman Old Style" w:hAnsi="Bookman Old Style"/>
          <w:sz w:val="28"/>
          <w:szCs w:val="28"/>
        </w:rPr>
        <w:t xml:space="preserve"> A c</w:t>
      </w:r>
      <w:r w:rsidR="009E11C5" w:rsidRPr="004A270C">
        <w:rPr>
          <w:rFonts w:ascii="Bookman Old Style" w:hAnsi="Bookman Old Style"/>
          <w:sz w:val="28"/>
          <w:szCs w:val="28"/>
        </w:rPr>
        <w:t>onsider</w:t>
      </w:r>
      <w:r w:rsidR="0085346D" w:rsidRPr="004A270C">
        <w:rPr>
          <w:rFonts w:ascii="Bookman Old Style" w:hAnsi="Bookman Old Style"/>
          <w:sz w:val="28"/>
          <w:szCs w:val="28"/>
        </w:rPr>
        <w:t>ation of the record of appeal does not indicate that.  There is a letter</w:t>
      </w:r>
      <w:r w:rsidR="009E11C5" w:rsidRPr="004A270C">
        <w:rPr>
          <w:rFonts w:ascii="Bookman Old Style" w:hAnsi="Bookman Old Style"/>
          <w:sz w:val="28"/>
          <w:szCs w:val="28"/>
        </w:rPr>
        <w:t xml:space="preserve"> addressed to the Vice Chancellor of </w:t>
      </w:r>
      <w:proofErr w:type="spellStart"/>
      <w:r w:rsidR="009E11C5" w:rsidRPr="004A270C">
        <w:rPr>
          <w:rFonts w:ascii="Bookman Old Style" w:hAnsi="Bookman Old Style"/>
          <w:sz w:val="28"/>
          <w:szCs w:val="28"/>
        </w:rPr>
        <w:t>Nkumba</w:t>
      </w:r>
      <w:proofErr w:type="spellEnd"/>
      <w:r w:rsidR="009E11C5" w:rsidRPr="004A270C">
        <w:rPr>
          <w:rFonts w:ascii="Bookman Old Style" w:hAnsi="Bookman Old Style"/>
          <w:sz w:val="28"/>
          <w:szCs w:val="28"/>
        </w:rPr>
        <w:t xml:space="preserve"> University from the </w:t>
      </w:r>
      <w:r w:rsidR="00C311BD" w:rsidRPr="004A270C">
        <w:rPr>
          <w:rFonts w:ascii="Bookman Old Style" w:hAnsi="Bookman Old Style"/>
          <w:sz w:val="28"/>
          <w:szCs w:val="28"/>
        </w:rPr>
        <w:t xml:space="preserve">Appellant </w:t>
      </w:r>
      <w:r w:rsidR="0085346D" w:rsidRPr="004A270C">
        <w:rPr>
          <w:rFonts w:ascii="Bookman Old Style" w:hAnsi="Bookman Old Style"/>
          <w:sz w:val="28"/>
          <w:szCs w:val="28"/>
        </w:rPr>
        <w:t>dated</w:t>
      </w:r>
      <w:r w:rsidR="009E11C5" w:rsidRPr="004A270C">
        <w:rPr>
          <w:rFonts w:ascii="Bookman Old Style" w:hAnsi="Bookman Old Style"/>
          <w:sz w:val="28"/>
          <w:szCs w:val="28"/>
        </w:rPr>
        <w:t xml:space="preserve"> 3</w:t>
      </w:r>
      <w:r w:rsidR="009E11C5" w:rsidRPr="004A270C">
        <w:rPr>
          <w:rFonts w:ascii="Bookman Old Style" w:hAnsi="Bookman Old Style"/>
          <w:sz w:val="28"/>
          <w:szCs w:val="28"/>
          <w:vertAlign w:val="superscript"/>
        </w:rPr>
        <w:t>rd</w:t>
      </w:r>
      <w:r w:rsidR="009E11C5" w:rsidRPr="004A270C">
        <w:rPr>
          <w:rFonts w:ascii="Bookman Old Style" w:hAnsi="Bookman Old Style"/>
          <w:sz w:val="28"/>
          <w:szCs w:val="28"/>
        </w:rPr>
        <w:t xml:space="preserve"> September 2010, the head</w:t>
      </w:r>
      <w:r w:rsidR="003F4FE1" w:rsidRPr="004A270C">
        <w:rPr>
          <w:rFonts w:ascii="Bookman Old Style" w:hAnsi="Bookman Old Style"/>
          <w:sz w:val="28"/>
          <w:szCs w:val="28"/>
        </w:rPr>
        <w:t>ing</w:t>
      </w:r>
      <w:r w:rsidR="009E11C5" w:rsidRPr="004A270C">
        <w:rPr>
          <w:rFonts w:ascii="Bookman Old Style" w:hAnsi="Bookman Old Style"/>
          <w:sz w:val="28"/>
          <w:szCs w:val="28"/>
        </w:rPr>
        <w:t xml:space="preserve"> </w:t>
      </w:r>
      <w:r w:rsidR="009E11C5" w:rsidRPr="004A270C">
        <w:rPr>
          <w:rFonts w:ascii="Bookman Old Style" w:hAnsi="Bookman Old Style"/>
          <w:sz w:val="28"/>
          <w:szCs w:val="28"/>
        </w:rPr>
        <w:lastRenderedPageBreak/>
        <w:t>and the 2</w:t>
      </w:r>
      <w:r w:rsidR="009E11C5" w:rsidRPr="004A270C">
        <w:rPr>
          <w:rFonts w:ascii="Bookman Old Style" w:hAnsi="Bookman Old Style"/>
          <w:sz w:val="28"/>
          <w:szCs w:val="28"/>
          <w:vertAlign w:val="superscript"/>
        </w:rPr>
        <w:t>nd</w:t>
      </w:r>
      <w:r w:rsidR="009E11C5" w:rsidRPr="004A270C">
        <w:rPr>
          <w:rFonts w:ascii="Bookman Old Style" w:hAnsi="Bookman Old Style"/>
          <w:sz w:val="28"/>
          <w:szCs w:val="28"/>
        </w:rPr>
        <w:t xml:space="preserve"> </w:t>
      </w:r>
      <w:r w:rsidR="003F4FE1" w:rsidRPr="004A270C">
        <w:rPr>
          <w:rFonts w:ascii="Bookman Old Style" w:hAnsi="Bookman Old Style"/>
          <w:sz w:val="28"/>
          <w:szCs w:val="28"/>
        </w:rPr>
        <w:t>p</w:t>
      </w:r>
      <w:r w:rsidR="009E11C5" w:rsidRPr="004A270C">
        <w:rPr>
          <w:rFonts w:ascii="Bookman Old Style" w:hAnsi="Bookman Old Style"/>
          <w:sz w:val="28"/>
          <w:szCs w:val="28"/>
        </w:rPr>
        <w:t xml:space="preserve">aragraph therein indicate that a decision that the academic documents of the </w:t>
      </w:r>
      <w:r w:rsidR="003F4FE1" w:rsidRPr="004A270C">
        <w:rPr>
          <w:rFonts w:ascii="Bookman Old Style" w:hAnsi="Bookman Old Style"/>
          <w:sz w:val="28"/>
          <w:szCs w:val="28"/>
        </w:rPr>
        <w:t>r</w:t>
      </w:r>
      <w:r w:rsidR="009E11C5" w:rsidRPr="004A270C">
        <w:rPr>
          <w:rFonts w:ascii="Bookman Old Style" w:hAnsi="Bookman Old Style"/>
          <w:sz w:val="28"/>
          <w:szCs w:val="28"/>
        </w:rPr>
        <w:t xml:space="preserve">espondent are not authentic had already been made. </w:t>
      </w:r>
      <w:r w:rsidR="00C311BD" w:rsidRPr="004A270C">
        <w:rPr>
          <w:rFonts w:ascii="Bookman Old Style" w:hAnsi="Bookman Old Style"/>
          <w:sz w:val="28"/>
          <w:szCs w:val="28"/>
        </w:rPr>
        <w:t>It bears</w:t>
      </w:r>
      <w:r w:rsidR="009E11C5" w:rsidRPr="004A270C">
        <w:rPr>
          <w:rFonts w:ascii="Bookman Old Style" w:hAnsi="Bookman Old Style"/>
          <w:sz w:val="28"/>
          <w:szCs w:val="28"/>
        </w:rPr>
        <w:t xml:space="preserve"> the signature of Prof. Michel </w:t>
      </w:r>
      <w:proofErr w:type="spellStart"/>
      <w:r w:rsidR="009E11C5" w:rsidRPr="004A270C">
        <w:rPr>
          <w:rFonts w:ascii="Bookman Old Style" w:hAnsi="Bookman Old Style"/>
          <w:sz w:val="28"/>
          <w:szCs w:val="28"/>
        </w:rPr>
        <w:t>Lejune</w:t>
      </w:r>
      <w:proofErr w:type="spellEnd"/>
      <w:r w:rsidR="009E11C5" w:rsidRPr="004A270C">
        <w:rPr>
          <w:rFonts w:ascii="Bookman Old Style" w:hAnsi="Bookman Old Style"/>
          <w:sz w:val="28"/>
          <w:szCs w:val="28"/>
        </w:rPr>
        <w:t xml:space="preserve">, who was the Deputy Executive Director of the </w:t>
      </w:r>
      <w:r w:rsidR="003F4FE1" w:rsidRPr="004A270C">
        <w:rPr>
          <w:rFonts w:ascii="Bookman Old Style" w:hAnsi="Bookman Old Style"/>
          <w:sz w:val="28"/>
          <w:szCs w:val="28"/>
        </w:rPr>
        <w:t>appellant</w:t>
      </w:r>
      <w:r w:rsidR="009E11C5" w:rsidRPr="004A270C">
        <w:rPr>
          <w:rFonts w:ascii="Bookman Old Style" w:hAnsi="Bookman Old Style"/>
          <w:sz w:val="28"/>
          <w:szCs w:val="28"/>
        </w:rPr>
        <w:t xml:space="preserve"> at the time. It </w:t>
      </w:r>
      <w:r w:rsidR="0085346D" w:rsidRPr="004A270C">
        <w:rPr>
          <w:rFonts w:ascii="Bookman Old Style" w:hAnsi="Bookman Old Style"/>
          <w:sz w:val="28"/>
          <w:szCs w:val="28"/>
        </w:rPr>
        <w:t>read</w:t>
      </w:r>
      <w:r w:rsidR="009E11C5" w:rsidRPr="004A270C">
        <w:rPr>
          <w:rFonts w:ascii="Bookman Old Style" w:hAnsi="Bookman Old Style"/>
          <w:sz w:val="28"/>
          <w:szCs w:val="28"/>
        </w:rPr>
        <w:t>s;</w:t>
      </w:r>
    </w:p>
    <w:p w:rsidR="006D0FC4" w:rsidRPr="004A270C" w:rsidRDefault="006D0FC4" w:rsidP="009E11C5">
      <w:pPr>
        <w:spacing w:line="360" w:lineRule="auto"/>
        <w:jc w:val="both"/>
        <w:rPr>
          <w:rFonts w:ascii="Bookman Old Style" w:hAnsi="Bookman Old Style"/>
          <w:sz w:val="28"/>
          <w:szCs w:val="28"/>
        </w:rPr>
      </w:pPr>
    </w:p>
    <w:p w:rsidR="009E11C5" w:rsidRPr="004A270C" w:rsidRDefault="009E11C5" w:rsidP="006D0FC4">
      <w:pPr>
        <w:spacing w:line="360" w:lineRule="auto"/>
        <w:ind w:firstLine="720"/>
        <w:jc w:val="both"/>
        <w:rPr>
          <w:rFonts w:ascii="Bookman Old Style" w:hAnsi="Bookman Old Style"/>
          <w:b/>
          <w:i/>
          <w:sz w:val="28"/>
          <w:szCs w:val="28"/>
        </w:rPr>
      </w:pPr>
      <w:r w:rsidRPr="004A270C">
        <w:rPr>
          <w:rFonts w:ascii="Bookman Old Style" w:hAnsi="Bookman Old Style"/>
          <w:b/>
          <w:i/>
          <w:sz w:val="28"/>
          <w:szCs w:val="28"/>
        </w:rPr>
        <w:t>“RE: WITHDRAWAL OF DEGREES AND OTHER MATTERS</w:t>
      </w:r>
    </w:p>
    <w:p w:rsidR="009E11C5" w:rsidRPr="004A270C" w:rsidRDefault="009E11C5" w:rsidP="006D0FC4">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Pursuant to a meeting held at our offices on 3</w:t>
      </w:r>
      <w:r w:rsidRPr="004A270C">
        <w:rPr>
          <w:rFonts w:ascii="Bookman Old Style" w:hAnsi="Bookman Old Style"/>
          <w:b/>
          <w:i/>
          <w:sz w:val="28"/>
          <w:szCs w:val="28"/>
          <w:vertAlign w:val="superscript"/>
        </w:rPr>
        <w:t>rd</w:t>
      </w:r>
      <w:r w:rsidRPr="004A270C">
        <w:rPr>
          <w:rFonts w:ascii="Bookman Old Style" w:hAnsi="Bookman Old Style"/>
          <w:b/>
          <w:i/>
          <w:sz w:val="28"/>
          <w:szCs w:val="28"/>
        </w:rPr>
        <w:t xml:space="preserve"> September 2010. We request that you withdraw the degrees of the following people:</w:t>
      </w:r>
    </w:p>
    <w:p w:rsidR="009E11C5" w:rsidRPr="004A270C" w:rsidRDefault="009E11C5" w:rsidP="006D0FC4">
      <w:pPr>
        <w:spacing w:line="360" w:lineRule="auto"/>
        <w:ind w:firstLine="720"/>
        <w:jc w:val="both"/>
        <w:rPr>
          <w:rFonts w:ascii="Bookman Old Style" w:hAnsi="Bookman Old Style"/>
          <w:b/>
          <w:i/>
          <w:sz w:val="28"/>
          <w:szCs w:val="28"/>
        </w:rPr>
      </w:pPr>
      <w:r w:rsidRPr="004A270C">
        <w:rPr>
          <w:rFonts w:ascii="Bookman Old Style" w:hAnsi="Bookman Old Style"/>
          <w:b/>
          <w:i/>
          <w:sz w:val="28"/>
          <w:szCs w:val="28"/>
        </w:rPr>
        <w:t>1</w:t>
      </w:r>
      <w:r w:rsidR="00C311BD" w:rsidRPr="004A270C">
        <w:rPr>
          <w:rFonts w:ascii="Bookman Old Style" w:hAnsi="Bookman Old Style"/>
          <w:b/>
          <w:i/>
          <w:sz w:val="28"/>
          <w:szCs w:val="28"/>
        </w:rPr>
        <w:t>.</w:t>
      </w:r>
      <w:r w:rsidRPr="004A270C">
        <w:rPr>
          <w:rFonts w:ascii="Bookman Old Style" w:hAnsi="Bookman Old Style"/>
          <w:b/>
          <w:i/>
          <w:sz w:val="28"/>
          <w:szCs w:val="28"/>
        </w:rPr>
        <w:t xml:space="preserve"> Hon. </w:t>
      </w:r>
      <w:proofErr w:type="spellStart"/>
      <w:r w:rsidRPr="004A270C">
        <w:rPr>
          <w:rFonts w:ascii="Bookman Old Style" w:hAnsi="Bookman Old Style"/>
          <w:b/>
          <w:i/>
          <w:sz w:val="28"/>
          <w:szCs w:val="28"/>
        </w:rPr>
        <w:t>Anifa</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Kawooya</w:t>
      </w:r>
      <w:proofErr w:type="spellEnd"/>
    </w:p>
    <w:p w:rsidR="00C311BD" w:rsidRPr="004A270C" w:rsidRDefault="00C311BD" w:rsidP="006D0FC4">
      <w:pPr>
        <w:spacing w:line="360" w:lineRule="auto"/>
        <w:ind w:firstLine="720"/>
        <w:jc w:val="both"/>
        <w:rPr>
          <w:rFonts w:ascii="Bookman Old Style" w:hAnsi="Bookman Old Style"/>
          <w:b/>
          <w:i/>
          <w:sz w:val="28"/>
          <w:szCs w:val="28"/>
        </w:rPr>
      </w:pPr>
      <w:r w:rsidRPr="004A270C">
        <w:rPr>
          <w:rFonts w:ascii="Bookman Old Style" w:hAnsi="Bookman Old Style"/>
          <w:b/>
          <w:i/>
          <w:sz w:val="28"/>
          <w:szCs w:val="28"/>
        </w:rPr>
        <w:t>2………………………………</w:t>
      </w:r>
    </w:p>
    <w:p w:rsidR="009E11C5" w:rsidRPr="004A270C" w:rsidRDefault="009E11C5" w:rsidP="006D0FC4">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 xml:space="preserve">We have verified the academic qualifications on which their admission to </w:t>
      </w:r>
      <w:proofErr w:type="spellStart"/>
      <w:r w:rsidRPr="004A270C">
        <w:rPr>
          <w:rFonts w:ascii="Bookman Old Style" w:hAnsi="Bookman Old Style"/>
          <w:b/>
          <w:i/>
          <w:sz w:val="28"/>
          <w:szCs w:val="28"/>
        </w:rPr>
        <w:t>Nkumba</w:t>
      </w:r>
      <w:proofErr w:type="spellEnd"/>
      <w:r w:rsidRPr="004A270C">
        <w:rPr>
          <w:rFonts w:ascii="Bookman Old Style" w:hAnsi="Bookman Old Style"/>
          <w:b/>
          <w:i/>
          <w:sz w:val="28"/>
          <w:szCs w:val="28"/>
        </w:rPr>
        <w:t xml:space="preserve"> University was based and concluded that these qualifications are not authentic.”</w:t>
      </w:r>
    </w:p>
    <w:p w:rsidR="00C311BD" w:rsidRPr="004A270C" w:rsidRDefault="009E11C5" w:rsidP="003F4FE1">
      <w:pPr>
        <w:spacing w:line="360" w:lineRule="auto"/>
        <w:jc w:val="both"/>
        <w:rPr>
          <w:rFonts w:ascii="Bookman Old Style" w:hAnsi="Bookman Old Style"/>
          <w:sz w:val="28"/>
          <w:szCs w:val="28"/>
        </w:rPr>
      </w:pPr>
      <w:r w:rsidRPr="004A270C">
        <w:rPr>
          <w:rFonts w:ascii="Bookman Old Style" w:hAnsi="Bookman Old Style"/>
          <w:sz w:val="28"/>
          <w:szCs w:val="28"/>
        </w:rPr>
        <w:t xml:space="preserve">In addition, Prof. Abdu B.K. </w:t>
      </w:r>
      <w:proofErr w:type="spellStart"/>
      <w:r w:rsidRPr="004A270C">
        <w:rPr>
          <w:rFonts w:ascii="Bookman Old Style" w:hAnsi="Bookman Old Style"/>
          <w:sz w:val="28"/>
          <w:szCs w:val="28"/>
        </w:rPr>
        <w:t>Kasozi</w:t>
      </w:r>
      <w:proofErr w:type="spellEnd"/>
      <w:r w:rsidRPr="004A270C">
        <w:rPr>
          <w:rFonts w:ascii="Bookman Old Style" w:hAnsi="Bookman Old Style"/>
          <w:sz w:val="28"/>
          <w:szCs w:val="28"/>
        </w:rPr>
        <w:t xml:space="preserve"> who was the Executive Director of the </w:t>
      </w:r>
      <w:r w:rsidR="00D94B32" w:rsidRPr="004A270C">
        <w:rPr>
          <w:rFonts w:ascii="Bookman Old Style" w:hAnsi="Bookman Old Style"/>
          <w:sz w:val="28"/>
          <w:szCs w:val="28"/>
        </w:rPr>
        <w:t xml:space="preserve">appellant </w:t>
      </w:r>
      <w:r w:rsidRPr="004A270C">
        <w:rPr>
          <w:rFonts w:ascii="Bookman Old Style" w:hAnsi="Bookman Old Style"/>
          <w:sz w:val="28"/>
          <w:szCs w:val="28"/>
        </w:rPr>
        <w:t xml:space="preserve">then had also sworn an affidavit </w:t>
      </w:r>
      <w:r w:rsidR="00C311BD" w:rsidRPr="004A270C">
        <w:rPr>
          <w:rFonts w:ascii="Bookman Old Style" w:hAnsi="Bookman Old Style"/>
          <w:sz w:val="28"/>
          <w:szCs w:val="28"/>
        </w:rPr>
        <w:t xml:space="preserve">in </w:t>
      </w:r>
      <w:r w:rsidR="00284DF8" w:rsidRPr="004A270C">
        <w:rPr>
          <w:rFonts w:ascii="Bookman Old Style" w:hAnsi="Bookman Old Style"/>
          <w:sz w:val="28"/>
          <w:szCs w:val="28"/>
        </w:rPr>
        <w:t xml:space="preserve">High Court </w:t>
      </w:r>
      <w:r w:rsidRPr="004A270C">
        <w:rPr>
          <w:rFonts w:ascii="Bookman Old Style" w:hAnsi="Bookman Old Style"/>
          <w:sz w:val="28"/>
          <w:szCs w:val="28"/>
        </w:rPr>
        <w:t>Miscellaneous Cause No.26 of 2010</w:t>
      </w:r>
      <w:r w:rsidR="0085346D" w:rsidRPr="004A270C">
        <w:rPr>
          <w:rFonts w:ascii="Bookman Old Style" w:hAnsi="Bookman Old Style"/>
          <w:sz w:val="28"/>
          <w:szCs w:val="28"/>
        </w:rPr>
        <w:t xml:space="preserve">. </w:t>
      </w:r>
      <w:r w:rsidRPr="004A270C">
        <w:rPr>
          <w:rFonts w:ascii="Bookman Old Style" w:hAnsi="Bookman Old Style"/>
          <w:sz w:val="28"/>
          <w:szCs w:val="28"/>
        </w:rPr>
        <w:t xml:space="preserve"> Clearly, </w:t>
      </w:r>
      <w:r w:rsidR="003F4FE1" w:rsidRPr="004A270C">
        <w:rPr>
          <w:rFonts w:ascii="Bookman Old Style" w:hAnsi="Bookman Old Style"/>
          <w:sz w:val="28"/>
          <w:szCs w:val="28"/>
        </w:rPr>
        <w:t>p</w:t>
      </w:r>
      <w:r w:rsidRPr="004A270C">
        <w:rPr>
          <w:rFonts w:ascii="Bookman Old Style" w:hAnsi="Bookman Old Style"/>
          <w:sz w:val="28"/>
          <w:szCs w:val="28"/>
        </w:rPr>
        <w:t xml:space="preserve">aragraphs 19 and 21 of the </w:t>
      </w:r>
      <w:r w:rsidR="00914749" w:rsidRPr="004A270C">
        <w:rPr>
          <w:rFonts w:ascii="Bookman Old Style" w:hAnsi="Bookman Old Style"/>
          <w:sz w:val="28"/>
          <w:szCs w:val="28"/>
        </w:rPr>
        <w:t>affidavit</w:t>
      </w:r>
      <w:r w:rsidRPr="004A270C">
        <w:rPr>
          <w:rFonts w:ascii="Bookman Old Style" w:hAnsi="Bookman Old Style"/>
          <w:sz w:val="28"/>
          <w:szCs w:val="28"/>
        </w:rPr>
        <w:t xml:space="preserve"> show that a conclusion that the </w:t>
      </w:r>
      <w:r w:rsidR="00914749" w:rsidRPr="004A270C">
        <w:rPr>
          <w:rFonts w:ascii="Bookman Old Style" w:hAnsi="Bookman Old Style"/>
          <w:sz w:val="28"/>
          <w:szCs w:val="28"/>
        </w:rPr>
        <w:t>respondent’s papers</w:t>
      </w:r>
      <w:r w:rsidRPr="004A270C">
        <w:rPr>
          <w:rFonts w:ascii="Bookman Old Style" w:hAnsi="Bookman Old Style"/>
          <w:sz w:val="28"/>
          <w:szCs w:val="28"/>
        </w:rPr>
        <w:t xml:space="preserve"> are false</w:t>
      </w:r>
      <w:r w:rsidR="003F4FE1" w:rsidRPr="004A270C">
        <w:rPr>
          <w:rFonts w:ascii="Bookman Old Style" w:hAnsi="Bookman Old Style"/>
          <w:sz w:val="28"/>
          <w:szCs w:val="28"/>
        </w:rPr>
        <w:t xml:space="preserve"> had been</w:t>
      </w:r>
      <w:r w:rsidR="00C311BD" w:rsidRPr="004A270C">
        <w:rPr>
          <w:rFonts w:ascii="Bookman Old Style" w:hAnsi="Bookman Old Style"/>
          <w:sz w:val="28"/>
          <w:szCs w:val="28"/>
        </w:rPr>
        <w:t xml:space="preserve"> reached</w:t>
      </w:r>
      <w:r w:rsidRPr="004A270C">
        <w:rPr>
          <w:rFonts w:ascii="Bookman Old Style" w:hAnsi="Bookman Old Style"/>
          <w:sz w:val="28"/>
          <w:szCs w:val="28"/>
        </w:rPr>
        <w:t xml:space="preserve"> before giving her a hearing</w:t>
      </w:r>
      <w:r w:rsidR="00C311BD" w:rsidRPr="004A270C">
        <w:rPr>
          <w:rFonts w:ascii="Bookman Old Style" w:hAnsi="Bookman Old Style"/>
          <w:sz w:val="28"/>
          <w:szCs w:val="28"/>
        </w:rPr>
        <w:t xml:space="preserve">. </w:t>
      </w:r>
    </w:p>
    <w:p w:rsidR="003F4FE1" w:rsidRPr="004A270C" w:rsidRDefault="003F4FE1" w:rsidP="003F4FE1">
      <w:pPr>
        <w:spacing w:line="360" w:lineRule="auto"/>
        <w:jc w:val="both"/>
        <w:rPr>
          <w:rFonts w:ascii="Bookman Old Style" w:hAnsi="Bookman Old Style"/>
          <w:sz w:val="28"/>
          <w:szCs w:val="28"/>
        </w:rPr>
      </w:pPr>
      <w:r w:rsidRPr="004A270C">
        <w:rPr>
          <w:rFonts w:ascii="Bookman Old Style" w:hAnsi="Bookman Old Style"/>
          <w:sz w:val="28"/>
          <w:szCs w:val="28"/>
        </w:rPr>
        <w:t>The paragraph</w:t>
      </w:r>
      <w:r w:rsidR="00C311BD" w:rsidRPr="004A270C">
        <w:rPr>
          <w:rFonts w:ascii="Bookman Old Style" w:hAnsi="Bookman Old Style"/>
          <w:sz w:val="28"/>
          <w:szCs w:val="28"/>
        </w:rPr>
        <w:t>s</w:t>
      </w:r>
      <w:r w:rsidRPr="004A270C">
        <w:rPr>
          <w:rFonts w:ascii="Bookman Old Style" w:hAnsi="Bookman Old Style"/>
          <w:sz w:val="28"/>
          <w:szCs w:val="28"/>
        </w:rPr>
        <w:t xml:space="preserve"> state:</w:t>
      </w:r>
    </w:p>
    <w:p w:rsidR="009E11C5" w:rsidRPr="004A270C" w:rsidRDefault="00C311BD" w:rsidP="0085346D">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 xml:space="preserve">19.  </w:t>
      </w:r>
      <w:r w:rsidR="006D0FC4" w:rsidRPr="004A270C">
        <w:rPr>
          <w:rFonts w:ascii="Bookman Old Style" w:hAnsi="Bookman Old Style"/>
          <w:b/>
          <w:i/>
          <w:sz w:val="28"/>
          <w:szCs w:val="28"/>
        </w:rPr>
        <w:t>“</w:t>
      </w:r>
      <w:r w:rsidR="009E11C5" w:rsidRPr="004A270C">
        <w:rPr>
          <w:rFonts w:ascii="Bookman Old Style" w:hAnsi="Bookman Old Style"/>
          <w:b/>
          <w:i/>
          <w:sz w:val="28"/>
          <w:szCs w:val="28"/>
        </w:rPr>
        <w:t xml:space="preserve">That I verily believe by virtue of the above that the Certificate of verification obtained by Hon. </w:t>
      </w:r>
      <w:proofErr w:type="spellStart"/>
      <w:r w:rsidR="009E11C5" w:rsidRPr="004A270C">
        <w:rPr>
          <w:rFonts w:ascii="Bookman Old Style" w:hAnsi="Bookman Old Style"/>
          <w:b/>
          <w:i/>
          <w:sz w:val="28"/>
          <w:szCs w:val="28"/>
        </w:rPr>
        <w:t>Anifa</w:t>
      </w:r>
      <w:proofErr w:type="spellEnd"/>
      <w:r w:rsidR="009E11C5" w:rsidRPr="004A270C">
        <w:rPr>
          <w:rFonts w:ascii="Bookman Old Style" w:hAnsi="Bookman Old Style"/>
          <w:b/>
          <w:i/>
          <w:sz w:val="28"/>
          <w:szCs w:val="28"/>
        </w:rPr>
        <w:t xml:space="preserve"> </w:t>
      </w:r>
      <w:proofErr w:type="spellStart"/>
      <w:r w:rsidR="009E11C5" w:rsidRPr="004A270C">
        <w:rPr>
          <w:rFonts w:ascii="Bookman Old Style" w:hAnsi="Bookman Old Style"/>
          <w:b/>
          <w:i/>
          <w:sz w:val="28"/>
          <w:szCs w:val="28"/>
        </w:rPr>
        <w:t>Bangirana</w:t>
      </w:r>
      <w:proofErr w:type="spellEnd"/>
      <w:r w:rsidR="009E11C5" w:rsidRPr="004A270C">
        <w:rPr>
          <w:rFonts w:ascii="Bookman Old Style" w:hAnsi="Bookman Old Style"/>
          <w:b/>
          <w:i/>
          <w:sz w:val="28"/>
          <w:szCs w:val="28"/>
        </w:rPr>
        <w:t xml:space="preserve"> </w:t>
      </w:r>
      <w:proofErr w:type="spellStart"/>
      <w:r w:rsidR="009E11C5" w:rsidRPr="004A270C">
        <w:rPr>
          <w:rFonts w:ascii="Bookman Old Style" w:hAnsi="Bookman Old Style"/>
          <w:b/>
          <w:i/>
          <w:sz w:val="28"/>
          <w:szCs w:val="28"/>
        </w:rPr>
        <w:t>Kawooya</w:t>
      </w:r>
      <w:proofErr w:type="spellEnd"/>
      <w:r w:rsidR="009E11C5" w:rsidRPr="004A270C">
        <w:rPr>
          <w:rFonts w:ascii="Bookman Old Style" w:hAnsi="Bookman Old Style"/>
          <w:b/>
          <w:i/>
          <w:sz w:val="28"/>
          <w:szCs w:val="28"/>
        </w:rPr>
        <w:t xml:space="preserve"> from NCHE on December 8</w:t>
      </w:r>
      <w:r w:rsidR="009E11C5" w:rsidRPr="004A270C">
        <w:rPr>
          <w:rFonts w:ascii="Bookman Old Style" w:hAnsi="Bookman Old Style"/>
          <w:b/>
          <w:i/>
          <w:sz w:val="28"/>
          <w:szCs w:val="28"/>
          <w:vertAlign w:val="superscript"/>
        </w:rPr>
        <w:t>th</w:t>
      </w:r>
      <w:r w:rsidR="009E11C5" w:rsidRPr="004A270C">
        <w:rPr>
          <w:rFonts w:ascii="Bookman Old Style" w:hAnsi="Bookman Old Style"/>
          <w:b/>
          <w:i/>
          <w:sz w:val="28"/>
          <w:szCs w:val="28"/>
        </w:rPr>
        <w:t xml:space="preserve"> 2005, was obtained by false misrepresentations and false.</w:t>
      </w:r>
      <w:r w:rsidR="00F5576B" w:rsidRPr="004A270C">
        <w:rPr>
          <w:rFonts w:ascii="Bookman Old Style" w:hAnsi="Bookman Old Style"/>
          <w:b/>
          <w:i/>
          <w:sz w:val="28"/>
          <w:szCs w:val="28"/>
        </w:rPr>
        <w:t xml:space="preserve"> (</w:t>
      </w:r>
      <w:proofErr w:type="gramStart"/>
      <w:r w:rsidR="00F5576B" w:rsidRPr="004A270C">
        <w:rPr>
          <w:rFonts w:ascii="Bookman Old Style" w:hAnsi="Bookman Old Style"/>
          <w:b/>
          <w:i/>
          <w:sz w:val="28"/>
          <w:szCs w:val="28"/>
        </w:rPr>
        <w:t>sic</w:t>
      </w:r>
      <w:proofErr w:type="gramEnd"/>
      <w:r w:rsidR="00F5576B" w:rsidRPr="004A270C">
        <w:rPr>
          <w:rFonts w:ascii="Bookman Old Style" w:hAnsi="Bookman Old Style"/>
          <w:b/>
          <w:i/>
          <w:sz w:val="28"/>
          <w:szCs w:val="28"/>
        </w:rPr>
        <w:t>)</w:t>
      </w:r>
    </w:p>
    <w:p w:rsidR="00C311BD" w:rsidRPr="004A270C" w:rsidRDefault="00C311BD" w:rsidP="00C311BD">
      <w:pPr>
        <w:spacing w:line="360" w:lineRule="auto"/>
        <w:jc w:val="both"/>
        <w:rPr>
          <w:rFonts w:ascii="Bookman Old Style" w:hAnsi="Bookman Old Style"/>
          <w:b/>
          <w:i/>
          <w:sz w:val="28"/>
          <w:szCs w:val="28"/>
        </w:rPr>
      </w:pPr>
    </w:p>
    <w:p w:rsidR="009E11C5" w:rsidRPr="004A270C" w:rsidRDefault="00C311BD" w:rsidP="0085346D">
      <w:pPr>
        <w:spacing w:line="360" w:lineRule="auto"/>
        <w:ind w:left="720"/>
        <w:jc w:val="both"/>
        <w:rPr>
          <w:rFonts w:ascii="Bookman Old Style" w:hAnsi="Bookman Old Style"/>
          <w:b/>
          <w:sz w:val="28"/>
          <w:szCs w:val="28"/>
        </w:rPr>
      </w:pPr>
      <w:r w:rsidRPr="004A270C">
        <w:rPr>
          <w:rFonts w:ascii="Bookman Old Style" w:hAnsi="Bookman Old Style"/>
          <w:b/>
          <w:i/>
          <w:sz w:val="28"/>
          <w:szCs w:val="28"/>
        </w:rPr>
        <w:t xml:space="preserve">21. </w:t>
      </w:r>
      <w:r w:rsidR="009E11C5" w:rsidRPr="004A270C">
        <w:rPr>
          <w:rFonts w:ascii="Bookman Old Style" w:hAnsi="Bookman Old Style"/>
          <w:b/>
          <w:i/>
          <w:sz w:val="28"/>
          <w:szCs w:val="28"/>
        </w:rPr>
        <w:t xml:space="preserve">That I believe the National Council for Higher Education exercised due diligence and established beyond </w:t>
      </w:r>
      <w:r w:rsidR="009E11C5" w:rsidRPr="004A270C">
        <w:rPr>
          <w:rFonts w:ascii="Bookman Old Style" w:hAnsi="Bookman Old Style"/>
          <w:b/>
          <w:i/>
          <w:sz w:val="28"/>
          <w:szCs w:val="28"/>
        </w:rPr>
        <w:lastRenderedPageBreak/>
        <w:t>reasonable doubt that the Applicants impugned papers are false.”</w:t>
      </w:r>
    </w:p>
    <w:p w:rsidR="006D0FC4" w:rsidRPr="004A270C" w:rsidRDefault="006D0FC4" w:rsidP="009E11C5">
      <w:pPr>
        <w:spacing w:line="360" w:lineRule="auto"/>
        <w:ind w:left="720"/>
        <w:jc w:val="both"/>
        <w:rPr>
          <w:rFonts w:ascii="Bookman Old Style" w:hAnsi="Bookman Old Style"/>
          <w:b/>
          <w:sz w:val="28"/>
          <w:szCs w:val="28"/>
        </w:rPr>
      </w:pPr>
    </w:p>
    <w:p w:rsidR="00DC29E2" w:rsidRPr="004A270C" w:rsidRDefault="009E11C5" w:rsidP="00C311BD">
      <w:pPr>
        <w:spacing w:line="360" w:lineRule="auto"/>
        <w:jc w:val="both"/>
        <w:rPr>
          <w:rFonts w:ascii="Bookman Old Style" w:hAnsi="Bookman Old Style"/>
          <w:sz w:val="28"/>
          <w:szCs w:val="28"/>
        </w:rPr>
      </w:pPr>
      <w:r w:rsidRPr="004A270C">
        <w:rPr>
          <w:rFonts w:ascii="Bookman Old Style" w:hAnsi="Bookman Old Style"/>
          <w:sz w:val="28"/>
          <w:szCs w:val="28"/>
        </w:rPr>
        <w:t>Counsel for the appellant argue</w:t>
      </w:r>
      <w:r w:rsidR="006D0FC4" w:rsidRPr="004A270C">
        <w:rPr>
          <w:rFonts w:ascii="Bookman Old Style" w:hAnsi="Bookman Old Style"/>
          <w:sz w:val="28"/>
          <w:szCs w:val="28"/>
        </w:rPr>
        <w:t>d</w:t>
      </w:r>
      <w:r w:rsidRPr="004A270C">
        <w:rPr>
          <w:rFonts w:ascii="Bookman Old Style" w:hAnsi="Bookman Old Style"/>
          <w:sz w:val="28"/>
          <w:szCs w:val="28"/>
        </w:rPr>
        <w:t xml:space="preserve"> that the procedure adopted in recalling the </w:t>
      </w:r>
      <w:r w:rsidR="00917696" w:rsidRPr="004A270C">
        <w:rPr>
          <w:rFonts w:ascii="Bookman Old Style" w:hAnsi="Bookman Old Style"/>
          <w:sz w:val="28"/>
          <w:szCs w:val="28"/>
        </w:rPr>
        <w:t>respondent’s</w:t>
      </w:r>
      <w:r w:rsidRPr="004A270C">
        <w:rPr>
          <w:rFonts w:ascii="Bookman Old Style" w:hAnsi="Bookman Old Style"/>
          <w:sz w:val="28"/>
          <w:szCs w:val="28"/>
        </w:rPr>
        <w:t xml:space="preserve"> certificate was also used in the case of </w:t>
      </w:r>
      <w:proofErr w:type="spellStart"/>
      <w:r w:rsidRPr="004A270C">
        <w:rPr>
          <w:rFonts w:ascii="Bookman Old Style" w:hAnsi="Bookman Old Style"/>
          <w:b/>
          <w:i/>
          <w:sz w:val="28"/>
          <w:szCs w:val="28"/>
        </w:rPr>
        <w:t>Iddi</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Kisiki</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Lubyayi</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vs</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Sewankambo</w:t>
      </w:r>
      <w:proofErr w:type="spellEnd"/>
      <w:r w:rsidRPr="004A270C">
        <w:rPr>
          <w:rFonts w:ascii="Bookman Old Style" w:hAnsi="Bookman Old Style"/>
          <w:b/>
          <w:i/>
          <w:sz w:val="28"/>
          <w:szCs w:val="28"/>
        </w:rPr>
        <w:t xml:space="preserve"> Musa </w:t>
      </w:r>
      <w:proofErr w:type="spellStart"/>
      <w:r w:rsidRPr="004A270C">
        <w:rPr>
          <w:rFonts w:ascii="Bookman Old Style" w:hAnsi="Bookman Old Style"/>
          <w:b/>
          <w:i/>
          <w:sz w:val="28"/>
          <w:szCs w:val="28"/>
        </w:rPr>
        <w:t>Kamulegeya</w:t>
      </w:r>
      <w:proofErr w:type="spellEnd"/>
      <w:r w:rsidRPr="004A270C">
        <w:rPr>
          <w:rFonts w:ascii="Bookman Old Style" w:hAnsi="Bookman Old Style"/>
          <w:b/>
          <w:i/>
          <w:sz w:val="28"/>
          <w:szCs w:val="28"/>
        </w:rPr>
        <w:t xml:space="preserve"> </w:t>
      </w:r>
      <w:r w:rsidR="00FE3840" w:rsidRPr="004A270C">
        <w:rPr>
          <w:rFonts w:ascii="Bookman Old Style" w:hAnsi="Bookman Old Style"/>
          <w:b/>
          <w:i/>
          <w:sz w:val="28"/>
          <w:szCs w:val="28"/>
        </w:rPr>
        <w:t>(</w:t>
      </w:r>
      <w:r w:rsidRPr="004A270C">
        <w:rPr>
          <w:rFonts w:ascii="Bookman Old Style" w:hAnsi="Bookman Old Style"/>
          <w:b/>
          <w:i/>
          <w:sz w:val="28"/>
          <w:szCs w:val="28"/>
        </w:rPr>
        <w:t>SCCA No.8 of 2006</w:t>
      </w:r>
      <w:r w:rsidR="00FE3840" w:rsidRPr="004A270C">
        <w:rPr>
          <w:rFonts w:ascii="Bookman Old Style" w:hAnsi="Bookman Old Style"/>
          <w:b/>
          <w:i/>
          <w:sz w:val="28"/>
          <w:szCs w:val="28"/>
        </w:rPr>
        <w:t>)</w:t>
      </w:r>
      <w:r w:rsidRPr="004A270C">
        <w:rPr>
          <w:rFonts w:ascii="Bookman Old Style" w:hAnsi="Bookman Old Style"/>
          <w:b/>
          <w:sz w:val="28"/>
          <w:szCs w:val="28"/>
        </w:rPr>
        <w:t xml:space="preserve">. </w:t>
      </w:r>
      <w:r w:rsidRPr="004A270C">
        <w:rPr>
          <w:rFonts w:ascii="Bookman Old Style" w:hAnsi="Bookman Old Style"/>
          <w:sz w:val="28"/>
          <w:szCs w:val="28"/>
        </w:rPr>
        <w:t xml:space="preserve">In </w:t>
      </w:r>
      <w:proofErr w:type="spellStart"/>
      <w:r w:rsidRPr="004A270C">
        <w:rPr>
          <w:rFonts w:ascii="Bookman Old Style" w:hAnsi="Bookman Old Style"/>
          <w:b/>
          <w:sz w:val="28"/>
          <w:szCs w:val="28"/>
        </w:rPr>
        <w:t>Iddi</w:t>
      </w:r>
      <w:proofErr w:type="spellEnd"/>
      <w:r w:rsidRPr="004A270C">
        <w:rPr>
          <w:rFonts w:ascii="Bookman Old Style" w:hAnsi="Bookman Old Style"/>
          <w:b/>
          <w:sz w:val="28"/>
          <w:szCs w:val="28"/>
        </w:rPr>
        <w:t xml:space="preserve"> </w:t>
      </w:r>
      <w:proofErr w:type="spellStart"/>
      <w:r w:rsidRPr="004A270C">
        <w:rPr>
          <w:rFonts w:ascii="Bookman Old Style" w:hAnsi="Bookman Old Style"/>
          <w:b/>
          <w:sz w:val="28"/>
          <w:szCs w:val="28"/>
        </w:rPr>
        <w:t>Kisiki’s</w:t>
      </w:r>
      <w:proofErr w:type="spellEnd"/>
      <w:r w:rsidRPr="004A270C">
        <w:rPr>
          <w:rFonts w:ascii="Bookman Old Style" w:hAnsi="Bookman Old Style"/>
          <w:sz w:val="28"/>
          <w:szCs w:val="28"/>
        </w:rPr>
        <w:t xml:space="preserve"> case</w:t>
      </w:r>
      <w:r w:rsidRPr="004A270C">
        <w:rPr>
          <w:rFonts w:ascii="Bookman Old Style" w:hAnsi="Bookman Old Style"/>
          <w:b/>
          <w:sz w:val="28"/>
          <w:szCs w:val="28"/>
        </w:rPr>
        <w:t xml:space="preserve">, </w:t>
      </w:r>
      <w:r w:rsidRPr="004A270C">
        <w:rPr>
          <w:rFonts w:ascii="Bookman Old Style" w:hAnsi="Bookman Old Style"/>
          <w:sz w:val="28"/>
          <w:szCs w:val="28"/>
        </w:rPr>
        <w:t xml:space="preserve">Counsel for both parties raised preliminary objections on which both parties were heard and the objections substantially disposed of the appeal. </w:t>
      </w:r>
      <w:r w:rsidR="00C311BD" w:rsidRPr="004A270C">
        <w:rPr>
          <w:rFonts w:ascii="Bookman Old Style" w:hAnsi="Bookman Old Style"/>
          <w:sz w:val="28"/>
          <w:szCs w:val="28"/>
        </w:rPr>
        <w:t xml:space="preserve"> That </w:t>
      </w:r>
      <w:r w:rsidR="00F472A7" w:rsidRPr="004A270C">
        <w:rPr>
          <w:rFonts w:ascii="Bookman Old Style" w:hAnsi="Bookman Old Style"/>
          <w:sz w:val="28"/>
          <w:szCs w:val="28"/>
        </w:rPr>
        <w:t>notwithstanding the</w:t>
      </w:r>
      <w:r w:rsidR="00C311BD" w:rsidRPr="004A270C">
        <w:rPr>
          <w:rFonts w:ascii="Bookman Old Style" w:hAnsi="Bookman Old Style"/>
          <w:sz w:val="28"/>
          <w:szCs w:val="28"/>
        </w:rPr>
        <w:t xml:space="preserve"> fact that it was used does not make it right</w:t>
      </w:r>
      <w:r w:rsidR="000939BD" w:rsidRPr="004A270C">
        <w:rPr>
          <w:rFonts w:ascii="Bookman Old Style" w:hAnsi="Bookman Old Style"/>
          <w:sz w:val="28"/>
          <w:szCs w:val="28"/>
        </w:rPr>
        <w:t xml:space="preserve"> in all cases</w:t>
      </w:r>
      <w:r w:rsidR="00914749">
        <w:rPr>
          <w:rFonts w:ascii="Bookman Old Style" w:hAnsi="Bookman Old Style"/>
          <w:sz w:val="28"/>
          <w:szCs w:val="28"/>
        </w:rPr>
        <w:t xml:space="preserve">. </w:t>
      </w:r>
      <w:r w:rsidR="00C311BD" w:rsidRPr="004A270C">
        <w:rPr>
          <w:rFonts w:ascii="Bookman Old Style" w:hAnsi="Bookman Old Style"/>
          <w:sz w:val="28"/>
          <w:szCs w:val="28"/>
        </w:rPr>
        <w:t>Each case must be decided according to its circumstances.</w:t>
      </w:r>
    </w:p>
    <w:p w:rsidR="00DC29E2" w:rsidRPr="004A270C" w:rsidRDefault="00DC29E2" w:rsidP="009E11C5">
      <w:pPr>
        <w:spacing w:line="360" w:lineRule="auto"/>
        <w:jc w:val="both"/>
        <w:rPr>
          <w:rFonts w:ascii="Bookman Old Style" w:hAnsi="Bookman Old Style"/>
          <w:sz w:val="28"/>
          <w:szCs w:val="28"/>
        </w:rPr>
      </w:pPr>
    </w:p>
    <w:p w:rsidR="00C311BD" w:rsidRPr="004A270C" w:rsidRDefault="00C311BD"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In its judgment the Constitutional Court considered the nature and effect of the act of the appellant.  The learned Justices of the Constitutional </w:t>
      </w:r>
      <w:r w:rsidR="000D2801" w:rsidRPr="004A270C">
        <w:rPr>
          <w:rFonts w:ascii="Bookman Old Style" w:hAnsi="Bookman Old Style"/>
          <w:sz w:val="28"/>
          <w:szCs w:val="28"/>
        </w:rPr>
        <w:t>Court noted</w:t>
      </w:r>
      <w:r w:rsidRPr="004A270C">
        <w:rPr>
          <w:rFonts w:ascii="Bookman Old Style" w:hAnsi="Bookman Old Style"/>
          <w:sz w:val="28"/>
          <w:szCs w:val="28"/>
        </w:rPr>
        <w:t xml:space="preserve"> that the appellant wrote a letter of recall only two weeks a</w:t>
      </w:r>
      <w:r w:rsidR="005E755E" w:rsidRPr="004A270C">
        <w:rPr>
          <w:rFonts w:ascii="Bookman Old Style" w:hAnsi="Bookman Old Style"/>
          <w:sz w:val="28"/>
          <w:szCs w:val="28"/>
        </w:rPr>
        <w:t>ft</w:t>
      </w:r>
      <w:r w:rsidRPr="004A270C">
        <w:rPr>
          <w:rFonts w:ascii="Bookman Old Style" w:hAnsi="Bookman Old Style"/>
          <w:sz w:val="28"/>
          <w:szCs w:val="28"/>
        </w:rPr>
        <w:t xml:space="preserve">er receipt of the letter by </w:t>
      </w:r>
      <w:r w:rsidR="0085346D" w:rsidRPr="004A270C">
        <w:rPr>
          <w:rFonts w:ascii="Bookman Old Style" w:hAnsi="Bookman Old Style"/>
          <w:sz w:val="28"/>
          <w:szCs w:val="28"/>
        </w:rPr>
        <w:t>Major</w:t>
      </w:r>
      <w:r w:rsidRPr="004A270C">
        <w:rPr>
          <w:rFonts w:ascii="Bookman Old Style" w:hAnsi="Bookman Old Style"/>
          <w:sz w:val="28"/>
          <w:szCs w:val="28"/>
        </w:rPr>
        <w:t xml:space="preserve"> </w:t>
      </w:r>
      <w:proofErr w:type="spellStart"/>
      <w:r w:rsidRPr="004A270C">
        <w:rPr>
          <w:rFonts w:ascii="Bookman Old Style" w:hAnsi="Bookman Old Style"/>
          <w:sz w:val="28"/>
          <w:szCs w:val="28"/>
        </w:rPr>
        <w:t>Kakooza</w:t>
      </w:r>
      <w:proofErr w:type="spellEnd"/>
      <w:r w:rsidRPr="004A270C">
        <w:rPr>
          <w:rFonts w:ascii="Bookman Old Style" w:hAnsi="Bookman Old Style"/>
          <w:sz w:val="28"/>
          <w:szCs w:val="28"/>
        </w:rPr>
        <w:t xml:space="preserve"> </w:t>
      </w:r>
      <w:proofErr w:type="spellStart"/>
      <w:r w:rsidRPr="004A270C">
        <w:rPr>
          <w:rFonts w:ascii="Bookman Old Style" w:hAnsi="Bookman Old Style"/>
          <w:sz w:val="28"/>
          <w:szCs w:val="28"/>
        </w:rPr>
        <w:t>Mutale</w:t>
      </w:r>
      <w:proofErr w:type="spellEnd"/>
      <w:r w:rsidRPr="004A270C">
        <w:rPr>
          <w:rFonts w:ascii="Bookman Old Style" w:hAnsi="Bookman Old Style"/>
          <w:sz w:val="28"/>
          <w:szCs w:val="28"/>
        </w:rPr>
        <w:t xml:space="preserve">. The </w:t>
      </w:r>
      <w:r w:rsidR="005E755E" w:rsidRPr="004A270C">
        <w:rPr>
          <w:rFonts w:ascii="Bookman Old Style" w:hAnsi="Bookman Old Style"/>
          <w:sz w:val="28"/>
          <w:szCs w:val="28"/>
        </w:rPr>
        <w:t>certificate of equivalence had been given to the respondent on 8</w:t>
      </w:r>
      <w:r w:rsidR="005E755E" w:rsidRPr="004A270C">
        <w:rPr>
          <w:rFonts w:ascii="Bookman Old Style" w:hAnsi="Bookman Old Style"/>
          <w:sz w:val="28"/>
          <w:szCs w:val="28"/>
          <w:vertAlign w:val="superscript"/>
        </w:rPr>
        <w:t>th</w:t>
      </w:r>
      <w:r w:rsidR="005E755E" w:rsidRPr="004A270C">
        <w:rPr>
          <w:rFonts w:ascii="Bookman Old Style" w:hAnsi="Bookman Old Style"/>
          <w:sz w:val="28"/>
          <w:szCs w:val="28"/>
        </w:rPr>
        <w:t xml:space="preserve"> December 2005 after investigations and </w:t>
      </w:r>
      <w:r w:rsidR="0085346D" w:rsidRPr="004A270C">
        <w:rPr>
          <w:rFonts w:ascii="Bookman Old Style" w:hAnsi="Bookman Old Style"/>
          <w:sz w:val="28"/>
          <w:szCs w:val="28"/>
        </w:rPr>
        <w:t xml:space="preserve">it </w:t>
      </w:r>
      <w:r w:rsidR="005E755E" w:rsidRPr="004A270C">
        <w:rPr>
          <w:rFonts w:ascii="Bookman Old Style" w:hAnsi="Bookman Old Style"/>
          <w:sz w:val="28"/>
          <w:szCs w:val="28"/>
        </w:rPr>
        <w:t xml:space="preserve">enabled her to stand for election as a Woman Member of Parliament for </w:t>
      </w:r>
      <w:proofErr w:type="spellStart"/>
      <w:r w:rsidR="005E755E" w:rsidRPr="004A270C">
        <w:rPr>
          <w:rFonts w:ascii="Bookman Old Style" w:hAnsi="Bookman Old Style"/>
          <w:sz w:val="28"/>
          <w:szCs w:val="28"/>
        </w:rPr>
        <w:t>Sembabule</w:t>
      </w:r>
      <w:proofErr w:type="spellEnd"/>
      <w:r w:rsidR="005E755E" w:rsidRPr="004A270C">
        <w:rPr>
          <w:rFonts w:ascii="Bookman Old Style" w:hAnsi="Bookman Old Style"/>
          <w:sz w:val="28"/>
          <w:szCs w:val="28"/>
        </w:rPr>
        <w:t xml:space="preserve"> District. Five years had elapsed since then an</w:t>
      </w:r>
      <w:r w:rsidR="0085346D" w:rsidRPr="004A270C">
        <w:rPr>
          <w:rFonts w:ascii="Bookman Old Style" w:hAnsi="Bookman Old Style"/>
          <w:sz w:val="28"/>
          <w:szCs w:val="28"/>
        </w:rPr>
        <w:t>d</w:t>
      </w:r>
      <w:r w:rsidR="005E755E" w:rsidRPr="004A270C">
        <w:rPr>
          <w:rFonts w:ascii="Bookman Old Style" w:hAnsi="Bookman Old Style"/>
          <w:sz w:val="28"/>
          <w:szCs w:val="28"/>
        </w:rPr>
        <w:t xml:space="preserve"> no complaints had been made about the authenticity of the respondent’s qualification</w:t>
      </w:r>
      <w:r w:rsidR="0085346D" w:rsidRPr="004A270C">
        <w:rPr>
          <w:rFonts w:ascii="Bookman Old Style" w:hAnsi="Bookman Old Style"/>
          <w:sz w:val="28"/>
          <w:szCs w:val="28"/>
        </w:rPr>
        <w:t>s</w:t>
      </w:r>
      <w:r w:rsidR="005E755E" w:rsidRPr="004A270C">
        <w:rPr>
          <w:rFonts w:ascii="Bookman Old Style" w:hAnsi="Bookman Old Style"/>
          <w:sz w:val="28"/>
          <w:szCs w:val="28"/>
        </w:rPr>
        <w:t>.</w:t>
      </w:r>
    </w:p>
    <w:p w:rsidR="00F472A7" w:rsidRPr="004A270C" w:rsidRDefault="00F472A7" w:rsidP="009E11C5">
      <w:pPr>
        <w:spacing w:line="360" w:lineRule="auto"/>
        <w:jc w:val="both"/>
        <w:rPr>
          <w:rFonts w:ascii="Bookman Old Style" w:hAnsi="Bookman Old Style"/>
          <w:sz w:val="28"/>
          <w:szCs w:val="28"/>
        </w:rPr>
      </w:pPr>
    </w:p>
    <w:p w:rsidR="00B908EF" w:rsidRPr="004A270C" w:rsidRDefault="00F472A7" w:rsidP="00B908EF">
      <w:pPr>
        <w:spacing w:line="360" w:lineRule="auto"/>
        <w:jc w:val="both"/>
        <w:rPr>
          <w:rFonts w:ascii="Bookman Old Style" w:hAnsi="Bookman Old Style"/>
          <w:sz w:val="28"/>
          <w:szCs w:val="28"/>
        </w:rPr>
      </w:pPr>
      <w:r w:rsidRPr="004A270C">
        <w:rPr>
          <w:rFonts w:ascii="Bookman Old Style" w:hAnsi="Bookman Old Style"/>
          <w:sz w:val="28"/>
          <w:szCs w:val="28"/>
        </w:rPr>
        <w:t xml:space="preserve">From the available evidence on record there was no new evidence which the appellant had </w:t>
      </w:r>
      <w:r w:rsidR="000D2801" w:rsidRPr="004A270C">
        <w:rPr>
          <w:rFonts w:ascii="Bookman Old Style" w:hAnsi="Bookman Old Style"/>
          <w:sz w:val="28"/>
          <w:szCs w:val="28"/>
        </w:rPr>
        <w:t>received</w:t>
      </w:r>
      <w:r w:rsidR="0085346D" w:rsidRPr="004A270C">
        <w:rPr>
          <w:rFonts w:ascii="Bookman Old Style" w:hAnsi="Bookman Old Style"/>
          <w:sz w:val="28"/>
          <w:szCs w:val="28"/>
        </w:rPr>
        <w:t xml:space="preserve"> that</w:t>
      </w:r>
      <w:r w:rsidR="000D2801" w:rsidRPr="004A270C">
        <w:rPr>
          <w:rFonts w:ascii="Bookman Old Style" w:hAnsi="Bookman Old Style"/>
          <w:sz w:val="28"/>
          <w:szCs w:val="28"/>
        </w:rPr>
        <w:t xml:space="preserve"> ha</w:t>
      </w:r>
      <w:r w:rsidR="0085346D" w:rsidRPr="004A270C">
        <w:rPr>
          <w:rFonts w:ascii="Bookman Old Style" w:hAnsi="Bookman Old Style"/>
          <w:sz w:val="28"/>
          <w:szCs w:val="28"/>
        </w:rPr>
        <w:t>d</w:t>
      </w:r>
      <w:r w:rsidR="0065533A" w:rsidRPr="004A270C">
        <w:rPr>
          <w:rFonts w:ascii="Bookman Old Style" w:hAnsi="Bookman Old Style"/>
          <w:sz w:val="28"/>
          <w:szCs w:val="28"/>
        </w:rPr>
        <w:t xml:space="preserve"> </w:t>
      </w:r>
      <w:r w:rsidR="000D2801" w:rsidRPr="004A270C">
        <w:rPr>
          <w:rFonts w:ascii="Bookman Old Style" w:hAnsi="Bookman Old Style"/>
          <w:sz w:val="28"/>
          <w:szCs w:val="28"/>
        </w:rPr>
        <w:t>established beyond</w:t>
      </w:r>
      <w:r w:rsidR="0065533A" w:rsidRPr="004A270C">
        <w:rPr>
          <w:rFonts w:ascii="Bookman Old Style" w:hAnsi="Bookman Old Style"/>
          <w:sz w:val="28"/>
          <w:szCs w:val="28"/>
        </w:rPr>
        <w:t xml:space="preserve"> reasonable doubt that the respondent’s certificate were forged.  Major </w:t>
      </w:r>
      <w:proofErr w:type="spellStart"/>
      <w:r w:rsidR="0065533A" w:rsidRPr="004A270C">
        <w:rPr>
          <w:rFonts w:ascii="Bookman Old Style" w:hAnsi="Bookman Old Style"/>
          <w:sz w:val="28"/>
          <w:szCs w:val="28"/>
        </w:rPr>
        <w:t>Kakooza</w:t>
      </w:r>
      <w:proofErr w:type="spellEnd"/>
      <w:r w:rsidR="0065533A" w:rsidRPr="004A270C">
        <w:rPr>
          <w:rFonts w:ascii="Bookman Old Style" w:hAnsi="Bookman Old Style"/>
          <w:sz w:val="28"/>
          <w:szCs w:val="28"/>
        </w:rPr>
        <w:t xml:space="preserve"> </w:t>
      </w:r>
      <w:proofErr w:type="spellStart"/>
      <w:proofErr w:type="gramStart"/>
      <w:r w:rsidR="0065533A" w:rsidRPr="004A270C">
        <w:rPr>
          <w:rFonts w:ascii="Bookman Old Style" w:hAnsi="Bookman Old Style"/>
          <w:sz w:val="28"/>
          <w:szCs w:val="28"/>
        </w:rPr>
        <w:t>Mutale</w:t>
      </w:r>
      <w:proofErr w:type="spellEnd"/>
      <w:proofErr w:type="gramEnd"/>
      <w:r w:rsidR="0065533A" w:rsidRPr="004A270C">
        <w:rPr>
          <w:rFonts w:ascii="Bookman Old Style" w:hAnsi="Bookman Old Style"/>
          <w:sz w:val="28"/>
          <w:szCs w:val="28"/>
        </w:rPr>
        <w:t xml:space="preserve"> who had neither powers nor </w:t>
      </w:r>
      <w:r w:rsidR="000D2801" w:rsidRPr="004A270C">
        <w:rPr>
          <w:rFonts w:ascii="Bookman Old Style" w:hAnsi="Bookman Old Style"/>
          <w:sz w:val="28"/>
          <w:szCs w:val="28"/>
        </w:rPr>
        <w:t>authority from</w:t>
      </w:r>
      <w:r w:rsidR="0065533A" w:rsidRPr="004A270C">
        <w:rPr>
          <w:rFonts w:ascii="Bookman Old Style" w:hAnsi="Bookman Old Style"/>
          <w:sz w:val="28"/>
          <w:szCs w:val="28"/>
        </w:rPr>
        <w:t xml:space="preserve"> the President or the </w:t>
      </w:r>
      <w:r w:rsidR="0085346D" w:rsidRPr="004A270C">
        <w:rPr>
          <w:rFonts w:ascii="Bookman Old Style" w:hAnsi="Bookman Old Style"/>
          <w:sz w:val="28"/>
          <w:szCs w:val="28"/>
        </w:rPr>
        <w:t>P</w:t>
      </w:r>
      <w:r w:rsidR="0065533A" w:rsidRPr="004A270C">
        <w:rPr>
          <w:rFonts w:ascii="Bookman Old Style" w:hAnsi="Bookman Old Style"/>
          <w:sz w:val="28"/>
          <w:szCs w:val="28"/>
        </w:rPr>
        <w:t xml:space="preserve">resident’s </w:t>
      </w:r>
      <w:r w:rsidR="0085346D" w:rsidRPr="004A270C">
        <w:rPr>
          <w:rFonts w:ascii="Bookman Old Style" w:hAnsi="Bookman Old Style"/>
          <w:sz w:val="28"/>
          <w:szCs w:val="28"/>
        </w:rPr>
        <w:t>O</w:t>
      </w:r>
      <w:r w:rsidR="0065533A" w:rsidRPr="004A270C">
        <w:rPr>
          <w:rFonts w:ascii="Bookman Old Style" w:hAnsi="Bookman Old Style"/>
          <w:sz w:val="28"/>
          <w:szCs w:val="28"/>
        </w:rPr>
        <w:t>ffice to investigate</w:t>
      </w:r>
      <w:r w:rsidR="003A15BE" w:rsidRPr="004A270C">
        <w:rPr>
          <w:rFonts w:ascii="Bookman Old Style" w:hAnsi="Bookman Old Style"/>
          <w:sz w:val="28"/>
          <w:szCs w:val="28"/>
        </w:rPr>
        <w:t>,</w:t>
      </w:r>
      <w:r w:rsidR="0065533A" w:rsidRPr="004A270C">
        <w:rPr>
          <w:rFonts w:ascii="Bookman Old Style" w:hAnsi="Bookman Old Style"/>
          <w:sz w:val="28"/>
          <w:szCs w:val="28"/>
        </w:rPr>
        <w:t xml:space="preserve"> </w:t>
      </w:r>
      <w:r w:rsidR="000D2801" w:rsidRPr="004A270C">
        <w:rPr>
          <w:rFonts w:ascii="Bookman Old Style" w:hAnsi="Bookman Old Style"/>
          <w:sz w:val="28"/>
          <w:szCs w:val="28"/>
        </w:rPr>
        <w:t>wrote the</w:t>
      </w:r>
      <w:r w:rsidR="0065533A" w:rsidRPr="004A270C">
        <w:rPr>
          <w:rFonts w:ascii="Bookman Old Style" w:hAnsi="Bookman Old Style"/>
          <w:sz w:val="28"/>
          <w:szCs w:val="28"/>
        </w:rPr>
        <w:t xml:space="preserve"> letter without giving the respondent the opportunity of being</w:t>
      </w:r>
      <w:r w:rsidR="00032852">
        <w:rPr>
          <w:rFonts w:ascii="Bookman Old Style" w:hAnsi="Bookman Old Style"/>
          <w:sz w:val="28"/>
          <w:szCs w:val="28"/>
        </w:rPr>
        <w:t xml:space="preserve"> heard.  In </w:t>
      </w:r>
      <w:r w:rsidR="00032852">
        <w:rPr>
          <w:rFonts w:ascii="Bookman Old Style" w:hAnsi="Bookman Old Style"/>
          <w:sz w:val="28"/>
          <w:szCs w:val="28"/>
        </w:rPr>
        <w:lastRenderedPageBreak/>
        <w:t xml:space="preserve">addition, </w:t>
      </w:r>
      <w:r w:rsidR="0065533A" w:rsidRPr="004A270C">
        <w:rPr>
          <w:rFonts w:ascii="Bookman Old Style" w:hAnsi="Bookman Old Style"/>
          <w:sz w:val="28"/>
          <w:szCs w:val="28"/>
        </w:rPr>
        <w:t xml:space="preserve">the appellant had already taken the decision to </w:t>
      </w:r>
      <w:r w:rsidR="000939BD" w:rsidRPr="004A270C">
        <w:rPr>
          <w:rFonts w:ascii="Bookman Old Style" w:hAnsi="Bookman Old Style"/>
          <w:sz w:val="28"/>
          <w:szCs w:val="28"/>
        </w:rPr>
        <w:t>withdraw the</w:t>
      </w:r>
      <w:r w:rsidR="0065533A" w:rsidRPr="004A270C">
        <w:rPr>
          <w:rFonts w:ascii="Bookman Old Style" w:hAnsi="Bookman Old Style"/>
          <w:sz w:val="28"/>
          <w:szCs w:val="28"/>
        </w:rPr>
        <w:t xml:space="preserve"> respondent’s </w:t>
      </w:r>
      <w:r w:rsidR="000939BD" w:rsidRPr="004A270C">
        <w:rPr>
          <w:rFonts w:ascii="Bookman Old Style" w:hAnsi="Bookman Old Style"/>
          <w:sz w:val="28"/>
          <w:szCs w:val="28"/>
        </w:rPr>
        <w:t>certificate of</w:t>
      </w:r>
      <w:r w:rsidR="0065533A" w:rsidRPr="004A270C">
        <w:rPr>
          <w:rFonts w:ascii="Bookman Old Style" w:hAnsi="Bookman Old Style"/>
          <w:sz w:val="28"/>
          <w:szCs w:val="28"/>
        </w:rPr>
        <w:t xml:space="preserve"> equivalence without giving her the opportunity to be heard.</w:t>
      </w:r>
      <w:r w:rsidR="000939BD" w:rsidRPr="004A270C">
        <w:rPr>
          <w:rFonts w:ascii="Bookman Old Style" w:hAnsi="Bookman Old Style"/>
          <w:sz w:val="28"/>
          <w:szCs w:val="28"/>
        </w:rPr>
        <w:t xml:space="preserve"> </w:t>
      </w:r>
      <w:r w:rsidR="0065533A" w:rsidRPr="004A270C">
        <w:rPr>
          <w:rFonts w:ascii="Bookman Old Style" w:hAnsi="Bookman Old Style"/>
          <w:sz w:val="28"/>
          <w:szCs w:val="28"/>
        </w:rPr>
        <w:t>This letter was written just a few weeks before nominations for the Parliamentary Election of 2011.</w:t>
      </w:r>
      <w:r w:rsidR="00B908EF" w:rsidRPr="004A270C">
        <w:rPr>
          <w:rFonts w:ascii="Bookman Old Style" w:hAnsi="Bookman Old Style"/>
          <w:sz w:val="28"/>
          <w:szCs w:val="28"/>
        </w:rPr>
        <w:t xml:space="preserve"> This would deprive her of her constitutional right to stand for a political </w:t>
      </w:r>
      <w:r w:rsidR="00DC2FE2">
        <w:rPr>
          <w:rFonts w:ascii="Bookman Old Style" w:hAnsi="Bookman Old Style"/>
          <w:sz w:val="28"/>
          <w:szCs w:val="28"/>
        </w:rPr>
        <w:t>position</w:t>
      </w:r>
      <w:r w:rsidR="00B908EF" w:rsidRPr="004A270C">
        <w:rPr>
          <w:rFonts w:ascii="Bookman Old Style" w:hAnsi="Bookman Old Style"/>
          <w:sz w:val="28"/>
          <w:szCs w:val="28"/>
        </w:rPr>
        <w:t>.</w:t>
      </w:r>
    </w:p>
    <w:p w:rsidR="005E755E" w:rsidRPr="004A270C" w:rsidRDefault="005E755E" w:rsidP="009E11C5">
      <w:pPr>
        <w:spacing w:line="360" w:lineRule="auto"/>
        <w:jc w:val="both"/>
        <w:rPr>
          <w:rFonts w:ascii="Bookman Old Style" w:hAnsi="Bookman Old Style"/>
          <w:sz w:val="28"/>
          <w:szCs w:val="28"/>
        </w:rPr>
      </w:pPr>
    </w:p>
    <w:p w:rsidR="005D202D" w:rsidRPr="004A270C" w:rsidRDefault="00DC29E2" w:rsidP="009E11C5">
      <w:pPr>
        <w:spacing w:line="360" w:lineRule="auto"/>
        <w:jc w:val="both"/>
        <w:rPr>
          <w:rFonts w:ascii="Bookman Old Style" w:hAnsi="Bookman Old Style"/>
          <w:sz w:val="28"/>
          <w:szCs w:val="28"/>
        </w:rPr>
      </w:pPr>
      <w:r w:rsidRPr="004A270C">
        <w:rPr>
          <w:rFonts w:ascii="Bookman Old Style" w:hAnsi="Bookman Old Style"/>
          <w:sz w:val="28"/>
          <w:szCs w:val="28"/>
        </w:rPr>
        <w:t>I agree with the decision of the Constitutional Court that the recalling of the respondent’s certificate of equivalence was made</w:t>
      </w:r>
      <w:r w:rsidR="0065533A" w:rsidRPr="004A270C">
        <w:rPr>
          <w:rFonts w:ascii="Bookman Old Style" w:hAnsi="Bookman Old Style"/>
          <w:sz w:val="28"/>
          <w:szCs w:val="28"/>
        </w:rPr>
        <w:t xml:space="preserve"> in bad faith</w:t>
      </w:r>
      <w:r w:rsidRPr="004A270C">
        <w:rPr>
          <w:rFonts w:ascii="Bookman Old Style" w:hAnsi="Bookman Old Style"/>
          <w:sz w:val="28"/>
          <w:szCs w:val="28"/>
        </w:rPr>
        <w:t>.  It was an attempt to prevent her from standing as a Member of Parliament   on allegation</w:t>
      </w:r>
      <w:r w:rsidR="005D202D" w:rsidRPr="004A270C">
        <w:rPr>
          <w:rFonts w:ascii="Bookman Old Style" w:hAnsi="Bookman Old Style"/>
          <w:sz w:val="28"/>
          <w:szCs w:val="28"/>
        </w:rPr>
        <w:t>s of forgery of her certificate. In my view, the circumstance</w:t>
      </w:r>
      <w:r w:rsidR="0085346D" w:rsidRPr="004A270C">
        <w:rPr>
          <w:rFonts w:ascii="Bookman Old Style" w:hAnsi="Bookman Old Style"/>
          <w:sz w:val="28"/>
          <w:szCs w:val="28"/>
        </w:rPr>
        <w:t>s</w:t>
      </w:r>
      <w:r w:rsidR="005D202D" w:rsidRPr="004A270C">
        <w:rPr>
          <w:rFonts w:ascii="Bookman Old Style" w:hAnsi="Bookman Old Style"/>
          <w:sz w:val="28"/>
          <w:szCs w:val="28"/>
        </w:rPr>
        <w:t xml:space="preserve"> of this case </w:t>
      </w:r>
      <w:r w:rsidR="000B5239" w:rsidRPr="004A270C">
        <w:rPr>
          <w:rFonts w:ascii="Bookman Old Style" w:hAnsi="Bookman Old Style"/>
          <w:sz w:val="28"/>
          <w:szCs w:val="28"/>
        </w:rPr>
        <w:t xml:space="preserve">show that </w:t>
      </w:r>
      <w:r w:rsidR="005D202D" w:rsidRPr="004A270C">
        <w:rPr>
          <w:rFonts w:ascii="Bookman Old Style" w:hAnsi="Bookman Old Style"/>
          <w:sz w:val="28"/>
          <w:szCs w:val="28"/>
        </w:rPr>
        <w:t>a hearing of the respondent was required</w:t>
      </w:r>
      <w:r w:rsidR="0085346D" w:rsidRPr="004A270C">
        <w:rPr>
          <w:rFonts w:ascii="Bookman Old Style" w:hAnsi="Bookman Old Style"/>
          <w:sz w:val="28"/>
          <w:szCs w:val="28"/>
        </w:rPr>
        <w:t xml:space="preserve"> before the recalling of her Certificate of Equivalence</w:t>
      </w:r>
      <w:r w:rsidR="005D202D" w:rsidRPr="004A270C">
        <w:rPr>
          <w:rFonts w:ascii="Bookman Old Style" w:hAnsi="Bookman Old Style"/>
          <w:sz w:val="28"/>
          <w:szCs w:val="28"/>
        </w:rPr>
        <w:t>.</w:t>
      </w:r>
      <w:r w:rsidR="00A52AE3" w:rsidRPr="004A270C">
        <w:rPr>
          <w:rFonts w:ascii="Bookman Old Style" w:hAnsi="Bookman Old Style"/>
          <w:sz w:val="28"/>
          <w:szCs w:val="28"/>
        </w:rPr>
        <w:t xml:space="preserve">  The argument by counsel for the appellant that according to section</w:t>
      </w:r>
      <w:r w:rsidR="000939BD" w:rsidRPr="004A270C">
        <w:rPr>
          <w:rFonts w:ascii="Bookman Old Style" w:hAnsi="Bookman Old Style"/>
          <w:sz w:val="28"/>
          <w:szCs w:val="28"/>
        </w:rPr>
        <w:t xml:space="preserve"> 4(7) of the Parliamentary Election</w:t>
      </w:r>
      <w:r w:rsidR="006E66F6">
        <w:rPr>
          <w:rFonts w:ascii="Bookman Old Style" w:hAnsi="Bookman Old Style"/>
          <w:sz w:val="28"/>
          <w:szCs w:val="28"/>
        </w:rPr>
        <w:t>s</w:t>
      </w:r>
      <w:r w:rsidR="000939BD" w:rsidRPr="004A270C">
        <w:rPr>
          <w:rFonts w:ascii="Bookman Old Style" w:hAnsi="Bookman Old Style"/>
          <w:sz w:val="28"/>
          <w:szCs w:val="28"/>
        </w:rPr>
        <w:t xml:space="preserve"> Act,</w:t>
      </w:r>
      <w:r w:rsidR="00A52AE3" w:rsidRPr="004A270C">
        <w:rPr>
          <w:rFonts w:ascii="Bookman Old Style" w:hAnsi="Bookman Old Style"/>
          <w:sz w:val="28"/>
          <w:szCs w:val="28"/>
        </w:rPr>
        <w:t xml:space="preserve"> the respondent only had a right to be heard before the certificate of equivalence is i</w:t>
      </w:r>
      <w:r w:rsidR="00332BC4" w:rsidRPr="004A270C">
        <w:rPr>
          <w:rFonts w:ascii="Bookman Old Style" w:hAnsi="Bookman Old Style"/>
          <w:sz w:val="28"/>
          <w:szCs w:val="28"/>
        </w:rPr>
        <w:t xml:space="preserve">ssued and not when it is </w:t>
      </w:r>
      <w:r w:rsidR="000B5239" w:rsidRPr="004A270C">
        <w:rPr>
          <w:rFonts w:ascii="Bookman Old Style" w:hAnsi="Bookman Old Style"/>
          <w:sz w:val="28"/>
          <w:szCs w:val="28"/>
        </w:rPr>
        <w:t>re</w:t>
      </w:r>
      <w:r w:rsidR="00332BC4" w:rsidRPr="004A270C">
        <w:rPr>
          <w:rFonts w:ascii="Bookman Old Style" w:hAnsi="Bookman Old Style"/>
          <w:sz w:val="28"/>
          <w:szCs w:val="28"/>
        </w:rPr>
        <w:t>called</w:t>
      </w:r>
      <w:r w:rsidR="00B908EF" w:rsidRPr="004A270C">
        <w:rPr>
          <w:rFonts w:ascii="Bookman Old Style" w:hAnsi="Bookman Old Style"/>
          <w:sz w:val="28"/>
          <w:szCs w:val="28"/>
        </w:rPr>
        <w:t>,</w:t>
      </w:r>
      <w:r w:rsidR="00332BC4" w:rsidRPr="004A270C">
        <w:rPr>
          <w:rFonts w:ascii="Bookman Old Style" w:hAnsi="Bookman Old Style"/>
          <w:sz w:val="28"/>
          <w:szCs w:val="28"/>
        </w:rPr>
        <w:t xml:space="preserve"> is</w:t>
      </w:r>
      <w:r w:rsidR="00A52AE3" w:rsidRPr="004A270C">
        <w:rPr>
          <w:rFonts w:ascii="Bookman Old Style" w:hAnsi="Bookman Old Style"/>
          <w:sz w:val="28"/>
          <w:szCs w:val="28"/>
        </w:rPr>
        <w:t xml:space="preserve"> not </w:t>
      </w:r>
      <w:r w:rsidR="00332BC4" w:rsidRPr="004A270C">
        <w:rPr>
          <w:rFonts w:ascii="Bookman Old Style" w:hAnsi="Bookman Old Style"/>
          <w:sz w:val="28"/>
          <w:szCs w:val="28"/>
        </w:rPr>
        <w:t xml:space="preserve">acceptable.  </w:t>
      </w:r>
      <w:r w:rsidR="00A52AE3" w:rsidRPr="004A270C">
        <w:rPr>
          <w:rFonts w:ascii="Bookman Old Style" w:hAnsi="Bookman Old Style"/>
          <w:sz w:val="28"/>
          <w:szCs w:val="28"/>
        </w:rPr>
        <w:t xml:space="preserve"> In view of the Constitution</w:t>
      </w:r>
      <w:r w:rsidR="00906D25" w:rsidRPr="004A270C">
        <w:rPr>
          <w:rFonts w:ascii="Bookman Old Style" w:hAnsi="Bookman Old Style"/>
          <w:sz w:val="28"/>
          <w:szCs w:val="28"/>
        </w:rPr>
        <w:t>al</w:t>
      </w:r>
      <w:r w:rsidR="00A52AE3" w:rsidRPr="004A270C">
        <w:rPr>
          <w:rFonts w:ascii="Bookman Old Style" w:hAnsi="Bookman Old Style"/>
          <w:sz w:val="28"/>
          <w:szCs w:val="28"/>
        </w:rPr>
        <w:t xml:space="preserve"> provisions that entrenched the respondent’s right to a fair hearing</w:t>
      </w:r>
      <w:r w:rsidR="00B908EF" w:rsidRPr="004A270C">
        <w:rPr>
          <w:rFonts w:ascii="Bookman Old Style" w:hAnsi="Bookman Old Style"/>
          <w:sz w:val="28"/>
          <w:szCs w:val="28"/>
        </w:rPr>
        <w:t>,</w:t>
      </w:r>
      <w:r w:rsidR="00332BC4" w:rsidRPr="004A270C">
        <w:rPr>
          <w:rFonts w:ascii="Bookman Old Style" w:hAnsi="Bookman Old Style"/>
          <w:sz w:val="28"/>
          <w:szCs w:val="28"/>
        </w:rPr>
        <w:t xml:space="preserve"> </w:t>
      </w:r>
      <w:r w:rsidR="00B908EF" w:rsidRPr="004A270C">
        <w:rPr>
          <w:rFonts w:ascii="Bookman Old Style" w:hAnsi="Bookman Old Style"/>
          <w:sz w:val="28"/>
          <w:szCs w:val="28"/>
        </w:rPr>
        <w:t>i</w:t>
      </w:r>
      <w:r w:rsidR="00332BC4" w:rsidRPr="004A270C">
        <w:rPr>
          <w:rFonts w:ascii="Bookman Old Style" w:hAnsi="Bookman Old Style"/>
          <w:sz w:val="28"/>
          <w:szCs w:val="28"/>
        </w:rPr>
        <w:t xml:space="preserve">t </w:t>
      </w:r>
      <w:r w:rsidR="000B5239" w:rsidRPr="004A270C">
        <w:rPr>
          <w:rFonts w:ascii="Bookman Old Style" w:hAnsi="Bookman Old Style"/>
          <w:sz w:val="28"/>
          <w:szCs w:val="28"/>
        </w:rPr>
        <w:t>is</w:t>
      </w:r>
      <w:r w:rsidR="00332BC4" w:rsidRPr="004A270C">
        <w:rPr>
          <w:rFonts w:ascii="Bookman Old Style" w:hAnsi="Bookman Old Style"/>
          <w:sz w:val="28"/>
          <w:szCs w:val="28"/>
        </w:rPr>
        <w:t xml:space="preserve"> a contradiction to the fundamental right to fair hearing and right to be treated justly and fairly which rights are non </w:t>
      </w:r>
      <w:proofErr w:type="spellStart"/>
      <w:r w:rsidR="00332BC4" w:rsidRPr="004A270C">
        <w:rPr>
          <w:rFonts w:ascii="Bookman Old Style" w:hAnsi="Bookman Old Style"/>
          <w:sz w:val="28"/>
          <w:szCs w:val="28"/>
        </w:rPr>
        <w:t>derogable</w:t>
      </w:r>
      <w:proofErr w:type="spellEnd"/>
      <w:r w:rsidR="00332BC4" w:rsidRPr="004A270C">
        <w:rPr>
          <w:rFonts w:ascii="Bookman Old Style" w:hAnsi="Bookman Old Style"/>
          <w:sz w:val="28"/>
          <w:szCs w:val="28"/>
        </w:rPr>
        <w:t>.</w:t>
      </w:r>
    </w:p>
    <w:p w:rsidR="009B63B4" w:rsidRPr="004A270C" w:rsidRDefault="009B63B4" w:rsidP="009E11C5">
      <w:pPr>
        <w:spacing w:line="360" w:lineRule="auto"/>
        <w:jc w:val="both"/>
        <w:rPr>
          <w:rFonts w:ascii="Bookman Old Style" w:hAnsi="Bookman Old Style"/>
          <w:sz w:val="28"/>
          <w:szCs w:val="28"/>
        </w:rPr>
      </w:pPr>
    </w:p>
    <w:p w:rsidR="009B63B4" w:rsidRPr="004A270C" w:rsidRDefault="009B63B4" w:rsidP="009E11C5">
      <w:pPr>
        <w:spacing w:line="360" w:lineRule="auto"/>
        <w:jc w:val="both"/>
        <w:rPr>
          <w:rFonts w:ascii="Bookman Old Style" w:hAnsi="Bookman Old Style"/>
          <w:sz w:val="28"/>
          <w:szCs w:val="28"/>
        </w:rPr>
      </w:pPr>
      <w:r w:rsidRPr="004A270C">
        <w:rPr>
          <w:rFonts w:ascii="Bookman Old Style" w:hAnsi="Bookman Old Style"/>
          <w:sz w:val="28"/>
          <w:szCs w:val="28"/>
        </w:rPr>
        <w:t xml:space="preserve">Ground </w:t>
      </w:r>
      <w:r w:rsidR="00000F9C" w:rsidRPr="004A270C">
        <w:rPr>
          <w:rFonts w:ascii="Bookman Old Style" w:hAnsi="Bookman Old Style"/>
          <w:sz w:val="28"/>
          <w:szCs w:val="28"/>
        </w:rPr>
        <w:t>3</w:t>
      </w:r>
      <w:r w:rsidRPr="004A270C">
        <w:rPr>
          <w:rFonts w:ascii="Bookman Old Style" w:hAnsi="Bookman Old Style"/>
          <w:sz w:val="28"/>
          <w:szCs w:val="28"/>
        </w:rPr>
        <w:t xml:space="preserve"> would fail.</w:t>
      </w:r>
    </w:p>
    <w:p w:rsidR="009B63B4" w:rsidRPr="004A270C" w:rsidRDefault="009B63B4" w:rsidP="009E11C5">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b/>
          <w:sz w:val="28"/>
          <w:szCs w:val="28"/>
        </w:rPr>
        <w:t>Ground 4</w:t>
      </w:r>
    </w:p>
    <w:p w:rsidR="004A270C" w:rsidRPr="004A270C" w:rsidRDefault="004A270C" w:rsidP="004A270C">
      <w:pPr>
        <w:spacing w:line="360" w:lineRule="auto"/>
        <w:jc w:val="both"/>
        <w:rPr>
          <w:rFonts w:ascii="Bookman Old Style" w:hAnsi="Bookman Old Style"/>
          <w:b/>
          <w:i/>
          <w:sz w:val="28"/>
          <w:szCs w:val="28"/>
        </w:rPr>
      </w:pPr>
      <w:r w:rsidRPr="004A270C">
        <w:rPr>
          <w:rFonts w:ascii="Bookman Old Style" w:hAnsi="Bookman Old Style"/>
          <w:b/>
          <w:i/>
          <w:sz w:val="28"/>
          <w:szCs w:val="28"/>
        </w:rPr>
        <w:t xml:space="preserve">The learned Justices of the Constitutional Court erred in law and fact in holding that the matter before the said court was barred by </w:t>
      </w:r>
      <w:proofErr w:type="spellStart"/>
      <w:r w:rsidRPr="004A270C">
        <w:rPr>
          <w:rFonts w:ascii="Bookman Old Style" w:hAnsi="Bookman Old Style"/>
          <w:b/>
          <w:i/>
          <w:sz w:val="28"/>
          <w:szCs w:val="28"/>
        </w:rPr>
        <w:t>resjudicata</w:t>
      </w:r>
      <w:proofErr w:type="spellEnd"/>
      <w:r w:rsidRPr="004A270C">
        <w:rPr>
          <w:rFonts w:ascii="Bookman Old Style" w:hAnsi="Bookman Old Style"/>
          <w:b/>
          <w:i/>
          <w:sz w:val="28"/>
          <w:szCs w:val="28"/>
        </w:rPr>
        <w:t>.</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Counsel for the appellant submitted that this matter was not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because the appellant was not a party to the proceedings in </w:t>
      </w:r>
      <w:r w:rsidRPr="004A270C">
        <w:rPr>
          <w:rFonts w:ascii="Bookman Old Style" w:hAnsi="Bookman Old Style"/>
          <w:b/>
          <w:i/>
          <w:sz w:val="28"/>
          <w:szCs w:val="28"/>
        </w:rPr>
        <w:t xml:space="preserve">Joy </w:t>
      </w:r>
      <w:proofErr w:type="spellStart"/>
      <w:r w:rsidRPr="004A270C">
        <w:rPr>
          <w:rFonts w:ascii="Bookman Old Style" w:hAnsi="Bookman Old Style"/>
          <w:b/>
          <w:i/>
          <w:sz w:val="28"/>
          <w:szCs w:val="28"/>
        </w:rPr>
        <w:t>Kabatsi</w:t>
      </w:r>
      <w:proofErr w:type="spellEnd"/>
      <w:r w:rsidRPr="004A270C">
        <w:rPr>
          <w:rFonts w:ascii="Bookman Old Style" w:hAnsi="Bookman Old Style"/>
          <w:b/>
          <w:i/>
          <w:sz w:val="28"/>
          <w:szCs w:val="28"/>
        </w:rPr>
        <w:t xml:space="preserve"> Vs </w:t>
      </w:r>
      <w:proofErr w:type="spellStart"/>
      <w:r w:rsidRPr="004A270C">
        <w:rPr>
          <w:rFonts w:ascii="Bookman Old Style" w:hAnsi="Bookman Old Style"/>
          <w:b/>
          <w:i/>
          <w:sz w:val="28"/>
          <w:szCs w:val="28"/>
        </w:rPr>
        <w:t>Anifa</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Kawooya</w:t>
      </w:r>
      <w:proofErr w:type="spellEnd"/>
      <w:r w:rsidRPr="004A270C">
        <w:rPr>
          <w:rFonts w:ascii="Bookman Old Style" w:hAnsi="Bookman Old Style"/>
          <w:b/>
          <w:i/>
          <w:sz w:val="28"/>
          <w:szCs w:val="28"/>
        </w:rPr>
        <w:t xml:space="preserve"> (SCCA No.25 of 2007)</w:t>
      </w:r>
      <w:r w:rsidRPr="004A270C">
        <w:rPr>
          <w:rFonts w:ascii="Bookman Old Style" w:hAnsi="Bookman Old Style"/>
          <w:b/>
          <w:sz w:val="28"/>
          <w:szCs w:val="28"/>
        </w:rPr>
        <w:t xml:space="preserve">. </w:t>
      </w:r>
      <w:r w:rsidRPr="004A270C">
        <w:rPr>
          <w:rFonts w:ascii="Bookman Old Style" w:hAnsi="Bookman Old Style"/>
          <w:sz w:val="28"/>
          <w:szCs w:val="28"/>
        </w:rPr>
        <w:t xml:space="preserve">He stated that the holding by the Constitutional Court that it was bound by the decision of </w:t>
      </w:r>
      <w:proofErr w:type="spellStart"/>
      <w:r w:rsidRPr="004A270C">
        <w:rPr>
          <w:rFonts w:ascii="Bookman Old Style" w:hAnsi="Bookman Old Style"/>
          <w:sz w:val="28"/>
          <w:szCs w:val="28"/>
        </w:rPr>
        <w:t>Kanyeihamba</w:t>
      </w:r>
      <w:proofErr w:type="spellEnd"/>
      <w:r w:rsidRPr="004A270C">
        <w:rPr>
          <w:rFonts w:ascii="Bookman Old Style" w:hAnsi="Bookman Old Style"/>
          <w:sz w:val="28"/>
          <w:szCs w:val="28"/>
        </w:rPr>
        <w:t xml:space="preserve"> JSC was erroneous since the lead judgment was written by Justice </w:t>
      </w:r>
      <w:proofErr w:type="spellStart"/>
      <w:r w:rsidRPr="004A270C">
        <w:rPr>
          <w:rFonts w:ascii="Bookman Old Style" w:hAnsi="Bookman Old Style"/>
          <w:sz w:val="28"/>
          <w:szCs w:val="28"/>
        </w:rPr>
        <w:t>Tsekooko</w:t>
      </w:r>
      <w:proofErr w:type="spellEnd"/>
      <w:r w:rsidRPr="004A270C">
        <w:rPr>
          <w:rFonts w:ascii="Bookman Old Style" w:hAnsi="Bookman Old Style"/>
          <w:sz w:val="28"/>
          <w:szCs w:val="28"/>
        </w:rPr>
        <w:t xml:space="preserve"> and </w:t>
      </w:r>
      <w:proofErr w:type="spellStart"/>
      <w:r w:rsidRPr="004A270C">
        <w:rPr>
          <w:rFonts w:ascii="Bookman Old Style" w:hAnsi="Bookman Old Style"/>
          <w:sz w:val="28"/>
          <w:szCs w:val="28"/>
        </w:rPr>
        <w:t>Kanyeihamba</w:t>
      </w:r>
      <w:proofErr w:type="spellEnd"/>
      <w:r w:rsidRPr="004A270C">
        <w:rPr>
          <w:rFonts w:ascii="Bookman Old Style" w:hAnsi="Bookman Old Style"/>
          <w:sz w:val="28"/>
          <w:szCs w:val="28"/>
        </w:rPr>
        <w:t xml:space="preserve"> JSC wrote the minority judgment.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cited the case of </w:t>
      </w:r>
      <w:proofErr w:type="spellStart"/>
      <w:r w:rsidRPr="004A270C">
        <w:rPr>
          <w:rFonts w:ascii="Bookman Old Style" w:hAnsi="Bookman Old Style"/>
          <w:b/>
          <w:i/>
          <w:sz w:val="28"/>
          <w:szCs w:val="28"/>
        </w:rPr>
        <w:t>Mansukhulal</w:t>
      </w:r>
      <w:proofErr w:type="spellEnd"/>
      <w:r w:rsidRPr="004A270C">
        <w:rPr>
          <w:rFonts w:ascii="Bookman Old Style" w:hAnsi="Bookman Old Style"/>
          <w:b/>
          <w:i/>
          <w:sz w:val="28"/>
          <w:szCs w:val="28"/>
        </w:rPr>
        <w:t xml:space="preserve"> &amp; </w:t>
      </w:r>
      <w:proofErr w:type="spellStart"/>
      <w:r w:rsidRPr="004A270C">
        <w:rPr>
          <w:rFonts w:ascii="Bookman Old Style" w:hAnsi="Bookman Old Style"/>
          <w:b/>
          <w:i/>
          <w:sz w:val="28"/>
          <w:szCs w:val="28"/>
        </w:rPr>
        <w:t>Anor</w:t>
      </w:r>
      <w:proofErr w:type="spellEnd"/>
      <w:r w:rsidRPr="004A270C">
        <w:rPr>
          <w:rFonts w:ascii="Bookman Old Style" w:hAnsi="Bookman Old Style"/>
          <w:b/>
          <w:i/>
          <w:sz w:val="28"/>
          <w:szCs w:val="28"/>
        </w:rPr>
        <w:t xml:space="preserve"> Vs Attorney </w:t>
      </w:r>
      <w:proofErr w:type="gramStart"/>
      <w:r w:rsidR="00917696" w:rsidRPr="004A270C">
        <w:rPr>
          <w:rFonts w:ascii="Bookman Old Style" w:hAnsi="Bookman Old Style"/>
          <w:b/>
          <w:i/>
          <w:sz w:val="28"/>
          <w:szCs w:val="28"/>
        </w:rPr>
        <w:t>General &amp;</w:t>
      </w:r>
      <w:proofErr w:type="gram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Anor</w:t>
      </w:r>
      <w:proofErr w:type="spellEnd"/>
      <w:r w:rsidRPr="004A270C">
        <w:rPr>
          <w:rFonts w:ascii="Bookman Old Style" w:hAnsi="Bookman Old Style"/>
          <w:b/>
          <w:i/>
          <w:sz w:val="28"/>
          <w:szCs w:val="28"/>
        </w:rPr>
        <w:t xml:space="preserve"> (</w:t>
      </w:r>
      <w:r w:rsidRPr="004A270C">
        <w:rPr>
          <w:rFonts w:ascii="Bookman Old Style" w:hAnsi="Bookman Old Style"/>
          <w:i/>
          <w:sz w:val="28"/>
          <w:szCs w:val="28"/>
        </w:rPr>
        <w:t>SCCA</w:t>
      </w:r>
      <w:r w:rsidRPr="004A270C">
        <w:rPr>
          <w:rFonts w:ascii="Bookman Old Style" w:hAnsi="Bookman Old Style"/>
          <w:sz w:val="28"/>
          <w:szCs w:val="28"/>
        </w:rPr>
        <w:t xml:space="preserve"> No.20 of 2002) which lays down the principles of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w:t>
      </w:r>
    </w:p>
    <w:p w:rsidR="004A270C" w:rsidRPr="004A270C" w:rsidRDefault="004A270C" w:rsidP="004A270C">
      <w:pPr>
        <w:spacing w:line="360" w:lineRule="auto"/>
        <w:jc w:val="both"/>
        <w:rPr>
          <w:rFonts w:ascii="Bookman Old Style" w:hAnsi="Bookman Old Style"/>
          <w:b/>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Counsel for the respondent did not agree. He submitted that the case was res-</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w:t>
      </w:r>
      <w:r w:rsidRPr="004A270C">
        <w:rPr>
          <w:rFonts w:ascii="Bookman Old Style" w:hAnsi="Bookman Old Style"/>
          <w:b/>
          <w:sz w:val="28"/>
          <w:szCs w:val="28"/>
        </w:rPr>
        <w:t xml:space="preserve"> </w:t>
      </w:r>
      <w:r w:rsidRPr="004A270C">
        <w:rPr>
          <w:rFonts w:ascii="Bookman Old Style" w:hAnsi="Bookman Old Style"/>
          <w:sz w:val="28"/>
          <w:szCs w:val="28"/>
        </w:rPr>
        <w:t xml:space="preserve">He urged Court to interpret </w:t>
      </w:r>
      <w:proofErr w:type="spellStart"/>
      <w:r w:rsidRPr="004A270C">
        <w:rPr>
          <w:rFonts w:ascii="Bookman Old Style" w:hAnsi="Bookman Old Style"/>
          <w:b/>
          <w:i/>
          <w:sz w:val="28"/>
          <w:szCs w:val="28"/>
          <w:u w:val="single"/>
        </w:rPr>
        <w:t>Mansukhalals</w:t>
      </w:r>
      <w:proofErr w:type="spellEnd"/>
      <w:r w:rsidRPr="004A270C">
        <w:rPr>
          <w:rFonts w:ascii="Bookman Old Style" w:hAnsi="Bookman Old Style"/>
          <w:b/>
          <w:i/>
          <w:sz w:val="28"/>
          <w:szCs w:val="28"/>
          <w:u w:val="single"/>
        </w:rPr>
        <w:t>’</w:t>
      </w:r>
      <w:r w:rsidRPr="004A270C">
        <w:rPr>
          <w:rFonts w:ascii="Bookman Old Style" w:hAnsi="Bookman Old Style"/>
          <w:i/>
          <w:sz w:val="28"/>
          <w:szCs w:val="28"/>
        </w:rPr>
        <w:t xml:space="preserve"> case</w:t>
      </w:r>
      <w:r w:rsidRPr="004A270C">
        <w:rPr>
          <w:rFonts w:ascii="Bookman Old Style" w:hAnsi="Bookman Old Style"/>
          <w:sz w:val="28"/>
          <w:szCs w:val="28"/>
        </w:rPr>
        <w:t xml:space="preserve"> (Supra) in conjunction with the Parliamentary Elections Rules (S.I 41-2) which apply in election petitions. He prayed to Court to find that election petition judgments are not judgments in persona because according to the Parliamentary Election Rules; such cases are filed by petition and must be served on the Attorney General. Besides, the petition does not abate on the death of the respondent. He also cited Rule 16 of the Parliamentary Election Rules which empowers the Attorney General to take part in the petition.  According to Rule 22, consent of the Court must be sought if one is to withdraw an election petition.</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contended that the matter was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since the High Court and the Supreme Court had held that the respondent was qualified to stand as a Member of Parliament.</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Counsel cited the </w:t>
      </w:r>
      <w:r w:rsidRPr="004A270C">
        <w:rPr>
          <w:rFonts w:ascii="Bookman Old Style" w:hAnsi="Bookman Old Style"/>
          <w:b/>
          <w:i/>
          <w:sz w:val="28"/>
          <w:szCs w:val="28"/>
        </w:rPr>
        <w:t>Black</w:t>
      </w:r>
      <w:r w:rsidR="00B51C97">
        <w:rPr>
          <w:rFonts w:ascii="Bookman Old Style" w:hAnsi="Bookman Old Style"/>
          <w:b/>
          <w:i/>
          <w:sz w:val="28"/>
          <w:szCs w:val="28"/>
        </w:rPr>
        <w:t>’s</w:t>
      </w:r>
      <w:r w:rsidRPr="004A270C">
        <w:rPr>
          <w:rFonts w:ascii="Bookman Old Style" w:hAnsi="Bookman Old Style"/>
          <w:b/>
          <w:i/>
          <w:sz w:val="28"/>
          <w:szCs w:val="28"/>
        </w:rPr>
        <w:t xml:space="preserve"> Law Dictionary 9</w:t>
      </w:r>
      <w:r w:rsidRPr="004A270C">
        <w:rPr>
          <w:rFonts w:ascii="Bookman Old Style" w:hAnsi="Bookman Old Style"/>
          <w:b/>
          <w:i/>
          <w:sz w:val="28"/>
          <w:szCs w:val="28"/>
          <w:vertAlign w:val="superscript"/>
        </w:rPr>
        <w:t>th</w:t>
      </w:r>
      <w:r w:rsidRPr="004A270C">
        <w:rPr>
          <w:rFonts w:ascii="Bookman Old Style" w:hAnsi="Bookman Old Style"/>
          <w:b/>
          <w:i/>
          <w:sz w:val="28"/>
          <w:szCs w:val="28"/>
        </w:rPr>
        <w:t xml:space="preserve"> Edition and Section 7 of the Civil Procedure Act</w:t>
      </w:r>
      <w:r w:rsidRPr="004A270C">
        <w:rPr>
          <w:rFonts w:ascii="Bookman Old Style" w:hAnsi="Bookman Old Style"/>
          <w:b/>
          <w:sz w:val="28"/>
          <w:szCs w:val="28"/>
        </w:rPr>
        <w:t xml:space="preserve"> </w:t>
      </w:r>
      <w:r w:rsidRPr="004A270C">
        <w:rPr>
          <w:rFonts w:ascii="Bookman Old Style" w:hAnsi="Bookman Old Style"/>
          <w:sz w:val="28"/>
          <w:szCs w:val="28"/>
        </w:rPr>
        <w:t xml:space="preserve">which defined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as a thing adjudicated.  He submitted that a matter is </w:t>
      </w:r>
      <w:proofErr w:type="spellStart"/>
      <w:r w:rsidRPr="004A270C">
        <w:rPr>
          <w:rFonts w:ascii="Bookman Old Style" w:hAnsi="Bookman Old Style"/>
          <w:sz w:val="28"/>
          <w:szCs w:val="28"/>
        </w:rPr>
        <w:t>resjudicata</w:t>
      </w:r>
      <w:proofErr w:type="spellEnd"/>
      <w:r w:rsidRPr="004A270C">
        <w:rPr>
          <w:rFonts w:ascii="Bookman Old Style" w:hAnsi="Bookman Old Style"/>
          <w:sz w:val="28"/>
          <w:szCs w:val="28"/>
        </w:rPr>
        <w:t xml:space="preserve"> if there is an earlier decision or issue, with a final judgment on the merits and it involved the same parties or parties in privy with the original parties. He thus contended that there was an earlier decision by </w:t>
      </w:r>
      <w:proofErr w:type="spellStart"/>
      <w:r w:rsidRPr="004A270C">
        <w:rPr>
          <w:rFonts w:ascii="Bookman Old Style" w:hAnsi="Bookman Old Style"/>
          <w:sz w:val="28"/>
          <w:szCs w:val="28"/>
        </w:rPr>
        <w:t>Mukiibi</w:t>
      </w:r>
      <w:proofErr w:type="spellEnd"/>
      <w:r w:rsidRPr="004A270C">
        <w:rPr>
          <w:rFonts w:ascii="Bookman Old Style" w:hAnsi="Bookman Old Style"/>
          <w:sz w:val="28"/>
          <w:szCs w:val="28"/>
        </w:rPr>
        <w:t xml:space="preserve"> J, where a judgment was finalized and unanimously confirmed by the Supreme Court.  </w:t>
      </w:r>
    </w:p>
    <w:p w:rsidR="004A270C" w:rsidRPr="004A270C" w:rsidRDefault="004A270C" w:rsidP="004A270C">
      <w:pPr>
        <w:spacing w:line="360" w:lineRule="auto"/>
        <w:jc w:val="both"/>
        <w:rPr>
          <w:rFonts w:ascii="Bookman Old Style" w:hAnsi="Bookman Old Style"/>
          <w:b/>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reply, counsel submitted that counsel for the respondent is using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to find a cause of action yet it should be used as a </w:t>
      </w:r>
      <w:proofErr w:type="spellStart"/>
      <w:r w:rsidRPr="004A270C">
        <w:rPr>
          <w:rFonts w:ascii="Bookman Old Style" w:hAnsi="Bookman Old Style"/>
          <w:sz w:val="28"/>
          <w:szCs w:val="28"/>
        </w:rPr>
        <w:t>defence</w:t>
      </w:r>
      <w:proofErr w:type="spellEnd"/>
      <w:r w:rsidRPr="004A270C">
        <w:rPr>
          <w:rFonts w:ascii="Bookman Old Style" w:hAnsi="Bookman Old Style"/>
          <w:sz w:val="28"/>
          <w:szCs w:val="28"/>
        </w:rPr>
        <w:t xml:space="preserve">. </w:t>
      </w:r>
    </w:p>
    <w:p w:rsidR="004A270C" w:rsidRPr="004A270C" w:rsidRDefault="004A270C" w:rsidP="004A270C">
      <w:pPr>
        <w:spacing w:line="360" w:lineRule="auto"/>
        <w:jc w:val="both"/>
        <w:rPr>
          <w:rFonts w:ascii="Bookman Old Style" w:hAnsi="Bookman Old Style"/>
          <w:sz w:val="28"/>
          <w:szCs w:val="28"/>
        </w:rPr>
      </w:pP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He invited Court to observe that no argument as to the authenticity of the academic documents had been raised, especially the Knights Bridge University Degree. Counsel urged Court to consider </w:t>
      </w:r>
      <w:proofErr w:type="spellStart"/>
      <w:r w:rsidRPr="004A270C">
        <w:rPr>
          <w:rFonts w:ascii="Bookman Old Style" w:hAnsi="Bookman Old Style"/>
          <w:sz w:val="28"/>
          <w:szCs w:val="28"/>
        </w:rPr>
        <w:t>Mukiibi’s</w:t>
      </w:r>
      <w:proofErr w:type="spellEnd"/>
      <w:r w:rsidRPr="004A270C">
        <w:rPr>
          <w:rFonts w:ascii="Bookman Old Style" w:hAnsi="Bookman Old Style"/>
          <w:sz w:val="28"/>
          <w:szCs w:val="28"/>
        </w:rPr>
        <w:t xml:space="preserve"> </w:t>
      </w:r>
      <w:r w:rsidR="007C74D1" w:rsidRPr="004A270C">
        <w:rPr>
          <w:rFonts w:ascii="Bookman Old Style" w:hAnsi="Bookman Old Style"/>
          <w:sz w:val="28"/>
          <w:szCs w:val="28"/>
        </w:rPr>
        <w:t>J judgment</w:t>
      </w:r>
      <w:r w:rsidRPr="004A270C">
        <w:rPr>
          <w:rFonts w:ascii="Bookman Old Style" w:hAnsi="Bookman Old Style"/>
          <w:sz w:val="28"/>
          <w:szCs w:val="28"/>
        </w:rPr>
        <w:t xml:space="preserve"> at Page 41 where he stated that;</w:t>
      </w:r>
    </w:p>
    <w:p w:rsidR="007C74D1" w:rsidRPr="004A270C" w:rsidRDefault="007C74D1" w:rsidP="004A270C">
      <w:pPr>
        <w:spacing w:line="360" w:lineRule="auto"/>
        <w:jc w:val="both"/>
        <w:rPr>
          <w:rFonts w:ascii="Bookman Old Style" w:hAnsi="Bookman Old Style"/>
          <w:sz w:val="28"/>
          <w:szCs w:val="28"/>
        </w:rPr>
      </w:pPr>
    </w:p>
    <w:p w:rsidR="004A270C" w:rsidRPr="004A270C" w:rsidRDefault="004A270C" w:rsidP="004A270C">
      <w:pPr>
        <w:spacing w:line="360" w:lineRule="auto"/>
        <w:ind w:left="720"/>
        <w:jc w:val="both"/>
        <w:rPr>
          <w:rFonts w:ascii="Bookman Old Style" w:hAnsi="Bookman Old Style"/>
          <w:b/>
          <w:i/>
          <w:sz w:val="28"/>
          <w:szCs w:val="28"/>
        </w:rPr>
      </w:pPr>
      <w:r w:rsidRPr="004A270C">
        <w:rPr>
          <w:rFonts w:ascii="Bookman Old Style" w:hAnsi="Bookman Old Style"/>
          <w:i/>
          <w:sz w:val="28"/>
          <w:szCs w:val="28"/>
        </w:rPr>
        <w:t>“</w:t>
      </w:r>
      <w:r w:rsidRPr="004A270C">
        <w:rPr>
          <w:rFonts w:ascii="Bookman Old Style" w:hAnsi="Bookman Old Style"/>
          <w:b/>
          <w:i/>
          <w:sz w:val="28"/>
          <w:szCs w:val="28"/>
        </w:rPr>
        <w:t>It is in my view that the petitioner has not adduced any evidence to prove that the Knights Bridge University degree was forged.</w:t>
      </w:r>
      <w:r w:rsidRPr="004A270C">
        <w:rPr>
          <w:rFonts w:ascii="Bookman Old Style" w:hAnsi="Bookman Old Style"/>
          <w:i/>
          <w:sz w:val="28"/>
          <w:szCs w:val="28"/>
        </w:rPr>
        <w:t xml:space="preserve"> </w:t>
      </w:r>
      <w:r w:rsidRPr="004A270C">
        <w:rPr>
          <w:rFonts w:ascii="Bookman Old Style" w:hAnsi="Bookman Old Style"/>
          <w:b/>
          <w:i/>
          <w:sz w:val="28"/>
          <w:szCs w:val="28"/>
        </w:rPr>
        <w:t xml:space="preserve">In the circumstances I find nothing new raised by the petitioner which would affect the assessment by </w:t>
      </w:r>
      <w:proofErr w:type="spellStart"/>
      <w:r w:rsidRPr="004A270C">
        <w:rPr>
          <w:rFonts w:ascii="Bookman Old Style" w:hAnsi="Bookman Old Style"/>
          <w:b/>
          <w:i/>
          <w:sz w:val="28"/>
          <w:szCs w:val="28"/>
        </w:rPr>
        <w:t>Nkumba</w:t>
      </w:r>
      <w:proofErr w:type="spellEnd"/>
      <w:r w:rsidRPr="004A270C">
        <w:rPr>
          <w:rFonts w:ascii="Bookman Old Style" w:hAnsi="Bookman Old Style"/>
          <w:b/>
          <w:i/>
          <w:sz w:val="28"/>
          <w:szCs w:val="28"/>
        </w:rPr>
        <w:t xml:space="preserve"> University of the said degree.”</w:t>
      </w:r>
    </w:p>
    <w:p w:rsidR="004A270C" w:rsidRPr="004A270C" w:rsidRDefault="004A270C" w:rsidP="004A270C">
      <w:pPr>
        <w:spacing w:line="360" w:lineRule="auto"/>
        <w:ind w:left="720"/>
        <w:jc w:val="both"/>
        <w:rPr>
          <w:rFonts w:ascii="Bookman Old Style" w:hAnsi="Bookman Old Style"/>
          <w:b/>
          <w:i/>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reasoned that the High Court left that position open. </w:t>
      </w:r>
      <w:proofErr w:type="spellStart"/>
      <w:r w:rsidRPr="004A270C">
        <w:rPr>
          <w:rFonts w:ascii="Bookman Old Style" w:hAnsi="Bookman Old Style"/>
          <w:sz w:val="28"/>
          <w:szCs w:val="28"/>
        </w:rPr>
        <w:t>Mukiibi</w:t>
      </w:r>
      <w:proofErr w:type="spellEnd"/>
      <w:r w:rsidRPr="004A270C">
        <w:rPr>
          <w:rFonts w:ascii="Bookman Old Style" w:hAnsi="Bookman Old Style"/>
          <w:sz w:val="28"/>
          <w:szCs w:val="28"/>
        </w:rPr>
        <w:t xml:space="preserve"> J could not cancel the degree because no evidence regarding its authenticity had been adduced.</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Counsel invited Court to consider the inconsistencies in the address of the Knights Bridge University address in the United Kingdom. He informed Court that National Council inquired from the British Accreditation Council in the United Kingdom as had been indicated by the respondent in her documents and NARIC the worldwide professional body on International qualifications which informed the Council that the institution is not recognized in UK or Denmark. The British Accreditation Council in its reply informed the National Council that</w:t>
      </w:r>
      <w:r w:rsidRPr="004A270C">
        <w:rPr>
          <w:rFonts w:ascii="Bookman Old Style" w:hAnsi="Bookman Old Style"/>
          <w:b/>
          <w:sz w:val="28"/>
          <w:szCs w:val="28"/>
        </w:rPr>
        <w:t xml:space="preserve"> </w:t>
      </w:r>
      <w:r w:rsidRPr="004A270C">
        <w:rPr>
          <w:rFonts w:ascii="Bookman Old Style" w:hAnsi="Bookman Old Style"/>
          <w:sz w:val="28"/>
          <w:szCs w:val="28"/>
        </w:rPr>
        <w:t>it</w:t>
      </w:r>
      <w:r w:rsidRPr="004A270C">
        <w:rPr>
          <w:rFonts w:ascii="Bookman Old Style" w:hAnsi="Bookman Old Style"/>
          <w:b/>
          <w:sz w:val="28"/>
          <w:szCs w:val="28"/>
        </w:rPr>
        <w:t xml:space="preserve"> </w:t>
      </w:r>
      <w:r w:rsidRPr="004A270C">
        <w:rPr>
          <w:rFonts w:ascii="Bookman Old Style" w:hAnsi="Bookman Old Style"/>
          <w:sz w:val="28"/>
          <w:szCs w:val="28"/>
        </w:rPr>
        <w:t>is not recognized in Britain but it browsed the internet and found it somewhere in Denmark</w:t>
      </w:r>
      <w:r w:rsidRPr="004A270C">
        <w:rPr>
          <w:rFonts w:ascii="Bookman Old Style" w:hAnsi="Bookman Old Style"/>
          <w:b/>
          <w:sz w:val="28"/>
          <w:szCs w:val="28"/>
        </w:rPr>
        <w:t xml:space="preserve">. </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The appellant then wrote to the Ministry of Education in Denmark which in reply stated that it did not know Knights Bridge University; and that in Denmark they have only twelve Universities and do not allow private University education.</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sz w:val="28"/>
          <w:szCs w:val="28"/>
        </w:rPr>
        <w:t xml:space="preserve">Counsel implored Court not to ignore the evidence that has come to its attention that there was clear forgery. He cited </w:t>
      </w:r>
      <w:r w:rsidRPr="004A270C">
        <w:rPr>
          <w:rFonts w:ascii="Bookman Old Style" w:hAnsi="Bookman Old Style"/>
          <w:i/>
          <w:sz w:val="28"/>
          <w:szCs w:val="28"/>
        </w:rPr>
        <w:t xml:space="preserve">section 5 of the Parliamentary Elections Act </w:t>
      </w:r>
      <w:r w:rsidRPr="004A270C">
        <w:rPr>
          <w:rFonts w:ascii="Bookman Old Style" w:hAnsi="Bookman Old Style"/>
          <w:sz w:val="28"/>
          <w:szCs w:val="28"/>
        </w:rPr>
        <w:t xml:space="preserve">which makes it an offense to utter any forged documents for elections purposes. He cited the case of </w:t>
      </w:r>
      <w:r w:rsidRPr="004A270C">
        <w:rPr>
          <w:rFonts w:ascii="Bookman Old Style" w:hAnsi="Bookman Old Style"/>
          <w:b/>
          <w:i/>
          <w:sz w:val="28"/>
          <w:szCs w:val="28"/>
        </w:rPr>
        <w:t xml:space="preserve">Farm International Ltd </w:t>
      </w:r>
      <w:proofErr w:type="spellStart"/>
      <w:r w:rsidRPr="004A270C">
        <w:rPr>
          <w:rFonts w:ascii="Bookman Old Style" w:hAnsi="Bookman Old Style"/>
          <w:b/>
          <w:i/>
          <w:sz w:val="28"/>
          <w:szCs w:val="28"/>
        </w:rPr>
        <w:t>vs</w:t>
      </w:r>
      <w:proofErr w:type="spellEnd"/>
      <w:r w:rsidRPr="004A270C">
        <w:rPr>
          <w:rFonts w:ascii="Bookman Old Style" w:hAnsi="Bookman Old Style"/>
          <w:b/>
          <w:i/>
          <w:sz w:val="28"/>
          <w:szCs w:val="28"/>
        </w:rPr>
        <w:t xml:space="preserve"> Mohammed </w:t>
      </w:r>
      <w:proofErr w:type="spellStart"/>
      <w:r w:rsidRPr="004A270C">
        <w:rPr>
          <w:rFonts w:ascii="Bookman Old Style" w:hAnsi="Bookman Old Style"/>
          <w:b/>
          <w:i/>
          <w:sz w:val="28"/>
          <w:szCs w:val="28"/>
        </w:rPr>
        <w:t>Hamid</w:t>
      </w:r>
      <w:proofErr w:type="spellEnd"/>
      <w:r w:rsidRPr="004A270C">
        <w:rPr>
          <w:rFonts w:ascii="Bookman Old Style" w:hAnsi="Bookman Old Style"/>
          <w:b/>
          <w:i/>
          <w:sz w:val="28"/>
          <w:szCs w:val="28"/>
        </w:rPr>
        <w:t xml:space="preserve"> El-Faith</w:t>
      </w:r>
      <w:r w:rsidRPr="004A270C">
        <w:rPr>
          <w:rFonts w:ascii="Bookman Old Style" w:hAnsi="Bookman Old Style"/>
          <w:b/>
          <w:sz w:val="28"/>
          <w:szCs w:val="28"/>
        </w:rPr>
        <w:t xml:space="preserve"> (</w:t>
      </w:r>
      <w:r w:rsidRPr="004A270C">
        <w:rPr>
          <w:rFonts w:ascii="Bookman Old Style" w:hAnsi="Bookman Old Style"/>
          <w:sz w:val="28"/>
          <w:szCs w:val="28"/>
        </w:rPr>
        <w:t>SCCA No.16 of 1993)</w:t>
      </w:r>
      <w:r w:rsidRPr="004A270C">
        <w:rPr>
          <w:rFonts w:ascii="Bookman Old Style" w:hAnsi="Bookman Old Style"/>
          <w:b/>
          <w:sz w:val="28"/>
          <w:szCs w:val="28"/>
        </w:rPr>
        <w:t xml:space="preserve"> </w:t>
      </w:r>
      <w:r w:rsidRPr="004A270C">
        <w:rPr>
          <w:rFonts w:ascii="Bookman Old Style" w:hAnsi="Bookman Old Style"/>
          <w:sz w:val="28"/>
          <w:szCs w:val="28"/>
        </w:rPr>
        <w:t>which</w:t>
      </w:r>
      <w:r w:rsidRPr="004A270C">
        <w:rPr>
          <w:rFonts w:ascii="Bookman Old Style" w:hAnsi="Bookman Old Style"/>
          <w:b/>
          <w:sz w:val="28"/>
          <w:szCs w:val="28"/>
        </w:rPr>
        <w:t xml:space="preserve"> </w:t>
      </w:r>
      <w:r w:rsidRPr="004A270C">
        <w:rPr>
          <w:rFonts w:ascii="Bookman Old Style" w:hAnsi="Bookman Old Style"/>
          <w:sz w:val="28"/>
          <w:szCs w:val="28"/>
        </w:rPr>
        <w:t>found fraud a very serious matter, which must be struck out whenever it appears</w:t>
      </w:r>
      <w:r w:rsidRPr="004A270C">
        <w:rPr>
          <w:rFonts w:ascii="Bookman Old Style" w:hAnsi="Bookman Old Style"/>
          <w:b/>
          <w:sz w:val="28"/>
          <w:szCs w:val="28"/>
        </w:rPr>
        <w:t>.</w:t>
      </w:r>
    </w:p>
    <w:p w:rsidR="004A270C" w:rsidRPr="004A270C" w:rsidRDefault="004A270C" w:rsidP="004A270C">
      <w:pPr>
        <w:spacing w:line="360" w:lineRule="auto"/>
        <w:jc w:val="both"/>
        <w:rPr>
          <w:rFonts w:ascii="Bookman Old Style" w:hAnsi="Bookman Old Style"/>
          <w:b/>
          <w:sz w:val="28"/>
          <w:szCs w:val="28"/>
        </w:rPr>
      </w:pP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b/>
          <w:sz w:val="28"/>
          <w:szCs w:val="28"/>
        </w:rPr>
        <w:t>Consideration of the arguments</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 have carefully perused the record and the length</w:t>
      </w:r>
      <w:r w:rsidR="00714ADB">
        <w:rPr>
          <w:rFonts w:ascii="Bookman Old Style" w:hAnsi="Bookman Old Style"/>
          <w:sz w:val="28"/>
          <w:szCs w:val="28"/>
        </w:rPr>
        <w:t>y</w:t>
      </w:r>
      <w:r w:rsidRPr="004A270C">
        <w:rPr>
          <w:rFonts w:ascii="Bookman Old Style" w:hAnsi="Bookman Old Style"/>
          <w:sz w:val="28"/>
          <w:szCs w:val="28"/>
        </w:rPr>
        <w:t xml:space="preserve"> arguments of counsel for both parties regarding the issue of res-</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in the instant appeal.</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 xml:space="preserve">Statutory and case law defines the doctrine of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Section 7 of the Civil Procedure Act (Cap 71) provides as follows:</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 No Court shall try any suit or issue in which the matter directly and substantially in issue has been directly and substantially in issue in a former suit between the same parties, or between the parties under whom they or any of them claim, litigating under the same title, in a Court competent to try the subsequent suit or the suit in which the issue has been subsequently raised, and has been heard and finally decided by that Court.”</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the case of </w:t>
      </w:r>
      <w:proofErr w:type="spellStart"/>
      <w:r w:rsidRPr="004A270C">
        <w:rPr>
          <w:rFonts w:ascii="Bookman Old Style" w:hAnsi="Bookman Old Style"/>
          <w:b/>
          <w:sz w:val="28"/>
          <w:szCs w:val="28"/>
        </w:rPr>
        <w:t>Manshukhlal</w:t>
      </w:r>
      <w:proofErr w:type="spellEnd"/>
      <w:r w:rsidRPr="004A270C">
        <w:rPr>
          <w:rFonts w:ascii="Bookman Old Style" w:hAnsi="Bookman Old Style"/>
          <w:b/>
          <w:i/>
          <w:sz w:val="28"/>
          <w:szCs w:val="28"/>
        </w:rPr>
        <w:t xml:space="preserve"> &amp; </w:t>
      </w:r>
      <w:proofErr w:type="spellStart"/>
      <w:r w:rsidRPr="004A270C">
        <w:rPr>
          <w:rFonts w:ascii="Bookman Old Style" w:hAnsi="Bookman Old Style"/>
          <w:b/>
          <w:i/>
          <w:sz w:val="28"/>
          <w:szCs w:val="28"/>
        </w:rPr>
        <w:t>Anor</w:t>
      </w:r>
      <w:proofErr w:type="spellEnd"/>
      <w:r w:rsidRPr="004A270C">
        <w:rPr>
          <w:rFonts w:ascii="Bookman Old Style" w:hAnsi="Bookman Old Style"/>
          <w:b/>
          <w:i/>
          <w:sz w:val="28"/>
          <w:szCs w:val="28"/>
        </w:rPr>
        <w:t xml:space="preserve"> Vs Attorney General &amp; </w:t>
      </w:r>
      <w:proofErr w:type="spellStart"/>
      <w:r w:rsidRPr="004A270C">
        <w:rPr>
          <w:rFonts w:ascii="Bookman Old Style" w:hAnsi="Bookman Old Style"/>
          <w:b/>
          <w:i/>
          <w:sz w:val="28"/>
          <w:szCs w:val="28"/>
        </w:rPr>
        <w:t>Anor</w:t>
      </w:r>
      <w:proofErr w:type="spellEnd"/>
      <w:r w:rsidRPr="004A270C">
        <w:rPr>
          <w:rFonts w:ascii="Bookman Old Style" w:hAnsi="Bookman Old Style"/>
          <w:b/>
          <w:sz w:val="28"/>
          <w:szCs w:val="28"/>
        </w:rPr>
        <w:t xml:space="preserve"> (SCCA No. 20 of 2002)</w:t>
      </w:r>
      <w:r w:rsidRPr="004A270C">
        <w:rPr>
          <w:rFonts w:ascii="Bookman Old Style" w:hAnsi="Bookman Old Style"/>
          <w:sz w:val="28"/>
          <w:szCs w:val="28"/>
        </w:rPr>
        <w:t xml:space="preserve"> the two courts below had held that the case was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because the ownership of the suit property had already been decided in the previous suit and on appeal.  However, two of the plaintiffs/appellants were not parties to this suit.</w:t>
      </w:r>
    </w:p>
    <w:p w:rsidR="004A270C" w:rsidRPr="004A270C" w:rsidRDefault="004A270C" w:rsidP="004A270C">
      <w:pPr>
        <w:spacing w:line="360" w:lineRule="auto"/>
        <w:jc w:val="both"/>
        <w:rPr>
          <w:rFonts w:ascii="Bookman Old Style" w:hAnsi="Bookman Old Style"/>
          <w:sz w:val="28"/>
          <w:szCs w:val="28"/>
        </w:rPr>
      </w:pPr>
      <w:proofErr w:type="spellStart"/>
      <w:r w:rsidRPr="004A270C">
        <w:rPr>
          <w:rFonts w:ascii="Bookman Old Style" w:hAnsi="Bookman Old Style"/>
          <w:sz w:val="28"/>
          <w:szCs w:val="28"/>
        </w:rPr>
        <w:t>Tsekooko</w:t>
      </w:r>
      <w:proofErr w:type="spellEnd"/>
      <w:r w:rsidRPr="004A270C">
        <w:rPr>
          <w:rFonts w:ascii="Bookman Old Style" w:hAnsi="Bookman Old Style"/>
          <w:sz w:val="28"/>
          <w:szCs w:val="28"/>
        </w:rPr>
        <w:t xml:space="preserve"> JSC when interpreting section 7 of the Civil Procedure Act stated thus:</w:t>
      </w:r>
    </w:p>
    <w:p w:rsidR="004A270C" w:rsidRPr="004A270C" w:rsidRDefault="004A270C" w:rsidP="004A270C">
      <w:pPr>
        <w:spacing w:line="360" w:lineRule="auto"/>
        <w:jc w:val="both"/>
        <w:rPr>
          <w:rFonts w:ascii="Bookman Old Style" w:hAnsi="Bookman Old Style"/>
          <w:i/>
          <w:sz w:val="28"/>
          <w:szCs w:val="28"/>
        </w:rPr>
      </w:pPr>
      <w:r w:rsidRPr="004A270C">
        <w:rPr>
          <w:rFonts w:ascii="Bookman Old Style" w:hAnsi="Bookman Old Style"/>
          <w:i/>
          <w:sz w:val="28"/>
          <w:szCs w:val="28"/>
        </w:rPr>
        <w:t xml:space="preserve">“The provision indicates that the following broad minimum conditions have to be satisfied:-    </w:t>
      </w:r>
    </w:p>
    <w:p w:rsidR="004A270C" w:rsidRPr="004A270C" w:rsidRDefault="004A270C" w:rsidP="004A270C">
      <w:pPr>
        <w:pStyle w:val="ListParagraph"/>
        <w:numPr>
          <w:ilvl w:val="0"/>
          <w:numId w:val="18"/>
        </w:numPr>
        <w:spacing w:line="360" w:lineRule="auto"/>
        <w:jc w:val="both"/>
        <w:rPr>
          <w:rFonts w:ascii="Bookman Old Style" w:hAnsi="Bookman Old Style"/>
          <w:b/>
          <w:i/>
          <w:sz w:val="28"/>
          <w:szCs w:val="28"/>
        </w:rPr>
      </w:pPr>
      <w:r w:rsidRPr="004A270C">
        <w:rPr>
          <w:rFonts w:ascii="Bookman Old Style" w:hAnsi="Bookman Old Style"/>
          <w:b/>
          <w:i/>
          <w:sz w:val="28"/>
          <w:szCs w:val="28"/>
        </w:rPr>
        <w:t>There have to be a former suit or issue decided by a competent court.</w:t>
      </w:r>
    </w:p>
    <w:p w:rsidR="004A270C" w:rsidRPr="004A270C" w:rsidRDefault="004A270C" w:rsidP="004A270C">
      <w:pPr>
        <w:pStyle w:val="ListParagraph"/>
        <w:numPr>
          <w:ilvl w:val="0"/>
          <w:numId w:val="18"/>
        </w:numPr>
        <w:spacing w:line="360" w:lineRule="auto"/>
        <w:jc w:val="both"/>
        <w:rPr>
          <w:rFonts w:ascii="Bookman Old Style" w:hAnsi="Bookman Old Style"/>
          <w:b/>
          <w:i/>
          <w:sz w:val="28"/>
          <w:szCs w:val="28"/>
        </w:rPr>
      </w:pPr>
      <w:r w:rsidRPr="004A270C">
        <w:rPr>
          <w:rFonts w:ascii="Bookman Old Style" w:hAnsi="Bookman Old Style"/>
          <w:b/>
          <w:i/>
          <w:sz w:val="28"/>
          <w:szCs w:val="28"/>
        </w:rPr>
        <w:t>The matter in dispute in the former suit between parties must also be directly or substantially in dispute between the parties in the suit where the doctrine is pleaded as a bar.</w:t>
      </w:r>
    </w:p>
    <w:p w:rsidR="004A270C" w:rsidRPr="004A270C" w:rsidRDefault="004A270C" w:rsidP="004A270C">
      <w:pPr>
        <w:pStyle w:val="ListParagraph"/>
        <w:numPr>
          <w:ilvl w:val="0"/>
          <w:numId w:val="18"/>
        </w:numPr>
        <w:spacing w:line="360" w:lineRule="auto"/>
        <w:jc w:val="both"/>
        <w:rPr>
          <w:rFonts w:ascii="Bookman Old Style" w:hAnsi="Bookman Old Style"/>
          <w:b/>
          <w:i/>
          <w:sz w:val="28"/>
          <w:szCs w:val="28"/>
        </w:rPr>
      </w:pPr>
      <w:r w:rsidRPr="004A270C">
        <w:rPr>
          <w:rFonts w:ascii="Bookman Old Style" w:hAnsi="Bookman Old Style"/>
          <w:b/>
          <w:i/>
          <w:sz w:val="28"/>
          <w:szCs w:val="28"/>
        </w:rPr>
        <w:lastRenderedPageBreak/>
        <w:t>Parties in the former suit should be the same parties, or parties under whom they or any of them claim, litigating under the same title.</w:t>
      </w:r>
    </w:p>
    <w:p w:rsidR="004A270C" w:rsidRPr="004A270C" w:rsidRDefault="004A270C" w:rsidP="004A270C">
      <w:pPr>
        <w:spacing w:line="360" w:lineRule="auto"/>
        <w:ind w:left="360"/>
        <w:jc w:val="both"/>
        <w:rPr>
          <w:rFonts w:ascii="Bookman Old Style" w:hAnsi="Bookman Old Style"/>
          <w:i/>
          <w:sz w:val="28"/>
          <w:szCs w:val="28"/>
        </w:rPr>
      </w:pPr>
      <w:r w:rsidRPr="004A270C">
        <w:rPr>
          <w:rFonts w:ascii="Bookman Old Style" w:hAnsi="Bookman Old Style"/>
          <w:i/>
          <w:sz w:val="28"/>
          <w:szCs w:val="28"/>
        </w:rPr>
        <w:t>In HCCS 553 of 1966 (</w:t>
      </w:r>
      <w:r w:rsidRPr="004A270C">
        <w:rPr>
          <w:rFonts w:ascii="Bookman Old Style" w:hAnsi="Bookman Old Style"/>
          <w:b/>
          <w:i/>
          <w:sz w:val="28"/>
          <w:szCs w:val="28"/>
        </w:rPr>
        <w:t xml:space="preserve">Ismail </w:t>
      </w:r>
      <w:proofErr w:type="spellStart"/>
      <w:r w:rsidRPr="004A270C">
        <w:rPr>
          <w:rFonts w:ascii="Bookman Old Style" w:hAnsi="Bookman Old Style"/>
          <w:b/>
          <w:i/>
          <w:sz w:val="28"/>
          <w:szCs w:val="28"/>
        </w:rPr>
        <w:t>Karshe</w:t>
      </w:r>
      <w:proofErr w:type="spellEnd"/>
      <w:r w:rsidRPr="004A270C">
        <w:rPr>
          <w:rFonts w:ascii="Bookman Old Style" w:hAnsi="Bookman Old Style"/>
          <w:b/>
          <w:i/>
          <w:sz w:val="28"/>
          <w:szCs w:val="28"/>
        </w:rPr>
        <w:t xml:space="preserve"> Vs Uganda Transporter ltd</w:t>
      </w:r>
      <w:r w:rsidRPr="004A270C">
        <w:rPr>
          <w:rFonts w:ascii="Bookman Old Style" w:hAnsi="Bookman Old Style"/>
          <w:i/>
          <w:sz w:val="28"/>
          <w:szCs w:val="28"/>
        </w:rPr>
        <w:t xml:space="preserve">) case on Civil Procedures and Evidence Vol.3 page 1, Sir </w:t>
      </w:r>
      <w:proofErr w:type="spellStart"/>
      <w:r w:rsidRPr="004A270C">
        <w:rPr>
          <w:rFonts w:ascii="Bookman Old Style" w:hAnsi="Bookman Old Style"/>
          <w:i/>
          <w:sz w:val="28"/>
          <w:szCs w:val="28"/>
        </w:rPr>
        <w:t>Udo</w:t>
      </w:r>
      <w:proofErr w:type="spellEnd"/>
      <w:r w:rsidRPr="004A270C">
        <w:rPr>
          <w:rFonts w:ascii="Bookman Old Style" w:hAnsi="Bookman Old Style"/>
          <w:i/>
          <w:sz w:val="28"/>
          <w:szCs w:val="28"/>
        </w:rPr>
        <w:t xml:space="preserve"> </w:t>
      </w:r>
      <w:proofErr w:type="spellStart"/>
      <w:r w:rsidRPr="004A270C">
        <w:rPr>
          <w:rFonts w:ascii="Bookman Old Style" w:hAnsi="Bookman Old Style"/>
          <w:i/>
          <w:sz w:val="28"/>
          <w:szCs w:val="28"/>
        </w:rPr>
        <w:t>Udoma</w:t>
      </w:r>
      <w:proofErr w:type="spellEnd"/>
      <w:r w:rsidRPr="004A270C">
        <w:rPr>
          <w:rFonts w:ascii="Bookman Old Style" w:hAnsi="Bookman Old Style"/>
          <w:i/>
          <w:sz w:val="28"/>
          <w:szCs w:val="28"/>
        </w:rPr>
        <w:t xml:space="preserve">, former Chief Justice of Uganda, put it this way: </w:t>
      </w:r>
      <w:r w:rsidRPr="004A270C">
        <w:rPr>
          <w:rFonts w:ascii="Bookman Old Style" w:hAnsi="Bookman Old Style"/>
          <w:b/>
          <w:i/>
          <w:sz w:val="28"/>
          <w:szCs w:val="28"/>
        </w:rPr>
        <w:t xml:space="preserve">“Once a decision has been given by a court of competent jurisdiction between two persons over the same subject matter, neither of the parties would be allowed to </w:t>
      </w:r>
      <w:proofErr w:type="spellStart"/>
      <w:r w:rsidRPr="004A270C">
        <w:rPr>
          <w:rFonts w:ascii="Bookman Old Style" w:hAnsi="Bookman Old Style"/>
          <w:b/>
          <w:i/>
          <w:sz w:val="28"/>
          <w:szCs w:val="28"/>
        </w:rPr>
        <w:t>relitigate</w:t>
      </w:r>
      <w:proofErr w:type="spellEnd"/>
      <w:r w:rsidRPr="004A270C">
        <w:rPr>
          <w:rFonts w:ascii="Bookman Old Style" w:hAnsi="Bookman Old Style"/>
          <w:b/>
          <w:i/>
          <w:sz w:val="28"/>
          <w:szCs w:val="28"/>
        </w:rPr>
        <w:t xml:space="preserve"> the issue again or to deny that a decision had in fact been given, subject to certain conditions.”</w:t>
      </w:r>
      <w:r w:rsidRPr="004A270C">
        <w:rPr>
          <w:rFonts w:ascii="Bookman Old Style" w:hAnsi="Bookman Old Style"/>
          <w:i/>
          <w:sz w:val="28"/>
          <w:szCs w:val="28"/>
        </w:rPr>
        <w:t xml:space="preserve">  In my opinion this is a correct summary of S.7”.</w:t>
      </w:r>
    </w:p>
    <w:p w:rsidR="004A270C" w:rsidRPr="004A270C" w:rsidRDefault="004A270C" w:rsidP="004A270C">
      <w:pPr>
        <w:spacing w:line="360" w:lineRule="auto"/>
        <w:ind w:left="360"/>
        <w:jc w:val="both"/>
        <w:rPr>
          <w:rFonts w:ascii="Bookman Old Style" w:hAnsi="Bookman Old Style"/>
          <w:i/>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Clearly, the appellant was not party to the proceedings in the case of </w:t>
      </w:r>
      <w:r w:rsidRPr="004A270C">
        <w:rPr>
          <w:rFonts w:ascii="Bookman Old Style" w:hAnsi="Bookman Old Style"/>
          <w:b/>
          <w:i/>
          <w:sz w:val="28"/>
          <w:szCs w:val="28"/>
        </w:rPr>
        <w:t xml:space="preserve">Joy </w:t>
      </w:r>
      <w:proofErr w:type="spellStart"/>
      <w:r w:rsidRPr="004A270C">
        <w:rPr>
          <w:rFonts w:ascii="Bookman Old Style" w:hAnsi="Bookman Old Style"/>
          <w:b/>
          <w:i/>
          <w:sz w:val="28"/>
          <w:szCs w:val="28"/>
        </w:rPr>
        <w:t>Kabatsi</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vs</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Anifa</w:t>
      </w:r>
      <w:proofErr w:type="spellEnd"/>
      <w:r w:rsidRPr="004A270C">
        <w:rPr>
          <w:rFonts w:ascii="Bookman Old Style" w:hAnsi="Bookman Old Style"/>
          <w:b/>
          <w:i/>
          <w:sz w:val="28"/>
          <w:szCs w:val="28"/>
        </w:rPr>
        <w:t xml:space="preserve"> </w:t>
      </w:r>
      <w:proofErr w:type="spellStart"/>
      <w:r w:rsidRPr="004A270C">
        <w:rPr>
          <w:rFonts w:ascii="Bookman Old Style" w:hAnsi="Bookman Old Style"/>
          <w:b/>
          <w:i/>
          <w:sz w:val="28"/>
          <w:szCs w:val="28"/>
        </w:rPr>
        <w:t>Kawooya</w:t>
      </w:r>
      <w:proofErr w:type="spellEnd"/>
      <w:r w:rsidRPr="004A270C">
        <w:rPr>
          <w:rFonts w:ascii="Bookman Old Style" w:hAnsi="Bookman Old Style"/>
          <w:b/>
          <w:i/>
          <w:sz w:val="28"/>
          <w:szCs w:val="28"/>
        </w:rPr>
        <w:t xml:space="preserve"> (</w:t>
      </w:r>
      <w:r w:rsidRPr="004A270C">
        <w:rPr>
          <w:rFonts w:ascii="Bookman Old Style" w:hAnsi="Bookman Old Style"/>
          <w:b/>
          <w:sz w:val="28"/>
          <w:szCs w:val="28"/>
        </w:rPr>
        <w:t xml:space="preserve">SCCA No.25 of 2007), </w:t>
      </w:r>
      <w:r w:rsidRPr="004A270C">
        <w:rPr>
          <w:rFonts w:ascii="Bookman Old Style" w:hAnsi="Bookman Old Style"/>
          <w:sz w:val="28"/>
          <w:szCs w:val="28"/>
        </w:rPr>
        <w:t xml:space="preserve">neither did the parties claim under the appellant. In that case Joy </w:t>
      </w:r>
      <w:proofErr w:type="spellStart"/>
      <w:proofErr w:type="gramStart"/>
      <w:r w:rsidRPr="004A270C">
        <w:rPr>
          <w:rFonts w:ascii="Bookman Old Style" w:hAnsi="Bookman Old Style"/>
          <w:sz w:val="28"/>
          <w:szCs w:val="28"/>
        </w:rPr>
        <w:t>Kabatsi</w:t>
      </w:r>
      <w:proofErr w:type="spellEnd"/>
      <w:r w:rsidRPr="004A270C">
        <w:rPr>
          <w:rFonts w:ascii="Bookman Old Style" w:hAnsi="Bookman Old Style"/>
          <w:sz w:val="28"/>
          <w:szCs w:val="28"/>
        </w:rPr>
        <w:t>,</w:t>
      </w:r>
      <w:proofErr w:type="gramEnd"/>
      <w:r w:rsidRPr="004A270C">
        <w:rPr>
          <w:rFonts w:ascii="Bookman Old Style" w:hAnsi="Bookman Old Style"/>
          <w:sz w:val="28"/>
          <w:szCs w:val="28"/>
        </w:rPr>
        <w:t xml:space="preserve"> was alleging election irregularities on part of the respondent and that the respondent (</w:t>
      </w:r>
      <w:proofErr w:type="spellStart"/>
      <w:r w:rsidRPr="004A270C">
        <w:rPr>
          <w:rFonts w:ascii="Bookman Old Style" w:hAnsi="Bookman Old Style"/>
          <w:sz w:val="28"/>
          <w:szCs w:val="28"/>
        </w:rPr>
        <w:t>Anifa</w:t>
      </w:r>
      <w:proofErr w:type="spellEnd"/>
      <w:r w:rsidRPr="004A270C">
        <w:rPr>
          <w:rFonts w:ascii="Bookman Old Style" w:hAnsi="Bookman Old Style"/>
          <w:sz w:val="28"/>
          <w:szCs w:val="28"/>
        </w:rPr>
        <w:t xml:space="preserve"> </w:t>
      </w:r>
      <w:proofErr w:type="spellStart"/>
      <w:r w:rsidRPr="004A270C">
        <w:rPr>
          <w:rFonts w:ascii="Bookman Old Style" w:hAnsi="Bookman Old Style"/>
          <w:sz w:val="28"/>
          <w:szCs w:val="28"/>
        </w:rPr>
        <w:t>Kawooya</w:t>
      </w:r>
      <w:proofErr w:type="spellEnd"/>
      <w:r w:rsidRPr="004A270C">
        <w:rPr>
          <w:rFonts w:ascii="Bookman Old Style" w:hAnsi="Bookman Old Style"/>
          <w:sz w:val="28"/>
          <w:szCs w:val="28"/>
        </w:rPr>
        <w:t xml:space="preserve">) did not possess the requisite educational qualifications to be elected Woman MP for </w:t>
      </w:r>
      <w:proofErr w:type="spellStart"/>
      <w:r w:rsidRPr="004A270C">
        <w:rPr>
          <w:rFonts w:ascii="Bookman Old Style" w:hAnsi="Bookman Old Style"/>
          <w:sz w:val="28"/>
          <w:szCs w:val="28"/>
        </w:rPr>
        <w:t>Sembabule</w:t>
      </w:r>
      <w:proofErr w:type="spellEnd"/>
      <w:r w:rsidRPr="004A270C">
        <w:rPr>
          <w:rFonts w:ascii="Bookman Old Style" w:hAnsi="Bookman Old Style"/>
          <w:sz w:val="28"/>
          <w:szCs w:val="28"/>
        </w:rPr>
        <w:t xml:space="preserve"> District. In the instant appeal, we are dealing with the recalling of a certificate of equivalence without a hearing which led the respondent </w:t>
      </w:r>
      <w:r w:rsidR="001B5CD1">
        <w:rPr>
          <w:rFonts w:ascii="Bookman Old Style" w:hAnsi="Bookman Old Style"/>
          <w:sz w:val="28"/>
          <w:szCs w:val="28"/>
        </w:rPr>
        <w:t xml:space="preserve">to </w:t>
      </w:r>
      <w:r w:rsidRPr="004A270C">
        <w:rPr>
          <w:rFonts w:ascii="Bookman Old Style" w:hAnsi="Bookman Old Style"/>
          <w:sz w:val="28"/>
          <w:szCs w:val="28"/>
        </w:rPr>
        <w:t>petition the Constitutional Court. The two issues are thus distinct and the parties are different. It</w:t>
      </w:r>
      <w:r w:rsidR="001B5CD1">
        <w:rPr>
          <w:rFonts w:ascii="Bookman Old Style" w:hAnsi="Bookman Old Style"/>
          <w:sz w:val="28"/>
          <w:szCs w:val="28"/>
        </w:rPr>
        <w:t xml:space="preserve"> is my considered opinion that </w:t>
      </w:r>
      <w:r w:rsidRPr="004A270C">
        <w:rPr>
          <w:rFonts w:ascii="Bookman Old Style" w:hAnsi="Bookman Old Style"/>
          <w:sz w:val="28"/>
          <w:szCs w:val="28"/>
        </w:rPr>
        <w:t xml:space="preserve">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does not apply.</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its judgment, the Constitutional Court held that the issue of the respondent’s academic qualifications had already been determined by the </w:t>
      </w:r>
      <w:proofErr w:type="spellStart"/>
      <w:r w:rsidRPr="004A270C">
        <w:rPr>
          <w:rFonts w:ascii="Bookman Old Style" w:hAnsi="Bookman Old Style"/>
          <w:sz w:val="28"/>
          <w:szCs w:val="28"/>
        </w:rPr>
        <w:t>Mukibi</w:t>
      </w:r>
      <w:proofErr w:type="spellEnd"/>
      <w:r w:rsidRPr="004A270C">
        <w:rPr>
          <w:rFonts w:ascii="Bookman Old Style" w:hAnsi="Bookman Old Style"/>
          <w:sz w:val="28"/>
          <w:szCs w:val="28"/>
        </w:rPr>
        <w:t xml:space="preserve"> J and the Supreme Court.  During the appeal in the Court of Appeal it was not a ground of appeal which implied that Ms. </w:t>
      </w:r>
      <w:proofErr w:type="spellStart"/>
      <w:r w:rsidRPr="004A270C">
        <w:rPr>
          <w:rFonts w:ascii="Bookman Old Style" w:hAnsi="Bookman Old Style"/>
          <w:sz w:val="28"/>
          <w:szCs w:val="28"/>
        </w:rPr>
        <w:lastRenderedPageBreak/>
        <w:t>Kabatsi</w:t>
      </w:r>
      <w:proofErr w:type="spellEnd"/>
      <w:r w:rsidRPr="004A270C">
        <w:rPr>
          <w:rFonts w:ascii="Bookman Old Style" w:hAnsi="Bookman Old Style"/>
          <w:sz w:val="28"/>
          <w:szCs w:val="28"/>
        </w:rPr>
        <w:t xml:space="preserve"> was satisfied with the decision of the High Court.  Since Joy </w:t>
      </w:r>
      <w:proofErr w:type="spellStart"/>
      <w:r w:rsidRPr="004A270C">
        <w:rPr>
          <w:rFonts w:ascii="Bookman Old Style" w:hAnsi="Bookman Old Style"/>
          <w:sz w:val="28"/>
          <w:szCs w:val="28"/>
        </w:rPr>
        <w:t>Kabatsi</w:t>
      </w:r>
      <w:proofErr w:type="spellEnd"/>
      <w:r w:rsidRPr="004A270C">
        <w:rPr>
          <w:rFonts w:ascii="Bookman Old Style" w:hAnsi="Bookman Old Style"/>
          <w:sz w:val="28"/>
          <w:szCs w:val="28"/>
        </w:rPr>
        <w:t xml:space="preserve"> had not raised the matter in the Court of Appeal she had no right to resurrect it in the Supreme Court. The </w:t>
      </w:r>
      <w:r w:rsidR="00904A37">
        <w:rPr>
          <w:rFonts w:ascii="Bookman Old Style" w:hAnsi="Bookman Old Style"/>
          <w:sz w:val="28"/>
          <w:szCs w:val="28"/>
        </w:rPr>
        <w:t xml:space="preserve">  </w:t>
      </w:r>
      <w:r w:rsidR="004F3138" w:rsidRPr="004A270C">
        <w:rPr>
          <w:rFonts w:ascii="Bookman Old Style" w:hAnsi="Bookman Old Style"/>
          <w:sz w:val="28"/>
          <w:szCs w:val="28"/>
        </w:rPr>
        <w:t>matter</w:t>
      </w:r>
      <w:r w:rsidRPr="004A270C">
        <w:rPr>
          <w:rFonts w:ascii="Bookman Old Style" w:hAnsi="Bookman Old Style"/>
          <w:sz w:val="28"/>
          <w:szCs w:val="28"/>
        </w:rPr>
        <w:t xml:space="preserve"> was therefore,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Besides, the appellant council which is the government agency which had the duty to defend and enforce the observance of Article 80 of the Constitution which lays down the qualification of members of Parliament did not apply to be joined as  a party to the suit.</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With greatest respect, I find the reasoning of the Constitutional Court above not acceptable. </w:t>
      </w:r>
      <w:proofErr w:type="spellStart"/>
      <w:r w:rsidRPr="004A270C">
        <w:rPr>
          <w:rFonts w:ascii="Bookman Old Style" w:hAnsi="Bookman Old Style"/>
          <w:sz w:val="28"/>
          <w:szCs w:val="28"/>
        </w:rPr>
        <w:t>Mukibi</w:t>
      </w:r>
      <w:proofErr w:type="spellEnd"/>
      <w:r w:rsidRPr="004A270C">
        <w:rPr>
          <w:rFonts w:ascii="Bookman Old Style" w:hAnsi="Bookman Old Style"/>
          <w:sz w:val="28"/>
          <w:szCs w:val="28"/>
        </w:rPr>
        <w:t xml:space="preserve"> J. did not consider the authenticity of the Knights Bridge University because there was no evidence.  The Supreme Court did not hold that all the respondent’s qualifications as presented to the appellant were authentic.  Failure by the appellant to apply to be joined to the election petition does not make the </w:t>
      </w:r>
      <w:r w:rsidRPr="004A270C">
        <w:rPr>
          <w:rFonts w:ascii="Bookman Old Style" w:hAnsi="Bookman Old Style"/>
          <w:b/>
          <w:i/>
          <w:sz w:val="28"/>
          <w:szCs w:val="28"/>
        </w:rPr>
        <w:t xml:space="preserve">matter res </w:t>
      </w:r>
      <w:proofErr w:type="spellStart"/>
      <w:r w:rsidRPr="004A270C">
        <w:rPr>
          <w:rFonts w:ascii="Bookman Old Style" w:hAnsi="Bookman Old Style"/>
          <w:b/>
          <w:i/>
          <w:sz w:val="28"/>
          <w:szCs w:val="28"/>
        </w:rPr>
        <w:t>judicata</w:t>
      </w:r>
      <w:proofErr w:type="spellEnd"/>
      <w:r w:rsidRPr="004A270C">
        <w:rPr>
          <w:rFonts w:ascii="Bookman Old Style" w:hAnsi="Bookman Old Style"/>
          <w:sz w:val="28"/>
          <w:szCs w:val="28"/>
        </w:rPr>
        <w:t>.  It is rather absurd to expect the appellant to watch out for any election petition where academic qualifications are in issue and apply to be joined to such suit. This would be expecting too much of the appellant.  It is none of its functions as provided by law.</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With greatest respect, I am of the considered view that the learned Justices of the Constitutional Court erred in law when they formulated and considered issue No 3 of the petition and determined it in </w:t>
      </w:r>
      <w:proofErr w:type="spellStart"/>
      <w:r w:rsidRPr="004A270C">
        <w:rPr>
          <w:rFonts w:ascii="Bookman Old Style" w:hAnsi="Bookman Old Style"/>
          <w:sz w:val="28"/>
          <w:szCs w:val="28"/>
        </w:rPr>
        <w:t>favour</w:t>
      </w:r>
      <w:proofErr w:type="spellEnd"/>
      <w:r w:rsidRPr="004A270C">
        <w:rPr>
          <w:rFonts w:ascii="Bookman Old Style" w:hAnsi="Bookman Old Style"/>
          <w:sz w:val="28"/>
          <w:szCs w:val="28"/>
        </w:rPr>
        <w:t xml:space="preserve"> of the petitioner who is the respondent in this appeal,</w:t>
      </w:r>
    </w:p>
    <w:p w:rsidR="004A270C" w:rsidRDefault="004A270C" w:rsidP="004A270C">
      <w:pPr>
        <w:spacing w:line="360" w:lineRule="auto"/>
        <w:jc w:val="both"/>
        <w:rPr>
          <w:rFonts w:ascii="Bookman Old Style" w:hAnsi="Bookman Old Style"/>
          <w:sz w:val="28"/>
          <w:szCs w:val="28"/>
        </w:rPr>
      </w:pPr>
    </w:p>
    <w:p w:rsidR="00917696" w:rsidRDefault="00917696" w:rsidP="004A270C">
      <w:pPr>
        <w:spacing w:line="360" w:lineRule="auto"/>
        <w:jc w:val="both"/>
        <w:rPr>
          <w:rFonts w:ascii="Bookman Old Style" w:hAnsi="Bookman Old Style"/>
          <w:sz w:val="28"/>
          <w:szCs w:val="28"/>
        </w:rPr>
      </w:pPr>
    </w:p>
    <w:p w:rsidR="00917696" w:rsidRDefault="00917696" w:rsidP="004A270C">
      <w:pPr>
        <w:spacing w:line="360" w:lineRule="auto"/>
        <w:jc w:val="both"/>
        <w:rPr>
          <w:rFonts w:ascii="Bookman Old Style" w:hAnsi="Bookman Old Style"/>
          <w:sz w:val="28"/>
          <w:szCs w:val="28"/>
        </w:rPr>
      </w:pPr>
    </w:p>
    <w:p w:rsidR="00917696" w:rsidRPr="004A270C" w:rsidRDefault="00917696"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The issue was:</w:t>
      </w:r>
    </w:p>
    <w:p w:rsidR="004A270C" w:rsidRPr="004A270C" w:rsidRDefault="004A270C" w:rsidP="004A270C">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 xml:space="preserve">“Whether the matter of the petitioner’s academic qualifications upon which the Certificate of Equivalence was recalled was res- </w:t>
      </w:r>
      <w:proofErr w:type="spellStart"/>
      <w:r w:rsidRPr="004A270C">
        <w:rPr>
          <w:rFonts w:ascii="Bookman Old Style" w:hAnsi="Bookman Old Style"/>
          <w:b/>
          <w:i/>
          <w:sz w:val="28"/>
          <w:szCs w:val="28"/>
        </w:rPr>
        <w:t>judicata</w:t>
      </w:r>
      <w:proofErr w:type="spellEnd"/>
      <w:r w:rsidRPr="004A270C">
        <w:rPr>
          <w:rFonts w:ascii="Bookman Old Style" w:hAnsi="Bookman Old Style"/>
          <w:b/>
          <w:i/>
          <w:sz w:val="28"/>
          <w:szCs w:val="28"/>
        </w:rPr>
        <w: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According to article 137 of the Constitution and decided authorities which I have quoted in this judgment</w:t>
      </w:r>
      <w:r w:rsidR="00935AF0">
        <w:rPr>
          <w:rFonts w:ascii="Bookman Old Style" w:hAnsi="Bookman Old Style"/>
          <w:sz w:val="28"/>
          <w:szCs w:val="28"/>
        </w:rPr>
        <w:t>,</w:t>
      </w:r>
      <w:r w:rsidRPr="004A270C">
        <w:rPr>
          <w:rFonts w:ascii="Bookman Old Style" w:hAnsi="Bookman Old Style"/>
          <w:sz w:val="28"/>
          <w:szCs w:val="28"/>
        </w:rPr>
        <w:t xml:space="preserve"> the Constitutional Court is seized with jurisdiction to hear and determine cases that raise issues for constitutional interpretation and enforcement.  </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is a doctrine of Civil </w:t>
      </w:r>
      <w:r w:rsidR="007C74D1" w:rsidRPr="004A270C">
        <w:rPr>
          <w:rFonts w:ascii="Bookman Old Style" w:hAnsi="Bookman Old Style"/>
          <w:sz w:val="28"/>
          <w:szCs w:val="28"/>
        </w:rPr>
        <w:t>Procedure and</w:t>
      </w:r>
      <w:r w:rsidRPr="004A270C">
        <w:rPr>
          <w:rFonts w:ascii="Bookman Old Style" w:hAnsi="Bookman Old Style"/>
          <w:sz w:val="28"/>
          <w:szCs w:val="28"/>
        </w:rPr>
        <w:t xml:space="preserve"> as counsel for the appellant has correctly stated</w:t>
      </w:r>
      <w:r w:rsidR="00935AF0">
        <w:rPr>
          <w:rFonts w:ascii="Bookman Old Style" w:hAnsi="Bookman Old Style"/>
          <w:sz w:val="28"/>
          <w:szCs w:val="28"/>
        </w:rPr>
        <w:t>,</w:t>
      </w:r>
      <w:r w:rsidRPr="004A270C">
        <w:rPr>
          <w:rFonts w:ascii="Bookman Old Style" w:hAnsi="Bookman Old Style"/>
          <w:sz w:val="28"/>
          <w:szCs w:val="28"/>
        </w:rPr>
        <w:t xml:space="preserve"> it is used as a </w:t>
      </w:r>
      <w:proofErr w:type="spellStart"/>
      <w:r w:rsidRPr="004A270C">
        <w:rPr>
          <w:rFonts w:ascii="Bookman Old Style" w:hAnsi="Bookman Old Style"/>
          <w:sz w:val="28"/>
          <w:szCs w:val="28"/>
        </w:rPr>
        <w:t>defence</w:t>
      </w:r>
      <w:proofErr w:type="spellEnd"/>
      <w:r w:rsidRPr="004A270C">
        <w:rPr>
          <w:rFonts w:ascii="Bookman Old Style" w:hAnsi="Bookman Old Style"/>
          <w:sz w:val="28"/>
          <w:szCs w:val="28"/>
        </w:rPr>
        <w:t xml:space="preserve"> and not a cause of action.</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In the instant appeal</w:t>
      </w:r>
      <w:r w:rsidR="00935AF0">
        <w:rPr>
          <w:rFonts w:ascii="Bookman Old Style" w:hAnsi="Bookman Old Style"/>
          <w:sz w:val="28"/>
          <w:szCs w:val="28"/>
        </w:rPr>
        <w:t>,</w:t>
      </w:r>
      <w:r w:rsidRPr="004A270C">
        <w:rPr>
          <w:rFonts w:ascii="Bookman Old Style" w:hAnsi="Bookman Old Style"/>
          <w:sz w:val="28"/>
          <w:szCs w:val="28"/>
        </w:rPr>
        <w:t xml:space="preserve">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was not an issue for constitutional interpretation.</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rPr>
          <w:rFonts w:ascii="Bookman Old Style" w:hAnsi="Bookman Old Style"/>
          <w:sz w:val="28"/>
          <w:szCs w:val="28"/>
        </w:rPr>
      </w:pPr>
      <w:r w:rsidRPr="004A270C">
        <w:rPr>
          <w:rFonts w:ascii="Bookman Old Style" w:hAnsi="Bookman Old Style"/>
          <w:sz w:val="28"/>
          <w:szCs w:val="28"/>
        </w:rPr>
        <w:t xml:space="preserve">It is my considered view that whatever the Constitutional Court </w:t>
      </w:r>
      <w:r w:rsidR="007C74D1" w:rsidRPr="004A270C">
        <w:rPr>
          <w:rFonts w:ascii="Bookman Old Style" w:hAnsi="Bookman Old Style"/>
          <w:sz w:val="28"/>
          <w:szCs w:val="28"/>
        </w:rPr>
        <w:t>stated in</w:t>
      </w:r>
      <w:r w:rsidRPr="004A270C">
        <w:rPr>
          <w:rFonts w:ascii="Bookman Old Style" w:hAnsi="Bookman Old Style"/>
          <w:sz w:val="28"/>
          <w:szCs w:val="28"/>
        </w:rPr>
        <w:t xml:space="preserve"> this case on the issue of res </w:t>
      </w:r>
      <w:proofErr w:type="spellStart"/>
      <w:r w:rsidR="007C74D1" w:rsidRPr="004A270C">
        <w:rPr>
          <w:rFonts w:ascii="Bookman Old Style" w:hAnsi="Bookman Old Style"/>
          <w:sz w:val="28"/>
          <w:szCs w:val="28"/>
        </w:rPr>
        <w:t>judicata</w:t>
      </w:r>
      <w:proofErr w:type="spellEnd"/>
      <w:r w:rsidR="007C74D1" w:rsidRPr="004A270C">
        <w:rPr>
          <w:rFonts w:ascii="Bookman Old Style" w:hAnsi="Bookman Old Style"/>
          <w:sz w:val="28"/>
          <w:szCs w:val="28"/>
        </w:rPr>
        <w:t xml:space="preserve"> was</w:t>
      </w:r>
      <w:r w:rsidR="00B7794F">
        <w:rPr>
          <w:rFonts w:ascii="Bookman Old Style" w:hAnsi="Bookman Old Style"/>
          <w:sz w:val="28"/>
          <w:szCs w:val="28"/>
        </w:rPr>
        <w:t xml:space="preserve"> o</w:t>
      </w:r>
      <w:r w:rsidRPr="004A270C">
        <w:rPr>
          <w:rFonts w:ascii="Bookman Old Style" w:hAnsi="Bookman Old Style"/>
          <w:sz w:val="28"/>
          <w:szCs w:val="28"/>
        </w:rPr>
        <w:t xml:space="preserve">biter dicta and had no relevance to the petition which was before it.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was not an issue for Constitutional Interpretation.</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 have stated elsewhere in this judgment that the respondent had the right according to section 4(11) of the Parliamentary Elections Act to appeal against the decision of appellant’s cancellation of the Certificate of Equivalence. In case the respondent had done so</w:t>
      </w:r>
      <w:r w:rsidR="001A0D69">
        <w:rPr>
          <w:rFonts w:ascii="Bookman Old Style" w:hAnsi="Bookman Old Style"/>
          <w:sz w:val="28"/>
          <w:szCs w:val="28"/>
        </w:rPr>
        <w:t>,</w:t>
      </w:r>
      <w:r w:rsidRPr="004A270C">
        <w:rPr>
          <w:rFonts w:ascii="Bookman Old Style" w:hAnsi="Bookman Old Style"/>
          <w:sz w:val="28"/>
          <w:szCs w:val="28"/>
        </w:rPr>
        <w:t xml:space="preserve"> she would have possibly raised the doctrine of res </w:t>
      </w:r>
      <w:proofErr w:type="spellStart"/>
      <w:r w:rsidRPr="004A270C">
        <w:rPr>
          <w:rFonts w:ascii="Bookman Old Style" w:hAnsi="Bookman Old Style"/>
          <w:sz w:val="28"/>
          <w:szCs w:val="28"/>
        </w:rPr>
        <w:t>judicta</w:t>
      </w:r>
      <w:proofErr w:type="spellEnd"/>
      <w:r w:rsidRPr="004A270C">
        <w:rPr>
          <w:rFonts w:ascii="Bookman Old Style" w:hAnsi="Bookman Old Style"/>
          <w:sz w:val="28"/>
          <w:szCs w:val="28"/>
        </w:rPr>
        <w:t xml:space="preserve"> there but not in the Constitutional Court which has limited jurisdiction of Constitutional interpretation.</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Ground 4 would </w:t>
      </w:r>
      <w:r w:rsidR="00AC3BF7">
        <w:rPr>
          <w:rFonts w:ascii="Bookman Old Style" w:hAnsi="Bookman Old Style"/>
          <w:sz w:val="28"/>
          <w:szCs w:val="28"/>
        </w:rPr>
        <w:t>succeed</w:t>
      </w:r>
      <w:r w:rsidRPr="004A270C">
        <w:rPr>
          <w:rFonts w:ascii="Bookman Old Style" w:hAnsi="Bookman Old Style"/>
          <w:sz w:val="28"/>
          <w:szCs w:val="28"/>
        </w:rPr>
        <w:t>.</w:t>
      </w:r>
    </w:p>
    <w:p w:rsidR="009B63B4" w:rsidRPr="004A270C" w:rsidRDefault="009B63B4" w:rsidP="009B63B4">
      <w:pPr>
        <w:spacing w:line="360" w:lineRule="auto"/>
        <w:jc w:val="both"/>
        <w:rPr>
          <w:rFonts w:ascii="Bookman Old Style" w:hAnsi="Bookman Old Style"/>
          <w:b/>
          <w:sz w:val="28"/>
          <w:szCs w:val="28"/>
        </w:rPr>
      </w:pPr>
    </w:p>
    <w:p w:rsidR="009B63B4" w:rsidRPr="004A270C" w:rsidRDefault="007A382C" w:rsidP="009B63B4">
      <w:pPr>
        <w:spacing w:line="360" w:lineRule="auto"/>
        <w:jc w:val="both"/>
        <w:rPr>
          <w:rFonts w:ascii="Bookman Old Style" w:hAnsi="Bookman Old Style"/>
          <w:b/>
          <w:sz w:val="28"/>
          <w:szCs w:val="28"/>
        </w:rPr>
      </w:pPr>
      <w:r w:rsidRPr="004A270C">
        <w:rPr>
          <w:rFonts w:ascii="Bookman Old Style" w:hAnsi="Bookman Old Style"/>
          <w:b/>
          <w:sz w:val="28"/>
          <w:szCs w:val="28"/>
        </w:rPr>
        <w:t xml:space="preserve">Grounds </w:t>
      </w:r>
      <w:r w:rsidR="006404DE" w:rsidRPr="004A270C">
        <w:rPr>
          <w:rFonts w:ascii="Bookman Old Style" w:hAnsi="Bookman Old Style"/>
          <w:b/>
          <w:sz w:val="28"/>
          <w:szCs w:val="28"/>
        </w:rPr>
        <w:t>5</w:t>
      </w:r>
      <w:r w:rsidR="00C54B22" w:rsidRPr="004A270C">
        <w:rPr>
          <w:rFonts w:ascii="Bookman Old Style" w:hAnsi="Bookman Old Style"/>
          <w:b/>
          <w:sz w:val="28"/>
          <w:szCs w:val="28"/>
        </w:rPr>
        <w:t xml:space="preserve"> </w:t>
      </w:r>
    </w:p>
    <w:p w:rsidR="004A270C" w:rsidRPr="007C74D1" w:rsidRDefault="004A270C" w:rsidP="004A270C">
      <w:pPr>
        <w:spacing w:line="360" w:lineRule="auto"/>
        <w:jc w:val="both"/>
        <w:rPr>
          <w:rFonts w:ascii="Bookman Old Style" w:hAnsi="Bookman Old Style"/>
          <w:b/>
          <w:i/>
          <w:sz w:val="28"/>
          <w:szCs w:val="28"/>
        </w:rPr>
      </w:pPr>
      <w:r w:rsidRPr="007C74D1">
        <w:rPr>
          <w:rFonts w:ascii="Bookman Old Style" w:hAnsi="Bookman Old Style"/>
          <w:b/>
          <w:i/>
          <w:sz w:val="28"/>
          <w:szCs w:val="28"/>
        </w:rPr>
        <w:t>The learned Justices of the Constitutional Court erred in law and fact in holding that the appellant had no right to investigate or recall the academic qualifications of the respondent.</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arguing this ground, counsel for the appellant contended that the Constitutional Court erred in its findings on this ground. He cited </w:t>
      </w:r>
      <w:r w:rsidRPr="004A270C">
        <w:rPr>
          <w:rFonts w:ascii="Bookman Old Style" w:hAnsi="Bookman Old Style"/>
          <w:b/>
          <w:sz w:val="28"/>
          <w:szCs w:val="28"/>
        </w:rPr>
        <w:t>Section 4(13) of the Parliamentary Elections Act</w:t>
      </w:r>
      <w:r w:rsidRPr="004A270C">
        <w:rPr>
          <w:rFonts w:ascii="Bookman Old Style" w:hAnsi="Bookman Old Style"/>
          <w:sz w:val="28"/>
          <w:szCs w:val="28"/>
        </w:rPr>
        <w:t xml:space="preserve"> which gives the appellant powers to verify and equate academic qualifications.</w:t>
      </w:r>
    </w:p>
    <w:p w:rsid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for the respondent supported the holding by the Constitutional Court.  </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He submitted that after issuing the certificate of equivalence, the appellant became </w:t>
      </w:r>
      <w:proofErr w:type="spellStart"/>
      <w:r w:rsidRPr="004A270C">
        <w:rPr>
          <w:rFonts w:ascii="Bookman Old Style" w:hAnsi="Bookman Old Style"/>
          <w:sz w:val="28"/>
          <w:szCs w:val="28"/>
        </w:rPr>
        <w:t>functus</w:t>
      </w:r>
      <w:proofErr w:type="spellEnd"/>
      <w:r w:rsidRPr="004A270C">
        <w:rPr>
          <w:rFonts w:ascii="Bookman Old Style" w:hAnsi="Bookman Old Style"/>
          <w:sz w:val="28"/>
          <w:szCs w:val="28"/>
        </w:rPr>
        <w:t xml:space="preserve"> officio and urged this Court to find so. According to Section 4(11) of the Parliamentary Elections Act, those who were aggrieved by the issuance of the certificate should have petitioned the High Court.</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support of his submissions, Counsel relied on </w:t>
      </w:r>
      <w:proofErr w:type="spellStart"/>
      <w:r w:rsidRPr="004A270C">
        <w:rPr>
          <w:rFonts w:ascii="Bookman Old Style" w:hAnsi="Bookman Old Style"/>
          <w:b/>
          <w:sz w:val="28"/>
          <w:szCs w:val="28"/>
        </w:rPr>
        <w:t>Gole</w:t>
      </w:r>
      <w:proofErr w:type="spellEnd"/>
      <w:r w:rsidRPr="004A270C">
        <w:rPr>
          <w:rFonts w:ascii="Bookman Old Style" w:hAnsi="Bookman Old Style"/>
          <w:b/>
          <w:sz w:val="28"/>
          <w:szCs w:val="28"/>
        </w:rPr>
        <w:t xml:space="preserve"> Nicholas vs. LK </w:t>
      </w:r>
      <w:proofErr w:type="spellStart"/>
      <w:r w:rsidRPr="004A270C">
        <w:rPr>
          <w:rFonts w:ascii="Bookman Old Style" w:hAnsi="Bookman Old Style"/>
          <w:b/>
          <w:sz w:val="28"/>
          <w:szCs w:val="28"/>
        </w:rPr>
        <w:t>Kiryapawu</w:t>
      </w:r>
      <w:proofErr w:type="spellEnd"/>
      <w:r w:rsidRPr="004A270C">
        <w:rPr>
          <w:rFonts w:ascii="Bookman Old Style" w:hAnsi="Bookman Old Style"/>
          <w:b/>
          <w:sz w:val="28"/>
          <w:szCs w:val="28"/>
        </w:rPr>
        <w:t xml:space="preserve"> </w:t>
      </w:r>
      <w:r w:rsidRPr="004A270C">
        <w:rPr>
          <w:rFonts w:ascii="Bookman Old Style" w:hAnsi="Bookman Old Style"/>
          <w:sz w:val="28"/>
          <w:szCs w:val="28"/>
        </w:rPr>
        <w:t xml:space="preserve">and </w:t>
      </w:r>
      <w:r w:rsidRPr="004A270C">
        <w:rPr>
          <w:rFonts w:ascii="Bookman Old Style" w:hAnsi="Bookman Old Style"/>
          <w:b/>
          <w:sz w:val="28"/>
          <w:szCs w:val="28"/>
        </w:rPr>
        <w:t xml:space="preserve">Abdul </w:t>
      </w:r>
      <w:proofErr w:type="spellStart"/>
      <w:r w:rsidRPr="004A270C">
        <w:rPr>
          <w:rFonts w:ascii="Bookman Old Style" w:hAnsi="Bookman Old Style"/>
          <w:b/>
          <w:sz w:val="28"/>
          <w:szCs w:val="28"/>
        </w:rPr>
        <w:t>Balangila</w:t>
      </w:r>
      <w:proofErr w:type="spellEnd"/>
      <w:r w:rsidRPr="004A270C">
        <w:rPr>
          <w:rFonts w:ascii="Bookman Old Style" w:hAnsi="Bookman Old Style"/>
          <w:b/>
          <w:sz w:val="28"/>
          <w:szCs w:val="28"/>
        </w:rPr>
        <w:t xml:space="preserve"> </w:t>
      </w:r>
      <w:proofErr w:type="spellStart"/>
      <w:r w:rsidRPr="004A270C">
        <w:rPr>
          <w:rFonts w:ascii="Bookman Old Style" w:hAnsi="Bookman Old Style"/>
          <w:b/>
          <w:sz w:val="28"/>
          <w:szCs w:val="28"/>
        </w:rPr>
        <w:t>Nakendo</w:t>
      </w:r>
      <w:proofErr w:type="spellEnd"/>
      <w:r w:rsidRPr="004A270C">
        <w:rPr>
          <w:rFonts w:ascii="Bookman Old Style" w:hAnsi="Bookman Old Style"/>
          <w:b/>
          <w:sz w:val="28"/>
          <w:szCs w:val="28"/>
        </w:rPr>
        <w:t xml:space="preserve"> </w:t>
      </w:r>
      <w:proofErr w:type="spellStart"/>
      <w:r w:rsidRPr="004A270C">
        <w:rPr>
          <w:rFonts w:ascii="Bookman Old Style" w:hAnsi="Bookman Old Style"/>
          <w:b/>
          <w:sz w:val="28"/>
          <w:szCs w:val="28"/>
        </w:rPr>
        <w:t>vs</w:t>
      </w:r>
      <w:proofErr w:type="spellEnd"/>
      <w:r w:rsidRPr="004A270C">
        <w:rPr>
          <w:rFonts w:ascii="Bookman Old Style" w:hAnsi="Bookman Old Style"/>
          <w:b/>
          <w:sz w:val="28"/>
          <w:szCs w:val="28"/>
        </w:rPr>
        <w:t xml:space="preserve"> Patrick </w:t>
      </w:r>
      <w:proofErr w:type="spellStart"/>
      <w:r w:rsidRPr="004A270C">
        <w:rPr>
          <w:rFonts w:ascii="Bookman Old Style" w:hAnsi="Bookman Old Style"/>
          <w:b/>
          <w:sz w:val="28"/>
          <w:szCs w:val="28"/>
        </w:rPr>
        <w:t>Mwondha</w:t>
      </w:r>
      <w:proofErr w:type="spellEnd"/>
      <w:r w:rsidRPr="004A270C">
        <w:rPr>
          <w:rFonts w:ascii="Bookman Old Style" w:hAnsi="Bookman Old Style"/>
          <w:b/>
          <w:sz w:val="28"/>
          <w:szCs w:val="28"/>
        </w:rPr>
        <w:t xml:space="preserve"> SC Election Petition No. 09 of 2007</w:t>
      </w:r>
      <w:r w:rsidRPr="004A270C">
        <w:rPr>
          <w:rFonts w:ascii="Bookman Old Style" w:hAnsi="Bookman Old Style"/>
          <w:sz w:val="28"/>
          <w:szCs w:val="28"/>
        </w:rPr>
        <w:t>.</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In reply, Counsel for the appellant informed Court that the appellant consulted </w:t>
      </w:r>
      <w:proofErr w:type="spellStart"/>
      <w:r w:rsidRPr="004A270C">
        <w:rPr>
          <w:rFonts w:ascii="Bookman Old Style" w:hAnsi="Bookman Old Style"/>
          <w:sz w:val="28"/>
          <w:szCs w:val="28"/>
        </w:rPr>
        <w:t>Nkumba</w:t>
      </w:r>
      <w:proofErr w:type="spellEnd"/>
      <w:r w:rsidRPr="004A270C">
        <w:rPr>
          <w:rFonts w:ascii="Bookman Old Style" w:hAnsi="Bookman Old Style"/>
          <w:sz w:val="28"/>
          <w:szCs w:val="28"/>
        </w:rPr>
        <w:t xml:space="preserve"> University which informed it that the admission of the respondent for the Bachelor in Development Studies was based on the Knights Bridge University degree. He contended that the appellant was not </w:t>
      </w:r>
      <w:proofErr w:type="spellStart"/>
      <w:r w:rsidRPr="004A270C">
        <w:rPr>
          <w:rFonts w:ascii="Bookman Old Style" w:hAnsi="Bookman Old Style"/>
          <w:sz w:val="28"/>
          <w:szCs w:val="28"/>
        </w:rPr>
        <w:t>functus</w:t>
      </w:r>
      <w:proofErr w:type="spellEnd"/>
      <w:r w:rsidRPr="004A270C">
        <w:rPr>
          <w:rFonts w:ascii="Bookman Old Style" w:hAnsi="Bookman Old Style"/>
          <w:sz w:val="28"/>
          <w:szCs w:val="28"/>
        </w:rPr>
        <w:t xml:space="preserve"> officio. He relied on the case of </w:t>
      </w:r>
      <w:r w:rsidRPr="004A270C">
        <w:rPr>
          <w:rFonts w:ascii="Bookman Old Style" w:hAnsi="Bookman Old Style"/>
          <w:b/>
          <w:sz w:val="28"/>
          <w:szCs w:val="28"/>
        </w:rPr>
        <w:t xml:space="preserve">Farm International Ltd </w:t>
      </w:r>
      <w:proofErr w:type="spellStart"/>
      <w:r w:rsidRPr="004A270C">
        <w:rPr>
          <w:rFonts w:ascii="Bookman Old Style" w:hAnsi="Bookman Old Style"/>
          <w:b/>
          <w:sz w:val="28"/>
          <w:szCs w:val="28"/>
        </w:rPr>
        <w:t>vs</w:t>
      </w:r>
      <w:proofErr w:type="spellEnd"/>
      <w:r w:rsidRPr="004A270C">
        <w:rPr>
          <w:rFonts w:ascii="Bookman Old Style" w:hAnsi="Bookman Old Style"/>
          <w:b/>
          <w:sz w:val="28"/>
          <w:szCs w:val="28"/>
        </w:rPr>
        <w:t xml:space="preserve"> Mohammed </w:t>
      </w:r>
      <w:proofErr w:type="spellStart"/>
      <w:r w:rsidRPr="004A270C">
        <w:rPr>
          <w:rFonts w:ascii="Bookman Old Style" w:hAnsi="Bookman Old Style"/>
          <w:b/>
          <w:sz w:val="28"/>
          <w:szCs w:val="28"/>
        </w:rPr>
        <w:t>Hamid</w:t>
      </w:r>
      <w:proofErr w:type="spellEnd"/>
      <w:r w:rsidRPr="004A270C">
        <w:rPr>
          <w:rFonts w:ascii="Bookman Old Style" w:hAnsi="Bookman Old Style"/>
          <w:b/>
          <w:sz w:val="28"/>
          <w:szCs w:val="28"/>
        </w:rPr>
        <w:t xml:space="preserve"> El-Faith (SCCA No.16 of </w:t>
      </w:r>
      <w:r w:rsidRPr="004A270C">
        <w:rPr>
          <w:rFonts w:ascii="Bookman Old Style" w:hAnsi="Bookman Old Style"/>
          <w:b/>
          <w:sz w:val="28"/>
          <w:szCs w:val="28"/>
        </w:rPr>
        <w:lastRenderedPageBreak/>
        <w:t xml:space="preserve">1993) </w:t>
      </w:r>
      <w:r w:rsidRPr="004A270C">
        <w:rPr>
          <w:rFonts w:ascii="Bookman Old Style" w:hAnsi="Bookman Old Style"/>
          <w:sz w:val="28"/>
          <w:szCs w:val="28"/>
        </w:rPr>
        <w:t>wherein a certificate of incorporation was cancelled because of fraud.</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Counsel urged Court to make a decision whether investigation of the authenticity of people’s certificates or qualifications should be made by the appellant or Courts of law.</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Counsel prayed that the appeal be allowed. </w:t>
      </w:r>
    </w:p>
    <w:p w:rsidR="004A270C" w:rsidRPr="004A270C" w:rsidRDefault="004A270C" w:rsidP="004A270C">
      <w:pPr>
        <w:spacing w:line="360" w:lineRule="auto"/>
        <w:jc w:val="both"/>
        <w:rPr>
          <w:rFonts w:ascii="Bookman Old Style" w:hAnsi="Bookman Old Style"/>
          <w:b/>
          <w:sz w:val="28"/>
          <w:szCs w:val="28"/>
        </w:rPr>
      </w:pP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b/>
          <w:sz w:val="28"/>
          <w:szCs w:val="28"/>
        </w:rPr>
        <w:t>Consideration of the arguments</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 have carefully read the record and submissions of counsel and will now consider their arguments.</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It is important to note that this ground has been substantially considered in ground 3 of this appeal. I will explain further for the sake of clarity.</w:t>
      </w:r>
    </w:p>
    <w:p w:rsidR="004A270C" w:rsidRPr="004A270C" w:rsidRDefault="004A270C" w:rsidP="004A270C">
      <w:pPr>
        <w:spacing w:line="360" w:lineRule="auto"/>
        <w:jc w:val="both"/>
        <w:rPr>
          <w:rFonts w:ascii="Bookman Old Style" w:hAnsi="Bookman Old Style"/>
          <w:sz w:val="28"/>
          <w:szCs w:val="28"/>
        </w:rPr>
      </w:pP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According to </w:t>
      </w:r>
      <w:r w:rsidRPr="004A270C">
        <w:rPr>
          <w:rFonts w:ascii="Bookman Old Style" w:hAnsi="Bookman Old Style"/>
          <w:b/>
          <w:sz w:val="28"/>
          <w:szCs w:val="28"/>
        </w:rPr>
        <w:t>Article 80 of the Constitution</w:t>
      </w:r>
      <w:r w:rsidRPr="004A270C">
        <w:rPr>
          <w:rFonts w:ascii="Bookman Old Style" w:hAnsi="Bookman Old Style"/>
          <w:sz w:val="28"/>
          <w:szCs w:val="28"/>
        </w:rPr>
        <w:t>, a Member of Parliament must have a minimum formal qualification of advanced level or its equivalent.</w:t>
      </w:r>
    </w:p>
    <w:p w:rsidR="00B76EB2" w:rsidRPr="004A270C" w:rsidRDefault="00B76EB2"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During the proceedings at the Constitutional Court, the issue was whether the appellant had breached </w:t>
      </w:r>
      <w:r w:rsidRPr="004A270C">
        <w:rPr>
          <w:rFonts w:ascii="Bookman Old Style" w:hAnsi="Bookman Old Style"/>
          <w:b/>
          <w:sz w:val="28"/>
          <w:szCs w:val="28"/>
        </w:rPr>
        <w:t>Articles 28(1), 38, 42 and 44 of the Constitution</w:t>
      </w:r>
      <w:r w:rsidRPr="004A270C">
        <w:rPr>
          <w:rFonts w:ascii="Bookman Old Style" w:hAnsi="Bookman Old Style"/>
          <w:sz w:val="28"/>
          <w:szCs w:val="28"/>
        </w:rPr>
        <w:t xml:space="preserve"> when it recalled the respondent’s certificate without granting her a hearing. As I have discussed and held in grounds 1 and 2, this was an issue that required Constitutional interpretation. It was within the jurisdiction of the Constitutional Court according to </w:t>
      </w:r>
      <w:r w:rsidRPr="004A270C">
        <w:rPr>
          <w:rFonts w:ascii="Bookman Old Style" w:hAnsi="Bookman Old Style"/>
          <w:b/>
          <w:sz w:val="28"/>
          <w:szCs w:val="28"/>
        </w:rPr>
        <w:t>Article 137 of the Constitution</w:t>
      </w:r>
      <w:r w:rsidRPr="004A270C">
        <w:rPr>
          <w:rFonts w:ascii="Bookman Old Style" w:hAnsi="Bookman Old Style"/>
          <w:sz w:val="28"/>
          <w:szCs w:val="28"/>
        </w:rPr>
        <w:t>.</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b/>
          <w:sz w:val="28"/>
          <w:szCs w:val="28"/>
        </w:rPr>
        <w:lastRenderedPageBreak/>
        <w:t>The Parliamentary Elections Act</w:t>
      </w:r>
      <w:r w:rsidRPr="004A270C">
        <w:rPr>
          <w:rFonts w:ascii="Bookman Old Style" w:hAnsi="Bookman Old Style"/>
          <w:sz w:val="28"/>
          <w:szCs w:val="28"/>
        </w:rPr>
        <w:t xml:space="preserve"> under </w:t>
      </w:r>
      <w:r w:rsidRPr="004A270C">
        <w:rPr>
          <w:rFonts w:ascii="Bookman Old Style" w:hAnsi="Bookman Old Style"/>
          <w:b/>
          <w:sz w:val="28"/>
          <w:szCs w:val="28"/>
        </w:rPr>
        <w:t>Section 4(13)</w:t>
      </w:r>
      <w:r w:rsidRPr="004A270C">
        <w:rPr>
          <w:rFonts w:ascii="Bookman Old Style" w:hAnsi="Bookman Old Style"/>
          <w:sz w:val="28"/>
          <w:szCs w:val="28"/>
        </w:rPr>
        <w:t xml:space="preserve"> however mandates the appellant to verify and equate academic qualifications of Parliamentary candidates. </w:t>
      </w:r>
    </w:p>
    <w:p w:rsidR="004A270C" w:rsidRPr="004A270C" w:rsidRDefault="004A270C" w:rsidP="004A270C">
      <w:pPr>
        <w:spacing w:line="360" w:lineRule="auto"/>
        <w:jc w:val="both"/>
        <w:rPr>
          <w:rFonts w:ascii="Bookman Old Style" w:hAnsi="Bookman Old Style"/>
          <w:b/>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Further still, </w:t>
      </w:r>
      <w:r w:rsidRPr="004A270C">
        <w:rPr>
          <w:rFonts w:ascii="Bookman Old Style" w:hAnsi="Bookman Old Style"/>
          <w:b/>
          <w:sz w:val="28"/>
          <w:szCs w:val="28"/>
        </w:rPr>
        <w:t xml:space="preserve">Section 4(k) of the Universities and other Tertiary Institutions Act </w:t>
      </w:r>
      <w:r w:rsidRPr="004A270C">
        <w:rPr>
          <w:rFonts w:ascii="Bookman Old Style" w:hAnsi="Bookman Old Style"/>
          <w:sz w:val="28"/>
          <w:szCs w:val="28"/>
        </w:rPr>
        <w:t>re-echoes the powers or functions of the appellant. It states;</w:t>
      </w:r>
    </w:p>
    <w:p w:rsidR="004A270C" w:rsidRPr="004A270C" w:rsidRDefault="004A270C" w:rsidP="004A270C">
      <w:pPr>
        <w:spacing w:line="360" w:lineRule="auto"/>
        <w:ind w:left="720"/>
        <w:jc w:val="both"/>
        <w:rPr>
          <w:rFonts w:ascii="Bookman Old Style" w:hAnsi="Bookman Old Style"/>
          <w:b/>
          <w:i/>
          <w:sz w:val="28"/>
          <w:szCs w:val="28"/>
        </w:rPr>
      </w:pPr>
      <w:r w:rsidRPr="004A270C">
        <w:rPr>
          <w:rFonts w:ascii="Bookman Old Style" w:hAnsi="Bookman Old Style"/>
          <w:b/>
          <w:i/>
          <w:sz w:val="28"/>
          <w:szCs w:val="28"/>
        </w:rPr>
        <w:t>“To determine the equivalence of all types of academic and professional qualifications of degrees, diplomas and certificates obtained elsewhere with those awarded by Uganda institutions of Higher Education for recognition in Uganda.”</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The same Act establishes the appellant and in </w:t>
      </w:r>
      <w:r w:rsidRPr="004A270C">
        <w:rPr>
          <w:rFonts w:ascii="Bookman Old Style" w:hAnsi="Bookman Old Style"/>
          <w:b/>
          <w:sz w:val="28"/>
          <w:szCs w:val="28"/>
        </w:rPr>
        <w:t>section 3</w:t>
      </w:r>
      <w:r w:rsidRPr="004A270C">
        <w:rPr>
          <w:rFonts w:ascii="Bookman Old Style" w:hAnsi="Bookman Old Style"/>
          <w:sz w:val="28"/>
          <w:szCs w:val="28"/>
        </w:rPr>
        <w:t xml:space="preserve"> sets out its objects. It reads;</w:t>
      </w:r>
    </w:p>
    <w:p w:rsidR="004A270C" w:rsidRDefault="004A270C" w:rsidP="004A270C">
      <w:pPr>
        <w:spacing w:line="360" w:lineRule="auto"/>
        <w:ind w:left="720"/>
        <w:jc w:val="both"/>
        <w:rPr>
          <w:rFonts w:ascii="Bookman Old Style" w:hAnsi="Bookman Old Style"/>
          <w:b/>
          <w:i/>
          <w:sz w:val="28"/>
          <w:szCs w:val="28"/>
        </w:rPr>
      </w:pPr>
      <w:r w:rsidRPr="004A270C">
        <w:rPr>
          <w:rFonts w:ascii="Bookman Old Style" w:hAnsi="Bookman Old Style"/>
          <w:b/>
          <w:sz w:val="28"/>
          <w:szCs w:val="28"/>
        </w:rPr>
        <w:t>“</w:t>
      </w:r>
      <w:r w:rsidRPr="004A270C">
        <w:rPr>
          <w:rFonts w:ascii="Bookman Old Style" w:hAnsi="Bookman Old Style"/>
          <w:b/>
          <w:i/>
          <w:sz w:val="28"/>
          <w:szCs w:val="28"/>
        </w:rPr>
        <w:t>3</w:t>
      </w:r>
      <w:r w:rsidRPr="004A270C">
        <w:rPr>
          <w:rFonts w:ascii="Bookman Old Style" w:hAnsi="Bookman Old Style"/>
          <w:b/>
          <w:i/>
          <w:sz w:val="28"/>
          <w:szCs w:val="28"/>
        </w:rPr>
        <w:tab/>
        <w:t>The objects of this Act are to establish and develop a system governing institutions of higher education in order to equate qualifications of the same or similar courses offered by different institutions of higher education while at the same time respecting the autonomy and academic freedom of the institutions and to widen the accessibility of high quality standard institutions to students wishing to pursue higher education courses by-</w:t>
      </w:r>
    </w:p>
    <w:p w:rsidR="004A270C" w:rsidRPr="004A270C" w:rsidRDefault="004A270C" w:rsidP="004A270C">
      <w:pPr>
        <w:spacing w:line="360" w:lineRule="auto"/>
        <w:ind w:left="720"/>
        <w:jc w:val="both"/>
        <w:rPr>
          <w:rFonts w:ascii="Bookman Old Style" w:hAnsi="Bookman Old Style"/>
          <w:b/>
          <w:sz w:val="28"/>
          <w:szCs w:val="28"/>
        </w:rPr>
      </w:pPr>
    </w:p>
    <w:p w:rsidR="004A270C" w:rsidRPr="004A270C" w:rsidRDefault="004A270C" w:rsidP="004A270C">
      <w:pPr>
        <w:pStyle w:val="ListParagraph"/>
        <w:numPr>
          <w:ilvl w:val="0"/>
          <w:numId w:val="19"/>
        </w:numPr>
        <w:spacing w:after="200" w:line="360" w:lineRule="auto"/>
        <w:jc w:val="both"/>
        <w:rPr>
          <w:rFonts w:ascii="Bookman Old Style" w:hAnsi="Bookman Old Style"/>
          <w:b/>
          <w:i/>
          <w:sz w:val="28"/>
          <w:szCs w:val="28"/>
        </w:rPr>
      </w:pPr>
      <w:r w:rsidRPr="004A270C">
        <w:rPr>
          <w:rFonts w:ascii="Bookman Old Style" w:hAnsi="Bookman Old Style"/>
          <w:b/>
          <w:i/>
          <w:sz w:val="28"/>
          <w:szCs w:val="28"/>
        </w:rPr>
        <w:t>Regulating and guiding the establishment and management of those institutions;</w:t>
      </w:r>
    </w:p>
    <w:p w:rsidR="004A270C" w:rsidRPr="004A270C" w:rsidRDefault="004A270C" w:rsidP="004A270C">
      <w:pPr>
        <w:pStyle w:val="ListParagraph"/>
        <w:numPr>
          <w:ilvl w:val="0"/>
          <w:numId w:val="19"/>
        </w:numPr>
        <w:spacing w:after="200" w:line="360" w:lineRule="auto"/>
        <w:jc w:val="both"/>
        <w:rPr>
          <w:rFonts w:ascii="Bookman Old Style" w:hAnsi="Bookman Old Style"/>
          <w:b/>
          <w:sz w:val="28"/>
          <w:szCs w:val="28"/>
        </w:rPr>
      </w:pPr>
      <w:r w:rsidRPr="004A270C">
        <w:rPr>
          <w:rFonts w:ascii="Bookman Old Style" w:hAnsi="Bookman Old Style"/>
          <w:b/>
          <w:i/>
          <w:sz w:val="28"/>
          <w:szCs w:val="28"/>
        </w:rPr>
        <w:t xml:space="preserve">Equating the same professional or other qualifications as well as the award of degrees, </w:t>
      </w:r>
      <w:r w:rsidRPr="004A270C">
        <w:rPr>
          <w:rFonts w:ascii="Bookman Old Style" w:hAnsi="Bookman Old Style"/>
          <w:b/>
          <w:i/>
          <w:sz w:val="28"/>
          <w:szCs w:val="28"/>
        </w:rPr>
        <w:lastRenderedPageBreak/>
        <w:t>diplomas, certificates and other awards by the different institutions</w:t>
      </w:r>
      <w:r w:rsidRPr="004A270C">
        <w:rPr>
          <w:rFonts w:ascii="Bookman Old Style" w:hAnsi="Bookman Old Style"/>
          <w:b/>
          <w:sz w:val="28"/>
          <w:szCs w:val="28"/>
        </w:rPr>
        <w:t>.”</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According to the above provisions, the appellant is an independent institution vested with powers to verify, equate, manage and ensure standards in the education sector. It is in exercise of this power that the inconsistencies in the Knights Bridge University degree which was used by the respondent to be admitted to </w:t>
      </w:r>
      <w:proofErr w:type="spellStart"/>
      <w:r w:rsidRPr="004A270C">
        <w:rPr>
          <w:rFonts w:ascii="Bookman Old Style" w:hAnsi="Bookman Old Style"/>
          <w:sz w:val="28"/>
          <w:szCs w:val="28"/>
        </w:rPr>
        <w:t>Nkumba</w:t>
      </w:r>
      <w:proofErr w:type="spellEnd"/>
      <w:r w:rsidRPr="004A270C">
        <w:rPr>
          <w:rFonts w:ascii="Bookman Old Style" w:hAnsi="Bookman Old Style"/>
          <w:sz w:val="28"/>
          <w:szCs w:val="28"/>
        </w:rPr>
        <w:t xml:space="preserve"> University for the degree in Development Studies came to light. The certificate of equivalence was issued to the respondent based on the degree from </w:t>
      </w:r>
      <w:proofErr w:type="spellStart"/>
      <w:r w:rsidRPr="004A270C">
        <w:rPr>
          <w:rFonts w:ascii="Bookman Old Style" w:hAnsi="Bookman Old Style"/>
          <w:sz w:val="28"/>
          <w:szCs w:val="28"/>
        </w:rPr>
        <w:t>Nkumba</w:t>
      </w:r>
      <w:proofErr w:type="spellEnd"/>
      <w:r w:rsidRPr="004A270C">
        <w:rPr>
          <w:rFonts w:ascii="Bookman Old Style" w:hAnsi="Bookman Old Style"/>
          <w:sz w:val="28"/>
          <w:szCs w:val="28"/>
        </w:rPr>
        <w:t xml:space="preserve"> University.</w:t>
      </w:r>
    </w:p>
    <w:p w:rsidR="004A270C" w:rsidRPr="004A270C" w:rsidRDefault="004A270C" w:rsidP="004A270C">
      <w:pPr>
        <w:spacing w:line="360" w:lineRule="auto"/>
        <w:jc w:val="both"/>
        <w:rPr>
          <w:rFonts w:ascii="Bookman Old Style" w:hAnsi="Bookman Old Style"/>
          <w:sz w:val="28"/>
          <w:szCs w:val="28"/>
        </w:rPr>
      </w:pP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Clearly, it would be improper for courts of law to usurp the powers that are explicitly set out for an institution in an Act of Parliament. Courts can only intervene if the appellant in exercise of its powers fails to observe the correct procedures and in case of the Constitutional Court, if there is failure to observe the provisions of the Constitution. The aggrieved party would then proceed to the appropriate Court for remedies.</w:t>
      </w:r>
    </w:p>
    <w:p w:rsidR="004A270C" w:rsidRPr="004A270C" w:rsidRDefault="004A270C" w:rsidP="004A270C">
      <w:pPr>
        <w:spacing w:line="360" w:lineRule="auto"/>
        <w:jc w:val="both"/>
        <w:rPr>
          <w:rFonts w:ascii="Bookman Old Style" w:hAnsi="Bookman Old Style"/>
          <w:sz w:val="28"/>
          <w:szCs w:val="28"/>
        </w:rPr>
      </w:pP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It should be noted that the wrong procedure in determining whether the appellant has powers to investigate academic qualifications was adopted when the respondent filed a Constitutional petition. This was not a matter for constitutional interpretation by the Constitutional Court. </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The appellant being the issuing institution of the certificate of equivalence, if informed of any illegalities, has the powers to recall a certificate and have it cancelled after observing the rights of the </w:t>
      </w:r>
      <w:r w:rsidRPr="004A270C">
        <w:rPr>
          <w:rFonts w:ascii="Bookman Old Style" w:hAnsi="Bookman Old Style"/>
          <w:sz w:val="28"/>
          <w:szCs w:val="28"/>
        </w:rPr>
        <w:lastRenderedPageBreak/>
        <w:t xml:space="preserve">respondent guaranteed under the Constitution. The appellant was, therefore, not </w:t>
      </w:r>
      <w:proofErr w:type="spellStart"/>
      <w:r w:rsidRPr="004A270C">
        <w:rPr>
          <w:rFonts w:ascii="Bookman Old Style" w:hAnsi="Bookman Old Style"/>
          <w:sz w:val="28"/>
          <w:szCs w:val="28"/>
        </w:rPr>
        <w:t>functus</w:t>
      </w:r>
      <w:proofErr w:type="spellEnd"/>
      <w:r w:rsidRPr="004A270C">
        <w:rPr>
          <w:rFonts w:ascii="Bookman Old Style" w:hAnsi="Bookman Old Style"/>
          <w:sz w:val="28"/>
          <w:szCs w:val="28"/>
        </w:rPr>
        <w:t xml:space="preserve"> officio.</w:t>
      </w:r>
    </w:p>
    <w:p w:rsid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Ground 5 would succeed.</w:t>
      </w:r>
    </w:p>
    <w:p w:rsidR="00B76EB2" w:rsidRPr="004A270C" w:rsidRDefault="00B76EB2" w:rsidP="004A270C">
      <w:pPr>
        <w:spacing w:line="360" w:lineRule="auto"/>
        <w:jc w:val="both"/>
        <w:rPr>
          <w:rFonts w:ascii="Bookman Old Style" w:hAnsi="Bookman Old Style"/>
          <w:sz w:val="28"/>
          <w:szCs w:val="28"/>
        </w:rPr>
      </w:pPr>
    </w:p>
    <w:p w:rsidR="009B63B4" w:rsidRPr="004A270C" w:rsidRDefault="009B63B4" w:rsidP="009B63B4">
      <w:pPr>
        <w:spacing w:line="360" w:lineRule="auto"/>
        <w:jc w:val="both"/>
        <w:rPr>
          <w:rFonts w:ascii="Bookman Old Style" w:hAnsi="Bookman Old Style"/>
          <w:b/>
          <w:sz w:val="28"/>
          <w:szCs w:val="28"/>
        </w:rPr>
      </w:pPr>
      <w:proofErr w:type="gramStart"/>
      <w:r w:rsidRPr="004A270C">
        <w:rPr>
          <w:rFonts w:ascii="Bookman Old Style" w:hAnsi="Bookman Old Style"/>
          <w:b/>
          <w:sz w:val="28"/>
          <w:szCs w:val="28"/>
        </w:rPr>
        <w:t xml:space="preserve">Ground </w:t>
      </w:r>
      <w:r w:rsidR="004A270C" w:rsidRPr="004A270C">
        <w:rPr>
          <w:rFonts w:ascii="Bookman Old Style" w:hAnsi="Bookman Old Style"/>
          <w:b/>
          <w:sz w:val="28"/>
          <w:szCs w:val="28"/>
        </w:rPr>
        <w:t>6</w:t>
      </w:r>
      <w:r w:rsidRPr="004A270C">
        <w:rPr>
          <w:rFonts w:ascii="Bookman Old Style" w:hAnsi="Bookman Old Style"/>
          <w:b/>
          <w:sz w:val="28"/>
          <w:szCs w:val="28"/>
        </w:rPr>
        <w:t>.</w:t>
      </w:r>
      <w:proofErr w:type="gramEnd"/>
    </w:p>
    <w:p w:rsidR="004A270C" w:rsidRPr="007C74D1" w:rsidRDefault="004A270C" w:rsidP="004A270C">
      <w:pPr>
        <w:spacing w:line="360" w:lineRule="auto"/>
        <w:jc w:val="both"/>
        <w:rPr>
          <w:rFonts w:ascii="Bookman Old Style" w:hAnsi="Bookman Old Style"/>
          <w:b/>
          <w:i/>
          <w:sz w:val="28"/>
          <w:szCs w:val="28"/>
        </w:rPr>
      </w:pPr>
      <w:r w:rsidRPr="007C74D1">
        <w:rPr>
          <w:rFonts w:ascii="Bookman Old Style" w:hAnsi="Bookman Old Style"/>
          <w:b/>
          <w:i/>
          <w:sz w:val="28"/>
          <w:szCs w:val="28"/>
        </w:rPr>
        <w:t>The learned Justices erred in fact and law in granting the reliefs sought.</w:t>
      </w:r>
    </w:p>
    <w:p w:rsidR="004A270C" w:rsidRPr="004A270C" w:rsidRDefault="004A270C" w:rsidP="004A270C">
      <w:pPr>
        <w:spacing w:line="360" w:lineRule="auto"/>
        <w:jc w:val="both"/>
        <w:rPr>
          <w:rFonts w:ascii="Bookman Old Style" w:eastAsia="Calibri" w:hAnsi="Bookman Old Style"/>
          <w:sz w:val="28"/>
          <w:szCs w:val="28"/>
        </w:rPr>
      </w:pPr>
      <w:r w:rsidRPr="004A270C">
        <w:rPr>
          <w:rFonts w:ascii="Bookman Old Style" w:hAnsi="Bookman Old Style"/>
          <w:sz w:val="28"/>
          <w:szCs w:val="28"/>
        </w:rPr>
        <w:t xml:space="preserve">Counsel for the appellant contended that </w:t>
      </w:r>
      <w:r w:rsidRPr="004A270C">
        <w:rPr>
          <w:rFonts w:ascii="Bookman Old Style" w:eastAsia="Calibri" w:hAnsi="Bookman Old Style"/>
          <w:sz w:val="28"/>
          <w:szCs w:val="28"/>
        </w:rPr>
        <w:t xml:space="preserve">it was inappropriate for the Constitutional Court to award the respondent an equitable remedy of injunction since she had come to Court with unclean hands as shown in the affidavit of Prof. </w:t>
      </w:r>
      <w:proofErr w:type="spellStart"/>
      <w:r w:rsidRPr="004A270C">
        <w:rPr>
          <w:rFonts w:ascii="Bookman Old Style" w:eastAsia="Calibri" w:hAnsi="Bookman Old Style"/>
          <w:sz w:val="28"/>
          <w:szCs w:val="28"/>
        </w:rPr>
        <w:t>Kasozi</w:t>
      </w:r>
      <w:proofErr w:type="spellEnd"/>
      <w:r w:rsidRPr="004A270C">
        <w:rPr>
          <w:rFonts w:ascii="Bookman Old Style" w:eastAsia="Calibri" w:hAnsi="Bookman Old Style"/>
          <w:sz w:val="28"/>
          <w:szCs w:val="28"/>
        </w:rPr>
        <w:t xml:space="preserve"> who was the Executive Director of the Council.</w:t>
      </w:r>
    </w:p>
    <w:p w:rsidR="004A270C" w:rsidRPr="004A270C" w:rsidRDefault="004A270C" w:rsidP="004A270C">
      <w:pPr>
        <w:spacing w:line="360" w:lineRule="auto"/>
        <w:jc w:val="both"/>
        <w:rPr>
          <w:rFonts w:ascii="Bookman Old Style" w:eastAsia="Calibri" w:hAnsi="Bookman Old Style"/>
          <w:sz w:val="28"/>
          <w:szCs w:val="28"/>
        </w:rPr>
      </w:pPr>
      <w:r w:rsidRPr="004A270C">
        <w:rPr>
          <w:rFonts w:ascii="Bookman Old Style" w:eastAsia="Calibri" w:hAnsi="Bookman Old Style"/>
          <w:sz w:val="28"/>
          <w:szCs w:val="28"/>
        </w:rPr>
        <w:t>Counsel for the respondent, however, stated that the Constitutional Court was right to grant the reliefs.</w:t>
      </w:r>
    </w:p>
    <w:p w:rsidR="00B47109" w:rsidRDefault="00B47109" w:rsidP="004A270C">
      <w:pPr>
        <w:spacing w:line="360" w:lineRule="auto"/>
        <w:jc w:val="both"/>
        <w:rPr>
          <w:rFonts w:ascii="Bookman Old Style" w:eastAsia="Calibri" w:hAnsi="Bookman Old Style"/>
          <w:b/>
          <w:sz w:val="28"/>
          <w:szCs w:val="28"/>
        </w:rPr>
      </w:pPr>
    </w:p>
    <w:p w:rsidR="004A270C" w:rsidRPr="004A270C" w:rsidRDefault="004A270C" w:rsidP="004A270C">
      <w:pPr>
        <w:spacing w:line="360" w:lineRule="auto"/>
        <w:jc w:val="both"/>
        <w:rPr>
          <w:rFonts w:ascii="Bookman Old Style" w:eastAsia="Calibri" w:hAnsi="Bookman Old Style"/>
          <w:b/>
          <w:sz w:val="28"/>
          <w:szCs w:val="28"/>
        </w:rPr>
      </w:pPr>
      <w:r w:rsidRPr="004A270C">
        <w:rPr>
          <w:rFonts w:ascii="Bookman Old Style" w:eastAsia="Calibri" w:hAnsi="Bookman Old Style"/>
          <w:b/>
          <w:sz w:val="28"/>
          <w:szCs w:val="28"/>
        </w:rPr>
        <w:t>Consideration of arguments</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The Constitutional Court granted four reliefs to the respondent and I will deal with each of them separately;</w:t>
      </w:r>
    </w:p>
    <w:p w:rsidR="004A270C" w:rsidRPr="004A270C" w:rsidRDefault="004A270C" w:rsidP="004A270C">
      <w:pPr>
        <w:pStyle w:val="ListParagraph"/>
        <w:numPr>
          <w:ilvl w:val="0"/>
          <w:numId w:val="20"/>
        </w:numPr>
        <w:spacing w:before="240" w:after="200" w:line="360" w:lineRule="auto"/>
        <w:jc w:val="both"/>
        <w:rPr>
          <w:rFonts w:ascii="Bookman Old Style" w:hAnsi="Bookman Old Style"/>
          <w:sz w:val="28"/>
          <w:szCs w:val="28"/>
        </w:rPr>
      </w:pPr>
      <w:r w:rsidRPr="004A270C">
        <w:rPr>
          <w:rFonts w:ascii="Bookman Old Style" w:hAnsi="Bookman Old Style"/>
          <w:b/>
          <w:sz w:val="28"/>
          <w:szCs w:val="28"/>
        </w:rPr>
        <w:t xml:space="preserve"> The recall and cancellation of the respondent’s certificate of equivalence contravened the Constitution.</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The Constitutional Court rightly granted the relief in (a) because according to </w:t>
      </w:r>
      <w:r w:rsidRPr="004A270C">
        <w:rPr>
          <w:rFonts w:ascii="Bookman Old Style" w:hAnsi="Bookman Old Style"/>
          <w:b/>
          <w:sz w:val="28"/>
          <w:szCs w:val="28"/>
        </w:rPr>
        <w:t>Article 44 of the Constitution</w:t>
      </w:r>
      <w:r w:rsidRPr="004A270C">
        <w:rPr>
          <w:rFonts w:ascii="Bookman Old Style" w:hAnsi="Bookman Old Style"/>
          <w:sz w:val="28"/>
          <w:szCs w:val="28"/>
        </w:rPr>
        <w:t>, the right to be heard is non-</w:t>
      </w:r>
      <w:proofErr w:type="spellStart"/>
      <w:r w:rsidRPr="004A270C">
        <w:rPr>
          <w:rFonts w:ascii="Bookman Old Style" w:hAnsi="Bookman Old Style"/>
          <w:sz w:val="28"/>
          <w:szCs w:val="28"/>
        </w:rPr>
        <w:t>derogable</w:t>
      </w:r>
      <w:proofErr w:type="spellEnd"/>
      <w:r w:rsidRPr="004A270C">
        <w:rPr>
          <w:rFonts w:ascii="Bookman Old Style" w:hAnsi="Bookman Old Style"/>
          <w:sz w:val="28"/>
          <w:szCs w:val="28"/>
        </w:rPr>
        <w:t xml:space="preserve"> and must be observed by all decision making bodies which was denied in this case. </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pStyle w:val="ListParagraph"/>
        <w:numPr>
          <w:ilvl w:val="0"/>
          <w:numId w:val="20"/>
        </w:numPr>
        <w:spacing w:after="200" w:line="360" w:lineRule="auto"/>
        <w:jc w:val="both"/>
        <w:rPr>
          <w:rFonts w:ascii="Bookman Old Style" w:hAnsi="Bookman Old Style"/>
          <w:b/>
          <w:sz w:val="28"/>
          <w:szCs w:val="28"/>
        </w:rPr>
      </w:pPr>
      <w:r w:rsidRPr="004A270C">
        <w:rPr>
          <w:rFonts w:ascii="Bookman Old Style" w:hAnsi="Bookman Old Style"/>
          <w:b/>
          <w:sz w:val="28"/>
          <w:szCs w:val="28"/>
        </w:rPr>
        <w:lastRenderedPageBreak/>
        <w:t>A permanent injunction against the appellant restraining it from recalling and/or cancelling the Certificate of equivalence issued the respondent.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The grant of this relief infringed on the powers of the appellant as provided by Parliament. This was not an issue for interpretation by the Constitutional Court as earlier discussed in ground 5 of this appeal.  </w:t>
      </w:r>
    </w:p>
    <w:p w:rsidR="004A270C" w:rsidRPr="004A270C" w:rsidRDefault="004A270C" w:rsidP="004A270C">
      <w:pPr>
        <w:spacing w:line="360" w:lineRule="auto"/>
        <w:jc w:val="both"/>
        <w:rPr>
          <w:rFonts w:ascii="Bookman Old Style" w:hAnsi="Bookman Old Style"/>
          <w:sz w:val="28"/>
          <w:szCs w:val="28"/>
        </w:rPr>
      </w:pPr>
    </w:p>
    <w:p w:rsidR="004A270C" w:rsidRPr="004A270C" w:rsidRDefault="004A270C" w:rsidP="004A270C">
      <w:pPr>
        <w:pStyle w:val="ListParagraph"/>
        <w:numPr>
          <w:ilvl w:val="0"/>
          <w:numId w:val="20"/>
        </w:numPr>
        <w:spacing w:after="200" w:line="360" w:lineRule="auto"/>
        <w:jc w:val="both"/>
        <w:rPr>
          <w:rFonts w:ascii="Bookman Old Style" w:hAnsi="Bookman Old Style"/>
          <w:b/>
          <w:sz w:val="28"/>
          <w:szCs w:val="28"/>
        </w:rPr>
      </w:pPr>
      <w:r w:rsidRPr="004A270C">
        <w:rPr>
          <w:rFonts w:ascii="Bookman Old Style" w:hAnsi="Bookman Old Style"/>
          <w:b/>
          <w:sz w:val="28"/>
          <w:szCs w:val="28"/>
        </w:rPr>
        <w:t xml:space="preserve">A declaration that all matters concerning the academic qualifications of the respondent in so far as they relate to elections and her academic competence to stand for elective office are res </w:t>
      </w:r>
      <w:proofErr w:type="spellStart"/>
      <w:r w:rsidRPr="004A270C">
        <w:rPr>
          <w:rFonts w:ascii="Bookman Old Style" w:hAnsi="Bookman Old Style"/>
          <w:b/>
          <w:sz w:val="28"/>
          <w:szCs w:val="28"/>
        </w:rPr>
        <w:t>judicata</w:t>
      </w:r>
      <w:proofErr w:type="spellEnd"/>
      <w:r w:rsidRPr="004A270C">
        <w:rPr>
          <w:rFonts w:ascii="Bookman Old Style" w:hAnsi="Bookman Old Style"/>
          <w:b/>
          <w:sz w:val="28"/>
          <w:szCs w:val="28"/>
        </w:rPr>
        <w: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This was inappropriate because res </w:t>
      </w:r>
      <w:proofErr w:type="spellStart"/>
      <w:r w:rsidRPr="004A270C">
        <w:rPr>
          <w:rFonts w:ascii="Bookman Old Style" w:hAnsi="Bookman Old Style"/>
          <w:sz w:val="28"/>
          <w:szCs w:val="28"/>
        </w:rPr>
        <w:t>judicata</w:t>
      </w:r>
      <w:proofErr w:type="spellEnd"/>
      <w:r w:rsidRPr="004A270C">
        <w:rPr>
          <w:rFonts w:ascii="Bookman Old Style" w:hAnsi="Bookman Old Style"/>
          <w:sz w:val="28"/>
          <w:szCs w:val="28"/>
        </w:rPr>
        <w:t xml:space="preserve"> is a doctrine of civil procedure that should have been pleaded as a </w:t>
      </w:r>
      <w:proofErr w:type="spellStart"/>
      <w:r w:rsidRPr="004A270C">
        <w:rPr>
          <w:rFonts w:ascii="Bookman Old Style" w:hAnsi="Bookman Old Style"/>
          <w:sz w:val="28"/>
          <w:szCs w:val="28"/>
        </w:rPr>
        <w:t>defence</w:t>
      </w:r>
      <w:proofErr w:type="spellEnd"/>
      <w:r w:rsidRPr="004A270C">
        <w:rPr>
          <w:rFonts w:ascii="Bookman Old Style" w:hAnsi="Bookman Old Style"/>
          <w:sz w:val="28"/>
          <w:szCs w:val="28"/>
        </w:rPr>
        <w:t xml:space="preserve"> in a civil suit. It was not an issue for Constitutional interpretation. </w:t>
      </w: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sz w:val="28"/>
          <w:szCs w:val="28"/>
        </w:rPr>
        <w:t>The respondent</w:t>
      </w:r>
      <w:r w:rsidR="00E87E41">
        <w:rPr>
          <w:rFonts w:ascii="Bookman Old Style" w:hAnsi="Bookman Old Style"/>
          <w:sz w:val="28"/>
          <w:szCs w:val="28"/>
        </w:rPr>
        <w:t>,</w:t>
      </w:r>
      <w:r w:rsidRPr="004A270C">
        <w:rPr>
          <w:rFonts w:ascii="Bookman Old Style" w:hAnsi="Bookman Old Style"/>
          <w:sz w:val="28"/>
          <w:szCs w:val="28"/>
        </w:rPr>
        <w:t xml:space="preserve"> therefore, ought to have petitioned the High Court for a remedy as envisaged in </w:t>
      </w:r>
      <w:r w:rsidRPr="004A270C">
        <w:rPr>
          <w:rFonts w:ascii="Bookman Old Style" w:hAnsi="Bookman Old Style"/>
          <w:b/>
          <w:sz w:val="28"/>
          <w:szCs w:val="28"/>
        </w:rPr>
        <w:t>Section 4(11) of the Parliamentary Elections Act.</w:t>
      </w:r>
    </w:p>
    <w:p w:rsidR="004A270C" w:rsidRPr="004A270C" w:rsidRDefault="004A270C" w:rsidP="004A270C">
      <w:pPr>
        <w:pStyle w:val="ListParagraph"/>
        <w:numPr>
          <w:ilvl w:val="0"/>
          <w:numId w:val="20"/>
        </w:numPr>
        <w:spacing w:after="200" w:line="360" w:lineRule="auto"/>
        <w:jc w:val="both"/>
        <w:rPr>
          <w:rFonts w:ascii="Bookman Old Style" w:hAnsi="Bookman Old Style"/>
          <w:b/>
          <w:sz w:val="28"/>
          <w:szCs w:val="28"/>
        </w:rPr>
      </w:pPr>
      <w:r w:rsidRPr="004A270C">
        <w:rPr>
          <w:rFonts w:ascii="Bookman Old Style" w:hAnsi="Bookman Old Style"/>
          <w:sz w:val="28"/>
          <w:szCs w:val="28"/>
        </w:rPr>
        <w:t xml:space="preserve"> </w:t>
      </w:r>
      <w:r w:rsidRPr="004A270C">
        <w:rPr>
          <w:rFonts w:ascii="Bookman Old Style" w:hAnsi="Bookman Old Style"/>
          <w:b/>
          <w:sz w:val="28"/>
          <w:szCs w:val="28"/>
        </w:rPr>
        <w:t>Costs of the suit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 xml:space="preserve">The award of all the costs of the petition to the respondent by the Constitutional </w:t>
      </w:r>
      <w:r w:rsidR="003A7095">
        <w:rPr>
          <w:rFonts w:ascii="Bookman Old Style" w:hAnsi="Bookman Old Style"/>
          <w:sz w:val="28"/>
          <w:szCs w:val="28"/>
        </w:rPr>
        <w:t>C</w:t>
      </w:r>
      <w:r w:rsidRPr="004A270C">
        <w:rPr>
          <w:rFonts w:ascii="Bookman Old Style" w:hAnsi="Bookman Old Style"/>
          <w:sz w:val="28"/>
          <w:szCs w:val="28"/>
        </w:rPr>
        <w:t>ourt was inappropriate.</w:t>
      </w:r>
      <w:r w:rsidRPr="004A270C">
        <w:rPr>
          <w:rFonts w:ascii="Bookman Old Style" w:hAnsi="Bookman Old Style"/>
          <w:b/>
          <w:sz w:val="28"/>
          <w:szCs w:val="28"/>
        </w:rPr>
        <w:t xml:space="preserve"> </w:t>
      </w:r>
      <w:r w:rsidRPr="004A270C">
        <w:rPr>
          <w:rFonts w:ascii="Bookman Old Style" w:hAnsi="Bookman Old Style"/>
          <w:sz w:val="28"/>
          <w:szCs w:val="28"/>
        </w:rPr>
        <w:t>Had the Constitutional Court considered that some of the issues did not require Constitutional interpretation, the learned justices would not have awarded</w:t>
      </w:r>
      <w:r w:rsidR="003A7095">
        <w:rPr>
          <w:rFonts w:ascii="Bookman Old Style" w:hAnsi="Bookman Old Style"/>
          <w:sz w:val="28"/>
          <w:szCs w:val="28"/>
        </w:rPr>
        <w:t xml:space="preserve"> all the</w:t>
      </w:r>
      <w:r w:rsidRPr="004A270C">
        <w:rPr>
          <w:rFonts w:ascii="Bookman Old Style" w:hAnsi="Bookman Old Style"/>
          <w:sz w:val="28"/>
          <w:szCs w:val="28"/>
        </w:rPr>
        <w:t xml:space="preserve"> costs to the respondent. </w:t>
      </w:r>
    </w:p>
    <w:p w:rsidR="004A270C" w:rsidRPr="004A270C" w:rsidRDefault="004A270C" w:rsidP="004A270C">
      <w:pPr>
        <w:spacing w:line="360" w:lineRule="auto"/>
        <w:jc w:val="both"/>
        <w:rPr>
          <w:rFonts w:ascii="Bookman Old Style" w:hAnsi="Bookman Old Style"/>
          <w:b/>
          <w:sz w:val="28"/>
          <w:szCs w:val="28"/>
        </w:rPr>
      </w:pPr>
      <w:r w:rsidRPr="004A270C">
        <w:rPr>
          <w:rFonts w:ascii="Bookman Old Style" w:hAnsi="Bookman Old Style"/>
          <w:sz w:val="28"/>
          <w:szCs w:val="28"/>
        </w:rPr>
        <w:t>Ground 6 succeeds.</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t>In the result, this appeal is dismissed on grounds 1, 2, 3 and allowed on grounds 4, 5 and 6</w:t>
      </w:r>
      <w:r w:rsidR="00E87E41">
        <w:rPr>
          <w:rFonts w:ascii="Bookman Old Style" w:hAnsi="Bookman Old Style"/>
          <w:sz w:val="28"/>
          <w:szCs w:val="28"/>
        </w:rPr>
        <w:t>.</w:t>
      </w:r>
    </w:p>
    <w:p w:rsidR="004A270C" w:rsidRPr="004A270C" w:rsidRDefault="004A270C" w:rsidP="004A270C">
      <w:pPr>
        <w:spacing w:line="360" w:lineRule="auto"/>
        <w:jc w:val="both"/>
        <w:rPr>
          <w:rFonts w:ascii="Bookman Old Style" w:hAnsi="Bookman Old Style"/>
          <w:sz w:val="28"/>
          <w:szCs w:val="28"/>
        </w:rPr>
      </w:pPr>
      <w:r w:rsidRPr="004A270C">
        <w:rPr>
          <w:rFonts w:ascii="Bookman Old Style" w:hAnsi="Bookman Old Style"/>
          <w:sz w:val="28"/>
          <w:szCs w:val="28"/>
        </w:rPr>
        <w:lastRenderedPageBreak/>
        <w:t>I would order that each party bears its own costs in this Court and the Court below.</w:t>
      </w:r>
    </w:p>
    <w:p w:rsidR="009968DC" w:rsidRDefault="009968DC" w:rsidP="009B63B4">
      <w:pPr>
        <w:spacing w:line="360" w:lineRule="auto"/>
        <w:jc w:val="both"/>
        <w:rPr>
          <w:rFonts w:ascii="Bookman Old Style" w:eastAsia="BatangChe" w:hAnsi="Bookman Old Style"/>
          <w:szCs w:val="24"/>
        </w:rPr>
      </w:pPr>
    </w:p>
    <w:p w:rsidR="00E87E41" w:rsidRPr="001900AD" w:rsidRDefault="00E87E41" w:rsidP="009B63B4">
      <w:pPr>
        <w:spacing w:line="360" w:lineRule="auto"/>
        <w:jc w:val="both"/>
        <w:rPr>
          <w:rFonts w:ascii="Bookman Old Style" w:eastAsia="BatangChe" w:hAnsi="Bookman Old Style"/>
          <w:szCs w:val="24"/>
        </w:rPr>
      </w:pPr>
    </w:p>
    <w:p w:rsidR="00545499" w:rsidRDefault="00496A59" w:rsidP="00917696">
      <w:pPr>
        <w:spacing w:line="360" w:lineRule="auto"/>
        <w:rPr>
          <w:rFonts w:ascii="Bookman Old Style" w:hAnsi="Bookman Old Style"/>
          <w:b/>
          <w:sz w:val="28"/>
          <w:szCs w:val="28"/>
        </w:rPr>
      </w:pPr>
      <w:r w:rsidRPr="00545499">
        <w:rPr>
          <w:rFonts w:ascii="Bookman Old Style" w:hAnsi="Bookman Old Style"/>
        </w:rPr>
        <w:t xml:space="preserve"> </w:t>
      </w:r>
      <w:r w:rsidR="00545499" w:rsidRPr="00545499">
        <w:rPr>
          <w:rFonts w:ascii="Bookman Old Style" w:hAnsi="Bookman Old Style"/>
          <w:b/>
          <w:sz w:val="28"/>
          <w:szCs w:val="28"/>
        </w:rPr>
        <w:t>Dated at Kampala this…………...day</w:t>
      </w:r>
      <w:r w:rsidR="00041F5A">
        <w:rPr>
          <w:rFonts w:ascii="Bookman Old Style" w:hAnsi="Bookman Old Style"/>
          <w:b/>
          <w:sz w:val="28"/>
          <w:szCs w:val="28"/>
        </w:rPr>
        <w:t xml:space="preserve"> of ……………………</w:t>
      </w:r>
      <w:r w:rsidR="00917696">
        <w:rPr>
          <w:rFonts w:ascii="Bookman Old Style" w:hAnsi="Bookman Old Style"/>
          <w:b/>
          <w:sz w:val="28"/>
          <w:szCs w:val="28"/>
        </w:rPr>
        <w:t>…..</w:t>
      </w:r>
      <w:r w:rsidR="00041F5A">
        <w:rPr>
          <w:rFonts w:ascii="Bookman Old Style" w:hAnsi="Bookman Old Style"/>
          <w:b/>
          <w:sz w:val="28"/>
          <w:szCs w:val="28"/>
        </w:rPr>
        <w:t>2015</w:t>
      </w:r>
      <w:r w:rsidR="00545499" w:rsidRPr="00545499">
        <w:rPr>
          <w:rFonts w:ascii="Bookman Old Style" w:hAnsi="Bookman Old Style"/>
          <w:b/>
          <w:sz w:val="28"/>
          <w:szCs w:val="28"/>
        </w:rPr>
        <w:t xml:space="preserve"> </w:t>
      </w:r>
    </w:p>
    <w:p w:rsidR="00917696" w:rsidRPr="00545499" w:rsidRDefault="00917696" w:rsidP="00917696">
      <w:pPr>
        <w:spacing w:line="360" w:lineRule="auto"/>
        <w:rPr>
          <w:rFonts w:ascii="Bookman Old Style" w:hAnsi="Bookman Old Style"/>
          <w:sz w:val="28"/>
          <w:szCs w:val="28"/>
        </w:rPr>
      </w:pPr>
    </w:p>
    <w:p w:rsidR="00545499" w:rsidRPr="00545499" w:rsidRDefault="00545499" w:rsidP="00545499">
      <w:pPr>
        <w:spacing w:line="240" w:lineRule="atLeast"/>
        <w:rPr>
          <w:rFonts w:ascii="Bookman Old Style" w:hAnsi="Bookman Old Style"/>
          <w:b/>
          <w:sz w:val="32"/>
          <w:szCs w:val="32"/>
        </w:rPr>
      </w:pPr>
    </w:p>
    <w:p w:rsidR="00545499" w:rsidRPr="00545499" w:rsidRDefault="00545499" w:rsidP="00545499">
      <w:pPr>
        <w:spacing w:line="240" w:lineRule="atLeast"/>
        <w:jc w:val="center"/>
        <w:rPr>
          <w:rFonts w:ascii="Bookman Old Style" w:hAnsi="Bookman Old Style"/>
          <w:b/>
          <w:sz w:val="28"/>
          <w:szCs w:val="28"/>
        </w:rPr>
      </w:pPr>
      <w:r w:rsidRPr="00545499">
        <w:rPr>
          <w:rFonts w:ascii="Bookman Old Style" w:hAnsi="Bookman Old Style"/>
          <w:b/>
          <w:sz w:val="28"/>
          <w:szCs w:val="28"/>
        </w:rPr>
        <w:t>C.N.B. KITUMBA</w:t>
      </w:r>
    </w:p>
    <w:p w:rsidR="00545499" w:rsidRPr="00545499" w:rsidRDefault="00041F5A" w:rsidP="00545499">
      <w:pPr>
        <w:spacing w:line="240" w:lineRule="atLeast"/>
        <w:jc w:val="center"/>
        <w:rPr>
          <w:rFonts w:ascii="Bookman Old Style" w:hAnsi="Bookman Old Style"/>
          <w:b/>
          <w:sz w:val="28"/>
          <w:szCs w:val="28"/>
        </w:rPr>
      </w:pPr>
      <w:proofErr w:type="gramStart"/>
      <w:r>
        <w:rPr>
          <w:rFonts w:ascii="Bookman Old Style" w:hAnsi="Bookman Old Style"/>
          <w:b/>
          <w:sz w:val="28"/>
          <w:szCs w:val="28"/>
        </w:rPr>
        <w:t>AG.</w:t>
      </w:r>
      <w:proofErr w:type="gramEnd"/>
      <w:r>
        <w:rPr>
          <w:rFonts w:ascii="Bookman Old Style" w:hAnsi="Bookman Old Style"/>
          <w:b/>
          <w:sz w:val="28"/>
          <w:szCs w:val="28"/>
        </w:rPr>
        <w:t xml:space="preserve"> </w:t>
      </w:r>
      <w:r w:rsidR="00545499" w:rsidRPr="00545499">
        <w:rPr>
          <w:rFonts w:ascii="Bookman Old Style" w:hAnsi="Bookman Old Style"/>
          <w:b/>
          <w:sz w:val="28"/>
          <w:szCs w:val="28"/>
        </w:rPr>
        <w:t>JUSTICE OF THE SUPREME COURT</w:t>
      </w:r>
    </w:p>
    <w:p w:rsidR="005A608F" w:rsidRDefault="002A56E8" w:rsidP="00573FE4">
      <w:pPr>
        <w:spacing w:line="360" w:lineRule="auto"/>
        <w:jc w:val="both"/>
        <w:rPr>
          <w:rFonts w:ascii="Bookman Old Style" w:hAnsi="Bookman Old Style"/>
        </w:rPr>
      </w:pPr>
      <w:r>
        <w:rPr>
          <w:rFonts w:ascii="Bookman Old Style" w:hAnsi="Bookman Old Style"/>
        </w:rPr>
        <w:t xml:space="preserve">      </w:t>
      </w:r>
    </w:p>
    <w:sectPr w:rsidR="005A608F" w:rsidSect="00917696">
      <w:footerReference w:type="default" r:id="rId8"/>
      <w:pgSz w:w="11906" w:h="16838" w:code="9"/>
      <w:pgMar w:top="1440" w:right="851" w:bottom="1440" w:left="1440" w:header="709" w:footer="709" w:gutter="0"/>
      <w:lnNumType w:countBy="5"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DC2" w:rsidRDefault="00210DC2" w:rsidP="00A153B1">
      <w:r>
        <w:separator/>
      </w:r>
    </w:p>
  </w:endnote>
  <w:endnote w:type="continuationSeparator" w:id="0">
    <w:p w:rsidR="00210DC2" w:rsidRDefault="00210DC2" w:rsidP="00A1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2611"/>
      <w:docPartObj>
        <w:docPartGallery w:val="Page Numbers (Bottom of Page)"/>
        <w:docPartUnique/>
      </w:docPartObj>
    </w:sdtPr>
    <w:sdtContent>
      <w:p w:rsidR="002C4DBE" w:rsidRDefault="005D36CF">
        <w:pPr>
          <w:pStyle w:val="Footer"/>
          <w:jc w:val="center"/>
        </w:pPr>
        <w:fldSimple w:instr=" PAGE   \* MERGEFORMAT ">
          <w:r w:rsidR="00BE5C9D">
            <w:rPr>
              <w:noProof/>
            </w:rPr>
            <w:t>39</w:t>
          </w:r>
        </w:fldSimple>
      </w:p>
    </w:sdtContent>
  </w:sdt>
  <w:p w:rsidR="002C4DBE" w:rsidRDefault="002C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DC2" w:rsidRDefault="00210DC2" w:rsidP="00A153B1">
      <w:r>
        <w:separator/>
      </w:r>
    </w:p>
  </w:footnote>
  <w:footnote w:type="continuationSeparator" w:id="0">
    <w:p w:rsidR="00210DC2" w:rsidRDefault="00210DC2" w:rsidP="00A1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BCA"/>
    <w:multiLevelType w:val="hybridMultilevel"/>
    <w:tmpl w:val="8C004016"/>
    <w:lvl w:ilvl="0" w:tplc="E5C2CC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31B2ED9"/>
    <w:multiLevelType w:val="hybridMultilevel"/>
    <w:tmpl w:val="AA92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5933F9"/>
    <w:multiLevelType w:val="hybridMultilevel"/>
    <w:tmpl w:val="B8C6F25E"/>
    <w:lvl w:ilvl="0" w:tplc="1D78E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C53DC8"/>
    <w:multiLevelType w:val="hybridMultilevel"/>
    <w:tmpl w:val="D7E8700E"/>
    <w:lvl w:ilvl="0" w:tplc="CC4E59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C4D94"/>
    <w:multiLevelType w:val="hybridMultilevel"/>
    <w:tmpl w:val="D854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D0329"/>
    <w:multiLevelType w:val="hybridMultilevel"/>
    <w:tmpl w:val="870AED82"/>
    <w:lvl w:ilvl="0" w:tplc="8424F6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019D0"/>
    <w:multiLevelType w:val="hybridMultilevel"/>
    <w:tmpl w:val="ED9C0B82"/>
    <w:lvl w:ilvl="0" w:tplc="A9628B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BF06CA"/>
    <w:multiLevelType w:val="hybridMultilevel"/>
    <w:tmpl w:val="030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B1B1B"/>
    <w:multiLevelType w:val="hybridMultilevel"/>
    <w:tmpl w:val="9312A838"/>
    <w:lvl w:ilvl="0" w:tplc="6E043152">
      <w:start w:val="1"/>
      <w:numFmt w:val="lowerLetter"/>
      <w:lvlText w:val="(%1)"/>
      <w:lvlJc w:val="left"/>
      <w:pPr>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9">
    <w:nsid w:val="46B011BE"/>
    <w:multiLevelType w:val="hybridMultilevel"/>
    <w:tmpl w:val="41304DA0"/>
    <w:lvl w:ilvl="0" w:tplc="1CDA5FCA">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nsid w:val="50B85C1B"/>
    <w:multiLevelType w:val="hybridMultilevel"/>
    <w:tmpl w:val="E85E1A16"/>
    <w:lvl w:ilvl="0" w:tplc="F80A504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D057F0"/>
    <w:multiLevelType w:val="hybridMultilevel"/>
    <w:tmpl w:val="57A0150A"/>
    <w:lvl w:ilvl="0" w:tplc="84DED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1FD1B51"/>
    <w:multiLevelType w:val="hybridMultilevel"/>
    <w:tmpl w:val="030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E4989"/>
    <w:multiLevelType w:val="hybridMultilevel"/>
    <w:tmpl w:val="C24EC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2E13AD"/>
    <w:multiLevelType w:val="hybridMultilevel"/>
    <w:tmpl w:val="E3445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596350"/>
    <w:multiLevelType w:val="hybridMultilevel"/>
    <w:tmpl w:val="AA92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3A5A03"/>
    <w:multiLevelType w:val="hybridMultilevel"/>
    <w:tmpl w:val="AA92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1E09CE"/>
    <w:multiLevelType w:val="hybridMultilevel"/>
    <w:tmpl w:val="D8ACD23A"/>
    <w:lvl w:ilvl="0" w:tplc="FD368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5B4C2D"/>
    <w:multiLevelType w:val="hybridMultilevel"/>
    <w:tmpl w:val="DA0EFF4E"/>
    <w:lvl w:ilvl="0" w:tplc="44F00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13"/>
  </w:num>
  <w:num w:numId="4">
    <w:abstractNumId w:val="11"/>
  </w:num>
  <w:num w:numId="5">
    <w:abstractNumId w:val="17"/>
  </w:num>
  <w:num w:numId="6">
    <w:abstractNumId w:val="9"/>
  </w:num>
  <w:num w:numId="7">
    <w:abstractNumId w:val="14"/>
  </w:num>
  <w:num w:numId="8">
    <w:abstractNumId w:val="3"/>
  </w:num>
  <w:num w:numId="9">
    <w:abstractNumId w:val="7"/>
  </w:num>
  <w:num w:numId="10">
    <w:abstractNumId w:val="12"/>
  </w:num>
  <w:num w:numId="11">
    <w:abstractNumId w:val="4"/>
  </w:num>
  <w:num w:numId="12">
    <w:abstractNumId w:val="6"/>
  </w:num>
  <w:num w:numId="13">
    <w:abstractNumId w:val="10"/>
  </w:num>
  <w:num w:numId="14">
    <w:abstractNumId w:val="2"/>
  </w:num>
  <w:num w:numId="15">
    <w:abstractNumId w:val="18"/>
  </w:num>
  <w:num w:numId="16">
    <w:abstractNumId w:val="15"/>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5BFF"/>
    <w:rsid w:val="00000F9C"/>
    <w:rsid w:val="000133D9"/>
    <w:rsid w:val="00016468"/>
    <w:rsid w:val="00026325"/>
    <w:rsid w:val="00032852"/>
    <w:rsid w:val="00032F6B"/>
    <w:rsid w:val="00041F5A"/>
    <w:rsid w:val="00064570"/>
    <w:rsid w:val="000647DB"/>
    <w:rsid w:val="000649DD"/>
    <w:rsid w:val="00067409"/>
    <w:rsid w:val="00074A93"/>
    <w:rsid w:val="000764EB"/>
    <w:rsid w:val="00082909"/>
    <w:rsid w:val="000831E4"/>
    <w:rsid w:val="000857C6"/>
    <w:rsid w:val="000920AD"/>
    <w:rsid w:val="000939BD"/>
    <w:rsid w:val="0009418C"/>
    <w:rsid w:val="0009750C"/>
    <w:rsid w:val="000A2FCE"/>
    <w:rsid w:val="000B5239"/>
    <w:rsid w:val="000D2801"/>
    <w:rsid w:val="000D55D7"/>
    <w:rsid w:val="000D667B"/>
    <w:rsid w:val="000E1129"/>
    <w:rsid w:val="000E2FAC"/>
    <w:rsid w:val="000E5360"/>
    <w:rsid w:val="00123C44"/>
    <w:rsid w:val="00127469"/>
    <w:rsid w:val="00127AC2"/>
    <w:rsid w:val="00133C96"/>
    <w:rsid w:val="001375DF"/>
    <w:rsid w:val="00142F4C"/>
    <w:rsid w:val="00150944"/>
    <w:rsid w:val="00152B45"/>
    <w:rsid w:val="00153756"/>
    <w:rsid w:val="0015751D"/>
    <w:rsid w:val="00162A94"/>
    <w:rsid w:val="00164A8C"/>
    <w:rsid w:val="00184567"/>
    <w:rsid w:val="001873F5"/>
    <w:rsid w:val="00187ACF"/>
    <w:rsid w:val="001900AD"/>
    <w:rsid w:val="00192CBD"/>
    <w:rsid w:val="0019497C"/>
    <w:rsid w:val="001A0997"/>
    <w:rsid w:val="001A0D69"/>
    <w:rsid w:val="001A1BD8"/>
    <w:rsid w:val="001B5CD1"/>
    <w:rsid w:val="001C29FF"/>
    <w:rsid w:val="001D3C2F"/>
    <w:rsid w:val="001E04AB"/>
    <w:rsid w:val="001E0C79"/>
    <w:rsid w:val="001E21BF"/>
    <w:rsid w:val="001E508B"/>
    <w:rsid w:val="001F5825"/>
    <w:rsid w:val="00205E3C"/>
    <w:rsid w:val="00210DC2"/>
    <w:rsid w:val="00214FAD"/>
    <w:rsid w:val="00220571"/>
    <w:rsid w:val="002221AA"/>
    <w:rsid w:val="00223880"/>
    <w:rsid w:val="00225097"/>
    <w:rsid w:val="002478EB"/>
    <w:rsid w:val="00250830"/>
    <w:rsid w:val="0025510D"/>
    <w:rsid w:val="0026263A"/>
    <w:rsid w:val="0027469C"/>
    <w:rsid w:val="00283FAB"/>
    <w:rsid w:val="00284DF8"/>
    <w:rsid w:val="002A0420"/>
    <w:rsid w:val="002A1B2E"/>
    <w:rsid w:val="002A56E8"/>
    <w:rsid w:val="002A7B42"/>
    <w:rsid w:val="002B1A14"/>
    <w:rsid w:val="002C0994"/>
    <w:rsid w:val="002C4DBE"/>
    <w:rsid w:val="002C71AC"/>
    <w:rsid w:val="002D336F"/>
    <w:rsid w:val="002F00AC"/>
    <w:rsid w:val="002F271A"/>
    <w:rsid w:val="002F2B52"/>
    <w:rsid w:val="002F6D3E"/>
    <w:rsid w:val="002F79D0"/>
    <w:rsid w:val="00302953"/>
    <w:rsid w:val="00304497"/>
    <w:rsid w:val="00310E57"/>
    <w:rsid w:val="00315BFF"/>
    <w:rsid w:val="003166C0"/>
    <w:rsid w:val="0031692B"/>
    <w:rsid w:val="003175AD"/>
    <w:rsid w:val="00326C82"/>
    <w:rsid w:val="00332BC4"/>
    <w:rsid w:val="00342580"/>
    <w:rsid w:val="00351CF3"/>
    <w:rsid w:val="00363374"/>
    <w:rsid w:val="00364AA7"/>
    <w:rsid w:val="00370776"/>
    <w:rsid w:val="00373DC7"/>
    <w:rsid w:val="003741F1"/>
    <w:rsid w:val="003747DA"/>
    <w:rsid w:val="00383B30"/>
    <w:rsid w:val="0038574A"/>
    <w:rsid w:val="00393251"/>
    <w:rsid w:val="003A15BE"/>
    <w:rsid w:val="003A7095"/>
    <w:rsid w:val="003B09AF"/>
    <w:rsid w:val="003B3298"/>
    <w:rsid w:val="003B7B78"/>
    <w:rsid w:val="003C6566"/>
    <w:rsid w:val="003D76B3"/>
    <w:rsid w:val="003D7D3D"/>
    <w:rsid w:val="003E3FFB"/>
    <w:rsid w:val="003F3638"/>
    <w:rsid w:val="003F4FE1"/>
    <w:rsid w:val="00406E16"/>
    <w:rsid w:val="00410C57"/>
    <w:rsid w:val="00412CD8"/>
    <w:rsid w:val="004202C7"/>
    <w:rsid w:val="004259FC"/>
    <w:rsid w:val="00425B29"/>
    <w:rsid w:val="00434032"/>
    <w:rsid w:val="00440640"/>
    <w:rsid w:val="00445E69"/>
    <w:rsid w:val="004539ED"/>
    <w:rsid w:val="00455CA4"/>
    <w:rsid w:val="00473046"/>
    <w:rsid w:val="004847AE"/>
    <w:rsid w:val="00493AB2"/>
    <w:rsid w:val="00495633"/>
    <w:rsid w:val="00496A59"/>
    <w:rsid w:val="004A270C"/>
    <w:rsid w:val="004A5476"/>
    <w:rsid w:val="004D0799"/>
    <w:rsid w:val="004E4095"/>
    <w:rsid w:val="004F3138"/>
    <w:rsid w:val="004F3E11"/>
    <w:rsid w:val="0050127A"/>
    <w:rsid w:val="00504C2F"/>
    <w:rsid w:val="00506CE1"/>
    <w:rsid w:val="005103AE"/>
    <w:rsid w:val="0051118D"/>
    <w:rsid w:val="00515C14"/>
    <w:rsid w:val="005218D2"/>
    <w:rsid w:val="005301F7"/>
    <w:rsid w:val="005373C5"/>
    <w:rsid w:val="00545499"/>
    <w:rsid w:val="00545CD6"/>
    <w:rsid w:val="00555B0B"/>
    <w:rsid w:val="00573FE4"/>
    <w:rsid w:val="00584BF8"/>
    <w:rsid w:val="005A0309"/>
    <w:rsid w:val="005A0BFE"/>
    <w:rsid w:val="005A608F"/>
    <w:rsid w:val="005A7E9C"/>
    <w:rsid w:val="005B7777"/>
    <w:rsid w:val="005C2CD0"/>
    <w:rsid w:val="005D0169"/>
    <w:rsid w:val="005D202D"/>
    <w:rsid w:val="005D36CF"/>
    <w:rsid w:val="005D748E"/>
    <w:rsid w:val="005E4A52"/>
    <w:rsid w:val="005E755E"/>
    <w:rsid w:val="005E76DC"/>
    <w:rsid w:val="005F0746"/>
    <w:rsid w:val="005F7361"/>
    <w:rsid w:val="005F7CB3"/>
    <w:rsid w:val="00602837"/>
    <w:rsid w:val="00604B7F"/>
    <w:rsid w:val="00613312"/>
    <w:rsid w:val="0061388A"/>
    <w:rsid w:val="00640215"/>
    <w:rsid w:val="006404DE"/>
    <w:rsid w:val="00647766"/>
    <w:rsid w:val="0065533A"/>
    <w:rsid w:val="0065684C"/>
    <w:rsid w:val="00677C38"/>
    <w:rsid w:val="00680448"/>
    <w:rsid w:val="006871B7"/>
    <w:rsid w:val="006964CD"/>
    <w:rsid w:val="00696ACA"/>
    <w:rsid w:val="006A1550"/>
    <w:rsid w:val="006A43DA"/>
    <w:rsid w:val="006C1B45"/>
    <w:rsid w:val="006C424A"/>
    <w:rsid w:val="006D0FC4"/>
    <w:rsid w:val="006D14E5"/>
    <w:rsid w:val="006D6452"/>
    <w:rsid w:val="006E66F6"/>
    <w:rsid w:val="006F40FD"/>
    <w:rsid w:val="0070572A"/>
    <w:rsid w:val="00705C32"/>
    <w:rsid w:val="00714ADB"/>
    <w:rsid w:val="00714DBB"/>
    <w:rsid w:val="00717811"/>
    <w:rsid w:val="00724872"/>
    <w:rsid w:val="00746858"/>
    <w:rsid w:val="00757203"/>
    <w:rsid w:val="007606CA"/>
    <w:rsid w:val="007632C9"/>
    <w:rsid w:val="0079518D"/>
    <w:rsid w:val="00796246"/>
    <w:rsid w:val="007A382C"/>
    <w:rsid w:val="007A3A5C"/>
    <w:rsid w:val="007B2051"/>
    <w:rsid w:val="007C0DCE"/>
    <w:rsid w:val="007C48A6"/>
    <w:rsid w:val="007C54EE"/>
    <w:rsid w:val="007C74D1"/>
    <w:rsid w:val="007D2BA0"/>
    <w:rsid w:val="007D7C71"/>
    <w:rsid w:val="007E09AA"/>
    <w:rsid w:val="007E0F70"/>
    <w:rsid w:val="008005EC"/>
    <w:rsid w:val="00804AD3"/>
    <w:rsid w:val="008065B8"/>
    <w:rsid w:val="00813194"/>
    <w:rsid w:val="0083651A"/>
    <w:rsid w:val="00846445"/>
    <w:rsid w:val="008502FB"/>
    <w:rsid w:val="0085346D"/>
    <w:rsid w:val="00861749"/>
    <w:rsid w:val="00863E21"/>
    <w:rsid w:val="008749A9"/>
    <w:rsid w:val="0087506F"/>
    <w:rsid w:val="00883087"/>
    <w:rsid w:val="008870EB"/>
    <w:rsid w:val="00890C7F"/>
    <w:rsid w:val="008A16DC"/>
    <w:rsid w:val="008B0744"/>
    <w:rsid w:val="008B2C1C"/>
    <w:rsid w:val="008B2F26"/>
    <w:rsid w:val="008C1D30"/>
    <w:rsid w:val="008D78BB"/>
    <w:rsid w:val="00904A37"/>
    <w:rsid w:val="00906D25"/>
    <w:rsid w:val="00914749"/>
    <w:rsid w:val="00916652"/>
    <w:rsid w:val="0091691B"/>
    <w:rsid w:val="00917209"/>
    <w:rsid w:val="00917696"/>
    <w:rsid w:val="0092289A"/>
    <w:rsid w:val="009313CB"/>
    <w:rsid w:val="00934413"/>
    <w:rsid w:val="0093553C"/>
    <w:rsid w:val="00935AF0"/>
    <w:rsid w:val="00936C52"/>
    <w:rsid w:val="00943807"/>
    <w:rsid w:val="00943835"/>
    <w:rsid w:val="00960A95"/>
    <w:rsid w:val="00972CF0"/>
    <w:rsid w:val="00992832"/>
    <w:rsid w:val="009968AD"/>
    <w:rsid w:val="009968DC"/>
    <w:rsid w:val="009A2600"/>
    <w:rsid w:val="009A2B29"/>
    <w:rsid w:val="009A382E"/>
    <w:rsid w:val="009A42C6"/>
    <w:rsid w:val="009A725A"/>
    <w:rsid w:val="009B24D1"/>
    <w:rsid w:val="009B63B4"/>
    <w:rsid w:val="009C0B98"/>
    <w:rsid w:val="009D26DC"/>
    <w:rsid w:val="009D5BE0"/>
    <w:rsid w:val="009E11C5"/>
    <w:rsid w:val="009E2781"/>
    <w:rsid w:val="009E3404"/>
    <w:rsid w:val="009E78F0"/>
    <w:rsid w:val="009F2653"/>
    <w:rsid w:val="009F52C7"/>
    <w:rsid w:val="009F7A46"/>
    <w:rsid w:val="00A010EF"/>
    <w:rsid w:val="00A07FF2"/>
    <w:rsid w:val="00A153B1"/>
    <w:rsid w:val="00A3340D"/>
    <w:rsid w:val="00A36808"/>
    <w:rsid w:val="00A409AF"/>
    <w:rsid w:val="00A431DE"/>
    <w:rsid w:val="00A52AE3"/>
    <w:rsid w:val="00A54FF3"/>
    <w:rsid w:val="00A6186D"/>
    <w:rsid w:val="00A77372"/>
    <w:rsid w:val="00A840EE"/>
    <w:rsid w:val="00A96D63"/>
    <w:rsid w:val="00AA0F0A"/>
    <w:rsid w:val="00AA245D"/>
    <w:rsid w:val="00AB0943"/>
    <w:rsid w:val="00AB2EAF"/>
    <w:rsid w:val="00AB6EE7"/>
    <w:rsid w:val="00AC3BF7"/>
    <w:rsid w:val="00AE0EF3"/>
    <w:rsid w:val="00AE1299"/>
    <w:rsid w:val="00AF7150"/>
    <w:rsid w:val="00AF77C2"/>
    <w:rsid w:val="00B015D5"/>
    <w:rsid w:val="00B33629"/>
    <w:rsid w:val="00B373EE"/>
    <w:rsid w:val="00B4179A"/>
    <w:rsid w:val="00B45CE1"/>
    <w:rsid w:val="00B47109"/>
    <w:rsid w:val="00B51C97"/>
    <w:rsid w:val="00B529B1"/>
    <w:rsid w:val="00B66E46"/>
    <w:rsid w:val="00B76EB2"/>
    <w:rsid w:val="00B7766A"/>
    <w:rsid w:val="00B7794F"/>
    <w:rsid w:val="00B80758"/>
    <w:rsid w:val="00B83A80"/>
    <w:rsid w:val="00B84CEE"/>
    <w:rsid w:val="00B85318"/>
    <w:rsid w:val="00B908EF"/>
    <w:rsid w:val="00B909B1"/>
    <w:rsid w:val="00BA60E9"/>
    <w:rsid w:val="00BB6FD8"/>
    <w:rsid w:val="00BE19C3"/>
    <w:rsid w:val="00BE2AB0"/>
    <w:rsid w:val="00BE5C9D"/>
    <w:rsid w:val="00BE60AA"/>
    <w:rsid w:val="00BE799F"/>
    <w:rsid w:val="00BF1B95"/>
    <w:rsid w:val="00BF5123"/>
    <w:rsid w:val="00BF5D91"/>
    <w:rsid w:val="00BF644D"/>
    <w:rsid w:val="00BF7418"/>
    <w:rsid w:val="00C106DB"/>
    <w:rsid w:val="00C1136F"/>
    <w:rsid w:val="00C311BD"/>
    <w:rsid w:val="00C32516"/>
    <w:rsid w:val="00C34445"/>
    <w:rsid w:val="00C3500C"/>
    <w:rsid w:val="00C37583"/>
    <w:rsid w:val="00C43375"/>
    <w:rsid w:val="00C50765"/>
    <w:rsid w:val="00C54B22"/>
    <w:rsid w:val="00C62F45"/>
    <w:rsid w:val="00C65192"/>
    <w:rsid w:val="00C815A5"/>
    <w:rsid w:val="00C92F92"/>
    <w:rsid w:val="00C95B1D"/>
    <w:rsid w:val="00C97516"/>
    <w:rsid w:val="00CA12DF"/>
    <w:rsid w:val="00CA5C5B"/>
    <w:rsid w:val="00CD3CCA"/>
    <w:rsid w:val="00CD50F4"/>
    <w:rsid w:val="00CE2C79"/>
    <w:rsid w:val="00CF4601"/>
    <w:rsid w:val="00CF6C01"/>
    <w:rsid w:val="00CF7A57"/>
    <w:rsid w:val="00D13D0F"/>
    <w:rsid w:val="00D17F80"/>
    <w:rsid w:val="00D22E6B"/>
    <w:rsid w:val="00D4299B"/>
    <w:rsid w:val="00D4493C"/>
    <w:rsid w:val="00D451C3"/>
    <w:rsid w:val="00D513BC"/>
    <w:rsid w:val="00D93A87"/>
    <w:rsid w:val="00D94B32"/>
    <w:rsid w:val="00DA6489"/>
    <w:rsid w:val="00DC29E2"/>
    <w:rsid w:val="00DC2FE2"/>
    <w:rsid w:val="00DC52C3"/>
    <w:rsid w:val="00DC5CAD"/>
    <w:rsid w:val="00DD379E"/>
    <w:rsid w:val="00DE0FCF"/>
    <w:rsid w:val="00DE4167"/>
    <w:rsid w:val="00DE6106"/>
    <w:rsid w:val="00DE689D"/>
    <w:rsid w:val="00E0774A"/>
    <w:rsid w:val="00E151F9"/>
    <w:rsid w:val="00E152C0"/>
    <w:rsid w:val="00E17445"/>
    <w:rsid w:val="00E271BC"/>
    <w:rsid w:val="00E34846"/>
    <w:rsid w:val="00E47541"/>
    <w:rsid w:val="00E47F25"/>
    <w:rsid w:val="00E73320"/>
    <w:rsid w:val="00E7691F"/>
    <w:rsid w:val="00E77A76"/>
    <w:rsid w:val="00E87D6D"/>
    <w:rsid w:val="00E87E41"/>
    <w:rsid w:val="00E91751"/>
    <w:rsid w:val="00E973AC"/>
    <w:rsid w:val="00E97B95"/>
    <w:rsid w:val="00EC0FC3"/>
    <w:rsid w:val="00EC6AFE"/>
    <w:rsid w:val="00ED168F"/>
    <w:rsid w:val="00ED27D6"/>
    <w:rsid w:val="00ED294A"/>
    <w:rsid w:val="00EE18A5"/>
    <w:rsid w:val="00EE6B3B"/>
    <w:rsid w:val="00EF3D12"/>
    <w:rsid w:val="00EF4B67"/>
    <w:rsid w:val="00F02F52"/>
    <w:rsid w:val="00F03CD1"/>
    <w:rsid w:val="00F05815"/>
    <w:rsid w:val="00F07CFC"/>
    <w:rsid w:val="00F13ECE"/>
    <w:rsid w:val="00F21BB1"/>
    <w:rsid w:val="00F31553"/>
    <w:rsid w:val="00F33A40"/>
    <w:rsid w:val="00F36A89"/>
    <w:rsid w:val="00F404ED"/>
    <w:rsid w:val="00F472A7"/>
    <w:rsid w:val="00F5576B"/>
    <w:rsid w:val="00F60517"/>
    <w:rsid w:val="00F645D5"/>
    <w:rsid w:val="00F72E2F"/>
    <w:rsid w:val="00F7433F"/>
    <w:rsid w:val="00F7435D"/>
    <w:rsid w:val="00F80C43"/>
    <w:rsid w:val="00F83595"/>
    <w:rsid w:val="00FA0478"/>
    <w:rsid w:val="00FA13F3"/>
    <w:rsid w:val="00FA1FFF"/>
    <w:rsid w:val="00FB1184"/>
    <w:rsid w:val="00FB12B6"/>
    <w:rsid w:val="00FB1ADD"/>
    <w:rsid w:val="00FB4316"/>
    <w:rsid w:val="00FC5D3C"/>
    <w:rsid w:val="00FE3840"/>
    <w:rsid w:val="00FE6B04"/>
    <w:rsid w:val="00FF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FF"/>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15BFF"/>
    <w:pPr>
      <w:keepNext/>
      <w:outlineLvl w:val="0"/>
    </w:pPr>
    <w:rPr>
      <w:rFonts w:ascii="Bookman Old Style" w:hAnsi="Bookman Old Style"/>
      <w:sz w:val="28"/>
    </w:rPr>
  </w:style>
  <w:style w:type="paragraph" w:styleId="Heading3">
    <w:name w:val="heading 3"/>
    <w:basedOn w:val="Normal"/>
    <w:next w:val="Normal"/>
    <w:link w:val="Heading3Char"/>
    <w:qFormat/>
    <w:rsid w:val="00315BFF"/>
    <w:pPr>
      <w:keepNext/>
      <w:jc w:val="center"/>
      <w:outlineLvl w:val="2"/>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BFF"/>
    <w:rPr>
      <w:rFonts w:ascii="Bookman Old Style" w:eastAsia="Times New Roman" w:hAnsi="Bookman Old Style" w:cs="Times New Roman"/>
      <w:sz w:val="28"/>
      <w:szCs w:val="20"/>
      <w:lang w:val="en-US"/>
    </w:rPr>
  </w:style>
  <w:style w:type="character" w:customStyle="1" w:styleId="Heading3Char">
    <w:name w:val="Heading 3 Char"/>
    <w:basedOn w:val="DefaultParagraphFont"/>
    <w:link w:val="Heading3"/>
    <w:rsid w:val="00315BFF"/>
    <w:rPr>
      <w:rFonts w:ascii="Bookman Old Style" w:eastAsia="Times New Roman" w:hAnsi="Bookman Old Style" w:cs="Times New Roman"/>
      <w:b/>
      <w:sz w:val="28"/>
      <w:szCs w:val="20"/>
      <w:lang w:val="en-US"/>
    </w:rPr>
  </w:style>
  <w:style w:type="paragraph" w:styleId="BodyTextIndent">
    <w:name w:val="Body Text Indent"/>
    <w:basedOn w:val="Normal"/>
    <w:link w:val="BodyTextIndentChar"/>
    <w:rsid w:val="00315BFF"/>
    <w:pPr>
      <w:ind w:left="2160" w:hanging="1440"/>
    </w:pPr>
    <w:rPr>
      <w:rFonts w:ascii="Bookman Old Style" w:hAnsi="Bookman Old Style"/>
      <w:b/>
      <w:i/>
      <w:sz w:val="28"/>
    </w:rPr>
  </w:style>
  <w:style w:type="character" w:customStyle="1" w:styleId="BodyTextIndentChar">
    <w:name w:val="Body Text Indent Char"/>
    <w:basedOn w:val="DefaultParagraphFont"/>
    <w:link w:val="BodyTextIndent"/>
    <w:rsid w:val="00315BFF"/>
    <w:rPr>
      <w:rFonts w:ascii="Bookman Old Style" w:eastAsia="Times New Roman" w:hAnsi="Bookman Old Style" w:cs="Times New Roman"/>
      <w:b/>
      <w:i/>
      <w:sz w:val="28"/>
      <w:szCs w:val="20"/>
      <w:lang w:val="en-US"/>
    </w:rPr>
  </w:style>
  <w:style w:type="paragraph" w:styleId="ListParagraph">
    <w:name w:val="List Paragraph"/>
    <w:basedOn w:val="Normal"/>
    <w:uiPriority w:val="34"/>
    <w:qFormat/>
    <w:rsid w:val="00315BFF"/>
    <w:pPr>
      <w:ind w:left="720"/>
      <w:contextualSpacing/>
    </w:pPr>
  </w:style>
  <w:style w:type="paragraph" w:styleId="Header">
    <w:name w:val="header"/>
    <w:basedOn w:val="Normal"/>
    <w:link w:val="HeaderChar"/>
    <w:uiPriority w:val="99"/>
    <w:semiHidden/>
    <w:unhideWhenUsed/>
    <w:rsid w:val="00A153B1"/>
    <w:pPr>
      <w:tabs>
        <w:tab w:val="center" w:pos="4513"/>
        <w:tab w:val="right" w:pos="9026"/>
      </w:tabs>
    </w:pPr>
  </w:style>
  <w:style w:type="character" w:customStyle="1" w:styleId="HeaderChar">
    <w:name w:val="Header Char"/>
    <w:basedOn w:val="DefaultParagraphFont"/>
    <w:link w:val="Header"/>
    <w:uiPriority w:val="99"/>
    <w:semiHidden/>
    <w:rsid w:val="00A153B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153B1"/>
    <w:pPr>
      <w:tabs>
        <w:tab w:val="center" w:pos="4513"/>
        <w:tab w:val="right" w:pos="9026"/>
      </w:tabs>
    </w:pPr>
  </w:style>
  <w:style w:type="character" w:customStyle="1" w:styleId="FooterChar">
    <w:name w:val="Footer Char"/>
    <w:basedOn w:val="DefaultParagraphFont"/>
    <w:link w:val="Footer"/>
    <w:uiPriority w:val="99"/>
    <w:rsid w:val="00A153B1"/>
    <w:rPr>
      <w:rFonts w:ascii="Times New Roman" w:eastAsia="Times New Roman" w:hAnsi="Times New Roman" w:cs="Times New Roman"/>
      <w:sz w:val="24"/>
      <w:szCs w:val="20"/>
      <w:lang w:val="en-US"/>
    </w:rPr>
  </w:style>
  <w:style w:type="character" w:styleId="LineNumber">
    <w:name w:val="line number"/>
    <w:basedOn w:val="DefaultParagraphFont"/>
    <w:uiPriority w:val="99"/>
    <w:semiHidden/>
    <w:unhideWhenUsed/>
    <w:rsid w:val="00647766"/>
  </w:style>
  <w:style w:type="paragraph" w:styleId="NoSpacing">
    <w:name w:val="No Spacing"/>
    <w:uiPriority w:val="1"/>
    <w:qFormat/>
    <w:rsid w:val="00E271BC"/>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9E11C5"/>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050110417">
      <w:bodyDiv w:val="1"/>
      <w:marLeft w:val="0"/>
      <w:marRight w:val="0"/>
      <w:marTop w:val="0"/>
      <w:marBottom w:val="0"/>
      <w:divBdr>
        <w:top w:val="none" w:sz="0" w:space="0" w:color="auto"/>
        <w:left w:val="none" w:sz="0" w:space="0" w:color="auto"/>
        <w:bottom w:val="none" w:sz="0" w:space="0" w:color="auto"/>
        <w:right w:val="none" w:sz="0" w:space="0" w:color="auto"/>
      </w:divBdr>
    </w:div>
    <w:div w:id="16702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4535-742D-4508-9C40-39065F52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7727</Words>
  <Characters>44045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mwesigwa</dc:creator>
  <cp:lastModifiedBy>LRO_1</cp:lastModifiedBy>
  <cp:revision>2</cp:revision>
  <cp:lastPrinted>2015-05-12T09:11:00Z</cp:lastPrinted>
  <dcterms:created xsi:type="dcterms:W3CDTF">2015-05-19T09:25:00Z</dcterms:created>
  <dcterms:modified xsi:type="dcterms:W3CDTF">2015-05-19T09:25:00Z</dcterms:modified>
</cp:coreProperties>
</file>