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27" w:rsidRDefault="00BF7684">
      <w:pPr>
        <w:pStyle w:val="Bodytext20"/>
        <w:framePr w:w="9643" w:h="13176" w:hRule="exact" w:wrap="none" w:vAnchor="page" w:hAnchor="page" w:x="1314" w:y="1810"/>
        <w:shd w:val="clear" w:color="auto" w:fill="auto"/>
        <w:spacing w:after="523" w:line="370" w:lineRule="exact"/>
        <w:ind w:left="60"/>
      </w:pPr>
      <w:r>
        <w:rPr>
          <w:rStyle w:val="Bodytext21"/>
          <w:b/>
          <w:bCs/>
        </w:rPr>
        <w:t>THE REPUBLIC OF UGANDA</w:t>
      </w:r>
    </w:p>
    <w:p w:rsidR="00332C27" w:rsidRDefault="00BF7684">
      <w:pPr>
        <w:pStyle w:val="Bodytext20"/>
        <w:framePr w:w="9643" w:h="13176" w:hRule="exact" w:wrap="none" w:vAnchor="page" w:hAnchor="page" w:x="1314" w:y="1810"/>
        <w:shd w:val="clear" w:color="auto" w:fill="auto"/>
        <w:spacing w:after="33" w:line="370" w:lineRule="exact"/>
        <w:ind w:left="60"/>
      </w:pPr>
      <w:r>
        <w:rPr>
          <w:rStyle w:val="Bodytext21"/>
          <w:b/>
          <w:bCs/>
        </w:rPr>
        <w:t xml:space="preserve">IN THE SUPREME COURT OF </w:t>
      </w:r>
      <w:r>
        <w:rPr>
          <w:rStyle w:val="Bodytext22"/>
          <w:b/>
          <w:bCs/>
        </w:rPr>
        <w:t>UGANDA</w:t>
      </w:r>
    </w:p>
    <w:p w:rsidR="00332C27" w:rsidRDefault="00BF7684">
      <w:pPr>
        <w:pStyle w:val="Bodytext20"/>
        <w:framePr w:w="9643" w:h="13176" w:hRule="exact" w:wrap="none" w:vAnchor="page" w:hAnchor="page" w:x="1314" w:y="1810"/>
        <w:shd w:val="clear" w:color="auto" w:fill="auto"/>
        <w:spacing w:after="354" w:line="370" w:lineRule="exact"/>
        <w:ind w:left="60"/>
      </w:pPr>
      <w:r>
        <w:rPr>
          <w:rStyle w:val="Bodytext21"/>
          <w:b/>
          <w:bCs/>
        </w:rPr>
        <w:t>AT MENGO</w:t>
      </w:r>
    </w:p>
    <w:p w:rsidR="00332C27" w:rsidRDefault="00BF7684">
      <w:pPr>
        <w:pStyle w:val="Bodytext30"/>
        <w:framePr w:w="9643" w:h="13176" w:hRule="exact" w:wrap="none" w:vAnchor="page" w:hAnchor="page" w:x="1314" w:y="1810"/>
        <w:shd w:val="clear" w:color="auto" w:fill="auto"/>
        <w:spacing w:before="0" w:after="66" w:line="260" w:lineRule="exact"/>
        <w:ind w:left="60"/>
      </w:pPr>
      <w:r>
        <w:rPr>
          <w:rStyle w:val="Bodytext31"/>
          <w:b/>
          <w:bCs/>
          <w:i/>
          <w:iCs/>
        </w:rPr>
        <w:t xml:space="preserve">(CORAM: ODOKI, C.J., TSBKOOKO, KANYEIHAMBA, </w:t>
      </w:r>
      <w:r>
        <w:rPr>
          <w:rStyle w:val="Bodytext32"/>
          <w:b/>
          <w:bCs/>
          <w:i/>
          <w:iCs/>
        </w:rPr>
        <w:t>KATUREEBE</w:t>
      </w:r>
    </w:p>
    <w:p w:rsidR="00332C27" w:rsidRDefault="00BF7684">
      <w:pPr>
        <w:pStyle w:val="Bodytext30"/>
        <w:framePr w:w="9643" w:h="13176" w:hRule="exact" w:wrap="none" w:vAnchor="page" w:hAnchor="page" w:x="1314" w:y="1810"/>
        <w:shd w:val="clear" w:color="auto" w:fill="auto"/>
        <w:spacing w:before="0" w:after="190" w:line="260" w:lineRule="exact"/>
        <w:ind w:left="60"/>
      </w:pPr>
      <w:r>
        <w:rPr>
          <w:rStyle w:val="Bodytext31"/>
          <w:b/>
          <w:bCs/>
          <w:i/>
          <w:iCs/>
        </w:rPr>
        <w:t>AND OKELLO. JJ.S.C.)</w:t>
      </w:r>
    </w:p>
    <w:p w:rsidR="00332C27" w:rsidRDefault="00BF7684">
      <w:pPr>
        <w:pStyle w:val="Bodytext40"/>
        <w:framePr w:w="9643" w:h="13176" w:hRule="exact" w:wrap="none" w:vAnchor="page" w:hAnchor="page" w:x="1314" w:y="1810"/>
        <w:shd w:val="clear" w:color="auto" w:fill="auto"/>
        <w:spacing w:before="0"/>
        <w:ind w:left="60"/>
      </w:pPr>
      <w:r>
        <w:rPr>
          <w:rStyle w:val="Bodytext41"/>
          <w:b/>
          <w:bCs/>
        </w:rPr>
        <w:t>CIVIL APPEAL NO.20 OF 2007 BETWEEN</w:t>
      </w:r>
    </w:p>
    <w:p w:rsidR="00332C27" w:rsidRDefault="00BF7684">
      <w:pPr>
        <w:pStyle w:val="Bodytext40"/>
        <w:framePr w:w="9643" w:h="13176" w:hRule="exact" w:wrap="none" w:vAnchor="page" w:hAnchor="page" w:x="1314" w:y="1810"/>
        <w:shd w:val="clear" w:color="auto" w:fill="auto"/>
        <w:spacing w:before="0" w:after="296"/>
        <w:ind w:left="60"/>
      </w:pPr>
      <w:r>
        <w:rPr>
          <w:rStyle w:val="Bodytext41"/>
          <w:b/>
          <w:bCs/>
        </w:rPr>
        <w:t xml:space="preserve">ATTORNEY GENERAL:::::::::::::::::::: </w:t>
      </w:r>
      <w:r>
        <w:rPr>
          <w:rStyle w:val="Bodytext42"/>
          <w:b/>
          <w:bCs/>
        </w:rPr>
        <w:t>APPELLANT</w:t>
      </w:r>
    </w:p>
    <w:p w:rsidR="00332C27" w:rsidRDefault="00BF7684">
      <w:pPr>
        <w:pStyle w:val="Bodytext40"/>
        <w:framePr w:w="9643" w:h="13176" w:hRule="exact" w:wrap="none" w:vAnchor="page" w:hAnchor="page" w:x="1314" w:y="1810"/>
        <w:shd w:val="clear" w:color="auto" w:fill="auto"/>
        <w:spacing w:before="0" w:after="186" w:line="260" w:lineRule="exact"/>
        <w:ind w:left="60"/>
      </w:pPr>
      <w:r>
        <w:rPr>
          <w:rStyle w:val="Bodytext41"/>
          <w:b/>
          <w:bCs/>
        </w:rPr>
        <w:t>AND</w:t>
      </w:r>
    </w:p>
    <w:p w:rsidR="00332C27" w:rsidRDefault="00BF7684">
      <w:pPr>
        <w:pStyle w:val="Bodytext40"/>
        <w:framePr w:w="9643" w:h="13176" w:hRule="exact" w:wrap="none" w:vAnchor="page" w:hAnchor="page" w:x="1314" w:y="1810"/>
        <w:shd w:val="clear" w:color="auto" w:fill="auto"/>
        <w:spacing w:before="0" w:after="216" w:line="260" w:lineRule="exact"/>
        <w:ind w:left="60"/>
      </w:pPr>
      <w:r>
        <w:rPr>
          <w:rStyle w:val="Bodytext41"/>
          <w:b/>
          <w:bCs/>
        </w:rPr>
        <w:t xml:space="preserve">VIRCHAND MITHALAL&amp; SONS LTD </w:t>
      </w:r>
      <w:r>
        <w:rPr>
          <w:rStyle w:val="Bodytext42"/>
          <w:b/>
          <w:bCs/>
        </w:rPr>
        <w:t>:::::::::::: RESPONDENTS</w:t>
      </w:r>
    </w:p>
    <w:p w:rsidR="00332C27" w:rsidRDefault="00BF7684">
      <w:pPr>
        <w:pStyle w:val="Bodytext50"/>
        <w:framePr w:w="9643" w:h="13176" w:hRule="exact" w:wrap="none" w:vAnchor="page" w:hAnchor="page" w:x="1314" w:y="1810"/>
        <w:shd w:val="clear" w:color="auto" w:fill="auto"/>
        <w:spacing w:before="0" w:after="522"/>
        <w:ind w:left="760" w:right="920"/>
      </w:pPr>
      <w:r>
        <w:rPr>
          <w:rStyle w:val="Bodytext51"/>
          <w:i/>
          <w:iCs/>
        </w:rPr>
        <w:t xml:space="preserve">(Appeal arising from the judgment and orders of </w:t>
      </w:r>
      <w:r>
        <w:rPr>
          <w:rStyle w:val="Bodytext52"/>
          <w:i/>
          <w:iCs/>
        </w:rPr>
        <w:t xml:space="preserve">the Court </w:t>
      </w:r>
      <w:r>
        <w:rPr>
          <w:rStyle w:val="Bodytext51"/>
          <w:i/>
          <w:iCs/>
        </w:rPr>
        <w:t xml:space="preserve">of </w:t>
      </w:r>
      <w:r>
        <w:rPr>
          <w:rStyle w:val="Bodytext52"/>
          <w:i/>
          <w:iCs/>
        </w:rPr>
        <w:t xml:space="preserve">Appeal </w:t>
      </w:r>
      <w:r>
        <w:rPr>
          <w:rStyle w:val="Bodytext51"/>
          <w:i/>
          <w:iCs/>
        </w:rPr>
        <w:t xml:space="preserve">(,Mpagi - Bahigeine, Engivau, Kitumba, JJ.A.) in </w:t>
      </w:r>
      <w:r>
        <w:rPr>
          <w:rStyle w:val="Bodytext52"/>
          <w:i/>
          <w:iCs/>
        </w:rPr>
        <w:t xml:space="preserve">Civil </w:t>
      </w:r>
      <w:r>
        <w:rPr>
          <w:rStyle w:val="Bodytext51"/>
          <w:i/>
          <w:iCs/>
        </w:rPr>
        <w:t xml:space="preserve">Appeal </w:t>
      </w:r>
      <w:r>
        <w:rPr>
          <w:rStyle w:val="Bodytext52"/>
          <w:i/>
          <w:iCs/>
        </w:rPr>
        <w:t xml:space="preserve">No. 126. </w:t>
      </w:r>
      <w:r w:rsidR="00136C41">
        <w:rPr>
          <w:rStyle w:val="Bodytext51"/>
          <w:i/>
          <w:iCs/>
        </w:rPr>
        <w:t>O</w:t>
      </w:r>
      <w:r>
        <w:rPr>
          <w:rStyle w:val="Bodytext51"/>
          <w:i/>
          <w:iCs/>
        </w:rPr>
        <w:t>f</w:t>
      </w:r>
      <w:r w:rsidR="00136C41">
        <w:rPr>
          <w:rStyle w:val="Bodytext51"/>
          <w:i/>
          <w:iCs/>
        </w:rPr>
        <w:t xml:space="preserve"> </w:t>
      </w:r>
      <w:r>
        <w:rPr>
          <w:rStyle w:val="Bodytext51"/>
          <w:i/>
          <w:iCs/>
        </w:rPr>
        <w:t xml:space="preserve">2003, dated </w:t>
      </w:r>
      <w:r>
        <w:rPr>
          <w:rStyle w:val="Bodytext53"/>
          <w:i/>
          <w:iCs/>
        </w:rPr>
        <w:t>4</w:t>
      </w:r>
      <w:r>
        <w:rPr>
          <w:rStyle w:val="Bodytext53"/>
          <w:i/>
          <w:iCs/>
          <w:vertAlign w:val="superscript"/>
        </w:rPr>
        <w:t>th</w:t>
      </w:r>
      <w:r>
        <w:rPr>
          <w:rStyle w:val="Bodytext53"/>
          <w:i/>
          <w:iCs/>
        </w:rPr>
        <w:t>,</w:t>
      </w:r>
      <w:r>
        <w:rPr>
          <w:rStyle w:val="Bodytext51"/>
          <w:i/>
          <w:iCs/>
        </w:rPr>
        <w:t xml:space="preserve"> August,2006)</w:t>
      </w:r>
    </w:p>
    <w:p w:rsidR="00332C27" w:rsidRDefault="00BF7684">
      <w:pPr>
        <w:pStyle w:val="Heading30"/>
        <w:framePr w:w="9643" w:h="13176" w:hRule="exact" w:wrap="none" w:vAnchor="page" w:hAnchor="page" w:x="1314" w:y="1810"/>
        <w:shd w:val="clear" w:color="auto" w:fill="auto"/>
        <w:spacing w:before="0" w:after="180" w:line="290" w:lineRule="exact"/>
        <w:ind w:left="60"/>
      </w:pPr>
      <w:bookmarkStart w:id="0" w:name="bookmark0"/>
      <w:r>
        <w:rPr>
          <w:rStyle w:val="Heading31"/>
          <w:b/>
          <w:bCs/>
        </w:rPr>
        <w:t>JUDGMENT OF KANYEIHAMBA, J.S.C</w:t>
      </w:r>
      <w:bookmarkEnd w:id="0"/>
    </w:p>
    <w:p w:rsidR="00332C27" w:rsidRDefault="00BF7684">
      <w:pPr>
        <w:pStyle w:val="Bodytext0"/>
        <w:framePr w:w="9643" w:h="13176" w:hRule="exact" w:wrap="none" w:vAnchor="page" w:hAnchor="page" w:x="1314" w:y="1810"/>
        <w:shd w:val="clear" w:color="auto" w:fill="auto"/>
        <w:spacing w:before="0"/>
        <w:ind w:left="60" w:right="40" w:firstLine="700"/>
      </w:pPr>
      <w:r>
        <w:rPr>
          <w:rStyle w:val="Bodytext1"/>
        </w:rPr>
        <w:t xml:space="preserve">This is a second appeal from </w:t>
      </w:r>
      <w:r>
        <w:rPr>
          <w:rStyle w:val="Bodytext1"/>
        </w:rPr>
        <w:t xml:space="preserve">the judgment and </w:t>
      </w:r>
      <w:r>
        <w:rPr>
          <w:rStyle w:val="Bodytext6"/>
        </w:rPr>
        <w:t xml:space="preserve">orders of the </w:t>
      </w:r>
      <w:r>
        <w:rPr>
          <w:rStyle w:val="Bodytext1"/>
        </w:rPr>
        <w:t>Court of Appeal dated 4</w:t>
      </w:r>
      <w:r>
        <w:rPr>
          <w:rStyle w:val="Bodytext1"/>
          <w:vertAlign w:val="superscript"/>
        </w:rPr>
        <w:t>th</w:t>
      </w:r>
      <w:r>
        <w:rPr>
          <w:rStyle w:val="Bodytext1"/>
        </w:rPr>
        <w:t xml:space="preserve"> August, 2006 in </w:t>
      </w:r>
      <w:r>
        <w:rPr>
          <w:rStyle w:val="Bodytext6"/>
        </w:rPr>
        <w:t xml:space="preserve">which </w:t>
      </w:r>
      <w:r>
        <w:rPr>
          <w:rStyle w:val="Bodytext1"/>
        </w:rPr>
        <w:t xml:space="preserve">the </w:t>
      </w:r>
      <w:r>
        <w:rPr>
          <w:rStyle w:val="Bodytext6"/>
        </w:rPr>
        <w:t xml:space="preserve">Justices of </w:t>
      </w:r>
      <w:r>
        <w:rPr>
          <w:rStyle w:val="Bodytext1"/>
        </w:rPr>
        <w:t xml:space="preserve">Appeal confirmed the judgment and orders </w:t>
      </w:r>
      <w:r>
        <w:rPr>
          <w:rStyle w:val="Bodytext6"/>
        </w:rPr>
        <w:t xml:space="preserve">of </w:t>
      </w:r>
      <w:r>
        <w:rPr>
          <w:rStyle w:val="Bodytext1"/>
        </w:rPr>
        <w:t xml:space="preserve">the </w:t>
      </w:r>
      <w:r>
        <w:rPr>
          <w:rStyle w:val="Bodytext6"/>
        </w:rPr>
        <w:t xml:space="preserve">High Court </w:t>
      </w:r>
      <w:r>
        <w:rPr>
          <w:rStyle w:val="Bodytext1"/>
        </w:rPr>
        <w:t xml:space="preserve">(Ntabgoba, PJ), in Civil Suit No 687 of 1992. </w:t>
      </w:r>
      <w:r>
        <w:rPr>
          <w:rStyle w:val="Bodytext6"/>
        </w:rPr>
        <w:t xml:space="preserve">The learned Principal </w:t>
      </w:r>
      <w:r>
        <w:rPr>
          <w:rStyle w:val="Bodytext1"/>
        </w:rPr>
        <w:t xml:space="preserve">Judge allowed compensation due to </w:t>
      </w:r>
      <w:r>
        <w:rPr>
          <w:rStyle w:val="Bodytext1"/>
        </w:rPr>
        <w:t xml:space="preserve">the </w:t>
      </w:r>
      <w:r>
        <w:rPr>
          <w:rStyle w:val="Bodytext6"/>
        </w:rPr>
        <w:t xml:space="preserve">respondent to carry </w:t>
      </w:r>
      <w:r>
        <w:rPr>
          <w:rStyle w:val="Bodytext1"/>
        </w:rPr>
        <w:t xml:space="preserve">compound interest from the date the suit property </w:t>
      </w:r>
      <w:r>
        <w:rPr>
          <w:rStyle w:val="Bodytext6"/>
        </w:rPr>
        <w:t>was sold.</w:t>
      </w:r>
    </w:p>
    <w:p w:rsidR="00332C27" w:rsidRDefault="00BF7684">
      <w:pPr>
        <w:pStyle w:val="Bodytext0"/>
        <w:framePr w:w="9643" w:h="13176" w:hRule="exact" w:wrap="none" w:vAnchor="page" w:hAnchor="page" w:x="1314" w:y="1810"/>
        <w:shd w:val="clear" w:color="auto" w:fill="auto"/>
        <w:spacing w:before="0"/>
        <w:ind w:left="60" w:right="40" w:firstLine="700"/>
      </w:pPr>
      <w:r>
        <w:rPr>
          <w:rStyle w:val="Bodytext1"/>
        </w:rPr>
        <w:t xml:space="preserve">The background and facts of this case </w:t>
      </w:r>
      <w:r>
        <w:rPr>
          <w:rStyle w:val="Bodytext6"/>
        </w:rPr>
        <w:t xml:space="preserve">are straightforward and </w:t>
      </w:r>
      <w:r>
        <w:rPr>
          <w:rStyle w:val="Bodytext1"/>
        </w:rPr>
        <w:t>are not in dispute.</w:t>
      </w:r>
    </w:p>
    <w:p w:rsidR="00332C27" w:rsidRDefault="00BF7684">
      <w:pPr>
        <w:pStyle w:val="Bodytext0"/>
        <w:framePr w:w="9643" w:h="13176" w:hRule="exact" w:wrap="none" w:vAnchor="page" w:hAnchor="page" w:x="1314" w:y="1810"/>
        <w:shd w:val="clear" w:color="auto" w:fill="auto"/>
        <w:spacing w:before="0"/>
        <w:ind w:left="60" w:right="40" w:firstLine="700"/>
      </w:pPr>
      <w:r>
        <w:rPr>
          <w:rStyle w:val="Bodytext1"/>
        </w:rPr>
        <w:t xml:space="preserve">By authority of the provisions of the </w:t>
      </w:r>
      <w:r>
        <w:rPr>
          <w:rStyle w:val="Bodytext6"/>
        </w:rPr>
        <w:t xml:space="preserve">Expropriated Properties </w:t>
      </w:r>
      <w:r>
        <w:rPr>
          <w:rStyle w:val="Bodytext1"/>
        </w:rPr>
        <w:t xml:space="preserve">Act and under its section 11 in particular, </w:t>
      </w:r>
      <w:r>
        <w:rPr>
          <w:rStyle w:val="Bodytext6"/>
        </w:rPr>
        <w:t>the Government of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0"/>
        <w:framePr w:w="9662" w:h="13181" w:hRule="exact" w:wrap="none" w:vAnchor="page" w:hAnchor="page" w:x="1304" w:y="1717"/>
        <w:shd w:val="clear" w:color="auto" w:fill="auto"/>
        <w:spacing w:before="0"/>
        <w:ind w:left="40" w:right="40" w:firstLine="0"/>
      </w:pPr>
      <w:r>
        <w:rPr>
          <w:rStyle w:val="Bodytext1"/>
        </w:rPr>
        <w:lastRenderedPageBreak/>
        <w:t xml:space="preserve">Uganda sold the respondent’s property to the </w:t>
      </w:r>
      <w:r>
        <w:rPr>
          <w:rStyle w:val="Bodytext6"/>
        </w:rPr>
        <w:t xml:space="preserve">Uganda Co-operative </w:t>
      </w:r>
      <w:r>
        <w:rPr>
          <w:rStyle w:val="Bodytext1"/>
        </w:rPr>
        <w:t xml:space="preserve">Alliance in 1990. After the sale and transfer </w:t>
      </w:r>
      <w:r>
        <w:rPr>
          <w:rStyle w:val="Bodytext6"/>
        </w:rPr>
        <w:t xml:space="preserve">of the property, the </w:t>
      </w:r>
      <w:r>
        <w:rPr>
          <w:rStyle w:val="Bodytext1"/>
        </w:rPr>
        <w:t xml:space="preserve">respondent applied for repossession of the </w:t>
      </w:r>
      <w:r>
        <w:rPr>
          <w:rStyle w:val="Bodytext6"/>
        </w:rPr>
        <w:t xml:space="preserve">property. Repossession </w:t>
      </w:r>
      <w:r>
        <w:rPr>
          <w:rStyle w:val="Bodytext1"/>
        </w:rPr>
        <w:t xml:space="preserve">was refused on the ground that the property </w:t>
      </w:r>
      <w:r>
        <w:rPr>
          <w:rStyle w:val="Bodytext6"/>
        </w:rPr>
        <w:t xml:space="preserve">had already been </w:t>
      </w:r>
      <w:r>
        <w:rPr>
          <w:rStyle w:val="Bodytext1"/>
        </w:rPr>
        <w:t xml:space="preserve">alienated and disposed of. However, the Government </w:t>
      </w:r>
      <w:r>
        <w:rPr>
          <w:rStyle w:val="Bodytext6"/>
        </w:rPr>
        <w:t xml:space="preserve">legitimately and </w:t>
      </w:r>
      <w:r>
        <w:rPr>
          <w:rStyle w:val="Bodytext1"/>
        </w:rPr>
        <w:t xml:space="preserve">properly offered to compensate the respondent </w:t>
      </w:r>
      <w:r>
        <w:rPr>
          <w:rStyle w:val="Bodytext6"/>
        </w:rPr>
        <w:t>in the sum of Shs.</w:t>
      </w:r>
    </w:p>
    <w:p w:rsidR="00332C27" w:rsidRDefault="00136C41" w:rsidP="00136C41">
      <w:pPr>
        <w:pStyle w:val="Bodytext0"/>
        <w:framePr w:w="9662" w:h="13181" w:hRule="exact" w:wrap="none" w:vAnchor="page" w:hAnchor="page" w:x="1304" w:y="1717"/>
        <w:shd w:val="clear" w:color="auto" w:fill="auto"/>
        <w:tabs>
          <w:tab w:val="left" w:pos="2306"/>
        </w:tabs>
        <w:spacing w:before="0"/>
        <w:ind w:left="40" w:right="40" w:firstLine="0"/>
      </w:pPr>
      <w:r>
        <w:rPr>
          <w:rStyle w:val="Bodytext1"/>
        </w:rPr>
        <w:t>112,000,</w:t>
      </w:r>
      <w:r w:rsidR="00BF7684">
        <w:rPr>
          <w:rStyle w:val="Bodytext1"/>
        </w:rPr>
        <w:t xml:space="preserve">000/= which was accepted by the </w:t>
      </w:r>
      <w:r w:rsidR="00BF7684">
        <w:rPr>
          <w:rStyle w:val="Bodytext6"/>
        </w:rPr>
        <w:t>parties</w:t>
      </w:r>
      <w:r w:rsidR="00BF7684">
        <w:rPr>
          <w:rStyle w:val="Bodytext6"/>
        </w:rPr>
        <w:t xml:space="preserve"> to be the true </w:t>
      </w:r>
      <w:r w:rsidR="00BF7684">
        <w:rPr>
          <w:rStyle w:val="Bodytext1"/>
        </w:rPr>
        <w:t xml:space="preserve">value of the property at the time of sale. Shortly </w:t>
      </w:r>
      <w:r w:rsidR="00BF7684">
        <w:rPr>
          <w:rStyle w:val="Bodytext6"/>
        </w:rPr>
        <w:t xml:space="preserve">after respondent’s </w:t>
      </w:r>
      <w:r w:rsidR="00BF7684">
        <w:rPr>
          <w:rStyle w:val="Bodytext1"/>
        </w:rPr>
        <w:t xml:space="preserve">application to repossess the property, the government </w:t>
      </w:r>
      <w:r w:rsidR="00BF7684">
        <w:rPr>
          <w:rStyle w:val="Bodytext6"/>
        </w:rPr>
        <w:t xml:space="preserve">offered to </w:t>
      </w:r>
      <w:r w:rsidR="00BF7684">
        <w:rPr>
          <w:rStyle w:val="Bodytext1"/>
        </w:rPr>
        <w:t xml:space="preserve">compensate it but the respondent persisted in </w:t>
      </w:r>
      <w:r w:rsidR="00BF7684">
        <w:rPr>
          <w:rStyle w:val="Bodytext6"/>
        </w:rPr>
        <w:t xml:space="preserve">its refusal to accept </w:t>
      </w:r>
      <w:r w:rsidR="00BF7684">
        <w:rPr>
          <w:rStyle w:val="Bodytext1"/>
        </w:rPr>
        <w:t>the monetary value of the property an</w:t>
      </w:r>
      <w:r w:rsidR="00BF7684">
        <w:rPr>
          <w:rStyle w:val="Bodytext1"/>
        </w:rPr>
        <w:t xml:space="preserve">d in 1992, </w:t>
      </w:r>
      <w:r w:rsidR="00BF7684">
        <w:rPr>
          <w:rStyle w:val="Bodytext6"/>
        </w:rPr>
        <w:t xml:space="preserve">filed </w:t>
      </w:r>
      <w:r w:rsidR="00BF7684">
        <w:rPr>
          <w:rStyle w:val="Bodytext1"/>
        </w:rPr>
        <w:t xml:space="preserve">a </w:t>
      </w:r>
      <w:r w:rsidR="00BF7684">
        <w:rPr>
          <w:rStyle w:val="Bodytext6"/>
        </w:rPr>
        <w:t xml:space="preserve">suit seeking </w:t>
      </w:r>
      <w:r w:rsidR="00BF7684">
        <w:rPr>
          <w:rStyle w:val="Bodytext1"/>
        </w:rPr>
        <w:t xml:space="preserve">repossession still. It was not until 2001 </w:t>
      </w:r>
      <w:r w:rsidR="00BF7684">
        <w:rPr>
          <w:rStyle w:val="Bodytext6"/>
        </w:rPr>
        <w:t xml:space="preserve">that </w:t>
      </w:r>
      <w:r w:rsidR="00BF7684">
        <w:rPr>
          <w:rStyle w:val="Bodytext1"/>
        </w:rPr>
        <w:t xml:space="preserve">the </w:t>
      </w:r>
      <w:r w:rsidR="00BF7684">
        <w:rPr>
          <w:rStyle w:val="Bodytext6"/>
        </w:rPr>
        <w:t xml:space="preserve">respondent </w:t>
      </w:r>
      <w:r w:rsidR="00BF7684">
        <w:rPr>
          <w:rStyle w:val="Bodytext1"/>
        </w:rPr>
        <w:t xml:space="preserve">abandoned its claim for repossession </w:t>
      </w:r>
      <w:r w:rsidR="00BF7684">
        <w:rPr>
          <w:rStyle w:val="Bodytext6"/>
        </w:rPr>
        <w:t xml:space="preserve">and accepted to be </w:t>
      </w:r>
      <w:r w:rsidR="00BF7684">
        <w:rPr>
          <w:rStyle w:val="Bodytext1"/>
        </w:rPr>
        <w:t>compensated for the loss of its property.</w:t>
      </w:r>
    </w:p>
    <w:p w:rsidR="00332C27" w:rsidRDefault="00BF7684">
      <w:pPr>
        <w:pStyle w:val="Bodytext0"/>
        <w:framePr w:w="9662" w:h="13181" w:hRule="exact" w:wrap="none" w:vAnchor="page" w:hAnchor="page" w:x="1304" w:y="1717"/>
        <w:shd w:val="clear" w:color="auto" w:fill="auto"/>
        <w:spacing w:before="0"/>
        <w:ind w:left="40" w:right="40" w:firstLine="720"/>
      </w:pPr>
      <w:r>
        <w:rPr>
          <w:rStyle w:val="Bodytext1"/>
        </w:rPr>
        <w:t xml:space="preserve">Thereafter and up to now the dispute </w:t>
      </w:r>
      <w:r>
        <w:rPr>
          <w:rStyle w:val="Bodytext6"/>
        </w:rPr>
        <w:t xml:space="preserve">revolves around the </w:t>
      </w:r>
      <w:r>
        <w:rPr>
          <w:rStyle w:val="Bodytext1"/>
        </w:rPr>
        <w:t xml:space="preserve">nature </w:t>
      </w:r>
      <w:r>
        <w:rPr>
          <w:rStyle w:val="Bodytext1"/>
        </w:rPr>
        <w:t xml:space="preserve">and quantum of interest to be paid to </w:t>
      </w:r>
      <w:r>
        <w:rPr>
          <w:rStyle w:val="Bodytext6"/>
        </w:rPr>
        <w:t xml:space="preserve">the respondent. In both </w:t>
      </w:r>
      <w:r>
        <w:rPr>
          <w:rStyle w:val="Bodytext1"/>
        </w:rPr>
        <w:t xml:space="preserve">High Court and Court of Appeal the respondent </w:t>
      </w:r>
      <w:r>
        <w:rPr>
          <w:rStyle w:val="Bodytext6"/>
        </w:rPr>
        <w:t xml:space="preserve">succeeded in being </w:t>
      </w:r>
      <w:r>
        <w:rPr>
          <w:rStyle w:val="Bodytext1"/>
        </w:rPr>
        <w:t xml:space="preserve">awarded compound interest. It is against the </w:t>
      </w:r>
      <w:r>
        <w:rPr>
          <w:rStyle w:val="Bodytext6"/>
        </w:rPr>
        <w:t xml:space="preserve">award of compound </w:t>
      </w:r>
      <w:r>
        <w:rPr>
          <w:rStyle w:val="Bodytext1"/>
        </w:rPr>
        <w:t xml:space="preserve">interest that the appellant has filed the appeal </w:t>
      </w:r>
      <w:r>
        <w:rPr>
          <w:rStyle w:val="Bodytext6"/>
        </w:rPr>
        <w:t>in this court.</w:t>
      </w:r>
    </w:p>
    <w:p w:rsidR="00332C27" w:rsidRDefault="00BF7684">
      <w:pPr>
        <w:pStyle w:val="Bodytext0"/>
        <w:framePr w:w="9662" w:h="13181" w:hRule="exact" w:wrap="none" w:vAnchor="page" w:hAnchor="page" w:x="1304" w:y="1717"/>
        <w:shd w:val="clear" w:color="auto" w:fill="auto"/>
        <w:spacing w:before="0"/>
        <w:ind w:left="40" w:right="40" w:firstLine="720"/>
      </w:pPr>
      <w:r>
        <w:rPr>
          <w:rStyle w:val="Bodytext1"/>
        </w:rPr>
        <w:t>Th</w:t>
      </w:r>
      <w:r>
        <w:rPr>
          <w:rStyle w:val="Bodytext1"/>
        </w:rPr>
        <w:t xml:space="preserve">e Memorandum of Appeal is based on </w:t>
      </w:r>
      <w:r>
        <w:rPr>
          <w:rStyle w:val="Bodytext6"/>
        </w:rPr>
        <w:t xml:space="preserve">one </w:t>
      </w:r>
      <w:r>
        <w:rPr>
          <w:rStyle w:val="Bodytext1"/>
        </w:rPr>
        <w:t xml:space="preserve">ground </w:t>
      </w:r>
      <w:r>
        <w:rPr>
          <w:rStyle w:val="Bodytext6"/>
        </w:rPr>
        <w:t xml:space="preserve">framed as </w:t>
      </w:r>
      <w:r>
        <w:rPr>
          <w:rStyle w:val="Bodytext1"/>
        </w:rPr>
        <w:t>follows:</w:t>
      </w:r>
    </w:p>
    <w:p w:rsidR="00332C27" w:rsidRDefault="00BF7684">
      <w:pPr>
        <w:pStyle w:val="Bodytext30"/>
        <w:framePr w:w="9662" w:h="13181" w:hRule="exact" w:wrap="none" w:vAnchor="page" w:hAnchor="page" w:x="1304" w:y="1717"/>
        <w:shd w:val="clear" w:color="auto" w:fill="auto"/>
        <w:spacing w:before="0" w:after="0" w:line="485" w:lineRule="exact"/>
        <w:ind w:left="40" w:right="40"/>
        <w:jc w:val="both"/>
      </w:pPr>
      <w:r>
        <w:rPr>
          <w:rStyle w:val="Bodytext31"/>
          <w:b/>
          <w:bCs/>
          <w:i/>
          <w:iCs/>
        </w:rPr>
        <w:t xml:space="preserve">The learned Justices of the Court of Appeal erred </w:t>
      </w:r>
      <w:r>
        <w:rPr>
          <w:rStyle w:val="Bodytext32"/>
          <w:b/>
          <w:bCs/>
          <w:i/>
          <w:iCs/>
        </w:rPr>
        <w:t xml:space="preserve">in law and </w:t>
      </w:r>
      <w:r>
        <w:rPr>
          <w:rStyle w:val="Bodytext31"/>
          <w:b/>
          <w:bCs/>
          <w:i/>
          <w:iCs/>
        </w:rPr>
        <w:t xml:space="preserve">fact when they held that the appellant pays </w:t>
      </w:r>
      <w:r>
        <w:rPr>
          <w:rStyle w:val="Bodytext32"/>
          <w:b/>
          <w:bCs/>
          <w:i/>
          <w:iCs/>
        </w:rPr>
        <w:t xml:space="preserve">compound interest </w:t>
      </w:r>
      <w:r>
        <w:rPr>
          <w:rStyle w:val="Bodytext31"/>
          <w:b/>
          <w:bCs/>
          <w:i/>
          <w:iCs/>
        </w:rPr>
        <w:t>to the respondent.</w:t>
      </w:r>
    </w:p>
    <w:p w:rsidR="00332C27" w:rsidRDefault="00BF7684">
      <w:pPr>
        <w:pStyle w:val="Bodytext0"/>
        <w:framePr w:w="9662" w:h="13181" w:hRule="exact" w:wrap="none" w:vAnchor="page" w:hAnchor="page" w:x="1304" w:y="1717"/>
        <w:shd w:val="clear" w:color="auto" w:fill="auto"/>
        <w:spacing w:before="0"/>
        <w:ind w:left="40" w:right="40" w:firstLine="720"/>
      </w:pPr>
      <w:r>
        <w:rPr>
          <w:rStyle w:val="Bodytext1"/>
        </w:rPr>
        <w:t xml:space="preserve">The Attorney General was represented </w:t>
      </w:r>
      <w:r>
        <w:rPr>
          <w:rStyle w:val="Bodytext6"/>
        </w:rPr>
        <w:t xml:space="preserve">by Ms Patricia Mutesi </w:t>
      </w:r>
      <w:r>
        <w:rPr>
          <w:rStyle w:val="Bodytext1"/>
        </w:rPr>
        <w:t xml:space="preserve">and she filed written submissions in accordance </w:t>
      </w:r>
      <w:r>
        <w:rPr>
          <w:rStyle w:val="Bodytext6"/>
        </w:rPr>
        <w:t xml:space="preserve">with Rule 93 of the </w:t>
      </w:r>
      <w:r>
        <w:rPr>
          <w:rStyle w:val="Bodytext1"/>
        </w:rPr>
        <w:t xml:space="preserve">Rules of this Court. The respondent was represented </w:t>
      </w:r>
      <w:r>
        <w:rPr>
          <w:rStyle w:val="Bodytext6"/>
        </w:rPr>
        <w:t>by Messrs</w:t>
      </w:r>
    </w:p>
    <w:p w:rsidR="00332C27" w:rsidRDefault="00332C27">
      <w:pPr>
        <w:pStyle w:val="Headerorfooter20"/>
        <w:framePr w:w="9715" w:h="239" w:hRule="exact" w:wrap="none" w:vAnchor="page" w:hAnchor="page" w:x="1275" w:y="15157"/>
        <w:shd w:val="clear" w:color="auto" w:fill="auto"/>
        <w:spacing w:line="210" w:lineRule="exact"/>
        <w:ind w:right="60"/>
      </w:pP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0"/>
        <w:framePr w:w="9658" w:h="13210" w:hRule="exact" w:wrap="none" w:vAnchor="page" w:hAnchor="page" w:x="1306" w:y="1708"/>
        <w:shd w:val="clear" w:color="auto" w:fill="auto"/>
        <w:spacing w:before="0"/>
        <w:ind w:left="20" w:right="40" w:firstLine="0"/>
      </w:pPr>
      <w:r>
        <w:rPr>
          <w:rStyle w:val="Bodytext1"/>
        </w:rPr>
        <w:lastRenderedPageBreak/>
        <w:t xml:space="preserve">Sebalu, Lule &amp; Company, Advocates and Legal Consultants, </w:t>
      </w:r>
      <w:r>
        <w:rPr>
          <w:rStyle w:val="Bodytext6"/>
        </w:rPr>
        <w:t xml:space="preserve">who also </w:t>
      </w:r>
      <w:r>
        <w:rPr>
          <w:rStyle w:val="Bodytext1"/>
        </w:rPr>
        <w:t>filed written subm</w:t>
      </w:r>
      <w:r>
        <w:rPr>
          <w:rStyle w:val="Bodytext1"/>
        </w:rPr>
        <w:t>issions in reply.</w:t>
      </w:r>
    </w:p>
    <w:p w:rsidR="00332C27" w:rsidRDefault="00BF7684">
      <w:pPr>
        <w:pStyle w:val="Bodytext0"/>
        <w:framePr w:w="9658" w:h="13210" w:hRule="exact" w:wrap="none" w:vAnchor="page" w:hAnchor="page" w:x="1306" w:y="1708"/>
        <w:shd w:val="clear" w:color="auto" w:fill="auto"/>
        <w:spacing w:before="0"/>
        <w:ind w:left="20" w:right="40" w:firstLine="720"/>
      </w:pPr>
      <w:r>
        <w:rPr>
          <w:rStyle w:val="Bodytext1"/>
        </w:rPr>
        <w:t xml:space="preserve">Counsel for the Attorney General contends that </w:t>
      </w:r>
      <w:r>
        <w:rPr>
          <w:rStyle w:val="Bodytext6"/>
        </w:rPr>
        <w:t xml:space="preserve">the learned </w:t>
      </w:r>
      <w:r>
        <w:rPr>
          <w:rStyle w:val="Bodytext1"/>
        </w:rPr>
        <w:t xml:space="preserve">Justices of Appeal erred in law and in fact when they </w:t>
      </w:r>
      <w:r>
        <w:rPr>
          <w:rStyle w:val="Bodytext6"/>
        </w:rPr>
        <w:t xml:space="preserve">ordered the </w:t>
      </w:r>
      <w:r>
        <w:rPr>
          <w:rStyle w:val="Bodytext1"/>
        </w:rPr>
        <w:t xml:space="preserve">appellant to pay compound interest to the respondent. </w:t>
      </w:r>
      <w:r>
        <w:rPr>
          <w:rStyle w:val="Bodytext6"/>
        </w:rPr>
        <w:t xml:space="preserve">Counsel </w:t>
      </w:r>
      <w:r>
        <w:rPr>
          <w:rStyle w:val="Bodytext1"/>
        </w:rPr>
        <w:t>criticized the Court of Appeal for relying on two a</w:t>
      </w:r>
      <w:r>
        <w:rPr>
          <w:rStyle w:val="Bodytext1"/>
        </w:rPr>
        <w:t xml:space="preserve">uthorities, </w:t>
      </w:r>
      <w:r>
        <w:rPr>
          <w:rStyle w:val="Bodytext6"/>
        </w:rPr>
        <w:t xml:space="preserve">namely, </w:t>
      </w:r>
      <w:r>
        <w:rPr>
          <w:rStyle w:val="BodytextBold"/>
        </w:rPr>
        <w:t xml:space="preserve">The Westdeutsche Landesbank Girozentreler. v. </w:t>
      </w:r>
      <w:r>
        <w:rPr>
          <w:rStyle w:val="BodytextBold0"/>
        </w:rPr>
        <w:t xml:space="preserve">Islington </w:t>
      </w:r>
      <w:r>
        <w:rPr>
          <w:rStyle w:val="BodytextBold"/>
        </w:rPr>
        <w:t xml:space="preserve">Borough Council, </w:t>
      </w:r>
      <w:r>
        <w:rPr>
          <w:rStyle w:val="Bodytext1"/>
        </w:rPr>
        <w:t xml:space="preserve">(1996) All E.R.961, and </w:t>
      </w:r>
      <w:r>
        <w:rPr>
          <w:rStyle w:val="BodytextBold"/>
        </w:rPr>
        <w:t xml:space="preserve">President of </w:t>
      </w:r>
      <w:r>
        <w:rPr>
          <w:rStyle w:val="BodytextBold0"/>
        </w:rPr>
        <w:t xml:space="preserve">India v La </w:t>
      </w:r>
      <w:r>
        <w:rPr>
          <w:rStyle w:val="BodytextBold"/>
        </w:rPr>
        <w:t xml:space="preserve">Pintade Compania Navigacion, </w:t>
      </w:r>
      <w:r>
        <w:rPr>
          <w:rStyle w:val="Bodytext1"/>
        </w:rPr>
        <w:t xml:space="preserve">S.A. (1985 A.C. 104, </w:t>
      </w:r>
      <w:r>
        <w:rPr>
          <w:rStyle w:val="Bodytext6"/>
        </w:rPr>
        <w:t xml:space="preserve">to conclude </w:t>
      </w:r>
      <w:r>
        <w:rPr>
          <w:rStyle w:val="Bodytext1"/>
        </w:rPr>
        <w:t xml:space="preserve">that courts may award compound interest where money </w:t>
      </w:r>
      <w:r>
        <w:rPr>
          <w:rStyle w:val="Bodytext6"/>
        </w:rPr>
        <w:t xml:space="preserve">is withheld </w:t>
      </w:r>
      <w:r>
        <w:rPr>
          <w:rStyle w:val="Bodytext1"/>
        </w:rPr>
        <w:t xml:space="preserve">by a person owing fiduciary duties to the plaintiff. Counsel </w:t>
      </w:r>
      <w:r>
        <w:rPr>
          <w:rStyle w:val="Bodytext6"/>
        </w:rPr>
        <w:t xml:space="preserve">contends </w:t>
      </w:r>
      <w:r>
        <w:rPr>
          <w:rStyle w:val="Bodytext1"/>
        </w:rPr>
        <w:t xml:space="preserve">that an understanding of the principles established in the </w:t>
      </w:r>
      <w:r>
        <w:rPr>
          <w:rStyle w:val="Bodytext6"/>
        </w:rPr>
        <w:t xml:space="preserve">two cases </w:t>
      </w:r>
      <w:r>
        <w:rPr>
          <w:rStyle w:val="Bodytext1"/>
        </w:rPr>
        <w:t xml:space="preserve">cited above suggests the contrary. In Counsel’s view, </w:t>
      </w:r>
      <w:r>
        <w:rPr>
          <w:rStyle w:val="Bodytext6"/>
        </w:rPr>
        <w:t xml:space="preserve">compound </w:t>
      </w:r>
      <w:r>
        <w:rPr>
          <w:rStyle w:val="Bodytext1"/>
        </w:rPr>
        <w:t xml:space="preserve">interest may only be awarded if the party </w:t>
      </w:r>
      <w:r>
        <w:rPr>
          <w:rStyle w:val="Bodytext1"/>
        </w:rPr>
        <w:t xml:space="preserve">to be liable </w:t>
      </w:r>
      <w:r>
        <w:rPr>
          <w:rStyle w:val="Bodytext6"/>
        </w:rPr>
        <w:t xml:space="preserve">had wrongly </w:t>
      </w:r>
      <w:r>
        <w:rPr>
          <w:rStyle w:val="Bodytext1"/>
        </w:rPr>
        <w:t xml:space="preserve">utilized the money owed to make a profit and use that </w:t>
      </w:r>
      <w:r>
        <w:rPr>
          <w:rStyle w:val="Bodytext6"/>
        </w:rPr>
        <w:t xml:space="preserve">profit for </w:t>
      </w:r>
      <w:r>
        <w:rPr>
          <w:rStyle w:val="Bodytext1"/>
        </w:rPr>
        <w:t xml:space="preserve">further gains whereas if the party only held the money </w:t>
      </w:r>
      <w:r>
        <w:rPr>
          <w:rStyle w:val="Bodytext6"/>
        </w:rPr>
        <w:t xml:space="preserve">without </w:t>
      </w:r>
      <w:r>
        <w:rPr>
          <w:rStyle w:val="Bodytext1"/>
        </w:rPr>
        <w:t xml:space="preserve">making a profit on it or trading with it, the interest payable </w:t>
      </w:r>
      <w:r>
        <w:rPr>
          <w:rStyle w:val="Bodytext6"/>
        </w:rPr>
        <w:t xml:space="preserve">is simple </w:t>
      </w:r>
      <w:r>
        <w:rPr>
          <w:rStyle w:val="Bodytext1"/>
        </w:rPr>
        <w:t>interest. Similarly, the princ</w:t>
      </w:r>
      <w:r>
        <w:rPr>
          <w:rStyle w:val="Bodytext1"/>
        </w:rPr>
        <w:t xml:space="preserve">iple of allowing compound </w:t>
      </w:r>
      <w:r>
        <w:rPr>
          <w:rStyle w:val="Bodytext6"/>
        </w:rPr>
        <w:t xml:space="preserve">interest </w:t>
      </w:r>
      <w:r>
        <w:rPr>
          <w:rStyle w:val="Bodytext1"/>
        </w:rPr>
        <w:t xml:space="preserve">against a trustee is based not just on the fiduciary </w:t>
      </w:r>
      <w:r>
        <w:rPr>
          <w:rStyle w:val="Bodytext6"/>
        </w:rPr>
        <w:t xml:space="preserve">relationship </w:t>
      </w:r>
      <w:r>
        <w:rPr>
          <w:rStyle w:val="Bodytext1"/>
        </w:rPr>
        <w:t xml:space="preserve">between the trustee and the beneficiary, but on the </w:t>
      </w:r>
      <w:r>
        <w:rPr>
          <w:rStyle w:val="Bodytext6"/>
        </w:rPr>
        <w:t xml:space="preserve">fact that the </w:t>
      </w:r>
      <w:r>
        <w:rPr>
          <w:rStyle w:val="Bodytext1"/>
        </w:rPr>
        <w:t xml:space="preserve">trustee used the money to accumulate interest for his, her </w:t>
      </w:r>
      <w:r>
        <w:rPr>
          <w:rStyle w:val="Bodytext6"/>
        </w:rPr>
        <w:t xml:space="preserve">or its own </w:t>
      </w:r>
      <w:r>
        <w:rPr>
          <w:rStyle w:val="Bodytext1"/>
        </w:rPr>
        <w:t>benefit and not tha</w:t>
      </w:r>
      <w:r>
        <w:rPr>
          <w:rStyle w:val="Bodytext1"/>
        </w:rPr>
        <w:t>t of the beneficiary.</w:t>
      </w:r>
    </w:p>
    <w:p w:rsidR="00332C27" w:rsidRDefault="00BF7684">
      <w:pPr>
        <w:pStyle w:val="Bodytext0"/>
        <w:framePr w:w="9658" w:h="13210" w:hRule="exact" w:wrap="none" w:vAnchor="page" w:hAnchor="page" w:x="1306" w:y="1708"/>
        <w:shd w:val="clear" w:color="auto" w:fill="auto"/>
        <w:spacing w:before="0"/>
        <w:ind w:left="20" w:right="40" w:firstLine="720"/>
      </w:pPr>
      <w:r>
        <w:rPr>
          <w:rStyle w:val="Bodytext1"/>
        </w:rPr>
        <w:t xml:space="preserve">Counsel for the Appellant further contended that </w:t>
      </w:r>
      <w:r>
        <w:rPr>
          <w:rStyle w:val="Bodytext6"/>
        </w:rPr>
        <w:t xml:space="preserve">for a claim of </w:t>
      </w:r>
      <w:r>
        <w:rPr>
          <w:rStyle w:val="Bodytext1"/>
        </w:rPr>
        <w:t xml:space="preserve">a compound interest to succeed, the claimant must prove </w:t>
      </w:r>
      <w:r>
        <w:rPr>
          <w:rStyle w:val="Bodytext6"/>
        </w:rPr>
        <w:t xml:space="preserve">that the </w:t>
      </w:r>
      <w:r>
        <w:rPr>
          <w:rStyle w:val="Bodytext1"/>
        </w:rPr>
        <w:t xml:space="preserve">money carrying that interest can be identified and </w:t>
      </w:r>
      <w:r>
        <w:rPr>
          <w:rStyle w:val="Bodytext6"/>
        </w:rPr>
        <w:t xml:space="preserve">traced to the </w:t>
      </w:r>
      <w:r>
        <w:rPr>
          <w:rStyle w:val="Bodytext1"/>
        </w:rPr>
        <w:t>enrichment of the person liable either b</w:t>
      </w:r>
      <w:r>
        <w:rPr>
          <w:rStyle w:val="Bodytext1"/>
        </w:rPr>
        <w:t xml:space="preserve">y way of trade or </w:t>
      </w:r>
      <w:r>
        <w:rPr>
          <w:rStyle w:val="Bodytext6"/>
        </w:rPr>
        <w:t xml:space="preserve">investment. </w:t>
      </w:r>
      <w:r>
        <w:rPr>
          <w:rStyle w:val="Bodytext1"/>
        </w:rPr>
        <w:t xml:space="preserve">Counsel submitted that, in this particular case there is </w:t>
      </w:r>
      <w:r>
        <w:rPr>
          <w:rStyle w:val="Bodytext6"/>
        </w:rPr>
        <w:t>no evidence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0"/>
        <w:framePr w:w="9653" w:h="13186" w:hRule="exact" w:wrap="none" w:vAnchor="page" w:hAnchor="page" w:x="1309" w:y="1709"/>
        <w:shd w:val="clear" w:color="auto" w:fill="auto"/>
        <w:spacing w:before="0"/>
        <w:ind w:left="20" w:right="40" w:firstLine="0"/>
      </w:pPr>
      <w:r>
        <w:rPr>
          <w:rStyle w:val="Bodytext1"/>
        </w:rPr>
        <w:lastRenderedPageBreak/>
        <w:t xml:space="preserve">to show that the minister responsible or any </w:t>
      </w:r>
      <w:r>
        <w:rPr>
          <w:rStyle w:val="Bodytext6"/>
        </w:rPr>
        <w:t xml:space="preserve">government department </w:t>
      </w:r>
      <w:r>
        <w:rPr>
          <w:rStyle w:val="Bodytext1"/>
        </w:rPr>
        <w:t xml:space="preserve">used the purchase money improperly, let alone </w:t>
      </w:r>
      <w:r>
        <w:rPr>
          <w:rStyle w:val="Bodytext6"/>
        </w:rPr>
        <w:t>profited from it.</w:t>
      </w:r>
    </w:p>
    <w:p w:rsidR="00332C27" w:rsidRDefault="00BF7684">
      <w:pPr>
        <w:pStyle w:val="Bodytext0"/>
        <w:framePr w:w="9653" w:h="13186" w:hRule="exact" w:wrap="none" w:vAnchor="page" w:hAnchor="page" w:x="1309" w:y="1709"/>
        <w:shd w:val="clear" w:color="auto" w:fill="auto"/>
        <w:spacing w:before="0"/>
        <w:ind w:left="20" w:right="40" w:firstLine="720"/>
      </w:pPr>
      <w:r>
        <w:rPr>
          <w:rStyle w:val="Bodytext1"/>
        </w:rPr>
        <w:t xml:space="preserve">Counsel for the appellant submits also that </w:t>
      </w:r>
      <w:r>
        <w:rPr>
          <w:rStyle w:val="Bodytext6"/>
        </w:rPr>
        <w:t xml:space="preserve">the Court of Appeal </w:t>
      </w:r>
      <w:r>
        <w:rPr>
          <w:rStyle w:val="Bodytext1"/>
        </w:rPr>
        <w:t xml:space="preserve">erred in law when it failed to re-evaluate the </w:t>
      </w:r>
      <w:r>
        <w:rPr>
          <w:rStyle w:val="Bodytext6"/>
        </w:rPr>
        <w:t xml:space="preserve">evidence that led the </w:t>
      </w:r>
      <w:r>
        <w:rPr>
          <w:rStyle w:val="Bodytext1"/>
        </w:rPr>
        <w:t xml:space="preserve">trial judge to award compound interest. Counsel </w:t>
      </w:r>
      <w:r>
        <w:rPr>
          <w:rStyle w:val="Bodytext6"/>
        </w:rPr>
        <w:t xml:space="preserve">contends that until </w:t>
      </w:r>
      <w:r>
        <w:rPr>
          <w:rStyle w:val="Bodytext1"/>
        </w:rPr>
        <w:t xml:space="preserve">the judgment of the trial judge, there had </w:t>
      </w:r>
      <w:r>
        <w:rPr>
          <w:rStyle w:val="Bodytext6"/>
        </w:rPr>
        <w:t>been no dema</w:t>
      </w:r>
      <w:r>
        <w:rPr>
          <w:rStyle w:val="Bodytext6"/>
        </w:rPr>
        <w:t xml:space="preserve">nd for </w:t>
      </w:r>
      <w:r>
        <w:rPr>
          <w:rStyle w:val="Bodytext1"/>
        </w:rPr>
        <w:t xml:space="preserve">payment by the respondent which meant that </w:t>
      </w:r>
      <w:r>
        <w:rPr>
          <w:rStyle w:val="Bodytext6"/>
        </w:rPr>
        <w:t xml:space="preserve">the learned judge’s </w:t>
      </w:r>
      <w:r>
        <w:rPr>
          <w:rStyle w:val="Bodytext1"/>
        </w:rPr>
        <w:t xml:space="preserve">award of compound interest was in error, and </w:t>
      </w:r>
      <w:r>
        <w:rPr>
          <w:rStyle w:val="Bodytext6"/>
        </w:rPr>
        <w:t xml:space="preserve">the learned Justices of </w:t>
      </w:r>
      <w:r>
        <w:rPr>
          <w:rStyle w:val="Bodytext1"/>
        </w:rPr>
        <w:t xml:space="preserve">Appeal ought to have corrected that error </w:t>
      </w:r>
      <w:r>
        <w:rPr>
          <w:rStyle w:val="Bodytext6"/>
        </w:rPr>
        <w:t xml:space="preserve">by reevaluating the </w:t>
      </w:r>
      <w:r>
        <w:rPr>
          <w:rStyle w:val="Bodytext1"/>
        </w:rPr>
        <w:t xml:space="preserve">evidence which they did not do. Counsel further </w:t>
      </w:r>
      <w:r>
        <w:rPr>
          <w:rStyle w:val="Bodytext6"/>
        </w:rPr>
        <w:t>contend</w:t>
      </w:r>
      <w:r>
        <w:rPr>
          <w:rStyle w:val="Bodytext6"/>
        </w:rPr>
        <w:t xml:space="preserve">ed that the </w:t>
      </w:r>
      <w:r>
        <w:rPr>
          <w:rStyle w:val="Bodytext1"/>
        </w:rPr>
        <w:t xml:space="preserve">order by the trial judge that the award of compensation </w:t>
      </w:r>
      <w:r>
        <w:rPr>
          <w:rStyle w:val="Bodytext6"/>
        </w:rPr>
        <w:t xml:space="preserve">carry interest </w:t>
      </w:r>
      <w:r>
        <w:rPr>
          <w:rStyle w:val="Bodytext1"/>
        </w:rPr>
        <w:t xml:space="preserve">from the date of sale of the property was in </w:t>
      </w:r>
      <w:r>
        <w:rPr>
          <w:rStyle w:val="Bodytext6"/>
        </w:rPr>
        <w:t xml:space="preserve">error and made contrary </w:t>
      </w:r>
      <w:r>
        <w:rPr>
          <w:rStyle w:val="Bodytext1"/>
        </w:rPr>
        <w:t xml:space="preserve">to the facts of the case, to wit, the parties </w:t>
      </w:r>
      <w:r>
        <w:rPr>
          <w:rStyle w:val="Bodytext6"/>
        </w:rPr>
        <w:t xml:space="preserve">only agreed on the </w:t>
      </w:r>
      <w:r>
        <w:rPr>
          <w:rStyle w:val="Bodytext1"/>
        </w:rPr>
        <w:t>principal sum to be paid long after the</w:t>
      </w:r>
      <w:r>
        <w:rPr>
          <w:rStyle w:val="Bodytext1"/>
        </w:rPr>
        <w:t xml:space="preserve"> date </w:t>
      </w:r>
      <w:r>
        <w:rPr>
          <w:rStyle w:val="Bodytext6"/>
        </w:rPr>
        <w:t xml:space="preserve">of sale </w:t>
      </w:r>
      <w:r>
        <w:rPr>
          <w:rStyle w:val="Bodytext1"/>
        </w:rPr>
        <w:t xml:space="preserve">and </w:t>
      </w:r>
      <w:r>
        <w:rPr>
          <w:rStyle w:val="Bodytext6"/>
        </w:rPr>
        <w:t xml:space="preserve">the learned </w:t>
      </w:r>
      <w:r>
        <w:rPr>
          <w:rStyle w:val="Bodytext1"/>
        </w:rPr>
        <w:t>Justices of Appeal failed to reevaluate this evidence.</w:t>
      </w:r>
    </w:p>
    <w:p w:rsidR="00332C27" w:rsidRDefault="00BF7684">
      <w:pPr>
        <w:pStyle w:val="Bodytext61"/>
        <w:framePr w:w="9653" w:h="13186" w:hRule="exact" w:wrap="none" w:vAnchor="page" w:hAnchor="page" w:x="1309" w:y="1709"/>
        <w:shd w:val="clear" w:color="auto" w:fill="auto"/>
        <w:ind w:left="20" w:right="40" w:firstLine="720"/>
      </w:pPr>
      <w:r>
        <w:rPr>
          <w:rStyle w:val="Bodytext6NotBold"/>
        </w:rPr>
        <w:t xml:space="preserve">In support of her submissions, Counsel </w:t>
      </w:r>
      <w:r>
        <w:rPr>
          <w:rStyle w:val="Bodytext6NotBold0"/>
        </w:rPr>
        <w:t xml:space="preserve">for the Attorney </w:t>
      </w:r>
      <w:r>
        <w:rPr>
          <w:rStyle w:val="Bodytext6NotBold"/>
        </w:rPr>
        <w:t xml:space="preserve">General cited the following authorities. </w:t>
      </w:r>
      <w:r>
        <w:rPr>
          <w:rStyle w:val="Bodytext62"/>
          <w:b/>
          <w:bCs/>
        </w:rPr>
        <w:t xml:space="preserve">The </w:t>
      </w:r>
      <w:r>
        <w:rPr>
          <w:rStyle w:val="Bodytext63"/>
          <w:b/>
          <w:bCs/>
        </w:rPr>
        <w:t xml:space="preserve">Westdeutsche case, </w:t>
      </w:r>
      <w:r>
        <w:rPr>
          <w:rStyle w:val="Bodytext62"/>
          <w:b/>
          <w:bCs/>
        </w:rPr>
        <w:t xml:space="preserve">President of India v. La Pintade case, </w:t>
      </w:r>
      <w:r>
        <w:rPr>
          <w:rStyle w:val="Bodytext6NotBold1"/>
        </w:rPr>
        <w:t>(Supra),</w:t>
      </w:r>
      <w:r>
        <w:rPr>
          <w:rStyle w:val="Bodytext62"/>
          <w:b/>
          <w:bCs/>
        </w:rPr>
        <w:t xml:space="preserve"> Halsbury’s </w:t>
      </w:r>
      <w:r>
        <w:rPr>
          <w:rStyle w:val="Bodytext63"/>
          <w:b/>
          <w:bCs/>
        </w:rPr>
        <w:t xml:space="preserve">Laws of </w:t>
      </w:r>
      <w:r>
        <w:rPr>
          <w:rStyle w:val="Bodytext62"/>
          <w:b/>
          <w:bCs/>
        </w:rPr>
        <w:t xml:space="preserve">England, </w:t>
      </w:r>
      <w:r>
        <w:rPr>
          <w:rStyle w:val="Bodytext6NotBold"/>
        </w:rPr>
        <w:t>4</w:t>
      </w:r>
      <w:r>
        <w:rPr>
          <w:rStyle w:val="Bodytext6NotBold"/>
          <w:vertAlign w:val="superscript"/>
        </w:rPr>
        <w:t>th</w:t>
      </w:r>
      <w:r>
        <w:rPr>
          <w:rStyle w:val="Bodytext6NotBold"/>
        </w:rPr>
        <w:t xml:space="preserve"> Edition Volume 32 P 53, </w:t>
      </w:r>
      <w:r>
        <w:rPr>
          <w:rStyle w:val="Bodytext62"/>
          <w:b/>
          <w:bCs/>
        </w:rPr>
        <w:t xml:space="preserve">D.R. Pandya v. </w:t>
      </w:r>
      <w:r>
        <w:rPr>
          <w:rStyle w:val="Bodytext63"/>
          <w:b/>
          <w:bCs/>
        </w:rPr>
        <w:t xml:space="preserve">R </w:t>
      </w:r>
      <w:r>
        <w:rPr>
          <w:rStyle w:val="Bodytext6NotBold0"/>
        </w:rPr>
        <w:t xml:space="preserve">(1957) E.A </w:t>
      </w:r>
      <w:r>
        <w:rPr>
          <w:rStyle w:val="Bodytext6NotBold"/>
        </w:rPr>
        <w:t xml:space="preserve">.336) </w:t>
      </w:r>
      <w:r>
        <w:rPr>
          <w:rStyle w:val="Bodytext62"/>
          <w:b/>
          <w:bCs/>
        </w:rPr>
        <w:t xml:space="preserve">Charles Lwanga v Centenary Rural </w:t>
      </w:r>
      <w:r>
        <w:rPr>
          <w:rStyle w:val="Bodytext63"/>
          <w:b/>
          <w:bCs/>
        </w:rPr>
        <w:t xml:space="preserve">Development Bank, </w:t>
      </w:r>
      <w:r>
        <w:rPr>
          <w:rStyle w:val="Bodytext6NotBold"/>
        </w:rPr>
        <w:t xml:space="preserve">(Civil Appeal No 30 of 1999 (C.A) </w:t>
      </w:r>
      <w:r>
        <w:rPr>
          <w:rStyle w:val="Bodytext62"/>
          <w:b/>
          <w:bCs/>
        </w:rPr>
        <w:t xml:space="preserve">Harbutt v. Wayne </w:t>
      </w:r>
      <w:r>
        <w:rPr>
          <w:rStyle w:val="Bodytext63"/>
          <w:b/>
          <w:bCs/>
        </w:rPr>
        <w:t xml:space="preserve">Tank Co </w:t>
      </w:r>
      <w:r>
        <w:rPr>
          <w:rStyle w:val="Bodytext6NotBold0"/>
        </w:rPr>
        <w:t xml:space="preserve">(C.A) </w:t>
      </w:r>
      <w:r>
        <w:rPr>
          <w:rStyle w:val="Bodytext6NotBold"/>
        </w:rPr>
        <w:t xml:space="preserve">1970, 1QB, 447, </w:t>
      </w:r>
      <w:r>
        <w:rPr>
          <w:rStyle w:val="Bodytext62"/>
          <w:b/>
          <w:bCs/>
        </w:rPr>
        <w:t xml:space="preserve">and Williamson Diamond </w:t>
      </w:r>
      <w:r>
        <w:rPr>
          <w:rStyle w:val="Bodytext63"/>
          <w:b/>
          <w:bCs/>
        </w:rPr>
        <w:t xml:space="preserve">ltd </w:t>
      </w:r>
      <w:r>
        <w:rPr>
          <w:rStyle w:val="Bodytext62"/>
          <w:b/>
          <w:bCs/>
        </w:rPr>
        <w:t xml:space="preserve">and </w:t>
      </w:r>
      <w:r>
        <w:rPr>
          <w:rStyle w:val="Bodytext63"/>
          <w:b/>
          <w:bCs/>
        </w:rPr>
        <w:t>An</w:t>
      </w:r>
      <w:r>
        <w:rPr>
          <w:rStyle w:val="Bodytext63"/>
          <w:b/>
          <w:bCs/>
        </w:rPr>
        <w:t xml:space="preserve">other v </w:t>
      </w:r>
      <w:r>
        <w:rPr>
          <w:rStyle w:val="Bodytext62"/>
          <w:b/>
          <w:bCs/>
        </w:rPr>
        <w:t xml:space="preserve">Brown </w:t>
      </w:r>
      <w:r>
        <w:rPr>
          <w:rStyle w:val="Bodytext6NotBold"/>
        </w:rPr>
        <w:t>(1970 C.A. (C.A) E.A.I (72)</w:t>
      </w:r>
    </w:p>
    <w:p w:rsidR="00332C27" w:rsidRDefault="00BF7684">
      <w:pPr>
        <w:pStyle w:val="Bodytext0"/>
        <w:framePr w:w="9653" w:h="13186" w:hRule="exact" w:wrap="none" w:vAnchor="page" w:hAnchor="page" w:x="1309" w:y="1709"/>
        <w:shd w:val="clear" w:color="auto" w:fill="auto"/>
        <w:spacing w:before="0"/>
        <w:ind w:left="20" w:right="40" w:firstLine="720"/>
      </w:pPr>
      <w:r>
        <w:rPr>
          <w:rStyle w:val="Bodytext1"/>
        </w:rPr>
        <w:t xml:space="preserve">For the respondent, counsel supports </w:t>
      </w:r>
      <w:r>
        <w:rPr>
          <w:rStyle w:val="Bodytext6"/>
        </w:rPr>
        <w:t xml:space="preserve">the </w:t>
      </w:r>
      <w:r>
        <w:rPr>
          <w:rStyle w:val="Bodytext1"/>
        </w:rPr>
        <w:t xml:space="preserve">findings, </w:t>
      </w:r>
      <w:r>
        <w:rPr>
          <w:rStyle w:val="Bodytext6"/>
        </w:rPr>
        <w:t xml:space="preserve">judgments </w:t>
      </w:r>
      <w:r>
        <w:rPr>
          <w:rStyle w:val="Bodytext1"/>
        </w:rPr>
        <w:t xml:space="preserve">and orders of both the High Court and Court </w:t>
      </w:r>
      <w:r>
        <w:rPr>
          <w:rStyle w:val="Bodytext6"/>
        </w:rPr>
        <w:t xml:space="preserve">of Appeal with regard to </w:t>
      </w:r>
      <w:r>
        <w:rPr>
          <w:rStyle w:val="Bodytext1"/>
        </w:rPr>
        <w:t xml:space="preserve">compound interest. Counsel contends that </w:t>
      </w:r>
      <w:r>
        <w:rPr>
          <w:rStyle w:val="Bodytext6"/>
        </w:rPr>
        <w:t xml:space="preserve">the award of compound </w:t>
      </w:r>
      <w:r>
        <w:rPr>
          <w:rStyle w:val="Bodytext1"/>
        </w:rPr>
        <w:t>interest in this appe</w:t>
      </w:r>
      <w:r>
        <w:rPr>
          <w:rStyle w:val="Bodytext1"/>
        </w:rPr>
        <w:t xml:space="preserve">al is justified by the facts </w:t>
      </w:r>
      <w:r>
        <w:rPr>
          <w:rStyle w:val="Bodytext6"/>
        </w:rPr>
        <w:t>of the case. In his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0"/>
        <w:framePr w:w="9629" w:h="13185" w:hRule="exact" w:wrap="none" w:vAnchor="page" w:hAnchor="page" w:x="1321" w:y="1718"/>
        <w:shd w:val="clear" w:color="auto" w:fill="auto"/>
        <w:spacing w:before="0"/>
        <w:ind w:left="20" w:right="40" w:firstLine="0"/>
      </w:pPr>
      <w:r>
        <w:rPr>
          <w:rStyle w:val="Bodytext1"/>
        </w:rPr>
        <w:lastRenderedPageBreak/>
        <w:t xml:space="preserve">opinion, the award of interest is at the discretion of </w:t>
      </w:r>
      <w:r>
        <w:rPr>
          <w:rStyle w:val="Bodytext6"/>
        </w:rPr>
        <w:t xml:space="preserve">the Court in </w:t>
      </w:r>
      <w:r>
        <w:rPr>
          <w:rStyle w:val="Bodytext1"/>
        </w:rPr>
        <w:t xml:space="preserve">accordance with the provisions of </w:t>
      </w:r>
      <w:r>
        <w:rPr>
          <w:rStyle w:val="BodytextBold"/>
        </w:rPr>
        <w:t xml:space="preserve">S.26 of the </w:t>
      </w:r>
      <w:r>
        <w:rPr>
          <w:rStyle w:val="BodytextBold0"/>
        </w:rPr>
        <w:t xml:space="preserve">Civil Procedure Act, </w:t>
      </w:r>
      <w:r>
        <w:rPr>
          <w:rStyle w:val="BodytextBold"/>
        </w:rPr>
        <w:t xml:space="preserve">Cap 71. </w:t>
      </w:r>
      <w:r>
        <w:rPr>
          <w:rStyle w:val="Bodytext1"/>
        </w:rPr>
        <w:t xml:space="preserve">Counsel for the respondent submitted </w:t>
      </w:r>
      <w:r>
        <w:rPr>
          <w:rStyle w:val="Bodytext6"/>
        </w:rPr>
        <w:t>that si</w:t>
      </w:r>
      <w:r>
        <w:rPr>
          <w:rStyle w:val="Bodytext6"/>
        </w:rPr>
        <w:t xml:space="preserve">nce there are </w:t>
      </w:r>
      <w:r>
        <w:rPr>
          <w:rStyle w:val="Bodytext1"/>
        </w:rPr>
        <w:t xml:space="preserve">no statutory provisions on compound interest, </w:t>
      </w:r>
      <w:r>
        <w:rPr>
          <w:rStyle w:val="Bodytext6"/>
        </w:rPr>
        <w:t xml:space="preserve">court </w:t>
      </w:r>
      <w:r>
        <w:rPr>
          <w:rStyle w:val="Bodytext1"/>
        </w:rPr>
        <w:t xml:space="preserve">is </w:t>
      </w:r>
      <w:r>
        <w:rPr>
          <w:rStyle w:val="Bodytext6"/>
        </w:rPr>
        <w:t xml:space="preserve">compelled to </w:t>
      </w:r>
      <w:r>
        <w:rPr>
          <w:rStyle w:val="Bodytext1"/>
        </w:rPr>
        <w:t xml:space="preserve">resort to principles of equity and what it considers </w:t>
      </w:r>
      <w:r>
        <w:rPr>
          <w:rStyle w:val="Bodytext6"/>
        </w:rPr>
        <w:t xml:space="preserve">to </w:t>
      </w:r>
      <w:r>
        <w:rPr>
          <w:rStyle w:val="Bodytext1"/>
        </w:rPr>
        <w:t xml:space="preserve">be </w:t>
      </w:r>
      <w:r>
        <w:rPr>
          <w:rStyle w:val="Bodytext6"/>
        </w:rPr>
        <w:t>just.</w:t>
      </w:r>
    </w:p>
    <w:p w:rsidR="00332C27" w:rsidRDefault="00BF7684">
      <w:pPr>
        <w:pStyle w:val="Bodytext0"/>
        <w:framePr w:w="9629" w:h="13185" w:hRule="exact" w:wrap="none" w:vAnchor="page" w:hAnchor="page" w:x="1321" w:y="1718"/>
        <w:shd w:val="clear" w:color="auto" w:fill="auto"/>
        <w:spacing w:before="0"/>
        <w:ind w:left="20" w:right="20" w:firstLine="720"/>
      </w:pPr>
      <w:r>
        <w:rPr>
          <w:rStyle w:val="Bodytext1"/>
        </w:rPr>
        <w:t xml:space="preserve">Citing the opinion of Lord Goff expressed </w:t>
      </w:r>
      <w:r>
        <w:rPr>
          <w:rStyle w:val="Bodytext6"/>
        </w:rPr>
        <w:t xml:space="preserve">in the </w:t>
      </w:r>
      <w:r>
        <w:rPr>
          <w:rStyle w:val="Bodytext1"/>
        </w:rPr>
        <w:t xml:space="preserve">case </w:t>
      </w:r>
      <w:r>
        <w:rPr>
          <w:rStyle w:val="Bodytext6"/>
        </w:rPr>
        <w:t xml:space="preserve">of </w:t>
      </w:r>
      <w:r>
        <w:rPr>
          <w:rStyle w:val="BodytextBold"/>
        </w:rPr>
        <w:t xml:space="preserve">Westdeutsche </w:t>
      </w:r>
      <w:r>
        <w:rPr>
          <w:rStyle w:val="BodytextItalic"/>
        </w:rPr>
        <w:t>(supra),</w:t>
      </w:r>
      <w:r>
        <w:rPr>
          <w:rStyle w:val="Bodytext1"/>
        </w:rPr>
        <w:t xml:space="preserve"> Counsel for the respondent </w:t>
      </w:r>
      <w:r>
        <w:rPr>
          <w:rStyle w:val="Bodytext6"/>
        </w:rPr>
        <w:t>sub</w:t>
      </w:r>
      <w:r>
        <w:rPr>
          <w:rStyle w:val="Bodytext6"/>
        </w:rPr>
        <w:t xml:space="preserve">mitted that </w:t>
      </w:r>
      <w:r>
        <w:rPr>
          <w:rStyle w:val="Bodytext1"/>
        </w:rPr>
        <w:t xml:space="preserve">compound interest may be awarded to do full </w:t>
      </w:r>
      <w:r>
        <w:rPr>
          <w:rStyle w:val="Bodytext6"/>
        </w:rPr>
        <w:t xml:space="preserve">justice </w:t>
      </w:r>
      <w:r>
        <w:rPr>
          <w:rStyle w:val="Bodytext1"/>
        </w:rPr>
        <w:t xml:space="preserve">not </w:t>
      </w:r>
      <w:r>
        <w:rPr>
          <w:rStyle w:val="Bodytext6"/>
        </w:rPr>
        <w:t xml:space="preserve">necessarily </w:t>
      </w:r>
      <w:r>
        <w:rPr>
          <w:rStyle w:val="Bodytext1"/>
        </w:rPr>
        <w:t xml:space="preserve">where money is wrongly withheld or improperly </w:t>
      </w:r>
      <w:r>
        <w:rPr>
          <w:rStyle w:val="Bodytext6"/>
        </w:rPr>
        <w:t xml:space="preserve">applied to benefit the </w:t>
      </w:r>
      <w:r>
        <w:rPr>
          <w:rStyle w:val="Bodytext1"/>
        </w:rPr>
        <w:t xml:space="preserve">person liable, but as appears reasonable to </w:t>
      </w:r>
      <w:r>
        <w:rPr>
          <w:rStyle w:val="Bodytext6"/>
        </w:rPr>
        <w:t xml:space="preserve">court. Counsel contends </w:t>
      </w:r>
      <w:r>
        <w:rPr>
          <w:rStyle w:val="Bodytext1"/>
        </w:rPr>
        <w:t>further that once a defendant admits th</w:t>
      </w:r>
      <w:r>
        <w:rPr>
          <w:rStyle w:val="Bodytext1"/>
        </w:rPr>
        <w:t xml:space="preserve">at </w:t>
      </w:r>
      <w:r>
        <w:rPr>
          <w:rStyle w:val="Bodytext6"/>
        </w:rPr>
        <w:t xml:space="preserve">it benefited from the </w:t>
      </w:r>
      <w:r>
        <w:rPr>
          <w:rStyle w:val="Bodytext1"/>
        </w:rPr>
        <w:t xml:space="preserve">money the subject of adjudication, by utilising </w:t>
      </w:r>
      <w:r>
        <w:rPr>
          <w:rStyle w:val="Bodytext6"/>
        </w:rPr>
        <w:t xml:space="preserve">that money for own </w:t>
      </w:r>
      <w:r>
        <w:rPr>
          <w:rStyle w:val="Bodytext1"/>
        </w:rPr>
        <w:t xml:space="preserve">purposes, that alone establishes a fiduciary </w:t>
      </w:r>
      <w:r>
        <w:rPr>
          <w:rStyle w:val="Bodytext6"/>
        </w:rPr>
        <w:t xml:space="preserve">relationship between the </w:t>
      </w:r>
      <w:r>
        <w:rPr>
          <w:rStyle w:val="Bodytext1"/>
        </w:rPr>
        <w:t xml:space="preserve">parties and on that basis, the appellant </w:t>
      </w:r>
      <w:r>
        <w:rPr>
          <w:rStyle w:val="Bodytext6"/>
        </w:rPr>
        <w:t xml:space="preserve">becomes liable to pay </w:t>
      </w:r>
      <w:r>
        <w:rPr>
          <w:rStyle w:val="Bodytext1"/>
        </w:rPr>
        <w:t xml:space="preserve">compound interest. Counsel contends that </w:t>
      </w:r>
      <w:r>
        <w:rPr>
          <w:rStyle w:val="Bodytext6"/>
        </w:rPr>
        <w:t xml:space="preserve">the Court of Appeal </w:t>
      </w:r>
      <w:r>
        <w:rPr>
          <w:rStyle w:val="Bodytext1"/>
        </w:rPr>
        <w:t xml:space="preserve">properly evaluated the evidence in this </w:t>
      </w:r>
      <w:r>
        <w:rPr>
          <w:rStyle w:val="Bodytext6"/>
        </w:rPr>
        <w:t xml:space="preserve">case </w:t>
      </w:r>
      <w:r>
        <w:rPr>
          <w:rStyle w:val="Bodytext1"/>
        </w:rPr>
        <w:t xml:space="preserve">and, </w:t>
      </w:r>
      <w:r>
        <w:rPr>
          <w:rStyle w:val="Bodytext6"/>
        </w:rPr>
        <w:t xml:space="preserve">therefore, </w:t>
      </w:r>
      <w:r>
        <w:rPr>
          <w:rStyle w:val="Bodytext1"/>
        </w:rPr>
        <w:t xml:space="preserve">adequately discharged its duty as a first appellate </w:t>
      </w:r>
      <w:r>
        <w:rPr>
          <w:rStyle w:val="Bodytext6"/>
        </w:rPr>
        <w:t xml:space="preserve">court. Counsel </w:t>
      </w:r>
      <w:r>
        <w:rPr>
          <w:rStyle w:val="Bodytext1"/>
        </w:rPr>
        <w:t xml:space="preserve">submits that it is well settled that compound </w:t>
      </w:r>
      <w:r>
        <w:rPr>
          <w:rStyle w:val="Bodytext6"/>
        </w:rPr>
        <w:t xml:space="preserve">interest becomes </w:t>
      </w:r>
      <w:r>
        <w:rPr>
          <w:rStyle w:val="Bodytext1"/>
        </w:rPr>
        <w:t>paya</w:t>
      </w:r>
      <w:r>
        <w:rPr>
          <w:rStyle w:val="Bodytext1"/>
        </w:rPr>
        <w:t>ble from the date the amount is due.</w:t>
      </w:r>
    </w:p>
    <w:p w:rsidR="00332C27" w:rsidRDefault="00BF7684">
      <w:pPr>
        <w:pStyle w:val="Bodytext0"/>
        <w:framePr w:w="9629" w:h="13185" w:hRule="exact" w:wrap="none" w:vAnchor="page" w:hAnchor="page" w:x="1321" w:y="1718"/>
        <w:shd w:val="clear" w:color="auto" w:fill="auto"/>
        <w:spacing w:before="0"/>
        <w:ind w:left="20" w:right="20" w:firstLine="720"/>
      </w:pPr>
      <w:r>
        <w:rPr>
          <w:rStyle w:val="Bodytext1"/>
        </w:rPr>
        <w:t xml:space="preserve">Counsel for the respondent finally contends that </w:t>
      </w:r>
      <w:r>
        <w:rPr>
          <w:rStyle w:val="Bodytext6"/>
        </w:rPr>
        <w:t xml:space="preserve">Article 26(2) </w:t>
      </w:r>
      <w:r>
        <w:rPr>
          <w:rStyle w:val="Bodytext1"/>
        </w:rPr>
        <w:t xml:space="preserve">(b) of the Constitution provides for prompt, </w:t>
      </w:r>
      <w:r>
        <w:rPr>
          <w:rStyle w:val="Bodytext6"/>
        </w:rPr>
        <w:t xml:space="preserve">fair and adequate </w:t>
      </w:r>
      <w:r>
        <w:rPr>
          <w:rStyle w:val="Bodytext1"/>
        </w:rPr>
        <w:t xml:space="preserve">compensation of the value of the property. </w:t>
      </w:r>
      <w:r>
        <w:rPr>
          <w:rStyle w:val="Bodytext6"/>
        </w:rPr>
        <w:t xml:space="preserve">In support of the </w:t>
      </w:r>
      <w:r>
        <w:rPr>
          <w:rStyle w:val="Bodytext1"/>
        </w:rPr>
        <w:t>respondent’s submission and argu</w:t>
      </w:r>
      <w:r>
        <w:rPr>
          <w:rStyle w:val="Bodytext1"/>
        </w:rPr>
        <w:t xml:space="preserve">ments, </w:t>
      </w:r>
      <w:r>
        <w:rPr>
          <w:rStyle w:val="Bodytext6"/>
        </w:rPr>
        <w:t xml:space="preserve">the following additional </w:t>
      </w:r>
      <w:r>
        <w:rPr>
          <w:rStyle w:val="Bodytext1"/>
        </w:rPr>
        <w:t xml:space="preserve">authorities have been cited: </w:t>
      </w:r>
      <w:r>
        <w:rPr>
          <w:rStyle w:val="BodytextBold"/>
        </w:rPr>
        <w:t xml:space="preserve">Black’s Law Dictionary, </w:t>
      </w:r>
      <w:r>
        <w:rPr>
          <w:rStyle w:val="Bodytext6"/>
        </w:rPr>
        <w:t>8</w:t>
      </w:r>
      <w:r>
        <w:rPr>
          <w:rStyle w:val="Bodytext6"/>
          <w:vertAlign w:val="superscript"/>
        </w:rPr>
        <w:t>th</w:t>
      </w:r>
      <w:r>
        <w:rPr>
          <w:rStyle w:val="Bodytext6"/>
        </w:rPr>
        <w:t xml:space="preserve"> Edition, </w:t>
      </w:r>
      <w:r>
        <w:rPr>
          <w:rStyle w:val="BodytextBold"/>
        </w:rPr>
        <w:t xml:space="preserve">Banco Arabe Espanol v. Bank of Uganda, </w:t>
      </w:r>
      <w:r>
        <w:rPr>
          <w:rStyle w:val="Bodytext1"/>
        </w:rPr>
        <w:t xml:space="preserve">Civil </w:t>
      </w:r>
      <w:r>
        <w:rPr>
          <w:rStyle w:val="Bodytext6"/>
        </w:rPr>
        <w:t xml:space="preserve">appeal No 8 of 1998 </w:t>
      </w:r>
      <w:r>
        <w:rPr>
          <w:rStyle w:val="Bodytext1"/>
        </w:rPr>
        <w:t xml:space="preserve">(S.C), </w:t>
      </w:r>
      <w:r>
        <w:rPr>
          <w:rStyle w:val="BodytextBold"/>
        </w:rPr>
        <w:t xml:space="preserve">Mbogo and Another v. Shah, </w:t>
      </w:r>
      <w:r>
        <w:rPr>
          <w:rStyle w:val="Bodytext1"/>
        </w:rPr>
        <w:t xml:space="preserve">(1968) </w:t>
      </w:r>
      <w:r>
        <w:rPr>
          <w:rStyle w:val="Bodytext6"/>
        </w:rPr>
        <w:t xml:space="preserve">E.A, 93, </w:t>
      </w:r>
      <w:r>
        <w:rPr>
          <w:rStyle w:val="BodytextBold0"/>
        </w:rPr>
        <w:t xml:space="preserve">Halderkiimar </w:t>
      </w:r>
      <w:r>
        <w:rPr>
          <w:rStyle w:val="BodytextBold"/>
        </w:rPr>
        <w:t>Mohendra v. Mathuradevi Mohind</w:t>
      </w:r>
      <w:r>
        <w:rPr>
          <w:rStyle w:val="BodytextBold"/>
        </w:rPr>
        <w:t xml:space="preserve">a, </w:t>
      </w:r>
      <w:r>
        <w:rPr>
          <w:rStyle w:val="Bodytext1"/>
        </w:rPr>
        <w:t xml:space="preserve">Civil </w:t>
      </w:r>
      <w:r>
        <w:rPr>
          <w:rStyle w:val="Bodytext6"/>
        </w:rPr>
        <w:t>Appeal No 34/1952,</w:t>
      </w:r>
    </w:p>
    <w:p w:rsidR="00332C27" w:rsidRDefault="00332C27">
      <w:pPr>
        <w:pStyle w:val="Headerorfooter20"/>
        <w:framePr w:w="9677" w:h="239" w:hRule="exact" w:wrap="none" w:vAnchor="page" w:hAnchor="page" w:x="1297" w:y="15157"/>
        <w:shd w:val="clear" w:color="auto" w:fill="auto"/>
        <w:spacing w:line="210" w:lineRule="exact"/>
        <w:ind w:right="40"/>
      </w:pP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61"/>
        <w:framePr w:w="9638" w:h="12721" w:hRule="exact" w:wrap="none" w:vAnchor="page" w:hAnchor="page" w:x="1316" w:y="1708"/>
        <w:shd w:val="clear" w:color="auto" w:fill="auto"/>
        <w:ind w:left="20"/>
      </w:pPr>
      <w:r>
        <w:rPr>
          <w:rStyle w:val="Bodytext6NotBold"/>
        </w:rPr>
        <w:lastRenderedPageBreak/>
        <w:t xml:space="preserve">EACA. </w:t>
      </w:r>
      <w:r>
        <w:rPr>
          <w:rStyle w:val="Bodytext62"/>
          <w:b/>
          <w:bCs/>
        </w:rPr>
        <w:t xml:space="preserve">Uganda Breweries Ltd v Uganda Railways </w:t>
      </w:r>
      <w:r>
        <w:rPr>
          <w:rStyle w:val="Bodytext63"/>
          <w:b/>
          <w:bCs/>
        </w:rPr>
        <w:t xml:space="preserve">Corporation </w:t>
      </w:r>
      <w:r>
        <w:rPr>
          <w:rStyle w:val="Bodytext6NotBold0"/>
        </w:rPr>
        <w:t>(S.C)</w:t>
      </w:r>
    </w:p>
    <w:p w:rsidR="00332C27" w:rsidRDefault="00BF7684">
      <w:pPr>
        <w:pStyle w:val="Bodytext0"/>
        <w:framePr w:w="9638" w:h="12721" w:hRule="exact" w:wrap="none" w:vAnchor="page" w:hAnchor="page" w:x="1316" w:y="1708"/>
        <w:shd w:val="clear" w:color="auto" w:fill="auto"/>
        <w:spacing w:before="0"/>
        <w:ind w:left="20" w:right="20" w:firstLine="0"/>
      </w:pPr>
      <w:r>
        <w:rPr>
          <w:rStyle w:val="Bodytext1"/>
        </w:rPr>
        <w:t xml:space="preserve">Civil Appeal No.6 of 2001, </w:t>
      </w:r>
      <w:r>
        <w:rPr>
          <w:rStyle w:val="BodytextBold"/>
        </w:rPr>
        <w:t xml:space="preserve">Kifamunte Henry v Uganda, </w:t>
      </w:r>
      <w:r>
        <w:rPr>
          <w:rStyle w:val="Bodytext6"/>
        </w:rPr>
        <w:t xml:space="preserve">Criminal </w:t>
      </w:r>
      <w:r>
        <w:rPr>
          <w:rStyle w:val="Bodytext1"/>
        </w:rPr>
        <w:t xml:space="preserve">Appeal No 10 of 1997 (SC) (Unreported), and </w:t>
      </w:r>
      <w:r>
        <w:rPr>
          <w:rStyle w:val="BodytextBold"/>
        </w:rPr>
        <w:t xml:space="preserve">Milly </w:t>
      </w:r>
      <w:r>
        <w:rPr>
          <w:rStyle w:val="BodytextBold0"/>
        </w:rPr>
        <w:t xml:space="preserve">Masembe v </w:t>
      </w:r>
      <w:r>
        <w:rPr>
          <w:rStyle w:val="BodytextBold"/>
        </w:rPr>
        <w:t xml:space="preserve">Sugar Corporation and Kagiri Richard </w:t>
      </w:r>
      <w:r>
        <w:rPr>
          <w:rStyle w:val="Bodytext1"/>
        </w:rPr>
        <w:t xml:space="preserve">(S.C) Civil Appeal </w:t>
      </w:r>
      <w:r>
        <w:rPr>
          <w:rStyle w:val="Bodytext6"/>
        </w:rPr>
        <w:t xml:space="preserve">No.l of </w:t>
      </w:r>
      <w:r>
        <w:rPr>
          <w:rStyle w:val="Bodytext115pt"/>
        </w:rPr>
        <w:t>2000</w:t>
      </w:r>
      <w:r>
        <w:rPr>
          <w:rStyle w:val="BodytextArial"/>
        </w:rPr>
        <w:t>.</w:t>
      </w:r>
    </w:p>
    <w:p w:rsidR="00332C27" w:rsidRDefault="00BF7684">
      <w:pPr>
        <w:pStyle w:val="Bodytext0"/>
        <w:framePr w:w="9638" w:h="12721" w:hRule="exact" w:wrap="none" w:vAnchor="page" w:hAnchor="page" w:x="1316" w:y="1708"/>
        <w:shd w:val="clear" w:color="auto" w:fill="auto"/>
        <w:spacing w:before="0"/>
        <w:ind w:left="20" w:right="20" w:firstLine="760"/>
      </w:pPr>
      <w:r>
        <w:rPr>
          <w:rStyle w:val="Bodytext1"/>
        </w:rPr>
        <w:t xml:space="preserve">Although reluctant at first, the respondent in </w:t>
      </w:r>
      <w:r>
        <w:rPr>
          <w:rStyle w:val="Bodytext6"/>
        </w:rPr>
        <w:t xml:space="preserve">this appeal </w:t>
      </w:r>
      <w:r>
        <w:rPr>
          <w:rStyle w:val="Bodytext1"/>
        </w:rPr>
        <w:t xml:space="preserve">eventually agreed to accept compensation for the </w:t>
      </w:r>
      <w:r>
        <w:rPr>
          <w:rStyle w:val="Bodytext6"/>
        </w:rPr>
        <w:t xml:space="preserve">loss </w:t>
      </w:r>
      <w:r>
        <w:rPr>
          <w:rStyle w:val="Bodytext1"/>
        </w:rPr>
        <w:t xml:space="preserve">of </w:t>
      </w:r>
      <w:r>
        <w:rPr>
          <w:rStyle w:val="Bodytext6"/>
        </w:rPr>
        <w:t xml:space="preserve">its property. </w:t>
      </w:r>
      <w:r>
        <w:rPr>
          <w:rStyle w:val="Bodytext1"/>
        </w:rPr>
        <w:t xml:space="preserve">The appellant readily offered to compensate </w:t>
      </w:r>
      <w:r>
        <w:rPr>
          <w:rStyle w:val="Bodytext6"/>
        </w:rPr>
        <w:t>the responde</w:t>
      </w:r>
      <w:r>
        <w:rPr>
          <w:rStyle w:val="Bodytext6"/>
        </w:rPr>
        <w:t xml:space="preserve">nt. In my </w:t>
      </w:r>
      <w:r>
        <w:rPr>
          <w:rStyle w:val="Bodytext1"/>
        </w:rPr>
        <w:t xml:space="preserve">opinion, the liability whether to pay compound or simple </w:t>
      </w:r>
      <w:r>
        <w:rPr>
          <w:rStyle w:val="Bodytext6"/>
        </w:rPr>
        <w:t xml:space="preserve">interest can </w:t>
      </w:r>
      <w:r>
        <w:rPr>
          <w:rStyle w:val="Bodytext1"/>
        </w:rPr>
        <w:t xml:space="preserve">only commence from the date when the dispute whether </w:t>
      </w:r>
      <w:r>
        <w:rPr>
          <w:rStyle w:val="Bodytext6"/>
        </w:rPr>
        <w:t xml:space="preserve">to pay that </w:t>
      </w:r>
      <w:r>
        <w:rPr>
          <w:rStyle w:val="Bodytext1"/>
        </w:rPr>
        <w:t xml:space="preserve">interest is resolved. According to the pleadings in this </w:t>
      </w:r>
      <w:r>
        <w:rPr>
          <w:rStyle w:val="Bodytext6"/>
        </w:rPr>
        <w:t xml:space="preserve">appeal, that </w:t>
      </w:r>
      <w:r>
        <w:rPr>
          <w:rStyle w:val="Bodytext1"/>
        </w:rPr>
        <w:t xml:space="preserve">resolution has never been accepted by both sides and </w:t>
      </w:r>
      <w:r>
        <w:rPr>
          <w:rStyle w:val="Bodytext6"/>
        </w:rPr>
        <w:t xml:space="preserve">that is why </w:t>
      </w:r>
      <w:r>
        <w:rPr>
          <w:rStyle w:val="Bodytext1"/>
        </w:rPr>
        <w:t xml:space="preserve">this appeal is before this court. Had the respondent </w:t>
      </w:r>
      <w:r>
        <w:rPr>
          <w:rStyle w:val="Bodytext6"/>
        </w:rPr>
        <w:t xml:space="preserve">accepted the </w:t>
      </w:r>
      <w:r>
        <w:rPr>
          <w:rStyle w:val="Bodytext1"/>
        </w:rPr>
        <w:t xml:space="preserve">offer of the appellant to be compensated as </w:t>
      </w:r>
      <w:r>
        <w:rPr>
          <w:rStyle w:val="Bodytext6"/>
        </w:rPr>
        <w:t xml:space="preserve">an alternative to the </w:t>
      </w:r>
      <w:r>
        <w:rPr>
          <w:rStyle w:val="Bodytext1"/>
        </w:rPr>
        <w:t xml:space="preserve">repossession of its alienated property, interest would </w:t>
      </w:r>
      <w:r>
        <w:rPr>
          <w:rStyle w:val="Bodytext6"/>
        </w:rPr>
        <w:t>have</w:t>
      </w:r>
      <w:r>
        <w:rPr>
          <w:rStyle w:val="Bodytext6"/>
        </w:rPr>
        <w:t xml:space="preserve"> accrued </w:t>
      </w:r>
      <w:r>
        <w:rPr>
          <w:rStyle w:val="Bodytext1"/>
        </w:rPr>
        <w:t xml:space="preserve">immediately from that acceptance. In fact, that </w:t>
      </w:r>
      <w:r>
        <w:rPr>
          <w:rStyle w:val="Bodytext6"/>
        </w:rPr>
        <w:t xml:space="preserve">is </w:t>
      </w:r>
      <w:r>
        <w:rPr>
          <w:rStyle w:val="Bodytext1"/>
        </w:rPr>
        <w:t xml:space="preserve">not what </w:t>
      </w:r>
      <w:r>
        <w:rPr>
          <w:rStyle w:val="Bodytext6"/>
        </w:rPr>
        <w:t>occurred.</w:t>
      </w:r>
    </w:p>
    <w:p w:rsidR="00332C27" w:rsidRDefault="00BF7684">
      <w:pPr>
        <w:pStyle w:val="Bodytext0"/>
        <w:framePr w:w="9638" w:h="12721" w:hRule="exact" w:wrap="none" w:vAnchor="page" w:hAnchor="page" w:x="1316" w:y="1708"/>
        <w:shd w:val="clear" w:color="auto" w:fill="auto"/>
        <w:spacing w:before="0"/>
        <w:ind w:left="20" w:right="20" w:firstLine="760"/>
      </w:pPr>
      <w:r>
        <w:rPr>
          <w:rStyle w:val="Bodytext1"/>
        </w:rPr>
        <w:t xml:space="preserve">The respondent refused to accept the principle </w:t>
      </w:r>
      <w:r>
        <w:rPr>
          <w:rStyle w:val="Bodytext6"/>
        </w:rPr>
        <w:t xml:space="preserve">of simple </w:t>
      </w:r>
      <w:r>
        <w:rPr>
          <w:rStyle w:val="Bodytext1"/>
        </w:rPr>
        <w:t xml:space="preserve">interest. The appellant declined to pay compound </w:t>
      </w:r>
      <w:r>
        <w:rPr>
          <w:rStyle w:val="Bodytext6"/>
        </w:rPr>
        <w:t xml:space="preserve">interest. The </w:t>
      </w:r>
      <w:r>
        <w:rPr>
          <w:rStyle w:val="Bodytext1"/>
        </w:rPr>
        <w:t xml:space="preserve">dispute was taken to court for resolution. </w:t>
      </w:r>
      <w:r>
        <w:rPr>
          <w:rStyle w:val="Bodytext6"/>
        </w:rPr>
        <w:t xml:space="preserve">After </w:t>
      </w:r>
      <w:r>
        <w:rPr>
          <w:rStyle w:val="Bodytext1"/>
        </w:rPr>
        <w:t xml:space="preserve">the </w:t>
      </w:r>
      <w:r>
        <w:rPr>
          <w:rStyle w:val="Bodytext6"/>
        </w:rPr>
        <w:t>High</w:t>
      </w:r>
      <w:r>
        <w:rPr>
          <w:rStyle w:val="Bodytext6"/>
        </w:rPr>
        <w:t xml:space="preserve"> Court </w:t>
      </w:r>
      <w:r>
        <w:rPr>
          <w:rStyle w:val="Bodytext1"/>
        </w:rPr>
        <w:t xml:space="preserve">decided that it should be compound interest, </w:t>
      </w:r>
      <w:r>
        <w:rPr>
          <w:rStyle w:val="Bodytext6"/>
        </w:rPr>
        <w:t xml:space="preserve">the </w:t>
      </w:r>
      <w:r>
        <w:rPr>
          <w:rStyle w:val="Bodytext1"/>
        </w:rPr>
        <w:t xml:space="preserve">appellant </w:t>
      </w:r>
      <w:r>
        <w:rPr>
          <w:rStyle w:val="Bodytext6"/>
        </w:rPr>
        <w:t xml:space="preserve">objected </w:t>
      </w:r>
      <w:r>
        <w:rPr>
          <w:rStyle w:val="Bodytext1"/>
        </w:rPr>
        <w:t xml:space="preserve">and appealed to the Court of Appeal. When the Court </w:t>
      </w:r>
      <w:r>
        <w:rPr>
          <w:rStyle w:val="Bodytext6"/>
        </w:rPr>
        <w:t xml:space="preserve">of Appeal </w:t>
      </w:r>
      <w:r>
        <w:rPr>
          <w:rStyle w:val="Bodytext1"/>
        </w:rPr>
        <w:t xml:space="preserve">confirmed the decision of the learned trial judge, the </w:t>
      </w:r>
      <w:r>
        <w:rPr>
          <w:rStyle w:val="Bodytext6"/>
        </w:rPr>
        <w:t xml:space="preserve">appellant filed </w:t>
      </w:r>
      <w:r>
        <w:rPr>
          <w:rStyle w:val="Bodytext1"/>
        </w:rPr>
        <w:t>the appeal in this Court. Consequently, it is on</w:t>
      </w:r>
      <w:r>
        <w:rPr>
          <w:rStyle w:val="Bodytext1"/>
        </w:rPr>
        <w:t xml:space="preserve">ly after </w:t>
      </w:r>
      <w:r>
        <w:rPr>
          <w:rStyle w:val="Bodytext6"/>
        </w:rPr>
        <w:t xml:space="preserve">this Court </w:t>
      </w:r>
      <w:r>
        <w:rPr>
          <w:rStyle w:val="Bodytext1"/>
        </w:rPr>
        <w:t xml:space="preserve">has determined which of the two types of interest should </w:t>
      </w:r>
      <w:r>
        <w:rPr>
          <w:rStyle w:val="Bodytext6"/>
        </w:rPr>
        <w:t xml:space="preserve">be the basis </w:t>
      </w:r>
      <w:r>
        <w:rPr>
          <w:rStyle w:val="Bodytext1"/>
        </w:rPr>
        <w:t xml:space="preserve">of payment that the parties will know what to pay and </w:t>
      </w:r>
      <w:r>
        <w:rPr>
          <w:rStyle w:val="Bodytext6"/>
        </w:rPr>
        <w:t xml:space="preserve">receive and </w:t>
      </w:r>
      <w:r>
        <w:rPr>
          <w:rStyle w:val="Bodytext1"/>
        </w:rPr>
        <w:t>when.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0"/>
        <w:framePr w:w="9638" w:h="13196" w:hRule="exact" w:wrap="none" w:vAnchor="page" w:hAnchor="page" w:x="1316" w:y="1693"/>
        <w:shd w:val="clear" w:color="auto" w:fill="auto"/>
        <w:spacing w:before="0"/>
        <w:ind w:right="40" w:firstLine="720"/>
      </w:pPr>
      <w:r>
        <w:rPr>
          <w:rStyle w:val="Bodytext1"/>
        </w:rPr>
        <w:lastRenderedPageBreak/>
        <w:t xml:space="preserve">In my opinion, a clear distinction needs to be made </w:t>
      </w:r>
      <w:r>
        <w:rPr>
          <w:rStyle w:val="Bodytext6"/>
        </w:rPr>
        <w:t xml:space="preserve">between the </w:t>
      </w:r>
      <w:r>
        <w:rPr>
          <w:rStyle w:val="Bodytext1"/>
        </w:rPr>
        <w:t xml:space="preserve">reasons for awarding a simple interest and those that </w:t>
      </w:r>
      <w:r>
        <w:rPr>
          <w:rStyle w:val="Bodytext6"/>
        </w:rPr>
        <w:t xml:space="preserve">justify an </w:t>
      </w:r>
      <w:r>
        <w:rPr>
          <w:rStyle w:val="Bodytext1"/>
        </w:rPr>
        <w:t xml:space="preserve">award of compound interest in legal proceedings. A </w:t>
      </w:r>
      <w:r>
        <w:rPr>
          <w:rStyle w:val="Bodytext6"/>
        </w:rPr>
        <w:t xml:space="preserve">simple interest </w:t>
      </w:r>
      <w:r>
        <w:rPr>
          <w:rStyle w:val="Bodytext1"/>
        </w:rPr>
        <w:t xml:space="preserve">arises invariably when a party which is liable </w:t>
      </w:r>
      <w:r>
        <w:rPr>
          <w:rStyle w:val="Bodytext6"/>
        </w:rPr>
        <w:t xml:space="preserve">or </w:t>
      </w:r>
      <w:r>
        <w:rPr>
          <w:rStyle w:val="Bodytext1"/>
        </w:rPr>
        <w:t xml:space="preserve">owes </w:t>
      </w:r>
      <w:r>
        <w:rPr>
          <w:rStyle w:val="Bodytext6"/>
        </w:rPr>
        <w:t xml:space="preserve">money fails to </w:t>
      </w:r>
      <w:r>
        <w:rPr>
          <w:rStyle w:val="Bodytext1"/>
        </w:rPr>
        <w:t>pay what is due before or on the date agreed, stipulat</w:t>
      </w:r>
      <w:r>
        <w:rPr>
          <w:rStyle w:val="Bodytext1"/>
        </w:rPr>
        <w:t xml:space="preserve">ed, </w:t>
      </w:r>
      <w:r>
        <w:rPr>
          <w:rStyle w:val="Bodytext6"/>
        </w:rPr>
        <w:t xml:space="preserve">implied. If </w:t>
      </w:r>
      <w:r>
        <w:rPr>
          <w:rStyle w:val="Bodytext1"/>
        </w:rPr>
        <w:t xml:space="preserve">the matter comes to court, the court exercises </w:t>
      </w:r>
      <w:r>
        <w:rPr>
          <w:rStyle w:val="Bodytext6"/>
        </w:rPr>
        <w:t xml:space="preserve">its </w:t>
      </w:r>
      <w:r>
        <w:rPr>
          <w:rStyle w:val="Bodytext1"/>
        </w:rPr>
        <w:t xml:space="preserve">discretion </w:t>
      </w:r>
      <w:r>
        <w:rPr>
          <w:rStyle w:val="Bodytext6"/>
        </w:rPr>
        <w:t xml:space="preserve">as to the </w:t>
      </w:r>
      <w:r>
        <w:rPr>
          <w:rStyle w:val="Bodytext1"/>
        </w:rPr>
        <w:t xml:space="preserve">rate and date when interest shall be paid. In this regard, </w:t>
      </w:r>
      <w:r>
        <w:rPr>
          <w:rStyle w:val="Bodytext6"/>
        </w:rPr>
        <w:t xml:space="preserve">counsel for </w:t>
      </w:r>
      <w:r>
        <w:rPr>
          <w:rStyle w:val="Bodytext1"/>
        </w:rPr>
        <w:t xml:space="preserve">the respondent is correct that unless there is an error </w:t>
      </w:r>
      <w:r>
        <w:rPr>
          <w:rStyle w:val="Bodytext6"/>
        </w:rPr>
        <w:t xml:space="preserve">of fact or in </w:t>
      </w:r>
      <w:r>
        <w:rPr>
          <w:rStyle w:val="Bodytext1"/>
        </w:rPr>
        <w:t>law, appellate courts hardl</w:t>
      </w:r>
      <w:r>
        <w:rPr>
          <w:rStyle w:val="Bodytext1"/>
        </w:rPr>
        <w:t xml:space="preserve">y ever interfere with the </w:t>
      </w:r>
      <w:r>
        <w:rPr>
          <w:rStyle w:val="Bodytext6"/>
        </w:rPr>
        <w:t xml:space="preserve">trial court’s </w:t>
      </w:r>
      <w:r>
        <w:rPr>
          <w:rStyle w:val="Bodytext1"/>
        </w:rPr>
        <w:t xml:space="preserve">discretion to award interest on terms and conditions </w:t>
      </w:r>
      <w:r>
        <w:rPr>
          <w:rStyle w:val="Bodytext6"/>
        </w:rPr>
        <w:t xml:space="preserve">the court </w:t>
      </w:r>
      <w:r>
        <w:rPr>
          <w:rStyle w:val="Bodytext1"/>
        </w:rPr>
        <w:t xml:space="preserve">deems justifiable on the facts and circumstances of a </w:t>
      </w:r>
      <w:r>
        <w:rPr>
          <w:rStyle w:val="Bodytext6"/>
        </w:rPr>
        <w:t>particular case.</w:t>
      </w:r>
    </w:p>
    <w:p w:rsidR="00332C27" w:rsidRDefault="00BF7684">
      <w:pPr>
        <w:pStyle w:val="Bodytext0"/>
        <w:framePr w:w="9638" w:h="13196" w:hRule="exact" w:wrap="none" w:vAnchor="page" w:hAnchor="page" w:x="1316" w:y="1693"/>
        <w:shd w:val="clear" w:color="auto" w:fill="auto"/>
        <w:spacing w:before="0"/>
        <w:ind w:right="40" w:firstLine="720"/>
      </w:pPr>
      <w:r>
        <w:rPr>
          <w:rStyle w:val="Bodytext1"/>
        </w:rPr>
        <w:t xml:space="preserve">The award of compound interest however depends </w:t>
      </w:r>
      <w:r>
        <w:rPr>
          <w:rStyle w:val="Bodytext6"/>
        </w:rPr>
        <w:t xml:space="preserve">on other </w:t>
      </w:r>
      <w:r>
        <w:rPr>
          <w:rStyle w:val="Bodytext1"/>
        </w:rPr>
        <w:t xml:space="preserve">different criteria beside </w:t>
      </w:r>
      <w:r>
        <w:rPr>
          <w:rStyle w:val="Bodytext1"/>
        </w:rPr>
        <w:t xml:space="preserve">the discretion of court. Compound </w:t>
      </w:r>
      <w:r>
        <w:rPr>
          <w:rStyle w:val="Bodytext6"/>
        </w:rPr>
        <w:t xml:space="preserve">interest is </w:t>
      </w:r>
      <w:r>
        <w:rPr>
          <w:rStyle w:val="Bodytext1"/>
        </w:rPr>
        <w:t xml:space="preserve">not founded simply on the mere fact of indebtedness nor </w:t>
      </w:r>
      <w:r>
        <w:rPr>
          <w:rStyle w:val="Bodytext6"/>
        </w:rPr>
        <w:t xml:space="preserve">on the date </w:t>
      </w:r>
      <w:r>
        <w:rPr>
          <w:rStyle w:val="Bodytext1"/>
        </w:rPr>
        <w:t xml:space="preserve">the principal debt becomes due nor on the duration it </w:t>
      </w:r>
      <w:r>
        <w:rPr>
          <w:rStyle w:val="Bodytext6"/>
        </w:rPr>
        <w:t xml:space="preserve">has taken to </w:t>
      </w:r>
      <w:r>
        <w:rPr>
          <w:rStyle w:val="Bodytext1"/>
        </w:rPr>
        <w:t xml:space="preserve">pay since accruing. It is based on one or more </w:t>
      </w:r>
      <w:r>
        <w:rPr>
          <w:rStyle w:val="Bodytext6"/>
        </w:rPr>
        <w:t xml:space="preserve">of </w:t>
      </w:r>
      <w:r>
        <w:rPr>
          <w:rStyle w:val="Bodytext1"/>
        </w:rPr>
        <w:t xml:space="preserve">a </w:t>
      </w:r>
      <w:r>
        <w:rPr>
          <w:rStyle w:val="Bodytext6"/>
        </w:rPr>
        <w:t xml:space="preserve">multiplicity of </w:t>
      </w:r>
      <w:r>
        <w:rPr>
          <w:rStyle w:val="Bodytext1"/>
        </w:rPr>
        <w:t>reasons</w:t>
      </w:r>
      <w:r>
        <w:rPr>
          <w:rStyle w:val="Bodytext1"/>
        </w:rPr>
        <w:t xml:space="preserve"> such as the law applicable to the transaction, </w:t>
      </w:r>
      <w:r>
        <w:rPr>
          <w:rStyle w:val="Bodytext6"/>
        </w:rPr>
        <w:t xml:space="preserve">the nature of </w:t>
      </w:r>
      <w:r>
        <w:rPr>
          <w:rStyle w:val="Bodytext1"/>
        </w:rPr>
        <w:t xml:space="preserve">the business transacted or agreed between the </w:t>
      </w:r>
      <w:r>
        <w:rPr>
          <w:rStyle w:val="Bodytext6"/>
        </w:rPr>
        <w:t xml:space="preserve">parties, the </w:t>
      </w:r>
      <w:r>
        <w:rPr>
          <w:rStyle w:val="Bodytext1"/>
        </w:rPr>
        <w:t xml:space="preserve">construction of the agreement or contract made between </w:t>
      </w:r>
      <w:r>
        <w:rPr>
          <w:rStyle w:val="Bodytext6"/>
        </w:rPr>
        <w:t xml:space="preserve">the parties, </w:t>
      </w:r>
      <w:r>
        <w:rPr>
          <w:rStyle w:val="Bodytext1"/>
        </w:rPr>
        <w:t xml:space="preserve">the trade custom of the business out of which the </w:t>
      </w:r>
      <w:r>
        <w:rPr>
          <w:rStyle w:val="Bodytext6"/>
        </w:rPr>
        <w:t xml:space="preserve">indebtedness </w:t>
      </w:r>
      <w:r>
        <w:rPr>
          <w:rStyle w:val="Bodytext1"/>
        </w:rPr>
        <w:t xml:space="preserve">arose, intentions of the parties or the consequences </w:t>
      </w:r>
      <w:r>
        <w:rPr>
          <w:rStyle w:val="Bodytext6"/>
        </w:rPr>
        <w:t xml:space="preserve">of the </w:t>
      </w:r>
      <w:r>
        <w:rPr>
          <w:rStyle w:val="Bodytext1"/>
        </w:rPr>
        <w:t>commercial transaction that was concluded between them.</w:t>
      </w:r>
    </w:p>
    <w:p w:rsidR="00332C27" w:rsidRDefault="00BF7684">
      <w:pPr>
        <w:pStyle w:val="Bodytext0"/>
        <w:framePr w:w="9638" w:h="13196" w:hRule="exact" w:wrap="none" w:vAnchor="page" w:hAnchor="page" w:x="1316" w:y="1693"/>
        <w:shd w:val="clear" w:color="auto" w:fill="auto"/>
        <w:spacing w:before="0"/>
        <w:ind w:right="40" w:firstLine="720"/>
      </w:pPr>
      <w:r>
        <w:rPr>
          <w:rStyle w:val="Bodytext1"/>
        </w:rPr>
        <w:t xml:space="preserve">The arguments advanced on behalf of the respondent </w:t>
      </w:r>
      <w:r>
        <w:rPr>
          <w:rStyle w:val="Bodytext6"/>
        </w:rPr>
        <w:t xml:space="preserve">do not, in </w:t>
      </w:r>
      <w:r>
        <w:rPr>
          <w:rStyle w:val="Bodytext1"/>
        </w:rPr>
        <w:t xml:space="preserve">my opinion, point to the award of a characteristically </w:t>
      </w:r>
      <w:r>
        <w:rPr>
          <w:rStyle w:val="Bodytext6"/>
        </w:rPr>
        <w:t xml:space="preserve">compound </w:t>
      </w:r>
      <w:r>
        <w:rPr>
          <w:rStyle w:val="Bodytext1"/>
        </w:rPr>
        <w:t>interest. Ther</w:t>
      </w:r>
      <w:r>
        <w:rPr>
          <w:rStyle w:val="Bodytext1"/>
        </w:rPr>
        <w:t xml:space="preserve">e has been no evidence presented or </w:t>
      </w:r>
      <w:r>
        <w:rPr>
          <w:rStyle w:val="Bodytext6"/>
        </w:rPr>
        <w:t xml:space="preserve">authorities cited </w:t>
      </w:r>
      <w:r>
        <w:rPr>
          <w:rStyle w:val="Bodytext1"/>
        </w:rPr>
        <w:t xml:space="preserve">to suggest that in this case compound interest was </w:t>
      </w:r>
      <w:r>
        <w:rPr>
          <w:rStyle w:val="Bodytext6"/>
        </w:rPr>
        <w:t xml:space="preserve">intended, implied </w:t>
      </w:r>
      <w:r>
        <w:rPr>
          <w:rStyle w:val="Bodytext1"/>
        </w:rPr>
        <w:t xml:space="preserve">or anticipated by the parties or implied by law. The </w:t>
      </w:r>
      <w:r>
        <w:rPr>
          <w:rStyle w:val="Bodytext6"/>
        </w:rPr>
        <w:t>authorities cited</w:t>
      </w:r>
    </w:p>
    <w:p w:rsidR="00332C27" w:rsidRDefault="00332C27">
      <w:pPr>
        <w:pStyle w:val="Headerorfooter20"/>
        <w:framePr w:w="9691" w:h="239" w:hRule="exact" w:wrap="none" w:vAnchor="page" w:hAnchor="page" w:x="1287" w:y="15157"/>
        <w:shd w:val="clear" w:color="auto" w:fill="auto"/>
        <w:spacing w:line="210" w:lineRule="exact"/>
        <w:ind w:right="60"/>
      </w:pP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0"/>
        <w:framePr w:w="9658" w:h="12010" w:hRule="exact" w:wrap="none" w:vAnchor="page" w:hAnchor="page" w:x="1306" w:y="1862"/>
        <w:shd w:val="clear" w:color="auto" w:fill="auto"/>
        <w:spacing w:before="0" w:after="180" w:line="490" w:lineRule="exact"/>
        <w:ind w:right="40" w:firstLine="0"/>
      </w:pPr>
      <w:r>
        <w:rPr>
          <w:rStyle w:val="Bodytext1"/>
        </w:rPr>
        <w:lastRenderedPageBreak/>
        <w:t>in this appeal do not assist court to deci</w:t>
      </w:r>
      <w:r>
        <w:rPr>
          <w:rStyle w:val="Bodytext1"/>
        </w:rPr>
        <w:t xml:space="preserve">de that there </w:t>
      </w:r>
      <w:r>
        <w:rPr>
          <w:rStyle w:val="Bodytext6"/>
        </w:rPr>
        <w:t xml:space="preserve">was a </w:t>
      </w:r>
      <w:r>
        <w:rPr>
          <w:rStyle w:val="Bodytext1"/>
        </w:rPr>
        <w:t>compound interest implied or contemplated in this case.</w:t>
      </w:r>
    </w:p>
    <w:p w:rsidR="00332C27" w:rsidRDefault="00BF7684">
      <w:pPr>
        <w:pStyle w:val="Bodytext0"/>
        <w:framePr w:w="9658" w:h="12010" w:hRule="exact" w:wrap="none" w:vAnchor="page" w:hAnchor="page" w:x="1306" w:y="1862"/>
        <w:shd w:val="clear" w:color="auto" w:fill="auto"/>
        <w:spacing w:before="0" w:line="490" w:lineRule="exact"/>
        <w:ind w:right="20" w:firstLine="0"/>
      </w:pPr>
      <w:r>
        <w:rPr>
          <w:rStyle w:val="Bodytext1"/>
        </w:rPr>
        <w:t xml:space="preserve">Lord Denning in the case of </w:t>
      </w:r>
      <w:r>
        <w:rPr>
          <w:rStyle w:val="BodytextBold"/>
        </w:rPr>
        <w:t xml:space="preserve">Wallersteimer v Moir (No 2 </w:t>
      </w:r>
      <w:r>
        <w:rPr>
          <w:rStyle w:val="Bodytext6"/>
        </w:rPr>
        <w:t xml:space="preserve">[1975] All. </w:t>
      </w:r>
      <w:r>
        <w:rPr>
          <w:rStyle w:val="Bodytext1"/>
        </w:rPr>
        <w:t>E.R. 849 stated at p.855,</w:t>
      </w:r>
    </w:p>
    <w:p w:rsidR="00332C27" w:rsidRDefault="00BF7684">
      <w:pPr>
        <w:pStyle w:val="Bodytext30"/>
        <w:framePr w:w="9658" w:h="12010" w:hRule="exact" w:wrap="none" w:vAnchor="page" w:hAnchor="page" w:x="1306" w:y="1862"/>
        <w:shd w:val="clear" w:color="auto" w:fill="auto"/>
        <w:spacing w:before="0" w:after="420" w:line="485" w:lineRule="exact"/>
        <w:ind w:left="740" w:right="20"/>
        <w:jc w:val="both"/>
      </w:pPr>
      <w:r>
        <w:rPr>
          <w:rStyle w:val="Bodytext31"/>
          <w:b/>
          <w:bCs/>
          <w:i/>
          <w:iCs/>
        </w:rPr>
        <w:t xml:space="preserve">“Equity now prevails in all courts, and equity </w:t>
      </w:r>
      <w:r>
        <w:rPr>
          <w:rStyle w:val="Bodytext32"/>
          <w:b/>
          <w:bCs/>
          <w:i/>
          <w:iCs/>
        </w:rPr>
        <w:t xml:space="preserve">was in the </w:t>
      </w:r>
      <w:r>
        <w:rPr>
          <w:rStyle w:val="Bodytext31"/>
          <w:b/>
          <w:bCs/>
          <w:i/>
          <w:iCs/>
        </w:rPr>
        <w:t>habit of awarding interest wh</w:t>
      </w:r>
      <w:r>
        <w:rPr>
          <w:rStyle w:val="Bodytext31"/>
          <w:b/>
          <w:bCs/>
          <w:i/>
          <w:iCs/>
        </w:rPr>
        <w:t xml:space="preserve">en it was </w:t>
      </w:r>
      <w:r>
        <w:rPr>
          <w:rStyle w:val="Bodytext32"/>
          <w:b/>
          <w:bCs/>
          <w:i/>
          <w:iCs/>
        </w:rPr>
        <w:t xml:space="preserve">considered </w:t>
      </w:r>
      <w:r>
        <w:rPr>
          <w:rStyle w:val="Bodytext31"/>
          <w:b/>
          <w:bCs/>
          <w:i/>
          <w:iCs/>
        </w:rPr>
        <w:t xml:space="preserve">equitable to do so. In some cases it awarded </w:t>
      </w:r>
      <w:r>
        <w:rPr>
          <w:rStyle w:val="Bodytext32"/>
          <w:b/>
          <w:bCs/>
          <w:i/>
          <w:iCs/>
        </w:rPr>
        <w:t xml:space="preserve">simple </w:t>
      </w:r>
      <w:r>
        <w:rPr>
          <w:rStyle w:val="Bodytext31"/>
          <w:b/>
          <w:bCs/>
          <w:i/>
          <w:iCs/>
        </w:rPr>
        <w:t xml:space="preserve">interest, in others compound interest, i.e. with </w:t>
      </w:r>
      <w:r>
        <w:rPr>
          <w:rStyle w:val="Bodytext32"/>
          <w:b/>
          <w:bCs/>
          <w:i/>
          <w:iCs/>
        </w:rPr>
        <w:t xml:space="preserve">yearly </w:t>
      </w:r>
      <w:r>
        <w:rPr>
          <w:rStyle w:val="Bodytext31"/>
          <w:b/>
          <w:bCs/>
          <w:i/>
          <w:iCs/>
        </w:rPr>
        <w:t xml:space="preserve">tests. The principles on which the courts of </w:t>
      </w:r>
      <w:r>
        <w:rPr>
          <w:rStyle w:val="Bodytext32"/>
          <w:b/>
          <w:bCs/>
          <w:i/>
          <w:iCs/>
        </w:rPr>
        <w:t xml:space="preserve">equity acted </w:t>
      </w:r>
      <w:r>
        <w:rPr>
          <w:rStyle w:val="Bodytext31"/>
          <w:b/>
          <w:bCs/>
          <w:i/>
          <w:iCs/>
        </w:rPr>
        <w:t>are expounded in a series of cases ”</w:t>
      </w:r>
    </w:p>
    <w:p w:rsidR="00332C27" w:rsidRDefault="00BF7684">
      <w:pPr>
        <w:pStyle w:val="Bodytext30"/>
        <w:framePr w:w="9658" w:h="12010" w:hRule="exact" w:wrap="none" w:vAnchor="page" w:hAnchor="page" w:x="1306" w:y="1862"/>
        <w:shd w:val="clear" w:color="auto" w:fill="auto"/>
        <w:spacing w:before="0" w:after="0" w:line="485" w:lineRule="exact"/>
        <w:ind w:left="740" w:right="20"/>
        <w:jc w:val="both"/>
      </w:pPr>
      <w:r>
        <w:rPr>
          <w:rStyle w:val="Bodytext31"/>
          <w:b/>
          <w:bCs/>
          <w:i/>
          <w:iCs/>
        </w:rPr>
        <w:t xml:space="preserve">“Those judgments show that, in equity, interest </w:t>
      </w:r>
      <w:r>
        <w:rPr>
          <w:rStyle w:val="Bodytext32"/>
          <w:b/>
          <w:bCs/>
          <w:i/>
          <w:iCs/>
        </w:rPr>
        <w:t xml:space="preserve">is never </w:t>
      </w:r>
      <w:r>
        <w:rPr>
          <w:rStyle w:val="Bodytext31"/>
          <w:b/>
          <w:bCs/>
          <w:i/>
          <w:iCs/>
        </w:rPr>
        <w:t xml:space="preserve">awarded by way of punishment. Equity </w:t>
      </w:r>
      <w:r>
        <w:rPr>
          <w:rStyle w:val="Bodytext32"/>
          <w:b/>
          <w:bCs/>
          <w:i/>
          <w:iCs/>
        </w:rPr>
        <w:t xml:space="preserve">awards it </w:t>
      </w:r>
      <w:r>
        <w:rPr>
          <w:rStyle w:val="Bodytext31"/>
          <w:b/>
          <w:bCs/>
          <w:i/>
          <w:iCs/>
        </w:rPr>
        <w:t xml:space="preserve">whenever money is misused by an executor or a </w:t>
      </w:r>
      <w:r>
        <w:rPr>
          <w:rStyle w:val="Bodytext32"/>
          <w:b/>
          <w:bCs/>
          <w:i/>
          <w:iCs/>
        </w:rPr>
        <w:t xml:space="preserve">trustee or </w:t>
      </w:r>
      <w:r>
        <w:rPr>
          <w:rStyle w:val="Bodytext31"/>
          <w:b/>
          <w:bCs/>
          <w:i/>
          <w:iCs/>
        </w:rPr>
        <w:t xml:space="preserve">anyone else in a fiduciary position who has </w:t>
      </w:r>
      <w:r>
        <w:rPr>
          <w:rStyle w:val="Bodytext32"/>
          <w:b/>
          <w:bCs/>
          <w:i/>
          <w:iCs/>
        </w:rPr>
        <w:t xml:space="preserve">misapplied the </w:t>
      </w:r>
      <w:r>
        <w:rPr>
          <w:rStyle w:val="Bodytext31"/>
          <w:b/>
          <w:bCs/>
          <w:i/>
          <w:iCs/>
        </w:rPr>
        <w:t xml:space="preserve">money or made use of it himself for </w:t>
      </w:r>
      <w:r>
        <w:rPr>
          <w:rStyle w:val="Bodytext31"/>
          <w:b/>
          <w:bCs/>
          <w:i/>
          <w:iCs/>
        </w:rPr>
        <w:t xml:space="preserve">his own </w:t>
      </w:r>
      <w:r>
        <w:rPr>
          <w:rStyle w:val="Bodytext32"/>
          <w:b/>
          <w:bCs/>
          <w:i/>
          <w:iCs/>
        </w:rPr>
        <w:t xml:space="preserve">benefit. The </w:t>
      </w:r>
      <w:r>
        <w:rPr>
          <w:rStyle w:val="Bodytext31"/>
          <w:b/>
          <w:bCs/>
          <w:i/>
          <w:iCs/>
        </w:rPr>
        <w:t xml:space="preserve">court presumes that the party against whom </w:t>
      </w:r>
      <w:r>
        <w:rPr>
          <w:rStyle w:val="Bodytext32"/>
          <w:b/>
          <w:bCs/>
          <w:i/>
          <w:iCs/>
        </w:rPr>
        <w:t xml:space="preserve">relief is </w:t>
      </w:r>
      <w:r>
        <w:rPr>
          <w:rStyle w:val="Bodytext31"/>
          <w:b/>
          <w:bCs/>
          <w:i/>
          <w:iCs/>
        </w:rPr>
        <w:t xml:space="preserve">sought has made that amount of profit which </w:t>
      </w:r>
      <w:r>
        <w:rPr>
          <w:rStyle w:val="Bodytext32"/>
          <w:b/>
          <w:bCs/>
          <w:i/>
          <w:iCs/>
        </w:rPr>
        <w:t xml:space="preserve">persons </w:t>
      </w:r>
      <w:r>
        <w:rPr>
          <w:rStyle w:val="Bodytext31"/>
          <w:b/>
          <w:bCs/>
          <w:i/>
          <w:iCs/>
        </w:rPr>
        <w:t xml:space="preserve">ordinarily do make in trade and in those cases </w:t>
      </w:r>
      <w:r>
        <w:rPr>
          <w:rStyle w:val="Bodytext32"/>
          <w:b/>
          <w:bCs/>
          <w:i/>
          <w:iCs/>
        </w:rPr>
        <w:t xml:space="preserve">the court </w:t>
      </w:r>
      <w:r>
        <w:rPr>
          <w:rStyle w:val="Bodytext31"/>
          <w:b/>
          <w:bCs/>
          <w:i/>
          <w:iCs/>
        </w:rPr>
        <w:t>directs interest it to be paid [ i.e. compound interest]</w:t>
      </w:r>
    </w:p>
    <w:p w:rsidR="00332C27" w:rsidRDefault="00BF7684">
      <w:pPr>
        <w:pStyle w:val="Bodytext0"/>
        <w:framePr w:w="9658" w:h="12010" w:hRule="exact" w:wrap="none" w:vAnchor="page" w:hAnchor="page" w:x="1306" w:y="1862"/>
        <w:shd w:val="clear" w:color="auto" w:fill="auto"/>
        <w:spacing w:before="0"/>
        <w:ind w:left="740" w:right="20" w:firstLine="720"/>
      </w:pPr>
      <w:r>
        <w:rPr>
          <w:rStyle w:val="Bodytext1"/>
        </w:rPr>
        <w:t>I think it is al</w:t>
      </w:r>
      <w:r>
        <w:rPr>
          <w:rStyle w:val="Bodytext1"/>
        </w:rPr>
        <w:t xml:space="preserve">l a matter of evidence </w:t>
      </w:r>
      <w:r>
        <w:rPr>
          <w:rStyle w:val="Bodytext6"/>
        </w:rPr>
        <w:t xml:space="preserve">as to </w:t>
      </w:r>
      <w:r>
        <w:rPr>
          <w:rStyle w:val="Bodytext1"/>
        </w:rPr>
        <w:t xml:space="preserve">what </w:t>
      </w:r>
      <w:r>
        <w:rPr>
          <w:rStyle w:val="Bodytext6"/>
        </w:rPr>
        <w:t xml:space="preserve">happened </w:t>
      </w:r>
      <w:r>
        <w:rPr>
          <w:rStyle w:val="Bodytext1"/>
        </w:rPr>
        <w:t xml:space="preserve">between parties and the nature of the transaction. </w:t>
      </w:r>
      <w:r>
        <w:rPr>
          <w:rStyle w:val="Bodytext6"/>
        </w:rPr>
        <w:t xml:space="preserve">I agree that </w:t>
      </w:r>
      <w:r>
        <w:rPr>
          <w:rStyle w:val="Bodytext1"/>
        </w:rPr>
        <w:t xml:space="preserve">this case does not suggest an award of compound </w:t>
      </w:r>
      <w:r>
        <w:rPr>
          <w:rStyle w:val="Bodytext6"/>
        </w:rPr>
        <w:t xml:space="preserve">interest. No </w:t>
      </w:r>
      <w:r>
        <w:rPr>
          <w:rStyle w:val="Bodytext1"/>
        </w:rPr>
        <w:t xml:space="preserve">evidence shows that the money was misused </w:t>
      </w:r>
      <w:r>
        <w:rPr>
          <w:rStyle w:val="Bodytext6"/>
        </w:rPr>
        <w:t xml:space="preserve">in </w:t>
      </w:r>
      <w:r>
        <w:rPr>
          <w:rStyle w:val="Bodytext1"/>
        </w:rPr>
        <w:t xml:space="preserve">any </w:t>
      </w:r>
      <w:r>
        <w:rPr>
          <w:rStyle w:val="Bodytext6"/>
        </w:rPr>
        <w:t>way.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0"/>
        <w:framePr w:w="9917" w:h="9797" w:hRule="exact" w:wrap="none" w:vAnchor="page" w:hAnchor="page" w:x="1177" w:y="1713"/>
        <w:shd w:val="clear" w:color="auto" w:fill="auto"/>
        <w:spacing w:before="0"/>
        <w:ind w:left="1020" w:right="20" w:firstLine="740"/>
      </w:pPr>
      <w:r>
        <w:rPr>
          <w:rStyle w:val="Bodytext1"/>
        </w:rPr>
        <w:lastRenderedPageBreak/>
        <w:t>In my view, both</w:t>
      </w:r>
      <w:r>
        <w:rPr>
          <w:rStyle w:val="Bodytext1"/>
        </w:rPr>
        <w:t xml:space="preserve"> the learned trial judge and </w:t>
      </w:r>
      <w:r>
        <w:rPr>
          <w:rStyle w:val="Bodytext6"/>
        </w:rPr>
        <w:t xml:space="preserve">the learned </w:t>
      </w:r>
      <w:r>
        <w:rPr>
          <w:rStyle w:val="Bodytext1"/>
        </w:rPr>
        <w:t xml:space="preserve">Justices of Appeal erred in law and fact in failing to </w:t>
      </w:r>
      <w:r>
        <w:rPr>
          <w:rStyle w:val="Bodytext6"/>
        </w:rPr>
        <w:t xml:space="preserve">appreciate </w:t>
      </w:r>
      <w:r>
        <w:rPr>
          <w:rStyle w:val="Bodytext1"/>
        </w:rPr>
        <w:t xml:space="preserve">the circumstances under which either simple or </w:t>
      </w:r>
      <w:r>
        <w:rPr>
          <w:rStyle w:val="Bodytext6"/>
        </w:rPr>
        <w:t xml:space="preserve">compound </w:t>
      </w:r>
      <w:r>
        <w:rPr>
          <w:rStyle w:val="Bodytext1"/>
        </w:rPr>
        <w:t xml:space="preserve">interests are awarded. As a result, judgments in </w:t>
      </w:r>
      <w:r>
        <w:rPr>
          <w:rStyle w:val="Bodytext6"/>
        </w:rPr>
        <w:t xml:space="preserve">both courts </w:t>
      </w:r>
      <w:r>
        <w:rPr>
          <w:rStyle w:val="Bodytext1"/>
        </w:rPr>
        <w:t>appear to be based on the assump</w:t>
      </w:r>
      <w:r>
        <w:rPr>
          <w:rStyle w:val="Bodytext1"/>
        </w:rPr>
        <w:t xml:space="preserve">tion that the only </w:t>
      </w:r>
      <w:r>
        <w:rPr>
          <w:rStyle w:val="Bodytext6"/>
        </w:rPr>
        <w:t xml:space="preserve">difference </w:t>
      </w:r>
      <w:r>
        <w:rPr>
          <w:rStyle w:val="Bodytext1"/>
        </w:rPr>
        <w:t xml:space="preserve">between the two is the discretion of the court. </w:t>
      </w:r>
      <w:r>
        <w:rPr>
          <w:rStyle w:val="Bodytext6"/>
        </w:rPr>
        <w:t xml:space="preserve">I have </w:t>
      </w:r>
      <w:r>
        <w:rPr>
          <w:rStyle w:val="Bodytext1"/>
        </w:rPr>
        <w:t xml:space="preserve">endavoured in this judgment to show that in law </w:t>
      </w:r>
      <w:r>
        <w:rPr>
          <w:rStyle w:val="Bodytext6"/>
        </w:rPr>
        <w:t xml:space="preserve">and in fact </w:t>
      </w:r>
      <w:r>
        <w:rPr>
          <w:rStyle w:val="Bodytext1"/>
        </w:rPr>
        <w:t xml:space="preserve">there is a world of difference between the principles </w:t>
      </w:r>
      <w:r>
        <w:rPr>
          <w:rStyle w:val="Bodytext6"/>
        </w:rPr>
        <w:t xml:space="preserve">under </w:t>
      </w:r>
      <w:r>
        <w:rPr>
          <w:rStyle w:val="Bodytext1"/>
        </w:rPr>
        <w:t xml:space="preserve">which simple interest may be awarded and compound </w:t>
      </w:r>
      <w:r>
        <w:rPr>
          <w:rStyle w:val="Bodytext6"/>
        </w:rPr>
        <w:t xml:space="preserve">interest </w:t>
      </w:r>
      <w:r>
        <w:rPr>
          <w:rStyle w:val="Bodytext1"/>
        </w:rPr>
        <w:t xml:space="preserve">earned. In my opinion, this appeal ought to succeed </w:t>
      </w:r>
      <w:r>
        <w:rPr>
          <w:rStyle w:val="Bodytext6"/>
        </w:rPr>
        <w:t>.</w:t>
      </w:r>
    </w:p>
    <w:p w:rsidR="00332C27" w:rsidRDefault="00BF7684">
      <w:pPr>
        <w:pStyle w:val="Bodytext0"/>
        <w:framePr w:w="9917" w:h="9797" w:hRule="exact" w:wrap="none" w:vAnchor="page" w:hAnchor="page" w:x="1177" w:y="1713"/>
        <w:shd w:val="clear" w:color="auto" w:fill="auto"/>
        <w:spacing w:before="0"/>
        <w:ind w:left="300" w:right="20" w:firstLine="720"/>
      </w:pPr>
      <w:r>
        <w:rPr>
          <w:rStyle w:val="Bodytext1"/>
        </w:rPr>
        <w:t xml:space="preserve">I would therefore allow the one ground of appeal. </w:t>
      </w:r>
      <w:r>
        <w:rPr>
          <w:rStyle w:val="Bodytext6"/>
        </w:rPr>
        <w:t xml:space="preserve">I would </w:t>
      </w:r>
      <w:r>
        <w:rPr>
          <w:rStyle w:val="Bodytext1"/>
        </w:rPr>
        <w:t xml:space="preserve">modify the orders of the Court of Appeal and those of the </w:t>
      </w:r>
      <w:r>
        <w:rPr>
          <w:rStyle w:val="Bodytext6"/>
        </w:rPr>
        <w:t xml:space="preserve">trial court </w:t>
      </w:r>
      <w:r>
        <w:rPr>
          <w:rStyle w:val="Bodytext1"/>
        </w:rPr>
        <w:t>and order that:</w:t>
      </w:r>
    </w:p>
    <w:p w:rsidR="00332C27" w:rsidRDefault="00BF7684">
      <w:pPr>
        <w:pStyle w:val="Bodytext0"/>
        <w:framePr w:w="9917" w:h="9797" w:hRule="exact" w:wrap="none" w:vAnchor="page" w:hAnchor="page" w:x="1177" w:y="1713"/>
        <w:numPr>
          <w:ilvl w:val="0"/>
          <w:numId w:val="2"/>
        </w:numPr>
        <w:shd w:val="clear" w:color="auto" w:fill="auto"/>
        <w:tabs>
          <w:tab w:val="left" w:pos="1755"/>
        </w:tabs>
        <w:spacing w:before="0"/>
        <w:ind w:left="1760"/>
      </w:pPr>
      <w:r>
        <w:rPr>
          <w:rStyle w:val="Bodytext1"/>
        </w:rPr>
        <w:t xml:space="preserve">Appellant pays the respondent the sum </w:t>
      </w:r>
      <w:r>
        <w:rPr>
          <w:rStyle w:val="Bodytext6"/>
        </w:rPr>
        <w:t>of Shs.</w:t>
      </w:r>
    </w:p>
    <w:p w:rsidR="00332C27" w:rsidRDefault="00136C41" w:rsidP="00136C41">
      <w:pPr>
        <w:pStyle w:val="Bodytext0"/>
        <w:framePr w:w="9917" w:h="9797" w:hRule="exact" w:wrap="none" w:vAnchor="page" w:hAnchor="page" w:x="1177" w:y="1713"/>
        <w:shd w:val="clear" w:color="auto" w:fill="auto"/>
        <w:tabs>
          <w:tab w:val="left" w:pos="2115"/>
          <w:tab w:val="left" w:pos="3915"/>
        </w:tabs>
        <w:spacing w:before="0"/>
        <w:ind w:left="1760" w:firstLine="0"/>
      </w:pPr>
      <w:r>
        <w:rPr>
          <w:rStyle w:val="Bodytext1"/>
        </w:rPr>
        <w:t>112,000,</w:t>
      </w:r>
      <w:r w:rsidR="00BF7684">
        <w:rPr>
          <w:rStyle w:val="Bodytext1"/>
        </w:rPr>
        <w:t xml:space="preserve">000/= being the sale price of the suit </w:t>
      </w:r>
      <w:r w:rsidR="00BF7684">
        <w:rPr>
          <w:rStyle w:val="Bodytext6"/>
        </w:rPr>
        <w:t>property.</w:t>
      </w:r>
    </w:p>
    <w:p w:rsidR="00332C27" w:rsidRDefault="00BF7684">
      <w:pPr>
        <w:pStyle w:val="Bodytext0"/>
        <w:framePr w:w="9917" w:h="9797" w:hRule="exact" w:wrap="none" w:vAnchor="page" w:hAnchor="page" w:x="1177" w:y="1713"/>
        <w:numPr>
          <w:ilvl w:val="0"/>
          <w:numId w:val="2"/>
        </w:numPr>
        <w:shd w:val="clear" w:color="auto" w:fill="auto"/>
        <w:tabs>
          <w:tab w:val="left" w:pos="1760"/>
        </w:tabs>
        <w:spacing w:before="0"/>
        <w:ind w:left="1760" w:right="20"/>
      </w:pPr>
      <w:r>
        <w:rPr>
          <w:rStyle w:val="Bodytext1"/>
        </w:rPr>
        <w:t xml:space="preserve">The appellant pays the respondent interest </w:t>
      </w:r>
      <w:r>
        <w:rPr>
          <w:rStyle w:val="Bodytext6"/>
        </w:rPr>
        <w:t xml:space="preserve">at the court </w:t>
      </w:r>
      <w:r>
        <w:rPr>
          <w:rStyle w:val="Bodytext1"/>
        </w:rPr>
        <w:t xml:space="preserve">rate of 6% from the date of the Decree in the </w:t>
      </w:r>
      <w:r>
        <w:rPr>
          <w:rStyle w:val="Bodytext6"/>
        </w:rPr>
        <w:t xml:space="preserve">High Court, </w:t>
      </w:r>
      <w:r>
        <w:rPr>
          <w:rStyle w:val="Bodytext1"/>
        </w:rPr>
        <w:t>namely 25</w:t>
      </w:r>
      <w:r>
        <w:rPr>
          <w:rStyle w:val="Bodytext1"/>
          <w:vertAlign w:val="superscript"/>
        </w:rPr>
        <w:t>th</w:t>
      </w:r>
      <w:r>
        <w:rPr>
          <w:rStyle w:val="Bodytext1"/>
        </w:rPr>
        <w:t xml:space="preserve"> day of June, 2002.</w:t>
      </w:r>
    </w:p>
    <w:p w:rsidR="00332C27" w:rsidRDefault="00BF7684">
      <w:pPr>
        <w:pStyle w:val="Bodytext0"/>
        <w:framePr w:w="9917" w:h="9797" w:hRule="exact" w:wrap="none" w:vAnchor="page" w:hAnchor="page" w:x="1177" w:y="1713"/>
        <w:numPr>
          <w:ilvl w:val="0"/>
          <w:numId w:val="2"/>
        </w:numPr>
        <w:shd w:val="clear" w:color="auto" w:fill="auto"/>
        <w:tabs>
          <w:tab w:val="left" w:pos="1760"/>
        </w:tabs>
        <w:spacing w:before="0"/>
        <w:ind w:left="1760" w:right="20"/>
      </w:pPr>
      <w:r>
        <w:rPr>
          <w:rStyle w:val="Bodytext1"/>
        </w:rPr>
        <w:t xml:space="preserve">I would award costs in this court and in the </w:t>
      </w:r>
      <w:r>
        <w:rPr>
          <w:rStyle w:val="Bodytext6"/>
        </w:rPr>
        <w:t xml:space="preserve">courts below </w:t>
      </w:r>
      <w:r>
        <w:rPr>
          <w:rStyle w:val="Bodytext1"/>
        </w:rPr>
        <w:t>to t</w:t>
      </w:r>
      <w:r>
        <w:rPr>
          <w:rStyle w:val="Bodytext1"/>
        </w:rPr>
        <w:t>he appellant.</w:t>
      </w:r>
    </w:p>
    <w:p w:rsidR="00332C27" w:rsidRDefault="00BF7684">
      <w:pPr>
        <w:framePr w:wrap="none" w:vAnchor="page" w:hAnchor="page" w:x="1182" w:y="1184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20.75pt">
            <v:imagedata r:id="rId7" r:href="rId8"/>
          </v:shape>
        </w:pict>
      </w:r>
    </w:p>
    <w:p w:rsidR="00332C27" w:rsidRDefault="00BF7684">
      <w:pPr>
        <w:pStyle w:val="Headerorfooter20"/>
        <w:framePr w:wrap="none" w:vAnchor="page" w:hAnchor="page" w:x="10954" w:y="15128"/>
        <w:shd w:val="clear" w:color="auto" w:fill="auto"/>
        <w:spacing w:line="210" w:lineRule="exact"/>
        <w:ind w:left="20"/>
        <w:jc w:val="left"/>
      </w:pPr>
      <w:r>
        <w:t>9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Headerorfooter0"/>
        <w:framePr w:wrap="none" w:vAnchor="page" w:hAnchor="page" w:x="4016" w:y="1139"/>
        <w:shd w:val="clear" w:color="auto" w:fill="auto"/>
        <w:spacing w:line="290" w:lineRule="exact"/>
        <w:ind w:left="20"/>
      </w:pPr>
      <w:r>
        <w:rPr>
          <w:rStyle w:val="Headerorfooter1"/>
          <w:b/>
          <w:bCs/>
        </w:rPr>
        <w:lastRenderedPageBreak/>
        <w:t>THE REPUBLIC OF UGANDA</w:t>
      </w:r>
    </w:p>
    <w:p w:rsidR="00332C27" w:rsidRDefault="00BF7684">
      <w:pPr>
        <w:pStyle w:val="Bodytext70"/>
        <w:framePr w:w="8933" w:h="5734" w:hRule="exact" w:wrap="none" w:vAnchor="page" w:hAnchor="page" w:x="1669" w:y="1763"/>
        <w:shd w:val="clear" w:color="auto" w:fill="auto"/>
        <w:ind w:right="60" w:firstLine="0"/>
      </w:pPr>
      <w:r>
        <w:rPr>
          <w:rStyle w:val="Bodytext71"/>
          <w:b/>
          <w:bCs/>
        </w:rPr>
        <w:t>IN THE SUPREME COURT OF UGANDA AT MENGO</w:t>
      </w:r>
    </w:p>
    <w:p w:rsidR="00332C27" w:rsidRDefault="00BF7684">
      <w:pPr>
        <w:pStyle w:val="Bodytext70"/>
        <w:framePr w:w="8933" w:h="5734" w:hRule="exact" w:wrap="none" w:vAnchor="page" w:hAnchor="page" w:x="1669" w:y="1763"/>
        <w:shd w:val="clear" w:color="auto" w:fill="auto"/>
        <w:spacing w:after="0"/>
        <w:ind w:left="1680" w:right="60"/>
        <w:jc w:val="left"/>
      </w:pPr>
      <w:r>
        <w:rPr>
          <w:rStyle w:val="Bodytext71"/>
          <w:b/>
          <w:bCs/>
        </w:rPr>
        <w:t>(CORAM: ODOKI, CJ, TSEKOOKO, KANYEIHAMBA,</w:t>
      </w:r>
      <w:r>
        <w:rPr>
          <w:rStyle w:val="Bodytext71"/>
          <w:b/>
          <w:bCs/>
        </w:rPr>
        <w:t xml:space="preserve"> KATUREEBE AND OKELLO, JJ.SC)</w:t>
      </w:r>
    </w:p>
    <w:p w:rsidR="00332C27" w:rsidRDefault="00BF7684">
      <w:pPr>
        <w:pStyle w:val="Bodytext70"/>
        <w:framePr w:w="8933" w:h="5734" w:hRule="exact" w:wrap="none" w:vAnchor="page" w:hAnchor="page" w:x="1669" w:y="1763"/>
        <w:shd w:val="clear" w:color="auto" w:fill="auto"/>
        <w:spacing w:after="0" w:line="638" w:lineRule="exact"/>
        <w:ind w:right="60" w:firstLine="0"/>
      </w:pPr>
      <w:r>
        <w:rPr>
          <w:rStyle w:val="Bodytext71"/>
          <w:b/>
          <w:bCs/>
        </w:rPr>
        <w:t>CIVIL APPEAL NO 20 OF 2007</w:t>
      </w:r>
    </w:p>
    <w:p w:rsidR="00332C27" w:rsidRDefault="00BF7684">
      <w:pPr>
        <w:pStyle w:val="Bodytext70"/>
        <w:framePr w:w="8933" w:h="5734" w:hRule="exact" w:wrap="none" w:vAnchor="page" w:hAnchor="page" w:x="1669" w:y="1763"/>
        <w:shd w:val="clear" w:color="auto" w:fill="auto"/>
        <w:spacing w:after="0" w:line="638" w:lineRule="exact"/>
        <w:ind w:right="60" w:firstLine="0"/>
      </w:pPr>
      <w:r>
        <w:rPr>
          <w:rStyle w:val="Bodytext71"/>
          <w:b/>
          <w:bCs/>
        </w:rPr>
        <w:t>BETWEEN</w:t>
      </w:r>
    </w:p>
    <w:p w:rsidR="00332C27" w:rsidRDefault="00BF7684">
      <w:pPr>
        <w:pStyle w:val="Bodytext70"/>
        <w:framePr w:w="8933" w:h="5734" w:hRule="exact" w:wrap="none" w:vAnchor="page" w:hAnchor="page" w:x="1669" w:y="1763"/>
        <w:shd w:val="clear" w:color="auto" w:fill="auto"/>
        <w:spacing w:after="0" w:line="638" w:lineRule="exact"/>
        <w:ind w:right="60" w:firstLine="0"/>
      </w:pPr>
      <w:r>
        <w:rPr>
          <w:rStyle w:val="Bodytext71"/>
          <w:b/>
          <w:bCs/>
        </w:rPr>
        <w:t>ATTORNEY GENERAL ::::::::::::::::::::::::::::::::::::::: APPELLANT</w:t>
      </w:r>
    </w:p>
    <w:p w:rsidR="00332C27" w:rsidRDefault="00BF7684">
      <w:pPr>
        <w:pStyle w:val="Bodytext70"/>
        <w:framePr w:w="8933" w:h="5734" w:hRule="exact" w:wrap="none" w:vAnchor="page" w:hAnchor="page" w:x="1669" w:y="1763"/>
        <w:shd w:val="clear" w:color="auto" w:fill="auto"/>
        <w:spacing w:after="0" w:line="638" w:lineRule="exact"/>
        <w:ind w:right="60" w:firstLine="0"/>
      </w:pPr>
      <w:r>
        <w:rPr>
          <w:rStyle w:val="Bodytext71"/>
          <w:b/>
          <w:bCs/>
        </w:rPr>
        <w:t>AND</w:t>
      </w:r>
    </w:p>
    <w:p w:rsidR="00332C27" w:rsidRDefault="00BF7684">
      <w:pPr>
        <w:pStyle w:val="Bodytext70"/>
        <w:framePr w:w="8933" w:h="5734" w:hRule="exact" w:wrap="none" w:vAnchor="page" w:hAnchor="page" w:x="1669" w:y="1763"/>
        <w:shd w:val="clear" w:color="auto" w:fill="auto"/>
        <w:spacing w:after="0" w:line="638" w:lineRule="exact"/>
        <w:ind w:right="60" w:firstLine="0"/>
      </w:pPr>
      <w:r>
        <w:rPr>
          <w:rStyle w:val="Bodytext71"/>
          <w:b/>
          <w:bCs/>
        </w:rPr>
        <w:t>VIRCHAND NYTHALAL &amp; SONS LTD :::::::::::::::::: RESPONDENT</w:t>
      </w:r>
    </w:p>
    <w:p w:rsidR="00332C27" w:rsidRDefault="00BF7684">
      <w:pPr>
        <w:pStyle w:val="Bodytext80"/>
        <w:framePr w:w="8933" w:h="5734" w:hRule="exact" w:wrap="none" w:vAnchor="page" w:hAnchor="page" w:x="1669" w:y="1763"/>
        <w:shd w:val="clear" w:color="auto" w:fill="auto"/>
        <w:spacing w:after="0"/>
        <w:ind w:right="60"/>
      </w:pPr>
      <w:r>
        <w:rPr>
          <w:rStyle w:val="Bodytext81"/>
          <w:b/>
          <w:bCs/>
          <w:i/>
          <w:iCs/>
        </w:rPr>
        <w:t>[Appeal from the decision of the Court of Appeal at Kampala (</w:t>
      </w:r>
      <w:r>
        <w:rPr>
          <w:rStyle w:val="Bodytext81"/>
          <w:b/>
          <w:bCs/>
          <w:i/>
          <w:iCs/>
        </w:rPr>
        <w:t>Mpagi-Bahigeine, Engwau and Kitumba, JJ.A) in Civil Appeal No. 126 of 2003 dated 4 August 2006]</w:t>
      </w:r>
    </w:p>
    <w:p w:rsidR="00332C27" w:rsidRDefault="00BF7684">
      <w:pPr>
        <w:pStyle w:val="Bodytext70"/>
        <w:framePr w:w="8933" w:h="3533" w:hRule="exact" w:wrap="none" w:vAnchor="page" w:hAnchor="page" w:x="1669" w:y="8053"/>
        <w:shd w:val="clear" w:color="auto" w:fill="auto"/>
        <w:spacing w:after="263" w:line="250" w:lineRule="exact"/>
        <w:ind w:left="200" w:firstLine="0"/>
        <w:jc w:val="both"/>
      </w:pPr>
      <w:r>
        <w:rPr>
          <w:rStyle w:val="Bodytext71"/>
          <w:b/>
          <w:bCs/>
        </w:rPr>
        <w:t>JUDGMENT OF ODOKI, CJ</w:t>
      </w:r>
    </w:p>
    <w:p w:rsidR="00332C27" w:rsidRDefault="00BF7684">
      <w:pPr>
        <w:pStyle w:val="Bodytext90"/>
        <w:framePr w:w="8933" w:h="3533" w:hRule="exact" w:wrap="none" w:vAnchor="page" w:hAnchor="page" w:x="1669" w:y="8053"/>
        <w:shd w:val="clear" w:color="auto" w:fill="auto"/>
        <w:spacing w:before="0"/>
        <w:ind w:left="200" w:right="60"/>
      </w:pPr>
      <w:r>
        <w:rPr>
          <w:rStyle w:val="Bodytext91"/>
        </w:rPr>
        <w:t>I have had the advantage of reading in draft the judgment prepared</w:t>
      </w:r>
      <w:r>
        <w:rPr>
          <w:rStyle w:val="Bodytext91"/>
        </w:rPr>
        <w:br/>
        <w:t>by my learned brother, Kanyeihamba JSC and I agree that this</w:t>
      </w:r>
      <w:r>
        <w:rPr>
          <w:rStyle w:val="Bodytext91"/>
        </w:rPr>
        <w:br/>
        <w:t>appeal oug</w:t>
      </w:r>
      <w:r>
        <w:rPr>
          <w:rStyle w:val="Bodytext91"/>
        </w:rPr>
        <w:t>ht to succeed. I concur in the orders he has proposed.</w:t>
      </w:r>
    </w:p>
    <w:p w:rsidR="00332C27" w:rsidRDefault="00BF7684">
      <w:pPr>
        <w:pStyle w:val="Bodytext90"/>
        <w:framePr w:w="8933" w:h="3533" w:hRule="exact" w:wrap="none" w:vAnchor="page" w:hAnchor="page" w:x="1669" w:y="8053"/>
        <w:shd w:val="clear" w:color="auto" w:fill="auto"/>
        <w:spacing w:before="0" w:after="0"/>
        <w:ind w:left="200" w:right="60"/>
      </w:pPr>
      <w:r>
        <w:rPr>
          <w:rStyle w:val="Bodytext91"/>
        </w:rPr>
        <w:t>As the other members of the Court also agree, this appeal is allowed</w:t>
      </w:r>
      <w:r>
        <w:rPr>
          <w:rStyle w:val="Bodytext91"/>
        </w:rPr>
        <w:br/>
        <w:t xml:space="preserve">with orders in the terms proposed by the learned Justice of </w:t>
      </w:r>
      <w:r>
        <w:rPr>
          <w:rStyle w:val="Bodytext92"/>
        </w:rPr>
        <w:t>the</w:t>
      </w:r>
    </w:p>
    <w:p w:rsidR="00332C27" w:rsidRDefault="00BF7684">
      <w:pPr>
        <w:pStyle w:val="Bodytext90"/>
        <w:framePr w:w="8933" w:h="3533" w:hRule="exact" w:wrap="none" w:vAnchor="page" w:hAnchor="page" w:x="1669" w:y="8053"/>
        <w:shd w:val="clear" w:color="auto" w:fill="auto"/>
        <w:spacing w:before="0" w:after="18"/>
        <w:ind w:left="200" w:right="3470"/>
      </w:pPr>
      <w:r>
        <w:rPr>
          <w:rStyle w:val="Bodytext91"/>
        </w:rPr>
        <w:t>Supreme Court.</w:t>
      </w:r>
    </w:p>
    <w:p w:rsidR="00332C27" w:rsidRDefault="00BF7684" w:rsidP="00136C41">
      <w:pPr>
        <w:pStyle w:val="Heading10"/>
        <w:framePr w:w="8933" w:h="3533" w:hRule="exact" w:wrap="none" w:vAnchor="page" w:hAnchor="page" w:x="1669" w:y="8053"/>
        <w:shd w:val="clear" w:color="auto" w:fill="auto"/>
        <w:spacing w:before="0" w:line="370" w:lineRule="exact"/>
        <w:ind w:left="200" w:right="43"/>
      </w:pPr>
      <w:r>
        <w:rPr>
          <w:rStyle w:val="Bodytext91"/>
        </w:rPr>
        <w:t xml:space="preserve">Dated at Mengo this </w:t>
      </w:r>
      <w:r>
        <w:rPr>
          <w:rStyle w:val="Bodytext9SmallCaps"/>
        </w:rPr>
        <w:t>.</w:t>
      </w:r>
      <w:r w:rsidR="00136C41">
        <w:rPr>
          <w:rStyle w:val="Bodytext9SmallCaps"/>
        </w:rPr>
        <w:t>21st</w:t>
      </w:r>
      <w:r>
        <w:rPr>
          <w:rStyle w:val="Bodytext91"/>
        </w:rPr>
        <w:tab/>
        <w:t>day of</w:t>
      </w:r>
      <w:r>
        <w:rPr>
          <w:rStyle w:val="Bodytext92"/>
        </w:rPr>
        <w:t>..</w:t>
      </w:r>
      <w:r w:rsidR="00136C41">
        <w:rPr>
          <w:rStyle w:val="Bodytext91"/>
        </w:rPr>
        <w:t xml:space="preserve"> April </w:t>
      </w:r>
      <w:r>
        <w:rPr>
          <w:rStyle w:val="Bodytext91"/>
        </w:rPr>
        <w:t>2009</w:t>
      </w:r>
    </w:p>
    <w:p w:rsidR="00332C27" w:rsidRDefault="00BF7684">
      <w:pPr>
        <w:framePr w:wrap="none" w:vAnchor="page" w:hAnchor="page" w:x="1674" w:y="11567"/>
        <w:rPr>
          <w:sz w:val="0"/>
          <w:szCs w:val="0"/>
        </w:rPr>
      </w:pPr>
      <w:r>
        <w:pict>
          <v:shape id="_x0000_i1026" type="#_x0000_t75" style="width:153pt;height:90.75pt">
            <v:imagedata r:id="rId9" r:href="rId10"/>
          </v:shape>
        </w:pic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332C27">
        <w:pict>
          <v:shape id="_x0000_s1028" type="#_x0000_t75" style="position:absolute;margin-left:365.15pt;margin-top:545.15pt;width:61.9pt;height:17.75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332C27" w:rsidRDefault="00BF7684">
      <w:pPr>
        <w:pStyle w:val="Headerorfooter30"/>
        <w:framePr w:w="8832" w:h="289" w:hRule="exact" w:wrap="none" w:vAnchor="page" w:hAnchor="page" w:x="1582" w:y="1172"/>
        <w:shd w:val="clear" w:color="auto" w:fill="auto"/>
        <w:spacing w:line="270" w:lineRule="exact"/>
        <w:ind w:left="20"/>
      </w:pPr>
      <w:r>
        <w:rPr>
          <w:rStyle w:val="Headerorfooter31"/>
          <w:b/>
          <w:bCs/>
        </w:rPr>
        <w:lastRenderedPageBreak/>
        <w:t>REPUBLIC OF UGANDA</w:t>
      </w:r>
    </w:p>
    <w:p w:rsidR="00332C27" w:rsidRDefault="00BF7684">
      <w:pPr>
        <w:pStyle w:val="Bodytext61"/>
        <w:framePr w:w="9048" w:h="11789" w:hRule="exact" w:wrap="none" w:vAnchor="page" w:hAnchor="page" w:x="1611" w:y="1780"/>
        <w:shd w:val="clear" w:color="auto" w:fill="auto"/>
        <w:spacing w:after="362" w:line="307" w:lineRule="exact"/>
        <w:ind w:left="20"/>
        <w:jc w:val="center"/>
      </w:pPr>
      <w:r>
        <w:rPr>
          <w:rStyle w:val="Bodytext62"/>
          <w:b/>
          <w:bCs/>
        </w:rPr>
        <w:t>IN THE SUPREME COURT OF UGANDA AT MENGO</w:t>
      </w:r>
    </w:p>
    <w:p w:rsidR="00332C27" w:rsidRDefault="00BF7684">
      <w:pPr>
        <w:pStyle w:val="Bodytext100"/>
        <w:framePr w:w="9048" w:h="11789" w:hRule="exact" w:wrap="none" w:vAnchor="page" w:hAnchor="page" w:x="1611" w:y="1780"/>
        <w:shd w:val="clear" w:color="auto" w:fill="auto"/>
        <w:spacing w:before="0" w:after="36" w:line="230" w:lineRule="exact"/>
        <w:ind w:left="20"/>
      </w:pPr>
      <w:r>
        <w:rPr>
          <w:rStyle w:val="Bodytext10SmallCaps"/>
          <w:b/>
          <w:bCs/>
          <w:i/>
          <w:iCs/>
        </w:rPr>
        <w:t>(coram: odoki, cj; Tsekooko, kanyeihamba, katureebe</w:t>
      </w:r>
    </w:p>
    <w:p w:rsidR="00332C27" w:rsidRDefault="00BF7684">
      <w:pPr>
        <w:pStyle w:val="Bodytext100"/>
        <w:framePr w:w="9048" w:h="11789" w:hRule="exact" w:wrap="none" w:vAnchor="page" w:hAnchor="page" w:x="1611" w:y="1780"/>
        <w:shd w:val="clear" w:color="auto" w:fill="auto"/>
        <w:spacing w:before="0" w:after="361" w:line="230" w:lineRule="exact"/>
        <w:ind w:left="20"/>
        <w:jc w:val="both"/>
      </w:pPr>
      <w:r>
        <w:rPr>
          <w:rStyle w:val="Bodytext101"/>
          <w:b/>
          <w:bCs/>
          <w:i/>
          <w:iCs/>
        </w:rPr>
        <w:t>AND</w:t>
      </w:r>
      <w:r>
        <w:rPr>
          <w:rStyle w:val="Bodytext101"/>
          <w:b/>
          <w:bCs/>
          <w:i/>
          <w:iCs/>
        </w:rPr>
        <w:t xml:space="preserve"> OKELLO JJSC).</w:t>
      </w:r>
    </w:p>
    <w:p w:rsidR="00332C27" w:rsidRDefault="00BF7684">
      <w:pPr>
        <w:pStyle w:val="Heading320"/>
        <w:framePr w:w="9048" w:h="11789" w:hRule="exact" w:wrap="none" w:vAnchor="page" w:hAnchor="page" w:x="1611" w:y="1780"/>
        <w:shd w:val="clear" w:color="auto" w:fill="auto"/>
        <w:spacing w:before="0" w:after="340" w:line="310" w:lineRule="exact"/>
        <w:ind w:left="20"/>
      </w:pPr>
      <w:bookmarkStart w:id="1" w:name="bookmark2"/>
      <w:r>
        <w:rPr>
          <w:rStyle w:val="Heading321"/>
          <w:b/>
          <w:bCs/>
        </w:rPr>
        <w:t>CIVIL APPEAL NO. 20 OF 2007</w:t>
      </w:r>
      <w:bookmarkEnd w:id="1"/>
    </w:p>
    <w:p w:rsidR="00332C27" w:rsidRDefault="00BF7684">
      <w:pPr>
        <w:pStyle w:val="Bodytext110"/>
        <w:framePr w:w="9048" w:h="11789" w:hRule="exact" w:wrap="none" w:vAnchor="page" w:hAnchor="page" w:x="1611" w:y="1780"/>
        <w:shd w:val="clear" w:color="auto" w:fill="auto"/>
        <w:spacing w:before="0" w:after="256" w:line="190" w:lineRule="exact"/>
        <w:ind w:left="20"/>
      </w:pPr>
      <w:r>
        <w:rPr>
          <w:rStyle w:val="Bodytext111"/>
          <w:b/>
          <w:bCs/>
        </w:rPr>
        <w:t>BETWEEN</w:t>
      </w:r>
    </w:p>
    <w:p w:rsidR="00332C27" w:rsidRDefault="00BF7684">
      <w:pPr>
        <w:pStyle w:val="Bodytext61"/>
        <w:framePr w:w="9048" w:h="11789" w:hRule="exact" w:wrap="none" w:vAnchor="page" w:hAnchor="page" w:x="1611" w:y="1780"/>
        <w:shd w:val="clear" w:color="auto" w:fill="auto"/>
        <w:spacing w:after="339" w:line="260" w:lineRule="exact"/>
        <w:ind w:left="20"/>
        <w:jc w:val="center"/>
      </w:pPr>
      <w:r>
        <w:rPr>
          <w:rStyle w:val="Bodytext62"/>
          <w:b/>
          <w:bCs/>
        </w:rPr>
        <w:t>ATTORNEY GENERAL ::::::::::::::::::::::::::::::::::::::APPELLANT</w:t>
      </w:r>
    </w:p>
    <w:p w:rsidR="00332C27" w:rsidRDefault="00BF7684">
      <w:pPr>
        <w:pStyle w:val="Bodytext120"/>
        <w:framePr w:w="9048" w:h="11789" w:hRule="exact" w:wrap="none" w:vAnchor="page" w:hAnchor="page" w:x="1611" w:y="1780"/>
        <w:shd w:val="clear" w:color="auto" w:fill="auto"/>
        <w:spacing w:before="0" w:after="228" w:line="240" w:lineRule="exact"/>
        <w:ind w:left="20"/>
      </w:pPr>
      <w:r>
        <w:rPr>
          <w:rStyle w:val="Bodytext121"/>
          <w:b/>
          <w:bCs/>
        </w:rPr>
        <w:t>AND</w:t>
      </w:r>
    </w:p>
    <w:p w:rsidR="00332C27" w:rsidRDefault="00BF7684">
      <w:pPr>
        <w:pStyle w:val="Bodytext120"/>
        <w:framePr w:w="9048" w:h="11789" w:hRule="exact" w:wrap="none" w:vAnchor="page" w:hAnchor="page" w:x="1611" w:y="1780"/>
        <w:shd w:val="clear" w:color="auto" w:fill="auto"/>
        <w:spacing w:before="0" w:after="361" w:line="240" w:lineRule="exact"/>
        <w:ind w:left="20"/>
      </w:pPr>
      <w:r>
        <w:rPr>
          <w:rStyle w:val="Bodytext121"/>
          <w:b/>
          <w:bCs/>
        </w:rPr>
        <w:t>VIRCHND MITHALAI 8c SONS LTD::::::::::::::::::::::::::::::::RESPONDENT</w:t>
      </w:r>
    </w:p>
    <w:p w:rsidR="00332C27" w:rsidRDefault="00BF7684">
      <w:pPr>
        <w:pStyle w:val="Bodytext130"/>
        <w:framePr w:w="9048" w:h="11789" w:hRule="exact" w:wrap="none" w:vAnchor="page" w:hAnchor="page" w:x="1611" w:y="1780"/>
        <w:shd w:val="clear" w:color="auto" w:fill="auto"/>
        <w:spacing w:before="0" w:after="619"/>
        <w:ind w:left="20" w:right="320"/>
      </w:pPr>
      <w:r>
        <w:rPr>
          <w:rStyle w:val="Bodytext131"/>
          <w:i/>
          <w:iCs/>
        </w:rPr>
        <w:t xml:space="preserve">[Appeal from the Judgment and Orders of the Court of Appeal at </w:t>
      </w:r>
      <w:r>
        <w:rPr>
          <w:rStyle w:val="Bodytext131"/>
          <w:i/>
          <w:iCs/>
        </w:rPr>
        <w:t>Kampala (Mpagi-Bahigeine, Engwau and Kitumba.JJA.) dated 4</w:t>
      </w:r>
      <w:r>
        <w:rPr>
          <w:rStyle w:val="Bodytext131"/>
          <w:i/>
          <w:iCs/>
          <w:vertAlign w:val="superscript"/>
        </w:rPr>
        <w:t>th</w:t>
      </w:r>
      <w:r>
        <w:rPr>
          <w:rStyle w:val="Bodytext131"/>
          <w:i/>
          <w:iCs/>
        </w:rPr>
        <w:t xml:space="preserve"> August. 2006 in </w:t>
      </w:r>
      <w:r>
        <w:rPr>
          <w:rStyle w:val="Bodytext132"/>
          <w:i/>
          <w:iCs/>
        </w:rPr>
        <w:t>Civil</w:t>
      </w:r>
      <w:r>
        <w:rPr>
          <w:rStyle w:val="Bodytext131"/>
          <w:i/>
          <w:iCs/>
        </w:rPr>
        <w:t xml:space="preserve"> Appeal No. 126 of 2003]</w:t>
      </w:r>
    </w:p>
    <w:p w:rsidR="00332C27" w:rsidRDefault="00BF7684">
      <w:pPr>
        <w:pStyle w:val="Bodytext61"/>
        <w:framePr w:w="9048" w:h="11789" w:hRule="exact" w:wrap="none" w:vAnchor="page" w:hAnchor="page" w:x="1611" w:y="1780"/>
        <w:shd w:val="clear" w:color="auto" w:fill="auto"/>
        <w:spacing w:after="296" w:line="260" w:lineRule="exact"/>
        <w:ind w:left="20"/>
      </w:pPr>
      <w:r>
        <w:rPr>
          <w:rStyle w:val="Bodytext64"/>
          <w:b/>
          <w:bCs/>
        </w:rPr>
        <w:t>JUDGMENT OF TSEKOOKO. JSC.</w:t>
      </w:r>
    </w:p>
    <w:p w:rsidR="00332C27" w:rsidRDefault="00BF7684">
      <w:pPr>
        <w:pStyle w:val="Bodytext140"/>
        <w:framePr w:w="9048" w:h="11789" w:hRule="exact" w:wrap="none" w:vAnchor="page" w:hAnchor="page" w:x="1611" w:y="1780"/>
        <w:shd w:val="clear" w:color="auto" w:fill="auto"/>
        <w:spacing w:before="0"/>
        <w:ind w:left="20" w:right="320"/>
      </w:pPr>
      <w:r>
        <w:rPr>
          <w:rStyle w:val="Bodytext141"/>
          <w:b/>
          <w:bCs/>
        </w:rPr>
        <w:t xml:space="preserve">I have had the benefit of reading in draft the judgment prepared by my learned brother, Kanyeihamba, JSC, which he has </w:t>
      </w:r>
      <w:r>
        <w:rPr>
          <w:rStyle w:val="Bodytext141"/>
          <w:b/>
          <w:bCs/>
        </w:rPr>
        <w:t>just delivered and I agree with the orders he has proposed.</w:t>
      </w:r>
    </w:p>
    <w:p w:rsidR="00332C27" w:rsidRDefault="00BF7684">
      <w:pPr>
        <w:pStyle w:val="Bodytext140"/>
        <w:framePr w:w="9048" w:h="11789" w:hRule="exact" w:wrap="none" w:vAnchor="page" w:hAnchor="page" w:x="1611" w:y="1780"/>
        <w:shd w:val="clear" w:color="auto" w:fill="auto"/>
        <w:spacing w:before="0" w:after="0"/>
        <w:ind w:left="20"/>
        <w:jc w:val="center"/>
      </w:pPr>
      <w:r>
        <w:rPr>
          <w:rStyle w:val="Bodytext141"/>
          <w:b/>
          <w:bCs/>
        </w:rPr>
        <w:t>May I just add that my understanding of S.26 (2) of the Civil Procedure Act is that award of interest by Courts is discretionary.</w:t>
      </w:r>
    </w:p>
    <w:p w:rsidR="00332C27" w:rsidRDefault="00BF7684">
      <w:pPr>
        <w:pStyle w:val="Bodytext140"/>
        <w:framePr w:w="9048" w:h="11789" w:hRule="exact" w:wrap="none" w:vAnchor="page" w:hAnchor="page" w:x="1611" w:y="1780"/>
        <w:shd w:val="clear" w:color="auto" w:fill="auto"/>
        <w:spacing w:before="0" w:after="0" w:line="518" w:lineRule="exact"/>
        <w:ind w:left="20"/>
        <w:jc w:val="center"/>
      </w:pPr>
      <w:r>
        <w:rPr>
          <w:rStyle w:val="Bodytext141"/>
          <w:b/>
          <w:bCs/>
        </w:rPr>
        <w:t xml:space="preserve">I also think that under this law, a Court can award compound </w:t>
      </w:r>
      <w:r>
        <w:rPr>
          <w:rStyle w:val="Bodytext141"/>
          <w:b/>
          <w:bCs/>
        </w:rPr>
        <w:t>interest if the facts of the case call for such an award even if there</w:t>
      </w:r>
    </w:p>
    <w:p w:rsidR="00332C27" w:rsidRDefault="00BF7684">
      <w:pPr>
        <w:pStyle w:val="Headerorfooter20"/>
        <w:framePr w:wrap="none" w:vAnchor="page" w:hAnchor="page" w:x="10217" w:y="14444"/>
        <w:shd w:val="clear" w:color="auto" w:fill="auto"/>
        <w:spacing w:line="210" w:lineRule="exact"/>
        <w:ind w:left="20"/>
        <w:jc w:val="left"/>
      </w:pPr>
      <w:r>
        <w:rPr>
          <w:rStyle w:val="Headerorfooter21"/>
        </w:rPr>
        <w:t>l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Bodytext140"/>
        <w:framePr w:w="8554" w:h="6073" w:hRule="exact" w:wrap="none" w:vAnchor="page" w:hAnchor="page" w:x="1858" w:y="1602"/>
        <w:shd w:val="clear" w:color="auto" w:fill="auto"/>
        <w:spacing w:before="0" w:after="240" w:line="518" w:lineRule="exact"/>
        <w:ind w:right="280"/>
        <w:jc w:val="left"/>
      </w:pPr>
      <w:r>
        <w:rPr>
          <w:rStyle w:val="Bodytext141"/>
          <w:b/>
          <w:bCs/>
        </w:rPr>
        <w:lastRenderedPageBreak/>
        <w:t>is no specific agreement to that effect. That section reads follows:-</w:t>
      </w:r>
    </w:p>
    <w:p w:rsidR="00332C27" w:rsidRDefault="00BF7684">
      <w:pPr>
        <w:pStyle w:val="Bodytext150"/>
        <w:framePr w:w="8554" w:h="6073" w:hRule="exact" w:wrap="none" w:vAnchor="page" w:hAnchor="page" w:x="1858" w:y="1602"/>
        <w:shd w:val="clear" w:color="auto" w:fill="auto"/>
        <w:spacing w:before="0"/>
        <w:ind w:left="740" w:right="520"/>
      </w:pPr>
      <w:r>
        <w:rPr>
          <w:rStyle w:val="Bodytext15NotItalic"/>
          <w:b/>
          <w:bCs/>
        </w:rPr>
        <w:t xml:space="preserve">“(2) </w:t>
      </w:r>
      <w:r>
        <w:rPr>
          <w:rStyle w:val="Bodytext151"/>
          <w:b/>
          <w:bCs/>
          <w:i/>
          <w:iCs/>
        </w:rPr>
        <w:t xml:space="preserve">Where and in so far as a decree is for the payment of money, the court may in the decree, </w:t>
      </w:r>
      <w:r>
        <w:rPr>
          <w:rStyle w:val="Bodytext151"/>
          <w:b/>
          <w:bCs/>
          <w:i/>
          <w:iCs/>
        </w:rPr>
        <w:t>order interest at such rate as the court deems reasonable to be paid on the principal sum adjudged</w:t>
      </w:r>
    </w:p>
    <w:p w:rsidR="00332C27" w:rsidRDefault="00BF7684">
      <w:pPr>
        <w:pStyle w:val="Bodytext150"/>
        <w:framePr w:w="8554" w:h="6073" w:hRule="exact" w:wrap="none" w:vAnchor="page" w:hAnchor="page" w:x="1858" w:y="1602"/>
        <w:shd w:val="clear" w:color="auto" w:fill="auto"/>
        <w:tabs>
          <w:tab w:val="left" w:leader="hyphen" w:pos="8022"/>
        </w:tabs>
        <w:spacing w:before="0" w:line="523" w:lineRule="exact"/>
        <w:ind w:left="740"/>
      </w:pPr>
      <w:r>
        <w:rPr>
          <w:rStyle w:val="Bodytext151"/>
          <w:b/>
          <w:bCs/>
          <w:i/>
          <w:iCs/>
        </w:rPr>
        <w:t>from the date of the suit to the date of decree,</w:t>
      </w:r>
      <w:r>
        <w:rPr>
          <w:rStyle w:val="Bodytext15NotItalic"/>
          <w:b/>
          <w:bCs/>
        </w:rPr>
        <w:tab/>
      </w:r>
    </w:p>
    <w:p w:rsidR="00332C27" w:rsidRDefault="00BF7684">
      <w:pPr>
        <w:pStyle w:val="Bodytext150"/>
        <w:framePr w:w="8554" w:h="6073" w:hRule="exact" w:wrap="none" w:vAnchor="page" w:hAnchor="page" w:x="1858" w:y="1602"/>
        <w:shd w:val="clear" w:color="auto" w:fill="auto"/>
        <w:tabs>
          <w:tab w:val="left" w:leader="hyphen" w:pos="1950"/>
        </w:tabs>
        <w:spacing w:before="0" w:line="523" w:lineRule="exact"/>
        <w:ind w:left="740"/>
      </w:pPr>
      <w:r>
        <w:rPr>
          <w:rStyle w:val="Bodytext15NotItalic"/>
          <w:b/>
          <w:bCs/>
        </w:rPr>
        <w:tab/>
        <w:t xml:space="preserve">&gt; </w:t>
      </w:r>
      <w:r>
        <w:rPr>
          <w:rStyle w:val="Bodytext151"/>
          <w:b/>
          <w:bCs/>
          <w:i/>
          <w:iCs/>
        </w:rPr>
        <w:t>with further interest at such rate as the</w:t>
      </w:r>
    </w:p>
    <w:p w:rsidR="00332C27" w:rsidRDefault="00BF7684">
      <w:pPr>
        <w:pStyle w:val="Bodytext150"/>
        <w:framePr w:w="8554" w:h="6073" w:hRule="exact" w:wrap="none" w:vAnchor="page" w:hAnchor="page" w:x="1858" w:y="1602"/>
        <w:shd w:val="clear" w:color="auto" w:fill="auto"/>
        <w:spacing w:before="0" w:line="523" w:lineRule="exact"/>
        <w:ind w:left="740" w:right="520"/>
      </w:pPr>
      <w:r>
        <w:rPr>
          <w:rStyle w:val="Bodytext151"/>
          <w:b/>
          <w:bCs/>
          <w:i/>
          <w:iCs/>
        </w:rPr>
        <w:t xml:space="preserve">Court deems reasonable on the aggregate sum so adjudged from </w:t>
      </w:r>
      <w:r>
        <w:rPr>
          <w:rStyle w:val="Bodytext151"/>
          <w:b/>
          <w:bCs/>
          <w:i/>
          <w:iCs/>
        </w:rPr>
        <w:t>the date of the decree to the date of payment or to such ear</w:t>
      </w:r>
      <w:r>
        <w:rPr>
          <w:rStyle w:val="Bodytext151"/>
          <w:b/>
          <w:bCs/>
          <w:i/>
          <w:iCs/>
        </w:rPr>
        <w:t>lier date as the court thinks fi</w:t>
      </w:r>
      <w:r>
        <w:rPr>
          <w:rStyle w:val="Bodytext151"/>
          <w:b/>
          <w:bCs/>
          <w:i/>
          <w:iCs/>
        </w:rPr>
        <w:t>t’</w:t>
      </w:r>
    </w:p>
    <w:p w:rsidR="00332C27" w:rsidRDefault="00BF7684">
      <w:pPr>
        <w:pStyle w:val="Bodytext140"/>
        <w:framePr w:wrap="none" w:vAnchor="page" w:hAnchor="page" w:x="1858" w:y="8478"/>
        <w:shd w:val="clear" w:color="auto" w:fill="auto"/>
        <w:tabs>
          <w:tab w:val="left" w:leader="dot" w:pos="6936"/>
        </w:tabs>
        <w:spacing w:before="0" w:after="0" w:line="260" w:lineRule="exact"/>
        <w:jc w:val="left"/>
      </w:pPr>
      <w:r>
        <w:rPr>
          <w:rStyle w:val="Bodytext141"/>
          <w:b/>
          <w:bCs/>
        </w:rPr>
        <w:t>Deli</w:t>
      </w:r>
      <w:r w:rsidR="00136C41">
        <w:rPr>
          <w:rStyle w:val="Bodytext141"/>
          <w:b/>
          <w:bCs/>
        </w:rPr>
        <w:t>vered at Mengo this 21 st day of....</w:t>
      </w:r>
      <w:r>
        <w:rPr>
          <w:rStyle w:val="Bodytext141"/>
          <w:b/>
          <w:bCs/>
        </w:rPr>
        <w:t xml:space="preserve"> </w:t>
      </w:r>
      <w:r w:rsidR="00136C41">
        <w:rPr>
          <w:rStyle w:val="Bodytext141"/>
          <w:b/>
          <w:bCs/>
        </w:rPr>
        <w:t>April</w:t>
      </w:r>
      <w:r>
        <w:rPr>
          <w:rStyle w:val="Bodytext141"/>
          <w:b/>
          <w:bCs/>
        </w:rPr>
        <w:tab/>
        <w:t>2009.</w:t>
      </w:r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Headerorfooter40"/>
        <w:framePr w:wrap="none" w:vAnchor="page" w:hAnchor="page" w:x="3640" w:y="1456"/>
        <w:shd w:val="clear" w:color="auto" w:fill="auto"/>
        <w:spacing w:line="350" w:lineRule="exact"/>
        <w:ind w:left="20"/>
      </w:pPr>
      <w:r>
        <w:rPr>
          <w:rStyle w:val="Headerorfooter41"/>
        </w:rPr>
        <w:lastRenderedPageBreak/>
        <w:t>THE REPUBLIC OF UGANDA</w:t>
      </w:r>
    </w:p>
    <w:p w:rsidR="00332C27" w:rsidRDefault="00BF7684">
      <w:pPr>
        <w:pStyle w:val="Bodytext160"/>
        <w:framePr w:w="9274" w:h="10267" w:hRule="exact" w:wrap="none" w:vAnchor="page" w:hAnchor="page" w:x="1480" w:y="2224"/>
        <w:shd w:val="clear" w:color="auto" w:fill="auto"/>
        <w:spacing w:after="279"/>
        <w:ind w:left="20"/>
      </w:pPr>
      <w:bookmarkStart w:id="2" w:name="bookmark3"/>
      <w:r>
        <w:rPr>
          <w:rStyle w:val="Bodytext161"/>
          <w:b/>
          <w:bCs/>
        </w:rPr>
        <w:t xml:space="preserve">IN THE SUPREME COURT OF UGANDA </w:t>
      </w:r>
      <w:r>
        <w:rPr>
          <w:rStyle w:val="Bodytext162"/>
          <w:b/>
          <w:bCs/>
        </w:rPr>
        <w:t>AT MENGO</w:t>
      </w:r>
      <w:bookmarkEnd w:id="2"/>
    </w:p>
    <w:p w:rsidR="00332C27" w:rsidRDefault="00BF7684">
      <w:pPr>
        <w:pStyle w:val="Bodytext170"/>
        <w:framePr w:w="9274" w:h="10267" w:hRule="exact" w:wrap="none" w:vAnchor="page" w:hAnchor="page" w:x="1480" w:y="2224"/>
        <w:shd w:val="clear" w:color="auto" w:fill="auto"/>
        <w:spacing w:before="0" w:after="370"/>
        <w:ind w:left="20" w:right="100"/>
      </w:pPr>
      <w:r>
        <w:rPr>
          <w:rStyle w:val="Bodytext171"/>
          <w:b/>
          <w:bCs/>
          <w:i/>
          <w:iCs/>
        </w:rPr>
        <w:t>(CORAM: ODOKI, CJ., TSEKOOKO</w:t>
      </w:r>
      <w:r>
        <w:rPr>
          <w:rStyle w:val="Bodytext1726pt"/>
          <w:b/>
          <w:bCs/>
        </w:rPr>
        <w:t xml:space="preserve">, </w:t>
      </w:r>
      <w:r>
        <w:rPr>
          <w:rStyle w:val="Bodytext171"/>
          <w:b/>
          <w:bCs/>
          <w:i/>
          <w:iCs/>
        </w:rPr>
        <w:t>KANYEI</w:t>
      </w:r>
      <w:r>
        <w:rPr>
          <w:rStyle w:val="Bodytext171"/>
          <w:b/>
          <w:bCs/>
          <w:i/>
          <w:iCs/>
        </w:rPr>
        <w:t>HAMBA, KATUREEBE AND OKELLO, JJ.SC).</w:t>
      </w:r>
    </w:p>
    <w:p w:rsidR="00332C27" w:rsidRDefault="00BF7684">
      <w:pPr>
        <w:pStyle w:val="Heading20"/>
        <w:framePr w:w="9274" w:h="10267" w:hRule="exact" w:wrap="none" w:vAnchor="page" w:hAnchor="page" w:x="1480" w:y="2224"/>
        <w:shd w:val="clear" w:color="auto" w:fill="auto"/>
        <w:spacing w:before="0" w:after="323" w:line="380" w:lineRule="exact"/>
        <w:ind w:left="2060"/>
      </w:pPr>
      <w:bookmarkStart w:id="3" w:name="bookmark4"/>
      <w:r>
        <w:rPr>
          <w:rStyle w:val="Heading21"/>
        </w:rPr>
        <w:t>CIVIL APPEAL NO. 20 OF 2007</w:t>
      </w:r>
      <w:bookmarkEnd w:id="3"/>
    </w:p>
    <w:p w:rsidR="00332C27" w:rsidRDefault="00BF7684">
      <w:pPr>
        <w:pStyle w:val="Bodytext180"/>
        <w:framePr w:w="9274" w:h="10267" w:hRule="exact" w:wrap="none" w:vAnchor="page" w:hAnchor="page" w:x="1480" w:y="2224"/>
        <w:shd w:val="clear" w:color="auto" w:fill="auto"/>
        <w:spacing w:before="0" w:after="298" w:line="260" w:lineRule="exact"/>
        <w:ind w:left="4320"/>
      </w:pPr>
      <w:r>
        <w:rPr>
          <w:rStyle w:val="Bodytext181"/>
          <w:b/>
          <w:bCs/>
        </w:rPr>
        <w:t>BETWEEN</w:t>
      </w:r>
    </w:p>
    <w:p w:rsidR="00332C27" w:rsidRDefault="00BF7684">
      <w:pPr>
        <w:pStyle w:val="Bodytext180"/>
        <w:framePr w:w="9274" w:h="10267" w:hRule="exact" w:wrap="none" w:vAnchor="page" w:hAnchor="page" w:x="1480" w:y="2224"/>
        <w:shd w:val="clear" w:color="auto" w:fill="auto"/>
        <w:spacing w:before="0" w:after="0" w:line="634" w:lineRule="exact"/>
        <w:ind w:left="20"/>
        <w:jc w:val="center"/>
      </w:pPr>
      <w:r>
        <w:rPr>
          <w:rStyle w:val="Bodytext181"/>
          <w:b/>
          <w:bCs/>
        </w:rPr>
        <w:t>ATTORNEY GENERAL :::::::::::::::::::::::::::::::::::::::: APPELLANT</w:t>
      </w:r>
    </w:p>
    <w:p w:rsidR="00332C27" w:rsidRDefault="00BF7684">
      <w:pPr>
        <w:pStyle w:val="Bodytext180"/>
        <w:framePr w:w="9274" w:h="10267" w:hRule="exact" w:wrap="none" w:vAnchor="page" w:hAnchor="page" w:x="1480" w:y="2224"/>
        <w:shd w:val="clear" w:color="auto" w:fill="auto"/>
        <w:spacing w:before="0" w:after="0" w:line="634" w:lineRule="exact"/>
        <w:ind w:left="4320"/>
      </w:pPr>
      <w:r>
        <w:rPr>
          <w:rStyle w:val="Bodytext181"/>
          <w:b/>
          <w:bCs/>
        </w:rPr>
        <w:t>AND</w:t>
      </w:r>
    </w:p>
    <w:p w:rsidR="00332C27" w:rsidRDefault="00BF7684">
      <w:pPr>
        <w:pStyle w:val="Bodytext180"/>
        <w:framePr w:w="9274" w:h="10267" w:hRule="exact" w:wrap="none" w:vAnchor="page" w:hAnchor="page" w:x="1480" w:y="2224"/>
        <w:shd w:val="clear" w:color="auto" w:fill="auto"/>
        <w:spacing w:before="0" w:after="0" w:line="634" w:lineRule="exact"/>
        <w:ind w:left="20"/>
        <w:jc w:val="center"/>
      </w:pPr>
      <w:r>
        <w:rPr>
          <w:rStyle w:val="Bodytext181"/>
          <w:b/>
          <w:bCs/>
        </w:rPr>
        <w:t>VIRCHND MITHALAI &amp; SONS LTD :::::::::::::::::::::::: RESPONDENT.</w:t>
      </w:r>
    </w:p>
    <w:p w:rsidR="00332C27" w:rsidRDefault="00BF7684">
      <w:pPr>
        <w:pStyle w:val="Bodytext170"/>
        <w:framePr w:w="9274" w:h="10267" w:hRule="exact" w:wrap="none" w:vAnchor="page" w:hAnchor="page" w:x="1480" w:y="2224"/>
        <w:shd w:val="clear" w:color="auto" w:fill="auto"/>
        <w:spacing w:before="0" w:after="698"/>
        <w:ind w:left="20" w:right="100"/>
      </w:pPr>
      <w:r>
        <w:rPr>
          <w:rStyle w:val="Bodytext171"/>
          <w:b/>
          <w:bCs/>
          <w:i/>
          <w:iCs/>
        </w:rPr>
        <w:t xml:space="preserve">[Appeal from the Judgment and Orders of the </w:t>
      </w:r>
      <w:r>
        <w:rPr>
          <w:rStyle w:val="Bodytext171"/>
          <w:b/>
          <w:bCs/>
          <w:i/>
          <w:iCs/>
        </w:rPr>
        <w:t>Court of Appeal at Kampala (Mpagi-Bahigeine, Engwau and Kitumba, JJ.A) dated 4</w:t>
      </w:r>
      <w:r>
        <w:rPr>
          <w:rStyle w:val="Bodytext171"/>
          <w:b/>
          <w:bCs/>
          <w:i/>
          <w:iCs/>
          <w:vertAlign w:val="superscript"/>
        </w:rPr>
        <w:t>th</w:t>
      </w:r>
      <w:r>
        <w:rPr>
          <w:rStyle w:val="Bodytext171"/>
          <w:b/>
          <w:bCs/>
          <w:i/>
          <w:iCs/>
        </w:rPr>
        <w:t xml:space="preserve"> August</w:t>
      </w:r>
      <w:r>
        <w:rPr>
          <w:rStyle w:val="Bodytext1726pt"/>
          <w:b/>
          <w:bCs/>
        </w:rPr>
        <w:t xml:space="preserve">, </w:t>
      </w:r>
      <w:r>
        <w:rPr>
          <w:rStyle w:val="Bodytext171"/>
          <w:b/>
          <w:bCs/>
          <w:i/>
          <w:iCs/>
        </w:rPr>
        <w:t>2006 in Civil Appeal No. 126 of2003]</w:t>
      </w:r>
    </w:p>
    <w:p w:rsidR="00332C27" w:rsidRDefault="00BF7684">
      <w:pPr>
        <w:pStyle w:val="Bodytext190"/>
        <w:framePr w:w="9274" w:h="10267" w:hRule="exact" w:wrap="none" w:vAnchor="page" w:hAnchor="page" w:x="1480" w:y="2224"/>
        <w:shd w:val="clear" w:color="auto" w:fill="auto"/>
        <w:spacing w:before="0" w:after="188" w:line="270" w:lineRule="exact"/>
        <w:ind w:left="20"/>
      </w:pPr>
      <w:bookmarkStart w:id="4" w:name="bookmark5"/>
      <w:r>
        <w:rPr>
          <w:rStyle w:val="Bodytext191"/>
          <w:b/>
          <w:bCs/>
        </w:rPr>
        <w:t>JUDGMENT OF KATUREEBE, JSC.</w:t>
      </w:r>
      <w:bookmarkEnd w:id="4"/>
    </w:p>
    <w:p w:rsidR="00332C27" w:rsidRDefault="00BF7684">
      <w:pPr>
        <w:pStyle w:val="Bodytext201"/>
        <w:framePr w:w="9274" w:h="10267" w:hRule="exact" w:wrap="none" w:vAnchor="page" w:hAnchor="page" w:x="1480" w:y="2224"/>
        <w:shd w:val="clear" w:color="auto" w:fill="auto"/>
        <w:spacing w:before="0"/>
        <w:ind w:left="20" w:right="100"/>
      </w:pPr>
      <w:r>
        <w:rPr>
          <w:rStyle w:val="Bodytext202"/>
        </w:rPr>
        <w:t xml:space="preserve">I have had the benefit of reading in draft the Judgment of my learned brother, Kanyeihamba, JSC. I </w:t>
      </w:r>
      <w:r>
        <w:rPr>
          <w:rStyle w:val="Bodytext203"/>
        </w:rPr>
        <w:t>faHy</w:t>
      </w:r>
      <w:r>
        <w:rPr>
          <w:rStyle w:val="Bodytext202"/>
        </w:rPr>
        <w:t xml:space="preserve"> agree with him that this appeal succeeds for the reasons he has given. I also concur in the orders he has proposed.</w:t>
      </w:r>
    </w:p>
    <w:p w:rsidR="00332C27" w:rsidRDefault="00BF7684">
      <w:pPr>
        <w:pStyle w:val="Bodytext201"/>
        <w:framePr w:w="9274" w:h="10267" w:hRule="exact" w:wrap="none" w:vAnchor="page" w:hAnchor="page" w:x="1480" w:y="2224"/>
        <w:shd w:val="clear" w:color="auto" w:fill="auto"/>
        <w:tabs>
          <w:tab w:val="left" w:leader="dot" w:pos="6351"/>
        </w:tabs>
        <w:spacing w:before="0" w:line="197" w:lineRule="exact"/>
        <w:ind w:left="20" w:right="2280" w:firstLine="3240"/>
        <w:jc w:val="left"/>
      </w:pPr>
      <w:r>
        <w:rPr>
          <w:rStyle w:val="Bodytext20Arial"/>
        </w:rPr>
        <w:t xml:space="preserve"> </w:t>
      </w:r>
      <w:r>
        <w:rPr>
          <w:rStyle w:val="Bodytext202"/>
        </w:rPr>
        <w:t xml:space="preserve">DATED at Kampala this .day </w:t>
      </w:r>
      <w:r>
        <w:rPr>
          <w:rStyle w:val="Bodytext20Spacing10pt"/>
        </w:rPr>
        <w:t>of..</w:t>
      </w:r>
      <w:r w:rsidR="00136C41">
        <w:rPr>
          <w:rStyle w:val="Bodytext20Spacing10pt"/>
        </w:rPr>
        <w:t>21</w:t>
      </w:r>
      <w:r w:rsidR="00136C41" w:rsidRPr="00136C41">
        <w:rPr>
          <w:rStyle w:val="Bodytext20Spacing10pt"/>
          <w:vertAlign w:val="superscript"/>
        </w:rPr>
        <w:t>st</w:t>
      </w:r>
      <w:r w:rsidR="00136C41">
        <w:rPr>
          <w:rStyle w:val="Bodytext20Spacing10pt"/>
        </w:rPr>
        <w:t xml:space="preserve"> of April</w:t>
      </w:r>
      <w:r>
        <w:rPr>
          <w:rStyle w:val="Bodytext20Spacing10pt"/>
        </w:rPr>
        <w:t>..</w:t>
      </w:r>
      <w:r>
        <w:rPr>
          <w:rStyle w:val="Bodytext20Dotum"/>
        </w:rPr>
        <w:t>.</w:t>
      </w:r>
      <w:r w:rsidR="00136C41">
        <w:rPr>
          <w:rStyle w:val="Bodytext20Dotum"/>
        </w:rPr>
        <w:t xml:space="preserve">                </w:t>
      </w:r>
      <w:r>
        <w:rPr>
          <w:rStyle w:val="Bodytext202"/>
        </w:rPr>
        <w:tab/>
        <w:t>2009.</w:t>
      </w:r>
    </w:p>
    <w:p w:rsidR="00332C27" w:rsidRDefault="00BF7684">
      <w:pPr>
        <w:pStyle w:val="Bodytext201"/>
        <w:framePr w:w="9274" w:h="656" w:hRule="exact" w:wrap="none" w:vAnchor="page" w:hAnchor="page" w:x="1480" w:y="13352"/>
        <w:shd w:val="clear" w:color="auto" w:fill="auto"/>
        <w:spacing w:before="0" w:after="2" w:line="250" w:lineRule="exact"/>
        <w:ind w:left="20"/>
      </w:pPr>
      <w:r>
        <w:rPr>
          <w:rStyle w:val="Bodytext202"/>
        </w:rPr>
        <w:t>Bart m. Katureebe</w:t>
      </w:r>
    </w:p>
    <w:p w:rsidR="00332C27" w:rsidRDefault="00BF7684">
      <w:pPr>
        <w:pStyle w:val="Bodytext211"/>
        <w:framePr w:w="9274" w:h="656" w:hRule="exact" w:wrap="none" w:vAnchor="page" w:hAnchor="page" w:x="1480" w:y="13352"/>
        <w:shd w:val="clear" w:color="auto" w:fill="auto"/>
        <w:spacing w:before="0" w:line="280" w:lineRule="exact"/>
        <w:ind w:left="20"/>
      </w:pPr>
      <w:bookmarkStart w:id="5" w:name="bookmark6"/>
      <w:r>
        <w:rPr>
          <w:rStyle w:val="Bodytext212"/>
          <w:b/>
          <w:bCs/>
        </w:rPr>
        <w:t>Justice of The Supreme Court</w:t>
      </w:r>
      <w:bookmarkEnd w:id="5"/>
    </w:p>
    <w:p w:rsidR="00332C27" w:rsidRDefault="00332C27">
      <w:pPr>
        <w:rPr>
          <w:sz w:val="2"/>
          <w:szCs w:val="2"/>
        </w:rPr>
        <w:sectPr w:rsidR="00332C27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332C27" w:rsidRDefault="00BF7684">
      <w:pPr>
        <w:pStyle w:val="Headerorfooter50"/>
        <w:framePr w:wrap="none" w:vAnchor="page" w:hAnchor="page" w:x="4215" w:y="1921"/>
        <w:shd w:val="clear" w:color="auto" w:fill="auto"/>
        <w:spacing w:line="250" w:lineRule="exact"/>
        <w:ind w:left="20"/>
      </w:pPr>
      <w:r>
        <w:rPr>
          <w:rStyle w:val="Headerorfooter51"/>
          <w:b/>
          <w:bCs/>
          <w:i/>
          <w:iCs/>
        </w:rPr>
        <w:lastRenderedPageBreak/>
        <w:t xml:space="preserve">THE REPUBLIC OF </w:t>
      </w:r>
      <w:r>
        <w:rPr>
          <w:rStyle w:val="Headerorfooter51"/>
          <w:b/>
          <w:bCs/>
          <w:i/>
          <w:iCs/>
        </w:rPr>
        <w:t>UGANDA</w:t>
      </w:r>
    </w:p>
    <w:p w:rsidR="00332C27" w:rsidRDefault="00BF7684">
      <w:pPr>
        <w:pStyle w:val="Bodytext221"/>
        <w:framePr w:w="8419" w:h="1778" w:hRule="exact" w:wrap="none" w:vAnchor="page" w:hAnchor="page" w:x="1762" w:y="2208"/>
        <w:shd w:val="clear" w:color="auto" w:fill="auto"/>
        <w:ind w:right="180"/>
      </w:pPr>
      <w:r>
        <w:rPr>
          <w:rStyle w:val="Bodytext222"/>
          <w:b/>
          <w:bCs/>
          <w:i/>
          <w:iCs/>
        </w:rPr>
        <w:t>IN THE SUPREME COURT OF UGANDA AT MENGO</w:t>
      </w:r>
    </w:p>
    <w:p w:rsidR="00332C27" w:rsidRDefault="00BF7684">
      <w:pPr>
        <w:pStyle w:val="Bodytext221"/>
        <w:framePr w:w="8419" w:h="1778" w:hRule="exact" w:wrap="none" w:vAnchor="page" w:hAnchor="page" w:x="1762" w:y="2208"/>
        <w:shd w:val="clear" w:color="auto" w:fill="auto"/>
        <w:tabs>
          <w:tab w:val="left" w:pos="2185"/>
        </w:tabs>
        <w:spacing w:line="317" w:lineRule="exact"/>
        <w:ind w:left="20"/>
        <w:jc w:val="left"/>
      </w:pPr>
      <w:r>
        <w:rPr>
          <w:rStyle w:val="Bodytext222"/>
          <w:b/>
          <w:bCs/>
          <w:i/>
          <w:iCs/>
        </w:rPr>
        <w:t>(CORAM:</w:t>
      </w:r>
      <w:r>
        <w:rPr>
          <w:rStyle w:val="Bodytext222"/>
          <w:b/>
          <w:bCs/>
          <w:i/>
          <w:iCs/>
        </w:rPr>
        <w:tab/>
        <w:t>ODOKI, CJ, TSEKOOKO, KANYEIHAMBA</w:t>
      </w:r>
    </w:p>
    <w:p w:rsidR="00332C27" w:rsidRDefault="00BF7684">
      <w:pPr>
        <w:pStyle w:val="Bodytext221"/>
        <w:framePr w:w="8419" w:h="1778" w:hRule="exact" w:wrap="none" w:vAnchor="page" w:hAnchor="page" w:x="1762" w:y="2208"/>
        <w:shd w:val="clear" w:color="auto" w:fill="auto"/>
        <w:spacing w:line="317" w:lineRule="exact"/>
        <w:ind w:left="2300"/>
        <w:jc w:val="left"/>
      </w:pPr>
      <w:r>
        <w:rPr>
          <w:rStyle w:val="Bodytext222"/>
          <w:b/>
          <w:bCs/>
          <w:i/>
          <w:iCs/>
        </w:rPr>
        <w:t>KATUREEBE AND OKELLO, JJSC.)</w:t>
      </w:r>
    </w:p>
    <w:p w:rsidR="00332C27" w:rsidRDefault="00BF7684">
      <w:pPr>
        <w:pStyle w:val="Bodytext221"/>
        <w:framePr w:wrap="none" w:vAnchor="page" w:hAnchor="page" w:x="1762" w:y="4454"/>
        <w:shd w:val="clear" w:color="auto" w:fill="auto"/>
        <w:spacing w:line="260" w:lineRule="exact"/>
        <w:ind w:left="2300"/>
        <w:jc w:val="left"/>
      </w:pPr>
      <w:r>
        <w:rPr>
          <w:rStyle w:val="Bodytext222"/>
          <w:b/>
          <w:bCs/>
          <w:i/>
          <w:iCs/>
        </w:rPr>
        <w:t>CIVIL APPEAL NO. 20 OF 2007</w:t>
      </w:r>
    </w:p>
    <w:p w:rsidR="00332C27" w:rsidRDefault="00BF7684">
      <w:pPr>
        <w:pStyle w:val="Bodytext221"/>
        <w:framePr w:w="8419" w:h="318" w:hRule="exact" w:wrap="none" w:vAnchor="page" w:hAnchor="page" w:x="1762" w:y="4929"/>
        <w:shd w:val="clear" w:color="auto" w:fill="auto"/>
        <w:spacing w:line="260" w:lineRule="exact"/>
        <w:ind w:right="180"/>
      </w:pPr>
      <w:r>
        <w:rPr>
          <w:rStyle w:val="Bodytext22Spacing3pt"/>
          <w:b/>
          <w:bCs/>
          <w:i/>
          <w:iCs/>
        </w:rPr>
        <w:t>BETWEEN</w:t>
      </w:r>
    </w:p>
    <w:p w:rsidR="00332C27" w:rsidRDefault="00BF7684">
      <w:pPr>
        <w:pStyle w:val="Bodytext50"/>
        <w:framePr w:wrap="none" w:vAnchor="page" w:hAnchor="page" w:x="1762" w:y="5405"/>
        <w:shd w:val="clear" w:color="auto" w:fill="auto"/>
        <w:spacing w:before="0" w:after="0" w:line="210" w:lineRule="exact"/>
        <w:ind w:left="20"/>
        <w:jc w:val="left"/>
      </w:pPr>
      <w:r>
        <w:rPr>
          <w:rStyle w:val="Bodytext51"/>
          <w:i/>
          <w:iCs/>
        </w:rPr>
        <w:t>A TTORNEY GENERAL:</w:t>
      </w:r>
    </w:p>
    <w:p w:rsidR="00332C27" w:rsidRDefault="00BF7684">
      <w:pPr>
        <w:pStyle w:val="Bodytext50"/>
        <w:framePr w:wrap="none" w:vAnchor="page" w:hAnchor="page" w:x="8976" w:y="5410"/>
        <w:shd w:val="clear" w:color="auto" w:fill="auto"/>
        <w:spacing w:before="0" w:after="0" w:line="210" w:lineRule="exact"/>
        <w:ind w:left="100"/>
        <w:jc w:val="left"/>
      </w:pPr>
      <w:r>
        <w:rPr>
          <w:rStyle w:val="Bodytext51"/>
          <w:i/>
          <w:iCs/>
        </w:rPr>
        <w:t>APPELLANT</w:t>
      </w:r>
    </w:p>
    <w:p w:rsidR="00332C27" w:rsidRDefault="00BF7684">
      <w:pPr>
        <w:pStyle w:val="Bodytext50"/>
        <w:framePr w:w="8419" w:h="268" w:hRule="exact" w:wrap="none" w:vAnchor="page" w:hAnchor="page" w:x="1762" w:y="5818"/>
        <w:shd w:val="clear" w:color="auto" w:fill="auto"/>
        <w:spacing w:before="0" w:after="0" w:line="210" w:lineRule="exact"/>
        <w:ind w:right="180"/>
        <w:jc w:val="center"/>
      </w:pPr>
      <w:r>
        <w:rPr>
          <w:rStyle w:val="Bodytext51"/>
          <w:i/>
          <w:iCs/>
        </w:rPr>
        <w:t>AND</w:t>
      </w:r>
    </w:p>
    <w:p w:rsidR="00332C27" w:rsidRDefault="00BF7684">
      <w:pPr>
        <w:pStyle w:val="Bodytext50"/>
        <w:framePr w:wrap="none" w:vAnchor="page" w:hAnchor="page" w:x="1762" w:y="6231"/>
        <w:shd w:val="clear" w:color="auto" w:fill="auto"/>
        <w:spacing w:before="0" w:after="0" w:line="210" w:lineRule="exact"/>
        <w:ind w:left="20"/>
        <w:jc w:val="left"/>
      </w:pPr>
      <w:r>
        <w:rPr>
          <w:rStyle w:val="Bodytext51"/>
          <w:i/>
          <w:iCs/>
        </w:rPr>
        <w:t>VIRCHAND MITHALAL &amp; SONS LTD:</w:t>
      </w:r>
    </w:p>
    <w:p w:rsidR="00332C27" w:rsidRDefault="00BF7684">
      <w:pPr>
        <w:pStyle w:val="Bodytext50"/>
        <w:framePr w:wrap="none" w:vAnchor="page" w:hAnchor="page" w:x="8804" w:y="6226"/>
        <w:shd w:val="clear" w:color="auto" w:fill="auto"/>
        <w:spacing w:before="0" w:after="0" w:line="210" w:lineRule="exact"/>
        <w:ind w:left="100"/>
        <w:jc w:val="left"/>
      </w:pPr>
      <w:r>
        <w:rPr>
          <w:rStyle w:val="Bodytext51"/>
          <w:i/>
          <w:iCs/>
        </w:rPr>
        <w:t>RESPONDENT</w:t>
      </w:r>
    </w:p>
    <w:p w:rsidR="00332C27" w:rsidRDefault="00BF7684">
      <w:pPr>
        <w:pStyle w:val="Bodytext221"/>
        <w:framePr w:w="8693" w:h="3949" w:hRule="exact" w:wrap="none" w:vAnchor="page" w:hAnchor="page" w:x="1781" w:y="7004"/>
        <w:shd w:val="clear" w:color="auto" w:fill="auto"/>
        <w:spacing w:after="522" w:line="312" w:lineRule="exact"/>
        <w:ind w:left="880" w:right="880"/>
        <w:jc w:val="both"/>
      </w:pPr>
      <w:r>
        <w:rPr>
          <w:rStyle w:val="Bodytext222"/>
          <w:b/>
          <w:bCs/>
          <w:i/>
          <w:iCs/>
        </w:rPr>
        <w:t xml:space="preserve">[An appeal from the decision </w:t>
      </w:r>
      <w:r>
        <w:rPr>
          <w:rStyle w:val="Bodytext222"/>
          <w:b/>
          <w:bCs/>
          <w:i/>
          <w:iCs/>
        </w:rPr>
        <w:t>of the Court of Appeal at Kampala (Mpagi-Bahigeine, Engwau and Kitumba, JJA) in Civil suit No.126 of2003, dated 4</w:t>
      </w:r>
      <w:r>
        <w:rPr>
          <w:rStyle w:val="Bodytext222"/>
          <w:b/>
          <w:bCs/>
          <w:i/>
          <w:iCs/>
          <w:vertAlign w:val="superscript"/>
        </w:rPr>
        <w:t>th</w:t>
      </w:r>
      <w:r>
        <w:rPr>
          <w:rStyle w:val="Bodytext222"/>
          <w:b/>
          <w:bCs/>
          <w:i/>
          <w:iCs/>
        </w:rPr>
        <w:t xml:space="preserve"> August, 2006].</w:t>
      </w:r>
    </w:p>
    <w:p w:rsidR="00332C27" w:rsidRDefault="00BF7684">
      <w:pPr>
        <w:pStyle w:val="Bodytext221"/>
        <w:framePr w:w="8693" w:h="3949" w:hRule="exact" w:wrap="none" w:vAnchor="page" w:hAnchor="page" w:x="1781" w:y="7004"/>
        <w:shd w:val="clear" w:color="auto" w:fill="auto"/>
        <w:spacing w:after="134" w:line="260" w:lineRule="exact"/>
        <w:ind w:left="40"/>
        <w:jc w:val="both"/>
      </w:pPr>
      <w:r>
        <w:rPr>
          <w:rStyle w:val="Bodytext222"/>
          <w:b/>
          <w:bCs/>
          <w:i/>
          <w:iCs/>
        </w:rPr>
        <w:t>JUDGMENT OF G. M. OKELLO, JSC:</w:t>
      </w:r>
    </w:p>
    <w:p w:rsidR="00332C27" w:rsidRDefault="00BF7684">
      <w:pPr>
        <w:pStyle w:val="Bodytext201"/>
        <w:framePr w:w="8693" w:h="3949" w:hRule="exact" w:wrap="none" w:vAnchor="page" w:hAnchor="page" w:x="1781" w:y="7004"/>
        <w:shd w:val="clear" w:color="auto" w:fill="auto"/>
        <w:spacing w:before="0" w:line="470" w:lineRule="exact"/>
        <w:ind w:left="40"/>
      </w:pPr>
      <w:r>
        <w:rPr>
          <w:rStyle w:val="Bodytext202"/>
        </w:rPr>
        <w:t>I have had the privilege to read in draft the judgment of my learned brother, Kanyeihamba, JSC</w:t>
      </w:r>
      <w:r>
        <w:rPr>
          <w:rStyle w:val="Bodytext202"/>
        </w:rPr>
        <w:t xml:space="preserve"> and I agree with his reasoning and conclusion that the appeal must succeed. I also concur with the orders he proposed. I have nothing useful to add.</w:t>
      </w:r>
    </w:p>
    <w:p w:rsidR="00332C27" w:rsidRDefault="00BF7684">
      <w:pPr>
        <w:pStyle w:val="Bodytext221"/>
        <w:framePr w:wrap="none" w:vAnchor="page" w:hAnchor="page" w:x="1762" w:y="11390"/>
        <w:shd w:val="clear" w:color="auto" w:fill="auto"/>
        <w:spacing w:line="260" w:lineRule="exact"/>
        <w:jc w:val="left"/>
      </w:pPr>
      <w:r>
        <w:rPr>
          <w:rStyle w:val="Bodytext222"/>
          <w:b/>
          <w:bCs/>
          <w:i/>
          <w:iCs/>
        </w:rPr>
        <w:t>Dated at Mengo this: .</w:t>
      </w:r>
    </w:p>
    <w:p w:rsidR="00332C27" w:rsidRDefault="00BF7684">
      <w:pPr>
        <w:pStyle w:val="Bodytext221"/>
        <w:framePr w:w="8693" w:h="692" w:hRule="exact" w:wrap="none" w:vAnchor="page" w:hAnchor="page" w:x="1781" w:y="11070"/>
        <w:shd w:val="clear" w:color="auto" w:fill="auto"/>
        <w:tabs>
          <w:tab w:val="left" w:pos="3058"/>
          <w:tab w:val="left" w:leader="dot" w:pos="3082"/>
          <w:tab w:val="left" w:leader="dot" w:pos="3821"/>
        </w:tabs>
        <w:spacing w:line="270" w:lineRule="exact"/>
        <w:ind w:right="5"/>
        <w:jc w:val="right"/>
      </w:pPr>
      <w:r>
        <w:rPr>
          <w:rStyle w:val="Bodytext22Arial"/>
          <w:b/>
          <w:bCs/>
        </w:rPr>
        <w:t xml:space="preserve">. </w:t>
      </w:r>
      <w:r>
        <w:rPr>
          <w:rStyle w:val="Bodytext222"/>
          <w:b/>
          <w:bCs/>
          <w:i/>
          <w:iCs/>
        </w:rPr>
        <w:t>day of: .</w:t>
      </w:r>
      <w:r w:rsidR="00136C41">
        <w:rPr>
          <w:rStyle w:val="Bodytext222"/>
          <w:b/>
          <w:bCs/>
          <w:i/>
          <w:iCs/>
        </w:rPr>
        <w:t>April</w:t>
      </w:r>
      <w:r>
        <w:rPr>
          <w:rStyle w:val="Bodytext222"/>
          <w:b/>
          <w:bCs/>
          <w:i/>
          <w:iCs/>
        </w:rPr>
        <w:tab/>
      </w:r>
      <w:r>
        <w:rPr>
          <w:rStyle w:val="Bodytext222"/>
          <w:b/>
          <w:bCs/>
          <w:i/>
          <w:iCs/>
        </w:rPr>
        <w:tab/>
      </w:r>
      <w:r>
        <w:rPr>
          <w:rStyle w:val="Bodytext22Arial"/>
          <w:b/>
          <w:bCs/>
        </w:rPr>
        <w:tab/>
        <w:t xml:space="preserve"> </w:t>
      </w:r>
      <w:r>
        <w:rPr>
          <w:rStyle w:val="Bodytext222"/>
          <w:b/>
          <w:bCs/>
          <w:i/>
          <w:iCs/>
        </w:rPr>
        <w:t>2009.</w:t>
      </w:r>
    </w:p>
    <w:p w:rsidR="00332C27" w:rsidRDefault="00BF7684">
      <w:pPr>
        <w:pStyle w:val="Bodytext221"/>
        <w:framePr w:w="8693" w:h="634" w:hRule="exact" w:wrap="none" w:vAnchor="page" w:hAnchor="page" w:x="1781" w:y="12979"/>
        <w:shd w:val="clear" w:color="auto" w:fill="auto"/>
        <w:spacing w:line="260" w:lineRule="exact"/>
        <w:ind w:left="40"/>
        <w:jc w:val="both"/>
      </w:pPr>
      <w:r>
        <w:rPr>
          <w:rStyle w:val="Bodytext222"/>
          <w:b/>
          <w:bCs/>
          <w:i/>
          <w:iCs/>
        </w:rPr>
        <w:t>G. M. OKELLO</w:t>
      </w:r>
    </w:p>
    <w:p w:rsidR="00332C27" w:rsidRDefault="00BF7684">
      <w:pPr>
        <w:pStyle w:val="Bodytext221"/>
        <w:framePr w:w="8693" w:h="634" w:hRule="exact" w:wrap="none" w:vAnchor="page" w:hAnchor="page" w:x="1781" w:y="12979"/>
        <w:shd w:val="clear" w:color="auto" w:fill="auto"/>
        <w:spacing w:line="260" w:lineRule="exact"/>
        <w:ind w:left="40"/>
        <w:jc w:val="both"/>
      </w:pPr>
      <w:r>
        <w:rPr>
          <w:rStyle w:val="Bodytext222"/>
          <w:b/>
          <w:bCs/>
          <w:i/>
          <w:iCs/>
        </w:rPr>
        <w:t>JUSTICE OF THE SUPREME COURT</w:t>
      </w:r>
    </w:p>
    <w:p w:rsidR="00332C27" w:rsidRDefault="00332C27">
      <w:pPr>
        <w:rPr>
          <w:sz w:val="2"/>
          <w:szCs w:val="2"/>
        </w:rPr>
      </w:pPr>
    </w:p>
    <w:sectPr w:rsidR="00332C27" w:rsidSect="00332C27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84" w:rsidRDefault="00BF7684" w:rsidP="00332C27">
      <w:r>
        <w:separator/>
      </w:r>
    </w:p>
  </w:endnote>
  <w:endnote w:type="continuationSeparator" w:id="1">
    <w:p w:rsidR="00BF7684" w:rsidRDefault="00BF7684" w:rsidP="0033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84" w:rsidRDefault="00BF7684"/>
  </w:footnote>
  <w:footnote w:type="continuationSeparator" w:id="1">
    <w:p w:rsidR="00BF7684" w:rsidRDefault="00BF76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D45"/>
    <w:multiLevelType w:val="multilevel"/>
    <w:tmpl w:val="2828CAD8"/>
    <w:lvl w:ilvl="0">
      <w:numFmt w:val="decimal"/>
      <w:lvlText w:val="112,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622CA"/>
    <w:multiLevelType w:val="multilevel"/>
    <w:tmpl w:val="8D5EC9BC"/>
    <w:lvl w:ilvl="0">
      <w:start w:val="1"/>
      <w:numFmt w:val="low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D0F02"/>
    <w:multiLevelType w:val="multilevel"/>
    <w:tmpl w:val="D0CC9F10"/>
    <w:lvl w:ilvl="0">
      <w:numFmt w:val="decimal"/>
      <w:lvlText w:val="112,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32C27"/>
    <w:rsid w:val="00136C41"/>
    <w:rsid w:val="00332C27"/>
    <w:rsid w:val="00B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C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C27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332C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Bodytext21">
    <w:name w:val="Body text (2)"/>
    <w:basedOn w:val="Bodytext2"/>
    <w:rsid w:val="00332C27"/>
    <w:rPr>
      <w:color w:val="000000"/>
      <w:spacing w:val="0"/>
      <w:w w:val="100"/>
      <w:position w:val="0"/>
      <w:lang w:val="en-US"/>
    </w:rPr>
  </w:style>
  <w:style w:type="character" w:customStyle="1" w:styleId="Bodytext22">
    <w:name w:val="Body text (2)"/>
    <w:basedOn w:val="Bodytext2"/>
    <w:rsid w:val="00332C27"/>
    <w:rPr>
      <w:color w:val="000000"/>
      <w:spacing w:val="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332C27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Bodytext31">
    <w:name w:val="Body text (3)"/>
    <w:basedOn w:val="Bodytext3"/>
    <w:rsid w:val="00332C27"/>
    <w:rPr>
      <w:color w:val="000000"/>
      <w:w w:val="100"/>
      <w:position w:val="0"/>
      <w:lang w:val="en-US"/>
    </w:rPr>
  </w:style>
  <w:style w:type="character" w:customStyle="1" w:styleId="Bodytext32">
    <w:name w:val="Body text (3)"/>
    <w:basedOn w:val="Bodytext3"/>
    <w:rsid w:val="00332C27"/>
    <w:rPr>
      <w:color w:val="00000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332C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Bodytext41">
    <w:name w:val="Body text (4)"/>
    <w:basedOn w:val="Bodytext4"/>
    <w:rsid w:val="00332C27"/>
    <w:rPr>
      <w:color w:val="000000"/>
      <w:w w:val="100"/>
      <w:position w:val="0"/>
      <w:lang w:val="en-US"/>
    </w:rPr>
  </w:style>
  <w:style w:type="character" w:customStyle="1" w:styleId="Bodytext42">
    <w:name w:val="Body text (4)"/>
    <w:basedOn w:val="Bodytext4"/>
    <w:rsid w:val="00332C27"/>
    <w:rPr>
      <w:color w:val="00000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332C2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Bodytext51">
    <w:name w:val="Body text (5)"/>
    <w:basedOn w:val="Bodytext5"/>
    <w:rsid w:val="00332C27"/>
    <w:rPr>
      <w:color w:val="000000"/>
      <w:w w:val="100"/>
      <w:position w:val="0"/>
      <w:lang w:val="en-US"/>
    </w:rPr>
  </w:style>
  <w:style w:type="character" w:customStyle="1" w:styleId="Bodytext52">
    <w:name w:val="Body text (5)"/>
    <w:basedOn w:val="Bodytext5"/>
    <w:rsid w:val="00332C27"/>
    <w:rPr>
      <w:color w:val="000000"/>
      <w:w w:val="100"/>
      <w:position w:val="0"/>
      <w:lang w:val="en-US"/>
    </w:rPr>
  </w:style>
  <w:style w:type="character" w:customStyle="1" w:styleId="Bodytext53">
    <w:name w:val="Body text (5)"/>
    <w:basedOn w:val="Bodytext5"/>
    <w:rsid w:val="00332C27"/>
    <w:rPr>
      <w:color w:val="000000"/>
      <w:w w:val="100"/>
      <w:position w:val="0"/>
      <w:lang w:val="en-US"/>
    </w:rPr>
  </w:style>
  <w:style w:type="character" w:customStyle="1" w:styleId="Heading3">
    <w:name w:val="Heading #3_"/>
    <w:basedOn w:val="DefaultParagraphFont"/>
    <w:link w:val="Heading30"/>
    <w:rsid w:val="00332C27"/>
    <w:rPr>
      <w:rFonts w:ascii="Tahoma" w:eastAsia="Tahoma" w:hAnsi="Tahoma" w:cs="Tahoma"/>
      <w:b/>
      <w:bCs/>
      <w:i w:val="0"/>
      <w:iCs w:val="0"/>
      <w:smallCaps w:val="0"/>
      <w:strike w:val="0"/>
      <w:spacing w:val="4"/>
      <w:sz w:val="29"/>
      <w:szCs w:val="29"/>
      <w:u w:val="none"/>
    </w:rPr>
  </w:style>
  <w:style w:type="character" w:customStyle="1" w:styleId="Heading31">
    <w:name w:val="Heading #3"/>
    <w:basedOn w:val="Heading3"/>
    <w:rsid w:val="00332C27"/>
    <w:rPr>
      <w:color w:val="00000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332C2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332C27"/>
    <w:rPr>
      <w:color w:val="000000"/>
      <w:spacing w:val="0"/>
      <w:w w:val="100"/>
      <w:position w:val="0"/>
      <w:lang w:val="en-US"/>
    </w:rPr>
  </w:style>
  <w:style w:type="character" w:customStyle="1" w:styleId="Bodytext6">
    <w:name w:val="Body text"/>
    <w:basedOn w:val="Bodytext"/>
    <w:rsid w:val="00332C27"/>
    <w:rPr>
      <w:color w:val="000000"/>
      <w:spacing w:val="0"/>
      <w:w w:val="100"/>
      <w:position w:val="0"/>
      <w:lang w:val="en-US"/>
    </w:rPr>
  </w:style>
  <w:style w:type="character" w:customStyle="1" w:styleId="Headerorfooter2">
    <w:name w:val="Header or footer (2)_"/>
    <w:basedOn w:val="DefaultParagraphFont"/>
    <w:link w:val="Headerorfooter20"/>
    <w:rsid w:val="0033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1">
    <w:name w:val="Header or footer (2)"/>
    <w:basedOn w:val="Headerorfooter2"/>
    <w:rsid w:val="00332C27"/>
    <w:rPr>
      <w:color w:val="000000"/>
      <w:spacing w:val="0"/>
      <w:w w:val="100"/>
      <w:position w:val="0"/>
    </w:rPr>
  </w:style>
  <w:style w:type="character" w:customStyle="1" w:styleId="BodytextBold">
    <w:name w:val="Body text + Bold"/>
    <w:aliases w:val="Spacing 0 pt"/>
    <w:basedOn w:val="Bodytext"/>
    <w:rsid w:val="00332C27"/>
    <w:rPr>
      <w:b/>
      <w:bCs/>
      <w:color w:val="000000"/>
      <w:spacing w:val="4"/>
      <w:w w:val="100"/>
      <w:position w:val="0"/>
      <w:lang w:val="en-US"/>
    </w:rPr>
  </w:style>
  <w:style w:type="character" w:customStyle="1" w:styleId="BodytextBold0">
    <w:name w:val="Body text + Bold"/>
    <w:aliases w:val="Spacing 0 pt"/>
    <w:basedOn w:val="Bodytext"/>
    <w:rsid w:val="00332C27"/>
    <w:rPr>
      <w:b/>
      <w:bCs/>
      <w:color w:val="000000"/>
      <w:spacing w:val="4"/>
      <w:w w:val="100"/>
      <w:position w:val="0"/>
      <w:lang w:val="en-US"/>
    </w:rPr>
  </w:style>
  <w:style w:type="character" w:customStyle="1" w:styleId="Bodytext60">
    <w:name w:val="Body text (6)_"/>
    <w:basedOn w:val="DefaultParagraphFont"/>
    <w:link w:val="Bodytext61"/>
    <w:rsid w:val="00332C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Bodytext6NotBold">
    <w:name w:val="Body text (6) + Not Bold"/>
    <w:aliases w:val="Spacing 0 pt"/>
    <w:basedOn w:val="Bodytext60"/>
    <w:rsid w:val="00332C27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6NotBold0">
    <w:name w:val="Body text (6) + Not Bold"/>
    <w:aliases w:val="Spacing 0 pt"/>
    <w:basedOn w:val="Bodytext60"/>
    <w:rsid w:val="00332C27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62">
    <w:name w:val="Body text (6)"/>
    <w:basedOn w:val="Bodytext60"/>
    <w:rsid w:val="00332C27"/>
    <w:rPr>
      <w:color w:val="000000"/>
      <w:w w:val="100"/>
      <w:position w:val="0"/>
      <w:lang w:val="en-US"/>
    </w:rPr>
  </w:style>
  <w:style w:type="character" w:customStyle="1" w:styleId="Bodytext63">
    <w:name w:val="Body text (6)"/>
    <w:basedOn w:val="Bodytext60"/>
    <w:rsid w:val="00332C27"/>
    <w:rPr>
      <w:color w:val="000000"/>
      <w:w w:val="100"/>
      <w:position w:val="0"/>
      <w:lang w:val="en-US"/>
    </w:rPr>
  </w:style>
  <w:style w:type="character" w:customStyle="1" w:styleId="Bodytext6NotBold1">
    <w:name w:val="Body text (6) + Not Bold"/>
    <w:aliases w:val="Italic,Spacing 0 pt"/>
    <w:basedOn w:val="Bodytext60"/>
    <w:rsid w:val="00332C27"/>
    <w:rPr>
      <w:b/>
      <w:bCs/>
      <w:i/>
      <w:iCs/>
      <w:color w:val="000000"/>
      <w:spacing w:val="11"/>
      <w:w w:val="100"/>
      <w:position w:val="0"/>
      <w:lang w:val="en-US"/>
    </w:rPr>
  </w:style>
  <w:style w:type="character" w:customStyle="1" w:styleId="BodytextItalic">
    <w:name w:val="Body text + Italic"/>
    <w:aliases w:val="Spacing 0 pt"/>
    <w:basedOn w:val="Bodytext"/>
    <w:rsid w:val="00332C27"/>
    <w:rPr>
      <w:i/>
      <w:iCs/>
      <w:color w:val="000000"/>
      <w:spacing w:val="14"/>
      <w:w w:val="100"/>
      <w:position w:val="0"/>
      <w:lang w:val="en-US"/>
    </w:rPr>
  </w:style>
  <w:style w:type="character" w:customStyle="1" w:styleId="Bodytext115pt">
    <w:name w:val="Body text + 11.5 pt"/>
    <w:aliases w:val="Spacing 0 pt"/>
    <w:basedOn w:val="Bodytext"/>
    <w:rsid w:val="00332C27"/>
    <w:rPr>
      <w:color w:val="000000"/>
      <w:spacing w:val="4"/>
      <w:w w:val="100"/>
      <w:position w:val="0"/>
      <w:sz w:val="23"/>
      <w:szCs w:val="23"/>
      <w:lang w:val="en-US"/>
    </w:rPr>
  </w:style>
  <w:style w:type="character" w:customStyle="1" w:styleId="BodytextArial">
    <w:name w:val="Body text + Arial"/>
    <w:aliases w:val="10 pt,Bold"/>
    <w:basedOn w:val="Bodytext"/>
    <w:rsid w:val="00332C2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rsid w:val="00332C27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Headerorfooter1">
    <w:name w:val="Header or footer"/>
    <w:basedOn w:val="Headerorfooter"/>
    <w:rsid w:val="00332C27"/>
    <w:rPr>
      <w:color w:val="00000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332C2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Bodytext71">
    <w:name w:val="Body text (7)"/>
    <w:basedOn w:val="Bodytext7"/>
    <w:rsid w:val="00332C27"/>
    <w:rPr>
      <w:color w:val="000000"/>
      <w:w w:val="100"/>
      <w:position w:val="0"/>
      <w:lang w:val="en-US"/>
    </w:rPr>
  </w:style>
  <w:style w:type="character" w:customStyle="1" w:styleId="Bodytext8">
    <w:name w:val="Body text (8)_"/>
    <w:basedOn w:val="DefaultParagraphFont"/>
    <w:link w:val="Bodytext80"/>
    <w:rsid w:val="00332C27"/>
    <w:rPr>
      <w:rFonts w:ascii="Arial" w:eastAsia="Arial" w:hAnsi="Arial" w:cs="Arial"/>
      <w:b/>
      <w:bCs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Bodytext81">
    <w:name w:val="Body text (8)"/>
    <w:basedOn w:val="Bodytext8"/>
    <w:rsid w:val="00332C27"/>
    <w:rPr>
      <w:color w:val="000000"/>
      <w:w w:val="100"/>
      <w:position w:val="0"/>
      <w:lang w:val="en-US"/>
    </w:rPr>
  </w:style>
  <w:style w:type="character" w:customStyle="1" w:styleId="Bodytext9">
    <w:name w:val="Body text (9)_"/>
    <w:basedOn w:val="DefaultParagraphFont"/>
    <w:link w:val="Bodytext90"/>
    <w:rsid w:val="00332C27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Bodytext91">
    <w:name w:val="Body text (9)"/>
    <w:basedOn w:val="Bodytext9"/>
    <w:rsid w:val="00332C27"/>
    <w:rPr>
      <w:color w:val="000000"/>
      <w:w w:val="100"/>
      <w:position w:val="0"/>
      <w:lang w:val="en-US"/>
    </w:rPr>
  </w:style>
  <w:style w:type="character" w:customStyle="1" w:styleId="Bodytext92">
    <w:name w:val="Body text (9)"/>
    <w:basedOn w:val="Bodytext9"/>
    <w:rsid w:val="00332C27"/>
    <w:rPr>
      <w:color w:val="00000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332C27"/>
    <w:rPr>
      <w:rFonts w:ascii="Dotum" w:eastAsia="Dotum" w:hAnsi="Dotum" w:cs="Dotum"/>
      <w:b w:val="0"/>
      <w:bCs w:val="0"/>
      <w:i/>
      <w:iCs/>
      <w:smallCaps w:val="0"/>
      <w:strike w:val="0"/>
      <w:spacing w:val="-33"/>
      <w:sz w:val="37"/>
      <w:szCs w:val="37"/>
      <w:u w:val="none"/>
    </w:rPr>
  </w:style>
  <w:style w:type="character" w:customStyle="1" w:styleId="Heading11">
    <w:name w:val="Heading #1"/>
    <w:basedOn w:val="Heading1"/>
    <w:rsid w:val="00332C27"/>
    <w:rPr>
      <w:color w:val="000000"/>
      <w:w w:val="100"/>
      <w:position w:val="0"/>
      <w:lang w:val="en-US"/>
    </w:rPr>
  </w:style>
  <w:style w:type="character" w:customStyle="1" w:styleId="Bodytext9SmallCaps">
    <w:name w:val="Body text (9) + Small Caps"/>
    <w:basedOn w:val="Bodytext9"/>
    <w:rsid w:val="00332C27"/>
    <w:rPr>
      <w:smallCaps/>
      <w:color w:val="000000"/>
      <w:w w:val="100"/>
      <w:position w:val="0"/>
      <w:lang w:val="en-US"/>
    </w:rPr>
  </w:style>
  <w:style w:type="character" w:customStyle="1" w:styleId="Headerorfooter3">
    <w:name w:val="Header or footer (3)_"/>
    <w:basedOn w:val="DefaultParagraphFont"/>
    <w:link w:val="Headerorfooter30"/>
    <w:rsid w:val="00332C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5"/>
      <w:sz w:val="27"/>
      <w:szCs w:val="27"/>
      <w:u w:val="none"/>
    </w:rPr>
  </w:style>
  <w:style w:type="character" w:customStyle="1" w:styleId="Headerorfooter31">
    <w:name w:val="Header or footer (3)"/>
    <w:basedOn w:val="Headerorfooter3"/>
    <w:rsid w:val="00332C27"/>
    <w:rPr>
      <w:color w:val="000000"/>
      <w:w w:val="100"/>
      <w:position w:val="0"/>
      <w:lang w:val="en-US"/>
    </w:rPr>
  </w:style>
  <w:style w:type="character" w:customStyle="1" w:styleId="Bodytext10">
    <w:name w:val="Body text (10)_"/>
    <w:basedOn w:val="DefaultParagraphFont"/>
    <w:link w:val="Bodytext100"/>
    <w:rsid w:val="00332C27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Bodytext10SmallCaps">
    <w:name w:val="Body text (10) + Small Caps"/>
    <w:basedOn w:val="Bodytext10"/>
    <w:rsid w:val="00332C27"/>
    <w:rPr>
      <w:smallCaps/>
      <w:color w:val="000000"/>
      <w:w w:val="100"/>
      <w:position w:val="0"/>
      <w:lang w:val="en-US"/>
    </w:rPr>
  </w:style>
  <w:style w:type="character" w:customStyle="1" w:styleId="Bodytext101">
    <w:name w:val="Body text (10)"/>
    <w:basedOn w:val="Bodytext10"/>
    <w:rsid w:val="00332C27"/>
    <w:rPr>
      <w:color w:val="000000"/>
      <w:w w:val="100"/>
      <w:position w:val="0"/>
      <w:lang w:val="en-US"/>
    </w:rPr>
  </w:style>
  <w:style w:type="character" w:customStyle="1" w:styleId="Heading32">
    <w:name w:val="Heading #3 (2)_"/>
    <w:basedOn w:val="DefaultParagraphFont"/>
    <w:link w:val="Heading320"/>
    <w:rsid w:val="00332C2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6"/>
      <w:sz w:val="31"/>
      <w:szCs w:val="31"/>
      <w:u w:val="none"/>
    </w:rPr>
  </w:style>
  <w:style w:type="character" w:customStyle="1" w:styleId="Heading321">
    <w:name w:val="Heading #3 (2)"/>
    <w:basedOn w:val="Heading32"/>
    <w:rsid w:val="00332C27"/>
    <w:rPr>
      <w:color w:val="000000"/>
      <w:w w:val="100"/>
      <w:position w:val="0"/>
      <w:lang w:val="en-US"/>
    </w:rPr>
  </w:style>
  <w:style w:type="character" w:customStyle="1" w:styleId="Bodytext11">
    <w:name w:val="Body text (11)_"/>
    <w:basedOn w:val="DefaultParagraphFont"/>
    <w:link w:val="Bodytext110"/>
    <w:rsid w:val="0033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11">
    <w:name w:val="Body text (11)"/>
    <w:basedOn w:val="Bodytext11"/>
    <w:rsid w:val="00332C27"/>
    <w:rPr>
      <w:color w:val="000000"/>
      <w:w w:val="100"/>
      <w:position w:val="0"/>
      <w:lang w:val="en-US"/>
    </w:rPr>
  </w:style>
  <w:style w:type="character" w:customStyle="1" w:styleId="Bodytext12">
    <w:name w:val="Body text (12)_"/>
    <w:basedOn w:val="DefaultParagraphFont"/>
    <w:link w:val="Bodytext120"/>
    <w:rsid w:val="0033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Bodytext121">
    <w:name w:val="Body text (12)"/>
    <w:basedOn w:val="Bodytext12"/>
    <w:rsid w:val="00332C27"/>
    <w:rPr>
      <w:color w:val="000000"/>
      <w:w w:val="100"/>
      <w:position w:val="0"/>
      <w:sz w:val="24"/>
      <w:szCs w:val="24"/>
      <w:lang w:val="en-US"/>
    </w:rPr>
  </w:style>
  <w:style w:type="character" w:customStyle="1" w:styleId="Bodytext13">
    <w:name w:val="Body text (13)_"/>
    <w:basedOn w:val="DefaultParagraphFont"/>
    <w:link w:val="Bodytext130"/>
    <w:rsid w:val="00332C27"/>
    <w:rPr>
      <w:rFonts w:ascii="Consolas" w:eastAsia="Consolas" w:hAnsi="Consolas" w:cs="Consolas"/>
      <w:b w:val="0"/>
      <w:bCs w:val="0"/>
      <w:i/>
      <w:iCs/>
      <w:smallCaps w:val="0"/>
      <w:strike w:val="0"/>
      <w:spacing w:val="-3"/>
      <w:u w:val="none"/>
    </w:rPr>
  </w:style>
  <w:style w:type="character" w:customStyle="1" w:styleId="Bodytext131">
    <w:name w:val="Body text (13)"/>
    <w:basedOn w:val="Bodytext13"/>
    <w:rsid w:val="00332C27"/>
    <w:rPr>
      <w:color w:val="000000"/>
      <w:w w:val="100"/>
      <w:position w:val="0"/>
      <w:sz w:val="24"/>
      <w:szCs w:val="24"/>
      <w:lang w:val="en-US"/>
    </w:rPr>
  </w:style>
  <w:style w:type="character" w:customStyle="1" w:styleId="Bodytext132">
    <w:name w:val="Body text (13)"/>
    <w:basedOn w:val="Bodytext13"/>
    <w:rsid w:val="00332C27"/>
    <w:rPr>
      <w:color w:val="000000"/>
      <w:w w:val="100"/>
      <w:position w:val="0"/>
      <w:sz w:val="24"/>
      <w:szCs w:val="24"/>
      <w:lang w:val="en-US"/>
    </w:rPr>
  </w:style>
  <w:style w:type="character" w:customStyle="1" w:styleId="Bodytext64">
    <w:name w:val="Body text (6)"/>
    <w:basedOn w:val="Bodytext60"/>
    <w:rsid w:val="00332C27"/>
    <w:rPr>
      <w:color w:val="000000"/>
      <w:w w:val="100"/>
      <w:position w:val="0"/>
      <w:u w:val="single"/>
      <w:lang w:val="en-US"/>
    </w:rPr>
  </w:style>
  <w:style w:type="character" w:customStyle="1" w:styleId="Bodytext14">
    <w:name w:val="Body text (14)_"/>
    <w:basedOn w:val="DefaultParagraphFont"/>
    <w:link w:val="Bodytext140"/>
    <w:rsid w:val="00332C27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141">
    <w:name w:val="Body text (14)"/>
    <w:basedOn w:val="Bodytext14"/>
    <w:rsid w:val="00332C27"/>
    <w:rPr>
      <w:color w:val="000000"/>
      <w:w w:val="100"/>
      <w:position w:val="0"/>
      <w:lang w:val="en-US"/>
    </w:rPr>
  </w:style>
  <w:style w:type="character" w:customStyle="1" w:styleId="Bodytext15">
    <w:name w:val="Body text (15)_"/>
    <w:basedOn w:val="DefaultParagraphFont"/>
    <w:link w:val="Bodytext150"/>
    <w:rsid w:val="00332C27"/>
    <w:rPr>
      <w:rFonts w:ascii="Arial" w:eastAsia="Arial" w:hAnsi="Arial" w:cs="Arial"/>
      <w:b/>
      <w:bCs/>
      <w:i/>
      <w:iCs/>
      <w:smallCaps w:val="0"/>
      <w:strike w:val="0"/>
      <w:spacing w:val="-17"/>
      <w:sz w:val="26"/>
      <w:szCs w:val="26"/>
      <w:u w:val="none"/>
    </w:rPr>
  </w:style>
  <w:style w:type="character" w:customStyle="1" w:styleId="Bodytext15NotItalic">
    <w:name w:val="Body text (15) + Not Italic"/>
    <w:aliases w:val="Spacing 0 pt"/>
    <w:basedOn w:val="Bodytext15"/>
    <w:rsid w:val="00332C27"/>
    <w:rPr>
      <w:i/>
      <w:iCs/>
      <w:color w:val="000000"/>
      <w:spacing w:val="-2"/>
      <w:w w:val="100"/>
      <w:position w:val="0"/>
      <w:lang w:val="en-US"/>
    </w:rPr>
  </w:style>
  <w:style w:type="character" w:customStyle="1" w:styleId="Bodytext151">
    <w:name w:val="Body text (15)"/>
    <w:basedOn w:val="Bodytext15"/>
    <w:rsid w:val="00332C27"/>
    <w:rPr>
      <w:color w:val="000000"/>
      <w:w w:val="100"/>
      <w:position w:val="0"/>
      <w:lang w:val="en-US"/>
    </w:rPr>
  </w:style>
  <w:style w:type="character" w:customStyle="1" w:styleId="Headerorfooter4">
    <w:name w:val="Header or footer (4)_"/>
    <w:basedOn w:val="DefaultParagraphFont"/>
    <w:link w:val="Headerorfooter40"/>
    <w:rsid w:val="00332C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35"/>
      <w:szCs w:val="35"/>
      <w:u w:val="none"/>
    </w:rPr>
  </w:style>
  <w:style w:type="character" w:customStyle="1" w:styleId="Headerorfooter41">
    <w:name w:val="Header or footer (4)"/>
    <w:basedOn w:val="Headerorfooter4"/>
    <w:rsid w:val="00332C27"/>
    <w:rPr>
      <w:color w:val="000000"/>
      <w:w w:val="100"/>
      <w:position w:val="0"/>
      <w:lang w:val="en-US"/>
    </w:rPr>
  </w:style>
  <w:style w:type="character" w:customStyle="1" w:styleId="Bodytext16">
    <w:name w:val="Body text (16)_"/>
    <w:basedOn w:val="DefaultParagraphFont"/>
    <w:link w:val="Bodytext160"/>
    <w:rsid w:val="0033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30"/>
      <w:szCs w:val="30"/>
      <w:u w:val="none"/>
    </w:rPr>
  </w:style>
  <w:style w:type="character" w:customStyle="1" w:styleId="Bodytext161">
    <w:name w:val="Body text (16)"/>
    <w:basedOn w:val="Bodytext16"/>
    <w:rsid w:val="00332C27"/>
    <w:rPr>
      <w:color w:val="000000"/>
      <w:w w:val="100"/>
      <w:position w:val="0"/>
      <w:lang w:val="en-US"/>
    </w:rPr>
  </w:style>
  <w:style w:type="character" w:customStyle="1" w:styleId="Bodytext162">
    <w:name w:val="Body text (16)"/>
    <w:basedOn w:val="Bodytext16"/>
    <w:rsid w:val="00332C27"/>
    <w:rPr>
      <w:color w:val="000000"/>
      <w:w w:val="100"/>
      <w:position w:val="0"/>
      <w:u w:val="single"/>
      <w:lang w:val="en-US"/>
    </w:rPr>
  </w:style>
  <w:style w:type="character" w:customStyle="1" w:styleId="Bodytext17">
    <w:name w:val="Body text (17)_"/>
    <w:basedOn w:val="DefaultParagraphFont"/>
    <w:link w:val="Bodytext170"/>
    <w:rsid w:val="00332C2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7"/>
      <w:szCs w:val="27"/>
      <w:u w:val="none"/>
    </w:rPr>
  </w:style>
  <w:style w:type="character" w:customStyle="1" w:styleId="Bodytext171">
    <w:name w:val="Body text (17)"/>
    <w:basedOn w:val="Bodytext17"/>
    <w:rsid w:val="00332C27"/>
    <w:rPr>
      <w:color w:val="000000"/>
      <w:w w:val="100"/>
      <w:position w:val="0"/>
      <w:lang w:val="en-US"/>
    </w:rPr>
  </w:style>
  <w:style w:type="character" w:customStyle="1" w:styleId="Bodytext1726pt">
    <w:name w:val="Body text (17) + 26 pt"/>
    <w:aliases w:val="Not Italic,Spacing 0 pt"/>
    <w:basedOn w:val="Bodytext17"/>
    <w:rsid w:val="00332C27"/>
    <w:rPr>
      <w:i/>
      <w:iCs/>
      <w:color w:val="000000"/>
      <w:spacing w:val="0"/>
      <w:w w:val="100"/>
      <w:position w:val="0"/>
      <w:sz w:val="52"/>
      <w:szCs w:val="52"/>
      <w:lang w:val="en-US"/>
    </w:rPr>
  </w:style>
  <w:style w:type="character" w:customStyle="1" w:styleId="Heading2">
    <w:name w:val="Heading #2_"/>
    <w:basedOn w:val="DefaultParagraphFont"/>
    <w:link w:val="Heading20"/>
    <w:rsid w:val="00332C2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"/>
      <w:sz w:val="38"/>
      <w:szCs w:val="38"/>
      <w:u w:val="none"/>
    </w:rPr>
  </w:style>
  <w:style w:type="character" w:customStyle="1" w:styleId="Heading21">
    <w:name w:val="Heading #2"/>
    <w:basedOn w:val="Heading2"/>
    <w:rsid w:val="00332C27"/>
    <w:rPr>
      <w:color w:val="000000"/>
      <w:w w:val="100"/>
      <w:position w:val="0"/>
      <w:lang w:val="en-US"/>
    </w:rPr>
  </w:style>
  <w:style w:type="character" w:customStyle="1" w:styleId="Bodytext18">
    <w:name w:val="Body text (18)_"/>
    <w:basedOn w:val="DefaultParagraphFont"/>
    <w:link w:val="Bodytext180"/>
    <w:rsid w:val="0033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181">
    <w:name w:val="Body text (18)"/>
    <w:basedOn w:val="Bodytext18"/>
    <w:rsid w:val="00332C27"/>
    <w:rPr>
      <w:color w:val="000000"/>
      <w:w w:val="100"/>
      <w:position w:val="0"/>
      <w:lang w:val="en-US"/>
    </w:rPr>
  </w:style>
  <w:style w:type="character" w:customStyle="1" w:styleId="Bodytext19">
    <w:name w:val="Body text (19)_"/>
    <w:basedOn w:val="DefaultParagraphFont"/>
    <w:link w:val="Bodytext190"/>
    <w:rsid w:val="00332C27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7"/>
      <w:szCs w:val="27"/>
      <w:u w:val="none"/>
    </w:rPr>
  </w:style>
  <w:style w:type="character" w:customStyle="1" w:styleId="Bodytext191">
    <w:name w:val="Body text (19)"/>
    <w:basedOn w:val="Bodytext19"/>
    <w:rsid w:val="00332C27"/>
    <w:rPr>
      <w:color w:val="000000"/>
      <w:w w:val="100"/>
      <w:position w:val="0"/>
      <w:u w:val="single"/>
      <w:lang w:val="en-US"/>
    </w:rPr>
  </w:style>
  <w:style w:type="character" w:customStyle="1" w:styleId="Bodytext200">
    <w:name w:val="Body text (20)_"/>
    <w:basedOn w:val="DefaultParagraphFont"/>
    <w:link w:val="Bodytext201"/>
    <w:rsid w:val="00332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Bodytext202">
    <w:name w:val="Body text (20)"/>
    <w:basedOn w:val="Bodytext200"/>
    <w:rsid w:val="00332C27"/>
    <w:rPr>
      <w:color w:val="000000"/>
      <w:w w:val="100"/>
      <w:position w:val="0"/>
      <w:lang w:val="en-US"/>
    </w:rPr>
  </w:style>
  <w:style w:type="character" w:customStyle="1" w:styleId="Bodytext203">
    <w:name w:val="Body text (20)"/>
    <w:basedOn w:val="Bodytext200"/>
    <w:rsid w:val="00332C27"/>
    <w:rPr>
      <w:strike/>
      <w:color w:val="000000"/>
      <w:w w:val="100"/>
      <w:position w:val="0"/>
      <w:lang w:val="en-US"/>
    </w:rPr>
  </w:style>
  <w:style w:type="character" w:customStyle="1" w:styleId="Bodytext20BookmanOldStyle">
    <w:name w:val="Body text (20) + Bookman Old Style"/>
    <w:aliases w:val="13 pt,Bold,Italic,Spacing 0 pt"/>
    <w:basedOn w:val="Bodytext200"/>
    <w:rsid w:val="00332C27"/>
    <w:rPr>
      <w:rFonts w:ascii="Bookman Old Style" w:eastAsia="Bookman Old Style" w:hAnsi="Bookman Old Style" w:cs="Bookman Old Style"/>
      <w:b/>
      <w:bCs/>
      <w:i/>
      <w:iCs/>
      <w:color w:val="000000"/>
      <w:spacing w:val="-13"/>
      <w:w w:val="100"/>
      <w:position w:val="0"/>
      <w:sz w:val="26"/>
      <w:szCs w:val="26"/>
      <w:lang w:val="en-US"/>
    </w:rPr>
  </w:style>
  <w:style w:type="character" w:customStyle="1" w:styleId="Bodytext20BookmanOldStyle0">
    <w:name w:val="Body text (20) + Bookman Old Style"/>
    <w:aliases w:val="8 pt,Bold,Italic,Spacing 0 pt"/>
    <w:basedOn w:val="Bodytext200"/>
    <w:rsid w:val="00332C27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Bodytext20Arial">
    <w:name w:val="Body text (20) + Arial"/>
    <w:aliases w:val="13 pt,Italic,Spacing 3 pt"/>
    <w:basedOn w:val="Bodytext200"/>
    <w:rsid w:val="00332C27"/>
    <w:rPr>
      <w:rFonts w:ascii="Arial" w:eastAsia="Arial" w:hAnsi="Arial" w:cs="Arial"/>
      <w:i/>
      <w:iCs/>
      <w:color w:val="000000"/>
      <w:spacing w:val="62"/>
      <w:w w:val="100"/>
      <w:position w:val="0"/>
      <w:sz w:val="26"/>
      <w:szCs w:val="26"/>
      <w:lang w:val="en-US"/>
    </w:rPr>
  </w:style>
  <w:style w:type="character" w:customStyle="1" w:styleId="Bodytext20Spacing10pt">
    <w:name w:val="Body text (20) + Spacing 10 pt"/>
    <w:basedOn w:val="Bodytext200"/>
    <w:rsid w:val="00332C27"/>
    <w:rPr>
      <w:color w:val="000000"/>
      <w:spacing w:val="218"/>
      <w:w w:val="100"/>
      <w:position w:val="0"/>
      <w:lang w:val="en-US"/>
    </w:rPr>
  </w:style>
  <w:style w:type="character" w:customStyle="1" w:styleId="Bodytext20Dotum">
    <w:name w:val="Body text (20) + Dotum"/>
    <w:aliases w:val="18 pt,Spacing -3 pt,Scale 75%"/>
    <w:basedOn w:val="Bodytext200"/>
    <w:rsid w:val="00332C27"/>
    <w:rPr>
      <w:rFonts w:ascii="Dotum" w:eastAsia="Dotum" w:hAnsi="Dotum" w:cs="Dotum"/>
      <w:color w:val="000000"/>
      <w:spacing w:val="-72"/>
      <w:w w:val="75"/>
      <w:position w:val="0"/>
      <w:sz w:val="36"/>
      <w:szCs w:val="36"/>
      <w:lang w:val="en-US"/>
    </w:rPr>
  </w:style>
  <w:style w:type="character" w:customStyle="1" w:styleId="Bodytext210">
    <w:name w:val="Body text (21)_"/>
    <w:basedOn w:val="DefaultParagraphFont"/>
    <w:link w:val="Bodytext211"/>
    <w:rsid w:val="00332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8"/>
      <w:szCs w:val="28"/>
      <w:u w:val="none"/>
    </w:rPr>
  </w:style>
  <w:style w:type="character" w:customStyle="1" w:styleId="Bodytext212">
    <w:name w:val="Body text (21)"/>
    <w:basedOn w:val="Bodytext210"/>
    <w:rsid w:val="00332C27"/>
    <w:rPr>
      <w:color w:val="000000"/>
      <w:w w:val="100"/>
      <w:position w:val="0"/>
      <w:lang w:val="en-US"/>
    </w:rPr>
  </w:style>
  <w:style w:type="character" w:customStyle="1" w:styleId="Headerorfooter5">
    <w:name w:val="Header or footer (5)_"/>
    <w:basedOn w:val="DefaultParagraphFont"/>
    <w:link w:val="Headerorfooter50"/>
    <w:rsid w:val="00332C27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Headerorfooter51">
    <w:name w:val="Header or footer (5)"/>
    <w:basedOn w:val="Headerorfooter5"/>
    <w:rsid w:val="00332C27"/>
    <w:rPr>
      <w:color w:val="000000"/>
      <w:w w:val="100"/>
      <w:position w:val="0"/>
      <w:lang w:val="en-US"/>
    </w:rPr>
  </w:style>
  <w:style w:type="character" w:customStyle="1" w:styleId="Bodytext220">
    <w:name w:val="Body text (22)_"/>
    <w:basedOn w:val="DefaultParagraphFont"/>
    <w:link w:val="Bodytext221"/>
    <w:rsid w:val="00332C27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6"/>
      <w:szCs w:val="26"/>
      <w:u w:val="none"/>
    </w:rPr>
  </w:style>
  <w:style w:type="character" w:customStyle="1" w:styleId="Bodytext222">
    <w:name w:val="Body text (22)"/>
    <w:basedOn w:val="Bodytext220"/>
    <w:rsid w:val="00332C27"/>
    <w:rPr>
      <w:color w:val="000000"/>
      <w:w w:val="100"/>
      <w:position w:val="0"/>
      <w:lang w:val="en-US"/>
    </w:rPr>
  </w:style>
  <w:style w:type="character" w:customStyle="1" w:styleId="Bodytext22Spacing3pt">
    <w:name w:val="Body text (22) + Spacing 3 pt"/>
    <w:basedOn w:val="Bodytext220"/>
    <w:rsid w:val="00332C27"/>
    <w:rPr>
      <w:color w:val="000000"/>
      <w:spacing w:val="73"/>
      <w:w w:val="100"/>
      <w:position w:val="0"/>
      <w:lang w:val="en-US"/>
    </w:rPr>
  </w:style>
  <w:style w:type="character" w:customStyle="1" w:styleId="Bodytext22Arial">
    <w:name w:val="Body text (22) + Arial"/>
    <w:aliases w:val="13.5 pt,Not Italic,Spacing 0 pt"/>
    <w:basedOn w:val="Bodytext220"/>
    <w:rsid w:val="00332C27"/>
    <w:rPr>
      <w:rFonts w:ascii="Arial" w:eastAsia="Arial" w:hAnsi="Arial" w:cs="Arial"/>
      <w:i/>
      <w:iCs/>
      <w:color w:val="000000"/>
      <w:spacing w:val="0"/>
      <w:w w:val="100"/>
      <w:position w:val="0"/>
      <w:sz w:val="27"/>
      <w:szCs w:val="27"/>
      <w:lang w:val="en-US"/>
    </w:rPr>
  </w:style>
  <w:style w:type="paragraph" w:customStyle="1" w:styleId="Bodytext20">
    <w:name w:val="Body text (2)"/>
    <w:basedOn w:val="Normal"/>
    <w:link w:val="Bodytext2"/>
    <w:rsid w:val="00332C27"/>
    <w:pPr>
      <w:shd w:val="clear" w:color="auto" w:fill="FFFFFF"/>
      <w:spacing w:after="600" w:line="0" w:lineRule="atLeast"/>
      <w:jc w:val="center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Bodytext30">
    <w:name w:val="Body text (3)"/>
    <w:basedOn w:val="Normal"/>
    <w:link w:val="Bodytext3"/>
    <w:rsid w:val="00332C27"/>
    <w:pPr>
      <w:shd w:val="clear" w:color="auto" w:fill="FFFFFF"/>
      <w:spacing w:before="420" w:after="12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pacing w:val="-1"/>
      <w:sz w:val="26"/>
      <w:szCs w:val="26"/>
    </w:rPr>
  </w:style>
  <w:style w:type="paragraph" w:customStyle="1" w:styleId="Bodytext40">
    <w:name w:val="Body text (4)"/>
    <w:basedOn w:val="Normal"/>
    <w:link w:val="Bodytext4"/>
    <w:rsid w:val="00332C27"/>
    <w:pPr>
      <w:shd w:val="clear" w:color="auto" w:fill="FFFFFF"/>
      <w:spacing w:before="420" w:line="480" w:lineRule="exact"/>
      <w:jc w:val="center"/>
    </w:pPr>
    <w:rPr>
      <w:rFonts w:ascii="Bookman Old Style" w:eastAsia="Bookman Old Style" w:hAnsi="Bookman Old Style" w:cs="Bookman Old Style"/>
      <w:b/>
      <w:bCs/>
      <w:spacing w:val="1"/>
      <w:sz w:val="26"/>
      <w:szCs w:val="26"/>
    </w:rPr>
  </w:style>
  <w:style w:type="paragraph" w:customStyle="1" w:styleId="Bodytext50">
    <w:name w:val="Body text (5)"/>
    <w:basedOn w:val="Normal"/>
    <w:link w:val="Bodytext5"/>
    <w:rsid w:val="00332C27"/>
    <w:pPr>
      <w:shd w:val="clear" w:color="auto" w:fill="FFFFFF"/>
      <w:spacing w:before="420" w:after="420" w:line="418" w:lineRule="exact"/>
      <w:jc w:val="both"/>
    </w:pPr>
    <w:rPr>
      <w:rFonts w:ascii="Bookman Old Style" w:eastAsia="Bookman Old Style" w:hAnsi="Bookman Old Style" w:cs="Bookman Old Style"/>
      <w:i/>
      <w:iCs/>
      <w:spacing w:val="3"/>
      <w:sz w:val="21"/>
      <w:szCs w:val="21"/>
    </w:rPr>
  </w:style>
  <w:style w:type="paragraph" w:customStyle="1" w:styleId="Heading30">
    <w:name w:val="Heading #3"/>
    <w:basedOn w:val="Normal"/>
    <w:link w:val="Heading3"/>
    <w:rsid w:val="00332C27"/>
    <w:pPr>
      <w:shd w:val="clear" w:color="auto" w:fill="FFFFFF"/>
      <w:spacing w:before="420" w:after="420" w:line="0" w:lineRule="atLeast"/>
      <w:jc w:val="center"/>
      <w:outlineLvl w:val="2"/>
    </w:pPr>
    <w:rPr>
      <w:rFonts w:ascii="Tahoma" w:eastAsia="Tahoma" w:hAnsi="Tahoma" w:cs="Tahoma"/>
      <w:b/>
      <w:bCs/>
      <w:spacing w:val="4"/>
      <w:sz w:val="29"/>
      <w:szCs w:val="29"/>
    </w:rPr>
  </w:style>
  <w:style w:type="paragraph" w:customStyle="1" w:styleId="Bodytext0">
    <w:name w:val="Body text"/>
    <w:basedOn w:val="Normal"/>
    <w:link w:val="Bodytext"/>
    <w:rsid w:val="00332C27"/>
    <w:pPr>
      <w:shd w:val="clear" w:color="auto" w:fill="FFFFFF"/>
      <w:spacing w:before="420" w:line="485" w:lineRule="exact"/>
      <w:ind w:hanging="360"/>
      <w:jc w:val="both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sid w:val="00332C2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61">
    <w:name w:val="Body text (6)"/>
    <w:basedOn w:val="Normal"/>
    <w:link w:val="Bodytext60"/>
    <w:rsid w:val="00332C27"/>
    <w:pPr>
      <w:shd w:val="clear" w:color="auto" w:fill="FFFFFF"/>
      <w:spacing w:line="485" w:lineRule="exact"/>
      <w:jc w:val="both"/>
    </w:pPr>
    <w:rPr>
      <w:rFonts w:ascii="Bookman Old Style" w:eastAsia="Bookman Old Style" w:hAnsi="Bookman Old Style" w:cs="Bookman Old Style"/>
      <w:b/>
      <w:bCs/>
      <w:spacing w:val="4"/>
      <w:sz w:val="26"/>
      <w:szCs w:val="26"/>
    </w:rPr>
  </w:style>
  <w:style w:type="paragraph" w:customStyle="1" w:styleId="Headerorfooter0">
    <w:name w:val="Header or footer"/>
    <w:basedOn w:val="Normal"/>
    <w:link w:val="Headerorfooter"/>
    <w:rsid w:val="00332C27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29"/>
      <w:szCs w:val="29"/>
    </w:rPr>
  </w:style>
  <w:style w:type="paragraph" w:customStyle="1" w:styleId="Bodytext70">
    <w:name w:val="Body text (7)"/>
    <w:basedOn w:val="Normal"/>
    <w:link w:val="Bodytext7"/>
    <w:rsid w:val="00332C27"/>
    <w:pPr>
      <w:shd w:val="clear" w:color="auto" w:fill="FFFFFF"/>
      <w:spacing w:after="240" w:line="322" w:lineRule="exact"/>
      <w:ind w:hanging="1500"/>
      <w:jc w:val="center"/>
    </w:pPr>
    <w:rPr>
      <w:rFonts w:ascii="Arial" w:eastAsia="Arial" w:hAnsi="Arial" w:cs="Arial"/>
      <w:b/>
      <w:bCs/>
      <w:spacing w:val="6"/>
      <w:sz w:val="25"/>
      <w:szCs w:val="25"/>
    </w:rPr>
  </w:style>
  <w:style w:type="paragraph" w:customStyle="1" w:styleId="Bodytext80">
    <w:name w:val="Body text (8)"/>
    <w:basedOn w:val="Normal"/>
    <w:link w:val="Bodytext8"/>
    <w:rsid w:val="00332C27"/>
    <w:pPr>
      <w:shd w:val="clear" w:color="auto" w:fill="FFFFFF"/>
      <w:spacing w:after="540" w:line="264" w:lineRule="exact"/>
      <w:jc w:val="center"/>
    </w:pPr>
    <w:rPr>
      <w:rFonts w:ascii="Arial" w:eastAsia="Arial" w:hAnsi="Arial" w:cs="Arial"/>
      <w:b/>
      <w:bCs/>
      <w:i/>
      <w:iCs/>
      <w:spacing w:val="3"/>
      <w:sz w:val="19"/>
      <w:szCs w:val="19"/>
    </w:rPr>
  </w:style>
  <w:style w:type="paragraph" w:customStyle="1" w:styleId="Bodytext90">
    <w:name w:val="Body text (9)"/>
    <w:basedOn w:val="Normal"/>
    <w:link w:val="Bodytext9"/>
    <w:rsid w:val="00332C27"/>
    <w:pPr>
      <w:shd w:val="clear" w:color="auto" w:fill="FFFFFF"/>
      <w:spacing w:before="360" w:after="240" w:line="317" w:lineRule="exact"/>
      <w:jc w:val="both"/>
    </w:pPr>
    <w:rPr>
      <w:rFonts w:ascii="Arial" w:eastAsia="Arial" w:hAnsi="Arial" w:cs="Arial"/>
      <w:spacing w:val="5"/>
      <w:sz w:val="25"/>
      <w:szCs w:val="25"/>
    </w:rPr>
  </w:style>
  <w:style w:type="paragraph" w:customStyle="1" w:styleId="Heading10">
    <w:name w:val="Heading #1"/>
    <w:basedOn w:val="Normal"/>
    <w:link w:val="Heading1"/>
    <w:rsid w:val="00332C27"/>
    <w:pPr>
      <w:shd w:val="clear" w:color="auto" w:fill="FFFFFF"/>
      <w:spacing w:before="60" w:line="0" w:lineRule="atLeast"/>
      <w:jc w:val="both"/>
      <w:outlineLvl w:val="0"/>
    </w:pPr>
    <w:rPr>
      <w:rFonts w:ascii="Dotum" w:eastAsia="Dotum" w:hAnsi="Dotum" w:cs="Dotum"/>
      <w:i/>
      <w:iCs/>
      <w:spacing w:val="-33"/>
      <w:sz w:val="37"/>
      <w:szCs w:val="37"/>
    </w:rPr>
  </w:style>
  <w:style w:type="paragraph" w:customStyle="1" w:styleId="Headerorfooter30">
    <w:name w:val="Header or footer (3)"/>
    <w:basedOn w:val="Normal"/>
    <w:link w:val="Headerorfooter3"/>
    <w:rsid w:val="00332C27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b/>
      <w:bCs/>
      <w:spacing w:val="5"/>
      <w:sz w:val="27"/>
      <w:szCs w:val="27"/>
    </w:rPr>
  </w:style>
  <w:style w:type="paragraph" w:customStyle="1" w:styleId="Bodytext100">
    <w:name w:val="Body text (10)"/>
    <w:basedOn w:val="Normal"/>
    <w:link w:val="Bodytext10"/>
    <w:rsid w:val="00332C27"/>
    <w:pPr>
      <w:shd w:val="clear" w:color="auto" w:fill="FFFFFF"/>
      <w:spacing w:before="300" w:after="6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3"/>
      <w:szCs w:val="23"/>
    </w:rPr>
  </w:style>
  <w:style w:type="paragraph" w:customStyle="1" w:styleId="Heading320">
    <w:name w:val="Heading #3 (2)"/>
    <w:basedOn w:val="Normal"/>
    <w:link w:val="Heading32"/>
    <w:rsid w:val="00332C27"/>
    <w:pPr>
      <w:shd w:val="clear" w:color="auto" w:fill="FFFFFF"/>
      <w:spacing w:before="420" w:after="42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pacing w:val="6"/>
      <w:sz w:val="31"/>
      <w:szCs w:val="31"/>
    </w:rPr>
  </w:style>
  <w:style w:type="paragraph" w:customStyle="1" w:styleId="Bodytext110">
    <w:name w:val="Body text (11)"/>
    <w:basedOn w:val="Normal"/>
    <w:link w:val="Bodytext11"/>
    <w:rsid w:val="00332C27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Bodytext120">
    <w:name w:val="Body text (12)"/>
    <w:basedOn w:val="Normal"/>
    <w:link w:val="Bodytext12"/>
    <w:rsid w:val="00332C27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Bodytext130">
    <w:name w:val="Body text (13)"/>
    <w:basedOn w:val="Normal"/>
    <w:link w:val="Bodytext13"/>
    <w:rsid w:val="00332C27"/>
    <w:pPr>
      <w:shd w:val="clear" w:color="auto" w:fill="FFFFFF"/>
      <w:spacing w:before="600" w:after="420" w:line="509" w:lineRule="exact"/>
      <w:jc w:val="both"/>
    </w:pPr>
    <w:rPr>
      <w:rFonts w:ascii="Consolas" w:eastAsia="Consolas" w:hAnsi="Consolas" w:cs="Consolas"/>
      <w:i/>
      <w:iCs/>
      <w:spacing w:val="-3"/>
    </w:rPr>
  </w:style>
  <w:style w:type="paragraph" w:customStyle="1" w:styleId="Bodytext140">
    <w:name w:val="Body text (14)"/>
    <w:basedOn w:val="Normal"/>
    <w:link w:val="Bodytext14"/>
    <w:rsid w:val="00332C27"/>
    <w:pPr>
      <w:shd w:val="clear" w:color="auto" w:fill="FFFFFF"/>
      <w:spacing w:before="540" w:after="540" w:line="523" w:lineRule="exact"/>
      <w:jc w:val="both"/>
    </w:pPr>
    <w:rPr>
      <w:rFonts w:ascii="Arial" w:eastAsia="Arial" w:hAnsi="Arial" w:cs="Arial"/>
      <w:b/>
      <w:bCs/>
      <w:spacing w:val="-2"/>
      <w:sz w:val="26"/>
      <w:szCs w:val="26"/>
    </w:rPr>
  </w:style>
  <w:style w:type="paragraph" w:customStyle="1" w:styleId="Bodytext150">
    <w:name w:val="Body text (15)"/>
    <w:basedOn w:val="Normal"/>
    <w:link w:val="Bodytext15"/>
    <w:rsid w:val="00332C27"/>
    <w:pPr>
      <w:shd w:val="clear" w:color="auto" w:fill="FFFFFF"/>
      <w:spacing w:before="240" w:line="518" w:lineRule="exact"/>
      <w:jc w:val="both"/>
    </w:pPr>
    <w:rPr>
      <w:rFonts w:ascii="Arial" w:eastAsia="Arial" w:hAnsi="Arial" w:cs="Arial"/>
      <w:b/>
      <w:bCs/>
      <w:i/>
      <w:iCs/>
      <w:spacing w:val="-17"/>
      <w:sz w:val="26"/>
      <w:szCs w:val="26"/>
    </w:rPr>
  </w:style>
  <w:style w:type="paragraph" w:customStyle="1" w:styleId="Headerorfooter40">
    <w:name w:val="Header or footer (4)"/>
    <w:basedOn w:val="Normal"/>
    <w:link w:val="Headerorfooter4"/>
    <w:rsid w:val="00332C27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"/>
      <w:sz w:val="35"/>
      <w:szCs w:val="35"/>
    </w:rPr>
  </w:style>
  <w:style w:type="paragraph" w:customStyle="1" w:styleId="Bodytext160">
    <w:name w:val="Body text (16)"/>
    <w:basedOn w:val="Normal"/>
    <w:link w:val="Bodytext16"/>
    <w:rsid w:val="00332C27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-5"/>
      <w:sz w:val="30"/>
      <w:szCs w:val="30"/>
    </w:rPr>
  </w:style>
  <w:style w:type="paragraph" w:customStyle="1" w:styleId="Bodytext170">
    <w:name w:val="Body text (17)"/>
    <w:basedOn w:val="Normal"/>
    <w:link w:val="Bodytext17"/>
    <w:rsid w:val="00332C27"/>
    <w:pPr>
      <w:shd w:val="clear" w:color="auto" w:fill="FFFFFF"/>
      <w:spacing w:before="240" w:after="42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7"/>
      <w:szCs w:val="27"/>
    </w:rPr>
  </w:style>
  <w:style w:type="paragraph" w:customStyle="1" w:styleId="Heading20">
    <w:name w:val="Heading #2"/>
    <w:basedOn w:val="Normal"/>
    <w:link w:val="Heading2"/>
    <w:rsid w:val="00332C27"/>
    <w:pPr>
      <w:shd w:val="clear" w:color="auto" w:fill="FFFFFF"/>
      <w:spacing w:before="420" w:after="420" w:line="0" w:lineRule="atLeast"/>
      <w:outlineLvl w:val="1"/>
    </w:pPr>
    <w:rPr>
      <w:rFonts w:ascii="Franklin Gothic Heavy" w:eastAsia="Franklin Gothic Heavy" w:hAnsi="Franklin Gothic Heavy" w:cs="Franklin Gothic Heavy"/>
      <w:spacing w:val="3"/>
      <w:sz w:val="38"/>
      <w:szCs w:val="38"/>
    </w:rPr>
  </w:style>
  <w:style w:type="paragraph" w:customStyle="1" w:styleId="Bodytext180">
    <w:name w:val="Body text (18)"/>
    <w:basedOn w:val="Normal"/>
    <w:link w:val="Bodytext18"/>
    <w:rsid w:val="00332C27"/>
    <w:pPr>
      <w:shd w:val="clear" w:color="auto" w:fill="FFFFFF"/>
      <w:spacing w:before="420" w:after="660" w:line="0" w:lineRule="atLeas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Bodytext190">
    <w:name w:val="Body text (19)"/>
    <w:basedOn w:val="Normal"/>
    <w:link w:val="Bodytext19"/>
    <w:rsid w:val="00332C27"/>
    <w:pPr>
      <w:shd w:val="clear" w:color="auto" w:fill="FFFFFF"/>
      <w:spacing w:before="660" w:after="420" w:line="0" w:lineRule="atLeast"/>
      <w:jc w:val="both"/>
    </w:pPr>
    <w:rPr>
      <w:rFonts w:ascii="Arial" w:eastAsia="Arial" w:hAnsi="Arial" w:cs="Arial"/>
      <w:b/>
      <w:bCs/>
      <w:spacing w:val="3"/>
      <w:sz w:val="27"/>
      <w:szCs w:val="27"/>
    </w:rPr>
  </w:style>
  <w:style w:type="paragraph" w:customStyle="1" w:styleId="Bodytext201">
    <w:name w:val="Body text (20)"/>
    <w:basedOn w:val="Normal"/>
    <w:link w:val="Bodytext200"/>
    <w:rsid w:val="00332C27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Bodytext211">
    <w:name w:val="Body text (21)"/>
    <w:basedOn w:val="Normal"/>
    <w:link w:val="Bodytext210"/>
    <w:rsid w:val="00332C2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Headerorfooter50">
    <w:name w:val="Header or footer (5)"/>
    <w:basedOn w:val="Normal"/>
    <w:link w:val="Headerorfooter5"/>
    <w:rsid w:val="00332C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25"/>
      <w:szCs w:val="25"/>
    </w:rPr>
  </w:style>
  <w:style w:type="paragraph" w:customStyle="1" w:styleId="Bodytext221">
    <w:name w:val="Body text (22)"/>
    <w:basedOn w:val="Normal"/>
    <w:link w:val="Bodytext220"/>
    <w:rsid w:val="00332C27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2648</Words>
  <Characters>15098</Characters>
  <Application>Microsoft Office Word</Application>
  <DocSecurity>0</DocSecurity>
  <Lines>125</Lines>
  <Paragraphs>35</Paragraphs>
  <ScaleCrop>false</ScaleCrop>
  <Company/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2014-04-10T08:37:00Z</dcterms:created>
  <dcterms:modified xsi:type="dcterms:W3CDTF">2014-04-10T08:48:00Z</dcterms:modified>
</cp:coreProperties>
</file>