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44" w:rsidRPr="000B201B" w:rsidRDefault="00AA6F44" w:rsidP="00AA6F44">
      <w:pPr>
        <w:pStyle w:val="Title"/>
        <w:spacing w:line="360" w:lineRule="auto"/>
      </w:pPr>
      <w:bookmarkStart w:id="0" w:name="_GoBack"/>
      <w:bookmarkEnd w:id="0"/>
      <w:r w:rsidRPr="000B201B">
        <w:t>REPUBLIC OF UGANDA</w:t>
      </w:r>
    </w:p>
    <w:p w:rsidR="00AA6F44" w:rsidRPr="000B201B" w:rsidRDefault="00AA6F44" w:rsidP="00AA6F44">
      <w:pPr>
        <w:pStyle w:val="Subtitle"/>
        <w:spacing w:line="360" w:lineRule="auto"/>
        <w:jc w:val="center"/>
      </w:pPr>
      <w:r w:rsidRPr="000B201B">
        <w:t>IN THE SUPREME COURT OF UGANDA AT KAMPALA</w:t>
      </w:r>
    </w:p>
    <w:p w:rsidR="00AA6F44" w:rsidRPr="000B201B" w:rsidRDefault="00AA6F44" w:rsidP="00AA6F44">
      <w:pPr>
        <w:spacing w:before="0" w:after="0" w:line="240" w:lineRule="auto"/>
        <w:ind w:left="1260" w:hanging="1080"/>
        <w:rPr>
          <w:rFonts w:ascii="Times New Roman" w:hAnsi="Times New Roman" w:cs="Times New Roman"/>
          <w:b/>
          <w:i/>
          <w:sz w:val="24"/>
          <w:szCs w:val="24"/>
        </w:rPr>
      </w:pPr>
      <w:r w:rsidRPr="000B201B">
        <w:rPr>
          <w:rFonts w:ascii="Times New Roman" w:hAnsi="Times New Roman" w:cs="Times New Roman"/>
          <w:b/>
          <w:i/>
          <w:sz w:val="24"/>
          <w:szCs w:val="24"/>
        </w:rPr>
        <w:t>[CORAM: TUMWESIGYE; KISAAKYE; ARACH-AMOKO; NSHIMYE; MWANGUSYA; OPIO-</w:t>
      </w:r>
      <w:r w:rsidR="00276058" w:rsidRPr="000B201B">
        <w:rPr>
          <w:rFonts w:ascii="Times New Roman" w:hAnsi="Times New Roman" w:cs="Times New Roman"/>
          <w:b/>
          <w:i/>
          <w:sz w:val="24"/>
          <w:szCs w:val="24"/>
        </w:rPr>
        <w:t>AWERI; &amp; TIBATEMWA-EKIRIKUBINZA,</w:t>
      </w:r>
      <w:r w:rsidRPr="000B201B">
        <w:rPr>
          <w:rFonts w:ascii="Times New Roman" w:hAnsi="Times New Roman" w:cs="Times New Roman"/>
          <w:b/>
          <w:i/>
          <w:sz w:val="24"/>
          <w:szCs w:val="24"/>
        </w:rPr>
        <w:t xml:space="preserve"> JJ.S.C.]</w:t>
      </w:r>
    </w:p>
    <w:p w:rsidR="00AA6F44" w:rsidRPr="000B201B" w:rsidRDefault="00AA6F44" w:rsidP="00AA6F44">
      <w:pPr>
        <w:spacing w:line="360" w:lineRule="auto"/>
        <w:jc w:val="center"/>
        <w:rPr>
          <w:rFonts w:ascii="Times New Roman" w:hAnsi="Times New Roman" w:cs="Times New Roman"/>
          <w:b/>
          <w:bCs/>
          <w:sz w:val="24"/>
          <w:szCs w:val="24"/>
        </w:rPr>
      </w:pPr>
      <w:r w:rsidRPr="000B201B">
        <w:rPr>
          <w:rFonts w:ascii="Times New Roman" w:hAnsi="Times New Roman" w:cs="Times New Roman"/>
          <w:b/>
          <w:bCs/>
          <w:sz w:val="24"/>
          <w:szCs w:val="24"/>
        </w:rPr>
        <w:t>CONSTITUTIONAL APPEAL NO</w:t>
      </w:r>
      <w:r w:rsidR="00560480" w:rsidRPr="000B201B">
        <w:rPr>
          <w:rFonts w:ascii="Times New Roman" w:hAnsi="Times New Roman" w:cs="Times New Roman"/>
          <w:b/>
          <w:bCs/>
          <w:sz w:val="24"/>
          <w:szCs w:val="24"/>
        </w:rPr>
        <w:t>.</w:t>
      </w:r>
      <w:r w:rsidRPr="000B201B">
        <w:rPr>
          <w:rFonts w:ascii="Times New Roman" w:hAnsi="Times New Roman" w:cs="Times New Roman"/>
          <w:b/>
          <w:bCs/>
          <w:sz w:val="24"/>
          <w:szCs w:val="24"/>
        </w:rPr>
        <w:t xml:space="preserve"> 02 OF 2016</w:t>
      </w:r>
    </w:p>
    <w:p w:rsidR="00AA6F44" w:rsidRPr="000B201B" w:rsidRDefault="00AA6F44" w:rsidP="00AA6F44">
      <w:pPr>
        <w:spacing w:line="360" w:lineRule="auto"/>
        <w:jc w:val="center"/>
        <w:rPr>
          <w:rFonts w:ascii="Times New Roman" w:hAnsi="Times New Roman" w:cs="Times New Roman"/>
          <w:sz w:val="24"/>
          <w:szCs w:val="24"/>
        </w:rPr>
      </w:pPr>
      <w:r w:rsidRPr="000B201B">
        <w:rPr>
          <w:rFonts w:ascii="Times New Roman" w:hAnsi="Times New Roman" w:cs="Times New Roman"/>
          <w:b/>
          <w:sz w:val="24"/>
          <w:szCs w:val="24"/>
        </w:rPr>
        <w:t xml:space="preserve">BETWEEN </w:t>
      </w:r>
    </w:p>
    <w:p w:rsidR="00AA6F44" w:rsidRPr="000B201B" w:rsidRDefault="00AA6F44" w:rsidP="00AA6F44">
      <w:pPr>
        <w:spacing w:before="0" w:after="0" w:line="360" w:lineRule="auto"/>
        <w:rPr>
          <w:rFonts w:ascii="Times New Roman" w:hAnsi="Times New Roman" w:cs="Times New Roman"/>
          <w:b/>
          <w:sz w:val="24"/>
          <w:szCs w:val="24"/>
        </w:rPr>
      </w:pPr>
      <w:r w:rsidRPr="000B201B">
        <w:rPr>
          <w:rFonts w:ascii="Times New Roman" w:hAnsi="Times New Roman" w:cs="Times New Roman"/>
          <w:b/>
          <w:sz w:val="24"/>
          <w:szCs w:val="24"/>
        </w:rPr>
        <w:t>THE ATTORNEY GENERAL:::::::::::::::::::] APPELLANT</w:t>
      </w:r>
    </w:p>
    <w:p w:rsidR="00AA6F44" w:rsidRPr="000B201B" w:rsidRDefault="00AA6F44" w:rsidP="00AA6F44">
      <w:pPr>
        <w:pStyle w:val="Heading1"/>
        <w:spacing w:line="360" w:lineRule="auto"/>
      </w:pPr>
      <w:r w:rsidRPr="000B201B">
        <w:t>AND</w:t>
      </w:r>
    </w:p>
    <w:p w:rsidR="00AA6F44" w:rsidRPr="000B201B" w:rsidRDefault="00AA6F44" w:rsidP="00AA6F44">
      <w:pPr>
        <w:tabs>
          <w:tab w:val="left" w:pos="8100"/>
        </w:tabs>
        <w:spacing w:line="360" w:lineRule="auto"/>
        <w:rPr>
          <w:rFonts w:ascii="Times New Roman" w:hAnsi="Times New Roman" w:cs="Times New Roman"/>
          <w:b/>
          <w:sz w:val="24"/>
          <w:szCs w:val="24"/>
        </w:rPr>
      </w:pPr>
      <w:r w:rsidRPr="000B201B">
        <w:rPr>
          <w:rFonts w:ascii="Times New Roman" w:hAnsi="Times New Roman" w:cs="Times New Roman"/>
          <w:b/>
          <w:sz w:val="24"/>
          <w:szCs w:val="24"/>
        </w:rPr>
        <w:t>GLADYS NAKIBUULE KISEKKA ::::::::::] RESPONDENT</w:t>
      </w:r>
    </w:p>
    <w:p w:rsidR="00AA6F44" w:rsidRPr="000B201B" w:rsidRDefault="00AA6F44" w:rsidP="00AA6F44">
      <w:pPr>
        <w:spacing w:line="240" w:lineRule="auto"/>
        <w:rPr>
          <w:rFonts w:ascii="Times New Roman" w:hAnsi="Times New Roman" w:cs="Times New Roman"/>
          <w:b/>
          <w:sz w:val="24"/>
          <w:szCs w:val="24"/>
        </w:rPr>
      </w:pPr>
      <w:r w:rsidRPr="000B201B">
        <w:rPr>
          <w:rFonts w:ascii="Times New Roman" w:hAnsi="Times New Roman" w:cs="Times New Roman"/>
          <w:b/>
          <w:i/>
          <w:sz w:val="24"/>
          <w:szCs w:val="24"/>
        </w:rPr>
        <w:t xml:space="preserve">[Appeal from the Judgment of Justices of the Constitutional Court (Kavuma, Ag. DCJ, Kasule, Mwondha, </w:t>
      </w:r>
      <w:r w:rsidR="00E614A3" w:rsidRPr="000B201B">
        <w:rPr>
          <w:rFonts w:ascii="Times New Roman" w:hAnsi="Times New Roman" w:cs="Times New Roman"/>
          <w:b/>
          <w:i/>
          <w:sz w:val="24"/>
          <w:szCs w:val="24"/>
        </w:rPr>
        <w:t>Bossa &amp; Kakuru</w:t>
      </w:r>
      <w:r w:rsidRPr="000B201B">
        <w:rPr>
          <w:rFonts w:ascii="Times New Roman" w:hAnsi="Times New Roman" w:cs="Times New Roman"/>
          <w:b/>
          <w:i/>
          <w:sz w:val="24"/>
          <w:szCs w:val="24"/>
        </w:rPr>
        <w:t>, JJA/JJC dated 22</w:t>
      </w:r>
      <w:r w:rsidRPr="000B201B">
        <w:rPr>
          <w:rFonts w:ascii="Times New Roman" w:hAnsi="Times New Roman" w:cs="Times New Roman"/>
          <w:b/>
          <w:i/>
          <w:sz w:val="24"/>
          <w:szCs w:val="24"/>
          <w:vertAlign w:val="superscript"/>
        </w:rPr>
        <w:t>nd</w:t>
      </w:r>
      <w:r w:rsidRPr="000B201B">
        <w:rPr>
          <w:rFonts w:ascii="Times New Roman" w:hAnsi="Times New Roman" w:cs="Times New Roman"/>
          <w:b/>
          <w:i/>
          <w:sz w:val="24"/>
          <w:szCs w:val="24"/>
        </w:rPr>
        <w:t xml:space="preserve"> October 2014 in Constitutional Petition No. 55 of 2013]</w:t>
      </w:r>
    </w:p>
    <w:p w:rsidR="00AA6F44" w:rsidRPr="000B201B" w:rsidRDefault="00AA6F44" w:rsidP="00AA6F44">
      <w:pPr>
        <w:spacing w:line="360" w:lineRule="auto"/>
        <w:jc w:val="center"/>
        <w:rPr>
          <w:rFonts w:ascii="Times New Roman" w:hAnsi="Times New Roman" w:cs="Times New Roman"/>
          <w:b/>
          <w:sz w:val="24"/>
          <w:szCs w:val="24"/>
          <w:u w:val="single"/>
        </w:rPr>
      </w:pPr>
      <w:r w:rsidRPr="000B201B">
        <w:rPr>
          <w:rFonts w:ascii="Times New Roman" w:hAnsi="Times New Roman" w:cs="Times New Roman"/>
          <w:b/>
          <w:sz w:val="24"/>
          <w:szCs w:val="24"/>
          <w:u w:val="single"/>
        </w:rPr>
        <w:t>JUDGMENT OF DR. KISAAKYE, JSC</w:t>
      </w:r>
      <w:r w:rsidR="00781572" w:rsidRPr="000B201B">
        <w:rPr>
          <w:rFonts w:ascii="Times New Roman" w:hAnsi="Times New Roman" w:cs="Times New Roman"/>
          <w:b/>
          <w:sz w:val="24"/>
          <w:szCs w:val="24"/>
          <w:u w:val="single"/>
        </w:rPr>
        <w:t xml:space="preserve"> (DISSENTING)</w:t>
      </w:r>
    </w:p>
    <w:p w:rsidR="00AA6F44" w:rsidRPr="000B201B" w:rsidRDefault="00743F06" w:rsidP="00D02D03">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T</w:t>
      </w:r>
      <w:r w:rsidR="0072210F" w:rsidRPr="000B201B">
        <w:rPr>
          <w:rFonts w:ascii="Times New Roman" w:hAnsi="Times New Roman" w:cs="Times New Roman"/>
          <w:sz w:val="24"/>
          <w:szCs w:val="24"/>
        </w:rPr>
        <w:t xml:space="preserve">he Attorney General of Uganda </w:t>
      </w:r>
      <w:r w:rsidR="00AA6F44" w:rsidRPr="000B201B">
        <w:rPr>
          <w:rFonts w:ascii="Times New Roman" w:hAnsi="Times New Roman" w:cs="Times New Roman"/>
          <w:sz w:val="24"/>
          <w:szCs w:val="24"/>
        </w:rPr>
        <w:t>filed this appeal against the Judgment of the Constitutional Court</w:t>
      </w:r>
      <w:r w:rsidRPr="000B201B">
        <w:rPr>
          <w:rFonts w:ascii="Times New Roman" w:hAnsi="Times New Roman" w:cs="Times New Roman"/>
          <w:sz w:val="24"/>
          <w:szCs w:val="24"/>
        </w:rPr>
        <w:t xml:space="preserve">.  The Court had </w:t>
      </w:r>
      <w:r w:rsidR="00F95C2C" w:rsidRPr="000B201B">
        <w:rPr>
          <w:rFonts w:ascii="Times New Roman" w:hAnsi="Times New Roman" w:cs="Times New Roman"/>
          <w:sz w:val="24"/>
          <w:szCs w:val="24"/>
        </w:rPr>
        <w:t xml:space="preserve">declared </w:t>
      </w:r>
      <w:r w:rsidR="002404B1" w:rsidRPr="000B201B">
        <w:rPr>
          <w:rFonts w:ascii="Times New Roman" w:hAnsi="Times New Roman" w:cs="Times New Roman"/>
          <w:sz w:val="24"/>
          <w:szCs w:val="24"/>
        </w:rPr>
        <w:t xml:space="preserve">as unconstitutional, </w:t>
      </w:r>
      <w:r w:rsidR="00F95C2C" w:rsidRPr="000B201B">
        <w:rPr>
          <w:rFonts w:ascii="Times New Roman" w:hAnsi="Times New Roman" w:cs="Times New Roman"/>
          <w:sz w:val="24"/>
          <w:szCs w:val="24"/>
        </w:rPr>
        <w:t>the acts</w:t>
      </w:r>
      <w:r w:rsidR="002D1086" w:rsidRPr="000B201B">
        <w:rPr>
          <w:rFonts w:ascii="Times New Roman" w:hAnsi="Times New Roman" w:cs="Times New Roman"/>
          <w:sz w:val="24"/>
          <w:szCs w:val="24"/>
        </w:rPr>
        <w:t>/conduct</w:t>
      </w:r>
      <w:r w:rsidR="00F95C2C" w:rsidRPr="000B201B">
        <w:rPr>
          <w:rFonts w:ascii="Times New Roman" w:hAnsi="Times New Roman" w:cs="Times New Roman"/>
          <w:sz w:val="24"/>
          <w:szCs w:val="24"/>
        </w:rPr>
        <w:t xml:space="preserve"> of the Judicial Service Commission </w:t>
      </w:r>
      <w:r w:rsidRPr="000B201B">
        <w:rPr>
          <w:rFonts w:ascii="Times New Roman" w:hAnsi="Times New Roman" w:cs="Times New Roman"/>
          <w:sz w:val="24"/>
          <w:szCs w:val="24"/>
        </w:rPr>
        <w:t xml:space="preserve">of </w:t>
      </w:r>
      <w:r w:rsidR="002D1086" w:rsidRPr="000B201B">
        <w:rPr>
          <w:rFonts w:ascii="Times New Roman" w:hAnsi="Times New Roman" w:cs="Times New Roman"/>
          <w:sz w:val="24"/>
          <w:szCs w:val="24"/>
        </w:rPr>
        <w:t xml:space="preserve">lifting judicial immunity and </w:t>
      </w:r>
      <w:r w:rsidR="00F95C2C" w:rsidRPr="000B201B">
        <w:rPr>
          <w:rFonts w:ascii="Times New Roman" w:hAnsi="Times New Roman" w:cs="Times New Roman"/>
          <w:sz w:val="24"/>
          <w:szCs w:val="24"/>
        </w:rPr>
        <w:t xml:space="preserve">preferring charges </w:t>
      </w:r>
      <w:r w:rsidRPr="000B201B">
        <w:rPr>
          <w:rFonts w:ascii="Times New Roman" w:hAnsi="Times New Roman" w:cs="Times New Roman"/>
          <w:sz w:val="24"/>
          <w:szCs w:val="24"/>
        </w:rPr>
        <w:t xml:space="preserve">for recalling a warrant of attachment </w:t>
      </w:r>
      <w:r w:rsidR="00F95C2C" w:rsidRPr="000B201B">
        <w:rPr>
          <w:rFonts w:ascii="Times New Roman" w:hAnsi="Times New Roman" w:cs="Times New Roman"/>
          <w:sz w:val="24"/>
          <w:szCs w:val="24"/>
        </w:rPr>
        <w:t xml:space="preserve">against </w:t>
      </w:r>
      <w:r w:rsidR="008907E1" w:rsidRPr="000B201B">
        <w:rPr>
          <w:rFonts w:ascii="Times New Roman" w:hAnsi="Times New Roman" w:cs="Times New Roman"/>
          <w:sz w:val="24"/>
          <w:szCs w:val="24"/>
        </w:rPr>
        <w:t>a J</w:t>
      </w:r>
      <w:r w:rsidR="00B84102" w:rsidRPr="000B201B">
        <w:rPr>
          <w:rFonts w:ascii="Times New Roman" w:hAnsi="Times New Roman" w:cs="Times New Roman"/>
          <w:sz w:val="24"/>
          <w:szCs w:val="24"/>
        </w:rPr>
        <w:t xml:space="preserve">udicial Officer, </w:t>
      </w:r>
      <w:r w:rsidR="00F95C2C" w:rsidRPr="000B201B">
        <w:rPr>
          <w:rFonts w:ascii="Times New Roman" w:hAnsi="Times New Roman" w:cs="Times New Roman"/>
          <w:sz w:val="24"/>
          <w:szCs w:val="24"/>
        </w:rPr>
        <w:t>Gladys Nakibuule</w:t>
      </w:r>
      <w:r w:rsidRPr="000B201B">
        <w:rPr>
          <w:rFonts w:ascii="Times New Roman" w:hAnsi="Times New Roman" w:cs="Times New Roman"/>
          <w:sz w:val="24"/>
          <w:szCs w:val="24"/>
        </w:rPr>
        <w:t>,</w:t>
      </w:r>
      <w:r w:rsidR="00F95C2C" w:rsidRPr="000B201B">
        <w:rPr>
          <w:rFonts w:ascii="Times New Roman" w:hAnsi="Times New Roman" w:cs="Times New Roman"/>
          <w:sz w:val="24"/>
          <w:szCs w:val="24"/>
        </w:rPr>
        <w:t xml:space="preserve"> (hereinafter referred to as </w:t>
      </w:r>
      <w:r w:rsidR="00EF683D" w:rsidRPr="000B201B">
        <w:rPr>
          <w:rFonts w:ascii="Times New Roman" w:hAnsi="Times New Roman" w:cs="Times New Roman"/>
          <w:sz w:val="24"/>
          <w:szCs w:val="24"/>
        </w:rPr>
        <w:t>the respondent</w:t>
      </w:r>
      <w:r w:rsidR="00F95C2C" w:rsidRPr="000B201B">
        <w:rPr>
          <w:rFonts w:ascii="Times New Roman" w:hAnsi="Times New Roman" w:cs="Times New Roman"/>
          <w:sz w:val="24"/>
          <w:szCs w:val="24"/>
        </w:rPr>
        <w:t>)</w:t>
      </w:r>
      <w:r w:rsidR="002404B1" w:rsidRPr="000B201B">
        <w:rPr>
          <w:rFonts w:ascii="Times New Roman" w:hAnsi="Times New Roman" w:cs="Times New Roman"/>
          <w:sz w:val="24"/>
          <w:szCs w:val="24"/>
        </w:rPr>
        <w:t>.</w:t>
      </w:r>
    </w:p>
    <w:p w:rsidR="00252783" w:rsidRPr="000B201B" w:rsidRDefault="00252783" w:rsidP="00252783">
      <w:pPr>
        <w:spacing w:line="312" w:lineRule="auto"/>
        <w:rPr>
          <w:rFonts w:ascii="Times New Roman" w:hAnsi="Times New Roman" w:cs="Times New Roman"/>
          <w:sz w:val="24"/>
          <w:szCs w:val="24"/>
        </w:rPr>
      </w:pPr>
      <w:r w:rsidRPr="000B201B">
        <w:rPr>
          <w:rFonts w:ascii="Times New Roman" w:hAnsi="Times New Roman" w:cs="Times New Roman"/>
          <w:sz w:val="24"/>
          <w:szCs w:val="24"/>
        </w:rPr>
        <w:t>I have had the benefit of reading in draft the lead Judgment of my learned sister Tibatemwa-Ekirikubinza, JSC wherein she holds that th</w:t>
      </w:r>
      <w:r w:rsidR="00B73168" w:rsidRPr="000B201B">
        <w:rPr>
          <w:rFonts w:ascii="Times New Roman" w:hAnsi="Times New Roman" w:cs="Times New Roman"/>
          <w:sz w:val="24"/>
          <w:szCs w:val="24"/>
        </w:rPr>
        <w:t xml:space="preserve">is </w:t>
      </w:r>
      <w:r w:rsidRPr="000B201B">
        <w:rPr>
          <w:rFonts w:ascii="Times New Roman" w:hAnsi="Times New Roman" w:cs="Times New Roman"/>
          <w:sz w:val="24"/>
          <w:szCs w:val="24"/>
        </w:rPr>
        <w:t>appeal should be allowed on ground that the Judicial Service Commission</w:t>
      </w:r>
      <w:r w:rsidR="00B73168" w:rsidRPr="000B201B">
        <w:rPr>
          <w:rFonts w:ascii="Times New Roman" w:hAnsi="Times New Roman" w:cs="Times New Roman"/>
          <w:sz w:val="24"/>
          <w:szCs w:val="24"/>
        </w:rPr>
        <w:t xml:space="preserve"> (hereinafter referred to as the Commission)</w:t>
      </w:r>
      <w:r w:rsidRPr="000B201B">
        <w:rPr>
          <w:rFonts w:ascii="Times New Roman" w:hAnsi="Times New Roman" w:cs="Times New Roman"/>
          <w:sz w:val="24"/>
          <w:szCs w:val="24"/>
        </w:rPr>
        <w:t xml:space="preserve"> had power to commence disciplinary proceedings against the respondent.</w:t>
      </w:r>
    </w:p>
    <w:p w:rsidR="00252783" w:rsidRPr="000B201B" w:rsidRDefault="00252783" w:rsidP="00252783">
      <w:pPr>
        <w:spacing w:line="312" w:lineRule="auto"/>
        <w:rPr>
          <w:rFonts w:ascii="Times New Roman" w:hAnsi="Times New Roman" w:cs="Times New Roman"/>
          <w:sz w:val="24"/>
          <w:szCs w:val="24"/>
        </w:rPr>
      </w:pPr>
      <w:r w:rsidRPr="000B201B">
        <w:rPr>
          <w:rFonts w:ascii="Times New Roman" w:hAnsi="Times New Roman" w:cs="Times New Roman"/>
          <w:sz w:val="24"/>
          <w:szCs w:val="24"/>
        </w:rPr>
        <w:t>Other m</w:t>
      </w:r>
      <w:r w:rsidR="00B73168" w:rsidRPr="000B201B">
        <w:rPr>
          <w:rFonts w:ascii="Times New Roman" w:hAnsi="Times New Roman" w:cs="Times New Roman"/>
          <w:sz w:val="24"/>
          <w:szCs w:val="24"/>
        </w:rPr>
        <w:t xml:space="preserve">embers on the Coram agree with </w:t>
      </w:r>
      <w:r w:rsidRPr="000B201B">
        <w:rPr>
          <w:rFonts w:ascii="Times New Roman" w:hAnsi="Times New Roman" w:cs="Times New Roman"/>
          <w:sz w:val="24"/>
          <w:szCs w:val="24"/>
        </w:rPr>
        <w:t>he</w:t>
      </w:r>
      <w:r w:rsidR="00B73168" w:rsidRPr="000B201B">
        <w:rPr>
          <w:rFonts w:ascii="Times New Roman" w:hAnsi="Times New Roman" w:cs="Times New Roman"/>
          <w:sz w:val="24"/>
          <w:szCs w:val="24"/>
        </w:rPr>
        <w:t xml:space="preserve">r </w:t>
      </w:r>
      <w:r w:rsidRPr="000B201B">
        <w:rPr>
          <w:rFonts w:ascii="Times New Roman" w:hAnsi="Times New Roman" w:cs="Times New Roman"/>
          <w:sz w:val="24"/>
          <w:szCs w:val="24"/>
        </w:rPr>
        <w:t>lea</w:t>
      </w:r>
      <w:r w:rsidR="00B73168" w:rsidRPr="000B201B">
        <w:rPr>
          <w:rFonts w:ascii="Times New Roman" w:hAnsi="Times New Roman" w:cs="Times New Roman"/>
          <w:sz w:val="24"/>
          <w:szCs w:val="24"/>
        </w:rPr>
        <w:t xml:space="preserve">d </w:t>
      </w:r>
      <w:r w:rsidRPr="000B201B">
        <w:rPr>
          <w:rFonts w:ascii="Times New Roman" w:hAnsi="Times New Roman" w:cs="Times New Roman"/>
          <w:sz w:val="24"/>
          <w:szCs w:val="24"/>
        </w:rPr>
        <w:t>Judgment.</w:t>
      </w:r>
    </w:p>
    <w:p w:rsidR="00252783" w:rsidRPr="000B201B" w:rsidRDefault="00B73168" w:rsidP="00252783">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With all due respect to my learned colleagues, </w:t>
      </w:r>
      <w:r w:rsidR="00E82C85" w:rsidRPr="000B201B">
        <w:rPr>
          <w:rFonts w:ascii="Times New Roman" w:hAnsi="Times New Roman" w:cs="Times New Roman"/>
          <w:sz w:val="24"/>
          <w:szCs w:val="24"/>
        </w:rPr>
        <w:t xml:space="preserve">I am unable to concur with </w:t>
      </w:r>
      <w:r w:rsidRPr="000B201B">
        <w:rPr>
          <w:rFonts w:ascii="Times New Roman" w:hAnsi="Times New Roman" w:cs="Times New Roman"/>
          <w:sz w:val="24"/>
          <w:szCs w:val="24"/>
        </w:rPr>
        <w:t>them</w:t>
      </w:r>
      <w:r w:rsidR="00252783" w:rsidRPr="000B201B">
        <w:rPr>
          <w:rFonts w:ascii="Times New Roman" w:hAnsi="Times New Roman" w:cs="Times New Roman"/>
          <w:sz w:val="24"/>
          <w:szCs w:val="24"/>
        </w:rPr>
        <w:t>.</w:t>
      </w:r>
      <w:r w:rsidR="00E82C85" w:rsidRPr="000B201B">
        <w:rPr>
          <w:rFonts w:ascii="Times New Roman" w:hAnsi="Times New Roman" w:cs="Times New Roman"/>
          <w:sz w:val="24"/>
          <w:szCs w:val="24"/>
        </w:rPr>
        <w:t xml:space="preserve">  On the contrary, I find that the acts of the Commission of lifting the respondent’s immunity and preferring charges against her for a judicial act of recalling a warrant of attachment and sale contravened Article 128 (4) of the Constitution.</w:t>
      </w:r>
    </w:p>
    <w:p w:rsidR="00DA6994" w:rsidRPr="000B201B" w:rsidRDefault="00252783" w:rsidP="00B73168">
      <w:pPr>
        <w:spacing w:line="312" w:lineRule="auto"/>
        <w:rPr>
          <w:rFonts w:ascii="Times New Roman" w:hAnsi="Times New Roman" w:cs="Times New Roman"/>
          <w:sz w:val="24"/>
          <w:szCs w:val="24"/>
        </w:rPr>
      </w:pPr>
      <w:r w:rsidRPr="000B201B">
        <w:rPr>
          <w:rFonts w:ascii="Times New Roman" w:hAnsi="Times New Roman" w:cs="Times New Roman"/>
          <w:sz w:val="24"/>
          <w:szCs w:val="24"/>
        </w:rPr>
        <w:t>Before considering the submissions and merits of this appeal, it is necessary to provide a brief background to this appeal.</w:t>
      </w:r>
      <w:r w:rsidR="00B73168" w:rsidRPr="000B201B">
        <w:rPr>
          <w:rFonts w:ascii="Times New Roman" w:hAnsi="Times New Roman" w:cs="Times New Roman"/>
          <w:sz w:val="24"/>
          <w:szCs w:val="24"/>
        </w:rPr>
        <w:t xml:space="preserve">  On </w:t>
      </w:r>
      <w:r w:rsidR="003A587C" w:rsidRPr="000B201B">
        <w:rPr>
          <w:rFonts w:ascii="Times New Roman" w:hAnsi="Times New Roman" w:cs="Times New Roman"/>
          <w:sz w:val="24"/>
          <w:szCs w:val="24"/>
        </w:rPr>
        <w:t>29</w:t>
      </w:r>
      <w:r w:rsidR="003A587C" w:rsidRPr="000B201B">
        <w:rPr>
          <w:rFonts w:ascii="Times New Roman" w:hAnsi="Times New Roman" w:cs="Times New Roman"/>
          <w:sz w:val="24"/>
          <w:szCs w:val="24"/>
          <w:vertAlign w:val="superscript"/>
        </w:rPr>
        <w:t>th</w:t>
      </w:r>
      <w:r w:rsidR="003A587C" w:rsidRPr="000B201B">
        <w:rPr>
          <w:rFonts w:ascii="Times New Roman" w:hAnsi="Times New Roman" w:cs="Times New Roman"/>
          <w:sz w:val="24"/>
          <w:szCs w:val="24"/>
        </w:rPr>
        <w:t xml:space="preserve"> </w:t>
      </w:r>
      <w:r w:rsidR="007D2A97" w:rsidRPr="000B201B">
        <w:rPr>
          <w:rFonts w:ascii="Times New Roman" w:hAnsi="Times New Roman" w:cs="Times New Roman"/>
          <w:sz w:val="24"/>
          <w:szCs w:val="24"/>
        </w:rPr>
        <w:t xml:space="preserve">May </w:t>
      </w:r>
      <w:r w:rsidR="00AB214C" w:rsidRPr="000B201B">
        <w:rPr>
          <w:rFonts w:ascii="Times New Roman" w:hAnsi="Times New Roman" w:cs="Times New Roman"/>
          <w:sz w:val="24"/>
          <w:szCs w:val="24"/>
        </w:rPr>
        <w:t>2009, the respondent</w:t>
      </w:r>
      <w:r w:rsidR="00A47E5A" w:rsidRPr="000B201B">
        <w:rPr>
          <w:rFonts w:ascii="Times New Roman" w:hAnsi="Times New Roman" w:cs="Times New Roman"/>
          <w:sz w:val="24"/>
          <w:szCs w:val="24"/>
        </w:rPr>
        <w:t xml:space="preserve">, </w:t>
      </w:r>
      <w:r w:rsidR="0008560A" w:rsidRPr="000B201B">
        <w:rPr>
          <w:rFonts w:ascii="Times New Roman" w:hAnsi="Times New Roman" w:cs="Times New Roman"/>
          <w:sz w:val="24"/>
          <w:szCs w:val="24"/>
        </w:rPr>
        <w:t xml:space="preserve">who was working as </w:t>
      </w:r>
      <w:r w:rsidR="00A47E5A" w:rsidRPr="000B201B">
        <w:rPr>
          <w:rFonts w:ascii="Times New Roman" w:hAnsi="Times New Roman" w:cs="Times New Roman"/>
          <w:sz w:val="24"/>
          <w:szCs w:val="24"/>
        </w:rPr>
        <w:t>Deputy Registrar</w:t>
      </w:r>
      <w:r w:rsidR="0008560A" w:rsidRPr="000B201B">
        <w:rPr>
          <w:rFonts w:ascii="Times New Roman" w:hAnsi="Times New Roman" w:cs="Times New Roman"/>
          <w:sz w:val="24"/>
          <w:szCs w:val="24"/>
        </w:rPr>
        <w:t xml:space="preserve"> of the Commercial Divis</w:t>
      </w:r>
      <w:r w:rsidR="00DA6994" w:rsidRPr="000B201B">
        <w:rPr>
          <w:rFonts w:ascii="Times New Roman" w:hAnsi="Times New Roman" w:cs="Times New Roman"/>
          <w:sz w:val="24"/>
          <w:szCs w:val="24"/>
        </w:rPr>
        <w:t>ion of the High Court</w:t>
      </w:r>
      <w:r w:rsidR="00B84102" w:rsidRPr="000B201B">
        <w:rPr>
          <w:rFonts w:ascii="Times New Roman" w:hAnsi="Times New Roman" w:cs="Times New Roman"/>
          <w:sz w:val="24"/>
          <w:szCs w:val="24"/>
        </w:rPr>
        <w:t>,</w:t>
      </w:r>
      <w:r w:rsidR="00DA6994" w:rsidRPr="000B201B">
        <w:rPr>
          <w:rFonts w:ascii="Times New Roman" w:hAnsi="Times New Roman" w:cs="Times New Roman"/>
          <w:sz w:val="24"/>
          <w:szCs w:val="24"/>
        </w:rPr>
        <w:t xml:space="preserve"> </w:t>
      </w:r>
      <w:r w:rsidR="00AB214C" w:rsidRPr="000B201B">
        <w:rPr>
          <w:rFonts w:ascii="Times New Roman" w:hAnsi="Times New Roman" w:cs="Times New Roman"/>
          <w:sz w:val="24"/>
          <w:szCs w:val="24"/>
        </w:rPr>
        <w:t>issue</w:t>
      </w:r>
      <w:r w:rsidR="00DA6994" w:rsidRPr="000B201B">
        <w:rPr>
          <w:rFonts w:ascii="Times New Roman" w:hAnsi="Times New Roman" w:cs="Times New Roman"/>
          <w:sz w:val="24"/>
          <w:szCs w:val="24"/>
        </w:rPr>
        <w:t xml:space="preserve">d a </w:t>
      </w:r>
      <w:r w:rsidR="007D2A97" w:rsidRPr="000B201B">
        <w:rPr>
          <w:rFonts w:ascii="Times New Roman" w:hAnsi="Times New Roman" w:cs="Times New Roman"/>
          <w:sz w:val="24"/>
          <w:szCs w:val="24"/>
        </w:rPr>
        <w:t>warrant of attachment and</w:t>
      </w:r>
      <w:r w:rsidR="002D1086" w:rsidRPr="000B201B">
        <w:rPr>
          <w:rFonts w:ascii="Times New Roman" w:hAnsi="Times New Roman" w:cs="Times New Roman"/>
          <w:sz w:val="24"/>
          <w:szCs w:val="24"/>
        </w:rPr>
        <w:t xml:space="preserve"> </w:t>
      </w:r>
      <w:r w:rsidR="007D2A97" w:rsidRPr="000B201B">
        <w:rPr>
          <w:rFonts w:ascii="Times New Roman" w:hAnsi="Times New Roman" w:cs="Times New Roman"/>
          <w:sz w:val="24"/>
          <w:szCs w:val="24"/>
        </w:rPr>
        <w:t>sale</w:t>
      </w:r>
      <w:r w:rsidR="00AB214C" w:rsidRPr="000B201B">
        <w:rPr>
          <w:rFonts w:ascii="Times New Roman" w:hAnsi="Times New Roman" w:cs="Times New Roman"/>
          <w:sz w:val="24"/>
          <w:szCs w:val="24"/>
        </w:rPr>
        <w:t xml:space="preserve"> in </w:t>
      </w:r>
      <w:r w:rsidR="00AB214C" w:rsidRPr="000B201B">
        <w:rPr>
          <w:rFonts w:ascii="Times New Roman" w:hAnsi="Times New Roman" w:cs="Times New Roman"/>
          <w:i/>
          <w:sz w:val="24"/>
          <w:szCs w:val="24"/>
        </w:rPr>
        <w:t>H.C.C.S No. 2006 of 2008: Asiimwe Diana Jackline v. Dr. Aggrey</w:t>
      </w:r>
      <w:r w:rsidR="00E614A3" w:rsidRPr="000B201B">
        <w:rPr>
          <w:rFonts w:ascii="Times New Roman" w:hAnsi="Times New Roman" w:cs="Times New Roman"/>
          <w:i/>
          <w:sz w:val="24"/>
          <w:szCs w:val="24"/>
        </w:rPr>
        <w:t xml:space="preserve"> </w:t>
      </w:r>
      <w:r w:rsidR="00AB214C" w:rsidRPr="000B201B">
        <w:rPr>
          <w:rFonts w:ascii="Times New Roman" w:hAnsi="Times New Roman" w:cs="Times New Roman"/>
          <w:i/>
          <w:sz w:val="24"/>
          <w:szCs w:val="24"/>
        </w:rPr>
        <w:t>Kiyingi</w:t>
      </w:r>
      <w:r w:rsidR="00AB214C" w:rsidRPr="000B201B">
        <w:rPr>
          <w:rFonts w:ascii="Times New Roman" w:hAnsi="Times New Roman" w:cs="Times New Roman"/>
          <w:sz w:val="24"/>
          <w:szCs w:val="24"/>
        </w:rPr>
        <w:t>.</w:t>
      </w:r>
    </w:p>
    <w:p w:rsidR="007310E9" w:rsidRPr="000B201B" w:rsidRDefault="002D1086" w:rsidP="007310E9">
      <w:pPr>
        <w:spacing w:after="0" w:line="312" w:lineRule="auto"/>
        <w:rPr>
          <w:rFonts w:ascii="Times New Roman" w:hAnsi="Times New Roman" w:cs="Times New Roman"/>
          <w:sz w:val="24"/>
          <w:szCs w:val="24"/>
        </w:rPr>
      </w:pPr>
      <w:r w:rsidRPr="000B201B">
        <w:rPr>
          <w:rFonts w:ascii="Times New Roman" w:hAnsi="Times New Roman" w:cs="Times New Roman"/>
          <w:sz w:val="24"/>
          <w:szCs w:val="24"/>
        </w:rPr>
        <w:lastRenderedPageBreak/>
        <w:t>On 27</w:t>
      </w:r>
      <w:r w:rsidRPr="000B201B">
        <w:rPr>
          <w:rFonts w:ascii="Times New Roman" w:hAnsi="Times New Roman" w:cs="Times New Roman"/>
          <w:sz w:val="24"/>
          <w:szCs w:val="24"/>
          <w:vertAlign w:val="superscript"/>
        </w:rPr>
        <w:t>th</w:t>
      </w:r>
      <w:r w:rsidRPr="000B201B">
        <w:rPr>
          <w:rFonts w:ascii="Times New Roman" w:hAnsi="Times New Roman" w:cs="Times New Roman"/>
          <w:sz w:val="24"/>
          <w:szCs w:val="24"/>
        </w:rPr>
        <w:t xml:space="preserve"> August 2009, </w:t>
      </w:r>
      <w:r w:rsidR="00AB214C" w:rsidRPr="000B201B">
        <w:rPr>
          <w:rFonts w:ascii="Times New Roman" w:hAnsi="Times New Roman" w:cs="Times New Roman"/>
          <w:sz w:val="24"/>
          <w:szCs w:val="24"/>
        </w:rPr>
        <w:t>the respon</w:t>
      </w:r>
      <w:r w:rsidR="00DA6994" w:rsidRPr="000B201B">
        <w:rPr>
          <w:rFonts w:ascii="Times New Roman" w:hAnsi="Times New Roman" w:cs="Times New Roman"/>
          <w:sz w:val="24"/>
          <w:szCs w:val="24"/>
        </w:rPr>
        <w:t xml:space="preserve">dent received a complaint from the </w:t>
      </w:r>
      <w:r w:rsidR="00AB214C" w:rsidRPr="000B201B">
        <w:rPr>
          <w:rFonts w:ascii="Times New Roman" w:hAnsi="Times New Roman" w:cs="Times New Roman"/>
          <w:sz w:val="24"/>
          <w:szCs w:val="24"/>
        </w:rPr>
        <w:t xml:space="preserve">law firm </w:t>
      </w:r>
      <w:r w:rsidR="00DA6994" w:rsidRPr="000B201B">
        <w:rPr>
          <w:rFonts w:ascii="Times New Roman" w:hAnsi="Times New Roman" w:cs="Times New Roman"/>
          <w:sz w:val="24"/>
          <w:szCs w:val="24"/>
        </w:rPr>
        <w:t xml:space="preserve">of MMAKS Advocates </w:t>
      </w:r>
      <w:r w:rsidR="00AB214C" w:rsidRPr="000B201B">
        <w:rPr>
          <w:rFonts w:ascii="Times New Roman" w:hAnsi="Times New Roman" w:cs="Times New Roman"/>
          <w:sz w:val="24"/>
          <w:szCs w:val="24"/>
        </w:rPr>
        <w:t xml:space="preserve">that some of the plots of land that </w:t>
      </w:r>
      <w:r w:rsidR="00B84102" w:rsidRPr="000B201B">
        <w:rPr>
          <w:rFonts w:ascii="Times New Roman" w:hAnsi="Times New Roman" w:cs="Times New Roman"/>
          <w:sz w:val="24"/>
          <w:szCs w:val="24"/>
        </w:rPr>
        <w:t xml:space="preserve">she </w:t>
      </w:r>
      <w:r w:rsidR="00AB214C" w:rsidRPr="000B201B">
        <w:rPr>
          <w:rFonts w:ascii="Times New Roman" w:hAnsi="Times New Roman" w:cs="Times New Roman"/>
          <w:sz w:val="24"/>
          <w:szCs w:val="24"/>
        </w:rPr>
        <w:t xml:space="preserve">had included in the warrant of attachment belonged to their client and not </w:t>
      </w:r>
      <w:r w:rsidR="00B84102" w:rsidRPr="000B201B">
        <w:rPr>
          <w:rFonts w:ascii="Times New Roman" w:hAnsi="Times New Roman" w:cs="Times New Roman"/>
          <w:sz w:val="24"/>
          <w:szCs w:val="24"/>
        </w:rPr>
        <w:t xml:space="preserve">to </w:t>
      </w:r>
      <w:r w:rsidR="00AB214C" w:rsidRPr="000B201B">
        <w:rPr>
          <w:rFonts w:ascii="Times New Roman" w:hAnsi="Times New Roman" w:cs="Times New Roman"/>
          <w:sz w:val="24"/>
          <w:szCs w:val="24"/>
        </w:rPr>
        <w:t>the judgment debtor.</w:t>
      </w:r>
      <w:r w:rsidR="00B73168" w:rsidRPr="000B201B">
        <w:rPr>
          <w:rFonts w:ascii="Times New Roman" w:hAnsi="Times New Roman" w:cs="Times New Roman"/>
          <w:sz w:val="24"/>
          <w:szCs w:val="24"/>
        </w:rPr>
        <w:t xml:space="preserve">  </w:t>
      </w:r>
      <w:r w:rsidR="00385B37" w:rsidRPr="000B201B">
        <w:rPr>
          <w:rFonts w:ascii="Times New Roman" w:hAnsi="Times New Roman" w:cs="Times New Roman"/>
          <w:sz w:val="24"/>
          <w:szCs w:val="24"/>
        </w:rPr>
        <w:t xml:space="preserve">On the same day, </w:t>
      </w:r>
      <w:r w:rsidR="00AB214C" w:rsidRPr="000B201B">
        <w:rPr>
          <w:rFonts w:ascii="Times New Roman" w:hAnsi="Times New Roman" w:cs="Times New Roman"/>
          <w:sz w:val="24"/>
          <w:szCs w:val="24"/>
        </w:rPr>
        <w:t xml:space="preserve">the respondent recalled the warrant </w:t>
      </w:r>
      <w:r w:rsidR="002404B1" w:rsidRPr="000B201B">
        <w:rPr>
          <w:rFonts w:ascii="Times New Roman" w:hAnsi="Times New Roman" w:cs="Times New Roman"/>
          <w:sz w:val="24"/>
          <w:szCs w:val="24"/>
        </w:rPr>
        <w:t xml:space="preserve">by letter </w:t>
      </w:r>
      <w:r w:rsidR="00385B37" w:rsidRPr="000B201B">
        <w:rPr>
          <w:rFonts w:ascii="Times New Roman" w:hAnsi="Times New Roman" w:cs="Times New Roman"/>
          <w:sz w:val="24"/>
          <w:szCs w:val="24"/>
        </w:rPr>
        <w:t>as follows:</w:t>
      </w:r>
    </w:p>
    <w:p w:rsidR="00385B37" w:rsidRPr="000B201B" w:rsidRDefault="00385B37" w:rsidP="00385B37">
      <w:pPr>
        <w:spacing w:before="0" w:after="0" w:line="240" w:lineRule="auto"/>
        <w:ind w:left="72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“MMAKS Advocates</w:t>
      </w:r>
    </w:p>
    <w:p w:rsidR="00385B37" w:rsidRPr="000B201B" w:rsidRDefault="00385B37" w:rsidP="00385B37">
      <w:pPr>
        <w:spacing w:before="0" w:after="0" w:line="240" w:lineRule="auto"/>
        <w:ind w:left="720" w:firstLine="18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Masembe, Makubuya, Adriko</w:t>
      </w:r>
    </w:p>
    <w:p w:rsidR="00385B37" w:rsidRPr="000B201B" w:rsidRDefault="00385B37" w:rsidP="00385B37">
      <w:pPr>
        <w:spacing w:before="0" w:after="0" w:line="240" w:lineRule="auto"/>
        <w:ind w:left="720" w:firstLine="18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Karugaba, Ssekatawa.</w:t>
      </w:r>
    </w:p>
    <w:p w:rsidR="00385B37" w:rsidRPr="000B201B" w:rsidRDefault="00385B37" w:rsidP="00385B37">
      <w:pPr>
        <w:spacing w:before="0" w:after="0" w:line="240" w:lineRule="auto"/>
        <w:ind w:left="90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KAMPALA</w:t>
      </w:r>
    </w:p>
    <w:p w:rsidR="00385B37" w:rsidRPr="000B201B" w:rsidRDefault="00385B37" w:rsidP="00385B37">
      <w:pPr>
        <w:spacing w:before="0" w:after="0" w:line="240" w:lineRule="auto"/>
        <w:ind w:left="900"/>
        <w:rPr>
          <w:rFonts w:ascii="Times New Roman" w:hAnsi="Times New Roman" w:cs="Times New Roman"/>
          <w:i/>
          <w:color w:val="000000" w:themeColor="text1"/>
          <w:sz w:val="24"/>
          <w:szCs w:val="24"/>
        </w:rPr>
      </w:pPr>
    </w:p>
    <w:p w:rsidR="00385B37" w:rsidRPr="000B201B" w:rsidRDefault="00385B37" w:rsidP="001C19A6">
      <w:pPr>
        <w:spacing w:before="0" w:after="0" w:line="240" w:lineRule="auto"/>
        <w:ind w:left="1530" w:hanging="63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RE: KAMPALA HIGH COURT CIVIL SUIT NO. 266 OF 2008 ASIIMWE DIANA JACKLINE VS. AGGREY KIYINGI.</w:t>
      </w:r>
    </w:p>
    <w:p w:rsidR="00385B37" w:rsidRPr="000B201B" w:rsidRDefault="00385B37" w:rsidP="001C19A6">
      <w:pPr>
        <w:pStyle w:val="ListParagraph"/>
        <w:numPr>
          <w:ilvl w:val="0"/>
          <w:numId w:val="17"/>
        </w:numPr>
        <w:spacing w:before="0" w:after="0" w:line="240" w:lineRule="auto"/>
        <w:ind w:left="1980" w:hanging="45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LRV 3931 FOLIO 24 PLOT 33 KYADONDO BLOCK</w:t>
      </w:r>
      <w:r w:rsidR="001C19A6" w:rsidRPr="000B201B">
        <w:rPr>
          <w:rFonts w:ascii="Times New Roman" w:hAnsi="Times New Roman" w:cs="Times New Roman"/>
          <w:i/>
          <w:color w:val="000000" w:themeColor="text1"/>
          <w:sz w:val="24"/>
          <w:szCs w:val="24"/>
        </w:rPr>
        <w:t xml:space="preserve"> 273 AT BUZIGA REG. PROP: AGGREY</w:t>
      </w:r>
      <w:r w:rsidRPr="000B201B">
        <w:rPr>
          <w:rFonts w:ascii="Times New Roman" w:hAnsi="Times New Roman" w:cs="Times New Roman"/>
          <w:i/>
          <w:color w:val="000000" w:themeColor="text1"/>
          <w:sz w:val="24"/>
          <w:szCs w:val="24"/>
        </w:rPr>
        <w:t xml:space="preserve"> KIYINGI.</w:t>
      </w:r>
    </w:p>
    <w:p w:rsidR="00385B37" w:rsidRPr="000B201B" w:rsidRDefault="00385B37" w:rsidP="001C19A6">
      <w:pPr>
        <w:pStyle w:val="ListParagraph"/>
        <w:numPr>
          <w:ilvl w:val="0"/>
          <w:numId w:val="17"/>
        </w:numPr>
        <w:spacing w:before="0" w:line="240" w:lineRule="auto"/>
        <w:ind w:left="1980" w:hanging="45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LRV 3931 FOLIO 24 PLOT 33 KYADONDO BLOCK 273 AT BUZIGA REG. PROP: AGGRE</w:t>
      </w:r>
      <w:r w:rsidR="003076FD" w:rsidRPr="000B201B">
        <w:rPr>
          <w:rFonts w:ascii="Times New Roman" w:hAnsi="Times New Roman" w:cs="Times New Roman"/>
          <w:i/>
          <w:color w:val="000000" w:themeColor="text1"/>
          <w:sz w:val="24"/>
          <w:szCs w:val="24"/>
        </w:rPr>
        <w:t>Y</w:t>
      </w:r>
      <w:r w:rsidRPr="000B201B">
        <w:rPr>
          <w:rFonts w:ascii="Times New Roman" w:hAnsi="Times New Roman" w:cs="Times New Roman"/>
          <w:i/>
          <w:color w:val="000000" w:themeColor="text1"/>
          <w:sz w:val="24"/>
          <w:szCs w:val="24"/>
        </w:rPr>
        <w:t xml:space="preserve"> KIYINGI.</w:t>
      </w:r>
    </w:p>
    <w:p w:rsidR="001C19A6" w:rsidRPr="000B201B" w:rsidRDefault="00385B37" w:rsidP="00385B37">
      <w:pPr>
        <w:spacing w:before="0" w:line="240" w:lineRule="auto"/>
        <w:ind w:left="90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I</w:t>
      </w:r>
      <w:r w:rsidR="001C19A6" w:rsidRPr="000B201B">
        <w:rPr>
          <w:rFonts w:ascii="Times New Roman" w:hAnsi="Times New Roman" w:cs="Times New Roman"/>
          <w:i/>
          <w:color w:val="000000" w:themeColor="text1"/>
          <w:sz w:val="24"/>
          <w:szCs w:val="24"/>
        </w:rPr>
        <w:t xml:space="preserve"> refer to yours ref: 3948/VMS/908/2006 dated 27</w:t>
      </w:r>
      <w:r w:rsidR="001C19A6" w:rsidRPr="000B201B">
        <w:rPr>
          <w:rFonts w:ascii="Times New Roman" w:hAnsi="Times New Roman" w:cs="Times New Roman"/>
          <w:i/>
          <w:color w:val="000000" w:themeColor="text1"/>
          <w:sz w:val="24"/>
          <w:szCs w:val="24"/>
          <w:vertAlign w:val="superscript"/>
        </w:rPr>
        <w:t>th</w:t>
      </w:r>
      <w:r w:rsidR="001C19A6" w:rsidRPr="000B201B">
        <w:rPr>
          <w:rFonts w:ascii="Times New Roman" w:hAnsi="Times New Roman" w:cs="Times New Roman"/>
          <w:i/>
          <w:color w:val="000000" w:themeColor="text1"/>
          <w:sz w:val="24"/>
          <w:szCs w:val="24"/>
        </w:rPr>
        <w:t xml:space="preserve"> August 2009.</w:t>
      </w:r>
    </w:p>
    <w:p w:rsidR="001C19A6" w:rsidRPr="000B201B" w:rsidRDefault="001C19A6" w:rsidP="00385B37">
      <w:pPr>
        <w:spacing w:before="0" w:line="240" w:lineRule="auto"/>
        <w:ind w:left="90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I have noted the contents of your letter and to avoid unnecessary objector proceedings, give</w:t>
      </w:r>
      <w:r w:rsidR="00385B37" w:rsidRPr="000B201B">
        <w:rPr>
          <w:rFonts w:ascii="Times New Roman" w:hAnsi="Times New Roman" w:cs="Times New Roman"/>
          <w:i/>
          <w:color w:val="000000" w:themeColor="text1"/>
          <w:sz w:val="24"/>
          <w:szCs w:val="24"/>
        </w:rPr>
        <w:t xml:space="preserve">n the </w:t>
      </w:r>
      <w:r w:rsidRPr="000B201B">
        <w:rPr>
          <w:rFonts w:ascii="Times New Roman" w:hAnsi="Times New Roman" w:cs="Times New Roman"/>
          <w:i/>
          <w:color w:val="000000" w:themeColor="text1"/>
          <w:sz w:val="24"/>
          <w:szCs w:val="24"/>
        </w:rPr>
        <w:t>developments, the Warrant of attachment and sale of the above property registered on the 25</w:t>
      </w:r>
      <w:r w:rsidRPr="000B201B">
        <w:rPr>
          <w:rFonts w:ascii="Times New Roman" w:hAnsi="Times New Roman" w:cs="Times New Roman"/>
          <w:i/>
          <w:color w:val="000000" w:themeColor="text1"/>
          <w:sz w:val="24"/>
          <w:szCs w:val="24"/>
          <w:vertAlign w:val="superscript"/>
        </w:rPr>
        <w:t>th</w:t>
      </w:r>
      <w:r w:rsidRPr="000B201B">
        <w:rPr>
          <w:rFonts w:ascii="Times New Roman" w:hAnsi="Times New Roman" w:cs="Times New Roman"/>
          <w:i/>
          <w:color w:val="000000" w:themeColor="text1"/>
          <w:sz w:val="24"/>
          <w:szCs w:val="24"/>
        </w:rPr>
        <w:t xml:space="preserve"> June 2009 under instrument Nos. 414920 and 414921 is hereby recalled.</w:t>
      </w:r>
    </w:p>
    <w:p w:rsidR="00385B37" w:rsidRPr="000B201B" w:rsidRDefault="00385B37" w:rsidP="00385B37">
      <w:pPr>
        <w:spacing w:before="0" w:after="0" w:line="240" w:lineRule="auto"/>
        <w:ind w:left="90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w:t>
      </w:r>
    </w:p>
    <w:p w:rsidR="00385B37" w:rsidRPr="000B201B" w:rsidRDefault="001C19A6" w:rsidP="00385B37">
      <w:pPr>
        <w:spacing w:before="0" w:after="0" w:line="240" w:lineRule="auto"/>
        <w:ind w:left="90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Gladys Nakibuule Kisekka</w:t>
      </w:r>
    </w:p>
    <w:p w:rsidR="001C19A6" w:rsidRPr="000B201B" w:rsidRDefault="00385B37" w:rsidP="00385B37">
      <w:pPr>
        <w:spacing w:before="0" w:line="240" w:lineRule="auto"/>
        <w:ind w:left="900"/>
        <w:rPr>
          <w:rFonts w:ascii="Times New Roman" w:hAnsi="Times New Roman" w:cs="Times New Roman"/>
          <w:i/>
          <w:color w:val="000000" w:themeColor="text1"/>
          <w:sz w:val="24"/>
          <w:szCs w:val="24"/>
        </w:rPr>
      </w:pPr>
      <w:r w:rsidRPr="000B201B">
        <w:rPr>
          <w:rFonts w:ascii="Times New Roman" w:hAnsi="Times New Roman" w:cs="Times New Roman"/>
          <w:i/>
          <w:color w:val="000000" w:themeColor="text1"/>
          <w:sz w:val="24"/>
          <w:szCs w:val="24"/>
        </w:rPr>
        <w:t>D</w:t>
      </w:r>
      <w:r w:rsidR="001C19A6" w:rsidRPr="000B201B">
        <w:rPr>
          <w:rFonts w:ascii="Times New Roman" w:hAnsi="Times New Roman" w:cs="Times New Roman"/>
          <w:i/>
          <w:color w:val="000000" w:themeColor="text1"/>
          <w:sz w:val="24"/>
          <w:szCs w:val="24"/>
        </w:rPr>
        <w:t>EPUTY REGISTRAR</w:t>
      </w:r>
      <w:r w:rsidR="002404B1" w:rsidRPr="000B201B">
        <w:rPr>
          <w:rFonts w:ascii="Times New Roman" w:hAnsi="Times New Roman" w:cs="Times New Roman"/>
          <w:i/>
          <w:color w:val="000000" w:themeColor="text1"/>
          <w:sz w:val="24"/>
          <w:szCs w:val="24"/>
        </w:rPr>
        <w:t>”</w:t>
      </w:r>
    </w:p>
    <w:p w:rsidR="00385B37" w:rsidRPr="000B201B" w:rsidRDefault="00B73168" w:rsidP="002404B1">
      <w:pPr>
        <w:spacing w:before="0" w:after="0" w:line="312" w:lineRule="auto"/>
        <w:rPr>
          <w:rFonts w:ascii="Times New Roman" w:hAnsi="Times New Roman" w:cs="Times New Roman"/>
          <w:b/>
          <w:color w:val="000000" w:themeColor="text1"/>
          <w:sz w:val="24"/>
          <w:szCs w:val="24"/>
        </w:rPr>
      </w:pPr>
      <w:r w:rsidRPr="000B201B">
        <w:rPr>
          <w:rFonts w:ascii="Times New Roman" w:hAnsi="Times New Roman" w:cs="Times New Roman"/>
          <w:color w:val="000000" w:themeColor="text1"/>
          <w:sz w:val="24"/>
          <w:szCs w:val="24"/>
        </w:rPr>
        <w:t>She copied t</w:t>
      </w:r>
      <w:r w:rsidR="002404B1" w:rsidRPr="000B201B">
        <w:rPr>
          <w:rFonts w:ascii="Times New Roman" w:hAnsi="Times New Roman" w:cs="Times New Roman"/>
          <w:color w:val="000000" w:themeColor="text1"/>
          <w:sz w:val="24"/>
          <w:szCs w:val="24"/>
        </w:rPr>
        <w:t>he letter of recall to t</w:t>
      </w:r>
      <w:r w:rsidR="001C19A6" w:rsidRPr="000B201B">
        <w:rPr>
          <w:rFonts w:ascii="Times New Roman" w:hAnsi="Times New Roman" w:cs="Times New Roman"/>
          <w:color w:val="000000" w:themeColor="text1"/>
          <w:sz w:val="24"/>
          <w:szCs w:val="24"/>
        </w:rPr>
        <w:t>he Commissioner</w:t>
      </w:r>
      <w:r w:rsidR="002404B1" w:rsidRPr="000B201B">
        <w:rPr>
          <w:rFonts w:ascii="Times New Roman" w:hAnsi="Times New Roman" w:cs="Times New Roman"/>
          <w:color w:val="000000" w:themeColor="text1"/>
          <w:sz w:val="24"/>
          <w:szCs w:val="24"/>
        </w:rPr>
        <w:t xml:space="preserve"> </w:t>
      </w:r>
      <w:r w:rsidR="009D6D61" w:rsidRPr="000B201B">
        <w:rPr>
          <w:rFonts w:ascii="Times New Roman" w:hAnsi="Times New Roman" w:cs="Times New Roman"/>
          <w:color w:val="000000" w:themeColor="text1"/>
          <w:sz w:val="24"/>
          <w:szCs w:val="24"/>
        </w:rPr>
        <w:t>Land Registration;</w:t>
      </w:r>
      <w:r w:rsidR="002404B1" w:rsidRPr="000B201B">
        <w:rPr>
          <w:rFonts w:ascii="Times New Roman" w:hAnsi="Times New Roman" w:cs="Times New Roman"/>
          <w:color w:val="000000" w:themeColor="text1"/>
          <w:sz w:val="24"/>
          <w:szCs w:val="24"/>
        </w:rPr>
        <w:t xml:space="preserve"> </w:t>
      </w:r>
      <w:r w:rsidR="001C19A6" w:rsidRPr="000B201B">
        <w:rPr>
          <w:rFonts w:ascii="Times New Roman" w:hAnsi="Times New Roman" w:cs="Times New Roman"/>
          <w:color w:val="000000" w:themeColor="text1"/>
          <w:sz w:val="24"/>
          <w:szCs w:val="24"/>
        </w:rPr>
        <w:t>Makeera &amp; Co. Advocates</w:t>
      </w:r>
      <w:r w:rsidR="002404B1" w:rsidRPr="000B201B">
        <w:rPr>
          <w:rFonts w:ascii="Times New Roman" w:hAnsi="Times New Roman" w:cs="Times New Roman"/>
          <w:color w:val="000000" w:themeColor="text1"/>
          <w:sz w:val="24"/>
          <w:szCs w:val="24"/>
        </w:rPr>
        <w:t xml:space="preserve">, and </w:t>
      </w:r>
      <w:r w:rsidR="001C19A6" w:rsidRPr="000B201B">
        <w:rPr>
          <w:rFonts w:ascii="Times New Roman" w:hAnsi="Times New Roman" w:cs="Times New Roman"/>
          <w:color w:val="000000" w:themeColor="text1"/>
          <w:sz w:val="24"/>
          <w:szCs w:val="24"/>
        </w:rPr>
        <w:t>Quickway Auctioneers &amp; Court Bailiffs.</w:t>
      </w:r>
    </w:p>
    <w:p w:rsidR="0008470D" w:rsidRPr="000B201B" w:rsidRDefault="00B73168" w:rsidP="0008470D">
      <w:pPr>
        <w:spacing w:line="312" w:lineRule="auto"/>
        <w:rPr>
          <w:rFonts w:ascii="Times New Roman" w:hAnsi="Times New Roman" w:cs="Times New Roman"/>
          <w:sz w:val="24"/>
          <w:szCs w:val="24"/>
        </w:rPr>
      </w:pPr>
      <w:r w:rsidRPr="000B201B">
        <w:rPr>
          <w:rFonts w:ascii="Times New Roman" w:hAnsi="Times New Roman" w:cs="Times New Roman"/>
          <w:sz w:val="24"/>
          <w:szCs w:val="24"/>
        </w:rPr>
        <w:t>O</w:t>
      </w:r>
      <w:r w:rsidR="00337EF7" w:rsidRPr="000B201B">
        <w:rPr>
          <w:rFonts w:ascii="Times New Roman" w:hAnsi="Times New Roman" w:cs="Times New Roman"/>
          <w:sz w:val="24"/>
          <w:szCs w:val="24"/>
        </w:rPr>
        <w:t>n 31</w:t>
      </w:r>
      <w:r w:rsidR="00337EF7" w:rsidRPr="000B201B">
        <w:rPr>
          <w:rFonts w:ascii="Times New Roman" w:hAnsi="Times New Roman" w:cs="Times New Roman"/>
          <w:sz w:val="24"/>
          <w:szCs w:val="24"/>
          <w:vertAlign w:val="superscript"/>
        </w:rPr>
        <w:t>st</w:t>
      </w:r>
      <w:r w:rsidR="00337EF7" w:rsidRPr="000B201B">
        <w:rPr>
          <w:rFonts w:ascii="Times New Roman" w:hAnsi="Times New Roman" w:cs="Times New Roman"/>
          <w:sz w:val="24"/>
          <w:szCs w:val="24"/>
        </w:rPr>
        <w:t xml:space="preserve"> May 2013, (</w:t>
      </w:r>
      <w:r w:rsidR="007310E9" w:rsidRPr="000B201B">
        <w:rPr>
          <w:rFonts w:ascii="Times New Roman" w:hAnsi="Times New Roman" w:cs="Times New Roman"/>
          <w:sz w:val="24"/>
          <w:szCs w:val="24"/>
        </w:rPr>
        <w:t>after</w:t>
      </w:r>
      <w:r w:rsidR="002404B1" w:rsidRPr="000B201B">
        <w:rPr>
          <w:rFonts w:ascii="Times New Roman" w:hAnsi="Times New Roman" w:cs="Times New Roman"/>
          <w:sz w:val="24"/>
          <w:szCs w:val="24"/>
        </w:rPr>
        <w:t xml:space="preserve"> </w:t>
      </w:r>
      <w:r w:rsidR="007219C1" w:rsidRPr="000B201B">
        <w:rPr>
          <w:rFonts w:ascii="Times New Roman" w:hAnsi="Times New Roman" w:cs="Times New Roman"/>
          <w:sz w:val="24"/>
          <w:szCs w:val="24"/>
        </w:rPr>
        <w:t xml:space="preserve">3 years and 9 </w:t>
      </w:r>
      <w:r w:rsidR="00243027" w:rsidRPr="000B201B">
        <w:rPr>
          <w:rFonts w:ascii="Times New Roman" w:hAnsi="Times New Roman" w:cs="Times New Roman"/>
          <w:sz w:val="24"/>
          <w:szCs w:val="24"/>
        </w:rPr>
        <w:t>months</w:t>
      </w:r>
      <w:r w:rsidR="00337EF7" w:rsidRPr="000B201B">
        <w:rPr>
          <w:rFonts w:ascii="Times New Roman" w:hAnsi="Times New Roman" w:cs="Times New Roman"/>
          <w:sz w:val="24"/>
          <w:szCs w:val="24"/>
        </w:rPr>
        <w:t>)</w:t>
      </w:r>
      <w:r w:rsidR="00243027" w:rsidRPr="000B201B">
        <w:rPr>
          <w:rFonts w:ascii="Times New Roman" w:hAnsi="Times New Roman" w:cs="Times New Roman"/>
          <w:sz w:val="24"/>
          <w:szCs w:val="24"/>
        </w:rPr>
        <w:t xml:space="preserve">, </w:t>
      </w:r>
      <w:r w:rsidR="007310E9" w:rsidRPr="000B201B">
        <w:rPr>
          <w:rFonts w:ascii="Times New Roman" w:hAnsi="Times New Roman" w:cs="Times New Roman"/>
          <w:sz w:val="24"/>
          <w:szCs w:val="24"/>
        </w:rPr>
        <w:t>the judgment creditor</w:t>
      </w:r>
      <w:r w:rsidR="00337EF7" w:rsidRPr="000B201B">
        <w:rPr>
          <w:rFonts w:ascii="Times New Roman" w:hAnsi="Times New Roman" w:cs="Times New Roman"/>
          <w:sz w:val="24"/>
          <w:szCs w:val="24"/>
        </w:rPr>
        <w:t xml:space="preserve"> </w:t>
      </w:r>
      <w:r w:rsidR="007310E9" w:rsidRPr="000B201B">
        <w:rPr>
          <w:rFonts w:ascii="Times New Roman" w:hAnsi="Times New Roman" w:cs="Times New Roman"/>
          <w:sz w:val="24"/>
          <w:szCs w:val="24"/>
        </w:rPr>
        <w:t>filed</w:t>
      </w:r>
      <w:r w:rsidR="00AB214C" w:rsidRPr="000B201B">
        <w:rPr>
          <w:rFonts w:ascii="Times New Roman" w:hAnsi="Times New Roman" w:cs="Times New Roman"/>
          <w:sz w:val="24"/>
          <w:szCs w:val="24"/>
        </w:rPr>
        <w:t xml:space="preserve"> a complaint </w:t>
      </w:r>
      <w:r w:rsidR="00337EF7" w:rsidRPr="000B201B">
        <w:rPr>
          <w:rFonts w:ascii="Times New Roman" w:hAnsi="Times New Roman" w:cs="Times New Roman"/>
          <w:sz w:val="24"/>
          <w:szCs w:val="24"/>
        </w:rPr>
        <w:t xml:space="preserve">against the respondent </w:t>
      </w:r>
      <w:r w:rsidR="00263C70" w:rsidRPr="000B201B">
        <w:rPr>
          <w:rFonts w:ascii="Times New Roman" w:hAnsi="Times New Roman" w:cs="Times New Roman"/>
          <w:sz w:val="24"/>
          <w:szCs w:val="24"/>
        </w:rPr>
        <w:t>with the Commission</w:t>
      </w:r>
      <w:r w:rsidR="00AB214C" w:rsidRPr="000B201B">
        <w:rPr>
          <w:rFonts w:ascii="Times New Roman" w:hAnsi="Times New Roman" w:cs="Times New Roman"/>
          <w:sz w:val="24"/>
          <w:szCs w:val="24"/>
        </w:rPr>
        <w:t xml:space="preserve">.  </w:t>
      </w:r>
      <w:r w:rsidR="00B84102" w:rsidRPr="000B201B">
        <w:rPr>
          <w:rFonts w:ascii="Times New Roman" w:hAnsi="Times New Roman" w:cs="Times New Roman"/>
          <w:sz w:val="24"/>
          <w:szCs w:val="24"/>
        </w:rPr>
        <w:t>The complaint was in respect of the respondent’s decision to recall the warrant of attachment and sale</w:t>
      </w:r>
      <w:r w:rsidR="00162388" w:rsidRPr="000B201B">
        <w:rPr>
          <w:rFonts w:ascii="Times New Roman" w:hAnsi="Times New Roman" w:cs="Times New Roman"/>
          <w:sz w:val="24"/>
          <w:szCs w:val="24"/>
        </w:rPr>
        <w:t>.</w:t>
      </w:r>
      <w:r w:rsidRPr="000B201B">
        <w:rPr>
          <w:rFonts w:ascii="Times New Roman" w:hAnsi="Times New Roman" w:cs="Times New Roman"/>
          <w:sz w:val="24"/>
          <w:szCs w:val="24"/>
        </w:rPr>
        <w:t xml:space="preserve">  </w:t>
      </w:r>
      <w:r w:rsidR="00162388" w:rsidRPr="000B201B">
        <w:rPr>
          <w:rFonts w:ascii="Times New Roman" w:hAnsi="Times New Roman" w:cs="Times New Roman"/>
          <w:sz w:val="24"/>
          <w:szCs w:val="24"/>
        </w:rPr>
        <w:t>Upon receipt of the said complaint, t</w:t>
      </w:r>
      <w:r w:rsidR="00243027" w:rsidRPr="000B201B">
        <w:rPr>
          <w:rFonts w:ascii="Times New Roman" w:hAnsi="Times New Roman" w:cs="Times New Roman"/>
          <w:sz w:val="24"/>
          <w:szCs w:val="24"/>
        </w:rPr>
        <w:t>he Commission</w:t>
      </w:r>
      <w:r w:rsidR="00BC5770" w:rsidRPr="000B201B">
        <w:rPr>
          <w:rFonts w:ascii="Times New Roman" w:hAnsi="Times New Roman" w:cs="Times New Roman"/>
          <w:sz w:val="24"/>
          <w:szCs w:val="24"/>
        </w:rPr>
        <w:t xml:space="preserve"> notified </w:t>
      </w:r>
      <w:r w:rsidR="007310E9" w:rsidRPr="000B201B">
        <w:rPr>
          <w:rFonts w:ascii="Times New Roman" w:hAnsi="Times New Roman" w:cs="Times New Roman"/>
          <w:sz w:val="24"/>
          <w:szCs w:val="24"/>
        </w:rPr>
        <w:t xml:space="preserve">the respondent </w:t>
      </w:r>
      <w:r w:rsidR="00162388" w:rsidRPr="000B201B">
        <w:rPr>
          <w:rFonts w:ascii="Times New Roman" w:hAnsi="Times New Roman" w:cs="Times New Roman"/>
          <w:sz w:val="24"/>
          <w:szCs w:val="24"/>
        </w:rPr>
        <w:t xml:space="preserve">and requested her </w:t>
      </w:r>
      <w:r w:rsidR="00BC5770" w:rsidRPr="000B201B">
        <w:rPr>
          <w:rFonts w:ascii="Times New Roman" w:hAnsi="Times New Roman" w:cs="Times New Roman"/>
          <w:sz w:val="24"/>
          <w:szCs w:val="24"/>
        </w:rPr>
        <w:t>to make a response</w:t>
      </w:r>
      <w:r w:rsidR="007B7365" w:rsidRPr="000B201B">
        <w:rPr>
          <w:rFonts w:ascii="Times New Roman" w:hAnsi="Times New Roman" w:cs="Times New Roman"/>
          <w:sz w:val="24"/>
          <w:szCs w:val="24"/>
        </w:rPr>
        <w:t>, which she did</w:t>
      </w:r>
      <w:r w:rsidR="00BC5770" w:rsidRPr="000B201B">
        <w:rPr>
          <w:rFonts w:ascii="Times New Roman" w:hAnsi="Times New Roman" w:cs="Times New Roman"/>
          <w:sz w:val="24"/>
          <w:szCs w:val="24"/>
        </w:rPr>
        <w:t>.</w:t>
      </w:r>
      <w:r w:rsidR="00162388" w:rsidRPr="000B201B">
        <w:rPr>
          <w:rFonts w:ascii="Times New Roman" w:hAnsi="Times New Roman" w:cs="Times New Roman"/>
          <w:sz w:val="24"/>
          <w:szCs w:val="24"/>
        </w:rPr>
        <w:t xml:space="preserve">  </w:t>
      </w:r>
      <w:r w:rsidR="007B7365" w:rsidRPr="000B201B">
        <w:rPr>
          <w:rFonts w:ascii="Times New Roman" w:hAnsi="Times New Roman" w:cs="Times New Roman"/>
          <w:sz w:val="24"/>
          <w:szCs w:val="24"/>
        </w:rPr>
        <w:t>After examining the complaint and the response,</w:t>
      </w:r>
      <w:r w:rsidR="00B02BD5" w:rsidRPr="000B201B">
        <w:rPr>
          <w:rFonts w:ascii="Times New Roman" w:hAnsi="Times New Roman" w:cs="Times New Roman"/>
          <w:sz w:val="24"/>
          <w:szCs w:val="24"/>
        </w:rPr>
        <w:t xml:space="preserve"> the </w:t>
      </w:r>
      <w:r w:rsidR="007219C1" w:rsidRPr="000B201B">
        <w:rPr>
          <w:rFonts w:ascii="Times New Roman" w:hAnsi="Times New Roman" w:cs="Times New Roman"/>
          <w:sz w:val="24"/>
          <w:szCs w:val="24"/>
        </w:rPr>
        <w:t>C</w:t>
      </w:r>
      <w:r w:rsidR="00243027" w:rsidRPr="000B201B">
        <w:rPr>
          <w:rFonts w:ascii="Times New Roman" w:hAnsi="Times New Roman" w:cs="Times New Roman"/>
          <w:sz w:val="24"/>
          <w:szCs w:val="24"/>
        </w:rPr>
        <w:t xml:space="preserve">ommission </w:t>
      </w:r>
      <w:r w:rsidR="00BC5770" w:rsidRPr="000B201B">
        <w:rPr>
          <w:rFonts w:ascii="Times New Roman" w:hAnsi="Times New Roman" w:cs="Times New Roman"/>
          <w:sz w:val="24"/>
          <w:szCs w:val="24"/>
        </w:rPr>
        <w:t>determined that a prima facie case had been made against the respondent</w:t>
      </w:r>
      <w:r w:rsidR="0072210F" w:rsidRPr="000B201B">
        <w:rPr>
          <w:rFonts w:ascii="Times New Roman" w:hAnsi="Times New Roman" w:cs="Times New Roman"/>
          <w:sz w:val="24"/>
          <w:szCs w:val="24"/>
        </w:rPr>
        <w:t>.</w:t>
      </w:r>
      <w:r w:rsidRPr="000B201B">
        <w:rPr>
          <w:rFonts w:ascii="Times New Roman" w:hAnsi="Times New Roman" w:cs="Times New Roman"/>
          <w:sz w:val="24"/>
          <w:szCs w:val="24"/>
        </w:rPr>
        <w:t xml:space="preserve">  </w:t>
      </w:r>
      <w:r w:rsidR="00337EF7" w:rsidRPr="000B201B">
        <w:rPr>
          <w:rFonts w:ascii="Times New Roman" w:hAnsi="Times New Roman" w:cs="Times New Roman"/>
          <w:sz w:val="24"/>
          <w:szCs w:val="24"/>
        </w:rPr>
        <w:t>On 13</w:t>
      </w:r>
      <w:r w:rsidR="00337EF7" w:rsidRPr="000B201B">
        <w:rPr>
          <w:rFonts w:ascii="Times New Roman" w:hAnsi="Times New Roman" w:cs="Times New Roman"/>
          <w:sz w:val="24"/>
          <w:szCs w:val="24"/>
          <w:vertAlign w:val="superscript"/>
        </w:rPr>
        <w:t>th</w:t>
      </w:r>
      <w:r w:rsidR="00337EF7" w:rsidRPr="000B201B">
        <w:rPr>
          <w:rFonts w:ascii="Times New Roman" w:hAnsi="Times New Roman" w:cs="Times New Roman"/>
          <w:sz w:val="24"/>
          <w:szCs w:val="24"/>
        </w:rPr>
        <w:t xml:space="preserve"> September 2013, the </w:t>
      </w:r>
      <w:r w:rsidR="0072210F" w:rsidRPr="000B201B">
        <w:rPr>
          <w:rFonts w:ascii="Times New Roman" w:hAnsi="Times New Roman" w:cs="Times New Roman"/>
          <w:sz w:val="24"/>
          <w:szCs w:val="24"/>
        </w:rPr>
        <w:t xml:space="preserve">Commission </w:t>
      </w:r>
      <w:r w:rsidR="00B02BD5" w:rsidRPr="000B201B">
        <w:rPr>
          <w:rFonts w:ascii="Times New Roman" w:hAnsi="Times New Roman" w:cs="Times New Roman"/>
          <w:sz w:val="24"/>
          <w:szCs w:val="24"/>
        </w:rPr>
        <w:t>charge</w:t>
      </w:r>
      <w:r w:rsidR="00337EF7" w:rsidRPr="000B201B">
        <w:rPr>
          <w:rFonts w:ascii="Times New Roman" w:hAnsi="Times New Roman" w:cs="Times New Roman"/>
          <w:sz w:val="24"/>
          <w:szCs w:val="24"/>
        </w:rPr>
        <w:t>d</w:t>
      </w:r>
      <w:r w:rsidR="00B02BD5" w:rsidRPr="000B201B">
        <w:rPr>
          <w:rFonts w:ascii="Times New Roman" w:hAnsi="Times New Roman" w:cs="Times New Roman"/>
          <w:sz w:val="24"/>
          <w:szCs w:val="24"/>
        </w:rPr>
        <w:t xml:space="preserve"> </w:t>
      </w:r>
      <w:r w:rsidR="00337EF7" w:rsidRPr="000B201B">
        <w:rPr>
          <w:rFonts w:ascii="Times New Roman" w:hAnsi="Times New Roman" w:cs="Times New Roman"/>
          <w:sz w:val="24"/>
          <w:szCs w:val="24"/>
        </w:rPr>
        <w:t>t</w:t>
      </w:r>
      <w:r w:rsidR="00B02BD5" w:rsidRPr="000B201B">
        <w:rPr>
          <w:rFonts w:ascii="Times New Roman" w:hAnsi="Times New Roman" w:cs="Times New Roman"/>
          <w:sz w:val="24"/>
          <w:szCs w:val="24"/>
        </w:rPr>
        <w:t>he respondent w</w:t>
      </w:r>
      <w:r w:rsidR="00337EF7" w:rsidRPr="000B201B">
        <w:rPr>
          <w:rFonts w:ascii="Times New Roman" w:hAnsi="Times New Roman" w:cs="Times New Roman"/>
          <w:sz w:val="24"/>
          <w:szCs w:val="24"/>
        </w:rPr>
        <w:t xml:space="preserve">ith </w:t>
      </w:r>
      <w:r w:rsidR="00B02BD5" w:rsidRPr="000B201B">
        <w:rPr>
          <w:rFonts w:ascii="Times New Roman" w:hAnsi="Times New Roman" w:cs="Times New Roman"/>
          <w:sz w:val="24"/>
          <w:szCs w:val="24"/>
        </w:rPr>
        <w:t xml:space="preserve">three counts as per the following charge sheet. </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CHARGE SHEET</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COUNT I</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STATEMENT OF OFFENCE</w:t>
      </w:r>
    </w:p>
    <w:p w:rsidR="0008470D" w:rsidRPr="000B201B" w:rsidRDefault="0008470D" w:rsidP="0008470D">
      <w:pPr>
        <w:autoSpaceDE w:val="0"/>
        <w:autoSpaceDN w:val="0"/>
        <w:adjustRightInd w:val="0"/>
        <w:spacing w:after="0" w:line="240" w:lineRule="auto"/>
        <w:ind w:left="720"/>
        <w:rPr>
          <w:rFonts w:ascii="Times New Roman" w:hAnsi="Times New Roman" w:cs="Times New Roman"/>
          <w:i/>
          <w:sz w:val="24"/>
          <w:szCs w:val="24"/>
        </w:rPr>
      </w:pPr>
      <w:r w:rsidRPr="000B201B">
        <w:rPr>
          <w:rFonts w:ascii="Times New Roman" w:hAnsi="Times New Roman" w:cs="Times New Roman"/>
          <w:i/>
          <w:sz w:val="24"/>
          <w:szCs w:val="24"/>
        </w:rPr>
        <w:t>Abusing Judicial Authority contrary to Regulation 23(m) of the Judicial Service Regulations 2005.</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PARTICULARS OF OFFENCE.</w:t>
      </w:r>
    </w:p>
    <w:p w:rsidR="0008470D" w:rsidRPr="000B201B" w:rsidRDefault="0008470D" w:rsidP="0008470D">
      <w:pPr>
        <w:autoSpaceDE w:val="0"/>
        <w:autoSpaceDN w:val="0"/>
        <w:adjustRightInd w:val="0"/>
        <w:spacing w:after="0" w:line="240" w:lineRule="auto"/>
        <w:ind w:left="720"/>
        <w:rPr>
          <w:rFonts w:ascii="Times New Roman" w:hAnsi="Times New Roman" w:cs="Times New Roman"/>
          <w:i/>
          <w:sz w:val="24"/>
          <w:szCs w:val="24"/>
        </w:rPr>
      </w:pPr>
      <w:r w:rsidRPr="000B201B">
        <w:rPr>
          <w:rFonts w:ascii="Times New Roman" w:hAnsi="Times New Roman" w:cs="Times New Roman"/>
          <w:i/>
          <w:sz w:val="24"/>
          <w:szCs w:val="24"/>
        </w:rPr>
        <w:lastRenderedPageBreak/>
        <w:t>Gladys Nakibuule</w:t>
      </w:r>
      <w:r w:rsidR="00E614A3" w:rsidRPr="000B201B">
        <w:rPr>
          <w:rFonts w:ascii="Times New Roman" w:hAnsi="Times New Roman" w:cs="Times New Roman"/>
          <w:i/>
          <w:sz w:val="24"/>
          <w:szCs w:val="24"/>
        </w:rPr>
        <w:t xml:space="preserve"> </w:t>
      </w:r>
      <w:r w:rsidRPr="000B201B">
        <w:rPr>
          <w:rFonts w:ascii="Times New Roman" w:hAnsi="Times New Roman" w:cs="Times New Roman"/>
          <w:i/>
          <w:sz w:val="24"/>
          <w:szCs w:val="24"/>
        </w:rPr>
        <w:t>Kiseka on the 17</w:t>
      </w:r>
      <w:r w:rsidRPr="000B201B">
        <w:rPr>
          <w:rFonts w:ascii="Times New Roman" w:hAnsi="Times New Roman" w:cs="Times New Roman"/>
          <w:i/>
          <w:sz w:val="24"/>
          <w:szCs w:val="24"/>
          <w:vertAlign w:val="superscript"/>
        </w:rPr>
        <w:t>th</w:t>
      </w:r>
      <w:r w:rsidRPr="000B201B">
        <w:rPr>
          <w:rFonts w:ascii="Times New Roman" w:hAnsi="Times New Roman" w:cs="Times New Roman"/>
          <w:i/>
          <w:sz w:val="24"/>
          <w:szCs w:val="24"/>
        </w:rPr>
        <w:t xml:space="preserve"> day of August 2013 while working as a Deputy Registrar in the High Court (Commercial Division) you irregularly recalled an order of attachment and sale of some of Dr. Kiyingi’s properties in HCCS No. 266 of 2008 (Asiimwe Diana Jackline v. Dr. Aggrey</w:t>
      </w:r>
      <w:r w:rsidR="00E614A3" w:rsidRPr="000B201B">
        <w:rPr>
          <w:rFonts w:ascii="Times New Roman" w:hAnsi="Times New Roman" w:cs="Times New Roman"/>
          <w:i/>
          <w:sz w:val="24"/>
          <w:szCs w:val="24"/>
        </w:rPr>
        <w:t xml:space="preserve"> </w:t>
      </w:r>
      <w:r w:rsidRPr="000B201B">
        <w:rPr>
          <w:rFonts w:ascii="Times New Roman" w:hAnsi="Times New Roman" w:cs="Times New Roman"/>
          <w:i/>
          <w:sz w:val="24"/>
          <w:szCs w:val="24"/>
        </w:rPr>
        <w:t>Kiyingi) which you issued on 29</w:t>
      </w:r>
      <w:r w:rsidRPr="000B201B">
        <w:rPr>
          <w:rFonts w:ascii="Times New Roman" w:hAnsi="Times New Roman" w:cs="Times New Roman"/>
          <w:i/>
          <w:sz w:val="24"/>
          <w:szCs w:val="24"/>
          <w:vertAlign w:val="superscript"/>
        </w:rPr>
        <w:t>th</w:t>
      </w:r>
      <w:r w:rsidRPr="000B201B">
        <w:rPr>
          <w:rFonts w:ascii="Times New Roman" w:hAnsi="Times New Roman" w:cs="Times New Roman"/>
          <w:i/>
          <w:sz w:val="24"/>
          <w:szCs w:val="24"/>
        </w:rPr>
        <w:t xml:space="preserve"> May 2009 which frustrated the execution process.</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COUNT II</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STATEMENT OF OFFENCE</w:t>
      </w:r>
    </w:p>
    <w:p w:rsidR="0008470D" w:rsidRPr="000B201B" w:rsidRDefault="0008470D" w:rsidP="0008470D">
      <w:pPr>
        <w:autoSpaceDE w:val="0"/>
        <w:autoSpaceDN w:val="0"/>
        <w:adjustRightInd w:val="0"/>
        <w:spacing w:after="0" w:line="240" w:lineRule="auto"/>
        <w:ind w:left="720"/>
        <w:rPr>
          <w:rFonts w:ascii="Times New Roman" w:hAnsi="Times New Roman" w:cs="Times New Roman"/>
          <w:i/>
          <w:sz w:val="24"/>
          <w:szCs w:val="24"/>
        </w:rPr>
      </w:pPr>
      <w:r w:rsidRPr="000B201B">
        <w:rPr>
          <w:rFonts w:ascii="Times New Roman" w:hAnsi="Times New Roman" w:cs="Times New Roman"/>
          <w:i/>
          <w:sz w:val="24"/>
          <w:szCs w:val="24"/>
        </w:rPr>
        <w:t>Abusing Judicial Authority contrary to Regulation 23(m) of the Judicial Service Regulations 2005.</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PARTICULARS OF OFFENCE.</w:t>
      </w:r>
    </w:p>
    <w:p w:rsidR="0008470D" w:rsidRPr="000B201B" w:rsidRDefault="00E614A3" w:rsidP="0008470D">
      <w:pPr>
        <w:autoSpaceDE w:val="0"/>
        <w:autoSpaceDN w:val="0"/>
        <w:adjustRightInd w:val="0"/>
        <w:spacing w:after="0" w:line="240" w:lineRule="auto"/>
        <w:ind w:left="720"/>
        <w:rPr>
          <w:rFonts w:ascii="Times New Roman" w:hAnsi="Times New Roman" w:cs="Times New Roman"/>
          <w:i/>
          <w:sz w:val="24"/>
          <w:szCs w:val="24"/>
        </w:rPr>
      </w:pPr>
      <w:r w:rsidRPr="000B201B">
        <w:rPr>
          <w:rFonts w:ascii="Times New Roman" w:hAnsi="Times New Roman" w:cs="Times New Roman"/>
          <w:i/>
          <w:sz w:val="24"/>
          <w:szCs w:val="24"/>
        </w:rPr>
        <w:t>Gladys Nakibuule Kiseka on the 17</w:t>
      </w:r>
      <w:r w:rsidRPr="000B201B">
        <w:rPr>
          <w:rFonts w:ascii="Times New Roman" w:hAnsi="Times New Roman" w:cs="Times New Roman"/>
          <w:i/>
          <w:sz w:val="24"/>
          <w:szCs w:val="24"/>
          <w:vertAlign w:val="superscript"/>
        </w:rPr>
        <w:t>th</w:t>
      </w:r>
      <w:r w:rsidRPr="000B201B">
        <w:rPr>
          <w:rFonts w:ascii="Times New Roman" w:hAnsi="Times New Roman" w:cs="Times New Roman"/>
          <w:i/>
          <w:sz w:val="24"/>
          <w:szCs w:val="24"/>
        </w:rPr>
        <w:t xml:space="preserve"> day of August 2013 while working as a Deputy Registrar in the High Court (Commercial Division) you acted on a letter from MMAKS Advocates of 27</w:t>
      </w:r>
      <w:r w:rsidRPr="000B201B">
        <w:rPr>
          <w:rFonts w:ascii="Times New Roman" w:hAnsi="Times New Roman" w:cs="Times New Roman"/>
          <w:i/>
          <w:sz w:val="24"/>
          <w:szCs w:val="24"/>
          <w:vertAlign w:val="superscript"/>
        </w:rPr>
        <w:t>th</w:t>
      </w:r>
      <w:r w:rsidRPr="000B201B">
        <w:rPr>
          <w:rFonts w:ascii="Times New Roman" w:hAnsi="Times New Roman" w:cs="Times New Roman"/>
          <w:i/>
          <w:sz w:val="24"/>
          <w:szCs w:val="24"/>
        </w:rPr>
        <w:t xml:space="preserve"> August 2009 (a third party) who had written to you to the effect that their client one Mohammed Sekatawa had bought the said properties on 3</w:t>
      </w:r>
      <w:r w:rsidRPr="000B201B">
        <w:rPr>
          <w:rFonts w:ascii="Times New Roman" w:hAnsi="Times New Roman" w:cs="Times New Roman"/>
          <w:i/>
          <w:sz w:val="24"/>
          <w:szCs w:val="24"/>
          <w:vertAlign w:val="superscript"/>
        </w:rPr>
        <w:t>rd</w:t>
      </w:r>
      <w:r w:rsidRPr="000B201B">
        <w:rPr>
          <w:rFonts w:ascii="Times New Roman" w:hAnsi="Times New Roman" w:cs="Times New Roman"/>
          <w:i/>
          <w:sz w:val="24"/>
          <w:szCs w:val="24"/>
        </w:rPr>
        <w:t xml:space="preserve"> </w:t>
      </w:r>
      <w:r w:rsidR="006C71FB" w:rsidRPr="000B201B">
        <w:rPr>
          <w:rFonts w:ascii="Times New Roman" w:hAnsi="Times New Roman" w:cs="Times New Roman"/>
          <w:i/>
          <w:sz w:val="24"/>
          <w:szCs w:val="24"/>
        </w:rPr>
        <w:t>June 2006 and renewed the lease</w:t>
      </w:r>
      <w:r w:rsidRPr="000B201B">
        <w:rPr>
          <w:rFonts w:ascii="Times New Roman" w:hAnsi="Times New Roman" w:cs="Times New Roman"/>
          <w:i/>
          <w:sz w:val="24"/>
          <w:szCs w:val="24"/>
        </w:rPr>
        <w:t xml:space="preserve"> on 11</w:t>
      </w:r>
      <w:r w:rsidRPr="000B201B">
        <w:rPr>
          <w:rFonts w:ascii="Times New Roman" w:hAnsi="Times New Roman" w:cs="Times New Roman"/>
          <w:i/>
          <w:sz w:val="24"/>
          <w:szCs w:val="24"/>
          <w:vertAlign w:val="superscript"/>
        </w:rPr>
        <w:t>th</w:t>
      </w:r>
      <w:r w:rsidRPr="000B201B">
        <w:rPr>
          <w:rFonts w:ascii="Times New Roman" w:hAnsi="Times New Roman" w:cs="Times New Roman"/>
          <w:i/>
          <w:sz w:val="24"/>
          <w:szCs w:val="24"/>
        </w:rPr>
        <w:t xml:space="preserve"> April 2008 which deprived the other party the right to be heard.</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COUNT III</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STATEMENT OF OFFENCE</w:t>
      </w:r>
    </w:p>
    <w:p w:rsidR="0008470D" w:rsidRPr="000B201B" w:rsidRDefault="0008470D" w:rsidP="0008470D">
      <w:pPr>
        <w:autoSpaceDE w:val="0"/>
        <w:autoSpaceDN w:val="0"/>
        <w:adjustRightInd w:val="0"/>
        <w:spacing w:after="0" w:line="240" w:lineRule="auto"/>
        <w:ind w:left="720"/>
        <w:rPr>
          <w:rFonts w:ascii="Times New Roman" w:hAnsi="Times New Roman" w:cs="Times New Roman"/>
          <w:i/>
          <w:sz w:val="24"/>
          <w:szCs w:val="24"/>
        </w:rPr>
      </w:pPr>
      <w:r w:rsidRPr="000B201B">
        <w:rPr>
          <w:rFonts w:ascii="Times New Roman" w:hAnsi="Times New Roman" w:cs="Times New Roman"/>
          <w:i/>
          <w:sz w:val="24"/>
          <w:szCs w:val="24"/>
        </w:rPr>
        <w:t>Acting in contravention of the Code of Judicial Conduct, the Judicial Oath or any other oath taken by the judicial officer contrary to Regulation 23(j) of the Judicial Service Regulations 2005.</w:t>
      </w:r>
    </w:p>
    <w:p w:rsidR="0008470D" w:rsidRPr="000B201B" w:rsidRDefault="0008470D" w:rsidP="0008470D">
      <w:pPr>
        <w:autoSpaceDE w:val="0"/>
        <w:autoSpaceDN w:val="0"/>
        <w:adjustRightInd w:val="0"/>
        <w:spacing w:after="0" w:line="240" w:lineRule="auto"/>
        <w:ind w:left="720"/>
        <w:jc w:val="center"/>
        <w:rPr>
          <w:rFonts w:ascii="Times New Roman" w:hAnsi="Times New Roman" w:cs="Times New Roman"/>
          <w:i/>
          <w:sz w:val="24"/>
          <w:szCs w:val="24"/>
        </w:rPr>
      </w:pPr>
      <w:r w:rsidRPr="000B201B">
        <w:rPr>
          <w:rFonts w:ascii="Times New Roman" w:hAnsi="Times New Roman" w:cs="Times New Roman"/>
          <w:i/>
          <w:sz w:val="24"/>
          <w:szCs w:val="24"/>
        </w:rPr>
        <w:t>PARTICULARS OF OFFENCE.</w:t>
      </w:r>
    </w:p>
    <w:p w:rsidR="00B02BD5" w:rsidRPr="000B201B" w:rsidRDefault="00E614A3" w:rsidP="001C50CD">
      <w:pPr>
        <w:spacing w:line="312" w:lineRule="auto"/>
        <w:ind w:left="720"/>
        <w:rPr>
          <w:rFonts w:ascii="Times New Roman" w:hAnsi="Times New Roman" w:cs="Times New Roman"/>
          <w:sz w:val="24"/>
          <w:szCs w:val="24"/>
        </w:rPr>
      </w:pPr>
      <w:r w:rsidRPr="000B201B">
        <w:rPr>
          <w:rFonts w:ascii="Times New Roman" w:hAnsi="Times New Roman" w:cs="Times New Roman"/>
          <w:i/>
          <w:sz w:val="24"/>
          <w:szCs w:val="24"/>
        </w:rPr>
        <w:t>Gladys Nakibuule Kiseka on the 17</w:t>
      </w:r>
      <w:r w:rsidRPr="000B201B">
        <w:rPr>
          <w:rFonts w:ascii="Times New Roman" w:hAnsi="Times New Roman" w:cs="Times New Roman"/>
          <w:i/>
          <w:sz w:val="24"/>
          <w:szCs w:val="24"/>
          <w:vertAlign w:val="superscript"/>
        </w:rPr>
        <w:t>th</w:t>
      </w:r>
      <w:r w:rsidRPr="000B201B">
        <w:rPr>
          <w:rFonts w:ascii="Times New Roman" w:hAnsi="Times New Roman" w:cs="Times New Roman"/>
          <w:i/>
          <w:sz w:val="24"/>
          <w:szCs w:val="24"/>
        </w:rPr>
        <w:t xml:space="preserve"> day of August 2013 while working as a Deputy Registrar in the High Court (Commercial Division)</w:t>
      </w:r>
      <w:r w:rsidR="00AF3549" w:rsidRPr="000B201B">
        <w:rPr>
          <w:rFonts w:ascii="Times New Roman" w:hAnsi="Times New Roman" w:cs="Times New Roman"/>
          <w:sz w:val="24"/>
          <w:szCs w:val="24"/>
        </w:rPr>
        <w:t xml:space="preserve"> </w:t>
      </w:r>
      <w:r w:rsidRPr="000B201B">
        <w:rPr>
          <w:rFonts w:ascii="Times New Roman" w:hAnsi="Times New Roman" w:cs="Times New Roman"/>
          <w:i/>
          <w:sz w:val="24"/>
          <w:szCs w:val="24"/>
        </w:rPr>
        <w:t>you irregularly acted on claims of a third party when you investigated the objections contained in the letter instead of a proper application which act fell below the prerequisite to the performance of judicial office contrary to Principle 6.1 of the Uganda Code of Judicial Conduct.</w:t>
      </w:r>
    </w:p>
    <w:p w:rsidR="00337EF7" w:rsidRPr="000B201B" w:rsidRDefault="00263C70" w:rsidP="00A47E5A">
      <w:pPr>
        <w:spacing w:line="312" w:lineRule="auto"/>
        <w:rPr>
          <w:rFonts w:ascii="Times New Roman" w:hAnsi="Times New Roman" w:cs="Times New Roman"/>
          <w:sz w:val="24"/>
          <w:szCs w:val="24"/>
        </w:rPr>
      </w:pPr>
      <w:r w:rsidRPr="000B201B">
        <w:rPr>
          <w:rFonts w:ascii="Times New Roman" w:hAnsi="Times New Roman" w:cs="Times New Roman"/>
          <w:sz w:val="24"/>
          <w:szCs w:val="24"/>
        </w:rPr>
        <w:t>The Commission requested the respondent to take plea on the above charge sheet.</w:t>
      </w:r>
      <w:r w:rsidR="00162388" w:rsidRPr="000B201B">
        <w:rPr>
          <w:rFonts w:ascii="Times New Roman" w:hAnsi="Times New Roman" w:cs="Times New Roman"/>
          <w:sz w:val="24"/>
          <w:szCs w:val="24"/>
        </w:rPr>
        <w:t xml:space="preserve">  </w:t>
      </w:r>
      <w:r w:rsidR="00337EF7" w:rsidRPr="000B201B">
        <w:rPr>
          <w:rFonts w:ascii="Times New Roman" w:hAnsi="Times New Roman" w:cs="Times New Roman"/>
          <w:sz w:val="24"/>
          <w:szCs w:val="24"/>
        </w:rPr>
        <w:t xml:space="preserve">It should be noted that while the charge sheet contains particulars indicating that </w:t>
      </w:r>
      <w:r w:rsidR="009D6D61" w:rsidRPr="000B201B">
        <w:rPr>
          <w:rFonts w:ascii="Times New Roman" w:hAnsi="Times New Roman" w:cs="Times New Roman"/>
          <w:sz w:val="24"/>
          <w:szCs w:val="24"/>
        </w:rPr>
        <w:t>the r</w:t>
      </w:r>
      <w:r w:rsidR="00A23981" w:rsidRPr="000B201B">
        <w:rPr>
          <w:rFonts w:ascii="Times New Roman" w:hAnsi="Times New Roman" w:cs="Times New Roman"/>
          <w:sz w:val="24"/>
          <w:szCs w:val="24"/>
        </w:rPr>
        <w:t>espondent recalled the warrant of Attachment on 17</w:t>
      </w:r>
      <w:r w:rsidR="00A23981" w:rsidRPr="000B201B">
        <w:rPr>
          <w:rFonts w:ascii="Times New Roman" w:hAnsi="Times New Roman" w:cs="Times New Roman"/>
          <w:sz w:val="24"/>
          <w:szCs w:val="24"/>
          <w:vertAlign w:val="superscript"/>
        </w:rPr>
        <w:t xml:space="preserve">th </w:t>
      </w:r>
      <w:r w:rsidR="00A23981" w:rsidRPr="000B201B">
        <w:rPr>
          <w:rFonts w:ascii="Times New Roman" w:hAnsi="Times New Roman" w:cs="Times New Roman"/>
          <w:sz w:val="24"/>
          <w:szCs w:val="24"/>
        </w:rPr>
        <w:t xml:space="preserve">August 2013, the Record of Appeal bears </w:t>
      </w:r>
      <w:r w:rsidR="009D6D61" w:rsidRPr="000B201B">
        <w:rPr>
          <w:rFonts w:ascii="Times New Roman" w:hAnsi="Times New Roman" w:cs="Times New Roman"/>
          <w:sz w:val="24"/>
          <w:szCs w:val="24"/>
        </w:rPr>
        <w:t>r</w:t>
      </w:r>
      <w:r w:rsidR="00A23981" w:rsidRPr="000B201B">
        <w:rPr>
          <w:rFonts w:ascii="Times New Roman" w:hAnsi="Times New Roman" w:cs="Times New Roman"/>
          <w:sz w:val="24"/>
          <w:szCs w:val="24"/>
        </w:rPr>
        <w:t>espondent’s letter of recall which has already be</w:t>
      </w:r>
      <w:r w:rsidR="00116D41" w:rsidRPr="000B201B">
        <w:rPr>
          <w:rFonts w:ascii="Times New Roman" w:hAnsi="Times New Roman" w:cs="Times New Roman"/>
          <w:sz w:val="24"/>
          <w:szCs w:val="24"/>
        </w:rPr>
        <w:t xml:space="preserve">en reproduced in this Judgment </w:t>
      </w:r>
      <w:r w:rsidR="00AE0ECC" w:rsidRPr="000B201B">
        <w:rPr>
          <w:rFonts w:ascii="Times New Roman" w:hAnsi="Times New Roman" w:cs="Times New Roman"/>
          <w:sz w:val="24"/>
          <w:szCs w:val="24"/>
        </w:rPr>
        <w:t>w</w:t>
      </w:r>
      <w:r w:rsidR="00116D41" w:rsidRPr="000B201B">
        <w:rPr>
          <w:rFonts w:ascii="Times New Roman" w:hAnsi="Times New Roman" w:cs="Times New Roman"/>
          <w:sz w:val="24"/>
          <w:szCs w:val="24"/>
        </w:rPr>
        <w:t>a</w:t>
      </w:r>
      <w:r w:rsidR="00A23981" w:rsidRPr="000B201B">
        <w:rPr>
          <w:rFonts w:ascii="Times New Roman" w:hAnsi="Times New Roman" w:cs="Times New Roman"/>
          <w:sz w:val="24"/>
          <w:szCs w:val="24"/>
        </w:rPr>
        <w:t>s</w:t>
      </w:r>
      <w:r w:rsidR="00116D41" w:rsidRPr="000B201B">
        <w:rPr>
          <w:rFonts w:ascii="Times New Roman" w:hAnsi="Times New Roman" w:cs="Times New Roman"/>
          <w:sz w:val="24"/>
          <w:szCs w:val="24"/>
        </w:rPr>
        <w:t xml:space="preserve"> </w:t>
      </w:r>
      <w:r w:rsidR="00AE0ECC" w:rsidRPr="000B201B">
        <w:rPr>
          <w:rFonts w:ascii="Times New Roman" w:hAnsi="Times New Roman" w:cs="Times New Roman"/>
          <w:sz w:val="24"/>
          <w:szCs w:val="24"/>
        </w:rPr>
        <w:t xml:space="preserve">actually </w:t>
      </w:r>
      <w:r w:rsidR="00A23981" w:rsidRPr="000B201B">
        <w:rPr>
          <w:rFonts w:ascii="Times New Roman" w:hAnsi="Times New Roman" w:cs="Times New Roman"/>
          <w:sz w:val="24"/>
          <w:szCs w:val="24"/>
        </w:rPr>
        <w:t>dated 27</w:t>
      </w:r>
      <w:r w:rsidR="00A23981" w:rsidRPr="000B201B">
        <w:rPr>
          <w:rFonts w:ascii="Times New Roman" w:hAnsi="Times New Roman" w:cs="Times New Roman"/>
          <w:sz w:val="24"/>
          <w:szCs w:val="24"/>
          <w:vertAlign w:val="superscript"/>
        </w:rPr>
        <w:t>th</w:t>
      </w:r>
      <w:r w:rsidR="00A23981" w:rsidRPr="000B201B">
        <w:rPr>
          <w:rFonts w:ascii="Times New Roman" w:hAnsi="Times New Roman" w:cs="Times New Roman"/>
          <w:sz w:val="24"/>
          <w:szCs w:val="24"/>
        </w:rPr>
        <w:t xml:space="preserve"> August 2009.</w:t>
      </w:r>
    </w:p>
    <w:p w:rsidR="001C27F4" w:rsidRPr="000B201B" w:rsidRDefault="0008470D" w:rsidP="00243027">
      <w:pPr>
        <w:spacing w:before="0" w:line="312" w:lineRule="auto"/>
        <w:rPr>
          <w:rFonts w:ascii="Times New Roman" w:hAnsi="Times New Roman" w:cs="Times New Roman"/>
          <w:sz w:val="24"/>
          <w:szCs w:val="24"/>
          <w:lang w:val="en-GB"/>
        </w:rPr>
      </w:pPr>
      <w:r w:rsidRPr="000B201B">
        <w:rPr>
          <w:rFonts w:ascii="Times New Roman" w:hAnsi="Times New Roman" w:cs="Times New Roman"/>
          <w:sz w:val="24"/>
          <w:szCs w:val="24"/>
        </w:rPr>
        <w:t>O</w:t>
      </w:r>
      <w:r w:rsidR="00243027" w:rsidRPr="000B201B">
        <w:rPr>
          <w:rFonts w:ascii="Times New Roman" w:hAnsi="Times New Roman" w:cs="Times New Roman"/>
          <w:sz w:val="24"/>
          <w:szCs w:val="24"/>
        </w:rPr>
        <w:t>n 10</w:t>
      </w:r>
      <w:r w:rsidR="00243027" w:rsidRPr="000B201B">
        <w:rPr>
          <w:rFonts w:ascii="Times New Roman" w:hAnsi="Times New Roman" w:cs="Times New Roman"/>
          <w:sz w:val="24"/>
          <w:szCs w:val="24"/>
          <w:vertAlign w:val="superscript"/>
        </w:rPr>
        <w:t>th</w:t>
      </w:r>
      <w:r w:rsidR="00243027" w:rsidRPr="000B201B">
        <w:rPr>
          <w:rFonts w:ascii="Times New Roman" w:hAnsi="Times New Roman" w:cs="Times New Roman"/>
          <w:sz w:val="24"/>
          <w:szCs w:val="24"/>
        </w:rPr>
        <w:t xml:space="preserve"> December 2013</w:t>
      </w:r>
      <w:r w:rsidRPr="000B201B">
        <w:rPr>
          <w:rFonts w:ascii="Times New Roman" w:hAnsi="Times New Roman" w:cs="Times New Roman"/>
          <w:sz w:val="24"/>
          <w:szCs w:val="24"/>
        </w:rPr>
        <w:t>, the respondent filed Constitutional Petition No. 55 of 2013 under Article 137 of the Constitution</w:t>
      </w:r>
      <w:r w:rsidR="00AE0ECC" w:rsidRPr="000B201B">
        <w:rPr>
          <w:rFonts w:ascii="Times New Roman" w:hAnsi="Times New Roman" w:cs="Times New Roman"/>
          <w:sz w:val="24"/>
          <w:szCs w:val="24"/>
        </w:rPr>
        <w:t>.  In her Petition</w:t>
      </w:r>
      <w:r w:rsidRPr="000B201B">
        <w:rPr>
          <w:rFonts w:ascii="Times New Roman" w:hAnsi="Times New Roman" w:cs="Times New Roman"/>
          <w:sz w:val="24"/>
          <w:szCs w:val="24"/>
        </w:rPr>
        <w:t xml:space="preserve">, </w:t>
      </w:r>
      <w:r w:rsidR="00AE0ECC" w:rsidRPr="000B201B">
        <w:rPr>
          <w:rFonts w:ascii="Times New Roman" w:hAnsi="Times New Roman" w:cs="Times New Roman"/>
          <w:sz w:val="24"/>
          <w:szCs w:val="24"/>
        </w:rPr>
        <w:t xml:space="preserve">she </w:t>
      </w:r>
      <w:r w:rsidR="00162388" w:rsidRPr="000B201B">
        <w:rPr>
          <w:rFonts w:ascii="Times New Roman" w:hAnsi="Times New Roman" w:cs="Times New Roman"/>
          <w:sz w:val="24"/>
          <w:szCs w:val="24"/>
          <w:lang w:val="en-GB"/>
        </w:rPr>
        <w:t>alleged</w:t>
      </w:r>
      <w:r w:rsidR="00AC7B24" w:rsidRPr="000B201B">
        <w:rPr>
          <w:rFonts w:ascii="Times New Roman" w:hAnsi="Times New Roman" w:cs="Times New Roman"/>
          <w:sz w:val="24"/>
          <w:szCs w:val="24"/>
          <w:lang w:val="en-GB"/>
        </w:rPr>
        <w:t>,</w:t>
      </w:r>
      <w:r w:rsidR="00162388" w:rsidRPr="000B201B">
        <w:rPr>
          <w:rFonts w:ascii="Times New Roman" w:hAnsi="Times New Roman" w:cs="Times New Roman"/>
          <w:sz w:val="24"/>
          <w:szCs w:val="24"/>
          <w:lang w:val="en-GB"/>
        </w:rPr>
        <w:t xml:space="preserve"> among others</w:t>
      </w:r>
      <w:r w:rsidR="00AC7B24" w:rsidRPr="000B201B">
        <w:rPr>
          <w:rFonts w:ascii="Times New Roman" w:hAnsi="Times New Roman" w:cs="Times New Roman"/>
          <w:sz w:val="24"/>
          <w:szCs w:val="24"/>
          <w:lang w:val="en-GB"/>
        </w:rPr>
        <w:t>,</w:t>
      </w:r>
      <w:r w:rsidR="00162388" w:rsidRPr="000B201B">
        <w:rPr>
          <w:rFonts w:ascii="Times New Roman" w:hAnsi="Times New Roman" w:cs="Times New Roman"/>
          <w:sz w:val="24"/>
          <w:szCs w:val="24"/>
          <w:lang w:val="en-GB"/>
        </w:rPr>
        <w:t xml:space="preserve"> that </w:t>
      </w:r>
      <w:r w:rsidR="001C27F4" w:rsidRPr="000B201B">
        <w:rPr>
          <w:rFonts w:ascii="Times New Roman" w:hAnsi="Times New Roman" w:cs="Times New Roman"/>
          <w:sz w:val="24"/>
          <w:szCs w:val="24"/>
          <w:lang w:val="en-GB"/>
        </w:rPr>
        <w:t>several acts of the Commission</w:t>
      </w:r>
      <w:r w:rsidR="00162388" w:rsidRPr="000B201B">
        <w:rPr>
          <w:rFonts w:ascii="Times New Roman" w:hAnsi="Times New Roman" w:cs="Times New Roman"/>
          <w:sz w:val="24"/>
          <w:szCs w:val="24"/>
          <w:lang w:val="en-GB"/>
        </w:rPr>
        <w:t xml:space="preserve"> </w:t>
      </w:r>
      <w:r w:rsidR="001C27F4" w:rsidRPr="000B201B">
        <w:rPr>
          <w:rFonts w:ascii="Times New Roman" w:hAnsi="Times New Roman" w:cs="Times New Roman"/>
          <w:sz w:val="24"/>
          <w:szCs w:val="24"/>
          <w:lang w:val="en-GB"/>
        </w:rPr>
        <w:t>contravened and/or were inconsistent with several cited Articles of the Constitution.</w:t>
      </w:r>
      <w:r w:rsidR="00116D41" w:rsidRPr="000B201B">
        <w:rPr>
          <w:rFonts w:ascii="Times New Roman" w:hAnsi="Times New Roman" w:cs="Times New Roman"/>
          <w:sz w:val="24"/>
          <w:szCs w:val="24"/>
          <w:lang w:val="en-GB"/>
        </w:rPr>
        <w:t xml:space="preserve">  </w:t>
      </w:r>
      <w:r w:rsidR="00B66E27" w:rsidRPr="000B201B">
        <w:rPr>
          <w:rFonts w:ascii="Times New Roman" w:hAnsi="Times New Roman" w:cs="Times New Roman"/>
          <w:sz w:val="24"/>
          <w:szCs w:val="24"/>
          <w:lang w:val="en-GB"/>
        </w:rPr>
        <w:t xml:space="preserve">The respondent prayed </w:t>
      </w:r>
      <w:r w:rsidR="001C27F4" w:rsidRPr="000B201B">
        <w:rPr>
          <w:rFonts w:ascii="Times New Roman" w:hAnsi="Times New Roman" w:cs="Times New Roman"/>
          <w:sz w:val="24"/>
          <w:szCs w:val="24"/>
          <w:lang w:val="en-GB"/>
        </w:rPr>
        <w:t>for eight declarations from the Constitutional Court</w:t>
      </w:r>
      <w:r w:rsidR="009D6D61" w:rsidRPr="000B201B">
        <w:rPr>
          <w:rFonts w:ascii="Times New Roman" w:hAnsi="Times New Roman" w:cs="Times New Roman"/>
          <w:sz w:val="24"/>
          <w:szCs w:val="24"/>
          <w:lang w:val="en-GB"/>
        </w:rPr>
        <w:t>.  O</w:t>
      </w:r>
      <w:r w:rsidR="00162388" w:rsidRPr="000B201B">
        <w:rPr>
          <w:rFonts w:ascii="Times New Roman" w:hAnsi="Times New Roman" w:cs="Times New Roman"/>
          <w:sz w:val="24"/>
          <w:szCs w:val="24"/>
          <w:lang w:val="en-GB"/>
        </w:rPr>
        <w:t>ut of these</w:t>
      </w:r>
      <w:r w:rsidR="008B6E97" w:rsidRPr="000B201B">
        <w:rPr>
          <w:rFonts w:ascii="Times New Roman" w:hAnsi="Times New Roman" w:cs="Times New Roman"/>
          <w:sz w:val="24"/>
          <w:szCs w:val="24"/>
          <w:lang w:val="en-GB"/>
        </w:rPr>
        <w:t>, o</w:t>
      </w:r>
      <w:r w:rsidR="009D6D61" w:rsidRPr="000B201B">
        <w:rPr>
          <w:rFonts w:ascii="Times New Roman" w:hAnsi="Times New Roman" w:cs="Times New Roman"/>
          <w:sz w:val="24"/>
          <w:szCs w:val="24"/>
          <w:lang w:val="en-GB"/>
        </w:rPr>
        <w:t>nly two of the declarations she sought are relevant to this appeal and were framed as follows:</w:t>
      </w:r>
    </w:p>
    <w:p w:rsidR="001C27F4" w:rsidRPr="000B201B" w:rsidRDefault="001C27F4" w:rsidP="00A7511B">
      <w:pPr>
        <w:pStyle w:val="ListParagraph"/>
        <w:numPr>
          <w:ilvl w:val="0"/>
          <w:numId w:val="12"/>
        </w:numPr>
        <w:spacing w:before="0" w:after="0"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lastRenderedPageBreak/>
        <w:t xml:space="preserve">The act and/or conduct of the Commission of </w:t>
      </w:r>
      <w:r w:rsidRPr="000B201B">
        <w:rPr>
          <w:rFonts w:ascii="Times New Roman" w:hAnsi="Times New Roman" w:cs="Times New Roman"/>
          <w:i/>
          <w:sz w:val="24"/>
          <w:szCs w:val="24"/>
          <w:lang w:val="en-GB"/>
        </w:rPr>
        <w:t xml:space="preserve">preferring charges against the petitioner in respect of acts/omissions involving the recall of a warrant, a common judicial practice which by itself does not constitute a criminal/disciplinary offence is </w:t>
      </w:r>
      <w:r w:rsidRPr="000B201B">
        <w:rPr>
          <w:rFonts w:ascii="Times New Roman" w:hAnsi="Times New Roman" w:cs="Times New Roman"/>
          <w:bCs/>
          <w:i/>
          <w:sz w:val="24"/>
          <w:szCs w:val="24"/>
        </w:rPr>
        <w:t>inconsistent with and in contravention of Articles 2, 20, 28, 42, and 44 of the Constitution.</w:t>
      </w:r>
    </w:p>
    <w:p w:rsidR="001C27F4" w:rsidRPr="000B201B" w:rsidRDefault="001C27F4" w:rsidP="009B2675">
      <w:pPr>
        <w:pStyle w:val="ListParagraph"/>
        <w:spacing w:before="0" w:after="0"/>
        <w:rPr>
          <w:rFonts w:ascii="Times New Roman" w:hAnsi="Times New Roman" w:cs="Times New Roman"/>
          <w:bCs/>
          <w:i/>
          <w:sz w:val="24"/>
          <w:szCs w:val="24"/>
        </w:rPr>
      </w:pPr>
    </w:p>
    <w:p w:rsidR="001C27F4" w:rsidRPr="000B201B" w:rsidRDefault="001C27F4" w:rsidP="00A7511B">
      <w:pPr>
        <w:pStyle w:val="ListParagraph"/>
        <w:numPr>
          <w:ilvl w:val="0"/>
          <w:numId w:val="12"/>
        </w:numPr>
        <w:spacing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t xml:space="preserve">The act and/or conduct of the Commission of </w:t>
      </w:r>
      <w:r w:rsidRPr="000B201B">
        <w:rPr>
          <w:rFonts w:ascii="Times New Roman" w:hAnsi="Times New Roman" w:cs="Times New Roman"/>
          <w:i/>
          <w:sz w:val="24"/>
          <w:szCs w:val="24"/>
          <w:lang w:val="en-GB"/>
        </w:rPr>
        <w:t xml:space="preserve">lifting the judicial immunity accorded to judicial officers and holding the Petitioner personally liable for judicial acts and/or omissions in the discharge of her judicial work is </w:t>
      </w:r>
      <w:r w:rsidRPr="000B201B">
        <w:rPr>
          <w:rFonts w:ascii="Times New Roman" w:hAnsi="Times New Roman" w:cs="Times New Roman"/>
          <w:bCs/>
          <w:i/>
          <w:sz w:val="24"/>
          <w:szCs w:val="24"/>
        </w:rPr>
        <w:t>inconsistent with and in contravention of Articles 2, 20, 28, 42, 44, 128 (4), and 173 of the Constitution.</w:t>
      </w:r>
    </w:p>
    <w:p w:rsidR="001C27F4" w:rsidRPr="000B201B" w:rsidRDefault="001C27F4" w:rsidP="009B2675">
      <w:pPr>
        <w:spacing w:before="0" w:line="312" w:lineRule="auto"/>
        <w:rPr>
          <w:rFonts w:ascii="Times New Roman" w:hAnsi="Times New Roman" w:cs="Times New Roman"/>
          <w:bCs/>
          <w:sz w:val="24"/>
          <w:szCs w:val="24"/>
        </w:rPr>
      </w:pPr>
      <w:r w:rsidRPr="000B201B">
        <w:rPr>
          <w:rFonts w:ascii="Times New Roman" w:hAnsi="Times New Roman" w:cs="Times New Roman"/>
          <w:bCs/>
          <w:sz w:val="24"/>
          <w:szCs w:val="24"/>
        </w:rPr>
        <w:t>The respondent also prayed for the following orders from the Constitutional Court.</w:t>
      </w:r>
    </w:p>
    <w:p w:rsidR="001C27F4" w:rsidRPr="000B201B" w:rsidRDefault="001C27F4" w:rsidP="00A7511B">
      <w:pPr>
        <w:pStyle w:val="ListParagraph"/>
        <w:numPr>
          <w:ilvl w:val="0"/>
          <w:numId w:val="13"/>
        </w:numPr>
        <w:spacing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t>An order to quash and expunge from the public records the charges and Disciplinary Proceedings instituted by the Commission against the Petitioner</w:t>
      </w:r>
      <w:r w:rsidR="00A23981" w:rsidRPr="000B201B">
        <w:rPr>
          <w:rFonts w:ascii="Times New Roman" w:hAnsi="Times New Roman" w:cs="Times New Roman"/>
          <w:bCs/>
          <w:i/>
          <w:sz w:val="24"/>
          <w:szCs w:val="24"/>
        </w:rPr>
        <w:t>;</w:t>
      </w:r>
    </w:p>
    <w:p w:rsidR="001C27F4" w:rsidRPr="000B201B" w:rsidRDefault="001C27F4" w:rsidP="001C27F4">
      <w:pPr>
        <w:pStyle w:val="ListParagraph"/>
        <w:rPr>
          <w:rFonts w:ascii="Times New Roman" w:hAnsi="Times New Roman" w:cs="Times New Roman"/>
          <w:bCs/>
          <w:i/>
          <w:sz w:val="24"/>
          <w:szCs w:val="24"/>
        </w:rPr>
      </w:pPr>
    </w:p>
    <w:p w:rsidR="001C27F4" w:rsidRPr="000B201B" w:rsidRDefault="001C27F4" w:rsidP="00A7511B">
      <w:pPr>
        <w:pStyle w:val="ListParagraph"/>
        <w:numPr>
          <w:ilvl w:val="0"/>
          <w:numId w:val="13"/>
        </w:numPr>
        <w:spacing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t>An order staying the Commission’s interviews and recruitment process of judicial officers where your Petitioner is an eligible candidate until hearing and final determination of the Petition</w:t>
      </w:r>
      <w:r w:rsidR="00A23981" w:rsidRPr="000B201B">
        <w:rPr>
          <w:rFonts w:ascii="Times New Roman" w:hAnsi="Times New Roman" w:cs="Times New Roman"/>
          <w:bCs/>
          <w:i/>
          <w:sz w:val="24"/>
          <w:szCs w:val="24"/>
        </w:rPr>
        <w:t>;</w:t>
      </w:r>
    </w:p>
    <w:p w:rsidR="001C27F4" w:rsidRPr="000B201B" w:rsidRDefault="001C27F4" w:rsidP="001C27F4">
      <w:pPr>
        <w:pStyle w:val="ListParagraph"/>
        <w:rPr>
          <w:rFonts w:ascii="Times New Roman" w:hAnsi="Times New Roman" w:cs="Times New Roman"/>
          <w:bCs/>
          <w:i/>
          <w:sz w:val="24"/>
          <w:szCs w:val="24"/>
        </w:rPr>
      </w:pPr>
    </w:p>
    <w:p w:rsidR="001C27F4" w:rsidRPr="000B201B" w:rsidRDefault="001C27F4" w:rsidP="00A7511B">
      <w:pPr>
        <w:pStyle w:val="ListParagraph"/>
        <w:numPr>
          <w:ilvl w:val="0"/>
          <w:numId w:val="13"/>
        </w:numPr>
        <w:spacing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t>A permanent injunction against the Attorney General, the Commission, its Disciplinary Committee, agents or servants restraining them from continuing with the Disciplinary Proceedings ag</w:t>
      </w:r>
      <w:r w:rsidR="00A23981" w:rsidRPr="000B201B">
        <w:rPr>
          <w:rFonts w:ascii="Times New Roman" w:hAnsi="Times New Roman" w:cs="Times New Roman"/>
          <w:bCs/>
          <w:i/>
          <w:sz w:val="24"/>
          <w:szCs w:val="24"/>
        </w:rPr>
        <w:t>ainst your Petitioner or at all;</w:t>
      </w:r>
    </w:p>
    <w:p w:rsidR="001C27F4" w:rsidRPr="000B201B" w:rsidRDefault="001C27F4" w:rsidP="001C27F4">
      <w:pPr>
        <w:pStyle w:val="ListParagraph"/>
        <w:rPr>
          <w:rFonts w:ascii="Times New Roman" w:hAnsi="Times New Roman" w:cs="Times New Roman"/>
          <w:bCs/>
          <w:i/>
          <w:sz w:val="24"/>
          <w:szCs w:val="24"/>
        </w:rPr>
      </w:pPr>
    </w:p>
    <w:p w:rsidR="001C27F4" w:rsidRPr="000B201B" w:rsidRDefault="001C27F4" w:rsidP="00A7511B">
      <w:pPr>
        <w:pStyle w:val="ListParagraph"/>
        <w:numPr>
          <w:ilvl w:val="0"/>
          <w:numId w:val="13"/>
        </w:numPr>
        <w:spacing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t>General damages be ordered to be paid for inconvenience, mental anguish and injury occasioned to your Petitioner</w:t>
      </w:r>
      <w:r w:rsidR="00A23981" w:rsidRPr="000B201B">
        <w:rPr>
          <w:rFonts w:ascii="Times New Roman" w:hAnsi="Times New Roman" w:cs="Times New Roman"/>
          <w:bCs/>
          <w:i/>
          <w:sz w:val="24"/>
          <w:szCs w:val="24"/>
        </w:rPr>
        <w:t>;</w:t>
      </w:r>
    </w:p>
    <w:p w:rsidR="001C27F4" w:rsidRPr="000B201B" w:rsidRDefault="001C27F4" w:rsidP="001C27F4">
      <w:pPr>
        <w:pStyle w:val="ListParagraph"/>
        <w:rPr>
          <w:rFonts w:ascii="Times New Roman" w:hAnsi="Times New Roman" w:cs="Times New Roman"/>
          <w:bCs/>
          <w:i/>
          <w:sz w:val="24"/>
          <w:szCs w:val="24"/>
        </w:rPr>
      </w:pPr>
    </w:p>
    <w:p w:rsidR="001C27F4" w:rsidRPr="000B201B" w:rsidRDefault="001C27F4" w:rsidP="00A7511B">
      <w:pPr>
        <w:pStyle w:val="ListParagraph"/>
        <w:numPr>
          <w:ilvl w:val="0"/>
          <w:numId w:val="13"/>
        </w:numPr>
        <w:spacing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t>Costs of the Petition</w:t>
      </w:r>
      <w:r w:rsidR="00A23981" w:rsidRPr="000B201B">
        <w:rPr>
          <w:rFonts w:ascii="Times New Roman" w:hAnsi="Times New Roman" w:cs="Times New Roman"/>
          <w:bCs/>
          <w:i/>
          <w:sz w:val="24"/>
          <w:szCs w:val="24"/>
        </w:rPr>
        <w:t xml:space="preserve">; and </w:t>
      </w:r>
    </w:p>
    <w:p w:rsidR="001C27F4" w:rsidRPr="000B201B" w:rsidRDefault="001C27F4" w:rsidP="001C27F4">
      <w:pPr>
        <w:pStyle w:val="ListParagraph"/>
        <w:rPr>
          <w:rFonts w:ascii="Times New Roman" w:hAnsi="Times New Roman" w:cs="Times New Roman"/>
          <w:bCs/>
          <w:i/>
          <w:sz w:val="24"/>
          <w:szCs w:val="24"/>
        </w:rPr>
      </w:pPr>
    </w:p>
    <w:p w:rsidR="001C27F4" w:rsidRPr="000B201B" w:rsidRDefault="001C27F4" w:rsidP="00A7511B">
      <w:pPr>
        <w:pStyle w:val="ListParagraph"/>
        <w:numPr>
          <w:ilvl w:val="0"/>
          <w:numId w:val="13"/>
        </w:numPr>
        <w:tabs>
          <w:tab w:val="left" w:pos="1170"/>
        </w:tabs>
        <w:spacing w:line="240" w:lineRule="auto"/>
        <w:ind w:left="720" w:hanging="630"/>
        <w:rPr>
          <w:rFonts w:ascii="Times New Roman" w:hAnsi="Times New Roman" w:cs="Times New Roman"/>
          <w:bCs/>
          <w:i/>
          <w:sz w:val="24"/>
          <w:szCs w:val="24"/>
        </w:rPr>
      </w:pPr>
      <w:r w:rsidRPr="000B201B">
        <w:rPr>
          <w:rFonts w:ascii="Times New Roman" w:hAnsi="Times New Roman" w:cs="Times New Roman"/>
          <w:bCs/>
          <w:i/>
          <w:sz w:val="24"/>
          <w:szCs w:val="24"/>
        </w:rPr>
        <w:t>Any other o</w:t>
      </w:r>
      <w:r w:rsidR="007219C1" w:rsidRPr="000B201B">
        <w:rPr>
          <w:rFonts w:ascii="Times New Roman" w:hAnsi="Times New Roman" w:cs="Times New Roman"/>
          <w:bCs/>
          <w:i/>
          <w:sz w:val="24"/>
          <w:szCs w:val="24"/>
        </w:rPr>
        <w:t>r</w:t>
      </w:r>
      <w:r w:rsidRPr="000B201B">
        <w:rPr>
          <w:rFonts w:ascii="Times New Roman" w:hAnsi="Times New Roman" w:cs="Times New Roman"/>
          <w:bCs/>
          <w:i/>
          <w:sz w:val="24"/>
          <w:szCs w:val="24"/>
        </w:rPr>
        <w:t xml:space="preserve"> further order as Court may deem fit.</w:t>
      </w:r>
    </w:p>
    <w:p w:rsidR="001C27F4" w:rsidRPr="000B201B" w:rsidRDefault="008F6A43" w:rsidP="00F613F5">
      <w:pPr>
        <w:spacing w:line="312" w:lineRule="auto"/>
        <w:rPr>
          <w:rFonts w:ascii="Times New Roman" w:hAnsi="Times New Roman" w:cs="Times New Roman"/>
          <w:sz w:val="24"/>
          <w:szCs w:val="24"/>
          <w:lang w:val="en-GB"/>
        </w:rPr>
      </w:pPr>
      <w:r w:rsidRPr="000B201B">
        <w:rPr>
          <w:rFonts w:ascii="Times New Roman" w:hAnsi="Times New Roman" w:cs="Times New Roman"/>
          <w:bCs/>
          <w:sz w:val="24"/>
          <w:szCs w:val="24"/>
        </w:rPr>
        <w:t>On 22</w:t>
      </w:r>
      <w:r w:rsidRPr="000B201B">
        <w:rPr>
          <w:rFonts w:ascii="Times New Roman" w:hAnsi="Times New Roman" w:cs="Times New Roman"/>
          <w:bCs/>
          <w:sz w:val="24"/>
          <w:szCs w:val="24"/>
          <w:vertAlign w:val="superscript"/>
        </w:rPr>
        <w:t>nd</w:t>
      </w:r>
      <w:r w:rsidRPr="000B201B">
        <w:rPr>
          <w:rFonts w:ascii="Times New Roman" w:hAnsi="Times New Roman" w:cs="Times New Roman"/>
          <w:bCs/>
          <w:sz w:val="24"/>
          <w:szCs w:val="24"/>
        </w:rPr>
        <w:t xml:space="preserve"> October 2014, t</w:t>
      </w:r>
      <w:r w:rsidR="007219C1" w:rsidRPr="000B201B">
        <w:rPr>
          <w:rFonts w:ascii="Times New Roman" w:hAnsi="Times New Roman" w:cs="Times New Roman"/>
          <w:bCs/>
          <w:sz w:val="24"/>
          <w:szCs w:val="24"/>
        </w:rPr>
        <w:t>he Co</w:t>
      </w:r>
      <w:r w:rsidR="00F613F5" w:rsidRPr="000B201B">
        <w:rPr>
          <w:rFonts w:ascii="Times New Roman" w:hAnsi="Times New Roman" w:cs="Times New Roman"/>
          <w:bCs/>
          <w:sz w:val="24"/>
          <w:szCs w:val="24"/>
        </w:rPr>
        <w:t xml:space="preserve">nstitutional Court allowed the Petition and </w:t>
      </w:r>
      <w:r w:rsidRPr="000B201B">
        <w:rPr>
          <w:rFonts w:ascii="Times New Roman" w:hAnsi="Times New Roman" w:cs="Times New Roman"/>
          <w:bCs/>
          <w:sz w:val="24"/>
          <w:szCs w:val="24"/>
        </w:rPr>
        <w:t xml:space="preserve">made two </w:t>
      </w:r>
      <w:r w:rsidR="001C27F4" w:rsidRPr="000B201B">
        <w:rPr>
          <w:rFonts w:ascii="Times New Roman" w:hAnsi="Times New Roman" w:cs="Times New Roman"/>
          <w:sz w:val="24"/>
          <w:szCs w:val="24"/>
          <w:lang w:val="en-GB"/>
        </w:rPr>
        <w:t>declar</w:t>
      </w:r>
      <w:r w:rsidRPr="000B201B">
        <w:rPr>
          <w:rFonts w:ascii="Times New Roman" w:hAnsi="Times New Roman" w:cs="Times New Roman"/>
          <w:sz w:val="24"/>
          <w:szCs w:val="24"/>
          <w:lang w:val="en-GB"/>
        </w:rPr>
        <w:t>ations as follows:</w:t>
      </w:r>
    </w:p>
    <w:p w:rsidR="001C27F4" w:rsidRPr="000B201B" w:rsidRDefault="001C27F4" w:rsidP="001C27F4">
      <w:pPr>
        <w:pStyle w:val="NoSpacing"/>
        <w:numPr>
          <w:ilvl w:val="0"/>
          <w:numId w:val="6"/>
        </w:numPr>
        <w:spacing w:after="240" w:line="312" w:lineRule="auto"/>
        <w:ind w:left="450" w:hanging="450"/>
        <w:jc w:val="left"/>
        <w:rPr>
          <w:rFonts w:ascii="Times New Roman" w:hAnsi="Times New Roman"/>
          <w:i/>
          <w:sz w:val="24"/>
          <w:szCs w:val="24"/>
          <w:lang w:val="en-GB"/>
        </w:rPr>
      </w:pPr>
      <w:r w:rsidRPr="000B201B">
        <w:rPr>
          <w:rFonts w:ascii="Times New Roman" w:hAnsi="Times New Roman"/>
          <w:i/>
          <w:sz w:val="24"/>
          <w:szCs w:val="24"/>
          <w:lang w:val="en-GB"/>
        </w:rPr>
        <w:t>The act and/or conduct of the Commission of preferring charges against the Petitioner in respect of acts/or omissions involving the recall of a warrant, which are judicial acts is inconsistent with and in contravention of Articles 2, 20, 28, 42, and 44 of the Constitution.</w:t>
      </w:r>
    </w:p>
    <w:p w:rsidR="001C27F4" w:rsidRPr="000B201B" w:rsidRDefault="001C27F4" w:rsidP="001C27F4">
      <w:pPr>
        <w:pStyle w:val="NoSpacing"/>
        <w:numPr>
          <w:ilvl w:val="0"/>
          <w:numId w:val="6"/>
        </w:numPr>
        <w:spacing w:after="240" w:line="312" w:lineRule="auto"/>
        <w:ind w:left="450" w:hanging="450"/>
        <w:jc w:val="left"/>
        <w:rPr>
          <w:rFonts w:ascii="Times New Roman" w:hAnsi="Times New Roman"/>
          <w:i/>
          <w:sz w:val="24"/>
          <w:szCs w:val="24"/>
          <w:lang w:val="en-GB"/>
        </w:rPr>
      </w:pPr>
      <w:r w:rsidRPr="000B201B">
        <w:rPr>
          <w:rFonts w:ascii="Times New Roman" w:hAnsi="Times New Roman"/>
          <w:i/>
          <w:sz w:val="24"/>
          <w:szCs w:val="24"/>
          <w:lang w:val="en-GB"/>
        </w:rPr>
        <w:t>The act and/or conduct of the Commission of lifting judicial immunity accorded to the Petitioner and holding her personally liable for her judicial act of recalling the warrant in the discharge of her judicial work is inconsistent with and in contravention of Art</w:t>
      </w:r>
      <w:r w:rsidR="00A23981" w:rsidRPr="000B201B">
        <w:rPr>
          <w:rFonts w:ascii="Times New Roman" w:hAnsi="Times New Roman"/>
          <w:i/>
          <w:sz w:val="24"/>
          <w:szCs w:val="24"/>
          <w:lang w:val="en-GB"/>
        </w:rPr>
        <w:t>icles 2, 20, 28, 42, 44, 128(4)</w:t>
      </w:r>
      <w:r w:rsidRPr="000B201B">
        <w:rPr>
          <w:rFonts w:ascii="Times New Roman" w:hAnsi="Times New Roman"/>
          <w:i/>
          <w:sz w:val="24"/>
          <w:szCs w:val="24"/>
          <w:lang w:val="en-GB"/>
        </w:rPr>
        <w:t xml:space="preserve"> and 173 of the Constitution.</w:t>
      </w:r>
    </w:p>
    <w:p w:rsidR="001C27F4" w:rsidRPr="000B201B" w:rsidRDefault="00583F75" w:rsidP="00583F75">
      <w:pPr>
        <w:pStyle w:val="NoSpacing"/>
        <w:spacing w:after="240" w:line="312" w:lineRule="auto"/>
        <w:jc w:val="left"/>
        <w:rPr>
          <w:rFonts w:ascii="Times New Roman" w:hAnsi="Times New Roman"/>
          <w:sz w:val="24"/>
          <w:szCs w:val="24"/>
          <w:lang w:val="en-GB"/>
        </w:rPr>
      </w:pPr>
      <w:r w:rsidRPr="000B201B">
        <w:rPr>
          <w:rFonts w:ascii="Times New Roman" w:hAnsi="Times New Roman"/>
          <w:sz w:val="24"/>
          <w:szCs w:val="24"/>
          <w:lang w:val="en-GB"/>
        </w:rPr>
        <w:t xml:space="preserve">The Constitutional </w:t>
      </w:r>
      <w:r w:rsidR="009A62FE" w:rsidRPr="000B201B">
        <w:rPr>
          <w:rFonts w:ascii="Times New Roman" w:hAnsi="Times New Roman"/>
          <w:sz w:val="24"/>
          <w:szCs w:val="24"/>
          <w:lang w:val="en-GB"/>
        </w:rPr>
        <w:t>C</w:t>
      </w:r>
      <w:r w:rsidRPr="000B201B">
        <w:rPr>
          <w:rFonts w:ascii="Times New Roman" w:hAnsi="Times New Roman"/>
          <w:sz w:val="24"/>
          <w:szCs w:val="24"/>
          <w:lang w:val="en-GB"/>
        </w:rPr>
        <w:t xml:space="preserve">ourt </w:t>
      </w:r>
      <w:r w:rsidR="00217345" w:rsidRPr="000B201B">
        <w:rPr>
          <w:rFonts w:ascii="Times New Roman" w:hAnsi="Times New Roman"/>
          <w:sz w:val="24"/>
          <w:szCs w:val="24"/>
          <w:lang w:val="en-GB"/>
        </w:rPr>
        <w:t xml:space="preserve">declined to award the respondent damages but </w:t>
      </w:r>
      <w:r w:rsidRPr="000B201B">
        <w:rPr>
          <w:rFonts w:ascii="Times New Roman" w:hAnsi="Times New Roman"/>
          <w:sz w:val="24"/>
          <w:szCs w:val="24"/>
          <w:lang w:val="en-GB"/>
        </w:rPr>
        <w:t xml:space="preserve">awarded </w:t>
      </w:r>
      <w:r w:rsidR="008B6E97" w:rsidRPr="000B201B">
        <w:rPr>
          <w:rFonts w:ascii="Times New Roman" w:hAnsi="Times New Roman"/>
          <w:sz w:val="24"/>
          <w:szCs w:val="24"/>
          <w:lang w:val="en-GB"/>
        </w:rPr>
        <w:t xml:space="preserve">her </w:t>
      </w:r>
      <w:r w:rsidRPr="000B201B">
        <w:rPr>
          <w:rFonts w:ascii="Times New Roman" w:hAnsi="Times New Roman"/>
          <w:sz w:val="24"/>
          <w:szCs w:val="24"/>
          <w:lang w:val="en-GB"/>
        </w:rPr>
        <w:t>costs of the Petition</w:t>
      </w:r>
      <w:r w:rsidR="001C27F4" w:rsidRPr="000B201B">
        <w:rPr>
          <w:rFonts w:ascii="Times New Roman" w:hAnsi="Times New Roman"/>
          <w:sz w:val="24"/>
          <w:szCs w:val="24"/>
          <w:lang w:val="en-GB"/>
        </w:rPr>
        <w:t>.</w:t>
      </w:r>
    </w:p>
    <w:p w:rsidR="00AA6F44" w:rsidRPr="000B201B" w:rsidRDefault="008B6E97" w:rsidP="00D02D03">
      <w:pPr>
        <w:pStyle w:val="NoSpacing"/>
        <w:spacing w:after="240" w:line="312" w:lineRule="auto"/>
        <w:jc w:val="left"/>
        <w:rPr>
          <w:rFonts w:ascii="Times New Roman" w:hAnsi="Times New Roman"/>
          <w:sz w:val="24"/>
          <w:szCs w:val="24"/>
        </w:rPr>
      </w:pPr>
      <w:r w:rsidRPr="000B201B">
        <w:rPr>
          <w:rFonts w:ascii="Times New Roman" w:hAnsi="Times New Roman"/>
          <w:sz w:val="24"/>
          <w:szCs w:val="24"/>
        </w:rPr>
        <w:lastRenderedPageBreak/>
        <w:t>Dissatisfied</w:t>
      </w:r>
      <w:r w:rsidR="009A62FE" w:rsidRPr="000B201B">
        <w:rPr>
          <w:rFonts w:ascii="Times New Roman" w:hAnsi="Times New Roman"/>
          <w:sz w:val="24"/>
          <w:szCs w:val="24"/>
        </w:rPr>
        <w:t xml:space="preserve"> with the above two declarations made by the Constitutional Court</w:t>
      </w:r>
      <w:r w:rsidRPr="000B201B">
        <w:rPr>
          <w:rFonts w:ascii="Times New Roman" w:hAnsi="Times New Roman"/>
          <w:sz w:val="24"/>
          <w:szCs w:val="24"/>
        </w:rPr>
        <w:t xml:space="preserve">, the Attorney General appealed to this Court </w:t>
      </w:r>
      <w:r w:rsidR="009A62FE" w:rsidRPr="000B201B">
        <w:rPr>
          <w:rFonts w:ascii="Times New Roman" w:hAnsi="Times New Roman"/>
          <w:sz w:val="24"/>
          <w:szCs w:val="24"/>
        </w:rPr>
        <w:t xml:space="preserve">on the following </w:t>
      </w:r>
      <w:r w:rsidR="00AA6F44" w:rsidRPr="000B201B">
        <w:rPr>
          <w:rFonts w:ascii="Times New Roman" w:hAnsi="Times New Roman"/>
          <w:sz w:val="24"/>
          <w:szCs w:val="24"/>
        </w:rPr>
        <w:t>grounds:</w:t>
      </w:r>
    </w:p>
    <w:p w:rsidR="00AA6F44" w:rsidRPr="000B201B" w:rsidRDefault="00AA6F44" w:rsidP="00AA6F44">
      <w:pPr>
        <w:numPr>
          <w:ilvl w:val="0"/>
          <w:numId w:val="2"/>
        </w:numPr>
        <w:spacing w:before="0" w:after="0" w:line="240" w:lineRule="auto"/>
        <w:rPr>
          <w:rFonts w:ascii="Times New Roman" w:hAnsi="Times New Roman" w:cs="Times New Roman"/>
          <w:b/>
          <w:i/>
          <w:sz w:val="24"/>
          <w:szCs w:val="24"/>
        </w:rPr>
      </w:pPr>
      <w:r w:rsidRPr="000B201B">
        <w:rPr>
          <w:rFonts w:ascii="Times New Roman" w:hAnsi="Times New Roman" w:cs="Times New Roman"/>
          <w:b/>
          <w:i/>
          <w:sz w:val="24"/>
          <w:szCs w:val="24"/>
        </w:rPr>
        <w:t>The Justices of the Constitutional Court erred in law and in fact in declaring that the act and/or conduct of the Commission of preferring charges against the petitioner in respect of acts/or omissions involving the recall of a warrant, which are judicial acts</w:t>
      </w:r>
      <w:r w:rsidR="00EE0270" w:rsidRPr="000B201B">
        <w:rPr>
          <w:rFonts w:ascii="Times New Roman" w:hAnsi="Times New Roman" w:cs="Times New Roman"/>
          <w:b/>
          <w:i/>
          <w:sz w:val="24"/>
          <w:szCs w:val="24"/>
        </w:rPr>
        <w:t>,</w:t>
      </w:r>
      <w:r w:rsidRPr="000B201B">
        <w:rPr>
          <w:rFonts w:ascii="Times New Roman" w:hAnsi="Times New Roman" w:cs="Times New Roman"/>
          <w:b/>
          <w:i/>
          <w:sz w:val="24"/>
          <w:szCs w:val="24"/>
        </w:rPr>
        <w:t xml:space="preserve"> is inconsistent with and in contravention of Articles 2, 20, 28, 42 and 44 of the Constitution of the Republic of Uganda.</w:t>
      </w:r>
    </w:p>
    <w:p w:rsidR="00AA6F44" w:rsidRPr="000B201B" w:rsidRDefault="00AA6F44" w:rsidP="00AA6F44">
      <w:pPr>
        <w:spacing w:before="0" w:after="0" w:line="240" w:lineRule="auto"/>
        <w:ind w:left="720"/>
        <w:rPr>
          <w:rFonts w:ascii="Times New Roman" w:hAnsi="Times New Roman" w:cs="Times New Roman"/>
          <w:b/>
          <w:i/>
          <w:sz w:val="24"/>
          <w:szCs w:val="24"/>
        </w:rPr>
      </w:pPr>
    </w:p>
    <w:p w:rsidR="00AA6F44" w:rsidRPr="000B201B" w:rsidRDefault="00AA6F44" w:rsidP="00AA6F44">
      <w:pPr>
        <w:numPr>
          <w:ilvl w:val="0"/>
          <w:numId w:val="2"/>
        </w:numPr>
        <w:spacing w:before="0" w:line="240" w:lineRule="auto"/>
        <w:rPr>
          <w:rFonts w:ascii="Times New Roman" w:hAnsi="Times New Roman" w:cs="Times New Roman"/>
          <w:b/>
          <w:i/>
          <w:sz w:val="24"/>
          <w:szCs w:val="24"/>
        </w:rPr>
      </w:pPr>
      <w:r w:rsidRPr="000B201B">
        <w:rPr>
          <w:rFonts w:ascii="Times New Roman" w:hAnsi="Times New Roman" w:cs="Times New Roman"/>
          <w:b/>
          <w:i/>
          <w:sz w:val="24"/>
          <w:szCs w:val="24"/>
        </w:rPr>
        <w:t>The Justices of the Constitutional Court erred in law and in fact in declaring that the act and/or conduct of the Commission of lifting the judicial immunity accorded to the petitioner and holding her personally liable for her judicial act of recalling the warrant in the discharge of her judicial functions is inconsistent with and in contravention of Articles 2, 20, 28, 42, 44, 128(4) and 173 of the Constitution of the Republic of Uganda.</w:t>
      </w:r>
    </w:p>
    <w:p w:rsidR="00AA6F44" w:rsidRPr="000B201B" w:rsidRDefault="00AA6F44" w:rsidP="00AC1BA8">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Attorney General prayed that the appeal be allowed and the declarations and orders of the Constitutional Court be set aside.  The Attorney General </w:t>
      </w:r>
      <w:r w:rsidR="00D47F25" w:rsidRPr="000B201B">
        <w:rPr>
          <w:rFonts w:ascii="Times New Roman" w:hAnsi="Times New Roman" w:cs="Times New Roman"/>
          <w:sz w:val="24"/>
          <w:szCs w:val="24"/>
        </w:rPr>
        <w:t>also</w:t>
      </w:r>
      <w:r w:rsidRPr="000B201B">
        <w:rPr>
          <w:rFonts w:ascii="Times New Roman" w:hAnsi="Times New Roman" w:cs="Times New Roman"/>
          <w:sz w:val="24"/>
          <w:szCs w:val="24"/>
        </w:rPr>
        <w:t xml:space="preserve"> prayed for costs of the appeal.</w:t>
      </w:r>
    </w:p>
    <w:p w:rsidR="00AA6F44" w:rsidRPr="000B201B" w:rsidRDefault="00AA6F44" w:rsidP="00AC1BA8">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Geofrey</w:t>
      </w:r>
      <w:r w:rsidR="00E614A3" w:rsidRPr="000B201B">
        <w:rPr>
          <w:rFonts w:ascii="Times New Roman" w:hAnsi="Times New Roman" w:cs="Times New Roman"/>
          <w:sz w:val="24"/>
          <w:szCs w:val="24"/>
        </w:rPr>
        <w:t xml:space="preserve"> </w:t>
      </w:r>
      <w:r w:rsidRPr="000B201B">
        <w:rPr>
          <w:rFonts w:ascii="Times New Roman" w:hAnsi="Times New Roman" w:cs="Times New Roman"/>
          <w:sz w:val="24"/>
          <w:szCs w:val="24"/>
        </w:rPr>
        <w:t>Madete represented the Attorney General</w:t>
      </w:r>
      <w:r w:rsidR="00EF2115" w:rsidRPr="000B201B">
        <w:rPr>
          <w:rFonts w:ascii="Times New Roman" w:hAnsi="Times New Roman" w:cs="Times New Roman"/>
          <w:sz w:val="24"/>
          <w:szCs w:val="24"/>
        </w:rPr>
        <w:t xml:space="preserve"> at the hearing of this appeal,</w:t>
      </w:r>
      <w:r w:rsidR="00E614A3" w:rsidRPr="000B201B">
        <w:rPr>
          <w:rFonts w:ascii="Times New Roman" w:hAnsi="Times New Roman" w:cs="Times New Roman"/>
          <w:sz w:val="24"/>
          <w:szCs w:val="24"/>
        </w:rPr>
        <w:t xml:space="preserve"> </w:t>
      </w:r>
      <w:r w:rsidRPr="000B201B">
        <w:rPr>
          <w:rFonts w:ascii="Times New Roman" w:hAnsi="Times New Roman" w:cs="Times New Roman"/>
          <w:sz w:val="24"/>
          <w:szCs w:val="24"/>
        </w:rPr>
        <w:t>while</w:t>
      </w:r>
      <w:r w:rsidR="00E614A3" w:rsidRPr="000B201B">
        <w:rPr>
          <w:rFonts w:ascii="Times New Roman" w:hAnsi="Times New Roman" w:cs="Times New Roman"/>
          <w:sz w:val="24"/>
          <w:szCs w:val="24"/>
        </w:rPr>
        <w:t xml:space="preserve"> </w:t>
      </w:r>
      <w:r w:rsidRPr="000B201B">
        <w:rPr>
          <w:rFonts w:ascii="Times New Roman" w:hAnsi="Times New Roman" w:cs="Times New Roman"/>
          <w:sz w:val="24"/>
          <w:szCs w:val="24"/>
        </w:rPr>
        <w:t xml:space="preserve">Fred Muwema and Andrew Oluka represented </w:t>
      </w:r>
      <w:r w:rsidR="00EF683D" w:rsidRPr="000B201B">
        <w:rPr>
          <w:rFonts w:ascii="Times New Roman" w:hAnsi="Times New Roman" w:cs="Times New Roman"/>
          <w:sz w:val="24"/>
          <w:szCs w:val="24"/>
        </w:rPr>
        <w:t>the respondent</w:t>
      </w:r>
      <w:r w:rsidRPr="000B201B">
        <w:rPr>
          <w:rFonts w:ascii="Times New Roman" w:hAnsi="Times New Roman" w:cs="Times New Roman"/>
          <w:sz w:val="24"/>
          <w:szCs w:val="24"/>
        </w:rPr>
        <w:t>.  Counsel for both parties filed written submissions.</w:t>
      </w:r>
      <w:r w:rsidR="00AE0ECC" w:rsidRPr="000B201B">
        <w:rPr>
          <w:rFonts w:ascii="Times New Roman" w:hAnsi="Times New Roman" w:cs="Times New Roman"/>
          <w:sz w:val="24"/>
          <w:szCs w:val="24"/>
        </w:rPr>
        <w:t xml:space="preserve">  </w:t>
      </w:r>
      <w:r w:rsidR="00EF2115" w:rsidRPr="000B201B">
        <w:rPr>
          <w:rFonts w:ascii="Times New Roman" w:hAnsi="Times New Roman" w:cs="Times New Roman"/>
          <w:sz w:val="24"/>
          <w:szCs w:val="24"/>
        </w:rPr>
        <w:t xml:space="preserve">At the commencement of </w:t>
      </w:r>
      <w:r w:rsidR="009E0905" w:rsidRPr="000B201B">
        <w:rPr>
          <w:rFonts w:ascii="Times New Roman" w:hAnsi="Times New Roman" w:cs="Times New Roman"/>
          <w:sz w:val="24"/>
          <w:szCs w:val="24"/>
        </w:rPr>
        <w:t xml:space="preserve">hearing </w:t>
      </w:r>
      <w:r w:rsidR="00EF2115" w:rsidRPr="000B201B">
        <w:rPr>
          <w:rFonts w:ascii="Times New Roman" w:hAnsi="Times New Roman" w:cs="Times New Roman"/>
          <w:sz w:val="24"/>
          <w:szCs w:val="24"/>
        </w:rPr>
        <w:t>this appeal,</w:t>
      </w:r>
      <w:r w:rsidR="00E614A3" w:rsidRPr="000B201B">
        <w:rPr>
          <w:rFonts w:ascii="Times New Roman" w:hAnsi="Times New Roman" w:cs="Times New Roman"/>
          <w:sz w:val="24"/>
          <w:szCs w:val="24"/>
        </w:rPr>
        <w:t xml:space="preserve"> </w:t>
      </w:r>
      <w:r w:rsidR="00EE0270" w:rsidRPr="000B201B">
        <w:rPr>
          <w:rFonts w:ascii="Times New Roman" w:hAnsi="Times New Roman" w:cs="Times New Roman"/>
          <w:sz w:val="24"/>
          <w:szCs w:val="24"/>
        </w:rPr>
        <w:t xml:space="preserve">Court </w:t>
      </w:r>
      <w:r w:rsidR="009E0905" w:rsidRPr="000B201B">
        <w:rPr>
          <w:rFonts w:ascii="Times New Roman" w:hAnsi="Times New Roman" w:cs="Times New Roman"/>
          <w:sz w:val="24"/>
          <w:szCs w:val="24"/>
        </w:rPr>
        <w:t xml:space="preserve">consulted both parties </w:t>
      </w:r>
      <w:r w:rsidRPr="000B201B">
        <w:rPr>
          <w:rFonts w:ascii="Times New Roman" w:hAnsi="Times New Roman" w:cs="Times New Roman"/>
          <w:sz w:val="24"/>
          <w:szCs w:val="24"/>
        </w:rPr>
        <w:t>as to whether any</w:t>
      </w:r>
      <w:r w:rsidR="00D47F25" w:rsidRPr="000B201B">
        <w:rPr>
          <w:rFonts w:ascii="Times New Roman" w:hAnsi="Times New Roman" w:cs="Times New Roman"/>
          <w:sz w:val="24"/>
          <w:szCs w:val="24"/>
        </w:rPr>
        <w:t xml:space="preserve"> one of them had any </w:t>
      </w:r>
      <w:r w:rsidR="00E308BB" w:rsidRPr="000B201B">
        <w:rPr>
          <w:rFonts w:ascii="Times New Roman" w:hAnsi="Times New Roman" w:cs="Times New Roman"/>
          <w:sz w:val="24"/>
          <w:szCs w:val="24"/>
        </w:rPr>
        <w:t>objection</w:t>
      </w:r>
      <w:r w:rsidRPr="000B201B">
        <w:rPr>
          <w:rFonts w:ascii="Times New Roman" w:hAnsi="Times New Roman" w:cs="Times New Roman"/>
          <w:sz w:val="24"/>
          <w:szCs w:val="24"/>
        </w:rPr>
        <w:t xml:space="preserve"> to</w:t>
      </w:r>
      <w:r w:rsidR="00C868BB" w:rsidRPr="000B201B">
        <w:rPr>
          <w:rFonts w:ascii="Times New Roman" w:hAnsi="Times New Roman" w:cs="Times New Roman"/>
          <w:sz w:val="24"/>
          <w:szCs w:val="24"/>
        </w:rPr>
        <w:t xml:space="preserve"> a previous and a current </w:t>
      </w:r>
      <w:r w:rsidRPr="000B201B">
        <w:rPr>
          <w:rFonts w:ascii="Times New Roman" w:hAnsi="Times New Roman" w:cs="Times New Roman"/>
          <w:sz w:val="24"/>
          <w:szCs w:val="24"/>
        </w:rPr>
        <w:t>member o</w:t>
      </w:r>
      <w:r w:rsidR="00C868BB" w:rsidRPr="000B201B">
        <w:rPr>
          <w:rFonts w:ascii="Times New Roman" w:hAnsi="Times New Roman" w:cs="Times New Roman"/>
          <w:sz w:val="24"/>
          <w:szCs w:val="24"/>
        </w:rPr>
        <w:t>f</w:t>
      </w:r>
      <w:r w:rsidRPr="000B201B">
        <w:rPr>
          <w:rFonts w:ascii="Times New Roman" w:hAnsi="Times New Roman" w:cs="Times New Roman"/>
          <w:sz w:val="24"/>
          <w:szCs w:val="24"/>
        </w:rPr>
        <w:t xml:space="preserve"> the Commission</w:t>
      </w:r>
      <w:r w:rsidR="007219C1" w:rsidRPr="000B201B">
        <w:rPr>
          <w:rFonts w:ascii="Times New Roman" w:hAnsi="Times New Roman" w:cs="Times New Roman"/>
          <w:sz w:val="24"/>
          <w:szCs w:val="24"/>
        </w:rPr>
        <w:t xml:space="preserve"> being</w:t>
      </w:r>
      <w:r w:rsidR="00E614A3" w:rsidRPr="000B201B">
        <w:rPr>
          <w:rFonts w:ascii="Times New Roman" w:hAnsi="Times New Roman" w:cs="Times New Roman"/>
          <w:sz w:val="24"/>
          <w:szCs w:val="24"/>
        </w:rPr>
        <w:t xml:space="preserve"> </w:t>
      </w:r>
      <w:r w:rsidR="007219C1" w:rsidRPr="000B201B">
        <w:rPr>
          <w:rFonts w:ascii="Times New Roman" w:hAnsi="Times New Roman" w:cs="Times New Roman"/>
          <w:sz w:val="24"/>
          <w:szCs w:val="24"/>
        </w:rPr>
        <w:t>on the Coram</w:t>
      </w:r>
      <w:r w:rsidRPr="000B201B">
        <w:rPr>
          <w:rFonts w:ascii="Times New Roman" w:hAnsi="Times New Roman" w:cs="Times New Roman"/>
          <w:sz w:val="24"/>
          <w:szCs w:val="24"/>
        </w:rPr>
        <w:t xml:space="preserve">.  Both parties indicated that they had no objection to </w:t>
      </w:r>
      <w:r w:rsidR="00C868BB" w:rsidRPr="000B201B">
        <w:rPr>
          <w:rFonts w:ascii="Times New Roman" w:hAnsi="Times New Roman" w:cs="Times New Roman"/>
          <w:sz w:val="24"/>
          <w:szCs w:val="24"/>
        </w:rPr>
        <w:t xml:space="preserve">either of </w:t>
      </w:r>
      <w:r w:rsidRPr="000B201B">
        <w:rPr>
          <w:rFonts w:ascii="Times New Roman" w:hAnsi="Times New Roman" w:cs="Times New Roman"/>
          <w:sz w:val="24"/>
          <w:szCs w:val="24"/>
        </w:rPr>
        <w:t xml:space="preserve">the two members </w:t>
      </w:r>
      <w:r w:rsidR="009E0905" w:rsidRPr="000B201B">
        <w:rPr>
          <w:rFonts w:ascii="Times New Roman" w:hAnsi="Times New Roman" w:cs="Times New Roman"/>
          <w:sz w:val="24"/>
          <w:szCs w:val="24"/>
        </w:rPr>
        <w:t>being</w:t>
      </w:r>
      <w:r w:rsidRPr="000B201B">
        <w:rPr>
          <w:rFonts w:ascii="Times New Roman" w:hAnsi="Times New Roman" w:cs="Times New Roman"/>
          <w:sz w:val="24"/>
          <w:szCs w:val="24"/>
        </w:rPr>
        <w:t xml:space="preserve"> on the Coram.</w:t>
      </w:r>
    </w:p>
    <w:p w:rsidR="007101D0" w:rsidRPr="000B201B" w:rsidRDefault="007101D0" w:rsidP="00AC1BA8">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In considering this appeal, I will first handle and dispose of ground 2 of appeal.</w:t>
      </w:r>
    </w:p>
    <w:p w:rsidR="00F01FD5" w:rsidRPr="000B201B" w:rsidRDefault="008B6E97" w:rsidP="00AC1BA8">
      <w:pPr>
        <w:spacing w:before="0" w:line="312" w:lineRule="auto"/>
        <w:rPr>
          <w:rFonts w:ascii="Times New Roman" w:hAnsi="Times New Roman" w:cs="Times New Roman"/>
          <w:b/>
          <w:sz w:val="24"/>
          <w:szCs w:val="24"/>
          <w:u w:val="single"/>
        </w:rPr>
      </w:pPr>
      <w:r w:rsidRPr="000B201B">
        <w:rPr>
          <w:rFonts w:ascii="Times New Roman" w:hAnsi="Times New Roman" w:cs="Times New Roman"/>
          <w:b/>
          <w:sz w:val="24"/>
          <w:szCs w:val="24"/>
          <w:u w:val="single"/>
        </w:rPr>
        <w:t xml:space="preserve">Parties’ submissions on </w:t>
      </w:r>
      <w:r w:rsidR="00F01FD5" w:rsidRPr="000B201B">
        <w:rPr>
          <w:rFonts w:ascii="Times New Roman" w:hAnsi="Times New Roman" w:cs="Times New Roman"/>
          <w:b/>
          <w:sz w:val="24"/>
          <w:szCs w:val="24"/>
          <w:u w:val="single"/>
        </w:rPr>
        <w:t xml:space="preserve">Ground 2 of Appeal </w:t>
      </w:r>
    </w:p>
    <w:p w:rsidR="007E589F" w:rsidRPr="000B201B" w:rsidRDefault="00574EFD" w:rsidP="007E589F">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Submitting on this ground, t</w:t>
      </w:r>
      <w:r w:rsidR="007E589F" w:rsidRPr="000B201B">
        <w:rPr>
          <w:rFonts w:ascii="Times New Roman" w:hAnsi="Times New Roman" w:cs="Times New Roman"/>
          <w:sz w:val="24"/>
          <w:szCs w:val="24"/>
        </w:rPr>
        <w:t>he Attorney General faulted the Constitutional Court for failing to address itself to the mandate of the Commission as provided for under Article 148 of the Constitution.  As a result, the Attorney General contended, the Constitutional Court reached an erroneous holding that the Commission’s actions were unconstitutional.</w:t>
      </w:r>
    </w:p>
    <w:p w:rsidR="00AC7B24" w:rsidRPr="000B201B" w:rsidRDefault="007E589F" w:rsidP="00866472">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Submitting further on this ground, the Attorney General </w:t>
      </w:r>
      <w:r w:rsidR="00662563" w:rsidRPr="000B201B">
        <w:rPr>
          <w:rFonts w:ascii="Times New Roman" w:hAnsi="Times New Roman" w:cs="Times New Roman"/>
          <w:sz w:val="24"/>
          <w:szCs w:val="24"/>
        </w:rPr>
        <w:t>reiterated</w:t>
      </w:r>
      <w:r w:rsidRPr="000B201B">
        <w:rPr>
          <w:rFonts w:ascii="Times New Roman" w:hAnsi="Times New Roman" w:cs="Times New Roman"/>
          <w:sz w:val="24"/>
          <w:szCs w:val="24"/>
        </w:rPr>
        <w:t xml:space="preserve"> that the Commission was a constitutional organ,</w:t>
      </w:r>
      <w:r w:rsidR="00E614A3" w:rsidRPr="000B201B">
        <w:rPr>
          <w:rFonts w:ascii="Times New Roman" w:hAnsi="Times New Roman" w:cs="Times New Roman"/>
          <w:sz w:val="24"/>
          <w:szCs w:val="24"/>
        </w:rPr>
        <w:t xml:space="preserve"> </w:t>
      </w:r>
      <w:r w:rsidRPr="000B201B">
        <w:rPr>
          <w:rFonts w:ascii="Times New Roman" w:hAnsi="Times New Roman" w:cs="Times New Roman"/>
          <w:sz w:val="24"/>
          <w:szCs w:val="24"/>
        </w:rPr>
        <w:t>whose functions were clearly provided for under Articles 147 and 148 of the Constitution as well as under section 5 of the Judicial Service Act, Cap 14, Laws of Uganda.</w:t>
      </w:r>
      <w:r w:rsidR="006975DD" w:rsidRPr="000B201B">
        <w:rPr>
          <w:rFonts w:ascii="Times New Roman" w:hAnsi="Times New Roman" w:cs="Times New Roman"/>
          <w:sz w:val="24"/>
          <w:szCs w:val="24"/>
        </w:rPr>
        <w:t xml:space="preserve">  </w:t>
      </w:r>
      <w:r w:rsidR="00E614A3" w:rsidRPr="000B201B">
        <w:rPr>
          <w:rFonts w:ascii="Times New Roman" w:hAnsi="Times New Roman" w:cs="Times New Roman"/>
          <w:sz w:val="24"/>
          <w:szCs w:val="24"/>
        </w:rPr>
        <w:t xml:space="preserve">The Attorney General conceded that Article 128 (4) of the Constitution grants immunity </w:t>
      </w:r>
      <w:r w:rsidR="00C868BB" w:rsidRPr="000B201B">
        <w:rPr>
          <w:rFonts w:ascii="Times New Roman" w:hAnsi="Times New Roman" w:cs="Times New Roman"/>
          <w:sz w:val="24"/>
          <w:szCs w:val="24"/>
        </w:rPr>
        <w:t xml:space="preserve">to judicial officers </w:t>
      </w:r>
      <w:r w:rsidR="00E614A3" w:rsidRPr="000B201B">
        <w:rPr>
          <w:rFonts w:ascii="Times New Roman" w:hAnsi="Times New Roman" w:cs="Times New Roman"/>
          <w:sz w:val="24"/>
          <w:szCs w:val="24"/>
        </w:rPr>
        <w:t xml:space="preserve">from actions or suits while exercising judicial power and that this immunity was essential for the independence of judicial officers.  However, the Attorney General contended that judicial independence also had the potential to conceal possible unethical behavior of Judges and all lower bench Judicial Officers.  </w:t>
      </w:r>
    </w:p>
    <w:p w:rsidR="00952987" w:rsidRPr="000B201B" w:rsidRDefault="00952987" w:rsidP="00866472">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lastRenderedPageBreak/>
        <w:t xml:space="preserve">Relying on the </w:t>
      </w:r>
      <w:r w:rsidRPr="000B201B">
        <w:rPr>
          <w:rFonts w:ascii="Times New Roman" w:hAnsi="Times New Roman" w:cs="Times New Roman"/>
          <w:b/>
          <w:sz w:val="24"/>
          <w:szCs w:val="24"/>
        </w:rPr>
        <w:t>Bangalore Principles of Judicial Conduct</w:t>
      </w:r>
      <w:r w:rsidRPr="000B201B">
        <w:rPr>
          <w:rFonts w:ascii="Times New Roman" w:hAnsi="Times New Roman" w:cs="Times New Roman"/>
          <w:sz w:val="24"/>
          <w:szCs w:val="24"/>
        </w:rPr>
        <w:t xml:space="preserve">, the Attorney </w:t>
      </w:r>
      <w:r w:rsidR="00191955" w:rsidRPr="000B201B">
        <w:rPr>
          <w:rFonts w:ascii="Times New Roman" w:hAnsi="Times New Roman" w:cs="Times New Roman"/>
          <w:sz w:val="24"/>
          <w:szCs w:val="24"/>
        </w:rPr>
        <w:t xml:space="preserve">General </w:t>
      </w:r>
      <w:r w:rsidRPr="000B201B">
        <w:rPr>
          <w:rFonts w:ascii="Times New Roman" w:hAnsi="Times New Roman" w:cs="Times New Roman"/>
          <w:sz w:val="24"/>
          <w:szCs w:val="24"/>
        </w:rPr>
        <w:t xml:space="preserve">contended that it was for this reason that Judicial Officers were expected to follow ethical guidelines in their </w:t>
      </w:r>
      <w:r w:rsidR="00A23981" w:rsidRPr="000B201B">
        <w:rPr>
          <w:rFonts w:ascii="Times New Roman" w:hAnsi="Times New Roman" w:cs="Times New Roman"/>
          <w:sz w:val="24"/>
          <w:szCs w:val="24"/>
        </w:rPr>
        <w:t xml:space="preserve">judicial </w:t>
      </w:r>
      <w:r w:rsidRPr="000B201B">
        <w:rPr>
          <w:rFonts w:ascii="Times New Roman" w:hAnsi="Times New Roman" w:cs="Times New Roman"/>
          <w:sz w:val="24"/>
          <w:szCs w:val="24"/>
        </w:rPr>
        <w:t>conduct and behavior.</w:t>
      </w:r>
    </w:p>
    <w:p w:rsidR="00952987" w:rsidRPr="000B201B" w:rsidRDefault="00952987" w:rsidP="00952987">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Attorney General submitted that in spite </w:t>
      </w:r>
      <w:r w:rsidR="00D81797" w:rsidRPr="000B201B">
        <w:rPr>
          <w:rFonts w:ascii="Times New Roman" w:hAnsi="Times New Roman" w:cs="Times New Roman"/>
          <w:sz w:val="24"/>
          <w:szCs w:val="24"/>
        </w:rPr>
        <w:t xml:space="preserve">of </w:t>
      </w:r>
      <w:r w:rsidRPr="000B201B">
        <w:rPr>
          <w:rFonts w:ascii="Times New Roman" w:hAnsi="Times New Roman" w:cs="Times New Roman"/>
          <w:sz w:val="24"/>
          <w:szCs w:val="24"/>
        </w:rPr>
        <w:t xml:space="preserve">the protection afforded </w:t>
      </w:r>
      <w:r w:rsidR="00E614A3" w:rsidRPr="000B201B">
        <w:rPr>
          <w:rFonts w:ascii="Times New Roman" w:hAnsi="Times New Roman" w:cs="Times New Roman"/>
          <w:sz w:val="24"/>
          <w:szCs w:val="24"/>
        </w:rPr>
        <w:t>to judicial</w:t>
      </w:r>
      <w:r w:rsidRPr="000B201B">
        <w:rPr>
          <w:rFonts w:ascii="Times New Roman" w:hAnsi="Times New Roman" w:cs="Times New Roman"/>
          <w:sz w:val="24"/>
          <w:szCs w:val="24"/>
        </w:rPr>
        <w:t xml:space="preserve"> officers under Article 128(4) of the Constitution, the disciplinary proceedings of the Commission were a special procedure during which immunity could be lifted and the essence of accusations against a Judicial Officer examined by the Commission in line with the provisions of the Constitution. </w:t>
      </w:r>
    </w:p>
    <w:p w:rsidR="0082753A" w:rsidRPr="000B201B" w:rsidRDefault="0082753A" w:rsidP="0082753A">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Specifically citing Article 147 (1) (d) of the Constitution, the Attorney General submitted that the Commission was constitutionally enjoined to receive and process people</w:t>
      </w:r>
      <w:r w:rsidR="00866472" w:rsidRPr="000B201B">
        <w:rPr>
          <w:rFonts w:ascii="Times New Roman" w:hAnsi="Times New Roman" w:cs="Times New Roman"/>
          <w:sz w:val="24"/>
          <w:szCs w:val="24"/>
        </w:rPr>
        <w:t>’</w:t>
      </w:r>
      <w:r w:rsidRPr="000B201B">
        <w:rPr>
          <w:rFonts w:ascii="Times New Roman" w:hAnsi="Times New Roman" w:cs="Times New Roman"/>
          <w:sz w:val="24"/>
          <w:szCs w:val="24"/>
        </w:rPr>
        <w:t>s recommendations and complaints</w:t>
      </w:r>
      <w:r w:rsidR="00866472" w:rsidRPr="000B201B">
        <w:rPr>
          <w:rFonts w:ascii="Times New Roman" w:hAnsi="Times New Roman" w:cs="Times New Roman"/>
          <w:sz w:val="24"/>
          <w:szCs w:val="24"/>
        </w:rPr>
        <w:t xml:space="preserve">. </w:t>
      </w:r>
      <w:r w:rsidR="00E02703" w:rsidRPr="000B201B">
        <w:rPr>
          <w:rFonts w:ascii="Times New Roman" w:hAnsi="Times New Roman" w:cs="Times New Roman"/>
          <w:sz w:val="24"/>
          <w:szCs w:val="24"/>
        </w:rPr>
        <w:t xml:space="preserve">The Attorney </w:t>
      </w:r>
      <w:r w:rsidR="00191955" w:rsidRPr="000B201B">
        <w:rPr>
          <w:rFonts w:ascii="Times New Roman" w:hAnsi="Times New Roman" w:cs="Times New Roman"/>
          <w:sz w:val="24"/>
          <w:szCs w:val="24"/>
        </w:rPr>
        <w:t xml:space="preserve">General </w:t>
      </w:r>
      <w:r w:rsidR="00952987" w:rsidRPr="000B201B">
        <w:rPr>
          <w:rFonts w:ascii="Times New Roman" w:hAnsi="Times New Roman" w:cs="Times New Roman"/>
          <w:sz w:val="24"/>
          <w:szCs w:val="24"/>
        </w:rPr>
        <w:t xml:space="preserve">further </w:t>
      </w:r>
      <w:r w:rsidR="00E02703" w:rsidRPr="000B201B">
        <w:rPr>
          <w:rFonts w:ascii="Times New Roman" w:hAnsi="Times New Roman" w:cs="Times New Roman"/>
          <w:sz w:val="24"/>
          <w:szCs w:val="24"/>
        </w:rPr>
        <w:t xml:space="preserve">submitted </w:t>
      </w:r>
      <w:r w:rsidR="00D81797" w:rsidRPr="000B201B">
        <w:rPr>
          <w:rFonts w:ascii="Times New Roman" w:hAnsi="Times New Roman" w:cs="Times New Roman"/>
          <w:sz w:val="24"/>
          <w:szCs w:val="24"/>
        </w:rPr>
        <w:t xml:space="preserve">that the Commission was acting within its mandate, when it </w:t>
      </w:r>
      <w:r w:rsidRPr="000B201B">
        <w:rPr>
          <w:rFonts w:ascii="Times New Roman" w:hAnsi="Times New Roman" w:cs="Times New Roman"/>
          <w:sz w:val="24"/>
          <w:szCs w:val="24"/>
        </w:rPr>
        <w:t>received a complaint against the respondent alleging unprofessional conduct in the course of her judicial duties</w:t>
      </w:r>
      <w:r w:rsidR="00D81797" w:rsidRPr="000B201B">
        <w:rPr>
          <w:rFonts w:ascii="Times New Roman" w:hAnsi="Times New Roman" w:cs="Times New Roman"/>
          <w:sz w:val="24"/>
          <w:szCs w:val="24"/>
        </w:rPr>
        <w:t xml:space="preserve">, </w:t>
      </w:r>
      <w:r w:rsidR="00C868BB" w:rsidRPr="000B201B">
        <w:rPr>
          <w:rFonts w:ascii="Times New Roman" w:hAnsi="Times New Roman" w:cs="Times New Roman"/>
          <w:sz w:val="24"/>
          <w:szCs w:val="24"/>
        </w:rPr>
        <w:t xml:space="preserve">and when it </w:t>
      </w:r>
      <w:r w:rsidR="00952987" w:rsidRPr="000B201B">
        <w:rPr>
          <w:rFonts w:ascii="Times New Roman" w:hAnsi="Times New Roman" w:cs="Times New Roman"/>
          <w:sz w:val="24"/>
          <w:szCs w:val="24"/>
        </w:rPr>
        <w:t xml:space="preserve">informed </w:t>
      </w:r>
      <w:r w:rsidR="00D81797" w:rsidRPr="000B201B">
        <w:rPr>
          <w:rFonts w:ascii="Times New Roman" w:hAnsi="Times New Roman" w:cs="Times New Roman"/>
          <w:sz w:val="24"/>
          <w:szCs w:val="24"/>
        </w:rPr>
        <w:t xml:space="preserve">her </w:t>
      </w:r>
      <w:r w:rsidRPr="000B201B">
        <w:rPr>
          <w:rFonts w:ascii="Times New Roman" w:hAnsi="Times New Roman" w:cs="Times New Roman"/>
          <w:sz w:val="24"/>
          <w:szCs w:val="24"/>
        </w:rPr>
        <w:t xml:space="preserve">about the complaint </w:t>
      </w:r>
      <w:r w:rsidR="00E02703" w:rsidRPr="000B201B">
        <w:rPr>
          <w:rFonts w:ascii="Times New Roman" w:hAnsi="Times New Roman" w:cs="Times New Roman"/>
          <w:sz w:val="24"/>
          <w:szCs w:val="24"/>
        </w:rPr>
        <w:t>on 25</w:t>
      </w:r>
      <w:r w:rsidR="00E02703" w:rsidRPr="000B201B">
        <w:rPr>
          <w:rFonts w:ascii="Times New Roman" w:hAnsi="Times New Roman" w:cs="Times New Roman"/>
          <w:sz w:val="24"/>
          <w:szCs w:val="24"/>
          <w:vertAlign w:val="superscript"/>
        </w:rPr>
        <w:t>th</w:t>
      </w:r>
      <w:r w:rsidR="00E02703" w:rsidRPr="000B201B">
        <w:rPr>
          <w:rFonts w:ascii="Times New Roman" w:hAnsi="Times New Roman" w:cs="Times New Roman"/>
          <w:sz w:val="24"/>
          <w:szCs w:val="24"/>
        </w:rPr>
        <w:t xml:space="preserve"> June 2013 </w:t>
      </w:r>
      <w:r w:rsidRPr="000B201B">
        <w:rPr>
          <w:rFonts w:ascii="Times New Roman" w:hAnsi="Times New Roman" w:cs="Times New Roman"/>
          <w:sz w:val="24"/>
          <w:szCs w:val="24"/>
        </w:rPr>
        <w:t>and requested her to submit a response</w:t>
      </w:r>
      <w:r w:rsidR="00D81797" w:rsidRPr="000B201B">
        <w:rPr>
          <w:rFonts w:ascii="Times New Roman" w:hAnsi="Times New Roman" w:cs="Times New Roman"/>
          <w:sz w:val="24"/>
          <w:szCs w:val="24"/>
        </w:rPr>
        <w:t>.</w:t>
      </w:r>
      <w:r w:rsidR="00952987" w:rsidRPr="000B201B">
        <w:rPr>
          <w:rFonts w:ascii="Times New Roman" w:hAnsi="Times New Roman" w:cs="Times New Roman"/>
          <w:sz w:val="24"/>
          <w:szCs w:val="24"/>
        </w:rPr>
        <w:t xml:space="preserve"> </w:t>
      </w:r>
    </w:p>
    <w:p w:rsidR="0082753A" w:rsidRPr="000B201B" w:rsidRDefault="0082753A" w:rsidP="0082753A">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Relying on Regulation 10(2) of the </w:t>
      </w:r>
      <w:r w:rsidRPr="000B201B">
        <w:rPr>
          <w:rFonts w:ascii="Times New Roman" w:hAnsi="Times New Roman" w:cs="Times New Roman"/>
          <w:b/>
          <w:i/>
          <w:sz w:val="24"/>
          <w:szCs w:val="24"/>
        </w:rPr>
        <w:t>Judicial Service (Complaints and Disciplinary Proceedings) Regulations</w:t>
      </w:r>
      <w:r w:rsidRPr="000B201B">
        <w:rPr>
          <w:rFonts w:ascii="Times New Roman" w:hAnsi="Times New Roman" w:cs="Times New Roman"/>
          <w:i/>
          <w:sz w:val="24"/>
          <w:szCs w:val="24"/>
        </w:rPr>
        <w:t>,</w:t>
      </w:r>
      <w:r w:rsidRPr="000B201B">
        <w:rPr>
          <w:rFonts w:ascii="Times New Roman" w:hAnsi="Times New Roman" w:cs="Times New Roman"/>
          <w:b/>
          <w:i/>
          <w:sz w:val="24"/>
          <w:szCs w:val="24"/>
        </w:rPr>
        <w:t xml:space="preserve"> S.I. No. 88 of 2005</w:t>
      </w:r>
      <w:r w:rsidR="00E614A3" w:rsidRPr="000B201B">
        <w:rPr>
          <w:rFonts w:ascii="Times New Roman" w:hAnsi="Times New Roman" w:cs="Times New Roman"/>
          <w:sz w:val="24"/>
          <w:szCs w:val="24"/>
        </w:rPr>
        <w:t>, the</w:t>
      </w:r>
      <w:r w:rsidRPr="000B201B">
        <w:rPr>
          <w:rFonts w:ascii="Times New Roman" w:hAnsi="Times New Roman" w:cs="Times New Roman"/>
          <w:sz w:val="24"/>
          <w:szCs w:val="24"/>
        </w:rPr>
        <w:t xml:space="preserve"> </w:t>
      </w:r>
      <w:r w:rsidR="00E614A3" w:rsidRPr="000B201B">
        <w:rPr>
          <w:rFonts w:ascii="Times New Roman" w:hAnsi="Times New Roman" w:cs="Times New Roman"/>
          <w:sz w:val="24"/>
          <w:szCs w:val="24"/>
        </w:rPr>
        <w:t>Attorney General</w:t>
      </w:r>
      <w:r w:rsidRPr="000B201B">
        <w:rPr>
          <w:rFonts w:ascii="Times New Roman" w:hAnsi="Times New Roman" w:cs="Times New Roman"/>
          <w:sz w:val="24"/>
          <w:szCs w:val="24"/>
        </w:rPr>
        <w:t xml:space="preserve"> </w:t>
      </w:r>
      <w:r w:rsidR="00FE3BB4" w:rsidRPr="000B201B">
        <w:rPr>
          <w:rFonts w:ascii="Times New Roman" w:hAnsi="Times New Roman" w:cs="Times New Roman"/>
          <w:sz w:val="24"/>
          <w:szCs w:val="24"/>
        </w:rPr>
        <w:t xml:space="preserve">also </w:t>
      </w:r>
      <w:r w:rsidRPr="000B201B">
        <w:rPr>
          <w:rFonts w:ascii="Times New Roman" w:hAnsi="Times New Roman" w:cs="Times New Roman"/>
          <w:sz w:val="24"/>
          <w:szCs w:val="24"/>
        </w:rPr>
        <w:t xml:space="preserve">contended that the Commission </w:t>
      </w:r>
      <w:r w:rsidR="00E02703" w:rsidRPr="000B201B">
        <w:rPr>
          <w:rFonts w:ascii="Times New Roman" w:hAnsi="Times New Roman" w:cs="Times New Roman"/>
          <w:sz w:val="24"/>
          <w:szCs w:val="24"/>
        </w:rPr>
        <w:t xml:space="preserve">having </w:t>
      </w:r>
      <w:r w:rsidRPr="000B201B">
        <w:rPr>
          <w:rFonts w:ascii="Times New Roman" w:hAnsi="Times New Roman" w:cs="Times New Roman"/>
          <w:sz w:val="24"/>
          <w:szCs w:val="24"/>
        </w:rPr>
        <w:t xml:space="preserve">determined that a prima facie case had been established against the </w:t>
      </w:r>
      <w:r w:rsidR="00E02703" w:rsidRPr="000B201B">
        <w:rPr>
          <w:rFonts w:ascii="Times New Roman" w:hAnsi="Times New Roman" w:cs="Times New Roman"/>
          <w:sz w:val="24"/>
          <w:szCs w:val="24"/>
        </w:rPr>
        <w:t>respondent</w:t>
      </w:r>
      <w:r w:rsidRPr="000B201B">
        <w:rPr>
          <w:rFonts w:ascii="Times New Roman" w:hAnsi="Times New Roman" w:cs="Times New Roman"/>
          <w:sz w:val="24"/>
          <w:szCs w:val="24"/>
        </w:rPr>
        <w:t xml:space="preserve">, </w:t>
      </w:r>
      <w:r w:rsidR="00E02703" w:rsidRPr="000B201B">
        <w:rPr>
          <w:rFonts w:ascii="Times New Roman" w:hAnsi="Times New Roman" w:cs="Times New Roman"/>
          <w:sz w:val="24"/>
          <w:szCs w:val="24"/>
        </w:rPr>
        <w:t xml:space="preserve">it </w:t>
      </w:r>
      <w:r w:rsidRPr="000B201B">
        <w:rPr>
          <w:rFonts w:ascii="Times New Roman" w:hAnsi="Times New Roman" w:cs="Times New Roman"/>
          <w:sz w:val="24"/>
          <w:szCs w:val="24"/>
        </w:rPr>
        <w:t xml:space="preserve">accordingly prepared a charge sheet and invited </w:t>
      </w:r>
      <w:r w:rsidR="00E614A3" w:rsidRPr="000B201B">
        <w:rPr>
          <w:rFonts w:ascii="Times New Roman" w:hAnsi="Times New Roman" w:cs="Times New Roman"/>
          <w:sz w:val="24"/>
          <w:szCs w:val="24"/>
        </w:rPr>
        <w:t>the respondent</w:t>
      </w:r>
      <w:r w:rsidR="00E02703" w:rsidRPr="000B201B">
        <w:rPr>
          <w:rFonts w:ascii="Times New Roman" w:hAnsi="Times New Roman" w:cs="Times New Roman"/>
          <w:sz w:val="24"/>
          <w:szCs w:val="24"/>
        </w:rPr>
        <w:t xml:space="preserve"> </w:t>
      </w:r>
      <w:r w:rsidRPr="000B201B">
        <w:rPr>
          <w:rFonts w:ascii="Times New Roman" w:hAnsi="Times New Roman" w:cs="Times New Roman"/>
          <w:sz w:val="24"/>
          <w:szCs w:val="24"/>
        </w:rPr>
        <w:t>to appear before the Commission on 3</w:t>
      </w:r>
      <w:r w:rsidRPr="000B201B">
        <w:rPr>
          <w:rFonts w:ascii="Times New Roman" w:hAnsi="Times New Roman" w:cs="Times New Roman"/>
          <w:sz w:val="24"/>
          <w:szCs w:val="24"/>
          <w:vertAlign w:val="superscript"/>
        </w:rPr>
        <w:t>rd</w:t>
      </w:r>
      <w:r w:rsidRPr="000B201B">
        <w:rPr>
          <w:rFonts w:ascii="Times New Roman" w:hAnsi="Times New Roman" w:cs="Times New Roman"/>
          <w:sz w:val="24"/>
          <w:szCs w:val="24"/>
        </w:rPr>
        <w:t xml:space="preserve"> October 2013 for plea taking.</w:t>
      </w:r>
    </w:p>
    <w:p w:rsidR="00D874A7" w:rsidRPr="000B201B" w:rsidRDefault="00D874A7" w:rsidP="007B58C1">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Attorney General faulted the holding of the Constitutional Court as being contrary to the principle of conclusiveness and exhaustiveness of the Constitution.  </w:t>
      </w:r>
      <w:r w:rsidR="006457A8" w:rsidRPr="000B201B">
        <w:rPr>
          <w:rFonts w:ascii="Times New Roman" w:hAnsi="Times New Roman" w:cs="Times New Roman"/>
          <w:sz w:val="24"/>
          <w:szCs w:val="24"/>
        </w:rPr>
        <w:t>T</w:t>
      </w:r>
      <w:r w:rsidR="003D44BB" w:rsidRPr="000B201B">
        <w:rPr>
          <w:rFonts w:ascii="Times New Roman" w:hAnsi="Times New Roman" w:cs="Times New Roman"/>
          <w:sz w:val="24"/>
          <w:szCs w:val="24"/>
        </w:rPr>
        <w:t xml:space="preserve">he Attorney General contended that </w:t>
      </w:r>
      <w:r w:rsidRPr="000B201B">
        <w:rPr>
          <w:rFonts w:ascii="Times New Roman" w:hAnsi="Times New Roman" w:cs="Times New Roman"/>
          <w:sz w:val="24"/>
          <w:szCs w:val="24"/>
        </w:rPr>
        <w:t xml:space="preserve">the Constitutional Court should have acted </w:t>
      </w:r>
      <w:r w:rsidR="003D44BB" w:rsidRPr="000B201B">
        <w:rPr>
          <w:rFonts w:ascii="Times New Roman" w:hAnsi="Times New Roman" w:cs="Times New Roman"/>
          <w:sz w:val="24"/>
          <w:szCs w:val="24"/>
        </w:rPr>
        <w:t xml:space="preserve">in consonance with the constitutional interpretation </w:t>
      </w:r>
      <w:r w:rsidR="008B6E97" w:rsidRPr="000B201B">
        <w:rPr>
          <w:rFonts w:ascii="Times New Roman" w:hAnsi="Times New Roman" w:cs="Times New Roman"/>
          <w:sz w:val="24"/>
          <w:szCs w:val="24"/>
        </w:rPr>
        <w:t xml:space="preserve">principles </w:t>
      </w:r>
      <w:r w:rsidR="003D44BB" w:rsidRPr="000B201B">
        <w:rPr>
          <w:rFonts w:ascii="Times New Roman" w:hAnsi="Times New Roman" w:cs="Times New Roman"/>
          <w:sz w:val="24"/>
          <w:szCs w:val="24"/>
        </w:rPr>
        <w:t xml:space="preserve">of completeness and exhaustiveness, </w:t>
      </w:r>
      <w:r w:rsidRPr="000B201B">
        <w:rPr>
          <w:rFonts w:ascii="Times New Roman" w:hAnsi="Times New Roman" w:cs="Times New Roman"/>
          <w:sz w:val="24"/>
          <w:szCs w:val="24"/>
        </w:rPr>
        <w:t xml:space="preserve">and </w:t>
      </w:r>
      <w:r w:rsidR="003D44BB" w:rsidRPr="000B201B">
        <w:rPr>
          <w:rFonts w:ascii="Times New Roman" w:hAnsi="Times New Roman" w:cs="Times New Roman"/>
          <w:sz w:val="24"/>
          <w:szCs w:val="24"/>
        </w:rPr>
        <w:t xml:space="preserve">should not </w:t>
      </w:r>
      <w:r w:rsidRPr="000B201B">
        <w:rPr>
          <w:rFonts w:ascii="Times New Roman" w:hAnsi="Times New Roman" w:cs="Times New Roman"/>
          <w:sz w:val="24"/>
          <w:szCs w:val="24"/>
        </w:rPr>
        <w:t xml:space="preserve">have </w:t>
      </w:r>
      <w:r w:rsidR="003D44BB" w:rsidRPr="000B201B">
        <w:rPr>
          <w:rFonts w:ascii="Times New Roman" w:hAnsi="Times New Roman" w:cs="Times New Roman"/>
          <w:sz w:val="24"/>
          <w:szCs w:val="24"/>
        </w:rPr>
        <w:t xml:space="preserve">read </w:t>
      </w:r>
      <w:r w:rsidRPr="000B201B">
        <w:rPr>
          <w:rFonts w:ascii="Times New Roman" w:hAnsi="Times New Roman" w:cs="Times New Roman"/>
          <w:sz w:val="24"/>
          <w:szCs w:val="24"/>
        </w:rPr>
        <w:t xml:space="preserve">Article 128(4) of the Constitution </w:t>
      </w:r>
      <w:r w:rsidR="003D44BB" w:rsidRPr="000B201B">
        <w:rPr>
          <w:rFonts w:ascii="Times New Roman" w:hAnsi="Times New Roman" w:cs="Times New Roman"/>
          <w:sz w:val="24"/>
          <w:szCs w:val="24"/>
        </w:rPr>
        <w:t xml:space="preserve">in isolation of Article 147(d) of the same </w:t>
      </w:r>
      <w:r w:rsidR="00E614A3" w:rsidRPr="000B201B">
        <w:rPr>
          <w:rFonts w:ascii="Times New Roman" w:hAnsi="Times New Roman" w:cs="Times New Roman"/>
          <w:sz w:val="24"/>
          <w:szCs w:val="24"/>
        </w:rPr>
        <w:t>Constitution.  The</w:t>
      </w:r>
      <w:r w:rsidR="007B58C1" w:rsidRPr="000B201B">
        <w:rPr>
          <w:rFonts w:ascii="Times New Roman" w:hAnsi="Times New Roman" w:cs="Times New Roman"/>
          <w:sz w:val="24"/>
          <w:szCs w:val="24"/>
        </w:rPr>
        <w:t xml:space="preserve"> Attorney General </w:t>
      </w:r>
      <w:r w:rsidR="00E614A3" w:rsidRPr="000B201B">
        <w:rPr>
          <w:rFonts w:ascii="Times New Roman" w:hAnsi="Times New Roman" w:cs="Times New Roman"/>
          <w:sz w:val="24"/>
          <w:szCs w:val="24"/>
        </w:rPr>
        <w:t>submitted that</w:t>
      </w:r>
      <w:r w:rsidR="007B58C1" w:rsidRPr="000B201B">
        <w:rPr>
          <w:rFonts w:ascii="Times New Roman" w:hAnsi="Times New Roman" w:cs="Times New Roman"/>
          <w:sz w:val="24"/>
          <w:szCs w:val="24"/>
        </w:rPr>
        <w:t xml:space="preserve"> if the learned Justices of the Constitutional Court had read Article 128(4) together with Articles 147 (d) and 148 of the Constitution, they would have been alive to the fact that judicial immunity is not absolute.</w:t>
      </w:r>
      <w:r w:rsidRPr="000B201B">
        <w:rPr>
          <w:rFonts w:ascii="Times New Roman" w:hAnsi="Times New Roman" w:cs="Times New Roman"/>
          <w:sz w:val="24"/>
          <w:szCs w:val="24"/>
        </w:rPr>
        <w:t xml:space="preserve"> He relied on this Court’s decision in </w:t>
      </w:r>
      <w:r w:rsidRPr="000B201B">
        <w:rPr>
          <w:rFonts w:ascii="Times New Roman" w:hAnsi="Times New Roman" w:cs="Times New Roman"/>
          <w:b/>
          <w:i/>
          <w:sz w:val="24"/>
          <w:szCs w:val="24"/>
        </w:rPr>
        <w:t xml:space="preserve">P.K. </w:t>
      </w:r>
      <w:r w:rsidR="00E614A3" w:rsidRPr="000B201B">
        <w:rPr>
          <w:rFonts w:ascii="Times New Roman" w:hAnsi="Times New Roman" w:cs="Times New Roman"/>
          <w:b/>
          <w:i/>
          <w:sz w:val="24"/>
          <w:szCs w:val="24"/>
        </w:rPr>
        <w:t xml:space="preserve">Ssemogerere </w:t>
      </w:r>
      <w:r w:rsidRPr="000B201B">
        <w:rPr>
          <w:rFonts w:ascii="Times New Roman" w:hAnsi="Times New Roman" w:cs="Times New Roman"/>
          <w:b/>
          <w:i/>
          <w:sz w:val="24"/>
          <w:szCs w:val="24"/>
        </w:rPr>
        <w:t xml:space="preserve">&amp; </w:t>
      </w:r>
      <w:r w:rsidR="00906B70" w:rsidRPr="000B201B">
        <w:rPr>
          <w:rFonts w:ascii="Times New Roman" w:hAnsi="Times New Roman" w:cs="Times New Roman"/>
          <w:b/>
          <w:i/>
          <w:sz w:val="24"/>
          <w:szCs w:val="24"/>
        </w:rPr>
        <w:t xml:space="preserve">2 ors </w:t>
      </w:r>
      <w:r w:rsidRPr="000B201B">
        <w:rPr>
          <w:rFonts w:ascii="Times New Roman" w:hAnsi="Times New Roman" w:cs="Times New Roman"/>
          <w:b/>
          <w:i/>
          <w:sz w:val="24"/>
          <w:szCs w:val="24"/>
        </w:rPr>
        <w:t>v. Attorney General, Constitutional Appeal No. 01 of 2002</w:t>
      </w:r>
      <w:r w:rsidRPr="000B201B">
        <w:rPr>
          <w:rFonts w:ascii="Times New Roman" w:hAnsi="Times New Roman" w:cs="Times New Roman"/>
          <w:sz w:val="24"/>
          <w:szCs w:val="24"/>
        </w:rPr>
        <w:t>.</w:t>
      </w:r>
    </w:p>
    <w:p w:rsidR="003D44BB" w:rsidRPr="000B201B" w:rsidRDefault="00E614A3" w:rsidP="003D44BB">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Attorney General prayed to this Court to </w:t>
      </w:r>
      <w:r w:rsidR="00217345" w:rsidRPr="000B201B">
        <w:rPr>
          <w:rFonts w:ascii="Times New Roman" w:hAnsi="Times New Roman" w:cs="Times New Roman"/>
          <w:sz w:val="24"/>
          <w:szCs w:val="24"/>
        </w:rPr>
        <w:t>allow Ground 2 of appeal.</w:t>
      </w:r>
      <w:r w:rsidRPr="000B201B">
        <w:rPr>
          <w:rFonts w:ascii="Times New Roman" w:hAnsi="Times New Roman" w:cs="Times New Roman"/>
          <w:sz w:val="24"/>
          <w:szCs w:val="24"/>
        </w:rPr>
        <w:t xml:space="preserve"> </w:t>
      </w:r>
    </w:p>
    <w:p w:rsidR="007B58C1" w:rsidRPr="000B201B" w:rsidRDefault="007B58C1" w:rsidP="003D44BB">
      <w:pPr>
        <w:spacing w:before="0" w:line="312" w:lineRule="auto"/>
        <w:rPr>
          <w:rFonts w:ascii="Times New Roman" w:hAnsi="Times New Roman" w:cs="Times New Roman"/>
          <w:b/>
          <w:i/>
          <w:sz w:val="24"/>
          <w:szCs w:val="24"/>
          <w:u w:val="single"/>
        </w:rPr>
      </w:pPr>
      <w:r w:rsidRPr="000B201B">
        <w:rPr>
          <w:rFonts w:ascii="Times New Roman" w:hAnsi="Times New Roman" w:cs="Times New Roman"/>
          <w:b/>
          <w:sz w:val="24"/>
          <w:szCs w:val="24"/>
          <w:u w:val="single"/>
        </w:rPr>
        <w:t>Respondent’s submissions</w:t>
      </w:r>
      <w:r w:rsidR="00574EFD" w:rsidRPr="000B201B">
        <w:rPr>
          <w:rFonts w:ascii="Times New Roman" w:hAnsi="Times New Roman" w:cs="Times New Roman"/>
          <w:b/>
          <w:sz w:val="24"/>
          <w:szCs w:val="24"/>
          <w:u w:val="single"/>
        </w:rPr>
        <w:t xml:space="preserve"> on Ground 2</w:t>
      </w:r>
      <w:r w:rsidR="00FC5A65" w:rsidRPr="000B201B">
        <w:rPr>
          <w:rFonts w:ascii="Times New Roman" w:hAnsi="Times New Roman" w:cs="Times New Roman"/>
          <w:b/>
          <w:sz w:val="24"/>
          <w:szCs w:val="24"/>
          <w:u w:val="single"/>
        </w:rPr>
        <w:t xml:space="preserve"> of Appeal</w:t>
      </w:r>
    </w:p>
    <w:p w:rsidR="00516B9E" w:rsidRPr="000B201B" w:rsidRDefault="00FC5A65" w:rsidP="00F64331">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Submitting on this ground</w:t>
      </w:r>
      <w:r w:rsidR="00D314C3" w:rsidRPr="000B201B">
        <w:rPr>
          <w:rFonts w:ascii="Times New Roman" w:hAnsi="Times New Roman" w:cs="Times New Roman"/>
          <w:sz w:val="24"/>
          <w:szCs w:val="24"/>
        </w:rPr>
        <w:t xml:space="preserve">, </w:t>
      </w:r>
      <w:r w:rsidRPr="000B201B">
        <w:rPr>
          <w:rFonts w:ascii="Times New Roman" w:hAnsi="Times New Roman" w:cs="Times New Roman"/>
          <w:sz w:val="24"/>
          <w:szCs w:val="24"/>
        </w:rPr>
        <w:t>c</w:t>
      </w:r>
      <w:r w:rsidR="00D314C3" w:rsidRPr="000B201B">
        <w:rPr>
          <w:rFonts w:ascii="Times New Roman" w:hAnsi="Times New Roman" w:cs="Times New Roman"/>
          <w:sz w:val="24"/>
          <w:szCs w:val="24"/>
        </w:rPr>
        <w:t xml:space="preserve">ounsel for the respondent prayed </w:t>
      </w:r>
      <w:r w:rsidRPr="000B201B">
        <w:rPr>
          <w:rFonts w:ascii="Times New Roman" w:hAnsi="Times New Roman" w:cs="Times New Roman"/>
          <w:sz w:val="24"/>
          <w:szCs w:val="24"/>
        </w:rPr>
        <w:t xml:space="preserve">to </w:t>
      </w:r>
      <w:r w:rsidR="00D314C3" w:rsidRPr="000B201B">
        <w:rPr>
          <w:rFonts w:ascii="Times New Roman" w:hAnsi="Times New Roman" w:cs="Times New Roman"/>
          <w:sz w:val="24"/>
          <w:szCs w:val="24"/>
        </w:rPr>
        <w:t xml:space="preserve">this Court </w:t>
      </w:r>
      <w:r w:rsidRPr="000B201B">
        <w:rPr>
          <w:rFonts w:ascii="Times New Roman" w:hAnsi="Times New Roman" w:cs="Times New Roman"/>
          <w:sz w:val="24"/>
          <w:szCs w:val="24"/>
        </w:rPr>
        <w:t xml:space="preserve">to </w:t>
      </w:r>
      <w:r w:rsidR="00D314C3" w:rsidRPr="000B201B">
        <w:rPr>
          <w:rFonts w:ascii="Times New Roman" w:hAnsi="Times New Roman" w:cs="Times New Roman"/>
          <w:sz w:val="24"/>
          <w:szCs w:val="24"/>
        </w:rPr>
        <w:t>uphold the decision of the Constitutional Court t</w:t>
      </w:r>
      <w:r w:rsidRPr="000B201B">
        <w:rPr>
          <w:rFonts w:ascii="Times New Roman" w:hAnsi="Times New Roman" w:cs="Times New Roman"/>
          <w:sz w:val="24"/>
          <w:szCs w:val="24"/>
        </w:rPr>
        <w:t xml:space="preserve">hat the </w:t>
      </w:r>
      <w:r w:rsidR="00D314C3" w:rsidRPr="000B201B">
        <w:rPr>
          <w:rFonts w:ascii="Times New Roman" w:hAnsi="Times New Roman" w:cs="Times New Roman"/>
          <w:sz w:val="24"/>
          <w:szCs w:val="24"/>
        </w:rPr>
        <w:t>Commission’s act</w:t>
      </w:r>
      <w:r w:rsidRPr="000B201B">
        <w:rPr>
          <w:rFonts w:ascii="Times New Roman" w:hAnsi="Times New Roman" w:cs="Times New Roman"/>
          <w:sz w:val="24"/>
          <w:szCs w:val="24"/>
        </w:rPr>
        <w:t xml:space="preserve"> and/or conduct</w:t>
      </w:r>
      <w:r w:rsidR="00D314C3" w:rsidRPr="000B201B">
        <w:rPr>
          <w:rFonts w:ascii="Times New Roman" w:hAnsi="Times New Roman" w:cs="Times New Roman"/>
          <w:sz w:val="24"/>
          <w:szCs w:val="24"/>
        </w:rPr>
        <w:t xml:space="preserve"> amounted to lifting the respondent’s judicial immunity.</w:t>
      </w:r>
      <w:r w:rsidR="006975DD" w:rsidRPr="000B201B">
        <w:rPr>
          <w:rFonts w:ascii="Times New Roman" w:hAnsi="Times New Roman" w:cs="Times New Roman"/>
          <w:sz w:val="24"/>
          <w:szCs w:val="24"/>
        </w:rPr>
        <w:t xml:space="preserve">  </w:t>
      </w:r>
      <w:r w:rsidR="00DD4627" w:rsidRPr="000B201B">
        <w:rPr>
          <w:rFonts w:ascii="Times New Roman" w:hAnsi="Times New Roman" w:cs="Times New Roman"/>
          <w:sz w:val="24"/>
          <w:szCs w:val="24"/>
        </w:rPr>
        <w:t xml:space="preserve">Counsel for the respondent </w:t>
      </w:r>
      <w:r w:rsidR="00516B9E" w:rsidRPr="000B201B">
        <w:rPr>
          <w:rFonts w:ascii="Times New Roman" w:hAnsi="Times New Roman" w:cs="Times New Roman"/>
          <w:sz w:val="24"/>
          <w:szCs w:val="24"/>
        </w:rPr>
        <w:t xml:space="preserve">submitted that Article 128(2) of the Constitution clearly prohibited any person/authority from interfering with the Courts or Judicial Officers in the exercise of </w:t>
      </w:r>
      <w:r w:rsidR="00516B9E" w:rsidRPr="000B201B">
        <w:rPr>
          <w:rFonts w:ascii="Times New Roman" w:hAnsi="Times New Roman" w:cs="Times New Roman"/>
          <w:sz w:val="24"/>
          <w:szCs w:val="24"/>
        </w:rPr>
        <w:lastRenderedPageBreak/>
        <w:t>judicial authority.</w:t>
      </w:r>
      <w:r w:rsidR="00F52600" w:rsidRPr="000B201B">
        <w:rPr>
          <w:rFonts w:ascii="Times New Roman" w:hAnsi="Times New Roman" w:cs="Times New Roman"/>
          <w:sz w:val="24"/>
          <w:szCs w:val="24"/>
        </w:rPr>
        <w:t xml:space="preserve"> </w:t>
      </w:r>
      <w:r w:rsidR="00E614A3" w:rsidRPr="000B201B">
        <w:rPr>
          <w:rFonts w:ascii="Times New Roman" w:hAnsi="Times New Roman" w:cs="Times New Roman"/>
          <w:sz w:val="24"/>
          <w:szCs w:val="24"/>
        </w:rPr>
        <w:t>He further submitted that the same Article 128 of the Constitution guaranteed Judicial Officers immunity from any suit or action for anything done while they are exercising judicial power or performing their duties.</w:t>
      </w:r>
    </w:p>
    <w:p w:rsidR="00DA42EF" w:rsidRPr="000B201B" w:rsidRDefault="00DA42EF" w:rsidP="00F64331">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Counsel for the respondent contended that judicial immunity was an absolute right enjoyed by judicial officers for anything done, whether wrong or right, spiteful or envious, malicious or done with hatred, provided it was done in the exercise of judicial authority/power.  </w:t>
      </w:r>
      <w:r w:rsidR="00F52600" w:rsidRPr="000B201B">
        <w:rPr>
          <w:rFonts w:ascii="Times New Roman" w:hAnsi="Times New Roman" w:cs="Times New Roman"/>
          <w:sz w:val="24"/>
          <w:szCs w:val="24"/>
        </w:rPr>
        <w:t xml:space="preserve">Counsel for the respondent further submitted that this judicial immunity was firmly anchored in judicial independence. </w:t>
      </w:r>
      <w:r w:rsidRPr="000B201B">
        <w:rPr>
          <w:rFonts w:ascii="Times New Roman" w:hAnsi="Times New Roman" w:cs="Times New Roman"/>
          <w:sz w:val="24"/>
          <w:szCs w:val="24"/>
        </w:rPr>
        <w:t>He argued that the only remedy available to a party aggrieved with a decision made by a Judicial Officer was to appeal against such a decision.</w:t>
      </w:r>
    </w:p>
    <w:p w:rsidR="00F52600" w:rsidRPr="000B201B" w:rsidRDefault="00F52600" w:rsidP="00F52600">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Relying on this Court’s decision in </w:t>
      </w:r>
      <w:r w:rsidRPr="000B201B">
        <w:rPr>
          <w:rFonts w:ascii="Times New Roman" w:hAnsi="Times New Roman" w:cs="Times New Roman"/>
          <w:b/>
          <w:i/>
          <w:sz w:val="24"/>
          <w:szCs w:val="24"/>
        </w:rPr>
        <w:t>Aggrey</w:t>
      </w:r>
      <w:r w:rsidR="00A23981" w:rsidRPr="000B201B">
        <w:rPr>
          <w:rFonts w:ascii="Times New Roman" w:hAnsi="Times New Roman" w:cs="Times New Roman"/>
          <w:b/>
          <w:i/>
          <w:sz w:val="24"/>
          <w:szCs w:val="24"/>
        </w:rPr>
        <w:t xml:space="preserve"> </w:t>
      </w:r>
      <w:r w:rsidRPr="000B201B">
        <w:rPr>
          <w:rFonts w:ascii="Times New Roman" w:hAnsi="Times New Roman" w:cs="Times New Roman"/>
          <w:b/>
          <w:i/>
          <w:sz w:val="24"/>
          <w:szCs w:val="24"/>
        </w:rPr>
        <w:t>Bwire</w:t>
      </w:r>
      <w:r w:rsidR="00E614A3" w:rsidRPr="000B201B">
        <w:rPr>
          <w:rFonts w:ascii="Times New Roman" w:hAnsi="Times New Roman" w:cs="Times New Roman"/>
          <w:b/>
          <w:i/>
          <w:sz w:val="24"/>
          <w:szCs w:val="24"/>
        </w:rPr>
        <w:t xml:space="preserve"> </w:t>
      </w:r>
      <w:r w:rsidRPr="000B201B">
        <w:rPr>
          <w:rFonts w:ascii="Times New Roman" w:hAnsi="Times New Roman" w:cs="Times New Roman"/>
          <w:b/>
          <w:i/>
          <w:sz w:val="24"/>
          <w:szCs w:val="24"/>
        </w:rPr>
        <w:t>vs Attorney General, Supreme Court Civil Appeal No. 08 of 2010</w:t>
      </w:r>
      <w:r w:rsidRPr="000B201B">
        <w:rPr>
          <w:rFonts w:ascii="Times New Roman" w:hAnsi="Times New Roman" w:cs="Times New Roman"/>
          <w:sz w:val="24"/>
          <w:szCs w:val="24"/>
        </w:rPr>
        <w:t>, counsel for the respondent submitted that judicial immunity encompasses the liberty of a judicial officer to adjudicate matters without interference from Government, outsiders or the fear of disciplinary proceedings.</w:t>
      </w:r>
      <w:r w:rsidR="006975DD" w:rsidRPr="000B201B">
        <w:rPr>
          <w:rFonts w:ascii="Times New Roman" w:hAnsi="Times New Roman" w:cs="Times New Roman"/>
          <w:sz w:val="24"/>
          <w:szCs w:val="24"/>
        </w:rPr>
        <w:t xml:space="preserve">  </w:t>
      </w:r>
      <w:r w:rsidRPr="000B201B">
        <w:rPr>
          <w:rFonts w:ascii="Times New Roman" w:hAnsi="Times New Roman" w:cs="Times New Roman"/>
          <w:sz w:val="24"/>
          <w:szCs w:val="24"/>
        </w:rPr>
        <w:t xml:space="preserve">Counsel for the respondent further submitted that he was alive to the fact that in </w:t>
      </w:r>
      <w:r w:rsidRPr="000B201B">
        <w:rPr>
          <w:rFonts w:ascii="Times New Roman" w:hAnsi="Times New Roman" w:cs="Times New Roman"/>
          <w:b/>
          <w:i/>
          <w:sz w:val="24"/>
          <w:szCs w:val="24"/>
        </w:rPr>
        <w:t>Aggrey</w:t>
      </w:r>
      <w:r w:rsidR="00A23981" w:rsidRPr="000B201B">
        <w:rPr>
          <w:rFonts w:ascii="Times New Roman" w:hAnsi="Times New Roman" w:cs="Times New Roman"/>
          <w:b/>
          <w:i/>
          <w:sz w:val="24"/>
          <w:szCs w:val="24"/>
        </w:rPr>
        <w:t xml:space="preserve"> </w:t>
      </w:r>
      <w:r w:rsidRPr="000B201B">
        <w:rPr>
          <w:rFonts w:ascii="Times New Roman" w:hAnsi="Times New Roman" w:cs="Times New Roman"/>
          <w:b/>
          <w:i/>
          <w:sz w:val="24"/>
          <w:szCs w:val="24"/>
        </w:rPr>
        <w:t>Bwire</w:t>
      </w:r>
      <w:r w:rsidR="009D7923" w:rsidRPr="000B201B">
        <w:rPr>
          <w:rFonts w:ascii="Times New Roman" w:hAnsi="Times New Roman" w:cs="Times New Roman"/>
          <w:sz w:val="24"/>
          <w:szCs w:val="24"/>
        </w:rPr>
        <w:t xml:space="preserve"> (supra)</w:t>
      </w:r>
      <w:r w:rsidRPr="000B201B">
        <w:rPr>
          <w:rFonts w:ascii="Times New Roman" w:hAnsi="Times New Roman" w:cs="Times New Roman"/>
          <w:sz w:val="24"/>
          <w:szCs w:val="24"/>
        </w:rPr>
        <w:t>, judicial immunity offered by Article 128(4) of the Constitution was lifted because of the numerous complaints that had been lodged against Bwire which included being untrustworthy, lack of integrity, honor, dignity and conducting himself in a manner that was prejudicial to the good image of the judiciary.  Counsel argued that the actions Bwire was accused of were clearly different from the actions leading to charges which had been preferred against the respondent, which related to conduct/acts done in the exercise of her judicial duties.</w:t>
      </w:r>
    </w:p>
    <w:p w:rsidR="00EE22E0" w:rsidRPr="000B201B" w:rsidRDefault="00F52600" w:rsidP="00EE22E0">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Counsel cited and relied on, among others</w:t>
      </w:r>
      <w:r w:rsidR="007101D0" w:rsidRPr="000B201B">
        <w:rPr>
          <w:rFonts w:ascii="Times New Roman" w:hAnsi="Times New Roman" w:cs="Times New Roman"/>
          <w:sz w:val="24"/>
          <w:szCs w:val="24"/>
        </w:rPr>
        <w:t>,</w:t>
      </w:r>
      <w:r w:rsidRPr="000B201B">
        <w:rPr>
          <w:rFonts w:ascii="Times New Roman" w:hAnsi="Times New Roman" w:cs="Times New Roman"/>
          <w:sz w:val="24"/>
          <w:szCs w:val="24"/>
        </w:rPr>
        <w:t xml:space="preserve"> the definitions of judicial power and judicial immunity in</w:t>
      </w:r>
      <w:r w:rsidRPr="000B201B">
        <w:rPr>
          <w:rFonts w:ascii="Times New Roman" w:hAnsi="Times New Roman" w:cs="Times New Roman"/>
          <w:i/>
          <w:sz w:val="24"/>
          <w:szCs w:val="24"/>
        </w:rPr>
        <w:t xml:space="preserve"> </w:t>
      </w:r>
      <w:r w:rsidRPr="000B201B">
        <w:rPr>
          <w:rFonts w:ascii="Times New Roman" w:hAnsi="Times New Roman" w:cs="Times New Roman"/>
          <w:b/>
          <w:i/>
          <w:sz w:val="24"/>
          <w:szCs w:val="24"/>
        </w:rPr>
        <w:t>Black’s law Dictionary 9</w:t>
      </w:r>
      <w:r w:rsidRPr="000B201B">
        <w:rPr>
          <w:rFonts w:ascii="Times New Roman" w:hAnsi="Times New Roman" w:cs="Times New Roman"/>
          <w:b/>
          <w:i/>
          <w:sz w:val="24"/>
          <w:szCs w:val="24"/>
          <w:vertAlign w:val="superscript"/>
        </w:rPr>
        <w:t>th</w:t>
      </w:r>
      <w:r w:rsidRPr="000B201B">
        <w:rPr>
          <w:rFonts w:ascii="Times New Roman" w:hAnsi="Times New Roman" w:cs="Times New Roman"/>
          <w:b/>
          <w:i/>
          <w:sz w:val="24"/>
          <w:szCs w:val="24"/>
        </w:rPr>
        <w:t xml:space="preserve"> Ed</w:t>
      </w:r>
      <w:r w:rsidRPr="000B201B">
        <w:rPr>
          <w:rFonts w:ascii="Times New Roman" w:hAnsi="Times New Roman" w:cs="Times New Roman"/>
          <w:i/>
          <w:sz w:val="24"/>
          <w:szCs w:val="24"/>
        </w:rPr>
        <w:t xml:space="preserve"> at </w:t>
      </w:r>
      <w:r w:rsidRPr="000B201B">
        <w:rPr>
          <w:rFonts w:ascii="Times New Roman" w:hAnsi="Times New Roman" w:cs="Times New Roman"/>
          <w:b/>
          <w:i/>
          <w:sz w:val="24"/>
          <w:szCs w:val="24"/>
        </w:rPr>
        <w:t>pages 924 and 818</w:t>
      </w:r>
      <w:r w:rsidRPr="000B201B">
        <w:rPr>
          <w:rFonts w:ascii="Times New Roman" w:hAnsi="Times New Roman" w:cs="Times New Roman"/>
          <w:i/>
          <w:sz w:val="24"/>
          <w:szCs w:val="24"/>
        </w:rPr>
        <w:t xml:space="preserve"> </w:t>
      </w:r>
      <w:r w:rsidRPr="000B201B">
        <w:rPr>
          <w:rFonts w:ascii="Times New Roman" w:hAnsi="Times New Roman" w:cs="Times New Roman"/>
          <w:sz w:val="24"/>
          <w:szCs w:val="24"/>
        </w:rPr>
        <w:t>respectively</w:t>
      </w:r>
      <w:r w:rsidR="00AF089C" w:rsidRPr="000B201B">
        <w:rPr>
          <w:rFonts w:ascii="Times New Roman" w:hAnsi="Times New Roman" w:cs="Times New Roman"/>
          <w:sz w:val="24"/>
          <w:szCs w:val="24"/>
        </w:rPr>
        <w:t xml:space="preserve"> and </w:t>
      </w:r>
      <w:r w:rsidR="00EE22E0" w:rsidRPr="000B201B">
        <w:rPr>
          <w:rFonts w:ascii="Times New Roman" w:hAnsi="Times New Roman" w:cs="Times New Roman"/>
          <w:sz w:val="24"/>
          <w:szCs w:val="24"/>
        </w:rPr>
        <w:t xml:space="preserve">on the dictum of Lord Denning MR in the case of </w:t>
      </w:r>
      <w:r w:rsidR="00EE22E0" w:rsidRPr="000B201B">
        <w:rPr>
          <w:rFonts w:ascii="Times New Roman" w:hAnsi="Times New Roman" w:cs="Times New Roman"/>
          <w:b/>
          <w:i/>
          <w:sz w:val="24"/>
          <w:szCs w:val="24"/>
        </w:rPr>
        <w:t>Sirros</w:t>
      </w:r>
      <w:r w:rsidR="00A23981" w:rsidRPr="000B201B">
        <w:rPr>
          <w:rFonts w:ascii="Times New Roman" w:hAnsi="Times New Roman" w:cs="Times New Roman"/>
          <w:b/>
          <w:i/>
          <w:sz w:val="24"/>
          <w:szCs w:val="24"/>
        </w:rPr>
        <w:t xml:space="preserve"> </w:t>
      </w:r>
      <w:r w:rsidR="00EE22E0" w:rsidRPr="000B201B">
        <w:rPr>
          <w:rFonts w:ascii="Times New Roman" w:hAnsi="Times New Roman" w:cs="Times New Roman"/>
          <w:b/>
          <w:i/>
          <w:sz w:val="24"/>
          <w:szCs w:val="24"/>
        </w:rPr>
        <w:t>v</w:t>
      </w:r>
      <w:r w:rsidR="00112540" w:rsidRPr="000B201B">
        <w:rPr>
          <w:rFonts w:ascii="Times New Roman" w:hAnsi="Times New Roman" w:cs="Times New Roman"/>
          <w:b/>
          <w:i/>
          <w:sz w:val="24"/>
          <w:szCs w:val="24"/>
        </w:rPr>
        <w:t>.</w:t>
      </w:r>
      <w:r w:rsidR="00EE22E0" w:rsidRPr="000B201B">
        <w:rPr>
          <w:rFonts w:ascii="Times New Roman" w:hAnsi="Times New Roman" w:cs="Times New Roman"/>
          <w:b/>
          <w:i/>
          <w:sz w:val="24"/>
          <w:szCs w:val="24"/>
        </w:rPr>
        <w:t xml:space="preserve"> Moore &amp; others [1975] Q.B. 118</w:t>
      </w:r>
      <w:r w:rsidR="00112540" w:rsidRPr="000B201B">
        <w:rPr>
          <w:rFonts w:ascii="Times New Roman" w:hAnsi="Times New Roman" w:cs="Times New Roman"/>
          <w:sz w:val="24"/>
          <w:szCs w:val="24"/>
        </w:rPr>
        <w:t xml:space="preserve"> </w:t>
      </w:r>
      <w:r w:rsidR="00A23981" w:rsidRPr="000B201B">
        <w:rPr>
          <w:rFonts w:ascii="Times New Roman" w:hAnsi="Times New Roman" w:cs="Times New Roman"/>
          <w:sz w:val="24"/>
          <w:szCs w:val="24"/>
        </w:rPr>
        <w:t>to</w:t>
      </w:r>
      <w:r w:rsidR="00EE22E0" w:rsidRPr="000B201B">
        <w:rPr>
          <w:rFonts w:ascii="Times New Roman" w:hAnsi="Times New Roman" w:cs="Times New Roman"/>
          <w:sz w:val="24"/>
          <w:szCs w:val="24"/>
        </w:rPr>
        <w:t xml:space="preserve"> support </w:t>
      </w:r>
      <w:r w:rsidR="00A23981" w:rsidRPr="000B201B">
        <w:rPr>
          <w:rFonts w:ascii="Times New Roman" w:hAnsi="Times New Roman" w:cs="Times New Roman"/>
          <w:sz w:val="24"/>
          <w:szCs w:val="24"/>
        </w:rPr>
        <w:t xml:space="preserve">the respondent’s </w:t>
      </w:r>
      <w:r w:rsidR="00EE22E0" w:rsidRPr="000B201B">
        <w:rPr>
          <w:rFonts w:ascii="Times New Roman" w:hAnsi="Times New Roman" w:cs="Times New Roman"/>
          <w:sz w:val="24"/>
          <w:szCs w:val="24"/>
        </w:rPr>
        <w:t>submissions.</w:t>
      </w:r>
    </w:p>
    <w:p w:rsidR="00F52600" w:rsidRPr="000B201B" w:rsidRDefault="00A23981" w:rsidP="000B0CDA">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Respondent’s c</w:t>
      </w:r>
      <w:r w:rsidR="000B0CDA" w:rsidRPr="000B201B">
        <w:rPr>
          <w:rFonts w:ascii="Times New Roman" w:hAnsi="Times New Roman" w:cs="Times New Roman"/>
          <w:sz w:val="24"/>
          <w:szCs w:val="24"/>
        </w:rPr>
        <w:t xml:space="preserve">ounsel </w:t>
      </w:r>
      <w:r w:rsidR="00F52600" w:rsidRPr="000B201B">
        <w:rPr>
          <w:rFonts w:ascii="Times New Roman" w:hAnsi="Times New Roman" w:cs="Times New Roman"/>
          <w:sz w:val="24"/>
          <w:szCs w:val="24"/>
        </w:rPr>
        <w:t xml:space="preserve">also </w:t>
      </w:r>
      <w:r w:rsidR="000B0CDA" w:rsidRPr="000B201B">
        <w:rPr>
          <w:rFonts w:ascii="Times New Roman" w:hAnsi="Times New Roman" w:cs="Times New Roman"/>
          <w:sz w:val="24"/>
          <w:szCs w:val="24"/>
        </w:rPr>
        <w:t xml:space="preserve">contended that the conduct/actions of the respondent that the Commission sought to punish were actions done in the exercise of judicial authority and that these actions were shielded by the immunity conferred on the respondent under Article 128(4) of the Constitution.  </w:t>
      </w:r>
    </w:p>
    <w:p w:rsidR="00624695" w:rsidRPr="000B201B" w:rsidRDefault="007101D0" w:rsidP="0062469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Counsel for the respondent submitted that charging the respondent with the offences of </w:t>
      </w:r>
      <w:r w:rsidRPr="000B201B">
        <w:rPr>
          <w:rFonts w:ascii="Times New Roman" w:hAnsi="Times New Roman" w:cs="Times New Roman"/>
          <w:b/>
          <w:sz w:val="24"/>
          <w:szCs w:val="24"/>
        </w:rPr>
        <w:t>Abuse of Judicial Authority</w:t>
      </w:r>
      <w:r w:rsidRPr="000B201B">
        <w:rPr>
          <w:rFonts w:ascii="Times New Roman" w:hAnsi="Times New Roman" w:cs="Times New Roman"/>
          <w:sz w:val="24"/>
          <w:szCs w:val="24"/>
        </w:rPr>
        <w:t xml:space="preserve"> and </w:t>
      </w:r>
      <w:r w:rsidRPr="000B201B">
        <w:rPr>
          <w:rFonts w:ascii="Times New Roman" w:hAnsi="Times New Roman" w:cs="Times New Roman"/>
          <w:b/>
          <w:sz w:val="24"/>
          <w:szCs w:val="24"/>
        </w:rPr>
        <w:t>Contravention of the Judicial Code of Conduct</w:t>
      </w:r>
      <w:r w:rsidRPr="000B201B">
        <w:rPr>
          <w:rFonts w:ascii="Times New Roman" w:hAnsi="Times New Roman" w:cs="Times New Roman"/>
          <w:sz w:val="24"/>
          <w:szCs w:val="24"/>
        </w:rPr>
        <w:t xml:space="preserve"> for performing her judicial duty was a denial of her right to immunity</w:t>
      </w:r>
      <w:r w:rsidR="00AF089C" w:rsidRPr="000B201B">
        <w:rPr>
          <w:rFonts w:ascii="Times New Roman" w:hAnsi="Times New Roman" w:cs="Times New Roman"/>
          <w:sz w:val="24"/>
          <w:szCs w:val="24"/>
        </w:rPr>
        <w:t xml:space="preserve">.  </w:t>
      </w:r>
      <w:r w:rsidR="00624695" w:rsidRPr="000B201B">
        <w:rPr>
          <w:rFonts w:ascii="Times New Roman" w:hAnsi="Times New Roman" w:cs="Times New Roman"/>
          <w:sz w:val="24"/>
          <w:szCs w:val="24"/>
        </w:rPr>
        <w:t xml:space="preserve">Counsel further contended that the particulars of the charges the Commission had preferred against the respondent revealed that the respondent was acting in her capacity as a Deputy Registrar of the High Court when she recalled the warrant.    </w:t>
      </w:r>
    </w:p>
    <w:p w:rsidR="007101D0" w:rsidRPr="000B201B" w:rsidRDefault="00E614A3" w:rsidP="00F64331">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Counsel for the respondent submitted that judicial immunity was among those other rights envisaged under Article 45 of the Constitution.  </w:t>
      </w:r>
      <w:r w:rsidR="009452F8" w:rsidRPr="000B201B">
        <w:rPr>
          <w:rFonts w:ascii="Times New Roman" w:hAnsi="Times New Roman" w:cs="Times New Roman"/>
          <w:sz w:val="24"/>
          <w:szCs w:val="24"/>
        </w:rPr>
        <w:t>H</w:t>
      </w:r>
      <w:r w:rsidRPr="000B201B">
        <w:rPr>
          <w:rFonts w:ascii="Times New Roman" w:hAnsi="Times New Roman" w:cs="Times New Roman"/>
          <w:sz w:val="24"/>
          <w:szCs w:val="24"/>
        </w:rPr>
        <w:t xml:space="preserve">e also contended that Article 20(2) of the Constitution enjoined all Government organs/agencies to promote this right in a manner similar to those rights under Chapter 4 of the Constitution. </w:t>
      </w:r>
    </w:p>
    <w:p w:rsidR="00F64331" w:rsidRPr="000B201B" w:rsidRDefault="007101D0" w:rsidP="00F64331">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lastRenderedPageBreak/>
        <w:t>Counsel for the respondent prayed that t</w:t>
      </w:r>
      <w:r w:rsidR="009452F8" w:rsidRPr="000B201B">
        <w:rPr>
          <w:rFonts w:ascii="Times New Roman" w:hAnsi="Times New Roman" w:cs="Times New Roman"/>
          <w:sz w:val="24"/>
          <w:szCs w:val="24"/>
        </w:rPr>
        <w:t xml:space="preserve">he Court </w:t>
      </w:r>
      <w:r w:rsidRPr="000B201B">
        <w:rPr>
          <w:rFonts w:ascii="Times New Roman" w:hAnsi="Times New Roman" w:cs="Times New Roman"/>
          <w:sz w:val="24"/>
          <w:szCs w:val="24"/>
        </w:rPr>
        <w:t>dis</w:t>
      </w:r>
      <w:r w:rsidR="00317F74" w:rsidRPr="000B201B">
        <w:rPr>
          <w:rFonts w:ascii="Times New Roman" w:hAnsi="Times New Roman" w:cs="Times New Roman"/>
          <w:sz w:val="24"/>
          <w:szCs w:val="24"/>
        </w:rPr>
        <w:t xml:space="preserve">miss </w:t>
      </w:r>
      <w:r w:rsidR="009452F8" w:rsidRPr="000B201B">
        <w:rPr>
          <w:rFonts w:ascii="Times New Roman" w:hAnsi="Times New Roman" w:cs="Times New Roman"/>
          <w:sz w:val="24"/>
          <w:szCs w:val="24"/>
        </w:rPr>
        <w:t>this ground of appeal</w:t>
      </w:r>
      <w:r w:rsidRPr="000B201B">
        <w:rPr>
          <w:rFonts w:ascii="Times New Roman" w:hAnsi="Times New Roman" w:cs="Times New Roman"/>
          <w:sz w:val="24"/>
          <w:szCs w:val="24"/>
        </w:rPr>
        <w:t>.</w:t>
      </w:r>
    </w:p>
    <w:p w:rsidR="00037D0E" w:rsidRPr="000B201B" w:rsidRDefault="00037D0E" w:rsidP="00037D0E">
      <w:pPr>
        <w:autoSpaceDE w:val="0"/>
        <w:autoSpaceDN w:val="0"/>
        <w:adjustRightInd w:val="0"/>
        <w:spacing w:after="0" w:line="312" w:lineRule="auto"/>
        <w:rPr>
          <w:rFonts w:ascii="Times New Roman" w:hAnsi="Times New Roman" w:cs="Times New Roman"/>
          <w:b/>
          <w:sz w:val="24"/>
          <w:szCs w:val="24"/>
          <w:u w:val="single"/>
        </w:rPr>
      </w:pPr>
      <w:r w:rsidRPr="000B201B">
        <w:rPr>
          <w:rFonts w:ascii="Times New Roman" w:hAnsi="Times New Roman" w:cs="Times New Roman"/>
          <w:b/>
          <w:sz w:val="24"/>
          <w:szCs w:val="24"/>
          <w:u w:val="single"/>
        </w:rPr>
        <w:t>Constitutional p</w:t>
      </w:r>
      <w:r w:rsidR="00FB720C" w:rsidRPr="000B201B">
        <w:rPr>
          <w:rFonts w:ascii="Times New Roman" w:hAnsi="Times New Roman" w:cs="Times New Roman"/>
          <w:b/>
          <w:sz w:val="24"/>
          <w:szCs w:val="24"/>
          <w:u w:val="single"/>
        </w:rPr>
        <w:t>rovisions governing this Appeal</w:t>
      </w:r>
    </w:p>
    <w:p w:rsidR="00037D0E" w:rsidRPr="000B201B" w:rsidRDefault="00037D0E" w:rsidP="00037D0E">
      <w:pPr>
        <w:autoSpaceDE w:val="0"/>
        <w:autoSpaceDN w:val="0"/>
        <w:adjustRightInd w:val="0"/>
        <w:spacing w:before="0" w:after="0" w:line="312" w:lineRule="auto"/>
        <w:rPr>
          <w:rFonts w:ascii="Times New Roman" w:hAnsi="Times New Roman" w:cs="Times New Roman"/>
          <w:sz w:val="24"/>
          <w:szCs w:val="24"/>
        </w:rPr>
      </w:pPr>
      <w:r w:rsidRPr="000B201B">
        <w:rPr>
          <w:rFonts w:ascii="Times New Roman" w:hAnsi="Times New Roman" w:cs="Times New Roman"/>
          <w:sz w:val="24"/>
          <w:szCs w:val="24"/>
        </w:rPr>
        <w:t>Before I proceed to consider the merits of this appeal, I have found it important to lay out the constitutional provisions at issue in this appeal.</w:t>
      </w:r>
      <w:r w:rsidR="00C938F3" w:rsidRPr="000B201B">
        <w:rPr>
          <w:rFonts w:ascii="Times New Roman" w:hAnsi="Times New Roman" w:cs="Times New Roman"/>
          <w:sz w:val="24"/>
          <w:szCs w:val="24"/>
        </w:rPr>
        <w:t xml:space="preserve">  </w:t>
      </w:r>
    </w:p>
    <w:p w:rsidR="00A77E2E" w:rsidRPr="000B201B" w:rsidRDefault="00DD4627" w:rsidP="00037D0E">
      <w:pPr>
        <w:autoSpaceDE w:val="0"/>
        <w:autoSpaceDN w:val="0"/>
        <w:adjustRightInd w:val="0"/>
        <w:spacing w:after="0" w:line="312" w:lineRule="auto"/>
        <w:rPr>
          <w:rFonts w:ascii="Times New Roman" w:hAnsi="Times New Roman" w:cs="Times New Roman"/>
          <w:sz w:val="24"/>
          <w:szCs w:val="24"/>
        </w:rPr>
      </w:pPr>
      <w:r w:rsidRPr="000B201B">
        <w:rPr>
          <w:rFonts w:ascii="Times New Roman" w:hAnsi="Times New Roman" w:cs="Times New Roman"/>
          <w:sz w:val="24"/>
          <w:szCs w:val="24"/>
        </w:rPr>
        <w:t>This P</w:t>
      </w:r>
      <w:r w:rsidR="00A77E2E" w:rsidRPr="000B201B">
        <w:rPr>
          <w:rFonts w:ascii="Times New Roman" w:hAnsi="Times New Roman" w:cs="Times New Roman"/>
          <w:sz w:val="24"/>
          <w:szCs w:val="24"/>
        </w:rPr>
        <w:t>etition was filed under Article 137 (3) of the Constitution.  This article provides in the relevant part as follows:</w:t>
      </w:r>
    </w:p>
    <w:p w:rsidR="00A77E2E" w:rsidRPr="000B201B" w:rsidRDefault="00A77E2E" w:rsidP="00A77E2E">
      <w:pPr>
        <w:autoSpaceDE w:val="0"/>
        <w:autoSpaceDN w:val="0"/>
        <w:adjustRightInd w:val="0"/>
        <w:spacing w:after="0" w:line="240" w:lineRule="auto"/>
        <w:ind w:left="450" w:hanging="180"/>
        <w:rPr>
          <w:rFonts w:ascii="Times New Roman" w:hAnsi="Times New Roman" w:cs="Times New Roman"/>
          <w:b/>
          <w:i/>
          <w:sz w:val="24"/>
          <w:szCs w:val="24"/>
        </w:rPr>
      </w:pPr>
      <w:r w:rsidRPr="000B201B">
        <w:rPr>
          <w:rFonts w:ascii="Times New Roman" w:hAnsi="Times New Roman" w:cs="Times New Roman"/>
          <w:b/>
          <w:i/>
          <w:sz w:val="24"/>
          <w:szCs w:val="24"/>
        </w:rPr>
        <w:t>“A person who alleges that-</w:t>
      </w:r>
    </w:p>
    <w:p w:rsidR="00A77E2E" w:rsidRPr="000B201B" w:rsidRDefault="00A77E2E" w:rsidP="00A77E2E">
      <w:pPr>
        <w:tabs>
          <w:tab w:val="left" w:pos="540"/>
          <w:tab w:val="left" w:pos="720"/>
          <w:tab w:val="left" w:pos="990"/>
        </w:tabs>
        <w:autoSpaceDE w:val="0"/>
        <w:autoSpaceDN w:val="0"/>
        <w:adjustRightInd w:val="0"/>
        <w:spacing w:before="0" w:after="0" w:line="240" w:lineRule="auto"/>
        <w:ind w:left="450"/>
        <w:rPr>
          <w:rFonts w:ascii="Times New Roman" w:hAnsi="Times New Roman" w:cs="Times New Roman"/>
          <w:b/>
          <w:i/>
          <w:sz w:val="24"/>
          <w:szCs w:val="24"/>
        </w:rPr>
      </w:pPr>
      <w:r w:rsidRPr="000B201B">
        <w:rPr>
          <w:rFonts w:ascii="Times New Roman" w:hAnsi="Times New Roman" w:cs="Times New Roman"/>
          <w:b/>
          <w:i/>
          <w:sz w:val="24"/>
          <w:szCs w:val="24"/>
        </w:rPr>
        <w:t>(a)</w:t>
      </w:r>
      <w:r w:rsidRPr="000B201B">
        <w:rPr>
          <w:rFonts w:ascii="Times New Roman" w:hAnsi="Times New Roman" w:cs="Times New Roman"/>
          <w:b/>
          <w:i/>
          <w:sz w:val="24"/>
          <w:szCs w:val="24"/>
        </w:rPr>
        <w:tab/>
        <w:t>…</w:t>
      </w:r>
    </w:p>
    <w:p w:rsidR="00A77E2E" w:rsidRPr="000B201B" w:rsidRDefault="00A77E2E" w:rsidP="00A77E2E">
      <w:pPr>
        <w:autoSpaceDE w:val="0"/>
        <w:autoSpaceDN w:val="0"/>
        <w:adjustRightInd w:val="0"/>
        <w:spacing w:before="0" w:after="0" w:line="240" w:lineRule="auto"/>
        <w:ind w:left="990" w:hanging="540"/>
        <w:rPr>
          <w:rFonts w:ascii="Times New Roman" w:hAnsi="Times New Roman" w:cs="Times New Roman"/>
          <w:b/>
          <w:i/>
          <w:sz w:val="24"/>
          <w:szCs w:val="24"/>
        </w:rPr>
      </w:pPr>
      <w:r w:rsidRPr="000B201B">
        <w:rPr>
          <w:rFonts w:ascii="Times New Roman" w:hAnsi="Times New Roman" w:cs="Times New Roman"/>
          <w:b/>
          <w:i/>
          <w:sz w:val="24"/>
          <w:szCs w:val="24"/>
        </w:rPr>
        <w:t xml:space="preserve">(b) </w:t>
      </w:r>
      <w:r w:rsidRPr="000B201B">
        <w:rPr>
          <w:rFonts w:ascii="Times New Roman" w:hAnsi="Times New Roman" w:cs="Times New Roman"/>
          <w:b/>
          <w:i/>
          <w:sz w:val="24"/>
          <w:szCs w:val="24"/>
        </w:rPr>
        <w:tab/>
        <w:t xml:space="preserve">any act or omission by any person or authority, </w:t>
      </w:r>
    </w:p>
    <w:p w:rsidR="00A77E2E" w:rsidRPr="000B201B" w:rsidRDefault="00A77E2E" w:rsidP="00A77E2E">
      <w:pPr>
        <w:autoSpaceDE w:val="0"/>
        <w:autoSpaceDN w:val="0"/>
        <w:adjustRightInd w:val="0"/>
        <w:spacing w:before="0" w:after="0" w:line="240" w:lineRule="auto"/>
        <w:ind w:left="450"/>
        <w:rPr>
          <w:rFonts w:ascii="Times New Roman" w:hAnsi="Times New Roman" w:cs="Times New Roman"/>
          <w:b/>
          <w:i/>
          <w:sz w:val="24"/>
          <w:szCs w:val="24"/>
        </w:rPr>
      </w:pPr>
      <w:r w:rsidRPr="000B201B">
        <w:rPr>
          <w:rFonts w:ascii="Times New Roman" w:hAnsi="Times New Roman" w:cs="Times New Roman"/>
          <w:b/>
          <w:i/>
          <w:sz w:val="24"/>
          <w:szCs w:val="24"/>
        </w:rPr>
        <w:t>is inconsistent with or in contravention of a provision of this Constitution, may petition the Constitutional Court for a declaration to that effect, and for redress where appropriate.”</w:t>
      </w:r>
    </w:p>
    <w:p w:rsidR="00A77E2E" w:rsidRPr="000B201B" w:rsidRDefault="00A77E2E" w:rsidP="00037D0E">
      <w:pPr>
        <w:autoSpaceDE w:val="0"/>
        <w:autoSpaceDN w:val="0"/>
        <w:adjustRightInd w:val="0"/>
        <w:spacing w:after="0" w:line="312" w:lineRule="auto"/>
        <w:rPr>
          <w:rFonts w:ascii="Times New Roman" w:hAnsi="Times New Roman" w:cs="Times New Roman"/>
          <w:sz w:val="24"/>
          <w:szCs w:val="24"/>
        </w:rPr>
      </w:pPr>
      <w:r w:rsidRPr="000B201B">
        <w:rPr>
          <w:rFonts w:ascii="Times New Roman" w:hAnsi="Times New Roman" w:cs="Times New Roman"/>
          <w:sz w:val="24"/>
          <w:szCs w:val="24"/>
        </w:rPr>
        <w:t>Furthermore, Article 132(3) of the Constitution mandates this Court to hear appeals from the decision of the Constitutional Court.</w:t>
      </w:r>
    </w:p>
    <w:p w:rsidR="00317F74" w:rsidRPr="000B201B" w:rsidRDefault="00317F74" w:rsidP="00037D0E">
      <w:pPr>
        <w:autoSpaceDE w:val="0"/>
        <w:autoSpaceDN w:val="0"/>
        <w:adjustRightInd w:val="0"/>
        <w:spacing w:after="0" w:line="312" w:lineRule="auto"/>
        <w:rPr>
          <w:rFonts w:ascii="Times New Roman" w:hAnsi="Times New Roman" w:cs="Times New Roman"/>
          <w:sz w:val="24"/>
          <w:szCs w:val="24"/>
        </w:rPr>
      </w:pPr>
      <w:r w:rsidRPr="000B201B">
        <w:rPr>
          <w:rFonts w:ascii="Times New Roman" w:hAnsi="Times New Roman" w:cs="Times New Roman"/>
          <w:sz w:val="24"/>
          <w:szCs w:val="24"/>
        </w:rPr>
        <w:t>Turning to the substantive provisions</w:t>
      </w:r>
      <w:r w:rsidR="00366931" w:rsidRPr="000B201B">
        <w:rPr>
          <w:rFonts w:ascii="Times New Roman" w:hAnsi="Times New Roman" w:cs="Times New Roman"/>
          <w:sz w:val="24"/>
          <w:szCs w:val="24"/>
        </w:rPr>
        <w:t xml:space="preserve"> governing this appeal, it should be noted that </w:t>
      </w:r>
      <w:r w:rsidRPr="000B201B">
        <w:rPr>
          <w:rFonts w:ascii="Times New Roman" w:hAnsi="Times New Roman" w:cs="Times New Roman"/>
          <w:sz w:val="24"/>
          <w:szCs w:val="24"/>
        </w:rPr>
        <w:t>the Constitution not only guarantees the independence of the Judiciary as a whole, but also grants immunity to persons exercising judicial authority from actions and/or suits for their acts and omissions committed while they are exercising judicial authority.  These twin protections are firmly entrenched in Articles 128 (2) which provide</w:t>
      </w:r>
      <w:r w:rsidR="0063659F" w:rsidRPr="000B201B">
        <w:rPr>
          <w:rFonts w:ascii="Times New Roman" w:hAnsi="Times New Roman" w:cs="Times New Roman"/>
          <w:sz w:val="24"/>
          <w:szCs w:val="24"/>
        </w:rPr>
        <w:t>s</w:t>
      </w:r>
      <w:r w:rsidRPr="000B201B">
        <w:rPr>
          <w:rFonts w:ascii="Times New Roman" w:hAnsi="Times New Roman" w:cs="Times New Roman"/>
          <w:sz w:val="24"/>
          <w:szCs w:val="24"/>
        </w:rPr>
        <w:t xml:space="preserve"> as follows:</w:t>
      </w:r>
    </w:p>
    <w:p w:rsidR="00037D0E" w:rsidRPr="000B201B" w:rsidRDefault="0063659F" w:rsidP="00037D0E">
      <w:pPr>
        <w:autoSpaceDE w:val="0"/>
        <w:autoSpaceDN w:val="0"/>
        <w:adjustRightInd w:val="0"/>
        <w:spacing w:before="0" w:after="0" w:line="240" w:lineRule="auto"/>
        <w:ind w:left="450" w:hanging="180"/>
        <w:rPr>
          <w:rFonts w:ascii="Times New Roman" w:hAnsi="Times New Roman" w:cs="Times New Roman"/>
          <w:b/>
          <w:i/>
          <w:sz w:val="24"/>
          <w:szCs w:val="24"/>
        </w:rPr>
      </w:pPr>
      <w:r w:rsidRPr="000B201B">
        <w:rPr>
          <w:rFonts w:ascii="Times New Roman" w:hAnsi="Times New Roman" w:cs="Times New Roman"/>
          <w:b/>
          <w:i/>
          <w:sz w:val="24"/>
          <w:szCs w:val="24"/>
        </w:rPr>
        <w:t xml:space="preserve"> </w:t>
      </w:r>
      <w:r w:rsidR="00037D0E" w:rsidRPr="000B201B">
        <w:rPr>
          <w:rFonts w:ascii="Times New Roman" w:hAnsi="Times New Roman" w:cs="Times New Roman"/>
          <w:b/>
          <w:i/>
          <w:sz w:val="24"/>
          <w:szCs w:val="24"/>
        </w:rPr>
        <w:t>“No person or authority shall interfere with the Courts or judicial officers in the exercise of their judicial functions.”</w:t>
      </w:r>
    </w:p>
    <w:p w:rsidR="00037D0E" w:rsidRPr="000B201B" w:rsidRDefault="00317F74" w:rsidP="00037D0E">
      <w:pPr>
        <w:autoSpaceDE w:val="0"/>
        <w:autoSpaceDN w:val="0"/>
        <w:adjustRightInd w:val="0"/>
        <w:spacing w:after="0" w:line="312" w:lineRule="auto"/>
        <w:rPr>
          <w:rFonts w:ascii="Times New Roman" w:hAnsi="Times New Roman" w:cs="Times New Roman"/>
          <w:sz w:val="24"/>
          <w:szCs w:val="24"/>
        </w:rPr>
      </w:pPr>
      <w:r w:rsidRPr="000B201B">
        <w:rPr>
          <w:rFonts w:ascii="Times New Roman" w:hAnsi="Times New Roman" w:cs="Times New Roman"/>
          <w:sz w:val="24"/>
          <w:szCs w:val="24"/>
        </w:rPr>
        <w:t xml:space="preserve">Furthermore, </w:t>
      </w:r>
      <w:r w:rsidR="00037D0E" w:rsidRPr="000B201B">
        <w:rPr>
          <w:rFonts w:ascii="Times New Roman" w:hAnsi="Times New Roman" w:cs="Times New Roman"/>
          <w:sz w:val="24"/>
          <w:szCs w:val="24"/>
        </w:rPr>
        <w:t>Article 128 (4) of the Constitution provides for immunity to judicial officers from actions while exercising judicial power</w:t>
      </w:r>
      <w:r w:rsidR="0063659F" w:rsidRPr="000B201B">
        <w:rPr>
          <w:rFonts w:ascii="Times New Roman" w:hAnsi="Times New Roman" w:cs="Times New Roman"/>
          <w:sz w:val="24"/>
          <w:szCs w:val="24"/>
        </w:rPr>
        <w:t xml:space="preserve"> thus</w:t>
      </w:r>
      <w:r w:rsidR="00037D0E" w:rsidRPr="000B201B">
        <w:rPr>
          <w:rFonts w:ascii="Times New Roman" w:hAnsi="Times New Roman" w:cs="Times New Roman"/>
          <w:sz w:val="24"/>
          <w:szCs w:val="24"/>
        </w:rPr>
        <w:t xml:space="preserve"> follows:</w:t>
      </w:r>
    </w:p>
    <w:p w:rsidR="00037D0E" w:rsidRPr="000B201B" w:rsidRDefault="00037D0E" w:rsidP="00037D0E">
      <w:pPr>
        <w:autoSpaceDE w:val="0"/>
        <w:autoSpaceDN w:val="0"/>
        <w:adjustRightInd w:val="0"/>
        <w:spacing w:before="0" w:line="240" w:lineRule="auto"/>
        <w:ind w:left="450" w:hanging="180"/>
        <w:rPr>
          <w:rFonts w:ascii="Times New Roman" w:hAnsi="Times New Roman" w:cs="Times New Roman"/>
          <w:sz w:val="24"/>
          <w:szCs w:val="24"/>
        </w:rPr>
      </w:pPr>
      <w:r w:rsidRPr="000B201B">
        <w:rPr>
          <w:rFonts w:ascii="Times New Roman" w:hAnsi="Times New Roman" w:cs="Times New Roman"/>
          <w:b/>
          <w:i/>
          <w:sz w:val="24"/>
          <w:szCs w:val="24"/>
        </w:rPr>
        <w:t xml:space="preserve">“A person exercising judicial power shall not be liable to </w:t>
      </w:r>
      <w:r w:rsidRPr="000B201B">
        <w:rPr>
          <w:rFonts w:ascii="Times New Roman" w:hAnsi="Times New Roman" w:cs="Times New Roman"/>
          <w:b/>
          <w:i/>
          <w:sz w:val="24"/>
          <w:szCs w:val="24"/>
          <w:u w:val="single"/>
        </w:rPr>
        <w:t xml:space="preserve">any action or suit for any act or omission by that person in the exercise of judicial power.” </w:t>
      </w:r>
      <w:r w:rsidRPr="000B201B">
        <w:rPr>
          <w:rFonts w:ascii="Times New Roman" w:hAnsi="Times New Roman" w:cs="Times New Roman"/>
          <w:sz w:val="24"/>
          <w:szCs w:val="24"/>
        </w:rPr>
        <w:t>(underlining mine)</w:t>
      </w:r>
    </w:p>
    <w:p w:rsidR="00317F74" w:rsidRPr="000B201B" w:rsidRDefault="006912E0" w:rsidP="00037D0E">
      <w:pPr>
        <w:autoSpaceDE w:val="0"/>
        <w:autoSpaceDN w:val="0"/>
        <w:adjustRightInd w:val="0"/>
        <w:spacing w:after="0" w:line="312" w:lineRule="auto"/>
        <w:rPr>
          <w:rFonts w:ascii="Times New Roman" w:hAnsi="Times New Roman" w:cs="Times New Roman"/>
          <w:sz w:val="24"/>
          <w:szCs w:val="24"/>
        </w:rPr>
      </w:pPr>
      <w:r w:rsidRPr="000B201B">
        <w:rPr>
          <w:rFonts w:ascii="Times New Roman" w:hAnsi="Times New Roman" w:cs="Times New Roman"/>
          <w:sz w:val="24"/>
          <w:szCs w:val="24"/>
        </w:rPr>
        <w:t>The other constitutional provisions which are central to the disposal of this appeal can be found in the provisions which established the Commission, and lay out its functions and mandate.</w:t>
      </w:r>
    </w:p>
    <w:p w:rsidR="00037D0E" w:rsidRPr="000B201B" w:rsidRDefault="00037D0E" w:rsidP="00366931">
      <w:pPr>
        <w:autoSpaceDE w:val="0"/>
        <w:autoSpaceDN w:val="0"/>
        <w:adjustRightInd w:val="0"/>
        <w:spacing w:after="0" w:line="312" w:lineRule="auto"/>
        <w:rPr>
          <w:rFonts w:ascii="Times New Roman" w:hAnsi="Times New Roman" w:cs="Times New Roman"/>
          <w:sz w:val="24"/>
          <w:szCs w:val="24"/>
        </w:rPr>
      </w:pPr>
      <w:r w:rsidRPr="000B201B">
        <w:rPr>
          <w:rFonts w:ascii="Times New Roman" w:hAnsi="Times New Roman" w:cs="Times New Roman"/>
          <w:sz w:val="24"/>
          <w:szCs w:val="24"/>
        </w:rPr>
        <w:t>Article 146 (1) &amp; (2) of the Constitution establishes the Commission while Article 147 of the Constitution provides for the functions of the Commission.</w:t>
      </w:r>
      <w:r w:rsidR="00366931" w:rsidRPr="000B201B">
        <w:rPr>
          <w:rFonts w:ascii="Times New Roman" w:hAnsi="Times New Roman" w:cs="Times New Roman"/>
          <w:sz w:val="24"/>
          <w:szCs w:val="24"/>
        </w:rPr>
        <w:t xml:space="preserve">  </w:t>
      </w:r>
      <w:r w:rsidRPr="000B201B">
        <w:rPr>
          <w:rFonts w:ascii="Times New Roman" w:hAnsi="Times New Roman" w:cs="Times New Roman"/>
          <w:sz w:val="24"/>
          <w:szCs w:val="24"/>
        </w:rPr>
        <w:t xml:space="preserve">Article 147 (d) in particular </w:t>
      </w:r>
      <w:r w:rsidR="00411DA9" w:rsidRPr="000B201B">
        <w:rPr>
          <w:rFonts w:ascii="Times New Roman" w:hAnsi="Times New Roman" w:cs="Times New Roman"/>
          <w:sz w:val="24"/>
          <w:szCs w:val="24"/>
        </w:rPr>
        <w:t xml:space="preserve">vests in </w:t>
      </w:r>
      <w:r w:rsidRPr="000B201B">
        <w:rPr>
          <w:rFonts w:ascii="Times New Roman" w:hAnsi="Times New Roman" w:cs="Times New Roman"/>
          <w:sz w:val="24"/>
          <w:szCs w:val="24"/>
        </w:rPr>
        <w:t xml:space="preserve">the Commission the </w:t>
      </w:r>
      <w:r w:rsidR="00411DA9" w:rsidRPr="000B201B">
        <w:rPr>
          <w:rFonts w:ascii="Times New Roman" w:hAnsi="Times New Roman" w:cs="Times New Roman"/>
          <w:sz w:val="24"/>
          <w:szCs w:val="24"/>
        </w:rPr>
        <w:t>responsibility to</w:t>
      </w:r>
      <w:r w:rsidRPr="000B201B">
        <w:rPr>
          <w:rFonts w:ascii="Times New Roman" w:hAnsi="Times New Roman" w:cs="Times New Roman"/>
          <w:sz w:val="24"/>
          <w:szCs w:val="24"/>
        </w:rPr>
        <w:t xml:space="preserve"> receiv</w:t>
      </w:r>
      <w:r w:rsidR="009E28FC" w:rsidRPr="000B201B">
        <w:rPr>
          <w:rFonts w:ascii="Times New Roman" w:hAnsi="Times New Roman" w:cs="Times New Roman"/>
          <w:sz w:val="24"/>
          <w:szCs w:val="24"/>
        </w:rPr>
        <w:t xml:space="preserve">e </w:t>
      </w:r>
      <w:r w:rsidRPr="000B201B">
        <w:rPr>
          <w:rFonts w:ascii="Times New Roman" w:hAnsi="Times New Roman" w:cs="Times New Roman"/>
          <w:sz w:val="24"/>
          <w:szCs w:val="24"/>
        </w:rPr>
        <w:t>and process people’s recommendations and complaints as follows:</w:t>
      </w:r>
    </w:p>
    <w:p w:rsidR="00037D0E" w:rsidRPr="000B201B" w:rsidRDefault="00037D0E" w:rsidP="00037D0E">
      <w:pPr>
        <w:autoSpaceDE w:val="0"/>
        <w:autoSpaceDN w:val="0"/>
        <w:adjustRightInd w:val="0"/>
        <w:spacing w:before="0" w:line="240" w:lineRule="auto"/>
        <w:ind w:left="450" w:hanging="180"/>
        <w:rPr>
          <w:rFonts w:ascii="Times New Roman" w:hAnsi="Times New Roman" w:cs="Times New Roman"/>
          <w:b/>
          <w:sz w:val="24"/>
          <w:szCs w:val="24"/>
        </w:rPr>
      </w:pPr>
      <w:r w:rsidRPr="000B201B">
        <w:rPr>
          <w:rFonts w:ascii="Times New Roman" w:hAnsi="Times New Roman" w:cs="Times New Roman"/>
          <w:b/>
          <w:sz w:val="24"/>
          <w:szCs w:val="24"/>
        </w:rPr>
        <w:t>“R</w:t>
      </w:r>
      <w:r w:rsidRPr="000B201B">
        <w:rPr>
          <w:rFonts w:ascii="Times New Roman" w:hAnsi="Times New Roman" w:cs="Times New Roman"/>
          <w:b/>
          <w:i/>
          <w:sz w:val="24"/>
          <w:szCs w:val="24"/>
        </w:rPr>
        <w:t xml:space="preserve">eceive and process people’s recommendations and complaints concerning the judiciary and the administration of justice and, generally, to act as a link between the people and the judiciary” </w:t>
      </w:r>
    </w:p>
    <w:p w:rsidR="00037D0E" w:rsidRPr="000B201B" w:rsidRDefault="00037D0E" w:rsidP="00037D0E">
      <w:pPr>
        <w:autoSpaceDE w:val="0"/>
        <w:autoSpaceDN w:val="0"/>
        <w:adjustRightInd w:val="0"/>
        <w:spacing w:after="0" w:line="312" w:lineRule="auto"/>
        <w:rPr>
          <w:rFonts w:ascii="Times New Roman" w:hAnsi="Times New Roman" w:cs="Times New Roman"/>
          <w:sz w:val="24"/>
          <w:szCs w:val="24"/>
        </w:rPr>
      </w:pPr>
      <w:r w:rsidRPr="000B201B">
        <w:rPr>
          <w:rFonts w:ascii="Times New Roman" w:hAnsi="Times New Roman" w:cs="Times New Roman"/>
          <w:sz w:val="24"/>
          <w:szCs w:val="24"/>
        </w:rPr>
        <w:lastRenderedPageBreak/>
        <w:t xml:space="preserve">Furthermore, Article 148 of the Constitution </w:t>
      </w:r>
      <w:r w:rsidR="009E28FC" w:rsidRPr="000B201B">
        <w:rPr>
          <w:rFonts w:ascii="Times New Roman" w:hAnsi="Times New Roman" w:cs="Times New Roman"/>
          <w:sz w:val="24"/>
          <w:szCs w:val="24"/>
        </w:rPr>
        <w:t xml:space="preserve">gives </w:t>
      </w:r>
      <w:r w:rsidRPr="000B201B">
        <w:rPr>
          <w:rFonts w:ascii="Times New Roman" w:hAnsi="Times New Roman" w:cs="Times New Roman"/>
          <w:sz w:val="24"/>
          <w:szCs w:val="24"/>
        </w:rPr>
        <w:t>the Commission powers to appoint and exercise disciplinary control over certain categories of judicial officers.  It provides as follows:</w:t>
      </w:r>
    </w:p>
    <w:p w:rsidR="00037D0E" w:rsidRPr="000B201B" w:rsidRDefault="00037D0E" w:rsidP="00037D0E">
      <w:pPr>
        <w:autoSpaceDE w:val="0"/>
        <w:autoSpaceDN w:val="0"/>
        <w:adjustRightInd w:val="0"/>
        <w:spacing w:before="0" w:line="240" w:lineRule="auto"/>
        <w:ind w:left="450" w:hanging="180"/>
        <w:rPr>
          <w:rFonts w:ascii="Times New Roman" w:hAnsi="Times New Roman" w:cs="Times New Roman"/>
          <w:b/>
          <w:i/>
          <w:sz w:val="24"/>
          <w:szCs w:val="24"/>
        </w:rPr>
      </w:pPr>
      <w:r w:rsidRPr="000B201B">
        <w:rPr>
          <w:rFonts w:ascii="Times New Roman" w:hAnsi="Times New Roman" w:cs="Times New Roman"/>
          <w:b/>
          <w:i/>
          <w:sz w:val="24"/>
          <w:szCs w:val="24"/>
        </w:rPr>
        <w:t xml:space="preserve">“Subject to the provisions of this Constitution, the Judicial Service Commission may appoint persons to hold or act in any judicial office other than the offices specified in Article 147 (3) of this Constitution and confirm appointments in and exercise disciplinary control over persons holding or acting in such offices and remove such persons from office.” </w:t>
      </w:r>
    </w:p>
    <w:p w:rsidR="00FF1921" w:rsidRPr="000B201B" w:rsidRDefault="00F500AB" w:rsidP="00037D0E">
      <w:pPr>
        <w:autoSpaceDE w:val="0"/>
        <w:autoSpaceDN w:val="0"/>
        <w:adjustRightInd w:val="0"/>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As the above provisions clearly show, the Constitution, on </w:t>
      </w:r>
      <w:r w:rsidR="009E28FC" w:rsidRPr="000B201B">
        <w:rPr>
          <w:rFonts w:ascii="Times New Roman" w:hAnsi="Times New Roman" w:cs="Times New Roman"/>
          <w:sz w:val="24"/>
          <w:szCs w:val="24"/>
        </w:rPr>
        <w:t xml:space="preserve">the </w:t>
      </w:r>
      <w:r w:rsidRPr="000B201B">
        <w:rPr>
          <w:rFonts w:ascii="Times New Roman" w:hAnsi="Times New Roman" w:cs="Times New Roman"/>
          <w:sz w:val="24"/>
          <w:szCs w:val="24"/>
        </w:rPr>
        <w:t>one hand</w:t>
      </w:r>
      <w:r w:rsidR="009E28FC" w:rsidRPr="000B201B">
        <w:rPr>
          <w:rFonts w:ascii="Times New Roman" w:hAnsi="Times New Roman" w:cs="Times New Roman"/>
          <w:sz w:val="24"/>
          <w:szCs w:val="24"/>
        </w:rPr>
        <w:t>,</w:t>
      </w:r>
      <w:r w:rsidRPr="000B201B">
        <w:rPr>
          <w:rFonts w:ascii="Times New Roman" w:hAnsi="Times New Roman" w:cs="Times New Roman"/>
          <w:sz w:val="24"/>
          <w:szCs w:val="24"/>
        </w:rPr>
        <w:t xml:space="preserve"> grants independence and protection on a person exercising judicial power from ‘</w:t>
      </w:r>
      <w:r w:rsidRPr="000B201B">
        <w:rPr>
          <w:rFonts w:ascii="Times New Roman" w:hAnsi="Times New Roman" w:cs="Times New Roman"/>
          <w:i/>
          <w:sz w:val="24"/>
          <w:szCs w:val="24"/>
        </w:rPr>
        <w:t>any action or suit for any act or omission by that person in the exercise of judicial power</w:t>
      </w:r>
      <w:r w:rsidRPr="000B201B">
        <w:rPr>
          <w:rFonts w:ascii="Times New Roman" w:hAnsi="Times New Roman" w:cs="Times New Roman"/>
          <w:sz w:val="24"/>
          <w:szCs w:val="24"/>
        </w:rPr>
        <w:t>’</w:t>
      </w:r>
      <w:r w:rsidR="009E28FC" w:rsidRPr="000B201B">
        <w:rPr>
          <w:rFonts w:ascii="Times New Roman" w:hAnsi="Times New Roman" w:cs="Times New Roman"/>
          <w:sz w:val="24"/>
          <w:szCs w:val="24"/>
        </w:rPr>
        <w:t>.</w:t>
      </w:r>
      <w:r w:rsidR="00951D54" w:rsidRPr="000B201B">
        <w:rPr>
          <w:rFonts w:ascii="Times New Roman" w:hAnsi="Times New Roman" w:cs="Times New Roman"/>
          <w:sz w:val="24"/>
          <w:szCs w:val="24"/>
        </w:rPr>
        <w:t xml:space="preserve"> </w:t>
      </w:r>
      <w:r w:rsidR="009E28FC" w:rsidRPr="000B201B">
        <w:rPr>
          <w:rFonts w:ascii="Times New Roman" w:hAnsi="Times New Roman" w:cs="Times New Roman"/>
          <w:sz w:val="24"/>
          <w:szCs w:val="24"/>
        </w:rPr>
        <w:t>A</w:t>
      </w:r>
      <w:r w:rsidR="00FF1921" w:rsidRPr="000B201B">
        <w:rPr>
          <w:rFonts w:ascii="Times New Roman" w:hAnsi="Times New Roman" w:cs="Times New Roman"/>
          <w:sz w:val="24"/>
          <w:szCs w:val="24"/>
        </w:rPr>
        <w:t>t the same time</w:t>
      </w:r>
      <w:r w:rsidR="009E28FC" w:rsidRPr="000B201B">
        <w:rPr>
          <w:rFonts w:ascii="Times New Roman" w:hAnsi="Times New Roman" w:cs="Times New Roman"/>
          <w:sz w:val="24"/>
          <w:szCs w:val="24"/>
        </w:rPr>
        <w:t>, the same Constitution</w:t>
      </w:r>
      <w:r w:rsidR="00FF1921" w:rsidRPr="000B201B">
        <w:rPr>
          <w:rFonts w:ascii="Times New Roman" w:hAnsi="Times New Roman" w:cs="Times New Roman"/>
          <w:sz w:val="24"/>
          <w:szCs w:val="24"/>
        </w:rPr>
        <w:t xml:space="preserve"> grants the Commission with </w:t>
      </w:r>
      <w:r w:rsidR="009E28FC" w:rsidRPr="000B201B">
        <w:rPr>
          <w:rFonts w:ascii="Times New Roman" w:hAnsi="Times New Roman" w:cs="Times New Roman"/>
          <w:sz w:val="24"/>
          <w:szCs w:val="24"/>
        </w:rPr>
        <w:t xml:space="preserve">the </w:t>
      </w:r>
      <w:r w:rsidR="00FF1921" w:rsidRPr="000B201B">
        <w:rPr>
          <w:rFonts w:ascii="Times New Roman" w:hAnsi="Times New Roman" w:cs="Times New Roman"/>
          <w:sz w:val="24"/>
          <w:szCs w:val="24"/>
        </w:rPr>
        <w:t>power to exercise disciplinary control over judicial officers.</w:t>
      </w:r>
      <w:r w:rsidR="006912E0" w:rsidRPr="000B201B">
        <w:rPr>
          <w:rFonts w:ascii="Times New Roman" w:hAnsi="Times New Roman" w:cs="Times New Roman"/>
          <w:sz w:val="24"/>
          <w:szCs w:val="24"/>
        </w:rPr>
        <w:t xml:space="preserve">  </w:t>
      </w:r>
      <w:r w:rsidR="00FF1921" w:rsidRPr="000B201B">
        <w:rPr>
          <w:rFonts w:ascii="Times New Roman" w:hAnsi="Times New Roman" w:cs="Times New Roman"/>
          <w:sz w:val="24"/>
          <w:szCs w:val="24"/>
        </w:rPr>
        <w:t>The question that therefore arises is how should these constitutional provisions be interpreted in relation to each other?</w:t>
      </w:r>
    </w:p>
    <w:p w:rsidR="009E28FC" w:rsidRPr="000B201B" w:rsidRDefault="00FF1921" w:rsidP="009128AD">
      <w:pPr>
        <w:spacing w:line="312" w:lineRule="auto"/>
        <w:rPr>
          <w:rFonts w:ascii="Times New Roman" w:hAnsi="Times New Roman" w:cs="Times New Roman"/>
          <w:color w:val="000000" w:themeColor="text1"/>
          <w:sz w:val="24"/>
          <w:szCs w:val="24"/>
        </w:rPr>
      </w:pPr>
      <w:r w:rsidRPr="000B201B">
        <w:rPr>
          <w:rFonts w:ascii="Times New Roman" w:hAnsi="Times New Roman" w:cs="Times New Roman"/>
          <w:sz w:val="24"/>
          <w:szCs w:val="24"/>
        </w:rPr>
        <w:t xml:space="preserve">Overtime, Courts have </w:t>
      </w:r>
      <w:r w:rsidR="00395A05" w:rsidRPr="000B201B">
        <w:rPr>
          <w:rFonts w:ascii="Times New Roman" w:hAnsi="Times New Roman" w:cs="Times New Roman"/>
          <w:sz w:val="24"/>
          <w:szCs w:val="24"/>
        </w:rPr>
        <w:t>developed principles</w:t>
      </w:r>
      <w:r w:rsidRPr="000B201B">
        <w:rPr>
          <w:rFonts w:ascii="Times New Roman" w:hAnsi="Times New Roman" w:cs="Times New Roman"/>
          <w:sz w:val="24"/>
          <w:szCs w:val="24"/>
        </w:rPr>
        <w:t xml:space="preserve"> which aid in the </w:t>
      </w:r>
      <w:r w:rsidR="00395A05" w:rsidRPr="000B201B">
        <w:rPr>
          <w:rFonts w:ascii="Times New Roman" w:hAnsi="Times New Roman" w:cs="Times New Roman"/>
          <w:sz w:val="24"/>
          <w:szCs w:val="24"/>
        </w:rPr>
        <w:t xml:space="preserve">interpretation </w:t>
      </w:r>
      <w:r w:rsidRPr="000B201B">
        <w:rPr>
          <w:rFonts w:ascii="Times New Roman" w:hAnsi="Times New Roman" w:cs="Times New Roman"/>
          <w:sz w:val="24"/>
          <w:szCs w:val="24"/>
        </w:rPr>
        <w:t>of the provisions of a Constitution.</w:t>
      </w:r>
      <w:r w:rsidR="006912E0" w:rsidRPr="000B201B">
        <w:rPr>
          <w:rFonts w:ascii="Times New Roman" w:hAnsi="Times New Roman" w:cs="Times New Roman"/>
          <w:sz w:val="24"/>
          <w:szCs w:val="24"/>
        </w:rPr>
        <w:t xml:space="preserve">  </w:t>
      </w:r>
      <w:r w:rsidR="00FC16B3" w:rsidRPr="000B201B">
        <w:rPr>
          <w:rFonts w:ascii="Times New Roman" w:hAnsi="Times New Roman" w:cs="Times New Roman"/>
          <w:sz w:val="24"/>
          <w:szCs w:val="24"/>
        </w:rPr>
        <w:t>One of t</w:t>
      </w:r>
      <w:r w:rsidR="009128AD" w:rsidRPr="000B201B">
        <w:rPr>
          <w:rFonts w:ascii="Times New Roman" w:hAnsi="Times New Roman" w:cs="Times New Roman"/>
          <w:sz w:val="24"/>
          <w:szCs w:val="24"/>
        </w:rPr>
        <w:t>he</w:t>
      </w:r>
      <w:r w:rsidR="009E28FC" w:rsidRPr="000B201B">
        <w:rPr>
          <w:rFonts w:ascii="Times New Roman" w:hAnsi="Times New Roman" w:cs="Times New Roman"/>
          <w:sz w:val="24"/>
          <w:szCs w:val="24"/>
        </w:rPr>
        <w:t>se</w:t>
      </w:r>
      <w:r w:rsidR="009128AD" w:rsidRPr="000B201B">
        <w:rPr>
          <w:rFonts w:ascii="Times New Roman" w:hAnsi="Times New Roman" w:cs="Times New Roman"/>
          <w:sz w:val="24"/>
          <w:szCs w:val="24"/>
        </w:rPr>
        <w:t xml:space="preserve"> </w:t>
      </w:r>
      <w:r w:rsidR="009128AD" w:rsidRPr="000B201B">
        <w:rPr>
          <w:rFonts w:ascii="Times New Roman" w:hAnsi="Times New Roman" w:cs="Times New Roman"/>
          <w:color w:val="000000" w:themeColor="text1"/>
          <w:sz w:val="24"/>
          <w:szCs w:val="24"/>
        </w:rPr>
        <w:t>principle</w:t>
      </w:r>
      <w:r w:rsidR="00FC16B3" w:rsidRPr="000B201B">
        <w:rPr>
          <w:rFonts w:ascii="Times New Roman" w:hAnsi="Times New Roman" w:cs="Times New Roman"/>
          <w:color w:val="000000" w:themeColor="text1"/>
          <w:sz w:val="24"/>
          <w:szCs w:val="24"/>
        </w:rPr>
        <w:t>s</w:t>
      </w:r>
      <w:r w:rsidR="009128AD" w:rsidRPr="000B201B">
        <w:rPr>
          <w:rFonts w:ascii="Times New Roman" w:hAnsi="Times New Roman" w:cs="Times New Roman"/>
          <w:color w:val="000000" w:themeColor="text1"/>
          <w:sz w:val="24"/>
          <w:szCs w:val="24"/>
        </w:rPr>
        <w:t xml:space="preserve"> which should guide this Court in consideration of this appeal is the rule of harmony which requires that constitutional provisions should not be looked at in isolation.  </w:t>
      </w:r>
    </w:p>
    <w:p w:rsidR="009E28FC" w:rsidRPr="000B201B" w:rsidRDefault="009E28FC" w:rsidP="009128AD">
      <w:pPr>
        <w:spacing w:line="312" w:lineRule="auto"/>
        <w:rPr>
          <w:rFonts w:ascii="Times New Roman" w:hAnsi="Times New Roman" w:cs="Times New Roman"/>
          <w:color w:val="000000" w:themeColor="text1"/>
          <w:sz w:val="24"/>
          <w:szCs w:val="24"/>
        </w:rPr>
      </w:pPr>
      <w:r w:rsidRPr="000B201B">
        <w:rPr>
          <w:rFonts w:ascii="Times New Roman" w:hAnsi="Times New Roman" w:cs="Times New Roman"/>
          <w:sz w:val="24"/>
          <w:szCs w:val="24"/>
        </w:rPr>
        <w:t xml:space="preserve">Another </w:t>
      </w:r>
      <w:r w:rsidRPr="000B201B">
        <w:rPr>
          <w:rFonts w:ascii="Times New Roman" w:hAnsi="Times New Roman" w:cs="Times New Roman"/>
          <w:color w:val="000000" w:themeColor="text1"/>
          <w:sz w:val="24"/>
          <w:szCs w:val="24"/>
        </w:rPr>
        <w:t>principle of constitutional interpretation that is relevant to this appeal requires that where several provisions of the Constitution have a bearing on the same subject, they should be read and considered together so as to bring out the full meaning and effect of their intent</w:t>
      </w:r>
      <w:r w:rsidRPr="000B201B">
        <w:rPr>
          <w:rFonts w:ascii="Times New Roman" w:hAnsi="Times New Roman" w:cs="Times New Roman"/>
          <w:bCs/>
          <w:color w:val="000000" w:themeColor="text1"/>
          <w:sz w:val="24"/>
          <w:szCs w:val="24"/>
        </w:rPr>
        <w:t>.</w:t>
      </w:r>
      <w:r w:rsidRPr="000B201B">
        <w:rPr>
          <w:rFonts w:ascii="Times New Roman" w:hAnsi="Times New Roman" w:cs="Times New Roman"/>
          <w:b/>
          <w:bCs/>
          <w:color w:val="000000" w:themeColor="text1"/>
          <w:sz w:val="24"/>
          <w:szCs w:val="24"/>
        </w:rPr>
        <w:t xml:space="preserve">  </w:t>
      </w:r>
      <w:r w:rsidRPr="000B201B">
        <w:rPr>
          <w:rFonts w:ascii="Times New Roman" w:hAnsi="Times New Roman" w:cs="Times New Roman"/>
          <w:color w:val="000000" w:themeColor="text1"/>
          <w:sz w:val="24"/>
          <w:szCs w:val="24"/>
        </w:rPr>
        <w:t>None can be ignored or preferred over the other.</w:t>
      </w:r>
    </w:p>
    <w:p w:rsidR="009128AD" w:rsidRPr="000B201B" w:rsidRDefault="009128AD" w:rsidP="009128AD">
      <w:pPr>
        <w:spacing w:line="312" w:lineRule="auto"/>
        <w:rPr>
          <w:rFonts w:ascii="Times New Roman" w:hAnsi="Times New Roman" w:cs="Times New Roman"/>
          <w:sz w:val="24"/>
          <w:szCs w:val="24"/>
          <w:lang w:val="en-GB"/>
        </w:rPr>
      </w:pPr>
      <w:r w:rsidRPr="000B201B">
        <w:rPr>
          <w:rFonts w:ascii="Times New Roman" w:hAnsi="Times New Roman" w:cs="Times New Roman"/>
          <w:color w:val="000000" w:themeColor="text1"/>
          <w:sz w:val="24"/>
          <w:szCs w:val="24"/>
        </w:rPr>
        <w:t>Th</w:t>
      </w:r>
      <w:r w:rsidR="009E28FC" w:rsidRPr="000B201B">
        <w:rPr>
          <w:rFonts w:ascii="Times New Roman" w:hAnsi="Times New Roman" w:cs="Times New Roman"/>
          <w:color w:val="000000" w:themeColor="text1"/>
          <w:sz w:val="24"/>
          <w:szCs w:val="24"/>
        </w:rPr>
        <w:t xml:space="preserve">ese </w:t>
      </w:r>
      <w:r w:rsidRPr="000B201B">
        <w:rPr>
          <w:rFonts w:ascii="Times New Roman" w:hAnsi="Times New Roman" w:cs="Times New Roman"/>
          <w:color w:val="000000" w:themeColor="text1"/>
          <w:sz w:val="24"/>
          <w:szCs w:val="24"/>
        </w:rPr>
        <w:t>principle</w:t>
      </w:r>
      <w:r w:rsidR="009E28FC" w:rsidRPr="000B201B">
        <w:rPr>
          <w:rFonts w:ascii="Times New Roman" w:hAnsi="Times New Roman" w:cs="Times New Roman"/>
          <w:color w:val="000000" w:themeColor="text1"/>
          <w:sz w:val="24"/>
          <w:szCs w:val="24"/>
        </w:rPr>
        <w:t>s</w:t>
      </w:r>
      <w:r w:rsidRPr="000B201B">
        <w:rPr>
          <w:rFonts w:ascii="Times New Roman" w:hAnsi="Times New Roman" w:cs="Times New Roman"/>
          <w:color w:val="000000" w:themeColor="text1"/>
          <w:sz w:val="24"/>
          <w:szCs w:val="24"/>
        </w:rPr>
        <w:t xml:space="preserve"> w</w:t>
      </w:r>
      <w:r w:rsidR="009E28FC" w:rsidRPr="000B201B">
        <w:rPr>
          <w:rFonts w:ascii="Times New Roman" w:hAnsi="Times New Roman" w:cs="Times New Roman"/>
          <w:color w:val="000000" w:themeColor="text1"/>
          <w:sz w:val="24"/>
          <w:szCs w:val="24"/>
        </w:rPr>
        <w:t xml:space="preserve">ere </w:t>
      </w:r>
      <w:r w:rsidRPr="000B201B">
        <w:rPr>
          <w:rFonts w:ascii="Times New Roman" w:hAnsi="Times New Roman" w:cs="Times New Roman"/>
          <w:color w:val="000000" w:themeColor="text1"/>
          <w:sz w:val="24"/>
          <w:szCs w:val="24"/>
        </w:rPr>
        <w:t xml:space="preserve">expounded on by this Court in </w:t>
      </w:r>
      <w:r w:rsidRPr="000B201B">
        <w:rPr>
          <w:rFonts w:ascii="Times New Roman" w:hAnsi="Times New Roman" w:cs="Times New Roman"/>
          <w:b/>
          <w:i/>
          <w:color w:val="000000" w:themeColor="text1"/>
          <w:sz w:val="24"/>
          <w:szCs w:val="24"/>
        </w:rPr>
        <w:t>Attorney General v. Susan Kigula &amp; 417 others, Constitutional Appeal No. 3 of 2006</w:t>
      </w:r>
      <w:r w:rsidRPr="000B201B">
        <w:rPr>
          <w:rFonts w:ascii="Times New Roman" w:hAnsi="Times New Roman" w:cs="Times New Roman"/>
          <w:color w:val="000000" w:themeColor="text1"/>
          <w:sz w:val="24"/>
          <w:szCs w:val="24"/>
        </w:rPr>
        <w:t xml:space="preserve"> as follows:</w:t>
      </w:r>
    </w:p>
    <w:p w:rsidR="009128AD" w:rsidRPr="000B201B" w:rsidRDefault="009128AD" w:rsidP="009128AD">
      <w:pPr>
        <w:spacing w:line="240" w:lineRule="auto"/>
        <w:ind w:left="630" w:hanging="180"/>
        <w:rPr>
          <w:rFonts w:ascii="Times New Roman" w:hAnsi="Times New Roman" w:cs="Times New Roman"/>
          <w:b/>
          <w:i/>
          <w:sz w:val="24"/>
          <w:szCs w:val="24"/>
          <w:lang w:val="en-GB"/>
        </w:rPr>
      </w:pPr>
      <w:r w:rsidRPr="000B201B">
        <w:rPr>
          <w:rFonts w:ascii="Times New Roman" w:hAnsi="Times New Roman" w:cs="Times New Roman"/>
          <w:b/>
          <w:i/>
          <w:sz w:val="24"/>
          <w:szCs w:val="24"/>
          <w:lang w:val="en-GB"/>
        </w:rPr>
        <w:t xml:space="preserve">“The Constitution should be looked at as a whole with no provision destroying another, but provisions sustaining each other.  This has been said to be the rule of harmony or completeness.  It has also been settled by this Court that provisions bearing on a particular issue should be considered together to give effect to the purpose of the Constitution.” </w:t>
      </w:r>
    </w:p>
    <w:p w:rsidR="009128AD" w:rsidRPr="000B201B" w:rsidRDefault="009E28FC" w:rsidP="009128AD">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Similarly, </w:t>
      </w:r>
      <w:r w:rsidR="009128AD" w:rsidRPr="000B201B">
        <w:rPr>
          <w:rFonts w:ascii="Times New Roman" w:hAnsi="Times New Roman" w:cs="Times New Roman"/>
          <w:sz w:val="24"/>
          <w:szCs w:val="24"/>
        </w:rPr>
        <w:t xml:space="preserve">in </w:t>
      </w:r>
      <w:r w:rsidR="009128AD" w:rsidRPr="000B201B">
        <w:rPr>
          <w:rFonts w:ascii="Times New Roman" w:hAnsi="Times New Roman" w:cs="Times New Roman"/>
          <w:b/>
          <w:i/>
          <w:sz w:val="24"/>
          <w:szCs w:val="24"/>
        </w:rPr>
        <w:t>David Tinyefuza v. Attorney General, Constitutional Petition No. 01 of 1996</w:t>
      </w:r>
      <w:r w:rsidRPr="000B201B">
        <w:rPr>
          <w:rFonts w:ascii="Times New Roman" w:hAnsi="Times New Roman" w:cs="Times New Roman"/>
          <w:b/>
          <w:i/>
          <w:sz w:val="24"/>
          <w:szCs w:val="24"/>
        </w:rPr>
        <w:t xml:space="preserve">, </w:t>
      </w:r>
      <w:r w:rsidRPr="000B201B">
        <w:rPr>
          <w:rFonts w:ascii="Times New Roman" w:hAnsi="Times New Roman" w:cs="Times New Roman"/>
          <w:i/>
          <w:sz w:val="24"/>
          <w:szCs w:val="24"/>
        </w:rPr>
        <w:t>Manyindo, D.C.J</w:t>
      </w:r>
      <w:r w:rsidRPr="000B201B">
        <w:rPr>
          <w:rFonts w:ascii="Times New Roman" w:hAnsi="Times New Roman" w:cs="Times New Roman"/>
          <w:sz w:val="24"/>
          <w:szCs w:val="24"/>
        </w:rPr>
        <w:t xml:space="preserve">. (as he then was) expounded on these </w:t>
      </w:r>
      <w:r w:rsidR="009128AD" w:rsidRPr="000B201B">
        <w:rPr>
          <w:rFonts w:ascii="Times New Roman" w:hAnsi="Times New Roman" w:cs="Times New Roman"/>
          <w:sz w:val="24"/>
          <w:szCs w:val="24"/>
        </w:rPr>
        <w:t>principle</w:t>
      </w:r>
      <w:r w:rsidRPr="000B201B">
        <w:rPr>
          <w:rFonts w:ascii="Times New Roman" w:hAnsi="Times New Roman" w:cs="Times New Roman"/>
          <w:sz w:val="24"/>
          <w:szCs w:val="24"/>
        </w:rPr>
        <w:t>s</w:t>
      </w:r>
      <w:r w:rsidR="009128AD" w:rsidRPr="000B201B">
        <w:rPr>
          <w:rFonts w:ascii="Times New Roman" w:hAnsi="Times New Roman" w:cs="Times New Roman"/>
          <w:sz w:val="24"/>
          <w:szCs w:val="24"/>
        </w:rPr>
        <w:t xml:space="preserve"> as follows: </w:t>
      </w:r>
    </w:p>
    <w:p w:rsidR="009128AD" w:rsidRPr="000B201B" w:rsidRDefault="009128AD" w:rsidP="009128AD">
      <w:pPr>
        <w:autoSpaceDE w:val="0"/>
        <w:autoSpaceDN w:val="0"/>
        <w:adjustRightInd w:val="0"/>
        <w:spacing w:line="240" w:lineRule="auto"/>
        <w:ind w:left="450" w:hanging="180"/>
        <w:rPr>
          <w:rFonts w:ascii="Times New Roman" w:hAnsi="Times New Roman" w:cs="Times New Roman"/>
          <w:b/>
          <w:i/>
          <w:color w:val="000000" w:themeColor="text1"/>
          <w:sz w:val="24"/>
          <w:szCs w:val="24"/>
        </w:rPr>
      </w:pPr>
      <w:r w:rsidRPr="000B201B">
        <w:rPr>
          <w:rFonts w:ascii="Times New Roman" w:hAnsi="Times New Roman" w:cs="Times New Roman"/>
          <w:b/>
          <w:i/>
          <w:color w:val="000000" w:themeColor="text1"/>
          <w:sz w:val="24"/>
          <w:szCs w:val="24"/>
        </w:rPr>
        <w:t>“The entire Constitution has to be read as an integrated whole, and no one particular provision destroying the other but each sustaining the other.  This is the rule of harmony, rule of completeness and exhaustiveness and the rule of paramountcy of the written constitution.”</w:t>
      </w:r>
    </w:p>
    <w:p w:rsidR="007C7A95" w:rsidRPr="000B201B" w:rsidRDefault="00395A05" w:rsidP="009128AD">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w:t>
      </w:r>
      <w:r w:rsidR="00FF1921" w:rsidRPr="000B201B">
        <w:rPr>
          <w:rFonts w:ascii="Times New Roman" w:hAnsi="Times New Roman" w:cs="Times New Roman"/>
          <w:b/>
          <w:i/>
          <w:sz w:val="24"/>
          <w:szCs w:val="24"/>
        </w:rPr>
        <w:t>Paul Semogerere v. Attorney General, Constitutional Appeal No. 01 of 2002</w:t>
      </w:r>
      <w:r w:rsidR="00FF1921" w:rsidRPr="000B201B">
        <w:rPr>
          <w:rFonts w:ascii="Times New Roman" w:hAnsi="Times New Roman" w:cs="Times New Roman"/>
          <w:sz w:val="24"/>
          <w:szCs w:val="24"/>
        </w:rPr>
        <w:t xml:space="preserve">, </w:t>
      </w:r>
      <w:r w:rsidRPr="000B201B">
        <w:rPr>
          <w:rFonts w:ascii="Times New Roman" w:hAnsi="Times New Roman" w:cs="Times New Roman"/>
          <w:sz w:val="24"/>
          <w:szCs w:val="24"/>
        </w:rPr>
        <w:t xml:space="preserve">this Court cited with approval </w:t>
      </w:r>
      <w:r w:rsidR="00E55E69" w:rsidRPr="000B201B">
        <w:rPr>
          <w:rFonts w:ascii="Times New Roman" w:hAnsi="Times New Roman" w:cs="Times New Roman"/>
          <w:sz w:val="24"/>
          <w:szCs w:val="24"/>
        </w:rPr>
        <w:t xml:space="preserve">the decision of the </w:t>
      </w:r>
      <w:r w:rsidR="007C7A95" w:rsidRPr="000B201B">
        <w:rPr>
          <w:rFonts w:ascii="Times New Roman" w:hAnsi="Times New Roman" w:cs="Times New Roman"/>
          <w:sz w:val="24"/>
          <w:szCs w:val="24"/>
        </w:rPr>
        <w:t xml:space="preserve">US </w:t>
      </w:r>
      <w:r w:rsidR="00E55E69" w:rsidRPr="000B201B">
        <w:rPr>
          <w:rFonts w:ascii="Times New Roman" w:hAnsi="Times New Roman" w:cs="Times New Roman"/>
          <w:sz w:val="24"/>
          <w:szCs w:val="24"/>
        </w:rPr>
        <w:t xml:space="preserve">Supreme Court </w:t>
      </w:r>
      <w:r w:rsidR="007C7A95" w:rsidRPr="000B201B">
        <w:rPr>
          <w:rFonts w:ascii="Times New Roman" w:hAnsi="Times New Roman" w:cs="Times New Roman"/>
          <w:sz w:val="24"/>
          <w:szCs w:val="24"/>
        </w:rPr>
        <w:t xml:space="preserve">in </w:t>
      </w:r>
      <w:r w:rsidR="007C7A95" w:rsidRPr="000B201B">
        <w:rPr>
          <w:rFonts w:ascii="Times New Roman" w:hAnsi="Times New Roman" w:cs="Times New Roman"/>
          <w:b/>
          <w:i/>
          <w:sz w:val="24"/>
          <w:szCs w:val="24"/>
        </w:rPr>
        <w:t>South Dakota v. North Carolina, 192 US 268 (1940)</w:t>
      </w:r>
      <w:r w:rsidR="007C7A95" w:rsidRPr="000B201B">
        <w:rPr>
          <w:rFonts w:ascii="Times New Roman" w:hAnsi="Times New Roman" w:cs="Times New Roman"/>
          <w:sz w:val="24"/>
          <w:szCs w:val="24"/>
        </w:rPr>
        <w:t xml:space="preserve"> where the learned Justices held as follows:</w:t>
      </w:r>
    </w:p>
    <w:p w:rsidR="00E55E69" w:rsidRPr="000B201B" w:rsidRDefault="00E55E69" w:rsidP="009128AD">
      <w:pPr>
        <w:pStyle w:val="Default"/>
        <w:spacing w:after="200"/>
        <w:ind w:left="450" w:hanging="180"/>
        <w:rPr>
          <w:b/>
          <w:i/>
        </w:rPr>
      </w:pPr>
      <w:r w:rsidRPr="000B201B">
        <w:t xml:space="preserve"> </w:t>
      </w:r>
      <w:r w:rsidR="007C7A95" w:rsidRPr="000B201B">
        <w:rPr>
          <w:b/>
          <w:bCs/>
          <w:i/>
          <w:iCs/>
        </w:rPr>
        <w:t xml:space="preserve">"It is an elementary rule of constitutional construction that no one provision of the Constitution is to be segregated from the others and to be considered alone but that all the provisions bearing </w:t>
      </w:r>
      <w:r w:rsidR="007C7A95" w:rsidRPr="000B201B">
        <w:rPr>
          <w:b/>
          <w:bCs/>
          <w:i/>
          <w:iCs/>
        </w:rPr>
        <w:lastRenderedPageBreak/>
        <w:t>upon a particular subject are to be brought into view and to be interpreted as to effectuate the great purpose of the instrument."</w:t>
      </w:r>
    </w:p>
    <w:p w:rsidR="006912E0" w:rsidRPr="000B201B" w:rsidRDefault="00366931" w:rsidP="00BE3002">
      <w:pPr>
        <w:autoSpaceDE w:val="0"/>
        <w:autoSpaceDN w:val="0"/>
        <w:adjustRightInd w:val="0"/>
        <w:spacing w:line="312" w:lineRule="auto"/>
        <w:rPr>
          <w:rFonts w:ascii="Times New Roman" w:hAnsi="Times New Roman" w:cs="Times New Roman"/>
          <w:sz w:val="24"/>
          <w:szCs w:val="24"/>
          <w:shd w:val="clear" w:color="auto" w:fill="FFFFFF"/>
        </w:rPr>
      </w:pPr>
      <w:r w:rsidRPr="000B201B">
        <w:rPr>
          <w:rFonts w:ascii="Times New Roman" w:hAnsi="Times New Roman" w:cs="Times New Roman"/>
          <w:sz w:val="24"/>
          <w:szCs w:val="24"/>
          <w:shd w:val="clear" w:color="auto" w:fill="FFFFFF"/>
        </w:rPr>
        <w:t>T</w:t>
      </w:r>
      <w:r w:rsidR="006912E0" w:rsidRPr="000B201B">
        <w:rPr>
          <w:rFonts w:ascii="Times New Roman" w:hAnsi="Times New Roman" w:cs="Times New Roman"/>
          <w:sz w:val="24"/>
          <w:szCs w:val="24"/>
          <w:shd w:val="clear" w:color="auto" w:fill="FFFFFF"/>
        </w:rPr>
        <w:t>his appeal requires me to constru</w:t>
      </w:r>
      <w:r w:rsidR="00AE3D8E" w:rsidRPr="000B201B">
        <w:rPr>
          <w:rFonts w:ascii="Times New Roman" w:hAnsi="Times New Roman" w:cs="Times New Roman"/>
          <w:sz w:val="24"/>
          <w:szCs w:val="24"/>
          <w:shd w:val="clear" w:color="auto" w:fill="FFFFFF"/>
        </w:rPr>
        <w:t xml:space="preserve">e </w:t>
      </w:r>
      <w:r w:rsidR="006912E0" w:rsidRPr="000B201B">
        <w:rPr>
          <w:rFonts w:ascii="Times New Roman" w:hAnsi="Times New Roman" w:cs="Times New Roman"/>
          <w:sz w:val="24"/>
          <w:szCs w:val="24"/>
          <w:shd w:val="clear" w:color="auto" w:fill="FFFFFF"/>
        </w:rPr>
        <w:t xml:space="preserve">various articles of the Constitution </w:t>
      </w:r>
      <w:r w:rsidR="00AE3D8E" w:rsidRPr="000B201B">
        <w:rPr>
          <w:rFonts w:ascii="Times New Roman" w:hAnsi="Times New Roman" w:cs="Times New Roman"/>
          <w:sz w:val="24"/>
          <w:szCs w:val="24"/>
          <w:shd w:val="clear" w:color="auto" w:fill="FFFFFF"/>
        </w:rPr>
        <w:t xml:space="preserve">with one another </w:t>
      </w:r>
      <w:r w:rsidR="006912E0" w:rsidRPr="000B201B">
        <w:rPr>
          <w:rFonts w:ascii="Times New Roman" w:hAnsi="Times New Roman" w:cs="Times New Roman"/>
          <w:sz w:val="24"/>
          <w:szCs w:val="24"/>
          <w:shd w:val="clear" w:color="auto" w:fill="FFFFFF"/>
        </w:rPr>
        <w:t>before I can confirm or reverse the findings and declarations of the Constitutional Court.  It therefore follows that the principle</w:t>
      </w:r>
      <w:r w:rsidR="003C58C2" w:rsidRPr="000B201B">
        <w:rPr>
          <w:rFonts w:ascii="Times New Roman" w:hAnsi="Times New Roman" w:cs="Times New Roman"/>
          <w:sz w:val="24"/>
          <w:szCs w:val="24"/>
          <w:shd w:val="clear" w:color="auto" w:fill="FFFFFF"/>
        </w:rPr>
        <w:t>s</w:t>
      </w:r>
      <w:r w:rsidR="006912E0" w:rsidRPr="000B201B">
        <w:rPr>
          <w:rFonts w:ascii="Times New Roman" w:hAnsi="Times New Roman" w:cs="Times New Roman"/>
          <w:sz w:val="24"/>
          <w:szCs w:val="24"/>
          <w:shd w:val="clear" w:color="auto" w:fill="FFFFFF"/>
        </w:rPr>
        <w:t xml:space="preserve"> cited above which ha</w:t>
      </w:r>
      <w:r w:rsidR="00BD1287" w:rsidRPr="000B201B">
        <w:rPr>
          <w:rFonts w:ascii="Times New Roman" w:hAnsi="Times New Roman" w:cs="Times New Roman"/>
          <w:sz w:val="24"/>
          <w:szCs w:val="24"/>
          <w:shd w:val="clear" w:color="auto" w:fill="FFFFFF"/>
        </w:rPr>
        <w:t>ve</w:t>
      </w:r>
      <w:r w:rsidR="00FC16B3" w:rsidRPr="000B201B">
        <w:rPr>
          <w:rFonts w:ascii="Times New Roman" w:hAnsi="Times New Roman" w:cs="Times New Roman"/>
          <w:sz w:val="24"/>
          <w:szCs w:val="24"/>
          <w:shd w:val="clear" w:color="auto" w:fill="FFFFFF"/>
        </w:rPr>
        <w:t xml:space="preserve"> </w:t>
      </w:r>
      <w:r w:rsidR="006912E0" w:rsidRPr="000B201B">
        <w:rPr>
          <w:rFonts w:ascii="Times New Roman" w:hAnsi="Times New Roman" w:cs="Times New Roman"/>
          <w:sz w:val="24"/>
          <w:szCs w:val="24"/>
          <w:shd w:val="clear" w:color="auto" w:fill="FFFFFF"/>
        </w:rPr>
        <w:t>been previously followed by this Court also apply to this appeal.</w:t>
      </w:r>
    </w:p>
    <w:p w:rsidR="006D7958" w:rsidRPr="000B201B" w:rsidRDefault="006D7958" w:rsidP="006D7958">
      <w:pPr>
        <w:spacing w:before="0" w:line="312" w:lineRule="auto"/>
        <w:rPr>
          <w:rFonts w:ascii="Times New Roman" w:hAnsi="Times New Roman" w:cs="Times New Roman"/>
          <w:b/>
          <w:sz w:val="24"/>
          <w:szCs w:val="24"/>
          <w:u w:val="single"/>
        </w:rPr>
      </w:pPr>
      <w:r w:rsidRPr="000B201B">
        <w:rPr>
          <w:rFonts w:ascii="Times New Roman" w:hAnsi="Times New Roman" w:cs="Times New Roman"/>
          <w:b/>
          <w:sz w:val="24"/>
          <w:szCs w:val="24"/>
          <w:u w:val="single"/>
        </w:rPr>
        <w:t>Court’s consideration of Ground 2 of Appeal</w:t>
      </w:r>
    </w:p>
    <w:p w:rsidR="007D183E" w:rsidRPr="000B201B" w:rsidRDefault="007D183E" w:rsidP="007D183E">
      <w:pPr>
        <w:autoSpaceDE w:val="0"/>
        <w:autoSpaceDN w:val="0"/>
        <w:adjustRightInd w:val="0"/>
        <w:spacing w:line="312" w:lineRule="auto"/>
        <w:rPr>
          <w:rFonts w:ascii="Times New Roman" w:hAnsi="Times New Roman" w:cs="Times New Roman"/>
          <w:sz w:val="24"/>
          <w:szCs w:val="24"/>
        </w:rPr>
      </w:pPr>
      <w:r w:rsidRPr="000B201B">
        <w:rPr>
          <w:rFonts w:ascii="Times New Roman" w:hAnsi="Times New Roman" w:cs="Times New Roman"/>
          <w:sz w:val="24"/>
          <w:szCs w:val="24"/>
          <w:shd w:val="clear" w:color="auto" w:fill="FFFFFF"/>
        </w:rPr>
        <w:t>With the above principles in my mind, I shall now proceed to cons</w:t>
      </w:r>
      <w:r w:rsidR="00366931" w:rsidRPr="000B201B">
        <w:rPr>
          <w:rFonts w:ascii="Times New Roman" w:hAnsi="Times New Roman" w:cs="Times New Roman"/>
          <w:sz w:val="24"/>
          <w:szCs w:val="24"/>
          <w:shd w:val="clear" w:color="auto" w:fill="FFFFFF"/>
        </w:rPr>
        <w:t xml:space="preserve">ider ground 2 of appeal.  </w:t>
      </w:r>
      <w:r w:rsidRPr="000B201B">
        <w:rPr>
          <w:rFonts w:ascii="Times New Roman" w:hAnsi="Times New Roman" w:cs="Times New Roman"/>
          <w:sz w:val="24"/>
          <w:szCs w:val="24"/>
        </w:rPr>
        <w:t xml:space="preserve">In my view, a proper </w:t>
      </w:r>
      <w:r w:rsidR="00366931" w:rsidRPr="000B201B">
        <w:rPr>
          <w:rFonts w:ascii="Times New Roman" w:hAnsi="Times New Roman" w:cs="Times New Roman"/>
          <w:sz w:val="24"/>
          <w:szCs w:val="24"/>
        </w:rPr>
        <w:t xml:space="preserve">construction of Article 128 (4) of the Constitution raises </w:t>
      </w:r>
      <w:r w:rsidRPr="000B201B">
        <w:rPr>
          <w:rFonts w:ascii="Times New Roman" w:hAnsi="Times New Roman" w:cs="Times New Roman"/>
          <w:sz w:val="24"/>
          <w:szCs w:val="24"/>
        </w:rPr>
        <w:t xml:space="preserve">four </w:t>
      </w:r>
      <w:r w:rsidR="00366931" w:rsidRPr="000B201B">
        <w:rPr>
          <w:rFonts w:ascii="Times New Roman" w:hAnsi="Times New Roman" w:cs="Times New Roman"/>
          <w:sz w:val="24"/>
          <w:szCs w:val="24"/>
        </w:rPr>
        <w:t>scenarios regarding judicial immunity</w:t>
      </w:r>
      <w:r w:rsidRPr="000B201B">
        <w:rPr>
          <w:rFonts w:ascii="Times New Roman" w:hAnsi="Times New Roman" w:cs="Times New Roman"/>
          <w:sz w:val="24"/>
          <w:szCs w:val="24"/>
        </w:rPr>
        <w:t>.</w:t>
      </w:r>
    </w:p>
    <w:p w:rsidR="004506BD" w:rsidRPr="000B201B" w:rsidRDefault="007D183E" w:rsidP="007D183E">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first </w:t>
      </w:r>
      <w:r w:rsidR="00366931" w:rsidRPr="000B201B">
        <w:rPr>
          <w:rFonts w:ascii="Times New Roman" w:hAnsi="Times New Roman" w:cs="Times New Roman"/>
          <w:sz w:val="24"/>
          <w:szCs w:val="24"/>
        </w:rPr>
        <w:t xml:space="preserve">scenario </w:t>
      </w:r>
      <w:r w:rsidR="004506BD" w:rsidRPr="000B201B">
        <w:rPr>
          <w:rFonts w:ascii="Times New Roman" w:hAnsi="Times New Roman" w:cs="Times New Roman"/>
          <w:sz w:val="24"/>
          <w:szCs w:val="24"/>
        </w:rPr>
        <w:t xml:space="preserve">arises in respect of any judicial act or decision done when exercising judicial power.  In </w:t>
      </w:r>
      <w:r w:rsidR="00935950" w:rsidRPr="000B201B">
        <w:rPr>
          <w:rFonts w:ascii="Times New Roman" w:hAnsi="Times New Roman" w:cs="Times New Roman"/>
          <w:sz w:val="24"/>
          <w:szCs w:val="24"/>
        </w:rPr>
        <w:t>this</w:t>
      </w:r>
      <w:r w:rsidR="004506BD" w:rsidRPr="000B201B">
        <w:rPr>
          <w:rFonts w:ascii="Times New Roman" w:hAnsi="Times New Roman" w:cs="Times New Roman"/>
          <w:sz w:val="24"/>
          <w:szCs w:val="24"/>
        </w:rPr>
        <w:t xml:space="preserve"> case, such Judicial Officer enjoys absolute </w:t>
      </w:r>
      <w:r w:rsidR="00873323" w:rsidRPr="000B201B">
        <w:rPr>
          <w:rFonts w:ascii="Times New Roman" w:hAnsi="Times New Roman" w:cs="Times New Roman"/>
          <w:sz w:val="24"/>
          <w:szCs w:val="24"/>
        </w:rPr>
        <w:t xml:space="preserve">judicial </w:t>
      </w:r>
      <w:r w:rsidR="004506BD" w:rsidRPr="000B201B">
        <w:rPr>
          <w:rFonts w:ascii="Times New Roman" w:hAnsi="Times New Roman" w:cs="Times New Roman"/>
          <w:sz w:val="24"/>
          <w:szCs w:val="24"/>
        </w:rPr>
        <w:t xml:space="preserve">immunity from </w:t>
      </w:r>
      <w:r w:rsidR="00281722" w:rsidRPr="000B201B">
        <w:rPr>
          <w:rFonts w:ascii="Times New Roman" w:hAnsi="Times New Roman" w:cs="Times New Roman"/>
          <w:sz w:val="24"/>
          <w:szCs w:val="24"/>
        </w:rPr>
        <w:t xml:space="preserve">any </w:t>
      </w:r>
      <w:r w:rsidR="004506BD" w:rsidRPr="000B201B">
        <w:rPr>
          <w:rFonts w:ascii="Times New Roman" w:hAnsi="Times New Roman" w:cs="Times New Roman"/>
          <w:sz w:val="24"/>
          <w:szCs w:val="24"/>
        </w:rPr>
        <w:t xml:space="preserve">action </w:t>
      </w:r>
      <w:r w:rsidR="00281722" w:rsidRPr="000B201B">
        <w:rPr>
          <w:rFonts w:ascii="Times New Roman" w:hAnsi="Times New Roman" w:cs="Times New Roman"/>
          <w:sz w:val="24"/>
          <w:szCs w:val="24"/>
        </w:rPr>
        <w:t>or</w:t>
      </w:r>
      <w:r w:rsidR="004506BD" w:rsidRPr="000B201B">
        <w:rPr>
          <w:rFonts w:ascii="Times New Roman" w:hAnsi="Times New Roman" w:cs="Times New Roman"/>
          <w:sz w:val="24"/>
          <w:szCs w:val="24"/>
        </w:rPr>
        <w:t xml:space="preserve"> suit and no personal liability can arise.</w:t>
      </w:r>
    </w:p>
    <w:p w:rsidR="007D183E" w:rsidRPr="000B201B" w:rsidRDefault="007D183E" w:rsidP="007D183E">
      <w:pPr>
        <w:spacing w:line="312" w:lineRule="auto"/>
        <w:rPr>
          <w:rFonts w:ascii="Times New Roman" w:hAnsi="Times New Roman" w:cs="Times New Roman"/>
          <w:sz w:val="24"/>
          <w:szCs w:val="24"/>
        </w:rPr>
      </w:pPr>
      <w:r w:rsidRPr="000B201B">
        <w:rPr>
          <w:rFonts w:ascii="Times New Roman" w:hAnsi="Times New Roman" w:cs="Times New Roman"/>
          <w:sz w:val="24"/>
          <w:szCs w:val="24"/>
        </w:rPr>
        <w:t>The seco</w:t>
      </w:r>
      <w:r w:rsidR="00B91705" w:rsidRPr="000B201B">
        <w:rPr>
          <w:rFonts w:ascii="Times New Roman" w:hAnsi="Times New Roman" w:cs="Times New Roman"/>
          <w:sz w:val="24"/>
          <w:szCs w:val="24"/>
        </w:rPr>
        <w:t xml:space="preserve">nd </w:t>
      </w:r>
      <w:r w:rsidR="004506BD" w:rsidRPr="000B201B">
        <w:rPr>
          <w:rFonts w:ascii="Times New Roman" w:hAnsi="Times New Roman" w:cs="Times New Roman"/>
          <w:sz w:val="24"/>
          <w:szCs w:val="24"/>
        </w:rPr>
        <w:t xml:space="preserve">scenario is in respect of any omission made by a Judicial Officer during the exercise of judicial power.  </w:t>
      </w:r>
      <w:r w:rsidR="00873323" w:rsidRPr="000B201B">
        <w:rPr>
          <w:rFonts w:ascii="Times New Roman" w:hAnsi="Times New Roman" w:cs="Times New Roman"/>
          <w:sz w:val="24"/>
          <w:szCs w:val="24"/>
        </w:rPr>
        <w:t>Again, u</w:t>
      </w:r>
      <w:r w:rsidR="004506BD" w:rsidRPr="000B201B">
        <w:rPr>
          <w:rFonts w:ascii="Times New Roman" w:hAnsi="Times New Roman" w:cs="Times New Roman"/>
          <w:sz w:val="24"/>
          <w:szCs w:val="24"/>
        </w:rPr>
        <w:t xml:space="preserve">nder Article 128(4), a </w:t>
      </w:r>
      <w:r w:rsidR="00B91705" w:rsidRPr="000B201B">
        <w:rPr>
          <w:rFonts w:ascii="Times New Roman" w:hAnsi="Times New Roman" w:cs="Times New Roman"/>
          <w:sz w:val="24"/>
          <w:szCs w:val="24"/>
        </w:rPr>
        <w:t>Judicial O</w:t>
      </w:r>
      <w:r w:rsidRPr="000B201B">
        <w:rPr>
          <w:rFonts w:ascii="Times New Roman" w:hAnsi="Times New Roman" w:cs="Times New Roman"/>
          <w:sz w:val="24"/>
          <w:szCs w:val="24"/>
        </w:rPr>
        <w:t xml:space="preserve">fficer is </w:t>
      </w:r>
      <w:r w:rsidR="004506BD" w:rsidRPr="000B201B">
        <w:rPr>
          <w:rFonts w:ascii="Times New Roman" w:hAnsi="Times New Roman" w:cs="Times New Roman"/>
          <w:sz w:val="24"/>
          <w:szCs w:val="24"/>
        </w:rPr>
        <w:t xml:space="preserve">also </w:t>
      </w:r>
      <w:r w:rsidRPr="000B201B">
        <w:rPr>
          <w:rFonts w:ascii="Times New Roman" w:hAnsi="Times New Roman" w:cs="Times New Roman"/>
          <w:sz w:val="24"/>
          <w:szCs w:val="24"/>
        </w:rPr>
        <w:t>not personally liable for</w:t>
      </w:r>
      <w:r w:rsidR="004506BD" w:rsidRPr="000B201B">
        <w:rPr>
          <w:rFonts w:ascii="Times New Roman" w:hAnsi="Times New Roman" w:cs="Times New Roman"/>
          <w:sz w:val="24"/>
          <w:szCs w:val="24"/>
        </w:rPr>
        <w:t xml:space="preserve"> his or her omissions and cannot be </w:t>
      </w:r>
      <w:r w:rsidR="000F664E" w:rsidRPr="000B201B">
        <w:rPr>
          <w:rFonts w:ascii="Times New Roman" w:hAnsi="Times New Roman" w:cs="Times New Roman"/>
          <w:sz w:val="24"/>
          <w:szCs w:val="24"/>
        </w:rPr>
        <w:t>sued for such omissions</w:t>
      </w:r>
      <w:r w:rsidRPr="000B201B">
        <w:rPr>
          <w:rFonts w:ascii="Times New Roman" w:hAnsi="Times New Roman" w:cs="Times New Roman"/>
          <w:sz w:val="24"/>
          <w:szCs w:val="24"/>
        </w:rPr>
        <w:t>.  An omission is defined in Black’s Law Dictionary, 9</w:t>
      </w:r>
      <w:r w:rsidRPr="000B201B">
        <w:rPr>
          <w:rFonts w:ascii="Times New Roman" w:hAnsi="Times New Roman" w:cs="Times New Roman"/>
          <w:sz w:val="24"/>
          <w:szCs w:val="24"/>
          <w:vertAlign w:val="superscript"/>
        </w:rPr>
        <w:t>th</w:t>
      </w:r>
      <w:r w:rsidRPr="000B201B">
        <w:rPr>
          <w:rFonts w:ascii="Times New Roman" w:hAnsi="Times New Roman" w:cs="Times New Roman"/>
          <w:sz w:val="24"/>
          <w:szCs w:val="24"/>
        </w:rPr>
        <w:t xml:space="preserve"> Ed. at page 1197 as </w:t>
      </w:r>
      <w:r w:rsidRPr="000B201B">
        <w:rPr>
          <w:rFonts w:ascii="Times New Roman" w:hAnsi="Times New Roman" w:cs="Times New Roman"/>
          <w:b/>
          <w:i/>
          <w:sz w:val="24"/>
          <w:szCs w:val="24"/>
        </w:rPr>
        <w:t>“Something that is left out, left undone or otherwise neglected.”</w:t>
      </w:r>
    </w:p>
    <w:p w:rsidR="007D183E" w:rsidRPr="000B201B" w:rsidRDefault="007D183E" w:rsidP="007D183E">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It therefore </w:t>
      </w:r>
      <w:r w:rsidR="00B91705" w:rsidRPr="000B201B">
        <w:rPr>
          <w:rFonts w:ascii="Times New Roman" w:hAnsi="Times New Roman" w:cs="Times New Roman"/>
          <w:sz w:val="24"/>
          <w:szCs w:val="24"/>
        </w:rPr>
        <w:t>follows that the failure, by a J</w:t>
      </w:r>
      <w:r w:rsidRPr="000B201B">
        <w:rPr>
          <w:rFonts w:ascii="Times New Roman" w:hAnsi="Times New Roman" w:cs="Times New Roman"/>
          <w:sz w:val="24"/>
          <w:szCs w:val="24"/>
        </w:rPr>
        <w:t>udici</w:t>
      </w:r>
      <w:r w:rsidR="00B91705" w:rsidRPr="000B201B">
        <w:rPr>
          <w:rFonts w:ascii="Times New Roman" w:hAnsi="Times New Roman" w:cs="Times New Roman"/>
          <w:sz w:val="24"/>
          <w:szCs w:val="24"/>
        </w:rPr>
        <w:t>al O</w:t>
      </w:r>
      <w:r w:rsidRPr="000B201B">
        <w:rPr>
          <w:rFonts w:ascii="Times New Roman" w:hAnsi="Times New Roman" w:cs="Times New Roman"/>
          <w:sz w:val="24"/>
          <w:szCs w:val="24"/>
        </w:rPr>
        <w:t>fficer to act as he</w:t>
      </w:r>
      <w:r w:rsidR="00042823" w:rsidRPr="000B201B">
        <w:rPr>
          <w:rFonts w:ascii="Times New Roman" w:hAnsi="Times New Roman" w:cs="Times New Roman"/>
          <w:sz w:val="24"/>
          <w:szCs w:val="24"/>
        </w:rPr>
        <w:t xml:space="preserve"> or she </w:t>
      </w:r>
      <w:r w:rsidRPr="000B201B">
        <w:rPr>
          <w:rFonts w:ascii="Times New Roman" w:hAnsi="Times New Roman" w:cs="Times New Roman"/>
          <w:sz w:val="24"/>
          <w:szCs w:val="24"/>
        </w:rPr>
        <w:t xml:space="preserve">should have acted, is not a ground for holding him or her personally liable, provided the failure to act, however erroneous, was in the course of exercise of judicial power.  The erroneous act or omission may be no more than a legal error or a bona fide error of judgment.  </w:t>
      </w:r>
      <w:r w:rsidR="00A751CA" w:rsidRPr="000B201B">
        <w:rPr>
          <w:rFonts w:ascii="Times New Roman" w:hAnsi="Times New Roman" w:cs="Times New Roman"/>
          <w:sz w:val="24"/>
          <w:szCs w:val="24"/>
        </w:rPr>
        <w:t xml:space="preserve">The </w:t>
      </w:r>
      <w:r w:rsidRPr="000B201B">
        <w:rPr>
          <w:rFonts w:ascii="Times New Roman" w:hAnsi="Times New Roman" w:cs="Times New Roman"/>
          <w:sz w:val="24"/>
          <w:szCs w:val="24"/>
        </w:rPr>
        <w:t>only time such action or omission can be faulted is in t</w:t>
      </w:r>
      <w:r w:rsidR="00B91705" w:rsidRPr="000B201B">
        <w:rPr>
          <w:rFonts w:ascii="Times New Roman" w:hAnsi="Times New Roman" w:cs="Times New Roman"/>
          <w:sz w:val="24"/>
          <w:szCs w:val="24"/>
        </w:rPr>
        <w:t xml:space="preserve">he course of review by another </w:t>
      </w:r>
      <w:r w:rsidRPr="000B201B">
        <w:rPr>
          <w:rFonts w:ascii="Times New Roman" w:hAnsi="Times New Roman" w:cs="Times New Roman"/>
          <w:sz w:val="24"/>
          <w:szCs w:val="24"/>
        </w:rPr>
        <w:t xml:space="preserve">Court. </w:t>
      </w:r>
    </w:p>
    <w:p w:rsidR="00F47A48" w:rsidRPr="000B201B" w:rsidRDefault="007D183E" w:rsidP="00A751CA">
      <w:pPr>
        <w:spacing w:line="312" w:lineRule="auto"/>
        <w:rPr>
          <w:rFonts w:ascii="Times New Roman" w:hAnsi="Times New Roman" w:cs="Times New Roman"/>
          <w:sz w:val="24"/>
          <w:szCs w:val="24"/>
        </w:rPr>
      </w:pPr>
      <w:r w:rsidRPr="000B201B">
        <w:rPr>
          <w:rFonts w:ascii="Times New Roman" w:hAnsi="Times New Roman" w:cs="Times New Roman"/>
          <w:sz w:val="24"/>
          <w:szCs w:val="24"/>
        </w:rPr>
        <w:t>Th</w:t>
      </w:r>
      <w:r w:rsidR="00A751CA" w:rsidRPr="000B201B">
        <w:rPr>
          <w:rFonts w:ascii="Times New Roman" w:hAnsi="Times New Roman" w:cs="Times New Roman"/>
          <w:sz w:val="24"/>
          <w:szCs w:val="24"/>
        </w:rPr>
        <w:t xml:space="preserve">e third scenario under </w:t>
      </w:r>
      <w:r w:rsidRPr="000B201B">
        <w:rPr>
          <w:rFonts w:ascii="Times New Roman" w:hAnsi="Times New Roman" w:cs="Times New Roman"/>
          <w:sz w:val="24"/>
          <w:szCs w:val="24"/>
        </w:rPr>
        <w:t>Article 128 (4) a</w:t>
      </w:r>
      <w:r w:rsidR="00A751CA" w:rsidRPr="000B201B">
        <w:rPr>
          <w:rFonts w:ascii="Times New Roman" w:hAnsi="Times New Roman" w:cs="Times New Roman"/>
          <w:sz w:val="24"/>
          <w:szCs w:val="24"/>
        </w:rPr>
        <w:t xml:space="preserve">rises where </w:t>
      </w:r>
      <w:r w:rsidR="00DD5284" w:rsidRPr="000B201B">
        <w:rPr>
          <w:rFonts w:ascii="Times New Roman" w:hAnsi="Times New Roman" w:cs="Times New Roman"/>
          <w:sz w:val="24"/>
          <w:szCs w:val="24"/>
        </w:rPr>
        <w:t xml:space="preserve">the </w:t>
      </w:r>
      <w:r w:rsidRPr="000B201B">
        <w:rPr>
          <w:rFonts w:ascii="Times New Roman" w:hAnsi="Times New Roman" w:cs="Times New Roman"/>
          <w:sz w:val="24"/>
          <w:szCs w:val="24"/>
        </w:rPr>
        <w:t>conduct or omission</w:t>
      </w:r>
      <w:r w:rsidR="00A751CA" w:rsidRPr="000B201B">
        <w:rPr>
          <w:rFonts w:ascii="Times New Roman" w:hAnsi="Times New Roman" w:cs="Times New Roman"/>
          <w:sz w:val="24"/>
          <w:szCs w:val="24"/>
        </w:rPr>
        <w:t>(s)</w:t>
      </w:r>
      <w:r w:rsidRPr="000B201B">
        <w:rPr>
          <w:rFonts w:ascii="Times New Roman" w:hAnsi="Times New Roman" w:cs="Times New Roman"/>
          <w:sz w:val="24"/>
          <w:szCs w:val="24"/>
        </w:rPr>
        <w:t xml:space="preserve"> </w:t>
      </w:r>
      <w:r w:rsidR="00A751CA" w:rsidRPr="000B201B">
        <w:rPr>
          <w:rFonts w:ascii="Times New Roman" w:hAnsi="Times New Roman" w:cs="Times New Roman"/>
          <w:sz w:val="24"/>
          <w:szCs w:val="24"/>
        </w:rPr>
        <w:t>of a Judicial Officer</w:t>
      </w:r>
      <w:r w:rsidR="00691E93" w:rsidRPr="000B201B">
        <w:rPr>
          <w:rFonts w:ascii="Times New Roman" w:hAnsi="Times New Roman" w:cs="Times New Roman"/>
          <w:sz w:val="24"/>
          <w:szCs w:val="24"/>
        </w:rPr>
        <w:t xml:space="preserve"> falls in the category of misconduct,</w:t>
      </w:r>
      <w:r w:rsidR="00B86B94" w:rsidRPr="000B201B">
        <w:rPr>
          <w:rFonts w:ascii="Times New Roman" w:hAnsi="Times New Roman" w:cs="Times New Roman"/>
          <w:sz w:val="24"/>
          <w:szCs w:val="24"/>
        </w:rPr>
        <w:t xml:space="preserve"> even though it may occur in the course of exercise of judicial power</w:t>
      </w:r>
      <w:r w:rsidR="00691E93" w:rsidRPr="000B201B">
        <w:rPr>
          <w:rFonts w:ascii="Times New Roman" w:hAnsi="Times New Roman" w:cs="Times New Roman"/>
          <w:sz w:val="24"/>
          <w:szCs w:val="24"/>
        </w:rPr>
        <w:t xml:space="preserve">.  </w:t>
      </w:r>
      <w:r w:rsidR="00E35BA5" w:rsidRPr="000B201B">
        <w:rPr>
          <w:rFonts w:ascii="Times New Roman" w:hAnsi="Times New Roman" w:cs="Times New Roman"/>
          <w:sz w:val="24"/>
          <w:szCs w:val="24"/>
        </w:rPr>
        <w:t>Such</w:t>
      </w:r>
      <w:r w:rsidR="00F47A48" w:rsidRPr="000B201B">
        <w:rPr>
          <w:rFonts w:ascii="Times New Roman" w:hAnsi="Times New Roman" w:cs="Times New Roman"/>
          <w:sz w:val="24"/>
          <w:szCs w:val="24"/>
        </w:rPr>
        <w:t xml:space="preserve"> conduct which</w:t>
      </w:r>
      <w:r w:rsidR="00E35BA5" w:rsidRPr="000B201B">
        <w:rPr>
          <w:rFonts w:ascii="Times New Roman" w:hAnsi="Times New Roman" w:cs="Times New Roman"/>
          <w:sz w:val="24"/>
          <w:szCs w:val="24"/>
        </w:rPr>
        <w:t>,</w:t>
      </w:r>
      <w:r w:rsidR="00F47A48" w:rsidRPr="000B201B">
        <w:rPr>
          <w:rFonts w:ascii="Times New Roman" w:hAnsi="Times New Roman" w:cs="Times New Roman"/>
          <w:sz w:val="24"/>
          <w:szCs w:val="24"/>
        </w:rPr>
        <w:t xml:space="preserve"> on one hand</w:t>
      </w:r>
      <w:r w:rsidR="00E35BA5" w:rsidRPr="000B201B">
        <w:rPr>
          <w:rFonts w:ascii="Times New Roman" w:hAnsi="Times New Roman" w:cs="Times New Roman"/>
          <w:sz w:val="24"/>
          <w:szCs w:val="24"/>
        </w:rPr>
        <w:t>,</w:t>
      </w:r>
      <w:r w:rsidR="00F47A48" w:rsidRPr="000B201B">
        <w:rPr>
          <w:rFonts w:ascii="Times New Roman" w:hAnsi="Times New Roman" w:cs="Times New Roman"/>
          <w:sz w:val="24"/>
          <w:szCs w:val="24"/>
        </w:rPr>
        <w:t xml:space="preserve"> may lead to appellate review by a higher Court may also lead to institution of disciplinary proceedings against such a Judicial Officer.  </w:t>
      </w:r>
      <w:r w:rsidR="00DB37DE" w:rsidRPr="000B201B">
        <w:rPr>
          <w:rFonts w:ascii="Times New Roman" w:hAnsi="Times New Roman" w:cs="Times New Roman"/>
          <w:sz w:val="24"/>
          <w:szCs w:val="24"/>
        </w:rPr>
        <w:t>Such conduct or omission</w:t>
      </w:r>
      <w:r w:rsidR="00691E93" w:rsidRPr="000B201B">
        <w:rPr>
          <w:rFonts w:ascii="Times New Roman" w:hAnsi="Times New Roman" w:cs="Times New Roman"/>
          <w:sz w:val="24"/>
          <w:szCs w:val="24"/>
        </w:rPr>
        <w:t>, in my view</w:t>
      </w:r>
      <w:r w:rsidR="00E35BA5" w:rsidRPr="000B201B">
        <w:rPr>
          <w:rFonts w:ascii="Times New Roman" w:hAnsi="Times New Roman" w:cs="Times New Roman"/>
          <w:sz w:val="24"/>
          <w:szCs w:val="24"/>
        </w:rPr>
        <w:t>,</w:t>
      </w:r>
      <w:r w:rsidR="00DB37DE" w:rsidRPr="000B201B">
        <w:rPr>
          <w:rFonts w:ascii="Times New Roman" w:hAnsi="Times New Roman" w:cs="Times New Roman"/>
          <w:sz w:val="24"/>
          <w:szCs w:val="24"/>
        </w:rPr>
        <w:t xml:space="preserve"> is </w:t>
      </w:r>
      <w:r w:rsidR="00691E93" w:rsidRPr="000B201B">
        <w:rPr>
          <w:rFonts w:ascii="Times New Roman" w:hAnsi="Times New Roman" w:cs="Times New Roman"/>
          <w:sz w:val="24"/>
          <w:szCs w:val="24"/>
        </w:rPr>
        <w:t>not protected by</w:t>
      </w:r>
      <w:r w:rsidR="00E35BA5" w:rsidRPr="000B201B">
        <w:rPr>
          <w:rFonts w:ascii="Times New Roman" w:hAnsi="Times New Roman" w:cs="Times New Roman"/>
          <w:sz w:val="24"/>
          <w:szCs w:val="24"/>
        </w:rPr>
        <w:t xml:space="preserve"> judicial </w:t>
      </w:r>
      <w:r w:rsidR="00691E93" w:rsidRPr="000B201B">
        <w:rPr>
          <w:rFonts w:ascii="Times New Roman" w:hAnsi="Times New Roman" w:cs="Times New Roman"/>
          <w:sz w:val="24"/>
          <w:szCs w:val="24"/>
        </w:rPr>
        <w:t>immunity</w:t>
      </w:r>
      <w:r w:rsidR="00E35BA5" w:rsidRPr="000B201B">
        <w:rPr>
          <w:rFonts w:ascii="Times New Roman" w:hAnsi="Times New Roman" w:cs="Times New Roman"/>
          <w:sz w:val="24"/>
          <w:szCs w:val="24"/>
        </w:rPr>
        <w:t xml:space="preserve"> conferred by Article 128(4) of the Constitution.  </w:t>
      </w:r>
      <w:r w:rsidR="00F47A48" w:rsidRPr="000B201B">
        <w:rPr>
          <w:rFonts w:ascii="Times New Roman" w:hAnsi="Times New Roman" w:cs="Times New Roman"/>
          <w:sz w:val="24"/>
          <w:szCs w:val="24"/>
        </w:rPr>
        <w:t xml:space="preserve">I find the words of the Michigan Supreme Court </w:t>
      </w:r>
      <w:r w:rsidR="00F47A48" w:rsidRPr="000B201B">
        <w:rPr>
          <w:rFonts w:ascii="Times New Roman" w:hAnsi="Times New Roman" w:cs="Times New Roman"/>
          <w:b/>
          <w:i/>
          <w:sz w:val="24"/>
          <w:szCs w:val="24"/>
        </w:rPr>
        <w:t>In the Matter of Laster, 404 Mich. 449 (1979) 274 N. W. 2d 742</w:t>
      </w:r>
      <w:r w:rsidR="00F47A48" w:rsidRPr="000B201B">
        <w:rPr>
          <w:rFonts w:ascii="Times New Roman" w:hAnsi="Times New Roman" w:cs="Times New Roman"/>
          <w:sz w:val="24"/>
          <w:szCs w:val="24"/>
        </w:rPr>
        <w:t xml:space="preserve"> persuasive in this aspect.  It was observed as follows:</w:t>
      </w:r>
    </w:p>
    <w:p w:rsidR="00F47A48" w:rsidRPr="000B201B" w:rsidRDefault="00F47A48" w:rsidP="00D5429E">
      <w:pPr>
        <w:tabs>
          <w:tab w:val="left" w:pos="630"/>
        </w:tabs>
        <w:spacing w:line="240" w:lineRule="auto"/>
        <w:ind w:left="360" w:hanging="450"/>
        <w:rPr>
          <w:rFonts w:ascii="Times New Roman" w:hAnsi="Times New Roman" w:cs="Times New Roman"/>
          <w:b/>
          <w:i/>
          <w:sz w:val="24"/>
          <w:szCs w:val="24"/>
        </w:rPr>
      </w:pPr>
      <w:r w:rsidRPr="000B201B">
        <w:rPr>
          <w:rFonts w:ascii="Times New Roman" w:hAnsi="Times New Roman" w:cs="Times New Roman"/>
          <w:sz w:val="24"/>
          <w:szCs w:val="24"/>
        </w:rPr>
        <w:tab/>
      </w:r>
      <w:r w:rsidRPr="000B201B">
        <w:rPr>
          <w:rFonts w:ascii="Times New Roman" w:hAnsi="Times New Roman" w:cs="Times New Roman"/>
          <w:b/>
          <w:i/>
          <w:sz w:val="24"/>
          <w:szCs w:val="24"/>
        </w:rPr>
        <w:t xml:space="preserve">“Judicial conduct creating the need for disciplinary action can grow from the same root as judicial conduct creating potential appellate review, but one does not necessarily exclude the </w:t>
      </w:r>
      <w:r w:rsidR="00773108" w:rsidRPr="000B201B">
        <w:rPr>
          <w:rFonts w:ascii="Times New Roman" w:hAnsi="Times New Roman" w:cs="Times New Roman"/>
          <w:b/>
          <w:i/>
          <w:sz w:val="24"/>
          <w:szCs w:val="24"/>
        </w:rPr>
        <w:t>o</w:t>
      </w:r>
      <w:r w:rsidRPr="000B201B">
        <w:rPr>
          <w:rFonts w:ascii="Times New Roman" w:hAnsi="Times New Roman" w:cs="Times New Roman"/>
          <w:b/>
          <w:i/>
          <w:sz w:val="24"/>
          <w:szCs w:val="24"/>
        </w:rPr>
        <w:t>ther.  One path seeks to correct past prejudice to a particular party; the other seeks to prevent potential prejudice to future litigants and the judiciary in general.”</w:t>
      </w:r>
    </w:p>
    <w:p w:rsidR="007D183E" w:rsidRPr="000B201B" w:rsidRDefault="007D183E" w:rsidP="00A751CA">
      <w:pPr>
        <w:spacing w:line="312" w:lineRule="auto"/>
        <w:rPr>
          <w:rFonts w:ascii="Times New Roman" w:hAnsi="Times New Roman" w:cs="Times New Roman"/>
          <w:b/>
          <w:i/>
          <w:sz w:val="24"/>
          <w:szCs w:val="24"/>
        </w:rPr>
      </w:pPr>
      <w:r w:rsidRPr="000B201B">
        <w:rPr>
          <w:rFonts w:ascii="Times New Roman" w:hAnsi="Times New Roman" w:cs="Times New Roman"/>
          <w:sz w:val="24"/>
          <w:szCs w:val="24"/>
        </w:rPr>
        <w:lastRenderedPageBreak/>
        <w:t>However, the Commission should ensure that it is not investigating exercise of judicial power</w:t>
      </w:r>
      <w:r w:rsidR="00773108" w:rsidRPr="000B201B">
        <w:rPr>
          <w:rFonts w:ascii="Times New Roman" w:hAnsi="Times New Roman" w:cs="Times New Roman"/>
          <w:sz w:val="24"/>
          <w:szCs w:val="24"/>
        </w:rPr>
        <w:t xml:space="preserve"> that is a preserve of an appellate Court</w:t>
      </w:r>
      <w:r w:rsidRPr="000B201B">
        <w:rPr>
          <w:rFonts w:ascii="Times New Roman" w:hAnsi="Times New Roman" w:cs="Times New Roman"/>
          <w:sz w:val="24"/>
          <w:szCs w:val="24"/>
        </w:rPr>
        <w:t xml:space="preserve">.  </w:t>
      </w:r>
    </w:p>
    <w:p w:rsidR="007D183E" w:rsidRPr="000B201B" w:rsidRDefault="007D183E" w:rsidP="007D183E">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Lastly, a proper construction of Article 128 (4) clearly shows that conduct which is outside the course of exercise of judicial power is not protected by immunity.  Such conduct or omission includes conduct or omission that is contrary to the law </w:t>
      </w:r>
      <w:r w:rsidR="00252783" w:rsidRPr="000B201B">
        <w:rPr>
          <w:rFonts w:ascii="Times New Roman" w:hAnsi="Times New Roman" w:cs="Times New Roman"/>
          <w:sz w:val="24"/>
          <w:szCs w:val="24"/>
        </w:rPr>
        <w:t xml:space="preserve">or the terms and conditions of service for Judicial Officers </w:t>
      </w:r>
      <w:r w:rsidRPr="000B201B">
        <w:rPr>
          <w:rFonts w:ascii="Times New Roman" w:hAnsi="Times New Roman" w:cs="Times New Roman"/>
          <w:sz w:val="24"/>
          <w:szCs w:val="24"/>
        </w:rPr>
        <w:t>such as reporting to work late or drunk, failure to write judgments, incompetence, among others.</w:t>
      </w:r>
    </w:p>
    <w:p w:rsidR="00EF3603" w:rsidRPr="000B201B" w:rsidRDefault="00EF3603" w:rsidP="00EF3603">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the first </w:t>
      </w:r>
      <w:r w:rsidR="00A449AE" w:rsidRPr="000B201B">
        <w:rPr>
          <w:rFonts w:ascii="Times New Roman" w:hAnsi="Times New Roman" w:cs="Times New Roman"/>
          <w:sz w:val="24"/>
          <w:szCs w:val="24"/>
        </w:rPr>
        <w:t xml:space="preserve">two </w:t>
      </w:r>
      <w:r w:rsidRPr="000B201B">
        <w:rPr>
          <w:rFonts w:ascii="Times New Roman" w:hAnsi="Times New Roman" w:cs="Times New Roman"/>
          <w:sz w:val="24"/>
          <w:szCs w:val="24"/>
        </w:rPr>
        <w:t>instance</w:t>
      </w:r>
      <w:r w:rsidR="00A449AE" w:rsidRPr="000B201B">
        <w:rPr>
          <w:rFonts w:ascii="Times New Roman" w:hAnsi="Times New Roman" w:cs="Times New Roman"/>
          <w:sz w:val="24"/>
          <w:szCs w:val="24"/>
        </w:rPr>
        <w:t>s</w:t>
      </w:r>
      <w:r w:rsidRPr="000B201B">
        <w:rPr>
          <w:rFonts w:ascii="Times New Roman" w:hAnsi="Times New Roman" w:cs="Times New Roman"/>
          <w:sz w:val="24"/>
          <w:szCs w:val="24"/>
        </w:rPr>
        <w:t xml:space="preserve"> </w:t>
      </w:r>
      <w:r w:rsidR="00252783" w:rsidRPr="000B201B">
        <w:rPr>
          <w:rFonts w:ascii="Times New Roman" w:hAnsi="Times New Roman" w:cs="Times New Roman"/>
          <w:sz w:val="24"/>
          <w:szCs w:val="24"/>
        </w:rPr>
        <w:t>I discussed</w:t>
      </w:r>
      <w:r w:rsidRPr="000B201B">
        <w:rPr>
          <w:rFonts w:ascii="Times New Roman" w:hAnsi="Times New Roman" w:cs="Times New Roman"/>
          <w:sz w:val="24"/>
          <w:szCs w:val="24"/>
        </w:rPr>
        <w:t xml:space="preserve">, the immunity accorded to a </w:t>
      </w:r>
      <w:r w:rsidR="00E1094F" w:rsidRPr="000B201B">
        <w:rPr>
          <w:rFonts w:ascii="Times New Roman" w:hAnsi="Times New Roman" w:cs="Times New Roman"/>
          <w:sz w:val="24"/>
          <w:szCs w:val="24"/>
        </w:rPr>
        <w:t>Judicial O</w:t>
      </w:r>
      <w:r w:rsidRPr="000B201B">
        <w:rPr>
          <w:rFonts w:ascii="Times New Roman" w:hAnsi="Times New Roman" w:cs="Times New Roman"/>
          <w:sz w:val="24"/>
          <w:szCs w:val="24"/>
        </w:rPr>
        <w:t>fficer is absolute, whereas in the third category there is partial immunity, which can be lifted</w:t>
      </w:r>
      <w:r w:rsidR="002E7B80" w:rsidRPr="000B201B">
        <w:rPr>
          <w:rFonts w:ascii="Times New Roman" w:hAnsi="Times New Roman" w:cs="Times New Roman"/>
          <w:sz w:val="24"/>
          <w:szCs w:val="24"/>
        </w:rPr>
        <w:t>,</w:t>
      </w:r>
      <w:r w:rsidRPr="000B201B">
        <w:rPr>
          <w:rFonts w:ascii="Times New Roman" w:hAnsi="Times New Roman" w:cs="Times New Roman"/>
          <w:sz w:val="24"/>
          <w:szCs w:val="24"/>
        </w:rPr>
        <w:t xml:space="preserve"> provided the conduct complained of supports a charge of misconduct.  In the fourth and last instance, it is clear that no immunity is available to the Judicial Officer.</w:t>
      </w:r>
    </w:p>
    <w:p w:rsidR="002E7B80" w:rsidRPr="000B201B" w:rsidRDefault="002E7B80" w:rsidP="007D183E">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w:t>
      </w:r>
      <w:r w:rsidR="007D183E" w:rsidRPr="000B201B">
        <w:rPr>
          <w:rFonts w:ascii="Times New Roman" w:hAnsi="Times New Roman" w:cs="Times New Roman"/>
          <w:sz w:val="24"/>
          <w:szCs w:val="24"/>
        </w:rPr>
        <w:t xml:space="preserve">all these </w:t>
      </w:r>
      <w:r w:rsidR="00B91705" w:rsidRPr="000B201B">
        <w:rPr>
          <w:rFonts w:ascii="Times New Roman" w:hAnsi="Times New Roman" w:cs="Times New Roman"/>
          <w:sz w:val="24"/>
          <w:szCs w:val="24"/>
        </w:rPr>
        <w:t xml:space="preserve">four </w:t>
      </w:r>
      <w:r w:rsidR="007D183E" w:rsidRPr="000B201B">
        <w:rPr>
          <w:rFonts w:ascii="Times New Roman" w:hAnsi="Times New Roman" w:cs="Times New Roman"/>
          <w:sz w:val="24"/>
          <w:szCs w:val="24"/>
        </w:rPr>
        <w:t xml:space="preserve">instances </w:t>
      </w:r>
      <w:r w:rsidRPr="000B201B">
        <w:rPr>
          <w:rFonts w:ascii="Times New Roman" w:hAnsi="Times New Roman" w:cs="Times New Roman"/>
          <w:sz w:val="24"/>
          <w:szCs w:val="24"/>
        </w:rPr>
        <w:t xml:space="preserve">described above, it is very important and necessary for the Commission </w:t>
      </w:r>
      <w:r w:rsidR="007D183E" w:rsidRPr="000B201B">
        <w:rPr>
          <w:rFonts w:ascii="Times New Roman" w:hAnsi="Times New Roman" w:cs="Times New Roman"/>
          <w:sz w:val="24"/>
          <w:szCs w:val="24"/>
        </w:rPr>
        <w:t>to distinguish between the judicial decision itself and the conduct complained of</w:t>
      </w:r>
      <w:r w:rsidRPr="000B201B">
        <w:rPr>
          <w:rFonts w:ascii="Times New Roman" w:hAnsi="Times New Roman" w:cs="Times New Roman"/>
          <w:sz w:val="24"/>
          <w:szCs w:val="24"/>
        </w:rPr>
        <w:t>,</w:t>
      </w:r>
      <w:r w:rsidR="007D183E" w:rsidRPr="000B201B">
        <w:rPr>
          <w:rFonts w:ascii="Times New Roman" w:hAnsi="Times New Roman" w:cs="Times New Roman"/>
          <w:sz w:val="24"/>
          <w:szCs w:val="24"/>
        </w:rPr>
        <w:t xml:space="preserve"> which supports a charge of misconduct.  </w:t>
      </w:r>
    </w:p>
    <w:p w:rsidR="007D183E" w:rsidRPr="000B201B" w:rsidRDefault="002E7B80" w:rsidP="007D183E">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constitutional provisions on judicial immunity notwithstanding, </w:t>
      </w:r>
      <w:r w:rsidR="007D183E" w:rsidRPr="000B201B">
        <w:rPr>
          <w:rFonts w:ascii="Times New Roman" w:hAnsi="Times New Roman" w:cs="Times New Roman"/>
          <w:sz w:val="24"/>
          <w:szCs w:val="24"/>
        </w:rPr>
        <w:t xml:space="preserve">it is also clear that the Constitution recognized that there was need for people to participate in the administration of Justice.  </w:t>
      </w:r>
      <w:r w:rsidRPr="000B201B">
        <w:rPr>
          <w:rFonts w:ascii="Times New Roman" w:hAnsi="Times New Roman" w:cs="Times New Roman"/>
          <w:sz w:val="24"/>
          <w:szCs w:val="24"/>
        </w:rPr>
        <w:t>T</w:t>
      </w:r>
      <w:r w:rsidR="007D183E" w:rsidRPr="000B201B">
        <w:rPr>
          <w:rFonts w:ascii="Times New Roman" w:hAnsi="Times New Roman" w:cs="Times New Roman"/>
          <w:sz w:val="24"/>
          <w:szCs w:val="24"/>
        </w:rPr>
        <w:t xml:space="preserve">he framers of our Constitution </w:t>
      </w:r>
      <w:r w:rsidRPr="000B201B">
        <w:rPr>
          <w:rFonts w:ascii="Times New Roman" w:hAnsi="Times New Roman" w:cs="Times New Roman"/>
          <w:sz w:val="24"/>
          <w:szCs w:val="24"/>
        </w:rPr>
        <w:t xml:space="preserve">envisaged </w:t>
      </w:r>
      <w:r w:rsidR="007D183E" w:rsidRPr="000B201B">
        <w:rPr>
          <w:rFonts w:ascii="Times New Roman" w:hAnsi="Times New Roman" w:cs="Times New Roman"/>
          <w:sz w:val="24"/>
          <w:szCs w:val="24"/>
        </w:rPr>
        <w:t xml:space="preserve">that the participation of people would include citizens making recommendations as well as complaints against the judiciary and the administration of justice.  </w:t>
      </w:r>
    </w:p>
    <w:p w:rsidR="00252783" w:rsidRPr="000B201B" w:rsidRDefault="002E7B80" w:rsidP="007D183E">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Furthermore, </w:t>
      </w:r>
      <w:r w:rsidR="00252783" w:rsidRPr="000B201B">
        <w:rPr>
          <w:rFonts w:ascii="Times New Roman" w:hAnsi="Times New Roman" w:cs="Times New Roman"/>
          <w:sz w:val="24"/>
          <w:szCs w:val="24"/>
        </w:rPr>
        <w:t xml:space="preserve">although </w:t>
      </w:r>
      <w:r w:rsidRPr="000B201B">
        <w:rPr>
          <w:rFonts w:ascii="Times New Roman" w:hAnsi="Times New Roman" w:cs="Times New Roman"/>
          <w:sz w:val="24"/>
          <w:szCs w:val="24"/>
        </w:rPr>
        <w:t>t</w:t>
      </w:r>
      <w:r w:rsidR="007D183E" w:rsidRPr="000B201B">
        <w:rPr>
          <w:rFonts w:ascii="Times New Roman" w:hAnsi="Times New Roman" w:cs="Times New Roman"/>
          <w:sz w:val="24"/>
          <w:szCs w:val="24"/>
        </w:rPr>
        <w:t xml:space="preserve">he same Constitution </w:t>
      </w:r>
      <w:r w:rsidR="00252783" w:rsidRPr="000B201B">
        <w:rPr>
          <w:rFonts w:ascii="Times New Roman" w:hAnsi="Times New Roman" w:cs="Times New Roman"/>
          <w:sz w:val="24"/>
          <w:szCs w:val="24"/>
        </w:rPr>
        <w:t xml:space="preserve">recognized </w:t>
      </w:r>
      <w:r w:rsidR="00E1094F" w:rsidRPr="000B201B">
        <w:rPr>
          <w:rFonts w:ascii="Times New Roman" w:hAnsi="Times New Roman" w:cs="Times New Roman"/>
          <w:sz w:val="24"/>
          <w:szCs w:val="24"/>
        </w:rPr>
        <w:t>the need to confer immunity to j</w:t>
      </w:r>
      <w:r w:rsidR="00252783" w:rsidRPr="000B201B">
        <w:rPr>
          <w:rFonts w:ascii="Times New Roman" w:hAnsi="Times New Roman" w:cs="Times New Roman"/>
          <w:sz w:val="24"/>
          <w:szCs w:val="24"/>
        </w:rPr>
        <w:t xml:space="preserve">udicial </w:t>
      </w:r>
      <w:r w:rsidR="00E1094F" w:rsidRPr="000B201B">
        <w:rPr>
          <w:rFonts w:ascii="Times New Roman" w:hAnsi="Times New Roman" w:cs="Times New Roman"/>
          <w:sz w:val="24"/>
          <w:szCs w:val="24"/>
        </w:rPr>
        <w:t>o</w:t>
      </w:r>
      <w:r w:rsidR="007D183E" w:rsidRPr="000B201B">
        <w:rPr>
          <w:rFonts w:ascii="Times New Roman" w:hAnsi="Times New Roman" w:cs="Times New Roman"/>
          <w:sz w:val="24"/>
          <w:szCs w:val="24"/>
        </w:rPr>
        <w:t xml:space="preserve">fficers while exercising judicial power, </w:t>
      </w:r>
      <w:r w:rsidR="00252783" w:rsidRPr="000B201B">
        <w:rPr>
          <w:rFonts w:ascii="Times New Roman" w:hAnsi="Times New Roman" w:cs="Times New Roman"/>
          <w:sz w:val="24"/>
          <w:szCs w:val="24"/>
        </w:rPr>
        <w:t xml:space="preserve">it </w:t>
      </w:r>
      <w:r w:rsidR="007D183E" w:rsidRPr="000B201B">
        <w:rPr>
          <w:rFonts w:ascii="Times New Roman" w:hAnsi="Times New Roman" w:cs="Times New Roman"/>
          <w:sz w:val="24"/>
          <w:szCs w:val="24"/>
        </w:rPr>
        <w:t>also create</w:t>
      </w:r>
      <w:r w:rsidR="00E1094F" w:rsidRPr="000B201B">
        <w:rPr>
          <w:rFonts w:ascii="Times New Roman" w:hAnsi="Times New Roman" w:cs="Times New Roman"/>
          <w:sz w:val="24"/>
          <w:szCs w:val="24"/>
        </w:rPr>
        <w:t>d a mechanism for dealing with j</w:t>
      </w:r>
      <w:r w:rsidR="007D183E" w:rsidRPr="000B201B">
        <w:rPr>
          <w:rFonts w:ascii="Times New Roman" w:hAnsi="Times New Roman" w:cs="Times New Roman"/>
          <w:sz w:val="24"/>
          <w:szCs w:val="24"/>
        </w:rPr>
        <w:t xml:space="preserve">udicial </w:t>
      </w:r>
      <w:r w:rsidR="00E1094F" w:rsidRPr="000B201B">
        <w:rPr>
          <w:rFonts w:ascii="Times New Roman" w:hAnsi="Times New Roman" w:cs="Times New Roman"/>
          <w:sz w:val="24"/>
          <w:szCs w:val="24"/>
        </w:rPr>
        <w:t>o</w:t>
      </w:r>
      <w:r w:rsidR="007D183E" w:rsidRPr="000B201B">
        <w:rPr>
          <w:rFonts w:ascii="Times New Roman" w:hAnsi="Times New Roman" w:cs="Times New Roman"/>
          <w:sz w:val="24"/>
          <w:szCs w:val="24"/>
        </w:rPr>
        <w:t xml:space="preserve">fficers who were either incompetent or </w:t>
      </w:r>
      <w:r w:rsidR="00252783" w:rsidRPr="000B201B">
        <w:rPr>
          <w:rFonts w:ascii="Times New Roman" w:hAnsi="Times New Roman" w:cs="Times New Roman"/>
          <w:sz w:val="24"/>
          <w:szCs w:val="24"/>
        </w:rPr>
        <w:t xml:space="preserve">those who </w:t>
      </w:r>
      <w:r w:rsidR="007D183E" w:rsidRPr="000B201B">
        <w:rPr>
          <w:rFonts w:ascii="Times New Roman" w:hAnsi="Times New Roman" w:cs="Times New Roman"/>
          <w:sz w:val="24"/>
          <w:szCs w:val="24"/>
        </w:rPr>
        <w:t>misconduct themselves</w:t>
      </w:r>
      <w:r w:rsidR="00252783" w:rsidRPr="000B201B">
        <w:rPr>
          <w:rFonts w:ascii="Times New Roman" w:hAnsi="Times New Roman" w:cs="Times New Roman"/>
          <w:sz w:val="24"/>
          <w:szCs w:val="24"/>
        </w:rPr>
        <w:t xml:space="preserve"> while exercising their judicial functions</w:t>
      </w:r>
      <w:r w:rsidR="007D183E" w:rsidRPr="000B201B">
        <w:rPr>
          <w:rFonts w:ascii="Times New Roman" w:hAnsi="Times New Roman" w:cs="Times New Roman"/>
          <w:sz w:val="24"/>
          <w:szCs w:val="24"/>
        </w:rPr>
        <w:t>.</w:t>
      </w:r>
      <w:r w:rsidR="00B91705" w:rsidRPr="000B201B">
        <w:rPr>
          <w:rFonts w:ascii="Times New Roman" w:hAnsi="Times New Roman" w:cs="Times New Roman"/>
          <w:sz w:val="24"/>
          <w:szCs w:val="24"/>
        </w:rPr>
        <w:t xml:space="preserve">  </w:t>
      </w:r>
    </w:p>
    <w:p w:rsidR="00840F8F" w:rsidRPr="000B201B" w:rsidRDefault="007D183E" w:rsidP="006975DD">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The Constitution specifically entrusted the Commission to receive complaints</w:t>
      </w:r>
      <w:r w:rsidR="00AA6D57" w:rsidRPr="000B201B">
        <w:rPr>
          <w:rFonts w:ascii="Times New Roman" w:hAnsi="Times New Roman" w:cs="Times New Roman"/>
          <w:sz w:val="24"/>
          <w:szCs w:val="24"/>
        </w:rPr>
        <w:t xml:space="preserve"> (under Article 147 (1) (d) of the Constitution)</w:t>
      </w:r>
      <w:r w:rsidRPr="000B201B">
        <w:rPr>
          <w:rFonts w:ascii="Times New Roman" w:hAnsi="Times New Roman" w:cs="Times New Roman"/>
          <w:sz w:val="24"/>
          <w:szCs w:val="24"/>
        </w:rPr>
        <w:t xml:space="preserve"> and </w:t>
      </w:r>
      <w:r w:rsidR="00840F8F" w:rsidRPr="000B201B">
        <w:rPr>
          <w:rFonts w:ascii="Times New Roman" w:hAnsi="Times New Roman" w:cs="Times New Roman"/>
          <w:sz w:val="24"/>
          <w:szCs w:val="24"/>
        </w:rPr>
        <w:t xml:space="preserve">to </w:t>
      </w:r>
      <w:r w:rsidRPr="000B201B">
        <w:rPr>
          <w:rFonts w:ascii="Times New Roman" w:hAnsi="Times New Roman" w:cs="Times New Roman"/>
          <w:sz w:val="24"/>
          <w:szCs w:val="24"/>
        </w:rPr>
        <w:t>exercise disciplinary control over those judicial officers</w:t>
      </w:r>
      <w:r w:rsidR="00AA6D57" w:rsidRPr="000B201B">
        <w:rPr>
          <w:rFonts w:ascii="Times New Roman" w:hAnsi="Times New Roman" w:cs="Times New Roman"/>
          <w:sz w:val="24"/>
          <w:szCs w:val="24"/>
        </w:rPr>
        <w:t xml:space="preserve"> below the rank of Registrar (under Article 148 of the Constitution)</w:t>
      </w:r>
      <w:r w:rsidR="002E7B80" w:rsidRPr="000B201B">
        <w:rPr>
          <w:rFonts w:ascii="Times New Roman" w:hAnsi="Times New Roman" w:cs="Times New Roman"/>
          <w:sz w:val="24"/>
          <w:szCs w:val="24"/>
        </w:rPr>
        <w:t>,</w:t>
      </w:r>
      <w:r w:rsidRPr="000B201B">
        <w:rPr>
          <w:rFonts w:ascii="Times New Roman" w:hAnsi="Times New Roman" w:cs="Times New Roman"/>
          <w:sz w:val="24"/>
          <w:szCs w:val="24"/>
        </w:rPr>
        <w:t xml:space="preserve"> if the </w:t>
      </w:r>
      <w:r w:rsidR="002E7B80" w:rsidRPr="000B201B">
        <w:rPr>
          <w:rFonts w:ascii="Times New Roman" w:hAnsi="Times New Roman" w:cs="Times New Roman"/>
          <w:sz w:val="24"/>
          <w:szCs w:val="24"/>
        </w:rPr>
        <w:t xml:space="preserve">situation so </w:t>
      </w:r>
      <w:r w:rsidRPr="000B201B">
        <w:rPr>
          <w:rFonts w:ascii="Times New Roman" w:hAnsi="Times New Roman" w:cs="Times New Roman"/>
          <w:sz w:val="24"/>
          <w:szCs w:val="24"/>
        </w:rPr>
        <w:t>warranted.</w:t>
      </w:r>
      <w:r w:rsidR="006975DD" w:rsidRPr="000B201B">
        <w:rPr>
          <w:rFonts w:ascii="Times New Roman" w:hAnsi="Times New Roman" w:cs="Times New Roman"/>
          <w:sz w:val="24"/>
          <w:szCs w:val="24"/>
        </w:rPr>
        <w:t xml:space="preserve">  </w:t>
      </w:r>
      <w:r w:rsidR="002E7B80" w:rsidRPr="000B201B">
        <w:rPr>
          <w:rFonts w:ascii="Times New Roman" w:hAnsi="Times New Roman" w:cs="Times New Roman"/>
          <w:sz w:val="24"/>
          <w:szCs w:val="24"/>
        </w:rPr>
        <w:t>It</w:t>
      </w:r>
      <w:r w:rsidR="00D471B8" w:rsidRPr="000B201B">
        <w:rPr>
          <w:rFonts w:ascii="Times New Roman" w:hAnsi="Times New Roman" w:cs="Times New Roman"/>
          <w:sz w:val="24"/>
          <w:szCs w:val="24"/>
        </w:rPr>
        <w:t xml:space="preserve"> is </w:t>
      </w:r>
      <w:r w:rsidR="002E7B80" w:rsidRPr="000B201B">
        <w:rPr>
          <w:rFonts w:ascii="Times New Roman" w:hAnsi="Times New Roman" w:cs="Times New Roman"/>
          <w:sz w:val="24"/>
          <w:szCs w:val="24"/>
        </w:rPr>
        <w:t xml:space="preserve">thus </w:t>
      </w:r>
      <w:r w:rsidR="00D471B8" w:rsidRPr="000B201B">
        <w:rPr>
          <w:rFonts w:ascii="Times New Roman" w:hAnsi="Times New Roman" w:cs="Times New Roman"/>
          <w:sz w:val="24"/>
          <w:szCs w:val="24"/>
        </w:rPr>
        <w:t xml:space="preserve">clear that </w:t>
      </w:r>
      <w:r w:rsidR="002E7B80" w:rsidRPr="000B201B">
        <w:rPr>
          <w:rFonts w:ascii="Times New Roman" w:hAnsi="Times New Roman" w:cs="Times New Roman"/>
          <w:sz w:val="24"/>
          <w:szCs w:val="24"/>
        </w:rPr>
        <w:t>under Article 147</w:t>
      </w:r>
      <w:r w:rsidR="00840F8F" w:rsidRPr="000B201B">
        <w:rPr>
          <w:rFonts w:ascii="Times New Roman" w:hAnsi="Times New Roman" w:cs="Times New Roman"/>
          <w:sz w:val="24"/>
          <w:szCs w:val="24"/>
        </w:rPr>
        <w:t xml:space="preserve"> of the Constitution the Commission is </w:t>
      </w:r>
      <w:r w:rsidR="00D471B8" w:rsidRPr="000B201B">
        <w:rPr>
          <w:rFonts w:ascii="Times New Roman" w:hAnsi="Times New Roman" w:cs="Times New Roman"/>
          <w:sz w:val="24"/>
          <w:szCs w:val="24"/>
        </w:rPr>
        <w:t>give</w:t>
      </w:r>
      <w:r w:rsidR="00840F8F" w:rsidRPr="000B201B">
        <w:rPr>
          <w:rFonts w:ascii="Times New Roman" w:hAnsi="Times New Roman" w:cs="Times New Roman"/>
          <w:sz w:val="24"/>
          <w:szCs w:val="24"/>
        </w:rPr>
        <w:t>n</w:t>
      </w:r>
      <w:r w:rsidR="00D471B8" w:rsidRPr="000B201B">
        <w:rPr>
          <w:rFonts w:ascii="Times New Roman" w:hAnsi="Times New Roman" w:cs="Times New Roman"/>
          <w:sz w:val="24"/>
          <w:szCs w:val="24"/>
        </w:rPr>
        <w:t xml:space="preserve"> power to</w:t>
      </w:r>
      <w:r w:rsidR="00D611C9" w:rsidRPr="000B201B">
        <w:rPr>
          <w:rFonts w:ascii="Times New Roman" w:hAnsi="Times New Roman" w:cs="Times New Roman"/>
          <w:sz w:val="24"/>
          <w:szCs w:val="24"/>
        </w:rPr>
        <w:t xml:space="preserve"> receive complaints and </w:t>
      </w:r>
      <w:r w:rsidR="00D471B8" w:rsidRPr="000B201B">
        <w:rPr>
          <w:rFonts w:ascii="Times New Roman" w:hAnsi="Times New Roman" w:cs="Times New Roman"/>
          <w:sz w:val="24"/>
          <w:szCs w:val="24"/>
        </w:rPr>
        <w:t>investigate them</w:t>
      </w:r>
      <w:r w:rsidR="00D611C9" w:rsidRPr="000B201B">
        <w:rPr>
          <w:rFonts w:ascii="Times New Roman" w:hAnsi="Times New Roman" w:cs="Times New Roman"/>
          <w:sz w:val="24"/>
          <w:szCs w:val="24"/>
        </w:rPr>
        <w:t xml:space="preserve">.  </w:t>
      </w:r>
      <w:r w:rsidR="00840F8F" w:rsidRPr="000B201B">
        <w:rPr>
          <w:rFonts w:ascii="Times New Roman" w:hAnsi="Times New Roman" w:cs="Times New Roman"/>
          <w:sz w:val="24"/>
          <w:szCs w:val="24"/>
        </w:rPr>
        <w:t>I</w:t>
      </w:r>
      <w:r w:rsidR="00D611C9" w:rsidRPr="000B201B">
        <w:rPr>
          <w:rFonts w:ascii="Times New Roman" w:hAnsi="Times New Roman" w:cs="Times New Roman"/>
          <w:sz w:val="24"/>
          <w:szCs w:val="24"/>
        </w:rPr>
        <w:t xml:space="preserve">mplied under this Article is </w:t>
      </w:r>
      <w:r w:rsidR="00840F8F" w:rsidRPr="000B201B">
        <w:rPr>
          <w:rFonts w:ascii="Times New Roman" w:hAnsi="Times New Roman" w:cs="Times New Roman"/>
          <w:sz w:val="24"/>
          <w:szCs w:val="24"/>
        </w:rPr>
        <w:t xml:space="preserve">also </w:t>
      </w:r>
      <w:r w:rsidR="00D611C9" w:rsidRPr="000B201B">
        <w:rPr>
          <w:rFonts w:ascii="Times New Roman" w:hAnsi="Times New Roman" w:cs="Times New Roman"/>
          <w:sz w:val="24"/>
          <w:szCs w:val="24"/>
        </w:rPr>
        <w:t xml:space="preserve">the power of the Commission to dismiss the complaint when the Commission has found no merit </w:t>
      </w:r>
      <w:r w:rsidR="00840F8F" w:rsidRPr="000B201B">
        <w:rPr>
          <w:rFonts w:ascii="Times New Roman" w:hAnsi="Times New Roman" w:cs="Times New Roman"/>
          <w:sz w:val="24"/>
          <w:szCs w:val="24"/>
        </w:rPr>
        <w:t xml:space="preserve">in it or when it falls outside the mandate of the Commission.  </w:t>
      </w:r>
    </w:p>
    <w:p w:rsidR="006D1BBE" w:rsidRPr="000B201B" w:rsidRDefault="00840F8F" w:rsidP="00D471B8">
      <w:pPr>
        <w:spacing w:line="312" w:lineRule="auto"/>
        <w:rPr>
          <w:rFonts w:ascii="Times New Roman" w:hAnsi="Times New Roman" w:cs="Times New Roman"/>
          <w:sz w:val="24"/>
          <w:szCs w:val="24"/>
        </w:rPr>
      </w:pPr>
      <w:r w:rsidRPr="000B201B">
        <w:rPr>
          <w:rFonts w:ascii="Times New Roman" w:hAnsi="Times New Roman" w:cs="Times New Roman"/>
          <w:sz w:val="24"/>
          <w:szCs w:val="24"/>
        </w:rPr>
        <w:t>T</w:t>
      </w:r>
      <w:r w:rsidR="00D611C9" w:rsidRPr="000B201B">
        <w:rPr>
          <w:rFonts w:ascii="Times New Roman" w:hAnsi="Times New Roman" w:cs="Times New Roman"/>
          <w:sz w:val="24"/>
          <w:szCs w:val="24"/>
        </w:rPr>
        <w:t xml:space="preserve">he power </w:t>
      </w:r>
      <w:r w:rsidRPr="000B201B">
        <w:rPr>
          <w:rFonts w:ascii="Times New Roman" w:hAnsi="Times New Roman" w:cs="Times New Roman"/>
          <w:sz w:val="24"/>
          <w:szCs w:val="24"/>
        </w:rPr>
        <w:t xml:space="preserve">vested in the Commission </w:t>
      </w:r>
      <w:r w:rsidR="00D611C9" w:rsidRPr="000B201B">
        <w:rPr>
          <w:rFonts w:ascii="Times New Roman" w:hAnsi="Times New Roman" w:cs="Times New Roman"/>
          <w:sz w:val="24"/>
          <w:szCs w:val="24"/>
        </w:rPr>
        <w:t>to exercise disciplinary control</w:t>
      </w:r>
      <w:r w:rsidRPr="000B201B">
        <w:rPr>
          <w:rFonts w:ascii="Times New Roman" w:hAnsi="Times New Roman" w:cs="Times New Roman"/>
          <w:sz w:val="24"/>
          <w:szCs w:val="24"/>
        </w:rPr>
        <w:t xml:space="preserve"> over certain categories of Judicial Officers </w:t>
      </w:r>
      <w:r w:rsidR="00D611C9" w:rsidRPr="000B201B">
        <w:rPr>
          <w:rFonts w:ascii="Times New Roman" w:hAnsi="Times New Roman" w:cs="Times New Roman"/>
          <w:sz w:val="24"/>
          <w:szCs w:val="24"/>
        </w:rPr>
        <w:t xml:space="preserve">is directly provided for under Article 148 of the Constitution.  </w:t>
      </w:r>
      <w:r w:rsidR="00D471B8" w:rsidRPr="000B201B">
        <w:rPr>
          <w:rFonts w:ascii="Times New Roman" w:hAnsi="Times New Roman" w:cs="Times New Roman"/>
          <w:sz w:val="24"/>
          <w:szCs w:val="24"/>
        </w:rPr>
        <w:t xml:space="preserve">The question that </w:t>
      </w:r>
      <w:r w:rsidRPr="000B201B">
        <w:rPr>
          <w:rFonts w:ascii="Times New Roman" w:hAnsi="Times New Roman" w:cs="Times New Roman"/>
          <w:sz w:val="24"/>
          <w:szCs w:val="24"/>
        </w:rPr>
        <w:t xml:space="preserve">needs to be resolved in this appeal </w:t>
      </w:r>
      <w:r w:rsidR="00D471B8" w:rsidRPr="000B201B">
        <w:rPr>
          <w:rFonts w:ascii="Times New Roman" w:hAnsi="Times New Roman" w:cs="Times New Roman"/>
          <w:sz w:val="24"/>
          <w:szCs w:val="24"/>
        </w:rPr>
        <w:t>is when is the Commission permitted to institute disciplinary proceedings under Article 14</w:t>
      </w:r>
      <w:r w:rsidR="00D611C9" w:rsidRPr="000B201B">
        <w:rPr>
          <w:rFonts w:ascii="Times New Roman" w:hAnsi="Times New Roman" w:cs="Times New Roman"/>
          <w:sz w:val="24"/>
          <w:szCs w:val="24"/>
        </w:rPr>
        <w:t xml:space="preserve">8 of the Constitution </w:t>
      </w:r>
      <w:r w:rsidR="00D471B8" w:rsidRPr="000B201B">
        <w:rPr>
          <w:rFonts w:ascii="Times New Roman" w:hAnsi="Times New Roman" w:cs="Times New Roman"/>
          <w:sz w:val="24"/>
          <w:szCs w:val="24"/>
        </w:rPr>
        <w:t>which would not contravene Article 128</w:t>
      </w:r>
      <w:r w:rsidR="006975DD" w:rsidRPr="000B201B">
        <w:rPr>
          <w:rFonts w:ascii="Times New Roman" w:hAnsi="Times New Roman" w:cs="Times New Roman"/>
          <w:sz w:val="24"/>
          <w:szCs w:val="24"/>
        </w:rPr>
        <w:t xml:space="preserve"> </w:t>
      </w:r>
      <w:r w:rsidR="00D471B8" w:rsidRPr="000B201B">
        <w:rPr>
          <w:rFonts w:ascii="Times New Roman" w:hAnsi="Times New Roman" w:cs="Times New Roman"/>
          <w:sz w:val="24"/>
          <w:szCs w:val="24"/>
        </w:rPr>
        <w:t xml:space="preserve">(2) &amp; (4) </w:t>
      </w:r>
      <w:r w:rsidR="006D1BBE" w:rsidRPr="000B201B">
        <w:rPr>
          <w:rFonts w:ascii="Times New Roman" w:hAnsi="Times New Roman" w:cs="Times New Roman"/>
          <w:sz w:val="24"/>
          <w:szCs w:val="24"/>
        </w:rPr>
        <w:t>of the Constitution?</w:t>
      </w:r>
    </w:p>
    <w:p w:rsidR="00D611C9" w:rsidRPr="000B201B" w:rsidRDefault="00D471B8" w:rsidP="00D471B8">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answer to the above question </w:t>
      </w:r>
      <w:r w:rsidR="00D611C9" w:rsidRPr="000B201B">
        <w:rPr>
          <w:rFonts w:ascii="Times New Roman" w:hAnsi="Times New Roman" w:cs="Times New Roman"/>
          <w:sz w:val="24"/>
          <w:szCs w:val="24"/>
        </w:rPr>
        <w:t xml:space="preserve">lies in both Articles 148 and </w:t>
      </w:r>
      <w:r w:rsidR="00F43991" w:rsidRPr="000B201B">
        <w:rPr>
          <w:rFonts w:ascii="Times New Roman" w:hAnsi="Times New Roman" w:cs="Times New Roman"/>
          <w:sz w:val="24"/>
          <w:szCs w:val="24"/>
        </w:rPr>
        <w:t>128(4) of the Constitution.</w:t>
      </w:r>
      <w:r w:rsidR="006D1BBE" w:rsidRPr="000B201B">
        <w:rPr>
          <w:rFonts w:ascii="Times New Roman" w:hAnsi="Times New Roman" w:cs="Times New Roman"/>
          <w:sz w:val="24"/>
          <w:szCs w:val="24"/>
        </w:rPr>
        <w:t xml:space="preserve">  </w:t>
      </w:r>
      <w:r w:rsidR="00EB687A" w:rsidRPr="000B201B">
        <w:rPr>
          <w:rFonts w:ascii="Times New Roman" w:hAnsi="Times New Roman" w:cs="Times New Roman"/>
          <w:sz w:val="24"/>
          <w:szCs w:val="24"/>
        </w:rPr>
        <w:t xml:space="preserve">Article 148 which empowers the Commission to exercise disciplinary control over judicial officers below the rank </w:t>
      </w:r>
      <w:r w:rsidR="00EB687A" w:rsidRPr="000B201B">
        <w:rPr>
          <w:rFonts w:ascii="Times New Roman" w:hAnsi="Times New Roman" w:cs="Times New Roman"/>
          <w:sz w:val="24"/>
          <w:szCs w:val="24"/>
        </w:rPr>
        <w:lastRenderedPageBreak/>
        <w:t xml:space="preserve">of Registrar starts with the proviso </w:t>
      </w:r>
      <w:r w:rsidR="00EB687A" w:rsidRPr="000B201B">
        <w:rPr>
          <w:rFonts w:ascii="Times New Roman" w:hAnsi="Times New Roman" w:cs="Times New Roman"/>
          <w:i/>
          <w:sz w:val="24"/>
          <w:szCs w:val="24"/>
        </w:rPr>
        <w:t>‘subject to the provisions of this Constitution</w:t>
      </w:r>
      <w:r w:rsidR="00F43991" w:rsidRPr="000B201B">
        <w:rPr>
          <w:rFonts w:ascii="Times New Roman" w:hAnsi="Times New Roman" w:cs="Times New Roman"/>
          <w:i/>
          <w:sz w:val="24"/>
          <w:szCs w:val="24"/>
        </w:rPr>
        <w:t>.’</w:t>
      </w:r>
      <w:r w:rsidRPr="000B201B">
        <w:rPr>
          <w:rFonts w:ascii="Times New Roman" w:hAnsi="Times New Roman" w:cs="Times New Roman"/>
          <w:sz w:val="24"/>
          <w:szCs w:val="24"/>
        </w:rPr>
        <w:t xml:space="preserve">  </w:t>
      </w:r>
      <w:r w:rsidR="006D1BBE" w:rsidRPr="000B201B">
        <w:rPr>
          <w:rFonts w:ascii="Times New Roman" w:hAnsi="Times New Roman" w:cs="Times New Roman"/>
          <w:sz w:val="24"/>
          <w:szCs w:val="24"/>
        </w:rPr>
        <w:t>T</w:t>
      </w:r>
      <w:r w:rsidR="00F43991" w:rsidRPr="000B201B">
        <w:rPr>
          <w:rFonts w:ascii="Times New Roman" w:hAnsi="Times New Roman" w:cs="Times New Roman"/>
          <w:sz w:val="24"/>
          <w:szCs w:val="24"/>
        </w:rPr>
        <w:t xml:space="preserve">he significance of this proviso is that the Commission should exercise </w:t>
      </w:r>
      <w:r w:rsidR="006D1BBE" w:rsidRPr="000B201B">
        <w:rPr>
          <w:rFonts w:ascii="Times New Roman" w:hAnsi="Times New Roman" w:cs="Times New Roman"/>
          <w:sz w:val="24"/>
          <w:szCs w:val="24"/>
        </w:rPr>
        <w:t>its</w:t>
      </w:r>
      <w:r w:rsidR="00F43991" w:rsidRPr="000B201B">
        <w:rPr>
          <w:rFonts w:ascii="Times New Roman" w:hAnsi="Times New Roman" w:cs="Times New Roman"/>
          <w:sz w:val="24"/>
          <w:szCs w:val="24"/>
        </w:rPr>
        <w:t xml:space="preserve"> power </w:t>
      </w:r>
      <w:r w:rsidR="006D1BBE" w:rsidRPr="000B201B">
        <w:rPr>
          <w:rFonts w:ascii="Times New Roman" w:hAnsi="Times New Roman" w:cs="Times New Roman"/>
          <w:sz w:val="24"/>
          <w:szCs w:val="24"/>
        </w:rPr>
        <w:t xml:space="preserve">under Article 148 of the Constitution </w:t>
      </w:r>
      <w:r w:rsidR="00F43991" w:rsidRPr="000B201B">
        <w:rPr>
          <w:rFonts w:ascii="Times New Roman" w:hAnsi="Times New Roman" w:cs="Times New Roman"/>
          <w:sz w:val="24"/>
          <w:szCs w:val="24"/>
        </w:rPr>
        <w:t>in such a way that it does not contravene other provisions of the Constitution.  One such provision of the Constitution is Article 128(4)</w:t>
      </w:r>
      <w:r w:rsidR="00ED5F93" w:rsidRPr="000B201B">
        <w:rPr>
          <w:rFonts w:ascii="Times New Roman" w:hAnsi="Times New Roman" w:cs="Times New Roman"/>
          <w:sz w:val="24"/>
          <w:szCs w:val="24"/>
        </w:rPr>
        <w:t xml:space="preserve"> which I have already analyzed.</w:t>
      </w:r>
    </w:p>
    <w:p w:rsidR="00D471B8" w:rsidRPr="000B201B" w:rsidRDefault="00D471B8" w:rsidP="00D471B8">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A proper construction of Article </w:t>
      </w:r>
      <w:r w:rsidR="00156BDF" w:rsidRPr="000B201B">
        <w:rPr>
          <w:rFonts w:ascii="Times New Roman" w:hAnsi="Times New Roman" w:cs="Times New Roman"/>
          <w:sz w:val="24"/>
          <w:szCs w:val="24"/>
        </w:rPr>
        <w:t xml:space="preserve">128 (4) of the Constitution </w:t>
      </w:r>
      <w:r w:rsidRPr="000B201B">
        <w:rPr>
          <w:rFonts w:ascii="Times New Roman" w:hAnsi="Times New Roman" w:cs="Times New Roman"/>
          <w:sz w:val="24"/>
          <w:szCs w:val="24"/>
        </w:rPr>
        <w:t xml:space="preserve">clearly shows that the Constitution prohibited any action or suit against any Judicial Officer for their </w:t>
      </w:r>
      <w:r w:rsidR="00B91705" w:rsidRPr="000B201B">
        <w:rPr>
          <w:rFonts w:ascii="Times New Roman" w:hAnsi="Times New Roman" w:cs="Times New Roman"/>
          <w:sz w:val="24"/>
          <w:szCs w:val="24"/>
        </w:rPr>
        <w:t xml:space="preserve">judicial </w:t>
      </w:r>
      <w:r w:rsidRPr="000B201B">
        <w:rPr>
          <w:rFonts w:ascii="Times New Roman" w:hAnsi="Times New Roman" w:cs="Times New Roman"/>
          <w:sz w:val="24"/>
          <w:szCs w:val="24"/>
        </w:rPr>
        <w:t xml:space="preserve">acts or </w:t>
      </w:r>
      <w:r w:rsidR="00B91705" w:rsidRPr="000B201B">
        <w:rPr>
          <w:rFonts w:ascii="Times New Roman" w:hAnsi="Times New Roman" w:cs="Times New Roman"/>
          <w:sz w:val="24"/>
          <w:szCs w:val="24"/>
        </w:rPr>
        <w:t xml:space="preserve">bona fide </w:t>
      </w:r>
      <w:r w:rsidRPr="000B201B">
        <w:rPr>
          <w:rFonts w:ascii="Times New Roman" w:hAnsi="Times New Roman" w:cs="Times New Roman"/>
          <w:sz w:val="24"/>
          <w:szCs w:val="24"/>
        </w:rPr>
        <w:t xml:space="preserve">omissions made </w:t>
      </w:r>
      <w:r w:rsidR="00B91705" w:rsidRPr="000B201B">
        <w:rPr>
          <w:rFonts w:ascii="Times New Roman" w:hAnsi="Times New Roman" w:cs="Times New Roman"/>
          <w:sz w:val="24"/>
          <w:szCs w:val="24"/>
        </w:rPr>
        <w:t xml:space="preserve">when </w:t>
      </w:r>
      <w:r w:rsidRPr="000B201B">
        <w:rPr>
          <w:rFonts w:ascii="Times New Roman" w:hAnsi="Times New Roman" w:cs="Times New Roman"/>
          <w:sz w:val="24"/>
          <w:szCs w:val="24"/>
        </w:rPr>
        <w:t>exercising judicial power.  The language of the Constitution is unequivocal</w:t>
      </w:r>
      <w:r w:rsidR="00B91705" w:rsidRPr="000B201B">
        <w:rPr>
          <w:rFonts w:ascii="Times New Roman" w:hAnsi="Times New Roman" w:cs="Times New Roman"/>
          <w:sz w:val="24"/>
          <w:szCs w:val="24"/>
        </w:rPr>
        <w:t xml:space="preserve"> in this </w:t>
      </w:r>
      <w:r w:rsidR="00830F8D" w:rsidRPr="000B201B">
        <w:rPr>
          <w:rFonts w:ascii="Times New Roman" w:hAnsi="Times New Roman" w:cs="Times New Roman"/>
          <w:sz w:val="24"/>
          <w:szCs w:val="24"/>
        </w:rPr>
        <w:t>aspect: once</w:t>
      </w:r>
      <w:r w:rsidRPr="000B201B">
        <w:rPr>
          <w:rFonts w:ascii="Times New Roman" w:hAnsi="Times New Roman" w:cs="Times New Roman"/>
          <w:sz w:val="24"/>
          <w:szCs w:val="24"/>
        </w:rPr>
        <w:t xml:space="preserve"> a Judicial Officer is ex</w:t>
      </w:r>
      <w:r w:rsidR="00D611C9" w:rsidRPr="000B201B">
        <w:rPr>
          <w:rFonts w:ascii="Times New Roman" w:hAnsi="Times New Roman" w:cs="Times New Roman"/>
          <w:sz w:val="24"/>
          <w:szCs w:val="24"/>
        </w:rPr>
        <w:t>ercising judicial power, no one</w:t>
      </w:r>
      <w:r w:rsidR="00ED5F93" w:rsidRPr="000B201B">
        <w:rPr>
          <w:rFonts w:ascii="Times New Roman" w:hAnsi="Times New Roman" w:cs="Times New Roman"/>
          <w:sz w:val="24"/>
          <w:szCs w:val="24"/>
        </w:rPr>
        <w:t>,</w:t>
      </w:r>
      <w:r w:rsidR="00D611C9" w:rsidRPr="000B201B">
        <w:rPr>
          <w:rFonts w:ascii="Times New Roman" w:hAnsi="Times New Roman" w:cs="Times New Roman"/>
          <w:sz w:val="24"/>
          <w:szCs w:val="24"/>
        </w:rPr>
        <w:t xml:space="preserve"> </w:t>
      </w:r>
      <w:r w:rsidRPr="000B201B">
        <w:rPr>
          <w:rFonts w:ascii="Times New Roman" w:hAnsi="Times New Roman" w:cs="Times New Roman"/>
          <w:sz w:val="24"/>
          <w:szCs w:val="24"/>
        </w:rPr>
        <w:t>be it the Commission, a Government department or an individual is allowed to institute a</w:t>
      </w:r>
      <w:r w:rsidR="004700B6" w:rsidRPr="000B201B">
        <w:rPr>
          <w:rFonts w:ascii="Times New Roman" w:hAnsi="Times New Roman" w:cs="Times New Roman"/>
          <w:sz w:val="24"/>
          <w:szCs w:val="24"/>
        </w:rPr>
        <w:t>ny action or suit against that Judicial O</w:t>
      </w:r>
      <w:r w:rsidRPr="000B201B">
        <w:rPr>
          <w:rFonts w:ascii="Times New Roman" w:hAnsi="Times New Roman" w:cs="Times New Roman"/>
          <w:sz w:val="24"/>
          <w:szCs w:val="24"/>
        </w:rPr>
        <w:t>fficer arising from his or her exercise of judicial power</w:t>
      </w:r>
      <w:r w:rsidR="009F3E10" w:rsidRPr="000B201B">
        <w:rPr>
          <w:rFonts w:ascii="Times New Roman" w:hAnsi="Times New Roman" w:cs="Times New Roman"/>
          <w:sz w:val="24"/>
          <w:szCs w:val="24"/>
        </w:rPr>
        <w:t xml:space="preserve"> to perform a judicial act</w:t>
      </w:r>
      <w:r w:rsidRPr="000B201B">
        <w:rPr>
          <w:rFonts w:ascii="Times New Roman" w:hAnsi="Times New Roman" w:cs="Times New Roman"/>
          <w:sz w:val="24"/>
          <w:szCs w:val="24"/>
        </w:rPr>
        <w:t>.</w:t>
      </w:r>
    </w:p>
    <w:p w:rsidR="009F3E10" w:rsidRPr="000B201B" w:rsidRDefault="002E7B80" w:rsidP="002E7B80">
      <w:pPr>
        <w:spacing w:line="312" w:lineRule="auto"/>
        <w:rPr>
          <w:rFonts w:ascii="Times New Roman" w:hAnsi="Times New Roman" w:cs="Times New Roman"/>
          <w:sz w:val="24"/>
          <w:szCs w:val="24"/>
        </w:rPr>
      </w:pPr>
      <w:r w:rsidRPr="000B201B">
        <w:rPr>
          <w:rFonts w:ascii="Times New Roman" w:hAnsi="Times New Roman" w:cs="Times New Roman"/>
          <w:sz w:val="24"/>
          <w:szCs w:val="24"/>
        </w:rPr>
        <w:t>The Commission would be contravening Article 128(4) if it initiates any disciplinary proceedings against a Judicial Officer based on</w:t>
      </w:r>
      <w:r w:rsidR="00830F8D" w:rsidRPr="000B201B">
        <w:rPr>
          <w:rFonts w:ascii="Times New Roman" w:hAnsi="Times New Roman" w:cs="Times New Roman"/>
          <w:sz w:val="24"/>
          <w:szCs w:val="24"/>
        </w:rPr>
        <w:t xml:space="preserve">: (a) </w:t>
      </w:r>
      <w:r w:rsidRPr="000B201B">
        <w:rPr>
          <w:rFonts w:ascii="Times New Roman" w:hAnsi="Times New Roman" w:cs="Times New Roman"/>
          <w:sz w:val="24"/>
          <w:szCs w:val="24"/>
        </w:rPr>
        <w:t xml:space="preserve">a complaint </w:t>
      </w:r>
      <w:r w:rsidR="00830F8D" w:rsidRPr="000B201B">
        <w:rPr>
          <w:rFonts w:ascii="Times New Roman" w:hAnsi="Times New Roman" w:cs="Times New Roman"/>
          <w:sz w:val="24"/>
          <w:szCs w:val="24"/>
        </w:rPr>
        <w:t>on</w:t>
      </w:r>
      <w:r w:rsidR="009F3E10" w:rsidRPr="000B201B">
        <w:rPr>
          <w:rFonts w:ascii="Times New Roman" w:hAnsi="Times New Roman" w:cs="Times New Roman"/>
          <w:sz w:val="24"/>
          <w:szCs w:val="24"/>
        </w:rPr>
        <w:t xml:space="preserve"> a judicial act or </w:t>
      </w:r>
      <w:r w:rsidR="00830F8D" w:rsidRPr="000B201B">
        <w:rPr>
          <w:rFonts w:ascii="Times New Roman" w:hAnsi="Times New Roman" w:cs="Times New Roman"/>
          <w:sz w:val="24"/>
          <w:szCs w:val="24"/>
        </w:rPr>
        <w:t xml:space="preserve">(b) </w:t>
      </w:r>
      <w:r w:rsidR="009F3E10" w:rsidRPr="000B201B">
        <w:rPr>
          <w:rFonts w:ascii="Times New Roman" w:hAnsi="Times New Roman" w:cs="Times New Roman"/>
          <w:sz w:val="24"/>
          <w:szCs w:val="24"/>
        </w:rPr>
        <w:t>a</w:t>
      </w:r>
      <w:r w:rsidRPr="000B201B">
        <w:rPr>
          <w:rFonts w:ascii="Times New Roman" w:hAnsi="Times New Roman" w:cs="Times New Roman"/>
          <w:sz w:val="24"/>
          <w:szCs w:val="24"/>
        </w:rPr>
        <w:t xml:space="preserve"> Judicial Officer’s judicial actions or bona fide omissions made during the exercise of a judicial power</w:t>
      </w:r>
      <w:r w:rsidR="009F3E10" w:rsidRPr="000B201B">
        <w:rPr>
          <w:rFonts w:ascii="Times New Roman" w:hAnsi="Times New Roman" w:cs="Times New Roman"/>
          <w:sz w:val="24"/>
          <w:szCs w:val="24"/>
        </w:rPr>
        <w:t>.</w:t>
      </w:r>
    </w:p>
    <w:p w:rsidR="007D183E" w:rsidRPr="000B201B" w:rsidRDefault="002E7B80" w:rsidP="007D183E">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On the other hand, it is also clear that </w:t>
      </w:r>
      <w:r w:rsidR="007D183E" w:rsidRPr="000B201B">
        <w:rPr>
          <w:rFonts w:ascii="Times New Roman" w:hAnsi="Times New Roman" w:cs="Times New Roman"/>
          <w:sz w:val="24"/>
          <w:szCs w:val="24"/>
        </w:rPr>
        <w:t xml:space="preserve">as long as the Commission is not investigating exercise of judicial power or a bona fide error or omission committed in the exercise of </w:t>
      </w:r>
      <w:r w:rsidRPr="000B201B">
        <w:rPr>
          <w:rFonts w:ascii="Times New Roman" w:hAnsi="Times New Roman" w:cs="Times New Roman"/>
          <w:sz w:val="24"/>
          <w:szCs w:val="24"/>
        </w:rPr>
        <w:t>judicial power, the Commission will</w:t>
      </w:r>
      <w:r w:rsidR="007D183E" w:rsidRPr="000B201B">
        <w:rPr>
          <w:rFonts w:ascii="Times New Roman" w:hAnsi="Times New Roman" w:cs="Times New Roman"/>
          <w:sz w:val="24"/>
          <w:szCs w:val="24"/>
        </w:rPr>
        <w:t xml:space="preserve"> not </w:t>
      </w:r>
      <w:r w:rsidRPr="000B201B">
        <w:rPr>
          <w:rFonts w:ascii="Times New Roman" w:hAnsi="Times New Roman" w:cs="Times New Roman"/>
          <w:sz w:val="24"/>
          <w:szCs w:val="24"/>
        </w:rPr>
        <w:t xml:space="preserve">be </w:t>
      </w:r>
      <w:r w:rsidR="007D183E" w:rsidRPr="000B201B">
        <w:rPr>
          <w:rFonts w:ascii="Times New Roman" w:hAnsi="Times New Roman" w:cs="Times New Roman"/>
          <w:sz w:val="24"/>
          <w:szCs w:val="24"/>
        </w:rPr>
        <w:t>act</w:t>
      </w:r>
      <w:r w:rsidRPr="000B201B">
        <w:rPr>
          <w:rFonts w:ascii="Times New Roman" w:hAnsi="Times New Roman" w:cs="Times New Roman"/>
          <w:sz w:val="24"/>
          <w:szCs w:val="24"/>
        </w:rPr>
        <w:t xml:space="preserve">ing </w:t>
      </w:r>
      <w:r w:rsidR="007D183E" w:rsidRPr="000B201B">
        <w:rPr>
          <w:rFonts w:ascii="Times New Roman" w:hAnsi="Times New Roman" w:cs="Times New Roman"/>
          <w:sz w:val="24"/>
          <w:szCs w:val="24"/>
        </w:rPr>
        <w:t>contrary to the provisions of the Constitution for it to open and conduct disciplinary proceedings against a judicial officer for inability to perform the functions of his or her office, misbehaviour/misconduct or incompetency.</w:t>
      </w:r>
    </w:p>
    <w:p w:rsidR="00C341A6" w:rsidRPr="000B201B" w:rsidRDefault="00480539" w:rsidP="00C341A6">
      <w:pPr>
        <w:spacing w:line="312" w:lineRule="auto"/>
        <w:rPr>
          <w:rFonts w:ascii="Times New Roman" w:hAnsi="Times New Roman" w:cs="Times New Roman"/>
          <w:sz w:val="24"/>
          <w:szCs w:val="24"/>
        </w:rPr>
      </w:pPr>
      <w:r w:rsidRPr="000B201B">
        <w:rPr>
          <w:rFonts w:ascii="Times New Roman" w:hAnsi="Times New Roman" w:cs="Times New Roman"/>
          <w:sz w:val="24"/>
          <w:szCs w:val="24"/>
        </w:rPr>
        <w:t>I</w:t>
      </w:r>
      <w:r w:rsidR="00C341A6" w:rsidRPr="000B201B">
        <w:rPr>
          <w:rFonts w:ascii="Times New Roman" w:hAnsi="Times New Roman" w:cs="Times New Roman"/>
          <w:sz w:val="24"/>
          <w:szCs w:val="24"/>
        </w:rPr>
        <w:t>t also follows that any proceedings that the Commission may bring against a Judicial Officer</w:t>
      </w:r>
      <w:r w:rsidR="009F3E10" w:rsidRPr="000B201B">
        <w:rPr>
          <w:rFonts w:ascii="Times New Roman" w:hAnsi="Times New Roman" w:cs="Times New Roman"/>
          <w:sz w:val="24"/>
          <w:szCs w:val="24"/>
        </w:rPr>
        <w:t xml:space="preserve"> over whom it has a disciplinary mandate, </w:t>
      </w:r>
      <w:r w:rsidR="00C341A6" w:rsidRPr="000B201B">
        <w:rPr>
          <w:rFonts w:ascii="Times New Roman" w:hAnsi="Times New Roman" w:cs="Times New Roman"/>
          <w:sz w:val="24"/>
          <w:szCs w:val="24"/>
        </w:rPr>
        <w:t>which are based on a complaint not involving acts or omissions arising out of exercise of judicial power are permissible under Article 148 of the Constitution and would not contravene or be inconsistent with Article 128(4)</w:t>
      </w:r>
      <w:r w:rsidR="009F3E10" w:rsidRPr="000B201B">
        <w:rPr>
          <w:rFonts w:ascii="Times New Roman" w:hAnsi="Times New Roman" w:cs="Times New Roman"/>
          <w:sz w:val="24"/>
          <w:szCs w:val="24"/>
        </w:rPr>
        <w:t xml:space="preserve"> of the Constitution</w:t>
      </w:r>
      <w:r w:rsidR="00C341A6" w:rsidRPr="000B201B">
        <w:rPr>
          <w:rFonts w:ascii="Times New Roman" w:hAnsi="Times New Roman" w:cs="Times New Roman"/>
          <w:sz w:val="24"/>
          <w:szCs w:val="24"/>
        </w:rPr>
        <w:t>.</w:t>
      </w:r>
    </w:p>
    <w:p w:rsidR="00480539" w:rsidRPr="000B201B" w:rsidRDefault="00480539" w:rsidP="00480539">
      <w:pPr>
        <w:spacing w:line="312" w:lineRule="auto"/>
        <w:rPr>
          <w:rFonts w:ascii="Times New Roman" w:hAnsi="Times New Roman" w:cs="Times New Roman"/>
          <w:sz w:val="24"/>
          <w:szCs w:val="24"/>
        </w:rPr>
      </w:pPr>
      <w:r w:rsidRPr="000B201B">
        <w:rPr>
          <w:rFonts w:ascii="Times New Roman" w:hAnsi="Times New Roman" w:cs="Times New Roman"/>
          <w:sz w:val="24"/>
          <w:szCs w:val="24"/>
        </w:rPr>
        <w:t>I note that whereas the learned Justices of the Constitutional Court correctly held that the lifting of the respondent’s judicial immunity contravened Article 128 (4) of the Constitution, they failed, in my view, to elucidate on the powers of the Commission regarding its mandate to exercise disciplinary control over certain judicial officers.  This could have gone a long way in addressing some of the issues raised by the Attorney General in this appeal.</w:t>
      </w:r>
    </w:p>
    <w:p w:rsidR="00EF57B1" w:rsidRPr="000B201B" w:rsidRDefault="00EF57B1" w:rsidP="00EF57B1">
      <w:pPr>
        <w:spacing w:line="312" w:lineRule="auto"/>
        <w:rPr>
          <w:rFonts w:ascii="Times New Roman" w:hAnsi="Times New Roman" w:cs="Times New Roman"/>
          <w:sz w:val="24"/>
          <w:szCs w:val="24"/>
        </w:rPr>
      </w:pPr>
      <w:r w:rsidRPr="000B201B">
        <w:rPr>
          <w:rFonts w:ascii="Times New Roman" w:hAnsi="Times New Roman" w:cs="Times New Roman"/>
          <w:sz w:val="24"/>
          <w:szCs w:val="24"/>
        </w:rPr>
        <w:t>As I observed earlier</w:t>
      </w:r>
      <w:r w:rsidR="009F3E10" w:rsidRPr="000B201B">
        <w:rPr>
          <w:rFonts w:ascii="Times New Roman" w:hAnsi="Times New Roman" w:cs="Times New Roman"/>
          <w:sz w:val="24"/>
          <w:szCs w:val="24"/>
        </w:rPr>
        <w:t>,</w:t>
      </w:r>
      <w:r w:rsidRPr="000B201B">
        <w:rPr>
          <w:rFonts w:ascii="Times New Roman" w:hAnsi="Times New Roman" w:cs="Times New Roman"/>
          <w:sz w:val="24"/>
          <w:szCs w:val="24"/>
        </w:rPr>
        <w:t xml:space="preserve"> the Constitution envisages the Commission to exercise disciplinary control over Judicial Officers for complaints based on either inability to perform the functions of the judicial office or misconduct by a judicial officer.</w:t>
      </w:r>
      <w:r w:rsidR="006975DD" w:rsidRPr="000B201B">
        <w:rPr>
          <w:rFonts w:ascii="Times New Roman" w:hAnsi="Times New Roman" w:cs="Times New Roman"/>
          <w:sz w:val="24"/>
          <w:szCs w:val="24"/>
        </w:rPr>
        <w:t xml:space="preserve">  </w:t>
      </w:r>
      <w:r w:rsidRPr="000B201B">
        <w:rPr>
          <w:rFonts w:ascii="Times New Roman" w:hAnsi="Times New Roman" w:cs="Times New Roman"/>
          <w:sz w:val="24"/>
          <w:szCs w:val="24"/>
        </w:rPr>
        <w:t>Indeed for the higher bench, the Constitution provides in Article 144 (2) of the Constitution as follows:</w:t>
      </w:r>
    </w:p>
    <w:p w:rsidR="00EF57B1" w:rsidRPr="000B201B" w:rsidRDefault="00EF57B1" w:rsidP="00EF57B1">
      <w:pPr>
        <w:spacing w:before="0" w:after="0" w:line="240" w:lineRule="auto"/>
        <w:ind w:left="720"/>
        <w:rPr>
          <w:rFonts w:ascii="Times New Roman" w:hAnsi="Times New Roman" w:cs="Times New Roman"/>
          <w:i/>
          <w:sz w:val="24"/>
          <w:szCs w:val="24"/>
        </w:rPr>
      </w:pPr>
      <w:r w:rsidRPr="000B201B">
        <w:rPr>
          <w:rFonts w:ascii="Times New Roman" w:hAnsi="Times New Roman" w:cs="Times New Roman"/>
          <w:i/>
          <w:sz w:val="24"/>
          <w:szCs w:val="24"/>
        </w:rPr>
        <w:t>“A judicial officer may be removed from office only for-</w:t>
      </w:r>
    </w:p>
    <w:p w:rsidR="00EF57B1" w:rsidRPr="000B201B" w:rsidRDefault="00EF57B1" w:rsidP="00EF57B1">
      <w:pPr>
        <w:spacing w:before="0" w:after="0" w:line="240" w:lineRule="auto"/>
        <w:ind w:left="1800" w:hanging="630"/>
        <w:rPr>
          <w:rFonts w:ascii="Times New Roman" w:hAnsi="Times New Roman" w:cs="Times New Roman"/>
          <w:i/>
          <w:sz w:val="24"/>
          <w:szCs w:val="24"/>
        </w:rPr>
      </w:pPr>
      <w:r w:rsidRPr="000B201B">
        <w:rPr>
          <w:rFonts w:ascii="Times New Roman" w:hAnsi="Times New Roman" w:cs="Times New Roman"/>
          <w:i/>
          <w:sz w:val="24"/>
          <w:szCs w:val="24"/>
        </w:rPr>
        <w:lastRenderedPageBreak/>
        <w:t>(a)</w:t>
      </w:r>
      <w:r w:rsidRPr="000B201B">
        <w:rPr>
          <w:rFonts w:ascii="Times New Roman" w:hAnsi="Times New Roman" w:cs="Times New Roman"/>
          <w:i/>
          <w:sz w:val="24"/>
          <w:szCs w:val="24"/>
        </w:rPr>
        <w:tab/>
        <w:t>inability to perform the functions of his or her office arising from infirmity of body or mind;</w:t>
      </w:r>
    </w:p>
    <w:p w:rsidR="00EF57B1" w:rsidRPr="000B201B" w:rsidRDefault="00EF57B1" w:rsidP="00EF57B1">
      <w:pPr>
        <w:tabs>
          <w:tab w:val="left" w:pos="1440"/>
          <w:tab w:val="left" w:pos="1800"/>
        </w:tabs>
        <w:spacing w:before="0" w:after="0" w:line="240" w:lineRule="auto"/>
        <w:ind w:left="720" w:firstLine="450"/>
        <w:rPr>
          <w:rFonts w:ascii="Times New Roman" w:hAnsi="Times New Roman" w:cs="Times New Roman"/>
          <w:i/>
          <w:sz w:val="24"/>
          <w:szCs w:val="24"/>
        </w:rPr>
      </w:pPr>
      <w:r w:rsidRPr="000B201B">
        <w:rPr>
          <w:rFonts w:ascii="Times New Roman" w:hAnsi="Times New Roman" w:cs="Times New Roman"/>
          <w:i/>
          <w:sz w:val="24"/>
          <w:szCs w:val="24"/>
        </w:rPr>
        <w:t xml:space="preserve">(b) </w:t>
      </w:r>
      <w:r w:rsidRPr="000B201B">
        <w:rPr>
          <w:rFonts w:ascii="Times New Roman" w:hAnsi="Times New Roman" w:cs="Times New Roman"/>
          <w:i/>
          <w:sz w:val="24"/>
          <w:szCs w:val="24"/>
        </w:rPr>
        <w:tab/>
        <w:t>misbehaviour or misconduct; or</w:t>
      </w:r>
    </w:p>
    <w:p w:rsidR="00EF57B1" w:rsidRPr="000B201B" w:rsidRDefault="00EF57B1" w:rsidP="00EF57B1">
      <w:pPr>
        <w:tabs>
          <w:tab w:val="left" w:pos="1800"/>
        </w:tabs>
        <w:spacing w:before="0" w:after="0" w:line="240" w:lineRule="auto"/>
        <w:ind w:left="720" w:firstLine="450"/>
        <w:rPr>
          <w:rFonts w:ascii="Times New Roman" w:hAnsi="Times New Roman" w:cs="Times New Roman"/>
          <w:i/>
          <w:sz w:val="24"/>
          <w:szCs w:val="24"/>
        </w:rPr>
      </w:pPr>
      <w:r w:rsidRPr="000B201B">
        <w:rPr>
          <w:rFonts w:ascii="Times New Roman" w:hAnsi="Times New Roman" w:cs="Times New Roman"/>
          <w:i/>
          <w:sz w:val="24"/>
          <w:szCs w:val="24"/>
        </w:rPr>
        <w:t xml:space="preserve">(c) </w:t>
      </w:r>
      <w:r w:rsidRPr="000B201B">
        <w:rPr>
          <w:rFonts w:ascii="Times New Roman" w:hAnsi="Times New Roman" w:cs="Times New Roman"/>
          <w:i/>
          <w:sz w:val="24"/>
          <w:szCs w:val="24"/>
        </w:rPr>
        <w:tab/>
        <w:t xml:space="preserve">incompetence, </w:t>
      </w:r>
    </w:p>
    <w:p w:rsidR="00EF57B1" w:rsidRPr="000B201B" w:rsidRDefault="00EF57B1" w:rsidP="00EF57B1">
      <w:pPr>
        <w:spacing w:before="0" w:line="240" w:lineRule="auto"/>
        <w:ind w:left="720"/>
        <w:rPr>
          <w:rFonts w:ascii="Times New Roman" w:hAnsi="Times New Roman" w:cs="Times New Roman"/>
          <w:i/>
          <w:sz w:val="24"/>
          <w:szCs w:val="24"/>
        </w:rPr>
      </w:pPr>
      <w:r w:rsidRPr="000B201B">
        <w:rPr>
          <w:rFonts w:ascii="Times New Roman" w:hAnsi="Times New Roman" w:cs="Times New Roman"/>
          <w:i/>
          <w:sz w:val="24"/>
          <w:szCs w:val="24"/>
        </w:rPr>
        <w:t>but only in accordance with the provisions of this article.</w:t>
      </w:r>
    </w:p>
    <w:p w:rsidR="00EF57B1" w:rsidRPr="000B201B" w:rsidRDefault="00EF57B1" w:rsidP="00EF57B1">
      <w:pPr>
        <w:spacing w:line="312" w:lineRule="auto"/>
        <w:rPr>
          <w:rFonts w:ascii="Times New Roman" w:hAnsi="Times New Roman" w:cs="Times New Roman"/>
          <w:sz w:val="24"/>
          <w:szCs w:val="24"/>
        </w:rPr>
      </w:pPr>
      <w:r w:rsidRPr="000B201B">
        <w:rPr>
          <w:rFonts w:ascii="Times New Roman" w:hAnsi="Times New Roman" w:cs="Times New Roman"/>
          <w:sz w:val="24"/>
          <w:szCs w:val="24"/>
        </w:rPr>
        <w:t>Although the Constitution does not have a similar provision for other Judicial Officers who are appointed by the Commission, it cannot be that such grounds a</w:t>
      </w:r>
      <w:r w:rsidR="00830F8D" w:rsidRPr="000B201B">
        <w:rPr>
          <w:rFonts w:ascii="Times New Roman" w:hAnsi="Times New Roman" w:cs="Times New Roman"/>
          <w:sz w:val="24"/>
          <w:szCs w:val="24"/>
        </w:rPr>
        <w:t>s are mentioned in Article 144(2</w:t>
      </w:r>
      <w:r w:rsidRPr="000B201B">
        <w:rPr>
          <w:rFonts w:ascii="Times New Roman" w:hAnsi="Times New Roman" w:cs="Times New Roman"/>
          <w:sz w:val="24"/>
          <w:szCs w:val="24"/>
        </w:rPr>
        <w:t>) would only be applicable to Judicial Officers sitting on the higher bench, but would not apply for those Judicial Officers sitting on the lower bench</w:t>
      </w:r>
      <w:r w:rsidR="009F3E10" w:rsidRPr="000B201B">
        <w:rPr>
          <w:rFonts w:ascii="Times New Roman" w:hAnsi="Times New Roman" w:cs="Times New Roman"/>
          <w:sz w:val="24"/>
          <w:szCs w:val="24"/>
        </w:rPr>
        <w:t xml:space="preserve">, such </w:t>
      </w:r>
      <w:r w:rsidRPr="000B201B">
        <w:rPr>
          <w:rFonts w:ascii="Times New Roman" w:hAnsi="Times New Roman" w:cs="Times New Roman"/>
          <w:sz w:val="24"/>
          <w:szCs w:val="24"/>
        </w:rPr>
        <w:t>as the respondent</w:t>
      </w:r>
      <w:r w:rsidR="009F3E10" w:rsidRPr="000B201B">
        <w:rPr>
          <w:rFonts w:ascii="Times New Roman" w:hAnsi="Times New Roman" w:cs="Times New Roman"/>
          <w:sz w:val="24"/>
          <w:szCs w:val="24"/>
        </w:rPr>
        <w:t xml:space="preserve"> in this appeal</w:t>
      </w:r>
      <w:r w:rsidRPr="000B201B">
        <w:rPr>
          <w:rFonts w:ascii="Times New Roman" w:hAnsi="Times New Roman" w:cs="Times New Roman"/>
          <w:sz w:val="24"/>
          <w:szCs w:val="24"/>
        </w:rPr>
        <w:t>.</w:t>
      </w:r>
    </w:p>
    <w:p w:rsidR="00A751CA" w:rsidRPr="000B201B" w:rsidRDefault="00EF57B1" w:rsidP="00A751CA">
      <w:pPr>
        <w:spacing w:line="312" w:lineRule="auto"/>
        <w:rPr>
          <w:rFonts w:ascii="Times New Roman" w:hAnsi="Times New Roman" w:cs="Times New Roman"/>
          <w:sz w:val="24"/>
          <w:szCs w:val="24"/>
        </w:rPr>
      </w:pPr>
      <w:r w:rsidRPr="000B201B">
        <w:rPr>
          <w:rFonts w:ascii="Times New Roman" w:hAnsi="Times New Roman" w:cs="Times New Roman"/>
          <w:sz w:val="24"/>
          <w:szCs w:val="24"/>
        </w:rPr>
        <w:t>Note should be made of the fact that while inability to perform the functions of a judicial office, either from infirmity of mind or body would not be as difficult to prove, the Commission needs to take caution when it is proceeding on complaints ba</w:t>
      </w:r>
      <w:r w:rsidR="007D3EFD" w:rsidRPr="000B201B">
        <w:rPr>
          <w:rFonts w:ascii="Times New Roman" w:hAnsi="Times New Roman" w:cs="Times New Roman"/>
          <w:sz w:val="24"/>
          <w:szCs w:val="24"/>
        </w:rPr>
        <w:t>sed on alleged misconduct of a J</w:t>
      </w:r>
      <w:r w:rsidRPr="000B201B">
        <w:rPr>
          <w:rFonts w:ascii="Times New Roman" w:hAnsi="Times New Roman" w:cs="Times New Roman"/>
          <w:sz w:val="24"/>
          <w:szCs w:val="24"/>
        </w:rPr>
        <w:t xml:space="preserve">udicial </w:t>
      </w:r>
      <w:r w:rsidR="007D3EFD" w:rsidRPr="000B201B">
        <w:rPr>
          <w:rFonts w:ascii="Times New Roman" w:hAnsi="Times New Roman" w:cs="Times New Roman"/>
          <w:sz w:val="24"/>
          <w:szCs w:val="24"/>
        </w:rPr>
        <w:t>O</w:t>
      </w:r>
      <w:r w:rsidRPr="000B201B">
        <w:rPr>
          <w:rFonts w:ascii="Times New Roman" w:hAnsi="Times New Roman" w:cs="Times New Roman"/>
          <w:sz w:val="24"/>
          <w:szCs w:val="24"/>
        </w:rPr>
        <w:t>fficer</w:t>
      </w:r>
      <w:r w:rsidR="005077EF" w:rsidRPr="000B201B">
        <w:rPr>
          <w:rFonts w:ascii="Times New Roman" w:hAnsi="Times New Roman" w:cs="Times New Roman"/>
          <w:sz w:val="24"/>
          <w:szCs w:val="24"/>
        </w:rPr>
        <w:t xml:space="preserve"> in the course of exercise of judicial power</w:t>
      </w:r>
      <w:r w:rsidRPr="000B201B">
        <w:rPr>
          <w:rFonts w:ascii="Times New Roman" w:hAnsi="Times New Roman" w:cs="Times New Roman"/>
          <w:sz w:val="24"/>
          <w:szCs w:val="24"/>
        </w:rPr>
        <w:t>.  This is so because the line between judicial error and judicial misconduct</w:t>
      </w:r>
      <w:r w:rsidR="009F3E10" w:rsidRPr="000B201B">
        <w:rPr>
          <w:rFonts w:ascii="Times New Roman" w:hAnsi="Times New Roman" w:cs="Times New Roman"/>
          <w:sz w:val="24"/>
          <w:szCs w:val="24"/>
        </w:rPr>
        <w:t xml:space="preserve"> </w:t>
      </w:r>
      <w:r w:rsidRPr="000B201B">
        <w:rPr>
          <w:rFonts w:ascii="Times New Roman" w:hAnsi="Times New Roman" w:cs="Times New Roman"/>
          <w:sz w:val="24"/>
          <w:szCs w:val="24"/>
        </w:rPr>
        <w:t>is not always clearly drawn out. This may be more evident when a Judicial Officer has been charged with the offence of abuse of judicial authority.  This point has been underscored in several persuasive authorities</w:t>
      </w:r>
      <w:r w:rsidR="009F3E10" w:rsidRPr="000B201B">
        <w:rPr>
          <w:rFonts w:ascii="Times New Roman" w:hAnsi="Times New Roman" w:cs="Times New Roman"/>
          <w:sz w:val="24"/>
          <w:szCs w:val="24"/>
        </w:rPr>
        <w:t xml:space="preserve"> such as </w:t>
      </w:r>
      <w:r w:rsidR="009F3E10" w:rsidRPr="000B201B">
        <w:rPr>
          <w:rFonts w:ascii="Times New Roman" w:hAnsi="Times New Roman" w:cs="Times New Roman"/>
          <w:b/>
          <w:i/>
          <w:sz w:val="24"/>
          <w:szCs w:val="24"/>
        </w:rPr>
        <w:t>R. R. Parekh v. High Court of Gujrat &amp; anor, Civil Appeal Nos. 6116-6117 of 2016</w:t>
      </w:r>
      <w:r w:rsidR="009F3E10" w:rsidRPr="000B201B">
        <w:rPr>
          <w:rFonts w:ascii="Times New Roman" w:hAnsi="Times New Roman" w:cs="Times New Roman"/>
          <w:sz w:val="24"/>
          <w:szCs w:val="24"/>
        </w:rPr>
        <w:t xml:space="preserve"> where the Supreme Court of India </w:t>
      </w:r>
      <w:r w:rsidR="00A751CA" w:rsidRPr="000B201B">
        <w:rPr>
          <w:rFonts w:ascii="Times New Roman" w:hAnsi="Times New Roman" w:cs="Times New Roman"/>
          <w:sz w:val="24"/>
          <w:szCs w:val="24"/>
        </w:rPr>
        <w:t>held as follows:</w:t>
      </w:r>
    </w:p>
    <w:p w:rsidR="00A751CA" w:rsidRPr="000B201B" w:rsidRDefault="00A751CA" w:rsidP="00A751CA">
      <w:pPr>
        <w:spacing w:line="240" w:lineRule="auto"/>
        <w:ind w:left="540" w:hanging="180"/>
        <w:rPr>
          <w:rFonts w:ascii="Times New Roman" w:hAnsi="Times New Roman" w:cs="Times New Roman"/>
          <w:b/>
          <w:i/>
          <w:sz w:val="24"/>
          <w:szCs w:val="24"/>
        </w:rPr>
      </w:pPr>
      <w:r w:rsidRPr="000B201B">
        <w:rPr>
          <w:rFonts w:ascii="Times New Roman" w:hAnsi="Times New Roman" w:cs="Times New Roman"/>
          <w:sz w:val="24"/>
          <w:szCs w:val="24"/>
        </w:rPr>
        <w:t xml:space="preserve"> “</w:t>
      </w:r>
      <w:r w:rsidRPr="000B201B">
        <w:rPr>
          <w:rFonts w:ascii="Times New Roman" w:hAnsi="Times New Roman" w:cs="Times New Roman"/>
          <w:b/>
          <w:i/>
          <w:color w:val="000000"/>
          <w:sz w:val="24"/>
          <w:szCs w:val="24"/>
          <w:shd w:val="clear" w:color="auto" w:fill="FFFFFF"/>
        </w:rPr>
        <w:t>A charge of misconduct against a judicial officer must be distinguished from a purely erroneous decision whether on law or on fact. The legality of a judicial determination is subject to such remedies as are provided in law for testing the correctness of the determination. It is not the correctness of the verdict but the conduct of the officer which is in question. The disciplinary authority has to determine whether there has emerged from the record one or more circumstances that indicate that the decision which forms the basis of the charge of misconduct was not an honest exercise of judicial power.</w:t>
      </w:r>
    </w:p>
    <w:p w:rsidR="007D183E" w:rsidRPr="000B201B" w:rsidRDefault="00480539" w:rsidP="00EF57B1">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Similarly, in </w:t>
      </w:r>
      <w:r w:rsidRPr="000B201B">
        <w:rPr>
          <w:rFonts w:ascii="Times New Roman" w:hAnsi="Times New Roman" w:cs="Times New Roman"/>
          <w:b/>
          <w:i/>
          <w:sz w:val="24"/>
          <w:szCs w:val="24"/>
        </w:rPr>
        <w:t>R</w:t>
      </w:r>
      <w:r w:rsidR="007D183E" w:rsidRPr="000B201B">
        <w:rPr>
          <w:rFonts w:ascii="Times New Roman" w:hAnsi="Times New Roman" w:cs="Times New Roman"/>
          <w:b/>
          <w:i/>
          <w:sz w:val="24"/>
          <w:szCs w:val="24"/>
        </w:rPr>
        <w:t xml:space="preserve">e Hon. Lisa O. Gorcyca, </w:t>
      </w:r>
      <w:r w:rsidR="00322077" w:rsidRPr="000B201B">
        <w:rPr>
          <w:rFonts w:ascii="Times New Roman" w:hAnsi="Times New Roman" w:cs="Times New Roman"/>
          <w:b/>
          <w:i/>
          <w:sz w:val="24"/>
          <w:szCs w:val="24"/>
        </w:rPr>
        <w:t xml:space="preserve">MSC Petition </w:t>
      </w:r>
      <w:r w:rsidR="007D183E" w:rsidRPr="000B201B">
        <w:rPr>
          <w:rFonts w:ascii="Times New Roman" w:hAnsi="Times New Roman" w:cs="Times New Roman"/>
          <w:b/>
          <w:i/>
          <w:sz w:val="24"/>
          <w:szCs w:val="24"/>
        </w:rPr>
        <w:t>No. 152831</w:t>
      </w:r>
      <w:r w:rsidR="007D183E" w:rsidRPr="000B201B">
        <w:rPr>
          <w:rFonts w:ascii="Times New Roman" w:hAnsi="Times New Roman" w:cs="Times New Roman"/>
          <w:sz w:val="24"/>
          <w:szCs w:val="24"/>
        </w:rPr>
        <w:t xml:space="preserve"> </w:t>
      </w:r>
      <w:r w:rsidR="007D183E" w:rsidRPr="000B201B">
        <w:rPr>
          <w:rFonts w:ascii="Times New Roman" w:hAnsi="Times New Roman" w:cs="Times New Roman"/>
          <w:b/>
          <w:i/>
          <w:sz w:val="24"/>
          <w:szCs w:val="24"/>
        </w:rPr>
        <w:t>of 2017</w:t>
      </w:r>
      <w:r w:rsidRPr="000B201B">
        <w:rPr>
          <w:rFonts w:ascii="Times New Roman" w:hAnsi="Times New Roman" w:cs="Times New Roman"/>
          <w:sz w:val="24"/>
          <w:szCs w:val="24"/>
        </w:rPr>
        <w:t>, the Supreme Court of Michigan rightly observed that:</w:t>
      </w:r>
    </w:p>
    <w:p w:rsidR="007D183E" w:rsidRPr="000B201B" w:rsidRDefault="007D183E" w:rsidP="00480539">
      <w:pPr>
        <w:ind w:left="720" w:hanging="180"/>
        <w:rPr>
          <w:rFonts w:ascii="Times New Roman" w:hAnsi="Times New Roman" w:cs="Times New Roman"/>
          <w:b/>
          <w:i/>
          <w:sz w:val="24"/>
          <w:szCs w:val="24"/>
        </w:rPr>
      </w:pPr>
      <w:r w:rsidRPr="000B201B">
        <w:rPr>
          <w:rFonts w:ascii="Times New Roman" w:hAnsi="Times New Roman" w:cs="Times New Roman"/>
          <w:b/>
          <w:i/>
          <w:sz w:val="24"/>
          <w:szCs w:val="24"/>
        </w:rPr>
        <w:t>“Distinguishing judicial misconduct from legal error is not a s</w:t>
      </w:r>
      <w:r w:rsidR="00480539" w:rsidRPr="000B201B">
        <w:rPr>
          <w:rFonts w:ascii="Times New Roman" w:hAnsi="Times New Roman" w:cs="Times New Roman"/>
          <w:b/>
          <w:i/>
          <w:sz w:val="24"/>
          <w:szCs w:val="24"/>
        </w:rPr>
        <w:t>imple endeavour.</w:t>
      </w:r>
      <w:r w:rsidRPr="000B201B">
        <w:rPr>
          <w:rFonts w:ascii="Times New Roman" w:hAnsi="Times New Roman" w:cs="Times New Roman"/>
          <w:b/>
          <w:i/>
          <w:sz w:val="24"/>
          <w:szCs w:val="24"/>
        </w:rPr>
        <w:t>”</w:t>
      </w:r>
    </w:p>
    <w:p w:rsidR="007D183E" w:rsidRPr="000B201B" w:rsidRDefault="007D183E" w:rsidP="007D183E">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Where the act or omission which supports the charge of misconduct i</w:t>
      </w:r>
      <w:r w:rsidR="00480539" w:rsidRPr="000B201B">
        <w:rPr>
          <w:rFonts w:ascii="Times New Roman" w:hAnsi="Times New Roman" w:cs="Times New Roman"/>
          <w:sz w:val="24"/>
          <w:szCs w:val="24"/>
        </w:rPr>
        <w:t>s outrightly</w:t>
      </w:r>
      <w:r w:rsidRPr="000B201B">
        <w:rPr>
          <w:rFonts w:ascii="Times New Roman" w:hAnsi="Times New Roman" w:cs="Times New Roman"/>
          <w:sz w:val="24"/>
          <w:szCs w:val="24"/>
        </w:rPr>
        <w:t xml:space="preserve"> outside the exercise of judicial power, the Commission will not find it hard to proceed to inv</w:t>
      </w:r>
      <w:r w:rsidR="00B91705" w:rsidRPr="000B201B">
        <w:rPr>
          <w:rFonts w:ascii="Times New Roman" w:hAnsi="Times New Roman" w:cs="Times New Roman"/>
          <w:sz w:val="24"/>
          <w:szCs w:val="24"/>
        </w:rPr>
        <w:t xml:space="preserve">estigate and prefer charges if the investigation </w:t>
      </w:r>
      <w:r w:rsidRPr="000B201B">
        <w:rPr>
          <w:rFonts w:ascii="Times New Roman" w:hAnsi="Times New Roman" w:cs="Times New Roman"/>
          <w:sz w:val="24"/>
          <w:szCs w:val="24"/>
        </w:rPr>
        <w:t xml:space="preserve">warrants it.  Regulation 23 of </w:t>
      </w:r>
      <w:r w:rsidR="00480539" w:rsidRPr="000B201B">
        <w:rPr>
          <w:rFonts w:ascii="Times New Roman" w:hAnsi="Times New Roman" w:cs="Times New Roman"/>
          <w:sz w:val="24"/>
          <w:szCs w:val="24"/>
        </w:rPr>
        <w:t xml:space="preserve">the Judicial Service Regulations, 2005 </w:t>
      </w:r>
      <w:r w:rsidRPr="000B201B">
        <w:rPr>
          <w:rFonts w:ascii="Times New Roman" w:hAnsi="Times New Roman" w:cs="Times New Roman"/>
          <w:sz w:val="24"/>
          <w:szCs w:val="24"/>
        </w:rPr>
        <w:t>S.I. 87 of 2005 is quite insightful in this aspect.  It lists instances w</w:t>
      </w:r>
      <w:r w:rsidR="00C542EA" w:rsidRPr="000B201B">
        <w:rPr>
          <w:rFonts w:ascii="Times New Roman" w:hAnsi="Times New Roman" w:cs="Times New Roman"/>
          <w:sz w:val="24"/>
          <w:szCs w:val="24"/>
        </w:rPr>
        <w:t>h</w:t>
      </w:r>
      <w:r w:rsidRPr="000B201B">
        <w:rPr>
          <w:rFonts w:ascii="Times New Roman" w:hAnsi="Times New Roman" w:cs="Times New Roman"/>
          <w:sz w:val="24"/>
          <w:szCs w:val="24"/>
        </w:rPr>
        <w:t xml:space="preserve">ere a judicial officer’s act or omission may lead to </w:t>
      </w:r>
      <w:r w:rsidR="00C341A6" w:rsidRPr="000B201B">
        <w:rPr>
          <w:rFonts w:ascii="Times New Roman" w:hAnsi="Times New Roman" w:cs="Times New Roman"/>
          <w:sz w:val="24"/>
          <w:szCs w:val="24"/>
        </w:rPr>
        <w:t xml:space="preserve">outright </w:t>
      </w:r>
      <w:r w:rsidRPr="000B201B">
        <w:rPr>
          <w:rFonts w:ascii="Times New Roman" w:hAnsi="Times New Roman" w:cs="Times New Roman"/>
          <w:sz w:val="24"/>
          <w:szCs w:val="24"/>
        </w:rPr>
        <w:t>disciplinary action.</w:t>
      </w:r>
      <w:r w:rsidR="00480539" w:rsidRPr="000B201B">
        <w:rPr>
          <w:rFonts w:ascii="Times New Roman" w:hAnsi="Times New Roman" w:cs="Times New Roman"/>
          <w:sz w:val="24"/>
          <w:szCs w:val="24"/>
        </w:rPr>
        <w:t xml:space="preserve">  These include practicing </w:t>
      </w:r>
      <w:r w:rsidR="00D8133C" w:rsidRPr="000B201B">
        <w:rPr>
          <w:rFonts w:ascii="Times New Roman" w:hAnsi="Times New Roman" w:cs="Times New Roman"/>
          <w:sz w:val="24"/>
          <w:szCs w:val="24"/>
        </w:rPr>
        <w:t>favoritism</w:t>
      </w:r>
      <w:r w:rsidR="00480539" w:rsidRPr="000B201B">
        <w:rPr>
          <w:rFonts w:ascii="Times New Roman" w:hAnsi="Times New Roman" w:cs="Times New Roman"/>
          <w:sz w:val="24"/>
          <w:szCs w:val="24"/>
        </w:rPr>
        <w:t>, nepotism, discrimination</w:t>
      </w:r>
      <w:r w:rsidR="00D8133C" w:rsidRPr="000B201B">
        <w:rPr>
          <w:rFonts w:ascii="Times New Roman" w:hAnsi="Times New Roman" w:cs="Times New Roman"/>
          <w:sz w:val="24"/>
          <w:szCs w:val="24"/>
        </w:rPr>
        <w:t xml:space="preserve">, </w:t>
      </w:r>
      <w:r w:rsidR="00480539" w:rsidRPr="000B201B">
        <w:rPr>
          <w:rFonts w:ascii="Times New Roman" w:hAnsi="Times New Roman" w:cs="Times New Roman"/>
          <w:sz w:val="24"/>
          <w:szCs w:val="24"/>
        </w:rPr>
        <w:t>corruption</w:t>
      </w:r>
      <w:r w:rsidR="00D8133C" w:rsidRPr="000B201B">
        <w:rPr>
          <w:rFonts w:ascii="Times New Roman" w:hAnsi="Times New Roman" w:cs="Times New Roman"/>
          <w:sz w:val="24"/>
          <w:szCs w:val="24"/>
        </w:rPr>
        <w:t>, habitual late coming, absconding from duty without reasonable excuse</w:t>
      </w:r>
      <w:r w:rsidR="00E82C85" w:rsidRPr="000B201B">
        <w:rPr>
          <w:rFonts w:ascii="Times New Roman" w:hAnsi="Times New Roman" w:cs="Times New Roman"/>
          <w:sz w:val="24"/>
          <w:szCs w:val="24"/>
        </w:rPr>
        <w:t xml:space="preserve"> and </w:t>
      </w:r>
      <w:r w:rsidR="00D8133C" w:rsidRPr="000B201B">
        <w:rPr>
          <w:rFonts w:ascii="Times New Roman" w:hAnsi="Times New Roman" w:cs="Times New Roman"/>
          <w:sz w:val="24"/>
          <w:szCs w:val="24"/>
        </w:rPr>
        <w:t>insubordination.</w:t>
      </w:r>
    </w:p>
    <w:p w:rsidR="00D5429E" w:rsidRPr="000B201B" w:rsidRDefault="00E82C85" w:rsidP="0027604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However, w</w:t>
      </w:r>
      <w:r w:rsidR="00276045" w:rsidRPr="000B201B">
        <w:rPr>
          <w:rFonts w:ascii="Times New Roman" w:hAnsi="Times New Roman" w:cs="Times New Roman"/>
          <w:sz w:val="24"/>
          <w:szCs w:val="24"/>
        </w:rPr>
        <w:t xml:space="preserve">hile I appreciate that judicial conduct warranting disciplinary action may also emanate from the judicial decision making process, we should not lose site of the danger of subjecting such </w:t>
      </w:r>
      <w:r w:rsidRPr="000B201B">
        <w:rPr>
          <w:rFonts w:ascii="Times New Roman" w:hAnsi="Times New Roman" w:cs="Times New Roman"/>
          <w:sz w:val="24"/>
          <w:szCs w:val="24"/>
        </w:rPr>
        <w:t xml:space="preserve">judicial </w:t>
      </w:r>
      <w:r w:rsidR="007D3EFD" w:rsidRPr="000B201B">
        <w:rPr>
          <w:rFonts w:ascii="Times New Roman" w:hAnsi="Times New Roman" w:cs="Times New Roman"/>
          <w:sz w:val="24"/>
          <w:szCs w:val="24"/>
        </w:rPr>
        <w:lastRenderedPageBreak/>
        <w:t>errors of law</w:t>
      </w:r>
      <w:r w:rsidR="00276045" w:rsidRPr="000B201B">
        <w:rPr>
          <w:rFonts w:ascii="Times New Roman" w:hAnsi="Times New Roman" w:cs="Times New Roman"/>
          <w:sz w:val="24"/>
          <w:szCs w:val="24"/>
        </w:rPr>
        <w:t xml:space="preserve"> before the Commission for purposes of </w:t>
      </w:r>
      <w:r w:rsidR="009F6860" w:rsidRPr="000B201B">
        <w:rPr>
          <w:rFonts w:ascii="Times New Roman" w:hAnsi="Times New Roman" w:cs="Times New Roman"/>
          <w:sz w:val="24"/>
          <w:szCs w:val="24"/>
        </w:rPr>
        <w:t xml:space="preserve">determining whether misconduct existed.  </w:t>
      </w:r>
      <w:r w:rsidR="00276045" w:rsidRPr="000B201B">
        <w:rPr>
          <w:rFonts w:ascii="Times New Roman" w:hAnsi="Times New Roman" w:cs="Times New Roman"/>
          <w:sz w:val="24"/>
          <w:szCs w:val="24"/>
        </w:rPr>
        <w:t xml:space="preserve">In my view, such action would inevitably lead to erosion of judicial independence of Judicial Officers in the course of making judicial decisions.  Consequently, Judicial Officers will start treading carefully so as not to attract the wrath of the Commission’s Disciplinary Committee.  </w:t>
      </w:r>
    </w:p>
    <w:p w:rsidR="00276045" w:rsidRPr="000B201B" w:rsidRDefault="00D5429E" w:rsidP="0027604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initiation of such proceedings is likely to shake the confidence of such a Judicial Officer acting bona fide and may also affect his or her independence. </w:t>
      </w:r>
      <w:r w:rsidR="00276045" w:rsidRPr="000B201B">
        <w:rPr>
          <w:rFonts w:ascii="Times New Roman" w:hAnsi="Times New Roman" w:cs="Times New Roman"/>
          <w:sz w:val="24"/>
          <w:szCs w:val="24"/>
        </w:rPr>
        <w:t xml:space="preserve">I find the words of the Alaska Supreme Court </w:t>
      </w:r>
      <w:r w:rsidR="00276045" w:rsidRPr="000B201B">
        <w:rPr>
          <w:rFonts w:ascii="Times New Roman" w:hAnsi="Times New Roman" w:cs="Times New Roman"/>
          <w:b/>
          <w:i/>
          <w:sz w:val="24"/>
          <w:szCs w:val="24"/>
        </w:rPr>
        <w:t>In re Curda, 49 P. 3d 255, 261</w:t>
      </w:r>
      <w:r w:rsidR="00276045" w:rsidRPr="000B201B">
        <w:rPr>
          <w:rFonts w:ascii="Times New Roman" w:hAnsi="Times New Roman" w:cs="Times New Roman"/>
          <w:sz w:val="24"/>
          <w:szCs w:val="24"/>
        </w:rPr>
        <w:t xml:space="preserve"> </w:t>
      </w:r>
      <w:r w:rsidRPr="000B201B">
        <w:rPr>
          <w:rFonts w:ascii="Times New Roman" w:hAnsi="Times New Roman" w:cs="Times New Roman"/>
          <w:sz w:val="24"/>
          <w:szCs w:val="24"/>
        </w:rPr>
        <w:t>appropriate in this instance</w:t>
      </w:r>
      <w:r w:rsidR="00276045" w:rsidRPr="000B201B">
        <w:rPr>
          <w:rFonts w:ascii="Times New Roman" w:hAnsi="Times New Roman" w:cs="Times New Roman"/>
          <w:sz w:val="24"/>
          <w:szCs w:val="24"/>
        </w:rPr>
        <w:t>.  It was stated therein as follows:</w:t>
      </w:r>
    </w:p>
    <w:p w:rsidR="00276045" w:rsidRPr="000B201B" w:rsidRDefault="00276045" w:rsidP="00E82C85">
      <w:pPr>
        <w:ind w:left="900" w:hanging="180"/>
        <w:rPr>
          <w:rFonts w:ascii="Times New Roman" w:hAnsi="Times New Roman" w:cs="Times New Roman"/>
          <w:b/>
          <w:i/>
          <w:sz w:val="24"/>
          <w:szCs w:val="24"/>
        </w:rPr>
      </w:pPr>
      <w:r w:rsidRPr="000B201B">
        <w:rPr>
          <w:rFonts w:ascii="Times New Roman" w:hAnsi="Times New Roman" w:cs="Times New Roman"/>
          <w:b/>
          <w:i/>
          <w:sz w:val="24"/>
          <w:szCs w:val="24"/>
        </w:rPr>
        <w:t>“All Judges make legal errors.  Sometimes this is because legal principles are unclear.  Other times the principles are clear, but whether they apply to a particular situation may not be.  Whether a Judge has made a legal error is frequently a question on which disinterested, legally trained people can reasonably disagree.  And whether legal error has been committed is always a question that is determined after the fact, free from the exigencies present when the particular decision in question was made.</w:t>
      </w:r>
    </w:p>
    <w:p w:rsidR="00276045" w:rsidRPr="000B201B" w:rsidRDefault="00276045" w:rsidP="00E82C85">
      <w:pPr>
        <w:ind w:left="900"/>
        <w:rPr>
          <w:rFonts w:ascii="Times New Roman" w:hAnsi="Times New Roman" w:cs="Times New Roman"/>
          <w:b/>
          <w:i/>
          <w:sz w:val="24"/>
          <w:szCs w:val="24"/>
        </w:rPr>
      </w:pPr>
      <w:r w:rsidRPr="000B201B">
        <w:rPr>
          <w:rFonts w:ascii="Times New Roman" w:hAnsi="Times New Roman" w:cs="Times New Roman"/>
          <w:b/>
          <w:i/>
          <w:sz w:val="24"/>
          <w:szCs w:val="24"/>
        </w:rPr>
        <w:t xml:space="preserve">Further, Judges must be able to rule in accordance with the law which they believe applies to the case before them, free from extraneous considerations of punishment or reward. This is the central value of judicial independence. That value is threatened when a judge confronted with a choice of how to rule-and judges are confronted with scores of such choices every day-must ask not "which is the best choice under the law as I understand it," but "which is the choice least likely to result in judicial discipline?" </w:t>
      </w:r>
    </w:p>
    <w:p w:rsidR="00276045" w:rsidRPr="000B201B" w:rsidRDefault="00276045" w:rsidP="00276045">
      <w:pPr>
        <w:spacing w:before="0" w:line="312" w:lineRule="auto"/>
        <w:rPr>
          <w:rFonts w:ascii="Times New Roman" w:hAnsi="Times New Roman" w:cs="Times New Roman"/>
          <w:i/>
          <w:sz w:val="24"/>
          <w:szCs w:val="24"/>
        </w:rPr>
      </w:pPr>
      <w:r w:rsidRPr="000B201B">
        <w:rPr>
          <w:rFonts w:ascii="Times New Roman" w:hAnsi="Times New Roman" w:cs="Times New Roman"/>
          <w:sz w:val="24"/>
          <w:szCs w:val="24"/>
        </w:rPr>
        <w:t xml:space="preserve">Having stated as above, the Court concluded that </w:t>
      </w:r>
      <w:r w:rsidRPr="000B201B">
        <w:rPr>
          <w:rFonts w:ascii="Times New Roman" w:hAnsi="Times New Roman" w:cs="Times New Roman"/>
          <w:i/>
          <w:sz w:val="24"/>
          <w:szCs w:val="24"/>
        </w:rPr>
        <w:t>‘legal error that is neither willful nor part of a repeated pattern of misconduct is not an appropriate subject of discipline.’</w:t>
      </w:r>
    </w:p>
    <w:p w:rsidR="00D5429E" w:rsidRPr="000B201B" w:rsidRDefault="00D5429E" w:rsidP="00F875AA">
      <w:pPr>
        <w:spacing w:after="0" w:line="312" w:lineRule="auto"/>
        <w:rPr>
          <w:rFonts w:ascii="Times New Roman" w:hAnsi="Times New Roman" w:cs="Times New Roman"/>
          <w:color w:val="000000" w:themeColor="text1"/>
          <w:sz w:val="24"/>
          <w:szCs w:val="24"/>
        </w:rPr>
      </w:pPr>
      <w:r w:rsidRPr="000B201B">
        <w:rPr>
          <w:rFonts w:ascii="Times New Roman" w:hAnsi="Times New Roman" w:cs="Times New Roman"/>
          <w:color w:val="000000" w:themeColor="text1"/>
          <w:sz w:val="24"/>
          <w:szCs w:val="24"/>
        </w:rPr>
        <w:t>There is therefore need for extreme care and caution before initiation of disc</w:t>
      </w:r>
      <w:r w:rsidR="00E82C85" w:rsidRPr="000B201B">
        <w:rPr>
          <w:rFonts w:ascii="Times New Roman" w:hAnsi="Times New Roman" w:cs="Times New Roman"/>
          <w:color w:val="000000" w:themeColor="text1"/>
          <w:sz w:val="24"/>
          <w:szCs w:val="24"/>
        </w:rPr>
        <w:t>iplinary proceedings against a Judicial O</w:t>
      </w:r>
      <w:r w:rsidRPr="000B201B">
        <w:rPr>
          <w:rFonts w:ascii="Times New Roman" w:hAnsi="Times New Roman" w:cs="Times New Roman"/>
          <w:color w:val="000000" w:themeColor="text1"/>
          <w:sz w:val="24"/>
          <w:szCs w:val="24"/>
        </w:rPr>
        <w:t>fficer for purposes of determining whether or not there was misconduct in a legal error</w:t>
      </w:r>
      <w:r w:rsidR="00E82C85" w:rsidRPr="000B201B">
        <w:rPr>
          <w:rFonts w:ascii="Times New Roman" w:hAnsi="Times New Roman" w:cs="Times New Roman"/>
          <w:color w:val="000000" w:themeColor="text1"/>
          <w:sz w:val="24"/>
          <w:szCs w:val="24"/>
        </w:rPr>
        <w:t xml:space="preserve"> arising out of exercising of judicial power</w:t>
      </w:r>
      <w:r w:rsidRPr="000B201B">
        <w:rPr>
          <w:rFonts w:ascii="Times New Roman" w:hAnsi="Times New Roman" w:cs="Times New Roman"/>
          <w:color w:val="000000" w:themeColor="text1"/>
          <w:sz w:val="24"/>
          <w:szCs w:val="24"/>
        </w:rPr>
        <w:t>.</w:t>
      </w:r>
    </w:p>
    <w:p w:rsidR="00F875AA" w:rsidRPr="000B201B" w:rsidRDefault="00F875AA" w:rsidP="00F875AA">
      <w:pPr>
        <w:spacing w:after="0" w:line="312" w:lineRule="auto"/>
        <w:rPr>
          <w:rFonts w:ascii="Times New Roman" w:hAnsi="Times New Roman" w:cs="Times New Roman"/>
          <w:color w:val="000000" w:themeColor="text1"/>
          <w:sz w:val="24"/>
          <w:szCs w:val="24"/>
        </w:rPr>
      </w:pPr>
      <w:r w:rsidRPr="000B201B">
        <w:rPr>
          <w:rFonts w:ascii="Times New Roman" w:hAnsi="Times New Roman" w:cs="Times New Roman"/>
          <w:color w:val="000000" w:themeColor="text1"/>
          <w:sz w:val="24"/>
          <w:szCs w:val="24"/>
        </w:rPr>
        <w:t xml:space="preserve">Having laid out and analyzed the constitutional framework underlying this appeal, I will now proceed to consider </w:t>
      </w:r>
      <w:r w:rsidR="00D84BDE" w:rsidRPr="000B201B">
        <w:rPr>
          <w:rFonts w:ascii="Times New Roman" w:hAnsi="Times New Roman" w:cs="Times New Roman"/>
          <w:color w:val="000000" w:themeColor="text1"/>
          <w:sz w:val="24"/>
          <w:szCs w:val="24"/>
        </w:rPr>
        <w:t>the merits of g</w:t>
      </w:r>
      <w:r w:rsidRPr="000B201B">
        <w:rPr>
          <w:rFonts w:ascii="Times New Roman" w:hAnsi="Times New Roman" w:cs="Times New Roman"/>
          <w:color w:val="000000" w:themeColor="text1"/>
          <w:sz w:val="24"/>
          <w:szCs w:val="24"/>
        </w:rPr>
        <w:t>round 2 of appeal.</w:t>
      </w:r>
    </w:p>
    <w:p w:rsidR="006D7958" w:rsidRPr="000B201B" w:rsidRDefault="006D7958" w:rsidP="00FA0502">
      <w:pPr>
        <w:spacing w:line="312" w:lineRule="auto"/>
        <w:rPr>
          <w:rFonts w:ascii="Times New Roman" w:hAnsi="Times New Roman" w:cs="Times New Roman"/>
          <w:color w:val="000000" w:themeColor="text1"/>
          <w:sz w:val="24"/>
          <w:szCs w:val="24"/>
        </w:rPr>
      </w:pPr>
      <w:r w:rsidRPr="000B201B">
        <w:rPr>
          <w:rFonts w:ascii="Times New Roman" w:hAnsi="Times New Roman" w:cs="Times New Roman"/>
          <w:color w:val="000000" w:themeColor="text1"/>
          <w:sz w:val="24"/>
          <w:szCs w:val="24"/>
        </w:rPr>
        <w:t xml:space="preserve">I have already highlighted the provisions of Articles 128 (2) &amp; (4), 147 (d) and 148 of the Constitution and the relevant principles of </w:t>
      </w:r>
      <w:r w:rsidR="005A0052" w:rsidRPr="000B201B">
        <w:rPr>
          <w:rFonts w:ascii="Times New Roman" w:hAnsi="Times New Roman" w:cs="Times New Roman"/>
          <w:color w:val="000000" w:themeColor="text1"/>
          <w:sz w:val="24"/>
          <w:szCs w:val="24"/>
        </w:rPr>
        <w:t>c</w:t>
      </w:r>
      <w:r w:rsidRPr="000B201B">
        <w:rPr>
          <w:rFonts w:ascii="Times New Roman" w:hAnsi="Times New Roman" w:cs="Times New Roman"/>
          <w:color w:val="000000" w:themeColor="text1"/>
          <w:sz w:val="24"/>
          <w:szCs w:val="24"/>
        </w:rPr>
        <w:t>onstitutional interpretation.</w:t>
      </w:r>
      <w:r w:rsidR="00FA0502" w:rsidRPr="000B201B">
        <w:rPr>
          <w:rFonts w:ascii="Times New Roman" w:hAnsi="Times New Roman" w:cs="Times New Roman"/>
          <w:color w:val="000000" w:themeColor="text1"/>
          <w:sz w:val="24"/>
          <w:szCs w:val="24"/>
        </w:rPr>
        <w:t xml:space="preserve">  </w:t>
      </w:r>
      <w:r w:rsidR="00905B65" w:rsidRPr="000B201B">
        <w:rPr>
          <w:rFonts w:ascii="Times New Roman" w:hAnsi="Times New Roman" w:cs="Times New Roman"/>
          <w:color w:val="000000" w:themeColor="text1"/>
          <w:sz w:val="24"/>
          <w:szCs w:val="24"/>
        </w:rPr>
        <w:t xml:space="preserve">I had also earlier </w:t>
      </w:r>
      <w:r w:rsidR="00D8133C" w:rsidRPr="000B201B">
        <w:rPr>
          <w:rFonts w:ascii="Times New Roman" w:hAnsi="Times New Roman" w:cs="Times New Roman"/>
          <w:color w:val="000000" w:themeColor="text1"/>
          <w:sz w:val="24"/>
          <w:szCs w:val="24"/>
        </w:rPr>
        <w:t xml:space="preserve">on </w:t>
      </w:r>
      <w:r w:rsidR="00905B65" w:rsidRPr="000B201B">
        <w:rPr>
          <w:rFonts w:ascii="Times New Roman" w:hAnsi="Times New Roman" w:cs="Times New Roman"/>
          <w:color w:val="000000" w:themeColor="text1"/>
          <w:sz w:val="24"/>
          <w:szCs w:val="24"/>
        </w:rPr>
        <w:t xml:space="preserve">in my analysis of Article 128 (4) </w:t>
      </w:r>
      <w:r w:rsidR="005A0052" w:rsidRPr="000B201B">
        <w:rPr>
          <w:rFonts w:ascii="Times New Roman" w:hAnsi="Times New Roman" w:cs="Times New Roman"/>
          <w:color w:val="000000" w:themeColor="text1"/>
          <w:sz w:val="24"/>
          <w:szCs w:val="24"/>
        </w:rPr>
        <w:t xml:space="preserve">stated that a judicial officer has absolute immunity with respect to any judicial act/decision </w:t>
      </w:r>
      <w:r w:rsidR="00172BE8" w:rsidRPr="000B201B">
        <w:rPr>
          <w:rFonts w:ascii="Times New Roman" w:hAnsi="Times New Roman" w:cs="Times New Roman"/>
          <w:color w:val="000000" w:themeColor="text1"/>
          <w:sz w:val="24"/>
          <w:szCs w:val="24"/>
        </w:rPr>
        <w:t xml:space="preserve">and/or a bona fide omission </w:t>
      </w:r>
      <w:r w:rsidR="005A0052" w:rsidRPr="000B201B">
        <w:rPr>
          <w:rFonts w:ascii="Times New Roman" w:hAnsi="Times New Roman" w:cs="Times New Roman"/>
          <w:color w:val="000000" w:themeColor="text1"/>
          <w:sz w:val="24"/>
          <w:szCs w:val="24"/>
        </w:rPr>
        <w:t xml:space="preserve">arising out of the exercise of judicial power. </w:t>
      </w:r>
    </w:p>
    <w:p w:rsidR="00380AC1" w:rsidRPr="000B201B" w:rsidRDefault="005A0052" w:rsidP="005A0052">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The pertinent question to therefore ask at this stage is whether the respondent, in recalling a warrant of attachment and sale</w:t>
      </w:r>
      <w:r w:rsidR="00D8133C" w:rsidRPr="000B201B">
        <w:rPr>
          <w:rFonts w:ascii="Times New Roman" w:hAnsi="Times New Roman" w:cs="Times New Roman"/>
          <w:sz w:val="24"/>
          <w:szCs w:val="24"/>
        </w:rPr>
        <w:t xml:space="preserve"> was exercising judicial power and</w:t>
      </w:r>
      <w:r w:rsidRPr="000B201B">
        <w:rPr>
          <w:rFonts w:ascii="Times New Roman" w:hAnsi="Times New Roman" w:cs="Times New Roman"/>
          <w:sz w:val="24"/>
          <w:szCs w:val="24"/>
        </w:rPr>
        <w:t xml:space="preserve"> performing a judicial act</w:t>
      </w:r>
      <w:r w:rsidR="001D555F" w:rsidRPr="000B201B">
        <w:rPr>
          <w:rFonts w:ascii="Times New Roman" w:hAnsi="Times New Roman" w:cs="Times New Roman"/>
          <w:sz w:val="24"/>
          <w:szCs w:val="24"/>
        </w:rPr>
        <w:t>.</w:t>
      </w:r>
      <w:r w:rsidR="00276045" w:rsidRPr="000B201B">
        <w:rPr>
          <w:rFonts w:ascii="Times New Roman" w:hAnsi="Times New Roman" w:cs="Times New Roman"/>
          <w:sz w:val="24"/>
          <w:szCs w:val="24"/>
        </w:rPr>
        <w:t xml:space="preserve">  </w:t>
      </w:r>
      <w:r w:rsidR="00380AC1" w:rsidRPr="000B201B">
        <w:rPr>
          <w:rFonts w:ascii="Times New Roman" w:hAnsi="Times New Roman" w:cs="Times New Roman"/>
          <w:sz w:val="24"/>
          <w:szCs w:val="24"/>
        </w:rPr>
        <w:t xml:space="preserve">The learned Justices of the Constitutional Court </w:t>
      </w:r>
      <w:r w:rsidR="00D8133C" w:rsidRPr="000B201B">
        <w:rPr>
          <w:rFonts w:ascii="Times New Roman" w:hAnsi="Times New Roman" w:cs="Times New Roman"/>
          <w:sz w:val="24"/>
          <w:szCs w:val="24"/>
        </w:rPr>
        <w:t>answered this question in the affirmative.</w:t>
      </w:r>
    </w:p>
    <w:p w:rsidR="005A0052" w:rsidRPr="000B201B" w:rsidRDefault="005A0052" w:rsidP="005A0052">
      <w:pPr>
        <w:spacing w:line="312" w:lineRule="auto"/>
        <w:rPr>
          <w:rFonts w:ascii="Times New Roman" w:hAnsi="Times New Roman" w:cs="Times New Roman"/>
          <w:sz w:val="24"/>
          <w:szCs w:val="24"/>
        </w:rPr>
      </w:pPr>
      <w:r w:rsidRPr="000B201B">
        <w:rPr>
          <w:rFonts w:ascii="Times New Roman" w:hAnsi="Times New Roman" w:cs="Times New Roman"/>
          <w:sz w:val="24"/>
          <w:szCs w:val="24"/>
        </w:rPr>
        <w:lastRenderedPageBreak/>
        <w:t>Black’s Law Dictionary, 9</w:t>
      </w:r>
      <w:r w:rsidRPr="000B201B">
        <w:rPr>
          <w:rFonts w:ascii="Times New Roman" w:hAnsi="Times New Roman" w:cs="Times New Roman"/>
          <w:sz w:val="24"/>
          <w:szCs w:val="24"/>
          <w:vertAlign w:val="superscript"/>
        </w:rPr>
        <w:t>th</w:t>
      </w:r>
      <w:r w:rsidRPr="000B201B">
        <w:rPr>
          <w:rFonts w:ascii="Times New Roman" w:hAnsi="Times New Roman" w:cs="Times New Roman"/>
          <w:sz w:val="24"/>
          <w:szCs w:val="24"/>
        </w:rPr>
        <w:t xml:space="preserve"> Ed at page 28 defines a judicial act as </w:t>
      </w:r>
      <w:r w:rsidRPr="000B201B">
        <w:rPr>
          <w:rFonts w:ascii="Times New Roman" w:hAnsi="Times New Roman" w:cs="Times New Roman"/>
          <w:b/>
          <w:i/>
          <w:sz w:val="24"/>
          <w:szCs w:val="24"/>
        </w:rPr>
        <w:t>‘an act involving the exercise of judicial power.’</w:t>
      </w:r>
      <w:r w:rsidRPr="000B201B">
        <w:rPr>
          <w:rFonts w:ascii="Times New Roman" w:hAnsi="Times New Roman" w:cs="Times New Roman"/>
          <w:sz w:val="24"/>
          <w:szCs w:val="24"/>
        </w:rPr>
        <w:t xml:space="preserve">  </w:t>
      </w:r>
    </w:p>
    <w:p w:rsidR="005A0052" w:rsidRPr="000B201B" w:rsidRDefault="005A0052" w:rsidP="005A0052">
      <w:pPr>
        <w:spacing w:line="312" w:lineRule="auto"/>
        <w:rPr>
          <w:rFonts w:ascii="Times New Roman" w:hAnsi="Times New Roman" w:cs="Times New Roman"/>
          <w:sz w:val="24"/>
          <w:szCs w:val="24"/>
        </w:rPr>
      </w:pPr>
      <w:r w:rsidRPr="000B201B">
        <w:rPr>
          <w:rFonts w:ascii="Times New Roman" w:hAnsi="Times New Roman" w:cs="Times New Roman"/>
          <w:sz w:val="24"/>
          <w:szCs w:val="24"/>
        </w:rPr>
        <w:t>Judicial power</w:t>
      </w:r>
      <w:r w:rsidR="00D8133C" w:rsidRPr="000B201B">
        <w:rPr>
          <w:rFonts w:ascii="Times New Roman" w:hAnsi="Times New Roman" w:cs="Times New Roman"/>
          <w:sz w:val="24"/>
          <w:szCs w:val="24"/>
        </w:rPr>
        <w:t xml:space="preserve"> on the other hand, </w:t>
      </w:r>
      <w:r w:rsidRPr="000B201B">
        <w:rPr>
          <w:rFonts w:ascii="Times New Roman" w:hAnsi="Times New Roman" w:cs="Times New Roman"/>
          <w:sz w:val="24"/>
          <w:szCs w:val="24"/>
        </w:rPr>
        <w:t>is defined by the same dictionary at page 924 as follows:</w:t>
      </w:r>
    </w:p>
    <w:p w:rsidR="005A0052" w:rsidRPr="000B201B" w:rsidRDefault="005A0052" w:rsidP="005A0052">
      <w:pPr>
        <w:spacing w:before="0" w:line="240" w:lineRule="auto"/>
        <w:ind w:left="270" w:hanging="90"/>
        <w:rPr>
          <w:rFonts w:ascii="Times New Roman" w:hAnsi="Times New Roman" w:cs="Times New Roman"/>
          <w:b/>
          <w:i/>
          <w:sz w:val="24"/>
          <w:szCs w:val="24"/>
        </w:rPr>
      </w:pPr>
      <w:r w:rsidRPr="000B201B">
        <w:rPr>
          <w:rFonts w:ascii="Times New Roman" w:hAnsi="Times New Roman" w:cs="Times New Roman"/>
          <w:b/>
          <w:i/>
          <w:sz w:val="24"/>
          <w:szCs w:val="24"/>
        </w:rPr>
        <w:t>“the authority vested in courts and judges to hear and decide cases and to make binding judgments on them; the power to construe and apply the law when controversies arise over what has been done or not done under it.”</w:t>
      </w:r>
    </w:p>
    <w:p w:rsidR="005A0052" w:rsidRPr="000B201B" w:rsidRDefault="00D8133C" w:rsidP="005A0052">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this particular case, the respondent’s judicial power to make orders for attachment </w:t>
      </w:r>
      <w:r w:rsidR="00317A6A" w:rsidRPr="000B201B">
        <w:rPr>
          <w:rFonts w:ascii="Times New Roman" w:hAnsi="Times New Roman" w:cs="Times New Roman"/>
          <w:sz w:val="24"/>
          <w:szCs w:val="24"/>
        </w:rPr>
        <w:t xml:space="preserve">is </w:t>
      </w:r>
      <w:r w:rsidRPr="000B201B">
        <w:rPr>
          <w:rFonts w:ascii="Times New Roman" w:hAnsi="Times New Roman" w:cs="Times New Roman"/>
          <w:sz w:val="24"/>
          <w:szCs w:val="24"/>
        </w:rPr>
        <w:t xml:space="preserve">provided for in </w:t>
      </w:r>
      <w:r w:rsidR="005A0052" w:rsidRPr="000B201B">
        <w:rPr>
          <w:rFonts w:ascii="Times New Roman" w:hAnsi="Times New Roman" w:cs="Times New Roman"/>
          <w:sz w:val="24"/>
          <w:szCs w:val="24"/>
        </w:rPr>
        <w:t>Order 50 Rule 4 of the Civil Procedure Rules</w:t>
      </w:r>
      <w:r w:rsidR="005A0052" w:rsidRPr="000B201B">
        <w:rPr>
          <w:rFonts w:ascii="Times New Roman" w:hAnsi="Times New Roman" w:cs="Times New Roman"/>
          <w:b/>
          <w:i/>
          <w:sz w:val="24"/>
          <w:szCs w:val="24"/>
        </w:rPr>
        <w:t xml:space="preserve"> </w:t>
      </w:r>
      <w:r w:rsidR="005A0052" w:rsidRPr="000B201B">
        <w:rPr>
          <w:rFonts w:ascii="Times New Roman" w:hAnsi="Times New Roman" w:cs="Times New Roman"/>
          <w:sz w:val="24"/>
          <w:szCs w:val="24"/>
        </w:rPr>
        <w:t>as follows:</w:t>
      </w:r>
    </w:p>
    <w:p w:rsidR="005A0052" w:rsidRPr="000B201B" w:rsidRDefault="005A0052" w:rsidP="005A0052">
      <w:pPr>
        <w:spacing w:before="0" w:line="240" w:lineRule="auto"/>
        <w:ind w:left="270" w:hanging="90"/>
        <w:rPr>
          <w:rFonts w:ascii="Times New Roman" w:hAnsi="Times New Roman" w:cs="Times New Roman"/>
          <w:b/>
          <w:i/>
          <w:sz w:val="24"/>
          <w:szCs w:val="24"/>
        </w:rPr>
      </w:pPr>
      <w:r w:rsidRPr="000B201B">
        <w:rPr>
          <w:rFonts w:ascii="Times New Roman" w:hAnsi="Times New Roman" w:cs="Times New Roman"/>
          <w:b/>
          <w:i/>
          <w:sz w:val="24"/>
          <w:szCs w:val="24"/>
        </w:rPr>
        <w:t>“Formal orders for attachment and sale of property and for the issue of notices to show cause on applications for arrest and imprisonment in execution of a decree of the High Court may be made by the registrar.”</w:t>
      </w:r>
    </w:p>
    <w:p w:rsidR="005A0052" w:rsidRPr="000B201B" w:rsidRDefault="00317A6A" w:rsidP="00317A6A">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Although Order 50 Rule 4 only provides for power to issue formal orders, I note that a Judicial Officer exercising powers to issue warrants is vested with other judicial powers provided for under section 98 of the Civil Procedure Act</w:t>
      </w:r>
      <w:r w:rsidR="00276045" w:rsidRPr="000B201B">
        <w:rPr>
          <w:rFonts w:ascii="Times New Roman" w:hAnsi="Times New Roman" w:cs="Times New Roman"/>
          <w:sz w:val="24"/>
          <w:szCs w:val="24"/>
        </w:rPr>
        <w:t xml:space="preserve">, </w:t>
      </w:r>
      <w:r w:rsidR="00F0079F" w:rsidRPr="000B201B">
        <w:rPr>
          <w:rFonts w:ascii="Times New Roman" w:hAnsi="Times New Roman" w:cs="Times New Roman"/>
          <w:sz w:val="24"/>
          <w:szCs w:val="24"/>
        </w:rPr>
        <w:t>Cap 71, Laws of Uganda</w:t>
      </w:r>
      <w:r w:rsidRPr="000B201B">
        <w:rPr>
          <w:rFonts w:ascii="Times New Roman" w:hAnsi="Times New Roman" w:cs="Times New Roman"/>
          <w:sz w:val="24"/>
          <w:szCs w:val="24"/>
        </w:rPr>
        <w:t xml:space="preserve">.  </w:t>
      </w:r>
      <w:r w:rsidR="005A0052" w:rsidRPr="000B201B">
        <w:rPr>
          <w:rFonts w:ascii="Times New Roman" w:hAnsi="Times New Roman" w:cs="Times New Roman"/>
          <w:sz w:val="24"/>
          <w:szCs w:val="24"/>
        </w:rPr>
        <w:t>This section provides for the inherent powers of the Court as follows:</w:t>
      </w:r>
    </w:p>
    <w:p w:rsidR="005A0052" w:rsidRPr="000B201B" w:rsidRDefault="005A0052" w:rsidP="005A0052">
      <w:pPr>
        <w:spacing w:before="0" w:line="240" w:lineRule="auto"/>
        <w:ind w:left="270" w:hanging="90"/>
        <w:rPr>
          <w:rFonts w:ascii="Times New Roman" w:hAnsi="Times New Roman" w:cs="Times New Roman"/>
          <w:b/>
          <w:i/>
          <w:sz w:val="24"/>
          <w:szCs w:val="24"/>
        </w:rPr>
      </w:pPr>
      <w:r w:rsidRPr="000B201B">
        <w:rPr>
          <w:rFonts w:ascii="Times New Roman" w:hAnsi="Times New Roman" w:cs="Times New Roman"/>
          <w:b/>
          <w:i/>
          <w:sz w:val="24"/>
          <w:szCs w:val="24"/>
        </w:rPr>
        <w:t xml:space="preserve">“Nothing in this Act shall be deemed to limit or otherwise affect the inherent power of the court to make such orders as may be necessary for the ends of justice or to prevent abuse of the process of the court.” </w:t>
      </w:r>
    </w:p>
    <w:p w:rsidR="00317A6A" w:rsidRPr="000B201B" w:rsidRDefault="005A0052" w:rsidP="005A0052">
      <w:pPr>
        <w:spacing w:after="0"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Thus, if in the respondent’s view, the recall of the warrant of attachment and sale was necessary, section 98 above gave her that mandate.  </w:t>
      </w:r>
    </w:p>
    <w:p w:rsidR="00317A6A" w:rsidRPr="000B201B" w:rsidRDefault="00317A6A" w:rsidP="00317A6A">
      <w:pPr>
        <w:spacing w:line="312" w:lineRule="auto"/>
        <w:rPr>
          <w:rFonts w:ascii="Times New Roman" w:hAnsi="Times New Roman" w:cs="Times New Roman"/>
          <w:sz w:val="24"/>
          <w:szCs w:val="24"/>
        </w:rPr>
      </w:pPr>
      <w:r w:rsidRPr="000B201B">
        <w:rPr>
          <w:rFonts w:ascii="Times New Roman" w:hAnsi="Times New Roman" w:cs="Times New Roman"/>
          <w:sz w:val="24"/>
          <w:szCs w:val="24"/>
        </w:rPr>
        <w:t>The Constitutional Court found that the respondent’s acts were judicial acts and held as follows:</w:t>
      </w:r>
    </w:p>
    <w:p w:rsidR="00317A6A" w:rsidRPr="000B201B" w:rsidRDefault="00317A6A" w:rsidP="00317A6A">
      <w:pPr>
        <w:spacing w:after="0" w:line="240" w:lineRule="auto"/>
        <w:ind w:left="450" w:hanging="270"/>
        <w:rPr>
          <w:rFonts w:ascii="Times New Roman" w:hAnsi="Times New Roman" w:cs="Times New Roman"/>
          <w:sz w:val="24"/>
          <w:szCs w:val="24"/>
        </w:rPr>
      </w:pPr>
      <w:r w:rsidRPr="000B201B">
        <w:rPr>
          <w:rFonts w:ascii="Times New Roman" w:hAnsi="Times New Roman" w:cs="Times New Roman"/>
          <w:b/>
          <w:i/>
          <w:sz w:val="24"/>
          <w:szCs w:val="24"/>
        </w:rPr>
        <w:t xml:space="preserve"> “The Petitioner carried out a judicial act of recalling the warrant of attachment…After carefully examining the circumstances under which the Petitioner exercised her discretion to recall the warrant, we consider that her being charged with disciplinary offences in the circumstances went against the spirit and letter of the Constitution, particularly Articles … 128(4) of the Constitution…It is important to note that the words used in the article are ‘any act or omission’.  No distinction is made between administrative and non-administrative actions.  Therefore holding the Petitioner personally liable for the judicial act of recall of a warrant of attachment contravened the above Article.”</w:t>
      </w:r>
    </w:p>
    <w:p w:rsidR="00317A6A" w:rsidRPr="000B201B" w:rsidRDefault="00317A6A" w:rsidP="00317A6A">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It should be noted that the Constitution did not make a distinction between administrative and non-administrative decisions.  </w:t>
      </w:r>
      <w:r w:rsidR="001A7F0C" w:rsidRPr="000B201B">
        <w:rPr>
          <w:rFonts w:ascii="Times New Roman" w:hAnsi="Times New Roman" w:cs="Times New Roman"/>
          <w:sz w:val="24"/>
          <w:szCs w:val="24"/>
        </w:rPr>
        <w:t xml:space="preserve">The respondent </w:t>
      </w:r>
      <w:r w:rsidRPr="000B201B">
        <w:rPr>
          <w:rFonts w:ascii="Times New Roman" w:hAnsi="Times New Roman" w:cs="Times New Roman"/>
          <w:sz w:val="24"/>
          <w:szCs w:val="24"/>
        </w:rPr>
        <w:t>still enjoyed the immunity granted to her by Article 128(4) of the Constitution.</w:t>
      </w:r>
    </w:p>
    <w:p w:rsidR="00317A6A" w:rsidRPr="000B201B" w:rsidRDefault="00317A6A" w:rsidP="00317A6A">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From the above holding of the Constitutional Court, it is also evident that the Constitutional Court found that (a) the respondent was exercising judicial power, (b) that the act of recalling a warrant of attachment </w:t>
      </w:r>
      <w:r w:rsidRPr="000B201B">
        <w:rPr>
          <w:rFonts w:ascii="Times New Roman" w:hAnsi="Times New Roman" w:cs="Times New Roman"/>
          <w:sz w:val="24"/>
          <w:szCs w:val="24"/>
        </w:rPr>
        <w:lastRenderedPageBreak/>
        <w:t xml:space="preserve">was a judicial act, (c) that she was therefore entitled to the protection accorded to </w:t>
      </w:r>
      <w:r w:rsidR="00FD38F8" w:rsidRPr="000B201B">
        <w:rPr>
          <w:rFonts w:ascii="Times New Roman" w:hAnsi="Times New Roman" w:cs="Times New Roman"/>
          <w:sz w:val="24"/>
          <w:szCs w:val="24"/>
        </w:rPr>
        <w:t>judicial officers under Article 128 (4) of the Constitution.</w:t>
      </w:r>
      <w:r w:rsidRPr="000B201B">
        <w:rPr>
          <w:rFonts w:ascii="Times New Roman" w:hAnsi="Times New Roman" w:cs="Times New Roman"/>
          <w:sz w:val="24"/>
          <w:szCs w:val="24"/>
        </w:rPr>
        <w:t xml:space="preserve"> </w:t>
      </w:r>
    </w:p>
    <w:p w:rsidR="00380AC1" w:rsidRPr="000B201B" w:rsidRDefault="005A0052" w:rsidP="005A0052">
      <w:pPr>
        <w:spacing w:line="312" w:lineRule="auto"/>
        <w:rPr>
          <w:rFonts w:ascii="Times New Roman" w:hAnsi="Times New Roman" w:cs="Times New Roman"/>
          <w:sz w:val="24"/>
          <w:szCs w:val="24"/>
        </w:rPr>
      </w:pPr>
      <w:r w:rsidRPr="000B201B">
        <w:rPr>
          <w:rFonts w:ascii="Times New Roman" w:hAnsi="Times New Roman" w:cs="Times New Roman"/>
          <w:sz w:val="24"/>
          <w:szCs w:val="24"/>
        </w:rPr>
        <w:t>Whether or not the respondent followed the proper procedure in recalling the warrant is a different matter.  What is important is that she exercised judicial power to do so</w:t>
      </w:r>
      <w:r w:rsidR="00380AC1" w:rsidRPr="000B201B">
        <w:rPr>
          <w:rFonts w:ascii="Times New Roman" w:hAnsi="Times New Roman" w:cs="Times New Roman"/>
          <w:sz w:val="24"/>
          <w:szCs w:val="24"/>
        </w:rPr>
        <w:t xml:space="preserve">.  </w:t>
      </w:r>
      <w:r w:rsidR="00EC1CCB" w:rsidRPr="000B201B">
        <w:rPr>
          <w:rFonts w:ascii="Times New Roman" w:hAnsi="Times New Roman" w:cs="Times New Roman"/>
          <w:sz w:val="24"/>
          <w:szCs w:val="24"/>
        </w:rPr>
        <w:t>I therefore agree with the learned Justices of the Constitutional Court that the respondent’s recall of a warrant amounted to a judicial act.</w:t>
      </w:r>
      <w:r w:rsidR="009648DD" w:rsidRPr="000B201B">
        <w:rPr>
          <w:rFonts w:ascii="Times New Roman" w:hAnsi="Times New Roman" w:cs="Times New Roman"/>
          <w:sz w:val="24"/>
          <w:szCs w:val="24"/>
        </w:rPr>
        <w:t xml:space="preserve">  In the circumstances </w:t>
      </w:r>
      <w:r w:rsidR="00380AC1" w:rsidRPr="000B201B">
        <w:rPr>
          <w:rFonts w:ascii="Times New Roman" w:hAnsi="Times New Roman" w:cs="Times New Roman"/>
          <w:sz w:val="24"/>
          <w:szCs w:val="24"/>
        </w:rPr>
        <w:t xml:space="preserve">the provisions of Article 128 (4) </w:t>
      </w:r>
      <w:r w:rsidR="009648DD" w:rsidRPr="000B201B">
        <w:rPr>
          <w:rFonts w:ascii="Times New Roman" w:hAnsi="Times New Roman" w:cs="Times New Roman"/>
          <w:sz w:val="24"/>
          <w:szCs w:val="24"/>
        </w:rPr>
        <w:t>would be applicable to the respondent</w:t>
      </w:r>
      <w:r w:rsidR="00380AC1" w:rsidRPr="000B201B">
        <w:rPr>
          <w:rFonts w:ascii="Times New Roman" w:hAnsi="Times New Roman" w:cs="Times New Roman"/>
          <w:sz w:val="24"/>
          <w:szCs w:val="24"/>
        </w:rPr>
        <w:t xml:space="preserve">.  </w:t>
      </w:r>
    </w:p>
    <w:p w:rsidR="009558E8" w:rsidRPr="000B201B" w:rsidRDefault="006F23A3" w:rsidP="009558E8">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I further note that </w:t>
      </w:r>
      <w:r w:rsidR="009558E8" w:rsidRPr="000B201B">
        <w:rPr>
          <w:rFonts w:ascii="Times New Roman" w:hAnsi="Times New Roman" w:cs="Times New Roman"/>
          <w:sz w:val="24"/>
          <w:szCs w:val="24"/>
        </w:rPr>
        <w:t>Black’s Law Dictionary 9</w:t>
      </w:r>
      <w:r w:rsidR="009558E8" w:rsidRPr="000B201B">
        <w:rPr>
          <w:rFonts w:ascii="Times New Roman" w:hAnsi="Times New Roman" w:cs="Times New Roman"/>
          <w:sz w:val="24"/>
          <w:szCs w:val="24"/>
          <w:vertAlign w:val="superscript"/>
        </w:rPr>
        <w:t>th</w:t>
      </w:r>
      <w:r w:rsidR="009558E8" w:rsidRPr="000B201B">
        <w:rPr>
          <w:rFonts w:ascii="Times New Roman" w:hAnsi="Times New Roman" w:cs="Times New Roman"/>
          <w:sz w:val="24"/>
          <w:szCs w:val="24"/>
        </w:rPr>
        <w:t xml:space="preserve"> Edn at page 818 defines judicial immunity as follows:</w:t>
      </w:r>
    </w:p>
    <w:p w:rsidR="009558E8" w:rsidRPr="000B201B" w:rsidRDefault="009558E8" w:rsidP="001A655C">
      <w:pPr>
        <w:spacing w:before="0" w:after="0" w:line="240" w:lineRule="auto"/>
        <w:ind w:left="360" w:hanging="180"/>
        <w:rPr>
          <w:rFonts w:ascii="Times New Roman" w:hAnsi="Times New Roman" w:cs="Times New Roman"/>
          <w:b/>
          <w:i/>
          <w:sz w:val="24"/>
          <w:szCs w:val="24"/>
        </w:rPr>
      </w:pPr>
      <w:r w:rsidRPr="000B201B">
        <w:rPr>
          <w:rFonts w:ascii="Times New Roman" w:hAnsi="Times New Roman" w:cs="Times New Roman"/>
          <w:b/>
          <w:i/>
          <w:sz w:val="24"/>
          <w:szCs w:val="24"/>
        </w:rPr>
        <w:t>“The immunity of a judge from civil liability arising from the performance of judicial duties.”</w:t>
      </w:r>
    </w:p>
    <w:p w:rsidR="009558E8" w:rsidRPr="000B201B" w:rsidRDefault="009558E8" w:rsidP="009558E8">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w:t>
      </w:r>
      <w:r w:rsidRPr="000B201B">
        <w:rPr>
          <w:rFonts w:ascii="Times New Roman" w:hAnsi="Times New Roman" w:cs="Times New Roman"/>
          <w:b/>
          <w:i/>
          <w:sz w:val="24"/>
          <w:szCs w:val="24"/>
        </w:rPr>
        <w:t>Sirros v. Moore, [1974] 3 All ER 776, 781-782</w:t>
      </w:r>
      <w:r w:rsidRPr="000B201B">
        <w:rPr>
          <w:rFonts w:ascii="Times New Roman" w:hAnsi="Times New Roman" w:cs="Times New Roman"/>
          <w:sz w:val="24"/>
          <w:szCs w:val="24"/>
        </w:rPr>
        <w:t>, Lord Denning expounded on the meaning of immunity as follows:</w:t>
      </w:r>
    </w:p>
    <w:p w:rsidR="009558E8" w:rsidRPr="000B201B" w:rsidRDefault="009558E8" w:rsidP="009558E8">
      <w:pPr>
        <w:spacing w:line="240" w:lineRule="auto"/>
        <w:ind w:left="270" w:hanging="90"/>
        <w:rPr>
          <w:rFonts w:ascii="Times New Roman" w:hAnsi="Times New Roman" w:cs="Times New Roman"/>
          <w:b/>
          <w:i/>
          <w:sz w:val="24"/>
          <w:szCs w:val="24"/>
        </w:rPr>
      </w:pPr>
      <w:r w:rsidRPr="000B201B">
        <w:rPr>
          <w:rFonts w:ascii="Times New Roman" w:hAnsi="Times New Roman" w:cs="Times New Roman"/>
          <w:b/>
          <w:i/>
          <w:sz w:val="24"/>
          <w:szCs w:val="24"/>
        </w:rPr>
        <w:t>“…it has been accepted in our law that no action is maintainable against a Judge for anything said or done by him in the exercise of a jurisdiction which belongs to him.  The words which he speaks are protected by an absolute privilege.  The orders which he gives, and the sentences which he imposes, cannot be made the subject of civil proceedings against him.  No matter that the Judge was under some gross error or ignorance, or was actuated by envy, hatred and malice, and all uncharitableness, he is not liable to an action.  The remedy of the party aggrieved is to appeal to a court or appeal or to apply for harbeas corpus, or a writ of error or certiorari, or take some such step to reverse his ruling.  Of course, if the Judge has accepted bribes or been in the least degree corrupt, or has perverted the course of justice, he can be punished in the criminal courts.  That apart, however, a judge is not liable to an action for damages.  The reason is not because the judge has any privilege to make mistakes or to do wrong.  It is so that he should be able to do his duty with complete independence and free from fear.”</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 note that the Constitution does not define what amounts to a suit or action under Article 128 (4) of the Constitution.  I also note that the majority have found that disciplinary proceedings do not fit within </w:t>
      </w:r>
      <w:r w:rsidR="001A7F0C" w:rsidRPr="000B201B">
        <w:rPr>
          <w:rFonts w:ascii="Times New Roman" w:hAnsi="Times New Roman" w:cs="Times New Roman"/>
          <w:sz w:val="24"/>
          <w:szCs w:val="24"/>
        </w:rPr>
        <w:t xml:space="preserve">an </w:t>
      </w:r>
      <w:r w:rsidRPr="000B201B">
        <w:rPr>
          <w:rFonts w:ascii="Times New Roman" w:hAnsi="Times New Roman" w:cs="Times New Roman"/>
          <w:sz w:val="24"/>
          <w:szCs w:val="24"/>
        </w:rPr>
        <w:t>‘action or suit’ envisaged under Article 128 (4) of the Constitution.</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question that I need to resolve is whether disciplinary proceedings by the Commission arising out of a complaint against a Judicial Officer in the course of exercising judicial power can amount to an ‘action or suit’ as envisaged under Article 128(4) of the Constitution.  </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Black’s Law Dictionary 9</w:t>
      </w:r>
      <w:r w:rsidRPr="000B201B">
        <w:rPr>
          <w:rFonts w:ascii="Times New Roman" w:hAnsi="Times New Roman" w:cs="Times New Roman"/>
          <w:sz w:val="24"/>
          <w:szCs w:val="24"/>
          <w:vertAlign w:val="superscript"/>
        </w:rPr>
        <w:t>th</w:t>
      </w:r>
      <w:r w:rsidRPr="000B201B">
        <w:rPr>
          <w:rFonts w:ascii="Times New Roman" w:hAnsi="Times New Roman" w:cs="Times New Roman"/>
          <w:sz w:val="24"/>
          <w:szCs w:val="24"/>
        </w:rPr>
        <w:t xml:space="preserve"> Edn. at page 32 defines one of the meanings of the word ‘action’ as follows:</w:t>
      </w:r>
    </w:p>
    <w:p w:rsidR="009F6860" w:rsidRPr="000B201B" w:rsidRDefault="009F6860" w:rsidP="009F6860">
      <w:pPr>
        <w:spacing w:line="240" w:lineRule="auto"/>
        <w:ind w:left="720" w:hanging="180"/>
        <w:rPr>
          <w:rFonts w:ascii="Times New Roman" w:hAnsi="Times New Roman" w:cs="Times New Roman"/>
          <w:b/>
          <w:i/>
          <w:sz w:val="24"/>
          <w:szCs w:val="24"/>
        </w:rPr>
      </w:pPr>
      <w:r w:rsidRPr="000B201B">
        <w:rPr>
          <w:rFonts w:ascii="Times New Roman" w:hAnsi="Times New Roman" w:cs="Times New Roman"/>
          <w:b/>
          <w:i/>
          <w:sz w:val="24"/>
          <w:szCs w:val="24"/>
        </w:rPr>
        <w:t>“...4. A civil or criminal judicial proceeding- Also termed action at law.</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Black’s Law Dictionary then cites with approval </w:t>
      </w:r>
      <w:r w:rsidRPr="000B201B">
        <w:rPr>
          <w:rFonts w:ascii="Times New Roman" w:hAnsi="Times New Roman" w:cs="Times New Roman"/>
          <w:b/>
          <w:i/>
          <w:sz w:val="24"/>
          <w:szCs w:val="24"/>
        </w:rPr>
        <w:t>Estee’s Pleadings, Practice, and Forms</w:t>
      </w:r>
      <w:r w:rsidRPr="000B201B">
        <w:rPr>
          <w:rFonts w:ascii="Times New Roman" w:hAnsi="Times New Roman" w:cs="Times New Roman"/>
          <w:sz w:val="24"/>
          <w:szCs w:val="24"/>
        </w:rPr>
        <w:t xml:space="preserve"> to expound on this definition as follows:  </w:t>
      </w:r>
    </w:p>
    <w:p w:rsidR="009F6860" w:rsidRPr="000B201B" w:rsidRDefault="009F6860" w:rsidP="009F6860">
      <w:pPr>
        <w:spacing w:line="240" w:lineRule="auto"/>
        <w:ind w:left="900" w:hanging="180"/>
        <w:rPr>
          <w:rFonts w:ascii="Times New Roman" w:hAnsi="Times New Roman" w:cs="Times New Roman"/>
          <w:sz w:val="24"/>
          <w:szCs w:val="24"/>
        </w:rPr>
      </w:pPr>
      <w:r w:rsidRPr="000B201B">
        <w:rPr>
          <w:rFonts w:ascii="Times New Roman" w:hAnsi="Times New Roman" w:cs="Times New Roman"/>
          <w:b/>
          <w:i/>
          <w:sz w:val="24"/>
          <w:szCs w:val="24"/>
        </w:rPr>
        <w:lastRenderedPageBreak/>
        <w:t xml:space="preserve">‘An action has been defined to be an ordinary proceeding in a Court of Justice, by which one party prosecutes another party for the enforcement or protection of a right, the redress or prevention of a wrong, or the punishment of a public offence.  </w:t>
      </w:r>
      <w:r w:rsidRPr="000B201B">
        <w:rPr>
          <w:rFonts w:ascii="Times New Roman" w:hAnsi="Times New Roman" w:cs="Times New Roman"/>
          <w:b/>
          <w:i/>
          <w:sz w:val="24"/>
          <w:szCs w:val="24"/>
          <w:u w:val="single"/>
        </w:rPr>
        <w:t>But in some sense this definition is equally applicable to special proceedings.  More accurately, it is defined to be any judicial proceedings, which, if conducted to a determination,</w:t>
      </w:r>
      <w:r w:rsidRPr="000B201B">
        <w:rPr>
          <w:rFonts w:ascii="Times New Roman" w:hAnsi="Times New Roman" w:cs="Times New Roman"/>
          <w:b/>
          <w:i/>
          <w:sz w:val="24"/>
          <w:szCs w:val="24"/>
        </w:rPr>
        <w:t xml:space="preserve"> will result in a Judgment or decree.  The action is said to terminate at Judgment.”</w:t>
      </w:r>
      <w:r w:rsidRPr="000B201B">
        <w:rPr>
          <w:rFonts w:ascii="Times New Roman" w:hAnsi="Times New Roman" w:cs="Times New Roman"/>
          <w:sz w:val="24"/>
          <w:szCs w:val="24"/>
        </w:rPr>
        <w:t xml:space="preserve"> Emphasis mine.</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It is also important to note that Black’s Law Dictionary (supra) at page 531 defines ‘Disciplinary Proceedings’ as follows:</w:t>
      </w:r>
    </w:p>
    <w:p w:rsidR="009F6860" w:rsidRPr="000B201B" w:rsidRDefault="009F6860" w:rsidP="009F6860">
      <w:pPr>
        <w:spacing w:line="240" w:lineRule="auto"/>
        <w:ind w:left="720"/>
        <w:rPr>
          <w:rFonts w:ascii="Times New Roman" w:hAnsi="Times New Roman" w:cs="Times New Roman"/>
          <w:sz w:val="24"/>
          <w:szCs w:val="24"/>
        </w:rPr>
      </w:pPr>
      <w:r w:rsidRPr="000B201B">
        <w:rPr>
          <w:rFonts w:ascii="Times New Roman" w:hAnsi="Times New Roman" w:cs="Times New Roman"/>
          <w:b/>
          <w:i/>
          <w:sz w:val="24"/>
          <w:szCs w:val="24"/>
        </w:rPr>
        <w:t xml:space="preserve">“An </w:t>
      </w:r>
      <w:r w:rsidRPr="000B201B">
        <w:rPr>
          <w:rFonts w:ascii="Times New Roman" w:hAnsi="Times New Roman" w:cs="Times New Roman"/>
          <w:b/>
          <w:i/>
          <w:sz w:val="24"/>
          <w:szCs w:val="24"/>
          <w:u w:val="single"/>
        </w:rPr>
        <w:t>action</w:t>
      </w:r>
      <w:r w:rsidRPr="000B201B">
        <w:rPr>
          <w:rFonts w:ascii="Times New Roman" w:hAnsi="Times New Roman" w:cs="Times New Roman"/>
          <w:b/>
          <w:i/>
          <w:sz w:val="24"/>
          <w:szCs w:val="24"/>
        </w:rPr>
        <w:t xml:space="preserve"> brought to reprimand, suspend, or expel a licensed professional or other person from a profession or other group because of unprofessional, unethical, improper, or illegal conduct.” </w:t>
      </w:r>
      <w:r w:rsidRPr="000B201B">
        <w:rPr>
          <w:rFonts w:ascii="Times New Roman" w:hAnsi="Times New Roman" w:cs="Times New Roman"/>
          <w:sz w:val="24"/>
          <w:szCs w:val="24"/>
        </w:rPr>
        <w:t>Emphasis Mine</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w:t>
      </w:r>
      <w:r w:rsidRPr="000B201B">
        <w:rPr>
          <w:rFonts w:ascii="Times New Roman" w:hAnsi="Times New Roman" w:cs="Times New Roman"/>
          <w:b/>
          <w:i/>
          <w:sz w:val="24"/>
          <w:szCs w:val="24"/>
        </w:rPr>
        <w:t xml:space="preserve">Australia Apple &amp; Pear Marketing Board v. Tonking (1942) 66 CLR 77 </w:t>
      </w:r>
      <w:r w:rsidRPr="000B201B">
        <w:rPr>
          <w:rFonts w:ascii="Times New Roman" w:hAnsi="Times New Roman" w:cs="Times New Roman"/>
          <w:sz w:val="24"/>
          <w:szCs w:val="24"/>
        </w:rPr>
        <w:t>at page</w:t>
      </w:r>
      <w:r w:rsidRPr="000B201B">
        <w:rPr>
          <w:rFonts w:ascii="Times New Roman" w:hAnsi="Times New Roman" w:cs="Times New Roman"/>
          <w:b/>
          <w:i/>
          <w:sz w:val="24"/>
          <w:szCs w:val="24"/>
        </w:rPr>
        <w:t xml:space="preserve"> 83</w:t>
      </w:r>
      <w:r w:rsidRPr="000B201B">
        <w:rPr>
          <w:rFonts w:ascii="Times New Roman" w:hAnsi="Times New Roman" w:cs="Times New Roman"/>
          <w:sz w:val="24"/>
          <w:szCs w:val="24"/>
        </w:rPr>
        <w:t xml:space="preserve">, cited in </w:t>
      </w:r>
      <w:r w:rsidRPr="000B201B">
        <w:rPr>
          <w:rFonts w:ascii="Times New Roman" w:hAnsi="Times New Roman" w:cs="Times New Roman"/>
          <w:b/>
          <w:i/>
          <w:sz w:val="24"/>
          <w:szCs w:val="24"/>
        </w:rPr>
        <w:t>Words &amp; Phrases Legally Defined Vol 2: D-J at page 496</w:t>
      </w:r>
      <w:r w:rsidRPr="000B201B">
        <w:rPr>
          <w:rFonts w:ascii="Times New Roman" w:hAnsi="Times New Roman" w:cs="Times New Roman"/>
          <w:sz w:val="24"/>
          <w:szCs w:val="24"/>
        </w:rPr>
        <w:t>, which I find persuasive, it was held that:</w:t>
      </w:r>
    </w:p>
    <w:p w:rsidR="009F6860" w:rsidRPr="000B201B" w:rsidRDefault="009F6860" w:rsidP="009F6860">
      <w:pPr>
        <w:spacing w:line="240" w:lineRule="auto"/>
        <w:ind w:left="990" w:hanging="270"/>
        <w:rPr>
          <w:rFonts w:ascii="Times New Roman" w:hAnsi="Times New Roman" w:cs="Times New Roman"/>
          <w:b/>
          <w:i/>
          <w:sz w:val="24"/>
          <w:szCs w:val="24"/>
        </w:rPr>
      </w:pPr>
      <w:r w:rsidRPr="000B201B">
        <w:rPr>
          <w:rFonts w:ascii="Times New Roman" w:hAnsi="Times New Roman" w:cs="Times New Roman"/>
          <w:b/>
          <w:i/>
          <w:sz w:val="24"/>
          <w:szCs w:val="24"/>
        </w:rPr>
        <w:t xml:space="preserve">“The term ‘judicial’ does not necessarily mean acts of a Judge or legal tribunal sitting for the determination of matters of law, but for the purpose of this question a judicial act seems to be an act done by a competent authority, upon consideration of facts and circumstances, and imposing liability or affecting the rights of others.” </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On the other hand, the term suit is defined by the same dictionary at page 1572 as follows:</w:t>
      </w:r>
    </w:p>
    <w:p w:rsidR="009F6860" w:rsidRPr="000B201B" w:rsidRDefault="009F6860" w:rsidP="009F6860">
      <w:pPr>
        <w:spacing w:line="240" w:lineRule="auto"/>
        <w:ind w:left="720" w:hanging="180"/>
        <w:rPr>
          <w:rFonts w:ascii="Times New Roman" w:hAnsi="Times New Roman" w:cs="Times New Roman"/>
          <w:b/>
          <w:i/>
          <w:sz w:val="24"/>
          <w:szCs w:val="24"/>
        </w:rPr>
      </w:pPr>
      <w:r w:rsidRPr="000B201B">
        <w:rPr>
          <w:rFonts w:ascii="Times New Roman" w:hAnsi="Times New Roman" w:cs="Times New Roman"/>
          <w:b/>
          <w:i/>
          <w:sz w:val="24"/>
          <w:szCs w:val="24"/>
        </w:rPr>
        <w:t>“Any proceedings by a party or parties against another in a court of law.”</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I also wish to state that in determining whether proceedings before the Disciplinary Committee of the Commission amount to an action</w:t>
      </w:r>
      <w:r w:rsidR="001A7F0C" w:rsidRPr="000B201B">
        <w:rPr>
          <w:rFonts w:ascii="Times New Roman" w:hAnsi="Times New Roman" w:cs="Times New Roman"/>
          <w:sz w:val="24"/>
          <w:szCs w:val="24"/>
        </w:rPr>
        <w:t>,</w:t>
      </w:r>
      <w:r w:rsidRPr="000B201B">
        <w:rPr>
          <w:rFonts w:ascii="Times New Roman" w:hAnsi="Times New Roman" w:cs="Times New Roman"/>
          <w:sz w:val="24"/>
          <w:szCs w:val="24"/>
        </w:rPr>
        <w:t xml:space="preserve"> the basis of such determination should not only be on the statutory character of the Disciplinary Committee.  Rather the character of the functions of conducting a hearing and proceedings before it should also be considered.</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In light of the persuasive authorities above, it is my view that proceedings before the Commission’s Disciplinary Committee have all the features/hallmarks of an action envisaged before a judicial body, namely: a complaint culminating into a charge (evidenced by a charge sheet) against a Judicial Officer (the respondent) and a prosecutor to prosecute the charges against a Judicial Officer.  All this adjudication takes place before a body empowered to determine such matters-the Disciplinary Committee</w:t>
      </w:r>
      <w:r w:rsidR="00D97BDE" w:rsidRPr="000B201B">
        <w:rPr>
          <w:rFonts w:ascii="Times New Roman" w:hAnsi="Times New Roman" w:cs="Times New Roman"/>
          <w:sz w:val="24"/>
          <w:szCs w:val="24"/>
        </w:rPr>
        <w:t xml:space="preserve"> and eventually, the Commission itself</w:t>
      </w:r>
      <w:r w:rsidRPr="000B201B">
        <w:rPr>
          <w:rFonts w:ascii="Times New Roman" w:hAnsi="Times New Roman" w:cs="Times New Roman"/>
          <w:sz w:val="24"/>
          <w:szCs w:val="24"/>
        </w:rPr>
        <w:t>.  Furthermore in the process of conducting the hearings up to making a finding, the Disciplinary Committee has all the powers of a quasi judicial body which are similar to those of a Court.</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Black’s Law Dictionary (supra) at page 1364 defines the term ‘quasi-judicial’ as follows:</w:t>
      </w:r>
    </w:p>
    <w:p w:rsidR="009F6860" w:rsidRPr="000B201B" w:rsidRDefault="009F6860" w:rsidP="009F6860">
      <w:pPr>
        <w:spacing w:line="240" w:lineRule="auto"/>
        <w:ind w:left="900" w:hanging="180"/>
        <w:rPr>
          <w:rFonts w:ascii="Times New Roman" w:hAnsi="Times New Roman" w:cs="Times New Roman"/>
          <w:b/>
          <w:i/>
          <w:sz w:val="24"/>
          <w:szCs w:val="24"/>
        </w:rPr>
      </w:pPr>
      <w:r w:rsidRPr="000B201B">
        <w:rPr>
          <w:rFonts w:ascii="Times New Roman" w:hAnsi="Times New Roman" w:cs="Times New Roman"/>
          <w:b/>
          <w:i/>
          <w:sz w:val="24"/>
          <w:szCs w:val="24"/>
        </w:rPr>
        <w:lastRenderedPageBreak/>
        <w:t>“Of, relating to, or involving an executive or administrative official’s adjudicative acts.  Quasi-judicial acts, which are valid if there is no abuse of discretion, often determine the fundamental rights of citizens.  They are subject to review by Courts.”</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Black’s Law Dictionary then cites with approval </w:t>
      </w:r>
      <w:r w:rsidRPr="000B201B">
        <w:rPr>
          <w:rFonts w:ascii="Times New Roman" w:hAnsi="Times New Roman" w:cs="Times New Roman"/>
          <w:b/>
          <w:i/>
          <w:sz w:val="24"/>
          <w:szCs w:val="24"/>
        </w:rPr>
        <w:t>A Text of Jurisprudence 4</w:t>
      </w:r>
      <w:r w:rsidRPr="000B201B">
        <w:rPr>
          <w:rFonts w:ascii="Times New Roman" w:hAnsi="Times New Roman" w:cs="Times New Roman"/>
          <w:b/>
          <w:i/>
          <w:sz w:val="24"/>
          <w:szCs w:val="24"/>
          <w:vertAlign w:val="superscript"/>
        </w:rPr>
        <w:t>th</w:t>
      </w:r>
      <w:r w:rsidRPr="000B201B">
        <w:rPr>
          <w:rFonts w:ascii="Times New Roman" w:hAnsi="Times New Roman" w:cs="Times New Roman"/>
          <w:b/>
          <w:i/>
          <w:sz w:val="24"/>
          <w:szCs w:val="24"/>
        </w:rPr>
        <w:t xml:space="preserve"> Edn </w:t>
      </w:r>
      <w:r w:rsidRPr="000B201B">
        <w:rPr>
          <w:rFonts w:ascii="Times New Roman" w:hAnsi="Times New Roman" w:cs="Times New Roman"/>
          <w:sz w:val="24"/>
          <w:szCs w:val="24"/>
        </w:rPr>
        <w:t xml:space="preserve">to expound on this definition as follows:    </w:t>
      </w:r>
    </w:p>
    <w:p w:rsidR="009F6860" w:rsidRPr="000B201B" w:rsidRDefault="009F6860" w:rsidP="009F6860">
      <w:pPr>
        <w:spacing w:line="240" w:lineRule="auto"/>
        <w:ind w:left="720"/>
        <w:rPr>
          <w:rFonts w:ascii="Times New Roman" w:hAnsi="Times New Roman" w:cs="Times New Roman"/>
          <w:sz w:val="24"/>
          <w:szCs w:val="24"/>
        </w:rPr>
      </w:pPr>
      <w:r w:rsidRPr="000B201B">
        <w:rPr>
          <w:rFonts w:ascii="Times New Roman" w:hAnsi="Times New Roman" w:cs="Times New Roman"/>
          <w:b/>
          <w:i/>
          <w:sz w:val="24"/>
          <w:szCs w:val="24"/>
        </w:rPr>
        <w:t>‘Quasi-judicial is a term that is…not easily definable.  In the United States, the phrase covers judicial decisions taken by an administrative agency-the test is the nature of the tribunal rather than what it is doing.  In England quasi-judicial belongs to the administrative category and is used to cover situations where the administrator is bound by the law to observe certain forms and possibly hold a public hearing but where he is a free agent in reaching the final decision.  If the rules are broken, the determination may be set aside, ...”</w:t>
      </w:r>
      <w:r w:rsidRPr="000B201B">
        <w:rPr>
          <w:rFonts w:ascii="Times New Roman" w:hAnsi="Times New Roman" w:cs="Times New Roman"/>
          <w:sz w:val="24"/>
          <w:szCs w:val="24"/>
        </w:rPr>
        <w:t xml:space="preserve"> </w:t>
      </w:r>
    </w:p>
    <w:p w:rsidR="009F6860" w:rsidRPr="000B201B" w:rsidRDefault="009F6860" w:rsidP="009F6860">
      <w:pPr>
        <w:spacing w:line="312" w:lineRule="auto"/>
        <w:rPr>
          <w:rFonts w:ascii="Times New Roman" w:hAnsi="Times New Roman" w:cs="Times New Roman"/>
          <w:b/>
          <w:i/>
          <w:sz w:val="24"/>
          <w:szCs w:val="24"/>
        </w:rPr>
      </w:pPr>
      <w:r w:rsidRPr="000B201B">
        <w:rPr>
          <w:rFonts w:ascii="Times New Roman" w:hAnsi="Times New Roman" w:cs="Times New Roman"/>
          <w:sz w:val="24"/>
          <w:szCs w:val="24"/>
        </w:rPr>
        <w:t xml:space="preserve">The Citizens’ Handbook which was compiled by the Commission is also quite insightful on what quasi-judicial bodies are.  At page 11 of </w:t>
      </w:r>
      <w:r w:rsidRPr="000B201B">
        <w:rPr>
          <w:rFonts w:ascii="Times New Roman" w:hAnsi="Times New Roman" w:cs="Times New Roman"/>
          <w:b/>
          <w:i/>
          <w:sz w:val="24"/>
          <w:szCs w:val="24"/>
        </w:rPr>
        <w:t>‘A Citizen’s Hand Book on Law &amp; Administration of Justice in Uganda’, 3</w:t>
      </w:r>
      <w:r w:rsidRPr="000B201B">
        <w:rPr>
          <w:rFonts w:ascii="Times New Roman" w:hAnsi="Times New Roman" w:cs="Times New Roman"/>
          <w:b/>
          <w:i/>
          <w:sz w:val="24"/>
          <w:szCs w:val="24"/>
          <w:vertAlign w:val="superscript"/>
        </w:rPr>
        <w:t>rd</w:t>
      </w:r>
      <w:r w:rsidRPr="000B201B">
        <w:rPr>
          <w:rFonts w:ascii="Times New Roman" w:hAnsi="Times New Roman" w:cs="Times New Roman"/>
          <w:b/>
          <w:i/>
          <w:sz w:val="24"/>
          <w:szCs w:val="24"/>
        </w:rPr>
        <w:t xml:space="preserve"> Edn. (A publication of the JSC)</w:t>
      </w:r>
      <w:r w:rsidRPr="000B201B">
        <w:rPr>
          <w:rFonts w:ascii="Times New Roman" w:hAnsi="Times New Roman" w:cs="Times New Roman"/>
          <w:sz w:val="24"/>
          <w:szCs w:val="24"/>
        </w:rPr>
        <w:t>,</w:t>
      </w:r>
      <w:r w:rsidRPr="000B201B">
        <w:rPr>
          <w:rFonts w:ascii="Times New Roman" w:hAnsi="Times New Roman" w:cs="Times New Roman"/>
          <w:b/>
          <w:i/>
          <w:sz w:val="24"/>
          <w:szCs w:val="24"/>
        </w:rPr>
        <w:t xml:space="preserve"> </w:t>
      </w:r>
      <w:r w:rsidRPr="000B201B">
        <w:rPr>
          <w:rFonts w:ascii="Times New Roman" w:hAnsi="Times New Roman" w:cs="Times New Roman"/>
          <w:sz w:val="24"/>
          <w:szCs w:val="24"/>
        </w:rPr>
        <w:t>it is stated as follows:</w:t>
      </w:r>
    </w:p>
    <w:p w:rsidR="009F6860" w:rsidRPr="000B201B" w:rsidRDefault="009F6860" w:rsidP="009F6860">
      <w:pPr>
        <w:spacing w:before="0" w:line="240" w:lineRule="auto"/>
        <w:ind w:left="900" w:hanging="180"/>
        <w:rPr>
          <w:rFonts w:ascii="Times New Roman" w:hAnsi="Times New Roman" w:cs="Times New Roman"/>
          <w:sz w:val="24"/>
          <w:szCs w:val="24"/>
        </w:rPr>
      </w:pPr>
      <w:r w:rsidRPr="000B201B">
        <w:rPr>
          <w:rFonts w:ascii="Times New Roman" w:hAnsi="Times New Roman" w:cs="Times New Roman"/>
          <w:b/>
          <w:i/>
          <w:sz w:val="24"/>
          <w:szCs w:val="24"/>
        </w:rPr>
        <w:t xml:space="preserve">“Quasi-judicial bodies are administrative or official bodies or persons that have powers to make judicial decisions that affect the rights of others.  For instance, </w:t>
      </w:r>
      <w:r w:rsidRPr="000B201B">
        <w:rPr>
          <w:rFonts w:ascii="Times New Roman" w:hAnsi="Times New Roman" w:cs="Times New Roman"/>
          <w:b/>
          <w:i/>
          <w:sz w:val="24"/>
          <w:szCs w:val="24"/>
          <w:u w:val="single"/>
        </w:rPr>
        <w:t>disciplinary committees, such as that of the</w:t>
      </w:r>
      <w:r w:rsidRPr="000B201B">
        <w:rPr>
          <w:rFonts w:ascii="Times New Roman" w:hAnsi="Times New Roman" w:cs="Times New Roman"/>
          <w:b/>
          <w:i/>
          <w:sz w:val="24"/>
          <w:szCs w:val="24"/>
        </w:rPr>
        <w:t xml:space="preserve"> Law Council, the Police Disciplinary Committee, the Public Service Commission, </w:t>
      </w:r>
      <w:r w:rsidRPr="000B201B">
        <w:rPr>
          <w:rFonts w:ascii="Times New Roman" w:hAnsi="Times New Roman" w:cs="Times New Roman"/>
          <w:b/>
          <w:i/>
          <w:sz w:val="24"/>
          <w:szCs w:val="24"/>
          <w:u w:val="single"/>
        </w:rPr>
        <w:t>Judicial Service Commission</w:t>
      </w:r>
      <w:r w:rsidRPr="000B201B">
        <w:rPr>
          <w:rFonts w:ascii="Times New Roman" w:hAnsi="Times New Roman" w:cs="Times New Roman"/>
          <w:b/>
          <w:i/>
          <w:sz w:val="24"/>
          <w:szCs w:val="24"/>
        </w:rPr>
        <w:t xml:space="preserve">, and the Medical &amp; Dental Practitioners Board have quasi-judicial powers.” </w:t>
      </w:r>
      <w:r w:rsidR="00D97BDE" w:rsidRPr="000B201B">
        <w:rPr>
          <w:rFonts w:ascii="Times New Roman" w:hAnsi="Times New Roman" w:cs="Times New Roman"/>
          <w:sz w:val="24"/>
          <w:szCs w:val="24"/>
        </w:rPr>
        <w:t>Emphasis mine.</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Because the disciplinary Committee of the Commission is a quasi-judicial body having and exe</w:t>
      </w:r>
      <w:r w:rsidR="00D97BDE" w:rsidRPr="000B201B">
        <w:rPr>
          <w:rFonts w:ascii="Times New Roman" w:hAnsi="Times New Roman" w:cs="Times New Roman"/>
          <w:sz w:val="24"/>
          <w:szCs w:val="24"/>
        </w:rPr>
        <w:t xml:space="preserve">rcising quasi judicial powers, I find </w:t>
      </w:r>
      <w:r w:rsidRPr="000B201B">
        <w:rPr>
          <w:rFonts w:ascii="Times New Roman" w:hAnsi="Times New Roman" w:cs="Times New Roman"/>
          <w:sz w:val="24"/>
          <w:szCs w:val="24"/>
        </w:rPr>
        <w:t xml:space="preserve">that the charges (based on a complaint the Commission receives) against a party before the disciplinary committee </w:t>
      </w:r>
      <w:r w:rsidR="00D97BDE" w:rsidRPr="000B201B">
        <w:rPr>
          <w:rFonts w:ascii="Times New Roman" w:hAnsi="Times New Roman" w:cs="Times New Roman"/>
          <w:sz w:val="24"/>
          <w:szCs w:val="24"/>
        </w:rPr>
        <w:t xml:space="preserve">and the proceedings that follow </w:t>
      </w:r>
      <w:r w:rsidRPr="000B201B">
        <w:rPr>
          <w:rFonts w:ascii="Times New Roman" w:hAnsi="Times New Roman" w:cs="Times New Roman"/>
          <w:sz w:val="24"/>
          <w:szCs w:val="24"/>
        </w:rPr>
        <w:t xml:space="preserve">qualify as actions envisaged under Article 128 (4) of the Constitution.  </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 also wish to note that the Attorney General in his submissions also acknowledges that the Commission’s disciplinary proceedings are ‘a special procedure.’  As I stated earlier, this special procedure falls under the definition of ‘action’ as expounded in Black’s Law Dictionary. </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In light of my analysis above I find that in making a determination, the disciplinary committee of the Commission is exercising a quasi-judicial function.  It therefore follows that the procedure before the Disciplinary Committee is a quasi judicial process.  This inevitably leads me to the conclusion that the Disciplinary Committee has all the hallmarks of a quasi-judicial body.</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It is therefore correct to argue that Disciplinary Proceedings before the Commission amount to an action envisaged under Article 128(4) of our Constitution.  As such, it follows that the action which has the effect of reviewing legal errors for purposes of finding misconduct fall within actions that are prohibited under Article 128 (4) of the Constitution.</w:t>
      </w:r>
    </w:p>
    <w:p w:rsidR="009F6860" w:rsidRPr="000B201B" w:rsidRDefault="009F6860" w:rsidP="009F6860">
      <w:pPr>
        <w:spacing w:line="312" w:lineRule="auto"/>
        <w:rPr>
          <w:rFonts w:ascii="Times New Roman" w:hAnsi="Times New Roman" w:cs="Times New Roman"/>
          <w:sz w:val="24"/>
          <w:szCs w:val="24"/>
        </w:rPr>
      </w:pPr>
      <w:r w:rsidRPr="000B201B">
        <w:rPr>
          <w:rFonts w:ascii="Times New Roman" w:hAnsi="Times New Roman" w:cs="Times New Roman"/>
          <w:sz w:val="24"/>
          <w:szCs w:val="24"/>
        </w:rPr>
        <w:t>I therefore respectfully disagree from the finding of the majority that disciplinary proceedings do not amount to an action envisaged under Article 128(4) of the Constitution.</w:t>
      </w:r>
    </w:p>
    <w:p w:rsidR="00D97BDE" w:rsidRPr="000B201B" w:rsidRDefault="00FD38F8"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As I </w:t>
      </w:r>
      <w:r w:rsidR="004D20F2" w:rsidRPr="000B201B">
        <w:rPr>
          <w:rFonts w:ascii="Times New Roman" w:hAnsi="Times New Roman" w:cs="Times New Roman"/>
          <w:sz w:val="24"/>
          <w:szCs w:val="24"/>
        </w:rPr>
        <w:t>note</w:t>
      </w:r>
      <w:r w:rsidRPr="000B201B">
        <w:rPr>
          <w:rFonts w:ascii="Times New Roman" w:hAnsi="Times New Roman" w:cs="Times New Roman"/>
          <w:sz w:val="24"/>
          <w:szCs w:val="24"/>
        </w:rPr>
        <w:t xml:space="preserve">d earlier, the Commission charged </w:t>
      </w:r>
      <w:r w:rsidR="004D20F2" w:rsidRPr="000B201B">
        <w:rPr>
          <w:rFonts w:ascii="Times New Roman" w:hAnsi="Times New Roman" w:cs="Times New Roman"/>
          <w:sz w:val="24"/>
          <w:szCs w:val="24"/>
        </w:rPr>
        <w:t>the respondent</w:t>
      </w:r>
      <w:r w:rsidRPr="000B201B">
        <w:rPr>
          <w:rFonts w:ascii="Times New Roman" w:hAnsi="Times New Roman" w:cs="Times New Roman"/>
          <w:sz w:val="24"/>
          <w:szCs w:val="24"/>
        </w:rPr>
        <w:t xml:space="preserve"> on the basis </w:t>
      </w:r>
      <w:r w:rsidR="004D20F2" w:rsidRPr="000B201B">
        <w:rPr>
          <w:rFonts w:ascii="Times New Roman" w:hAnsi="Times New Roman" w:cs="Times New Roman"/>
          <w:sz w:val="24"/>
          <w:szCs w:val="24"/>
        </w:rPr>
        <w:t xml:space="preserve">of a complaint </w:t>
      </w:r>
      <w:r w:rsidRPr="000B201B">
        <w:rPr>
          <w:rFonts w:ascii="Times New Roman" w:hAnsi="Times New Roman" w:cs="Times New Roman"/>
          <w:sz w:val="24"/>
          <w:szCs w:val="24"/>
        </w:rPr>
        <w:t xml:space="preserve">which was </w:t>
      </w:r>
      <w:r w:rsidR="004D20F2" w:rsidRPr="000B201B">
        <w:rPr>
          <w:rFonts w:ascii="Times New Roman" w:hAnsi="Times New Roman" w:cs="Times New Roman"/>
          <w:sz w:val="24"/>
          <w:szCs w:val="24"/>
        </w:rPr>
        <w:t>lodged by Asiimwe Diana Jackline</w:t>
      </w:r>
      <w:r w:rsidR="007172A9" w:rsidRPr="000B201B">
        <w:rPr>
          <w:rFonts w:ascii="Times New Roman" w:hAnsi="Times New Roman" w:cs="Times New Roman"/>
          <w:sz w:val="24"/>
          <w:szCs w:val="24"/>
        </w:rPr>
        <w:t xml:space="preserve">.  </w:t>
      </w:r>
      <w:r w:rsidRPr="000B201B">
        <w:rPr>
          <w:rFonts w:ascii="Times New Roman" w:hAnsi="Times New Roman" w:cs="Times New Roman"/>
          <w:sz w:val="24"/>
          <w:szCs w:val="24"/>
        </w:rPr>
        <w:t xml:space="preserve">Ms. Asiimwe </w:t>
      </w:r>
      <w:r w:rsidR="004D20F2" w:rsidRPr="000B201B">
        <w:rPr>
          <w:rFonts w:ascii="Times New Roman" w:hAnsi="Times New Roman" w:cs="Times New Roman"/>
          <w:sz w:val="24"/>
          <w:szCs w:val="24"/>
        </w:rPr>
        <w:t xml:space="preserve">alleged that </w:t>
      </w:r>
      <w:r w:rsidR="00984D26" w:rsidRPr="000B201B">
        <w:rPr>
          <w:rFonts w:ascii="Times New Roman" w:hAnsi="Times New Roman" w:cs="Times New Roman"/>
          <w:sz w:val="24"/>
          <w:szCs w:val="24"/>
        </w:rPr>
        <w:t xml:space="preserve">the respondent fraudulently frustrated her execution process by irregularly recalling a warrant of attachment and sale of property.  According to the complainant, the </w:t>
      </w:r>
      <w:r w:rsidR="004D20F2" w:rsidRPr="000B201B">
        <w:rPr>
          <w:rFonts w:ascii="Times New Roman" w:hAnsi="Times New Roman" w:cs="Times New Roman"/>
          <w:sz w:val="24"/>
          <w:szCs w:val="24"/>
        </w:rPr>
        <w:t xml:space="preserve">irregularity was manifested by among others (i) recalling </w:t>
      </w:r>
      <w:r w:rsidR="00984D26" w:rsidRPr="000B201B">
        <w:rPr>
          <w:rFonts w:ascii="Times New Roman" w:hAnsi="Times New Roman" w:cs="Times New Roman"/>
          <w:sz w:val="24"/>
          <w:szCs w:val="24"/>
        </w:rPr>
        <w:t>a</w:t>
      </w:r>
      <w:r w:rsidR="004D20F2" w:rsidRPr="000B201B">
        <w:rPr>
          <w:rFonts w:ascii="Times New Roman" w:hAnsi="Times New Roman" w:cs="Times New Roman"/>
          <w:sz w:val="24"/>
          <w:szCs w:val="24"/>
        </w:rPr>
        <w:t xml:space="preserve"> warrant of attachment and sale of some properties of the judgment debtor by letter and not another Court Order, (ii) failure to give the complainant or her lawyers a hearing on grounds that she was avoiding unnecessary objector proceedings</w:t>
      </w:r>
      <w:r w:rsidRPr="000B201B">
        <w:rPr>
          <w:rFonts w:ascii="Times New Roman" w:hAnsi="Times New Roman" w:cs="Times New Roman"/>
          <w:sz w:val="24"/>
          <w:szCs w:val="24"/>
        </w:rPr>
        <w:t xml:space="preserve">, </w:t>
      </w:r>
      <w:r w:rsidR="004D20F2" w:rsidRPr="000B201B">
        <w:rPr>
          <w:rFonts w:ascii="Times New Roman" w:hAnsi="Times New Roman" w:cs="Times New Roman"/>
          <w:sz w:val="24"/>
          <w:szCs w:val="24"/>
        </w:rPr>
        <w:t xml:space="preserve">which the complainant would have preferred. </w:t>
      </w:r>
    </w:p>
    <w:p w:rsidR="004D20F2" w:rsidRPr="000B201B" w:rsidRDefault="00D97BDE"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my view, a review of the charge sheet would </w:t>
      </w:r>
      <w:r w:rsidR="006F23A3" w:rsidRPr="000B201B">
        <w:rPr>
          <w:rFonts w:ascii="Times New Roman" w:hAnsi="Times New Roman" w:cs="Times New Roman"/>
          <w:sz w:val="24"/>
          <w:szCs w:val="24"/>
        </w:rPr>
        <w:t xml:space="preserve">also </w:t>
      </w:r>
      <w:r w:rsidRPr="000B201B">
        <w:rPr>
          <w:rFonts w:ascii="Times New Roman" w:hAnsi="Times New Roman" w:cs="Times New Roman"/>
          <w:sz w:val="24"/>
          <w:szCs w:val="24"/>
        </w:rPr>
        <w:t>go a long way in helping this Court to determine whether or not the Commission’s preference of charges against the respondent in the circumstances lifted the respondent’s judicial immunity.</w:t>
      </w:r>
      <w:r w:rsidR="004D20F2" w:rsidRPr="000B201B">
        <w:rPr>
          <w:rFonts w:ascii="Times New Roman" w:hAnsi="Times New Roman" w:cs="Times New Roman"/>
          <w:sz w:val="24"/>
          <w:szCs w:val="24"/>
        </w:rPr>
        <w:t xml:space="preserve"> </w:t>
      </w:r>
    </w:p>
    <w:p w:rsidR="004D20F2" w:rsidRPr="000B201B" w:rsidRDefault="006B1157"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Under </w:t>
      </w:r>
      <w:r w:rsidR="004D20F2" w:rsidRPr="000B201B">
        <w:rPr>
          <w:rFonts w:ascii="Times New Roman" w:hAnsi="Times New Roman" w:cs="Times New Roman"/>
          <w:sz w:val="24"/>
          <w:szCs w:val="24"/>
        </w:rPr>
        <w:t>count 1 of the charge, the particulars of the charge of Abuse of Judicial authority was that the respondent irregularly recalled an order of attachment and sale of property which frustrated the execution process.  I note that</w:t>
      </w:r>
      <w:r w:rsidR="007172A9" w:rsidRPr="000B201B">
        <w:rPr>
          <w:rFonts w:ascii="Times New Roman" w:hAnsi="Times New Roman" w:cs="Times New Roman"/>
          <w:sz w:val="24"/>
          <w:szCs w:val="24"/>
        </w:rPr>
        <w:t xml:space="preserve"> the C</w:t>
      </w:r>
      <w:r w:rsidR="004D20F2" w:rsidRPr="000B201B">
        <w:rPr>
          <w:rFonts w:ascii="Times New Roman" w:hAnsi="Times New Roman" w:cs="Times New Roman"/>
          <w:sz w:val="24"/>
          <w:szCs w:val="24"/>
        </w:rPr>
        <w:t xml:space="preserve">ommission did not specify </w:t>
      </w:r>
      <w:r w:rsidR="007172A9" w:rsidRPr="000B201B">
        <w:rPr>
          <w:rFonts w:ascii="Times New Roman" w:hAnsi="Times New Roman" w:cs="Times New Roman"/>
          <w:sz w:val="24"/>
          <w:szCs w:val="24"/>
        </w:rPr>
        <w:t xml:space="preserve">the respondent’s acts or omissions which </w:t>
      </w:r>
      <w:r w:rsidR="004D20F2" w:rsidRPr="000B201B">
        <w:rPr>
          <w:rFonts w:ascii="Times New Roman" w:hAnsi="Times New Roman" w:cs="Times New Roman"/>
          <w:sz w:val="24"/>
          <w:szCs w:val="24"/>
        </w:rPr>
        <w:t xml:space="preserve">constituted </w:t>
      </w:r>
      <w:r w:rsidR="00984D26" w:rsidRPr="000B201B">
        <w:rPr>
          <w:rFonts w:ascii="Times New Roman" w:hAnsi="Times New Roman" w:cs="Times New Roman"/>
          <w:sz w:val="24"/>
          <w:szCs w:val="24"/>
        </w:rPr>
        <w:t xml:space="preserve">the </w:t>
      </w:r>
      <w:r w:rsidR="004D20F2" w:rsidRPr="000B201B">
        <w:rPr>
          <w:rFonts w:ascii="Times New Roman" w:hAnsi="Times New Roman" w:cs="Times New Roman"/>
          <w:sz w:val="24"/>
          <w:szCs w:val="24"/>
        </w:rPr>
        <w:t>‘irregular recall’</w:t>
      </w:r>
      <w:r w:rsidR="007172A9" w:rsidRPr="000B201B">
        <w:rPr>
          <w:rFonts w:ascii="Times New Roman" w:hAnsi="Times New Roman" w:cs="Times New Roman"/>
          <w:sz w:val="24"/>
          <w:szCs w:val="24"/>
        </w:rPr>
        <w:t xml:space="preserve"> </w:t>
      </w:r>
      <w:r w:rsidR="00452465" w:rsidRPr="000B201B">
        <w:rPr>
          <w:rFonts w:ascii="Times New Roman" w:hAnsi="Times New Roman" w:cs="Times New Roman"/>
          <w:sz w:val="24"/>
          <w:szCs w:val="24"/>
        </w:rPr>
        <w:t>to support the charge of misconduct</w:t>
      </w:r>
      <w:r w:rsidR="004D20F2" w:rsidRPr="000B201B">
        <w:rPr>
          <w:rFonts w:ascii="Times New Roman" w:hAnsi="Times New Roman" w:cs="Times New Roman"/>
          <w:sz w:val="24"/>
          <w:szCs w:val="24"/>
        </w:rPr>
        <w:t>.</w:t>
      </w:r>
      <w:r w:rsidR="007172A9" w:rsidRPr="000B201B">
        <w:rPr>
          <w:rFonts w:ascii="Times New Roman" w:hAnsi="Times New Roman" w:cs="Times New Roman"/>
          <w:sz w:val="24"/>
          <w:szCs w:val="24"/>
        </w:rPr>
        <w:t xml:space="preserve">  In the absence of the acts or omission that would constitute an irregular recall that could warrant a </w:t>
      </w:r>
      <w:r w:rsidR="00452465" w:rsidRPr="000B201B">
        <w:rPr>
          <w:rFonts w:ascii="Times New Roman" w:hAnsi="Times New Roman" w:cs="Times New Roman"/>
          <w:sz w:val="24"/>
          <w:szCs w:val="24"/>
        </w:rPr>
        <w:t>charge of misconduct</w:t>
      </w:r>
      <w:r w:rsidR="007172A9" w:rsidRPr="000B201B">
        <w:rPr>
          <w:rFonts w:ascii="Times New Roman" w:hAnsi="Times New Roman" w:cs="Times New Roman"/>
          <w:sz w:val="24"/>
          <w:szCs w:val="24"/>
        </w:rPr>
        <w:t>, the Commission, in my view, was doing what an appellate Court was supposed to do-</w:t>
      </w:r>
      <w:r w:rsidR="00C8177A" w:rsidRPr="000B201B">
        <w:rPr>
          <w:rFonts w:ascii="Times New Roman" w:hAnsi="Times New Roman" w:cs="Times New Roman"/>
          <w:sz w:val="24"/>
          <w:szCs w:val="24"/>
        </w:rPr>
        <w:t>that is, e</w:t>
      </w:r>
      <w:r w:rsidR="007172A9" w:rsidRPr="000B201B">
        <w:rPr>
          <w:rFonts w:ascii="Times New Roman" w:hAnsi="Times New Roman" w:cs="Times New Roman"/>
          <w:sz w:val="24"/>
          <w:szCs w:val="24"/>
        </w:rPr>
        <w:t>xamine whether the recall was proper or not.</w:t>
      </w:r>
      <w:r w:rsidR="004D20F2" w:rsidRPr="000B201B">
        <w:rPr>
          <w:rFonts w:ascii="Times New Roman" w:hAnsi="Times New Roman" w:cs="Times New Roman"/>
          <w:sz w:val="24"/>
          <w:szCs w:val="24"/>
        </w:rPr>
        <w:t xml:space="preserve">  </w:t>
      </w:r>
    </w:p>
    <w:p w:rsidR="00091A85" w:rsidRPr="000B201B" w:rsidRDefault="006B1157"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With regard to </w:t>
      </w:r>
      <w:r w:rsidR="004D20F2" w:rsidRPr="000B201B">
        <w:rPr>
          <w:rFonts w:ascii="Times New Roman" w:hAnsi="Times New Roman" w:cs="Times New Roman"/>
          <w:sz w:val="24"/>
          <w:szCs w:val="24"/>
        </w:rPr>
        <w:t>count 2</w:t>
      </w:r>
      <w:r w:rsidR="007172A9" w:rsidRPr="000B201B">
        <w:rPr>
          <w:rFonts w:ascii="Times New Roman" w:hAnsi="Times New Roman" w:cs="Times New Roman"/>
          <w:sz w:val="24"/>
          <w:szCs w:val="24"/>
        </w:rPr>
        <w:t xml:space="preserve"> which still related to the charg</w:t>
      </w:r>
      <w:r w:rsidR="004D20F2" w:rsidRPr="000B201B">
        <w:rPr>
          <w:rFonts w:ascii="Times New Roman" w:hAnsi="Times New Roman" w:cs="Times New Roman"/>
          <w:sz w:val="24"/>
          <w:szCs w:val="24"/>
        </w:rPr>
        <w:t>e</w:t>
      </w:r>
      <w:r w:rsidR="007172A9" w:rsidRPr="000B201B">
        <w:rPr>
          <w:rFonts w:ascii="Times New Roman" w:hAnsi="Times New Roman" w:cs="Times New Roman"/>
          <w:sz w:val="24"/>
          <w:szCs w:val="24"/>
        </w:rPr>
        <w:t xml:space="preserve"> of abuse of judicial authority</w:t>
      </w:r>
      <w:r w:rsidR="004D20F2" w:rsidRPr="000B201B">
        <w:rPr>
          <w:rFonts w:ascii="Times New Roman" w:hAnsi="Times New Roman" w:cs="Times New Roman"/>
          <w:sz w:val="24"/>
          <w:szCs w:val="24"/>
        </w:rPr>
        <w:t xml:space="preserve">, the particulars of the charge </w:t>
      </w:r>
      <w:r w:rsidR="007172A9" w:rsidRPr="000B201B">
        <w:rPr>
          <w:rFonts w:ascii="Times New Roman" w:hAnsi="Times New Roman" w:cs="Times New Roman"/>
          <w:sz w:val="24"/>
          <w:szCs w:val="24"/>
        </w:rPr>
        <w:t xml:space="preserve">are </w:t>
      </w:r>
      <w:r w:rsidR="004D20F2" w:rsidRPr="000B201B">
        <w:rPr>
          <w:rFonts w:ascii="Times New Roman" w:hAnsi="Times New Roman" w:cs="Times New Roman"/>
          <w:sz w:val="24"/>
          <w:szCs w:val="24"/>
        </w:rPr>
        <w:t>that the respondent acted on a letter from a third party to recall the warrant without according the comp</w:t>
      </w:r>
      <w:r w:rsidR="00091A85" w:rsidRPr="000B201B">
        <w:rPr>
          <w:rFonts w:ascii="Times New Roman" w:hAnsi="Times New Roman" w:cs="Times New Roman"/>
          <w:sz w:val="24"/>
          <w:szCs w:val="24"/>
        </w:rPr>
        <w:t>lainant the right to be heard.</w:t>
      </w:r>
      <w:r w:rsidRPr="000B201B">
        <w:rPr>
          <w:rFonts w:ascii="Times New Roman" w:hAnsi="Times New Roman" w:cs="Times New Roman"/>
          <w:sz w:val="24"/>
          <w:szCs w:val="24"/>
        </w:rPr>
        <w:t xml:space="preserve">  </w:t>
      </w:r>
      <w:r w:rsidR="00091A85" w:rsidRPr="000B201B">
        <w:rPr>
          <w:rFonts w:ascii="Times New Roman" w:hAnsi="Times New Roman" w:cs="Times New Roman"/>
          <w:sz w:val="24"/>
          <w:szCs w:val="24"/>
        </w:rPr>
        <w:t>Just like in the preceding count 1, the Commission did not specify in the particulars of the charge how the respondent’s reliance on a letter to</w:t>
      </w:r>
      <w:r w:rsidR="00452465" w:rsidRPr="000B201B">
        <w:rPr>
          <w:rFonts w:ascii="Times New Roman" w:hAnsi="Times New Roman" w:cs="Times New Roman"/>
          <w:sz w:val="24"/>
          <w:szCs w:val="24"/>
        </w:rPr>
        <w:t xml:space="preserve"> recall a warrant amounted to misconduct warranting disciplinary action</w:t>
      </w:r>
      <w:r w:rsidR="00091A85" w:rsidRPr="000B201B">
        <w:rPr>
          <w:rFonts w:ascii="Times New Roman" w:hAnsi="Times New Roman" w:cs="Times New Roman"/>
          <w:sz w:val="24"/>
          <w:szCs w:val="24"/>
        </w:rPr>
        <w:t>.</w:t>
      </w:r>
    </w:p>
    <w:p w:rsidR="00091A85" w:rsidRPr="000B201B" w:rsidRDefault="00091A85"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In my view, the particulars as they stand show that the Commission was reviewing the legal process taken by the respondent to recall the warrant.  This review process fell under the docket of an appellate Court and not the Commission.</w:t>
      </w:r>
    </w:p>
    <w:p w:rsidR="00091A85" w:rsidRPr="000B201B" w:rsidRDefault="00091A85"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Lastly under count 3, the respondent was faulted for ‘irregularly acting on claims of a third party’ to investigate an objection contained in a letter instead of a proper application.  Just like in count 1, the Commission did not specify the respondent’s acts or omissions that constituted ‘irregularly acting’ on the claims of a third party that would warrant a </w:t>
      </w:r>
      <w:r w:rsidR="00452465" w:rsidRPr="000B201B">
        <w:rPr>
          <w:rFonts w:ascii="Times New Roman" w:hAnsi="Times New Roman" w:cs="Times New Roman"/>
          <w:sz w:val="24"/>
          <w:szCs w:val="24"/>
        </w:rPr>
        <w:t>charge of misconduct</w:t>
      </w:r>
      <w:r w:rsidRPr="000B201B">
        <w:rPr>
          <w:rFonts w:ascii="Times New Roman" w:hAnsi="Times New Roman" w:cs="Times New Roman"/>
          <w:sz w:val="24"/>
          <w:szCs w:val="24"/>
        </w:rPr>
        <w:t xml:space="preserve">.  In the absence of these acts and/or omissions, </w:t>
      </w:r>
      <w:r w:rsidR="00452465" w:rsidRPr="000B201B">
        <w:rPr>
          <w:rFonts w:ascii="Times New Roman" w:hAnsi="Times New Roman" w:cs="Times New Roman"/>
          <w:sz w:val="24"/>
          <w:szCs w:val="24"/>
        </w:rPr>
        <w:t xml:space="preserve">the proper entity to do this </w:t>
      </w:r>
      <w:r w:rsidRPr="000B201B">
        <w:rPr>
          <w:rFonts w:ascii="Times New Roman" w:hAnsi="Times New Roman" w:cs="Times New Roman"/>
          <w:sz w:val="24"/>
          <w:szCs w:val="24"/>
        </w:rPr>
        <w:t xml:space="preserve">review process </w:t>
      </w:r>
      <w:r w:rsidR="00452465" w:rsidRPr="000B201B">
        <w:rPr>
          <w:rFonts w:ascii="Times New Roman" w:hAnsi="Times New Roman" w:cs="Times New Roman"/>
          <w:sz w:val="24"/>
          <w:szCs w:val="24"/>
        </w:rPr>
        <w:t>was an</w:t>
      </w:r>
      <w:r w:rsidRPr="000B201B">
        <w:rPr>
          <w:rFonts w:ascii="Times New Roman" w:hAnsi="Times New Roman" w:cs="Times New Roman"/>
          <w:sz w:val="24"/>
          <w:szCs w:val="24"/>
        </w:rPr>
        <w:t xml:space="preserve"> appellate Court.</w:t>
      </w:r>
    </w:p>
    <w:p w:rsidR="006B1157" w:rsidRPr="000B201B" w:rsidRDefault="00091A85" w:rsidP="006B1157">
      <w:pPr>
        <w:spacing w:line="312" w:lineRule="auto"/>
        <w:rPr>
          <w:rFonts w:ascii="Times New Roman" w:hAnsi="Times New Roman" w:cs="Times New Roman"/>
          <w:sz w:val="24"/>
          <w:szCs w:val="24"/>
        </w:rPr>
      </w:pPr>
      <w:r w:rsidRPr="000B201B">
        <w:rPr>
          <w:rFonts w:ascii="Times New Roman" w:hAnsi="Times New Roman" w:cs="Times New Roman"/>
          <w:sz w:val="24"/>
          <w:szCs w:val="24"/>
        </w:rPr>
        <w:t>Before I take leave of count 3, I note that the Commission was faulting the respondent for recalling a warrant of attachment administratively.  Even if it is argued that the recall was an administrative process, it was still a judicial decision since it involved exercise of judicial power</w:t>
      </w:r>
      <w:r w:rsidR="006B1157" w:rsidRPr="000B201B">
        <w:rPr>
          <w:rFonts w:ascii="Times New Roman" w:hAnsi="Times New Roman" w:cs="Times New Roman"/>
          <w:sz w:val="24"/>
          <w:szCs w:val="24"/>
        </w:rPr>
        <w:t xml:space="preserve">.  My view is fortified by interpretation of the term ‘judicial duties’ in </w:t>
      </w:r>
      <w:r w:rsidR="006B1157" w:rsidRPr="000B201B">
        <w:rPr>
          <w:rFonts w:ascii="Times New Roman" w:hAnsi="Times New Roman" w:cs="Times New Roman"/>
          <w:b/>
          <w:i/>
          <w:sz w:val="24"/>
          <w:szCs w:val="24"/>
        </w:rPr>
        <w:t>‘Words and Phrases Judicially Defines (I-N) vol 3 at page 181</w:t>
      </w:r>
      <w:r w:rsidR="006B1157" w:rsidRPr="000B201B">
        <w:rPr>
          <w:rFonts w:ascii="Times New Roman" w:hAnsi="Times New Roman" w:cs="Times New Roman"/>
          <w:sz w:val="24"/>
          <w:szCs w:val="24"/>
        </w:rPr>
        <w:t xml:space="preserve"> which defines the term as follows: </w:t>
      </w:r>
    </w:p>
    <w:p w:rsidR="00091A85" w:rsidRPr="000B201B" w:rsidRDefault="006B1157" w:rsidP="006B1157">
      <w:pPr>
        <w:spacing w:line="240" w:lineRule="auto"/>
        <w:ind w:left="450" w:hanging="180"/>
        <w:rPr>
          <w:rFonts w:ascii="Times New Roman" w:hAnsi="Times New Roman" w:cs="Times New Roman"/>
          <w:sz w:val="24"/>
          <w:szCs w:val="24"/>
        </w:rPr>
      </w:pPr>
      <w:r w:rsidRPr="000B201B">
        <w:rPr>
          <w:rFonts w:ascii="Times New Roman" w:hAnsi="Times New Roman" w:cs="Times New Roman"/>
          <w:b/>
          <w:i/>
          <w:sz w:val="24"/>
          <w:szCs w:val="24"/>
        </w:rPr>
        <w:t>“The word ‘judicial’ has two meanings.  It may refer to the discharge of duties exercisable by a judge or justices in Court, or to administrative duties which need not be performed in Court, but in respect of which it is necessary to bring to bear a judicial mind-that is, a mind to determine what is fair and just in respect of the matters under consideration.”</w:t>
      </w:r>
    </w:p>
    <w:p w:rsidR="006B1157" w:rsidRPr="000B201B" w:rsidRDefault="006B1157"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 also note that under the above </w:t>
      </w:r>
      <w:r w:rsidR="00452465" w:rsidRPr="000B201B">
        <w:rPr>
          <w:rFonts w:ascii="Times New Roman" w:hAnsi="Times New Roman" w:cs="Times New Roman"/>
          <w:sz w:val="24"/>
          <w:szCs w:val="24"/>
        </w:rPr>
        <w:t xml:space="preserve">3 </w:t>
      </w:r>
      <w:r w:rsidRPr="000B201B">
        <w:rPr>
          <w:rFonts w:ascii="Times New Roman" w:hAnsi="Times New Roman" w:cs="Times New Roman"/>
          <w:sz w:val="24"/>
          <w:szCs w:val="24"/>
        </w:rPr>
        <w:t xml:space="preserve">counts, the Commission acknowledged that the respondent acted in the course of working as a </w:t>
      </w:r>
      <w:r w:rsidRPr="000B201B">
        <w:rPr>
          <w:rFonts w:ascii="Times New Roman" w:hAnsi="Times New Roman" w:cs="Times New Roman"/>
          <w:i/>
          <w:sz w:val="24"/>
          <w:szCs w:val="24"/>
        </w:rPr>
        <w:t>‘Deputy Registrar in the High Court (Commercial Division)’</w:t>
      </w:r>
      <w:r w:rsidRPr="000B201B">
        <w:rPr>
          <w:rFonts w:ascii="Times New Roman" w:hAnsi="Times New Roman" w:cs="Times New Roman"/>
          <w:sz w:val="24"/>
          <w:szCs w:val="24"/>
        </w:rPr>
        <w:t xml:space="preserve">.  It can therefore be argued that that the Commission preferred charges </w:t>
      </w:r>
      <w:r w:rsidR="00452465" w:rsidRPr="000B201B">
        <w:rPr>
          <w:rFonts w:ascii="Times New Roman" w:hAnsi="Times New Roman" w:cs="Times New Roman"/>
          <w:sz w:val="24"/>
          <w:szCs w:val="24"/>
        </w:rPr>
        <w:t xml:space="preserve">of misconduct </w:t>
      </w:r>
      <w:r w:rsidRPr="000B201B">
        <w:rPr>
          <w:rFonts w:ascii="Times New Roman" w:hAnsi="Times New Roman" w:cs="Times New Roman"/>
          <w:sz w:val="24"/>
          <w:szCs w:val="24"/>
        </w:rPr>
        <w:t xml:space="preserve">against the respondent which were in respect of her exercise of judicial power </w:t>
      </w:r>
      <w:r w:rsidR="00C8177A" w:rsidRPr="000B201B">
        <w:rPr>
          <w:rFonts w:ascii="Times New Roman" w:hAnsi="Times New Roman" w:cs="Times New Roman"/>
          <w:sz w:val="24"/>
          <w:szCs w:val="24"/>
        </w:rPr>
        <w:t>to</w:t>
      </w:r>
      <w:r w:rsidRPr="000B201B">
        <w:rPr>
          <w:rFonts w:ascii="Times New Roman" w:hAnsi="Times New Roman" w:cs="Times New Roman"/>
          <w:sz w:val="24"/>
          <w:szCs w:val="24"/>
        </w:rPr>
        <w:t xml:space="preserve"> recall a warrant of attachment</w:t>
      </w:r>
      <w:r w:rsidR="0062104A" w:rsidRPr="000B201B">
        <w:rPr>
          <w:rFonts w:ascii="Times New Roman" w:hAnsi="Times New Roman" w:cs="Times New Roman"/>
          <w:sz w:val="24"/>
          <w:szCs w:val="24"/>
        </w:rPr>
        <w:t xml:space="preserve"> and sale of property</w:t>
      </w:r>
      <w:r w:rsidRPr="000B201B">
        <w:rPr>
          <w:rFonts w:ascii="Times New Roman" w:hAnsi="Times New Roman" w:cs="Times New Roman"/>
          <w:sz w:val="24"/>
          <w:szCs w:val="24"/>
        </w:rPr>
        <w:t xml:space="preserve">.  </w:t>
      </w:r>
    </w:p>
    <w:p w:rsidR="00C341A6" w:rsidRPr="000B201B" w:rsidRDefault="00C341A6" w:rsidP="00FD38F8">
      <w:pPr>
        <w:spacing w:before="0" w:after="0" w:line="312" w:lineRule="auto"/>
        <w:rPr>
          <w:rFonts w:ascii="Times New Roman" w:hAnsi="Times New Roman" w:cs="Times New Roman"/>
          <w:sz w:val="24"/>
          <w:szCs w:val="24"/>
        </w:rPr>
      </w:pPr>
      <w:r w:rsidRPr="000B201B">
        <w:rPr>
          <w:rFonts w:ascii="Times New Roman" w:hAnsi="Times New Roman" w:cs="Times New Roman"/>
          <w:sz w:val="24"/>
          <w:szCs w:val="24"/>
        </w:rPr>
        <w:t>A further review of the charg</w:t>
      </w:r>
      <w:r w:rsidR="00654D5C" w:rsidRPr="000B201B">
        <w:rPr>
          <w:rFonts w:ascii="Times New Roman" w:hAnsi="Times New Roman" w:cs="Times New Roman"/>
          <w:sz w:val="24"/>
          <w:szCs w:val="24"/>
        </w:rPr>
        <w:t>e sheet clearly shows that the C</w:t>
      </w:r>
      <w:r w:rsidRPr="000B201B">
        <w:rPr>
          <w:rFonts w:ascii="Times New Roman" w:hAnsi="Times New Roman" w:cs="Times New Roman"/>
          <w:sz w:val="24"/>
          <w:szCs w:val="24"/>
        </w:rPr>
        <w:t xml:space="preserve">ommission did not distinguish between the judicial act and the non judicial acts that constituted a disciplinary offence.  </w:t>
      </w:r>
      <w:r w:rsidR="00FD38F8" w:rsidRPr="000B201B">
        <w:rPr>
          <w:rFonts w:ascii="Times New Roman" w:hAnsi="Times New Roman" w:cs="Times New Roman"/>
          <w:sz w:val="24"/>
          <w:szCs w:val="24"/>
        </w:rPr>
        <w:t>As I held earlier, clearly</w:t>
      </w:r>
      <w:r w:rsidR="00654D5C" w:rsidRPr="000B201B">
        <w:rPr>
          <w:rFonts w:ascii="Times New Roman" w:hAnsi="Times New Roman" w:cs="Times New Roman"/>
          <w:sz w:val="24"/>
          <w:szCs w:val="24"/>
        </w:rPr>
        <w:t>,</w:t>
      </w:r>
      <w:r w:rsidR="00FD38F8" w:rsidRPr="000B201B">
        <w:rPr>
          <w:rFonts w:ascii="Times New Roman" w:hAnsi="Times New Roman" w:cs="Times New Roman"/>
          <w:sz w:val="24"/>
          <w:szCs w:val="24"/>
        </w:rPr>
        <w:t xml:space="preserve"> </w:t>
      </w:r>
      <w:r w:rsidRPr="000B201B">
        <w:rPr>
          <w:rFonts w:ascii="Times New Roman" w:hAnsi="Times New Roman" w:cs="Times New Roman"/>
          <w:sz w:val="24"/>
          <w:szCs w:val="24"/>
        </w:rPr>
        <w:t xml:space="preserve">the preferring of charges in respect of the judicial act for the recall of a warrant was unconstitutional.  </w:t>
      </w:r>
    </w:p>
    <w:p w:rsidR="00C8177A" w:rsidRPr="000B201B" w:rsidRDefault="006B1157"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Thus</w:t>
      </w:r>
      <w:r w:rsidR="00FD38F8" w:rsidRPr="000B201B">
        <w:rPr>
          <w:rFonts w:ascii="Times New Roman" w:hAnsi="Times New Roman" w:cs="Times New Roman"/>
          <w:sz w:val="24"/>
          <w:szCs w:val="24"/>
        </w:rPr>
        <w:t>,</w:t>
      </w:r>
      <w:r w:rsidRPr="000B201B">
        <w:rPr>
          <w:rFonts w:ascii="Times New Roman" w:hAnsi="Times New Roman" w:cs="Times New Roman"/>
          <w:sz w:val="24"/>
          <w:szCs w:val="24"/>
        </w:rPr>
        <w:t xml:space="preserve"> </w:t>
      </w:r>
      <w:r w:rsidR="00E71C74" w:rsidRPr="000B201B">
        <w:rPr>
          <w:rFonts w:ascii="Times New Roman" w:hAnsi="Times New Roman" w:cs="Times New Roman"/>
          <w:sz w:val="24"/>
          <w:szCs w:val="24"/>
        </w:rPr>
        <w:t xml:space="preserve">from the way </w:t>
      </w:r>
      <w:r w:rsidRPr="000B201B">
        <w:rPr>
          <w:rFonts w:ascii="Times New Roman" w:hAnsi="Times New Roman" w:cs="Times New Roman"/>
          <w:sz w:val="24"/>
          <w:szCs w:val="24"/>
        </w:rPr>
        <w:t>all the 3 counts</w:t>
      </w:r>
      <w:r w:rsidR="00E71C74" w:rsidRPr="000B201B">
        <w:rPr>
          <w:rFonts w:ascii="Times New Roman" w:hAnsi="Times New Roman" w:cs="Times New Roman"/>
          <w:sz w:val="24"/>
          <w:szCs w:val="24"/>
        </w:rPr>
        <w:t xml:space="preserve"> were framed, </w:t>
      </w:r>
      <w:r w:rsidRPr="000B201B">
        <w:rPr>
          <w:rFonts w:ascii="Times New Roman" w:hAnsi="Times New Roman" w:cs="Times New Roman"/>
          <w:sz w:val="24"/>
          <w:szCs w:val="24"/>
        </w:rPr>
        <w:t xml:space="preserve">the Commission was set to review </w:t>
      </w:r>
      <w:r w:rsidR="004D20F2" w:rsidRPr="000B201B">
        <w:rPr>
          <w:rFonts w:ascii="Times New Roman" w:hAnsi="Times New Roman" w:cs="Times New Roman"/>
          <w:sz w:val="24"/>
          <w:szCs w:val="24"/>
        </w:rPr>
        <w:t>the process of recall of a warrant</w:t>
      </w:r>
      <w:r w:rsidRPr="000B201B">
        <w:rPr>
          <w:rFonts w:ascii="Times New Roman" w:hAnsi="Times New Roman" w:cs="Times New Roman"/>
          <w:sz w:val="24"/>
          <w:szCs w:val="24"/>
        </w:rPr>
        <w:t xml:space="preserve"> (a judicial act)</w:t>
      </w:r>
      <w:r w:rsidR="004D20F2" w:rsidRPr="000B201B">
        <w:rPr>
          <w:rFonts w:ascii="Times New Roman" w:hAnsi="Times New Roman" w:cs="Times New Roman"/>
          <w:sz w:val="24"/>
          <w:szCs w:val="24"/>
        </w:rPr>
        <w:t xml:space="preserve"> by the respondent</w:t>
      </w:r>
      <w:r w:rsidRPr="000B201B">
        <w:rPr>
          <w:rFonts w:ascii="Times New Roman" w:hAnsi="Times New Roman" w:cs="Times New Roman"/>
          <w:sz w:val="24"/>
          <w:szCs w:val="24"/>
        </w:rPr>
        <w:t xml:space="preserve">, which </w:t>
      </w:r>
      <w:r w:rsidR="00E71C74" w:rsidRPr="000B201B">
        <w:rPr>
          <w:rFonts w:ascii="Times New Roman" w:hAnsi="Times New Roman" w:cs="Times New Roman"/>
          <w:sz w:val="24"/>
          <w:szCs w:val="24"/>
        </w:rPr>
        <w:t xml:space="preserve">review amounted to a judicial process that was a preserve of a higher Court.  </w:t>
      </w:r>
    </w:p>
    <w:p w:rsidR="004D20F2" w:rsidRPr="000B201B" w:rsidRDefault="00E71C74" w:rsidP="004D20F2">
      <w:pPr>
        <w:spacing w:line="312" w:lineRule="auto"/>
        <w:rPr>
          <w:rFonts w:ascii="Times New Roman" w:hAnsi="Times New Roman" w:cs="Times New Roman"/>
          <w:sz w:val="24"/>
          <w:szCs w:val="24"/>
        </w:rPr>
      </w:pPr>
      <w:r w:rsidRPr="000B201B">
        <w:rPr>
          <w:rFonts w:ascii="Times New Roman" w:hAnsi="Times New Roman" w:cs="Times New Roman"/>
          <w:sz w:val="24"/>
          <w:szCs w:val="24"/>
        </w:rPr>
        <w:t>Furthermore, the respondent’s acts being judicial acts, they fell squarely under</w:t>
      </w:r>
      <w:r w:rsidR="00C341A6" w:rsidRPr="000B201B">
        <w:rPr>
          <w:rFonts w:ascii="Times New Roman" w:hAnsi="Times New Roman" w:cs="Times New Roman"/>
          <w:sz w:val="24"/>
          <w:szCs w:val="24"/>
        </w:rPr>
        <w:t xml:space="preserve"> my first interpretation of </w:t>
      </w:r>
      <w:r w:rsidR="004D20F2" w:rsidRPr="000B201B">
        <w:rPr>
          <w:rFonts w:ascii="Times New Roman" w:hAnsi="Times New Roman" w:cs="Times New Roman"/>
          <w:sz w:val="24"/>
          <w:szCs w:val="24"/>
        </w:rPr>
        <w:t>Article 128 (4)</w:t>
      </w:r>
      <w:r w:rsidRPr="000B201B">
        <w:rPr>
          <w:rFonts w:ascii="Times New Roman" w:hAnsi="Times New Roman" w:cs="Times New Roman"/>
          <w:sz w:val="24"/>
          <w:szCs w:val="24"/>
        </w:rPr>
        <w:t xml:space="preserve"> of the Constitution</w:t>
      </w:r>
      <w:r w:rsidR="004D20F2" w:rsidRPr="000B201B">
        <w:rPr>
          <w:rFonts w:ascii="Times New Roman" w:hAnsi="Times New Roman" w:cs="Times New Roman"/>
          <w:sz w:val="24"/>
          <w:szCs w:val="24"/>
        </w:rPr>
        <w:t xml:space="preserve">.  The question whether the recall was right or wrong </w:t>
      </w:r>
      <w:r w:rsidR="00C8177A" w:rsidRPr="000B201B">
        <w:rPr>
          <w:rFonts w:ascii="Times New Roman" w:hAnsi="Times New Roman" w:cs="Times New Roman"/>
          <w:sz w:val="24"/>
          <w:szCs w:val="24"/>
        </w:rPr>
        <w:t xml:space="preserve">could not and </w:t>
      </w:r>
      <w:r w:rsidR="004D20F2" w:rsidRPr="000B201B">
        <w:rPr>
          <w:rFonts w:ascii="Times New Roman" w:hAnsi="Times New Roman" w:cs="Times New Roman"/>
          <w:sz w:val="24"/>
          <w:szCs w:val="24"/>
        </w:rPr>
        <w:t xml:space="preserve">cannot be answered by the Commission, through its exercise of its disciplinary </w:t>
      </w:r>
      <w:r w:rsidR="00C8177A" w:rsidRPr="000B201B">
        <w:rPr>
          <w:rFonts w:ascii="Times New Roman" w:hAnsi="Times New Roman" w:cs="Times New Roman"/>
          <w:sz w:val="24"/>
          <w:szCs w:val="24"/>
        </w:rPr>
        <w:t xml:space="preserve">control over the respondent.  This is </w:t>
      </w:r>
      <w:r w:rsidR="004D20F2" w:rsidRPr="000B201B">
        <w:rPr>
          <w:rFonts w:ascii="Times New Roman" w:hAnsi="Times New Roman" w:cs="Times New Roman"/>
          <w:sz w:val="24"/>
          <w:szCs w:val="24"/>
        </w:rPr>
        <w:t xml:space="preserve">because </w:t>
      </w:r>
      <w:r w:rsidRPr="000B201B">
        <w:rPr>
          <w:rFonts w:ascii="Times New Roman" w:hAnsi="Times New Roman" w:cs="Times New Roman"/>
          <w:sz w:val="24"/>
          <w:szCs w:val="24"/>
        </w:rPr>
        <w:t xml:space="preserve">the Commission </w:t>
      </w:r>
      <w:r w:rsidR="004D20F2" w:rsidRPr="000B201B">
        <w:rPr>
          <w:rFonts w:ascii="Times New Roman" w:hAnsi="Times New Roman" w:cs="Times New Roman"/>
          <w:sz w:val="24"/>
          <w:szCs w:val="24"/>
        </w:rPr>
        <w:t>d</w:t>
      </w:r>
      <w:r w:rsidRPr="000B201B">
        <w:rPr>
          <w:rFonts w:ascii="Times New Roman" w:hAnsi="Times New Roman" w:cs="Times New Roman"/>
          <w:sz w:val="24"/>
          <w:szCs w:val="24"/>
        </w:rPr>
        <w:t xml:space="preserve">id </w:t>
      </w:r>
      <w:r w:rsidR="004D20F2" w:rsidRPr="000B201B">
        <w:rPr>
          <w:rFonts w:ascii="Times New Roman" w:hAnsi="Times New Roman" w:cs="Times New Roman"/>
          <w:sz w:val="24"/>
          <w:szCs w:val="24"/>
        </w:rPr>
        <w:t>not have the mandate to question a judicial act c</w:t>
      </w:r>
      <w:r w:rsidRPr="000B201B">
        <w:rPr>
          <w:rFonts w:ascii="Times New Roman" w:hAnsi="Times New Roman" w:cs="Times New Roman"/>
          <w:sz w:val="24"/>
          <w:szCs w:val="24"/>
        </w:rPr>
        <w:t>arried out by the respondent</w:t>
      </w:r>
      <w:r w:rsidR="004D20F2" w:rsidRPr="000B201B">
        <w:rPr>
          <w:rFonts w:ascii="Times New Roman" w:hAnsi="Times New Roman" w:cs="Times New Roman"/>
          <w:sz w:val="24"/>
          <w:szCs w:val="24"/>
        </w:rPr>
        <w:t>.</w:t>
      </w:r>
      <w:r w:rsidR="00984D26" w:rsidRPr="000B201B">
        <w:rPr>
          <w:rFonts w:ascii="Times New Roman" w:hAnsi="Times New Roman" w:cs="Times New Roman"/>
          <w:sz w:val="24"/>
          <w:szCs w:val="24"/>
        </w:rPr>
        <w:t xml:space="preserve">  In the circumstances, it is my finding that</w:t>
      </w:r>
      <w:r w:rsidRPr="000B201B">
        <w:rPr>
          <w:rFonts w:ascii="Times New Roman" w:hAnsi="Times New Roman" w:cs="Times New Roman"/>
          <w:sz w:val="24"/>
          <w:szCs w:val="24"/>
        </w:rPr>
        <w:t xml:space="preserve"> by preferring charges against the respondent, </w:t>
      </w:r>
      <w:r w:rsidR="00984D26" w:rsidRPr="000B201B">
        <w:rPr>
          <w:rFonts w:ascii="Times New Roman" w:hAnsi="Times New Roman" w:cs="Times New Roman"/>
          <w:sz w:val="24"/>
          <w:szCs w:val="24"/>
        </w:rPr>
        <w:t xml:space="preserve">the Commission </w:t>
      </w:r>
      <w:r w:rsidRPr="000B201B">
        <w:rPr>
          <w:rFonts w:ascii="Times New Roman" w:hAnsi="Times New Roman" w:cs="Times New Roman"/>
          <w:sz w:val="24"/>
          <w:szCs w:val="24"/>
        </w:rPr>
        <w:t xml:space="preserve">lifted the respondent’s judicial immunity.  Furthermore, I also find that the </w:t>
      </w:r>
      <w:r w:rsidR="00C8177A" w:rsidRPr="000B201B">
        <w:rPr>
          <w:rFonts w:ascii="Times New Roman" w:hAnsi="Times New Roman" w:cs="Times New Roman"/>
          <w:sz w:val="24"/>
          <w:szCs w:val="24"/>
        </w:rPr>
        <w:t xml:space="preserve">lifting </w:t>
      </w:r>
      <w:r w:rsidR="00FD38F8" w:rsidRPr="000B201B">
        <w:rPr>
          <w:rFonts w:ascii="Times New Roman" w:hAnsi="Times New Roman" w:cs="Times New Roman"/>
          <w:sz w:val="24"/>
          <w:szCs w:val="24"/>
        </w:rPr>
        <w:t xml:space="preserve">of the </w:t>
      </w:r>
      <w:r w:rsidRPr="000B201B">
        <w:rPr>
          <w:rFonts w:ascii="Times New Roman" w:hAnsi="Times New Roman" w:cs="Times New Roman"/>
          <w:sz w:val="24"/>
          <w:szCs w:val="24"/>
        </w:rPr>
        <w:t xml:space="preserve">respondent’s judicial immunity was </w:t>
      </w:r>
      <w:r w:rsidR="00FD38F8" w:rsidRPr="000B201B">
        <w:rPr>
          <w:rFonts w:ascii="Times New Roman" w:hAnsi="Times New Roman" w:cs="Times New Roman"/>
          <w:sz w:val="24"/>
          <w:szCs w:val="24"/>
        </w:rPr>
        <w:t>inconsistent with Article 128 (2) &amp; (4) of the Constitution.</w:t>
      </w:r>
    </w:p>
    <w:p w:rsidR="0068546F" w:rsidRPr="000B201B" w:rsidRDefault="00984D26" w:rsidP="00FB7A3F">
      <w:pPr>
        <w:spacing w:before="0" w:after="0" w:line="312" w:lineRule="auto"/>
        <w:rPr>
          <w:rFonts w:ascii="Times New Roman" w:hAnsi="Times New Roman" w:cs="Times New Roman"/>
          <w:sz w:val="24"/>
          <w:szCs w:val="24"/>
        </w:rPr>
      </w:pPr>
      <w:r w:rsidRPr="000B201B">
        <w:rPr>
          <w:rFonts w:ascii="Times New Roman" w:hAnsi="Times New Roman" w:cs="Times New Roman"/>
          <w:sz w:val="24"/>
          <w:szCs w:val="24"/>
        </w:rPr>
        <w:t>In</w:t>
      </w:r>
      <w:r w:rsidR="00AF2D97" w:rsidRPr="000B201B">
        <w:rPr>
          <w:rFonts w:ascii="Times New Roman" w:hAnsi="Times New Roman" w:cs="Times New Roman"/>
          <w:sz w:val="24"/>
          <w:szCs w:val="24"/>
        </w:rPr>
        <w:t xml:space="preserve"> conclusion on this ground, I have found that: (a) </w:t>
      </w:r>
      <w:r w:rsidRPr="000B201B">
        <w:rPr>
          <w:rFonts w:ascii="Times New Roman" w:hAnsi="Times New Roman" w:cs="Times New Roman"/>
          <w:sz w:val="24"/>
          <w:szCs w:val="24"/>
        </w:rPr>
        <w:t>the charges preferred against the respondent emanated from her recall of a warrant of attachment and sale of property</w:t>
      </w:r>
      <w:r w:rsidR="00AF2D97" w:rsidRPr="000B201B">
        <w:rPr>
          <w:rFonts w:ascii="Times New Roman" w:hAnsi="Times New Roman" w:cs="Times New Roman"/>
          <w:sz w:val="24"/>
          <w:szCs w:val="24"/>
        </w:rPr>
        <w:t xml:space="preserve">, (b) </w:t>
      </w:r>
      <w:r w:rsidRPr="000B201B">
        <w:rPr>
          <w:rFonts w:ascii="Times New Roman" w:hAnsi="Times New Roman" w:cs="Times New Roman"/>
          <w:sz w:val="24"/>
          <w:szCs w:val="24"/>
        </w:rPr>
        <w:t>the respondent’s actions of recall</w:t>
      </w:r>
      <w:r w:rsidR="00AF2D97" w:rsidRPr="000B201B">
        <w:rPr>
          <w:rFonts w:ascii="Times New Roman" w:hAnsi="Times New Roman" w:cs="Times New Roman"/>
          <w:sz w:val="24"/>
          <w:szCs w:val="24"/>
        </w:rPr>
        <w:t xml:space="preserve"> of a </w:t>
      </w:r>
      <w:r w:rsidRPr="000B201B">
        <w:rPr>
          <w:rFonts w:ascii="Times New Roman" w:hAnsi="Times New Roman" w:cs="Times New Roman"/>
          <w:sz w:val="24"/>
          <w:szCs w:val="24"/>
        </w:rPr>
        <w:t>warrant amounted to a judicial act</w:t>
      </w:r>
      <w:r w:rsidR="00AF2D97" w:rsidRPr="000B201B">
        <w:rPr>
          <w:rFonts w:ascii="Times New Roman" w:hAnsi="Times New Roman" w:cs="Times New Roman"/>
          <w:sz w:val="24"/>
          <w:szCs w:val="24"/>
        </w:rPr>
        <w:t>, (c) t</w:t>
      </w:r>
      <w:r w:rsidRPr="000B201B">
        <w:rPr>
          <w:rFonts w:ascii="Times New Roman" w:hAnsi="Times New Roman" w:cs="Times New Roman"/>
          <w:sz w:val="24"/>
          <w:szCs w:val="24"/>
        </w:rPr>
        <w:t>he respondent carried out this judicial act in the course of exercising her judicial power</w:t>
      </w:r>
      <w:r w:rsidR="007D6615" w:rsidRPr="000B201B">
        <w:rPr>
          <w:rFonts w:ascii="Times New Roman" w:hAnsi="Times New Roman" w:cs="Times New Roman"/>
          <w:sz w:val="24"/>
          <w:szCs w:val="24"/>
        </w:rPr>
        <w:t>, and (d) the charge sheet did not show the irregular conduct that amounted to misconduct</w:t>
      </w:r>
      <w:r w:rsidRPr="000B201B">
        <w:rPr>
          <w:rFonts w:ascii="Times New Roman" w:hAnsi="Times New Roman" w:cs="Times New Roman"/>
          <w:sz w:val="24"/>
          <w:szCs w:val="24"/>
        </w:rPr>
        <w:t xml:space="preserve">.  </w:t>
      </w:r>
    </w:p>
    <w:p w:rsidR="00984D26" w:rsidRPr="000B201B" w:rsidRDefault="00AF2D97" w:rsidP="00984D26">
      <w:pPr>
        <w:spacing w:line="312" w:lineRule="auto"/>
        <w:rPr>
          <w:rFonts w:ascii="Times New Roman" w:hAnsi="Times New Roman" w:cs="Times New Roman"/>
          <w:sz w:val="24"/>
          <w:szCs w:val="24"/>
        </w:rPr>
      </w:pPr>
      <w:r w:rsidRPr="000B201B">
        <w:rPr>
          <w:rFonts w:ascii="Times New Roman" w:hAnsi="Times New Roman" w:cs="Times New Roman"/>
          <w:sz w:val="24"/>
          <w:szCs w:val="24"/>
        </w:rPr>
        <w:t xml:space="preserve">In light of the provisions of Article </w:t>
      </w:r>
      <w:r w:rsidR="00984D26" w:rsidRPr="000B201B">
        <w:rPr>
          <w:rFonts w:ascii="Times New Roman" w:hAnsi="Times New Roman" w:cs="Times New Roman"/>
          <w:sz w:val="24"/>
          <w:szCs w:val="24"/>
        </w:rPr>
        <w:t>128(4) of the Constitution</w:t>
      </w:r>
      <w:r w:rsidR="00FD38F8" w:rsidRPr="000B201B">
        <w:rPr>
          <w:rFonts w:ascii="Times New Roman" w:hAnsi="Times New Roman" w:cs="Times New Roman"/>
          <w:sz w:val="24"/>
          <w:szCs w:val="24"/>
        </w:rPr>
        <w:t xml:space="preserve"> already cited and discussed </w:t>
      </w:r>
      <w:r w:rsidRPr="000B201B">
        <w:rPr>
          <w:rFonts w:ascii="Times New Roman" w:hAnsi="Times New Roman" w:cs="Times New Roman"/>
          <w:sz w:val="24"/>
          <w:szCs w:val="24"/>
        </w:rPr>
        <w:t>in this Judgment</w:t>
      </w:r>
      <w:r w:rsidR="00984D26" w:rsidRPr="000B201B">
        <w:rPr>
          <w:rFonts w:ascii="Times New Roman" w:hAnsi="Times New Roman" w:cs="Times New Roman"/>
          <w:sz w:val="24"/>
          <w:szCs w:val="24"/>
        </w:rPr>
        <w:t>, the respondent was immune from any action</w:t>
      </w:r>
      <w:r w:rsidRPr="000B201B">
        <w:rPr>
          <w:rFonts w:ascii="Times New Roman" w:hAnsi="Times New Roman" w:cs="Times New Roman"/>
          <w:sz w:val="24"/>
          <w:szCs w:val="24"/>
        </w:rPr>
        <w:t xml:space="preserve"> or suit in respect of the recall</w:t>
      </w:r>
      <w:r w:rsidR="00D77F7D" w:rsidRPr="000B201B">
        <w:rPr>
          <w:rFonts w:ascii="Times New Roman" w:hAnsi="Times New Roman" w:cs="Times New Roman"/>
          <w:sz w:val="24"/>
          <w:szCs w:val="24"/>
        </w:rPr>
        <w:t xml:space="preserve"> of this warrant</w:t>
      </w:r>
      <w:r w:rsidRPr="000B201B">
        <w:rPr>
          <w:rFonts w:ascii="Times New Roman" w:hAnsi="Times New Roman" w:cs="Times New Roman"/>
          <w:sz w:val="24"/>
          <w:szCs w:val="24"/>
        </w:rPr>
        <w:t>.  I</w:t>
      </w:r>
      <w:r w:rsidR="00D84BDE" w:rsidRPr="000B201B">
        <w:rPr>
          <w:rFonts w:ascii="Times New Roman" w:hAnsi="Times New Roman" w:cs="Times New Roman"/>
          <w:sz w:val="24"/>
          <w:szCs w:val="24"/>
        </w:rPr>
        <w:t xml:space="preserve">t therefore follows </w:t>
      </w:r>
      <w:r w:rsidRPr="000B201B">
        <w:rPr>
          <w:rFonts w:ascii="Times New Roman" w:hAnsi="Times New Roman" w:cs="Times New Roman"/>
          <w:sz w:val="24"/>
          <w:szCs w:val="24"/>
        </w:rPr>
        <w:t>th</w:t>
      </w:r>
      <w:r w:rsidR="00D84BDE" w:rsidRPr="000B201B">
        <w:rPr>
          <w:rFonts w:ascii="Times New Roman" w:hAnsi="Times New Roman" w:cs="Times New Roman"/>
          <w:sz w:val="24"/>
          <w:szCs w:val="24"/>
        </w:rPr>
        <w:t>at b</w:t>
      </w:r>
      <w:r w:rsidRPr="000B201B">
        <w:rPr>
          <w:rFonts w:ascii="Times New Roman" w:hAnsi="Times New Roman" w:cs="Times New Roman"/>
          <w:sz w:val="24"/>
          <w:szCs w:val="24"/>
        </w:rPr>
        <w:t xml:space="preserve">y preferring </w:t>
      </w:r>
      <w:r w:rsidR="00984D26" w:rsidRPr="000B201B">
        <w:rPr>
          <w:rFonts w:ascii="Times New Roman" w:hAnsi="Times New Roman" w:cs="Times New Roman"/>
          <w:sz w:val="24"/>
          <w:szCs w:val="24"/>
        </w:rPr>
        <w:t>charges against the respondent in respect of a judicial act, the Commission was doing exactly what the Constitution prohibited under Article 128(4)</w:t>
      </w:r>
      <w:r w:rsidR="007D0EA3" w:rsidRPr="000B201B">
        <w:rPr>
          <w:rFonts w:ascii="Times New Roman" w:hAnsi="Times New Roman" w:cs="Times New Roman"/>
          <w:sz w:val="24"/>
          <w:szCs w:val="24"/>
        </w:rPr>
        <w:t>.  The charging of the respondent</w:t>
      </w:r>
      <w:r w:rsidR="00F01196" w:rsidRPr="000B201B">
        <w:rPr>
          <w:rFonts w:ascii="Times New Roman" w:hAnsi="Times New Roman" w:cs="Times New Roman"/>
          <w:sz w:val="24"/>
          <w:szCs w:val="24"/>
        </w:rPr>
        <w:t xml:space="preserve"> therefore </w:t>
      </w:r>
      <w:r w:rsidRPr="000B201B">
        <w:rPr>
          <w:rFonts w:ascii="Times New Roman" w:hAnsi="Times New Roman" w:cs="Times New Roman"/>
          <w:sz w:val="24"/>
          <w:szCs w:val="24"/>
        </w:rPr>
        <w:t xml:space="preserve">went </w:t>
      </w:r>
      <w:r w:rsidR="00984D26" w:rsidRPr="000B201B">
        <w:rPr>
          <w:rFonts w:ascii="Times New Roman" w:hAnsi="Times New Roman" w:cs="Times New Roman"/>
          <w:sz w:val="24"/>
          <w:szCs w:val="24"/>
        </w:rPr>
        <w:t xml:space="preserve">against the letter and spirit of </w:t>
      </w:r>
      <w:r w:rsidRPr="000B201B">
        <w:rPr>
          <w:rFonts w:ascii="Times New Roman" w:hAnsi="Times New Roman" w:cs="Times New Roman"/>
          <w:sz w:val="24"/>
          <w:szCs w:val="24"/>
        </w:rPr>
        <w:t xml:space="preserve">the </w:t>
      </w:r>
      <w:r w:rsidR="00984D26" w:rsidRPr="000B201B">
        <w:rPr>
          <w:rFonts w:ascii="Times New Roman" w:hAnsi="Times New Roman" w:cs="Times New Roman"/>
          <w:sz w:val="24"/>
          <w:szCs w:val="24"/>
        </w:rPr>
        <w:t xml:space="preserve">Article.  </w:t>
      </w:r>
    </w:p>
    <w:p w:rsidR="00984D26" w:rsidRPr="000B201B" w:rsidRDefault="00984D26" w:rsidP="00F01196">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I</w:t>
      </w:r>
      <w:r w:rsidR="00AF2D97" w:rsidRPr="000B201B">
        <w:rPr>
          <w:rFonts w:ascii="Times New Roman" w:hAnsi="Times New Roman" w:cs="Times New Roman"/>
          <w:sz w:val="24"/>
          <w:szCs w:val="24"/>
        </w:rPr>
        <w:t xml:space="preserve">t is my finding that the Commission unjustifiably </w:t>
      </w:r>
      <w:r w:rsidRPr="000B201B">
        <w:rPr>
          <w:rFonts w:ascii="Times New Roman" w:hAnsi="Times New Roman" w:cs="Times New Roman"/>
          <w:sz w:val="24"/>
          <w:szCs w:val="24"/>
        </w:rPr>
        <w:t xml:space="preserve">lifted </w:t>
      </w:r>
      <w:r w:rsidR="00AF2D97" w:rsidRPr="000B201B">
        <w:rPr>
          <w:rFonts w:ascii="Times New Roman" w:hAnsi="Times New Roman" w:cs="Times New Roman"/>
          <w:sz w:val="24"/>
          <w:szCs w:val="24"/>
        </w:rPr>
        <w:t xml:space="preserve">the respondent’s </w:t>
      </w:r>
      <w:r w:rsidRPr="000B201B">
        <w:rPr>
          <w:rFonts w:ascii="Times New Roman" w:hAnsi="Times New Roman" w:cs="Times New Roman"/>
          <w:sz w:val="24"/>
          <w:szCs w:val="24"/>
        </w:rPr>
        <w:t>judicial immunity when it preferred charges against her for her performance of a judicial act</w:t>
      </w:r>
      <w:r w:rsidR="00AF2D97" w:rsidRPr="000B201B">
        <w:rPr>
          <w:rFonts w:ascii="Times New Roman" w:hAnsi="Times New Roman" w:cs="Times New Roman"/>
          <w:sz w:val="24"/>
          <w:szCs w:val="24"/>
        </w:rPr>
        <w:t>.</w:t>
      </w:r>
      <w:r w:rsidR="006F23A3" w:rsidRPr="000B201B">
        <w:rPr>
          <w:rFonts w:ascii="Times New Roman" w:hAnsi="Times New Roman" w:cs="Times New Roman"/>
          <w:sz w:val="24"/>
          <w:szCs w:val="24"/>
        </w:rPr>
        <w:t xml:space="preserve">  </w:t>
      </w:r>
      <w:r w:rsidR="00C341A6" w:rsidRPr="000B201B">
        <w:rPr>
          <w:rFonts w:ascii="Times New Roman" w:hAnsi="Times New Roman" w:cs="Times New Roman"/>
          <w:sz w:val="24"/>
          <w:szCs w:val="24"/>
        </w:rPr>
        <w:t>I therefore agree</w:t>
      </w:r>
      <w:r w:rsidR="00F01196" w:rsidRPr="000B201B">
        <w:rPr>
          <w:rFonts w:ascii="Times New Roman" w:hAnsi="Times New Roman" w:cs="Times New Roman"/>
          <w:sz w:val="24"/>
          <w:szCs w:val="24"/>
        </w:rPr>
        <w:t xml:space="preserve"> </w:t>
      </w:r>
      <w:r w:rsidR="00C341A6" w:rsidRPr="000B201B">
        <w:rPr>
          <w:rFonts w:ascii="Times New Roman" w:hAnsi="Times New Roman" w:cs="Times New Roman"/>
          <w:sz w:val="24"/>
          <w:szCs w:val="24"/>
        </w:rPr>
        <w:t>with the conclusion reached by the learned justices of the</w:t>
      </w:r>
      <w:r w:rsidRPr="000B201B">
        <w:rPr>
          <w:rFonts w:ascii="Times New Roman" w:hAnsi="Times New Roman" w:cs="Times New Roman"/>
          <w:sz w:val="24"/>
          <w:szCs w:val="24"/>
        </w:rPr>
        <w:t xml:space="preserve"> Constitutional Court that the act and/or conduct of the Commission of lifting the judicial immunity accorded to the respondent with respect to her judicial act of recalling a warrant of attachment in the discharge of her judicial work, contravened Article 128(4) of the Constitution.  </w:t>
      </w:r>
      <w:r w:rsidR="00C341A6" w:rsidRPr="000B201B">
        <w:rPr>
          <w:rFonts w:ascii="Times New Roman" w:hAnsi="Times New Roman" w:cs="Times New Roman"/>
          <w:sz w:val="24"/>
          <w:szCs w:val="24"/>
        </w:rPr>
        <w:t>G</w:t>
      </w:r>
      <w:r w:rsidRPr="000B201B">
        <w:rPr>
          <w:rFonts w:ascii="Times New Roman" w:hAnsi="Times New Roman" w:cs="Times New Roman"/>
          <w:sz w:val="24"/>
          <w:szCs w:val="24"/>
        </w:rPr>
        <w:t>round 2</w:t>
      </w:r>
      <w:r w:rsidR="00F01196" w:rsidRPr="000B201B">
        <w:rPr>
          <w:rFonts w:ascii="Times New Roman" w:hAnsi="Times New Roman" w:cs="Times New Roman"/>
          <w:sz w:val="24"/>
          <w:szCs w:val="24"/>
        </w:rPr>
        <w:t xml:space="preserve"> of this appeal fails in as far as it faults the findings and declaration of the Constitutional Court on the lifting of the respondent’s immunity</w:t>
      </w:r>
      <w:r w:rsidRPr="000B201B">
        <w:rPr>
          <w:rFonts w:ascii="Times New Roman" w:hAnsi="Times New Roman" w:cs="Times New Roman"/>
          <w:sz w:val="24"/>
          <w:szCs w:val="24"/>
        </w:rPr>
        <w:t>.</w:t>
      </w:r>
    </w:p>
    <w:p w:rsidR="00C73D6E" w:rsidRPr="000B201B" w:rsidRDefault="00C73D6E" w:rsidP="00C73D6E">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Before I take leave of this ground, I need to address myself to a submission made by the Attorney General regarding the need for a Judicial Officer facing disciplinary proceedings to appear and raise the defence of judicial immunity. </w:t>
      </w:r>
    </w:p>
    <w:p w:rsidR="00C73D6E" w:rsidRPr="000B201B" w:rsidRDefault="00C73D6E" w:rsidP="00C73D6E">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The Attorney General submitted that the respondent was entitled to raise the protection accorded to her under Article 128(4) of the Constitution in her own defence.  As I noted earlier, although the Constitution vests the Commission with powers to take disciplinary action against judicial officers, it is also incumbent on the Commission to adhere to the Constitution in the course of executing its mandate.  It therefore follows that the Commission should at all times ensure that it does not initiate disciplinary proceedings against any Judicial Officers which contravene or are inconsistent with Article 128 of the Constitution.  The Commission only has powers to handle complaints against Judicial Officers which pass Article 128 (4) test.</w:t>
      </w:r>
    </w:p>
    <w:p w:rsidR="00C73D6E" w:rsidRPr="000B201B" w:rsidRDefault="00C73D6E" w:rsidP="00C73D6E">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A question that arises from this is whether a Judicial Officer who believes that his or her actions are protected by judicial immunity should decline to appear before the Commission when called upon to do so?  My view is that where the Commission has reviewed the complaint and seen it fit to charge a Judicial Officer for a disciplinary offence, it is incumbent on such Judicial Officer to appear before the Commission and raise the defence of judicial immunity. </w:t>
      </w:r>
    </w:p>
    <w:p w:rsidR="006F23A3" w:rsidRPr="000B201B" w:rsidRDefault="006F23A3" w:rsidP="00C868BB">
      <w:pPr>
        <w:spacing w:before="0" w:line="312" w:lineRule="auto"/>
        <w:rPr>
          <w:rFonts w:ascii="Times New Roman" w:hAnsi="Times New Roman" w:cs="Times New Roman"/>
          <w:b/>
          <w:sz w:val="24"/>
          <w:szCs w:val="24"/>
          <w:u w:val="single"/>
        </w:rPr>
      </w:pPr>
    </w:p>
    <w:p w:rsidR="00C868BB" w:rsidRPr="000B201B" w:rsidRDefault="00C868BB" w:rsidP="00C868BB">
      <w:pPr>
        <w:spacing w:before="0" w:line="312" w:lineRule="auto"/>
        <w:rPr>
          <w:rFonts w:ascii="Times New Roman" w:hAnsi="Times New Roman" w:cs="Times New Roman"/>
          <w:b/>
          <w:sz w:val="24"/>
          <w:szCs w:val="24"/>
          <w:u w:val="single"/>
        </w:rPr>
      </w:pPr>
      <w:r w:rsidRPr="000B201B">
        <w:rPr>
          <w:rFonts w:ascii="Times New Roman" w:hAnsi="Times New Roman" w:cs="Times New Roman"/>
          <w:b/>
          <w:sz w:val="24"/>
          <w:szCs w:val="24"/>
          <w:u w:val="single"/>
        </w:rPr>
        <w:t>Ground 1 of Appeal</w:t>
      </w:r>
    </w:p>
    <w:p w:rsidR="00D84BDE" w:rsidRPr="000B201B" w:rsidRDefault="00D84BDE" w:rsidP="00C868BB">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This ground was framed as follows</w:t>
      </w:r>
      <w:r w:rsidR="00461EA5" w:rsidRPr="000B201B">
        <w:rPr>
          <w:rFonts w:ascii="Times New Roman" w:hAnsi="Times New Roman" w:cs="Times New Roman"/>
          <w:sz w:val="24"/>
          <w:szCs w:val="24"/>
        </w:rPr>
        <w:t>:</w:t>
      </w:r>
    </w:p>
    <w:p w:rsidR="00D84BDE" w:rsidRPr="000B201B" w:rsidRDefault="00D84BDE" w:rsidP="00D84BDE">
      <w:pPr>
        <w:spacing w:before="0" w:line="240" w:lineRule="auto"/>
        <w:ind w:left="540"/>
        <w:rPr>
          <w:rFonts w:ascii="Times New Roman" w:hAnsi="Times New Roman" w:cs="Times New Roman"/>
          <w:b/>
          <w:i/>
          <w:sz w:val="24"/>
          <w:szCs w:val="24"/>
        </w:rPr>
      </w:pPr>
      <w:r w:rsidRPr="000B201B">
        <w:rPr>
          <w:rFonts w:ascii="Times New Roman" w:hAnsi="Times New Roman" w:cs="Times New Roman"/>
          <w:b/>
          <w:i/>
          <w:sz w:val="24"/>
          <w:szCs w:val="24"/>
        </w:rPr>
        <w:t>The Justices of the Constitutional Court erred in law</w:t>
      </w:r>
      <w:r w:rsidR="00F01196" w:rsidRPr="000B201B">
        <w:rPr>
          <w:rFonts w:ascii="Times New Roman" w:hAnsi="Times New Roman" w:cs="Times New Roman"/>
          <w:b/>
          <w:i/>
          <w:sz w:val="24"/>
          <w:szCs w:val="24"/>
        </w:rPr>
        <w:t xml:space="preserve"> and in fact in declaring that the act and/or conduct of the Commission of preferring charges against the petitioner in respect of acts/or omissions involving the recall of a warrant, which are judicial acts, is inconsistent with and in contravention of Articles 2, 20, 28, 42 and 44 of the Constitution of the Republic of Uganda.</w:t>
      </w:r>
    </w:p>
    <w:p w:rsidR="007E2625" w:rsidRPr="000B201B" w:rsidRDefault="007E2625" w:rsidP="00C868BB">
      <w:pPr>
        <w:spacing w:before="0" w:line="360" w:lineRule="auto"/>
        <w:rPr>
          <w:rFonts w:ascii="Times New Roman" w:hAnsi="Times New Roman" w:cs="Times New Roman"/>
          <w:b/>
          <w:sz w:val="24"/>
          <w:szCs w:val="24"/>
          <w:u w:val="single"/>
        </w:rPr>
      </w:pPr>
      <w:r w:rsidRPr="000B201B">
        <w:rPr>
          <w:rFonts w:ascii="Times New Roman" w:hAnsi="Times New Roman" w:cs="Times New Roman"/>
          <w:b/>
          <w:sz w:val="24"/>
          <w:szCs w:val="24"/>
          <w:u w:val="single"/>
        </w:rPr>
        <w:t>The Attorney General’s submissions</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Some of the submissions the Attorney General argued under this ground have already been canvassed in Ground 2.  I only wish to recap that the Attorney General contended that the act of the Commission’s Disciplinary Committee of preferring charges against the respondent was not inconsistent with Articles 2, 20, 28, 42, </w:t>
      </w:r>
      <w:r w:rsidR="00F01196" w:rsidRPr="000B201B">
        <w:rPr>
          <w:rFonts w:ascii="Times New Roman" w:hAnsi="Times New Roman" w:cs="Times New Roman"/>
          <w:sz w:val="24"/>
          <w:szCs w:val="24"/>
        </w:rPr>
        <w:t xml:space="preserve">and </w:t>
      </w:r>
      <w:r w:rsidRPr="000B201B">
        <w:rPr>
          <w:rFonts w:ascii="Times New Roman" w:hAnsi="Times New Roman" w:cs="Times New Roman"/>
          <w:sz w:val="24"/>
          <w:szCs w:val="24"/>
        </w:rPr>
        <w:t xml:space="preserve">44 of the Constitution.  </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The Attorney General submitted that the Commission having perused both the complaint and the response from the respondent and having determined that a prima facie case had been established against her, accordingly prepared a charge sheet and invited her to appear before the Commission for plea taking.</w:t>
      </w:r>
    </w:p>
    <w:p w:rsidR="00173039" w:rsidRPr="000B201B" w:rsidRDefault="00173039" w:rsidP="00173039">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Attorney General also contended that the Commission’s act of preferring charges against the respondent was consistent with the functions the Commission is enjoined to perform under Article 147 (d) of the Constitution and that no immunity was lifted by the Commission in the respondent’s case.  </w:t>
      </w:r>
    </w:p>
    <w:p w:rsidR="007E2625" w:rsidRPr="000B201B" w:rsidRDefault="00173039"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The Attorney General </w:t>
      </w:r>
      <w:r w:rsidR="00C73D6E" w:rsidRPr="000B201B">
        <w:rPr>
          <w:rFonts w:ascii="Times New Roman" w:hAnsi="Times New Roman" w:cs="Times New Roman"/>
          <w:sz w:val="24"/>
          <w:szCs w:val="24"/>
        </w:rPr>
        <w:t xml:space="preserve">further </w:t>
      </w:r>
      <w:r w:rsidRPr="000B201B">
        <w:rPr>
          <w:rFonts w:ascii="Times New Roman" w:hAnsi="Times New Roman" w:cs="Times New Roman"/>
          <w:sz w:val="24"/>
          <w:szCs w:val="24"/>
        </w:rPr>
        <w:t>contended that the respondent was at all times lawfully before the Disciplinary Committee of the Commission and that she was entitled to raise the protection accorded to her under Article 128(4) of the Constitution in her own defence.</w:t>
      </w:r>
      <w:r w:rsidR="00C73D6E" w:rsidRPr="000B201B">
        <w:rPr>
          <w:rFonts w:ascii="Times New Roman" w:hAnsi="Times New Roman" w:cs="Times New Roman"/>
          <w:sz w:val="24"/>
          <w:szCs w:val="24"/>
        </w:rPr>
        <w:t xml:space="preserve">  </w:t>
      </w:r>
      <w:r w:rsidR="007E2625" w:rsidRPr="000B201B">
        <w:rPr>
          <w:rFonts w:ascii="Times New Roman" w:hAnsi="Times New Roman" w:cs="Times New Roman"/>
          <w:sz w:val="24"/>
          <w:szCs w:val="24"/>
        </w:rPr>
        <w:t>The Attorney General conceded that the provisions of Article 128(4) of the Constitution granted a judicial officer immunity.  However, the Attorney General submitted that, in consonance with the constitutional interpretation rule of completeness and exhaustiveness, Article 128 (4) of the Constitution which guarantees judicial immunity should not be read in isolation of Article 147 (d) of the same Constitution.</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The Attorney General further contended that in any event, the defence of judicial immunity and independence was available to the respondent to invoke in the disciplinary proceedings instituted by the Commission, an option the respondent ignored.</w:t>
      </w:r>
      <w:r w:rsidR="00C73D6E" w:rsidRPr="000B201B">
        <w:rPr>
          <w:rFonts w:ascii="Times New Roman" w:hAnsi="Times New Roman" w:cs="Times New Roman"/>
          <w:sz w:val="24"/>
          <w:szCs w:val="24"/>
        </w:rPr>
        <w:t xml:space="preserve">  </w:t>
      </w:r>
      <w:r w:rsidR="003D38EA" w:rsidRPr="000B201B">
        <w:rPr>
          <w:rFonts w:ascii="Times New Roman" w:hAnsi="Times New Roman" w:cs="Times New Roman"/>
          <w:sz w:val="24"/>
          <w:szCs w:val="24"/>
        </w:rPr>
        <w:t>Lastly, t</w:t>
      </w:r>
      <w:r w:rsidRPr="000B201B">
        <w:rPr>
          <w:rFonts w:ascii="Times New Roman" w:hAnsi="Times New Roman" w:cs="Times New Roman"/>
          <w:sz w:val="24"/>
          <w:szCs w:val="24"/>
        </w:rPr>
        <w:t xml:space="preserve">he Attorney General argued that by holding that the act of preferring charges was inconsistent with the provisions of the Constitution, the Constitutional Court was flouting Article 147(d) of the Constitution.  </w:t>
      </w:r>
    </w:p>
    <w:p w:rsidR="007E2625" w:rsidRPr="000B201B" w:rsidRDefault="007E2625" w:rsidP="007E2625">
      <w:pPr>
        <w:spacing w:line="240" w:lineRule="auto"/>
        <w:ind w:right="18"/>
        <w:rPr>
          <w:rFonts w:ascii="Times New Roman" w:hAnsi="Times New Roman" w:cs="Times New Roman"/>
          <w:b/>
          <w:sz w:val="24"/>
          <w:szCs w:val="24"/>
          <w:u w:val="single"/>
        </w:rPr>
      </w:pPr>
      <w:r w:rsidRPr="000B201B">
        <w:rPr>
          <w:rFonts w:ascii="Times New Roman" w:hAnsi="Times New Roman" w:cs="Times New Roman"/>
          <w:b/>
          <w:sz w:val="24"/>
          <w:szCs w:val="24"/>
          <w:u w:val="single"/>
        </w:rPr>
        <w:t>Respondent’s Submissions</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Counsel for the respondent defended the findings and declarations of the Constitutional Court.  He </w:t>
      </w:r>
      <w:r w:rsidR="003D38EA" w:rsidRPr="000B201B">
        <w:rPr>
          <w:rFonts w:ascii="Times New Roman" w:hAnsi="Times New Roman" w:cs="Times New Roman"/>
          <w:sz w:val="24"/>
          <w:szCs w:val="24"/>
        </w:rPr>
        <w:t xml:space="preserve">reiterated his earlier submissions and </w:t>
      </w:r>
      <w:r w:rsidRPr="000B201B">
        <w:rPr>
          <w:rFonts w:ascii="Times New Roman" w:hAnsi="Times New Roman" w:cs="Times New Roman"/>
          <w:sz w:val="24"/>
          <w:szCs w:val="24"/>
        </w:rPr>
        <w:t>conceded that the Commission has power to exercise judicial control over judicial officers like the respondent</w:t>
      </w:r>
      <w:r w:rsidR="003D38EA" w:rsidRPr="000B201B">
        <w:rPr>
          <w:rFonts w:ascii="Times New Roman" w:hAnsi="Times New Roman" w:cs="Times New Roman"/>
          <w:sz w:val="24"/>
          <w:szCs w:val="24"/>
        </w:rPr>
        <w:t xml:space="preserve">.  </w:t>
      </w:r>
      <w:r w:rsidR="001603CC" w:rsidRPr="000B201B">
        <w:rPr>
          <w:rFonts w:ascii="Times New Roman" w:hAnsi="Times New Roman" w:cs="Times New Roman"/>
          <w:sz w:val="24"/>
          <w:szCs w:val="24"/>
        </w:rPr>
        <w:t xml:space="preserve">Counsel </w:t>
      </w:r>
      <w:r w:rsidR="003D38EA" w:rsidRPr="000B201B">
        <w:rPr>
          <w:rFonts w:ascii="Times New Roman" w:hAnsi="Times New Roman" w:cs="Times New Roman"/>
          <w:sz w:val="24"/>
          <w:szCs w:val="24"/>
        </w:rPr>
        <w:t xml:space="preserve">conceded that the Commission can </w:t>
      </w:r>
      <w:r w:rsidRPr="000B201B">
        <w:rPr>
          <w:rFonts w:ascii="Times New Roman" w:hAnsi="Times New Roman" w:cs="Times New Roman"/>
          <w:sz w:val="24"/>
          <w:szCs w:val="24"/>
        </w:rPr>
        <w:t xml:space="preserve">handle peoples’ complaints in this regard under Article 147(1) (d) of the Constitution.  </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He however contended that Article 147 of the Constitution should not be invoked to undermine Article 128 of the Constitution, which guarantees independence of the judiciary and protects the right of immunity of Judicial Officers for actions done in the exercise of their judicial duty.  He further contended that judicial independence/immunity was the substratum upon which any judicial system was built.</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Counsel for the respondent further contented that whereas it was not refuted that charges against the respondent emanated from her recall of a warrant of attachment, the Attorney General had failed to demonstrate to this Court or the Constitutional Court that the recall was irregular or that it warranted disciplinary action. </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Counsel </w:t>
      </w:r>
      <w:r w:rsidR="003D38EA" w:rsidRPr="000B201B">
        <w:rPr>
          <w:rFonts w:ascii="Times New Roman" w:hAnsi="Times New Roman" w:cs="Times New Roman"/>
          <w:sz w:val="24"/>
          <w:szCs w:val="24"/>
        </w:rPr>
        <w:t xml:space="preserve">for the respondent </w:t>
      </w:r>
      <w:r w:rsidRPr="000B201B">
        <w:rPr>
          <w:rFonts w:ascii="Times New Roman" w:hAnsi="Times New Roman" w:cs="Times New Roman"/>
          <w:sz w:val="24"/>
          <w:szCs w:val="24"/>
        </w:rPr>
        <w:t xml:space="preserve">further submitted that the act of recalling warrants was widely practiced in our judicial system and that the respondent had demonstrated this by attaching to her Affidavit in Support of the Petition several letters recalling warrants of attachment from different Judicial Officers.  These letters appear at pages 38-55 of the Record of Appeal.  </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Counsel for the respondent also submitted that the Constitutional Court confirmed this practice (of recalling warrants of attachment) in its Judgment and held that it was a common judicial practice performed by judicial officers such as Registrars, in the exercise of their duties</w:t>
      </w:r>
      <w:r w:rsidR="00F01196" w:rsidRPr="000B201B">
        <w:rPr>
          <w:rFonts w:ascii="Times New Roman" w:hAnsi="Times New Roman" w:cs="Times New Roman"/>
          <w:sz w:val="24"/>
          <w:szCs w:val="24"/>
        </w:rPr>
        <w:t xml:space="preserve">.  Counsel further contended </w:t>
      </w:r>
      <w:r w:rsidRPr="000B201B">
        <w:rPr>
          <w:rFonts w:ascii="Times New Roman" w:hAnsi="Times New Roman" w:cs="Times New Roman"/>
          <w:sz w:val="24"/>
          <w:szCs w:val="24"/>
        </w:rPr>
        <w:t>that this did not amount to abuse of judicial authority or a contravention of the Judicial Oath.</w:t>
      </w:r>
    </w:p>
    <w:p w:rsidR="007E2625" w:rsidRPr="000B201B" w:rsidRDefault="007E2625" w:rsidP="007E2625">
      <w:pPr>
        <w:spacing w:before="0" w:after="0" w:line="360" w:lineRule="auto"/>
        <w:rPr>
          <w:rFonts w:ascii="Times New Roman" w:hAnsi="Times New Roman" w:cs="Times New Roman"/>
          <w:b/>
          <w:sz w:val="24"/>
          <w:szCs w:val="24"/>
          <w:u w:val="single"/>
        </w:rPr>
      </w:pPr>
      <w:r w:rsidRPr="000B201B">
        <w:rPr>
          <w:rFonts w:ascii="Times New Roman" w:hAnsi="Times New Roman" w:cs="Times New Roman"/>
          <w:b/>
          <w:sz w:val="24"/>
          <w:szCs w:val="24"/>
          <w:u w:val="single"/>
        </w:rPr>
        <w:t xml:space="preserve">Consideration of </w:t>
      </w:r>
      <w:r w:rsidR="00173039" w:rsidRPr="000B201B">
        <w:rPr>
          <w:rFonts w:ascii="Times New Roman" w:hAnsi="Times New Roman" w:cs="Times New Roman"/>
          <w:b/>
          <w:sz w:val="24"/>
          <w:szCs w:val="24"/>
          <w:u w:val="single"/>
        </w:rPr>
        <w:t xml:space="preserve">Ground 1 of </w:t>
      </w:r>
      <w:r w:rsidRPr="000B201B">
        <w:rPr>
          <w:rFonts w:ascii="Times New Roman" w:hAnsi="Times New Roman" w:cs="Times New Roman"/>
          <w:b/>
          <w:sz w:val="24"/>
          <w:szCs w:val="24"/>
          <w:u w:val="single"/>
        </w:rPr>
        <w:t>appeal.</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In holding that the Commission contravened the Constitution when it preferred charges against the respondent for her recall of a warrant of attachment, the Constitutional Court held as follows:</w:t>
      </w:r>
    </w:p>
    <w:p w:rsidR="007E2625" w:rsidRPr="000B201B" w:rsidRDefault="007E2625" w:rsidP="007E2625">
      <w:pPr>
        <w:spacing w:before="0" w:line="240" w:lineRule="auto"/>
        <w:ind w:left="360" w:hanging="180"/>
        <w:rPr>
          <w:rFonts w:ascii="Times New Roman" w:hAnsi="Times New Roman" w:cs="Times New Roman"/>
          <w:b/>
          <w:i/>
          <w:sz w:val="24"/>
          <w:szCs w:val="24"/>
        </w:rPr>
      </w:pPr>
      <w:r w:rsidRPr="000B201B">
        <w:rPr>
          <w:rFonts w:ascii="Times New Roman" w:hAnsi="Times New Roman" w:cs="Times New Roman"/>
          <w:b/>
          <w:i/>
          <w:sz w:val="24"/>
          <w:szCs w:val="24"/>
        </w:rPr>
        <w:t>“The petitioner carried out a judicial act of recalling the warrant of attachment.  It has not been demonstrated that what she did was not a judicial act.  After carefully examining the circumstances under which the Petitioner exercised her discretion to recall the warrant, we consider that her being charged with disciplinary offences in the circumstances went against the spirit and letter of the Constitution, particularly Articles 2, 20, 28, 42, 44, 128 (4) and 173.”</w:t>
      </w:r>
    </w:p>
    <w:p w:rsidR="007E2625" w:rsidRPr="000B201B" w:rsidRDefault="007E2625"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I</w:t>
      </w:r>
      <w:r w:rsidR="00FF6FEA" w:rsidRPr="000B201B">
        <w:rPr>
          <w:rFonts w:ascii="Times New Roman" w:hAnsi="Times New Roman" w:cs="Times New Roman"/>
          <w:sz w:val="24"/>
          <w:szCs w:val="24"/>
        </w:rPr>
        <w:t>n m</w:t>
      </w:r>
      <w:r w:rsidR="003D38EA" w:rsidRPr="000B201B">
        <w:rPr>
          <w:rFonts w:ascii="Times New Roman" w:hAnsi="Times New Roman" w:cs="Times New Roman"/>
          <w:sz w:val="24"/>
          <w:szCs w:val="24"/>
        </w:rPr>
        <w:t>y</w:t>
      </w:r>
      <w:r w:rsidR="00FF6FEA" w:rsidRPr="000B201B">
        <w:rPr>
          <w:rFonts w:ascii="Times New Roman" w:hAnsi="Times New Roman" w:cs="Times New Roman"/>
          <w:sz w:val="24"/>
          <w:szCs w:val="24"/>
        </w:rPr>
        <w:t xml:space="preserve"> consideration of </w:t>
      </w:r>
      <w:r w:rsidRPr="000B201B">
        <w:rPr>
          <w:rFonts w:ascii="Times New Roman" w:hAnsi="Times New Roman" w:cs="Times New Roman"/>
          <w:sz w:val="24"/>
          <w:szCs w:val="24"/>
        </w:rPr>
        <w:t xml:space="preserve">ground 2 </w:t>
      </w:r>
      <w:r w:rsidR="003D38EA" w:rsidRPr="000B201B">
        <w:rPr>
          <w:rFonts w:ascii="Times New Roman" w:hAnsi="Times New Roman" w:cs="Times New Roman"/>
          <w:sz w:val="24"/>
          <w:szCs w:val="24"/>
        </w:rPr>
        <w:t>of appeal</w:t>
      </w:r>
      <w:r w:rsidR="00FF6FEA" w:rsidRPr="000B201B">
        <w:rPr>
          <w:rFonts w:ascii="Times New Roman" w:hAnsi="Times New Roman" w:cs="Times New Roman"/>
          <w:sz w:val="24"/>
          <w:szCs w:val="24"/>
        </w:rPr>
        <w:t xml:space="preserve">, I concurred with the findings of the learned Justices of the Constitutional Court </w:t>
      </w:r>
      <w:r w:rsidR="003D38EA" w:rsidRPr="000B201B">
        <w:rPr>
          <w:rFonts w:ascii="Times New Roman" w:hAnsi="Times New Roman" w:cs="Times New Roman"/>
          <w:sz w:val="24"/>
          <w:szCs w:val="24"/>
        </w:rPr>
        <w:t xml:space="preserve">that </w:t>
      </w:r>
      <w:r w:rsidRPr="000B201B">
        <w:rPr>
          <w:rFonts w:ascii="Times New Roman" w:hAnsi="Times New Roman" w:cs="Times New Roman"/>
          <w:sz w:val="24"/>
          <w:szCs w:val="24"/>
        </w:rPr>
        <w:t>the respondent’s action of recall</w:t>
      </w:r>
      <w:r w:rsidR="00251386" w:rsidRPr="000B201B">
        <w:rPr>
          <w:rFonts w:ascii="Times New Roman" w:hAnsi="Times New Roman" w:cs="Times New Roman"/>
          <w:sz w:val="24"/>
          <w:szCs w:val="24"/>
        </w:rPr>
        <w:t xml:space="preserve"> of </w:t>
      </w:r>
      <w:r w:rsidRPr="000B201B">
        <w:rPr>
          <w:rFonts w:ascii="Times New Roman" w:hAnsi="Times New Roman" w:cs="Times New Roman"/>
          <w:sz w:val="24"/>
          <w:szCs w:val="24"/>
        </w:rPr>
        <w:t>the warrant of attachment was a judicial act and that the Commission contravened the Constitution when it lifted her judicial immunity which is protected by Article 128 (4) of the Constitution.</w:t>
      </w:r>
    </w:p>
    <w:p w:rsidR="00C11EF5" w:rsidRPr="000B201B" w:rsidRDefault="003D38EA" w:rsidP="007E2625">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Given my finding above, it </w:t>
      </w:r>
      <w:r w:rsidR="009E01E3" w:rsidRPr="000B201B">
        <w:rPr>
          <w:rFonts w:ascii="Times New Roman" w:hAnsi="Times New Roman" w:cs="Times New Roman"/>
          <w:sz w:val="24"/>
          <w:szCs w:val="24"/>
        </w:rPr>
        <w:t xml:space="preserve">also </w:t>
      </w:r>
      <w:r w:rsidRPr="000B201B">
        <w:rPr>
          <w:rFonts w:ascii="Times New Roman" w:hAnsi="Times New Roman" w:cs="Times New Roman"/>
          <w:sz w:val="24"/>
          <w:szCs w:val="24"/>
        </w:rPr>
        <w:t xml:space="preserve">follows that </w:t>
      </w:r>
      <w:r w:rsidR="007E2625" w:rsidRPr="000B201B">
        <w:rPr>
          <w:rFonts w:ascii="Times New Roman" w:hAnsi="Times New Roman" w:cs="Times New Roman"/>
          <w:sz w:val="24"/>
          <w:szCs w:val="24"/>
        </w:rPr>
        <w:t>the Commission contravened the provisions of Article 128 (4) of the Constitution</w:t>
      </w:r>
      <w:r w:rsidR="00C00973" w:rsidRPr="000B201B">
        <w:rPr>
          <w:rFonts w:ascii="Times New Roman" w:hAnsi="Times New Roman" w:cs="Times New Roman"/>
          <w:sz w:val="24"/>
          <w:szCs w:val="24"/>
        </w:rPr>
        <w:t>, when it preferred charges against the respondent for recalling a warrant of attachment and sale</w:t>
      </w:r>
      <w:r w:rsidR="007E2625" w:rsidRPr="000B201B">
        <w:rPr>
          <w:rFonts w:ascii="Times New Roman" w:hAnsi="Times New Roman" w:cs="Times New Roman"/>
          <w:sz w:val="24"/>
          <w:szCs w:val="24"/>
        </w:rPr>
        <w:t xml:space="preserve">.  I </w:t>
      </w:r>
      <w:r w:rsidR="00C00973" w:rsidRPr="000B201B">
        <w:rPr>
          <w:rFonts w:ascii="Times New Roman" w:hAnsi="Times New Roman" w:cs="Times New Roman"/>
          <w:sz w:val="24"/>
          <w:szCs w:val="24"/>
        </w:rPr>
        <w:t xml:space="preserve">therefore </w:t>
      </w:r>
      <w:r w:rsidR="007E2625" w:rsidRPr="000B201B">
        <w:rPr>
          <w:rFonts w:ascii="Times New Roman" w:hAnsi="Times New Roman" w:cs="Times New Roman"/>
          <w:sz w:val="24"/>
          <w:szCs w:val="24"/>
        </w:rPr>
        <w:t xml:space="preserve">find that the Constitutional Court did not err </w:t>
      </w:r>
      <w:r w:rsidR="00C00973" w:rsidRPr="000B201B">
        <w:rPr>
          <w:rFonts w:ascii="Times New Roman" w:hAnsi="Times New Roman" w:cs="Times New Roman"/>
          <w:sz w:val="24"/>
          <w:szCs w:val="24"/>
        </w:rPr>
        <w:t>when it so held</w:t>
      </w:r>
      <w:r w:rsidR="007E2625" w:rsidRPr="000B201B">
        <w:rPr>
          <w:rFonts w:ascii="Times New Roman" w:hAnsi="Times New Roman" w:cs="Times New Roman"/>
          <w:sz w:val="24"/>
          <w:szCs w:val="24"/>
        </w:rPr>
        <w:t>.</w:t>
      </w:r>
    </w:p>
    <w:p w:rsidR="003708FD" w:rsidRPr="000B201B" w:rsidRDefault="003708FD" w:rsidP="00641C36">
      <w:pPr>
        <w:spacing w:before="0" w:line="312" w:lineRule="auto"/>
        <w:rPr>
          <w:rFonts w:ascii="Times New Roman" w:hAnsi="Times New Roman" w:cs="Times New Roman"/>
          <w:sz w:val="24"/>
          <w:szCs w:val="24"/>
          <w:u w:val="single"/>
        </w:rPr>
      </w:pPr>
      <w:r w:rsidRPr="000B201B">
        <w:rPr>
          <w:rFonts w:ascii="Times New Roman" w:hAnsi="Times New Roman" w:cs="Times New Roman"/>
          <w:sz w:val="24"/>
          <w:szCs w:val="24"/>
          <w:u w:val="single"/>
        </w:rPr>
        <w:t>Court’s consideration of other findings of the Constitutional Court</w:t>
      </w:r>
    </w:p>
    <w:p w:rsidR="00F3345A" w:rsidRPr="000B201B" w:rsidRDefault="00C97169" w:rsidP="005063D9">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I note that under both Ground 1 and Ground 2 of this appeal, the Attorney General </w:t>
      </w:r>
      <w:r w:rsidR="0070732A" w:rsidRPr="000B201B">
        <w:rPr>
          <w:rFonts w:ascii="Times New Roman" w:hAnsi="Times New Roman" w:cs="Times New Roman"/>
          <w:sz w:val="24"/>
          <w:szCs w:val="24"/>
        </w:rPr>
        <w:t xml:space="preserve">also </w:t>
      </w:r>
      <w:r w:rsidRPr="000B201B">
        <w:rPr>
          <w:rFonts w:ascii="Times New Roman" w:hAnsi="Times New Roman" w:cs="Times New Roman"/>
          <w:sz w:val="24"/>
          <w:szCs w:val="24"/>
        </w:rPr>
        <w:t>challenged the holding of the Constitutional Court that the acts of the Commission also contravened Articles 2, 20, 28, 42, 44 and 173 of the Constitution.</w:t>
      </w:r>
      <w:r w:rsidR="003708FD" w:rsidRPr="000B201B">
        <w:rPr>
          <w:rFonts w:ascii="Times New Roman" w:hAnsi="Times New Roman" w:cs="Times New Roman"/>
          <w:sz w:val="24"/>
          <w:szCs w:val="24"/>
        </w:rPr>
        <w:t xml:space="preserve">   </w:t>
      </w:r>
    </w:p>
    <w:p w:rsidR="005063D9" w:rsidRPr="000B201B" w:rsidRDefault="005063D9" w:rsidP="005063D9">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None of the parties canvassed these provisions at the Constitutional Court.  I however note that despite this omission by the parties, the learned Justices of the Constitutional Court made a finding on them by holding that the Commission’s acts violate</w:t>
      </w:r>
      <w:r w:rsidR="00F3345A" w:rsidRPr="000B201B">
        <w:rPr>
          <w:rFonts w:ascii="Times New Roman" w:hAnsi="Times New Roman" w:cs="Times New Roman"/>
          <w:sz w:val="24"/>
          <w:szCs w:val="24"/>
        </w:rPr>
        <w:t>d</w:t>
      </w:r>
      <w:r w:rsidRPr="000B201B">
        <w:rPr>
          <w:rFonts w:ascii="Times New Roman" w:hAnsi="Times New Roman" w:cs="Times New Roman"/>
          <w:sz w:val="24"/>
          <w:szCs w:val="24"/>
        </w:rPr>
        <w:t xml:space="preserve"> Articles 2, 20, 28, 44 and 173 of the Constitution.  The learned Justices of the Constitutional Court did not show how they came to the conclusion that the Commission’s acts violated Articles 2, 20, 28, 44 and 173 like they did in respect of Article 128 of the Constitution.</w:t>
      </w:r>
    </w:p>
    <w:p w:rsidR="00BC48D3" w:rsidRPr="000B201B" w:rsidRDefault="00F3345A" w:rsidP="00641C36">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Furthermore, </w:t>
      </w:r>
      <w:r w:rsidR="001B1A46" w:rsidRPr="000B201B">
        <w:rPr>
          <w:rFonts w:ascii="Times New Roman" w:hAnsi="Times New Roman" w:cs="Times New Roman"/>
          <w:sz w:val="24"/>
          <w:szCs w:val="24"/>
        </w:rPr>
        <w:t xml:space="preserve">in </w:t>
      </w:r>
      <w:r w:rsidR="0070732A" w:rsidRPr="000B201B">
        <w:rPr>
          <w:rFonts w:ascii="Times New Roman" w:hAnsi="Times New Roman" w:cs="Times New Roman"/>
          <w:sz w:val="24"/>
          <w:szCs w:val="24"/>
        </w:rPr>
        <w:t xml:space="preserve">arguing </w:t>
      </w:r>
      <w:r w:rsidR="00FF6FEA" w:rsidRPr="000B201B">
        <w:rPr>
          <w:rFonts w:ascii="Times New Roman" w:hAnsi="Times New Roman" w:cs="Times New Roman"/>
          <w:sz w:val="24"/>
          <w:szCs w:val="24"/>
        </w:rPr>
        <w:t>both</w:t>
      </w:r>
      <w:r w:rsidR="0070732A" w:rsidRPr="000B201B">
        <w:rPr>
          <w:rFonts w:ascii="Times New Roman" w:hAnsi="Times New Roman" w:cs="Times New Roman"/>
          <w:sz w:val="24"/>
          <w:szCs w:val="24"/>
        </w:rPr>
        <w:t xml:space="preserve"> grounds of appeal in this Court, t</w:t>
      </w:r>
      <w:r w:rsidR="00C97169" w:rsidRPr="000B201B">
        <w:rPr>
          <w:rFonts w:ascii="Times New Roman" w:hAnsi="Times New Roman" w:cs="Times New Roman"/>
          <w:sz w:val="24"/>
          <w:szCs w:val="24"/>
        </w:rPr>
        <w:t xml:space="preserve">he Attorney General did </w:t>
      </w:r>
      <w:r w:rsidR="00BC48D3" w:rsidRPr="000B201B">
        <w:rPr>
          <w:rFonts w:ascii="Times New Roman" w:hAnsi="Times New Roman" w:cs="Times New Roman"/>
          <w:sz w:val="24"/>
          <w:szCs w:val="24"/>
        </w:rPr>
        <w:t xml:space="preserve">not </w:t>
      </w:r>
      <w:r w:rsidR="0070732A" w:rsidRPr="000B201B">
        <w:rPr>
          <w:rFonts w:ascii="Times New Roman" w:hAnsi="Times New Roman" w:cs="Times New Roman"/>
          <w:sz w:val="24"/>
          <w:szCs w:val="24"/>
        </w:rPr>
        <w:t xml:space="preserve">canvass </w:t>
      </w:r>
      <w:r w:rsidR="00BC48D3" w:rsidRPr="000B201B">
        <w:rPr>
          <w:rFonts w:ascii="Times New Roman" w:hAnsi="Times New Roman" w:cs="Times New Roman"/>
          <w:sz w:val="24"/>
          <w:szCs w:val="24"/>
        </w:rPr>
        <w:t xml:space="preserve">how the Constitutional Court erred in holding that the above provisions were violated by the Commission’s actions.  The respondent in turn </w:t>
      </w:r>
      <w:r w:rsidR="001B1A46" w:rsidRPr="000B201B">
        <w:rPr>
          <w:rFonts w:ascii="Times New Roman" w:hAnsi="Times New Roman" w:cs="Times New Roman"/>
          <w:sz w:val="24"/>
          <w:szCs w:val="24"/>
        </w:rPr>
        <w:t>did not canvass them as well.</w:t>
      </w:r>
      <w:r w:rsidR="00FF6FEA" w:rsidRPr="000B201B">
        <w:rPr>
          <w:rFonts w:ascii="Times New Roman" w:hAnsi="Times New Roman" w:cs="Times New Roman"/>
          <w:sz w:val="24"/>
          <w:szCs w:val="24"/>
        </w:rPr>
        <w:t xml:space="preserve">  </w:t>
      </w:r>
      <w:r w:rsidR="00BC48D3" w:rsidRPr="000B201B">
        <w:rPr>
          <w:rFonts w:ascii="Times New Roman" w:hAnsi="Times New Roman" w:cs="Times New Roman"/>
          <w:sz w:val="24"/>
          <w:szCs w:val="24"/>
        </w:rPr>
        <w:t>In my view, it was incumbent on the Attorney General to p</w:t>
      </w:r>
      <w:r w:rsidR="0070732A" w:rsidRPr="000B201B">
        <w:rPr>
          <w:rFonts w:ascii="Times New Roman" w:hAnsi="Times New Roman" w:cs="Times New Roman"/>
          <w:sz w:val="24"/>
          <w:szCs w:val="24"/>
        </w:rPr>
        <w:t xml:space="preserve">resent arguments in this Court </w:t>
      </w:r>
      <w:r w:rsidR="00BC48D3" w:rsidRPr="000B201B">
        <w:rPr>
          <w:rFonts w:ascii="Times New Roman" w:hAnsi="Times New Roman" w:cs="Times New Roman"/>
          <w:sz w:val="24"/>
          <w:szCs w:val="24"/>
        </w:rPr>
        <w:t>w</w:t>
      </w:r>
      <w:r w:rsidR="0070732A" w:rsidRPr="000B201B">
        <w:rPr>
          <w:rFonts w:ascii="Times New Roman" w:hAnsi="Times New Roman" w:cs="Times New Roman"/>
          <w:sz w:val="24"/>
          <w:szCs w:val="24"/>
        </w:rPr>
        <w:t xml:space="preserve">hy the learned Justices of the Constitutional Court erred in holding that </w:t>
      </w:r>
      <w:r w:rsidR="00BC48D3" w:rsidRPr="000B201B">
        <w:rPr>
          <w:rFonts w:ascii="Times New Roman" w:hAnsi="Times New Roman" w:cs="Times New Roman"/>
          <w:sz w:val="24"/>
          <w:szCs w:val="24"/>
        </w:rPr>
        <w:t>the Commission’s acts contravene</w:t>
      </w:r>
      <w:r w:rsidR="0070732A" w:rsidRPr="000B201B">
        <w:rPr>
          <w:rFonts w:ascii="Times New Roman" w:hAnsi="Times New Roman" w:cs="Times New Roman"/>
          <w:sz w:val="24"/>
          <w:szCs w:val="24"/>
        </w:rPr>
        <w:t>d</w:t>
      </w:r>
      <w:r w:rsidR="00BC48D3" w:rsidRPr="000B201B">
        <w:rPr>
          <w:rFonts w:ascii="Times New Roman" w:hAnsi="Times New Roman" w:cs="Times New Roman"/>
          <w:sz w:val="24"/>
          <w:szCs w:val="24"/>
        </w:rPr>
        <w:t xml:space="preserve"> the above Articles.</w:t>
      </w:r>
    </w:p>
    <w:p w:rsidR="001603CC" w:rsidRPr="000B201B" w:rsidRDefault="001603CC" w:rsidP="00641C36">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Be that as it may, I find that there was no basis for the learned Justices of the Constitutional Court to hold that the Commission’s acts of preferring charges against the respondent and of lifting her judicial immunity contravened any of the cited Articles, with the exception of Article 128 (4).  To this extent, I therefore agree with the Attorney General that the Constitutional Court erred when it held that the Commission’s acts contravened Articles 2, 20, 28, 44 and 173 of the Constitution.</w:t>
      </w:r>
    </w:p>
    <w:p w:rsidR="00C12E0E" w:rsidRPr="000B201B" w:rsidRDefault="00C12E0E" w:rsidP="00BC48D3">
      <w:pPr>
        <w:spacing w:line="312" w:lineRule="auto"/>
        <w:rPr>
          <w:rFonts w:ascii="Times New Roman" w:hAnsi="Times New Roman" w:cs="Times New Roman"/>
          <w:sz w:val="24"/>
          <w:szCs w:val="24"/>
          <w:u w:val="single"/>
          <w:lang w:val="en-GB"/>
        </w:rPr>
      </w:pPr>
      <w:r w:rsidRPr="000B201B">
        <w:rPr>
          <w:rFonts w:ascii="Times New Roman" w:hAnsi="Times New Roman" w:cs="Times New Roman"/>
          <w:sz w:val="24"/>
          <w:szCs w:val="24"/>
          <w:u w:val="single"/>
          <w:lang w:val="en-GB"/>
        </w:rPr>
        <w:t>Orders and Declarations.</w:t>
      </w:r>
    </w:p>
    <w:p w:rsidR="00F3345A" w:rsidRPr="000B201B" w:rsidRDefault="00F3345A" w:rsidP="00BC48D3">
      <w:pPr>
        <w:spacing w:line="312" w:lineRule="auto"/>
        <w:rPr>
          <w:rFonts w:ascii="Times New Roman" w:hAnsi="Times New Roman" w:cs="Times New Roman"/>
          <w:sz w:val="24"/>
          <w:szCs w:val="24"/>
          <w:lang w:val="en-GB"/>
        </w:rPr>
      </w:pPr>
      <w:r w:rsidRPr="000B201B">
        <w:rPr>
          <w:rFonts w:ascii="Times New Roman" w:hAnsi="Times New Roman" w:cs="Times New Roman"/>
          <w:sz w:val="24"/>
          <w:szCs w:val="24"/>
          <w:lang w:val="en-GB"/>
        </w:rPr>
        <w:t xml:space="preserve">The Attorney General prayed that the appeal be allowed with costs.  On the other hand, </w:t>
      </w:r>
      <w:r w:rsidR="0057724D" w:rsidRPr="000B201B">
        <w:rPr>
          <w:rFonts w:ascii="Times New Roman" w:hAnsi="Times New Roman" w:cs="Times New Roman"/>
          <w:sz w:val="24"/>
          <w:szCs w:val="24"/>
          <w:lang w:val="en-GB"/>
        </w:rPr>
        <w:t xml:space="preserve">the respondent only prayed to this Court to dismiss this appeal with costs.  </w:t>
      </w:r>
    </w:p>
    <w:p w:rsidR="002C7BB8" w:rsidRPr="000B201B" w:rsidRDefault="00EA7679" w:rsidP="002C7BB8">
      <w:pPr>
        <w:spacing w:line="312" w:lineRule="auto"/>
        <w:rPr>
          <w:rFonts w:ascii="Times New Roman" w:hAnsi="Times New Roman" w:cs="Times New Roman"/>
          <w:sz w:val="24"/>
          <w:szCs w:val="24"/>
          <w:lang w:val="en-GB"/>
        </w:rPr>
      </w:pPr>
      <w:r w:rsidRPr="000B201B">
        <w:rPr>
          <w:rFonts w:ascii="Times New Roman" w:hAnsi="Times New Roman" w:cs="Times New Roman"/>
          <w:sz w:val="24"/>
          <w:szCs w:val="24"/>
          <w:lang w:val="en-GB"/>
        </w:rPr>
        <w:t>The appellant’s grounds of appeal have majorly failed.</w:t>
      </w:r>
      <w:r w:rsidR="002C7BB8" w:rsidRPr="000B201B">
        <w:rPr>
          <w:rFonts w:ascii="Times New Roman" w:hAnsi="Times New Roman" w:cs="Times New Roman"/>
          <w:sz w:val="24"/>
          <w:szCs w:val="24"/>
          <w:lang w:val="en-GB"/>
        </w:rPr>
        <w:t xml:space="preserve">  </w:t>
      </w:r>
      <w:r w:rsidR="003C08DE" w:rsidRPr="000B201B">
        <w:rPr>
          <w:rFonts w:ascii="Times New Roman" w:hAnsi="Times New Roman" w:cs="Times New Roman"/>
          <w:sz w:val="24"/>
          <w:szCs w:val="24"/>
          <w:lang w:val="en-GB"/>
        </w:rPr>
        <w:t xml:space="preserve">I would </w:t>
      </w:r>
      <w:r w:rsidR="00F3345A" w:rsidRPr="000B201B">
        <w:rPr>
          <w:rFonts w:ascii="Times New Roman" w:hAnsi="Times New Roman" w:cs="Times New Roman"/>
          <w:sz w:val="24"/>
          <w:szCs w:val="24"/>
          <w:lang w:val="en-GB"/>
        </w:rPr>
        <w:t xml:space="preserve">accordingly </w:t>
      </w:r>
      <w:r w:rsidR="003C08DE" w:rsidRPr="000B201B">
        <w:rPr>
          <w:rFonts w:ascii="Times New Roman" w:hAnsi="Times New Roman" w:cs="Times New Roman"/>
          <w:sz w:val="24"/>
          <w:szCs w:val="24"/>
          <w:lang w:val="en-GB"/>
        </w:rPr>
        <w:t>dismiss this appeal with costs</w:t>
      </w:r>
      <w:r w:rsidRPr="000B201B">
        <w:rPr>
          <w:rFonts w:ascii="Times New Roman" w:hAnsi="Times New Roman" w:cs="Times New Roman"/>
          <w:sz w:val="24"/>
          <w:szCs w:val="24"/>
          <w:lang w:val="en-GB"/>
        </w:rPr>
        <w:t xml:space="preserve"> to the respondent.  </w:t>
      </w:r>
    </w:p>
    <w:p w:rsidR="00B4296D" w:rsidRPr="000B201B" w:rsidRDefault="00EA7679" w:rsidP="002C7BB8">
      <w:pPr>
        <w:spacing w:line="312" w:lineRule="auto"/>
        <w:rPr>
          <w:rFonts w:ascii="Times New Roman" w:hAnsi="Times New Roman" w:cs="Times New Roman"/>
          <w:sz w:val="24"/>
          <w:szCs w:val="24"/>
          <w:lang w:val="en-GB"/>
        </w:rPr>
      </w:pPr>
      <w:r w:rsidRPr="000B201B">
        <w:rPr>
          <w:rFonts w:ascii="Times New Roman" w:hAnsi="Times New Roman" w:cs="Times New Roman"/>
          <w:sz w:val="24"/>
          <w:szCs w:val="24"/>
          <w:lang w:val="en-GB"/>
        </w:rPr>
        <w:t xml:space="preserve">I would modify the </w:t>
      </w:r>
      <w:r w:rsidR="003C08DE" w:rsidRPr="000B201B">
        <w:rPr>
          <w:rFonts w:ascii="Times New Roman" w:hAnsi="Times New Roman" w:cs="Times New Roman"/>
          <w:sz w:val="24"/>
          <w:szCs w:val="24"/>
          <w:lang w:val="en-GB"/>
        </w:rPr>
        <w:t>Declarations</w:t>
      </w:r>
      <w:r w:rsidR="00B4296D" w:rsidRPr="000B201B">
        <w:rPr>
          <w:rFonts w:ascii="Times New Roman" w:hAnsi="Times New Roman" w:cs="Times New Roman"/>
          <w:sz w:val="24"/>
          <w:szCs w:val="24"/>
          <w:lang w:val="en-GB"/>
        </w:rPr>
        <w:t xml:space="preserve"> and orders</w:t>
      </w:r>
      <w:r w:rsidRPr="000B201B">
        <w:rPr>
          <w:rFonts w:ascii="Times New Roman" w:hAnsi="Times New Roman" w:cs="Times New Roman"/>
          <w:sz w:val="24"/>
          <w:szCs w:val="24"/>
          <w:lang w:val="en-GB"/>
        </w:rPr>
        <w:t xml:space="preserve"> of the Constitutional Court as follows</w:t>
      </w:r>
      <w:r w:rsidR="00B4296D" w:rsidRPr="000B201B">
        <w:rPr>
          <w:rFonts w:ascii="Times New Roman" w:hAnsi="Times New Roman" w:cs="Times New Roman"/>
          <w:sz w:val="24"/>
          <w:szCs w:val="24"/>
          <w:lang w:val="en-GB"/>
        </w:rPr>
        <w:t>:</w:t>
      </w:r>
    </w:p>
    <w:p w:rsidR="00B4296D" w:rsidRPr="000B201B" w:rsidRDefault="002C7BB8" w:rsidP="002C7BB8">
      <w:pPr>
        <w:spacing w:before="0" w:line="312" w:lineRule="auto"/>
        <w:ind w:left="540" w:hanging="540"/>
        <w:rPr>
          <w:rFonts w:ascii="Times New Roman" w:hAnsi="Times New Roman" w:cs="Times New Roman"/>
          <w:b/>
          <w:sz w:val="24"/>
          <w:szCs w:val="24"/>
        </w:rPr>
      </w:pPr>
      <w:r w:rsidRPr="000B201B">
        <w:rPr>
          <w:rFonts w:ascii="Times New Roman" w:hAnsi="Times New Roman" w:cs="Times New Roman"/>
          <w:sz w:val="24"/>
          <w:szCs w:val="24"/>
        </w:rPr>
        <w:t xml:space="preserve">(a) </w:t>
      </w:r>
      <w:r w:rsidR="00B4296D" w:rsidRPr="000B201B">
        <w:rPr>
          <w:rFonts w:ascii="Times New Roman" w:hAnsi="Times New Roman" w:cs="Times New Roman"/>
          <w:sz w:val="24"/>
          <w:szCs w:val="24"/>
        </w:rPr>
        <w:t xml:space="preserve">The act and/or conduct of the Commission of preferring charges against the respondent in respect of </w:t>
      </w:r>
      <w:r w:rsidR="006D3F97" w:rsidRPr="000B201B">
        <w:rPr>
          <w:rFonts w:ascii="Times New Roman" w:hAnsi="Times New Roman" w:cs="Times New Roman"/>
          <w:sz w:val="24"/>
          <w:szCs w:val="24"/>
        </w:rPr>
        <w:t xml:space="preserve">a </w:t>
      </w:r>
      <w:r w:rsidR="00B4296D" w:rsidRPr="000B201B">
        <w:rPr>
          <w:rFonts w:ascii="Times New Roman" w:hAnsi="Times New Roman" w:cs="Times New Roman"/>
          <w:sz w:val="24"/>
          <w:szCs w:val="24"/>
        </w:rPr>
        <w:t>judicial act of recalling a Warrant of Attachment contravened and was inconsistent with Article 128 (2) &amp; (4) of the Constitution.</w:t>
      </w:r>
    </w:p>
    <w:p w:rsidR="00B4296D" w:rsidRPr="000B201B" w:rsidRDefault="002C7BB8" w:rsidP="002C7BB8">
      <w:pPr>
        <w:spacing w:before="0" w:line="312" w:lineRule="auto"/>
        <w:ind w:left="540" w:hanging="540"/>
        <w:rPr>
          <w:rFonts w:ascii="Times New Roman" w:hAnsi="Times New Roman" w:cs="Times New Roman"/>
          <w:b/>
          <w:sz w:val="24"/>
          <w:szCs w:val="24"/>
        </w:rPr>
      </w:pPr>
      <w:r w:rsidRPr="000B201B">
        <w:rPr>
          <w:rFonts w:ascii="Times New Roman" w:hAnsi="Times New Roman" w:cs="Times New Roman"/>
          <w:sz w:val="24"/>
          <w:szCs w:val="24"/>
        </w:rPr>
        <w:t xml:space="preserve">(b) </w:t>
      </w:r>
      <w:r w:rsidR="00B4296D" w:rsidRPr="000B201B">
        <w:rPr>
          <w:rFonts w:ascii="Times New Roman" w:hAnsi="Times New Roman" w:cs="Times New Roman"/>
          <w:sz w:val="24"/>
          <w:szCs w:val="24"/>
        </w:rPr>
        <w:t>The act and/or conduct of Commission of lifting the judicial immunity accorded to the respondent and charging her in respect of her judicial act of recall of a warrant of attachment contravened and was inconsistent with Articles 128(2) &amp; (4) of the Constitution.</w:t>
      </w:r>
    </w:p>
    <w:p w:rsidR="00EA7679" w:rsidRPr="000B201B" w:rsidRDefault="002C7BB8" w:rsidP="002C7BB8">
      <w:pPr>
        <w:spacing w:before="0" w:line="312" w:lineRule="auto"/>
        <w:ind w:left="540" w:hanging="540"/>
        <w:rPr>
          <w:rFonts w:ascii="Times New Roman" w:hAnsi="Times New Roman" w:cs="Times New Roman"/>
          <w:b/>
          <w:sz w:val="24"/>
          <w:szCs w:val="24"/>
        </w:rPr>
      </w:pPr>
      <w:r w:rsidRPr="000B201B">
        <w:rPr>
          <w:rFonts w:ascii="Times New Roman" w:hAnsi="Times New Roman" w:cs="Times New Roman"/>
          <w:sz w:val="24"/>
          <w:szCs w:val="24"/>
        </w:rPr>
        <w:t xml:space="preserve">(c) </w:t>
      </w:r>
      <w:r w:rsidR="00B4296D" w:rsidRPr="000B201B">
        <w:rPr>
          <w:rFonts w:ascii="Times New Roman" w:hAnsi="Times New Roman" w:cs="Times New Roman"/>
          <w:sz w:val="24"/>
          <w:szCs w:val="24"/>
        </w:rPr>
        <w:t xml:space="preserve">The order of costs made by the Constitutional Court </w:t>
      </w:r>
      <w:r w:rsidRPr="000B201B">
        <w:rPr>
          <w:rFonts w:ascii="Times New Roman" w:hAnsi="Times New Roman" w:cs="Times New Roman"/>
          <w:sz w:val="24"/>
          <w:szCs w:val="24"/>
        </w:rPr>
        <w:t>i</w:t>
      </w:r>
      <w:r w:rsidR="00EA7679" w:rsidRPr="000B201B">
        <w:rPr>
          <w:rFonts w:ascii="Times New Roman" w:hAnsi="Times New Roman" w:cs="Times New Roman"/>
          <w:sz w:val="24"/>
          <w:szCs w:val="24"/>
        </w:rPr>
        <w:t>s hereby confirmed.</w:t>
      </w:r>
    </w:p>
    <w:p w:rsidR="00EA7679" w:rsidRPr="000B201B" w:rsidRDefault="00EA7679" w:rsidP="00EA7679">
      <w:pPr>
        <w:spacing w:before="0" w:line="312" w:lineRule="auto"/>
        <w:rPr>
          <w:rFonts w:ascii="Times New Roman" w:hAnsi="Times New Roman" w:cs="Times New Roman"/>
          <w:sz w:val="24"/>
          <w:szCs w:val="24"/>
        </w:rPr>
      </w:pPr>
      <w:r w:rsidRPr="000B201B">
        <w:rPr>
          <w:rFonts w:ascii="Times New Roman" w:hAnsi="Times New Roman" w:cs="Times New Roman"/>
          <w:sz w:val="24"/>
          <w:szCs w:val="24"/>
        </w:rPr>
        <w:t xml:space="preserve">I </w:t>
      </w:r>
      <w:r w:rsidR="002C7BB8" w:rsidRPr="000B201B">
        <w:rPr>
          <w:rFonts w:ascii="Times New Roman" w:hAnsi="Times New Roman" w:cs="Times New Roman"/>
          <w:sz w:val="24"/>
          <w:szCs w:val="24"/>
        </w:rPr>
        <w:t xml:space="preserve">would </w:t>
      </w:r>
      <w:r w:rsidRPr="000B201B">
        <w:rPr>
          <w:rFonts w:ascii="Times New Roman" w:hAnsi="Times New Roman" w:cs="Times New Roman"/>
          <w:sz w:val="24"/>
          <w:szCs w:val="24"/>
        </w:rPr>
        <w:t>also make the following additional orders:</w:t>
      </w:r>
    </w:p>
    <w:p w:rsidR="00B4296D" w:rsidRPr="000B201B" w:rsidRDefault="002C7BB8" w:rsidP="002C7BB8">
      <w:pPr>
        <w:spacing w:line="312" w:lineRule="auto"/>
        <w:ind w:left="540" w:hanging="540"/>
        <w:rPr>
          <w:rFonts w:ascii="Times New Roman" w:hAnsi="Times New Roman" w:cs="Times New Roman"/>
          <w:b/>
          <w:sz w:val="24"/>
          <w:szCs w:val="24"/>
        </w:rPr>
      </w:pPr>
      <w:r w:rsidRPr="000B201B">
        <w:rPr>
          <w:rFonts w:ascii="Times New Roman" w:hAnsi="Times New Roman" w:cs="Times New Roman"/>
          <w:sz w:val="24"/>
          <w:szCs w:val="24"/>
        </w:rPr>
        <w:t xml:space="preserve">(a) </w:t>
      </w:r>
      <w:r w:rsidR="00EA7679" w:rsidRPr="000B201B">
        <w:rPr>
          <w:rFonts w:ascii="Times New Roman" w:hAnsi="Times New Roman" w:cs="Times New Roman"/>
          <w:sz w:val="24"/>
          <w:szCs w:val="24"/>
        </w:rPr>
        <w:t xml:space="preserve">The Constitutional Court erred in holding that the Commission’s acts/conduct of lifting the respondent’s judicial immunity </w:t>
      </w:r>
      <w:r w:rsidR="001603CC" w:rsidRPr="000B201B">
        <w:rPr>
          <w:rFonts w:ascii="Times New Roman" w:hAnsi="Times New Roman" w:cs="Times New Roman"/>
          <w:sz w:val="24"/>
          <w:szCs w:val="24"/>
        </w:rPr>
        <w:t xml:space="preserve">for the judicial act of recalling a warrant of attachment and sale </w:t>
      </w:r>
      <w:r w:rsidR="007D183E" w:rsidRPr="000B201B">
        <w:rPr>
          <w:rFonts w:ascii="Times New Roman" w:hAnsi="Times New Roman" w:cs="Times New Roman"/>
          <w:sz w:val="24"/>
          <w:szCs w:val="24"/>
        </w:rPr>
        <w:t>contravened Articles</w:t>
      </w:r>
      <w:r w:rsidR="00EA7679" w:rsidRPr="000B201B">
        <w:rPr>
          <w:rFonts w:ascii="Times New Roman" w:hAnsi="Times New Roman" w:cs="Times New Roman"/>
          <w:sz w:val="24"/>
          <w:szCs w:val="24"/>
        </w:rPr>
        <w:t xml:space="preserve"> 2, 20, 28, 44 and 173 of the Constitution when these </w:t>
      </w:r>
      <w:r w:rsidR="0057724D" w:rsidRPr="000B201B">
        <w:rPr>
          <w:rFonts w:ascii="Times New Roman" w:hAnsi="Times New Roman" w:cs="Times New Roman"/>
          <w:sz w:val="24"/>
          <w:szCs w:val="24"/>
        </w:rPr>
        <w:t xml:space="preserve">allegations had not </w:t>
      </w:r>
      <w:r w:rsidR="00EA7679" w:rsidRPr="000B201B">
        <w:rPr>
          <w:rFonts w:ascii="Times New Roman" w:hAnsi="Times New Roman" w:cs="Times New Roman"/>
          <w:sz w:val="24"/>
          <w:szCs w:val="24"/>
        </w:rPr>
        <w:t xml:space="preserve">been canvassed by the </w:t>
      </w:r>
      <w:r w:rsidR="0057724D" w:rsidRPr="000B201B">
        <w:rPr>
          <w:rFonts w:ascii="Times New Roman" w:hAnsi="Times New Roman" w:cs="Times New Roman"/>
          <w:sz w:val="24"/>
          <w:szCs w:val="24"/>
        </w:rPr>
        <w:t>parties</w:t>
      </w:r>
      <w:r w:rsidR="00EA7679" w:rsidRPr="000B201B">
        <w:rPr>
          <w:rFonts w:ascii="Times New Roman" w:hAnsi="Times New Roman" w:cs="Times New Roman"/>
          <w:sz w:val="24"/>
          <w:szCs w:val="24"/>
        </w:rPr>
        <w:t>.</w:t>
      </w:r>
    </w:p>
    <w:p w:rsidR="0057724D" w:rsidRPr="000B201B" w:rsidRDefault="002C7BB8" w:rsidP="002C7BB8">
      <w:pPr>
        <w:spacing w:line="312" w:lineRule="auto"/>
        <w:ind w:left="540" w:hanging="540"/>
        <w:rPr>
          <w:rFonts w:ascii="Times New Roman" w:hAnsi="Times New Roman" w:cs="Times New Roman"/>
          <w:b/>
          <w:sz w:val="24"/>
          <w:szCs w:val="24"/>
        </w:rPr>
      </w:pPr>
      <w:r w:rsidRPr="000B201B">
        <w:rPr>
          <w:rFonts w:ascii="Times New Roman" w:hAnsi="Times New Roman" w:cs="Times New Roman"/>
          <w:sz w:val="24"/>
          <w:szCs w:val="24"/>
        </w:rPr>
        <w:t xml:space="preserve">(b) </w:t>
      </w:r>
      <w:r w:rsidR="00EA7679" w:rsidRPr="000B201B">
        <w:rPr>
          <w:rFonts w:ascii="Times New Roman" w:hAnsi="Times New Roman" w:cs="Times New Roman"/>
          <w:sz w:val="24"/>
          <w:szCs w:val="24"/>
        </w:rPr>
        <w:t xml:space="preserve">The Constitutional Court erred in holding that the Commission’s acts/conduct of </w:t>
      </w:r>
      <w:r w:rsidR="001603CC" w:rsidRPr="000B201B">
        <w:rPr>
          <w:rFonts w:ascii="Times New Roman" w:hAnsi="Times New Roman" w:cs="Times New Roman"/>
          <w:sz w:val="24"/>
          <w:szCs w:val="24"/>
        </w:rPr>
        <w:t xml:space="preserve">preferring charges against </w:t>
      </w:r>
      <w:r w:rsidR="00EA7679" w:rsidRPr="000B201B">
        <w:rPr>
          <w:rFonts w:ascii="Times New Roman" w:hAnsi="Times New Roman" w:cs="Times New Roman"/>
          <w:sz w:val="24"/>
          <w:szCs w:val="24"/>
        </w:rPr>
        <w:t>the respondent</w:t>
      </w:r>
      <w:r w:rsidR="001603CC" w:rsidRPr="000B201B">
        <w:rPr>
          <w:rFonts w:ascii="Times New Roman" w:hAnsi="Times New Roman" w:cs="Times New Roman"/>
          <w:sz w:val="24"/>
          <w:szCs w:val="24"/>
        </w:rPr>
        <w:t xml:space="preserve"> for the </w:t>
      </w:r>
      <w:r w:rsidR="00EA7679" w:rsidRPr="000B201B">
        <w:rPr>
          <w:rFonts w:ascii="Times New Roman" w:hAnsi="Times New Roman" w:cs="Times New Roman"/>
          <w:sz w:val="24"/>
          <w:szCs w:val="24"/>
        </w:rPr>
        <w:t xml:space="preserve">judicial </w:t>
      </w:r>
      <w:r w:rsidR="001603CC" w:rsidRPr="000B201B">
        <w:rPr>
          <w:rFonts w:ascii="Times New Roman" w:hAnsi="Times New Roman" w:cs="Times New Roman"/>
          <w:sz w:val="24"/>
          <w:szCs w:val="24"/>
        </w:rPr>
        <w:t>act of recalling a warrant of attachment and sale contra</w:t>
      </w:r>
      <w:r w:rsidR="007D183E" w:rsidRPr="000B201B">
        <w:rPr>
          <w:rFonts w:ascii="Times New Roman" w:hAnsi="Times New Roman" w:cs="Times New Roman"/>
          <w:sz w:val="24"/>
          <w:szCs w:val="24"/>
        </w:rPr>
        <w:t>vened Articles</w:t>
      </w:r>
      <w:r w:rsidR="00EA7679" w:rsidRPr="000B201B">
        <w:rPr>
          <w:rFonts w:ascii="Times New Roman" w:hAnsi="Times New Roman" w:cs="Times New Roman"/>
          <w:sz w:val="24"/>
          <w:szCs w:val="24"/>
        </w:rPr>
        <w:t xml:space="preserve"> 2, 20, 28, 44 and 173 of the Constitution when these </w:t>
      </w:r>
      <w:r w:rsidR="0057724D" w:rsidRPr="000B201B">
        <w:rPr>
          <w:rFonts w:ascii="Times New Roman" w:hAnsi="Times New Roman" w:cs="Times New Roman"/>
          <w:sz w:val="24"/>
          <w:szCs w:val="24"/>
        </w:rPr>
        <w:t>allegations had not been canvassed by the parties.</w:t>
      </w:r>
    </w:p>
    <w:p w:rsidR="00EA7679" w:rsidRPr="000B201B" w:rsidRDefault="002C7BB8" w:rsidP="002C7BB8">
      <w:pPr>
        <w:spacing w:line="312" w:lineRule="auto"/>
        <w:ind w:left="540" w:hanging="540"/>
        <w:rPr>
          <w:rFonts w:ascii="Times New Roman" w:hAnsi="Times New Roman" w:cs="Times New Roman"/>
          <w:sz w:val="24"/>
          <w:szCs w:val="24"/>
        </w:rPr>
      </w:pPr>
      <w:r w:rsidRPr="000B201B">
        <w:rPr>
          <w:rFonts w:ascii="Times New Roman" w:hAnsi="Times New Roman" w:cs="Times New Roman"/>
          <w:sz w:val="24"/>
          <w:szCs w:val="24"/>
        </w:rPr>
        <w:t xml:space="preserve">(c) </w:t>
      </w:r>
      <w:r w:rsidR="0057724D" w:rsidRPr="000B201B">
        <w:rPr>
          <w:rFonts w:ascii="Times New Roman" w:hAnsi="Times New Roman" w:cs="Times New Roman"/>
          <w:sz w:val="24"/>
          <w:szCs w:val="24"/>
        </w:rPr>
        <w:t>The</w:t>
      </w:r>
      <w:r w:rsidR="00EA7679" w:rsidRPr="000B201B">
        <w:rPr>
          <w:rFonts w:ascii="Times New Roman" w:hAnsi="Times New Roman" w:cs="Times New Roman"/>
          <w:sz w:val="24"/>
          <w:szCs w:val="24"/>
        </w:rPr>
        <w:t xml:space="preserve"> respondent is hereby awarded the costs of this appeal.</w:t>
      </w:r>
    </w:p>
    <w:p w:rsidR="00BC48D3" w:rsidRPr="000B201B" w:rsidRDefault="00BC48D3" w:rsidP="00BC48D3">
      <w:pPr>
        <w:spacing w:line="312" w:lineRule="auto"/>
        <w:rPr>
          <w:rFonts w:ascii="Times New Roman" w:hAnsi="Times New Roman" w:cs="Times New Roman"/>
          <w:sz w:val="24"/>
          <w:szCs w:val="24"/>
          <w:lang w:val="en-GB"/>
        </w:rPr>
      </w:pPr>
    </w:p>
    <w:p w:rsidR="00BC48D3" w:rsidRPr="000B201B" w:rsidRDefault="00BC48D3" w:rsidP="00BC48D3">
      <w:pPr>
        <w:spacing w:line="312" w:lineRule="auto"/>
        <w:jc w:val="center"/>
        <w:rPr>
          <w:rFonts w:ascii="Times New Roman" w:hAnsi="Times New Roman" w:cs="Times New Roman"/>
          <w:sz w:val="24"/>
          <w:szCs w:val="24"/>
          <w:lang w:val="en-GB"/>
        </w:rPr>
      </w:pPr>
      <w:r w:rsidRPr="000B201B">
        <w:rPr>
          <w:rFonts w:ascii="Times New Roman" w:hAnsi="Times New Roman" w:cs="Times New Roman"/>
          <w:sz w:val="24"/>
          <w:szCs w:val="24"/>
          <w:lang w:val="en-GB"/>
        </w:rPr>
        <w:t>Dated at Kampala this ..</w:t>
      </w:r>
      <w:r w:rsidR="00607428" w:rsidRPr="000B201B">
        <w:rPr>
          <w:rFonts w:ascii="Times New Roman" w:hAnsi="Times New Roman" w:cs="Times New Roman"/>
          <w:sz w:val="24"/>
          <w:szCs w:val="24"/>
          <w:lang w:val="en-GB"/>
        </w:rPr>
        <w:t>11</w:t>
      </w:r>
      <w:r w:rsidR="00607428" w:rsidRPr="000B201B">
        <w:rPr>
          <w:rFonts w:ascii="Times New Roman" w:hAnsi="Times New Roman" w:cs="Times New Roman"/>
          <w:sz w:val="24"/>
          <w:szCs w:val="24"/>
          <w:vertAlign w:val="superscript"/>
          <w:lang w:val="en-GB"/>
        </w:rPr>
        <w:t>th</w:t>
      </w:r>
      <w:r w:rsidRPr="000B201B">
        <w:rPr>
          <w:rFonts w:ascii="Times New Roman" w:hAnsi="Times New Roman" w:cs="Times New Roman"/>
          <w:sz w:val="24"/>
          <w:szCs w:val="24"/>
          <w:lang w:val="en-GB"/>
        </w:rPr>
        <w:t>.. day of ....</w:t>
      </w:r>
      <w:r w:rsidR="00607428" w:rsidRPr="000B201B">
        <w:rPr>
          <w:rFonts w:ascii="Times New Roman" w:hAnsi="Times New Roman" w:cs="Times New Roman"/>
          <w:sz w:val="24"/>
          <w:szCs w:val="24"/>
          <w:lang w:val="en-GB"/>
        </w:rPr>
        <w:t>July</w:t>
      </w:r>
      <w:r w:rsidRPr="000B201B">
        <w:rPr>
          <w:rFonts w:ascii="Times New Roman" w:hAnsi="Times New Roman" w:cs="Times New Roman"/>
          <w:sz w:val="24"/>
          <w:szCs w:val="24"/>
          <w:lang w:val="en-GB"/>
        </w:rPr>
        <w:t>..... 201</w:t>
      </w:r>
      <w:r w:rsidR="001B04CF" w:rsidRPr="000B201B">
        <w:rPr>
          <w:rFonts w:ascii="Times New Roman" w:hAnsi="Times New Roman" w:cs="Times New Roman"/>
          <w:sz w:val="24"/>
          <w:szCs w:val="24"/>
          <w:lang w:val="en-GB"/>
        </w:rPr>
        <w:t>8</w:t>
      </w:r>
      <w:r w:rsidRPr="000B201B">
        <w:rPr>
          <w:rFonts w:ascii="Times New Roman" w:hAnsi="Times New Roman" w:cs="Times New Roman"/>
          <w:sz w:val="24"/>
          <w:szCs w:val="24"/>
          <w:lang w:val="en-GB"/>
        </w:rPr>
        <w:t>.</w:t>
      </w:r>
    </w:p>
    <w:p w:rsidR="00BC48D3" w:rsidRPr="000B201B" w:rsidRDefault="00BC48D3" w:rsidP="00BC48D3">
      <w:pPr>
        <w:spacing w:line="312" w:lineRule="auto"/>
        <w:jc w:val="center"/>
        <w:rPr>
          <w:rFonts w:ascii="Times New Roman" w:hAnsi="Times New Roman" w:cs="Times New Roman"/>
          <w:sz w:val="24"/>
          <w:szCs w:val="24"/>
          <w:lang w:val="en-GB"/>
        </w:rPr>
      </w:pPr>
    </w:p>
    <w:p w:rsidR="00BC48D3" w:rsidRPr="000B201B" w:rsidRDefault="00BC48D3" w:rsidP="00BC48D3">
      <w:pPr>
        <w:spacing w:before="0" w:after="0"/>
        <w:jc w:val="center"/>
        <w:rPr>
          <w:rFonts w:ascii="Times New Roman" w:hAnsi="Times New Roman" w:cs="Times New Roman"/>
          <w:b/>
          <w:sz w:val="24"/>
          <w:szCs w:val="24"/>
          <w:lang w:val="en-GB"/>
        </w:rPr>
      </w:pPr>
      <w:r w:rsidRPr="000B201B">
        <w:rPr>
          <w:rFonts w:ascii="Times New Roman" w:hAnsi="Times New Roman" w:cs="Times New Roman"/>
          <w:b/>
          <w:sz w:val="24"/>
          <w:szCs w:val="24"/>
          <w:lang w:val="en-GB"/>
        </w:rPr>
        <w:t>.......................................................</w:t>
      </w:r>
    </w:p>
    <w:p w:rsidR="00BC48D3" w:rsidRPr="000B201B" w:rsidRDefault="00BC48D3" w:rsidP="00BC48D3">
      <w:pPr>
        <w:spacing w:before="0" w:after="0" w:line="240" w:lineRule="auto"/>
        <w:jc w:val="center"/>
        <w:rPr>
          <w:rFonts w:ascii="Times New Roman" w:hAnsi="Times New Roman" w:cs="Times New Roman"/>
          <w:b/>
          <w:sz w:val="24"/>
          <w:szCs w:val="24"/>
          <w:lang w:val="en-GB"/>
        </w:rPr>
      </w:pPr>
      <w:r w:rsidRPr="000B201B">
        <w:rPr>
          <w:rFonts w:ascii="Times New Roman" w:hAnsi="Times New Roman" w:cs="Times New Roman"/>
          <w:b/>
          <w:sz w:val="24"/>
          <w:szCs w:val="24"/>
          <w:lang w:val="en-GB"/>
        </w:rPr>
        <w:t>JUSTICE DR. ESTHER KISAAKYE</w:t>
      </w:r>
    </w:p>
    <w:p w:rsidR="00BC48D3" w:rsidRPr="000B201B" w:rsidRDefault="00BC48D3" w:rsidP="00BC48D3">
      <w:pPr>
        <w:spacing w:before="0" w:after="0" w:line="240" w:lineRule="auto"/>
        <w:jc w:val="center"/>
        <w:rPr>
          <w:rFonts w:ascii="Times New Roman" w:hAnsi="Times New Roman" w:cs="Times New Roman"/>
          <w:b/>
          <w:sz w:val="24"/>
          <w:szCs w:val="24"/>
          <w:lang w:val="en-GB"/>
        </w:rPr>
      </w:pPr>
      <w:r w:rsidRPr="000B201B">
        <w:rPr>
          <w:rFonts w:ascii="Times New Roman" w:hAnsi="Times New Roman" w:cs="Times New Roman"/>
          <w:b/>
          <w:sz w:val="24"/>
          <w:szCs w:val="24"/>
          <w:lang w:val="en-GB"/>
        </w:rPr>
        <w:t>JUSTICE OF THE SUPREME COURT.</w:t>
      </w:r>
    </w:p>
    <w:p w:rsidR="003B04A1" w:rsidRPr="000B201B" w:rsidRDefault="003B04A1" w:rsidP="003B04A1">
      <w:pPr>
        <w:spacing w:before="0" w:line="240" w:lineRule="auto"/>
        <w:rPr>
          <w:rFonts w:ascii="Times New Roman" w:hAnsi="Times New Roman" w:cs="Times New Roman"/>
          <w:sz w:val="24"/>
          <w:szCs w:val="24"/>
        </w:rPr>
      </w:pPr>
    </w:p>
    <w:sectPr w:rsidR="003B04A1" w:rsidRPr="000B201B" w:rsidSect="00670F4C">
      <w:footerReference w:type="default" r:id="rId9"/>
      <w:pgSz w:w="12240" w:h="15840"/>
      <w:pgMar w:top="1260" w:right="720" w:bottom="72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2B" w:rsidRDefault="0090772B" w:rsidP="00B05B20">
      <w:pPr>
        <w:spacing w:before="0" w:after="0" w:line="240" w:lineRule="auto"/>
      </w:pPr>
      <w:r>
        <w:separator/>
      </w:r>
    </w:p>
  </w:endnote>
  <w:endnote w:type="continuationSeparator" w:id="0">
    <w:p w:rsidR="0090772B" w:rsidRDefault="0090772B" w:rsidP="00B05B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376"/>
      <w:docPartObj>
        <w:docPartGallery w:val="Page Numbers (Bottom of Page)"/>
        <w:docPartUnique/>
      </w:docPartObj>
    </w:sdtPr>
    <w:sdtEndPr/>
    <w:sdtContent>
      <w:p w:rsidR="00E82C85" w:rsidRDefault="00FB3B09">
        <w:pPr>
          <w:pStyle w:val="Footer"/>
          <w:jc w:val="center"/>
        </w:pPr>
        <w:r>
          <w:fldChar w:fldCharType="begin"/>
        </w:r>
        <w:r>
          <w:instrText xml:space="preserve"> PAGE   \* MERGEFORMAT </w:instrText>
        </w:r>
        <w:r>
          <w:fldChar w:fldCharType="separate"/>
        </w:r>
        <w:r w:rsidR="004477EE">
          <w:rPr>
            <w:noProof/>
          </w:rPr>
          <w:t>1</w:t>
        </w:r>
        <w:r>
          <w:rPr>
            <w:noProof/>
          </w:rPr>
          <w:fldChar w:fldCharType="end"/>
        </w:r>
      </w:p>
    </w:sdtContent>
  </w:sdt>
  <w:p w:rsidR="00E82C85" w:rsidRDefault="00E8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2B" w:rsidRDefault="0090772B" w:rsidP="00B05B20">
      <w:pPr>
        <w:spacing w:before="0" w:after="0" w:line="240" w:lineRule="auto"/>
      </w:pPr>
      <w:r>
        <w:separator/>
      </w:r>
    </w:p>
  </w:footnote>
  <w:footnote w:type="continuationSeparator" w:id="0">
    <w:p w:rsidR="0090772B" w:rsidRDefault="0090772B" w:rsidP="00B05B2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E5D"/>
    <w:multiLevelType w:val="hybridMultilevel"/>
    <w:tmpl w:val="25A6B3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E69EC"/>
    <w:multiLevelType w:val="hybridMultilevel"/>
    <w:tmpl w:val="7EF615FC"/>
    <w:lvl w:ilvl="0" w:tplc="B07E57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965528"/>
    <w:multiLevelType w:val="hybridMultilevel"/>
    <w:tmpl w:val="E298A086"/>
    <w:lvl w:ilvl="0" w:tplc="9D5A28C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7237E"/>
    <w:multiLevelType w:val="hybridMultilevel"/>
    <w:tmpl w:val="003C484A"/>
    <w:lvl w:ilvl="0" w:tplc="AE9AD7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93D47"/>
    <w:multiLevelType w:val="hybridMultilevel"/>
    <w:tmpl w:val="F230BB3E"/>
    <w:lvl w:ilvl="0" w:tplc="057E07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F365E"/>
    <w:multiLevelType w:val="hybridMultilevel"/>
    <w:tmpl w:val="0B2CE6E8"/>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47B6D96"/>
    <w:multiLevelType w:val="hybridMultilevel"/>
    <w:tmpl w:val="FD52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107E1"/>
    <w:multiLevelType w:val="hybridMultilevel"/>
    <w:tmpl w:val="97786B8C"/>
    <w:lvl w:ilvl="0" w:tplc="808280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156BEF"/>
    <w:multiLevelType w:val="hybridMultilevel"/>
    <w:tmpl w:val="FD52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D33E3"/>
    <w:multiLevelType w:val="hybridMultilevel"/>
    <w:tmpl w:val="09AC638E"/>
    <w:lvl w:ilvl="0" w:tplc="1E3071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A96BD2"/>
    <w:multiLevelType w:val="hybridMultilevel"/>
    <w:tmpl w:val="FD52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D3B7C"/>
    <w:multiLevelType w:val="hybridMultilevel"/>
    <w:tmpl w:val="978A21B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091972"/>
    <w:multiLevelType w:val="hybridMultilevel"/>
    <w:tmpl w:val="984E79BC"/>
    <w:lvl w:ilvl="0" w:tplc="EE469402">
      <w:start w:val="1"/>
      <w:numFmt w:val="lowerRoman"/>
      <w:lvlText w:val="(%1)"/>
      <w:lvlJc w:val="left"/>
      <w:pPr>
        <w:ind w:left="1080" w:hanging="72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434DDD"/>
    <w:multiLevelType w:val="hybridMultilevel"/>
    <w:tmpl w:val="83FA7352"/>
    <w:lvl w:ilvl="0" w:tplc="8FDA32E2">
      <w:start w:val="1"/>
      <w:numFmt w:val="decimal"/>
      <w:lvlText w:val="(%1)"/>
      <w:lvlJc w:val="left"/>
      <w:pPr>
        <w:ind w:left="1080" w:hanging="360"/>
      </w:pPr>
      <w:rPr>
        <w:rFonts w:ascii="Bookman Old Style" w:hAnsi="Bookman Old Style" w:hint="default"/>
        <w:color w:val="auto"/>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0B5C81"/>
    <w:multiLevelType w:val="hybridMultilevel"/>
    <w:tmpl w:val="02F247E2"/>
    <w:lvl w:ilvl="0" w:tplc="64F45B9C">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65820289"/>
    <w:multiLevelType w:val="hybridMultilevel"/>
    <w:tmpl w:val="B260C1D4"/>
    <w:lvl w:ilvl="0" w:tplc="2060628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63792A"/>
    <w:multiLevelType w:val="hybridMultilevel"/>
    <w:tmpl w:val="A6F0BF9C"/>
    <w:lvl w:ilvl="0" w:tplc="D910B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3A1731"/>
    <w:multiLevelType w:val="hybridMultilevel"/>
    <w:tmpl w:val="83FA7352"/>
    <w:lvl w:ilvl="0" w:tplc="8FDA32E2">
      <w:start w:val="1"/>
      <w:numFmt w:val="decimal"/>
      <w:lvlText w:val="(%1)"/>
      <w:lvlJc w:val="left"/>
      <w:pPr>
        <w:ind w:left="1080" w:hanging="360"/>
      </w:pPr>
      <w:rPr>
        <w:rFonts w:ascii="Bookman Old Style" w:hAnsi="Bookman Old Style" w:hint="default"/>
        <w:color w:val="auto"/>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2DD4F1B"/>
    <w:multiLevelType w:val="hybridMultilevel"/>
    <w:tmpl w:val="F230BB3E"/>
    <w:lvl w:ilvl="0" w:tplc="057E07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4E502F"/>
    <w:multiLevelType w:val="hybridMultilevel"/>
    <w:tmpl w:val="5F1E6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0"/>
  </w:num>
  <w:num w:numId="5">
    <w:abstractNumId w:val="16"/>
  </w:num>
  <w:num w:numId="6">
    <w:abstractNumId w:val="19"/>
  </w:num>
  <w:num w:numId="7">
    <w:abstractNumId w:val="13"/>
  </w:num>
  <w:num w:numId="8">
    <w:abstractNumId w:val="5"/>
  </w:num>
  <w:num w:numId="9">
    <w:abstractNumId w:val="3"/>
  </w:num>
  <w:num w:numId="10">
    <w:abstractNumId w:val="1"/>
  </w:num>
  <w:num w:numId="11">
    <w:abstractNumId w:val="17"/>
  </w:num>
  <w:num w:numId="12">
    <w:abstractNumId w:val="9"/>
  </w:num>
  <w:num w:numId="13">
    <w:abstractNumId w:val="7"/>
  </w:num>
  <w:num w:numId="14">
    <w:abstractNumId w:val="4"/>
  </w:num>
  <w:num w:numId="15">
    <w:abstractNumId w:val="18"/>
  </w:num>
  <w:num w:numId="16">
    <w:abstractNumId w:val="15"/>
  </w:num>
  <w:num w:numId="17">
    <w:abstractNumId w:val="14"/>
  </w:num>
  <w:num w:numId="18">
    <w:abstractNumId w:val="1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44"/>
    <w:rsid w:val="00000D3E"/>
    <w:rsid w:val="00002263"/>
    <w:rsid w:val="00010501"/>
    <w:rsid w:val="000118F1"/>
    <w:rsid w:val="00013557"/>
    <w:rsid w:val="00014038"/>
    <w:rsid w:val="00017E28"/>
    <w:rsid w:val="00021B04"/>
    <w:rsid w:val="00024A52"/>
    <w:rsid w:val="00030BE0"/>
    <w:rsid w:val="00032DAE"/>
    <w:rsid w:val="00036FC3"/>
    <w:rsid w:val="00037D0E"/>
    <w:rsid w:val="00040207"/>
    <w:rsid w:val="0004225F"/>
    <w:rsid w:val="00042823"/>
    <w:rsid w:val="00043B2C"/>
    <w:rsid w:val="00047056"/>
    <w:rsid w:val="0005094F"/>
    <w:rsid w:val="00054D2D"/>
    <w:rsid w:val="00055E63"/>
    <w:rsid w:val="000561BA"/>
    <w:rsid w:val="00060FA2"/>
    <w:rsid w:val="0006352C"/>
    <w:rsid w:val="000654BF"/>
    <w:rsid w:val="00065755"/>
    <w:rsid w:val="00066674"/>
    <w:rsid w:val="00074510"/>
    <w:rsid w:val="0007586E"/>
    <w:rsid w:val="00080EF6"/>
    <w:rsid w:val="00081129"/>
    <w:rsid w:val="0008470D"/>
    <w:rsid w:val="00084CD6"/>
    <w:rsid w:val="0008560A"/>
    <w:rsid w:val="0008771A"/>
    <w:rsid w:val="000904E9"/>
    <w:rsid w:val="00091A85"/>
    <w:rsid w:val="00093F27"/>
    <w:rsid w:val="00094F2F"/>
    <w:rsid w:val="00095C59"/>
    <w:rsid w:val="000A1862"/>
    <w:rsid w:val="000A1B25"/>
    <w:rsid w:val="000A5C72"/>
    <w:rsid w:val="000A7A45"/>
    <w:rsid w:val="000B0CDA"/>
    <w:rsid w:val="000B201B"/>
    <w:rsid w:val="000B6761"/>
    <w:rsid w:val="000B687F"/>
    <w:rsid w:val="000C00A3"/>
    <w:rsid w:val="000C04FA"/>
    <w:rsid w:val="000D050C"/>
    <w:rsid w:val="000D0FAC"/>
    <w:rsid w:val="000D33F5"/>
    <w:rsid w:val="000E0C36"/>
    <w:rsid w:val="000E317C"/>
    <w:rsid w:val="000F2487"/>
    <w:rsid w:val="000F664E"/>
    <w:rsid w:val="00104CA1"/>
    <w:rsid w:val="00112540"/>
    <w:rsid w:val="00116D41"/>
    <w:rsid w:val="0012231E"/>
    <w:rsid w:val="0013234C"/>
    <w:rsid w:val="00134D67"/>
    <w:rsid w:val="001365F3"/>
    <w:rsid w:val="00141D72"/>
    <w:rsid w:val="00145787"/>
    <w:rsid w:val="00146333"/>
    <w:rsid w:val="00150B69"/>
    <w:rsid w:val="00151EF1"/>
    <w:rsid w:val="00156BDF"/>
    <w:rsid w:val="00156E24"/>
    <w:rsid w:val="001603CC"/>
    <w:rsid w:val="001604BB"/>
    <w:rsid w:val="00161F01"/>
    <w:rsid w:val="00162388"/>
    <w:rsid w:val="0016657E"/>
    <w:rsid w:val="00172BE8"/>
    <w:rsid w:val="00173039"/>
    <w:rsid w:val="00175C59"/>
    <w:rsid w:val="00180AE5"/>
    <w:rsid w:val="0018766B"/>
    <w:rsid w:val="00190C75"/>
    <w:rsid w:val="00191955"/>
    <w:rsid w:val="001A1FA9"/>
    <w:rsid w:val="001A3C4C"/>
    <w:rsid w:val="001A6307"/>
    <w:rsid w:val="001A655C"/>
    <w:rsid w:val="001A7F0C"/>
    <w:rsid w:val="001B04CF"/>
    <w:rsid w:val="001B1A46"/>
    <w:rsid w:val="001C19A6"/>
    <w:rsid w:val="001C27F4"/>
    <w:rsid w:val="001C390C"/>
    <w:rsid w:val="001C50CD"/>
    <w:rsid w:val="001C643D"/>
    <w:rsid w:val="001D555F"/>
    <w:rsid w:val="001E069E"/>
    <w:rsid w:val="001E13A0"/>
    <w:rsid w:val="001E1AA4"/>
    <w:rsid w:val="001F3DEA"/>
    <w:rsid w:val="001F53F9"/>
    <w:rsid w:val="001F69CB"/>
    <w:rsid w:val="002002AE"/>
    <w:rsid w:val="00200CDD"/>
    <w:rsid w:val="00201126"/>
    <w:rsid w:val="00204044"/>
    <w:rsid w:val="00204918"/>
    <w:rsid w:val="00212EFB"/>
    <w:rsid w:val="002151D1"/>
    <w:rsid w:val="00216129"/>
    <w:rsid w:val="00216B59"/>
    <w:rsid w:val="00217345"/>
    <w:rsid w:val="00220436"/>
    <w:rsid w:val="00222F6A"/>
    <w:rsid w:val="00225111"/>
    <w:rsid w:val="002333BB"/>
    <w:rsid w:val="002404B1"/>
    <w:rsid w:val="00243027"/>
    <w:rsid w:val="002471F9"/>
    <w:rsid w:val="00250275"/>
    <w:rsid w:val="00250791"/>
    <w:rsid w:val="00250A37"/>
    <w:rsid w:val="00251386"/>
    <w:rsid w:val="00252783"/>
    <w:rsid w:val="002538B4"/>
    <w:rsid w:val="00255161"/>
    <w:rsid w:val="00257432"/>
    <w:rsid w:val="00263C70"/>
    <w:rsid w:val="00265A11"/>
    <w:rsid w:val="0026779F"/>
    <w:rsid w:val="00276045"/>
    <w:rsid w:val="00276058"/>
    <w:rsid w:val="002760EB"/>
    <w:rsid w:val="00276868"/>
    <w:rsid w:val="00280EF0"/>
    <w:rsid w:val="00281722"/>
    <w:rsid w:val="00281B50"/>
    <w:rsid w:val="00290FD2"/>
    <w:rsid w:val="002921F4"/>
    <w:rsid w:val="002963BC"/>
    <w:rsid w:val="002A29CA"/>
    <w:rsid w:val="002A5ADE"/>
    <w:rsid w:val="002B60BA"/>
    <w:rsid w:val="002B6B59"/>
    <w:rsid w:val="002B6C82"/>
    <w:rsid w:val="002B6EA4"/>
    <w:rsid w:val="002C7BB8"/>
    <w:rsid w:val="002D0586"/>
    <w:rsid w:val="002D1086"/>
    <w:rsid w:val="002D4B4D"/>
    <w:rsid w:val="002D5D7D"/>
    <w:rsid w:val="002E3E91"/>
    <w:rsid w:val="002E58DD"/>
    <w:rsid w:val="002E6DCD"/>
    <w:rsid w:val="002E7B80"/>
    <w:rsid w:val="002F01C2"/>
    <w:rsid w:val="002F243B"/>
    <w:rsid w:val="002F5E8D"/>
    <w:rsid w:val="00301086"/>
    <w:rsid w:val="003034EA"/>
    <w:rsid w:val="00305180"/>
    <w:rsid w:val="003076FD"/>
    <w:rsid w:val="003119C3"/>
    <w:rsid w:val="00312B68"/>
    <w:rsid w:val="00313E0E"/>
    <w:rsid w:val="00317A6A"/>
    <w:rsid w:val="00317F74"/>
    <w:rsid w:val="00320194"/>
    <w:rsid w:val="00320C68"/>
    <w:rsid w:val="00322077"/>
    <w:rsid w:val="0032545E"/>
    <w:rsid w:val="003261BC"/>
    <w:rsid w:val="00333173"/>
    <w:rsid w:val="00337EF7"/>
    <w:rsid w:val="00340768"/>
    <w:rsid w:val="0034461C"/>
    <w:rsid w:val="00347828"/>
    <w:rsid w:val="003602F8"/>
    <w:rsid w:val="00361810"/>
    <w:rsid w:val="003619DC"/>
    <w:rsid w:val="00365D68"/>
    <w:rsid w:val="00366931"/>
    <w:rsid w:val="003708FD"/>
    <w:rsid w:val="003714A6"/>
    <w:rsid w:val="003749EF"/>
    <w:rsid w:val="00374D4D"/>
    <w:rsid w:val="00380AC1"/>
    <w:rsid w:val="00380F7A"/>
    <w:rsid w:val="00385B37"/>
    <w:rsid w:val="00385EDB"/>
    <w:rsid w:val="00395A05"/>
    <w:rsid w:val="00397373"/>
    <w:rsid w:val="003A587C"/>
    <w:rsid w:val="003B04A1"/>
    <w:rsid w:val="003B1508"/>
    <w:rsid w:val="003B2519"/>
    <w:rsid w:val="003B2CCE"/>
    <w:rsid w:val="003B6ECC"/>
    <w:rsid w:val="003C08DE"/>
    <w:rsid w:val="003C1A32"/>
    <w:rsid w:val="003C58C2"/>
    <w:rsid w:val="003C7265"/>
    <w:rsid w:val="003D38EA"/>
    <w:rsid w:val="003D4194"/>
    <w:rsid w:val="003D44BB"/>
    <w:rsid w:val="003E4D7B"/>
    <w:rsid w:val="003F4D65"/>
    <w:rsid w:val="003F6EF9"/>
    <w:rsid w:val="003F767B"/>
    <w:rsid w:val="0040007D"/>
    <w:rsid w:val="00401A7B"/>
    <w:rsid w:val="00403E22"/>
    <w:rsid w:val="004067BF"/>
    <w:rsid w:val="00411C62"/>
    <w:rsid w:val="00411DA9"/>
    <w:rsid w:val="00412D38"/>
    <w:rsid w:val="00421A42"/>
    <w:rsid w:val="004221B9"/>
    <w:rsid w:val="00424285"/>
    <w:rsid w:val="00427862"/>
    <w:rsid w:val="00434974"/>
    <w:rsid w:val="00434C2A"/>
    <w:rsid w:val="00435198"/>
    <w:rsid w:val="004443FE"/>
    <w:rsid w:val="004477EE"/>
    <w:rsid w:val="004506BD"/>
    <w:rsid w:val="00452465"/>
    <w:rsid w:val="00454BB0"/>
    <w:rsid w:val="0045576C"/>
    <w:rsid w:val="00461EA5"/>
    <w:rsid w:val="004700B6"/>
    <w:rsid w:val="00473719"/>
    <w:rsid w:val="00476A17"/>
    <w:rsid w:val="00480017"/>
    <w:rsid w:val="00480539"/>
    <w:rsid w:val="00480FAF"/>
    <w:rsid w:val="00481C84"/>
    <w:rsid w:val="00483757"/>
    <w:rsid w:val="00493C45"/>
    <w:rsid w:val="004A2D8C"/>
    <w:rsid w:val="004A3355"/>
    <w:rsid w:val="004B27DE"/>
    <w:rsid w:val="004B2C4F"/>
    <w:rsid w:val="004B3D23"/>
    <w:rsid w:val="004B452B"/>
    <w:rsid w:val="004B5B28"/>
    <w:rsid w:val="004B5F3E"/>
    <w:rsid w:val="004C1562"/>
    <w:rsid w:val="004D20F2"/>
    <w:rsid w:val="004D292D"/>
    <w:rsid w:val="004D5C94"/>
    <w:rsid w:val="004E006C"/>
    <w:rsid w:val="004E00EB"/>
    <w:rsid w:val="004E0BA0"/>
    <w:rsid w:val="004E14FE"/>
    <w:rsid w:val="004E31B1"/>
    <w:rsid w:val="004F25D1"/>
    <w:rsid w:val="004F2C57"/>
    <w:rsid w:val="004F42E0"/>
    <w:rsid w:val="004F6F08"/>
    <w:rsid w:val="00502218"/>
    <w:rsid w:val="00502D92"/>
    <w:rsid w:val="00503DAF"/>
    <w:rsid w:val="005063D9"/>
    <w:rsid w:val="005077EF"/>
    <w:rsid w:val="00511D89"/>
    <w:rsid w:val="00514F5F"/>
    <w:rsid w:val="00516690"/>
    <w:rsid w:val="00516B4B"/>
    <w:rsid w:val="00516B9E"/>
    <w:rsid w:val="00517832"/>
    <w:rsid w:val="005202E5"/>
    <w:rsid w:val="00523AB3"/>
    <w:rsid w:val="00526886"/>
    <w:rsid w:val="005354CB"/>
    <w:rsid w:val="0054122D"/>
    <w:rsid w:val="005422D9"/>
    <w:rsid w:val="005444E5"/>
    <w:rsid w:val="00544EB9"/>
    <w:rsid w:val="005517DC"/>
    <w:rsid w:val="005536D1"/>
    <w:rsid w:val="00557AA3"/>
    <w:rsid w:val="00560480"/>
    <w:rsid w:val="0056303C"/>
    <w:rsid w:val="0056417D"/>
    <w:rsid w:val="00565E29"/>
    <w:rsid w:val="005675DD"/>
    <w:rsid w:val="00570F9A"/>
    <w:rsid w:val="00571B6F"/>
    <w:rsid w:val="00573519"/>
    <w:rsid w:val="00574DF4"/>
    <w:rsid w:val="00574EFD"/>
    <w:rsid w:val="0057724D"/>
    <w:rsid w:val="00580093"/>
    <w:rsid w:val="0058057E"/>
    <w:rsid w:val="005813FD"/>
    <w:rsid w:val="0058347C"/>
    <w:rsid w:val="00583F75"/>
    <w:rsid w:val="005843DC"/>
    <w:rsid w:val="005866C5"/>
    <w:rsid w:val="00594FA5"/>
    <w:rsid w:val="0059595D"/>
    <w:rsid w:val="005A0052"/>
    <w:rsid w:val="005A126D"/>
    <w:rsid w:val="005A3C47"/>
    <w:rsid w:val="005A5ECE"/>
    <w:rsid w:val="005B0AE4"/>
    <w:rsid w:val="005B247C"/>
    <w:rsid w:val="005B29EA"/>
    <w:rsid w:val="005B30B1"/>
    <w:rsid w:val="005B44EC"/>
    <w:rsid w:val="005B5020"/>
    <w:rsid w:val="005C2AEF"/>
    <w:rsid w:val="005C2E68"/>
    <w:rsid w:val="005C360F"/>
    <w:rsid w:val="005E02D6"/>
    <w:rsid w:val="005E0ED3"/>
    <w:rsid w:val="005E185C"/>
    <w:rsid w:val="005E3089"/>
    <w:rsid w:val="005E440D"/>
    <w:rsid w:val="005E7E48"/>
    <w:rsid w:val="005F0B46"/>
    <w:rsid w:val="005F166A"/>
    <w:rsid w:val="005F4839"/>
    <w:rsid w:val="005F6697"/>
    <w:rsid w:val="0060135D"/>
    <w:rsid w:val="00601C76"/>
    <w:rsid w:val="00602FA8"/>
    <w:rsid w:val="0060465C"/>
    <w:rsid w:val="00605B03"/>
    <w:rsid w:val="00607428"/>
    <w:rsid w:val="00616236"/>
    <w:rsid w:val="006205AC"/>
    <w:rsid w:val="0062104A"/>
    <w:rsid w:val="00623ECB"/>
    <w:rsid w:val="00624695"/>
    <w:rsid w:val="00625D96"/>
    <w:rsid w:val="0062776E"/>
    <w:rsid w:val="00633D1F"/>
    <w:rsid w:val="0063659F"/>
    <w:rsid w:val="006378FF"/>
    <w:rsid w:val="00641C36"/>
    <w:rsid w:val="006428DC"/>
    <w:rsid w:val="00644712"/>
    <w:rsid w:val="00644FB0"/>
    <w:rsid w:val="00645038"/>
    <w:rsid w:val="006457A8"/>
    <w:rsid w:val="00645963"/>
    <w:rsid w:val="00650862"/>
    <w:rsid w:val="00653A1E"/>
    <w:rsid w:val="00654826"/>
    <w:rsid w:val="00654D5C"/>
    <w:rsid w:val="0065653F"/>
    <w:rsid w:val="00660505"/>
    <w:rsid w:val="006618E5"/>
    <w:rsid w:val="00662563"/>
    <w:rsid w:val="00664079"/>
    <w:rsid w:val="00667732"/>
    <w:rsid w:val="00670F4C"/>
    <w:rsid w:val="0067133F"/>
    <w:rsid w:val="00675E04"/>
    <w:rsid w:val="00676773"/>
    <w:rsid w:val="00682043"/>
    <w:rsid w:val="00684DE6"/>
    <w:rsid w:val="0068546F"/>
    <w:rsid w:val="0068582F"/>
    <w:rsid w:val="006912E0"/>
    <w:rsid w:val="00691E93"/>
    <w:rsid w:val="006975DD"/>
    <w:rsid w:val="006A038B"/>
    <w:rsid w:val="006A4AF7"/>
    <w:rsid w:val="006A4F4B"/>
    <w:rsid w:val="006A790A"/>
    <w:rsid w:val="006B0863"/>
    <w:rsid w:val="006B1157"/>
    <w:rsid w:val="006C6F62"/>
    <w:rsid w:val="006C7147"/>
    <w:rsid w:val="006C71FB"/>
    <w:rsid w:val="006D123C"/>
    <w:rsid w:val="006D1BBE"/>
    <w:rsid w:val="006D3F97"/>
    <w:rsid w:val="006D7958"/>
    <w:rsid w:val="006E0D7A"/>
    <w:rsid w:val="006E2FC2"/>
    <w:rsid w:val="006E4306"/>
    <w:rsid w:val="006E6055"/>
    <w:rsid w:val="006F23A3"/>
    <w:rsid w:val="00701711"/>
    <w:rsid w:val="007036E0"/>
    <w:rsid w:val="00703CDE"/>
    <w:rsid w:val="0070732A"/>
    <w:rsid w:val="007101D0"/>
    <w:rsid w:val="00710885"/>
    <w:rsid w:val="00712952"/>
    <w:rsid w:val="007172A9"/>
    <w:rsid w:val="00717A02"/>
    <w:rsid w:val="007219C1"/>
    <w:rsid w:val="0072210F"/>
    <w:rsid w:val="007306A6"/>
    <w:rsid w:val="007310E9"/>
    <w:rsid w:val="0073388F"/>
    <w:rsid w:val="00740E80"/>
    <w:rsid w:val="007422A4"/>
    <w:rsid w:val="00743F06"/>
    <w:rsid w:val="007442C9"/>
    <w:rsid w:val="00757849"/>
    <w:rsid w:val="00762E9B"/>
    <w:rsid w:val="007714D2"/>
    <w:rsid w:val="00773108"/>
    <w:rsid w:val="00774A9A"/>
    <w:rsid w:val="00781572"/>
    <w:rsid w:val="007835B5"/>
    <w:rsid w:val="007860EA"/>
    <w:rsid w:val="00787E33"/>
    <w:rsid w:val="00790591"/>
    <w:rsid w:val="00793926"/>
    <w:rsid w:val="007A2345"/>
    <w:rsid w:val="007A2413"/>
    <w:rsid w:val="007A5EFD"/>
    <w:rsid w:val="007A665A"/>
    <w:rsid w:val="007A78C5"/>
    <w:rsid w:val="007A7A25"/>
    <w:rsid w:val="007B58C1"/>
    <w:rsid w:val="007B7365"/>
    <w:rsid w:val="007C1DDE"/>
    <w:rsid w:val="007C7699"/>
    <w:rsid w:val="007C7A95"/>
    <w:rsid w:val="007D0EA3"/>
    <w:rsid w:val="007D183E"/>
    <w:rsid w:val="007D2A97"/>
    <w:rsid w:val="007D3EFD"/>
    <w:rsid w:val="007D6615"/>
    <w:rsid w:val="007E2625"/>
    <w:rsid w:val="007E4F92"/>
    <w:rsid w:val="007E589F"/>
    <w:rsid w:val="007E6DF0"/>
    <w:rsid w:val="007F0750"/>
    <w:rsid w:val="007F0E62"/>
    <w:rsid w:val="007F2FEA"/>
    <w:rsid w:val="007F4380"/>
    <w:rsid w:val="007F6AE6"/>
    <w:rsid w:val="007F7F15"/>
    <w:rsid w:val="008122BD"/>
    <w:rsid w:val="00815FFC"/>
    <w:rsid w:val="008258A5"/>
    <w:rsid w:val="00825B62"/>
    <w:rsid w:val="00827087"/>
    <w:rsid w:val="0082753A"/>
    <w:rsid w:val="00830F8D"/>
    <w:rsid w:val="00831FE9"/>
    <w:rsid w:val="00836B6A"/>
    <w:rsid w:val="008409C6"/>
    <w:rsid w:val="00840F8F"/>
    <w:rsid w:val="0084554D"/>
    <w:rsid w:val="008475D9"/>
    <w:rsid w:val="008516D0"/>
    <w:rsid w:val="00854CBA"/>
    <w:rsid w:val="00862A52"/>
    <w:rsid w:val="00866472"/>
    <w:rsid w:val="00873323"/>
    <w:rsid w:val="00873FBB"/>
    <w:rsid w:val="00875248"/>
    <w:rsid w:val="008772D1"/>
    <w:rsid w:val="00882325"/>
    <w:rsid w:val="00885A3A"/>
    <w:rsid w:val="008907E1"/>
    <w:rsid w:val="00892EE0"/>
    <w:rsid w:val="00895787"/>
    <w:rsid w:val="008A3D9B"/>
    <w:rsid w:val="008A7C8F"/>
    <w:rsid w:val="008B1772"/>
    <w:rsid w:val="008B4C88"/>
    <w:rsid w:val="008B6E97"/>
    <w:rsid w:val="008C19E7"/>
    <w:rsid w:val="008C1EB7"/>
    <w:rsid w:val="008C3A1A"/>
    <w:rsid w:val="008C3A52"/>
    <w:rsid w:val="008D02AA"/>
    <w:rsid w:val="008D0325"/>
    <w:rsid w:val="008D62F3"/>
    <w:rsid w:val="008E1541"/>
    <w:rsid w:val="008E1913"/>
    <w:rsid w:val="008E2597"/>
    <w:rsid w:val="008F02DA"/>
    <w:rsid w:val="008F4AE9"/>
    <w:rsid w:val="008F6A43"/>
    <w:rsid w:val="00900A1D"/>
    <w:rsid w:val="00905B65"/>
    <w:rsid w:val="00906B70"/>
    <w:rsid w:val="0090772B"/>
    <w:rsid w:val="00910B9D"/>
    <w:rsid w:val="009128AD"/>
    <w:rsid w:val="00912F11"/>
    <w:rsid w:val="009136C7"/>
    <w:rsid w:val="0091458C"/>
    <w:rsid w:val="00914F2E"/>
    <w:rsid w:val="00916CD5"/>
    <w:rsid w:val="00923218"/>
    <w:rsid w:val="00935950"/>
    <w:rsid w:val="009362B7"/>
    <w:rsid w:val="009407E8"/>
    <w:rsid w:val="009452F8"/>
    <w:rsid w:val="009453A6"/>
    <w:rsid w:val="00946218"/>
    <w:rsid w:val="00946EC0"/>
    <w:rsid w:val="009479B9"/>
    <w:rsid w:val="00951D54"/>
    <w:rsid w:val="00952987"/>
    <w:rsid w:val="009544DC"/>
    <w:rsid w:val="009558E8"/>
    <w:rsid w:val="00957E7A"/>
    <w:rsid w:val="00962334"/>
    <w:rsid w:val="009648DD"/>
    <w:rsid w:val="00973D8E"/>
    <w:rsid w:val="00975161"/>
    <w:rsid w:val="00980C6C"/>
    <w:rsid w:val="00984D26"/>
    <w:rsid w:val="00984F55"/>
    <w:rsid w:val="00986FB2"/>
    <w:rsid w:val="00987B6D"/>
    <w:rsid w:val="0099368B"/>
    <w:rsid w:val="009936D7"/>
    <w:rsid w:val="00996B5B"/>
    <w:rsid w:val="009A31CB"/>
    <w:rsid w:val="009A369A"/>
    <w:rsid w:val="009A3B42"/>
    <w:rsid w:val="009A62FE"/>
    <w:rsid w:val="009A7340"/>
    <w:rsid w:val="009B2675"/>
    <w:rsid w:val="009B41AA"/>
    <w:rsid w:val="009D24BF"/>
    <w:rsid w:val="009D3237"/>
    <w:rsid w:val="009D6C26"/>
    <w:rsid w:val="009D6D61"/>
    <w:rsid w:val="009D7923"/>
    <w:rsid w:val="009E01E3"/>
    <w:rsid w:val="009E0905"/>
    <w:rsid w:val="009E28BD"/>
    <w:rsid w:val="009E28FC"/>
    <w:rsid w:val="009F2344"/>
    <w:rsid w:val="009F3E10"/>
    <w:rsid w:val="009F6860"/>
    <w:rsid w:val="00A01EC4"/>
    <w:rsid w:val="00A02181"/>
    <w:rsid w:val="00A05E16"/>
    <w:rsid w:val="00A23981"/>
    <w:rsid w:val="00A25318"/>
    <w:rsid w:val="00A26745"/>
    <w:rsid w:val="00A26F50"/>
    <w:rsid w:val="00A27FCF"/>
    <w:rsid w:val="00A30CED"/>
    <w:rsid w:val="00A32B1B"/>
    <w:rsid w:val="00A449AE"/>
    <w:rsid w:val="00A457D0"/>
    <w:rsid w:val="00A470EB"/>
    <w:rsid w:val="00A47E5A"/>
    <w:rsid w:val="00A51E47"/>
    <w:rsid w:val="00A55D29"/>
    <w:rsid w:val="00A5746A"/>
    <w:rsid w:val="00A57E7A"/>
    <w:rsid w:val="00A60317"/>
    <w:rsid w:val="00A61097"/>
    <w:rsid w:val="00A62BF2"/>
    <w:rsid w:val="00A641A2"/>
    <w:rsid w:val="00A64CE7"/>
    <w:rsid w:val="00A65292"/>
    <w:rsid w:val="00A73010"/>
    <w:rsid w:val="00A75107"/>
    <w:rsid w:val="00A7511B"/>
    <w:rsid w:val="00A751CA"/>
    <w:rsid w:val="00A76D32"/>
    <w:rsid w:val="00A77E2E"/>
    <w:rsid w:val="00A80DF9"/>
    <w:rsid w:val="00A8630C"/>
    <w:rsid w:val="00A947AF"/>
    <w:rsid w:val="00AA0CEE"/>
    <w:rsid w:val="00AA4764"/>
    <w:rsid w:val="00AA6D57"/>
    <w:rsid w:val="00AA6F44"/>
    <w:rsid w:val="00AA7865"/>
    <w:rsid w:val="00AA7A18"/>
    <w:rsid w:val="00AB214C"/>
    <w:rsid w:val="00AB2663"/>
    <w:rsid w:val="00AB2E9B"/>
    <w:rsid w:val="00AB4295"/>
    <w:rsid w:val="00AC1BA8"/>
    <w:rsid w:val="00AC3AA1"/>
    <w:rsid w:val="00AC5CEF"/>
    <w:rsid w:val="00AC66D5"/>
    <w:rsid w:val="00AC7392"/>
    <w:rsid w:val="00AC7B24"/>
    <w:rsid w:val="00AD1B9A"/>
    <w:rsid w:val="00AD296A"/>
    <w:rsid w:val="00AD4738"/>
    <w:rsid w:val="00AE0ECC"/>
    <w:rsid w:val="00AE3D8E"/>
    <w:rsid w:val="00AF089C"/>
    <w:rsid w:val="00AF1D32"/>
    <w:rsid w:val="00AF2D97"/>
    <w:rsid w:val="00AF3549"/>
    <w:rsid w:val="00AF4580"/>
    <w:rsid w:val="00B02BD5"/>
    <w:rsid w:val="00B040C4"/>
    <w:rsid w:val="00B05B20"/>
    <w:rsid w:val="00B10888"/>
    <w:rsid w:val="00B12D62"/>
    <w:rsid w:val="00B16A01"/>
    <w:rsid w:val="00B215CB"/>
    <w:rsid w:val="00B2178A"/>
    <w:rsid w:val="00B222DA"/>
    <w:rsid w:val="00B42165"/>
    <w:rsid w:val="00B423B7"/>
    <w:rsid w:val="00B4296D"/>
    <w:rsid w:val="00B451A3"/>
    <w:rsid w:val="00B45C0F"/>
    <w:rsid w:val="00B46583"/>
    <w:rsid w:val="00B50785"/>
    <w:rsid w:val="00B50871"/>
    <w:rsid w:val="00B546B0"/>
    <w:rsid w:val="00B659D8"/>
    <w:rsid w:val="00B66E27"/>
    <w:rsid w:val="00B725AA"/>
    <w:rsid w:val="00B7305D"/>
    <w:rsid w:val="00B73168"/>
    <w:rsid w:val="00B7362F"/>
    <w:rsid w:val="00B743B6"/>
    <w:rsid w:val="00B754AE"/>
    <w:rsid w:val="00B84102"/>
    <w:rsid w:val="00B85148"/>
    <w:rsid w:val="00B86B94"/>
    <w:rsid w:val="00B9015B"/>
    <w:rsid w:val="00B91705"/>
    <w:rsid w:val="00B91ED2"/>
    <w:rsid w:val="00B92021"/>
    <w:rsid w:val="00B93595"/>
    <w:rsid w:val="00B96669"/>
    <w:rsid w:val="00BA26C3"/>
    <w:rsid w:val="00BA27B2"/>
    <w:rsid w:val="00BB3AB7"/>
    <w:rsid w:val="00BB677C"/>
    <w:rsid w:val="00BC4141"/>
    <w:rsid w:val="00BC48D3"/>
    <w:rsid w:val="00BC5770"/>
    <w:rsid w:val="00BD1287"/>
    <w:rsid w:val="00BD4127"/>
    <w:rsid w:val="00BD581F"/>
    <w:rsid w:val="00BD72CD"/>
    <w:rsid w:val="00BE22DB"/>
    <w:rsid w:val="00BE3002"/>
    <w:rsid w:val="00BE37B5"/>
    <w:rsid w:val="00BF3571"/>
    <w:rsid w:val="00C00501"/>
    <w:rsid w:val="00C00973"/>
    <w:rsid w:val="00C11EF5"/>
    <w:rsid w:val="00C12E0E"/>
    <w:rsid w:val="00C1312A"/>
    <w:rsid w:val="00C16080"/>
    <w:rsid w:val="00C21ADD"/>
    <w:rsid w:val="00C267A2"/>
    <w:rsid w:val="00C300D7"/>
    <w:rsid w:val="00C30E15"/>
    <w:rsid w:val="00C32534"/>
    <w:rsid w:val="00C33B5B"/>
    <w:rsid w:val="00C341A6"/>
    <w:rsid w:val="00C425C3"/>
    <w:rsid w:val="00C51738"/>
    <w:rsid w:val="00C52FE7"/>
    <w:rsid w:val="00C542EA"/>
    <w:rsid w:val="00C57397"/>
    <w:rsid w:val="00C5744A"/>
    <w:rsid w:val="00C65AE7"/>
    <w:rsid w:val="00C660E1"/>
    <w:rsid w:val="00C73D6E"/>
    <w:rsid w:val="00C8177A"/>
    <w:rsid w:val="00C81BD0"/>
    <w:rsid w:val="00C83866"/>
    <w:rsid w:val="00C84124"/>
    <w:rsid w:val="00C868BB"/>
    <w:rsid w:val="00C92565"/>
    <w:rsid w:val="00C938F3"/>
    <w:rsid w:val="00C95368"/>
    <w:rsid w:val="00C97169"/>
    <w:rsid w:val="00C972A7"/>
    <w:rsid w:val="00C977EA"/>
    <w:rsid w:val="00CA3CFE"/>
    <w:rsid w:val="00CA5721"/>
    <w:rsid w:val="00CB2A97"/>
    <w:rsid w:val="00CB705F"/>
    <w:rsid w:val="00CC3C3B"/>
    <w:rsid w:val="00CC52FC"/>
    <w:rsid w:val="00CC5C95"/>
    <w:rsid w:val="00CC6027"/>
    <w:rsid w:val="00CC6DA0"/>
    <w:rsid w:val="00CD110E"/>
    <w:rsid w:val="00CD4682"/>
    <w:rsid w:val="00CE3674"/>
    <w:rsid w:val="00CE3B3C"/>
    <w:rsid w:val="00CE3DCF"/>
    <w:rsid w:val="00CF2494"/>
    <w:rsid w:val="00CF622A"/>
    <w:rsid w:val="00CF7331"/>
    <w:rsid w:val="00CF73D2"/>
    <w:rsid w:val="00D0270B"/>
    <w:rsid w:val="00D02D03"/>
    <w:rsid w:val="00D07A08"/>
    <w:rsid w:val="00D07A85"/>
    <w:rsid w:val="00D122BC"/>
    <w:rsid w:val="00D12EAE"/>
    <w:rsid w:val="00D23182"/>
    <w:rsid w:val="00D24051"/>
    <w:rsid w:val="00D27F7C"/>
    <w:rsid w:val="00D314C3"/>
    <w:rsid w:val="00D3267A"/>
    <w:rsid w:val="00D32828"/>
    <w:rsid w:val="00D41B43"/>
    <w:rsid w:val="00D41B71"/>
    <w:rsid w:val="00D43ECA"/>
    <w:rsid w:val="00D471B8"/>
    <w:rsid w:val="00D47F25"/>
    <w:rsid w:val="00D5429E"/>
    <w:rsid w:val="00D561EF"/>
    <w:rsid w:val="00D57739"/>
    <w:rsid w:val="00D57959"/>
    <w:rsid w:val="00D611C9"/>
    <w:rsid w:val="00D71BDB"/>
    <w:rsid w:val="00D74203"/>
    <w:rsid w:val="00D77F7D"/>
    <w:rsid w:val="00D80A55"/>
    <w:rsid w:val="00D80AE3"/>
    <w:rsid w:val="00D8133C"/>
    <w:rsid w:val="00D81797"/>
    <w:rsid w:val="00D84BDE"/>
    <w:rsid w:val="00D86933"/>
    <w:rsid w:val="00D874A7"/>
    <w:rsid w:val="00D92222"/>
    <w:rsid w:val="00D946EC"/>
    <w:rsid w:val="00D94ECC"/>
    <w:rsid w:val="00D963F6"/>
    <w:rsid w:val="00D97931"/>
    <w:rsid w:val="00D97BDE"/>
    <w:rsid w:val="00DA31ED"/>
    <w:rsid w:val="00DA352B"/>
    <w:rsid w:val="00DA42EF"/>
    <w:rsid w:val="00DA6994"/>
    <w:rsid w:val="00DB2433"/>
    <w:rsid w:val="00DB37DE"/>
    <w:rsid w:val="00DB6204"/>
    <w:rsid w:val="00DC01E6"/>
    <w:rsid w:val="00DC1DD2"/>
    <w:rsid w:val="00DC6DE4"/>
    <w:rsid w:val="00DD06EF"/>
    <w:rsid w:val="00DD2B8C"/>
    <w:rsid w:val="00DD4627"/>
    <w:rsid w:val="00DD5284"/>
    <w:rsid w:val="00DD66E5"/>
    <w:rsid w:val="00DD6823"/>
    <w:rsid w:val="00DD7719"/>
    <w:rsid w:val="00DF0C41"/>
    <w:rsid w:val="00E01F6C"/>
    <w:rsid w:val="00E02703"/>
    <w:rsid w:val="00E059B3"/>
    <w:rsid w:val="00E1094F"/>
    <w:rsid w:val="00E13CFF"/>
    <w:rsid w:val="00E25CC2"/>
    <w:rsid w:val="00E308BB"/>
    <w:rsid w:val="00E30ACE"/>
    <w:rsid w:val="00E35BA5"/>
    <w:rsid w:val="00E36B73"/>
    <w:rsid w:val="00E36E8B"/>
    <w:rsid w:val="00E41013"/>
    <w:rsid w:val="00E44196"/>
    <w:rsid w:val="00E44361"/>
    <w:rsid w:val="00E44FD0"/>
    <w:rsid w:val="00E46970"/>
    <w:rsid w:val="00E54C84"/>
    <w:rsid w:val="00E55E69"/>
    <w:rsid w:val="00E614A3"/>
    <w:rsid w:val="00E62ACD"/>
    <w:rsid w:val="00E66666"/>
    <w:rsid w:val="00E6753C"/>
    <w:rsid w:val="00E71C74"/>
    <w:rsid w:val="00E7280B"/>
    <w:rsid w:val="00E72830"/>
    <w:rsid w:val="00E7645C"/>
    <w:rsid w:val="00E77603"/>
    <w:rsid w:val="00E829D1"/>
    <w:rsid w:val="00E82C85"/>
    <w:rsid w:val="00E842C5"/>
    <w:rsid w:val="00E913D7"/>
    <w:rsid w:val="00E951D2"/>
    <w:rsid w:val="00E95525"/>
    <w:rsid w:val="00E9600B"/>
    <w:rsid w:val="00E975E8"/>
    <w:rsid w:val="00EA1822"/>
    <w:rsid w:val="00EA2A20"/>
    <w:rsid w:val="00EA2FC6"/>
    <w:rsid w:val="00EA7679"/>
    <w:rsid w:val="00EA7BB9"/>
    <w:rsid w:val="00EB01EF"/>
    <w:rsid w:val="00EB1BF2"/>
    <w:rsid w:val="00EB3EB3"/>
    <w:rsid w:val="00EB687A"/>
    <w:rsid w:val="00EB6E00"/>
    <w:rsid w:val="00EC1920"/>
    <w:rsid w:val="00EC1CCB"/>
    <w:rsid w:val="00EC2115"/>
    <w:rsid w:val="00EC2429"/>
    <w:rsid w:val="00EC2E74"/>
    <w:rsid w:val="00EC3C09"/>
    <w:rsid w:val="00EC3DA9"/>
    <w:rsid w:val="00EC4DF8"/>
    <w:rsid w:val="00EC5DAB"/>
    <w:rsid w:val="00EC7A7D"/>
    <w:rsid w:val="00ED29B8"/>
    <w:rsid w:val="00ED55E2"/>
    <w:rsid w:val="00ED5F93"/>
    <w:rsid w:val="00EE0270"/>
    <w:rsid w:val="00EE131D"/>
    <w:rsid w:val="00EE22E0"/>
    <w:rsid w:val="00EE4C2D"/>
    <w:rsid w:val="00EE67FF"/>
    <w:rsid w:val="00EE7D61"/>
    <w:rsid w:val="00EF0E60"/>
    <w:rsid w:val="00EF2115"/>
    <w:rsid w:val="00EF2760"/>
    <w:rsid w:val="00EF3603"/>
    <w:rsid w:val="00EF3706"/>
    <w:rsid w:val="00EF4B29"/>
    <w:rsid w:val="00EF57B1"/>
    <w:rsid w:val="00EF683D"/>
    <w:rsid w:val="00F0079F"/>
    <w:rsid w:val="00F01196"/>
    <w:rsid w:val="00F01FD5"/>
    <w:rsid w:val="00F10539"/>
    <w:rsid w:val="00F14C68"/>
    <w:rsid w:val="00F16423"/>
    <w:rsid w:val="00F17BCC"/>
    <w:rsid w:val="00F218CA"/>
    <w:rsid w:val="00F25741"/>
    <w:rsid w:val="00F27ACF"/>
    <w:rsid w:val="00F31738"/>
    <w:rsid w:val="00F31CA5"/>
    <w:rsid w:val="00F32138"/>
    <w:rsid w:val="00F3345A"/>
    <w:rsid w:val="00F36442"/>
    <w:rsid w:val="00F40211"/>
    <w:rsid w:val="00F414EC"/>
    <w:rsid w:val="00F434EA"/>
    <w:rsid w:val="00F43991"/>
    <w:rsid w:val="00F467B6"/>
    <w:rsid w:val="00F47180"/>
    <w:rsid w:val="00F47A48"/>
    <w:rsid w:val="00F47CF9"/>
    <w:rsid w:val="00F500AB"/>
    <w:rsid w:val="00F51817"/>
    <w:rsid w:val="00F52600"/>
    <w:rsid w:val="00F56F45"/>
    <w:rsid w:val="00F613F5"/>
    <w:rsid w:val="00F64331"/>
    <w:rsid w:val="00F65893"/>
    <w:rsid w:val="00F70DA4"/>
    <w:rsid w:val="00F80990"/>
    <w:rsid w:val="00F813D0"/>
    <w:rsid w:val="00F86C6B"/>
    <w:rsid w:val="00F86CC5"/>
    <w:rsid w:val="00F875AA"/>
    <w:rsid w:val="00F879AB"/>
    <w:rsid w:val="00F93179"/>
    <w:rsid w:val="00F95C2C"/>
    <w:rsid w:val="00F95D40"/>
    <w:rsid w:val="00FA0502"/>
    <w:rsid w:val="00FA315B"/>
    <w:rsid w:val="00FB3B09"/>
    <w:rsid w:val="00FB720C"/>
    <w:rsid w:val="00FB7A3F"/>
    <w:rsid w:val="00FC0A11"/>
    <w:rsid w:val="00FC16B3"/>
    <w:rsid w:val="00FC2498"/>
    <w:rsid w:val="00FC2643"/>
    <w:rsid w:val="00FC29FF"/>
    <w:rsid w:val="00FC5A65"/>
    <w:rsid w:val="00FD0745"/>
    <w:rsid w:val="00FD248C"/>
    <w:rsid w:val="00FD38F8"/>
    <w:rsid w:val="00FE0290"/>
    <w:rsid w:val="00FE0933"/>
    <w:rsid w:val="00FE39AD"/>
    <w:rsid w:val="00FE3BB4"/>
    <w:rsid w:val="00FE70DD"/>
    <w:rsid w:val="00FF00E9"/>
    <w:rsid w:val="00FF14C4"/>
    <w:rsid w:val="00FF1921"/>
    <w:rsid w:val="00FF307F"/>
    <w:rsid w:val="00FF46E1"/>
    <w:rsid w:val="00FF6F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4"/>
    <w:pPr>
      <w:spacing w:before="240"/>
    </w:pPr>
    <w:rPr>
      <w:lang w:val="en-US"/>
    </w:rPr>
  </w:style>
  <w:style w:type="paragraph" w:styleId="Heading1">
    <w:name w:val="heading 1"/>
    <w:basedOn w:val="Normal"/>
    <w:next w:val="Normal"/>
    <w:link w:val="Heading1Char"/>
    <w:qFormat/>
    <w:rsid w:val="00AA6F44"/>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4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A6F44"/>
    <w:pPr>
      <w:ind w:left="720"/>
      <w:contextualSpacing/>
    </w:pPr>
  </w:style>
  <w:style w:type="paragraph" w:styleId="Title">
    <w:name w:val="Title"/>
    <w:basedOn w:val="Normal"/>
    <w:link w:val="TitleChar"/>
    <w:qFormat/>
    <w:rsid w:val="00AA6F44"/>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A6F44"/>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AA6F44"/>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A6F44"/>
    <w:rPr>
      <w:rFonts w:ascii="Times New Roman" w:eastAsia="Times New Roman" w:hAnsi="Times New Roman" w:cs="Times New Roman"/>
      <w:b/>
      <w:bCs/>
      <w:sz w:val="24"/>
      <w:szCs w:val="24"/>
      <w:lang w:val="en-US"/>
    </w:rPr>
  </w:style>
  <w:style w:type="character" w:customStyle="1" w:styleId="FontStyle73">
    <w:name w:val="Font Style73"/>
    <w:basedOn w:val="DefaultParagraphFont"/>
    <w:uiPriority w:val="99"/>
    <w:rsid w:val="00AA6F44"/>
    <w:rPr>
      <w:rFonts w:ascii="Times New Roman" w:hAnsi="Times New Roman" w:cs="Times New Roman"/>
      <w:b/>
      <w:bCs/>
      <w:sz w:val="30"/>
      <w:szCs w:val="30"/>
    </w:rPr>
  </w:style>
  <w:style w:type="paragraph" w:styleId="NoSpacing">
    <w:name w:val="No Spacing"/>
    <w:uiPriority w:val="1"/>
    <w:qFormat/>
    <w:rsid w:val="00AA6F44"/>
    <w:pPr>
      <w:spacing w:after="0" w:line="240" w:lineRule="auto"/>
      <w:jc w:val="both"/>
    </w:pPr>
    <w:rPr>
      <w:rFonts w:ascii="Calibri" w:eastAsia="Calibri" w:hAnsi="Calibri" w:cs="Times New Roman"/>
      <w:lang w:val="en-US"/>
    </w:rPr>
  </w:style>
  <w:style w:type="paragraph" w:styleId="Footer">
    <w:name w:val="footer"/>
    <w:basedOn w:val="Normal"/>
    <w:link w:val="FooterChar"/>
    <w:uiPriority w:val="99"/>
    <w:unhideWhenUsed/>
    <w:rsid w:val="00AA6F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6F44"/>
    <w:rPr>
      <w:lang w:val="en-US"/>
    </w:rPr>
  </w:style>
  <w:style w:type="character" w:styleId="LineNumber">
    <w:name w:val="line number"/>
    <w:basedOn w:val="DefaultParagraphFont"/>
    <w:uiPriority w:val="99"/>
    <w:semiHidden/>
    <w:unhideWhenUsed/>
    <w:rsid w:val="00AA6F44"/>
  </w:style>
  <w:style w:type="paragraph" w:styleId="FootnoteText">
    <w:name w:val="footnote text"/>
    <w:basedOn w:val="Normal"/>
    <w:link w:val="FootnoteTextChar"/>
    <w:uiPriority w:val="99"/>
    <w:semiHidden/>
    <w:unhideWhenUsed/>
    <w:rsid w:val="00A457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457D0"/>
    <w:rPr>
      <w:sz w:val="20"/>
      <w:szCs w:val="20"/>
      <w:lang w:val="en-US"/>
    </w:rPr>
  </w:style>
  <w:style w:type="character" w:styleId="FootnoteReference">
    <w:name w:val="footnote reference"/>
    <w:basedOn w:val="DefaultParagraphFont"/>
    <w:uiPriority w:val="99"/>
    <w:semiHidden/>
    <w:unhideWhenUsed/>
    <w:rsid w:val="00A457D0"/>
    <w:rPr>
      <w:vertAlign w:val="superscript"/>
    </w:rPr>
  </w:style>
  <w:style w:type="paragraph" w:customStyle="1" w:styleId="Default">
    <w:name w:val="Default"/>
    <w:rsid w:val="000B67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4"/>
    <w:pPr>
      <w:spacing w:before="240"/>
    </w:pPr>
    <w:rPr>
      <w:lang w:val="en-US"/>
    </w:rPr>
  </w:style>
  <w:style w:type="paragraph" w:styleId="Heading1">
    <w:name w:val="heading 1"/>
    <w:basedOn w:val="Normal"/>
    <w:next w:val="Normal"/>
    <w:link w:val="Heading1Char"/>
    <w:qFormat/>
    <w:rsid w:val="00AA6F44"/>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4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A6F44"/>
    <w:pPr>
      <w:ind w:left="720"/>
      <w:contextualSpacing/>
    </w:pPr>
  </w:style>
  <w:style w:type="paragraph" w:styleId="Title">
    <w:name w:val="Title"/>
    <w:basedOn w:val="Normal"/>
    <w:link w:val="TitleChar"/>
    <w:qFormat/>
    <w:rsid w:val="00AA6F44"/>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A6F44"/>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AA6F44"/>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A6F44"/>
    <w:rPr>
      <w:rFonts w:ascii="Times New Roman" w:eastAsia="Times New Roman" w:hAnsi="Times New Roman" w:cs="Times New Roman"/>
      <w:b/>
      <w:bCs/>
      <w:sz w:val="24"/>
      <w:szCs w:val="24"/>
      <w:lang w:val="en-US"/>
    </w:rPr>
  </w:style>
  <w:style w:type="character" w:customStyle="1" w:styleId="FontStyle73">
    <w:name w:val="Font Style73"/>
    <w:basedOn w:val="DefaultParagraphFont"/>
    <w:uiPriority w:val="99"/>
    <w:rsid w:val="00AA6F44"/>
    <w:rPr>
      <w:rFonts w:ascii="Times New Roman" w:hAnsi="Times New Roman" w:cs="Times New Roman"/>
      <w:b/>
      <w:bCs/>
      <w:sz w:val="30"/>
      <w:szCs w:val="30"/>
    </w:rPr>
  </w:style>
  <w:style w:type="paragraph" w:styleId="NoSpacing">
    <w:name w:val="No Spacing"/>
    <w:uiPriority w:val="1"/>
    <w:qFormat/>
    <w:rsid w:val="00AA6F44"/>
    <w:pPr>
      <w:spacing w:after="0" w:line="240" w:lineRule="auto"/>
      <w:jc w:val="both"/>
    </w:pPr>
    <w:rPr>
      <w:rFonts w:ascii="Calibri" w:eastAsia="Calibri" w:hAnsi="Calibri" w:cs="Times New Roman"/>
      <w:lang w:val="en-US"/>
    </w:rPr>
  </w:style>
  <w:style w:type="paragraph" w:styleId="Footer">
    <w:name w:val="footer"/>
    <w:basedOn w:val="Normal"/>
    <w:link w:val="FooterChar"/>
    <w:uiPriority w:val="99"/>
    <w:unhideWhenUsed/>
    <w:rsid w:val="00AA6F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6F44"/>
    <w:rPr>
      <w:lang w:val="en-US"/>
    </w:rPr>
  </w:style>
  <w:style w:type="character" w:styleId="LineNumber">
    <w:name w:val="line number"/>
    <w:basedOn w:val="DefaultParagraphFont"/>
    <w:uiPriority w:val="99"/>
    <w:semiHidden/>
    <w:unhideWhenUsed/>
    <w:rsid w:val="00AA6F44"/>
  </w:style>
  <w:style w:type="paragraph" w:styleId="FootnoteText">
    <w:name w:val="footnote text"/>
    <w:basedOn w:val="Normal"/>
    <w:link w:val="FootnoteTextChar"/>
    <w:uiPriority w:val="99"/>
    <w:semiHidden/>
    <w:unhideWhenUsed/>
    <w:rsid w:val="00A457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457D0"/>
    <w:rPr>
      <w:sz w:val="20"/>
      <w:szCs w:val="20"/>
      <w:lang w:val="en-US"/>
    </w:rPr>
  </w:style>
  <w:style w:type="character" w:styleId="FootnoteReference">
    <w:name w:val="footnote reference"/>
    <w:basedOn w:val="DefaultParagraphFont"/>
    <w:uiPriority w:val="99"/>
    <w:semiHidden/>
    <w:unhideWhenUsed/>
    <w:rsid w:val="00A457D0"/>
    <w:rPr>
      <w:vertAlign w:val="superscript"/>
    </w:rPr>
  </w:style>
  <w:style w:type="paragraph" w:customStyle="1" w:styleId="Default">
    <w:name w:val="Default"/>
    <w:rsid w:val="000B67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1907-3095-44CF-8789-588DCDE3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10049</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2</cp:revision>
  <cp:lastPrinted>2018-06-05T07:38:00Z</cp:lastPrinted>
  <dcterms:created xsi:type="dcterms:W3CDTF">2018-07-13T07:51:00Z</dcterms:created>
  <dcterms:modified xsi:type="dcterms:W3CDTF">2018-07-13T07:51:00Z</dcterms:modified>
</cp:coreProperties>
</file>