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9D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THE REPUBLIC OF UGANDA</w:t>
      </w:r>
    </w:p>
    <w:p w:rsidR="00F91187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IN THE INDUSTRIAL COURT OF UGANDA</w:t>
      </w:r>
    </w:p>
    <w:p w:rsidR="00F91187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MSC.APP.32/</w:t>
      </w:r>
      <w:r w:rsidR="005A0505" w:rsidRPr="00815D8A">
        <w:rPr>
          <w:rFonts w:ascii="Times New Roman" w:hAnsi="Times New Roman" w:cs="Times New Roman"/>
          <w:sz w:val="24"/>
          <w:szCs w:val="24"/>
        </w:rPr>
        <w:t>2017 (</w:t>
      </w:r>
      <w:r w:rsidRPr="00815D8A">
        <w:rPr>
          <w:rFonts w:ascii="Times New Roman" w:hAnsi="Times New Roman" w:cs="Times New Roman"/>
          <w:sz w:val="24"/>
          <w:szCs w:val="24"/>
        </w:rPr>
        <w:t>FROM LDC 295/20</w:t>
      </w:r>
      <w:r w:rsidR="008A3E1F" w:rsidRPr="00815D8A">
        <w:rPr>
          <w:rFonts w:ascii="Times New Roman" w:hAnsi="Times New Roman" w:cs="Times New Roman"/>
          <w:sz w:val="24"/>
          <w:szCs w:val="24"/>
        </w:rPr>
        <w:t>1</w:t>
      </w:r>
      <w:r w:rsidRPr="00815D8A">
        <w:rPr>
          <w:rFonts w:ascii="Times New Roman" w:hAnsi="Times New Roman" w:cs="Times New Roman"/>
          <w:sz w:val="24"/>
          <w:szCs w:val="24"/>
        </w:rPr>
        <w:t>6)</w:t>
      </w:r>
    </w:p>
    <w:p w:rsidR="00F91187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FRANCIS X. KAYUMBA......................................................................APPLICANT</w:t>
      </w:r>
    </w:p>
    <w:p w:rsidR="00F91187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VERSUS</w:t>
      </w:r>
    </w:p>
    <w:p w:rsidR="00F91187" w:rsidRPr="00815D8A" w:rsidRDefault="00F91187" w:rsidP="00F91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EQUITY BANK.............................................................................RESPONDENT</w:t>
      </w:r>
    </w:p>
    <w:p w:rsidR="00002A69" w:rsidRPr="00815D8A" w:rsidRDefault="00002A69" w:rsidP="00002A69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This is an application seeking a temporary injunction to stop the respondent from realizing a mortgage entered</w:t>
      </w:r>
      <w:r w:rsidR="008A3E1F" w:rsidRPr="00815D8A">
        <w:rPr>
          <w:rFonts w:ascii="Times New Roman" w:hAnsi="Times New Roman" w:cs="Times New Roman"/>
          <w:sz w:val="24"/>
          <w:szCs w:val="24"/>
        </w:rPr>
        <w:t xml:space="preserve"> into</w:t>
      </w:r>
      <w:r w:rsidRPr="00815D8A">
        <w:rPr>
          <w:rFonts w:ascii="Times New Roman" w:hAnsi="Times New Roman" w:cs="Times New Roman"/>
          <w:sz w:val="24"/>
          <w:szCs w:val="24"/>
        </w:rPr>
        <w:t xml:space="preserve"> between the applicant and the respondent pending the disposal of labour claim 295/2016</w:t>
      </w:r>
      <w:bookmarkStart w:id="0" w:name="_GoBack"/>
      <w:bookmarkEnd w:id="0"/>
    </w:p>
    <w:p w:rsidR="00F91187" w:rsidRPr="00815D8A" w:rsidRDefault="00F9118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 xml:space="preserve">We have perused the application, the affidavit attached thereto as well as the </w:t>
      </w:r>
      <w:r w:rsidR="00002A69" w:rsidRPr="00815D8A">
        <w:rPr>
          <w:rFonts w:ascii="Times New Roman" w:hAnsi="Times New Roman" w:cs="Times New Roman"/>
          <w:sz w:val="24"/>
          <w:szCs w:val="24"/>
        </w:rPr>
        <w:t>affidavit</w:t>
      </w:r>
      <w:r w:rsidRPr="00815D8A">
        <w:rPr>
          <w:rFonts w:ascii="Times New Roman" w:hAnsi="Times New Roman" w:cs="Times New Roman"/>
          <w:sz w:val="24"/>
          <w:szCs w:val="24"/>
        </w:rPr>
        <w:t xml:space="preserve"> in reply.</w:t>
      </w:r>
    </w:p>
    <w:p w:rsidR="00F91187" w:rsidRPr="00815D8A" w:rsidRDefault="00F9118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 xml:space="preserve">We have also listened carefully to the submissions of both </w:t>
      </w:r>
      <w:proofErr w:type="gramStart"/>
      <w:r w:rsidRPr="00815D8A">
        <w:rPr>
          <w:rFonts w:ascii="Times New Roman" w:hAnsi="Times New Roman" w:cs="Times New Roman"/>
          <w:sz w:val="24"/>
          <w:szCs w:val="24"/>
        </w:rPr>
        <w:t>counsel</w:t>
      </w:r>
      <w:proofErr w:type="gramEnd"/>
      <w:r w:rsidRPr="00815D8A">
        <w:rPr>
          <w:rFonts w:ascii="Times New Roman" w:hAnsi="Times New Roman" w:cs="Times New Roman"/>
          <w:sz w:val="24"/>
          <w:szCs w:val="24"/>
        </w:rPr>
        <w:t>.</w:t>
      </w:r>
    </w:p>
    <w:p w:rsidR="00F91187" w:rsidRPr="00815D8A" w:rsidRDefault="00F9118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It</w:t>
      </w:r>
      <w:r w:rsidR="008A3E1F" w:rsidRPr="00815D8A">
        <w:rPr>
          <w:rFonts w:ascii="Times New Roman" w:hAnsi="Times New Roman" w:cs="Times New Roman"/>
          <w:sz w:val="24"/>
          <w:szCs w:val="24"/>
        </w:rPr>
        <w:t xml:space="preserve"> </w:t>
      </w:r>
      <w:r w:rsidRPr="00815D8A">
        <w:rPr>
          <w:rFonts w:ascii="Times New Roman" w:hAnsi="Times New Roman" w:cs="Times New Roman"/>
          <w:sz w:val="24"/>
          <w:szCs w:val="24"/>
        </w:rPr>
        <w:t xml:space="preserve">is our considered opinion that the loan having been secured under a mortgage deed it was not a loan recoverable only by way of </w:t>
      </w:r>
      <w:r w:rsidR="008A3E1F" w:rsidRPr="00815D8A">
        <w:rPr>
          <w:rFonts w:ascii="Times New Roman" w:hAnsi="Times New Roman" w:cs="Times New Roman"/>
          <w:sz w:val="24"/>
          <w:szCs w:val="24"/>
        </w:rPr>
        <w:t>salary</w:t>
      </w:r>
      <w:r w:rsidRPr="00815D8A">
        <w:rPr>
          <w:rFonts w:ascii="Times New Roman" w:hAnsi="Times New Roman" w:cs="Times New Roman"/>
          <w:sz w:val="24"/>
          <w:szCs w:val="24"/>
        </w:rPr>
        <w:t xml:space="preserve"> deductions but also by way of </w:t>
      </w:r>
      <w:r w:rsidR="008A3E1F" w:rsidRPr="00815D8A">
        <w:rPr>
          <w:rFonts w:ascii="Times New Roman" w:hAnsi="Times New Roman" w:cs="Times New Roman"/>
          <w:sz w:val="24"/>
          <w:szCs w:val="24"/>
        </w:rPr>
        <w:t>realizing</w:t>
      </w:r>
      <w:r w:rsidRPr="00815D8A">
        <w:rPr>
          <w:rFonts w:ascii="Times New Roman" w:hAnsi="Times New Roman" w:cs="Times New Roman"/>
          <w:sz w:val="24"/>
          <w:szCs w:val="24"/>
        </w:rPr>
        <w:t xml:space="preserve"> the mortgage</w:t>
      </w:r>
      <w:r w:rsidR="000A3847" w:rsidRPr="00815D8A">
        <w:rPr>
          <w:rFonts w:ascii="Times New Roman" w:hAnsi="Times New Roman" w:cs="Times New Roman"/>
          <w:sz w:val="24"/>
          <w:szCs w:val="24"/>
        </w:rPr>
        <w:t>.</w:t>
      </w:r>
    </w:p>
    <w:p w:rsidR="000A3847" w:rsidRPr="00815D8A" w:rsidRDefault="000A384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Therefore</w:t>
      </w:r>
      <w:r w:rsidR="008A3E1F" w:rsidRPr="00815D8A">
        <w:rPr>
          <w:rFonts w:ascii="Times New Roman" w:hAnsi="Times New Roman" w:cs="Times New Roman"/>
          <w:sz w:val="24"/>
          <w:szCs w:val="24"/>
        </w:rPr>
        <w:t xml:space="preserve"> the pending claim for unlawful</w:t>
      </w:r>
      <w:r w:rsidRPr="00815D8A">
        <w:rPr>
          <w:rFonts w:ascii="Times New Roman" w:hAnsi="Times New Roman" w:cs="Times New Roman"/>
          <w:sz w:val="24"/>
          <w:szCs w:val="24"/>
        </w:rPr>
        <w:t xml:space="preserve"> </w:t>
      </w:r>
      <w:r w:rsidR="008A3E1F" w:rsidRPr="00815D8A">
        <w:rPr>
          <w:rFonts w:ascii="Times New Roman" w:hAnsi="Times New Roman" w:cs="Times New Roman"/>
          <w:sz w:val="24"/>
          <w:szCs w:val="24"/>
        </w:rPr>
        <w:t>dismissal</w:t>
      </w:r>
      <w:r w:rsidRPr="00815D8A">
        <w:rPr>
          <w:rFonts w:ascii="Times New Roman" w:hAnsi="Times New Roman" w:cs="Times New Roman"/>
          <w:sz w:val="24"/>
          <w:szCs w:val="24"/>
        </w:rPr>
        <w:t xml:space="preserve"> can easily be severed from the loan agreement. </w:t>
      </w:r>
      <w:r w:rsidR="008A3E1F" w:rsidRPr="00815D8A">
        <w:rPr>
          <w:rFonts w:ascii="Times New Roman" w:hAnsi="Times New Roman" w:cs="Times New Roman"/>
          <w:sz w:val="24"/>
          <w:szCs w:val="24"/>
        </w:rPr>
        <w:t>We agree with the submission of</w:t>
      </w:r>
      <w:r w:rsidRPr="00815D8A">
        <w:rPr>
          <w:rFonts w:ascii="Times New Roman" w:hAnsi="Times New Roman" w:cs="Times New Roman"/>
          <w:sz w:val="24"/>
          <w:szCs w:val="24"/>
        </w:rPr>
        <w:t xml:space="preserve"> counsel for the respondent that at the time the mortgage deed was signed the claimant unde</w:t>
      </w:r>
      <w:r w:rsidR="008A3E1F" w:rsidRPr="00815D8A">
        <w:rPr>
          <w:rFonts w:ascii="Times New Roman" w:hAnsi="Times New Roman" w:cs="Times New Roman"/>
          <w:sz w:val="24"/>
          <w:szCs w:val="24"/>
        </w:rPr>
        <w:t>rstood that in the event of none</w:t>
      </w:r>
      <w:r w:rsidRPr="00815D8A">
        <w:rPr>
          <w:rFonts w:ascii="Times New Roman" w:hAnsi="Times New Roman" w:cs="Times New Roman"/>
          <w:sz w:val="24"/>
          <w:szCs w:val="24"/>
        </w:rPr>
        <w:t xml:space="preserve"> payment of the loan the mortgaged property would be sold.</w:t>
      </w:r>
    </w:p>
    <w:p w:rsidR="000A3847" w:rsidRPr="00815D8A" w:rsidRDefault="000A3847" w:rsidP="00F911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D8A">
        <w:rPr>
          <w:rFonts w:ascii="Times New Roman" w:hAnsi="Times New Roman" w:cs="Times New Roman"/>
          <w:sz w:val="24"/>
          <w:szCs w:val="24"/>
        </w:rPr>
        <w:t>Consequently we herby decline to grant the application.</w:t>
      </w:r>
      <w:proofErr w:type="gramEnd"/>
      <w:r w:rsidRPr="00815D8A">
        <w:rPr>
          <w:rFonts w:ascii="Times New Roman" w:hAnsi="Times New Roman" w:cs="Times New Roman"/>
          <w:sz w:val="24"/>
          <w:szCs w:val="24"/>
        </w:rPr>
        <w:t xml:space="preserve"> No order as to costs is made</w:t>
      </w:r>
    </w:p>
    <w:p w:rsidR="000A3847" w:rsidRPr="00815D8A" w:rsidRDefault="00733160" w:rsidP="00F91187">
      <w:pPr>
        <w:rPr>
          <w:rFonts w:ascii="Times New Roman" w:hAnsi="Times New Roman" w:cs="Times New Roman"/>
          <w:b/>
          <w:sz w:val="24"/>
          <w:szCs w:val="24"/>
        </w:rPr>
      </w:pPr>
      <w:r w:rsidRPr="00815D8A">
        <w:rPr>
          <w:rFonts w:ascii="Times New Roman" w:hAnsi="Times New Roman" w:cs="Times New Roman"/>
          <w:b/>
          <w:sz w:val="24"/>
          <w:szCs w:val="24"/>
        </w:rPr>
        <w:t>SIGNED</w:t>
      </w:r>
    </w:p>
    <w:p w:rsidR="000A3847" w:rsidRPr="00815D8A" w:rsidRDefault="000A384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 xml:space="preserve">1) Hon. Justice Ruhinda Asaph </w:t>
      </w:r>
      <w:r w:rsidR="005A0505" w:rsidRPr="00815D8A">
        <w:rPr>
          <w:rFonts w:ascii="Times New Roman" w:hAnsi="Times New Roman" w:cs="Times New Roman"/>
          <w:sz w:val="24"/>
          <w:szCs w:val="24"/>
        </w:rPr>
        <w:t>Ntengye, Chief</w:t>
      </w:r>
      <w:r w:rsidRPr="00815D8A">
        <w:rPr>
          <w:rFonts w:ascii="Times New Roman" w:hAnsi="Times New Roman" w:cs="Times New Roman"/>
          <w:sz w:val="24"/>
          <w:szCs w:val="24"/>
        </w:rPr>
        <w:t xml:space="preserve"> Judge</w:t>
      </w:r>
    </w:p>
    <w:p w:rsidR="000A3847" w:rsidRPr="00815D8A" w:rsidRDefault="000A3847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2) Hon. Lady Justice Linda Lillian Mugisha Tumusiime</w:t>
      </w:r>
    </w:p>
    <w:p w:rsidR="000A3847" w:rsidRPr="00815D8A" w:rsidRDefault="00002A69" w:rsidP="00F91187">
      <w:pPr>
        <w:rPr>
          <w:rFonts w:ascii="Times New Roman" w:hAnsi="Times New Roman" w:cs="Times New Roman"/>
          <w:b/>
          <w:sz w:val="24"/>
          <w:szCs w:val="24"/>
        </w:rPr>
      </w:pPr>
      <w:r w:rsidRPr="00815D8A">
        <w:rPr>
          <w:rFonts w:ascii="Times New Roman" w:hAnsi="Times New Roman" w:cs="Times New Roman"/>
          <w:b/>
          <w:sz w:val="24"/>
          <w:szCs w:val="24"/>
        </w:rPr>
        <w:t xml:space="preserve">PANELLISTS </w:t>
      </w:r>
    </w:p>
    <w:p w:rsidR="00002A69" w:rsidRPr="00815D8A" w:rsidRDefault="002B4E45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1) Ms. Adrine Namara</w:t>
      </w:r>
    </w:p>
    <w:p w:rsidR="00002A69" w:rsidRPr="00815D8A" w:rsidRDefault="00002A69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2) Mr. Micheal Matovu</w:t>
      </w:r>
    </w:p>
    <w:p w:rsidR="00002A69" w:rsidRPr="00815D8A" w:rsidRDefault="00002A69" w:rsidP="00F91187">
      <w:pPr>
        <w:rPr>
          <w:rFonts w:ascii="Times New Roman" w:hAnsi="Times New Roman" w:cs="Times New Roman"/>
          <w:sz w:val="24"/>
          <w:szCs w:val="24"/>
        </w:rPr>
      </w:pPr>
      <w:r w:rsidRPr="00815D8A">
        <w:rPr>
          <w:rFonts w:ascii="Times New Roman" w:hAnsi="Times New Roman" w:cs="Times New Roman"/>
          <w:sz w:val="24"/>
          <w:szCs w:val="24"/>
        </w:rPr>
        <w:t>3) Mr. Baguma Filbert Bates</w:t>
      </w:r>
    </w:p>
    <w:p w:rsidR="002B4E45" w:rsidRPr="00815D8A" w:rsidRDefault="002B4E45" w:rsidP="00F91187">
      <w:pPr>
        <w:rPr>
          <w:rFonts w:ascii="Times New Roman" w:hAnsi="Times New Roman" w:cs="Times New Roman"/>
          <w:sz w:val="24"/>
          <w:szCs w:val="24"/>
        </w:rPr>
      </w:pPr>
    </w:p>
    <w:p w:rsidR="00002A69" w:rsidRPr="00815D8A" w:rsidRDefault="005A0505" w:rsidP="00F91187">
      <w:pPr>
        <w:rPr>
          <w:rFonts w:ascii="Times New Roman" w:hAnsi="Times New Roman" w:cs="Times New Roman"/>
          <w:b/>
          <w:sz w:val="24"/>
          <w:szCs w:val="24"/>
        </w:rPr>
      </w:pPr>
      <w:r w:rsidRPr="00815D8A">
        <w:rPr>
          <w:rFonts w:ascii="Times New Roman" w:hAnsi="Times New Roman" w:cs="Times New Roman"/>
          <w:b/>
          <w:sz w:val="24"/>
          <w:szCs w:val="24"/>
        </w:rPr>
        <w:t>DATED: 29</w:t>
      </w:r>
      <w:r w:rsidRPr="00815D8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5D8A">
        <w:rPr>
          <w:rFonts w:ascii="Times New Roman" w:hAnsi="Times New Roman" w:cs="Times New Roman"/>
          <w:b/>
          <w:sz w:val="24"/>
          <w:szCs w:val="24"/>
        </w:rPr>
        <w:t xml:space="preserve"> MARCH, 2017</w:t>
      </w:r>
    </w:p>
    <w:sectPr w:rsidR="00002A69" w:rsidRPr="00815D8A" w:rsidSect="00EC1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7"/>
    <w:rsid w:val="00002A69"/>
    <w:rsid w:val="000A3847"/>
    <w:rsid w:val="002B4E45"/>
    <w:rsid w:val="005A0505"/>
    <w:rsid w:val="006E6327"/>
    <w:rsid w:val="00733160"/>
    <w:rsid w:val="00815D8A"/>
    <w:rsid w:val="008A3E1F"/>
    <w:rsid w:val="00DC372A"/>
    <w:rsid w:val="00EC1C9D"/>
    <w:rsid w:val="00F9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C6F3-3213-417F-9BD5-4574C98E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dcterms:created xsi:type="dcterms:W3CDTF">2017-06-20T09:56:00Z</dcterms:created>
  <dcterms:modified xsi:type="dcterms:W3CDTF">2017-06-20T09:56:00Z</dcterms:modified>
</cp:coreProperties>
</file>