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AF" w:rsidRPr="008516E3" w:rsidRDefault="00BC03AF" w:rsidP="00BC03AF">
      <w:pPr>
        <w:tabs>
          <w:tab w:val="left" w:pos="4932"/>
        </w:tabs>
        <w:spacing w:after="0"/>
        <w:jc w:val="center"/>
        <w:rPr>
          <w:rFonts w:ascii="Times New Roman" w:hAnsi="Times New Roman" w:cs="Times New Roman"/>
          <w:b/>
          <w:sz w:val="24"/>
          <w:szCs w:val="24"/>
        </w:rPr>
      </w:pPr>
    </w:p>
    <w:p w:rsidR="00BC03AF" w:rsidRPr="008516E3" w:rsidRDefault="00BC03AF" w:rsidP="00BC03AF">
      <w:pPr>
        <w:tabs>
          <w:tab w:val="left" w:pos="4932"/>
        </w:tabs>
        <w:spacing w:after="0" w:line="240" w:lineRule="auto"/>
        <w:jc w:val="center"/>
        <w:rPr>
          <w:rFonts w:ascii="Times New Roman" w:hAnsi="Times New Roman" w:cs="Times New Roman"/>
          <w:b/>
          <w:sz w:val="24"/>
          <w:szCs w:val="24"/>
        </w:rPr>
      </w:pPr>
      <w:r w:rsidRPr="008516E3">
        <w:rPr>
          <w:rFonts w:ascii="Times New Roman" w:hAnsi="Times New Roman" w:cs="Times New Roman"/>
          <w:b/>
          <w:sz w:val="24"/>
          <w:szCs w:val="24"/>
        </w:rPr>
        <w:t>THE REPUBLIC O F UGANDA</w:t>
      </w:r>
    </w:p>
    <w:p w:rsidR="00BC03AF" w:rsidRPr="008516E3" w:rsidRDefault="00BC03AF" w:rsidP="00BC03AF">
      <w:pPr>
        <w:tabs>
          <w:tab w:val="left" w:pos="4932"/>
        </w:tabs>
        <w:spacing w:after="0" w:line="240" w:lineRule="auto"/>
        <w:jc w:val="center"/>
        <w:rPr>
          <w:rFonts w:ascii="Times New Roman" w:hAnsi="Times New Roman" w:cs="Times New Roman"/>
          <w:b/>
          <w:sz w:val="24"/>
          <w:szCs w:val="24"/>
        </w:rPr>
      </w:pPr>
      <w:r w:rsidRPr="008516E3">
        <w:rPr>
          <w:rFonts w:ascii="Times New Roman" w:hAnsi="Times New Roman" w:cs="Times New Roman"/>
          <w:b/>
          <w:sz w:val="24"/>
          <w:szCs w:val="24"/>
        </w:rPr>
        <w:t>THE INDUSTRIAL COURT OF UGANDA HOLDEN AT KAMPALA</w:t>
      </w:r>
    </w:p>
    <w:p w:rsidR="00BC03AF" w:rsidRPr="008516E3" w:rsidRDefault="00BC03AF" w:rsidP="00BC03AF">
      <w:pPr>
        <w:tabs>
          <w:tab w:val="left" w:pos="4932"/>
        </w:tabs>
        <w:spacing w:after="0" w:line="240" w:lineRule="auto"/>
        <w:jc w:val="center"/>
        <w:rPr>
          <w:rFonts w:ascii="Times New Roman" w:hAnsi="Times New Roman" w:cs="Times New Roman"/>
          <w:b/>
          <w:sz w:val="24"/>
          <w:szCs w:val="24"/>
        </w:rPr>
      </w:pPr>
      <w:r w:rsidRPr="008516E3">
        <w:rPr>
          <w:rFonts w:ascii="Times New Roman" w:hAnsi="Times New Roman" w:cs="Times New Roman"/>
          <w:sz w:val="24"/>
          <w:szCs w:val="24"/>
        </w:rPr>
        <w:t>MISC. APPLN. No. 70/2019</w:t>
      </w:r>
    </w:p>
    <w:p w:rsidR="00BC03AF" w:rsidRPr="008516E3" w:rsidRDefault="00BC03AF" w:rsidP="00BC03AF">
      <w:pPr>
        <w:tabs>
          <w:tab w:val="left" w:pos="4932"/>
        </w:tabs>
        <w:spacing w:after="0" w:line="240" w:lineRule="auto"/>
        <w:jc w:val="center"/>
        <w:rPr>
          <w:rFonts w:ascii="Times New Roman" w:hAnsi="Times New Roman" w:cs="Times New Roman"/>
          <w:sz w:val="24"/>
          <w:szCs w:val="24"/>
        </w:rPr>
      </w:pPr>
      <w:r w:rsidRPr="008516E3">
        <w:rPr>
          <w:rFonts w:ascii="Times New Roman" w:hAnsi="Times New Roman" w:cs="Times New Roman"/>
          <w:b/>
          <w:sz w:val="24"/>
          <w:szCs w:val="24"/>
        </w:rPr>
        <w:t xml:space="preserve"> (Arising from LDA NO. 26/2017)</w:t>
      </w:r>
    </w:p>
    <w:p w:rsidR="00BC03AF" w:rsidRPr="008516E3" w:rsidRDefault="00BC03AF" w:rsidP="00BC03AF">
      <w:pPr>
        <w:tabs>
          <w:tab w:val="left" w:pos="4932"/>
        </w:tabs>
        <w:spacing w:after="0" w:line="240" w:lineRule="auto"/>
        <w:jc w:val="center"/>
        <w:rPr>
          <w:rFonts w:ascii="Times New Roman" w:hAnsi="Times New Roman" w:cs="Times New Roman"/>
          <w:b/>
          <w:sz w:val="24"/>
          <w:szCs w:val="24"/>
        </w:rPr>
      </w:pPr>
    </w:p>
    <w:p w:rsidR="00BC03AF" w:rsidRPr="008516E3" w:rsidRDefault="00BC03AF" w:rsidP="00BC03AF">
      <w:pPr>
        <w:tabs>
          <w:tab w:val="left" w:pos="4932"/>
        </w:tabs>
        <w:spacing w:after="0" w:line="240" w:lineRule="auto"/>
        <w:jc w:val="center"/>
        <w:rPr>
          <w:rFonts w:ascii="Times New Roman" w:hAnsi="Times New Roman" w:cs="Times New Roman"/>
          <w:b/>
          <w:sz w:val="24"/>
          <w:szCs w:val="24"/>
        </w:rPr>
      </w:pPr>
      <w:r w:rsidRPr="008516E3">
        <w:rPr>
          <w:rFonts w:ascii="Times New Roman" w:hAnsi="Times New Roman" w:cs="Times New Roman"/>
          <w:b/>
          <w:sz w:val="24"/>
          <w:szCs w:val="24"/>
        </w:rPr>
        <w:t>BETWEEN</w:t>
      </w:r>
    </w:p>
    <w:p w:rsidR="00BC03AF" w:rsidRPr="008516E3" w:rsidRDefault="00BC03AF" w:rsidP="00BC03AF">
      <w:pPr>
        <w:tabs>
          <w:tab w:val="left" w:pos="4932"/>
        </w:tabs>
        <w:spacing w:line="240" w:lineRule="auto"/>
        <w:rPr>
          <w:rFonts w:ascii="Times New Roman" w:hAnsi="Times New Roman" w:cs="Times New Roman"/>
          <w:b/>
          <w:sz w:val="24"/>
          <w:szCs w:val="24"/>
        </w:rPr>
      </w:pPr>
      <w:r w:rsidRPr="008516E3">
        <w:rPr>
          <w:rFonts w:ascii="Times New Roman" w:hAnsi="Times New Roman" w:cs="Times New Roman"/>
          <w:b/>
          <w:sz w:val="24"/>
          <w:szCs w:val="24"/>
        </w:rPr>
        <w:t>MUGISHA M. ROGERS........................................................................ CLAIMANT</w:t>
      </w:r>
    </w:p>
    <w:p w:rsidR="00BC03AF" w:rsidRPr="008516E3" w:rsidRDefault="00BC03AF" w:rsidP="00BC03AF">
      <w:pPr>
        <w:tabs>
          <w:tab w:val="left" w:pos="4932"/>
        </w:tabs>
        <w:spacing w:after="0" w:line="240" w:lineRule="auto"/>
        <w:jc w:val="center"/>
        <w:rPr>
          <w:rFonts w:ascii="Times New Roman" w:hAnsi="Times New Roman" w:cs="Times New Roman"/>
          <w:b/>
          <w:sz w:val="24"/>
          <w:szCs w:val="24"/>
        </w:rPr>
      </w:pPr>
      <w:r w:rsidRPr="008516E3">
        <w:rPr>
          <w:rFonts w:ascii="Times New Roman" w:hAnsi="Times New Roman" w:cs="Times New Roman"/>
          <w:b/>
          <w:sz w:val="24"/>
          <w:szCs w:val="24"/>
        </w:rPr>
        <w:t>AND</w:t>
      </w:r>
    </w:p>
    <w:p w:rsidR="00BC03AF" w:rsidRPr="008516E3" w:rsidRDefault="00BC03AF" w:rsidP="00BC03AF">
      <w:pPr>
        <w:tabs>
          <w:tab w:val="left" w:pos="4932"/>
        </w:tabs>
        <w:spacing w:after="0" w:line="240" w:lineRule="auto"/>
        <w:jc w:val="center"/>
        <w:rPr>
          <w:rFonts w:ascii="Times New Roman" w:hAnsi="Times New Roman" w:cs="Times New Roman"/>
          <w:b/>
          <w:sz w:val="24"/>
          <w:szCs w:val="24"/>
        </w:rPr>
      </w:pPr>
    </w:p>
    <w:p w:rsidR="00BC03AF" w:rsidRPr="008516E3" w:rsidRDefault="00BC03AF" w:rsidP="008516E3">
      <w:pPr>
        <w:tabs>
          <w:tab w:val="left" w:pos="4932"/>
        </w:tabs>
        <w:spacing w:line="240" w:lineRule="auto"/>
        <w:rPr>
          <w:rFonts w:ascii="Times New Roman" w:hAnsi="Times New Roman" w:cs="Times New Roman"/>
          <w:b/>
          <w:sz w:val="24"/>
          <w:szCs w:val="24"/>
        </w:rPr>
      </w:pPr>
      <w:bookmarkStart w:id="0" w:name="_GoBack"/>
      <w:bookmarkEnd w:id="0"/>
      <w:r w:rsidRPr="008516E3">
        <w:rPr>
          <w:rFonts w:ascii="Times New Roman" w:hAnsi="Times New Roman" w:cs="Times New Roman"/>
          <w:b/>
          <w:sz w:val="24"/>
          <w:szCs w:val="24"/>
        </w:rPr>
        <w:t>EQUITY BANK (U) LTD.................................................................RESPONDENT</w:t>
      </w:r>
    </w:p>
    <w:p w:rsidR="00BC03AF" w:rsidRPr="008516E3" w:rsidRDefault="00BC03AF" w:rsidP="00BC03AF">
      <w:pPr>
        <w:tabs>
          <w:tab w:val="left" w:pos="4932"/>
        </w:tabs>
        <w:spacing w:line="240" w:lineRule="auto"/>
        <w:jc w:val="center"/>
        <w:rPr>
          <w:rFonts w:ascii="Times New Roman" w:hAnsi="Times New Roman" w:cs="Times New Roman"/>
          <w:b/>
          <w:sz w:val="24"/>
          <w:szCs w:val="24"/>
        </w:rPr>
      </w:pPr>
    </w:p>
    <w:p w:rsidR="00BC03AF" w:rsidRPr="008516E3" w:rsidRDefault="00BC03AF" w:rsidP="00BC03AF">
      <w:pPr>
        <w:spacing w:line="240" w:lineRule="auto"/>
        <w:ind w:left="90"/>
        <w:jc w:val="both"/>
        <w:rPr>
          <w:rFonts w:ascii="Times New Roman" w:hAnsi="Times New Roman" w:cs="Times New Roman"/>
          <w:b/>
          <w:sz w:val="24"/>
          <w:szCs w:val="24"/>
          <w:u w:val="single"/>
        </w:rPr>
      </w:pPr>
      <w:r w:rsidRPr="008516E3">
        <w:rPr>
          <w:rFonts w:ascii="Times New Roman" w:hAnsi="Times New Roman" w:cs="Times New Roman"/>
          <w:b/>
          <w:sz w:val="24"/>
          <w:szCs w:val="24"/>
          <w:u w:val="single"/>
        </w:rPr>
        <w:t>BEFORE</w:t>
      </w:r>
    </w:p>
    <w:p w:rsidR="00BC03AF" w:rsidRPr="008516E3" w:rsidRDefault="00BC03AF" w:rsidP="00BC03AF">
      <w:pPr>
        <w:pStyle w:val="ListParagraph"/>
        <w:numPr>
          <w:ilvl w:val="0"/>
          <w:numId w:val="1"/>
        </w:numPr>
        <w:spacing w:line="240" w:lineRule="auto"/>
        <w:jc w:val="both"/>
        <w:rPr>
          <w:rFonts w:ascii="Times New Roman" w:hAnsi="Times New Roman" w:cs="Times New Roman"/>
          <w:sz w:val="24"/>
          <w:szCs w:val="24"/>
        </w:rPr>
      </w:pPr>
      <w:r w:rsidRPr="008516E3">
        <w:rPr>
          <w:rFonts w:ascii="Times New Roman" w:hAnsi="Times New Roman" w:cs="Times New Roman"/>
          <w:sz w:val="24"/>
          <w:szCs w:val="24"/>
        </w:rPr>
        <w:t xml:space="preserve">Hon. Chief Judge </w:t>
      </w:r>
      <w:proofErr w:type="spellStart"/>
      <w:r w:rsidRPr="008516E3">
        <w:rPr>
          <w:rFonts w:ascii="Times New Roman" w:hAnsi="Times New Roman" w:cs="Times New Roman"/>
          <w:sz w:val="24"/>
          <w:szCs w:val="24"/>
        </w:rPr>
        <w:t>Ruhinda</w:t>
      </w:r>
      <w:proofErr w:type="spellEnd"/>
      <w:r w:rsidRPr="008516E3">
        <w:rPr>
          <w:rFonts w:ascii="Times New Roman" w:hAnsi="Times New Roman" w:cs="Times New Roman"/>
          <w:sz w:val="24"/>
          <w:szCs w:val="24"/>
        </w:rPr>
        <w:t xml:space="preserve"> </w:t>
      </w:r>
      <w:proofErr w:type="spellStart"/>
      <w:r w:rsidRPr="008516E3">
        <w:rPr>
          <w:rFonts w:ascii="Times New Roman" w:hAnsi="Times New Roman" w:cs="Times New Roman"/>
          <w:sz w:val="24"/>
          <w:szCs w:val="24"/>
        </w:rPr>
        <w:t>Asaph</w:t>
      </w:r>
      <w:proofErr w:type="spellEnd"/>
      <w:r w:rsidRPr="008516E3">
        <w:rPr>
          <w:rFonts w:ascii="Times New Roman" w:hAnsi="Times New Roman" w:cs="Times New Roman"/>
          <w:sz w:val="24"/>
          <w:szCs w:val="24"/>
        </w:rPr>
        <w:t xml:space="preserve"> </w:t>
      </w:r>
      <w:proofErr w:type="spellStart"/>
      <w:r w:rsidRPr="008516E3">
        <w:rPr>
          <w:rFonts w:ascii="Times New Roman" w:hAnsi="Times New Roman" w:cs="Times New Roman"/>
          <w:sz w:val="24"/>
          <w:szCs w:val="24"/>
        </w:rPr>
        <w:t>Ntengye</w:t>
      </w:r>
      <w:proofErr w:type="spellEnd"/>
    </w:p>
    <w:p w:rsidR="00BC03AF" w:rsidRPr="008516E3" w:rsidRDefault="00BC03AF" w:rsidP="00BC03AF">
      <w:pPr>
        <w:pStyle w:val="ListParagraph"/>
        <w:numPr>
          <w:ilvl w:val="0"/>
          <w:numId w:val="1"/>
        </w:numPr>
        <w:spacing w:line="240" w:lineRule="auto"/>
        <w:jc w:val="both"/>
        <w:rPr>
          <w:rFonts w:ascii="Times New Roman" w:hAnsi="Times New Roman" w:cs="Times New Roman"/>
          <w:sz w:val="24"/>
          <w:szCs w:val="24"/>
        </w:rPr>
      </w:pPr>
      <w:r w:rsidRPr="008516E3">
        <w:rPr>
          <w:rFonts w:ascii="Times New Roman" w:hAnsi="Times New Roman" w:cs="Times New Roman"/>
          <w:sz w:val="24"/>
          <w:szCs w:val="24"/>
        </w:rPr>
        <w:t xml:space="preserve">Hon. Lady Justice Lillian Linda </w:t>
      </w:r>
      <w:proofErr w:type="spellStart"/>
      <w:r w:rsidRPr="008516E3">
        <w:rPr>
          <w:rFonts w:ascii="Times New Roman" w:hAnsi="Times New Roman" w:cs="Times New Roman"/>
          <w:sz w:val="24"/>
          <w:szCs w:val="24"/>
        </w:rPr>
        <w:t>Tumusiime</w:t>
      </w:r>
      <w:proofErr w:type="spellEnd"/>
      <w:r w:rsidRPr="008516E3">
        <w:rPr>
          <w:rFonts w:ascii="Times New Roman" w:hAnsi="Times New Roman" w:cs="Times New Roman"/>
          <w:sz w:val="24"/>
          <w:szCs w:val="24"/>
        </w:rPr>
        <w:t xml:space="preserve"> </w:t>
      </w:r>
      <w:proofErr w:type="spellStart"/>
      <w:r w:rsidRPr="008516E3">
        <w:rPr>
          <w:rFonts w:ascii="Times New Roman" w:hAnsi="Times New Roman" w:cs="Times New Roman"/>
          <w:sz w:val="24"/>
          <w:szCs w:val="24"/>
        </w:rPr>
        <w:t>Mugisha</w:t>
      </w:r>
      <w:proofErr w:type="spellEnd"/>
    </w:p>
    <w:p w:rsidR="00BC03AF" w:rsidRPr="008516E3" w:rsidRDefault="00BC03AF" w:rsidP="00BC03AF">
      <w:pPr>
        <w:spacing w:line="240" w:lineRule="auto"/>
        <w:ind w:left="90"/>
        <w:jc w:val="both"/>
        <w:rPr>
          <w:rFonts w:ascii="Times New Roman" w:hAnsi="Times New Roman" w:cs="Times New Roman"/>
          <w:sz w:val="24"/>
          <w:szCs w:val="24"/>
        </w:rPr>
      </w:pPr>
    </w:p>
    <w:p w:rsidR="00BC03AF" w:rsidRPr="008516E3" w:rsidRDefault="00BC03AF" w:rsidP="00BC03AF">
      <w:pPr>
        <w:spacing w:line="240" w:lineRule="auto"/>
        <w:ind w:left="90"/>
        <w:jc w:val="both"/>
        <w:rPr>
          <w:rFonts w:ascii="Times New Roman" w:hAnsi="Times New Roman" w:cs="Times New Roman"/>
          <w:b/>
          <w:sz w:val="24"/>
          <w:szCs w:val="24"/>
          <w:u w:val="single"/>
        </w:rPr>
      </w:pPr>
      <w:r w:rsidRPr="008516E3">
        <w:rPr>
          <w:rFonts w:ascii="Times New Roman" w:hAnsi="Times New Roman" w:cs="Times New Roman"/>
          <w:b/>
          <w:sz w:val="24"/>
          <w:szCs w:val="24"/>
          <w:u w:val="single"/>
        </w:rPr>
        <w:t>PANELISTS</w:t>
      </w:r>
    </w:p>
    <w:p w:rsidR="00BC03AF" w:rsidRPr="008516E3" w:rsidRDefault="00BC03AF" w:rsidP="00BC03AF">
      <w:pPr>
        <w:pStyle w:val="ListParagraph"/>
        <w:numPr>
          <w:ilvl w:val="0"/>
          <w:numId w:val="2"/>
        </w:numPr>
        <w:spacing w:line="240" w:lineRule="auto"/>
        <w:jc w:val="left"/>
        <w:rPr>
          <w:rFonts w:ascii="Times New Roman" w:hAnsi="Times New Roman" w:cs="Times New Roman"/>
          <w:sz w:val="24"/>
          <w:szCs w:val="24"/>
        </w:rPr>
      </w:pPr>
      <w:r w:rsidRPr="008516E3">
        <w:rPr>
          <w:rFonts w:ascii="Times New Roman" w:hAnsi="Times New Roman" w:cs="Times New Roman"/>
          <w:sz w:val="24"/>
          <w:szCs w:val="24"/>
        </w:rPr>
        <w:t xml:space="preserve">Mr. </w:t>
      </w:r>
      <w:proofErr w:type="spellStart"/>
      <w:r w:rsidRPr="008516E3">
        <w:rPr>
          <w:rFonts w:ascii="Times New Roman" w:hAnsi="Times New Roman" w:cs="Times New Roman"/>
          <w:sz w:val="24"/>
          <w:szCs w:val="24"/>
        </w:rPr>
        <w:t>Rwomushana</w:t>
      </w:r>
      <w:proofErr w:type="spellEnd"/>
      <w:r w:rsidRPr="008516E3">
        <w:rPr>
          <w:rFonts w:ascii="Times New Roman" w:hAnsi="Times New Roman" w:cs="Times New Roman"/>
          <w:sz w:val="24"/>
          <w:szCs w:val="24"/>
        </w:rPr>
        <w:t xml:space="preserve"> Reuben Jack </w:t>
      </w:r>
    </w:p>
    <w:p w:rsidR="00BC03AF" w:rsidRPr="008516E3" w:rsidRDefault="00BC03AF" w:rsidP="00BC03AF">
      <w:pPr>
        <w:pStyle w:val="ListParagraph"/>
        <w:numPr>
          <w:ilvl w:val="0"/>
          <w:numId w:val="2"/>
        </w:numPr>
        <w:spacing w:line="240" w:lineRule="auto"/>
        <w:jc w:val="left"/>
        <w:rPr>
          <w:rFonts w:ascii="Times New Roman" w:hAnsi="Times New Roman" w:cs="Times New Roman"/>
          <w:sz w:val="24"/>
          <w:szCs w:val="24"/>
        </w:rPr>
      </w:pPr>
      <w:r w:rsidRPr="008516E3">
        <w:rPr>
          <w:rFonts w:ascii="Times New Roman" w:hAnsi="Times New Roman" w:cs="Times New Roman"/>
          <w:sz w:val="24"/>
          <w:szCs w:val="24"/>
        </w:rPr>
        <w:t xml:space="preserve">Ms. Rose </w:t>
      </w:r>
      <w:proofErr w:type="spellStart"/>
      <w:r w:rsidRPr="008516E3">
        <w:rPr>
          <w:rFonts w:ascii="Times New Roman" w:hAnsi="Times New Roman" w:cs="Times New Roman"/>
          <w:sz w:val="24"/>
          <w:szCs w:val="24"/>
        </w:rPr>
        <w:t>Gidongo</w:t>
      </w:r>
      <w:proofErr w:type="spellEnd"/>
    </w:p>
    <w:p w:rsidR="00BC03AF" w:rsidRPr="008516E3" w:rsidRDefault="00BC03AF" w:rsidP="00BC03AF">
      <w:pPr>
        <w:pStyle w:val="ListParagraph"/>
        <w:numPr>
          <w:ilvl w:val="0"/>
          <w:numId w:val="2"/>
        </w:numPr>
        <w:spacing w:line="240" w:lineRule="auto"/>
        <w:jc w:val="left"/>
        <w:rPr>
          <w:rFonts w:ascii="Times New Roman" w:hAnsi="Times New Roman" w:cs="Times New Roman"/>
          <w:sz w:val="24"/>
          <w:szCs w:val="24"/>
        </w:rPr>
      </w:pPr>
      <w:r w:rsidRPr="008516E3">
        <w:rPr>
          <w:rFonts w:ascii="Times New Roman" w:hAnsi="Times New Roman" w:cs="Times New Roman"/>
          <w:sz w:val="24"/>
          <w:szCs w:val="24"/>
        </w:rPr>
        <w:t xml:space="preserve">Mr. Anthony </w:t>
      </w:r>
      <w:proofErr w:type="spellStart"/>
      <w:r w:rsidRPr="008516E3">
        <w:rPr>
          <w:rFonts w:ascii="Times New Roman" w:hAnsi="Times New Roman" w:cs="Times New Roman"/>
          <w:sz w:val="24"/>
          <w:szCs w:val="24"/>
        </w:rPr>
        <w:t>Wanyama</w:t>
      </w:r>
      <w:proofErr w:type="spellEnd"/>
    </w:p>
    <w:p w:rsidR="00BC03AF" w:rsidRPr="008516E3" w:rsidRDefault="00BC03AF" w:rsidP="00BC03AF">
      <w:pPr>
        <w:spacing w:line="240" w:lineRule="auto"/>
        <w:rPr>
          <w:rFonts w:ascii="Times New Roman" w:hAnsi="Times New Roman" w:cs="Times New Roman"/>
          <w:sz w:val="24"/>
          <w:szCs w:val="24"/>
        </w:rPr>
      </w:pPr>
    </w:p>
    <w:p w:rsidR="00BC03AF" w:rsidRPr="008516E3" w:rsidRDefault="00BC03AF" w:rsidP="00BC03AF">
      <w:pPr>
        <w:jc w:val="center"/>
        <w:rPr>
          <w:rFonts w:ascii="Times New Roman" w:hAnsi="Times New Roman" w:cs="Times New Roman"/>
          <w:b/>
          <w:sz w:val="24"/>
          <w:szCs w:val="24"/>
          <w:u w:val="single"/>
        </w:rPr>
      </w:pPr>
      <w:r w:rsidRPr="008516E3">
        <w:rPr>
          <w:rFonts w:ascii="Times New Roman" w:hAnsi="Times New Roman" w:cs="Times New Roman"/>
          <w:b/>
          <w:sz w:val="24"/>
          <w:szCs w:val="24"/>
          <w:u w:val="single"/>
        </w:rPr>
        <w:t>RULING</w:t>
      </w:r>
    </w:p>
    <w:p w:rsidR="00BC03AF" w:rsidRPr="008516E3" w:rsidRDefault="00BC03AF">
      <w:pPr>
        <w:rPr>
          <w:rFonts w:ascii="Times New Roman" w:hAnsi="Times New Roman" w:cs="Times New Roman"/>
          <w:sz w:val="24"/>
          <w:szCs w:val="24"/>
        </w:rPr>
      </w:pPr>
      <w:r w:rsidRPr="008516E3">
        <w:rPr>
          <w:rFonts w:ascii="Times New Roman" w:hAnsi="Times New Roman" w:cs="Times New Roman"/>
          <w:sz w:val="24"/>
          <w:szCs w:val="24"/>
        </w:rPr>
        <w:t>This is an application seeking review of the decision of this court in Labor Dispute Appeal 26/2017 regarding severance allowance.</w:t>
      </w:r>
      <w:r w:rsidR="00D07EDD" w:rsidRPr="008516E3">
        <w:rPr>
          <w:rFonts w:ascii="Times New Roman" w:hAnsi="Times New Roman" w:cs="Times New Roman"/>
          <w:sz w:val="24"/>
          <w:szCs w:val="24"/>
        </w:rPr>
        <w:t xml:space="preserve"> </w:t>
      </w:r>
      <w:r w:rsidR="009247B0" w:rsidRPr="008516E3">
        <w:rPr>
          <w:rFonts w:ascii="Times New Roman" w:hAnsi="Times New Roman" w:cs="Times New Roman"/>
          <w:sz w:val="24"/>
          <w:szCs w:val="24"/>
        </w:rPr>
        <w:t xml:space="preserve">The application </w:t>
      </w:r>
      <w:r w:rsidRPr="008516E3">
        <w:rPr>
          <w:rFonts w:ascii="Times New Roman" w:hAnsi="Times New Roman" w:cs="Times New Roman"/>
          <w:sz w:val="24"/>
          <w:szCs w:val="24"/>
        </w:rPr>
        <w:t>is sup</w:t>
      </w:r>
      <w:r w:rsidR="009247B0" w:rsidRPr="008516E3">
        <w:rPr>
          <w:rFonts w:ascii="Times New Roman" w:hAnsi="Times New Roman" w:cs="Times New Roman"/>
          <w:sz w:val="24"/>
          <w:szCs w:val="24"/>
        </w:rPr>
        <w:t xml:space="preserve">ported by an affidavit and </w:t>
      </w:r>
      <w:proofErr w:type="gramStart"/>
      <w:r w:rsidR="009247B0" w:rsidRPr="008516E3">
        <w:rPr>
          <w:rFonts w:ascii="Times New Roman" w:hAnsi="Times New Roman" w:cs="Times New Roman"/>
          <w:sz w:val="24"/>
          <w:szCs w:val="24"/>
        </w:rPr>
        <w:t xml:space="preserve">in </w:t>
      </w:r>
      <w:r w:rsidRPr="008516E3">
        <w:rPr>
          <w:rFonts w:ascii="Times New Roman" w:hAnsi="Times New Roman" w:cs="Times New Roman"/>
          <w:sz w:val="24"/>
          <w:szCs w:val="24"/>
        </w:rPr>
        <w:t xml:space="preserve"> opposition</w:t>
      </w:r>
      <w:proofErr w:type="gramEnd"/>
      <w:r w:rsidRPr="008516E3">
        <w:rPr>
          <w:rFonts w:ascii="Times New Roman" w:hAnsi="Times New Roman" w:cs="Times New Roman"/>
          <w:sz w:val="24"/>
          <w:szCs w:val="24"/>
        </w:rPr>
        <w:t xml:space="preserve"> an affidavit in reply was filed.</w:t>
      </w:r>
    </w:p>
    <w:p w:rsidR="00BC03AF" w:rsidRPr="008516E3" w:rsidRDefault="00BC03AF">
      <w:pPr>
        <w:rPr>
          <w:rFonts w:ascii="Times New Roman" w:hAnsi="Times New Roman" w:cs="Times New Roman"/>
          <w:sz w:val="24"/>
          <w:szCs w:val="24"/>
        </w:rPr>
      </w:pPr>
      <w:r w:rsidRPr="008516E3">
        <w:rPr>
          <w:rFonts w:ascii="Times New Roman" w:hAnsi="Times New Roman" w:cs="Times New Roman"/>
          <w:sz w:val="24"/>
          <w:szCs w:val="24"/>
        </w:rPr>
        <w:t xml:space="preserve">According to the applicant the decision in </w:t>
      </w:r>
      <w:proofErr w:type="spellStart"/>
      <w:r w:rsidRPr="008516E3">
        <w:rPr>
          <w:rFonts w:ascii="Times New Roman" w:hAnsi="Times New Roman" w:cs="Times New Roman"/>
          <w:sz w:val="24"/>
          <w:szCs w:val="24"/>
        </w:rPr>
        <w:t>Labour</w:t>
      </w:r>
      <w:proofErr w:type="spellEnd"/>
      <w:r w:rsidRPr="008516E3">
        <w:rPr>
          <w:rFonts w:ascii="Times New Roman" w:hAnsi="Times New Roman" w:cs="Times New Roman"/>
          <w:sz w:val="24"/>
          <w:szCs w:val="24"/>
        </w:rPr>
        <w:t xml:space="preserve"> Dispute Appeal 26/2017 had an error on the face of the record regarding computation of severance allowance payable to the applicant. </w:t>
      </w:r>
    </w:p>
    <w:p w:rsidR="00BC03AF" w:rsidRPr="008516E3" w:rsidRDefault="00BC03AF">
      <w:pPr>
        <w:rPr>
          <w:rFonts w:ascii="Times New Roman" w:hAnsi="Times New Roman" w:cs="Times New Roman"/>
          <w:sz w:val="24"/>
          <w:szCs w:val="24"/>
        </w:rPr>
      </w:pPr>
      <w:r w:rsidRPr="008516E3">
        <w:rPr>
          <w:rFonts w:ascii="Times New Roman" w:hAnsi="Times New Roman" w:cs="Times New Roman"/>
          <w:sz w:val="24"/>
          <w:szCs w:val="24"/>
        </w:rPr>
        <w:t xml:space="preserve">In his submission, counsel intimated to court that the interpretation </w:t>
      </w:r>
      <w:proofErr w:type="gramStart"/>
      <w:r w:rsidRPr="008516E3">
        <w:rPr>
          <w:rFonts w:ascii="Times New Roman" w:hAnsi="Times New Roman" w:cs="Times New Roman"/>
          <w:sz w:val="24"/>
          <w:szCs w:val="24"/>
        </w:rPr>
        <w:t>of  the</w:t>
      </w:r>
      <w:proofErr w:type="gramEnd"/>
      <w:r w:rsidRPr="008516E3">
        <w:rPr>
          <w:rFonts w:ascii="Times New Roman" w:hAnsi="Times New Roman" w:cs="Times New Roman"/>
          <w:sz w:val="24"/>
          <w:szCs w:val="24"/>
        </w:rPr>
        <w:t xml:space="preserve">  holding in </w:t>
      </w:r>
      <w:r w:rsidRPr="008516E3">
        <w:rPr>
          <w:rFonts w:ascii="Times New Roman" w:hAnsi="Times New Roman" w:cs="Times New Roman"/>
          <w:b/>
          <w:sz w:val="24"/>
          <w:szCs w:val="24"/>
          <w:u w:val="single"/>
        </w:rPr>
        <w:t xml:space="preserve">Donna </w:t>
      </w:r>
      <w:proofErr w:type="spellStart"/>
      <w:r w:rsidRPr="008516E3">
        <w:rPr>
          <w:rFonts w:ascii="Times New Roman" w:hAnsi="Times New Roman" w:cs="Times New Roman"/>
          <w:b/>
          <w:sz w:val="24"/>
          <w:szCs w:val="24"/>
          <w:u w:val="single"/>
        </w:rPr>
        <w:t>Kamuli</w:t>
      </w:r>
      <w:proofErr w:type="spellEnd"/>
      <w:r w:rsidR="00C9212A" w:rsidRPr="008516E3">
        <w:rPr>
          <w:rFonts w:ascii="Times New Roman" w:hAnsi="Times New Roman" w:cs="Times New Roman"/>
          <w:b/>
          <w:sz w:val="24"/>
          <w:szCs w:val="24"/>
          <w:u w:val="single"/>
        </w:rPr>
        <w:t xml:space="preserve"> L.D.C. 002/2015</w:t>
      </w:r>
      <w:r w:rsidRPr="008516E3">
        <w:rPr>
          <w:rFonts w:ascii="Times New Roman" w:hAnsi="Times New Roman" w:cs="Times New Roman"/>
          <w:sz w:val="24"/>
          <w:szCs w:val="24"/>
        </w:rPr>
        <w:t xml:space="preserve"> by this court in the above appeal was without regard to </w:t>
      </w:r>
      <w:r w:rsidRPr="008516E3">
        <w:rPr>
          <w:rFonts w:ascii="Times New Roman" w:hAnsi="Times New Roman" w:cs="Times New Roman"/>
          <w:b/>
          <w:sz w:val="24"/>
          <w:szCs w:val="24"/>
        </w:rPr>
        <w:t>Section 87 of the Employment Act</w:t>
      </w:r>
      <w:r w:rsidRPr="008516E3">
        <w:rPr>
          <w:rFonts w:ascii="Times New Roman" w:hAnsi="Times New Roman" w:cs="Times New Roman"/>
          <w:sz w:val="24"/>
          <w:szCs w:val="24"/>
        </w:rPr>
        <w:t xml:space="preserve"> which provides for severance for 6 months and that if court had addressed its mind to this provision of the law, the decision of the court would have been different.</w:t>
      </w:r>
    </w:p>
    <w:p w:rsidR="00BC03AF" w:rsidRPr="008516E3" w:rsidRDefault="00157530">
      <w:pPr>
        <w:rPr>
          <w:rFonts w:ascii="Times New Roman" w:hAnsi="Times New Roman" w:cs="Times New Roman"/>
          <w:sz w:val="24"/>
          <w:szCs w:val="24"/>
        </w:rPr>
      </w:pPr>
      <w:r w:rsidRPr="008516E3">
        <w:rPr>
          <w:rFonts w:ascii="Times New Roman" w:hAnsi="Times New Roman" w:cs="Times New Roman"/>
          <w:sz w:val="24"/>
          <w:szCs w:val="24"/>
        </w:rPr>
        <w:t xml:space="preserve">In opposition, counsel for the respondent strongly argued that since the Employment Act did not provide a formula for calculation of severance allowance relying on the agreement between employer and employee, the law relating to severance was as is in </w:t>
      </w:r>
      <w:r w:rsidRPr="008516E3">
        <w:rPr>
          <w:rFonts w:ascii="Times New Roman" w:hAnsi="Times New Roman" w:cs="Times New Roman"/>
          <w:b/>
          <w:sz w:val="24"/>
          <w:szCs w:val="24"/>
          <w:u w:val="single"/>
        </w:rPr>
        <w:t xml:space="preserve">Donna </w:t>
      </w:r>
      <w:proofErr w:type="spellStart"/>
      <w:r w:rsidRPr="008516E3">
        <w:rPr>
          <w:rFonts w:ascii="Times New Roman" w:hAnsi="Times New Roman" w:cs="Times New Roman"/>
          <w:b/>
          <w:sz w:val="24"/>
          <w:szCs w:val="24"/>
          <w:u w:val="single"/>
        </w:rPr>
        <w:t>Kamuli</w:t>
      </w:r>
      <w:proofErr w:type="spellEnd"/>
      <w:r w:rsidRPr="008516E3">
        <w:rPr>
          <w:rFonts w:ascii="Times New Roman" w:hAnsi="Times New Roman" w:cs="Times New Roman"/>
          <w:sz w:val="24"/>
          <w:szCs w:val="24"/>
          <w:u w:val="single"/>
        </w:rPr>
        <w:t xml:space="preserve"> </w:t>
      </w:r>
      <w:proofErr w:type="spellStart"/>
      <w:r w:rsidRPr="008516E3">
        <w:rPr>
          <w:rFonts w:ascii="Times New Roman" w:hAnsi="Times New Roman" w:cs="Times New Roman"/>
          <w:b/>
          <w:sz w:val="24"/>
          <w:szCs w:val="24"/>
          <w:u w:val="single"/>
        </w:rPr>
        <w:t>Vs</w:t>
      </w:r>
      <w:proofErr w:type="spellEnd"/>
      <w:r w:rsidRPr="008516E3">
        <w:rPr>
          <w:rFonts w:ascii="Times New Roman" w:hAnsi="Times New Roman" w:cs="Times New Roman"/>
          <w:b/>
          <w:sz w:val="24"/>
          <w:szCs w:val="24"/>
          <w:u w:val="single"/>
        </w:rPr>
        <w:t xml:space="preserve"> DFCU</w:t>
      </w:r>
      <w:r w:rsidRPr="008516E3">
        <w:rPr>
          <w:rFonts w:ascii="Times New Roman" w:hAnsi="Times New Roman" w:cs="Times New Roman"/>
          <w:sz w:val="24"/>
          <w:szCs w:val="24"/>
        </w:rPr>
        <w:t xml:space="preserve"> and as interpreted in the above appeal until it is set aside on appeal.  He submitted that counsel for the claimant did not show any </w:t>
      </w:r>
      <w:r w:rsidR="009247B0" w:rsidRPr="008516E3">
        <w:rPr>
          <w:rFonts w:ascii="Times New Roman" w:hAnsi="Times New Roman" w:cs="Times New Roman"/>
          <w:sz w:val="24"/>
          <w:szCs w:val="24"/>
        </w:rPr>
        <w:t xml:space="preserve">cause </w:t>
      </w:r>
      <w:r w:rsidRPr="008516E3">
        <w:rPr>
          <w:rFonts w:ascii="Times New Roman" w:hAnsi="Times New Roman" w:cs="Times New Roman"/>
          <w:sz w:val="24"/>
          <w:szCs w:val="24"/>
        </w:rPr>
        <w:t xml:space="preserve">for review of the decision in the appeal as prescribed under </w:t>
      </w:r>
      <w:r w:rsidR="00C9212A" w:rsidRPr="008516E3">
        <w:rPr>
          <w:rFonts w:ascii="Times New Roman" w:hAnsi="Times New Roman" w:cs="Times New Roman"/>
          <w:b/>
          <w:sz w:val="24"/>
          <w:szCs w:val="24"/>
        </w:rPr>
        <w:t xml:space="preserve">Section 17 of </w:t>
      </w:r>
      <w:proofErr w:type="spellStart"/>
      <w:r w:rsidR="00C9212A" w:rsidRPr="008516E3">
        <w:rPr>
          <w:rFonts w:ascii="Times New Roman" w:hAnsi="Times New Roman" w:cs="Times New Roman"/>
          <w:b/>
          <w:sz w:val="24"/>
          <w:szCs w:val="24"/>
        </w:rPr>
        <w:t>Lab</w:t>
      </w:r>
      <w:r w:rsidR="008915D4" w:rsidRPr="008516E3">
        <w:rPr>
          <w:rFonts w:ascii="Times New Roman" w:hAnsi="Times New Roman" w:cs="Times New Roman"/>
          <w:b/>
          <w:sz w:val="24"/>
          <w:szCs w:val="24"/>
        </w:rPr>
        <w:t>ou</w:t>
      </w:r>
      <w:r w:rsidR="00C9212A" w:rsidRPr="008516E3">
        <w:rPr>
          <w:rFonts w:ascii="Times New Roman" w:hAnsi="Times New Roman" w:cs="Times New Roman"/>
          <w:b/>
          <w:sz w:val="24"/>
          <w:szCs w:val="24"/>
        </w:rPr>
        <w:t>r</w:t>
      </w:r>
      <w:proofErr w:type="spellEnd"/>
      <w:r w:rsidR="00C9212A" w:rsidRPr="008516E3">
        <w:rPr>
          <w:rFonts w:ascii="Times New Roman" w:hAnsi="Times New Roman" w:cs="Times New Roman"/>
          <w:b/>
          <w:sz w:val="24"/>
          <w:szCs w:val="24"/>
        </w:rPr>
        <w:t xml:space="preserve"> </w:t>
      </w:r>
      <w:proofErr w:type="gramStart"/>
      <w:r w:rsidR="00C9212A" w:rsidRPr="008516E3">
        <w:rPr>
          <w:rFonts w:ascii="Times New Roman" w:hAnsi="Times New Roman" w:cs="Times New Roman"/>
          <w:b/>
          <w:sz w:val="24"/>
          <w:szCs w:val="24"/>
        </w:rPr>
        <w:t>Dispute(</w:t>
      </w:r>
      <w:proofErr w:type="gramEnd"/>
      <w:r w:rsidR="008915D4" w:rsidRPr="008516E3">
        <w:rPr>
          <w:rFonts w:ascii="Times New Roman" w:hAnsi="Times New Roman" w:cs="Times New Roman"/>
          <w:b/>
          <w:sz w:val="24"/>
          <w:szCs w:val="24"/>
        </w:rPr>
        <w:t>Arbitration</w:t>
      </w:r>
      <w:r w:rsidR="00C9212A" w:rsidRPr="008516E3">
        <w:rPr>
          <w:rFonts w:ascii="Times New Roman" w:hAnsi="Times New Roman" w:cs="Times New Roman"/>
          <w:b/>
          <w:sz w:val="24"/>
          <w:szCs w:val="24"/>
        </w:rPr>
        <w:t xml:space="preserve"> and Settlement) Act 2006 ( LADASA)</w:t>
      </w:r>
      <w:r w:rsidRPr="008516E3">
        <w:rPr>
          <w:rFonts w:ascii="Times New Roman" w:hAnsi="Times New Roman" w:cs="Times New Roman"/>
          <w:b/>
          <w:sz w:val="24"/>
          <w:szCs w:val="24"/>
        </w:rPr>
        <w:t xml:space="preserve"> </w:t>
      </w:r>
      <w:r w:rsidRPr="008516E3">
        <w:rPr>
          <w:rFonts w:ascii="Times New Roman" w:hAnsi="Times New Roman" w:cs="Times New Roman"/>
          <w:sz w:val="24"/>
          <w:szCs w:val="24"/>
        </w:rPr>
        <w:t xml:space="preserve">since the decision </w:t>
      </w:r>
      <w:r w:rsidR="009247B0" w:rsidRPr="008516E3">
        <w:rPr>
          <w:rFonts w:ascii="Times New Roman" w:hAnsi="Times New Roman" w:cs="Times New Roman"/>
          <w:sz w:val="24"/>
          <w:szCs w:val="24"/>
        </w:rPr>
        <w:t>was very clear and here there are</w:t>
      </w:r>
      <w:r w:rsidRPr="008516E3">
        <w:rPr>
          <w:rFonts w:ascii="Times New Roman" w:hAnsi="Times New Roman" w:cs="Times New Roman"/>
          <w:sz w:val="24"/>
          <w:szCs w:val="24"/>
        </w:rPr>
        <w:t xml:space="preserve"> no new or relevant facts to cause review.  According to </w:t>
      </w:r>
      <w:r w:rsidRPr="008516E3">
        <w:rPr>
          <w:rFonts w:ascii="Times New Roman" w:hAnsi="Times New Roman" w:cs="Times New Roman"/>
          <w:sz w:val="24"/>
          <w:szCs w:val="24"/>
        </w:rPr>
        <w:lastRenderedPageBreak/>
        <w:t xml:space="preserve">counsel the proper remedy if the claimant was dissatisfied would be to appeal against the decision </w:t>
      </w:r>
      <w:r w:rsidR="006C2AB6" w:rsidRPr="008516E3">
        <w:rPr>
          <w:rFonts w:ascii="Times New Roman" w:hAnsi="Times New Roman" w:cs="Times New Roman"/>
          <w:sz w:val="24"/>
          <w:szCs w:val="24"/>
        </w:rPr>
        <w:t>and not</w:t>
      </w:r>
      <w:r w:rsidRPr="008516E3">
        <w:rPr>
          <w:rFonts w:ascii="Times New Roman" w:hAnsi="Times New Roman" w:cs="Times New Roman"/>
          <w:sz w:val="24"/>
          <w:szCs w:val="24"/>
        </w:rPr>
        <w:t xml:space="preserve"> to apply for review.</w:t>
      </w:r>
    </w:p>
    <w:p w:rsidR="00D704B9" w:rsidRPr="008516E3" w:rsidRDefault="00D704B9">
      <w:pPr>
        <w:rPr>
          <w:rFonts w:ascii="Times New Roman" w:hAnsi="Times New Roman" w:cs="Times New Roman"/>
          <w:sz w:val="24"/>
          <w:szCs w:val="24"/>
        </w:rPr>
      </w:pPr>
      <w:r w:rsidRPr="008516E3">
        <w:rPr>
          <w:rFonts w:ascii="Times New Roman" w:hAnsi="Times New Roman" w:cs="Times New Roman"/>
          <w:b/>
          <w:sz w:val="24"/>
          <w:szCs w:val="24"/>
        </w:rPr>
        <w:t>Section 87 of the Employment Act</w:t>
      </w:r>
      <w:r w:rsidRPr="008516E3">
        <w:rPr>
          <w:rFonts w:ascii="Times New Roman" w:hAnsi="Times New Roman" w:cs="Times New Roman"/>
          <w:sz w:val="24"/>
          <w:szCs w:val="24"/>
        </w:rPr>
        <w:t xml:space="preserve"> provides </w:t>
      </w:r>
    </w:p>
    <w:p w:rsidR="00D704B9" w:rsidRPr="008516E3" w:rsidRDefault="00D704B9" w:rsidP="00D704B9">
      <w:pPr>
        <w:ind w:left="720"/>
        <w:rPr>
          <w:rFonts w:ascii="Times New Roman" w:hAnsi="Times New Roman" w:cs="Times New Roman"/>
          <w:b/>
          <w:sz w:val="24"/>
          <w:szCs w:val="24"/>
        </w:rPr>
      </w:pPr>
      <w:r w:rsidRPr="008516E3">
        <w:rPr>
          <w:rFonts w:ascii="Times New Roman" w:hAnsi="Times New Roman" w:cs="Times New Roman"/>
          <w:b/>
          <w:sz w:val="24"/>
          <w:szCs w:val="24"/>
        </w:rPr>
        <w:t>“Subject to this Act, an employer shall pay severance allowance where an employee has been in his or her continuous service for a period of six months or more and where any of the following apply ……………….”</w:t>
      </w:r>
    </w:p>
    <w:p w:rsidR="00A93B35" w:rsidRPr="008516E3" w:rsidRDefault="00A93B35" w:rsidP="00A93B35">
      <w:pPr>
        <w:rPr>
          <w:rFonts w:ascii="Times New Roman" w:hAnsi="Times New Roman" w:cs="Times New Roman"/>
          <w:sz w:val="24"/>
          <w:szCs w:val="24"/>
        </w:rPr>
      </w:pPr>
      <w:r w:rsidRPr="008516E3">
        <w:rPr>
          <w:rFonts w:ascii="Times New Roman" w:hAnsi="Times New Roman" w:cs="Times New Roman"/>
          <w:b/>
          <w:sz w:val="24"/>
          <w:szCs w:val="24"/>
        </w:rPr>
        <w:t>Section 89 of the Employment Act</w:t>
      </w:r>
      <w:r w:rsidRPr="008516E3">
        <w:rPr>
          <w:rFonts w:ascii="Times New Roman" w:hAnsi="Times New Roman" w:cs="Times New Roman"/>
          <w:sz w:val="24"/>
          <w:szCs w:val="24"/>
        </w:rPr>
        <w:t xml:space="preserve"> provides </w:t>
      </w:r>
    </w:p>
    <w:p w:rsidR="00A93B35" w:rsidRPr="008516E3" w:rsidRDefault="00A93B35" w:rsidP="00A93B35">
      <w:pPr>
        <w:ind w:left="720"/>
        <w:rPr>
          <w:rFonts w:ascii="Times New Roman" w:hAnsi="Times New Roman" w:cs="Times New Roman"/>
          <w:b/>
          <w:sz w:val="24"/>
          <w:szCs w:val="24"/>
        </w:rPr>
      </w:pPr>
      <w:r w:rsidRPr="008516E3">
        <w:rPr>
          <w:rFonts w:ascii="Times New Roman" w:hAnsi="Times New Roman" w:cs="Times New Roman"/>
          <w:b/>
          <w:sz w:val="24"/>
          <w:szCs w:val="24"/>
        </w:rPr>
        <w:t xml:space="preserve">“The calculation of severance pay shall be negotiable between the employer and the worker of the </w:t>
      </w:r>
      <w:proofErr w:type="spellStart"/>
      <w:r w:rsidRPr="008516E3">
        <w:rPr>
          <w:rFonts w:ascii="Times New Roman" w:hAnsi="Times New Roman" w:cs="Times New Roman"/>
          <w:b/>
          <w:sz w:val="24"/>
          <w:szCs w:val="24"/>
        </w:rPr>
        <w:t>Labour</w:t>
      </w:r>
      <w:proofErr w:type="spellEnd"/>
      <w:r w:rsidRPr="008516E3">
        <w:rPr>
          <w:rFonts w:ascii="Times New Roman" w:hAnsi="Times New Roman" w:cs="Times New Roman"/>
          <w:b/>
          <w:sz w:val="24"/>
          <w:szCs w:val="24"/>
        </w:rPr>
        <w:t xml:space="preserve"> union that represent them.”</w:t>
      </w:r>
    </w:p>
    <w:p w:rsidR="00180531" w:rsidRPr="008516E3" w:rsidRDefault="00180531" w:rsidP="00180531">
      <w:pPr>
        <w:rPr>
          <w:rFonts w:ascii="Times New Roman" w:hAnsi="Times New Roman" w:cs="Times New Roman"/>
          <w:sz w:val="24"/>
          <w:szCs w:val="24"/>
        </w:rPr>
      </w:pPr>
      <w:r w:rsidRPr="008516E3">
        <w:rPr>
          <w:rFonts w:ascii="Times New Roman" w:hAnsi="Times New Roman" w:cs="Times New Roman"/>
          <w:b/>
          <w:sz w:val="24"/>
          <w:szCs w:val="24"/>
        </w:rPr>
        <w:t>Section 17 of the LADASA</w:t>
      </w:r>
      <w:r w:rsidRPr="008516E3">
        <w:rPr>
          <w:rFonts w:ascii="Times New Roman" w:hAnsi="Times New Roman" w:cs="Times New Roman"/>
          <w:sz w:val="24"/>
          <w:szCs w:val="24"/>
        </w:rPr>
        <w:t xml:space="preserve"> provides </w:t>
      </w:r>
    </w:p>
    <w:p w:rsidR="00A93B35" w:rsidRPr="008516E3" w:rsidRDefault="00180531" w:rsidP="00180531">
      <w:pPr>
        <w:ind w:left="720"/>
        <w:rPr>
          <w:rFonts w:ascii="Times New Roman" w:hAnsi="Times New Roman" w:cs="Times New Roman"/>
          <w:b/>
          <w:sz w:val="24"/>
          <w:szCs w:val="24"/>
        </w:rPr>
      </w:pPr>
      <w:r w:rsidRPr="008516E3">
        <w:rPr>
          <w:rFonts w:ascii="Times New Roman" w:hAnsi="Times New Roman" w:cs="Times New Roman"/>
          <w:b/>
          <w:sz w:val="24"/>
          <w:szCs w:val="24"/>
        </w:rPr>
        <w:t>“Where any question arises as to the interpretation of any award of the Industrial Court within 21 days from the effective date of the Award or, where new and relevant facts concerning the dispute materialize, a party to the award may</w:t>
      </w:r>
      <w:r w:rsidR="009247B0" w:rsidRPr="008516E3">
        <w:rPr>
          <w:rFonts w:ascii="Times New Roman" w:hAnsi="Times New Roman" w:cs="Times New Roman"/>
          <w:b/>
          <w:sz w:val="24"/>
          <w:szCs w:val="24"/>
        </w:rPr>
        <w:t xml:space="preserve"> apply</w:t>
      </w:r>
      <w:r w:rsidRPr="008516E3">
        <w:rPr>
          <w:rFonts w:ascii="Times New Roman" w:hAnsi="Times New Roman" w:cs="Times New Roman"/>
          <w:b/>
          <w:sz w:val="24"/>
          <w:szCs w:val="24"/>
        </w:rPr>
        <w:t xml:space="preserve"> to the Industrial court to review its decision on a question of interpretation or in the light of the new facts.</w:t>
      </w:r>
    </w:p>
    <w:p w:rsidR="00180531" w:rsidRPr="008516E3" w:rsidRDefault="00180531" w:rsidP="00180531">
      <w:pPr>
        <w:rPr>
          <w:rFonts w:ascii="Times New Roman" w:hAnsi="Times New Roman" w:cs="Times New Roman"/>
          <w:sz w:val="24"/>
          <w:szCs w:val="24"/>
        </w:rPr>
      </w:pPr>
      <w:r w:rsidRPr="008516E3">
        <w:rPr>
          <w:rFonts w:ascii="Times New Roman" w:hAnsi="Times New Roman" w:cs="Times New Roman"/>
          <w:b/>
          <w:sz w:val="24"/>
          <w:szCs w:val="24"/>
        </w:rPr>
        <w:t>Section 82 of the Civil Procedure Act</w:t>
      </w:r>
      <w:r w:rsidRPr="008516E3">
        <w:rPr>
          <w:rFonts w:ascii="Times New Roman" w:hAnsi="Times New Roman" w:cs="Times New Roman"/>
          <w:sz w:val="24"/>
          <w:szCs w:val="24"/>
        </w:rPr>
        <w:t xml:space="preserve"> provides </w:t>
      </w:r>
    </w:p>
    <w:p w:rsidR="00180531" w:rsidRPr="008516E3" w:rsidRDefault="00180531" w:rsidP="00180531">
      <w:pPr>
        <w:rPr>
          <w:rFonts w:ascii="Times New Roman" w:hAnsi="Times New Roman" w:cs="Times New Roman"/>
          <w:b/>
          <w:sz w:val="24"/>
          <w:szCs w:val="24"/>
        </w:rPr>
      </w:pPr>
      <w:r w:rsidRPr="008516E3">
        <w:rPr>
          <w:rFonts w:ascii="Times New Roman" w:hAnsi="Times New Roman" w:cs="Times New Roman"/>
          <w:sz w:val="24"/>
          <w:szCs w:val="24"/>
        </w:rPr>
        <w:tab/>
        <w:t>“</w:t>
      </w:r>
      <w:r w:rsidRPr="008516E3">
        <w:rPr>
          <w:rFonts w:ascii="Times New Roman" w:hAnsi="Times New Roman" w:cs="Times New Roman"/>
          <w:b/>
          <w:sz w:val="24"/>
          <w:szCs w:val="24"/>
        </w:rPr>
        <w:t xml:space="preserve">Any person considering </w:t>
      </w:r>
      <w:proofErr w:type="gramStart"/>
      <w:r w:rsidRPr="008516E3">
        <w:rPr>
          <w:rFonts w:ascii="Times New Roman" w:hAnsi="Times New Roman" w:cs="Times New Roman"/>
          <w:b/>
          <w:sz w:val="24"/>
          <w:szCs w:val="24"/>
        </w:rPr>
        <w:t>himself</w:t>
      </w:r>
      <w:proofErr w:type="gramEnd"/>
      <w:r w:rsidRPr="008516E3">
        <w:rPr>
          <w:rFonts w:ascii="Times New Roman" w:hAnsi="Times New Roman" w:cs="Times New Roman"/>
          <w:b/>
          <w:sz w:val="24"/>
          <w:szCs w:val="24"/>
        </w:rPr>
        <w:t xml:space="preserve"> or</w:t>
      </w:r>
      <w:r w:rsidR="009247B0" w:rsidRPr="008516E3">
        <w:rPr>
          <w:rFonts w:ascii="Times New Roman" w:hAnsi="Times New Roman" w:cs="Times New Roman"/>
          <w:b/>
          <w:sz w:val="24"/>
          <w:szCs w:val="24"/>
        </w:rPr>
        <w:t xml:space="preserve"> herself </w:t>
      </w:r>
      <w:r w:rsidRPr="008516E3">
        <w:rPr>
          <w:rFonts w:ascii="Times New Roman" w:hAnsi="Times New Roman" w:cs="Times New Roman"/>
          <w:b/>
          <w:sz w:val="24"/>
          <w:szCs w:val="24"/>
        </w:rPr>
        <w:t>aggrieved –</w:t>
      </w:r>
    </w:p>
    <w:p w:rsidR="00180531" w:rsidRPr="008516E3" w:rsidRDefault="00180531" w:rsidP="00180531">
      <w:pPr>
        <w:pStyle w:val="ListParagraph"/>
        <w:numPr>
          <w:ilvl w:val="0"/>
          <w:numId w:val="3"/>
        </w:numPr>
        <w:jc w:val="left"/>
        <w:rPr>
          <w:rFonts w:ascii="Times New Roman" w:hAnsi="Times New Roman" w:cs="Times New Roman"/>
          <w:b/>
          <w:sz w:val="24"/>
          <w:szCs w:val="24"/>
        </w:rPr>
      </w:pPr>
      <w:r w:rsidRPr="008516E3">
        <w:rPr>
          <w:rFonts w:ascii="Times New Roman" w:hAnsi="Times New Roman" w:cs="Times New Roman"/>
          <w:b/>
          <w:sz w:val="24"/>
          <w:szCs w:val="24"/>
        </w:rPr>
        <w:t xml:space="preserve"> By a decree or order from which an </w:t>
      </w:r>
      <w:r w:rsidR="009247B0" w:rsidRPr="008516E3">
        <w:rPr>
          <w:rFonts w:ascii="Times New Roman" w:hAnsi="Times New Roman" w:cs="Times New Roman"/>
          <w:b/>
          <w:sz w:val="24"/>
          <w:szCs w:val="24"/>
        </w:rPr>
        <w:t>appeal is allowed by this Act, b</w:t>
      </w:r>
      <w:r w:rsidRPr="008516E3">
        <w:rPr>
          <w:rFonts w:ascii="Times New Roman" w:hAnsi="Times New Roman" w:cs="Times New Roman"/>
          <w:b/>
          <w:sz w:val="24"/>
          <w:szCs w:val="24"/>
        </w:rPr>
        <w:t>ut from which no appeal has been preferred or</w:t>
      </w:r>
    </w:p>
    <w:p w:rsidR="00180531" w:rsidRPr="008516E3" w:rsidRDefault="00180531" w:rsidP="00180531">
      <w:pPr>
        <w:pStyle w:val="ListParagraph"/>
        <w:numPr>
          <w:ilvl w:val="0"/>
          <w:numId w:val="3"/>
        </w:numPr>
        <w:jc w:val="left"/>
        <w:rPr>
          <w:rFonts w:ascii="Times New Roman" w:hAnsi="Times New Roman" w:cs="Times New Roman"/>
          <w:b/>
          <w:sz w:val="24"/>
          <w:szCs w:val="24"/>
        </w:rPr>
      </w:pPr>
      <w:r w:rsidRPr="008516E3">
        <w:rPr>
          <w:rFonts w:ascii="Times New Roman" w:hAnsi="Times New Roman" w:cs="Times New Roman"/>
          <w:b/>
          <w:sz w:val="24"/>
          <w:szCs w:val="24"/>
        </w:rPr>
        <w:t>By a decree or order from which no appeal is allowed by this Act, may apply for review of judgment to the court which passed the decree or order and the court may make such order on the decree</w:t>
      </w:r>
      <w:r w:rsidR="009247B0" w:rsidRPr="008516E3">
        <w:rPr>
          <w:rFonts w:ascii="Times New Roman" w:hAnsi="Times New Roman" w:cs="Times New Roman"/>
          <w:b/>
          <w:sz w:val="24"/>
          <w:szCs w:val="24"/>
        </w:rPr>
        <w:t xml:space="preserve"> or</w:t>
      </w:r>
      <w:r w:rsidRPr="008516E3">
        <w:rPr>
          <w:rFonts w:ascii="Times New Roman" w:hAnsi="Times New Roman" w:cs="Times New Roman"/>
          <w:b/>
          <w:sz w:val="24"/>
          <w:szCs w:val="24"/>
        </w:rPr>
        <w:t xml:space="preserve"> order as it thinks fit.”</w:t>
      </w:r>
    </w:p>
    <w:p w:rsidR="00180531" w:rsidRPr="008516E3" w:rsidRDefault="00180531" w:rsidP="00180531">
      <w:pPr>
        <w:rPr>
          <w:rFonts w:ascii="Times New Roman" w:hAnsi="Times New Roman" w:cs="Times New Roman"/>
          <w:b/>
          <w:sz w:val="24"/>
          <w:szCs w:val="24"/>
        </w:rPr>
      </w:pPr>
      <w:r w:rsidRPr="008516E3">
        <w:rPr>
          <w:rFonts w:ascii="Times New Roman" w:hAnsi="Times New Roman" w:cs="Times New Roman"/>
          <w:b/>
          <w:sz w:val="24"/>
          <w:szCs w:val="24"/>
        </w:rPr>
        <w:t>Order 46 Rule</w:t>
      </w:r>
    </w:p>
    <w:p w:rsidR="00180531" w:rsidRPr="008516E3" w:rsidRDefault="002230D0" w:rsidP="002230D0">
      <w:pPr>
        <w:pStyle w:val="ListParagraph"/>
        <w:numPr>
          <w:ilvl w:val="0"/>
          <w:numId w:val="4"/>
        </w:numPr>
        <w:jc w:val="both"/>
        <w:rPr>
          <w:rFonts w:ascii="Times New Roman" w:hAnsi="Times New Roman" w:cs="Times New Roman"/>
          <w:sz w:val="24"/>
          <w:szCs w:val="24"/>
        </w:rPr>
      </w:pPr>
      <w:r w:rsidRPr="008516E3">
        <w:rPr>
          <w:rFonts w:ascii="Times New Roman" w:hAnsi="Times New Roman" w:cs="Times New Roman"/>
          <w:sz w:val="24"/>
          <w:szCs w:val="24"/>
        </w:rPr>
        <w:t xml:space="preserve">Adds to the above that such aggrieved person </w:t>
      </w:r>
    </w:p>
    <w:p w:rsidR="002230D0" w:rsidRPr="008516E3" w:rsidRDefault="002230D0" w:rsidP="002230D0">
      <w:pPr>
        <w:pStyle w:val="ListParagraph"/>
        <w:ind w:left="1080"/>
        <w:jc w:val="both"/>
        <w:rPr>
          <w:rFonts w:ascii="Times New Roman" w:hAnsi="Times New Roman" w:cs="Times New Roman"/>
          <w:b/>
          <w:sz w:val="24"/>
          <w:szCs w:val="24"/>
        </w:rPr>
      </w:pPr>
      <w:r w:rsidRPr="008516E3">
        <w:rPr>
          <w:rFonts w:ascii="Times New Roman" w:hAnsi="Times New Roman" w:cs="Times New Roman"/>
          <w:b/>
          <w:sz w:val="24"/>
          <w:szCs w:val="24"/>
        </w:rPr>
        <w:t>“Who from the</w:t>
      </w:r>
      <w:r w:rsidR="005A7F8A" w:rsidRPr="008516E3">
        <w:rPr>
          <w:rFonts w:ascii="Times New Roman" w:hAnsi="Times New Roman" w:cs="Times New Roman"/>
          <w:b/>
          <w:sz w:val="24"/>
          <w:szCs w:val="24"/>
        </w:rPr>
        <w:t xml:space="preserve"> discovery </w:t>
      </w:r>
      <w:r w:rsidRPr="008516E3">
        <w:rPr>
          <w:rFonts w:ascii="Times New Roman" w:hAnsi="Times New Roman" w:cs="Times New Roman"/>
          <w:b/>
          <w:sz w:val="24"/>
          <w:szCs w:val="24"/>
        </w:rPr>
        <w:t>of new and important matter of evidence which after the exercise of due diligence, was not in his or her knowledge or could not be produced by him or her at the time when the decree was passed or the order m</w:t>
      </w:r>
      <w:r w:rsidR="005A7F8A" w:rsidRPr="008516E3">
        <w:rPr>
          <w:rFonts w:ascii="Times New Roman" w:hAnsi="Times New Roman" w:cs="Times New Roman"/>
          <w:b/>
          <w:sz w:val="24"/>
          <w:szCs w:val="24"/>
        </w:rPr>
        <w:t xml:space="preserve">ade, or on account of some </w:t>
      </w:r>
      <w:r w:rsidRPr="008516E3">
        <w:rPr>
          <w:rFonts w:ascii="Times New Roman" w:hAnsi="Times New Roman" w:cs="Times New Roman"/>
          <w:b/>
          <w:sz w:val="24"/>
          <w:szCs w:val="24"/>
        </w:rPr>
        <w:t>mistake or error apparent on the face of the record, or any other sufficient reason desires to obtain a review of the decree passed or order made against him or her, may apply for a review of judgment….”</w:t>
      </w:r>
    </w:p>
    <w:p w:rsidR="00FF1AA5" w:rsidRPr="008516E3" w:rsidRDefault="00FF1AA5" w:rsidP="00FF1AA5">
      <w:pPr>
        <w:rPr>
          <w:rFonts w:ascii="Times New Roman" w:hAnsi="Times New Roman" w:cs="Times New Roman"/>
          <w:b/>
          <w:sz w:val="24"/>
          <w:szCs w:val="24"/>
        </w:rPr>
      </w:pPr>
      <w:r w:rsidRPr="008516E3">
        <w:rPr>
          <w:rFonts w:ascii="Times New Roman" w:hAnsi="Times New Roman" w:cs="Times New Roman"/>
          <w:sz w:val="24"/>
          <w:szCs w:val="24"/>
        </w:rPr>
        <w:t xml:space="preserve">In the  case </w:t>
      </w:r>
      <w:r w:rsidRPr="008516E3">
        <w:rPr>
          <w:rFonts w:ascii="Times New Roman" w:hAnsi="Times New Roman" w:cs="Times New Roman"/>
          <w:b/>
          <w:sz w:val="24"/>
          <w:szCs w:val="24"/>
          <w:u w:val="single"/>
        </w:rPr>
        <w:t xml:space="preserve">Attorney General &amp; Others </w:t>
      </w:r>
      <w:proofErr w:type="spellStart"/>
      <w:r w:rsidRPr="008516E3">
        <w:rPr>
          <w:rFonts w:ascii="Times New Roman" w:hAnsi="Times New Roman" w:cs="Times New Roman"/>
          <w:b/>
          <w:sz w:val="24"/>
          <w:szCs w:val="24"/>
          <w:u w:val="single"/>
        </w:rPr>
        <w:t>Vs</w:t>
      </w:r>
      <w:proofErr w:type="spellEnd"/>
      <w:r w:rsidRPr="008516E3">
        <w:rPr>
          <w:rFonts w:ascii="Times New Roman" w:hAnsi="Times New Roman" w:cs="Times New Roman"/>
          <w:b/>
          <w:sz w:val="24"/>
          <w:szCs w:val="24"/>
          <w:u w:val="single"/>
        </w:rPr>
        <w:t xml:space="preserve"> Boniface </w:t>
      </w:r>
      <w:proofErr w:type="spellStart"/>
      <w:r w:rsidRPr="008516E3">
        <w:rPr>
          <w:rFonts w:ascii="Times New Roman" w:hAnsi="Times New Roman" w:cs="Times New Roman"/>
          <w:b/>
          <w:sz w:val="24"/>
          <w:szCs w:val="24"/>
          <w:u w:val="single"/>
        </w:rPr>
        <w:t>Byanyima</w:t>
      </w:r>
      <w:proofErr w:type="spellEnd"/>
      <w:r w:rsidRPr="008516E3">
        <w:rPr>
          <w:rFonts w:ascii="Times New Roman" w:hAnsi="Times New Roman" w:cs="Times New Roman"/>
          <w:b/>
          <w:sz w:val="24"/>
          <w:szCs w:val="24"/>
        </w:rPr>
        <w:t xml:space="preserve"> HCMA 1789 of 200</w:t>
      </w:r>
      <w:r w:rsidRPr="008516E3">
        <w:rPr>
          <w:rFonts w:ascii="Times New Roman" w:hAnsi="Times New Roman" w:cs="Times New Roman"/>
          <w:sz w:val="24"/>
          <w:szCs w:val="24"/>
        </w:rPr>
        <w:t xml:space="preserve"> the court while citing </w:t>
      </w:r>
      <w:r w:rsidRPr="008516E3">
        <w:rPr>
          <w:rFonts w:ascii="Times New Roman" w:hAnsi="Times New Roman" w:cs="Times New Roman"/>
          <w:b/>
          <w:sz w:val="24"/>
          <w:szCs w:val="24"/>
          <w:u w:val="single"/>
        </w:rPr>
        <w:t xml:space="preserve">Levi Outa </w:t>
      </w:r>
      <w:proofErr w:type="spellStart"/>
      <w:r w:rsidRPr="008516E3">
        <w:rPr>
          <w:rFonts w:ascii="Times New Roman" w:hAnsi="Times New Roman" w:cs="Times New Roman"/>
          <w:b/>
          <w:sz w:val="24"/>
          <w:szCs w:val="24"/>
          <w:u w:val="single"/>
        </w:rPr>
        <w:t>Vs</w:t>
      </w:r>
      <w:proofErr w:type="spellEnd"/>
      <w:r w:rsidRPr="008516E3">
        <w:rPr>
          <w:rFonts w:ascii="Times New Roman" w:hAnsi="Times New Roman" w:cs="Times New Roman"/>
          <w:b/>
          <w:sz w:val="24"/>
          <w:szCs w:val="24"/>
        </w:rPr>
        <w:t xml:space="preserve"> Uganda Transport Company (1995) HCB 340 held that the expression</w:t>
      </w:r>
    </w:p>
    <w:p w:rsidR="00FF1AA5" w:rsidRPr="008516E3" w:rsidRDefault="00FF1AA5" w:rsidP="00FF1AA5">
      <w:pPr>
        <w:rPr>
          <w:rFonts w:ascii="Times New Roman" w:hAnsi="Times New Roman" w:cs="Times New Roman"/>
          <w:b/>
          <w:sz w:val="24"/>
          <w:szCs w:val="24"/>
        </w:rPr>
      </w:pPr>
      <w:r w:rsidRPr="008516E3">
        <w:rPr>
          <w:rFonts w:ascii="Times New Roman" w:hAnsi="Times New Roman" w:cs="Times New Roman"/>
          <w:b/>
          <w:sz w:val="24"/>
          <w:szCs w:val="24"/>
        </w:rPr>
        <w:lastRenderedPageBreak/>
        <w:t xml:space="preserve">“Mistake or error apparent on the face of the record” </w:t>
      </w:r>
      <w:r w:rsidRPr="008516E3">
        <w:rPr>
          <w:rFonts w:ascii="Times New Roman" w:hAnsi="Times New Roman" w:cs="Times New Roman"/>
          <w:sz w:val="24"/>
          <w:szCs w:val="24"/>
        </w:rPr>
        <w:t xml:space="preserve">refers to an evident error which does not require extraneous matter to show its incorrectness.  It is an error so </w:t>
      </w:r>
      <w:r w:rsidR="00130DED" w:rsidRPr="008516E3">
        <w:rPr>
          <w:rFonts w:ascii="Times New Roman" w:hAnsi="Times New Roman" w:cs="Times New Roman"/>
          <w:sz w:val="24"/>
          <w:szCs w:val="24"/>
        </w:rPr>
        <w:t>manifest and clear that no court would permit such an error to remain on</w:t>
      </w:r>
      <w:r w:rsidR="00130DED" w:rsidRPr="008516E3">
        <w:rPr>
          <w:rFonts w:ascii="Times New Roman" w:hAnsi="Times New Roman" w:cs="Times New Roman"/>
          <w:b/>
          <w:sz w:val="24"/>
          <w:szCs w:val="24"/>
        </w:rPr>
        <w:t xml:space="preserve"> </w:t>
      </w:r>
      <w:r w:rsidR="00130DED" w:rsidRPr="008516E3">
        <w:rPr>
          <w:rFonts w:ascii="Times New Roman" w:hAnsi="Times New Roman" w:cs="Times New Roman"/>
          <w:sz w:val="24"/>
          <w:szCs w:val="24"/>
        </w:rPr>
        <w:t>the</w:t>
      </w:r>
      <w:r w:rsidR="00130DED" w:rsidRPr="008516E3">
        <w:rPr>
          <w:rFonts w:ascii="Times New Roman" w:hAnsi="Times New Roman" w:cs="Times New Roman"/>
          <w:b/>
          <w:sz w:val="24"/>
          <w:szCs w:val="24"/>
        </w:rPr>
        <w:t xml:space="preserve"> </w:t>
      </w:r>
      <w:r w:rsidR="00130DED" w:rsidRPr="008516E3">
        <w:rPr>
          <w:rFonts w:ascii="Times New Roman" w:hAnsi="Times New Roman" w:cs="Times New Roman"/>
          <w:sz w:val="24"/>
          <w:szCs w:val="24"/>
        </w:rPr>
        <w:t>record.  It may be an error of law, but law must be definite and capable of ascertainment</w:t>
      </w:r>
      <w:r w:rsidR="00130DED" w:rsidRPr="008516E3">
        <w:rPr>
          <w:rFonts w:ascii="Times New Roman" w:hAnsi="Times New Roman" w:cs="Times New Roman"/>
          <w:b/>
          <w:sz w:val="24"/>
          <w:szCs w:val="24"/>
        </w:rPr>
        <w:t>.</w:t>
      </w:r>
    </w:p>
    <w:p w:rsidR="00671FBF" w:rsidRPr="008516E3" w:rsidRDefault="00671FBF" w:rsidP="00FF1AA5">
      <w:pPr>
        <w:rPr>
          <w:rFonts w:ascii="Times New Roman" w:hAnsi="Times New Roman" w:cs="Times New Roman"/>
          <w:sz w:val="24"/>
          <w:szCs w:val="24"/>
        </w:rPr>
      </w:pPr>
      <w:r w:rsidRPr="008516E3">
        <w:rPr>
          <w:rFonts w:ascii="Times New Roman" w:hAnsi="Times New Roman" w:cs="Times New Roman"/>
          <w:sz w:val="24"/>
          <w:szCs w:val="24"/>
        </w:rPr>
        <w:t xml:space="preserve">In the </w:t>
      </w:r>
      <w:r w:rsidR="00D07EDD" w:rsidRPr="008516E3">
        <w:rPr>
          <w:rFonts w:ascii="Times New Roman" w:hAnsi="Times New Roman" w:cs="Times New Roman"/>
          <w:sz w:val="24"/>
          <w:szCs w:val="24"/>
        </w:rPr>
        <w:t xml:space="preserve">instant case this court in </w:t>
      </w:r>
      <w:proofErr w:type="spellStart"/>
      <w:r w:rsidR="00D07EDD" w:rsidRPr="008516E3">
        <w:rPr>
          <w:rFonts w:ascii="Times New Roman" w:hAnsi="Times New Roman" w:cs="Times New Roman"/>
          <w:b/>
          <w:sz w:val="24"/>
          <w:szCs w:val="24"/>
        </w:rPr>
        <w:t>Labour</w:t>
      </w:r>
      <w:proofErr w:type="spellEnd"/>
      <w:r w:rsidRPr="008516E3">
        <w:rPr>
          <w:rFonts w:ascii="Times New Roman" w:hAnsi="Times New Roman" w:cs="Times New Roman"/>
          <w:b/>
          <w:sz w:val="24"/>
          <w:szCs w:val="24"/>
        </w:rPr>
        <w:t xml:space="preserve"> Appeal No. 26/2017</w:t>
      </w:r>
      <w:r w:rsidRPr="008516E3">
        <w:rPr>
          <w:rFonts w:ascii="Times New Roman" w:hAnsi="Times New Roman" w:cs="Times New Roman"/>
          <w:sz w:val="24"/>
          <w:szCs w:val="24"/>
        </w:rPr>
        <w:t xml:space="preserve"> took issue with the </w:t>
      </w:r>
      <w:proofErr w:type="spellStart"/>
      <w:r w:rsidRPr="008516E3">
        <w:rPr>
          <w:rFonts w:ascii="Times New Roman" w:hAnsi="Times New Roman" w:cs="Times New Roman"/>
          <w:sz w:val="24"/>
          <w:szCs w:val="24"/>
        </w:rPr>
        <w:t>labour</w:t>
      </w:r>
      <w:proofErr w:type="spellEnd"/>
      <w:r w:rsidRPr="008516E3">
        <w:rPr>
          <w:rFonts w:ascii="Times New Roman" w:hAnsi="Times New Roman" w:cs="Times New Roman"/>
          <w:sz w:val="24"/>
          <w:szCs w:val="24"/>
        </w:rPr>
        <w:t xml:space="preserve"> officer for awarding</w:t>
      </w:r>
      <w:r w:rsidR="005A7F8A" w:rsidRPr="008516E3">
        <w:rPr>
          <w:rFonts w:ascii="Times New Roman" w:hAnsi="Times New Roman" w:cs="Times New Roman"/>
          <w:sz w:val="24"/>
          <w:szCs w:val="24"/>
        </w:rPr>
        <w:t xml:space="preserve"> severance for 1and</w:t>
      </w:r>
      <w:r w:rsidRPr="008516E3">
        <w:rPr>
          <w:rFonts w:ascii="Times New Roman" w:hAnsi="Times New Roman" w:cs="Times New Roman"/>
          <w:sz w:val="24"/>
          <w:szCs w:val="24"/>
        </w:rPr>
        <w:t xml:space="preserve">1/2 years and interpreted the decision of </w:t>
      </w:r>
      <w:r w:rsidRPr="008516E3">
        <w:rPr>
          <w:rFonts w:ascii="Times New Roman" w:hAnsi="Times New Roman" w:cs="Times New Roman"/>
          <w:b/>
          <w:sz w:val="24"/>
          <w:szCs w:val="24"/>
          <w:u w:val="single"/>
        </w:rPr>
        <w:t xml:space="preserve">Donna </w:t>
      </w:r>
      <w:proofErr w:type="spellStart"/>
      <w:proofErr w:type="gramStart"/>
      <w:r w:rsidRPr="008516E3">
        <w:rPr>
          <w:rFonts w:ascii="Times New Roman" w:hAnsi="Times New Roman" w:cs="Times New Roman"/>
          <w:b/>
          <w:sz w:val="24"/>
          <w:szCs w:val="24"/>
          <w:u w:val="single"/>
        </w:rPr>
        <w:t>Kamuli</w:t>
      </w:r>
      <w:proofErr w:type="spellEnd"/>
      <w:r w:rsidRPr="008516E3">
        <w:rPr>
          <w:rFonts w:ascii="Times New Roman" w:hAnsi="Times New Roman" w:cs="Times New Roman"/>
          <w:b/>
          <w:sz w:val="24"/>
          <w:szCs w:val="24"/>
          <w:u w:val="single"/>
        </w:rPr>
        <w:t xml:space="preserve"> </w:t>
      </w:r>
      <w:r w:rsidRPr="008516E3">
        <w:rPr>
          <w:rFonts w:ascii="Times New Roman" w:hAnsi="Times New Roman" w:cs="Times New Roman"/>
          <w:b/>
          <w:sz w:val="24"/>
          <w:szCs w:val="24"/>
        </w:rPr>
        <w:t xml:space="preserve"> </w:t>
      </w:r>
      <w:proofErr w:type="spellStart"/>
      <w:r w:rsidRPr="008516E3">
        <w:rPr>
          <w:rFonts w:ascii="Times New Roman" w:hAnsi="Times New Roman" w:cs="Times New Roman"/>
          <w:b/>
          <w:sz w:val="24"/>
          <w:szCs w:val="24"/>
        </w:rPr>
        <w:t>Vs</w:t>
      </w:r>
      <w:proofErr w:type="spellEnd"/>
      <w:proofErr w:type="gramEnd"/>
      <w:r w:rsidRPr="008516E3">
        <w:rPr>
          <w:rFonts w:ascii="Times New Roman" w:hAnsi="Times New Roman" w:cs="Times New Roman"/>
          <w:b/>
          <w:sz w:val="24"/>
          <w:szCs w:val="24"/>
        </w:rPr>
        <w:t xml:space="preserve"> DFCU, LDC 002/2015</w:t>
      </w:r>
      <w:r w:rsidRPr="008516E3">
        <w:rPr>
          <w:rFonts w:ascii="Times New Roman" w:hAnsi="Times New Roman" w:cs="Times New Roman"/>
          <w:sz w:val="24"/>
          <w:szCs w:val="24"/>
        </w:rPr>
        <w:t xml:space="preserve"> to have pegged entitlement to the number of year</w:t>
      </w:r>
      <w:r w:rsidR="005A7F8A" w:rsidRPr="008516E3">
        <w:rPr>
          <w:rFonts w:ascii="Times New Roman" w:hAnsi="Times New Roman" w:cs="Times New Roman"/>
          <w:sz w:val="24"/>
          <w:szCs w:val="24"/>
        </w:rPr>
        <w:t>s</w:t>
      </w:r>
      <w:r w:rsidRPr="008516E3">
        <w:rPr>
          <w:rFonts w:ascii="Times New Roman" w:hAnsi="Times New Roman" w:cs="Times New Roman"/>
          <w:sz w:val="24"/>
          <w:szCs w:val="24"/>
        </w:rPr>
        <w:t xml:space="preserve"> other than the number of months a person had worked.  Consequently a person</w:t>
      </w:r>
      <w:r w:rsidR="005A7F8A" w:rsidRPr="008516E3">
        <w:rPr>
          <w:rFonts w:ascii="Times New Roman" w:hAnsi="Times New Roman" w:cs="Times New Roman"/>
          <w:sz w:val="24"/>
          <w:szCs w:val="24"/>
        </w:rPr>
        <w:t xml:space="preserve"> who</w:t>
      </w:r>
      <w:r w:rsidRPr="008516E3">
        <w:rPr>
          <w:rFonts w:ascii="Times New Roman" w:hAnsi="Times New Roman" w:cs="Times New Roman"/>
          <w:sz w:val="24"/>
          <w:szCs w:val="24"/>
        </w:rPr>
        <w:t xml:space="preserve"> worked for less than 12 months would not be entitled to severance</w:t>
      </w:r>
      <w:r w:rsidR="005A7F8A" w:rsidRPr="008516E3">
        <w:rPr>
          <w:rFonts w:ascii="Times New Roman" w:hAnsi="Times New Roman" w:cs="Times New Roman"/>
          <w:sz w:val="24"/>
          <w:szCs w:val="24"/>
        </w:rPr>
        <w:t xml:space="preserve"> at</w:t>
      </w:r>
      <w:r w:rsidRPr="008516E3">
        <w:rPr>
          <w:rFonts w:ascii="Times New Roman" w:hAnsi="Times New Roman" w:cs="Times New Roman"/>
          <w:sz w:val="24"/>
          <w:szCs w:val="24"/>
        </w:rPr>
        <w:t xml:space="preserve"> all just like a person who worked more than 16 months but less than 24 months would be entitled to severance for only 1 year.  We agree with counsel for the applicant that this interpretation was done without looking at</w:t>
      </w:r>
      <w:r w:rsidR="005A7F8A" w:rsidRPr="008516E3">
        <w:rPr>
          <w:rFonts w:ascii="Times New Roman" w:hAnsi="Times New Roman" w:cs="Times New Roman"/>
          <w:sz w:val="24"/>
          <w:szCs w:val="24"/>
        </w:rPr>
        <w:t xml:space="preserve"> </w:t>
      </w:r>
      <w:r w:rsidRPr="008516E3">
        <w:rPr>
          <w:rFonts w:ascii="Times New Roman" w:hAnsi="Times New Roman" w:cs="Times New Roman"/>
          <w:b/>
          <w:sz w:val="24"/>
          <w:szCs w:val="24"/>
        </w:rPr>
        <w:t>Section 87 of the Employment Act</w:t>
      </w:r>
      <w:r w:rsidR="005A7F8A" w:rsidRPr="008516E3">
        <w:rPr>
          <w:rFonts w:ascii="Times New Roman" w:hAnsi="Times New Roman" w:cs="Times New Roman"/>
          <w:b/>
          <w:sz w:val="24"/>
          <w:szCs w:val="24"/>
        </w:rPr>
        <w:t xml:space="preserve"> </w:t>
      </w:r>
      <w:r w:rsidRPr="008516E3">
        <w:rPr>
          <w:rFonts w:ascii="Times New Roman" w:hAnsi="Times New Roman" w:cs="Times New Roman"/>
          <w:sz w:val="24"/>
          <w:szCs w:val="24"/>
        </w:rPr>
        <w:t xml:space="preserve">which entitles a person who has worked continuously for at least 6 months.  The above interpretation deprives the person described in </w:t>
      </w:r>
      <w:r w:rsidRPr="008516E3">
        <w:rPr>
          <w:rFonts w:ascii="Times New Roman" w:hAnsi="Times New Roman" w:cs="Times New Roman"/>
          <w:b/>
          <w:sz w:val="24"/>
          <w:szCs w:val="24"/>
        </w:rPr>
        <w:t>Section 87</w:t>
      </w:r>
      <w:r w:rsidRPr="008516E3">
        <w:rPr>
          <w:rFonts w:ascii="Times New Roman" w:hAnsi="Times New Roman" w:cs="Times New Roman"/>
          <w:sz w:val="24"/>
          <w:szCs w:val="24"/>
        </w:rPr>
        <w:t xml:space="preserve"> of his/her severance.  It was therefor</w:t>
      </w:r>
      <w:r w:rsidR="005A7F8A" w:rsidRPr="008516E3">
        <w:rPr>
          <w:rFonts w:ascii="Times New Roman" w:hAnsi="Times New Roman" w:cs="Times New Roman"/>
          <w:sz w:val="24"/>
          <w:szCs w:val="24"/>
        </w:rPr>
        <w:t>e a mistake or error on the face</w:t>
      </w:r>
      <w:r w:rsidRPr="008516E3">
        <w:rPr>
          <w:rFonts w:ascii="Times New Roman" w:hAnsi="Times New Roman" w:cs="Times New Roman"/>
          <w:sz w:val="24"/>
          <w:szCs w:val="24"/>
        </w:rPr>
        <w:t xml:space="preserve"> of the record that did not require any extraneous matter or any argument to show how incorrect it was.  Consequently it was an </w:t>
      </w:r>
      <w:r w:rsidR="004E53E2" w:rsidRPr="008516E3">
        <w:rPr>
          <w:rFonts w:ascii="Times New Roman" w:hAnsi="Times New Roman" w:cs="Times New Roman"/>
          <w:sz w:val="24"/>
          <w:szCs w:val="24"/>
        </w:rPr>
        <w:t>interpretation</w:t>
      </w:r>
      <w:r w:rsidRPr="008516E3">
        <w:rPr>
          <w:rFonts w:ascii="Times New Roman" w:hAnsi="Times New Roman" w:cs="Times New Roman"/>
          <w:sz w:val="24"/>
          <w:szCs w:val="24"/>
        </w:rPr>
        <w:t xml:space="preserve"> worth of </w:t>
      </w:r>
      <w:proofErr w:type="gramStart"/>
      <w:r w:rsidRPr="008516E3">
        <w:rPr>
          <w:rFonts w:ascii="Times New Roman" w:hAnsi="Times New Roman" w:cs="Times New Roman"/>
          <w:sz w:val="24"/>
          <w:szCs w:val="24"/>
        </w:rPr>
        <w:t xml:space="preserve">Review </w:t>
      </w:r>
      <w:r w:rsidR="005A7F8A" w:rsidRPr="008516E3">
        <w:rPr>
          <w:rFonts w:ascii="Times New Roman" w:hAnsi="Times New Roman" w:cs="Times New Roman"/>
          <w:sz w:val="24"/>
          <w:szCs w:val="24"/>
        </w:rPr>
        <w:t xml:space="preserve"> under</w:t>
      </w:r>
      <w:proofErr w:type="gramEnd"/>
      <w:r w:rsidR="005A7F8A" w:rsidRPr="008516E3">
        <w:rPr>
          <w:rFonts w:ascii="Times New Roman" w:hAnsi="Times New Roman" w:cs="Times New Roman"/>
          <w:sz w:val="24"/>
          <w:szCs w:val="24"/>
        </w:rPr>
        <w:t xml:space="preserve"> </w:t>
      </w:r>
      <w:r w:rsidR="00184FBA" w:rsidRPr="008516E3">
        <w:rPr>
          <w:rFonts w:ascii="Times New Roman" w:hAnsi="Times New Roman" w:cs="Times New Roman"/>
          <w:b/>
          <w:sz w:val="24"/>
          <w:szCs w:val="24"/>
        </w:rPr>
        <w:t>Section 82</w:t>
      </w:r>
      <w:r w:rsidRPr="008516E3">
        <w:rPr>
          <w:rFonts w:ascii="Times New Roman" w:hAnsi="Times New Roman" w:cs="Times New Roman"/>
          <w:b/>
          <w:sz w:val="24"/>
          <w:szCs w:val="24"/>
        </w:rPr>
        <w:t xml:space="preserve"> and or O46r1</w:t>
      </w:r>
      <w:r w:rsidRPr="008516E3">
        <w:rPr>
          <w:rFonts w:ascii="Times New Roman" w:hAnsi="Times New Roman" w:cs="Times New Roman"/>
          <w:sz w:val="24"/>
          <w:szCs w:val="24"/>
        </w:rPr>
        <w:t xml:space="preserve"> </w:t>
      </w:r>
      <w:r w:rsidR="005A7F8A" w:rsidRPr="008516E3">
        <w:rPr>
          <w:rFonts w:ascii="Times New Roman" w:hAnsi="Times New Roman" w:cs="Times New Roman"/>
          <w:sz w:val="24"/>
          <w:szCs w:val="24"/>
        </w:rPr>
        <w:t xml:space="preserve"> </w:t>
      </w:r>
      <w:r w:rsidRPr="008516E3">
        <w:rPr>
          <w:rFonts w:ascii="Times New Roman" w:hAnsi="Times New Roman" w:cs="Times New Roman"/>
          <w:sz w:val="24"/>
          <w:szCs w:val="24"/>
        </w:rPr>
        <w:t xml:space="preserve">both of </w:t>
      </w:r>
      <w:r w:rsidRPr="008516E3">
        <w:rPr>
          <w:rFonts w:ascii="Times New Roman" w:hAnsi="Times New Roman" w:cs="Times New Roman"/>
          <w:b/>
          <w:sz w:val="24"/>
          <w:szCs w:val="24"/>
        </w:rPr>
        <w:t>Civil Procedure Act</w:t>
      </w:r>
      <w:r w:rsidRPr="008516E3">
        <w:rPr>
          <w:rFonts w:ascii="Times New Roman" w:hAnsi="Times New Roman" w:cs="Times New Roman"/>
          <w:sz w:val="24"/>
          <w:szCs w:val="24"/>
        </w:rPr>
        <w:t xml:space="preserve"> and </w:t>
      </w:r>
      <w:r w:rsidRPr="008516E3">
        <w:rPr>
          <w:rFonts w:ascii="Times New Roman" w:hAnsi="Times New Roman" w:cs="Times New Roman"/>
          <w:b/>
          <w:sz w:val="24"/>
          <w:szCs w:val="24"/>
        </w:rPr>
        <w:t>Civil Procedure Rules</w:t>
      </w:r>
      <w:r w:rsidRPr="008516E3">
        <w:rPr>
          <w:rFonts w:ascii="Times New Roman" w:hAnsi="Times New Roman" w:cs="Times New Roman"/>
          <w:sz w:val="24"/>
          <w:szCs w:val="24"/>
        </w:rPr>
        <w:t xml:space="preserve"> respectively. </w:t>
      </w:r>
      <w:r w:rsidR="00184FBA" w:rsidRPr="008516E3">
        <w:rPr>
          <w:rFonts w:ascii="Times New Roman" w:hAnsi="Times New Roman" w:cs="Times New Roman"/>
          <w:sz w:val="24"/>
          <w:szCs w:val="24"/>
        </w:rPr>
        <w:t xml:space="preserve">Under </w:t>
      </w:r>
      <w:r w:rsidR="00184FBA" w:rsidRPr="008516E3">
        <w:rPr>
          <w:rFonts w:ascii="Times New Roman" w:hAnsi="Times New Roman" w:cs="Times New Roman"/>
          <w:b/>
          <w:sz w:val="24"/>
          <w:szCs w:val="24"/>
        </w:rPr>
        <w:t>Section 17 of the L</w:t>
      </w:r>
      <w:r w:rsidR="00621FDC" w:rsidRPr="008516E3">
        <w:rPr>
          <w:rFonts w:ascii="Times New Roman" w:hAnsi="Times New Roman" w:cs="Times New Roman"/>
          <w:b/>
          <w:sz w:val="24"/>
          <w:szCs w:val="24"/>
        </w:rPr>
        <w:t>ADASA</w:t>
      </w:r>
      <w:r w:rsidR="00621FDC" w:rsidRPr="008516E3">
        <w:rPr>
          <w:rFonts w:ascii="Times New Roman" w:hAnsi="Times New Roman" w:cs="Times New Roman"/>
          <w:sz w:val="24"/>
          <w:szCs w:val="24"/>
        </w:rPr>
        <w:t xml:space="preserve"> the fact that this court did not look at </w:t>
      </w:r>
      <w:r w:rsidR="00621FDC" w:rsidRPr="008516E3">
        <w:rPr>
          <w:rFonts w:ascii="Times New Roman" w:hAnsi="Times New Roman" w:cs="Times New Roman"/>
          <w:b/>
          <w:sz w:val="24"/>
          <w:szCs w:val="24"/>
        </w:rPr>
        <w:t>section 87 of the Employment Act</w:t>
      </w:r>
      <w:r w:rsidR="00621FDC" w:rsidRPr="008516E3">
        <w:rPr>
          <w:rFonts w:ascii="Times New Roman" w:hAnsi="Times New Roman" w:cs="Times New Roman"/>
          <w:sz w:val="24"/>
          <w:szCs w:val="24"/>
        </w:rPr>
        <w:t xml:space="preserve"> was a new and relevant fact that materialized after the decision to be reviewed in the instant application.</w:t>
      </w:r>
      <w:r w:rsidRPr="008516E3">
        <w:rPr>
          <w:rFonts w:ascii="Times New Roman" w:hAnsi="Times New Roman" w:cs="Times New Roman"/>
          <w:sz w:val="24"/>
          <w:szCs w:val="24"/>
        </w:rPr>
        <w:t xml:space="preserve"> We</w:t>
      </w:r>
      <w:r w:rsidR="005A7F8A" w:rsidRPr="008516E3">
        <w:rPr>
          <w:rFonts w:ascii="Times New Roman" w:hAnsi="Times New Roman" w:cs="Times New Roman"/>
          <w:sz w:val="24"/>
          <w:szCs w:val="24"/>
        </w:rPr>
        <w:t xml:space="preserve"> therefore</w:t>
      </w:r>
      <w:r w:rsidRPr="008516E3">
        <w:rPr>
          <w:rFonts w:ascii="Times New Roman" w:hAnsi="Times New Roman" w:cs="Times New Roman"/>
          <w:sz w:val="24"/>
          <w:szCs w:val="24"/>
        </w:rPr>
        <w:t xml:space="preserve"> hereby review </w:t>
      </w:r>
      <w:r w:rsidR="00184FBA" w:rsidRPr="008516E3">
        <w:rPr>
          <w:rFonts w:ascii="Times New Roman" w:hAnsi="Times New Roman" w:cs="Times New Roman"/>
          <w:sz w:val="24"/>
          <w:szCs w:val="24"/>
        </w:rPr>
        <w:t xml:space="preserve">the decision in </w:t>
      </w:r>
      <w:proofErr w:type="spellStart"/>
      <w:r w:rsidR="00184FBA" w:rsidRPr="008516E3">
        <w:rPr>
          <w:rFonts w:ascii="Times New Roman" w:hAnsi="Times New Roman" w:cs="Times New Roman"/>
          <w:b/>
          <w:sz w:val="24"/>
          <w:szCs w:val="24"/>
        </w:rPr>
        <w:t>Labour</w:t>
      </w:r>
      <w:proofErr w:type="spellEnd"/>
      <w:r w:rsidR="00184FBA" w:rsidRPr="008516E3">
        <w:rPr>
          <w:rFonts w:ascii="Times New Roman" w:hAnsi="Times New Roman" w:cs="Times New Roman"/>
          <w:b/>
          <w:sz w:val="24"/>
          <w:szCs w:val="24"/>
        </w:rPr>
        <w:t xml:space="preserve"> Appeal 26/2017</w:t>
      </w:r>
      <w:r w:rsidRPr="008516E3">
        <w:rPr>
          <w:rFonts w:ascii="Times New Roman" w:hAnsi="Times New Roman" w:cs="Times New Roman"/>
          <w:sz w:val="24"/>
          <w:szCs w:val="24"/>
        </w:rPr>
        <w:t xml:space="preserve"> as follows: -</w:t>
      </w:r>
    </w:p>
    <w:p w:rsidR="00671FBF" w:rsidRPr="008516E3" w:rsidRDefault="00671FBF" w:rsidP="00FF1AA5">
      <w:pPr>
        <w:rPr>
          <w:rFonts w:ascii="Times New Roman" w:hAnsi="Times New Roman" w:cs="Times New Roman"/>
          <w:sz w:val="24"/>
          <w:szCs w:val="24"/>
        </w:rPr>
      </w:pPr>
      <w:r w:rsidRPr="008516E3">
        <w:rPr>
          <w:rFonts w:ascii="Times New Roman" w:hAnsi="Times New Roman" w:cs="Times New Roman"/>
          <w:sz w:val="24"/>
          <w:szCs w:val="24"/>
        </w:rPr>
        <w:t xml:space="preserve">Since </w:t>
      </w:r>
      <w:r w:rsidR="004E53E2" w:rsidRPr="008516E3">
        <w:rPr>
          <w:rFonts w:ascii="Times New Roman" w:hAnsi="Times New Roman" w:cs="Times New Roman"/>
          <w:b/>
          <w:sz w:val="24"/>
          <w:szCs w:val="24"/>
        </w:rPr>
        <w:t>Section 87 of the Employment Act</w:t>
      </w:r>
      <w:r w:rsidR="005A7F8A" w:rsidRPr="008516E3">
        <w:rPr>
          <w:rFonts w:ascii="Times New Roman" w:hAnsi="Times New Roman" w:cs="Times New Roman"/>
          <w:sz w:val="24"/>
          <w:szCs w:val="24"/>
        </w:rPr>
        <w:t xml:space="preserve"> entitles</w:t>
      </w:r>
      <w:r w:rsidR="004E53E2" w:rsidRPr="008516E3">
        <w:rPr>
          <w:rFonts w:ascii="Times New Roman" w:hAnsi="Times New Roman" w:cs="Times New Roman"/>
          <w:sz w:val="24"/>
          <w:szCs w:val="24"/>
        </w:rPr>
        <w:t xml:space="preserve"> an employee who has</w:t>
      </w:r>
      <w:r w:rsidR="005A7F8A" w:rsidRPr="008516E3">
        <w:rPr>
          <w:rFonts w:ascii="Times New Roman" w:hAnsi="Times New Roman" w:cs="Times New Roman"/>
          <w:sz w:val="24"/>
          <w:szCs w:val="24"/>
        </w:rPr>
        <w:t xml:space="preserve"> been</w:t>
      </w:r>
      <w:r w:rsidR="004E53E2" w:rsidRPr="008516E3">
        <w:rPr>
          <w:rFonts w:ascii="Times New Roman" w:hAnsi="Times New Roman" w:cs="Times New Roman"/>
          <w:sz w:val="24"/>
          <w:szCs w:val="24"/>
        </w:rPr>
        <w:t xml:space="preserve"> in continuous service for a minimum of 6 months</w:t>
      </w:r>
      <w:proofErr w:type="gramStart"/>
      <w:r w:rsidR="005A7F8A" w:rsidRPr="008516E3">
        <w:rPr>
          <w:rFonts w:ascii="Times New Roman" w:hAnsi="Times New Roman" w:cs="Times New Roman"/>
          <w:sz w:val="24"/>
          <w:szCs w:val="24"/>
        </w:rPr>
        <w:t xml:space="preserve">, </w:t>
      </w:r>
      <w:r w:rsidR="004E53E2" w:rsidRPr="008516E3">
        <w:rPr>
          <w:rFonts w:ascii="Times New Roman" w:hAnsi="Times New Roman" w:cs="Times New Roman"/>
          <w:sz w:val="24"/>
          <w:szCs w:val="24"/>
        </w:rPr>
        <w:t xml:space="preserve"> in</w:t>
      </w:r>
      <w:proofErr w:type="gramEnd"/>
      <w:r w:rsidR="004E53E2" w:rsidRPr="008516E3">
        <w:rPr>
          <w:rFonts w:ascii="Times New Roman" w:hAnsi="Times New Roman" w:cs="Times New Roman"/>
          <w:sz w:val="24"/>
          <w:szCs w:val="24"/>
        </w:rPr>
        <w:t xml:space="preserve"> accordance with </w:t>
      </w:r>
      <w:r w:rsidR="004E53E2" w:rsidRPr="008516E3">
        <w:rPr>
          <w:rFonts w:ascii="Times New Roman" w:hAnsi="Times New Roman" w:cs="Times New Roman"/>
          <w:sz w:val="24"/>
          <w:szCs w:val="24"/>
          <w:u w:val="single"/>
        </w:rPr>
        <w:t xml:space="preserve">Donna </w:t>
      </w:r>
      <w:proofErr w:type="spellStart"/>
      <w:r w:rsidR="004E53E2" w:rsidRPr="008516E3">
        <w:rPr>
          <w:rFonts w:ascii="Times New Roman" w:hAnsi="Times New Roman" w:cs="Times New Roman"/>
          <w:sz w:val="24"/>
          <w:szCs w:val="24"/>
          <w:u w:val="single"/>
        </w:rPr>
        <w:t>Kamuli</w:t>
      </w:r>
      <w:proofErr w:type="spellEnd"/>
      <w:r w:rsidR="004E53E2" w:rsidRPr="008516E3">
        <w:rPr>
          <w:rFonts w:ascii="Times New Roman" w:hAnsi="Times New Roman" w:cs="Times New Roman"/>
          <w:sz w:val="24"/>
          <w:szCs w:val="24"/>
        </w:rPr>
        <w:t xml:space="preserve"> such</w:t>
      </w:r>
      <w:r w:rsidR="002E1ACC" w:rsidRPr="008516E3">
        <w:rPr>
          <w:rFonts w:ascii="Times New Roman" w:hAnsi="Times New Roman" w:cs="Times New Roman"/>
          <w:sz w:val="24"/>
          <w:szCs w:val="24"/>
        </w:rPr>
        <w:t xml:space="preserve"> a person would be entitled to a severance</w:t>
      </w:r>
      <w:r w:rsidR="004E53E2" w:rsidRPr="008516E3">
        <w:rPr>
          <w:rFonts w:ascii="Times New Roman" w:hAnsi="Times New Roman" w:cs="Times New Roman"/>
          <w:sz w:val="24"/>
          <w:szCs w:val="24"/>
        </w:rPr>
        <w:t xml:space="preserve"> allowance equivalent of ½ a month’s salary.  It follows therefore that the appellant in the instant case would be entitled on the same principle to an additional of the equivalent of ½ a month’s salary for the 6 months not covered in the appeal decision.</w:t>
      </w:r>
    </w:p>
    <w:p w:rsidR="004E53E2" w:rsidRPr="008516E3" w:rsidRDefault="004E53E2" w:rsidP="00FF1AA5">
      <w:pPr>
        <w:rPr>
          <w:rFonts w:ascii="Times New Roman" w:hAnsi="Times New Roman" w:cs="Times New Roman"/>
          <w:sz w:val="24"/>
          <w:szCs w:val="24"/>
        </w:rPr>
      </w:pPr>
      <w:r w:rsidRPr="008516E3">
        <w:rPr>
          <w:rFonts w:ascii="Times New Roman" w:hAnsi="Times New Roman" w:cs="Times New Roman"/>
          <w:sz w:val="24"/>
          <w:szCs w:val="24"/>
        </w:rPr>
        <w:t xml:space="preserve">The interpretation that </w:t>
      </w:r>
      <w:r w:rsidRPr="008516E3">
        <w:rPr>
          <w:rFonts w:ascii="Times New Roman" w:hAnsi="Times New Roman" w:cs="Times New Roman"/>
          <w:sz w:val="24"/>
          <w:szCs w:val="24"/>
          <w:u w:val="single"/>
        </w:rPr>
        <w:t xml:space="preserve">Donna </w:t>
      </w:r>
      <w:proofErr w:type="spellStart"/>
      <w:r w:rsidRPr="008516E3">
        <w:rPr>
          <w:rFonts w:ascii="Times New Roman" w:hAnsi="Times New Roman" w:cs="Times New Roman"/>
          <w:sz w:val="24"/>
          <w:szCs w:val="24"/>
          <w:u w:val="single"/>
        </w:rPr>
        <w:t>Kamuli</w:t>
      </w:r>
      <w:proofErr w:type="spellEnd"/>
      <w:r w:rsidRPr="008516E3">
        <w:rPr>
          <w:rFonts w:ascii="Times New Roman" w:hAnsi="Times New Roman" w:cs="Times New Roman"/>
          <w:sz w:val="24"/>
          <w:szCs w:val="24"/>
        </w:rPr>
        <w:t xml:space="preserve"> was pegged on years worked and not months worked was therefore not an erroneous decision only capable to correction on appeal but an error on the face of record capable of being corrected by review by this court and it is hereby reviewed accordingly.  </w:t>
      </w:r>
    </w:p>
    <w:p w:rsidR="004E53E2" w:rsidRPr="008516E3" w:rsidRDefault="004E53E2" w:rsidP="00FF1AA5">
      <w:pPr>
        <w:rPr>
          <w:rFonts w:ascii="Times New Roman" w:hAnsi="Times New Roman" w:cs="Times New Roman"/>
          <w:sz w:val="24"/>
          <w:szCs w:val="24"/>
        </w:rPr>
      </w:pPr>
      <w:r w:rsidRPr="008516E3">
        <w:rPr>
          <w:rFonts w:ascii="Times New Roman" w:hAnsi="Times New Roman" w:cs="Times New Roman"/>
          <w:sz w:val="24"/>
          <w:szCs w:val="24"/>
        </w:rPr>
        <w:t>No order as to costs.</w:t>
      </w:r>
    </w:p>
    <w:p w:rsidR="004E53E2" w:rsidRPr="008516E3" w:rsidRDefault="004E53E2" w:rsidP="004E53E2">
      <w:pPr>
        <w:spacing w:line="240" w:lineRule="auto"/>
        <w:ind w:left="90"/>
        <w:jc w:val="both"/>
        <w:rPr>
          <w:rFonts w:ascii="Times New Roman" w:hAnsi="Times New Roman" w:cs="Times New Roman"/>
          <w:b/>
          <w:sz w:val="24"/>
          <w:szCs w:val="24"/>
          <w:u w:val="single"/>
        </w:rPr>
      </w:pPr>
      <w:r w:rsidRPr="008516E3">
        <w:rPr>
          <w:rFonts w:ascii="Times New Roman" w:hAnsi="Times New Roman" w:cs="Times New Roman"/>
          <w:b/>
          <w:sz w:val="24"/>
          <w:szCs w:val="24"/>
          <w:u w:val="single"/>
        </w:rPr>
        <w:t>SIGNED BY:</w:t>
      </w:r>
    </w:p>
    <w:p w:rsidR="004E53E2" w:rsidRPr="008516E3" w:rsidRDefault="004E53E2" w:rsidP="004E53E2">
      <w:pPr>
        <w:pStyle w:val="ListParagraph"/>
        <w:numPr>
          <w:ilvl w:val="0"/>
          <w:numId w:val="6"/>
        </w:numPr>
        <w:jc w:val="both"/>
        <w:rPr>
          <w:rFonts w:ascii="Times New Roman" w:hAnsi="Times New Roman" w:cs="Times New Roman"/>
          <w:sz w:val="24"/>
          <w:szCs w:val="24"/>
        </w:rPr>
      </w:pPr>
      <w:r w:rsidRPr="008516E3">
        <w:rPr>
          <w:rFonts w:ascii="Times New Roman" w:hAnsi="Times New Roman" w:cs="Times New Roman"/>
          <w:sz w:val="24"/>
          <w:szCs w:val="24"/>
        </w:rPr>
        <w:t xml:space="preserve">Hon. Chief Judge </w:t>
      </w:r>
      <w:proofErr w:type="spellStart"/>
      <w:r w:rsidRPr="008516E3">
        <w:rPr>
          <w:rFonts w:ascii="Times New Roman" w:hAnsi="Times New Roman" w:cs="Times New Roman"/>
          <w:sz w:val="24"/>
          <w:szCs w:val="24"/>
        </w:rPr>
        <w:t>Ruhinda</w:t>
      </w:r>
      <w:proofErr w:type="spellEnd"/>
      <w:r w:rsidRPr="008516E3">
        <w:rPr>
          <w:rFonts w:ascii="Times New Roman" w:hAnsi="Times New Roman" w:cs="Times New Roman"/>
          <w:sz w:val="24"/>
          <w:szCs w:val="24"/>
        </w:rPr>
        <w:t xml:space="preserve"> </w:t>
      </w:r>
      <w:proofErr w:type="spellStart"/>
      <w:r w:rsidRPr="008516E3">
        <w:rPr>
          <w:rFonts w:ascii="Times New Roman" w:hAnsi="Times New Roman" w:cs="Times New Roman"/>
          <w:sz w:val="24"/>
          <w:szCs w:val="24"/>
        </w:rPr>
        <w:t>Asaph</w:t>
      </w:r>
      <w:proofErr w:type="spellEnd"/>
      <w:r w:rsidRPr="008516E3">
        <w:rPr>
          <w:rFonts w:ascii="Times New Roman" w:hAnsi="Times New Roman" w:cs="Times New Roman"/>
          <w:sz w:val="24"/>
          <w:szCs w:val="24"/>
        </w:rPr>
        <w:t xml:space="preserve"> </w:t>
      </w:r>
      <w:proofErr w:type="spellStart"/>
      <w:r w:rsidRPr="008516E3">
        <w:rPr>
          <w:rFonts w:ascii="Times New Roman" w:hAnsi="Times New Roman" w:cs="Times New Roman"/>
          <w:sz w:val="24"/>
          <w:szCs w:val="24"/>
        </w:rPr>
        <w:t>Ntengye</w:t>
      </w:r>
      <w:proofErr w:type="spellEnd"/>
      <w:r w:rsidRPr="008516E3">
        <w:rPr>
          <w:rFonts w:ascii="Times New Roman" w:hAnsi="Times New Roman" w:cs="Times New Roman"/>
          <w:sz w:val="24"/>
          <w:szCs w:val="24"/>
        </w:rPr>
        <w:tab/>
      </w:r>
      <w:r w:rsidRPr="008516E3">
        <w:rPr>
          <w:rFonts w:ascii="Times New Roman" w:hAnsi="Times New Roman" w:cs="Times New Roman"/>
          <w:sz w:val="24"/>
          <w:szCs w:val="24"/>
        </w:rPr>
        <w:tab/>
        <w:t>………………………..</w:t>
      </w:r>
    </w:p>
    <w:p w:rsidR="004E53E2" w:rsidRPr="008516E3" w:rsidRDefault="004E53E2" w:rsidP="004E53E2">
      <w:pPr>
        <w:pStyle w:val="ListParagraph"/>
        <w:numPr>
          <w:ilvl w:val="0"/>
          <w:numId w:val="6"/>
        </w:numPr>
        <w:jc w:val="both"/>
        <w:rPr>
          <w:rFonts w:ascii="Times New Roman" w:hAnsi="Times New Roman" w:cs="Times New Roman"/>
          <w:sz w:val="24"/>
          <w:szCs w:val="24"/>
        </w:rPr>
      </w:pPr>
      <w:r w:rsidRPr="008516E3">
        <w:rPr>
          <w:rFonts w:ascii="Times New Roman" w:hAnsi="Times New Roman" w:cs="Times New Roman"/>
          <w:sz w:val="24"/>
          <w:szCs w:val="24"/>
        </w:rPr>
        <w:t xml:space="preserve">Hon. Lady Justice Lillian Linda </w:t>
      </w:r>
      <w:proofErr w:type="spellStart"/>
      <w:r w:rsidRPr="008516E3">
        <w:rPr>
          <w:rFonts w:ascii="Times New Roman" w:hAnsi="Times New Roman" w:cs="Times New Roman"/>
          <w:sz w:val="24"/>
          <w:szCs w:val="24"/>
        </w:rPr>
        <w:t>Tumusiime</w:t>
      </w:r>
      <w:proofErr w:type="spellEnd"/>
      <w:r w:rsidRPr="008516E3">
        <w:rPr>
          <w:rFonts w:ascii="Times New Roman" w:hAnsi="Times New Roman" w:cs="Times New Roman"/>
          <w:sz w:val="24"/>
          <w:szCs w:val="24"/>
        </w:rPr>
        <w:t xml:space="preserve"> </w:t>
      </w:r>
      <w:proofErr w:type="spellStart"/>
      <w:r w:rsidRPr="008516E3">
        <w:rPr>
          <w:rFonts w:ascii="Times New Roman" w:hAnsi="Times New Roman" w:cs="Times New Roman"/>
          <w:sz w:val="24"/>
          <w:szCs w:val="24"/>
        </w:rPr>
        <w:t>Mugisha</w:t>
      </w:r>
      <w:proofErr w:type="spellEnd"/>
      <w:r w:rsidRPr="008516E3">
        <w:rPr>
          <w:rFonts w:ascii="Times New Roman" w:hAnsi="Times New Roman" w:cs="Times New Roman"/>
          <w:sz w:val="24"/>
          <w:szCs w:val="24"/>
        </w:rPr>
        <w:tab/>
        <w:t>………………………..</w:t>
      </w:r>
    </w:p>
    <w:p w:rsidR="004E53E2" w:rsidRPr="008516E3" w:rsidRDefault="004E53E2" w:rsidP="004E53E2">
      <w:pPr>
        <w:pStyle w:val="ListParagraph"/>
        <w:spacing w:line="240" w:lineRule="auto"/>
        <w:ind w:left="450"/>
        <w:jc w:val="both"/>
        <w:rPr>
          <w:rFonts w:ascii="Times New Roman" w:hAnsi="Times New Roman" w:cs="Times New Roman"/>
          <w:sz w:val="24"/>
          <w:szCs w:val="24"/>
        </w:rPr>
      </w:pPr>
    </w:p>
    <w:p w:rsidR="004E53E2" w:rsidRPr="008516E3" w:rsidRDefault="004E53E2" w:rsidP="004E53E2">
      <w:pPr>
        <w:spacing w:line="240" w:lineRule="auto"/>
        <w:ind w:left="90"/>
        <w:jc w:val="both"/>
        <w:rPr>
          <w:rFonts w:ascii="Times New Roman" w:hAnsi="Times New Roman" w:cs="Times New Roman"/>
          <w:b/>
          <w:sz w:val="24"/>
          <w:szCs w:val="24"/>
          <w:u w:val="single"/>
        </w:rPr>
      </w:pPr>
      <w:r w:rsidRPr="008516E3">
        <w:rPr>
          <w:rFonts w:ascii="Times New Roman" w:hAnsi="Times New Roman" w:cs="Times New Roman"/>
          <w:b/>
          <w:sz w:val="24"/>
          <w:szCs w:val="24"/>
          <w:u w:val="single"/>
        </w:rPr>
        <w:t>PANELISTS</w:t>
      </w:r>
    </w:p>
    <w:p w:rsidR="004E53E2" w:rsidRPr="008516E3" w:rsidRDefault="004E53E2" w:rsidP="004E53E2">
      <w:pPr>
        <w:pStyle w:val="ListParagraph"/>
        <w:numPr>
          <w:ilvl w:val="0"/>
          <w:numId w:val="7"/>
        </w:numPr>
        <w:jc w:val="both"/>
        <w:rPr>
          <w:rFonts w:ascii="Times New Roman" w:hAnsi="Times New Roman" w:cs="Times New Roman"/>
          <w:sz w:val="24"/>
          <w:szCs w:val="24"/>
        </w:rPr>
      </w:pPr>
      <w:r w:rsidRPr="008516E3">
        <w:rPr>
          <w:rFonts w:ascii="Times New Roman" w:hAnsi="Times New Roman" w:cs="Times New Roman"/>
          <w:sz w:val="24"/>
          <w:szCs w:val="24"/>
        </w:rPr>
        <w:t xml:space="preserve">Mr. </w:t>
      </w:r>
      <w:proofErr w:type="spellStart"/>
      <w:r w:rsidRPr="008516E3">
        <w:rPr>
          <w:rFonts w:ascii="Times New Roman" w:hAnsi="Times New Roman" w:cs="Times New Roman"/>
          <w:sz w:val="24"/>
          <w:szCs w:val="24"/>
        </w:rPr>
        <w:t>Rwomushana</w:t>
      </w:r>
      <w:proofErr w:type="spellEnd"/>
      <w:r w:rsidRPr="008516E3">
        <w:rPr>
          <w:rFonts w:ascii="Times New Roman" w:hAnsi="Times New Roman" w:cs="Times New Roman"/>
          <w:sz w:val="24"/>
          <w:szCs w:val="24"/>
        </w:rPr>
        <w:t xml:space="preserve"> Reuben Jack </w:t>
      </w:r>
      <w:r w:rsidRPr="008516E3">
        <w:rPr>
          <w:rFonts w:ascii="Times New Roman" w:hAnsi="Times New Roman" w:cs="Times New Roman"/>
          <w:sz w:val="24"/>
          <w:szCs w:val="24"/>
        </w:rPr>
        <w:tab/>
      </w:r>
      <w:r w:rsidRPr="008516E3">
        <w:rPr>
          <w:rFonts w:ascii="Times New Roman" w:hAnsi="Times New Roman" w:cs="Times New Roman"/>
          <w:sz w:val="24"/>
          <w:szCs w:val="24"/>
        </w:rPr>
        <w:tab/>
        <w:t>………………………..</w:t>
      </w:r>
    </w:p>
    <w:p w:rsidR="004E53E2" w:rsidRPr="008516E3" w:rsidRDefault="004E53E2" w:rsidP="004E53E2">
      <w:pPr>
        <w:pStyle w:val="ListParagraph"/>
        <w:numPr>
          <w:ilvl w:val="0"/>
          <w:numId w:val="7"/>
        </w:numPr>
        <w:jc w:val="both"/>
        <w:rPr>
          <w:rFonts w:ascii="Times New Roman" w:hAnsi="Times New Roman" w:cs="Times New Roman"/>
          <w:sz w:val="24"/>
          <w:szCs w:val="24"/>
        </w:rPr>
      </w:pPr>
      <w:r w:rsidRPr="008516E3">
        <w:rPr>
          <w:rFonts w:ascii="Times New Roman" w:hAnsi="Times New Roman" w:cs="Times New Roman"/>
          <w:sz w:val="24"/>
          <w:szCs w:val="24"/>
        </w:rPr>
        <w:t xml:space="preserve">Ms. Rose </w:t>
      </w:r>
      <w:proofErr w:type="spellStart"/>
      <w:r w:rsidRPr="008516E3">
        <w:rPr>
          <w:rFonts w:ascii="Times New Roman" w:hAnsi="Times New Roman" w:cs="Times New Roman"/>
          <w:sz w:val="24"/>
          <w:szCs w:val="24"/>
        </w:rPr>
        <w:t>Gidongo</w:t>
      </w:r>
      <w:proofErr w:type="spellEnd"/>
      <w:r w:rsidRPr="008516E3">
        <w:rPr>
          <w:rFonts w:ascii="Times New Roman" w:hAnsi="Times New Roman" w:cs="Times New Roman"/>
          <w:sz w:val="24"/>
          <w:szCs w:val="24"/>
        </w:rPr>
        <w:tab/>
      </w:r>
      <w:r w:rsidRPr="008516E3">
        <w:rPr>
          <w:rFonts w:ascii="Times New Roman" w:hAnsi="Times New Roman" w:cs="Times New Roman"/>
          <w:sz w:val="24"/>
          <w:szCs w:val="24"/>
        </w:rPr>
        <w:tab/>
      </w:r>
      <w:r w:rsidRPr="008516E3">
        <w:rPr>
          <w:rFonts w:ascii="Times New Roman" w:hAnsi="Times New Roman" w:cs="Times New Roman"/>
          <w:sz w:val="24"/>
          <w:szCs w:val="24"/>
        </w:rPr>
        <w:tab/>
      </w:r>
      <w:r w:rsidRPr="008516E3">
        <w:rPr>
          <w:rFonts w:ascii="Times New Roman" w:hAnsi="Times New Roman" w:cs="Times New Roman"/>
          <w:sz w:val="24"/>
          <w:szCs w:val="24"/>
        </w:rPr>
        <w:tab/>
        <w:t>………………………..</w:t>
      </w:r>
    </w:p>
    <w:p w:rsidR="004E53E2" w:rsidRPr="008516E3" w:rsidRDefault="004E53E2" w:rsidP="004E53E2">
      <w:pPr>
        <w:pStyle w:val="ListParagraph"/>
        <w:numPr>
          <w:ilvl w:val="0"/>
          <w:numId w:val="7"/>
        </w:numPr>
        <w:jc w:val="both"/>
        <w:rPr>
          <w:rFonts w:ascii="Times New Roman" w:hAnsi="Times New Roman" w:cs="Times New Roman"/>
          <w:sz w:val="24"/>
          <w:szCs w:val="24"/>
        </w:rPr>
      </w:pPr>
      <w:r w:rsidRPr="008516E3">
        <w:rPr>
          <w:rFonts w:ascii="Times New Roman" w:hAnsi="Times New Roman" w:cs="Times New Roman"/>
          <w:sz w:val="24"/>
          <w:szCs w:val="24"/>
        </w:rPr>
        <w:t xml:space="preserve">Mr. Anthony </w:t>
      </w:r>
      <w:proofErr w:type="spellStart"/>
      <w:r w:rsidRPr="008516E3">
        <w:rPr>
          <w:rFonts w:ascii="Times New Roman" w:hAnsi="Times New Roman" w:cs="Times New Roman"/>
          <w:sz w:val="24"/>
          <w:szCs w:val="24"/>
        </w:rPr>
        <w:t>Wanyama</w:t>
      </w:r>
      <w:proofErr w:type="spellEnd"/>
      <w:r w:rsidRPr="008516E3">
        <w:rPr>
          <w:rFonts w:ascii="Times New Roman" w:hAnsi="Times New Roman" w:cs="Times New Roman"/>
          <w:sz w:val="24"/>
          <w:szCs w:val="24"/>
        </w:rPr>
        <w:tab/>
      </w:r>
      <w:r w:rsidRPr="008516E3">
        <w:rPr>
          <w:rFonts w:ascii="Times New Roman" w:hAnsi="Times New Roman" w:cs="Times New Roman"/>
          <w:sz w:val="24"/>
          <w:szCs w:val="24"/>
        </w:rPr>
        <w:tab/>
      </w:r>
      <w:r w:rsidRPr="008516E3">
        <w:rPr>
          <w:rFonts w:ascii="Times New Roman" w:hAnsi="Times New Roman" w:cs="Times New Roman"/>
          <w:sz w:val="24"/>
          <w:szCs w:val="24"/>
        </w:rPr>
        <w:tab/>
        <w:t>………………………..</w:t>
      </w:r>
    </w:p>
    <w:p w:rsidR="004E53E2" w:rsidRPr="008516E3" w:rsidRDefault="00D07EDD" w:rsidP="004E53E2">
      <w:pPr>
        <w:pStyle w:val="ListParagraph"/>
        <w:spacing w:line="240" w:lineRule="auto"/>
        <w:ind w:left="450"/>
        <w:jc w:val="left"/>
        <w:rPr>
          <w:rFonts w:ascii="Times New Roman" w:hAnsi="Times New Roman" w:cs="Times New Roman"/>
          <w:sz w:val="24"/>
          <w:szCs w:val="24"/>
        </w:rPr>
      </w:pPr>
      <w:r w:rsidRPr="008516E3">
        <w:rPr>
          <w:rFonts w:ascii="Times New Roman" w:hAnsi="Times New Roman" w:cs="Times New Roman"/>
          <w:sz w:val="24"/>
          <w:szCs w:val="24"/>
        </w:rPr>
        <w:t>Dated 04/04/2019</w:t>
      </w:r>
    </w:p>
    <w:p w:rsidR="004E53E2" w:rsidRPr="008516E3" w:rsidRDefault="004E53E2" w:rsidP="004E53E2">
      <w:pPr>
        <w:spacing w:line="240" w:lineRule="auto"/>
        <w:rPr>
          <w:rFonts w:ascii="Times New Roman" w:hAnsi="Times New Roman" w:cs="Times New Roman"/>
          <w:sz w:val="24"/>
          <w:szCs w:val="24"/>
        </w:rPr>
      </w:pPr>
    </w:p>
    <w:p w:rsidR="004E53E2" w:rsidRPr="008516E3" w:rsidRDefault="004E53E2" w:rsidP="00FF1AA5">
      <w:pPr>
        <w:rPr>
          <w:rFonts w:ascii="Times New Roman" w:hAnsi="Times New Roman" w:cs="Times New Roman"/>
          <w:sz w:val="24"/>
          <w:szCs w:val="24"/>
        </w:rPr>
      </w:pPr>
    </w:p>
    <w:p w:rsidR="00FF1AA5" w:rsidRPr="008516E3" w:rsidRDefault="00FF1AA5" w:rsidP="00FF1AA5">
      <w:pPr>
        <w:rPr>
          <w:rFonts w:ascii="Times New Roman" w:hAnsi="Times New Roman" w:cs="Times New Roman"/>
          <w:sz w:val="24"/>
          <w:szCs w:val="24"/>
          <w:u w:val="single"/>
        </w:rPr>
      </w:pPr>
    </w:p>
    <w:p w:rsidR="00180531" w:rsidRPr="008516E3" w:rsidRDefault="00180531" w:rsidP="002230D0">
      <w:pPr>
        <w:ind w:left="720"/>
        <w:jc w:val="both"/>
        <w:rPr>
          <w:rFonts w:ascii="Times New Roman" w:hAnsi="Times New Roman" w:cs="Times New Roman"/>
          <w:b/>
          <w:sz w:val="24"/>
          <w:szCs w:val="24"/>
        </w:rPr>
      </w:pPr>
    </w:p>
    <w:p w:rsidR="00180531" w:rsidRPr="008516E3" w:rsidRDefault="00180531" w:rsidP="002230D0">
      <w:pPr>
        <w:ind w:firstLine="720"/>
        <w:jc w:val="both"/>
        <w:rPr>
          <w:rFonts w:ascii="Times New Roman" w:hAnsi="Times New Roman" w:cs="Times New Roman"/>
          <w:b/>
          <w:sz w:val="24"/>
          <w:szCs w:val="24"/>
        </w:rPr>
      </w:pPr>
    </w:p>
    <w:sectPr w:rsidR="00180531" w:rsidRPr="008516E3" w:rsidSect="00180531">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D5" w:rsidRDefault="00D030D5" w:rsidP="004E53E2">
      <w:pPr>
        <w:spacing w:after="0" w:line="240" w:lineRule="auto"/>
      </w:pPr>
      <w:r>
        <w:separator/>
      </w:r>
    </w:p>
  </w:endnote>
  <w:endnote w:type="continuationSeparator" w:id="0">
    <w:p w:rsidR="00D030D5" w:rsidRDefault="00D030D5" w:rsidP="004E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327809"/>
      <w:docPartObj>
        <w:docPartGallery w:val="Page Numbers (Bottom of Page)"/>
        <w:docPartUnique/>
      </w:docPartObj>
    </w:sdtPr>
    <w:sdtEndPr>
      <w:rPr>
        <w:color w:val="7F7F7F" w:themeColor="background1" w:themeShade="7F"/>
        <w:spacing w:val="60"/>
      </w:rPr>
    </w:sdtEndPr>
    <w:sdtContent>
      <w:p w:rsidR="004E53E2" w:rsidRDefault="00460C23">
        <w:pPr>
          <w:pStyle w:val="Footer"/>
          <w:pBdr>
            <w:top w:val="single" w:sz="4" w:space="1" w:color="D9D9D9" w:themeColor="background1" w:themeShade="D9"/>
          </w:pBdr>
          <w:rPr>
            <w:b/>
            <w:bCs/>
          </w:rPr>
        </w:pPr>
        <w:r>
          <w:fldChar w:fldCharType="begin"/>
        </w:r>
        <w:r w:rsidR="004E53E2">
          <w:instrText xml:space="preserve"> PAGE   \* MERGEFORMAT </w:instrText>
        </w:r>
        <w:r>
          <w:fldChar w:fldCharType="separate"/>
        </w:r>
        <w:r w:rsidR="008516E3" w:rsidRPr="008516E3">
          <w:rPr>
            <w:b/>
            <w:bCs/>
            <w:noProof/>
          </w:rPr>
          <w:t>1</w:t>
        </w:r>
        <w:r>
          <w:rPr>
            <w:b/>
            <w:bCs/>
            <w:noProof/>
          </w:rPr>
          <w:fldChar w:fldCharType="end"/>
        </w:r>
        <w:r w:rsidR="004E53E2">
          <w:rPr>
            <w:b/>
            <w:bCs/>
          </w:rPr>
          <w:t xml:space="preserve"> | </w:t>
        </w:r>
        <w:r w:rsidR="004E53E2">
          <w:rPr>
            <w:color w:val="7F7F7F" w:themeColor="background1" w:themeShade="7F"/>
            <w:spacing w:val="60"/>
          </w:rPr>
          <w:t>Page</w:t>
        </w:r>
      </w:p>
    </w:sdtContent>
  </w:sdt>
  <w:p w:rsidR="004E53E2" w:rsidRDefault="004E5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D5" w:rsidRDefault="00D030D5" w:rsidP="004E53E2">
      <w:pPr>
        <w:spacing w:after="0" w:line="240" w:lineRule="auto"/>
      </w:pPr>
      <w:r>
        <w:separator/>
      </w:r>
    </w:p>
  </w:footnote>
  <w:footnote w:type="continuationSeparator" w:id="0">
    <w:p w:rsidR="00D030D5" w:rsidRDefault="00D030D5" w:rsidP="004E5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512"/>
    <w:multiLevelType w:val="hybridMultilevel"/>
    <w:tmpl w:val="5686BB6C"/>
    <w:lvl w:ilvl="0" w:tplc="DF06A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C82F0D"/>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306C91"/>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8A2B90"/>
    <w:multiLevelType w:val="hybridMultilevel"/>
    <w:tmpl w:val="4C42F4B0"/>
    <w:lvl w:ilvl="0" w:tplc="1150A01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AF"/>
    <w:rsid w:val="00130DED"/>
    <w:rsid w:val="00157530"/>
    <w:rsid w:val="00180531"/>
    <w:rsid w:val="00184FBA"/>
    <w:rsid w:val="002230D0"/>
    <w:rsid w:val="002E1ACC"/>
    <w:rsid w:val="00326097"/>
    <w:rsid w:val="00460C23"/>
    <w:rsid w:val="004E53E2"/>
    <w:rsid w:val="00533400"/>
    <w:rsid w:val="005A7F8A"/>
    <w:rsid w:val="00621FDC"/>
    <w:rsid w:val="00671FBF"/>
    <w:rsid w:val="006C2AB6"/>
    <w:rsid w:val="006C4AA3"/>
    <w:rsid w:val="008516E3"/>
    <w:rsid w:val="008915D4"/>
    <w:rsid w:val="008F0A27"/>
    <w:rsid w:val="009247B0"/>
    <w:rsid w:val="00A93B35"/>
    <w:rsid w:val="00BC03AF"/>
    <w:rsid w:val="00C9212A"/>
    <w:rsid w:val="00D030D5"/>
    <w:rsid w:val="00D07EDD"/>
    <w:rsid w:val="00D704B9"/>
    <w:rsid w:val="00FF1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AF"/>
    <w:pPr>
      <w:spacing w:after="0" w:line="360" w:lineRule="auto"/>
      <w:ind w:left="720"/>
      <w:contextualSpacing/>
      <w:jc w:val="center"/>
    </w:pPr>
    <w:rPr>
      <w:rFonts w:ascii="Bookman Old Style" w:hAnsi="Bookman Old Style"/>
      <w:sz w:val="28"/>
      <w:szCs w:val="28"/>
    </w:rPr>
  </w:style>
  <w:style w:type="paragraph" w:styleId="Header">
    <w:name w:val="header"/>
    <w:basedOn w:val="Normal"/>
    <w:link w:val="HeaderChar"/>
    <w:uiPriority w:val="99"/>
    <w:unhideWhenUsed/>
    <w:rsid w:val="004E5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E2"/>
  </w:style>
  <w:style w:type="paragraph" w:styleId="Footer">
    <w:name w:val="footer"/>
    <w:basedOn w:val="Normal"/>
    <w:link w:val="FooterChar"/>
    <w:uiPriority w:val="99"/>
    <w:unhideWhenUsed/>
    <w:rsid w:val="004E5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3AF"/>
    <w:pPr>
      <w:spacing w:after="0" w:line="360" w:lineRule="auto"/>
      <w:ind w:left="720"/>
      <w:contextualSpacing/>
      <w:jc w:val="center"/>
    </w:pPr>
    <w:rPr>
      <w:rFonts w:ascii="Bookman Old Style" w:hAnsi="Bookman Old Style"/>
      <w:sz w:val="28"/>
      <w:szCs w:val="28"/>
    </w:rPr>
  </w:style>
  <w:style w:type="paragraph" w:styleId="Header">
    <w:name w:val="header"/>
    <w:basedOn w:val="Normal"/>
    <w:link w:val="HeaderChar"/>
    <w:uiPriority w:val="99"/>
    <w:unhideWhenUsed/>
    <w:rsid w:val="004E5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3E2"/>
  </w:style>
  <w:style w:type="paragraph" w:styleId="Footer">
    <w:name w:val="footer"/>
    <w:basedOn w:val="Normal"/>
    <w:link w:val="FooterChar"/>
    <w:uiPriority w:val="99"/>
    <w:unhideWhenUsed/>
    <w:rsid w:val="004E5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mariamuhindo2019@outlook.com</dc:creator>
  <cp:lastModifiedBy>User</cp:lastModifiedBy>
  <cp:revision>2</cp:revision>
  <cp:lastPrinted>2019-04-04T07:32:00Z</cp:lastPrinted>
  <dcterms:created xsi:type="dcterms:W3CDTF">2019-04-10T12:50:00Z</dcterms:created>
  <dcterms:modified xsi:type="dcterms:W3CDTF">2019-04-10T12:50:00Z</dcterms:modified>
</cp:coreProperties>
</file>