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9A" w:rsidRPr="0046428A" w:rsidRDefault="00403D9A" w:rsidP="00403D9A">
      <w:pPr>
        <w:jc w:val="center"/>
        <w:rPr>
          <w:rFonts w:ascii="Times New Roman" w:hAnsi="Times New Roman"/>
          <w:b/>
          <w:sz w:val="24"/>
          <w:szCs w:val="24"/>
        </w:rPr>
      </w:pPr>
      <w:r w:rsidRPr="0046428A">
        <w:rPr>
          <w:rFonts w:ascii="Times New Roman" w:hAnsi="Times New Roman"/>
          <w:b/>
          <w:sz w:val="24"/>
          <w:szCs w:val="24"/>
        </w:rPr>
        <w:t>THE REPUBLIC OF UGANDA</w:t>
      </w:r>
    </w:p>
    <w:p w:rsidR="00403D9A" w:rsidRPr="0046428A" w:rsidRDefault="00403D9A" w:rsidP="00403D9A">
      <w:pPr>
        <w:jc w:val="center"/>
        <w:rPr>
          <w:rFonts w:ascii="Times New Roman" w:hAnsi="Times New Roman"/>
          <w:b/>
          <w:sz w:val="24"/>
          <w:szCs w:val="24"/>
        </w:rPr>
      </w:pPr>
      <w:r w:rsidRPr="0046428A">
        <w:rPr>
          <w:rFonts w:ascii="Times New Roman" w:hAnsi="Times New Roman"/>
          <w:b/>
          <w:sz w:val="24"/>
          <w:szCs w:val="24"/>
        </w:rPr>
        <w:t>THE INDUSTRIAL COURT OF UGANDA HOLDEN AT KAMPALA</w:t>
      </w:r>
    </w:p>
    <w:p w:rsidR="00403D9A" w:rsidRPr="0046428A" w:rsidRDefault="00403D9A" w:rsidP="00403D9A">
      <w:pPr>
        <w:jc w:val="center"/>
        <w:rPr>
          <w:rFonts w:ascii="Times New Roman" w:hAnsi="Times New Roman"/>
          <w:b/>
          <w:sz w:val="24"/>
          <w:szCs w:val="24"/>
        </w:rPr>
      </w:pPr>
      <w:r w:rsidRPr="0046428A">
        <w:rPr>
          <w:rFonts w:ascii="Times New Roman" w:hAnsi="Times New Roman"/>
          <w:b/>
          <w:sz w:val="24"/>
          <w:szCs w:val="24"/>
        </w:rPr>
        <w:t>LABOUR DISPUTE CLAIM NO. 52 OF 2014</w:t>
      </w:r>
    </w:p>
    <w:p w:rsidR="00403D9A" w:rsidRPr="0046428A" w:rsidRDefault="00403D9A" w:rsidP="00403D9A">
      <w:pPr>
        <w:jc w:val="center"/>
        <w:rPr>
          <w:rFonts w:ascii="Times New Roman" w:hAnsi="Times New Roman"/>
          <w:b/>
          <w:sz w:val="24"/>
          <w:szCs w:val="24"/>
        </w:rPr>
      </w:pPr>
      <w:r w:rsidRPr="0046428A">
        <w:rPr>
          <w:rFonts w:ascii="Times New Roman" w:hAnsi="Times New Roman"/>
          <w:b/>
          <w:sz w:val="24"/>
          <w:szCs w:val="24"/>
        </w:rPr>
        <w:t>(</w:t>
      </w:r>
      <w:r w:rsidRPr="0046428A">
        <w:rPr>
          <w:rFonts w:ascii="Times New Roman" w:hAnsi="Times New Roman"/>
          <w:b/>
          <w:i/>
          <w:sz w:val="24"/>
          <w:szCs w:val="24"/>
        </w:rPr>
        <w:t xml:space="preserve">ARISING FROM HCT-CS NO.  338 </w:t>
      </w:r>
      <w:r w:rsidR="003D5D3A" w:rsidRPr="0046428A">
        <w:rPr>
          <w:rFonts w:ascii="Times New Roman" w:hAnsi="Times New Roman"/>
          <w:b/>
          <w:i/>
          <w:sz w:val="24"/>
          <w:szCs w:val="24"/>
        </w:rPr>
        <w:t>of</w:t>
      </w:r>
      <w:r w:rsidRPr="0046428A">
        <w:rPr>
          <w:rFonts w:ascii="Times New Roman" w:hAnsi="Times New Roman"/>
          <w:b/>
          <w:i/>
          <w:sz w:val="24"/>
          <w:szCs w:val="24"/>
        </w:rPr>
        <w:t>2013)</w:t>
      </w:r>
    </w:p>
    <w:p w:rsidR="00403D9A" w:rsidRPr="0046428A" w:rsidRDefault="00403D9A" w:rsidP="00403D9A">
      <w:pPr>
        <w:jc w:val="center"/>
        <w:rPr>
          <w:rFonts w:ascii="Times New Roman" w:hAnsi="Times New Roman"/>
          <w:b/>
          <w:sz w:val="24"/>
          <w:szCs w:val="24"/>
        </w:rPr>
      </w:pPr>
    </w:p>
    <w:p w:rsidR="00403D9A" w:rsidRPr="0046428A" w:rsidRDefault="00403D9A" w:rsidP="00403D9A">
      <w:pPr>
        <w:jc w:val="center"/>
        <w:rPr>
          <w:rFonts w:ascii="Times New Roman" w:hAnsi="Times New Roman"/>
          <w:b/>
          <w:sz w:val="24"/>
          <w:szCs w:val="24"/>
        </w:rPr>
      </w:pPr>
      <w:r w:rsidRPr="0046428A">
        <w:rPr>
          <w:rFonts w:ascii="Times New Roman" w:hAnsi="Times New Roman"/>
          <w:b/>
          <w:sz w:val="24"/>
          <w:szCs w:val="24"/>
        </w:rPr>
        <w:t>BETWEEN</w:t>
      </w:r>
    </w:p>
    <w:p w:rsidR="00403D9A" w:rsidRPr="0046428A" w:rsidRDefault="00403D9A" w:rsidP="00403D9A">
      <w:pPr>
        <w:jc w:val="center"/>
        <w:rPr>
          <w:rFonts w:ascii="Times New Roman" w:hAnsi="Times New Roman"/>
          <w:b/>
          <w:sz w:val="24"/>
          <w:szCs w:val="24"/>
        </w:rPr>
      </w:pPr>
    </w:p>
    <w:p w:rsidR="00403D9A" w:rsidRPr="0046428A" w:rsidRDefault="00266F59" w:rsidP="00403D9A">
      <w:pPr>
        <w:jc w:val="center"/>
        <w:rPr>
          <w:rFonts w:ascii="Times New Roman" w:hAnsi="Times New Roman"/>
          <w:b/>
          <w:sz w:val="24"/>
          <w:szCs w:val="24"/>
        </w:rPr>
      </w:pPr>
      <w:r w:rsidRPr="0046428A">
        <w:rPr>
          <w:rFonts w:ascii="Times New Roman" w:hAnsi="Times New Roman"/>
          <w:b/>
          <w:sz w:val="24"/>
          <w:szCs w:val="24"/>
        </w:rPr>
        <w:t>EMAZUM</w:t>
      </w:r>
      <w:r w:rsidR="003D5D3A" w:rsidRPr="0046428A">
        <w:rPr>
          <w:rFonts w:ascii="Times New Roman" w:hAnsi="Times New Roman"/>
          <w:b/>
          <w:sz w:val="24"/>
          <w:szCs w:val="24"/>
        </w:rPr>
        <w:t>VI MICHEAL</w:t>
      </w:r>
      <w:r w:rsidR="00403D9A" w:rsidRPr="0046428A">
        <w:rPr>
          <w:rFonts w:ascii="Times New Roman" w:hAnsi="Times New Roman"/>
          <w:b/>
          <w:sz w:val="24"/>
          <w:szCs w:val="24"/>
        </w:rPr>
        <w:t>........................................... CLAIMANT</w:t>
      </w:r>
    </w:p>
    <w:p w:rsidR="00403D9A" w:rsidRPr="0046428A" w:rsidRDefault="00403D9A" w:rsidP="00403D9A">
      <w:pPr>
        <w:jc w:val="center"/>
        <w:rPr>
          <w:rFonts w:ascii="Times New Roman" w:hAnsi="Times New Roman"/>
          <w:b/>
          <w:sz w:val="24"/>
          <w:szCs w:val="24"/>
        </w:rPr>
      </w:pPr>
    </w:p>
    <w:p w:rsidR="00403D9A" w:rsidRPr="0046428A" w:rsidRDefault="00403D9A" w:rsidP="00403D9A">
      <w:pPr>
        <w:jc w:val="center"/>
        <w:rPr>
          <w:rFonts w:ascii="Times New Roman" w:hAnsi="Times New Roman"/>
          <w:b/>
          <w:sz w:val="24"/>
          <w:szCs w:val="24"/>
        </w:rPr>
      </w:pPr>
      <w:r w:rsidRPr="0046428A">
        <w:rPr>
          <w:rFonts w:ascii="Times New Roman" w:hAnsi="Times New Roman"/>
          <w:b/>
          <w:sz w:val="24"/>
          <w:szCs w:val="24"/>
        </w:rPr>
        <w:t>AND</w:t>
      </w:r>
    </w:p>
    <w:p w:rsidR="003D5D3A" w:rsidRPr="0046428A" w:rsidRDefault="003D5D3A" w:rsidP="00403D9A">
      <w:pPr>
        <w:jc w:val="center"/>
        <w:rPr>
          <w:rFonts w:ascii="Times New Roman" w:hAnsi="Times New Roman"/>
          <w:b/>
          <w:sz w:val="24"/>
          <w:szCs w:val="24"/>
        </w:rPr>
      </w:pPr>
    </w:p>
    <w:p w:rsidR="00403D9A" w:rsidRPr="0046428A" w:rsidRDefault="003D5D3A" w:rsidP="00403D9A">
      <w:pPr>
        <w:jc w:val="left"/>
        <w:rPr>
          <w:rFonts w:ascii="Times New Roman" w:hAnsi="Times New Roman"/>
          <w:b/>
          <w:sz w:val="24"/>
          <w:szCs w:val="24"/>
        </w:rPr>
      </w:pPr>
      <w:r w:rsidRPr="0046428A">
        <w:rPr>
          <w:rFonts w:ascii="Times New Roman" w:hAnsi="Times New Roman"/>
          <w:b/>
          <w:sz w:val="24"/>
          <w:szCs w:val="24"/>
        </w:rPr>
        <w:t>NATIONAL CARRICULUM DEVELOPMENT CENTRE</w:t>
      </w:r>
      <w:r w:rsidR="00403D9A" w:rsidRPr="0046428A">
        <w:rPr>
          <w:rFonts w:ascii="Times New Roman" w:hAnsi="Times New Roman"/>
          <w:b/>
          <w:sz w:val="24"/>
          <w:szCs w:val="24"/>
        </w:rPr>
        <w:t>....................  RESPONDENT</w:t>
      </w:r>
    </w:p>
    <w:p w:rsidR="00403D9A" w:rsidRPr="0046428A" w:rsidRDefault="00403D9A" w:rsidP="00403D9A">
      <w:pPr>
        <w:rPr>
          <w:rFonts w:ascii="Times New Roman" w:hAnsi="Times New Roman"/>
          <w:b/>
          <w:sz w:val="24"/>
          <w:szCs w:val="24"/>
        </w:rPr>
      </w:pPr>
    </w:p>
    <w:p w:rsidR="00403D9A" w:rsidRPr="0046428A" w:rsidRDefault="00403D9A" w:rsidP="00403D9A">
      <w:pPr>
        <w:rPr>
          <w:rFonts w:ascii="Times New Roman" w:hAnsi="Times New Roman"/>
          <w:b/>
          <w:sz w:val="24"/>
          <w:szCs w:val="24"/>
        </w:rPr>
      </w:pPr>
      <w:r w:rsidRPr="0046428A">
        <w:rPr>
          <w:rFonts w:ascii="Times New Roman" w:hAnsi="Times New Roman"/>
          <w:b/>
          <w:sz w:val="24"/>
          <w:szCs w:val="24"/>
        </w:rPr>
        <w:t xml:space="preserve">BEFORE </w:t>
      </w:r>
    </w:p>
    <w:p w:rsidR="00403D9A" w:rsidRPr="0046428A" w:rsidRDefault="00403D9A" w:rsidP="00403D9A">
      <w:pPr>
        <w:pStyle w:val="ListParagraph"/>
        <w:numPr>
          <w:ilvl w:val="0"/>
          <w:numId w:val="1"/>
        </w:numPr>
        <w:ind w:left="0"/>
        <w:jc w:val="left"/>
        <w:rPr>
          <w:rFonts w:ascii="Times New Roman" w:hAnsi="Times New Roman"/>
          <w:sz w:val="24"/>
          <w:szCs w:val="24"/>
        </w:rPr>
      </w:pPr>
      <w:r w:rsidRPr="0046428A">
        <w:rPr>
          <w:rFonts w:ascii="Times New Roman" w:hAnsi="Times New Roman"/>
          <w:sz w:val="24"/>
          <w:szCs w:val="24"/>
        </w:rPr>
        <w:t>The Hon. Chief Judge, Asaph  Ruhinda  Ntengye</w:t>
      </w:r>
    </w:p>
    <w:p w:rsidR="00403D9A" w:rsidRPr="0046428A" w:rsidRDefault="00403D9A" w:rsidP="00403D9A">
      <w:pPr>
        <w:pStyle w:val="ListParagraph"/>
        <w:numPr>
          <w:ilvl w:val="0"/>
          <w:numId w:val="1"/>
        </w:numPr>
        <w:ind w:left="0"/>
        <w:jc w:val="left"/>
        <w:rPr>
          <w:rFonts w:ascii="Times New Roman" w:hAnsi="Times New Roman"/>
          <w:sz w:val="24"/>
          <w:szCs w:val="24"/>
        </w:rPr>
      </w:pPr>
      <w:r w:rsidRPr="0046428A">
        <w:rPr>
          <w:rFonts w:ascii="Times New Roman" w:hAnsi="Times New Roman"/>
          <w:sz w:val="24"/>
          <w:szCs w:val="24"/>
        </w:rPr>
        <w:t xml:space="preserve">The Hon. Judge, Linda Lillian Tumusiime Mugisha </w:t>
      </w:r>
    </w:p>
    <w:p w:rsidR="00403D9A" w:rsidRPr="0046428A" w:rsidRDefault="00403D9A" w:rsidP="00403D9A">
      <w:pPr>
        <w:rPr>
          <w:rFonts w:ascii="Times New Roman" w:hAnsi="Times New Roman"/>
          <w:b/>
          <w:sz w:val="24"/>
          <w:szCs w:val="24"/>
        </w:rPr>
      </w:pPr>
      <w:bookmarkStart w:id="0" w:name="_GoBack"/>
      <w:bookmarkEnd w:id="0"/>
    </w:p>
    <w:p w:rsidR="00403D9A" w:rsidRPr="0046428A" w:rsidRDefault="003D5D3A" w:rsidP="00403D9A">
      <w:pPr>
        <w:rPr>
          <w:rFonts w:ascii="Times New Roman" w:hAnsi="Times New Roman"/>
          <w:b/>
          <w:sz w:val="24"/>
          <w:szCs w:val="24"/>
        </w:rPr>
      </w:pPr>
      <w:r w:rsidRPr="0046428A">
        <w:rPr>
          <w:rFonts w:ascii="Times New Roman" w:hAnsi="Times New Roman"/>
          <w:b/>
          <w:sz w:val="24"/>
          <w:szCs w:val="24"/>
        </w:rPr>
        <w:t>PANELISTS</w:t>
      </w:r>
    </w:p>
    <w:p w:rsidR="00403D9A" w:rsidRPr="0046428A" w:rsidRDefault="00403D9A" w:rsidP="00403D9A">
      <w:pPr>
        <w:pStyle w:val="ListParagraph"/>
        <w:numPr>
          <w:ilvl w:val="0"/>
          <w:numId w:val="2"/>
        </w:numPr>
        <w:ind w:left="0"/>
        <w:rPr>
          <w:rFonts w:ascii="Times New Roman" w:hAnsi="Times New Roman"/>
          <w:sz w:val="24"/>
          <w:szCs w:val="24"/>
        </w:rPr>
      </w:pPr>
      <w:r w:rsidRPr="0046428A">
        <w:rPr>
          <w:rFonts w:ascii="Times New Roman" w:hAnsi="Times New Roman"/>
          <w:sz w:val="24"/>
          <w:szCs w:val="24"/>
        </w:rPr>
        <w:t xml:space="preserve">Mr. Ebyau Fidel </w:t>
      </w:r>
    </w:p>
    <w:p w:rsidR="00403D9A" w:rsidRPr="0046428A" w:rsidRDefault="00403D9A" w:rsidP="00403D9A">
      <w:pPr>
        <w:pStyle w:val="ListParagraph"/>
        <w:numPr>
          <w:ilvl w:val="0"/>
          <w:numId w:val="2"/>
        </w:numPr>
        <w:ind w:left="0"/>
        <w:rPr>
          <w:rFonts w:ascii="Times New Roman" w:hAnsi="Times New Roman"/>
          <w:sz w:val="24"/>
          <w:szCs w:val="24"/>
        </w:rPr>
      </w:pPr>
      <w:r w:rsidRPr="0046428A">
        <w:rPr>
          <w:rFonts w:ascii="Times New Roman" w:hAnsi="Times New Roman"/>
          <w:sz w:val="24"/>
          <w:szCs w:val="24"/>
        </w:rPr>
        <w:t>Mr.</w:t>
      </w:r>
      <w:r w:rsidR="00266F59" w:rsidRPr="0046428A">
        <w:rPr>
          <w:rFonts w:ascii="Times New Roman" w:hAnsi="Times New Roman"/>
          <w:sz w:val="24"/>
          <w:szCs w:val="24"/>
        </w:rPr>
        <w:t>F.X. Mubuuke</w:t>
      </w:r>
      <w:r w:rsidRPr="0046428A">
        <w:rPr>
          <w:rFonts w:ascii="Times New Roman" w:hAnsi="Times New Roman"/>
          <w:sz w:val="24"/>
          <w:szCs w:val="24"/>
        </w:rPr>
        <w:t xml:space="preserve"> </w:t>
      </w:r>
    </w:p>
    <w:p w:rsidR="003D5D3A" w:rsidRPr="0046428A" w:rsidRDefault="00266F59" w:rsidP="003D5D3A">
      <w:pPr>
        <w:pStyle w:val="ListParagraph"/>
        <w:numPr>
          <w:ilvl w:val="0"/>
          <w:numId w:val="2"/>
        </w:numPr>
        <w:ind w:left="0"/>
        <w:rPr>
          <w:rFonts w:ascii="Times New Roman" w:hAnsi="Times New Roman"/>
          <w:sz w:val="24"/>
          <w:szCs w:val="24"/>
        </w:rPr>
      </w:pPr>
      <w:r w:rsidRPr="0046428A">
        <w:rPr>
          <w:rFonts w:ascii="Times New Roman" w:hAnsi="Times New Roman"/>
          <w:sz w:val="24"/>
          <w:szCs w:val="24"/>
        </w:rPr>
        <w:t>Ms</w:t>
      </w:r>
      <w:r w:rsidR="00403D9A" w:rsidRPr="0046428A">
        <w:rPr>
          <w:rFonts w:ascii="Times New Roman" w:hAnsi="Times New Roman"/>
          <w:sz w:val="24"/>
          <w:szCs w:val="24"/>
        </w:rPr>
        <w:t xml:space="preserve">. </w:t>
      </w:r>
      <w:r w:rsidRPr="0046428A">
        <w:rPr>
          <w:rFonts w:ascii="Times New Roman" w:hAnsi="Times New Roman"/>
          <w:sz w:val="24"/>
          <w:szCs w:val="24"/>
        </w:rPr>
        <w:t>Harriet Nganzi Mugambwa</w:t>
      </w:r>
    </w:p>
    <w:p w:rsidR="003D5D3A" w:rsidRPr="0046428A" w:rsidRDefault="003D5D3A" w:rsidP="003D5D3A">
      <w:pPr>
        <w:rPr>
          <w:rFonts w:ascii="Times New Roman" w:hAnsi="Times New Roman"/>
          <w:sz w:val="24"/>
          <w:szCs w:val="24"/>
        </w:rPr>
      </w:pPr>
    </w:p>
    <w:p w:rsidR="003D5D3A" w:rsidRPr="0046428A" w:rsidRDefault="003D5D3A" w:rsidP="003D5D3A">
      <w:pPr>
        <w:rPr>
          <w:rFonts w:ascii="Times New Roman" w:hAnsi="Times New Roman"/>
          <w:sz w:val="24"/>
          <w:szCs w:val="24"/>
        </w:rPr>
      </w:pPr>
      <w:r w:rsidRPr="0046428A">
        <w:rPr>
          <w:rFonts w:ascii="Times New Roman" w:hAnsi="Times New Roman"/>
          <w:sz w:val="24"/>
          <w:szCs w:val="24"/>
        </w:rPr>
        <w:t xml:space="preserve">This is a labour dispute claim filed by the above claimant claiming that he was unlawfully dismissed from the respondent’s service and as a result he claims special, </w:t>
      </w:r>
      <w:r w:rsidR="00266F59" w:rsidRPr="0046428A">
        <w:rPr>
          <w:rFonts w:ascii="Times New Roman" w:hAnsi="Times New Roman"/>
          <w:sz w:val="24"/>
          <w:szCs w:val="24"/>
        </w:rPr>
        <w:t>aggravated</w:t>
      </w:r>
      <w:r w:rsidRPr="0046428A">
        <w:rPr>
          <w:rFonts w:ascii="Times New Roman" w:hAnsi="Times New Roman"/>
          <w:sz w:val="24"/>
          <w:szCs w:val="24"/>
        </w:rPr>
        <w:t xml:space="preserve"> and general damages plus interest and costs of the suit.</w:t>
      </w:r>
    </w:p>
    <w:p w:rsidR="003D5D3A" w:rsidRPr="0046428A" w:rsidRDefault="003D5D3A" w:rsidP="003D5D3A">
      <w:pPr>
        <w:rPr>
          <w:rFonts w:ascii="Times New Roman" w:hAnsi="Times New Roman"/>
          <w:sz w:val="24"/>
          <w:szCs w:val="24"/>
        </w:rPr>
      </w:pPr>
    </w:p>
    <w:p w:rsidR="003D5D3A" w:rsidRPr="0046428A" w:rsidRDefault="003D5D3A" w:rsidP="003D5D3A">
      <w:pPr>
        <w:rPr>
          <w:rFonts w:ascii="Times New Roman" w:hAnsi="Times New Roman"/>
          <w:sz w:val="24"/>
          <w:szCs w:val="24"/>
        </w:rPr>
      </w:pPr>
      <w:r w:rsidRPr="0046428A">
        <w:rPr>
          <w:rFonts w:ascii="Times New Roman" w:hAnsi="Times New Roman"/>
          <w:b/>
          <w:sz w:val="24"/>
          <w:szCs w:val="24"/>
          <w:u w:val="single"/>
        </w:rPr>
        <w:t>BRIEF FACTS</w:t>
      </w:r>
    </w:p>
    <w:p w:rsidR="003D5D3A" w:rsidRPr="0046428A" w:rsidRDefault="003D5D3A">
      <w:pPr>
        <w:rPr>
          <w:rFonts w:ascii="Times New Roman" w:hAnsi="Times New Roman"/>
          <w:sz w:val="24"/>
          <w:szCs w:val="24"/>
        </w:rPr>
      </w:pPr>
      <w:r w:rsidRPr="0046428A">
        <w:rPr>
          <w:rFonts w:ascii="Times New Roman" w:hAnsi="Times New Roman"/>
          <w:sz w:val="24"/>
          <w:szCs w:val="24"/>
        </w:rPr>
        <w:t>The claimant was an employee of the respondent with effect from 1/10/2007.  A dispute arose between the claimant and one Obeke Tom at the place of work.  The dispute was reported to management which held a disciplinary session and eventually decided that the claimant be terminated having found him culpable and having suspended him in the first place.</w:t>
      </w:r>
    </w:p>
    <w:p w:rsidR="003D5D3A" w:rsidRPr="0046428A" w:rsidRDefault="003D5D3A">
      <w:pPr>
        <w:rPr>
          <w:rFonts w:ascii="Times New Roman" w:hAnsi="Times New Roman"/>
          <w:sz w:val="24"/>
          <w:szCs w:val="24"/>
        </w:rPr>
      </w:pPr>
    </w:p>
    <w:p w:rsidR="003D5D3A" w:rsidRPr="0046428A" w:rsidRDefault="003D5D3A">
      <w:pPr>
        <w:rPr>
          <w:rFonts w:ascii="Times New Roman" w:hAnsi="Times New Roman"/>
          <w:sz w:val="24"/>
          <w:szCs w:val="24"/>
        </w:rPr>
      </w:pPr>
      <w:r w:rsidRPr="0046428A">
        <w:rPr>
          <w:rFonts w:ascii="Times New Roman" w:hAnsi="Times New Roman"/>
          <w:b/>
          <w:sz w:val="24"/>
          <w:szCs w:val="24"/>
          <w:u w:val="single"/>
        </w:rPr>
        <w:t>AGREED ISSUES</w:t>
      </w:r>
    </w:p>
    <w:p w:rsidR="000D1688" w:rsidRPr="0046428A" w:rsidRDefault="007136E8" w:rsidP="007136E8">
      <w:pPr>
        <w:pStyle w:val="ListParagraph"/>
        <w:numPr>
          <w:ilvl w:val="0"/>
          <w:numId w:val="3"/>
        </w:numPr>
        <w:rPr>
          <w:rFonts w:ascii="Times New Roman" w:hAnsi="Times New Roman"/>
          <w:sz w:val="24"/>
          <w:szCs w:val="24"/>
        </w:rPr>
      </w:pPr>
      <w:r w:rsidRPr="0046428A">
        <w:rPr>
          <w:rFonts w:ascii="Times New Roman" w:hAnsi="Times New Roman"/>
          <w:sz w:val="24"/>
          <w:szCs w:val="24"/>
        </w:rPr>
        <w:t>Whether  the decision to terminate the claimant’s services made by the respondent’s council in the 63</w:t>
      </w:r>
      <w:r w:rsidRPr="0046428A">
        <w:rPr>
          <w:rFonts w:ascii="Times New Roman" w:hAnsi="Times New Roman"/>
          <w:sz w:val="24"/>
          <w:szCs w:val="24"/>
          <w:vertAlign w:val="superscript"/>
        </w:rPr>
        <w:t>rd</w:t>
      </w:r>
      <w:r w:rsidRPr="0046428A">
        <w:rPr>
          <w:rFonts w:ascii="Times New Roman" w:hAnsi="Times New Roman"/>
          <w:sz w:val="24"/>
          <w:szCs w:val="24"/>
        </w:rPr>
        <w:t xml:space="preserve"> meeting was valid.</w:t>
      </w:r>
    </w:p>
    <w:p w:rsidR="007136E8" w:rsidRPr="0046428A" w:rsidRDefault="007136E8" w:rsidP="007136E8">
      <w:pPr>
        <w:pStyle w:val="ListParagraph"/>
        <w:numPr>
          <w:ilvl w:val="0"/>
          <w:numId w:val="3"/>
        </w:numPr>
        <w:rPr>
          <w:rFonts w:ascii="Times New Roman" w:hAnsi="Times New Roman"/>
          <w:sz w:val="24"/>
          <w:szCs w:val="24"/>
        </w:rPr>
      </w:pPr>
      <w:r w:rsidRPr="0046428A">
        <w:rPr>
          <w:rFonts w:ascii="Times New Roman" w:hAnsi="Times New Roman"/>
          <w:sz w:val="24"/>
          <w:szCs w:val="24"/>
        </w:rPr>
        <w:t>Whether the claimant is entitled to unpaid salary since termination of his services.</w:t>
      </w:r>
    </w:p>
    <w:p w:rsidR="007136E8" w:rsidRPr="0046428A" w:rsidRDefault="007136E8" w:rsidP="007136E8">
      <w:pPr>
        <w:pStyle w:val="ListParagraph"/>
        <w:numPr>
          <w:ilvl w:val="0"/>
          <w:numId w:val="3"/>
        </w:numPr>
        <w:rPr>
          <w:rFonts w:ascii="Times New Roman" w:hAnsi="Times New Roman"/>
          <w:sz w:val="24"/>
          <w:szCs w:val="24"/>
        </w:rPr>
      </w:pPr>
      <w:r w:rsidRPr="0046428A">
        <w:rPr>
          <w:rFonts w:ascii="Times New Roman" w:hAnsi="Times New Roman"/>
          <w:sz w:val="24"/>
          <w:szCs w:val="24"/>
        </w:rPr>
        <w:t>Whether  the respondent’s obligation to pay the retirement benefits for the claimant to NIC came to an end.</w:t>
      </w:r>
    </w:p>
    <w:p w:rsidR="00F15766" w:rsidRPr="0046428A" w:rsidRDefault="00F15766" w:rsidP="007136E8">
      <w:pPr>
        <w:pStyle w:val="ListParagraph"/>
        <w:numPr>
          <w:ilvl w:val="0"/>
          <w:numId w:val="3"/>
        </w:numPr>
        <w:rPr>
          <w:rFonts w:ascii="Times New Roman" w:hAnsi="Times New Roman"/>
          <w:sz w:val="24"/>
          <w:szCs w:val="24"/>
        </w:rPr>
      </w:pPr>
      <w:r w:rsidRPr="0046428A">
        <w:rPr>
          <w:rFonts w:ascii="Times New Roman" w:hAnsi="Times New Roman"/>
          <w:sz w:val="24"/>
          <w:szCs w:val="24"/>
        </w:rPr>
        <w:t>Whether  the claimant is entitled to housing allowance as per the NCDC standing  orders, and if so how much?</w:t>
      </w:r>
    </w:p>
    <w:p w:rsidR="00F15766" w:rsidRPr="0046428A" w:rsidRDefault="00F15766" w:rsidP="007136E8">
      <w:pPr>
        <w:pStyle w:val="ListParagraph"/>
        <w:numPr>
          <w:ilvl w:val="0"/>
          <w:numId w:val="3"/>
        </w:numPr>
        <w:rPr>
          <w:rFonts w:ascii="Times New Roman" w:hAnsi="Times New Roman"/>
          <w:sz w:val="24"/>
          <w:szCs w:val="24"/>
        </w:rPr>
      </w:pPr>
      <w:r w:rsidRPr="0046428A">
        <w:rPr>
          <w:rFonts w:ascii="Times New Roman" w:hAnsi="Times New Roman"/>
          <w:sz w:val="24"/>
          <w:szCs w:val="24"/>
        </w:rPr>
        <w:t>Whether the claimant is entitled to unpaid transport allowance for leave.</w:t>
      </w:r>
    </w:p>
    <w:p w:rsidR="00F15766" w:rsidRPr="0046428A" w:rsidRDefault="00F15766" w:rsidP="007136E8">
      <w:pPr>
        <w:pStyle w:val="ListParagraph"/>
        <w:numPr>
          <w:ilvl w:val="0"/>
          <w:numId w:val="3"/>
        </w:numPr>
        <w:rPr>
          <w:rFonts w:ascii="Times New Roman" w:hAnsi="Times New Roman"/>
          <w:sz w:val="24"/>
          <w:szCs w:val="24"/>
        </w:rPr>
      </w:pPr>
      <w:r w:rsidRPr="0046428A">
        <w:rPr>
          <w:rFonts w:ascii="Times New Roman" w:hAnsi="Times New Roman"/>
          <w:sz w:val="24"/>
          <w:szCs w:val="24"/>
        </w:rPr>
        <w:t>Whether the claimant is entitled to pay in lieu of untaken leave.</w:t>
      </w:r>
    </w:p>
    <w:p w:rsidR="000D1688" w:rsidRPr="0046428A" w:rsidRDefault="00F15766" w:rsidP="00F15766">
      <w:pPr>
        <w:pStyle w:val="ListParagraph"/>
        <w:numPr>
          <w:ilvl w:val="0"/>
          <w:numId w:val="3"/>
        </w:numPr>
        <w:rPr>
          <w:rFonts w:ascii="Times New Roman" w:hAnsi="Times New Roman"/>
          <w:sz w:val="24"/>
          <w:szCs w:val="24"/>
        </w:rPr>
      </w:pPr>
      <w:r w:rsidRPr="0046428A">
        <w:rPr>
          <w:rFonts w:ascii="Times New Roman" w:hAnsi="Times New Roman"/>
          <w:sz w:val="24"/>
          <w:szCs w:val="24"/>
        </w:rPr>
        <w:t>Whether the claimant is entitled to coordination allowance.</w:t>
      </w:r>
    </w:p>
    <w:p w:rsidR="00F15766" w:rsidRPr="0046428A" w:rsidRDefault="00F15766" w:rsidP="00F15766">
      <w:pPr>
        <w:pStyle w:val="ListParagraph"/>
        <w:numPr>
          <w:ilvl w:val="0"/>
          <w:numId w:val="3"/>
        </w:numPr>
        <w:rPr>
          <w:rFonts w:ascii="Times New Roman" w:hAnsi="Times New Roman"/>
          <w:sz w:val="24"/>
          <w:szCs w:val="24"/>
        </w:rPr>
      </w:pPr>
      <w:r w:rsidRPr="0046428A">
        <w:rPr>
          <w:rFonts w:ascii="Times New Roman" w:hAnsi="Times New Roman"/>
          <w:sz w:val="24"/>
          <w:szCs w:val="24"/>
        </w:rPr>
        <w:t>Whether the claimant is entitled to half salary withheld.</w:t>
      </w:r>
    </w:p>
    <w:p w:rsidR="00F15766" w:rsidRPr="0046428A" w:rsidRDefault="00F15766" w:rsidP="00F15766">
      <w:pPr>
        <w:pStyle w:val="ListParagraph"/>
        <w:numPr>
          <w:ilvl w:val="0"/>
          <w:numId w:val="3"/>
        </w:numPr>
        <w:rPr>
          <w:rFonts w:ascii="Times New Roman" w:hAnsi="Times New Roman"/>
          <w:sz w:val="24"/>
          <w:szCs w:val="24"/>
        </w:rPr>
      </w:pPr>
      <w:r w:rsidRPr="0046428A">
        <w:rPr>
          <w:rFonts w:ascii="Times New Roman" w:hAnsi="Times New Roman"/>
          <w:sz w:val="24"/>
          <w:szCs w:val="24"/>
        </w:rPr>
        <w:t>Whether the claimant is entitled to terminal benefits under the respondent’s financial regulations and guidelines.</w:t>
      </w:r>
    </w:p>
    <w:p w:rsidR="00F15766" w:rsidRPr="0046428A" w:rsidRDefault="00F15766" w:rsidP="00F15766">
      <w:pPr>
        <w:ind w:left="360"/>
        <w:rPr>
          <w:rFonts w:ascii="Times New Roman" w:hAnsi="Times New Roman"/>
          <w:sz w:val="24"/>
          <w:szCs w:val="24"/>
        </w:rPr>
      </w:pPr>
    </w:p>
    <w:p w:rsidR="00F15766" w:rsidRPr="0046428A" w:rsidRDefault="00F15766" w:rsidP="00F15766">
      <w:pPr>
        <w:ind w:left="360"/>
        <w:rPr>
          <w:rFonts w:ascii="Times New Roman" w:hAnsi="Times New Roman"/>
          <w:b/>
          <w:sz w:val="24"/>
          <w:szCs w:val="24"/>
          <w:u w:val="single"/>
        </w:rPr>
      </w:pPr>
      <w:r w:rsidRPr="0046428A">
        <w:rPr>
          <w:rFonts w:ascii="Times New Roman" w:hAnsi="Times New Roman"/>
          <w:b/>
          <w:sz w:val="24"/>
          <w:szCs w:val="24"/>
          <w:u w:val="single"/>
        </w:rPr>
        <w:t>SUMMARY OF EVIDENCE</w:t>
      </w:r>
    </w:p>
    <w:p w:rsidR="001633AE" w:rsidRPr="0046428A" w:rsidRDefault="001633AE" w:rsidP="00F15766">
      <w:pPr>
        <w:ind w:left="360"/>
        <w:rPr>
          <w:rFonts w:ascii="Times New Roman" w:hAnsi="Times New Roman"/>
          <w:b/>
          <w:sz w:val="24"/>
          <w:szCs w:val="24"/>
          <w:u w:val="single"/>
        </w:rPr>
      </w:pPr>
    </w:p>
    <w:p w:rsidR="001633AE" w:rsidRPr="0046428A" w:rsidRDefault="001633AE" w:rsidP="00F15766">
      <w:pPr>
        <w:ind w:left="360"/>
        <w:rPr>
          <w:rFonts w:ascii="Times New Roman" w:hAnsi="Times New Roman"/>
          <w:sz w:val="24"/>
          <w:szCs w:val="24"/>
        </w:rPr>
      </w:pPr>
      <w:r w:rsidRPr="0046428A">
        <w:rPr>
          <w:rFonts w:ascii="Times New Roman" w:hAnsi="Times New Roman"/>
          <w:sz w:val="24"/>
          <w:szCs w:val="24"/>
        </w:rPr>
        <w:lastRenderedPageBreak/>
        <w:t>According  to the claimant, in July 2011, he was alleged to have assaulted a colleague and he appeared  before some member</w:t>
      </w:r>
      <w:r w:rsidR="00266F59" w:rsidRPr="0046428A">
        <w:rPr>
          <w:rFonts w:ascii="Times New Roman" w:hAnsi="Times New Roman"/>
          <w:sz w:val="24"/>
          <w:szCs w:val="24"/>
        </w:rPr>
        <w:t>s</w:t>
      </w:r>
      <w:r w:rsidRPr="0046428A">
        <w:rPr>
          <w:rFonts w:ascii="Times New Roman" w:hAnsi="Times New Roman"/>
          <w:sz w:val="24"/>
          <w:szCs w:val="24"/>
        </w:rPr>
        <w:t xml:space="preserve"> of staff to explain himself and later on he received a warning letter containing certain allegations to which on 8/3/2011 he replied maintaining his innocence.  He later on appeared before the Appointment</w:t>
      </w:r>
      <w:r w:rsidR="00266F59" w:rsidRPr="0046428A">
        <w:rPr>
          <w:rFonts w:ascii="Times New Roman" w:hAnsi="Times New Roman"/>
          <w:sz w:val="24"/>
          <w:szCs w:val="24"/>
        </w:rPr>
        <w:t>s</w:t>
      </w:r>
      <w:r w:rsidRPr="0046428A">
        <w:rPr>
          <w:rFonts w:ascii="Times New Roman" w:hAnsi="Times New Roman"/>
          <w:sz w:val="24"/>
          <w:szCs w:val="24"/>
        </w:rPr>
        <w:t xml:space="preserve"> sub-committee of the respondent’s governing council.  He was eventually terminated in February 2012 on grounds of indiscipline.  According to him he was not allowed to defend himself and the Council meeting that terminated him was not properly constituted.</w:t>
      </w:r>
      <w:r w:rsidR="00EF3C45" w:rsidRPr="0046428A">
        <w:rPr>
          <w:rFonts w:ascii="Times New Roman" w:hAnsi="Times New Roman"/>
          <w:sz w:val="24"/>
          <w:szCs w:val="24"/>
        </w:rPr>
        <w:t xml:space="preserve">  He was  denied various entitlements which he sought from court.</w:t>
      </w:r>
    </w:p>
    <w:p w:rsidR="00EF3C45" w:rsidRPr="0046428A" w:rsidRDefault="00EF3C45" w:rsidP="00F15766">
      <w:pPr>
        <w:ind w:left="360"/>
        <w:rPr>
          <w:rFonts w:ascii="Times New Roman" w:hAnsi="Times New Roman"/>
          <w:sz w:val="24"/>
          <w:szCs w:val="24"/>
        </w:rPr>
      </w:pPr>
    </w:p>
    <w:p w:rsidR="00EF3C45" w:rsidRPr="0046428A" w:rsidRDefault="00EF3C45" w:rsidP="00F15766">
      <w:pPr>
        <w:ind w:left="360"/>
        <w:rPr>
          <w:rFonts w:ascii="Times New Roman" w:hAnsi="Times New Roman"/>
          <w:sz w:val="24"/>
          <w:szCs w:val="24"/>
        </w:rPr>
      </w:pPr>
      <w:r w:rsidRPr="0046428A">
        <w:rPr>
          <w:rFonts w:ascii="Times New Roman" w:hAnsi="Times New Roman"/>
          <w:sz w:val="24"/>
          <w:szCs w:val="24"/>
        </w:rPr>
        <w:t>One Stevens Kasirye</w:t>
      </w:r>
      <w:r w:rsidR="00266F59" w:rsidRPr="0046428A">
        <w:rPr>
          <w:rFonts w:ascii="Times New Roman" w:hAnsi="Times New Roman"/>
          <w:sz w:val="24"/>
          <w:szCs w:val="24"/>
        </w:rPr>
        <w:t xml:space="preserve"> </w:t>
      </w:r>
      <w:r w:rsidRPr="0046428A">
        <w:rPr>
          <w:rFonts w:ascii="Times New Roman" w:hAnsi="Times New Roman"/>
          <w:sz w:val="24"/>
          <w:szCs w:val="24"/>
        </w:rPr>
        <w:t>Bakulu testified as a Finance Secretary of the respondent.  In his evidence  in chief he testified that the claimant was not entitled to benefits or any allowances except the month of October 2011 when he was paid 534,500/= less because of suspension.</w:t>
      </w:r>
    </w:p>
    <w:p w:rsidR="00EF3C45" w:rsidRPr="0046428A" w:rsidRDefault="00EF3C45" w:rsidP="00F15766">
      <w:pPr>
        <w:ind w:left="360"/>
        <w:rPr>
          <w:rFonts w:ascii="Times New Roman" w:hAnsi="Times New Roman"/>
          <w:sz w:val="24"/>
          <w:szCs w:val="24"/>
        </w:rPr>
      </w:pPr>
    </w:p>
    <w:p w:rsidR="00EF3C45" w:rsidRPr="0046428A" w:rsidRDefault="00EF3C45" w:rsidP="00F15766">
      <w:pPr>
        <w:ind w:left="360"/>
        <w:rPr>
          <w:rFonts w:ascii="Times New Roman" w:hAnsi="Times New Roman"/>
          <w:sz w:val="24"/>
          <w:szCs w:val="24"/>
        </w:rPr>
      </w:pPr>
      <w:r w:rsidRPr="0046428A">
        <w:rPr>
          <w:rFonts w:ascii="Times New Roman" w:hAnsi="Times New Roman"/>
          <w:sz w:val="24"/>
          <w:szCs w:val="24"/>
        </w:rPr>
        <w:t>According to one Habiyalemye, the  management of the respondent on 4/7/2011 received information that the claimant had assaulted one Obeke.  On 8/7/2011 management  constituted itsel</w:t>
      </w:r>
      <w:r w:rsidR="00795B97" w:rsidRPr="0046428A">
        <w:rPr>
          <w:rFonts w:ascii="Times New Roman" w:hAnsi="Times New Roman"/>
          <w:sz w:val="24"/>
          <w:szCs w:val="24"/>
        </w:rPr>
        <w:t>f</w:t>
      </w:r>
      <w:r w:rsidRPr="0046428A">
        <w:rPr>
          <w:rFonts w:ascii="Times New Roman" w:hAnsi="Times New Roman"/>
          <w:sz w:val="24"/>
          <w:szCs w:val="24"/>
        </w:rPr>
        <w:t xml:space="preserve"> into a disciplinary committee and </w:t>
      </w:r>
      <w:r w:rsidR="00795B97" w:rsidRPr="0046428A">
        <w:rPr>
          <w:rFonts w:ascii="Times New Roman" w:hAnsi="Times New Roman"/>
          <w:sz w:val="24"/>
          <w:szCs w:val="24"/>
        </w:rPr>
        <w:t xml:space="preserve"> heard both Obeke and the claimant.</w:t>
      </w:r>
      <w:r w:rsidR="009510C6" w:rsidRPr="0046428A">
        <w:rPr>
          <w:rFonts w:ascii="Times New Roman" w:hAnsi="Times New Roman"/>
          <w:sz w:val="24"/>
          <w:szCs w:val="24"/>
        </w:rPr>
        <w:t xml:space="preserve">  The committee found that the claimant deliberately moved to Mr. Obeke’s office to annoy or harm him and therefore a warning letter to the claimant was written advising him to take leave, demoting him and asking him to apologize to Obeke.  The claimant instead wrote to the Director challenging  the  decision of the committee whereupon a special meeting of the Appointments sub-committee was called on 1/9/2011 to which the claimant was once again asked to apologize to Mr. Obeke and upon his refusal to do so, the Director suspended him.</w:t>
      </w:r>
    </w:p>
    <w:p w:rsidR="009510C6" w:rsidRPr="0046428A" w:rsidRDefault="009510C6" w:rsidP="00F15766">
      <w:pPr>
        <w:ind w:left="360"/>
        <w:rPr>
          <w:rFonts w:ascii="Times New Roman" w:hAnsi="Times New Roman"/>
          <w:sz w:val="24"/>
          <w:szCs w:val="24"/>
        </w:rPr>
      </w:pPr>
    </w:p>
    <w:p w:rsidR="009510C6" w:rsidRPr="0046428A" w:rsidRDefault="009510C6" w:rsidP="00F15766">
      <w:pPr>
        <w:ind w:left="360"/>
        <w:rPr>
          <w:rFonts w:ascii="Times New Roman" w:hAnsi="Times New Roman"/>
          <w:sz w:val="24"/>
          <w:szCs w:val="24"/>
        </w:rPr>
      </w:pPr>
      <w:r w:rsidRPr="0046428A">
        <w:rPr>
          <w:rFonts w:ascii="Times New Roman" w:hAnsi="Times New Roman"/>
          <w:sz w:val="24"/>
          <w:szCs w:val="24"/>
        </w:rPr>
        <w:t>The witness also told court that the appointments sub-committee reconvened on 6/10/2011 and it forwarded the matter to the Governing Council which decided that the employment of the claimant be terminated.</w:t>
      </w:r>
    </w:p>
    <w:p w:rsidR="009510C6" w:rsidRPr="0046428A" w:rsidRDefault="009510C6" w:rsidP="00F15766">
      <w:pPr>
        <w:ind w:left="360"/>
        <w:rPr>
          <w:rFonts w:ascii="Times New Roman" w:hAnsi="Times New Roman"/>
          <w:sz w:val="24"/>
          <w:szCs w:val="24"/>
        </w:rPr>
      </w:pPr>
    </w:p>
    <w:p w:rsidR="009510C6" w:rsidRPr="0046428A" w:rsidRDefault="009510C6" w:rsidP="00F15766">
      <w:pPr>
        <w:ind w:left="360"/>
        <w:rPr>
          <w:rFonts w:ascii="Times New Roman" w:hAnsi="Times New Roman"/>
          <w:sz w:val="24"/>
          <w:szCs w:val="24"/>
        </w:rPr>
      </w:pPr>
      <w:r w:rsidRPr="0046428A">
        <w:rPr>
          <w:rFonts w:ascii="Times New Roman" w:hAnsi="Times New Roman"/>
          <w:b/>
          <w:sz w:val="24"/>
          <w:szCs w:val="24"/>
          <w:u w:val="single"/>
        </w:rPr>
        <w:t>SUBMISSIONS</w:t>
      </w:r>
    </w:p>
    <w:p w:rsidR="009510C6" w:rsidRPr="0046428A" w:rsidRDefault="009510C6" w:rsidP="00F15766">
      <w:pPr>
        <w:ind w:left="360"/>
        <w:rPr>
          <w:rFonts w:ascii="Times New Roman" w:hAnsi="Times New Roman"/>
          <w:sz w:val="24"/>
          <w:szCs w:val="24"/>
        </w:rPr>
      </w:pPr>
      <w:r w:rsidRPr="0046428A">
        <w:rPr>
          <w:rFonts w:ascii="Times New Roman" w:hAnsi="Times New Roman"/>
          <w:sz w:val="24"/>
          <w:szCs w:val="24"/>
        </w:rPr>
        <w:t>In his submissions, counsel for the claimant contended that the claimants services were unlawfully terminated because principles of natural justice were violated, the disciplinary  procedures enshrined in the standing orders were violated and the decision was effected by a body not properly constituted.  He argued  that this having been the case, the termination was void and the claimant was therefore entitled to unpaid salary since the termination.</w:t>
      </w:r>
    </w:p>
    <w:p w:rsidR="001D5A36" w:rsidRPr="0046428A" w:rsidRDefault="001D5A36" w:rsidP="00F15766">
      <w:pPr>
        <w:ind w:left="360"/>
        <w:rPr>
          <w:rFonts w:ascii="Times New Roman" w:hAnsi="Times New Roman"/>
          <w:sz w:val="24"/>
          <w:szCs w:val="24"/>
        </w:rPr>
      </w:pPr>
    </w:p>
    <w:p w:rsidR="001D5A36" w:rsidRPr="0046428A" w:rsidRDefault="001D5A36" w:rsidP="00F15766">
      <w:pPr>
        <w:ind w:left="360"/>
        <w:rPr>
          <w:rFonts w:ascii="Times New Roman" w:hAnsi="Times New Roman"/>
          <w:sz w:val="24"/>
          <w:szCs w:val="24"/>
        </w:rPr>
      </w:pPr>
      <w:r w:rsidRPr="0046428A">
        <w:rPr>
          <w:rFonts w:ascii="Times New Roman" w:hAnsi="Times New Roman"/>
          <w:sz w:val="24"/>
          <w:szCs w:val="24"/>
        </w:rPr>
        <w:t>He argued that s</w:t>
      </w:r>
      <w:r w:rsidR="00266F59" w:rsidRPr="0046428A">
        <w:rPr>
          <w:rFonts w:ascii="Times New Roman" w:hAnsi="Times New Roman"/>
          <w:sz w:val="24"/>
          <w:szCs w:val="24"/>
        </w:rPr>
        <w:t>ince the claimant at the time of</w:t>
      </w:r>
      <w:r w:rsidRPr="0046428A">
        <w:rPr>
          <w:rFonts w:ascii="Times New Roman" w:hAnsi="Times New Roman"/>
          <w:sz w:val="24"/>
          <w:szCs w:val="24"/>
        </w:rPr>
        <w:t xml:space="preserve"> appointment was not notified about the closure of the National Insurance retirement scheme, yet his appointment w</w:t>
      </w:r>
      <w:r w:rsidR="00266F59" w:rsidRPr="0046428A">
        <w:rPr>
          <w:rFonts w:ascii="Times New Roman" w:hAnsi="Times New Roman"/>
          <w:sz w:val="24"/>
          <w:szCs w:val="24"/>
        </w:rPr>
        <w:t xml:space="preserve">as subjected to the National </w:t>
      </w:r>
      <w:r w:rsidR="002170E7" w:rsidRPr="0046428A">
        <w:rPr>
          <w:rFonts w:ascii="Times New Roman" w:hAnsi="Times New Roman"/>
          <w:sz w:val="24"/>
          <w:szCs w:val="24"/>
        </w:rPr>
        <w:t>Curriculum</w:t>
      </w:r>
      <w:r w:rsidR="00266F59" w:rsidRPr="0046428A">
        <w:rPr>
          <w:rFonts w:ascii="Times New Roman" w:hAnsi="Times New Roman"/>
          <w:sz w:val="24"/>
          <w:szCs w:val="24"/>
        </w:rPr>
        <w:t xml:space="preserve"> Development </w:t>
      </w:r>
      <w:r w:rsidR="002170E7" w:rsidRPr="0046428A">
        <w:rPr>
          <w:rFonts w:ascii="Times New Roman" w:hAnsi="Times New Roman"/>
          <w:sz w:val="24"/>
          <w:szCs w:val="24"/>
        </w:rPr>
        <w:t>Centre(</w:t>
      </w:r>
      <w:r w:rsidR="00266F59" w:rsidRPr="0046428A">
        <w:rPr>
          <w:rFonts w:ascii="Times New Roman" w:hAnsi="Times New Roman"/>
          <w:sz w:val="24"/>
          <w:szCs w:val="24"/>
        </w:rPr>
        <w:t xml:space="preserve"> NCDC</w:t>
      </w:r>
      <w:r w:rsidR="002170E7" w:rsidRPr="0046428A">
        <w:rPr>
          <w:rFonts w:ascii="Times New Roman" w:hAnsi="Times New Roman"/>
          <w:sz w:val="24"/>
          <w:szCs w:val="24"/>
        </w:rPr>
        <w:t>)</w:t>
      </w:r>
      <w:r w:rsidR="00266F59" w:rsidRPr="0046428A">
        <w:rPr>
          <w:rFonts w:ascii="Times New Roman" w:hAnsi="Times New Roman"/>
          <w:sz w:val="24"/>
          <w:szCs w:val="24"/>
        </w:rPr>
        <w:t xml:space="preserve"> Act and</w:t>
      </w:r>
      <w:r w:rsidRPr="0046428A">
        <w:rPr>
          <w:rFonts w:ascii="Times New Roman" w:hAnsi="Times New Roman"/>
          <w:sz w:val="24"/>
          <w:szCs w:val="24"/>
        </w:rPr>
        <w:t xml:space="preserve"> NCDC standing  orders, he was entitled to the be</w:t>
      </w:r>
      <w:r w:rsidR="002170E7" w:rsidRPr="0046428A">
        <w:rPr>
          <w:rFonts w:ascii="Times New Roman" w:hAnsi="Times New Roman"/>
          <w:sz w:val="24"/>
          <w:szCs w:val="24"/>
        </w:rPr>
        <w:t>ne</w:t>
      </w:r>
      <w:r w:rsidRPr="0046428A">
        <w:rPr>
          <w:rFonts w:ascii="Times New Roman" w:hAnsi="Times New Roman"/>
          <w:sz w:val="24"/>
          <w:szCs w:val="24"/>
        </w:rPr>
        <w:t>fits of the scheme.</w:t>
      </w:r>
    </w:p>
    <w:p w:rsidR="001D5A36" w:rsidRPr="0046428A" w:rsidRDefault="001D5A36" w:rsidP="00F15766">
      <w:pPr>
        <w:ind w:left="360"/>
        <w:rPr>
          <w:rFonts w:ascii="Times New Roman" w:hAnsi="Times New Roman"/>
          <w:sz w:val="24"/>
          <w:szCs w:val="24"/>
        </w:rPr>
      </w:pPr>
    </w:p>
    <w:p w:rsidR="001D5A36" w:rsidRPr="0046428A" w:rsidRDefault="001D5A36" w:rsidP="00F15766">
      <w:pPr>
        <w:ind w:left="360"/>
        <w:rPr>
          <w:rFonts w:ascii="Times New Roman" w:hAnsi="Times New Roman"/>
          <w:sz w:val="24"/>
          <w:szCs w:val="24"/>
        </w:rPr>
      </w:pPr>
      <w:r w:rsidRPr="0046428A">
        <w:rPr>
          <w:rFonts w:ascii="Times New Roman" w:hAnsi="Times New Roman"/>
          <w:sz w:val="24"/>
          <w:szCs w:val="24"/>
        </w:rPr>
        <w:t xml:space="preserve">He argued that his client was entitled to all the reliefs that he claimed.  In reply counsel for the respondent submitted that </w:t>
      </w:r>
      <w:r w:rsidRPr="0046428A">
        <w:rPr>
          <w:rFonts w:ascii="Times New Roman" w:hAnsi="Times New Roman"/>
          <w:b/>
          <w:sz w:val="24"/>
          <w:szCs w:val="24"/>
        </w:rPr>
        <w:t>under section 16(1)a of the</w:t>
      </w:r>
      <w:r w:rsidRPr="0046428A">
        <w:rPr>
          <w:rFonts w:ascii="Times New Roman" w:hAnsi="Times New Roman"/>
          <w:sz w:val="24"/>
          <w:szCs w:val="24"/>
        </w:rPr>
        <w:t xml:space="preserve"> </w:t>
      </w:r>
      <w:r w:rsidRPr="0046428A">
        <w:rPr>
          <w:rFonts w:ascii="Times New Roman" w:hAnsi="Times New Roman"/>
          <w:b/>
          <w:sz w:val="24"/>
          <w:szCs w:val="24"/>
        </w:rPr>
        <w:t>National Curriculum Development Centre Act Cap 135</w:t>
      </w:r>
      <w:r w:rsidRPr="0046428A">
        <w:rPr>
          <w:rFonts w:ascii="Times New Roman" w:hAnsi="Times New Roman"/>
          <w:sz w:val="24"/>
          <w:szCs w:val="24"/>
        </w:rPr>
        <w:t>, a sub-committee was constituted and i</w:t>
      </w:r>
      <w:r w:rsidR="002170E7" w:rsidRPr="0046428A">
        <w:rPr>
          <w:rFonts w:ascii="Times New Roman" w:hAnsi="Times New Roman"/>
          <w:sz w:val="24"/>
          <w:szCs w:val="24"/>
        </w:rPr>
        <w:t>t therefore proceeded to handle</w:t>
      </w:r>
      <w:r w:rsidRPr="0046428A">
        <w:rPr>
          <w:rFonts w:ascii="Times New Roman" w:hAnsi="Times New Roman"/>
          <w:sz w:val="24"/>
          <w:szCs w:val="24"/>
        </w:rPr>
        <w:t xml:space="preserve"> the case properly under the provisions of the law.  According to counsel, the claimant properly appeared before a properly constituted committee and gave his defense.  He argued that there was no need for the claimant to appear before the Governing Council after appearing before a sub-committee of the same council twice which made a recommendation to the council.</w:t>
      </w:r>
    </w:p>
    <w:p w:rsidR="001D5A36" w:rsidRPr="0046428A" w:rsidRDefault="001D5A36" w:rsidP="00F15766">
      <w:pPr>
        <w:ind w:left="360"/>
        <w:rPr>
          <w:rFonts w:ascii="Times New Roman" w:hAnsi="Times New Roman"/>
          <w:sz w:val="24"/>
          <w:szCs w:val="24"/>
        </w:rPr>
      </w:pPr>
    </w:p>
    <w:p w:rsidR="001D5A36" w:rsidRPr="0046428A" w:rsidRDefault="001D5A36" w:rsidP="00F15766">
      <w:pPr>
        <w:ind w:left="360"/>
        <w:rPr>
          <w:rFonts w:ascii="Times New Roman" w:hAnsi="Times New Roman"/>
          <w:sz w:val="24"/>
          <w:szCs w:val="24"/>
        </w:rPr>
      </w:pPr>
      <w:r w:rsidRPr="0046428A">
        <w:rPr>
          <w:rFonts w:ascii="Times New Roman" w:hAnsi="Times New Roman"/>
          <w:sz w:val="24"/>
          <w:szCs w:val="24"/>
        </w:rPr>
        <w:t>He strongly submitted that officer</w:t>
      </w:r>
      <w:r w:rsidR="002170E7" w:rsidRPr="0046428A">
        <w:rPr>
          <w:rFonts w:ascii="Times New Roman" w:hAnsi="Times New Roman"/>
          <w:sz w:val="24"/>
          <w:szCs w:val="24"/>
        </w:rPr>
        <w:t>s</w:t>
      </w:r>
      <w:r w:rsidRPr="0046428A">
        <w:rPr>
          <w:rFonts w:ascii="Times New Roman" w:hAnsi="Times New Roman"/>
          <w:sz w:val="24"/>
          <w:szCs w:val="24"/>
        </w:rPr>
        <w:t xml:space="preserve"> and institutions represented on the council had changed titles/positions and names</w:t>
      </w:r>
      <w:r w:rsidR="002170E7" w:rsidRPr="0046428A">
        <w:rPr>
          <w:rFonts w:ascii="Times New Roman" w:hAnsi="Times New Roman"/>
          <w:sz w:val="24"/>
          <w:szCs w:val="24"/>
        </w:rPr>
        <w:t>,</w:t>
      </w:r>
      <w:r w:rsidRPr="0046428A">
        <w:rPr>
          <w:rFonts w:ascii="Times New Roman" w:hAnsi="Times New Roman"/>
          <w:sz w:val="24"/>
          <w:szCs w:val="24"/>
        </w:rPr>
        <w:t xml:space="preserve"> </w:t>
      </w:r>
      <w:r w:rsidR="002170E7" w:rsidRPr="0046428A">
        <w:rPr>
          <w:rFonts w:ascii="Times New Roman" w:hAnsi="Times New Roman"/>
          <w:sz w:val="24"/>
          <w:szCs w:val="24"/>
        </w:rPr>
        <w:t xml:space="preserve"> alth</w:t>
      </w:r>
      <w:r w:rsidRPr="0046428A">
        <w:rPr>
          <w:rFonts w:ascii="Times New Roman" w:hAnsi="Times New Roman"/>
          <w:sz w:val="24"/>
          <w:szCs w:val="24"/>
        </w:rPr>
        <w:t xml:space="preserve">ough </w:t>
      </w:r>
      <w:r w:rsidR="002C2389" w:rsidRPr="0046428A">
        <w:rPr>
          <w:rFonts w:ascii="Times New Roman" w:hAnsi="Times New Roman"/>
          <w:sz w:val="24"/>
          <w:szCs w:val="24"/>
        </w:rPr>
        <w:t>membership of the council remained the same.  According to him most members of the council were high g</w:t>
      </w:r>
      <w:r w:rsidR="002170E7" w:rsidRPr="0046428A">
        <w:rPr>
          <w:rFonts w:ascii="Times New Roman" w:hAnsi="Times New Roman"/>
          <w:sz w:val="24"/>
          <w:szCs w:val="24"/>
        </w:rPr>
        <w:t xml:space="preserve">overnment officials who could </w:t>
      </w:r>
      <w:r w:rsidR="002C2389" w:rsidRPr="0046428A">
        <w:rPr>
          <w:rFonts w:ascii="Times New Roman" w:hAnsi="Times New Roman"/>
          <w:sz w:val="24"/>
          <w:szCs w:val="24"/>
        </w:rPr>
        <w:t xml:space="preserve"> ordinarily delegate their functions and which they did and whoever attended did so in a representative capacity.  He further argued that the council that had approved appointment  of the claimant at its 52</w:t>
      </w:r>
      <w:r w:rsidR="002C2389" w:rsidRPr="0046428A">
        <w:rPr>
          <w:rFonts w:ascii="Times New Roman" w:hAnsi="Times New Roman"/>
          <w:sz w:val="24"/>
          <w:szCs w:val="24"/>
          <w:vertAlign w:val="superscript"/>
        </w:rPr>
        <w:t>nd</w:t>
      </w:r>
      <w:r w:rsidR="002C2389" w:rsidRPr="0046428A">
        <w:rPr>
          <w:rFonts w:ascii="Times New Roman" w:hAnsi="Times New Roman"/>
          <w:sz w:val="24"/>
          <w:szCs w:val="24"/>
        </w:rPr>
        <w:t xml:space="preserve"> meeting also had representative members which if t</w:t>
      </w:r>
      <w:r w:rsidR="00113906" w:rsidRPr="0046428A">
        <w:rPr>
          <w:rFonts w:ascii="Times New Roman" w:hAnsi="Times New Roman"/>
          <w:sz w:val="24"/>
          <w:szCs w:val="24"/>
        </w:rPr>
        <w:t xml:space="preserve">he claimant was to be  believed </w:t>
      </w:r>
      <w:r w:rsidR="002C2389" w:rsidRPr="0046428A">
        <w:rPr>
          <w:rFonts w:ascii="Times New Roman" w:hAnsi="Times New Roman"/>
          <w:sz w:val="24"/>
          <w:szCs w:val="24"/>
        </w:rPr>
        <w:t>would make  his appointment invalid.</w:t>
      </w:r>
    </w:p>
    <w:p w:rsidR="00425CE8" w:rsidRPr="0046428A" w:rsidRDefault="00425CE8" w:rsidP="00F15766">
      <w:pPr>
        <w:ind w:left="360"/>
        <w:rPr>
          <w:rFonts w:ascii="Times New Roman" w:hAnsi="Times New Roman"/>
          <w:sz w:val="24"/>
          <w:szCs w:val="24"/>
        </w:rPr>
      </w:pPr>
    </w:p>
    <w:p w:rsidR="00425CE8" w:rsidRPr="0046428A" w:rsidRDefault="00425CE8" w:rsidP="00F15766">
      <w:pPr>
        <w:ind w:left="360"/>
        <w:rPr>
          <w:rFonts w:ascii="Times New Roman" w:hAnsi="Times New Roman"/>
          <w:sz w:val="24"/>
          <w:szCs w:val="24"/>
        </w:rPr>
      </w:pPr>
      <w:r w:rsidRPr="0046428A">
        <w:rPr>
          <w:rFonts w:ascii="Times New Roman" w:hAnsi="Times New Roman"/>
          <w:sz w:val="24"/>
          <w:szCs w:val="24"/>
        </w:rPr>
        <w:t>It was the submission of  counsel for the respondent that  it was not necessary to inform the claimant about the aboliti</w:t>
      </w:r>
      <w:r w:rsidR="00E7399A" w:rsidRPr="0046428A">
        <w:rPr>
          <w:rFonts w:ascii="Times New Roman" w:hAnsi="Times New Roman"/>
          <w:sz w:val="24"/>
          <w:szCs w:val="24"/>
        </w:rPr>
        <w:t xml:space="preserve">on of the NIC retirement scheme </w:t>
      </w:r>
      <w:r w:rsidRPr="0046428A">
        <w:rPr>
          <w:rFonts w:ascii="Times New Roman" w:hAnsi="Times New Roman"/>
          <w:sz w:val="24"/>
          <w:szCs w:val="24"/>
        </w:rPr>
        <w:t xml:space="preserve">since it had long been abolished before he was employed ..  he relied on </w:t>
      </w:r>
      <w:r w:rsidRPr="0046428A">
        <w:rPr>
          <w:rFonts w:ascii="Times New Roman" w:hAnsi="Times New Roman"/>
          <w:b/>
          <w:sz w:val="24"/>
          <w:szCs w:val="24"/>
          <w:u w:val="single"/>
        </w:rPr>
        <w:t>Iragana John</w:t>
      </w:r>
      <w:r w:rsidRPr="0046428A">
        <w:rPr>
          <w:rFonts w:ascii="Times New Roman" w:hAnsi="Times New Roman"/>
          <w:b/>
          <w:sz w:val="24"/>
          <w:szCs w:val="24"/>
        </w:rPr>
        <w:t xml:space="preserve"> Vs NCDC, HCCS No. 508/2007 and </w:t>
      </w:r>
      <w:r w:rsidR="00113906" w:rsidRPr="0046428A">
        <w:rPr>
          <w:rFonts w:ascii="Times New Roman" w:hAnsi="Times New Roman"/>
          <w:b/>
          <w:sz w:val="24"/>
          <w:szCs w:val="24"/>
        </w:rPr>
        <w:t xml:space="preserve">Tabaro  </w:t>
      </w:r>
      <w:r w:rsidRPr="0046428A">
        <w:rPr>
          <w:rFonts w:ascii="Times New Roman" w:hAnsi="Times New Roman"/>
          <w:b/>
          <w:sz w:val="24"/>
          <w:szCs w:val="24"/>
        </w:rPr>
        <w:t xml:space="preserve">Vs NCDC HCCS No. 132/2010.  </w:t>
      </w:r>
      <w:r w:rsidRPr="0046428A">
        <w:rPr>
          <w:rFonts w:ascii="Times New Roman" w:hAnsi="Times New Roman"/>
          <w:sz w:val="24"/>
          <w:szCs w:val="24"/>
        </w:rPr>
        <w:t>He vehemently submitted that the claimant was not entitled to the reliefs he claimed.</w:t>
      </w:r>
    </w:p>
    <w:p w:rsidR="00AE3140" w:rsidRPr="0046428A" w:rsidRDefault="00AE3140" w:rsidP="00F15766">
      <w:pPr>
        <w:ind w:left="360"/>
        <w:rPr>
          <w:rFonts w:ascii="Times New Roman" w:hAnsi="Times New Roman"/>
          <w:sz w:val="24"/>
          <w:szCs w:val="24"/>
        </w:rPr>
      </w:pPr>
    </w:p>
    <w:p w:rsidR="00AE3140" w:rsidRPr="0046428A" w:rsidRDefault="00AE3140" w:rsidP="00F15766">
      <w:pPr>
        <w:ind w:left="360"/>
        <w:rPr>
          <w:rFonts w:ascii="Times New Roman" w:hAnsi="Times New Roman"/>
          <w:sz w:val="24"/>
          <w:szCs w:val="24"/>
        </w:rPr>
      </w:pPr>
      <w:r w:rsidRPr="0046428A">
        <w:rPr>
          <w:rFonts w:ascii="Times New Roman" w:hAnsi="Times New Roman"/>
          <w:b/>
          <w:sz w:val="24"/>
          <w:szCs w:val="24"/>
          <w:u w:val="single"/>
        </w:rPr>
        <w:t>EVALUATION OF EVIDENCE  AND COURT’S DECISION</w:t>
      </w:r>
    </w:p>
    <w:p w:rsidR="00AE3140" w:rsidRPr="0046428A" w:rsidRDefault="00AE3140" w:rsidP="00F15766">
      <w:pPr>
        <w:ind w:left="360"/>
        <w:rPr>
          <w:rFonts w:ascii="Times New Roman" w:hAnsi="Times New Roman"/>
          <w:sz w:val="24"/>
          <w:szCs w:val="24"/>
        </w:rPr>
      </w:pPr>
      <w:r w:rsidRPr="0046428A">
        <w:rPr>
          <w:rFonts w:ascii="Times New Roman" w:hAnsi="Times New Roman"/>
          <w:sz w:val="24"/>
          <w:szCs w:val="24"/>
        </w:rPr>
        <w:t>The first issue is whether the decision to terminate the claimant’s services made by the respondent’s council in the 63</w:t>
      </w:r>
      <w:r w:rsidRPr="0046428A">
        <w:rPr>
          <w:rFonts w:ascii="Times New Roman" w:hAnsi="Times New Roman"/>
          <w:sz w:val="24"/>
          <w:szCs w:val="24"/>
          <w:vertAlign w:val="superscript"/>
        </w:rPr>
        <w:t>rd</w:t>
      </w:r>
      <w:r w:rsidRPr="0046428A">
        <w:rPr>
          <w:rFonts w:ascii="Times New Roman" w:hAnsi="Times New Roman"/>
          <w:sz w:val="24"/>
          <w:szCs w:val="24"/>
        </w:rPr>
        <w:t xml:space="preserve"> meeting was valid.  </w:t>
      </w:r>
    </w:p>
    <w:p w:rsidR="00AE3140" w:rsidRPr="0046428A" w:rsidRDefault="00AE3140" w:rsidP="00F15766">
      <w:pPr>
        <w:ind w:left="360"/>
        <w:rPr>
          <w:rFonts w:ascii="Times New Roman" w:hAnsi="Times New Roman"/>
          <w:sz w:val="24"/>
          <w:szCs w:val="24"/>
        </w:rPr>
      </w:pPr>
    </w:p>
    <w:p w:rsidR="00AE3140" w:rsidRPr="0046428A" w:rsidRDefault="00AE3140" w:rsidP="00F15766">
      <w:pPr>
        <w:ind w:left="360"/>
        <w:rPr>
          <w:rFonts w:ascii="Times New Roman" w:hAnsi="Times New Roman"/>
          <w:sz w:val="24"/>
          <w:szCs w:val="24"/>
        </w:rPr>
      </w:pPr>
      <w:r w:rsidRPr="0046428A">
        <w:rPr>
          <w:rFonts w:ascii="Times New Roman" w:hAnsi="Times New Roman"/>
          <w:sz w:val="24"/>
          <w:szCs w:val="24"/>
        </w:rPr>
        <w:t>This issued can be sub-divided into several other issues before deciding it.</w:t>
      </w:r>
    </w:p>
    <w:p w:rsidR="00AE3140" w:rsidRPr="0046428A" w:rsidRDefault="00AE3140" w:rsidP="00AE3140">
      <w:pPr>
        <w:pStyle w:val="ListParagraph"/>
        <w:numPr>
          <w:ilvl w:val="0"/>
          <w:numId w:val="4"/>
        </w:numPr>
        <w:rPr>
          <w:rFonts w:ascii="Times New Roman" w:hAnsi="Times New Roman"/>
          <w:sz w:val="24"/>
          <w:szCs w:val="24"/>
        </w:rPr>
      </w:pPr>
      <w:r w:rsidRPr="0046428A">
        <w:rPr>
          <w:rFonts w:ascii="Times New Roman" w:hAnsi="Times New Roman"/>
          <w:sz w:val="24"/>
          <w:szCs w:val="24"/>
        </w:rPr>
        <w:t xml:space="preserve"> Whether the council was properly constituted.</w:t>
      </w:r>
    </w:p>
    <w:p w:rsidR="00AE3140" w:rsidRPr="0046428A" w:rsidRDefault="00AE3140" w:rsidP="00AE3140">
      <w:pPr>
        <w:pStyle w:val="ListParagraph"/>
        <w:numPr>
          <w:ilvl w:val="0"/>
          <w:numId w:val="4"/>
        </w:numPr>
        <w:rPr>
          <w:rFonts w:ascii="Times New Roman" w:hAnsi="Times New Roman"/>
          <w:sz w:val="24"/>
          <w:szCs w:val="24"/>
        </w:rPr>
      </w:pPr>
      <w:r w:rsidRPr="0046428A">
        <w:rPr>
          <w:rFonts w:ascii="Times New Roman" w:hAnsi="Times New Roman"/>
          <w:sz w:val="24"/>
          <w:szCs w:val="24"/>
        </w:rPr>
        <w:t>Whether the council afforded the claimant a fair hearing.</w:t>
      </w:r>
    </w:p>
    <w:p w:rsidR="00AE3140" w:rsidRPr="0046428A" w:rsidRDefault="00AE3140" w:rsidP="00AE3140">
      <w:pPr>
        <w:pStyle w:val="ListParagraph"/>
        <w:numPr>
          <w:ilvl w:val="0"/>
          <w:numId w:val="4"/>
        </w:numPr>
        <w:rPr>
          <w:rFonts w:ascii="Times New Roman" w:hAnsi="Times New Roman"/>
          <w:sz w:val="24"/>
          <w:szCs w:val="24"/>
        </w:rPr>
      </w:pPr>
      <w:r w:rsidRPr="0046428A">
        <w:rPr>
          <w:rFonts w:ascii="Times New Roman" w:hAnsi="Times New Roman"/>
          <w:sz w:val="24"/>
          <w:szCs w:val="24"/>
        </w:rPr>
        <w:t>Whether the council reached a correct decision.</w:t>
      </w:r>
    </w:p>
    <w:p w:rsidR="00E7399A" w:rsidRPr="0046428A" w:rsidRDefault="00E7399A" w:rsidP="00E7399A">
      <w:pPr>
        <w:rPr>
          <w:rFonts w:ascii="Times New Roman" w:hAnsi="Times New Roman"/>
          <w:sz w:val="24"/>
          <w:szCs w:val="24"/>
        </w:rPr>
      </w:pPr>
    </w:p>
    <w:p w:rsidR="00E7399A" w:rsidRPr="0046428A" w:rsidRDefault="00E7399A" w:rsidP="00E7399A">
      <w:pPr>
        <w:rPr>
          <w:rFonts w:ascii="Times New Roman" w:hAnsi="Times New Roman"/>
          <w:sz w:val="24"/>
          <w:szCs w:val="24"/>
        </w:rPr>
      </w:pPr>
      <w:r w:rsidRPr="0046428A">
        <w:rPr>
          <w:rFonts w:ascii="Times New Roman" w:hAnsi="Times New Roman"/>
          <w:sz w:val="24"/>
          <w:szCs w:val="24"/>
        </w:rPr>
        <w:t>It is not disputed that in order to be effective, the termination of an employee of the respondent must have been done by the council as defined in Section 1(a) and Section 7 of the National Curriculum Development Centre Act.</w:t>
      </w:r>
    </w:p>
    <w:p w:rsidR="00E7399A" w:rsidRPr="0046428A" w:rsidRDefault="00E7399A" w:rsidP="00E7399A">
      <w:pPr>
        <w:rPr>
          <w:rFonts w:ascii="Times New Roman" w:hAnsi="Times New Roman"/>
          <w:sz w:val="24"/>
          <w:szCs w:val="24"/>
        </w:rPr>
      </w:pPr>
    </w:p>
    <w:p w:rsidR="00E7399A" w:rsidRPr="0046428A" w:rsidRDefault="00E7399A" w:rsidP="00E7399A">
      <w:pPr>
        <w:rPr>
          <w:rFonts w:ascii="Times New Roman" w:hAnsi="Times New Roman"/>
          <w:sz w:val="24"/>
          <w:szCs w:val="24"/>
        </w:rPr>
      </w:pPr>
      <w:r w:rsidRPr="0046428A">
        <w:rPr>
          <w:rFonts w:ascii="Times New Roman" w:hAnsi="Times New Roman"/>
          <w:sz w:val="24"/>
          <w:szCs w:val="24"/>
        </w:rPr>
        <w:t>Section 7 of the said Act provides:</w:t>
      </w:r>
    </w:p>
    <w:p w:rsidR="00B70255" w:rsidRPr="0046428A" w:rsidRDefault="00B70255" w:rsidP="00B70255">
      <w:pPr>
        <w:rPr>
          <w:rFonts w:ascii="Times New Roman" w:hAnsi="Times New Roman"/>
          <w:b/>
          <w:sz w:val="24"/>
          <w:szCs w:val="24"/>
        </w:rPr>
      </w:pPr>
      <w:r w:rsidRPr="0046428A">
        <w:rPr>
          <w:rFonts w:ascii="Times New Roman" w:hAnsi="Times New Roman"/>
          <w:b/>
          <w:sz w:val="24"/>
          <w:szCs w:val="24"/>
        </w:rPr>
        <w:t xml:space="preserve">“7 membership of the council of </w:t>
      </w:r>
    </w:p>
    <w:p w:rsidR="00B70255" w:rsidRPr="0046428A" w:rsidRDefault="00B70255" w:rsidP="00B70255">
      <w:pPr>
        <w:pStyle w:val="ListParagraph"/>
        <w:numPr>
          <w:ilvl w:val="0"/>
          <w:numId w:val="9"/>
        </w:numPr>
        <w:rPr>
          <w:rFonts w:ascii="Times New Roman" w:hAnsi="Times New Roman"/>
          <w:b/>
          <w:sz w:val="24"/>
          <w:szCs w:val="24"/>
        </w:rPr>
      </w:pPr>
      <w:r w:rsidRPr="0046428A">
        <w:rPr>
          <w:rFonts w:ascii="Times New Roman" w:hAnsi="Times New Roman"/>
          <w:b/>
          <w:sz w:val="24"/>
          <w:szCs w:val="24"/>
        </w:rPr>
        <w:t xml:space="preserve"> The governing  body of the centre shall be the council consisting of:</w:t>
      </w:r>
    </w:p>
    <w:p w:rsidR="0061188E" w:rsidRPr="0046428A" w:rsidRDefault="0061188E" w:rsidP="0061188E">
      <w:pPr>
        <w:pStyle w:val="ListParagraph"/>
        <w:rPr>
          <w:rFonts w:ascii="Times New Roman" w:hAnsi="Times New Roman"/>
          <w:b/>
          <w:sz w:val="24"/>
          <w:szCs w:val="24"/>
        </w:rPr>
      </w:pPr>
    </w:p>
    <w:p w:rsidR="00B70255" w:rsidRPr="0046428A" w:rsidRDefault="00B70255" w:rsidP="00B70255">
      <w:pPr>
        <w:ind w:left="360"/>
        <w:rPr>
          <w:rFonts w:ascii="Times New Roman" w:hAnsi="Times New Roman"/>
          <w:b/>
          <w:sz w:val="24"/>
          <w:szCs w:val="24"/>
        </w:rPr>
      </w:pPr>
      <w:r w:rsidRPr="0046428A">
        <w:rPr>
          <w:rFonts w:ascii="Times New Roman" w:hAnsi="Times New Roman"/>
          <w:b/>
          <w:sz w:val="24"/>
          <w:szCs w:val="24"/>
        </w:rPr>
        <w:t>(a) The following ex officio members</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Permanent  Secretary of the Ministry responsible for education;</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Permanent secretary of the Ministry responsible for culture  and community development;</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Permanent Secretary of the Ministry responsible for finance, planning and economic development;</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chief education officer</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chief inspector of schools;</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principal of the Uganda Technical College</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principal of the Uganda College of Commerce;</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 xml:space="preserve">The principal of the Uganda Management Institute </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Registrar, Makerere University;</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Dean of the faculty of Education;</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Director of the National Institute of Education Makerere University;</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Director of the national Institute of Education, Makerere University;</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Director of the Centre for Continuing  Education, Makerere University;</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secretary, Uganda National Examinations Board;</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lastRenderedPageBreak/>
        <w:t>The Director of the National Teachers College, Kyambogo;</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chairperson, Headmasters Association;</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The president of the Association of Principals of Teacher training colleges;</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A representative of the East African Academy;</w:t>
      </w:r>
    </w:p>
    <w:p w:rsidR="00B70255" w:rsidRPr="0046428A" w:rsidRDefault="00B70255" w:rsidP="00B70255">
      <w:pPr>
        <w:pStyle w:val="ListParagraph"/>
        <w:numPr>
          <w:ilvl w:val="0"/>
          <w:numId w:val="10"/>
        </w:numPr>
        <w:rPr>
          <w:rFonts w:ascii="Times New Roman" w:hAnsi="Times New Roman"/>
          <w:b/>
          <w:sz w:val="24"/>
          <w:szCs w:val="24"/>
        </w:rPr>
      </w:pPr>
      <w:r w:rsidRPr="0046428A">
        <w:rPr>
          <w:rFonts w:ascii="Times New Roman" w:hAnsi="Times New Roman"/>
          <w:b/>
          <w:sz w:val="24"/>
          <w:szCs w:val="24"/>
        </w:rPr>
        <w:t>A representative of the National Federation of Uganda Employees; and</w:t>
      </w:r>
    </w:p>
    <w:p w:rsidR="00B70255" w:rsidRPr="0046428A" w:rsidRDefault="00B70255" w:rsidP="00B70255">
      <w:pPr>
        <w:pStyle w:val="ListParagraph"/>
        <w:numPr>
          <w:ilvl w:val="0"/>
          <w:numId w:val="5"/>
        </w:numPr>
        <w:rPr>
          <w:rFonts w:ascii="Times New Roman" w:hAnsi="Times New Roman"/>
          <w:b/>
          <w:sz w:val="24"/>
          <w:szCs w:val="24"/>
        </w:rPr>
      </w:pPr>
      <w:r w:rsidRPr="0046428A">
        <w:rPr>
          <w:rFonts w:ascii="Times New Roman" w:hAnsi="Times New Roman"/>
          <w:b/>
          <w:sz w:val="24"/>
          <w:szCs w:val="24"/>
        </w:rPr>
        <w:t>Not more than three members appointed by the minister who shall be persons appearing to the minster to be qualified as having experience in the practice and administration of education.</w:t>
      </w:r>
    </w:p>
    <w:p w:rsidR="00B70255" w:rsidRPr="0046428A" w:rsidRDefault="00B70255" w:rsidP="00B70255">
      <w:pPr>
        <w:pStyle w:val="ListParagraph"/>
        <w:ind w:left="1080"/>
        <w:rPr>
          <w:rFonts w:ascii="Times New Roman" w:hAnsi="Times New Roman"/>
          <w:b/>
          <w:sz w:val="24"/>
          <w:szCs w:val="24"/>
        </w:rPr>
      </w:pPr>
    </w:p>
    <w:p w:rsidR="00B70255" w:rsidRPr="0046428A" w:rsidRDefault="00B70255" w:rsidP="00B70255">
      <w:pPr>
        <w:pStyle w:val="ListParagraph"/>
        <w:numPr>
          <w:ilvl w:val="0"/>
          <w:numId w:val="11"/>
        </w:numPr>
        <w:rPr>
          <w:rFonts w:ascii="Times New Roman" w:hAnsi="Times New Roman"/>
          <w:b/>
          <w:sz w:val="24"/>
          <w:szCs w:val="24"/>
        </w:rPr>
      </w:pPr>
      <w:r w:rsidRPr="0046428A">
        <w:rPr>
          <w:rFonts w:ascii="Times New Roman" w:hAnsi="Times New Roman"/>
          <w:b/>
          <w:sz w:val="24"/>
          <w:szCs w:val="24"/>
        </w:rPr>
        <w:t xml:space="preserve"> The Director shall be the secretary of the council and shall attend all meetings of the council, but he or she shall not be a member of the council</w:t>
      </w:r>
      <w:r w:rsidR="004A0AF2" w:rsidRPr="0046428A">
        <w:rPr>
          <w:rFonts w:ascii="Times New Roman" w:hAnsi="Times New Roman"/>
          <w:b/>
          <w:sz w:val="24"/>
          <w:szCs w:val="24"/>
        </w:rPr>
        <w:t>.</w:t>
      </w:r>
    </w:p>
    <w:p w:rsidR="00B70255" w:rsidRPr="0046428A" w:rsidRDefault="00B70255" w:rsidP="00B70255">
      <w:pPr>
        <w:rPr>
          <w:rFonts w:ascii="Times New Roman" w:hAnsi="Times New Roman"/>
          <w:sz w:val="24"/>
          <w:szCs w:val="24"/>
        </w:rPr>
      </w:pPr>
    </w:p>
    <w:p w:rsidR="00E7399A" w:rsidRPr="0046428A" w:rsidRDefault="00E7399A" w:rsidP="006E1DAA">
      <w:pPr>
        <w:pStyle w:val="ListParagraph"/>
        <w:ind w:left="1080"/>
        <w:rPr>
          <w:rFonts w:ascii="Times New Roman" w:hAnsi="Times New Roman"/>
          <w:b/>
          <w:sz w:val="24"/>
          <w:szCs w:val="24"/>
        </w:rPr>
      </w:pPr>
    </w:p>
    <w:p w:rsidR="00E7399A" w:rsidRPr="0046428A" w:rsidRDefault="00E7399A" w:rsidP="006E1DAA">
      <w:pPr>
        <w:pStyle w:val="ListParagraph"/>
        <w:ind w:left="1080"/>
        <w:rPr>
          <w:rFonts w:ascii="Times New Roman" w:hAnsi="Times New Roman"/>
          <w:b/>
          <w:sz w:val="24"/>
          <w:szCs w:val="24"/>
        </w:rPr>
      </w:pPr>
    </w:p>
    <w:p w:rsidR="00E7399A" w:rsidRPr="0046428A" w:rsidRDefault="00E7399A" w:rsidP="00E7399A">
      <w:pPr>
        <w:rPr>
          <w:rFonts w:ascii="Times New Roman" w:hAnsi="Times New Roman"/>
          <w:sz w:val="24"/>
          <w:szCs w:val="24"/>
        </w:rPr>
      </w:pPr>
    </w:p>
    <w:p w:rsidR="0073128A" w:rsidRPr="0046428A" w:rsidRDefault="00E7399A" w:rsidP="00E7399A">
      <w:pPr>
        <w:rPr>
          <w:rFonts w:ascii="Times New Roman" w:hAnsi="Times New Roman"/>
          <w:sz w:val="24"/>
          <w:szCs w:val="24"/>
        </w:rPr>
      </w:pPr>
      <w:r w:rsidRPr="0046428A">
        <w:rPr>
          <w:rFonts w:ascii="Times New Roman" w:hAnsi="Times New Roman"/>
          <w:sz w:val="24"/>
          <w:szCs w:val="24"/>
        </w:rPr>
        <w:t xml:space="preserve">The </w:t>
      </w:r>
      <w:r w:rsidR="004A0AF2" w:rsidRPr="0046428A">
        <w:rPr>
          <w:rFonts w:ascii="Times New Roman" w:hAnsi="Times New Roman"/>
          <w:sz w:val="24"/>
          <w:szCs w:val="24"/>
        </w:rPr>
        <w:t>claimant attacked</w:t>
      </w:r>
      <w:r w:rsidRPr="0046428A">
        <w:rPr>
          <w:rFonts w:ascii="Times New Roman" w:hAnsi="Times New Roman"/>
          <w:sz w:val="24"/>
          <w:szCs w:val="24"/>
        </w:rPr>
        <w:t xml:space="preserve"> and criticized the inclusion of one Lubwamna, one Kalya, one Nantale, one Myinda, one Wamani, one Kayondo and one Kagoda who attended</w:t>
      </w:r>
      <w:r w:rsidR="00593724" w:rsidRPr="0046428A">
        <w:rPr>
          <w:rFonts w:ascii="Times New Roman" w:hAnsi="Times New Roman"/>
          <w:sz w:val="24"/>
          <w:szCs w:val="24"/>
        </w:rPr>
        <w:t xml:space="preserve"> the council </w:t>
      </w:r>
      <w:r w:rsidR="00D47A57" w:rsidRPr="0046428A">
        <w:rPr>
          <w:rFonts w:ascii="Times New Roman" w:hAnsi="Times New Roman"/>
          <w:sz w:val="24"/>
          <w:szCs w:val="24"/>
        </w:rPr>
        <w:t>representing various</w:t>
      </w:r>
      <w:r w:rsidR="00593724" w:rsidRPr="0046428A">
        <w:rPr>
          <w:rFonts w:ascii="Times New Roman" w:hAnsi="Times New Roman"/>
          <w:sz w:val="24"/>
          <w:szCs w:val="24"/>
        </w:rPr>
        <w:t xml:space="preserve"> institutions</w:t>
      </w:r>
      <w:r w:rsidR="0073128A" w:rsidRPr="0046428A">
        <w:rPr>
          <w:rFonts w:ascii="Times New Roman" w:hAnsi="Times New Roman"/>
          <w:sz w:val="24"/>
          <w:szCs w:val="24"/>
        </w:rPr>
        <w:t xml:space="preserve"> named in the above section of the law.  He </w:t>
      </w:r>
      <w:r w:rsidR="00D47A57" w:rsidRPr="0046428A">
        <w:rPr>
          <w:rFonts w:ascii="Times New Roman" w:hAnsi="Times New Roman"/>
          <w:sz w:val="24"/>
          <w:szCs w:val="24"/>
        </w:rPr>
        <w:t>argued that</w:t>
      </w:r>
      <w:r w:rsidR="0073128A" w:rsidRPr="0046428A">
        <w:rPr>
          <w:rFonts w:ascii="Times New Roman" w:hAnsi="Times New Roman"/>
          <w:sz w:val="24"/>
          <w:szCs w:val="24"/>
        </w:rPr>
        <w:t xml:space="preserve"> these </w:t>
      </w:r>
      <w:r w:rsidR="00D47A57" w:rsidRPr="0046428A">
        <w:rPr>
          <w:rFonts w:ascii="Times New Roman" w:hAnsi="Times New Roman"/>
          <w:sz w:val="24"/>
          <w:szCs w:val="24"/>
        </w:rPr>
        <w:t>members were</w:t>
      </w:r>
      <w:r w:rsidR="0073128A" w:rsidRPr="0046428A">
        <w:rPr>
          <w:rFonts w:ascii="Times New Roman" w:hAnsi="Times New Roman"/>
          <w:sz w:val="24"/>
          <w:szCs w:val="24"/>
        </w:rPr>
        <w:t xml:space="preserve"> not </w:t>
      </w:r>
      <w:r w:rsidR="00D47A57" w:rsidRPr="0046428A">
        <w:rPr>
          <w:rFonts w:ascii="Times New Roman" w:hAnsi="Times New Roman"/>
          <w:sz w:val="24"/>
          <w:szCs w:val="24"/>
        </w:rPr>
        <w:t>authorized by</w:t>
      </w:r>
      <w:r w:rsidR="0073128A" w:rsidRPr="0046428A">
        <w:rPr>
          <w:rFonts w:ascii="Times New Roman" w:hAnsi="Times New Roman"/>
          <w:sz w:val="24"/>
          <w:szCs w:val="24"/>
        </w:rPr>
        <w:t xml:space="preserve"> virtue of section 7 </w:t>
      </w:r>
      <w:r w:rsidR="00D47A57" w:rsidRPr="0046428A">
        <w:rPr>
          <w:rFonts w:ascii="Times New Roman" w:hAnsi="Times New Roman"/>
          <w:sz w:val="24"/>
          <w:szCs w:val="24"/>
        </w:rPr>
        <w:t>above mentioned</w:t>
      </w:r>
      <w:r w:rsidR="0073128A" w:rsidRPr="0046428A">
        <w:rPr>
          <w:rFonts w:ascii="Times New Roman" w:hAnsi="Times New Roman"/>
          <w:sz w:val="24"/>
          <w:szCs w:val="24"/>
        </w:rPr>
        <w:t xml:space="preserve"> to attend the council and </w:t>
      </w:r>
      <w:r w:rsidR="00D47A57" w:rsidRPr="0046428A">
        <w:rPr>
          <w:rFonts w:ascii="Times New Roman" w:hAnsi="Times New Roman"/>
          <w:sz w:val="24"/>
          <w:szCs w:val="24"/>
        </w:rPr>
        <w:t>therefore the</w:t>
      </w:r>
      <w:r w:rsidR="0073128A" w:rsidRPr="0046428A">
        <w:rPr>
          <w:rFonts w:ascii="Times New Roman" w:hAnsi="Times New Roman"/>
          <w:sz w:val="24"/>
          <w:szCs w:val="24"/>
        </w:rPr>
        <w:t xml:space="preserve"> decision reached was illegal.</w:t>
      </w:r>
    </w:p>
    <w:p w:rsidR="0073128A" w:rsidRPr="0046428A" w:rsidRDefault="0073128A" w:rsidP="00E7399A">
      <w:pPr>
        <w:rPr>
          <w:rFonts w:ascii="Times New Roman" w:hAnsi="Times New Roman"/>
          <w:sz w:val="24"/>
          <w:szCs w:val="24"/>
        </w:rPr>
      </w:pPr>
    </w:p>
    <w:p w:rsidR="0073128A" w:rsidRPr="0046428A" w:rsidRDefault="0073128A" w:rsidP="00E7399A">
      <w:pPr>
        <w:rPr>
          <w:rFonts w:ascii="Times New Roman" w:hAnsi="Times New Roman"/>
          <w:sz w:val="24"/>
          <w:szCs w:val="24"/>
        </w:rPr>
      </w:pPr>
      <w:r w:rsidRPr="0046428A">
        <w:rPr>
          <w:rFonts w:ascii="Times New Roman" w:hAnsi="Times New Roman"/>
          <w:sz w:val="24"/>
          <w:szCs w:val="24"/>
        </w:rPr>
        <w:t>Section 13 of the above Act provides for the Procedure of the meetings of the council</w:t>
      </w:r>
      <w:r w:rsidR="000C0B92" w:rsidRPr="0046428A">
        <w:rPr>
          <w:rFonts w:ascii="Times New Roman" w:hAnsi="Times New Roman"/>
          <w:sz w:val="24"/>
          <w:szCs w:val="24"/>
        </w:rPr>
        <w:t xml:space="preserve"> and</w:t>
      </w:r>
      <w:r w:rsidRPr="0046428A">
        <w:rPr>
          <w:rFonts w:ascii="Times New Roman" w:hAnsi="Times New Roman"/>
          <w:sz w:val="24"/>
          <w:szCs w:val="24"/>
        </w:rPr>
        <w:t xml:space="preserve"> for a minimum of 15 members as</w:t>
      </w:r>
      <w:r w:rsidR="000C0B92" w:rsidRPr="0046428A">
        <w:rPr>
          <w:rFonts w:ascii="Times New Roman" w:hAnsi="Times New Roman"/>
          <w:sz w:val="24"/>
          <w:szCs w:val="24"/>
        </w:rPr>
        <w:t xml:space="preserve"> proper</w:t>
      </w:r>
      <w:r w:rsidRPr="0046428A">
        <w:rPr>
          <w:rFonts w:ascii="Times New Roman" w:hAnsi="Times New Roman"/>
          <w:sz w:val="24"/>
          <w:szCs w:val="24"/>
        </w:rPr>
        <w:t xml:space="preserve"> constitution of the quorum.</w:t>
      </w:r>
    </w:p>
    <w:p w:rsidR="0073128A" w:rsidRPr="0046428A" w:rsidRDefault="0073128A" w:rsidP="00E7399A">
      <w:pPr>
        <w:rPr>
          <w:rFonts w:ascii="Times New Roman" w:hAnsi="Times New Roman"/>
          <w:sz w:val="24"/>
          <w:szCs w:val="24"/>
        </w:rPr>
      </w:pPr>
    </w:p>
    <w:p w:rsidR="00E23890" w:rsidRPr="0046428A" w:rsidRDefault="0073128A" w:rsidP="00B27895">
      <w:pPr>
        <w:rPr>
          <w:rFonts w:ascii="Times New Roman" w:hAnsi="Times New Roman"/>
          <w:sz w:val="24"/>
          <w:szCs w:val="24"/>
        </w:rPr>
      </w:pPr>
      <w:r w:rsidRPr="0046428A">
        <w:rPr>
          <w:rFonts w:ascii="Times New Roman" w:hAnsi="Times New Roman"/>
          <w:sz w:val="24"/>
          <w:szCs w:val="24"/>
        </w:rPr>
        <w:t xml:space="preserve">We have perused the minutes </w:t>
      </w:r>
      <w:r w:rsidR="00E850FC" w:rsidRPr="0046428A">
        <w:rPr>
          <w:rFonts w:ascii="Times New Roman" w:hAnsi="Times New Roman"/>
          <w:sz w:val="24"/>
          <w:szCs w:val="24"/>
        </w:rPr>
        <w:t>of the63</w:t>
      </w:r>
      <w:r w:rsidR="00E850FC" w:rsidRPr="0046428A">
        <w:rPr>
          <w:rFonts w:ascii="Times New Roman" w:hAnsi="Times New Roman"/>
          <w:sz w:val="24"/>
          <w:szCs w:val="24"/>
          <w:vertAlign w:val="superscript"/>
        </w:rPr>
        <w:t>rd</w:t>
      </w:r>
      <w:r w:rsidR="00E850FC" w:rsidRPr="0046428A">
        <w:rPr>
          <w:rFonts w:ascii="Times New Roman" w:hAnsi="Times New Roman"/>
          <w:sz w:val="24"/>
          <w:szCs w:val="24"/>
        </w:rPr>
        <w:t xml:space="preserve"> council meeting.  Indeed the persons attended the council representing the various institutions</w:t>
      </w:r>
      <w:r w:rsidR="00E23890" w:rsidRPr="0046428A">
        <w:rPr>
          <w:rFonts w:ascii="Times New Roman" w:hAnsi="Times New Roman"/>
          <w:sz w:val="24"/>
          <w:szCs w:val="24"/>
        </w:rPr>
        <w:t>.  The total number  of members present was 16.</w:t>
      </w:r>
    </w:p>
    <w:p w:rsidR="00E23890" w:rsidRPr="0046428A" w:rsidRDefault="00E23890" w:rsidP="00B27895">
      <w:pPr>
        <w:rPr>
          <w:rFonts w:ascii="Times New Roman" w:hAnsi="Times New Roman"/>
          <w:sz w:val="24"/>
          <w:szCs w:val="24"/>
        </w:rPr>
      </w:pPr>
    </w:p>
    <w:p w:rsidR="00E23890" w:rsidRPr="0046428A" w:rsidRDefault="00E23890" w:rsidP="00B27895">
      <w:pPr>
        <w:rPr>
          <w:rFonts w:ascii="Times New Roman" w:hAnsi="Times New Roman"/>
          <w:sz w:val="24"/>
          <w:szCs w:val="24"/>
        </w:rPr>
      </w:pPr>
      <w:r w:rsidRPr="0046428A">
        <w:rPr>
          <w:rFonts w:ascii="Times New Roman" w:hAnsi="Times New Roman"/>
          <w:sz w:val="24"/>
          <w:szCs w:val="24"/>
        </w:rPr>
        <w:t>The constitution of membership under section 7 of the Act was in our considered view intended to have a representation of the institutions with  a stake in the respondent.  These  institutions included Ministry of Education, Ministry of Finance, Planning and Economic Development, Uganda Technical college, Uganda Management Institute, M</w:t>
      </w:r>
      <w:r w:rsidR="004A0AF2" w:rsidRPr="0046428A">
        <w:rPr>
          <w:rFonts w:ascii="Times New Roman" w:hAnsi="Times New Roman"/>
          <w:sz w:val="24"/>
          <w:szCs w:val="24"/>
        </w:rPr>
        <w:t>akerere University, National Insti</w:t>
      </w:r>
      <w:r w:rsidRPr="0046428A">
        <w:rPr>
          <w:rFonts w:ascii="Times New Roman" w:hAnsi="Times New Roman"/>
          <w:sz w:val="24"/>
          <w:szCs w:val="24"/>
        </w:rPr>
        <w:t>tute of Education, Uganda National Examinations Board, National Teachers College (Kyambogo), Uganda  National College of Commerce, Post primary (Secondary Schools) Institutions and others.  The section also grants the Minister (we believe of education) to appoint three or less members to the council.</w:t>
      </w:r>
    </w:p>
    <w:p w:rsidR="00B27895" w:rsidRPr="0046428A" w:rsidRDefault="002618BE" w:rsidP="00B27895">
      <w:pPr>
        <w:rPr>
          <w:rFonts w:ascii="Times New Roman" w:hAnsi="Times New Roman"/>
          <w:sz w:val="24"/>
          <w:szCs w:val="24"/>
        </w:rPr>
      </w:pPr>
      <w:r w:rsidRPr="0046428A">
        <w:rPr>
          <w:rFonts w:ascii="Times New Roman" w:hAnsi="Times New Roman"/>
          <w:sz w:val="24"/>
          <w:szCs w:val="24"/>
        </w:rPr>
        <w:tab/>
      </w:r>
      <w:r w:rsidRPr="0046428A">
        <w:rPr>
          <w:rFonts w:ascii="Times New Roman" w:hAnsi="Times New Roman"/>
          <w:sz w:val="24"/>
          <w:szCs w:val="24"/>
        </w:rPr>
        <w:tab/>
      </w:r>
      <w:r w:rsidRPr="0046428A">
        <w:rPr>
          <w:rFonts w:ascii="Times New Roman" w:hAnsi="Times New Roman"/>
          <w:sz w:val="24"/>
          <w:szCs w:val="24"/>
        </w:rPr>
        <w:tab/>
      </w:r>
      <w:r w:rsidRPr="0046428A">
        <w:rPr>
          <w:rFonts w:ascii="Times New Roman" w:hAnsi="Times New Roman"/>
          <w:sz w:val="24"/>
          <w:szCs w:val="24"/>
        </w:rPr>
        <w:tab/>
      </w:r>
      <w:r w:rsidRPr="0046428A">
        <w:rPr>
          <w:rFonts w:ascii="Times New Roman" w:hAnsi="Times New Roman"/>
          <w:sz w:val="24"/>
          <w:szCs w:val="24"/>
        </w:rPr>
        <w:tab/>
      </w:r>
      <w:r w:rsidRPr="0046428A">
        <w:rPr>
          <w:rFonts w:ascii="Times New Roman" w:hAnsi="Times New Roman"/>
          <w:sz w:val="24"/>
          <w:szCs w:val="24"/>
        </w:rPr>
        <w:tab/>
      </w:r>
      <w:r w:rsidRPr="0046428A">
        <w:rPr>
          <w:rFonts w:ascii="Times New Roman" w:hAnsi="Times New Roman"/>
          <w:sz w:val="24"/>
          <w:szCs w:val="24"/>
        </w:rPr>
        <w:tab/>
      </w:r>
    </w:p>
    <w:p w:rsidR="00AE3140" w:rsidRPr="0046428A" w:rsidRDefault="005E0282" w:rsidP="00B27895">
      <w:pPr>
        <w:rPr>
          <w:rFonts w:ascii="Times New Roman" w:hAnsi="Times New Roman"/>
          <w:sz w:val="24"/>
          <w:szCs w:val="24"/>
        </w:rPr>
      </w:pPr>
      <w:r w:rsidRPr="0046428A">
        <w:rPr>
          <w:rFonts w:ascii="Times New Roman" w:hAnsi="Times New Roman"/>
          <w:sz w:val="24"/>
          <w:szCs w:val="24"/>
        </w:rPr>
        <w:t>We have internalized the minutes of</w:t>
      </w:r>
      <w:r w:rsidR="000C0B92" w:rsidRPr="0046428A">
        <w:rPr>
          <w:rFonts w:ascii="Times New Roman" w:hAnsi="Times New Roman"/>
          <w:sz w:val="24"/>
          <w:szCs w:val="24"/>
        </w:rPr>
        <w:t xml:space="preserve"> the</w:t>
      </w:r>
      <w:r w:rsidRPr="0046428A">
        <w:rPr>
          <w:rFonts w:ascii="Times New Roman" w:hAnsi="Times New Roman"/>
          <w:sz w:val="24"/>
          <w:szCs w:val="24"/>
        </w:rPr>
        <w:t xml:space="preserve"> 63</w:t>
      </w:r>
      <w:r w:rsidRPr="0046428A">
        <w:rPr>
          <w:rFonts w:ascii="Times New Roman" w:hAnsi="Times New Roman"/>
          <w:sz w:val="24"/>
          <w:szCs w:val="24"/>
          <w:vertAlign w:val="superscript"/>
        </w:rPr>
        <w:t>rd</w:t>
      </w:r>
      <w:r w:rsidRPr="0046428A">
        <w:rPr>
          <w:rFonts w:ascii="Times New Roman" w:hAnsi="Times New Roman"/>
          <w:sz w:val="24"/>
          <w:szCs w:val="24"/>
        </w:rPr>
        <w:t xml:space="preserve"> council meeting and there is no doubt </w:t>
      </w:r>
      <w:r w:rsidR="003E2F63" w:rsidRPr="0046428A">
        <w:rPr>
          <w:rFonts w:ascii="Times New Roman" w:hAnsi="Times New Roman"/>
          <w:sz w:val="24"/>
          <w:szCs w:val="24"/>
        </w:rPr>
        <w:t>that various</w:t>
      </w:r>
      <w:r w:rsidRPr="0046428A">
        <w:rPr>
          <w:rFonts w:ascii="Times New Roman" w:hAnsi="Times New Roman"/>
          <w:sz w:val="24"/>
          <w:szCs w:val="24"/>
        </w:rPr>
        <w:t xml:space="preserve"> personalities appeared in a representative capacity of the various institutions.  As already intimated in the selection of personalities on the governing council, it was the intention of the legislature that the various stakeholders as institutions be represented.  We do not subscribe</w:t>
      </w:r>
      <w:r w:rsidR="000C0B92" w:rsidRPr="0046428A">
        <w:rPr>
          <w:rFonts w:ascii="Times New Roman" w:hAnsi="Times New Roman"/>
          <w:sz w:val="24"/>
          <w:szCs w:val="24"/>
        </w:rPr>
        <w:t xml:space="preserve"> to the view that the persons on</w:t>
      </w:r>
      <w:r w:rsidRPr="0046428A">
        <w:rPr>
          <w:rFonts w:ascii="Times New Roman" w:hAnsi="Times New Roman"/>
          <w:sz w:val="24"/>
          <w:szCs w:val="24"/>
        </w:rPr>
        <w:t xml:space="preserve"> the governing council were selected as individuals in their personal capacities.  They were representatives of </w:t>
      </w:r>
      <w:r w:rsidR="00E561ED" w:rsidRPr="0046428A">
        <w:rPr>
          <w:rFonts w:ascii="Times New Roman" w:hAnsi="Times New Roman"/>
          <w:sz w:val="24"/>
          <w:szCs w:val="24"/>
        </w:rPr>
        <w:t>the institutions</w:t>
      </w:r>
      <w:r w:rsidRPr="0046428A">
        <w:rPr>
          <w:rFonts w:ascii="Times New Roman" w:hAnsi="Times New Roman"/>
          <w:sz w:val="24"/>
          <w:szCs w:val="24"/>
        </w:rPr>
        <w:t xml:space="preserve"> that they were leading.  This being the case, it is our considered opinion, </w:t>
      </w:r>
      <w:r w:rsidR="00E561ED" w:rsidRPr="0046428A">
        <w:rPr>
          <w:rFonts w:ascii="Times New Roman" w:hAnsi="Times New Roman"/>
          <w:sz w:val="24"/>
          <w:szCs w:val="24"/>
        </w:rPr>
        <w:t>that principles</w:t>
      </w:r>
      <w:r w:rsidRPr="0046428A">
        <w:rPr>
          <w:rFonts w:ascii="Times New Roman" w:hAnsi="Times New Roman"/>
          <w:sz w:val="24"/>
          <w:szCs w:val="24"/>
        </w:rPr>
        <w:t xml:space="preserve"> of the various </w:t>
      </w:r>
      <w:r w:rsidR="00E561ED" w:rsidRPr="0046428A">
        <w:rPr>
          <w:rFonts w:ascii="Times New Roman" w:hAnsi="Times New Roman"/>
          <w:sz w:val="24"/>
          <w:szCs w:val="24"/>
        </w:rPr>
        <w:t>institutions</w:t>
      </w:r>
      <w:r w:rsidR="000C0B92" w:rsidRPr="0046428A">
        <w:rPr>
          <w:rFonts w:ascii="Times New Roman" w:hAnsi="Times New Roman"/>
          <w:sz w:val="24"/>
          <w:szCs w:val="24"/>
        </w:rPr>
        <w:t xml:space="preserve"> </w:t>
      </w:r>
      <w:r w:rsidR="00E561ED" w:rsidRPr="0046428A">
        <w:rPr>
          <w:rFonts w:ascii="Times New Roman" w:hAnsi="Times New Roman"/>
          <w:sz w:val="24"/>
          <w:szCs w:val="24"/>
        </w:rPr>
        <w:t>have capacity</w:t>
      </w:r>
      <w:r w:rsidRPr="0046428A">
        <w:rPr>
          <w:rFonts w:ascii="Times New Roman" w:hAnsi="Times New Roman"/>
          <w:sz w:val="24"/>
          <w:szCs w:val="24"/>
        </w:rPr>
        <w:t xml:space="preserve"> to delegate capable personalities as representatives of the said institutions.  We agree with th</w:t>
      </w:r>
      <w:r w:rsidR="00690171" w:rsidRPr="0046428A">
        <w:rPr>
          <w:rFonts w:ascii="Times New Roman" w:hAnsi="Times New Roman"/>
          <w:sz w:val="24"/>
          <w:szCs w:val="24"/>
        </w:rPr>
        <w:t>e submission of counsel for the r</w:t>
      </w:r>
      <w:r w:rsidRPr="0046428A">
        <w:rPr>
          <w:rFonts w:ascii="Times New Roman" w:hAnsi="Times New Roman"/>
          <w:sz w:val="24"/>
          <w:szCs w:val="24"/>
        </w:rPr>
        <w:t>espondent that it is common practice</w:t>
      </w:r>
      <w:r w:rsidR="00690171" w:rsidRPr="0046428A">
        <w:rPr>
          <w:rFonts w:ascii="Times New Roman" w:hAnsi="Times New Roman"/>
          <w:sz w:val="24"/>
          <w:szCs w:val="24"/>
        </w:rPr>
        <w:t xml:space="preserve"> (deserving of judicial notice) that most institutions because of the </w:t>
      </w:r>
      <w:r w:rsidR="00D0561C" w:rsidRPr="0046428A">
        <w:rPr>
          <w:rFonts w:ascii="Times New Roman" w:hAnsi="Times New Roman"/>
          <w:sz w:val="24"/>
          <w:szCs w:val="24"/>
        </w:rPr>
        <w:t>nature of</w:t>
      </w:r>
      <w:r w:rsidR="00690171" w:rsidRPr="0046428A">
        <w:rPr>
          <w:rFonts w:ascii="Times New Roman" w:hAnsi="Times New Roman"/>
          <w:sz w:val="24"/>
          <w:szCs w:val="24"/>
        </w:rPr>
        <w:t xml:space="preserve"> the work of </w:t>
      </w:r>
      <w:r w:rsidR="00E23890" w:rsidRPr="0046428A">
        <w:rPr>
          <w:rFonts w:ascii="Times New Roman" w:hAnsi="Times New Roman"/>
          <w:sz w:val="24"/>
          <w:szCs w:val="24"/>
        </w:rPr>
        <w:t>principles,</w:t>
      </w:r>
      <w:r w:rsidR="00690171" w:rsidRPr="0046428A">
        <w:rPr>
          <w:rFonts w:ascii="Times New Roman" w:hAnsi="Times New Roman"/>
          <w:sz w:val="24"/>
          <w:szCs w:val="24"/>
        </w:rPr>
        <w:t xml:space="preserve"> the </w:t>
      </w:r>
      <w:r w:rsidR="00D0561C" w:rsidRPr="0046428A">
        <w:rPr>
          <w:rFonts w:ascii="Times New Roman" w:hAnsi="Times New Roman"/>
          <w:sz w:val="24"/>
          <w:szCs w:val="24"/>
        </w:rPr>
        <w:t>said principles</w:t>
      </w:r>
      <w:r w:rsidR="00690171" w:rsidRPr="0046428A">
        <w:rPr>
          <w:rFonts w:ascii="Times New Roman" w:hAnsi="Times New Roman"/>
          <w:sz w:val="24"/>
          <w:szCs w:val="24"/>
        </w:rPr>
        <w:t xml:space="preserve"> delegate </w:t>
      </w:r>
      <w:r w:rsidR="00D0561C" w:rsidRPr="0046428A">
        <w:rPr>
          <w:rFonts w:ascii="Times New Roman" w:hAnsi="Times New Roman"/>
          <w:sz w:val="24"/>
          <w:szCs w:val="24"/>
        </w:rPr>
        <w:t>attendance of</w:t>
      </w:r>
      <w:r w:rsidR="00690171" w:rsidRPr="0046428A">
        <w:rPr>
          <w:rFonts w:ascii="Times New Roman" w:hAnsi="Times New Roman"/>
          <w:sz w:val="24"/>
          <w:szCs w:val="24"/>
        </w:rPr>
        <w:t xml:space="preserve"> various committees.  We agree that insisting on personal attendance of members in all circumstances, would bog down holding of meetings because a member may not be able to attend in person due to other commitments.</w:t>
      </w:r>
    </w:p>
    <w:p w:rsidR="00690171" w:rsidRPr="0046428A" w:rsidRDefault="00690171" w:rsidP="00F15766">
      <w:pPr>
        <w:ind w:left="360"/>
        <w:rPr>
          <w:rFonts w:ascii="Times New Roman" w:hAnsi="Times New Roman"/>
          <w:sz w:val="24"/>
          <w:szCs w:val="24"/>
        </w:rPr>
      </w:pPr>
    </w:p>
    <w:p w:rsidR="00690171" w:rsidRPr="0046428A" w:rsidRDefault="00690171" w:rsidP="00E23890">
      <w:pPr>
        <w:rPr>
          <w:rFonts w:ascii="Times New Roman" w:hAnsi="Times New Roman"/>
          <w:sz w:val="24"/>
          <w:szCs w:val="24"/>
        </w:rPr>
      </w:pPr>
      <w:r w:rsidRPr="0046428A">
        <w:rPr>
          <w:rFonts w:ascii="Times New Roman" w:hAnsi="Times New Roman"/>
          <w:sz w:val="24"/>
          <w:szCs w:val="24"/>
        </w:rPr>
        <w:t xml:space="preserve">In the instant case, according to section 7 of the National Curriculum Development Centre </w:t>
      </w:r>
      <w:r w:rsidR="0089730E" w:rsidRPr="0046428A">
        <w:rPr>
          <w:rFonts w:ascii="Times New Roman" w:hAnsi="Times New Roman"/>
          <w:sz w:val="24"/>
          <w:szCs w:val="24"/>
        </w:rPr>
        <w:t>Act all</w:t>
      </w:r>
      <w:r w:rsidRPr="0046428A">
        <w:rPr>
          <w:rFonts w:ascii="Times New Roman" w:hAnsi="Times New Roman"/>
          <w:sz w:val="24"/>
          <w:szCs w:val="24"/>
        </w:rPr>
        <w:t xml:space="preserve"> members of </w:t>
      </w:r>
      <w:r w:rsidR="0089730E" w:rsidRPr="0046428A">
        <w:rPr>
          <w:rFonts w:ascii="Times New Roman" w:hAnsi="Times New Roman"/>
          <w:sz w:val="24"/>
          <w:szCs w:val="24"/>
        </w:rPr>
        <w:t>governing council except</w:t>
      </w:r>
      <w:r w:rsidRPr="0046428A">
        <w:rPr>
          <w:rFonts w:ascii="Times New Roman" w:hAnsi="Times New Roman"/>
          <w:sz w:val="24"/>
          <w:szCs w:val="24"/>
        </w:rPr>
        <w:t xml:space="preserve"> 3 are ex-officio members.  This means that these members at the same time hold other offices.  They were appointed to the governing council by virtue of the positions they already were holding.  This is the reason that the Act mentions heads </w:t>
      </w:r>
      <w:r w:rsidR="0089730E" w:rsidRPr="0046428A">
        <w:rPr>
          <w:rFonts w:ascii="Times New Roman" w:hAnsi="Times New Roman"/>
          <w:sz w:val="24"/>
          <w:szCs w:val="24"/>
        </w:rPr>
        <w:t>of institutions</w:t>
      </w:r>
      <w:r w:rsidRPr="0046428A">
        <w:rPr>
          <w:rFonts w:ascii="Times New Roman" w:hAnsi="Times New Roman"/>
          <w:sz w:val="24"/>
          <w:szCs w:val="24"/>
        </w:rPr>
        <w:t xml:space="preserve"> and not their personal names.  Having been declared to be members by virtue of section 7 of the said Act and by virtue of their official positions, they were entitled to make decisions on any matter affecting the Centre and as already said they were enti</w:t>
      </w:r>
      <w:r w:rsidR="0089730E" w:rsidRPr="0046428A">
        <w:rPr>
          <w:rFonts w:ascii="Times New Roman" w:hAnsi="Times New Roman"/>
          <w:sz w:val="24"/>
          <w:szCs w:val="24"/>
        </w:rPr>
        <w:t>tled to delegate capable representatives.  The only question would be whether the delegates had capacity which the claimant did not question.</w:t>
      </w:r>
    </w:p>
    <w:p w:rsidR="00411033" w:rsidRPr="0046428A" w:rsidRDefault="00411033" w:rsidP="00E23890">
      <w:pPr>
        <w:rPr>
          <w:rFonts w:ascii="Times New Roman" w:hAnsi="Times New Roman"/>
          <w:sz w:val="24"/>
          <w:szCs w:val="24"/>
        </w:rPr>
      </w:pPr>
    </w:p>
    <w:p w:rsidR="00601234" w:rsidRPr="0046428A" w:rsidRDefault="00411033" w:rsidP="00F03463">
      <w:pPr>
        <w:rPr>
          <w:rFonts w:ascii="Times New Roman" w:hAnsi="Times New Roman"/>
          <w:sz w:val="24"/>
          <w:szCs w:val="24"/>
        </w:rPr>
      </w:pPr>
      <w:r w:rsidRPr="0046428A">
        <w:rPr>
          <w:rFonts w:ascii="Times New Roman" w:hAnsi="Times New Roman"/>
          <w:sz w:val="24"/>
          <w:szCs w:val="24"/>
        </w:rPr>
        <w:t>Neither did the claimant dispute the fact that at its 52</w:t>
      </w:r>
      <w:r w:rsidRPr="0046428A">
        <w:rPr>
          <w:rFonts w:ascii="Times New Roman" w:hAnsi="Times New Roman"/>
          <w:sz w:val="24"/>
          <w:szCs w:val="24"/>
          <w:vertAlign w:val="superscript"/>
        </w:rPr>
        <w:t>nd</w:t>
      </w:r>
      <w:r w:rsidRPr="0046428A">
        <w:rPr>
          <w:rFonts w:ascii="Times New Roman" w:hAnsi="Times New Roman"/>
          <w:sz w:val="24"/>
          <w:szCs w:val="24"/>
        </w:rPr>
        <w:t xml:space="preserve"> c</w:t>
      </w:r>
      <w:r w:rsidR="005E66BF" w:rsidRPr="0046428A">
        <w:rPr>
          <w:rFonts w:ascii="Times New Roman" w:hAnsi="Times New Roman"/>
          <w:sz w:val="24"/>
          <w:szCs w:val="24"/>
        </w:rPr>
        <w:t xml:space="preserve">ouncil meeting when </w:t>
      </w:r>
      <w:r w:rsidR="000C0B92" w:rsidRPr="0046428A">
        <w:rPr>
          <w:rFonts w:ascii="Times New Roman" w:hAnsi="Times New Roman"/>
          <w:sz w:val="24"/>
          <w:szCs w:val="24"/>
        </w:rPr>
        <w:t xml:space="preserve"> he</w:t>
      </w:r>
      <w:r w:rsidRPr="0046428A">
        <w:rPr>
          <w:rFonts w:ascii="Times New Roman" w:hAnsi="Times New Roman"/>
          <w:sz w:val="24"/>
          <w:szCs w:val="24"/>
        </w:rPr>
        <w:t xml:space="preserve"> was appointed as assistant specialist (Technical Education) the same governing council constituted 12 of the members representing the institutions not as official holders of office but as delegates representing those offices.  We agree with the submission of counsel for the respondent that if this court was to agree with the claimant’s submission about representation</w:t>
      </w:r>
      <w:r w:rsidR="00F03463" w:rsidRPr="0046428A">
        <w:rPr>
          <w:rFonts w:ascii="Times New Roman" w:hAnsi="Times New Roman"/>
          <w:sz w:val="24"/>
          <w:szCs w:val="24"/>
        </w:rPr>
        <w:t xml:space="preserve"> of the governing  council</w:t>
      </w:r>
      <w:r w:rsidR="005726DF" w:rsidRPr="0046428A">
        <w:rPr>
          <w:rFonts w:ascii="Times New Roman" w:hAnsi="Times New Roman"/>
          <w:sz w:val="24"/>
          <w:szCs w:val="24"/>
        </w:rPr>
        <w:t>, the</w:t>
      </w:r>
      <w:r w:rsidR="00F03463" w:rsidRPr="0046428A">
        <w:rPr>
          <w:rFonts w:ascii="Times New Roman" w:hAnsi="Times New Roman"/>
          <w:sz w:val="24"/>
          <w:szCs w:val="24"/>
        </w:rPr>
        <w:t xml:space="preserve">n the </w:t>
      </w:r>
      <w:r w:rsidR="005726DF" w:rsidRPr="0046428A">
        <w:rPr>
          <w:rFonts w:ascii="Times New Roman" w:hAnsi="Times New Roman"/>
          <w:sz w:val="24"/>
          <w:szCs w:val="24"/>
        </w:rPr>
        <w:t>appointment of the claimant would as well be invalid for not having been done by a properly constituted council which would be most unfortunate.</w:t>
      </w:r>
    </w:p>
    <w:p w:rsidR="005726DF" w:rsidRPr="0046428A" w:rsidRDefault="005726DF" w:rsidP="00F15766">
      <w:pPr>
        <w:ind w:left="360"/>
        <w:rPr>
          <w:rFonts w:ascii="Times New Roman" w:hAnsi="Times New Roman"/>
          <w:sz w:val="24"/>
          <w:szCs w:val="24"/>
        </w:rPr>
      </w:pPr>
    </w:p>
    <w:p w:rsidR="005726DF" w:rsidRPr="0046428A" w:rsidRDefault="005726DF" w:rsidP="00F15766">
      <w:pPr>
        <w:ind w:left="360"/>
        <w:rPr>
          <w:rFonts w:ascii="Times New Roman" w:hAnsi="Times New Roman"/>
          <w:sz w:val="24"/>
          <w:szCs w:val="24"/>
        </w:rPr>
      </w:pPr>
      <w:r w:rsidRPr="0046428A">
        <w:rPr>
          <w:rFonts w:ascii="Times New Roman" w:hAnsi="Times New Roman"/>
          <w:sz w:val="24"/>
          <w:szCs w:val="24"/>
        </w:rPr>
        <w:t>Although under section 13 of the</w:t>
      </w:r>
      <w:r w:rsidR="00B71846" w:rsidRPr="0046428A">
        <w:rPr>
          <w:rFonts w:ascii="Times New Roman" w:hAnsi="Times New Roman"/>
          <w:sz w:val="24"/>
          <w:szCs w:val="24"/>
        </w:rPr>
        <w:t xml:space="preserve"> NCDC</w:t>
      </w:r>
      <w:r w:rsidRPr="0046428A">
        <w:rPr>
          <w:rFonts w:ascii="Times New Roman" w:hAnsi="Times New Roman"/>
          <w:sz w:val="24"/>
          <w:szCs w:val="24"/>
        </w:rPr>
        <w:t xml:space="preserve"> Act the quorum of the meetings is stated to be 15 members, </w:t>
      </w:r>
      <w:r w:rsidRPr="0046428A">
        <w:rPr>
          <w:rFonts w:ascii="Times New Roman" w:hAnsi="Times New Roman"/>
          <w:b/>
          <w:sz w:val="24"/>
          <w:szCs w:val="24"/>
        </w:rPr>
        <w:t>sect</w:t>
      </w:r>
      <w:r w:rsidR="00B71846" w:rsidRPr="0046428A">
        <w:rPr>
          <w:rFonts w:ascii="Times New Roman" w:hAnsi="Times New Roman"/>
          <w:b/>
          <w:sz w:val="24"/>
          <w:szCs w:val="24"/>
        </w:rPr>
        <w:t>ion 15 of the same Act</w:t>
      </w:r>
      <w:r w:rsidR="00B71846" w:rsidRPr="0046428A">
        <w:rPr>
          <w:rFonts w:ascii="Times New Roman" w:hAnsi="Times New Roman"/>
          <w:sz w:val="24"/>
          <w:szCs w:val="24"/>
        </w:rPr>
        <w:t xml:space="preserve"> provides:</w:t>
      </w:r>
    </w:p>
    <w:p w:rsidR="00C74B65" w:rsidRPr="0046428A" w:rsidRDefault="00C74B65" w:rsidP="00F15766">
      <w:pPr>
        <w:ind w:left="360"/>
        <w:rPr>
          <w:rFonts w:ascii="Times New Roman" w:hAnsi="Times New Roman"/>
          <w:b/>
          <w:sz w:val="24"/>
          <w:szCs w:val="24"/>
        </w:rPr>
      </w:pPr>
      <w:r w:rsidRPr="0046428A">
        <w:rPr>
          <w:rFonts w:ascii="Times New Roman" w:hAnsi="Times New Roman"/>
          <w:b/>
          <w:sz w:val="24"/>
          <w:szCs w:val="24"/>
        </w:rPr>
        <w:t>“Validity of proceedings.</w:t>
      </w:r>
    </w:p>
    <w:p w:rsidR="00B71846" w:rsidRPr="0046428A" w:rsidRDefault="00C74B65" w:rsidP="00F15766">
      <w:pPr>
        <w:ind w:left="360"/>
        <w:rPr>
          <w:rFonts w:ascii="Times New Roman" w:hAnsi="Times New Roman"/>
          <w:b/>
          <w:sz w:val="24"/>
          <w:szCs w:val="24"/>
        </w:rPr>
      </w:pPr>
      <w:r w:rsidRPr="0046428A">
        <w:rPr>
          <w:rFonts w:ascii="Times New Roman" w:hAnsi="Times New Roman"/>
          <w:b/>
          <w:sz w:val="24"/>
          <w:szCs w:val="24"/>
        </w:rPr>
        <w:t>The validity of any proceeding of the council shall not be affected by any defect in the appointment of any member or b</w:t>
      </w:r>
      <w:r w:rsidR="00B71846" w:rsidRPr="0046428A">
        <w:rPr>
          <w:rFonts w:ascii="Times New Roman" w:hAnsi="Times New Roman"/>
          <w:b/>
          <w:sz w:val="24"/>
          <w:szCs w:val="24"/>
        </w:rPr>
        <w:t>y</w:t>
      </w:r>
      <w:r w:rsidRPr="0046428A">
        <w:rPr>
          <w:rFonts w:ascii="Times New Roman" w:hAnsi="Times New Roman"/>
          <w:b/>
          <w:sz w:val="24"/>
          <w:szCs w:val="24"/>
        </w:rPr>
        <w:t xml:space="preserve"> the absence of any member from the meeting at which the proceeding</w:t>
      </w:r>
      <w:r w:rsidR="007C729B" w:rsidRPr="0046428A">
        <w:rPr>
          <w:rFonts w:ascii="Times New Roman" w:hAnsi="Times New Roman"/>
          <w:b/>
          <w:sz w:val="24"/>
          <w:szCs w:val="24"/>
        </w:rPr>
        <w:t xml:space="preserve"> occurred or by any vacancy among the members of the council”</w:t>
      </w:r>
    </w:p>
    <w:p w:rsidR="00B71846" w:rsidRPr="0046428A" w:rsidRDefault="00B71846" w:rsidP="00F15766">
      <w:pPr>
        <w:ind w:left="360"/>
        <w:rPr>
          <w:rFonts w:ascii="Times New Roman" w:hAnsi="Times New Roman"/>
          <w:b/>
          <w:sz w:val="24"/>
          <w:szCs w:val="24"/>
        </w:rPr>
      </w:pPr>
    </w:p>
    <w:p w:rsidR="00C74B65" w:rsidRPr="0046428A" w:rsidRDefault="00B71846" w:rsidP="00F15766">
      <w:pPr>
        <w:ind w:left="360"/>
        <w:rPr>
          <w:rFonts w:ascii="Times New Roman" w:hAnsi="Times New Roman"/>
          <w:sz w:val="24"/>
          <w:szCs w:val="24"/>
        </w:rPr>
      </w:pPr>
      <w:r w:rsidRPr="0046428A">
        <w:rPr>
          <w:rFonts w:ascii="Times New Roman" w:hAnsi="Times New Roman"/>
          <w:sz w:val="24"/>
          <w:szCs w:val="24"/>
        </w:rPr>
        <w:t xml:space="preserve">In our understanding this section goes a long way in buttressing our interpretation that the official members described  under section 7 above may </w:t>
      </w:r>
      <w:r w:rsidR="007C729B" w:rsidRPr="0046428A">
        <w:rPr>
          <w:rFonts w:ascii="Times New Roman" w:hAnsi="Times New Roman"/>
          <w:b/>
          <w:sz w:val="24"/>
          <w:szCs w:val="24"/>
        </w:rPr>
        <w:t xml:space="preserve"> </w:t>
      </w:r>
      <w:r w:rsidR="007C729B" w:rsidRPr="0046428A">
        <w:rPr>
          <w:rFonts w:ascii="Times New Roman" w:hAnsi="Times New Roman"/>
          <w:sz w:val="24"/>
          <w:szCs w:val="24"/>
        </w:rPr>
        <w:t>not necessarily be the members of the council every time</w:t>
      </w:r>
      <w:r w:rsidRPr="0046428A">
        <w:rPr>
          <w:rFonts w:ascii="Times New Roman" w:hAnsi="Times New Roman"/>
          <w:sz w:val="24"/>
          <w:szCs w:val="24"/>
        </w:rPr>
        <w:t xml:space="preserve"> the council appears to convene</w:t>
      </w:r>
      <w:r w:rsidR="007C729B" w:rsidRPr="0046428A">
        <w:rPr>
          <w:rFonts w:ascii="Times New Roman" w:hAnsi="Times New Roman"/>
          <w:sz w:val="24"/>
          <w:szCs w:val="24"/>
        </w:rPr>
        <w:t xml:space="preserve"> and take a certain position.  The fact that for example an Under Secretary in the </w:t>
      </w:r>
      <w:r w:rsidR="00122D01" w:rsidRPr="0046428A">
        <w:rPr>
          <w:rFonts w:ascii="Times New Roman" w:hAnsi="Times New Roman"/>
          <w:sz w:val="24"/>
          <w:szCs w:val="24"/>
        </w:rPr>
        <w:t xml:space="preserve">Ministry of Education attends a council meeting representing a permanent Secretary in the </w:t>
      </w:r>
      <w:r w:rsidR="007C729B" w:rsidRPr="0046428A">
        <w:rPr>
          <w:rFonts w:ascii="Times New Roman" w:hAnsi="Times New Roman"/>
          <w:sz w:val="24"/>
          <w:szCs w:val="24"/>
        </w:rPr>
        <w:t xml:space="preserve">same </w:t>
      </w:r>
      <w:r w:rsidR="00122D01" w:rsidRPr="0046428A">
        <w:rPr>
          <w:rFonts w:ascii="Times New Roman" w:hAnsi="Times New Roman"/>
          <w:sz w:val="24"/>
          <w:szCs w:val="24"/>
        </w:rPr>
        <w:t xml:space="preserve">Ministry, </w:t>
      </w:r>
      <w:r w:rsidR="007C729B" w:rsidRPr="0046428A">
        <w:rPr>
          <w:rFonts w:ascii="Times New Roman" w:hAnsi="Times New Roman"/>
          <w:sz w:val="24"/>
          <w:szCs w:val="24"/>
        </w:rPr>
        <w:t>would not invalidate the   proceedings.</w:t>
      </w:r>
    </w:p>
    <w:p w:rsidR="00122D01" w:rsidRPr="0046428A" w:rsidRDefault="00122D01" w:rsidP="00F15766">
      <w:pPr>
        <w:ind w:left="360"/>
        <w:rPr>
          <w:rFonts w:ascii="Times New Roman" w:hAnsi="Times New Roman"/>
          <w:sz w:val="24"/>
          <w:szCs w:val="24"/>
        </w:rPr>
      </w:pPr>
    </w:p>
    <w:p w:rsidR="00122D01" w:rsidRPr="0046428A" w:rsidRDefault="00F86B51" w:rsidP="00F15766">
      <w:pPr>
        <w:ind w:left="360"/>
        <w:rPr>
          <w:rFonts w:ascii="Times New Roman" w:hAnsi="Times New Roman"/>
          <w:sz w:val="24"/>
          <w:szCs w:val="24"/>
        </w:rPr>
      </w:pPr>
      <w:r w:rsidRPr="0046428A">
        <w:rPr>
          <w:rFonts w:ascii="Times New Roman" w:hAnsi="Times New Roman"/>
          <w:sz w:val="24"/>
          <w:szCs w:val="24"/>
        </w:rPr>
        <w:t xml:space="preserve">Consequently it is </w:t>
      </w:r>
      <w:r w:rsidR="00122D01" w:rsidRPr="0046428A">
        <w:rPr>
          <w:rFonts w:ascii="Times New Roman" w:hAnsi="Times New Roman"/>
          <w:sz w:val="24"/>
          <w:szCs w:val="24"/>
        </w:rPr>
        <w:t xml:space="preserve"> our position that the 63</w:t>
      </w:r>
      <w:r w:rsidR="00122D01" w:rsidRPr="0046428A">
        <w:rPr>
          <w:rFonts w:ascii="Times New Roman" w:hAnsi="Times New Roman"/>
          <w:sz w:val="24"/>
          <w:szCs w:val="24"/>
          <w:vertAlign w:val="superscript"/>
        </w:rPr>
        <w:t>rd</w:t>
      </w:r>
      <w:r w:rsidR="00122D01" w:rsidRPr="0046428A">
        <w:rPr>
          <w:rFonts w:ascii="Times New Roman" w:hAnsi="Times New Roman"/>
          <w:sz w:val="24"/>
          <w:szCs w:val="24"/>
        </w:rPr>
        <w:t xml:space="preserve"> council meeting was properly constituted and the decisions arrived at could not be impeached by reason that some members who participated were not authorized to participate in the proceedings. </w:t>
      </w:r>
      <w:r w:rsidRPr="0046428A">
        <w:rPr>
          <w:rFonts w:ascii="Times New Roman" w:hAnsi="Times New Roman"/>
          <w:sz w:val="24"/>
          <w:szCs w:val="24"/>
        </w:rPr>
        <w:t>The authority from their principles was not challenged and so they on behalf of the various institutions validly took decisions.</w:t>
      </w:r>
      <w:r w:rsidR="00122D01" w:rsidRPr="0046428A">
        <w:rPr>
          <w:rFonts w:ascii="Times New Roman" w:hAnsi="Times New Roman"/>
          <w:sz w:val="24"/>
          <w:szCs w:val="24"/>
        </w:rPr>
        <w:t xml:space="preserve"> </w:t>
      </w:r>
    </w:p>
    <w:p w:rsidR="0087240E" w:rsidRPr="0046428A" w:rsidRDefault="0087240E" w:rsidP="00F15766">
      <w:pPr>
        <w:ind w:left="360"/>
        <w:rPr>
          <w:rFonts w:ascii="Times New Roman" w:hAnsi="Times New Roman"/>
          <w:sz w:val="24"/>
          <w:szCs w:val="24"/>
        </w:rPr>
      </w:pPr>
    </w:p>
    <w:p w:rsidR="0087240E" w:rsidRPr="0046428A" w:rsidRDefault="0087240E" w:rsidP="00F15766">
      <w:pPr>
        <w:ind w:left="360"/>
        <w:rPr>
          <w:rFonts w:ascii="Times New Roman" w:hAnsi="Times New Roman"/>
          <w:sz w:val="24"/>
          <w:szCs w:val="24"/>
        </w:rPr>
      </w:pPr>
      <w:r w:rsidRPr="0046428A">
        <w:rPr>
          <w:rFonts w:ascii="Times New Roman" w:hAnsi="Times New Roman"/>
          <w:sz w:val="24"/>
          <w:szCs w:val="24"/>
        </w:rPr>
        <w:t>It was argued on behalf of the claimant that the members having agreed to abide by the court order, termination of the claimant’s services was halted and therefore there could have been no termination by the 63</w:t>
      </w:r>
      <w:r w:rsidRPr="0046428A">
        <w:rPr>
          <w:rFonts w:ascii="Times New Roman" w:hAnsi="Times New Roman"/>
          <w:sz w:val="24"/>
          <w:szCs w:val="24"/>
          <w:vertAlign w:val="superscript"/>
        </w:rPr>
        <w:t>rd</w:t>
      </w:r>
      <w:r w:rsidRPr="0046428A">
        <w:rPr>
          <w:rFonts w:ascii="Times New Roman" w:hAnsi="Times New Roman"/>
          <w:sz w:val="24"/>
          <w:szCs w:val="24"/>
        </w:rPr>
        <w:t xml:space="preserve"> meeting of the council.</w:t>
      </w:r>
    </w:p>
    <w:p w:rsidR="0087240E" w:rsidRPr="0046428A" w:rsidRDefault="0087240E" w:rsidP="00F15766">
      <w:pPr>
        <w:ind w:left="360"/>
        <w:rPr>
          <w:rFonts w:ascii="Times New Roman" w:hAnsi="Times New Roman"/>
          <w:sz w:val="24"/>
          <w:szCs w:val="24"/>
        </w:rPr>
      </w:pPr>
    </w:p>
    <w:p w:rsidR="0087240E" w:rsidRPr="0046428A" w:rsidRDefault="0087240E" w:rsidP="00F15766">
      <w:pPr>
        <w:ind w:left="360"/>
        <w:rPr>
          <w:rFonts w:ascii="Times New Roman" w:hAnsi="Times New Roman"/>
          <w:sz w:val="24"/>
          <w:szCs w:val="24"/>
        </w:rPr>
      </w:pPr>
      <w:r w:rsidRPr="0046428A">
        <w:rPr>
          <w:rFonts w:ascii="Times New Roman" w:hAnsi="Times New Roman"/>
          <w:sz w:val="24"/>
          <w:szCs w:val="24"/>
        </w:rPr>
        <w:t>It is not</w:t>
      </w:r>
      <w:r w:rsidR="00F86B51" w:rsidRPr="0046428A">
        <w:rPr>
          <w:rFonts w:ascii="Times New Roman" w:hAnsi="Times New Roman"/>
          <w:sz w:val="24"/>
          <w:szCs w:val="24"/>
        </w:rPr>
        <w:t xml:space="preserve"> in dispute that </w:t>
      </w:r>
      <w:r w:rsidRPr="0046428A">
        <w:rPr>
          <w:rFonts w:ascii="Times New Roman" w:hAnsi="Times New Roman"/>
          <w:sz w:val="24"/>
          <w:szCs w:val="24"/>
        </w:rPr>
        <w:t xml:space="preserve">by </w:t>
      </w:r>
      <w:r w:rsidR="00F86B51" w:rsidRPr="0046428A">
        <w:rPr>
          <w:rFonts w:ascii="Times New Roman" w:hAnsi="Times New Roman"/>
          <w:sz w:val="24"/>
          <w:szCs w:val="24"/>
        </w:rPr>
        <w:t xml:space="preserve"> a High Court </w:t>
      </w:r>
      <w:r w:rsidRPr="0046428A">
        <w:rPr>
          <w:rFonts w:ascii="Times New Roman" w:hAnsi="Times New Roman"/>
          <w:sz w:val="24"/>
          <w:szCs w:val="24"/>
        </w:rPr>
        <w:t xml:space="preserve">order dated 28/10/2011 the respondent was restrained from terminating the services of the claimant </w:t>
      </w:r>
      <w:r w:rsidRPr="0046428A">
        <w:rPr>
          <w:rFonts w:ascii="Times New Roman" w:hAnsi="Times New Roman"/>
          <w:b/>
          <w:sz w:val="24"/>
          <w:szCs w:val="24"/>
        </w:rPr>
        <w:t>“for 90 days subject to extension within which the application for Judicial review shall be fixed for hearing”</w:t>
      </w:r>
      <w:r w:rsidRPr="0046428A">
        <w:rPr>
          <w:rFonts w:ascii="Times New Roman" w:hAnsi="Times New Roman"/>
          <w:sz w:val="24"/>
          <w:szCs w:val="24"/>
        </w:rPr>
        <w:t xml:space="preserve"> (See respondent’s trial bundle page 101).  </w:t>
      </w:r>
    </w:p>
    <w:p w:rsidR="0087240E" w:rsidRPr="0046428A" w:rsidRDefault="0087240E" w:rsidP="00F15766">
      <w:pPr>
        <w:ind w:left="360"/>
        <w:rPr>
          <w:rFonts w:ascii="Times New Roman" w:hAnsi="Times New Roman"/>
          <w:sz w:val="24"/>
          <w:szCs w:val="24"/>
        </w:rPr>
      </w:pPr>
    </w:p>
    <w:p w:rsidR="0087240E" w:rsidRPr="0046428A" w:rsidRDefault="0087240E" w:rsidP="00F15766">
      <w:pPr>
        <w:ind w:left="360"/>
        <w:rPr>
          <w:rFonts w:ascii="Times New Roman" w:hAnsi="Times New Roman"/>
          <w:b/>
          <w:sz w:val="24"/>
          <w:szCs w:val="24"/>
        </w:rPr>
      </w:pPr>
      <w:r w:rsidRPr="0046428A">
        <w:rPr>
          <w:rFonts w:ascii="Times New Roman" w:hAnsi="Times New Roman"/>
          <w:sz w:val="24"/>
          <w:szCs w:val="24"/>
        </w:rPr>
        <w:lastRenderedPageBreak/>
        <w:t xml:space="preserve">In cross examination, claimant’s </w:t>
      </w:r>
      <w:r w:rsidR="007E00AA" w:rsidRPr="0046428A">
        <w:rPr>
          <w:rFonts w:ascii="Times New Roman" w:hAnsi="Times New Roman"/>
          <w:sz w:val="24"/>
          <w:szCs w:val="24"/>
        </w:rPr>
        <w:t xml:space="preserve">evidence revealed that although he </w:t>
      </w:r>
      <w:r w:rsidR="00F03463" w:rsidRPr="0046428A">
        <w:rPr>
          <w:rFonts w:ascii="Times New Roman" w:hAnsi="Times New Roman"/>
          <w:sz w:val="24"/>
          <w:szCs w:val="24"/>
        </w:rPr>
        <w:t xml:space="preserve">renewed </w:t>
      </w:r>
      <w:r w:rsidR="007E00AA" w:rsidRPr="0046428A">
        <w:rPr>
          <w:rFonts w:ascii="Times New Roman" w:hAnsi="Times New Roman"/>
          <w:sz w:val="24"/>
          <w:szCs w:val="24"/>
        </w:rPr>
        <w:t xml:space="preserve">the above interim order, he was terminated before he served his order onto the respondent.  He testified </w:t>
      </w:r>
      <w:r w:rsidR="007E00AA" w:rsidRPr="0046428A">
        <w:rPr>
          <w:rFonts w:ascii="Times New Roman" w:hAnsi="Times New Roman"/>
          <w:b/>
          <w:sz w:val="24"/>
          <w:szCs w:val="24"/>
        </w:rPr>
        <w:t>“my services were terminated on 8/2/2013.  We were in the process of serving the order.  We had intentions to serve the order”.</w:t>
      </w:r>
    </w:p>
    <w:p w:rsidR="00122D01" w:rsidRPr="0046428A" w:rsidRDefault="00122D01" w:rsidP="00F15766">
      <w:pPr>
        <w:ind w:left="360"/>
        <w:rPr>
          <w:rFonts w:ascii="Times New Roman" w:hAnsi="Times New Roman"/>
          <w:sz w:val="24"/>
          <w:szCs w:val="24"/>
        </w:rPr>
      </w:pPr>
    </w:p>
    <w:p w:rsidR="005726DF" w:rsidRPr="0046428A" w:rsidRDefault="00F03463" w:rsidP="00F03463">
      <w:pPr>
        <w:rPr>
          <w:rFonts w:ascii="Times New Roman" w:hAnsi="Times New Roman"/>
          <w:sz w:val="24"/>
          <w:szCs w:val="24"/>
        </w:rPr>
      </w:pPr>
      <w:r w:rsidRPr="0046428A">
        <w:rPr>
          <w:rFonts w:ascii="Times New Roman" w:hAnsi="Times New Roman"/>
          <w:sz w:val="24"/>
          <w:szCs w:val="24"/>
        </w:rPr>
        <w:t xml:space="preserve">It is clear from the claimant’s own words that the respondent did not breach any court order known to them.  They had religiously followed the terms of the order and when the period of the order expired they had nothing left to </w:t>
      </w:r>
      <w:r w:rsidR="002A65C0" w:rsidRPr="0046428A">
        <w:rPr>
          <w:rFonts w:ascii="Times New Roman" w:hAnsi="Times New Roman"/>
          <w:sz w:val="24"/>
          <w:szCs w:val="24"/>
        </w:rPr>
        <w:t>p</w:t>
      </w:r>
      <w:r w:rsidRPr="0046428A">
        <w:rPr>
          <w:rFonts w:ascii="Times New Roman" w:hAnsi="Times New Roman"/>
          <w:sz w:val="24"/>
          <w:szCs w:val="24"/>
        </w:rPr>
        <w:t>revent them from executing duties concerning disciplinary action against the claimant.  We therefore d</w:t>
      </w:r>
      <w:r w:rsidR="00F86B51" w:rsidRPr="0046428A">
        <w:rPr>
          <w:rFonts w:ascii="Times New Roman" w:hAnsi="Times New Roman"/>
          <w:sz w:val="24"/>
          <w:szCs w:val="24"/>
        </w:rPr>
        <w:t>o</w:t>
      </w:r>
      <w:r w:rsidRPr="0046428A">
        <w:rPr>
          <w:rFonts w:ascii="Times New Roman" w:hAnsi="Times New Roman"/>
          <w:sz w:val="24"/>
          <w:szCs w:val="24"/>
        </w:rPr>
        <w:t xml:space="preserve"> not </w:t>
      </w:r>
      <w:r w:rsidR="002A65C0" w:rsidRPr="0046428A">
        <w:rPr>
          <w:rFonts w:ascii="Times New Roman" w:hAnsi="Times New Roman"/>
          <w:sz w:val="24"/>
          <w:szCs w:val="24"/>
        </w:rPr>
        <w:t>subscribe</w:t>
      </w:r>
      <w:r w:rsidR="00F86B51" w:rsidRPr="0046428A">
        <w:rPr>
          <w:rFonts w:ascii="Times New Roman" w:hAnsi="Times New Roman"/>
          <w:sz w:val="24"/>
          <w:szCs w:val="24"/>
        </w:rPr>
        <w:t xml:space="preserve"> to the assertions of </w:t>
      </w:r>
      <w:r w:rsidRPr="0046428A">
        <w:rPr>
          <w:rFonts w:ascii="Times New Roman" w:hAnsi="Times New Roman"/>
          <w:sz w:val="24"/>
          <w:szCs w:val="24"/>
        </w:rPr>
        <w:t xml:space="preserve"> counsel for the claimant in his submission that t</w:t>
      </w:r>
      <w:r w:rsidR="002A65C0" w:rsidRPr="0046428A">
        <w:rPr>
          <w:rFonts w:ascii="Times New Roman" w:hAnsi="Times New Roman"/>
          <w:sz w:val="24"/>
          <w:szCs w:val="24"/>
        </w:rPr>
        <w:t>h</w:t>
      </w:r>
      <w:r w:rsidRPr="0046428A">
        <w:rPr>
          <w:rFonts w:ascii="Times New Roman" w:hAnsi="Times New Roman"/>
          <w:sz w:val="24"/>
          <w:szCs w:val="24"/>
        </w:rPr>
        <w:t>e termination of the claimant was halted by a court order.</w:t>
      </w:r>
    </w:p>
    <w:p w:rsidR="00F03463" w:rsidRPr="0046428A" w:rsidRDefault="00F03463" w:rsidP="00F03463">
      <w:pPr>
        <w:rPr>
          <w:rFonts w:ascii="Times New Roman" w:hAnsi="Times New Roman"/>
          <w:sz w:val="24"/>
          <w:szCs w:val="24"/>
        </w:rPr>
      </w:pPr>
    </w:p>
    <w:p w:rsidR="00F03463" w:rsidRPr="0046428A" w:rsidRDefault="00F03463" w:rsidP="00F03463">
      <w:pPr>
        <w:rPr>
          <w:rFonts w:ascii="Times New Roman" w:hAnsi="Times New Roman"/>
          <w:b/>
          <w:sz w:val="24"/>
          <w:szCs w:val="24"/>
        </w:rPr>
      </w:pPr>
      <w:r w:rsidRPr="0046428A">
        <w:rPr>
          <w:rFonts w:ascii="Times New Roman" w:hAnsi="Times New Roman"/>
          <w:b/>
          <w:sz w:val="24"/>
          <w:szCs w:val="24"/>
        </w:rPr>
        <w:t>The next question is whether the claimant was accorded a fair hearing.</w:t>
      </w:r>
    </w:p>
    <w:p w:rsidR="005E66BF" w:rsidRPr="0046428A" w:rsidRDefault="005E66BF" w:rsidP="00F03463">
      <w:pPr>
        <w:rPr>
          <w:rFonts w:ascii="Times New Roman" w:hAnsi="Times New Roman"/>
          <w:b/>
          <w:sz w:val="24"/>
          <w:szCs w:val="24"/>
        </w:rPr>
      </w:pPr>
    </w:p>
    <w:p w:rsidR="00F03463" w:rsidRPr="0046428A" w:rsidRDefault="00D92916" w:rsidP="00F03463">
      <w:pPr>
        <w:rPr>
          <w:rFonts w:ascii="Times New Roman" w:hAnsi="Times New Roman"/>
          <w:b/>
          <w:sz w:val="24"/>
          <w:szCs w:val="24"/>
        </w:rPr>
      </w:pPr>
      <w:r w:rsidRPr="0046428A">
        <w:rPr>
          <w:rFonts w:ascii="Times New Roman" w:hAnsi="Times New Roman"/>
          <w:sz w:val="24"/>
          <w:szCs w:val="24"/>
        </w:rPr>
        <w:t>The claimant’s</w:t>
      </w:r>
      <w:r w:rsidR="00F03463" w:rsidRPr="0046428A">
        <w:rPr>
          <w:rFonts w:ascii="Times New Roman" w:hAnsi="Times New Roman"/>
          <w:sz w:val="24"/>
          <w:szCs w:val="24"/>
        </w:rPr>
        <w:t xml:space="preserve"> submission as regards this point, was hinged on the fact that the governing council that took the decision to terminate </w:t>
      </w:r>
      <w:r w:rsidR="00A547E7" w:rsidRPr="0046428A">
        <w:rPr>
          <w:rFonts w:ascii="Times New Roman" w:hAnsi="Times New Roman"/>
          <w:sz w:val="24"/>
          <w:szCs w:val="24"/>
        </w:rPr>
        <w:t xml:space="preserve">the claimant comprised of non-members which affected the legality of the decision and therefore violated the claimant’s right to a fair hearing.  With due respect to counsel for the claimant, we have already decided that there were no non-members in the council.  </w:t>
      </w:r>
      <w:r w:rsidR="00A547E7" w:rsidRPr="0046428A">
        <w:rPr>
          <w:rFonts w:ascii="Times New Roman" w:hAnsi="Times New Roman"/>
          <w:b/>
          <w:sz w:val="24"/>
          <w:szCs w:val="24"/>
        </w:rPr>
        <w:t>Were other factors leading to a fair hearing complied with?</w:t>
      </w:r>
    </w:p>
    <w:p w:rsidR="00A547E7" w:rsidRPr="0046428A" w:rsidRDefault="00A547E7" w:rsidP="00F03463">
      <w:pPr>
        <w:rPr>
          <w:rFonts w:ascii="Times New Roman" w:hAnsi="Times New Roman"/>
          <w:sz w:val="24"/>
          <w:szCs w:val="24"/>
        </w:rPr>
      </w:pPr>
    </w:p>
    <w:p w:rsidR="00A547E7" w:rsidRPr="0046428A" w:rsidRDefault="00A547E7" w:rsidP="00F03463">
      <w:pPr>
        <w:rPr>
          <w:rFonts w:ascii="Times New Roman" w:hAnsi="Times New Roman"/>
          <w:sz w:val="24"/>
          <w:szCs w:val="24"/>
        </w:rPr>
      </w:pPr>
      <w:r w:rsidRPr="0046428A">
        <w:rPr>
          <w:rFonts w:ascii="Times New Roman" w:hAnsi="Times New Roman"/>
          <w:sz w:val="24"/>
          <w:szCs w:val="24"/>
        </w:rPr>
        <w:t xml:space="preserve">A </w:t>
      </w:r>
      <w:r w:rsidR="00627F6E" w:rsidRPr="0046428A">
        <w:rPr>
          <w:rFonts w:ascii="Times New Roman" w:hAnsi="Times New Roman"/>
          <w:sz w:val="24"/>
          <w:szCs w:val="24"/>
        </w:rPr>
        <w:t>hearing is</w:t>
      </w:r>
      <w:r w:rsidRPr="0046428A">
        <w:rPr>
          <w:rFonts w:ascii="Times New Roman" w:hAnsi="Times New Roman"/>
          <w:sz w:val="24"/>
          <w:szCs w:val="24"/>
        </w:rPr>
        <w:t xml:space="preserve"> said to be fair when allegations leading to the hearing are clearly put to the culprit who is given sufficient time to</w:t>
      </w:r>
      <w:r w:rsidR="00627F6E" w:rsidRPr="0046428A">
        <w:rPr>
          <w:rFonts w:ascii="Times New Roman" w:hAnsi="Times New Roman"/>
          <w:sz w:val="24"/>
          <w:szCs w:val="24"/>
        </w:rPr>
        <w:t xml:space="preserve"> respond to the same and who la</w:t>
      </w:r>
      <w:r w:rsidR="00050FFA" w:rsidRPr="0046428A">
        <w:rPr>
          <w:rFonts w:ascii="Times New Roman" w:hAnsi="Times New Roman"/>
          <w:sz w:val="24"/>
          <w:szCs w:val="24"/>
        </w:rPr>
        <w:t>ter on appear</w:t>
      </w:r>
      <w:r w:rsidR="00DC1822" w:rsidRPr="0046428A">
        <w:rPr>
          <w:rFonts w:ascii="Times New Roman" w:hAnsi="Times New Roman"/>
          <w:sz w:val="24"/>
          <w:szCs w:val="24"/>
        </w:rPr>
        <w:t>s</w:t>
      </w:r>
      <w:r w:rsidR="00050FFA" w:rsidRPr="0046428A">
        <w:rPr>
          <w:rFonts w:ascii="Times New Roman" w:hAnsi="Times New Roman"/>
          <w:sz w:val="24"/>
          <w:szCs w:val="24"/>
        </w:rPr>
        <w:t xml:space="preserve"> before a competent, </w:t>
      </w:r>
      <w:r w:rsidR="00DC1822" w:rsidRPr="0046428A">
        <w:rPr>
          <w:rFonts w:ascii="Times New Roman" w:hAnsi="Times New Roman"/>
          <w:sz w:val="24"/>
          <w:szCs w:val="24"/>
        </w:rPr>
        <w:t>im</w:t>
      </w:r>
      <w:r w:rsidR="00050FFA" w:rsidRPr="0046428A">
        <w:rPr>
          <w:rFonts w:ascii="Times New Roman" w:hAnsi="Times New Roman"/>
          <w:sz w:val="24"/>
          <w:szCs w:val="24"/>
        </w:rPr>
        <w:t xml:space="preserve">partial tribunal to explain himself/herself after which the tribunal makes a decision.  </w:t>
      </w:r>
      <w:r w:rsidR="00050FFA" w:rsidRPr="0046428A">
        <w:rPr>
          <w:rFonts w:ascii="Times New Roman" w:hAnsi="Times New Roman"/>
          <w:b/>
          <w:sz w:val="24"/>
          <w:szCs w:val="24"/>
        </w:rPr>
        <w:t>(see MUDDU HENRY</w:t>
      </w:r>
      <w:r w:rsidR="00050FFA" w:rsidRPr="0046428A">
        <w:rPr>
          <w:rFonts w:ascii="Times New Roman" w:hAnsi="Times New Roman"/>
          <w:sz w:val="24"/>
          <w:szCs w:val="24"/>
        </w:rPr>
        <w:t xml:space="preserve"> </w:t>
      </w:r>
      <w:r w:rsidR="00050FFA" w:rsidRPr="0046428A">
        <w:rPr>
          <w:rFonts w:ascii="Times New Roman" w:hAnsi="Times New Roman"/>
          <w:b/>
          <w:sz w:val="24"/>
          <w:szCs w:val="24"/>
        </w:rPr>
        <w:t>VS CIVIL AVIATION AUTHORITY</w:t>
      </w:r>
      <w:r w:rsidR="00F4487A" w:rsidRPr="0046428A">
        <w:rPr>
          <w:rFonts w:ascii="Times New Roman" w:hAnsi="Times New Roman"/>
          <w:sz w:val="24"/>
          <w:szCs w:val="24"/>
        </w:rPr>
        <w:t>)</w:t>
      </w:r>
      <w:r w:rsidR="00DC1822" w:rsidRPr="0046428A">
        <w:rPr>
          <w:rFonts w:ascii="Times New Roman" w:hAnsi="Times New Roman"/>
          <w:sz w:val="24"/>
          <w:szCs w:val="24"/>
        </w:rPr>
        <w:t>,</w:t>
      </w:r>
      <w:r w:rsidR="00F4487A" w:rsidRPr="0046428A">
        <w:rPr>
          <w:rFonts w:ascii="Times New Roman" w:hAnsi="Times New Roman"/>
          <w:sz w:val="24"/>
          <w:szCs w:val="24"/>
        </w:rPr>
        <w:t xml:space="preserve"> </w:t>
      </w:r>
      <w:r w:rsidR="00F4487A" w:rsidRPr="0046428A">
        <w:rPr>
          <w:rFonts w:ascii="Times New Roman" w:hAnsi="Times New Roman"/>
          <w:b/>
          <w:sz w:val="24"/>
          <w:szCs w:val="24"/>
        </w:rPr>
        <w:t>Article 28 of the Constitution and</w:t>
      </w:r>
      <w:r w:rsidR="00F4487A" w:rsidRPr="0046428A">
        <w:rPr>
          <w:rFonts w:ascii="Times New Roman" w:hAnsi="Times New Roman"/>
          <w:sz w:val="24"/>
          <w:szCs w:val="24"/>
        </w:rPr>
        <w:t xml:space="preserve"> </w:t>
      </w:r>
      <w:r w:rsidR="00F4487A" w:rsidRPr="0046428A">
        <w:rPr>
          <w:rFonts w:ascii="Times New Roman" w:hAnsi="Times New Roman"/>
          <w:b/>
          <w:sz w:val="24"/>
          <w:szCs w:val="24"/>
        </w:rPr>
        <w:t>section 66 of the Employment Act).</w:t>
      </w:r>
    </w:p>
    <w:p w:rsidR="00F4487A" w:rsidRPr="0046428A" w:rsidRDefault="00F4487A" w:rsidP="00F03463">
      <w:pPr>
        <w:rPr>
          <w:rFonts w:ascii="Times New Roman" w:hAnsi="Times New Roman"/>
          <w:sz w:val="24"/>
          <w:szCs w:val="24"/>
        </w:rPr>
      </w:pPr>
    </w:p>
    <w:p w:rsidR="00F4487A" w:rsidRPr="0046428A" w:rsidRDefault="00AD7319" w:rsidP="00F03463">
      <w:pPr>
        <w:rPr>
          <w:rFonts w:ascii="Times New Roman" w:hAnsi="Times New Roman"/>
          <w:sz w:val="24"/>
          <w:szCs w:val="24"/>
        </w:rPr>
      </w:pPr>
      <w:r w:rsidRPr="0046428A">
        <w:rPr>
          <w:rFonts w:ascii="Times New Roman" w:hAnsi="Times New Roman"/>
          <w:sz w:val="24"/>
          <w:szCs w:val="24"/>
        </w:rPr>
        <w:t>Th</w:t>
      </w:r>
      <w:r w:rsidR="00F4487A" w:rsidRPr="0046428A">
        <w:rPr>
          <w:rFonts w:ascii="Times New Roman" w:hAnsi="Times New Roman"/>
          <w:sz w:val="24"/>
          <w:szCs w:val="24"/>
        </w:rPr>
        <w:t>e case</w:t>
      </w:r>
      <w:r w:rsidR="00DC1822" w:rsidRPr="0046428A">
        <w:rPr>
          <w:rFonts w:ascii="Times New Roman" w:hAnsi="Times New Roman"/>
          <w:sz w:val="24"/>
          <w:szCs w:val="24"/>
        </w:rPr>
        <w:t>s</w:t>
      </w:r>
      <w:r w:rsidR="00F4487A" w:rsidRPr="0046428A">
        <w:rPr>
          <w:rFonts w:ascii="Times New Roman" w:hAnsi="Times New Roman"/>
          <w:sz w:val="24"/>
          <w:szCs w:val="24"/>
        </w:rPr>
        <w:t xml:space="preserve"> of </w:t>
      </w:r>
      <w:r w:rsidR="00F4487A" w:rsidRPr="0046428A">
        <w:rPr>
          <w:rFonts w:ascii="Times New Roman" w:hAnsi="Times New Roman"/>
          <w:b/>
          <w:sz w:val="24"/>
          <w:szCs w:val="24"/>
        </w:rPr>
        <w:t>GRACE MATOVU VS UMEME LIMITED LDC 004/2014;  MUGISHA JOHN BOSCO VS CENTENARY BANK HCCS 62/2008 AND GUMISIRIZA CAROLINE</w:t>
      </w:r>
      <w:r w:rsidR="00F4487A" w:rsidRPr="0046428A">
        <w:rPr>
          <w:rFonts w:ascii="Times New Roman" w:hAnsi="Times New Roman"/>
          <w:sz w:val="24"/>
          <w:szCs w:val="24"/>
        </w:rPr>
        <w:t xml:space="preserve"> </w:t>
      </w:r>
      <w:r w:rsidR="00F4487A" w:rsidRPr="0046428A">
        <w:rPr>
          <w:rFonts w:ascii="Times New Roman" w:hAnsi="Times New Roman"/>
          <w:b/>
          <w:sz w:val="24"/>
          <w:szCs w:val="24"/>
        </w:rPr>
        <w:t>VS HIMA CEMENT HCCS 089/2016</w:t>
      </w:r>
      <w:r w:rsidR="00F4487A" w:rsidRPr="0046428A">
        <w:rPr>
          <w:rFonts w:ascii="Times New Roman" w:hAnsi="Times New Roman"/>
          <w:sz w:val="24"/>
          <w:szCs w:val="24"/>
        </w:rPr>
        <w:t xml:space="preserve"> are all of the legal proposition  that a disciplinary committee of an employer is not a court of law and is not expected to operate at the standards of a court of law.</w:t>
      </w:r>
    </w:p>
    <w:p w:rsidR="00B21F53" w:rsidRPr="0046428A" w:rsidRDefault="00B21F53" w:rsidP="00F03463">
      <w:pPr>
        <w:rPr>
          <w:rFonts w:ascii="Times New Roman" w:hAnsi="Times New Roman"/>
          <w:sz w:val="24"/>
          <w:szCs w:val="24"/>
        </w:rPr>
      </w:pPr>
    </w:p>
    <w:p w:rsidR="00B21F53" w:rsidRPr="0046428A" w:rsidRDefault="00B21F53" w:rsidP="00F03463">
      <w:pPr>
        <w:rPr>
          <w:rFonts w:ascii="Times New Roman" w:hAnsi="Times New Roman"/>
          <w:sz w:val="24"/>
          <w:szCs w:val="24"/>
        </w:rPr>
      </w:pPr>
      <w:r w:rsidRPr="0046428A">
        <w:rPr>
          <w:rFonts w:ascii="Times New Roman" w:hAnsi="Times New Roman"/>
          <w:sz w:val="24"/>
          <w:szCs w:val="24"/>
        </w:rPr>
        <w:t>In the instant case the claimant was alleged to have entered the office of one Obeke and assaulted him there from.  Management constituted itself into a disciplinary committee on 8/7/2011 and invited both the claimant and Obe</w:t>
      </w:r>
      <w:r w:rsidR="00DC1822" w:rsidRPr="0046428A">
        <w:rPr>
          <w:rFonts w:ascii="Times New Roman" w:hAnsi="Times New Roman"/>
          <w:sz w:val="24"/>
          <w:szCs w:val="24"/>
        </w:rPr>
        <w:t>ke to ascertain the truth.  Som</w:t>
      </w:r>
      <w:r w:rsidRPr="0046428A">
        <w:rPr>
          <w:rFonts w:ascii="Times New Roman" w:hAnsi="Times New Roman"/>
          <w:sz w:val="24"/>
          <w:szCs w:val="24"/>
        </w:rPr>
        <w:t>e other persons were also invited after which the committee found the claimant culpable and reprimanded him,  by letter dated 12/07/2011.</w:t>
      </w:r>
    </w:p>
    <w:p w:rsidR="00B21F53" w:rsidRPr="0046428A" w:rsidRDefault="00B21F53" w:rsidP="00F03463">
      <w:pPr>
        <w:rPr>
          <w:rFonts w:ascii="Times New Roman" w:hAnsi="Times New Roman"/>
          <w:sz w:val="24"/>
          <w:szCs w:val="24"/>
        </w:rPr>
      </w:pPr>
    </w:p>
    <w:p w:rsidR="00B21F53" w:rsidRPr="0046428A" w:rsidRDefault="00B21F53" w:rsidP="00F03463">
      <w:pPr>
        <w:rPr>
          <w:rFonts w:ascii="Times New Roman" w:hAnsi="Times New Roman"/>
          <w:sz w:val="24"/>
          <w:szCs w:val="24"/>
        </w:rPr>
      </w:pPr>
      <w:r w:rsidRPr="0046428A">
        <w:rPr>
          <w:rFonts w:ascii="Times New Roman" w:hAnsi="Times New Roman"/>
          <w:sz w:val="24"/>
          <w:szCs w:val="24"/>
        </w:rPr>
        <w:t>From the evidence available, it</w:t>
      </w:r>
      <w:r w:rsidR="00DC1822" w:rsidRPr="0046428A">
        <w:rPr>
          <w:rFonts w:ascii="Times New Roman" w:hAnsi="Times New Roman"/>
          <w:sz w:val="24"/>
          <w:szCs w:val="24"/>
        </w:rPr>
        <w:t xml:space="preserve"> is</w:t>
      </w:r>
      <w:r w:rsidRPr="0046428A">
        <w:rPr>
          <w:rFonts w:ascii="Times New Roman" w:hAnsi="Times New Roman"/>
          <w:sz w:val="24"/>
          <w:szCs w:val="24"/>
        </w:rPr>
        <w:t xml:space="preserve"> clear that immediately</w:t>
      </w:r>
      <w:r w:rsidR="000C7EFE" w:rsidRPr="0046428A">
        <w:rPr>
          <w:rFonts w:ascii="Times New Roman" w:hAnsi="Times New Roman"/>
          <w:sz w:val="24"/>
          <w:szCs w:val="24"/>
        </w:rPr>
        <w:t xml:space="preserve"> the managemen</w:t>
      </w:r>
      <w:r w:rsidR="00DC1822" w:rsidRPr="0046428A">
        <w:rPr>
          <w:rFonts w:ascii="Times New Roman" w:hAnsi="Times New Roman"/>
          <w:sz w:val="24"/>
          <w:szCs w:val="24"/>
        </w:rPr>
        <w:t>t  constituted itself  into a</w:t>
      </w:r>
      <w:r w:rsidR="000C7EFE" w:rsidRPr="0046428A">
        <w:rPr>
          <w:rFonts w:ascii="Times New Roman" w:hAnsi="Times New Roman"/>
          <w:sz w:val="24"/>
          <w:szCs w:val="24"/>
        </w:rPr>
        <w:t xml:space="preserve"> disciplinary committee, it suddenly called the claimant and one Obeke to establish the truth.  It started as </w:t>
      </w:r>
      <w:r w:rsidR="00DC1822" w:rsidRPr="0046428A">
        <w:rPr>
          <w:rFonts w:ascii="Times New Roman" w:hAnsi="Times New Roman"/>
          <w:sz w:val="24"/>
          <w:szCs w:val="24"/>
        </w:rPr>
        <w:t xml:space="preserve"> an </w:t>
      </w:r>
      <w:r w:rsidR="000C7EFE" w:rsidRPr="0046428A">
        <w:rPr>
          <w:rFonts w:ascii="Times New Roman" w:hAnsi="Times New Roman"/>
          <w:sz w:val="24"/>
          <w:szCs w:val="24"/>
        </w:rPr>
        <w:t>investigation machinery but thereafter found the claimant culpable and reprimanded him.  We think that the committee should have merely investigated and forwarded a report to the Appointment</w:t>
      </w:r>
      <w:r w:rsidR="00DC1822" w:rsidRPr="0046428A">
        <w:rPr>
          <w:rFonts w:ascii="Times New Roman" w:hAnsi="Times New Roman"/>
          <w:sz w:val="24"/>
          <w:szCs w:val="24"/>
        </w:rPr>
        <w:t>s</w:t>
      </w:r>
      <w:r w:rsidR="000C7EFE" w:rsidRPr="0046428A">
        <w:rPr>
          <w:rFonts w:ascii="Times New Roman" w:hAnsi="Times New Roman"/>
          <w:sz w:val="24"/>
          <w:szCs w:val="24"/>
        </w:rPr>
        <w:t xml:space="preserve"> committee without necessarily reprimanding the claimant.  This is not to say that the said committee had no powers to reprimand the claimant.  It is only to distinguish </w:t>
      </w:r>
      <w:r w:rsidR="006C7889" w:rsidRPr="0046428A">
        <w:rPr>
          <w:rFonts w:ascii="Times New Roman" w:hAnsi="Times New Roman"/>
          <w:sz w:val="24"/>
          <w:szCs w:val="24"/>
        </w:rPr>
        <w:t>in</w:t>
      </w:r>
      <w:r w:rsidR="00DC1822" w:rsidRPr="0046428A">
        <w:rPr>
          <w:rFonts w:ascii="Times New Roman" w:hAnsi="Times New Roman"/>
          <w:sz w:val="24"/>
          <w:szCs w:val="24"/>
        </w:rPr>
        <w:t xml:space="preserve"> such</w:t>
      </w:r>
      <w:r w:rsidR="006C7889" w:rsidRPr="0046428A">
        <w:rPr>
          <w:rFonts w:ascii="Times New Roman" w:hAnsi="Times New Roman"/>
          <w:sz w:val="24"/>
          <w:szCs w:val="24"/>
        </w:rPr>
        <w:t xml:space="preserve"> circumstances</w:t>
      </w:r>
      <w:r w:rsidR="000C7EFE" w:rsidRPr="0046428A">
        <w:rPr>
          <w:rFonts w:ascii="Times New Roman" w:hAnsi="Times New Roman"/>
          <w:sz w:val="24"/>
          <w:szCs w:val="24"/>
        </w:rPr>
        <w:t>, an investigation and an impartial tribunal.</w:t>
      </w:r>
    </w:p>
    <w:p w:rsidR="00A54B5C" w:rsidRPr="0046428A" w:rsidRDefault="00A54B5C" w:rsidP="00F03463">
      <w:pPr>
        <w:rPr>
          <w:rFonts w:ascii="Times New Roman" w:hAnsi="Times New Roman"/>
          <w:sz w:val="24"/>
          <w:szCs w:val="24"/>
        </w:rPr>
      </w:pPr>
    </w:p>
    <w:p w:rsidR="00A54B5C" w:rsidRPr="0046428A" w:rsidRDefault="00A54B5C" w:rsidP="00F03463">
      <w:pPr>
        <w:rPr>
          <w:rFonts w:ascii="Times New Roman" w:hAnsi="Times New Roman"/>
          <w:sz w:val="24"/>
          <w:szCs w:val="24"/>
        </w:rPr>
      </w:pPr>
      <w:r w:rsidRPr="0046428A">
        <w:rPr>
          <w:rFonts w:ascii="Times New Roman" w:hAnsi="Times New Roman"/>
          <w:sz w:val="24"/>
          <w:szCs w:val="24"/>
        </w:rPr>
        <w:t xml:space="preserve">Secondly, it seems to us that the claimant in the management </w:t>
      </w:r>
      <w:r w:rsidR="006C7889" w:rsidRPr="0046428A">
        <w:rPr>
          <w:rFonts w:ascii="Times New Roman" w:hAnsi="Times New Roman"/>
          <w:sz w:val="24"/>
          <w:szCs w:val="24"/>
        </w:rPr>
        <w:t>disciplinary committee</w:t>
      </w:r>
      <w:r w:rsidRPr="0046428A">
        <w:rPr>
          <w:rFonts w:ascii="Times New Roman" w:hAnsi="Times New Roman"/>
          <w:sz w:val="24"/>
          <w:szCs w:val="24"/>
        </w:rPr>
        <w:t xml:space="preserve"> was not given the particulars of the charge as it were as well as sufficient time to prepare for his defense.</w:t>
      </w:r>
    </w:p>
    <w:p w:rsidR="00A54B5C" w:rsidRPr="0046428A" w:rsidRDefault="00A54B5C" w:rsidP="00F03463">
      <w:pPr>
        <w:rPr>
          <w:rFonts w:ascii="Times New Roman" w:hAnsi="Times New Roman"/>
          <w:sz w:val="24"/>
          <w:szCs w:val="24"/>
        </w:rPr>
      </w:pPr>
    </w:p>
    <w:p w:rsidR="00C24F34" w:rsidRPr="0046428A" w:rsidRDefault="00A54B5C" w:rsidP="00F03463">
      <w:pPr>
        <w:rPr>
          <w:rFonts w:ascii="Times New Roman" w:hAnsi="Times New Roman"/>
          <w:sz w:val="24"/>
          <w:szCs w:val="24"/>
        </w:rPr>
      </w:pPr>
      <w:r w:rsidRPr="0046428A">
        <w:rPr>
          <w:rFonts w:ascii="Times New Roman" w:hAnsi="Times New Roman"/>
          <w:sz w:val="24"/>
          <w:szCs w:val="24"/>
        </w:rPr>
        <w:t>Nonetheless these two technical issues were not a matter of concern to counsel for the claimant in his submission.  Neither were they the concern of the claimant in his evidence.  The claimant’s concern in his evidence was lack of a hearing prior to the governing council taking a decision to terminate him.</w:t>
      </w:r>
    </w:p>
    <w:p w:rsidR="00C24F34" w:rsidRPr="0046428A" w:rsidRDefault="00C24F34" w:rsidP="00F03463">
      <w:pPr>
        <w:rPr>
          <w:rFonts w:ascii="Times New Roman" w:hAnsi="Times New Roman"/>
          <w:sz w:val="24"/>
          <w:szCs w:val="24"/>
        </w:rPr>
      </w:pPr>
    </w:p>
    <w:p w:rsidR="00A54B5C" w:rsidRPr="0046428A" w:rsidRDefault="00C24F34" w:rsidP="00F03463">
      <w:pPr>
        <w:rPr>
          <w:rFonts w:ascii="Times New Roman" w:hAnsi="Times New Roman"/>
          <w:sz w:val="24"/>
          <w:szCs w:val="24"/>
        </w:rPr>
      </w:pPr>
      <w:r w:rsidRPr="0046428A">
        <w:rPr>
          <w:rFonts w:ascii="Times New Roman" w:hAnsi="Times New Roman"/>
          <w:sz w:val="24"/>
          <w:szCs w:val="24"/>
        </w:rPr>
        <w:t>In the management disciplinary committee the claimant denied having assaulted one Obeke and claimed that it was instead Obeke who picked a chair and threatened to hit him but he withdrew and walked out.</w:t>
      </w:r>
      <w:r w:rsidR="005E24E6" w:rsidRPr="0046428A">
        <w:rPr>
          <w:rFonts w:ascii="Times New Roman" w:hAnsi="Times New Roman"/>
          <w:sz w:val="24"/>
          <w:szCs w:val="24"/>
        </w:rPr>
        <w:t xml:space="preserve">  The claimant </w:t>
      </w:r>
      <w:r w:rsidR="009072FB" w:rsidRPr="0046428A">
        <w:rPr>
          <w:rFonts w:ascii="Times New Roman" w:hAnsi="Times New Roman"/>
          <w:sz w:val="24"/>
          <w:szCs w:val="24"/>
        </w:rPr>
        <w:t>admitted having</w:t>
      </w:r>
      <w:r w:rsidR="00B70255" w:rsidRPr="0046428A">
        <w:rPr>
          <w:rFonts w:ascii="Times New Roman" w:hAnsi="Times New Roman"/>
          <w:sz w:val="24"/>
          <w:szCs w:val="24"/>
        </w:rPr>
        <w:t xml:space="preserve"> moved from his office to the </w:t>
      </w:r>
      <w:r w:rsidR="008C1F2F" w:rsidRPr="0046428A">
        <w:rPr>
          <w:rFonts w:ascii="Times New Roman" w:hAnsi="Times New Roman"/>
          <w:sz w:val="24"/>
          <w:szCs w:val="24"/>
        </w:rPr>
        <w:t xml:space="preserve"> office of Obeke</w:t>
      </w:r>
      <w:r w:rsidR="00B70255" w:rsidRPr="0046428A">
        <w:rPr>
          <w:rFonts w:ascii="Times New Roman" w:hAnsi="Times New Roman"/>
          <w:sz w:val="24"/>
          <w:szCs w:val="24"/>
        </w:rPr>
        <w:t xml:space="preserve"> but</w:t>
      </w:r>
      <w:r w:rsidR="008C1F2F" w:rsidRPr="0046428A">
        <w:rPr>
          <w:rFonts w:ascii="Times New Roman" w:hAnsi="Times New Roman"/>
          <w:sz w:val="24"/>
          <w:szCs w:val="24"/>
        </w:rPr>
        <w:t xml:space="preserve"> only to inquire about a </w:t>
      </w:r>
      <w:r w:rsidR="00B70255" w:rsidRPr="0046428A">
        <w:rPr>
          <w:rFonts w:ascii="Times New Roman" w:hAnsi="Times New Roman"/>
          <w:sz w:val="24"/>
          <w:szCs w:val="24"/>
        </w:rPr>
        <w:t>rumor</w:t>
      </w:r>
      <w:r w:rsidR="008C1F2F" w:rsidRPr="0046428A">
        <w:rPr>
          <w:rFonts w:ascii="Times New Roman" w:hAnsi="Times New Roman"/>
          <w:sz w:val="24"/>
          <w:szCs w:val="24"/>
        </w:rPr>
        <w:t xml:space="preserve"> that</w:t>
      </w:r>
      <w:r w:rsidR="00B70255" w:rsidRPr="0046428A">
        <w:rPr>
          <w:rFonts w:ascii="Times New Roman" w:hAnsi="Times New Roman"/>
          <w:sz w:val="24"/>
          <w:szCs w:val="24"/>
        </w:rPr>
        <w:t xml:space="preserve"> according to him,</w:t>
      </w:r>
      <w:r w:rsidR="008C1F2F" w:rsidRPr="0046428A">
        <w:rPr>
          <w:rFonts w:ascii="Times New Roman" w:hAnsi="Times New Roman"/>
          <w:sz w:val="24"/>
          <w:szCs w:val="24"/>
        </w:rPr>
        <w:t xml:space="preserve"> he, Obeke was generating.</w:t>
      </w:r>
    </w:p>
    <w:p w:rsidR="007A5791" w:rsidRPr="0046428A" w:rsidRDefault="007A5791" w:rsidP="00F03463">
      <w:pPr>
        <w:rPr>
          <w:rFonts w:ascii="Times New Roman" w:hAnsi="Times New Roman"/>
          <w:sz w:val="24"/>
          <w:szCs w:val="24"/>
        </w:rPr>
      </w:pPr>
    </w:p>
    <w:p w:rsidR="007A5791" w:rsidRPr="0046428A" w:rsidRDefault="007A5791" w:rsidP="00F03463">
      <w:pPr>
        <w:rPr>
          <w:rFonts w:ascii="Times New Roman" w:hAnsi="Times New Roman"/>
          <w:sz w:val="24"/>
          <w:szCs w:val="24"/>
        </w:rPr>
      </w:pPr>
      <w:r w:rsidRPr="0046428A">
        <w:rPr>
          <w:rFonts w:ascii="Times New Roman" w:hAnsi="Times New Roman"/>
          <w:sz w:val="24"/>
          <w:szCs w:val="24"/>
        </w:rPr>
        <w:t>We find as a fact that as a result of</w:t>
      </w:r>
      <w:r w:rsidR="00B70255" w:rsidRPr="0046428A">
        <w:rPr>
          <w:rFonts w:ascii="Times New Roman" w:hAnsi="Times New Roman"/>
          <w:sz w:val="24"/>
          <w:szCs w:val="24"/>
        </w:rPr>
        <w:t xml:space="preserve">  the</w:t>
      </w:r>
      <w:r w:rsidRPr="0046428A">
        <w:rPr>
          <w:rFonts w:ascii="Times New Roman" w:hAnsi="Times New Roman"/>
          <w:sz w:val="24"/>
          <w:szCs w:val="24"/>
        </w:rPr>
        <w:t xml:space="preserve"> claimant moving to Obeke</w:t>
      </w:r>
      <w:r w:rsidR="00B70255" w:rsidRPr="0046428A">
        <w:rPr>
          <w:rFonts w:ascii="Times New Roman" w:hAnsi="Times New Roman"/>
          <w:sz w:val="24"/>
          <w:szCs w:val="24"/>
        </w:rPr>
        <w:t>'s office</w:t>
      </w:r>
      <w:r w:rsidRPr="0046428A">
        <w:rPr>
          <w:rFonts w:ascii="Times New Roman" w:hAnsi="Times New Roman"/>
          <w:sz w:val="24"/>
          <w:szCs w:val="24"/>
        </w:rPr>
        <w:t xml:space="preserve"> for reasons of establishing a </w:t>
      </w:r>
      <w:r w:rsidR="00B70255" w:rsidRPr="0046428A">
        <w:rPr>
          <w:rFonts w:ascii="Times New Roman" w:hAnsi="Times New Roman"/>
          <w:sz w:val="24"/>
          <w:szCs w:val="24"/>
        </w:rPr>
        <w:t>rumor</w:t>
      </w:r>
      <w:r w:rsidRPr="0046428A">
        <w:rPr>
          <w:rFonts w:ascii="Times New Roman" w:hAnsi="Times New Roman"/>
          <w:sz w:val="24"/>
          <w:szCs w:val="24"/>
        </w:rPr>
        <w:t xml:space="preserve"> allegedly generated by Obeke himself, there occurred</w:t>
      </w:r>
      <w:r w:rsidR="009E6406" w:rsidRPr="0046428A">
        <w:rPr>
          <w:rFonts w:ascii="Times New Roman" w:hAnsi="Times New Roman"/>
          <w:sz w:val="24"/>
          <w:szCs w:val="24"/>
        </w:rPr>
        <w:t xml:space="preserve"> a scuffle</w:t>
      </w:r>
      <w:r w:rsidR="00B70255" w:rsidRPr="0046428A">
        <w:rPr>
          <w:rFonts w:ascii="Times New Roman" w:hAnsi="Times New Roman"/>
          <w:sz w:val="24"/>
          <w:szCs w:val="24"/>
        </w:rPr>
        <w:t xml:space="preserve"> in</w:t>
      </w:r>
      <w:r w:rsidR="009E6406" w:rsidRPr="0046428A">
        <w:rPr>
          <w:rFonts w:ascii="Times New Roman" w:hAnsi="Times New Roman"/>
          <w:sz w:val="24"/>
          <w:szCs w:val="24"/>
        </w:rPr>
        <w:t xml:space="preserve"> the office of Mr. Obeke.  It is our considered opinion that the burden lay onto the claimant to prove that he did not assault Mr. Obeke since it was he who</w:t>
      </w:r>
      <w:r w:rsidR="00277374" w:rsidRPr="0046428A">
        <w:rPr>
          <w:rFonts w:ascii="Times New Roman" w:hAnsi="Times New Roman"/>
          <w:sz w:val="24"/>
          <w:szCs w:val="24"/>
        </w:rPr>
        <w:t xml:space="preserve"> had crossed over to the office</w:t>
      </w:r>
      <w:r w:rsidR="009E6406" w:rsidRPr="0046428A">
        <w:rPr>
          <w:rFonts w:ascii="Times New Roman" w:hAnsi="Times New Roman"/>
          <w:sz w:val="24"/>
          <w:szCs w:val="24"/>
        </w:rPr>
        <w:t xml:space="preserve"> of </w:t>
      </w:r>
      <w:r w:rsidR="00277374" w:rsidRPr="0046428A">
        <w:rPr>
          <w:rFonts w:ascii="Times New Roman" w:hAnsi="Times New Roman"/>
          <w:sz w:val="24"/>
          <w:szCs w:val="24"/>
        </w:rPr>
        <w:t xml:space="preserve">Mr. </w:t>
      </w:r>
      <w:r w:rsidR="009E6406" w:rsidRPr="0046428A">
        <w:rPr>
          <w:rFonts w:ascii="Times New Roman" w:hAnsi="Times New Roman"/>
          <w:sz w:val="24"/>
          <w:szCs w:val="24"/>
        </w:rPr>
        <w:t>Obeke.</w:t>
      </w:r>
      <w:r w:rsidR="00B70255" w:rsidRPr="0046428A">
        <w:rPr>
          <w:rFonts w:ascii="Times New Roman" w:hAnsi="Times New Roman"/>
          <w:sz w:val="24"/>
          <w:szCs w:val="24"/>
        </w:rPr>
        <w:t xml:space="preserve"> </w:t>
      </w:r>
      <w:r w:rsidR="00E74ADF" w:rsidRPr="0046428A">
        <w:rPr>
          <w:rFonts w:ascii="Times New Roman" w:hAnsi="Times New Roman"/>
          <w:sz w:val="24"/>
          <w:szCs w:val="24"/>
        </w:rPr>
        <w:t>Mere denial</w:t>
      </w:r>
      <w:r w:rsidR="00277374" w:rsidRPr="0046428A">
        <w:rPr>
          <w:rFonts w:ascii="Times New Roman" w:hAnsi="Times New Roman"/>
          <w:sz w:val="24"/>
          <w:szCs w:val="24"/>
        </w:rPr>
        <w:t xml:space="preserve">, would not </w:t>
      </w:r>
      <w:r w:rsidR="00E74ADF" w:rsidRPr="0046428A">
        <w:rPr>
          <w:rFonts w:ascii="Times New Roman" w:hAnsi="Times New Roman"/>
          <w:sz w:val="24"/>
          <w:szCs w:val="24"/>
        </w:rPr>
        <w:t>discharged this</w:t>
      </w:r>
      <w:r w:rsidR="00735CD5" w:rsidRPr="0046428A">
        <w:rPr>
          <w:rFonts w:ascii="Times New Roman" w:hAnsi="Times New Roman"/>
          <w:sz w:val="24"/>
          <w:szCs w:val="24"/>
        </w:rPr>
        <w:t xml:space="preserve"> burden.  The </w:t>
      </w:r>
      <w:r w:rsidR="00B77BDE" w:rsidRPr="0046428A">
        <w:rPr>
          <w:rFonts w:ascii="Times New Roman" w:hAnsi="Times New Roman"/>
          <w:sz w:val="24"/>
          <w:szCs w:val="24"/>
        </w:rPr>
        <w:t xml:space="preserve"> fact that the claimant went to the office of Obeke believing that Obeke was the generator of the </w:t>
      </w:r>
      <w:r w:rsidR="00BF5C46" w:rsidRPr="0046428A">
        <w:rPr>
          <w:rFonts w:ascii="Times New Roman" w:hAnsi="Times New Roman"/>
          <w:sz w:val="24"/>
          <w:szCs w:val="24"/>
        </w:rPr>
        <w:t>rumor</w:t>
      </w:r>
      <w:r w:rsidR="00B77BDE" w:rsidRPr="0046428A">
        <w:rPr>
          <w:rFonts w:ascii="Times New Roman" w:hAnsi="Times New Roman"/>
          <w:sz w:val="24"/>
          <w:szCs w:val="24"/>
        </w:rPr>
        <w:t xml:space="preserve"> </w:t>
      </w:r>
      <w:r w:rsidR="00735CD5" w:rsidRPr="0046428A">
        <w:rPr>
          <w:rFonts w:ascii="Times New Roman" w:hAnsi="Times New Roman"/>
          <w:sz w:val="24"/>
          <w:szCs w:val="24"/>
        </w:rPr>
        <w:t xml:space="preserve">in our view </w:t>
      </w:r>
      <w:r w:rsidR="00B77BDE" w:rsidRPr="0046428A">
        <w:rPr>
          <w:rFonts w:ascii="Times New Roman" w:hAnsi="Times New Roman"/>
          <w:sz w:val="24"/>
          <w:szCs w:val="24"/>
        </w:rPr>
        <w:t>sprinkles some level of anger on the claimant to raise a balance of probability that it</w:t>
      </w:r>
      <w:r w:rsidR="00735CD5" w:rsidRPr="0046428A">
        <w:rPr>
          <w:rFonts w:ascii="Times New Roman" w:hAnsi="Times New Roman"/>
          <w:sz w:val="24"/>
          <w:szCs w:val="24"/>
        </w:rPr>
        <w:t xml:space="preserve"> was he who started the scuffle</w:t>
      </w:r>
      <w:r w:rsidR="005E66BF" w:rsidRPr="0046428A">
        <w:rPr>
          <w:rFonts w:ascii="Times New Roman" w:hAnsi="Times New Roman"/>
          <w:sz w:val="24"/>
          <w:szCs w:val="24"/>
        </w:rPr>
        <w:t xml:space="preserve"> and probabl</w:t>
      </w:r>
      <w:r w:rsidR="00B77BDE" w:rsidRPr="0046428A">
        <w:rPr>
          <w:rFonts w:ascii="Times New Roman" w:hAnsi="Times New Roman"/>
          <w:sz w:val="24"/>
          <w:szCs w:val="24"/>
        </w:rPr>
        <w:t>y assaulted Mr. Obeke.</w:t>
      </w:r>
    </w:p>
    <w:p w:rsidR="00B64947" w:rsidRPr="0046428A" w:rsidRDefault="00B64947" w:rsidP="00F03463">
      <w:pPr>
        <w:rPr>
          <w:rFonts w:ascii="Times New Roman" w:hAnsi="Times New Roman"/>
          <w:sz w:val="24"/>
          <w:szCs w:val="24"/>
        </w:rPr>
      </w:pPr>
      <w:r w:rsidRPr="0046428A">
        <w:rPr>
          <w:rFonts w:ascii="Times New Roman" w:hAnsi="Times New Roman"/>
          <w:sz w:val="24"/>
          <w:szCs w:val="24"/>
        </w:rPr>
        <w:t>We have no doubt therefore that the management disciplinary committee properly found the claimant culpable.</w:t>
      </w:r>
    </w:p>
    <w:p w:rsidR="00B64947" w:rsidRPr="0046428A" w:rsidRDefault="00B64947" w:rsidP="00F03463">
      <w:pPr>
        <w:rPr>
          <w:rFonts w:ascii="Times New Roman" w:hAnsi="Times New Roman"/>
          <w:sz w:val="24"/>
          <w:szCs w:val="24"/>
        </w:rPr>
      </w:pPr>
    </w:p>
    <w:p w:rsidR="00B64947" w:rsidRPr="0046428A" w:rsidRDefault="00B64947" w:rsidP="00F03463">
      <w:pPr>
        <w:rPr>
          <w:rFonts w:ascii="Times New Roman" w:hAnsi="Times New Roman"/>
          <w:sz w:val="24"/>
          <w:szCs w:val="24"/>
        </w:rPr>
      </w:pPr>
      <w:r w:rsidRPr="0046428A">
        <w:rPr>
          <w:rFonts w:ascii="Times New Roman" w:hAnsi="Times New Roman"/>
          <w:sz w:val="24"/>
          <w:szCs w:val="24"/>
        </w:rPr>
        <w:t>The record also shows minutes of a special appointments sub-committee which sat on 6/10/2011 to deliberate on the same disciplinary matter which (</w:t>
      </w:r>
      <w:r w:rsidR="007F12C3" w:rsidRPr="0046428A">
        <w:rPr>
          <w:rFonts w:ascii="Times New Roman" w:hAnsi="Times New Roman"/>
          <w:sz w:val="24"/>
          <w:szCs w:val="24"/>
        </w:rPr>
        <w:t>inter</w:t>
      </w:r>
      <w:r w:rsidR="00BF5C46" w:rsidRPr="0046428A">
        <w:rPr>
          <w:rFonts w:ascii="Times New Roman" w:hAnsi="Times New Roman"/>
          <w:sz w:val="24"/>
          <w:szCs w:val="24"/>
        </w:rPr>
        <w:t xml:space="preserve"> </w:t>
      </w:r>
      <w:r w:rsidR="007F12C3" w:rsidRPr="0046428A">
        <w:rPr>
          <w:rFonts w:ascii="Times New Roman" w:hAnsi="Times New Roman"/>
          <w:sz w:val="24"/>
          <w:szCs w:val="24"/>
        </w:rPr>
        <w:t>alia) observed.</w:t>
      </w:r>
    </w:p>
    <w:p w:rsidR="007F12C3" w:rsidRPr="0046428A" w:rsidRDefault="007F12C3" w:rsidP="00F03463">
      <w:pPr>
        <w:rPr>
          <w:rFonts w:ascii="Times New Roman" w:hAnsi="Times New Roman"/>
          <w:sz w:val="24"/>
          <w:szCs w:val="24"/>
        </w:rPr>
      </w:pPr>
    </w:p>
    <w:p w:rsidR="007F12C3" w:rsidRPr="0046428A" w:rsidRDefault="007F12C3" w:rsidP="00F03463">
      <w:pPr>
        <w:rPr>
          <w:rFonts w:ascii="Times New Roman" w:hAnsi="Times New Roman"/>
          <w:sz w:val="24"/>
          <w:szCs w:val="24"/>
        </w:rPr>
      </w:pPr>
      <w:r w:rsidRPr="0046428A">
        <w:rPr>
          <w:rFonts w:ascii="Times New Roman" w:hAnsi="Times New Roman"/>
          <w:sz w:val="24"/>
          <w:szCs w:val="24"/>
        </w:rPr>
        <w:tab/>
      </w:r>
      <w:r w:rsidRPr="0046428A">
        <w:rPr>
          <w:rFonts w:ascii="Times New Roman" w:hAnsi="Times New Roman"/>
          <w:b/>
          <w:sz w:val="24"/>
          <w:szCs w:val="24"/>
        </w:rPr>
        <w:t xml:space="preserve">“Investigations of the charges were  exhaustively carried out and  there </w:t>
      </w:r>
      <w:r w:rsidR="00AD4F7C" w:rsidRPr="0046428A">
        <w:rPr>
          <w:rFonts w:ascii="Times New Roman" w:hAnsi="Times New Roman"/>
          <w:b/>
          <w:sz w:val="24"/>
          <w:szCs w:val="24"/>
        </w:rPr>
        <w:tab/>
      </w:r>
      <w:r w:rsidRPr="0046428A">
        <w:rPr>
          <w:rFonts w:ascii="Times New Roman" w:hAnsi="Times New Roman"/>
          <w:b/>
          <w:sz w:val="24"/>
          <w:szCs w:val="24"/>
        </w:rPr>
        <w:t xml:space="preserve">was sufficient  circumstantial evidence to implicate Mr. Emazumvi to </w:t>
      </w:r>
      <w:r w:rsidR="00AD4F7C" w:rsidRPr="0046428A">
        <w:rPr>
          <w:rFonts w:ascii="Times New Roman" w:hAnsi="Times New Roman"/>
          <w:b/>
          <w:sz w:val="24"/>
          <w:szCs w:val="24"/>
        </w:rPr>
        <w:tab/>
      </w:r>
      <w:r w:rsidRPr="0046428A">
        <w:rPr>
          <w:rFonts w:ascii="Times New Roman" w:hAnsi="Times New Roman"/>
          <w:b/>
          <w:sz w:val="24"/>
          <w:szCs w:val="24"/>
        </w:rPr>
        <w:t xml:space="preserve">the alleged charge.  The committee was convinced that Mr. Emazumvi </w:t>
      </w:r>
      <w:r w:rsidR="00AD4F7C" w:rsidRPr="0046428A">
        <w:rPr>
          <w:rFonts w:ascii="Times New Roman" w:hAnsi="Times New Roman"/>
          <w:b/>
          <w:sz w:val="24"/>
          <w:szCs w:val="24"/>
        </w:rPr>
        <w:tab/>
      </w:r>
      <w:r w:rsidRPr="0046428A">
        <w:rPr>
          <w:rFonts w:ascii="Times New Roman" w:hAnsi="Times New Roman"/>
          <w:b/>
          <w:sz w:val="24"/>
          <w:szCs w:val="24"/>
        </w:rPr>
        <w:t xml:space="preserve">did assault Mr.  Tom Obeke and to the astonishment of the committee, </w:t>
      </w:r>
      <w:r w:rsidR="00AD4F7C" w:rsidRPr="0046428A">
        <w:rPr>
          <w:rFonts w:ascii="Times New Roman" w:hAnsi="Times New Roman"/>
          <w:b/>
          <w:sz w:val="24"/>
          <w:szCs w:val="24"/>
        </w:rPr>
        <w:tab/>
      </w:r>
      <w:r w:rsidRPr="0046428A">
        <w:rPr>
          <w:rFonts w:ascii="Times New Roman" w:hAnsi="Times New Roman"/>
          <w:b/>
          <w:sz w:val="24"/>
          <w:szCs w:val="24"/>
        </w:rPr>
        <w:t>he even threatened to beat him up in their presence.”</w:t>
      </w:r>
    </w:p>
    <w:p w:rsidR="00E61824" w:rsidRPr="0046428A" w:rsidRDefault="00E61824" w:rsidP="00F03463">
      <w:pPr>
        <w:rPr>
          <w:rFonts w:ascii="Times New Roman" w:hAnsi="Times New Roman"/>
          <w:sz w:val="24"/>
          <w:szCs w:val="24"/>
        </w:rPr>
      </w:pPr>
    </w:p>
    <w:p w:rsidR="00E61824" w:rsidRPr="0046428A" w:rsidRDefault="00E61824" w:rsidP="00F03463">
      <w:pPr>
        <w:rPr>
          <w:rFonts w:ascii="Times New Roman" w:hAnsi="Times New Roman"/>
          <w:sz w:val="24"/>
          <w:szCs w:val="24"/>
        </w:rPr>
      </w:pPr>
      <w:r w:rsidRPr="0046428A">
        <w:rPr>
          <w:rFonts w:ascii="Times New Roman" w:hAnsi="Times New Roman"/>
          <w:sz w:val="24"/>
          <w:szCs w:val="24"/>
        </w:rPr>
        <w:t>The claimant appeared before this committee which heard both Emazumvi and Obeke as well as one Kasirye.  The same committee had earlier on 1</w:t>
      </w:r>
      <w:r w:rsidRPr="0046428A">
        <w:rPr>
          <w:rFonts w:ascii="Times New Roman" w:hAnsi="Times New Roman"/>
          <w:sz w:val="24"/>
          <w:szCs w:val="24"/>
          <w:vertAlign w:val="superscript"/>
        </w:rPr>
        <w:t>st</w:t>
      </w:r>
      <w:r w:rsidRPr="0046428A">
        <w:rPr>
          <w:rFonts w:ascii="Times New Roman" w:hAnsi="Times New Roman"/>
          <w:sz w:val="24"/>
          <w:szCs w:val="24"/>
        </w:rPr>
        <w:t xml:space="preserve"> September 2011 reviewed the disciplinary committee’s proceedings and also heard both Emazumvi and Obeke as well as other persons on the same matter. It had agreed with the decision of the disciplinary committee to (inter</w:t>
      </w:r>
      <w:r w:rsidR="00BF5C46" w:rsidRPr="0046428A">
        <w:rPr>
          <w:rFonts w:ascii="Times New Roman" w:hAnsi="Times New Roman"/>
          <w:sz w:val="24"/>
          <w:szCs w:val="24"/>
        </w:rPr>
        <w:t xml:space="preserve"> </w:t>
      </w:r>
      <w:r w:rsidRPr="0046428A">
        <w:rPr>
          <w:rFonts w:ascii="Times New Roman" w:hAnsi="Times New Roman"/>
          <w:sz w:val="24"/>
          <w:szCs w:val="24"/>
        </w:rPr>
        <w:t xml:space="preserve">alia)) ask the claimant to apologize to Mr. Obeke and issue a last warning </w:t>
      </w:r>
      <w:r w:rsidR="001A76E1" w:rsidRPr="0046428A">
        <w:rPr>
          <w:rFonts w:ascii="Times New Roman" w:hAnsi="Times New Roman"/>
          <w:sz w:val="24"/>
          <w:szCs w:val="24"/>
        </w:rPr>
        <w:t>letter to</w:t>
      </w:r>
      <w:r w:rsidRPr="0046428A">
        <w:rPr>
          <w:rFonts w:ascii="Times New Roman" w:hAnsi="Times New Roman"/>
          <w:sz w:val="24"/>
          <w:szCs w:val="24"/>
        </w:rPr>
        <w:t xml:space="preserve"> the claimant.</w:t>
      </w:r>
    </w:p>
    <w:p w:rsidR="00E61824" w:rsidRPr="0046428A" w:rsidRDefault="00E61824" w:rsidP="00F03463">
      <w:pPr>
        <w:rPr>
          <w:rFonts w:ascii="Times New Roman" w:hAnsi="Times New Roman"/>
          <w:sz w:val="24"/>
          <w:szCs w:val="24"/>
        </w:rPr>
      </w:pPr>
      <w:r w:rsidRPr="0046428A">
        <w:rPr>
          <w:rFonts w:ascii="Times New Roman" w:hAnsi="Times New Roman"/>
          <w:sz w:val="24"/>
          <w:szCs w:val="24"/>
        </w:rPr>
        <w:t xml:space="preserve">On perusal of the evidence as </w:t>
      </w:r>
      <w:r w:rsidR="00735CD5" w:rsidRPr="0046428A">
        <w:rPr>
          <w:rFonts w:ascii="Times New Roman" w:hAnsi="Times New Roman"/>
          <w:sz w:val="24"/>
          <w:szCs w:val="24"/>
        </w:rPr>
        <w:t xml:space="preserve">a </w:t>
      </w:r>
      <w:r w:rsidRPr="0046428A">
        <w:rPr>
          <w:rFonts w:ascii="Times New Roman" w:hAnsi="Times New Roman"/>
          <w:sz w:val="24"/>
          <w:szCs w:val="24"/>
        </w:rPr>
        <w:t>whole, it occurs</w:t>
      </w:r>
      <w:r w:rsidR="00735CD5" w:rsidRPr="0046428A">
        <w:rPr>
          <w:rFonts w:ascii="Times New Roman" w:hAnsi="Times New Roman"/>
          <w:sz w:val="24"/>
          <w:szCs w:val="24"/>
        </w:rPr>
        <w:t xml:space="preserve"> to</w:t>
      </w:r>
      <w:r w:rsidRPr="0046428A">
        <w:rPr>
          <w:rFonts w:ascii="Times New Roman" w:hAnsi="Times New Roman"/>
          <w:sz w:val="24"/>
          <w:szCs w:val="24"/>
        </w:rPr>
        <w:t xml:space="preserve"> us that</w:t>
      </w:r>
      <w:r w:rsidR="001A76E1" w:rsidRPr="0046428A">
        <w:rPr>
          <w:rFonts w:ascii="Times New Roman" w:hAnsi="Times New Roman"/>
          <w:sz w:val="24"/>
          <w:szCs w:val="24"/>
        </w:rPr>
        <w:t xml:space="preserve"> the first disciplinary committee in fact was the first management decision.  Management took a decision to administratively warn the claimant and ask him to take leave prematurely as well as to apologize to Mr.  Obeke which the claimant objected to by letter causing management to forward the matter to the appointments sub-committee which fortun</w:t>
      </w:r>
      <w:r w:rsidR="00735CD5" w:rsidRPr="0046428A">
        <w:rPr>
          <w:rFonts w:ascii="Times New Roman" w:hAnsi="Times New Roman"/>
          <w:sz w:val="24"/>
          <w:szCs w:val="24"/>
        </w:rPr>
        <w:t xml:space="preserve">ately for the claimant did </w:t>
      </w:r>
      <w:r w:rsidR="005E66BF" w:rsidRPr="0046428A">
        <w:rPr>
          <w:rFonts w:ascii="Times New Roman" w:hAnsi="Times New Roman"/>
          <w:sz w:val="24"/>
          <w:szCs w:val="24"/>
        </w:rPr>
        <w:t xml:space="preserve">the </w:t>
      </w:r>
      <w:r w:rsidR="00735CD5" w:rsidRPr="0046428A">
        <w:rPr>
          <w:rFonts w:ascii="Times New Roman" w:hAnsi="Times New Roman"/>
          <w:sz w:val="24"/>
          <w:szCs w:val="24"/>
        </w:rPr>
        <w:t>same</w:t>
      </w:r>
      <w:r w:rsidR="001A76E1" w:rsidRPr="0046428A">
        <w:rPr>
          <w:rFonts w:ascii="Times New Roman" w:hAnsi="Times New Roman"/>
          <w:sz w:val="24"/>
          <w:szCs w:val="24"/>
        </w:rPr>
        <w:t xml:space="preserve"> as the first management committee.</w:t>
      </w:r>
      <w:r w:rsidR="00511A27" w:rsidRPr="0046428A">
        <w:rPr>
          <w:rFonts w:ascii="Times New Roman" w:hAnsi="Times New Roman"/>
          <w:sz w:val="24"/>
          <w:szCs w:val="24"/>
        </w:rPr>
        <w:t xml:space="preserve">  The claimant once again objected and the matter was handled for the second time by the same sub-committee which forwarded it to the governing council.</w:t>
      </w:r>
    </w:p>
    <w:p w:rsidR="006D1967" w:rsidRPr="0046428A" w:rsidRDefault="006D1967" w:rsidP="00F03463">
      <w:pPr>
        <w:rPr>
          <w:rFonts w:ascii="Times New Roman" w:hAnsi="Times New Roman"/>
          <w:sz w:val="24"/>
          <w:szCs w:val="24"/>
        </w:rPr>
      </w:pPr>
    </w:p>
    <w:p w:rsidR="006D1967" w:rsidRPr="0046428A" w:rsidRDefault="006D1967" w:rsidP="00F03463">
      <w:pPr>
        <w:rPr>
          <w:rFonts w:ascii="Times New Roman" w:hAnsi="Times New Roman"/>
          <w:sz w:val="24"/>
          <w:szCs w:val="24"/>
        </w:rPr>
      </w:pPr>
      <w:r w:rsidRPr="0046428A">
        <w:rPr>
          <w:rFonts w:ascii="Times New Roman" w:hAnsi="Times New Roman"/>
          <w:sz w:val="24"/>
          <w:szCs w:val="24"/>
        </w:rPr>
        <w:t xml:space="preserve">It seems to us that initially both management and the appointments subcommittee wanted reconciliation between the parties but the claimant was bent on maintaining that both committees were wrong in finding him culpable and he could therefore not accept the administrative reprimands </w:t>
      </w:r>
      <w:r w:rsidR="00497420" w:rsidRPr="0046428A">
        <w:rPr>
          <w:rFonts w:ascii="Times New Roman" w:hAnsi="Times New Roman"/>
          <w:sz w:val="24"/>
          <w:szCs w:val="24"/>
        </w:rPr>
        <w:t>imposed on</w:t>
      </w:r>
      <w:r w:rsidR="00D95E9B" w:rsidRPr="0046428A">
        <w:rPr>
          <w:rFonts w:ascii="Times New Roman" w:hAnsi="Times New Roman"/>
          <w:sz w:val="24"/>
          <w:szCs w:val="24"/>
        </w:rPr>
        <w:t xml:space="preserve"> him.  However, as already noted  i</w:t>
      </w:r>
      <w:r w:rsidR="00497420" w:rsidRPr="0046428A">
        <w:rPr>
          <w:rFonts w:ascii="Times New Roman" w:hAnsi="Times New Roman"/>
          <w:sz w:val="24"/>
          <w:szCs w:val="24"/>
        </w:rPr>
        <w:t>t is our finding that both the management and the appointments committee’s findings were correct given</w:t>
      </w:r>
      <w:r w:rsidR="00BF5C46" w:rsidRPr="0046428A">
        <w:rPr>
          <w:rFonts w:ascii="Times New Roman" w:hAnsi="Times New Roman"/>
          <w:sz w:val="24"/>
          <w:szCs w:val="24"/>
        </w:rPr>
        <w:t xml:space="preserve"> </w:t>
      </w:r>
      <w:r w:rsidR="00155CF4" w:rsidRPr="0046428A">
        <w:rPr>
          <w:rFonts w:ascii="Times New Roman" w:hAnsi="Times New Roman"/>
          <w:sz w:val="24"/>
          <w:szCs w:val="24"/>
        </w:rPr>
        <w:t>that it</w:t>
      </w:r>
      <w:r w:rsidR="00DB64D3" w:rsidRPr="0046428A">
        <w:rPr>
          <w:rFonts w:ascii="Times New Roman" w:hAnsi="Times New Roman"/>
          <w:sz w:val="24"/>
          <w:szCs w:val="24"/>
        </w:rPr>
        <w:t xml:space="preserve"> </w:t>
      </w:r>
      <w:r w:rsidR="00DB64D3" w:rsidRPr="0046428A">
        <w:rPr>
          <w:rFonts w:ascii="Times New Roman" w:hAnsi="Times New Roman"/>
          <w:sz w:val="24"/>
          <w:szCs w:val="24"/>
        </w:rPr>
        <w:lastRenderedPageBreak/>
        <w:t xml:space="preserve">was not disputed that the claimant crossed to Mr. Obeke’s office creating a quarrel over </w:t>
      </w:r>
      <w:r w:rsidR="00D95E9B" w:rsidRPr="0046428A">
        <w:rPr>
          <w:rFonts w:ascii="Times New Roman" w:hAnsi="Times New Roman"/>
          <w:sz w:val="24"/>
          <w:szCs w:val="24"/>
        </w:rPr>
        <w:t>rumors</w:t>
      </w:r>
      <w:r w:rsidR="00DB64D3" w:rsidRPr="0046428A">
        <w:rPr>
          <w:rFonts w:ascii="Times New Roman" w:hAnsi="Times New Roman"/>
          <w:sz w:val="24"/>
          <w:szCs w:val="24"/>
        </w:rPr>
        <w:t xml:space="preserve">.  If the claimant had accepted the administrative action by both committees the </w:t>
      </w:r>
      <w:r w:rsidR="00155CF4" w:rsidRPr="0046428A">
        <w:rPr>
          <w:rFonts w:ascii="Times New Roman" w:hAnsi="Times New Roman"/>
          <w:sz w:val="24"/>
          <w:szCs w:val="24"/>
        </w:rPr>
        <w:t>matter would</w:t>
      </w:r>
      <w:r w:rsidR="00DB64D3" w:rsidRPr="0046428A">
        <w:rPr>
          <w:rFonts w:ascii="Times New Roman" w:hAnsi="Times New Roman"/>
          <w:sz w:val="24"/>
          <w:szCs w:val="24"/>
        </w:rPr>
        <w:t xml:space="preserve"> not have gone to the governing council.</w:t>
      </w:r>
    </w:p>
    <w:p w:rsidR="00DB64D3" w:rsidRPr="0046428A" w:rsidRDefault="00DB64D3" w:rsidP="00F03463">
      <w:pPr>
        <w:rPr>
          <w:rFonts w:ascii="Times New Roman" w:hAnsi="Times New Roman"/>
          <w:sz w:val="24"/>
          <w:szCs w:val="24"/>
        </w:rPr>
      </w:pPr>
    </w:p>
    <w:p w:rsidR="00DB64D3" w:rsidRPr="0046428A" w:rsidRDefault="005E66BF" w:rsidP="00F03463">
      <w:pPr>
        <w:rPr>
          <w:rFonts w:ascii="Times New Roman" w:hAnsi="Times New Roman"/>
          <w:sz w:val="24"/>
          <w:szCs w:val="24"/>
        </w:rPr>
      </w:pPr>
      <w:r w:rsidRPr="0046428A">
        <w:rPr>
          <w:rFonts w:ascii="Times New Roman" w:hAnsi="Times New Roman"/>
          <w:sz w:val="24"/>
          <w:szCs w:val="24"/>
        </w:rPr>
        <w:t>Given the t</w:t>
      </w:r>
      <w:r w:rsidR="00DB64D3" w:rsidRPr="0046428A">
        <w:rPr>
          <w:rFonts w:ascii="Times New Roman" w:hAnsi="Times New Roman"/>
          <w:sz w:val="24"/>
          <w:szCs w:val="24"/>
        </w:rPr>
        <w:t xml:space="preserve">est in the case </w:t>
      </w:r>
      <w:r w:rsidR="00DB64D3" w:rsidRPr="0046428A">
        <w:rPr>
          <w:rFonts w:ascii="Times New Roman" w:hAnsi="Times New Roman"/>
          <w:b/>
          <w:sz w:val="24"/>
          <w:szCs w:val="24"/>
        </w:rPr>
        <w:t>of GRACE MATOVU VS UMEME LIMITED</w:t>
      </w:r>
      <w:r w:rsidR="00D95E9B" w:rsidRPr="0046428A">
        <w:rPr>
          <w:rFonts w:ascii="Times New Roman" w:hAnsi="Times New Roman"/>
          <w:sz w:val="24"/>
          <w:szCs w:val="24"/>
        </w:rPr>
        <w:t xml:space="preserve"> and other</w:t>
      </w:r>
      <w:r w:rsidR="00DB64D3" w:rsidRPr="0046428A">
        <w:rPr>
          <w:rFonts w:ascii="Times New Roman" w:hAnsi="Times New Roman"/>
          <w:sz w:val="24"/>
          <w:szCs w:val="24"/>
        </w:rPr>
        <w:t xml:space="preserve"> cases earlier referred to in this award, it</w:t>
      </w:r>
      <w:r w:rsidR="00D95E9B" w:rsidRPr="0046428A">
        <w:rPr>
          <w:rFonts w:ascii="Times New Roman" w:hAnsi="Times New Roman"/>
          <w:sz w:val="24"/>
          <w:szCs w:val="24"/>
        </w:rPr>
        <w:t xml:space="preserve"> is</w:t>
      </w:r>
      <w:r w:rsidR="00DB64D3" w:rsidRPr="0046428A">
        <w:rPr>
          <w:rFonts w:ascii="Times New Roman" w:hAnsi="Times New Roman"/>
          <w:sz w:val="24"/>
          <w:szCs w:val="24"/>
        </w:rPr>
        <w:t xml:space="preserve"> our </w:t>
      </w:r>
      <w:r w:rsidR="00155CF4" w:rsidRPr="0046428A">
        <w:rPr>
          <w:rFonts w:ascii="Times New Roman" w:hAnsi="Times New Roman"/>
          <w:sz w:val="24"/>
          <w:szCs w:val="24"/>
        </w:rPr>
        <w:t>considered</w:t>
      </w:r>
      <w:r w:rsidR="00DB64D3" w:rsidRPr="0046428A">
        <w:rPr>
          <w:rFonts w:ascii="Times New Roman" w:hAnsi="Times New Roman"/>
          <w:sz w:val="24"/>
          <w:szCs w:val="24"/>
        </w:rPr>
        <w:t xml:space="preserve"> opinion tha</w:t>
      </w:r>
      <w:r w:rsidR="00155CF4" w:rsidRPr="0046428A">
        <w:rPr>
          <w:rFonts w:ascii="Times New Roman" w:hAnsi="Times New Roman"/>
          <w:sz w:val="24"/>
          <w:szCs w:val="24"/>
        </w:rPr>
        <w:t xml:space="preserve">t the respondent offered every </w:t>
      </w:r>
      <w:r w:rsidR="00DB64D3" w:rsidRPr="0046428A">
        <w:rPr>
          <w:rFonts w:ascii="Times New Roman" w:hAnsi="Times New Roman"/>
          <w:sz w:val="24"/>
          <w:szCs w:val="24"/>
        </w:rPr>
        <w:t xml:space="preserve">opportunity to the claimant to defend allegations against him which he did </w:t>
      </w:r>
      <w:r w:rsidR="00155CF4" w:rsidRPr="0046428A">
        <w:rPr>
          <w:rFonts w:ascii="Times New Roman" w:hAnsi="Times New Roman"/>
          <w:sz w:val="24"/>
          <w:szCs w:val="24"/>
        </w:rPr>
        <w:t>both</w:t>
      </w:r>
      <w:r w:rsidR="00DB64D3" w:rsidRPr="0046428A">
        <w:rPr>
          <w:rFonts w:ascii="Times New Roman" w:hAnsi="Times New Roman"/>
          <w:sz w:val="24"/>
          <w:szCs w:val="24"/>
        </w:rPr>
        <w:t xml:space="preserve"> orally and in writing.  We conside</w:t>
      </w:r>
      <w:r w:rsidR="00155CF4" w:rsidRPr="0046428A">
        <w:rPr>
          <w:rFonts w:ascii="Times New Roman" w:hAnsi="Times New Roman"/>
          <w:sz w:val="24"/>
          <w:szCs w:val="24"/>
        </w:rPr>
        <w:t xml:space="preserve">r the </w:t>
      </w:r>
      <w:r w:rsidR="005F1E04" w:rsidRPr="0046428A">
        <w:rPr>
          <w:rFonts w:ascii="Times New Roman" w:hAnsi="Times New Roman"/>
          <w:sz w:val="24"/>
          <w:szCs w:val="24"/>
        </w:rPr>
        <w:t>proceedings to</w:t>
      </w:r>
      <w:r w:rsidR="00155CF4" w:rsidRPr="0046428A">
        <w:rPr>
          <w:rFonts w:ascii="Times New Roman" w:hAnsi="Times New Roman"/>
          <w:sz w:val="24"/>
          <w:szCs w:val="24"/>
        </w:rPr>
        <w:t xml:space="preserve"> have complied </w:t>
      </w:r>
      <w:r w:rsidR="005F1E04" w:rsidRPr="0046428A">
        <w:rPr>
          <w:rFonts w:ascii="Times New Roman" w:hAnsi="Times New Roman"/>
          <w:sz w:val="24"/>
          <w:szCs w:val="24"/>
        </w:rPr>
        <w:t>with principles</w:t>
      </w:r>
      <w:r w:rsidR="00155CF4" w:rsidRPr="0046428A">
        <w:rPr>
          <w:rFonts w:ascii="Times New Roman" w:hAnsi="Times New Roman"/>
          <w:sz w:val="24"/>
          <w:szCs w:val="24"/>
        </w:rPr>
        <w:t xml:space="preserve"> of natural justice </w:t>
      </w:r>
      <w:r w:rsidR="005F1E04" w:rsidRPr="0046428A">
        <w:rPr>
          <w:rFonts w:ascii="Times New Roman" w:hAnsi="Times New Roman"/>
          <w:sz w:val="24"/>
          <w:szCs w:val="24"/>
        </w:rPr>
        <w:t>constituting a</w:t>
      </w:r>
      <w:r w:rsidR="00155CF4" w:rsidRPr="0046428A">
        <w:rPr>
          <w:rFonts w:ascii="Times New Roman" w:hAnsi="Times New Roman"/>
          <w:sz w:val="24"/>
          <w:szCs w:val="24"/>
        </w:rPr>
        <w:t xml:space="preserve"> fair hearing.</w:t>
      </w:r>
    </w:p>
    <w:p w:rsidR="00155CF4" w:rsidRPr="0046428A" w:rsidRDefault="00155CF4" w:rsidP="00F03463">
      <w:pPr>
        <w:rPr>
          <w:rFonts w:ascii="Times New Roman" w:hAnsi="Times New Roman"/>
          <w:sz w:val="24"/>
          <w:szCs w:val="24"/>
        </w:rPr>
      </w:pPr>
    </w:p>
    <w:p w:rsidR="00155CF4" w:rsidRPr="0046428A" w:rsidRDefault="00155CF4" w:rsidP="005F1E04">
      <w:pPr>
        <w:rPr>
          <w:rFonts w:ascii="Times New Roman" w:hAnsi="Times New Roman"/>
          <w:sz w:val="24"/>
          <w:szCs w:val="24"/>
        </w:rPr>
      </w:pPr>
      <w:r w:rsidRPr="0046428A">
        <w:rPr>
          <w:rFonts w:ascii="Times New Roman" w:hAnsi="Times New Roman"/>
          <w:sz w:val="24"/>
          <w:szCs w:val="24"/>
        </w:rPr>
        <w:t xml:space="preserve">The claimant was terminated for </w:t>
      </w:r>
      <w:r w:rsidRPr="0046428A">
        <w:rPr>
          <w:rFonts w:ascii="Times New Roman" w:hAnsi="Times New Roman"/>
          <w:b/>
          <w:sz w:val="24"/>
          <w:szCs w:val="24"/>
        </w:rPr>
        <w:t xml:space="preserve">“conducting himself in a manner that could endanger the life, safety and health of fellow </w:t>
      </w:r>
      <w:r w:rsidR="005F1E04" w:rsidRPr="0046428A">
        <w:rPr>
          <w:rFonts w:ascii="Times New Roman" w:hAnsi="Times New Roman"/>
          <w:b/>
          <w:sz w:val="24"/>
          <w:szCs w:val="24"/>
        </w:rPr>
        <w:t>employees</w:t>
      </w:r>
      <w:r w:rsidRPr="0046428A">
        <w:rPr>
          <w:rFonts w:ascii="Times New Roman" w:hAnsi="Times New Roman"/>
          <w:b/>
          <w:sz w:val="24"/>
          <w:szCs w:val="24"/>
        </w:rPr>
        <w:t>”</w:t>
      </w:r>
      <w:r w:rsidR="005F1E04" w:rsidRPr="0046428A">
        <w:rPr>
          <w:rFonts w:ascii="Times New Roman" w:hAnsi="Times New Roman"/>
          <w:b/>
          <w:sz w:val="24"/>
          <w:szCs w:val="24"/>
        </w:rPr>
        <w:t>.</w:t>
      </w:r>
    </w:p>
    <w:p w:rsidR="005F1E04" w:rsidRPr="0046428A" w:rsidRDefault="005F1E04" w:rsidP="005F1E04">
      <w:pPr>
        <w:rPr>
          <w:rFonts w:ascii="Times New Roman" w:hAnsi="Times New Roman"/>
          <w:sz w:val="24"/>
          <w:szCs w:val="24"/>
        </w:rPr>
      </w:pPr>
      <w:r w:rsidRPr="0046428A">
        <w:rPr>
          <w:rFonts w:ascii="Times New Roman" w:hAnsi="Times New Roman"/>
          <w:sz w:val="24"/>
          <w:szCs w:val="24"/>
        </w:rPr>
        <w:t>Neither the claimant nor t</w:t>
      </w:r>
      <w:r w:rsidR="00D95E9B" w:rsidRPr="0046428A">
        <w:rPr>
          <w:rFonts w:ascii="Times New Roman" w:hAnsi="Times New Roman"/>
          <w:sz w:val="24"/>
          <w:szCs w:val="24"/>
        </w:rPr>
        <w:t xml:space="preserve">he respondent produced some kind </w:t>
      </w:r>
      <w:r w:rsidRPr="0046428A">
        <w:rPr>
          <w:rFonts w:ascii="Times New Roman" w:hAnsi="Times New Roman"/>
          <w:sz w:val="24"/>
          <w:szCs w:val="24"/>
        </w:rPr>
        <w:t>of guideline on the rules governing the Human Resource at the work place.  Ordinarily this court would have determined from the rules in the Human Resource Manual whether the conduct of the claimant called for or amounted to a sanction of termination of service.</w:t>
      </w:r>
    </w:p>
    <w:p w:rsidR="005F1E04" w:rsidRPr="0046428A" w:rsidRDefault="005F1E04" w:rsidP="005F1E04">
      <w:pPr>
        <w:rPr>
          <w:rFonts w:ascii="Times New Roman" w:hAnsi="Times New Roman"/>
          <w:sz w:val="24"/>
          <w:szCs w:val="24"/>
        </w:rPr>
      </w:pPr>
      <w:r w:rsidRPr="0046428A">
        <w:rPr>
          <w:rFonts w:ascii="Times New Roman" w:hAnsi="Times New Roman"/>
          <w:sz w:val="24"/>
          <w:szCs w:val="24"/>
        </w:rPr>
        <w:t>However, on perusal of the  standing orders of the respondent exhibited b</w:t>
      </w:r>
      <w:r w:rsidR="00D95E9B" w:rsidRPr="0046428A">
        <w:rPr>
          <w:rFonts w:ascii="Times New Roman" w:hAnsi="Times New Roman"/>
          <w:sz w:val="24"/>
          <w:szCs w:val="24"/>
        </w:rPr>
        <w:t>y  the claimant (</w:t>
      </w:r>
      <w:r w:rsidRPr="0046428A">
        <w:rPr>
          <w:rFonts w:ascii="Times New Roman" w:hAnsi="Times New Roman"/>
          <w:b/>
          <w:sz w:val="24"/>
          <w:szCs w:val="24"/>
        </w:rPr>
        <w:t>see claim</w:t>
      </w:r>
      <w:r w:rsidR="00D95E9B" w:rsidRPr="0046428A">
        <w:rPr>
          <w:rFonts w:ascii="Times New Roman" w:hAnsi="Times New Roman"/>
          <w:b/>
          <w:sz w:val="24"/>
          <w:szCs w:val="24"/>
        </w:rPr>
        <w:t>ant’s trial bundle pages 27-181</w:t>
      </w:r>
      <w:r w:rsidRPr="0046428A">
        <w:rPr>
          <w:rFonts w:ascii="Times New Roman" w:hAnsi="Times New Roman"/>
          <w:b/>
          <w:sz w:val="24"/>
          <w:szCs w:val="24"/>
        </w:rPr>
        <w:t xml:space="preserve"> part A.h on termination of appointment for Senior Staff</w:t>
      </w:r>
      <w:r w:rsidR="00D95E9B" w:rsidRPr="0046428A">
        <w:rPr>
          <w:rFonts w:ascii="Times New Roman" w:hAnsi="Times New Roman"/>
          <w:sz w:val="24"/>
          <w:szCs w:val="24"/>
        </w:rPr>
        <w:t>)</w:t>
      </w:r>
      <w:r w:rsidRPr="0046428A">
        <w:rPr>
          <w:rFonts w:ascii="Times New Roman" w:hAnsi="Times New Roman"/>
          <w:sz w:val="24"/>
          <w:szCs w:val="24"/>
        </w:rPr>
        <w:t xml:space="preserve"> section 7 provides for removal for good cause </w:t>
      </w:r>
      <w:r w:rsidR="00D95E9B" w:rsidRPr="0046428A">
        <w:rPr>
          <w:rFonts w:ascii="Times New Roman" w:hAnsi="Times New Roman"/>
          <w:sz w:val="24"/>
          <w:szCs w:val="24"/>
        </w:rPr>
        <w:t>thus:</w:t>
      </w:r>
    </w:p>
    <w:p w:rsidR="005F1E04" w:rsidRPr="0046428A" w:rsidRDefault="005F1E04" w:rsidP="005F1E04">
      <w:pPr>
        <w:rPr>
          <w:rFonts w:ascii="Times New Roman" w:hAnsi="Times New Roman"/>
          <w:sz w:val="24"/>
          <w:szCs w:val="24"/>
        </w:rPr>
      </w:pPr>
      <w:r w:rsidRPr="0046428A">
        <w:rPr>
          <w:rFonts w:ascii="Times New Roman" w:hAnsi="Times New Roman"/>
          <w:b/>
          <w:sz w:val="24"/>
          <w:szCs w:val="24"/>
        </w:rPr>
        <w:t>“Any officer may be removed from office by council for what council may deem to be good cause”.</w:t>
      </w:r>
    </w:p>
    <w:p w:rsidR="004915DD" w:rsidRPr="0046428A" w:rsidRDefault="004915DD" w:rsidP="005F1E04">
      <w:pPr>
        <w:rPr>
          <w:rFonts w:ascii="Times New Roman" w:hAnsi="Times New Roman"/>
          <w:sz w:val="24"/>
          <w:szCs w:val="24"/>
        </w:rPr>
      </w:pPr>
    </w:p>
    <w:p w:rsidR="004915DD" w:rsidRPr="0046428A" w:rsidRDefault="004915DD" w:rsidP="005F1E04">
      <w:pPr>
        <w:rPr>
          <w:rFonts w:ascii="Times New Roman" w:hAnsi="Times New Roman"/>
          <w:sz w:val="24"/>
          <w:szCs w:val="24"/>
        </w:rPr>
      </w:pPr>
      <w:r w:rsidRPr="0046428A">
        <w:rPr>
          <w:rFonts w:ascii="Times New Roman" w:hAnsi="Times New Roman"/>
          <w:sz w:val="24"/>
          <w:szCs w:val="24"/>
        </w:rPr>
        <w:t>We have no doubt in our minds that for the claimant to have moved from his office to the office of Mr. Obeke resulting in a fracas of shouting and insults and for him to have declined an administrative action imposed by both the management and the appointments sub-committee was all good cause within the meaning of section 7 of the standing orders.  It was therefore within the power</w:t>
      </w:r>
      <w:r w:rsidR="00C14610" w:rsidRPr="0046428A">
        <w:rPr>
          <w:rFonts w:ascii="Times New Roman" w:hAnsi="Times New Roman"/>
          <w:sz w:val="24"/>
          <w:szCs w:val="24"/>
        </w:rPr>
        <w:t xml:space="preserve"> of the governing council to terminate the services of the claimant.</w:t>
      </w:r>
    </w:p>
    <w:p w:rsidR="00323EF6" w:rsidRPr="0046428A" w:rsidRDefault="00323EF6" w:rsidP="005F1E04">
      <w:pPr>
        <w:rPr>
          <w:rFonts w:ascii="Times New Roman" w:hAnsi="Times New Roman"/>
          <w:sz w:val="24"/>
          <w:szCs w:val="24"/>
        </w:rPr>
      </w:pPr>
    </w:p>
    <w:p w:rsidR="00323EF6" w:rsidRPr="0046428A" w:rsidRDefault="00323EF6" w:rsidP="005F1E04">
      <w:pPr>
        <w:rPr>
          <w:rFonts w:ascii="Times New Roman" w:hAnsi="Times New Roman"/>
          <w:sz w:val="24"/>
          <w:szCs w:val="24"/>
        </w:rPr>
      </w:pPr>
      <w:r w:rsidRPr="0046428A">
        <w:rPr>
          <w:rFonts w:ascii="Times New Roman" w:hAnsi="Times New Roman"/>
          <w:sz w:val="24"/>
          <w:szCs w:val="24"/>
        </w:rPr>
        <w:t>Consequently it is our finding and holding that the decision to terminate the claimant’s services made by the respondent’s council in the 63</w:t>
      </w:r>
      <w:r w:rsidRPr="0046428A">
        <w:rPr>
          <w:rFonts w:ascii="Times New Roman" w:hAnsi="Times New Roman"/>
          <w:sz w:val="24"/>
          <w:szCs w:val="24"/>
          <w:vertAlign w:val="superscript"/>
        </w:rPr>
        <w:t>rd</w:t>
      </w:r>
      <w:r w:rsidRPr="0046428A">
        <w:rPr>
          <w:rFonts w:ascii="Times New Roman" w:hAnsi="Times New Roman"/>
          <w:sz w:val="24"/>
          <w:szCs w:val="24"/>
        </w:rPr>
        <w:t xml:space="preserve"> meeting was valid and the first issue is in the affirmative.</w:t>
      </w:r>
    </w:p>
    <w:p w:rsidR="00A77C5A" w:rsidRPr="0046428A" w:rsidRDefault="00A77C5A" w:rsidP="005F1E04">
      <w:pPr>
        <w:rPr>
          <w:rFonts w:ascii="Times New Roman" w:hAnsi="Times New Roman"/>
          <w:sz w:val="24"/>
          <w:szCs w:val="24"/>
        </w:rPr>
      </w:pPr>
    </w:p>
    <w:p w:rsidR="00A77C5A" w:rsidRPr="0046428A" w:rsidRDefault="00A77C5A" w:rsidP="005F1E04">
      <w:pPr>
        <w:rPr>
          <w:rFonts w:ascii="Times New Roman" w:hAnsi="Times New Roman"/>
          <w:sz w:val="24"/>
          <w:szCs w:val="24"/>
        </w:rPr>
      </w:pPr>
      <w:r w:rsidRPr="0046428A">
        <w:rPr>
          <w:rFonts w:ascii="Times New Roman" w:hAnsi="Times New Roman"/>
          <w:sz w:val="24"/>
          <w:szCs w:val="24"/>
        </w:rPr>
        <w:t>The following remedial reliefs were claimed by the claimant.</w:t>
      </w:r>
    </w:p>
    <w:p w:rsidR="00AD7319" w:rsidRPr="0046428A" w:rsidRDefault="00AD7319" w:rsidP="00AD7319">
      <w:pPr>
        <w:rPr>
          <w:rFonts w:ascii="Times New Roman" w:hAnsi="Times New Roman"/>
          <w:sz w:val="24"/>
          <w:szCs w:val="24"/>
        </w:rPr>
      </w:pPr>
    </w:p>
    <w:p w:rsidR="00AD7319" w:rsidRPr="0046428A" w:rsidRDefault="00AD7319" w:rsidP="00AD7319">
      <w:pPr>
        <w:pStyle w:val="ListParagraph"/>
        <w:numPr>
          <w:ilvl w:val="0"/>
          <w:numId w:val="6"/>
        </w:numPr>
        <w:rPr>
          <w:rFonts w:ascii="Times New Roman" w:hAnsi="Times New Roman"/>
          <w:sz w:val="24"/>
          <w:szCs w:val="24"/>
        </w:rPr>
      </w:pPr>
      <w:r w:rsidRPr="0046428A">
        <w:rPr>
          <w:rFonts w:ascii="Times New Roman" w:hAnsi="Times New Roman"/>
          <w:b/>
          <w:sz w:val="24"/>
          <w:szCs w:val="24"/>
        </w:rPr>
        <w:t xml:space="preserve">Unpaid salary since alleged termination of services.  </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It was the submission</w:t>
      </w:r>
      <w:r w:rsidR="0057200C" w:rsidRPr="0046428A">
        <w:rPr>
          <w:rFonts w:ascii="Times New Roman" w:hAnsi="Times New Roman"/>
          <w:sz w:val="24"/>
          <w:szCs w:val="24"/>
        </w:rPr>
        <w:t xml:space="preserve"> of counsel for the claimant that</w:t>
      </w:r>
      <w:r w:rsidRPr="0046428A">
        <w:rPr>
          <w:rFonts w:ascii="Times New Roman" w:hAnsi="Times New Roman"/>
          <w:sz w:val="24"/>
          <w:szCs w:val="24"/>
        </w:rPr>
        <w:t xml:space="preserve"> since the 63rd meeting of council was not properly constituted and therefore the claimant was not terminated in the said meeting, the claimant was entitled to the unpaid salary since the alleged termination.</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This court has already determined the validity of the decision of the 63</w:t>
      </w:r>
      <w:r w:rsidRPr="0046428A">
        <w:rPr>
          <w:rFonts w:ascii="Times New Roman" w:hAnsi="Times New Roman"/>
          <w:sz w:val="24"/>
          <w:szCs w:val="24"/>
          <w:vertAlign w:val="superscript"/>
        </w:rPr>
        <w:t>rd</w:t>
      </w:r>
      <w:r w:rsidRPr="0046428A">
        <w:rPr>
          <w:rFonts w:ascii="Times New Roman" w:hAnsi="Times New Roman"/>
          <w:sz w:val="24"/>
          <w:szCs w:val="24"/>
        </w:rPr>
        <w:t>meeting of the council and therefore the submission has no merit.</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numPr>
          <w:ilvl w:val="0"/>
          <w:numId w:val="6"/>
        </w:numPr>
        <w:rPr>
          <w:rFonts w:ascii="Times New Roman" w:hAnsi="Times New Roman"/>
          <w:b/>
          <w:sz w:val="24"/>
          <w:szCs w:val="24"/>
        </w:rPr>
      </w:pPr>
      <w:r w:rsidRPr="0046428A">
        <w:rPr>
          <w:rFonts w:ascii="Times New Roman" w:hAnsi="Times New Roman"/>
          <w:b/>
          <w:sz w:val="24"/>
          <w:szCs w:val="24"/>
        </w:rPr>
        <w:t xml:space="preserve">Retirement benefits under the NIC arrangement.  </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 xml:space="preserve">It was argued for the claimant that under the </w:t>
      </w:r>
      <w:r w:rsidRPr="0046428A">
        <w:rPr>
          <w:rFonts w:ascii="Times New Roman" w:hAnsi="Times New Roman"/>
          <w:b/>
          <w:sz w:val="24"/>
          <w:szCs w:val="24"/>
        </w:rPr>
        <w:t>standing orders of the</w:t>
      </w:r>
      <w:r w:rsidRPr="0046428A">
        <w:rPr>
          <w:rFonts w:ascii="Times New Roman" w:hAnsi="Times New Roman"/>
          <w:sz w:val="24"/>
          <w:szCs w:val="24"/>
        </w:rPr>
        <w:t xml:space="preserve"> </w:t>
      </w:r>
      <w:r w:rsidRPr="0046428A">
        <w:rPr>
          <w:rFonts w:ascii="Times New Roman" w:hAnsi="Times New Roman"/>
          <w:b/>
          <w:sz w:val="24"/>
          <w:szCs w:val="24"/>
        </w:rPr>
        <w:t>respondent, Part I, section 11(a)</w:t>
      </w:r>
      <w:r w:rsidRPr="0046428A">
        <w:rPr>
          <w:rFonts w:ascii="Times New Roman" w:hAnsi="Times New Roman"/>
          <w:sz w:val="24"/>
          <w:szCs w:val="24"/>
        </w:rPr>
        <w:t xml:space="preserve"> the respondent operated a retirement scheme with NIC where the claimant was entitled to a 15% and 50% contribution from employer and employee respectively.  He contended that there was no evidence that</w:t>
      </w:r>
      <w:r w:rsidR="0057200C" w:rsidRPr="0046428A">
        <w:rPr>
          <w:rFonts w:ascii="Times New Roman" w:hAnsi="Times New Roman"/>
          <w:sz w:val="24"/>
          <w:szCs w:val="24"/>
        </w:rPr>
        <w:t xml:space="preserve"> the</w:t>
      </w:r>
      <w:r w:rsidRPr="0046428A">
        <w:rPr>
          <w:rFonts w:ascii="Times New Roman" w:hAnsi="Times New Roman"/>
          <w:sz w:val="24"/>
          <w:szCs w:val="24"/>
        </w:rPr>
        <w:t xml:space="preserve"> scheme had stopped by the appointment of the claimant to his job and that even if it had stopped, he was not made aware of this fact. </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lastRenderedPageBreak/>
        <w:t xml:space="preserve">In the case of </w:t>
      </w:r>
      <w:r w:rsidRPr="0046428A">
        <w:rPr>
          <w:rFonts w:ascii="Times New Roman" w:hAnsi="Times New Roman"/>
          <w:b/>
          <w:sz w:val="24"/>
          <w:szCs w:val="24"/>
        </w:rPr>
        <w:t>TABARO VS NATIONAL CARRICULUM DEVELOPMENT CENTRE, HCCS 132/2010</w:t>
      </w:r>
      <w:r w:rsidRPr="0046428A">
        <w:rPr>
          <w:rFonts w:ascii="Times New Roman" w:hAnsi="Times New Roman"/>
          <w:sz w:val="24"/>
          <w:szCs w:val="24"/>
        </w:rPr>
        <w:t xml:space="preserve"> the court held that the retirement scheme under N.S.S.F being under an Act of Parliament overrode the NIC scheme under the standing orders of the respondent thereby denying the defendant benefits under the NIC scheme.</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In the present case, during all the period of</w:t>
      </w:r>
      <w:r w:rsidR="0057200C" w:rsidRPr="0046428A">
        <w:rPr>
          <w:rFonts w:ascii="Times New Roman" w:hAnsi="Times New Roman"/>
          <w:sz w:val="24"/>
          <w:szCs w:val="24"/>
        </w:rPr>
        <w:t xml:space="preserve"> the claimant’s employment the </w:t>
      </w:r>
      <w:r w:rsidRPr="0046428A">
        <w:rPr>
          <w:rFonts w:ascii="Times New Roman" w:hAnsi="Times New Roman"/>
          <w:sz w:val="24"/>
          <w:szCs w:val="24"/>
        </w:rPr>
        <w:t>NIC scheme was not operational and no salary deductions from the claimant’s salary nor any contribution from the employer were effected through the NIC scheme.  It follows therefore that the obligation of the respondent to pay the retirement benefits from the claimant to NIC did not exist.</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numPr>
          <w:ilvl w:val="0"/>
          <w:numId w:val="6"/>
        </w:numPr>
        <w:rPr>
          <w:rFonts w:ascii="Times New Roman" w:hAnsi="Times New Roman"/>
          <w:b/>
          <w:sz w:val="24"/>
          <w:szCs w:val="24"/>
        </w:rPr>
      </w:pPr>
      <w:r w:rsidRPr="0046428A">
        <w:rPr>
          <w:rFonts w:ascii="Times New Roman" w:hAnsi="Times New Roman"/>
          <w:b/>
          <w:sz w:val="24"/>
          <w:szCs w:val="24"/>
        </w:rPr>
        <w:t>Housing allowance</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Relying on the respondents standing orders, the claimant submitted that the was entitled to 16,560,000/= as housing allowances.</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The NCDC standing orders, section C Part I C.K provides</w:t>
      </w:r>
      <w:r w:rsidR="0057200C" w:rsidRPr="0046428A">
        <w:rPr>
          <w:rFonts w:ascii="Times New Roman" w:hAnsi="Times New Roman"/>
          <w:sz w:val="24"/>
          <w:szCs w:val="24"/>
        </w:rPr>
        <w:t>:</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b/>
          <w:sz w:val="24"/>
          <w:szCs w:val="24"/>
        </w:rPr>
        <w:t>“A Senior Officer not housed by the centre will be paid a housing allowance to be determined by the Finance Committee and General Purposes committee from time to time”.</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According to the respondent, the governing council at its 79</w:t>
      </w:r>
      <w:r w:rsidRPr="0046428A">
        <w:rPr>
          <w:rFonts w:ascii="Times New Roman" w:hAnsi="Times New Roman"/>
          <w:sz w:val="24"/>
          <w:szCs w:val="24"/>
          <w:vertAlign w:val="superscript"/>
        </w:rPr>
        <w:t>th</w:t>
      </w:r>
      <w:r w:rsidRPr="0046428A">
        <w:rPr>
          <w:rFonts w:ascii="Times New Roman" w:hAnsi="Times New Roman"/>
          <w:sz w:val="24"/>
          <w:szCs w:val="24"/>
        </w:rPr>
        <w:t xml:space="preserve"> meeting on 17/12/2015 agreed to pay staff housing at 5% of monthly salary from 1997-January 2012 which included the claimant.  According to the respondent therefore the claimant is entitled to 3,651,331/=.  Whereas the respondent’s trial bundle (</w:t>
      </w:r>
      <w:r w:rsidRPr="0046428A">
        <w:rPr>
          <w:rFonts w:ascii="Times New Roman" w:hAnsi="Times New Roman"/>
          <w:b/>
          <w:sz w:val="24"/>
          <w:szCs w:val="24"/>
        </w:rPr>
        <w:t>Exhibit R2a at page 112</w:t>
      </w:r>
      <w:r w:rsidRPr="0046428A">
        <w:rPr>
          <w:rFonts w:ascii="Times New Roman" w:hAnsi="Times New Roman"/>
          <w:sz w:val="24"/>
          <w:szCs w:val="24"/>
        </w:rPr>
        <w:t>) shows the computation of the hou</w:t>
      </w:r>
      <w:r w:rsidR="0057200C" w:rsidRPr="0046428A">
        <w:rPr>
          <w:rFonts w:ascii="Times New Roman" w:hAnsi="Times New Roman"/>
          <w:sz w:val="24"/>
          <w:szCs w:val="24"/>
        </w:rPr>
        <w:t>sing allowance of the claimant, n</w:t>
      </w:r>
      <w:r w:rsidRPr="0046428A">
        <w:rPr>
          <w:rFonts w:ascii="Times New Roman" w:hAnsi="Times New Roman"/>
          <w:sz w:val="24"/>
          <w:szCs w:val="24"/>
        </w:rPr>
        <w:t>either the submissions nor any exhibited document shows how the claimant arrived at 16,560,000/= as his housing allowance.  The burden lay on the claimant to prove that he was entitled to the sum he claimed and we form the opinion that he failed to do this.</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Therefore we resolve that the claimant is entitled to 3,651,331/= as housing allowance.</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numPr>
          <w:ilvl w:val="0"/>
          <w:numId w:val="6"/>
        </w:numPr>
        <w:rPr>
          <w:rFonts w:ascii="Times New Roman" w:hAnsi="Times New Roman"/>
          <w:b/>
          <w:sz w:val="24"/>
          <w:szCs w:val="24"/>
        </w:rPr>
      </w:pPr>
      <w:r w:rsidRPr="0046428A">
        <w:rPr>
          <w:rFonts w:ascii="Times New Roman" w:hAnsi="Times New Roman"/>
          <w:b/>
          <w:sz w:val="24"/>
          <w:szCs w:val="24"/>
        </w:rPr>
        <w:t>Transport allowance for leave</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The claimant did not show the legal provision under which he was entitled to transport allowance while he proceeded on leave.</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However according to the respondent, (RW3’s testimony) whereas the 2005 Financial Regulations did not provide for transport while an officer proceeded on leave, the 2012 Financial Regulations which took effect on</w:t>
      </w:r>
      <w:r w:rsidR="0057200C" w:rsidRPr="0046428A">
        <w:rPr>
          <w:rFonts w:ascii="Times New Roman" w:hAnsi="Times New Roman"/>
          <w:sz w:val="24"/>
          <w:szCs w:val="24"/>
        </w:rPr>
        <w:t xml:space="preserve"> </w:t>
      </w:r>
      <w:r w:rsidRPr="0046428A">
        <w:rPr>
          <w:rFonts w:ascii="Times New Roman" w:hAnsi="Times New Roman"/>
          <w:sz w:val="24"/>
          <w:szCs w:val="24"/>
        </w:rPr>
        <w:t>1/1/2013 after the claimant’s  termination,  provided for the same.  Just as in the case of housing allowance above, the claimant failed to discharge the burden of proof and we have no alternative but to believe the respondents assertion that while the claimant was in employment of the respondent, there was no legal basis of transport allowance for officers while pr</w:t>
      </w:r>
      <w:r w:rsidR="0057200C" w:rsidRPr="0046428A">
        <w:rPr>
          <w:rFonts w:ascii="Times New Roman" w:hAnsi="Times New Roman"/>
          <w:sz w:val="24"/>
          <w:szCs w:val="24"/>
        </w:rPr>
        <w:t>oceeding on leave.  The claim</w:t>
      </w:r>
      <w:r w:rsidRPr="0046428A">
        <w:rPr>
          <w:rFonts w:ascii="Times New Roman" w:hAnsi="Times New Roman"/>
          <w:sz w:val="24"/>
          <w:szCs w:val="24"/>
        </w:rPr>
        <w:t xml:space="preserve"> is therefore disallowed.</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numPr>
          <w:ilvl w:val="0"/>
          <w:numId w:val="6"/>
        </w:numPr>
        <w:rPr>
          <w:rFonts w:ascii="Times New Roman" w:hAnsi="Times New Roman"/>
          <w:b/>
          <w:sz w:val="24"/>
          <w:szCs w:val="24"/>
        </w:rPr>
      </w:pPr>
      <w:r w:rsidRPr="0046428A">
        <w:rPr>
          <w:rFonts w:ascii="Times New Roman" w:hAnsi="Times New Roman"/>
          <w:b/>
          <w:sz w:val="24"/>
          <w:szCs w:val="24"/>
        </w:rPr>
        <w:t>Payment  in lieu of untaken leave</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The claimant argued that he applied for leave for the years 2008, 2009, and 2010 which was declined and he claimed 5,434,707</w:t>
      </w:r>
      <w:r w:rsidR="00C61085" w:rsidRPr="0046428A">
        <w:rPr>
          <w:rFonts w:ascii="Times New Roman" w:hAnsi="Times New Roman"/>
          <w:sz w:val="24"/>
          <w:szCs w:val="24"/>
        </w:rPr>
        <w:t xml:space="preserve">.  This court in the cases of </w:t>
      </w:r>
      <w:r w:rsidR="00C61085" w:rsidRPr="0046428A">
        <w:rPr>
          <w:rFonts w:ascii="Times New Roman" w:hAnsi="Times New Roman"/>
          <w:b/>
          <w:i/>
          <w:sz w:val="24"/>
          <w:szCs w:val="24"/>
        </w:rPr>
        <w:t>K</w:t>
      </w:r>
      <w:r w:rsidRPr="0046428A">
        <w:rPr>
          <w:rFonts w:ascii="Times New Roman" w:hAnsi="Times New Roman"/>
          <w:b/>
          <w:i/>
          <w:sz w:val="24"/>
          <w:szCs w:val="24"/>
        </w:rPr>
        <w:t>ANGAHO SILVER VS ATTORNEY GENREAL LDC 276/2014 and PAUL BALABA VS REIME LTD LDC 261/2015</w:t>
      </w:r>
      <w:r w:rsidR="005E66BF" w:rsidRPr="0046428A">
        <w:rPr>
          <w:rFonts w:ascii="Times New Roman" w:hAnsi="Times New Roman"/>
          <w:sz w:val="24"/>
          <w:szCs w:val="24"/>
        </w:rPr>
        <w:t xml:space="preserve"> </w:t>
      </w:r>
      <w:r w:rsidRPr="0046428A">
        <w:rPr>
          <w:rFonts w:ascii="Times New Roman" w:hAnsi="Times New Roman"/>
          <w:sz w:val="24"/>
          <w:szCs w:val="24"/>
        </w:rPr>
        <w:t xml:space="preserve"> held that it is only when the employee who is aware of his right to leave expresses interest in taking leave and the employer rejects the same, </w:t>
      </w:r>
      <w:r w:rsidRPr="0046428A">
        <w:rPr>
          <w:rFonts w:ascii="Times New Roman" w:hAnsi="Times New Roman"/>
          <w:sz w:val="24"/>
          <w:szCs w:val="24"/>
        </w:rPr>
        <w:lastRenderedPageBreak/>
        <w:t>that such employee is entitled to payment in lieu of the same.  We are not satisfied on the evidence adduced in the instant case that the claimant applied for an</w:t>
      </w:r>
      <w:r w:rsidR="00C61085" w:rsidRPr="0046428A">
        <w:rPr>
          <w:rFonts w:ascii="Times New Roman" w:hAnsi="Times New Roman"/>
          <w:sz w:val="24"/>
          <w:szCs w:val="24"/>
        </w:rPr>
        <w:t>d</w:t>
      </w:r>
      <w:r w:rsidRPr="0046428A">
        <w:rPr>
          <w:rFonts w:ascii="Times New Roman" w:hAnsi="Times New Roman"/>
          <w:sz w:val="24"/>
          <w:szCs w:val="24"/>
        </w:rPr>
        <w:t xml:space="preserve"> the respondent rejecte</w:t>
      </w:r>
      <w:r w:rsidR="00C61085" w:rsidRPr="0046428A">
        <w:rPr>
          <w:rFonts w:ascii="Times New Roman" w:hAnsi="Times New Roman"/>
          <w:sz w:val="24"/>
          <w:szCs w:val="24"/>
        </w:rPr>
        <w:t xml:space="preserve">d his leave for the mentioned </w:t>
      </w:r>
      <w:r w:rsidRPr="0046428A">
        <w:rPr>
          <w:rFonts w:ascii="Times New Roman" w:hAnsi="Times New Roman"/>
          <w:sz w:val="24"/>
          <w:szCs w:val="24"/>
        </w:rPr>
        <w:t>period.  The claim is denied.</w:t>
      </w:r>
    </w:p>
    <w:p w:rsidR="00AD7319" w:rsidRPr="0046428A" w:rsidRDefault="00AD7319" w:rsidP="00AD7319">
      <w:pPr>
        <w:pStyle w:val="ListParagraph"/>
        <w:rPr>
          <w:rFonts w:ascii="Times New Roman" w:hAnsi="Times New Roman"/>
          <w:sz w:val="24"/>
          <w:szCs w:val="24"/>
        </w:rPr>
      </w:pPr>
    </w:p>
    <w:p w:rsidR="00AD4F7C" w:rsidRPr="0046428A" w:rsidRDefault="00AD4F7C" w:rsidP="00AD7319">
      <w:pPr>
        <w:pStyle w:val="ListParagraph"/>
        <w:rPr>
          <w:rFonts w:ascii="Times New Roman" w:hAnsi="Times New Roman"/>
          <w:sz w:val="24"/>
          <w:szCs w:val="24"/>
        </w:rPr>
      </w:pPr>
    </w:p>
    <w:p w:rsidR="00AD7319" w:rsidRPr="0046428A" w:rsidRDefault="00AD7319" w:rsidP="00AD7319">
      <w:pPr>
        <w:pStyle w:val="ListParagraph"/>
        <w:numPr>
          <w:ilvl w:val="0"/>
          <w:numId w:val="6"/>
        </w:numPr>
        <w:rPr>
          <w:rFonts w:ascii="Times New Roman" w:hAnsi="Times New Roman"/>
          <w:b/>
          <w:sz w:val="24"/>
          <w:szCs w:val="24"/>
        </w:rPr>
      </w:pPr>
      <w:r w:rsidRPr="0046428A">
        <w:rPr>
          <w:rFonts w:ascii="Times New Roman" w:hAnsi="Times New Roman"/>
          <w:b/>
          <w:sz w:val="24"/>
          <w:szCs w:val="24"/>
        </w:rPr>
        <w:t>Coordination allowance</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It was not disputed that the claimant h</w:t>
      </w:r>
      <w:r w:rsidR="00DB4326" w:rsidRPr="0046428A">
        <w:rPr>
          <w:rFonts w:ascii="Times New Roman" w:hAnsi="Times New Roman"/>
          <w:sz w:val="24"/>
          <w:szCs w:val="24"/>
        </w:rPr>
        <w:t xml:space="preserve">eld the office of Co-coordinator </w:t>
      </w:r>
      <w:r w:rsidRPr="0046428A">
        <w:rPr>
          <w:rFonts w:ascii="Times New Roman" w:hAnsi="Times New Roman"/>
          <w:sz w:val="24"/>
          <w:szCs w:val="24"/>
        </w:rPr>
        <w:t xml:space="preserve">for BTVET.  The only contention was whether he was entitled to the allowance.  </w:t>
      </w:r>
    </w:p>
    <w:p w:rsidR="00AD7319" w:rsidRPr="0046428A" w:rsidRDefault="00DB4326" w:rsidP="00AD7319">
      <w:pPr>
        <w:pStyle w:val="ListParagraph"/>
        <w:rPr>
          <w:rFonts w:ascii="Times New Roman" w:hAnsi="Times New Roman"/>
          <w:sz w:val="24"/>
          <w:szCs w:val="24"/>
        </w:rPr>
      </w:pPr>
      <w:r w:rsidRPr="0046428A">
        <w:rPr>
          <w:rFonts w:ascii="Times New Roman" w:hAnsi="Times New Roman"/>
          <w:sz w:val="24"/>
          <w:szCs w:val="24"/>
        </w:rPr>
        <w:t>Section C c-cl of the standing</w:t>
      </w:r>
      <w:r w:rsidR="00AD7319" w:rsidRPr="0046428A">
        <w:rPr>
          <w:rFonts w:ascii="Times New Roman" w:hAnsi="Times New Roman"/>
          <w:sz w:val="24"/>
          <w:szCs w:val="24"/>
        </w:rPr>
        <w:t xml:space="preserve"> orders provides</w:t>
      </w:r>
      <w:r w:rsidRPr="0046428A">
        <w:rPr>
          <w:rFonts w:ascii="Times New Roman" w:hAnsi="Times New Roman"/>
          <w:sz w:val="24"/>
          <w:szCs w:val="24"/>
        </w:rPr>
        <w:t>:</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b/>
          <w:sz w:val="24"/>
          <w:szCs w:val="24"/>
        </w:rPr>
        <w:t>“1. Responsibility allowance payable to an officer of specialist rank or higher who care takes the duties of a vacant specialist post or of a specialist who is away for a period of 30 days or more”.</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We do not accept the argument of the respondent that the claimant would not be entitled to such an allowance because he was not formally appointed as acting or substantive head of department and because he was an assistant specialist.</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According to the submissions of the respondent, the claimant was an Assistant Specialist since he did not have a Master</w:t>
      </w:r>
      <w:r w:rsidR="00960EAD" w:rsidRPr="0046428A">
        <w:rPr>
          <w:rFonts w:ascii="Times New Roman" w:hAnsi="Times New Roman"/>
          <w:sz w:val="24"/>
          <w:szCs w:val="24"/>
        </w:rPr>
        <w:t>s</w:t>
      </w:r>
      <w:r w:rsidRPr="0046428A">
        <w:rPr>
          <w:rFonts w:ascii="Times New Roman" w:hAnsi="Times New Roman"/>
          <w:sz w:val="24"/>
          <w:szCs w:val="24"/>
        </w:rPr>
        <w:t xml:space="preserve"> Degree and therefore he could not rely on the above standing orders to seek a responsibility allowance.</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It is our finding that the office of the BTVET specialist was vacant and the claimant being assistant was engaged to perform the responsibilities of the BTVET specialist.  The above standing orders provide different rules</w:t>
      </w:r>
      <w:r w:rsidR="00DB4326" w:rsidRPr="0046428A">
        <w:rPr>
          <w:rFonts w:ascii="Times New Roman" w:hAnsi="Times New Roman"/>
          <w:sz w:val="24"/>
          <w:szCs w:val="24"/>
        </w:rPr>
        <w:t xml:space="preserve"> </w:t>
      </w:r>
      <w:r w:rsidRPr="0046428A">
        <w:rPr>
          <w:rFonts w:ascii="Times New Roman" w:hAnsi="Times New Roman"/>
          <w:sz w:val="24"/>
          <w:szCs w:val="24"/>
        </w:rPr>
        <w:t xml:space="preserve">for </w:t>
      </w:r>
      <w:r w:rsidRPr="0046428A">
        <w:rPr>
          <w:rFonts w:ascii="Times New Roman" w:hAnsi="Times New Roman"/>
          <w:b/>
          <w:sz w:val="24"/>
          <w:szCs w:val="24"/>
        </w:rPr>
        <w:t>acting</w:t>
      </w:r>
      <w:r w:rsidRPr="0046428A">
        <w:rPr>
          <w:rFonts w:ascii="Times New Roman" w:hAnsi="Times New Roman"/>
          <w:b/>
          <w:sz w:val="24"/>
          <w:szCs w:val="24"/>
          <w:u w:val="single"/>
        </w:rPr>
        <w:t xml:space="preserve"> allowance and responsibility allowance.</w:t>
      </w:r>
      <w:r w:rsidRPr="0046428A">
        <w:rPr>
          <w:rFonts w:ascii="Times New Roman" w:hAnsi="Times New Roman"/>
          <w:sz w:val="24"/>
          <w:szCs w:val="24"/>
        </w:rPr>
        <w:t xml:space="preserve">  For someone to get entitled to acting allowance, one has to have a formal appointment to the acting position, which is not a requirement for responsibility allowance.</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b/>
          <w:sz w:val="24"/>
          <w:szCs w:val="24"/>
        </w:rPr>
        <w:t>Paragraph 4 of Cc-cl</w:t>
      </w:r>
      <w:r w:rsidRPr="0046428A">
        <w:rPr>
          <w:rFonts w:ascii="Times New Roman" w:hAnsi="Times New Roman"/>
          <w:sz w:val="24"/>
          <w:szCs w:val="24"/>
        </w:rPr>
        <w:t xml:space="preserve"> of the above standing orders provide for automatic expiration of the responsibilit</w:t>
      </w:r>
      <w:r w:rsidR="00DB4326" w:rsidRPr="0046428A">
        <w:rPr>
          <w:rFonts w:ascii="Times New Roman" w:hAnsi="Times New Roman"/>
          <w:sz w:val="24"/>
          <w:szCs w:val="24"/>
        </w:rPr>
        <w:t xml:space="preserve">y allowance after six months </w:t>
      </w:r>
      <w:r w:rsidRPr="0046428A">
        <w:rPr>
          <w:rFonts w:ascii="Times New Roman" w:hAnsi="Times New Roman"/>
          <w:sz w:val="24"/>
          <w:szCs w:val="24"/>
        </w:rPr>
        <w:t xml:space="preserve"> unless renew</w:t>
      </w:r>
      <w:r w:rsidR="00A6374D" w:rsidRPr="0046428A">
        <w:rPr>
          <w:rFonts w:ascii="Times New Roman" w:hAnsi="Times New Roman"/>
          <w:sz w:val="24"/>
          <w:szCs w:val="24"/>
        </w:rPr>
        <w:t>ed by the appointment committee.</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 xml:space="preserve">There was no evidence that while for 2 years the claimant had </w:t>
      </w:r>
      <w:r w:rsidR="00DB4326" w:rsidRPr="0046428A">
        <w:rPr>
          <w:rFonts w:ascii="Times New Roman" w:hAnsi="Times New Roman"/>
          <w:sz w:val="24"/>
          <w:szCs w:val="24"/>
        </w:rPr>
        <w:t>t</w:t>
      </w:r>
      <w:r w:rsidRPr="0046428A">
        <w:rPr>
          <w:rFonts w:ascii="Times New Roman" w:hAnsi="Times New Roman"/>
          <w:sz w:val="24"/>
          <w:szCs w:val="24"/>
        </w:rPr>
        <w:t>he responsibility of the</w:t>
      </w:r>
      <w:r w:rsidR="00960EAD" w:rsidRPr="0046428A">
        <w:rPr>
          <w:rFonts w:ascii="Times New Roman" w:hAnsi="Times New Roman"/>
          <w:sz w:val="24"/>
          <w:szCs w:val="24"/>
        </w:rPr>
        <w:t xml:space="preserve"> BTVET office, it was</w:t>
      </w:r>
      <w:r w:rsidR="00DB4326" w:rsidRPr="0046428A">
        <w:rPr>
          <w:rFonts w:ascii="Times New Roman" w:hAnsi="Times New Roman"/>
          <w:sz w:val="24"/>
          <w:szCs w:val="24"/>
        </w:rPr>
        <w:t xml:space="preserve"> renewed</w:t>
      </w:r>
      <w:r w:rsidRPr="0046428A">
        <w:rPr>
          <w:rFonts w:ascii="Times New Roman" w:hAnsi="Times New Roman"/>
          <w:sz w:val="24"/>
          <w:szCs w:val="24"/>
        </w:rPr>
        <w:t xml:space="preserve"> for any period.  In the absence of any renewal, this court can only find that the claimant was entitled </w:t>
      </w:r>
      <w:r w:rsidR="00960EAD" w:rsidRPr="0046428A">
        <w:rPr>
          <w:rFonts w:ascii="Times New Roman" w:hAnsi="Times New Roman"/>
          <w:sz w:val="24"/>
          <w:szCs w:val="24"/>
        </w:rPr>
        <w:t>to responsibility allowance for</w:t>
      </w:r>
      <w:r w:rsidRPr="0046428A">
        <w:rPr>
          <w:rFonts w:ascii="Times New Roman" w:hAnsi="Times New Roman"/>
          <w:sz w:val="24"/>
          <w:szCs w:val="24"/>
        </w:rPr>
        <w:t xml:space="preserve"> 6 months as provided for in the standing orders.</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numPr>
          <w:ilvl w:val="0"/>
          <w:numId w:val="6"/>
        </w:numPr>
        <w:rPr>
          <w:rFonts w:ascii="Times New Roman" w:hAnsi="Times New Roman"/>
          <w:b/>
          <w:sz w:val="24"/>
          <w:szCs w:val="24"/>
        </w:rPr>
      </w:pPr>
      <w:r w:rsidRPr="0046428A">
        <w:rPr>
          <w:rFonts w:ascii="Times New Roman" w:hAnsi="Times New Roman"/>
          <w:b/>
          <w:sz w:val="24"/>
          <w:szCs w:val="24"/>
        </w:rPr>
        <w:t>Withheld salary</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The sum admitted by the respondent is 539,500/= in contrast to a claim of 830,000/=.  In his submission the claimant failed to justify the difference.</w:t>
      </w:r>
      <w:r w:rsidR="00DB4326" w:rsidRPr="0046428A">
        <w:rPr>
          <w:rFonts w:ascii="Times New Roman" w:hAnsi="Times New Roman"/>
          <w:sz w:val="24"/>
          <w:szCs w:val="24"/>
        </w:rPr>
        <w:t xml:space="preserve"> </w:t>
      </w:r>
      <w:r w:rsidRPr="0046428A">
        <w:rPr>
          <w:rFonts w:ascii="Times New Roman" w:hAnsi="Times New Roman"/>
          <w:sz w:val="24"/>
          <w:szCs w:val="24"/>
        </w:rPr>
        <w:t>We therefore allow the sum of 539,500/=.</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numPr>
          <w:ilvl w:val="0"/>
          <w:numId w:val="6"/>
        </w:numPr>
        <w:rPr>
          <w:rFonts w:ascii="Times New Roman" w:hAnsi="Times New Roman"/>
          <w:b/>
          <w:sz w:val="24"/>
          <w:szCs w:val="24"/>
        </w:rPr>
      </w:pPr>
      <w:r w:rsidRPr="0046428A">
        <w:rPr>
          <w:rFonts w:ascii="Times New Roman" w:hAnsi="Times New Roman"/>
          <w:b/>
          <w:sz w:val="24"/>
          <w:szCs w:val="24"/>
        </w:rPr>
        <w:t>Terminal benefits under Financial Regulations</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 xml:space="preserve">The basis of this claim is that the claimant had worked for 5 years before being terminated.  On perusal of all the </w:t>
      </w:r>
      <w:r w:rsidR="00DB4326" w:rsidRPr="0046428A">
        <w:rPr>
          <w:rFonts w:ascii="Times New Roman" w:hAnsi="Times New Roman"/>
          <w:sz w:val="24"/>
          <w:szCs w:val="24"/>
        </w:rPr>
        <w:t>relevant documents and evidence  t</w:t>
      </w:r>
      <w:r w:rsidRPr="0046428A">
        <w:rPr>
          <w:rFonts w:ascii="Times New Roman" w:hAnsi="Times New Roman"/>
          <w:sz w:val="24"/>
          <w:szCs w:val="24"/>
        </w:rPr>
        <w:t>he claimant was employed in October 2007 and terminated by letter dated 8/2/2012 although the decision to terminate him was made in October 2011.  The total number of years he served the respondent were therefore 4 years and 3 months.  This excludes the claimant from the terminal benefits and therefore</w:t>
      </w:r>
      <w:r w:rsidR="00DB4326" w:rsidRPr="0046428A">
        <w:rPr>
          <w:rFonts w:ascii="Times New Roman" w:hAnsi="Times New Roman"/>
          <w:sz w:val="24"/>
          <w:szCs w:val="24"/>
        </w:rPr>
        <w:t xml:space="preserve"> the</w:t>
      </w:r>
      <w:r w:rsidRPr="0046428A">
        <w:rPr>
          <w:rFonts w:ascii="Times New Roman" w:hAnsi="Times New Roman"/>
          <w:sz w:val="24"/>
          <w:szCs w:val="24"/>
        </w:rPr>
        <w:t xml:space="preserve"> claim is disallowed.</w:t>
      </w:r>
    </w:p>
    <w:p w:rsidR="00AD7319" w:rsidRPr="0046428A" w:rsidRDefault="00AD7319" w:rsidP="00AD7319">
      <w:pPr>
        <w:pStyle w:val="ListParagraph"/>
        <w:rPr>
          <w:rFonts w:ascii="Times New Roman" w:hAnsi="Times New Roman"/>
          <w:sz w:val="24"/>
          <w:szCs w:val="24"/>
        </w:rPr>
      </w:pPr>
    </w:p>
    <w:p w:rsidR="00AD7319" w:rsidRPr="0046428A" w:rsidRDefault="00AD7319" w:rsidP="00AD7319">
      <w:pPr>
        <w:pStyle w:val="ListParagraph"/>
        <w:numPr>
          <w:ilvl w:val="0"/>
          <w:numId w:val="6"/>
        </w:numPr>
        <w:rPr>
          <w:rFonts w:ascii="Times New Roman" w:hAnsi="Times New Roman"/>
          <w:b/>
          <w:sz w:val="24"/>
          <w:szCs w:val="24"/>
        </w:rPr>
      </w:pPr>
      <w:r w:rsidRPr="0046428A">
        <w:rPr>
          <w:rFonts w:ascii="Times New Roman" w:hAnsi="Times New Roman"/>
          <w:b/>
          <w:sz w:val="24"/>
          <w:szCs w:val="24"/>
        </w:rPr>
        <w:t>General damages/aggravated</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t>Since this court has held that the termination was lawful, no general or aggravated damages arise.</w:t>
      </w:r>
    </w:p>
    <w:p w:rsidR="00AD7319" w:rsidRPr="0046428A" w:rsidRDefault="00AD7319" w:rsidP="00AD7319">
      <w:pPr>
        <w:pStyle w:val="ListParagraph"/>
        <w:rPr>
          <w:rFonts w:ascii="Times New Roman" w:hAnsi="Times New Roman"/>
          <w:sz w:val="24"/>
          <w:szCs w:val="24"/>
        </w:rPr>
      </w:pPr>
      <w:r w:rsidRPr="0046428A">
        <w:rPr>
          <w:rFonts w:ascii="Times New Roman" w:hAnsi="Times New Roman"/>
          <w:sz w:val="24"/>
          <w:szCs w:val="24"/>
        </w:rPr>
        <w:lastRenderedPageBreak/>
        <w:t>Consequently an award is entered partly for and partly against the claimant in the following terms:</w:t>
      </w:r>
    </w:p>
    <w:p w:rsidR="00AD7319" w:rsidRPr="0046428A" w:rsidRDefault="00AD7319"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 xml:space="preserve"> The decision to terminate the claimant’s employment was valid.</w:t>
      </w:r>
    </w:p>
    <w:p w:rsidR="00AD7319" w:rsidRPr="0046428A" w:rsidRDefault="00AD7319"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The claimant is not entitled to unpaid salary since termination of his service.</w:t>
      </w:r>
    </w:p>
    <w:p w:rsidR="00AD7319" w:rsidRPr="0046428A" w:rsidRDefault="00AD7319"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The claimant is not entitled to retirement benefits under NIC scheme.</w:t>
      </w:r>
    </w:p>
    <w:p w:rsidR="00AD7319" w:rsidRPr="0046428A" w:rsidRDefault="00AD7319"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The claimant is entitled to housing allowance of 3,651,333/=.</w:t>
      </w:r>
    </w:p>
    <w:p w:rsidR="00AD7319" w:rsidRPr="0046428A" w:rsidRDefault="00AD7319"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The claimant is not entitled to transport allowance during his leave.</w:t>
      </w:r>
    </w:p>
    <w:p w:rsidR="00AD7319" w:rsidRPr="0046428A" w:rsidRDefault="00AD7319"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The claimant is not entitled payment in lieu of untaken leave.</w:t>
      </w:r>
    </w:p>
    <w:p w:rsidR="00AD7319" w:rsidRPr="0046428A" w:rsidRDefault="00AD7319"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The claimant is entitled to responsibility allowance for 6 months.</w:t>
      </w:r>
    </w:p>
    <w:p w:rsidR="00AD7319" w:rsidRPr="0046428A" w:rsidRDefault="00AD7319"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The claimant i</w:t>
      </w:r>
      <w:r w:rsidR="00DB4326" w:rsidRPr="0046428A">
        <w:rPr>
          <w:rFonts w:ascii="Times New Roman" w:hAnsi="Times New Roman"/>
          <w:sz w:val="24"/>
          <w:szCs w:val="24"/>
        </w:rPr>
        <w:t>s entitled to 539,500/= as salary</w:t>
      </w:r>
      <w:r w:rsidRPr="0046428A">
        <w:rPr>
          <w:rFonts w:ascii="Times New Roman" w:hAnsi="Times New Roman"/>
          <w:sz w:val="24"/>
          <w:szCs w:val="24"/>
        </w:rPr>
        <w:t xml:space="preserve"> withheld.</w:t>
      </w:r>
    </w:p>
    <w:p w:rsidR="00AD7319" w:rsidRPr="0046428A" w:rsidRDefault="00AD7319"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The claimant is not entitled to benefits under the respondent’s Financial Regulations.</w:t>
      </w:r>
    </w:p>
    <w:p w:rsidR="00BD284A" w:rsidRPr="0046428A" w:rsidRDefault="00BD284A" w:rsidP="00AD7319">
      <w:pPr>
        <w:pStyle w:val="ListParagraph"/>
        <w:numPr>
          <w:ilvl w:val="0"/>
          <w:numId w:val="7"/>
        </w:numPr>
        <w:rPr>
          <w:rFonts w:ascii="Times New Roman" w:hAnsi="Times New Roman"/>
          <w:sz w:val="24"/>
          <w:szCs w:val="24"/>
        </w:rPr>
      </w:pPr>
      <w:r w:rsidRPr="0046428A">
        <w:rPr>
          <w:rFonts w:ascii="Times New Roman" w:hAnsi="Times New Roman"/>
          <w:sz w:val="24"/>
          <w:szCs w:val="24"/>
        </w:rPr>
        <w:t>No order as to costs is made.</w:t>
      </w:r>
    </w:p>
    <w:p w:rsidR="00960EAD" w:rsidRPr="0046428A" w:rsidRDefault="00960EAD" w:rsidP="00BD284A">
      <w:pPr>
        <w:pStyle w:val="ListParagraph"/>
        <w:ind w:left="1080"/>
        <w:rPr>
          <w:rFonts w:ascii="Times New Roman" w:hAnsi="Times New Roman"/>
          <w:sz w:val="24"/>
          <w:szCs w:val="24"/>
        </w:rPr>
      </w:pPr>
    </w:p>
    <w:p w:rsidR="00AD7319" w:rsidRPr="0046428A" w:rsidRDefault="00AD7319" w:rsidP="00AD7319">
      <w:pPr>
        <w:rPr>
          <w:rFonts w:ascii="Times New Roman" w:hAnsi="Times New Roman"/>
          <w:sz w:val="24"/>
          <w:szCs w:val="24"/>
        </w:rPr>
      </w:pPr>
    </w:p>
    <w:p w:rsidR="00AD7319" w:rsidRPr="0046428A" w:rsidRDefault="00AD7319" w:rsidP="00AD7319">
      <w:pPr>
        <w:rPr>
          <w:rFonts w:ascii="Times New Roman" w:hAnsi="Times New Roman"/>
          <w:b/>
          <w:sz w:val="24"/>
          <w:szCs w:val="24"/>
        </w:rPr>
      </w:pPr>
    </w:p>
    <w:p w:rsidR="00AD7319" w:rsidRPr="0046428A" w:rsidRDefault="00AD7319" w:rsidP="00AD7319">
      <w:pPr>
        <w:rPr>
          <w:rFonts w:ascii="Times New Roman" w:hAnsi="Times New Roman"/>
          <w:b/>
          <w:sz w:val="24"/>
          <w:szCs w:val="24"/>
          <w:u w:val="single"/>
          <w:lang w:val="en-GB"/>
        </w:rPr>
      </w:pPr>
      <w:r w:rsidRPr="0046428A">
        <w:rPr>
          <w:rFonts w:ascii="Times New Roman" w:hAnsi="Times New Roman"/>
          <w:b/>
          <w:sz w:val="24"/>
          <w:szCs w:val="24"/>
        </w:rPr>
        <w:t>SIGNED BY:</w:t>
      </w:r>
    </w:p>
    <w:p w:rsidR="00AD7319" w:rsidRPr="0046428A" w:rsidRDefault="00AD7319" w:rsidP="00AD7319">
      <w:pPr>
        <w:spacing w:line="360" w:lineRule="auto"/>
        <w:rPr>
          <w:rFonts w:ascii="Times New Roman" w:hAnsi="Times New Roman"/>
          <w:sz w:val="24"/>
          <w:szCs w:val="24"/>
          <w:lang w:val="en-GB"/>
        </w:rPr>
      </w:pPr>
      <w:r w:rsidRPr="0046428A">
        <w:rPr>
          <w:rFonts w:ascii="Times New Roman" w:hAnsi="Times New Roman"/>
          <w:sz w:val="24"/>
          <w:szCs w:val="24"/>
          <w:lang w:val="en-GB"/>
        </w:rPr>
        <w:t xml:space="preserve">1. Hon. Chief Judge Ruhinda Asaph Ntengye     </w:t>
      </w:r>
      <w:r w:rsidRPr="0046428A">
        <w:rPr>
          <w:rFonts w:ascii="Times New Roman" w:hAnsi="Times New Roman"/>
          <w:sz w:val="24"/>
          <w:szCs w:val="24"/>
          <w:lang w:val="en-GB"/>
        </w:rPr>
        <w:tab/>
        <w:t>………………………………………….</w:t>
      </w:r>
    </w:p>
    <w:p w:rsidR="00AD7319" w:rsidRPr="0046428A" w:rsidRDefault="00AD7319" w:rsidP="00AD7319">
      <w:pPr>
        <w:spacing w:line="360" w:lineRule="auto"/>
        <w:rPr>
          <w:rFonts w:ascii="Times New Roman" w:hAnsi="Times New Roman"/>
          <w:sz w:val="24"/>
          <w:szCs w:val="24"/>
          <w:lang w:val="en-GB"/>
        </w:rPr>
      </w:pPr>
      <w:r w:rsidRPr="0046428A">
        <w:rPr>
          <w:rFonts w:ascii="Times New Roman" w:hAnsi="Times New Roman"/>
          <w:sz w:val="24"/>
          <w:szCs w:val="24"/>
          <w:lang w:val="en-GB"/>
        </w:rPr>
        <w:t>2. Hon. Lady Justice Linda Tumusiime Mugisha</w:t>
      </w:r>
      <w:r w:rsidRPr="0046428A">
        <w:rPr>
          <w:rFonts w:ascii="Times New Roman" w:hAnsi="Times New Roman"/>
          <w:sz w:val="24"/>
          <w:szCs w:val="24"/>
          <w:lang w:val="en-GB"/>
        </w:rPr>
        <w:tab/>
        <w:t>………………………………………….</w:t>
      </w:r>
    </w:p>
    <w:p w:rsidR="00AD7319" w:rsidRPr="0046428A" w:rsidRDefault="00AD7319" w:rsidP="00AD7319">
      <w:pPr>
        <w:rPr>
          <w:rFonts w:ascii="Times New Roman" w:hAnsi="Times New Roman"/>
          <w:sz w:val="24"/>
          <w:szCs w:val="24"/>
          <w:u w:val="single"/>
          <w:lang w:val="en-GB"/>
        </w:rPr>
      </w:pPr>
    </w:p>
    <w:p w:rsidR="00AD7319" w:rsidRPr="0046428A" w:rsidRDefault="00AD7319" w:rsidP="00AD7319">
      <w:pPr>
        <w:rPr>
          <w:rFonts w:ascii="Times New Roman" w:hAnsi="Times New Roman"/>
          <w:b/>
          <w:sz w:val="24"/>
          <w:szCs w:val="24"/>
          <w:u w:val="single"/>
          <w:lang w:val="en-GB"/>
        </w:rPr>
      </w:pPr>
      <w:r w:rsidRPr="0046428A">
        <w:rPr>
          <w:rFonts w:ascii="Times New Roman" w:hAnsi="Times New Roman"/>
          <w:b/>
          <w:sz w:val="24"/>
          <w:szCs w:val="24"/>
          <w:u w:val="single"/>
          <w:lang w:val="en-GB"/>
        </w:rPr>
        <w:t>PANELISTS</w:t>
      </w:r>
    </w:p>
    <w:p w:rsidR="00AD7319" w:rsidRPr="0046428A" w:rsidRDefault="00AD7319" w:rsidP="00AD7319">
      <w:pPr>
        <w:numPr>
          <w:ilvl w:val="0"/>
          <w:numId w:val="8"/>
        </w:numPr>
        <w:spacing w:line="360" w:lineRule="auto"/>
        <w:contextualSpacing/>
        <w:rPr>
          <w:rFonts w:ascii="Times New Roman" w:hAnsi="Times New Roman"/>
          <w:sz w:val="24"/>
          <w:szCs w:val="24"/>
          <w:lang w:val="en-GB"/>
        </w:rPr>
      </w:pPr>
      <w:r w:rsidRPr="0046428A">
        <w:rPr>
          <w:rFonts w:ascii="Times New Roman" w:hAnsi="Times New Roman"/>
          <w:sz w:val="24"/>
          <w:szCs w:val="24"/>
          <w:lang w:val="en-GB"/>
        </w:rPr>
        <w:t>Mr. Ebyau Fidel</w:t>
      </w:r>
      <w:r w:rsidRPr="0046428A">
        <w:rPr>
          <w:rFonts w:ascii="Times New Roman" w:hAnsi="Times New Roman"/>
          <w:sz w:val="24"/>
          <w:szCs w:val="24"/>
          <w:lang w:val="en-GB"/>
        </w:rPr>
        <w:tab/>
      </w:r>
      <w:r w:rsidRPr="0046428A">
        <w:rPr>
          <w:rFonts w:ascii="Times New Roman" w:hAnsi="Times New Roman"/>
          <w:sz w:val="24"/>
          <w:szCs w:val="24"/>
          <w:lang w:val="en-GB"/>
        </w:rPr>
        <w:tab/>
      </w:r>
      <w:r w:rsidRPr="0046428A">
        <w:rPr>
          <w:rFonts w:ascii="Times New Roman" w:hAnsi="Times New Roman"/>
          <w:sz w:val="24"/>
          <w:szCs w:val="24"/>
          <w:lang w:val="en-GB"/>
        </w:rPr>
        <w:tab/>
      </w:r>
      <w:r w:rsidRPr="0046428A">
        <w:rPr>
          <w:rFonts w:ascii="Times New Roman" w:hAnsi="Times New Roman"/>
          <w:sz w:val="24"/>
          <w:szCs w:val="24"/>
          <w:lang w:val="en-GB"/>
        </w:rPr>
        <w:tab/>
      </w:r>
      <w:r w:rsidRPr="0046428A">
        <w:rPr>
          <w:rFonts w:ascii="Times New Roman" w:hAnsi="Times New Roman"/>
          <w:sz w:val="24"/>
          <w:szCs w:val="24"/>
          <w:lang w:val="en-GB"/>
        </w:rPr>
        <w:tab/>
      </w:r>
      <w:r w:rsidRPr="0046428A">
        <w:rPr>
          <w:rFonts w:ascii="Times New Roman" w:hAnsi="Times New Roman"/>
          <w:sz w:val="24"/>
          <w:szCs w:val="24"/>
          <w:lang w:val="en-GB"/>
        </w:rPr>
        <w:tab/>
        <w:t>………………………………………….</w:t>
      </w:r>
    </w:p>
    <w:p w:rsidR="00AD7319" w:rsidRPr="0046428A" w:rsidRDefault="00AD7319" w:rsidP="00AD7319">
      <w:pPr>
        <w:numPr>
          <w:ilvl w:val="0"/>
          <w:numId w:val="8"/>
        </w:numPr>
        <w:spacing w:line="360" w:lineRule="auto"/>
        <w:contextualSpacing/>
        <w:rPr>
          <w:rFonts w:ascii="Times New Roman" w:hAnsi="Times New Roman"/>
          <w:sz w:val="24"/>
          <w:szCs w:val="24"/>
          <w:lang w:val="en-GB"/>
        </w:rPr>
      </w:pPr>
      <w:r w:rsidRPr="0046428A">
        <w:rPr>
          <w:rFonts w:ascii="Times New Roman" w:hAnsi="Times New Roman"/>
          <w:sz w:val="24"/>
          <w:szCs w:val="24"/>
          <w:lang w:val="en-GB"/>
        </w:rPr>
        <w:t>Mr. F. X. Mubuuke</w:t>
      </w:r>
      <w:r w:rsidRPr="0046428A">
        <w:rPr>
          <w:rFonts w:ascii="Times New Roman" w:hAnsi="Times New Roman"/>
          <w:sz w:val="24"/>
          <w:szCs w:val="24"/>
          <w:lang w:val="en-GB"/>
        </w:rPr>
        <w:tab/>
      </w:r>
      <w:r w:rsidRPr="0046428A">
        <w:rPr>
          <w:rFonts w:ascii="Times New Roman" w:hAnsi="Times New Roman"/>
          <w:sz w:val="24"/>
          <w:szCs w:val="24"/>
          <w:lang w:val="en-GB"/>
        </w:rPr>
        <w:tab/>
      </w:r>
      <w:r w:rsidRPr="0046428A">
        <w:rPr>
          <w:rFonts w:ascii="Times New Roman" w:hAnsi="Times New Roman"/>
          <w:sz w:val="24"/>
          <w:szCs w:val="24"/>
          <w:lang w:val="en-GB"/>
        </w:rPr>
        <w:tab/>
      </w:r>
      <w:r w:rsidRPr="0046428A">
        <w:rPr>
          <w:rFonts w:ascii="Times New Roman" w:hAnsi="Times New Roman"/>
          <w:sz w:val="24"/>
          <w:szCs w:val="24"/>
          <w:lang w:val="en-GB"/>
        </w:rPr>
        <w:tab/>
      </w:r>
      <w:r w:rsidRPr="0046428A">
        <w:rPr>
          <w:rFonts w:ascii="Times New Roman" w:hAnsi="Times New Roman"/>
          <w:sz w:val="24"/>
          <w:szCs w:val="24"/>
          <w:lang w:val="en-GB"/>
        </w:rPr>
        <w:tab/>
        <w:t>………………………………………….</w:t>
      </w:r>
    </w:p>
    <w:p w:rsidR="00AD7319" w:rsidRPr="0046428A" w:rsidRDefault="00AD7319" w:rsidP="00AD7319">
      <w:pPr>
        <w:numPr>
          <w:ilvl w:val="0"/>
          <w:numId w:val="8"/>
        </w:numPr>
        <w:spacing w:line="360" w:lineRule="auto"/>
        <w:contextualSpacing/>
        <w:rPr>
          <w:rFonts w:ascii="Times New Roman" w:hAnsi="Times New Roman"/>
          <w:sz w:val="24"/>
          <w:szCs w:val="24"/>
          <w:lang w:val="en-GB"/>
        </w:rPr>
      </w:pPr>
      <w:r w:rsidRPr="0046428A">
        <w:rPr>
          <w:rFonts w:ascii="Times New Roman" w:hAnsi="Times New Roman"/>
          <w:sz w:val="24"/>
          <w:szCs w:val="24"/>
          <w:lang w:val="en-GB"/>
        </w:rPr>
        <w:t>Ms. Harriet Nganzi Mugambwa</w:t>
      </w:r>
      <w:r w:rsidRPr="0046428A">
        <w:rPr>
          <w:rFonts w:ascii="Times New Roman" w:hAnsi="Times New Roman"/>
          <w:sz w:val="24"/>
          <w:szCs w:val="24"/>
          <w:lang w:val="en-GB"/>
        </w:rPr>
        <w:tab/>
      </w:r>
      <w:r w:rsidRPr="0046428A">
        <w:rPr>
          <w:rFonts w:ascii="Times New Roman" w:hAnsi="Times New Roman"/>
          <w:sz w:val="24"/>
          <w:szCs w:val="24"/>
          <w:lang w:val="en-GB"/>
        </w:rPr>
        <w:tab/>
      </w:r>
      <w:r w:rsidRPr="0046428A">
        <w:rPr>
          <w:rFonts w:ascii="Times New Roman" w:hAnsi="Times New Roman"/>
          <w:sz w:val="24"/>
          <w:szCs w:val="24"/>
          <w:lang w:val="en-GB"/>
        </w:rPr>
        <w:tab/>
        <w:t>………………………………………….</w:t>
      </w:r>
    </w:p>
    <w:p w:rsidR="00AD7319" w:rsidRPr="0046428A" w:rsidRDefault="00AD7319" w:rsidP="00AD7319">
      <w:pPr>
        <w:spacing w:line="360" w:lineRule="auto"/>
        <w:rPr>
          <w:rFonts w:ascii="Times New Roman" w:hAnsi="Times New Roman"/>
          <w:b/>
          <w:sz w:val="24"/>
          <w:szCs w:val="24"/>
          <w:u w:val="single"/>
          <w:lang w:val="en-GB"/>
        </w:rPr>
      </w:pPr>
    </w:p>
    <w:p w:rsidR="00AD7319" w:rsidRPr="0046428A" w:rsidRDefault="00AD7319" w:rsidP="00AD7319">
      <w:pPr>
        <w:rPr>
          <w:rFonts w:ascii="Times New Roman" w:hAnsi="Times New Roman"/>
          <w:sz w:val="24"/>
          <w:szCs w:val="24"/>
        </w:rPr>
      </w:pPr>
    </w:p>
    <w:p w:rsidR="00AD7319" w:rsidRPr="0046428A" w:rsidRDefault="00E83B77" w:rsidP="00AD7319">
      <w:pPr>
        <w:rPr>
          <w:rFonts w:ascii="Times New Roman" w:hAnsi="Times New Roman"/>
          <w:sz w:val="24"/>
          <w:szCs w:val="24"/>
        </w:rPr>
      </w:pPr>
      <w:r w:rsidRPr="0046428A">
        <w:rPr>
          <w:rFonts w:ascii="Times New Roman" w:hAnsi="Times New Roman"/>
          <w:sz w:val="24"/>
          <w:szCs w:val="24"/>
        </w:rPr>
        <w:t>Dated: 02/11/2017</w:t>
      </w:r>
    </w:p>
    <w:p w:rsidR="00AD7319" w:rsidRPr="0046428A" w:rsidRDefault="00AD7319" w:rsidP="00AD7319">
      <w:pPr>
        <w:pStyle w:val="ListParagraph"/>
        <w:rPr>
          <w:rFonts w:ascii="Times New Roman" w:hAnsi="Times New Roman"/>
          <w:b/>
          <w:sz w:val="24"/>
          <w:szCs w:val="24"/>
        </w:rPr>
      </w:pPr>
    </w:p>
    <w:p w:rsidR="00AD7319" w:rsidRPr="0046428A" w:rsidRDefault="00AD7319" w:rsidP="00AD7319">
      <w:pPr>
        <w:rPr>
          <w:rFonts w:ascii="Times New Roman" w:hAnsi="Times New Roman"/>
          <w:b/>
          <w:sz w:val="24"/>
          <w:szCs w:val="24"/>
        </w:rPr>
      </w:pPr>
    </w:p>
    <w:p w:rsidR="00AD7319" w:rsidRPr="0046428A" w:rsidRDefault="00AD7319" w:rsidP="00AD7319">
      <w:pPr>
        <w:rPr>
          <w:rFonts w:ascii="Times New Roman" w:hAnsi="Times New Roman"/>
          <w:sz w:val="24"/>
          <w:szCs w:val="24"/>
        </w:rPr>
      </w:pPr>
    </w:p>
    <w:p w:rsidR="00AD7319" w:rsidRPr="0046428A" w:rsidRDefault="00AD7319" w:rsidP="00AD7319">
      <w:pPr>
        <w:rPr>
          <w:rFonts w:ascii="Times New Roman" w:hAnsi="Times New Roman"/>
          <w:sz w:val="24"/>
          <w:szCs w:val="24"/>
        </w:rPr>
      </w:pPr>
    </w:p>
    <w:p w:rsidR="00AD7319" w:rsidRPr="0046428A" w:rsidRDefault="00AD7319" w:rsidP="00AD7319">
      <w:pPr>
        <w:rPr>
          <w:rFonts w:ascii="Times New Roman" w:hAnsi="Times New Roman"/>
          <w:sz w:val="24"/>
          <w:szCs w:val="24"/>
        </w:rPr>
      </w:pPr>
    </w:p>
    <w:p w:rsidR="00AD7319" w:rsidRPr="0046428A" w:rsidRDefault="00AD7319" w:rsidP="00AD7319">
      <w:pPr>
        <w:rPr>
          <w:rFonts w:ascii="Times New Roman" w:hAnsi="Times New Roman"/>
          <w:sz w:val="24"/>
          <w:szCs w:val="24"/>
        </w:rPr>
      </w:pPr>
    </w:p>
    <w:p w:rsidR="00AD7319" w:rsidRPr="0046428A" w:rsidRDefault="00AD7319" w:rsidP="00AD7319">
      <w:pPr>
        <w:rPr>
          <w:rFonts w:ascii="Times New Roman" w:hAnsi="Times New Roman"/>
          <w:sz w:val="24"/>
          <w:szCs w:val="24"/>
        </w:rPr>
      </w:pPr>
    </w:p>
    <w:p w:rsidR="00A77C5A" w:rsidRPr="0046428A" w:rsidRDefault="00A77C5A" w:rsidP="005F1E04">
      <w:pPr>
        <w:rPr>
          <w:rFonts w:ascii="Times New Roman" w:hAnsi="Times New Roman"/>
          <w:sz w:val="24"/>
          <w:szCs w:val="24"/>
        </w:rPr>
      </w:pPr>
    </w:p>
    <w:p w:rsidR="00A77C5A" w:rsidRPr="0046428A" w:rsidRDefault="00A77C5A" w:rsidP="005F1E04">
      <w:pPr>
        <w:rPr>
          <w:rFonts w:ascii="Times New Roman" w:hAnsi="Times New Roman"/>
          <w:sz w:val="24"/>
          <w:szCs w:val="24"/>
        </w:rPr>
      </w:pPr>
    </w:p>
    <w:p w:rsidR="00511A27" w:rsidRPr="0046428A" w:rsidRDefault="00511A27" w:rsidP="00F03463">
      <w:pPr>
        <w:rPr>
          <w:rFonts w:ascii="Times New Roman" w:hAnsi="Times New Roman"/>
          <w:sz w:val="24"/>
          <w:szCs w:val="24"/>
        </w:rPr>
      </w:pPr>
    </w:p>
    <w:p w:rsidR="00511A27" w:rsidRPr="0046428A" w:rsidRDefault="00511A27" w:rsidP="00F03463">
      <w:pPr>
        <w:rPr>
          <w:rFonts w:ascii="Times New Roman" w:hAnsi="Times New Roman"/>
          <w:sz w:val="24"/>
          <w:szCs w:val="24"/>
        </w:rPr>
      </w:pPr>
    </w:p>
    <w:p w:rsidR="00277374" w:rsidRPr="0046428A" w:rsidRDefault="00277374" w:rsidP="00F03463">
      <w:pPr>
        <w:rPr>
          <w:rFonts w:ascii="Times New Roman" w:hAnsi="Times New Roman"/>
          <w:sz w:val="24"/>
          <w:szCs w:val="24"/>
        </w:rPr>
      </w:pPr>
    </w:p>
    <w:p w:rsidR="00277374" w:rsidRPr="0046428A" w:rsidRDefault="00277374" w:rsidP="00F03463">
      <w:pPr>
        <w:rPr>
          <w:rFonts w:ascii="Times New Roman" w:hAnsi="Times New Roman"/>
          <w:sz w:val="24"/>
          <w:szCs w:val="24"/>
        </w:rPr>
      </w:pPr>
    </w:p>
    <w:sectPr w:rsidR="00277374" w:rsidRPr="0046428A" w:rsidSect="003B0C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EE" w:rsidRDefault="008813EE" w:rsidP="00A6374D">
      <w:r>
        <w:separator/>
      </w:r>
    </w:p>
  </w:endnote>
  <w:endnote w:type="continuationSeparator" w:id="0">
    <w:p w:rsidR="008813EE" w:rsidRDefault="008813EE" w:rsidP="00A6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02"/>
      <w:docPartObj>
        <w:docPartGallery w:val="Page Numbers (Bottom of Page)"/>
        <w:docPartUnique/>
      </w:docPartObj>
    </w:sdtPr>
    <w:sdtEndPr/>
    <w:sdtContent>
      <w:p w:rsidR="00A6374D" w:rsidRDefault="008813EE">
        <w:pPr>
          <w:pStyle w:val="Footer"/>
          <w:jc w:val="center"/>
        </w:pPr>
        <w:r>
          <w:fldChar w:fldCharType="begin"/>
        </w:r>
        <w:r>
          <w:instrText xml:space="preserve"> PAGE   \* MERGEFORMAT </w:instrText>
        </w:r>
        <w:r>
          <w:fldChar w:fldCharType="separate"/>
        </w:r>
        <w:r w:rsidR="0046428A">
          <w:rPr>
            <w:noProof/>
          </w:rPr>
          <w:t>1</w:t>
        </w:r>
        <w:r>
          <w:rPr>
            <w:noProof/>
          </w:rPr>
          <w:fldChar w:fldCharType="end"/>
        </w:r>
      </w:p>
    </w:sdtContent>
  </w:sdt>
  <w:p w:rsidR="00A6374D" w:rsidRDefault="00A6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EE" w:rsidRDefault="008813EE" w:rsidP="00A6374D">
      <w:r>
        <w:separator/>
      </w:r>
    </w:p>
  </w:footnote>
  <w:footnote w:type="continuationSeparator" w:id="0">
    <w:p w:rsidR="008813EE" w:rsidRDefault="008813EE" w:rsidP="00A63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959"/>
    <w:multiLevelType w:val="hybridMultilevel"/>
    <w:tmpl w:val="778E0AAA"/>
    <w:lvl w:ilvl="0" w:tplc="66180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445EC"/>
    <w:multiLevelType w:val="hybridMultilevel"/>
    <w:tmpl w:val="8B002052"/>
    <w:lvl w:ilvl="0" w:tplc="F022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97DB6"/>
    <w:multiLevelType w:val="hybridMultilevel"/>
    <w:tmpl w:val="28383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E1A7E"/>
    <w:multiLevelType w:val="hybridMultilevel"/>
    <w:tmpl w:val="FD38129C"/>
    <w:lvl w:ilvl="0" w:tplc="465481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8F176A"/>
    <w:multiLevelType w:val="hybridMultilevel"/>
    <w:tmpl w:val="2EF4B576"/>
    <w:lvl w:ilvl="0" w:tplc="363C100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27E43"/>
    <w:multiLevelType w:val="hybridMultilevel"/>
    <w:tmpl w:val="6FA0AB86"/>
    <w:lvl w:ilvl="0" w:tplc="4AD66F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66249D"/>
    <w:multiLevelType w:val="hybridMultilevel"/>
    <w:tmpl w:val="6E88E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5D2904"/>
    <w:multiLevelType w:val="hybridMultilevel"/>
    <w:tmpl w:val="4D6A5B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843833"/>
    <w:multiLevelType w:val="hybridMultilevel"/>
    <w:tmpl w:val="37923F24"/>
    <w:lvl w:ilvl="0" w:tplc="D6981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8F433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7773774"/>
    <w:multiLevelType w:val="hybridMultilevel"/>
    <w:tmpl w:val="1C5EC0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8"/>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9A"/>
    <w:rsid w:val="000017C4"/>
    <w:rsid w:val="00012CAA"/>
    <w:rsid w:val="000248E9"/>
    <w:rsid w:val="000457D5"/>
    <w:rsid w:val="00050FFA"/>
    <w:rsid w:val="00065727"/>
    <w:rsid w:val="000A0C57"/>
    <w:rsid w:val="000C0B92"/>
    <w:rsid w:val="000C7EFE"/>
    <w:rsid w:val="000D1688"/>
    <w:rsid w:val="000E760C"/>
    <w:rsid w:val="00113906"/>
    <w:rsid w:val="00122D01"/>
    <w:rsid w:val="00152C12"/>
    <w:rsid w:val="00155CF4"/>
    <w:rsid w:val="001633AE"/>
    <w:rsid w:val="001A0056"/>
    <w:rsid w:val="001A0D26"/>
    <w:rsid w:val="001A76E1"/>
    <w:rsid w:val="001D5A36"/>
    <w:rsid w:val="002170E7"/>
    <w:rsid w:val="00243B0B"/>
    <w:rsid w:val="00255483"/>
    <w:rsid w:val="002618BE"/>
    <w:rsid w:val="00266F59"/>
    <w:rsid w:val="00277374"/>
    <w:rsid w:val="002A65C0"/>
    <w:rsid w:val="002C2389"/>
    <w:rsid w:val="00323EF6"/>
    <w:rsid w:val="003B0CEA"/>
    <w:rsid w:val="003D5D3A"/>
    <w:rsid w:val="003E2F63"/>
    <w:rsid w:val="00403D9A"/>
    <w:rsid w:val="00411033"/>
    <w:rsid w:val="00413C0D"/>
    <w:rsid w:val="00416DFB"/>
    <w:rsid w:val="00425CE8"/>
    <w:rsid w:val="004376E2"/>
    <w:rsid w:val="0046428A"/>
    <w:rsid w:val="004915DD"/>
    <w:rsid w:val="00497420"/>
    <w:rsid w:val="004A0AF2"/>
    <w:rsid w:val="004B1DE1"/>
    <w:rsid w:val="00511A27"/>
    <w:rsid w:val="0055092B"/>
    <w:rsid w:val="0057200C"/>
    <w:rsid w:val="005726DF"/>
    <w:rsid w:val="00593724"/>
    <w:rsid w:val="005A231F"/>
    <w:rsid w:val="005E0282"/>
    <w:rsid w:val="005E24E6"/>
    <w:rsid w:val="005E66BF"/>
    <w:rsid w:val="005F1E04"/>
    <w:rsid w:val="00601234"/>
    <w:rsid w:val="00611726"/>
    <w:rsid w:val="0061188E"/>
    <w:rsid w:val="00627F6E"/>
    <w:rsid w:val="00661242"/>
    <w:rsid w:val="00690171"/>
    <w:rsid w:val="00695C8D"/>
    <w:rsid w:val="006B20EA"/>
    <w:rsid w:val="006C7889"/>
    <w:rsid w:val="006D1967"/>
    <w:rsid w:val="006E1DAA"/>
    <w:rsid w:val="007136E8"/>
    <w:rsid w:val="0073128A"/>
    <w:rsid w:val="00735CD5"/>
    <w:rsid w:val="00782ECA"/>
    <w:rsid w:val="00795B97"/>
    <w:rsid w:val="007A2A51"/>
    <w:rsid w:val="007A5791"/>
    <w:rsid w:val="007C729B"/>
    <w:rsid w:val="007E00AA"/>
    <w:rsid w:val="007F12C3"/>
    <w:rsid w:val="00834E65"/>
    <w:rsid w:val="00855DF7"/>
    <w:rsid w:val="0087240E"/>
    <w:rsid w:val="008813EE"/>
    <w:rsid w:val="0089730E"/>
    <w:rsid w:val="008C1F2F"/>
    <w:rsid w:val="009072FB"/>
    <w:rsid w:val="009325D4"/>
    <w:rsid w:val="009510C6"/>
    <w:rsid w:val="00960EAD"/>
    <w:rsid w:val="009A421B"/>
    <w:rsid w:val="009D5668"/>
    <w:rsid w:val="009E6406"/>
    <w:rsid w:val="00A130AF"/>
    <w:rsid w:val="00A547E7"/>
    <w:rsid w:val="00A54B5C"/>
    <w:rsid w:val="00A6374D"/>
    <w:rsid w:val="00A77C5A"/>
    <w:rsid w:val="00AB7402"/>
    <w:rsid w:val="00AD4F7C"/>
    <w:rsid w:val="00AD7319"/>
    <w:rsid w:val="00AE3140"/>
    <w:rsid w:val="00B21F53"/>
    <w:rsid w:val="00B27895"/>
    <w:rsid w:val="00B64947"/>
    <w:rsid w:val="00B70255"/>
    <w:rsid w:val="00B71846"/>
    <w:rsid w:val="00B77BDE"/>
    <w:rsid w:val="00BA3F75"/>
    <w:rsid w:val="00BC4844"/>
    <w:rsid w:val="00BD284A"/>
    <w:rsid w:val="00BF5C46"/>
    <w:rsid w:val="00C14610"/>
    <w:rsid w:val="00C24F34"/>
    <w:rsid w:val="00C5430B"/>
    <w:rsid w:val="00C61085"/>
    <w:rsid w:val="00C74B65"/>
    <w:rsid w:val="00C77FD3"/>
    <w:rsid w:val="00C903C9"/>
    <w:rsid w:val="00CD65B6"/>
    <w:rsid w:val="00CF3497"/>
    <w:rsid w:val="00D0561C"/>
    <w:rsid w:val="00D47A57"/>
    <w:rsid w:val="00D53A35"/>
    <w:rsid w:val="00D67587"/>
    <w:rsid w:val="00D92916"/>
    <w:rsid w:val="00D95E9B"/>
    <w:rsid w:val="00DB4326"/>
    <w:rsid w:val="00DB64D3"/>
    <w:rsid w:val="00DC1822"/>
    <w:rsid w:val="00E23890"/>
    <w:rsid w:val="00E34808"/>
    <w:rsid w:val="00E561ED"/>
    <w:rsid w:val="00E61824"/>
    <w:rsid w:val="00E7399A"/>
    <w:rsid w:val="00E74ADF"/>
    <w:rsid w:val="00E83B77"/>
    <w:rsid w:val="00E850FC"/>
    <w:rsid w:val="00EC03AF"/>
    <w:rsid w:val="00EF3C45"/>
    <w:rsid w:val="00F03463"/>
    <w:rsid w:val="00F15766"/>
    <w:rsid w:val="00F4487A"/>
    <w:rsid w:val="00F86B51"/>
    <w:rsid w:val="00F94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9A"/>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D9A"/>
    <w:pPr>
      <w:ind w:left="720"/>
      <w:contextualSpacing/>
    </w:pPr>
  </w:style>
  <w:style w:type="paragraph" w:styleId="Header">
    <w:name w:val="header"/>
    <w:basedOn w:val="Normal"/>
    <w:link w:val="HeaderChar"/>
    <w:uiPriority w:val="99"/>
    <w:semiHidden/>
    <w:unhideWhenUsed/>
    <w:rsid w:val="00A6374D"/>
    <w:pPr>
      <w:tabs>
        <w:tab w:val="center" w:pos="4680"/>
        <w:tab w:val="right" w:pos="9360"/>
      </w:tabs>
    </w:pPr>
  </w:style>
  <w:style w:type="character" w:customStyle="1" w:styleId="HeaderChar">
    <w:name w:val="Header Char"/>
    <w:basedOn w:val="DefaultParagraphFont"/>
    <w:link w:val="Header"/>
    <w:uiPriority w:val="99"/>
    <w:semiHidden/>
    <w:rsid w:val="00A6374D"/>
    <w:rPr>
      <w:rFonts w:ascii="Calibri" w:eastAsia="Calibri" w:hAnsi="Calibri" w:cs="Times New Roman"/>
      <w:lang w:val="en-US"/>
    </w:rPr>
  </w:style>
  <w:style w:type="paragraph" w:styleId="Footer">
    <w:name w:val="footer"/>
    <w:basedOn w:val="Normal"/>
    <w:link w:val="FooterChar"/>
    <w:uiPriority w:val="99"/>
    <w:unhideWhenUsed/>
    <w:rsid w:val="00A6374D"/>
    <w:pPr>
      <w:tabs>
        <w:tab w:val="center" w:pos="4680"/>
        <w:tab w:val="right" w:pos="9360"/>
      </w:tabs>
    </w:pPr>
  </w:style>
  <w:style w:type="character" w:customStyle="1" w:styleId="FooterChar">
    <w:name w:val="Footer Char"/>
    <w:basedOn w:val="DefaultParagraphFont"/>
    <w:link w:val="Footer"/>
    <w:uiPriority w:val="99"/>
    <w:rsid w:val="00A6374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9A"/>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D9A"/>
    <w:pPr>
      <w:ind w:left="720"/>
      <w:contextualSpacing/>
    </w:pPr>
  </w:style>
  <w:style w:type="paragraph" w:styleId="Header">
    <w:name w:val="header"/>
    <w:basedOn w:val="Normal"/>
    <w:link w:val="HeaderChar"/>
    <w:uiPriority w:val="99"/>
    <w:semiHidden/>
    <w:unhideWhenUsed/>
    <w:rsid w:val="00A6374D"/>
    <w:pPr>
      <w:tabs>
        <w:tab w:val="center" w:pos="4680"/>
        <w:tab w:val="right" w:pos="9360"/>
      </w:tabs>
    </w:pPr>
  </w:style>
  <w:style w:type="character" w:customStyle="1" w:styleId="HeaderChar">
    <w:name w:val="Header Char"/>
    <w:basedOn w:val="DefaultParagraphFont"/>
    <w:link w:val="Header"/>
    <w:uiPriority w:val="99"/>
    <w:semiHidden/>
    <w:rsid w:val="00A6374D"/>
    <w:rPr>
      <w:rFonts w:ascii="Calibri" w:eastAsia="Calibri" w:hAnsi="Calibri" w:cs="Times New Roman"/>
      <w:lang w:val="en-US"/>
    </w:rPr>
  </w:style>
  <w:style w:type="paragraph" w:styleId="Footer">
    <w:name w:val="footer"/>
    <w:basedOn w:val="Normal"/>
    <w:link w:val="FooterChar"/>
    <w:uiPriority w:val="99"/>
    <w:unhideWhenUsed/>
    <w:rsid w:val="00A6374D"/>
    <w:pPr>
      <w:tabs>
        <w:tab w:val="center" w:pos="4680"/>
        <w:tab w:val="right" w:pos="9360"/>
      </w:tabs>
    </w:pPr>
  </w:style>
  <w:style w:type="character" w:customStyle="1" w:styleId="FooterChar">
    <w:name w:val="Footer Char"/>
    <w:basedOn w:val="DefaultParagraphFont"/>
    <w:link w:val="Footer"/>
    <w:uiPriority w:val="99"/>
    <w:rsid w:val="00A6374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User</cp:lastModifiedBy>
  <cp:revision>2</cp:revision>
  <cp:lastPrinted>2017-10-31T06:42:00Z</cp:lastPrinted>
  <dcterms:created xsi:type="dcterms:W3CDTF">2018-06-28T13:30:00Z</dcterms:created>
  <dcterms:modified xsi:type="dcterms:W3CDTF">2018-06-28T13:30:00Z</dcterms:modified>
</cp:coreProperties>
</file>