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A7" w:rsidRPr="00AA4D86" w:rsidRDefault="00EF37AE" w:rsidP="00EF37AE">
      <w:pPr>
        <w:jc w:val="center"/>
        <w:rPr>
          <w:rFonts w:ascii="Times New Roman" w:hAnsi="Times New Roman" w:cs="Times New Roman"/>
          <w:b/>
          <w:sz w:val="24"/>
          <w:szCs w:val="24"/>
        </w:rPr>
      </w:pPr>
      <w:r w:rsidRPr="00AA4D86">
        <w:rPr>
          <w:rFonts w:ascii="Times New Roman" w:hAnsi="Times New Roman" w:cs="Times New Roman"/>
          <w:b/>
          <w:sz w:val="24"/>
          <w:szCs w:val="24"/>
        </w:rPr>
        <w:t>THE REPUBLIC OF UGANDA</w:t>
      </w:r>
    </w:p>
    <w:p w:rsidR="00EF37AE" w:rsidRPr="00AA4D86" w:rsidRDefault="00EF37AE" w:rsidP="00EF37AE">
      <w:pPr>
        <w:jc w:val="center"/>
        <w:rPr>
          <w:rFonts w:ascii="Times New Roman" w:hAnsi="Times New Roman" w:cs="Times New Roman"/>
          <w:b/>
          <w:sz w:val="24"/>
          <w:szCs w:val="24"/>
        </w:rPr>
      </w:pPr>
      <w:r w:rsidRPr="00AA4D86">
        <w:rPr>
          <w:rFonts w:ascii="Times New Roman" w:hAnsi="Times New Roman" w:cs="Times New Roman"/>
          <w:b/>
          <w:sz w:val="24"/>
          <w:szCs w:val="24"/>
        </w:rPr>
        <w:t>IN THE HIGH COURT OF UGANDA AT KAMPALA</w:t>
      </w:r>
    </w:p>
    <w:p w:rsidR="00EF37AE" w:rsidRDefault="00C15B5E" w:rsidP="00EF37AE">
      <w:pPr>
        <w:jc w:val="center"/>
        <w:rPr>
          <w:rFonts w:ascii="Times New Roman" w:hAnsi="Times New Roman" w:cs="Times New Roman"/>
          <w:b/>
          <w:sz w:val="24"/>
          <w:szCs w:val="24"/>
        </w:rPr>
      </w:pPr>
      <w:r w:rsidRPr="00AA4D86">
        <w:rPr>
          <w:rFonts w:ascii="Times New Roman" w:hAnsi="Times New Roman" w:cs="Times New Roman"/>
          <w:b/>
          <w:sz w:val="24"/>
          <w:szCs w:val="24"/>
        </w:rPr>
        <w:t>MISCELLANEOUS CAUSE NO. 33 OF 2008</w:t>
      </w:r>
    </w:p>
    <w:p w:rsidR="00AA4D86" w:rsidRPr="00AA4D86" w:rsidRDefault="00AA4D86" w:rsidP="00EF37AE">
      <w:pPr>
        <w:jc w:val="center"/>
        <w:rPr>
          <w:rFonts w:ascii="Times New Roman" w:hAnsi="Times New Roman" w:cs="Times New Roman"/>
          <w:b/>
          <w:sz w:val="24"/>
          <w:szCs w:val="24"/>
        </w:rPr>
      </w:pPr>
    </w:p>
    <w:p w:rsidR="00EF37AE" w:rsidRPr="00AA4D86" w:rsidRDefault="00AA4D86" w:rsidP="00EF37AE">
      <w:pPr>
        <w:rPr>
          <w:rFonts w:ascii="Times New Roman" w:hAnsi="Times New Roman" w:cs="Times New Roman"/>
          <w:b/>
          <w:sz w:val="24"/>
          <w:szCs w:val="24"/>
        </w:rPr>
      </w:pPr>
      <w:r w:rsidRPr="00AA4D86">
        <w:rPr>
          <w:rFonts w:ascii="Times New Roman" w:hAnsi="Times New Roman" w:cs="Times New Roman"/>
          <w:b/>
          <w:sz w:val="24"/>
          <w:szCs w:val="24"/>
        </w:rPr>
        <w:t>WILLIAM</w:t>
      </w:r>
      <w:r>
        <w:rPr>
          <w:rFonts w:ascii="Times New Roman" w:hAnsi="Times New Roman" w:cs="Times New Roman"/>
          <w:b/>
          <w:sz w:val="24"/>
          <w:szCs w:val="24"/>
        </w:rPr>
        <w:t xml:space="preserve"> </w:t>
      </w:r>
      <w:r w:rsidRPr="00AA4D86">
        <w:rPr>
          <w:rFonts w:ascii="Times New Roman" w:hAnsi="Times New Roman" w:cs="Times New Roman"/>
          <w:b/>
          <w:sz w:val="24"/>
          <w:szCs w:val="24"/>
        </w:rPr>
        <w:t>AKANKWASA</w:t>
      </w:r>
      <w:r>
        <w:rPr>
          <w:rFonts w:ascii="Times New Roman" w:hAnsi="Times New Roman" w:cs="Times New Roman"/>
          <w:b/>
          <w:sz w:val="24"/>
          <w:szCs w:val="24"/>
        </w:rPr>
        <w:t>……</w:t>
      </w:r>
      <w:r w:rsidR="00C15B5E" w:rsidRPr="00AA4D86">
        <w:rPr>
          <w:rFonts w:ascii="Times New Roman" w:hAnsi="Times New Roman" w:cs="Times New Roman"/>
          <w:b/>
          <w:sz w:val="24"/>
          <w:szCs w:val="24"/>
        </w:rPr>
        <w:t>…..</w:t>
      </w:r>
      <w:r>
        <w:rPr>
          <w:rFonts w:ascii="Times New Roman" w:hAnsi="Times New Roman" w:cs="Times New Roman"/>
          <w:b/>
          <w:sz w:val="24"/>
          <w:szCs w:val="24"/>
        </w:rPr>
        <w:t>……………………………</w:t>
      </w:r>
      <w:r w:rsidR="00EF37AE" w:rsidRPr="00AA4D86">
        <w:rPr>
          <w:rFonts w:ascii="Times New Roman" w:hAnsi="Times New Roman" w:cs="Times New Roman"/>
          <w:b/>
          <w:sz w:val="24"/>
          <w:szCs w:val="24"/>
        </w:rPr>
        <w:t>………………APPLICANT</w:t>
      </w:r>
    </w:p>
    <w:p w:rsidR="00EF37AE" w:rsidRPr="00AA4D86" w:rsidRDefault="00EF37AE" w:rsidP="00EF37AE">
      <w:pPr>
        <w:jc w:val="center"/>
        <w:rPr>
          <w:rFonts w:ascii="Times New Roman" w:hAnsi="Times New Roman" w:cs="Times New Roman"/>
          <w:b/>
          <w:sz w:val="24"/>
          <w:szCs w:val="24"/>
        </w:rPr>
      </w:pPr>
      <w:r w:rsidRPr="00AA4D86">
        <w:rPr>
          <w:rFonts w:ascii="Times New Roman" w:hAnsi="Times New Roman" w:cs="Times New Roman"/>
          <w:b/>
          <w:sz w:val="24"/>
          <w:szCs w:val="24"/>
        </w:rPr>
        <w:t>VERSUS</w:t>
      </w:r>
    </w:p>
    <w:p w:rsidR="00EF37AE" w:rsidRPr="00AA4D86" w:rsidRDefault="00F10543" w:rsidP="00C15B5E">
      <w:pPr>
        <w:rPr>
          <w:rFonts w:ascii="Times New Roman" w:hAnsi="Times New Roman" w:cs="Times New Roman"/>
          <w:b/>
          <w:sz w:val="24"/>
          <w:szCs w:val="24"/>
        </w:rPr>
      </w:pPr>
      <w:r w:rsidRPr="00AA4D86">
        <w:rPr>
          <w:rFonts w:ascii="Times New Roman" w:hAnsi="Times New Roman" w:cs="Times New Roman"/>
          <w:b/>
          <w:sz w:val="24"/>
          <w:szCs w:val="24"/>
        </w:rPr>
        <w:t>REGIST</w:t>
      </w:r>
      <w:r w:rsidR="004420AB" w:rsidRPr="00AA4D86">
        <w:rPr>
          <w:rFonts w:ascii="Times New Roman" w:hAnsi="Times New Roman" w:cs="Times New Roman"/>
          <w:b/>
          <w:sz w:val="24"/>
          <w:szCs w:val="24"/>
        </w:rPr>
        <w:t>RAR OF TITLES……………………………………..</w:t>
      </w:r>
      <w:r w:rsidR="00AA4D86">
        <w:rPr>
          <w:rFonts w:ascii="Times New Roman" w:hAnsi="Times New Roman" w:cs="Times New Roman"/>
          <w:b/>
          <w:sz w:val="24"/>
          <w:szCs w:val="24"/>
        </w:rPr>
        <w:t>…………</w:t>
      </w:r>
      <w:r w:rsidR="00C15B5E" w:rsidRPr="00AA4D86">
        <w:rPr>
          <w:rFonts w:ascii="Times New Roman" w:hAnsi="Times New Roman" w:cs="Times New Roman"/>
          <w:b/>
          <w:sz w:val="24"/>
          <w:szCs w:val="24"/>
        </w:rPr>
        <w:t>……RESPONDENT</w:t>
      </w:r>
    </w:p>
    <w:p w:rsidR="000C6831" w:rsidRPr="00AA4D86" w:rsidRDefault="000C6831" w:rsidP="000C6831">
      <w:pPr>
        <w:pStyle w:val="ListParagraph"/>
        <w:jc w:val="center"/>
        <w:rPr>
          <w:rFonts w:ascii="Times New Roman" w:hAnsi="Times New Roman" w:cs="Times New Roman"/>
          <w:b/>
          <w:sz w:val="24"/>
          <w:szCs w:val="24"/>
        </w:rPr>
      </w:pPr>
    </w:p>
    <w:p w:rsidR="000C6831" w:rsidRPr="00AA4D86" w:rsidRDefault="000C6831" w:rsidP="000C6831">
      <w:pPr>
        <w:pStyle w:val="ListParagraph"/>
        <w:jc w:val="center"/>
        <w:rPr>
          <w:rFonts w:ascii="Times New Roman" w:hAnsi="Times New Roman" w:cs="Times New Roman"/>
          <w:b/>
          <w:sz w:val="24"/>
          <w:szCs w:val="24"/>
        </w:rPr>
      </w:pPr>
      <w:r w:rsidRPr="00AA4D86">
        <w:rPr>
          <w:rFonts w:ascii="Times New Roman" w:hAnsi="Times New Roman" w:cs="Times New Roman"/>
          <w:b/>
          <w:sz w:val="24"/>
          <w:szCs w:val="24"/>
        </w:rPr>
        <w:t>BEFORE HON LADY JUSTICE PERCY NIGHT TUHAISE</w:t>
      </w:r>
    </w:p>
    <w:p w:rsidR="000C6831" w:rsidRPr="00AA4D86" w:rsidRDefault="000C6831" w:rsidP="000C6831">
      <w:pPr>
        <w:pStyle w:val="ListParagraph"/>
        <w:jc w:val="center"/>
        <w:rPr>
          <w:rFonts w:ascii="Times New Roman" w:hAnsi="Times New Roman" w:cs="Times New Roman"/>
          <w:b/>
          <w:sz w:val="24"/>
          <w:szCs w:val="24"/>
        </w:rPr>
      </w:pPr>
      <w:r w:rsidRPr="00AA4D86">
        <w:rPr>
          <w:rFonts w:ascii="Times New Roman" w:hAnsi="Times New Roman" w:cs="Times New Roman"/>
          <w:b/>
          <w:sz w:val="24"/>
          <w:szCs w:val="24"/>
        </w:rPr>
        <w:t>RULING</w:t>
      </w:r>
    </w:p>
    <w:p w:rsidR="000C6831" w:rsidRPr="00AA4D86" w:rsidRDefault="007A1F36" w:rsidP="00E76B99">
      <w:pPr>
        <w:jc w:val="both"/>
        <w:rPr>
          <w:rFonts w:ascii="Times New Roman" w:hAnsi="Times New Roman" w:cs="Times New Roman"/>
          <w:sz w:val="24"/>
          <w:szCs w:val="24"/>
        </w:rPr>
      </w:pPr>
      <w:r w:rsidRPr="00AA4D86">
        <w:rPr>
          <w:rFonts w:ascii="Times New Roman" w:hAnsi="Times New Roman" w:cs="Times New Roman"/>
          <w:sz w:val="24"/>
          <w:szCs w:val="24"/>
        </w:rPr>
        <w:t>This is an application by notice of motion brought under section 98 of the Civil Procedure Act</w:t>
      </w:r>
      <w:r w:rsidR="00B45F2A" w:rsidRPr="00AA4D86">
        <w:rPr>
          <w:rFonts w:ascii="Times New Roman" w:hAnsi="Times New Roman" w:cs="Times New Roman"/>
          <w:sz w:val="24"/>
          <w:szCs w:val="24"/>
        </w:rPr>
        <w:t>, section 182 of the Registration of Titles Act,</w:t>
      </w:r>
      <w:r w:rsidR="009E662C" w:rsidRPr="00AA4D86">
        <w:rPr>
          <w:rFonts w:ascii="Times New Roman" w:hAnsi="Times New Roman" w:cs="Times New Roman"/>
          <w:sz w:val="24"/>
          <w:szCs w:val="24"/>
        </w:rPr>
        <w:t xml:space="preserve"> and Order</w:t>
      </w:r>
      <w:r w:rsidRPr="00AA4D86">
        <w:rPr>
          <w:rFonts w:ascii="Times New Roman" w:hAnsi="Times New Roman" w:cs="Times New Roman"/>
          <w:sz w:val="24"/>
          <w:szCs w:val="24"/>
        </w:rPr>
        <w:t xml:space="preserve"> 52 r</w:t>
      </w:r>
      <w:r w:rsidR="00B45F2A" w:rsidRPr="00AA4D86">
        <w:rPr>
          <w:rFonts w:ascii="Times New Roman" w:hAnsi="Times New Roman" w:cs="Times New Roman"/>
          <w:sz w:val="24"/>
          <w:szCs w:val="24"/>
        </w:rPr>
        <w:t>ules</w:t>
      </w:r>
      <w:r w:rsidRPr="00AA4D86">
        <w:rPr>
          <w:rFonts w:ascii="Times New Roman" w:hAnsi="Times New Roman" w:cs="Times New Roman"/>
          <w:sz w:val="24"/>
          <w:szCs w:val="24"/>
        </w:rPr>
        <w:t xml:space="preserve"> 1</w:t>
      </w:r>
      <w:r w:rsidR="00B45F2A" w:rsidRPr="00AA4D86">
        <w:rPr>
          <w:rFonts w:ascii="Times New Roman" w:hAnsi="Times New Roman" w:cs="Times New Roman"/>
          <w:sz w:val="24"/>
          <w:szCs w:val="24"/>
        </w:rPr>
        <w:t xml:space="preserve"> &amp; 3</w:t>
      </w:r>
      <w:r w:rsidRPr="00AA4D86">
        <w:rPr>
          <w:rFonts w:ascii="Times New Roman" w:hAnsi="Times New Roman" w:cs="Times New Roman"/>
          <w:sz w:val="24"/>
          <w:szCs w:val="24"/>
        </w:rPr>
        <w:t xml:space="preserve"> of the C</w:t>
      </w:r>
      <w:r w:rsidR="00322AF5" w:rsidRPr="00AA4D86">
        <w:rPr>
          <w:rFonts w:ascii="Times New Roman" w:hAnsi="Times New Roman" w:cs="Times New Roman"/>
          <w:sz w:val="24"/>
          <w:szCs w:val="24"/>
        </w:rPr>
        <w:t>ivil</w:t>
      </w:r>
      <w:r w:rsidRPr="00AA4D86">
        <w:rPr>
          <w:rFonts w:ascii="Times New Roman" w:hAnsi="Times New Roman" w:cs="Times New Roman"/>
          <w:sz w:val="24"/>
          <w:szCs w:val="24"/>
        </w:rPr>
        <w:t xml:space="preserve"> Procedure Rules</w:t>
      </w:r>
      <w:r w:rsidR="00322AF5" w:rsidRPr="00AA4D86">
        <w:rPr>
          <w:rFonts w:ascii="Times New Roman" w:hAnsi="Times New Roman" w:cs="Times New Roman"/>
          <w:sz w:val="24"/>
          <w:szCs w:val="24"/>
        </w:rPr>
        <w:t xml:space="preserve"> (CPR)</w:t>
      </w:r>
      <w:r w:rsidR="00B45F2A" w:rsidRPr="00AA4D86">
        <w:rPr>
          <w:rFonts w:ascii="Times New Roman" w:hAnsi="Times New Roman" w:cs="Times New Roman"/>
          <w:sz w:val="24"/>
          <w:szCs w:val="24"/>
        </w:rPr>
        <w:t xml:space="preserve"> for</w:t>
      </w:r>
      <w:r w:rsidRPr="00AA4D86">
        <w:rPr>
          <w:rFonts w:ascii="Times New Roman" w:hAnsi="Times New Roman" w:cs="Times New Roman"/>
          <w:sz w:val="24"/>
          <w:szCs w:val="24"/>
        </w:rPr>
        <w:t xml:space="preserve"> order</w:t>
      </w:r>
      <w:r w:rsidR="00B45F2A" w:rsidRPr="00AA4D86">
        <w:rPr>
          <w:rFonts w:ascii="Times New Roman" w:hAnsi="Times New Roman" w:cs="Times New Roman"/>
          <w:sz w:val="24"/>
          <w:szCs w:val="24"/>
        </w:rPr>
        <w:t>s</w:t>
      </w:r>
      <w:r w:rsidRPr="00AA4D86">
        <w:rPr>
          <w:rFonts w:ascii="Times New Roman" w:hAnsi="Times New Roman" w:cs="Times New Roman"/>
          <w:sz w:val="24"/>
          <w:szCs w:val="24"/>
        </w:rPr>
        <w:t xml:space="preserve"> that:-</w:t>
      </w:r>
    </w:p>
    <w:p w:rsidR="006E339B" w:rsidRPr="00AA4D86" w:rsidRDefault="006E339B" w:rsidP="006E339B">
      <w:pPr>
        <w:pStyle w:val="ListParagraph"/>
        <w:numPr>
          <w:ilvl w:val="0"/>
          <w:numId w:val="10"/>
        </w:numPr>
        <w:jc w:val="both"/>
        <w:rPr>
          <w:rFonts w:ascii="Times New Roman" w:hAnsi="Times New Roman" w:cs="Times New Roman"/>
          <w:sz w:val="24"/>
          <w:szCs w:val="24"/>
        </w:rPr>
      </w:pPr>
      <w:r w:rsidRPr="00AA4D86">
        <w:rPr>
          <w:rFonts w:ascii="Times New Roman" w:hAnsi="Times New Roman" w:cs="Times New Roman"/>
          <w:sz w:val="24"/>
          <w:szCs w:val="24"/>
        </w:rPr>
        <w:t>The applicant is the rightful owner to be registered as proprietor of land comprised in LRV 1291 Folio 20 Plot no. 13 at Mackenzie Valley Road, Kololo, Kampala.</w:t>
      </w:r>
    </w:p>
    <w:p w:rsidR="006E339B" w:rsidRPr="00AA4D86" w:rsidRDefault="006E339B" w:rsidP="006E339B">
      <w:pPr>
        <w:pStyle w:val="ListParagraph"/>
        <w:numPr>
          <w:ilvl w:val="0"/>
          <w:numId w:val="10"/>
        </w:numPr>
        <w:jc w:val="both"/>
        <w:rPr>
          <w:rFonts w:ascii="Times New Roman" w:hAnsi="Times New Roman" w:cs="Times New Roman"/>
          <w:sz w:val="24"/>
          <w:szCs w:val="24"/>
        </w:rPr>
      </w:pPr>
      <w:r w:rsidRPr="00AA4D86">
        <w:rPr>
          <w:rFonts w:ascii="Times New Roman" w:hAnsi="Times New Roman" w:cs="Times New Roman"/>
          <w:sz w:val="24"/>
          <w:szCs w:val="24"/>
        </w:rPr>
        <w:t>An order directing the respondent to cancel Golden Trust International Ltd from the certificate of title comprised in LRV 1291 Folio 20 Plot no. 13 at Mackenzie Valley Road, Kololo, Kampala and reinstate the applicant on the same as registered</w:t>
      </w:r>
      <w:r w:rsidR="00B603BE" w:rsidRPr="00AA4D86">
        <w:rPr>
          <w:rFonts w:ascii="Times New Roman" w:hAnsi="Times New Roman" w:cs="Times New Roman"/>
          <w:sz w:val="24"/>
          <w:szCs w:val="24"/>
        </w:rPr>
        <w:t xml:space="preserve"> proprietor by correction and or</w:t>
      </w:r>
      <w:r w:rsidRPr="00AA4D86">
        <w:rPr>
          <w:rFonts w:ascii="Times New Roman" w:hAnsi="Times New Roman" w:cs="Times New Roman"/>
          <w:sz w:val="24"/>
          <w:szCs w:val="24"/>
        </w:rPr>
        <w:t xml:space="preserve"> re execution of the transfer form into the applicant’s name does issue.</w:t>
      </w:r>
    </w:p>
    <w:p w:rsidR="00745A3A" w:rsidRPr="00AA4D86" w:rsidRDefault="006E339B" w:rsidP="006E339B">
      <w:pPr>
        <w:pStyle w:val="ListParagraph"/>
        <w:numPr>
          <w:ilvl w:val="0"/>
          <w:numId w:val="10"/>
        </w:numPr>
        <w:jc w:val="both"/>
        <w:rPr>
          <w:rFonts w:ascii="Times New Roman" w:hAnsi="Times New Roman" w:cs="Times New Roman"/>
          <w:sz w:val="24"/>
          <w:szCs w:val="24"/>
        </w:rPr>
      </w:pPr>
      <w:r w:rsidRPr="00AA4D86">
        <w:rPr>
          <w:rFonts w:ascii="Times New Roman" w:hAnsi="Times New Roman" w:cs="Times New Roman"/>
          <w:sz w:val="24"/>
          <w:szCs w:val="24"/>
        </w:rPr>
        <w:t xml:space="preserve">Provision be made for </w:t>
      </w:r>
      <w:r w:rsidR="00D75D94" w:rsidRPr="00AA4D86">
        <w:rPr>
          <w:rFonts w:ascii="Times New Roman" w:hAnsi="Times New Roman" w:cs="Times New Roman"/>
          <w:sz w:val="24"/>
          <w:szCs w:val="24"/>
        </w:rPr>
        <w:t>c</w:t>
      </w:r>
      <w:r w:rsidR="00745A3A" w:rsidRPr="00AA4D86">
        <w:rPr>
          <w:rFonts w:ascii="Times New Roman" w:hAnsi="Times New Roman" w:cs="Times New Roman"/>
          <w:sz w:val="24"/>
          <w:szCs w:val="24"/>
        </w:rPr>
        <w:t>osts of this application.</w:t>
      </w:r>
    </w:p>
    <w:p w:rsidR="005E7534" w:rsidRPr="00AA4D86" w:rsidRDefault="00D703BC" w:rsidP="00D75D94">
      <w:pPr>
        <w:rPr>
          <w:rFonts w:ascii="Times New Roman" w:hAnsi="Times New Roman" w:cs="Times New Roman"/>
          <w:sz w:val="24"/>
          <w:szCs w:val="24"/>
        </w:rPr>
      </w:pPr>
      <w:r w:rsidRPr="00AA4D86">
        <w:rPr>
          <w:rFonts w:ascii="Times New Roman" w:hAnsi="Times New Roman" w:cs="Times New Roman"/>
          <w:sz w:val="24"/>
          <w:szCs w:val="24"/>
        </w:rPr>
        <w:t xml:space="preserve">The application is supported by the affidavit of </w:t>
      </w:r>
      <w:r w:rsidR="00D75D94" w:rsidRPr="00AA4D86">
        <w:rPr>
          <w:rFonts w:ascii="Times New Roman" w:hAnsi="Times New Roman" w:cs="Times New Roman"/>
          <w:b/>
          <w:sz w:val="24"/>
          <w:szCs w:val="24"/>
        </w:rPr>
        <w:t xml:space="preserve">William Akankwasa </w:t>
      </w:r>
      <w:r w:rsidR="007729DD" w:rsidRPr="00AA4D86">
        <w:rPr>
          <w:rFonts w:ascii="Times New Roman" w:hAnsi="Times New Roman" w:cs="Times New Roman"/>
          <w:sz w:val="24"/>
          <w:szCs w:val="24"/>
        </w:rPr>
        <w:t>the a</w:t>
      </w:r>
      <w:r w:rsidRPr="00AA4D86">
        <w:rPr>
          <w:rFonts w:ascii="Times New Roman" w:hAnsi="Times New Roman" w:cs="Times New Roman"/>
          <w:sz w:val="24"/>
          <w:szCs w:val="24"/>
        </w:rPr>
        <w:t>pplicant.</w:t>
      </w:r>
    </w:p>
    <w:p w:rsidR="00D703BC" w:rsidRPr="00AA4D86" w:rsidRDefault="00B603BE" w:rsidP="00D703BC">
      <w:pPr>
        <w:jc w:val="both"/>
        <w:rPr>
          <w:rFonts w:ascii="Times New Roman" w:hAnsi="Times New Roman" w:cs="Times New Roman"/>
          <w:sz w:val="24"/>
          <w:szCs w:val="24"/>
        </w:rPr>
      </w:pPr>
      <w:r w:rsidRPr="00AA4D86">
        <w:rPr>
          <w:rFonts w:ascii="Times New Roman" w:hAnsi="Times New Roman" w:cs="Times New Roman"/>
          <w:sz w:val="24"/>
          <w:szCs w:val="24"/>
        </w:rPr>
        <w:t>The respondent was absent o</w:t>
      </w:r>
      <w:r w:rsidR="001518A6" w:rsidRPr="00AA4D86">
        <w:rPr>
          <w:rFonts w:ascii="Times New Roman" w:hAnsi="Times New Roman" w:cs="Times New Roman"/>
          <w:sz w:val="24"/>
          <w:szCs w:val="24"/>
        </w:rPr>
        <w:t xml:space="preserve">n all the dates that </w:t>
      </w:r>
      <w:r w:rsidR="00D703BC" w:rsidRPr="00AA4D86">
        <w:rPr>
          <w:rFonts w:ascii="Times New Roman" w:hAnsi="Times New Roman" w:cs="Times New Roman"/>
          <w:sz w:val="24"/>
          <w:szCs w:val="24"/>
        </w:rPr>
        <w:t>this mat</w:t>
      </w:r>
      <w:r w:rsidR="00B24142" w:rsidRPr="00AA4D86">
        <w:rPr>
          <w:rFonts w:ascii="Times New Roman" w:hAnsi="Times New Roman" w:cs="Times New Roman"/>
          <w:sz w:val="24"/>
          <w:szCs w:val="24"/>
        </w:rPr>
        <w:t>ter was first called for hearing</w:t>
      </w:r>
      <w:r w:rsidR="001518A6" w:rsidRPr="00AA4D86">
        <w:rPr>
          <w:rFonts w:ascii="Times New Roman" w:hAnsi="Times New Roman" w:cs="Times New Roman"/>
          <w:sz w:val="24"/>
          <w:szCs w:val="24"/>
        </w:rPr>
        <w:t>.  This court accorded</w:t>
      </w:r>
      <w:r w:rsidR="00543875" w:rsidRPr="00AA4D86">
        <w:rPr>
          <w:rFonts w:ascii="Times New Roman" w:hAnsi="Times New Roman" w:cs="Times New Roman"/>
          <w:sz w:val="24"/>
          <w:szCs w:val="24"/>
        </w:rPr>
        <w:t xml:space="preserve"> two</w:t>
      </w:r>
      <w:r w:rsidR="001518A6" w:rsidRPr="00AA4D86">
        <w:rPr>
          <w:rFonts w:ascii="Times New Roman" w:hAnsi="Times New Roman" w:cs="Times New Roman"/>
          <w:sz w:val="24"/>
          <w:szCs w:val="24"/>
        </w:rPr>
        <w:t xml:space="preserve"> opportunit</w:t>
      </w:r>
      <w:r w:rsidR="00543875" w:rsidRPr="00AA4D86">
        <w:rPr>
          <w:rFonts w:ascii="Times New Roman" w:hAnsi="Times New Roman" w:cs="Times New Roman"/>
          <w:sz w:val="24"/>
          <w:szCs w:val="24"/>
        </w:rPr>
        <w:t>ies</w:t>
      </w:r>
      <w:r w:rsidR="001518A6" w:rsidRPr="00AA4D86">
        <w:rPr>
          <w:rFonts w:ascii="Times New Roman" w:hAnsi="Times New Roman" w:cs="Times New Roman"/>
          <w:sz w:val="24"/>
          <w:szCs w:val="24"/>
        </w:rPr>
        <w:t xml:space="preserve"> to the respondent to have him/her respond to this application by directing fresh service of the ap</w:t>
      </w:r>
      <w:r w:rsidR="00EE2088" w:rsidRPr="00AA4D86">
        <w:rPr>
          <w:rFonts w:ascii="Times New Roman" w:hAnsi="Times New Roman" w:cs="Times New Roman"/>
          <w:sz w:val="24"/>
          <w:szCs w:val="24"/>
        </w:rPr>
        <w:t>p</w:t>
      </w:r>
      <w:r w:rsidR="001518A6" w:rsidRPr="00AA4D86">
        <w:rPr>
          <w:rFonts w:ascii="Times New Roman" w:hAnsi="Times New Roman" w:cs="Times New Roman"/>
          <w:sz w:val="24"/>
          <w:szCs w:val="24"/>
        </w:rPr>
        <w:t>lication</w:t>
      </w:r>
      <w:r w:rsidR="00543875" w:rsidRPr="00AA4D86">
        <w:rPr>
          <w:rFonts w:ascii="Times New Roman" w:hAnsi="Times New Roman" w:cs="Times New Roman"/>
          <w:sz w:val="24"/>
          <w:szCs w:val="24"/>
        </w:rPr>
        <w:t xml:space="preserve"> and adjourning the hearing</w:t>
      </w:r>
      <w:r w:rsidR="0072265F" w:rsidRPr="00AA4D86">
        <w:rPr>
          <w:rFonts w:ascii="Times New Roman" w:hAnsi="Times New Roman" w:cs="Times New Roman"/>
          <w:sz w:val="24"/>
          <w:szCs w:val="24"/>
        </w:rPr>
        <w:t>.</w:t>
      </w:r>
      <w:r w:rsidR="00EE2088" w:rsidRPr="00AA4D86">
        <w:rPr>
          <w:rFonts w:ascii="Times New Roman" w:hAnsi="Times New Roman" w:cs="Times New Roman"/>
          <w:sz w:val="24"/>
          <w:szCs w:val="24"/>
        </w:rPr>
        <w:t xml:space="preserve"> However he/she</w:t>
      </w:r>
      <w:r w:rsidR="0072265F" w:rsidRPr="00AA4D86">
        <w:rPr>
          <w:rFonts w:ascii="Times New Roman" w:hAnsi="Times New Roman" w:cs="Times New Roman"/>
          <w:sz w:val="24"/>
          <w:szCs w:val="24"/>
        </w:rPr>
        <w:t xml:space="preserve"> </w:t>
      </w:r>
      <w:r w:rsidR="00EE2088" w:rsidRPr="00AA4D86">
        <w:rPr>
          <w:rFonts w:ascii="Times New Roman" w:hAnsi="Times New Roman" w:cs="Times New Roman"/>
          <w:sz w:val="24"/>
          <w:szCs w:val="24"/>
        </w:rPr>
        <w:t xml:space="preserve">neither </w:t>
      </w:r>
      <w:r w:rsidR="00543875" w:rsidRPr="00AA4D86">
        <w:rPr>
          <w:rFonts w:ascii="Times New Roman" w:hAnsi="Times New Roman" w:cs="Times New Roman"/>
          <w:sz w:val="24"/>
          <w:szCs w:val="24"/>
        </w:rPr>
        <w:t>filed an affidavit</w:t>
      </w:r>
      <w:r w:rsidR="0072265F" w:rsidRPr="00AA4D86">
        <w:rPr>
          <w:rFonts w:ascii="Times New Roman" w:hAnsi="Times New Roman" w:cs="Times New Roman"/>
          <w:sz w:val="24"/>
          <w:szCs w:val="24"/>
        </w:rPr>
        <w:t xml:space="preserve"> in reply to the application</w:t>
      </w:r>
      <w:r w:rsidR="00EE2088" w:rsidRPr="00AA4D86">
        <w:rPr>
          <w:rFonts w:ascii="Times New Roman" w:hAnsi="Times New Roman" w:cs="Times New Roman"/>
          <w:sz w:val="24"/>
          <w:szCs w:val="24"/>
        </w:rPr>
        <w:t xml:space="preserve"> nor attended the hearing</w:t>
      </w:r>
      <w:r w:rsidR="0072265F" w:rsidRPr="00AA4D86">
        <w:rPr>
          <w:rFonts w:ascii="Times New Roman" w:hAnsi="Times New Roman" w:cs="Times New Roman"/>
          <w:sz w:val="24"/>
          <w:szCs w:val="24"/>
        </w:rPr>
        <w:t>.</w:t>
      </w:r>
      <w:r w:rsidR="00EE2088" w:rsidRPr="00AA4D86">
        <w:rPr>
          <w:rFonts w:ascii="Times New Roman" w:hAnsi="Times New Roman" w:cs="Times New Roman"/>
          <w:sz w:val="24"/>
          <w:szCs w:val="24"/>
        </w:rPr>
        <w:t xml:space="preserve"> There is an affidavit of service on the court record showing that the respondent was effectively served. </w:t>
      </w:r>
      <w:r w:rsidR="00A956CB" w:rsidRPr="00AA4D86">
        <w:rPr>
          <w:rFonts w:ascii="Times New Roman" w:hAnsi="Times New Roman" w:cs="Times New Roman"/>
          <w:sz w:val="24"/>
          <w:szCs w:val="24"/>
        </w:rPr>
        <w:t xml:space="preserve">The </w:t>
      </w:r>
      <w:r w:rsidR="00F97806" w:rsidRPr="00AA4D86">
        <w:rPr>
          <w:rFonts w:ascii="Times New Roman" w:hAnsi="Times New Roman" w:cs="Times New Roman"/>
          <w:sz w:val="24"/>
          <w:szCs w:val="24"/>
        </w:rPr>
        <w:t xml:space="preserve">hearing </w:t>
      </w:r>
      <w:r w:rsidR="00A956CB" w:rsidRPr="00AA4D86">
        <w:rPr>
          <w:rFonts w:ascii="Times New Roman" w:hAnsi="Times New Roman" w:cs="Times New Roman"/>
          <w:sz w:val="24"/>
          <w:szCs w:val="24"/>
        </w:rPr>
        <w:t xml:space="preserve">therefore proceeded </w:t>
      </w:r>
      <w:r w:rsidR="00A956CB" w:rsidRPr="00AA4D86">
        <w:rPr>
          <w:rFonts w:ascii="Times New Roman" w:hAnsi="Times New Roman" w:cs="Times New Roman"/>
          <w:i/>
          <w:sz w:val="24"/>
          <w:szCs w:val="24"/>
        </w:rPr>
        <w:t>ex parte</w:t>
      </w:r>
      <w:r w:rsidR="00A956CB" w:rsidRPr="00AA4D86">
        <w:rPr>
          <w:rFonts w:ascii="Times New Roman" w:hAnsi="Times New Roman" w:cs="Times New Roman"/>
          <w:sz w:val="24"/>
          <w:szCs w:val="24"/>
        </w:rPr>
        <w:t xml:space="preserve"> against </w:t>
      </w:r>
      <w:r w:rsidR="00EE2088" w:rsidRPr="00AA4D86">
        <w:rPr>
          <w:rFonts w:ascii="Times New Roman" w:hAnsi="Times New Roman" w:cs="Times New Roman"/>
          <w:sz w:val="24"/>
          <w:szCs w:val="24"/>
        </w:rPr>
        <w:t xml:space="preserve">the respondent </w:t>
      </w:r>
      <w:r w:rsidR="002C4782" w:rsidRPr="00AA4D86">
        <w:rPr>
          <w:rFonts w:ascii="Times New Roman" w:hAnsi="Times New Roman" w:cs="Times New Roman"/>
          <w:sz w:val="24"/>
          <w:szCs w:val="24"/>
        </w:rPr>
        <w:t xml:space="preserve">after which </w:t>
      </w:r>
      <w:r w:rsidR="00EE2088" w:rsidRPr="00AA4D86">
        <w:rPr>
          <w:rFonts w:ascii="Times New Roman" w:hAnsi="Times New Roman" w:cs="Times New Roman"/>
          <w:sz w:val="24"/>
          <w:szCs w:val="24"/>
        </w:rPr>
        <w:t>the applicant’s Counsel was requested to file written submissions on the matter</w:t>
      </w:r>
      <w:r w:rsidR="00A956CB" w:rsidRPr="00AA4D86">
        <w:rPr>
          <w:rFonts w:ascii="Times New Roman" w:hAnsi="Times New Roman" w:cs="Times New Roman"/>
          <w:sz w:val="24"/>
          <w:szCs w:val="24"/>
        </w:rPr>
        <w:t>.</w:t>
      </w:r>
    </w:p>
    <w:p w:rsidR="001463C4" w:rsidRPr="00AA4D86" w:rsidRDefault="00986979" w:rsidP="0093767C">
      <w:pPr>
        <w:jc w:val="both"/>
        <w:rPr>
          <w:rFonts w:ascii="Times New Roman" w:hAnsi="Times New Roman" w:cs="Times New Roman"/>
          <w:sz w:val="24"/>
          <w:szCs w:val="24"/>
        </w:rPr>
      </w:pPr>
      <w:r w:rsidRPr="00AA4D86">
        <w:rPr>
          <w:rFonts w:ascii="Times New Roman" w:hAnsi="Times New Roman" w:cs="Times New Roman"/>
          <w:sz w:val="24"/>
          <w:szCs w:val="24"/>
        </w:rPr>
        <w:t>In hi</w:t>
      </w:r>
      <w:r w:rsidR="007729DD" w:rsidRPr="00AA4D86">
        <w:rPr>
          <w:rFonts w:ascii="Times New Roman" w:hAnsi="Times New Roman" w:cs="Times New Roman"/>
          <w:sz w:val="24"/>
          <w:szCs w:val="24"/>
        </w:rPr>
        <w:t>s submissions, Counsel for the a</w:t>
      </w:r>
      <w:r w:rsidRPr="00AA4D86">
        <w:rPr>
          <w:rFonts w:ascii="Times New Roman" w:hAnsi="Times New Roman" w:cs="Times New Roman"/>
          <w:sz w:val="24"/>
          <w:szCs w:val="24"/>
        </w:rPr>
        <w:t>pplicant</w:t>
      </w:r>
      <w:r w:rsidR="00C85BE3" w:rsidRPr="00AA4D86">
        <w:rPr>
          <w:rFonts w:ascii="Times New Roman" w:hAnsi="Times New Roman" w:cs="Times New Roman"/>
          <w:sz w:val="24"/>
          <w:szCs w:val="24"/>
        </w:rPr>
        <w:t xml:space="preserve"> </w:t>
      </w:r>
      <w:r w:rsidR="00B24142" w:rsidRPr="00AA4D86">
        <w:rPr>
          <w:rFonts w:ascii="Times New Roman" w:hAnsi="Times New Roman" w:cs="Times New Roman"/>
          <w:sz w:val="24"/>
          <w:szCs w:val="24"/>
        </w:rPr>
        <w:t>relied</w:t>
      </w:r>
      <w:r w:rsidR="00C85BE3" w:rsidRPr="00AA4D86">
        <w:rPr>
          <w:rFonts w:ascii="Times New Roman" w:hAnsi="Times New Roman" w:cs="Times New Roman"/>
          <w:sz w:val="24"/>
          <w:szCs w:val="24"/>
        </w:rPr>
        <w:t xml:space="preserve"> on the affidavit </w:t>
      </w:r>
      <w:r w:rsidR="00113B62" w:rsidRPr="00AA4D86">
        <w:rPr>
          <w:rFonts w:ascii="Times New Roman" w:hAnsi="Times New Roman" w:cs="Times New Roman"/>
          <w:sz w:val="24"/>
          <w:szCs w:val="24"/>
        </w:rPr>
        <w:t>in</w:t>
      </w:r>
      <w:r w:rsidR="00C85BE3" w:rsidRPr="00AA4D86">
        <w:rPr>
          <w:rFonts w:ascii="Times New Roman" w:hAnsi="Times New Roman" w:cs="Times New Roman"/>
          <w:sz w:val="24"/>
          <w:szCs w:val="24"/>
        </w:rPr>
        <w:t xml:space="preserve"> support</w:t>
      </w:r>
      <w:r w:rsidR="00190A9D" w:rsidRPr="00AA4D86">
        <w:rPr>
          <w:rFonts w:ascii="Times New Roman" w:hAnsi="Times New Roman" w:cs="Times New Roman"/>
          <w:sz w:val="24"/>
          <w:szCs w:val="24"/>
        </w:rPr>
        <w:t xml:space="preserve"> of</w:t>
      </w:r>
      <w:r w:rsidR="00C85BE3" w:rsidRPr="00AA4D86">
        <w:rPr>
          <w:rFonts w:ascii="Times New Roman" w:hAnsi="Times New Roman" w:cs="Times New Roman"/>
          <w:sz w:val="24"/>
          <w:szCs w:val="24"/>
        </w:rPr>
        <w:t xml:space="preserve"> the application</w:t>
      </w:r>
      <w:r w:rsidR="00113B62" w:rsidRPr="00AA4D86">
        <w:rPr>
          <w:rFonts w:ascii="Times New Roman" w:hAnsi="Times New Roman" w:cs="Times New Roman"/>
          <w:sz w:val="24"/>
          <w:szCs w:val="24"/>
        </w:rPr>
        <w:t xml:space="preserve"> </w:t>
      </w:r>
      <w:r w:rsidR="00B24142" w:rsidRPr="00AA4D86">
        <w:rPr>
          <w:rFonts w:ascii="Times New Roman" w:hAnsi="Times New Roman" w:cs="Times New Roman"/>
          <w:sz w:val="24"/>
          <w:szCs w:val="24"/>
        </w:rPr>
        <w:t xml:space="preserve">sworn </w:t>
      </w:r>
      <w:r w:rsidR="0001193A" w:rsidRPr="00AA4D86">
        <w:rPr>
          <w:rFonts w:ascii="Times New Roman" w:hAnsi="Times New Roman" w:cs="Times New Roman"/>
          <w:sz w:val="24"/>
          <w:szCs w:val="24"/>
        </w:rPr>
        <w:t>by the a</w:t>
      </w:r>
      <w:r w:rsidR="00113B62" w:rsidRPr="00AA4D86">
        <w:rPr>
          <w:rFonts w:ascii="Times New Roman" w:hAnsi="Times New Roman" w:cs="Times New Roman"/>
          <w:sz w:val="24"/>
          <w:szCs w:val="24"/>
        </w:rPr>
        <w:t>pplicant</w:t>
      </w:r>
      <w:r w:rsidR="007729DD" w:rsidRPr="00AA4D86">
        <w:rPr>
          <w:rFonts w:ascii="Times New Roman" w:hAnsi="Times New Roman" w:cs="Times New Roman"/>
          <w:b/>
          <w:sz w:val="24"/>
          <w:szCs w:val="24"/>
        </w:rPr>
        <w:t xml:space="preserve"> William Akankwasa</w:t>
      </w:r>
      <w:r w:rsidR="006D4711" w:rsidRPr="00AA4D86">
        <w:rPr>
          <w:rFonts w:ascii="Times New Roman" w:hAnsi="Times New Roman" w:cs="Times New Roman"/>
          <w:sz w:val="24"/>
          <w:szCs w:val="24"/>
        </w:rPr>
        <w:t>. The a</w:t>
      </w:r>
      <w:r w:rsidR="006B7E4D" w:rsidRPr="00AA4D86">
        <w:rPr>
          <w:rFonts w:ascii="Times New Roman" w:hAnsi="Times New Roman" w:cs="Times New Roman"/>
          <w:sz w:val="24"/>
          <w:szCs w:val="24"/>
        </w:rPr>
        <w:t>pplicant’s</w:t>
      </w:r>
      <w:r w:rsidR="00D25C2F" w:rsidRPr="00AA4D86">
        <w:rPr>
          <w:rFonts w:ascii="Times New Roman" w:hAnsi="Times New Roman" w:cs="Times New Roman"/>
          <w:sz w:val="24"/>
          <w:szCs w:val="24"/>
        </w:rPr>
        <w:t xml:space="preserve"> evidence, as deduced from </w:t>
      </w:r>
      <w:r w:rsidR="00753382" w:rsidRPr="00AA4D86">
        <w:rPr>
          <w:rFonts w:ascii="Times New Roman" w:hAnsi="Times New Roman" w:cs="Times New Roman"/>
          <w:sz w:val="24"/>
          <w:szCs w:val="24"/>
        </w:rPr>
        <w:t xml:space="preserve">his </w:t>
      </w:r>
      <w:r w:rsidR="00113B62" w:rsidRPr="00AA4D86">
        <w:rPr>
          <w:rFonts w:ascii="Times New Roman" w:hAnsi="Times New Roman" w:cs="Times New Roman"/>
          <w:sz w:val="24"/>
          <w:szCs w:val="24"/>
        </w:rPr>
        <w:t>supporting</w:t>
      </w:r>
      <w:r w:rsidR="006B7E4D" w:rsidRPr="00AA4D86">
        <w:rPr>
          <w:rFonts w:ascii="Times New Roman" w:hAnsi="Times New Roman" w:cs="Times New Roman"/>
          <w:sz w:val="24"/>
          <w:szCs w:val="24"/>
        </w:rPr>
        <w:t xml:space="preserve"> affidavit</w:t>
      </w:r>
      <w:r w:rsidR="00753382" w:rsidRPr="00AA4D86">
        <w:rPr>
          <w:rFonts w:ascii="Times New Roman" w:hAnsi="Times New Roman" w:cs="Times New Roman"/>
          <w:sz w:val="24"/>
          <w:szCs w:val="24"/>
        </w:rPr>
        <w:t>,</w:t>
      </w:r>
      <w:r w:rsidR="00113B62" w:rsidRPr="00AA4D86">
        <w:rPr>
          <w:rFonts w:ascii="Times New Roman" w:hAnsi="Times New Roman" w:cs="Times New Roman"/>
          <w:sz w:val="24"/>
          <w:szCs w:val="24"/>
        </w:rPr>
        <w:t xml:space="preserve"> </w:t>
      </w:r>
      <w:r w:rsidR="006B7E4D" w:rsidRPr="00AA4D86">
        <w:rPr>
          <w:rFonts w:ascii="Times New Roman" w:hAnsi="Times New Roman" w:cs="Times New Roman"/>
          <w:sz w:val="24"/>
          <w:szCs w:val="24"/>
        </w:rPr>
        <w:t xml:space="preserve">is that </w:t>
      </w:r>
      <w:r w:rsidR="00753382" w:rsidRPr="00AA4D86">
        <w:rPr>
          <w:rFonts w:ascii="Times New Roman" w:hAnsi="Times New Roman" w:cs="Times New Roman"/>
          <w:sz w:val="24"/>
          <w:szCs w:val="24"/>
        </w:rPr>
        <w:t xml:space="preserve">he </w:t>
      </w:r>
      <w:r w:rsidR="009E662C" w:rsidRPr="00AA4D86">
        <w:rPr>
          <w:rFonts w:ascii="Times New Roman" w:hAnsi="Times New Roman" w:cs="Times New Roman"/>
          <w:sz w:val="24"/>
          <w:szCs w:val="24"/>
        </w:rPr>
        <w:t>was the registered</w:t>
      </w:r>
      <w:r w:rsidR="001463C4" w:rsidRPr="00AA4D86">
        <w:rPr>
          <w:rFonts w:ascii="Times New Roman" w:hAnsi="Times New Roman" w:cs="Times New Roman"/>
          <w:sz w:val="24"/>
          <w:szCs w:val="24"/>
        </w:rPr>
        <w:t xml:space="preserve"> proprietor of land comprised in LRV 1291 Folio 20 Plot no. 13 at Mackenzie Valley Road, Kololo, Kampala.</w:t>
      </w:r>
      <w:r w:rsidR="00C91498" w:rsidRPr="00AA4D86">
        <w:rPr>
          <w:rFonts w:ascii="Times New Roman" w:hAnsi="Times New Roman" w:cs="Times New Roman"/>
          <w:sz w:val="24"/>
          <w:szCs w:val="24"/>
        </w:rPr>
        <w:t xml:space="preserve"> He obtained vacant possession </w:t>
      </w:r>
      <w:r w:rsidR="00C91498" w:rsidRPr="00AA4D86">
        <w:rPr>
          <w:rFonts w:ascii="Times New Roman" w:hAnsi="Times New Roman" w:cs="Times New Roman"/>
          <w:sz w:val="24"/>
          <w:szCs w:val="24"/>
        </w:rPr>
        <w:lastRenderedPageBreak/>
        <w:t>of the said land having purchased the same for value on 21</w:t>
      </w:r>
      <w:r w:rsidR="00C91498" w:rsidRPr="00AA4D86">
        <w:rPr>
          <w:rFonts w:ascii="Times New Roman" w:hAnsi="Times New Roman" w:cs="Times New Roman"/>
          <w:sz w:val="24"/>
          <w:szCs w:val="24"/>
          <w:vertAlign w:val="superscript"/>
        </w:rPr>
        <w:t xml:space="preserve">st </w:t>
      </w:r>
      <w:r w:rsidR="00C91498" w:rsidRPr="00AA4D86">
        <w:rPr>
          <w:rFonts w:ascii="Times New Roman" w:hAnsi="Times New Roman" w:cs="Times New Roman"/>
          <w:sz w:val="24"/>
          <w:szCs w:val="24"/>
        </w:rPr>
        <w:t>October 2006.</w:t>
      </w:r>
      <w:r w:rsidR="00FE6496" w:rsidRPr="00AA4D86">
        <w:rPr>
          <w:rFonts w:ascii="Times New Roman" w:hAnsi="Times New Roman" w:cs="Times New Roman"/>
          <w:sz w:val="24"/>
          <w:szCs w:val="24"/>
        </w:rPr>
        <w:t xml:space="preserve"> He avers that his title was wrongfully cancelled by the respondent on 14</w:t>
      </w:r>
      <w:r w:rsidR="00FE6496" w:rsidRPr="00AA4D86">
        <w:rPr>
          <w:rFonts w:ascii="Times New Roman" w:hAnsi="Times New Roman" w:cs="Times New Roman"/>
          <w:sz w:val="24"/>
          <w:szCs w:val="24"/>
          <w:vertAlign w:val="superscript"/>
        </w:rPr>
        <w:t>th</w:t>
      </w:r>
      <w:r w:rsidR="00FE6496" w:rsidRPr="00AA4D86">
        <w:rPr>
          <w:rFonts w:ascii="Times New Roman" w:hAnsi="Times New Roman" w:cs="Times New Roman"/>
          <w:sz w:val="24"/>
          <w:szCs w:val="24"/>
        </w:rPr>
        <w:t xml:space="preserve"> March 2008 on false grounds that his name was entered in error, and the alleged notice of cancellation was never brought to his attention</w:t>
      </w:r>
      <w:r w:rsidR="005B4A0B" w:rsidRPr="00AA4D86">
        <w:rPr>
          <w:rFonts w:ascii="Times New Roman" w:hAnsi="Times New Roman" w:cs="Times New Roman"/>
          <w:sz w:val="24"/>
          <w:szCs w:val="24"/>
        </w:rPr>
        <w:t xml:space="preserve"> until much later</w:t>
      </w:r>
      <w:r w:rsidR="00FE6496" w:rsidRPr="00AA4D86">
        <w:rPr>
          <w:rFonts w:ascii="Times New Roman" w:hAnsi="Times New Roman" w:cs="Times New Roman"/>
          <w:sz w:val="24"/>
          <w:szCs w:val="24"/>
        </w:rPr>
        <w:t>.</w:t>
      </w:r>
      <w:r w:rsidR="00371E98" w:rsidRPr="00AA4D86">
        <w:rPr>
          <w:rFonts w:ascii="Times New Roman" w:hAnsi="Times New Roman" w:cs="Times New Roman"/>
          <w:sz w:val="24"/>
          <w:szCs w:val="24"/>
        </w:rPr>
        <w:t xml:space="preserve"> The applicant had exe</w:t>
      </w:r>
      <w:r w:rsidR="00415F25" w:rsidRPr="00AA4D86">
        <w:rPr>
          <w:rFonts w:ascii="Times New Roman" w:hAnsi="Times New Roman" w:cs="Times New Roman"/>
          <w:sz w:val="24"/>
          <w:szCs w:val="24"/>
        </w:rPr>
        <w:t>c</w:t>
      </w:r>
      <w:r w:rsidR="00371E98" w:rsidRPr="00AA4D86">
        <w:rPr>
          <w:rFonts w:ascii="Times New Roman" w:hAnsi="Times New Roman" w:cs="Times New Roman"/>
          <w:sz w:val="24"/>
          <w:szCs w:val="24"/>
        </w:rPr>
        <w:t>uted a sale of the said land</w:t>
      </w:r>
      <w:r w:rsidR="00415F25" w:rsidRPr="00AA4D86">
        <w:rPr>
          <w:rFonts w:ascii="Times New Roman" w:hAnsi="Times New Roman" w:cs="Times New Roman"/>
          <w:sz w:val="24"/>
          <w:szCs w:val="24"/>
        </w:rPr>
        <w:t xml:space="preserve"> to Vora Ltd but the transfer was halted by the said cancellation with the result that Golden Trust International remains proprietor.</w:t>
      </w:r>
    </w:p>
    <w:p w:rsidR="00D727A7" w:rsidRPr="00AA4D86" w:rsidRDefault="00656531" w:rsidP="0093767C">
      <w:pPr>
        <w:jc w:val="both"/>
        <w:rPr>
          <w:rFonts w:ascii="Times New Roman" w:hAnsi="Times New Roman" w:cs="Times New Roman"/>
          <w:sz w:val="24"/>
          <w:szCs w:val="24"/>
        </w:rPr>
      </w:pPr>
      <w:r w:rsidRPr="00AA4D86">
        <w:rPr>
          <w:rFonts w:ascii="Times New Roman" w:hAnsi="Times New Roman" w:cs="Times New Roman"/>
          <w:sz w:val="24"/>
          <w:szCs w:val="24"/>
        </w:rPr>
        <w:t>Counsel f</w:t>
      </w:r>
      <w:r w:rsidR="00D727A7" w:rsidRPr="00AA4D86">
        <w:rPr>
          <w:rFonts w:ascii="Times New Roman" w:hAnsi="Times New Roman" w:cs="Times New Roman"/>
          <w:sz w:val="24"/>
          <w:szCs w:val="24"/>
        </w:rPr>
        <w:t>or the a</w:t>
      </w:r>
      <w:r w:rsidRPr="00AA4D86">
        <w:rPr>
          <w:rFonts w:ascii="Times New Roman" w:hAnsi="Times New Roman" w:cs="Times New Roman"/>
          <w:sz w:val="24"/>
          <w:szCs w:val="24"/>
        </w:rPr>
        <w:t>pplicant</w:t>
      </w:r>
      <w:r w:rsidR="003019B1" w:rsidRPr="00AA4D86">
        <w:rPr>
          <w:rFonts w:ascii="Times New Roman" w:hAnsi="Times New Roman" w:cs="Times New Roman"/>
          <w:sz w:val="24"/>
          <w:szCs w:val="24"/>
        </w:rPr>
        <w:t xml:space="preserve"> submitted that the</w:t>
      </w:r>
      <w:r w:rsidR="004D354D" w:rsidRPr="00AA4D86">
        <w:rPr>
          <w:rFonts w:ascii="Times New Roman" w:hAnsi="Times New Roman" w:cs="Times New Roman"/>
          <w:sz w:val="24"/>
          <w:szCs w:val="24"/>
        </w:rPr>
        <w:t xml:space="preserve"> procedure</w:t>
      </w:r>
      <w:r w:rsidR="00BA063B" w:rsidRPr="00AA4D86">
        <w:rPr>
          <w:rFonts w:ascii="Times New Roman" w:hAnsi="Times New Roman" w:cs="Times New Roman"/>
          <w:sz w:val="24"/>
          <w:szCs w:val="24"/>
        </w:rPr>
        <w:t xml:space="preserve"> leading to</w:t>
      </w:r>
      <w:r w:rsidR="00D727A7" w:rsidRPr="00AA4D86">
        <w:rPr>
          <w:rFonts w:ascii="Times New Roman" w:hAnsi="Times New Roman" w:cs="Times New Roman"/>
          <w:sz w:val="24"/>
          <w:szCs w:val="24"/>
        </w:rPr>
        <w:t xml:space="preserve"> the cancellation of the applicant’s registration on the suit land </w:t>
      </w:r>
      <w:r w:rsidR="004D354D" w:rsidRPr="00AA4D86">
        <w:rPr>
          <w:rFonts w:ascii="Times New Roman" w:hAnsi="Times New Roman" w:cs="Times New Roman"/>
          <w:sz w:val="24"/>
          <w:szCs w:val="24"/>
        </w:rPr>
        <w:t>was illegal in that the applicant was denied a fair hearing</w:t>
      </w:r>
      <w:r w:rsidR="002122E1" w:rsidRPr="00AA4D86">
        <w:rPr>
          <w:rFonts w:ascii="Times New Roman" w:hAnsi="Times New Roman" w:cs="Times New Roman"/>
          <w:sz w:val="24"/>
          <w:szCs w:val="24"/>
        </w:rPr>
        <w:t xml:space="preserve"> contrary to the rules of natural justice</w:t>
      </w:r>
      <w:r w:rsidR="00D727A7" w:rsidRPr="00AA4D86">
        <w:rPr>
          <w:rFonts w:ascii="Times New Roman" w:hAnsi="Times New Roman" w:cs="Times New Roman"/>
          <w:sz w:val="24"/>
          <w:szCs w:val="24"/>
        </w:rPr>
        <w:t>. He</w:t>
      </w:r>
      <w:r w:rsidR="00EE63BE" w:rsidRPr="00AA4D86">
        <w:rPr>
          <w:rFonts w:ascii="Times New Roman" w:hAnsi="Times New Roman" w:cs="Times New Roman"/>
          <w:sz w:val="24"/>
          <w:szCs w:val="24"/>
        </w:rPr>
        <w:t xml:space="preserve"> submitted</w:t>
      </w:r>
      <w:r w:rsidR="00D727A7" w:rsidRPr="00AA4D86">
        <w:rPr>
          <w:rFonts w:ascii="Times New Roman" w:hAnsi="Times New Roman" w:cs="Times New Roman"/>
          <w:sz w:val="24"/>
          <w:szCs w:val="24"/>
        </w:rPr>
        <w:t xml:space="preserve"> that the applicant was served with the notice of a hearing much later</w:t>
      </w:r>
      <w:r w:rsidR="00FD5809" w:rsidRPr="00AA4D86">
        <w:rPr>
          <w:rFonts w:ascii="Times New Roman" w:hAnsi="Times New Roman" w:cs="Times New Roman"/>
          <w:sz w:val="24"/>
          <w:szCs w:val="24"/>
        </w:rPr>
        <w:t>,</w:t>
      </w:r>
      <w:r w:rsidR="00727630" w:rsidRPr="00AA4D86">
        <w:rPr>
          <w:rFonts w:ascii="Times New Roman" w:hAnsi="Times New Roman" w:cs="Times New Roman"/>
          <w:sz w:val="24"/>
          <w:szCs w:val="24"/>
        </w:rPr>
        <w:t xml:space="preserve"> and that he was never summoned by the Registrar of Titles to bring his duplicate title as mandatorily required under the law.</w:t>
      </w:r>
    </w:p>
    <w:p w:rsidR="00565C39" w:rsidRPr="00AA4D86" w:rsidRDefault="00565C39" w:rsidP="0093767C">
      <w:pPr>
        <w:jc w:val="both"/>
        <w:rPr>
          <w:rFonts w:ascii="Times New Roman" w:hAnsi="Times New Roman" w:cs="Times New Roman"/>
          <w:sz w:val="24"/>
          <w:szCs w:val="24"/>
        </w:rPr>
      </w:pPr>
      <w:r w:rsidRPr="00AA4D86">
        <w:rPr>
          <w:rFonts w:ascii="Times New Roman" w:hAnsi="Times New Roman" w:cs="Times New Roman"/>
          <w:sz w:val="24"/>
          <w:szCs w:val="24"/>
        </w:rPr>
        <w:t>I have carefully looked at the application and its supporting affidavit, together with the submissions of learned Counsel on the matter.</w:t>
      </w:r>
    </w:p>
    <w:p w:rsidR="0093767C" w:rsidRPr="00AA4D86" w:rsidRDefault="0093767C" w:rsidP="0093767C">
      <w:pPr>
        <w:jc w:val="both"/>
        <w:rPr>
          <w:rFonts w:ascii="Times New Roman" w:hAnsi="Times New Roman" w:cs="Times New Roman"/>
          <w:sz w:val="24"/>
          <w:szCs w:val="24"/>
        </w:rPr>
      </w:pPr>
      <w:r w:rsidRPr="00AA4D86">
        <w:rPr>
          <w:rFonts w:ascii="Times New Roman" w:hAnsi="Times New Roman" w:cs="Times New Roman"/>
          <w:sz w:val="24"/>
          <w:szCs w:val="24"/>
        </w:rPr>
        <w:t xml:space="preserve">On the issue of not filing </w:t>
      </w:r>
      <w:r w:rsidR="00584FFA" w:rsidRPr="00AA4D86">
        <w:rPr>
          <w:rFonts w:ascii="Times New Roman" w:hAnsi="Times New Roman" w:cs="Times New Roman"/>
          <w:sz w:val="24"/>
          <w:szCs w:val="24"/>
        </w:rPr>
        <w:t>a defence, in this case,</w:t>
      </w:r>
      <w:r w:rsidR="00FB74F3" w:rsidRPr="00AA4D86">
        <w:rPr>
          <w:rFonts w:ascii="Times New Roman" w:hAnsi="Times New Roman" w:cs="Times New Roman"/>
          <w:sz w:val="24"/>
          <w:szCs w:val="24"/>
        </w:rPr>
        <w:t xml:space="preserve"> an affida</w:t>
      </w:r>
      <w:r w:rsidR="00584FFA" w:rsidRPr="00AA4D86">
        <w:rPr>
          <w:rFonts w:ascii="Times New Roman" w:hAnsi="Times New Roman" w:cs="Times New Roman"/>
          <w:sz w:val="24"/>
          <w:szCs w:val="24"/>
        </w:rPr>
        <w:t>vit in reply</w:t>
      </w:r>
      <w:r w:rsidR="00FB74F3" w:rsidRPr="00AA4D86">
        <w:rPr>
          <w:rFonts w:ascii="Times New Roman" w:hAnsi="Times New Roman" w:cs="Times New Roman"/>
          <w:sz w:val="24"/>
          <w:szCs w:val="24"/>
        </w:rPr>
        <w:t xml:space="preserve"> to the applicatio</w:t>
      </w:r>
      <w:r w:rsidR="00414FC9" w:rsidRPr="00AA4D86">
        <w:rPr>
          <w:rFonts w:ascii="Times New Roman" w:hAnsi="Times New Roman" w:cs="Times New Roman"/>
          <w:sz w:val="24"/>
          <w:szCs w:val="24"/>
        </w:rPr>
        <w:t>n and its supporting affidavit,</w:t>
      </w:r>
      <w:r w:rsidR="00FB74F3" w:rsidRPr="00AA4D86">
        <w:rPr>
          <w:rFonts w:ascii="Times New Roman" w:hAnsi="Times New Roman" w:cs="Times New Roman"/>
          <w:sz w:val="24"/>
          <w:szCs w:val="24"/>
        </w:rPr>
        <w:t xml:space="preserve"> Order 9 rule 11(2) of the CPR provides that:-</w:t>
      </w:r>
    </w:p>
    <w:p w:rsidR="00FB74F3" w:rsidRPr="00AA4D86" w:rsidRDefault="0072666C" w:rsidP="00FD6F23">
      <w:pPr>
        <w:ind w:left="720"/>
        <w:jc w:val="both"/>
        <w:rPr>
          <w:rFonts w:ascii="Times New Roman" w:hAnsi="Times New Roman" w:cs="Times New Roman"/>
          <w:i/>
          <w:sz w:val="24"/>
          <w:szCs w:val="24"/>
        </w:rPr>
      </w:pPr>
      <w:r w:rsidRPr="00AA4D86">
        <w:rPr>
          <w:rFonts w:ascii="Times New Roman" w:hAnsi="Times New Roman" w:cs="Times New Roman"/>
          <w:i/>
          <w:sz w:val="24"/>
          <w:szCs w:val="24"/>
        </w:rPr>
        <w:t>“</w:t>
      </w:r>
      <w:r w:rsidR="00FB74F3" w:rsidRPr="00AA4D86">
        <w:rPr>
          <w:rFonts w:ascii="Times New Roman" w:hAnsi="Times New Roman" w:cs="Times New Roman"/>
          <w:i/>
          <w:sz w:val="24"/>
          <w:szCs w:val="24"/>
        </w:rPr>
        <w:t>Where the time allowed for filing a defence…has expired and the Defendant…has…failed to file his or her defence(s), the Plaintiff may set down the suit for hearing ex parte.”</w:t>
      </w:r>
    </w:p>
    <w:p w:rsidR="00FB74F3" w:rsidRPr="00AA4D86" w:rsidRDefault="00FB74F3" w:rsidP="0093767C">
      <w:pPr>
        <w:jc w:val="both"/>
        <w:rPr>
          <w:rFonts w:ascii="Times New Roman" w:hAnsi="Times New Roman" w:cs="Times New Roman"/>
          <w:sz w:val="24"/>
          <w:szCs w:val="24"/>
        </w:rPr>
      </w:pPr>
      <w:r w:rsidRPr="00AA4D86">
        <w:rPr>
          <w:rFonts w:ascii="Times New Roman" w:hAnsi="Times New Roman" w:cs="Times New Roman"/>
          <w:sz w:val="24"/>
          <w:szCs w:val="24"/>
        </w:rPr>
        <w:t>The</w:t>
      </w:r>
      <w:r w:rsidR="00EC67F0" w:rsidRPr="00AA4D86">
        <w:rPr>
          <w:rFonts w:ascii="Times New Roman" w:hAnsi="Times New Roman" w:cs="Times New Roman"/>
          <w:sz w:val="24"/>
          <w:szCs w:val="24"/>
        </w:rPr>
        <w:t>re</w:t>
      </w:r>
      <w:r w:rsidRPr="00AA4D86">
        <w:rPr>
          <w:rFonts w:ascii="Times New Roman" w:hAnsi="Times New Roman" w:cs="Times New Roman"/>
          <w:sz w:val="24"/>
          <w:szCs w:val="24"/>
        </w:rPr>
        <w:t xml:space="preserve"> are court decisions to the effect t</w:t>
      </w:r>
      <w:r w:rsidR="004E507D" w:rsidRPr="00AA4D86">
        <w:rPr>
          <w:rFonts w:ascii="Times New Roman" w:hAnsi="Times New Roman" w:cs="Times New Roman"/>
          <w:sz w:val="24"/>
          <w:szCs w:val="24"/>
        </w:rPr>
        <w:t>hat in such circumstances, the d</w:t>
      </w:r>
      <w:r w:rsidRPr="00AA4D86">
        <w:rPr>
          <w:rFonts w:ascii="Times New Roman" w:hAnsi="Times New Roman" w:cs="Times New Roman"/>
          <w:sz w:val="24"/>
          <w:szCs w:val="24"/>
        </w:rPr>
        <w:t xml:space="preserve">efendant will not be allowed to participate in the proceedings though he or she may be present in court. In </w:t>
      </w:r>
      <w:r w:rsidRPr="00AA4D86">
        <w:rPr>
          <w:rFonts w:ascii="Times New Roman" w:hAnsi="Times New Roman" w:cs="Times New Roman"/>
          <w:b/>
          <w:sz w:val="24"/>
          <w:szCs w:val="24"/>
        </w:rPr>
        <w:t>Kubibaire V K</w:t>
      </w:r>
      <w:r w:rsidR="00E16A1B" w:rsidRPr="00AA4D86">
        <w:rPr>
          <w:rFonts w:ascii="Times New Roman" w:hAnsi="Times New Roman" w:cs="Times New Roman"/>
          <w:b/>
          <w:sz w:val="24"/>
          <w:szCs w:val="24"/>
        </w:rPr>
        <w:t xml:space="preserve">akwenzire [1977] HCB 37, </w:t>
      </w:r>
      <w:r w:rsidR="00E16A1B" w:rsidRPr="00AA4D86">
        <w:rPr>
          <w:rFonts w:ascii="Times New Roman" w:hAnsi="Times New Roman" w:cs="Times New Roman"/>
          <w:sz w:val="24"/>
          <w:szCs w:val="24"/>
        </w:rPr>
        <w:t>court held that</w:t>
      </w:r>
      <w:r w:rsidR="00973854" w:rsidRPr="00AA4D86">
        <w:rPr>
          <w:rFonts w:ascii="Times New Roman" w:hAnsi="Times New Roman" w:cs="Times New Roman"/>
          <w:sz w:val="24"/>
          <w:szCs w:val="24"/>
        </w:rPr>
        <w:t xml:space="preserve"> since the a</w:t>
      </w:r>
      <w:r w:rsidR="00EC67F0" w:rsidRPr="00AA4D86">
        <w:rPr>
          <w:rFonts w:ascii="Times New Roman" w:hAnsi="Times New Roman" w:cs="Times New Roman"/>
          <w:sz w:val="24"/>
          <w:szCs w:val="24"/>
        </w:rPr>
        <w:t xml:space="preserve">ppellant had been served with summons and failed to enter appearance, they had by that failure put themselves out of court and had no </w:t>
      </w:r>
      <w:r w:rsidR="00EC67F0" w:rsidRPr="00AA4D86">
        <w:rPr>
          <w:rFonts w:ascii="Times New Roman" w:hAnsi="Times New Roman" w:cs="Times New Roman"/>
          <w:i/>
          <w:sz w:val="24"/>
          <w:szCs w:val="24"/>
        </w:rPr>
        <w:t>locus standi</w:t>
      </w:r>
      <w:r w:rsidR="00EC67F0" w:rsidRPr="00AA4D86">
        <w:rPr>
          <w:rFonts w:ascii="Times New Roman" w:hAnsi="Times New Roman" w:cs="Times New Roman"/>
          <w:sz w:val="24"/>
          <w:szCs w:val="24"/>
        </w:rPr>
        <w:t>.</w:t>
      </w:r>
      <w:r w:rsidR="007C4CE5" w:rsidRPr="00AA4D86">
        <w:rPr>
          <w:rFonts w:ascii="Times New Roman" w:hAnsi="Times New Roman" w:cs="Times New Roman"/>
          <w:sz w:val="24"/>
          <w:szCs w:val="24"/>
        </w:rPr>
        <w:t xml:space="preserve"> Also see </w:t>
      </w:r>
      <w:r w:rsidR="007C4CE5" w:rsidRPr="00AA4D86">
        <w:rPr>
          <w:rFonts w:ascii="Times New Roman" w:hAnsi="Times New Roman" w:cs="Times New Roman"/>
          <w:b/>
          <w:sz w:val="24"/>
          <w:szCs w:val="24"/>
        </w:rPr>
        <w:t>Musoke V Kaye [1976] HCB 171.</w:t>
      </w:r>
      <w:r w:rsidR="00D1628B" w:rsidRPr="00AA4D86">
        <w:rPr>
          <w:rFonts w:ascii="Times New Roman" w:hAnsi="Times New Roman" w:cs="Times New Roman"/>
          <w:sz w:val="24"/>
          <w:szCs w:val="24"/>
        </w:rPr>
        <w:t xml:space="preserve"> </w:t>
      </w:r>
      <w:r w:rsidR="00713F23" w:rsidRPr="00AA4D86">
        <w:rPr>
          <w:rFonts w:ascii="Times New Roman" w:hAnsi="Times New Roman" w:cs="Times New Roman"/>
          <w:sz w:val="24"/>
          <w:szCs w:val="24"/>
        </w:rPr>
        <w:t>Th</w:t>
      </w:r>
      <w:r w:rsidR="00973854" w:rsidRPr="00AA4D86">
        <w:rPr>
          <w:rFonts w:ascii="Times New Roman" w:hAnsi="Times New Roman" w:cs="Times New Roman"/>
          <w:sz w:val="24"/>
          <w:szCs w:val="24"/>
        </w:rPr>
        <w:t>is was the reason why</w:t>
      </w:r>
      <w:r w:rsidR="00596567" w:rsidRPr="00AA4D86">
        <w:rPr>
          <w:rFonts w:ascii="Times New Roman" w:hAnsi="Times New Roman" w:cs="Times New Roman"/>
          <w:sz w:val="24"/>
          <w:szCs w:val="24"/>
        </w:rPr>
        <w:t xml:space="preserve"> </w:t>
      </w:r>
      <w:r w:rsidR="00453F28" w:rsidRPr="00AA4D86">
        <w:rPr>
          <w:rFonts w:ascii="Times New Roman" w:hAnsi="Times New Roman" w:cs="Times New Roman"/>
          <w:sz w:val="24"/>
          <w:szCs w:val="24"/>
        </w:rPr>
        <w:t xml:space="preserve">the case proceeded </w:t>
      </w:r>
      <w:r w:rsidR="00453F28" w:rsidRPr="00AA4D86">
        <w:rPr>
          <w:rFonts w:ascii="Times New Roman" w:hAnsi="Times New Roman" w:cs="Times New Roman"/>
          <w:i/>
          <w:sz w:val="24"/>
          <w:szCs w:val="24"/>
        </w:rPr>
        <w:t>ex parte.</w:t>
      </w:r>
      <w:r w:rsidR="00E30409" w:rsidRPr="00AA4D86">
        <w:rPr>
          <w:rFonts w:ascii="Times New Roman" w:hAnsi="Times New Roman" w:cs="Times New Roman"/>
          <w:i/>
          <w:sz w:val="24"/>
          <w:szCs w:val="24"/>
        </w:rPr>
        <w:t xml:space="preserve"> </w:t>
      </w:r>
      <w:r w:rsidR="00E30409" w:rsidRPr="00AA4D86">
        <w:rPr>
          <w:rFonts w:ascii="Times New Roman" w:hAnsi="Times New Roman" w:cs="Times New Roman"/>
          <w:sz w:val="24"/>
          <w:szCs w:val="24"/>
        </w:rPr>
        <w:t xml:space="preserve">However, whether a suit proceeds </w:t>
      </w:r>
      <w:r w:rsidR="00E30409" w:rsidRPr="00AA4D86">
        <w:rPr>
          <w:rFonts w:ascii="Times New Roman" w:hAnsi="Times New Roman" w:cs="Times New Roman"/>
          <w:i/>
          <w:sz w:val="24"/>
          <w:szCs w:val="24"/>
        </w:rPr>
        <w:t xml:space="preserve">ex parte </w:t>
      </w:r>
      <w:r w:rsidR="00973854" w:rsidRPr="00AA4D86">
        <w:rPr>
          <w:rFonts w:ascii="Times New Roman" w:hAnsi="Times New Roman" w:cs="Times New Roman"/>
          <w:sz w:val="24"/>
          <w:szCs w:val="24"/>
        </w:rPr>
        <w:t>or not, the burden of the p</w:t>
      </w:r>
      <w:r w:rsidR="00E30409" w:rsidRPr="00AA4D86">
        <w:rPr>
          <w:rFonts w:ascii="Times New Roman" w:hAnsi="Times New Roman" w:cs="Times New Roman"/>
          <w:sz w:val="24"/>
          <w:szCs w:val="24"/>
        </w:rPr>
        <w:t>laintiff to prove his or her case on the balance of probabilities remains.</w:t>
      </w:r>
      <w:r w:rsidR="00E30409" w:rsidRPr="00AA4D86">
        <w:rPr>
          <w:rFonts w:ascii="Times New Roman" w:hAnsi="Times New Roman" w:cs="Times New Roman"/>
          <w:i/>
          <w:sz w:val="24"/>
          <w:szCs w:val="24"/>
        </w:rPr>
        <w:t xml:space="preserve"> </w:t>
      </w:r>
      <w:r w:rsidR="004A1073" w:rsidRPr="00AA4D86">
        <w:rPr>
          <w:rFonts w:ascii="Times New Roman" w:hAnsi="Times New Roman" w:cs="Times New Roman"/>
          <w:sz w:val="24"/>
          <w:szCs w:val="24"/>
        </w:rPr>
        <w:t xml:space="preserve">Order 9 rule 10 of the </w:t>
      </w:r>
      <w:r w:rsidR="00276A5D" w:rsidRPr="00AA4D86">
        <w:rPr>
          <w:rFonts w:ascii="Times New Roman" w:hAnsi="Times New Roman" w:cs="Times New Roman"/>
          <w:sz w:val="24"/>
          <w:szCs w:val="24"/>
        </w:rPr>
        <w:t xml:space="preserve">CPR </w:t>
      </w:r>
      <w:r w:rsidR="004A1073" w:rsidRPr="00AA4D86">
        <w:rPr>
          <w:rFonts w:ascii="Times New Roman" w:hAnsi="Times New Roman" w:cs="Times New Roman"/>
          <w:sz w:val="24"/>
          <w:szCs w:val="24"/>
        </w:rPr>
        <w:t>i</w:t>
      </w:r>
      <w:r w:rsidR="00973854" w:rsidRPr="00AA4D86">
        <w:rPr>
          <w:rFonts w:ascii="Times New Roman" w:hAnsi="Times New Roman" w:cs="Times New Roman"/>
          <w:sz w:val="24"/>
          <w:szCs w:val="24"/>
        </w:rPr>
        <w:t>s to the effect that where the d</w:t>
      </w:r>
      <w:r w:rsidR="004A1073" w:rsidRPr="00AA4D86">
        <w:rPr>
          <w:rFonts w:ascii="Times New Roman" w:hAnsi="Times New Roman" w:cs="Times New Roman"/>
          <w:sz w:val="24"/>
          <w:szCs w:val="24"/>
        </w:rPr>
        <w:t xml:space="preserve">efendant has not filed a defence on or before the date fixed in the summons, the suit may proceed as if he has filed a defence. </w:t>
      </w:r>
    </w:p>
    <w:p w:rsidR="008B791F" w:rsidRPr="00AA4D86" w:rsidRDefault="004E507D" w:rsidP="003243B6">
      <w:pPr>
        <w:jc w:val="both"/>
        <w:rPr>
          <w:rFonts w:ascii="Times New Roman" w:hAnsi="Times New Roman" w:cs="Times New Roman"/>
          <w:sz w:val="24"/>
          <w:szCs w:val="24"/>
        </w:rPr>
      </w:pPr>
      <w:r w:rsidRPr="00AA4D86">
        <w:rPr>
          <w:rFonts w:ascii="Times New Roman" w:hAnsi="Times New Roman" w:cs="Times New Roman"/>
          <w:sz w:val="24"/>
          <w:szCs w:val="24"/>
        </w:rPr>
        <w:t>On t</w:t>
      </w:r>
      <w:r w:rsidR="008B791F" w:rsidRPr="00AA4D86">
        <w:rPr>
          <w:rFonts w:ascii="Times New Roman" w:hAnsi="Times New Roman" w:cs="Times New Roman"/>
          <w:sz w:val="24"/>
          <w:szCs w:val="24"/>
        </w:rPr>
        <w:t>he question of whether</w:t>
      </w:r>
      <w:r w:rsidR="00D727A7" w:rsidRPr="00AA4D86">
        <w:rPr>
          <w:rFonts w:ascii="Times New Roman" w:hAnsi="Times New Roman" w:cs="Times New Roman"/>
          <w:sz w:val="24"/>
          <w:szCs w:val="24"/>
        </w:rPr>
        <w:t xml:space="preserve"> the cancellation of the applicant’s registration on the suit land was illega</w:t>
      </w:r>
      <w:r w:rsidR="004470BC" w:rsidRPr="00AA4D86">
        <w:rPr>
          <w:rFonts w:ascii="Times New Roman" w:hAnsi="Times New Roman" w:cs="Times New Roman"/>
          <w:sz w:val="24"/>
          <w:szCs w:val="24"/>
        </w:rPr>
        <w:t xml:space="preserve">l  </w:t>
      </w:r>
      <w:r w:rsidR="008B791F" w:rsidRPr="00AA4D86">
        <w:rPr>
          <w:rFonts w:ascii="Times New Roman" w:hAnsi="Times New Roman" w:cs="Times New Roman"/>
          <w:sz w:val="24"/>
          <w:szCs w:val="24"/>
        </w:rPr>
        <w:t xml:space="preserve"> Section 91</w:t>
      </w:r>
      <w:r w:rsidR="00CA3A89" w:rsidRPr="00AA4D86">
        <w:rPr>
          <w:rFonts w:ascii="Times New Roman" w:hAnsi="Times New Roman" w:cs="Times New Roman"/>
          <w:sz w:val="24"/>
          <w:szCs w:val="24"/>
        </w:rPr>
        <w:t>(2)</w:t>
      </w:r>
      <w:r w:rsidR="008B791F" w:rsidRPr="00AA4D86">
        <w:rPr>
          <w:rFonts w:ascii="Times New Roman" w:hAnsi="Times New Roman" w:cs="Times New Roman"/>
          <w:sz w:val="24"/>
          <w:szCs w:val="24"/>
        </w:rPr>
        <w:t xml:space="preserve"> of the Land Act states as follows</w:t>
      </w:r>
      <w:r w:rsidR="00CA3A89" w:rsidRPr="00AA4D86">
        <w:rPr>
          <w:rFonts w:ascii="Times New Roman" w:hAnsi="Times New Roman" w:cs="Times New Roman"/>
          <w:sz w:val="24"/>
          <w:szCs w:val="24"/>
        </w:rPr>
        <w:t>:-</w:t>
      </w:r>
    </w:p>
    <w:p w:rsidR="00CA3A89" w:rsidRPr="00AA4D86" w:rsidRDefault="00CA3A89" w:rsidP="00CA3A89">
      <w:pPr>
        <w:jc w:val="both"/>
        <w:rPr>
          <w:rFonts w:ascii="Times New Roman" w:hAnsi="Times New Roman" w:cs="Times New Roman"/>
          <w:i/>
          <w:sz w:val="24"/>
          <w:szCs w:val="24"/>
        </w:rPr>
      </w:pPr>
      <w:r w:rsidRPr="00AA4D86">
        <w:rPr>
          <w:rFonts w:ascii="Times New Roman" w:hAnsi="Times New Roman" w:cs="Times New Roman"/>
          <w:sz w:val="24"/>
          <w:szCs w:val="24"/>
        </w:rPr>
        <w:tab/>
      </w:r>
      <w:r w:rsidRPr="00AA4D86">
        <w:rPr>
          <w:rFonts w:ascii="Times New Roman" w:hAnsi="Times New Roman" w:cs="Times New Roman"/>
          <w:i/>
          <w:sz w:val="24"/>
          <w:szCs w:val="24"/>
        </w:rPr>
        <w:t xml:space="preserve">“The registrar </w:t>
      </w:r>
      <w:r w:rsidRPr="00AA4D86">
        <w:rPr>
          <w:rFonts w:ascii="Times New Roman" w:hAnsi="Times New Roman" w:cs="Times New Roman"/>
          <w:b/>
          <w:i/>
          <w:sz w:val="24"/>
          <w:szCs w:val="24"/>
        </w:rPr>
        <w:t>shall</w:t>
      </w:r>
      <w:r w:rsidRPr="00AA4D86">
        <w:rPr>
          <w:rFonts w:ascii="Times New Roman" w:hAnsi="Times New Roman" w:cs="Times New Roman"/>
          <w:i/>
          <w:sz w:val="24"/>
          <w:szCs w:val="24"/>
        </w:rPr>
        <w:t>, where a certificate of title or instrument---</w:t>
      </w:r>
    </w:p>
    <w:p w:rsidR="00CA3A89" w:rsidRPr="00AA4D86" w:rsidRDefault="00CA3A89" w:rsidP="00CA3A89">
      <w:pPr>
        <w:pStyle w:val="ListParagraph"/>
        <w:numPr>
          <w:ilvl w:val="0"/>
          <w:numId w:val="9"/>
        </w:numPr>
        <w:jc w:val="both"/>
        <w:rPr>
          <w:rFonts w:ascii="Times New Roman" w:hAnsi="Times New Roman" w:cs="Times New Roman"/>
          <w:i/>
          <w:sz w:val="24"/>
          <w:szCs w:val="24"/>
        </w:rPr>
      </w:pPr>
      <w:r w:rsidRPr="00AA4D86">
        <w:rPr>
          <w:rFonts w:ascii="Times New Roman" w:hAnsi="Times New Roman" w:cs="Times New Roman"/>
          <w:i/>
          <w:sz w:val="24"/>
          <w:szCs w:val="24"/>
        </w:rPr>
        <w:t>is issued in error;</w:t>
      </w:r>
    </w:p>
    <w:p w:rsidR="00CA3A89" w:rsidRPr="00AA4D86" w:rsidRDefault="003511D4" w:rsidP="00CA3A89">
      <w:pPr>
        <w:pStyle w:val="ListParagraph"/>
        <w:numPr>
          <w:ilvl w:val="0"/>
          <w:numId w:val="9"/>
        </w:numPr>
        <w:jc w:val="both"/>
        <w:rPr>
          <w:rFonts w:ascii="Times New Roman" w:hAnsi="Times New Roman" w:cs="Times New Roman"/>
          <w:i/>
          <w:sz w:val="24"/>
          <w:szCs w:val="24"/>
        </w:rPr>
      </w:pPr>
      <w:r w:rsidRPr="00AA4D86">
        <w:rPr>
          <w:rFonts w:ascii="Times New Roman" w:hAnsi="Times New Roman" w:cs="Times New Roman"/>
          <w:i/>
          <w:sz w:val="24"/>
          <w:szCs w:val="24"/>
        </w:rPr>
        <w:t xml:space="preserve">contains a misdescription </w:t>
      </w:r>
      <w:r w:rsidR="00CA3A89" w:rsidRPr="00AA4D86">
        <w:rPr>
          <w:rFonts w:ascii="Times New Roman" w:hAnsi="Times New Roman" w:cs="Times New Roman"/>
          <w:i/>
          <w:sz w:val="24"/>
          <w:szCs w:val="24"/>
        </w:rPr>
        <w:t>of land or boundaries;</w:t>
      </w:r>
    </w:p>
    <w:p w:rsidR="00CA3A89" w:rsidRPr="00AA4D86" w:rsidRDefault="00CA3A89" w:rsidP="00CA3A89">
      <w:pPr>
        <w:pStyle w:val="ListParagraph"/>
        <w:numPr>
          <w:ilvl w:val="0"/>
          <w:numId w:val="9"/>
        </w:numPr>
        <w:jc w:val="both"/>
        <w:rPr>
          <w:rFonts w:ascii="Times New Roman" w:hAnsi="Times New Roman" w:cs="Times New Roman"/>
          <w:i/>
          <w:sz w:val="24"/>
          <w:szCs w:val="24"/>
        </w:rPr>
      </w:pPr>
      <w:r w:rsidRPr="00AA4D86">
        <w:rPr>
          <w:rFonts w:ascii="Times New Roman" w:hAnsi="Times New Roman" w:cs="Times New Roman"/>
          <w:i/>
          <w:sz w:val="24"/>
          <w:szCs w:val="24"/>
        </w:rPr>
        <w:t>contains an entry or endorsement made in error;</w:t>
      </w:r>
    </w:p>
    <w:p w:rsidR="00CA3A89" w:rsidRPr="00AA4D86" w:rsidRDefault="00CA3A89" w:rsidP="00CA3A89">
      <w:pPr>
        <w:pStyle w:val="ListParagraph"/>
        <w:numPr>
          <w:ilvl w:val="0"/>
          <w:numId w:val="9"/>
        </w:numPr>
        <w:jc w:val="both"/>
        <w:rPr>
          <w:rFonts w:ascii="Times New Roman" w:hAnsi="Times New Roman" w:cs="Times New Roman"/>
          <w:i/>
          <w:sz w:val="24"/>
          <w:szCs w:val="24"/>
        </w:rPr>
      </w:pPr>
      <w:r w:rsidRPr="00AA4D86">
        <w:rPr>
          <w:rFonts w:ascii="Times New Roman" w:hAnsi="Times New Roman" w:cs="Times New Roman"/>
          <w:i/>
          <w:sz w:val="24"/>
          <w:szCs w:val="24"/>
        </w:rPr>
        <w:t>contains an illegal endorsement;</w:t>
      </w:r>
    </w:p>
    <w:p w:rsidR="00CA3A89" w:rsidRPr="00AA4D86" w:rsidRDefault="00CA3A89" w:rsidP="00CA3A89">
      <w:pPr>
        <w:pStyle w:val="ListParagraph"/>
        <w:numPr>
          <w:ilvl w:val="0"/>
          <w:numId w:val="9"/>
        </w:numPr>
        <w:jc w:val="both"/>
        <w:rPr>
          <w:rFonts w:ascii="Times New Roman" w:hAnsi="Times New Roman" w:cs="Times New Roman"/>
          <w:i/>
          <w:sz w:val="24"/>
          <w:szCs w:val="24"/>
        </w:rPr>
      </w:pPr>
      <w:r w:rsidRPr="00AA4D86">
        <w:rPr>
          <w:rFonts w:ascii="Times New Roman" w:hAnsi="Times New Roman" w:cs="Times New Roman"/>
          <w:i/>
          <w:sz w:val="24"/>
          <w:szCs w:val="24"/>
        </w:rPr>
        <w:t>is illegally or wrongfully obtained; or</w:t>
      </w:r>
    </w:p>
    <w:p w:rsidR="00CA3A89" w:rsidRPr="00AA4D86" w:rsidRDefault="00CA3A89" w:rsidP="00CA3A89">
      <w:pPr>
        <w:pStyle w:val="ListParagraph"/>
        <w:numPr>
          <w:ilvl w:val="0"/>
          <w:numId w:val="9"/>
        </w:numPr>
        <w:jc w:val="both"/>
        <w:rPr>
          <w:rFonts w:ascii="Times New Roman" w:hAnsi="Times New Roman" w:cs="Times New Roman"/>
          <w:i/>
          <w:sz w:val="24"/>
          <w:szCs w:val="24"/>
        </w:rPr>
      </w:pPr>
      <w:r w:rsidRPr="00AA4D86">
        <w:rPr>
          <w:rFonts w:ascii="Times New Roman" w:hAnsi="Times New Roman" w:cs="Times New Roman"/>
          <w:i/>
          <w:sz w:val="24"/>
          <w:szCs w:val="24"/>
        </w:rPr>
        <w:t>is illegally or wrongfully retained</w:t>
      </w:r>
      <w:r w:rsidR="008E5480" w:rsidRPr="00AA4D86">
        <w:rPr>
          <w:rFonts w:ascii="Times New Roman" w:hAnsi="Times New Roman" w:cs="Times New Roman"/>
          <w:i/>
          <w:sz w:val="24"/>
          <w:szCs w:val="24"/>
        </w:rPr>
        <w:t>,</w:t>
      </w:r>
    </w:p>
    <w:p w:rsidR="008E5480" w:rsidRPr="00AA4D86" w:rsidRDefault="008E5480" w:rsidP="008E5480">
      <w:pPr>
        <w:ind w:left="720"/>
        <w:jc w:val="both"/>
        <w:rPr>
          <w:rFonts w:ascii="Times New Roman" w:hAnsi="Times New Roman" w:cs="Times New Roman"/>
          <w:sz w:val="24"/>
          <w:szCs w:val="24"/>
        </w:rPr>
      </w:pPr>
      <w:r w:rsidRPr="00AA4D86">
        <w:rPr>
          <w:rFonts w:ascii="Times New Roman" w:hAnsi="Times New Roman" w:cs="Times New Roman"/>
          <w:b/>
          <w:i/>
          <w:sz w:val="24"/>
          <w:szCs w:val="24"/>
        </w:rPr>
        <w:t>call for the duplicate certificate of title or instrument</w:t>
      </w:r>
      <w:r w:rsidRPr="00AA4D86">
        <w:rPr>
          <w:rFonts w:ascii="Times New Roman" w:hAnsi="Times New Roman" w:cs="Times New Roman"/>
          <w:i/>
          <w:sz w:val="24"/>
          <w:szCs w:val="24"/>
        </w:rPr>
        <w:t xml:space="preserve"> for cancellation, or correction or delivery to the proper party.”</w:t>
      </w:r>
      <w:r w:rsidR="00BB5D26" w:rsidRPr="00AA4D86">
        <w:rPr>
          <w:rFonts w:ascii="Times New Roman" w:hAnsi="Times New Roman" w:cs="Times New Roman"/>
          <w:i/>
          <w:sz w:val="24"/>
          <w:szCs w:val="24"/>
        </w:rPr>
        <w:t xml:space="preserve"> </w:t>
      </w:r>
      <w:r w:rsidR="00BB5D26" w:rsidRPr="00AA4D86">
        <w:rPr>
          <w:rFonts w:ascii="Times New Roman" w:hAnsi="Times New Roman" w:cs="Times New Roman"/>
          <w:sz w:val="24"/>
          <w:szCs w:val="24"/>
        </w:rPr>
        <w:t>(emphasis mine).</w:t>
      </w:r>
    </w:p>
    <w:p w:rsidR="00DD2051" w:rsidRPr="00AA4D86" w:rsidRDefault="00DD2051" w:rsidP="00DD2051">
      <w:pPr>
        <w:jc w:val="both"/>
        <w:rPr>
          <w:rFonts w:ascii="Times New Roman" w:hAnsi="Times New Roman" w:cs="Times New Roman"/>
          <w:sz w:val="24"/>
          <w:szCs w:val="24"/>
        </w:rPr>
      </w:pPr>
      <w:r w:rsidRPr="00AA4D86">
        <w:rPr>
          <w:rFonts w:ascii="Times New Roman" w:hAnsi="Times New Roman" w:cs="Times New Roman"/>
          <w:sz w:val="24"/>
          <w:szCs w:val="24"/>
        </w:rPr>
        <w:t xml:space="preserve">Section 91(8) </w:t>
      </w:r>
      <w:r w:rsidR="00BB5D26" w:rsidRPr="00AA4D86">
        <w:rPr>
          <w:rFonts w:ascii="Times New Roman" w:hAnsi="Times New Roman" w:cs="Times New Roman"/>
          <w:sz w:val="24"/>
          <w:szCs w:val="24"/>
        </w:rPr>
        <w:t xml:space="preserve">&amp; </w:t>
      </w:r>
      <w:r w:rsidRPr="00AA4D86">
        <w:rPr>
          <w:rFonts w:ascii="Times New Roman" w:hAnsi="Times New Roman" w:cs="Times New Roman"/>
          <w:sz w:val="24"/>
          <w:szCs w:val="24"/>
        </w:rPr>
        <w:t>(9) of the same Act require</w:t>
      </w:r>
      <w:r w:rsidR="00BB5D26" w:rsidRPr="00AA4D86">
        <w:rPr>
          <w:rFonts w:ascii="Times New Roman" w:hAnsi="Times New Roman" w:cs="Times New Roman"/>
          <w:sz w:val="24"/>
          <w:szCs w:val="24"/>
        </w:rPr>
        <w:t>s</w:t>
      </w:r>
      <w:r w:rsidRPr="00AA4D86">
        <w:rPr>
          <w:rFonts w:ascii="Times New Roman" w:hAnsi="Times New Roman" w:cs="Times New Roman"/>
          <w:sz w:val="24"/>
          <w:szCs w:val="24"/>
        </w:rPr>
        <w:t xml:space="preserve"> the Registrar of Titles, while exercising the said functions, to</w:t>
      </w:r>
      <w:r w:rsidR="00BF5320" w:rsidRPr="00AA4D86">
        <w:rPr>
          <w:rFonts w:ascii="Times New Roman" w:hAnsi="Times New Roman" w:cs="Times New Roman"/>
          <w:sz w:val="24"/>
          <w:szCs w:val="24"/>
        </w:rPr>
        <w:t xml:space="preserve"> </w:t>
      </w:r>
      <w:r w:rsidRPr="00AA4D86">
        <w:rPr>
          <w:rFonts w:ascii="Times New Roman" w:hAnsi="Times New Roman" w:cs="Times New Roman"/>
          <w:sz w:val="24"/>
          <w:szCs w:val="24"/>
        </w:rPr>
        <w:t>give due notice to the party likely to be affected by the decision,</w:t>
      </w:r>
      <w:r w:rsidR="00BF5320" w:rsidRPr="00AA4D86">
        <w:rPr>
          <w:rFonts w:ascii="Times New Roman" w:hAnsi="Times New Roman" w:cs="Times New Roman"/>
          <w:sz w:val="24"/>
          <w:szCs w:val="24"/>
        </w:rPr>
        <w:t xml:space="preserve"> to</w:t>
      </w:r>
      <w:r w:rsidRPr="00AA4D86">
        <w:rPr>
          <w:rFonts w:ascii="Times New Roman" w:hAnsi="Times New Roman" w:cs="Times New Roman"/>
          <w:sz w:val="24"/>
          <w:szCs w:val="24"/>
        </w:rPr>
        <w:t xml:space="preserve"> provide such party with an opportunity to be heard,</w:t>
      </w:r>
      <w:r w:rsidR="00BF5320" w:rsidRPr="00AA4D86">
        <w:rPr>
          <w:rFonts w:ascii="Times New Roman" w:hAnsi="Times New Roman" w:cs="Times New Roman"/>
          <w:sz w:val="24"/>
          <w:szCs w:val="24"/>
        </w:rPr>
        <w:t xml:space="preserve"> to</w:t>
      </w:r>
      <w:r w:rsidRPr="00AA4D86">
        <w:rPr>
          <w:rFonts w:ascii="Times New Roman" w:hAnsi="Times New Roman" w:cs="Times New Roman"/>
          <w:sz w:val="24"/>
          <w:szCs w:val="24"/>
        </w:rPr>
        <w:t xml:space="preserve"> conduct the hearing within the rules of natural justice,</w:t>
      </w:r>
      <w:r w:rsidR="00BF5320" w:rsidRPr="00AA4D86">
        <w:rPr>
          <w:rFonts w:ascii="Times New Roman" w:hAnsi="Times New Roman" w:cs="Times New Roman"/>
          <w:sz w:val="24"/>
          <w:szCs w:val="24"/>
        </w:rPr>
        <w:t xml:space="preserve"> to</w:t>
      </w:r>
      <w:r w:rsidRPr="00AA4D86">
        <w:rPr>
          <w:rFonts w:ascii="Times New Roman" w:hAnsi="Times New Roman" w:cs="Times New Roman"/>
          <w:sz w:val="24"/>
          <w:szCs w:val="24"/>
        </w:rPr>
        <w:t xml:space="preserve"> give reasons for any decision, and</w:t>
      </w:r>
      <w:r w:rsidR="00BF5320" w:rsidRPr="00AA4D86">
        <w:rPr>
          <w:rFonts w:ascii="Times New Roman" w:hAnsi="Times New Roman" w:cs="Times New Roman"/>
          <w:sz w:val="24"/>
          <w:szCs w:val="24"/>
        </w:rPr>
        <w:t xml:space="preserve"> to</w:t>
      </w:r>
      <w:r w:rsidRPr="00AA4D86">
        <w:rPr>
          <w:rFonts w:ascii="Times New Roman" w:hAnsi="Times New Roman" w:cs="Times New Roman"/>
          <w:sz w:val="24"/>
          <w:szCs w:val="24"/>
        </w:rPr>
        <w:t xml:space="preserve"> communicate </w:t>
      </w:r>
      <w:r w:rsidR="004140C2" w:rsidRPr="00AA4D86">
        <w:rPr>
          <w:rFonts w:ascii="Times New Roman" w:hAnsi="Times New Roman" w:cs="Times New Roman"/>
          <w:sz w:val="24"/>
          <w:szCs w:val="24"/>
        </w:rPr>
        <w:t xml:space="preserve">the </w:t>
      </w:r>
      <w:r w:rsidRPr="00AA4D86">
        <w:rPr>
          <w:rFonts w:ascii="Times New Roman" w:hAnsi="Times New Roman" w:cs="Times New Roman"/>
          <w:sz w:val="24"/>
          <w:szCs w:val="24"/>
        </w:rPr>
        <w:t>decision in writing to the parties and the Committee</w:t>
      </w:r>
      <w:r w:rsidR="00BF5320" w:rsidRPr="00AA4D86">
        <w:rPr>
          <w:rFonts w:ascii="Times New Roman" w:hAnsi="Times New Roman" w:cs="Times New Roman"/>
          <w:sz w:val="24"/>
          <w:szCs w:val="24"/>
        </w:rPr>
        <w:t xml:space="preserve">. Section 91(10) accords a right of appeal to the District Land Tribunal </w:t>
      </w:r>
      <w:r w:rsidR="004140C2" w:rsidRPr="00AA4D86">
        <w:rPr>
          <w:rFonts w:ascii="Times New Roman" w:hAnsi="Times New Roman" w:cs="Times New Roman"/>
          <w:sz w:val="24"/>
          <w:szCs w:val="24"/>
        </w:rPr>
        <w:t xml:space="preserve">by </w:t>
      </w:r>
      <w:r w:rsidR="00BF5320" w:rsidRPr="00AA4D86">
        <w:rPr>
          <w:rFonts w:ascii="Times New Roman" w:hAnsi="Times New Roman" w:cs="Times New Roman"/>
          <w:sz w:val="24"/>
          <w:szCs w:val="24"/>
        </w:rPr>
        <w:t>the party aggrieved by the Registrar’s decision.</w:t>
      </w:r>
    </w:p>
    <w:p w:rsidR="008D232C" w:rsidRPr="00AA4D86" w:rsidRDefault="006460C3" w:rsidP="00DD2051">
      <w:pPr>
        <w:jc w:val="both"/>
        <w:rPr>
          <w:rFonts w:ascii="Times New Roman" w:hAnsi="Times New Roman" w:cs="Times New Roman"/>
          <w:sz w:val="24"/>
          <w:szCs w:val="24"/>
        </w:rPr>
      </w:pPr>
      <w:r w:rsidRPr="00AA4D86">
        <w:rPr>
          <w:rFonts w:ascii="Times New Roman" w:hAnsi="Times New Roman" w:cs="Times New Roman"/>
          <w:sz w:val="24"/>
          <w:szCs w:val="24"/>
        </w:rPr>
        <w:t>A cursory examination of the affidavit evidence and the court record reveals that the respondent by a notice dated 6</w:t>
      </w:r>
      <w:r w:rsidRPr="00AA4D86">
        <w:rPr>
          <w:rFonts w:ascii="Times New Roman" w:hAnsi="Times New Roman" w:cs="Times New Roman"/>
          <w:sz w:val="24"/>
          <w:szCs w:val="24"/>
          <w:vertAlign w:val="superscript"/>
        </w:rPr>
        <w:t>th</w:t>
      </w:r>
      <w:r w:rsidRPr="00AA4D86">
        <w:rPr>
          <w:rFonts w:ascii="Times New Roman" w:hAnsi="Times New Roman" w:cs="Times New Roman"/>
          <w:sz w:val="24"/>
          <w:szCs w:val="24"/>
        </w:rPr>
        <w:t xml:space="preserve"> February 2008 (annexture </w:t>
      </w:r>
      <w:r w:rsidRPr="00AA4D86">
        <w:rPr>
          <w:rFonts w:ascii="Times New Roman" w:hAnsi="Times New Roman" w:cs="Times New Roman"/>
          <w:b/>
          <w:sz w:val="24"/>
          <w:szCs w:val="24"/>
        </w:rPr>
        <w:t>C</w:t>
      </w:r>
      <w:r w:rsidRPr="00AA4D86">
        <w:rPr>
          <w:rFonts w:ascii="Times New Roman" w:hAnsi="Times New Roman" w:cs="Times New Roman"/>
          <w:sz w:val="24"/>
          <w:szCs w:val="24"/>
        </w:rPr>
        <w:t xml:space="preserve"> to the suppo</w:t>
      </w:r>
      <w:r w:rsidR="000131F8" w:rsidRPr="00AA4D86">
        <w:rPr>
          <w:rFonts w:ascii="Times New Roman" w:hAnsi="Times New Roman" w:cs="Times New Roman"/>
          <w:sz w:val="24"/>
          <w:szCs w:val="24"/>
        </w:rPr>
        <w:t>r</w:t>
      </w:r>
      <w:r w:rsidRPr="00AA4D86">
        <w:rPr>
          <w:rFonts w:ascii="Times New Roman" w:hAnsi="Times New Roman" w:cs="Times New Roman"/>
          <w:sz w:val="24"/>
          <w:szCs w:val="24"/>
        </w:rPr>
        <w:t>ting a</w:t>
      </w:r>
      <w:r w:rsidR="000131F8" w:rsidRPr="00AA4D86">
        <w:rPr>
          <w:rFonts w:ascii="Times New Roman" w:hAnsi="Times New Roman" w:cs="Times New Roman"/>
          <w:sz w:val="24"/>
          <w:szCs w:val="24"/>
        </w:rPr>
        <w:t>f</w:t>
      </w:r>
      <w:r w:rsidRPr="00AA4D86">
        <w:rPr>
          <w:rFonts w:ascii="Times New Roman" w:hAnsi="Times New Roman" w:cs="Times New Roman"/>
          <w:sz w:val="24"/>
          <w:szCs w:val="24"/>
        </w:rPr>
        <w:t>f</w:t>
      </w:r>
      <w:r w:rsidR="000131F8" w:rsidRPr="00AA4D86">
        <w:rPr>
          <w:rFonts w:ascii="Times New Roman" w:hAnsi="Times New Roman" w:cs="Times New Roman"/>
          <w:sz w:val="24"/>
          <w:szCs w:val="24"/>
        </w:rPr>
        <w:t>ida</w:t>
      </w:r>
      <w:r w:rsidRPr="00AA4D86">
        <w:rPr>
          <w:rFonts w:ascii="Times New Roman" w:hAnsi="Times New Roman" w:cs="Times New Roman"/>
          <w:sz w:val="24"/>
          <w:szCs w:val="24"/>
        </w:rPr>
        <w:t>vit)</w:t>
      </w:r>
      <w:r w:rsidR="000131F8" w:rsidRPr="00AA4D86">
        <w:rPr>
          <w:rFonts w:ascii="Times New Roman" w:hAnsi="Times New Roman" w:cs="Times New Roman"/>
          <w:sz w:val="24"/>
          <w:szCs w:val="24"/>
        </w:rPr>
        <w:t xml:space="preserve"> informed the applicant of the intention to correct and amend the register by cancelling his registration on the suit property.</w:t>
      </w:r>
      <w:r w:rsidR="00F87246" w:rsidRPr="00AA4D86">
        <w:rPr>
          <w:rFonts w:ascii="Times New Roman" w:hAnsi="Times New Roman" w:cs="Times New Roman"/>
          <w:sz w:val="24"/>
          <w:szCs w:val="24"/>
        </w:rPr>
        <w:t xml:space="preserve"> The same notice requested the applicant to let the respondent know if there was any objection </w:t>
      </w:r>
      <w:r w:rsidR="008D232C" w:rsidRPr="00AA4D86">
        <w:rPr>
          <w:rFonts w:ascii="Times New Roman" w:hAnsi="Times New Roman" w:cs="Times New Roman"/>
          <w:sz w:val="24"/>
          <w:szCs w:val="24"/>
        </w:rPr>
        <w:t>t</w:t>
      </w:r>
      <w:r w:rsidR="00F87246" w:rsidRPr="00AA4D86">
        <w:rPr>
          <w:rFonts w:ascii="Times New Roman" w:hAnsi="Times New Roman" w:cs="Times New Roman"/>
          <w:sz w:val="24"/>
          <w:szCs w:val="24"/>
        </w:rPr>
        <w:t>o the proposed action.</w:t>
      </w:r>
      <w:r w:rsidR="006C407B" w:rsidRPr="00AA4D86">
        <w:rPr>
          <w:rFonts w:ascii="Times New Roman" w:hAnsi="Times New Roman" w:cs="Times New Roman"/>
          <w:sz w:val="24"/>
          <w:szCs w:val="24"/>
        </w:rPr>
        <w:t xml:space="preserve"> In response, M/S Tumwesigye, Baingana &amp; Co Advocates wrote to the Registrar in a</w:t>
      </w:r>
      <w:r w:rsidR="008D232C" w:rsidRPr="00AA4D86">
        <w:rPr>
          <w:rFonts w:ascii="Times New Roman" w:hAnsi="Times New Roman" w:cs="Times New Roman"/>
          <w:sz w:val="24"/>
          <w:szCs w:val="24"/>
        </w:rPr>
        <w:t xml:space="preserve"> </w:t>
      </w:r>
      <w:r w:rsidR="006C407B" w:rsidRPr="00AA4D86">
        <w:rPr>
          <w:rFonts w:ascii="Times New Roman" w:hAnsi="Times New Roman" w:cs="Times New Roman"/>
          <w:sz w:val="24"/>
          <w:szCs w:val="24"/>
        </w:rPr>
        <w:t>letter dated 25</w:t>
      </w:r>
      <w:r w:rsidR="006C407B" w:rsidRPr="00AA4D86">
        <w:rPr>
          <w:rFonts w:ascii="Times New Roman" w:hAnsi="Times New Roman" w:cs="Times New Roman"/>
          <w:sz w:val="24"/>
          <w:szCs w:val="24"/>
          <w:vertAlign w:val="superscript"/>
        </w:rPr>
        <w:t>th</w:t>
      </w:r>
      <w:r w:rsidR="008D232C" w:rsidRPr="00AA4D86">
        <w:rPr>
          <w:rFonts w:ascii="Times New Roman" w:hAnsi="Times New Roman" w:cs="Times New Roman"/>
          <w:sz w:val="24"/>
          <w:szCs w:val="24"/>
        </w:rPr>
        <w:t xml:space="preserve"> March 2008 (annexture </w:t>
      </w:r>
      <w:r w:rsidR="008D232C" w:rsidRPr="00AA4D86">
        <w:rPr>
          <w:rFonts w:ascii="Times New Roman" w:hAnsi="Times New Roman" w:cs="Times New Roman"/>
          <w:b/>
          <w:sz w:val="24"/>
          <w:szCs w:val="24"/>
        </w:rPr>
        <w:t>D</w:t>
      </w:r>
      <w:r w:rsidR="008D232C" w:rsidRPr="00AA4D86">
        <w:rPr>
          <w:rFonts w:ascii="Times New Roman" w:hAnsi="Times New Roman" w:cs="Times New Roman"/>
          <w:sz w:val="24"/>
          <w:szCs w:val="24"/>
        </w:rPr>
        <w:t>) which partly read as follows:-</w:t>
      </w:r>
    </w:p>
    <w:p w:rsidR="00C53E49" w:rsidRPr="00AA4D86" w:rsidRDefault="008D232C" w:rsidP="008D232C">
      <w:pPr>
        <w:ind w:left="720"/>
        <w:jc w:val="both"/>
        <w:rPr>
          <w:rFonts w:ascii="Times New Roman" w:hAnsi="Times New Roman" w:cs="Times New Roman"/>
          <w:i/>
          <w:sz w:val="24"/>
          <w:szCs w:val="24"/>
        </w:rPr>
      </w:pPr>
      <w:r w:rsidRPr="00AA4D86">
        <w:rPr>
          <w:rFonts w:ascii="Times New Roman" w:hAnsi="Times New Roman" w:cs="Times New Roman"/>
          <w:i/>
          <w:sz w:val="24"/>
          <w:szCs w:val="24"/>
        </w:rPr>
        <w:t>“In the exercise of his right to be heard, we now forward sworn testimony from the sellers. Kindly set a date for the formal hearing”</w:t>
      </w:r>
    </w:p>
    <w:p w:rsidR="00A71D56" w:rsidRPr="00AA4D86" w:rsidRDefault="00C53E49" w:rsidP="00C53E49">
      <w:pPr>
        <w:jc w:val="both"/>
        <w:rPr>
          <w:rFonts w:ascii="Times New Roman" w:hAnsi="Times New Roman" w:cs="Times New Roman"/>
          <w:sz w:val="24"/>
          <w:szCs w:val="24"/>
        </w:rPr>
      </w:pPr>
      <w:r w:rsidRPr="00AA4D86">
        <w:rPr>
          <w:rFonts w:ascii="Times New Roman" w:hAnsi="Times New Roman" w:cs="Times New Roman"/>
          <w:sz w:val="24"/>
          <w:szCs w:val="24"/>
        </w:rPr>
        <w:t>The respondent responded in a letter dated 27</w:t>
      </w:r>
      <w:r w:rsidRPr="00AA4D86">
        <w:rPr>
          <w:rFonts w:ascii="Times New Roman" w:hAnsi="Times New Roman" w:cs="Times New Roman"/>
          <w:sz w:val="24"/>
          <w:szCs w:val="24"/>
          <w:vertAlign w:val="superscript"/>
        </w:rPr>
        <w:t>th</w:t>
      </w:r>
      <w:r w:rsidRPr="00AA4D86">
        <w:rPr>
          <w:rFonts w:ascii="Times New Roman" w:hAnsi="Times New Roman" w:cs="Times New Roman"/>
          <w:sz w:val="24"/>
          <w:szCs w:val="24"/>
        </w:rPr>
        <w:t xml:space="preserve"> March 2008 as follows</w:t>
      </w:r>
      <w:r w:rsidR="00A71D56" w:rsidRPr="00AA4D86">
        <w:rPr>
          <w:rFonts w:ascii="Times New Roman" w:hAnsi="Times New Roman" w:cs="Times New Roman"/>
          <w:sz w:val="24"/>
          <w:szCs w:val="24"/>
        </w:rPr>
        <w:t>:-</w:t>
      </w:r>
    </w:p>
    <w:p w:rsidR="00B75364" w:rsidRPr="00AA4D86" w:rsidRDefault="00A71D56" w:rsidP="00A71D56">
      <w:pPr>
        <w:ind w:left="720"/>
        <w:jc w:val="both"/>
        <w:rPr>
          <w:rFonts w:ascii="Times New Roman" w:hAnsi="Times New Roman" w:cs="Times New Roman"/>
          <w:b/>
          <w:i/>
          <w:sz w:val="24"/>
          <w:szCs w:val="24"/>
        </w:rPr>
      </w:pPr>
      <w:r w:rsidRPr="00AA4D86">
        <w:rPr>
          <w:rFonts w:ascii="Times New Roman" w:hAnsi="Times New Roman" w:cs="Times New Roman"/>
          <w:b/>
          <w:i/>
          <w:sz w:val="24"/>
          <w:szCs w:val="24"/>
        </w:rPr>
        <w:t>“You are requesting for a right to be heard, before cancellation is done. You attach sworn affidavits by a one John Muwonge and Asma Nabukenya</w:t>
      </w:r>
      <w:r w:rsidR="00B75364" w:rsidRPr="00AA4D86">
        <w:rPr>
          <w:rFonts w:ascii="Times New Roman" w:hAnsi="Times New Roman" w:cs="Times New Roman"/>
          <w:b/>
          <w:i/>
          <w:sz w:val="24"/>
          <w:szCs w:val="24"/>
        </w:rPr>
        <w:t xml:space="preserve"> claiming as Managing Director and Director respectively</w:t>
      </w:r>
      <w:r w:rsidR="00B75364" w:rsidRPr="00AA4D86">
        <w:rPr>
          <w:rFonts w:ascii="Times New Roman" w:hAnsi="Times New Roman" w:cs="Times New Roman"/>
          <w:b/>
          <w:sz w:val="24"/>
          <w:szCs w:val="24"/>
        </w:rPr>
        <w:t xml:space="preserve"> </w:t>
      </w:r>
      <w:r w:rsidR="00B75364" w:rsidRPr="00AA4D86">
        <w:rPr>
          <w:rFonts w:ascii="Times New Roman" w:hAnsi="Times New Roman" w:cs="Times New Roman"/>
          <w:b/>
          <w:i/>
          <w:sz w:val="24"/>
          <w:szCs w:val="24"/>
        </w:rPr>
        <w:t>of M/s Golden Trust International respectively.</w:t>
      </w:r>
    </w:p>
    <w:p w:rsidR="003E6329" w:rsidRPr="00AA4D86" w:rsidRDefault="00B75364" w:rsidP="00A71D56">
      <w:pPr>
        <w:ind w:left="720"/>
        <w:jc w:val="both"/>
        <w:rPr>
          <w:rFonts w:ascii="Times New Roman" w:hAnsi="Times New Roman" w:cs="Times New Roman"/>
          <w:b/>
          <w:i/>
          <w:sz w:val="24"/>
          <w:szCs w:val="24"/>
        </w:rPr>
      </w:pPr>
      <w:r w:rsidRPr="00AA4D86">
        <w:rPr>
          <w:rFonts w:ascii="Times New Roman" w:hAnsi="Times New Roman" w:cs="Times New Roman"/>
          <w:b/>
          <w:i/>
          <w:sz w:val="24"/>
          <w:szCs w:val="24"/>
        </w:rPr>
        <w:t>When I peruse and compare the signatures of the affidavits you have attached with those on the documents on the register book, they are marked differences in the two, they obviously do not tally.</w:t>
      </w:r>
    </w:p>
    <w:p w:rsidR="003E6329" w:rsidRPr="00AA4D86" w:rsidRDefault="003E6329" w:rsidP="00A71D56">
      <w:pPr>
        <w:ind w:left="720"/>
        <w:jc w:val="both"/>
        <w:rPr>
          <w:rFonts w:ascii="Times New Roman" w:hAnsi="Times New Roman" w:cs="Times New Roman"/>
          <w:b/>
          <w:i/>
          <w:sz w:val="24"/>
          <w:szCs w:val="24"/>
        </w:rPr>
      </w:pPr>
      <w:r w:rsidRPr="00AA4D86">
        <w:rPr>
          <w:rFonts w:ascii="Times New Roman" w:hAnsi="Times New Roman" w:cs="Times New Roman"/>
          <w:b/>
          <w:i/>
          <w:sz w:val="24"/>
          <w:szCs w:val="24"/>
        </w:rPr>
        <w:t>Further, the notice dated 14/3/2008…was informing you that the register book has been amended; that your entry as a registered proprietor had been cancelled. Earlier, notice was duly served on you, of the intention to amend the register. The earlier notice was giving you an opportunity to be heard. So the decision to cancel your registry was done after giving you an opportunity to be heard.</w:t>
      </w:r>
    </w:p>
    <w:p w:rsidR="006460C3" w:rsidRPr="00AA4D86" w:rsidRDefault="003E6329" w:rsidP="00AD3A3D">
      <w:pPr>
        <w:ind w:left="720"/>
        <w:jc w:val="both"/>
        <w:rPr>
          <w:rFonts w:ascii="Times New Roman" w:hAnsi="Times New Roman" w:cs="Times New Roman"/>
          <w:b/>
          <w:i/>
          <w:sz w:val="24"/>
          <w:szCs w:val="24"/>
        </w:rPr>
      </w:pPr>
      <w:r w:rsidRPr="00AA4D86">
        <w:rPr>
          <w:rFonts w:ascii="Times New Roman" w:hAnsi="Times New Roman" w:cs="Times New Roman"/>
          <w:b/>
          <w:i/>
          <w:sz w:val="24"/>
          <w:szCs w:val="24"/>
        </w:rPr>
        <w:t>You were also requested then, and now are being reminded to bring back the special certificate of title in your custody for endorsing the amendment.”</w:t>
      </w:r>
      <w:r w:rsidR="008D232C" w:rsidRPr="00AA4D86">
        <w:rPr>
          <w:rFonts w:ascii="Times New Roman" w:hAnsi="Times New Roman" w:cs="Times New Roman"/>
          <w:b/>
          <w:sz w:val="24"/>
          <w:szCs w:val="24"/>
        </w:rPr>
        <w:t xml:space="preserve"> </w:t>
      </w:r>
      <w:r w:rsidR="006460C3" w:rsidRPr="00AA4D86">
        <w:rPr>
          <w:rFonts w:ascii="Times New Roman" w:hAnsi="Times New Roman" w:cs="Times New Roman"/>
          <w:b/>
          <w:sz w:val="24"/>
          <w:szCs w:val="24"/>
        </w:rPr>
        <w:t xml:space="preserve"> </w:t>
      </w:r>
    </w:p>
    <w:p w:rsidR="001202AF" w:rsidRPr="00AA4D86" w:rsidRDefault="00AD3A3D" w:rsidP="00886954">
      <w:pPr>
        <w:jc w:val="both"/>
        <w:rPr>
          <w:rFonts w:ascii="Times New Roman" w:hAnsi="Times New Roman" w:cs="Times New Roman"/>
          <w:sz w:val="24"/>
          <w:szCs w:val="24"/>
        </w:rPr>
      </w:pPr>
      <w:r w:rsidRPr="00AA4D86">
        <w:rPr>
          <w:rFonts w:ascii="Times New Roman" w:hAnsi="Times New Roman" w:cs="Times New Roman"/>
          <w:sz w:val="24"/>
          <w:szCs w:val="24"/>
        </w:rPr>
        <w:t>The applicant’s affidavit evidence has not been rebutted by the respondent who</w:t>
      </w:r>
      <w:r w:rsidR="00E22EF6" w:rsidRPr="00AA4D86">
        <w:rPr>
          <w:rFonts w:ascii="Times New Roman" w:hAnsi="Times New Roman" w:cs="Times New Roman"/>
          <w:sz w:val="24"/>
          <w:szCs w:val="24"/>
        </w:rPr>
        <w:t>,</w:t>
      </w:r>
      <w:r w:rsidRPr="00AA4D86">
        <w:rPr>
          <w:rFonts w:ascii="Times New Roman" w:hAnsi="Times New Roman" w:cs="Times New Roman"/>
          <w:sz w:val="24"/>
          <w:szCs w:val="24"/>
        </w:rPr>
        <w:t xml:space="preserve"> despite being accorded opportunity to respond to this application, chose not to file any affidavit in reply or appear in court during the hearing of this application.</w:t>
      </w:r>
      <w:r w:rsidR="004B3AAD" w:rsidRPr="00AA4D86">
        <w:rPr>
          <w:rFonts w:ascii="Times New Roman" w:hAnsi="Times New Roman" w:cs="Times New Roman"/>
          <w:sz w:val="24"/>
          <w:szCs w:val="24"/>
        </w:rPr>
        <w:t xml:space="preserve"> </w:t>
      </w:r>
      <w:r w:rsidR="00AD379B" w:rsidRPr="00AA4D86">
        <w:rPr>
          <w:rFonts w:ascii="Times New Roman" w:hAnsi="Times New Roman" w:cs="Times New Roman"/>
          <w:sz w:val="24"/>
          <w:szCs w:val="24"/>
        </w:rPr>
        <w:t xml:space="preserve">Case decisions </w:t>
      </w:r>
      <w:r w:rsidR="001202AF" w:rsidRPr="00AA4D86">
        <w:rPr>
          <w:rFonts w:ascii="Times New Roman" w:hAnsi="Times New Roman" w:cs="Times New Roman"/>
          <w:sz w:val="24"/>
          <w:szCs w:val="24"/>
        </w:rPr>
        <w:t xml:space="preserve">are </w:t>
      </w:r>
      <w:r w:rsidR="00AD379B" w:rsidRPr="00AA4D86">
        <w:rPr>
          <w:rFonts w:ascii="Times New Roman" w:hAnsi="Times New Roman" w:cs="Times New Roman"/>
          <w:sz w:val="24"/>
          <w:szCs w:val="24"/>
        </w:rPr>
        <w:t>that a party who has not filed a defence is deemed to have admitted the allegations. In the instant application, the facts as stated on oath by the Applicant have neither b</w:t>
      </w:r>
      <w:r w:rsidR="00BB4B25" w:rsidRPr="00AA4D86">
        <w:rPr>
          <w:rFonts w:ascii="Times New Roman" w:hAnsi="Times New Roman" w:cs="Times New Roman"/>
          <w:sz w:val="24"/>
          <w:szCs w:val="24"/>
        </w:rPr>
        <w:t>een denied nor rebutted by the r</w:t>
      </w:r>
      <w:r w:rsidR="00AD379B" w:rsidRPr="00AA4D86">
        <w:rPr>
          <w:rFonts w:ascii="Times New Roman" w:hAnsi="Times New Roman" w:cs="Times New Roman"/>
          <w:sz w:val="24"/>
          <w:szCs w:val="24"/>
        </w:rPr>
        <w:t xml:space="preserve">espondents. On the authority of </w:t>
      </w:r>
      <w:r w:rsidR="00AD379B" w:rsidRPr="00AA4D86">
        <w:rPr>
          <w:rFonts w:ascii="Times New Roman" w:hAnsi="Times New Roman" w:cs="Times New Roman"/>
          <w:b/>
          <w:sz w:val="24"/>
          <w:szCs w:val="24"/>
        </w:rPr>
        <w:t>Samwiri Masa V Rose Achieng [1978] HCB 297</w:t>
      </w:r>
      <w:r w:rsidR="00AD379B" w:rsidRPr="00AA4D86">
        <w:rPr>
          <w:rFonts w:ascii="Times New Roman" w:hAnsi="Times New Roman" w:cs="Times New Roman"/>
          <w:sz w:val="24"/>
          <w:szCs w:val="24"/>
        </w:rPr>
        <w:t xml:space="preserve">, the facts as adduced in the affidavit evidence of </w:t>
      </w:r>
      <w:r w:rsidR="00AD379B" w:rsidRPr="00AA4D86">
        <w:rPr>
          <w:rFonts w:ascii="Times New Roman" w:hAnsi="Times New Roman" w:cs="Times New Roman"/>
          <w:b/>
          <w:sz w:val="24"/>
          <w:szCs w:val="24"/>
        </w:rPr>
        <w:t>William Akankwasa</w:t>
      </w:r>
      <w:r w:rsidR="00AD379B" w:rsidRPr="00AA4D86">
        <w:rPr>
          <w:rFonts w:ascii="Times New Roman" w:hAnsi="Times New Roman" w:cs="Times New Roman"/>
          <w:sz w:val="24"/>
          <w:szCs w:val="24"/>
        </w:rPr>
        <w:t xml:space="preserve"> the applicant which are neither denied nor rebutted are presumed to be admitted.</w:t>
      </w:r>
    </w:p>
    <w:p w:rsidR="006460C3" w:rsidRPr="00AA4D86" w:rsidRDefault="00796DE5" w:rsidP="00886954">
      <w:pPr>
        <w:jc w:val="both"/>
        <w:rPr>
          <w:rFonts w:ascii="Times New Roman" w:hAnsi="Times New Roman" w:cs="Times New Roman"/>
          <w:sz w:val="24"/>
          <w:szCs w:val="24"/>
        </w:rPr>
      </w:pPr>
      <w:r w:rsidRPr="00AA4D86">
        <w:rPr>
          <w:rFonts w:ascii="Times New Roman" w:hAnsi="Times New Roman" w:cs="Times New Roman"/>
          <w:sz w:val="24"/>
          <w:szCs w:val="24"/>
        </w:rPr>
        <w:t>Sections 73, 74 and 75 of the Registration of Titles Act (RTA) together with section 91 of the Land Act accord special powers to the Registrar of Titles. In particular, section 73 of the RTA and section 90 of the Land Act empower the Registrar of Titles to call in duplicate certificates of title for the purposes of, among other things, rectifying or cancellation as the case requires.</w:t>
      </w:r>
      <w:r w:rsidR="00B24BFA" w:rsidRPr="00AA4D86">
        <w:rPr>
          <w:rFonts w:ascii="Times New Roman" w:hAnsi="Times New Roman" w:cs="Times New Roman"/>
          <w:sz w:val="24"/>
          <w:szCs w:val="24"/>
        </w:rPr>
        <w:t xml:space="preserve"> In exercising the said powers the Registrar of Titles is bound to give the required notices of the intention to take an appropriate action to any party likely to be affected by any decision. The said Registrar is also bound to conduct a hearing in accordance</w:t>
      </w:r>
      <w:r w:rsidR="00DB22B7" w:rsidRPr="00AA4D86">
        <w:rPr>
          <w:rFonts w:ascii="Times New Roman" w:hAnsi="Times New Roman" w:cs="Times New Roman"/>
          <w:sz w:val="24"/>
          <w:szCs w:val="24"/>
        </w:rPr>
        <w:t xml:space="preserve"> with the principles of natural justice and to communicate the decision in writing to the affected parties before executing the decision he/she may have reached</w:t>
      </w:r>
      <w:r w:rsidR="00114265" w:rsidRPr="00AA4D86">
        <w:rPr>
          <w:rFonts w:ascii="Times New Roman" w:hAnsi="Times New Roman" w:cs="Times New Roman"/>
          <w:sz w:val="24"/>
          <w:szCs w:val="24"/>
        </w:rPr>
        <w:t>. Section 91(10) &amp; (11) of the Land Act also provides for a right of appeal and a transfer is not to be effected until the determination of the appeal.</w:t>
      </w:r>
    </w:p>
    <w:p w:rsidR="00ED1F97" w:rsidRPr="00AA4D86" w:rsidRDefault="0003384B" w:rsidP="00886954">
      <w:pPr>
        <w:jc w:val="both"/>
        <w:rPr>
          <w:rFonts w:ascii="Times New Roman" w:hAnsi="Times New Roman" w:cs="Times New Roman"/>
          <w:sz w:val="24"/>
          <w:szCs w:val="24"/>
        </w:rPr>
      </w:pPr>
      <w:r w:rsidRPr="00AA4D86">
        <w:rPr>
          <w:rFonts w:ascii="Times New Roman" w:hAnsi="Times New Roman" w:cs="Times New Roman"/>
          <w:sz w:val="24"/>
          <w:szCs w:val="24"/>
        </w:rPr>
        <w:t>In the instant case, it is clear that much as the Registrar was exerci</w:t>
      </w:r>
      <w:r w:rsidR="00452F11" w:rsidRPr="00AA4D86">
        <w:rPr>
          <w:rFonts w:ascii="Times New Roman" w:hAnsi="Times New Roman" w:cs="Times New Roman"/>
          <w:sz w:val="24"/>
          <w:szCs w:val="24"/>
        </w:rPr>
        <w:t>sing the statutory special powers</w:t>
      </w:r>
      <w:r w:rsidRPr="00AA4D86">
        <w:rPr>
          <w:rFonts w:ascii="Times New Roman" w:hAnsi="Times New Roman" w:cs="Times New Roman"/>
          <w:sz w:val="24"/>
          <w:szCs w:val="24"/>
        </w:rPr>
        <w:t xml:space="preserve"> accorded to him/her in cancelling the applicant from the title in respect of land comprised in LRV 1291 Folio 20 Plot no. 13 at Mackenzie Valley Road, Kololo, Kampala,</w:t>
      </w:r>
      <w:r w:rsidR="00113A7D" w:rsidRPr="00AA4D86">
        <w:rPr>
          <w:rFonts w:ascii="Times New Roman" w:hAnsi="Times New Roman" w:cs="Times New Roman"/>
          <w:sz w:val="24"/>
          <w:szCs w:val="24"/>
        </w:rPr>
        <w:t xml:space="preserve"> he/she did not conduct the hearing within the rules of natural justice as</w:t>
      </w:r>
      <w:r w:rsidR="00987E12" w:rsidRPr="00AA4D86">
        <w:rPr>
          <w:rFonts w:ascii="Times New Roman" w:hAnsi="Times New Roman" w:cs="Times New Roman"/>
          <w:sz w:val="24"/>
          <w:szCs w:val="24"/>
        </w:rPr>
        <w:t xml:space="preserve"> mandatorily</w:t>
      </w:r>
      <w:r w:rsidR="00113A7D" w:rsidRPr="00AA4D86">
        <w:rPr>
          <w:rFonts w:ascii="Times New Roman" w:hAnsi="Times New Roman" w:cs="Times New Roman"/>
          <w:sz w:val="24"/>
          <w:szCs w:val="24"/>
        </w:rPr>
        <w:t xml:space="preserve"> required by section 91 of the Land Act. Exhibit </w:t>
      </w:r>
      <w:r w:rsidR="00113A7D" w:rsidRPr="00AA4D86">
        <w:rPr>
          <w:rFonts w:ascii="Times New Roman" w:hAnsi="Times New Roman" w:cs="Times New Roman"/>
          <w:b/>
          <w:sz w:val="24"/>
          <w:szCs w:val="24"/>
        </w:rPr>
        <w:t>D</w:t>
      </w:r>
      <w:r w:rsidR="00113A7D" w:rsidRPr="00AA4D86">
        <w:rPr>
          <w:rFonts w:ascii="Times New Roman" w:hAnsi="Times New Roman" w:cs="Times New Roman"/>
          <w:sz w:val="24"/>
          <w:szCs w:val="24"/>
        </w:rPr>
        <w:t xml:space="preserve"> shows that even the applicant’s lawyers requested for </w:t>
      </w:r>
      <w:r w:rsidR="00404525" w:rsidRPr="00AA4D86">
        <w:rPr>
          <w:rFonts w:ascii="Times New Roman" w:hAnsi="Times New Roman" w:cs="Times New Roman"/>
          <w:sz w:val="24"/>
          <w:szCs w:val="24"/>
        </w:rPr>
        <w:t>such</w:t>
      </w:r>
      <w:r w:rsidR="00113A7D" w:rsidRPr="00AA4D86">
        <w:rPr>
          <w:rFonts w:ascii="Times New Roman" w:hAnsi="Times New Roman" w:cs="Times New Roman"/>
          <w:sz w:val="24"/>
          <w:szCs w:val="24"/>
        </w:rPr>
        <w:t xml:space="preserve"> hearing</w:t>
      </w:r>
      <w:r w:rsidR="00404525" w:rsidRPr="00AA4D86">
        <w:rPr>
          <w:rFonts w:ascii="Times New Roman" w:hAnsi="Times New Roman" w:cs="Times New Roman"/>
          <w:sz w:val="24"/>
          <w:szCs w:val="24"/>
        </w:rPr>
        <w:t xml:space="preserve"> in their letter of</w:t>
      </w:r>
      <w:r w:rsidR="00AA50FD" w:rsidRPr="00AA4D86">
        <w:rPr>
          <w:rFonts w:ascii="Times New Roman" w:hAnsi="Times New Roman" w:cs="Times New Roman"/>
          <w:sz w:val="24"/>
          <w:szCs w:val="24"/>
        </w:rPr>
        <w:t xml:space="preserve"> dated 25</w:t>
      </w:r>
      <w:r w:rsidR="00AA50FD" w:rsidRPr="00AA4D86">
        <w:rPr>
          <w:rFonts w:ascii="Times New Roman" w:hAnsi="Times New Roman" w:cs="Times New Roman"/>
          <w:sz w:val="24"/>
          <w:szCs w:val="24"/>
          <w:vertAlign w:val="superscript"/>
        </w:rPr>
        <w:t>th</w:t>
      </w:r>
      <w:r w:rsidR="00AA50FD" w:rsidRPr="00AA4D86">
        <w:rPr>
          <w:rFonts w:ascii="Times New Roman" w:hAnsi="Times New Roman" w:cs="Times New Roman"/>
          <w:sz w:val="24"/>
          <w:szCs w:val="24"/>
        </w:rPr>
        <w:t xml:space="preserve"> March 2008 </w:t>
      </w:r>
      <w:r w:rsidR="00404525" w:rsidRPr="00AA4D86">
        <w:rPr>
          <w:rFonts w:ascii="Times New Roman" w:hAnsi="Times New Roman" w:cs="Times New Roman"/>
          <w:sz w:val="24"/>
          <w:szCs w:val="24"/>
        </w:rPr>
        <w:t>where they</w:t>
      </w:r>
      <w:r w:rsidR="00404525" w:rsidRPr="00AA4D86">
        <w:rPr>
          <w:rFonts w:ascii="Times New Roman" w:hAnsi="Times New Roman" w:cs="Times New Roman"/>
          <w:i/>
          <w:sz w:val="24"/>
          <w:szCs w:val="24"/>
        </w:rPr>
        <w:t xml:space="preserve"> </w:t>
      </w:r>
      <w:r w:rsidR="00404525" w:rsidRPr="00AA4D86">
        <w:rPr>
          <w:rFonts w:ascii="Times New Roman" w:hAnsi="Times New Roman" w:cs="Times New Roman"/>
          <w:sz w:val="24"/>
          <w:szCs w:val="24"/>
        </w:rPr>
        <w:t>forward</w:t>
      </w:r>
      <w:r w:rsidR="00440611" w:rsidRPr="00AA4D86">
        <w:rPr>
          <w:rFonts w:ascii="Times New Roman" w:hAnsi="Times New Roman" w:cs="Times New Roman"/>
          <w:sz w:val="24"/>
          <w:szCs w:val="24"/>
        </w:rPr>
        <w:t>ed</w:t>
      </w:r>
      <w:r w:rsidR="00404525" w:rsidRPr="00AA4D86">
        <w:rPr>
          <w:rFonts w:ascii="Times New Roman" w:hAnsi="Times New Roman" w:cs="Times New Roman"/>
          <w:sz w:val="24"/>
          <w:szCs w:val="24"/>
        </w:rPr>
        <w:t xml:space="preserve"> sworn testimony from the sellers.</w:t>
      </w:r>
      <w:r w:rsidR="00ED1F97" w:rsidRPr="00AA4D86">
        <w:rPr>
          <w:rFonts w:ascii="Times New Roman" w:hAnsi="Times New Roman" w:cs="Times New Roman"/>
          <w:sz w:val="24"/>
          <w:szCs w:val="24"/>
        </w:rPr>
        <w:t xml:space="preserve"> It is evident from the letter he/she wrote to the applicant dated 27</w:t>
      </w:r>
      <w:r w:rsidR="00ED1F97" w:rsidRPr="00AA4D86">
        <w:rPr>
          <w:rFonts w:ascii="Times New Roman" w:hAnsi="Times New Roman" w:cs="Times New Roman"/>
          <w:sz w:val="24"/>
          <w:szCs w:val="24"/>
          <w:vertAlign w:val="superscript"/>
        </w:rPr>
        <w:t>th</w:t>
      </w:r>
      <w:r w:rsidR="00ED1F97" w:rsidRPr="00AA4D86">
        <w:rPr>
          <w:rFonts w:ascii="Times New Roman" w:hAnsi="Times New Roman" w:cs="Times New Roman"/>
          <w:sz w:val="24"/>
          <w:szCs w:val="24"/>
        </w:rPr>
        <w:t xml:space="preserve"> March 2008 quoted above that</w:t>
      </w:r>
      <w:r w:rsidR="00404525" w:rsidRPr="00AA4D86">
        <w:rPr>
          <w:rFonts w:ascii="Times New Roman" w:hAnsi="Times New Roman" w:cs="Times New Roman"/>
          <w:sz w:val="24"/>
          <w:szCs w:val="24"/>
        </w:rPr>
        <w:t xml:space="preserve"> </w:t>
      </w:r>
      <w:r w:rsidR="00ED1F97" w:rsidRPr="00AA4D86">
        <w:rPr>
          <w:rFonts w:ascii="Times New Roman" w:hAnsi="Times New Roman" w:cs="Times New Roman"/>
          <w:sz w:val="24"/>
          <w:szCs w:val="24"/>
        </w:rPr>
        <w:t>i</w:t>
      </w:r>
      <w:r w:rsidR="00404525" w:rsidRPr="00AA4D86">
        <w:rPr>
          <w:rFonts w:ascii="Times New Roman" w:hAnsi="Times New Roman" w:cs="Times New Roman"/>
          <w:sz w:val="24"/>
          <w:szCs w:val="24"/>
        </w:rPr>
        <w:t>nstead of conducting the said hearing</w:t>
      </w:r>
      <w:r w:rsidR="00ED1F97" w:rsidRPr="00AA4D86">
        <w:rPr>
          <w:rFonts w:ascii="Times New Roman" w:hAnsi="Times New Roman" w:cs="Times New Roman"/>
          <w:sz w:val="24"/>
          <w:szCs w:val="24"/>
        </w:rPr>
        <w:t xml:space="preserve"> and hearing from the other side,</w:t>
      </w:r>
      <w:r w:rsidR="00404525" w:rsidRPr="00AA4D86">
        <w:rPr>
          <w:rFonts w:ascii="Times New Roman" w:hAnsi="Times New Roman" w:cs="Times New Roman"/>
          <w:sz w:val="24"/>
          <w:szCs w:val="24"/>
        </w:rPr>
        <w:t xml:space="preserve"> the Registrar chose to act as witness and Judge at the same time</w:t>
      </w:r>
      <w:r w:rsidR="00ED1F97" w:rsidRPr="00AA4D86">
        <w:rPr>
          <w:rFonts w:ascii="Times New Roman" w:hAnsi="Times New Roman" w:cs="Times New Roman"/>
          <w:sz w:val="24"/>
          <w:szCs w:val="24"/>
        </w:rPr>
        <w:t>. She/he apparently</w:t>
      </w:r>
      <w:r w:rsidR="00404525" w:rsidRPr="00AA4D86">
        <w:rPr>
          <w:rFonts w:ascii="Times New Roman" w:hAnsi="Times New Roman" w:cs="Times New Roman"/>
          <w:sz w:val="24"/>
          <w:szCs w:val="24"/>
        </w:rPr>
        <w:t xml:space="preserve"> an</w:t>
      </w:r>
      <w:r w:rsidR="00782B44" w:rsidRPr="00AA4D86">
        <w:rPr>
          <w:rFonts w:ascii="Times New Roman" w:hAnsi="Times New Roman" w:cs="Times New Roman"/>
          <w:sz w:val="24"/>
          <w:szCs w:val="24"/>
        </w:rPr>
        <w:t>a</w:t>
      </w:r>
      <w:r w:rsidR="00404525" w:rsidRPr="00AA4D86">
        <w:rPr>
          <w:rFonts w:ascii="Times New Roman" w:hAnsi="Times New Roman" w:cs="Times New Roman"/>
          <w:sz w:val="24"/>
          <w:szCs w:val="24"/>
        </w:rPr>
        <w:t>ly</w:t>
      </w:r>
      <w:r w:rsidR="00782B44" w:rsidRPr="00AA4D86">
        <w:rPr>
          <w:rFonts w:ascii="Times New Roman" w:hAnsi="Times New Roman" w:cs="Times New Roman"/>
          <w:sz w:val="24"/>
          <w:szCs w:val="24"/>
        </w:rPr>
        <w:t>z</w:t>
      </w:r>
      <w:r w:rsidR="00ED1F97" w:rsidRPr="00AA4D86">
        <w:rPr>
          <w:rFonts w:ascii="Times New Roman" w:hAnsi="Times New Roman" w:cs="Times New Roman"/>
          <w:sz w:val="24"/>
          <w:szCs w:val="24"/>
        </w:rPr>
        <w:t>ed</w:t>
      </w:r>
      <w:r w:rsidR="00404525" w:rsidRPr="00AA4D86">
        <w:rPr>
          <w:rFonts w:ascii="Times New Roman" w:hAnsi="Times New Roman" w:cs="Times New Roman"/>
          <w:sz w:val="24"/>
          <w:szCs w:val="24"/>
        </w:rPr>
        <w:t xml:space="preserve"> the sworn testimonies</w:t>
      </w:r>
      <w:r w:rsidR="00ED1F97" w:rsidRPr="00AA4D86">
        <w:rPr>
          <w:rFonts w:ascii="Times New Roman" w:hAnsi="Times New Roman" w:cs="Times New Roman"/>
          <w:sz w:val="24"/>
          <w:szCs w:val="24"/>
        </w:rPr>
        <w:t>,</w:t>
      </w:r>
      <w:r w:rsidR="00404525" w:rsidRPr="00AA4D86">
        <w:rPr>
          <w:rFonts w:ascii="Times New Roman" w:hAnsi="Times New Roman" w:cs="Times New Roman"/>
          <w:sz w:val="24"/>
          <w:szCs w:val="24"/>
        </w:rPr>
        <w:t xml:space="preserve"> conclud</w:t>
      </w:r>
      <w:r w:rsidR="00ED1F97" w:rsidRPr="00AA4D86">
        <w:rPr>
          <w:rFonts w:ascii="Times New Roman" w:hAnsi="Times New Roman" w:cs="Times New Roman"/>
          <w:sz w:val="24"/>
          <w:szCs w:val="24"/>
        </w:rPr>
        <w:t>ed</w:t>
      </w:r>
      <w:r w:rsidR="00404525" w:rsidRPr="00AA4D86">
        <w:rPr>
          <w:rFonts w:ascii="Times New Roman" w:hAnsi="Times New Roman" w:cs="Times New Roman"/>
          <w:sz w:val="24"/>
          <w:szCs w:val="24"/>
        </w:rPr>
        <w:t xml:space="preserve"> that they did not tally with other documents in the registry</w:t>
      </w:r>
      <w:r w:rsidR="00782B44" w:rsidRPr="00AA4D86">
        <w:rPr>
          <w:rFonts w:ascii="Times New Roman" w:hAnsi="Times New Roman" w:cs="Times New Roman"/>
          <w:sz w:val="24"/>
          <w:szCs w:val="24"/>
        </w:rPr>
        <w:t>,</w:t>
      </w:r>
      <w:r w:rsidR="006A39F9" w:rsidRPr="00AA4D86">
        <w:rPr>
          <w:rFonts w:ascii="Times New Roman" w:hAnsi="Times New Roman" w:cs="Times New Roman"/>
          <w:sz w:val="24"/>
          <w:szCs w:val="24"/>
        </w:rPr>
        <w:t xml:space="preserve"> </w:t>
      </w:r>
      <w:r w:rsidR="00ED1F97" w:rsidRPr="00AA4D86">
        <w:rPr>
          <w:rFonts w:ascii="Times New Roman" w:hAnsi="Times New Roman" w:cs="Times New Roman"/>
          <w:sz w:val="24"/>
          <w:szCs w:val="24"/>
        </w:rPr>
        <w:t xml:space="preserve">and then </w:t>
      </w:r>
      <w:r w:rsidR="006A39F9" w:rsidRPr="00AA4D86">
        <w:rPr>
          <w:rFonts w:ascii="Times New Roman" w:hAnsi="Times New Roman" w:cs="Times New Roman"/>
          <w:sz w:val="24"/>
          <w:szCs w:val="24"/>
        </w:rPr>
        <w:t>cancelled the applicant’s name from the certificate of title.</w:t>
      </w:r>
      <w:r w:rsidR="00ED1F97" w:rsidRPr="00AA4D86">
        <w:rPr>
          <w:rFonts w:ascii="Times New Roman" w:hAnsi="Times New Roman" w:cs="Times New Roman"/>
          <w:sz w:val="24"/>
          <w:szCs w:val="24"/>
        </w:rPr>
        <w:t xml:space="preserve"> She/he clearly did not observe the statutory requirements of first conducting a hearing yet the provisions are mandatory.</w:t>
      </w:r>
      <w:r w:rsidR="00B37E83" w:rsidRPr="00AA4D86">
        <w:rPr>
          <w:rFonts w:ascii="Times New Roman" w:hAnsi="Times New Roman" w:cs="Times New Roman"/>
          <w:sz w:val="24"/>
          <w:szCs w:val="24"/>
        </w:rPr>
        <w:t xml:space="preserve"> The same letter of</w:t>
      </w:r>
      <w:r w:rsidR="00ED1F97" w:rsidRPr="00AA4D86">
        <w:rPr>
          <w:rFonts w:ascii="Times New Roman" w:hAnsi="Times New Roman" w:cs="Times New Roman"/>
          <w:sz w:val="24"/>
          <w:szCs w:val="24"/>
        </w:rPr>
        <w:t xml:space="preserve"> </w:t>
      </w:r>
      <w:r w:rsidR="00B37E83" w:rsidRPr="00AA4D86">
        <w:rPr>
          <w:rFonts w:ascii="Times New Roman" w:hAnsi="Times New Roman" w:cs="Times New Roman"/>
          <w:sz w:val="24"/>
          <w:szCs w:val="24"/>
        </w:rPr>
        <w:t>27</w:t>
      </w:r>
      <w:r w:rsidR="00B37E83" w:rsidRPr="00AA4D86">
        <w:rPr>
          <w:rFonts w:ascii="Times New Roman" w:hAnsi="Times New Roman" w:cs="Times New Roman"/>
          <w:sz w:val="24"/>
          <w:szCs w:val="24"/>
          <w:vertAlign w:val="superscript"/>
        </w:rPr>
        <w:t>th</w:t>
      </w:r>
      <w:r w:rsidR="00B37E83" w:rsidRPr="00AA4D86">
        <w:rPr>
          <w:rFonts w:ascii="Times New Roman" w:hAnsi="Times New Roman" w:cs="Times New Roman"/>
          <w:sz w:val="24"/>
          <w:szCs w:val="24"/>
        </w:rPr>
        <w:t xml:space="preserve"> March 2008 shows that</w:t>
      </w:r>
      <w:r w:rsidR="00873B0C" w:rsidRPr="00AA4D86">
        <w:rPr>
          <w:rFonts w:ascii="Times New Roman" w:hAnsi="Times New Roman" w:cs="Times New Roman"/>
          <w:sz w:val="24"/>
          <w:szCs w:val="24"/>
        </w:rPr>
        <w:t xml:space="preserve"> even his/her demand to bring the</w:t>
      </w:r>
      <w:r w:rsidR="00873B0C" w:rsidRPr="00AA4D86">
        <w:rPr>
          <w:rFonts w:ascii="Times New Roman" w:hAnsi="Times New Roman" w:cs="Times New Roman"/>
          <w:i/>
          <w:sz w:val="24"/>
          <w:szCs w:val="24"/>
        </w:rPr>
        <w:t xml:space="preserve"> </w:t>
      </w:r>
      <w:r w:rsidR="00873B0C" w:rsidRPr="00AA4D86">
        <w:rPr>
          <w:rFonts w:ascii="Times New Roman" w:hAnsi="Times New Roman" w:cs="Times New Roman"/>
          <w:sz w:val="24"/>
          <w:szCs w:val="24"/>
        </w:rPr>
        <w:t>special certificate of title in the applicant’s custody was made after she had cancelled the applicant’s name yet the law requires that it be done before the cancellation.</w:t>
      </w:r>
    </w:p>
    <w:p w:rsidR="00153BFE" w:rsidRPr="00AA4D86" w:rsidRDefault="00DD454A" w:rsidP="00153BFE">
      <w:pPr>
        <w:rPr>
          <w:rFonts w:ascii="Times New Roman" w:hAnsi="Times New Roman" w:cs="Times New Roman"/>
          <w:sz w:val="24"/>
          <w:szCs w:val="24"/>
        </w:rPr>
      </w:pPr>
      <w:r w:rsidRPr="00AA4D86">
        <w:rPr>
          <w:rFonts w:ascii="Times New Roman" w:hAnsi="Times New Roman" w:cs="Times New Roman"/>
          <w:sz w:val="24"/>
          <w:szCs w:val="24"/>
        </w:rPr>
        <w:t>In the premises,</w:t>
      </w:r>
      <w:r w:rsidR="00DA0012" w:rsidRPr="00AA4D86">
        <w:rPr>
          <w:rFonts w:ascii="Times New Roman" w:hAnsi="Times New Roman" w:cs="Times New Roman"/>
          <w:sz w:val="24"/>
          <w:szCs w:val="24"/>
        </w:rPr>
        <w:t xml:space="preserve"> </w:t>
      </w:r>
      <w:r w:rsidRPr="00AA4D86">
        <w:rPr>
          <w:rFonts w:ascii="Times New Roman" w:hAnsi="Times New Roman" w:cs="Times New Roman"/>
          <w:sz w:val="24"/>
          <w:szCs w:val="24"/>
        </w:rPr>
        <w:t xml:space="preserve">and on </w:t>
      </w:r>
      <w:r w:rsidR="00C4492D" w:rsidRPr="00AA4D86">
        <w:rPr>
          <w:rFonts w:ascii="Times New Roman" w:hAnsi="Times New Roman" w:cs="Times New Roman"/>
          <w:sz w:val="24"/>
          <w:szCs w:val="24"/>
        </w:rPr>
        <w:t xml:space="preserve">the foregoing authorities, </w:t>
      </w:r>
      <w:r w:rsidR="00BF2616" w:rsidRPr="00AA4D86">
        <w:rPr>
          <w:rFonts w:ascii="Times New Roman" w:hAnsi="Times New Roman" w:cs="Times New Roman"/>
          <w:sz w:val="24"/>
          <w:szCs w:val="24"/>
        </w:rPr>
        <w:t xml:space="preserve">I </w:t>
      </w:r>
      <w:r w:rsidR="003B24CD" w:rsidRPr="00AA4D86">
        <w:rPr>
          <w:rFonts w:ascii="Times New Roman" w:hAnsi="Times New Roman" w:cs="Times New Roman"/>
          <w:sz w:val="24"/>
          <w:szCs w:val="24"/>
        </w:rPr>
        <w:t>would</w:t>
      </w:r>
      <w:r w:rsidR="00C16910" w:rsidRPr="00AA4D86">
        <w:rPr>
          <w:rFonts w:ascii="Times New Roman" w:hAnsi="Times New Roman" w:cs="Times New Roman"/>
          <w:sz w:val="24"/>
          <w:szCs w:val="24"/>
        </w:rPr>
        <w:t xml:space="preserve"> allow this application. I</w:t>
      </w:r>
      <w:r w:rsidR="003B24CD" w:rsidRPr="00AA4D86">
        <w:rPr>
          <w:rFonts w:ascii="Times New Roman" w:hAnsi="Times New Roman" w:cs="Times New Roman"/>
          <w:sz w:val="24"/>
          <w:szCs w:val="24"/>
        </w:rPr>
        <w:t xml:space="preserve"> grant against </w:t>
      </w:r>
      <w:r w:rsidRPr="00AA4D86">
        <w:rPr>
          <w:rFonts w:ascii="Times New Roman" w:hAnsi="Times New Roman" w:cs="Times New Roman"/>
          <w:sz w:val="24"/>
          <w:szCs w:val="24"/>
        </w:rPr>
        <w:t>the</w:t>
      </w:r>
      <w:r w:rsidR="00C16910" w:rsidRPr="00AA4D86">
        <w:rPr>
          <w:rFonts w:ascii="Times New Roman" w:hAnsi="Times New Roman" w:cs="Times New Roman"/>
          <w:sz w:val="24"/>
          <w:szCs w:val="24"/>
        </w:rPr>
        <w:t xml:space="preserve"> respondent the</w:t>
      </w:r>
      <w:r w:rsidRPr="00AA4D86">
        <w:rPr>
          <w:rFonts w:ascii="Times New Roman" w:hAnsi="Times New Roman" w:cs="Times New Roman"/>
          <w:sz w:val="24"/>
          <w:szCs w:val="24"/>
        </w:rPr>
        <w:t xml:space="preserve"> following</w:t>
      </w:r>
      <w:r w:rsidR="00153BFE" w:rsidRPr="00AA4D86">
        <w:rPr>
          <w:rFonts w:ascii="Times New Roman" w:hAnsi="Times New Roman" w:cs="Times New Roman"/>
          <w:sz w:val="24"/>
          <w:szCs w:val="24"/>
        </w:rPr>
        <w:t xml:space="preserve"> declarations and/or</w:t>
      </w:r>
      <w:r w:rsidRPr="00AA4D86">
        <w:rPr>
          <w:rFonts w:ascii="Times New Roman" w:hAnsi="Times New Roman" w:cs="Times New Roman"/>
          <w:sz w:val="24"/>
          <w:szCs w:val="24"/>
        </w:rPr>
        <w:t xml:space="preserve"> orders:-</w:t>
      </w:r>
    </w:p>
    <w:p w:rsidR="00E332B6" w:rsidRPr="00AA4D86" w:rsidRDefault="001E2CB6" w:rsidP="00E332B6">
      <w:pPr>
        <w:pStyle w:val="ListParagraph"/>
        <w:numPr>
          <w:ilvl w:val="0"/>
          <w:numId w:val="11"/>
        </w:numPr>
        <w:rPr>
          <w:rFonts w:ascii="Times New Roman" w:hAnsi="Times New Roman" w:cs="Times New Roman"/>
          <w:sz w:val="24"/>
          <w:szCs w:val="24"/>
        </w:rPr>
      </w:pPr>
      <w:r w:rsidRPr="00AA4D86">
        <w:rPr>
          <w:rFonts w:ascii="Times New Roman" w:hAnsi="Times New Roman" w:cs="Times New Roman"/>
          <w:sz w:val="24"/>
          <w:szCs w:val="24"/>
        </w:rPr>
        <w:t>T</w:t>
      </w:r>
      <w:r w:rsidR="00E332B6" w:rsidRPr="00AA4D86">
        <w:rPr>
          <w:rFonts w:ascii="Times New Roman" w:hAnsi="Times New Roman" w:cs="Times New Roman"/>
          <w:sz w:val="24"/>
          <w:szCs w:val="24"/>
        </w:rPr>
        <w:t>he cancellation of the applicant’s name from the certificate of title of land comprised in LRV 12391 Folio 20 Plot. No. 13 at Mackenzie Valley Road, Kololo, Kampala, was unlawful and hence void.</w:t>
      </w:r>
    </w:p>
    <w:p w:rsidR="001E2CB6" w:rsidRPr="00AA4D86" w:rsidRDefault="001E2CB6" w:rsidP="00E332B6">
      <w:pPr>
        <w:pStyle w:val="ListParagraph"/>
        <w:numPr>
          <w:ilvl w:val="0"/>
          <w:numId w:val="11"/>
        </w:numPr>
        <w:rPr>
          <w:rFonts w:ascii="Times New Roman" w:hAnsi="Times New Roman" w:cs="Times New Roman"/>
          <w:sz w:val="24"/>
          <w:szCs w:val="24"/>
        </w:rPr>
      </w:pPr>
      <w:r w:rsidRPr="00AA4D86">
        <w:rPr>
          <w:rFonts w:ascii="Times New Roman" w:hAnsi="Times New Roman" w:cs="Times New Roman"/>
          <w:sz w:val="24"/>
          <w:szCs w:val="24"/>
        </w:rPr>
        <w:t>The respondent should re instate the applicant on the re</w:t>
      </w:r>
      <w:r w:rsidR="00D30BDD" w:rsidRPr="00AA4D86">
        <w:rPr>
          <w:rFonts w:ascii="Times New Roman" w:hAnsi="Times New Roman" w:cs="Times New Roman"/>
          <w:sz w:val="24"/>
          <w:szCs w:val="24"/>
        </w:rPr>
        <w:t>gister in respect of land comprised in LRV 12391 Folio 20 Plot. No. 13 at Mackenzie Valley Road, Kololo, Kampala,</w:t>
      </w:r>
    </w:p>
    <w:p w:rsidR="0023543D" w:rsidRPr="00AA4D86" w:rsidRDefault="0023543D" w:rsidP="002103F8">
      <w:pPr>
        <w:pStyle w:val="ListParagraph"/>
        <w:numPr>
          <w:ilvl w:val="0"/>
          <w:numId w:val="11"/>
        </w:numPr>
        <w:rPr>
          <w:rFonts w:ascii="Times New Roman" w:hAnsi="Times New Roman" w:cs="Times New Roman"/>
          <w:sz w:val="24"/>
          <w:szCs w:val="24"/>
        </w:rPr>
      </w:pPr>
      <w:r w:rsidRPr="00AA4D86">
        <w:rPr>
          <w:rFonts w:ascii="Times New Roman" w:hAnsi="Times New Roman" w:cs="Times New Roman"/>
          <w:sz w:val="24"/>
          <w:szCs w:val="24"/>
        </w:rPr>
        <w:t>The applicant will bear his own costs of the application.</w:t>
      </w:r>
    </w:p>
    <w:p w:rsidR="00C16910" w:rsidRPr="00AA4D86" w:rsidRDefault="00C16910" w:rsidP="00C16910">
      <w:pPr>
        <w:rPr>
          <w:rFonts w:ascii="Times New Roman" w:hAnsi="Times New Roman" w:cs="Times New Roman"/>
          <w:sz w:val="24"/>
          <w:szCs w:val="24"/>
        </w:rPr>
      </w:pPr>
      <w:r w:rsidRPr="00AA4D86">
        <w:rPr>
          <w:rFonts w:ascii="Times New Roman" w:hAnsi="Times New Roman" w:cs="Times New Roman"/>
          <w:sz w:val="24"/>
          <w:szCs w:val="24"/>
        </w:rPr>
        <w:t>It is so ordered.</w:t>
      </w:r>
    </w:p>
    <w:p w:rsidR="006157E9" w:rsidRPr="00AA4D86" w:rsidRDefault="0023543D" w:rsidP="002103F8">
      <w:pPr>
        <w:rPr>
          <w:rFonts w:ascii="Times New Roman" w:hAnsi="Times New Roman" w:cs="Times New Roman"/>
          <w:sz w:val="24"/>
          <w:szCs w:val="24"/>
        </w:rPr>
      </w:pPr>
      <w:r w:rsidRPr="00AA4D86">
        <w:rPr>
          <w:rFonts w:ascii="Times New Roman" w:hAnsi="Times New Roman" w:cs="Times New Roman"/>
          <w:sz w:val="24"/>
          <w:szCs w:val="24"/>
        </w:rPr>
        <w:t xml:space="preserve"> </w:t>
      </w:r>
      <w:r w:rsidR="002103F8" w:rsidRPr="00AA4D86">
        <w:rPr>
          <w:rFonts w:ascii="Times New Roman" w:hAnsi="Times New Roman" w:cs="Times New Roman"/>
          <w:b/>
          <w:sz w:val="24"/>
          <w:szCs w:val="24"/>
        </w:rPr>
        <w:t>Dated at K</w:t>
      </w:r>
      <w:r w:rsidR="00AB5E7E" w:rsidRPr="00AA4D86">
        <w:rPr>
          <w:rFonts w:ascii="Times New Roman" w:hAnsi="Times New Roman" w:cs="Times New Roman"/>
          <w:b/>
          <w:sz w:val="24"/>
          <w:szCs w:val="24"/>
        </w:rPr>
        <w:t>ampala</w:t>
      </w:r>
      <w:r w:rsidR="00AB5E7E" w:rsidRPr="00AA4D86">
        <w:rPr>
          <w:rFonts w:ascii="Times New Roman" w:hAnsi="Times New Roman" w:cs="Times New Roman"/>
          <w:sz w:val="24"/>
          <w:szCs w:val="24"/>
        </w:rPr>
        <w:t xml:space="preserve"> this </w:t>
      </w:r>
      <w:r w:rsidR="00750969" w:rsidRPr="00AA4D86">
        <w:rPr>
          <w:rFonts w:ascii="Times New Roman" w:hAnsi="Times New Roman" w:cs="Times New Roman"/>
          <w:sz w:val="24"/>
          <w:szCs w:val="24"/>
        </w:rPr>
        <w:t>1</w:t>
      </w:r>
      <w:r w:rsidR="00750969" w:rsidRPr="00AA4D86">
        <w:rPr>
          <w:rFonts w:ascii="Times New Roman" w:hAnsi="Times New Roman" w:cs="Times New Roman"/>
          <w:sz w:val="24"/>
          <w:szCs w:val="24"/>
          <w:vertAlign w:val="superscript"/>
        </w:rPr>
        <w:t>st</w:t>
      </w:r>
      <w:r w:rsidR="00AB5E7E" w:rsidRPr="00AA4D86">
        <w:rPr>
          <w:rFonts w:ascii="Times New Roman" w:hAnsi="Times New Roman" w:cs="Times New Roman"/>
          <w:sz w:val="24"/>
          <w:szCs w:val="24"/>
        </w:rPr>
        <w:t xml:space="preserve"> day of </w:t>
      </w:r>
      <w:r w:rsidR="00750969" w:rsidRPr="00AA4D86">
        <w:rPr>
          <w:rFonts w:ascii="Times New Roman" w:hAnsi="Times New Roman" w:cs="Times New Roman"/>
          <w:sz w:val="24"/>
          <w:szCs w:val="24"/>
        </w:rPr>
        <w:t xml:space="preserve">November </w:t>
      </w:r>
      <w:r w:rsidR="00313F88" w:rsidRPr="00AA4D86">
        <w:rPr>
          <w:rFonts w:ascii="Times New Roman" w:hAnsi="Times New Roman" w:cs="Times New Roman"/>
          <w:sz w:val="24"/>
          <w:szCs w:val="24"/>
        </w:rPr>
        <w:t>2012</w:t>
      </w:r>
      <w:r w:rsidR="00AB5E7E" w:rsidRPr="00AA4D86">
        <w:rPr>
          <w:rFonts w:ascii="Times New Roman" w:hAnsi="Times New Roman" w:cs="Times New Roman"/>
          <w:sz w:val="24"/>
          <w:szCs w:val="24"/>
        </w:rPr>
        <w:t>.</w:t>
      </w:r>
    </w:p>
    <w:p w:rsidR="006157E9" w:rsidRPr="00AA4D86" w:rsidRDefault="006157E9" w:rsidP="002103F8">
      <w:pPr>
        <w:rPr>
          <w:rFonts w:ascii="Times New Roman" w:hAnsi="Times New Roman" w:cs="Times New Roman"/>
          <w:sz w:val="24"/>
          <w:szCs w:val="24"/>
        </w:rPr>
      </w:pPr>
    </w:p>
    <w:p w:rsidR="002103F8" w:rsidRPr="00AA4D86" w:rsidRDefault="002103F8" w:rsidP="002103F8">
      <w:pPr>
        <w:rPr>
          <w:rFonts w:ascii="Times New Roman" w:hAnsi="Times New Roman" w:cs="Times New Roman"/>
          <w:sz w:val="24"/>
          <w:szCs w:val="24"/>
        </w:rPr>
      </w:pPr>
      <w:r w:rsidRPr="00AA4D86">
        <w:rPr>
          <w:rFonts w:ascii="Times New Roman" w:hAnsi="Times New Roman" w:cs="Times New Roman"/>
          <w:sz w:val="24"/>
          <w:szCs w:val="24"/>
        </w:rPr>
        <w:t>Percy Night Tuhaise</w:t>
      </w:r>
      <w:r w:rsidR="00092302" w:rsidRPr="00AA4D86">
        <w:rPr>
          <w:rFonts w:ascii="Times New Roman" w:hAnsi="Times New Roman" w:cs="Times New Roman"/>
          <w:sz w:val="24"/>
          <w:szCs w:val="24"/>
        </w:rPr>
        <w:t>.</w:t>
      </w:r>
    </w:p>
    <w:p w:rsidR="00DD454A" w:rsidRPr="00AA4D86" w:rsidRDefault="002103F8" w:rsidP="002103F8">
      <w:pPr>
        <w:rPr>
          <w:rFonts w:ascii="Times New Roman" w:hAnsi="Times New Roman" w:cs="Times New Roman"/>
          <w:sz w:val="24"/>
          <w:szCs w:val="24"/>
        </w:rPr>
      </w:pPr>
      <w:r w:rsidRPr="00AA4D86">
        <w:rPr>
          <w:rFonts w:ascii="Times New Roman" w:hAnsi="Times New Roman" w:cs="Times New Roman"/>
          <w:b/>
          <w:sz w:val="24"/>
          <w:szCs w:val="24"/>
        </w:rPr>
        <w:t>JUDGE.</w:t>
      </w:r>
      <w:r w:rsidR="00153BFE" w:rsidRPr="00AA4D86">
        <w:rPr>
          <w:rFonts w:ascii="Times New Roman" w:hAnsi="Times New Roman" w:cs="Times New Roman"/>
          <w:sz w:val="24"/>
          <w:szCs w:val="24"/>
        </w:rPr>
        <w:t xml:space="preserve"> </w:t>
      </w:r>
    </w:p>
    <w:p w:rsidR="00C85BE3" w:rsidRPr="00AA4D86" w:rsidRDefault="00113B62" w:rsidP="00D703BC">
      <w:pPr>
        <w:jc w:val="both"/>
        <w:rPr>
          <w:rFonts w:ascii="Times New Roman" w:hAnsi="Times New Roman" w:cs="Times New Roman"/>
          <w:sz w:val="24"/>
          <w:szCs w:val="24"/>
        </w:rPr>
      </w:pPr>
      <w:r w:rsidRPr="00AA4D86">
        <w:rPr>
          <w:rFonts w:ascii="Times New Roman" w:hAnsi="Times New Roman" w:cs="Times New Roman"/>
          <w:sz w:val="24"/>
          <w:szCs w:val="24"/>
        </w:rPr>
        <w:t xml:space="preserve"> </w:t>
      </w:r>
    </w:p>
    <w:p w:rsidR="000C6831" w:rsidRPr="00AA4D86" w:rsidRDefault="000C6831" w:rsidP="000C6831">
      <w:pPr>
        <w:pStyle w:val="ListParagraph"/>
        <w:jc w:val="center"/>
        <w:rPr>
          <w:rFonts w:ascii="Times New Roman" w:hAnsi="Times New Roman" w:cs="Times New Roman"/>
          <w:b/>
          <w:sz w:val="24"/>
          <w:szCs w:val="24"/>
        </w:rPr>
      </w:pPr>
    </w:p>
    <w:p w:rsidR="000C6831" w:rsidRPr="00AA4D86" w:rsidRDefault="000C6831" w:rsidP="000C6831">
      <w:pPr>
        <w:pStyle w:val="ListParagraph"/>
        <w:jc w:val="center"/>
        <w:rPr>
          <w:rFonts w:ascii="Times New Roman" w:hAnsi="Times New Roman" w:cs="Times New Roman"/>
          <w:sz w:val="24"/>
          <w:szCs w:val="24"/>
        </w:rPr>
      </w:pPr>
    </w:p>
    <w:sectPr w:rsidR="000C6831" w:rsidRPr="00AA4D86" w:rsidSect="002656A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51E" w:rsidRDefault="00AC651E" w:rsidP="00E76B99">
      <w:pPr>
        <w:spacing w:after="0" w:line="240" w:lineRule="auto"/>
      </w:pPr>
      <w:r>
        <w:separator/>
      </w:r>
    </w:p>
  </w:endnote>
  <w:endnote w:type="continuationSeparator" w:id="1">
    <w:p w:rsidR="00AC651E" w:rsidRDefault="00AC651E" w:rsidP="00E76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177"/>
      <w:docPartObj>
        <w:docPartGallery w:val="Page Numbers (Bottom of Page)"/>
        <w:docPartUnique/>
      </w:docPartObj>
    </w:sdtPr>
    <w:sdtContent>
      <w:p w:rsidR="001E2CB6" w:rsidRDefault="00785433">
        <w:pPr>
          <w:pStyle w:val="Footer"/>
          <w:jc w:val="center"/>
        </w:pPr>
        <w:fldSimple w:instr=" PAGE   \* MERGEFORMAT ">
          <w:r w:rsidR="00AC651E">
            <w:rPr>
              <w:noProof/>
            </w:rPr>
            <w:t>1</w:t>
          </w:r>
        </w:fldSimple>
      </w:p>
    </w:sdtContent>
  </w:sdt>
  <w:p w:rsidR="001E2CB6" w:rsidRDefault="001E2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51E" w:rsidRDefault="00AC651E" w:rsidP="00E76B99">
      <w:pPr>
        <w:spacing w:after="0" w:line="240" w:lineRule="auto"/>
      </w:pPr>
      <w:r>
        <w:separator/>
      </w:r>
    </w:p>
  </w:footnote>
  <w:footnote w:type="continuationSeparator" w:id="1">
    <w:p w:rsidR="00AC651E" w:rsidRDefault="00AC651E" w:rsidP="00E76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6D6B"/>
    <w:multiLevelType w:val="hybridMultilevel"/>
    <w:tmpl w:val="F3EA0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3C7951"/>
    <w:multiLevelType w:val="hybridMultilevel"/>
    <w:tmpl w:val="D1DEBA5C"/>
    <w:lvl w:ilvl="0" w:tplc="92B264DE">
      <w:start w:val="1"/>
      <w:numFmt w:val="lowerLetter"/>
      <w:lvlText w:val="(%1)"/>
      <w:lvlJc w:val="left"/>
      <w:pPr>
        <w:ind w:left="2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F9C0ED6"/>
    <w:multiLevelType w:val="hybridMultilevel"/>
    <w:tmpl w:val="8A067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C78DF"/>
    <w:multiLevelType w:val="hybridMultilevel"/>
    <w:tmpl w:val="145C6472"/>
    <w:lvl w:ilvl="0" w:tplc="CD724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776AB0"/>
    <w:multiLevelType w:val="hybridMultilevel"/>
    <w:tmpl w:val="5C36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01777"/>
    <w:multiLevelType w:val="hybridMultilevel"/>
    <w:tmpl w:val="FB0E0F30"/>
    <w:lvl w:ilvl="0" w:tplc="92B264DE">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nsid w:val="4B304025"/>
    <w:multiLevelType w:val="hybridMultilevel"/>
    <w:tmpl w:val="0D5E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3164A"/>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53925"/>
    <w:multiLevelType w:val="hybridMultilevel"/>
    <w:tmpl w:val="1C96FF42"/>
    <w:lvl w:ilvl="0" w:tplc="1FEE388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934057"/>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D3DC8"/>
    <w:multiLevelType w:val="hybridMultilevel"/>
    <w:tmpl w:val="E39C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7"/>
  </w:num>
  <w:num w:numId="5">
    <w:abstractNumId w:val="9"/>
  </w:num>
  <w:num w:numId="6">
    <w:abstractNumId w:val="8"/>
  </w:num>
  <w:num w:numId="7">
    <w:abstractNumId w:val="5"/>
  </w:num>
  <w:num w:numId="8">
    <w:abstractNumId w:val="1"/>
  </w:num>
  <w:num w:numId="9">
    <w:abstractNumId w:val="3"/>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0"/>
    <w:footnote w:id="1"/>
  </w:footnotePr>
  <w:endnotePr>
    <w:endnote w:id="0"/>
    <w:endnote w:id="1"/>
  </w:endnotePr>
  <w:compat/>
  <w:rsids>
    <w:rsidRoot w:val="004420AB"/>
    <w:rsid w:val="0001193A"/>
    <w:rsid w:val="000131F8"/>
    <w:rsid w:val="00021A7F"/>
    <w:rsid w:val="0003384B"/>
    <w:rsid w:val="00033F99"/>
    <w:rsid w:val="000577AF"/>
    <w:rsid w:val="000805FB"/>
    <w:rsid w:val="00092302"/>
    <w:rsid w:val="000A0D64"/>
    <w:rsid w:val="000C36A2"/>
    <w:rsid w:val="000C6831"/>
    <w:rsid w:val="000D2292"/>
    <w:rsid w:val="000D5EF6"/>
    <w:rsid w:val="00110717"/>
    <w:rsid w:val="00113A7D"/>
    <w:rsid w:val="00113B62"/>
    <w:rsid w:val="00114265"/>
    <w:rsid w:val="001202AF"/>
    <w:rsid w:val="001421C7"/>
    <w:rsid w:val="001463C4"/>
    <w:rsid w:val="001518A6"/>
    <w:rsid w:val="00153237"/>
    <w:rsid w:val="00153BFE"/>
    <w:rsid w:val="00181E75"/>
    <w:rsid w:val="00190A9D"/>
    <w:rsid w:val="001E2CB6"/>
    <w:rsid w:val="001E58F4"/>
    <w:rsid w:val="001F3FFE"/>
    <w:rsid w:val="002014F3"/>
    <w:rsid w:val="002103F8"/>
    <w:rsid w:val="002122E1"/>
    <w:rsid w:val="00213208"/>
    <w:rsid w:val="0023543D"/>
    <w:rsid w:val="002656A7"/>
    <w:rsid w:val="00276A5D"/>
    <w:rsid w:val="002877D5"/>
    <w:rsid w:val="002A14A8"/>
    <w:rsid w:val="002A4565"/>
    <w:rsid w:val="002A5DB1"/>
    <w:rsid w:val="002B2E8F"/>
    <w:rsid w:val="002B6676"/>
    <w:rsid w:val="002C4782"/>
    <w:rsid w:val="002D4C05"/>
    <w:rsid w:val="002E27AE"/>
    <w:rsid w:val="002E4347"/>
    <w:rsid w:val="002F689F"/>
    <w:rsid w:val="003019B1"/>
    <w:rsid w:val="00313F88"/>
    <w:rsid w:val="00314CD2"/>
    <w:rsid w:val="00321CEC"/>
    <w:rsid w:val="00321DFE"/>
    <w:rsid w:val="00322AF5"/>
    <w:rsid w:val="003243B6"/>
    <w:rsid w:val="00332E31"/>
    <w:rsid w:val="003511D4"/>
    <w:rsid w:val="00355BEB"/>
    <w:rsid w:val="00357A2A"/>
    <w:rsid w:val="00357B1A"/>
    <w:rsid w:val="00371E98"/>
    <w:rsid w:val="003B24CD"/>
    <w:rsid w:val="003B2E82"/>
    <w:rsid w:val="003D6098"/>
    <w:rsid w:val="003E6329"/>
    <w:rsid w:val="00404525"/>
    <w:rsid w:val="004140C2"/>
    <w:rsid w:val="00414FC9"/>
    <w:rsid w:val="00415F25"/>
    <w:rsid w:val="00421F41"/>
    <w:rsid w:val="00436E10"/>
    <w:rsid w:val="00440611"/>
    <w:rsid w:val="004420AB"/>
    <w:rsid w:val="004470BC"/>
    <w:rsid w:val="00452F11"/>
    <w:rsid w:val="00453F28"/>
    <w:rsid w:val="004A1073"/>
    <w:rsid w:val="004B0737"/>
    <w:rsid w:val="004B3AAD"/>
    <w:rsid w:val="004C614C"/>
    <w:rsid w:val="004D354D"/>
    <w:rsid w:val="004D379F"/>
    <w:rsid w:val="004E507D"/>
    <w:rsid w:val="00517E39"/>
    <w:rsid w:val="005411F6"/>
    <w:rsid w:val="00543875"/>
    <w:rsid w:val="0055447A"/>
    <w:rsid w:val="00565C39"/>
    <w:rsid w:val="00584FFA"/>
    <w:rsid w:val="005923BC"/>
    <w:rsid w:val="00596567"/>
    <w:rsid w:val="00597872"/>
    <w:rsid w:val="00597A98"/>
    <w:rsid w:val="005B4A0B"/>
    <w:rsid w:val="005E433E"/>
    <w:rsid w:val="005E7534"/>
    <w:rsid w:val="006157E9"/>
    <w:rsid w:val="006339DF"/>
    <w:rsid w:val="006460C3"/>
    <w:rsid w:val="00656531"/>
    <w:rsid w:val="006A39F9"/>
    <w:rsid w:val="006A4C07"/>
    <w:rsid w:val="006B2BC0"/>
    <w:rsid w:val="006B616A"/>
    <w:rsid w:val="006B7E4D"/>
    <w:rsid w:val="006C176A"/>
    <w:rsid w:val="006C202E"/>
    <w:rsid w:val="006C407B"/>
    <w:rsid w:val="006D4711"/>
    <w:rsid w:val="006E339B"/>
    <w:rsid w:val="006F36B5"/>
    <w:rsid w:val="00711566"/>
    <w:rsid w:val="00713F23"/>
    <w:rsid w:val="0072265F"/>
    <w:rsid w:val="0072666C"/>
    <w:rsid w:val="00727630"/>
    <w:rsid w:val="00745A3A"/>
    <w:rsid w:val="00747DEA"/>
    <w:rsid w:val="00750969"/>
    <w:rsid w:val="00753382"/>
    <w:rsid w:val="007729DD"/>
    <w:rsid w:val="00782B44"/>
    <w:rsid w:val="00785433"/>
    <w:rsid w:val="00785FE1"/>
    <w:rsid w:val="00790A76"/>
    <w:rsid w:val="0079238A"/>
    <w:rsid w:val="00792690"/>
    <w:rsid w:val="00796DE5"/>
    <w:rsid w:val="007A1F36"/>
    <w:rsid w:val="007C4CE5"/>
    <w:rsid w:val="007F7BE8"/>
    <w:rsid w:val="00814115"/>
    <w:rsid w:val="00834EA5"/>
    <w:rsid w:val="00873B0C"/>
    <w:rsid w:val="008767A9"/>
    <w:rsid w:val="00886954"/>
    <w:rsid w:val="00891C0D"/>
    <w:rsid w:val="008B7267"/>
    <w:rsid w:val="008B791F"/>
    <w:rsid w:val="008C7F15"/>
    <w:rsid w:val="008D232C"/>
    <w:rsid w:val="008E5480"/>
    <w:rsid w:val="009358D0"/>
    <w:rsid w:val="0093767C"/>
    <w:rsid w:val="009476AF"/>
    <w:rsid w:val="00961409"/>
    <w:rsid w:val="00973854"/>
    <w:rsid w:val="00986979"/>
    <w:rsid w:val="00987E12"/>
    <w:rsid w:val="00991D4E"/>
    <w:rsid w:val="00992FDD"/>
    <w:rsid w:val="00994661"/>
    <w:rsid w:val="009A04C6"/>
    <w:rsid w:val="009B5966"/>
    <w:rsid w:val="009E662C"/>
    <w:rsid w:val="009E7235"/>
    <w:rsid w:val="00A253D0"/>
    <w:rsid w:val="00A36BCD"/>
    <w:rsid w:val="00A71D56"/>
    <w:rsid w:val="00A956CB"/>
    <w:rsid w:val="00AA4D86"/>
    <w:rsid w:val="00AA50FD"/>
    <w:rsid w:val="00AB06AF"/>
    <w:rsid w:val="00AB5E7E"/>
    <w:rsid w:val="00AC651E"/>
    <w:rsid w:val="00AD379B"/>
    <w:rsid w:val="00AD3A3D"/>
    <w:rsid w:val="00AD7C5D"/>
    <w:rsid w:val="00B104D8"/>
    <w:rsid w:val="00B1230C"/>
    <w:rsid w:val="00B16050"/>
    <w:rsid w:val="00B24142"/>
    <w:rsid w:val="00B24BFA"/>
    <w:rsid w:val="00B25AD4"/>
    <w:rsid w:val="00B27EC6"/>
    <w:rsid w:val="00B33544"/>
    <w:rsid w:val="00B37E83"/>
    <w:rsid w:val="00B42597"/>
    <w:rsid w:val="00B45F2A"/>
    <w:rsid w:val="00B541B1"/>
    <w:rsid w:val="00B603BE"/>
    <w:rsid w:val="00B61D1C"/>
    <w:rsid w:val="00B61E56"/>
    <w:rsid w:val="00B6408B"/>
    <w:rsid w:val="00B75364"/>
    <w:rsid w:val="00BA063B"/>
    <w:rsid w:val="00BB4B25"/>
    <w:rsid w:val="00BB5D26"/>
    <w:rsid w:val="00BB64F6"/>
    <w:rsid w:val="00BC4BBA"/>
    <w:rsid w:val="00BE2CBD"/>
    <w:rsid w:val="00BF2616"/>
    <w:rsid w:val="00BF5320"/>
    <w:rsid w:val="00C14AAB"/>
    <w:rsid w:val="00C15B5E"/>
    <w:rsid w:val="00C16910"/>
    <w:rsid w:val="00C24CC1"/>
    <w:rsid w:val="00C442B2"/>
    <w:rsid w:val="00C4492D"/>
    <w:rsid w:val="00C464CD"/>
    <w:rsid w:val="00C47044"/>
    <w:rsid w:val="00C53E49"/>
    <w:rsid w:val="00C64AE6"/>
    <w:rsid w:val="00C71E8B"/>
    <w:rsid w:val="00C74576"/>
    <w:rsid w:val="00C85BE3"/>
    <w:rsid w:val="00C91498"/>
    <w:rsid w:val="00C92665"/>
    <w:rsid w:val="00C94056"/>
    <w:rsid w:val="00CA0571"/>
    <w:rsid w:val="00CA3A89"/>
    <w:rsid w:val="00CB666F"/>
    <w:rsid w:val="00CE6AED"/>
    <w:rsid w:val="00CF6ABF"/>
    <w:rsid w:val="00D01C5B"/>
    <w:rsid w:val="00D074F3"/>
    <w:rsid w:val="00D1628B"/>
    <w:rsid w:val="00D25C2F"/>
    <w:rsid w:val="00D30BDD"/>
    <w:rsid w:val="00D57BF4"/>
    <w:rsid w:val="00D703BC"/>
    <w:rsid w:val="00D727A7"/>
    <w:rsid w:val="00D75D94"/>
    <w:rsid w:val="00D80D54"/>
    <w:rsid w:val="00D833C8"/>
    <w:rsid w:val="00D91C2F"/>
    <w:rsid w:val="00DA0012"/>
    <w:rsid w:val="00DB22B7"/>
    <w:rsid w:val="00DB6A4A"/>
    <w:rsid w:val="00DC6A4E"/>
    <w:rsid w:val="00DD2051"/>
    <w:rsid w:val="00DD454A"/>
    <w:rsid w:val="00DE6069"/>
    <w:rsid w:val="00E00198"/>
    <w:rsid w:val="00E16A1B"/>
    <w:rsid w:val="00E22EF6"/>
    <w:rsid w:val="00E246A0"/>
    <w:rsid w:val="00E30409"/>
    <w:rsid w:val="00E332B6"/>
    <w:rsid w:val="00E3393B"/>
    <w:rsid w:val="00E76B99"/>
    <w:rsid w:val="00E91DAA"/>
    <w:rsid w:val="00EA165F"/>
    <w:rsid w:val="00EC67F0"/>
    <w:rsid w:val="00ED1F97"/>
    <w:rsid w:val="00ED63FC"/>
    <w:rsid w:val="00EE2088"/>
    <w:rsid w:val="00EE63BE"/>
    <w:rsid w:val="00EF37AE"/>
    <w:rsid w:val="00EF66A9"/>
    <w:rsid w:val="00EF7D0A"/>
    <w:rsid w:val="00F10543"/>
    <w:rsid w:val="00F469AD"/>
    <w:rsid w:val="00F46B2D"/>
    <w:rsid w:val="00F52693"/>
    <w:rsid w:val="00F53FFF"/>
    <w:rsid w:val="00F541EA"/>
    <w:rsid w:val="00F87246"/>
    <w:rsid w:val="00F97806"/>
    <w:rsid w:val="00FA2C24"/>
    <w:rsid w:val="00FA3307"/>
    <w:rsid w:val="00FB74F3"/>
    <w:rsid w:val="00FD5809"/>
    <w:rsid w:val="00FD6F23"/>
    <w:rsid w:val="00FE6496"/>
    <w:rsid w:val="00FF1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AE"/>
    <w:pPr>
      <w:ind w:left="720"/>
      <w:contextualSpacing/>
    </w:pPr>
  </w:style>
  <w:style w:type="paragraph" w:styleId="Header">
    <w:name w:val="header"/>
    <w:basedOn w:val="Normal"/>
    <w:link w:val="HeaderChar"/>
    <w:uiPriority w:val="99"/>
    <w:semiHidden/>
    <w:unhideWhenUsed/>
    <w:rsid w:val="00E76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B99"/>
  </w:style>
  <w:style w:type="paragraph" w:styleId="Footer">
    <w:name w:val="footer"/>
    <w:basedOn w:val="Normal"/>
    <w:link w:val="FooterChar"/>
    <w:uiPriority w:val="99"/>
    <w:unhideWhenUsed/>
    <w:rsid w:val="00E7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LLAN%20M%20NYIRIKINDI%20V%20COMMR%20LAND%20REGISTRATION%20&amp;ANOR%20MISC.%20CAUSE%20NO.%2045%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ALLAN M NYIRIKINDI V COMMR LAND REGISTRATION &amp;ANOR MISC. CAUSE NO. 45 OF 2011</Template>
  <TotalTime>3</TotalTime>
  <Pages>5</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2012-12-12T11:37:00Z</dcterms:created>
  <dcterms:modified xsi:type="dcterms:W3CDTF">2012-12-12T11:37:00Z</dcterms:modified>
</cp:coreProperties>
</file>