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FF" w:rsidRPr="003A1A5E" w:rsidRDefault="002017FF" w:rsidP="002017FF">
      <w:pPr>
        <w:jc w:val="center"/>
        <w:rPr>
          <w:rFonts w:ascii="Times New Roman" w:hAnsi="Times New Roman" w:cs="Times New Roman"/>
          <w:b/>
          <w:sz w:val="24"/>
          <w:szCs w:val="24"/>
          <w:u w:val="single"/>
        </w:rPr>
      </w:pPr>
      <w:r w:rsidRPr="003A1A5E">
        <w:rPr>
          <w:rFonts w:ascii="Times New Roman" w:hAnsi="Times New Roman" w:cs="Times New Roman"/>
          <w:b/>
          <w:sz w:val="24"/>
          <w:szCs w:val="24"/>
          <w:u w:val="single"/>
        </w:rPr>
        <w:t>THE REPUBLIC OF UGANDA</w:t>
      </w:r>
    </w:p>
    <w:p w:rsidR="002017FF" w:rsidRPr="003A1A5E" w:rsidRDefault="002017FF" w:rsidP="002017FF">
      <w:pPr>
        <w:jc w:val="center"/>
        <w:rPr>
          <w:rFonts w:ascii="Times New Roman" w:hAnsi="Times New Roman" w:cs="Times New Roman"/>
          <w:b/>
          <w:sz w:val="24"/>
          <w:szCs w:val="24"/>
          <w:u w:val="single"/>
        </w:rPr>
      </w:pPr>
      <w:r w:rsidRPr="003A1A5E">
        <w:rPr>
          <w:rFonts w:ascii="Times New Roman" w:hAnsi="Times New Roman" w:cs="Times New Roman"/>
          <w:b/>
          <w:sz w:val="24"/>
          <w:szCs w:val="24"/>
          <w:u w:val="single"/>
        </w:rPr>
        <w:t>IN THE HIGH COURT OF UGANDA AT KAMPALA</w:t>
      </w:r>
    </w:p>
    <w:p w:rsidR="002017FF" w:rsidRPr="003A1A5E" w:rsidRDefault="002017FF" w:rsidP="002017FF">
      <w:pPr>
        <w:pStyle w:val="NormalWeb"/>
        <w:jc w:val="center"/>
        <w:rPr>
          <w:b/>
          <w:bCs/>
        </w:rPr>
      </w:pPr>
      <w:r w:rsidRPr="003A1A5E">
        <w:rPr>
          <w:b/>
          <w:bCs/>
        </w:rPr>
        <w:t>CRIMINAL APPEAL NO. 29 OF 2011</w:t>
      </w:r>
    </w:p>
    <w:p w:rsidR="002017FF" w:rsidRPr="003A1A5E" w:rsidRDefault="002017FF" w:rsidP="002017FF">
      <w:pPr>
        <w:pStyle w:val="NormalWeb"/>
        <w:jc w:val="center"/>
      </w:pPr>
    </w:p>
    <w:p w:rsidR="002017FF" w:rsidRPr="003A1A5E" w:rsidRDefault="002017FF" w:rsidP="002017FF">
      <w:pPr>
        <w:pStyle w:val="NormalWeb"/>
        <w:rPr>
          <w:b/>
          <w:bCs/>
        </w:rPr>
      </w:pPr>
      <w:r w:rsidRPr="003A1A5E">
        <w:rPr>
          <w:b/>
          <w:bCs/>
        </w:rPr>
        <w:t>MUHWEZI ANTHONY ..........................</w:t>
      </w:r>
      <w:r w:rsidR="003A1A5E">
        <w:rPr>
          <w:b/>
          <w:bCs/>
        </w:rPr>
        <w:t>...........</w:t>
      </w:r>
      <w:r w:rsidRPr="003A1A5E">
        <w:rPr>
          <w:b/>
          <w:bCs/>
        </w:rPr>
        <w:t>................................</w:t>
      </w:r>
      <w:r w:rsidR="008C0B2A" w:rsidRPr="003A1A5E">
        <w:rPr>
          <w:b/>
          <w:bCs/>
        </w:rPr>
        <w:t>............</w:t>
      </w:r>
      <w:r w:rsidRPr="003A1A5E">
        <w:rPr>
          <w:b/>
          <w:bCs/>
        </w:rPr>
        <w:t xml:space="preserve"> APPELLANT </w:t>
      </w:r>
    </w:p>
    <w:p w:rsidR="002017FF" w:rsidRPr="003A1A5E" w:rsidRDefault="002017FF" w:rsidP="002017FF">
      <w:pPr>
        <w:pStyle w:val="NormalWeb"/>
        <w:jc w:val="center"/>
        <w:rPr>
          <w:b/>
          <w:bCs/>
        </w:rPr>
      </w:pPr>
      <w:r w:rsidRPr="003A1A5E">
        <w:rPr>
          <w:b/>
          <w:bCs/>
        </w:rPr>
        <w:t>VERSUS</w:t>
      </w:r>
    </w:p>
    <w:p w:rsidR="002017FF" w:rsidRPr="003A1A5E" w:rsidRDefault="002017FF" w:rsidP="002017FF">
      <w:pPr>
        <w:pStyle w:val="NormalWeb"/>
        <w:jc w:val="center"/>
      </w:pPr>
      <w:r w:rsidRPr="003A1A5E">
        <w:rPr>
          <w:b/>
          <w:bCs/>
        </w:rPr>
        <w:t>UGANDA ........</w:t>
      </w:r>
      <w:r w:rsidR="003A1A5E">
        <w:rPr>
          <w:b/>
          <w:bCs/>
        </w:rPr>
        <w:t>..........................</w:t>
      </w:r>
      <w:r w:rsidRPr="003A1A5E">
        <w:rPr>
          <w:b/>
          <w:bCs/>
        </w:rPr>
        <w:t>.........................................................</w:t>
      </w:r>
      <w:r w:rsidR="008C0B2A" w:rsidRPr="003A1A5E">
        <w:rPr>
          <w:b/>
          <w:bCs/>
        </w:rPr>
        <w:t>.................</w:t>
      </w:r>
      <w:r w:rsidRPr="003A1A5E">
        <w:rPr>
          <w:b/>
          <w:bCs/>
        </w:rPr>
        <w:t>. RESPONDENT</w:t>
      </w:r>
    </w:p>
    <w:p w:rsidR="002017FF" w:rsidRPr="003A1A5E" w:rsidRDefault="002017FF" w:rsidP="002017FF">
      <w:pPr>
        <w:jc w:val="both"/>
        <w:rPr>
          <w:rFonts w:ascii="Times New Roman" w:hAnsi="Times New Roman" w:cs="Times New Roman"/>
          <w:b/>
          <w:bCs/>
          <w:sz w:val="24"/>
          <w:szCs w:val="24"/>
        </w:rPr>
      </w:pPr>
    </w:p>
    <w:p w:rsidR="002017FF" w:rsidRPr="003A1A5E" w:rsidRDefault="002017FF" w:rsidP="002017FF">
      <w:pPr>
        <w:spacing w:line="240" w:lineRule="auto"/>
        <w:contextualSpacing/>
        <w:jc w:val="center"/>
        <w:rPr>
          <w:rFonts w:ascii="Times New Roman" w:hAnsi="Times New Roman" w:cs="Times New Roman"/>
          <w:b/>
          <w:i/>
          <w:sz w:val="24"/>
          <w:szCs w:val="24"/>
        </w:rPr>
      </w:pPr>
      <w:r w:rsidRPr="003A1A5E">
        <w:rPr>
          <w:rFonts w:ascii="Times New Roman" w:hAnsi="Times New Roman" w:cs="Times New Roman"/>
          <w:b/>
          <w:bCs/>
          <w:i/>
          <w:sz w:val="24"/>
          <w:szCs w:val="24"/>
        </w:rPr>
        <w:t>(</w:t>
      </w:r>
      <w:r w:rsidRPr="003A1A5E">
        <w:rPr>
          <w:rFonts w:ascii="Times New Roman" w:hAnsi="Times New Roman" w:cs="Times New Roman"/>
          <w:b/>
          <w:i/>
          <w:sz w:val="24"/>
          <w:szCs w:val="24"/>
        </w:rPr>
        <w:t>Arising from Buganda Road Court Criminal Case No. 760 of 2010)</w:t>
      </w:r>
    </w:p>
    <w:p w:rsidR="002017FF" w:rsidRPr="003A1A5E" w:rsidRDefault="002017FF" w:rsidP="002017FF">
      <w:pPr>
        <w:jc w:val="center"/>
        <w:rPr>
          <w:rFonts w:ascii="Times New Roman" w:hAnsi="Times New Roman" w:cs="Times New Roman"/>
          <w:b/>
          <w:bCs/>
          <w:sz w:val="24"/>
          <w:szCs w:val="24"/>
          <w:u w:val="single"/>
        </w:rPr>
      </w:pPr>
    </w:p>
    <w:p w:rsidR="002017FF" w:rsidRPr="003A1A5E" w:rsidRDefault="002017FF" w:rsidP="002017FF">
      <w:pPr>
        <w:jc w:val="center"/>
        <w:rPr>
          <w:rFonts w:ascii="Times New Roman" w:hAnsi="Times New Roman" w:cs="Times New Roman"/>
          <w:b/>
          <w:bCs/>
          <w:sz w:val="24"/>
          <w:szCs w:val="24"/>
          <w:u w:val="single"/>
        </w:rPr>
      </w:pPr>
      <w:r w:rsidRPr="003A1A5E">
        <w:rPr>
          <w:rFonts w:ascii="Times New Roman" w:hAnsi="Times New Roman" w:cs="Times New Roman"/>
          <w:b/>
          <w:bCs/>
          <w:sz w:val="24"/>
          <w:szCs w:val="24"/>
          <w:u w:val="single"/>
        </w:rPr>
        <w:t>H</w:t>
      </w:r>
      <w:r w:rsidR="00943533" w:rsidRPr="003A1A5E">
        <w:rPr>
          <w:rFonts w:ascii="Times New Roman" w:hAnsi="Times New Roman" w:cs="Times New Roman"/>
          <w:b/>
          <w:bCs/>
          <w:sz w:val="24"/>
          <w:szCs w:val="24"/>
          <w:u w:val="single"/>
        </w:rPr>
        <w:t>on</w:t>
      </w:r>
      <w:r w:rsidRPr="003A1A5E">
        <w:rPr>
          <w:rFonts w:ascii="Times New Roman" w:hAnsi="Times New Roman" w:cs="Times New Roman"/>
          <w:b/>
          <w:bCs/>
          <w:sz w:val="24"/>
          <w:szCs w:val="24"/>
          <w:u w:val="single"/>
        </w:rPr>
        <w:t>. L</w:t>
      </w:r>
      <w:r w:rsidR="00943533" w:rsidRPr="003A1A5E">
        <w:rPr>
          <w:rFonts w:ascii="Times New Roman" w:hAnsi="Times New Roman" w:cs="Times New Roman"/>
          <w:b/>
          <w:bCs/>
          <w:sz w:val="24"/>
          <w:szCs w:val="24"/>
          <w:u w:val="single"/>
        </w:rPr>
        <w:t>ady</w:t>
      </w:r>
      <w:r w:rsidRPr="003A1A5E">
        <w:rPr>
          <w:rFonts w:ascii="Times New Roman" w:hAnsi="Times New Roman" w:cs="Times New Roman"/>
          <w:b/>
          <w:bCs/>
          <w:sz w:val="24"/>
          <w:szCs w:val="24"/>
          <w:u w:val="single"/>
        </w:rPr>
        <w:t xml:space="preserve"> J</w:t>
      </w:r>
      <w:r w:rsidR="00943533" w:rsidRPr="003A1A5E">
        <w:rPr>
          <w:rFonts w:ascii="Times New Roman" w:hAnsi="Times New Roman" w:cs="Times New Roman"/>
          <w:b/>
          <w:bCs/>
          <w:sz w:val="24"/>
          <w:szCs w:val="24"/>
          <w:u w:val="single"/>
        </w:rPr>
        <w:t>ustice</w:t>
      </w:r>
      <w:r w:rsidRPr="003A1A5E">
        <w:rPr>
          <w:rFonts w:ascii="Times New Roman" w:hAnsi="Times New Roman" w:cs="Times New Roman"/>
          <w:b/>
          <w:bCs/>
          <w:sz w:val="24"/>
          <w:szCs w:val="24"/>
          <w:u w:val="single"/>
        </w:rPr>
        <w:t xml:space="preserve"> M</w:t>
      </w:r>
      <w:r w:rsidR="00943533" w:rsidRPr="003A1A5E">
        <w:rPr>
          <w:rFonts w:ascii="Times New Roman" w:hAnsi="Times New Roman" w:cs="Times New Roman"/>
          <w:b/>
          <w:bCs/>
          <w:sz w:val="24"/>
          <w:szCs w:val="24"/>
          <w:u w:val="single"/>
        </w:rPr>
        <w:t>onica</w:t>
      </w:r>
      <w:r w:rsidRPr="003A1A5E">
        <w:rPr>
          <w:rFonts w:ascii="Times New Roman" w:hAnsi="Times New Roman" w:cs="Times New Roman"/>
          <w:b/>
          <w:bCs/>
          <w:sz w:val="24"/>
          <w:szCs w:val="24"/>
          <w:u w:val="single"/>
        </w:rPr>
        <w:t xml:space="preserve"> K. M</w:t>
      </w:r>
      <w:r w:rsidR="00943533" w:rsidRPr="003A1A5E">
        <w:rPr>
          <w:rFonts w:ascii="Times New Roman" w:hAnsi="Times New Roman" w:cs="Times New Roman"/>
          <w:b/>
          <w:bCs/>
          <w:sz w:val="24"/>
          <w:szCs w:val="24"/>
          <w:u w:val="single"/>
        </w:rPr>
        <w:t>ugenyi</w:t>
      </w:r>
    </w:p>
    <w:p w:rsidR="002017FF" w:rsidRPr="003A1A5E" w:rsidRDefault="002017FF" w:rsidP="002017FF">
      <w:pPr>
        <w:jc w:val="center"/>
        <w:rPr>
          <w:rFonts w:ascii="Times New Roman" w:hAnsi="Times New Roman" w:cs="Times New Roman"/>
          <w:b/>
          <w:sz w:val="24"/>
          <w:szCs w:val="24"/>
          <w:u w:val="single"/>
        </w:rPr>
      </w:pPr>
      <w:r w:rsidRPr="003A1A5E">
        <w:rPr>
          <w:rFonts w:ascii="Times New Roman" w:hAnsi="Times New Roman" w:cs="Times New Roman"/>
          <w:b/>
          <w:sz w:val="24"/>
          <w:szCs w:val="24"/>
          <w:u w:val="single"/>
        </w:rPr>
        <w:t>JUDGMENT</w:t>
      </w:r>
    </w:p>
    <w:p w:rsidR="006A6877" w:rsidRPr="003A1A5E" w:rsidRDefault="002017FF" w:rsidP="002017FF">
      <w:pPr>
        <w:jc w:val="both"/>
        <w:rPr>
          <w:rFonts w:ascii="Times New Roman" w:hAnsi="Times New Roman" w:cs="Times New Roman"/>
          <w:sz w:val="24"/>
          <w:szCs w:val="24"/>
        </w:rPr>
      </w:pPr>
      <w:r w:rsidRPr="003A1A5E">
        <w:rPr>
          <w:rFonts w:ascii="Times New Roman" w:hAnsi="Times New Roman" w:cs="Times New Roman"/>
          <w:sz w:val="24"/>
          <w:szCs w:val="24"/>
        </w:rPr>
        <w:t xml:space="preserve">This Criminal Appeal arises from the judgement and orders of a Magistrate Grade 1 of Buganda Road Court in Criminal Case No. </w:t>
      </w:r>
      <w:r w:rsidR="00943533" w:rsidRPr="003A1A5E">
        <w:rPr>
          <w:rFonts w:ascii="Times New Roman" w:hAnsi="Times New Roman" w:cs="Times New Roman"/>
          <w:sz w:val="24"/>
          <w:szCs w:val="24"/>
        </w:rPr>
        <w:t>760</w:t>
      </w:r>
      <w:r w:rsidRPr="003A1A5E">
        <w:rPr>
          <w:rFonts w:ascii="Times New Roman" w:hAnsi="Times New Roman" w:cs="Times New Roman"/>
          <w:sz w:val="24"/>
          <w:szCs w:val="24"/>
        </w:rPr>
        <w:t xml:space="preserve"> of 20</w:t>
      </w:r>
      <w:r w:rsidR="00943533" w:rsidRPr="003A1A5E">
        <w:rPr>
          <w:rFonts w:ascii="Times New Roman" w:hAnsi="Times New Roman" w:cs="Times New Roman"/>
          <w:sz w:val="24"/>
          <w:szCs w:val="24"/>
        </w:rPr>
        <w:t>10</w:t>
      </w:r>
      <w:r w:rsidRPr="003A1A5E">
        <w:rPr>
          <w:rFonts w:ascii="Times New Roman" w:hAnsi="Times New Roman" w:cs="Times New Roman"/>
          <w:sz w:val="24"/>
          <w:szCs w:val="24"/>
        </w:rPr>
        <w:t>.</w:t>
      </w:r>
      <w:r w:rsidRPr="003A1A5E">
        <w:rPr>
          <w:rFonts w:ascii="Times New Roman" w:hAnsi="Times New Roman" w:cs="Times New Roman"/>
          <w:b/>
          <w:i/>
          <w:sz w:val="24"/>
          <w:szCs w:val="24"/>
        </w:rPr>
        <w:t xml:space="preserve">  </w:t>
      </w:r>
      <w:r w:rsidRPr="003A1A5E">
        <w:rPr>
          <w:rFonts w:ascii="Times New Roman" w:hAnsi="Times New Roman" w:cs="Times New Roman"/>
          <w:sz w:val="24"/>
          <w:szCs w:val="24"/>
        </w:rPr>
        <w:t xml:space="preserve">The appellant, </w:t>
      </w:r>
      <w:r w:rsidR="00943533" w:rsidRPr="003A1A5E">
        <w:rPr>
          <w:rFonts w:ascii="Times New Roman" w:hAnsi="Times New Roman" w:cs="Times New Roman"/>
          <w:sz w:val="24"/>
          <w:szCs w:val="24"/>
        </w:rPr>
        <w:t>Muhwezi Anthony</w:t>
      </w:r>
      <w:r w:rsidRPr="003A1A5E">
        <w:rPr>
          <w:rFonts w:ascii="Times New Roman" w:hAnsi="Times New Roman" w:cs="Times New Roman"/>
          <w:sz w:val="24"/>
          <w:szCs w:val="24"/>
        </w:rPr>
        <w:t xml:space="preserve">, </w:t>
      </w:r>
      <w:r w:rsidR="00943533" w:rsidRPr="003A1A5E">
        <w:rPr>
          <w:rFonts w:ascii="Times New Roman" w:hAnsi="Times New Roman" w:cs="Times New Roman"/>
          <w:sz w:val="24"/>
          <w:szCs w:val="24"/>
        </w:rPr>
        <w:t xml:space="preserve">served as the complainant’s accountant </w:t>
      </w:r>
      <w:r w:rsidR="00063931" w:rsidRPr="003A1A5E">
        <w:rPr>
          <w:rFonts w:ascii="Times New Roman" w:hAnsi="Times New Roman" w:cs="Times New Roman"/>
          <w:sz w:val="24"/>
          <w:szCs w:val="24"/>
        </w:rPr>
        <w:t>in a company referred to as Dem Investments Limited</w:t>
      </w:r>
      <w:r w:rsidR="0010448E" w:rsidRPr="003A1A5E">
        <w:rPr>
          <w:rFonts w:ascii="Times New Roman" w:hAnsi="Times New Roman" w:cs="Times New Roman"/>
          <w:sz w:val="24"/>
          <w:szCs w:val="24"/>
        </w:rPr>
        <w:t>, a money lending office</w:t>
      </w:r>
      <w:r w:rsidR="00063931" w:rsidRPr="003A1A5E">
        <w:rPr>
          <w:rFonts w:ascii="Times New Roman" w:hAnsi="Times New Roman" w:cs="Times New Roman"/>
          <w:sz w:val="24"/>
          <w:szCs w:val="24"/>
        </w:rPr>
        <w:t>.  He and his co-accused, Joram Kahesi, were alleged to have stolen Ushs. 48</w:t>
      </w:r>
      <w:r w:rsidR="0010448E" w:rsidRPr="003A1A5E">
        <w:rPr>
          <w:rFonts w:ascii="Times New Roman" w:hAnsi="Times New Roman" w:cs="Times New Roman"/>
          <w:sz w:val="24"/>
          <w:szCs w:val="24"/>
        </w:rPr>
        <w:t>.5</w:t>
      </w:r>
      <w:r w:rsidR="00063931" w:rsidRPr="003A1A5E">
        <w:rPr>
          <w:rFonts w:ascii="Times New Roman" w:hAnsi="Times New Roman" w:cs="Times New Roman"/>
          <w:sz w:val="24"/>
          <w:szCs w:val="24"/>
        </w:rPr>
        <w:t xml:space="preserve"> million and USD $ 10,000 from </w:t>
      </w:r>
      <w:r w:rsidR="005B09CB" w:rsidRPr="003A1A5E">
        <w:rPr>
          <w:rFonts w:ascii="Times New Roman" w:hAnsi="Times New Roman" w:cs="Times New Roman"/>
          <w:sz w:val="24"/>
          <w:szCs w:val="24"/>
        </w:rPr>
        <w:t xml:space="preserve">Dem Investments Limited.  </w:t>
      </w:r>
      <w:r w:rsidR="00063931" w:rsidRPr="003A1A5E">
        <w:rPr>
          <w:rFonts w:ascii="Times New Roman" w:hAnsi="Times New Roman" w:cs="Times New Roman"/>
          <w:sz w:val="24"/>
          <w:szCs w:val="24"/>
        </w:rPr>
        <w:t>Ushs. 2</w:t>
      </w:r>
      <w:r w:rsidR="000C5EA3" w:rsidRPr="003A1A5E">
        <w:rPr>
          <w:rFonts w:ascii="Times New Roman" w:hAnsi="Times New Roman" w:cs="Times New Roman"/>
          <w:sz w:val="24"/>
          <w:szCs w:val="24"/>
        </w:rPr>
        <w:t>4.6</w:t>
      </w:r>
      <w:r w:rsidR="00063931" w:rsidRPr="003A1A5E">
        <w:rPr>
          <w:rFonts w:ascii="Times New Roman" w:hAnsi="Times New Roman" w:cs="Times New Roman"/>
          <w:sz w:val="24"/>
          <w:szCs w:val="24"/>
        </w:rPr>
        <w:t xml:space="preserve"> million and USD $ </w:t>
      </w:r>
      <w:r w:rsidR="0010448E" w:rsidRPr="003A1A5E">
        <w:rPr>
          <w:rFonts w:ascii="Times New Roman" w:hAnsi="Times New Roman" w:cs="Times New Roman"/>
          <w:sz w:val="24"/>
          <w:szCs w:val="24"/>
        </w:rPr>
        <w:t>6</w:t>
      </w:r>
      <w:r w:rsidR="00063931" w:rsidRPr="003A1A5E">
        <w:rPr>
          <w:rFonts w:ascii="Times New Roman" w:hAnsi="Times New Roman" w:cs="Times New Roman"/>
          <w:sz w:val="24"/>
          <w:szCs w:val="24"/>
        </w:rPr>
        <w:t xml:space="preserve">,ooo was subsequently recovered from the appellant’s wife.  The outstanding monies were never recovered.  </w:t>
      </w:r>
      <w:r w:rsidRPr="003A1A5E">
        <w:rPr>
          <w:rFonts w:ascii="Times New Roman" w:hAnsi="Times New Roman" w:cs="Times New Roman"/>
          <w:sz w:val="24"/>
          <w:szCs w:val="24"/>
        </w:rPr>
        <w:t xml:space="preserve">The appellant was subsequently charged </w:t>
      </w:r>
      <w:r w:rsidR="006A6877" w:rsidRPr="003A1A5E">
        <w:rPr>
          <w:rFonts w:ascii="Times New Roman" w:hAnsi="Times New Roman" w:cs="Times New Roman"/>
          <w:sz w:val="24"/>
          <w:szCs w:val="24"/>
        </w:rPr>
        <w:t>with 3</w:t>
      </w:r>
      <w:r w:rsidRPr="003A1A5E">
        <w:rPr>
          <w:rFonts w:ascii="Times New Roman" w:hAnsi="Times New Roman" w:cs="Times New Roman"/>
          <w:sz w:val="24"/>
          <w:szCs w:val="24"/>
        </w:rPr>
        <w:t xml:space="preserve"> counts </w:t>
      </w:r>
      <w:r w:rsidR="006A6877" w:rsidRPr="003A1A5E">
        <w:rPr>
          <w:rFonts w:ascii="Times New Roman" w:hAnsi="Times New Roman" w:cs="Times New Roman"/>
          <w:sz w:val="24"/>
          <w:szCs w:val="24"/>
        </w:rPr>
        <w:t>as follows:</w:t>
      </w:r>
    </w:p>
    <w:p w:rsidR="006A6877" w:rsidRPr="003A1A5E" w:rsidRDefault="006A6877" w:rsidP="006A6877">
      <w:pPr>
        <w:pStyle w:val="ListParagraph"/>
        <w:numPr>
          <w:ilvl w:val="0"/>
          <w:numId w:val="4"/>
        </w:numPr>
        <w:jc w:val="both"/>
        <w:rPr>
          <w:rFonts w:ascii="Times New Roman" w:hAnsi="Times New Roman" w:cs="Times New Roman"/>
          <w:sz w:val="24"/>
          <w:szCs w:val="24"/>
        </w:rPr>
      </w:pPr>
      <w:r w:rsidRPr="003A1A5E">
        <w:rPr>
          <w:rFonts w:ascii="Times New Roman" w:hAnsi="Times New Roman" w:cs="Times New Roman"/>
          <w:sz w:val="24"/>
          <w:szCs w:val="24"/>
        </w:rPr>
        <w:t>Breaking in</w:t>
      </w:r>
      <w:r w:rsidR="00CE7735" w:rsidRPr="003A1A5E">
        <w:rPr>
          <w:rFonts w:ascii="Times New Roman" w:hAnsi="Times New Roman" w:cs="Times New Roman"/>
          <w:sz w:val="24"/>
          <w:szCs w:val="24"/>
        </w:rPr>
        <w:t>to a building</w:t>
      </w:r>
      <w:r w:rsidRPr="003A1A5E">
        <w:rPr>
          <w:rFonts w:ascii="Times New Roman" w:hAnsi="Times New Roman" w:cs="Times New Roman"/>
          <w:sz w:val="24"/>
          <w:szCs w:val="24"/>
        </w:rPr>
        <w:t xml:space="preserve"> with intent to commit a felony contrary to section 298 of the Penal Code Act.</w:t>
      </w:r>
    </w:p>
    <w:p w:rsidR="006A6877" w:rsidRPr="003A1A5E" w:rsidRDefault="006A6877" w:rsidP="006A6877">
      <w:pPr>
        <w:pStyle w:val="ListParagraph"/>
        <w:numPr>
          <w:ilvl w:val="0"/>
          <w:numId w:val="4"/>
        </w:numPr>
        <w:jc w:val="both"/>
        <w:rPr>
          <w:rFonts w:ascii="Times New Roman" w:hAnsi="Times New Roman" w:cs="Times New Roman"/>
          <w:sz w:val="24"/>
          <w:szCs w:val="24"/>
        </w:rPr>
      </w:pPr>
      <w:r w:rsidRPr="003A1A5E">
        <w:rPr>
          <w:rFonts w:ascii="Times New Roman" w:hAnsi="Times New Roman" w:cs="Times New Roman"/>
          <w:sz w:val="24"/>
          <w:szCs w:val="24"/>
        </w:rPr>
        <w:t xml:space="preserve">Theft contrary to section 254(1) of the Penal Code Act. </w:t>
      </w:r>
    </w:p>
    <w:p w:rsidR="006A6877" w:rsidRPr="003A1A5E" w:rsidRDefault="006A6877" w:rsidP="006A6877">
      <w:pPr>
        <w:pStyle w:val="ListParagraph"/>
        <w:numPr>
          <w:ilvl w:val="0"/>
          <w:numId w:val="4"/>
        </w:numPr>
        <w:jc w:val="both"/>
        <w:rPr>
          <w:rFonts w:ascii="Times New Roman" w:hAnsi="Times New Roman" w:cs="Times New Roman"/>
          <w:sz w:val="24"/>
          <w:szCs w:val="24"/>
        </w:rPr>
      </w:pPr>
      <w:r w:rsidRPr="003A1A5E">
        <w:rPr>
          <w:rFonts w:ascii="Times New Roman" w:hAnsi="Times New Roman" w:cs="Times New Roman"/>
          <w:sz w:val="24"/>
          <w:szCs w:val="24"/>
        </w:rPr>
        <w:t xml:space="preserve">Conspiracy (with Joram Kahesi) to commit a felony contrary to </w:t>
      </w:r>
      <w:r w:rsidR="002017FF" w:rsidRPr="003A1A5E">
        <w:rPr>
          <w:rFonts w:ascii="Times New Roman" w:hAnsi="Times New Roman" w:cs="Times New Roman"/>
          <w:sz w:val="24"/>
          <w:szCs w:val="24"/>
        </w:rPr>
        <w:t>section 3</w:t>
      </w:r>
      <w:r w:rsidRPr="003A1A5E">
        <w:rPr>
          <w:rFonts w:ascii="Times New Roman" w:hAnsi="Times New Roman" w:cs="Times New Roman"/>
          <w:sz w:val="24"/>
          <w:szCs w:val="24"/>
        </w:rPr>
        <w:t>9</w:t>
      </w:r>
      <w:r w:rsidR="002017FF" w:rsidRPr="003A1A5E">
        <w:rPr>
          <w:rFonts w:ascii="Times New Roman" w:hAnsi="Times New Roman" w:cs="Times New Roman"/>
          <w:sz w:val="24"/>
          <w:szCs w:val="24"/>
        </w:rPr>
        <w:t>0 of the Penal Code Act</w:t>
      </w:r>
      <w:r w:rsidRPr="003A1A5E">
        <w:rPr>
          <w:rFonts w:ascii="Times New Roman" w:hAnsi="Times New Roman" w:cs="Times New Roman"/>
          <w:sz w:val="24"/>
          <w:szCs w:val="24"/>
        </w:rPr>
        <w:t>.</w:t>
      </w:r>
      <w:r w:rsidR="002017FF" w:rsidRPr="003A1A5E">
        <w:rPr>
          <w:rFonts w:ascii="Times New Roman" w:hAnsi="Times New Roman" w:cs="Times New Roman"/>
          <w:sz w:val="24"/>
          <w:szCs w:val="24"/>
        </w:rPr>
        <w:t xml:space="preserve"> </w:t>
      </w:r>
    </w:p>
    <w:p w:rsidR="002017FF" w:rsidRPr="003A1A5E" w:rsidRDefault="006A6877" w:rsidP="006A6877">
      <w:pPr>
        <w:jc w:val="both"/>
        <w:rPr>
          <w:rFonts w:ascii="Times New Roman" w:hAnsi="Times New Roman" w:cs="Times New Roman"/>
          <w:sz w:val="24"/>
          <w:szCs w:val="24"/>
        </w:rPr>
      </w:pPr>
      <w:r w:rsidRPr="003A1A5E">
        <w:rPr>
          <w:rFonts w:ascii="Times New Roman" w:hAnsi="Times New Roman" w:cs="Times New Roman"/>
          <w:sz w:val="24"/>
          <w:szCs w:val="24"/>
        </w:rPr>
        <w:t xml:space="preserve">The appellant was acquitted of the offence of conspiracy to commit a felony, but convicted of counts I and II, and </w:t>
      </w:r>
      <w:r w:rsidR="002017FF" w:rsidRPr="003A1A5E">
        <w:rPr>
          <w:rFonts w:ascii="Times New Roman" w:hAnsi="Times New Roman" w:cs="Times New Roman"/>
          <w:sz w:val="24"/>
          <w:szCs w:val="24"/>
        </w:rPr>
        <w:t xml:space="preserve">sentenced to </w:t>
      </w:r>
      <w:r w:rsidRPr="003A1A5E">
        <w:rPr>
          <w:rFonts w:ascii="Times New Roman" w:hAnsi="Times New Roman" w:cs="Times New Roman"/>
          <w:sz w:val="24"/>
          <w:szCs w:val="24"/>
        </w:rPr>
        <w:t xml:space="preserve">1 year and 3 years </w:t>
      </w:r>
      <w:r w:rsidR="001E09FB" w:rsidRPr="003A1A5E">
        <w:rPr>
          <w:rFonts w:ascii="Times New Roman" w:hAnsi="Times New Roman" w:cs="Times New Roman"/>
          <w:sz w:val="24"/>
          <w:szCs w:val="24"/>
        </w:rPr>
        <w:t xml:space="preserve">imprisonment </w:t>
      </w:r>
      <w:r w:rsidRPr="003A1A5E">
        <w:rPr>
          <w:rFonts w:ascii="Times New Roman" w:hAnsi="Times New Roman" w:cs="Times New Roman"/>
          <w:sz w:val="24"/>
          <w:szCs w:val="24"/>
        </w:rPr>
        <w:t xml:space="preserve">respectively, the sentences to run concurrently.  The appellant was also ordered to compensate the complainant for the loss suffered but the specific amount to be paid in compensation was not stated in the judgement.  </w:t>
      </w:r>
      <w:r w:rsidR="002017FF" w:rsidRPr="003A1A5E">
        <w:rPr>
          <w:rFonts w:ascii="Times New Roman" w:hAnsi="Times New Roman" w:cs="Times New Roman"/>
          <w:sz w:val="24"/>
          <w:szCs w:val="24"/>
        </w:rPr>
        <w:t xml:space="preserve"> Aggrieved by both conviction and sentence, the appellant lodged the present appeal.  </w:t>
      </w:r>
    </w:p>
    <w:p w:rsidR="002017FF" w:rsidRPr="003A1A5E" w:rsidRDefault="002017FF" w:rsidP="002017FF">
      <w:pPr>
        <w:jc w:val="both"/>
        <w:rPr>
          <w:rFonts w:ascii="Times New Roman" w:hAnsi="Times New Roman" w:cs="Times New Roman"/>
          <w:sz w:val="24"/>
          <w:szCs w:val="24"/>
        </w:rPr>
      </w:pPr>
      <w:r w:rsidRPr="003A1A5E">
        <w:rPr>
          <w:rFonts w:ascii="Times New Roman" w:hAnsi="Times New Roman" w:cs="Times New Roman"/>
          <w:sz w:val="24"/>
          <w:szCs w:val="24"/>
        </w:rPr>
        <w:t xml:space="preserve">The Memorandum of Appeal </w:t>
      </w:r>
      <w:r w:rsidR="005B47CE" w:rsidRPr="003A1A5E">
        <w:rPr>
          <w:rFonts w:ascii="Times New Roman" w:hAnsi="Times New Roman" w:cs="Times New Roman"/>
          <w:sz w:val="24"/>
          <w:szCs w:val="24"/>
        </w:rPr>
        <w:t xml:space="preserve">detailed four </w:t>
      </w:r>
      <w:r w:rsidRPr="003A1A5E">
        <w:rPr>
          <w:rFonts w:ascii="Times New Roman" w:hAnsi="Times New Roman" w:cs="Times New Roman"/>
          <w:sz w:val="24"/>
          <w:szCs w:val="24"/>
        </w:rPr>
        <w:t>(</w:t>
      </w:r>
      <w:r w:rsidR="005B47CE" w:rsidRPr="003A1A5E">
        <w:rPr>
          <w:rFonts w:ascii="Times New Roman" w:hAnsi="Times New Roman" w:cs="Times New Roman"/>
          <w:sz w:val="24"/>
          <w:szCs w:val="24"/>
        </w:rPr>
        <w:t>4</w:t>
      </w:r>
      <w:r w:rsidRPr="003A1A5E">
        <w:rPr>
          <w:rFonts w:ascii="Times New Roman" w:hAnsi="Times New Roman" w:cs="Times New Roman"/>
          <w:sz w:val="24"/>
          <w:szCs w:val="24"/>
        </w:rPr>
        <w:t xml:space="preserve">) grounds </w:t>
      </w:r>
      <w:r w:rsidR="005B47CE" w:rsidRPr="003A1A5E">
        <w:rPr>
          <w:rFonts w:ascii="Times New Roman" w:hAnsi="Times New Roman" w:cs="Times New Roman"/>
          <w:sz w:val="24"/>
          <w:szCs w:val="24"/>
        </w:rPr>
        <w:t xml:space="preserve">of appeal </w:t>
      </w:r>
      <w:r w:rsidRPr="003A1A5E">
        <w:rPr>
          <w:rFonts w:ascii="Times New Roman" w:hAnsi="Times New Roman" w:cs="Times New Roman"/>
          <w:sz w:val="24"/>
          <w:szCs w:val="24"/>
        </w:rPr>
        <w:t>as reproduced below:</w:t>
      </w:r>
    </w:p>
    <w:p w:rsidR="005B47CE" w:rsidRPr="003A1A5E" w:rsidRDefault="005B47CE" w:rsidP="005B47CE">
      <w:pPr>
        <w:pStyle w:val="ListParagraph"/>
        <w:numPr>
          <w:ilvl w:val="0"/>
          <w:numId w:val="3"/>
        </w:numPr>
        <w:jc w:val="both"/>
        <w:rPr>
          <w:rFonts w:ascii="Times New Roman" w:hAnsi="Times New Roman" w:cs="Times New Roman"/>
          <w:b/>
          <w:sz w:val="24"/>
          <w:szCs w:val="24"/>
        </w:rPr>
      </w:pPr>
      <w:r w:rsidRPr="003A1A5E">
        <w:rPr>
          <w:rFonts w:ascii="Times New Roman" w:hAnsi="Times New Roman" w:cs="Times New Roman"/>
          <w:b/>
          <w:sz w:val="24"/>
          <w:szCs w:val="24"/>
        </w:rPr>
        <w:lastRenderedPageBreak/>
        <w:t>The learned trial magistrate erred in law and fact when he failed to evaluate the evidence on record thereby arriving at a wrong decision.</w:t>
      </w:r>
    </w:p>
    <w:p w:rsidR="005B47CE" w:rsidRPr="003A1A5E" w:rsidRDefault="002017FF" w:rsidP="002017FF">
      <w:pPr>
        <w:pStyle w:val="ListParagraph"/>
        <w:numPr>
          <w:ilvl w:val="0"/>
          <w:numId w:val="3"/>
        </w:numPr>
        <w:jc w:val="both"/>
        <w:rPr>
          <w:rFonts w:ascii="Times New Roman" w:hAnsi="Times New Roman" w:cs="Times New Roman"/>
          <w:b/>
          <w:sz w:val="24"/>
          <w:szCs w:val="24"/>
        </w:rPr>
      </w:pPr>
      <w:r w:rsidRPr="003A1A5E">
        <w:rPr>
          <w:rFonts w:ascii="Times New Roman" w:hAnsi="Times New Roman" w:cs="Times New Roman"/>
          <w:b/>
          <w:sz w:val="24"/>
          <w:szCs w:val="24"/>
        </w:rPr>
        <w:t xml:space="preserve">The learned trial magistrate erred in law and fact when he </w:t>
      </w:r>
      <w:r w:rsidR="005B47CE" w:rsidRPr="003A1A5E">
        <w:rPr>
          <w:rFonts w:ascii="Times New Roman" w:hAnsi="Times New Roman" w:cs="Times New Roman"/>
          <w:b/>
          <w:sz w:val="24"/>
          <w:szCs w:val="24"/>
        </w:rPr>
        <w:t>ruled that the charge and caution statement (attributed to A2) was properly taken.</w:t>
      </w:r>
    </w:p>
    <w:p w:rsidR="005B47CE" w:rsidRPr="003A1A5E" w:rsidRDefault="005B47CE" w:rsidP="002017FF">
      <w:pPr>
        <w:pStyle w:val="ListParagraph"/>
        <w:numPr>
          <w:ilvl w:val="0"/>
          <w:numId w:val="3"/>
        </w:numPr>
        <w:jc w:val="both"/>
        <w:rPr>
          <w:rFonts w:ascii="Times New Roman" w:hAnsi="Times New Roman" w:cs="Times New Roman"/>
          <w:b/>
          <w:sz w:val="24"/>
          <w:szCs w:val="24"/>
        </w:rPr>
      </w:pPr>
      <w:r w:rsidRPr="003A1A5E">
        <w:rPr>
          <w:rFonts w:ascii="Times New Roman" w:hAnsi="Times New Roman" w:cs="Times New Roman"/>
          <w:b/>
          <w:sz w:val="24"/>
          <w:szCs w:val="24"/>
        </w:rPr>
        <w:t>The learned trial magistrate erred in law and fact when he concluded that indeed Ushs. 48,500,000/= and USD $ 10,000 was stolen by the appellant without proof of its existence.</w:t>
      </w:r>
    </w:p>
    <w:p w:rsidR="002017FF" w:rsidRPr="003A1A5E" w:rsidRDefault="005B47CE" w:rsidP="002017FF">
      <w:pPr>
        <w:pStyle w:val="ListParagraph"/>
        <w:numPr>
          <w:ilvl w:val="0"/>
          <w:numId w:val="3"/>
        </w:numPr>
        <w:jc w:val="both"/>
        <w:rPr>
          <w:rFonts w:ascii="Times New Roman" w:hAnsi="Times New Roman" w:cs="Times New Roman"/>
          <w:b/>
          <w:sz w:val="24"/>
          <w:szCs w:val="24"/>
        </w:rPr>
      </w:pPr>
      <w:r w:rsidRPr="003A1A5E">
        <w:rPr>
          <w:rFonts w:ascii="Times New Roman" w:hAnsi="Times New Roman" w:cs="Times New Roman"/>
          <w:b/>
          <w:sz w:val="24"/>
          <w:szCs w:val="24"/>
        </w:rPr>
        <w:t>The learned trial magistrate erred in law and fact when he relied on the (existence of) the above money to convict the appellant, which money was not exhibited or proved in court.</w:t>
      </w:r>
    </w:p>
    <w:p w:rsidR="002017FF" w:rsidRPr="003A1A5E" w:rsidRDefault="002017FF" w:rsidP="002017FF">
      <w:pPr>
        <w:pStyle w:val="ListParagraph"/>
        <w:rPr>
          <w:rFonts w:ascii="Times New Roman" w:hAnsi="Times New Roman" w:cs="Times New Roman"/>
          <w:b/>
          <w:sz w:val="24"/>
          <w:szCs w:val="24"/>
        </w:rPr>
      </w:pPr>
    </w:p>
    <w:p w:rsidR="002017FF" w:rsidRPr="003A1A5E" w:rsidRDefault="002017FF" w:rsidP="002017FF">
      <w:pPr>
        <w:spacing w:line="360" w:lineRule="auto"/>
        <w:jc w:val="both"/>
        <w:rPr>
          <w:rFonts w:ascii="Times New Roman" w:hAnsi="Times New Roman" w:cs="Times New Roman"/>
          <w:sz w:val="24"/>
          <w:szCs w:val="24"/>
        </w:rPr>
      </w:pPr>
      <w:r w:rsidRPr="003A1A5E">
        <w:rPr>
          <w:rFonts w:ascii="Times New Roman" w:hAnsi="Times New Roman" w:cs="Times New Roman"/>
          <w:sz w:val="24"/>
          <w:szCs w:val="24"/>
        </w:rPr>
        <w:t xml:space="preserve">Mr. </w:t>
      </w:r>
      <w:r w:rsidR="00DD2A9D" w:rsidRPr="003A1A5E">
        <w:rPr>
          <w:rFonts w:ascii="Times New Roman" w:hAnsi="Times New Roman" w:cs="Times New Roman"/>
          <w:sz w:val="24"/>
          <w:szCs w:val="24"/>
        </w:rPr>
        <w:t>Joseph Luzige</w:t>
      </w:r>
      <w:r w:rsidRPr="003A1A5E">
        <w:rPr>
          <w:rFonts w:ascii="Times New Roman" w:hAnsi="Times New Roman" w:cs="Times New Roman"/>
          <w:sz w:val="24"/>
          <w:szCs w:val="24"/>
        </w:rPr>
        <w:t xml:space="preserve"> appeared for the appellant while Ms. R</w:t>
      </w:r>
      <w:r w:rsidR="00DD2A9D" w:rsidRPr="003A1A5E">
        <w:rPr>
          <w:rFonts w:ascii="Times New Roman" w:hAnsi="Times New Roman" w:cs="Times New Roman"/>
          <w:sz w:val="24"/>
          <w:szCs w:val="24"/>
        </w:rPr>
        <w:t>achael Bikhole</w:t>
      </w:r>
      <w:r w:rsidRPr="003A1A5E">
        <w:rPr>
          <w:rFonts w:ascii="Times New Roman" w:hAnsi="Times New Roman" w:cs="Times New Roman"/>
          <w:sz w:val="24"/>
          <w:szCs w:val="24"/>
        </w:rPr>
        <w:t xml:space="preserve"> represented the respondent.  </w:t>
      </w:r>
      <w:r w:rsidR="00BC7E79" w:rsidRPr="003A1A5E">
        <w:rPr>
          <w:rFonts w:ascii="Times New Roman" w:hAnsi="Times New Roman" w:cs="Times New Roman"/>
          <w:sz w:val="24"/>
          <w:szCs w:val="24"/>
        </w:rPr>
        <w:t>L</w:t>
      </w:r>
      <w:r w:rsidRPr="003A1A5E">
        <w:rPr>
          <w:rFonts w:ascii="Times New Roman" w:hAnsi="Times New Roman" w:cs="Times New Roman"/>
          <w:sz w:val="24"/>
          <w:szCs w:val="24"/>
        </w:rPr>
        <w:t>earned counsel for the appellant a</w:t>
      </w:r>
      <w:r w:rsidR="00BC7E79" w:rsidRPr="003A1A5E">
        <w:rPr>
          <w:rFonts w:ascii="Times New Roman" w:hAnsi="Times New Roman" w:cs="Times New Roman"/>
          <w:sz w:val="24"/>
          <w:szCs w:val="24"/>
        </w:rPr>
        <w:t xml:space="preserve">rgued grounds 1 and 2 together and similarly argued grounds 3 and 4.  </w:t>
      </w:r>
      <w:r w:rsidR="00390BED" w:rsidRPr="003A1A5E">
        <w:rPr>
          <w:rFonts w:ascii="Times New Roman" w:hAnsi="Times New Roman" w:cs="Times New Roman"/>
          <w:sz w:val="24"/>
          <w:szCs w:val="24"/>
        </w:rPr>
        <w:t xml:space="preserve">I propose to </w:t>
      </w:r>
      <w:r w:rsidR="00F97DA9" w:rsidRPr="003A1A5E">
        <w:rPr>
          <w:rFonts w:ascii="Times New Roman" w:hAnsi="Times New Roman" w:cs="Times New Roman"/>
          <w:sz w:val="24"/>
          <w:szCs w:val="24"/>
        </w:rPr>
        <w:t xml:space="preserve">determine grounds 1, 3 and 4 together, and conclude with ground 2. </w:t>
      </w:r>
      <w:r w:rsidR="00390BED" w:rsidRPr="003A1A5E">
        <w:rPr>
          <w:rFonts w:ascii="Times New Roman" w:hAnsi="Times New Roman" w:cs="Times New Roman"/>
          <w:sz w:val="24"/>
          <w:szCs w:val="24"/>
        </w:rPr>
        <w:t xml:space="preserve">  </w:t>
      </w:r>
    </w:p>
    <w:p w:rsidR="008171B8" w:rsidRPr="003A1A5E" w:rsidRDefault="005D1DC1" w:rsidP="002017FF">
      <w:pPr>
        <w:jc w:val="both"/>
        <w:rPr>
          <w:rFonts w:ascii="Times New Roman" w:hAnsi="Times New Roman" w:cs="Times New Roman"/>
          <w:sz w:val="24"/>
          <w:szCs w:val="24"/>
        </w:rPr>
      </w:pPr>
      <w:r w:rsidRPr="003A1A5E">
        <w:rPr>
          <w:rFonts w:ascii="Times New Roman" w:hAnsi="Times New Roman" w:cs="Times New Roman"/>
          <w:sz w:val="24"/>
          <w:szCs w:val="24"/>
        </w:rPr>
        <w:t xml:space="preserve">Mr. Luzige referred this court to the cases of </w:t>
      </w:r>
      <w:r w:rsidRPr="003A1A5E">
        <w:rPr>
          <w:rFonts w:ascii="Times New Roman" w:hAnsi="Times New Roman" w:cs="Times New Roman"/>
          <w:b/>
          <w:sz w:val="24"/>
          <w:szCs w:val="24"/>
          <w:u w:val="single"/>
        </w:rPr>
        <w:t>Kifamunte Henry v. Uganda Supreme Court Criminal Appeal No. 10 of 1997</w:t>
      </w:r>
      <w:r w:rsidRPr="003A1A5E">
        <w:rPr>
          <w:rFonts w:ascii="Times New Roman" w:hAnsi="Times New Roman" w:cs="Times New Roman"/>
          <w:sz w:val="24"/>
          <w:szCs w:val="24"/>
        </w:rPr>
        <w:t xml:space="preserve"> and </w:t>
      </w:r>
      <w:r w:rsidRPr="003A1A5E">
        <w:rPr>
          <w:rFonts w:ascii="Times New Roman" w:hAnsi="Times New Roman" w:cs="Times New Roman"/>
          <w:b/>
          <w:sz w:val="24"/>
          <w:szCs w:val="24"/>
          <w:u w:val="single"/>
        </w:rPr>
        <w:t>Pandya v. R. (1957) EA 336</w:t>
      </w:r>
      <w:r w:rsidRPr="003A1A5E">
        <w:rPr>
          <w:rFonts w:ascii="Times New Roman" w:hAnsi="Times New Roman" w:cs="Times New Roman"/>
          <w:sz w:val="24"/>
          <w:szCs w:val="24"/>
        </w:rPr>
        <w:t xml:space="preserve"> in support of his submission that a 1</w:t>
      </w:r>
      <w:r w:rsidRPr="003A1A5E">
        <w:rPr>
          <w:rFonts w:ascii="Times New Roman" w:hAnsi="Times New Roman" w:cs="Times New Roman"/>
          <w:sz w:val="24"/>
          <w:szCs w:val="24"/>
          <w:vertAlign w:val="superscript"/>
        </w:rPr>
        <w:t>st</w:t>
      </w:r>
      <w:r w:rsidRPr="003A1A5E">
        <w:rPr>
          <w:rFonts w:ascii="Times New Roman" w:hAnsi="Times New Roman" w:cs="Times New Roman"/>
          <w:sz w:val="24"/>
          <w:szCs w:val="24"/>
        </w:rPr>
        <w:t xml:space="preserve"> appellate court had a duty to re-evaluate all the evidence on record and come to its own conclusion, bearing in mind that it did not see the witnesses testify.  </w:t>
      </w:r>
      <w:r w:rsidR="002017FF" w:rsidRPr="003A1A5E">
        <w:rPr>
          <w:rFonts w:ascii="Times New Roman" w:hAnsi="Times New Roman" w:cs="Times New Roman"/>
          <w:sz w:val="24"/>
          <w:szCs w:val="24"/>
        </w:rPr>
        <w:t>On ground</w:t>
      </w:r>
      <w:r w:rsidR="00390BED" w:rsidRPr="003A1A5E">
        <w:rPr>
          <w:rFonts w:ascii="Times New Roman" w:hAnsi="Times New Roman" w:cs="Times New Roman"/>
          <w:sz w:val="24"/>
          <w:szCs w:val="24"/>
        </w:rPr>
        <w:t xml:space="preserve"> 1</w:t>
      </w:r>
      <w:r w:rsidR="002017FF" w:rsidRPr="003A1A5E">
        <w:rPr>
          <w:rFonts w:ascii="Times New Roman" w:hAnsi="Times New Roman" w:cs="Times New Roman"/>
          <w:sz w:val="24"/>
          <w:szCs w:val="24"/>
        </w:rPr>
        <w:t xml:space="preserve">, </w:t>
      </w:r>
      <w:r w:rsidRPr="003A1A5E">
        <w:rPr>
          <w:rFonts w:ascii="Times New Roman" w:hAnsi="Times New Roman" w:cs="Times New Roman"/>
          <w:sz w:val="24"/>
          <w:szCs w:val="24"/>
        </w:rPr>
        <w:t>learned counsel</w:t>
      </w:r>
      <w:r w:rsidR="002017FF" w:rsidRPr="003A1A5E">
        <w:rPr>
          <w:rFonts w:ascii="Times New Roman" w:hAnsi="Times New Roman" w:cs="Times New Roman"/>
          <w:sz w:val="24"/>
          <w:szCs w:val="24"/>
        </w:rPr>
        <w:t xml:space="preserve"> argued that the </w:t>
      </w:r>
      <w:r w:rsidR="00F3463F" w:rsidRPr="003A1A5E">
        <w:rPr>
          <w:rFonts w:ascii="Times New Roman" w:hAnsi="Times New Roman" w:cs="Times New Roman"/>
          <w:sz w:val="24"/>
          <w:szCs w:val="24"/>
        </w:rPr>
        <w:t>learned trial magistrate improperly evaluated the evidence when, relying on speculation, he held the alleged break-in to have been an ‘inside job’</w:t>
      </w:r>
      <w:r w:rsidR="00B12289" w:rsidRPr="003A1A5E">
        <w:rPr>
          <w:rFonts w:ascii="Times New Roman" w:hAnsi="Times New Roman" w:cs="Times New Roman"/>
          <w:sz w:val="24"/>
          <w:szCs w:val="24"/>
        </w:rPr>
        <w:t xml:space="preserve"> in the absence of evidence </w:t>
      </w:r>
      <w:r w:rsidR="00F3463F" w:rsidRPr="003A1A5E">
        <w:rPr>
          <w:rFonts w:ascii="Times New Roman" w:hAnsi="Times New Roman" w:cs="Times New Roman"/>
          <w:sz w:val="24"/>
          <w:szCs w:val="24"/>
        </w:rPr>
        <w:t xml:space="preserve">that proved that a duplicate key was used in the alleged break-in </w:t>
      </w:r>
      <w:r w:rsidR="00B12289" w:rsidRPr="003A1A5E">
        <w:rPr>
          <w:rFonts w:ascii="Times New Roman" w:hAnsi="Times New Roman" w:cs="Times New Roman"/>
          <w:sz w:val="24"/>
          <w:szCs w:val="24"/>
        </w:rPr>
        <w:t>or</w:t>
      </w:r>
      <w:r w:rsidR="00F3463F" w:rsidRPr="003A1A5E">
        <w:rPr>
          <w:rFonts w:ascii="Times New Roman" w:hAnsi="Times New Roman" w:cs="Times New Roman"/>
          <w:sz w:val="24"/>
          <w:szCs w:val="24"/>
        </w:rPr>
        <w:t xml:space="preserve"> that the appellant was culpable </w:t>
      </w:r>
      <w:r w:rsidR="003A1A5E" w:rsidRPr="003A1A5E">
        <w:rPr>
          <w:rFonts w:ascii="Times New Roman" w:hAnsi="Times New Roman" w:cs="Times New Roman"/>
          <w:sz w:val="24"/>
          <w:szCs w:val="24"/>
        </w:rPr>
        <w:t>therefore</w:t>
      </w:r>
      <w:r w:rsidR="00B12289" w:rsidRPr="003A1A5E">
        <w:rPr>
          <w:rFonts w:ascii="Times New Roman" w:hAnsi="Times New Roman" w:cs="Times New Roman"/>
          <w:sz w:val="24"/>
          <w:szCs w:val="24"/>
        </w:rPr>
        <w:t>, as purportedly held by the trial court.  Learned counsel further argued that the trial court did not consider the appellant’s evidence that he had never kept the company’s keys</w:t>
      </w:r>
      <w:r w:rsidR="008171B8" w:rsidRPr="003A1A5E">
        <w:rPr>
          <w:rFonts w:ascii="Times New Roman" w:hAnsi="Times New Roman" w:cs="Times New Roman"/>
          <w:sz w:val="24"/>
          <w:szCs w:val="24"/>
        </w:rPr>
        <w:t xml:space="preserve">, and the prosecution had not discharged its burden of proof in respect of the offences in issue in so far as it neither proved that the allegedly stolen money had in fact been in the safe, nor did it prove that the said money was recovered from the appellant’s wife nor indeed was the said money exhibited in court.   </w:t>
      </w:r>
      <w:r w:rsidR="00A25460" w:rsidRPr="003A1A5E">
        <w:rPr>
          <w:rFonts w:ascii="Times New Roman" w:hAnsi="Times New Roman" w:cs="Times New Roman"/>
          <w:sz w:val="24"/>
          <w:szCs w:val="24"/>
        </w:rPr>
        <w:t xml:space="preserve"> </w:t>
      </w:r>
    </w:p>
    <w:p w:rsidR="000907BD" w:rsidRPr="003A1A5E" w:rsidRDefault="002017FF" w:rsidP="002017FF">
      <w:pPr>
        <w:jc w:val="both"/>
        <w:rPr>
          <w:rFonts w:ascii="Times New Roman" w:hAnsi="Times New Roman" w:cs="Times New Roman"/>
          <w:sz w:val="24"/>
          <w:szCs w:val="24"/>
        </w:rPr>
      </w:pPr>
      <w:r w:rsidRPr="003A1A5E">
        <w:rPr>
          <w:rFonts w:ascii="Times New Roman" w:hAnsi="Times New Roman" w:cs="Times New Roman"/>
          <w:sz w:val="24"/>
          <w:szCs w:val="24"/>
        </w:rPr>
        <w:t xml:space="preserve">Learned State Counsel, on the other hand, supported the findings of the trial magistrate and contended that </w:t>
      </w:r>
      <w:r w:rsidR="008171B8" w:rsidRPr="003A1A5E">
        <w:rPr>
          <w:rFonts w:ascii="Times New Roman" w:hAnsi="Times New Roman" w:cs="Times New Roman"/>
          <w:sz w:val="24"/>
          <w:szCs w:val="24"/>
        </w:rPr>
        <w:t xml:space="preserve">the </w:t>
      </w:r>
      <w:r w:rsidR="00D850A5" w:rsidRPr="003A1A5E">
        <w:rPr>
          <w:rFonts w:ascii="Times New Roman" w:hAnsi="Times New Roman" w:cs="Times New Roman"/>
          <w:sz w:val="24"/>
          <w:szCs w:val="24"/>
        </w:rPr>
        <w:t>prosecution had duly proved the offences of breaking in with intent to commit a felony and theft, the appellant was properly placed at the scene of crime and was rightly convicted of the said offences.</w:t>
      </w:r>
      <w:r w:rsidRPr="003A1A5E">
        <w:rPr>
          <w:rFonts w:ascii="Times New Roman" w:hAnsi="Times New Roman" w:cs="Times New Roman"/>
          <w:sz w:val="24"/>
          <w:szCs w:val="24"/>
        </w:rPr>
        <w:t xml:space="preserve"> </w:t>
      </w:r>
      <w:r w:rsidR="00FB3403" w:rsidRPr="003A1A5E">
        <w:rPr>
          <w:rFonts w:ascii="Times New Roman" w:hAnsi="Times New Roman" w:cs="Times New Roman"/>
          <w:sz w:val="24"/>
          <w:szCs w:val="24"/>
        </w:rPr>
        <w:t xml:space="preserve"> Ms. Bikhole argued that proof of the first count was sufficiently discharged by the evidence of PW2 to the effect that although the appellant was not authorised to keep the office keys, he wrongfully kept the keys to the Director’s office where the office safe had been kept, informed her of the disappearance of money from the safe but did not inform their boss, which conduct Ms. Bikhole considered incriminatory and inconsistent with the appellant’s innocence.  </w:t>
      </w:r>
      <w:r w:rsidR="0003702E" w:rsidRPr="003A1A5E">
        <w:rPr>
          <w:rFonts w:ascii="Times New Roman" w:hAnsi="Times New Roman" w:cs="Times New Roman"/>
          <w:sz w:val="24"/>
          <w:szCs w:val="24"/>
        </w:rPr>
        <w:t xml:space="preserve">With regard to the second count, Ms. Bikhole argued that </w:t>
      </w:r>
      <w:r w:rsidR="00E419A6" w:rsidRPr="003A1A5E">
        <w:rPr>
          <w:rFonts w:ascii="Times New Roman" w:hAnsi="Times New Roman" w:cs="Times New Roman"/>
          <w:sz w:val="24"/>
          <w:szCs w:val="24"/>
        </w:rPr>
        <w:t>the evidence of PW1, PW2, PW3 and PW4 had sufficiently proved the incidence of theft of Ushs. 48.5 million and the appellant’s culpability therefor.</w:t>
      </w:r>
      <w:r w:rsidR="00FB3403" w:rsidRPr="003A1A5E">
        <w:rPr>
          <w:rFonts w:ascii="Times New Roman" w:hAnsi="Times New Roman" w:cs="Times New Roman"/>
          <w:sz w:val="24"/>
          <w:szCs w:val="24"/>
        </w:rPr>
        <w:t xml:space="preserve">  </w:t>
      </w:r>
    </w:p>
    <w:p w:rsidR="002017FF" w:rsidRPr="003A1A5E" w:rsidRDefault="00DA2C55" w:rsidP="002017FF">
      <w:pPr>
        <w:jc w:val="both"/>
        <w:rPr>
          <w:rFonts w:ascii="Times New Roman" w:hAnsi="Times New Roman" w:cs="Times New Roman"/>
          <w:sz w:val="24"/>
          <w:szCs w:val="24"/>
        </w:rPr>
      </w:pPr>
      <w:r w:rsidRPr="003A1A5E">
        <w:rPr>
          <w:rFonts w:ascii="Times New Roman" w:hAnsi="Times New Roman" w:cs="Times New Roman"/>
          <w:sz w:val="24"/>
          <w:szCs w:val="24"/>
        </w:rPr>
        <w:t xml:space="preserve">The legal basis </w:t>
      </w:r>
      <w:r w:rsidR="002017FF" w:rsidRPr="003A1A5E">
        <w:rPr>
          <w:rFonts w:ascii="Times New Roman" w:hAnsi="Times New Roman" w:cs="Times New Roman"/>
          <w:sz w:val="24"/>
          <w:szCs w:val="24"/>
        </w:rPr>
        <w:t>f</w:t>
      </w:r>
      <w:r w:rsidRPr="003A1A5E">
        <w:rPr>
          <w:rFonts w:ascii="Times New Roman" w:hAnsi="Times New Roman" w:cs="Times New Roman"/>
          <w:sz w:val="24"/>
          <w:szCs w:val="24"/>
        </w:rPr>
        <w:t>or</w:t>
      </w:r>
      <w:r w:rsidR="002017FF" w:rsidRPr="003A1A5E">
        <w:rPr>
          <w:rFonts w:ascii="Times New Roman" w:hAnsi="Times New Roman" w:cs="Times New Roman"/>
          <w:sz w:val="24"/>
          <w:szCs w:val="24"/>
        </w:rPr>
        <w:t xml:space="preserve"> first appeals to the High Court is enshrined in section 16 of the Judicature Act, Cap 13; section 204 of the Magistrates Courts Act (MCA), Cap 16, and section 34 of the Criminal Procedure Code (CPC) Act, Cap 116.  Section 16 of the Judicature Act </w:t>
      </w:r>
      <w:r w:rsidRPr="003A1A5E">
        <w:rPr>
          <w:rFonts w:ascii="Times New Roman" w:hAnsi="Times New Roman" w:cs="Times New Roman"/>
          <w:sz w:val="24"/>
          <w:szCs w:val="24"/>
        </w:rPr>
        <w:t xml:space="preserve">and section 204(1)(a) and (2) of the MCA mandate </w:t>
      </w:r>
      <w:r w:rsidR="002017FF" w:rsidRPr="003A1A5E">
        <w:rPr>
          <w:rFonts w:ascii="Times New Roman" w:hAnsi="Times New Roman" w:cs="Times New Roman"/>
          <w:sz w:val="24"/>
          <w:szCs w:val="24"/>
        </w:rPr>
        <w:t xml:space="preserve">the High Court </w:t>
      </w:r>
      <w:r w:rsidRPr="003A1A5E">
        <w:rPr>
          <w:rFonts w:ascii="Times New Roman" w:hAnsi="Times New Roman" w:cs="Times New Roman"/>
          <w:sz w:val="24"/>
          <w:szCs w:val="24"/>
        </w:rPr>
        <w:t xml:space="preserve">to hear first appeals from </w:t>
      </w:r>
      <w:r w:rsidR="002017FF" w:rsidRPr="003A1A5E">
        <w:rPr>
          <w:rFonts w:ascii="Times New Roman" w:hAnsi="Times New Roman" w:cs="Times New Roman"/>
          <w:sz w:val="24"/>
          <w:szCs w:val="24"/>
        </w:rPr>
        <w:t>decision</w:t>
      </w:r>
      <w:r w:rsidRPr="003A1A5E">
        <w:rPr>
          <w:rFonts w:ascii="Times New Roman" w:hAnsi="Times New Roman" w:cs="Times New Roman"/>
          <w:sz w:val="24"/>
          <w:szCs w:val="24"/>
        </w:rPr>
        <w:t>s</w:t>
      </w:r>
      <w:r w:rsidR="002017FF" w:rsidRPr="003A1A5E">
        <w:rPr>
          <w:rFonts w:ascii="Times New Roman" w:hAnsi="Times New Roman" w:cs="Times New Roman"/>
          <w:sz w:val="24"/>
          <w:szCs w:val="24"/>
        </w:rPr>
        <w:t xml:space="preserve"> of Chief Magistrate</w:t>
      </w:r>
      <w:r w:rsidRPr="003A1A5E">
        <w:rPr>
          <w:rFonts w:ascii="Times New Roman" w:hAnsi="Times New Roman" w:cs="Times New Roman"/>
          <w:sz w:val="24"/>
          <w:szCs w:val="24"/>
        </w:rPr>
        <w:t xml:space="preserve">s and Grade 1 </w:t>
      </w:r>
      <w:r w:rsidR="002017FF" w:rsidRPr="003A1A5E">
        <w:rPr>
          <w:rFonts w:ascii="Times New Roman" w:hAnsi="Times New Roman" w:cs="Times New Roman"/>
          <w:sz w:val="24"/>
          <w:szCs w:val="24"/>
        </w:rPr>
        <w:t>Magistrate</w:t>
      </w:r>
      <w:r w:rsidRPr="003A1A5E">
        <w:rPr>
          <w:rFonts w:ascii="Times New Roman" w:hAnsi="Times New Roman" w:cs="Times New Roman"/>
          <w:sz w:val="24"/>
          <w:szCs w:val="24"/>
        </w:rPr>
        <w:t>s</w:t>
      </w:r>
      <w:r w:rsidR="002017FF" w:rsidRPr="003A1A5E">
        <w:rPr>
          <w:rFonts w:ascii="Times New Roman" w:hAnsi="Times New Roman" w:cs="Times New Roman"/>
          <w:sz w:val="24"/>
          <w:szCs w:val="24"/>
        </w:rPr>
        <w:t xml:space="preserve"> on a question of fact or law.  </w:t>
      </w:r>
    </w:p>
    <w:p w:rsidR="002017FF" w:rsidRPr="003A1A5E" w:rsidRDefault="00553265" w:rsidP="002017FF">
      <w:pPr>
        <w:jc w:val="both"/>
        <w:rPr>
          <w:rFonts w:ascii="Times New Roman" w:hAnsi="Times New Roman" w:cs="Times New Roman"/>
          <w:sz w:val="24"/>
          <w:szCs w:val="24"/>
        </w:rPr>
      </w:pPr>
      <w:r w:rsidRPr="003A1A5E">
        <w:rPr>
          <w:rFonts w:ascii="Times New Roman" w:hAnsi="Times New Roman" w:cs="Times New Roman"/>
          <w:sz w:val="24"/>
          <w:szCs w:val="24"/>
        </w:rPr>
        <w:t>The duty of a first appellate court is detailed in</w:t>
      </w:r>
      <w:r w:rsidR="002017FF" w:rsidRPr="003A1A5E">
        <w:rPr>
          <w:rFonts w:ascii="Times New Roman" w:hAnsi="Times New Roman" w:cs="Times New Roman"/>
          <w:sz w:val="24"/>
          <w:szCs w:val="24"/>
        </w:rPr>
        <w:t xml:space="preserve"> the case of </w:t>
      </w:r>
      <w:r w:rsidR="002017FF" w:rsidRPr="003A1A5E">
        <w:rPr>
          <w:rFonts w:ascii="Times New Roman" w:hAnsi="Times New Roman" w:cs="Times New Roman"/>
          <w:b/>
          <w:sz w:val="24"/>
          <w:szCs w:val="24"/>
          <w:u w:val="single"/>
        </w:rPr>
        <w:t>Bogere Moses &amp; Another v. Uganda Supreme Court Criminal Appeal No. 1 of 1997</w:t>
      </w:r>
      <w:r w:rsidR="002017FF" w:rsidRPr="003A1A5E">
        <w:rPr>
          <w:rFonts w:ascii="Times New Roman" w:hAnsi="Times New Roman" w:cs="Times New Roman"/>
          <w:sz w:val="24"/>
          <w:szCs w:val="24"/>
        </w:rPr>
        <w:t xml:space="preserve"> </w:t>
      </w:r>
      <w:r w:rsidRPr="003A1A5E">
        <w:rPr>
          <w:rFonts w:ascii="Times New Roman" w:hAnsi="Times New Roman" w:cs="Times New Roman"/>
          <w:sz w:val="24"/>
          <w:szCs w:val="24"/>
        </w:rPr>
        <w:t>as follows</w:t>
      </w:r>
      <w:r w:rsidR="002017FF" w:rsidRPr="003A1A5E">
        <w:rPr>
          <w:rFonts w:ascii="Times New Roman" w:hAnsi="Times New Roman" w:cs="Times New Roman"/>
          <w:sz w:val="24"/>
          <w:szCs w:val="24"/>
        </w:rPr>
        <w:t>:</w:t>
      </w:r>
    </w:p>
    <w:p w:rsidR="002017FF" w:rsidRPr="003A1A5E" w:rsidRDefault="002017FF" w:rsidP="002017FF">
      <w:pPr>
        <w:ind w:left="720"/>
        <w:jc w:val="both"/>
        <w:rPr>
          <w:rFonts w:ascii="Times New Roman" w:hAnsi="Times New Roman" w:cs="Times New Roman"/>
          <w:b/>
          <w:sz w:val="24"/>
          <w:szCs w:val="24"/>
        </w:rPr>
      </w:pPr>
      <w:r w:rsidRPr="003A1A5E">
        <w:rPr>
          <w:rFonts w:ascii="Times New Roman" w:hAnsi="Times New Roman" w:cs="Times New Roman"/>
          <w:b/>
          <w:sz w:val="24"/>
          <w:szCs w:val="24"/>
        </w:rPr>
        <w:t>“A</w:t>
      </w:r>
      <w:r w:rsidRPr="003A1A5E">
        <w:rPr>
          <w:rFonts w:ascii="Times New Roman" w:hAnsi="Times New Roman" w:cs="Times New Roman"/>
          <w:sz w:val="24"/>
          <w:szCs w:val="24"/>
        </w:rPr>
        <w:t xml:space="preserve"> </w:t>
      </w:r>
      <w:r w:rsidRPr="003A1A5E">
        <w:rPr>
          <w:rFonts w:ascii="Times New Roman" w:hAnsi="Times New Roman" w:cs="Times New Roman"/>
          <w:b/>
          <w:sz w:val="24"/>
          <w:szCs w:val="24"/>
        </w:rPr>
        <w:t>first appellate court must bear in mind that it did not have the opportunity to see and hear the witnesses and should, where available on record, be guided by the impression of the trial judge on the manner and demeanour of the witnesses.</w:t>
      </w:r>
      <w:r w:rsidRPr="003A1A5E">
        <w:rPr>
          <w:rFonts w:ascii="Times New Roman" w:hAnsi="Times New Roman" w:cs="Times New Roman"/>
          <w:sz w:val="24"/>
          <w:szCs w:val="24"/>
        </w:rPr>
        <w:t xml:space="preserve">  </w:t>
      </w:r>
      <w:r w:rsidRPr="003A1A5E">
        <w:rPr>
          <w:rFonts w:ascii="Times New Roman" w:hAnsi="Times New Roman" w:cs="Times New Roman"/>
          <w:b/>
          <w:sz w:val="24"/>
          <w:szCs w:val="24"/>
        </w:rPr>
        <w:t xml:space="preserve">What is more, </w:t>
      </w:r>
      <w:r w:rsidRPr="003A1A5E">
        <w:rPr>
          <w:rFonts w:ascii="Times New Roman" w:hAnsi="Times New Roman" w:cs="Times New Roman"/>
          <w:b/>
          <w:sz w:val="24"/>
          <w:szCs w:val="24"/>
          <w:u w:val="single"/>
        </w:rPr>
        <w:t>care must be taken not only to scrutinise and re-evaluate the evidence as a whole, but also to be satisfied that the trial judge had erred in failing to take the evidence into consideration</w:t>
      </w:r>
      <w:r w:rsidRPr="003A1A5E">
        <w:rPr>
          <w:rFonts w:ascii="Times New Roman" w:hAnsi="Times New Roman" w:cs="Times New Roman"/>
          <w:b/>
          <w:sz w:val="24"/>
          <w:szCs w:val="24"/>
        </w:rPr>
        <w:t>.”</w:t>
      </w:r>
      <w:r w:rsidRPr="003A1A5E">
        <w:rPr>
          <w:rFonts w:ascii="Times New Roman" w:hAnsi="Times New Roman" w:cs="Times New Roman"/>
          <w:sz w:val="24"/>
          <w:szCs w:val="24"/>
        </w:rPr>
        <w:t xml:space="preserve"> </w:t>
      </w:r>
      <w:r w:rsidRPr="003A1A5E">
        <w:rPr>
          <w:rFonts w:ascii="Times New Roman" w:hAnsi="Times New Roman" w:cs="Times New Roman"/>
          <w:sz w:val="24"/>
          <w:szCs w:val="24"/>
        </w:rPr>
        <w:tab/>
      </w:r>
      <w:r w:rsidR="00E32FFD" w:rsidRPr="003A1A5E">
        <w:rPr>
          <w:rFonts w:ascii="Times New Roman" w:hAnsi="Times New Roman" w:cs="Times New Roman"/>
          <w:i/>
          <w:sz w:val="24"/>
          <w:szCs w:val="24"/>
        </w:rPr>
        <w:t>(emphasis mine)</w:t>
      </w:r>
    </w:p>
    <w:p w:rsidR="002017FF" w:rsidRPr="003A1A5E" w:rsidRDefault="002017FF" w:rsidP="002017FF">
      <w:pPr>
        <w:jc w:val="both"/>
        <w:rPr>
          <w:rFonts w:ascii="Times New Roman" w:hAnsi="Times New Roman" w:cs="Times New Roman"/>
          <w:sz w:val="24"/>
          <w:szCs w:val="24"/>
        </w:rPr>
      </w:pPr>
      <w:r w:rsidRPr="003A1A5E">
        <w:rPr>
          <w:rFonts w:ascii="Times New Roman" w:hAnsi="Times New Roman" w:cs="Times New Roman"/>
          <w:sz w:val="24"/>
          <w:szCs w:val="24"/>
        </w:rPr>
        <w:t>Th</w:t>
      </w:r>
      <w:r w:rsidR="007F3DDC" w:rsidRPr="003A1A5E">
        <w:rPr>
          <w:rFonts w:ascii="Times New Roman" w:hAnsi="Times New Roman" w:cs="Times New Roman"/>
          <w:sz w:val="24"/>
          <w:szCs w:val="24"/>
        </w:rPr>
        <w:t xml:space="preserve">is </w:t>
      </w:r>
      <w:r w:rsidRPr="003A1A5E">
        <w:rPr>
          <w:rFonts w:ascii="Times New Roman" w:hAnsi="Times New Roman" w:cs="Times New Roman"/>
          <w:sz w:val="24"/>
          <w:szCs w:val="24"/>
        </w:rPr>
        <w:t xml:space="preserve">duty </w:t>
      </w:r>
      <w:r w:rsidR="007F3DDC" w:rsidRPr="003A1A5E">
        <w:rPr>
          <w:rFonts w:ascii="Times New Roman" w:hAnsi="Times New Roman" w:cs="Times New Roman"/>
          <w:sz w:val="24"/>
          <w:szCs w:val="24"/>
        </w:rPr>
        <w:t>on 1</w:t>
      </w:r>
      <w:r w:rsidR="007F3DDC" w:rsidRPr="003A1A5E">
        <w:rPr>
          <w:rFonts w:ascii="Times New Roman" w:hAnsi="Times New Roman" w:cs="Times New Roman"/>
          <w:sz w:val="24"/>
          <w:szCs w:val="24"/>
          <w:vertAlign w:val="superscript"/>
        </w:rPr>
        <w:t>st</w:t>
      </w:r>
      <w:r w:rsidR="007F3DDC" w:rsidRPr="003A1A5E">
        <w:rPr>
          <w:rFonts w:ascii="Times New Roman" w:hAnsi="Times New Roman" w:cs="Times New Roman"/>
          <w:sz w:val="24"/>
          <w:szCs w:val="24"/>
        </w:rPr>
        <w:t xml:space="preserve"> appellate courts is further clarified </w:t>
      </w:r>
      <w:r w:rsidRPr="003A1A5E">
        <w:rPr>
          <w:rFonts w:ascii="Times New Roman" w:hAnsi="Times New Roman" w:cs="Times New Roman"/>
          <w:sz w:val="24"/>
          <w:szCs w:val="24"/>
        </w:rPr>
        <w:t xml:space="preserve">in the case of </w:t>
      </w:r>
      <w:r w:rsidRPr="003A1A5E">
        <w:rPr>
          <w:rFonts w:ascii="Times New Roman" w:hAnsi="Times New Roman" w:cs="Times New Roman"/>
          <w:b/>
          <w:sz w:val="24"/>
          <w:szCs w:val="24"/>
          <w:u w:val="single"/>
        </w:rPr>
        <w:t xml:space="preserve">Okwonga Anthony v. Uganda Supreme Court Criminal Appeal No. 20 of 2000 </w:t>
      </w:r>
      <w:r w:rsidRPr="003A1A5E">
        <w:rPr>
          <w:rFonts w:ascii="Times New Roman" w:hAnsi="Times New Roman" w:cs="Times New Roman"/>
          <w:sz w:val="24"/>
          <w:szCs w:val="24"/>
        </w:rPr>
        <w:t>as follows:</w:t>
      </w:r>
    </w:p>
    <w:p w:rsidR="002017FF" w:rsidRPr="003A1A5E" w:rsidRDefault="002017FF" w:rsidP="002017FF">
      <w:pPr>
        <w:ind w:left="720"/>
        <w:jc w:val="both"/>
        <w:rPr>
          <w:rFonts w:ascii="Times New Roman" w:hAnsi="Times New Roman" w:cs="Times New Roman"/>
          <w:b/>
          <w:sz w:val="24"/>
          <w:szCs w:val="24"/>
        </w:rPr>
      </w:pPr>
      <w:r w:rsidRPr="003A1A5E">
        <w:rPr>
          <w:rFonts w:ascii="Times New Roman" w:hAnsi="Times New Roman" w:cs="Times New Roman"/>
          <w:b/>
          <w:sz w:val="24"/>
          <w:szCs w:val="24"/>
        </w:rPr>
        <w:t>“(It) has a duty to rehear the case and to reconsider the material evidence before the trial judge.  It must then make up its own mind not disregarding the judgment appealed from but carefully weighing and considering it.”</w:t>
      </w:r>
    </w:p>
    <w:p w:rsidR="002017FF" w:rsidRPr="003A1A5E" w:rsidRDefault="00A25460" w:rsidP="002017FF">
      <w:pPr>
        <w:jc w:val="both"/>
        <w:rPr>
          <w:rFonts w:ascii="Times New Roman" w:hAnsi="Times New Roman" w:cs="Times New Roman"/>
          <w:sz w:val="24"/>
          <w:szCs w:val="24"/>
        </w:rPr>
      </w:pPr>
      <w:r w:rsidRPr="003A1A5E">
        <w:rPr>
          <w:rFonts w:ascii="Times New Roman" w:hAnsi="Times New Roman" w:cs="Times New Roman"/>
          <w:sz w:val="24"/>
          <w:szCs w:val="24"/>
        </w:rPr>
        <w:t>I do bear this in mind as I proceed to re-evaluate the evidence on record.</w:t>
      </w:r>
    </w:p>
    <w:p w:rsidR="003A1A5E" w:rsidRDefault="002017FF" w:rsidP="00236CD6">
      <w:pPr>
        <w:ind w:left="1440" w:hanging="1440"/>
        <w:jc w:val="both"/>
        <w:rPr>
          <w:rFonts w:ascii="Times New Roman" w:hAnsi="Times New Roman" w:cs="Times New Roman"/>
          <w:sz w:val="24"/>
          <w:szCs w:val="24"/>
        </w:rPr>
      </w:pPr>
      <w:r w:rsidRPr="003A1A5E">
        <w:rPr>
          <w:rFonts w:ascii="Times New Roman" w:hAnsi="Times New Roman" w:cs="Times New Roman"/>
          <w:b/>
          <w:sz w:val="24"/>
          <w:szCs w:val="24"/>
          <w:u w:val="single"/>
        </w:rPr>
        <w:t>Ground</w:t>
      </w:r>
      <w:r w:rsidR="00A25460" w:rsidRPr="003A1A5E">
        <w:rPr>
          <w:rFonts w:ascii="Times New Roman" w:hAnsi="Times New Roman" w:cs="Times New Roman"/>
          <w:b/>
          <w:sz w:val="24"/>
          <w:szCs w:val="24"/>
          <w:u w:val="single"/>
        </w:rPr>
        <w:t>s</w:t>
      </w:r>
      <w:r w:rsidRPr="003A1A5E">
        <w:rPr>
          <w:rFonts w:ascii="Times New Roman" w:hAnsi="Times New Roman" w:cs="Times New Roman"/>
          <w:b/>
          <w:sz w:val="24"/>
          <w:szCs w:val="24"/>
          <w:u w:val="single"/>
        </w:rPr>
        <w:t xml:space="preserve"> </w:t>
      </w:r>
      <w:r w:rsidR="00A25460" w:rsidRPr="003A1A5E">
        <w:rPr>
          <w:rFonts w:ascii="Times New Roman" w:hAnsi="Times New Roman" w:cs="Times New Roman"/>
          <w:b/>
          <w:sz w:val="24"/>
          <w:szCs w:val="24"/>
          <w:u w:val="single"/>
        </w:rPr>
        <w:t>1</w:t>
      </w:r>
      <w:r w:rsidR="00301F95" w:rsidRPr="003A1A5E">
        <w:rPr>
          <w:rFonts w:ascii="Times New Roman" w:hAnsi="Times New Roman" w:cs="Times New Roman"/>
          <w:b/>
          <w:sz w:val="24"/>
          <w:szCs w:val="24"/>
          <w:u w:val="single"/>
        </w:rPr>
        <w:t>, 3</w:t>
      </w:r>
      <w:r w:rsidR="00A25460" w:rsidRPr="003A1A5E">
        <w:rPr>
          <w:rFonts w:ascii="Times New Roman" w:hAnsi="Times New Roman" w:cs="Times New Roman"/>
          <w:b/>
          <w:sz w:val="24"/>
          <w:szCs w:val="24"/>
          <w:u w:val="single"/>
        </w:rPr>
        <w:t xml:space="preserve"> and</w:t>
      </w:r>
      <w:r w:rsidRPr="003A1A5E">
        <w:rPr>
          <w:rFonts w:ascii="Times New Roman" w:hAnsi="Times New Roman" w:cs="Times New Roman"/>
          <w:b/>
          <w:sz w:val="24"/>
          <w:szCs w:val="24"/>
          <w:u w:val="single"/>
        </w:rPr>
        <w:t xml:space="preserve"> </w:t>
      </w:r>
      <w:r w:rsidR="00301F95" w:rsidRPr="003A1A5E">
        <w:rPr>
          <w:rFonts w:ascii="Times New Roman" w:hAnsi="Times New Roman" w:cs="Times New Roman"/>
          <w:b/>
          <w:sz w:val="24"/>
          <w:szCs w:val="24"/>
          <w:u w:val="single"/>
        </w:rPr>
        <w:t>4</w:t>
      </w:r>
      <w:r w:rsidRPr="003A1A5E">
        <w:rPr>
          <w:rFonts w:ascii="Times New Roman" w:hAnsi="Times New Roman" w:cs="Times New Roman"/>
          <w:sz w:val="24"/>
          <w:szCs w:val="24"/>
        </w:rPr>
        <w:t>:</w:t>
      </w:r>
      <w:r w:rsidR="00F47F37" w:rsidRPr="003A1A5E">
        <w:rPr>
          <w:rFonts w:ascii="Times New Roman" w:hAnsi="Times New Roman" w:cs="Times New Roman"/>
          <w:sz w:val="24"/>
          <w:szCs w:val="24"/>
        </w:rPr>
        <w:tab/>
      </w:r>
    </w:p>
    <w:p w:rsidR="00301F95" w:rsidRPr="003A1A5E" w:rsidRDefault="003A1A5E" w:rsidP="00236CD6">
      <w:pPr>
        <w:ind w:left="1440" w:hanging="1440"/>
        <w:jc w:val="both"/>
        <w:rPr>
          <w:rFonts w:ascii="Times New Roman" w:hAnsi="Times New Roman" w:cs="Times New Roman"/>
          <w:sz w:val="24"/>
          <w:szCs w:val="24"/>
        </w:rPr>
      </w:pPr>
      <w:r w:rsidRPr="003A1A5E">
        <w:rPr>
          <w:rFonts w:ascii="Times New Roman" w:hAnsi="Times New Roman" w:cs="Times New Roman"/>
          <w:b/>
          <w:sz w:val="24"/>
          <w:szCs w:val="24"/>
        </w:rPr>
        <w:tab/>
      </w:r>
      <w:r w:rsidR="002017FF" w:rsidRPr="003A1A5E">
        <w:rPr>
          <w:rFonts w:ascii="Times New Roman" w:hAnsi="Times New Roman" w:cs="Times New Roman"/>
          <w:sz w:val="24"/>
          <w:szCs w:val="24"/>
        </w:rPr>
        <w:t xml:space="preserve"> </w:t>
      </w:r>
      <w:r w:rsidR="00F97DA9" w:rsidRPr="003A1A5E">
        <w:rPr>
          <w:rFonts w:ascii="Times New Roman" w:hAnsi="Times New Roman" w:cs="Times New Roman"/>
          <w:b/>
          <w:i/>
          <w:sz w:val="24"/>
          <w:szCs w:val="24"/>
        </w:rPr>
        <w:t>The learned trial m</w:t>
      </w:r>
      <w:r w:rsidR="00236CD6" w:rsidRPr="003A1A5E">
        <w:rPr>
          <w:rFonts w:ascii="Times New Roman" w:hAnsi="Times New Roman" w:cs="Times New Roman"/>
          <w:b/>
          <w:i/>
          <w:sz w:val="24"/>
          <w:szCs w:val="24"/>
        </w:rPr>
        <w:t xml:space="preserve">agistrate erred in law and fact </w:t>
      </w:r>
      <w:r w:rsidR="00F97DA9" w:rsidRPr="003A1A5E">
        <w:rPr>
          <w:rFonts w:ascii="Times New Roman" w:hAnsi="Times New Roman" w:cs="Times New Roman"/>
          <w:b/>
          <w:i/>
          <w:sz w:val="24"/>
          <w:szCs w:val="24"/>
        </w:rPr>
        <w:t>when he failed to evaluate the evidence on record thereby arriving at a wrong decision</w:t>
      </w:r>
      <w:r w:rsidR="00301F95" w:rsidRPr="003A1A5E">
        <w:rPr>
          <w:rFonts w:ascii="Times New Roman" w:hAnsi="Times New Roman" w:cs="Times New Roman"/>
          <w:b/>
          <w:i/>
          <w:sz w:val="24"/>
          <w:szCs w:val="24"/>
        </w:rPr>
        <w:t>; when he concluded that indeed Ushs. 48,500,000/= and USD $ 10,000 was stolen by the appellant without proof of its existence, and when he relied on the above money to convict the appellant, which money was not exhibited or proved in court</w:t>
      </w:r>
      <w:r w:rsidR="00301F95" w:rsidRPr="003A1A5E">
        <w:rPr>
          <w:rFonts w:ascii="Times New Roman" w:hAnsi="Times New Roman" w:cs="Times New Roman"/>
          <w:i/>
          <w:sz w:val="24"/>
          <w:szCs w:val="24"/>
        </w:rPr>
        <w:t>.</w:t>
      </w:r>
    </w:p>
    <w:p w:rsidR="001C276F" w:rsidRPr="003A1A5E" w:rsidRDefault="00CE7735" w:rsidP="001C276F">
      <w:pPr>
        <w:jc w:val="both"/>
        <w:rPr>
          <w:rFonts w:ascii="Times New Roman" w:hAnsi="Times New Roman" w:cs="Times New Roman"/>
          <w:sz w:val="24"/>
          <w:szCs w:val="24"/>
        </w:rPr>
      </w:pPr>
      <w:r w:rsidRPr="003A1A5E">
        <w:rPr>
          <w:rFonts w:ascii="Times New Roman" w:hAnsi="Times New Roman" w:cs="Times New Roman"/>
          <w:sz w:val="24"/>
          <w:szCs w:val="24"/>
        </w:rPr>
        <w:t>Count I for which the appellant was convicted entails the offence of breaking into a building with intent to commit a felony</w:t>
      </w:r>
      <w:r w:rsidR="001C276F" w:rsidRPr="003A1A5E">
        <w:rPr>
          <w:rFonts w:ascii="Times New Roman" w:hAnsi="Times New Roman" w:cs="Times New Roman"/>
          <w:sz w:val="24"/>
          <w:szCs w:val="24"/>
        </w:rPr>
        <w:t xml:space="preserve"> contrary to section 298 of the Penal Code Act</w:t>
      </w:r>
      <w:r w:rsidRPr="003A1A5E">
        <w:rPr>
          <w:rFonts w:ascii="Times New Roman" w:hAnsi="Times New Roman" w:cs="Times New Roman"/>
          <w:sz w:val="24"/>
          <w:szCs w:val="24"/>
        </w:rPr>
        <w:t xml:space="preserve">.  </w:t>
      </w:r>
      <w:r w:rsidR="001C276F" w:rsidRPr="003A1A5E">
        <w:rPr>
          <w:rFonts w:ascii="Times New Roman" w:hAnsi="Times New Roman" w:cs="Times New Roman"/>
          <w:sz w:val="24"/>
          <w:szCs w:val="24"/>
        </w:rPr>
        <w:t>The provision reads as follows:</w:t>
      </w:r>
    </w:p>
    <w:p w:rsidR="001C276F" w:rsidRPr="003A1A5E" w:rsidRDefault="001C276F" w:rsidP="001C276F">
      <w:pPr>
        <w:ind w:left="720"/>
        <w:jc w:val="both"/>
        <w:rPr>
          <w:rFonts w:ascii="Times New Roman" w:hAnsi="Times New Roman" w:cs="Times New Roman"/>
          <w:b/>
          <w:sz w:val="24"/>
          <w:szCs w:val="24"/>
        </w:rPr>
      </w:pPr>
      <w:r w:rsidRPr="003A1A5E">
        <w:rPr>
          <w:rFonts w:ascii="Times New Roman" w:hAnsi="Times New Roman" w:cs="Times New Roman"/>
          <w:b/>
          <w:sz w:val="24"/>
          <w:szCs w:val="24"/>
        </w:rPr>
        <w:t xml:space="preserve">“A person who breaks and enters a schoolhouse, shop, warehouse, store, office or counting house ... with intent to commit a felony in it, commits a felony and is liable to imprisonment for five years.”   </w:t>
      </w:r>
    </w:p>
    <w:p w:rsidR="00CE7735" w:rsidRPr="003A1A5E" w:rsidRDefault="00B50459" w:rsidP="00CE7735">
      <w:pPr>
        <w:jc w:val="both"/>
        <w:rPr>
          <w:rFonts w:ascii="Times New Roman" w:hAnsi="Times New Roman" w:cs="Times New Roman"/>
          <w:sz w:val="24"/>
          <w:szCs w:val="24"/>
        </w:rPr>
      </w:pPr>
      <w:r w:rsidRPr="003A1A5E">
        <w:rPr>
          <w:rFonts w:ascii="Times New Roman" w:hAnsi="Times New Roman" w:cs="Times New Roman"/>
          <w:sz w:val="24"/>
          <w:szCs w:val="24"/>
        </w:rPr>
        <w:t xml:space="preserve">This </w:t>
      </w:r>
      <w:r w:rsidR="00CE7735" w:rsidRPr="003A1A5E">
        <w:rPr>
          <w:rFonts w:ascii="Times New Roman" w:hAnsi="Times New Roman" w:cs="Times New Roman"/>
          <w:sz w:val="24"/>
          <w:szCs w:val="24"/>
        </w:rPr>
        <w:t xml:space="preserve">offence denotes the ingredients of </w:t>
      </w:r>
      <w:r w:rsidR="005E60B7" w:rsidRPr="003A1A5E">
        <w:rPr>
          <w:rFonts w:ascii="Times New Roman" w:hAnsi="Times New Roman" w:cs="Times New Roman"/>
          <w:sz w:val="24"/>
          <w:szCs w:val="24"/>
        </w:rPr>
        <w:t>‘</w:t>
      </w:r>
      <w:r w:rsidR="00CE7735" w:rsidRPr="003A1A5E">
        <w:rPr>
          <w:rFonts w:ascii="Times New Roman" w:hAnsi="Times New Roman" w:cs="Times New Roman"/>
          <w:sz w:val="24"/>
          <w:szCs w:val="24"/>
        </w:rPr>
        <w:t xml:space="preserve">breaking </w:t>
      </w:r>
      <w:r w:rsidRPr="003A1A5E">
        <w:rPr>
          <w:rFonts w:ascii="Times New Roman" w:hAnsi="Times New Roman" w:cs="Times New Roman"/>
          <w:sz w:val="24"/>
          <w:szCs w:val="24"/>
        </w:rPr>
        <w:t>a designated building</w:t>
      </w:r>
      <w:r w:rsidR="005E60B7" w:rsidRPr="003A1A5E">
        <w:rPr>
          <w:rFonts w:ascii="Times New Roman" w:hAnsi="Times New Roman" w:cs="Times New Roman"/>
          <w:sz w:val="24"/>
          <w:szCs w:val="24"/>
        </w:rPr>
        <w:t>’, ‘entering the said building’</w:t>
      </w:r>
      <w:r w:rsidR="00CE7735" w:rsidRPr="003A1A5E">
        <w:rPr>
          <w:rFonts w:ascii="Times New Roman" w:hAnsi="Times New Roman" w:cs="Times New Roman"/>
          <w:sz w:val="24"/>
          <w:szCs w:val="24"/>
        </w:rPr>
        <w:t xml:space="preserve"> and </w:t>
      </w:r>
      <w:r w:rsidR="005E60B7" w:rsidRPr="003A1A5E">
        <w:rPr>
          <w:rFonts w:ascii="Times New Roman" w:hAnsi="Times New Roman" w:cs="Times New Roman"/>
          <w:sz w:val="24"/>
          <w:szCs w:val="24"/>
        </w:rPr>
        <w:t>‘</w:t>
      </w:r>
      <w:r w:rsidR="00CE7735" w:rsidRPr="003A1A5E">
        <w:rPr>
          <w:rFonts w:ascii="Times New Roman" w:hAnsi="Times New Roman" w:cs="Times New Roman"/>
          <w:sz w:val="24"/>
          <w:szCs w:val="24"/>
        </w:rPr>
        <w:t>the intention to commit a felony</w:t>
      </w:r>
      <w:r w:rsidRPr="003A1A5E">
        <w:rPr>
          <w:rFonts w:ascii="Times New Roman" w:hAnsi="Times New Roman" w:cs="Times New Roman"/>
          <w:sz w:val="24"/>
          <w:szCs w:val="24"/>
        </w:rPr>
        <w:t xml:space="preserve"> therein</w:t>
      </w:r>
      <w:r w:rsidR="005E60B7" w:rsidRPr="003A1A5E">
        <w:rPr>
          <w:rFonts w:ascii="Times New Roman" w:hAnsi="Times New Roman" w:cs="Times New Roman"/>
          <w:sz w:val="24"/>
          <w:szCs w:val="24"/>
        </w:rPr>
        <w:t>’</w:t>
      </w:r>
      <w:r w:rsidR="00CE7735" w:rsidRPr="003A1A5E">
        <w:rPr>
          <w:rFonts w:ascii="Times New Roman" w:hAnsi="Times New Roman" w:cs="Times New Roman"/>
          <w:sz w:val="24"/>
          <w:szCs w:val="24"/>
        </w:rPr>
        <w:t xml:space="preserve">.  </w:t>
      </w:r>
      <w:r w:rsidR="001C276F" w:rsidRPr="003A1A5E">
        <w:rPr>
          <w:rFonts w:ascii="Times New Roman" w:hAnsi="Times New Roman" w:cs="Times New Roman"/>
          <w:sz w:val="24"/>
          <w:szCs w:val="24"/>
        </w:rPr>
        <w:t xml:space="preserve">Ms. Bukhole referred this court to the definition of </w:t>
      </w:r>
      <w:r w:rsidRPr="003A1A5E">
        <w:rPr>
          <w:rFonts w:ascii="Times New Roman" w:hAnsi="Times New Roman" w:cs="Times New Roman"/>
          <w:sz w:val="24"/>
          <w:szCs w:val="24"/>
        </w:rPr>
        <w:t>‘</w:t>
      </w:r>
      <w:r w:rsidR="00CE7735" w:rsidRPr="003A1A5E">
        <w:rPr>
          <w:rFonts w:ascii="Times New Roman" w:hAnsi="Times New Roman" w:cs="Times New Roman"/>
          <w:sz w:val="24"/>
          <w:szCs w:val="24"/>
        </w:rPr>
        <w:t>breaking</w:t>
      </w:r>
      <w:r w:rsidRPr="003A1A5E">
        <w:rPr>
          <w:rFonts w:ascii="Times New Roman" w:hAnsi="Times New Roman" w:cs="Times New Roman"/>
          <w:sz w:val="24"/>
          <w:szCs w:val="24"/>
        </w:rPr>
        <w:t>’</w:t>
      </w:r>
      <w:r w:rsidR="00CE7735" w:rsidRPr="003A1A5E">
        <w:rPr>
          <w:rFonts w:ascii="Times New Roman" w:hAnsi="Times New Roman" w:cs="Times New Roman"/>
          <w:sz w:val="24"/>
          <w:szCs w:val="24"/>
        </w:rPr>
        <w:t xml:space="preserve"> </w:t>
      </w:r>
      <w:r w:rsidR="001C276F" w:rsidRPr="003A1A5E">
        <w:rPr>
          <w:rFonts w:ascii="Times New Roman" w:hAnsi="Times New Roman" w:cs="Times New Roman"/>
          <w:sz w:val="24"/>
          <w:szCs w:val="24"/>
        </w:rPr>
        <w:t xml:space="preserve">stipulated in </w:t>
      </w:r>
      <w:r w:rsidR="00CE7735" w:rsidRPr="003A1A5E">
        <w:rPr>
          <w:rFonts w:ascii="Times New Roman" w:hAnsi="Times New Roman" w:cs="Times New Roman"/>
          <w:sz w:val="24"/>
          <w:szCs w:val="24"/>
        </w:rPr>
        <w:t>section 294(1) of the Penal Code Act</w:t>
      </w:r>
      <w:r w:rsidR="001C276F" w:rsidRPr="003A1A5E">
        <w:rPr>
          <w:rFonts w:ascii="Times New Roman" w:hAnsi="Times New Roman" w:cs="Times New Roman"/>
          <w:sz w:val="24"/>
          <w:szCs w:val="24"/>
        </w:rPr>
        <w:t>.  The provision reads</w:t>
      </w:r>
      <w:r w:rsidR="00CE7735" w:rsidRPr="003A1A5E">
        <w:rPr>
          <w:rFonts w:ascii="Times New Roman" w:hAnsi="Times New Roman" w:cs="Times New Roman"/>
          <w:sz w:val="24"/>
          <w:szCs w:val="24"/>
        </w:rPr>
        <w:t>:</w:t>
      </w:r>
    </w:p>
    <w:p w:rsidR="005E60B7" w:rsidRPr="003A1A5E" w:rsidRDefault="00CE7735" w:rsidP="001C276F">
      <w:pPr>
        <w:ind w:left="720"/>
        <w:jc w:val="both"/>
        <w:rPr>
          <w:rFonts w:ascii="Times New Roman" w:hAnsi="Times New Roman" w:cs="Times New Roman"/>
          <w:b/>
          <w:sz w:val="24"/>
          <w:szCs w:val="24"/>
        </w:rPr>
      </w:pPr>
      <w:r w:rsidRPr="003A1A5E">
        <w:rPr>
          <w:rFonts w:ascii="Times New Roman" w:hAnsi="Times New Roman" w:cs="Times New Roman"/>
          <w:b/>
          <w:sz w:val="24"/>
          <w:szCs w:val="24"/>
        </w:rPr>
        <w:t>“</w:t>
      </w:r>
      <w:r w:rsidR="001C276F" w:rsidRPr="003A1A5E">
        <w:rPr>
          <w:rFonts w:ascii="Times New Roman" w:hAnsi="Times New Roman" w:cs="Times New Roman"/>
          <w:b/>
          <w:sz w:val="24"/>
          <w:szCs w:val="24"/>
        </w:rPr>
        <w:t xml:space="preserve">A person who </w:t>
      </w:r>
      <w:r w:rsidR="00B50459" w:rsidRPr="003A1A5E">
        <w:rPr>
          <w:rFonts w:ascii="Times New Roman" w:hAnsi="Times New Roman" w:cs="Times New Roman"/>
          <w:b/>
          <w:sz w:val="24"/>
          <w:szCs w:val="24"/>
        </w:rPr>
        <w:t xml:space="preserve">... </w:t>
      </w:r>
      <w:r w:rsidR="001C276F" w:rsidRPr="003A1A5E">
        <w:rPr>
          <w:rFonts w:ascii="Times New Roman" w:hAnsi="Times New Roman" w:cs="Times New Roman"/>
          <w:b/>
          <w:sz w:val="24"/>
          <w:szCs w:val="24"/>
        </w:rPr>
        <w:t>opens by unlocking, pulling, pushing, lifting or any other means an</w:t>
      </w:r>
      <w:r w:rsidR="00B50459" w:rsidRPr="003A1A5E">
        <w:rPr>
          <w:rFonts w:ascii="Times New Roman" w:hAnsi="Times New Roman" w:cs="Times New Roman"/>
          <w:b/>
          <w:sz w:val="24"/>
          <w:szCs w:val="24"/>
        </w:rPr>
        <w:t>y</w:t>
      </w:r>
      <w:r w:rsidR="001C276F" w:rsidRPr="003A1A5E">
        <w:rPr>
          <w:rFonts w:ascii="Times New Roman" w:hAnsi="Times New Roman" w:cs="Times New Roman"/>
          <w:b/>
          <w:sz w:val="24"/>
          <w:szCs w:val="24"/>
        </w:rPr>
        <w:t xml:space="preserve"> door, window, shutter, cellar flap or other thing intended to close or cover an opening in a building, or an opening giving passage from one part of a building to another, is deemed to break the building.”  </w:t>
      </w:r>
    </w:p>
    <w:p w:rsidR="00916B41" w:rsidRPr="003A1A5E" w:rsidRDefault="005E60B7" w:rsidP="005E60B7">
      <w:pPr>
        <w:jc w:val="both"/>
        <w:rPr>
          <w:rFonts w:ascii="Times New Roman" w:hAnsi="Times New Roman" w:cs="Times New Roman"/>
          <w:sz w:val="24"/>
          <w:szCs w:val="24"/>
        </w:rPr>
      </w:pPr>
      <w:r w:rsidRPr="003A1A5E">
        <w:rPr>
          <w:rFonts w:ascii="Times New Roman" w:hAnsi="Times New Roman" w:cs="Times New Roman"/>
          <w:sz w:val="24"/>
          <w:szCs w:val="24"/>
        </w:rPr>
        <w:t>Learned Counsel further referred this court to the definition of the ingredient of entering into a building provided in section 294(2) of the Penal Code Act</w:t>
      </w:r>
      <w:r w:rsidR="00916B41" w:rsidRPr="003A1A5E">
        <w:rPr>
          <w:rFonts w:ascii="Times New Roman" w:hAnsi="Times New Roman" w:cs="Times New Roman"/>
          <w:sz w:val="24"/>
          <w:szCs w:val="24"/>
        </w:rPr>
        <w:t xml:space="preserve"> as follows:</w:t>
      </w:r>
    </w:p>
    <w:p w:rsidR="00CE7735" w:rsidRPr="003A1A5E" w:rsidRDefault="00916B41" w:rsidP="00916B41">
      <w:pPr>
        <w:ind w:left="720"/>
        <w:jc w:val="both"/>
        <w:rPr>
          <w:rFonts w:ascii="Times New Roman" w:hAnsi="Times New Roman" w:cs="Times New Roman"/>
          <w:b/>
          <w:sz w:val="24"/>
          <w:szCs w:val="24"/>
        </w:rPr>
      </w:pPr>
      <w:r w:rsidRPr="003A1A5E">
        <w:rPr>
          <w:rFonts w:ascii="Times New Roman" w:hAnsi="Times New Roman" w:cs="Times New Roman"/>
          <w:b/>
          <w:sz w:val="24"/>
          <w:szCs w:val="24"/>
        </w:rPr>
        <w:t>“A person is deemed to enter a building as soon as any part of his or her body</w:t>
      </w:r>
      <w:r w:rsidR="001C276F" w:rsidRPr="003A1A5E">
        <w:rPr>
          <w:rFonts w:ascii="Times New Roman" w:hAnsi="Times New Roman" w:cs="Times New Roman"/>
          <w:b/>
          <w:sz w:val="24"/>
          <w:szCs w:val="24"/>
        </w:rPr>
        <w:t xml:space="preserve"> </w:t>
      </w:r>
      <w:r w:rsidRPr="003A1A5E">
        <w:rPr>
          <w:rFonts w:ascii="Times New Roman" w:hAnsi="Times New Roman" w:cs="Times New Roman"/>
          <w:b/>
          <w:sz w:val="24"/>
          <w:szCs w:val="24"/>
        </w:rPr>
        <w:t>or any part of any instrument used by him or her is in the building.”</w:t>
      </w:r>
    </w:p>
    <w:p w:rsidR="00F97DA9" w:rsidRPr="003A1A5E" w:rsidRDefault="00B50459" w:rsidP="002017FF">
      <w:pPr>
        <w:jc w:val="both"/>
        <w:rPr>
          <w:rFonts w:ascii="Times New Roman" w:hAnsi="Times New Roman" w:cs="Times New Roman"/>
          <w:sz w:val="24"/>
          <w:szCs w:val="24"/>
        </w:rPr>
      </w:pPr>
      <w:r w:rsidRPr="003A1A5E">
        <w:rPr>
          <w:rFonts w:ascii="Times New Roman" w:hAnsi="Times New Roman" w:cs="Times New Roman"/>
          <w:sz w:val="24"/>
          <w:szCs w:val="24"/>
        </w:rPr>
        <w:t xml:space="preserve">In the present appeal it was the prosecution’s case in the </w:t>
      </w:r>
      <w:r w:rsidR="003478B8" w:rsidRPr="003A1A5E">
        <w:rPr>
          <w:rFonts w:ascii="Times New Roman" w:hAnsi="Times New Roman" w:cs="Times New Roman"/>
          <w:sz w:val="24"/>
          <w:szCs w:val="24"/>
        </w:rPr>
        <w:t>trial</w:t>
      </w:r>
      <w:r w:rsidRPr="003A1A5E">
        <w:rPr>
          <w:rFonts w:ascii="Times New Roman" w:hAnsi="Times New Roman" w:cs="Times New Roman"/>
          <w:sz w:val="24"/>
          <w:szCs w:val="24"/>
        </w:rPr>
        <w:t xml:space="preserve"> court that on </w:t>
      </w:r>
      <w:r w:rsidR="00A44930" w:rsidRPr="003A1A5E">
        <w:rPr>
          <w:rFonts w:ascii="Times New Roman" w:hAnsi="Times New Roman" w:cs="Times New Roman"/>
          <w:sz w:val="24"/>
          <w:szCs w:val="24"/>
        </w:rPr>
        <w:t xml:space="preserve">or about the morning of </w:t>
      </w:r>
      <w:r w:rsidRPr="003A1A5E">
        <w:rPr>
          <w:rFonts w:ascii="Times New Roman" w:hAnsi="Times New Roman" w:cs="Times New Roman"/>
          <w:sz w:val="24"/>
          <w:szCs w:val="24"/>
        </w:rPr>
        <w:t>17</w:t>
      </w:r>
      <w:r w:rsidRPr="003A1A5E">
        <w:rPr>
          <w:rFonts w:ascii="Times New Roman" w:hAnsi="Times New Roman" w:cs="Times New Roman"/>
          <w:sz w:val="24"/>
          <w:szCs w:val="24"/>
          <w:vertAlign w:val="superscript"/>
        </w:rPr>
        <w:t>th</w:t>
      </w:r>
      <w:r w:rsidRPr="003A1A5E">
        <w:rPr>
          <w:rFonts w:ascii="Times New Roman" w:hAnsi="Times New Roman" w:cs="Times New Roman"/>
          <w:sz w:val="24"/>
          <w:szCs w:val="24"/>
        </w:rPr>
        <w:t xml:space="preserve"> September 2010 </w:t>
      </w:r>
      <w:r w:rsidR="005E60B7" w:rsidRPr="003A1A5E">
        <w:rPr>
          <w:rFonts w:ascii="Times New Roman" w:hAnsi="Times New Roman" w:cs="Times New Roman"/>
          <w:sz w:val="24"/>
          <w:szCs w:val="24"/>
        </w:rPr>
        <w:t>a safe in the director’s office was found open and Ushs. 48,500,000/=</w:t>
      </w:r>
      <w:r w:rsidR="005E60B7" w:rsidRPr="003A1A5E">
        <w:rPr>
          <w:rFonts w:ascii="Times New Roman" w:hAnsi="Times New Roman" w:cs="Times New Roman"/>
          <w:i/>
          <w:sz w:val="24"/>
          <w:szCs w:val="24"/>
        </w:rPr>
        <w:t xml:space="preserve"> </w:t>
      </w:r>
      <w:r w:rsidR="005E60B7" w:rsidRPr="003A1A5E">
        <w:rPr>
          <w:rFonts w:ascii="Times New Roman" w:hAnsi="Times New Roman" w:cs="Times New Roman"/>
          <w:sz w:val="24"/>
          <w:szCs w:val="24"/>
        </w:rPr>
        <w:t>and USD $ 10,000 had been removed from it</w:t>
      </w:r>
      <w:r w:rsidR="00916B41" w:rsidRPr="003A1A5E">
        <w:rPr>
          <w:rFonts w:ascii="Times New Roman" w:hAnsi="Times New Roman" w:cs="Times New Roman"/>
          <w:sz w:val="24"/>
          <w:szCs w:val="24"/>
        </w:rPr>
        <w:t xml:space="preserve">.  The prosecution evidence further indicated that </w:t>
      </w:r>
      <w:r w:rsidRPr="003A1A5E">
        <w:rPr>
          <w:rFonts w:ascii="Times New Roman" w:hAnsi="Times New Roman" w:cs="Times New Roman"/>
          <w:sz w:val="24"/>
          <w:szCs w:val="24"/>
        </w:rPr>
        <w:t xml:space="preserve">the door to the director’s office </w:t>
      </w:r>
      <w:r w:rsidR="00A44930" w:rsidRPr="003A1A5E">
        <w:rPr>
          <w:rFonts w:ascii="Times New Roman" w:hAnsi="Times New Roman" w:cs="Times New Roman"/>
          <w:sz w:val="24"/>
          <w:szCs w:val="24"/>
        </w:rPr>
        <w:t xml:space="preserve">was </w:t>
      </w:r>
      <w:r w:rsidR="005E60B7" w:rsidRPr="003A1A5E">
        <w:rPr>
          <w:rFonts w:ascii="Times New Roman" w:hAnsi="Times New Roman" w:cs="Times New Roman"/>
          <w:sz w:val="24"/>
          <w:szCs w:val="24"/>
        </w:rPr>
        <w:t xml:space="preserve">not broken but, rather, had been opened using the office keys.  </w:t>
      </w:r>
      <w:r w:rsidR="001D4223" w:rsidRPr="003A1A5E">
        <w:rPr>
          <w:rFonts w:ascii="Times New Roman" w:hAnsi="Times New Roman" w:cs="Times New Roman"/>
          <w:sz w:val="24"/>
          <w:szCs w:val="24"/>
        </w:rPr>
        <w:t xml:space="preserve">This was the sum effect of the evidence of PW1, PW2 and PW3.  </w:t>
      </w:r>
      <w:r w:rsidR="00916B41" w:rsidRPr="003A1A5E">
        <w:rPr>
          <w:rFonts w:ascii="Times New Roman" w:hAnsi="Times New Roman" w:cs="Times New Roman"/>
          <w:sz w:val="24"/>
          <w:szCs w:val="24"/>
        </w:rPr>
        <w:t>I find that the</w:t>
      </w:r>
      <w:r w:rsidR="005E60B7" w:rsidRPr="003A1A5E">
        <w:rPr>
          <w:rFonts w:ascii="Times New Roman" w:hAnsi="Times New Roman" w:cs="Times New Roman"/>
          <w:sz w:val="24"/>
          <w:szCs w:val="24"/>
        </w:rPr>
        <w:t xml:space="preserve"> opening of the office door to access the safe is sufficient proof of the ingredient of breaking an office within the precincts of sections 298 and 294(1) of the Penal Code Act.</w:t>
      </w:r>
      <w:r w:rsidR="00916B41" w:rsidRPr="003A1A5E">
        <w:rPr>
          <w:rFonts w:ascii="Times New Roman" w:hAnsi="Times New Roman" w:cs="Times New Roman"/>
          <w:sz w:val="24"/>
          <w:szCs w:val="24"/>
        </w:rPr>
        <w:t xml:space="preserve">  </w:t>
      </w:r>
    </w:p>
    <w:p w:rsidR="004528AC" w:rsidRPr="003A1A5E" w:rsidRDefault="00916B41" w:rsidP="004528AC">
      <w:pPr>
        <w:jc w:val="both"/>
        <w:rPr>
          <w:rFonts w:ascii="Times New Roman" w:hAnsi="Times New Roman" w:cs="Times New Roman"/>
          <w:sz w:val="24"/>
          <w:szCs w:val="24"/>
        </w:rPr>
      </w:pPr>
      <w:r w:rsidRPr="003A1A5E">
        <w:rPr>
          <w:rFonts w:ascii="Times New Roman" w:hAnsi="Times New Roman" w:cs="Times New Roman"/>
          <w:sz w:val="24"/>
          <w:szCs w:val="24"/>
        </w:rPr>
        <w:t xml:space="preserve">On the question of whether whoever broke the office did in fact enter it </w:t>
      </w:r>
      <w:r w:rsidR="00D37A4B" w:rsidRPr="003A1A5E">
        <w:rPr>
          <w:rFonts w:ascii="Times New Roman" w:hAnsi="Times New Roman" w:cs="Times New Roman"/>
          <w:sz w:val="24"/>
          <w:szCs w:val="24"/>
        </w:rPr>
        <w:t xml:space="preserve">and, more so, with the intention to commit a felony, </w:t>
      </w:r>
      <w:r w:rsidRPr="003A1A5E">
        <w:rPr>
          <w:rFonts w:ascii="Times New Roman" w:hAnsi="Times New Roman" w:cs="Times New Roman"/>
          <w:sz w:val="24"/>
          <w:szCs w:val="24"/>
        </w:rPr>
        <w:t xml:space="preserve">I </w:t>
      </w:r>
      <w:r w:rsidR="004528AC" w:rsidRPr="003A1A5E">
        <w:rPr>
          <w:rFonts w:ascii="Times New Roman" w:hAnsi="Times New Roman" w:cs="Times New Roman"/>
          <w:sz w:val="24"/>
          <w:szCs w:val="24"/>
        </w:rPr>
        <w:t xml:space="preserve">revert to the circumstantial evidence that was adduced before the trial court.  It was the evidence of PW1 and PW2 that on the eventful day the office safe was found open and some sums of money </w:t>
      </w:r>
      <w:r w:rsidR="003A1A5E" w:rsidRPr="003A1A5E">
        <w:rPr>
          <w:rFonts w:ascii="Times New Roman" w:hAnsi="Times New Roman" w:cs="Times New Roman"/>
          <w:sz w:val="24"/>
          <w:szCs w:val="24"/>
        </w:rPr>
        <w:t>there from</w:t>
      </w:r>
      <w:r w:rsidR="004528AC" w:rsidRPr="003A1A5E">
        <w:rPr>
          <w:rFonts w:ascii="Times New Roman" w:hAnsi="Times New Roman" w:cs="Times New Roman"/>
          <w:sz w:val="24"/>
          <w:szCs w:val="24"/>
        </w:rPr>
        <w:t xml:space="preserve"> was discovered missing.  </w:t>
      </w:r>
    </w:p>
    <w:p w:rsidR="004528AC" w:rsidRPr="003A1A5E" w:rsidRDefault="004528AC" w:rsidP="00D37A4B">
      <w:pPr>
        <w:pStyle w:val="ListParagraph"/>
        <w:ind w:left="0"/>
        <w:jc w:val="both"/>
        <w:rPr>
          <w:rFonts w:ascii="Times New Roman" w:hAnsi="Times New Roman" w:cs="Times New Roman"/>
          <w:sz w:val="24"/>
          <w:szCs w:val="24"/>
        </w:rPr>
      </w:pPr>
      <w:r w:rsidRPr="003A1A5E">
        <w:rPr>
          <w:rFonts w:ascii="Times New Roman" w:hAnsi="Times New Roman" w:cs="Times New Roman"/>
          <w:sz w:val="24"/>
          <w:szCs w:val="24"/>
        </w:rPr>
        <w:t xml:space="preserve">Blackstone’s Criminal Practice (1999) at p.1874 states: </w:t>
      </w:r>
    </w:p>
    <w:p w:rsidR="004528AC" w:rsidRPr="003A1A5E" w:rsidRDefault="004528AC" w:rsidP="00D37A4B">
      <w:pPr>
        <w:ind w:left="720"/>
        <w:jc w:val="both"/>
        <w:rPr>
          <w:rFonts w:ascii="Times New Roman" w:hAnsi="Times New Roman" w:cs="Times New Roman"/>
          <w:sz w:val="24"/>
          <w:szCs w:val="24"/>
        </w:rPr>
      </w:pPr>
      <w:r w:rsidRPr="003A1A5E">
        <w:rPr>
          <w:rFonts w:ascii="Times New Roman" w:hAnsi="Times New Roman" w:cs="Times New Roman"/>
          <w:sz w:val="24"/>
          <w:szCs w:val="24"/>
        </w:rPr>
        <w:t>“</w:t>
      </w:r>
      <w:r w:rsidRPr="003A1A5E">
        <w:rPr>
          <w:rFonts w:ascii="Times New Roman" w:hAnsi="Times New Roman" w:cs="Times New Roman"/>
          <w:b/>
          <w:sz w:val="24"/>
          <w:szCs w:val="24"/>
        </w:rPr>
        <w:t>Circumstantial evidence is evidence of relevant facts, i.e. facts from which the existence or non-existence of facts in issue may be inferred.  It does not necessarily follow that the weight to be attached to circumstantial evidence will be less than that to be attached to direct evidence.</w:t>
      </w:r>
      <w:r w:rsidRPr="003A1A5E">
        <w:rPr>
          <w:rFonts w:ascii="Times New Roman" w:hAnsi="Times New Roman" w:cs="Times New Roman"/>
          <w:sz w:val="24"/>
          <w:szCs w:val="24"/>
        </w:rPr>
        <w:t xml:space="preserve">”   </w:t>
      </w:r>
    </w:p>
    <w:p w:rsidR="00D37A4B" w:rsidRPr="003A1A5E" w:rsidRDefault="00D37A4B" w:rsidP="00D37A4B">
      <w:pPr>
        <w:pStyle w:val="ListParagraph"/>
        <w:ind w:left="0"/>
        <w:jc w:val="both"/>
        <w:rPr>
          <w:rFonts w:ascii="Times New Roman" w:hAnsi="Times New Roman" w:cs="Times New Roman"/>
          <w:sz w:val="24"/>
          <w:szCs w:val="24"/>
        </w:rPr>
      </w:pPr>
    </w:p>
    <w:p w:rsidR="00D37A4B" w:rsidRPr="003A1A5E" w:rsidRDefault="00D37A4B" w:rsidP="00D37A4B">
      <w:pPr>
        <w:pStyle w:val="ListParagraph"/>
        <w:ind w:left="0"/>
        <w:jc w:val="both"/>
        <w:rPr>
          <w:rFonts w:ascii="Times New Roman" w:hAnsi="Times New Roman" w:cs="Times New Roman"/>
          <w:sz w:val="24"/>
          <w:szCs w:val="24"/>
        </w:rPr>
      </w:pPr>
      <w:r w:rsidRPr="003A1A5E">
        <w:rPr>
          <w:rFonts w:ascii="Times New Roman" w:hAnsi="Times New Roman" w:cs="Times New Roman"/>
          <w:sz w:val="24"/>
          <w:szCs w:val="24"/>
        </w:rPr>
        <w:t xml:space="preserve">Halsbury’s Laws of England (supra) states: </w:t>
      </w:r>
    </w:p>
    <w:p w:rsidR="00D37A4B" w:rsidRPr="003A1A5E" w:rsidRDefault="00D37A4B" w:rsidP="00D37A4B">
      <w:pPr>
        <w:ind w:left="720"/>
        <w:jc w:val="both"/>
        <w:rPr>
          <w:rFonts w:ascii="Times New Roman" w:hAnsi="Times New Roman" w:cs="Times New Roman"/>
          <w:b/>
          <w:sz w:val="24"/>
          <w:szCs w:val="24"/>
        </w:rPr>
      </w:pPr>
      <w:r w:rsidRPr="003A1A5E">
        <w:rPr>
          <w:rFonts w:ascii="Times New Roman" w:hAnsi="Times New Roman" w:cs="Times New Roman"/>
          <w:sz w:val="24"/>
          <w:szCs w:val="24"/>
        </w:rPr>
        <w:t>“</w:t>
      </w:r>
      <w:r w:rsidRPr="003A1A5E">
        <w:rPr>
          <w:rFonts w:ascii="Times New Roman" w:hAnsi="Times New Roman" w:cs="Times New Roman"/>
          <w:b/>
          <w:sz w:val="24"/>
          <w:szCs w:val="24"/>
        </w:rPr>
        <w:t>Since many crimes are committed in secrecy, it is inevitable that in a criminal trial, direct proof of guilt is often lacking and a great deal of the evidence is indirect and circumstantial. … In the absence of evidence directly proving the facts in issue, the defendant may even be convicted solely on circumstantial evidence</w:t>
      </w:r>
      <w:r w:rsidRPr="003A1A5E">
        <w:rPr>
          <w:rFonts w:ascii="Times New Roman" w:hAnsi="Times New Roman" w:cs="Times New Roman"/>
          <w:sz w:val="24"/>
          <w:szCs w:val="24"/>
        </w:rPr>
        <w:t>.”</w:t>
      </w:r>
    </w:p>
    <w:p w:rsidR="001D4223" w:rsidRPr="003A1A5E" w:rsidRDefault="00D37A4B" w:rsidP="00D37A4B">
      <w:pPr>
        <w:jc w:val="both"/>
        <w:rPr>
          <w:rFonts w:ascii="Times New Roman" w:hAnsi="Times New Roman" w:cs="Times New Roman"/>
          <w:sz w:val="24"/>
          <w:szCs w:val="24"/>
        </w:rPr>
      </w:pPr>
      <w:r w:rsidRPr="003A1A5E">
        <w:rPr>
          <w:rFonts w:ascii="Times New Roman" w:hAnsi="Times New Roman" w:cs="Times New Roman"/>
          <w:sz w:val="24"/>
          <w:szCs w:val="24"/>
        </w:rPr>
        <w:t xml:space="preserve">In the present </w:t>
      </w:r>
      <w:r w:rsidR="0006287B" w:rsidRPr="003A1A5E">
        <w:rPr>
          <w:rFonts w:ascii="Times New Roman" w:hAnsi="Times New Roman" w:cs="Times New Roman"/>
          <w:sz w:val="24"/>
          <w:szCs w:val="24"/>
        </w:rPr>
        <w:t>appeal</w:t>
      </w:r>
      <w:r w:rsidRPr="003A1A5E">
        <w:rPr>
          <w:rFonts w:ascii="Times New Roman" w:hAnsi="Times New Roman" w:cs="Times New Roman"/>
          <w:sz w:val="24"/>
          <w:szCs w:val="24"/>
        </w:rPr>
        <w:t xml:space="preserve"> I find that it can be reasonably inferred from the open safe and missing money that whoever broke the office did in fact enter it with the intention of creating the felony of theft.  </w:t>
      </w:r>
      <w:r w:rsidR="001D4223" w:rsidRPr="003A1A5E">
        <w:rPr>
          <w:rFonts w:ascii="Times New Roman" w:hAnsi="Times New Roman" w:cs="Times New Roman"/>
          <w:sz w:val="24"/>
          <w:szCs w:val="24"/>
        </w:rPr>
        <w:t>I therefore find that the offence of breaking into a building with intention to create a felony contrary to section 298 of the Penal Code Act was duly proved by the prosecution.</w:t>
      </w:r>
    </w:p>
    <w:p w:rsidR="001D4223" w:rsidRPr="003A1A5E" w:rsidRDefault="001D4223" w:rsidP="00D37A4B">
      <w:pPr>
        <w:jc w:val="both"/>
        <w:rPr>
          <w:rFonts w:ascii="Times New Roman" w:hAnsi="Times New Roman" w:cs="Times New Roman"/>
          <w:sz w:val="24"/>
          <w:szCs w:val="24"/>
        </w:rPr>
      </w:pPr>
      <w:r w:rsidRPr="003A1A5E">
        <w:rPr>
          <w:rFonts w:ascii="Times New Roman" w:hAnsi="Times New Roman" w:cs="Times New Roman"/>
          <w:sz w:val="24"/>
          <w:szCs w:val="24"/>
        </w:rPr>
        <w:t xml:space="preserve">The question then is whether or not the appellant was responsible for the proven offence.  On this issue, the appellant denied responsibility for the break in or having had custody of the company’s keys.  However, PW2 testified quite categorically that the appellant had kept the keys to the main door where the safe was kept, and ordinarily kept the keys to the director’s office and the main door, while she kept the keys to the safe, which, at the time, she had lost. </w:t>
      </w:r>
      <w:r w:rsidR="00B25181" w:rsidRPr="003A1A5E">
        <w:rPr>
          <w:rFonts w:ascii="Times New Roman" w:hAnsi="Times New Roman" w:cs="Times New Roman"/>
          <w:sz w:val="24"/>
          <w:szCs w:val="24"/>
        </w:rPr>
        <w:t xml:space="preserve"> Clearly proof of the appellant’s participation in the offence of breaking in depends on circumstantial evidence.</w:t>
      </w:r>
    </w:p>
    <w:p w:rsidR="00B25181" w:rsidRPr="003A1A5E" w:rsidRDefault="00B25181" w:rsidP="00B25181">
      <w:pPr>
        <w:jc w:val="both"/>
        <w:rPr>
          <w:rFonts w:ascii="Times New Roman" w:hAnsi="Times New Roman" w:cs="Times New Roman"/>
          <w:sz w:val="24"/>
          <w:szCs w:val="24"/>
        </w:rPr>
      </w:pPr>
      <w:r w:rsidRPr="003A1A5E">
        <w:rPr>
          <w:rFonts w:ascii="Times New Roman" w:hAnsi="Times New Roman" w:cs="Times New Roman"/>
          <w:sz w:val="24"/>
          <w:szCs w:val="24"/>
        </w:rPr>
        <w:t xml:space="preserve">In </w:t>
      </w:r>
      <w:r w:rsidRPr="003A1A5E">
        <w:rPr>
          <w:rFonts w:ascii="Times New Roman" w:hAnsi="Times New Roman" w:cs="Times New Roman"/>
          <w:b/>
          <w:sz w:val="24"/>
          <w:szCs w:val="24"/>
          <w:u w:val="single"/>
        </w:rPr>
        <w:t>R. v</w:t>
      </w:r>
      <w:r w:rsidR="00236CD6" w:rsidRPr="003A1A5E">
        <w:rPr>
          <w:rFonts w:ascii="Times New Roman" w:hAnsi="Times New Roman" w:cs="Times New Roman"/>
          <w:b/>
          <w:sz w:val="24"/>
          <w:szCs w:val="24"/>
          <w:u w:val="single"/>
        </w:rPr>
        <w:t>.</w:t>
      </w:r>
      <w:r w:rsidRPr="003A1A5E">
        <w:rPr>
          <w:rFonts w:ascii="Times New Roman" w:hAnsi="Times New Roman" w:cs="Times New Roman"/>
          <w:b/>
          <w:sz w:val="24"/>
          <w:szCs w:val="24"/>
          <w:u w:val="single"/>
        </w:rPr>
        <w:t xml:space="preserve"> K</w:t>
      </w:r>
      <w:r w:rsidR="0090469D" w:rsidRPr="003A1A5E">
        <w:rPr>
          <w:rFonts w:ascii="Times New Roman" w:hAnsi="Times New Roman" w:cs="Times New Roman"/>
          <w:b/>
          <w:sz w:val="24"/>
          <w:szCs w:val="24"/>
          <w:u w:val="single"/>
        </w:rPr>
        <w:t>ipkering</w:t>
      </w:r>
      <w:r w:rsidRPr="003A1A5E">
        <w:rPr>
          <w:rFonts w:ascii="Times New Roman" w:hAnsi="Times New Roman" w:cs="Times New Roman"/>
          <w:b/>
          <w:sz w:val="24"/>
          <w:szCs w:val="24"/>
          <w:u w:val="single"/>
        </w:rPr>
        <w:t xml:space="preserve"> A</w:t>
      </w:r>
      <w:r w:rsidR="0090469D" w:rsidRPr="003A1A5E">
        <w:rPr>
          <w:rFonts w:ascii="Times New Roman" w:hAnsi="Times New Roman" w:cs="Times New Roman"/>
          <w:b/>
          <w:sz w:val="24"/>
          <w:szCs w:val="24"/>
          <w:u w:val="single"/>
        </w:rPr>
        <w:t>rap</w:t>
      </w:r>
      <w:r w:rsidRPr="003A1A5E">
        <w:rPr>
          <w:rFonts w:ascii="Times New Roman" w:hAnsi="Times New Roman" w:cs="Times New Roman"/>
          <w:b/>
          <w:sz w:val="24"/>
          <w:szCs w:val="24"/>
          <w:u w:val="single"/>
        </w:rPr>
        <w:t xml:space="preserve"> K</w:t>
      </w:r>
      <w:r w:rsidR="0090469D" w:rsidRPr="003A1A5E">
        <w:rPr>
          <w:rFonts w:ascii="Times New Roman" w:hAnsi="Times New Roman" w:cs="Times New Roman"/>
          <w:b/>
          <w:sz w:val="24"/>
          <w:szCs w:val="24"/>
          <w:u w:val="single"/>
        </w:rPr>
        <w:t>oske</w:t>
      </w:r>
      <w:r w:rsidRPr="003A1A5E">
        <w:rPr>
          <w:rFonts w:ascii="Times New Roman" w:hAnsi="Times New Roman" w:cs="Times New Roman"/>
          <w:b/>
          <w:sz w:val="24"/>
          <w:szCs w:val="24"/>
          <w:u w:val="single"/>
        </w:rPr>
        <w:t xml:space="preserve"> &amp; A</w:t>
      </w:r>
      <w:r w:rsidR="0090469D" w:rsidRPr="003A1A5E">
        <w:rPr>
          <w:rFonts w:ascii="Times New Roman" w:hAnsi="Times New Roman" w:cs="Times New Roman"/>
          <w:b/>
          <w:sz w:val="24"/>
          <w:szCs w:val="24"/>
          <w:u w:val="single"/>
        </w:rPr>
        <w:t>nother</w:t>
      </w:r>
      <w:r w:rsidRPr="003A1A5E">
        <w:rPr>
          <w:rFonts w:ascii="Times New Roman" w:hAnsi="Times New Roman" w:cs="Times New Roman"/>
          <w:b/>
          <w:sz w:val="24"/>
          <w:szCs w:val="24"/>
          <w:u w:val="single"/>
        </w:rPr>
        <w:t xml:space="preserve"> (1949) 16 EACA 135</w:t>
      </w:r>
      <w:r w:rsidRPr="003A1A5E">
        <w:rPr>
          <w:rFonts w:ascii="Times New Roman" w:hAnsi="Times New Roman" w:cs="Times New Roman"/>
          <w:sz w:val="24"/>
          <w:szCs w:val="24"/>
        </w:rPr>
        <w:t xml:space="preserve"> it was held: </w:t>
      </w:r>
    </w:p>
    <w:p w:rsidR="00B25181" w:rsidRPr="003A1A5E" w:rsidRDefault="00B25181" w:rsidP="00B25181">
      <w:pPr>
        <w:ind w:left="720"/>
        <w:jc w:val="both"/>
        <w:rPr>
          <w:rFonts w:ascii="Times New Roman" w:hAnsi="Times New Roman" w:cs="Times New Roman"/>
          <w:sz w:val="24"/>
          <w:szCs w:val="24"/>
        </w:rPr>
      </w:pPr>
      <w:r w:rsidRPr="003A1A5E">
        <w:rPr>
          <w:rFonts w:ascii="Times New Roman" w:hAnsi="Times New Roman" w:cs="Times New Roman"/>
          <w:b/>
          <w:sz w:val="24"/>
          <w:szCs w:val="24"/>
        </w:rPr>
        <w:t>“In order to justify, on circumstantial evidence, the inference of guilt, the inculpatory facts must be incompatible with the innocence of the accused and incapable of explanation on any other reasonable hypothesis than that of guilt</w:t>
      </w:r>
      <w:r w:rsidRPr="003A1A5E">
        <w:rPr>
          <w:rFonts w:ascii="Times New Roman" w:hAnsi="Times New Roman" w:cs="Times New Roman"/>
          <w:sz w:val="24"/>
          <w:szCs w:val="24"/>
        </w:rPr>
        <w:t>.’</w:t>
      </w:r>
    </w:p>
    <w:p w:rsidR="00D37A4B" w:rsidRPr="003A1A5E" w:rsidRDefault="000C1CD2" w:rsidP="00D37A4B">
      <w:pPr>
        <w:jc w:val="both"/>
        <w:rPr>
          <w:rFonts w:ascii="Times New Roman" w:hAnsi="Times New Roman" w:cs="Times New Roman"/>
          <w:sz w:val="24"/>
          <w:szCs w:val="24"/>
        </w:rPr>
      </w:pPr>
      <w:r w:rsidRPr="003A1A5E">
        <w:rPr>
          <w:rFonts w:ascii="Times New Roman" w:hAnsi="Times New Roman" w:cs="Times New Roman"/>
          <w:sz w:val="24"/>
          <w:szCs w:val="24"/>
        </w:rPr>
        <w:t xml:space="preserve">In the present </w:t>
      </w:r>
      <w:r w:rsidR="0006287B" w:rsidRPr="003A1A5E">
        <w:rPr>
          <w:rFonts w:ascii="Times New Roman" w:hAnsi="Times New Roman" w:cs="Times New Roman"/>
          <w:sz w:val="24"/>
          <w:szCs w:val="24"/>
        </w:rPr>
        <w:t>appeal</w:t>
      </w:r>
      <w:r w:rsidRPr="003A1A5E">
        <w:rPr>
          <w:rFonts w:ascii="Times New Roman" w:hAnsi="Times New Roman" w:cs="Times New Roman"/>
          <w:sz w:val="24"/>
          <w:szCs w:val="24"/>
        </w:rPr>
        <w:t xml:space="preserve"> the circumstantial evidence is that </w:t>
      </w:r>
      <w:r w:rsidR="00FE683B" w:rsidRPr="003A1A5E">
        <w:rPr>
          <w:rFonts w:ascii="Times New Roman" w:hAnsi="Times New Roman" w:cs="Times New Roman"/>
          <w:sz w:val="24"/>
          <w:szCs w:val="24"/>
        </w:rPr>
        <w:t xml:space="preserve">someone opened the door to the room where the safe was kept, entered it and opened </w:t>
      </w:r>
      <w:r w:rsidRPr="003A1A5E">
        <w:rPr>
          <w:rFonts w:ascii="Times New Roman" w:hAnsi="Times New Roman" w:cs="Times New Roman"/>
          <w:sz w:val="24"/>
          <w:szCs w:val="24"/>
        </w:rPr>
        <w:t xml:space="preserve">the </w:t>
      </w:r>
      <w:r w:rsidR="00FE683B" w:rsidRPr="003A1A5E">
        <w:rPr>
          <w:rFonts w:ascii="Times New Roman" w:hAnsi="Times New Roman" w:cs="Times New Roman"/>
          <w:sz w:val="24"/>
          <w:szCs w:val="24"/>
        </w:rPr>
        <w:t xml:space="preserve">safe.  The </w:t>
      </w:r>
      <w:r w:rsidRPr="003A1A5E">
        <w:rPr>
          <w:rFonts w:ascii="Times New Roman" w:hAnsi="Times New Roman" w:cs="Times New Roman"/>
          <w:sz w:val="24"/>
          <w:szCs w:val="24"/>
        </w:rPr>
        <w:t xml:space="preserve">appellant had </w:t>
      </w:r>
      <w:r w:rsidR="00FE683B" w:rsidRPr="003A1A5E">
        <w:rPr>
          <w:rFonts w:ascii="Times New Roman" w:hAnsi="Times New Roman" w:cs="Times New Roman"/>
          <w:sz w:val="24"/>
          <w:szCs w:val="24"/>
        </w:rPr>
        <w:t xml:space="preserve">the </w:t>
      </w:r>
      <w:r w:rsidRPr="003A1A5E">
        <w:rPr>
          <w:rFonts w:ascii="Times New Roman" w:hAnsi="Times New Roman" w:cs="Times New Roman"/>
          <w:sz w:val="24"/>
          <w:szCs w:val="24"/>
        </w:rPr>
        <w:t>keys to th</w:t>
      </w:r>
      <w:r w:rsidR="00FE683B" w:rsidRPr="003A1A5E">
        <w:rPr>
          <w:rFonts w:ascii="Times New Roman" w:hAnsi="Times New Roman" w:cs="Times New Roman"/>
          <w:sz w:val="24"/>
          <w:szCs w:val="24"/>
        </w:rPr>
        <w:t>at</w:t>
      </w:r>
      <w:r w:rsidRPr="003A1A5E">
        <w:rPr>
          <w:rFonts w:ascii="Times New Roman" w:hAnsi="Times New Roman" w:cs="Times New Roman"/>
          <w:sz w:val="24"/>
          <w:szCs w:val="24"/>
        </w:rPr>
        <w:t xml:space="preserve"> </w:t>
      </w:r>
      <w:r w:rsidR="00FE683B" w:rsidRPr="003A1A5E">
        <w:rPr>
          <w:rFonts w:ascii="Times New Roman" w:hAnsi="Times New Roman" w:cs="Times New Roman"/>
          <w:sz w:val="24"/>
          <w:szCs w:val="24"/>
        </w:rPr>
        <w:t xml:space="preserve">room.  This </w:t>
      </w:r>
      <w:r w:rsidRPr="003A1A5E">
        <w:rPr>
          <w:rFonts w:ascii="Times New Roman" w:hAnsi="Times New Roman" w:cs="Times New Roman"/>
          <w:sz w:val="24"/>
          <w:szCs w:val="24"/>
        </w:rPr>
        <w:t xml:space="preserve">evidence is incompatible with the innocence of the accused and incapable of explanation on any other reasonable hypothesis than that of </w:t>
      </w:r>
      <w:r w:rsidR="00FE683B" w:rsidRPr="003A1A5E">
        <w:rPr>
          <w:rFonts w:ascii="Times New Roman" w:hAnsi="Times New Roman" w:cs="Times New Roman"/>
          <w:sz w:val="24"/>
          <w:szCs w:val="24"/>
        </w:rPr>
        <w:t xml:space="preserve">the appellant’s </w:t>
      </w:r>
      <w:r w:rsidRPr="003A1A5E">
        <w:rPr>
          <w:rFonts w:ascii="Times New Roman" w:hAnsi="Times New Roman" w:cs="Times New Roman"/>
          <w:sz w:val="24"/>
          <w:szCs w:val="24"/>
        </w:rPr>
        <w:t xml:space="preserve">guilt.  </w:t>
      </w:r>
      <w:r w:rsidR="00D37A4B" w:rsidRPr="003A1A5E">
        <w:rPr>
          <w:rFonts w:ascii="Times New Roman" w:hAnsi="Times New Roman" w:cs="Times New Roman"/>
          <w:sz w:val="24"/>
          <w:szCs w:val="24"/>
        </w:rPr>
        <w:t>I therefore would not fault the trial magistrate’s conviction of the appellant on the first count.</w:t>
      </w:r>
    </w:p>
    <w:p w:rsidR="00A83031" w:rsidRPr="003A1A5E" w:rsidRDefault="00A83031" w:rsidP="00DE2DD0">
      <w:pPr>
        <w:jc w:val="both"/>
        <w:rPr>
          <w:rFonts w:ascii="Times New Roman" w:hAnsi="Times New Roman" w:cs="Times New Roman"/>
          <w:sz w:val="24"/>
          <w:szCs w:val="24"/>
        </w:rPr>
      </w:pPr>
      <w:r w:rsidRPr="003A1A5E">
        <w:rPr>
          <w:rFonts w:ascii="Times New Roman" w:hAnsi="Times New Roman" w:cs="Times New Roman"/>
          <w:sz w:val="24"/>
          <w:szCs w:val="24"/>
        </w:rPr>
        <w:t xml:space="preserve">With regard </w:t>
      </w:r>
      <w:r w:rsidR="00DE2DD0" w:rsidRPr="003A1A5E">
        <w:rPr>
          <w:rFonts w:ascii="Times New Roman" w:hAnsi="Times New Roman" w:cs="Times New Roman"/>
          <w:sz w:val="24"/>
          <w:szCs w:val="24"/>
        </w:rPr>
        <w:t>to the second count of theft</w:t>
      </w:r>
      <w:r w:rsidRPr="003A1A5E">
        <w:rPr>
          <w:rFonts w:ascii="Times New Roman" w:hAnsi="Times New Roman" w:cs="Times New Roman"/>
          <w:sz w:val="24"/>
          <w:szCs w:val="24"/>
        </w:rPr>
        <w:t xml:space="preserve">, having found that the open safe and missing money raise the reasonable inference of a break in with intent to commit the felony of theft, the question is whether the said felony was in fact committed and, if so, by whom.  </w:t>
      </w:r>
    </w:p>
    <w:p w:rsidR="00A83031" w:rsidRPr="003A1A5E" w:rsidRDefault="00A83031" w:rsidP="00DE2DD0">
      <w:pPr>
        <w:jc w:val="both"/>
        <w:rPr>
          <w:rFonts w:ascii="Times New Roman" w:hAnsi="Times New Roman" w:cs="Times New Roman"/>
          <w:sz w:val="24"/>
          <w:szCs w:val="24"/>
        </w:rPr>
      </w:pPr>
      <w:r w:rsidRPr="003A1A5E">
        <w:rPr>
          <w:rFonts w:ascii="Times New Roman" w:hAnsi="Times New Roman" w:cs="Times New Roman"/>
          <w:sz w:val="24"/>
          <w:szCs w:val="24"/>
        </w:rPr>
        <w:t xml:space="preserve">The appellant denied responsibility for the alleged theft and contended that it had not been proved that the missing money had, </w:t>
      </w:r>
      <w:r w:rsidR="00BC3D4C" w:rsidRPr="003A1A5E">
        <w:rPr>
          <w:rFonts w:ascii="Times New Roman" w:hAnsi="Times New Roman" w:cs="Times New Roman"/>
          <w:sz w:val="24"/>
          <w:szCs w:val="24"/>
        </w:rPr>
        <w:t>in fact, been in the open safe.  However, PW2 did testify that the appellant had kept the keys to the main door where the safe was kept; he ordinarily kept the keys to the director’s office and the main door, while she kept the keys to the safe, which, at the time, she had lost.  It was the prosecution case that the money that had been stolen from the safe was Ushs. 48.5 million and USD $ 10,000 and Ushs. 24.6 million and USD 6, 000 was subsequently recovered from the appellant’s wife.  This was attested to by PW1 and PW3.  There was no eye witness to the alleged theft but the prosecution sought to rely on the foregoing circumstantial evidence.</w:t>
      </w:r>
    </w:p>
    <w:p w:rsidR="00DE2DD0" w:rsidRPr="003A1A5E" w:rsidRDefault="00DE2DD0" w:rsidP="00DE2DD0">
      <w:pPr>
        <w:jc w:val="both"/>
        <w:rPr>
          <w:rFonts w:ascii="Times New Roman" w:hAnsi="Times New Roman" w:cs="Times New Roman"/>
          <w:sz w:val="24"/>
          <w:szCs w:val="24"/>
        </w:rPr>
      </w:pPr>
      <w:r w:rsidRPr="003A1A5E">
        <w:rPr>
          <w:rFonts w:ascii="Times New Roman" w:hAnsi="Times New Roman" w:cs="Times New Roman"/>
          <w:sz w:val="24"/>
          <w:szCs w:val="24"/>
        </w:rPr>
        <w:t xml:space="preserve">The legal definition of theft is set out in section 254(1) of the Penal Code Act.  It entails the fraudulent dispossession of another of something that is capable of being stolen, and which item the dispossessor has no claim of right over.  </w:t>
      </w:r>
    </w:p>
    <w:p w:rsidR="00DE2DD0" w:rsidRPr="003A1A5E" w:rsidRDefault="00EE4182" w:rsidP="00DE2DD0">
      <w:pPr>
        <w:jc w:val="both"/>
        <w:rPr>
          <w:rFonts w:ascii="Times New Roman" w:eastAsia="Times New Roman" w:hAnsi="Times New Roman" w:cs="Times New Roman"/>
          <w:sz w:val="24"/>
          <w:szCs w:val="24"/>
        </w:rPr>
      </w:pPr>
      <w:r w:rsidRPr="003A1A5E">
        <w:rPr>
          <w:rFonts w:ascii="Times New Roman" w:eastAsia="Times New Roman" w:hAnsi="Times New Roman" w:cs="Times New Roman"/>
          <w:sz w:val="24"/>
          <w:szCs w:val="24"/>
        </w:rPr>
        <w:t xml:space="preserve">Further, the case of </w:t>
      </w:r>
      <w:r w:rsidRPr="003A1A5E">
        <w:rPr>
          <w:rFonts w:ascii="Times New Roman" w:eastAsia="Times New Roman" w:hAnsi="Times New Roman" w:cs="Times New Roman"/>
          <w:b/>
          <w:sz w:val="24"/>
          <w:szCs w:val="24"/>
          <w:u w:val="single"/>
        </w:rPr>
        <w:t>Sula Kasiira v Uganda Criminal Appeal No.20 Of 1993</w:t>
      </w:r>
      <w:r w:rsidRPr="003A1A5E">
        <w:rPr>
          <w:rFonts w:ascii="Times New Roman" w:eastAsia="Times New Roman" w:hAnsi="Times New Roman" w:cs="Times New Roman"/>
          <w:sz w:val="24"/>
          <w:szCs w:val="24"/>
        </w:rPr>
        <w:t xml:space="preserve"> (Supreme Court) recognised asportation as an ingredient of the offence of theft.  In that case, </w:t>
      </w:r>
      <w:r w:rsidR="00DE2DD0" w:rsidRPr="003A1A5E">
        <w:rPr>
          <w:rFonts w:ascii="Times New Roman" w:eastAsia="Times New Roman" w:hAnsi="Times New Roman" w:cs="Times New Roman"/>
          <w:sz w:val="24"/>
          <w:szCs w:val="24"/>
        </w:rPr>
        <w:t xml:space="preserve">the following position from </w:t>
      </w:r>
      <w:r w:rsidR="00DE2DD0" w:rsidRPr="003A1A5E">
        <w:rPr>
          <w:rFonts w:ascii="Times New Roman" w:eastAsia="Times New Roman" w:hAnsi="Times New Roman" w:cs="Times New Roman"/>
          <w:b/>
          <w:sz w:val="24"/>
          <w:szCs w:val="24"/>
          <w:u w:val="single"/>
        </w:rPr>
        <w:t>Halsbury’s Laws of England, Vol. 10, 3</w:t>
      </w:r>
      <w:r w:rsidR="00DE2DD0" w:rsidRPr="003A1A5E">
        <w:rPr>
          <w:rFonts w:ascii="Times New Roman" w:eastAsia="Times New Roman" w:hAnsi="Times New Roman" w:cs="Times New Roman"/>
          <w:b/>
          <w:sz w:val="24"/>
          <w:szCs w:val="24"/>
          <w:u w:val="single"/>
          <w:vertAlign w:val="superscript"/>
        </w:rPr>
        <w:t>rd</w:t>
      </w:r>
      <w:r w:rsidR="00DE2DD0" w:rsidRPr="003A1A5E">
        <w:rPr>
          <w:rFonts w:ascii="Times New Roman" w:eastAsia="Times New Roman" w:hAnsi="Times New Roman" w:cs="Times New Roman"/>
          <w:b/>
          <w:sz w:val="24"/>
          <w:szCs w:val="24"/>
          <w:u w:val="single"/>
        </w:rPr>
        <w:t xml:space="preserve"> Edition, paragraph 1484</w:t>
      </w:r>
      <w:r w:rsidR="00DE2DD0" w:rsidRPr="003A1A5E">
        <w:rPr>
          <w:rFonts w:ascii="Times New Roman" w:eastAsia="Times New Roman" w:hAnsi="Times New Roman" w:cs="Times New Roman"/>
          <w:sz w:val="24"/>
          <w:szCs w:val="24"/>
        </w:rPr>
        <w:t xml:space="preserve"> was cited with approval:</w:t>
      </w:r>
    </w:p>
    <w:p w:rsidR="00DE2DD0" w:rsidRPr="003A1A5E" w:rsidRDefault="00DE2DD0" w:rsidP="00DE2DD0">
      <w:pPr>
        <w:ind w:left="720"/>
        <w:jc w:val="both"/>
        <w:rPr>
          <w:rFonts w:ascii="Times New Roman" w:eastAsia="Times New Roman" w:hAnsi="Times New Roman" w:cs="Times New Roman"/>
          <w:i/>
          <w:sz w:val="24"/>
          <w:szCs w:val="24"/>
        </w:rPr>
      </w:pPr>
      <w:r w:rsidRPr="003A1A5E">
        <w:rPr>
          <w:rFonts w:ascii="Times New Roman" w:eastAsia="Times New Roman" w:hAnsi="Times New Roman" w:cs="Times New Roman"/>
          <w:b/>
          <w:bCs/>
          <w:iCs/>
          <w:sz w:val="24"/>
          <w:szCs w:val="24"/>
        </w:rPr>
        <w:t>“</w:t>
      </w:r>
      <w:r w:rsidRPr="003A1A5E">
        <w:rPr>
          <w:rFonts w:ascii="Times New Roman" w:eastAsia="Times New Roman" w:hAnsi="Times New Roman" w:cs="Times New Roman"/>
          <w:b/>
          <w:bCs/>
          <w:iCs/>
          <w:sz w:val="24"/>
          <w:szCs w:val="24"/>
          <w:u w:val="single"/>
        </w:rPr>
        <w:t>There must be what amounts in law to an asportation (that is carrying away) of the goods of the prosecutor without his consent</w:t>
      </w:r>
      <w:r w:rsidRPr="003A1A5E">
        <w:rPr>
          <w:rFonts w:ascii="Times New Roman" w:eastAsia="Times New Roman" w:hAnsi="Times New Roman" w:cs="Times New Roman"/>
          <w:b/>
          <w:bCs/>
          <w:iCs/>
          <w:sz w:val="24"/>
          <w:szCs w:val="24"/>
        </w:rPr>
        <w:t>; but for this purpose, provided there is some severance, the least removal of the goods from the place where they were is sufficient, although th</w:t>
      </w:r>
      <w:r w:rsidR="006E0A94" w:rsidRPr="003A1A5E">
        <w:rPr>
          <w:rFonts w:ascii="Times New Roman" w:eastAsia="Times New Roman" w:hAnsi="Times New Roman" w:cs="Times New Roman"/>
          <w:b/>
          <w:bCs/>
          <w:iCs/>
          <w:sz w:val="24"/>
          <w:szCs w:val="24"/>
        </w:rPr>
        <w:t xml:space="preserve">ey are not entirely carried off </w:t>
      </w:r>
      <w:r w:rsidRPr="003A1A5E">
        <w:rPr>
          <w:rFonts w:ascii="Times New Roman" w:eastAsia="Times New Roman" w:hAnsi="Times New Roman" w:cs="Times New Roman"/>
          <w:b/>
          <w:bCs/>
          <w:iCs/>
          <w:sz w:val="24"/>
          <w:szCs w:val="24"/>
        </w:rPr>
        <w:t xml:space="preserve">... </w:t>
      </w:r>
      <w:r w:rsidRPr="003A1A5E">
        <w:rPr>
          <w:rFonts w:ascii="Times New Roman" w:eastAsia="Times New Roman" w:hAnsi="Times New Roman" w:cs="Times New Roman"/>
          <w:b/>
          <w:bCs/>
          <w:iCs/>
          <w:sz w:val="24"/>
          <w:szCs w:val="24"/>
          <w:u w:val="single"/>
        </w:rPr>
        <w:t>The offence of larceny is complete when the goods have been taken with a felonious intention</w:t>
      </w:r>
      <w:r w:rsidRPr="003A1A5E">
        <w:rPr>
          <w:rFonts w:ascii="Times New Roman" w:eastAsia="Times New Roman" w:hAnsi="Times New Roman" w:cs="Times New Roman"/>
          <w:b/>
          <w:bCs/>
          <w:iCs/>
          <w:sz w:val="24"/>
          <w:szCs w:val="24"/>
        </w:rPr>
        <w:t>, although the prisoner may have returned them and his possession continued for an instant only.”</w:t>
      </w:r>
      <w:r w:rsidRPr="003A1A5E">
        <w:rPr>
          <w:rFonts w:ascii="Times New Roman" w:eastAsia="Times New Roman" w:hAnsi="Times New Roman" w:cs="Times New Roman"/>
          <w:sz w:val="24"/>
          <w:szCs w:val="24"/>
        </w:rPr>
        <w:t xml:space="preserve"> </w:t>
      </w:r>
      <w:r w:rsidRPr="003A1A5E">
        <w:rPr>
          <w:rFonts w:ascii="Times New Roman" w:eastAsia="Times New Roman" w:hAnsi="Times New Roman" w:cs="Times New Roman"/>
          <w:i/>
          <w:sz w:val="24"/>
          <w:szCs w:val="24"/>
        </w:rPr>
        <w:t>(emphasis mine)</w:t>
      </w:r>
    </w:p>
    <w:p w:rsidR="00137314" w:rsidRPr="003A1A5E" w:rsidRDefault="00236CD6" w:rsidP="00137314">
      <w:pPr>
        <w:pStyle w:val="NormalWeb"/>
        <w:jc w:val="both"/>
      </w:pPr>
      <w:r w:rsidRPr="003A1A5E">
        <w:rPr>
          <w:bCs/>
          <w:iCs/>
        </w:rPr>
        <w:t xml:space="preserve">In </w:t>
      </w:r>
      <w:r w:rsidR="00137314" w:rsidRPr="003A1A5E">
        <w:t xml:space="preserve">the case of </w:t>
      </w:r>
      <w:r w:rsidR="00137314" w:rsidRPr="003A1A5E">
        <w:rPr>
          <w:b/>
          <w:bCs/>
          <w:iCs/>
          <w:u w:val="single"/>
        </w:rPr>
        <w:t>Bogere Moses &amp; Anor vs Uganda</w:t>
      </w:r>
      <w:r w:rsidR="00137314" w:rsidRPr="003A1A5E">
        <w:rPr>
          <w:bCs/>
          <w:iCs/>
        </w:rPr>
        <w:t xml:space="preserve"> (</w:t>
      </w:r>
      <w:r w:rsidR="005E4D11" w:rsidRPr="003A1A5E">
        <w:rPr>
          <w:bCs/>
          <w:iCs/>
        </w:rPr>
        <w:t>supra</w:t>
      </w:r>
      <w:r w:rsidR="00137314" w:rsidRPr="003A1A5E">
        <w:rPr>
          <w:bCs/>
          <w:iCs/>
        </w:rPr>
        <w:t>)</w:t>
      </w:r>
      <w:r w:rsidR="00137314" w:rsidRPr="003A1A5E">
        <w:rPr>
          <w:b/>
          <w:bCs/>
          <w:i/>
          <w:iCs/>
        </w:rPr>
        <w:t xml:space="preserve"> </w:t>
      </w:r>
      <w:r w:rsidR="00137314" w:rsidRPr="003A1A5E">
        <w:rPr>
          <w:bCs/>
          <w:iCs/>
        </w:rPr>
        <w:t>evidence of recent possession of stolen property was held to raise a very strong presumption of participation in the stealing and if no innocent explanation was provided as to how the holder thereof came to be in possession of stolen goods, such evidence was even more dependable that that of an eye witness.  For ease of reference I reproduce the holding:</w:t>
      </w:r>
    </w:p>
    <w:p w:rsidR="00137314" w:rsidRPr="003A1A5E" w:rsidRDefault="00137314" w:rsidP="00137314">
      <w:pPr>
        <w:pStyle w:val="NormalWeb"/>
        <w:ind w:left="720"/>
        <w:jc w:val="both"/>
      </w:pPr>
      <w:r w:rsidRPr="003A1A5E">
        <w:rPr>
          <w:b/>
          <w:bCs/>
          <w:iCs/>
        </w:rPr>
        <w:t>“It ought to be realised that where evidence of recent possession of stolen property is proved beyond reasonable doubt, it raises a very strong presumption of participation in the stealing so that if there is no innocent explanation of possession, the evidence is even stronger and more dependable than the eye witnesses evidence of identification in a nocturnal event. This is especially so because invariably the former is independently verifiable while the later solely depends on the credibility of the eye witness.”</w:t>
      </w:r>
    </w:p>
    <w:p w:rsidR="009406FC" w:rsidRPr="003A1A5E" w:rsidRDefault="0006287B" w:rsidP="00D37A4B">
      <w:pPr>
        <w:jc w:val="both"/>
        <w:rPr>
          <w:rFonts w:ascii="Times New Roman" w:hAnsi="Times New Roman" w:cs="Times New Roman"/>
          <w:sz w:val="24"/>
          <w:szCs w:val="24"/>
        </w:rPr>
      </w:pPr>
      <w:r w:rsidRPr="003A1A5E">
        <w:rPr>
          <w:rFonts w:ascii="Times New Roman" w:hAnsi="Times New Roman" w:cs="Times New Roman"/>
          <w:sz w:val="24"/>
          <w:szCs w:val="24"/>
        </w:rPr>
        <w:t>In the present case,</w:t>
      </w:r>
      <w:r w:rsidR="005E4D11" w:rsidRPr="003A1A5E">
        <w:rPr>
          <w:rFonts w:ascii="Times New Roman" w:hAnsi="Times New Roman" w:cs="Times New Roman"/>
          <w:sz w:val="24"/>
          <w:szCs w:val="24"/>
        </w:rPr>
        <w:t xml:space="preserve"> I find for a fact that money in the sum of Ushs. 24.7 million and USD $ 6, 000 was recovered from the appellant’s wife to whom the police was referred by the appellant himself.  This was attested to by PW1 and PW3.  </w:t>
      </w:r>
      <w:r w:rsidRPr="003A1A5E">
        <w:rPr>
          <w:rFonts w:ascii="Times New Roman" w:hAnsi="Times New Roman" w:cs="Times New Roman"/>
          <w:sz w:val="24"/>
          <w:szCs w:val="24"/>
        </w:rPr>
        <w:t xml:space="preserve"> </w:t>
      </w:r>
      <w:r w:rsidR="005E4D11" w:rsidRPr="003A1A5E">
        <w:rPr>
          <w:rFonts w:ascii="Times New Roman" w:hAnsi="Times New Roman" w:cs="Times New Roman"/>
          <w:sz w:val="24"/>
          <w:szCs w:val="24"/>
        </w:rPr>
        <w:t xml:space="preserve">The appellant did not specifically deny this position; neither did he furnish any self-exonerating explanation as to how his wife came to be in possession of the same.  The only explanation as to how she did come into such possession was provided by </w:t>
      </w:r>
      <w:r w:rsidR="009406FC" w:rsidRPr="003A1A5E">
        <w:rPr>
          <w:rFonts w:ascii="Times New Roman" w:hAnsi="Times New Roman" w:cs="Times New Roman"/>
          <w:sz w:val="24"/>
          <w:szCs w:val="24"/>
        </w:rPr>
        <w:t xml:space="preserve">PW1 and PW3, as well as </w:t>
      </w:r>
      <w:r w:rsidR="005E4D11" w:rsidRPr="003A1A5E">
        <w:rPr>
          <w:rFonts w:ascii="Times New Roman" w:hAnsi="Times New Roman" w:cs="Times New Roman"/>
          <w:sz w:val="24"/>
          <w:szCs w:val="24"/>
        </w:rPr>
        <w:t>a confession that the appellant subsequently retracted</w:t>
      </w:r>
      <w:r w:rsidR="009406FC" w:rsidRPr="003A1A5E">
        <w:rPr>
          <w:rFonts w:ascii="Times New Roman" w:hAnsi="Times New Roman" w:cs="Times New Roman"/>
          <w:sz w:val="24"/>
          <w:szCs w:val="24"/>
        </w:rPr>
        <w:t>,</w:t>
      </w:r>
      <w:r w:rsidR="005E4D11" w:rsidRPr="003A1A5E">
        <w:rPr>
          <w:rFonts w:ascii="Times New Roman" w:hAnsi="Times New Roman" w:cs="Times New Roman"/>
          <w:sz w:val="24"/>
          <w:szCs w:val="24"/>
        </w:rPr>
        <w:t xml:space="preserve"> that he stole the money from the safe</w:t>
      </w:r>
      <w:r w:rsidR="009406FC" w:rsidRPr="003A1A5E">
        <w:rPr>
          <w:rFonts w:ascii="Times New Roman" w:hAnsi="Times New Roman" w:cs="Times New Roman"/>
          <w:sz w:val="24"/>
          <w:szCs w:val="24"/>
        </w:rPr>
        <w:t xml:space="preserve"> and gave some of it to a friend, who later </w:t>
      </w:r>
      <w:r w:rsidR="005E4D11" w:rsidRPr="003A1A5E">
        <w:rPr>
          <w:rFonts w:ascii="Times New Roman" w:hAnsi="Times New Roman" w:cs="Times New Roman"/>
          <w:sz w:val="24"/>
          <w:szCs w:val="24"/>
        </w:rPr>
        <w:t>passed it on to h</w:t>
      </w:r>
      <w:r w:rsidR="009406FC" w:rsidRPr="003A1A5E">
        <w:rPr>
          <w:rFonts w:ascii="Times New Roman" w:hAnsi="Times New Roman" w:cs="Times New Roman"/>
          <w:sz w:val="24"/>
          <w:szCs w:val="24"/>
        </w:rPr>
        <w:t>is wife</w:t>
      </w:r>
      <w:r w:rsidR="005E4D11" w:rsidRPr="003A1A5E">
        <w:rPr>
          <w:rFonts w:ascii="Times New Roman" w:hAnsi="Times New Roman" w:cs="Times New Roman"/>
          <w:sz w:val="24"/>
          <w:szCs w:val="24"/>
        </w:rPr>
        <w:t xml:space="preserve">.  </w:t>
      </w:r>
      <w:r w:rsidR="009406FC" w:rsidRPr="003A1A5E">
        <w:rPr>
          <w:rFonts w:ascii="Times New Roman" w:hAnsi="Times New Roman" w:cs="Times New Roman"/>
          <w:sz w:val="24"/>
          <w:szCs w:val="24"/>
        </w:rPr>
        <w:t>I do revert to the retracted confession later in this judgment but, for present purposes, find that the prosecution did prove that the appellant’s wife was in possession of part of the money stolen from the safe.  I find it reasonable to conclude from the foregoing evidence that money was indeed stolen from the safe on or about the 17</w:t>
      </w:r>
      <w:r w:rsidR="009406FC" w:rsidRPr="003A1A5E">
        <w:rPr>
          <w:rFonts w:ascii="Times New Roman" w:hAnsi="Times New Roman" w:cs="Times New Roman"/>
          <w:sz w:val="24"/>
          <w:szCs w:val="24"/>
          <w:vertAlign w:val="superscript"/>
        </w:rPr>
        <w:t>th</w:t>
      </w:r>
      <w:r w:rsidR="009406FC" w:rsidRPr="003A1A5E">
        <w:rPr>
          <w:rFonts w:ascii="Times New Roman" w:hAnsi="Times New Roman" w:cs="Times New Roman"/>
          <w:sz w:val="24"/>
          <w:szCs w:val="24"/>
        </w:rPr>
        <w:t xml:space="preserve"> September 2010, and the appellant participated in that theft.  </w:t>
      </w:r>
    </w:p>
    <w:p w:rsidR="00D37A4B" w:rsidRPr="003A1A5E" w:rsidRDefault="009406FC" w:rsidP="00D37A4B">
      <w:pPr>
        <w:jc w:val="both"/>
        <w:rPr>
          <w:rFonts w:ascii="Times New Roman" w:hAnsi="Times New Roman" w:cs="Times New Roman"/>
          <w:sz w:val="24"/>
          <w:szCs w:val="24"/>
        </w:rPr>
      </w:pPr>
      <w:r w:rsidRPr="003A1A5E">
        <w:rPr>
          <w:rFonts w:ascii="Times New Roman" w:hAnsi="Times New Roman" w:cs="Times New Roman"/>
          <w:sz w:val="24"/>
          <w:szCs w:val="24"/>
        </w:rPr>
        <w:t>Having found that both counts against the appellant were sufficiently proved by the prosecution, I cannot fault the trial magistrate</w:t>
      </w:r>
      <w:r w:rsidR="002137F2" w:rsidRPr="003A1A5E">
        <w:rPr>
          <w:rFonts w:ascii="Times New Roman" w:hAnsi="Times New Roman" w:cs="Times New Roman"/>
          <w:sz w:val="24"/>
          <w:szCs w:val="24"/>
        </w:rPr>
        <w:t xml:space="preserve">’s conviction of the appellant on </w:t>
      </w:r>
      <w:r w:rsidR="00BC0BA6" w:rsidRPr="003A1A5E">
        <w:rPr>
          <w:rFonts w:ascii="Times New Roman" w:hAnsi="Times New Roman" w:cs="Times New Roman"/>
          <w:sz w:val="24"/>
          <w:szCs w:val="24"/>
        </w:rPr>
        <w:t>the same</w:t>
      </w:r>
      <w:r w:rsidR="002137F2" w:rsidRPr="003A1A5E">
        <w:rPr>
          <w:rFonts w:ascii="Times New Roman" w:hAnsi="Times New Roman" w:cs="Times New Roman"/>
          <w:sz w:val="24"/>
          <w:szCs w:val="24"/>
        </w:rPr>
        <w:t>.</w:t>
      </w:r>
      <w:r w:rsidRPr="003A1A5E">
        <w:rPr>
          <w:rFonts w:ascii="Times New Roman" w:hAnsi="Times New Roman" w:cs="Times New Roman"/>
          <w:sz w:val="24"/>
          <w:szCs w:val="24"/>
        </w:rPr>
        <w:t xml:space="preserve">  </w:t>
      </w:r>
      <w:r w:rsidR="002137F2" w:rsidRPr="003A1A5E">
        <w:rPr>
          <w:rFonts w:ascii="Times New Roman" w:hAnsi="Times New Roman" w:cs="Times New Roman"/>
          <w:sz w:val="24"/>
          <w:szCs w:val="24"/>
        </w:rPr>
        <w:t>In the result, ground 1 of this appeal must fail.  Further, although the specific sum of money that was stolen from the safe was not exhibited by the prosecution, having found that the money that was recovered from the appellant’s wife had been stolen from the said safe, the incidence of theft has been proved</w:t>
      </w:r>
      <w:r w:rsidR="00D42CAC" w:rsidRPr="003A1A5E">
        <w:rPr>
          <w:rFonts w:ascii="Times New Roman" w:hAnsi="Times New Roman" w:cs="Times New Roman"/>
          <w:sz w:val="24"/>
          <w:szCs w:val="24"/>
        </w:rPr>
        <w:t>.</w:t>
      </w:r>
      <w:r w:rsidR="002137F2" w:rsidRPr="003A1A5E">
        <w:rPr>
          <w:rFonts w:ascii="Times New Roman" w:hAnsi="Times New Roman" w:cs="Times New Roman"/>
          <w:sz w:val="24"/>
          <w:szCs w:val="24"/>
        </w:rPr>
        <w:t xml:space="preserve"> </w:t>
      </w:r>
      <w:r w:rsidR="00D42CAC" w:rsidRPr="003A1A5E">
        <w:rPr>
          <w:rFonts w:ascii="Times New Roman" w:hAnsi="Times New Roman" w:cs="Times New Roman"/>
          <w:sz w:val="24"/>
          <w:szCs w:val="24"/>
        </w:rPr>
        <w:t xml:space="preserve"> T</w:t>
      </w:r>
      <w:r w:rsidR="002137F2" w:rsidRPr="003A1A5E">
        <w:rPr>
          <w:rFonts w:ascii="Times New Roman" w:hAnsi="Times New Roman" w:cs="Times New Roman"/>
          <w:sz w:val="24"/>
          <w:szCs w:val="24"/>
        </w:rPr>
        <w:t xml:space="preserve">herefore grounds 2 and 3 </w:t>
      </w:r>
      <w:r w:rsidR="00DC1FD8" w:rsidRPr="003A1A5E">
        <w:rPr>
          <w:rFonts w:ascii="Times New Roman" w:hAnsi="Times New Roman" w:cs="Times New Roman"/>
          <w:sz w:val="24"/>
          <w:szCs w:val="24"/>
        </w:rPr>
        <w:t>do not succeed.</w:t>
      </w:r>
      <w:r w:rsidR="002137F2" w:rsidRPr="003A1A5E">
        <w:rPr>
          <w:rFonts w:ascii="Times New Roman" w:hAnsi="Times New Roman" w:cs="Times New Roman"/>
          <w:sz w:val="24"/>
          <w:szCs w:val="24"/>
        </w:rPr>
        <w:t xml:space="preserve"> </w:t>
      </w:r>
    </w:p>
    <w:p w:rsidR="00F47F37" w:rsidRPr="003A1A5E" w:rsidRDefault="00301F95" w:rsidP="00F47F37">
      <w:pPr>
        <w:ind w:left="1440" w:hanging="1440"/>
        <w:jc w:val="both"/>
        <w:rPr>
          <w:rFonts w:ascii="Times New Roman" w:hAnsi="Times New Roman" w:cs="Times New Roman"/>
          <w:i/>
          <w:sz w:val="24"/>
          <w:szCs w:val="24"/>
        </w:rPr>
      </w:pPr>
      <w:r w:rsidRPr="003A1A5E">
        <w:rPr>
          <w:rFonts w:ascii="Times New Roman" w:hAnsi="Times New Roman" w:cs="Times New Roman"/>
          <w:b/>
          <w:sz w:val="24"/>
          <w:szCs w:val="24"/>
          <w:u w:val="single"/>
        </w:rPr>
        <w:t>Ground 2</w:t>
      </w:r>
      <w:r w:rsidRPr="003A1A5E">
        <w:rPr>
          <w:rFonts w:ascii="Times New Roman" w:hAnsi="Times New Roman" w:cs="Times New Roman"/>
          <w:b/>
          <w:sz w:val="24"/>
          <w:szCs w:val="24"/>
        </w:rPr>
        <w:t>:</w:t>
      </w:r>
      <w:r w:rsidR="00F47F37" w:rsidRPr="003A1A5E">
        <w:rPr>
          <w:rFonts w:ascii="Times New Roman" w:hAnsi="Times New Roman" w:cs="Times New Roman"/>
          <w:b/>
          <w:sz w:val="24"/>
          <w:szCs w:val="24"/>
        </w:rPr>
        <w:tab/>
      </w:r>
      <w:r w:rsidR="00F47F37" w:rsidRPr="003A1A5E">
        <w:rPr>
          <w:rFonts w:ascii="Times New Roman" w:hAnsi="Times New Roman" w:cs="Times New Roman"/>
          <w:i/>
          <w:sz w:val="24"/>
          <w:szCs w:val="24"/>
        </w:rPr>
        <w:t>The learned trial magistrate erred in law and fact when he ruled that the charge and caution statement (attributed to A2) was properly taken.</w:t>
      </w:r>
    </w:p>
    <w:p w:rsidR="000907BD" w:rsidRPr="003A1A5E" w:rsidRDefault="00BE79AD" w:rsidP="000907BD">
      <w:pPr>
        <w:jc w:val="both"/>
        <w:rPr>
          <w:rFonts w:ascii="Times New Roman" w:hAnsi="Times New Roman" w:cs="Times New Roman"/>
          <w:sz w:val="24"/>
          <w:szCs w:val="24"/>
        </w:rPr>
      </w:pPr>
      <w:r w:rsidRPr="003A1A5E">
        <w:rPr>
          <w:rFonts w:ascii="Times New Roman" w:hAnsi="Times New Roman" w:cs="Times New Roman"/>
          <w:sz w:val="24"/>
          <w:szCs w:val="24"/>
        </w:rPr>
        <w:t xml:space="preserve">Mr. Luzige, for the appellant, argued that the alleged confession by the appellant was procured by torture and, therefore, the trial court’s reliance on the retracted confession was in error.  </w:t>
      </w:r>
      <w:r w:rsidR="000907BD" w:rsidRPr="003A1A5E">
        <w:rPr>
          <w:rFonts w:ascii="Times New Roman" w:hAnsi="Times New Roman" w:cs="Times New Roman"/>
          <w:sz w:val="24"/>
          <w:szCs w:val="24"/>
        </w:rPr>
        <w:t>For the prosecution, it was learned counsel’s submission that, having conducted a trial within a trial to determine its admissibility and found it to have been legally and properly recorded, the trial court rightly relied upon the appellant’s confession.</w:t>
      </w:r>
    </w:p>
    <w:p w:rsidR="008F4D0A" w:rsidRPr="003A1A5E" w:rsidRDefault="008F4D0A" w:rsidP="008F4D0A">
      <w:pPr>
        <w:jc w:val="both"/>
        <w:rPr>
          <w:rFonts w:ascii="Times New Roman" w:hAnsi="Times New Roman" w:cs="Times New Roman"/>
          <w:sz w:val="24"/>
          <w:szCs w:val="24"/>
        </w:rPr>
      </w:pPr>
      <w:r w:rsidRPr="003A1A5E">
        <w:rPr>
          <w:rFonts w:ascii="Times New Roman" w:hAnsi="Times New Roman" w:cs="Times New Roman"/>
          <w:sz w:val="24"/>
          <w:szCs w:val="24"/>
        </w:rPr>
        <w:t xml:space="preserve">In the case of </w:t>
      </w:r>
      <w:r w:rsidRPr="003A1A5E">
        <w:rPr>
          <w:rFonts w:ascii="Times New Roman" w:hAnsi="Times New Roman" w:cs="Times New Roman"/>
          <w:b/>
          <w:sz w:val="24"/>
          <w:szCs w:val="24"/>
          <w:u w:val="single"/>
        </w:rPr>
        <w:t>Amos Binuge &amp; Others vs. Uganda Crim. Appeal No. 23 of 1989</w:t>
      </w:r>
      <w:r w:rsidRPr="003A1A5E">
        <w:rPr>
          <w:rFonts w:ascii="Times New Roman" w:hAnsi="Times New Roman" w:cs="Times New Roman"/>
          <w:sz w:val="24"/>
          <w:szCs w:val="24"/>
        </w:rPr>
        <w:t xml:space="preserve"> (Supreme Court), it was held:</w:t>
      </w:r>
    </w:p>
    <w:p w:rsidR="008F4D0A" w:rsidRPr="003A1A5E" w:rsidRDefault="008F4D0A" w:rsidP="008F4D0A">
      <w:pPr>
        <w:ind w:left="720"/>
        <w:jc w:val="both"/>
        <w:rPr>
          <w:rFonts w:ascii="Times New Roman" w:hAnsi="Times New Roman" w:cs="Times New Roman"/>
          <w:b/>
          <w:sz w:val="24"/>
          <w:szCs w:val="24"/>
        </w:rPr>
      </w:pPr>
      <w:r w:rsidRPr="003A1A5E">
        <w:rPr>
          <w:rFonts w:ascii="Times New Roman" w:hAnsi="Times New Roman" w:cs="Times New Roman"/>
          <w:b/>
          <w:sz w:val="24"/>
          <w:szCs w:val="24"/>
        </w:rPr>
        <w:t xml:space="preserve">“It is trite law that when the admissibility of an extra-judicial statement is challenged then </w:t>
      </w:r>
      <w:r w:rsidRPr="003A1A5E">
        <w:rPr>
          <w:rFonts w:ascii="Times New Roman" w:hAnsi="Times New Roman" w:cs="Times New Roman"/>
          <w:b/>
          <w:sz w:val="24"/>
          <w:szCs w:val="24"/>
          <w:u w:val="single"/>
        </w:rPr>
        <w:t>the objecting accused must be given a chance to establish, by evidence, his grounds of objection.  This is done through a trial within a trial.</w:t>
      </w:r>
      <w:r w:rsidRPr="003A1A5E">
        <w:rPr>
          <w:rFonts w:ascii="Times New Roman" w:hAnsi="Times New Roman" w:cs="Times New Roman"/>
          <w:b/>
          <w:sz w:val="24"/>
          <w:szCs w:val="24"/>
        </w:rPr>
        <w:t xml:space="preserve"> ... The purpose of the trial within a trial is to decide, upon the evidence of both sides, whether the confession should be admitted.”</w:t>
      </w:r>
      <w:r w:rsidR="00B024BD" w:rsidRPr="003A1A5E">
        <w:rPr>
          <w:rFonts w:ascii="Times New Roman" w:hAnsi="Times New Roman" w:cs="Times New Roman"/>
          <w:i/>
          <w:sz w:val="24"/>
          <w:szCs w:val="24"/>
        </w:rPr>
        <w:t xml:space="preserve"> (emphasis mine)</w:t>
      </w:r>
    </w:p>
    <w:p w:rsidR="00B024BD" w:rsidRPr="003A1A5E" w:rsidRDefault="00B024BD" w:rsidP="00B024BD">
      <w:pPr>
        <w:jc w:val="both"/>
        <w:rPr>
          <w:rFonts w:ascii="Times New Roman" w:hAnsi="Times New Roman" w:cs="Times New Roman"/>
          <w:sz w:val="24"/>
          <w:szCs w:val="24"/>
        </w:rPr>
      </w:pPr>
      <w:r w:rsidRPr="003A1A5E">
        <w:rPr>
          <w:rFonts w:ascii="Times New Roman" w:hAnsi="Times New Roman" w:cs="Times New Roman"/>
          <w:sz w:val="24"/>
          <w:szCs w:val="24"/>
        </w:rPr>
        <w:t xml:space="preserve">In the present case the record of proceedings confirms that the trial magistrate did indeed conduct a trial within a trial, pursuant to which he admitted the appellant’s confession in evidence.  Although the confession was admitted on the court record, the appellant hereby denies its validity, as he is well entitled to do.  The question is whether or not the trial magistrate wrongfully relied on the retracted confession to convict the appellant.  </w:t>
      </w:r>
    </w:p>
    <w:p w:rsidR="008F4D0A" w:rsidRPr="003A1A5E" w:rsidRDefault="008F4D0A" w:rsidP="008F4D0A">
      <w:pPr>
        <w:jc w:val="both"/>
        <w:rPr>
          <w:rFonts w:ascii="Times New Roman" w:hAnsi="Times New Roman" w:cs="Times New Roman"/>
          <w:b/>
          <w:bCs/>
          <w:sz w:val="24"/>
          <w:szCs w:val="24"/>
        </w:rPr>
      </w:pPr>
      <w:r w:rsidRPr="003A1A5E">
        <w:rPr>
          <w:rFonts w:ascii="Times New Roman" w:hAnsi="Times New Roman" w:cs="Times New Roman"/>
          <w:sz w:val="24"/>
          <w:szCs w:val="24"/>
        </w:rPr>
        <w:t xml:space="preserve">In the case of </w:t>
      </w:r>
      <w:r w:rsidRPr="003A1A5E">
        <w:rPr>
          <w:rFonts w:ascii="Times New Roman" w:hAnsi="Times New Roman" w:cs="Times New Roman"/>
          <w:b/>
          <w:sz w:val="24"/>
          <w:szCs w:val="24"/>
          <w:u w:val="single"/>
        </w:rPr>
        <w:t>Tuwamoi vs Uganda (1967) EA 84</w:t>
      </w:r>
      <w:r w:rsidRPr="003A1A5E">
        <w:rPr>
          <w:rFonts w:ascii="Times New Roman" w:hAnsi="Times New Roman" w:cs="Times New Roman"/>
          <w:sz w:val="24"/>
          <w:szCs w:val="24"/>
        </w:rPr>
        <w:t xml:space="preserve"> it was held</w:t>
      </w:r>
      <w:r w:rsidRPr="003A1A5E">
        <w:rPr>
          <w:rFonts w:ascii="Times New Roman" w:hAnsi="Times New Roman" w:cs="Times New Roman"/>
          <w:bCs/>
          <w:sz w:val="24"/>
          <w:szCs w:val="24"/>
        </w:rPr>
        <w:t>:</w:t>
      </w:r>
    </w:p>
    <w:p w:rsidR="00B024BD" w:rsidRPr="003A1A5E" w:rsidRDefault="00B024BD" w:rsidP="00B024BD">
      <w:pPr>
        <w:pStyle w:val="NormalWeb"/>
        <w:ind w:left="720"/>
        <w:jc w:val="both"/>
        <w:rPr>
          <w:b/>
          <w:u w:val="single"/>
        </w:rPr>
      </w:pPr>
      <w:r w:rsidRPr="003A1A5E">
        <w:rPr>
          <w:bCs/>
        </w:rPr>
        <w:t>“</w:t>
      </w:r>
      <w:r w:rsidRPr="003A1A5E">
        <w:rPr>
          <w:b/>
          <w:bCs/>
        </w:rPr>
        <w:t xml:space="preserve">A </w:t>
      </w:r>
      <w:r w:rsidRPr="003A1A5E">
        <w:rPr>
          <w:b/>
          <w:bCs/>
          <w:iCs/>
        </w:rPr>
        <w:t xml:space="preserve">trial court should accept any confession which has been retracted or repudiated with caution and must, before founding a conviction on such a confession, be fully satisfied in all circumstances of the case that the confession is true. The same standard of proof is required in all cases and </w:t>
      </w:r>
      <w:r w:rsidRPr="003A1A5E">
        <w:rPr>
          <w:b/>
          <w:bCs/>
          <w:iCs/>
          <w:u w:val="single"/>
        </w:rPr>
        <w:t>usually a court will only act on the confession if corroborated in some material particular by independent evidence accepted by the court. But corroboration is not necessary in law and the court may act on a confession alone if it is satisfied after considering all the material points and surrounding circumstances that the confession cannot but be true.</w:t>
      </w:r>
      <w:r w:rsidRPr="003A1A5E">
        <w:rPr>
          <w:bCs/>
          <w:iCs/>
          <w:u w:val="single"/>
        </w:rPr>
        <w:t xml:space="preserve">” </w:t>
      </w:r>
    </w:p>
    <w:p w:rsidR="00F44477" w:rsidRPr="003A1A5E" w:rsidRDefault="00F44477" w:rsidP="00F44477">
      <w:pPr>
        <w:jc w:val="both"/>
        <w:rPr>
          <w:rFonts w:ascii="Times New Roman" w:hAnsi="Times New Roman" w:cs="Times New Roman"/>
          <w:i/>
          <w:sz w:val="24"/>
          <w:szCs w:val="24"/>
        </w:rPr>
      </w:pPr>
      <w:r w:rsidRPr="003A1A5E">
        <w:rPr>
          <w:rFonts w:ascii="Times New Roman" w:hAnsi="Times New Roman" w:cs="Times New Roman"/>
          <w:sz w:val="24"/>
          <w:szCs w:val="24"/>
        </w:rPr>
        <w:t>In that case it was further held:</w:t>
      </w:r>
    </w:p>
    <w:p w:rsidR="00B024BD" w:rsidRPr="003A1A5E" w:rsidRDefault="00B024BD" w:rsidP="00B024BD">
      <w:pPr>
        <w:ind w:left="720"/>
        <w:jc w:val="both"/>
        <w:rPr>
          <w:rFonts w:ascii="Times New Roman" w:hAnsi="Times New Roman" w:cs="Times New Roman"/>
          <w:i/>
          <w:sz w:val="24"/>
          <w:szCs w:val="24"/>
        </w:rPr>
      </w:pPr>
      <w:r w:rsidRPr="003A1A5E">
        <w:rPr>
          <w:rFonts w:ascii="Times New Roman" w:hAnsi="Times New Roman" w:cs="Times New Roman"/>
          <w:b/>
          <w:sz w:val="24"/>
          <w:szCs w:val="24"/>
        </w:rPr>
        <w:t xml:space="preserve">“If the court is satisfied that the statement is properly admissible and so admits it, then </w:t>
      </w:r>
      <w:r w:rsidRPr="003A1A5E">
        <w:rPr>
          <w:rFonts w:ascii="Times New Roman" w:hAnsi="Times New Roman" w:cs="Times New Roman"/>
          <w:b/>
          <w:sz w:val="24"/>
          <w:szCs w:val="24"/>
          <w:u w:val="single"/>
        </w:rPr>
        <w:t>when the court is arriving at its judgment it will consider all the evidence before it and all the circumstances of the case, and in doing so will consider the weight to be placed on any confession that has been admitted.</w:t>
      </w:r>
      <w:r w:rsidRPr="003A1A5E">
        <w:rPr>
          <w:rFonts w:ascii="Times New Roman" w:hAnsi="Times New Roman" w:cs="Times New Roman"/>
          <w:b/>
          <w:sz w:val="24"/>
          <w:szCs w:val="24"/>
        </w:rPr>
        <w:t xml:space="preserve">  </w:t>
      </w:r>
      <w:r w:rsidRPr="003A1A5E">
        <w:rPr>
          <w:rFonts w:ascii="Times New Roman" w:hAnsi="Times New Roman" w:cs="Times New Roman"/>
          <w:b/>
          <w:sz w:val="24"/>
          <w:szCs w:val="24"/>
          <w:u w:val="single"/>
        </w:rPr>
        <w:t>In assessing the confession the main consideration at this stage will be, is it true</w:t>
      </w:r>
      <w:r w:rsidRPr="003A1A5E">
        <w:rPr>
          <w:rFonts w:ascii="Times New Roman" w:hAnsi="Times New Roman" w:cs="Times New Roman"/>
          <w:b/>
          <w:sz w:val="24"/>
          <w:szCs w:val="24"/>
        </w:rPr>
        <w:t xml:space="preserve">?” </w:t>
      </w:r>
      <w:r w:rsidRPr="003A1A5E">
        <w:rPr>
          <w:rFonts w:ascii="Times New Roman" w:hAnsi="Times New Roman" w:cs="Times New Roman"/>
          <w:i/>
          <w:sz w:val="24"/>
          <w:szCs w:val="24"/>
        </w:rPr>
        <w:t>(emphasis mine)</w:t>
      </w:r>
    </w:p>
    <w:p w:rsidR="00D42CAC" w:rsidRPr="003A1A5E" w:rsidRDefault="00D42CAC" w:rsidP="00D42CAC">
      <w:pPr>
        <w:pStyle w:val="NormalWeb"/>
        <w:jc w:val="both"/>
      </w:pPr>
      <w:r w:rsidRPr="003A1A5E">
        <w:t xml:space="preserve">In the case of </w:t>
      </w:r>
      <w:r w:rsidRPr="003A1A5E">
        <w:rPr>
          <w:b/>
          <w:u w:val="single"/>
        </w:rPr>
        <w:t xml:space="preserve">Matovu Musa Kassim v Uganda Supreme Court Criminal Appeal No.27 of 2002 </w:t>
      </w:r>
      <w:r w:rsidRPr="003A1A5E">
        <w:t xml:space="preserve">the learned Justices of the Supreme Court </w:t>
      </w:r>
      <w:r w:rsidR="00F44477" w:rsidRPr="003A1A5E">
        <w:t>evaluated the reliability of a repudiated confession as follows</w:t>
      </w:r>
      <w:r w:rsidRPr="003A1A5E">
        <w:t>:</w:t>
      </w:r>
    </w:p>
    <w:p w:rsidR="00D42CAC" w:rsidRPr="003A1A5E" w:rsidRDefault="00D42CAC" w:rsidP="00D42CAC">
      <w:pPr>
        <w:pStyle w:val="NormalWeb"/>
        <w:ind w:left="720"/>
        <w:jc w:val="both"/>
      </w:pPr>
      <w:r w:rsidRPr="003A1A5E">
        <w:t>“</w:t>
      </w:r>
      <w:r w:rsidRPr="003A1A5E">
        <w:rPr>
          <w:b/>
        </w:rPr>
        <w:t>Before his trial, the appellant made a detailed statement disclosing facts and events which only a person who was an active participant and eye witness to much of what occurred on the night of the murder could have been familiar with. It is true that at his trial, he gave sworn evidence in which he repudiated the confession. However, a number of factors exist to discredit any claim that his repudiation, in any way, affected the facts and events he disclosed. We have already observed that the story he told could only have been known by a person who had actively participated in the incidents of the crimes. The appellant's contention that he was framed has no grain of truth in it</w:t>
      </w:r>
      <w:r w:rsidRPr="003A1A5E">
        <w:t xml:space="preserve">.” </w:t>
      </w:r>
    </w:p>
    <w:p w:rsidR="007D57F3" w:rsidRPr="003A1A5E" w:rsidRDefault="00F44477" w:rsidP="007D57F3">
      <w:pPr>
        <w:pStyle w:val="NormalWeb"/>
        <w:jc w:val="both"/>
        <w:rPr>
          <w:b/>
          <w:u w:val="single"/>
        </w:rPr>
      </w:pPr>
      <w:r w:rsidRPr="003A1A5E">
        <w:t>I</w:t>
      </w:r>
      <w:r w:rsidR="00D42CAC" w:rsidRPr="003A1A5E">
        <w:t xml:space="preserve">n the present case the confessions </w:t>
      </w:r>
      <w:r w:rsidRPr="003A1A5E">
        <w:t xml:space="preserve">in issue </w:t>
      </w:r>
      <w:r w:rsidR="00D42CAC" w:rsidRPr="003A1A5E">
        <w:t xml:space="preserve">entailed detailed disclosures on </w:t>
      </w:r>
      <w:r w:rsidRPr="003A1A5E">
        <w:t xml:space="preserve">how the present theft transpired.  The disclosures entailed </w:t>
      </w:r>
      <w:r w:rsidR="00D42CAC" w:rsidRPr="003A1A5E">
        <w:t xml:space="preserve">facts that only a person who was an active participant in </w:t>
      </w:r>
      <w:r w:rsidRPr="003A1A5E">
        <w:t xml:space="preserve">the theft </w:t>
      </w:r>
      <w:r w:rsidR="00D42CAC" w:rsidRPr="003A1A5E">
        <w:t xml:space="preserve">could have been familiar with.  </w:t>
      </w:r>
      <w:r w:rsidRPr="003A1A5E">
        <w:t xml:space="preserve">On the basis of the decision in </w:t>
      </w:r>
      <w:r w:rsidRPr="003A1A5E">
        <w:rPr>
          <w:b/>
          <w:u w:val="single"/>
        </w:rPr>
        <w:t>Matovu Musa Kassim v Uganda</w:t>
      </w:r>
      <w:r w:rsidRPr="003A1A5E">
        <w:t xml:space="preserve"> (supra), such disclosures</w:t>
      </w:r>
      <w:r w:rsidR="00D42CAC" w:rsidRPr="003A1A5E">
        <w:t xml:space="preserve"> would underscore the authenticity of the confession</w:t>
      </w:r>
      <w:r w:rsidRPr="003A1A5E">
        <w:t>, as well as its reliability to secure a conviction</w:t>
      </w:r>
      <w:r w:rsidR="00D42CAC" w:rsidRPr="003A1A5E">
        <w:t xml:space="preserve">.  </w:t>
      </w:r>
      <w:r w:rsidRPr="003A1A5E">
        <w:t xml:space="preserve">As </w:t>
      </w:r>
      <w:r w:rsidR="00D42CAC" w:rsidRPr="003A1A5E">
        <w:t xml:space="preserve">a matter of good practice and prudence, </w:t>
      </w:r>
      <w:r w:rsidRPr="003A1A5E">
        <w:t xml:space="preserve">trial courts </w:t>
      </w:r>
      <w:r w:rsidR="007D57F3" w:rsidRPr="003A1A5E">
        <w:rPr>
          <w:bCs/>
          <w:iCs/>
        </w:rPr>
        <w:t xml:space="preserve">will only act on a confession if it is corroborated in some material particular by independent evidence accepted by the court.  However, such corroboration is not necessary in law and the court may act on a confession alone if it is satisfied, having due regard to all the material points and surrounding circumstances, that the confession cannot but be true.  See </w:t>
      </w:r>
      <w:r w:rsidR="007D57F3" w:rsidRPr="003A1A5E">
        <w:rPr>
          <w:b/>
          <w:bCs/>
          <w:iCs/>
          <w:u w:val="single"/>
        </w:rPr>
        <w:t>Tuwamoi v Uganda</w:t>
      </w:r>
      <w:r w:rsidR="007D57F3" w:rsidRPr="003A1A5E">
        <w:rPr>
          <w:bCs/>
          <w:iCs/>
        </w:rPr>
        <w:t xml:space="preserve"> (supra).</w:t>
      </w:r>
    </w:p>
    <w:p w:rsidR="007D57F3" w:rsidRPr="003A1A5E" w:rsidRDefault="007D57F3" w:rsidP="002017FF">
      <w:pPr>
        <w:jc w:val="both"/>
        <w:rPr>
          <w:rFonts w:ascii="Times New Roman" w:hAnsi="Times New Roman" w:cs="Times New Roman"/>
          <w:sz w:val="24"/>
          <w:szCs w:val="24"/>
        </w:rPr>
      </w:pPr>
      <w:r w:rsidRPr="003A1A5E">
        <w:rPr>
          <w:rFonts w:ascii="Times New Roman" w:hAnsi="Times New Roman" w:cs="Times New Roman"/>
          <w:sz w:val="24"/>
          <w:szCs w:val="24"/>
        </w:rPr>
        <w:t>In the present case, at p.3 of his judgment, the trial magistrate considered the confession viz the evidence as follows:</w:t>
      </w:r>
    </w:p>
    <w:p w:rsidR="00010B14" w:rsidRPr="003A1A5E" w:rsidRDefault="007D57F3" w:rsidP="00A763DD">
      <w:pPr>
        <w:ind w:left="720"/>
        <w:jc w:val="both"/>
        <w:rPr>
          <w:rFonts w:ascii="Times New Roman" w:hAnsi="Times New Roman" w:cs="Times New Roman"/>
          <w:b/>
          <w:sz w:val="24"/>
          <w:szCs w:val="24"/>
        </w:rPr>
      </w:pPr>
      <w:r w:rsidRPr="003A1A5E">
        <w:rPr>
          <w:rFonts w:ascii="Times New Roman" w:hAnsi="Times New Roman" w:cs="Times New Roman"/>
          <w:b/>
          <w:sz w:val="24"/>
          <w:szCs w:val="24"/>
        </w:rPr>
        <w:t>“On further examination of the prosecution evidence, especially the charge and caution statement made by A1 which this court found to be correctly obtained, the accused is pinned beyond reasonable doubt; there is no possibility of any other person having broken into the office.  The other witnesses corroborate this, especially the evidence of PW4 who administered the charge and caution statement</w:t>
      </w:r>
      <w:r w:rsidR="00A763DD" w:rsidRPr="003A1A5E">
        <w:rPr>
          <w:rFonts w:ascii="Times New Roman" w:hAnsi="Times New Roman" w:cs="Times New Roman"/>
          <w:b/>
          <w:sz w:val="24"/>
          <w:szCs w:val="24"/>
        </w:rPr>
        <w:t>.  PW3 also corroborates (this) evidence in her evidence where investigations showed A1 stole the key from PW2 and used it to break into the safe and still the money.”</w:t>
      </w:r>
      <w:r w:rsidRPr="003A1A5E">
        <w:rPr>
          <w:rFonts w:ascii="Times New Roman" w:hAnsi="Times New Roman" w:cs="Times New Roman"/>
          <w:b/>
          <w:sz w:val="24"/>
          <w:szCs w:val="24"/>
        </w:rPr>
        <w:t xml:space="preserve"> </w:t>
      </w:r>
    </w:p>
    <w:p w:rsidR="00D01385" w:rsidRPr="003A1A5E" w:rsidRDefault="00A763DD" w:rsidP="002017FF">
      <w:pPr>
        <w:jc w:val="both"/>
        <w:rPr>
          <w:rFonts w:ascii="Times New Roman" w:hAnsi="Times New Roman" w:cs="Times New Roman"/>
          <w:sz w:val="24"/>
          <w:szCs w:val="24"/>
        </w:rPr>
      </w:pPr>
      <w:r w:rsidRPr="003A1A5E">
        <w:rPr>
          <w:rFonts w:ascii="Times New Roman" w:hAnsi="Times New Roman" w:cs="Times New Roman"/>
          <w:sz w:val="24"/>
          <w:szCs w:val="24"/>
        </w:rPr>
        <w:t xml:space="preserve">From the foregoing passage, I find that </w:t>
      </w:r>
      <w:r w:rsidR="002017FF" w:rsidRPr="003A1A5E">
        <w:rPr>
          <w:rFonts w:ascii="Times New Roman" w:hAnsi="Times New Roman" w:cs="Times New Roman"/>
          <w:sz w:val="24"/>
          <w:szCs w:val="24"/>
        </w:rPr>
        <w:t xml:space="preserve">the trial magistrate did </w:t>
      </w:r>
      <w:r w:rsidRPr="003A1A5E">
        <w:rPr>
          <w:rFonts w:ascii="Times New Roman" w:hAnsi="Times New Roman" w:cs="Times New Roman"/>
          <w:sz w:val="24"/>
          <w:szCs w:val="24"/>
        </w:rPr>
        <w:t xml:space="preserve">consider all the evidence before </w:t>
      </w:r>
      <w:r w:rsidR="00315BA4" w:rsidRPr="003A1A5E">
        <w:rPr>
          <w:rFonts w:ascii="Times New Roman" w:hAnsi="Times New Roman" w:cs="Times New Roman"/>
          <w:sz w:val="24"/>
          <w:szCs w:val="24"/>
        </w:rPr>
        <w:t>him</w:t>
      </w:r>
      <w:r w:rsidRPr="003A1A5E">
        <w:rPr>
          <w:rFonts w:ascii="Times New Roman" w:hAnsi="Times New Roman" w:cs="Times New Roman"/>
          <w:sz w:val="24"/>
          <w:szCs w:val="24"/>
        </w:rPr>
        <w:t xml:space="preserve"> and all the circumstances of the case and assessed the confession to be true.  I, too, have carefully re-evaluated the evidence on record and am satisfied that the appellant’s confession cannot but be true.  In the result, ground 2 of the appeal must fail.</w:t>
      </w:r>
      <w:r w:rsidR="00D01385" w:rsidRPr="003A1A5E">
        <w:rPr>
          <w:rFonts w:ascii="Times New Roman" w:hAnsi="Times New Roman" w:cs="Times New Roman"/>
          <w:sz w:val="24"/>
          <w:szCs w:val="24"/>
        </w:rPr>
        <w:t xml:space="preserve">  </w:t>
      </w:r>
      <w:r w:rsidR="002017FF" w:rsidRPr="003A1A5E">
        <w:rPr>
          <w:rFonts w:ascii="Times New Roman" w:hAnsi="Times New Roman" w:cs="Times New Roman"/>
          <w:sz w:val="24"/>
          <w:szCs w:val="24"/>
        </w:rPr>
        <w:t xml:space="preserve">In the final result therefore, </w:t>
      </w:r>
      <w:r w:rsidR="00D01385" w:rsidRPr="003A1A5E">
        <w:rPr>
          <w:rFonts w:ascii="Times New Roman" w:hAnsi="Times New Roman" w:cs="Times New Roman"/>
          <w:sz w:val="24"/>
          <w:szCs w:val="24"/>
        </w:rPr>
        <w:t xml:space="preserve">with due respect, I find no merit in this appeal.  The appeal stands dismissed. </w:t>
      </w:r>
    </w:p>
    <w:p w:rsidR="002017FF" w:rsidRPr="003A1A5E" w:rsidRDefault="002017FF" w:rsidP="002017FF">
      <w:pPr>
        <w:pStyle w:val="ListParagraph"/>
        <w:jc w:val="both"/>
        <w:rPr>
          <w:rFonts w:ascii="Times New Roman" w:hAnsi="Times New Roman" w:cs="Times New Roman"/>
          <w:sz w:val="24"/>
          <w:szCs w:val="24"/>
        </w:rPr>
      </w:pPr>
    </w:p>
    <w:p w:rsidR="002017FF" w:rsidRPr="003A1A5E" w:rsidRDefault="002017FF" w:rsidP="002017FF">
      <w:pPr>
        <w:jc w:val="both"/>
        <w:rPr>
          <w:rFonts w:ascii="Times New Roman" w:hAnsi="Times New Roman" w:cs="Times New Roman"/>
          <w:sz w:val="24"/>
          <w:szCs w:val="24"/>
        </w:rPr>
      </w:pPr>
    </w:p>
    <w:p w:rsidR="002017FF" w:rsidRPr="003A1A5E" w:rsidRDefault="002017FF" w:rsidP="002017FF">
      <w:pPr>
        <w:pStyle w:val="ListParagraph"/>
        <w:ind w:left="0"/>
        <w:jc w:val="both"/>
        <w:rPr>
          <w:rFonts w:ascii="Times New Roman" w:hAnsi="Times New Roman" w:cs="Times New Roman"/>
          <w:b/>
          <w:bCs/>
          <w:sz w:val="24"/>
          <w:szCs w:val="24"/>
        </w:rPr>
      </w:pPr>
    </w:p>
    <w:p w:rsidR="002017FF" w:rsidRPr="003A1A5E" w:rsidRDefault="002017FF" w:rsidP="002017FF">
      <w:pPr>
        <w:pStyle w:val="ListParagraph"/>
        <w:ind w:left="0"/>
        <w:jc w:val="both"/>
        <w:rPr>
          <w:rFonts w:ascii="Times New Roman" w:hAnsi="Times New Roman" w:cs="Times New Roman"/>
          <w:b/>
          <w:bCs/>
          <w:sz w:val="24"/>
          <w:szCs w:val="24"/>
        </w:rPr>
      </w:pPr>
    </w:p>
    <w:p w:rsidR="002017FF" w:rsidRPr="003A1A5E" w:rsidRDefault="002017FF" w:rsidP="002017FF">
      <w:pPr>
        <w:pStyle w:val="ListParagraph"/>
        <w:ind w:left="0"/>
        <w:jc w:val="both"/>
        <w:rPr>
          <w:rFonts w:ascii="Times New Roman" w:eastAsia="Calibri" w:hAnsi="Times New Roman" w:cs="Times New Roman"/>
          <w:b/>
          <w:sz w:val="24"/>
          <w:szCs w:val="24"/>
        </w:rPr>
      </w:pPr>
      <w:r w:rsidRPr="003A1A5E">
        <w:rPr>
          <w:rFonts w:ascii="Times New Roman" w:eastAsia="Calibri" w:hAnsi="Times New Roman" w:cs="Times New Roman"/>
          <w:b/>
          <w:bCs/>
          <w:sz w:val="24"/>
          <w:szCs w:val="24"/>
        </w:rPr>
        <w:t>Monica K. Mugenyi</w:t>
      </w:r>
      <w:r w:rsidRPr="003A1A5E">
        <w:rPr>
          <w:rFonts w:ascii="Times New Roman" w:eastAsia="Calibri" w:hAnsi="Times New Roman" w:cs="Times New Roman"/>
          <w:b/>
          <w:sz w:val="24"/>
          <w:szCs w:val="24"/>
        </w:rPr>
        <w:t xml:space="preserve"> </w:t>
      </w:r>
    </w:p>
    <w:p w:rsidR="002017FF" w:rsidRPr="003A1A5E" w:rsidRDefault="002017FF" w:rsidP="002017FF">
      <w:pPr>
        <w:pStyle w:val="ListParagraph"/>
        <w:ind w:left="0"/>
        <w:jc w:val="both"/>
        <w:rPr>
          <w:rFonts w:ascii="Times New Roman" w:eastAsia="Calibri" w:hAnsi="Times New Roman" w:cs="Times New Roman"/>
          <w:b/>
          <w:sz w:val="24"/>
          <w:szCs w:val="24"/>
          <w:u w:val="single"/>
        </w:rPr>
      </w:pPr>
      <w:r w:rsidRPr="003A1A5E">
        <w:rPr>
          <w:rFonts w:ascii="Times New Roman" w:eastAsia="Calibri" w:hAnsi="Times New Roman" w:cs="Times New Roman"/>
          <w:b/>
          <w:sz w:val="24"/>
          <w:szCs w:val="24"/>
          <w:u w:val="single"/>
        </w:rPr>
        <w:t>JUDGE</w:t>
      </w:r>
    </w:p>
    <w:p w:rsidR="00B00917" w:rsidRPr="003A1A5E" w:rsidRDefault="00D01385" w:rsidP="00D01385">
      <w:pPr>
        <w:jc w:val="both"/>
        <w:rPr>
          <w:rFonts w:ascii="Times New Roman" w:hAnsi="Times New Roman" w:cs="Times New Roman"/>
          <w:sz w:val="24"/>
          <w:szCs w:val="24"/>
        </w:rPr>
      </w:pPr>
      <w:r w:rsidRPr="003A1A5E">
        <w:rPr>
          <w:rFonts w:ascii="Times New Roman" w:hAnsi="Times New Roman" w:cs="Times New Roman"/>
          <w:b/>
          <w:sz w:val="24"/>
          <w:szCs w:val="24"/>
        </w:rPr>
        <w:t>13</w:t>
      </w:r>
      <w:r w:rsidR="002017FF" w:rsidRPr="003A1A5E">
        <w:rPr>
          <w:rFonts w:ascii="Times New Roman" w:hAnsi="Times New Roman" w:cs="Times New Roman"/>
          <w:b/>
          <w:sz w:val="24"/>
          <w:szCs w:val="24"/>
          <w:vertAlign w:val="superscript"/>
        </w:rPr>
        <w:t>th</w:t>
      </w:r>
      <w:r w:rsidR="002017FF" w:rsidRPr="003A1A5E">
        <w:rPr>
          <w:rFonts w:ascii="Times New Roman" w:hAnsi="Times New Roman" w:cs="Times New Roman"/>
          <w:b/>
          <w:sz w:val="24"/>
          <w:szCs w:val="24"/>
        </w:rPr>
        <w:t xml:space="preserve"> </w:t>
      </w:r>
      <w:r w:rsidRPr="003A1A5E">
        <w:rPr>
          <w:rFonts w:ascii="Times New Roman" w:hAnsi="Times New Roman" w:cs="Times New Roman"/>
          <w:b/>
          <w:sz w:val="24"/>
          <w:szCs w:val="24"/>
        </w:rPr>
        <w:t>July</w:t>
      </w:r>
      <w:r w:rsidR="002017FF" w:rsidRPr="003A1A5E">
        <w:rPr>
          <w:rFonts w:ascii="Times New Roman" w:eastAsia="Calibri" w:hAnsi="Times New Roman" w:cs="Times New Roman"/>
          <w:b/>
          <w:sz w:val="24"/>
          <w:szCs w:val="24"/>
        </w:rPr>
        <w:t>, 201</w:t>
      </w:r>
      <w:r w:rsidR="002017FF" w:rsidRPr="003A1A5E">
        <w:rPr>
          <w:rFonts w:ascii="Times New Roman" w:hAnsi="Times New Roman" w:cs="Times New Roman"/>
          <w:b/>
          <w:sz w:val="24"/>
          <w:szCs w:val="24"/>
        </w:rPr>
        <w:t>2</w:t>
      </w:r>
    </w:p>
    <w:sectPr w:rsidR="00B00917" w:rsidRPr="003A1A5E" w:rsidSect="006A6877">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D0" w:rsidRDefault="007261D0" w:rsidP="009E641E">
      <w:pPr>
        <w:spacing w:after="0" w:line="240" w:lineRule="auto"/>
      </w:pPr>
      <w:r>
        <w:separator/>
      </w:r>
    </w:p>
  </w:endnote>
  <w:endnote w:type="continuationSeparator" w:id="1">
    <w:p w:rsidR="007261D0" w:rsidRDefault="007261D0" w:rsidP="009E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3DD" w:rsidRDefault="00A763DD">
    <w:pPr>
      <w:pStyle w:val="Footer"/>
      <w:jc w:val="center"/>
    </w:pPr>
  </w:p>
  <w:p w:rsidR="00A763DD" w:rsidRDefault="00A76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D0" w:rsidRDefault="007261D0" w:rsidP="009E641E">
      <w:pPr>
        <w:spacing w:after="0" w:line="240" w:lineRule="auto"/>
      </w:pPr>
      <w:r>
        <w:separator/>
      </w:r>
    </w:p>
  </w:footnote>
  <w:footnote w:type="continuationSeparator" w:id="1">
    <w:p w:rsidR="007261D0" w:rsidRDefault="007261D0" w:rsidP="009E6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3F4A"/>
    <w:multiLevelType w:val="hybridMultilevel"/>
    <w:tmpl w:val="A29A7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21D68"/>
    <w:multiLevelType w:val="hybridMultilevel"/>
    <w:tmpl w:val="C1020770"/>
    <w:lvl w:ilvl="0" w:tplc="749E34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A359B4"/>
    <w:multiLevelType w:val="hybridMultilevel"/>
    <w:tmpl w:val="453C5B7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622A318A"/>
    <w:multiLevelType w:val="hybridMultilevel"/>
    <w:tmpl w:val="E848A078"/>
    <w:lvl w:ilvl="0" w:tplc="A1DC1256">
      <w:start w:val="1"/>
      <w:numFmt w:val="upperRoman"/>
      <w:lvlText w:val="%1."/>
      <w:lvlJc w:val="left"/>
      <w:pPr>
        <w:ind w:left="720" w:hanging="360"/>
      </w:pPr>
      <w:rPr>
        <w:rFonts w:ascii="Constantia" w:eastAsiaTheme="minorHAnsi" w:hAnsi="Constant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D273E"/>
    <w:multiLevelType w:val="hybridMultilevel"/>
    <w:tmpl w:val="E848A078"/>
    <w:lvl w:ilvl="0" w:tplc="A1DC1256">
      <w:start w:val="1"/>
      <w:numFmt w:val="upperRoman"/>
      <w:lvlText w:val="%1."/>
      <w:lvlJc w:val="left"/>
      <w:pPr>
        <w:ind w:left="720" w:hanging="360"/>
      </w:pPr>
      <w:rPr>
        <w:rFonts w:ascii="Constantia" w:eastAsiaTheme="minorHAnsi" w:hAnsi="Constant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017FF"/>
    <w:rsid w:val="00010B14"/>
    <w:rsid w:val="0003702E"/>
    <w:rsid w:val="0006287B"/>
    <w:rsid w:val="00063931"/>
    <w:rsid w:val="000874EB"/>
    <w:rsid w:val="000907BD"/>
    <w:rsid w:val="000C1CD2"/>
    <w:rsid w:val="000C5EA3"/>
    <w:rsid w:val="000F34C6"/>
    <w:rsid w:val="0010448E"/>
    <w:rsid w:val="00137314"/>
    <w:rsid w:val="00161D6A"/>
    <w:rsid w:val="001C276F"/>
    <w:rsid w:val="001D4223"/>
    <w:rsid w:val="001E09FB"/>
    <w:rsid w:val="002017FF"/>
    <w:rsid w:val="002137F2"/>
    <w:rsid w:val="00236CD6"/>
    <w:rsid w:val="00301F95"/>
    <w:rsid w:val="00315BA4"/>
    <w:rsid w:val="003478B8"/>
    <w:rsid w:val="00390BED"/>
    <w:rsid w:val="003A1A5E"/>
    <w:rsid w:val="003F7F5F"/>
    <w:rsid w:val="004528AC"/>
    <w:rsid w:val="00553265"/>
    <w:rsid w:val="005B09CB"/>
    <w:rsid w:val="005B47CE"/>
    <w:rsid w:val="005D1DC1"/>
    <w:rsid w:val="005E4D11"/>
    <w:rsid w:val="005E60B7"/>
    <w:rsid w:val="006A6877"/>
    <w:rsid w:val="006C4A9B"/>
    <w:rsid w:val="006E0A94"/>
    <w:rsid w:val="007261D0"/>
    <w:rsid w:val="007500C7"/>
    <w:rsid w:val="007902D2"/>
    <w:rsid w:val="007D57F3"/>
    <w:rsid w:val="007F3DDC"/>
    <w:rsid w:val="008171B8"/>
    <w:rsid w:val="008C0B2A"/>
    <w:rsid w:val="008F4D0A"/>
    <w:rsid w:val="0090469D"/>
    <w:rsid w:val="00916B41"/>
    <w:rsid w:val="009406FC"/>
    <w:rsid w:val="00943533"/>
    <w:rsid w:val="009E641E"/>
    <w:rsid w:val="00A25460"/>
    <w:rsid w:val="00A44930"/>
    <w:rsid w:val="00A763DD"/>
    <w:rsid w:val="00A83031"/>
    <w:rsid w:val="00B00917"/>
    <w:rsid w:val="00B024BD"/>
    <w:rsid w:val="00B12289"/>
    <w:rsid w:val="00B25181"/>
    <w:rsid w:val="00B50459"/>
    <w:rsid w:val="00BA7EFA"/>
    <w:rsid w:val="00BC0BA6"/>
    <w:rsid w:val="00BC3D4C"/>
    <w:rsid w:val="00BC7E79"/>
    <w:rsid w:val="00BE79AD"/>
    <w:rsid w:val="00CB2C8F"/>
    <w:rsid w:val="00CE7735"/>
    <w:rsid w:val="00D01385"/>
    <w:rsid w:val="00D37A4B"/>
    <w:rsid w:val="00D42CAC"/>
    <w:rsid w:val="00D850A5"/>
    <w:rsid w:val="00DA0FCF"/>
    <w:rsid w:val="00DA2C55"/>
    <w:rsid w:val="00DC1FD8"/>
    <w:rsid w:val="00DD2A9D"/>
    <w:rsid w:val="00DE2DD0"/>
    <w:rsid w:val="00E32FFD"/>
    <w:rsid w:val="00E419A6"/>
    <w:rsid w:val="00EE4182"/>
    <w:rsid w:val="00EE4E97"/>
    <w:rsid w:val="00F074D4"/>
    <w:rsid w:val="00F157BB"/>
    <w:rsid w:val="00F3463F"/>
    <w:rsid w:val="00F44477"/>
    <w:rsid w:val="00F47F37"/>
    <w:rsid w:val="00F97DA9"/>
    <w:rsid w:val="00FB3403"/>
    <w:rsid w:val="00FE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FF"/>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7F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20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7FF"/>
    <w:rPr>
      <w:lang w:val="en-CA"/>
    </w:rPr>
  </w:style>
  <w:style w:type="paragraph" w:styleId="ListParagraph">
    <w:name w:val="List Paragraph"/>
    <w:basedOn w:val="Normal"/>
    <w:uiPriority w:val="99"/>
    <w:qFormat/>
    <w:rsid w:val="002017FF"/>
    <w:pPr>
      <w:ind w:left="720"/>
      <w:contextualSpacing/>
    </w:pPr>
  </w:style>
  <w:style w:type="character" w:styleId="Hyperlink">
    <w:name w:val="Hyperlink"/>
    <w:basedOn w:val="DefaultParagraphFont"/>
    <w:uiPriority w:val="99"/>
    <w:semiHidden/>
    <w:rsid w:val="00D37A4B"/>
    <w:rPr>
      <w:rFonts w:cs="Times New Roman"/>
      <w:color w:val="0000FF"/>
      <w:u w:val="single"/>
    </w:rPr>
  </w:style>
  <w:style w:type="paragraph" w:styleId="Header">
    <w:name w:val="header"/>
    <w:basedOn w:val="Normal"/>
    <w:link w:val="HeaderChar"/>
    <w:uiPriority w:val="99"/>
    <w:semiHidden/>
    <w:unhideWhenUsed/>
    <w:rsid w:val="003A1A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A5E"/>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2012-11-23T07:57:00Z</dcterms:created>
  <dcterms:modified xsi:type="dcterms:W3CDTF">2012-11-23T07:57:00Z</dcterms:modified>
</cp:coreProperties>
</file>