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CD5" w:rsidRPr="001A477D" w:rsidRDefault="00CC521C" w:rsidP="00BC13DB">
      <w:pPr>
        <w:spacing w:line="240" w:lineRule="auto"/>
        <w:jc w:val="center"/>
        <w:rPr>
          <w:rFonts w:ascii="Times New Roman" w:hAnsi="Times New Roman" w:cs="Times New Roman"/>
          <w:b/>
          <w:color w:val="000000" w:themeColor="text1"/>
          <w:sz w:val="28"/>
          <w:szCs w:val="28"/>
        </w:rPr>
      </w:pPr>
      <w:r w:rsidRPr="001A477D">
        <w:rPr>
          <w:rFonts w:ascii="Times New Roman" w:hAnsi="Times New Roman" w:cs="Times New Roman"/>
          <w:b/>
          <w:color w:val="000000" w:themeColor="text1"/>
          <w:sz w:val="28"/>
          <w:szCs w:val="28"/>
        </w:rPr>
        <w:t>THE REPUBLIC OF UGANDA</w:t>
      </w:r>
    </w:p>
    <w:p w:rsidR="00CC521C" w:rsidRPr="001A477D" w:rsidRDefault="00CC521C" w:rsidP="00BC13DB">
      <w:pPr>
        <w:spacing w:line="240" w:lineRule="auto"/>
        <w:jc w:val="center"/>
        <w:rPr>
          <w:rFonts w:ascii="Times New Roman" w:hAnsi="Times New Roman" w:cs="Times New Roman"/>
          <w:b/>
          <w:color w:val="000000" w:themeColor="text1"/>
          <w:sz w:val="28"/>
          <w:szCs w:val="28"/>
        </w:rPr>
      </w:pPr>
      <w:r w:rsidRPr="001A477D">
        <w:rPr>
          <w:rFonts w:ascii="Times New Roman" w:hAnsi="Times New Roman" w:cs="Times New Roman"/>
          <w:b/>
          <w:color w:val="000000" w:themeColor="text1"/>
          <w:sz w:val="28"/>
          <w:szCs w:val="28"/>
        </w:rPr>
        <w:t>IN THE HIGH COURT OF UGANDA</w:t>
      </w:r>
    </w:p>
    <w:p w:rsidR="00CC521C" w:rsidRPr="001A477D" w:rsidRDefault="00CC521C" w:rsidP="00BC13DB">
      <w:pPr>
        <w:spacing w:line="240" w:lineRule="auto"/>
        <w:jc w:val="center"/>
        <w:rPr>
          <w:rFonts w:ascii="Times New Roman" w:hAnsi="Times New Roman" w:cs="Times New Roman"/>
          <w:b/>
          <w:color w:val="000000" w:themeColor="text1"/>
          <w:sz w:val="28"/>
          <w:szCs w:val="28"/>
        </w:rPr>
      </w:pPr>
      <w:r w:rsidRPr="001A477D">
        <w:rPr>
          <w:rFonts w:ascii="Times New Roman" w:hAnsi="Times New Roman" w:cs="Times New Roman"/>
          <w:b/>
          <w:color w:val="000000" w:themeColor="text1"/>
          <w:sz w:val="28"/>
          <w:szCs w:val="28"/>
        </w:rPr>
        <w:t>HOLDEN AT MBALE</w:t>
      </w:r>
    </w:p>
    <w:p w:rsidR="00CC521C" w:rsidRPr="001A477D" w:rsidRDefault="00CC521C" w:rsidP="00BC13DB">
      <w:pPr>
        <w:spacing w:line="240" w:lineRule="auto"/>
        <w:jc w:val="center"/>
        <w:rPr>
          <w:rFonts w:ascii="Times New Roman" w:hAnsi="Times New Roman" w:cs="Times New Roman"/>
          <w:b/>
          <w:color w:val="000000" w:themeColor="text1"/>
          <w:sz w:val="28"/>
          <w:szCs w:val="28"/>
        </w:rPr>
      </w:pPr>
    </w:p>
    <w:p w:rsidR="00CC521C" w:rsidRPr="001A477D" w:rsidRDefault="00CC521C" w:rsidP="00BC13DB">
      <w:pPr>
        <w:spacing w:line="240" w:lineRule="auto"/>
        <w:jc w:val="center"/>
        <w:rPr>
          <w:rFonts w:ascii="Times New Roman" w:hAnsi="Times New Roman" w:cs="Times New Roman"/>
          <w:b/>
          <w:color w:val="000000" w:themeColor="text1"/>
          <w:sz w:val="28"/>
          <w:szCs w:val="28"/>
        </w:rPr>
      </w:pPr>
      <w:r w:rsidRPr="001A477D">
        <w:rPr>
          <w:rFonts w:ascii="Times New Roman" w:hAnsi="Times New Roman" w:cs="Times New Roman"/>
          <w:b/>
          <w:color w:val="000000" w:themeColor="text1"/>
          <w:sz w:val="28"/>
          <w:szCs w:val="28"/>
        </w:rPr>
        <w:t>HCT-04-CV-MA-112-2009</w:t>
      </w:r>
    </w:p>
    <w:p w:rsidR="00CC521C" w:rsidRPr="001A477D" w:rsidRDefault="00CC521C" w:rsidP="00BC13DB">
      <w:pPr>
        <w:spacing w:line="240" w:lineRule="auto"/>
        <w:jc w:val="center"/>
        <w:rPr>
          <w:rFonts w:ascii="Times New Roman" w:hAnsi="Times New Roman" w:cs="Times New Roman"/>
          <w:b/>
          <w:color w:val="000000" w:themeColor="text1"/>
          <w:sz w:val="28"/>
          <w:szCs w:val="28"/>
        </w:rPr>
      </w:pPr>
      <w:r w:rsidRPr="001A477D">
        <w:rPr>
          <w:rFonts w:ascii="Times New Roman" w:hAnsi="Times New Roman" w:cs="Times New Roman"/>
          <w:b/>
          <w:color w:val="000000" w:themeColor="text1"/>
          <w:sz w:val="28"/>
          <w:szCs w:val="28"/>
        </w:rPr>
        <w:t>(Arising from HCCA No. 0015 of 2009)</w:t>
      </w:r>
    </w:p>
    <w:p w:rsidR="00CC521C" w:rsidRPr="001A477D" w:rsidRDefault="00CC521C" w:rsidP="00BC13DB">
      <w:pPr>
        <w:spacing w:line="240" w:lineRule="auto"/>
        <w:jc w:val="center"/>
        <w:rPr>
          <w:rFonts w:ascii="Times New Roman" w:hAnsi="Times New Roman" w:cs="Times New Roman"/>
          <w:b/>
          <w:color w:val="000000" w:themeColor="text1"/>
          <w:sz w:val="28"/>
          <w:szCs w:val="28"/>
        </w:rPr>
      </w:pPr>
      <w:r w:rsidRPr="001A477D">
        <w:rPr>
          <w:rFonts w:ascii="Times New Roman" w:hAnsi="Times New Roman" w:cs="Times New Roman"/>
          <w:b/>
          <w:color w:val="000000" w:themeColor="text1"/>
          <w:sz w:val="28"/>
          <w:szCs w:val="28"/>
        </w:rPr>
        <w:t>(</w:t>
      </w:r>
      <w:r w:rsidR="00BC13DB" w:rsidRPr="001A477D">
        <w:rPr>
          <w:rFonts w:ascii="Times New Roman" w:hAnsi="Times New Roman" w:cs="Times New Roman"/>
          <w:b/>
          <w:color w:val="000000" w:themeColor="text1"/>
          <w:sz w:val="28"/>
          <w:szCs w:val="28"/>
        </w:rPr>
        <w:t>From</w:t>
      </w:r>
      <w:r w:rsidRPr="001A477D">
        <w:rPr>
          <w:rFonts w:ascii="Times New Roman" w:hAnsi="Times New Roman" w:cs="Times New Roman"/>
          <w:b/>
          <w:color w:val="000000" w:themeColor="text1"/>
          <w:sz w:val="28"/>
          <w:szCs w:val="28"/>
        </w:rPr>
        <w:t xml:space="preserve"> Pal</w:t>
      </w:r>
      <w:r w:rsidR="00BC13DB" w:rsidRPr="001A477D">
        <w:rPr>
          <w:rFonts w:ascii="Times New Roman" w:hAnsi="Times New Roman" w:cs="Times New Roman"/>
          <w:b/>
          <w:color w:val="000000" w:themeColor="text1"/>
          <w:sz w:val="28"/>
          <w:szCs w:val="28"/>
        </w:rPr>
        <w:t>lisa Civil Suit No. 0001 of 2008</w:t>
      </w:r>
      <w:r w:rsidRPr="001A477D">
        <w:rPr>
          <w:rFonts w:ascii="Times New Roman" w:hAnsi="Times New Roman" w:cs="Times New Roman"/>
          <w:b/>
          <w:color w:val="000000" w:themeColor="text1"/>
          <w:sz w:val="28"/>
          <w:szCs w:val="28"/>
        </w:rPr>
        <w:t>)</w:t>
      </w:r>
    </w:p>
    <w:p w:rsidR="00CC521C" w:rsidRPr="001A477D" w:rsidRDefault="00CC521C" w:rsidP="00BC13DB">
      <w:pPr>
        <w:spacing w:line="240" w:lineRule="auto"/>
        <w:jc w:val="center"/>
        <w:rPr>
          <w:rFonts w:ascii="Times New Roman" w:hAnsi="Times New Roman" w:cs="Times New Roman"/>
          <w:b/>
          <w:color w:val="000000" w:themeColor="text1"/>
          <w:sz w:val="28"/>
          <w:szCs w:val="28"/>
        </w:rPr>
      </w:pPr>
      <w:r w:rsidRPr="001A477D">
        <w:rPr>
          <w:rFonts w:ascii="Times New Roman" w:hAnsi="Times New Roman" w:cs="Times New Roman"/>
          <w:b/>
          <w:color w:val="000000" w:themeColor="text1"/>
          <w:sz w:val="28"/>
          <w:szCs w:val="28"/>
        </w:rPr>
        <w:t>OTIM JOHNSON…………………………………………APPLICANT</w:t>
      </w:r>
    </w:p>
    <w:p w:rsidR="00CC521C" w:rsidRPr="001A477D" w:rsidRDefault="00CC521C" w:rsidP="00BC13DB">
      <w:pPr>
        <w:spacing w:line="240" w:lineRule="auto"/>
        <w:jc w:val="center"/>
        <w:rPr>
          <w:rFonts w:ascii="Times New Roman" w:hAnsi="Times New Roman" w:cs="Times New Roman"/>
          <w:b/>
          <w:color w:val="000000" w:themeColor="text1"/>
          <w:sz w:val="28"/>
          <w:szCs w:val="28"/>
        </w:rPr>
      </w:pPr>
      <w:r w:rsidRPr="001A477D">
        <w:rPr>
          <w:rFonts w:ascii="Times New Roman" w:hAnsi="Times New Roman" w:cs="Times New Roman"/>
          <w:b/>
          <w:color w:val="000000" w:themeColor="text1"/>
          <w:sz w:val="28"/>
          <w:szCs w:val="28"/>
        </w:rPr>
        <w:t>VERSUS</w:t>
      </w:r>
    </w:p>
    <w:p w:rsidR="00CC521C" w:rsidRPr="001A477D" w:rsidRDefault="00CC521C" w:rsidP="00BC13DB">
      <w:pPr>
        <w:spacing w:line="240" w:lineRule="auto"/>
        <w:jc w:val="center"/>
        <w:rPr>
          <w:rFonts w:ascii="Times New Roman" w:hAnsi="Times New Roman" w:cs="Times New Roman"/>
          <w:b/>
          <w:color w:val="000000" w:themeColor="text1"/>
          <w:sz w:val="28"/>
          <w:szCs w:val="28"/>
        </w:rPr>
      </w:pPr>
      <w:r w:rsidRPr="001A477D">
        <w:rPr>
          <w:rFonts w:ascii="Times New Roman" w:hAnsi="Times New Roman" w:cs="Times New Roman"/>
          <w:b/>
          <w:color w:val="000000" w:themeColor="text1"/>
          <w:sz w:val="28"/>
          <w:szCs w:val="28"/>
        </w:rPr>
        <w:t>ODOMEL GEORGE WILLIAM……………………………..RESPONDENT</w:t>
      </w:r>
    </w:p>
    <w:p w:rsidR="00CC521C" w:rsidRPr="001A477D" w:rsidRDefault="00CC521C" w:rsidP="00BC13DB">
      <w:pPr>
        <w:spacing w:line="240" w:lineRule="auto"/>
        <w:jc w:val="center"/>
        <w:rPr>
          <w:rFonts w:ascii="Times New Roman" w:hAnsi="Times New Roman" w:cs="Times New Roman"/>
          <w:b/>
          <w:color w:val="000000" w:themeColor="text1"/>
          <w:sz w:val="28"/>
          <w:szCs w:val="28"/>
        </w:rPr>
      </w:pPr>
    </w:p>
    <w:p w:rsidR="00CC521C" w:rsidRPr="001A477D" w:rsidRDefault="00CC521C" w:rsidP="00BC13DB">
      <w:pPr>
        <w:spacing w:line="240" w:lineRule="auto"/>
        <w:jc w:val="center"/>
        <w:rPr>
          <w:rFonts w:ascii="Times New Roman" w:hAnsi="Times New Roman" w:cs="Times New Roman"/>
          <w:b/>
          <w:color w:val="000000" w:themeColor="text1"/>
          <w:sz w:val="28"/>
          <w:szCs w:val="28"/>
        </w:rPr>
      </w:pPr>
      <w:r w:rsidRPr="001A477D">
        <w:rPr>
          <w:rFonts w:ascii="Times New Roman" w:hAnsi="Times New Roman" w:cs="Times New Roman"/>
          <w:b/>
          <w:color w:val="000000" w:themeColor="text1"/>
          <w:sz w:val="28"/>
          <w:szCs w:val="28"/>
        </w:rPr>
        <w:t>BEFORE: THE HON. MR. JUSTICE MUSOTA STEPHEN</w:t>
      </w:r>
    </w:p>
    <w:p w:rsidR="00BC13DB" w:rsidRPr="001A477D" w:rsidRDefault="00BC13DB" w:rsidP="00BC13DB">
      <w:pPr>
        <w:spacing w:line="240" w:lineRule="auto"/>
        <w:jc w:val="center"/>
        <w:rPr>
          <w:rFonts w:ascii="Times New Roman" w:hAnsi="Times New Roman" w:cs="Times New Roman"/>
          <w:b/>
          <w:color w:val="000000" w:themeColor="text1"/>
          <w:sz w:val="28"/>
          <w:szCs w:val="28"/>
        </w:rPr>
      </w:pPr>
    </w:p>
    <w:p w:rsidR="00CC521C" w:rsidRPr="001A477D" w:rsidRDefault="00CC521C" w:rsidP="00BC13DB">
      <w:pPr>
        <w:spacing w:line="240" w:lineRule="auto"/>
        <w:jc w:val="center"/>
        <w:rPr>
          <w:rFonts w:ascii="Times New Roman" w:hAnsi="Times New Roman" w:cs="Times New Roman"/>
          <w:b/>
          <w:color w:val="000000" w:themeColor="text1"/>
          <w:sz w:val="28"/>
          <w:szCs w:val="28"/>
        </w:rPr>
      </w:pPr>
      <w:r w:rsidRPr="001A477D">
        <w:rPr>
          <w:rFonts w:ascii="Times New Roman" w:hAnsi="Times New Roman" w:cs="Times New Roman"/>
          <w:b/>
          <w:color w:val="000000" w:themeColor="text1"/>
          <w:sz w:val="28"/>
          <w:szCs w:val="28"/>
        </w:rPr>
        <w:t>RULING</w:t>
      </w:r>
    </w:p>
    <w:p w:rsidR="00CC521C" w:rsidRPr="001A477D" w:rsidRDefault="00CC521C" w:rsidP="00BC13DB">
      <w:pPr>
        <w:spacing w:line="360" w:lineRule="auto"/>
        <w:jc w:val="center"/>
        <w:rPr>
          <w:rFonts w:ascii="Times New Roman" w:hAnsi="Times New Roman" w:cs="Times New Roman"/>
          <w:b/>
          <w:color w:val="000000" w:themeColor="text1"/>
          <w:sz w:val="28"/>
          <w:szCs w:val="28"/>
        </w:rPr>
      </w:pPr>
    </w:p>
    <w:p w:rsidR="00CC521C" w:rsidRPr="001A477D" w:rsidRDefault="00BC13DB" w:rsidP="00BC13DB">
      <w:pPr>
        <w:spacing w:line="360" w:lineRule="auto"/>
        <w:jc w:val="both"/>
        <w:rPr>
          <w:rFonts w:ascii="Times New Roman" w:hAnsi="Times New Roman" w:cs="Times New Roman"/>
          <w:color w:val="000000" w:themeColor="text1"/>
          <w:sz w:val="28"/>
          <w:szCs w:val="28"/>
        </w:rPr>
      </w:pPr>
      <w:r w:rsidRPr="001A477D">
        <w:rPr>
          <w:rFonts w:ascii="Times New Roman" w:hAnsi="Times New Roman" w:cs="Times New Roman"/>
          <w:color w:val="000000" w:themeColor="text1"/>
          <w:sz w:val="28"/>
          <w:szCs w:val="28"/>
        </w:rPr>
        <w:t>The applicant Otim Johnson represented by M/s Gyabi &amp; Co. Advocates is a decree holder in Pallisa Land Suit 001 0f 2008.  The respondent preferred an appeal in this court vide Civil Appeal No.15 of 2009.  Interestingly the successful party in the lower Court who is the respondent in the appeal filled this application for a temporary injunction under O.41 r.1 (a) CPR and rr.2, 3 and 9 CPR.  This procedure is unknown in law.  Temporary injunctions are filed in pending Civil Suits not Civil Appeals.  In civil appeal, the remedy applicable is stay of Execution.  Couns</w:t>
      </w:r>
      <w:r w:rsidR="001A477D">
        <w:rPr>
          <w:rFonts w:ascii="Times New Roman" w:hAnsi="Times New Roman" w:cs="Times New Roman"/>
          <w:color w:val="000000" w:themeColor="text1"/>
          <w:sz w:val="28"/>
          <w:szCs w:val="28"/>
        </w:rPr>
        <w:t>el for the respondent did not ad</w:t>
      </w:r>
      <w:r w:rsidRPr="001A477D">
        <w:rPr>
          <w:rFonts w:ascii="Times New Roman" w:hAnsi="Times New Roman" w:cs="Times New Roman"/>
          <w:color w:val="000000" w:themeColor="text1"/>
          <w:sz w:val="28"/>
          <w:szCs w:val="28"/>
        </w:rPr>
        <w:t>dress this anomaly in their submissions.</w:t>
      </w:r>
    </w:p>
    <w:p w:rsidR="00BC13DB" w:rsidRPr="001A477D" w:rsidRDefault="00BC13DB" w:rsidP="00BC13DB">
      <w:pPr>
        <w:spacing w:line="360" w:lineRule="auto"/>
        <w:jc w:val="both"/>
        <w:rPr>
          <w:rFonts w:ascii="Times New Roman" w:hAnsi="Times New Roman" w:cs="Times New Roman"/>
          <w:color w:val="000000" w:themeColor="text1"/>
          <w:sz w:val="28"/>
          <w:szCs w:val="28"/>
        </w:rPr>
      </w:pPr>
      <w:r w:rsidRPr="001A477D">
        <w:rPr>
          <w:rFonts w:ascii="Times New Roman" w:hAnsi="Times New Roman" w:cs="Times New Roman"/>
          <w:color w:val="000000" w:themeColor="text1"/>
          <w:sz w:val="28"/>
          <w:szCs w:val="28"/>
        </w:rPr>
        <w:lastRenderedPageBreak/>
        <w:t>Unless there is a stay of execution, a successful litigant’s remedy lies in execution of the decree he/she holds.  The applicant herein has been misadvised.  This application is unsustainable and is bad in law and an abuse of court process.</w:t>
      </w:r>
    </w:p>
    <w:p w:rsidR="00BC13DB" w:rsidRPr="001A477D" w:rsidRDefault="00BC13DB" w:rsidP="00BC13DB">
      <w:pPr>
        <w:spacing w:line="240" w:lineRule="auto"/>
        <w:jc w:val="both"/>
        <w:rPr>
          <w:rFonts w:ascii="Times New Roman" w:hAnsi="Times New Roman" w:cs="Times New Roman"/>
          <w:color w:val="000000" w:themeColor="text1"/>
          <w:sz w:val="28"/>
          <w:szCs w:val="28"/>
        </w:rPr>
      </w:pPr>
    </w:p>
    <w:p w:rsidR="00BC13DB" w:rsidRPr="001A477D" w:rsidRDefault="00BC13DB" w:rsidP="00BC13DB">
      <w:pPr>
        <w:spacing w:line="360" w:lineRule="auto"/>
        <w:jc w:val="both"/>
        <w:rPr>
          <w:rFonts w:ascii="Times New Roman" w:hAnsi="Times New Roman" w:cs="Times New Roman"/>
          <w:color w:val="000000" w:themeColor="text1"/>
          <w:sz w:val="28"/>
          <w:szCs w:val="28"/>
        </w:rPr>
      </w:pPr>
      <w:r w:rsidRPr="001A477D">
        <w:rPr>
          <w:rFonts w:ascii="Times New Roman" w:hAnsi="Times New Roman" w:cs="Times New Roman"/>
          <w:color w:val="000000" w:themeColor="text1"/>
          <w:sz w:val="28"/>
          <w:szCs w:val="28"/>
        </w:rPr>
        <w:t>It is dismissed with costs.</w:t>
      </w:r>
    </w:p>
    <w:p w:rsidR="00BC13DB" w:rsidRPr="001A477D" w:rsidRDefault="00BC13DB" w:rsidP="00BC13DB">
      <w:pPr>
        <w:spacing w:line="240" w:lineRule="auto"/>
        <w:jc w:val="both"/>
        <w:rPr>
          <w:rFonts w:ascii="Times New Roman" w:hAnsi="Times New Roman" w:cs="Times New Roman"/>
          <w:color w:val="000000" w:themeColor="text1"/>
          <w:sz w:val="28"/>
          <w:szCs w:val="28"/>
        </w:rPr>
      </w:pPr>
    </w:p>
    <w:p w:rsidR="00BC13DB" w:rsidRPr="001A477D" w:rsidRDefault="00BC13DB" w:rsidP="00BC13DB">
      <w:pPr>
        <w:spacing w:line="240" w:lineRule="auto"/>
        <w:jc w:val="center"/>
        <w:rPr>
          <w:rFonts w:ascii="Times New Roman" w:hAnsi="Times New Roman" w:cs="Times New Roman"/>
          <w:b/>
          <w:color w:val="000000" w:themeColor="text1"/>
          <w:sz w:val="28"/>
          <w:szCs w:val="28"/>
        </w:rPr>
      </w:pPr>
      <w:r w:rsidRPr="001A477D">
        <w:rPr>
          <w:rFonts w:ascii="Times New Roman" w:hAnsi="Times New Roman" w:cs="Times New Roman"/>
          <w:b/>
          <w:color w:val="000000" w:themeColor="text1"/>
          <w:sz w:val="28"/>
          <w:szCs w:val="28"/>
        </w:rPr>
        <w:t>Musota Stephen</w:t>
      </w:r>
    </w:p>
    <w:p w:rsidR="00BC13DB" w:rsidRPr="001A477D" w:rsidRDefault="00BC13DB" w:rsidP="00BC13DB">
      <w:pPr>
        <w:spacing w:line="240" w:lineRule="auto"/>
        <w:jc w:val="center"/>
        <w:rPr>
          <w:rFonts w:ascii="Times New Roman" w:hAnsi="Times New Roman" w:cs="Times New Roman"/>
          <w:b/>
          <w:color w:val="000000" w:themeColor="text1"/>
          <w:sz w:val="28"/>
          <w:szCs w:val="28"/>
        </w:rPr>
      </w:pPr>
      <w:r w:rsidRPr="001A477D">
        <w:rPr>
          <w:rFonts w:ascii="Times New Roman" w:hAnsi="Times New Roman" w:cs="Times New Roman"/>
          <w:b/>
          <w:color w:val="000000" w:themeColor="text1"/>
          <w:sz w:val="28"/>
          <w:szCs w:val="28"/>
        </w:rPr>
        <w:t>JUDGE</w:t>
      </w:r>
    </w:p>
    <w:p w:rsidR="00BC13DB" w:rsidRPr="001A477D" w:rsidRDefault="00BC13DB" w:rsidP="00BC13DB">
      <w:pPr>
        <w:spacing w:line="240" w:lineRule="auto"/>
        <w:jc w:val="center"/>
        <w:rPr>
          <w:rFonts w:ascii="Times New Roman" w:hAnsi="Times New Roman" w:cs="Times New Roman"/>
          <w:b/>
          <w:color w:val="000000" w:themeColor="text1"/>
          <w:sz w:val="28"/>
          <w:szCs w:val="28"/>
        </w:rPr>
      </w:pPr>
      <w:r w:rsidRPr="001A477D">
        <w:rPr>
          <w:rFonts w:ascii="Times New Roman" w:hAnsi="Times New Roman" w:cs="Times New Roman"/>
          <w:b/>
          <w:color w:val="000000" w:themeColor="text1"/>
          <w:sz w:val="28"/>
          <w:szCs w:val="28"/>
        </w:rPr>
        <w:t>10.03.2011</w:t>
      </w:r>
    </w:p>
    <w:p w:rsidR="00BC13DB" w:rsidRPr="001A477D" w:rsidRDefault="00BC13DB" w:rsidP="00BC13DB">
      <w:pPr>
        <w:spacing w:line="240" w:lineRule="auto"/>
        <w:jc w:val="center"/>
        <w:rPr>
          <w:rFonts w:ascii="Times New Roman" w:hAnsi="Times New Roman" w:cs="Times New Roman"/>
          <w:b/>
          <w:color w:val="000000" w:themeColor="text1"/>
          <w:sz w:val="28"/>
          <w:szCs w:val="28"/>
        </w:rPr>
      </w:pPr>
    </w:p>
    <w:p w:rsidR="00BC13DB" w:rsidRPr="001A477D" w:rsidRDefault="00BC13DB" w:rsidP="00BC13DB">
      <w:pPr>
        <w:spacing w:line="240" w:lineRule="auto"/>
        <w:jc w:val="both"/>
        <w:rPr>
          <w:rFonts w:ascii="Times New Roman" w:hAnsi="Times New Roman" w:cs="Times New Roman"/>
          <w:color w:val="000000" w:themeColor="text1"/>
          <w:sz w:val="28"/>
          <w:szCs w:val="28"/>
        </w:rPr>
      </w:pPr>
      <w:r w:rsidRPr="001A477D">
        <w:rPr>
          <w:rFonts w:ascii="Times New Roman" w:hAnsi="Times New Roman" w:cs="Times New Roman"/>
          <w:color w:val="000000" w:themeColor="text1"/>
          <w:sz w:val="28"/>
          <w:szCs w:val="28"/>
        </w:rPr>
        <w:t>10.03.2011</w:t>
      </w:r>
    </w:p>
    <w:p w:rsidR="00BC13DB" w:rsidRPr="001A477D" w:rsidRDefault="00BC13DB" w:rsidP="00BC13DB">
      <w:pPr>
        <w:spacing w:line="240" w:lineRule="auto"/>
        <w:jc w:val="both"/>
        <w:rPr>
          <w:rFonts w:ascii="Times New Roman" w:hAnsi="Times New Roman" w:cs="Times New Roman"/>
          <w:color w:val="000000" w:themeColor="text1"/>
          <w:sz w:val="28"/>
          <w:szCs w:val="28"/>
        </w:rPr>
      </w:pPr>
      <w:r w:rsidRPr="001A477D">
        <w:rPr>
          <w:rFonts w:ascii="Times New Roman" w:hAnsi="Times New Roman" w:cs="Times New Roman"/>
          <w:color w:val="000000" w:themeColor="text1"/>
          <w:sz w:val="28"/>
          <w:szCs w:val="28"/>
        </w:rPr>
        <w:t>Parties absent.</w:t>
      </w:r>
    </w:p>
    <w:p w:rsidR="00BC13DB" w:rsidRPr="001A477D" w:rsidRDefault="00BC13DB" w:rsidP="00BC13DB">
      <w:pPr>
        <w:spacing w:line="240" w:lineRule="auto"/>
        <w:jc w:val="both"/>
        <w:rPr>
          <w:rFonts w:ascii="Times New Roman" w:hAnsi="Times New Roman" w:cs="Times New Roman"/>
          <w:color w:val="000000" w:themeColor="text1"/>
          <w:sz w:val="28"/>
          <w:szCs w:val="28"/>
        </w:rPr>
      </w:pPr>
      <w:r w:rsidRPr="001A477D">
        <w:rPr>
          <w:rFonts w:ascii="Times New Roman" w:hAnsi="Times New Roman" w:cs="Times New Roman"/>
          <w:color w:val="000000" w:themeColor="text1"/>
          <w:sz w:val="28"/>
          <w:szCs w:val="28"/>
        </w:rPr>
        <w:t>Obedo on brief for Mutembuli.</w:t>
      </w:r>
    </w:p>
    <w:p w:rsidR="00BC13DB" w:rsidRPr="001A477D" w:rsidRDefault="00BC13DB" w:rsidP="00BC13DB">
      <w:pPr>
        <w:spacing w:line="240" w:lineRule="auto"/>
        <w:jc w:val="both"/>
        <w:rPr>
          <w:rFonts w:ascii="Times New Roman" w:hAnsi="Times New Roman" w:cs="Times New Roman"/>
          <w:color w:val="000000" w:themeColor="text1"/>
          <w:sz w:val="28"/>
          <w:szCs w:val="28"/>
        </w:rPr>
      </w:pPr>
      <w:r w:rsidRPr="001A477D">
        <w:rPr>
          <w:rFonts w:ascii="Times New Roman" w:hAnsi="Times New Roman" w:cs="Times New Roman"/>
          <w:color w:val="000000" w:themeColor="text1"/>
          <w:sz w:val="28"/>
          <w:szCs w:val="28"/>
        </w:rPr>
        <w:t>Musoba for the applicant.</w:t>
      </w:r>
    </w:p>
    <w:p w:rsidR="00BC13DB" w:rsidRPr="001A477D" w:rsidRDefault="00BC13DB" w:rsidP="00BC13DB">
      <w:pPr>
        <w:spacing w:line="240" w:lineRule="auto"/>
        <w:jc w:val="both"/>
        <w:rPr>
          <w:rFonts w:ascii="Times New Roman" w:hAnsi="Times New Roman" w:cs="Times New Roman"/>
          <w:color w:val="000000" w:themeColor="text1"/>
          <w:sz w:val="28"/>
          <w:szCs w:val="28"/>
        </w:rPr>
      </w:pPr>
      <w:r w:rsidRPr="001A477D">
        <w:rPr>
          <w:rFonts w:ascii="Times New Roman" w:hAnsi="Times New Roman" w:cs="Times New Roman"/>
          <w:color w:val="000000" w:themeColor="text1"/>
          <w:sz w:val="28"/>
          <w:szCs w:val="28"/>
        </w:rPr>
        <w:t>Kimono Interpreter.</w:t>
      </w:r>
    </w:p>
    <w:p w:rsidR="00BC13DB" w:rsidRPr="001A477D" w:rsidRDefault="00BC13DB" w:rsidP="00BC13DB">
      <w:pPr>
        <w:spacing w:line="240" w:lineRule="auto"/>
        <w:jc w:val="both"/>
        <w:rPr>
          <w:rFonts w:ascii="Times New Roman" w:hAnsi="Times New Roman" w:cs="Times New Roman"/>
          <w:color w:val="000000" w:themeColor="text1"/>
          <w:sz w:val="28"/>
          <w:szCs w:val="28"/>
        </w:rPr>
      </w:pPr>
    </w:p>
    <w:p w:rsidR="00BC13DB" w:rsidRPr="001A477D" w:rsidRDefault="00BC13DB" w:rsidP="00BC13DB">
      <w:pPr>
        <w:spacing w:line="360" w:lineRule="auto"/>
        <w:jc w:val="both"/>
        <w:rPr>
          <w:rFonts w:ascii="Times New Roman" w:hAnsi="Times New Roman" w:cs="Times New Roman"/>
          <w:color w:val="000000" w:themeColor="text1"/>
          <w:sz w:val="28"/>
          <w:szCs w:val="28"/>
        </w:rPr>
      </w:pPr>
      <w:r w:rsidRPr="001A477D">
        <w:rPr>
          <w:rFonts w:ascii="Times New Roman" w:hAnsi="Times New Roman" w:cs="Times New Roman"/>
          <w:b/>
          <w:color w:val="000000" w:themeColor="text1"/>
          <w:sz w:val="28"/>
          <w:szCs w:val="28"/>
        </w:rPr>
        <w:t>Musolwa</w:t>
      </w:r>
      <w:r w:rsidRPr="001A477D">
        <w:rPr>
          <w:rFonts w:ascii="Times New Roman" w:hAnsi="Times New Roman" w:cs="Times New Roman"/>
          <w:color w:val="000000" w:themeColor="text1"/>
          <w:sz w:val="28"/>
          <w:szCs w:val="28"/>
        </w:rPr>
        <w:t>:</w:t>
      </w:r>
      <w:r w:rsidRPr="001A477D">
        <w:rPr>
          <w:rFonts w:ascii="Times New Roman" w:hAnsi="Times New Roman" w:cs="Times New Roman"/>
          <w:color w:val="000000" w:themeColor="text1"/>
          <w:sz w:val="28"/>
          <w:szCs w:val="28"/>
        </w:rPr>
        <w:tab/>
        <w:t>The matter is for ruling. We are ready to receive the same.</w:t>
      </w:r>
    </w:p>
    <w:p w:rsidR="00BC13DB" w:rsidRPr="001A477D" w:rsidRDefault="00BC13DB" w:rsidP="00BC13DB">
      <w:pPr>
        <w:spacing w:line="360" w:lineRule="auto"/>
        <w:jc w:val="both"/>
        <w:rPr>
          <w:rFonts w:ascii="Times New Roman" w:hAnsi="Times New Roman" w:cs="Times New Roman"/>
          <w:color w:val="000000" w:themeColor="text1"/>
          <w:sz w:val="28"/>
          <w:szCs w:val="28"/>
        </w:rPr>
      </w:pPr>
      <w:r w:rsidRPr="001A477D">
        <w:rPr>
          <w:rFonts w:ascii="Times New Roman" w:hAnsi="Times New Roman" w:cs="Times New Roman"/>
          <w:b/>
          <w:color w:val="000000" w:themeColor="text1"/>
          <w:sz w:val="28"/>
          <w:szCs w:val="28"/>
        </w:rPr>
        <w:t>Court</w:t>
      </w:r>
      <w:r w:rsidRPr="001A477D">
        <w:rPr>
          <w:rFonts w:ascii="Times New Roman" w:hAnsi="Times New Roman" w:cs="Times New Roman"/>
          <w:b/>
          <w:color w:val="000000" w:themeColor="text1"/>
          <w:sz w:val="28"/>
          <w:szCs w:val="28"/>
        </w:rPr>
        <w:tab/>
      </w:r>
      <w:r w:rsidRPr="001A477D">
        <w:rPr>
          <w:rFonts w:ascii="Times New Roman" w:hAnsi="Times New Roman" w:cs="Times New Roman"/>
          <w:color w:val="000000" w:themeColor="text1"/>
          <w:sz w:val="28"/>
          <w:szCs w:val="28"/>
        </w:rPr>
        <w:t>:</w:t>
      </w:r>
      <w:r w:rsidRPr="001A477D">
        <w:rPr>
          <w:rFonts w:ascii="Times New Roman" w:hAnsi="Times New Roman" w:cs="Times New Roman"/>
          <w:color w:val="000000" w:themeColor="text1"/>
          <w:sz w:val="28"/>
          <w:szCs w:val="28"/>
        </w:rPr>
        <w:tab/>
        <w:t>Is the application out of an appeal.</w:t>
      </w:r>
    </w:p>
    <w:p w:rsidR="00BC13DB" w:rsidRPr="001A477D" w:rsidRDefault="00BC13DB" w:rsidP="00BC13DB">
      <w:pPr>
        <w:spacing w:line="360" w:lineRule="auto"/>
        <w:jc w:val="both"/>
        <w:rPr>
          <w:rFonts w:ascii="Times New Roman" w:hAnsi="Times New Roman" w:cs="Times New Roman"/>
          <w:color w:val="000000" w:themeColor="text1"/>
          <w:sz w:val="28"/>
          <w:szCs w:val="28"/>
        </w:rPr>
      </w:pPr>
      <w:r w:rsidRPr="001A477D">
        <w:rPr>
          <w:rFonts w:ascii="Times New Roman" w:hAnsi="Times New Roman" w:cs="Times New Roman"/>
          <w:color w:val="000000" w:themeColor="text1"/>
          <w:sz w:val="28"/>
          <w:szCs w:val="28"/>
        </w:rPr>
        <w:tab/>
      </w:r>
      <w:r w:rsidRPr="001A477D">
        <w:rPr>
          <w:rFonts w:ascii="Times New Roman" w:hAnsi="Times New Roman" w:cs="Times New Roman"/>
          <w:color w:val="000000" w:themeColor="text1"/>
          <w:sz w:val="28"/>
          <w:szCs w:val="28"/>
        </w:rPr>
        <w:tab/>
        <w:t>Ruling delivered.</w:t>
      </w:r>
    </w:p>
    <w:p w:rsidR="00BC13DB" w:rsidRPr="001A477D" w:rsidRDefault="00BC13DB" w:rsidP="00BC13DB">
      <w:pPr>
        <w:spacing w:line="360" w:lineRule="auto"/>
        <w:jc w:val="both"/>
        <w:rPr>
          <w:rFonts w:ascii="Times New Roman" w:hAnsi="Times New Roman" w:cs="Times New Roman"/>
          <w:color w:val="000000" w:themeColor="text1"/>
          <w:sz w:val="28"/>
          <w:szCs w:val="28"/>
        </w:rPr>
      </w:pPr>
    </w:p>
    <w:p w:rsidR="00BC13DB" w:rsidRPr="001A477D" w:rsidRDefault="00BC13DB" w:rsidP="00BC13DB">
      <w:pPr>
        <w:spacing w:line="240" w:lineRule="auto"/>
        <w:jc w:val="center"/>
        <w:rPr>
          <w:rFonts w:ascii="Times New Roman" w:hAnsi="Times New Roman" w:cs="Times New Roman"/>
          <w:b/>
          <w:color w:val="000000" w:themeColor="text1"/>
          <w:sz w:val="28"/>
          <w:szCs w:val="28"/>
        </w:rPr>
      </w:pPr>
      <w:r w:rsidRPr="001A477D">
        <w:rPr>
          <w:rFonts w:ascii="Times New Roman" w:hAnsi="Times New Roman" w:cs="Times New Roman"/>
          <w:b/>
          <w:color w:val="000000" w:themeColor="text1"/>
          <w:sz w:val="28"/>
          <w:szCs w:val="28"/>
        </w:rPr>
        <w:t>Musota</w:t>
      </w:r>
      <w:bookmarkStart w:id="0" w:name="_GoBack"/>
      <w:bookmarkEnd w:id="0"/>
      <w:r w:rsidRPr="001A477D">
        <w:rPr>
          <w:rFonts w:ascii="Times New Roman" w:hAnsi="Times New Roman" w:cs="Times New Roman"/>
          <w:b/>
          <w:color w:val="000000" w:themeColor="text1"/>
          <w:sz w:val="28"/>
          <w:szCs w:val="28"/>
        </w:rPr>
        <w:t xml:space="preserve"> Stephen</w:t>
      </w:r>
    </w:p>
    <w:p w:rsidR="00BC13DB" w:rsidRPr="001A477D" w:rsidRDefault="00BC13DB" w:rsidP="00BC13DB">
      <w:pPr>
        <w:spacing w:line="240" w:lineRule="auto"/>
        <w:jc w:val="center"/>
        <w:rPr>
          <w:rFonts w:ascii="Times New Roman" w:hAnsi="Times New Roman" w:cs="Times New Roman"/>
          <w:b/>
          <w:color w:val="000000" w:themeColor="text1"/>
          <w:sz w:val="28"/>
          <w:szCs w:val="28"/>
        </w:rPr>
      </w:pPr>
      <w:r w:rsidRPr="001A477D">
        <w:rPr>
          <w:rFonts w:ascii="Times New Roman" w:hAnsi="Times New Roman" w:cs="Times New Roman"/>
          <w:b/>
          <w:color w:val="000000" w:themeColor="text1"/>
          <w:sz w:val="28"/>
          <w:szCs w:val="28"/>
        </w:rPr>
        <w:t>JUDGE</w:t>
      </w:r>
    </w:p>
    <w:p w:rsidR="00BC13DB" w:rsidRPr="001A477D" w:rsidRDefault="00BC13DB" w:rsidP="00BC13DB">
      <w:pPr>
        <w:spacing w:line="360" w:lineRule="auto"/>
        <w:jc w:val="center"/>
        <w:rPr>
          <w:rFonts w:ascii="Times New Roman" w:hAnsi="Times New Roman" w:cs="Times New Roman"/>
          <w:color w:val="000000" w:themeColor="text1"/>
          <w:sz w:val="28"/>
          <w:szCs w:val="28"/>
        </w:rPr>
      </w:pPr>
      <w:r w:rsidRPr="001A477D">
        <w:rPr>
          <w:rFonts w:ascii="Times New Roman" w:hAnsi="Times New Roman" w:cs="Times New Roman"/>
          <w:b/>
          <w:color w:val="000000" w:themeColor="text1"/>
          <w:sz w:val="28"/>
          <w:szCs w:val="28"/>
        </w:rPr>
        <w:t>10.03.2011</w:t>
      </w:r>
    </w:p>
    <w:sectPr w:rsidR="00BC13DB" w:rsidRPr="001A477D" w:rsidSect="000E3CD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BC1" w:rsidRDefault="00F51BC1" w:rsidP="00A64A33">
      <w:pPr>
        <w:spacing w:after="0" w:line="240" w:lineRule="auto"/>
      </w:pPr>
      <w:r>
        <w:separator/>
      </w:r>
    </w:p>
  </w:endnote>
  <w:endnote w:type="continuationSeparator" w:id="1">
    <w:p w:rsidR="00F51BC1" w:rsidRDefault="00F51BC1" w:rsidP="00A64A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07349"/>
      <w:docPartObj>
        <w:docPartGallery w:val="Page Numbers (Bottom of Page)"/>
        <w:docPartUnique/>
      </w:docPartObj>
    </w:sdtPr>
    <w:sdtContent>
      <w:p w:rsidR="00A64A33" w:rsidRDefault="00A64A33">
        <w:pPr>
          <w:pStyle w:val="Footer"/>
          <w:jc w:val="right"/>
        </w:pPr>
        <w:fldSimple w:instr=" PAGE   \* MERGEFORMAT ">
          <w:r w:rsidR="00F51BC1">
            <w:rPr>
              <w:noProof/>
            </w:rPr>
            <w:t>1</w:t>
          </w:r>
        </w:fldSimple>
      </w:p>
    </w:sdtContent>
  </w:sdt>
  <w:p w:rsidR="00A64A33" w:rsidRDefault="00A64A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BC1" w:rsidRDefault="00F51BC1" w:rsidP="00A64A33">
      <w:pPr>
        <w:spacing w:after="0" w:line="240" w:lineRule="auto"/>
      </w:pPr>
      <w:r>
        <w:separator/>
      </w:r>
    </w:p>
  </w:footnote>
  <w:footnote w:type="continuationSeparator" w:id="1">
    <w:p w:rsidR="00F51BC1" w:rsidRDefault="00F51BC1" w:rsidP="00A64A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footnotePr>
    <w:footnote w:id="0"/>
    <w:footnote w:id="1"/>
  </w:footnotePr>
  <w:endnotePr>
    <w:endnote w:id="0"/>
    <w:endnote w:id="1"/>
  </w:endnotePr>
  <w:compat>
    <w:useFELayout/>
  </w:compat>
  <w:rsids>
    <w:rsidRoot w:val="00CC521C"/>
    <w:rsid w:val="000E3CD5"/>
    <w:rsid w:val="001427EB"/>
    <w:rsid w:val="001A477D"/>
    <w:rsid w:val="002D36A5"/>
    <w:rsid w:val="007578AD"/>
    <w:rsid w:val="007E778E"/>
    <w:rsid w:val="00833422"/>
    <w:rsid w:val="00A64A33"/>
    <w:rsid w:val="00BC13DB"/>
    <w:rsid w:val="00CC521C"/>
    <w:rsid w:val="00F51B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7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4A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4A33"/>
  </w:style>
  <w:style w:type="paragraph" w:styleId="Footer">
    <w:name w:val="footer"/>
    <w:basedOn w:val="Normal"/>
    <w:link w:val="FooterChar"/>
    <w:uiPriority w:val="99"/>
    <w:unhideWhenUsed/>
    <w:rsid w:val="00A64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A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2011-03-14T22:39:00Z</cp:lastPrinted>
  <dcterms:created xsi:type="dcterms:W3CDTF">2012-06-06T13:05:00Z</dcterms:created>
  <dcterms:modified xsi:type="dcterms:W3CDTF">2012-06-06T13:05:00Z</dcterms:modified>
</cp:coreProperties>
</file>