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122" w:rsidRPr="00EB2550" w:rsidRDefault="00CE1539">
      <w:pPr>
        <w:pStyle w:val="Bodytext20"/>
        <w:shd w:val="clear" w:color="auto" w:fill="auto"/>
        <w:spacing w:after="381" w:line="320" w:lineRule="exact"/>
        <w:ind w:left="20"/>
        <w:rPr>
          <w:rFonts w:ascii="Times New Roman" w:hAnsi="Times New Roman" w:cs="Times New Roman"/>
          <w:sz w:val="24"/>
          <w:szCs w:val="24"/>
        </w:rPr>
      </w:pPr>
      <w:r w:rsidRPr="00EB2550">
        <w:rPr>
          <w:rFonts w:ascii="Times New Roman" w:hAnsi="Times New Roman" w:cs="Times New Roman"/>
          <w:sz w:val="24"/>
          <w:szCs w:val="24"/>
        </w:rPr>
        <w:t>THE REPUBLIC OF UGANDA</w:t>
      </w:r>
    </w:p>
    <w:p w:rsidR="00126122" w:rsidRPr="00EB2550" w:rsidRDefault="00CE1539">
      <w:pPr>
        <w:pStyle w:val="Bodytext20"/>
        <w:shd w:val="clear" w:color="auto" w:fill="auto"/>
        <w:spacing w:after="0" w:line="320" w:lineRule="exact"/>
        <w:ind w:left="20"/>
        <w:rPr>
          <w:rFonts w:ascii="Times New Roman" w:hAnsi="Times New Roman" w:cs="Times New Roman"/>
          <w:sz w:val="24"/>
          <w:szCs w:val="24"/>
        </w:rPr>
      </w:pPr>
      <w:r w:rsidRPr="00EB2550">
        <w:rPr>
          <w:rStyle w:val="Bodytext21"/>
          <w:rFonts w:ascii="Times New Roman" w:hAnsi="Times New Roman" w:cs="Times New Roman"/>
          <w:b/>
          <w:bCs/>
          <w:sz w:val="24"/>
          <w:szCs w:val="24"/>
        </w:rPr>
        <w:t>IN THE HIGH COURT OF UGANDA AT KABALE</w:t>
      </w:r>
    </w:p>
    <w:p w:rsidR="00126122" w:rsidRPr="00EB2550" w:rsidRDefault="00CE1539">
      <w:pPr>
        <w:pStyle w:val="Bodytext30"/>
        <w:shd w:val="clear" w:color="auto" w:fill="auto"/>
        <w:spacing w:before="0"/>
        <w:ind w:left="20"/>
        <w:rPr>
          <w:rFonts w:ascii="Times New Roman" w:hAnsi="Times New Roman" w:cs="Times New Roman"/>
          <w:sz w:val="24"/>
          <w:szCs w:val="24"/>
        </w:rPr>
      </w:pPr>
      <w:r w:rsidRPr="00EB2550">
        <w:rPr>
          <w:rStyle w:val="Bodytext31"/>
          <w:rFonts w:ascii="Times New Roman" w:hAnsi="Times New Roman" w:cs="Times New Roman"/>
          <w:b/>
          <w:bCs/>
          <w:sz w:val="24"/>
          <w:szCs w:val="24"/>
        </w:rPr>
        <w:t>CRIMINAL SESSION CASE NO. 97 OF 2011</w:t>
      </w:r>
    </w:p>
    <w:p w:rsidR="00126122" w:rsidRPr="00EB2550" w:rsidRDefault="00CE1539">
      <w:pPr>
        <w:pStyle w:val="Bodytext30"/>
        <w:shd w:val="clear" w:color="auto" w:fill="auto"/>
        <w:spacing w:before="0"/>
        <w:rPr>
          <w:rFonts w:ascii="Times New Roman" w:hAnsi="Times New Roman" w:cs="Times New Roman"/>
          <w:sz w:val="24"/>
          <w:szCs w:val="24"/>
        </w:rPr>
      </w:pPr>
      <w:r w:rsidRPr="00EB2550">
        <w:rPr>
          <w:rFonts w:ascii="Times New Roman" w:hAnsi="Times New Roman" w:cs="Times New Roman"/>
          <w:sz w:val="24"/>
          <w:szCs w:val="24"/>
        </w:rPr>
        <w:t>UGANDA ::::::::::::::::::::::::::::::::::::::::::::::::::::::::PROSECUTOR</w:t>
      </w:r>
    </w:p>
    <w:p w:rsidR="00126122" w:rsidRPr="00EB2550" w:rsidRDefault="00CE1539">
      <w:pPr>
        <w:pStyle w:val="Bodytext30"/>
        <w:shd w:val="clear" w:color="auto" w:fill="auto"/>
        <w:spacing w:before="0"/>
        <w:ind w:left="20"/>
        <w:rPr>
          <w:rFonts w:ascii="Times New Roman" w:hAnsi="Times New Roman" w:cs="Times New Roman"/>
          <w:sz w:val="24"/>
          <w:szCs w:val="24"/>
        </w:rPr>
      </w:pPr>
      <w:r w:rsidRPr="00EB2550">
        <w:rPr>
          <w:rFonts w:ascii="Times New Roman" w:hAnsi="Times New Roman" w:cs="Times New Roman"/>
          <w:sz w:val="24"/>
          <w:szCs w:val="24"/>
        </w:rPr>
        <w:t>VERSUS</w:t>
      </w:r>
    </w:p>
    <w:p w:rsidR="00126122" w:rsidRPr="00EB2550" w:rsidRDefault="00CE1539">
      <w:pPr>
        <w:pStyle w:val="Bodytext30"/>
        <w:shd w:val="clear" w:color="auto" w:fill="auto"/>
        <w:spacing w:before="0"/>
        <w:rPr>
          <w:rFonts w:ascii="Times New Roman" w:hAnsi="Times New Roman" w:cs="Times New Roman"/>
          <w:sz w:val="24"/>
          <w:szCs w:val="24"/>
        </w:rPr>
      </w:pPr>
      <w:r w:rsidRPr="00EB2550">
        <w:rPr>
          <w:rFonts w:ascii="Times New Roman" w:hAnsi="Times New Roman" w:cs="Times New Roman"/>
          <w:sz w:val="24"/>
          <w:szCs w:val="24"/>
        </w:rPr>
        <w:t>TWIJUKYE MEDARD::::::::::::::::::::::::::::::::::::::::::::::ACCUSED</w:t>
      </w:r>
    </w:p>
    <w:p w:rsidR="00126122" w:rsidRPr="00EB2550" w:rsidRDefault="00CE1539">
      <w:pPr>
        <w:pStyle w:val="Bodytext30"/>
        <w:shd w:val="clear" w:color="auto" w:fill="auto"/>
        <w:spacing w:before="0"/>
        <w:ind w:left="20"/>
        <w:rPr>
          <w:rFonts w:ascii="Times New Roman" w:hAnsi="Times New Roman" w:cs="Times New Roman"/>
          <w:sz w:val="24"/>
          <w:szCs w:val="24"/>
        </w:rPr>
      </w:pPr>
      <w:r w:rsidRPr="00EB2550">
        <w:rPr>
          <w:rStyle w:val="Bodytext31"/>
          <w:rFonts w:ascii="Times New Roman" w:hAnsi="Times New Roman" w:cs="Times New Roman"/>
          <w:b/>
          <w:bCs/>
          <w:sz w:val="24"/>
          <w:szCs w:val="24"/>
        </w:rPr>
        <w:t xml:space="preserve">BEFORE </w:t>
      </w:r>
      <w:r w:rsidRPr="00EB2550">
        <w:rPr>
          <w:rStyle w:val="Bodytext31"/>
          <w:rFonts w:ascii="Times New Roman" w:hAnsi="Times New Roman" w:cs="Times New Roman"/>
          <w:b/>
          <w:bCs/>
          <w:sz w:val="24"/>
          <w:szCs w:val="24"/>
        </w:rPr>
        <w:t>HON. JUSTICE J.W.KWESIGA</w:t>
      </w:r>
    </w:p>
    <w:p w:rsidR="00126122" w:rsidRPr="00EB2550" w:rsidRDefault="00CE1539">
      <w:pPr>
        <w:pStyle w:val="Heading10"/>
        <w:keepNext/>
        <w:keepLines/>
        <w:shd w:val="clear" w:color="auto" w:fill="auto"/>
        <w:spacing w:after="346" w:line="270" w:lineRule="exact"/>
        <w:ind w:left="20"/>
        <w:rPr>
          <w:rFonts w:ascii="Times New Roman" w:hAnsi="Times New Roman" w:cs="Times New Roman"/>
          <w:sz w:val="24"/>
          <w:szCs w:val="24"/>
        </w:rPr>
      </w:pPr>
      <w:bookmarkStart w:id="0" w:name="bookmark0"/>
      <w:r w:rsidRPr="00EB2550">
        <w:rPr>
          <w:rStyle w:val="Heading11"/>
          <w:rFonts w:ascii="Times New Roman" w:hAnsi="Times New Roman" w:cs="Times New Roman"/>
          <w:b/>
          <w:bCs/>
          <w:sz w:val="24"/>
          <w:szCs w:val="24"/>
        </w:rPr>
        <w:t>R U L I N G</w:t>
      </w:r>
      <w:bookmarkEnd w:id="0"/>
    </w:p>
    <w:p w:rsidR="00126122" w:rsidRPr="00EB2550" w:rsidRDefault="00CE1539">
      <w:pPr>
        <w:pStyle w:val="Bodytext0"/>
        <w:shd w:val="clear" w:color="auto" w:fill="auto"/>
        <w:spacing w:before="0" w:after="600"/>
        <w:ind w:left="40" w:right="60" w:firstLine="0"/>
        <w:rPr>
          <w:rFonts w:ascii="Times New Roman" w:hAnsi="Times New Roman" w:cs="Times New Roman"/>
          <w:sz w:val="24"/>
          <w:szCs w:val="24"/>
        </w:rPr>
      </w:pPr>
      <w:r w:rsidRPr="00EB2550">
        <w:rPr>
          <w:rFonts w:ascii="Times New Roman" w:hAnsi="Times New Roman" w:cs="Times New Roman"/>
          <w:sz w:val="24"/>
          <w:szCs w:val="24"/>
        </w:rPr>
        <w:t>The Accused person, Twijukye Medard is indicted for Aggravated Robbery contrary to Sections 285 and 286 (2) of the Penal Code Act. It is alleged the particulars of the offence that on 14</w:t>
      </w:r>
      <w:r w:rsidRPr="00EB2550">
        <w:rPr>
          <w:rFonts w:ascii="Times New Roman" w:hAnsi="Times New Roman" w:cs="Times New Roman"/>
          <w:sz w:val="24"/>
          <w:szCs w:val="24"/>
          <w:vertAlign w:val="superscript"/>
        </w:rPr>
        <w:t>th</w:t>
      </w:r>
      <w:r w:rsidRPr="00EB2550">
        <w:rPr>
          <w:rFonts w:ascii="Times New Roman" w:hAnsi="Times New Roman" w:cs="Times New Roman"/>
          <w:sz w:val="24"/>
          <w:szCs w:val="24"/>
        </w:rPr>
        <w:t xml:space="preserve"> October, 2010 at Nyamiringa Vi</w:t>
      </w:r>
      <w:r w:rsidRPr="00EB2550">
        <w:rPr>
          <w:rFonts w:ascii="Times New Roman" w:hAnsi="Times New Roman" w:cs="Times New Roman"/>
          <w:sz w:val="24"/>
          <w:szCs w:val="24"/>
        </w:rPr>
        <w:t xml:space="preserve">llage, in Kabale District, the Accused Robbed Sh. 76,000/= from Barigye John and at, or immediately before or immediately after the said robbery used a deadly weapon, to wit a panga and caused Grievous harm on the said Barigye John. The Accused person was </w:t>
      </w:r>
      <w:r w:rsidRPr="00EB2550">
        <w:rPr>
          <w:rFonts w:ascii="Times New Roman" w:hAnsi="Times New Roman" w:cs="Times New Roman"/>
          <w:sz w:val="24"/>
          <w:szCs w:val="24"/>
        </w:rPr>
        <w:t>represented by MS. Nowangye Jacenta, on State brief while the Prosecution was conducted by Mr. Arinaitwe Rajab, Resident State Attorney for the State.</w:t>
      </w:r>
    </w:p>
    <w:p w:rsidR="00126122" w:rsidRPr="00EB2550" w:rsidRDefault="00CE1539">
      <w:pPr>
        <w:pStyle w:val="Bodytext0"/>
        <w:shd w:val="clear" w:color="auto" w:fill="auto"/>
        <w:spacing w:before="0" w:after="604"/>
        <w:ind w:left="20" w:right="20" w:firstLine="0"/>
        <w:rPr>
          <w:rFonts w:ascii="Times New Roman" w:hAnsi="Times New Roman" w:cs="Times New Roman"/>
          <w:sz w:val="24"/>
          <w:szCs w:val="24"/>
        </w:rPr>
      </w:pPr>
      <w:r w:rsidRPr="00EB2550">
        <w:rPr>
          <w:rFonts w:ascii="Times New Roman" w:hAnsi="Times New Roman" w:cs="Times New Roman"/>
          <w:sz w:val="24"/>
          <w:szCs w:val="24"/>
        </w:rPr>
        <w:t xml:space="preserve">The Accused person pleaded not guilty to the indictment and the state called Four (4) </w:t>
      </w:r>
      <w:r w:rsidRPr="00EB2550">
        <w:rPr>
          <w:rFonts w:ascii="Times New Roman" w:hAnsi="Times New Roman" w:cs="Times New Roman"/>
          <w:sz w:val="24"/>
          <w:szCs w:val="24"/>
        </w:rPr>
        <w:lastRenderedPageBreak/>
        <w:t>witnesses and close</w:t>
      </w:r>
      <w:r w:rsidRPr="00EB2550">
        <w:rPr>
          <w:rFonts w:ascii="Times New Roman" w:hAnsi="Times New Roman" w:cs="Times New Roman"/>
          <w:sz w:val="24"/>
          <w:szCs w:val="24"/>
        </w:rPr>
        <w:t>d the Prosecution case. Miss Nowangye made submissions of No case to answer on two grounds;</w:t>
      </w:r>
    </w:p>
    <w:p w:rsidR="00126122" w:rsidRPr="00EB2550" w:rsidRDefault="00CE1539">
      <w:pPr>
        <w:pStyle w:val="Bodytext0"/>
        <w:numPr>
          <w:ilvl w:val="0"/>
          <w:numId w:val="1"/>
        </w:numPr>
        <w:shd w:val="clear" w:color="auto" w:fill="auto"/>
        <w:tabs>
          <w:tab w:val="left" w:pos="726"/>
        </w:tabs>
        <w:spacing w:before="0" w:after="356" w:line="653" w:lineRule="exact"/>
        <w:ind w:left="740" w:right="20" w:hanging="360"/>
        <w:rPr>
          <w:rFonts w:ascii="Times New Roman" w:hAnsi="Times New Roman" w:cs="Times New Roman"/>
          <w:sz w:val="24"/>
          <w:szCs w:val="24"/>
        </w:rPr>
      </w:pPr>
      <w:r w:rsidRPr="00EB2550">
        <w:rPr>
          <w:rFonts w:ascii="Times New Roman" w:hAnsi="Times New Roman" w:cs="Times New Roman"/>
          <w:sz w:val="24"/>
          <w:szCs w:val="24"/>
        </w:rPr>
        <w:t>That the Prosecution evidence did not establish all the engredients of the offence.</w:t>
      </w:r>
    </w:p>
    <w:p w:rsidR="00126122" w:rsidRPr="00EB2550" w:rsidRDefault="00CE1539">
      <w:pPr>
        <w:pStyle w:val="Bodytext0"/>
        <w:numPr>
          <w:ilvl w:val="0"/>
          <w:numId w:val="1"/>
        </w:numPr>
        <w:shd w:val="clear" w:color="auto" w:fill="auto"/>
        <w:tabs>
          <w:tab w:val="left" w:pos="740"/>
        </w:tabs>
        <w:spacing w:before="0" w:after="600"/>
        <w:ind w:left="740" w:right="20" w:hanging="360"/>
        <w:rPr>
          <w:rFonts w:ascii="Times New Roman" w:hAnsi="Times New Roman" w:cs="Times New Roman"/>
          <w:sz w:val="24"/>
          <w:szCs w:val="24"/>
        </w:rPr>
      </w:pPr>
      <w:r w:rsidRPr="00EB2550">
        <w:rPr>
          <w:rFonts w:ascii="Times New Roman" w:hAnsi="Times New Roman" w:cs="Times New Roman"/>
          <w:sz w:val="24"/>
          <w:szCs w:val="24"/>
        </w:rPr>
        <w:t xml:space="preserve">Secondly that the Principal witness, the complainant gave a testimony that </w:t>
      </w:r>
      <w:r w:rsidRPr="00EB2550">
        <w:rPr>
          <w:rFonts w:ascii="Times New Roman" w:hAnsi="Times New Roman" w:cs="Times New Roman"/>
          <w:sz w:val="24"/>
          <w:szCs w:val="24"/>
        </w:rPr>
        <w:t>materially contradicted what he initially reported to the Police.</w:t>
      </w:r>
    </w:p>
    <w:p w:rsidR="00126122" w:rsidRPr="00EB2550" w:rsidRDefault="00CE1539">
      <w:pPr>
        <w:pStyle w:val="Bodytext0"/>
        <w:shd w:val="clear" w:color="auto" w:fill="auto"/>
        <w:spacing w:before="0" w:after="670"/>
        <w:ind w:left="20" w:right="20" w:firstLine="0"/>
        <w:rPr>
          <w:rFonts w:ascii="Times New Roman" w:hAnsi="Times New Roman" w:cs="Times New Roman"/>
          <w:sz w:val="24"/>
          <w:szCs w:val="24"/>
        </w:rPr>
      </w:pPr>
      <w:r w:rsidRPr="00EB2550">
        <w:rPr>
          <w:rFonts w:ascii="Times New Roman" w:hAnsi="Times New Roman" w:cs="Times New Roman"/>
          <w:sz w:val="24"/>
          <w:szCs w:val="24"/>
        </w:rPr>
        <w:t>The offence of Aggravated Robbery under Sections 285 and 286 (2) of the penal Code Act can only be said to have been established if the Prosecution evidence at it’s closure establishes the f</w:t>
      </w:r>
      <w:r w:rsidRPr="00EB2550">
        <w:rPr>
          <w:rFonts w:ascii="Times New Roman" w:hAnsi="Times New Roman" w:cs="Times New Roman"/>
          <w:sz w:val="24"/>
          <w:szCs w:val="24"/>
        </w:rPr>
        <w:t>ollowing:-</w:t>
      </w:r>
    </w:p>
    <w:p w:rsidR="00126122" w:rsidRPr="00EB2550" w:rsidRDefault="00CE1539">
      <w:pPr>
        <w:pStyle w:val="Bodytext0"/>
        <w:numPr>
          <w:ilvl w:val="0"/>
          <w:numId w:val="2"/>
        </w:numPr>
        <w:shd w:val="clear" w:color="auto" w:fill="auto"/>
        <w:tabs>
          <w:tab w:val="left" w:pos="884"/>
        </w:tabs>
        <w:spacing w:before="0" w:line="270" w:lineRule="exact"/>
        <w:ind w:left="740" w:hanging="360"/>
        <w:rPr>
          <w:rFonts w:ascii="Times New Roman" w:hAnsi="Times New Roman" w:cs="Times New Roman"/>
          <w:sz w:val="24"/>
          <w:szCs w:val="24"/>
        </w:rPr>
      </w:pPr>
      <w:r w:rsidRPr="00EB2550">
        <w:rPr>
          <w:rFonts w:ascii="Times New Roman" w:hAnsi="Times New Roman" w:cs="Times New Roman"/>
          <w:sz w:val="24"/>
          <w:szCs w:val="24"/>
        </w:rPr>
        <w:t>That theft took place.</w:t>
      </w:r>
    </w:p>
    <w:p w:rsidR="00126122" w:rsidRPr="00EB2550" w:rsidRDefault="00CE1539">
      <w:pPr>
        <w:pStyle w:val="Bodytext0"/>
        <w:numPr>
          <w:ilvl w:val="0"/>
          <w:numId w:val="2"/>
        </w:numPr>
        <w:shd w:val="clear" w:color="auto" w:fill="auto"/>
        <w:tabs>
          <w:tab w:val="left" w:pos="524"/>
        </w:tabs>
        <w:spacing w:before="0"/>
        <w:ind w:left="540" w:right="20"/>
        <w:rPr>
          <w:rFonts w:ascii="Times New Roman" w:hAnsi="Times New Roman" w:cs="Times New Roman"/>
          <w:sz w:val="24"/>
          <w:szCs w:val="24"/>
        </w:rPr>
      </w:pPr>
      <w:r w:rsidRPr="00EB2550">
        <w:rPr>
          <w:rFonts w:ascii="Times New Roman" w:hAnsi="Times New Roman" w:cs="Times New Roman"/>
          <w:sz w:val="24"/>
          <w:szCs w:val="24"/>
        </w:rPr>
        <w:t>That theft was accompanied by violence or that a deadly weapon was used.</w:t>
      </w:r>
    </w:p>
    <w:p w:rsidR="00126122" w:rsidRPr="00EB2550" w:rsidRDefault="00CE1539">
      <w:pPr>
        <w:pStyle w:val="Bodytext0"/>
        <w:numPr>
          <w:ilvl w:val="0"/>
          <w:numId w:val="2"/>
        </w:numPr>
        <w:shd w:val="clear" w:color="auto" w:fill="auto"/>
        <w:tabs>
          <w:tab w:val="left" w:pos="524"/>
        </w:tabs>
        <w:spacing w:before="0" w:after="593" w:line="653" w:lineRule="exact"/>
        <w:ind w:left="540" w:right="20"/>
        <w:rPr>
          <w:rFonts w:ascii="Times New Roman" w:hAnsi="Times New Roman" w:cs="Times New Roman"/>
          <w:sz w:val="24"/>
          <w:szCs w:val="24"/>
        </w:rPr>
      </w:pPr>
      <w:r w:rsidRPr="00EB2550">
        <w:rPr>
          <w:rFonts w:ascii="Times New Roman" w:hAnsi="Times New Roman" w:cs="Times New Roman"/>
          <w:sz w:val="24"/>
          <w:szCs w:val="24"/>
        </w:rPr>
        <w:t xml:space="preserve">That the Accused person participated in the commission of the offence. (See </w:t>
      </w:r>
      <w:r w:rsidRPr="00EB2550">
        <w:rPr>
          <w:rStyle w:val="BodytextBold"/>
          <w:rFonts w:ascii="Times New Roman" w:hAnsi="Times New Roman" w:cs="Times New Roman"/>
          <w:sz w:val="24"/>
          <w:szCs w:val="24"/>
        </w:rPr>
        <w:t>OPONYA VS UGANDA (1967) E.A</w:t>
      </w:r>
      <w:r w:rsidRPr="00EB2550">
        <w:rPr>
          <w:rStyle w:val="BodytextBold0"/>
          <w:rFonts w:ascii="Times New Roman" w:hAnsi="Times New Roman" w:cs="Times New Roman"/>
          <w:sz w:val="24"/>
          <w:szCs w:val="24"/>
        </w:rPr>
        <w:t xml:space="preserve"> </w:t>
      </w:r>
      <w:r w:rsidRPr="00EB2550">
        <w:rPr>
          <w:rStyle w:val="BodytextBold"/>
          <w:rFonts w:ascii="Times New Roman" w:hAnsi="Times New Roman" w:cs="Times New Roman"/>
          <w:sz w:val="24"/>
          <w:szCs w:val="24"/>
        </w:rPr>
        <w:t>752.</w:t>
      </w:r>
    </w:p>
    <w:p w:rsidR="00126122" w:rsidRPr="00EB2550" w:rsidRDefault="00CE1539">
      <w:pPr>
        <w:pStyle w:val="Heading20"/>
        <w:keepNext/>
        <w:keepLines/>
        <w:shd w:val="clear" w:color="auto" w:fill="auto"/>
        <w:spacing w:before="0"/>
        <w:ind w:left="20" w:right="20"/>
        <w:rPr>
          <w:rFonts w:ascii="Times New Roman" w:hAnsi="Times New Roman" w:cs="Times New Roman"/>
          <w:sz w:val="24"/>
          <w:szCs w:val="24"/>
        </w:rPr>
      </w:pPr>
      <w:bookmarkStart w:id="1" w:name="bookmark1"/>
      <w:r w:rsidRPr="00EB2550">
        <w:rPr>
          <w:rFonts w:ascii="Times New Roman" w:hAnsi="Times New Roman" w:cs="Times New Roman"/>
          <w:sz w:val="24"/>
          <w:szCs w:val="24"/>
        </w:rPr>
        <w:t xml:space="preserve">The Law governing </w:t>
      </w:r>
      <w:r w:rsidRPr="00EB2550">
        <w:rPr>
          <w:rStyle w:val="Heading2Bold"/>
          <w:rFonts w:ascii="Times New Roman" w:hAnsi="Times New Roman" w:cs="Times New Roman"/>
          <w:sz w:val="24"/>
          <w:szCs w:val="24"/>
        </w:rPr>
        <w:t>"A NO CASE TO ANSWER’</w:t>
      </w:r>
      <w:r w:rsidRPr="00EB2550">
        <w:rPr>
          <w:rFonts w:ascii="Times New Roman" w:hAnsi="Times New Roman" w:cs="Times New Roman"/>
          <w:sz w:val="24"/>
          <w:szCs w:val="24"/>
        </w:rPr>
        <w:t xml:space="preserve"> is settled by Section </w:t>
      </w:r>
      <w:r w:rsidRPr="00EB2550">
        <w:rPr>
          <w:rStyle w:val="Heading2Bold0"/>
          <w:rFonts w:ascii="Times New Roman" w:hAnsi="Times New Roman" w:cs="Times New Roman"/>
          <w:sz w:val="24"/>
          <w:szCs w:val="24"/>
        </w:rPr>
        <w:t xml:space="preserve">73 (1) </w:t>
      </w:r>
      <w:r w:rsidRPr="00EB2550">
        <w:rPr>
          <w:rFonts w:ascii="Times New Roman" w:hAnsi="Times New Roman" w:cs="Times New Roman"/>
          <w:sz w:val="24"/>
          <w:szCs w:val="24"/>
        </w:rPr>
        <w:t xml:space="preserve">of </w:t>
      </w:r>
      <w:r w:rsidRPr="00EB2550">
        <w:rPr>
          <w:rStyle w:val="Heading2Bold0"/>
          <w:rFonts w:ascii="Times New Roman" w:hAnsi="Times New Roman" w:cs="Times New Roman"/>
          <w:sz w:val="24"/>
          <w:szCs w:val="24"/>
        </w:rPr>
        <w:t>TRIAL ON INDICTMENTS ACT (TIA)</w:t>
      </w:r>
      <w:bookmarkEnd w:id="1"/>
    </w:p>
    <w:p w:rsidR="00126122" w:rsidRPr="00EB2550" w:rsidRDefault="00CE1539">
      <w:pPr>
        <w:pStyle w:val="Bodytext0"/>
        <w:shd w:val="clear" w:color="auto" w:fill="auto"/>
        <w:spacing w:before="0" w:line="653" w:lineRule="exact"/>
        <w:ind w:left="20" w:right="20" w:firstLine="0"/>
        <w:rPr>
          <w:rFonts w:ascii="Times New Roman" w:hAnsi="Times New Roman" w:cs="Times New Roman"/>
          <w:sz w:val="24"/>
          <w:szCs w:val="24"/>
        </w:rPr>
      </w:pPr>
      <w:r w:rsidRPr="00EB2550">
        <w:rPr>
          <w:rFonts w:ascii="Times New Roman" w:hAnsi="Times New Roman" w:cs="Times New Roman"/>
          <w:sz w:val="24"/>
          <w:szCs w:val="24"/>
        </w:rPr>
        <w:t xml:space="preserve">which states that when the case for the Prosecution has been concluded, if the court considers that there is no sufficient evidence that the Accused has committed the offence. </w:t>
      </w:r>
      <w:r w:rsidRPr="00EB2550">
        <w:rPr>
          <w:rFonts w:ascii="Times New Roman" w:hAnsi="Times New Roman" w:cs="Times New Roman"/>
          <w:sz w:val="24"/>
          <w:szCs w:val="24"/>
        </w:rPr>
        <w:lastRenderedPageBreak/>
        <w:t xml:space="preserve">It shall, after </w:t>
      </w:r>
      <w:r w:rsidRPr="00EB2550">
        <w:rPr>
          <w:rFonts w:ascii="Times New Roman" w:hAnsi="Times New Roman" w:cs="Times New Roman"/>
          <w:sz w:val="24"/>
          <w:szCs w:val="24"/>
        </w:rPr>
        <w:t xml:space="preserve">hearing the Advocates for the Prosecution and defence, record a finding of not guilty. It was settled in the case of </w:t>
      </w:r>
      <w:r w:rsidRPr="00EB2550">
        <w:rPr>
          <w:rStyle w:val="BodytextBold"/>
          <w:rFonts w:ascii="Times New Roman" w:hAnsi="Times New Roman" w:cs="Times New Roman"/>
          <w:sz w:val="24"/>
          <w:szCs w:val="24"/>
        </w:rPr>
        <w:t>Bhatt Vs R (1957) EA 332 which</w:t>
      </w:r>
      <w:r w:rsidRPr="00EB2550">
        <w:rPr>
          <w:rStyle w:val="BodytextBold0"/>
          <w:rFonts w:ascii="Times New Roman" w:hAnsi="Times New Roman" w:cs="Times New Roman"/>
          <w:sz w:val="24"/>
          <w:szCs w:val="24"/>
        </w:rPr>
        <w:t xml:space="preserve"> </w:t>
      </w:r>
      <w:r w:rsidRPr="00EB2550">
        <w:rPr>
          <w:rStyle w:val="BodytextBold"/>
          <w:rFonts w:ascii="Times New Roman" w:hAnsi="Times New Roman" w:cs="Times New Roman"/>
          <w:sz w:val="24"/>
          <w:szCs w:val="24"/>
        </w:rPr>
        <w:t>defined a Prima facie</w:t>
      </w:r>
      <w:r w:rsidRPr="00EB2550">
        <w:rPr>
          <w:rStyle w:val="BodytextBold0"/>
          <w:rFonts w:ascii="Times New Roman" w:hAnsi="Times New Roman" w:cs="Times New Roman"/>
          <w:sz w:val="24"/>
          <w:szCs w:val="24"/>
        </w:rPr>
        <w:t xml:space="preserve"> </w:t>
      </w:r>
      <w:r w:rsidRPr="00EB2550">
        <w:rPr>
          <w:rFonts w:ascii="Times New Roman" w:hAnsi="Times New Roman" w:cs="Times New Roman"/>
          <w:sz w:val="24"/>
          <w:szCs w:val="24"/>
        </w:rPr>
        <w:t>case as one where a reasonable tribunal properly directing its mind to the Law and evi</w:t>
      </w:r>
      <w:r w:rsidRPr="00EB2550">
        <w:rPr>
          <w:rFonts w:ascii="Times New Roman" w:hAnsi="Times New Roman" w:cs="Times New Roman"/>
          <w:sz w:val="24"/>
          <w:szCs w:val="24"/>
        </w:rPr>
        <w:t>dence could not convict if no explanation is offered by the defence. The above status would exist where there has been no evidence to prove an essential element in the alleged offence or where the Prosecution evidence has been so discredited in cross exami</w:t>
      </w:r>
      <w:r w:rsidRPr="00EB2550">
        <w:rPr>
          <w:rFonts w:ascii="Times New Roman" w:hAnsi="Times New Roman" w:cs="Times New Roman"/>
          <w:sz w:val="24"/>
          <w:szCs w:val="24"/>
        </w:rPr>
        <w:t>nation or is so manifestly unreliable that no reasonable tribunal could safely convict on it. In the instant case a conviction can not be secured on the single identifying witness who purported to have recognised the Accused person under extremely difficul</w:t>
      </w:r>
      <w:r w:rsidRPr="00EB2550">
        <w:rPr>
          <w:rFonts w:ascii="Times New Roman" w:hAnsi="Times New Roman" w:cs="Times New Roman"/>
          <w:sz w:val="24"/>
          <w:szCs w:val="24"/>
        </w:rPr>
        <w:t>t conditions. PW 1 Barigye, the complainant told court that he was attached at 8:30 p.m, he was ambushed in the middle of a bushy swamp. The Assailant cut him on the head and mouth and he lost his senses until the next day. This attack was in darkness, the</w:t>
      </w:r>
      <w:r w:rsidRPr="00EB2550">
        <w:rPr>
          <w:rFonts w:ascii="Times New Roman" w:hAnsi="Times New Roman" w:cs="Times New Roman"/>
          <w:sz w:val="24"/>
          <w:szCs w:val="24"/>
        </w:rPr>
        <w:t xml:space="preserve"> attack was done abruptly and the victim became unconscious. The evidence of identification is manifestly unreliable because the conditions prevailing at the scene were unfavorable to correct identification and therefore the essential element of participat</w:t>
      </w:r>
      <w:r w:rsidRPr="00EB2550">
        <w:rPr>
          <w:rFonts w:ascii="Times New Roman" w:hAnsi="Times New Roman" w:cs="Times New Roman"/>
          <w:sz w:val="24"/>
          <w:szCs w:val="24"/>
        </w:rPr>
        <w:t xml:space="preserve">ion is not established. The victim does not give evidence that establishes the alleged theft. The Prosecution evidence must establish that Barigye John had Sh. 76,000/= and was stolen by the attackers. If he had the money, it could have been lost or taken </w:t>
      </w:r>
      <w:r w:rsidRPr="00EB2550">
        <w:rPr>
          <w:rFonts w:ascii="Times New Roman" w:hAnsi="Times New Roman" w:cs="Times New Roman"/>
          <w:sz w:val="24"/>
          <w:szCs w:val="24"/>
        </w:rPr>
        <w:t>by people who could have come to the scene after the Attack. In view of the above I find that theft was not established by evidence on record. There no</w:t>
      </w:r>
    </w:p>
    <w:p w:rsidR="00126122" w:rsidRPr="00EB2550" w:rsidRDefault="00CE1539">
      <w:pPr>
        <w:pStyle w:val="Bodytext0"/>
        <w:shd w:val="clear" w:color="auto" w:fill="auto"/>
        <w:spacing w:before="0" w:after="906" w:line="653" w:lineRule="exact"/>
        <w:ind w:left="20" w:right="260" w:firstLine="0"/>
        <w:jc w:val="left"/>
        <w:rPr>
          <w:rFonts w:ascii="Times New Roman" w:hAnsi="Times New Roman" w:cs="Times New Roman"/>
          <w:sz w:val="24"/>
          <w:szCs w:val="24"/>
        </w:rPr>
      </w:pPr>
      <w:r w:rsidRPr="00EB2550">
        <w:rPr>
          <w:rFonts w:ascii="Times New Roman" w:hAnsi="Times New Roman" w:cs="Times New Roman"/>
          <w:sz w:val="24"/>
          <w:szCs w:val="24"/>
        </w:rPr>
        <w:lastRenderedPageBreak/>
        <w:t xml:space="preserve">case to answer against the Accused person and he is hereby </w:t>
      </w:r>
      <w:r w:rsidRPr="00EB2550">
        <w:rPr>
          <w:rStyle w:val="BodytextBold0"/>
          <w:rFonts w:ascii="Times New Roman" w:hAnsi="Times New Roman" w:cs="Times New Roman"/>
          <w:sz w:val="24"/>
          <w:szCs w:val="24"/>
        </w:rPr>
        <w:t xml:space="preserve">Acquitted </w:t>
      </w:r>
      <w:r w:rsidRPr="00EB2550">
        <w:rPr>
          <w:rFonts w:ascii="Times New Roman" w:hAnsi="Times New Roman" w:cs="Times New Roman"/>
          <w:sz w:val="24"/>
          <w:szCs w:val="24"/>
        </w:rPr>
        <w:t>.</w:t>
      </w:r>
    </w:p>
    <w:p w:rsidR="00126122" w:rsidRPr="00EB2550" w:rsidRDefault="00CE1539">
      <w:pPr>
        <w:pStyle w:val="Bodytext0"/>
        <w:shd w:val="clear" w:color="auto" w:fill="auto"/>
        <w:spacing w:before="0" w:after="1257" w:line="270" w:lineRule="exact"/>
        <w:ind w:left="20" w:firstLine="0"/>
        <w:jc w:val="left"/>
        <w:rPr>
          <w:rFonts w:ascii="Times New Roman" w:hAnsi="Times New Roman" w:cs="Times New Roman"/>
          <w:sz w:val="24"/>
          <w:szCs w:val="24"/>
        </w:rPr>
      </w:pPr>
      <w:r w:rsidRPr="00EB2550">
        <w:rPr>
          <w:rFonts w:ascii="Times New Roman" w:hAnsi="Times New Roman" w:cs="Times New Roman"/>
          <w:sz w:val="24"/>
          <w:szCs w:val="24"/>
        </w:rPr>
        <w:t xml:space="preserve">Dated at Kabale this </w:t>
      </w:r>
      <w:r w:rsidRPr="00EB2550">
        <w:rPr>
          <w:rStyle w:val="BodytextBold0"/>
          <w:rFonts w:ascii="Times New Roman" w:hAnsi="Times New Roman" w:cs="Times New Roman"/>
          <w:sz w:val="24"/>
          <w:szCs w:val="24"/>
        </w:rPr>
        <w:t>23</w:t>
      </w:r>
      <w:r w:rsidRPr="00EB2550">
        <w:rPr>
          <w:rStyle w:val="BodytextBold0"/>
          <w:rFonts w:ascii="Times New Roman" w:hAnsi="Times New Roman" w:cs="Times New Roman"/>
          <w:sz w:val="24"/>
          <w:szCs w:val="24"/>
          <w:vertAlign w:val="superscript"/>
        </w:rPr>
        <w:t>rd</w:t>
      </w:r>
      <w:r w:rsidRPr="00EB2550">
        <w:rPr>
          <w:rStyle w:val="BodytextBold0"/>
          <w:rFonts w:ascii="Times New Roman" w:hAnsi="Times New Roman" w:cs="Times New Roman"/>
          <w:sz w:val="24"/>
          <w:szCs w:val="24"/>
        </w:rPr>
        <w:t xml:space="preserve"> </w:t>
      </w:r>
      <w:r w:rsidRPr="00EB2550">
        <w:rPr>
          <w:rFonts w:ascii="Times New Roman" w:hAnsi="Times New Roman" w:cs="Times New Roman"/>
          <w:sz w:val="24"/>
          <w:szCs w:val="24"/>
        </w:rPr>
        <w:t xml:space="preserve">Day of </w:t>
      </w:r>
      <w:r w:rsidRPr="00EB2550">
        <w:rPr>
          <w:rStyle w:val="BodytextBold0"/>
          <w:rFonts w:ascii="Times New Roman" w:hAnsi="Times New Roman" w:cs="Times New Roman"/>
          <w:sz w:val="24"/>
          <w:szCs w:val="24"/>
        </w:rPr>
        <w:t>August, 2011.</w:t>
      </w:r>
    </w:p>
    <w:p w:rsidR="00126122" w:rsidRPr="00EB2550" w:rsidRDefault="00CE1539">
      <w:pPr>
        <w:pStyle w:val="Bodytext40"/>
        <w:shd w:val="clear" w:color="auto" w:fill="auto"/>
        <w:spacing w:before="0"/>
        <w:ind w:left="320"/>
        <w:rPr>
          <w:rFonts w:ascii="Times New Roman" w:hAnsi="Times New Roman" w:cs="Times New Roman"/>
          <w:sz w:val="24"/>
          <w:szCs w:val="24"/>
        </w:rPr>
      </w:pPr>
      <w:r w:rsidRPr="00EB2550">
        <w:rPr>
          <w:rFonts w:ascii="Times New Roman" w:hAnsi="Times New Roman" w:cs="Times New Roman"/>
          <w:sz w:val="24"/>
          <w:szCs w:val="24"/>
        </w:rPr>
        <w:t>J.W.KWESIGA</w:t>
      </w:r>
    </w:p>
    <w:p w:rsidR="00126122" w:rsidRPr="00EB2550" w:rsidRDefault="00CE1539">
      <w:pPr>
        <w:pStyle w:val="Bodytext40"/>
        <w:shd w:val="clear" w:color="auto" w:fill="auto"/>
        <w:spacing w:before="0"/>
        <w:ind w:left="320"/>
        <w:rPr>
          <w:rFonts w:ascii="Times New Roman" w:hAnsi="Times New Roman" w:cs="Times New Roman"/>
          <w:sz w:val="24"/>
          <w:szCs w:val="24"/>
        </w:rPr>
      </w:pPr>
      <w:r w:rsidRPr="00EB2550">
        <w:rPr>
          <w:rFonts w:ascii="Times New Roman" w:hAnsi="Times New Roman" w:cs="Times New Roman"/>
          <w:sz w:val="24"/>
          <w:szCs w:val="24"/>
        </w:rPr>
        <w:t>JUDGE</w:t>
      </w:r>
    </w:p>
    <w:p w:rsidR="00126122" w:rsidRPr="00EB2550" w:rsidRDefault="00CE1539">
      <w:pPr>
        <w:pStyle w:val="Bodytext40"/>
        <w:shd w:val="clear" w:color="auto" w:fill="auto"/>
        <w:spacing w:before="0" w:after="335"/>
        <w:ind w:left="320"/>
        <w:rPr>
          <w:rFonts w:ascii="Times New Roman" w:hAnsi="Times New Roman" w:cs="Times New Roman"/>
          <w:sz w:val="24"/>
          <w:szCs w:val="24"/>
        </w:rPr>
      </w:pPr>
      <w:r w:rsidRPr="00EB2550">
        <w:rPr>
          <w:rFonts w:ascii="Times New Roman" w:hAnsi="Times New Roman" w:cs="Times New Roman"/>
          <w:sz w:val="24"/>
          <w:szCs w:val="24"/>
        </w:rPr>
        <w:t>23-8-2011</w:t>
      </w:r>
    </w:p>
    <w:p w:rsidR="00126122" w:rsidRPr="00EB2550" w:rsidRDefault="00CE1539">
      <w:pPr>
        <w:pStyle w:val="Bodytext40"/>
        <w:shd w:val="clear" w:color="auto" w:fill="auto"/>
        <w:spacing w:before="0" w:line="658" w:lineRule="exact"/>
        <w:ind w:left="20"/>
        <w:jc w:val="left"/>
        <w:rPr>
          <w:rFonts w:ascii="Times New Roman" w:hAnsi="Times New Roman" w:cs="Times New Roman"/>
          <w:sz w:val="24"/>
          <w:szCs w:val="24"/>
        </w:rPr>
      </w:pPr>
      <w:r w:rsidRPr="00EB2550">
        <w:rPr>
          <w:rStyle w:val="Bodytext41"/>
          <w:rFonts w:ascii="Times New Roman" w:hAnsi="Times New Roman" w:cs="Times New Roman"/>
          <w:b/>
          <w:bCs/>
          <w:sz w:val="24"/>
          <w:szCs w:val="24"/>
        </w:rPr>
        <w:t>Read in the presence of :-</w:t>
      </w:r>
    </w:p>
    <w:p w:rsidR="00126122" w:rsidRPr="00EB2550" w:rsidRDefault="00CE1539">
      <w:pPr>
        <w:pStyle w:val="Bodytext0"/>
        <w:shd w:val="clear" w:color="auto" w:fill="auto"/>
        <w:spacing w:before="0"/>
        <w:ind w:left="20" w:firstLine="0"/>
        <w:jc w:val="left"/>
        <w:rPr>
          <w:rFonts w:ascii="Times New Roman" w:hAnsi="Times New Roman" w:cs="Times New Roman"/>
          <w:sz w:val="24"/>
          <w:szCs w:val="24"/>
        </w:rPr>
      </w:pPr>
      <w:r w:rsidRPr="00EB2550">
        <w:rPr>
          <w:rFonts w:ascii="Times New Roman" w:hAnsi="Times New Roman" w:cs="Times New Roman"/>
          <w:sz w:val="24"/>
          <w:szCs w:val="24"/>
        </w:rPr>
        <w:t>Ms. Nowangye Jacenta for Accused.</w:t>
      </w:r>
    </w:p>
    <w:p w:rsidR="00126122" w:rsidRPr="00EB2550" w:rsidRDefault="00CE1539">
      <w:pPr>
        <w:pStyle w:val="Bodytext0"/>
        <w:shd w:val="clear" w:color="auto" w:fill="auto"/>
        <w:spacing w:before="0"/>
        <w:ind w:left="20" w:right="260" w:firstLine="0"/>
        <w:jc w:val="left"/>
        <w:rPr>
          <w:rFonts w:ascii="Times New Roman" w:hAnsi="Times New Roman" w:cs="Times New Roman"/>
          <w:sz w:val="24"/>
          <w:szCs w:val="24"/>
        </w:rPr>
      </w:pPr>
      <w:r w:rsidRPr="00EB2550">
        <w:rPr>
          <w:rFonts w:ascii="Times New Roman" w:hAnsi="Times New Roman" w:cs="Times New Roman"/>
          <w:sz w:val="24"/>
          <w:szCs w:val="24"/>
        </w:rPr>
        <w:t>Mr. Rajab Arinaitwe, Resident State Attorney for the State. Mr. Turyamubona Milton Court Clerk.</w:t>
      </w:r>
    </w:p>
    <w:sectPr w:rsidR="00126122" w:rsidRPr="00EB2550" w:rsidSect="00126122">
      <w:footerReference w:type="default" r:id="rId7"/>
      <w:type w:val="continuous"/>
      <w:pgSz w:w="12240" w:h="15840"/>
      <w:pgMar w:top="859" w:right="1773" w:bottom="1550" w:left="179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539" w:rsidRDefault="00CE1539" w:rsidP="00126122">
      <w:r>
        <w:separator/>
      </w:r>
    </w:p>
  </w:endnote>
  <w:endnote w:type="continuationSeparator" w:id="1">
    <w:p w:rsidR="00CE1539" w:rsidRDefault="00CE1539" w:rsidP="00126122">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122" w:rsidRDefault="00126122">
    <w:pPr>
      <w:rPr>
        <w:sz w:val="2"/>
        <w:szCs w:val="2"/>
      </w:rPr>
    </w:pPr>
    <w:r w:rsidRPr="00126122">
      <w:pict>
        <v:shapetype id="_x0000_t202" coordsize="21600,21600" o:spt="202" path="m,l,21600r21600,l21600,xe">
          <v:stroke joinstyle="miter"/>
          <v:path gradientshapeok="t" o:connecttype="rect"/>
        </v:shapetype>
        <v:shape id="_x0000_s1025" type="#_x0000_t202" style="position:absolute;margin-left:517.55pt;margin-top:742.1pt;width:3.1pt;height:7.9pt;z-index:-251658752;mso-wrap-style:none;mso-wrap-distance-left:5pt;mso-wrap-distance-right:5pt;mso-position-horizontal-relative:page;mso-position-vertical-relative:page" wrapcoords="0 0" filled="f" stroked="f">
          <v:textbox style="mso-fit-shape-to-text:t" inset="0,0,0,0">
            <w:txbxContent>
              <w:p w:rsidR="00126122" w:rsidRDefault="00126122">
                <w:pPr>
                  <w:pStyle w:val="Headerorfooter0"/>
                  <w:shd w:val="clear" w:color="auto" w:fill="auto"/>
                  <w:spacing w:line="240" w:lineRule="auto"/>
                </w:pPr>
                <w:fldSimple w:instr=" PAGE \* MERGEFORMAT ">
                  <w:r w:rsidR="00EB2550" w:rsidRPr="00EB2550">
                    <w:rPr>
                      <w:rStyle w:val="Headerorfooter1"/>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539" w:rsidRDefault="00CE1539"/>
  </w:footnote>
  <w:footnote w:type="continuationSeparator" w:id="1">
    <w:p w:rsidR="00CE1539" w:rsidRDefault="00CE153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27CDA"/>
    <w:multiLevelType w:val="multilevel"/>
    <w:tmpl w:val="291A4048"/>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40F48BD"/>
    <w:multiLevelType w:val="multilevel"/>
    <w:tmpl w:val="F7FC0A3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81"/>
  <w:drawingGridVerticalSpacing w:val="181"/>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doNotExpandShiftReturn/>
  </w:compat>
  <w:rsids>
    <w:rsidRoot w:val="00126122"/>
    <w:rsid w:val="00126122"/>
    <w:rsid w:val="00CE1539"/>
    <w:rsid w:val="00EB25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26122"/>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26122"/>
    <w:rPr>
      <w:color w:val="0066CC"/>
      <w:u w:val="single"/>
    </w:rPr>
  </w:style>
  <w:style w:type="character" w:customStyle="1" w:styleId="Bodytext2">
    <w:name w:val="Body text (2)_"/>
    <w:basedOn w:val="DefaultParagraphFont"/>
    <w:link w:val="Bodytext20"/>
    <w:rsid w:val="00126122"/>
    <w:rPr>
      <w:rFonts w:ascii="Bookman Old Style" w:eastAsia="Bookman Old Style" w:hAnsi="Bookman Old Style" w:cs="Bookman Old Style"/>
      <w:b/>
      <w:bCs/>
      <w:i w:val="0"/>
      <w:iCs w:val="0"/>
      <w:smallCaps w:val="0"/>
      <w:strike w:val="0"/>
      <w:spacing w:val="-10"/>
      <w:sz w:val="32"/>
      <w:szCs w:val="32"/>
      <w:u w:val="none"/>
    </w:rPr>
  </w:style>
  <w:style w:type="character" w:customStyle="1" w:styleId="Headerorfooter">
    <w:name w:val="Header or footer_"/>
    <w:basedOn w:val="DefaultParagraphFont"/>
    <w:link w:val="Headerorfooter0"/>
    <w:rsid w:val="00126122"/>
    <w:rPr>
      <w:rFonts w:ascii="AngsanaUPC" w:eastAsia="AngsanaUPC" w:hAnsi="AngsanaUPC" w:cs="AngsanaUPC"/>
      <w:b w:val="0"/>
      <w:bCs w:val="0"/>
      <w:i w:val="0"/>
      <w:iCs w:val="0"/>
      <w:smallCaps w:val="0"/>
      <w:strike w:val="0"/>
      <w:sz w:val="33"/>
      <w:szCs w:val="33"/>
      <w:u w:val="none"/>
    </w:rPr>
  </w:style>
  <w:style w:type="character" w:customStyle="1" w:styleId="Headerorfooter1">
    <w:name w:val="Header or footer"/>
    <w:basedOn w:val="Headerorfooter"/>
    <w:rsid w:val="00126122"/>
    <w:rPr>
      <w:color w:val="000000"/>
      <w:spacing w:val="0"/>
      <w:w w:val="100"/>
      <w:position w:val="0"/>
    </w:rPr>
  </w:style>
  <w:style w:type="character" w:customStyle="1" w:styleId="Bodytext21">
    <w:name w:val="Body text (2)"/>
    <w:basedOn w:val="Bodytext2"/>
    <w:rsid w:val="00126122"/>
    <w:rPr>
      <w:color w:val="000000"/>
      <w:w w:val="100"/>
      <w:position w:val="0"/>
      <w:u w:val="single"/>
      <w:lang w:val="en-US"/>
    </w:rPr>
  </w:style>
  <w:style w:type="character" w:customStyle="1" w:styleId="Bodytext3">
    <w:name w:val="Body text (3)_"/>
    <w:basedOn w:val="DefaultParagraphFont"/>
    <w:link w:val="Bodytext30"/>
    <w:rsid w:val="00126122"/>
    <w:rPr>
      <w:rFonts w:ascii="AngsanaUPC" w:eastAsia="AngsanaUPC" w:hAnsi="AngsanaUPC" w:cs="AngsanaUPC"/>
      <w:b/>
      <w:bCs/>
      <w:i w:val="0"/>
      <w:iCs w:val="0"/>
      <w:smallCaps w:val="0"/>
      <w:strike w:val="0"/>
      <w:sz w:val="42"/>
      <w:szCs w:val="42"/>
      <w:u w:val="none"/>
    </w:rPr>
  </w:style>
  <w:style w:type="character" w:customStyle="1" w:styleId="Bodytext31">
    <w:name w:val="Body text (3)"/>
    <w:basedOn w:val="Bodytext3"/>
    <w:rsid w:val="00126122"/>
    <w:rPr>
      <w:color w:val="000000"/>
      <w:spacing w:val="0"/>
      <w:w w:val="100"/>
      <w:position w:val="0"/>
      <w:u w:val="single"/>
      <w:lang w:val="en-US"/>
    </w:rPr>
  </w:style>
  <w:style w:type="character" w:customStyle="1" w:styleId="Heading1">
    <w:name w:val="Heading #1_"/>
    <w:basedOn w:val="DefaultParagraphFont"/>
    <w:link w:val="Heading10"/>
    <w:rsid w:val="00126122"/>
    <w:rPr>
      <w:rFonts w:ascii="Bookman Old Style" w:eastAsia="Bookman Old Style" w:hAnsi="Bookman Old Style" w:cs="Bookman Old Style"/>
      <w:b/>
      <w:bCs/>
      <w:i w:val="0"/>
      <w:iCs w:val="0"/>
      <w:smallCaps w:val="0"/>
      <w:strike w:val="0"/>
      <w:sz w:val="27"/>
      <w:szCs w:val="27"/>
      <w:u w:val="none"/>
    </w:rPr>
  </w:style>
  <w:style w:type="character" w:customStyle="1" w:styleId="Heading11">
    <w:name w:val="Heading #1"/>
    <w:basedOn w:val="Heading1"/>
    <w:rsid w:val="00126122"/>
    <w:rPr>
      <w:color w:val="000000"/>
      <w:spacing w:val="0"/>
      <w:w w:val="100"/>
      <w:position w:val="0"/>
      <w:u w:val="single"/>
      <w:lang w:val="en-US"/>
    </w:rPr>
  </w:style>
  <w:style w:type="character" w:customStyle="1" w:styleId="Bodytext">
    <w:name w:val="Body text_"/>
    <w:basedOn w:val="DefaultParagraphFont"/>
    <w:link w:val="Bodytext0"/>
    <w:rsid w:val="00126122"/>
    <w:rPr>
      <w:rFonts w:ascii="Bookman Old Style" w:eastAsia="Bookman Old Style" w:hAnsi="Bookman Old Style" w:cs="Bookman Old Style"/>
      <w:b w:val="0"/>
      <w:bCs w:val="0"/>
      <w:i w:val="0"/>
      <w:iCs w:val="0"/>
      <w:smallCaps w:val="0"/>
      <w:strike w:val="0"/>
      <w:sz w:val="27"/>
      <w:szCs w:val="27"/>
      <w:u w:val="none"/>
    </w:rPr>
  </w:style>
  <w:style w:type="character" w:customStyle="1" w:styleId="BodytextBold">
    <w:name w:val="Body text + Bold"/>
    <w:basedOn w:val="Bodytext"/>
    <w:rsid w:val="00126122"/>
    <w:rPr>
      <w:b/>
      <w:bCs/>
      <w:color w:val="000000"/>
      <w:spacing w:val="0"/>
      <w:w w:val="100"/>
      <w:position w:val="0"/>
      <w:u w:val="single"/>
      <w:lang w:val="en-US"/>
    </w:rPr>
  </w:style>
  <w:style w:type="character" w:customStyle="1" w:styleId="BodytextBold0">
    <w:name w:val="Body text + Bold"/>
    <w:basedOn w:val="Bodytext"/>
    <w:rsid w:val="00126122"/>
    <w:rPr>
      <w:b/>
      <w:bCs/>
      <w:color w:val="000000"/>
      <w:spacing w:val="0"/>
      <w:w w:val="100"/>
      <w:position w:val="0"/>
      <w:lang w:val="en-US"/>
    </w:rPr>
  </w:style>
  <w:style w:type="character" w:customStyle="1" w:styleId="Heading2">
    <w:name w:val="Heading #2_"/>
    <w:basedOn w:val="DefaultParagraphFont"/>
    <w:link w:val="Heading20"/>
    <w:rsid w:val="00126122"/>
    <w:rPr>
      <w:rFonts w:ascii="Bookman Old Style" w:eastAsia="Bookman Old Style" w:hAnsi="Bookman Old Style" w:cs="Bookman Old Style"/>
      <w:b w:val="0"/>
      <w:bCs w:val="0"/>
      <w:i w:val="0"/>
      <w:iCs w:val="0"/>
      <w:smallCaps w:val="0"/>
      <w:strike w:val="0"/>
      <w:sz w:val="27"/>
      <w:szCs w:val="27"/>
      <w:u w:val="none"/>
    </w:rPr>
  </w:style>
  <w:style w:type="character" w:customStyle="1" w:styleId="Heading2Bold">
    <w:name w:val="Heading #2 + Bold"/>
    <w:aliases w:val="Italic"/>
    <w:basedOn w:val="Heading2"/>
    <w:rsid w:val="00126122"/>
    <w:rPr>
      <w:b/>
      <w:bCs/>
      <w:i/>
      <w:iCs/>
      <w:color w:val="000000"/>
      <w:spacing w:val="0"/>
      <w:w w:val="100"/>
      <w:position w:val="0"/>
      <w:lang w:val="en-US"/>
    </w:rPr>
  </w:style>
  <w:style w:type="character" w:customStyle="1" w:styleId="Heading2Bold0">
    <w:name w:val="Heading #2 + Bold"/>
    <w:basedOn w:val="Heading2"/>
    <w:rsid w:val="00126122"/>
    <w:rPr>
      <w:b/>
      <w:bCs/>
      <w:color w:val="000000"/>
      <w:spacing w:val="0"/>
      <w:w w:val="100"/>
      <w:position w:val="0"/>
      <w:lang w:val="en-US"/>
    </w:rPr>
  </w:style>
  <w:style w:type="character" w:customStyle="1" w:styleId="Bodytext4">
    <w:name w:val="Body text (4)_"/>
    <w:basedOn w:val="DefaultParagraphFont"/>
    <w:link w:val="Bodytext40"/>
    <w:rsid w:val="00126122"/>
    <w:rPr>
      <w:rFonts w:ascii="Bookman Old Style" w:eastAsia="Bookman Old Style" w:hAnsi="Bookman Old Style" w:cs="Bookman Old Style"/>
      <w:b/>
      <w:bCs/>
      <w:i w:val="0"/>
      <w:iCs w:val="0"/>
      <w:smallCaps w:val="0"/>
      <w:strike w:val="0"/>
      <w:sz w:val="27"/>
      <w:szCs w:val="27"/>
      <w:u w:val="none"/>
    </w:rPr>
  </w:style>
  <w:style w:type="character" w:customStyle="1" w:styleId="Bodytext41">
    <w:name w:val="Body text (4)"/>
    <w:basedOn w:val="Bodytext4"/>
    <w:rsid w:val="00126122"/>
    <w:rPr>
      <w:color w:val="000000"/>
      <w:spacing w:val="0"/>
      <w:w w:val="100"/>
      <w:position w:val="0"/>
      <w:u w:val="single"/>
      <w:lang w:val="en-US"/>
    </w:rPr>
  </w:style>
  <w:style w:type="paragraph" w:customStyle="1" w:styleId="Bodytext20">
    <w:name w:val="Body text (2)"/>
    <w:basedOn w:val="Normal"/>
    <w:link w:val="Bodytext2"/>
    <w:rsid w:val="00126122"/>
    <w:pPr>
      <w:shd w:val="clear" w:color="auto" w:fill="FFFFFF"/>
      <w:spacing w:after="480" w:line="0" w:lineRule="atLeast"/>
      <w:jc w:val="center"/>
    </w:pPr>
    <w:rPr>
      <w:rFonts w:ascii="Bookman Old Style" w:eastAsia="Bookman Old Style" w:hAnsi="Bookman Old Style" w:cs="Bookman Old Style"/>
      <w:b/>
      <w:bCs/>
      <w:spacing w:val="-10"/>
      <w:sz w:val="32"/>
      <w:szCs w:val="32"/>
    </w:rPr>
  </w:style>
  <w:style w:type="paragraph" w:customStyle="1" w:styleId="Headerorfooter0">
    <w:name w:val="Header or footer"/>
    <w:basedOn w:val="Normal"/>
    <w:link w:val="Headerorfooter"/>
    <w:rsid w:val="00126122"/>
    <w:pPr>
      <w:shd w:val="clear" w:color="auto" w:fill="FFFFFF"/>
      <w:spacing w:line="0" w:lineRule="atLeast"/>
    </w:pPr>
    <w:rPr>
      <w:rFonts w:ascii="AngsanaUPC" w:eastAsia="AngsanaUPC" w:hAnsi="AngsanaUPC" w:cs="AngsanaUPC"/>
      <w:sz w:val="33"/>
      <w:szCs w:val="33"/>
    </w:rPr>
  </w:style>
  <w:style w:type="paragraph" w:customStyle="1" w:styleId="Bodytext30">
    <w:name w:val="Body text (3)"/>
    <w:basedOn w:val="Normal"/>
    <w:link w:val="Bodytext3"/>
    <w:rsid w:val="00126122"/>
    <w:pPr>
      <w:shd w:val="clear" w:color="auto" w:fill="FFFFFF"/>
      <w:spacing w:before="480" w:line="965" w:lineRule="exact"/>
      <w:jc w:val="center"/>
    </w:pPr>
    <w:rPr>
      <w:rFonts w:ascii="AngsanaUPC" w:eastAsia="AngsanaUPC" w:hAnsi="AngsanaUPC" w:cs="AngsanaUPC"/>
      <w:b/>
      <w:bCs/>
      <w:sz w:val="42"/>
      <w:szCs w:val="42"/>
    </w:rPr>
  </w:style>
  <w:style w:type="paragraph" w:customStyle="1" w:styleId="Heading10">
    <w:name w:val="Heading #1"/>
    <w:basedOn w:val="Normal"/>
    <w:link w:val="Heading1"/>
    <w:rsid w:val="00126122"/>
    <w:pPr>
      <w:shd w:val="clear" w:color="auto" w:fill="FFFFFF"/>
      <w:spacing w:after="720" w:line="0" w:lineRule="atLeast"/>
      <w:jc w:val="center"/>
      <w:outlineLvl w:val="0"/>
    </w:pPr>
    <w:rPr>
      <w:rFonts w:ascii="Bookman Old Style" w:eastAsia="Bookman Old Style" w:hAnsi="Bookman Old Style" w:cs="Bookman Old Style"/>
      <w:b/>
      <w:bCs/>
      <w:sz w:val="27"/>
      <w:szCs w:val="27"/>
    </w:rPr>
  </w:style>
  <w:style w:type="paragraph" w:customStyle="1" w:styleId="Bodytext0">
    <w:name w:val="Body text"/>
    <w:basedOn w:val="Normal"/>
    <w:link w:val="Bodytext"/>
    <w:rsid w:val="00126122"/>
    <w:pPr>
      <w:shd w:val="clear" w:color="auto" w:fill="FFFFFF"/>
      <w:spacing w:before="720" w:line="658" w:lineRule="exact"/>
      <w:ind w:hanging="520"/>
      <w:jc w:val="both"/>
    </w:pPr>
    <w:rPr>
      <w:rFonts w:ascii="Bookman Old Style" w:eastAsia="Bookman Old Style" w:hAnsi="Bookman Old Style" w:cs="Bookman Old Style"/>
      <w:sz w:val="27"/>
      <w:szCs w:val="27"/>
    </w:rPr>
  </w:style>
  <w:style w:type="paragraph" w:customStyle="1" w:styleId="Heading20">
    <w:name w:val="Heading #2"/>
    <w:basedOn w:val="Normal"/>
    <w:link w:val="Heading2"/>
    <w:rsid w:val="00126122"/>
    <w:pPr>
      <w:shd w:val="clear" w:color="auto" w:fill="FFFFFF"/>
      <w:spacing w:before="600" w:line="662" w:lineRule="exact"/>
      <w:jc w:val="both"/>
      <w:outlineLvl w:val="1"/>
    </w:pPr>
    <w:rPr>
      <w:rFonts w:ascii="Bookman Old Style" w:eastAsia="Bookman Old Style" w:hAnsi="Bookman Old Style" w:cs="Bookman Old Style"/>
      <w:sz w:val="27"/>
      <w:szCs w:val="27"/>
    </w:rPr>
  </w:style>
  <w:style w:type="paragraph" w:customStyle="1" w:styleId="Bodytext40">
    <w:name w:val="Body text (4)"/>
    <w:basedOn w:val="Normal"/>
    <w:link w:val="Bodytext4"/>
    <w:rsid w:val="00126122"/>
    <w:pPr>
      <w:shd w:val="clear" w:color="auto" w:fill="FFFFFF"/>
      <w:spacing w:before="1380" w:line="326" w:lineRule="exact"/>
      <w:jc w:val="center"/>
    </w:pPr>
    <w:rPr>
      <w:rFonts w:ascii="Bookman Old Style" w:eastAsia="Bookman Old Style" w:hAnsi="Bookman Old Style" w:cs="Bookman Old Style"/>
      <w:b/>
      <w:bCs/>
      <w:sz w:val="27"/>
      <w:szCs w:val="2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601</Words>
  <Characters>3431</Characters>
  <Application>Microsoft Office Word</Application>
  <DocSecurity>0</DocSecurity>
  <Lines>28</Lines>
  <Paragraphs>8</Paragraphs>
  <ScaleCrop>false</ScaleCrop>
  <Company/>
  <LinksUpToDate>false</LinksUpToDate>
  <CharactersWithSpaces>4024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REPUBLIC OF UGANDA</dc:title>
  <dc:creator>jmugala</dc:creator>
  <cp:lastModifiedBy>jmugala</cp:lastModifiedBy>
  <cp:revision>1</cp:revision>
  <dcterms:created xsi:type="dcterms:W3CDTF">2014-07-16T12:41:00Z</dcterms:created>
  <dcterms:modified xsi:type="dcterms:W3CDTF">2014-07-16T12:42:00Z</dcterms:modified>
</cp:coreProperties>
</file>