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69F" w:rsidRPr="00001655" w:rsidRDefault="00F0469F" w:rsidP="00F0469F">
      <w:pPr>
        <w:spacing w:after="0" w:line="360" w:lineRule="auto"/>
        <w:jc w:val="center"/>
        <w:rPr>
          <w:rFonts w:ascii="Times New Roman" w:hAnsi="Times New Roman" w:cs="Times New Roman"/>
          <w:b/>
          <w:sz w:val="24"/>
          <w:szCs w:val="24"/>
        </w:rPr>
      </w:pPr>
      <w:r w:rsidRPr="00001655">
        <w:rPr>
          <w:rFonts w:ascii="Times New Roman" w:hAnsi="Times New Roman" w:cs="Times New Roman"/>
          <w:b/>
          <w:sz w:val="24"/>
          <w:szCs w:val="24"/>
        </w:rPr>
        <w:t>THE REPUBLIC OF UGANDA</w:t>
      </w:r>
    </w:p>
    <w:p w:rsidR="00F0469F" w:rsidRPr="00001655" w:rsidRDefault="00F0469F" w:rsidP="00F0469F">
      <w:pPr>
        <w:spacing w:after="0" w:line="360" w:lineRule="auto"/>
        <w:jc w:val="center"/>
        <w:rPr>
          <w:rFonts w:ascii="Times New Roman" w:hAnsi="Times New Roman" w:cs="Times New Roman"/>
          <w:b/>
          <w:sz w:val="24"/>
          <w:szCs w:val="24"/>
        </w:rPr>
      </w:pPr>
      <w:r w:rsidRPr="00001655">
        <w:rPr>
          <w:rFonts w:ascii="Times New Roman" w:hAnsi="Times New Roman" w:cs="Times New Roman"/>
          <w:b/>
          <w:sz w:val="24"/>
          <w:szCs w:val="24"/>
        </w:rPr>
        <w:t>IN THE HIGH COURT OF UGANDA SITTING AT ARUA</w:t>
      </w:r>
    </w:p>
    <w:p w:rsidR="00F0469F" w:rsidRPr="00001655" w:rsidRDefault="00F0469F" w:rsidP="00F0469F">
      <w:pPr>
        <w:spacing w:after="0" w:line="360" w:lineRule="auto"/>
        <w:jc w:val="center"/>
        <w:rPr>
          <w:rFonts w:ascii="Times New Roman" w:hAnsi="Times New Roman" w:cs="Times New Roman"/>
          <w:b/>
          <w:sz w:val="24"/>
          <w:szCs w:val="24"/>
        </w:rPr>
      </w:pPr>
      <w:r w:rsidRPr="00001655">
        <w:rPr>
          <w:rFonts w:ascii="Times New Roman" w:hAnsi="Times New Roman" w:cs="Times New Roman"/>
          <w:b/>
          <w:sz w:val="24"/>
          <w:szCs w:val="24"/>
        </w:rPr>
        <w:t>CIVIL APPEAL No. 0019 OF 2013</w:t>
      </w:r>
    </w:p>
    <w:p w:rsidR="00F0469F" w:rsidRPr="00001655" w:rsidRDefault="00F0469F" w:rsidP="00F0469F">
      <w:pPr>
        <w:spacing w:after="0" w:line="360" w:lineRule="auto"/>
        <w:jc w:val="center"/>
        <w:rPr>
          <w:rFonts w:ascii="Times New Roman" w:hAnsi="Times New Roman" w:cs="Times New Roman"/>
          <w:b/>
          <w:sz w:val="24"/>
          <w:szCs w:val="24"/>
        </w:rPr>
      </w:pPr>
      <w:r w:rsidRPr="00001655">
        <w:rPr>
          <w:rFonts w:ascii="Times New Roman" w:hAnsi="Times New Roman" w:cs="Times New Roman"/>
          <w:b/>
          <w:sz w:val="24"/>
          <w:szCs w:val="24"/>
        </w:rPr>
        <w:t xml:space="preserve">(Arising from </w:t>
      </w:r>
      <w:proofErr w:type="spellStart"/>
      <w:r w:rsidRPr="00001655">
        <w:rPr>
          <w:rFonts w:ascii="Times New Roman" w:hAnsi="Times New Roman" w:cs="Times New Roman"/>
          <w:b/>
          <w:sz w:val="24"/>
          <w:szCs w:val="24"/>
        </w:rPr>
        <w:t>Arua</w:t>
      </w:r>
      <w:proofErr w:type="spellEnd"/>
      <w:r w:rsidRPr="00001655">
        <w:rPr>
          <w:rFonts w:ascii="Times New Roman" w:hAnsi="Times New Roman" w:cs="Times New Roman"/>
          <w:b/>
          <w:sz w:val="24"/>
          <w:szCs w:val="24"/>
        </w:rPr>
        <w:t xml:space="preserve"> Chief Magistrate’s Court Civil Suit No. 0063 of 2010)</w:t>
      </w:r>
    </w:p>
    <w:p w:rsidR="00F0469F" w:rsidRPr="00001655" w:rsidRDefault="00F0469F" w:rsidP="00F0469F">
      <w:pPr>
        <w:spacing w:after="0"/>
        <w:ind w:left="576" w:right="576"/>
        <w:jc w:val="center"/>
        <w:rPr>
          <w:rFonts w:ascii="Times New Roman" w:hAnsi="Times New Roman" w:cs="Times New Roman"/>
          <w:b/>
          <w:sz w:val="24"/>
          <w:szCs w:val="24"/>
        </w:rPr>
      </w:pPr>
    </w:p>
    <w:p w:rsidR="00F0469F" w:rsidRPr="00001655" w:rsidRDefault="00F0469F" w:rsidP="00F0469F">
      <w:pPr>
        <w:spacing w:after="0"/>
        <w:jc w:val="both"/>
        <w:rPr>
          <w:rFonts w:ascii="Times New Roman" w:hAnsi="Times New Roman" w:cs="Times New Roman"/>
          <w:b/>
          <w:sz w:val="24"/>
          <w:szCs w:val="24"/>
        </w:rPr>
      </w:pPr>
      <w:r w:rsidRPr="00001655">
        <w:rPr>
          <w:rFonts w:ascii="Times New Roman" w:hAnsi="Times New Roman" w:cs="Times New Roman"/>
          <w:b/>
          <w:sz w:val="24"/>
          <w:szCs w:val="24"/>
        </w:rPr>
        <w:t>ONZIA ELIZABETH</w:t>
      </w:r>
      <w:r w:rsidRPr="00001655">
        <w:rPr>
          <w:rFonts w:ascii="Times New Roman" w:hAnsi="Times New Roman" w:cs="Times New Roman"/>
          <w:b/>
          <w:sz w:val="24"/>
          <w:szCs w:val="24"/>
        </w:rPr>
        <w:tab/>
        <w:t>….…….…………………….……………….…… APPELLANT</w:t>
      </w:r>
    </w:p>
    <w:p w:rsidR="00F0469F" w:rsidRPr="00001655" w:rsidRDefault="00F0469F" w:rsidP="00F0469F">
      <w:pPr>
        <w:pStyle w:val="ListParagraph"/>
        <w:spacing w:after="0"/>
        <w:ind w:left="360"/>
        <w:jc w:val="both"/>
        <w:rPr>
          <w:rFonts w:ascii="Times New Roman" w:hAnsi="Times New Roman" w:cs="Times New Roman"/>
          <w:b/>
          <w:sz w:val="24"/>
          <w:szCs w:val="24"/>
        </w:rPr>
      </w:pPr>
      <w:r w:rsidRPr="00001655">
        <w:rPr>
          <w:rFonts w:ascii="Times New Roman" w:hAnsi="Times New Roman" w:cs="Times New Roman"/>
          <w:b/>
          <w:sz w:val="24"/>
          <w:szCs w:val="24"/>
        </w:rPr>
        <w:tab/>
      </w:r>
    </w:p>
    <w:p w:rsidR="00F0469F" w:rsidRPr="00001655" w:rsidRDefault="00F0469F" w:rsidP="00F0469F">
      <w:pPr>
        <w:pStyle w:val="ListParagraph"/>
        <w:spacing w:after="0"/>
        <w:jc w:val="center"/>
        <w:rPr>
          <w:rFonts w:ascii="Times New Roman" w:hAnsi="Times New Roman" w:cs="Times New Roman"/>
          <w:b/>
          <w:sz w:val="24"/>
          <w:szCs w:val="24"/>
        </w:rPr>
      </w:pPr>
      <w:r w:rsidRPr="00001655">
        <w:rPr>
          <w:rFonts w:ascii="Times New Roman" w:hAnsi="Times New Roman" w:cs="Times New Roman"/>
          <w:b/>
          <w:sz w:val="24"/>
          <w:szCs w:val="24"/>
        </w:rPr>
        <w:t>VERSUS</w:t>
      </w:r>
    </w:p>
    <w:p w:rsidR="00F0469F" w:rsidRPr="00001655" w:rsidRDefault="000C51E6" w:rsidP="000C51E6">
      <w:pPr>
        <w:spacing w:after="0"/>
        <w:jc w:val="both"/>
        <w:rPr>
          <w:rFonts w:ascii="Times New Roman" w:hAnsi="Times New Roman" w:cs="Times New Roman"/>
          <w:b/>
          <w:sz w:val="24"/>
          <w:szCs w:val="24"/>
        </w:rPr>
      </w:pPr>
      <w:r w:rsidRPr="00001655">
        <w:rPr>
          <w:rFonts w:ascii="Times New Roman" w:hAnsi="Times New Roman" w:cs="Times New Roman"/>
          <w:b/>
          <w:sz w:val="24"/>
          <w:szCs w:val="24"/>
        </w:rPr>
        <w:t>SHABAN FADUL (as Legal Representative of</w:t>
      </w:r>
      <w:r w:rsidRPr="00001655">
        <w:rPr>
          <w:rFonts w:ascii="Times New Roman" w:hAnsi="Times New Roman" w:cs="Times New Roman"/>
          <w:b/>
          <w:sz w:val="24"/>
          <w:szCs w:val="24"/>
        </w:rPr>
        <w:tab/>
        <w:t>}</w:t>
      </w:r>
      <w:r w:rsidR="00F0469F" w:rsidRPr="00001655">
        <w:rPr>
          <w:rFonts w:ascii="Times New Roman" w:hAnsi="Times New Roman" w:cs="Times New Roman"/>
          <w:b/>
          <w:sz w:val="24"/>
          <w:szCs w:val="24"/>
        </w:rPr>
        <w:tab/>
      </w:r>
    </w:p>
    <w:p w:rsidR="00F0469F" w:rsidRPr="00001655" w:rsidRDefault="00F0469F" w:rsidP="00F0469F">
      <w:pPr>
        <w:spacing w:after="0"/>
        <w:jc w:val="both"/>
        <w:rPr>
          <w:rFonts w:ascii="Times New Roman" w:hAnsi="Times New Roman" w:cs="Times New Roman"/>
          <w:b/>
          <w:sz w:val="24"/>
          <w:szCs w:val="24"/>
        </w:rPr>
      </w:pPr>
      <w:r w:rsidRPr="00001655">
        <w:rPr>
          <w:rFonts w:ascii="Times New Roman" w:hAnsi="Times New Roman" w:cs="Times New Roman"/>
          <w:b/>
          <w:sz w:val="24"/>
          <w:szCs w:val="24"/>
        </w:rPr>
        <w:t>KHEMISA JUMA</w:t>
      </w:r>
      <w:r w:rsidRPr="00001655">
        <w:rPr>
          <w:rFonts w:ascii="Times New Roman" w:hAnsi="Times New Roman" w:cs="Times New Roman"/>
          <w:b/>
          <w:sz w:val="24"/>
          <w:szCs w:val="24"/>
        </w:rPr>
        <w:tab/>
      </w:r>
      <w:r w:rsidR="000C51E6" w:rsidRPr="00001655">
        <w:rPr>
          <w:rFonts w:ascii="Times New Roman" w:hAnsi="Times New Roman" w:cs="Times New Roman"/>
          <w:b/>
          <w:sz w:val="24"/>
          <w:szCs w:val="24"/>
        </w:rPr>
        <w:tab/>
      </w:r>
      <w:r w:rsidR="000C51E6" w:rsidRPr="00001655">
        <w:rPr>
          <w:rFonts w:ascii="Times New Roman" w:hAnsi="Times New Roman" w:cs="Times New Roman"/>
          <w:b/>
          <w:sz w:val="24"/>
          <w:szCs w:val="24"/>
        </w:rPr>
        <w:tab/>
      </w:r>
      <w:r w:rsidR="000C51E6" w:rsidRPr="00001655">
        <w:rPr>
          <w:rFonts w:ascii="Times New Roman" w:hAnsi="Times New Roman" w:cs="Times New Roman"/>
          <w:b/>
          <w:sz w:val="24"/>
          <w:szCs w:val="24"/>
        </w:rPr>
        <w:tab/>
      </w:r>
      <w:r w:rsidR="000C51E6" w:rsidRPr="00001655">
        <w:rPr>
          <w:rFonts w:ascii="Times New Roman" w:hAnsi="Times New Roman" w:cs="Times New Roman"/>
          <w:b/>
          <w:sz w:val="24"/>
          <w:szCs w:val="24"/>
        </w:rPr>
        <w:tab/>
        <w:t>}</w:t>
      </w:r>
      <w:r w:rsidR="000C51E6" w:rsidRPr="00001655">
        <w:rPr>
          <w:rFonts w:ascii="Times New Roman" w:hAnsi="Times New Roman" w:cs="Times New Roman"/>
          <w:b/>
          <w:sz w:val="24"/>
          <w:szCs w:val="24"/>
        </w:rPr>
        <w:tab/>
      </w:r>
      <w:proofErr w:type="gramStart"/>
      <w:r w:rsidRPr="00001655">
        <w:rPr>
          <w:rFonts w:ascii="Times New Roman" w:hAnsi="Times New Roman" w:cs="Times New Roman"/>
          <w:b/>
          <w:sz w:val="24"/>
          <w:szCs w:val="24"/>
        </w:rPr>
        <w:t>.……</w:t>
      </w:r>
      <w:r w:rsidR="000C51E6" w:rsidRPr="00001655">
        <w:rPr>
          <w:rFonts w:ascii="Times New Roman" w:hAnsi="Times New Roman" w:cs="Times New Roman"/>
          <w:b/>
          <w:sz w:val="24"/>
          <w:szCs w:val="24"/>
        </w:rPr>
        <w:t>…….…</w:t>
      </w:r>
      <w:r w:rsidRPr="00001655">
        <w:rPr>
          <w:rFonts w:ascii="Times New Roman" w:hAnsi="Times New Roman" w:cs="Times New Roman"/>
          <w:b/>
          <w:sz w:val="24"/>
          <w:szCs w:val="24"/>
        </w:rPr>
        <w:t>……</w:t>
      </w:r>
      <w:proofErr w:type="gramEnd"/>
      <w:r w:rsidRPr="00001655">
        <w:rPr>
          <w:rFonts w:ascii="Times New Roman" w:hAnsi="Times New Roman" w:cs="Times New Roman"/>
          <w:b/>
          <w:sz w:val="24"/>
          <w:szCs w:val="24"/>
        </w:rPr>
        <w:t xml:space="preserve"> RESPONDENT</w:t>
      </w:r>
    </w:p>
    <w:p w:rsidR="00F0469F" w:rsidRPr="00001655" w:rsidRDefault="00F0469F" w:rsidP="00F0469F">
      <w:pPr>
        <w:spacing w:after="0"/>
        <w:jc w:val="both"/>
        <w:rPr>
          <w:rFonts w:ascii="Times New Roman" w:hAnsi="Times New Roman" w:cs="Times New Roman"/>
          <w:b/>
          <w:sz w:val="24"/>
          <w:szCs w:val="24"/>
          <w:u w:val="single"/>
        </w:rPr>
      </w:pPr>
    </w:p>
    <w:p w:rsidR="00A10A9A" w:rsidRPr="00001655" w:rsidRDefault="00F0469F" w:rsidP="00F0469F">
      <w:pPr>
        <w:spacing w:after="0"/>
        <w:rPr>
          <w:rFonts w:ascii="Times New Roman" w:hAnsi="Times New Roman" w:cs="Times New Roman"/>
          <w:b/>
          <w:sz w:val="24"/>
          <w:szCs w:val="24"/>
        </w:rPr>
      </w:pPr>
      <w:r w:rsidRPr="00001655">
        <w:rPr>
          <w:rFonts w:ascii="Times New Roman" w:hAnsi="Times New Roman" w:cs="Times New Roman"/>
          <w:b/>
          <w:sz w:val="24"/>
          <w:szCs w:val="24"/>
        </w:rPr>
        <w:t xml:space="preserve">Before: Hon Justice Stephen </w:t>
      </w:r>
      <w:proofErr w:type="spellStart"/>
      <w:r w:rsidRPr="00001655">
        <w:rPr>
          <w:rFonts w:ascii="Times New Roman" w:hAnsi="Times New Roman" w:cs="Times New Roman"/>
          <w:b/>
          <w:sz w:val="24"/>
          <w:szCs w:val="24"/>
        </w:rPr>
        <w:t>Mubiru</w:t>
      </w:r>
      <w:proofErr w:type="spellEnd"/>
      <w:r w:rsidR="00A10A9A" w:rsidRPr="00001655">
        <w:rPr>
          <w:rFonts w:ascii="Times New Roman" w:hAnsi="Times New Roman" w:cs="Times New Roman"/>
          <w:b/>
          <w:sz w:val="24"/>
          <w:szCs w:val="24"/>
        </w:rPr>
        <w:t>.</w:t>
      </w:r>
    </w:p>
    <w:p w:rsidR="00A10A9A" w:rsidRPr="00001655" w:rsidRDefault="00A10A9A" w:rsidP="00B54853">
      <w:pPr>
        <w:spacing w:after="0"/>
        <w:rPr>
          <w:rFonts w:ascii="Times New Roman" w:hAnsi="Times New Roman" w:cs="Times New Roman"/>
          <w:b/>
          <w:sz w:val="24"/>
          <w:szCs w:val="24"/>
          <w:u w:val="single"/>
        </w:rPr>
      </w:pPr>
    </w:p>
    <w:p w:rsidR="00CA59BC" w:rsidRPr="00001655" w:rsidRDefault="00CA59BC" w:rsidP="00B54853">
      <w:pPr>
        <w:spacing w:after="0"/>
        <w:jc w:val="center"/>
        <w:rPr>
          <w:rFonts w:ascii="Times New Roman" w:hAnsi="Times New Roman" w:cs="Times New Roman"/>
          <w:b/>
          <w:sz w:val="24"/>
          <w:szCs w:val="24"/>
          <w:u w:val="single"/>
        </w:rPr>
      </w:pPr>
      <w:r w:rsidRPr="00001655">
        <w:rPr>
          <w:rFonts w:ascii="Times New Roman" w:hAnsi="Times New Roman" w:cs="Times New Roman"/>
          <w:b/>
          <w:sz w:val="24"/>
          <w:szCs w:val="24"/>
          <w:u w:val="single"/>
        </w:rPr>
        <w:t>JUDGMENT</w:t>
      </w:r>
      <w:bookmarkStart w:id="0" w:name="_GoBack"/>
      <w:bookmarkEnd w:id="0"/>
    </w:p>
    <w:p w:rsidR="00C40079" w:rsidRPr="00001655" w:rsidRDefault="00C40079" w:rsidP="00B54853">
      <w:pPr>
        <w:spacing w:after="0"/>
        <w:jc w:val="center"/>
        <w:rPr>
          <w:rFonts w:ascii="Times New Roman" w:hAnsi="Times New Roman" w:cs="Times New Roman"/>
          <w:sz w:val="24"/>
          <w:szCs w:val="24"/>
          <w:u w:val="single"/>
        </w:rPr>
      </w:pPr>
    </w:p>
    <w:p w:rsidR="005636B4" w:rsidRPr="00001655" w:rsidRDefault="005636B4" w:rsidP="005636B4">
      <w:pPr>
        <w:spacing w:after="0" w:line="360" w:lineRule="auto"/>
        <w:jc w:val="both"/>
        <w:rPr>
          <w:rFonts w:ascii="Times New Roman" w:hAnsi="Times New Roman" w:cs="Times New Roman"/>
          <w:sz w:val="24"/>
          <w:szCs w:val="24"/>
        </w:rPr>
      </w:pPr>
      <w:r w:rsidRPr="00001655">
        <w:rPr>
          <w:rFonts w:ascii="Times New Roman" w:hAnsi="Times New Roman" w:cs="Times New Roman"/>
          <w:sz w:val="24"/>
          <w:szCs w:val="24"/>
        </w:rPr>
        <w:t xml:space="preserve">In the court below, the </w:t>
      </w:r>
      <w:r w:rsidR="00E92918" w:rsidRPr="00001655">
        <w:rPr>
          <w:rFonts w:ascii="Times New Roman" w:hAnsi="Times New Roman" w:cs="Times New Roman"/>
          <w:sz w:val="24"/>
          <w:szCs w:val="24"/>
        </w:rPr>
        <w:t>appellant</w:t>
      </w:r>
      <w:r w:rsidRPr="00001655">
        <w:rPr>
          <w:rFonts w:ascii="Times New Roman" w:hAnsi="Times New Roman" w:cs="Times New Roman"/>
          <w:sz w:val="24"/>
          <w:szCs w:val="24"/>
        </w:rPr>
        <w:t xml:space="preserve"> sued the </w:t>
      </w:r>
      <w:r w:rsidR="00E92918" w:rsidRPr="00001655">
        <w:rPr>
          <w:rFonts w:ascii="Times New Roman" w:hAnsi="Times New Roman" w:cs="Times New Roman"/>
          <w:sz w:val="24"/>
          <w:szCs w:val="24"/>
        </w:rPr>
        <w:t xml:space="preserve">respondent for trespass to land </w:t>
      </w:r>
      <w:r w:rsidR="00B7407A" w:rsidRPr="00001655">
        <w:rPr>
          <w:rFonts w:ascii="Times New Roman" w:hAnsi="Times New Roman" w:cs="Times New Roman"/>
          <w:sz w:val="24"/>
          <w:szCs w:val="24"/>
        </w:rPr>
        <w:t>seeking</w:t>
      </w:r>
      <w:r w:rsidR="00E92918" w:rsidRPr="00001655">
        <w:rPr>
          <w:rFonts w:ascii="Times New Roman" w:hAnsi="Times New Roman" w:cs="Times New Roman"/>
          <w:sz w:val="24"/>
          <w:szCs w:val="24"/>
        </w:rPr>
        <w:t xml:space="preserve"> a permanent injunction</w:t>
      </w:r>
      <w:r w:rsidR="00B7407A" w:rsidRPr="00001655">
        <w:rPr>
          <w:rFonts w:ascii="Times New Roman" w:hAnsi="Times New Roman" w:cs="Times New Roman"/>
          <w:sz w:val="24"/>
          <w:szCs w:val="24"/>
        </w:rPr>
        <w:t xml:space="preserve"> to guarantee her quiet enjoyment of the land in dispute</w:t>
      </w:r>
      <w:r w:rsidR="00E92918" w:rsidRPr="00001655">
        <w:rPr>
          <w:rFonts w:ascii="Times New Roman" w:hAnsi="Times New Roman" w:cs="Times New Roman"/>
          <w:sz w:val="24"/>
          <w:szCs w:val="24"/>
        </w:rPr>
        <w:t xml:space="preserve">, </w:t>
      </w:r>
      <w:r w:rsidR="00B7407A" w:rsidRPr="00001655">
        <w:rPr>
          <w:rFonts w:ascii="Times New Roman" w:hAnsi="Times New Roman" w:cs="Times New Roman"/>
          <w:sz w:val="24"/>
          <w:szCs w:val="24"/>
        </w:rPr>
        <w:t xml:space="preserve">a declaration that she owns the land and </w:t>
      </w:r>
      <w:r w:rsidR="000712AE" w:rsidRPr="00001655">
        <w:rPr>
          <w:rFonts w:ascii="Times New Roman" w:hAnsi="Times New Roman" w:cs="Times New Roman"/>
          <w:sz w:val="24"/>
          <w:szCs w:val="24"/>
        </w:rPr>
        <w:t xml:space="preserve">an award </w:t>
      </w:r>
      <w:r w:rsidR="00E92918" w:rsidRPr="00001655">
        <w:rPr>
          <w:rFonts w:ascii="Times New Roman" w:hAnsi="Times New Roman" w:cs="Times New Roman"/>
          <w:sz w:val="24"/>
          <w:szCs w:val="24"/>
        </w:rPr>
        <w:t>costs</w:t>
      </w:r>
      <w:r w:rsidR="00B7407A" w:rsidRPr="00001655">
        <w:rPr>
          <w:rFonts w:ascii="Times New Roman" w:hAnsi="Times New Roman" w:cs="Times New Roman"/>
          <w:sz w:val="24"/>
          <w:szCs w:val="24"/>
        </w:rPr>
        <w:t xml:space="preserve"> with </w:t>
      </w:r>
      <w:r w:rsidR="004E3C73" w:rsidRPr="00001655">
        <w:rPr>
          <w:rFonts w:ascii="Times New Roman" w:hAnsi="Times New Roman" w:cs="Times New Roman"/>
          <w:sz w:val="24"/>
          <w:szCs w:val="24"/>
        </w:rPr>
        <w:t>interest</w:t>
      </w:r>
      <w:r w:rsidR="002325C9" w:rsidRPr="00001655">
        <w:rPr>
          <w:rFonts w:ascii="Times New Roman" w:hAnsi="Times New Roman" w:cs="Times New Roman"/>
          <w:sz w:val="24"/>
          <w:szCs w:val="24"/>
        </w:rPr>
        <w:t xml:space="preserve">. </w:t>
      </w:r>
      <w:r w:rsidR="00E92918" w:rsidRPr="00001655">
        <w:rPr>
          <w:rFonts w:ascii="Times New Roman" w:hAnsi="Times New Roman" w:cs="Times New Roman"/>
          <w:sz w:val="24"/>
          <w:szCs w:val="24"/>
        </w:rPr>
        <w:t>H</w:t>
      </w:r>
      <w:r w:rsidR="00B7407A" w:rsidRPr="00001655">
        <w:rPr>
          <w:rFonts w:ascii="Times New Roman" w:hAnsi="Times New Roman" w:cs="Times New Roman"/>
          <w:sz w:val="24"/>
          <w:szCs w:val="24"/>
        </w:rPr>
        <w:t>er</w:t>
      </w:r>
      <w:r w:rsidR="00E92918" w:rsidRPr="00001655">
        <w:rPr>
          <w:rFonts w:ascii="Times New Roman" w:hAnsi="Times New Roman" w:cs="Times New Roman"/>
          <w:sz w:val="24"/>
          <w:szCs w:val="24"/>
        </w:rPr>
        <w:t xml:space="preserve"> case was that </w:t>
      </w:r>
      <w:r w:rsidR="00B7407A" w:rsidRPr="00001655">
        <w:rPr>
          <w:rFonts w:ascii="Times New Roman" w:hAnsi="Times New Roman" w:cs="Times New Roman"/>
          <w:sz w:val="24"/>
          <w:szCs w:val="24"/>
        </w:rPr>
        <w:t>at all material time</w:t>
      </w:r>
      <w:r w:rsidR="004E3C73" w:rsidRPr="00001655">
        <w:rPr>
          <w:rFonts w:ascii="Times New Roman" w:hAnsi="Times New Roman" w:cs="Times New Roman"/>
          <w:sz w:val="24"/>
          <w:szCs w:val="24"/>
        </w:rPr>
        <w:t xml:space="preserve"> since the year 1981 she has been in physical possession of land situated at Tanganyika, </w:t>
      </w:r>
      <w:proofErr w:type="spellStart"/>
      <w:r w:rsidR="004E3C73" w:rsidRPr="00001655">
        <w:rPr>
          <w:rFonts w:ascii="Times New Roman" w:hAnsi="Times New Roman" w:cs="Times New Roman"/>
          <w:sz w:val="24"/>
          <w:szCs w:val="24"/>
        </w:rPr>
        <w:t>Asuru</w:t>
      </w:r>
      <w:proofErr w:type="spellEnd"/>
      <w:r w:rsidR="004E3C73" w:rsidRPr="00001655">
        <w:rPr>
          <w:rFonts w:ascii="Times New Roman" w:hAnsi="Times New Roman" w:cs="Times New Roman"/>
          <w:sz w:val="24"/>
          <w:szCs w:val="24"/>
        </w:rPr>
        <w:t xml:space="preserve"> Cell in </w:t>
      </w:r>
      <w:proofErr w:type="spellStart"/>
      <w:r w:rsidR="004E3C73" w:rsidRPr="00001655">
        <w:rPr>
          <w:rFonts w:ascii="Times New Roman" w:hAnsi="Times New Roman" w:cs="Times New Roman"/>
          <w:sz w:val="24"/>
          <w:szCs w:val="24"/>
        </w:rPr>
        <w:t>Arua</w:t>
      </w:r>
      <w:proofErr w:type="spellEnd"/>
      <w:r w:rsidR="004E3C73" w:rsidRPr="00001655">
        <w:rPr>
          <w:rFonts w:ascii="Times New Roman" w:hAnsi="Times New Roman" w:cs="Times New Roman"/>
          <w:sz w:val="24"/>
          <w:szCs w:val="24"/>
        </w:rPr>
        <w:t xml:space="preserve"> Municipality measuring approximately 25 metres by 100 meters by 30 meters</w:t>
      </w:r>
      <w:r w:rsidR="000712AE" w:rsidRPr="00001655">
        <w:rPr>
          <w:rFonts w:ascii="Times New Roman" w:hAnsi="Times New Roman" w:cs="Times New Roman"/>
          <w:sz w:val="24"/>
          <w:szCs w:val="24"/>
        </w:rPr>
        <w:t>.</w:t>
      </w:r>
      <w:r w:rsidR="007A0FCA" w:rsidRPr="00001655">
        <w:rPr>
          <w:rFonts w:ascii="Times New Roman" w:hAnsi="Times New Roman" w:cs="Times New Roman"/>
          <w:sz w:val="24"/>
          <w:szCs w:val="24"/>
        </w:rPr>
        <w:t xml:space="preserve"> </w:t>
      </w:r>
      <w:r w:rsidR="004E3C73" w:rsidRPr="00001655">
        <w:rPr>
          <w:rFonts w:ascii="Times New Roman" w:hAnsi="Times New Roman" w:cs="Times New Roman"/>
          <w:sz w:val="24"/>
          <w:szCs w:val="24"/>
        </w:rPr>
        <w:t xml:space="preserve">In the year 2000, without her consent, the respondent entered onto the land and began laying adverse claims to it, obstructing the appellant and carrying out unauthorised activities thereon, including cutting down her trees growing on the land. </w:t>
      </w:r>
    </w:p>
    <w:p w:rsidR="005636B4" w:rsidRPr="00001655" w:rsidRDefault="005636B4" w:rsidP="005636B4">
      <w:pPr>
        <w:spacing w:after="0" w:line="360" w:lineRule="auto"/>
        <w:jc w:val="both"/>
        <w:rPr>
          <w:rFonts w:ascii="Times New Roman" w:hAnsi="Times New Roman" w:cs="Times New Roman"/>
          <w:sz w:val="24"/>
          <w:szCs w:val="24"/>
        </w:rPr>
      </w:pPr>
    </w:p>
    <w:p w:rsidR="00BB0C4B" w:rsidRPr="00001655" w:rsidRDefault="004E3C73" w:rsidP="005636B4">
      <w:pPr>
        <w:spacing w:after="0" w:line="360" w:lineRule="auto"/>
        <w:jc w:val="both"/>
        <w:rPr>
          <w:rFonts w:ascii="Times New Roman" w:hAnsi="Times New Roman" w:cs="Times New Roman"/>
          <w:sz w:val="24"/>
          <w:szCs w:val="24"/>
        </w:rPr>
      </w:pPr>
      <w:r w:rsidRPr="00001655">
        <w:rPr>
          <w:rFonts w:ascii="Times New Roman" w:hAnsi="Times New Roman" w:cs="Times New Roman"/>
          <w:sz w:val="24"/>
          <w:szCs w:val="24"/>
        </w:rPr>
        <w:t xml:space="preserve">The </w:t>
      </w:r>
      <w:r w:rsidR="00BB0C4B" w:rsidRPr="00001655">
        <w:rPr>
          <w:rFonts w:ascii="Times New Roman" w:hAnsi="Times New Roman" w:cs="Times New Roman"/>
          <w:sz w:val="24"/>
          <w:szCs w:val="24"/>
        </w:rPr>
        <w:t xml:space="preserve">respondent in </w:t>
      </w:r>
      <w:r w:rsidRPr="00001655">
        <w:rPr>
          <w:rFonts w:ascii="Times New Roman" w:hAnsi="Times New Roman" w:cs="Times New Roman"/>
          <w:sz w:val="24"/>
          <w:szCs w:val="24"/>
        </w:rPr>
        <w:t>her</w:t>
      </w:r>
      <w:r w:rsidR="00BB0C4B" w:rsidRPr="00001655">
        <w:rPr>
          <w:rFonts w:ascii="Times New Roman" w:hAnsi="Times New Roman" w:cs="Times New Roman"/>
          <w:sz w:val="24"/>
          <w:szCs w:val="24"/>
        </w:rPr>
        <w:t xml:space="preserve"> written statement of </w:t>
      </w:r>
      <w:r w:rsidR="000B7755" w:rsidRPr="00001655">
        <w:rPr>
          <w:rFonts w:ascii="Times New Roman" w:hAnsi="Times New Roman" w:cs="Times New Roman"/>
          <w:sz w:val="24"/>
          <w:szCs w:val="24"/>
        </w:rPr>
        <w:t>defence</w:t>
      </w:r>
      <w:r w:rsidRPr="00001655">
        <w:rPr>
          <w:rFonts w:ascii="Times New Roman" w:hAnsi="Times New Roman" w:cs="Times New Roman"/>
          <w:sz w:val="24"/>
          <w:szCs w:val="24"/>
        </w:rPr>
        <w:t xml:space="preserve">, the respondent </w:t>
      </w:r>
      <w:r w:rsidR="009136B6" w:rsidRPr="00001655">
        <w:rPr>
          <w:rFonts w:ascii="Times New Roman" w:hAnsi="Times New Roman" w:cs="Times New Roman"/>
          <w:sz w:val="24"/>
          <w:szCs w:val="24"/>
        </w:rPr>
        <w:t xml:space="preserve">stated that she owns the land in dispute through customary inheritance from her late father, the late </w:t>
      </w:r>
      <w:proofErr w:type="spellStart"/>
      <w:r w:rsidR="009136B6" w:rsidRPr="00001655">
        <w:rPr>
          <w:rFonts w:ascii="Times New Roman" w:hAnsi="Times New Roman" w:cs="Times New Roman"/>
          <w:sz w:val="24"/>
          <w:szCs w:val="24"/>
        </w:rPr>
        <w:t>Juma</w:t>
      </w:r>
      <w:proofErr w:type="spellEnd"/>
      <w:r w:rsidR="009136B6" w:rsidRPr="00001655">
        <w:rPr>
          <w:rFonts w:ascii="Times New Roman" w:hAnsi="Times New Roman" w:cs="Times New Roman"/>
          <w:sz w:val="24"/>
          <w:szCs w:val="24"/>
        </w:rPr>
        <w:t xml:space="preserve"> </w:t>
      </w:r>
      <w:proofErr w:type="spellStart"/>
      <w:r w:rsidR="009136B6" w:rsidRPr="00001655">
        <w:rPr>
          <w:rFonts w:ascii="Times New Roman" w:hAnsi="Times New Roman" w:cs="Times New Roman"/>
          <w:sz w:val="24"/>
          <w:szCs w:val="24"/>
        </w:rPr>
        <w:t>Draku</w:t>
      </w:r>
      <w:proofErr w:type="spellEnd"/>
      <w:r w:rsidR="009136B6" w:rsidRPr="00001655">
        <w:rPr>
          <w:rFonts w:ascii="Times New Roman" w:hAnsi="Times New Roman" w:cs="Times New Roman"/>
          <w:sz w:val="24"/>
          <w:szCs w:val="24"/>
        </w:rPr>
        <w:t xml:space="preserve">. It is the appellant who during the year 2000 trespassed onto the land by planting trees thereon. She also </w:t>
      </w:r>
      <w:r w:rsidRPr="00001655">
        <w:rPr>
          <w:rFonts w:ascii="Times New Roman" w:hAnsi="Times New Roman" w:cs="Times New Roman"/>
          <w:sz w:val="24"/>
          <w:szCs w:val="24"/>
        </w:rPr>
        <w:t xml:space="preserve">pleaded </w:t>
      </w:r>
      <w:r w:rsidRPr="00001655">
        <w:rPr>
          <w:rFonts w:ascii="Times New Roman" w:hAnsi="Times New Roman" w:cs="Times New Roman"/>
          <w:i/>
          <w:sz w:val="24"/>
          <w:szCs w:val="24"/>
        </w:rPr>
        <w:t>res judicata</w:t>
      </w:r>
      <w:r w:rsidRPr="00001655">
        <w:rPr>
          <w:rFonts w:ascii="Times New Roman" w:hAnsi="Times New Roman" w:cs="Times New Roman"/>
          <w:sz w:val="24"/>
          <w:szCs w:val="24"/>
        </w:rPr>
        <w:t xml:space="preserve"> </w:t>
      </w:r>
      <w:r w:rsidR="000B7755" w:rsidRPr="00001655">
        <w:rPr>
          <w:rFonts w:ascii="Times New Roman" w:hAnsi="Times New Roman" w:cs="Times New Roman"/>
          <w:sz w:val="24"/>
          <w:szCs w:val="24"/>
        </w:rPr>
        <w:t>stating</w:t>
      </w:r>
      <w:r w:rsidRPr="00001655">
        <w:rPr>
          <w:rFonts w:ascii="Times New Roman" w:hAnsi="Times New Roman" w:cs="Times New Roman"/>
          <w:sz w:val="24"/>
          <w:szCs w:val="24"/>
        </w:rPr>
        <w:t xml:space="preserve"> that the subject matter of the suit had previously been decided by the L.C.III Court of </w:t>
      </w:r>
      <w:proofErr w:type="spellStart"/>
      <w:r w:rsidRPr="00001655">
        <w:rPr>
          <w:rFonts w:ascii="Times New Roman" w:hAnsi="Times New Roman" w:cs="Times New Roman"/>
          <w:sz w:val="24"/>
          <w:szCs w:val="24"/>
        </w:rPr>
        <w:t>Dadamu</w:t>
      </w:r>
      <w:proofErr w:type="spellEnd"/>
      <w:r w:rsidRPr="00001655">
        <w:rPr>
          <w:rFonts w:ascii="Times New Roman" w:hAnsi="Times New Roman" w:cs="Times New Roman"/>
          <w:sz w:val="24"/>
          <w:szCs w:val="24"/>
        </w:rPr>
        <w:t xml:space="preserve"> Sub-county which ordered the </w:t>
      </w:r>
      <w:r w:rsidR="000B7755" w:rsidRPr="00001655">
        <w:rPr>
          <w:rFonts w:ascii="Times New Roman" w:hAnsi="Times New Roman" w:cs="Times New Roman"/>
          <w:sz w:val="24"/>
          <w:szCs w:val="24"/>
        </w:rPr>
        <w:t>appellant</w:t>
      </w:r>
      <w:r w:rsidRPr="00001655">
        <w:rPr>
          <w:rFonts w:ascii="Times New Roman" w:hAnsi="Times New Roman" w:cs="Times New Roman"/>
          <w:sz w:val="24"/>
          <w:szCs w:val="24"/>
        </w:rPr>
        <w:t xml:space="preserve"> to vacate the land in dispute save that the respondent was ordered to pay the appellant compensation for her trees on the land. The </w:t>
      </w:r>
      <w:r w:rsidR="000B7755" w:rsidRPr="00001655">
        <w:rPr>
          <w:rFonts w:ascii="Times New Roman" w:hAnsi="Times New Roman" w:cs="Times New Roman"/>
          <w:sz w:val="24"/>
          <w:szCs w:val="24"/>
        </w:rPr>
        <w:t>respondent</w:t>
      </w:r>
      <w:r w:rsidRPr="00001655">
        <w:rPr>
          <w:rFonts w:ascii="Times New Roman" w:hAnsi="Times New Roman" w:cs="Times New Roman"/>
          <w:sz w:val="24"/>
          <w:szCs w:val="24"/>
        </w:rPr>
        <w:t xml:space="preserve"> </w:t>
      </w:r>
      <w:r w:rsidR="000B7755" w:rsidRPr="00001655">
        <w:rPr>
          <w:rFonts w:ascii="Times New Roman" w:hAnsi="Times New Roman" w:cs="Times New Roman"/>
          <w:sz w:val="24"/>
          <w:szCs w:val="24"/>
        </w:rPr>
        <w:t>rendered</w:t>
      </w:r>
      <w:r w:rsidRPr="00001655">
        <w:rPr>
          <w:rFonts w:ascii="Times New Roman" w:hAnsi="Times New Roman" w:cs="Times New Roman"/>
          <w:sz w:val="24"/>
          <w:szCs w:val="24"/>
        </w:rPr>
        <w:t xml:space="preserve"> the </w:t>
      </w:r>
      <w:r w:rsidR="000B7755" w:rsidRPr="00001655">
        <w:rPr>
          <w:rFonts w:ascii="Times New Roman" w:hAnsi="Times New Roman" w:cs="Times New Roman"/>
          <w:sz w:val="24"/>
          <w:szCs w:val="24"/>
        </w:rPr>
        <w:t>amount</w:t>
      </w:r>
      <w:r w:rsidRPr="00001655">
        <w:rPr>
          <w:rFonts w:ascii="Times New Roman" w:hAnsi="Times New Roman" w:cs="Times New Roman"/>
          <w:sz w:val="24"/>
          <w:szCs w:val="24"/>
        </w:rPr>
        <w:t xml:space="preserve"> ascertained through valuation but the appellant rejected it</w:t>
      </w:r>
      <w:r w:rsidR="00921FAC" w:rsidRPr="00001655">
        <w:rPr>
          <w:rFonts w:ascii="Times New Roman" w:hAnsi="Times New Roman" w:cs="Times New Roman"/>
          <w:sz w:val="24"/>
          <w:szCs w:val="24"/>
        </w:rPr>
        <w:t xml:space="preserve">, insisting on a much higher figure. </w:t>
      </w:r>
      <w:r w:rsidRPr="00001655">
        <w:rPr>
          <w:rFonts w:ascii="Times New Roman" w:hAnsi="Times New Roman" w:cs="Times New Roman"/>
          <w:sz w:val="24"/>
          <w:szCs w:val="24"/>
        </w:rPr>
        <w:t xml:space="preserve"> </w:t>
      </w:r>
    </w:p>
    <w:p w:rsidR="009136B6" w:rsidRPr="00001655" w:rsidRDefault="009136B6" w:rsidP="005636B4">
      <w:pPr>
        <w:spacing w:after="0" w:line="360" w:lineRule="auto"/>
        <w:jc w:val="both"/>
        <w:rPr>
          <w:rFonts w:ascii="Times New Roman" w:hAnsi="Times New Roman" w:cs="Times New Roman"/>
          <w:sz w:val="24"/>
          <w:szCs w:val="24"/>
        </w:rPr>
      </w:pPr>
    </w:p>
    <w:p w:rsidR="009136B6" w:rsidRPr="00001655" w:rsidRDefault="009136B6" w:rsidP="005636B4">
      <w:pPr>
        <w:spacing w:after="0" w:line="360" w:lineRule="auto"/>
        <w:jc w:val="both"/>
        <w:rPr>
          <w:rFonts w:ascii="Times New Roman" w:hAnsi="Times New Roman" w:cs="Times New Roman"/>
          <w:sz w:val="24"/>
          <w:szCs w:val="24"/>
        </w:rPr>
      </w:pPr>
      <w:r w:rsidRPr="00001655">
        <w:rPr>
          <w:rFonts w:ascii="Times New Roman" w:hAnsi="Times New Roman" w:cs="Times New Roman"/>
          <w:sz w:val="24"/>
          <w:szCs w:val="24"/>
        </w:rPr>
        <w:lastRenderedPageBreak/>
        <w:t xml:space="preserve">The question of </w:t>
      </w:r>
      <w:r w:rsidRPr="00001655">
        <w:rPr>
          <w:rFonts w:ascii="Times New Roman" w:hAnsi="Times New Roman" w:cs="Times New Roman"/>
          <w:i/>
          <w:sz w:val="24"/>
          <w:szCs w:val="24"/>
        </w:rPr>
        <w:t>res judicata</w:t>
      </w:r>
      <w:r w:rsidRPr="00001655">
        <w:rPr>
          <w:rFonts w:ascii="Times New Roman" w:hAnsi="Times New Roman" w:cs="Times New Roman"/>
          <w:sz w:val="24"/>
          <w:szCs w:val="24"/>
        </w:rPr>
        <w:t xml:space="preserve"> was argued as a preliminary point of law. After listening to the submissions of counsel, the court ruled that the suit was </w:t>
      </w:r>
      <w:r w:rsidRPr="00001655">
        <w:rPr>
          <w:rFonts w:ascii="Times New Roman" w:hAnsi="Times New Roman" w:cs="Times New Roman"/>
          <w:i/>
          <w:sz w:val="24"/>
          <w:szCs w:val="24"/>
        </w:rPr>
        <w:t>res judicata</w:t>
      </w:r>
      <w:r w:rsidRPr="00001655">
        <w:rPr>
          <w:rFonts w:ascii="Times New Roman" w:hAnsi="Times New Roman" w:cs="Times New Roman"/>
          <w:sz w:val="24"/>
          <w:szCs w:val="24"/>
        </w:rPr>
        <w:t xml:space="preserve"> and reserved only the issue of compensation. </w:t>
      </w:r>
    </w:p>
    <w:p w:rsidR="00BB0C4B" w:rsidRPr="00001655" w:rsidRDefault="00BB0C4B" w:rsidP="005636B4">
      <w:pPr>
        <w:spacing w:after="0" w:line="360" w:lineRule="auto"/>
        <w:jc w:val="both"/>
        <w:rPr>
          <w:rFonts w:ascii="Times New Roman" w:hAnsi="Times New Roman" w:cs="Times New Roman"/>
          <w:sz w:val="24"/>
          <w:szCs w:val="24"/>
        </w:rPr>
      </w:pPr>
    </w:p>
    <w:p w:rsidR="005636B4" w:rsidRPr="00001655" w:rsidRDefault="005636B4" w:rsidP="005636B4">
      <w:pPr>
        <w:autoSpaceDE w:val="0"/>
        <w:autoSpaceDN w:val="0"/>
        <w:adjustRightInd w:val="0"/>
        <w:spacing w:after="0" w:line="360" w:lineRule="auto"/>
        <w:jc w:val="both"/>
        <w:rPr>
          <w:rFonts w:ascii="Times New Roman" w:hAnsi="Times New Roman" w:cs="Times New Roman"/>
          <w:sz w:val="24"/>
          <w:szCs w:val="24"/>
        </w:rPr>
      </w:pPr>
      <w:r w:rsidRPr="00001655">
        <w:rPr>
          <w:rFonts w:ascii="Times New Roman" w:hAnsi="Times New Roman" w:cs="Times New Roman"/>
          <w:sz w:val="24"/>
          <w:szCs w:val="24"/>
        </w:rPr>
        <w:t xml:space="preserve">Being dissatisfied with </w:t>
      </w:r>
      <w:r w:rsidR="007D0AF8" w:rsidRPr="00001655">
        <w:rPr>
          <w:rFonts w:ascii="Times New Roman" w:hAnsi="Times New Roman" w:cs="Times New Roman"/>
          <w:sz w:val="24"/>
          <w:szCs w:val="24"/>
        </w:rPr>
        <w:t>that</w:t>
      </w:r>
      <w:r w:rsidRPr="00001655">
        <w:rPr>
          <w:rFonts w:ascii="Times New Roman" w:hAnsi="Times New Roman" w:cs="Times New Roman"/>
          <w:sz w:val="24"/>
          <w:szCs w:val="24"/>
        </w:rPr>
        <w:t xml:space="preserve"> decision </w:t>
      </w:r>
      <w:r w:rsidR="007D0AF8" w:rsidRPr="00001655">
        <w:rPr>
          <w:rFonts w:ascii="Times New Roman" w:hAnsi="Times New Roman" w:cs="Times New Roman"/>
          <w:sz w:val="24"/>
          <w:szCs w:val="24"/>
        </w:rPr>
        <w:t>the appellant</w:t>
      </w:r>
      <w:r w:rsidRPr="00001655">
        <w:rPr>
          <w:rFonts w:ascii="Times New Roman" w:hAnsi="Times New Roman" w:cs="Times New Roman"/>
          <w:sz w:val="24"/>
          <w:szCs w:val="24"/>
        </w:rPr>
        <w:t xml:space="preserve"> challenge</w:t>
      </w:r>
      <w:r w:rsidR="007D0AF8" w:rsidRPr="00001655">
        <w:rPr>
          <w:rFonts w:ascii="Times New Roman" w:hAnsi="Times New Roman" w:cs="Times New Roman"/>
          <w:sz w:val="24"/>
          <w:szCs w:val="24"/>
        </w:rPr>
        <w:t>s</w:t>
      </w:r>
      <w:r w:rsidRPr="00001655">
        <w:rPr>
          <w:rFonts w:ascii="Times New Roman" w:hAnsi="Times New Roman" w:cs="Times New Roman"/>
          <w:sz w:val="24"/>
          <w:szCs w:val="24"/>
        </w:rPr>
        <w:t xml:space="preserve"> </w:t>
      </w:r>
      <w:r w:rsidR="007D0AF8" w:rsidRPr="00001655">
        <w:rPr>
          <w:rFonts w:ascii="Times New Roman" w:hAnsi="Times New Roman" w:cs="Times New Roman"/>
          <w:sz w:val="24"/>
          <w:szCs w:val="24"/>
        </w:rPr>
        <w:t>it</w:t>
      </w:r>
      <w:r w:rsidRPr="00001655">
        <w:rPr>
          <w:rFonts w:ascii="Times New Roman" w:hAnsi="Times New Roman" w:cs="Times New Roman"/>
          <w:sz w:val="24"/>
          <w:szCs w:val="24"/>
        </w:rPr>
        <w:t xml:space="preserve"> on the following grounds, namely;-</w:t>
      </w:r>
    </w:p>
    <w:p w:rsidR="005636B4" w:rsidRPr="00001655" w:rsidRDefault="005636B4" w:rsidP="005636B4">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sidRPr="00001655">
        <w:rPr>
          <w:rFonts w:ascii="Times New Roman" w:hAnsi="Times New Roman" w:cs="Times New Roman"/>
          <w:sz w:val="24"/>
          <w:szCs w:val="24"/>
        </w:rPr>
        <w:t xml:space="preserve">The learned trial magistrate erred in </w:t>
      </w:r>
      <w:r w:rsidR="007D0AF8" w:rsidRPr="00001655">
        <w:rPr>
          <w:rFonts w:ascii="Times New Roman" w:hAnsi="Times New Roman" w:cs="Times New Roman"/>
          <w:sz w:val="24"/>
          <w:szCs w:val="24"/>
        </w:rPr>
        <w:t xml:space="preserve">both in </w:t>
      </w:r>
      <w:r w:rsidRPr="00001655">
        <w:rPr>
          <w:rFonts w:ascii="Times New Roman" w:hAnsi="Times New Roman" w:cs="Times New Roman"/>
          <w:sz w:val="24"/>
          <w:szCs w:val="24"/>
        </w:rPr>
        <w:t xml:space="preserve">law and fact </w:t>
      </w:r>
      <w:r w:rsidR="007D0AF8" w:rsidRPr="00001655">
        <w:rPr>
          <w:rFonts w:ascii="Times New Roman" w:hAnsi="Times New Roman" w:cs="Times New Roman"/>
          <w:sz w:val="24"/>
          <w:szCs w:val="24"/>
        </w:rPr>
        <w:t xml:space="preserve">when he held that the issue of trespass in civil suit No. 063 of 2010 was </w:t>
      </w:r>
      <w:r w:rsidR="007D0AF8" w:rsidRPr="00001655">
        <w:rPr>
          <w:rFonts w:ascii="Times New Roman" w:hAnsi="Times New Roman" w:cs="Times New Roman"/>
          <w:i/>
          <w:sz w:val="24"/>
          <w:szCs w:val="24"/>
        </w:rPr>
        <w:t>res judicata</w:t>
      </w:r>
      <w:r w:rsidRPr="00001655">
        <w:rPr>
          <w:rFonts w:ascii="Times New Roman" w:hAnsi="Times New Roman" w:cs="Times New Roman"/>
          <w:sz w:val="24"/>
          <w:szCs w:val="24"/>
        </w:rPr>
        <w:t>.</w:t>
      </w:r>
    </w:p>
    <w:p w:rsidR="005636B4" w:rsidRPr="00001655" w:rsidRDefault="005636B4" w:rsidP="005636B4">
      <w:pPr>
        <w:pStyle w:val="ListParagraph"/>
        <w:autoSpaceDE w:val="0"/>
        <w:autoSpaceDN w:val="0"/>
        <w:adjustRightInd w:val="0"/>
        <w:spacing w:after="0"/>
        <w:ind w:right="576"/>
        <w:jc w:val="both"/>
        <w:rPr>
          <w:rFonts w:ascii="Times New Roman" w:hAnsi="Times New Roman" w:cs="Times New Roman"/>
          <w:sz w:val="24"/>
          <w:szCs w:val="24"/>
        </w:rPr>
      </w:pPr>
    </w:p>
    <w:p w:rsidR="005636B4" w:rsidRPr="00001655" w:rsidRDefault="005636B4" w:rsidP="005636B4">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sidRPr="00001655">
        <w:rPr>
          <w:rFonts w:ascii="Times New Roman" w:hAnsi="Times New Roman" w:cs="Times New Roman"/>
          <w:sz w:val="24"/>
          <w:szCs w:val="24"/>
        </w:rPr>
        <w:t xml:space="preserve">The learned trial magistrate erred both </w:t>
      </w:r>
      <w:r w:rsidR="00D843E8" w:rsidRPr="00001655">
        <w:rPr>
          <w:rFonts w:ascii="Times New Roman" w:hAnsi="Times New Roman" w:cs="Times New Roman"/>
          <w:sz w:val="24"/>
          <w:szCs w:val="24"/>
        </w:rPr>
        <w:t xml:space="preserve">in </w:t>
      </w:r>
      <w:r w:rsidRPr="00001655">
        <w:rPr>
          <w:rFonts w:ascii="Times New Roman" w:hAnsi="Times New Roman" w:cs="Times New Roman"/>
          <w:sz w:val="24"/>
          <w:szCs w:val="24"/>
        </w:rPr>
        <w:t xml:space="preserve">law </w:t>
      </w:r>
      <w:r w:rsidR="00D843E8" w:rsidRPr="00001655">
        <w:rPr>
          <w:rFonts w:ascii="Times New Roman" w:hAnsi="Times New Roman" w:cs="Times New Roman"/>
          <w:sz w:val="24"/>
          <w:szCs w:val="24"/>
        </w:rPr>
        <w:t>and</w:t>
      </w:r>
      <w:r w:rsidR="007D0AF8" w:rsidRPr="00001655">
        <w:rPr>
          <w:rFonts w:ascii="Times New Roman" w:hAnsi="Times New Roman" w:cs="Times New Roman"/>
          <w:sz w:val="24"/>
          <w:szCs w:val="24"/>
        </w:rPr>
        <w:t xml:space="preserve"> fact when he held that civil suit No. 063 of 2010 was </w:t>
      </w:r>
      <w:r w:rsidR="007D0AF8" w:rsidRPr="00001655">
        <w:rPr>
          <w:rFonts w:ascii="Times New Roman" w:hAnsi="Times New Roman" w:cs="Times New Roman"/>
          <w:i/>
          <w:sz w:val="24"/>
          <w:szCs w:val="24"/>
        </w:rPr>
        <w:t>res judicata</w:t>
      </w:r>
      <w:r w:rsidR="007D0AF8" w:rsidRPr="00001655">
        <w:rPr>
          <w:rFonts w:ascii="Times New Roman" w:hAnsi="Times New Roman" w:cs="Times New Roman"/>
          <w:sz w:val="24"/>
          <w:szCs w:val="24"/>
        </w:rPr>
        <w:t xml:space="preserve"> when the L.III Court of </w:t>
      </w:r>
      <w:proofErr w:type="spellStart"/>
      <w:r w:rsidR="007D0AF8" w:rsidRPr="00001655">
        <w:rPr>
          <w:rFonts w:ascii="Times New Roman" w:hAnsi="Times New Roman" w:cs="Times New Roman"/>
          <w:sz w:val="24"/>
          <w:szCs w:val="24"/>
        </w:rPr>
        <w:t>Dadamu</w:t>
      </w:r>
      <w:proofErr w:type="spellEnd"/>
      <w:r w:rsidR="007D0AF8" w:rsidRPr="00001655">
        <w:rPr>
          <w:rFonts w:ascii="Times New Roman" w:hAnsi="Times New Roman" w:cs="Times New Roman"/>
          <w:sz w:val="24"/>
          <w:szCs w:val="24"/>
        </w:rPr>
        <w:t xml:space="preserve"> Sub-county was not a court of competent jurisdiction</w:t>
      </w:r>
      <w:r w:rsidRPr="00001655">
        <w:rPr>
          <w:rFonts w:ascii="Times New Roman" w:hAnsi="Times New Roman" w:cs="Times New Roman"/>
          <w:sz w:val="24"/>
          <w:szCs w:val="24"/>
        </w:rPr>
        <w:t>.</w:t>
      </w:r>
    </w:p>
    <w:p w:rsidR="00D843E8" w:rsidRPr="00001655" w:rsidRDefault="00D843E8" w:rsidP="00D843E8">
      <w:pPr>
        <w:pStyle w:val="ListParagraph"/>
        <w:rPr>
          <w:rFonts w:ascii="Times New Roman" w:hAnsi="Times New Roman" w:cs="Times New Roman"/>
          <w:sz w:val="24"/>
          <w:szCs w:val="24"/>
        </w:rPr>
      </w:pPr>
    </w:p>
    <w:p w:rsidR="00D843E8" w:rsidRPr="00001655" w:rsidRDefault="007D0AF8" w:rsidP="007D0AF8">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sidRPr="00001655">
        <w:rPr>
          <w:rFonts w:ascii="Times New Roman" w:hAnsi="Times New Roman" w:cs="Times New Roman"/>
          <w:sz w:val="24"/>
          <w:szCs w:val="24"/>
        </w:rPr>
        <w:t>The learned trial magistrate erred both in law and fact when he held that the parties in civil suit No. 063 of 2010 appear to have consented to the ownership of the suit land that it belonged to the respondent whereas the appellant is the owner of the suit land</w:t>
      </w:r>
      <w:r w:rsidR="00D843E8" w:rsidRPr="00001655">
        <w:rPr>
          <w:rFonts w:ascii="Times New Roman" w:hAnsi="Times New Roman" w:cs="Times New Roman"/>
          <w:sz w:val="24"/>
          <w:szCs w:val="24"/>
        </w:rPr>
        <w:t>.</w:t>
      </w:r>
    </w:p>
    <w:p w:rsidR="00273103" w:rsidRPr="00001655" w:rsidRDefault="00273103" w:rsidP="007D0AF8">
      <w:pPr>
        <w:pStyle w:val="ListParagraph"/>
        <w:spacing w:after="0"/>
        <w:rPr>
          <w:rFonts w:ascii="Times New Roman" w:hAnsi="Times New Roman" w:cs="Times New Roman"/>
          <w:sz w:val="24"/>
          <w:szCs w:val="24"/>
        </w:rPr>
      </w:pPr>
    </w:p>
    <w:p w:rsidR="00967A81" w:rsidRPr="00001655" w:rsidRDefault="005636B4" w:rsidP="007D0AF8">
      <w:pPr>
        <w:autoSpaceDE w:val="0"/>
        <w:autoSpaceDN w:val="0"/>
        <w:adjustRightInd w:val="0"/>
        <w:spacing w:after="0" w:line="360" w:lineRule="auto"/>
        <w:jc w:val="both"/>
        <w:rPr>
          <w:rFonts w:ascii="Times New Roman" w:hAnsi="Times New Roman" w:cs="Times New Roman"/>
          <w:sz w:val="24"/>
          <w:szCs w:val="24"/>
        </w:rPr>
      </w:pPr>
      <w:r w:rsidRPr="00001655">
        <w:rPr>
          <w:rFonts w:ascii="Times New Roman" w:hAnsi="Times New Roman" w:cs="Times New Roman"/>
          <w:sz w:val="24"/>
          <w:szCs w:val="24"/>
        </w:rPr>
        <w:t xml:space="preserve">In his </w:t>
      </w:r>
      <w:r w:rsidR="007D0AF8" w:rsidRPr="00001655">
        <w:rPr>
          <w:rFonts w:ascii="Times New Roman" w:hAnsi="Times New Roman" w:cs="Times New Roman"/>
          <w:sz w:val="24"/>
          <w:szCs w:val="24"/>
        </w:rPr>
        <w:t xml:space="preserve">written </w:t>
      </w:r>
      <w:r w:rsidRPr="00001655">
        <w:rPr>
          <w:rFonts w:ascii="Times New Roman" w:hAnsi="Times New Roman" w:cs="Times New Roman"/>
          <w:sz w:val="24"/>
          <w:szCs w:val="24"/>
        </w:rPr>
        <w:t xml:space="preserve">submissions, counsel for the appellant </w:t>
      </w:r>
      <w:proofErr w:type="spellStart"/>
      <w:r w:rsidR="008406EC" w:rsidRPr="00001655">
        <w:rPr>
          <w:rFonts w:ascii="Times New Roman" w:hAnsi="Times New Roman" w:cs="Times New Roman"/>
          <w:sz w:val="24"/>
          <w:szCs w:val="24"/>
        </w:rPr>
        <w:t>Mr.</w:t>
      </w:r>
      <w:proofErr w:type="spellEnd"/>
      <w:r w:rsidR="008406EC" w:rsidRPr="00001655">
        <w:rPr>
          <w:rFonts w:ascii="Times New Roman" w:hAnsi="Times New Roman" w:cs="Times New Roman"/>
          <w:sz w:val="24"/>
          <w:szCs w:val="24"/>
        </w:rPr>
        <w:t xml:space="preserve"> </w:t>
      </w:r>
      <w:r w:rsidR="007D0AF8" w:rsidRPr="00001655">
        <w:rPr>
          <w:rFonts w:ascii="Times New Roman" w:hAnsi="Times New Roman" w:cs="Times New Roman"/>
          <w:sz w:val="24"/>
          <w:szCs w:val="24"/>
        </w:rPr>
        <w:t xml:space="preserve">Paul </w:t>
      </w:r>
      <w:proofErr w:type="spellStart"/>
      <w:r w:rsidR="007D0AF8" w:rsidRPr="00001655">
        <w:rPr>
          <w:rFonts w:ascii="Times New Roman" w:hAnsi="Times New Roman" w:cs="Times New Roman"/>
          <w:sz w:val="24"/>
          <w:szCs w:val="24"/>
        </w:rPr>
        <w:t>Manzi</w:t>
      </w:r>
      <w:proofErr w:type="spellEnd"/>
      <w:r w:rsidR="007D0AF8" w:rsidRPr="00001655">
        <w:rPr>
          <w:rFonts w:ascii="Times New Roman" w:hAnsi="Times New Roman" w:cs="Times New Roman"/>
          <w:sz w:val="24"/>
          <w:szCs w:val="24"/>
        </w:rPr>
        <w:t xml:space="preserve"> </w:t>
      </w:r>
      <w:r w:rsidRPr="00001655">
        <w:rPr>
          <w:rFonts w:ascii="Times New Roman" w:hAnsi="Times New Roman" w:cs="Times New Roman"/>
          <w:sz w:val="24"/>
          <w:szCs w:val="24"/>
        </w:rPr>
        <w:t>argued</w:t>
      </w:r>
      <w:r w:rsidR="007D0AF8" w:rsidRPr="00001655">
        <w:rPr>
          <w:rFonts w:ascii="Times New Roman" w:hAnsi="Times New Roman" w:cs="Times New Roman"/>
          <w:sz w:val="24"/>
          <w:szCs w:val="24"/>
        </w:rPr>
        <w:t xml:space="preserve"> that the issue of trespass was not tried by the L.C.II</w:t>
      </w:r>
      <w:r w:rsidR="009E4623" w:rsidRPr="00001655">
        <w:rPr>
          <w:rFonts w:ascii="Times New Roman" w:hAnsi="Times New Roman" w:cs="Times New Roman"/>
          <w:sz w:val="24"/>
          <w:szCs w:val="24"/>
        </w:rPr>
        <w:t>I</w:t>
      </w:r>
      <w:r w:rsidR="007D0AF8" w:rsidRPr="00001655">
        <w:rPr>
          <w:rFonts w:ascii="Times New Roman" w:hAnsi="Times New Roman" w:cs="Times New Roman"/>
          <w:sz w:val="24"/>
          <w:szCs w:val="24"/>
        </w:rPr>
        <w:t xml:space="preserve"> Court of </w:t>
      </w:r>
      <w:proofErr w:type="spellStart"/>
      <w:r w:rsidR="007D0AF8" w:rsidRPr="00001655">
        <w:rPr>
          <w:rFonts w:ascii="Times New Roman" w:hAnsi="Times New Roman" w:cs="Times New Roman"/>
          <w:sz w:val="24"/>
          <w:szCs w:val="24"/>
        </w:rPr>
        <w:t>Dadamu</w:t>
      </w:r>
      <w:proofErr w:type="spellEnd"/>
      <w:r w:rsidR="007D0AF8" w:rsidRPr="00001655">
        <w:rPr>
          <w:rFonts w:ascii="Times New Roman" w:hAnsi="Times New Roman" w:cs="Times New Roman"/>
          <w:sz w:val="24"/>
          <w:szCs w:val="24"/>
        </w:rPr>
        <w:t xml:space="preserve"> Sub-county since it was not competent to try the suit as a court of first instance considering that it has only appellate powers under the law</w:t>
      </w:r>
      <w:r w:rsidR="000234B5" w:rsidRPr="00001655">
        <w:rPr>
          <w:rFonts w:ascii="Times New Roman" w:hAnsi="Times New Roman" w:cs="Times New Roman"/>
          <w:sz w:val="24"/>
          <w:szCs w:val="24"/>
        </w:rPr>
        <w:t xml:space="preserve">. </w:t>
      </w:r>
      <w:r w:rsidR="007D0AF8" w:rsidRPr="00001655">
        <w:rPr>
          <w:rFonts w:ascii="Times New Roman" w:hAnsi="Times New Roman" w:cs="Times New Roman"/>
          <w:sz w:val="24"/>
          <w:szCs w:val="24"/>
        </w:rPr>
        <w:t xml:space="preserve">There is no evidence that the dispute went to that court as an appeal from the decision of any L.C.II Court. The judgment of that court cannot be construed as a consent judgment since it does not bear the signatures of the parties. </w:t>
      </w:r>
      <w:r w:rsidR="009D1005" w:rsidRPr="00001655">
        <w:rPr>
          <w:rFonts w:ascii="Times New Roman" w:hAnsi="Times New Roman" w:cs="Times New Roman"/>
          <w:sz w:val="24"/>
          <w:szCs w:val="24"/>
        </w:rPr>
        <w:t xml:space="preserve">He finally argued that the L.C.II Court was unconstitutional in light of the decision in </w:t>
      </w:r>
      <w:proofErr w:type="spellStart"/>
      <w:r w:rsidR="009D1005" w:rsidRPr="00001655">
        <w:rPr>
          <w:rFonts w:ascii="Times New Roman" w:hAnsi="Times New Roman" w:cs="Times New Roman"/>
          <w:i/>
          <w:sz w:val="24"/>
          <w:szCs w:val="24"/>
        </w:rPr>
        <w:t>Rubaramira</w:t>
      </w:r>
      <w:proofErr w:type="spellEnd"/>
      <w:r w:rsidR="009D1005" w:rsidRPr="00001655">
        <w:rPr>
          <w:rFonts w:ascii="Times New Roman" w:hAnsi="Times New Roman" w:cs="Times New Roman"/>
          <w:i/>
          <w:sz w:val="24"/>
          <w:szCs w:val="24"/>
        </w:rPr>
        <w:t xml:space="preserve"> </w:t>
      </w:r>
      <w:proofErr w:type="spellStart"/>
      <w:r w:rsidR="009D1005" w:rsidRPr="00001655">
        <w:rPr>
          <w:rFonts w:ascii="Times New Roman" w:hAnsi="Times New Roman" w:cs="Times New Roman"/>
          <w:i/>
          <w:sz w:val="24"/>
          <w:szCs w:val="24"/>
        </w:rPr>
        <w:t>Ruranga</w:t>
      </w:r>
      <w:proofErr w:type="spellEnd"/>
      <w:r w:rsidR="009D1005" w:rsidRPr="00001655">
        <w:rPr>
          <w:rFonts w:ascii="Times New Roman" w:hAnsi="Times New Roman" w:cs="Times New Roman"/>
          <w:i/>
          <w:sz w:val="24"/>
          <w:szCs w:val="24"/>
        </w:rPr>
        <w:t xml:space="preserve"> v. Electoral Commission and another, Constitutional Petition No. 21of 2006</w:t>
      </w:r>
      <w:r w:rsidR="009D1005" w:rsidRPr="00001655">
        <w:rPr>
          <w:rFonts w:ascii="Times New Roman" w:hAnsi="Times New Roman" w:cs="Times New Roman"/>
          <w:sz w:val="24"/>
          <w:szCs w:val="24"/>
        </w:rPr>
        <w:t xml:space="preserve">. </w:t>
      </w:r>
      <w:r w:rsidRPr="00001655">
        <w:rPr>
          <w:rFonts w:ascii="Times New Roman" w:hAnsi="Times New Roman" w:cs="Times New Roman"/>
          <w:sz w:val="24"/>
          <w:szCs w:val="24"/>
        </w:rPr>
        <w:t>He prayed that the appeal be allowed with costs.</w:t>
      </w:r>
      <w:r w:rsidR="00BF21D9" w:rsidRPr="00001655">
        <w:rPr>
          <w:rFonts w:ascii="Times New Roman" w:hAnsi="Times New Roman" w:cs="Times New Roman"/>
          <w:sz w:val="24"/>
          <w:szCs w:val="24"/>
        </w:rPr>
        <w:t xml:space="preserve"> </w:t>
      </w:r>
    </w:p>
    <w:p w:rsidR="00985ACF" w:rsidRPr="00001655" w:rsidRDefault="00985ACF" w:rsidP="005636B4">
      <w:pPr>
        <w:autoSpaceDE w:val="0"/>
        <w:autoSpaceDN w:val="0"/>
        <w:adjustRightInd w:val="0"/>
        <w:spacing w:after="0" w:line="360" w:lineRule="auto"/>
        <w:jc w:val="both"/>
        <w:rPr>
          <w:rFonts w:ascii="Times New Roman" w:hAnsi="Times New Roman" w:cs="Times New Roman"/>
          <w:sz w:val="24"/>
          <w:szCs w:val="24"/>
        </w:rPr>
      </w:pPr>
    </w:p>
    <w:p w:rsidR="005636B4" w:rsidRPr="00001655" w:rsidRDefault="00AD0C38" w:rsidP="005636B4">
      <w:pPr>
        <w:autoSpaceDE w:val="0"/>
        <w:autoSpaceDN w:val="0"/>
        <w:adjustRightInd w:val="0"/>
        <w:spacing w:after="0" w:line="360" w:lineRule="auto"/>
        <w:jc w:val="both"/>
        <w:rPr>
          <w:rFonts w:ascii="Times New Roman" w:hAnsi="Times New Roman" w:cs="Times New Roman"/>
          <w:sz w:val="24"/>
          <w:szCs w:val="24"/>
        </w:rPr>
      </w:pPr>
      <w:r w:rsidRPr="00001655">
        <w:rPr>
          <w:rFonts w:ascii="Times New Roman" w:hAnsi="Times New Roman" w:cs="Times New Roman"/>
          <w:sz w:val="24"/>
          <w:szCs w:val="24"/>
        </w:rPr>
        <w:t xml:space="preserve">In his written submissions, counsel for the respondent </w:t>
      </w:r>
      <w:proofErr w:type="spellStart"/>
      <w:r w:rsidRPr="00001655">
        <w:rPr>
          <w:rFonts w:ascii="Times New Roman" w:hAnsi="Times New Roman" w:cs="Times New Roman"/>
          <w:sz w:val="24"/>
          <w:szCs w:val="24"/>
        </w:rPr>
        <w:t>Mr.</w:t>
      </w:r>
      <w:proofErr w:type="spellEnd"/>
      <w:r w:rsidRPr="00001655">
        <w:rPr>
          <w:rFonts w:ascii="Times New Roman" w:hAnsi="Times New Roman" w:cs="Times New Roman"/>
          <w:sz w:val="24"/>
          <w:szCs w:val="24"/>
        </w:rPr>
        <w:t xml:space="preserve"> </w:t>
      </w:r>
      <w:proofErr w:type="spellStart"/>
      <w:r w:rsidRPr="00001655">
        <w:rPr>
          <w:rFonts w:ascii="Times New Roman" w:hAnsi="Times New Roman" w:cs="Times New Roman"/>
          <w:sz w:val="24"/>
          <w:szCs w:val="24"/>
        </w:rPr>
        <w:t>Komakech</w:t>
      </w:r>
      <w:proofErr w:type="spellEnd"/>
      <w:r w:rsidRPr="00001655">
        <w:rPr>
          <w:rFonts w:ascii="Times New Roman" w:hAnsi="Times New Roman" w:cs="Times New Roman"/>
          <w:sz w:val="24"/>
          <w:szCs w:val="24"/>
        </w:rPr>
        <w:t xml:space="preserve"> Dennis </w:t>
      </w:r>
      <w:proofErr w:type="spellStart"/>
      <w:r w:rsidRPr="00001655">
        <w:rPr>
          <w:rFonts w:ascii="Times New Roman" w:hAnsi="Times New Roman" w:cs="Times New Roman"/>
          <w:sz w:val="24"/>
          <w:szCs w:val="24"/>
        </w:rPr>
        <w:t>Atiine</w:t>
      </w:r>
      <w:proofErr w:type="spellEnd"/>
      <w:r w:rsidRPr="00001655">
        <w:rPr>
          <w:rFonts w:ascii="Times New Roman" w:hAnsi="Times New Roman" w:cs="Times New Roman"/>
          <w:sz w:val="24"/>
          <w:szCs w:val="24"/>
        </w:rPr>
        <w:t xml:space="preserve"> argued that</w:t>
      </w:r>
      <w:r w:rsidR="009E4623" w:rsidRPr="00001655">
        <w:rPr>
          <w:rFonts w:ascii="Times New Roman" w:hAnsi="Times New Roman" w:cs="Times New Roman"/>
          <w:sz w:val="24"/>
          <w:szCs w:val="24"/>
        </w:rPr>
        <w:t xml:space="preserve"> in deciding the case, the L.C.III Court of </w:t>
      </w:r>
      <w:proofErr w:type="spellStart"/>
      <w:r w:rsidR="009E4623" w:rsidRPr="00001655">
        <w:rPr>
          <w:rFonts w:ascii="Times New Roman" w:hAnsi="Times New Roman" w:cs="Times New Roman"/>
          <w:sz w:val="24"/>
          <w:szCs w:val="24"/>
        </w:rPr>
        <w:t>Dadamu</w:t>
      </w:r>
      <w:proofErr w:type="spellEnd"/>
      <w:r w:rsidR="009E4623" w:rsidRPr="00001655">
        <w:rPr>
          <w:rFonts w:ascii="Times New Roman" w:hAnsi="Times New Roman" w:cs="Times New Roman"/>
          <w:sz w:val="24"/>
          <w:szCs w:val="24"/>
        </w:rPr>
        <w:t xml:space="preserve"> Sub-county exercised its appellate powers and did not try it as a court of first instance</w:t>
      </w:r>
      <w:r w:rsidR="00985ACF" w:rsidRPr="00001655">
        <w:rPr>
          <w:rFonts w:ascii="Times New Roman" w:hAnsi="Times New Roman" w:cs="Times New Roman"/>
          <w:sz w:val="24"/>
          <w:szCs w:val="24"/>
        </w:rPr>
        <w:t>.</w:t>
      </w:r>
      <w:r w:rsidR="009E4623" w:rsidRPr="00001655">
        <w:rPr>
          <w:rFonts w:ascii="Times New Roman" w:hAnsi="Times New Roman" w:cs="Times New Roman"/>
          <w:sz w:val="24"/>
          <w:szCs w:val="24"/>
        </w:rPr>
        <w:t xml:space="preserve"> It finally and effectively decided the issue of trespass and the Chief Magistrate’s Court correctly decided that the matter was </w:t>
      </w:r>
      <w:r w:rsidR="009E4623" w:rsidRPr="00001655">
        <w:rPr>
          <w:rFonts w:ascii="Times New Roman" w:hAnsi="Times New Roman" w:cs="Times New Roman"/>
          <w:i/>
          <w:sz w:val="24"/>
          <w:szCs w:val="24"/>
        </w:rPr>
        <w:t>res judicata</w:t>
      </w:r>
      <w:r w:rsidR="009E4623" w:rsidRPr="00001655">
        <w:rPr>
          <w:rFonts w:ascii="Times New Roman" w:hAnsi="Times New Roman" w:cs="Times New Roman"/>
          <w:sz w:val="24"/>
          <w:szCs w:val="24"/>
        </w:rPr>
        <w:t>.</w:t>
      </w:r>
      <w:r w:rsidR="002F7462" w:rsidRPr="00001655">
        <w:rPr>
          <w:rFonts w:ascii="Times New Roman" w:hAnsi="Times New Roman" w:cs="Times New Roman"/>
          <w:sz w:val="24"/>
          <w:szCs w:val="24"/>
        </w:rPr>
        <w:t xml:space="preserve"> Absence of the record of the lower courts could be explained by the informality in proceedings permitted by section 23 of </w:t>
      </w:r>
      <w:r w:rsidR="002F7462" w:rsidRPr="00001655">
        <w:rPr>
          <w:rFonts w:ascii="Times New Roman" w:hAnsi="Times New Roman" w:cs="Times New Roman"/>
          <w:i/>
          <w:sz w:val="24"/>
          <w:szCs w:val="24"/>
        </w:rPr>
        <w:t>The Local Council Courts Act, 2006</w:t>
      </w:r>
      <w:r w:rsidR="002F7462" w:rsidRPr="00001655">
        <w:rPr>
          <w:rFonts w:ascii="Times New Roman" w:hAnsi="Times New Roman" w:cs="Times New Roman"/>
          <w:sz w:val="24"/>
          <w:szCs w:val="24"/>
        </w:rPr>
        <w:t xml:space="preserve"> and Regulation 24 of </w:t>
      </w:r>
      <w:r w:rsidR="002F7462" w:rsidRPr="00001655">
        <w:rPr>
          <w:rFonts w:ascii="Times New Roman" w:hAnsi="Times New Roman" w:cs="Times New Roman"/>
          <w:i/>
          <w:sz w:val="24"/>
          <w:szCs w:val="24"/>
        </w:rPr>
        <w:t>The Local Council Regulatio</w:t>
      </w:r>
      <w:r w:rsidR="002F7462" w:rsidRPr="00001655">
        <w:rPr>
          <w:rFonts w:ascii="Times New Roman" w:hAnsi="Times New Roman" w:cs="Times New Roman"/>
          <w:sz w:val="24"/>
          <w:szCs w:val="24"/>
        </w:rPr>
        <w:t>ns</w:t>
      </w:r>
      <w:r w:rsidR="00202C84" w:rsidRPr="00001655">
        <w:rPr>
          <w:rFonts w:ascii="Times New Roman" w:hAnsi="Times New Roman" w:cs="Times New Roman"/>
          <w:sz w:val="24"/>
          <w:szCs w:val="24"/>
        </w:rPr>
        <w:t xml:space="preserve">, </w:t>
      </w:r>
      <w:r w:rsidR="00202C84" w:rsidRPr="00001655">
        <w:rPr>
          <w:rFonts w:ascii="Times New Roman" w:hAnsi="Times New Roman" w:cs="Times New Roman"/>
          <w:i/>
          <w:sz w:val="24"/>
          <w:szCs w:val="24"/>
        </w:rPr>
        <w:t>2007</w:t>
      </w:r>
      <w:r w:rsidR="002F7462" w:rsidRPr="00001655">
        <w:rPr>
          <w:rFonts w:ascii="Times New Roman" w:hAnsi="Times New Roman" w:cs="Times New Roman"/>
          <w:sz w:val="24"/>
          <w:szCs w:val="24"/>
        </w:rPr>
        <w:t xml:space="preserve">. </w:t>
      </w:r>
    </w:p>
    <w:p w:rsidR="00E14C36" w:rsidRPr="00001655" w:rsidRDefault="00E14C36" w:rsidP="00D23997">
      <w:pPr>
        <w:autoSpaceDE w:val="0"/>
        <w:autoSpaceDN w:val="0"/>
        <w:adjustRightInd w:val="0"/>
        <w:spacing w:after="0" w:line="360" w:lineRule="auto"/>
        <w:jc w:val="both"/>
        <w:rPr>
          <w:rFonts w:ascii="Times New Roman" w:hAnsi="Times New Roman" w:cs="Times New Roman"/>
          <w:i/>
          <w:sz w:val="24"/>
          <w:szCs w:val="24"/>
        </w:rPr>
      </w:pPr>
      <w:r w:rsidRPr="00001655">
        <w:rPr>
          <w:rFonts w:ascii="Times New Roman" w:hAnsi="Times New Roman" w:cs="Times New Roman"/>
          <w:sz w:val="24"/>
          <w:szCs w:val="24"/>
        </w:rPr>
        <w:lastRenderedPageBreak/>
        <w:t xml:space="preserve">The central issue in this appeal is whether the trial magistrate was right to dismiss the suit for being </w:t>
      </w:r>
      <w:r w:rsidRPr="00001655">
        <w:rPr>
          <w:rFonts w:ascii="Times New Roman" w:hAnsi="Times New Roman" w:cs="Times New Roman"/>
          <w:i/>
          <w:sz w:val="24"/>
          <w:szCs w:val="24"/>
        </w:rPr>
        <w:t>res judicata</w:t>
      </w:r>
      <w:r w:rsidRPr="00001655">
        <w:rPr>
          <w:rFonts w:ascii="Times New Roman" w:hAnsi="Times New Roman" w:cs="Times New Roman"/>
          <w:sz w:val="24"/>
          <w:szCs w:val="24"/>
        </w:rPr>
        <w:t xml:space="preserve">. </w:t>
      </w:r>
      <w:r w:rsidR="001808E6" w:rsidRPr="00001655">
        <w:rPr>
          <w:rFonts w:ascii="Times New Roman" w:hAnsi="Times New Roman" w:cs="Times New Roman"/>
          <w:sz w:val="24"/>
          <w:szCs w:val="24"/>
        </w:rPr>
        <w:t xml:space="preserve">According to section 7 of </w:t>
      </w:r>
      <w:r w:rsidR="001808E6" w:rsidRPr="00001655">
        <w:rPr>
          <w:rFonts w:ascii="Times New Roman" w:hAnsi="Times New Roman" w:cs="Times New Roman"/>
          <w:i/>
          <w:sz w:val="24"/>
          <w:szCs w:val="24"/>
        </w:rPr>
        <w:t xml:space="preserve">The Civil Procedure Act, </w:t>
      </w:r>
      <w:r w:rsidR="001808E6" w:rsidRPr="00001655">
        <w:rPr>
          <w:rFonts w:ascii="Times New Roman" w:hAnsi="Times New Roman" w:cs="Times New Roman"/>
          <w:sz w:val="24"/>
          <w:szCs w:val="24"/>
        </w:rPr>
        <w:t xml:space="preserve">section 38 of </w:t>
      </w:r>
      <w:r w:rsidR="001808E6" w:rsidRPr="00001655">
        <w:rPr>
          <w:rFonts w:ascii="Times New Roman" w:hAnsi="Times New Roman" w:cs="Times New Roman"/>
          <w:i/>
          <w:sz w:val="24"/>
          <w:szCs w:val="24"/>
        </w:rPr>
        <w:t>The Local Council Courts Act</w:t>
      </w:r>
      <w:r w:rsidR="001808E6" w:rsidRPr="00001655">
        <w:rPr>
          <w:rFonts w:ascii="Times New Roman" w:hAnsi="Times New Roman" w:cs="Times New Roman"/>
          <w:sz w:val="24"/>
          <w:szCs w:val="24"/>
        </w:rPr>
        <w:t xml:space="preserve">, </w:t>
      </w:r>
      <w:r w:rsidR="001808E6" w:rsidRPr="00001655">
        <w:rPr>
          <w:rFonts w:ascii="Times New Roman" w:hAnsi="Times New Roman" w:cs="Times New Roman"/>
          <w:i/>
          <w:sz w:val="24"/>
          <w:szCs w:val="24"/>
        </w:rPr>
        <w:t>2006</w:t>
      </w:r>
      <w:r w:rsidR="001808E6" w:rsidRPr="00001655">
        <w:rPr>
          <w:rFonts w:ascii="Times New Roman" w:hAnsi="Times New Roman" w:cs="Times New Roman"/>
          <w:sz w:val="24"/>
          <w:szCs w:val="24"/>
        </w:rPr>
        <w:t xml:space="preserve"> and section 210 of </w:t>
      </w:r>
      <w:r w:rsidR="001808E6" w:rsidRPr="00001655">
        <w:rPr>
          <w:rFonts w:ascii="Times New Roman" w:hAnsi="Times New Roman" w:cs="Times New Roman"/>
          <w:i/>
          <w:sz w:val="24"/>
          <w:szCs w:val="24"/>
        </w:rPr>
        <w:t>The Magistrates Courts Act</w:t>
      </w:r>
      <w:r w:rsidR="001808E6" w:rsidRPr="00001655">
        <w:rPr>
          <w:rFonts w:ascii="Times New Roman" w:hAnsi="Times New Roman" w:cs="Times New Roman"/>
          <w:sz w:val="24"/>
          <w:szCs w:val="24"/>
        </w:rPr>
        <w:t xml:space="preserve">, no court may try any suit or issue in which the matter directly and substantially in issue has been directly and substantially in issue in a former suit between the same parties, or between parties under whom they or any of them claim, litigating under the same title, in a court competent to try the subsequent suit or the suit in which the issue has been subsequently raised, and has been heard and finally decided by that court. </w:t>
      </w:r>
    </w:p>
    <w:p w:rsidR="00E14C36" w:rsidRPr="00001655" w:rsidRDefault="00E14C36" w:rsidP="00E14C36">
      <w:pPr>
        <w:autoSpaceDE w:val="0"/>
        <w:autoSpaceDN w:val="0"/>
        <w:adjustRightInd w:val="0"/>
        <w:spacing w:after="0" w:line="360" w:lineRule="auto"/>
        <w:jc w:val="both"/>
        <w:rPr>
          <w:rFonts w:ascii="Times New Roman" w:hAnsi="Times New Roman" w:cs="Times New Roman"/>
          <w:sz w:val="24"/>
          <w:szCs w:val="24"/>
        </w:rPr>
      </w:pPr>
    </w:p>
    <w:p w:rsidR="00E14C36" w:rsidRPr="00001655" w:rsidRDefault="00E14C36" w:rsidP="00E14C36">
      <w:pPr>
        <w:autoSpaceDE w:val="0"/>
        <w:autoSpaceDN w:val="0"/>
        <w:adjustRightInd w:val="0"/>
        <w:spacing w:after="0" w:line="360" w:lineRule="auto"/>
        <w:jc w:val="both"/>
        <w:rPr>
          <w:rFonts w:ascii="Times New Roman" w:hAnsi="Times New Roman" w:cs="Times New Roman"/>
          <w:sz w:val="24"/>
          <w:szCs w:val="24"/>
        </w:rPr>
      </w:pPr>
      <w:r w:rsidRPr="00001655">
        <w:rPr>
          <w:rFonts w:ascii="Times New Roman" w:hAnsi="Times New Roman" w:cs="Times New Roman"/>
          <w:sz w:val="24"/>
          <w:szCs w:val="24"/>
        </w:rPr>
        <w:t xml:space="preserve">The Court of Appeal in </w:t>
      </w:r>
      <w:proofErr w:type="spellStart"/>
      <w:r w:rsidRPr="00001655">
        <w:rPr>
          <w:rStyle w:val="Strong"/>
          <w:rFonts w:ascii="Times New Roman" w:hAnsi="Times New Roman" w:cs="Times New Roman"/>
          <w:b w:val="0"/>
          <w:i/>
          <w:sz w:val="24"/>
          <w:szCs w:val="24"/>
        </w:rPr>
        <w:t>Ponsiano</w:t>
      </w:r>
      <w:proofErr w:type="spellEnd"/>
      <w:r w:rsidRPr="00001655">
        <w:rPr>
          <w:rStyle w:val="Strong"/>
          <w:rFonts w:ascii="Times New Roman" w:hAnsi="Times New Roman" w:cs="Times New Roman"/>
          <w:b w:val="0"/>
          <w:i/>
          <w:sz w:val="24"/>
          <w:szCs w:val="24"/>
        </w:rPr>
        <w:t xml:space="preserve"> </w:t>
      </w:r>
      <w:proofErr w:type="spellStart"/>
      <w:r w:rsidRPr="00001655">
        <w:rPr>
          <w:rStyle w:val="Strong"/>
          <w:rFonts w:ascii="Times New Roman" w:hAnsi="Times New Roman" w:cs="Times New Roman"/>
          <w:b w:val="0"/>
          <w:i/>
          <w:sz w:val="24"/>
          <w:szCs w:val="24"/>
        </w:rPr>
        <w:t>Semakula</w:t>
      </w:r>
      <w:proofErr w:type="spellEnd"/>
      <w:r w:rsidRPr="00001655">
        <w:rPr>
          <w:rStyle w:val="Strong"/>
          <w:rFonts w:ascii="Times New Roman" w:hAnsi="Times New Roman" w:cs="Times New Roman"/>
          <w:b w:val="0"/>
          <w:i/>
          <w:sz w:val="24"/>
          <w:szCs w:val="24"/>
        </w:rPr>
        <w:t xml:space="preserve"> v. </w:t>
      </w:r>
      <w:proofErr w:type="spellStart"/>
      <w:r w:rsidRPr="00001655">
        <w:rPr>
          <w:rStyle w:val="Strong"/>
          <w:rFonts w:ascii="Times New Roman" w:hAnsi="Times New Roman" w:cs="Times New Roman"/>
          <w:b w:val="0"/>
          <w:i/>
          <w:sz w:val="24"/>
          <w:szCs w:val="24"/>
        </w:rPr>
        <w:t>Susane</w:t>
      </w:r>
      <w:proofErr w:type="spellEnd"/>
      <w:r w:rsidRPr="00001655">
        <w:rPr>
          <w:rStyle w:val="Strong"/>
          <w:rFonts w:ascii="Times New Roman" w:hAnsi="Times New Roman" w:cs="Times New Roman"/>
          <w:b w:val="0"/>
          <w:i/>
          <w:sz w:val="24"/>
          <w:szCs w:val="24"/>
        </w:rPr>
        <w:t xml:space="preserve"> </w:t>
      </w:r>
      <w:proofErr w:type="spellStart"/>
      <w:r w:rsidRPr="00001655">
        <w:rPr>
          <w:rStyle w:val="Strong"/>
          <w:rFonts w:ascii="Times New Roman" w:hAnsi="Times New Roman" w:cs="Times New Roman"/>
          <w:b w:val="0"/>
          <w:i/>
          <w:sz w:val="24"/>
          <w:szCs w:val="24"/>
        </w:rPr>
        <w:t>Magala</w:t>
      </w:r>
      <w:proofErr w:type="spellEnd"/>
      <w:r w:rsidRPr="00001655">
        <w:rPr>
          <w:rStyle w:val="Strong"/>
          <w:rFonts w:ascii="Times New Roman" w:hAnsi="Times New Roman" w:cs="Times New Roman"/>
          <w:b w:val="0"/>
          <w:i/>
          <w:sz w:val="24"/>
          <w:szCs w:val="24"/>
        </w:rPr>
        <w:t xml:space="preserve"> and others (1993) KALR 213</w:t>
      </w:r>
      <w:r w:rsidRPr="00001655">
        <w:rPr>
          <w:rFonts w:ascii="Times New Roman" w:hAnsi="Times New Roman" w:cs="Times New Roman"/>
          <w:sz w:val="24"/>
          <w:szCs w:val="24"/>
        </w:rPr>
        <w:t xml:space="preserve"> explained the doctrine of </w:t>
      </w:r>
      <w:r w:rsidRPr="00001655">
        <w:rPr>
          <w:rStyle w:val="Emphasis"/>
          <w:rFonts w:ascii="Times New Roman" w:hAnsi="Times New Roman" w:cs="Times New Roman"/>
          <w:sz w:val="24"/>
          <w:szCs w:val="24"/>
        </w:rPr>
        <w:t>res-judicata</w:t>
      </w:r>
      <w:r w:rsidRPr="00001655">
        <w:rPr>
          <w:rFonts w:ascii="Times New Roman" w:hAnsi="Times New Roman" w:cs="Times New Roman"/>
          <w:sz w:val="24"/>
          <w:szCs w:val="24"/>
        </w:rPr>
        <w:t xml:space="preserve"> as follows; - </w:t>
      </w:r>
    </w:p>
    <w:p w:rsidR="00E14C36" w:rsidRPr="00001655" w:rsidRDefault="00E14C36" w:rsidP="00E14C36">
      <w:pPr>
        <w:pStyle w:val="NormalWeb"/>
        <w:spacing w:before="0" w:beforeAutospacing="0" w:after="0" w:afterAutospacing="0" w:line="276" w:lineRule="auto"/>
        <w:ind w:left="576" w:right="576"/>
        <w:jc w:val="both"/>
        <w:rPr>
          <w:i/>
        </w:rPr>
      </w:pPr>
      <w:r w:rsidRPr="00001655">
        <w:rPr>
          <w:rStyle w:val="Emphasis"/>
          <w:i w:val="0"/>
        </w:rPr>
        <w:t xml:space="preserve">The doctrine of </w:t>
      </w:r>
      <w:r w:rsidRPr="00001655">
        <w:rPr>
          <w:rStyle w:val="Emphasis"/>
        </w:rPr>
        <w:t>res-judicata</w:t>
      </w:r>
      <w:r w:rsidRPr="00001655">
        <w:rPr>
          <w:rStyle w:val="Emphasis"/>
          <w:i w:val="0"/>
        </w:rPr>
        <w:t xml:space="preserve">, embodied in </w:t>
      </w:r>
      <w:r w:rsidRPr="00001655">
        <w:rPr>
          <w:rStyle w:val="Strong"/>
          <w:b w:val="0"/>
          <w:iCs/>
        </w:rPr>
        <w:t>s 7</w:t>
      </w:r>
      <w:r w:rsidRPr="00001655">
        <w:rPr>
          <w:rStyle w:val="Strong"/>
          <w:b w:val="0"/>
          <w:i/>
          <w:iCs/>
        </w:rPr>
        <w:t xml:space="preserve"> of the Civil Procedure Act</w:t>
      </w:r>
      <w:r w:rsidRPr="00001655">
        <w:rPr>
          <w:rStyle w:val="Emphasis"/>
          <w:i w:val="0"/>
        </w:rPr>
        <w:t>, is a fundamental doctrine of all courts that there must be an end of litigation. The spirit of the doctrine succinctly expressed in the well-known maxim: ‘</w:t>
      </w:r>
      <w:proofErr w:type="spellStart"/>
      <w:r w:rsidRPr="00001655">
        <w:rPr>
          <w:rStyle w:val="Strong"/>
          <w:b w:val="0"/>
          <w:i/>
          <w:iCs/>
        </w:rPr>
        <w:t>nemo</w:t>
      </w:r>
      <w:proofErr w:type="spellEnd"/>
      <w:r w:rsidRPr="00001655">
        <w:rPr>
          <w:rStyle w:val="Strong"/>
          <w:b w:val="0"/>
          <w:i/>
          <w:iCs/>
        </w:rPr>
        <w:t xml:space="preserve"> debt </w:t>
      </w:r>
      <w:proofErr w:type="spellStart"/>
      <w:proofErr w:type="gramStart"/>
      <w:r w:rsidRPr="00001655">
        <w:rPr>
          <w:rStyle w:val="Strong"/>
          <w:b w:val="0"/>
          <w:i/>
          <w:iCs/>
        </w:rPr>
        <w:t>bis</w:t>
      </w:r>
      <w:proofErr w:type="spellEnd"/>
      <w:proofErr w:type="gramEnd"/>
      <w:r w:rsidRPr="00001655">
        <w:rPr>
          <w:rStyle w:val="Strong"/>
          <w:b w:val="0"/>
          <w:i/>
          <w:iCs/>
        </w:rPr>
        <w:t xml:space="preserve"> </w:t>
      </w:r>
      <w:proofErr w:type="spellStart"/>
      <w:r w:rsidRPr="00001655">
        <w:rPr>
          <w:rStyle w:val="Strong"/>
          <w:b w:val="0"/>
          <w:i/>
          <w:iCs/>
        </w:rPr>
        <w:t>vexari</w:t>
      </w:r>
      <w:proofErr w:type="spellEnd"/>
      <w:r w:rsidRPr="00001655">
        <w:rPr>
          <w:rStyle w:val="Strong"/>
          <w:b w:val="0"/>
          <w:i/>
          <w:iCs/>
        </w:rPr>
        <w:t xml:space="preserve"> pro </w:t>
      </w:r>
      <w:proofErr w:type="spellStart"/>
      <w:r w:rsidRPr="00001655">
        <w:rPr>
          <w:rStyle w:val="Strong"/>
          <w:b w:val="0"/>
          <w:i/>
          <w:iCs/>
        </w:rPr>
        <w:t>una</w:t>
      </w:r>
      <w:proofErr w:type="spellEnd"/>
      <w:r w:rsidRPr="00001655">
        <w:rPr>
          <w:rStyle w:val="Strong"/>
          <w:b w:val="0"/>
          <w:i/>
          <w:iCs/>
        </w:rPr>
        <w:t xml:space="preserve"> et </w:t>
      </w:r>
      <w:proofErr w:type="spellStart"/>
      <w:r w:rsidRPr="00001655">
        <w:rPr>
          <w:rStyle w:val="Strong"/>
          <w:b w:val="0"/>
          <w:i/>
          <w:iCs/>
        </w:rPr>
        <w:t>eada</w:t>
      </w:r>
      <w:proofErr w:type="spellEnd"/>
      <w:r w:rsidRPr="00001655">
        <w:rPr>
          <w:rStyle w:val="Strong"/>
          <w:b w:val="0"/>
          <w:i/>
          <w:iCs/>
        </w:rPr>
        <w:t xml:space="preserve"> </w:t>
      </w:r>
      <w:proofErr w:type="spellStart"/>
      <w:r w:rsidRPr="00001655">
        <w:rPr>
          <w:rStyle w:val="Strong"/>
          <w:b w:val="0"/>
          <w:i/>
          <w:iCs/>
        </w:rPr>
        <w:t>causa</w:t>
      </w:r>
      <w:proofErr w:type="spellEnd"/>
      <w:r w:rsidRPr="00001655">
        <w:rPr>
          <w:rStyle w:val="Emphasis"/>
          <w:i w:val="0"/>
        </w:rPr>
        <w:t>’ (No one should be vexed twice for the same cause). Justice requires that every matter should be once fairly tried and having been tried once, all litigation about it should be concluded forever between the parties. The test</w:t>
      </w:r>
      <w:r w:rsidRPr="00001655">
        <w:rPr>
          <w:i/>
        </w:rPr>
        <w:t xml:space="preserve"> </w:t>
      </w:r>
      <w:r w:rsidRPr="00001655">
        <w:rPr>
          <w:rStyle w:val="Emphasis"/>
          <w:i w:val="0"/>
        </w:rPr>
        <w:t xml:space="preserve">whether or not a suit is barred by </w:t>
      </w:r>
      <w:r w:rsidRPr="00001655">
        <w:rPr>
          <w:rStyle w:val="Strong"/>
          <w:b w:val="0"/>
          <w:i/>
          <w:iCs/>
        </w:rPr>
        <w:t>res-judicata</w:t>
      </w:r>
      <w:r w:rsidRPr="00001655">
        <w:rPr>
          <w:rStyle w:val="Emphasis"/>
          <w:i w:val="0"/>
        </w:rPr>
        <w:t xml:space="preserve"> appears to be that the plaintiff in the second suit trying to bring before the court in another way and in the form of a new cause of action, a transaction which he has already put before a court of competent jurisdiction in earlier proceedings and which has been adjudicated upon. If so, the plea of </w:t>
      </w:r>
      <w:r w:rsidRPr="00001655">
        <w:rPr>
          <w:rStyle w:val="Strong"/>
          <w:b w:val="0"/>
          <w:i/>
          <w:iCs/>
        </w:rPr>
        <w:t>res-judicata</w:t>
      </w:r>
      <w:r w:rsidRPr="00001655">
        <w:rPr>
          <w:rStyle w:val="Emphasis"/>
          <w:i w:val="0"/>
        </w:rPr>
        <w:t xml:space="preserve"> applied not only to points upon which the first court was actually required to adjudicate but to every point which properly belongs to the subject of litigation and which the parties, exercising reasonable diligence might have brought forward at the time”. </w:t>
      </w:r>
      <w:r w:rsidRPr="00001655">
        <w:rPr>
          <w:i/>
        </w:rPr>
        <w:t>  </w:t>
      </w:r>
    </w:p>
    <w:p w:rsidR="00E14C36" w:rsidRPr="00001655" w:rsidRDefault="00E14C36" w:rsidP="00E14C36">
      <w:pPr>
        <w:autoSpaceDE w:val="0"/>
        <w:autoSpaceDN w:val="0"/>
        <w:adjustRightInd w:val="0"/>
        <w:spacing w:after="0" w:line="360" w:lineRule="auto"/>
        <w:jc w:val="both"/>
        <w:rPr>
          <w:rFonts w:ascii="Times New Roman" w:hAnsi="Times New Roman" w:cs="Times New Roman"/>
          <w:sz w:val="24"/>
          <w:szCs w:val="24"/>
        </w:rPr>
      </w:pPr>
    </w:p>
    <w:p w:rsidR="00E14C36" w:rsidRPr="00001655" w:rsidRDefault="00E14C36" w:rsidP="00E14C36">
      <w:pPr>
        <w:autoSpaceDE w:val="0"/>
        <w:autoSpaceDN w:val="0"/>
        <w:adjustRightInd w:val="0"/>
        <w:spacing w:after="0" w:line="360" w:lineRule="auto"/>
        <w:jc w:val="both"/>
        <w:rPr>
          <w:rFonts w:ascii="Times New Roman" w:hAnsi="Times New Roman" w:cs="Times New Roman"/>
          <w:sz w:val="24"/>
          <w:szCs w:val="24"/>
        </w:rPr>
      </w:pPr>
      <w:r w:rsidRPr="00001655">
        <w:rPr>
          <w:rFonts w:ascii="Times New Roman" w:hAnsi="Times New Roman" w:cs="Times New Roman"/>
          <w:sz w:val="24"/>
          <w:szCs w:val="24"/>
        </w:rPr>
        <w:t xml:space="preserve">When a question of fact or a question of law has been decided on its merits between two parties in a suit or proceeding and the decision is final either because no appeal was taken to a higher court or because the appeal was dismissed, or no appeal lies, neither party will be allowed in a future suit or proceeding between the same parties to canvass the matter again. The minimum requirements under that provision were stated by the Supreme Court in </w:t>
      </w:r>
      <w:proofErr w:type="spellStart"/>
      <w:r w:rsidRPr="00001655">
        <w:rPr>
          <w:rFonts w:ascii="Times New Roman" w:hAnsi="Times New Roman" w:cs="Times New Roman"/>
          <w:i/>
          <w:sz w:val="24"/>
          <w:szCs w:val="24"/>
        </w:rPr>
        <w:t>Karia</w:t>
      </w:r>
      <w:proofErr w:type="spellEnd"/>
      <w:r w:rsidRPr="00001655">
        <w:rPr>
          <w:rFonts w:ascii="Times New Roman" w:hAnsi="Times New Roman" w:cs="Times New Roman"/>
          <w:i/>
          <w:sz w:val="24"/>
          <w:szCs w:val="24"/>
        </w:rPr>
        <w:t xml:space="preserve"> and another v. Attorney General and others [2005] 1 EA 83</w:t>
      </w:r>
      <w:r w:rsidRPr="00001655">
        <w:rPr>
          <w:rFonts w:ascii="Times New Roman" w:hAnsi="Times New Roman" w:cs="Times New Roman"/>
          <w:sz w:val="24"/>
          <w:szCs w:val="24"/>
        </w:rPr>
        <w:t xml:space="preserve"> to be that; (a) there has to be a former suit or issue decided by a competent court (b) the matter in dispute in the former suit between the parties must also be directly or substantially in dispute between the parties in the suit where the doctrine is </w:t>
      </w:r>
      <w:r w:rsidRPr="00001655">
        <w:rPr>
          <w:rFonts w:ascii="Times New Roman" w:hAnsi="Times New Roman" w:cs="Times New Roman"/>
          <w:sz w:val="24"/>
          <w:szCs w:val="24"/>
        </w:rPr>
        <w:lastRenderedPageBreak/>
        <w:t>pleaded as a bar and (c) the parties in the former suit should be the same parties or parties under whom they or any of them claim, litigating under the same title.</w:t>
      </w:r>
    </w:p>
    <w:p w:rsidR="00174B18" w:rsidRPr="00001655" w:rsidRDefault="00174B18" w:rsidP="00E14C36">
      <w:pPr>
        <w:autoSpaceDE w:val="0"/>
        <w:autoSpaceDN w:val="0"/>
        <w:adjustRightInd w:val="0"/>
        <w:spacing w:after="0" w:line="360" w:lineRule="auto"/>
        <w:jc w:val="both"/>
        <w:rPr>
          <w:rFonts w:ascii="Times New Roman" w:hAnsi="Times New Roman" w:cs="Times New Roman"/>
          <w:sz w:val="24"/>
          <w:szCs w:val="24"/>
        </w:rPr>
      </w:pPr>
    </w:p>
    <w:p w:rsidR="00E14C36" w:rsidRPr="00001655" w:rsidRDefault="00E14C36" w:rsidP="00E14C36">
      <w:pPr>
        <w:autoSpaceDE w:val="0"/>
        <w:autoSpaceDN w:val="0"/>
        <w:adjustRightInd w:val="0"/>
        <w:spacing w:after="0" w:line="360" w:lineRule="auto"/>
        <w:jc w:val="both"/>
        <w:rPr>
          <w:rFonts w:ascii="Times New Roman" w:hAnsi="Times New Roman" w:cs="Times New Roman"/>
          <w:sz w:val="24"/>
          <w:szCs w:val="24"/>
        </w:rPr>
      </w:pPr>
      <w:r w:rsidRPr="00001655">
        <w:rPr>
          <w:rFonts w:ascii="Times New Roman" w:hAnsi="Times New Roman" w:cs="Times New Roman"/>
          <w:sz w:val="24"/>
          <w:szCs w:val="24"/>
        </w:rPr>
        <w:t xml:space="preserve">In </w:t>
      </w:r>
      <w:r w:rsidRPr="00001655">
        <w:rPr>
          <w:rFonts w:ascii="Times New Roman" w:hAnsi="Times New Roman" w:cs="Times New Roman"/>
          <w:i/>
          <w:sz w:val="24"/>
          <w:szCs w:val="24"/>
        </w:rPr>
        <w:t xml:space="preserve">Boutique </w:t>
      </w:r>
      <w:proofErr w:type="spellStart"/>
      <w:r w:rsidRPr="00001655">
        <w:rPr>
          <w:rFonts w:ascii="Times New Roman" w:hAnsi="Times New Roman" w:cs="Times New Roman"/>
          <w:i/>
          <w:sz w:val="24"/>
          <w:szCs w:val="24"/>
        </w:rPr>
        <w:t>Shazim</w:t>
      </w:r>
      <w:proofErr w:type="spellEnd"/>
      <w:r w:rsidRPr="00001655">
        <w:rPr>
          <w:rFonts w:ascii="Times New Roman" w:hAnsi="Times New Roman" w:cs="Times New Roman"/>
          <w:i/>
          <w:sz w:val="24"/>
          <w:szCs w:val="24"/>
        </w:rPr>
        <w:t xml:space="preserve"> Limited v. </w:t>
      </w:r>
      <w:proofErr w:type="spellStart"/>
      <w:r w:rsidRPr="00001655">
        <w:rPr>
          <w:rFonts w:ascii="Times New Roman" w:hAnsi="Times New Roman" w:cs="Times New Roman"/>
          <w:i/>
          <w:sz w:val="24"/>
          <w:szCs w:val="24"/>
        </w:rPr>
        <w:t>Norattam</w:t>
      </w:r>
      <w:proofErr w:type="spellEnd"/>
      <w:r w:rsidRPr="00001655">
        <w:rPr>
          <w:rFonts w:ascii="Times New Roman" w:hAnsi="Times New Roman" w:cs="Times New Roman"/>
          <w:i/>
          <w:sz w:val="24"/>
          <w:szCs w:val="24"/>
        </w:rPr>
        <w:t xml:space="preserve"> Bhatia and another, C.A. Civil Appeal No.36 of 2007</w:t>
      </w:r>
      <w:r w:rsidRPr="00001655">
        <w:rPr>
          <w:rFonts w:ascii="Times New Roman" w:hAnsi="Times New Roman" w:cs="Times New Roman"/>
          <w:sz w:val="24"/>
          <w:szCs w:val="24"/>
        </w:rPr>
        <w:t xml:space="preserve">, it was held that essentially the test to be applied by court to determine the question of </w:t>
      </w:r>
      <w:r w:rsidRPr="00001655">
        <w:rPr>
          <w:rFonts w:ascii="Times New Roman" w:hAnsi="Times New Roman" w:cs="Times New Roman"/>
          <w:i/>
          <w:sz w:val="24"/>
          <w:szCs w:val="24"/>
        </w:rPr>
        <w:t>res judicata</w:t>
      </w:r>
      <w:r w:rsidRPr="00001655">
        <w:rPr>
          <w:rFonts w:ascii="Times New Roman" w:hAnsi="Times New Roman" w:cs="Times New Roman"/>
          <w:sz w:val="24"/>
          <w:szCs w:val="24"/>
        </w:rPr>
        <w:t xml:space="preserve"> is this: is the plaintiff in the second suit or subsequent action trying to bring before the court, in another way and in the form of a new cause of action which he / she has already put before a court of competent jurisdiction in earlier proceedings and which has been adjudicated upon? If the answer is in the affirmative, the plea of </w:t>
      </w:r>
      <w:r w:rsidRPr="00001655">
        <w:rPr>
          <w:rFonts w:ascii="Times New Roman" w:hAnsi="Times New Roman" w:cs="Times New Roman"/>
          <w:i/>
          <w:sz w:val="24"/>
          <w:szCs w:val="24"/>
        </w:rPr>
        <w:t>res judicata</w:t>
      </w:r>
      <w:r w:rsidRPr="00001655">
        <w:rPr>
          <w:rFonts w:ascii="Times New Roman" w:hAnsi="Times New Roman" w:cs="Times New Roman"/>
          <w:sz w:val="24"/>
          <w:szCs w:val="24"/>
        </w:rPr>
        <w:t xml:space="preserve"> applies not only to points upon which the first court was actually required to adjudicate but to every point which belonged to the subject matter of litigation and which the parties or their privies exercising reasonable diligence might have brought forward at the time (See further </w:t>
      </w:r>
      <w:proofErr w:type="spellStart"/>
      <w:r w:rsidRPr="00001655">
        <w:rPr>
          <w:rFonts w:ascii="Times New Roman" w:hAnsi="Times New Roman" w:cs="Times New Roman"/>
          <w:i/>
          <w:sz w:val="24"/>
          <w:szCs w:val="24"/>
        </w:rPr>
        <w:t>Greenhalgh</w:t>
      </w:r>
      <w:proofErr w:type="spellEnd"/>
      <w:r w:rsidRPr="00001655">
        <w:rPr>
          <w:rFonts w:ascii="Times New Roman" w:hAnsi="Times New Roman" w:cs="Times New Roman"/>
          <w:i/>
          <w:sz w:val="24"/>
          <w:szCs w:val="24"/>
        </w:rPr>
        <w:t xml:space="preserve"> v. Mallard [1947] 2 ALL ER 255</w:t>
      </w:r>
      <w:r w:rsidRPr="00001655">
        <w:rPr>
          <w:rFonts w:ascii="Times New Roman" w:hAnsi="Times New Roman" w:cs="Times New Roman"/>
          <w:sz w:val="24"/>
          <w:szCs w:val="24"/>
        </w:rPr>
        <w:t>).</w:t>
      </w:r>
    </w:p>
    <w:p w:rsidR="00E14C36" w:rsidRPr="00001655" w:rsidRDefault="00E14C36" w:rsidP="00E14C36">
      <w:pPr>
        <w:autoSpaceDE w:val="0"/>
        <w:autoSpaceDN w:val="0"/>
        <w:adjustRightInd w:val="0"/>
        <w:spacing w:after="0" w:line="360" w:lineRule="auto"/>
        <w:jc w:val="both"/>
        <w:rPr>
          <w:rFonts w:ascii="Times New Roman" w:hAnsi="Times New Roman" w:cs="Times New Roman"/>
          <w:sz w:val="24"/>
          <w:szCs w:val="24"/>
        </w:rPr>
      </w:pPr>
    </w:p>
    <w:p w:rsidR="00E14C36" w:rsidRPr="00001655" w:rsidRDefault="00E14C36" w:rsidP="00E14C36">
      <w:pPr>
        <w:autoSpaceDE w:val="0"/>
        <w:autoSpaceDN w:val="0"/>
        <w:adjustRightInd w:val="0"/>
        <w:spacing w:after="0" w:line="360" w:lineRule="auto"/>
        <w:jc w:val="both"/>
        <w:rPr>
          <w:rFonts w:ascii="Times New Roman" w:hAnsi="Times New Roman" w:cs="Times New Roman"/>
          <w:sz w:val="24"/>
          <w:szCs w:val="24"/>
        </w:rPr>
      </w:pPr>
      <w:r w:rsidRPr="00001655">
        <w:rPr>
          <w:rFonts w:ascii="Times New Roman" w:hAnsi="Times New Roman" w:cs="Times New Roman"/>
          <w:sz w:val="24"/>
          <w:szCs w:val="24"/>
        </w:rPr>
        <w:t xml:space="preserve">However, to give effect to the plea of </w:t>
      </w:r>
      <w:r w:rsidRPr="00001655">
        <w:rPr>
          <w:rFonts w:ascii="Times New Roman" w:hAnsi="Times New Roman" w:cs="Times New Roman"/>
          <w:i/>
          <w:sz w:val="24"/>
          <w:szCs w:val="24"/>
        </w:rPr>
        <w:t>res judicata</w:t>
      </w:r>
      <w:r w:rsidRPr="00001655">
        <w:rPr>
          <w:rFonts w:ascii="Times New Roman" w:hAnsi="Times New Roman" w:cs="Times New Roman"/>
          <w:sz w:val="24"/>
          <w:szCs w:val="24"/>
        </w:rPr>
        <w:t xml:space="preserve">, the matter directly and substantially in issue must have been heard and finally disposed of in the former suit (see the case of </w:t>
      </w:r>
      <w:r w:rsidRPr="00001655">
        <w:rPr>
          <w:rFonts w:ascii="Times New Roman" w:hAnsi="Times New Roman" w:cs="Times New Roman"/>
          <w:i/>
          <w:sz w:val="24"/>
          <w:szCs w:val="24"/>
        </w:rPr>
        <w:t xml:space="preserve">Lt David </w:t>
      </w:r>
      <w:proofErr w:type="spellStart"/>
      <w:r w:rsidRPr="00001655">
        <w:rPr>
          <w:rFonts w:ascii="Times New Roman" w:hAnsi="Times New Roman" w:cs="Times New Roman"/>
          <w:i/>
          <w:sz w:val="24"/>
          <w:szCs w:val="24"/>
        </w:rPr>
        <w:t>Kabarebe</w:t>
      </w:r>
      <w:proofErr w:type="spellEnd"/>
      <w:r w:rsidRPr="00001655">
        <w:rPr>
          <w:rFonts w:ascii="Times New Roman" w:hAnsi="Times New Roman" w:cs="Times New Roman"/>
          <w:i/>
          <w:sz w:val="24"/>
          <w:szCs w:val="24"/>
        </w:rPr>
        <w:t xml:space="preserve"> v. Major </w:t>
      </w:r>
      <w:proofErr w:type="spellStart"/>
      <w:r w:rsidRPr="00001655">
        <w:rPr>
          <w:rFonts w:ascii="Times New Roman" w:hAnsi="Times New Roman" w:cs="Times New Roman"/>
          <w:i/>
          <w:sz w:val="24"/>
          <w:szCs w:val="24"/>
        </w:rPr>
        <w:t>Prossy</w:t>
      </w:r>
      <w:proofErr w:type="spellEnd"/>
      <w:r w:rsidRPr="00001655">
        <w:rPr>
          <w:rFonts w:ascii="Times New Roman" w:hAnsi="Times New Roman" w:cs="Times New Roman"/>
          <w:i/>
          <w:sz w:val="24"/>
          <w:szCs w:val="24"/>
        </w:rPr>
        <w:t xml:space="preserve"> </w:t>
      </w:r>
      <w:proofErr w:type="spellStart"/>
      <w:r w:rsidRPr="00001655">
        <w:rPr>
          <w:rFonts w:ascii="Times New Roman" w:hAnsi="Times New Roman" w:cs="Times New Roman"/>
          <w:i/>
          <w:sz w:val="24"/>
          <w:szCs w:val="24"/>
        </w:rPr>
        <w:t>Nalweyiso</w:t>
      </w:r>
      <w:proofErr w:type="spellEnd"/>
      <w:r w:rsidRPr="00001655">
        <w:rPr>
          <w:rFonts w:ascii="Times New Roman" w:hAnsi="Times New Roman" w:cs="Times New Roman"/>
          <w:i/>
          <w:sz w:val="24"/>
          <w:szCs w:val="24"/>
        </w:rPr>
        <w:t xml:space="preserve"> C.A Civil Appeal No.34 of 2003</w:t>
      </w:r>
      <w:r w:rsidRPr="00001655">
        <w:rPr>
          <w:rFonts w:ascii="Times New Roman" w:hAnsi="Times New Roman" w:cs="Times New Roman"/>
          <w:sz w:val="24"/>
          <w:szCs w:val="24"/>
        </w:rPr>
        <w:t xml:space="preserve">). For the doctrine to apply there must have been a decision on the merits of the case. Therefore, where the decision was not made on the merits of the suit, the matter cannot be </w:t>
      </w:r>
      <w:r w:rsidRPr="00001655">
        <w:rPr>
          <w:rFonts w:ascii="Times New Roman" w:hAnsi="Times New Roman" w:cs="Times New Roman"/>
          <w:i/>
          <w:sz w:val="24"/>
          <w:szCs w:val="24"/>
        </w:rPr>
        <w:t>res judicata</w:t>
      </w:r>
      <w:r w:rsidRPr="00001655">
        <w:rPr>
          <w:rFonts w:ascii="Times New Roman" w:hAnsi="Times New Roman" w:cs="Times New Roman"/>
          <w:sz w:val="24"/>
          <w:szCs w:val="24"/>
        </w:rPr>
        <w:t xml:space="preserve"> (see </w:t>
      </w:r>
      <w:proofErr w:type="spellStart"/>
      <w:r w:rsidRPr="00001655">
        <w:rPr>
          <w:rFonts w:ascii="Times New Roman" w:hAnsi="Times New Roman" w:cs="Times New Roman"/>
          <w:i/>
          <w:sz w:val="24"/>
          <w:szCs w:val="24"/>
        </w:rPr>
        <w:t>Bukondo</w:t>
      </w:r>
      <w:proofErr w:type="spellEnd"/>
      <w:r w:rsidRPr="00001655">
        <w:rPr>
          <w:rFonts w:ascii="Times New Roman" w:hAnsi="Times New Roman" w:cs="Times New Roman"/>
          <w:i/>
          <w:sz w:val="24"/>
          <w:szCs w:val="24"/>
        </w:rPr>
        <w:t xml:space="preserve"> </w:t>
      </w:r>
      <w:proofErr w:type="spellStart"/>
      <w:r w:rsidRPr="00001655">
        <w:rPr>
          <w:rFonts w:ascii="Times New Roman" w:hAnsi="Times New Roman" w:cs="Times New Roman"/>
          <w:i/>
          <w:sz w:val="24"/>
          <w:szCs w:val="24"/>
        </w:rPr>
        <w:t>Yeremiya</w:t>
      </w:r>
      <w:proofErr w:type="spellEnd"/>
      <w:r w:rsidRPr="00001655">
        <w:rPr>
          <w:rFonts w:ascii="Times New Roman" w:hAnsi="Times New Roman" w:cs="Times New Roman"/>
          <w:i/>
          <w:sz w:val="24"/>
          <w:szCs w:val="24"/>
        </w:rPr>
        <w:t xml:space="preserve"> v. E. </w:t>
      </w:r>
      <w:proofErr w:type="spellStart"/>
      <w:r w:rsidRPr="00001655">
        <w:rPr>
          <w:rFonts w:ascii="Times New Roman" w:hAnsi="Times New Roman" w:cs="Times New Roman"/>
          <w:i/>
          <w:sz w:val="24"/>
          <w:szCs w:val="24"/>
        </w:rPr>
        <w:t>Rwananenyere</w:t>
      </w:r>
      <w:proofErr w:type="spellEnd"/>
      <w:r w:rsidRPr="00001655">
        <w:rPr>
          <w:rFonts w:ascii="Times New Roman" w:hAnsi="Times New Roman" w:cs="Times New Roman"/>
          <w:i/>
          <w:sz w:val="24"/>
          <w:szCs w:val="24"/>
        </w:rPr>
        <w:t xml:space="preserve"> [1978] HCB 96</w:t>
      </w:r>
      <w:r w:rsidRPr="00001655">
        <w:rPr>
          <w:rFonts w:ascii="Times New Roman" w:hAnsi="Times New Roman" w:cs="Times New Roman"/>
          <w:sz w:val="24"/>
          <w:szCs w:val="24"/>
        </w:rPr>
        <w:t xml:space="preserve">). Therefore in </w:t>
      </w:r>
      <w:proofErr w:type="spellStart"/>
      <w:r w:rsidRPr="00001655">
        <w:rPr>
          <w:rFonts w:ascii="Times New Roman" w:hAnsi="Times New Roman" w:cs="Times New Roman"/>
          <w:i/>
          <w:sz w:val="24"/>
          <w:szCs w:val="24"/>
        </w:rPr>
        <w:t>Busulwa</w:t>
      </w:r>
      <w:proofErr w:type="spellEnd"/>
      <w:r w:rsidRPr="00001655">
        <w:rPr>
          <w:rFonts w:ascii="Times New Roman" w:hAnsi="Times New Roman" w:cs="Times New Roman"/>
          <w:i/>
          <w:sz w:val="24"/>
          <w:szCs w:val="24"/>
        </w:rPr>
        <w:t xml:space="preserve"> Isaac Bob v. </w:t>
      </w:r>
      <w:proofErr w:type="spellStart"/>
      <w:r w:rsidRPr="00001655">
        <w:rPr>
          <w:rFonts w:ascii="Times New Roman" w:hAnsi="Times New Roman" w:cs="Times New Roman"/>
          <w:i/>
          <w:sz w:val="24"/>
          <w:szCs w:val="24"/>
        </w:rPr>
        <w:t>Kakinda</w:t>
      </w:r>
      <w:proofErr w:type="spellEnd"/>
      <w:r w:rsidRPr="00001655">
        <w:rPr>
          <w:rFonts w:ascii="Times New Roman" w:hAnsi="Times New Roman" w:cs="Times New Roman"/>
          <w:i/>
          <w:sz w:val="24"/>
          <w:szCs w:val="24"/>
        </w:rPr>
        <w:t xml:space="preserve"> Ibrahim [1979] HCB 179</w:t>
      </w:r>
      <w:r w:rsidRPr="00001655">
        <w:rPr>
          <w:rFonts w:ascii="Times New Roman" w:hAnsi="Times New Roman" w:cs="Times New Roman"/>
          <w:sz w:val="24"/>
          <w:szCs w:val="24"/>
        </w:rPr>
        <w:t xml:space="preserve">, where the earlier suit had been dismissed on a preliminary point, such a dismissal was found not to be a bar to a subsequent suit between the same parties on the same subject matter. According to the decision in </w:t>
      </w:r>
      <w:proofErr w:type="spellStart"/>
      <w:r w:rsidRPr="00001655">
        <w:rPr>
          <w:rFonts w:ascii="Times New Roman" w:hAnsi="Times New Roman" w:cs="Times New Roman"/>
          <w:i/>
          <w:sz w:val="24"/>
          <w:szCs w:val="24"/>
        </w:rPr>
        <w:t>Kerchand</w:t>
      </w:r>
      <w:proofErr w:type="spellEnd"/>
      <w:r w:rsidRPr="00001655">
        <w:rPr>
          <w:rFonts w:ascii="Times New Roman" w:hAnsi="Times New Roman" w:cs="Times New Roman"/>
          <w:i/>
          <w:sz w:val="24"/>
          <w:szCs w:val="24"/>
        </w:rPr>
        <w:t xml:space="preserve"> v. Jan Mohamed (1919 – 21) EAPLR 64,</w:t>
      </w:r>
      <w:r w:rsidRPr="00001655">
        <w:rPr>
          <w:rFonts w:ascii="Times New Roman" w:hAnsi="Times New Roman" w:cs="Times New Roman"/>
          <w:sz w:val="24"/>
          <w:szCs w:val="24"/>
        </w:rPr>
        <w:t xml:space="preserve"> where a suit is dismissed on a preliminary point of law and the plaintiff did not have opportunity to be heard on merits, a new suit on the same matter cannot be </w:t>
      </w:r>
      <w:r w:rsidRPr="00001655">
        <w:rPr>
          <w:rFonts w:ascii="Times New Roman" w:hAnsi="Times New Roman" w:cs="Times New Roman"/>
          <w:i/>
          <w:sz w:val="24"/>
          <w:szCs w:val="24"/>
        </w:rPr>
        <w:t>res judicata</w:t>
      </w:r>
      <w:r w:rsidRPr="00001655">
        <w:rPr>
          <w:rFonts w:ascii="Times New Roman" w:hAnsi="Times New Roman" w:cs="Times New Roman"/>
          <w:sz w:val="24"/>
          <w:szCs w:val="24"/>
        </w:rPr>
        <w:t xml:space="preserve">. Similarly in </w:t>
      </w:r>
      <w:r w:rsidRPr="00001655">
        <w:rPr>
          <w:rFonts w:ascii="Times New Roman" w:hAnsi="Times New Roman" w:cs="Times New Roman"/>
          <w:i/>
          <w:sz w:val="24"/>
          <w:szCs w:val="24"/>
        </w:rPr>
        <w:t xml:space="preserve">Isaac Bob </w:t>
      </w:r>
      <w:proofErr w:type="spellStart"/>
      <w:r w:rsidRPr="00001655">
        <w:rPr>
          <w:rFonts w:ascii="Times New Roman" w:hAnsi="Times New Roman" w:cs="Times New Roman"/>
          <w:i/>
          <w:sz w:val="24"/>
          <w:szCs w:val="24"/>
        </w:rPr>
        <w:t>Busulwa</w:t>
      </w:r>
      <w:proofErr w:type="spellEnd"/>
      <w:r w:rsidRPr="00001655">
        <w:rPr>
          <w:rFonts w:ascii="Times New Roman" w:hAnsi="Times New Roman" w:cs="Times New Roman"/>
          <w:i/>
          <w:sz w:val="24"/>
          <w:szCs w:val="24"/>
        </w:rPr>
        <w:t xml:space="preserve"> v. Ibrahim </w:t>
      </w:r>
      <w:proofErr w:type="spellStart"/>
      <w:r w:rsidRPr="00001655">
        <w:rPr>
          <w:rFonts w:ascii="Times New Roman" w:hAnsi="Times New Roman" w:cs="Times New Roman"/>
          <w:i/>
          <w:sz w:val="24"/>
          <w:szCs w:val="24"/>
        </w:rPr>
        <w:t>Kakinda</w:t>
      </w:r>
      <w:proofErr w:type="spellEnd"/>
      <w:r w:rsidRPr="00001655">
        <w:rPr>
          <w:rFonts w:ascii="Times New Roman" w:hAnsi="Times New Roman" w:cs="Times New Roman"/>
          <w:i/>
          <w:sz w:val="24"/>
          <w:szCs w:val="24"/>
        </w:rPr>
        <w:t xml:space="preserve"> [1979] HCB 179</w:t>
      </w:r>
      <w:r w:rsidRPr="00001655">
        <w:rPr>
          <w:rFonts w:ascii="Times New Roman" w:hAnsi="Times New Roman" w:cs="Times New Roman"/>
          <w:sz w:val="24"/>
          <w:szCs w:val="24"/>
        </w:rPr>
        <w:t>, it was held that the dismissal of a suit on a preliminary point, not based on the merits of the case, does not bar a subsequent suit on the same facts and issues between the same parties.</w:t>
      </w:r>
    </w:p>
    <w:p w:rsidR="00D23997" w:rsidRPr="00001655" w:rsidRDefault="00D23997" w:rsidP="00E14C36">
      <w:pPr>
        <w:autoSpaceDE w:val="0"/>
        <w:autoSpaceDN w:val="0"/>
        <w:adjustRightInd w:val="0"/>
        <w:spacing w:after="0" w:line="360" w:lineRule="auto"/>
        <w:jc w:val="both"/>
        <w:rPr>
          <w:rFonts w:ascii="Times New Roman" w:hAnsi="Times New Roman" w:cs="Times New Roman"/>
          <w:sz w:val="24"/>
          <w:szCs w:val="24"/>
        </w:rPr>
      </w:pPr>
    </w:p>
    <w:p w:rsidR="00E14C36" w:rsidRPr="00001655" w:rsidRDefault="00F6634F" w:rsidP="00F6634F">
      <w:pPr>
        <w:autoSpaceDE w:val="0"/>
        <w:autoSpaceDN w:val="0"/>
        <w:adjustRightInd w:val="0"/>
        <w:spacing w:after="0" w:line="360" w:lineRule="auto"/>
        <w:jc w:val="both"/>
        <w:rPr>
          <w:rFonts w:ascii="Times New Roman" w:hAnsi="Times New Roman" w:cs="Times New Roman"/>
          <w:sz w:val="24"/>
          <w:szCs w:val="24"/>
        </w:rPr>
      </w:pPr>
      <w:r w:rsidRPr="00001655">
        <w:rPr>
          <w:rFonts w:ascii="Times New Roman" w:hAnsi="Times New Roman" w:cs="Times New Roman"/>
          <w:sz w:val="24"/>
          <w:szCs w:val="24"/>
        </w:rPr>
        <w:t xml:space="preserve">The plea of </w:t>
      </w:r>
      <w:r w:rsidRPr="00001655">
        <w:rPr>
          <w:rFonts w:ascii="Times New Roman" w:hAnsi="Times New Roman" w:cs="Times New Roman"/>
          <w:i/>
          <w:sz w:val="24"/>
          <w:szCs w:val="24"/>
        </w:rPr>
        <w:t>res judicata</w:t>
      </w:r>
      <w:r w:rsidRPr="00001655">
        <w:rPr>
          <w:rFonts w:ascii="Times New Roman" w:hAnsi="Times New Roman" w:cs="Times New Roman"/>
          <w:sz w:val="24"/>
          <w:szCs w:val="24"/>
        </w:rPr>
        <w:t xml:space="preserve"> is a question of mixed law and fact; it is founded on proof of certain facts and then by applying the law to the facts so found. The basic method in deciding the question of </w:t>
      </w:r>
      <w:r w:rsidRPr="00001655">
        <w:rPr>
          <w:rFonts w:ascii="Times New Roman" w:hAnsi="Times New Roman" w:cs="Times New Roman"/>
          <w:i/>
          <w:sz w:val="24"/>
          <w:szCs w:val="24"/>
        </w:rPr>
        <w:t>res judicata</w:t>
      </w:r>
      <w:r w:rsidRPr="00001655">
        <w:rPr>
          <w:rFonts w:ascii="Times New Roman" w:hAnsi="Times New Roman" w:cs="Times New Roman"/>
          <w:sz w:val="24"/>
          <w:szCs w:val="24"/>
        </w:rPr>
        <w:t xml:space="preserve"> is first to determine the case of the parties as put forward in their </w:t>
      </w:r>
      <w:r w:rsidRPr="00001655">
        <w:rPr>
          <w:rFonts w:ascii="Times New Roman" w:hAnsi="Times New Roman" w:cs="Times New Roman"/>
          <w:sz w:val="24"/>
          <w:szCs w:val="24"/>
        </w:rPr>
        <w:lastRenderedPageBreak/>
        <w:t>respective pleadings of the previous suit and then to find out as to what was decided by the judgment which is said to trigger the</w:t>
      </w:r>
      <w:r w:rsidRPr="00001655">
        <w:rPr>
          <w:rFonts w:ascii="Times New Roman" w:hAnsi="Times New Roman" w:cs="Times New Roman"/>
          <w:i/>
          <w:sz w:val="24"/>
          <w:szCs w:val="24"/>
        </w:rPr>
        <w:t xml:space="preserve"> res judicata</w:t>
      </w:r>
      <w:r w:rsidRPr="00001655">
        <w:rPr>
          <w:rFonts w:ascii="Times New Roman" w:hAnsi="Times New Roman" w:cs="Times New Roman"/>
          <w:sz w:val="24"/>
          <w:szCs w:val="24"/>
        </w:rPr>
        <w:t xml:space="preserve"> plea. The plea has to be substantiated by producing the copies of the pleadings and judgment in the previous suit. In some cases only a copy of the judgment in the previous suit is filed in proof of a plea of </w:t>
      </w:r>
      <w:r w:rsidRPr="00001655">
        <w:rPr>
          <w:rFonts w:ascii="Times New Roman" w:hAnsi="Times New Roman" w:cs="Times New Roman"/>
          <w:i/>
          <w:sz w:val="24"/>
          <w:szCs w:val="24"/>
        </w:rPr>
        <w:t>res judicata</w:t>
      </w:r>
      <w:r w:rsidRPr="00001655">
        <w:rPr>
          <w:rFonts w:ascii="Times New Roman" w:hAnsi="Times New Roman" w:cs="Times New Roman"/>
          <w:sz w:val="24"/>
          <w:szCs w:val="24"/>
        </w:rPr>
        <w:t xml:space="preserve"> and if the judgment contains exhaustive or the requisite details of the material averments made in the pleadings and the issues which were taken at the previous trial, it may be sufficient proof. </w:t>
      </w:r>
    </w:p>
    <w:p w:rsidR="00E14C36" w:rsidRPr="00001655" w:rsidRDefault="00E14C36" w:rsidP="00F6634F">
      <w:pPr>
        <w:autoSpaceDE w:val="0"/>
        <w:autoSpaceDN w:val="0"/>
        <w:adjustRightInd w:val="0"/>
        <w:spacing w:after="0" w:line="360" w:lineRule="auto"/>
        <w:jc w:val="both"/>
        <w:rPr>
          <w:rFonts w:ascii="Times New Roman" w:hAnsi="Times New Roman" w:cs="Times New Roman"/>
          <w:sz w:val="24"/>
          <w:szCs w:val="24"/>
        </w:rPr>
      </w:pPr>
    </w:p>
    <w:p w:rsidR="00F6634F" w:rsidRPr="00001655" w:rsidRDefault="00F6634F" w:rsidP="00F6634F">
      <w:pPr>
        <w:autoSpaceDE w:val="0"/>
        <w:autoSpaceDN w:val="0"/>
        <w:adjustRightInd w:val="0"/>
        <w:spacing w:after="0" w:line="360" w:lineRule="auto"/>
        <w:jc w:val="both"/>
        <w:rPr>
          <w:rFonts w:ascii="Times New Roman" w:hAnsi="Times New Roman" w:cs="Times New Roman"/>
          <w:sz w:val="24"/>
          <w:szCs w:val="24"/>
        </w:rPr>
      </w:pPr>
      <w:r w:rsidRPr="00001655">
        <w:rPr>
          <w:rFonts w:ascii="Times New Roman" w:hAnsi="Times New Roman" w:cs="Times New Roman"/>
          <w:sz w:val="24"/>
          <w:szCs w:val="24"/>
        </w:rPr>
        <w:t>Otherwise, since the plea is basically founded on the identity of the cause of action in the two suits, it is necessary for the defendant who raises the bar, to establish the cause of action in the previous suit and if claiming under parties to the previous suit, the relationship with such a party. In such a case the record will be supported with extrinsic evidence of the parties. The plea is decidedly dependent upon proof or disproof of many facts. It cannot be determined by mere speculation or inferences by a process of deduction what the facts stated in the previous pleadings were. It cannot be determined without ascertaining what the matters in issue in the previous suit were and what was heard and decided. Needless to say these cannot be established only by looking into the pleadings, the issues and the judgment in the previous suit. Unless the court has before it the relevant record of proceedings and has heard extrinsic evidence in relation thereto where necessary, it would be handicapped in coming to a proper decision on this issue.</w:t>
      </w:r>
    </w:p>
    <w:p w:rsidR="005636B4" w:rsidRPr="00001655" w:rsidRDefault="005636B4" w:rsidP="005636B4">
      <w:pPr>
        <w:autoSpaceDE w:val="0"/>
        <w:autoSpaceDN w:val="0"/>
        <w:adjustRightInd w:val="0"/>
        <w:spacing w:after="0" w:line="360" w:lineRule="auto"/>
        <w:jc w:val="both"/>
        <w:rPr>
          <w:rFonts w:ascii="Times New Roman" w:hAnsi="Times New Roman" w:cs="Times New Roman"/>
          <w:sz w:val="24"/>
          <w:szCs w:val="24"/>
        </w:rPr>
      </w:pPr>
    </w:p>
    <w:p w:rsidR="000053A8" w:rsidRPr="00001655" w:rsidRDefault="00E14C36" w:rsidP="005636B4">
      <w:pPr>
        <w:autoSpaceDE w:val="0"/>
        <w:autoSpaceDN w:val="0"/>
        <w:adjustRightInd w:val="0"/>
        <w:spacing w:after="0" w:line="360" w:lineRule="auto"/>
        <w:jc w:val="both"/>
        <w:rPr>
          <w:rFonts w:ascii="Times New Roman" w:hAnsi="Times New Roman" w:cs="Times New Roman"/>
          <w:sz w:val="24"/>
          <w:szCs w:val="24"/>
        </w:rPr>
      </w:pPr>
      <w:r w:rsidRPr="00001655">
        <w:rPr>
          <w:rFonts w:ascii="Times New Roman" w:hAnsi="Times New Roman" w:cs="Times New Roman"/>
          <w:sz w:val="24"/>
          <w:szCs w:val="24"/>
        </w:rPr>
        <w:t xml:space="preserve">To succeed in alleging </w:t>
      </w:r>
      <w:r w:rsidRPr="00001655">
        <w:rPr>
          <w:rFonts w:ascii="Times New Roman" w:hAnsi="Times New Roman" w:cs="Times New Roman"/>
          <w:i/>
          <w:sz w:val="24"/>
          <w:szCs w:val="24"/>
        </w:rPr>
        <w:t>res judicata</w:t>
      </w:r>
      <w:r w:rsidRPr="00001655">
        <w:rPr>
          <w:rFonts w:ascii="Times New Roman" w:hAnsi="Times New Roman" w:cs="Times New Roman"/>
          <w:sz w:val="24"/>
          <w:szCs w:val="24"/>
        </w:rPr>
        <w:t xml:space="preserve">, a party must show that (a) the matter in issue is identical in both suits, (b) that the parties in the suit are substantially the same, (c) there is a concurrence of jurisdiction of the court (d) that the subject matter is the same and finally, (e) that there is a final determination as far as the previous decision is concerned (see </w:t>
      </w:r>
      <w:r w:rsidRPr="00001655">
        <w:rPr>
          <w:rFonts w:ascii="Times New Roman" w:hAnsi="Times New Roman" w:cs="Times New Roman"/>
          <w:i/>
          <w:sz w:val="24"/>
          <w:szCs w:val="24"/>
        </w:rPr>
        <w:t xml:space="preserve">DSV Silo v. </w:t>
      </w:r>
      <w:proofErr w:type="gramStart"/>
      <w:r w:rsidRPr="00001655">
        <w:rPr>
          <w:rFonts w:ascii="Times New Roman" w:hAnsi="Times New Roman" w:cs="Times New Roman"/>
          <w:i/>
          <w:sz w:val="24"/>
          <w:szCs w:val="24"/>
        </w:rPr>
        <w:t xml:space="preserve">The Owners of </w:t>
      </w:r>
      <w:proofErr w:type="spellStart"/>
      <w:r w:rsidRPr="00001655">
        <w:rPr>
          <w:rFonts w:ascii="Times New Roman" w:hAnsi="Times New Roman" w:cs="Times New Roman"/>
          <w:i/>
          <w:sz w:val="24"/>
          <w:szCs w:val="24"/>
        </w:rPr>
        <w:t>Sennar</w:t>
      </w:r>
      <w:proofErr w:type="spellEnd"/>
      <w:r w:rsidRPr="00001655">
        <w:rPr>
          <w:rFonts w:ascii="Times New Roman" w:hAnsi="Times New Roman" w:cs="Times New Roman"/>
          <w:i/>
          <w:sz w:val="24"/>
          <w:szCs w:val="24"/>
        </w:rPr>
        <w:t xml:space="preserve"> [1985] 2 All ER 104</w:t>
      </w:r>
      <w:r w:rsidRPr="00001655">
        <w:rPr>
          <w:rFonts w:ascii="Times New Roman" w:hAnsi="Times New Roman" w:cs="Times New Roman"/>
          <w:sz w:val="24"/>
          <w:szCs w:val="24"/>
        </w:rPr>
        <w:t>).</w:t>
      </w:r>
      <w:proofErr w:type="gramEnd"/>
      <w:r w:rsidRPr="00001655">
        <w:rPr>
          <w:rFonts w:ascii="Times New Roman" w:hAnsi="Times New Roman" w:cs="Times New Roman"/>
          <w:sz w:val="24"/>
          <w:szCs w:val="24"/>
        </w:rPr>
        <w:t xml:space="preserve"> Undoubtedly</w:t>
      </w:r>
      <w:r w:rsidR="00F6634F" w:rsidRPr="00001655">
        <w:rPr>
          <w:rFonts w:ascii="Times New Roman" w:hAnsi="Times New Roman" w:cs="Times New Roman"/>
          <w:sz w:val="24"/>
          <w:szCs w:val="24"/>
        </w:rPr>
        <w:t xml:space="preserve"> the burden of proving </w:t>
      </w:r>
      <w:r w:rsidR="00F6634F" w:rsidRPr="00001655">
        <w:rPr>
          <w:rFonts w:ascii="Times New Roman" w:hAnsi="Times New Roman" w:cs="Times New Roman"/>
          <w:i/>
          <w:sz w:val="24"/>
          <w:szCs w:val="24"/>
        </w:rPr>
        <w:t>res judicata</w:t>
      </w:r>
      <w:r w:rsidR="00F6634F" w:rsidRPr="00001655">
        <w:rPr>
          <w:rFonts w:ascii="Times New Roman" w:hAnsi="Times New Roman" w:cs="Times New Roman"/>
          <w:sz w:val="24"/>
          <w:szCs w:val="24"/>
        </w:rPr>
        <w:t xml:space="preserve"> was on the </w:t>
      </w:r>
      <w:r w:rsidRPr="00001655">
        <w:rPr>
          <w:rFonts w:ascii="Times New Roman" w:hAnsi="Times New Roman" w:cs="Times New Roman"/>
          <w:sz w:val="24"/>
          <w:szCs w:val="24"/>
        </w:rPr>
        <w:t>respondent</w:t>
      </w:r>
      <w:r w:rsidR="00F6634F" w:rsidRPr="00001655">
        <w:rPr>
          <w:rFonts w:ascii="Times New Roman" w:hAnsi="Times New Roman" w:cs="Times New Roman"/>
          <w:sz w:val="24"/>
          <w:szCs w:val="24"/>
        </w:rPr>
        <w:t xml:space="preserve">. </w:t>
      </w:r>
      <w:r w:rsidR="00002F89" w:rsidRPr="00001655">
        <w:rPr>
          <w:rFonts w:ascii="Times New Roman" w:hAnsi="Times New Roman" w:cs="Times New Roman"/>
          <w:sz w:val="24"/>
          <w:szCs w:val="24"/>
        </w:rPr>
        <w:t>It is not a pure question of law which could be resolved on basis of the submissions of counsel alone. The court below was to determine the issue by consideration of the relevant record of proceedings and hearing extrinsic evidence in relation thereto.</w:t>
      </w:r>
    </w:p>
    <w:p w:rsidR="005A104E" w:rsidRPr="00001655" w:rsidRDefault="005A104E" w:rsidP="005636B4">
      <w:pPr>
        <w:autoSpaceDE w:val="0"/>
        <w:autoSpaceDN w:val="0"/>
        <w:adjustRightInd w:val="0"/>
        <w:spacing w:after="0" w:line="360" w:lineRule="auto"/>
        <w:jc w:val="both"/>
        <w:rPr>
          <w:rFonts w:ascii="Times New Roman" w:hAnsi="Times New Roman" w:cs="Times New Roman"/>
          <w:sz w:val="24"/>
          <w:szCs w:val="24"/>
        </w:rPr>
      </w:pPr>
    </w:p>
    <w:p w:rsidR="005A104E" w:rsidRPr="00001655" w:rsidRDefault="009346DD" w:rsidP="00122220">
      <w:pPr>
        <w:autoSpaceDE w:val="0"/>
        <w:autoSpaceDN w:val="0"/>
        <w:adjustRightInd w:val="0"/>
        <w:spacing w:after="0" w:line="360" w:lineRule="auto"/>
        <w:jc w:val="both"/>
        <w:rPr>
          <w:rFonts w:ascii="Times New Roman" w:hAnsi="Times New Roman" w:cs="Times New Roman"/>
          <w:sz w:val="24"/>
          <w:szCs w:val="24"/>
        </w:rPr>
      </w:pPr>
      <w:r w:rsidRPr="00001655">
        <w:rPr>
          <w:rFonts w:ascii="Times New Roman" w:hAnsi="Times New Roman" w:cs="Times New Roman"/>
          <w:sz w:val="24"/>
          <w:szCs w:val="24"/>
        </w:rPr>
        <w:t xml:space="preserve">When the Supreme Court in </w:t>
      </w:r>
      <w:proofErr w:type="spellStart"/>
      <w:r w:rsidRPr="00001655">
        <w:rPr>
          <w:rFonts w:ascii="Times New Roman" w:hAnsi="Times New Roman" w:cs="Times New Roman"/>
          <w:i/>
          <w:sz w:val="24"/>
          <w:szCs w:val="24"/>
        </w:rPr>
        <w:t>Karia</w:t>
      </w:r>
      <w:proofErr w:type="spellEnd"/>
      <w:r w:rsidRPr="00001655">
        <w:rPr>
          <w:rFonts w:ascii="Times New Roman" w:hAnsi="Times New Roman" w:cs="Times New Roman"/>
          <w:i/>
          <w:sz w:val="24"/>
          <w:szCs w:val="24"/>
        </w:rPr>
        <w:t xml:space="preserve"> and another v. Attorney-General and others [2005] 1 EA 83</w:t>
      </w:r>
      <w:r w:rsidRPr="00001655">
        <w:rPr>
          <w:rFonts w:ascii="Times New Roman" w:hAnsi="Times New Roman" w:cs="Times New Roman"/>
          <w:sz w:val="24"/>
          <w:szCs w:val="24"/>
        </w:rPr>
        <w:t xml:space="preserve">, had to decide on an issue as to whether </w:t>
      </w:r>
      <w:r w:rsidRPr="00001655">
        <w:rPr>
          <w:rFonts w:ascii="Times New Roman" w:hAnsi="Times New Roman" w:cs="Times New Roman"/>
          <w:i/>
          <w:sz w:val="24"/>
          <w:szCs w:val="24"/>
        </w:rPr>
        <w:t>res judicata</w:t>
      </w:r>
      <w:r w:rsidRPr="00001655">
        <w:rPr>
          <w:rFonts w:ascii="Times New Roman" w:hAnsi="Times New Roman" w:cs="Times New Roman"/>
          <w:sz w:val="24"/>
          <w:szCs w:val="24"/>
        </w:rPr>
        <w:t xml:space="preserve"> may apply to a litigant in respect of a suit to which he was a party, it observed that the proper practice, is for the trial Court to try that issue </w:t>
      </w:r>
      <w:r w:rsidRPr="00001655">
        <w:rPr>
          <w:rFonts w:ascii="Times New Roman" w:hAnsi="Times New Roman" w:cs="Times New Roman"/>
          <w:sz w:val="24"/>
          <w:szCs w:val="24"/>
        </w:rPr>
        <w:lastRenderedPageBreak/>
        <w:t xml:space="preserve">and receive some evidence to establish that the subject matter has been litigated upon between the same parties, or parties through whom they claim. </w:t>
      </w:r>
      <w:r w:rsidR="005A104E" w:rsidRPr="00001655">
        <w:rPr>
          <w:rFonts w:ascii="Times New Roman" w:hAnsi="Times New Roman" w:cs="Times New Roman"/>
          <w:sz w:val="24"/>
          <w:szCs w:val="24"/>
        </w:rPr>
        <w:t xml:space="preserve">In the instant case the </w:t>
      </w:r>
      <w:r w:rsidR="004A279E" w:rsidRPr="00001655">
        <w:rPr>
          <w:rFonts w:ascii="Times New Roman" w:hAnsi="Times New Roman" w:cs="Times New Roman"/>
          <w:sz w:val="24"/>
          <w:szCs w:val="24"/>
        </w:rPr>
        <w:t>Chief Magistrate’s C</w:t>
      </w:r>
      <w:r w:rsidR="005A104E" w:rsidRPr="00001655">
        <w:rPr>
          <w:rFonts w:ascii="Times New Roman" w:hAnsi="Times New Roman" w:cs="Times New Roman"/>
          <w:sz w:val="24"/>
          <w:szCs w:val="24"/>
        </w:rPr>
        <w:t xml:space="preserve">ourt </w:t>
      </w:r>
      <w:r w:rsidR="004A279E" w:rsidRPr="00001655">
        <w:rPr>
          <w:rFonts w:ascii="Times New Roman" w:hAnsi="Times New Roman" w:cs="Times New Roman"/>
          <w:sz w:val="24"/>
          <w:szCs w:val="24"/>
        </w:rPr>
        <w:t xml:space="preserve">did not take any extrinsic evidence of the parties and neither did </w:t>
      </w:r>
      <w:r w:rsidR="004F18B6" w:rsidRPr="00001655">
        <w:rPr>
          <w:rFonts w:ascii="Times New Roman" w:hAnsi="Times New Roman" w:cs="Times New Roman"/>
          <w:sz w:val="24"/>
          <w:szCs w:val="24"/>
        </w:rPr>
        <w:t>the court</w:t>
      </w:r>
      <w:r w:rsidR="004A279E" w:rsidRPr="00001655">
        <w:rPr>
          <w:rFonts w:ascii="Times New Roman" w:hAnsi="Times New Roman" w:cs="Times New Roman"/>
          <w:sz w:val="24"/>
          <w:szCs w:val="24"/>
        </w:rPr>
        <w:t xml:space="preserve"> have before it copies of the pleadings and proceedings of the courts </w:t>
      </w:r>
      <w:proofErr w:type="gramStart"/>
      <w:r w:rsidR="004A279E" w:rsidRPr="00001655">
        <w:rPr>
          <w:rFonts w:ascii="Times New Roman" w:hAnsi="Times New Roman" w:cs="Times New Roman"/>
          <w:sz w:val="24"/>
          <w:szCs w:val="24"/>
        </w:rPr>
        <w:t>below.</w:t>
      </w:r>
      <w:proofErr w:type="gramEnd"/>
      <w:r w:rsidR="004A279E" w:rsidRPr="00001655">
        <w:rPr>
          <w:rFonts w:ascii="Times New Roman" w:hAnsi="Times New Roman" w:cs="Times New Roman"/>
          <w:sz w:val="24"/>
          <w:szCs w:val="24"/>
        </w:rPr>
        <w:t xml:space="preserve"> It </w:t>
      </w:r>
      <w:r w:rsidR="005A104E" w:rsidRPr="00001655">
        <w:rPr>
          <w:rFonts w:ascii="Times New Roman" w:hAnsi="Times New Roman" w:cs="Times New Roman"/>
          <w:sz w:val="24"/>
          <w:szCs w:val="24"/>
        </w:rPr>
        <w:t xml:space="preserve">relied entirely on a </w:t>
      </w:r>
      <w:r w:rsidR="004A279E" w:rsidRPr="00001655">
        <w:rPr>
          <w:rFonts w:ascii="Times New Roman" w:hAnsi="Times New Roman" w:cs="Times New Roman"/>
          <w:sz w:val="24"/>
          <w:szCs w:val="24"/>
        </w:rPr>
        <w:t xml:space="preserve">copy of the judgment of the L.C.III Court of </w:t>
      </w:r>
      <w:proofErr w:type="spellStart"/>
      <w:r w:rsidR="004A279E" w:rsidRPr="00001655">
        <w:rPr>
          <w:rFonts w:ascii="Times New Roman" w:hAnsi="Times New Roman" w:cs="Times New Roman"/>
          <w:sz w:val="24"/>
          <w:szCs w:val="24"/>
        </w:rPr>
        <w:t>Dadamu</w:t>
      </w:r>
      <w:proofErr w:type="spellEnd"/>
      <w:r w:rsidR="004A279E" w:rsidRPr="00001655">
        <w:rPr>
          <w:rFonts w:ascii="Times New Roman" w:hAnsi="Times New Roman" w:cs="Times New Roman"/>
          <w:sz w:val="24"/>
          <w:szCs w:val="24"/>
        </w:rPr>
        <w:t xml:space="preserve"> Sub-county and the submissions of counsel. I have had occasion to peruse the contents of the judgment relie</w:t>
      </w:r>
      <w:r w:rsidR="004F18B6" w:rsidRPr="00001655">
        <w:rPr>
          <w:rFonts w:ascii="Times New Roman" w:hAnsi="Times New Roman" w:cs="Times New Roman"/>
          <w:sz w:val="24"/>
          <w:szCs w:val="24"/>
        </w:rPr>
        <w:t>d</w:t>
      </w:r>
      <w:r w:rsidR="004A279E" w:rsidRPr="00001655">
        <w:rPr>
          <w:rFonts w:ascii="Times New Roman" w:hAnsi="Times New Roman" w:cs="Times New Roman"/>
          <w:sz w:val="24"/>
          <w:szCs w:val="24"/>
        </w:rPr>
        <w:t xml:space="preserve"> upon. It does not set out what the parties </w:t>
      </w:r>
      <w:r w:rsidR="004F18B6" w:rsidRPr="00001655">
        <w:rPr>
          <w:rFonts w:ascii="Times New Roman" w:hAnsi="Times New Roman" w:cs="Times New Roman"/>
          <w:sz w:val="24"/>
          <w:szCs w:val="24"/>
        </w:rPr>
        <w:t>pleaded</w:t>
      </w:r>
      <w:r w:rsidR="004A279E" w:rsidRPr="00001655">
        <w:rPr>
          <w:rFonts w:ascii="Times New Roman" w:hAnsi="Times New Roman" w:cs="Times New Roman"/>
          <w:sz w:val="24"/>
          <w:szCs w:val="24"/>
        </w:rPr>
        <w:t xml:space="preserve"> in the previous suit and therefore it is not possible to determine the case of the parties as put forward in their respective pleadings of the previous suit</w:t>
      </w:r>
      <w:r w:rsidR="004F18B6" w:rsidRPr="00001655">
        <w:rPr>
          <w:rFonts w:ascii="Times New Roman" w:hAnsi="Times New Roman" w:cs="Times New Roman"/>
          <w:sz w:val="24"/>
          <w:szCs w:val="24"/>
        </w:rPr>
        <w:t xml:space="preserve"> before the matter came to the L.C.III Court of </w:t>
      </w:r>
      <w:proofErr w:type="spellStart"/>
      <w:r w:rsidR="004F18B6" w:rsidRPr="00001655">
        <w:rPr>
          <w:rFonts w:ascii="Times New Roman" w:hAnsi="Times New Roman" w:cs="Times New Roman"/>
          <w:sz w:val="24"/>
          <w:szCs w:val="24"/>
        </w:rPr>
        <w:t>Dadamu</w:t>
      </w:r>
      <w:proofErr w:type="spellEnd"/>
      <w:r w:rsidR="004F18B6" w:rsidRPr="00001655">
        <w:rPr>
          <w:rFonts w:ascii="Times New Roman" w:hAnsi="Times New Roman" w:cs="Times New Roman"/>
          <w:sz w:val="24"/>
          <w:szCs w:val="24"/>
        </w:rPr>
        <w:t xml:space="preserve"> Sub-county</w:t>
      </w:r>
      <w:r w:rsidR="004A279E" w:rsidRPr="00001655">
        <w:rPr>
          <w:rFonts w:ascii="Times New Roman" w:hAnsi="Times New Roman" w:cs="Times New Roman"/>
          <w:sz w:val="24"/>
          <w:szCs w:val="24"/>
        </w:rPr>
        <w:t xml:space="preserve">. </w:t>
      </w:r>
      <w:r w:rsidR="00174B18" w:rsidRPr="00001655">
        <w:rPr>
          <w:rFonts w:ascii="Times New Roman" w:hAnsi="Times New Roman" w:cs="Times New Roman"/>
          <w:sz w:val="24"/>
          <w:szCs w:val="24"/>
        </w:rPr>
        <w:t>It is not even disclosed what evidence was taken from either party</w:t>
      </w:r>
      <w:r w:rsidR="00D23997" w:rsidRPr="00001655">
        <w:rPr>
          <w:rFonts w:ascii="Times New Roman" w:hAnsi="Times New Roman" w:cs="Times New Roman"/>
          <w:sz w:val="24"/>
          <w:szCs w:val="24"/>
        </w:rPr>
        <w:t xml:space="preserve"> in the previous suit</w:t>
      </w:r>
      <w:r w:rsidR="00174B18" w:rsidRPr="00001655">
        <w:rPr>
          <w:rFonts w:ascii="Times New Roman" w:hAnsi="Times New Roman" w:cs="Times New Roman"/>
          <w:sz w:val="24"/>
          <w:szCs w:val="24"/>
        </w:rPr>
        <w:t xml:space="preserve">, what the subject matter was and whether it was in respect of the same land now in dispute. </w:t>
      </w:r>
      <w:r w:rsidR="004A279E" w:rsidRPr="00001655">
        <w:rPr>
          <w:rFonts w:ascii="Times New Roman" w:hAnsi="Times New Roman" w:cs="Times New Roman"/>
          <w:sz w:val="24"/>
          <w:szCs w:val="24"/>
        </w:rPr>
        <w:t xml:space="preserve">In absence of an exhaustive exposition of requisite details of the material averments made in the pleadings and the issues which were taken at the previous trial, it was not possible to ascertain what the matters in issue in the previous suit were and what was heard and decided. The court ended up making its determination based on mere speculation or inferences by a process of deduction as to what the facts stated in the previous pleadings were. </w:t>
      </w:r>
      <w:r w:rsidR="001A7640" w:rsidRPr="00001655">
        <w:rPr>
          <w:rFonts w:ascii="Times New Roman" w:hAnsi="Times New Roman" w:cs="Times New Roman"/>
          <w:sz w:val="24"/>
          <w:szCs w:val="24"/>
        </w:rPr>
        <w:t xml:space="preserve">This was a most unsatisfactory way of deciding the issue of </w:t>
      </w:r>
      <w:r w:rsidR="001A7640" w:rsidRPr="00001655">
        <w:rPr>
          <w:rFonts w:ascii="Times New Roman" w:hAnsi="Times New Roman" w:cs="Times New Roman"/>
          <w:i/>
          <w:sz w:val="24"/>
          <w:szCs w:val="24"/>
        </w:rPr>
        <w:t>res judicata</w:t>
      </w:r>
      <w:r w:rsidR="001A7640" w:rsidRPr="00001655">
        <w:rPr>
          <w:rFonts w:ascii="Times New Roman" w:hAnsi="Times New Roman" w:cs="Times New Roman"/>
          <w:sz w:val="24"/>
          <w:szCs w:val="24"/>
        </w:rPr>
        <w:t xml:space="preserve">. Therefore </w:t>
      </w:r>
      <w:r w:rsidR="007812D9" w:rsidRPr="00001655">
        <w:rPr>
          <w:rFonts w:ascii="Times New Roman" w:hAnsi="Times New Roman" w:cs="Times New Roman"/>
          <w:sz w:val="24"/>
          <w:szCs w:val="24"/>
        </w:rPr>
        <w:t xml:space="preserve">ground one of the appeal succeeds. </w:t>
      </w:r>
    </w:p>
    <w:p w:rsidR="00174B18" w:rsidRPr="00001655" w:rsidRDefault="00174B18" w:rsidP="00122220">
      <w:pPr>
        <w:autoSpaceDE w:val="0"/>
        <w:autoSpaceDN w:val="0"/>
        <w:adjustRightInd w:val="0"/>
        <w:spacing w:after="0" w:line="360" w:lineRule="auto"/>
        <w:jc w:val="both"/>
        <w:rPr>
          <w:rFonts w:ascii="Times New Roman" w:hAnsi="Times New Roman" w:cs="Times New Roman"/>
          <w:sz w:val="24"/>
          <w:szCs w:val="24"/>
        </w:rPr>
      </w:pPr>
    </w:p>
    <w:p w:rsidR="00122220" w:rsidRPr="00001655" w:rsidRDefault="00174B18" w:rsidP="00122220">
      <w:pPr>
        <w:spacing w:after="0" w:line="360" w:lineRule="auto"/>
        <w:jc w:val="both"/>
        <w:rPr>
          <w:rFonts w:ascii="Times New Roman" w:eastAsia="Times New Roman" w:hAnsi="Times New Roman" w:cs="Times New Roman"/>
          <w:sz w:val="24"/>
          <w:szCs w:val="24"/>
        </w:rPr>
      </w:pPr>
      <w:r w:rsidRPr="00001655">
        <w:rPr>
          <w:rFonts w:ascii="Times New Roman" w:hAnsi="Times New Roman" w:cs="Times New Roman"/>
          <w:sz w:val="24"/>
          <w:szCs w:val="24"/>
        </w:rPr>
        <w:t xml:space="preserve">On the other hand, </w:t>
      </w:r>
      <w:r w:rsidR="00122220" w:rsidRPr="00001655">
        <w:rPr>
          <w:rFonts w:ascii="Times New Roman" w:eastAsia="Times New Roman" w:hAnsi="Times New Roman" w:cs="Times New Roman"/>
          <w:sz w:val="24"/>
          <w:szCs w:val="24"/>
        </w:rPr>
        <w:t xml:space="preserve">Local Council Courts’ jurisdiction over matters relating to land is conferred by section 10 (1) (e) of the </w:t>
      </w:r>
      <w:r w:rsidR="00122220" w:rsidRPr="00001655">
        <w:rPr>
          <w:rFonts w:ascii="Times New Roman" w:eastAsia="Times New Roman" w:hAnsi="Times New Roman" w:cs="Times New Roman"/>
          <w:i/>
          <w:sz w:val="24"/>
          <w:szCs w:val="24"/>
        </w:rPr>
        <w:t>Local Council Courts Act, 2006</w:t>
      </w:r>
      <w:r w:rsidR="00122220" w:rsidRPr="00001655">
        <w:rPr>
          <w:rFonts w:ascii="Times New Roman" w:eastAsia="Times New Roman" w:hAnsi="Times New Roman" w:cs="Times New Roman"/>
          <w:sz w:val="24"/>
          <w:szCs w:val="24"/>
        </w:rPr>
        <w:t xml:space="preserve">, whereby every local council court has jurisdiction for the trial and determination of land matters, subject to the provisions of the Act and of any other written law. According to section 10 (2) (b) of the Act, </w:t>
      </w:r>
      <w:r w:rsidR="00122220" w:rsidRPr="00001655">
        <w:rPr>
          <w:rFonts w:ascii="Times New Roman" w:hAnsi="Times New Roman" w:cs="Times New Roman"/>
          <w:color w:val="000000"/>
          <w:sz w:val="24"/>
          <w:szCs w:val="24"/>
        </w:rPr>
        <w:t xml:space="preserve">the jurisdiction of these courts in respect of causes and matters specified in the Third Schedule is not restricted by the monetary value of the subject matter in dispute. The Third Schedule of the Act lists civil disputes governed by customary law, </w:t>
      </w:r>
      <w:proofErr w:type="spellStart"/>
      <w:r w:rsidR="00122220" w:rsidRPr="00001655">
        <w:rPr>
          <w:rFonts w:ascii="Times New Roman" w:hAnsi="Times New Roman" w:cs="Times New Roman"/>
          <w:color w:val="000000"/>
          <w:sz w:val="24"/>
          <w:szCs w:val="24"/>
        </w:rPr>
        <w:t>triable</w:t>
      </w:r>
      <w:proofErr w:type="spellEnd"/>
      <w:r w:rsidR="00122220" w:rsidRPr="00001655">
        <w:rPr>
          <w:rFonts w:ascii="Times New Roman" w:hAnsi="Times New Roman" w:cs="Times New Roman"/>
          <w:color w:val="000000"/>
          <w:sz w:val="24"/>
          <w:szCs w:val="24"/>
        </w:rPr>
        <w:t xml:space="preserve"> by Local Council Courts and under item (a) of the </w:t>
      </w:r>
      <w:proofErr w:type="gramStart"/>
      <w:r w:rsidR="00122220" w:rsidRPr="00001655">
        <w:rPr>
          <w:rFonts w:ascii="Times New Roman" w:hAnsi="Times New Roman" w:cs="Times New Roman"/>
          <w:color w:val="000000"/>
          <w:sz w:val="24"/>
          <w:szCs w:val="24"/>
        </w:rPr>
        <w:t>schedule,</w:t>
      </w:r>
      <w:proofErr w:type="gramEnd"/>
      <w:r w:rsidR="00122220" w:rsidRPr="00001655">
        <w:rPr>
          <w:rFonts w:ascii="Times New Roman" w:hAnsi="Times New Roman" w:cs="Times New Roman"/>
          <w:color w:val="000000"/>
          <w:sz w:val="24"/>
          <w:szCs w:val="24"/>
        </w:rPr>
        <w:t xml:space="preserve"> jurisdiction is conferred over disputes in respect of land held under customary tenure.</w:t>
      </w:r>
    </w:p>
    <w:p w:rsidR="00122220" w:rsidRPr="00001655" w:rsidRDefault="00122220" w:rsidP="00122220">
      <w:pPr>
        <w:spacing w:before="100" w:beforeAutospacing="1" w:after="100" w:afterAutospacing="1" w:line="360" w:lineRule="auto"/>
        <w:jc w:val="both"/>
        <w:rPr>
          <w:rFonts w:ascii="Times New Roman" w:eastAsia="Times New Roman" w:hAnsi="Times New Roman" w:cs="Times New Roman"/>
          <w:sz w:val="24"/>
          <w:szCs w:val="24"/>
        </w:rPr>
      </w:pPr>
      <w:r w:rsidRPr="00001655">
        <w:rPr>
          <w:rFonts w:ascii="Times New Roman" w:eastAsia="Times New Roman" w:hAnsi="Times New Roman" w:cs="Times New Roman"/>
          <w:sz w:val="24"/>
          <w:szCs w:val="24"/>
        </w:rPr>
        <w:t xml:space="preserve">The land in dispute being held under customary tenure, the dispute was </w:t>
      </w:r>
      <w:proofErr w:type="spellStart"/>
      <w:r w:rsidRPr="00001655">
        <w:rPr>
          <w:rFonts w:ascii="Times New Roman" w:eastAsia="Times New Roman" w:hAnsi="Times New Roman" w:cs="Times New Roman"/>
          <w:sz w:val="24"/>
          <w:szCs w:val="24"/>
        </w:rPr>
        <w:t>triable</w:t>
      </w:r>
      <w:proofErr w:type="spellEnd"/>
      <w:r w:rsidRPr="00001655">
        <w:rPr>
          <w:rFonts w:ascii="Times New Roman" w:eastAsia="Times New Roman" w:hAnsi="Times New Roman" w:cs="Times New Roman"/>
          <w:sz w:val="24"/>
          <w:szCs w:val="24"/>
        </w:rPr>
        <w:t xml:space="preserve"> by the Local Council Courts. However, section 11 of the </w:t>
      </w:r>
      <w:r w:rsidRPr="00001655">
        <w:rPr>
          <w:rFonts w:ascii="Times New Roman" w:eastAsia="Times New Roman" w:hAnsi="Times New Roman" w:cs="Times New Roman"/>
          <w:i/>
          <w:sz w:val="24"/>
          <w:szCs w:val="24"/>
        </w:rPr>
        <w:t>Local Council Courts Act, 2006</w:t>
      </w:r>
      <w:r w:rsidRPr="00001655">
        <w:rPr>
          <w:rFonts w:ascii="Times New Roman" w:eastAsia="Times New Roman" w:hAnsi="Times New Roman" w:cs="Times New Roman"/>
          <w:sz w:val="24"/>
          <w:szCs w:val="24"/>
        </w:rPr>
        <w:t xml:space="preserve"> provides for the forum where suits are to be instituted, thus:-</w:t>
      </w:r>
    </w:p>
    <w:p w:rsidR="00122220" w:rsidRPr="00001655" w:rsidRDefault="00122220" w:rsidP="00122220">
      <w:pPr>
        <w:spacing w:after="0" w:line="240" w:lineRule="auto"/>
        <w:ind w:left="576" w:right="576"/>
        <w:jc w:val="both"/>
        <w:rPr>
          <w:rFonts w:ascii="Times New Roman" w:eastAsia="Times New Roman" w:hAnsi="Times New Roman" w:cs="Times New Roman"/>
          <w:i/>
          <w:sz w:val="24"/>
          <w:szCs w:val="24"/>
        </w:rPr>
      </w:pPr>
      <w:r w:rsidRPr="00001655">
        <w:rPr>
          <w:rFonts w:ascii="Times New Roman" w:eastAsia="Times New Roman" w:hAnsi="Times New Roman" w:cs="Times New Roman"/>
          <w:i/>
          <w:sz w:val="24"/>
          <w:szCs w:val="24"/>
        </w:rPr>
        <w:lastRenderedPageBreak/>
        <w:t xml:space="preserve">“(1) </w:t>
      </w:r>
      <w:proofErr w:type="gramStart"/>
      <w:r w:rsidRPr="00001655">
        <w:rPr>
          <w:rFonts w:ascii="Times New Roman" w:eastAsia="Times New Roman" w:hAnsi="Times New Roman" w:cs="Times New Roman"/>
          <w:i/>
          <w:sz w:val="24"/>
          <w:szCs w:val="24"/>
        </w:rPr>
        <w:t>Every</w:t>
      </w:r>
      <w:proofErr w:type="gramEnd"/>
      <w:r w:rsidRPr="00001655">
        <w:rPr>
          <w:rFonts w:ascii="Times New Roman" w:eastAsia="Times New Roman" w:hAnsi="Times New Roman" w:cs="Times New Roman"/>
          <w:i/>
          <w:sz w:val="24"/>
          <w:szCs w:val="24"/>
        </w:rPr>
        <w:t xml:space="preserve"> suit shall be instituted in the first instance in a village local council court if that court has jurisdiction in the matter……”</w:t>
      </w:r>
    </w:p>
    <w:p w:rsidR="00122220" w:rsidRPr="00001655" w:rsidRDefault="00122220" w:rsidP="00122220">
      <w:pPr>
        <w:spacing w:after="0" w:line="240" w:lineRule="auto"/>
        <w:ind w:left="576" w:right="576" w:firstLine="144"/>
        <w:jc w:val="both"/>
        <w:rPr>
          <w:rFonts w:ascii="Times New Roman" w:eastAsia="Times New Roman" w:hAnsi="Times New Roman" w:cs="Times New Roman"/>
          <w:i/>
          <w:sz w:val="24"/>
          <w:szCs w:val="24"/>
        </w:rPr>
      </w:pPr>
      <w:r w:rsidRPr="00001655">
        <w:rPr>
          <w:rFonts w:ascii="Times New Roman" w:hAnsi="Times New Roman" w:cs="Times New Roman"/>
          <w:i/>
          <w:iCs/>
          <w:color w:val="000000"/>
          <w:sz w:val="24"/>
          <w:szCs w:val="24"/>
        </w:rPr>
        <w:t xml:space="preserve">(c) </w:t>
      </w:r>
      <w:proofErr w:type="gramStart"/>
      <w:r w:rsidRPr="00001655">
        <w:rPr>
          <w:rFonts w:ascii="Times New Roman" w:hAnsi="Times New Roman" w:cs="Times New Roman"/>
          <w:i/>
          <w:color w:val="000000"/>
          <w:sz w:val="24"/>
          <w:szCs w:val="24"/>
        </w:rPr>
        <w:t>in</w:t>
      </w:r>
      <w:proofErr w:type="gramEnd"/>
      <w:r w:rsidRPr="00001655">
        <w:rPr>
          <w:rFonts w:ascii="Times New Roman" w:hAnsi="Times New Roman" w:cs="Times New Roman"/>
          <w:i/>
          <w:color w:val="000000"/>
          <w:sz w:val="24"/>
          <w:szCs w:val="24"/>
        </w:rPr>
        <w:t xml:space="preserve"> the case of a dispute over immovable property, where the property is situated</w:t>
      </w:r>
    </w:p>
    <w:p w:rsidR="00122220" w:rsidRPr="00001655" w:rsidRDefault="00122220" w:rsidP="00122220">
      <w:pPr>
        <w:spacing w:before="100" w:beforeAutospacing="1" w:after="100" w:afterAutospacing="1" w:line="360" w:lineRule="auto"/>
        <w:jc w:val="both"/>
        <w:rPr>
          <w:rFonts w:ascii="Times New Roman" w:eastAsia="Times New Roman" w:hAnsi="Times New Roman" w:cs="Times New Roman"/>
          <w:sz w:val="24"/>
          <w:szCs w:val="24"/>
        </w:rPr>
      </w:pPr>
      <w:r w:rsidRPr="00001655">
        <w:rPr>
          <w:rFonts w:ascii="Times New Roman" w:eastAsia="Times New Roman" w:hAnsi="Times New Roman" w:cs="Times New Roman"/>
          <w:sz w:val="24"/>
          <w:szCs w:val="24"/>
        </w:rPr>
        <w:t>Section 32 of the same Act creates appellate jurisdiction and in respect of Parish Local Council Courts provides as follows;</w:t>
      </w:r>
    </w:p>
    <w:p w:rsidR="00122220" w:rsidRPr="00001655" w:rsidRDefault="00122220" w:rsidP="00122220">
      <w:pPr>
        <w:spacing w:after="0" w:line="240" w:lineRule="auto"/>
        <w:ind w:left="576" w:right="576"/>
        <w:jc w:val="both"/>
        <w:rPr>
          <w:rFonts w:ascii="Times New Roman" w:eastAsia="Times New Roman" w:hAnsi="Times New Roman" w:cs="Times New Roman"/>
          <w:i/>
          <w:sz w:val="24"/>
          <w:szCs w:val="24"/>
        </w:rPr>
      </w:pPr>
      <w:r w:rsidRPr="00001655">
        <w:rPr>
          <w:rFonts w:ascii="Times New Roman" w:eastAsia="Times New Roman" w:hAnsi="Times New Roman" w:cs="Times New Roman"/>
          <w:i/>
          <w:sz w:val="24"/>
          <w:szCs w:val="24"/>
        </w:rPr>
        <w:t>2) An appeal shall lie—</w:t>
      </w:r>
    </w:p>
    <w:p w:rsidR="00122220" w:rsidRPr="00001655" w:rsidRDefault="00122220" w:rsidP="00122220">
      <w:pPr>
        <w:spacing w:after="0" w:line="240" w:lineRule="auto"/>
        <w:ind w:left="576" w:right="576"/>
        <w:jc w:val="both"/>
        <w:rPr>
          <w:rFonts w:ascii="Times New Roman" w:eastAsia="Times New Roman" w:hAnsi="Times New Roman" w:cs="Times New Roman"/>
          <w:i/>
          <w:sz w:val="24"/>
          <w:szCs w:val="24"/>
        </w:rPr>
      </w:pPr>
      <w:r w:rsidRPr="00001655">
        <w:rPr>
          <w:rFonts w:ascii="Times New Roman" w:eastAsia="Times New Roman" w:hAnsi="Times New Roman" w:cs="Times New Roman"/>
          <w:i/>
          <w:sz w:val="24"/>
          <w:szCs w:val="24"/>
        </w:rPr>
        <w:t xml:space="preserve">(b) </w:t>
      </w:r>
      <w:proofErr w:type="gramStart"/>
      <w:r w:rsidRPr="00001655">
        <w:rPr>
          <w:rFonts w:ascii="Times New Roman" w:eastAsia="Times New Roman" w:hAnsi="Times New Roman" w:cs="Times New Roman"/>
          <w:i/>
          <w:sz w:val="24"/>
          <w:szCs w:val="24"/>
        </w:rPr>
        <w:t>from</w:t>
      </w:r>
      <w:proofErr w:type="gramEnd"/>
      <w:r w:rsidRPr="00001655">
        <w:rPr>
          <w:rFonts w:ascii="Times New Roman" w:eastAsia="Times New Roman" w:hAnsi="Times New Roman" w:cs="Times New Roman"/>
          <w:i/>
          <w:sz w:val="24"/>
          <w:szCs w:val="24"/>
        </w:rPr>
        <w:t xml:space="preserve"> the judgment and orders of a parish local council court, to a town, division or sub-county council court;</w:t>
      </w:r>
    </w:p>
    <w:p w:rsidR="00174B18" w:rsidRPr="00001655" w:rsidRDefault="00122220" w:rsidP="009346DD">
      <w:pPr>
        <w:spacing w:before="100" w:beforeAutospacing="1" w:after="100" w:afterAutospacing="1" w:line="360" w:lineRule="auto"/>
        <w:jc w:val="both"/>
        <w:rPr>
          <w:rFonts w:ascii="Times New Roman" w:hAnsi="Times New Roman" w:cs="Times New Roman"/>
          <w:sz w:val="24"/>
          <w:szCs w:val="24"/>
        </w:rPr>
      </w:pPr>
      <w:r w:rsidRPr="00001655">
        <w:rPr>
          <w:rFonts w:ascii="Times New Roman" w:eastAsia="Times New Roman" w:hAnsi="Times New Roman" w:cs="Times New Roman"/>
          <w:sz w:val="24"/>
          <w:szCs w:val="24"/>
        </w:rPr>
        <w:t xml:space="preserve">By that provision, L.C.III Courts have appellate jurisdiction only. It is trite law that the jurisdiction of courts is a creature of statute. A court cannot exercise a jurisdiction that is not conferred upon it by law. Therefore, whatever a court purports to do without jurisdiction is a nullity </w:t>
      </w:r>
      <w:proofErr w:type="spellStart"/>
      <w:r w:rsidRPr="00001655">
        <w:rPr>
          <w:rFonts w:ascii="Times New Roman" w:eastAsia="Times New Roman" w:hAnsi="Times New Roman" w:cs="Times New Roman"/>
          <w:i/>
          <w:sz w:val="24"/>
          <w:szCs w:val="24"/>
        </w:rPr>
        <w:t>ab</w:t>
      </w:r>
      <w:proofErr w:type="spellEnd"/>
      <w:r w:rsidRPr="00001655">
        <w:rPr>
          <w:rFonts w:ascii="Times New Roman" w:eastAsia="Times New Roman" w:hAnsi="Times New Roman" w:cs="Times New Roman"/>
          <w:i/>
          <w:sz w:val="24"/>
          <w:szCs w:val="24"/>
        </w:rPr>
        <w:t xml:space="preserve"> </w:t>
      </w:r>
      <w:proofErr w:type="spellStart"/>
      <w:r w:rsidRPr="00001655">
        <w:rPr>
          <w:rFonts w:ascii="Times New Roman" w:eastAsia="Times New Roman" w:hAnsi="Times New Roman" w:cs="Times New Roman"/>
          <w:i/>
          <w:sz w:val="24"/>
          <w:szCs w:val="24"/>
        </w:rPr>
        <w:t>nitio</w:t>
      </w:r>
      <w:proofErr w:type="spellEnd"/>
      <w:r w:rsidRPr="00001655">
        <w:rPr>
          <w:rFonts w:ascii="Times New Roman" w:eastAsia="Times New Roman" w:hAnsi="Times New Roman" w:cs="Times New Roman"/>
          <w:i/>
          <w:sz w:val="24"/>
          <w:szCs w:val="24"/>
        </w:rPr>
        <w:t>.</w:t>
      </w:r>
      <w:r w:rsidRPr="00001655">
        <w:rPr>
          <w:rFonts w:ascii="Times New Roman" w:eastAsia="Times New Roman" w:hAnsi="Times New Roman" w:cs="Times New Roman"/>
          <w:sz w:val="24"/>
          <w:szCs w:val="24"/>
        </w:rPr>
        <w:t xml:space="preserve"> It is settled law that a judgment of a court without jurisdiction is a nullity and a person affected by it is entitled to have it set aside </w:t>
      </w:r>
      <w:r w:rsidRPr="00001655">
        <w:rPr>
          <w:rFonts w:ascii="Times New Roman" w:eastAsia="Times New Roman" w:hAnsi="Times New Roman" w:cs="Times New Roman"/>
          <w:i/>
          <w:sz w:val="24"/>
          <w:szCs w:val="24"/>
        </w:rPr>
        <w:t xml:space="preserve">ex debits </w:t>
      </w:r>
      <w:proofErr w:type="spellStart"/>
      <w:r w:rsidRPr="00001655">
        <w:rPr>
          <w:rFonts w:ascii="Times New Roman" w:eastAsia="Times New Roman" w:hAnsi="Times New Roman" w:cs="Times New Roman"/>
          <w:i/>
          <w:sz w:val="24"/>
          <w:szCs w:val="24"/>
        </w:rPr>
        <w:t>judititial</w:t>
      </w:r>
      <w:proofErr w:type="spellEnd"/>
      <w:r w:rsidRPr="00001655">
        <w:rPr>
          <w:rFonts w:ascii="Times New Roman" w:eastAsia="Times New Roman" w:hAnsi="Times New Roman" w:cs="Times New Roman"/>
          <w:sz w:val="24"/>
          <w:szCs w:val="24"/>
        </w:rPr>
        <w:t xml:space="preserve"> (See </w:t>
      </w:r>
      <w:proofErr w:type="spellStart"/>
      <w:r w:rsidRPr="00001655">
        <w:rPr>
          <w:rFonts w:ascii="Times New Roman" w:eastAsia="Times New Roman" w:hAnsi="Times New Roman" w:cs="Times New Roman"/>
          <w:i/>
          <w:sz w:val="24"/>
          <w:szCs w:val="24"/>
        </w:rPr>
        <w:t>Karoli</w:t>
      </w:r>
      <w:proofErr w:type="spellEnd"/>
      <w:r w:rsidRPr="00001655">
        <w:rPr>
          <w:rFonts w:ascii="Times New Roman" w:eastAsia="Times New Roman" w:hAnsi="Times New Roman" w:cs="Times New Roman"/>
          <w:i/>
          <w:sz w:val="24"/>
          <w:szCs w:val="24"/>
        </w:rPr>
        <w:t xml:space="preserve"> </w:t>
      </w:r>
      <w:proofErr w:type="spellStart"/>
      <w:r w:rsidRPr="00001655">
        <w:rPr>
          <w:rFonts w:ascii="Times New Roman" w:eastAsia="Times New Roman" w:hAnsi="Times New Roman" w:cs="Times New Roman"/>
          <w:i/>
          <w:sz w:val="24"/>
          <w:szCs w:val="24"/>
        </w:rPr>
        <w:t>Mubiru</w:t>
      </w:r>
      <w:proofErr w:type="spellEnd"/>
      <w:r w:rsidRPr="00001655">
        <w:rPr>
          <w:rFonts w:ascii="Times New Roman" w:eastAsia="Times New Roman" w:hAnsi="Times New Roman" w:cs="Times New Roman"/>
          <w:i/>
          <w:sz w:val="24"/>
          <w:szCs w:val="24"/>
        </w:rPr>
        <w:t xml:space="preserve"> and 21 Others v. Edmond </w:t>
      </w:r>
      <w:proofErr w:type="spellStart"/>
      <w:r w:rsidRPr="00001655">
        <w:rPr>
          <w:rFonts w:ascii="Times New Roman" w:eastAsia="Times New Roman" w:hAnsi="Times New Roman" w:cs="Times New Roman"/>
          <w:i/>
          <w:sz w:val="24"/>
          <w:szCs w:val="24"/>
        </w:rPr>
        <w:t>Kayiwa</w:t>
      </w:r>
      <w:proofErr w:type="spellEnd"/>
      <w:r w:rsidRPr="00001655">
        <w:rPr>
          <w:rFonts w:ascii="Times New Roman" w:eastAsia="Times New Roman" w:hAnsi="Times New Roman" w:cs="Times New Roman"/>
          <w:i/>
          <w:sz w:val="24"/>
          <w:szCs w:val="24"/>
        </w:rPr>
        <w:t xml:space="preserve"> [1979] HCB 212</w:t>
      </w:r>
      <w:r w:rsidRPr="00001655">
        <w:rPr>
          <w:rFonts w:ascii="Times New Roman" w:eastAsia="Times New Roman" w:hAnsi="Times New Roman" w:cs="Times New Roman"/>
          <w:sz w:val="24"/>
          <w:szCs w:val="24"/>
        </w:rPr>
        <w:t xml:space="preserve">; </w:t>
      </w:r>
      <w:r w:rsidRPr="00001655">
        <w:rPr>
          <w:rFonts w:ascii="Times New Roman" w:eastAsia="Times New Roman" w:hAnsi="Times New Roman" w:cs="Times New Roman"/>
          <w:i/>
          <w:sz w:val="24"/>
          <w:szCs w:val="24"/>
        </w:rPr>
        <w:t xml:space="preserve">Peter </w:t>
      </w:r>
      <w:proofErr w:type="spellStart"/>
      <w:r w:rsidRPr="00001655">
        <w:rPr>
          <w:rFonts w:ascii="Times New Roman" w:eastAsia="Times New Roman" w:hAnsi="Times New Roman" w:cs="Times New Roman"/>
          <w:i/>
          <w:sz w:val="24"/>
          <w:szCs w:val="24"/>
        </w:rPr>
        <w:t>Mugoya</w:t>
      </w:r>
      <w:proofErr w:type="spellEnd"/>
      <w:r w:rsidRPr="00001655">
        <w:rPr>
          <w:rFonts w:ascii="Times New Roman" w:eastAsia="Times New Roman" w:hAnsi="Times New Roman" w:cs="Times New Roman"/>
          <w:i/>
          <w:sz w:val="24"/>
          <w:szCs w:val="24"/>
        </w:rPr>
        <w:t xml:space="preserve"> v. James </w:t>
      </w:r>
      <w:proofErr w:type="spellStart"/>
      <w:r w:rsidRPr="00001655">
        <w:rPr>
          <w:rFonts w:ascii="Times New Roman" w:eastAsia="Times New Roman" w:hAnsi="Times New Roman" w:cs="Times New Roman"/>
          <w:i/>
          <w:sz w:val="24"/>
          <w:szCs w:val="24"/>
        </w:rPr>
        <w:t>Gidudu</w:t>
      </w:r>
      <w:proofErr w:type="spellEnd"/>
      <w:r w:rsidRPr="00001655">
        <w:rPr>
          <w:rFonts w:ascii="Times New Roman" w:eastAsia="Times New Roman" w:hAnsi="Times New Roman" w:cs="Times New Roman"/>
          <w:i/>
          <w:sz w:val="24"/>
          <w:szCs w:val="24"/>
        </w:rPr>
        <w:t xml:space="preserve"> and another [1991] HCB 63</w:t>
      </w:r>
      <w:r w:rsidRPr="00001655">
        <w:rPr>
          <w:rFonts w:ascii="Times New Roman" w:eastAsia="Times New Roman" w:hAnsi="Times New Roman" w:cs="Times New Roman"/>
          <w:sz w:val="24"/>
          <w:szCs w:val="24"/>
        </w:rPr>
        <w:t xml:space="preserve">).Where a trial court has not exercised its original jurisdiction over a matter, there certainly cannot arise a valid appeal on the merits. All subsequent appellate proceedings lack the foundation and legitimacy of a preceding trial and cannot stand on their own. Therefore, in absence of proof that the dispute went to the </w:t>
      </w:r>
      <w:r w:rsidRPr="00001655">
        <w:rPr>
          <w:rFonts w:ascii="Times New Roman" w:hAnsi="Times New Roman" w:cs="Times New Roman"/>
          <w:sz w:val="24"/>
          <w:szCs w:val="24"/>
        </w:rPr>
        <w:t xml:space="preserve">L.C.III Court of </w:t>
      </w:r>
      <w:proofErr w:type="spellStart"/>
      <w:r w:rsidRPr="00001655">
        <w:rPr>
          <w:rFonts w:ascii="Times New Roman" w:hAnsi="Times New Roman" w:cs="Times New Roman"/>
          <w:sz w:val="24"/>
          <w:szCs w:val="24"/>
        </w:rPr>
        <w:t>Dadamu</w:t>
      </w:r>
      <w:proofErr w:type="spellEnd"/>
      <w:r w:rsidRPr="00001655">
        <w:rPr>
          <w:rFonts w:ascii="Times New Roman" w:hAnsi="Times New Roman" w:cs="Times New Roman"/>
          <w:sz w:val="24"/>
          <w:szCs w:val="24"/>
        </w:rPr>
        <w:t xml:space="preserve"> Sub-county as an appeal from the decision of an L.C.II Court, its decision would be on no consequence. Since </w:t>
      </w:r>
      <w:r w:rsidRPr="00001655">
        <w:rPr>
          <w:rFonts w:ascii="Times New Roman" w:eastAsia="Times New Roman" w:hAnsi="Times New Roman" w:cs="Times New Roman"/>
          <w:sz w:val="24"/>
          <w:szCs w:val="24"/>
        </w:rPr>
        <w:t xml:space="preserve">the </w:t>
      </w:r>
      <w:r w:rsidRPr="00001655">
        <w:rPr>
          <w:rFonts w:ascii="Times New Roman" w:hAnsi="Times New Roman" w:cs="Times New Roman"/>
          <w:sz w:val="24"/>
          <w:szCs w:val="24"/>
        </w:rPr>
        <w:t xml:space="preserve">L.C.III Court of </w:t>
      </w:r>
      <w:proofErr w:type="spellStart"/>
      <w:r w:rsidRPr="00001655">
        <w:rPr>
          <w:rFonts w:ascii="Times New Roman" w:hAnsi="Times New Roman" w:cs="Times New Roman"/>
          <w:sz w:val="24"/>
          <w:szCs w:val="24"/>
        </w:rPr>
        <w:t>Dadamu</w:t>
      </w:r>
      <w:proofErr w:type="spellEnd"/>
      <w:r w:rsidRPr="00001655">
        <w:rPr>
          <w:rFonts w:ascii="Times New Roman" w:hAnsi="Times New Roman" w:cs="Times New Roman"/>
          <w:sz w:val="24"/>
          <w:szCs w:val="24"/>
        </w:rPr>
        <w:t xml:space="preserve"> Sub-county lacked jurisdiction, there was no final pronouncement in existence by a court of competent jurisdiction such as would have triggered the doctrine of </w:t>
      </w:r>
      <w:r w:rsidRPr="00001655">
        <w:rPr>
          <w:rFonts w:ascii="Times New Roman" w:hAnsi="Times New Roman" w:cs="Times New Roman"/>
          <w:i/>
          <w:sz w:val="24"/>
          <w:szCs w:val="24"/>
        </w:rPr>
        <w:t>res judicata</w:t>
      </w:r>
      <w:r w:rsidRPr="00001655">
        <w:rPr>
          <w:rFonts w:ascii="Times New Roman" w:hAnsi="Times New Roman" w:cs="Times New Roman"/>
          <w:sz w:val="24"/>
          <w:szCs w:val="24"/>
        </w:rPr>
        <w:t xml:space="preserve"> as a bar to a subsequent suit by any of the parties.</w:t>
      </w:r>
      <w:r w:rsidR="009346DD" w:rsidRPr="00001655">
        <w:rPr>
          <w:rFonts w:ascii="Times New Roman" w:hAnsi="Times New Roman" w:cs="Times New Roman"/>
          <w:sz w:val="24"/>
          <w:szCs w:val="24"/>
        </w:rPr>
        <w:t xml:space="preserve"> </w:t>
      </w:r>
      <w:r w:rsidR="00781E77" w:rsidRPr="00001655">
        <w:rPr>
          <w:rFonts w:ascii="Times New Roman" w:hAnsi="Times New Roman" w:cs="Times New Roman"/>
          <w:sz w:val="24"/>
          <w:szCs w:val="24"/>
        </w:rPr>
        <w:t>Therefore ground two of the appeal succeeds.</w:t>
      </w:r>
    </w:p>
    <w:p w:rsidR="00463FC1" w:rsidRPr="00001655" w:rsidRDefault="009346DD" w:rsidP="005636B4">
      <w:pPr>
        <w:autoSpaceDE w:val="0"/>
        <w:autoSpaceDN w:val="0"/>
        <w:adjustRightInd w:val="0"/>
        <w:spacing w:after="0" w:line="360" w:lineRule="auto"/>
        <w:jc w:val="both"/>
        <w:rPr>
          <w:rFonts w:ascii="Times New Roman" w:hAnsi="Times New Roman" w:cs="Times New Roman"/>
          <w:sz w:val="24"/>
          <w:szCs w:val="24"/>
        </w:rPr>
      </w:pPr>
      <w:r w:rsidRPr="00001655">
        <w:rPr>
          <w:rFonts w:ascii="Times New Roman" w:hAnsi="Times New Roman" w:cs="Times New Roman"/>
          <w:sz w:val="24"/>
          <w:szCs w:val="24"/>
        </w:rPr>
        <w:t xml:space="preserve">With regard to the </w:t>
      </w:r>
      <w:r w:rsidR="00781E77" w:rsidRPr="00001655">
        <w:rPr>
          <w:rFonts w:ascii="Times New Roman" w:hAnsi="Times New Roman" w:cs="Times New Roman"/>
          <w:sz w:val="24"/>
          <w:szCs w:val="24"/>
        </w:rPr>
        <w:t xml:space="preserve">last ground of appeal, </w:t>
      </w:r>
      <w:r w:rsidR="004C0BF3" w:rsidRPr="00001655">
        <w:rPr>
          <w:rFonts w:ascii="Times New Roman" w:hAnsi="Times New Roman" w:cs="Times New Roman"/>
          <w:sz w:val="24"/>
          <w:szCs w:val="24"/>
        </w:rPr>
        <w:t xml:space="preserve">the nature of a consent judgment was explained by the Supreme Court in </w:t>
      </w:r>
      <w:r w:rsidR="004C0BF3" w:rsidRPr="00001655">
        <w:rPr>
          <w:rFonts w:ascii="Times New Roman" w:hAnsi="Times New Roman" w:cs="Times New Roman"/>
          <w:i/>
          <w:sz w:val="24"/>
          <w:szCs w:val="24"/>
        </w:rPr>
        <w:t xml:space="preserve">British American Tobacco (U) Limited v. </w:t>
      </w:r>
      <w:proofErr w:type="spellStart"/>
      <w:r w:rsidR="004C0BF3" w:rsidRPr="00001655">
        <w:rPr>
          <w:rFonts w:ascii="Times New Roman" w:hAnsi="Times New Roman" w:cs="Times New Roman"/>
          <w:i/>
          <w:sz w:val="24"/>
          <w:szCs w:val="24"/>
        </w:rPr>
        <w:t>Sedrack</w:t>
      </w:r>
      <w:proofErr w:type="spellEnd"/>
      <w:r w:rsidR="004C0BF3" w:rsidRPr="00001655">
        <w:rPr>
          <w:rFonts w:ascii="Times New Roman" w:hAnsi="Times New Roman" w:cs="Times New Roman"/>
          <w:i/>
          <w:sz w:val="24"/>
          <w:szCs w:val="24"/>
        </w:rPr>
        <w:t xml:space="preserve"> </w:t>
      </w:r>
      <w:proofErr w:type="spellStart"/>
      <w:r w:rsidR="004C0BF3" w:rsidRPr="00001655">
        <w:rPr>
          <w:rFonts w:ascii="Times New Roman" w:hAnsi="Times New Roman" w:cs="Times New Roman"/>
          <w:i/>
          <w:sz w:val="24"/>
          <w:szCs w:val="24"/>
        </w:rPr>
        <w:t>Mwijakubi</w:t>
      </w:r>
      <w:proofErr w:type="spellEnd"/>
      <w:r w:rsidR="004C0BF3" w:rsidRPr="00001655">
        <w:rPr>
          <w:rFonts w:ascii="Times New Roman" w:hAnsi="Times New Roman" w:cs="Times New Roman"/>
          <w:i/>
          <w:sz w:val="24"/>
          <w:szCs w:val="24"/>
        </w:rPr>
        <w:t>, S.C. Civil Appeal No. 1 of 2012</w:t>
      </w:r>
      <w:r w:rsidR="004C0BF3" w:rsidRPr="00001655">
        <w:rPr>
          <w:rFonts w:ascii="Times New Roman" w:hAnsi="Times New Roman" w:cs="Times New Roman"/>
          <w:sz w:val="24"/>
          <w:szCs w:val="24"/>
        </w:rPr>
        <w:t xml:space="preserve">, to be a Judgment of the parties validated by Order 25 Rule 6 of </w:t>
      </w:r>
      <w:r w:rsidR="004C0BF3" w:rsidRPr="00001655">
        <w:rPr>
          <w:rFonts w:ascii="Times New Roman" w:hAnsi="Times New Roman" w:cs="Times New Roman"/>
          <w:i/>
          <w:sz w:val="24"/>
          <w:szCs w:val="24"/>
        </w:rPr>
        <w:t>The Civil Procedure Rules.</w:t>
      </w:r>
      <w:r w:rsidR="004C0BF3" w:rsidRPr="00001655">
        <w:rPr>
          <w:rFonts w:ascii="Times New Roman" w:hAnsi="Times New Roman" w:cs="Times New Roman"/>
          <w:sz w:val="24"/>
          <w:szCs w:val="24"/>
        </w:rPr>
        <w:t xml:space="preserve"> For that reason, in </w:t>
      </w:r>
      <w:proofErr w:type="spellStart"/>
      <w:r w:rsidR="004C0BF3" w:rsidRPr="00001655">
        <w:rPr>
          <w:rFonts w:ascii="Times New Roman" w:hAnsi="Times New Roman" w:cs="Times New Roman"/>
          <w:i/>
          <w:sz w:val="24"/>
          <w:szCs w:val="24"/>
        </w:rPr>
        <w:t>Nshimye</w:t>
      </w:r>
      <w:proofErr w:type="spellEnd"/>
      <w:r w:rsidR="004C0BF3" w:rsidRPr="00001655">
        <w:rPr>
          <w:rFonts w:ascii="Times New Roman" w:hAnsi="Times New Roman" w:cs="Times New Roman"/>
          <w:i/>
          <w:sz w:val="24"/>
          <w:szCs w:val="24"/>
        </w:rPr>
        <w:t xml:space="preserve"> and Company Advocates v. </w:t>
      </w:r>
      <w:proofErr w:type="spellStart"/>
      <w:r w:rsidR="004C0BF3" w:rsidRPr="00001655">
        <w:rPr>
          <w:rFonts w:ascii="Times New Roman" w:hAnsi="Times New Roman" w:cs="Times New Roman"/>
          <w:i/>
          <w:sz w:val="24"/>
          <w:szCs w:val="24"/>
        </w:rPr>
        <w:t>Microcare</w:t>
      </w:r>
      <w:proofErr w:type="spellEnd"/>
      <w:r w:rsidR="004C0BF3" w:rsidRPr="00001655">
        <w:rPr>
          <w:rFonts w:ascii="Times New Roman" w:hAnsi="Times New Roman" w:cs="Times New Roman"/>
          <w:i/>
          <w:sz w:val="24"/>
          <w:szCs w:val="24"/>
        </w:rPr>
        <w:t xml:space="preserve"> Insurance Limited and Insurance Regulatory Authority, H.C. Misc. Application No. 231 of 2014</w:t>
      </w:r>
      <w:r w:rsidR="004C0BF3" w:rsidRPr="00001655">
        <w:rPr>
          <w:rFonts w:ascii="Times New Roman" w:hAnsi="Times New Roman" w:cs="Times New Roman"/>
          <w:sz w:val="24"/>
          <w:szCs w:val="24"/>
        </w:rPr>
        <w:t>, it was decided that by consent judgments, the Court assists and facilitates parties to meet the ends of Justice and that it would therefore be unfair and cause injustice to nullify a consent judgment properly concluded. A</w:t>
      </w:r>
      <w:r w:rsidR="00781E77" w:rsidRPr="00001655">
        <w:rPr>
          <w:rFonts w:ascii="Times New Roman" w:hAnsi="Times New Roman" w:cs="Times New Roman"/>
          <w:sz w:val="24"/>
          <w:szCs w:val="24"/>
        </w:rPr>
        <w:t xml:space="preserve"> consent judgment </w:t>
      </w:r>
      <w:r w:rsidR="00D23997" w:rsidRPr="00001655">
        <w:rPr>
          <w:rFonts w:ascii="Times New Roman" w:hAnsi="Times New Roman" w:cs="Times New Roman"/>
          <w:sz w:val="24"/>
          <w:szCs w:val="24"/>
        </w:rPr>
        <w:t>for that reason</w:t>
      </w:r>
      <w:r w:rsidR="00CA6371" w:rsidRPr="00001655">
        <w:rPr>
          <w:rFonts w:ascii="Times New Roman" w:hAnsi="Times New Roman" w:cs="Times New Roman"/>
          <w:sz w:val="24"/>
          <w:szCs w:val="24"/>
        </w:rPr>
        <w:t xml:space="preserve"> </w:t>
      </w:r>
      <w:r w:rsidR="00781E77" w:rsidRPr="00001655">
        <w:rPr>
          <w:rFonts w:ascii="Times New Roman" w:hAnsi="Times New Roman" w:cs="Times New Roman"/>
          <w:sz w:val="24"/>
          <w:szCs w:val="24"/>
        </w:rPr>
        <w:t xml:space="preserve">presupposes the existence of a legitimate </w:t>
      </w:r>
      <w:r w:rsidR="00781E77" w:rsidRPr="00001655">
        <w:rPr>
          <w:rFonts w:ascii="Times New Roman" w:hAnsi="Times New Roman" w:cs="Times New Roman"/>
          <w:sz w:val="24"/>
          <w:szCs w:val="24"/>
        </w:rPr>
        <w:lastRenderedPageBreak/>
        <w:t>litigation</w:t>
      </w:r>
      <w:r w:rsidR="004C0BF3" w:rsidRPr="00001655">
        <w:rPr>
          <w:rFonts w:ascii="Times New Roman" w:hAnsi="Times New Roman" w:cs="Times New Roman"/>
          <w:sz w:val="24"/>
          <w:szCs w:val="24"/>
        </w:rPr>
        <w:t xml:space="preserve"> that was pending before a court of competent jurisdiction at the time the parties agreed upon an out-of-court settlement. Having found that the proceedings before </w:t>
      </w:r>
      <w:r w:rsidR="004C0BF3" w:rsidRPr="00001655">
        <w:rPr>
          <w:rFonts w:ascii="Times New Roman" w:eastAsia="Times New Roman" w:hAnsi="Times New Roman" w:cs="Times New Roman"/>
          <w:sz w:val="24"/>
          <w:szCs w:val="24"/>
        </w:rPr>
        <w:t xml:space="preserve">the </w:t>
      </w:r>
      <w:r w:rsidR="004C0BF3" w:rsidRPr="00001655">
        <w:rPr>
          <w:rFonts w:ascii="Times New Roman" w:hAnsi="Times New Roman" w:cs="Times New Roman"/>
          <w:sz w:val="24"/>
          <w:szCs w:val="24"/>
        </w:rPr>
        <w:t xml:space="preserve">L.C.III Court of </w:t>
      </w:r>
      <w:proofErr w:type="spellStart"/>
      <w:r w:rsidR="004C0BF3" w:rsidRPr="00001655">
        <w:rPr>
          <w:rFonts w:ascii="Times New Roman" w:hAnsi="Times New Roman" w:cs="Times New Roman"/>
          <w:sz w:val="24"/>
          <w:szCs w:val="24"/>
        </w:rPr>
        <w:t>Dadamu</w:t>
      </w:r>
      <w:proofErr w:type="spellEnd"/>
      <w:r w:rsidR="004C0BF3" w:rsidRPr="00001655">
        <w:rPr>
          <w:rFonts w:ascii="Times New Roman" w:hAnsi="Times New Roman" w:cs="Times New Roman"/>
          <w:sz w:val="24"/>
          <w:szCs w:val="24"/>
        </w:rPr>
        <w:t xml:space="preserve"> Sub-county were a nullity, no valid consent judgment can proceed from them. For that reason this ground succeeds as well.  </w:t>
      </w:r>
      <w:r w:rsidR="00781E77" w:rsidRPr="00001655">
        <w:rPr>
          <w:rFonts w:ascii="Times New Roman" w:hAnsi="Times New Roman" w:cs="Times New Roman"/>
          <w:sz w:val="24"/>
          <w:szCs w:val="24"/>
        </w:rPr>
        <w:t xml:space="preserve"> </w:t>
      </w:r>
    </w:p>
    <w:p w:rsidR="00781E77" w:rsidRPr="00001655" w:rsidRDefault="00781E77" w:rsidP="005636B4">
      <w:pPr>
        <w:autoSpaceDE w:val="0"/>
        <w:autoSpaceDN w:val="0"/>
        <w:adjustRightInd w:val="0"/>
        <w:spacing w:after="0" w:line="360" w:lineRule="auto"/>
        <w:jc w:val="both"/>
        <w:rPr>
          <w:rFonts w:ascii="Times New Roman" w:hAnsi="Times New Roman" w:cs="Times New Roman"/>
          <w:sz w:val="24"/>
          <w:szCs w:val="24"/>
        </w:rPr>
      </w:pPr>
    </w:p>
    <w:p w:rsidR="005636B4" w:rsidRPr="00001655" w:rsidRDefault="00E4432B" w:rsidP="005636B4">
      <w:pPr>
        <w:autoSpaceDE w:val="0"/>
        <w:autoSpaceDN w:val="0"/>
        <w:adjustRightInd w:val="0"/>
        <w:spacing w:after="0" w:line="360" w:lineRule="auto"/>
        <w:jc w:val="both"/>
        <w:rPr>
          <w:rFonts w:ascii="Times New Roman" w:hAnsi="Times New Roman" w:cs="Times New Roman"/>
          <w:sz w:val="24"/>
          <w:szCs w:val="24"/>
        </w:rPr>
      </w:pPr>
      <w:r w:rsidRPr="00001655">
        <w:rPr>
          <w:rFonts w:ascii="Times New Roman" w:hAnsi="Times New Roman" w:cs="Times New Roman"/>
          <w:sz w:val="24"/>
          <w:szCs w:val="24"/>
        </w:rPr>
        <w:t>In</w:t>
      </w:r>
      <w:r w:rsidR="005636B4" w:rsidRPr="00001655">
        <w:rPr>
          <w:rFonts w:ascii="Times New Roman" w:hAnsi="Times New Roman" w:cs="Times New Roman"/>
          <w:sz w:val="24"/>
          <w:szCs w:val="24"/>
        </w:rPr>
        <w:t xml:space="preserve"> the final result, I find the appeal has merit </w:t>
      </w:r>
      <w:r w:rsidR="004C0BF3" w:rsidRPr="00001655">
        <w:rPr>
          <w:rFonts w:ascii="Times New Roman" w:hAnsi="Times New Roman" w:cs="Times New Roman"/>
          <w:sz w:val="24"/>
          <w:szCs w:val="24"/>
        </w:rPr>
        <w:t xml:space="preserve">and </w:t>
      </w:r>
      <w:r w:rsidR="005636B4" w:rsidRPr="00001655">
        <w:rPr>
          <w:rFonts w:ascii="Times New Roman" w:hAnsi="Times New Roman" w:cs="Times New Roman"/>
          <w:sz w:val="24"/>
          <w:szCs w:val="24"/>
        </w:rPr>
        <w:t xml:space="preserve">it is accordingly allowed. The orders made by the trial court are hereby set aside. In </w:t>
      </w:r>
      <w:r w:rsidR="003E597F" w:rsidRPr="00001655">
        <w:rPr>
          <w:rFonts w:ascii="Times New Roman" w:hAnsi="Times New Roman" w:cs="Times New Roman"/>
          <w:sz w:val="24"/>
          <w:szCs w:val="24"/>
        </w:rPr>
        <w:t>their</w:t>
      </w:r>
      <w:r w:rsidR="005636B4" w:rsidRPr="00001655">
        <w:rPr>
          <w:rFonts w:ascii="Times New Roman" w:hAnsi="Times New Roman" w:cs="Times New Roman"/>
          <w:sz w:val="24"/>
          <w:szCs w:val="24"/>
        </w:rPr>
        <w:t xml:space="preserve"> place is entered an order </w:t>
      </w:r>
      <w:r w:rsidR="004C0BF3" w:rsidRPr="00001655">
        <w:rPr>
          <w:rFonts w:ascii="Times New Roman" w:hAnsi="Times New Roman" w:cs="Times New Roman"/>
          <w:sz w:val="24"/>
          <w:szCs w:val="24"/>
        </w:rPr>
        <w:t>directing civil suit No. 0063 of 2010 to be re-instated and tried on its merits</w:t>
      </w:r>
      <w:r w:rsidR="005636B4" w:rsidRPr="00001655">
        <w:rPr>
          <w:rFonts w:ascii="Times New Roman" w:hAnsi="Times New Roman" w:cs="Times New Roman"/>
          <w:sz w:val="24"/>
          <w:szCs w:val="24"/>
        </w:rPr>
        <w:t xml:space="preserve">. </w:t>
      </w:r>
      <w:r w:rsidR="004C0BF3" w:rsidRPr="00001655">
        <w:rPr>
          <w:rFonts w:ascii="Times New Roman" w:hAnsi="Times New Roman" w:cs="Times New Roman"/>
          <w:sz w:val="24"/>
          <w:szCs w:val="24"/>
        </w:rPr>
        <w:t>The costs of this appeal shall abide the result of the re-</w:t>
      </w:r>
      <w:r w:rsidR="00953063" w:rsidRPr="00001655">
        <w:rPr>
          <w:rFonts w:ascii="Times New Roman" w:hAnsi="Times New Roman" w:cs="Times New Roman"/>
          <w:sz w:val="24"/>
          <w:szCs w:val="24"/>
        </w:rPr>
        <w:t>trial</w:t>
      </w:r>
      <w:r w:rsidR="005636B4" w:rsidRPr="00001655">
        <w:rPr>
          <w:rFonts w:ascii="Times New Roman" w:hAnsi="Times New Roman" w:cs="Times New Roman"/>
          <w:sz w:val="24"/>
          <w:szCs w:val="24"/>
        </w:rPr>
        <w:t>.</w:t>
      </w:r>
    </w:p>
    <w:p w:rsidR="0049549C" w:rsidRPr="00001655" w:rsidRDefault="0049549C" w:rsidP="005636B4">
      <w:pPr>
        <w:autoSpaceDE w:val="0"/>
        <w:autoSpaceDN w:val="0"/>
        <w:adjustRightInd w:val="0"/>
        <w:spacing w:after="0" w:line="360" w:lineRule="auto"/>
        <w:jc w:val="both"/>
        <w:rPr>
          <w:rFonts w:ascii="Times New Roman" w:hAnsi="Times New Roman" w:cs="Times New Roman"/>
          <w:sz w:val="24"/>
          <w:szCs w:val="24"/>
        </w:rPr>
      </w:pPr>
    </w:p>
    <w:p w:rsidR="00284815" w:rsidRPr="00001655" w:rsidRDefault="003035CF" w:rsidP="00C00F41">
      <w:pPr>
        <w:spacing w:after="0" w:line="360" w:lineRule="auto"/>
        <w:jc w:val="both"/>
        <w:rPr>
          <w:rFonts w:ascii="Times New Roman" w:hAnsi="Times New Roman" w:cs="Times New Roman"/>
          <w:sz w:val="24"/>
          <w:szCs w:val="24"/>
        </w:rPr>
      </w:pPr>
      <w:r w:rsidRPr="00001655">
        <w:rPr>
          <w:rFonts w:ascii="Times New Roman" w:hAnsi="Times New Roman" w:cs="Times New Roman"/>
          <w:sz w:val="24"/>
          <w:szCs w:val="24"/>
        </w:rPr>
        <w:t xml:space="preserve">Dated at </w:t>
      </w:r>
      <w:proofErr w:type="spellStart"/>
      <w:r w:rsidRPr="00001655">
        <w:rPr>
          <w:rFonts w:ascii="Times New Roman" w:hAnsi="Times New Roman" w:cs="Times New Roman"/>
          <w:sz w:val="24"/>
          <w:szCs w:val="24"/>
        </w:rPr>
        <w:t>Arua</w:t>
      </w:r>
      <w:proofErr w:type="spellEnd"/>
      <w:r w:rsidRPr="00001655">
        <w:rPr>
          <w:rFonts w:ascii="Times New Roman" w:hAnsi="Times New Roman" w:cs="Times New Roman"/>
          <w:sz w:val="24"/>
          <w:szCs w:val="24"/>
        </w:rPr>
        <w:t xml:space="preserve"> this </w:t>
      </w:r>
      <w:r w:rsidR="00926B99" w:rsidRPr="00001655">
        <w:rPr>
          <w:rFonts w:ascii="Times New Roman" w:hAnsi="Times New Roman" w:cs="Times New Roman"/>
          <w:sz w:val="24"/>
          <w:szCs w:val="24"/>
        </w:rPr>
        <w:t>1</w:t>
      </w:r>
      <w:r w:rsidR="004C0BF3" w:rsidRPr="00001655">
        <w:rPr>
          <w:rFonts w:ascii="Times New Roman" w:hAnsi="Times New Roman" w:cs="Times New Roman"/>
          <w:sz w:val="24"/>
          <w:szCs w:val="24"/>
        </w:rPr>
        <w:t>5</w:t>
      </w:r>
      <w:r w:rsidR="005636B4" w:rsidRPr="00001655">
        <w:rPr>
          <w:rFonts w:ascii="Times New Roman" w:hAnsi="Times New Roman" w:cs="Times New Roman"/>
          <w:sz w:val="24"/>
          <w:szCs w:val="24"/>
          <w:vertAlign w:val="superscript"/>
        </w:rPr>
        <w:t>th</w:t>
      </w:r>
      <w:r w:rsidRPr="00001655">
        <w:rPr>
          <w:rFonts w:ascii="Times New Roman" w:hAnsi="Times New Roman" w:cs="Times New Roman"/>
          <w:sz w:val="24"/>
          <w:szCs w:val="24"/>
        </w:rPr>
        <w:t xml:space="preserve"> day of </w:t>
      </w:r>
      <w:r w:rsidR="004C0BF3" w:rsidRPr="00001655">
        <w:rPr>
          <w:rFonts w:ascii="Times New Roman" w:hAnsi="Times New Roman" w:cs="Times New Roman"/>
          <w:sz w:val="24"/>
          <w:szCs w:val="24"/>
        </w:rPr>
        <w:t xml:space="preserve">June </w:t>
      </w:r>
      <w:r w:rsidRPr="00001655">
        <w:rPr>
          <w:rFonts w:ascii="Times New Roman" w:hAnsi="Times New Roman" w:cs="Times New Roman"/>
          <w:sz w:val="24"/>
          <w:szCs w:val="24"/>
        </w:rPr>
        <w:t>201</w:t>
      </w:r>
      <w:r w:rsidR="00FE7EE6" w:rsidRPr="00001655">
        <w:rPr>
          <w:rFonts w:ascii="Times New Roman" w:hAnsi="Times New Roman" w:cs="Times New Roman"/>
          <w:sz w:val="24"/>
          <w:szCs w:val="24"/>
        </w:rPr>
        <w:t>7</w:t>
      </w:r>
      <w:r w:rsidRPr="00001655">
        <w:rPr>
          <w:rFonts w:ascii="Times New Roman" w:hAnsi="Times New Roman" w:cs="Times New Roman"/>
          <w:sz w:val="24"/>
          <w:szCs w:val="24"/>
        </w:rPr>
        <w:t>.</w:t>
      </w:r>
      <w:r w:rsidR="00284815" w:rsidRPr="00001655">
        <w:rPr>
          <w:rFonts w:ascii="Times New Roman" w:hAnsi="Times New Roman" w:cs="Times New Roman"/>
          <w:sz w:val="24"/>
          <w:szCs w:val="24"/>
        </w:rPr>
        <w:tab/>
      </w:r>
      <w:r w:rsidR="00284815" w:rsidRPr="00001655">
        <w:rPr>
          <w:rFonts w:ascii="Times New Roman" w:hAnsi="Times New Roman" w:cs="Times New Roman"/>
          <w:sz w:val="24"/>
          <w:szCs w:val="24"/>
        </w:rPr>
        <w:tab/>
      </w:r>
      <w:r w:rsidR="002F330E" w:rsidRPr="00001655">
        <w:rPr>
          <w:rFonts w:ascii="Times New Roman" w:hAnsi="Times New Roman" w:cs="Times New Roman"/>
          <w:sz w:val="24"/>
          <w:szCs w:val="24"/>
        </w:rPr>
        <w:tab/>
      </w:r>
      <w:r w:rsidR="00284815" w:rsidRPr="00001655">
        <w:rPr>
          <w:rFonts w:ascii="Times New Roman" w:hAnsi="Times New Roman" w:cs="Times New Roman"/>
          <w:sz w:val="24"/>
          <w:szCs w:val="24"/>
        </w:rPr>
        <w:t>………………………………</w:t>
      </w:r>
    </w:p>
    <w:p w:rsidR="003035CF" w:rsidRPr="00001655" w:rsidRDefault="003035CF" w:rsidP="00FE36F9">
      <w:pPr>
        <w:spacing w:after="0" w:line="240" w:lineRule="auto"/>
        <w:ind w:left="5760" w:firstLine="720"/>
        <w:jc w:val="both"/>
        <w:rPr>
          <w:rFonts w:ascii="Times New Roman" w:hAnsi="Times New Roman" w:cs="Times New Roman"/>
          <w:sz w:val="24"/>
          <w:szCs w:val="24"/>
        </w:rPr>
      </w:pPr>
      <w:r w:rsidRPr="00001655">
        <w:rPr>
          <w:rFonts w:ascii="Times New Roman" w:hAnsi="Times New Roman" w:cs="Times New Roman"/>
          <w:sz w:val="24"/>
          <w:szCs w:val="24"/>
        </w:rPr>
        <w:t xml:space="preserve">Stephen </w:t>
      </w:r>
      <w:proofErr w:type="spellStart"/>
      <w:r w:rsidRPr="00001655">
        <w:rPr>
          <w:rFonts w:ascii="Times New Roman" w:hAnsi="Times New Roman" w:cs="Times New Roman"/>
          <w:sz w:val="24"/>
          <w:szCs w:val="24"/>
        </w:rPr>
        <w:t>Mubiru</w:t>
      </w:r>
      <w:proofErr w:type="spellEnd"/>
    </w:p>
    <w:p w:rsidR="003035CF" w:rsidRPr="00001655" w:rsidRDefault="00284815" w:rsidP="00FE36F9">
      <w:pPr>
        <w:spacing w:after="0" w:line="240" w:lineRule="auto"/>
        <w:jc w:val="both"/>
        <w:rPr>
          <w:rFonts w:ascii="Times New Roman" w:hAnsi="Times New Roman" w:cs="Times New Roman"/>
          <w:sz w:val="24"/>
          <w:szCs w:val="24"/>
        </w:rPr>
      </w:pPr>
      <w:r w:rsidRPr="00001655">
        <w:rPr>
          <w:rFonts w:ascii="Times New Roman" w:hAnsi="Times New Roman" w:cs="Times New Roman"/>
          <w:sz w:val="24"/>
          <w:szCs w:val="24"/>
        </w:rPr>
        <w:tab/>
      </w:r>
      <w:r w:rsidRPr="00001655">
        <w:rPr>
          <w:rFonts w:ascii="Times New Roman" w:hAnsi="Times New Roman" w:cs="Times New Roman"/>
          <w:sz w:val="24"/>
          <w:szCs w:val="24"/>
        </w:rPr>
        <w:tab/>
      </w:r>
      <w:r w:rsidRPr="00001655">
        <w:rPr>
          <w:rFonts w:ascii="Times New Roman" w:hAnsi="Times New Roman" w:cs="Times New Roman"/>
          <w:sz w:val="24"/>
          <w:szCs w:val="24"/>
        </w:rPr>
        <w:tab/>
      </w:r>
      <w:r w:rsidRPr="00001655">
        <w:rPr>
          <w:rFonts w:ascii="Times New Roman" w:hAnsi="Times New Roman" w:cs="Times New Roman"/>
          <w:sz w:val="24"/>
          <w:szCs w:val="24"/>
        </w:rPr>
        <w:tab/>
      </w:r>
      <w:r w:rsidRPr="00001655">
        <w:rPr>
          <w:rFonts w:ascii="Times New Roman" w:hAnsi="Times New Roman" w:cs="Times New Roman"/>
          <w:sz w:val="24"/>
          <w:szCs w:val="24"/>
        </w:rPr>
        <w:tab/>
      </w:r>
      <w:r w:rsidRPr="00001655">
        <w:rPr>
          <w:rFonts w:ascii="Times New Roman" w:hAnsi="Times New Roman" w:cs="Times New Roman"/>
          <w:sz w:val="24"/>
          <w:szCs w:val="24"/>
        </w:rPr>
        <w:tab/>
      </w:r>
      <w:r w:rsidRPr="00001655">
        <w:rPr>
          <w:rFonts w:ascii="Times New Roman" w:hAnsi="Times New Roman" w:cs="Times New Roman"/>
          <w:sz w:val="24"/>
          <w:szCs w:val="24"/>
        </w:rPr>
        <w:tab/>
      </w:r>
      <w:r w:rsidRPr="00001655">
        <w:rPr>
          <w:rFonts w:ascii="Times New Roman" w:hAnsi="Times New Roman" w:cs="Times New Roman"/>
          <w:sz w:val="24"/>
          <w:szCs w:val="24"/>
        </w:rPr>
        <w:tab/>
      </w:r>
      <w:r w:rsidR="002F330E" w:rsidRPr="00001655">
        <w:rPr>
          <w:rFonts w:ascii="Times New Roman" w:hAnsi="Times New Roman" w:cs="Times New Roman"/>
          <w:sz w:val="24"/>
          <w:szCs w:val="24"/>
        </w:rPr>
        <w:tab/>
      </w:r>
      <w:r w:rsidR="003035CF" w:rsidRPr="00001655">
        <w:rPr>
          <w:rFonts w:ascii="Times New Roman" w:hAnsi="Times New Roman" w:cs="Times New Roman"/>
          <w:sz w:val="24"/>
          <w:szCs w:val="24"/>
        </w:rPr>
        <w:t>Judge</w:t>
      </w:r>
    </w:p>
    <w:p w:rsidR="00D7530C" w:rsidRPr="00001655" w:rsidRDefault="00D7530C" w:rsidP="00FE36F9">
      <w:pPr>
        <w:spacing w:after="0" w:line="240" w:lineRule="auto"/>
        <w:jc w:val="both"/>
        <w:rPr>
          <w:rFonts w:ascii="Times New Roman" w:hAnsi="Times New Roman" w:cs="Times New Roman"/>
          <w:sz w:val="24"/>
          <w:szCs w:val="24"/>
        </w:rPr>
      </w:pPr>
      <w:r w:rsidRPr="00001655">
        <w:rPr>
          <w:rFonts w:ascii="Times New Roman" w:hAnsi="Times New Roman" w:cs="Times New Roman"/>
          <w:sz w:val="24"/>
          <w:szCs w:val="24"/>
        </w:rPr>
        <w:tab/>
      </w:r>
      <w:r w:rsidRPr="00001655">
        <w:rPr>
          <w:rFonts w:ascii="Times New Roman" w:hAnsi="Times New Roman" w:cs="Times New Roman"/>
          <w:sz w:val="24"/>
          <w:szCs w:val="24"/>
        </w:rPr>
        <w:tab/>
      </w:r>
      <w:r w:rsidRPr="00001655">
        <w:rPr>
          <w:rFonts w:ascii="Times New Roman" w:hAnsi="Times New Roman" w:cs="Times New Roman"/>
          <w:sz w:val="24"/>
          <w:szCs w:val="24"/>
        </w:rPr>
        <w:tab/>
      </w:r>
      <w:r w:rsidRPr="00001655">
        <w:rPr>
          <w:rFonts w:ascii="Times New Roman" w:hAnsi="Times New Roman" w:cs="Times New Roman"/>
          <w:sz w:val="24"/>
          <w:szCs w:val="24"/>
        </w:rPr>
        <w:tab/>
      </w:r>
      <w:r w:rsidRPr="00001655">
        <w:rPr>
          <w:rFonts w:ascii="Times New Roman" w:hAnsi="Times New Roman" w:cs="Times New Roman"/>
          <w:sz w:val="24"/>
          <w:szCs w:val="24"/>
        </w:rPr>
        <w:tab/>
      </w:r>
      <w:r w:rsidRPr="00001655">
        <w:rPr>
          <w:rFonts w:ascii="Times New Roman" w:hAnsi="Times New Roman" w:cs="Times New Roman"/>
          <w:sz w:val="24"/>
          <w:szCs w:val="24"/>
        </w:rPr>
        <w:tab/>
      </w:r>
      <w:r w:rsidRPr="00001655">
        <w:rPr>
          <w:rFonts w:ascii="Times New Roman" w:hAnsi="Times New Roman" w:cs="Times New Roman"/>
          <w:sz w:val="24"/>
          <w:szCs w:val="24"/>
        </w:rPr>
        <w:tab/>
      </w:r>
      <w:r w:rsidRPr="00001655">
        <w:rPr>
          <w:rFonts w:ascii="Times New Roman" w:hAnsi="Times New Roman" w:cs="Times New Roman"/>
          <w:sz w:val="24"/>
          <w:szCs w:val="24"/>
        </w:rPr>
        <w:tab/>
      </w:r>
      <w:r w:rsidRPr="00001655">
        <w:rPr>
          <w:rFonts w:ascii="Times New Roman" w:hAnsi="Times New Roman" w:cs="Times New Roman"/>
          <w:sz w:val="24"/>
          <w:szCs w:val="24"/>
        </w:rPr>
        <w:tab/>
      </w:r>
      <w:r w:rsidR="00926B99" w:rsidRPr="00001655">
        <w:rPr>
          <w:rFonts w:ascii="Times New Roman" w:hAnsi="Times New Roman" w:cs="Times New Roman"/>
          <w:sz w:val="24"/>
          <w:szCs w:val="24"/>
        </w:rPr>
        <w:t>1</w:t>
      </w:r>
      <w:r w:rsidR="004C0BF3" w:rsidRPr="00001655">
        <w:rPr>
          <w:rFonts w:ascii="Times New Roman" w:hAnsi="Times New Roman" w:cs="Times New Roman"/>
          <w:sz w:val="24"/>
          <w:szCs w:val="24"/>
        </w:rPr>
        <w:t>5</w:t>
      </w:r>
      <w:r w:rsidR="004C0BF3" w:rsidRPr="00001655">
        <w:rPr>
          <w:rFonts w:ascii="Times New Roman" w:hAnsi="Times New Roman" w:cs="Times New Roman"/>
          <w:sz w:val="24"/>
          <w:szCs w:val="24"/>
          <w:vertAlign w:val="superscript"/>
        </w:rPr>
        <w:t>th</w:t>
      </w:r>
      <w:r w:rsidR="004C0BF3" w:rsidRPr="00001655">
        <w:rPr>
          <w:rFonts w:ascii="Times New Roman" w:hAnsi="Times New Roman" w:cs="Times New Roman"/>
          <w:sz w:val="24"/>
          <w:szCs w:val="24"/>
        </w:rPr>
        <w:t xml:space="preserve"> June </w:t>
      </w:r>
      <w:r w:rsidRPr="00001655">
        <w:rPr>
          <w:rFonts w:ascii="Times New Roman" w:hAnsi="Times New Roman" w:cs="Times New Roman"/>
          <w:sz w:val="24"/>
          <w:szCs w:val="24"/>
        </w:rPr>
        <w:t>2017</w:t>
      </w:r>
    </w:p>
    <w:sectPr w:rsidR="00D7530C" w:rsidRPr="00001655" w:rsidSect="004B0E2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100" w:rsidRDefault="002D5100" w:rsidP="00975B47">
      <w:pPr>
        <w:spacing w:after="0" w:line="240" w:lineRule="auto"/>
      </w:pPr>
      <w:r>
        <w:separator/>
      </w:r>
    </w:p>
  </w:endnote>
  <w:endnote w:type="continuationSeparator" w:id="0">
    <w:p w:rsidR="002D5100" w:rsidRDefault="002D5100"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2C" w:rsidRDefault="00C75D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C75D2C" w:rsidRDefault="002D5100">
        <w:pPr>
          <w:pStyle w:val="Footer"/>
          <w:jc w:val="center"/>
        </w:pPr>
        <w:r>
          <w:fldChar w:fldCharType="begin"/>
        </w:r>
        <w:r>
          <w:instrText xml:space="preserve"> PAGE   \* MERGEFORMAT </w:instrText>
        </w:r>
        <w:r>
          <w:fldChar w:fldCharType="separate"/>
        </w:r>
        <w:r w:rsidR="00001655">
          <w:rPr>
            <w:noProof/>
          </w:rPr>
          <w:t>1</w:t>
        </w:r>
        <w:r>
          <w:rPr>
            <w:noProof/>
          </w:rPr>
          <w:fldChar w:fldCharType="end"/>
        </w:r>
      </w:p>
    </w:sdtContent>
  </w:sdt>
  <w:p w:rsidR="00C75D2C" w:rsidRDefault="00C75D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2C" w:rsidRDefault="00C75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100" w:rsidRDefault="002D5100" w:rsidP="00975B47">
      <w:pPr>
        <w:spacing w:after="0" w:line="240" w:lineRule="auto"/>
      </w:pPr>
      <w:r>
        <w:separator/>
      </w:r>
    </w:p>
  </w:footnote>
  <w:footnote w:type="continuationSeparator" w:id="0">
    <w:p w:rsidR="002D5100" w:rsidRDefault="002D5100"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2C" w:rsidRDefault="00C75D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2C" w:rsidRDefault="00C75D2C"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2C" w:rsidRDefault="00C75D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B54FC6"/>
    <w:multiLevelType w:val="hybridMultilevel"/>
    <w:tmpl w:val="27C4D5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537B5"/>
    <w:multiLevelType w:val="multilevel"/>
    <w:tmpl w:val="CF8E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5">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DB1085D"/>
    <w:multiLevelType w:val="hybridMultilevel"/>
    <w:tmpl w:val="BD46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3C014006"/>
    <w:multiLevelType w:val="hybridMultilevel"/>
    <w:tmpl w:val="48A2E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0F226D"/>
    <w:multiLevelType w:val="hybridMultilevel"/>
    <w:tmpl w:val="B5E479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9A80E45"/>
    <w:multiLevelType w:val="hybridMultilevel"/>
    <w:tmpl w:val="8FE863F0"/>
    <w:lvl w:ilvl="0" w:tplc="AD7299E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5"/>
  </w:num>
  <w:num w:numId="3">
    <w:abstractNumId w:val="4"/>
  </w:num>
  <w:num w:numId="4">
    <w:abstractNumId w:val="8"/>
  </w:num>
  <w:num w:numId="5">
    <w:abstractNumId w:val="10"/>
  </w:num>
  <w:num w:numId="6">
    <w:abstractNumId w:val="0"/>
  </w:num>
  <w:num w:numId="7">
    <w:abstractNumId w:val="2"/>
  </w:num>
  <w:num w:numId="8">
    <w:abstractNumId w:val="11"/>
  </w:num>
  <w:num w:numId="9">
    <w:abstractNumId w:val="6"/>
  </w:num>
  <w:num w:numId="10">
    <w:abstractNumId w:val="9"/>
  </w:num>
  <w:num w:numId="11">
    <w:abstractNumId w:val="3"/>
  </w:num>
  <w:num w:numId="12">
    <w:abstractNumId w:val="7"/>
  </w:num>
  <w:num w:numId="13">
    <w:abstractNumId w:val="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374"/>
    <w:rsid w:val="00000C24"/>
    <w:rsid w:val="00001655"/>
    <w:rsid w:val="00001D50"/>
    <w:rsid w:val="0000241E"/>
    <w:rsid w:val="00002AFD"/>
    <w:rsid w:val="00002F89"/>
    <w:rsid w:val="000047D4"/>
    <w:rsid w:val="000053A8"/>
    <w:rsid w:val="000066FA"/>
    <w:rsid w:val="00006DB0"/>
    <w:rsid w:val="00007BEA"/>
    <w:rsid w:val="00013FD1"/>
    <w:rsid w:val="00016977"/>
    <w:rsid w:val="00016B2E"/>
    <w:rsid w:val="0002085B"/>
    <w:rsid w:val="00022CF8"/>
    <w:rsid w:val="000231AC"/>
    <w:rsid w:val="000234B5"/>
    <w:rsid w:val="00025547"/>
    <w:rsid w:val="000257F5"/>
    <w:rsid w:val="000269E2"/>
    <w:rsid w:val="00026CEA"/>
    <w:rsid w:val="00027083"/>
    <w:rsid w:val="000271B1"/>
    <w:rsid w:val="000271E3"/>
    <w:rsid w:val="00027E37"/>
    <w:rsid w:val="00030DB1"/>
    <w:rsid w:val="000315D7"/>
    <w:rsid w:val="0003269C"/>
    <w:rsid w:val="00032B7F"/>
    <w:rsid w:val="0003499A"/>
    <w:rsid w:val="00035B47"/>
    <w:rsid w:val="000363B7"/>
    <w:rsid w:val="00040F09"/>
    <w:rsid w:val="00041020"/>
    <w:rsid w:val="00041B5C"/>
    <w:rsid w:val="0004299D"/>
    <w:rsid w:val="0004314D"/>
    <w:rsid w:val="00043643"/>
    <w:rsid w:val="00043BC8"/>
    <w:rsid w:val="00043F87"/>
    <w:rsid w:val="00047A5B"/>
    <w:rsid w:val="00051190"/>
    <w:rsid w:val="0005209D"/>
    <w:rsid w:val="000545F0"/>
    <w:rsid w:val="00057153"/>
    <w:rsid w:val="0006000D"/>
    <w:rsid w:val="00060B39"/>
    <w:rsid w:val="00061182"/>
    <w:rsid w:val="00061F03"/>
    <w:rsid w:val="00062B50"/>
    <w:rsid w:val="0006328F"/>
    <w:rsid w:val="00064EFD"/>
    <w:rsid w:val="000712AE"/>
    <w:rsid w:val="0007209F"/>
    <w:rsid w:val="000759A3"/>
    <w:rsid w:val="00076217"/>
    <w:rsid w:val="00076D63"/>
    <w:rsid w:val="000773E4"/>
    <w:rsid w:val="00077607"/>
    <w:rsid w:val="0008185B"/>
    <w:rsid w:val="00082D7D"/>
    <w:rsid w:val="000836F2"/>
    <w:rsid w:val="00084B2E"/>
    <w:rsid w:val="00085876"/>
    <w:rsid w:val="00087D63"/>
    <w:rsid w:val="000937BF"/>
    <w:rsid w:val="000941B6"/>
    <w:rsid w:val="00095B29"/>
    <w:rsid w:val="000968E1"/>
    <w:rsid w:val="00097ACE"/>
    <w:rsid w:val="000A04F3"/>
    <w:rsid w:val="000A0883"/>
    <w:rsid w:val="000A12F9"/>
    <w:rsid w:val="000A21BE"/>
    <w:rsid w:val="000A2C9D"/>
    <w:rsid w:val="000A2FC5"/>
    <w:rsid w:val="000A32E3"/>
    <w:rsid w:val="000A3500"/>
    <w:rsid w:val="000A3648"/>
    <w:rsid w:val="000A377E"/>
    <w:rsid w:val="000A4498"/>
    <w:rsid w:val="000A4D3E"/>
    <w:rsid w:val="000A67ED"/>
    <w:rsid w:val="000A785E"/>
    <w:rsid w:val="000B0AC4"/>
    <w:rsid w:val="000B3074"/>
    <w:rsid w:val="000B414B"/>
    <w:rsid w:val="000B5A8B"/>
    <w:rsid w:val="000B6CAA"/>
    <w:rsid w:val="000B7755"/>
    <w:rsid w:val="000C13C5"/>
    <w:rsid w:val="000C146C"/>
    <w:rsid w:val="000C1D5A"/>
    <w:rsid w:val="000C2E79"/>
    <w:rsid w:val="000C44AF"/>
    <w:rsid w:val="000C51E6"/>
    <w:rsid w:val="000C5952"/>
    <w:rsid w:val="000C6231"/>
    <w:rsid w:val="000C6E6B"/>
    <w:rsid w:val="000C7378"/>
    <w:rsid w:val="000C75F5"/>
    <w:rsid w:val="000D01AE"/>
    <w:rsid w:val="000D07EE"/>
    <w:rsid w:val="000D2883"/>
    <w:rsid w:val="000D2B25"/>
    <w:rsid w:val="000D53AB"/>
    <w:rsid w:val="000D5823"/>
    <w:rsid w:val="000E037C"/>
    <w:rsid w:val="000E0D0D"/>
    <w:rsid w:val="000E3B5A"/>
    <w:rsid w:val="000E5B41"/>
    <w:rsid w:val="000E65FD"/>
    <w:rsid w:val="000E7D8F"/>
    <w:rsid w:val="000F612C"/>
    <w:rsid w:val="000F792E"/>
    <w:rsid w:val="00100C69"/>
    <w:rsid w:val="00101076"/>
    <w:rsid w:val="0010385F"/>
    <w:rsid w:val="00103BDB"/>
    <w:rsid w:val="00106052"/>
    <w:rsid w:val="001060E0"/>
    <w:rsid w:val="00106C1A"/>
    <w:rsid w:val="0010706F"/>
    <w:rsid w:val="001120DB"/>
    <w:rsid w:val="00113B35"/>
    <w:rsid w:val="00114984"/>
    <w:rsid w:val="00115419"/>
    <w:rsid w:val="001164AB"/>
    <w:rsid w:val="00120877"/>
    <w:rsid w:val="00120A27"/>
    <w:rsid w:val="00120C4A"/>
    <w:rsid w:val="00122220"/>
    <w:rsid w:val="00123654"/>
    <w:rsid w:val="00124974"/>
    <w:rsid w:val="00124C7C"/>
    <w:rsid w:val="001252D6"/>
    <w:rsid w:val="001253B5"/>
    <w:rsid w:val="00131680"/>
    <w:rsid w:val="00131997"/>
    <w:rsid w:val="001328A0"/>
    <w:rsid w:val="0013319E"/>
    <w:rsid w:val="001355D6"/>
    <w:rsid w:val="001407A8"/>
    <w:rsid w:val="00140A2E"/>
    <w:rsid w:val="00140B5F"/>
    <w:rsid w:val="00140C82"/>
    <w:rsid w:val="0014136F"/>
    <w:rsid w:val="00141DE0"/>
    <w:rsid w:val="00142BB3"/>
    <w:rsid w:val="0014333E"/>
    <w:rsid w:val="001433C4"/>
    <w:rsid w:val="0014455E"/>
    <w:rsid w:val="0014717F"/>
    <w:rsid w:val="00147FC5"/>
    <w:rsid w:val="0015067B"/>
    <w:rsid w:val="0015075F"/>
    <w:rsid w:val="00150B95"/>
    <w:rsid w:val="0015280F"/>
    <w:rsid w:val="00153B34"/>
    <w:rsid w:val="001553AF"/>
    <w:rsid w:val="001554AB"/>
    <w:rsid w:val="001563F3"/>
    <w:rsid w:val="00157DAF"/>
    <w:rsid w:val="00160711"/>
    <w:rsid w:val="00164045"/>
    <w:rsid w:val="00164ABB"/>
    <w:rsid w:val="001650EB"/>
    <w:rsid w:val="00165185"/>
    <w:rsid w:val="001654F1"/>
    <w:rsid w:val="001676D5"/>
    <w:rsid w:val="00167A2C"/>
    <w:rsid w:val="00170AEE"/>
    <w:rsid w:val="00173343"/>
    <w:rsid w:val="0017494C"/>
    <w:rsid w:val="00174B18"/>
    <w:rsid w:val="001753A8"/>
    <w:rsid w:val="00175AC9"/>
    <w:rsid w:val="001808E6"/>
    <w:rsid w:val="001829C8"/>
    <w:rsid w:val="00182D69"/>
    <w:rsid w:val="00183276"/>
    <w:rsid w:val="001837E4"/>
    <w:rsid w:val="001840F4"/>
    <w:rsid w:val="00184A19"/>
    <w:rsid w:val="00184DAF"/>
    <w:rsid w:val="00186235"/>
    <w:rsid w:val="001864D2"/>
    <w:rsid w:val="001900BF"/>
    <w:rsid w:val="001938BF"/>
    <w:rsid w:val="00193F86"/>
    <w:rsid w:val="00194974"/>
    <w:rsid w:val="00195726"/>
    <w:rsid w:val="0019576B"/>
    <w:rsid w:val="00196993"/>
    <w:rsid w:val="001975AA"/>
    <w:rsid w:val="001A0E86"/>
    <w:rsid w:val="001A12DD"/>
    <w:rsid w:val="001A17B6"/>
    <w:rsid w:val="001A258F"/>
    <w:rsid w:val="001A28A8"/>
    <w:rsid w:val="001A2F10"/>
    <w:rsid w:val="001A34BC"/>
    <w:rsid w:val="001A4B1A"/>
    <w:rsid w:val="001A4F49"/>
    <w:rsid w:val="001A5E4B"/>
    <w:rsid w:val="001A5FDC"/>
    <w:rsid w:val="001A7640"/>
    <w:rsid w:val="001A7CD2"/>
    <w:rsid w:val="001B5F67"/>
    <w:rsid w:val="001B63F6"/>
    <w:rsid w:val="001B6D1E"/>
    <w:rsid w:val="001B7483"/>
    <w:rsid w:val="001B74FB"/>
    <w:rsid w:val="001C3038"/>
    <w:rsid w:val="001C417D"/>
    <w:rsid w:val="001C5F31"/>
    <w:rsid w:val="001C6166"/>
    <w:rsid w:val="001C62A8"/>
    <w:rsid w:val="001C6F29"/>
    <w:rsid w:val="001D0C83"/>
    <w:rsid w:val="001D2921"/>
    <w:rsid w:val="001D3F89"/>
    <w:rsid w:val="001D4CCB"/>
    <w:rsid w:val="001D52BC"/>
    <w:rsid w:val="001D640F"/>
    <w:rsid w:val="001D7FE6"/>
    <w:rsid w:val="001E0066"/>
    <w:rsid w:val="001E0DE5"/>
    <w:rsid w:val="001E1620"/>
    <w:rsid w:val="001E16EC"/>
    <w:rsid w:val="001E3808"/>
    <w:rsid w:val="001E4E3F"/>
    <w:rsid w:val="001E6142"/>
    <w:rsid w:val="001E6397"/>
    <w:rsid w:val="001E7C1B"/>
    <w:rsid w:val="001F3226"/>
    <w:rsid w:val="001F3415"/>
    <w:rsid w:val="001F36EB"/>
    <w:rsid w:val="001F3986"/>
    <w:rsid w:val="001F4E1D"/>
    <w:rsid w:val="001F5DFF"/>
    <w:rsid w:val="001F60FF"/>
    <w:rsid w:val="001F6335"/>
    <w:rsid w:val="002008D2"/>
    <w:rsid w:val="00201218"/>
    <w:rsid w:val="002020BA"/>
    <w:rsid w:val="00202C84"/>
    <w:rsid w:val="0020390B"/>
    <w:rsid w:val="00204DD7"/>
    <w:rsid w:val="002062AE"/>
    <w:rsid w:val="0020668C"/>
    <w:rsid w:val="00207EC6"/>
    <w:rsid w:val="00211EEF"/>
    <w:rsid w:val="00212379"/>
    <w:rsid w:val="00212A7A"/>
    <w:rsid w:val="00213458"/>
    <w:rsid w:val="00213A06"/>
    <w:rsid w:val="00215927"/>
    <w:rsid w:val="0021797D"/>
    <w:rsid w:val="00217D29"/>
    <w:rsid w:val="002200F4"/>
    <w:rsid w:val="002206CC"/>
    <w:rsid w:val="00220A34"/>
    <w:rsid w:val="00221D6A"/>
    <w:rsid w:val="00221F16"/>
    <w:rsid w:val="002228A3"/>
    <w:rsid w:val="00222FC3"/>
    <w:rsid w:val="00223AEC"/>
    <w:rsid w:val="00223C8A"/>
    <w:rsid w:val="002244C9"/>
    <w:rsid w:val="002246B1"/>
    <w:rsid w:val="0022481A"/>
    <w:rsid w:val="00224DD7"/>
    <w:rsid w:val="00224DD9"/>
    <w:rsid w:val="00224FDE"/>
    <w:rsid w:val="00226185"/>
    <w:rsid w:val="00226B6E"/>
    <w:rsid w:val="00231B09"/>
    <w:rsid w:val="0023220F"/>
    <w:rsid w:val="002325C9"/>
    <w:rsid w:val="00233C6B"/>
    <w:rsid w:val="00233F8C"/>
    <w:rsid w:val="0023423B"/>
    <w:rsid w:val="002342EB"/>
    <w:rsid w:val="00234BA8"/>
    <w:rsid w:val="00235634"/>
    <w:rsid w:val="002357FC"/>
    <w:rsid w:val="00240107"/>
    <w:rsid w:val="00241616"/>
    <w:rsid w:val="0024165B"/>
    <w:rsid w:val="00244DF9"/>
    <w:rsid w:val="00250B17"/>
    <w:rsid w:val="00251715"/>
    <w:rsid w:val="00253E1F"/>
    <w:rsid w:val="00257621"/>
    <w:rsid w:val="00260082"/>
    <w:rsid w:val="0026018F"/>
    <w:rsid w:val="00264AAA"/>
    <w:rsid w:val="00265C6D"/>
    <w:rsid w:val="00271A54"/>
    <w:rsid w:val="002724E3"/>
    <w:rsid w:val="00272BFC"/>
    <w:rsid w:val="00273103"/>
    <w:rsid w:val="00276108"/>
    <w:rsid w:val="00276DDE"/>
    <w:rsid w:val="0027729D"/>
    <w:rsid w:val="0027767C"/>
    <w:rsid w:val="00277A84"/>
    <w:rsid w:val="00280771"/>
    <w:rsid w:val="00280D77"/>
    <w:rsid w:val="00280DA0"/>
    <w:rsid w:val="0028219D"/>
    <w:rsid w:val="00282A36"/>
    <w:rsid w:val="00283C71"/>
    <w:rsid w:val="00284815"/>
    <w:rsid w:val="00285D60"/>
    <w:rsid w:val="002915D8"/>
    <w:rsid w:val="0029278A"/>
    <w:rsid w:val="00296B08"/>
    <w:rsid w:val="0029710B"/>
    <w:rsid w:val="00297141"/>
    <w:rsid w:val="002A1EBB"/>
    <w:rsid w:val="002A2ED5"/>
    <w:rsid w:val="002A45AE"/>
    <w:rsid w:val="002A569D"/>
    <w:rsid w:val="002A66DA"/>
    <w:rsid w:val="002A6ADF"/>
    <w:rsid w:val="002A7EB7"/>
    <w:rsid w:val="002B0C48"/>
    <w:rsid w:val="002B1006"/>
    <w:rsid w:val="002B101B"/>
    <w:rsid w:val="002B1251"/>
    <w:rsid w:val="002B1EDE"/>
    <w:rsid w:val="002B2CAD"/>
    <w:rsid w:val="002B33A5"/>
    <w:rsid w:val="002B6307"/>
    <w:rsid w:val="002B7E49"/>
    <w:rsid w:val="002C11FB"/>
    <w:rsid w:val="002C1E4F"/>
    <w:rsid w:val="002C275A"/>
    <w:rsid w:val="002C311C"/>
    <w:rsid w:val="002C3521"/>
    <w:rsid w:val="002C387B"/>
    <w:rsid w:val="002C3903"/>
    <w:rsid w:val="002C4227"/>
    <w:rsid w:val="002C4F9E"/>
    <w:rsid w:val="002C5FC3"/>
    <w:rsid w:val="002C77A4"/>
    <w:rsid w:val="002D03FE"/>
    <w:rsid w:val="002D1585"/>
    <w:rsid w:val="002D25A2"/>
    <w:rsid w:val="002D367E"/>
    <w:rsid w:val="002D4E23"/>
    <w:rsid w:val="002D5100"/>
    <w:rsid w:val="002D568C"/>
    <w:rsid w:val="002D5843"/>
    <w:rsid w:val="002D5903"/>
    <w:rsid w:val="002D5FE3"/>
    <w:rsid w:val="002D67FA"/>
    <w:rsid w:val="002D712D"/>
    <w:rsid w:val="002D7C7C"/>
    <w:rsid w:val="002E01C2"/>
    <w:rsid w:val="002E17EB"/>
    <w:rsid w:val="002E18D3"/>
    <w:rsid w:val="002E21DF"/>
    <w:rsid w:val="002E2457"/>
    <w:rsid w:val="002E4B86"/>
    <w:rsid w:val="002E678B"/>
    <w:rsid w:val="002E72BD"/>
    <w:rsid w:val="002F1F86"/>
    <w:rsid w:val="002F22ED"/>
    <w:rsid w:val="002F330E"/>
    <w:rsid w:val="002F386F"/>
    <w:rsid w:val="002F43CF"/>
    <w:rsid w:val="002F55A2"/>
    <w:rsid w:val="002F7462"/>
    <w:rsid w:val="002F786C"/>
    <w:rsid w:val="00301632"/>
    <w:rsid w:val="00302847"/>
    <w:rsid w:val="00302BB5"/>
    <w:rsid w:val="00302E93"/>
    <w:rsid w:val="003035CF"/>
    <w:rsid w:val="00305BD6"/>
    <w:rsid w:val="00306D9C"/>
    <w:rsid w:val="00307ADB"/>
    <w:rsid w:val="00307E06"/>
    <w:rsid w:val="00310CB7"/>
    <w:rsid w:val="0031175B"/>
    <w:rsid w:val="00313E79"/>
    <w:rsid w:val="0031463C"/>
    <w:rsid w:val="00314E4E"/>
    <w:rsid w:val="00315484"/>
    <w:rsid w:val="00315B93"/>
    <w:rsid w:val="00322623"/>
    <w:rsid w:val="00323B96"/>
    <w:rsid w:val="0032540A"/>
    <w:rsid w:val="0032568B"/>
    <w:rsid w:val="00327A5C"/>
    <w:rsid w:val="003320D2"/>
    <w:rsid w:val="00332516"/>
    <w:rsid w:val="00332E9B"/>
    <w:rsid w:val="00335439"/>
    <w:rsid w:val="00337047"/>
    <w:rsid w:val="0033749F"/>
    <w:rsid w:val="0034190E"/>
    <w:rsid w:val="00344A47"/>
    <w:rsid w:val="00344DBD"/>
    <w:rsid w:val="00345F74"/>
    <w:rsid w:val="00346CC5"/>
    <w:rsid w:val="00350086"/>
    <w:rsid w:val="0035395C"/>
    <w:rsid w:val="00354280"/>
    <w:rsid w:val="0035494F"/>
    <w:rsid w:val="00355844"/>
    <w:rsid w:val="00355ADE"/>
    <w:rsid w:val="00357CAE"/>
    <w:rsid w:val="0036104B"/>
    <w:rsid w:val="00361A81"/>
    <w:rsid w:val="00361E7A"/>
    <w:rsid w:val="003622D4"/>
    <w:rsid w:val="00362E7B"/>
    <w:rsid w:val="00363A7F"/>
    <w:rsid w:val="003652F3"/>
    <w:rsid w:val="00366E49"/>
    <w:rsid w:val="00367AB4"/>
    <w:rsid w:val="003700F7"/>
    <w:rsid w:val="00370F58"/>
    <w:rsid w:val="00371717"/>
    <w:rsid w:val="00371AD9"/>
    <w:rsid w:val="00373976"/>
    <w:rsid w:val="0037490D"/>
    <w:rsid w:val="00380B66"/>
    <w:rsid w:val="00381028"/>
    <w:rsid w:val="003818FF"/>
    <w:rsid w:val="003876BE"/>
    <w:rsid w:val="0039141D"/>
    <w:rsid w:val="0039196B"/>
    <w:rsid w:val="003924C3"/>
    <w:rsid w:val="00392898"/>
    <w:rsid w:val="003935E4"/>
    <w:rsid w:val="0039468E"/>
    <w:rsid w:val="00397006"/>
    <w:rsid w:val="003973F7"/>
    <w:rsid w:val="00397CF1"/>
    <w:rsid w:val="003A0223"/>
    <w:rsid w:val="003A02A5"/>
    <w:rsid w:val="003A07A9"/>
    <w:rsid w:val="003A0C99"/>
    <w:rsid w:val="003A1169"/>
    <w:rsid w:val="003A3C3A"/>
    <w:rsid w:val="003A4819"/>
    <w:rsid w:val="003A65C6"/>
    <w:rsid w:val="003A6876"/>
    <w:rsid w:val="003A7157"/>
    <w:rsid w:val="003A7F24"/>
    <w:rsid w:val="003B0047"/>
    <w:rsid w:val="003B0167"/>
    <w:rsid w:val="003B177A"/>
    <w:rsid w:val="003B2596"/>
    <w:rsid w:val="003B5C38"/>
    <w:rsid w:val="003B61F6"/>
    <w:rsid w:val="003B66D9"/>
    <w:rsid w:val="003B785D"/>
    <w:rsid w:val="003B7F50"/>
    <w:rsid w:val="003C2004"/>
    <w:rsid w:val="003C21EA"/>
    <w:rsid w:val="003C2A8B"/>
    <w:rsid w:val="003C2B00"/>
    <w:rsid w:val="003C32A3"/>
    <w:rsid w:val="003C6E8F"/>
    <w:rsid w:val="003C78AD"/>
    <w:rsid w:val="003D0432"/>
    <w:rsid w:val="003D0850"/>
    <w:rsid w:val="003D15CA"/>
    <w:rsid w:val="003D1F34"/>
    <w:rsid w:val="003D39DB"/>
    <w:rsid w:val="003D5FBD"/>
    <w:rsid w:val="003D76AA"/>
    <w:rsid w:val="003E0D31"/>
    <w:rsid w:val="003E16A1"/>
    <w:rsid w:val="003E2256"/>
    <w:rsid w:val="003E29CC"/>
    <w:rsid w:val="003E2DB5"/>
    <w:rsid w:val="003E5681"/>
    <w:rsid w:val="003E597F"/>
    <w:rsid w:val="003E6EBA"/>
    <w:rsid w:val="003F0BEE"/>
    <w:rsid w:val="003F268F"/>
    <w:rsid w:val="003F2DE9"/>
    <w:rsid w:val="003F3D1D"/>
    <w:rsid w:val="003F4309"/>
    <w:rsid w:val="003F4C09"/>
    <w:rsid w:val="003F6625"/>
    <w:rsid w:val="004009E4"/>
    <w:rsid w:val="00401C50"/>
    <w:rsid w:val="00405570"/>
    <w:rsid w:val="004056CE"/>
    <w:rsid w:val="00405CFB"/>
    <w:rsid w:val="004063C1"/>
    <w:rsid w:val="0041013E"/>
    <w:rsid w:val="00410AE3"/>
    <w:rsid w:val="00412AD4"/>
    <w:rsid w:val="00412C7B"/>
    <w:rsid w:val="00413793"/>
    <w:rsid w:val="004169DD"/>
    <w:rsid w:val="0041740A"/>
    <w:rsid w:val="00417CE3"/>
    <w:rsid w:val="0042079F"/>
    <w:rsid w:val="0042328A"/>
    <w:rsid w:val="00423BAB"/>
    <w:rsid w:val="00427718"/>
    <w:rsid w:val="004302FE"/>
    <w:rsid w:val="00431441"/>
    <w:rsid w:val="004322C0"/>
    <w:rsid w:val="00434446"/>
    <w:rsid w:val="00434B6C"/>
    <w:rsid w:val="00435ADD"/>
    <w:rsid w:val="004360F9"/>
    <w:rsid w:val="0043778E"/>
    <w:rsid w:val="00440D0D"/>
    <w:rsid w:val="00442C30"/>
    <w:rsid w:val="00442C5B"/>
    <w:rsid w:val="00443915"/>
    <w:rsid w:val="0044405A"/>
    <w:rsid w:val="00444AD8"/>
    <w:rsid w:val="00444E5E"/>
    <w:rsid w:val="004457E3"/>
    <w:rsid w:val="0044584E"/>
    <w:rsid w:val="00446000"/>
    <w:rsid w:val="0044666D"/>
    <w:rsid w:val="004468B0"/>
    <w:rsid w:val="00446A13"/>
    <w:rsid w:val="00446CA3"/>
    <w:rsid w:val="00450151"/>
    <w:rsid w:val="004505FE"/>
    <w:rsid w:val="00450A56"/>
    <w:rsid w:val="00450CAC"/>
    <w:rsid w:val="004511F3"/>
    <w:rsid w:val="004534D6"/>
    <w:rsid w:val="0045388C"/>
    <w:rsid w:val="004538B7"/>
    <w:rsid w:val="00453B59"/>
    <w:rsid w:val="00453E53"/>
    <w:rsid w:val="0045700F"/>
    <w:rsid w:val="00457273"/>
    <w:rsid w:val="004572D8"/>
    <w:rsid w:val="004622B1"/>
    <w:rsid w:val="0046237D"/>
    <w:rsid w:val="004638F6"/>
    <w:rsid w:val="00463FC1"/>
    <w:rsid w:val="00464079"/>
    <w:rsid w:val="00466250"/>
    <w:rsid w:val="00467BB7"/>
    <w:rsid w:val="00470D3C"/>
    <w:rsid w:val="0047110A"/>
    <w:rsid w:val="00471DFB"/>
    <w:rsid w:val="00474035"/>
    <w:rsid w:val="004749E6"/>
    <w:rsid w:val="00475301"/>
    <w:rsid w:val="00475C81"/>
    <w:rsid w:val="00484729"/>
    <w:rsid w:val="0048491F"/>
    <w:rsid w:val="004852DF"/>
    <w:rsid w:val="0048591C"/>
    <w:rsid w:val="00485CA8"/>
    <w:rsid w:val="0048704A"/>
    <w:rsid w:val="00487487"/>
    <w:rsid w:val="00491292"/>
    <w:rsid w:val="00491937"/>
    <w:rsid w:val="0049549C"/>
    <w:rsid w:val="0049668C"/>
    <w:rsid w:val="004A09DC"/>
    <w:rsid w:val="004A1EE0"/>
    <w:rsid w:val="004A21B6"/>
    <w:rsid w:val="004A279E"/>
    <w:rsid w:val="004A3327"/>
    <w:rsid w:val="004A575C"/>
    <w:rsid w:val="004A60C1"/>
    <w:rsid w:val="004A64F3"/>
    <w:rsid w:val="004A713F"/>
    <w:rsid w:val="004A74C9"/>
    <w:rsid w:val="004A7CF5"/>
    <w:rsid w:val="004B06B7"/>
    <w:rsid w:val="004B0E28"/>
    <w:rsid w:val="004B0F2E"/>
    <w:rsid w:val="004B2652"/>
    <w:rsid w:val="004B2B05"/>
    <w:rsid w:val="004B32C8"/>
    <w:rsid w:val="004B48B0"/>
    <w:rsid w:val="004B4E8D"/>
    <w:rsid w:val="004B4EDF"/>
    <w:rsid w:val="004C0BF3"/>
    <w:rsid w:val="004C1CD3"/>
    <w:rsid w:val="004C498B"/>
    <w:rsid w:val="004C5709"/>
    <w:rsid w:val="004D0075"/>
    <w:rsid w:val="004D0150"/>
    <w:rsid w:val="004D102C"/>
    <w:rsid w:val="004D1A16"/>
    <w:rsid w:val="004D2E62"/>
    <w:rsid w:val="004D2F76"/>
    <w:rsid w:val="004D3905"/>
    <w:rsid w:val="004D3D00"/>
    <w:rsid w:val="004D452B"/>
    <w:rsid w:val="004D5EF9"/>
    <w:rsid w:val="004E0B2A"/>
    <w:rsid w:val="004E2621"/>
    <w:rsid w:val="004E3C73"/>
    <w:rsid w:val="004E67B2"/>
    <w:rsid w:val="004E74D1"/>
    <w:rsid w:val="004F18B6"/>
    <w:rsid w:val="004F2387"/>
    <w:rsid w:val="004F26A8"/>
    <w:rsid w:val="004F2C3B"/>
    <w:rsid w:val="004F3D01"/>
    <w:rsid w:val="004F3E68"/>
    <w:rsid w:val="004F41EB"/>
    <w:rsid w:val="004F5141"/>
    <w:rsid w:val="004F6064"/>
    <w:rsid w:val="004F77D2"/>
    <w:rsid w:val="004F78D2"/>
    <w:rsid w:val="00501233"/>
    <w:rsid w:val="00501397"/>
    <w:rsid w:val="00502689"/>
    <w:rsid w:val="00505657"/>
    <w:rsid w:val="00510167"/>
    <w:rsid w:val="00510278"/>
    <w:rsid w:val="00510A6A"/>
    <w:rsid w:val="0051138B"/>
    <w:rsid w:val="00512F8E"/>
    <w:rsid w:val="00513995"/>
    <w:rsid w:val="00514716"/>
    <w:rsid w:val="005155CC"/>
    <w:rsid w:val="00515AB5"/>
    <w:rsid w:val="00516B84"/>
    <w:rsid w:val="00517FEE"/>
    <w:rsid w:val="0052200F"/>
    <w:rsid w:val="0052329E"/>
    <w:rsid w:val="005264C9"/>
    <w:rsid w:val="005278DD"/>
    <w:rsid w:val="00531CE9"/>
    <w:rsid w:val="00533B99"/>
    <w:rsid w:val="00534DB1"/>
    <w:rsid w:val="00543961"/>
    <w:rsid w:val="00543A1E"/>
    <w:rsid w:val="00544CF3"/>
    <w:rsid w:val="00545623"/>
    <w:rsid w:val="005460FE"/>
    <w:rsid w:val="00546E2E"/>
    <w:rsid w:val="0055062E"/>
    <w:rsid w:val="00550C39"/>
    <w:rsid w:val="00550D51"/>
    <w:rsid w:val="005524EF"/>
    <w:rsid w:val="00553DB3"/>
    <w:rsid w:val="005544D3"/>
    <w:rsid w:val="005549D2"/>
    <w:rsid w:val="005608BB"/>
    <w:rsid w:val="005636B4"/>
    <w:rsid w:val="0056383D"/>
    <w:rsid w:val="005674ED"/>
    <w:rsid w:val="0057018C"/>
    <w:rsid w:val="00570242"/>
    <w:rsid w:val="0057024F"/>
    <w:rsid w:val="00570E6B"/>
    <w:rsid w:val="0057111B"/>
    <w:rsid w:val="0057144F"/>
    <w:rsid w:val="0057250C"/>
    <w:rsid w:val="00572A06"/>
    <w:rsid w:val="00577139"/>
    <w:rsid w:val="0058284D"/>
    <w:rsid w:val="00582BF9"/>
    <w:rsid w:val="00584EC3"/>
    <w:rsid w:val="00585E7E"/>
    <w:rsid w:val="00585FB2"/>
    <w:rsid w:val="00587639"/>
    <w:rsid w:val="00587ACB"/>
    <w:rsid w:val="00587F6A"/>
    <w:rsid w:val="00592C55"/>
    <w:rsid w:val="0059463F"/>
    <w:rsid w:val="0059620D"/>
    <w:rsid w:val="0059645A"/>
    <w:rsid w:val="00596900"/>
    <w:rsid w:val="00596B7B"/>
    <w:rsid w:val="005A074C"/>
    <w:rsid w:val="005A104E"/>
    <w:rsid w:val="005A13A3"/>
    <w:rsid w:val="005A23B6"/>
    <w:rsid w:val="005A2A32"/>
    <w:rsid w:val="005A2C27"/>
    <w:rsid w:val="005A4833"/>
    <w:rsid w:val="005A7BD7"/>
    <w:rsid w:val="005B2835"/>
    <w:rsid w:val="005B2A42"/>
    <w:rsid w:val="005B4791"/>
    <w:rsid w:val="005B525D"/>
    <w:rsid w:val="005B6725"/>
    <w:rsid w:val="005B68CA"/>
    <w:rsid w:val="005C0B57"/>
    <w:rsid w:val="005C22DD"/>
    <w:rsid w:val="005C2E9D"/>
    <w:rsid w:val="005C413B"/>
    <w:rsid w:val="005C543F"/>
    <w:rsid w:val="005C7306"/>
    <w:rsid w:val="005C7D39"/>
    <w:rsid w:val="005D00ED"/>
    <w:rsid w:val="005D02EE"/>
    <w:rsid w:val="005D2A9D"/>
    <w:rsid w:val="005D3B7A"/>
    <w:rsid w:val="005D4F94"/>
    <w:rsid w:val="005D6B7E"/>
    <w:rsid w:val="005D6D47"/>
    <w:rsid w:val="005D7E03"/>
    <w:rsid w:val="005E213A"/>
    <w:rsid w:val="005E46C3"/>
    <w:rsid w:val="005E4F74"/>
    <w:rsid w:val="005E7E2C"/>
    <w:rsid w:val="005F0140"/>
    <w:rsid w:val="005F0929"/>
    <w:rsid w:val="005F1690"/>
    <w:rsid w:val="005F1780"/>
    <w:rsid w:val="005F18C4"/>
    <w:rsid w:val="005F267F"/>
    <w:rsid w:val="005F2719"/>
    <w:rsid w:val="005F2D4C"/>
    <w:rsid w:val="005F345C"/>
    <w:rsid w:val="005F3BC2"/>
    <w:rsid w:val="005F4E57"/>
    <w:rsid w:val="00600F3E"/>
    <w:rsid w:val="00601B1A"/>
    <w:rsid w:val="0060232B"/>
    <w:rsid w:val="00602C05"/>
    <w:rsid w:val="006050FE"/>
    <w:rsid w:val="0061153A"/>
    <w:rsid w:val="0061203A"/>
    <w:rsid w:val="00613875"/>
    <w:rsid w:val="00613C2E"/>
    <w:rsid w:val="006142A2"/>
    <w:rsid w:val="00614A4D"/>
    <w:rsid w:val="0061541A"/>
    <w:rsid w:val="0061592F"/>
    <w:rsid w:val="00615B69"/>
    <w:rsid w:val="00620A24"/>
    <w:rsid w:val="0062123B"/>
    <w:rsid w:val="00622CE0"/>
    <w:rsid w:val="00623259"/>
    <w:rsid w:val="00623856"/>
    <w:rsid w:val="00627E42"/>
    <w:rsid w:val="00627EF1"/>
    <w:rsid w:val="0063213B"/>
    <w:rsid w:val="00632DCC"/>
    <w:rsid w:val="00632EC1"/>
    <w:rsid w:val="0063368B"/>
    <w:rsid w:val="00635B46"/>
    <w:rsid w:val="00637719"/>
    <w:rsid w:val="0063777E"/>
    <w:rsid w:val="006409DF"/>
    <w:rsid w:val="00640D78"/>
    <w:rsid w:val="00641645"/>
    <w:rsid w:val="00641715"/>
    <w:rsid w:val="00641DCA"/>
    <w:rsid w:val="00642203"/>
    <w:rsid w:val="00644C2F"/>
    <w:rsid w:val="00645BBD"/>
    <w:rsid w:val="00646113"/>
    <w:rsid w:val="00646D0B"/>
    <w:rsid w:val="006477E8"/>
    <w:rsid w:val="00647892"/>
    <w:rsid w:val="006478C7"/>
    <w:rsid w:val="00651B36"/>
    <w:rsid w:val="00652D5F"/>
    <w:rsid w:val="006542A2"/>
    <w:rsid w:val="006549D6"/>
    <w:rsid w:val="006565E4"/>
    <w:rsid w:val="00656816"/>
    <w:rsid w:val="006600F6"/>
    <w:rsid w:val="00660186"/>
    <w:rsid w:val="006607B8"/>
    <w:rsid w:val="00660A4F"/>
    <w:rsid w:val="006630F8"/>
    <w:rsid w:val="00663AB2"/>
    <w:rsid w:val="00663AB9"/>
    <w:rsid w:val="00666E7F"/>
    <w:rsid w:val="00667D97"/>
    <w:rsid w:val="00667E54"/>
    <w:rsid w:val="00671591"/>
    <w:rsid w:val="00672E80"/>
    <w:rsid w:val="00672FC0"/>
    <w:rsid w:val="006738CC"/>
    <w:rsid w:val="00673B17"/>
    <w:rsid w:val="00674953"/>
    <w:rsid w:val="00677A5D"/>
    <w:rsid w:val="006804D8"/>
    <w:rsid w:val="00681130"/>
    <w:rsid w:val="00681315"/>
    <w:rsid w:val="00681482"/>
    <w:rsid w:val="00684075"/>
    <w:rsid w:val="0068583A"/>
    <w:rsid w:val="00686739"/>
    <w:rsid w:val="00687C88"/>
    <w:rsid w:val="0069008E"/>
    <w:rsid w:val="00693648"/>
    <w:rsid w:val="006941E4"/>
    <w:rsid w:val="00696A4F"/>
    <w:rsid w:val="00697718"/>
    <w:rsid w:val="006977DD"/>
    <w:rsid w:val="006A0022"/>
    <w:rsid w:val="006A0B31"/>
    <w:rsid w:val="006A0F8F"/>
    <w:rsid w:val="006A19D5"/>
    <w:rsid w:val="006A23E1"/>
    <w:rsid w:val="006A2444"/>
    <w:rsid w:val="006A3F0C"/>
    <w:rsid w:val="006A5606"/>
    <w:rsid w:val="006A5D58"/>
    <w:rsid w:val="006A6D93"/>
    <w:rsid w:val="006B00AF"/>
    <w:rsid w:val="006B0977"/>
    <w:rsid w:val="006B1133"/>
    <w:rsid w:val="006B3011"/>
    <w:rsid w:val="006B3FAF"/>
    <w:rsid w:val="006B4FD8"/>
    <w:rsid w:val="006B6036"/>
    <w:rsid w:val="006B6294"/>
    <w:rsid w:val="006C053B"/>
    <w:rsid w:val="006C2510"/>
    <w:rsid w:val="006C3046"/>
    <w:rsid w:val="006C3EB2"/>
    <w:rsid w:val="006C4B48"/>
    <w:rsid w:val="006C5644"/>
    <w:rsid w:val="006D094F"/>
    <w:rsid w:val="006D4BAB"/>
    <w:rsid w:val="006D57B5"/>
    <w:rsid w:val="006D57F1"/>
    <w:rsid w:val="006E039E"/>
    <w:rsid w:val="006E3877"/>
    <w:rsid w:val="006E38CE"/>
    <w:rsid w:val="006E3C43"/>
    <w:rsid w:val="006E4FBD"/>
    <w:rsid w:val="006E68A7"/>
    <w:rsid w:val="006F226A"/>
    <w:rsid w:val="006F25CA"/>
    <w:rsid w:val="006F2C62"/>
    <w:rsid w:val="006F3A9A"/>
    <w:rsid w:val="006F4CF2"/>
    <w:rsid w:val="00701ABE"/>
    <w:rsid w:val="00702D9B"/>
    <w:rsid w:val="00703CA3"/>
    <w:rsid w:val="00712175"/>
    <w:rsid w:val="007142E4"/>
    <w:rsid w:val="00715438"/>
    <w:rsid w:val="007157A4"/>
    <w:rsid w:val="00715D59"/>
    <w:rsid w:val="0071667F"/>
    <w:rsid w:val="0071766D"/>
    <w:rsid w:val="00717EC8"/>
    <w:rsid w:val="007206FD"/>
    <w:rsid w:val="007214FD"/>
    <w:rsid w:val="00722A6B"/>
    <w:rsid w:val="0072336A"/>
    <w:rsid w:val="00723C35"/>
    <w:rsid w:val="007242FF"/>
    <w:rsid w:val="00725637"/>
    <w:rsid w:val="00725691"/>
    <w:rsid w:val="00730968"/>
    <w:rsid w:val="00734CDF"/>
    <w:rsid w:val="007401A3"/>
    <w:rsid w:val="007403FA"/>
    <w:rsid w:val="00743A1B"/>
    <w:rsid w:val="00744609"/>
    <w:rsid w:val="00746818"/>
    <w:rsid w:val="00747A8F"/>
    <w:rsid w:val="007500E0"/>
    <w:rsid w:val="0075083D"/>
    <w:rsid w:val="00750D0B"/>
    <w:rsid w:val="00750FA5"/>
    <w:rsid w:val="0075217A"/>
    <w:rsid w:val="00752B2A"/>
    <w:rsid w:val="00753073"/>
    <w:rsid w:val="00753CA4"/>
    <w:rsid w:val="00754DFA"/>
    <w:rsid w:val="00756E9D"/>
    <w:rsid w:val="00761291"/>
    <w:rsid w:val="007654F4"/>
    <w:rsid w:val="007700A1"/>
    <w:rsid w:val="007721FA"/>
    <w:rsid w:val="00772564"/>
    <w:rsid w:val="00774854"/>
    <w:rsid w:val="00774D93"/>
    <w:rsid w:val="007755AA"/>
    <w:rsid w:val="0077685D"/>
    <w:rsid w:val="00776AFB"/>
    <w:rsid w:val="007812D9"/>
    <w:rsid w:val="00781E77"/>
    <w:rsid w:val="007870FE"/>
    <w:rsid w:val="0079255B"/>
    <w:rsid w:val="00792DBB"/>
    <w:rsid w:val="007949CA"/>
    <w:rsid w:val="007A0BA4"/>
    <w:rsid w:val="007A0FCA"/>
    <w:rsid w:val="007A45AF"/>
    <w:rsid w:val="007A4808"/>
    <w:rsid w:val="007A5C48"/>
    <w:rsid w:val="007A6817"/>
    <w:rsid w:val="007A7C1A"/>
    <w:rsid w:val="007A7F14"/>
    <w:rsid w:val="007B01BF"/>
    <w:rsid w:val="007B0881"/>
    <w:rsid w:val="007B0CD6"/>
    <w:rsid w:val="007B1246"/>
    <w:rsid w:val="007B124F"/>
    <w:rsid w:val="007B1952"/>
    <w:rsid w:val="007B1964"/>
    <w:rsid w:val="007B46BB"/>
    <w:rsid w:val="007B5B25"/>
    <w:rsid w:val="007B6724"/>
    <w:rsid w:val="007C2973"/>
    <w:rsid w:val="007C5B67"/>
    <w:rsid w:val="007D012C"/>
    <w:rsid w:val="007D0AF8"/>
    <w:rsid w:val="007D0C99"/>
    <w:rsid w:val="007D0FBB"/>
    <w:rsid w:val="007D1523"/>
    <w:rsid w:val="007D21D9"/>
    <w:rsid w:val="007D2312"/>
    <w:rsid w:val="007D2939"/>
    <w:rsid w:val="007D2B48"/>
    <w:rsid w:val="007D2BDC"/>
    <w:rsid w:val="007D3ED4"/>
    <w:rsid w:val="007D703A"/>
    <w:rsid w:val="007E0923"/>
    <w:rsid w:val="007E0D62"/>
    <w:rsid w:val="007E0FFE"/>
    <w:rsid w:val="007E2335"/>
    <w:rsid w:val="007E3828"/>
    <w:rsid w:val="007E4138"/>
    <w:rsid w:val="007E4FDB"/>
    <w:rsid w:val="007E51FA"/>
    <w:rsid w:val="007E52D5"/>
    <w:rsid w:val="007E5975"/>
    <w:rsid w:val="007F0200"/>
    <w:rsid w:val="007F4315"/>
    <w:rsid w:val="007F45A5"/>
    <w:rsid w:val="007F6400"/>
    <w:rsid w:val="007F667C"/>
    <w:rsid w:val="007F760C"/>
    <w:rsid w:val="007F7E62"/>
    <w:rsid w:val="00800231"/>
    <w:rsid w:val="00800444"/>
    <w:rsid w:val="00800CB0"/>
    <w:rsid w:val="00801603"/>
    <w:rsid w:val="0080567D"/>
    <w:rsid w:val="00806012"/>
    <w:rsid w:val="00807DBD"/>
    <w:rsid w:val="00810129"/>
    <w:rsid w:val="00812462"/>
    <w:rsid w:val="00813E70"/>
    <w:rsid w:val="00814EB6"/>
    <w:rsid w:val="00814FB2"/>
    <w:rsid w:val="00815AA0"/>
    <w:rsid w:val="00815FC0"/>
    <w:rsid w:val="00816CA0"/>
    <w:rsid w:val="00820FB1"/>
    <w:rsid w:val="00822192"/>
    <w:rsid w:val="008232D3"/>
    <w:rsid w:val="00823D41"/>
    <w:rsid w:val="008255B2"/>
    <w:rsid w:val="008255D4"/>
    <w:rsid w:val="0082768F"/>
    <w:rsid w:val="00831A63"/>
    <w:rsid w:val="0083563A"/>
    <w:rsid w:val="00836A6A"/>
    <w:rsid w:val="00836D04"/>
    <w:rsid w:val="00836E1D"/>
    <w:rsid w:val="00836E9E"/>
    <w:rsid w:val="00840698"/>
    <w:rsid w:val="008406EC"/>
    <w:rsid w:val="00840B84"/>
    <w:rsid w:val="00844DB8"/>
    <w:rsid w:val="00845D13"/>
    <w:rsid w:val="008507EF"/>
    <w:rsid w:val="008515A2"/>
    <w:rsid w:val="00852A76"/>
    <w:rsid w:val="00852BB7"/>
    <w:rsid w:val="00853237"/>
    <w:rsid w:val="00854B55"/>
    <w:rsid w:val="00854B9D"/>
    <w:rsid w:val="00855C41"/>
    <w:rsid w:val="00856A36"/>
    <w:rsid w:val="008578D4"/>
    <w:rsid w:val="00860A1C"/>
    <w:rsid w:val="00861EFE"/>
    <w:rsid w:val="008629D2"/>
    <w:rsid w:val="008634F6"/>
    <w:rsid w:val="00863D53"/>
    <w:rsid w:val="008641B0"/>
    <w:rsid w:val="0086460B"/>
    <w:rsid w:val="0086575C"/>
    <w:rsid w:val="00866E42"/>
    <w:rsid w:val="008703A7"/>
    <w:rsid w:val="0087245D"/>
    <w:rsid w:val="00874DED"/>
    <w:rsid w:val="00875634"/>
    <w:rsid w:val="00876B33"/>
    <w:rsid w:val="00881B89"/>
    <w:rsid w:val="008826BD"/>
    <w:rsid w:val="008834BB"/>
    <w:rsid w:val="008847A9"/>
    <w:rsid w:val="00884824"/>
    <w:rsid w:val="00885EC2"/>
    <w:rsid w:val="00886052"/>
    <w:rsid w:val="008866F1"/>
    <w:rsid w:val="00886E1B"/>
    <w:rsid w:val="008874A2"/>
    <w:rsid w:val="008910A3"/>
    <w:rsid w:val="008915D1"/>
    <w:rsid w:val="00896D86"/>
    <w:rsid w:val="008A019F"/>
    <w:rsid w:val="008A0347"/>
    <w:rsid w:val="008A1C80"/>
    <w:rsid w:val="008A289A"/>
    <w:rsid w:val="008A2A5B"/>
    <w:rsid w:val="008A43F3"/>
    <w:rsid w:val="008A477B"/>
    <w:rsid w:val="008A5AD1"/>
    <w:rsid w:val="008B1F06"/>
    <w:rsid w:val="008B354D"/>
    <w:rsid w:val="008B3794"/>
    <w:rsid w:val="008B3D4D"/>
    <w:rsid w:val="008B6805"/>
    <w:rsid w:val="008C0252"/>
    <w:rsid w:val="008C0E75"/>
    <w:rsid w:val="008C1D6D"/>
    <w:rsid w:val="008C3238"/>
    <w:rsid w:val="008C3441"/>
    <w:rsid w:val="008C3A9E"/>
    <w:rsid w:val="008C5FB2"/>
    <w:rsid w:val="008D0288"/>
    <w:rsid w:val="008D0437"/>
    <w:rsid w:val="008D2A81"/>
    <w:rsid w:val="008D4416"/>
    <w:rsid w:val="008D511B"/>
    <w:rsid w:val="008D55BE"/>
    <w:rsid w:val="008D6627"/>
    <w:rsid w:val="008D7203"/>
    <w:rsid w:val="008E1991"/>
    <w:rsid w:val="008E50F8"/>
    <w:rsid w:val="008E75DD"/>
    <w:rsid w:val="008E7BC9"/>
    <w:rsid w:val="008F0051"/>
    <w:rsid w:val="008F2EB0"/>
    <w:rsid w:val="008F38BE"/>
    <w:rsid w:val="008F43B6"/>
    <w:rsid w:val="008F5709"/>
    <w:rsid w:val="008F674A"/>
    <w:rsid w:val="008F6F7B"/>
    <w:rsid w:val="008F75CD"/>
    <w:rsid w:val="00900295"/>
    <w:rsid w:val="00901040"/>
    <w:rsid w:val="00904391"/>
    <w:rsid w:val="00905CE0"/>
    <w:rsid w:val="0090760B"/>
    <w:rsid w:val="00910B03"/>
    <w:rsid w:val="00910B13"/>
    <w:rsid w:val="00911A5E"/>
    <w:rsid w:val="00912B25"/>
    <w:rsid w:val="009136B6"/>
    <w:rsid w:val="009141D8"/>
    <w:rsid w:val="009141DF"/>
    <w:rsid w:val="009156E1"/>
    <w:rsid w:val="00917800"/>
    <w:rsid w:val="009206DB"/>
    <w:rsid w:val="00920DC4"/>
    <w:rsid w:val="00921FAC"/>
    <w:rsid w:val="00924974"/>
    <w:rsid w:val="00925171"/>
    <w:rsid w:val="009261A0"/>
    <w:rsid w:val="00926B99"/>
    <w:rsid w:val="00926E9F"/>
    <w:rsid w:val="00927AEB"/>
    <w:rsid w:val="00927F7F"/>
    <w:rsid w:val="00932BE0"/>
    <w:rsid w:val="00932DBC"/>
    <w:rsid w:val="009346DD"/>
    <w:rsid w:val="00935A53"/>
    <w:rsid w:val="00940795"/>
    <w:rsid w:val="00940DEA"/>
    <w:rsid w:val="00941303"/>
    <w:rsid w:val="00941360"/>
    <w:rsid w:val="00941D06"/>
    <w:rsid w:val="00946B02"/>
    <w:rsid w:val="00946B49"/>
    <w:rsid w:val="00947223"/>
    <w:rsid w:val="00947328"/>
    <w:rsid w:val="00951E2E"/>
    <w:rsid w:val="00952D8C"/>
    <w:rsid w:val="00953063"/>
    <w:rsid w:val="00956444"/>
    <w:rsid w:val="00956FE0"/>
    <w:rsid w:val="0095785A"/>
    <w:rsid w:val="00957927"/>
    <w:rsid w:val="00961285"/>
    <w:rsid w:val="00961E96"/>
    <w:rsid w:val="00962577"/>
    <w:rsid w:val="009633C7"/>
    <w:rsid w:val="00964247"/>
    <w:rsid w:val="0096636D"/>
    <w:rsid w:val="00967A81"/>
    <w:rsid w:val="00970535"/>
    <w:rsid w:val="0097097C"/>
    <w:rsid w:val="00972125"/>
    <w:rsid w:val="0097237D"/>
    <w:rsid w:val="009727FA"/>
    <w:rsid w:val="00975B47"/>
    <w:rsid w:val="0097649E"/>
    <w:rsid w:val="00977C4C"/>
    <w:rsid w:val="00980F22"/>
    <w:rsid w:val="00982149"/>
    <w:rsid w:val="0098219A"/>
    <w:rsid w:val="009836F5"/>
    <w:rsid w:val="009843F9"/>
    <w:rsid w:val="00985ACF"/>
    <w:rsid w:val="009864DE"/>
    <w:rsid w:val="009877AD"/>
    <w:rsid w:val="0099051C"/>
    <w:rsid w:val="0099147A"/>
    <w:rsid w:val="00993638"/>
    <w:rsid w:val="00994F43"/>
    <w:rsid w:val="009963F4"/>
    <w:rsid w:val="009A0A63"/>
    <w:rsid w:val="009A1246"/>
    <w:rsid w:val="009A2A9D"/>
    <w:rsid w:val="009A4040"/>
    <w:rsid w:val="009A4AD7"/>
    <w:rsid w:val="009A587E"/>
    <w:rsid w:val="009A5A2E"/>
    <w:rsid w:val="009B0049"/>
    <w:rsid w:val="009B0C1D"/>
    <w:rsid w:val="009B1232"/>
    <w:rsid w:val="009B3952"/>
    <w:rsid w:val="009B655F"/>
    <w:rsid w:val="009B678A"/>
    <w:rsid w:val="009C08E3"/>
    <w:rsid w:val="009C0992"/>
    <w:rsid w:val="009C1705"/>
    <w:rsid w:val="009C1BC0"/>
    <w:rsid w:val="009C27A9"/>
    <w:rsid w:val="009C2B7B"/>
    <w:rsid w:val="009C2F44"/>
    <w:rsid w:val="009C3489"/>
    <w:rsid w:val="009C40E7"/>
    <w:rsid w:val="009C4854"/>
    <w:rsid w:val="009C6027"/>
    <w:rsid w:val="009C73BF"/>
    <w:rsid w:val="009C7EFA"/>
    <w:rsid w:val="009D01D8"/>
    <w:rsid w:val="009D0AFA"/>
    <w:rsid w:val="009D1005"/>
    <w:rsid w:val="009D32A4"/>
    <w:rsid w:val="009E0497"/>
    <w:rsid w:val="009E10EB"/>
    <w:rsid w:val="009E1545"/>
    <w:rsid w:val="009E366A"/>
    <w:rsid w:val="009E4623"/>
    <w:rsid w:val="009E52AE"/>
    <w:rsid w:val="009E7295"/>
    <w:rsid w:val="009F169C"/>
    <w:rsid w:val="009F5261"/>
    <w:rsid w:val="00A00BBB"/>
    <w:rsid w:val="00A03CFF"/>
    <w:rsid w:val="00A03E94"/>
    <w:rsid w:val="00A0404F"/>
    <w:rsid w:val="00A049F2"/>
    <w:rsid w:val="00A10904"/>
    <w:rsid w:val="00A10A9A"/>
    <w:rsid w:val="00A1198B"/>
    <w:rsid w:val="00A131EF"/>
    <w:rsid w:val="00A13273"/>
    <w:rsid w:val="00A14102"/>
    <w:rsid w:val="00A14241"/>
    <w:rsid w:val="00A15764"/>
    <w:rsid w:val="00A15B58"/>
    <w:rsid w:val="00A20EE1"/>
    <w:rsid w:val="00A21C8D"/>
    <w:rsid w:val="00A22733"/>
    <w:rsid w:val="00A23504"/>
    <w:rsid w:val="00A260D1"/>
    <w:rsid w:val="00A263B8"/>
    <w:rsid w:val="00A265F8"/>
    <w:rsid w:val="00A2685B"/>
    <w:rsid w:val="00A275FC"/>
    <w:rsid w:val="00A3035D"/>
    <w:rsid w:val="00A3090C"/>
    <w:rsid w:val="00A30D63"/>
    <w:rsid w:val="00A31CD4"/>
    <w:rsid w:val="00A31D57"/>
    <w:rsid w:val="00A32EB8"/>
    <w:rsid w:val="00A334BE"/>
    <w:rsid w:val="00A3372C"/>
    <w:rsid w:val="00A34078"/>
    <w:rsid w:val="00A3521F"/>
    <w:rsid w:val="00A354B3"/>
    <w:rsid w:val="00A36112"/>
    <w:rsid w:val="00A36811"/>
    <w:rsid w:val="00A4096A"/>
    <w:rsid w:val="00A41558"/>
    <w:rsid w:val="00A41646"/>
    <w:rsid w:val="00A41B2D"/>
    <w:rsid w:val="00A43973"/>
    <w:rsid w:val="00A43D35"/>
    <w:rsid w:val="00A4545D"/>
    <w:rsid w:val="00A4689E"/>
    <w:rsid w:val="00A46F48"/>
    <w:rsid w:val="00A521A6"/>
    <w:rsid w:val="00A52AB2"/>
    <w:rsid w:val="00A5315F"/>
    <w:rsid w:val="00A53A9E"/>
    <w:rsid w:val="00A548CA"/>
    <w:rsid w:val="00A548DC"/>
    <w:rsid w:val="00A56848"/>
    <w:rsid w:val="00A63AE6"/>
    <w:rsid w:val="00A659A0"/>
    <w:rsid w:val="00A65BA5"/>
    <w:rsid w:val="00A66F88"/>
    <w:rsid w:val="00A6721A"/>
    <w:rsid w:val="00A7097F"/>
    <w:rsid w:val="00A718E7"/>
    <w:rsid w:val="00A72A3A"/>
    <w:rsid w:val="00A72C03"/>
    <w:rsid w:val="00A76359"/>
    <w:rsid w:val="00A766AC"/>
    <w:rsid w:val="00A766F7"/>
    <w:rsid w:val="00A779ED"/>
    <w:rsid w:val="00A82699"/>
    <w:rsid w:val="00A82AEB"/>
    <w:rsid w:val="00A83A23"/>
    <w:rsid w:val="00A83A53"/>
    <w:rsid w:val="00A84DA3"/>
    <w:rsid w:val="00A853CC"/>
    <w:rsid w:val="00A8594F"/>
    <w:rsid w:val="00A864B9"/>
    <w:rsid w:val="00A8677B"/>
    <w:rsid w:val="00A90A47"/>
    <w:rsid w:val="00A90E7F"/>
    <w:rsid w:val="00A915DE"/>
    <w:rsid w:val="00A9221F"/>
    <w:rsid w:val="00A93868"/>
    <w:rsid w:val="00A93CD2"/>
    <w:rsid w:val="00A94ACF"/>
    <w:rsid w:val="00AA277F"/>
    <w:rsid w:val="00AA3373"/>
    <w:rsid w:val="00AA4A93"/>
    <w:rsid w:val="00AA50EB"/>
    <w:rsid w:val="00AA56EF"/>
    <w:rsid w:val="00AA58BC"/>
    <w:rsid w:val="00AA6381"/>
    <w:rsid w:val="00AA692B"/>
    <w:rsid w:val="00AA727E"/>
    <w:rsid w:val="00AB0166"/>
    <w:rsid w:val="00AB1A02"/>
    <w:rsid w:val="00AB1D9E"/>
    <w:rsid w:val="00AB21C5"/>
    <w:rsid w:val="00AB68D9"/>
    <w:rsid w:val="00AC0DC4"/>
    <w:rsid w:val="00AC161D"/>
    <w:rsid w:val="00AC1A54"/>
    <w:rsid w:val="00AC2942"/>
    <w:rsid w:val="00AC2A64"/>
    <w:rsid w:val="00AC2C6F"/>
    <w:rsid w:val="00AC2C7E"/>
    <w:rsid w:val="00AC3ECB"/>
    <w:rsid w:val="00AC5F3B"/>
    <w:rsid w:val="00AC60D4"/>
    <w:rsid w:val="00AC6909"/>
    <w:rsid w:val="00AC6F15"/>
    <w:rsid w:val="00AC7D65"/>
    <w:rsid w:val="00AD080F"/>
    <w:rsid w:val="00AD0C38"/>
    <w:rsid w:val="00AD46A1"/>
    <w:rsid w:val="00AD4E9E"/>
    <w:rsid w:val="00AD7DFA"/>
    <w:rsid w:val="00AE048C"/>
    <w:rsid w:val="00AE058C"/>
    <w:rsid w:val="00AE29CF"/>
    <w:rsid w:val="00AE2F56"/>
    <w:rsid w:val="00AE380B"/>
    <w:rsid w:val="00AE55A4"/>
    <w:rsid w:val="00AE6A92"/>
    <w:rsid w:val="00AE7B3E"/>
    <w:rsid w:val="00AF00C8"/>
    <w:rsid w:val="00AF2654"/>
    <w:rsid w:val="00AF285C"/>
    <w:rsid w:val="00AF2DE4"/>
    <w:rsid w:val="00AF3B05"/>
    <w:rsid w:val="00AF6420"/>
    <w:rsid w:val="00B00F7C"/>
    <w:rsid w:val="00B0739E"/>
    <w:rsid w:val="00B103E9"/>
    <w:rsid w:val="00B10651"/>
    <w:rsid w:val="00B10FC1"/>
    <w:rsid w:val="00B133AF"/>
    <w:rsid w:val="00B13D62"/>
    <w:rsid w:val="00B1417D"/>
    <w:rsid w:val="00B150C3"/>
    <w:rsid w:val="00B16308"/>
    <w:rsid w:val="00B1693E"/>
    <w:rsid w:val="00B16FED"/>
    <w:rsid w:val="00B173DB"/>
    <w:rsid w:val="00B17AFD"/>
    <w:rsid w:val="00B21EA2"/>
    <w:rsid w:val="00B253D0"/>
    <w:rsid w:val="00B2548A"/>
    <w:rsid w:val="00B33524"/>
    <w:rsid w:val="00B35078"/>
    <w:rsid w:val="00B41E59"/>
    <w:rsid w:val="00B42274"/>
    <w:rsid w:val="00B42364"/>
    <w:rsid w:val="00B42990"/>
    <w:rsid w:val="00B45486"/>
    <w:rsid w:val="00B458B2"/>
    <w:rsid w:val="00B45E61"/>
    <w:rsid w:val="00B51A4E"/>
    <w:rsid w:val="00B52AF9"/>
    <w:rsid w:val="00B54853"/>
    <w:rsid w:val="00B552B9"/>
    <w:rsid w:val="00B56A2C"/>
    <w:rsid w:val="00B57DEE"/>
    <w:rsid w:val="00B618D0"/>
    <w:rsid w:val="00B63948"/>
    <w:rsid w:val="00B65B9C"/>
    <w:rsid w:val="00B665BF"/>
    <w:rsid w:val="00B668A9"/>
    <w:rsid w:val="00B66CCE"/>
    <w:rsid w:val="00B67A04"/>
    <w:rsid w:val="00B7086B"/>
    <w:rsid w:val="00B71BE2"/>
    <w:rsid w:val="00B739D5"/>
    <w:rsid w:val="00B7407A"/>
    <w:rsid w:val="00B7422B"/>
    <w:rsid w:val="00B743E7"/>
    <w:rsid w:val="00B757F8"/>
    <w:rsid w:val="00B76014"/>
    <w:rsid w:val="00B760A4"/>
    <w:rsid w:val="00B76694"/>
    <w:rsid w:val="00B77056"/>
    <w:rsid w:val="00B7732A"/>
    <w:rsid w:val="00B80229"/>
    <w:rsid w:val="00B80919"/>
    <w:rsid w:val="00B81530"/>
    <w:rsid w:val="00B85C52"/>
    <w:rsid w:val="00B85FED"/>
    <w:rsid w:val="00B870DD"/>
    <w:rsid w:val="00B9111E"/>
    <w:rsid w:val="00B91D2B"/>
    <w:rsid w:val="00B93102"/>
    <w:rsid w:val="00B94ED0"/>
    <w:rsid w:val="00B96A87"/>
    <w:rsid w:val="00B97861"/>
    <w:rsid w:val="00B97B56"/>
    <w:rsid w:val="00BA040A"/>
    <w:rsid w:val="00BA49FB"/>
    <w:rsid w:val="00BA627D"/>
    <w:rsid w:val="00BA6E0F"/>
    <w:rsid w:val="00BA777B"/>
    <w:rsid w:val="00BB0C4B"/>
    <w:rsid w:val="00BB0F97"/>
    <w:rsid w:val="00BB0FB4"/>
    <w:rsid w:val="00BB1C6D"/>
    <w:rsid w:val="00BB21AA"/>
    <w:rsid w:val="00BB45F2"/>
    <w:rsid w:val="00BB520B"/>
    <w:rsid w:val="00BB5412"/>
    <w:rsid w:val="00BB5645"/>
    <w:rsid w:val="00BC023B"/>
    <w:rsid w:val="00BC1155"/>
    <w:rsid w:val="00BC16D1"/>
    <w:rsid w:val="00BC198F"/>
    <w:rsid w:val="00BC1F3C"/>
    <w:rsid w:val="00BC42FF"/>
    <w:rsid w:val="00BC5C59"/>
    <w:rsid w:val="00BC67BB"/>
    <w:rsid w:val="00BC731A"/>
    <w:rsid w:val="00BC776F"/>
    <w:rsid w:val="00BC7799"/>
    <w:rsid w:val="00BD0648"/>
    <w:rsid w:val="00BD113F"/>
    <w:rsid w:val="00BD2520"/>
    <w:rsid w:val="00BD51A5"/>
    <w:rsid w:val="00BD5E81"/>
    <w:rsid w:val="00BD6A90"/>
    <w:rsid w:val="00BE02D2"/>
    <w:rsid w:val="00BE2416"/>
    <w:rsid w:val="00BE4031"/>
    <w:rsid w:val="00BE4C2B"/>
    <w:rsid w:val="00BE5111"/>
    <w:rsid w:val="00BE56A1"/>
    <w:rsid w:val="00BE5E7A"/>
    <w:rsid w:val="00BE5F42"/>
    <w:rsid w:val="00BE630C"/>
    <w:rsid w:val="00BE73F4"/>
    <w:rsid w:val="00BE7D5B"/>
    <w:rsid w:val="00BF1336"/>
    <w:rsid w:val="00BF21D9"/>
    <w:rsid w:val="00BF2B29"/>
    <w:rsid w:val="00BF2FDE"/>
    <w:rsid w:val="00BF3B34"/>
    <w:rsid w:val="00BF3BD1"/>
    <w:rsid w:val="00BF3EC3"/>
    <w:rsid w:val="00BF4464"/>
    <w:rsid w:val="00BF449C"/>
    <w:rsid w:val="00BF49A9"/>
    <w:rsid w:val="00BF541F"/>
    <w:rsid w:val="00BF7245"/>
    <w:rsid w:val="00BF7D34"/>
    <w:rsid w:val="00C000BD"/>
    <w:rsid w:val="00C00F41"/>
    <w:rsid w:val="00C012FA"/>
    <w:rsid w:val="00C02E67"/>
    <w:rsid w:val="00C02E79"/>
    <w:rsid w:val="00C04309"/>
    <w:rsid w:val="00C04A0B"/>
    <w:rsid w:val="00C04A46"/>
    <w:rsid w:val="00C06029"/>
    <w:rsid w:val="00C1023A"/>
    <w:rsid w:val="00C10E85"/>
    <w:rsid w:val="00C13EFA"/>
    <w:rsid w:val="00C154EB"/>
    <w:rsid w:val="00C15CDF"/>
    <w:rsid w:val="00C162C7"/>
    <w:rsid w:val="00C20728"/>
    <w:rsid w:val="00C23715"/>
    <w:rsid w:val="00C31AF7"/>
    <w:rsid w:val="00C329D7"/>
    <w:rsid w:val="00C33DD0"/>
    <w:rsid w:val="00C33F0A"/>
    <w:rsid w:val="00C345A1"/>
    <w:rsid w:val="00C3497E"/>
    <w:rsid w:val="00C3598C"/>
    <w:rsid w:val="00C36C2D"/>
    <w:rsid w:val="00C36F16"/>
    <w:rsid w:val="00C40079"/>
    <w:rsid w:val="00C42CA7"/>
    <w:rsid w:val="00C47D7F"/>
    <w:rsid w:val="00C50B38"/>
    <w:rsid w:val="00C513EC"/>
    <w:rsid w:val="00C51558"/>
    <w:rsid w:val="00C526F7"/>
    <w:rsid w:val="00C52BFF"/>
    <w:rsid w:val="00C533B1"/>
    <w:rsid w:val="00C53984"/>
    <w:rsid w:val="00C53DD4"/>
    <w:rsid w:val="00C542BF"/>
    <w:rsid w:val="00C56817"/>
    <w:rsid w:val="00C56B25"/>
    <w:rsid w:val="00C56BCF"/>
    <w:rsid w:val="00C60501"/>
    <w:rsid w:val="00C62C19"/>
    <w:rsid w:val="00C65174"/>
    <w:rsid w:val="00C676AE"/>
    <w:rsid w:val="00C676D8"/>
    <w:rsid w:val="00C70098"/>
    <w:rsid w:val="00C70374"/>
    <w:rsid w:val="00C71C3C"/>
    <w:rsid w:val="00C724DE"/>
    <w:rsid w:val="00C726C3"/>
    <w:rsid w:val="00C74A70"/>
    <w:rsid w:val="00C74B34"/>
    <w:rsid w:val="00C74CD4"/>
    <w:rsid w:val="00C7570F"/>
    <w:rsid w:val="00C75D2C"/>
    <w:rsid w:val="00C7775D"/>
    <w:rsid w:val="00C77C08"/>
    <w:rsid w:val="00C8136A"/>
    <w:rsid w:val="00C82968"/>
    <w:rsid w:val="00C842D1"/>
    <w:rsid w:val="00C84432"/>
    <w:rsid w:val="00C84608"/>
    <w:rsid w:val="00C847FD"/>
    <w:rsid w:val="00C86476"/>
    <w:rsid w:val="00C87657"/>
    <w:rsid w:val="00C87DA5"/>
    <w:rsid w:val="00C87E55"/>
    <w:rsid w:val="00C90B91"/>
    <w:rsid w:val="00C92808"/>
    <w:rsid w:val="00C93BD1"/>
    <w:rsid w:val="00C93F55"/>
    <w:rsid w:val="00CA0352"/>
    <w:rsid w:val="00CA221B"/>
    <w:rsid w:val="00CA2693"/>
    <w:rsid w:val="00CA56BB"/>
    <w:rsid w:val="00CA59BC"/>
    <w:rsid w:val="00CA606F"/>
    <w:rsid w:val="00CA6135"/>
    <w:rsid w:val="00CA61BA"/>
    <w:rsid w:val="00CA6371"/>
    <w:rsid w:val="00CA7F89"/>
    <w:rsid w:val="00CB1265"/>
    <w:rsid w:val="00CB2EDA"/>
    <w:rsid w:val="00CB32C2"/>
    <w:rsid w:val="00CB3631"/>
    <w:rsid w:val="00CB55AA"/>
    <w:rsid w:val="00CC0A1F"/>
    <w:rsid w:val="00CC1534"/>
    <w:rsid w:val="00CC1AC0"/>
    <w:rsid w:val="00CC29AF"/>
    <w:rsid w:val="00CC2AF7"/>
    <w:rsid w:val="00CC4DA5"/>
    <w:rsid w:val="00CC5249"/>
    <w:rsid w:val="00CC5D82"/>
    <w:rsid w:val="00CC6E0C"/>
    <w:rsid w:val="00CC7310"/>
    <w:rsid w:val="00CD3062"/>
    <w:rsid w:val="00CD3CA0"/>
    <w:rsid w:val="00CD3CEA"/>
    <w:rsid w:val="00CD47F3"/>
    <w:rsid w:val="00CD4886"/>
    <w:rsid w:val="00CD51DE"/>
    <w:rsid w:val="00CD65C6"/>
    <w:rsid w:val="00CD6BF6"/>
    <w:rsid w:val="00CE33B3"/>
    <w:rsid w:val="00CE62C0"/>
    <w:rsid w:val="00CE6F4C"/>
    <w:rsid w:val="00CE74C9"/>
    <w:rsid w:val="00CE7AF1"/>
    <w:rsid w:val="00CF2C13"/>
    <w:rsid w:val="00CF35C1"/>
    <w:rsid w:val="00CF572B"/>
    <w:rsid w:val="00CF695C"/>
    <w:rsid w:val="00CF7513"/>
    <w:rsid w:val="00D001D6"/>
    <w:rsid w:val="00D00FEA"/>
    <w:rsid w:val="00D00FF2"/>
    <w:rsid w:val="00D01544"/>
    <w:rsid w:val="00D026D9"/>
    <w:rsid w:val="00D05B79"/>
    <w:rsid w:val="00D06BA3"/>
    <w:rsid w:val="00D15E4D"/>
    <w:rsid w:val="00D20879"/>
    <w:rsid w:val="00D2104C"/>
    <w:rsid w:val="00D2108B"/>
    <w:rsid w:val="00D211CE"/>
    <w:rsid w:val="00D222AE"/>
    <w:rsid w:val="00D22BBF"/>
    <w:rsid w:val="00D22BCC"/>
    <w:rsid w:val="00D23997"/>
    <w:rsid w:val="00D2465C"/>
    <w:rsid w:val="00D24686"/>
    <w:rsid w:val="00D26811"/>
    <w:rsid w:val="00D3059A"/>
    <w:rsid w:val="00D3171E"/>
    <w:rsid w:val="00D3211E"/>
    <w:rsid w:val="00D32866"/>
    <w:rsid w:val="00D32A22"/>
    <w:rsid w:val="00D35723"/>
    <w:rsid w:val="00D36ECB"/>
    <w:rsid w:val="00D409DC"/>
    <w:rsid w:val="00D42914"/>
    <w:rsid w:val="00D4578C"/>
    <w:rsid w:val="00D46766"/>
    <w:rsid w:val="00D47EB9"/>
    <w:rsid w:val="00D52539"/>
    <w:rsid w:val="00D5263E"/>
    <w:rsid w:val="00D55D1F"/>
    <w:rsid w:val="00D565E1"/>
    <w:rsid w:val="00D57D7E"/>
    <w:rsid w:val="00D622BE"/>
    <w:rsid w:val="00D6389B"/>
    <w:rsid w:val="00D63955"/>
    <w:rsid w:val="00D670A4"/>
    <w:rsid w:val="00D67553"/>
    <w:rsid w:val="00D67C8F"/>
    <w:rsid w:val="00D71758"/>
    <w:rsid w:val="00D71852"/>
    <w:rsid w:val="00D73632"/>
    <w:rsid w:val="00D73662"/>
    <w:rsid w:val="00D739ED"/>
    <w:rsid w:val="00D7530C"/>
    <w:rsid w:val="00D76C81"/>
    <w:rsid w:val="00D76DCA"/>
    <w:rsid w:val="00D76EB2"/>
    <w:rsid w:val="00D771FF"/>
    <w:rsid w:val="00D80214"/>
    <w:rsid w:val="00D81115"/>
    <w:rsid w:val="00D82A82"/>
    <w:rsid w:val="00D82AB0"/>
    <w:rsid w:val="00D842A3"/>
    <w:rsid w:val="00D843E8"/>
    <w:rsid w:val="00D851B6"/>
    <w:rsid w:val="00D855E6"/>
    <w:rsid w:val="00D86886"/>
    <w:rsid w:val="00D87BDB"/>
    <w:rsid w:val="00D902E4"/>
    <w:rsid w:val="00D92115"/>
    <w:rsid w:val="00D92389"/>
    <w:rsid w:val="00D95D69"/>
    <w:rsid w:val="00D97B20"/>
    <w:rsid w:val="00DA0024"/>
    <w:rsid w:val="00DA09CA"/>
    <w:rsid w:val="00DA138B"/>
    <w:rsid w:val="00DA1F95"/>
    <w:rsid w:val="00DA23A5"/>
    <w:rsid w:val="00DA3B4C"/>
    <w:rsid w:val="00DA46B4"/>
    <w:rsid w:val="00DA60ED"/>
    <w:rsid w:val="00DA6E5D"/>
    <w:rsid w:val="00DA7938"/>
    <w:rsid w:val="00DB3239"/>
    <w:rsid w:val="00DC14E0"/>
    <w:rsid w:val="00DC1576"/>
    <w:rsid w:val="00DC4522"/>
    <w:rsid w:val="00DC515C"/>
    <w:rsid w:val="00DC61B5"/>
    <w:rsid w:val="00DC62FD"/>
    <w:rsid w:val="00DC7F78"/>
    <w:rsid w:val="00DD1E67"/>
    <w:rsid w:val="00DD230D"/>
    <w:rsid w:val="00DD2958"/>
    <w:rsid w:val="00DD42E3"/>
    <w:rsid w:val="00DD6118"/>
    <w:rsid w:val="00DD6424"/>
    <w:rsid w:val="00DE09A6"/>
    <w:rsid w:val="00DE17DB"/>
    <w:rsid w:val="00DE2FC0"/>
    <w:rsid w:val="00DE3EE4"/>
    <w:rsid w:val="00DE4371"/>
    <w:rsid w:val="00DE4F53"/>
    <w:rsid w:val="00DE5221"/>
    <w:rsid w:val="00DE5A64"/>
    <w:rsid w:val="00DE771E"/>
    <w:rsid w:val="00DF1FC3"/>
    <w:rsid w:val="00DF3DD3"/>
    <w:rsid w:val="00DF469B"/>
    <w:rsid w:val="00DF4C1F"/>
    <w:rsid w:val="00DF7C19"/>
    <w:rsid w:val="00E00DD8"/>
    <w:rsid w:val="00E0145C"/>
    <w:rsid w:val="00E07443"/>
    <w:rsid w:val="00E11AB8"/>
    <w:rsid w:val="00E13581"/>
    <w:rsid w:val="00E13EF0"/>
    <w:rsid w:val="00E13F7A"/>
    <w:rsid w:val="00E14050"/>
    <w:rsid w:val="00E146A0"/>
    <w:rsid w:val="00E14C36"/>
    <w:rsid w:val="00E14EB6"/>
    <w:rsid w:val="00E152C1"/>
    <w:rsid w:val="00E17616"/>
    <w:rsid w:val="00E1796C"/>
    <w:rsid w:val="00E21B7C"/>
    <w:rsid w:val="00E21EBF"/>
    <w:rsid w:val="00E23492"/>
    <w:rsid w:val="00E24D0E"/>
    <w:rsid w:val="00E25545"/>
    <w:rsid w:val="00E260A3"/>
    <w:rsid w:val="00E32166"/>
    <w:rsid w:val="00E321AB"/>
    <w:rsid w:val="00E3310D"/>
    <w:rsid w:val="00E33F93"/>
    <w:rsid w:val="00E349E5"/>
    <w:rsid w:val="00E35960"/>
    <w:rsid w:val="00E362EC"/>
    <w:rsid w:val="00E3689F"/>
    <w:rsid w:val="00E37281"/>
    <w:rsid w:val="00E37D8D"/>
    <w:rsid w:val="00E4035E"/>
    <w:rsid w:val="00E42C2C"/>
    <w:rsid w:val="00E436DB"/>
    <w:rsid w:val="00E44219"/>
    <w:rsid w:val="00E4432B"/>
    <w:rsid w:val="00E46E5B"/>
    <w:rsid w:val="00E47DB5"/>
    <w:rsid w:val="00E50519"/>
    <w:rsid w:val="00E52C17"/>
    <w:rsid w:val="00E54D9C"/>
    <w:rsid w:val="00E556FE"/>
    <w:rsid w:val="00E55FE0"/>
    <w:rsid w:val="00E561C5"/>
    <w:rsid w:val="00E5755B"/>
    <w:rsid w:val="00E57DF8"/>
    <w:rsid w:val="00E6050D"/>
    <w:rsid w:val="00E62128"/>
    <w:rsid w:val="00E65380"/>
    <w:rsid w:val="00E66052"/>
    <w:rsid w:val="00E67AAD"/>
    <w:rsid w:val="00E71755"/>
    <w:rsid w:val="00E72801"/>
    <w:rsid w:val="00E73A0E"/>
    <w:rsid w:val="00E74658"/>
    <w:rsid w:val="00E751E3"/>
    <w:rsid w:val="00E7651A"/>
    <w:rsid w:val="00E77274"/>
    <w:rsid w:val="00E773AE"/>
    <w:rsid w:val="00E7749A"/>
    <w:rsid w:val="00E814FC"/>
    <w:rsid w:val="00E8321C"/>
    <w:rsid w:val="00E87B82"/>
    <w:rsid w:val="00E92918"/>
    <w:rsid w:val="00E92AE6"/>
    <w:rsid w:val="00E93676"/>
    <w:rsid w:val="00E946A0"/>
    <w:rsid w:val="00E95A82"/>
    <w:rsid w:val="00E961EF"/>
    <w:rsid w:val="00E967EA"/>
    <w:rsid w:val="00E96F5A"/>
    <w:rsid w:val="00E9734D"/>
    <w:rsid w:val="00EA00BC"/>
    <w:rsid w:val="00EA01F9"/>
    <w:rsid w:val="00EA0DAE"/>
    <w:rsid w:val="00EA0ECF"/>
    <w:rsid w:val="00EA119D"/>
    <w:rsid w:val="00EA22D6"/>
    <w:rsid w:val="00EA23E6"/>
    <w:rsid w:val="00EA39BE"/>
    <w:rsid w:val="00EA4E67"/>
    <w:rsid w:val="00EA55AD"/>
    <w:rsid w:val="00EA6461"/>
    <w:rsid w:val="00EA6602"/>
    <w:rsid w:val="00EA7A41"/>
    <w:rsid w:val="00EB1647"/>
    <w:rsid w:val="00EB189E"/>
    <w:rsid w:val="00EB1E30"/>
    <w:rsid w:val="00EB215E"/>
    <w:rsid w:val="00EB24A5"/>
    <w:rsid w:val="00EB2D1F"/>
    <w:rsid w:val="00EB2E31"/>
    <w:rsid w:val="00EB3C78"/>
    <w:rsid w:val="00EB43DF"/>
    <w:rsid w:val="00EB4789"/>
    <w:rsid w:val="00EB4D93"/>
    <w:rsid w:val="00EB5E0A"/>
    <w:rsid w:val="00EB7AF5"/>
    <w:rsid w:val="00EC05A3"/>
    <w:rsid w:val="00EC08F4"/>
    <w:rsid w:val="00EC1C38"/>
    <w:rsid w:val="00EC367D"/>
    <w:rsid w:val="00EC3B13"/>
    <w:rsid w:val="00EC5F66"/>
    <w:rsid w:val="00EC6183"/>
    <w:rsid w:val="00EC7FDF"/>
    <w:rsid w:val="00ED11DF"/>
    <w:rsid w:val="00ED2163"/>
    <w:rsid w:val="00ED3B14"/>
    <w:rsid w:val="00ED4452"/>
    <w:rsid w:val="00ED53C1"/>
    <w:rsid w:val="00ED57E3"/>
    <w:rsid w:val="00ED663D"/>
    <w:rsid w:val="00ED69D0"/>
    <w:rsid w:val="00ED7F2C"/>
    <w:rsid w:val="00EE4E48"/>
    <w:rsid w:val="00EE6D8F"/>
    <w:rsid w:val="00EE6F53"/>
    <w:rsid w:val="00EF33BC"/>
    <w:rsid w:val="00EF3605"/>
    <w:rsid w:val="00EF7557"/>
    <w:rsid w:val="00F01627"/>
    <w:rsid w:val="00F01FBE"/>
    <w:rsid w:val="00F02E01"/>
    <w:rsid w:val="00F0469F"/>
    <w:rsid w:val="00F047F0"/>
    <w:rsid w:val="00F074E6"/>
    <w:rsid w:val="00F11A53"/>
    <w:rsid w:val="00F13494"/>
    <w:rsid w:val="00F13ABB"/>
    <w:rsid w:val="00F14225"/>
    <w:rsid w:val="00F144B2"/>
    <w:rsid w:val="00F14963"/>
    <w:rsid w:val="00F1666E"/>
    <w:rsid w:val="00F16B49"/>
    <w:rsid w:val="00F20E33"/>
    <w:rsid w:val="00F222E6"/>
    <w:rsid w:val="00F22CE0"/>
    <w:rsid w:val="00F241A6"/>
    <w:rsid w:val="00F245D6"/>
    <w:rsid w:val="00F30981"/>
    <w:rsid w:val="00F31120"/>
    <w:rsid w:val="00F312C0"/>
    <w:rsid w:val="00F32E27"/>
    <w:rsid w:val="00F334C1"/>
    <w:rsid w:val="00F336DD"/>
    <w:rsid w:val="00F336F8"/>
    <w:rsid w:val="00F35253"/>
    <w:rsid w:val="00F354A9"/>
    <w:rsid w:val="00F35FB3"/>
    <w:rsid w:val="00F36070"/>
    <w:rsid w:val="00F37175"/>
    <w:rsid w:val="00F37388"/>
    <w:rsid w:val="00F3799D"/>
    <w:rsid w:val="00F433E5"/>
    <w:rsid w:val="00F43728"/>
    <w:rsid w:val="00F456C6"/>
    <w:rsid w:val="00F45D78"/>
    <w:rsid w:val="00F532D2"/>
    <w:rsid w:val="00F549AC"/>
    <w:rsid w:val="00F55362"/>
    <w:rsid w:val="00F56D98"/>
    <w:rsid w:val="00F57480"/>
    <w:rsid w:val="00F57D72"/>
    <w:rsid w:val="00F600F5"/>
    <w:rsid w:val="00F61148"/>
    <w:rsid w:val="00F6209A"/>
    <w:rsid w:val="00F62565"/>
    <w:rsid w:val="00F630B2"/>
    <w:rsid w:val="00F63A63"/>
    <w:rsid w:val="00F640E2"/>
    <w:rsid w:val="00F65D42"/>
    <w:rsid w:val="00F6634F"/>
    <w:rsid w:val="00F70DDD"/>
    <w:rsid w:val="00F71210"/>
    <w:rsid w:val="00F71D60"/>
    <w:rsid w:val="00F72A4B"/>
    <w:rsid w:val="00F73998"/>
    <w:rsid w:val="00F74302"/>
    <w:rsid w:val="00F74F2A"/>
    <w:rsid w:val="00F76C52"/>
    <w:rsid w:val="00F77445"/>
    <w:rsid w:val="00F81173"/>
    <w:rsid w:val="00F85F39"/>
    <w:rsid w:val="00F86574"/>
    <w:rsid w:val="00F866E4"/>
    <w:rsid w:val="00F92082"/>
    <w:rsid w:val="00F931D1"/>
    <w:rsid w:val="00F93242"/>
    <w:rsid w:val="00F94853"/>
    <w:rsid w:val="00F952B6"/>
    <w:rsid w:val="00F96A5C"/>
    <w:rsid w:val="00F971E1"/>
    <w:rsid w:val="00F97A95"/>
    <w:rsid w:val="00F97D45"/>
    <w:rsid w:val="00FA0F2F"/>
    <w:rsid w:val="00FA0FE0"/>
    <w:rsid w:val="00FA1685"/>
    <w:rsid w:val="00FA2607"/>
    <w:rsid w:val="00FA399A"/>
    <w:rsid w:val="00FA4ED8"/>
    <w:rsid w:val="00FA72D4"/>
    <w:rsid w:val="00FA7A1E"/>
    <w:rsid w:val="00FA7B88"/>
    <w:rsid w:val="00FB1945"/>
    <w:rsid w:val="00FB2F33"/>
    <w:rsid w:val="00FB71B0"/>
    <w:rsid w:val="00FB754A"/>
    <w:rsid w:val="00FB7D4A"/>
    <w:rsid w:val="00FC24D8"/>
    <w:rsid w:val="00FC2B3F"/>
    <w:rsid w:val="00FD2AEB"/>
    <w:rsid w:val="00FD35C2"/>
    <w:rsid w:val="00FD3EC3"/>
    <w:rsid w:val="00FD4368"/>
    <w:rsid w:val="00FD5665"/>
    <w:rsid w:val="00FD6EBB"/>
    <w:rsid w:val="00FD6F7C"/>
    <w:rsid w:val="00FD7F05"/>
    <w:rsid w:val="00FE1C22"/>
    <w:rsid w:val="00FE36F9"/>
    <w:rsid w:val="00FE48A6"/>
    <w:rsid w:val="00FE7E24"/>
    <w:rsid w:val="00FE7EE6"/>
    <w:rsid w:val="00FF2587"/>
    <w:rsid w:val="00FF2AAA"/>
    <w:rsid w:val="00FF4961"/>
    <w:rsid w:val="00FF499F"/>
    <w:rsid w:val="00FF5291"/>
    <w:rsid w:val="00FF5966"/>
    <w:rsid w:val="00FF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unhideWhenUsed/>
    <w:rsid w:val="00666E7F"/>
    <w:rPr>
      <w:color w:val="0000FF"/>
      <w:u w:val="single"/>
    </w:rPr>
  </w:style>
  <w:style w:type="character" w:styleId="LineNumber">
    <w:name w:val="line number"/>
    <w:basedOn w:val="DefaultParagraphFont"/>
    <w:uiPriority w:val="99"/>
    <w:semiHidden/>
    <w:unhideWhenUsed/>
    <w:rsid w:val="004B0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unhideWhenUsed/>
    <w:rsid w:val="00666E7F"/>
    <w:rPr>
      <w:color w:val="0000FF"/>
      <w:u w:val="single"/>
    </w:rPr>
  </w:style>
  <w:style w:type="character" w:styleId="LineNumber">
    <w:name w:val="line number"/>
    <w:basedOn w:val="DefaultParagraphFont"/>
    <w:uiPriority w:val="99"/>
    <w:semiHidden/>
    <w:unhideWhenUsed/>
    <w:rsid w:val="004B0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65958266">
      <w:bodyDiv w:val="1"/>
      <w:marLeft w:val="0"/>
      <w:marRight w:val="0"/>
      <w:marTop w:val="0"/>
      <w:marBottom w:val="0"/>
      <w:divBdr>
        <w:top w:val="none" w:sz="0" w:space="0" w:color="auto"/>
        <w:left w:val="none" w:sz="0" w:space="0" w:color="auto"/>
        <w:bottom w:val="none" w:sz="0" w:space="0" w:color="auto"/>
        <w:right w:val="none" w:sz="0" w:space="0" w:color="auto"/>
      </w:divBdr>
      <w:divsChild>
        <w:div w:id="2092844868">
          <w:marLeft w:val="0"/>
          <w:marRight w:val="0"/>
          <w:marTop w:val="0"/>
          <w:marBottom w:val="0"/>
          <w:divBdr>
            <w:top w:val="none" w:sz="0" w:space="0" w:color="auto"/>
            <w:left w:val="none" w:sz="0" w:space="0" w:color="auto"/>
            <w:bottom w:val="none" w:sz="0" w:space="0" w:color="auto"/>
            <w:right w:val="none" w:sz="0" w:space="0" w:color="auto"/>
          </w:divBdr>
        </w:div>
        <w:div w:id="628170302">
          <w:marLeft w:val="0"/>
          <w:marRight w:val="0"/>
          <w:marTop w:val="0"/>
          <w:marBottom w:val="0"/>
          <w:divBdr>
            <w:top w:val="none" w:sz="0" w:space="0" w:color="auto"/>
            <w:left w:val="none" w:sz="0" w:space="0" w:color="auto"/>
            <w:bottom w:val="none" w:sz="0" w:space="0" w:color="auto"/>
            <w:right w:val="none" w:sz="0" w:space="0" w:color="auto"/>
          </w:divBdr>
        </w:div>
        <w:div w:id="810706067">
          <w:marLeft w:val="0"/>
          <w:marRight w:val="0"/>
          <w:marTop w:val="0"/>
          <w:marBottom w:val="0"/>
          <w:divBdr>
            <w:top w:val="none" w:sz="0" w:space="0" w:color="auto"/>
            <w:left w:val="none" w:sz="0" w:space="0" w:color="auto"/>
            <w:bottom w:val="none" w:sz="0" w:space="0" w:color="auto"/>
            <w:right w:val="none" w:sz="0" w:space="0" w:color="auto"/>
          </w:divBdr>
        </w:div>
        <w:div w:id="1938521077">
          <w:marLeft w:val="0"/>
          <w:marRight w:val="0"/>
          <w:marTop w:val="0"/>
          <w:marBottom w:val="0"/>
          <w:divBdr>
            <w:top w:val="none" w:sz="0" w:space="0" w:color="auto"/>
            <w:left w:val="none" w:sz="0" w:space="0" w:color="auto"/>
            <w:bottom w:val="none" w:sz="0" w:space="0" w:color="auto"/>
            <w:right w:val="none" w:sz="0" w:space="0" w:color="auto"/>
          </w:divBdr>
        </w:div>
        <w:div w:id="568853657">
          <w:marLeft w:val="0"/>
          <w:marRight w:val="0"/>
          <w:marTop w:val="0"/>
          <w:marBottom w:val="0"/>
          <w:divBdr>
            <w:top w:val="none" w:sz="0" w:space="0" w:color="auto"/>
            <w:left w:val="none" w:sz="0" w:space="0" w:color="auto"/>
            <w:bottom w:val="none" w:sz="0" w:space="0" w:color="auto"/>
            <w:right w:val="none" w:sz="0" w:space="0" w:color="auto"/>
          </w:divBdr>
        </w:div>
        <w:div w:id="1563903772">
          <w:marLeft w:val="0"/>
          <w:marRight w:val="0"/>
          <w:marTop w:val="0"/>
          <w:marBottom w:val="0"/>
          <w:divBdr>
            <w:top w:val="none" w:sz="0" w:space="0" w:color="auto"/>
            <w:left w:val="none" w:sz="0" w:space="0" w:color="auto"/>
            <w:bottom w:val="none" w:sz="0" w:space="0" w:color="auto"/>
            <w:right w:val="none" w:sz="0" w:space="0" w:color="auto"/>
          </w:divBdr>
        </w:div>
        <w:div w:id="567299713">
          <w:marLeft w:val="0"/>
          <w:marRight w:val="0"/>
          <w:marTop w:val="0"/>
          <w:marBottom w:val="0"/>
          <w:divBdr>
            <w:top w:val="none" w:sz="0" w:space="0" w:color="auto"/>
            <w:left w:val="none" w:sz="0" w:space="0" w:color="auto"/>
            <w:bottom w:val="none" w:sz="0" w:space="0" w:color="auto"/>
            <w:right w:val="none" w:sz="0" w:space="0" w:color="auto"/>
          </w:divBdr>
        </w:div>
        <w:div w:id="966590707">
          <w:marLeft w:val="0"/>
          <w:marRight w:val="0"/>
          <w:marTop w:val="0"/>
          <w:marBottom w:val="0"/>
          <w:divBdr>
            <w:top w:val="none" w:sz="0" w:space="0" w:color="auto"/>
            <w:left w:val="none" w:sz="0" w:space="0" w:color="auto"/>
            <w:bottom w:val="none" w:sz="0" w:space="0" w:color="auto"/>
            <w:right w:val="none" w:sz="0" w:space="0" w:color="auto"/>
          </w:divBdr>
        </w:div>
        <w:div w:id="1923835593">
          <w:marLeft w:val="0"/>
          <w:marRight w:val="0"/>
          <w:marTop w:val="0"/>
          <w:marBottom w:val="0"/>
          <w:divBdr>
            <w:top w:val="none" w:sz="0" w:space="0" w:color="auto"/>
            <w:left w:val="none" w:sz="0" w:space="0" w:color="auto"/>
            <w:bottom w:val="none" w:sz="0" w:space="0" w:color="auto"/>
            <w:right w:val="none" w:sz="0" w:space="0" w:color="auto"/>
          </w:divBdr>
        </w:div>
        <w:div w:id="1283421566">
          <w:marLeft w:val="0"/>
          <w:marRight w:val="0"/>
          <w:marTop w:val="0"/>
          <w:marBottom w:val="0"/>
          <w:divBdr>
            <w:top w:val="none" w:sz="0" w:space="0" w:color="auto"/>
            <w:left w:val="none" w:sz="0" w:space="0" w:color="auto"/>
            <w:bottom w:val="none" w:sz="0" w:space="0" w:color="auto"/>
            <w:right w:val="none" w:sz="0" w:space="0" w:color="auto"/>
          </w:divBdr>
        </w:div>
        <w:div w:id="199632739">
          <w:marLeft w:val="0"/>
          <w:marRight w:val="0"/>
          <w:marTop w:val="0"/>
          <w:marBottom w:val="0"/>
          <w:divBdr>
            <w:top w:val="none" w:sz="0" w:space="0" w:color="auto"/>
            <w:left w:val="none" w:sz="0" w:space="0" w:color="auto"/>
            <w:bottom w:val="none" w:sz="0" w:space="0" w:color="auto"/>
            <w:right w:val="none" w:sz="0" w:space="0" w:color="auto"/>
          </w:divBdr>
        </w:div>
      </w:divsChild>
    </w:div>
    <w:div w:id="154959671">
      <w:bodyDiv w:val="1"/>
      <w:marLeft w:val="0"/>
      <w:marRight w:val="0"/>
      <w:marTop w:val="0"/>
      <w:marBottom w:val="0"/>
      <w:divBdr>
        <w:top w:val="none" w:sz="0" w:space="0" w:color="auto"/>
        <w:left w:val="none" w:sz="0" w:space="0" w:color="auto"/>
        <w:bottom w:val="none" w:sz="0" w:space="0" w:color="auto"/>
        <w:right w:val="none" w:sz="0" w:space="0" w:color="auto"/>
      </w:divBdr>
      <w:divsChild>
        <w:div w:id="772938830">
          <w:marLeft w:val="0"/>
          <w:marRight w:val="0"/>
          <w:marTop w:val="0"/>
          <w:marBottom w:val="0"/>
          <w:divBdr>
            <w:top w:val="none" w:sz="0" w:space="0" w:color="auto"/>
            <w:left w:val="none" w:sz="0" w:space="0" w:color="auto"/>
            <w:bottom w:val="none" w:sz="0" w:space="0" w:color="auto"/>
            <w:right w:val="none" w:sz="0" w:space="0" w:color="auto"/>
          </w:divBdr>
        </w:div>
        <w:div w:id="1976180061">
          <w:marLeft w:val="0"/>
          <w:marRight w:val="0"/>
          <w:marTop w:val="0"/>
          <w:marBottom w:val="0"/>
          <w:divBdr>
            <w:top w:val="none" w:sz="0" w:space="0" w:color="auto"/>
            <w:left w:val="none" w:sz="0" w:space="0" w:color="auto"/>
            <w:bottom w:val="none" w:sz="0" w:space="0" w:color="auto"/>
            <w:right w:val="none" w:sz="0" w:space="0" w:color="auto"/>
          </w:divBdr>
        </w:div>
      </w:divsChild>
    </w:div>
    <w:div w:id="221990992">
      <w:bodyDiv w:val="1"/>
      <w:marLeft w:val="0"/>
      <w:marRight w:val="0"/>
      <w:marTop w:val="0"/>
      <w:marBottom w:val="0"/>
      <w:divBdr>
        <w:top w:val="none" w:sz="0" w:space="0" w:color="auto"/>
        <w:left w:val="none" w:sz="0" w:space="0" w:color="auto"/>
        <w:bottom w:val="none" w:sz="0" w:space="0" w:color="auto"/>
        <w:right w:val="none" w:sz="0" w:space="0" w:color="auto"/>
      </w:divBdr>
      <w:divsChild>
        <w:div w:id="884483881">
          <w:marLeft w:val="0"/>
          <w:marRight w:val="0"/>
          <w:marTop w:val="0"/>
          <w:marBottom w:val="0"/>
          <w:divBdr>
            <w:top w:val="none" w:sz="0" w:space="0" w:color="auto"/>
            <w:left w:val="none" w:sz="0" w:space="0" w:color="auto"/>
            <w:bottom w:val="none" w:sz="0" w:space="0" w:color="auto"/>
            <w:right w:val="none" w:sz="0" w:space="0" w:color="auto"/>
          </w:divBdr>
        </w:div>
        <w:div w:id="1807621774">
          <w:marLeft w:val="0"/>
          <w:marRight w:val="0"/>
          <w:marTop w:val="0"/>
          <w:marBottom w:val="0"/>
          <w:divBdr>
            <w:top w:val="none" w:sz="0" w:space="0" w:color="auto"/>
            <w:left w:val="none" w:sz="0" w:space="0" w:color="auto"/>
            <w:bottom w:val="none" w:sz="0" w:space="0" w:color="auto"/>
            <w:right w:val="none" w:sz="0" w:space="0" w:color="auto"/>
          </w:divBdr>
        </w:div>
        <w:div w:id="931355718">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554775160">
      <w:bodyDiv w:val="1"/>
      <w:marLeft w:val="0"/>
      <w:marRight w:val="0"/>
      <w:marTop w:val="0"/>
      <w:marBottom w:val="0"/>
      <w:divBdr>
        <w:top w:val="none" w:sz="0" w:space="0" w:color="auto"/>
        <w:left w:val="none" w:sz="0" w:space="0" w:color="auto"/>
        <w:bottom w:val="none" w:sz="0" w:space="0" w:color="auto"/>
        <w:right w:val="none" w:sz="0" w:space="0" w:color="auto"/>
      </w:divBdr>
    </w:div>
    <w:div w:id="555817792">
      <w:bodyDiv w:val="1"/>
      <w:marLeft w:val="0"/>
      <w:marRight w:val="0"/>
      <w:marTop w:val="0"/>
      <w:marBottom w:val="0"/>
      <w:divBdr>
        <w:top w:val="none" w:sz="0" w:space="0" w:color="auto"/>
        <w:left w:val="none" w:sz="0" w:space="0" w:color="auto"/>
        <w:bottom w:val="none" w:sz="0" w:space="0" w:color="auto"/>
        <w:right w:val="none" w:sz="0" w:space="0" w:color="auto"/>
      </w:divBdr>
      <w:divsChild>
        <w:div w:id="724912796">
          <w:marLeft w:val="0"/>
          <w:marRight w:val="0"/>
          <w:marTop w:val="0"/>
          <w:marBottom w:val="0"/>
          <w:divBdr>
            <w:top w:val="none" w:sz="0" w:space="0" w:color="auto"/>
            <w:left w:val="none" w:sz="0" w:space="0" w:color="auto"/>
            <w:bottom w:val="none" w:sz="0" w:space="0" w:color="auto"/>
            <w:right w:val="none" w:sz="0" w:space="0" w:color="auto"/>
          </w:divBdr>
        </w:div>
        <w:div w:id="1730877574">
          <w:marLeft w:val="0"/>
          <w:marRight w:val="0"/>
          <w:marTop w:val="0"/>
          <w:marBottom w:val="0"/>
          <w:divBdr>
            <w:top w:val="none" w:sz="0" w:space="0" w:color="auto"/>
            <w:left w:val="none" w:sz="0" w:space="0" w:color="auto"/>
            <w:bottom w:val="none" w:sz="0" w:space="0" w:color="auto"/>
            <w:right w:val="none" w:sz="0" w:space="0" w:color="auto"/>
          </w:divBdr>
        </w:div>
        <w:div w:id="1331984609">
          <w:marLeft w:val="0"/>
          <w:marRight w:val="0"/>
          <w:marTop w:val="0"/>
          <w:marBottom w:val="0"/>
          <w:divBdr>
            <w:top w:val="none" w:sz="0" w:space="0" w:color="auto"/>
            <w:left w:val="none" w:sz="0" w:space="0" w:color="auto"/>
            <w:bottom w:val="none" w:sz="0" w:space="0" w:color="auto"/>
            <w:right w:val="none" w:sz="0" w:space="0" w:color="auto"/>
          </w:divBdr>
        </w:div>
        <w:div w:id="2079593210">
          <w:marLeft w:val="0"/>
          <w:marRight w:val="0"/>
          <w:marTop w:val="0"/>
          <w:marBottom w:val="0"/>
          <w:divBdr>
            <w:top w:val="none" w:sz="0" w:space="0" w:color="auto"/>
            <w:left w:val="none" w:sz="0" w:space="0" w:color="auto"/>
            <w:bottom w:val="none" w:sz="0" w:space="0" w:color="auto"/>
            <w:right w:val="none" w:sz="0" w:space="0" w:color="auto"/>
          </w:divBdr>
        </w:div>
        <w:div w:id="504520605">
          <w:marLeft w:val="0"/>
          <w:marRight w:val="0"/>
          <w:marTop w:val="0"/>
          <w:marBottom w:val="0"/>
          <w:divBdr>
            <w:top w:val="none" w:sz="0" w:space="0" w:color="auto"/>
            <w:left w:val="none" w:sz="0" w:space="0" w:color="auto"/>
            <w:bottom w:val="none" w:sz="0" w:space="0" w:color="auto"/>
            <w:right w:val="none" w:sz="0" w:space="0" w:color="auto"/>
          </w:divBdr>
        </w:div>
      </w:divsChild>
    </w:div>
    <w:div w:id="600992527">
      <w:bodyDiv w:val="1"/>
      <w:marLeft w:val="0"/>
      <w:marRight w:val="0"/>
      <w:marTop w:val="0"/>
      <w:marBottom w:val="0"/>
      <w:divBdr>
        <w:top w:val="none" w:sz="0" w:space="0" w:color="auto"/>
        <w:left w:val="none" w:sz="0" w:space="0" w:color="auto"/>
        <w:bottom w:val="none" w:sz="0" w:space="0" w:color="auto"/>
        <w:right w:val="none" w:sz="0" w:space="0" w:color="auto"/>
      </w:divBdr>
      <w:divsChild>
        <w:div w:id="653800198">
          <w:marLeft w:val="0"/>
          <w:marRight w:val="0"/>
          <w:marTop w:val="0"/>
          <w:marBottom w:val="0"/>
          <w:divBdr>
            <w:top w:val="none" w:sz="0" w:space="0" w:color="auto"/>
            <w:left w:val="none" w:sz="0" w:space="0" w:color="auto"/>
            <w:bottom w:val="none" w:sz="0" w:space="0" w:color="auto"/>
            <w:right w:val="none" w:sz="0" w:space="0" w:color="auto"/>
          </w:divBdr>
        </w:div>
        <w:div w:id="18700455">
          <w:marLeft w:val="0"/>
          <w:marRight w:val="0"/>
          <w:marTop w:val="0"/>
          <w:marBottom w:val="0"/>
          <w:divBdr>
            <w:top w:val="none" w:sz="0" w:space="0" w:color="auto"/>
            <w:left w:val="none" w:sz="0" w:space="0" w:color="auto"/>
            <w:bottom w:val="none" w:sz="0" w:space="0" w:color="auto"/>
            <w:right w:val="none" w:sz="0" w:space="0" w:color="auto"/>
          </w:divBdr>
        </w:div>
      </w:divsChild>
    </w:div>
    <w:div w:id="617687053">
      <w:bodyDiv w:val="1"/>
      <w:marLeft w:val="0"/>
      <w:marRight w:val="0"/>
      <w:marTop w:val="0"/>
      <w:marBottom w:val="0"/>
      <w:divBdr>
        <w:top w:val="none" w:sz="0" w:space="0" w:color="auto"/>
        <w:left w:val="none" w:sz="0" w:space="0" w:color="auto"/>
        <w:bottom w:val="none" w:sz="0" w:space="0" w:color="auto"/>
        <w:right w:val="none" w:sz="0" w:space="0" w:color="auto"/>
      </w:divBdr>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2718226">
      <w:bodyDiv w:val="1"/>
      <w:marLeft w:val="0"/>
      <w:marRight w:val="0"/>
      <w:marTop w:val="0"/>
      <w:marBottom w:val="0"/>
      <w:divBdr>
        <w:top w:val="none" w:sz="0" w:space="0" w:color="auto"/>
        <w:left w:val="none" w:sz="0" w:space="0" w:color="auto"/>
        <w:bottom w:val="none" w:sz="0" w:space="0" w:color="auto"/>
        <w:right w:val="none" w:sz="0" w:space="0" w:color="auto"/>
      </w:divBdr>
      <w:divsChild>
        <w:div w:id="2042515107">
          <w:marLeft w:val="0"/>
          <w:marRight w:val="0"/>
          <w:marTop w:val="0"/>
          <w:marBottom w:val="0"/>
          <w:divBdr>
            <w:top w:val="none" w:sz="0" w:space="0" w:color="auto"/>
            <w:left w:val="none" w:sz="0" w:space="0" w:color="auto"/>
            <w:bottom w:val="none" w:sz="0" w:space="0" w:color="auto"/>
            <w:right w:val="none" w:sz="0" w:space="0" w:color="auto"/>
          </w:divBdr>
        </w:div>
        <w:div w:id="1936477523">
          <w:marLeft w:val="0"/>
          <w:marRight w:val="0"/>
          <w:marTop w:val="0"/>
          <w:marBottom w:val="0"/>
          <w:divBdr>
            <w:top w:val="none" w:sz="0" w:space="0" w:color="auto"/>
            <w:left w:val="none" w:sz="0" w:space="0" w:color="auto"/>
            <w:bottom w:val="none" w:sz="0" w:space="0" w:color="auto"/>
            <w:right w:val="none" w:sz="0" w:space="0" w:color="auto"/>
          </w:divBdr>
        </w:div>
        <w:div w:id="341470602">
          <w:marLeft w:val="0"/>
          <w:marRight w:val="0"/>
          <w:marTop w:val="0"/>
          <w:marBottom w:val="0"/>
          <w:divBdr>
            <w:top w:val="none" w:sz="0" w:space="0" w:color="auto"/>
            <w:left w:val="none" w:sz="0" w:space="0" w:color="auto"/>
            <w:bottom w:val="none" w:sz="0" w:space="0" w:color="auto"/>
            <w:right w:val="none" w:sz="0" w:space="0" w:color="auto"/>
          </w:divBdr>
        </w:div>
        <w:div w:id="1999649941">
          <w:marLeft w:val="0"/>
          <w:marRight w:val="0"/>
          <w:marTop w:val="0"/>
          <w:marBottom w:val="0"/>
          <w:divBdr>
            <w:top w:val="none" w:sz="0" w:space="0" w:color="auto"/>
            <w:left w:val="none" w:sz="0" w:space="0" w:color="auto"/>
            <w:bottom w:val="none" w:sz="0" w:space="0" w:color="auto"/>
            <w:right w:val="none" w:sz="0" w:space="0" w:color="auto"/>
          </w:divBdr>
        </w:div>
        <w:div w:id="1184393242">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34388488">
      <w:bodyDiv w:val="1"/>
      <w:marLeft w:val="0"/>
      <w:marRight w:val="0"/>
      <w:marTop w:val="0"/>
      <w:marBottom w:val="0"/>
      <w:divBdr>
        <w:top w:val="none" w:sz="0" w:space="0" w:color="auto"/>
        <w:left w:val="none" w:sz="0" w:space="0" w:color="auto"/>
        <w:bottom w:val="none" w:sz="0" w:space="0" w:color="auto"/>
        <w:right w:val="none" w:sz="0" w:space="0" w:color="auto"/>
      </w:divBdr>
      <w:divsChild>
        <w:div w:id="1816601823">
          <w:marLeft w:val="0"/>
          <w:marRight w:val="0"/>
          <w:marTop w:val="0"/>
          <w:marBottom w:val="0"/>
          <w:divBdr>
            <w:top w:val="none" w:sz="0" w:space="0" w:color="auto"/>
            <w:left w:val="none" w:sz="0" w:space="0" w:color="auto"/>
            <w:bottom w:val="none" w:sz="0" w:space="0" w:color="auto"/>
            <w:right w:val="none" w:sz="0" w:space="0" w:color="auto"/>
          </w:divBdr>
        </w:div>
        <w:div w:id="322047035">
          <w:marLeft w:val="0"/>
          <w:marRight w:val="0"/>
          <w:marTop w:val="0"/>
          <w:marBottom w:val="0"/>
          <w:divBdr>
            <w:top w:val="none" w:sz="0" w:space="0" w:color="auto"/>
            <w:left w:val="none" w:sz="0" w:space="0" w:color="auto"/>
            <w:bottom w:val="none" w:sz="0" w:space="0" w:color="auto"/>
            <w:right w:val="none" w:sz="0" w:space="0" w:color="auto"/>
          </w:divBdr>
        </w:div>
      </w:divsChild>
    </w:div>
    <w:div w:id="1399401443">
      <w:bodyDiv w:val="1"/>
      <w:marLeft w:val="0"/>
      <w:marRight w:val="0"/>
      <w:marTop w:val="0"/>
      <w:marBottom w:val="0"/>
      <w:divBdr>
        <w:top w:val="none" w:sz="0" w:space="0" w:color="auto"/>
        <w:left w:val="none" w:sz="0" w:space="0" w:color="auto"/>
        <w:bottom w:val="none" w:sz="0" w:space="0" w:color="auto"/>
        <w:right w:val="none" w:sz="0" w:space="0" w:color="auto"/>
      </w:divBdr>
      <w:divsChild>
        <w:div w:id="30151310">
          <w:marLeft w:val="0"/>
          <w:marRight w:val="0"/>
          <w:marTop w:val="0"/>
          <w:marBottom w:val="0"/>
          <w:divBdr>
            <w:top w:val="none" w:sz="0" w:space="0" w:color="auto"/>
            <w:left w:val="none" w:sz="0" w:space="0" w:color="auto"/>
            <w:bottom w:val="none" w:sz="0" w:space="0" w:color="auto"/>
            <w:right w:val="none" w:sz="0" w:space="0" w:color="auto"/>
          </w:divBdr>
        </w:div>
        <w:div w:id="1671978957">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88519860">
      <w:bodyDiv w:val="1"/>
      <w:marLeft w:val="0"/>
      <w:marRight w:val="0"/>
      <w:marTop w:val="0"/>
      <w:marBottom w:val="0"/>
      <w:divBdr>
        <w:top w:val="none" w:sz="0" w:space="0" w:color="auto"/>
        <w:left w:val="none" w:sz="0" w:space="0" w:color="auto"/>
        <w:bottom w:val="none" w:sz="0" w:space="0" w:color="auto"/>
        <w:right w:val="none" w:sz="0" w:space="0" w:color="auto"/>
      </w:divBdr>
      <w:divsChild>
        <w:div w:id="495995839">
          <w:marLeft w:val="0"/>
          <w:marRight w:val="0"/>
          <w:marTop w:val="0"/>
          <w:marBottom w:val="0"/>
          <w:divBdr>
            <w:top w:val="none" w:sz="0" w:space="0" w:color="auto"/>
            <w:left w:val="none" w:sz="0" w:space="0" w:color="auto"/>
            <w:bottom w:val="none" w:sz="0" w:space="0" w:color="auto"/>
            <w:right w:val="none" w:sz="0" w:space="0" w:color="auto"/>
          </w:divBdr>
        </w:div>
        <w:div w:id="1776904923">
          <w:marLeft w:val="0"/>
          <w:marRight w:val="0"/>
          <w:marTop w:val="0"/>
          <w:marBottom w:val="0"/>
          <w:divBdr>
            <w:top w:val="none" w:sz="0" w:space="0" w:color="auto"/>
            <w:left w:val="none" w:sz="0" w:space="0" w:color="auto"/>
            <w:bottom w:val="none" w:sz="0" w:space="0" w:color="auto"/>
            <w:right w:val="none" w:sz="0" w:space="0" w:color="auto"/>
          </w:divBdr>
        </w:div>
        <w:div w:id="1812290108">
          <w:marLeft w:val="0"/>
          <w:marRight w:val="0"/>
          <w:marTop w:val="0"/>
          <w:marBottom w:val="0"/>
          <w:divBdr>
            <w:top w:val="none" w:sz="0" w:space="0" w:color="auto"/>
            <w:left w:val="none" w:sz="0" w:space="0" w:color="auto"/>
            <w:bottom w:val="none" w:sz="0" w:space="0" w:color="auto"/>
            <w:right w:val="none" w:sz="0" w:space="0" w:color="auto"/>
          </w:divBdr>
        </w:div>
        <w:div w:id="1282998354">
          <w:marLeft w:val="0"/>
          <w:marRight w:val="0"/>
          <w:marTop w:val="0"/>
          <w:marBottom w:val="0"/>
          <w:divBdr>
            <w:top w:val="none" w:sz="0" w:space="0" w:color="auto"/>
            <w:left w:val="none" w:sz="0" w:space="0" w:color="auto"/>
            <w:bottom w:val="none" w:sz="0" w:space="0" w:color="auto"/>
            <w:right w:val="none" w:sz="0" w:space="0" w:color="auto"/>
          </w:divBdr>
        </w:div>
        <w:div w:id="1260681162">
          <w:marLeft w:val="0"/>
          <w:marRight w:val="0"/>
          <w:marTop w:val="0"/>
          <w:marBottom w:val="0"/>
          <w:divBdr>
            <w:top w:val="none" w:sz="0" w:space="0" w:color="auto"/>
            <w:left w:val="none" w:sz="0" w:space="0" w:color="auto"/>
            <w:bottom w:val="none" w:sz="0" w:space="0" w:color="auto"/>
            <w:right w:val="none" w:sz="0" w:space="0" w:color="auto"/>
          </w:divBdr>
        </w:div>
        <w:div w:id="870071256">
          <w:marLeft w:val="0"/>
          <w:marRight w:val="0"/>
          <w:marTop w:val="0"/>
          <w:marBottom w:val="0"/>
          <w:divBdr>
            <w:top w:val="none" w:sz="0" w:space="0" w:color="auto"/>
            <w:left w:val="none" w:sz="0" w:space="0" w:color="auto"/>
            <w:bottom w:val="none" w:sz="0" w:space="0" w:color="auto"/>
            <w:right w:val="none" w:sz="0" w:space="0" w:color="auto"/>
          </w:divBdr>
        </w:div>
        <w:div w:id="2036998760">
          <w:marLeft w:val="0"/>
          <w:marRight w:val="0"/>
          <w:marTop w:val="0"/>
          <w:marBottom w:val="0"/>
          <w:divBdr>
            <w:top w:val="none" w:sz="0" w:space="0" w:color="auto"/>
            <w:left w:val="none" w:sz="0" w:space="0" w:color="auto"/>
            <w:bottom w:val="none" w:sz="0" w:space="0" w:color="auto"/>
            <w:right w:val="none" w:sz="0" w:space="0" w:color="auto"/>
          </w:divBdr>
        </w:div>
        <w:div w:id="2107385733">
          <w:marLeft w:val="0"/>
          <w:marRight w:val="0"/>
          <w:marTop w:val="0"/>
          <w:marBottom w:val="0"/>
          <w:divBdr>
            <w:top w:val="none" w:sz="0" w:space="0" w:color="auto"/>
            <w:left w:val="none" w:sz="0" w:space="0" w:color="auto"/>
            <w:bottom w:val="none" w:sz="0" w:space="0" w:color="auto"/>
            <w:right w:val="none" w:sz="0" w:space="0" w:color="auto"/>
          </w:divBdr>
        </w:div>
        <w:div w:id="783155207">
          <w:marLeft w:val="0"/>
          <w:marRight w:val="0"/>
          <w:marTop w:val="0"/>
          <w:marBottom w:val="0"/>
          <w:divBdr>
            <w:top w:val="none" w:sz="0" w:space="0" w:color="auto"/>
            <w:left w:val="none" w:sz="0" w:space="0" w:color="auto"/>
            <w:bottom w:val="none" w:sz="0" w:space="0" w:color="auto"/>
            <w:right w:val="none" w:sz="0" w:space="0" w:color="auto"/>
          </w:divBdr>
        </w:div>
        <w:div w:id="608197120">
          <w:marLeft w:val="0"/>
          <w:marRight w:val="0"/>
          <w:marTop w:val="0"/>
          <w:marBottom w:val="0"/>
          <w:divBdr>
            <w:top w:val="none" w:sz="0" w:space="0" w:color="auto"/>
            <w:left w:val="none" w:sz="0" w:space="0" w:color="auto"/>
            <w:bottom w:val="none" w:sz="0" w:space="0" w:color="auto"/>
            <w:right w:val="none" w:sz="0" w:space="0" w:color="auto"/>
          </w:divBdr>
        </w:div>
        <w:div w:id="1568421569">
          <w:marLeft w:val="0"/>
          <w:marRight w:val="0"/>
          <w:marTop w:val="0"/>
          <w:marBottom w:val="0"/>
          <w:divBdr>
            <w:top w:val="none" w:sz="0" w:space="0" w:color="auto"/>
            <w:left w:val="none" w:sz="0" w:space="0" w:color="auto"/>
            <w:bottom w:val="none" w:sz="0" w:space="0" w:color="auto"/>
            <w:right w:val="none" w:sz="0" w:space="0" w:color="auto"/>
          </w:divBdr>
        </w:div>
        <w:div w:id="511917213">
          <w:marLeft w:val="0"/>
          <w:marRight w:val="0"/>
          <w:marTop w:val="0"/>
          <w:marBottom w:val="0"/>
          <w:divBdr>
            <w:top w:val="none" w:sz="0" w:space="0" w:color="auto"/>
            <w:left w:val="none" w:sz="0" w:space="0" w:color="auto"/>
            <w:bottom w:val="none" w:sz="0" w:space="0" w:color="auto"/>
            <w:right w:val="none" w:sz="0" w:space="0" w:color="auto"/>
          </w:divBdr>
        </w:div>
        <w:div w:id="1727413431">
          <w:marLeft w:val="0"/>
          <w:marRight w:val="0"/>
          <w:marTop w:val="0"/>
          <w:marBottom w:val="0"/>
          <w:divBdr>
            <w:top w:val="none" w:sz="0" w:space="0" w:color="auto"/>
            <w:left w:val="none" w:sz="0" w:space="0" w:color="auto"/>
            <w:bottom w:val="none" w:sz="0" w:space="0" w:color="auto"/>
            <w:right w:val="none" w:sz="0" w:space="0" w:color="auto"/>
          </w:divBdr>
        </w:div>
      </w:divsChild>
    </w:div>
    <w:div w:id="1583683599">
      <w:bodyDiv w:val="1"/>
      <w:marLeft w:val="0"/>
      <w:marRight w:val="0"/>
      <w:marTop w:val="0"/>
      <w:marBottom w:val="0"/>
      <w:divBdr>
        <w:top w:val="none" w:sz="0" w:space="0" w:color="auto"/>
        <w:left w:val="none" w:sz="0" w:space="0" w:color="auto"/>
        <w:bottom w:val="none" w:sz="0" w:space="0" w:color="auto"/>
        <w:right w:val="none" w:sz="0" w:space="0" w:color="auto"/>
      </w:divBdr>
      <w:divsChild>
        <w:div w:id="822816411">
          <w:marLeft w:val="0"/>
          <w:marRight w:val="0"/>
          <w:marTop w:val="0"/>
          <w:marBottom w:val="0"/>
          <w:divBdr>
            <w:top w:val="none" w:sz="0" w:space="0" w:color="auto"/>
            <w:left w:val="none" w:sz="0" w:space="0" w:color="auto"/>
            <w:bottom w:val="none" w:sz="0" w:space="0" w:color="auto"/>
            <w:right w:val="none" w:sz="0" w:space="0" w:color="auto"/>
          </w:divBdr>
        </w:div>
        <w:div w:id="2122256471">
          <w:marLeft w:val="0"/>
          <w:marRight w:val="0"/>
          <w:marTop w:val="0"/>
          <w:marBottom w:val="0"/>
          <w:divBdr>
            <w:top w:val="none" w:sz="0" w:space="0" w:color="auto"/>
            <w:left w:val="none" w:sz="0" w:space="0" w:color="auto"/>
            <w:bottom w:val="none" w:sz="0" w:space="0" w:color="auto"/>
            <w:right w:val="none" w:sz="0" w:space="0" w:color="auto"/>
          </w:divBdr>
        </w:div>
        <w:div w:id="1428769858">
          <w:marLeft w:val="0"/>
          <w:marRight w:val="0"/>
          <w:marTop w:val="0"/>
          <w:marBottom w:val="0"/>
          <w:divBdr>
            <w:top w:val="none" w:sz="0" w:space="0" w:color="auto"/>
            <w:left w:val="none" w:sz="0" w:space="0" w:color="auto"/>
            <w:bottom w:val="none" w:sz="0" w:space="0" w:color="auto"/>
            <w:right w:val="none" w:sz="0" w:space="0" w:color="auto"/>
          </w:divBdr>
        </w:div>
        <w:div w:id="205334369">
          <w:marLeft w:val="0"/>
          <w:marRight w:val="0"/>
          <w:marTop w:val="0"/>
          <w:marBottom w:val="0"/>
          <w:divBdr>
            <w:top w:val="none" w:sz="0" w:space="0" w:color="auto"/>
            <w:left w:val="none" w:sz="0" w:space="0" w:color="auto"/>
            <w:bottom w:val="none" w:sz="0" w:space="0" w:color="auto"/>
            <w:right w:val="none" w:sz="0" w:space="0" w:color="auto"/>
          </w:divBdr>
        </w:div>
        <w:div w:id="1126661224">
          <w:marLeft w:val="0"/>
          <w:marRight w:val="0"/>
          <w:marTop w:val="0"/>
          <w:marBottom w:val="0"/>
          <w:divBdr>
            <w:top w:val="none" w:sz="0" w:space="0" w:color="auto"/>
            <w:left w:val="none" w:sz="0" w:space="0" w:color="auto"/>
            <w:bottom w:val="none" w:sz="0" w:space="0" w:color="auto"/>
            <w:right w:val="none" w:sz="0" w:space="0" w:color="auto"/>
          </w:divBdr>
        </w:div>
        <w:div w:id="1517574178">
          <w:marLeft w:val="0"/>
          <w:marRight w:val="0"/>
          <w:marTop w:val="0"/>
          <w:marBottom w:val="0"/>
          <w:divBdr>
            <w:top w:val="none" w:sz="0" w:space="0" w:color="auto"/>
            <w:left w:val="none" w:sz="0" w:space="0" w:color="auto"/>
            <w:bottom w:val="none" w:sz="0" w:space="0" w:color="auto"/>
            <w:right w:val="none" w:sz="0" w:space="0" w:color="auto"/>
          </w:divBdr>
        </w:div>
        <w:div w:id="759519586">
          <w:marLeft w:val="0"/>
          <w:marRight w:val="0"/>
          <w:marTop w:val="0"/>
          <w:marBottom w:val="0"/>
          <w:divBdr>
            <w:top w:val="none" w:sz="0" w:space="0" w:color="auto"/>
            <w:left w:val="none" w:sz="0" w:space="0" w:color="auto"/>
            <w:bottom w:val="none" w:sz="0" w:space="0" w:color="auto"/>
            <w:right w:val="none" w:sz="0" w:space="0" w:color="auto"/>
          </w:divBdr>
        </w:div>
        <w:div w:id="897980615">
          <w:marLeft w:val="0"/>
          <w:marRight w:val="0"/>
          <w:marTop w:val="0"/>
          <w:marBottom w:val="0"/>
          <w:divBdr>
            <w:top w:val="none" w:sz="0" w:space="0" w:color="auto"/>
            <w:left w:val="none" w:sz="0" w:space="0" w:color="auto"/>
            <w:bottom w:val="none" w:sz="0" w:space="0" w:color="auto"/>
            <w:right w:val="none" w:sz="0" w:space="0" w:color="auto"/>
          </w:divBdr>
        </w:div>
        <w:div w:id="200747836">
          <w:marLeft w:val="0"/>
          <w:marRight w:val="0"/>
          <w:marTop w:val="0"/>
          <w:marBottom w:val="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 w:id="244538847">
          <w:marLeft w:val="0"/>
          <w:marRight w:val="0"/>
          <w:marTop w:val="0"/>
          <w:marBottom w:val="0"/>
          <w:divBdr>
            <w:top w:val="none" w:sz="0" w:space="0" w:color="auto"/>
            <w:left w:val="none" w:sz="0" w:space="0" w:color="auto"/>
            <w:bottom w:val="none" w:sz="0" w:space="0" w:color="auto"/>
            <w:right w:val="none" w:sz="0" w:space="0" w:color="auto"/>
          </w:divBdr>
        </w:div>
      </w:divsChild>
    </w:div>
    <w:div w:id="1775788153">
      <w:bodyDiv w:val="1"/>
      <w:marLeft w:val="0"/>
      <w:marRight w:val="0"/>
      <w:marTop w:val="0"/>
      <w:marBottom w:val="0"/>
      <w:divBdr>
        <w:top w:val="none" w:sz="0" w:space="0" w:color="auto"/>
        <w:left w:val="none" w:sz="0" w:space="0" w:color="auto"/>
        <w:bottom w:val="none" w:sz="0" w:space="0" w:color="auto"/>
        <w:right w:val="none" w:sz="0" w:space="0" w:color="auto"/>
      </w:divBdr>
      <w:divsChild>
        <w:div w:id="1986738622">
          <w:marLeft w:val="0"/>
          <w:marRight w:val="0"/>
          <w:marTop w:val="0"/>
          <w:marBottom w:val="0"/>
          <w:divBdr>
            <w:top w:val="none" w:sz="0" w:space="0" w:color="auto"/>
            <w:left w:val="none" w:sz="0" w:space="0" w:color="auto"/>
            <w:bottom w:val="none" w:sz="0" w:space="0" w:color="auto"/>
            <w:right w:val="none" w:sz="0" w:space="0" w:color="auto"/>
          </w:divBdr>
        </w:div>
        <w:div w:id="1035809908">
          <w:marLeft w:val="0"/>
          <w:marRight w:val="0"/>
          <w:marTop w:val="0"/>
          <w:marBottom w:val="0"/>
          <w:divBdr>
            <w:top w:val="none" w:sz="0" w:space="0" w:color="auto"/>
            <w:left w:val="none" w:sz="0" w:space="0" w:color="auto"/>
            <w:bottom w:val="none" w:sz="0" w:space="0" w:color="auto"/>
            <w:right w:val="none" w:sz="0" w:space="0" w:color="auto"/>
          </w:divBdr>
        </w:div>
        <w:div w:id="1703360899">
          <w:marLeft w:val="0"/>
          <w:marRight w:val="0"/>
          <w:marTop w:val="0"/>
          <w:marBottom w:val="0"/>
          <w:divBdr>
            <w:top w:val="none" w:sz="0" w:space="0" w:color="auto"/>
            <w:left w:val="none" w:sz="0" w:space="0" w:color="auto"/>
            <w:bottom w:val="none" w:sz="0" w:space="0" w:color="auto"/>
            <w:right w:val="none" w:sz="0" w:space="0" w:color="auto"/>
          </w:divBdr>
        </w:div>
        <w:div w:id="2060780710">
          <w:marLeft w:val="0"/>
          <w:marRight w:val="0"/>
          <w:marTop w:val="0"/>
          <w:marBottom w:val="0"/>
          <w:divBdr>
            <w:top w:val="none" w:sz="0" w:space="0" w:color="auto"/>
            <w:left w:val="none" w:sz="0" w:space="0" w:color="auto"/>
            <w:bottom w:val="none" w:sz="0" w:space="0" w:color="auto"/>
            <w:right w:val="none" w:sz="0" w:space="0" w:color="auto"/>
          </w:divBdr>
        </w:div>
      </w:divsChild>
    </w:div>
    <w:div w:id="1844667571">
      <w:bodyDiv w:val="1"/>
      <w:marLeft w:val="0"/>
      <w:marRight w:val="0"/>
      <w:marTop w:val="0"/>
      <w:marBottom w:val="0"/>
      <w:divBdr>
        <w:top w:val="none" w:sz="0" w:space="0" w:color="auto"/>
        <w:left w:val="none" w:sz="0" w:space="0" w:color="auto"/>
        <w:bottom w:val="none" w:sz="0" w:space="0" w:color="auto"/>
        <w:right w:val="none" w:sz="0" w:space="0" w:color="auto"/>
      </w:divBdr>
      <w:divsChild>
        <w:div w:id="1778862902">
          <w:marLeft w:val="0"/>
          <w:marRight w:val="0"/>
          <w:marTop w:val="0"/>
          <w:marBottom w:val="0"/>
          <w:divBdr>
            <w:top w:val="none" w:sz="0" w:space="0" w:color="auto"/>
            <w:left w:val="none" w:sz="0" w:space="0" w:color="auto"/>
            <w:bottom w:val="none" w:sz="0" w:space="0" w:color="auto"/>
            <w:right w:val="none" w:sz="0" w:space="0" w:color="auto"/>
          </w:divBdr>
        </w:div>
        <w:div w:id="2030063741">
          <w:marLeft w:val="0"/>
          <w:marRight w:val="0"/>
          <w:marTop w:val="0"/>
          <w:marBottom w:val="0"/>
          <w:divBdr>
            <w:top w:val="none" w:sz="0" w:space="0" w:color="auto"/>
            <w:left w:val="none" w:sz="0" w:space="0" w:color="auto"/>
            <w:bottom w:val="none" w:sz="0" w:space="0" w:color="auto"/>
            <w:right w:val="none" w:sz="0" w:space="0" w:color="auto"/>
          </w:divBdr>
        </w:div>
        <w:div w:id="1812599758">
          <w:marLeft w:val="0"/>
          <w:marRight w:val="0"/>
          <w:marTop w:val="0"/>
          <w:marBottom w:val="0"/>
          <w:divBdr>
            <w:top w:val="none" w:sz="0" w:space="0" w:color="auto"/>
            <w:left w:val="none" w:sz="0" w:space="0" w:color="auto"/>
            <w:bottom w:val="none" w:sz="0" w:space="0" w:color="auto"/>
            <w:right w:val="none" w:sz="0" w:space="0" w:color="auto"/>
          </w:divBdr>
        </w:div>
        <w:div w:id="1555702059">
          <w:marLeft w:val="0"/>
          <w:marRight w:val="0"/>
          <w:marTop w:val="0"/>
          <w:marBottom w:val="0"/>
          <w:divBdr>
            <w:top w:val="none" w:sz="0" w:space="0" w:color="auto"/>
            <w:left w:val="none" w:sz="0" w:space="0" w:color="auto"/>
            <w:bottom w:val="none" w:sz="0" w:space="0" w:color="auto"/>
            <w:right w:val="none" w:sz="0" w:space="0" w:color="auto"/>
          </w:divBdr>
        </w:div>
        <w:div w:id="2093382960">
          <w:marLeft w:val="0"/>
          <w:marRight w:val="0"/>
          <w:marTop w:val="0"/>
          <w:marBottom w:val="0"/>
          <w:divBdr>
            <w:top w:val="none" w:sz="0" w:space="0" w:color="auto"/>
            <w:left w:val="none" w:sz="0" w:space="0" w:color="auto"/>
            <w:bottom w:val="none" w:sz="0" w:space="0" w:color="auto"/>
            <w:right w:val="none" w:sz="0" w:space="0" w:color="auto"/>
          </w:divBdr>
        </w:div>
        <w:div w:id="1026367399">
          <w:marLeft w:val="0"/>
          <w:marRight w:val="0"/>
          <w:marTop w:val="0"/>
          <w:marBottom w:val="0"/>
          <w:divBdr>
            <w:top w:val="none" w:sz="0" w:space="0" w:color="auto"/>
            <w:left w:val="none" w:sz="0" w:space="0" w:color="auto"/>
            <w:bottom w:val="none" w:sz="0" w:space="0" w:color="auto"/>
            <w:right w:val="none" w:sz="0" w:space="0" w:color="auto"/>
          </w:divBdr>
        </w:div>
        <w:div w:id="1392577568">
          <w:marLeft w:val="0"/>
          <w:marRight w:val="0"/>
          <w:marTop w:val="0"/>
          <w:marBottom w:val="0"/>
          <w:divBdr>
            <w:top w:val="none" w:sz="0" w:space="0" w:color="auto"/>
            <w:left w:val="none" w:sz="0" w:space="0" w:color="auto"/>
            <w:bottom w:val="none" w:sz="0" w:space="0" w:color="auto"/>
            <w:right w:val="none" w:sz="0" w:space="0" w:color="auto"/>
          </w:divBdr>
        </w:div>
        <w:div w:id="809709062">
          <w:marLeft w:val="0"/>
          <w:marRight w:val="0"/>
          <w:marTop w:val="0"/>
          <w:marBottom w:val="0"/>
          <w:divBdr>
            <w:top w:val="none" w:sz="0" w:space="0" w:color="auto"/>
            <w:left w:val="none" w:sz="0" w:space="0" w:color="auto"/>
            <w:bottom w:val="none" w:sz="0" w:space="0" w:color="auto"/>
            <w:right w:val="none" w:sz="0" w:space="0" w:color="auto"/>
          </w:divBdr>
        </w:div>
        <w:div w:id="747386625">
          <w:marLeft w:val="0"/>
          <w:marRight w:val="0"/>
          <w:marTop w:val="0"/>
          <w:marBottom w:val="0"/>
          <w:divBdr>
            <w:top w:val="none" w:sz="0" w:space="0" w:color="auto"/>
            <w:left w:val="none" w:sz="0" w:space="0" w:color="auto"/>
            <w:bottom w:val="none" w:sz="0" w:space="0" w:color="auto"/>
            <w:right w:val="none" w:sz="0" w:space="0" w:color="auto"/>
          </w:divBdr>
        </w:div>
        <w:div w:id="1120492384">
          <w:marLeft w:val="0"/>
          <w:marRight w:val="0"/>
          <w:marTop w:val="0"/>
          <w:marBottom w:val="0"/>
          <w:divBdr>
            <w:top w:val="none" w:sz="0" w:space="0" w:color="auto"/>
            <w:left w:val="none" w:sz="0" w:space="0" w:color="auto"/>
            <w:bottom w:val="none" w:sz="0" w:space="0" w:color="auto"/>
            <w:right w:val="none" w:sz="0" w:space="0" w:color="auto"/>
          </w:divBdr>
        </w:div>
        <w:div w:id="294800668">
          <w:marLeft w:val="0"/>
          <w:marRight w:val="0"/>
          <w:marTop w:val="0"/>
          <w:marBottom w:val="0"/>
          <w:divBdr>
            <w:top w:val="none" w:sz="0" w:space="0" w:color="auto"/>
            <w:left w:val="none" w:sz="0" w:space="0" w:color="auto"/>
            <w:bottom w:val="none" w:sz="0" w:space="0" w:color="auto"/>
            <w:right w:val="none" w:sz="0" w:space="0" w:color="auto"/>
          </w:divBdr>
        </w:div>
        <w:div w:id="1119489102">
          <w:marLeft w:val="0"/>
          <w:marRight w:val="0"/>
          <w:marTop w:val="0"/>
          <w:marBottom w:val="0"/>
          <w:divBdr>
            <w:top w:val="none" w:sz="0" w:space="0" w:color="auto"/>
            <w:left w:val="none" w:sz="0" w:space="0" w:color="auto"/>
            <w:bottom w:val="none" w:sz="0" w:space="0" w:color="auto"/>
            <w:right w:val="none" w:sz="0" w:space="0" w:color="auto"/>
          </w:divBdr>
        </w:div>
        <w:div w:id="138379164">
          <w:marLeft w:val="0"/>
          <w:marRight w:val="0"/>
          <w:marTop w:val="0"/>
          <w:marBottom w:val="0"/>
          <w:divBdr>
            <w:top w:val="none" w:sz="0" w:space="0" w:color="auto"/>
            <w:left w:val="none" w:sz="0" w:space="0" w:color="auto"/>
            <w:bottom w:val="none" w:sz="0" w:space="0" w:color="auto"/>
            <w:right w:val="none" w:sz="0" w:space="0" w:color="auto"/>
          </w:divBdr>
        </w:div>
        <w:div w:id="739014190">
          <w:marLeft w:val="0"/>
          <w:marRight w:val="0"/>
          <w:marTop w:val="0"/>
          <w:marBottom w:val="0"/>
          <w:divBdr>
            <w:top w:val="none" w:sz="0" w:space="0" w:color="auto"/>
            <w:left w:val="none" w:sz="0" w:space="0" w:color="auto"/>
            <w:bottom w:val="none" w:sz="0" w:space="0" w:color="auto"/>
            <w:right w:val="none" w:sz="0" w:space="0" w:color="auto"/>
          </w:divBdr>
        </w:div>
        <w:div w:id="2070687199">
          <w:marLeft w:val="0"/>
          <w:marRight w:val="0"/>
          <w:marTop w:val="0"/>
          <w:marBottom w:val="0"/>
          <w:divBdr>
            <w:top w:val="none" w:sz="0" w:space="0" w:color="auto"/>
            <w:left w:val="none" w:sz="0" w:space="0" w:color="auto"/>
            <w:bottom w:val="none" w:sz="0" w:space="0" w:color="auto"/>
            <w:right w:val="none" w:sz="0" w:space="0" w:color="auto"/>
          </w:divBdr>
        </w:div>
        <w:div w:id="1524130634">
          <w:marLeft w:val="0"/>
          <w:marRight w:val="0"/>
          <w:marTop w:val="0"/>
          <w:marBottom w:val="0"/>
          <w:divBdr>
            <w:top w:val="none" w:sz="0" w:space="0" w:color="auto"/>
            <w:left w:val="none" w:sz="0" w:space="0" w:color="auto"/>
            <w:bottom w:val="none" w:sz="0" w:space="0" w:color="auto"/>
            <w:right w:val="none" w:sz="0" w:space="0" w:color="auto"/>
          </w:divBdr>
        </w:div>
        <w:div w:id="1123495212">
          <w:marLeft w:val="0"/>
          <w:marRight w:val="0"/>
          <w:marTop w:val="0"/>
          <w:marBottom w:val="0"/>
          <w:divBdr>
            <w:top w:val="none" w:sz="0" w:space="0" w:color="auto"/>
            <w:left w:val="none" w:sz="0" w:space="0" w:color="auto"/>
            <w:bottom w:val="none" w:sz="0" w:space="0" w:color="auto"/>
            <w:right w:val="none" w:sz="0" w:space="0" w:color="auto"/>
          </w:divBdr>
        </w:div>
        <w:div w:id="145711309">
          <w:marLeft w:val="0"/>
          <w:marRight w:val="0"/>
          <w:marTop w:val="0"/>
          <w:marBottom w:val="0"/>
          <w:divBdr>
            <w:top w:val="none" w:sz="0" w:space="0" w:color="auto"/>
            <w:left w:val="none" w:sz="0" w:space="0" w:color="auto"/>
            <w:bottom w:val="none" w:sz="0" w:space="0" w:color="auto"/>
            <w:right w:val="none" w:sz="0" w:space="0" w:color="auto"/>
          </w:divBdr>
        </w:div>
        <w:div w:id="793137489">
          <w:marLeft w:val="0"/>
          <w:marRight w:val="0"/>
          <w:marTop w:val="0"/>
          <w:marBottom w:val="0"/>
          <w:divBdr>
            <w:top w:val="none" w:sz="0" w:space="0" w:color="auto"/>
            <w:left w:val="none" w:sz="0" w:space="0" w:color="auto"/>
            <w:bottom w:val="none" w:sz="0" w:space="0" w:color="auto"/>
            <w:right w:val="none" w:sz="0" w:space="0" w:color="auto"/>
          </w:divBdr>
        </w:div>
        <w:div w:id="1079135610">
          <w:marLeft w:val="0"/>
          <w:marRight w:val="0"/>
          <w:marTop w:val="0"/>
          <w:marBottom w:val="0"/>
          <w:divBdr>
            <w:top w:val="none" w:sz="0" w:space="0" w:color="auto"/>
            <w:left w:val="none" w:sz="0" w:space="0" w:color="auto"/>
            <w:bottom w:val="none" w:sz="0" w:space="0" w:color="auto"/>
            <w:right w:val="none" w:sz="0" w:space="0" w:color="auto"/>
          </w:divBdr>
        </w:div>
        <w:div w:id="1790051766">
          <w:marLeft w:val="0"/>
          <w:marRight w:val="0"/>
          <w:marTop w:val="0"/>
          <w:marBottom w:val="0"/>
          <w:divBdr>
            <w:top w:val="none" w:sz="0" w:space="0" w:color="auto"/>
            <w:left w:val="none" w:sz="0" w:space="0" w:color="auto"/>
            <w:bottom w:val="none" w:sz="0" w:space="0" w:color="auto"/>
            <w:right w:val="none" w:sz="0" w:space="0" w:color="auto"/>
          </w:divBdr>
        </w:div>
        <w:div w:id="802236300">
          <w:marLeft w:val="0"/>
          <w:marRight w:val="0"/>
          <w:marTop w:val="0"/>
          <w:marBottom w:val="0"/>
          <w:divBdr>
            <w:top w:val="none" w:sz="0" w:space="0" w:color="auto"/>
            <w:left w:val="none" w:sz="0" w:space="0" w:color="auto"/>
            <w:bottom w:val="none" w:sz="0" w:space="0" w:color="auto"/>
            <w:right w:val="none" w:sz="0" w:space="0" w:color="auto"/>
          </w:divBdr>
        </w:div>
        <w:div w:id="1012878879">
          <w:marLeft w:val="0"/>
          <w:marRight w:val="0"/>
          <w:marTop w:val="0"/>
          <w:marBottom w:val="0"/>
          <w:divBdr>
            <w:top w:val="none" w:sz="0" w:space="0" w:color="auto"/>
            <w:left w:val="none" w:sz="0" w:space="0" w:color="auto"/>
            <w:bottom w:val="none" w:sz="0" w:space="0" w:color="auto"/>
            <w:right w:val="none" w:sz="0" w:space="0" w:color="auto"/>
          </w:divBdr>
        </w:div>
        <w:div w:id="409474532">
          <w:marLeft w:val="0"/>
          <w:marRight w:val="0"/>
          <w:marTop w:val="0"/>
          <w:marBottom w:val="0"/>
          <w:divBdr>
            <w:top w:val="none" w:sz="0" w:space="0" w:color="auto"/>
            <w:left w:val="none" w:sz="0" w:space="0" w:color="auto"/>
            <w:bottom w:val="none" w:sz="0" w:space="0" w:color="auto"/>
            <w:right w:val="none" w:sz="0" w:space="0" w:color="auto"/>
          </w:divBdr>
        </w:div>
        <w:div w:id="1695155166">
          <w:marLeft w:val="0"/>
          <w:marRight w:val="0"/>
          <w:marTop w:val="0"/>
          <w:marBottom w:val="0"/>
          <w:divBdr>
            <w:top w:val="none" w:sz="0" w:space="0" w:color="auto"/>
            <w:left w:val="none" w:sz="0" w:space="0" w:color="auto"/>
            <w:bottom w:val="none" w:sz="0" w:space="0" w:color="auto"/>
            <w:right w:val="none" w:sz="0" w:space="0" w:color="auto"/>
          </w:divBdr>
        </w:div>
        <w:div w:id="1527399970">
          <w:marLeft w:val="0"/>
          <w:marRight w:val="0"/>
          <w:marTop w:val="0"/>
          <w:marBottom w:val="0"/>
          <w:divBdr>
            <w:top w:val="none" w:sz="0" w:space="0" w:color="auto"/>
            <w:left w:val="none" w:sz="0" w:space="0" w:color="auto"/>
            <w:bottom w:val="none" w:sz="0" w:space="0" w:color="auto"/>
            <w:right w:val="none" w:sz="0" w:space="0" w:color="auto"/>
          </w:divBdr>
        </w:div>
        <w:div w:id="628436168">
          <w:marLeft w:val="0"/>
          <w:marRight w:val="0"/>
          <w:marTop w:val="0"/>
          <w:marBottom w:val="0"/>
          <w:divBdr>
            <w:top w:val="none" w:sz="0" w:space="0" w:color="auto"/>
            <w:left w:val="none" w:sz="0" w:space="0" w:color="auto"/>
            <w:bottom w:val="none" w:sz="0" w:space="0" w:color="auto"/>
            <w:right w:val="none" w:sz="0" w:space="0" w:color="auto"/>
          </w:divBdr>
        </w:div>
        <w:div w:id="63845229">
          <w:marLeft w:val="0"/>
          <w:marRight w:val="0"/>
          <w:marTop w:val="0"/>
          <w:marBottom w:val="0"/>
          <w:divBdr>
            <w:top w:val="none" w:sz="0" w:space="0" w:color="auto"/>
            <w:left w:val="none" w:sz="0" w:space="0" w:color="auto"/>
            <w:bottom w:val="none" w:sz="0" w:space="0" w:color="auto"/>
            <w:right w:val="none" w:sz="0" w:space="0" w:color="auto"/>
          </w:divBdr>
        </w:div>
        <w:div w:id="1792818620">
          <w:marLeft w:val="0"/>
          <w:marRight w:val="0"/>
          <w:marTop w:val="0"/>
          <w:marBottom w:val="0"/>
          <w:divBdr>
            <w:top w:val="none" w:sz="0" w:space="0" w:color="auto"/>
            <w:left w:val="none" w:sz="0" w:space="0" w:color="auto"/>
            <w:bottom w:val="none" w:sz="0" w:space="0" w:color="auto"/>
            <w:right w:val="none" w:sz="0" w:space="0" w:color="auto"/>
          </w:divBdr>
        </w:div>
      </w:divsChild>
    </w:div>
    <w:div w:id="1873688360">
      <w:bodyDiv w:val="1"/>
      <w:marLeft w:val="0"/>
      <w:marRight w:val="0"/>
      <w:marTop w:val="0"/>
      <w:marBottom w:val="0"/>
      <w:divBdr>
        <w:top w:val="none" w:sz="0" w:space="0" w:color="auto"/>
        <w:left w:val="none" w:sz="0" w:space="0" w:color="auto"/>
        <w:bottom w:val="none" w:sz="0" w:space="0" w:color="auto"/>
        <w:right w:val="none" w:sz="0" w:space="0" w:color="auto"/>
      </w:divBdr>
      <w:divsChild>
        <w:div w:id="314068574">
          <w:marLeft w:val="0"/>
          <w:marRight w:val="0"/>
          <w:marTop w:val="0"/>
          <w:marBottom w:val="0"/>
          <w:divBdr>
            <w:top w:val="none" w:sz="0" w:space="0" w:color="auto"/>
            <w:left w:val="none" w:sz="0" w:space="0" w:color="auto"/>
            <w:bottom w:val="none" w:sz="0" w:space="0" w:color="auto"/>
            <w:right w:val="none" w:sz="0" w:space="0" w:color="auto"/>
          </w:divBdr>
        </w:div>
        <w:div w:id="365639757">
          <w:marLeft w:val="0"/>
          <w:marRight w:val="0"/>
          <w:marTop w:val="0"/>
          <w:marBottom w:val="0"/>
          <w:divBdr>
            <w:top w:val="none" w:sz="0" w:space="0" w:color="auto"/>
            <w:left w:val="none" w:sz="0" w:space="0" w:color="auto"/>
            <w:bottom w:val="none" w:sz="0" w:space="0" w:color="auto"/>
            <w:right w:val="none" w:sz="0" w:space="0" w:color="auto"/>
          </w:divBdr>
        </w:div>
        <w:div w:id="1969970803">
          <w:marLeft w:val="0"/>
          <w:marRight w:val="0"/>
          <w:marTop w:val="0"/>
          <w:marBottom w:val="0"/>
          <w:divBdr>
            <w:top w:val="none" w:sz="0" w:space="0" w:color="auto"/>
            <w:left w:val="none" w:sz="0" w:space="0" w:color="auto"/>
            <w:bottom w:val="none" w:sz="0" w:space="0" w:color="auto"/>
            <w:right w:val="none" w:sz="0" w:space="0" w:color="auto"/>
          </w:divBdr>
        </w:div>
        <w:div w:id="292713377">
          <w:marLeft w:val="0"/>
          <w:marRight w:val="0"/>
          <w:marTop w:val="0"/>
          <w:marBottom w:val="0"/>
          <w:divBdr>
            <w:top w:val="none" w:sz="0" w:space="0" w:color="auto"/>
            <w:left w:val="none" w:sz="0" w:space="0" w:color="auto"/>
            <w:bottom w:val="none" w:sz="0" w:space="0" w:color="auto"/>
            <w:right w:val="none" w:sz="0" w:space="0" w:color="auto"/>
          </w:divBdr>
        </w:div>
        <w:div w:id="243614194">
          <w:marLeft w:val="0"/>
          <w:marRight w:val="0"/>
          <w:marTop w:val="0"/>
          <w:marBottom w:val="0"/>
          <w:divBdr>
            <w:top w:val="none" w:sz="0" w:space="0" w:color="auto"/>
            <w:left w:val="none" w:sz="0" w:space="0" w:color="auto"/>
            <w:bottom w:val="none" w:sz="0" w:space="0" w:color="auto"/>
            <w:right w:val="none" w:sz="0" w:space="0" w:color="auto"/>
          </w:divBdr>
        </w:div>
      </w:divsChild>
    </w:div>
    <w:div w:id="1895389308">
      <w:bodyDiv w:val="1"/>
      <w:marLeft w:val="0"/>
      <w:marRight w:val="0"/>
      <w:marTop w:val="0"/>
      <w:marBottom w:val="0"/>
      <w:divBdr>
        <w:top w:val="none" w:sz="0" w:space="0" w:color="auto"/>
        <w:left w:val="none" w:sz="0" w:space="0" w:color="auto"/>
        <w:bottom w:val="none" w:sz="0" w:space="0" w:color="auto"/>
        <w:right w:val="none" w:sz="0" w:space="0" w:color="auto"/>
      </w:divBdr>
    </w:div>
    <w:div w:id="2040084399">
      <w:bodyDiv w:val="1"/>
      <w:marLeft w:val="0"/>
      <w:marRight w:val="0"/>
      <w:marTop w:val="0"/>
      <w:marBottom w:val="0"/>
      <w:divBdr>
        <w:top w:val="none" w:sz="0" w:space="0" w:color="auto"/>
        <w:left w:val="none" w:sz="0" w:space="0" w:color="auto"/>
        <w:bottom w:val="none" w:sz="0" w:space="0" w:color="auto"/>
        <w:right w:val="none" w:sz="0" w:space="0" w:color="auto"/>
      </w:divBdr>
      <w:divsChild>
        <w:div w:id="751121624">
          <w:marLeft w:val="0"/>
          <w:marRight w:val="0"/>
          <w:marTop w:val="0"/>
          <w:marBottom w:val="0"/>
          <w:divBdr>
            <w:top w:val="none" w:sz="0" w:space="0" w:color="auto"/>
            <w:left w:val="none" w:sz="0" w:space="0" w:color="auto"/>
            <w:bottom w:val="none" w:sz="0" w:space="0" w:color="auto"/>
            <w:right w:val="none" w:sz="0" w:space="0" w:color="auto"/>
          </w:divBdr>
        </w:div>
        <w:div w:id="1662074731">
          <w:marLeft w:val="0"/>
          <w:marRight w:val="0"/>
          <w:marTop w:val="0"/>
          <w:marBottom w:val="0"/>
          <w:divBdr>
            <w:top w:val="none" w:sz="0" w:space="0" w:color="auto"/>
            <w:left w:val="none" w:sz="0" w:space="0" w:color="auto"/>
            <w:bottom w:val="none" w:sz="0" w:space="0" w:color="auto"/>
            <w:right w:val="none" w:sz="0" w:space="0" w:color="auto"/>
          </w:divBdr>
        </w:div>
        <w:div w:id="409698087">
          <w:marLeft w:val="0"/>
          <w:marRight w:val="0"/>
          <w:marTop w:val="0"/>
          <w:marBottom w:val="0"/>
          <w:divBdr>
            <w:top w:val="none" w:sz="0" w:space="0" w:color="auto"/>
            <w:left w:val="none" w:sz="0" w:space="0" w:color="auto"/>
            <w:bottom w:val="none" w:sz="0" w:space="0" w:color="auto"/>
            <w:right w:val="none" w:sz="0" w:space="0" w:color="auto"/>
          </w:divBdr>
        </w:div>
        <w:div w:id="562451002">
          <w:marLeft w:val="0"/>
          <w:marRight w:val="0"/>
          <w:marTop w:val="0"/>
          <w:marBottom w:val="0"/>
          <w:divBdr>
            <w:top w:val="none" w:sz="0" w:space="0" w:color="auto"/>
            <w:left w:val="none" w:sz="0" w:space="0" w:color="auto"/>
            <w:bottom w:val="none" w:sz="0" w:space="0" w:color="auto"/>
            <w:right w:val="none" w:sz="0" w:space="0" w:color="auto"/>
          </w:divBdr>
        </w:div>
        <w:div w:id="143162677">
          <w:marLeft w:val="0"/>
          <w:marRight w:val="0"/>
          <w:marTop w:val="0"/>
          <w:marBottom w:val="0"/>
          <w:divBdr>
            <w:top w:val="none" w:sz="0" w:space="0" w:color="auto"/>
            <w:left w:val="none" w:sz="0" w:space="0" w:color="auto"/>
            <w:bottom w:val="none" w:sz="0" w:space="0" w:color="auto"/>
            <w:right w:val="none" w:sz="0" w:space="0" w:color="auto"/>
          </w:divBdr>
        </w:div>
      </w:divsChild>
    </w:div>
    <w:div w:id="2126802570">
      <w:bodyDiv w:val="1"/>
      <w:marLeft w:val="0"/>
      <w:marRight w:val="0"/>
      <w:marTop w:val="0"/>
      <w:marBottom w:val="0"/>
      <w:divBdr>
        <w:top w:val="none" w:sz="0" w:space="0" w:color="auto"/>
        <w:left w:val="none" w:sz="0" w:space="0" w:color="auto"/>
        <w:bottom w:val="none" w:sz="0" w:space="0" w:color="auto"/>
        <w:right w:val="none" w:sz="0" w:space="0" w:color="auto"/>
      </w:divBdr>
      <w:divsChild>
        <w:div w:id="1327437790">
          <w:marLeft w:val="0"/>
          <w:marRight w:val="0"/>
          <w:marTop w:val="0"/>
          <w:marBottom w:val="0"/>
          <w:divBdr>
            <w:top w:val="none" w:sz="0" w:space="0" w:color="auto"/>
            <w:left w:val="none" w:sz="0" w:space="0" w:color="auto"/>
            <w:bottom w:val="none" w:sz="0" w:space="0" w:color="auto"/>
            <w:right w:val="none" w:sz="0" w:space="0" w:color="auto"/>
          </w:divBdr>
        </w:div>
        <w:div w:id="57798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2E88F-BCD5-45A4-BE40-229FA780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2017-06-29T11:45:00Z</dcterms:created>
  <dcterms:modified xsi:type="dcterms:W3CDTF">2017-06-29T11:45:00Z</dcterms:modified>
</cp:coreProperties>
</file>