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201" w:rsidRPr="00597A3C" w:rsidRDefault="00FC26DA" w:rsidP="00A457CB">
      <w:pPr>
        <w:spacing w:line="360" w:lineRule="auto"/>
        <w:jc w:val="center"/>
        <w:rPr>
          <w:rFonts w:ascii="Times New Roman" w:hAnsi="Times New Roman"/>
          <w:b/>
          <w:sz w:val="24"/>
          <w:szCs w:val="24"/>
        </w:rPr>
      </w:pPr>
      <w:r w:rsidRPr="00597A3C">
        <w:rPr>
          <w:rFonts w:ascii="Times New Roman" w:hAnsi="Times New Roman"/>
          <w:b/>
          <w:sz w:val="24"/>
          <w:szCs w:val="24"/>
        </w:rPr>
        <w:t>THE REPUBLIC OF UGANDA</w:t>
      </w:r>
    </w:p>
    <w:p w:rsidR="00FC26DA" w:rsidRPr="00597A3C" w:rsidRDefault="00FC26DA" w:rsidP="00A457CB">
      <w:pPr>
        <w:spacing w:line="360" w:lineRule="auto"/>
        <w:jc w:val="center"/>
        <w:rPr>
          <w:rFonts w:ascii="Times New Roman" w:hAnsi="Times New Roman"/>
          <w:b/>
          <w:sz w:val="24"/>
          <w:szCs w:val="24"/>
        </w:rPr>
      </w:pPr>
      <w:r w:rsidRPr="00597A3C">
        <w:rPr>
          <w:rFonts w:ascii="Times New Roman" w:hAnsi="Times New Roman"/>
          <w:b/>
          <w:sz w:val="24"/>
          <w:szCs w:val="24"/>
        </w:rPr>
        <w:t>IN THE HIGH COURT OF UGANDA AT KAMPALA</w:t>
      </w:r>
    </w:p>
    <w:p w:rsidR="00FC26DA" w:rsidRPr="00597A3C" w:rsidRDefault="00FC26DA" w:rsidP="00A457CB">
      <w:pPr>
        <w:spacing w:line="360" w:lineRule="auto"/>
        <w:jc w:val="center"/>
        <w:rPr>
          <w:rFonts w:ascii="Times New Roman" w:hAnsi="Times New Roman"/>
          <w:b/>
          <w:sz w:val="24"/>
          <w:szCs w:val="24"/>
        </w:rPr>
      </w:pPr>
      <w:r w:rsidRPr="00597A3C">
        <w:rPr>
          <w:rFonts w:ascii="Times New Roman" w:hAnsi="Times New Roman"/>
          <w:b/>
          <w:sz w:val="24"/>
          <w:szCs w:val="24"/>
        </w:rPr>
        <w:t>LAND DIVISION</w:t>
      </w:r>
    </w:p>
    <w:p w:rsidR="00FC26DA" w:rsidRPr="00597A3C" w:rsidRDefault="00FC26DA" w:rsidP="00A457CB">
      <w:pPr>
        <w:spacing w:line="360" w:lineRule="auto"/>
        <w:jc w:val="center"/>
        <w:rPr>
          <w:rFonts w:ascii="Times New Roman" w:hAnsi="Times New Roman"/>
          <w:b/>
          <w:sz w:val="24"/>
          <w:szCs w:val="24"/>
        </w:rPr>
      </w:pPr>
      <w:proofErr w:type="gramStart"/>
      <w:r w:rsidRPr="00597A3C">
        <w:rPr>
          <w:rFonts w:ascii="Times New Roman" w:hAnsi="Times New Roman"/>
          <w:b/>
          <w:sz w:val="24"/>
          <w:szCs w:val="24"/>
        </w:rPr>
        <w:t>CIVIL APPEAL NO.</w:t>
      </w:r>
      <w:proofErr w:type="gramEnd"/>
      <w:r w:rsidRPr="00597A3C">
        <w:rPr>
          <w:rFonts w:ascii="Times New Roman" w:hAnsi="Times New Roman"/>
          <w:b/>
          <w:sz w:val="24"/>
          <w:szCs w:val="24"/>
        </w:rPr>
        <w:t xml:space="preserve"> 19 OF 2014</w:t>
      </w:r>
    </w:p>
    <w:p w:rsidR="00FC26DA" w:rsidRPr="00597A3C" w:rsidRDefault="00FC26DA" w:rsidP="00A457CB">
      <w:pPr>
        <w:spacing w:line="360" w:lineRule="auto"/>
        <w:jc w:val="both"/>
        <w:rPr>
          <w:rFonts w:ascii="Times New Roman" w:hAnsi="Times New Roman"/>
          <w:b/>
          <w:sz w:val="24"/>
          <w:szCs w:val="24"/>
        </w:rPr>
      </w:pPr>
      <w:r w:rsidRPr="00597A3C">
        <w:rPr>
          <w:rFonts w:ascii="Times New Roman" w:hAnsi="Times New Roman"/>
          <w:b/>
          <w:sz w:val="24"/>
          <w:szCs w:val="24"/>
        </w:rPr>
        <w:t xml:space="preserve">ANDREW </w:t>
      </w:r>
      <w:proofErr w:type="gramStart"/>
      <w:r w:rsidRPr="00597A3C">
        <w:rPr>
          <w:rFonts w:ascii="Times New Roman" w:hAnsi="Times New Roman"/>
          <w:b/>
          <w:sz w:val="24"/>
          <w:szCs w:val="24"/>
        </w:rPr>
        <w:t>KAWUKI :::::::::::::::::::</w:t>
      </w:r>
      <w:r w:rsidR="00B5154A" w:rsidRPr="00597A3C">
        <w:rPr>
          <w:rFonts w:ascii="Times New Roman" w:hAnsi="Times New Roman"/>
          <w:b/>
          <w:sz w:val="24"/>
          <w:szCs w:val="24"/>
        </w:rPr>
        <w:t>:::::::::::::::::::::::::::</w:t>
      </w:r>
      <w:proofErr w:type="gramEnd"/>
      <w:r w:rsidR="00B5154A" w:rsidRPr="00597A3C">
        <w:rPr>
          <w:rFonts w:ascii="Times New Roman" w:hAnsi="Times New Roman"/>
          <w:b/>
          <w:sz w:val="24"/>
          <w:szCs w:val="24"/>
        </w:rPr>
        <w:t>APPE</w:t>
      </w:r>
      <w:r w:rsidRPr="00597A3C">
        <w:rPr>
          <w:rFonts w:ascii="Times New Roman" w:hAnsi="Times New Roman"/>
          <w:b/>
          <w:sz w:val="24"/>
          <w:szCs w:val="24"/>
        </w:rPr>
        <w:t>LLANT</w:t>
      </w:r>
    </w:p>
    <w:p w:rsidR="00FC26DA" w:rsidRPr="00597A3C" w:rsidRDefault="00FC26DA" w:rsidP="00A457CB">
      <w:pPr>
        <w:spacing w:line="360" w:lineRule="auto"/>
        <w:jc w:val="center"/>
        <w:rPr>
          <w:rFonts w:ascii="Times New Roman" w:hAnsi="Times New Roman"/>
          <w:b/>
          <w:sz w:val="24"/>
          <w:szCs w:val="24"/>
        </w:rPr>
      </w:pPr>
      <w:r w:rsidRPr="00597A3C">
        <w:rPr>
          <w:rFonts w:ascii="Times New Roman" w:hAnsi="Times New Roman"/>
          <w:b/>
          <w:sz w:val="24"/>
          <w:szCs w:val="24"/>
        </w:rPr>
        <w:t>VERSUS</w:t>
      </w:r>
    </w:p>
    <w:p w:rsidR="00FC26DA" w:rsidRPr="00597A3C" w:rsidRDefault="00FC26DA" w:rsidP="00A457CB">
      <w:pPr>
        <w:spacing w:line="360" w:lineRule="auto"/>
        <w:jc w:val="both"/>
        <w:rPr>
          <w:rFonts w:ascii="Times New Roman" w:hAnsi="Times New Roman"/>
          <w:b/>
          <w:sz w:val="24"/>
          <w:szCs w:val="24"/>
        </w:rPr>
      </w:pPr>
      <w:r w:rsidRPr="00597A3C">
        <w:rPr>
          <w:rFonts w:ascii="Times New Roman" w:hAnsi="Times New Roman"/>
          <w:b/>
          <w:sz w:val="24"/>
          <w:szCs w:val="24"/>
        </w:rPr>
        <w:t>JACKSON SEMAGANYI:::::::::::::::::::::::::::::::::::::::</w:t>
      </w:r>
      <w:proofErr w:type="gramStart"/>
      <w:r w:rsidRPr="00597A3C">
        <w:rPr>
          <w:rFonts w:ascii="Times New Roman" w:hAnsi="Times New Roman"/>
          <w:b/>
          <w:sz w:val="24"/>
          <w:szCs w:val="24"/>
        </w:rPr>
        <w:t>:RESPONDENT</w:t>
      </w:r>
      <w:bookmarkStart w:id="0" w:name="_GoBack"/>
      <w:bookmarkEnd w:id="0"/>
      <w:proofErr w:type="gramEnd"/>
    </w:p>
    <w:p w:rsidR="00A457CB" w:rsidRPr="00597A3C" w:rsidRDefault="00A457CB" w:rsidP="00A457CB">
      <w:pPr>
        <w:spacing w:line="360" w:lineRule="auto"/>
        <w:jc w:val="center"/>
        <w:rPr>
          <w:rFonts w:ascii="Times New Roman" w:hAnsi="Times New Roman"/>
          <w:b/>
          <w:sz w:val="24"/>
          <w:szCs w:val="24"/>
          <w:u w:val="single"/>
        </w:rPr>
      </w:pPr>
      <w:r w:rsidRPr="00597A3C">
        <w:rPr>
          <w:rFonts w:ascii="Times New Roman" w:hAnsi="Times New Roman"/>
          <w:b/>
          <w:sz w:val="24"/>
          <w:szCs w:val="24"/>
          <w:u w:val="single"/>
        </w:rPr>
        <w:t>BEFORE: HON MR. JUSTICE BASHAIJA K. ANDREW</w:t>
      </w:r>
    </w:p>
    <w:p w:rsidR="00FC26DA" w:rsidRPr="00597A3C" w:rsidRDefault="00A457CB" w:rsidP="00A457CB">
      <w:pPr>
        <w:spacing w:line="360" w:lineRule="auto"/>
        <w:jc w:val="center"/>
        <w:rPr>
          <w:rFonts w:ascii="Times New Roman" w:hAnsi="Times New Roman"/>
          <w:b/>
          <w:sz w:val="24"/>
          <w:szCs w:val="24"/>
          <w:u w:val="single"/>
        </w:rPr>
      </w:pPr>
      <w:r w:rsidRPr="00597A3C">
        <w:rPr>
          <w:rFonts w:ascii="Times New Roman" w:hAnsi="Times New Roman"/>
          <w:b/>
          <w:sz w:val="24"/>
          <w:szCs w:val="24"/>
          <w:u w:val="single"/>
        </w:rPr>
        <w:t>JUDGMENT</w:t>
      </w:r>
    </w:p>
    <w:p w:rsidR="00256FB8" w:rsidRPr="00597A3C" w:rsidRDefault="00B5154A" w:rsidP="00A457CB">
      <w:pPr>
        <w:spacing w:line="480" w:lineRule="auto"/>
        <w:jc w:val="both"/>
        <w:rPr>
          <w:rFonts w:ascii="Times New Roman" w:hAnsi="Times New Roman"/>
          <w:sz w:val="24"/>
          <w:szCs w:val="24"/>
        </w:rPr>
      </w:pPr>
      <w:r w:rsidRPr="00597A3C">
        <w:rPr>
          <w:rFonts w:ascii="Times New Roman" w:hAnsi="Times New Roman"/>
          <w:sz w:val="24"/>
          <w:szCs w:val="24"/>
        </w:rPr>
        <w:t xml:space="preserve">This is an appeal from the decision of the Magistrate Grade1 </w:t>
      </w:r>
      <w:r w:rsidR="00A457CB" w:rsidRPr="00597A3C">
        <w:rPr>
          <w:rFonts w:ascii="Times New Roman" w:hAnsi="Times New Roman"/>
          <w:sz w:val="24"/>
          <w:szCs w:val="24"/>
        </w:rPr>
        <w:t xml:space="preserve">His Worship </w:t>
      </w:r>
      <w:r w:rsidRPr="00597A3C">
        <w:rPr>
          <w:rFonts w:ascii="Times New Roman" w:hAnsi="Times New Roman"/>
          <w:sz w:val="24"/>
          <w:szCs w:val="24"/>
        </w:rPr>
        <w:t>Ereemye James Jumire Mawanda</w:t>
      </w:r>
      <w:r w:rsidR="00B30F9F" w:rsidRPr="00597A3C">
        <w:rPr>
          <w:rFonts w:ascii="Times New Roman" w:hAnsi="Times New Roman"/>
          <w:sz w:val="24"/>
          <w:szCs w:val="24"/>
        </w:rPr>
        <w:t xml:space="preserve"> </w:t>
      </w:r>
      <w:r w:rsidR="00A457CB" w:rsidRPr="00597A3C">
        <w:rPr>
          <w:rFonts w:ascii="Times New Roman" w:hAnsi="Times New Roman"/>
          <w:sz w:val="24"/>
          <w:szCs w:val="24"/>
        </w:rPr>
        <w:t>sitting at t</w:t>
      </w:r>
      <w:r w:rsidRPr="00597A3C">
        <w:rPr>
          <w:rFonts w:ascii="Times New Roman" w:hAnsi="Times New Roman"/>
          <w:sz w:val="24"/>
          <w:szCs w:val="24"/>
        </w:rPr>
        <w:t>he Chief Magistrate’s Court of Mengo</w:t>
      </w:r>
      <w:r w:rsidR="00A457CB" w:rsidRPr="00597A3C">
        <w:rPr>
          <w:rFonts w:ascii="Times New Roman" w:hAnsi="Times New Roman"/>
          <w:sz w:val="24"/>
          <w:szCs w:val="24"/>
        </w:rPr>
        <w:t xml:space="preserve"> at Mengo</w:t>
      </w:r>
      <w:r w:rsidR="001D7274" w:rsidRPr="00597A3C">
        <w:rPr>
          <w:rFonts w:ascii="Times New Roman" w:hAnsi="Times New Roman"/>
          <w:sz w:val="24"/>
          <w:szCs w:val="24"/>
        </w:rPr>
        <w:t xml:space="preserve"> </w:t>
      </w:r>
      <w:r w:rsidR="001D7274" w:rsidRPr="00597A3C">
        <w:rPr>
          <w:rFonts w:ascii="Times New Roman" w:hAnsi="Times New Roman"/>
          <w:i/>
          <w:sz w:val="24"/>
          <w:szCs w:val="24"/>
        </w:rPr>
        <w:t>(hereinafter referred to as the trial court”)</w:t>
      </w:r>
      <w:r w:rsidRPr="00597A3C">
        <w:rPr>
          <w:rFonts w:ascii="Times New Roman" w:hAnsi="Times New Roman"/>
          <w:sz w:val="24"/>
          <w:szCs w:val="24"/>
        </w:rPr>
        <w:t>.</w:t>
      </w:r>
      <w:r w:rsidR="001D7274" w:rsidRPr="00597A3C">
        <w:rPr>
          <w:rFonts w:ascii="Times New Roman" w:hAnsi="Times New Roman"/>
          <w:sz w:val="24"/>
          <w:szCs w:val="24"/>
        </w:rPr>
        <w:t xml:space="preserve"> </w:t>
      </w:r>
      <w:r w:rsidR="00A457CB" w:rsidRPr="00597A3C">
        <w:rPr>
          <w:rFonts w:ascii="Times New Roman" w:hAnsi="Times New Roman"/>
          <w:sz w:val="24"/>
          <w:szCs w:val="24"/>
        </w:rPr>
        <w:t xml:space="preserve">Jackson Semagayi </w:t>
      </w:r>
      <w:r w:rsidR="00A457CB" w:rsidRPr="00597A3C">
        <w:rPr>
          <w:rFonts w:ascii="Times New Roman" w:hAnsi="Times New Roman"/>
          <w:i/>
          <w:sz w:val="24"/>
          <w:szCs w:val="24"/>
        </w:rPr>
        <w:t>(</w:t>
      </w:r>
      <w:r w:rsidR="001D7274" w:rsidRPr="00597A3C">
        <w:rPr>
          <w:rFonts w:ascii="Times New Roman" w:hAnsi="Times New Roman"/>
          <w:i/>
          <w:sz w:val="24"/>
          <w:szCs w:val="24"/>
        </w:rPr>
        <w:t xml:space="preserve">hereinafter referred to as </w:t>
      </w:r>
      <w:r w:rsidR="00A457CB" w:rsidRPr="00597A3C">
        <w:rPr>
          <w:rFonts w:ascii="Times New Roman" w:hAnsi="Times New Roman"/>
          <w:i/>
          <w:sz w:val="24"/>
          <w:szCs w:val="24"/>
        </w:rPr>
        <w:t>t</w:t>
      </w:r>
      <w:r w:rsidR="00D336C8" w:rsidRPr="00597A3C">
        <w:rPr>
          <w:rFonts w:ascii="Times New Roman" w:hAnsi="Times New Roman"/>
          <w:i/>
          <w:sz w:val="24"/>
          <w:szCs w:val="24"/>
        </w:rPr>
        <w:t xml:space="preserve">he </w:t>
      </w:r>
      <w:r w:rsidR="00A457CB" w:rsidRPr="00597A3C">
        <w:rPr>
          <w:rFonts w:ascii="Times New Roman" w:hAnsi="Times New Roman"/>
          <w:i/>
          <w:sz w:val="24"/>
          <w:szCs w:val="24"/>
        </w:rPr>
        <w:t>“R</w:t>
      </w:r>
      <w:r w:rsidR="00D336C8" w:rsidRPr="00597A3C">
        <w:rPr>
          <w:rFonts w:ascii="Times New Roman" w:hAnsi="Times New Roman"/>
          <w:i/>
          <w:sz w:val="24"/>
          <w:szCs w:val="24"/>
        </w:rPr>
        <w:t>espondent</w:t>
      </w:r>
      <w:r w:rsidR="00A457CB" w:rsidRPr="00597A3C">
        <w:rPr>
          <w:rFonts w:ascii="Times New Roman" w:hAnsi="Times New Roman"/>
          <w:i/>
          <w:sz w:val="24"/>
          <w:szCs w:val="24"/>
        </w:rPr>
        <w:t>”)</w:t>
      </w:r>
      <w:r w:rsidR="00D336C8" w:rsidRPr="00597A3C">
        <w:rPr>
          <w:rFonts w:ascii="Times New Roman" w:hAnsi="Times New Roman"/>
          <w:sz w:val="24"/>
          <w:szCs w:val="24"/>
        </w:rPr>
        <w:t xml:space="preserve"> sued </w:t>
      </w:r>
      <w:r w:rsidR="00A457CB" w:rsidRPr="00597A3C">
        <w:rPr>
          <w:rFonts w:ascii="Times New Roman" w:hAnsi="Times New Roman"/>
          <w:sz w:val="24"/>
          <w:szCs w:val="24"/>
        </w:rPr>
        <w:t xml:space="preserve">Andrew Kauki </w:t>
      </w:r>
      <w:r w:rsidR="001D7274" w:rsidRPr="00597A3C">
        <w:rPr>
          <w:rFonts w:ascii="Times New Roman" w:hAnsi="Times New Roman"/>
          <w:i/>
          <w:sz w:val="24"/>
          <w:szCs w:val="24"/>
        </w:rPr>
        <w:t xml:space="preserve">(hereinafter referred to as the </w:t>
      </w:r>
      <w:r w:rsidR="00A457CB" w:rsidRPr="00597A3C">
        <w:rPr>
          <w:rFonts w:ascii="Times New Roman" w:hAnsi="Times New Roman"/>
          <w:i/>
          <w:sz w:val="24"/>
          <w:szCs w:val="24"/>
        </w:rPr>
        <w:t>“A</w:t>
      </w:r>
      <w:r w:rsidR="00D336C8" w:rsidRPr="00597A3C">
        <w:rPr>
          <w:rFonts w:ascii="Times New Roman" w:hAnsi="Times New Roman"/>
          <w:i/>
          <w:sz w:val="24"/>
          <w:szCs w:val="24"/>
        </w:rPr>
        <w:t>ppellant</w:t>
      </w:r>
      <w:r w:rsidR="00A457CB" w:rsidRPr="00597A3C">
        <w:rPr>
          <w:rFonts w:ascii="Times New Roman" w:hAnsi="Times New Roman"/>
          <w:i/>
          <w:sz w:val="24"/>
          <w:szCs w:val="24"/>
        </w:rPr>
        <w:t>”)</w:t>
      </w:r>
      <w:r w:rsidR="00D336C8" w:rsidRPr="00597A3C">
        <w:rPr>
          <w:rFonts w:ascii="Times New Roman" w:hAnsi="Times New Roman"/>
          <w:sz w:val="24"/>
          <w:szCs w:val="24"/>
        </w:rPr>
        <w:t xml:space="preserve"> and Kampala District Land Board</w:t>
      </w:r>
      <w:r w:rsidR="00A457CB" w:rsidRPr="00597A3C">
        <w:rPr>
          <w:rFonts w:ascii="Times New Roman" w:hAnsi="Times New Roman"/>
          <w:sz w:val="24"/>
          <w:szCs w:val="24"/>
        </w:rPr>
        <w:t xml:space="preserve"> (KDLB)</w:t>
      </w:r>
      <w:r w:rsidR="00D336C8" w:rsidRPr="00597A3C">
        <w:rPr>
          <w:rFonts w:ascii="Times New Roman" w:hAnsi="Times New Roman"/>
          <w:sz w:val="24"/>
          <w:szCs w:val="24"/>
        </w:rPr>
        <w:t xml:space="preserve"> </w:t>
      </w:r>
      <w:r w:rsidR="00A457CB" w:rsidRPr="00597A3C">
        <w:rPr>
          <w:rFonts w:ascii="Times New Roman" w:hAnsi="Times New Roman"/>
          <w:sz w:val="24"/>
          <w:szCs w:val="24"/>
        </w:rPr>
        <w:t xml:space="preserve">seeking an order of a </w:t>
      </w:r>
      <w:r w:rsidR="00D336C8" w:rsidRPr="00597A3C">
        <w:rPr>
          <w:rFonts w:ascii="Times New Roman" w:hAnsi="Times New Roman"/>
          <w:sz w:val="24"/>
          <w:szCs w:val="24"/>
        </w:rPr>
        <w:t xml:space="preserve">permanent injunction restraining the </w:t>
      </w:r>
      <w:r w:rsidR="00A457CB" w:rsidRPr="00597A3C">
        <w:rPr>
          <w:rFonts w:ascii="Times New Roman" w:hAnsi="Times New Roman"/>
          <w:sz w:val="24"/>
          <w:szCs w:val="24"/>
        </w:rPr>
        <w:t>A</w:t>
      </w:r>
      <w:r w:rsidR="00D336C8" w:rsidRPr="00597A3C">
        <w:rPr>
          <w:rFonts w:ascii="Times New Roman" w:hAnsi="Times New Roman"/>
          <w:sz w:val="24"/>
          <w:szCs w:val="24"/>
        </w:rPr>
        <w:t xml:space="preserve">ppellant from trespassing on the </w:t>
      </w:r>
      <w:r w:rsidR="00A457CB" w:rsidRPr="00597A3C">
        <w:rPr>
          <w:rFonts w:ascii="Times New Roman" w:hAnsi="Times New Roman"/>
          <w:sz w:val="24"/>
          <w:szCs w:val="24"/>
        </w:rPr>
        <w:t>R</w:t>
      </w:r>
      <w:r w:rsidR="00D336C8" w:rsidRPr="00597A3C">
        <w:rPr>
          <w:rFonts w:ascii="Times New Roman" w:hAnsi="Times New Roman"/>
          <w:sz w:val="24"/>
          <w:szCs w:val="24"/>
        </w:rPr>
        <w:t>espondent’s land at Nateete Central Zone</w:t>
      </w:r>
      <w:r w:rsidR="00A95FEB" w:rsidRPr="00597A3C">
        <w:rPr>
          <w:rFonts w:ascii="Times New Roman" w:hAnsi="Times New Roman"/>
          <w:sz w:val="24"/>
          <w:szCs w:val="24"/>
        </w:rPr>
        <w:t xml:space="preserve"> </w:t>
      </w:r>
      <w:r w:rsidR="00A457CB" w:rsidRPr="00597A3C">
        <w:rPr>
          <w:rFonts w:ascii="Times New Roman" w:hAnsi="Times New Roman"/>
          <w:sz w:val="24"/>
          <w:szCs w:val="24"/>
        </w:rPr>
        <w:t xml:space="preserve">in </w:t>
      </w:r>
      <w:r w:rsidR="00A95FEB" w:rsidRPr="00597A3C">
        <w:rPr>
          <w:rFonts w:ascii="Times New Roman" w:hAnsi="Times New Roman"/>
          <w:sz w:val="24"/>
          <w:szCs w:val="24"/>
        </w:rPr>
        <w:t>Plot 3 and part of Plot 5</w:t>
      </w:r>
      <w:r w:rsidR="005449BF" w:rsidRPr="00597A3C">
        <w:rPr>
          <w:rFonts w:ascii="Times New Roman" w:hAnsi="Times New Roman"/>
          <w:sz w:val="24"/>
          <w:szCs w:val="24"/>
        </w:rPr>
        <w:t xml:space="preserve"> River </w:t>
      </w:r>
      <w:r w:rsidR="00A457CB" w:rsidRPr="00597A3C">
        <w:rPr>
          <w:rFonts w:ascii="Times New Roman" w:hAnsi="Times New Roman"/>
          <w:sz w:val="24"/>
          <w:szCs w:val="24"/>
        </w:rPr>
        <w:t>R</w:t>
      </w:r>
      <w:r w:rsidR="005449BF" w:rsidRPr="00597A3C">
        <w:rPr>
          <w:rFonts w:ascii="Times New Roman" w:hAnsi="Times New Roman"/>
          <w:sz w:val="24"/>
          <w:szCs w:val="24"/>
        </w:rPr>
        <w:t>oad at Nalukolongo</w:t>
      </w:r>
      <w:r w:rsidR="00A457CB" w:rsidRPr="00597A3C">
        <w:rPr>
          <w:rFonts w:ascii="Times New Roman" w:hAnsi="Times New Roman"/>
          <w:sz w:val="24"/>
          <w:szCs w:val="24"/>
        </w:rPr>
        <w:t xml:space="preserve"> </w:t>
      </w:r>
      <w:r w:rsidR="001D7274" w:rsidRPr="00597A3C">
        <w:rPr>
          <w:rFonts w:ascii="Times New Roman" w:hAnsi="Times New Roman"/>
          <w:i/>
          <w:sz w:val="24"/>
          <w:szCs w:val="24"/>
        </w:rPr>
        <w:t xml:space="preserve">(hereinafter referred to as the </w:t>
      </w:r>
      <w:r w:rsidR="00A457CB" w:rsidRPr="00597A3C">
        <w:rPr>
          <w:rFonts w:ascii="Times New Roman" w:hAnsi="Times New Roman"/>
          <w:i/>
          <w:sz w:val="24"/>
          <w:szCs w:val="24"/>
        </w:rPr>
        <w:t>“suit land”)</w:t>
      </w:r>
      <w:r w:rsidR="00D336C8" w:rsidRPr="00597A3C">
        <w:rPr>
          <w:rFonts w:ascii="Times New Roman" w:hAnsi="Times New Roman"/>
          <w:sz w:val="24"/>
          <w:szCs w:val="24"/>
        </w:rPr>
        <w:t xml:space="preserve"> a declaration that the lease offer made by K</w:t>
      </w:r>
      <w:r w:rsidR="00A457CB" w:rsidRPr="00597A3C">
        <w:rPr>
          <w:rFonts w:ascii="Times New Roman" w:hAnsi="Times New Roman"/>
          <w:sz w:val="24"/>
          <w:szCs w:val="24"/>
        </w:rPr>
        <w:t xml:space="preserve">DLB </w:t>
      </w:r>
      <w:r w:rsidR="00D336C8" w:rsidRPr="00597A3C">
        <w:rPr>
          <w:rFonts w:ascii="Times New Roman" w:hAnsi="Times New Roman"/>
          <w:sz w:val="24"/>
          <w:szCs w:val="24"/>
        </w:rPr>
        <w:t xml:space="preserve">in favor of the </w:t>
      </w:r>
      <w:r w:rsidR="00A457CB" w:rsidRPr="00597A3C">
        <w:rPr>
          <w:rFonts w:ascii="Times New Roman" w:hAnsi="Times New Roman"/>
          <w:sz w:val="24"/>
          <w:szCs w:val="24"/>
        </w:rPr>
        <w:t>A</w:t>
      </w:r>
      <w:r w:rsidR="00D336C8" w:rsidRPr="00597A3C">
        <w:rPr>
          <w:rFonts w:ascii="Times New Roman" w:hAnsi="Times New Roman"/>
          <w:sz w:val="24"/>
          <w:szCs w:val="24"/>
        </w:rPr>
        <w:t xml:space="preserve">ppellant on the part of the </w:t>
      </w:r>
      <w:r w:rsidR="00A457CB" w:rsidRPr="00597A3C">
        <w:rPr>
          <w:rFonts w:ascii="Times New Roman" w:hAnsi="Times New Roman"/>
          <w:sz w:val="24"/>
          <w:szCs w:val="24"/>
        </w:rPr>
        <w:t xml:space="preserve">suit </w:t>
      </w:r>
      <w:r w:rsidR="00D336C8" w:rsidRPr="00597A3C">
        <w:rPr>
          <w:rFonts w:ascii="Times New Roman" w:hAnsi="Times New Roman"/>
          <w:sz w:val="24"/>
          <w:szCs w:val="24"/>
        </w:rPr>
        <w:t xml:space="preserve">land occupied by the </w:t>
      </w:r>
      <w:r w:rsidR="00A457CB" w:rsidRPr="00597A3C">
        <w:rPr>
          <w:rFonts w:ascii="Times New Roman" w:hAnsi="Times New Roman"/>
          <w:sz w:val="24"/>
          <w:szCs w:val="24"/>
        </w:rPr>
        <w:t>R</w:t>
      </w:r>
      <w:r w:rsidR="00D336C8" w:rsidRPr="00597A3C">
        <w:rPr>
          <w:rFonts w:ascii="Times New Roman" w:hAnsi="Times New Roman"/>
          <w:sz w:val="24"/>
          <w:szCs w:val="24"/>
        </w:rPr>
        <w:t>espondent is void</w:t>
      </w:r>
      <w:r w:rsidR="001D7274" w:rsidRPr="00597A3C">
        <w:rPr>
          <w:rFonts w:ascii="Times New Roman" w:hAnsi="Times New Roman"/>
          <w:sz w:val="24"/>
          <w:szCs w:val="24"/>
        </w:rPr>
        <w:t>,</w:t>
      </w:r>
      <w:r w:rsidR="00D336C8" w:rsidRPr="00597A3C">
        <w:rPr>
          <w:rFonts w:ascii="Times New Roman" w:hAnsi="Times New Roman"/>
          <w:sz w:val="24"/>
          <w:szCs w:val="24"/>
        </w:rPr>
        <w:t xml:space="preserve"> an order for cancellation of the lease offer, a declaration that the </w:t>
      </w:r>
      <w:r w:rsidR="00A457CB" w:rsidRPr="00597A3C">
        <w:rPr>
          <w:rFonts w:ascii="Times New Roman" w:hAnsi="Times New Roman"/>
          <w:sz w:val="24"/>
          <w:szCs w:val="24"/>
        </w:rPr>
        <w:t>R</w:t>
      </w:r>
      <w:r w:rsidR="005175D1" w:rsidRPr="00597A3C">
        <w:rPr>
          <w:rFonts w:ascii="Times New Roman" w:hAnsi="Times New Roman"/>
          <w:sz w:val="24"/>
          <w:szCs w:val="24"/>
        </w:rPr>
        <w:t>espondent</w:t>
      </w:r>
      <w:r w:rsidR="00D336C8" w:rsidRPr="00597A3C">
        <w:rPr>
          <w:rFonts w:ascii="Times New Roman" w:hAnsi="Times New Roman"/>
          <w:sz w:val="24"/>
          <w:szCs w:val="24"/>
        </w:rPr>
        <w:t xml:space="preserve"> is a sitting tenant on the suit land and is thus entitled to be given priority in the </w:t>
      </w:r>
      <w:r w:rsidR="003271BB" w:rsidRPr="00597A3C">
        <w:rPr>
          <w:rFonts w:ascii="Times New Roman" w:hAnsi="Times New Roman"/>
          <w:sz w:val="24"/>
          <w:szCs w:val="24"/>
        </w:rPr>
        <w:t>grant</w:t>
      </w:r>
      <w:r w:rsidR="00D336C8" w:rsidRPr="00597A3C">
        <w:rPr>
          <w:rFonts w:ascii="Times New Roman" w:hAnsi="Times New Roman"/>
          <w:sz w:val="24"/>
          <w:szCs w:val="24"/>
        </w:rPr>
        <w:t xml:space="preserve"> of the lease, general damages for trespass</w:t>
      </w:r>
      <w:r w:rsidR="00A457CB" w:rsidRPr="00597A3C">
        <w:rPr>
          <w:rFonts w:ascii="Times New Roman" w:hAnsi="Times New Roman"/>
          <w:sz w:val="24"/>
          <w:szCs w:val="24"/>
        </w:rPr>
        <w:t>,</w:t>
      </w:r>
      <w:r w:rsidR="00D336C8" w:rsidRPr="00597A3C">
        <w:rPr>
          <w:rFonts w:ascii="Times New Roman" w:hAnsi="Times New Roman"/>
          <w:sz w:val="24"/>
          <w:szCs w:val="24"/>
        </w:rPr>
        <w:t xml:space="preserve"> and costs</w:t>
      </w:r>
      <w:r w:rsidR="003271BB" w:rsidRPr="00597A3C">
        <w:rPr>
          <w:rFonts w:ascii="Times New Roman" w:hAnsi="Times New Roman"/>
          <w:sz w:val="24"/>
          <w:szCs w:val="24"/>
        </w:rPr>
        <w:t xml:space="preserve"> of the suit.</w:t>
      </w:r>
    </w:p>
    <w:p w:rsidR="001D7274" w:rsidRPr="00597A3C" w:rsidRDefault="001D7274" w:rsidP="00A457CB">
      <w:pPr>
        <w:spacing w:line="480" w:lineRule="auto"/>
        <w:jc w:val="both"/>
        <w:rPr>
          <w:rFonts w:ascii="Times New Roman" w:hAnsi="Times New Roman"/>
          <w:b/>
          <w:i/>
          <w:sz w:val="24"/>
          <w:szCs w:val="24"/>
        </w:rPr>
      </w:pPr>
      <w:r w:rsidRPr="00597A3C">
        <w:rPr>
          <w:rFonts w:ascii="Times New Roman" w:hAnsi="Times New Roman"/>
          <w:b/>
          <w:i/>
          <w:sz w:val="24"/>
          <w:szCs w:val="24"/>
        </w:rPr>
        <w:t>Background:</w:t>
      </w:r>
    </w:p>
    <w:p w:rsidR="001D7274" w:rsidRPr="00597A3C" w:rsidRDefault="001D7274" w:rsidP="00A457CB">
      <w:pPr>
        <w:spacing w:line="480" w:lineRule="auto"/>
        <w:jc w:val="both"/>
        <w:rPr>
          <w:rFonts w:ascii="Times New Roman" w:hAnsi="Times New Roman"/>
          <w:sz w:val="24"/>
          <w:szCs w:val="24"/>
        </w:rPr>
      </w:pPr>
      <w:r w:rsidRPr="00597A3C">
        <w:rPr>
          <w:rFonts w:ascii="Times New Roman" w:hAnsi="Times New Roman"/>
          <w:sz w:val="24"/>
          <w:szCs w:val="24"/>
        </w:rPr>
        <w:lastRenderedPageBreak/>
        <w:t>The</w:t>
      </w:r>
      <w:r w:rsidR="0073513E" w:rsidRPr="00597A3C">
        <w:rPr>
          <w:rFonts w:ascii="Times New Roman" w:hAnsi="Times New Roman"/>
          <w:sz w:val="24"/>
          <w:szCs w:val="24"/>
        </w:rPr>
        <w:t xml:space="preserve"> Respondent,</w:t>
      </w:r>
      <w:r w:rsidRPr="00597A3C">
        <w:rPr>
          <w:rFonts w:ascii="Times New Roman" w:hAnsi="Times New Roman"/>
          <w:sz w:val="24"/>
          <w:szCs w:val="24"/>
        </w:rPr>
        <w:t xml:space="preserve"> who was the </w:t>
      </w:r>
      <w:r w:rsidR="0073513E" w:rsidRPr="00597A3C">
        <w:rPr>
          <w:rFonts w:ascii="Times New Roman" w:hAnsi="Times New Roman"/>
          <w:sz w:val="24"/>
          <w:szCs w:val="24"/>
        </w:rPr>
        <w:t xml:space="preserve">plaintiff </w:t>
      </w:r>
      <w:r w:rsidRPr="00597A3C">
        <w:rPr>
          <w:rFonts w:ascii="Times New Roman" w:hAnsi="Times New Roman"/>
          <w:sz w:val="24"/>
          <w:szCs w:val="24"/>
        </w:rPr>
        <w:t>at the trial</w:t>
      </w:r>
      <w:r w:rsidR="0073513E" w:rsidRPr="00597A3C">
        <w:rPr>
          <w:rFonts w:ascii="Times New Roman" w:hAnsi="Times New Roman"/>
          <w:sz w:val="24"/>
          <w:szCs w:val="24"/>
        </w:rPr>
        <w:t>,</w:t>
      </w:r>
      <w:r w:rsidRPr="00597A3C">
        <w:rPr>
          <w:rFonts w:ascii="Times New Roman" w:hAnsi="Times New Roman"/>
          <w:sz w:val="24"/>
          <w:szCs w:val="24"/>
        </w:rPr>
        <w:t xml:space="preserve"> sued </w:t>
      </w:r>
      <w:r w:rsidR="0073513E" w:rsidRPr="00597A3C">
        <w:rPr>
          <w:rFonts w:ascii="Times New Roman" w:hAnsi="Times New Roman"/>
          <w:sz w:val="24"/>
          <w:szCs w:val="24"/>
        </w:rPr>
        <w:t>Appellant, who was 1</w:t>
      </w:r>
      <w:r w:rsidR="0073513E" w:rsidRPr="00597A3C">
        <w:rPr>
          <w:rFonts w:ascii="Times New Roman" w:hAnsi="Times New Roman"/>
          <w:sz w:val="24"/>
          <w:szCs w:val="24"/>
          <w:vertAlign w:val="superscript"/>
        </w:rPr>
        <w:t>st</w:t>
      </w:r>
      <w:r w:rsidR="0073513E" w:rsidRPr="00597A3C">
        <w:rPr>
          <w:rFonts w:ascii="Times New Roman" w:hAnsi="Times New Roman"/>
          <w:sz w:val="24"/>
          <w:szCs w:val="24"/>
        </w:rPr>
        <w:t xml:space="preserve"> defendant, </w:t>
      </w:r>
      <w:r w:rsidRPr="00597A3C">
        <w:rPr>
          <w:rFonts w:ascii="Times New Roman" w:hAnsi="Times New Roman"/>
          <w:sz w:val="24"/>
          <w:szCs w:val="24"/>
        </w:rPr>
        <w:t xml:space="preserve">for trespass to the suit land. The Respondent claimed that he purchased the suit land from late Namwanja Richard sometime on 06/11/2004, and the two executed a sale agreement. </w:t>
      </w:r>
      <w:r w:rsidR="0073513E" w:rsidRPr="00597A3C">
        <w:rPr>
          <w:rFonts w:ascii="Times New Roman" w:hAnsi="Times New Roman"/>
          <w:sz w:val="24"/>
          <w:szCs w:val="24"/>
        </w:rPr>
        <w:t>He</w:t>
      </w:r>
      <w:r w:rsidR="00D22A6A" w:rsidRPr="00597A3C">
        <w:rPr>
          <w:rFonts w:ascii="Times New Roman" w:hAnsi="Times New Roman"/>
          <w:sz w:val="24"/>
          <w:szCs w:val="24"/>
        </w:rPr>
        <w:t xml:space="preserve"> averred that he bought the suit land as unregistered Kibanja based on boundary marks that were shown him by Namwanja who owned the land. Th</w:t>
      </w:r>
      <w:r w:rsidR="0073513E" w:rsidRPr="00597A3C">
        <w:rPr>
          <w:rFonts w:ascii="Times New Roman" w:hAnsi="Times New Roman"/>
          <w:sz w:val="24"/>
          <w:szCs w:val="24"/>
        </w:rPr>
        <w:t>e</w:t>
      </w:r>
      <w:r w:rsidR="00D22A6A" w:rsidRPr="00597A3C">
        <w:rPr>
          <w:rFonts w:ascii="Times New Roman" w:hAnsi="Times New Roman"/>
          <w:sz w:val="24"/>
          <w:szCs w:val="24"/>
        </w:rPr>
        <w:t xml:space="preserve"> suit land had</w:t>
      </w:r>
      <w:r w:rsidR="00906F87" w:rsidRPr="00597A3C">
        <w:rPr>
          <w:rFonts w:ascii="Times New Roman" w:hAnsi="Times New Roman"/>
          <w:sz w:val="24"/>
          <w:szCs w:val="24"/>
        </w:rPr>
        <w:t>, however,</w:t>
      </w:r>
      <w:r w:rsidR="00D22A6A" w:rsidRPr="00597A3C">
        <w:rPr>
          <w:rFonts w:ascii="Times New Roman" w:hAnsi="Times New Roman"/>
          <w:sz w:val="24"/>
          <w:szCs w:val="24"/>
        </w:rPr>
        <w:t xml:space="preserve"> been </w:t>
      </w:r>
      <w:r w:rsidR="0073513E" w:rsidRPr="00597A3C">
        <w:rPr>
          <w:rFonts w:ascii="Times New Roman" w:hAnsi="Times New Roman"/>
          <w:sz w:val="24"/>
          <w:szCs w:val="24"/>
        </w:rPr>
        <w:t>demarcated</w:t>
      </w:r>
      <w:r w:rsidR="00D22A6A" w:rsidRPr="00597A3C">
        <w:rPr>
          <w:rFonts w:ascii="Times New Roman" w:hAnsi="Times New Roman"/>
          <w:sz w:val="24"/>
          <w:szCs w:val="24"/>
        </w:rPr>
        <w:t xml:space="preserve"> way back in 1970s.</w:t>
      </w:r>
    </w:p>
    <w:p w:rsidR="00D22A6A" w:rsidRPr="00597A3C" w:rsidRDefault="0073513E" w:rsidP="00A457CB">
      <w:pPr>
        <w:spacing w:line="480" w:lineRule="auto"/>
        <w:jc w:val="both"/>
        <w:rPr>
          <w:rFonts w:ascii="Times New Roman" w:hAnsi="Times New Roman"/>
          <w:sz w:val="24"/>
          <w:szCs w:val="24"/>
        </w:rPr>
      </w:pPr>
      <w:r w:rsidRPr="00597A3C">
        <w:rPr>
          <w:rFonts w:ascii="Times New Roman" w:hAnsi="Times New Roman"/>
          <w:sz w:val="24"/>
          <w:szCs w:val="24"/>
        </w:rPr>
        <w:t>That s</w:t>
      </w:r>
      <w:r w:rsidR="00D22A6A" w:rsidRPr="00597A3C">
        <w:rPr>
          <w:rFonts w:ascii="Times New Roman" w:hAnsi="Times New Roman"/>
          <w:sz w:val="24"/>
          <w:szCs w:val="24"/>
        </w:rPr>
        <w:t xml:space="preserve">hortly after executing the sale agreement, one Nasibu Njogeza lodged a complaint at Nateete LC1 Zone that Namwanja had sold land to the plaintiff </w:t>
      </w:r>
      <w:proofErr w:type="gramStart"/>
      <w:r w:rsidR="00D22A6A" w:rsidRPr="00597A3C">
        <w:rPr>
          <w:rFonts w:ascii="Times New Roman" w:hAnsi="Times New Roman"/>
          <w:sz w:val="24"/>
          <w:szCs w:val="24"/>
        </w:rPr>
        <w:t>which</w:t>
      </w:r>
      <w:proofErr w:type="gramEnd"/>
      <w:r w:rsidR="00D22A6A" w:rsidRPr="00597A3C">
        <w:rPr>
          <w:rFonts w:ascii="Times New Roman" w:hAnsi="Times New Roman"/>
          <w:sz w:val="24"/>
          <w:szCs w:val="24"/>
        </w:rPr>
        <w:t xml:space="preserve"> included </w:t>
      </w:r>
      <w:r w:rsidR="00906F87" w:rsidRPr="00597A3C">
        <w:rPr>
          <w:rFonts w:ascii="Times New Roman" w:hAnsi="Times New Roman"/>
          <w:sz w:val="24"/>
          <w:szCs w:val="24"/>
        </w:rPr>
        <w:t xml:space="preserve">a </w:t>
      </w:r>
      <w:r w:rsidR="00D22A6A" w:rsidRPr="00597A3C">
        <w:rPr>
          <w:rFonts w:ascii="Times New Roman" w:hAnsi="Times New Roman"/>
          <w:sz w:val="24"/>
          <w:szCs w:val="24"/>
        </w:rPr>
        <w:t xml:space="preserve">portion </w:t>
      </w:r>
      <w:r w:rsidR="00906F87" w:rsidRPr="00597A3C">
        <w:rPr>
          <w:rFonts w:ascii="Times New Roman" w:hAnsi="Times New Roman"/>
          <w:sz w:val="24"/>
          <w:szCs w:val="24"/>
        </w:rPr>
        <w:t>belonging</w:t>
      </w:r>
      <w:r w:rsidR="00D22A6A" w:rsidRPr="00597A3C">
        <w:rPr>
          <w:rFonts w:ascii="Times New Roman" w:hAnsi="Times New Roman"/>
          <w:sz w:val="24"/>
          <w:szCs w:val="24"/>
        </w:rPr>
        <w:t xml:space="preserve"> </w:t>
      </w:r>
      <w:r w:rsidR="00906F87" w:rsidRPr="00597A3C">
        <w:rPr>
          <w:rFonts w:ascii="Times New Roman" w:hAnsi="Times New Roman"/>
          <w:sz w:val="24"/>
          <w:szCs w:val="24"/>
        </w:rPr>
        <w:t xml:space="preserve">to </w:t>
      </w:r>
      <w:r w:rsidR="00D22A6A" w:rsidRPr="00597A3C">
        <w:rPr>
          <w:rFonts w:ascii="Times New Roman" w:hAnsi="Times New Roman"/>
          <w:sz w:val="24"/>
          <w:szCs w:val="24"/>
        </w:rPr>
        <w:t xml:space="preserve">Njogeza and </w:t>
      </w:r>
      <w:r w:rsidRPr="00597A3C">
        <w:rPr>
          <w:rFonts w:ascii="Times New Roman" w:hAnsi="Times New Roman"/>
          <w:sz w:val="24"/>
          <w:szCs w:val="24"/>
        </w:rPr>
        <w:t>demanded</w:t>
      </w:r>
      <w:r w:rsidR="00D22A6A" w:rsidRPr="00597A3C">
        <w:rPr>
          <w:rFonts w:ascii="Times New Roman" w:hAnsi="Times New Roman"/>
          <w:sz w:val="24"/>
          <w:szCs w:val="24"/>
        </w:rPr>
        <w:t xml:space="preserve"> compensation. The LC1 decided that the balance of Shs. 2</w:t>
      </w:r>
      <w:r w:rsidR="00906F87" w:rsidRPr="00597A3C">
        <w:rPr>
          <w:rFonts w:ascii="Times New Roman" w:hAnsi="Times New Roman"/>
          <w:sz w:val="24"/>
          <w:szCs w:val="24"/>
        </w:rPr>
        <w:t xml:space="preserve"> </w:t>
      </w:r>
      <w:r w:rsidR="00D22A6A" w:rsidRPr="00597A3C">
        <w:rPr>
          <w:rFonts w:ascii="Times New Roman" w:hAnsi="Times New Roman"/>
          <w:sz w:val="24"/>
          <w:szCs w:val="24"/>
        </w:rPr>
        <w:t>million due to Namwanja be paid directly to Njogeza</w:t>
      </w:r>
      <w:r w:rsidR="00906F87" w:rsidRPr="00597A3C">
        <w:rPr>
          <w:rFonts w:ascii="Times New Roman" w:hAnsi="Times New Roman"/>
          <w:sz w:val="24"/>
          <w:szCs w:val="24"/>
        </w:rPr>
        <w:t>;</w:t>
      </w:r>
      <w:r w:rsidR="00D22A6A" w:rsidRPr="00597A3C">
        <w:rPr>
          <w:rFonts w:ascii="Times New Roman" w:hAnsi="Times New Roman"/>
          <w:sz w:val="24"/>
          <w:szCs w:val="24"/>
        </w:rPr>
        <w:t xml:space="preserve"> and it was paid and an agreement to that effect signed at the LC1 </w:t>
      </w:r>
      <w:r w:rsidR="00906F87" w:rsidRPr="00597A3C">
        <w:rPr>
          <w:rFonts w:ascii="Times New Roman" w:hAnsi="Times New Roman"/>
          <w:sz w:val="24"/>
          <w:szCs w:val="24"/>
        </w:rPr>
        <w:t xml:space="preserve">Chairman’s </w:t>
      </w:r>
      <w:r w:rsidR="00D22A6A" w:rsidRPr="00597A3C">
        <w:rPr>
          <w:rFonts w:ascii="Times New Roman" w:hAnsi="Times New Roman"/>
          <w:sz w:val="24"/>
          <w:szCs w:val="24"/>
        </w:rPr>
        <w:t>office.</w:t>
      </w:r>
    </w:p>
    <w:p w:rsidR="00D22A6A" w:rsidRPr="00597A3C" w:rsidRDefault="003D3988" w:rsidP="00A457CB">
      <w:pPr>
        <w:spacing w:line="480" w:lineRule="auto"/>
        <w:jc w:val="both"/>
        <w:rPr>
          <w:rFonts w:ascii="Times New Roman" w:hAnsi="Times New Roman"/>
          <w:sz w:val="24"/>
          <w:szCs w:val="24"/>
        </w:rPr>
      </w:pPr>
      <w:r w:rsidRPr="00597A3C">
        <w:rPr>
          <w:rFonts w:ascii="Times New Roman" w:hAnsi="Times New Roman"/>
          <w:sz w:val="24"/>
          <w:szCs w:val="24"/>
        </w:rPr>
        <w:t xml:space="preserve">Sometime later Njogeza </w:t>
      </w:r>
      <w:r w:rsidR="001B0D99" w:rsidRPr="00597A3C">
        <w:rPr>
          <w:rFonts w:ascii="Times New Roman" w:hAnsi="Times New Roman"/>
          <w:sz w:val="24"/>
          <w:szCs w:val="24"/>
        </w:rPr>
        <w:t xml:space="preserve">again </w:t>
      </w:r>
      <w:r w:rsidR="006F2895" w:rsidRPr="00597A3C">
        <w:rPr>
          <w:rFonts w:ascii="Times New Roman" w:hAnsi="Times New Roman"/>
          <w:sz w:val="24"/>
          <w:szCs w:val="24"/>
        </w:rPr>
        <w:t>returned</w:t>
      </w:r>
      <w:r w:rsidRPr="00597A3C">
        <w:rPr>
          <w:rFonts w:ascii="Times New Roman" w:hAnsi="Times New Roman"/>
          <w:sz w:val="24"/>
          <w:szCs w:val="24"/>
        </w:rPr>
        <w:t xml:space="preserve"> to the LC1 with the 1</w:t>
      </w:r>
      <w:r w:rsidRPr="00597A3C">
        <w:rPr>
          <w:rFonts w:ascii="Times New Roman" w:hAnsi="Times New Roman"/>
          <w:sz w:val="24"/>
          <w:szCs w:val="24"/>
          <w:vertAlign w:val="superscript"/>
        </w:rPr>
        <w:t>st</w:t>
      </w:r>
      <w:r w:rsidRPr="00597A3C">
        <w:rPr>
          <w:rFonts w:ascii="Times New Roman" w:hAnsi="Times New Roman"/>
          <w:sz w:val="24"/>
          <w:szCs w:val="24"/>
        </w:rPr>
        <w:t xml:space="preserve"> </w:t>
      </w:r>
      <w:r w:rsidR="006F2895" w:rsidRPr="00597A3C">
        <w:rPr>
          <w:rFonts w:ascii="Times New Roman" w:hAnsi="Times New Roman"/>
          <w:sz w:val="24"/>
          <w:szCs w:val="24"/>
        </w:rPr>
        <w:t>defendant</w:t>
      </w:r>
      <w:r w:rsidRPr="00597A3C">
        <w:rPr>
          <w:rFonts w:ascii="Times New Roman" w:hAnsi="Times New Roman"/>
          <w:sz w:val="24"/>
          <w:szCs w:val="24"/>
        </w:rPr>
        <w:t xml:space="preserve"> with a fresh claim that he was the owner of another portion of the land which the plaintiff had purchased from Namwanja</w:t>
      </w:r>
      <w:r w:rsidR="001B0D99" w:rsidRPr="00597A3C">
        <w:rPr>
          <w:rFonts w:ascii="Times New Roman" w:hAnsi="Times New Roman"/>
          <w:sz w:val="24"/>
          <w:szCs w:val="24"/>
        </w:rPr>
        <w:t>,</w:t>
      </w:r>
      <w:r w:rsidRPr="00597A3C">
        <w:rPr>
          <w:rFonts w:ascii="Times New Roman" w:hAnsi="Times New Roman"/>
          <w:sz w:val="24"/>
          <w:szCs w:val="24"/>
        </w:rPr>
        <w:t xml:space="preserve"> and that he wanted to sell it to the 1</w:t>
      </w:r>
      <w:r w:rsidRPr="00597A3C">
        <w:rPr>
          <w:rFonts w:ascii="Times New Roman" w:hAnsi="Times New Roman"/>
          <w:sz w:val="24"/>
          <w:szCs w:val="24"/>
          <w:vertAlign w:val="superscript"/>
        </w:rPr>
        <w:t>st</w:t>
      </w:r>
      <w:r w:rsidRPr="00597A3C">
        <w:rPr>
          <w:rFonts w:ascii="Times New Roman" w:hAnsi="Times New Roman"/>
          <w:sz w:val="24"/>
          <w:szCs w:val="24"/>
        </w:rPr>
        <w:t xml:space="preserve"> </w:t>
      </w:r>
      <w:r w:rsidR="006F2895" w:rsidRPr="00597A3C">
        <w:rPr>
          <w:rFonts w:ascii="Times New Roman" w:hAnsi="Times New Roman"/>
          <w:sz w:val="24"/>
          <w:szCs w:val="24"/>
        </w:rPr>
        <w:t>defendant at</w:t>
      </w:r>
      <w:r w:rsidRPr="00597A3C">
        <w:rPr>
          <w:rFonts w:ascii="Times New Roman" w:hAnsi="Times New Roman"/>
          <w:sz w:val="24"/>
          <w:szCs w:val="24"/>
        </w:rPr>
        <w:t xml:space="preserve"> Shs.2.8 million. </w:t>
      </w:r>
      <w:r w:rsidR="001B0D99" w:rsidRPr="00597A3C">
        <w:rPr>
          <w:rFonts w:ascii="Times New Roman" w:hAnsi="Times New Roman"/>
          <w:sz w:val="24"/>
          <w:szCs w:val="24"/>
        </w:rPr>
        <w:t>T</w:t>
      </w:r>
      <w:r w:rsidRPr="00597A3C">
        <w:rPr>
          <w:rFonts w:ascii="Times New Roman" w:hAnsi="Times New Roman"/>
          <w:sz w:val="24"/>
          <w:szCs w:val="24"/>
        </w:rPr>
        <w:t xml:space="preserve">hat he </w:t>
      </w:r>
      <w:r w:rsidR="006F2895" w:rsidRPr="00597A3C">
        <w:rPr>
          <w:rFonts w:ascii="Times New Roman" w:hAnsi="Times New Roman"/>
          <w:sz w:val="24"/>
          <w:szCs w:val="24"/>
        </w:rPr>
        <w:t>had</w:t>
      </w:r>
      <w:r w:rsidRPr="00597A3C">
        <w:rPr>
          <w:rFonts w:ascii="Times New Roman" w:hAnsi="Times New Roman"/>
          <w:sz w:val="24"/>
          <w:szCs w:val="24"/>
        </w:rPr>
        <w:t xml:space="preserve"> </w:t>
      </w:r>
      <w:r w:rsidR="001B0D99" w:rsidRPr="00597A3C">
        <w:rPr>
          <w:rFonts w:ascii="Times New Roman" w:hAnsi="Times New Roman"/>
          <w:sz w:val="24"/>
          <w:szCs w:val="24"/>
        </w:rPr>
        <w:t xml:space="preserve">in fact </w:t>
      </w:r>
      <w:r w:rsidRPr="00597A3C">
        <w:rPr>
          <w:rFonts w:ascii="Times New Roman" w:hAnsi="Times New Roman"/>
          <w:sz w:val="24"/>
          <w:szCs w:val="24"/>
        </w:rPr>
        <w:t xml:space="preserve">already received Shs.2million. The LC1 rejected the transaction as </w:t>
      </w:r>
      <w:r w:rsidR="006F2895" w:rsidRPr="00597A3C">
        <w:rPr>
          <w:rFonts w:ascii="Times New Roman" w:hAnsi="Times New Roman"/>
          <w:sz w:val="24"/>
          <w:szCs w:val="24"/>
        </w:rPr>
        <w:t>fraudulent</w:t>
      </w:r>
      <w:r w:rsidRPr="00597A3C">
        <w:rPr>
          <w:rFonts w:ascii="Times New Roman" w:hAnsi="Times New Roman"/>
          <w:sz w:val="24"/>
          <w:szCs w:val="24"/>
        </w:rPr>
        <w:t xml:space="preserve"> since Njogeza had already sold off his land to the plaintiff.</w:t>
      </w:r>
      <w:r w:rsidR="000A2FB5" w:rsidRPr="00597A3C">
        <w:rPr>
          <w:rFonts w:ascii="Times New Roman" w:hAnsi="Times New Roman"/>
          <w:sz w:val="24"/>
          <w:szCs w:val="24"/>
        </w:rPr>
        <w:t xml:space="preserve"> </w:t>
      </w:r>
      <w:r w:rsidR="000B0261" w:rsidRPr="00597A3C">
        <w:rPr>
          <w:rFonts w:ascii="Times New Roman" w:hAnsi="Times New Roman"/>
          <w:sz w:val="24"/>
          <w:szCs w:val="24"/>
        </w:rPr>
        <w:t>Nevertheless</w:t>
      </w:r>
      <w:r w:rsidR="000A2FB5" w:rsidRPr="00597A3C">
        <w:rPr>
          <w:rFonts w:ascii="Times New Roman" w:hAnsi="Times New Roman"/>
          <w:sz w:val="24"/>
          <w:szCs w:val="24"/>
        </w:rPr>
        <w:t xml:space="preserve">, Njogeza proceeded and </w:t>
      </w:r>
      <w:r w:rsidR="001B0D99" w:rsidRPr="00597A3C">
        <w:rPr>
          <w:rFonts w:ascii="Times New Roman" w:hAnsi="Times New Roman"/>
          <w:sz w:val="24"/>
          <w:szCs w:val="24"/>
        </w:rPr>
        <w:t>sold</w:t>
      </w:r>
      <w:r w:rsidR="000A2FB5" w:rsidRPr="00597A3C">
        <w:rPr>
          <w:rFonts w:ascii="Times New Roman" w:hAnsi="Times New Roman"/>
          <w:sz w:val="24"/>
          <w:szCs w:val="24"/>
        </w:rPr>
        <w:t xml:space="preserve"> the piece of land to the 1</w:t>
      </w:r>
      <w:r w:rsidR="000A2FB5" w:rsidRPr="00597A3C">
        <w:rPr>
          <w:rFonts w:ascii="Times New Roman" w:hAnsi="Times New Roman"/>
          <w:sz w:val="24"/>
          <w:szCs w:val="24"/>
          <w:vertAlign w:val="superscript"/>
        </w:rPr>
        <w:t>st</w:t>
      </w:r>
      <w:r w:rsidR="000A2FB5" w:rsidRPr="00597A3C">
        <w:rPr>
          <w:rFonts w:ascii="Times New Roman" w:hAnsi="Times New Roman"/>
          <w:sz w:val="24"/>
          <w:szCs w:val="24"/>
        </w:rPr>
        <w:t xml:space="preserve"> defendant without the knowledge of the LCs or the</w:t>
      </w:r>
      <w:r w:rsidR="00906F87" w:rsidRPr="00597A3C">
        <w:rPr>
          <w:rFonts w:ascii="Times New Roman" w:hAnsi="Times New Roman"/>
          <w:sz w:val="24"/>
          <w:szCs w:val="24"/>
        </w:rPr>
        <w:t>m</w:t>
      </w:r>
      <w:r w:rsidR="000A2FB5" w:rsidRPr="00597A3C">
        <w:rPr>
          <w:rFonts w:ascii="Times New Roman" w:hAnsi="Times New Roman"/>
          <w:sz w:val="24"/>
          <w:szCs w:val="24"/>
        </w:rPr>
        <w:t xml:space="preserve"> witness</w:t>
      </w:r>
      <w:r w:rsidR="00906F87" w:rsidRPr="00597A3C">
        <w:rPr>
          <w:rFonts w:ascii="Times New Roman" w:hAnsi="Times New Roman"/>
          <w:sz w:val="24"/>
          <w:szCs w:val="24"/>
        </w:rPr>
        <w:t>ing on the sale</w:t>
      </w:r>
      <w:r w:rsidR="000A2FB5" w:rsidRPr="00597A3C">
        <w:rPr>
          <w:rFonts w:ascii="Times New Roman" w:hAnsi="Times New Roman"/>
          <w:sz w:val="24"/>
          <w:szCs w:val="24"/>
        </w:rPr>
        <w:t xml:space="preserve"> agreement dated 25/12/2004.</w:t>
      </w:r>
    </w:p>
    <w:p w:rsidR="009D584E" w:rsidRPr="00597A3C" w:rsidRDefault="000B0261" w:rsidP="00A457CB">
      <w:pPr>
        <w:spacing w:line="480" w:lineRule="auto"/>
        <w:jc w:val="both"/>
        <w:rPr>
          <w:rFonts w:ascii="Times New Roman" w:hAnsi="Times New Roman"/>
          <w:sz w:val="24"/>
          <w:szCs w:val="24"/>
        </w:rPr>
      </w:pPr>
      <w:r w:rsidRPr="00597A3C">
        <w:rPr>
          <w:rFonts w:ascii="Times New Roman" w:hAnsi="Times New Roman"/>
          <w:sz w:val="24"/>
          <w:szCs w:val="24"/>
        </w:rPr>
        <w:t xml:space="preserve">In order to conclude </w:t>
      </w:r>
      <w:r w:rsidR="00906F87" w:rsidRPr="00597A3C">
        <w:rPr>
          <w:rFonts w:ascii="Times New Roman" w:hAnsi="Times New Roman"/>
          <w:sz w:val="24"/>
          <w:szCs w:val="24"/>
        </w:rPr>
        <w:t xml:space="preserve">and </w:t>
      </w:r>
      <w:r w:rsidRPr="00597A3C">
        <w:rPr>
          <w:rFonts w:ascii="Times New Roman" w:hAnsi="Times New Roman"/>
          <w:sz w:val="24"/>
          <w:szCs w:val="24"/>
        </w:rPr>
        <w:t>settle the dispute and develop his land, the plaintiff offered a piece of land to the 1</w:t>
      </w:r>
      <w:r w:rsidRPr="00597A3C">
        <w:rPr>
          <w:rFonts w:ascii="Times New Roman" w:hAnsi="Times New Roman"/>
          <w:sz w:val="24"/>
          <w:szCs w:val="24"/>
          <w:vertAlign w:val="superscript"/>
        </w:rPr>
        <w:t>st</w:t>
      </w:r>
      <w:r w:rsidRPr="00597A3C">
        <w:rPr>
          <w:rFonts w:ascii="Times New Roman" w:hAnsi="Times New Roman"/>
          <w:sz w:val="24"/>
          <w:szCs w:val="24"/>
        </w:rPr>
        <w:t xml:space="preserve"> </w:t>
      </w:r>
      <w:r w:rsidR="0073513E" w:rsidRPr="00597A3C">
        <w:rPr>
          <w:rFonts w:ascii="Times New Roman" w:hAnsi="Times New Roman"/>
          <w:sz w:val="24"/>
          <w:szCs w:val="24"/>
        </w:rPr>
        <w:t>defendant</w:t>
      </w:r>
      <w:r w:rsidRPr="00597A3C">
        <w:rPr>
          <w:rFonts w:ascii="Times New Roman" w:hAnsi="Times New Roman"/>
          <w:sz w:val="24"/>
          <w:szCs w:val="24"/>
        </w:rPr>
        <w:t xml:space="preserve"> which borders Mr. Kasozi, and demanded that the balance of Shs. 800,000/= due to Njogeza be paid to </w:t>
      </w:r>
      <w:r w:rsidR="001B0D99" w:rsidRPr="00597A3C">
        <w:rPr>
          <w:rFonts w:ascii="Times New Roman" w:hAnsi="Times New Roman"/>
          <w:sz w:val="24"/>
          <w:szCs w:val="24"/>
        </w:rPr>
        <w:t>him</w:t>
      </w:r>
      <w:r w:rsidR="00906F87" w:rsidRPr="00597A3C">
        <w:rPr>
          <w:rFonts w:ascii="Times New Roman" w:hAnsi="Times New Roman"/>
          <w:sz w:val="24"/>
          <w:szCs w:val="24"/>
        </w:rPr>
        <w:t>.</w:t>
      </w:r>
      <w:r w:rsidR="001B0D99" w:rsidRPr="00597A3C">
        <w:rPr>
          <w:rFonts w:ascii="Times New Roman" w:hAnsi="Times New Roman"/>
          <w:sz w:val="24"/>
          <w:szCs w:val="24"/>
        </w:rPr>
        <w:t xml:space="preserve"> </w:t>
      </w:r>
      <w:r w:rsidRPr="00597A3C">
        <w:rPr>
          <w:rFonts w:ascii="Times New Roman" w:hAnsi="Times New Roman"/>
          <w:sz w:val="24"/>
          <w:szCs w:val="24"/>
        </w:rPr>
        <w:t>An agreement to that effect was concluded and taken to the LC1 Chairman to witness. It was left there as all the committee members were not present</w:t>
      </w:r>
      <w:r w:rsidR="00906F87" w:rsidRPr="00597A3C">
        <w:rPr>
          <w:rFonts w:ascii="Times New Roman" w:hAnsi="Times New Roman"/>
          <w:sz w:val="24"/>
          <w:szCs w:val="24"/>
        </w:rPr>
        <w:t xml:space="preserve"> </w:t>
      </w:r>
      <w:r w:rsidR="00906F87" w:rsidRPr="00597A3C">
        <w:rPr>
          <w:rFonts w:ascii="Times New Roman" w:hAnsi="Times New Roman"/>
          <w:sz w:val="24"/>
          <w:szCs w:val="24"/>
        </w:rPr>
        <w:lastRenderedPageBreak/>
        <w:t>to sign it</w:t>
      </w:r>
      <w:r w:rsidRPr="00597A3C">
        <w:rPr>
          <w:rFonts w:ascii="Times New Roman" w:hAnsi="Times New Roman"/>
          <w:sz w:val="24"/>
          <w:szCs w:val="24"/>
        </w:rPr>
        <w:t>. The</w:t>
      </w:r>
      <w:r w:rsidR="00906F87" w:rsidRPr="00597A3C">
        <w:rPr>
          <w:rFonts w:ascii="Times New Roman" w:hAnsi="Times New Roman"/>
          <w:sz w:val="24"/>
          <w:szCs w:val="24"/>
        </w:rPr>
        <w:t xml:space="preserve"> plaintiff alleges that the 1</w:t>
      </w:r>
      <w:r w:rsidR="00906F87" w:rsidRPr="00597A3C">
        <w:rPr>
          <w:rFonts w:ascii="Times New Roman" w:hAnsi="Times New Roman"/>
          <w:sz w:val="24"/>
          <w:szCs w:val="24"/>
          <w:vertAlign w:val="superscript"/>
        </w:rPr>
        <w:t>st</w:t>
      </w:r>
      <w:r w:rsidR="00906F87" w:rsidRPr="00597A3C">
        <w:rPr>
          <w:rFonts w:ascii="Times New Roman" w:hAnsi="Times New Roman"/>
          <w:sz w:val="24"/>
          <w:szCs w:val="24"/>
        </w:rPr>
        <w:t xml:space="preserve"> </w:t>
      </w:r>
      <w:r w:rsidR="0073513E" w:rsidRPr="00597A3C">
        <w:rPr>
          <w:rFonts w:ascii="Times New Roman" w:hAnsi="Times New Roman"/>
          <w:sz w:val="24"/>
          <w:szCs w:val="24"/>
        </w:rPr>
        <w:t>defendant</w:t>
      </w:r>
      <w:r w:rsidR="00906F87" w:rsidRPr="00597A3C">
        <w:rPr>
          <w:rFonts w:ascii="Times New Roman" w:hAnsi="Times New Roman"/>
          <w:sz w:val="24"/>
          <w:szCs w:val="24"/>
        </w:rPr>
        <w:t>,</w:t>
      </w:r>
      <w:r w:rsidRPr="00597A3C">
        <w:rPr>
          <w:rFonts w:ascii="Times New Roman" w:hAnsi="Times New Roman"/>
          <w:sz w:val="24"/>
          <w:szCs w:val="24"/>
        </w:rPr>
        <w:t xml:space="preserve"> however</w:t>
      </w:r>
      <w:r w:rsidR="00906F87" w:rsidRPr="00597A3C">
        <w:rPr>
          <w:rFonts w:ascii="Times New Roman" w:hAnsi="Times New Roman"/>
          <w:sz w:val="24"/>
          <w:szCs w:val="24"/>
        </w:rPr>
        <w:t>,</w:t>
      </w:r>
      <w:r w:rsidRPr="00597A3C">
        <w:rPr>
          <w:rFonts w:ascii="Times New Roman" w:hAnsi="Times New Roman"/>
          <w:sz w:val="24"/>
          <w:szCs w:val="24"/>
        </w:rPr>
        <w:t xml:space="preserve"> retrieved the agreement from the LC1 </w:t>
      </w:r>
      <w:r w:rsidR="0073513E" w:rsidRPr="00597A3C">
        <w:rPr>
          <w:rFonts w:ascii="Times New Roman" w:hAnsi="Times New Roman"/>
          <w:sz w:val="24"/>
          <w:szCs w:val="24"/>
        </w:rPr>
        <w:t>Chairman</w:t>
      </w:r>
      <w:r w:rsidRPr="00597A3C">
        <w:rPr>
          <w:rFonts w:ascii="Times New Roman" w:hAnsi="Times New Roman"/>
          <w:sz w:val="24"/>
          <w:szCs w:val="24"/>
        </w:rPr>
        <w:t xml:space="preserve"> and has </w:t>
      </w:r>
      <w:r w:rsidR="00906F87" w:rsidRPr="00597A3C">
        <w:rPr>
          <w:rFonts w:ascii="Times New Roman" w:hAnsi="Times New Roman"/>
          <w:sz w:val="24"/>
          <w:szCs w:val="24"/>
        </w:rPr>
        <w:t xml:space="preserve">since </w:t>
      </w:r>
      <w:r w:rsidRPr="00597A3C">
        <w:rPr>
          <w:rFonts w:ascii="Times New Roman" w:hAnsi="Times New Roman"/>
          <w:sz w:val="24"/>
          <w:szCs w:val="24"/>
        </w:rPr>
        <w:t>hidden it.</w:t>
      </w:r>
    </w:p>
    <w:p w:rsidR="00906F87" w:rsidRPr="00597A3C" w:rsidRDefault="000B0261" w:rsidP="00A457CB">
      <w:pPr>
        <w:spacing w:line="480" w:lineRule="auto"/>
        <w:jc w:val="both"/>
        <w:rPr>
          <w:rFonts w:ascii="Times New Roman" w:hAnsi="Times New Roman"/>
          <w:sz w:val="24"/>
          <w:szCs w:val="24"/>
        </w:rPr>
      </w:pPr>
      <w:r w:rsidRPr="00597A3C">
        <w:rPr>
          <w:rFonts w:ascii="Times New Roman" w:hAnsi="Times New Roman"/>
          <w:sz w:val="24"/>
          <w:szCs w:val="24"/>
        </w:rPr>
        <w:t>Later the 1</w:t>
      </w:r>
      <w:r w:rsidRPr="00597A3C">
        <w:rPr>
          <w:rFonts w:ascii="Times New Roman" w:hAnsi="Times New Roman"/>
          <w:sz w:val="24"/>
          <w:szCs w:val="24"/>
          <w:vertAlign w:val="superscript"/>
        </w:rPr>
        <w:t>st</w:t>
      </w:r>
      <w:r w:rsidRPr="00597A3C">
        <w:rPr>
          <w:rFonts w:ascii="Times New Roman" w:hAnsi="Times New Roman"/>
          <w:sz w:val="24"/>
          <w:szCs w:val="24"/>
        </w:rPr>
        <w:t xml:space="preserve"> </w:t>
      </w:r>
      <w:r w:rsidR="0073513E" w:rsidRPr="00597A3C">
        <w:rPr>
          <w:rFonts w:ascii="Times New Roman" w:hAnsi="Times New Roman"/>
          <w:sz w:val="24"/>
          <w:szCs w:val="24"/>
        </w:rPr>
        <w:t>defendant</w:t>
      </w:r>
      <w:r w:rsidRPr="00597A3C">
        <w:rPr>
          <w:rFonts w:ascii="Times New Roman" w:hAnsi="Times New Roman"/>
          <w:sz w:val="24"/>
          <w:szCs w:val="24"/>
        </w:rPr>
        <w:t xml:space="preserve"> asked the plaintiff to give him alternative piece of land as the </w:t>
      </w:r>
      <w:r w:rsidR="0099475B" w:rsidRPr="00597A3C">
        <w:rPr>
          <w:rFonts w:ascii="Times New Roman" w:hAnsi="Times New Roman"/>
          <w:sz w:val="24"/>
          <w:szCs w:val="24"/>
        </w:rPr>
        <w:t>previous one did not have an access road. The plaintiff agreed and gav</w:t>
      </w:r>
      <w:r w:rsidR="00906F87" w:rsidRPr="00597A3C">
        <w:rPr>
          <w:rFonts w:ascii="Times New Roman" w:hAnsi="Times New Roman"/>
          <w:sz w:val="24"/>
          <w:szCs w:val="24"/>
        </w:rPr>
        <w:t>e another piece that stretches 1</w:t>
      </w:r>
      <w:r w:rsidR="0099475B" w:rsidRPr="00597A3C">
        <w:rPr>
          <w:rFonts w:ascii="Times New Roman" w:hAnsi="Times New Roman"/>
          <w:sz w:val="24"/>
          <w:szCs w:val="24"/>
        </w:rPr>
        <w:t xml:space="preserve">50 feet from the Balokole Church towards plaintiff’s maize </w:t>
      </w:r>
      <w:r w:rsidR="001B0D99" w:rsidRPr="00597A3C">
        <w:rPr>
          <w:rFonts w:ascii="Times New Roman" w:hAnsi="Times New Roman"/>
          <w:sz w:val="24"/>
          <w:szCs w:val="24"/>
        </w:rPr>
        <w:t>m</w:t>
      </w:r>
      <w:r w:rsidR="0099475B" w:rsidRPr="00597A3C">
        <w:rPr>
          <w:rFonts w:ascii="Times New Roman" w:hAnsi="Times New Roman"/>
          <w:sz w:val="24"/>
          <w:szCs w:val="24"/>
        </w:rPr>
        <w:t>ill factory. However, this agreement was not reduced in writing</w:t>
      </w:r>
      <w:r w:rsidR="00906F87" w:rsidRPr="00597A3C">
        <w:rPr>
          <w:rFonts w:ascii="Times New Roman" w:hAnsi="Times New Roman"/>
          <w:sz w:val="24"/>
          <w:szCs w:val="24"/>
        </w:rPr>
        <w:t>.</w:t>
      </w:r>
      <w:r w:rsidR="0099475B" w:rsidRPr="00597A3C">
        <w:rPr>
          <w:rFonts w:ascii="Times New Roman" w:hAnsi="Times New Roman"/>
          <w:sz w:val="24"/>
          <w:szCs w:val="24"/>
        </w:rPr>
        <w:t xml:space="preserve"> Later the 1</w:t>
      </w:r>
      <w:r w:rsidR="0099475B" w:rsidRPr="00597A3C">
        <w:rPr>
          <w:rFonts w:ascii="Times New Roman" w:hAnsi="Times New Roman"/>
          <w:sz w:val="24"/>
          <w:szCs w:val="24"/>
          <w:vertAlign w:val="superscript"/>
        </w:rPr>
        <w:t>st</w:t>
      </w:r>
      <w:r w:rsidR="0099475B" w:rsidRPr="00597A3C">
        <w:rPr>
          <w:rFonts w:ascii="Times New Roman" w:hAnsi="Times New Roman"/>
          <w:sz w:val="24"/>
          <w:szCs w:val="24"/>
        </w:rPr>
        <w:t xml:space="preserve"> defendant showed the plaintiff an agreement which he claimed is the one that was left at the LC1 offices. The plaintiff </w:t>
      </w:r>
      <w:r w:rsidR="001B0D99" w:rsidRPr="00597A3C">
        <w:rPr>
          <w:rFonts w:ascii="Times New Roman" w:hAnsi="Times New Roman"/>
          <w:sz w:val="24"/>
          <w:szCs w:val="24"/>
        </w:rPr>
        <w:t xml:space="preserve">alleged </w:t>
      </w:r>
      <w:r w:rsidR="0099475B" w:rsidRPr="00597A3C">
        <w:rPr>
          <w:rFonts w:ascii="Times New Roman" w:hAnsi="Times New Roman"/>
          <w:sz w:val="24"/>
          <w:szCs w:val="24"/>
        </w:rPr>
        <w:t xml:space="preserve">that the contents are quite different </w:t>
      </w:r>
      <w:r w:rsidR="00906F87" w:rsidRPr="00597A3C">
        <w:rPr>
          <w:rFonts w:ascii="Times New Roman" w:hAnsi="Times New Roman"/>
          <w:sz w:val="24"/>
          <w:szCs w:val="24"/>
        </w:rPr>
        <w:t xml:space="preserve">from the one he executed </w:t>
      </w:r>
      <w:r w:rsidR="0099475B" w:rsidRPr="00597A3C">
        <w:rPr>
          <w:rFonts w:ascii="Times New Roman" w:hAnsi="Times New Roman"/>
          <w:sz w:val="24"/>
          <w:szCs w:val="24"/>
        </w:rPr>
        <w:t>and his signature was altered.</w:t>
      </w:r>
      <w:r w:rsidR="00591636" w:rsidRPr="00597A3C">
        <w:rPr>
          <w:rFonts w:ascii="Times New Roman" w:hAnsi="Times New Roman"/>
          <w:sz w:val="24"/>
          <w:szCs w:val="24"/>
        </w:rPr>
        <w:t xml:space="preserve"> The</w:t>
      </w:r>
      <w:r w:rsidR="00906F87" w:rsidRPr="00597A3C">
        <w:rPr>
          <w:rFonts w:ascii="Times New Roman" w:hAnsi="Times New Roman"/>
          <w:sz w:val="24"/>
          <w:szCs w:val="24"/>
        </w:rPr>
        <w:t xml:space="preserve"> plaintiff </w:t>
      </w:r>
      <w:r w:rsidR="001B0D99" w:rsidRPr="00597A3C">
        <w:rPr>
          <w:rFonts w:ascii="Times New Roman" w:hAnsi="Times New Roman"/>
          <w:sz w:val="24"/>
          <w:szCs w:val="24"/>
        </w:rPr>
        <w:t>claimed</w:t>
      </w:r>
      <w:r w:rsidR="00906F87" w:rsidRPr="00597A3C">
        <w:rPr>
          <w:rFonts w:ascii="Times New Roman" w:hAnsi="Times New Roman"/>
          <w:sz w:val="24"/>
          <w:szCs w:val="24"/>
        </w:rPr>
        <w:t xml:space="preserve"> that </w:t>
      </w:r>
      <w:r w:rsidR="001B0D99" w:rsidRPr="00597A3C">
        <w:rPr>
          <w:rFonts w:ascii="Times New Roman" w:hAnsi="Times New Roman"/>
          <w:sz w:val="24"/>
          <w:szCs w:val="24"/>
        </w:rPr>
        <w:t xml:space="preserve">all </w:t>
      </w:r>
      <w:r w:rsidR="00906F87" w:rsidRPr="00597A3C">
        <w:rPr>
          <w:rFonts w:ascii="Times New Roman" w:hAnsi="Times New Roman"/>
          <w:sz w:val="24"/>
          <w:szCs w:val="24"/>
        </w:rPr>
        <w:t>the</w:t>
      </w:r>
      <w:r w:rsidR="00591636" w:rsidRPr="00597A3C">
        <w:rPr>
          <w:rFonts w:ascii="Times New Roman" w:hAnsi="Times New Roman"/>
          <w:sz w:val="24"/>
          <w:szCs w:val="24"/>
        </w:rPr>
        <w:t>se actions of the 1</w:t>
      </w:r>
      <w:r w:rsidR="00591636" w:rsidRPr="00597A3C">
        <w:rPr>
          <w:rFonts w:ascii="Times New Roman" w:hAnsi="Times New Roman"/>
          <w:sz w:val="24"/>
          <w:szCs w:val="24"/>
          <w:vertAlign w:val="superscript"/>
        </w:rPr>
        <w:t>st</w:t>
      </w:r>
      <w:r w:rsidR="00591636" w:rsidRPr="00597A3C">
        <w:rPr>
          <w:rFonts w:ascii="Times New Roman" w:hAnsi="Times New Roman"/>
          <w:sz w:val="24"/>
          <w:szCs w:val="24"/>
        </w:rPr>
        <w:t xml:space="preserve"> defendant are fraudulent</w:t>
      </w:r>
      <w:r w:rsidR="00906F87" w:rsidRPr="00597A3C">
        <w:rPr>
          <w:rFonts w:ascii="Times New Roman" w:hAnsi="Times New Roman"/>
          <w:sz w:val="24"/>
          <w:szCs w:val="24"/>
        </w:rPr>
        <w:t>.</w:t>
      </w:r>
    </w:p>
    <w:p w:rsidR="00906F87" w:rsidRPr="00597A3C" w:rsidRDefault="00591636" w:rsidP="00A457CB">
      <w:pPr>
        <w:spacing w:line="480" w:lineRule="auto"/>
        <w:jc w:val="both"/>
        <w:rPr>
          <w:rFonts w:ascii="Times New Roman" w:hAnsi="Times New Roman"/>
          <w:sz w:val="24"/>
          <w:szCs w:val="24"/>
        </w:rPr>
      </w:pPr>
      <w:r w:rsidRPr="00597A3C">
        <w:rPr>
          <w:rFonts w:ascii="Times New Roman" w:hAnsi="Times New Roman"/>
          <w:sz w:val="24"/>
          <w:szCs w:val="24"/>
        </w:rPr>
        <w:t>Th</w:t>
      </w:r>
      <w:r w:rsidR="00906F87" w:rsidRPr="00597A3C">
        <w:rPr>
          <w:rFonts w:ascii="Times New Roman" w:hAnsi="Times New Roman"/>
          <w:sz w:val="24"/>
          <w:szCs w:val="24"/>
        </w:rPr>
        <w:t>e plaintiff further avers th</w:t>
      </w:r>
      <w:r w:rsidRPr="00597A3C">
        <w:rPr>
          <w:rFonts w:ascii="Times New Roman" w:hAnsi="Times New Roman"/>
          <w:sz w:val="24"/>
          <w:szCs w:val="24"/>
        </w:rPr>
        <w:t xml:space="preserve">at in 2005, </w:t>
      </w:r>
      <w:r w:rsidR="00906F87" w:rsidRPr="00597A3C">
        <w:rPr>
          <w:rFonts w:ascii="Times New Roman" w:hAnsi="Times New Roman"/>
          <w:sz w:val="24"/>
          <w:szCs w:val="24"/>
        </w:rPr>
        <w:t>he</w:t>
      </w:r>
      <w:r w:rsidRPr="00597A3C">
        <w:rPr>
          <w:rFonts w:ascii="Times New Roman" w:hAnsi="Times New Roman"/>
          <w:sz w:val="24"/>
          <w:szCs w:val="24"/>
        </w:rPr>
        <w:t xml:space="preserve"> applied for a lease from </w:t>
      </w:r>
      <w:r w:rsidR="001B0D99" w:rsidRPr="00597A3C">
        <w:rPr>
          <w:rFonts w:ascii="Times New Roman" w:hAnsi="Times New Roman"/>
          <w:sz w:val="24"/>
          <w:szCs w:val="24"/>
        </w:rPr>
        <w:t xml:space="preserve">KDLB, </w:t>
      </w:r>
      <w:r w:rsidRPr="00597A3C">
        <w:rPr>
          <w:rFonts w:ascii="Times New Roman" w:hAnsi="Times New Roman"/>
          <w:sz w:val="24"/>
          <w:szCs w:val="24"/>
        </w:rPr>
        <w:t>the 2</w:t>
      </w:r>
      <w:r w:rsidRPr="00597A3C">
        <w:rPr>
          <w:rFonts w:ascii="Times New Roman" w:hAnsi="Times New Roman"/>
          <w:sz w:val="24"/>
          <w:szCs w:val="24"/>
          <w:vertAlign w:val="superscript"/>
        </w:rPr>
        <w:t>nd</w:t>
      </w:r>
      <w:r w:rsidRPr="00597A3C">
        <w:rPr>
          <w:rFonts w:ascii="Times New Roman" w:hAnsi="Times New Roman"/>
          <w:sz w:val="24"/>
          <w:szCs w:val="24"/>
        </w:rPr>
        <w:t xml:space="preserve"> </w:t>
      </w:r>
      <w:r w:rsidR="0073513E" w:rsidRPr="00597A3C">
        <w:rPr>
          <w:rFonts w:ascii="Times New Roman" w:hAnsi="Times New Roman"/>
          <w:sz w:val="24"/>
          <w:szCs w:val="24"/>
        </w:rPr>
        <w:t>defendant</w:t>
      </w:r>
      <w:r w:rsidR="001B0D99" w:rsidRPr="00597A3C">
        <w:rPr>
          <w:rFonts w:ascii="Times New Roman" w:hAnsi="Times New Roman"/>
          <w:sz w:val="24"/>
          <w:szCs w:val="24"/>
        </w:rPr>
        <w:t>,</w:t>
      </w:r>
      <w:r w:rsidRPr="00597A3C">
        <w:rPr>
          <w:rFonts w:ascii="Times New Roman" w:hAnsi="Times New Roman"/>
          <w:sz w:val="24"/>
          <w:szCs w:val="24"/>
        </w:rPr>
        <w:t xml:space="preserve"> for part of the land where he had constructed structures and put machines for his maize </w:t>
      </w:r>
      <w:r w:rsidR="00906F87" w:rsidRPr="00597A3C">
        <w:rPr>
          <w:rFonts w:ascii="Times New Roman" w:hAnsi="Times New Roman"/>
          <w:sz w:val="24"/>
          <w:szCs w:val="24"/>
        </w:rPr>
        <w:t>m</w:t>
      </w:r>
      <w:r w:rsidRPr="00597A3C">
        <w:rPr>
          <w:rFonts w:ascii="Times New Roman" w:hAnsi="Times New Roman"/>
          <w:sz w:val="24"/>
          <w:szCs w:val="24"/>
        </w:rPr>
        <w:t xml:space="preserve">ill factory. </w:t>
      </w:r>
      <w:r w:rsidR="001B0D99" w:rsidRPr="00597A3C">
        <w:rPr>
          <w:rFonts w:ascii="Times New Roman" w:hAnsi="Times New Roman"/>
          <w:sz w:val="24"/>
          <w:szCs w:val="24"/>
        </w:rPr>
        <w:t>That while t</w:t>
      </w:r>
      <w:r w:rsidRPr="00597A3C">
        <w:rPr>
          <w:rFonts w:ascii="Times New Roman" w:hAnsi="Times New Roman"/>
          <w:sz w:val="24"/>
          <w:szCs w:val="24"/>
        </w:rPr>
        <w:t>he 2</w:t>
      </w:r>
      <w:r w:rsidRPr="00597A3C">
        <w:rPr>
          <w:rFonts w:ascii="Times New Roman" w:hAnsi="Times New Roman"/>
          <w:sz w:val="24"/>
          <w:szCs w:val="24"/>
          <w:vertAlign w:val="superscript"/>
        </w:rPr>
        <w:t>nd</w:t>
      </w:r>
      <w:r w:rsidRPr="00597A3C">
        <w:rPr>
          <w:rFonts w:ascii="Times New Roman" w:hAnsi="Times New Roman"/>
          <w:sz w:val="24"/>
          <w:szCs w:val="24"/>
        </w:rPr>
        <w:t xml:space="preserve"> </w:t>
      </w:r>
      <w:r w:rsidR="0073513E" w:rsidRPr="00597A3C">
        <w:rPr>
          <w:rFonts w:ascii="Times New Roman" w:hAnsi="Times New Roman"/>
          <w:sz w:val="24"/>
          <w:szCs w:val="24"/>
        </w:rPr>
        <w:t>defendant</w:t>
      </w:r>
      <w:r w:rsidRPr="00597A3C">
        <w:rPr>
          <w:rFonts w:ascii="Times New Roman" w:hAnsi="Times New Roman"/>
          <w:sz w:val="24"/>
          <w:szCs w:val="24"/>
        </w:rPr>
        <w:t xml:space="preserve"> granted the lease, </w:t>
      </w:r>
      <w:r w:rsidR="001B0D99" w:rsidRPr="00597A3C">
        <w:rPr>
          <w:rFonts w:ascii="Times New Roman" w:hAnsi="Times New Roman"/>
          <w:sz w:val="24"/>
          <w:szCs w:val="24"/>
        </w:rPr>
        <w:t>it never took</w:t>
      </w:r>
      <w:r w:rsidRPr="00597A3C">
        <w:rPr>
          <w:rFonts w:ascii="Times New Roman" w:hAnsi="Times New Roman"/>
          <w:sz w:val="24"/>
          <w:szCs w:val="24"/>
        </w:rPr>
        <w:t xml:space="preserve"> into account the whole area occupied by the plaintiff. </w:t>
      </w:r>
      <w:r w:rsidR="00906F87" w:rsidRPr="00597A3C">
        <w:rPr>
          <w:rFonts w:ascii="Times New Roman" w:hAnsi="Times New Roman"/>
          <w:sz w:val="24"/>
          <w:szCs w:val="24"/>
        </w:rPr>
        <w:t>According to the plaintiff, th</w:t>
      </w:r>
      <w:r w:rsidRPr="00597A3C">
        <w:rPr>
          <w:rFonts w:ascii="Times New Roman" w:hAnsi="Times New Roman"/>
          <w:sz w:val="24"/>
          <w:szCs w:val="24"/>
        </w:rPr>
        <w:t>e 2</w:t>
      </w:r>
      <w:r w:rsidRPr="00597A3C">
        <w:rPr>
          <w:rFonts w:ascii="Times New Roman" w:hAnsi="Times New Roman"/>
          <w:sz w:val="24"/>
          <w:szCs w:val="24"/>
          <w:vertAlign w:val="superscript"/>
        </w:rPr>
        <w:t>nd</w:t>
      </w:r>
      <w:r w:rsidRPr="00597A3C">
        <w:rPr>
          <w:rFonts w:ascii="Times New Roman" w:hAnsi="Times New Roman"/>
          <w:sz w:val="24"/>
          <w:szCs w:val="24"/>
        </w:rPr>
        <w:t xml:space="preserve"> </w:t>
      </w:r>
      <w:r w:rsidR="00906F87" w:rsidRPr="00597A3C">
        <w:rPr>
          <w:rFonts w:ascii="Times New Roman" w:hAnsi="Times New Roman"/>
          <w:sz w:val="24"/>
          <w:szCs w:val="24"/>
        </w:rPr>
        <w:t>defendant</w:t>
      </w:r>
      <w:r w:rsidRPr="00597A3C">
        <w:rPr>
          <w:rFonts w:ascii="Times New Roman" w:hAnsi="Times New Roman"/>
          <w:sz w:val="24"/>
          <w:szCs w:val="24"/>
        </w:rPr>
        <w:t xml:space="preserve"> relied on the area earlier demarcated in 1970s to grant the plaintiff </w:t>
      </w:r>
      <w:r w:rsidR="00906F87" w:rsidRPr="00597A3C">
        <w:rPr>
          <w:rFonts w:ascii="Times New Roman" w:hAnsi="Times New Roman"/>
          <w:sz w:val="24"/>
          <w:szCs w:val="24"/>
        </w:rPr>
        <w:t xml:space="preserve">the </w:t>
      </w:r>
      <w:r w:rsidRPr="00597A3C">
        <w:rPr>
          <w:rFonts w:ascii="Times New Roman" w:hAnsi="Times New Roman"/>
          <w:sz w:val="24"/>
          <w:szCs w:val="24"/>
        </w:rPr>
        <w:t xml:space="preserve">lease as Plot 3. The plaintiff contends that the lease should have been granted for </w:t>
      </w:r>
      <w:r w:rsidR="002A0CF6" w:rsidRPr="00597A3C">
        <w:rPr>
          <w:rFonts w:ascii="Times New Roman" w:hAnsi="Times New Roman"/>
          <w:sz w:val="24"/>
          <w:szCs w:val="24"/>
        </w:rPr>
        <w:t>the</w:t>
      </w:r>
      <w:r w:rsidRPr="00597A3C">
        <w:rPr>
          <w:rFonts w:ascii="Times New Roman" w:hAnsi="Times New Roman"/>
          <w:sz w:val="24"/>
          <w:szCs w:val="24"/>
        </w:rPr>
        <w:t xml:space="preserve"> whole area he occupied as a sitting tenant which </w:t>
      </w:r>
      <w:r w:rsidR="002A0CF6" w:rsidRPr="00597A3C">
        <w:rPr>
          <w:rFonts w:ascii="Times New Roman" w:hAnsi="Times New Roman"/>
          <w:sz w:val="24"/>
          <w:szCs w:val="24"/>
        </w:rPr>
        <w:t>extends</w:t>
      </w:r>
      <w:r w:rsidRPr="00597A3C">
        <w:rPr>
          <w:rFonts w:ascii="Times New Roman" w:hAnsi="Times New Roman"/>
          <w:sz w:val="24"/>
          <w:szCs w:val="24"/>
        </w:rPr>
        <w:t xml:space="preserve"> beyond the </w:t>
      </w:r>
      <w:r w:rsidR="002A0CF6" w:rsidRPr="00597A3C">
        <w:rPr>
          <w:rFonts w:ascii="Times New Roman" w:hAnsi="Times New Roman"/>
          <w:sz w:val="24"/>
          <w:szCs w:val="24"/>
        </w:rPr>
        <w:t>demarcation</w:t>
      </w:r>
      <w:r w:rsidRPr="00597A3C">
        <w:rPr>
          <w:rFonts w:ascii="Times New Roman" w:hAnsi="Times New Roman"/>
          <w:sz w:val="24"/>
          <w:szCs w:val="24"/>
        </w:rPr>
        <w:t xml:space="preserve"> of </w:t>
      </w:r>
      <w:r w:rsidR="002A0CF6" w:rsidRPr="00597A3C">
        <w:rPr>
          <w:rFonts w:ascii="Times New Roman" w:hAnsi="Times New Roman"/>
          <w:sz w:val="24"/>
          <w:szCs w:val="24"/>
        </w:rPr>
        <w:t>P</w:t>
      </w:r>
      <w:r w:rsidRPr="00597A3C">
        <w:rPr>
          <w:rFonts w:ascii="Times New Roman" w:hAnsi="Times New Roman"/>
          <w:sz w:val="24"/>
          <w:szCs w:val="24"/>
        </w:rPr>
        <w:t>lot 3</w:t>
      </w:r>
      <w:r w:rsidR="001B0D99" w:rsidRPr="00597A3C">
        <w:rPr>
          <w:rFonts w:ascii="Times New Roman" w:hAnsi="Times New Roman"/>
          <w:sz w:val="24"/>
          <w:szCs w:val="24"/>
        </w:rPr>
        <w:t xml:space="preserve"> to Plot 5</w:t>
      </w:r>
      <w:r w:rsidRPr="00597A3C">
        <w:rPr>
          <w:rFonts w:ascii="Times New Roman" w:hAnsi="Times New Roman"/>
          <w:sz w:val="24"/>
          <w:szCs w:val="24"/>
        </w:rPr>
        <w:t>.</w:t>
      </w:r>
      <w:r w:rsidR="002A0CF6" w:rsidRPr="00597A3C">
        <w:rPr>
          <w:rFonts w:ascii="Times New Roman" w:hAnsi="Times New Roman"/>
          <w:sz w:val="24"/>
          <w:szCs w:val="24"/>
        </w:rPr>
        <w:t xml:space="preserve"> </w:t>
      </w:r>
    </w:p>
    <w:p w:rsidR="002A0CF6" w:rsidRPr="00597A3C" w:rsidRDefault="00906F87" w:rsidP="00A457CB">
      <w:pPr>
        <w:spacing w:line="480" w:lineRule="auto"/>
        <w:jc w:val="both"/>
        <w:rPr>
          <w:rFonts w:ascii="Times New Roman" w:hAnsi="Times New Roman"/>
          <w:sz w:val="24"/>
          <w:szCs w:val="24"/>
        </w:rPr>
      </w:pPr>
      <w:r w:rsidRPr="00597A3C">
        <w:rPr>
          <w:rFonts w:ascii="Times New Roman" w:hAnsi="Times New Roman"/>
          <w:sz w:val="24"/>
          <w:szCs w:val="24"/>
        </w:rPr>
        <w:t>T</w:t>
      </w:r>
      <w:r w:rsidR="002A0CF6" w:rsidRPr="00597A3C">
        <w:rPr>
          <w:rFonts w:ascii="Times New Roman" w:hAnsi="Times New Roman"/>
          <w:sz w:val="24"/>
          <w:szCs w:val="24"/>
        </w:rPr>
        <w:t xml:space="preserve">he plaintiff </w:t>
      </w:r>
      <w:r w:rsidRPr="00597A3C">
        <w:rPr>
          <w:rFonts w:ascii="Times New Roman" w:hAnsi="Times New Roman"/>
          <w:sz w:val="24"/>
          <w:szCs w:val="24"/>
        </w:rPr>
        <w:t xml:space="preserve">also avers that subsequently, he </w:t>
      </w:r>
      <w:r w:rsidR="002A0CF6" w:rsidRPr="00597A3C">
        <w:rPr>
          <w:rFonts w:ascii="Times New Roman" w:hAnsi="Times New Roman"/>
          <w:sz w:val="24"/>
          <w:szCs w:val="24"/>
        </w:rPr>
        <w:t>applied to the 2</w:t>
      </w:r>
      <w:r w:rsidR="002A0CF6" w:rsidRPr="00597A3C">
        <w:rPr>
          <w:rFonts w:ascii="Times New Roman" w:hAnsi="Times New Roman"/>
          <w:sz w:val="24"/>
          <w:szCs w:val="24"/>
          <w:vertAlign w:val="superscript"/>
        </w:rPr>
        <w:t>nd</w:t>
      </w:r>
      <w:r w:rsidR="002A0CF6" w:rsidRPr="00597A3C">
        <w:rPr>
          <w:rFonts w:ascii="Times New Roman" w:hAnsi="Times New Roman"/>
          <w:sz w:val="24"/>
          <w:szCs w:val="24"/>
        </w:rPr>
        <w:t xml:space="preserve"> defendant for a resurvey which was done on 16/07/2008 which revealed a new measurement of 0.656 </w:t>
      </w:r>
      <w:r w:rsidRPr="00597A3C">
        <w:rPr>
          <w:rFonts w:ascii="Times New Roman" w:hAnsi="Times New Roman"/>
          <w:sz w:val="24"/>
          <w:szCs w:val="24"/>
        </w:rPr>
        <w:t>hectares that</w:t>
      </w:r>
      <w:r w:rsidR="002A0CF6" w:rsidRPr="00597A3C">
        <w:rPr>
          <w:rFonts w:ascii="Times New Roman" w:hAnsi="Times New Roman"/>
          <w:sz w:val="24"/>
          <w:szCs w:val="24"/>
        </w:rPr>
        <w:t xml:space="preserve"> attracted a new premium of Shs.32million and ground rent of Shs.1.6million</w:t>
      </w:r>
      <w:r w:rsidRPr="00597A3C">
        <w:rPr>
          <w:rFonts w:ascii="Times New Roman" w:hAnsi="Times New Roman"/>
          <w:sz w:val="24"/>
          <w:szCs w:val="24"/>
        </w:rPr>
        <w:t>,</w:t>
      </w:r>
      <w:r w:rsidR="002A0CF6" w:rsidRPr="00597A3C">
        <w:rPr>
          <w:rFonts w:ascii="Times New Roman" w:hAnsi="Times New Roman"/>
          <w:sz w:val="24"/>
          <w:szCs w:val="24"/>
        </w:rPr>
        <w:t xml:space="preserve"> which </w:t>
      </w:r>
      <w:r w:rsidR="001B0D99" w:rsidRPr="00597A3C">
        <w:rPr>
          <w:rFonts w:ascii="Times New Roman" w:hAnsi="Times New Roman"/>
          <w:sz w:val="24"/>
          <w:szCs w:val="24"/>
        </w:rPr>
        <w:t>he</w:t>
      </w:r>
      <w:r w:rsidR="002A0CF6" w:rsidRPr="00597A3C">
        <w:rPr>
          <w:rFonts w:ascii="Times New Roman" w:hAnsi="Times New Roman"/>
          <w:sz w:val="24"/>
          <w:szCs w:val="24"/>
        </w:rPr>
        <w:t xml:space="preserve"> paid. </w:t>
      </w:r>
      <w:proofErr w:type="gramStart"/>
      <w:r w:rsidR="001B0D99" w:rsidRPr="00597A3C">
        <w:rPr>
          <w:rFonts w:ascii="Times New Roman" w:hAnsi="Times New Roman"/>
          <w:sz w:val="24"/>
          <w:szCs w:val="24"/>
        </w:rPr>
        <w:t>That u</w:t>
      </w:r>
      <w:r w:rsidR="002A0CF6" w:rsidRPr="00597A3C">
        <w:rPr>
          <w:rFonts w:ascii="Times New Roman" w:hAnsi="Times New Roman"/>
          <w:sz w:val="24"/>
          <w:szCs w:val="24"/>
        </w:rPr>
        <w:t xml:space="preserve">pon </w:t>
      </w:r>
      <w:r w:rsidR="001B0D99" w:rsidRPr="00597A3C">
        <w:rPr>
          <w:rFonts w:ascii="Times New Roman" w:hAnsi="Times New Roman"/>
          <w:sz w:val="24"/>
          <w:szCs w:val="24"/>
        </w:rPr>
        <w:t xml:space="preserve">the </w:t>
      </w:r>
      <w:r w:rsidR="002A0CF6" w:rsidRPr="00597A3C">
        <w:rPr>
          <w:rFonts w:ascii="Times New Roman" w:hAnsi="Times New Roman"/>
          <w:sz w:val="24"/>
          <w:szCs w:val="24"/>
        </w:rPr>
        <w:t>resurvey, the plaintiff realized that part of his land on Plot 5 measuring approximately 0.12 decimals had been left out.</w:t>
      </w:r>
      <w:proofErr w:type="gramEnd"/>
      <w:r w:rsidR="002A0CF6" w:rsidRPr="00597A3C">
        <w:rPr>
          <w:rFonts w:ascii="Times New Roman" w:hAnsi="Times New Roman"/>
          <w:sz w:val="24"/>
          <w:szCs w:val="24"/>
        </w:rPr>
        <w:t xml:space="preserve"> The error was later noticed by the former KCC surveyor who recommended in writing that there was need to resurvey Plot 3 following the existing </w:t>
      </w:r>
      <w:r w:rsidR="002A0CF6" w:rsidRPr="00597A3C">
        <w:rPr>
          <w:rFonts w:ascii="Times New Roman" w:hAnsi="Times New Roman"/>
          <w:sz w:val="24"/>
          <w:szCs w:val="24"/>
        </w:rPr>
        <w:lastRenderedPageBreak/>
        <w:t xml:space="preserve">developments on the ground. </w:t>
      </w:r>
      <w:r w:rsidR="00E3669A" w:rsidRPr="00597A3C">
        <w:rPr>
          <w:rFonts w:ascii="Times New Roman" w:hAnsi="Times New Roman"/>
          <w:sz w:val="24"/>
          <w:szCs w:val="24"/>
        </w:rPr>
        <w:t>The plaintiff applied to the 2</w:t>
      </w:r>
      <w:r w:rsidR="00E3669A" w:rsidRPr="00597A3C">
        <w:rPr>
          <w:rFonts w:ascii="Times New Roman" w:hAnsi="Times New Roman"/>
          <w:sz w:val="24"/>
          <w:szCs w:val="24"/>
          <w:vertAlign w:val="superscript"/>
        </w:rPr>
        <w:t>nd</w:t>
      </w:r>
      <w:r w:rsidR="00E3669A" w:rsidRPr="00597A3C">
        <w:rPr>
          <w:rFonts w:ascii="Times New Roman" w:hAnsi="Times New Roman"/>
          <w:sz w:val="24"/>
          <w:szCs w:val="24"/>
        </w:rPr>
        <w:t xml:space="preserve"> defendant to revisit the suit land and make accurate measurements</w:t>
      </w:r>
      <w:r w:rsidR="00956CB2" w:rsidRPr="00597A3C">
        <w:rPr>
          <w:rFonts w:ascii="Times New Roman" w:hAnsi="Times New Roman"/>
          <w:sz w:val="24"/>
          <w:szCs w:val="24"/>
        </w:rPr>
        <w:t>,</w:t>
      </w:r>
      <w:r w:rsidR="00E3669A" w:rsidRPr="00597A3C">
        <w:rPr>
          <w:rFonts w:ascii="Times New Roman" w:hAnsi="Times New Roman"/>
          <w:sz w:val="24"/>
          <w:szCs w:val="24"/>
        </w:rPr>
        <w:t xml:space="preserve"> but the 2</w:t>
      </w:r>
      <w:r w:rsidR="00E3669A" w:rsidRPr="00597A3C">
        <w:rPr>
          <w:rFonts w:ascii="Times New Roman" w:hAnsi="Times New Roman"/>
          <w:sz w:val="24"/>
          <w:szCs w:val="24"/>
          <w:vertAlign w:val="superscript"/>
        </w:rPr>
        <w:t>nd</w:t>
      </w:r>
      <w:r w:rsidR="00E3669A" w:rsidRPr="00597A3C">
        <w:rPr>
          <w:rFonts w:ascii="Times New Roman" w:hAnsi="Times New Roman"/>
          <w:sz w:val="24"/>
          <w:szCs w:val="24"/>
        </w:rPr>
        <w:t xml:space="preserve"> defendant declined insisting on </w:t>
      </w:r>
      <w:r w:rsidR="001B0D99" w:rsidRPr="00597A3C">
        <w:rPr>
          <w:rFonts w:ascii="Times New Roman" w:hAnsi="Times New Roman"/>
          <w:sz w:val="24"/>
          <w:szCs w:val="24"/>
        </w:rPr>
        <w:t>maintaining</w:t>
      </w:r>
      <w:r w:rsidR="00E3669A" w:rsidRPr="00597A3C">
        <w:rPr>
          <w:rFonts w:ascii="Times New Roman" w:hAnsi="Times New Roman"/>
          <w:sz w:val="24"/>
          <w:szCs w:val="24"/>
        </w:rPr>
        <w:t xml:space="preserve"> the 1970</w:t>
      </w:r>
      <w:r w:rsidR="00956CB2" w:rsidRPr="00597A3C">
        <w:rPr>
          <w:rFonts w:ascii="Times New Roman" w:hAnsi="Times New Roman"/>
          <w:sz w:val="24"/>
          <w:szCs w:val="24"/>
        </w:rPr>
        <w:t>s</w:t>
      </w:r>
      <w:r w:rsidR="00E3669A" w:rsidRPr="00597A3C">
        <w:rPr>
          <w:rFonts w:ascii="Times New Roman" w:hAnsi="Times New Roman"/>
          <w:sz w:val="24"/>
          <w:szCs w:val="24"/>
        </w:rPr>
        <w:t xml:space="preserve"> demarcations and had no intentions of making new alterations.</w:t>
      </w:r>
      <w:r w:rsidR="002D4C82" w:rsidRPr="00597A3C">
        <w:rPr>
          <w:rFonts w:ascii="Times New Roman" w:hAnsi="Times New Roman"/>
          <w:sz w:val="24"/>
          <w:szCs w:val="24"/>
        </w:rPr>
        <w:t xml:space="preserve"> This was despite several other recommendations by different offices including the </w:t>
      </w:r>
      <w:r w:rsidR="00117537" w:rsidRPr="00597A3C">
        <w:rPr>
          <w:rFonts w:ascii="Times New Roman" w:hAnsi="Times New Roman"/>
          <w:sz w:val="24"/>
          <w:szCs w:val="24"/>
        </w:rPr>
        <w:t xml:space="preserve">Commissioner Surveys &amp; Mapping </w:t>
      </w:r>
      <w:r w:rsidR="00956CB2" w:rsidRPr="00597A3C">
        <w:rPr>
          <w:rFonts w:ascii="Times New Roman" w:hAnsi="Times New Roman"/>
          <w:sz w:val="24"/>
          <w:szCs w:val="24"/>
        </w:rPr>
        <w:t xml:space="preserve">who had </w:t>
      </w:r>
      <w:r w:rsidR="00117537" w:rsidRPr="00597A3C">
        <w:rPr>
          <w:rFonts w:ascii="Times New Roman" w:hAnsi="Times New Roman"/>
          <w:sz w:val="24"/>
          <w:szCs w:val="24"/>
        </w:rPr>
        <w:t>carr</w:t>
      </w:r>
      <w:r w:rsidR="00956CB2" w:rsidRPr="00597A3C">
        <w:rPr>
          <w:rFonts w:ascii="Times New Roman" w:hAnsi="Times New Roman"/>
          <w:sz w:val="24"/>
          <w:szCs w:val="24"/>
        </w:rPr>
        <w:t>ied</w:t>
      </w:r>
      <w:r w:rsidR="00117537" w:rsidRPr="00597A3C">
        <w:rPr>
          <w:rFonts w:ascii="Times New Roman" w:hAnsi="Times New Roman"/>
          <w:sz w:val="24"/>
          <w:szCs w:val="24"/>
        </w:rPr>
        <w:t xml:space="preserve"> out investigations on the ground showing that the disputed land belongs to the plaintiff.</w:t>
      </w:r>
    </w:p>
    <w:p w:rsidR="00117537" w:rsidRPr="00597A3C" w:rsidRDefault="00117537" w:rsidP="00A457CB">
      <w:pPr>
        <w:spacing w:line="480" w:lineRule="auto"/>
        <w:jc w:val="both"/>
        <w:rPr>
          <w:rFonts w:ascii="Times New Roman" w:hAnsi="Times New Roman"/>
          <w:sz w:val="24"/>
          <w:szCs w:val="24"/>
        </w:rPr>
      </w:pPr>
      <w:r w:rsidRPr="00597A3C">
        <w:rPr>
          <w:rFonts w:ascii="Times New Roman" w:hAnsi="Times New Roman"/>
          <w:sz w:val="24"/>
          <w:szCs w:val="24"/>
        </w:rPr>
        <w:t>In 2010 the 1</w:t>
      </w:r>
      <w:r w:rsidRPr="00597A3C">
        <w:rPr>
          <w:rFonts w:ascii="Times New Roman" w:hAnsi="Times New Roman"/>
          <w:sz w:val="24"/>
          <w:szCs w:val="24"/>
          <w:vertAlign w:val="superscript"/>
        </w:rPr>
        <w:t>st</w:t>
      </w:r>
      <w:r w:rsidRPr="00597A3C">
        <w:rPr>
          <w:rFonts w:ascii="Times New Roman" w:hAnsi="Times New Roman"/>
          <w:sz w:val="24"/>
          <w:szCs w:val="24"/>
        </w:rPr>
        <w:t xml:space="preserve"> defendant applied for and was granted a lease offer to land comprised in the original Plot 5 which had been surveyed together with plot 3 in 1970s. In granting the </w:t>
      </w:r>
      <w:r w:rsidR="00956CB2" w:rsidRPr="00597A3C">
        <w:rPr>
          <w:rFonts w:ascii="Times New Roman" w:hAnsi="Times New Roman"/>
          <w:sz w:val="24"/>
          <w:szCs w:val="24"/>
        </w:rPr>
        <w:t>lease,</w:t>
      </w:r>
      <w:r w:rsidRPr="00597A3C">
        <w:rPr>
          <w:rFonts w:ascii="Times New Roman" w:hAnsi="Times New Roman"/>
          <w:sz w:val="24"/>
          <w:szCs w:val="24"/>
        </w:rPr>
        <w:t xml:space="preserve"> however, the 2</w:t>
      </w:r>
      <w:r w:rsidRPr="00597A3C">
        <w:rPr>
          <w:rFonts w:ascii="Times New Roman" w:hAnsi="Times New Roman"/>
          <w:sz w:val="24"/>
          <w:szCs w:val="24"/>
          <w:vertAlign w:val="superscript"/>
        </w:rPr>
        <w:t>nd</w:t>
      </w:r>
      <w:r w:rsidRPr="00597A3C">
        <w:rPr>
          <w:rFonts w:ascii="Times New Roman" w:hAnsi="Times New Roman"/>
          <w:sz w:val="24"/>
          <w:szCs w:val="24"/>
        </w:rPr>
        <w:t xml:space="preserve"> </w:t>
      </w:r>
      <w:r w:rsidR="00956CB2" w:rsidRPr="00597A3C">
        <w:rPr>
          <w:rFonts w:ascii="Times New Roman" w:hAnsi="Times New Roman"/>
          <w:sz w:val="24"/>
          <w:szCs w:val="24"/>
        </w:rPr>
        <w:t>defendant</w:t>
      </w:r>
      <w:r w:rsidRPr="00597A3C">
        <w:rPr>
          <w:rFonts w:ascii="Times New Roman" w:hAnsi="Times New Roman"/>
          <w:sz w:val="24"/>
          <w:szCs w:val="24"/>
        </w:rPr>
        <w:t xml:space="preserve"> did not consider the </w:t>
      </w:r>
      <w:r w:rsidR="00956CB2" w:rsidRPr="00597A3C">
        <w:rPr>
          <w:rFonts w:ascii="Times New Roman" w:hAnsi="Times New Roman"/>
          <w:sz w:val="24"/>
          <w:szCs w:val="24"/>
        </w:rPr>
        <w:t>fact</w:t>
      </w:r>
      <w:r w:rsidRPr="00597A3C">
        <w:rPr>
          <w:rFonts w:ascii="Times New Roman" w:hAnsi="Times New Roman"/>
          <w:sz w:val="24"/>
          <w:szCs w:val="24"/>
        </w:rPr>
        <w:t xml:space="preserve"> the plaintiff was the occupant of </w:t>
      </w:r>
      <w:r w:rsidR="00453A63" w:rsidRPr="00597A3C">
        <w:rPr>
          <w:rFonts w:ascii="Times New Roman" w:hAnsi="Times New Roman"/>
          <w:sz w:val="24"/>
          <w:szCs w:val="24"/>
        </w:rPr>
        <w:t>the</w:t>
      </w:r>
      <w:r w:rsidRPr="00597A3C">
        <w:rPr>
          <w:rFonts w:ascii="Times New Roman" w:hAnsi="Times New Roman"/>
          <w:sz w:val="24"/>
          <w:szCs w:val="24"/>
        </w:rPr>
        <w:t xml:space="preserve"> area measuring 0.12 decimals on </w:t>
      </w:r>
      <w:r w:rsidR="00956CB2" w:rsidRPr="00597A3C">
        <w:rPr>
          <w:rFonts w:ascii="Times New Roman" w:hAnsi="Times New Roman"/>
          <w:sz w:val="24"/>
          <w:szCs w:val="24"/>
        </w:rPr>
        <w:t>P</w:t>
      </w:r>
      <w:r w:rsidRPr="00597A3C">
        <w:rPr>
          <w:rFonts w:ascii="Times New Roman" w:hAnsi="Times New Roman"/>
          <w:sz w:val="24"/>
          <w:szCs w:val="24"/>
        </w:rPr>
        <w:t xml:space="preserve">lot 5which was developed with a maize </w:t>
      </w:r>
      <w:r w:rsidR="00956CB2" w:rsidRPr="00597A3C">
        <w:rPr>
          <w:rFonts w:ascii="Times New Roman" w:hAnsi="Times New Roman"/>
          <w:sz w:val="24"/>
          <w:szCs w:val="24"/>
        </w:rPr>
        <w:t>m</w:t>
      </w:r>
      <w:r w:rsidRPr="00597A3C">
        <w:rPr>
          <w:rFonts w:ascii="Times New Roman" w:hAnsi="Times New Roman"/>
          <w:sz w:val="24"/>
          <w:szCs w:val="24"/>
        </w:rPr>
        <w:t xml:space="preserve">ill factory on it. The plaintiff </w:t>
      </w:r>
      <w:r w:rsidR="00453A63" w:rsidRPr="00597A3C">
        <w:rPr>
          <w:rFonts w:ascii="Times New Roman" w:hAnsi="Times New Roman"/>
          <w:sz w:val="24"/>
          <w:szCs w:val="24"/>
        </w:rPr>
        <w:t>avers</w:t>
      </w:r>
      <w:r w:rsidRPr="00597A3C">
        <w:rPr>
          <w:rFonts w:ascii="Times New Roman" w:hAnsi="Times New Roman"/>
          <w:sz w:val="24"/>
          <w:szCs w:val="24"/>
        </w:rPr>
        <w:t xml:space="preserve"> </w:t>
      </w:r>
      <w:r w:rsidR="00956CB2" w:rsidRPr="00597A3C">
        <w:rPr>
          <w:rFonts w:ascii="Times New Roman" w:hAnsi="Times New Roman"/>
          <w:sz w:val="24"/>
          <w:szCs w:val="24"/>
        </w:rPr>
        <w:t xml:space="preserve">he was entitled </w:t>
      </w:r>
      <w:r w:rsidRPr="00597A3C">
        <w:rPr>
          <w:rFonts w:ascii="Times New Roman" w:hAnsi="Times New Roman"/>
          <w:sz w:val="24"/>
          <w:szCs w:val="24"/>
        </w:rPr>
        <w:t xml:space="preserve">to priority as an occupant and ought to have been heard and </w:t>
      </w:r>
      <w:r w:rsidR="00956CB2" w:rsidRPr="00597A3C">
        <w:rPr>
          <w:rFonts w:ascii="Times New Roman" w:hAnsi="Times New Roman"/>
          <w:sz w:val="24"/>
          <w:szCs w:val="24"/>
        </w:rPr>
        <w:t xml:space="preserve">his </w:t>
      </w:r>
      <w:r w:rsidRPr="00597A3C">
        <w:rPr>
          <w:rFonts w:ascii="Times New Roman" w:hAnsi="Times New Roman"/>
          <w:sz w:val="24"/>
          <w:szCs w:val="24"/>
        </w:rPr>
        <w:t>consent sought before the grant of a lease to the 1</w:t>
      </w:r>
      <w:r w:rsidRPr="00597A3C">
        <w:rPr>
          <w:rFonts w:ascii="Times New Roman" w:hAnsi="Times New Roman"/>
          <w:sz w:val="24"/>
          <w:szCs w:val="24"/>
          <w:vertAlign w:val="superscript"/>
        </w:rPr>
        <w:t>st</w:t>
      </w:r>
      <w:r w:rsidRPr="00597A3C">
        <w:rPr>
          <w:rFonts w:ascii="Times New Roman" w:hAnsi="Times New Roman"/>
          <w:sz w:val="24"/>
          <w:szCs w:val="24"/>
        </w:rPr>
        <w:t xml:space="preserve"> </w:t>
      </w:r>
      <w:r w:rsidR="00453A63" w:rsidRPr="00597A3C">
        <w:rPr>
          <w:rFonts w:ascii="Times New Roman" w:hAnsi="Times New Roman"/>
          <w:sz w:val="24"/>
          <w:szCs w:val="24"/>
        </w:rPr>
        <w:t>defendant</w:t>
      </w:r>
      <w:r w:rsidRPr="00597A3C">
        <w:rPr>
          <w:rFonts w:ascii="Times New Roman" w:hAnsi="Times New Roman"/>
          <w:sz w:val="24"/>
          <w:szCs w:val="24"/>
        </w:rPr>
        <w:t>. That as such the entry on to Plot 3 by the 1</w:t>
      </w:r>
      <w:r w:rsidRPr="00597A3C">
        <w:rPr>
          <w:rFonts w:ascii="Times New Roman" w:hAnsi="Times New Roman"/>
          <w:sz w:val="24"/>
          <w:szCs w:val="24"/>
          <w:vertAlign w:val="superscript"/>
        </w:rPr>
        <w:t>st</w:t>
      </w:r>
      <w:r w:rsidRPr="00597A3C">
        <w:rPr>
          <w:rFonts w:ascii="Times New Roman" w:hAnsi="Times New Roman"/>
          <w:sz w:val="24"/>
          <w:szCs w:val="24"/>
        </w:rPr>
        <w:t xml:space="preserve"> </w:t>
      </w:r>
      <w:r w:rsidR="00453A63" w:rsidRPr="00597A3C">
        <w:rPr>
          <w:rFonts w:ascii="Times New Roman" w:hAnsi="Times New Roman"/>
          <w:sz w:val="24"/>
          <w:szCs w:val="24"/>
        </w:rPr>
        <w:t>defendant</w:t>
      </w:r>
      <w:r w:rsidRPr="00597A3C">
        <w:rPr>
          <w:rFonts w:ascii="Times New Roman" w:hAnsi="Times New Roman"/>
          <w:sz w:val="24"/>
          <w:szCs w:val="24"/>
        </w:rPr>
        <w:t xml:space="preserve"> amounts to trespass and ought to be stopped.</w:t>
      </w:r>
    </w:p>
    <w:p w:rsidR="00117537" w:rsidRPr="00597A3C" w:rsidRDefault="00B15E4B" w:rsidP="00A457CB">
      <w:pPr>
        <w:spacing w:line="480" w:lineRule="auto"/>
        <w:jc w:val="both"/>
        <w:rPr>
          <w:rFonts w:ascii="Times New Roman" w:hAnsi="Times New Roman"/>
          <w:i/>
          <w:sz w:val="24"/>
          <w:szCs w:val="24"/>
        </w:rPr>
      </w:pPr>
      <w:r w:rsidRPr="00597A3C">
        <w:rPr>
          <w:rFonts w:ascii="Times New Roman" w:hAnsi="Times New Roman"/>
          <w:sz w:val="24"/>
          <w:szCs w:val="24"/>
        </w:rPr>
        <w:t>The plaintiff further avers that the act of the 2</w:t>
      </w:r>
      <w:r w:rsidRPr="00597A3C">
        <w:rPr>
          <w:rFonts w:ascii="Times New Roman" w:hAnsi="Times New Roman"/>
          <w:sz w:val="24"/>
          <w:szCs w:val="24"/>
          <w:vertAlign w:val="superscript"/>
        </w:rPr>
        <w:t>nd</w:t>
      </w:r>
      <w:r w:rsidRPr="00597A3C">
        <w:rPr>
          <w:rFonts w:ascii="Times New Roman" w:hAnsi="Times New Roman"/>
          <w:sz w:val="24"/>
          <w:szCs w:val="24"/>
        </w:rPr>
        <w:t xml:space="preserve"> defendant refusing to visit the suit land to make accurate measurements was intended to deprive him of his land and the act of granting the 1</w:t>
      </w:r>
      <w:r w:rsidRPr="00597A3C">
        <w:rPr>
          <w:rFonts w:ascii="Times New Roman" w:hAnsi="Times New Roman"/>
          <w:sz w:val="24"/>
          <w:szCs w:val="24"/>
          <w:vertAlign w:val="superscript"/>
        </w:rPr>
        <w:t>st</w:t>
      </w:r>
      <w:r w:rsidRPr="00597A3C">
        <w:rPr>
          <w:rFonts w:ascii="Times New Roman" w:hAnsi="Times New Roman"/>
          <w:sz w:val="24"/>
          <w:szCs w:val="24"/>
        </w:rPr>
        <w:t xml:space="preserve"> defendant 0.12 decimals without giving the plaintiff the first option as a sitting tenant was an illegality that rendered the said lease offer void </w:t>
      </w:r>
      <w:r w:rsidRPr="00597A3C">
        <w:rPr>
          <w:rFonts w:ascii="Times New Roman" w:hAnsi="Times New Roman"/>
          <w:i/>
          <w:sz w:val="24"/>
          <w:szCs w:val="24"/>
        </w:rPr>
        <w:t>ipso facto.</w:t>
      </w:r>
    </w:p>
    <w:p w:rsidR="00737627" w:rsidRPr="00597A3C" w:rsidRDefault="005249A9" w:rsidP="00A457CB">
      <w:pPr>
        <w:spacing w:line="480" w:lineRule="auto"/>
        <w:jc w:val="both"/>
        <w:rPr>
          <w:rFonts w:ascii="Times New Roman" w:hAnsi="Times New Roman"/>
          <w:sz w:val="24"/>
          <w:szCs w:val="24"/>
        </w:rPr>
      </w:pPr>
      <w:r w:rsidRPr="00597A3C">
        <w:rPr>
          <w:rFonts w:ascii="Times New Roman" w:hAnsi="Times New Roman"/>
          <w:sz w:val="24"/>
          <w:szCs w:val="24"/>
        </w:rPr>
        <w:t>At the trial</w:t>
      </w:r>
      <w:r w:rsidR="00956CB2" w:rsidRPr="00597A3C">
        <w:rPr>
          <w:rFonts w:ascii="Times New Roman" w:hAnsi="Times New Roman"/>
          <w:sz w:val="24"/>
          <w:szCs w:val="24"/>
        </w:rPr>
        <w:t>,</w:t>
      </w:r>
      <w:r w:rsidRPr="00597A3C">
        <w:rPr>
          <w:rFonts w:ascii="Times New Roman" w:hAnsi="Times New Roman"/>
          <w:sz w:val="24"/>
          <w:szCs w:val="24"/>
        </w:rPr>
        <w:t xml:space="preserve"> t</w:t>
      </w:r>
      <w:r w:rsidR="009E292C" w:rsidRPr="00597A3C">
        <w:rPr>
          <w:rFonts w:ascii="Times New Roman" w:hAnsi="Times New Roman"/>
          <w:sz w:val="24"/>
          <w:szCs w:val="24"/>
        </w:rPr>
        <w:t xml:space="preserve">he </w:t>
      </w:r>
      <w:r w:rsidR="00A457CB" w:rsidRPr="00597A3C">
        <w:rPr>
          <w:rFonts w:ascii="Times New Roman" w:hAnsi="Times New Roman"/>
          <w:sz w:val="24"/>
          <w:szCs w:val="24"/>
        </w:rPr>
        <w:t>A</w:t>
      </w:r>
      <w:r w:rsidR="009E292C" w:rsidRPr="00597A3C">
        <w:rPr>
          <w:rFonts w:ascii="Times New Roman" w:hAnsi="Times New Roman"/>
          <w:sz w:val="24"/>
          <w:szCs w:val="24"/>
        </w:rPr>
        <w:t>ppellant denied being a trespasser on the suit land</w:t>
      </w:r>
      <w:r w:rsidR="00A457CB" w:rsidRPr="00597A3C">
        <w:rPr>
          <w:rFonts w:ascii="Times New Roman" w:hAnsi="Times New Roman"/>
          <w:sz w:val="24"/>
          <w:szCs w:val="24"/>
        </w:rPr>
        <w:t>. He</w:t>
      </w:r>
      <w:r w:rsidR="009E292C" w:rsidRPr="00597A3C">
        <w:rPr>
          <w:rFonts w:ascii="Times New Roman" w:hAnsi="Times New Roman"/>
          <w:sz w:val="24"/>
          <w:szCs w:val="24"/>
        </w:rPr>
        <w:t xml:space="preserve"> contended that he </w:t>
      </w:r>
      <w:r w:rsidR="00A457CB" w:rsidRPr="00597A3C">
        <w:rPr>
          <w:rFonts w:ascii="Times New Roman" w:hAnsi="Times New Roman"/>
          <w:sz w:val="24"/>
          <w:szCs w:val="24"/>
        </w:rPr>
        <w:t>was</w:t>
      </w:r>
      <w:r w:rsidR="009E292C" w:rsidRPr="00597A3C">
        <w:rPr>
          <w:rFonts w:ascii="Times New Roman" w:hAnsi="Times New Roman"/>
          <w:sz w:val="24"/>
          <w:szCs w:val="24"/>
        </w:rPr>
        <w:t xml:space="preserve"> granted a lease offer on Plot 5B at Nateete in 2010 by the K</w:t>
      </w:r>
      <w:r w:rsidR="00A457CB" w:rsidRPr="00597A3C">
        <w:rPr>
          <w:rFonts w:ascii="Times New Roman" w:hAnsi="Times New Roman"/>
          <w:sz w:val="24"/>
          <w:szCs w:val="24"/>
        </w:rPr>
        <w:t>DLB</w:t>
      </w:r>
      <w:r w:rsidR="009E292C" w:rsidRPr="00597A3C">
        <w:rPr>
          <w:rFonts w:ascii="Times New Roman" w:hAnsi="Times New Roman"/>
          <w:sz w:val="24"/>
          <w:szCs w:val="24"/>
        </w:rPr>
        <w:t xml:space="preserve"> whose conditions he has satisfied. </w:t>
      </w:r>
      <w:r w:rsidR="00A457CB" w:rsidRPr="00597A3C">
        <w:rPr>
          <w:rFonts w:ascii="Times New Roman" w:hAnsi="Times New Roman"/>
          <w:sz w:val="24"/>
          <w:szCs w:val="24"/>
        </w:rPr>
        <w:t>He</w:t>
      </w:r>
      <w:r w:rsidR="009E292C" w:rsidRPr="00597A3C">
        <w:rPr>
          <w:rFonts w:ascii="Times New Roman" w:hAnsi="Times New Roman"/>
          <w:sz w:val="24"/>
          <w:szCs w:val="24"/>
        </w:rPr>
        <w:t xml:space="preserve"> also denied causing any loss or damage to the </w:t>
      </w:r>
      <w:r w:rsidR="00A457CB" w:rsidRPr="00597A3C">
        <w:rPr>
          <w:rFonts w:ascii="Times New Roman" w:hAnsi="Times New Roman"/>
          <w:sz w:val="24"/>
          <w:szCs w:val="24"/>
        </w:rPr>
        <w:t>R</w:t>
      </w:r>
      <w:r w:rsidR="009E292C" w:rsidRPr="00597A3C">
        <w:rPr>
          <w:rFonts w:ascii="Times New Roman" w:hAnsi="Times New Roman"/>
          <w:sz w:val="24"/>
          <w:szCs w:val="24"/>
        </w:rPr>
        <w:t>espondent.</w:t>
      </w:r>
      <w:r w:rsidR="005019AF" w:rsidRPr="00597A3C">
        <w:rPr>
          <w:rFonts w:ascii="Times New Roman" w:hAnsi="Times New Roman"/>
          <w:sz w:val="24"/>
          <w:szCs w:val="24"/>
        </w:rPr>
        <w:t xml:space="preserve"> The </w:t>
      </w:r>
      <w:r w:rsidR="00A457CB" w:rsidRPr="00597A3C">
        <w:rPr>
          <w:rFonts w:ascii="Times New Roman" w:hAnsi="Times New Roman"/>
          <w:sz w:val="24"/>
          <w:szCs w:val="24"/>
        </w:rPr>
        <w:t>A</w:t>
      </w:r>
      <w:r w:rsidR="005019AF" w:rsidRPr="00597A3C">
        <w:rPr>
          <w:rFonts w:ascii="Times New Roman" w:hAnsi="Times New Roman"/>
          <w:sz w:val="24"/>
          <w:szCs w:val="24"/>
        </w:rPr>
        <w:t xml:space="preserve">ppellant </w:t>
      </w:r>
      <w:r w:rsidR="00A457CB" w:rsidRPr="00597A3C">
        <w:rPr>
          <w:rFonts w:ascii="Times New Roman" w:hAnsi="Times New Roman"/>
          <w:sz w:val="24"/>
          <w:szCs w:val="24"/>
        </w:rPr>
        <w:t>also filed a</w:t>
      </w:r>
      <w:r w:rsidR="00492149" w:rsidRPr="00597A3C">
        <w:rPr>
          <w:rFonts w:ascii="Times New Roman" w:hAnsi="Times New Roman"/>
          <w:sz w:val="24"/>
          <w:szCs w:val="24"/>
        </w:rPr>
        <w:t xml:space="preserve"> </w:t>
      </w:r>
      <w:r w:rsidR="005019AF" w:rsidRPr="00597A3C">
        <w:rPr>
          <w:rFonts w:ascii="Times New Roman" w:hAnsi="Times New Roman"/>
          <w:sz w:val="24"/>
          <w:szCs w:val="24"/>
        </w:rPr>
        <w:t>counterclaim</w:t>
      </w:r>
      <w:r w:rsidR="00A457CB" w:rsidRPr="00597A3C">
        <w:rPr>
          <w:rFonts w:ascii="Times New Roman" w:hAnsi="Times New Roman"/>
          <w:sz w:val="24"/>
          <w:szCs w:val="24"/>
        </w:rPr>
        <w:t xml:space="preserve"> seeking</w:t>
      </w:r>
      <w:r w:rsidR="005019AF" w:rsidRPr="00597A3C">
        <w:rPr>
          <w:rFonts w:ascii="Times New Roman" w:hAnsi="Times New Roman"/>
          <w:sz w:val="24"/>
          <w:szCs w:val="24"/>
        </w:rPr>
        <w:t xml:space="preserve">  a declaration that he is the lawful owner of </w:t>
      </w:r>
      <w:r w:rsidR="008709AC" w:rsidRPr="00597A3C">
        <w:rPr>
          <w:rFonts w:ascii="Times New Roman" w:hAnsi="Times New Roman"/>
          <w:sz w:val="24"/>
          <w:szCs w:val="24"/>
        </w:rPr>
        <w:t>land comprised in Plot 5 Block 18 River Road</w:t>
      </w:r>
      <w:r w:rsidR="00A457CB" w:rsidRPr="00597A3C">
        <w:rPr>
          <w:rFonts w:ascii="Times New Roman" w:hAnsi="Times New Roman"/>
          <w:sz w:val="24"/>
          <w:szCs w:val="24"/>
        </w:rPr>
        <w:t xml:space="preserve">; </w:t>
      </w:r>
      <w:r w:rsidR="005019AF" w:rsidRPr="00597A3C">
        <w:rPr>
          <w:rFonts w:ascii="Times New Roman" w:hAnsi="Times New Roman"/>
          <w:sz w:val="24"/>
          <w:szCs w:val="24"/>
        </w:rPr>
        <w:t xml:space="preserve">that the </w:t>
      </w:r>
      <w:r w:rsidR="00A457CB" w:rsidRPr="00597A3C">
        <w:rPr>
          <w:rFonts w:ascii="Times New Roman" w:hAnsi="Times New Roman"/>
          <w:sz w:val="24"/>
          <w:szCs w:val="24"/>
        </w:rPr>
        <w:t>R</w:t>
      </w:r>
      <w:r w:rsidR="005019AF" w:rsidRPr="00597A3C">
        <w:rPr>
          <w:rFonts w:ascii="Times New Roman" w:hAnsi="Times New Roman"/>
          <w:sz w:val="24"/>
          <w:szCs w:val="24"/>
        </w:rPr>
        <w:t xml:space="preserve">espondent was in fundamental breach of the agreement dated </w:t>
      </w:r>
      <w:r w:rsidR="00A457CB" w:rsidRPr="00597A3C">
        <w:rPr>
          <w:rFonts w:ascii="Times New Roman" w:hAnsi="Times New Roman"/>
          <w:sz w:val="24"/>
          <w:szCs w:val="24"/>
        </w:rPr>
        <w:t>0</w:t>
      </w:r>
      <w:r w:rsidR="005019AF" w:rsidRPr="00597A3C">
        <w:rPr>
          <w:rFonts w:ascii="Times New Roman" w:hAnsi="Times New Roman"/>
          <w:sz w:val="24"/>
          <w:szCs w:val="24"/>
        </w:rPr>
        <w:t>1</w:t>
      </w:r>
      <w:r w:rsidR="00A457CB" w:rsidRPr="00597A3C">
        <w:rPr>
          <w:rFonts w:ascii="Times New Roman" w:hAnsi="Times New Roman"/>
          <w:sz w:val="24"/>
          <w:szCs w:val="24"/>
        </w:rPr>
        <w:t>/09/2</w:t>
      </w:r>
      <w:r w:rsidR="005019AF" w:rsidRPr="00597A3C">
        <w:rPr>
          <w:rFonts w:ascii="Times New Roman" w:hAnsi="Times New Roman"/>
          <w:sz w:val="24"/>
          <w:szCs w:val="24"/>
        </w:rPr>
        <w:t xml:space="preserve">010, an order of specific performance, a declaration that the </w:t>
      </w:r>
      <w:r w:rsidR="00A457CB" w:rsidRPr="00597A3C">
        <w:rPr>
          <w:rFonts w:ascii="Times New Roman" w:hAnsi="Times New Roman"/>
          <w:sz w:val="24"/>
          <w:szCs w:val="24"/>
        </w:rPr>
        <w:t>R</w:t>
      </w:r>
      <w:r w:rsidR="005019AF" w:rsidRPr="00597A3C">
        <w:rPr>
          <w:rFonts w:ascii="Times New Roman" w:hAnsi="Times New Roman"/>
          <w:sz w:val="24"/>
          <w:szCs w:val="24"/>
        </w:rPr>
        <w:t xml:space="preserve">espondent’s interest is only </w:t>
      </w:r>
      <w:r w:rsidR="005019AF" w:rsidRPr="00597A3C">
        <w:rPr>
          <w:rFonts w:ascii="Times New Roman" w:hAnsi="Times New Roman"/>
          <w:sz w:val="24"/>
          <w:szCs w:val="24"/>
        </w:rPr>
        <w:lastRenderedPageBreak/>
        <w:t xml:space="preserve">restricted to </w:t>
      </w:r>
      <w:r w:rsidR="00956CB2" w:rsidRPr="00597A3C">
        <w:rPr>
          <w:rFonts w:ascii="Times New Roman" w:hAnsi="Times New Roman"/>
          <w:sz w:val="24"/>
          <w:szCs w:val="24"/>
        </w:rPr>
        <w:t>0.</w:t>
      </w:r>
      <w:r w:rsidR="005019AF" w:rsidRPr="00597A3C">
        <w:rPr>
          <w:rFonts w:ascii="Times New Roman" w:hAnsi="Times New Roman"/>
          <w:sz w:val="24"/>
          <w:szCs w:val="24"/>
        </w:rPr>
        <w:t xml:space="preserve">12 decimals on the </w:t>
      </w:r>
      <w:r w:rsidR="00A457CB" w:rsidRPr="00597A3C">
        <w:rPr>
          <w:rFonts w:ascii="Times New Roman" w:hAnsi="Times New Roman"/>
          <w:sz w:val="24"/>
          <w:szCs w:val="24"/>
        </w:rPr>
        <w:t>A</w:t>
      </w:r>
      <w:r w:rsidR="005019AF" w:rsidRPr="00597A3C">
        <w:rPr>
          <w:rFonts w:ascii="Times New Roman" w:hAnsi="Times New Roman"/>
          <w:sz w:val="24"/>
          <w:szCs w:val="24"/>
        </w:rPr>
        <w:t xml:space="preserve">ppellant’s </w:t>
      </w:r>
      <w:r w:rsidR="00A457CB" w:rsidRPr="00597A3C">
        <w:rPr>
          <w:rFonts w:ascii="Times New Roman" w:hAnsi="Times New Roman"/>
          <w:sz w:val="24"/>
          <w:szCs w:val="24"/>
        </w:rPr>
        <w:t>K</w:t>
      </w:r>
      <w:r w:rsidR="005019AF" w:rsidRPr="00597A3C">
        <w:rPr>
          <w:rFonts w:ascii="Times New Roman" w:hAnsi="Times New Roman"/>
          <w:sz w:val="24"/>
          <w:szCs w:val="24"/>
        </w:rPr>
        <w:t xml:space="preserve">ibanja on land comprised in Plot 3 Block 18 to which the </w:t>
      </w:r>
      <w:r w:rsidR="00A457CB" w:rsidRPr="00597A3C">
        <w:rPr>
          <w:rFonts w:ascii="Times New Roman" w:hAnsi="Times New Roman"/>
          <w:sz w:val="24"/>
          <w:szCs w:val="24"/>
        </w:rPr>
        <w:t>R</w:t>
      </w:r>
      <w:r w:rsidR="005019AF" w:rsidRPr="00597A3C">
        <w:rPr>
          <w:rFonts w:ascii="Times New Roman" w:hAnsi="Times New Roman"/>
          <w:sz w:val="24"/>
          <w:szCs w:val="24"/>
        </w:rPr>
        <w:t>espondent has a lease offer from K</w:t>
      </w:r>
      <w:r w:rsidR="00A457CB" w:rsidRPr="00597A3C">
        <w:rPr>
          <w:rFonts w:ascii="Times New Roman" w:hAnsi="Times New Roman"/>
          <w:sz w:val="24"/>
          <w:szCs w:val="24"/>
        </w:rPr>
        <w:t>DLB</w:t>
      </w:r>
      <w:r w:rsidR="005019AF" w:rsidRPr="00597A3C">
        <w:rPr>
          <w:rFonts w:ascii="Times New Roman" w:hAnsi="Times New Roman"/>
          <w:sz w:val="24"/>
          <w:szCs w:val="24"/>
        </w:rPr>
        <w:t>, a permanent injunction, general damages</w:t>
      </w:r>
      <w:r w:rsidR="00A457CB" w:rsidRPr="00597A3C">
        <w:rPr>
          <w:rFonts w:ascii="Times New Roman" w:hAnsi="Times New Roman"/>
          <w:sz w:val="24"/>
          <w:szCs w:val="24"/>
        </w:rPr>
        <w:t>,</w:t>
      </w:r>
      <w:r w:rsidR="005019AF" w:rsidRPr="00597A3C">
        <w:rPr>
          <w:rFonts w:ascii="Times New Roman" w:hAnsi="Times New Roman"/>
          <w:sz w:val="24"/>
          <w:szCs w:val="24"/>
        </w:rPr>
        <w:t xml:space="preserve"> and costs of the counterclaim.</w:t>
      </w:r>
    </w:p>
    <w:p w:rsidR="008709AC" w:rsidRPr="00597A3C" w:rsidRDefault="008709AC" w:rsidP="00A457CB">
      <w:pPr>
        <w:spacing w:line="480" w:lineRule="auto"/>
        <w:jc w:val="both"/>
        <w:rPr>
          <w:rFonts w:ascii="Times New Roman" w:hAnsi="Times New Roman"/>
          <w:sz w:val="24"/>
          <w:szCs w:val="24"/>
        </w:rPr>
      </w:pPr>
      <w:r w:rsidRPr="00597A3C">
        <w:rPr>
          <w:rFonts w:ascii="Times New Roman" w:hAnsi="Times New Roman"/>
          <w:sz w:val="24"/>
          <w:szCs w:val="24"/>
        </w:rPr>
        <w:t xml:space="preserve">The trial </w:t>
      </w:r>
      <w:r w:rsidR="00C4564B" w:rsidRPr="00597A3C">
        <w:rPr>
          <w:rFonts w:ascii="Times New Roman" w:hAnsi="Times New Roman"/>
          <w:sz w:val="24"/>
          <w:szCs w:val="24"/>
        </w:rPr>
        <w:t>court</w:t>
      </w:r>
      <w:r w:rsidR="000E5D81" w:rsidRPr="00597A3C">
        <w:rPr>
          <w:rFonts w:ascii="Times New Roman" w:hAnsi="Times New Roman"/>
          <w:sz w:val="24"/>
          <w:szCs w:val="24"/>
        </w:rPr>
        <w:t xml:space="preserve"> gave judgment in favor of the </w:t>
      </w:r>
      <w:r w:rsidR="00C4564B" w:rsidRPr="00597A3C">
        <w:rPr>
          <w:rFonts w:ascii="Times New Roman" w:hAnsi="Times New Roman"/>
          <w:sz w:val="24"/>
          <w:szCs w:val="24"/>
        </w:rPr>
        <w:t>R</w:t>
      </w:r>
      <w:r w:rsidR="000E5D81" w:rsidRPr="00597A3C">
        <w:rPr>
          <w:rFonts w:ascii="Times New Roman" w:hAnsi="Times New Roman"/>
          <w:sz w:val="24"/>
          <w:szCs w:val="24"/>
        </w:rPr>
        <w:t xml:space="preserve">espondent and awarded general damages in the sum of </w:t>
      </w:r>
      <w:r w:rsidR="00C4564B" w:rsidRPr="00597A3C">
        <w:rPr>
          <w:rFonts w:ascii="Times New Roman" w:hAnsi="Times New Roman"/>
          <w:sz w:val="24"/>
          <w:szCs w:val="24"/>
        </w:rPr>
        <w:t>Shs.</w:t>
      </w:r>
      <w:r w:rsidR="00DD77EF" w:rsidRPr="00597A3C">
        <w:rPr>
          <w:rFonts w:ascii="Times New Roman" w:hAnsi="Times New Roman"/>
          <w:sz w:val="24"/>
          <w:szCs w:val="24"/>
        </w:rPr>
        <w:t xml:space="preserve"> </w:t>
      </w:r>
      <w:r w:rsidR="000E5D81" w:rsidRPr="00597A3C">
        <w:rPr>
          <w:rFonts w:ascii="Times New Roman" w:hAnsi="Times New Roman"/>
          <w:sz w:val="24"/>
          <w:szCs w:val="24"/>
        </w:rPr>
        <w:t>20,000,000/= and costs</w:t>
      </w:r>
      <w:r w:rsidR="00C4564B" w:rsidRPr="00597A3C">
        <w:rPr>
          <w:rFonts w:ascii="Times New Roman" w:hAnsi="Times New Roman"/>
          <w:sz w:val="24"/>
          <w:szCs w:val="24"/>
        </w:rPr>
        <w:t>;</w:t>
      </w:r>
      <w:r w:rsidR="000E5D81" w:rsidRPr="00597A3C">
        <w:rPr>
          <w:rFonts w:ascii="Times New Roman" w:hAnsi="Times New Roman"/>
          <w:sz w:val="24"/>
          <w:szCs w:val="24"/>
        </w:rPr>
        <w:t xml:space="preserve"> and </w:t>
      </w:r>
      <w:r w:rsidR="00C4564B" w:rsidRPr="00597A3C">
        <w:rPr>
          <w:rFonts w:ascii="Times New Roman" w:hAnsi="Times New Roman"/>
          <w:sz w:val="24"/>
          <w:szCs w:val="24"/>
        </w:rPr>
        <w:t xml:space="preserve">also dismissed </w:t>
      </w:r>
      <w:r w:rsidR="000E5D81" w:rsidRPr="00597A3C">
        <w:rPr>
          <w:rFonts w:ascii="Times New Roman" w:hAnsi="Times New Roman"/>
          <w:sz w:val="24"/>
          <w:szCs w:val="24"/>
        </w:rPr>
        <w:t xml:space="preserve">the counterclaim. </w:t>
      </w:r>
      <w:r w:rsidR="00C4564B" w:rsidRPr="00597A3C">
        <w:rPr>
          <w:rFonts w:ascii="Times New Roman" w:hAnsi="Times New Roman"/>
          <w:sz w:val="24"/>
          <w:szCs w:val="24"/>
        </w:rPr>
        <w:t xml:space="preserve">Being </w:t>
      </w:r>
      <w:r w:rsidR="00956CB2" w:rsidRPr="00597A3C">
        <w:rPr>
          <w:rFonts w:ascii="Times New Roman" w:hAnsi="Times New Roman"/>
          <w:sz w:val="24"/>
          <w:szCs w:val="24"/>
        </w:rPr>
        <w:t>dissatisfied</w:t>
      </w:r>
      <w:r w:rsidR="00C4564B" w:rsidRPr="00597A3C">
        <w:rPr>
          <w:rFonts w:ascii="Times New Roman" w:hAnsi="Times New Roman"/>
          <w:sz w:val="24"/>
          <w:szCs w:val="24"/>
        </w:rPr>
        <w:t xml:space="preserve"> with the </w:t>
      </w:r>
      <w:r w:rsidR="001D7274" w:rsidRPr="00597A3C">
        <w:rPr>
          <w:rFonts w:ascii="Times New Roman" w:hAnsi="Times New Roman"/>
          <w:sz w:val="24"/>
          <w:szCs w:val="24"/>
        </w:rPr>
        <w:t>judgment</w:t>
      </w:r>
      <w:r w:rsidR="00C4564B" w:rsidRPr="00597A3C">
        <w:rPr>
          <w:rFonts w:ascii="Times New Roman" w:hAnsi="Times New Roman"/>
          <w:sz w:val="24"/>
          <w:szCs w:val="24"/>
        </w:rPr>
        <w:t xml:space="preserve"> and orders of the trial court, the A</w:t>
      </w:r>
      <w:r w:rsidR="000E5D81" w:rsidRPr="00597A3C">
        <w:rPr>
          <w:rFonts w:ascii="Times New Roman" w:hAnsi="Times New Roman"/>
          <w:sz w:val="24"/>
          <w:szCs w:val="24"/>
        </w:rPr>
        <w:t xml:space="preserve">ppellant </w:t>
      </w:r>
      <w:r w:rsidR="00C4564B" w:rsidRPr="00597A3C">
        <w:rPr>
          <w:rFonts w:ascii="Times New Roman" w:hAnsi="Times New Roman"/>
          <w:sz w:val="24"/>
          <w:szCs w:val="24"/>
        </w:rPr>
        <w:t>filed this</w:t>
      </w:r>
      <w:r w:rsidR="000E5D81" w:rsidRPr="00597A3C">
        <w:rPr>
          <w:rFonts w:ascii="Times New Roman" w:hAnsi="Times New Roman"/>
          <w:sz w:val="24"/>
          <w:szCs w:val="24"/>
        </w:rPr>
        <w:t xml:space="preserve"> appeal </w:t>
      </w:r>
      <w:r w:rsidR="00C4564B" w:rsidRPr="00597A3C">
        <w:rPr>
          <w:rFonts w:ascii="Times New Roman" w:hAnsi="Times New Roman"/>
          <w:sz w:val="24"/>
          <w:szCs w:val="24"/>
        </w:rPr>
        <w:t xml:space="preserve">and advanced nine </w:t>
      </w:r>
      <w:r w:rsidR="000E5D81" w:rsidRPr="00597A3C">
        <w:rPr>
          <w:rFonts w:ascii="Times New Roman" w:hAnsi="Times New Roman"/>
          <w:sz w:val="24"/>
          <w:szCs w:val="24"/>
        </w:rPr>
        <w:t xml:space="preserve">grounds of appeal </w:t>
      </w:r>
      <w:r w:rsidR="00C4564B" w:rsidRPr="00597A3C">
        <w:rPr>
          <w:rFonts w:ascii="Times New Roman" w:hAnsi="Times New Roman"/>
          <w:sz w:val="24"/>
          <w:szCs w:val="24"/>
        </w:rPr>
        <w:t>as follows;</w:t>
      </w:r>
    </w:p>
    <w:p w:rsidR="000E5D81" w:rsidRPr="00597A3C" w:rsidRDefault="0064425B" w:rsidP="00A457CB">
      <w:pPr>
        <w:numPr>
          <w:ilvl w:val="0"/>
          <w:numId w:val="1"/>
        </w:numPr>
        <w:spacing w:line="480" w:lineRule="auto"/>
        <w:jc w:val="both"/>
        <w:rPr>
          <w:rFonts w:ascii="Times New Roman" w:hAnsi="Times New Roman"/>
          <w:b/>
          <w:i/>
          <w:sz w:val="24"/>
          <w:szCs w:val="24"/>
        </w:rPr>
      </w:pPr>
      <w:r w:rsidRPr="00597A3C">
        <w:rPr>
          <w:rFonts w:ascii="Times New Roman" w:hAnsi="Times New Roman"/>
          <w:b/>
          <w:i/>
          <w:sz w:val="24"/>
          <w:szCs w:val="24"/>
        </w:rPr>
        <w:t xml:space="preserve">The learned trial </w:t>
      </w:r>
      <w:r w:rsidR="00C4564B" w:rsidRPr="00597A3C">
        <w:rPr>
          <w:rFonts w:ascii="Times New Roman" w:hAnsi="Times New Roman"/>
          <w:b/>
          <w:i/>
          <w:sz w:val="24"/>
          <w:szCs w:val="24"/>
        </w:rPr>
        <w:t>m</w:t>
      </w:r>
      <w:r w:rsidRPr="00597A3C">
        <w:rPr>
          <w:rFonts w:ascii="Times New Roman" w:hAnsi="Times New Roman"/>
          <w:b/>
          <w:i/>
          <w:sz w:val="24"/>
          <w:szCs w:val="24"/>
        </w:rPr>
        <w:t xml:space="preserve">agistrate erred in law and fact in his failure to properly and thoroughly evaluate the evidence on record thereby coming to the erroneous decision that the </w:t>
      </w:r>
      <w:r w:rsidR="00C4564B" w:rsidRPr="00597A3C">
        <w:rPr>
          <w:rFonts w:ascii="Times New Roman" w:hAnsi="Times New Roman"/>
          <w:b/>
          <w:i/>
          <w:sz w:val="24"/>
          <w:szCs w:val="24"/>
        </w:rPr>
        <w:t>R</w:t>
      </w:r>
      <w:r w:rsidRPr="00597A3C">
        <w:rPr>
          <w:rFonts w:ascii="Times New Roman" w:hAnsi="Times New Roman"/>
          <w:b/>
          <w:i/>
          <w:sz w:val="24"/>
          <w:szCs w:val="24"/>
        </w:rPr>
        <w:t>espondent was a bonafide occupant on the disputed land.</w:t>
      </w:r>
    </w:p>
    <w:p w:rsidR="0064425B" w:rsidRPr="00597A3C" w:rsidRDefault="0064425B" w:rsidP="00A457CB">
      <w:pPr>
        <w:numPr>
          <w:ilvl w:val="0"/>
          <w:numId w:val="1"/>
        </w:numPr>
        <w:spacing w:line="480" w:lineRule="auto"/>
        <w:jc w:val="both"/>
        <w:rPr>
          <w:rFonts w:ascii="Times New Roman" w:hAnsi="Times New Roman"/>
          <w:b/>
          <w:i/>
          <w:sz w:val="24"/>
          <w:szCs w:val="24"/>
        </w:rPr>
      </w:pPr>
      <w:r w:rsidRPr="00597A3C">
        <w:rPr>
          <w:rFonts w:ascii="Times New Roman" w:hAnsi="Times New Roman"/>
          <w:b/>
          <w:i/>
          <w:sz w:val="24"/>
          <w:szCs w:val="24"/>
        </w:rPr>
        <w:t xml:space="preserve">The learned trial </w:t>
      </w:r>
      <w:r w:rsidR="00C4564B" w:rsidRPr="00597A3C">
        <w:rPr>
          <w:rFonts w:ascii="Times New Roman" w:hAnsi="Times New Roman"/>
          <w:b/>
          <w:i/>
          <w:sz w:val="24"/>
          <w:szCs w:val="24"/>
        </w:rPr>
        <w:t>m</w:t>
      </w:r>
      <w:r w:rsidRPr="00597A3C">
        <w:rPr>
          <w:rFonts w:ascii="Times New Roman" w:hAnsi="Times New Roman"/>
          <w:b/>
          <w:i/>
          <w:sz w:val="24"/>
          <w:szCs w:val="24"/>
        </w:rPr>
        <w:t xml:space="preserve">agistrate erred in law and fact in holding that the </w:t>
      </w:r>
      <w:r w:rsidR="00C4564B" w:rsidRPr="00597A3C">
        <w:rPr>
          <w:rFonts w:ascii="Times New Roman" w:hAnsi="Times New Roman"/>
          <w:b/>
          <w:i/>
          <w:sz w:val="24"/>
          <w:szCs w:val="24"/>
        </w:rPr>
        <w:t>A</w:t>
      </w:r>
      <w:r w:rsidRPr="00597A3C">
        <w:rPr>
          <w:rFonts w:ascii="Times New Roman" w:hAnsi="Times New Roman"/>
          <w:b/>
          <w:i/>
          <w:sz w:val="24"/>
          <w:szCs w:val="24"/>
        </w:rPr>
        <w:t>ppellant was unlawfully granted the lease in question in the circumstances of the case before him.</w:t>
      </w:r>
    </w:p>
    <w:p w:rsidR="0064425B" w:rsidRPr="00597A3C" w:rsidRDefault="0064425B" w:rsidP="00C4564B">
      <w:pPr>
        <w:numPr>
          <w:ilvl w:val="0"/>
          <w:numId w:val="1"/>
        </w:numPr>
        <w:spacing w:line="480" w:lineRule="auto"/>
        <w:jc w:val="both"/>
        <w:rPr>
          <w:rFonts w:ascii="Times New Roman" w:hAnsi="Times New Roman"/>
          <w:b/>
          <w:i/>
          <w:sz w:val="24"/>
          <w:szCs w:val="24"/>
        </w:rPr>
      </w:pPr>
      <w:r w:rsidRPr="00597A3C">
        <w:rPr>
          <w:rFonts w:ascii="Times New Roman" w:hAnsi="Times New Roman"/>
          <w:b/>
          <w:i/>
          <w:sz w:val="24"/>
          <w:szCs w:val="24"/>
        </w:rPr>
        <w:t xml:space="preserve">The learned trial </w:t>
      </w:r>
      <w:r w:rsidR="00C4564B" w:rsidRPr="00597A3C">
        <w:rPr>
          <w:rFonts w:ascii="Times New Roman" w:hAnsi="Times New Roman"/>
          <w:b/>
          <w:i/>
          <w:sz w:val="24"/>
          <w:szCs w:val="24"/>
        </w:rPr>
        <w:t>m</w:t>
      </w:r>
      <w:r w:rsidRPr="00597A3C">
        <w:rPr>
          <w:rFonts w:ascii="Times New Roman" w:hAnsi="Times New Roman"/>
          <w:b/>
          <w:i/>
          <w:sz w:val="24"/>
          <w:szCs w:val="24"/>
        </w:rPr>
        <w:t xml:space="preserve">agistrate erred in law and fact in impeaching the </w:t>
      </w:r>
      <w:r w:rsidR="00C4564B" w:rsidRPr="00597A3C">
        <w:rPr>
          <w:rFonts w:ascii="Times New Roman" w:hAnsi="Times New Roman"/>
          <w:b/>
          <w:i/>
          <w:sz w:val="24"/>
          <w:szCs w:val="24"/>
        </w:rPr>
        <w:t>A</w:t>
      </w:r>
      <w:r w:rsidRPr="00597A3C">
        <w:rPr>
          <w:rFonts w:ascii="Times New Roman" w:hAnsi="Times New Roman"/>
          <w:b/>
          <w:i/>
          <w:sz w:val="24"/>
          <w:szCs w:val="24"/>
        </w:rPr>
        <w:t>ppellant’s agreements on account that they were not witnessed by the L</w:t>
      </w:r>
      <w:r w:rsidR="00920D97" w:rsidRPr="00597A3C">
        <w:rPr>
          <w:rFonts w:ascii="Times New Roman" w:hAnsi="Times New Roman"/>
          <w:b/>
          <w:i/>
          <w:sz w:val="24"/>
          <w:szCs w:val="24"/>
        </w:rPr>
        <w:t>C</w:t>
      </w:r>
      <w:r w:rsidRPr="00597A3C">
        <w:rPr>
          <w:rFonts w:ascii="Times New Roman" w:hAnsi="Times New Roman"/>
          <w:b/>
          <w:i/>
          <w:sz w:val="24"/>
          <w:szCs w:val="24"/>
        </w:rPr>
        <w:t xml:space="preserve"> officials whereas there is no law making such witnessing mandatory.</w:t>
      </w:r>
      <w:r w:rsidR="003F4BCE" w:rsidRPr="00597A3C">
        <w:rPr>
          <w:rFonts w:ascii="Times New Roman" w:hAnsi="Times New Roman"/>
          <w:b/>
          <w:i/>
          <w:sz w:val="24"/>
          <w:szCs w:val="24"/>
        </w:rPr>
        <w:t xml:space="preserve">                             </w:t>
      </w:r>
    </w:p>
    <w:p w:rsidR="0064425B" w:rsidRPr="00597A3C" w:rsidRDefault="0064425B" w:rsidP="00A457CB">
      <w:pPr>
        <w:numPr>
          <w:ilvl w:val="0"/>
          <w:numId w:val="1"/>
        </w:numPr>
        <w:spacing w:line="480" w:lineRule="auto"/>
        <w:jc w:val="both"/>
        <w:rPr>
          <w:rFonts w:ascii="Times New Roman" w:hAnsi="Times New Roman"/>
          <w:b/>
          <w:i/>
          <w:sz w:val="24"/>
          <w:szCs w:val="24"/>
        </w:rPr>
      </w:pPr>
      <w:r w:rsidRPr="00597A3C">
        <w:rPr>
          <w:rFonts w:ascii="Times New Roman" w:hAnsi="Times New Roman"/>
          <w:b/>
          <w:i/>
          <w:sz w:val="24"/>
          <w:szCs w:val="24"/>
        </w:rPr>
        <w:t xml:space="preserve">The learned trial </w:t>
      </w:r>
      <w:r w:rsidR="00C4564B" w:rsidRPr="00597A3C">
        <w:rPr>
          <w:rFonts w:ascii="Times New Roman" w:hAnsi="Times New Roman"/>
          <w:b/>
          <w:i/>
          <w:sz w:val="24"/>
          <w:szCs w:val="24"/>
        </w:rPr>
        <w:t>m</w:t>
      </w:r>
      <w:r w:rsidRPr="00597A3C">
        <w:rPr>
          <w:rFonts w:ascii="Times New Roman" w:hAnsi="Times New Roman"/>
          <w:b/>
          <w:i/>
          <w:sz w:val="24"/>
          <w:szCs w:val="24"/>
        </w:rPr>
        <w:t>agistrate erred in law and fact</w:t>
      </w:r>
      <w:r w:rsidR="00D64B03" w:rsidRPr="00597A3C">
        <w:rPr>
          <w:rFonts w:ascii="Times New Roman" w:hAnsi="Times New Roman"/>
          <w:b/>
          <w:i/>
          <w:sz w:val="24"/>
          <w:szCs w:val="24"/>
        </w:rPr>
        <w:t xml:space="preserve"> in holding that the </w:t>
      </w:r>
      <w:r w:rsidR="00C4564B" w:rsidRPr="00597A3C">
        <w:rPr>
          <w:rFonts w:ascii="Times New Roman" w:hAnsi="Times New Roman"/>
          <w:b/>
          <w:i/>
          <w:sz w:val="24"/>
          <w:szCs w:val="24"/>
        </w:rPr>
        <w:t>A</w:t>
      </w:r>
      <w:r w:rsidR="00D64B03" w:rsidRPr="00597A3C">
        <w:rPr>
          <w:rFonts w:ascii="Times New Roman" w:hAnsi="Times New Roman"/>
          <w:b/>
          <w:i/>
          <w:sz w:val="24"/>
          <w:szCs w:val="24"/>
        </w:rPr>
        <w:t>ppellant was a trespasser upon land that had been leased to him and was in his possession.</w:t>
      </w:r>
    </w:p>
    <w:p w:rsidR="0064425B" w:rsidRPr="00597A3C" w:rsidRDefault="0064425B" w:rsidP="00A457CB">
      <w:pPr>
        <w:numPr>
          <w:ilvl w:val="0"/>
          <w:numId w:val="1"/>
        </w:numPr>
        <w:spacing w:line="480" w:lineRule="auto"/>
        <w:jc w:val="both"/>
        <w:rPr>
          <w:rFonts w:ascii="Times New Roman" w:hAnsi="Times New Roman"/>
          <w:b/>
          <w:i/>
          <w:sz w:val="24"/>
          <w:szCs w:val="24"/>
        </w:rPr>
      </w:pPr>
      <w:r w:rsidRPr="00597A3C">
        <w:rPr>
          <w:rFonts w:ascii="Times New Roman" w:hAnsi="Times New Roman"/>
          <w:b/>
          <w:i/>
          <w:sz w:val="24"/>
          <w:szCs w:val="24"/>
        </w:rPr>
        <w:t xml:space="preserve">The learned trial </w:t>
      </w:r>
      <w:r w:rsidR="00C4564B" w:rsidRPr="00597A3C">
        <w:rPr>
          <w:rFonts w:ascii="Times New Roman" w:hAnsi="Times New Roman"/>
          <w:b/>
          <w:i/>
          <w:sz w:val="24"/>
          <w:szCs w:val="24"/>
        </w:rPr>
        <w:t>m</w:t>
      </w:r>
      <w:r w:rsidRPr="00597A3C">
        <w:rPr>
          <w:rFonts w:ascii="Times New Roman" w:hAnsi="Times New Roman"/>
          <w:b/>
          <w:i/>
          <w:sz w:val="24"/>
          <w:szCs w:val="24"/>
        </w:rPr>
        <w:t>agistrate erred in law and fact</w:t>
      </w:r>
      <w:r w:rsidR="00D64B03" w:rsidRPr="00597A3C">
        <w:rPr>
          <w:rFonts w:ascii="Times New Roman" w:hAnsi="Times New Roman"/>
          <w:b/>
          <w:i/>
          <w:sz w:val="24"/>
          <w:szCs w:val="24"/>
        </w:rPr>
        <w:t xml:space="preserve"> in exercising a jurisdiction not vested in him thereby cancelling the </w:t>
      </w:r>
      <w:r w:rsidR="00C4564B" w:rsidRPr="00597A3C">
        <w:rPr>
          <w:rFonts w:ascii="Times New Roman" w:hAnsi="Times New Roman"/>
          <w:b/>
          <w:i/>
          <w:sz w:val="24"/>
          <w:szCs w:val="24"/>
        </w:rPr>
        <w:t>A</w:t>
      </w:r>
      <w:r w:rsidR="00D64B03" w:rsidRPr="00597A3C">
        <w:rPr>
          <w:rFonts w:ascii="Times New Roman" w:hAnsi="Times New Roman"/>
          <w:b/>
          <w:i/>
          <w:sz w:val="24"/>
          <w:szCs w:val="24"/>
        </w:rPr>
        <w:t>ppellant’s lease title.</w:t>
      </w:r>
    </w:p>
    <w:p w:rsidR="0064425B" w:rsidRPr="00597A3C" w:rsidRDefault="0064425B" w:rsidP="00A457CB">
      <w:pPr>
        <w:numPr>
          <w:ilvl w:val="0"/>
          <w:numId w:val="1"/>
        </w:numPr>
        <w:spacing w:line="480" w:lineRule="auto"/>
        <w:jc w:val="both"/>
        <w:rPr>
          <w:rFonts w:ascii="Times New Roman" w:hAnsi="Times New Roman"/>
          <w:b/>
          <w:i/>
          <w:sz w:val="24"/>
          <w:szCs w:val="24"/>
        </w:rPr>
      </w:pPr>
      <w:r w:rsidRPr="00597A3C">
        <w:rPr>
          <w:rFonts w:ascii="Times New Roman" w:hAnsi="Times New Roman"/>
          <w:b/>
          <w:i/>
          <w:sz w:val="24"/>
          <w:szCs w:val="24"/>
        </w:rPr>
        <w:lastRenderedPageBreak/>
        <w:t xml:space="preserve">The learned trial </w:t>
      </w:r>
      <w:r w:rsidR="00C4564B" w:rsidRPr="00597A3C">
        <w:rPr>
          <w:rFonts w:ascii="Times New Roman" w:hAnsi="Times New Roman"/>
          <w:b/>
          <w:i/>
          <w:sz w:val="24"/>
          <w:szCs w:val="24"/>
        </w:rPr>
        <w:t>m</w:t>
      </w:r>
      <w:r w:rsidRPr="00597A3C">
        <w:rPr>
          <w:rFonts w:ascii="Times New Roman" w:hAnsi="Times New Roman"/>
          <w:b/>
          <w:i/>
          <w:sz w:val="24"/>
          <w:szCs w:val="24"/>
        </w:rPr>
        <w:t xml:space="preserve">agistrate </w:t>
      </w:r>
      <w:r w:rsidR="00D64B03" w:rsidRPr="00597A3C">
        <w:rPr>
          <w:rFonts w:ascii="Times New Roman" w:hAnsi="Times New Roman"/>
          <w:b/>
          <w:i/>
          <w:sz w:val="24"/>
          <w:szCs w:val="24"/>
        </w:rPr>
        <w:t xml:space="preserve">respectfully </w:t>
      </w:r>
      <w:r w:rsidRPr="00597A3C">
        <w:rPr>
          <w:rFonts w:ascii="Times New Roman" w:hAnsi="Times New Roman"/>
          <w:b/>
          <w:i/>
          <w:sz w:val="24"/>
          <w:szCs w:val="24"/>
        </w:rPr>
        <w:t>erred in law and fact</w:t>
      </w:r>
      <w:r w:rsidR="00D64B03" w:rsidRPr="00597A3C">
        <w:rPr>
          <w:rFonts w:ascii="Times New Roman" w:hAnsi="Times New Roman"/>
          <w:b/>
          <w:i/>
          <w:sz w:val="24"/>
          <w:szCs w:val="24"/>
        </w:rPr>
        <w:t xml:space="preserve"> in capriciously awarding the excessive 20,000,000/= prayed for by counsel for the </w:t>
      </w:r>
      <w:r w:rsidR="00C4564B" w:rsidRPr="00597A3C">
        <w:rPr>
          <w:rFonts w:ascii="Times New Roman" w:hAnsi="Times New Roman"/>
          <w:b/>
          <w:i/>
          <w:sz w:val="24"/>
          <w:szCs w:val="24"/>
        </w:rPr>
        <w:t>R</w:t>
      </w:r>
      <w:r w:rsidR="00D64B03" w:rsidRPr="00597A3C">
        <w:rPr>
          <w:rFonts w:ascii="Times New Roman" w:hAnsi="Times New Roman"/>
          <w:b/>
          <w:i/>
          <w:sz w:val="24"/>
          <w:szCs w:val="24"/>
        </w:rPr>
        <w:t>espondent as general damages.</w:t>
      </w:r>
    </w:p>
    <w:p w:rsidR="0064425B" w:rsidRPr="00597A3C" w:rsidRDefault="0064425B" w:rsidP="00A457CB">
      <w:pPr>
        <w:numPr>
          <w:ilvl w:val="0"/>
          <w:numId w:val="1"/>
        </w:numPr>
        <w:spacing w:line="480" w:lineRule="auto"/>
        <w:jc w:val="both"/>
        <w:rPr>
          <w:rFonts w:ascii="Times New Roman" w:hAnsi="Times New Roman"/>
          <w:b/>
          <w:i/>
          <w:sz w:val="24"/>
          <w:szCs w:val="24"/>
        </w:rPr>
      </w:pPr>
      <w:r w:rsidRPr="00597A3C">
        <w:rPr>
          <w:rFonts w:ascii="Times New Roman" w:hAnsi="Times New Roman"/>
          <w:b/>
          <w:i/>
          <w:sz w:val="24"/>
          <w:szCs w:val="24"/>
        </w:rPr>
        <w:t xml:space="preserve">The learned trial </w:t>
      </w:r>
      <w:r w:rsidR="00C4564B" w:rsidRPr="00597A3C">
        <w:rPr>
          <w:rFonts w:ascii="Times New Roman" w:hAnsi="Times New Roman"/>
          <w:b/>
          <w:i/>
          <w:sz w:val="24"/>
          <w:szCs w:val="24"/>
        </w:rPr>
        <w:t>m</w:t>
      </w:r>
      <w:r w:rsidRPr="00597A3C">
        <w:rPr>
          <w:rFonts w:ascii="Times New Roman" w:hAnsi="Times New Roman"/>
          <w:b/>
          <w:i/>
          <w:sz w:val="24"/>
          <w:szCs w:val="24"/>
        </w:rPr>
        <w:t xml:space="preserve">agistrate erred in law </w:t>
      </w:r>
      <w:r w:rsidR="00D64B03" w:rsidRPr="00597A3C">
        <w:rPr>
          <w:rFonts w:ascii="Times New Roman" w:hAnsi="Times New Roman"/>
          <w:b/>
          <w:i/>
          <w:sz w:val="24"/>
          <w:szCs w:val="24"/>
        </w:rPr>
        <w:t>in ordering a resurvey of the disputed land and a fresh grant of the lease in respect thereof.</w:t>
      </w:r>
    </w:p>
    <w:p w:rsidR="0064425B" w:rsidRPr="00597A3C" w:rsidRDefault="0064425B" w:rsidP="00A457CB">
      <w:pPr>
        <w:numPr>
          <w:ilvl w:val="0"/>
          <w:numId w:val="1"/>
        </w:numPr>
        <w:spacing w:line="480" w:lineRule="auto"/>
        <w:jc w:val="both"/>
        <w:rPr>
          <w:rFonts w:ascii="Times New Roman" w:hAnsi="Times New Roman"/>
          <w:b/>
          <w:i/>
          <w:sz w:val="24"/>
          <w:szCs w:val="24"/>
        </w:rPr>
      </w:pPr>
      <w:r w:rsidRPr="00597A3C">
        <w:rPr>
          <w:rFonts w:ascii="Times New Roman" w:hAnsi="Times New Roman"/>
          <w:b/>
          <w:i/>
          <w:sz w:val="24"/>
          <w:szCs w:val="24"/>
        </w:rPr>
        <w:t xml:space="preserve">The learned trial </w:t>
      </w:r>
      <w:r w:rsidR="00C4564B" w:rsidRPr="00597A3C">
        <w:rPr>
          <w:rFonts w:ascii="Times New Roman" w:hAnsi="Times New Roman"/>
          <w:b/>
          <w:i/>
          <w:sz w:val="24"/>
          <w:szCs w:val="24"/>
        </w:rPr>
        <w:t>m</w:t>
      </w:r>
      <w:r w:rsidRPr="00597A3C">
        <w:rPr>
          <w:rFonts w:ascii="Times New Roman" w:hAnsi="Times New Roman"/>
          <w:b/>
          <w:i/>
          <w:sz w:val="24"/>
          <w:szCs w:val="24"/>
        </w:rPr>
        <w:t xml:space="preserve">agistrate erred in </w:t>
      </w:r>
      <w:r w:rsidR="00D64B03" w:rsidRPr="00597A3C">
        <w:rPr>
          <w:rFonts w:ascii="Times New Roman" w:hAnsi="Times New Roman"/>
          <w:b/>
          <w:i/>
          <w:sz w:val="24"/>
          <w:szCs w:val="24"/>
        </w:rPr>
        <w:t>proceeding with the suit against the 2</w:t>
      </w:r>
      <w:r w:rsidR="00D64B03" w:rsidRPr="00597A3C">
        <w:rPr>
          <w:rFonts w:ascii="Times New Roman" w:hAnsi="Times New Roman"/>
          <w:b/>
          <w:i/>
          <w:sz w:val="24"/>
          <w:szCs w:val="24"/>
          <w:vertAlign w:val="superscript"/>
        </w:rPr>
        <w:t>nd</w:t>
      </w:r>
      <w:r w:rsidR="00D64B03" w:rsidRPr="00597A3C">
        <w:rPr>
          <w:rFonts w:ascii="Times New Roman" w:hAnsi="Times New Roman"/>
          <w:b/>
          <w:i/>
          <w:sz w:val="24"/>
          <w:szCs w:val="24"/>
        </w:rPr>
        <w:t xml:space="preserve"> defendant without a statutory notice.</w:t>
      </w:r>
    </w:p>
    <w:p w:rsidR="0064425B" w:rsidRPr="00597A3C" w:rsidRDefault="0064425B" w:rsidP="00A457CB">
      <w:pPr>
        <w:numPr>
          <w:ilvl w:val="0"/>
          <w:numId w:val="1"/>
        </w:numPr>
        <w:spacing w:line="480" w:lineRule="auto"/>
        <w:jc w:val="both"/>
        <w:rPr>
          <w:rFonts w:ascii="Times New Roman" w:hAnsi="Times New Roman"/>
          <w:b/>
          <w:i/>
          <w:sz w:val="24"/>
          <w:szCs w:val="24"/>
        </w:rPr>
      </w:pPr>
      <w:r w:rsidRPr="00597A3C">
        <w:rPr>
          <w:rFonts w:ascii="Times New Roman" w:hAnsi="Times New Roman"/>
          <w:b/>
          <w:i/>
          <w:sz w:val="24"/>
          <w:szCs w:val="24"/>
        </w:rPr>
        <w:t xml:space="preserve">The learned trial </w:t>
      </w:r>
      <w:r w:rsidR="00C4564B" w:rsidRPr="00597A3C">
        <w:rPr>
          <w:rFonts w:ascii="Times New Roman" w:hAnsi="Times New Roman"/>
          <w:b/>
          <w:i/>
          <w:sz w:val="24"/>
          <w:szCs w:val="24"/>
        </w:rPr>
        <w:t>m</w:t>
      </w:r>
      <w:r w:rsidRPr="00597A3C">
        <w:rPr>
          <w:rFonts w:ascii="Times New Roman" w:hAnsi="Times New Roman"/>
          <w:b/>
          <w:i/>
          <w:sz w:val="24"/>
          <w:szCs w:val="24"/>
        </w:rPr>
        <w:t xml:space="preserve">agistrate </w:t>
      </w:r>
      <w:r w:rsidR="00D64B03" w:rsidRPr="00597A3C">
        <w:rPr>
          <w:rFonts w:ascii="Times New Roman" w:hAnsi="Times New Roman"/>
          <w:b/>
          <w:i/>
          <w:sz w:val="24"/>
          <w:szCs w:val="24"/>
        </w:rPr>
        <w:t xml:space="preserve">with due respect </w:t>
      </w:r>
      <w:r w:rsidRPr="00597A3C">
        <w:rPr>
          <w:rFonts w:ascii="Times New Roman" w:hAnsi="Times New Roman"/>
          <w:b/>
          <w:i/>
          <w:sz w:val="24"/>
          <w:szCs w:val="24"/>
        </w:rPr>
        <w:t>erred in law and fact</w:t>
      </w:r>
      <w:r w:rsidR="00D64B03" w:rsidRPr="00597A3C">
        <w:rPr>
          <w:rFonts w:ascii="Times New Roman" w:hAnsi="Times New Roman"/>
          <w:b/>
          <w:i/>
          <w:sz w:val="24"/>
          <w:szCs w:val="24"/>
        </w:rPr>
        <w:t xml:space="preserve"> in casually dismissing the </w:t>
      </w:r>
      <w:r w:rsidR="00C4564B" w:rsidRPr="00597A3C">
        <w:rPr>
          <w:rFonts w:ascii="Times New Roman" w:hAnsi="Times New Roman"/>
          <w:b/>
          <w:i/>
          <w:sz w:val="24"/>
          <w:szCs w:val="24"/>
        </w:rPr>
        <w:t>A</w:t>
      </w:r>
      <w:r w:rsidR="00D64B03" w:rsidRPr="00597A3C">
        <w:rPr>
          <w:rFonts w:ascii="Times New Roman" w:hAnsi="Times New Roman"/>
          <w:b/>
          <w:i/>
          <w:sz w:val="24"/>
          <w:szCs w:val="24"/>
        </w:rPr>
        <w:t>ppellant’s counter claim without due consideration of the evidence and issues raised by the pleadings in respect of the counter claim.</w:t>
      </w:r>
    </w:p>
    <w:p w:rsidR="00F67A3D" w:rsidRPr="00597A3C" w:rsidRDefault="00C4564B" w:rsidP="00A457CB">
      <w:pPr>
        <w:spacing w:line="480" w:lineRule="auto"/>
        <w:jc w:val="both"/>
        <w:rPr>
          <w:rFonts w:ascii="Times New Roman" w:hAnsi="Times New Roman"/>
          <w:sz w:val="24"/>
          <w:szCs w:val="24"/>
        </w:rPr>
      </w:pPr>
      <w:r w:rsidRPr="00597A3C">
        <w:rPr>
          <w:rFonts w:ascii="Times New Roman" w:hAnsi="Times New Roman"/>
          <w:sz w:val="24"/>
          <w:szCs w:val="24"/>
        </w:rPr>
        <w:t>Counsel for b</w:t>
      </w:r>
      <w:r w:rsidR="00F67A3D" w:rsidRPr="00597A3C">
        <w:rPr>
          <w:rFonts w:ascii="Times New Roman" w:hAnsi="Times New Roman"/>
          <w:sz w:val="24"/>
          <w:szCs w:val="24"/>
        </w:rPr>
        <w:t xml:space="preserve">oth </w:t>
      </w:r>
      <w:r w:rsidRPr="00597A3C">
        <w:rPr>
          <w:rFonts w:ascii="Times New Roman" w:hAnsi="Times New Roman"/>
          <w:sz w:val="24"/>
          <w:szCs w:val="24"/>
        </w:rPr>
        <w:t xml:space="preserve">parties </w:t>
      </w:r>
      <w:r w:rsidR="00F67A3D" w:rsidRPr="00597A3C">
        <w:rPr>
          <w:rFonts w:ascii="Times New Roman" w:hAnsi="Times New Roman"/>
          <w:sz w:val="24"/>
          <w:szCs w:val="24"/>
        </w:rPr>
        <w:t xml:space="preserve">filed written submissions </w:t>
      </w:r>
      <w:r w:rsidRPr="00597A3C">
        <w:rPr>
          <w:rFonts w:ascii="Times New Roman" w:hAnsi="Times New Roman"/>
          <w:sz w:val="24"/>
          <w:szCs w:val="24"/>
        </w:rPr>
        <w:t xml:space="preserve">to argue the appeal </w:t>
      </w:r>
      <w:r w:rsidR="00F67A3D" w:rsidRPr="00597A3C">
        <w:rPr>
          <w:rFonts w:ascii="Times New Roman" w:hAnsi="Times New Roman"/>
          <w:sz w:val="24"/>
          <w:szCs w:val="24"/>
        </w:rPr>
        <w:t xml:space="preserve">which I </w:t>
      </w:r>
      <w:r w:rsidRPr="00597A3C">
        <w:rPr>
          <w:rFonts w:ascii="Times New Roman" w:hAnsi="Times New Roman"/>
          <w:sz w:val="24"/>
          <w:szCs w:val="24"/>
        </w:rPr>
        <w:t>have taken into account</w:t>
      </w:r>
      <w:r w:rsidR="00F67A3D" w:rsidRPr="00597A3C">
        <w:rPr>
          <w:rFonts w:ascii="Times New Roman" w:hAnsi="Times New Roman"/>
          <w:sz w:val="24"/>
          <w:szCs w:val="24"/>
        </w:rPr>
        <w:t xml:space="preserve"> in </w:t>
      </w:r>
      <w:r w:rsidRPr="00597A3C">
        <w:rPr>
          <w:rFonts w:ascii="Times New Roman" w:hAnsi="Times New Roman"/>
          <w:sz w:val="24"/>
          <w:szCs w:val="24"/>
        </w:rPr>
        <w:t xml:space="preserve">the </w:t>
      </w:r>
      <w:r w:rsidR="00F67A3D" w:rsidRPr="00597A3C">
        <w:rPr>
          <w:rFonts w:ascii="Times New Roman" w:hAnsi="Times New Roman"/>
          <w:sz w:val="24"/>
          <w:szCs w:val="24"/>
        </w:rPr>
        <w:t>resolution of the grounds of appeal.</w:t>
      </w:r>
    </w:p>
    <w:p w:rsidR="00CF26CE" w:rsidRPr="00597A3C" w:rsidRDefault="00CF26CE" w:rsidP="00CF26CE">
      <w:pPr>
        <w:spacing w:before="240" w:after="0" w:line="480" w:lineRule="auto"/>
        <w:jc w:val="both"/>
        <w:rPr>
          <w:rFonts w:ascii="Times New Roman" w:hAnsi="Times New Roman"/>
          <w:b/>
          <w:i/>
          <w:sz w:val="24"/>
          <w:szCs w:val="24"/>
        </w:rPr>
      </w:pPr>
      <w:r w:rsidRPr="00597A3C">
        <w:rPr>
          <w:rFonts w:ascii="Times New Roman" w:hAnsi="Times New Roman"/>
          <w:b/>
          <w:i/>
          <w:sz w:val="24"/>
          <w:szCs w:val="24"/>
        </w:rPr>
        <w:t>Duty of the first appellate court:</w:t>
      </w:r>
    </w:p>
    <w:p w:rsidR="00DC28B4" w:rsidRPr="00597A3C" w:rsidRDefault="00CF26CE" w:rsidP="00626560">
      <w:pPr>
        <w:spacing w:before="240" w:after="0" w:line="480" w:lineRule="auto"/>
        <w:jc w:val="both"/>
        <w:rPr>
          <w:rFonts w:ascii="Times New Roman" w:hAnsi="Times New Roman"/>
          <w:sz w:val="24"/>
          <w:szCs w:val="24"/>
        </w:rPr>
      </w:pPr>
      <w:proofErr w:type="gramStart"/>
      <w:r w:rsidRPr="00597A3C">
        <w:rPr>
          <w:rFonts w:ascii="Times New Roman" w:hAnsi="Times New Roman"/>
          <w:sz w:val="24"/>
          <w:szCs w:val="24"/>
        </w:rPr>
        <w:t>In the cases of</w:t>
      </w:r>
      <w:r w:rsidRPr="00597A3C">
        <w:rPr>
          <w:rFonts w:ascii="Times New Roman" w:hAnsi="Times New Roman"/>
          <w:b/>
          <w:i/>
          <w:sz w:val="24"/>
          <w:szCs w:val="24"/>
        </w:rPr>
        <w:t xml:space="preserve"> Selle vs. Associated Motor Board Co. [1968] EA 123; </w:t>
      </w:r>
      <w:r w:rsidRPr="00597A3C">
        <w:rPr>
          <w:rFonts w:ascii="Times New Roman" w:hAnsi="Times New Roman"/>
          <w:b/>
          <w:sz w:val="24"/>
          <w:szCs w:val="24"/>
        </w:rPr>
        <w:t>Bogere</w:t>
      </w:r>
      <w:r w:rsidRPr="00597A3C">
        <w:rPr>
          <w:rFonts w:ascii="Times New Roman" w:hAnsi="Times New Roman"/>
          <w:b/>
          <w:i/>
          <w:sz w:val="24"/>
          <w:szCs w:val="24"/>
        </w:rPr>
        <w:t xml:space="preserve"> Moses &amp; O’rs vs. Uganda, SC.Crim.</w:t>
      </w:r>
      <w:proofErr w:type="gramEnd"/>
      <w:r w:rsidRPr="00597A3C">
        <w:rPr>
          <w:rFonts w:ascii="Times New Roman" w:hAnsi="Times New Roman"/>
          <w:b/>
          <w:i/>
          <w:sz w:val="24"/>
          <w:szCs w:val="24"/>
        </w:rPr>
        <w:t xml:space="preserve"> </w:t>
      </w:r>
      <w:r w:rsidR="00461B7A" w:rsidRPr="00597A3C">
        <w:rPr>
          <w:rFonts w:ascii="Times New Roman" w:hAnsi="Times New Roman"/>
          <w:b/>
          <w:i/>
          <w:sz w:val="24"/>
          <w:szCs w:val="24"/>
        </w:rPr>
        <w:t xml:space="preserve">Appeal No. 01 of 1997; </w:t>
      </w:r>
      <w:r w:rsidR="00461B7A" w:rsidRPr="00597A3C">
        <w:rPr>
          <w:rFonts w:ascii="Times New Roman" w:hAnsi="Times New Roman"/>
          <w:sz w:val="24"/>
          <w:szCs w:val="24"/>
        </w:rPr>
        <w:t>and</w:t>
      </w:r>
      <w:r w:rsidR="00461B7A" w:rsidRPr="00597A3C">
        <w:rPr>
          <w:rFonts w:ascii="Times New Roman" w:hAnsi="Times New Roman"/>
          <w:b/>
          <w:i/>
          <w:sz w:val="24"/>
          <w:szCs w:val="24"/>
        </w:rPr>
        <w:t xml:space="preserve"> Kifamunte Henri vs. Uganda, SC.Crim.Appeal No.10 of 1992; </w:t>
      </w:r>
      <w:r w:rsidR="00461B7A" w:rsidRPr="00597A3C">
        <w:rPr>
          <w:rFonts w:ascii="Times New Roman" w:hAnsi="Times New Roman"/>
          <w:sz w:val="24"/>
          <w:szCs w:val="24"/>
        </w:rPr>
        <w:t xml:space="preserve">it was held that the duty of the first appellate court is to subject the evidence to a fresh and exhaustive scrutiny, weighing the conflicting evidence and drawing its own inferences and conclusion from it. </w:t>
      </w:r>
      <w:r w:rsidRPr="00597A3C">
        <w:rPr>
          <w:rFonts w:ascii="Times New Roman" w:hAnsi="Times New Roman"/>
          <w:sz w:val="24"/>
          <w:szCs w:val="24"/>
        </w:rPr>
        <w:t xml:space="preserve">In so doing, however, the court has to bear in mind that it has neither seen no heard the witnesses and should, therefore, make allowance in that respect.  With that duty in mind, I proceed to consider </w:t>
      </w:r>
      <w:r w:rsidR="00676915" w:rsidRPr="00597A3C">
        <w:rPr>
          <w:rFonts w:ascii="Times New Roman" w:hAnsi="Times New Roman"/>
          <w:sz w:val="24"/>
          <w:szCs w:val="24"/>
        </w:rPr>
        <w:t xml:space="preserve">grounds </w:t>
      </w:r>
      <w:r w:rsidR="00DC28B4" w:rsidRPr="00597A3C">
        <w:rPr>
          <w:rFonts w:ascii="Times New Roman" w:hAnsi="Times New Roman"/>
          <w:sz w:val="24"/>
          <w:szCs w:val="24"/>
        </w:rPr>
        <w:t xml:space="preserve">2, 4, 5 &amp; 7concurrently. Grounds </w:t>
      </w:r>
      <w:r w:rsidR="00676915" w:rsidRPr="00597A3C">
        <w:rPr>
          <w:rFonts w:ascii="Times New Roman" w:hAnsi="Times New Roman"/>
          <w:sz w:val="24"/>
          <w:szCs w:val="24"/>
        </w:rPr>
        <w:t xml:space="preserve">1, </w:t>
      </w:r>
      <w:r w:rsidR="00DC28B4" w:rsidRPr="00597A3C">
        <w:rPr>
          <w:rFonts w:ascii="Times New Roman" w:hAnsi="Times New Roman"/>
          <w:sz w:val="24"/>
          <w:szCs w:val="24"/>
        </w:rPr>
        <w:t xml:space="preserve">3, 6, 8 &amp; 9 will be resolved separately. </w:t>
      </w:r>
    </w:p>
    <w:p w:rsidR="00676915" w:rsidRPr="00597A3C" w:rsidRDefault="00BA68A0" w:rsidP="00A457CB">
      <w:pPr>
        <w:spacing w:line="480" w:lineRule="auto"/>
        <w:jc w:val="both"/>
        <w:rPr>
          <w:rFonts w:ascii="Times New Roman" w:hAnsi="Times New Roman"/>
          <w:b/>
          <w:i/>
          <w:sz w:val="24"/>
          <w:szCs w:val="24"/>
        </w:rPr>
      </w:pPr>
      <w:r w:rsidRPr="00597A3C">
        <w:rPr>
          <w:rFonts w:ascii="Times New Roman" w:hAnsi="Times New Roman"/>
          <w:b/>
          <w:i/>
          <w:sz w:val="24"/>
          <w:szCs w:val="24"/>
        </w:rPr>
        <w:lastRenderedPageBreak/>
        <w:t>Ground</w:t>
      </w:r>
      <w:r w:rsidR="00CF26CE" w:rsidRPr="00597A3C">
        <w:rPr>
          <w:rFonts w:ascii="Times New Roman" w:hAnsi="Times New Roman"/>
          <w:b/>
          <w:i/>
          <w:sz w:val="24"/>
          <w:szCs w:val="24"/>
        </w:rPr>
        <w:t xml:space="preserve"> 1:</w:t>
      </w:r>
      <w:r w:rsidRPr="00597A3C">
        <w:rPr>
          <w:rFonts w:ascii="Times New Roman" w:hAnsi="Times New Roman"/>
          <w:b/>
          <w:i/>
          <w:sz w:val="24"/>
          <w:szCs w:val="24"/>
        </w:rPr>
        <w:t xml:space="preserve"> </w:t>
      </w:r>
      <w:r w:rsidR="00CF26CE" w:rsidRPr="00597A3C">
        <w:rPr>
          <w:rFonts w:ascii="Times New Roman" w:hAnsi="Times New Roman"/>
          <w:b/>
          <w:i/>
          <w:sz w:val="24"/>
          <w:szCs w:val="24"/>
        </w:rPr>
        <w:t>The learned trial magistrate erred in law and fact in his failure to properly and thoroughly evaluate the evidence on record thereby coming to the erroneous decision that the Respondent was a bonafide occupant on the disputed land.</w:t>
      </w:r>
    </w:p>
    <w:p w:rsidR="00626560" w:rsidRPr="00597A3C" w:rsidRDefault="00321C4A" w:rsidP="00A457CB">
      <w:pPr>
        <w:autoSpaceDE w:val="0"/>
        <w:autoSpaceDN w:val="0"/>
        <w:adjustRightInd w:val="0"/>
        <w:spacing w:after="0" w:line="480" w:lineRule="auto"/>
        <w:jc w:val="both"/>
        <w:rPr>
          <w:rFonts w:ascii="Times New Roman" w:hAnsi="Times New Roman"/>
          <w:sz w:val="24"/>
          <w:szCs w:val="24"/>
        </w:rPr>
      </w:pPr>
      <w:r w:rsidRPr="00597A3C">
        <w:rPr>
          <w:rFonts w:ascii="Times New Roman" w:hAnsi="Times New Roman"/>
          <w:sz w:val="24"/>
          <w:szCs w:val="24"/>
        </w:rPr>
        <w:t>It is important to note that whether or not a person is a bonafide occupant is a question of law</w:t>
      </w:r>
      <w:r w:rsidR="001B3FCC" w:rsidRPr="00597A3C">
        <w:rPr>
          <w:rFonts w:ascii="Times New Roman" w:hAnsi="Times New Roman"/>
          <w:sz w:val="24"/>
          <w:szCs w:val="24"/>
        </w:rPr>
        <w:t xml:space="preserve"> and fact. Therefore</w:t>
      </w:r>
      <w:r w:rsidR="00626560" w:rsidRPr="00597A3C">
        <w:rPr>
          <w:rFonts w:ascii="Times New Roman" w:hAnsi="Times New Roman"/>
          <w:sz w:val="24"/>
          <w:szCs w:val="24"/>
        </w:rPr>
        <w:t>,</w:t>
      </w:r>
      <w:r w:rsidR="001B3FCC" w:rsidRPr="00597A3C">
        <w:rPr>
          <w:rFonts w:ascii="Times New Roman" w:hAnsi="Times New Roman"/>
          <w:sz w:val="24"/>
          <w:szCs w:val="24"/>
        </w:rPr>
        <w:t xml:space="preserve"> even if pleaded or not</w:t>
      </w:r>
      <w:r w:rsidR="00626560" w:rsidRPr="00597A3C">
        <w:rPr>
          <w:rFonts w:ascii="Times New Roman" w:hAnsi="Times New Roman"/>
          <w:sz w:val="24"/>
          <w:szCs w:val="24"/>
        </w:rPr>
        <w:t>,</w:t>
      </w:r>
      <w:r w:rsidRPr="00597A3C">
        <w:rPr>
          <w:rFonts w:ascii="Times New Roman" w:hAnsi="Times New Roman"/>
          <w:sz w:val="24"/>
          <w:szCs w:val="24"/>
        </w:rPr>
        <w:t xml:space="preserve"> once the facts </w:t>
      </w:r>
      <w:r w:rsidR="00CF26CE" w:rsidRPr="00597A3C">
        <w:rPr>
          <w:rFonts w:ascii="Times New Roman" w:hAnsi="Times New Roman"/>
          <w:sz w:val="24"/>
          <w:szCs w:val="24"/>
        </w:rPr>
        <w:t xml:space="preserve">exist, </w:t>
      </w:r>
      <w:r w:rsidRPr="00597A3C">
        <w:rPr>
          <w:rFonts w:ascii="Times New Roman" w:hAnsi="Times New Roman"/>
          <w:sz w:val="24"/>
          <w:szCs w:val="24"/>
        </w:rPr>
        <w:t xml:space="preserve">court </w:t>
      </w:r>
      <w:r w:rsidR="00CF26CE" w:rsidRPr="00597A3C">
        <w:rPr>
          <w:rFonts w:ascii="Times New Roman" w:hAnsi="Times New Roman"/>
          <w:sz w:val="24"/>
          <w:szCs w:val="24"/>
        </w:rPr>
        <w:t xml:space="preserve">can rightfully draw that inference, and </w:t>
      </w:r>
      <w:r w:rsidRPr="00597A3C">
        <w:rPr>
          <w:rFonts w:ascii="Times New Roman" w:hAnsi="Times New Roman"/>
          <w:sz w:val="24"/>
          <w:szCs w:val="24"/>
        </w:rPr>
        <w:t>determine whether one is a bonafide occupant. Order 6 r</w:t>
      </w:r>
      <w:r w:rsidR="00626560" w:rsidRPr="00597A3C">
        <w:rPr>
          <w:rFonts w:ascii="Times New Roman" w:hAnsi="Times New Roman"/>
          <w:sz w:val="24"/>
          <w:szCs w:val="24"/>
        </w:rPr>
        <w:t>.</w:t>
      </w:r>
      <w:r w:rsidRPr="00597A3C">
        <w:rPr>
          <w:rFonts w:ascii="Times New Roman" w:hAnsi="Times New Roman"/>
          <w:sz w:val="24"/>
          <w:szCs w:val="24"/>
        </w:rPr>
        <w:t xml:space="preserve">1 (1) </w:t>
      </w:r>
      <w:r w:rsidR="00626560" w:rsidRPr="00597A3C">
        <w:rPr>
          <w:rFonts w:ascii="Times New Roman" w:hAnsi="Times New Roman"/>
          <w:sz w:val="24"/>
          <w:szCs w:val="24"/>
        </w:rPr>
        <w:t xml:space="preserve">of the Civil Procedure </w:t>
      </w:r>
      <w:r w:rsidR="00E9184B" w:rsidRPr="00597A3C">
        <w:rPr>
          <w:rFonts w:ascii="Times New Roman" w:hAnsi="Times New Roman"/>
          <w:sz w:val="24"/>
          <w:szCs w:val="24"/>
        </w:rPr>
        <w:t>Rules</w:t>
      </w:r>
      <w:r w:rsidR="00626560" w:rsidRPr="00597A3C">
        <w:rPr>
          <w:rFonts w:ascii="Times New Roman" w:hAnsi="Times New Roman"/>
          <w:sz w:val="24"/>
          <w:szCs w:val="24"/>
        </w:rPr>
        <w:t xml:space="preserve"> </w:t>
      </w:r>
      <w:r w:rsidR="00461B7A" w:rsidRPr="00597A3C">
        <w:rPr>
          <w:rFonts w:ascii="Times New Roman" w:hAnsi="Times New Roman"/>
          <w:sz w:val="24"/>
          <w:szCs w:val="24"/>
        </w:rPr>
        <w:t>provides</w:t>
      </w:r>
      <w:r w:rsidRPr="00597A3C">
        <w:rPr>
          <w:rFonts w:ascii="Times New Roman" w:hAnsi="Times New Roman"/>
          <w:sz w:val="24"/>
          <w:szCs w:val="24"/>
        </w:rPr>
        <w:t xml:space="preserve"> that</w:t>
      </w:r>
      <w:r w:rsidR="00626560" w:rsidRPr="00597A3C">
        <w:rPr>
          <w:rFonts w:ascii="Times New Roman" w:hAnsi="Times New Roman"/>
          <w:sz w:val="24"/>
          <w:szCs w:val="24"/>
        </w:rPr>
        <w:t>;</w:t>
      </w:r>
    </w:p>
    <w:p w:rsidR="00626560" w:rsidRPr="00597A3C" w:rsidRDefault="00321C4A" w:rsidP="00626560">
      <w:pPr>
        <w:autoSpaceDE w:val="0"/>
        <w:autoSpaceDN w:val="0"/>
        <w:adjustRightInd w:val="0"/>
        <w:spacing w:after="0" w:line="480" w:lineRule="auto"/>
        <w:ind w:left="720"/>
        <w:jc w:val="both"/>
        <w:rPr>
          <w:rFonts w:ascii="Times New Roman" w:hAnsi="Times New Roman"/>
          <w:b/>
          <w:i/>
          <w:sz w:val="24"/>
          <w:szCs w:val="24"/>
        </w:rPr>
      </w:pPr>
      <w:r w:rsidRPr="00597A3C">
        <w:rPr>
          <w:rFonts w:ascii="Times New Roman" w:hAnsi="Times New Roman"/>
          <w:b/>
          <w:i/>
          <w:sz w:val="24"/>
          <w:szCs w:val="24"/>
        </w:rPr>
        <w:t xml:space="preserve">“Every pleading shall contain a brief statement of the material facts on which the party pleading relies for a claim or defence, as the case may be.” </w:t>
      </w:r>
    </w:p>
    <w:p w:rsidR="00626560" w:rsidRPr="00597A3C" w:rsidRDefault="00CE6834" w:rsidP="00626560">
      <w:pPr>
        <w:autoSpaceDE w:val="0"/>
        <w:autoSpaceDN w:val="0"/>
        <w:adjustRightInd w:val="0"/>
        <w:spacing w:after="0" w:line="480" w:lineRule="auto"/>
        <w:jc w:val="both"/>
        <w:rPr>
          <w:rFonts w:ascii="Times New Roman" w:hAnsi="Times New Roman"/>
          <w:i/>
          <w:sz w:val="24"/>
          <w:szCs w:val="24"/>
        </w:rPr>
      </w:pPr>
      <w:r w:rsidRPr="00597A3C">
        <w:rPr>
          <w:rFonts w:ascii="Times New Roman" w:hAnsi="Times New Roman"/>
          <w:sz w:val="24"/>
          <w:szCs w:val="24"/>
        </w:rPr>
        <w:t>Order 7 r. 1 (e</w:t>
      </w:r>
      <w:r w:rsidR="00E9184B" w:rsidRPr="00597A3C">
        <w:rPr>
          <w:rFonts w:ascii="Times New Roman" w:hAnsi="Times New Roman"/>
          <w:sz w:val="24"/>
          <w:szCs w:val="24"/>
        </w:rPr>
        <w:t>) (</w:t>
      </w:r>
      <w:r w:rsidR="00626560" w:rsidRPr="00597A3C">
        <w:rPr>
          <w:rFonts w:ascii="Times New Roman" w:hAnsi="Times New Roman"/>
          <w:sz w:val="24"/>
          <w:szCs w:val="24"/>
        </w:rPr>
        <w:t>supra)</w:t>
      </w:r>
      <w:r w:rsidRPr="00597A3C">
        <w:rPr>
          <w:rFonts w:ascii="Times New Roman" w:hAnsi="Times New Roman"/>
          <w:sz w:val="24"/>
          <w:szCs w:val="24"/>
        </w:rPr>
        <w:t xml:space="preserve"> also </w:t>
      </w:r>
      <w:r w:rsidR="00E9184B" w:rsidRPr="00597A3C">
        <w:rPr>
          <w:rFonts w:ascii="Times New Roman" w:hAnsi="Times New Roman"/>
          <w:sz w:val="24"/>
          <w:szCs w:val="24"/>
        </w:rPr>
        <w:t xml:space="preserve">provides that </w:t>
      </w:r>
      <w:r w:rsidRPr="00597A3C">
        <w:rPr>
          <w:rFonts w:ascii="Times New Roman" w:hAnsi="Times New Roman"/>
          <w:sz w:val="24"/>
          <w:szCs w:val="24"/>
        </w:rPr>
        <w:t>the plaint shall contain the facts constituting the cause of action and when it arose.</w:t>
      </w:r>
      <w:r w:rsidR="00E9184B" w:rsidRPr="00597A3C">
        <w:rPr>
          <w:rFonts w:ascii="Times New Roman" w:hAnsi="Times New Roman"/>
          <w:sz w:val="24"/>
          <w:szCs w:val="24"/>
        </w:rPr>
        <w:t xml:space="preserve"> </w:t>
      </w:r>
      <w:r w:rsidR="00321C4A" w:rsidRPr="00597A3C">
        <w:rPr>
          <w:rFonts w:ascii="Times New Roman" w:hAnsi="Times New Roman"/>
          <w:sz w:val="24"/>
          <w:szCs w:val="24"/>
        </w:rPr>
        <w:t>According to the amended plaint</w:t>
      </w:r>
      <w:r w:rsidR="00626560" w:rsidRPr="00597A3C">
        <w:rPr>
          <w:rFonts w:ascii="Times New Roman" w:hAnsi="Times New Roman"/>
          <w:sz w:val="24"/>
          <w:szCs w:val="24"/>
        </w:rPr>
        <w:t>,</w:t>
      </w:r>
      <w:r w:rsidRPr="00597A3C">
        <w:rPr>
          <w:rFonts w:ascii="Times New Roman" w:hAnsi="Times New Roman"/>
          <w:sz w:val="24"/>
          <w:szCs w:val="24"/>
        </w:rPr>
        <w:t xml:space="preserve"> the facts constituting the </w:t>
      </w:r>
      <w:r w:rsidR="00626560" w:rsidRPr="00597A3C">
        <w:rPr>
          <w:rFonts w:ascii="Times New Roman" w:hAnsi="Times New Roman"/>
          <w:sz w:val="24"/>
          <w:szCs w:val="24"/>
        </w:rPr>
        <w:t>R</w:t>
      </w:r>
      <w:r w:rsidRPr="00597A3C">
        <w:rPr>
          <w:rFonts w:ascii="Times New Roman" w:hAnsi="Times New Roman"/>
          <w:sz w:val="24"/>
          <w:szCs w:val="24"/>
        </w:rPr>
        <w:t>espondent</w:t>
      </w:r>
      <w:r w:rsidR="00E9184B" w:rsidRPr="00597A3C">
        <w:rPr>
          <w:rFonts w:ascii="Times New Roman" w:hAnsi="Times New Roman"/>
          <w:sz w:val="24"/>
          <w:szCs w:val="24"/>
        </w:rPr>
        <w:t>’</w:t>
      </w:r>
      <w:r w:rsidRPr="00597A3C">
        <w:rPr>
          <w:rFonts w:ascii="Times New Roman" w:hAnsi="Times New Roman"/>
          <w:sz w:val="24"/>
          <w:szCs w:val="24"/>
        </w:rPr>
        <w:t xml:space="preserve">s cause of action were </w:t>
      </w:r>
      <w:r w:rsidR="00626560" w:rsidRPr="00597A3C">
        <w:rPr>
          <w:rFonts w:ascii="Times New Roman" w:hAnsi="Times New Roman"/>
          <w:sz w:val="24"/>
          <w:szCs w:val="24"/>
        </w:rPr>
        <w:t xml:space="preserve">set out </w:t>
      </w:r>
      <w:r w:rsidRPr="00597A3C">
        <w:rPr>
          <w:rFonts w:ascii="Times New Roman" w:hAnsi="Times New Roman"/>
          <w:sz w:val="24"/>
          <w:szCs w:val="24"/>
        </w:rPr>
        <w:t>in the paragraph 5 that</w:t>
      </w:r>
      <w:r w:rsidR="00E9184B" w:rsidRPr="00597A3C">
        <w:rPr>
          <w:rFonts w:ascii="Times New Roman" w:hAnsi="Times New Roman"/>
          <w:sz w:val="24"/>
          <w:szCs w:val="24"/>
        </w:rPr>
        <w:t>;</w:t>
      </w:r>
      <w:r w:rsidRPr="00597A3C">
        <w:rPr>
          <w:rFonts w:ascii="Times New Roman" w:hAnsi="Times New Roman"/>
          <w:i/>
          <w:sz w:val="24"/>
          <w:szCs w:val="24"/>
        </w:rPr>
        <w:t xml:space="preserve"> </w:t>
      </w:r>
    </w:p>
    <w:p w:rsidR="00CE6834" w:rsidRPr="00597A3C" w:rsidRDefault="00CE6834" w:rsidP="00626560">
      <w:pPr>
        <w:autoSpaceDE w:val="0"/>
        <w:autoSpaceDN w:val="0"/>
        <w:adjustRightInd w:val="0"/>
        <w:spacing w:after="0" w:line="480" w:lineRule="auto"/>
        <w:ind w:left="720"/>
        <w:jc w:val="both"/>
        <w:rPr>
          <w:rFonts w:ascii="Times New Roman" w:hAnsi="Times New Roman"/>
          <w:b/>
          <w:i/>
          <w:sz w:val="24"/>
          <w:szCs w:val="24"/>
        </w:rPr>
      </w:pPr>
      <w:r w:rsidRPr="00597A3C">
        <w:rPr>
          <w:rFonts w:ascii="Times New Roman" w:hAnsi="Times New Roman"/>
          <w:i/>
          <w:sz w:val="24"/>
          <w:szCs w:val="24"/>
        </w:rPr>
        <w:t>“</w:t>
      </w:r>
      <w:r w:rsidRPr="00597A3C">
        <w:rPr>
          <w:rFonts w:ascii="Times New Roman" w:hAnsi="Times New Roman"/>
          <w:b/>
          <w:i/>
          <w:sz w:val="24"/>
          <w:szCs w:val="24"/>
        </w:rPr>
        <w:t>The plaintiff is the owner of the piece of land comprised in plot 3 and part of Plot 5 River Road at Nalukolongo having purchased the same from the late Namwanja Richard on the 6</w:t>
      </w:r>
      <w:r w:rsidRPr="00597A3C">
        <w:rPr>
          <w:rFonts w:ascii="Times New Roman" w:hAnsi="Times New Roman"/>
          <w:b/>
          <w:i/>
          <w:sz w:val="24"/>
          <w:szCs w:val="24"/>
          <w:vertAlign w:val="superscript"/>
        </w:rPr>
        <w:t>th</w:t>
      </w:r>
      <w:r w:rsidRPr="00597A3C">
        <w:rPr>
          <w:rFonts w:ascii="Times New Roman" w:hAnsi="Times New Roman"/>
          <w:b/>
          <w:i/>
          <w:sz w:val="24"/>
          <w:szCs w:val="24"/>
        </w:rPr>
        <w:t xml:space="preserve"> day of November 2004”</w:t>
      </w:r>
    </w:p>
    <w:p w:rsidR="00626560" w:rsidRPr="00597A3C" w:rsidRDefault="00E9184B" w:rsidP="00626560">
      <w:pPr>
        <w:autoSpaceDE w:val="0"/>
        <w:autoSpaceDN w:val="0"/>
        <w:adjustRightInd w:val="0"/>
        <w:spacing w:after="0" w:line="480" w:lineRule="auto"/>
        <w:jc w:val="both"/>
        <w:rPr>
          <w:rFonts w:ascii="Times New Roman" w:hAnsi="Times New Roman"/>
          <w:i/>
          <w:sz w:val="24"/>
          <w:szCs w:val="24"/>
        </w:rPr>
      </w:pPr>
      <w:r w:rsidRPr="00597A3C">
        <w:rPr>
          <w:rFonts w:ascii="Times New Roman" w:hAnsi="Times New Roman"/>
          <w:sz w:val="24"/>
          <w:szCs w:val="24"/>
        </w:rPr>
        <w:t>In p</w:t>
      </w:r>
      <w:r w:rsidR="00CE6834" w:rsidRPr="00597A3C">
        <w:rPr>
          <w:rFonts w:ascii="Times New Roman" w:hAnsi="Times New Roman"/>
          <w:sz w:val="24"/>
          <w:szCs w:val="24"/>
        </w:rPr>
        <w:t xml:space="preserve">aragraph 15 </w:t>
      </w:r>
      <w:r w:rsidRPr="00597A3C">
        <w:rPr>
          <w:rFonts w:ascii="Times New Roman" w:hAnsi="Times New Roman"/>
          <w:sz w:val="24"/>
          <w:szCs w:val="24"/>
        </w:rPr>
        <w:t>he avers</w:t>
      </w:r>
      <w:r w:rsidR="00CE6834" w:rsidRPr="00597A3C">
        <w:rPr>
          <w:rFonts w:ascii="Times New Roman" w:hAnsi="Times New Roman"/>
          <w:sz w:val="24"/>
          <w:szCs w:val="24"/>
        </w:rPr>
        <w:t xml:space="preserve"> that</w:t>
      </w:r>
      <w:r w:rsidR="00626560" w:rsidRPr="00597A3C">
        <w:rPr>
          <w:rFonts w:ascii="Times New Roman" w:hAnsi="Times New Roman"/>
          <w:i/>
          <w:sz w:val="24"/>
          <w:szCs w:val="24"/>
        </w:rPr>
        <w:t>;</w:t>
      </w:r>
    </w:p>
    <w:p w:rsidR="00CE6834" w:rsidRPr="00597A3C" w:rsidRDefault="00CE6834" w:rsidP="00626560">
      <w:pPr>
        <w:autoSpaceDE w:val="0"/>
        <w:autoSpaceDN w:val="0"/>
        <w:adjustRightInd w:val="0"/>
        <w:spacing w:after="0" w:line="480" w:lineRule="auto"/>
        <w:ind w:left="720" w:firstLine="90"/>
        <w:jc w:val="both"/>
        <w:rPr>
          <w:rFonts w:ascii="Times New Roman" w:hAnsi="Times New Roman"/>
          <w:b/>
          <w:i/>
          <w:sz w:val="24"/>
          <w:szCs w:val="24"/>
        </w:rPr>
      </w:pPr>
      <w:r w:rsidRPr="00597A3C">
        <w:rPr>
          <w:rFonts w:ascii="Times New Roman" w:hAnsi="Times New Roman"/>
          <w:b/>
          <w:i/>
          <w:sz w:val="24"/>
          <w:szCs w:val="24"/>
        </w:rPr>
        <w:t>“The 2</w:t>
      </w:r>
      <w:r w:rsidRPr="00597A3C">
        <w:rPr>
          <w:rFonts w:ascii="Times New Roman" w:hAnsi="Times New Roman"/>
          <w:b/>
          <w:i/>
          <w:sz w:val="24"/>
          <w:szCs w:val="24"/>
          <w:vertAlign w:val="superscript"/>
        </w:rPr>
        <w:t>nd</w:t>
      </w:r>
      <w:r w:rsidRPr="00597A3C">
        <w:rPr>
          <w:rFonts w:ascii="Times New Roman" w:hAnsi="Times New Roman"/>
          <w:b/>
          <w:i/>
          <w:sz w:val="24"/>
          <w:szCs w:val="24"/>
        </w:rPr>
        <w:t xml:space="preserve"> defendant went ahead and granted the lease offer but in so doing, he did not take into account the whole area occupied by the plaintiff. The 2</w:t>
      </w:r>
      <w:r w:rsidRPr="00597A3C">
        <w:rPr>
          <w:rFonts w:ascii="Times New Roman" w:hAnsi="Times New Roman"/>
          <w:b/>
          <w:i/>
          <w:sz w:val="24"/>
          <w:szCs w:val="24"/>
          <w:vertAlign w:val="superscript"/>
        </w:rPr>
        <w:t>nd</w:t>
      </w:r>
      <w:r w:rsidRPr="00597A3C">
        <w:rPr>
          <w:rFonts w:ascii="Times New Roman" w:hAnsi="Times New Roman"/>
          <w:b/>
          <w:i/>
          <w:sz w:val="24"/>
          <w:szCs w:val="24"/>
        </w:rPr>
        <w:t xml:space="preserve"> defendant relied on the demarcation and plotting done earlier in the 1970s and went ahead to grant the plaintiff a lease on Plot 3. The plaintiff avers that the lease should have been granted to the whole area he occupied as a sitting tenant, which went beyond the demarcation of Plot 3.”</w:t>
      </w:r>
    </w:p>
    <w:p w:rsidR="00626560" w:rsidRPr="00597A3C" w:rsidRDefault="00E9184B" w:rsidP="00626560">
      <w:pPr>
        <w:autoSpaceDE w:val="0"/>
        <w:autoSpaceDN w:val="0"/>
        <w:adjustRightInd w:val="0"/>
        <w:spacing w:after="0" w:line="480" w:lineRule="auto"/>
        <w:jc w:val="both"/>
        <w:rPr>
          <w:rFonts w:ascii="Times New Roman" w:hAnsi="Times New Roman"/>
          <w:i/>
          <w:sz w:val="24"/>
          <w:szCs w:val="24"/>
        </w:rPr>
      </w:pPr>
      <w:r w:rsidRPr="00597A3C">
        <w:rPr>
          <w:rFonts w:ascii="Times New Roman" w:hAnsi="Times New Roman"/>
          <w:sz w:val="24"/>
          <w:szCs w:val="24"/>
        </w:rPr>
        <w:t>In p</w:t>
      </w:r>
      <w:r w:rsidR="00CE6834" w:rsidRPr="00597A3C">
        <w:rPr>
          <w:rFonts w:ascii="Times New Roman" w:hAnsi="Times New Roman"/>
          <w:sz w:val="24"/>
          <w:szCs w:val="24"/>
        </w:rPr>
        <w:t xml:space="preserve">aragraph 21 </w:t>
      </w:r>
      <w:r w:rsidRPr="00597A3C">
        <w:rPr>
          <w:rFonts w:ascii="Times New Roman" w:hAnsi="Times New Roman"/>
          <w:sz w:val="24"/>
          <w:szCs w:val="24"/>
        </w:rPr>
        <w:t>he also avers</w:t>
      </w:r>
      <w:r w:rsidR="00CE6834" w:rsidRPr="00597A3C">
        <w:rPr>
          <w:rFonts w:ascii="Times New Roman" w:hAnsi="Times New Roman"/>
          <w:sz w:val="24"/>
          <w:szCs w:val="24"/>
        </w:rPr>
        <w:t xml:space="preserve"> that</w:t>
      </w:r>
      <w:r w:rsidR="00626560" w:rsidRPr="00597A3C">
        <w:rPr>
          <w:rFonts w:ascii="Times New Roman" w:hAnsi="Times New Roman"/>
          <w:i/>
          <w:sz w:val="24"/>
          <w:szCs w:val="24"/>
        </w:rPr>
        <w:t>;</w:t>
      </w:r>
    </w:p>
    <w:p w:rsidR="00CE6834" w:rsidRPr="00597A3C" w:rsidRDefault="00CE6834" w:rsidP="00626560">
      <w:pPr>
        <w:autoSpaceDE w:val="0"/>
        <w:autoSpaceDN w:val="0"/>
        <w:adjustRightInd w:val="0"/>
        <w:spacing w:after="0" w:line="480" w:lineRule="auto"/>
        <w:ind w:left="720"/>
        <w:jc w:val="both"/>
        <w:rPr>
          <w:rFonts w:ascii="Times New Roman" w:hAnsi="Times New Roman"/>
          <w:i/>
          <w:sz w:val="24"/>
          <w:szCs w:val="24"/>
        </w:rPr>
      </w:pPr>
      <w:r w:rsidRPr="00597A3C">
        <w:rPr>
          <w:rFonts w:ascii="Times New Roman" w:hAnsi="Times New Roman"/>
          <w:i/>
          <w:sz w:val="24"/>
          <w:szCs w:val="24"/>
        </w:rPr>
        <w:lastRenderedPageBreak/>
        <w:t>“</w:t>
      </w:r>
      <w:r w:rsidRPr="00597A3C">
        <w:rPr>
          <w:rFonts w:ascii="Times New Roman" w:hAnsi="Times New Roman"/>
          <w:b/>
          <w:i/>
          <w:sz w:val="24"/>
          <w:szCs w:val="24"/>
        </w:rPr>
        <w:t>Sometime in 2010, the 1</w:t>
      </w:r>
      <w:r w:rsidRPr="00597A3C">
        <w:rPr>
          <w:rFonts w:ascii="Times New Roman" w:hAnsi="Times New Roman"/>
          <w:b/>
          <w:i/>
          <w:sz w:val="24"/>
          <w:szCs w:val="24"/>
          <w:vertAlign w:val="superscript"/>
        </w:rPr>
        <w:t>st</w:t>
      </w:r>
      <w:r w:rsidRPr="00597A3C">
        <w:rPr>
          <w:rFonts w:ascii="Times New Roman" w:hAnsi="Times New Roman"/>
          <w:b/>
          <w:i/>
          <w:sz w:val="24"/>
          <w:szCs w:val="24"/>
        </w:rPr>
        <w:t xml:space="preserve"> defendant applied for and was granted a lease offer to land comprised in original Plot 5 which had been surveyed together with Plot 3 in 1970s.”</w:t>
      </w:r>
    </w:p>
    <w:p w:rsidR="00626560" w:rsidRPr="00597A3C" w:rsidRDefault="00E9184B" w:rsidP="00626560">
      <w:pPr>
        <w:autoSpaceDE w:val="0"/>
        <w:autoSpaceDN w:val="0"/>
        <w:adjustRightInd w:val="0"/>
        <w:spacing w:after="0" w:line="480" w:lineRule="auto"/>
        <w:jc w:val="both"/>
        <w:rPr>
          <w:rFonts w:ascii="Times New Roman" w:hAnsi="Times New Roman"/>
          <w:i/>
          <w:sz w:val="24"/>
          <w:szCs w:val="24"/>
        </w:rPr>
      </w:pPr>
      <w:r w:rsidRPr="00597A3C">
        <w:rPr>
          <w:rFonts w:ascii="Times New Roman" w:hAnsi="Times New Roman"/>
          <w:sz w:val="24"/>
          <w:szCs w:val="24"/>
        </w:rPr>
        <w:t>In p</w:t>
      </w:r>
      <w:r w:rsidR="00182812" w:rsidRPr="00597A3C">
        <w:rPr>
          <w:rFonts w:ascii="Times New Roman" w:hAnsi="Times New Roman"/>
          <w:sz w:val="24"/>
          <w:szCs w:val="24"/>
        </w:rPr>
        <w:t xml:space="preserve">aragraph 22 </w:t>
      </w:r>
      <w:r w:rsidRPr="00597A3C">
        <w:rPr>
          <w:rFonts w:ascii="Times New Roman" w:hAnsi="Times New Roman"/>
          <w:sz w:val="24"/>
          <w:szCs w:val="24"/>
        </w:rPr>
        <w:t>he avers</w:t>
      </w:r>
      <w:r w:rsidR="00182812" w:rsidRPr="00597A3C">
        <w:rPr>
          <w:rFonts w:ascii="Times New Roman" w:hAnsi="Times New Roman"/>
          <w:sz w:val="24"/>
          <w:szCs w:val="24"/>
        </w:rPr>
        <w:t xml:space="preserve"> that</w:t>
      </w:r>
      <w:r w:rsidR="00626560" w:rsidRPr="00597A3C">
        <w:rPr>
          <w:rFonts w:ascii="Times New Roman" w:hAnsi="Times New Roman"/>
          <w:i/>
          <w:sz w:val="24"/>
          <w:szCs w:val="24"/>
        </w:rPr>
        <w:t>;</w:t>
      </w:r>
    </w:p>
    <w:p w:rsidR="00CE6834" w:rsidRPr="00597A3C" w:rsidRDefault="00182812" w:rsidP="0056483B">
      <w:pPr>
        <w:autoSpaceDE w:val="0"/>
        <w:autoSpaceDN w:val="0"/>
        <w:adjustRightInd w:val="0"/>
        <w:spacing w:after="0" w:line="480" w:lineRule="auto"/>
        <w:ind w:left="720"/>
        <w:jc w:val="both"/>
        <w:rPr>
          <w:rFonts w:ascii="Times New Roman" w:hAnsi="Times New Roman"/>
          <w:b/>
          <w:i/>
          <w:sz w:val="24"/>
          <w:szCs w:val="24"/>
        </w:rPr>
      </w:pPr>
      <w:r w:rsidRPr="00597A3C">
        <w:rPr>
          <w:rFonts w:ascii="Times New Roman" w:hAnsi="Times New Roman"/>
          <w:b/>
          <w:i/>
          <w:sz w:val="24"/>
          <w:szCs w:val="24"/>
        </w:rPr>
        <w:t>“While granting the lease to the 1</w:t>
      </w:r>
      <w:r w:rsidRPr="00597A3C">
        <w:rPr>
          <w:rFonts w:ascii="Times New Roman" w:hAnsi="Times New Roman"/>
          <w:b/>
          <w:i/>
          <w:sz w:val="24"/>
          <w:szCs w:val="24"/>
          <w:vertAlign w:val="superscript"/>
        </w:rPr>
        <w:t>st</w:t>
      </w:r>
      <w:r w:rsidRPr="00597A3C">
        <w:rPr>
          <w:rFonts w:ascii="Times New Roman" w:hAnsi="Times New Roman"/>
          <w:b/>
          <w:i/>
          <w:sz w:val="24"/>
          <w:szCs w:val="24"/>
        </w:rPr>
        <w:t xml:space="preserve"> defendant, the 2</w:t>
      </w:r>
      <w:r w:rsidRPr="00597A3C">
        <w:rPr>
          <w:rFonts w:ascii="Times New Roman" w:hAnsi="Times New Roman"/>
          <w:b/>
          <w:i/>
          <w:sz w:val="24"/>
          <w:szCs w:val="24"/>
          <w:vertAlign w:val="superscript"/>
        </w:rPr>
        <w:t>nd</w:t>
      </w:r>
      <w:r w:rsidRPr="00597A3C">
        <w:rPr>
          <w:rFonts w:ascii="Times New Roman" w:hAnsi="Times New Roman"/>
          <w:b/>
          <w:i/>
          <w:sz w:val="24"/>
          <w:szCs w:val="24"/>
        </w:rPr>
        <w:t xml:space="preserve"> defendant did not consider the fact that the plaintiff was the occupant of the area measuring 0.12 decimals on Plot 5 which he had developed with a maize factory.”</w:t>
      </w:r>
    </w:p>
    <w:p w:rsidR="0056483B" w:rsidRPr="00597A3C" w:rsidRDefault="00E9184B" w:rsidP="0056483B">
      <w:pPr>
        <w:autoSpaceDE w:val="0"/>
        <w:autoSpaceDN w:val="0"/>
        <w:adjustRightInd w:val="0"/>
        <w:spacing w:after="0" w:line="480" w:lineRule="auto"/>
        <w:jc w:val="both"/>
        <w:rPr>
          <w:rFonts w:ascii="Times New Roman" w:hAnsi="Times New Roman"/>
          <w:i/>
          <w:sz w:val="24"/>
          <w:szCs w:val="24"/>
        </w:rPr>
      </w:pPr>
      <w:r w:rsidRPr="00597A3C">
        <w:rPr>
          <w:rFonts w:ascii="Times New Roman" w:hAnsi="Times New Roman"/>
          <w:sz w:val="24"/>
          <w:szCs w:val="24"/>
        </w:rPr>
        <w:t>In p</w:t>
      </w:r>
      <w:r w:rsidR="00182812" w:rsidRPr="00597A3C">
        <w:rPr>
          <w:rFonts w:ascii="Times New Roman" w:hAnsi="Times New Roman"/>
          <w:sz w:val="24"/>
          <w:szCs w:val="24"/>
        </w:rPr>
        <w:t xml:space="preserve">aragraph 23 </w:t>
      </w:r>
      <w:r w:rsidRPr="00597A3C">
        <w:rPr>
          <w:rFonts w:ascii="Times New Roman" w:hAnsi="Times New Roman"/>
          <w:sz w:val="24"/>
          <w:szCs w:val="24"/>
        </w:rPr>
        <w:t>he further avers</w:t>
      </w:r>
      <w:r w:rsidR="00182812" w:rsidRPr="00597A3C">
        <w:rPr>
          <w:rFonts w:ascii="Times New Roman" w:hAnsi="Times New Roman"/>
          <w:sz w:val="24"/>
          <w:szCs w:val="24"/>
        </w:rPr>
        <w:t xml:space="preserve"> that</w:t>
      </w:r>
      <w:r w:rsidR="0056483B" w:rsidRPr="00597A3C">
        <w:rPr>
          <w:rFonts w:ascii="Times New Roman" w:hAnsi="Times New Roman"/>
          <w:i/>
          <w:sz w:val="24"/>
          <w:szCs w:val="24"/>
        </w:rPr>
        <w:t>;</w:t>
      </w:r>
    </w:p>
    <w:p w:rsidR="00182812" w:rsidRPr="00597A3C" w:rsidRDefault="00182812" w:rsidP="0056483B">
      <w:pPr>
        <w:autoSpaceDE w:val="0"/>
        <w:autoSpaceDN w:val="0"/>
        <w:adjustRightInd w:val="0"/>
        <w:spacing w:after="0" w:line="480" w:lineRule="auto"/>
        <w:ind w:left="720"/>
        <w:jc w:val="both"/>
        <w:rPr>
          <w:rFonts w:ascii="Times New Roman" w:hAnsi="Times New Roman"/>
          <w:b/>
          <w:i/>
          <w:sz w:val="24"/>
          <w:szCs w:val="24"/>
        </w:rPr>
      </w:pPr>
      <w:r w:rsidRPr="00597A3C">
        <w:rPr>
          <w:rFonts w:ascii="Times New Roman" w:hAnsi="Times New Roman"/>
          <w:b/>
          <w:i/>
          <w:sz w:val="24"/>
          <w:szCs w:val="24"/>
        </w:rPr>
        <w:t>“The plaintiff shall aver that as he was in occupation of the suit land, he was entitled in priority to a grant of a lease offer and that he ought to have been heard and his consent sought before the grant of the lease offer of the suit land was made in favor of the 1</w:t>
      </w:r>
      <w:r w:rsidRPr="00597A3C">
        <w:rPr>
          <w:rFonts w:ascii="Times New Roman" w:hAnsi="Times New Roman"/>
          <w:b/>
          <w:i/>
          <w:sz w:val="24"/>
          <w:szCs w:val="24"/>
          <w:vertAlign w:val="superscript"/>
        </w:rPr>
        <w:t>st</w:t>
      </w:r>
      <w:r w:rsidRPr="00597A3C">
        <w:rPr>
          <w:rFonts w:ascii="Times New Roman" w:hAnsi="Times New Roman"/>
          <w:b/>
          <w:i/>
          <w:sz w:val="24"/>
          <w:szCs w:val="24"/>
        </w:rPr>
        <w:t xml:space="preserve"> defendant.”</w:t>
      </w:r>
    </w:p>
    <w:p w:rsidR="00CE6834" w:rsidRPr="00597A3C" w:rsidRDefault="00CE6834" w:rsidP="00A457CB">
      <w:pPr>
        <w:autoSpaceDE w:val="0"/>
        <w:autoSpaceDN w:val="0"/>
        <w:adjustRightInd w:val="0"/>
        <w:spacing w:after="0" w:line="480" w:lineRule="auto"/>
        <w:jc w:val="both"/>
        <w:rPr>
          <w:rFonts w:ascii="Times New Roman" w:hAnsi="Times New Roman"/>
          <w:i/>
          <w:sz w:val="24"/>
          <w:szCs w:val="24"/>
        </w:rPr>
      </w:pPr>
    </w:p>
    <w:p w:rsidR="00676915" w:rsidRPr="00597A3C" w:rsidRDefault="00A2137F" w:rsidP="00A457CB">
      <w:pPr>
        <w:spacing w:line="480" w:lineRule="auto"/>
        <w:jc w:val="both"/>
        <w:rPr>
          <w:rFonts w:ascii="Times New Roman" w:hAnsi="Times New Roman"/>
          <w:sz w:val="24"/>
          <w:szCs w:val="24"/>
        </w:rPr>
      </w:pPr>
      <w:r w:rsidRPr="00597A3C">
        <w:rPr>
          <w:rFonts w:ascii="Times New Roman" w:hAnsi="Times New Roman"/>
          <w:sz w:val="24"/>
          <w:szCs w:val="24"/>
        </w:rPr>
        <w:t xml:space="preserve">The trial </w:t>
      </w:r>
      <w:r w:rsidR="0056483B" w:rsidRPr="00597A3C">
        <w:rPr>
          <w:rFonts w:ascii="Times New Roman" w:hAnsi="Times New Roman"/>
          <w:sz w:val="24"/>
          <w:szCs w:val="24"/>
        </w:rPr>
        <w:t>court,</w:t>
      </w:r>
      <w:r w:rsidRPr="00597A3C">
        <w:rPr>
          <w:rFonts w:ascii="Times New Roman" w:hAnsi="Times New Roman"/>
          <w:sz w:val="24"/>
          <w:szCs w:val="24"/>
        </w:rPr>
        <w:t xml:space="preserve"> at page 279 and 281</w:t>
      </w:r>
      <w:r w:rsidR="0056483B" w:rsidRPr="00597A3C">
        <w:rPr>
          <w:rFonts w:ascii="Times New Roman" w:hAnsi="Times New Roman"/>
          <w:sz w:val="24"/>
          <w:szCs w:val="24"/>
        </w:rPr>
        <w:t xml:space="preserve"> of the record of appeal,</w:t>
      </w:r>
      <w:r w:rsidRPr="00597A3C">
        <w:rPr>
          <w:rFonts w:ascii="Times New Roman" w:hAnsi="Times New Roman"/>
          <w:sz w:val="24"/>
          <w:szCs w:val="24"/>
        </w:rPr>
        <w:t xml:space="preserve"> after considering the pleadings and evidence</w:t>
      </w:r>
      <w:r w:rsidR="0095446C" w:rsidRPr="00597A3C">
        <w:rPr>
          <w:rFonts w:ascii="Times New Roman" w:hAnsi="Times New Roman"/>
          <w:sz w:val="24"/>
          <w:szCs w:val="24"/>
        </w:rPr>
        <w:t>,</w:t>
      </w:r>
      <w:r w:rsidRPr="00597A3C">
        <w:rPr>
          <w:rFonts w:ascii="Times New Roman" w:hAnsi="Times New Roman"/>
          <w:sz w:val="24"/>
          <w:szCs w:val="24"/>
        </w:rPr>
        <w:t xml:space="preserve"> held </w:t>
      </w:r>
      <w:r w:rsidR="0095446C" w:rsidRPr="00597A3C">
        <w:rPr>
          <w:rFonts w:ascii="Times New Roman" w:hAnsi="Times New Roman"/>
          <w:sz w:val="24"/>
          <w:szCs w:val="24"/>
        </w:rPr>
        <w:t>as follows;</w:t>
      </w:r>
    </w:p>
    <w:p w:rsidR="00A2137F" w:rsidRPr="00597A3C" w:rsidRDefault="00A2137F" w:rsidP="00A457CB">
      <w:pPr>
        <w:spacing w:line="480" w:lineRule="auto"/>
        <w:ind w:left="720"/>
        <w:jc w:val="both"/>
        <w:rPr>
          <w:rFonts w:ascii="Times New Roman" w:hAnsi="Times New Roman"/>
          <w:b/>
          <w:i/>
          <w:sz w:val="24"/>
          <w:szCs w:val="24"/>
        </w:rPr>
      </w:pPr>
      <w:r w:rsidRPr="00597A3C">
        <w:rPr>
          <w:rFonts w:ascii="Times New Roman" w:hAnsi="Times New Roman"/>
          <w:b/>
          <w:sz w:val="24"/>
          <w:szCs w:val="24"/>
        </w:rPr>
        <w:t>“</w:t>
      </w:r>
      <w:r w:rsidRPr="00597A3C">
        <w:rPr>
          <w:rFonts w:ascii="Times New Roman" w:hAnsi="Times New Roman"/>
          <w:b/>
          <w:i/>
          <w:sz w:val="24"/>
          <w:szCs w:val="24"/>
        </w:rPr>
        <w:t>I have read the cases submitted by bot</w:t>
      </w:r>
      <w:r w:rsidR="00AD003E" w:rsidRPr="00597A3C">
        <w:rPr>
          <w:rFonts w:ascii="Times New Roman" w:hAnsi="Times New Roman"/>
          <w:b/>
          <w:i/>
          <w:sz w:val="24"/>
          <w:szCs w:val="24"/>
        </w:rPr>
        <w:t>h counsel in their submissions and in particular counsel for the plaintiff of Kampala District Land Board and Chemical Distributors vs. National Housing and C</w:t>
      </w:r>
      <w:r w:rsidR="00810A5A" w:rsidRPr="00597A3C">
        <w:rPr>
          <w:rFonts w:ascii="Times New Roman" w:hAnsi="Times New Roman"/>
          <w:b/>
          <w:i/>
          <w:sz w:val="24"/>
          <w:szCs w:val="24"/>
        </w:rPr>
        <w:t>orporation</w:t>
      </w:r>
      <w:r w:rsidR="009435C8" w:rsidRPr="00597A3C">
        <w:rPr>
          <w:rFonts w:ascii="Times New Roman" w:hAnsi="Times New Roman"/>
          <w:b/>
          <w:i/>
          <w:sz w:val="24"/>
          <w:szCs w:val="24"/>
        </w:rPr>
        <w:t xml:space="preserve"> SCCA No. 2 of 2004. It was held that a holder</w:t>
      </w:r>
      <w:r w:rsidR="00140077" w:rsidRPr="00597A3C">
        <w:rPr>
          <w:rFonts w:ascii="Times New Roman" w:hAnsi="Times New Roman"/>
          <w:b/>
          <w:i/>
          <w:sz w:val="24"/>
          <w:szCs w:val="24"/>
        </w:rPr>
        <w:t xml:space="preserve"> in possession of public land is equated to a bonafide occupant. He submitted therefore that the plaintiff who purchased</w:t>
      </w:r>
      <w:r w:rsidR="00D94BE9" w:rsidRPr="00597A3C">
        <w:rPr>
          <w:rFonts w:ascii="Times New Roman" w:hAnsi="Times New Roman"/>
          <w:b/>
          <w:i/>
          <w:sz w:val="24"/>
          <w:szCs w:val="24"/>
        </w:rPr>
        <w:t xml:space="preserve"> from people who held</w:t>
      </w:r>
      <w:r w:rsidR="00F63679" w:rsidRPr="00597A3C">
        <w:rPr>
          <w:rFonts w:ascii="Times New Roman" w:hAnsi="Times New Roman"/>
          <w:b/>
          <w:i/>
          <w:sz w:val="24"/>
          <w:szCs w:val="24"/>
        </w:rPr>
        <w:t xml:space="preserve"> this land from the 1970s qualifies as a bonafide occupant under the provisions of S.29 of the Land Act and Article 237 (8) of the Constitution…The above provisions of the law are protective of the plaintiff’s rights on the land…The plaintiff was not given an opportunity to submit objections or to be heard before the lease was granted…”</w:t>
      </w:r>
    </w:p>
    <w:p w:rsidR="0056483B" w:rsidRPr="00597A3C" w:rsidRDefault="00502773" w:rsidP="00A457CB">
      <w:pPr>
        <w:spacing w:line="480" w:lineRule="auto"/>
        <w:jc w:val="both"/>
        <w:rPr>
          <w:rFonts w:ascii="Times New Roman" w:hAnsi="Times New Roman"/>
          <w:sz w:val="24"/>
          <w:szCs w:val="24"/>
        </w:rPr>
      </w:pPr>
      <w:r w:rsidRPr="00597A3C">
        <w:rPr>
          <w:rFonts w:ascii="Times New Roman" w:hAnsi="Times New Roman"/>
          <w:sz w:val="24"/>
          <w:szCs w:val="24"/>
        </w:rPr>
        <w:lastRenderedPageBreak/>
        <w:t>From t</w:t>
      </w:r>
      <w:r w:rsidR="0095446C" w:rsidRPr="00597A3C">
        <w:rPr>
          <w:rFonts w:ascii="Times New Roman" w:hAnsi="Times New Roman"/>
          <w:sz w:val="24"/>
          <w:szCs w:val="24"/>
        </w:rPr>
        <w:t>he above</w:t>
      </w:r>
      <w:r w:rsidRPr="00597A3C">
        <w:rPr>
          <w:rFonts w:ascii="Times New Roman" w:hAnsi="Times New Roman"/>
          <w:sz w:val="24"/>
          <w:szCs w:val="24"/>
        </w:rPr>
        <w:t xml:space="preserve"> the pleadings</w:t>
      </w:r>
      <w:r w:rsidR="00EC015E" w:rsidRPr="00597A3C">
        <w:rPr>
          <w:rFonts w:ascii="Times New Roman" w:hAnsi="Times New Roman"/>
          <w:sz w:val="24"/>
          <w:szCs w:val="24"/>
        </w:rPr>
        <w:t xml:space="preserve"> </w:t>
      </w:r>
      <w:r w:rsidR="0095446C" w:rsidRPr="00597A3C">
        <w:rPr>
          <w:rFonts w:ascii="Times New Roman" w:hAnsi="Times New Roman"/>
          <w:sz w:val="24"/>
          <w:szCs w:val="24"/>
        </w:rPr>
        <w:t xml:space="preserve">clearly the Respondent’s </w:t>
      </w:r>
      <w:r w:rsidRPr="00597A3C">
        <w:rPr>
          <w:rFonts w:ascii="Times New Roman" w:hAnsi="Times New Roman"/>
          <w:sz w:val="24"/>
          <w:szCs w:val="24"/>
        </w:rPr>
        <w:t>occupancy</w:t>
      </w:r>
      <w:r w:rsidR="0095446C" w:rsidRPr="00597A3C">
        <w:rPr>
          <w:rFonts w:ascii="Times New Roman" w:hAnsi="Times New Roman"/>
          <w:sz w:val="24"/>
          <w:szCs w:val="24"/>
        </w:rPr>
        <w:t xml:space="preserve"> was illustrated. T</w:t>
      </w:r>
      <w:r w:rsidRPr="00597A3C">
        <w:rPr>
          <w:rFonts w:ascii="Times New Roman" w:hAnsi="Times New Roman"/>
          <w:sz w:val="24"/>
          <w:szCs w:val="24"/>
        </w:rPr>
        <w:t xml:space="preserve">he trial </w:t>
      </w:r>
      <w:r w:rsidR="0056483B" w:rsidRPr="00597A3C">
        <w:rPr>
          <w:rFonts w:ascii="Times New Roman" w:hAnsi="Times New Roman"/>
          <w:sz w:val="24"/>
          <w:szCs w:val="24"/>
        </w:rPr>
        <w:t>court</w:t>
      </w:r>
      <w:r w:rsidRPr="00597A3C">
        <w:rPr>
          <w:rFonts w:ascii="Times New Roman" w:hAnsi="Times New Roman"/>
          <w:sz w:val="24"/>
          <w:szCs w:val="24"/>
        </w:rPr>
        <w:t xml:space="preserve"> was right in making a finding in that respect. </w:t>
      </w:r>
      <w:r w:rsidR="0095446C" w:rsidRPr="00597A3C">
        <w:rPr>
          <w:rFonts w:ascii="Times New Roman" w:hAnsi="Times New Roman"/>
          <w:sz w:val="24"/>
          <w:szCs w:val="24"/>
        </w:rPr>
        <w:t>Worthy of note is that t</w:t>
      </w:r>
      <w:r w:rsidRPr="00597A3C">
        <w:rPr>
          <w:rFonts w:ascii="Times New Roman" w:hAnsi="Times New Roman"/>
          <w:sz w:val="24"/>
          <w:szCs w:val="24"/>
        </w:rPr>
        <w:t xml:space="preserve">he decision </w:t>
      </w:r>
      <w:r w:rsidR="0095446C" w:rsidRPr="00597A3C">
        <w:rPr>
          <w:rFonts w:ascii="Times New Roman" w:hAnsi="Times New Roman"/>
          <w:sz w:val="24"/>
          <w:szCs w:val="24"/>
        </w:rPr>
        <w:t xml:space="preserve">of the trial court </w:t>
      </w:r>
      <w:r w:rsidRPr="00597A3C">
        <w:rPr>
          <w:rFonts w:ascii="Times New Roman" w:hAnsi="Times New Roman"/>
          <w:sz w:val="24"/>
          <w:szCs w:val="24"/>
        </w:rPr>
        <w:t xml:space="preserve">was not premised </w:t>
      </w:r>
      <w:r w:rsidR="0095446C" w:rsidRPr="00597A3C">
        <w:rPr>
          <w:rFonts w:ascii="Times New Roman" w:hAnsi="Times New Roman"/>
          <w:sz w:val="24"/>
          <w:szCs w:val="24"/>
        </w:rPr>
        <w:t xml:space="preserve">only </w:t>
      </w:r>
      <w:r w:rsidRPr="00597A3C">
        <w:rPr>
          <w:rFonts w:ascii="Times New Roman" w:hAnsi="Times New Roman"/>
          <w:sz w:val="24"/>
          <w:szCs w:val="24"/>
        </w:rPr>
        <w:t xml:space="preserve">on </w:t>
      </w:r>
      <w:r w:rsidR="0095446C" w:rsidRPr="00597A3C">
        <w:rPr>
          <w:rFonts w:ascii="Times New Roman" w:hAnsi="Times New Roman"/>
          <w:sz w:val="24"/>
          <w:szCs w:val="24"/>
        </w:rPr>
        <w:t xml:space="preserve">the plea of </w:t>
      </w:r>
      <w:r w:rsidRPr="00597A3C">
        <w:rPr>
          <w:rFonts w:ascii="Times New Roman" w:hAnsi="Times New Roman"/>
          <w:sz w:val="24"/>
          <w:szCs w:val="24"/>
        </w:rPr>
        <w:t xml:space="preserve">bonafide occupancy but </w:t>
      </w:r>
      <w:r w:rsidR="0095446C" w:rsidRPr="00597A3C">
        <w:rPr>
          <w:rFonts w:ascii="Times New Roman" w:hAnsi="Times New Roman"/>
          <w:sz w:val="24"/>
          <w:szCs w:val="24"/>
        </w:rPr>
        <w:t xml:space="preserve">also on </w:t>
      </w:r>
      <w:r w:rsidRPr="00597A3C">
        <w:rPr>
          <w:rFonts w:ascii="Times New Roman" w:hAnsi="Times New Roman"/>
          <w:sz w:val="24"/>
          <w:szCs w:val="24"/>
        </w:rPr>
        <w:t>evidence</w:t>
      </w:r>
      <w:r w:rsidR="0095446C" w:rsidRPr="00597A3C">
        <w:rPr>
          <w:rFonts w:ascii="Times New Roman" w:hAnsi="Times New Roman"/>
          <w:sz w:val="24"/>
          <w:szCs w:val="24"/>
        </w:rPr>
        <w:t xml:space="preserve"> o</w:t>
      </w:r>
      <w:r w:rsidRPr="00597A3C">
        <w:rPr>
          <w:rFonts w:ascii="Times New Roman" w:hAnsi="Times New Roman"/>
          <w:sz w:val="24"/>
          <w:szCs w:val="24"/>
        </w:rPr>
        <w:t xml:space="preserve">n </w:t>
      </w:r>
      <w:r w:rsidR="0095446C" w:rsidRPr="00597A3C">
        <w:rPr>
          <w:rFonts w:ascii="Times New Roman" w:hAnsi="Times New Roman"/>
          <w:sz w:val="24"/>
          <w:szCs w:val="24"/>
        </w:rPr>
        <w:t xml:space="preserve">the </w:t>
      </w:r>
      <w:r w:rsidRPr="00597A3C">
        <w:rPr>
          <w:rFonts w:ascii="Times New Roman" w:hAnsi="Times New Roman"/>
          <w:sz w:val="24"/>
          <w:szCs w:val="24"/>
        </w:rPr>
        <w:t>record</w:t>
      </w:r>
      <w:r w:rsidR="0095446C" w:rsidRPr="00597A3C">
        <w:rPr>
          <w:rFonts w:ascii="Times New Roman" w:hAnsi="Times New Roman"/>
          <w:sz w:val="24"/>
          <w:szCs w:val="24"/>
        </w:rPr>
        <w:t xml:space="preserve"> to support it</w:t>
      </w:r>
      <w:r w:rsidRPr="00597A3C">
        <w:rPr>
          <w:rFonts w:ascii="Times New Roman" w:hAnsi="Times New Roman"/>
          <w:sz w:val="24"/>
          <w:szCs w:val="24"/>
        </w:rPr>
        <w:t>.</w:t>
      </w:r>
      <w:r w:rsidR="00127A86" w:rsidRPr="00597A3C">
        <w:rPr>
          <w:rFonts w:ascii="Times New Roman" w:hAnsi="Times New Roman"/>
          <w:sz w:val="24"/>
          <w:szCs w:val="24"/>
        </w:rPr>
        <w:t xml:space="preserve"> </w:t>
      </w:r>
      <w:r w:rsidR="0095446C" w:rsidRPr="00597A3C">
        <w:rPr>
          <w:rFonts w:ascii="Times New Roman" w:hAnsi="Times New Roman"/>
          <w:sz w:val="24"/>
          <w:szCs w:val="24"/>
        </w:rPr>
        <w:t>S</w:t>
      </w:r>
      <w:r w:rsidR="00EC015E" w:rsidRPr="00597A3C">
        <w:rPr>
          <w:rFonts w:ascii="Times New Roman" w:hAnsi="Times New Roman"/>
          <w:sz w:val="24"/>
          <w:szCs w:val="24"/>
        </w:rPr>
        <w:t xml:space="preserve">ince the </w:t>
      </w:r>
      <w:r w:rsidR="0056483B" w:rsidRPr="00597A3C">
        <w:rPr>
          <w:rFonts w:ascii="Times New Roman" w:hAnsi="Times New Roman"/>
          <w:sz w:val="24"/>
          <w:szCs w:val="24"/>
        </w:rPr>
        <w:t>R</w:t>
      </w:r>
      <w:r w:rsidR="00EC015E" w:rsidRPr="00597A3C">
        <w:rPr>
          <w:rFonts w:ascii="Times New Roman" w:hAnsi="Times New Roman"/>
          <w:sz w:val="24"/>
          <w:szCs w:val="24"/>
        </w:rPr>
        <w:t>espondent was in possession of the suit land with developments thereon</w:t>
      </w:r>
      <w:r w:rsidR="0056483B" w:rsidRPr="00597A3C">
        <w:rPr>
          <w:rFonts w:ascii="Times New Roman" w:hAnsi="Times New Roman"/>
          <w:sz w:val="24"/>
          <w:szCs w:val="24"/>
        </w:rPr>
        <w:t>;</w:t>
      </w:r>
      <w:r w:rsidR="00EC015E" w:rsidRPr="00597A3C">
        <w:rPr>
          <w:rFonts w:ascii="Times New Roman" w:hAnsi="Times New Roman"/>
          <w:sz w:val="24"/>
          <w:szCs w:val="24"/>
        </w:rPr>
        <w:t xml:space="preserve"> which fact was not contested by the </w:t>
      </w:r>
      <w:r w:rsidR="0056483B" w:rsidRPr="00597A3C">
        <w:rPr>
          <w:rFonts w:ascii="Times New Roman" w:hAnsi="Times New Roman"/>
          <w:sz w:val="24"/>
          <w:szCs w:val="24"/>
        </w:rPr>
        <w:t>A</w:t>
      </w:r>
      <w:r w:rsidR="00EC015E" w:rsidRPr="00597A3C">
        <w:rPr>
          <w:rFonts w:ascii="Times New Roman" w:hAnsi="Times New Roman"/>
          <w:sz w:val="24"/>
          <w:szCs w:val="24"/>
        </w:rPr>
        <w:t>ppellant</w:t>
      </w:r>
      <w:r w:rsidR="0095446C" w:rsidRPr="00597A3C">
        <w:rPr>
          <w:rFonts w:ascii="Times New Roman" w:hAnsi="Times New Roman"/>
          <w:sz w:val="24"/>
          <w:szCs w:val="24"/>
        </w:rPr>
        <w:t xml:space="preserve"> in anyway whatsoever,</w:t>
      </w:r>
      <w:r w:rsidR="00EC015E" w:rsidRPr="00597A3C">
        <w:rPr>
          <w:rFonts w:ascii="Times New Roman" w:hAnsi="Times New Roman"/>
          <w:sz w:val="24"/>
          <w:szCs w:val="24"/>
        </w:rPr>
        <w:t xml:space="preserve"> </w:t>
      </w:r>
      <w:r w:rsidR="0056483B" w:rsidRPr="00597A3C">
        <w:rPr>
          <w:rFonts w:ascii="Times New Roman" w:hAnsi="Times New Roman"/>
          <w:sz w:val="24"/>
          <w:szCs w:val="24"/>
        </w:rPr>
        <w:t>t</w:t>
      </w:r>
      <w:r w:rsidR="00EC015E" w:rsidRPr="00597A3C">
        <w:rPr>
          <w:rFonts w:ascii="Times New Roman" w:hAnsi="Times New Roman"/>
          <w:sz w:val="24"/>
          <w:szCs w:val="24"/>
        </w:rPr>
        <w:t xml:space="preserve">he </w:t>
      </w:r>
      <w:r w:rsidR="0095446C" w:rsidRPr="00597A3C">
        <w:rPr>
          <w:rFonts w:ascii="Times New Roman" w:hAnsi="Times New Roman"/>
          <w:sz w:val="24"/>
          <w:szCs w:val="24"/>
        </w:rPr>
        <w:t xml:space="preserve">trial court rightly found that the </w:t>
      </w:r>
      <w:r w:rsidR="0056483B" w:rsidRPr="00597A3C">
        <w:rPr>
          <w:rFonts w:ascii="Times New Roman" w:hAnsi="Times New Roman"/>
          <w:sz w:val="24"/>
          <w:szCs w:val="24"/>
        </w:rPr>
        <w:t xml:space="preserve">Respondent was </w:t>
      </w:r>
      <w:r w:rsidR="00EC015E" w:rsidRPr="00597A3C">
        <w:rPr>
          <w:rFonts w:ascii="Times New Roman" w:hAnsi="Times New Roman"/>
          <w:sz w:val="24"/>
          <w:szCs w:val="24"/>
        </w:rPr>
        <w:t>a bonafide occupant protect</w:t>
      </w:r>
      <w:r w:rsidR="0056483B" w:rsidRPr="00597A3C">
        <w:rPr>
          <w:rFonts w:ascii="Times New Roman" w:hAnsi="Times New Roman"/>
          <w:sz w:val="24"/>
          <w:szCs w:val="24"/>
        </w:rPr>
        <w:t>ed</w:t>
      </w:r>
      <w:r w:rsidR="00EC015E" w:rsidRPr="00597A3C">
        <w:rPr>
          <w:rFonts w:ascii="Times New Roman" w:hAnsi="Times New Roman"/>
          <w:sz w:val="24"/>
          <w:szCs w:val="24"/>
        </w:rPr>
        <w:t xml:space="preserve"> by the law.</w:t>
      </w:r>
    </w:p>
    <w:p w:rsidR="00EC015E" w:rsidRPr="00597A3C" w:rsidRDefault="00037873" w:rsidP="00A457CB">
      <w:pPr>
        <w:spacing w:line="480" w:lineRule="auto"/>
        <w:jc w:val="both"/>
        <w:rPr>
          <w:rFonts w:ascii="Times New Roman" w:hAnsi="Times New Roman"/>
          <w:sz w:val="24"/>
          <w:szCs w:val="24"/>
        </w:rPr>
      </w:pPr>
      <w:r w:rsidRPr="00597A3C">
        <w:rPr>
          <w:rFonts w:ascii="Times New Roman" w:hAnsi="Times New Roman"/>
          <w:sz w:val="24"/>
          <w:szCs w:val="24"/>
        </w:rPr>
        <w:t>Counsel for the Appellant relied on the case</w:t>
      </w:r>
      <w:r w:rsidR="00EC015E" w:rsidRPr="00597A3C">
        <w:rPr>
          <w:rFonts w:ascii="Times New Roman" w:hAnsi="Times New Roman"/>
          <w:sz w:val="24"/>
          <w:szCs w:val="24"/>
        </w:rPr>
        <w:t xml:space="preserve"> of</w:t>
      </w:r>
      <w:r w:rsidR="00EC015E" w:rsidRPr="00597A3C">
        <w:rPr>
          <w:rFonts w:ascii="Times New Roman" w:hAnsi="Times New Roman"/>
          <w:b/>
          <w:sz w:val="24"/>
          <w:szCs w:val="24"/>
        </w:rPr>
        <w:t xml:space="preserve"> </w:t>
      </w:r>
      <w:r w:rsidR="00EC015E" w:rsidRPr="00597A3C">
        <w:rPr>
          <w:rFonts w:ascii="Times New Roman" w:hAnsi="Times New Roman"/>
          <w:b/>
          <w:i/>
          <w:sz w:val="24"/>
          <w:szCs w:val="24"/>
        </w:rPr>
        <w:t>Nalongo Nalwoga Nakazzi vs. Ssalongo Kesi Bagaalaliwo HCCA No. 84 of 2012</w:t>
      </w:r>
      <w:r w:rsidR="00EC015E" w:rsidRPr="00597A3C">
        <w:rPr>
          <w:rFonts w:ascii="Times New Roman" w:hAnsi="Times New Roman"/>
          <w:sz w:val="24"/>
          <w:szCs w:val="24"/>
        </w:rPr>
        <w:t xml:space="preserve"> </w:t>
      </w:r>
      <w:r w:rsidRPr="00597A3C">
        <w:rPr>
          <w:rFonts w:ascii="Times New Roman" w:hAnsi="Times New Roman"/>
          <w:sz w:val="24"/>
          <w:szCs w:val="24"/>
        </w:rPr>
        <w:t>to buttress his opposition to the trial court’s findings. However in that case,</w:t>
      </w:r>
      <w:r w:rsidR="00EC015E" w:rsidRPr="00597A3C">
        <w:rPr>
          <w:rFonts w:ascii="Times New Roman" w:hAnsi="Times New Roman"/>
          <w:sz w:val="24"/>
          <w:szCs w:val="24"/>
        </w:rPr>
        <w:t xml:space="preserve"> the cause of action was </w:t>
      </w:r>
      <w:r w:rsidR="0056483B" w:rsidRPr="00597A3C">
        <w:rPr>
          <w:rFonts w:ascii="Times New Roman" w:hAnsi="Times New Roman"/>
          <w:sz w:val="24"/>
          <w:szCs w:val="24"/>
        </w:rPr>
        <w:t xml:space="preserve">in </w:t>
      </w:r>
      <w:r w:rsidR="00EC015E" w:rsidRPr="00597A3C">
        <w:rPr>
          <w:rFonts w:ascii="Times New Roman" w:hAnsi="Times New Roman"/>
          <w:sz w:val="24"/>
          <w:szCs w:val="24"/>
        </w:rPr>
        <w:t>trespass</w:t>
      </w:r>
      <w:r w:rsidR="005573FA" w:rsidRPr="00597A3C">
        <w:rPr>
          <w:rFonts w:ascii="Times New Roman" w:hAnsi="Times New Roman"/>
          <w:sz w:val="24"/>
          <w:szCs w:val="24"/>
        </w:rPr>
        <w:t>. It is therefore</w:t>
      </w:r>
      <w:r w:rsidRPr="00597A3C">
        <w:rPr>
          <w:rFonts w:ascii="Times New Roman" w:hAnsi="Times New Roman"/>
          <w:sz w:val="24"/>
          <w:szCs w:val="24"/>
        </w:rPr>
        <w:t>,</w:t>
      </w:r>
      <w:r w:rsidR="005573FA" w:rsidRPr="00597A3C">
        <w:rPr>
          <w:rFonts w:ascii="Times New Roman" w:hAnsi="Times New Roman"/>
          <w:sz w:val="24"/>
          <w:szCs w:val="24"/>
        </w:rPr>
        <w:t xml:space="preserve"> distinguishable </w:t>
      </w:r>
      <w:r w:rsidR="00F45EE3" w:rsidRPr="00597A3C">
        <w:rPr>
          <w:rFonts w:ascii="Times New Roman" w:hAnsi="Times New Roman"/>
          <w:sz w:val="24"/>
          <w:szCs w:val="24"/>
        </w:rPr>
        <w:t xml:space="preserve">from the </w:t>
      </w:r>
      <w:r w:rsidR="0056483B" w:rsidRPr="00597A3C">
        <w:rPr>
          <w:rFonts w:ascii="Times New Roman" w:hAnsi="Times New Roman"/>
          <w:sz w:val="24"/>
          <w:szCs w:val="24"/>
        </w:rPr>
        <w:t>instant case</w:t>
      </w:r>
      <w:r w:rsidR="00F45EE3" w:rsidRPr="00597A3C">
        <w:rPr>
          <w:rFonts w:ascii="Times New Roman" w:hAnsi="Times New Roman"/>
          <w:sz w:val="24"/>
          <w:szCs w:val="24"/>
        </w:rPr>
        <w:t xml:space="preserve">. Accordingly </w:t>
      </w:r>
      <w:r w:rsidRPr="00597A3C">
        <w:rPr>
          <w:rFonts w:ascii="Times New Roman" w:hAnsi="Times New Roman"/>
          <w:sz w:val="24"/>
          <w:szCs w:val="24"/>
        </w:rPr>
        <w:t>G</w:t>
      </w:r>
      <w:r w:rsidR="00F45EE3" w:rsidRPr="00597A3C">
        <w:rPr>
          <w:rFonts w:ascii="Times New Roman" w:hAnsi="Times New Roman"/>
          <w:sz w:val="24"/>
          <w:szCs w:val="24"/>
        </w:rPr>
        <w:t>round</w:t>
      </w:r>
      <w:r w:rsidRPr="00597A3C">
        <w:rPr>
          <w:rFonts w:ascii="Times New Roman" w:hAnsi="Times New Roman"/>
          <w:sz w:val="24"/>
          <w:szCs w:val="24"/>
        </w:rPr>
        <w:t xml:space="preserve"> 1</w:t>
      </w:r>
      <w:r w:rsidR="00F45EE3" w:rsidRPr="00597A3C">
        <w:rPr>
          <w:rFonts w:ascii="Times New Roman" w:hAnsi="Times New Roman"/>
          <w:sz w:val="24"/>
          <w:szCs w:val="24"/>
        </w:rPr>
        <w:t xml:space="preserve"> of appeal fails.</w:t>
      </w:r>
    </w:p>
    <w:p w:rsidR="00580117" w:rsidRPr="00597A3C" w:rsidRDefault="00676915" w:rsidP="00A457CB">
      <w:pPr>
        <w:spacing w:line="480" w:lineRule="auto"/>
        <w:jc w:val="both"/>
        <w:rPr>
          <w:rFonts w:ascii="Times New Roman" w:hAnsi="Times New Roman"/>
          <w:b/>
          <w:i/>
          <w:sz w:val="24"/>
          <w:szCs w:val="24"/>
        </w:rPr>
      </w:pPr>
      <w:r w:rsidRPr="00597A3C">
        <w:rPr>
          <w:rFonts w:ascii="Times New Roman" w:hAnsi="Times New Roman"/>
          <w:b/>
          <w:i/>
          <w:sz w:val="24"/>
          <w:szCs w:val="24"/>
        </w:rPr>
        <w:t>Grounds 2,</w:t>
      </w:r>
      <w:r w:rsidR="00F04E1C" w:rsidRPr="00597A3C">
        <w:rPr>
          <w:rFonts w:ascii="Times New Roman" w:hAnsi="Times New Roman"/>
          <w:b/>
          <w:i/>
          <w:sz w:val="24"/>
          <w:szCs w:val="24"/>
        </w:rPr>
        <w:t xml:space="preserve"> </w:t>
      </w:r>
      <w:proofErr w:type="gramStart"/>
      <w:r w:rsidR="00F04E1C" w:rsidRPr="00597A3C">
        <w:rPr>
          <w:rFonts w:ascii="Times New Roman" w:hAnsi="Times New Roman"/>
          <w:b/>
          <w:i/>
          <w:sz w:val="24"/>
          <w:szCs w:val="24"/>
        </w:rPr>
        <w:t>The</w:t>
      </w:r>
      <w:proofErr w:type="gramEnd"/>
      <w:r w:rsidR="00F04E1C" w:rsidRPr="00597A3C">
        <w:rPr>
          <w:rFonts w:ascii="Times New Roman" w:hAnsi="Times New Roman"/>
          <w:b/>
          <w:i/>
          <w:sz w:val="24"/>
          <w:szCs w:val="24"/>
        </w:rPr>
        <w:t xml:space="preserve"> learned trial magistrate erred in law and fact in holding that the Appellant was unlawfully granted the lease in question in the circumstances of the case before him.</w:t>
      </w:r>
    </w:p>
    <w:p w:rsidR="000343E5" w:rsidRPr="00597A3C" w:rsidRDefault="00676915" w:rsidP="000343E5">
      <w:pPr>
        <w:spacing w:line="480" w:lineRule="auto"/>
        <w:jc w:val="both"/>
        <w:rPr>
          <w:rFonts w:ascii="Times New Roman" w:hAnsi="Times New Roman"/>
          <w:b/>
          <w:i/>
          <w:sz w:val="24"/>
          <w:szCs w:val="24"/>
        </w:rPr>
      </w:pPr>
      <w:r w:rsidRPr="00597A3C">
        <w:rPr>
          <w:rFonts w:ascii="Times New Roman" w:hAnsi="Times New Roman"/>
          <w:b/>
          <w:i/>
          <w:sz w:val="24"/>
          <w:szCs w:val="24"/>
        </w:rPr>
        <w:t xml:space="preserve"> </w:t>
      </w:r>
      <w:r w:rsidR="000343E5" w:rsidRPr="00597A3C">
        <w:rPr>
          <w:rFonts w:ascii="Times New Roman" w:hAnsi="Times New Roman"/>
          <w:b/>
          <w:i/>
          <w:sz w:val="24"/>
          <w:szCs w:val="24"/>
        </w:rPr>
        <w:t>Ground</w:t>
      </w:r>
      <w:r w:rsidRPr="00597A3C">
        <w:rPr>
          <w:rFonts w:ascii="Times New Roman" w:hAnsi="Times New Roman"/>
          <w:b/>
          <w:i/>
          <w:sz w:val="24"/>
          <w:szCs w:val="24"/>
        </w:rPr>
        <w:t xml:space="preserve"> </w:t>
      </w:r>
      <w:r w:rsidR="000343E5" w:rsidRPr="00597A3C">
        <w:rPr>
          <w:rFonts w:ascii="Times New Roman" w:hAnsi="Times New Roman"/>
          <w:b/>
          <w:i/>
          <w:sz w:val="24"/>
          <w:szCs w:val="24"/>
        </w:rPr>
        <w:t>4: The learned trial magistrate erred in law and fact in holding that the Appellant was a trespasser upon land that had been leased to him and was in his possession.</w:t>
      </w:r>
    </w:p>
    <w:p w:rsidR="000343E5" w:rsidRPr="00597A3C" w:rsidRDefault="000343E5" w:rsidP="000343E5">
      <w:pPr>
        <w:spacing w:line="480" w:lineRule="auto"/>
        <w:jc w:val="both"/>
        <w:rPr>
          <w:rFonts w:ascii="Times New Roman" w:hAnsi="Times New Roman"/>
          <w:b/>
          <w:i/>
          <w:sz w:val="24"/>
          <w:szCs w:val="24"/>
        </w:rPr>
      </w:pPr>
      <w:r w:rsidRPr="00597A3C">
        <w:rPr>
          <w:rFonts w:ascii="Times New Roman" w:hAnsi="Times New Roman"/>
          <w:b/>
          <w:i/>
          <w:sz w:val="24"/>
          <w:szCs w:val="24"/>
        </w:rPr>
        <w:t>Ground 5</w:t>
      </w:r>
      <w:proofErr w:type="gramStart"/>
      <w:r w:rsidRPr="00597A3C">
        <w:rPr>
          <w:rFonts w:ascii="Times New Roman" w:hAnsi="Times New Roman"/>
          <w:b/>
          <w:i/>
          <w:sz w:val="24"/>
          <w:szCs w:val="24"/>
        </w:rPr>
        <w:t>:The</w:t>
      </w:r>
      <w:proofErr w:type="gramEnd"/>
      <w:r w:rsidRPr="00597A3C">
        <w:rPr>
          <w:rFonts w:ascii="Times New Roman" w:hAnsi="Times New Roman"/>
          <w:b/>
          <w:i/>
          <w:sz w:val="24"/>
          <w:szCs w:val="24"/>
        </w:rPr>
        <w:t xml:space="preserve"> learned trial magistrate erred in law and fact in exercising a jurisdiction not vested in him thereby cancelling the Appellant’s lease title.</w:t>
      </w:r>
    </w:p>
    <w:p w:rsidR="00676915" w:rsidRPr="00597A3C" w:rsidRDefault="000343E5" w:rsidP="00A457CB">
      <w:pPr>
        <w:spacing w:line="480" w:lineRule="auto"/>
        <w:jc w:val="both"/>
        <w:rPr>
          <w:rFonts w:ascii="Times New Roman" w:hAnsi="Times New Roman"/>
          <w:b/>
          <w:i/>
          <w:sz w:val="24"/>
          <w:szCs w:val="24"/>
        </w:rPr>
      </w:pPr>
      <w:r w:rsidRPr="00597A3C">
        <w:rPr>
          <w:rFonts w:ascii="Times New Roman" w:hAnsi="Times New Roman"/>
          <w:b/>
          <w:i/>
          <w:sz w:val="24"/>
          <w:szCs w:val="24"/>
        </w:rPr>
        <w:t>Ground7:</w:t>
      </w:r>
      <w:r w:rsidRPr="00597A3C">
        <w:rPr>
          <w:rFonts w:ascii="Times New Roman" w:hAnsi="Times New Roman"/>
          <w:b/>
          <w:i/>
          <w:sz w:val="24"/>
          <w:szCs w:val="24"/>
        </w:rPr>
        <w:tab/>
        <w:t>The learned trial magistrate erred in law in ordering a resurvey of the disputed land and a fresh grant of the lease in respect thereof.</w:t>
      </w:r>
    </w:p>
    <w:p w:rsidR="00AD5056" w:rsidRPr="00597A3C" w:rsidRDefault="00086737" w:rsidP="00A457CB">
      <w:pPr>
        <w:spacing w:line="480" w:lineRule="auto"/>
        <w:jc w:val="both"/>
        <w:rPr>
          <w:rFonts w:ascii="Times New Roman" w:hAnsi="Times New Roman"/>
          <w:sz w:val="24"/>
          <w:szCs w:val="24"/>
        </w:rPr>
      </w:pPr>
      <w:r w:rsidRPr="00597A3C">
        <w:rPr>
          <w:rFonts w:ascii="Times New Roman" w:hAnsi="Times New Roman"/>
          <w:sz w:val="24"/>
          <w:szCs w:val="24"/>
        </w:rPr>
        <w:t xml:space="preserve">Having </w:t>
      </w:r>
      <w:r w:rsidR="00AD5056" w:rsidRPr="00597A3C">
        <w:rPr>
          <w:rFonts w:ascii="Times New Roman" w:hAnsi="Times New Roman"/>
          <w:sz w:val="24"/>
          <w:szCs w:val="24"/>
        </w:rPr>
        <w:t xml:space="preserve">found </w:t>
      </w:r>
      <w:r w:rsidRPr="00597A3C">
        <w:rPr>
          <w:rFonts w:ascii="Times New Roman" w:hAnsi="Times New Roman"/>
          <w:sz w:val="24"/>
          <w:szCs w:val="24"/>
        </w:rPr>
        <w:t xml:space="preserve">in </w:t>
      </w:r>
      <w:r w:rsidR="00AD5056" w:rsidRPr="00597A3C">
        <w:rPr>
          <w:rFonts w:ascii="Times New Roman" w:hAnsi="Times New Roman"/>
          <w:i/>
          <w:sz w:val="24"/>
          <w:szCs w:val="24"/>
        </w:rPr>
        <w:t>G</w:t>
      </w:r>
      <w:r w:rsidRPr="00597A3C">
        <w:rPr>
          <w:rFonts w:ascii="Times New Roman" w:hAnsi="Times New Roman"/>
          <w:i/>
          <w:sz w:val="24"/>
          <w:szCs w:val="24"/>
        </w:rPr>
        <w:t>round</w:t>
      </w:r>
      <w:r w:rsidR="00AD5056" w:rsidRPr="00597A3C">
        <w:rPr>
          <w:rFonts w:ascii="Times New Roman" w:hAnsi="Times New Roman"/>
          <w:i/>
          <w:sz w:val="24"/>
          <w:szCs w:val="24"/>
        </w:rPr>
        <w:t xml:space="preserve"> 1</w:t>
      </w:r>
      <w:r w:rsidR="00AD5056" w:rsidRPr="00597A3C">
        <w:rPr>
          <w:rFonts w:ascii="Times New Roman" w:hAnsi="Times New Roman"/>
          <w:sz w:val="24"/>
          <w:szCs w:val="24"/>
        </w:rPr>
        <w:t xml:space="preserve"> </w:t>
      </w:r>
      <w:r w:rsidRPr="00597A3C">
        <w:rPr>
          <w:rFonts w:ascii="Times New Roman" w:hAnsi="Times New Roman"/>
          <w:sz w:val="24"/>
          <w:szCs w:val="24"/>
        </w:rPr>
        <w:t xml:space="preserve">that the </w:t>
      </w:r>
      <w:r w:rsidR="00AD5056" w:rsidRPr="00597A3C">
        <w:rPr>
          <w:rFonts w:ascii="Times New Roman" w:hAnsi="Times New Roman"/>
          <w:sz w:val="24"/>
          <w:szCs w:val="24"/>
        </w:rPr>
        <w:t>R</w:t>
      </w:r>
      <w:r w:rsidRPr="00597A3C">
        <w:rPr>
          <w:rFonts w:ascii="Times New Roman" w:hAnsi="Times New Roman"/>
          <w:sz w:val="24"/>
          <w:szCs w:val="24"/>
        </w:rPr>
        <w:t xml:space="preserve">espondent was a bonafide occupant on the suit land, </w:t>
      </w:r>
      <w:r w:rsidR="00AD5056" w:rsidRPr="00597A3C">
        <w:rPr>
          <w:rFonts w:ascii="Times New Roman" w:hAnsi="Times New Roman"/>
          <w:sz w:val="24"/>
          <w:szCs w:val="24"/>
        </w:rPr>
        <w:t>it also follows</w:t>
      </w:r>
      <w:r w:rsidR="000343E5" w:rsidRPr="00597A3C">
        <w:rPr>
          <w:rFonts w:ascii="Times New Roman" w:hAnsi="Times New Roman"/>
          <w:sz w:val="24"/>
          <w:szCs w:val="24"/>
        </w:rPr>
        <w:t>,</w:t>
      </w:r>
      <w:r w:rsidR="00AD5056" w:rsidRPr="00597A3C">
        <w:rPr>
          <w:rFonts w:ascii="Times New Roman" w:hAnsi="Times New Roman"/>
          <w:sz w:val="24"/>
          <w:szCs w:val="24"/>
        </w:rPr>
        <w:t xml:space="preserve"> on facts of this </w:t>
      </w:r>
      <w:r w:rsidR="000343E5" w:rsidRPr="00597A3C">
        <w:rPr>
          <w:rFonts w:ascii="Times New Roman" w:hAnsi="Times New Roman"/>
          <w:sz w:val="24"/>
          <w:szCs w:val="24"/>
        </w:rPr>
        <w:t xml:space="preserve">particular </w:t>
      </w:r>
      <w:r w:rsidR="00AD5056" w:rsidRPr="00597A3C">
        <w:rPr>
          <w:rFonts w:ascii="Times New Roman" w:hAnsi="Times New Roman"/>
          <w:sz w:val="24"/>
          <w:szCs w:val="24"/>
        </w:rPr>
        <w:t>case</w:t>
      </w:r>
      <w:r w:rsidR="000343E5" w:rsidRPr="00597A3C">
        <w:rPr>
          <w:rFonts w:ascii="Times New Roman" w:hAnsi="Times New Roman"/>
          <w:sz w:val="24"/>
          <w:szCs w:val="24"/>
        </w:rPr>
        <w:t>,</w:t>
      </w:r>
      <w:r w:rsidR="00AD5056" w:rsidRPr="00597A3C">
        <w:rPr>
          <w:rFonts w:ascii="Times New Roman" w:hAnsi="Times New Roman"/>
          <w:sz w:val="24"/>
          <w:szCs w:val="24"/>
        </w:rPr>
        <w:t xml:space="preserve"> that </w:t>
      </w:r>
      <w:r w:rsidRPr="00597A3C">
        <w:rPr>
          <w:rFonts w:ascii="Times New Roman" w:hAnsi="Times New Roman"/>
          <w:sz w:val="24"/>
          <w:szCs w:val="24"/>
        </w:rPr>
        <w:t>he had an existing equitable interest</w:t>
      </w:r>
      <w:r w:rsidR="00AD5056" w:rsidRPr="00597A3C">
        <w:rPr>
          <w:rFonts w:ascii="Times New Roman" w:hAnsi="Times New Roman"/>
          <w:sz w:val="24"/>
          <w:szCs w:val="24"/>
        </w:rPr>
        <w:t xml:space="preserve"> therein</w:t>
      </w:r>
      <w:r w:rsidRPr="00597A3C">
        <w:rPr>
          <w:rFonts w:ascii="Times New Roman" w:hAnsi="Times New Roman"/>
          <w:sz w:val="24"/>
          <w:szCs w:val="24"/>
        </w:rPr>
        <w:t xml:space="preserve">. The </w:t>
      </w:r>
      <w:r w:rsidRPr="00597A3C">
        <w:rPr>
          <w:rFonts w:ascii="Times New Roman" w:hAnsi="Times New Roman"/>
          <w:sz w:val="24"/>
          <w:szCs w:val="24"/>
        </w:rPr>
        <w:lastRenderedPageBreak/>
        <w:t xml:space="preserve">trial </w:t>
      </w:r>
      <w:r w:rsidR="00AD5056" w:rsidRPr="00597A3C">
        <w:rPr>
          <w:rFonts w:ascii="Times New Roman" w:hAnsi="Times New Roman"/>
          <w:sz w:val="24"/>
          <w:szCs w:val="24"/>
        </w:rPr>
        <w:t>court</w:t>
      </w:r>
      <w:r w:rsidRPr="00597A3C">
        <w:rPr>
          <w:rFonts w:ascii="Times New Roman" w:hAnsi="Times New Roman"/>
          <w:sz w:val="24"/>
          <w:szCs w:val="24"/>
        </w:rPr>
        <w:t xml:space="preserve"> properly evaluated the evidence on record</w:t>
      </w:r>
      <w:r w:rsidR="00F069D6" w:rsidRPr="00597A3C">
        <w:rPr>
          <w:rFonts w:ascii="Times New Roman" w:hAnsi="Times New Roman"/>
          <w:sz w:val="24"/>
          <w:szCs w:val="24"/>
        </w:rPr>
        <w:t xml:space="preserve"> in arriving at the decision that the </w:t>
      </w:r>
      <w:r w:rsidR="00AD5056" w:rsidRPr="00597A3C">
        <w:rPr>
          <w:rFonts w:ascii="Times New Roman" w:hAnsi="Times New Roman"/>
          <w:sz w:val="24"/>
          <w:szCs w:val="24"/>
        </w:rPr>
        <w:t>A</w:t>
      </w:r>
      <w:r w:rsidR="00F069D6" w:rsidRPr="00597A3C">
        <w:rPr>
          <w:rFonts w:ascii="Times New Roman" w:hAnsi="Times New Roman"/>
          <w:sz w:val="24"/>
          <w:szCs w:val="24"/>
        </w:rPr>
        <w:t>ppellant was unlawfully granted a lease</w:t>
      </w:r>
      <w:r w:rsidR="000343E5" w:rsidRPr="00597A3C">
        <w:rPr>
          <w:rFonts w:ascii="Times New Roman" w:hAnsi="Times New Roman"/>
          <w:sz w:val="24"/>
          <w:szCs w:val="24"/>
        </w:rPr>
        <w:t xml:space="preserve"> by KDLB</w:t>
      </w:r>
      <w:r w:rsidR="00F069D6" w:rsidRPr="00597A3C">
        <w:rPr>
          <w:rFonts w:ascii="Times New Roman" w:hAnsi="Times New Roman"/>
          <w:sz w:val="24"/>
          <w:szCs w:val="24"/>
        </w:rPr>
        <w:t>.</w:t>
      </w:r>
    </w:p>
    <w:p w:rsidR="00BF375B" w:rsidRPr="00597A3C" w:rsidRDefault="000343E5" w:rsidP="00A457CB">
      <w:pPr>
        <w:spacing w:line="480" w:lineRule="auto"/>
        <w:jc w:val="both"/>
        <w:rPr>
          <w:rFonts w:ascii="Times New Roman" w:hAnsi="Times New Roman"/>
          <w:sz w:val="24"/>
          <w:szCs w:val="24"/>
        </w:rPr>
      </w:pPr>
      <w:r w:rsidRPr="00597A3C">
        <w:rPr>
          <w:rFonts w:ascii="Times New Roman" w:hAnsi="Times New Roman"/>
          <w:sz w:val="24"/>
          <w:szCs w:val="24"/>
        </w:rPr>
        <w:t>T</w:t>
      </w:r>
      <w:r w:rsidR="00F069D6" w:rsidRPr="00597A3C">
        <w:rPr>
          <w:rFonts w:ascii="Times New Roman" w:hAnsi="Times New Roman"/>
          <w:sz w:val="24"/>
          <w:szCs w:val="24"/>
        </w:rPr>
        <w:t xml:space="preserve">he </w:t>
      </w:r>
      <w:r w:rsidR="00AD5056" w:rsidRPr="00597A3C">
        <w:rPr>
          <w:rFonts w:ascii="Times New Roman" w:hAnsi="Times New Roman"/>
          <w:sz w:val="24"/>
          <w:szCs w:val="24"/>
        </w:rPr>
        <w:t>R</w:t>
      </w:r>
      <w:r w:rsidR="00F069D6" w:rsidRPr="00597A3C">
        <w:rPr>
          <w:rFonts w:ascii="Times New Roman" w:hAnsi="Times New Roman"/>
          <w:sz w:val="24"/>
          <w:szCs w:val="24"/>
        </w:rPr>
        <w:t>espondent</w:t>
      </w:r>
      <w:r w:rsidRPr="00597A3C">
        <w:rPr>
          <w:rFonts w:ascii="Times New Roman" w:hAnsi="Times New Roman"/>
          <w:sz w:val="24"/>
          <w:szCs w:val="24"/>
        </w:rPr>
        <w:t xml:space="preserve"> led </w:t>
      </w:r>
      <w:r w:rsidR="00F069D6" w:rsidRPr="00597A3C">
        <w:rPr>
          <w:rFonts w:ascii="Times New Roman" w:hAnsi="Times New Roman"/>
          <w:sz w:val="24"/>
          <w:szCs w:val="24"/>
        </w:rPr>
        <w:t xml:space="preserve">evidence </w:t>
      </w:r>
      <w:r w:rsidRPr="00597A3C">
        <w:rPr>
          <w:rFonts w:ascii="Times New Roman" w:hAnsi="Times New Roman"/>
          <w:sz w:val="24"/>
          <w:szCs w:val="24"/>
        </w:rPr>
        <w:t xml:space="preserve">showing </w:t>
      </w:r>
      <w:r w:rsidR="00F069D6" w:rsidRPr="00597A3C">
        <w:rPr>
          <w:rFonts w:ascii="Times New Roman" w:hAnsi="Times New Roman"/>
          <w:sz w:val="24"/>
          <w:szCs w:val="24"/>
        </w:rPr>
        <w:t xml:space="preserve">that he had purchased the </w:t>
      </w:r>
      <w:r w:rsidRPr="00597A3C">
        <w:rPr>
          <w:rFonts w:ascii="Times New Roman" w:hAnsi="Times New Roman"/>
          <w:sz w:val="24"/>
          <w:szCs w:val="24"/>
        </w:rPr>
        <w:t>0.</w:t>
      </w:r>
      <w:r w:rsidR="00F069D6" w:rsidRPr="00597A3C">
        <w:rPr>
          <w:rFonts w:ascii="Times New Roman" w:hAnsi="Times New Roman"/>
          <w:sz w:val="24"/>
          <w:szCs w:val="24"/>
        </w:rPr>
        <w:t xml:space="preserve">12 decimals on the suit land from a one Namwanja who was </w:t>
      </w:r>
      <w:r w:rsidR="00AD5056" w:rsidRPr="00597A3C">
        <w:rPr>
          <w:rFonts w:ascii="Times New Roman" w:hAnsi="Times New Roman"/>
          <w:sz w:val="24"/>
          <w:szCs w:val="24"/>
        </w:rPr>
        <w:t xml:space="preserve">also </w:t>
      </w:r>
      <w:r w:rsidR="00F069D6" w:rsidRPr="00597A3C">
        <w:rPr>
          <w:rFonts w:ascii="Times New Roman" w:hAnsi="Times New Roman"/>
          <w:sz w:val="24"/>
          <w:szCs w:val="24"/>
        </w:rPr>
        <w:t xml:space="preserve">a bonafide occupant. </w:t>
      </w:r>
      <w:r w:rsidR="00AD5056" w:rsidRPr="00597A3C">
        <w:rPr>
          <w:rFonts w:ascii="Times New Roman" w:hAnsi="Times New Roman"/>
          <w:sz w:val="24"/>
          <w:szCs w:val="24"/>
        </w:rPr>
        <w:t>Wh</w:t>
      </w:r>
      <w:r w:rsidR="00F069D6" w:rsidRPr="00597A3C">
        <w:rPr>
          <w:rFonts w:ascii="Times New Roman" w:hAnsi="Times New Roman"/>
          <w:sz w:val="24"/>
          <w:szCs w:val="24"/>
        </w:rPr>
        <w:t>en he applied for a lease</w:t>
      </w:r>
      <w:r w:rsidRPr="00597A3C">
        <w:rPr>
          <w:rFonts w:ascii="Times New Roman" w:hAnsi="Times New Roman"/>
          <w:sz w:val="24"/>
          <w:szCs w:val="24"/>
        </w:rPr>
        <w:t>,</w:t>
      </w:r>
      <w:r w:rsidR="00F069D6" w:rsidRPr="00597A3C">
        <w:rPr>
          <w:rFonts w:ascii="Times New Roman" w:hAnsi="Times New Roman"/>
          <w:sz w:val="24"/>
          <w:szCs w:val="24"/>
        </w:rPr>
        <w:t xml:space="preserve"> K</w:t>
      </w:r>
      <w:r w:rsidR="00AD5056" w:rsidRPr="00597A3C">
        <w:rPr>
          <w:rFonts w:ascii="Times New Roman" w:hAnsi="Times New Roman"/>
          <w:sz w:val="24"/>
          <w:szCs w:val="24"/>
        </w:rPr>
        <w:t>DLB</w:t>
      </w:r>
      <w:r w:rsidR="00F069D6" w:rsidRPr="00597A3C">
        <w:rPr>
          <w:rFonts w:ascii="Times New Roman" w:hAnsi="Times New Roman"/>
          <w:sz w:val="24"/>
          <w:szCs w:val="24"/>
        </w:rPr>
        <w:t xml:space="preserve"> </w:t>
      </w:r>
      <w:r w:rsidRPr="00597A3C">
        <w:rPr>
          <w:rFonts w:ascii="Times New Roman" w:hAnsi="Times New Roman"/>
          <w:sz w:val="24"/>
          <w:szCs w:val="24"/>
        </w:rPr>
        <w:t xml:space="preserve">granted him the lease but </w:t>
      </w:r>
      <w:r w:rsidR="00F069D6" w:rsidRPr="00597A3C">
        <w:rPr>
          <w:rFonts w:ascii="Times New Roman" w:hAnsi="Times New Roman"/>
          <w:sz w:val="24"/>
          <w:szCs w:val="24"/>
        </w:rPr>
        <w:t xml:space="preserve">did not take into account the </w:t>
      </w:r>
      <w:r w:rsidRPr="00597A3C">
        <w:rPr>
          <w:rFonts w:ascii="Times New Roman" w:hAnsi="Times New Roman"/>
          <w:sz w:val="24"/>
          <w:szCs w:val="24"/>
        </w:rPr>
        <w:t>0.</w:t>
      </w:r>
      <w:r w:rsidR="00F069D6" w:rsidRPr="00597A3C">
        <w:rPr>
          <w:rFonts w:ascii="Times New Roman" w:hAnsi="Times New Roman"/>
          <w:sz w:val="24"/>
          <w:szCs w:val="24"/>
        </w:rPr>
        <w:t xml:space="preserve">12 decimals </w:t>
      </w:r>
      <w:r w:rsidRPr="00597A3C">
        <w:rPr>
          <w:rFonts w:ascii="Times New Roman" w:hAnsi="Times New Roman"/>
          <w:sz w:val="24"/>
          <w:szCs w:val="24"/>
        </w:rPr>
        <w:t xml:space="preserve">which he occupied and had developments of a maize milling factory. This was owing to the fact that the </w:t>
      </w:r>
      <w:r w:rsidR="00AD5056" w:rsidRPr="00597A3C">
        <w:rPr>
          <w:rFonts w:ascii="Times New Roman" w:hAnsi="Times New Roman"/>
          <w:sz w:val="24"/>
          <w:szCs w:val="24"/>
        </w:rPr>
        <w:t>KDLB</w:t>
      </w:r>
      <w:r w:rsidR="00F069D6" w:rsidRPr="00597A3C">
        <w:rPr>
          <w:rFonts w:ascii="Times New Roman" w:hAnsi="Times New Roman"/>
          <w:sz w:val="24"/>
          <w:szCs w:val="24"/>
        </w:rPr>
        <w:t xml:space="preserve"> relied on the demarcations and plotting that was done in 1970s and went ahead to grant lease </w:t>
      </w:r>
      <w:r w:rsidR="00AD5056" w:rsidRPr="00597A3C">
        <w:rPr>
          <w:rFonts w:ascii="Times New Roman" w:hAnsi="Times New Roman"/>
          <w:sz w:val="24"/>
          <w:szCs w:val="24"/>
        </w:rPr>
        <w:t xml:space="preserve">to the </w:t>
      </w:r>
      <w:r w:rsidR="00F069D6" w:rsidRPr="00597A3C">
        <w:rPr>
          <w:rFonts w:ascii="Times New Roman" w:hAnsi="Times New Roman"/>
          <w:sz w:val="24"/>
          <w:szCs w:val="24"/>
        </w:rPr>
        <w:t xml:space="preserve">on Plot 3 without the </w:t>
      </w:r>
      <w:r w:rsidRPr="00597A3C">
        <w:rPr>
          <w:rFonts w:ascii="Times New Roman" w:hAnsi="Times New Roman"/>
          <w:sz w:val="24"/>
          <w:szCs w:val="24"/>
        </w:rPr>
        <w:t>0.</w:t>
      </w:r>
      <w:r w:rsidR="00F069D6" w:rsidRPr="00597A3C">
        <w:rPr>
          <w:rFonts w:ascii="Times New Roman" w:hAnsi="Times New Roman"/>
          <w:sz w:val="24"/>
          <w:szCs w:val="24"/>
        </w:rPr>
        <w:t xml:space="preserve">12 decimals </w:t>
      </w:r>
      <w:r w:rsidRPr="00597A3C">
        <w:rPr>
          <w:rFonts w:ascii="Times New Roman" w:hAnsi="Times New Roman"/>
          <w:sz w:val="24"/>
          <w:szCs w:val="24"/>
        </w:rPr>
        <w:t xml:space="preserve">which was effectively under occupation and use by the Appellant </w:t>
      </w:r>
      <w:r w:rsidR="00F069D6" w:rsidRPr="00597A3C">
        <w:rPr>
          <w:rFonts w:ascii="Times New Roman" w:hAnsi="Times New Roman"/>
          <w:sz w:val="24"/>
          <w:szCs w:val="24"/>
        </w:rPr>
        <w:t xml:space="preserve">on Plot 5. </w:t>
      </w:r>
      <w:r w:rsidR="00414648" w:rsidRPr="00597A3C">
        <w:rPr>
          <w:rFonts w:ascii="Times New Roman" w:hAnsi="Times New Roman"/>
          <w:sz w:val="24"/>
          <w:szCs w:val="24"/>
        </w:rPr>
        <w:t xml:space="preserve">The </w:t>
      </w:r>
      <w:r w:rsidR="00AD5056" w:rsidRPr="00597A3C">
        <w:rPr>
          <w:rFonts w:ascii="Times New Roman" w:hAnsi="Times New Roman"/>
          <w:sz w:val="24"/>
          <w:szCs w:val="24"/>
        </w:rPr>
        <w:t xml:space="preserve">Respondent also stated, </w:t>
      </w:r>
      <w:r w:rsidR="00414648" w:rsidRPr="00597A3C">
        <w:rPr>
          <w:rFonts w:ascii="Times New Roman" w:hAnsi="Times New Roman"/>
          <w:sz w:val="24"/>
          <w:szCs w:val="24"/>
        </w:rPr>
        <w:t>at page 102 of the record of appeal</w:t>
      </w:r>
      <w:r w:rsidR="00AD5056" w:rsidRPr="00597A3C">
        <w:rPr>
          <w:rFonts w:ascii="Times New Roman" w:hAnsi="Times New Roman"/>
          <w:sz w:val="24"/>
          <w:szCs w:val="24"/>
        </w:rPr>
        <w:t>,</w:t>
      </w:r>
      <w:r w:rsidR="00414648" w:rsidRPr="00597A3C">
        <w:rPr>
          <w:rFonts w:ascii="Times New Roman" w:hAnsi="Times New Roman"/>
          <w:sz w:val="24"/>
          <w:szCs w:val="24"/>
        </w:rPr>
        <w:t xml:space="preserve"> that </w:t>
      </w:r>
      <w:r w:rsidRPr="00597A3C">
        <w:rPr>
          <w:rFonts w:ascii="Times New Roman" w:hAnsi="Times New Roman"/>
          <w:sz w:val="24"/>
          <w:szCs w:val="24"/>
        </w:rPr>
        <w:t>the Appellant</w:t>
      </w:r>
      <w:r w:rsidR="00414648" w:rsidRPr="00597A3C">
        <w:rPr>
          <w:rFonts w:ascii="Times New Roman" w:hAnsi="Times New Roman"/>
          <w:sz w:val="24"/>
          <w:szCs w:val="24"/>
        </w:rPr>
        <w:t xml:space="preserve"> took him to K</w:t>
      </w:r>
      <w:r w:rsidR="00AD5056" w:rsidRPr="00597A3C">
        <w:rPr>
          <w:rFonts w:ascii="Times New Roman" w:hAnsi="Times New Roman"/>
          <w:sz w:val="24"/>
          <w:szCs w:val="24"/>
        </w:rPr>
        <w:t xml:space="preserve">DLB </w:t>
      </w:r>
      <w:r w:rsidR="00414648" w:rsidRPr="00597A3C">
        <w:rPr>
          <w:rFonts w:ascii="Times New Roman" w:hAnsi="Times New Roman"/>
          <w:sz w:val="24"/>
          <w:szCs w:val="24"/>
        </w:rPr>
        <w:t>which had people like Kanyankole and Senior Staff Surveyor</w:t>
      </w:r>
      <w:r w:rsidRPr="00597A3C">
        <w:rPr>
          <w:rFonts w:ascii="Times New Roman" w:hAnsi="Times New Roman"/>
          <w:sz w:val="24"/>
          <w:szCs w:val="24"/>
        </w:rPr>
        <w:t>,</w:t>
      </w:r>
      <w:r w:rsidR="00AD5056" w:rsidRPr="00597A3C">
        <w:rPr>
          <w:rFonts w:ascii="Times New Roman" w:hAnsi="Times New Roman"/>
          <w:sz w:val="24"/>
          <w:szCs w:val="24"/>
        </w:rPr>
        <w:t xml:space="preserve"> one</w:t>
      </w:r>
      <w:r w:rsidR="00414648" w:rsidRPr="00597A3C">
        <w:rPr>
          <w:rFonts w:ascii="Times New Roman" w:hAnsi="Times New Roman"/>
          <w:sz w:val="24"/>
          <w:szCs w:val="24"/>
        </w:rPr>
        <w:t xml:space="preserve"> Wasemi George</w:t>
      </w:r>
      <w:r w:rsidRPr="00597A3C">
        <w:rPr>
          <w:rFonts w:ascii="Times New Roman" w:hAnsi="Times New Roman"/>
          <w:sz w:val="24"/>
          <w:szCs w:val="24"/>
        </w:rPr>
        <w:t>,</w:t>
      </w:r>
      <w:r w:rsidR="00414648" w:rsidRPr="00597A3C">
        <w:rPr>
          <w:rFonts w:ascii="Times New Roman" w:hAnsi="Times New Roman"/>
          <w:sz w:val="24"/>
          <w:szCs w:val="24"/>
        </w:rPr>
        <w:t xml:space="preserve"> who </w:t>
      </w:r>
      <w:r w:rsidRPr="00597A3C">
        <w:rPr>
          <w:rFonts w:ascii="Times New Roman" w:hAnsi="Times New Roman"/>
          <w:sz w:val="24"/>
          <w:szCs w:val="24"/>
        </w:rPr>
        <w:t xml:space="preserve">after duly considering the matter </w:t>
      </w:r>
      <w:r w:rsidR="00414648" w:rsidRPr="00597A3C">
        <w:rPr>
          <w:rFonts w:ascii="Times New Roman" w:hAnsi="Times New Roman"/>
          <w:sz w:val="24"/>
          <w:szCs w:val="24"/>
        </w:rPr>
        <w:t>advised that it was a mistake to measure Plot 3 before all the developments were covered</w:t>
      </w:r>
      <w:r w:rsidRPr="00597A3C">
        <w:rPr>
          <w:rFonts w:ascii="Times New Roman" w:hAnsi="Times New Roman"/>
          <w:sz w:val="24"/>
          <w:szCs w:val="24"/>
        </w:rPr>
        <w:t>. The Senior Staff Surveyor even</w:t>
      </w:r>
      <w:r w:rsidR="00414648" w:rsidRPr="00597A3C">
        <w:rPr>
          <w:rFonts w:ascii="Times New Roman" w:hAnsi="Times New Roman"/>
          <w:sz w:val="24"/>
          <w:szCs w:val="24"/>
        </w:rPr>
        <w:t xml:space="preserve"> made a comment on the document and directed the surveyor to redo the work and diffuse the </w:t>
      </w:r>
      <w:r w:rsidRPr="00597A3C">
        <w:rPr>
          <w:rFonts w:ascii="Times New Roman" w:hAnsi="Times New Roman"/>
          <w:sz w:val="24"/>
          <w:szCs w:val="24"/>
        </w:rPr>
        <w:t>dispute</w:t>
      </w:r>
      <w:r w:rsidR="00414648" w:rsidRPr="00597A3C">
        <w:rPr>
          <w:rFonts w:ascii="Times New Roman" w:hAnsi="Times New Roman"/>
          <w:sz w:val="24"/>
          <w:szCs w:val="24"/>
        </w:rPr>
        <w:t>.</w:t>
      </w:r>
    </w:p>
    <w:p w:rsidR="0088638B" w:rsidRPr="00597A3C" w:rsidRDefault="00F069D6" w:rsidP="0088638B">
      <w:pPr>
        <w:spacing w:line="480" w:lineRule="auto"/>
        <w:jc w:val="both"/>
        <w:rPr>
          <w:rFonts w:ascii="Times New Roman" w:hAnsi="Times New Roman"/>
          <w:sz w:val="24"/>
          <w:szCs w:val="24"/>
        </w:rPr>
      </w:pPr>
      <w:r w:rsidRPr="00597A3C">
        <w:rPr>
          <w:rFonts w:ascii="Times New Roman" w:hAnsi="Times New Roman"/>
          <w:sz w:val="24"/>
          <w:szCs w:val="24"/>
        </w:rPr>
        <w:t xml:space="preserve">This </w:t>
      </w:r>
      <w:r w:rsidR="000343E5" w:rsidRPr="00597A3C">
        <w:rPr>
          <w:rFonts w:ascii="Times New Roman" w:hAnsi="Times New Roman"/>
          <w:sz w:val="24"/>
          <w:szCs w:val="24"/>
        </w:rPr>
        <w:t xml:space="preserve">evidence </w:t>
      </w:r>
      <w:r w:rsidRPr="00597A3C">
        <w:rPr>
          <w:rFonts w:ascii="Times New Roman" w:hAnsi="Times New Roman"/>
          <w:sz w:val="24"/>
          <w:szCs w:val="24"/>
        </w:rPr>
        <w:t xml:space="preserve">was corroborated by the </w:t>
      </w:r>
      <w:r w:rsidR="00AD5056" w:rsidRPr="00597A3C">
        <w:rPr>
          <w:rFonts w:ascii="Times New Roman" w:hAnsi="Times New Roman"/>
          <w:sz w:val="24"/>
          <w:szCs w:val="24"/>
        </w:rPr>
        <w:t>A</w:t>
      </w:r>
      <w:r w:rsidRPr="00597A3C">
        <w:rPr>
          <w:rFonts w:ascii="Times New Roman" w:hAnsi="Times New Roman"/>
          <w:sz w:val="24"/>
          <w:szCs w:val="24"/>
        </w:rPr>
        <w:t>ppellant</w:t>
      </w:r>
      <w:r w:rsidR="000343E5" w:rsidRPr="00597A3C">
        <w:rPr>
          <w:rFonts w:ascii="Times New Roman" w:hAnsi="Times New Roman"/>
          <w:sz w:val="24"/>
          <w:szCs w:val="24"/>
        </w:rPr>
        <w:t xml:space="preserve"> himself</w:t>
      </w:r>
      <w:r w:rsidR="00AD5056" w:rsidRPr="00597A3C">
        <w:rPr>
          <w:rFonts w:ascii="Times New Roman" w:hAnsi="Times New Roman"/>
          <w:sz w:val="24"/>
          <w:szCs w:val="24"/>
        </w:rPr>
        <w:t>,</w:t>
      </w:r>
      <w:r w:rsidRPr="00597A3C">
        <w:rPr>
          <w:rFonts w:ascii="Times New Roman" w:hAnsi="Times New Roman"/>
          <w:sz w:val="24"/>
          <w:szCs w:val="24"/>
        </w:rPr>
        <w:t xml:space="preserve"> at page 137 of the record of appeal</w:t>
      </w:r>
      <w:r w:rsidR="00AD5056" w:rsidRPr="00597A3C">
        <w:rPr>
          <w:rFonts w:ascii="Times New Roman" w:hAnsi="Times New Roman"/>
          <w:sz w:val="24"/>
          <w:szCs w:val="24"/>
        </w:rPr>
        <w:t>,</w:t>
      </w:r>
      <w:r w:rsidRPr="00597A3C">
        <w:rPr>
          <w:rFonts w:ascii="Times New Roman" w:hAnsi="Times New Roman"/>
          <w:sz w:val="24"/>
          <w:szCs w:val="24"/>
        </w:rPr>
        <w:t xml:space="preserve"> that the </w:t>
      </w:r>
      <w:r w:rsidR="00AD5056" w:rsidRPr="00597A3C">
        <w:rPr>
          <w:rFonts w:ascii="Times New Roman" w:hAnsi="Times New Roman"/>
          <w:sz w:val="24"/>
          <w:szCs w:val="24"/>
        </w:rPr>
        <w:t>K</w:t>
      </w:r>
      <w:r w:rsidRPr="00597A3C">
        <w:rPr>
          <w:rFonts w:ascii="Times New Roman" w:hAnsi="Times New Roman"/>
          <w:sz w:val="24"/>
          <w:szCs w:val="24"/>
        </w:rPr>
        <w:t xml:space="preserve">ibanja he bought from Kamanyi does not include the </w:t>
      </w:r>
      <w:r w:rsidR="000343E5" w:rsidRPr="00597A3C">
        <w:rPr>
          <w:rFonts w:ascii="Times New Roman" w:hAnsi="Times New Roman"/>
          <w:sz w:val="24"/>
          <w:szCs w:val="24"/>
        </w:rPr>
        <w:t>0.</w:t>
      </w:r>
      <w:r w:rsidRPr="00597A3C">
        <w:rPr>
          <w:rFonts w:ascii="Times New Roman" w:hAnsi="Times New Roman"/>
          <w:sz w:val="24"/>
          <w:szCs w:val="24"/>
        </w:rPr>
        <w:t xml:space="preserve">12 decimals of the </w:t>
      </w:r>
      <w:r w:rsidR="00AD5056" w:rsidRPr="00597A3C">
        <w:rPr>
          <w:rFonts w:ascii="Times New Roman" w:hAnsi="Times New Roman"/>
          <w:sz w:val="24"/>
          <w:szCs w:val="24"/>
        </w:rPr>
        <w:t>R</w:t>
      </w:r>
      <w:r w:rsidRPr="00597A3C">
        <w:rPr>
          <w:rFonts w:ascii="Times New Roman" w:hAnsi="Times New Roman"/>
          <w:sz w:val="24"/>
          <w:szCs w:val="24"/>
        </w:rPr>
        <w:t>espondent.</w:t>
      </w:r>
      <w:r w:rsidR="00BB1B66" w:rsidRPr="00597A3C">
        <w:rPr>
          <w:rFonts w:ascii="Times New Roman" w:hAnsi="Times New Roman"/>
          <w:sz w:val="24"/>
          <w:szCs w:val="24"/>
        </w:rPr>
        <w:t xml:space="preserve"> Further</w:t>
      </w:r>
      <w:r w:rsidR="00AD5056" w:rsidRPr="00597A3C">
        <w:rPr>
          <w:rFonts w:ascii="Times New Roman" w:hAnsi="Times New Roman"/>
          <w:sz w:val="24"/>
          <w:szCs w:val="24"/>
        </w:rPr>
        <w:t xml:space="preserve">, </w:t>
      </w:r>
      <w:r w:rsidR="00BB1B66" w:rsidRPr="00597A3C">
        <w:rPr>
          <w:rFonts w:ascii="Times New Roman" w:hAnsi="Times New Roman"/>
          <w:sz w:val="24"/>
          <w:szCs w:val="24"/>
        </w:rPr>
        <w:t>at page 133 of the record of appeal</w:t>
      </w:r>
      <w:r w:rsidR="00AD5056" w:rsidRPr="00597A3C">
        <w:rPr>
          <w:rFonts w:ascii="Times New Roman" w:hAnsi="Times New Roman"/>
          <w:sz w:val="24"/>
          <w:szCs w:val="24"/>
        </w:rPr>
        <w:t>,</w:t>
      </w:r>
      <w:r w:rsidR="00BB1B66" w:rsidRPr="00597A3C">
        <w:rPr>
          <w:rFonts w:ascii="Times New Roman" w:hAnsi="Times New Roman"/>
          <w:sz w:val="24"/>
          <w:szCs w:val="24"/>
        </w:rPr>
        <w:t xml:space="preserve"> that </w:t>
      </w:r>
      <w:r w:rsidR="000343E5" w:rsidRPr="00597A3C">
        <w:rPr>
          <w:rFonts w:ascii="Times New Roman" w:hAnsi="Times New Roman"/>
          <w:sz w:val="24"/>
          <w:szCs w:val="24"/>
        </w:rPr>
        <w:t>t</w:t>
      </w:r>
      <w:r w:rsidR="00BB1B66" w:rsidRPr="00597A3C">
        <w:rPr>
          <w:rFonts w:ascii="Times New Roman" w:hAnsi="Times New Roman"/>
          <w:sz w:val="24"/>
          <w:szCs w:val="24"/>
        </w:rPr>
        <w:t xml:space="preserve">he </w:t>
      </w:r>
      <w:r w:rsidR="000343E5" w:rsidRPr="00597A3C">
        <w:rPr>
          <w:rFonts w:ascii="Times New Roman" w:hAnsi="Times New Roman"/>
          <w:sz w:val="24"/>
          <w:szCs w:val="24"/>
        </w:rPr>
        <w:t xml:space="preserve">Appellant </w:t>
      </w:r>
      <w:r w:rsidR="00BB1B66" w:rsidRPr="00597A3C">
        <w:rPr>
          <w:rFonts w:ascii="Times New Roman" w:hAnsi="Times New Roman"/>
          <w:sz w:val="24"/>
          <w:szCs w:val="24"/>
        </w:rPr>
        <w:t>applied for a lease on Plot 5</w:t>
      </w:r>
      <w:r w:rsidR="000343E5" w:rsidRPr="00597A3C">
        <w:rPr>
          <w:rFonts w:ascii="Times New Roman" w:hAnsi="Times New Roman"/>
          <w:sz w:val="24"/>
          <w:szCs w:val="24"/>
        </w:rPr>
        <w:t>,</w:t>
      </w:r>
      <w:r w:rsidR="00BB1B66" w:rsidRPr="00597A3C">
        <w:rPr>
          <w:rFonts w:ascii="Times New Roman" w:hAnsi="Times New Roman"/>
          <w:sz w:val="24"/>
          <w:szCs w:val="24"/>
        </w:rPr>
        <w:t xml:space="preserve"> as </w:t>
      </w:r>
      <w:r w:rsidR="000343E5" w:rsidRPr="00597A3C">
        <w:rPr>
          <w:rFonts w:ascii="Times New Roman" w:hAnsi="Times New Roman"/>
          <w:sz w:val="24"/>
          <w:szCs w:val="24"/>
        </w:rPr>
        <w:t xml:space="preserve">stated </w:t>
      </w:r>
      <w:r w:rsidR="00BB1B66" w:rsidRPr="00597A3C">
        <w:rPr>
          <w:rFonts w:ascii="Times New Roman" w:hAnsi="Times New Roman"/>
          <w:sz w:val="24"/>
          <w:szCs w:val="24"/>
        </w:rPr>
        <w:t>in his counterclaim</w:t>
      </w:r>
      <w:r w:rsidR="00AD5056" w:rsidRPr="00597A3C">
        <w:rPr>
          <w:rFonts w:ascii="Times New Roman" w:hAnsi="Times New Roman"/>
          <w:sz w:val="24"/>
          <w:szCs w:val="24"/>
        </w:rPr>
        <w:t>;</w:t>
      </w:r>
      <w:r w:rsidR="00BB1B66" w:rsidRPr="00597A3C">
        <w:rPr>
          <w:rFonts w:ascii="Times New Roman" w:hAnsi="Times New Roman"/>
          <w:sz w:val="24"/>
          <w:szCs w:val="24"/>
        </w:rPr>
        <w:t xml:space="preserve"> and took possession of the part which was his </w:t>
      </w:r>
      <w:r w:rsidR="00AD5056" w:rsidRPr="00597A3C">
        <w:rPr>
          <w:rFonts w:ascii="Times New Roman" w:hAnsi="Times New Roman"/>
          <w:sz w:val="24"/>
          <w:szCs w:val="24"/>
        </w:rPr>
        <w:t>K</w:t>
      </w:r>
      <w:r w:rsidR="00BB1B66" w:rsidRPr="00597A3C">
        <w:rPr>
          <w:rFonts w:ascii="Times New Roman" w:hAnsi="Times New Roman"/>
          <w:sz w:val="24"/>
          <w:szCs w:val="24"/>
        </w:rPr>
        <w:t xml:space="preserve">ibanja and the other part was in </w:t>
      </w:r>
      <w:r w:rsidR="000343E5" w:rsidRPr="00597A3C">
        <w:rPr>
          <w:rFonts w:ascii="Times New Roman" w:hAnsi="Times New Roman"/>
          <w:sz w:val="24"/>
          <w:szCs w:val="24"/>
        </w:rPr>
        <w:t>the Respondent’s</w:t>
      </w:r>
      <w:r w:rsidR="00BB1B66" w:rsidRPr="00597A3C">
        <w:rPr>
          <w:rFonts w:ascii="Times New Roman" w:hAnsi="Times New Roman"/>
          <w:sz w:val="24"/>
          <w:szCs w:val="24"/>
        </w:rPr>
        <w:t xml:space="preserve"> possession.</w:t>
      </w:r>
      <w:r w:rsidR="00ED15CE" w:rsidRPr="00597A3C">
        <w:rPr>
          <w:rFonts w:ascii="Times New Roman" w:hAnsi="Times New Roman"/>
          <w:sz w:val="24"/>
          <w:szCs w:val="24"/>
        </w:rPr>
        <w:t xml:space="preserve"> </w:t>
      </w:r>
      <w:r w:rsidR="00057683" w:rsidRPr="00597A3C">
        <w:rPr>
          <w:rFonts w:ascii="Times New Roman" w:hAnsi="Times New Roman"/>
          <w:sz w:val="24"/>
          <w:szCs w:val="24"/>
        </w:rPr>
        <w:t xml:space="preserve">Also </w:t>
      </w:r>
      <w:r w:rsidR="00ED15CE" w:rsidRPr="00597A3C">
        <w:rPr>
          <w:rFonts w:ascii="Times New Roman" w:hAnsi="Times New Roman"/>
          <w:sz w:val="24"/>
          <w:szCs w:val="24"/>
        </w:rPr>
        <w:t>at page 137-138</w:t>
      </w:r>
      <w:r w:rsidR="00AD5056" w:rsidRPr="00597A3C">
        <w:rPr>
          <w:rFonts w:ascii="Times New Roman" w:hAnsi="Times New Roman"/>
          <w:sz w:val="24"/>
          <w:szCs w:val="24"/>
        </w:rPr>
        <w:t xml:space="preserve"> (supra)</w:t>
      </w:r>
      <w:r w:rsidR="00ED15CE" w:rsidRPr="00597A3C">
        <w:rPr>
          <w:rFonts w:ascii="Times New Roman" w:hAnsi="Times New Roman"/>
          <w:sz w:val="24"/>
          <w:szCs w:val="24"/>
        </w:rPr>
        <w:t xml:space="preserve"> </w:t>
      </w:r>
      <w:r w:rsidR="00057683" w:rsidRPr="00597A3C">
        <w:rPr>
          <w:rFonts w:ascii="Times New Roman" w:hAnsi="Times New Roman"/>
          <w:sz w:val="24"/>
          <w:szCs w:val="24"/>
        </w:rPr>
        <w:t>t</w:t>
      </w:r>
      <w:r w:rsidR="00ED15CE" w:rsidRPr="00597A3C">
        <w:rPr>
          <w:rFonts w:ascii="Times New Roman" w:hAnsi="Times New Roman"/>
          <w:sz w:val="24"/>
          <w:szCs w:val="24"/>
        </w:rPr>
        <w:t xml:space="preserve">he </w:t>
      </w:r>
      <w:r w:rsidR="00057683" w:rsidRPr="00597A3C">
        <w:rPr>
          <w:rFonts w:ascii="Times New Roman" w:hAnsi="Times New Roman"/>
          <w:sz w:val="24"/>
          <w:szCs w:val="24"/>
        </w:rPr>
        <w:t xml:space="preserve">Appellant </w:t>
      </w:r>
      <w:r w:rsidR="00ED15CE" w:rsidRPr="00597A3C">
        <w:rPr>
          <w:rFonts w:ascii="Times New Roman" w:hAnsi="Times New Roman"/>
          <w:sz w:val="24"/>
          <w:szCs w:val="24"/>
        </w:rPr>
        <w:t>stated that when he was applying</w:t>
      </w:r>
      <w:r w:rsidR="00AD5056" w:rsidRPr="00597A3C">
        <w:rPr>
          <w:rFonts w:ascii="Times New Roman" w:hAnsi="Times New Roman"/>
          <w:sz w:val="24"/>
          <w:szCs w:val="24"/>
        </w:rPr>
        <w:t>,</w:t>
      </w:r>
      <w:r w:rsidR="00ED15CE" w:rsidRPr="00597A3C">
        <w:rPr>
          <w:rFonts w:ascii="Times New Roman" w:hAnsi="Times New Roman"/>
          <w:sz w:val="24"/>
          <w:szCs w:val="24"/>
        </w:rPr>
        <w:t xml:space="preserve"> he did mention the developments he had on the land </w:t>
      </w:r>
      <w:r w:rsidR="00057683" w:rsidRPr="00597A3C">
        <w:rPr>
          <w:rFonts w:ascii="Times New Roman" w:hAnsi="Times New Roman"/>
          <w:sz w:val="24"/>
          <w:szCs w:val="24"/>
        </w:rPr>
        <w:t xml:space="preserve">but that </w:t>
      </w:r>
      <w:r w:rsidR="00ED15CE" w:rsidRPr="00597A3C">
        <w:rPr>
          <w:rFonts w:ascii="Times New Roman" w:hAnsi="Times New Roman"/>
          <w:sz w:val="24"/>
          <w:szCs w:val="24"/>
        </w:rPr>
        <w:t xml:space="preserve">he </w:t>
      </w:r>
      <w:r w:rsidR="00AD5056" w:rsidRPr="00597A3C">
        <w:rPr>
          <w:rFonts w:ascii="Times New Roman" w:hAnsi="Times New Roman"/>
          <w:sz w:val="24"/>
          <w:szCs w:val="24"/>
        </w:rPr>
        <w:t xml:space="preserve">never </w:t>
      </w:r>
      <w:r w:rsidR="00ED15CE" w:rsidRPr="00597A3C">
        <w:rPr>
          <w:rFonts w:ascii="Times New Roman" w:hAnsi="Times New Roman"/>
          <w:sz w:val="24"/>
          <w:szCs w:val="24"/>
        </w:rPr>
        <w:t>mention</w:t>
      </w:r>
      <w:r w:rsidR="00AD5056" w:rsidRPr="00597A3C">
        <w:rPr>
          <w:rFonts w:ascii="Times New Roman" w:hAnsi="Times New Roman"/>
          <w:sz w:val="24"/>
          <w:szCs w:val="24"/>
        </w:rPr>
        <w:t>ed</w:t>
      </w:r>
      <w:r w:rsidR="00ED15CE" w:rsidRPr="00597A3C">
        <w:rPr>
          <w:rFonts w:ascii="Times New Roman" w:hAnsi="Times New Roman"/>
          <w:sz w:val="24"/>
          <w:szCs w:val="24"/>
        </w:rPr>
        <w:t xml:space="preserve"> that </w:t>
      </w:r>
      <w:r w:rsidR="00AD5056" w:rsidRPr="00597A3C">
        <w:rPr>
          <w:rFonts w:ascii="Times New Roman" w:hAnsi="Times New Roman"/>
          <w:sz w:val="24"/>
          <w:szCs w:val="24"/>
        </w:rPr>
        <w:t xml:space="preserve">that </w:t>
      </w:r>
      <w:r w:rsidR="00ED15CE" w:rsidRPr="00597A3C">
        <w:rPr>
          <w:rFonts w:ascii="Times New Roman" w:hAnsi="Times New Roman"/>
          <w:sz w:val="24"/>
          <w:szCs w:val="24"/>
        </w:rPr>
        <w:t xml:space="preserve">there were developments of </w:t>
      </w:r>
      <w:r w:rsidR="00057683" w:rsidRPr="00597A3C">
        <w:rPr>
          <w:rFonts w:ascii="Times New Roman" w:hAnsi="Times New Roman"/>
          <w:sz w:val="24"/>
          <w:szCs w:val="24"/>
        </w:rPr>
        <w:t>the Respondent.</w:t>
      </w:r>
      <w:r w:rsidR="00A64C57" w:rsidRPr="00597A3C">
        <w:rPr>
          <w:rFonts w:ascii="Times New Roman" w:hAnsi="Times New Roman"/>
          <w:sz w:val="24"/>
          <w:szCs w:val="24"/>
        </w:rPr>
        <w:t xml:space="preserve"> </w:t>
      </w:r>
      <w:r w:rsidR="0088638B" w:rsidRPr="00597A3C">
        <w:rPr>
          <w:rFonts w:ascii="Times New Roman" w:hAnsi="Times New Roman"/>
          <w:sz w:val="24"/>
          <w:szCs w:val="24"/>
        </w:rPr>
        <w:t xml:space="preserve">The Respondent, at page 103-104 of the record of appeal, indeed showed that he constructed a maize mill factory on the 0.12 decimals which he later rented out to Hadija Namusisi, Mustapha Zambala and Elliot Bigira. </w:t>
      </w:r>
    </w:p>
    <w:p w:rsidR="00885590" w:rsidRPr="00597A3C" w:rsidRDefault="00A64C57" w:rsidP="00A457CB">
      <w:pPr>
        <w:spacing w:line="480" w:lineRule="auto"/>
        <w:jc w:val="both"/>
        <w:rPr>
          <w:rFonts w:ascii="Times New Roman" w:hAnsi="Times New Roman"/>
          <w:sz w:val="24"/>
          <w:szCs w:val="24"/>
        </w:rPr>
      </w:pPr>
      <w:r w:rsidRPr="00597A3C">
        <w:rPr>
          <w:rFonts w:ascii="Times New Roman" w:hAnsi="Times New Roman"/>
          <w:sz w:val="24"/>
          <w:szCs w:val="24"/>
        </w:rPr>
        <w:lastRenderedPageBreak/>
        <w:t>Th</w:t>
      </w:r>
      <w:r w:rsidR="0088638B" w:rsidRPr="00597A3C">
        <w:rPr>
          <w:rFonts w:ascii="Times New Roman" w:hAnsi="Times New Roman"/>
          <w:sz w:val="24"/>
          <w:szCs w:val="24"/>
        </w:rPr>
        <w:t xml:space="preserve">e above </w:t>
      </w:r>
      <w:r w:rsidR="00057683" w:rsidRPr="00597A3C">
        <w:rPr>
          <w:rFonts w:ascii="Times New Roman" w:hAnsi="Times New Roman"/>
          <w:sz w:val="24"/>
          <w:szCs w:val="24"/>
        </w:rPr>
        <w:t xml:space="preserve">evidence </w:t>
      </w:r>
      <w:r w:rsidRPr="00597A3C">
        <w:rPr>
          <w:rFonts w:ascii="Times New Roman" w:hAnsi="Times New Roman"/>
          <w:sz w:val="24"/>
          <w:szCs w:val="24"/>
        </w:rPr>
        <w:t xml:space="preserve">clearly shows that </w:t>
      </w:r>
      <w:r w:rsidR="00057683" w:rsidRPr="00597A3C">
        <w:rPr>
          <w:rFonts w:ascii="Times New Roman" w:hAnsi="Times New Roman"/>
          <w:sz w:val="24"/>
          <w:szCs w:val="24"/>
        </w:rPr>
        <w:t>KDLB</w:t>
      </w:r>
      <w:r w:rsidRPr="00597A3C">
        <w:rPr>
          <w:rFonts w:ascii="Times New Roman" w:hAnsi="Times New Roman"/>
          <w:sz w:val="24"/>
          <w:szCs w:val="24"/>
        </w:rPr>
        <w:t xml:space="preserve"> grant of the lease to the </w:t>
      </w:r>
      <w:r w:rsidR="00AD5056" w:rsidRPr="00597A3C">
        <w:rPr>
          <w:rFonts w:ascii="Times New Roman" w:hAnsi="Times New Roman"/>
          <w:sz w:val="24"/>
          <w:szCs w:val="24"/>
        </w:rPr>
        <w:t>A</w:t>
      </w:r>
      <w:r w:rsidRPr="00597A3C">
        <w:rPr>
          <w:rFonts w:ascii="Times New Roman" w:hAnsi="Times New Roman"/>
          <w:sz w:val="24"/>
          <w:szCs w:val="24"/>
        </w:rPr>
        <w:t xml:space="preserve">ppellant </w:t>
      </w:r>
      <w:r w:rsidR="00057683" w:rsidRPr="00597A3C">
        <w:rPr>
          <w:rFonts w:ascii="Times New Roman" w:hAnsi="Times New Roman"/>
          <w:sz w:val="24"/>
          <w:szCs w:val="24"/>
        </w:rPr>
        <w:t>on Plot 5 which included</w:t>
      </w:r>
      <w:r w:rsidRPr="00597A3C">
        <w:rPr>
          <w:rFonts w:ascii="Times New Roman" w:hAnsi="Times New Roman"/>
          <w:sz w:val="24"/>
          <w:szCs w:val="24"/>
        </w:rPr>
        <w:t xml:space="preserve"> </w:t>
      </w:r>
      <w:r w:rsidR="00057683" w:rsidRPr="00597A3C">
        <w:rPr>
          <w:rFonts w:ascii="Times New Roman" w:hAnsi="Times New Roman"/>
          <w:sz w:val="24"/>
          <w:szCs w:val="24"/>
        </w:rPr>
        <w:t>0.</w:t>
      </w:r>
      <w:r w:rsidRPr="00597A3C">
        <w:rPr>
          <w:rFonts w:ascii="Times New Roman" w:hAnsi="Times New Roman"/>
          <w:sz w:val="24"/>
          <w:szCs w:val="24"/>
        </w:rPr>
        <w:t>12 decimals that belong</w:t>
      </w:r>
      <w:r w:rsidR="00057683" w:rsidRPr="00597A3C">
        <w:rPr>
          <w:rFonts w:ascii="Times New Roman" w:hAnsi="Times New Roman"/>
          <w:sz w:val="24"/>
          <w:szCs w:val="24"/>
        </w:rPr>
        <w:t>ed</w:t>
      </w:r>
      <w:r w:rsidRPr="00597A3C">
        <w:rPr>
          <w:rFonts w:ascii="Times New Roman" w:hAnsi="Times New Roman"/>
          <w:sz w:val="24"/>
          <w:szCs w:val="24"/>
        </w:rPr>
        <w:t xml:space="preserve"> to the </w:t>
      </w:r>
      <w:r w:rsidR="00AD5056" w:rsidRPr="00597A3C">
        <w:rPr>
          <w:rFonts w:ascii="Times New Roman" w:hAnsi="Times New Roman"/>
          <w:sz w:val="24"/>
          <w:szCs w:val="24"/>
        </w:rPr>
        <w:t>R</w:t>
      </w:r>
      <w:r w:rsidRPr="00597A3C">
        <w:rPr>
          <w:rFonts w:ascii="Times New Roman" w:hAnsi="Times New Roman"/>
          <w:sz w:val="24"/>
          <w:szCs w:val="24"/>
        </w:rPr>
        <w:t>espondent was unlawful</w:t>
      </w:r>
      <w:r w:rsidR="00AD5056" w:rsidRPr="00597A3C">
        <w:rPr>
          <w:rFonts w:ascii="Times New Roman" w:hAnsi="Times New Roman"/>
          <w:sz w:val="24"/>
          <w:szCs w:val="24"/>
        </w:rPr>
        <w:t>. T</w:t>
      </w:r>
      <w:r w:rsidRPr="00597A3C">
        <w:rPr>
          <w:rFonts w:ascii="Times New Roman" w:hAnsi="Times New Roman"/>
          <w:sz w:val="24"/>
          <w:szCs w:val="24"/>
        </w:rPr>
        <w:t xml:space="preserve">he </w:t>
      </w:r>
      <w:r w:rsidR="00AD5056" w:rsidRPr="00597A3C">
        <w:rPr>
          <w:rFonts w:ascii="Times New Roman" w:hAnsi="Times New Roman"/>
          <w:sz w:val="24"/>
          <w:szCs w:val="24"/>
        </w:rPr>
        <w:t>R</w:t>
      </w:r>
      <w:r w:rsidRPr="00597A3C">
        <w:rPr>
          <w:rFonts w:ascii="Times New Roman" w:hAnsi="Times New Roman"/>
          <w:sz w:val="24"/>
          <w:szCs w:val="24"/>
        </w:rPr>
        <w:t>espondent was in lawful possession and occupation of th</w:t>
      </w:r>
      <w:r w:rsidR="00057683" w:rsidRPr="00597A3C">
        <w:rPr>
          <w:rFonts w:ascii="Times New Roman" w:hAnsi="Times New Roman"/>
          <w:sz w:val="24"/>
          <w:szCs w:val="24"/>
        </w:rPr>
        <w:t>at portion of the land</w:t>
      </w:r>
      <w:r w:rsidR="00AD5056" w:rsidRPr="00597A3C">
        <w:rPr>
          <w:rFonts w:ascii="Times New Roman" w:hAnsi="Times New Roman"/>
          <w:sz w:val="24"/>
          <w:szCs w:val="24"/>
        </w:rPr>
        <w:t>. He was</w:t>
      </w:r>
      <w:r w:rsidRPr="00597A3C">
        <w:rPr>
          <w:rFonts w:ascii="Times New Roman" w:hAnsi="Times New Roman"/>
          <w:sz w:val="24"/>
          <w:szCs w:val="24"/>
        </w:rPr>
        <w:t xml:space="preserve"> thus entitled to be granted </w:t>
      </w:r>
      <w:r w:rsidR="00057683" w:rsidRPr="00597A3C">
        <w:rPr>
          <w:rFonts w:ascii="Times New Roman" w:hAnsi="Times New Roman"/>
          <w:sz w:val="24"/>
          <w:szCs w:val="24"/>
        </w:rPr>
        <w:t xml:space="preserve">priority </w:t>
      </w:r>
      <w:r w:rsidR="0088638B" w:rsidRPr="00597A3C">
        <w:rPr>
          <w:rFonts w:ascii="Times New Roman" w:hAnsi="Times New Roman"/>
          <w:sz w:val="24"/>
          <w:szCs w:val="24"/>
        </w:rPr>
        <w:t xml:space="preserve">by KDLB </w:t>
      </w:r>
      <w:r w:rsidR="00057683" w:rsidRPr="00597A3C">
        <w:rPr>
          <w:rFonts w:ascii="Times New Roman" w:hAnsi="Times New Roman"/>
          <w:sz w:val="24"/>
          <w:szCs w:val="24"/>
        </w:rPr>
        <w:t>in the l</w:t>
      </w:r>
      <w:r w:rsidRPr="00597A3C">
        <w:rPr>
          <w:rFonts w:ascii="Times New Roman" w:hAnsi="Times New Roman"/>
          <w:sz w:val="24"/>
          <w:szCs w:val="24"/>
        </w:rPr>
        <w:t xml:space="preserve">ease offer </w:t>
      </w:r>
      <w:r w:rsidR="0088638B" w:rsidRPr="00597A3C">
        <w:rPr>
          <w:rFonts w:ascii="Times New Roman" w:hAnsi="Times New Roman"/>
          <w:sz w:val="24"/>
          <w:szCs w:val="24"/>
        </w:rPr>
        <w:t xml:space="preserve">for </w:t>
      </w:r>
      <w:r w:rsidRPr="00597A3C">
        <w:rPr>
          <w:rFonts w:ascii="Times New Roman" w:hAnsi="Times New Roman"/>
          <w:sz w:val="24"/>
          <w:szCs w:val="24"/>
        </w:rPr>
        <w:t xml:space="preserve">the </w:t>
      </w:r>
      <w:r w:rsidR="00057683" w:rsidRPr="00597A3C">
        <w:rPr>
          <w:rFonts w:ascii="Times New Roman" w:hAnsi="Times New Roman"/>
          <w:sz w:val="24"/>
          <w:szCs w:val="24"/>
        </w:rPr>
        <w:t>0.12</w:t>
      </w:r>
      <w:r w:rsidRPr="00597A3C">
        <w:rPr>
          <w:rFonts w:ascii="Times New Roman" w:hAnsi="Times New Roman"/>
          <w:sz w:val="24"/>
          <w:szCs w:val="24"/>
        </w:rPr>
        <w:t xml:space="preserve"> decimals.</w:t>
      </w:r>
      <w:r w:rsidR="00BF375B" w:rsidRPr="00597A3C">
        <w:rPr>
          <w:rFonts w:ascii="Times New Roman" w:hAnsi="Times New Roman"/>
          <w:sz w:val="24"/>
          <w:szCs w:val="24"/>
        </w:rPr>
        <w:t xml:space="preserve"> </w:t>
      </w:r>
      <w:r w:rsidR="00BB1B66" w:rsidRPr="00597A3C">
        <w:rPr>
          <w:rFonts w:ascii="Times New Roman" w:hAnsi="Times New Roman"/>
          <w:sz w:val="24"/>
          <w:szCs w:val="24"/>
        </w:rPr>
        <w:t xml:space="preserve">From the </w:t>
      </w:r>
      <w:r w:rsidR="00AD5056" w:rsidRPr="00597A3C">
        <w:rPr>
          <w:rFonts w:ascii="Times New Roman" w:hAnsi="Times New Roman"/>
          <w:sz w:val="24"/>
          <w:szCs w:val="24"/>
        </w:rPr>
        <w:t>foregoing</w:t>
      </w:r>
      <w:r w:rsidR="00BB1B66" w:rsidRPr="00597A3C">
        <w:rPr>
          <w:rFonts w:ascii="Times New Roman" w:hAnsi="Times New Roman"/>
          <w:sz w:val="24"/>
          <w:szCs w:val="24"/>
        </w:rPr>
        <w:t xml:space="preserve">, the trial </w:t>
      </w:r>
      <w:r w:rsidR="00AD5056" w:rsidRPr="00597A3C">
        <w:rPr>
          <w:rFonts w:ascii="Times New Roman" w:hAnsi="Times New Roman"/>
          <w:sz w:val="24"/>
          <w:szCs w:val="24"/>
        </w:rPr>
        <w:t>court</w:t>
      </w:r>
      <w:r w:rsidR="00BB1B66" w:rsidRPr="00597A3C">
        <w:rPr>
          <w:rFonts w:ascii="Times New Roman" w:hAnsi="Times New Roman"/>
          <w:sz w:val="24"/>
          <w:szCs w:val="24"/>
        </w:rPr>
        <w:t xml:space="preserve"> rightly held that the </w:t>
      </w:r>
      <w:r w:rsidR="00AD5056" w:rsidRPr="00597A3C">
        <w:rPr>
          <w:rFonts w:ascii="Times New Roman" w:hAnsi="Times New Roman"/>
          <w:sz w:val="24"/>
          <w:szCs w:val="24"/>
        </w:rPr>
        <w:t>A</w:t>
      </w:r>
      <w:r w:rsidR="00BB1B66" w:rsidRPr="00597A3C">
        <w:rPr>
          <w:rFonts w:ascii="Times New Roman" w:hAnsi="Times New Roman"/>
          <w:sz w:val="24"/>
          <w:szCs w:val="24"/>
        </w:rPr>
        <w:t>ppellant was a trespasser on the suit land</w:t>
      </w:r>
      <w:r w:rsidR="00AD5056" w:rsidRPr="00597A3C">
        <w:rPr>
          <w:rFonts w:ascii="Times New Roman" w:hAnsi="Times New Roman"/>
          <w:sz w:val="24"/>
          <w:szCs w:val="24"/>
        </w:rPr>
        <w:t>.</w:t>
      </w:r>
      <w:r w:rsidR="00EF4933" w:rsidRPr="00597A3C">
        <w:rPr>
          <w:rFonts w:ascii="Times New Roman" w:hAnsi="Times New Roman"/>
          <w:sz w:val="24"/>
          <w:szCs w:val="24"/>
        </w:rPr>
        <w:t xml:space="preserve"> That disposes of Ground 2, 4, 5 and 7 of the appeal.</w:t>
      </w:r>
    </w:p>
    <w:p w:rsidR="00EF4933" w:rsidRPr="00597A3C" w:rsidRDefault="00EF4933" w:rsidP="00A457CB">
      <w:pPr>
        <w:spacing w:line="480" w:lineRule="auto"/>
        <w:jc w:val="both"/>
        <w:rPr>
          <w:rFonts w:ascii="Times New Roman" w:hAnsi="Times New Roman"/>
          <w:sz w:val="24"/>
          <w:szCs w:val="24"/>
        </w:rPr>
      </w:pPr>
      <w:r w:rsidRPr="00597A3C">
        <w:rPr>
          <w:rFonts w:ascii="Times New Roman" w:hAnsi="Times New Roman"/>
          <w:sz w:val="24"/>
          <w:szCs w:val="24"/>
        </w:rPr>
        <w:t>This court</w:t>
      </w:r>
      <w:r w:rsidR="00EE3066" w:rsidRPr="00597A3C">
        <w:rPr>
          <w:rFonts w:ascii="Times New Roman" w:hAnsi="Times New Roman"/>
          <w:sz w:val="24"/>
          <w:szCs w:val="24"/>
        </w:rPr>
        <w:t>,</w:t>
      </w:r>
      <w:r w:rsidRPr="00597A3C">
        <w:rPr>
          <w:rFonts w:ascii="Times New Roman" w:hAnsi="Times New Roman"/>
          <w:sz w:val="24"/>
          <w:szCs w:val="24"/>
        </w:rPr>
        <w:t xml:space="preserve"> however</w:t>
      </w:r>
      <w:r w:rsidR="00EE3066" w:rsidRPr="00597A3C">
        <w:rPr>
          <w:rFonts w:ascii="Times New Roman" w:hAnsi="Times New Roman"/>
          <w:sz w:val="24"/>
          <w:szCs w:val="24"/>
        </w:rPr>
        <w:t>,</w:t>
      </w:r>
      <w:r w:rsidRPr="00597A3C">
        <w:rPr>
          <w:rFonts w:ascii="Times New Roman" w:hAnsi="Times New Roman"/>
          <w:sz w:val="24"/>
          <w:szCs w:val="24"/>
        </w:rPr>
        <w:t xml:space="preserve"> finds that t</w:t>
      </w:r>
      <w:r w:rsidR="00457D3F" w:rsidRPr="00597A3C">
        <w:rPr>
          <w:rFonts w:ascii="Times New Roman" w:hAnsi="Times New Roman"/>
          <w:sz w:val="24"/>
          <w:szCs w:val="24"/>
        </w:rPr>
        <w:t xml:space="preserve">he trial </w:t>
      </w:r>
      <w:r w:rsidR="00885590" w:rsidRPr="00597A3C">
        <w:rPr>
          <w:rFonts w:ascii="Times New Roman" w:hAnsi="Times New Roman"/>
          <w:sz w:val="24"/>
          <w:szCs w:val="24"/>
        </w:rPr>
        <w:t>court</w:t>
      </w:r>
      <w:r w:rsidR="00457D3F" w:rsidRPr="00597A3C">
        <w:rPr>
          <w:rFonts w:ascii="Times New Roman" w:hAnsi="Times New Roman"/>
          <w:sz w:val="24"/>
          <w:szCs w:val="24"/>
        </w:rPr>
        <w:t xml:space="preserve"> exercised </w:t>
      </w:r>
      <w:r w:rsidR="00885590" w:rsidRPr="00597A3C">
        <w:rPr>
          <w:rFonts w:ascii="Times New Roman" w:hAnsi="Times New Roman"/>
          <w:sz w:val="24"/>
          <w:szCs w:val="24"/>
        </w:rPr>
        <w:t xml:space="preserve">its </w:t>
      </w:r>
      <w:r w:rsidR="00457D3F" w:rsidRPr="00597A3C">
        <w:rPr>
          <w:rFonts w:ascii="Times New Roman" w:hAnsi="Times New Roman"/>
          <w:sz w:val="24"/>
          <w:szCs w:val="24"/>
        </w:rPr>
        <w:t xml:space="preserve">powers illegally </w:t>
      </w:r>
      <w:r w:rsidR="00885590" w:rsidRPr="00597A3C">
        <w:rPr>
          <w:rFonts w:ascii="Times New Roman" w:hAnsi="Times New Roman"/>
          <w:sz w:val="24"/>
          <w:szCs w:val="24"/>
        </w:rPr>
        <w:t xml:space="preserve">when it </w:t>
      </w:r>
      <w:r w:rsidR="00457D3F" w:rsidRPr="00597A3C">
        <w:rPr>
          <w:rFonts w:ascii="Times New Roman" w:hAnsi="Times New Roman"/>
          <w:sz w:val="24"/>
          <w:szCs w:val="24"/>
        </w:rPr>
        <w:t>order</w:t>
      </w:r>
      <w:r w:rsidR="00885590" w:rsidRPr="00597A3C">
        <w:rPr>
          <w:rFonts w:ascii="Times New Roman" w:hAnsi="Times New Roman"/>
          <w:sz w:val="24"/>
          <w:szCs w:val="24"/>
        </w:rPr>
        <w:t>ed for</w:t>
      </w:r>
      <w:r w:rsidR="00457D3F" w:rsidRPr="00597A3C">
        <w:rPr>
          <w:rFonts w:ascii="Times New Roman" w:hAnsi="Times New Roman"/>
          <w:sz w:val="24"/>
          <w:szCs w:val="24"/>
        </w:rPr>
        <w:t xml:space="preserve"> the cancellation of the </w:t>
      </w:r>
      <w:r w:rsidR="00885590" w:rsidRPr="00597A3C">
        <w:rPr>
          <w:rFonts w:ascii="Times New Roman" w:hAnsi="Times New Roman"/>
          <w:sz w:val="24"/>
          <w:szCs w:val="24"/>
        </w:rPr>
        <w:t>A</w:t>
      </w:r>
      <w:r w:rsidR="00457D3F" w:rsidRPr="00597A3C">
        <w:rPr>
          <w:rFonts w:ascii="Times New Roman" w:hAnsi="Times New Roman"/>
          <w:sz w:val="24"/>
          <w:szCs w:val="24"/>
        </w:rPr>
        <w:t>ppellant’s lease and order</w:t>
      </w:r>
      <w:r w:rsidRPr="00597A3C">
        <w:rPr>
          <w:rFonts w:ascii="Times New Roman" w:hAnsi="Times New Roman"/>
          <w:sz w:val="24"/>
          <w:szCs w:val="24"/>
        </w:rPr>
        <w:t>ed</w:t>
      </w:r>
      <w:r w:rsidR="00457D3F" w:rsidRPr="00597A3C">
        <w:rPr>
          <w:rFonts w:ascii="Times New Roman" w:hAnsi="Times New Roman"/>
          <w:sz w:val="24"/>
          <w:szCs w:val="24"/>
        </w:rPr>
        <w:t xml:space="preserve"> for resurvey and grant of a fresh lease on the suit land. In the case of </w:t>
      </w:r>
      <w:r w:rsidR="00457D3F" w:rsidRPr="00597A3C">
        <w:rPr>
          <w:rFonts w:ascii="Times New Roman" w:hAnsi="Times New Roman"/>
          <w:b/>
          <w:i/>
          <w:sz w:val="24"/>
          <w:szCs w:val="24"/>
        </w:rPr>
        <w:t>Paulo Kamya vs. Kampala District Land Board SCCA No. 6 of 2001</w:t>
      </w:r>
      <w:r w:rsidR="00457D3F" w:rsidRPr="00597A3C">
        <w:rPr>
          <w:rFonts w:ascii="Times New Roman" w:hAnsi="Times New Roman"/>
          <w:sz w:val="24"/>
          <w:szCs w:val="24"/>
        </w:rPr>
        <w:t xml:space="preserve"> it was held that the court cannot cancel the lease but can only direct the concerned authority, being the </w:t>
      </w:r>
      <w:r w:rsidR="00885590" w:rsidRPr="00597A3C">
        <w:rPr>
          <w:rFonts w:ascii="Times New Roman" w:hAnsi="Times New Roman"/>
          <w:sz w:val="24"/>
          <w:szCs w:val="24"/>
        </w:rPr>
        <w:t>a District Land Board i</w:t>
      </w:r>
      <w:r w:rsidR="00457D3F" w:rsidRPr="00597A3C">
        <w:rPr>
          <w:rFonts w:ascii="Times New Roman" w:hAnsi="Times New Roman"/>
          <w:sz w:val="24"/>
          <w:szCs w:val="24"/>
        </w:rPr>
        <w:t>n this respect</w:t>
      </w:r>
      <w:r w:rsidR="00885590" w:rsidRPr="00597A3C">
        <w:rPr>
          <w:rFonts w:ascii="Times New Roman" w:hAnsi="Times New Roman"/>
          <w:sz w:val="24"/>
          <w:szCs w:val="24"/>
        </w:rPr>
        <w:t>,</w:t>
      </w:r>
      <w:r w:rsidR="00457D3F" w:rsidRPr="00597A3C">
        <w:rPr>
          <w:rFonts w:ascii="Times New Roman" w:hAnsi="Times New Roman"/>
          <w:sz w:val="24"/>
          <w:szCs w:val="24"/>
        </w:rPr>
        <w:t xml:space="preserve"> to deal with the land following the correct procedure.</w:t>
      </w:r>
    </w:p>
    <w:p w:rsidR="00BF375B" w:rsidRPr="00597A3C" w:rsidRDefault="00EF4933" w:rsidP="00A457CB">
      <w:pPr>
        <w:spacing w:line="480" w:lineRule="auto"/>
        <w:jc w:val="both"/>
        <w:rPr>
          <w:rFonts w:ascii="Times New Roman" w:hAnsi="Times New Roman"/>
          <w:sz w:val="24"/>
          <w:szCs w:val="24"/>
        </w:rPr>
      </w:pPr>
      <w:r w:rsidRPr="00597A3C">
        <w:rPr>
          <w:rFonts w:ascii="Times New Roman" w:hAnsi="Times New Roman"/>
          <w:sz w:val="24"/>
          <w:szCs w:val="24"/>
        </w:rPr>
        <w:t>As applicable to the instant case, i</w:t>
      </w:r>
      <w:r w:rsidR="00885590" w:rsidRPr="00597A3C">
        <w:rPr>
          <w:rFonts w:ascii="Times New Roman" w:hAnsi="Times New Roman"/>
          <w:sz w:val="24"/>
          <w:szCs w:val="24"/>
        </w:rPr>
        <w:t xml:space="preserve">t means </w:t>
      </w:r>
      <w:r w:rsidR="00414648" w:rsidRPr="00597A3C">
        <w:rPr>
          <w:rFonts w:ascii="Times New Roman" w:hAnsi="Times New Roman"/>
          <w:sz w:val="24"/>
          <w:szCs w:val="24"/>
        </w:rPr>
        <w:t xml:space="preserve">that the trial </w:t>
      </w:r>
      <w:r w:rsidR="00885590" w:rsidRPr="00597A3C">
        <w:rPr>
          <w:rFonts w:ascii="Times New Roman" w:hAnsi="Times New Roman"/>
          <w:sz w:val="24"/>
          <w:szCs w:val="24"/>
        </w:rPr>
        <w:t>court</w:t>
      </w:r>
      <w:r w:rsidR="00414648" w:rsidRPr="00597A3C">
        <w:rPr>
          <w:rFonts w:ascii="Times New Roman" w:hAnsi="Times New Roman"/>
          <w:sz w:val="24"/>
          <w:szCs w:val="24"/>
        </w:rPr>
        <w:t xml:space="preserve"> </w:t>
      </w:r>
      <w:r w:rsidR="00885590" w:rsidRPr="00597A3C">
        <w:rPr>
          <w:rFonts w:ascii="Times New Roman" w:hAnsi="Times New Roman"/>
          <w:sz w:val="24"/>
          <w:szCs w:val="24"/>
        </w:rPr>
        <w:t xml:space="preserve">should have </w:t>
      </w:r>
      <w:r w:rsidRPr="00597A3C">
        <w:rPr>
          <w:rFonts w:ascii="Times New Roman" w:hAnsi="Times New Roman"/>
          <w:sz w:val="24"/>
          <w:szCs w:val="24"/>
        </w:rPr>
        <w:t>directed</w:t>
      </w:r>
      <w:r w:rsidR="00414648" w:rsidRPr="00597A3C">
        <w:rPr>
          <w:rFonts w:ascii="Times New Roman" w:hAnsi="Times New Roman"/>
          <w:sz w:val="24"/>
          <w:szCs w:val="24"/>
        </w:rPr>
        <w:t xml:space="preserve"> K</w:t>
      </w:r>
      <w:r w:rsidR="00885590" w:rsidRPr="00597A3C">
        <w:rPr>
          <w:rFonts w:ascii="Times New Roman" w:hAnsi="Times New Roman"/>
          <w:sz w:val="24"/>
          <w:szCs w:val="24"/>
        </w:rPr>
        <w:t>DLB</w:t>
      </w:r>
      <w:r w:rsidR="00414648" w:rsidRPr="00597A3C">
        <w:rPr>
          <w:rFonts w:ascii="Times New Roman" w:hAnsi="Times New Roman"/>
          <w:sz w:val="24"/>
          <w:szCs w:val="24"/>
        </w:rPr>
        <w:t xml:space="preserve"> to deal with the suit land as recommended.</w:t>
      </w:r>
      <w:r w:rsidR="00457D3F" w:rsidRPr="00597A3C">
        <w:rPr>
          <w:rFonts w:ascii="Times New Roman" w:hAnsi="Times New Roman"/>
          <w:sz w:val="24"/>
          <w:szCs w:val="24"/>
        </w:rPr>
        <w:t xml:space="preserve"> However</w:t>
      </w:r>
      <w:r w:rsidR="00885590" w:rsidRPr="00597A3C">
        <w:rPr>
          <w:rFonts w:ascii="Times New Roman" w:hAnsi="Times New Roman"/>
          <w:sz w:val="24"/>
          <w:szCs w:val="24"/>
        </w:rPr>
        <w:t>,</w:t>
      </w:r>
      <w:r w:rsidR="00457D3F" w:rsidRPr="00597A3C">
        <w:rPr>
          <w:rFonts w:ascii="Times New Roman" w:hAnsi="Times New Roman"/>
          <w:sz w:val="24"/>
          <w:szCs w:val="24"/>
        </w:rPr>
        <w:t xml:space="preserve"> that notwithstanding the trial </w:t>
      </w:r>
      <w:r w:rsidR="00885590" w:rsidRPr="00597A3C">
        <w:rPr>
          <w:rFonts w:ascii="Times New Roman" w:hAnsi="Times New Roman"/>
          <w:sz w:val="24"/>
          <w:szCs w:val="24"/>
        </w:rPr>
        <w:t xml:space="preserve">court </w:t>
      </w:r>
      <w:r w:rsidR="00457D3F" w:rsidRPr="00597A3C">
        <w:rPr>
          <w:rFonts w:ascii="Times New Roman" w:hAnsi="Times New Roman"/>
          <w:sz w:val="24"/>
          <w:szCs w:val="24"/>
        </w:rPr>
        <w:t xml:space="preserve">rightly held that the lease offer for Plot 5 which was given in favor of the </w:t>
      </w:r>
      <w:r w:rsidR="00885590" w:rsidRPr="00597A3C">
        <w:rPr>
          <w:rFonts w:ascii="Times New Roman" w:hAnsi="Times New Roman"/>
          <w:sz w:val="24"/>
          <w:szCs w:val="24"/>
        </w:rPr>
        <w:t>A</w:t>
      </w:r>
      <w:r w:rsidR="00457D3F" w:rsidRPr="00597A3C">
        <w:rPr>
          <w:rFonts w:ascii="Times New Roman" w:hAnsi="Times New Roman"/>
          <w:sz w:val="24"/>
          <w:szCs w:val="24"/>
        </w:rPr>
        <w:t xml:space="preserve">ppellant was no longer in existence </w:t>
      </w:r>
      <w:r w:rsidR="00414648" w:rsidRPr="00597A3C">
        <w:rPr>
          <w:rFonts w:ascii="Times New Roman" w:hAnsi="Times New Roman"/>
          <w:sz w:val="24"/>
          <w:szCs w:val="24"/>
        </w:rPr>
        <w:t>since Plot 5 was no more</w:t>
      </w:r>
      <w:r w:rsidR="00885590" w:rsidRPr="00597A3C">
        <w:rPr>
          <w:rFonts w:ascii="Times New Roman" w:hAnsi="Times New Roman"/>
          <w:sz w:val="24"/>
          <w:szCs w:val="24"/>
        </w:rPr>
        <w:t>,</w:t>
      </w:r>
      <w:r w:rsidR="00414648" w:rsidRPr="00597A3C">
        <w:rPr>
          <w:rFonts w:ascii="Times New Roman" w:hAnsi="Times New Roman"/>
          <w:sz w:val="24"/>
          <w:szCs w:val="24"/>
        </w:rPr>
        <w:t xml:space="preserve"> and there was no evidence adduced by the </w:t>
      </w:r>
      <w:r w:rsidR="00885590" w:rsidRPr="00597A3C">
        <w:rPr>
          <w:rFonts w:ascii="Times New Roman" w:hAnsi="Times New Roman"/>
          <w:sz w:val="24"/>
          <w:szCs w:val="24"/>
        </w:rPr>
        <w:t>A</w:t>
      </w:r>
      <w:r w:rsidR="00414648" w:rsidRPr="00597A3C">
        <w:rPr>
          <w:rFonts w:ascii="Times New Roman" w:hAnsi="Times New Roman"/>
          <w:sz w:val="24"/>
          <w:szCs w:val="24"/>
        </w:rPr>
        <w:t>ppellant to show that he had a fresh lease offer to Plot 5A</w:t>
      </w:r>
      <w:r w:rsidR="00885590" w:rsidRPr="00597A3C">
        <w:rPr>
          <w:rFonts w:ascii="Times New Roman" w:hAnsi="Times New Roman"/>
          <w:sz w:val="24"/>
          <w:szCs w:val="24"/>
        </w:rPr>
        <w:t>,</w:t>
      </w:r>
      <w:r w:rsidR="00414648" w:rsidRPr="00597A3C">
        <w:rPr>
          <w:rFonts w:ascii="Times New Roman" w:hAnsi="Times New Roman"/>
          <w:sz w:val="24"/>
          <w:szCs w:val="24"/>
        </w:rPr>
        <w:t xml:space="preserve"> having established that</w:t>
      </w:r>
      <w:r w:rsidR="005B63AC" w:rsidRPr="00597A3C">
        <w:rPr>
          <w:rFonts w:ascii="Times New Roman" w:hAnsi="Times New Roman"/>
          <w:sz w:val="24"/>
          <w:szCs w:val="24"/>
        </w:rPr>
        <w:t xml:space="preserve"> </w:t>
      </w:r>
      <w:r w:rsidR="00414648" w:rsidRPr="00597A3C">
        <w:rPr>
          <w:rFonts w:ascii="Times New Roman" w:hAnsi="Times New Roman"/>
          <w:sz w:val="24"/>
          <w:szCs w:val="24"/>
        </w:rPr>
        <w:t>Plot 5B was granted to the Church. Therefore</w:t>
      </w:r>
      <w:r w:rsidR="00EE3066" w:rsidRPr="00597A3C">
        <w:rPr>
          <w:rFonts w:ascii="Times New Roman" w:hAnsi="Times New Roman"/>
          <w:sz w:val="24"/>
          <w:szCs w:val="24"/>
        </w:rPr>
        <w:t>,</w:t>
      </w:r>
      <w:r w:rsidR="00414648" w:rsidRPr="00597A3C">
        <w:rPr>
          <w:rFonts w:ascii="Times New Roman" w:hAnsi="Times New Roman"/>
          <w:sz w:val="24"/>
          <w:szCs w:val="24"/>
        </w:rPr>
        <w:t xml:space="preserve"> the decision for cancellation of Plot 5</w:t>
      </w:r>
      <w:r w:rsidR="005B63AC" w:rsidRPr="00597A3C">
        <w:rPr>
          <w:rFonts w:ascii="Times New Roman" w:hAnsi="Times New Roman"/>
          <w:sz w:val="24"/>
          <w:szCs w:val="24"/>
        </w:rPr>
        <w:t xml:space="preserve"> and ordering for its resurvey</w:t>
      </w:r>
      <w:r w:rsidR="00414648" w:rsidRPr="00597A3C">
        <w:rPr>
          <w:rFonts w:ascii="Times New Roman" w:hAnsi="Times New Roman"/>
          <w:sz w:val="24"/>
          <w:szCs w:val="24"/>
        </w:rPr>
        <w:t xml:space="preserve"> w</w:t>
      </w:r>
      <w:r w:rsidR="00885590" w:rsidRPr="00597A3C">
        <w:rPr>
          <w:rFonts w:ascii="Times New Roman" w:hAnsi="Times New Roman"/>
          <w:sz w:val="24"/>
          <w:szCs w:val="24"/>
        </w:rPr>
        <w:t>ould not change the outcome and did not occasion a miscarriage of justice.</w:t>
      </w:r>
    </w:p>
    <w:p w:rsidR="00C56F51" w:rsidRPr="00597A3C" w:rsidRDefault="00BA68A0" w:rsidP="00A457CB">
      <w:pPr>
        <w:spacing w:line="480" w:lineRule="auto"/>
        <w:jc w:val="both"/>
        <w:rPr>
          <w:rFonts w:ascii="Times New Roman" w:hAnsi="Times New Roman"/>
          <w:b/>
          <w:i/>
          <w:sz w:val="24"/>
          <w:szCs w:val="24"/>
        </w:rPr>
      </w:pPr>
      <w:r w:rsidRPr="00597A3C">
        <w:rPr>
          <w:rFonts w:ascii="Times New Roman" w:hAnsi="Times New Roman"/>
          <w:b/>
          <w:i/>
          <w:sz w:val="24"/>
          <w:szCs w:val="24"/>
        </w:rPr>
        <w:t xml:space="preserve">Ground </w:t>
      </w:r>
      <w:r w:rsidR="00885590" w:rsidRPr="00597A3C">
        <w:rPr>
          <w:rFonts w:ascii="Times New Roman" w:hAnsi="Times New Roman"/>
          <w:b/>
          <w:i/>
          <w:sz w:val="24"/>
          <w:szCs w:val="24"/>
        </w:rPr>
        <w:t>3:</w:t>
      </w:r>
      <w:r w:rsidRPr="00597A3C">
        <w:rPr>
          <w:rFonts w:ascii="Times New Roman" w:hAnsi="Times New Roman"/>
          <w:b/>
          <w:i/>
          <w:sz w:val="24"/>
          <w:szCs w:val="24"/>
        </w:rPr>
        <w:t xml:space="preserve"> </w:t>
      </w:r>
      <w:r w:rsidR="006C04DC" w:rsidRPr="00597A3C">
        <w:rPr>
          <w:rFonts w:ascii="Times New Roman" w:hAnsi="Times New Roman"/>
          <w:b/>
          <w:i/>
          <w:sz w:val="24"/>
          <w:szCs w:val="24"/>
        </w:rPr>
        <w:t xml:space="preserve">The learned trial magistrate erred in law and fact in impeaching the Appellant’s agreements on account that they were not witnessed by the LC1 officials whereas there is no law making such witnessing mandatory.                             </w:t>
      </w:r>
    </w:p>
    <w:p w:rsidR="00BA68A0" w:rsidRPr="00597A3C" w:rsidRDefault="00052F8F" w:rsidP="00A457CB">
      <w:pPr>
        <w:spacing w:line="480" w:lineRule="auto"/>
        <w:jc w:val="both"/>
        <w:rPr>
          <w:rFonts w:ascii="Times New Roman" w:hAnsi="Times New Roman"/>
          <w:sz w:val="24"/>
          <w:szCs w:val="24"/>
        </w:rPr>
      </w:pPr>
      <w:r w:rsidRPr="00597A3C">
        <w:rPr>
          <w:rFonts w:ascii="Times New Roman" w:hAnsi="Times New Roman"/>
          <w:sz w:val="24"/>
          <w:szCs w:val="24"/>
        </w:rPr>
        <w:lastRenderedPageBreak/>
        <w:t xml:space="preserve">At page 282 of the record of proceedings the trial </w:t>
      </w:r>
      <w:r w:rsidR="00885590" w:rsidRPr="00597A3C">
        <w:rPr>
          <w:rFonts w:ascii="Times New Roman" w:hAnsi="Times New Roman"/>
          <w:sz w:val="24"/>
          <w:szCs w:val="24"/>
        </w:rPr>
        <w:t>court</w:t>
      </w:r>
      <w:r w:rsidRPr="00597A3C">
        <w:rPr>
          <w:rFonts w:ascii="Times New Roman" w:hAnsi="Times New Roman"/>
          <w:sz w:val="24"/>
          <w:szCs w:val="24"/>
        </w:rPr>
        <w:t xml:space="preserve"> held that;</w:t>
      </w:r>
    </w:p>
    <w:p w:rsidR="00052F8F" w:rsidRPr="00597A3C" w:rsidRDefault="00052F8F" w:rsidP="00885590">
      <w:pPr>
        <w:spacing w:line="480" w:lineRule="auto"/>
        <w:ind w:left="720"/>
        <w:jc w:val="both"/>
        <w:rPr>
          <w:rFonts w:ascii="Times New Roman" w:hAnsi="Times New Roman"/>
          <w:b/>
          <w:i/>
          <w:sz w:val="24"/>
          <w:szCs w:val="24"/>
        </w:rPr>
      </w:pPr>
      <w:r w:rsidRPr="00597A3C">
        <w:rPr>
          <w:rFonts w:ascii="Times New Roman" w:hAnsi="Times New Roman"/>
          <w:b/>
          <w:i/>
          <w:sz w:val="24"/>
          <w:szCs w:val="24"/>
        </w:rPr>
        <w:t xml:space="preserve">“…There was no LC1 member of the area to witness the agreement like it is usually done when a </w:t>
      </w:r>
      <w:r w:rsidR="006C04DC" w:rsidRPr="00597A3C">
        <w:rPr>
          <w:rFonts w:ascii="Times New Roman" w:hAnsi="Times New Roman"/>
          <w:b/>
          <w:i/>
          <w:sz w:val="24"/>
          <w:szCs w:val="24"/>
        </w:rPr>
        <w:t>K</w:t>
      </w:r>
      <w:r w:rsidRPr="00597A3C">
        <w:rPr>
          <w:rFonts w:ascii="Times New Roman" w:hAnsi="Times New Roman"/>
          <w:b/>
          <w:i/>
          <w:sz w:val="24"/>
          <w:szCs w:val="24"/>
        </w:rPr>
        <w:t xml:space="preserve">ibanja is sold. </w:t>
      </w:r>
      <w:proofErr w:type="gramStart"/>
      <w:r w:rsidRPr="00597A3C">
        <w:rPr>
          <w:rFonts w:ascii="Times New Roman" w:hAnsi="Times New Roman"/>
          <w:b/>
          <w:i/>
          <w:sz w:val="24"/>
          <w:szCs w:val="24"/>
        </w:rPr>
        <w:t>At least from established usage judicially noticeable by this court.</w:t>
      </w:r>
      <w:proofErr w:type="gramEnd"/>
      <w:r w:rsidRPr="00597A3C">
        <w:rPr>
          <w:rFonts w:ascii="Times New Roman" w:hAnsi="Times New Roman"/>
          <w:b/>
          <w:i/>
          <w:sz w:val="24"/>
          <w:szCs w:val="24"/>
        </w:rPr>
        <w:t xml:space="preserve"> As sincere and prudent persons the parties should have executed the sale agre</w:t>
      </w:r>
      <w:r w:rsidR="00A45C74" w:rsidRPr="00597A3C">
        <w:rPr>
          <w:rFonts w:ascii="Times New Roman" w:hAnsi="Times New Roman"/>
          <w:b/>
          <w:i/>
          <w:sz w:val="24"/>
          <w:szCs w:val="24"/>
        </w:rPr>
        <w:t>e</w:t>
      </w:r>
      <w:r w:rsidRPr="00597A3C">
        <w:rPr>
          <w:rFonts w:ascii="Times New Roman" w:hAnsi="Times New Roman"/>
          <w:b/>
          <w:i/>
          <w:sz w:val="24"/>
          <w:szCs w:val="24"/>
        </w:rPr>
        <w:t>m</w:t>
      </w:r>
      <w:r w:rsidR="00A45C74" w:rsidRPr="00597A3C">
        <w:rPr>
          <w:rFonts w:ascii="Times New Roman" w:hAnsi="Times New Roman"/>
          <w:b/>
          <w:i/>
          <w:sz w:val="24"/>
          <w:szCs w:val="24"/>
        </w:rPr>
        <w:t>en</w:t>
      </w:r>
      <w:r w:rsidRPr="00597A3C">
        <w:rPr>
          <w:rFonts w:ascii="Times New Roman" w:hAnsi="Times New Roman"/>
          <w:b/>
          <w:i/>
          <w:sz w:val="24"/>
          <w:szCs w:val="24"/>
        </w:rPr>
        <w:t xml:space="preserve">t before the LC officials of the area where the </w:t>
      </w:r>
      <w:r w:rsidR="006C04DC" w:rsidRPr="00597A3C">
        <w:rPr>
          <w:rFonts w:ascii="Times New Roman" w:hAnsi="Times New Roman"/>
          <w:b/>
          <w:i/>
          <w:sz w:val="24"/>
          <w:szCs w:val="24"/>
        </w:rPr>
        <w:t>K</w:t>
      </w:r>
      <w:r w:rsidRPr="00597A3C">
        <w:rPr>
          <w:rFonts w:ascii="Times New Roman" w:hAnsi="Times New Roman"/>
          <w:b/>
          <w:i/>
          <w:sz w:val="24"/>
          <w:szCs w:val="24"/>
        </w:rPr>
        <w:t xml:space="preserve">ibanja is situate for </w:t>
      </w:r>
      <w:r w:rsidR="006C04DC" w:rsidRPr="00597A3C">
        <w:rPr>
          <w:rFonts w:ascii="Times New Roman" w:hAnsi="Times New Roman"/>
          <w:b/>
          <w:i/>
          <w:sz w:val="24"/>
          <w:szCs w:val="24"/>
        </w:rPr>
        <w:t>authentication</w:t>
      </w:r>
      <w:r w:rsidRPr="00597A3C">
        <w:rPr>
          <w:rFonts w:ascii="Times New Roman" w:hAnsi="Times New Roman"/>
          <w:b/>
          <w:i/>
          <w:sz w:val="24"/>
          <w:szCs w:val="24"/>
        </w:rPr>
        <w:t>. I equally noted as did Mr</w:t>
      </w:r>
      <w:r w:rsidR="006C04DC" w:rsidRPr="00597A3C">
        <w:rPr>
          <w:rFonts w:ascii="Times New Roman" w:hAnsi="Times New Roman"/>
          <w:b/>
          <w:i/>
          <w:sz w:val="24"/>
          <w:szCs w:val="24"/>
        </w:rPr>
        <w:t>.</w:t>
      </w:r>
      <w:r w:rsidRPr="00597A3C">
        <w:rPr>
          <w:rFonts w:ascii="Times New Roman" w:hAnsi="Times New Roman"/>
          <w:b/>
          <w:i/>
          <w:sz w:val="24"/>
          <w:szCs w:val="24"/>
        </w:rPr>
        <w:t xml:space="preserve"> Musisi</w:t>
      </w:r>
      <w:r w:rsidR="006C04DC" w:rsidRPr="00597A3C">
        <w:rPr>
          <w:rFonts w:ascii="Times New Roman" w:hAnsi="Times New Roman"/>
          <w:b/>
          <w:i/>
          <w:sz w:val="24"/>
          <w:szCs w:val="24"/>
        </w:rPr>
        <w:t>,</w:t>
      </w:r>
      <w:r w:rsidRPr="00597A3C">
        <w:rPr>
          <w:rFonts w:ascii="Times New Roman" w:hAnsi="Times New Roman"/>
          <w:b/>
          <w:i/>
          <w:sz w:val="24"/>
          <w:szCs w:val="24"/>
        </w:rPr>
        <w:t xml:space="preserve"> that i</w:t>
      </w:r>
      <w:r w:rsidR="006C04DC" w:rsidRPr="00597A3C">
        <w:rPr>
          <w:rFonts w:ascii="Times New Roman" w:hAnsi="Times New Roman"/>
          <w:b/>
          <w:i/>
          <w:sz w:val="24"/>
          <w:szCs w:val="24"/>
        </w:rPr>
        <w:t>t</w:t>
      </w:r>
      <w:r w:rsidRPr="00597A3C">
        <w:rPr>
          <w:rFonts w:ascii="Times New Roman" w:hAnsi="Times New Roman"/>
          <w:b/>
          <w:i/>
          <w:sz w:val="24"/>
          <w:szCs w:val="24"/>
        </w:rPr>
        <w:t xml:space="preserve"> was important to note, as a trend, that none of the agreements presented to court by the defendant was witnessed by the LC officials. A very unlikely scenario in </w:t>
      </w:r>
      <w:r w:rsidR="006C04DC" w:rsidRPr="00597A3C">
        <w:rPr>
          <w:rFonts w:ascii="Times New Roman" w:hAnsi="Times New Roman"/>
          <w:b/>
          <w:i/>
          <w:sz w:val="24"/>
          <w:szCs w:val="24"/>
        </w:rPr>
        <w:t>K</w:t>
      </w:r>
      <w:r w:rsidRPr="00597A3C">
        <w:rPr>
          <w:rFonts w:ascii="Times New Roman" w:hAnsi="Times New Roman"/>
          <w:b/>
          <w:i/>
          <w:sz w:val="24"/>
          <w:szCs w:val="24"/>
        </w:rPr>
        <w:t>ibanja transactions</w:t>
      </w:r>
      <w:r w:rsidR="00A45C74" w:rsidRPr="00597A3C">
        <w:rPr>
          <w:rFonts w:ascii="Times New Roman" w:hAnsi="Times New Roman"/>
          <w:b/>
          <w:i/>
          <w:sz w:val="24"/>
          <w:szCs w:val="24"/>
        </w:rPr>
        <w:t>…”</w:t>
      </w:r>
    </w:p>
    <w:p w:rsidR="00052F8F" w:rsidRPr="00597A3C" w:rsidRDefault="00B4561A" w:rsidP="00A457CB">
      <w:pPr>
        <w:spacing w:line="480" w:lineRule="auto"/>
        <w:jc w:val="both"/>
        <w:rPr>
          <w:rFonts w:ascii="Times New Roman" w:hAnsi="Times New Roman"/>
          <w:sz w:val="24"/>
          <w:szCs w:val="24"/>
        </w:rPr>
      </w:pPr>
      <w:r w:rsidRPr="00597A3C">
        <w:rPr>
          <w:rFonts w:ascii="Times New Roman" w:hAnsi="Times New Roman"/>
          <w:sz w:val="24"/>
          <w:szCs w:val="24"/>
        </w:rPr>
        <w:t xml:space="preserve">There is no established law that requires a </w:t>
      </w:r>
      <w:r w:rsidR="00885590" w:rsidRPr="00597A3C">
        <w:rPr>
          <w:rFonts w:ascii="Times New Roman" w:hAnsi="Times New Roman"/>
          <w:sz w:val="24"/>
          <w:szCs w:val="24"/>
        </w:rPr>
        <w:t>K</w:t>
      </w:r>
      <w:r w:rsidRPr="00597A3C">
        <w:rPr>
          <w:rFonts w:ascii="Times New Roman" w:hAnsi="Times New Roman"/>
          <w:sz w:val="24"/>
          <w:szCs w:val="24"/>
        </w:rPr>
        <w:t>ibanja transaction to be witnessed by LC officials of the area where it is situate. What is important in sale of land transactions</w:t>
      </w:r>
      <w:r w:rsidR="00885590" w:rsidRPr="00597A3C">
        <w:rPr>
          <w:rFonts w:ascii="Times New Roman" w:hAnsi="Times New Roman"/>
          <w:sz w:val="24"/>
          <w:szCs w:val="24"/>
        </w:rPr>
        <w:t>;</w:t>
      </w:r>
      <w:r w:rsidRPr="00597A3C">
        <w:rPr>
          <w:rFonts w:ascii="Times New Roman" w:hAnsi="Times New Roman"/>
          <w:sz w:val="24"/>
          <w:szCs w:val="24"/>
        </w:rPr>
        <w:t xml:space="preserve"> whether </w:t>
      </w:r>
      <w:r w:rsidR="00885590" w:rsidRPr="00597A3C">
        <w:rPr>
          <w:rFonts w:ascii="Times New Roman" w:hAnsi="Times New Roman"/>
          <w:sz w:val="24"/>
          <w:szCs w:val="24"/>
        </w:rPr>
        <w:t>a K</w:t>
      </w:r>
      <w:r w:rsidRPr="00597A3C">
        <w:rPr>
          <w:rFonts w:ascii="Times New Roman" w:hAnsi="Times New Roman"/>
          <w:sz w:val="24"/>
          <w:szCs w:val="24"/>
        </w:rPr>
        <w:t>ibanja or registered land</w:t>
      </w:r>
      <w:r w:rsidR="00885590" w:rsidRPr="00597A3C">
        <w:rPr>
          <w:rFonts w:ascii="Times New Roman" w:hAnsi="Times New Roman"/>
          <w:sz w:val="24"/>
          <w:szCs w:val="24"/>
        </w:rPr>
        <w:t xml:space="preserve">, </w:t>
      </w:r>
      <w:r w:rsidRPr="00597A3C">
        <w:rPr>
          <w:rFonts w:ascii="Times New Roman" w:hAnsi="Times New Roman"/>
          <w:sz w:val="24"/>
          <w:szCs w:val="24"/>
        </w:rPr>
        <w:t xml:space="preserve">is an agreement between the parties. </w:t>
      </w:r>
      <w:r w:rsidR="00E93CEF" w:rsidRPr="00597A3C">
        <w:rPr>
          <w:rFonts w:ascii="Times New Roman" w:hAnsi="Times New Roman"/>
          <w:sz w:val="24"/>
          <w:szCs w:val="24"/>
        </w:rPr>
        <w:t>T</w:t>
      </w:r>
      <w:r w:rsidRPr="00597A3C">
        <w:rPr>
          <w:rFonts w:ascii="Times New Roman" w:hAnsi="Times New Roman"/>
          <w:sz w:val="24"/>
          <w:szCs w:val="24"/>
        </w:rPr>
        <w:t xml:space="preserve">he trial </w:t>
      </w:r>
      <w:r w:rsidR="00885590" w:rsidRPr="00597A3C">
        <w:rPr>
          <w:rFonts w:ascii="Times New Roman" w:hAnsi="Times New Roman"/>
          <w:sz w:val="24"/>
          <w:szCs w:val="24"/>
        </w:rPr>
        <w:t xml:space="preserve">court </w:t>
      </w:r>
      <w:r w:rsidR="00E93CEF" w:rsidRPr="00597A3C">
        <w:rPr>
          <w:rFonts w:ascii="Times New Roman" w:hAnsi="Times New Roman"/>
          <w:sz w:val="24"/>
          <w:szCs w:val="24"/>
        </w:rPr>
        <w:t xml:space="preserve">therefore </w:t>
      </w:r>
      <w:r w:rsidR="00885590" w:rsidRPr="00597A3C">
        <w:rPr>
          <w:rFonts w:ascii="Times New Roman" w:hAnsi="Times New Roman"/>
          <w:sz w:val="24"/>
          <w:szCs w:val="24"/>
        </w:rPr>
        <w:t xml:space="preserve">erred in law and fact </w:t>
      </w:r>
      <w:r w:rsidRPr="00597A3C">
        <w:rPr>
          <w:rFonts w:ascii="Times New Roman" w:hAnsi="Times New Roman"/>
          <w:sz w:val="24"/>
          <w:szCs w:val="24"/>
        </w:rPr>
        <w:t xml:space="preserve">to impeach the </w:t>
      </w:r>
      <w:r w:rsidR="00885590" w:rsidRPr="00597A3C">
        <w:rPr>
          <w:rFonts w:ascii="Times New Roman" w:hAnsi="Times New Roman"/>
          <w:sz w:val="24"/>
          <w:szCs w:val="24"/>
        </w:rPr>
        <w:t>A</w:t>
      </w:r>
      <w:r w:rsidR="005B6EB9" w:rsidRPr="00597A3C">
        <w:rPr>
          <w:rFonts w:ascii="Times New Roman" w:hAnsi="Times New Roman"/>
          <w:sz w:val="24"/>
          <w:szCs w:val="24"/>
        </w:rPr>
        <w:t>ppellant’s</w:t>
      </w:r>
      <w:r w:rsidRPr="00597A3C">
        <w:rPr>
          <w:rFonts w:ascii="Times New Roman" w:hAnsi="Times New Roman"/>
          <w:sz w:val="24"/>
          <w:szCs w:val="24"/>
        </w:rPr>
        <w:t xml:space="preserve"> agreements</w:t>
      </w:r>
      <w:r w:rsidR="00E93CEF" w:rsidRPr="00597A3C">
        <w:rPr>
          <w:rFonts w:ascii="Times New Roman" w:hAnsi="Times New Roman"/>
          <w:sz w:val="24"/>
          <w:szCs w:val="24"/>
        </w:rPr>
        <w:t xml:space="preserve"> on that account</w:t>
      </w:r>
      <w:r w:rsidRPr="00597A3C">
        <w:rPr>
          <w:rFonts w:ascii="Times New Roman" w:hAnsi="Times New Roman"/>
          <w:sz w:val="24"/>
          <w:szCs w:val="24"/>
        </w:rPr>
        <w:t>.</w:t>
      </w:r>
      <w:r w:rsidR="00E3136D" w:rsidRPr="00597A3C">
        <w:rPr>
          <w:rFonts w:ascii="Times New Roman" w:hAnsi="Times New Roman"/>
          <w:sz w:val="24"/>
          <w:szCs w:val="24"/>
        </w:rPr>
        <w:t xml:space="preserve"> </w:t>
      </w:r>
      <w:r w:rsidR="006C04DC" w:rsidRPr="00597A3C">
        <w:rPr>
          <w:rFonts w:ascii="Times New Roman" w:hAnsi="Times New Roman"/>
          <w:sz w:val="24"/>
          <w:szCs w:val="24"/>
        </w:rPr>
        <w:t>This</w:t>
      </w:r>
      <w:r w:rsidR="00E93CEF" w:rsidRPr="00597A3C">
        <w:rPr>
          <w:rFonts w:ascii="Times New Roman" w:hAnsi="Times New Roman"/>
          <w:sz w:val="24"/>
          <w:szCs w:val="24"/>
        </w:rPr>
        <w:t>,</w:t>
      </w:r>
      <w:r w:rsidR="006C04DC" w:rsidRPr="00597A3C">
        <w:rPr>
          <w:rFonts w:ascii="Times New Roman" w:hAnsi="Times New Roman"/>
          <w:sz w:val="24"/>
          <w:szCs w:val="24"/>
        </w:rPr>
        <w:t xml:space="preserve"> </w:t>
      </w:r>
      <w:r w:rsidR="00E93CEF" w:rsidRPr="00597A3C">
        <w:rPr>
          <w:rFonts w:ascii="Times New Roman" w:hAnsi="Times New Roman"/>
          <w:sz w:val="24"/>
          <w:szCs w:val="24"/>
        </w:rPr>
        <w:t>however, would not change the result that the agreements were null and void as they purported to include land that was under the occupation and use by the Respondent. This ground does not succeed.</w:t>
      </w:r>
    </w:p>
    <w:p w:rsidR="00C56F51" w:rsidRPr="00597A3C" w:rsidRDefault="00BA68A0" w:rsidP="00A457CB">
      <w:pPr>
        <w:spacing w:line="480" w:lineRule="auto"/>
        <w:jc w:val="both"/>
        <w:rPr>
          <w:rFonts w:ascii="Times New Roman" w:hAnsi="Times New Roman"/>
          <w:b/>
          <w:i/>
          <w:sz w:val="24"/>
          <w:szCs w:val="24"/>
        </w:rPr>
      </w:pPr>
      <w:r w:rsidRPr="00597A3C">
        <w:rPr>
          <w:rFonts w:ascii="Times New Roman" w:hAnsi="Times New Roman"/>
          <w:b/>
          <w:i/>
          <w:sz w:val="24"/>
          <w:szCs w:val="24"/>
        </w:rPr>
        <w:t xml:space="preserve">Ground </w:t>
      </w:r>
      <w:r w:rsidR="00885590" w:rsidRPr="00597A3C">
        <w:rPr>
          <w:rFonts w:ascii="Times New Roman" w:hAnsi="Times New Roman"/>
          <w:b/>
          <w:i/>
          <w:sz w:val="24"/>
          <w:szCs w:val="24"/>
        </w:rPr>
        <w:t>6:</w:t>
      </w:r>
      <w:r w:rsidRPr="00597A3C">
        <w:rPr>
          <w:rFonts w:ascii="Times New Roman" w:hAnsi="Times New Roman"/>
          <w:b/>
          <w:i/>
          <w:sz w:val="24"/>
          <w:szCs w:val="24"/>
        </w:rPr>
        <w:t xml:space="preserve"> </w:t>
      </w:r>
      <w:r w:rsidR="003529C0" w:rsidRPr="00597A3C">
        <w:rPr>
          <w:rFonts w:ascii="Times New Roman" w:hAnsi="Times New Roman"/>
          <w:b/>
          <w:i/>
          <w:sz w:val="24"/>
          <w:szCs w:val="24"/>
        </w:rPr>
        <w:t>The learned trial magistrate respectfully erred in law and fact in capriciously awarding the excessive Shs. 20,000,000/= prayed for by counsel for the Respondent as general damages.</w:t>
      </w:r>
    </w:p>
    <w:p w:rsidR="00EB2E61" w:rsidRPr="00597A3C" w:rsidRDefault="00EB2E61" w:rsidP="00A457CB">
      <w:pPr>
        <w:spacing w:line="480" w:lineRule="auto"/>
        <w:jc w:val="both"/>
        <w:rPr>
          <w:rFonts w:ascii="Times New Roman" w:hAnsi="Times New Roman"/>
          <w:sz w:val="24"/>
          <w:szCs w:val="24"/>
        </w:rPr>
      </w:pPr>
      <w:r w:rsidRPr="00597A3C">
        <w:rPr>
          <w:rFonts w:ascii="Times New Roman" w:hAnsi="Times New Roman"/>
          <w:sz w:val="24"/>
          <w:szCs w:val="24"/>
        </w:rPr>
        <w:t xml:space="preserve">It is trite law that damages are the direct probable consequences of the act complained of as noted in the case of </w:t>
      </w:r>
      <w:r w:rsidRPr="00597A3C">
        <w:rPr>
          <w:rFonts w:ascii="Times New Roman" w:hAnsi="Times New Roman"/>
          <w:b/>
          <w:i/>
          <w:sz w:val="24"/>
          <w:szCs w:val="24"/>
        </w:rPr>
        <w:t>Storms vs. Hutchison (1905) AC 515</w:t>
      </w:r>
      <w:r w:rsidRPr="00597A3C">
        <w:rPr>
          <w:rFonts w:ascii="Times New Roman" w:hAnsi="Times New Roman"/>
          <w:i/>
          <w:sz w:val="24"/>
          <w:szCs w:val="24"/>
        </w:rPr>
        <w:t xml:space="preserve"> and </w:t>
      </w:r>
      <w:r w:rsidRPr="00597A3C">
        <w:rPr>
          <w:rFonts w:ascii="Times New Roman" w:hAnsi="Times New Roman"/>
          <w:b/>
          <w:i/>
          <w:sz w:val="24"/>
          <w:szCs w:val="24"/>
        </w:rPr>
        <w:t>Kampala District Land Board &amp; George Mitala vs. Venansio Babweyana Civil Appeal No. 2 of 2007</w:t>
      </w:r>
      <w:r w:rsidRPr="00597A3C">
        <w:rPr>
          <w:rFonts w:ascii="Times New Roman" w:hAnsi="Times New Roman"/>
          <w:i/>
          <w:sz w:val="24"/>
          <w:szCs w:val="24"/>
        </w:rPr>
        <w:t>.</w:t>
      </w:r>
      <w:r w:rsidRPr="00597A3C">
        <w:rPr>
          <w:rFonts w:ascii="Times New Roman" w:hAnsi="Times New Roman"/>
          <w:sz w:val="24"/>
          <w:szCs w:val="24"/>
        </w:rPr>
        <w:t xml:space="preserve"> Such consequences may be loss of use, loss of profit, physical inconvenience, mental distress, pain and suffering. See</w:t>
      </w:r>
      <w:r w:rsidR="00F054D0" w:rsidRPr="00597A3C">
        <w:rPr>
          <w:rFonts w:ascii="Times New Roman" w:hAnsi="Times New Roman"/>
          <w:sz w:val="24"/>
          <w:szCs w:val="24"/>
        </w:rPr>
        <w:t>:</w:t>
      </w:r>
      <w:r w:rsidRPr="00597A3C">
        <w:rPr>
          <w:rFonts w:ascii="Times New Roman" w:hAnsi="Times New Roman"/>
          <w:b/>
          <w:sz w:val="24"/>
          <w:szCs w:val="24"/>
        </w:rPr>
        <w:t xml:space="preserve"> </w:t>
      </w:r>
      <w:r w:rsidRPr="00597A3C">
        <w:rPr>
          <w:rFonts w:ascii="Times New Roman" w:hAnsi="Times New Roman"/>
          <w:b/>
          <w:i/>
          <w:sz w:val="24"/>
          <w:szCs w:val="24"/>
        </w:rPr>
        <w:lastRenderedPageBreak/>
        <w:t xml:space="preserve">Assist (U) Ltd vs. Italian </w:t>
      </w:r>
      <w:r w:rsidR="003529C0" w:rsidRPr="00597A3C">
        <w:rPr>
          <w:rFonts w:ascii="Times New Roman" w:hAnsi="Times New Roman"/>
          <w:b/>
          <w:i/>
          <w:sz w:val="24"/>
          <w:szCs w:val="24"/>
        </w:rPr>
        <w:t xml:space="preserve">Asphalt </w:t>
      </w:r>
      <w:r w:rsidRPr="00597A3C">
        <w:rPr>
          <w:rFonts w:ascii="Times New Roman" w:hAnsi="Times New Roman"/>
          <w:b/>
          <w:i/>
          <w:sz w:val="24"/>
          <w:szCs w:val="24"/>
        </w:rPr>
        <w:t xml:space="preserve">&amp; Haulage &amp; another HCCS No. 1291 of 1999 at </w:t>
      </w:r>
      <w:r w:rsidR="00F054D0" w:rsidRPr="00597A3C">
        <w:rPr>
          <w:rFonts w:ascii="Times New Roman" w:hAnsi="Times New Roman"/>
          <w:b/>
          <w:i/>
          <w:sz w:val="24"/>
          <w:szCs w:val="24"/>
        </w:rPr>
        <w:t xml:space="preserve">page </w:t>
      </w:r>
      <w:r w:rsidRPr="00597A3C">
        <w:rPr>
          <w:rFonts w:ascii="Times New Roman" w:hAnsi="Times New Roman"/>
          <w:b/>
          <w:i/>
          <w:sz w:val="24"/>
          <w:szCs w:val="24"/>
        </w:rPr>
        <w:t>35.</w:t>
      </w:r>
      <w:r w:rsidRPr="00597A3C">
        <w:rPr>
          <w:rFonts w:ascii="Times New Roman" w:hAnsi="Times New Roman"/>
          <w:b/>
          <w:sz w:val="24"/>
          <w:szCs w:val="24"/>
        </w:rPr>
        <w:t xml:space="preserve"> </w:t>
      </w:r>
      <w:r w:rsidRPr="00597A3C">
        <w:rPr>
          <w:rFonts w:ascii="Times New Roman" w:hAnsi="Times New Roman"/>
          <w:sz w:val="24"/>
          <w:szCs w:val="24"/>
        </w:rPr>
        <w:t>It is also trite law that the award of general damages is in the discretion of the court.</w:t>
      </w:r>
    </w:p>
    <w:p w:rsidR="00EB2E61" w:rsidRPr="00597A3C" w:rsidRDefault="00EB2E61" w:rsidP="00A457CB">
      <w:pPr>
        <w:spacing w:line="480" w:lineRule="auto"/>
        <w:jc w:val="both"/>
        <w:rPr>
          <w:rFonts w:ascii="Times New Roman" w:hAnsi="Times New Roman"/>
          <w:sz w:val="24"/>
          <w:szCs w:val="24"/>
        </w:rPr>
      </w:pPr>
      <w:r w:rsidRPr="00597A3C">
        <w:rPr>
          <w:rFonts w:ascii="Times New Roman" w:hAnsi="Times New Roman"/>
          <w:sz w:val="24"/>
          <w:szCs w:val="24"/>
        </w:rPr>
        <w:t xml:space="preserve">In respect to the quantum of the general damages Lord </w:t>
      </w:r>
      <w:r w:rsidR="003529C0" w:rsidRPr="00597A3C">
        <w:rPr>
          <w:rFonts w:ascii="Times New Roman" w:hAnsi="Times New Roman"/>
          <w:sz w:val="24"/>
          <w:szCs w:val="24"/>
        </w:rPr>
        <w:t>Blackburn s</w:t>
      </w:r>
      <w:r w:rsidRPr="00597A3C">
        <w:rPr>
          <w:rFonts w:ascii="Times New Roman" w:hAnsi="Times New Roman"/>
          <w:sz w:val="24"/>
          <w:szCs w:val="24"/>
        </w:rPr>
        <w:t xml:space="preserve">tated in </w:t>
      </w:r>
      <w:r w:rsidRPr="00597A3C">
        <w:rPr>
          <w:rFonts w:ascii="Times New Roman" w:hAnsi="Times New Roman"/>
          <w:b/>
          <w:i/>
          <w:sz w:val="24"/>
          <w:szCs w:val="24"/>
        </w:rPr>
        <w:t>Livingstone vs. Ronoyard’s Coal Co. (1880) 5 A</w:t>
      </w:r>
      <w:r w:rsidR="00F054D0" w:rsidRPr="00597A3C">
        <w:rPr>
          <w:rFonts w:ascii="Times New Roman" w:hAnsi="Times New Roman"/>
          <w:b/>
          <w:i/>
          <w:sz w:val="24"/>
          <w:szCs w:val="24"/>
        </w:rPr>
        <w:t>C No</w:t>
      </w:r>
      <w:r w:rsidRPr="00597A3C">
        <w:rPr>
          <w:rFonts w:ascii="Times New Roman" w:hAnsi="Times New Roman"/>
          <w:b/>
          <w:i/>
          <w:sz w:val="24"/>
          <w:szCs w:val="24"/>
        </w:rPr>
        <w:t xml:space="preserve"> 259</w:t>
      </w:r>
      <w:r w:rsidRPr="00597A3C">
        <w:rPr>
          <w:rFonts w:ascii="Times New Roman" w:hAnsi="Times New Roman"/>
          <w:sz w:val="24"/>
          <w:szCs w:val="24"/>
        </w:rPr>
        <w:t xml:space="preserve"> defined the measure of damages as that sum of money which will put the party who has been injured, or who has suffered, in the same position as he would have been in if he had not sustained the wrong for which he is now getting his compensation or reparation. In the case of </w:t>
      </w:r>
      <w:r w:rsidRPr="00597A3C">
        <w:rPr>
          <w:rFonts w:ascii="Times New Roman" w:hAnsi="Times New Roman"/>
          <w:b/>
          <w:i/>
          <w:sz w:val="24"/>
          <w:szCs w:val="24"/>
        </w:rPr>
        <w:t>Kenneth Robert Bataringaya vs. A</w:t>
      </w:r>
      <w:r w:rsidR="00F054D0" w:rsidRPr="00597A3C">
        <w:rPr>
          <w:rFonts w:ascii="Times New Roman" w:hAnsi="Times New Roman"/>
          <w:b/>
          <w:i/>
          <w:sz w:val="24"/>
          <w:szCs w:val="24"/>
        </w:rPr>
        <w:t xml:space="preserve">ttorney </w:t>
      </w:r>
      <w:r w:rsidRPr="00597A3C">
        <w:rPr>
          <w:rFonts w:ascii="Times New Roman" w:hAnsi="Times New Roman"/>
          <w:b/>
          <w:i/>
          <w:sz w:val="24"/>
          <w:szCs w:val="24"/>
        </w:rPr>
        <w:t>G</w:t>
      </w:r>
      <w:r w:rsidR="00F054D0" w:rsidRPr="00597A3C">
        <w:rPr>
          <w:rFonts w:ascii="Times New Roman" w:hAnsi="Times New Roman"/>
          <w:b/>
          <w:i/>
          <w:sz w:val="24"/>
          <w:szCs w:val="24"/>
        </w:rPr>
        <w:t>eneral</w:t>
      </w:r>
      <w:r w:rsidRPr="00597A3C">
        <w:rPr>
          <w:rFonts w:ascii="Times New Roman" w:hAnsi="Times New Roman"/>
          <w:b/>
          <w:i/>
          <w:sz w:val="24"/>
          <w:szCs w:val="24"/>
        </w:rPr>
        <w:t xml:space="preserve"> HCCS</w:t>
      </w:r>
      <w:r w:rsidR="00F054D0" w:rsidRPr="00597A3C">
        <w:rPr>
          <w:rFonts w:ascii="Times New Roman" w:hAnsi="Times New Roman"/>
          <w:b/>
          <w:i/>
          <w:sz w:val="24"/>
          <w:szCs w:val="24"/>
        </w:rPr>
        <w:t xml:space="preserve"> No.</w:t>
      </w:r>
      <w:r w:rsidRPr="00597A3C">
        <w:rPr>
          <w:rFonts w:ascii="Times New Roman" w:hAnsi="Times New Roman"/>
          <w:b/>
          <w:i/>
          <w:sz w:val="24"/>
          <w:szCs w:val="24"/>
        </w:rPr>
        <w:t xml:space="preserve"> 250 of 2011</w:t>
      </w:r>
      <w:r w:rsidR="00F054D0" w:rsidRPr="00597A3C">
        <w:rPr>
          <w:rFonts w:ascii="Times New Roman" w:hAnsi="Times New Roman"/>
          <w:b/>
          <w:i/>
          <w:sz w:val="24"/>
          <w:szCs w:val="24"/>
        </w:rPr>
        <w:t>,</w:t>
      </w:r>
      <w:r w:rsidRPr="00597A3C">
        <w:rPr>
          <w:rFonts w:ascii="Times New Roman" w:hAnsi="Times New Roman"/>
          <w:b/>
          <w:sz w:val="24"/>
          <w:szCs w:val="24"/>
        </w:rPr>
        <w:t xml:space="preserve"> </w:t>
      </w:r>
      <w:r w:rsidRPr="00597A3C">
        <w:rPr>
          <w:rFonts w:ascii="Times New Roman" w:hAnsi="Times New Roman"/>
          <w:sz w:val="24"/>
          <w:szCs w:val="24"/>
        </w:rPr>
        <w:t>it was held that in arriving at the quantum of damages courts are usually guided by the value of the subject matter, the economic or other inconvenience that a plaintiff has been put though at the behest of the defendant and the nature and extent of the damage of loss suffered.</w:t>
      </w:r>
    </w:p>
    <w:p w:rsidR="00EB2E61" w:rsidRPr="00597A3C" w:rsidRDefault="00EB2E61" w:rsidP="00A457CB">
      <w:pPr>
        <w:spacing w:line="480" w:lineRule="auto"/>
        <w:jc w:val="both"/>
        <w:rPr>
          <w:rFonts w:ascii="Times New Roman" w:hAnsi="Times New Roman"/>
          <w:b/>
          <w:sz w:val="24"/>
          <w:szCs w:val="24"/>
        </w:rPr>
      </w:pPr>
      <w:r w:rsidRPr="00597A3C">
        <w:rPr>
          <w:rFonts w:ascii="Times New Roman" w:hAnsi="Times New Roman"/>
          <w:sz w:val="24"/>
          <w:szCs w:val="24"/>
        </w:rPr>
        <w:t xml:space="preserve">It is also important to note that an </w:t>
      </w:r>
      <w:r w:rsidR="00CB1338" w:rsidRPr="00597A3C">
        <w:rPr>
          <w:rFonts w:ascii="Times New Roman" w:hAnsi="Times New Roman"/>
          <w:sz w:val="24"/>
          <w:szCs w:val="24"/>
        </w:rPr>
        <w:t>a</w:t>
      </w:r>
      <w:r w:rsidRPr="00597A3C">
        <w:rPr>
          <w:rFonts w:ascii="Times New Roman" w:hAnsi="Times New Roman"/>
          <w:sz w:val="24"/>
          <w:szCs w:val="24"/>
        </w:rPr>
        <w:t>ppellate court will only interfere with the award of damages where it showed that the</w:t>
      </w:r>
      <w:r w:rsidR="00D127E5" w:rsidRPr="00597A3C">
        <w:rPr>
          <w:rFonts w:ascii="Times New Roman" w:hAnsi="Times New Roman"/>
          <w:sz w:val="24"/>
          <w:szCs w:val="24"/>
        </w:rPr>
        <w:t xml:space="preserve"> trial court in the exercise of its discretion followed wrong principles of law or applied the principles incorrectly </w:t>
      </w:r>
      <w:r w:rsidR="00CB1338" w:rsidRPr="00597A3C">
        <w:rPr>
          <w:rFonts w:ascii="Times New Roman" w:hAnsi="Times New Roman"/>
          <w:sz w:val="24"/>
          <w:szCs w:val="24"/>
        </w:rPr>
        <w:t xml:space="preserve">or </w:t>
      </w:r>
      <w:r w:rsidR="00D127E5" w:rsidRPr="00597A3C">
        <w:rPr>
          <w:rFonts w:ascii="Times New Roman" w:hAnsi="Times New Roman"/>
          <w:sz w:val="24"/>
          <w:szCs w:val="24"/>
        </w:rPr>
        <w:t xml:space="preserve">the amount awarded was so extremely high or </w:t>
      </w:r>
      <w:r w:rsidR="00CB1338" w:rsidRPr="00597A3C">
        <w:rPr>
          <w:rFonts w:ascii="Times New Roman" w:hAnsi="Times New Roman"/>
          <w:sz w:val="24"/>
          <w:szCs w:val="24"/>
        </w:rPr>
        <w:t xml:space="preserve">manifestly </w:t>
      </w:r>
      <w:r w:rsidR="00D127E5" w:rsidRPr="00597A3C">
        <w:rPr>
          <w:rFonts w:ascii="Times New Roman" w:hAnsi="Times New Roman"/>
          <w:sz w:val="24"/>
          <w:szCs w:val="24"/>
        </w:rPr>
        <w:t>so</w:t>
      </w:r>
      <w:r w:rsidR="00CB1338" w:rsidRPr="00597A3C">
        <w:rPr>
          <w:rFonts w:ascii="Times New Roman" w:hAnsi="Times New Roman"/>
          <w:sz w:val="24"/>
          <w:szCs w:val="24"/>
        </w:rPr>
        <w:t xml:space="preserve"> law</w:t>
      </w:r>
      <w:r w:rsidR="00D127E5" w:rsidRPr="00597A3C">
        <w:rPr>
          <w:rFonts w:ascii="Times New Roman" w:hAnsi="Times New Roman"/>
          <w:sz w:val="24"/>
          <w:szCs w:val="24"/>
        </w:rPr>
        <w:t xml:space="preserve"> as to make it an entirely erroneous estimate of the damages to which the plaint</w:t>
      </w:r>
      <w:r w:rsidR="003529C0" w:rsidRPr="00597A3C">
        <w:rPr>
          <w:rFonts w:ascii="Times New Roman" w:hAnsi="Times New Roman"/>
          <w:sz w:val="24"/>
          <w:szCs w:val="24"/>
        </w:rPr>
        <w:t>iff</w:t>
      </w:r>
      <w:r w:rsidR="00D127E5" w:rsidRPr="00597A3C">
        <w:rPr>
          <w:rFonts w:ascii="Times New Roman" w:hAnsi="Times New Roman"/>
          <w:sz w:val="24"/>
          <w:szCs w:val="24"/>
        </w:rPr>
        <w:t xml:space="preserve"> is entitled. See</w:t>
      </w:r>
      <w:r w:rsidR="00CB1338" w:rsidRPr="00597A3C">
        <w:rPr>
          <w:rFonts w:ascii="Times New Roman" w:hAnsi="Times New Roman"/>
          <w:sz w:val="24"/>
          <w:szCs w:val="24"/>
        </w:rPr>
        <w:t>:</w:t>
      </w:r>
      <w:r w:rsidR="00D127E5" w:rsidRPr="00597A3C">
        <w:rPr>
          <w:rFonts w:ascii="Times New Roman" w:hAnsi="Times New Roman"/>
          <w:b/>
          <w:sz w:val="24"/>
          <w:szCs w:val="24"/>
        </w:rPr>
        <w:t xml:space="preserve"> </w:t>
      </w:r>
      <w:r w:rsidR="00D127E5" w:rsidRPr="00597A3C">
        <w:rPr>
          <w:rFonts w:ascii="Times New Roman" w:hAnsi="Times New Roman"/>
          <w:b/>
          <w:i/>
          <w:sz w:val="24"/>
          <w:szCs w:val="24"/>
        </w:rPr>
        <w:t>Francis Sembuya vs. All Ports Services (U) Ltd CACA 43 of 2010.</w:t>
      </w:r>
    </w:p>
    <w:p w:rsidR="00676915" w:rsidRPr="00597A3C" w:rsidRDefault="00BF5873" w:rsidP="00A457CB">
      <w:pPr>
        <w:spacing w:line="480" w:lineRule="auto"/>
        <w:jc w:val="both"/>
        <w:rPr>
          <w:rFonts w:ascii="Times New Roman" w:hAnsi="Times New Roman"/>
          <w:sz w:val="24"/>
          <w:szCs w:val="24"/>
        </w:rPr>
      </w:pPr>
      <w:r w:rsidRPr="00597A3C">
        <w:rPr>
          <w:rFonts w:ascii="Times New Roman" w:hAnsi="Times New Roman"/>
          <w:sz w:val="24"/>
          <w:szCs w:val="24"/>
        </w:rPr>
        <w:t xml:space="preserve">In </w:t>
      </w:r>
      <w:r w:rsidR="00D127E5" w:rsidRPr="00597A3C">
        <w:rPr>
          <w:rFonts w:ascii="Times New Roman" w:hAnsi="Times New Roman"/>
          <w:sz w:val="24"/>
          <w:szCs w:val="24"/>
        </w:rPr>
        <w:t xml:space="preserve">the </w:t>
      </w:r>
      <w:r w:rsidR="00CB1338" w:rsidRPr="00597A3C">
        <w:rPr>
          <w:rFonts w:ascii="Times New Roman" w:hAnsi="Times New Roman"/>
          <w:sz w:val="24"/>
          <w:szCs w:val="24"/>
        </w:rPr>
        <w:t xml:space="preserve">instant </w:t>
      </w:r>
      <w:r w:rsidR="00D127E5" w:rsidRPr="00597A3C">
        <w:rPr>
          <w:rFonts w:ascii="Times New Roman" w:hAnsi="Times New Roman"/>
          <w:sz w:val="24"/>
          <w:szCs w:val="24"/>
        </w:rPr>
        <w:t xml:space="preserve">case, in </w:t>
      </w:r>
      <w:r w:rsidRPr="00597A3C">
        <w:rPr>
          <w:rFonts w:ascii="Times New Roman" w:hAnsi="Times New Roman"/>
          <w:sz w:val="24"/>
          <w:szCs w:val="24"/>
        </w:rPr>
        <w:t xml:space="preserve">the amended plaint the </w:t>
      </w:r>
      <w:r w:rsidR="00CB1338" w:rsidRPr="00597A3C">
        <w:rPr>
          <w:rFonts w:ascii="Times New Roman" w:hAnsi="Times New Roman"/>
          <w:sz w:val="24"/>
          <w:szCs w:val="24"/>
        </w:rPr>
        <w:t>R</w:t>
      </w:r>
      <w:r w:rsidRPr="00597A3C">
        <w:rPr>
          <w:rFonts w:ascii="Times New Roman" w:hAnsi="Times New Roman"/>
          <w:sz w:val="24"/>
          <w:szCs w:val="24"/>
        </w:rPr>
        <w:t>espondent prayed for general damages for the inconveni</w:t>
      </w:r>
      <w:r w:rsidR="00CB1338" w:rsidRPr="00597A3C">
        <w:rPr>
          <w:rFonts w:ascii="Times New Roman" w:hAnsi="Times New Roman"/>
          <w:sz w:val="24"/>
          <w:szCs w:val="24"/>
        </w:rPr>
        <w:t>ence and anguish caused by the A</w:t>
      </w:r>
      <w:r w:rsidRPr="00597A3C">
        <w:rPr>
          <w:rFonts w:ascii="Times New Roman" w:hAnsi="Times New Roman"/>
          <w:sz w:val="24"/>
          <w:szCs w:val="24"/>
        </w:rPr>
        <w:t>ppellant. The trial</w:t>
      </w:r>
      <w:r w:rsidR="00CB1338" w:rsidRPr="00597A3C">
        <w:rPr>
          <w:rFonts w:ascii="Times New Roman" w:hAnsi="Times New Roman"/>
          <w:sz w:val="24"/>
          <w:szCs w:val="24"/>
        </w:rPr>
        <w:t xml:space="preserve"> court,</w:t>
      </w:r>
      <w:r w:rsidR="006B191B" w:rsidRPr="00597A3C">
        <w:rPr>
          <w:rFonts w:ascii="Times New Roman" w:hAnsi="Times New Roman"/>
          <w:sz w:val="24"/>
          <w:szCs w:val="24"/>
        </w:rPr>
        <w:t xml:space="preserve"> in</w:t>
      </w:r>
      <w:r w:rsidR="00CB1338" w:rsidRPr="00597A3C">
        <w:rPr>
          <w:rFonts w:ascii="Times New Roman" w:hAnsi="Times New Roman"/>
          <w:sz w:val="24"/>
          <w:szCs w:val="24"/>
        </w:rPr>
        <w:t xml:space="preserve"> its</w:t>
      </w:r>
      <w:r w:rsidR="006B191B" w:rsidRPr="00597A3C">
        <w:rPr>
          <w:rFonts w:ascii="Times New Roman" w:hAnsi="Times New Roman"/>
          <w:sz w:val="24"/>
          <w:szCs w:val="24"/>
        </w:rPr>
        <w:t xml:space="preserve"> judgment at page 285</w:t>
      </w:r>
      <w:r w:rsidR="00D127E5" w:rsidRPr="00597A3C">
        <w:rPr>
          <w:rFonts w:ascii="Times New Roman" w:hAnsi="Times New Roman"/>
          <w:sz w:val="24"/>
          <w:szCs w:val="24"/>
        </w:rPr>
        <w:t xml:space="preserve"> and 286</w:t>
      </w:r>
      <w:r w:rsidR="006B191B" w:rsidRPr="00597A3C">
        <w:rPr>
          <w:rFonts w:ascii="Times New Roman" w:hAnsi="Times New Roman"/>
          <w:sz w:val="24"/>
          <w:szCs w:val="24"/>
        </w:rPr>
        <w:t xml:space="preserve"> of the record of proceedings</w:t>
      </w:r>
      <w:r w:rsidR="00CB1338" w:rsidRPr="00597A3C">
        <w:rPr>
          <w:rFonts w:ascii="Times New Roman" w:hAnsi="Times New Roman"/>
          <w:sz w:val="24"/>
          <w:szCs w:val="24"/>
        </w:rPr>
        <w:t>,</w:t>
      </w:r>
      <w:r w:rsidR="006B191B" w:rsidRPr="00597A3C">
        <w:rPr>
          <w:rFonts w:ascii="Times New Roman" w:hAnsi="Times New Roman"/>
          <w:sz w:val="24"/>
          <w:szCs w:val="24"/>
        </w:rPr>
        <w:t xml:space="preserve"> held that;</w:t>
      </w:r>
    </w:p>
    <w:p w:rsidR="006B191B" w:rsidRPr="00597A3C" w:rsidRDefault="006B191B" w:rsidP="00A457CB">
      <w:pPr>
        <w:spacing w:line="480" w:lineRule="auto"/>
        <w:ind w:left="720"/>
        <w:jc w:val="both"/>
        <w:rPr>
          <w:rFonts w:ascii="Times New Roman" w:hAnsi="Times New Roman"/>
          <w:b/>
          <w:i/>
          <w:sz w:val="24"/>
          <w:szCs w:val="24"/>
        </w:rPr>
      </w:pPr>
      <w:r w:rsidRPr="00597A3C">
        <w:rPr>
          <w:rFonts w:ascii="Times New Roman" w:hAnsi="Times New Roman"/>
          <w:b/>
          <w:i/>
          <w:sz w:val="24"/>
          <w:szCs w:val="24"/>
        </w:rPr>
        <w:t xml:space="preserve">“PW1 testified that ‘Mr. Kawuki’s acts since he got the lease offer have injured my work and set back my business. And after influencing those who were running my business, there is when my factory was out of work for three months and even the rent </w:t>
      </w:r>
      <w:r w:rsidRPr="00597A3C">
        <w:rPr>
          <w:rFonts w:ascii="Times New Roman" w:hAnsi="Times New Roman"/>
          <w:b/>
          <w:i/>
          <w:sz w:val="24"/>
          <w:szCs w:val="24"/>
        </w:rPr>
        <w:lastRenderedPageBreak/>
        <w:t>I used to receive from the tenants I stopped receiving the same because he had grabbed that place. I suffered mental anguish.’…The plaintiff has related to the court the inconvenience he has gone through from the time he took over the premises and the loss of income occasioned. He prayed for general damages of Shs. 20,000,000/= which I agree and believe will adequately compensate the plaintiff.”</w:t>
      </w:r>
    </w:p>
    <w:p w:rsidR="00F44E7A" w:rsidRPr="00597A3C" w:rsidRDefault="00F44E7A" w:rsidP="00A457CB">
      <w:pPr>
        <w:spacing w:line="480" w:lineRule="auto"/>
        <w:jc w:val="both"/>
        <w:rPr>
          <w:rFonts w:ascii="Times New Roman" w:hAnsi="Times New Roman"/>
          <w:sz w:val="24"/>
          <w:szCs w:val="24"/>
        </w:rPr>
      </w:pPr>
      <w:r w:rsidRPr="00597A3C">
        <w:rPr>
          <w:rFonts w:ascii="Times New Roman" w:hAnsi="Times New Roman"/>
          <w:sz w:val="24"/>
          <w:szCs w:val="24"/>
        </w:rPr>
        <w:t xml:space="preserve">Having established that the </w:t>
      </w:r>
      <w:r w:rsidR="00CB1338" w:rsidRPr="00597A3C">
        <w:rPr>
          <w:rFonts w:ascii="Times New Roman" w:hAnsi="Times New Roman"/>
          <w:sz w:val="24"/>
          <w:szCs w:val="24"/>
        </w:rPr>
        <w:t>R</w:t>
      </w:r>
      <w:r w:rsidRPr="00597A3C">
        <w:rPr>
          <w:rFonts w:ascii="Times New Roman" w:hAnsi="Times New Roman"/>
          <w:sz w:val="24"/>
          <w:szCs w:val="24"/>
        </w:rPr>
        <w:t xml:space="preserve">espondent bought the suit land in 2004, constructed a maize mill and rented out the same but the </w:t>
      </w:r>
      <w:r w:rsidR="00CB1338" w:rsidRPr="00597A3C">
        <w:rPr>
          <w:rFonts w:ascii="Times New Roman" w:hAnsi="Times New Roman"/>
          <w:sz w:val="24"/>
          <w:szCs w:val="24"/>
        </w:rPr>
        <w:t>A</w:t>
      </w:r>
      <w:r w:rsidRPr="00597A3C">
        <w:rPr>
          <w:rFonts w:ascii="Times New Roman" w:hAnsi="Times New Roman"/>
          <w:sz w:val="24"/>
          <w:szCs w:val="24"/>
        </w:rPr>
        <w:t xml:space="preserve">ppellant has taken </w:t>
      </w:r>
      <w:r w:rsidR="00CB1338" w:rsidRPr="00597A3C">
        <w:rPr>
          <w:rFonts w:ascii="Times New Roman" w:hAnsi="Times New Roman"/>
          <w:sz w:val="24"/>
          <w:szCs w:val="24"/>
        </w:rPr>
        <w:t xml:space="preserve">it </w:t>
      </w:r>
      <w:r w:rsidRPr="00597A3C">
        <w:rPr>
          <w:rFonts w:ascii="Times New Roman" w:hAnsi="Times New Roman"/>
          <w:sz w:val="24"/>
          <w:szCs w:val="24"/>
        </w:rPr>
        <w:t>over without a</w:t>
      </w:r>
      <w:r w:rsidR="00CB1338" w:rsidRPr="00597A3C">
        <w:rPr>
          <w:rFonts w:ascii="Times New Roman" w:hAnsi="Times New Roman"/>
          <w:sz w:val="24"/>
          <w:szCs w:val="24"/>
        </w:rPr>
        <w:t>ny</w:t>
      </w:r>
      <w:r w:rsidRPr="00597A3C">
        <w:rPr>
          <w:rFonts w:ascii="Times New Roman" w:hAnsi="Times New Roman"/>
          <w:sz w:val="24"/>
          <w:szCs w:val="24"/>
        </w:rPr>
        <w:t xml:space="preserve"> claim of right depriv</w:t>
      </w:r>
      <w:r w:rsidR="00CB1338" w:rsidRPr="00597A3C">
        <w:rPr>
          <w:rFonts w:ascii="Times New Roman" w:hAnsi="Times New Roman"/>
          <w:sz w:val="24"/>
          <w:szCs w:val="24"/>
        </w:rPr>
        <w:t>ed</w:t>
      </w:r>
      <w:r w:rsidRPr="00597A3C">
        <w:rPr>
          <w:rFonts w:ascii="Times New Roman" w:hAnsi="Times New Roman"/>
          <w:sz w:val="24"/>
          <w:szCs w:val="24"/>
        </w:rPr>
        <w:t xml:space="preserve"> the </w:t>
      </w:r>
      <w:r w:rsidR="00CB1338" w:rsidRPr="00597A3C">
        <w:rPr>
          <w:rFonts w:ascii="Times New Roman" w:hAnsi="Times New Roman"/>
          <w:sz w:val="24"/>
          <w:szCs w:val="24"/>
        </w:rPr>
        <w:t>R</w:t>
      </w:r>
      <w:r w:rsidRPr="00597A3C">
        <w:rPr>
          <w:rFonts w:ascii="Times New Roman" w:hAnsi="Times New Roman"/>
          <w:sz w:val="24"/>
          <w:szCs w:val="24"/>
        </w:rPr>
        <w:t>espondent usage and rent</w:t>
      </w:r>
      <w:r w:rsidR="00CB1338" w:rsidRPr="00597A3C">
        <w:rPr>
          <w:rFonts w:ascii="Times New Roman" w:hAnsi="Times New Roman"/>
          <w:sz w:val="24"/>
          <w:szCs w:val="24"/>
        </w:rPr>
        <w:t>; it</w:t>
      </w:r>
      <w:r w:rsidRPr="00597A3C">
        <w:rPr>
          <w:rFonts w:ascii="Times New Roman" w:hAnsi="Times New Roman"/>
          <w:sz w:val="24"/>
          <w:szCs w:val="24"/>
        </w:rPr>
        <w:t xml:space="preserve"> is an inconvenience that entitles the </w:t>
      </w:r>
      <w:r w:rsidR="00CB1338" w:rsidRPr="00597A3C">
        <w:rPr>
          <w:rFonts w:ascii="Times New Roman" w:hAnsi="Times New Roman"/>
          <w:sz w:val="24"/>
          <w:szCs w:val="24"/>
        </w:rPr>
        <w:t>R</w:t>
      </w:r>
      <w:r w:rsidRPr="00597A3C">
        <w:rPr>
          <w:rFonts w:ascii="Times New Roman" w:hAnsi="Times New Roman"/>
          <w:sz w:val="24"/>
          <w:szCs w:val="24"/>
        </w:rPr>
        <w:t xml:space="preserve">espondent to an </w:t>
      </w:r>
      <w:r w:rsidR="005B63AC" w:rsidRPr="00597A3C">
        <w:rPr>
          <w:rFonts w:ascii="Times New Roman" w:hAnsi="Times New Roman"/>
          <w:sz w:val="24"/>
          <w:szCs w:val="24"/>
        </w:rPr>
        <w:t>a</w:t>
      </w:r>
      <w:r w:rsidRPr="00597A3C">
        <w:rPr>
          <w:rFonts w:ascii="Times New Roman" w:hAnsi="Times New Roman"/>
          <w:sz w:val="24"/>
          <w:szCs w:val="24"/>
        </w:rPr>
        <w:t>ward of general damages.</w:t>
      </w:r>
      <w:r w:rsidR="00250792" w:rsidRPr="00597A3C">
        <w:rPr>
          <w:rFonts w:ascii="Times New Roman" w:hAnsi="Times New Roman"/>
          <w:sz w:val="24"/>
          <w:szCs w:val="24"/>
        </w:rPr>
        <w:t xml:space="preserve"> As a result I </w:t>
      </w:r>
      <w:r w:rsidR="003529C0" w:rsidRPr="00597A3C">
        <w:rPr>
          <w:rFonts w:ascii="Times New Roman" w:hAnsi="Times New Roman"/>
          <w:sz w:val="24"/>
          <w:szCs w:val="24"/>
        </w:rPr>
        <w:t>agree</w:t>
      </w:r>
      <w:r w:rsidR="00CB1338" w:rsidRPr="00597A3C">
        <w:rPr>
          <w:rFonts w:ascii="Times New Roman" w:hAnsi="Times New Roman"/>
          <w:sz w:val="24"/>
          <w:szCs w:val="24"/>
        </w:rPr>
        <w:t xml:space="preserve"> </w:t>
      </w:r>
      <w:r w:rsidR="00250792" w:rsidRPr="00597A3C">
        <w:rPr>
          <w:rFonts w:ascii="Times New Roman" w:hAnsi="Times New Roman"/>
          <w:sz w:val="24"/>
          <w:szCs w:val="24"/>
        </w:rPr>
        <w:t xml:space="preserve">with </w:t>
      </w:r>
      <w:r w:rsidR="00CB1338" w:rsidRPr="00597A3C">
        <w:rPr>
          <w:rFonts w:ascii="Times New Roman" w:hAnsi="Times New Roman"/>
          <w:sz w:val="24"/>
          <w:szCs w:val="24"/>
        </w:rPr>
        <w:t xml:space="preserve">the trial court in </w:t>
      </w:r>
      <w:r w:rsidR="00250792" w:rsidRPr="00597A3C">
        <w:rPr>
          <w:rFonts w:ascii="Times New Roman" w:hAnsi="Times New Roman"/>
          <w:sz w:val="24"/>
          <w:szCs w:val="24"/>
        </w:rPr>
        <w:t xml:space="preserve">the award of </w:t>
      </w:r>
      <w:r w:rsidR="00CB1338" w:rsidRPr="00597A3C">
        <w:rPr>
          <w:rFonts w:ascii="Times New Roman" w:hAnsi="Times New Roman"/>
          <w:sz w:val="24"/>
          <w:szCs w:val="24"/>
        </w:rPr>
        <w:t xml:space="preserve">Shs. </w:t>
      </w:r>
      <w:r w:rsidR="00250792" w:rsidRPr="00597A3C">
        <w:rPr>
          <w:rFonts w:ascii="Times New Roman" w:hAnsi="Times New Roman"/>
          <w:sz w:val="24"/>
          <w:szCs w:val="24"/>
        </w:rPr>
        <w:t xml:space="preserve">20,000,000/= as general damages to the </w:t>
      </w:r>
      <w:r w:rsidR="00CB1338" w:rsidRPr="00597A3C">
        <w:rPr>
          <w:rFonts w:ascii="Times New Roman" w:hAnsi="Times New Roman"/>
          <w:sz w:val="24"/>
          <w:szCs w:val="24"/>
        </w:rPr>
        <w:t>R</w:t>
      </w:r>
      <w:r w:rsidR="00250792" w:rsidRPr="00597A3C">
        <w:rPr>
          <w:rFonts w:ascii="Times New Roman" w:hAnsi="Times New Roman"/>
          <w:sz w:val="24"/>
          <w:szCs w:val="24"/>
        </w:rPr>
        <w:t xml:space="preserve">espondent. This </w:t>
      </w:r>
      <w:r w:rsidR="00412844" w:rsidRPr="00597A3C">
        <w:rPr>
          <w:rFonts w:ascii="Times New Roman" w:hAnsi="Times New Roman"/>
          <w:sz w:val="24"/>
          <w:szCs w:val="24"/>
        </w:rPr>
        <w:t xml:space="preserve">ground </w:t>
      </w:r>
      <w:r w:rsidR="00CB1338" w:rsidRPr="00597A3C">
        <w:rPr>
          <w:rFonts w:ascii="Times New Roman" w:hAnsi="Times New Roman"/>
          <w:sz w:val="24"/>
          <w:szCs w:val="24"/>
        </w:rPr>
        <w:t xml:space="preserve">appeal </w:t>
      </w:r>
      <w:r w:rsidR="00250792" w:rsidRPr="00597A3C">
        <w:rPr>
          <w:rFonts w:ascii="Times New Roman" w:hAnsi="Times New Roman"/>
          <w:sz w:val="24"/>
          <w:szCs w:val="24"/>
        </w:rPr>
        <w:t>also fails.</w:t>
      </w:r>
    </w:p>
    <w:p w:rsidR="00676915" w:rsidRPr="00597A3C" w:rsidRDefault="00BA68A0" w:rsidP="00A457CB">
      <w:pPr>
        <w:spacing w:line="480" w:lineRule="auto"/>
        <w:jc w:val="both"/>
        <w:rPr>
          <w:rFonts w:ascii="Times New Roman" w:hAnsi="Times New Roman"/>
          <w:b/>
          <w:i/>
          <w:sz w:val="24"/>
          <w:szCs w:val="24"/>
        </w:rPr>
      </w:pPr>
      <w:r w:rsidRPr="00597A3C">
        <w:rPr>
          <w:rFonts w:ascii="Times New Roman" w:hAnsi="Times New Roman"/>
          <w:b/>
          <w:i/>
          <w:sz w:val="24"/>
          <w:szCs w:val="24"/>
        </w:rPr>
        <w:t xml:space="preserve">Ground </w:t>
      </w:r>
      <w:r w:rsidR="00CB1338" w:rsidRPr="00597A3C">
        <w:rPr>
          <w:rFonts w:ascii="Times New Roman" w:hAnsi="Times New Roman"/>
          <w:b/>
          <w:i/>
          <w:sz w:val="24"/>
          <w:szCs w:val="24"/>
        </w:rPr>
        <w:t>8</w:t>
      </w:r>
      <w:r w:rsidR="00F747B7" w:rsidRPr="00597A3C">
        <w:rPr>
          <w:rFonts w:ascii="Times New Roman" w:hAnsi="Times New Roman"/>
          <w:b/>
          <w:i/>
          <w:sz w:val="24"/>
          <w:szCs w:val="24"/>
        </w:rPr>
        <w:t>: The learned trial magistrate erred in proceeding with the suit against the 2nd defendant without a statutory notice.</w:t>
      </w:r>
    </w:p>
    <w:p w:rsidR="005C6C37" w:rsidRPr="00597A3C" w:rsidRDefault="00B826E3" w:rsidP="00A457CB">
      <w:pPr>
        <w:spacing w:line="480" w:lineRule="auto"/>
        <w:jc w:val="both"/>
        <w:rPr>
          <w:rFonts w:ascii="Times New Roman" w:hAnsi="Times New Roman"/>
          <w:sz w:val="24"/>
          <w:szCs w:val="24"/>
        </w:rPr>
      </w:pPr>
      <w:r w:rsidRPr="00597A3C">
        <w:rPr>
          <w:rFonts w:ascii="Times New Roman" w:hAnsi="Times New Roman"/>
          <w:sz w:val="24"/>
          <w:szCs w:val="24"/>
        </w:rPr>
        <w:t>The position of the law in serving of a statutory notice was considered i</w:t>
      </w:r>
      <w:r w:rsidR="003C4A03" w:rsidRPr="00597A3C">
        <w:rPr>
          <w:rFonts w:ascii="Times New Roman" w:hAnsi="Times New Roman"/>
          <w:sz w:val="24"/>
          <w:szCs w:val="24"/>
        </w:rPr>
        <w:t>n the case of</w:t>
      </w:r>
      <w:r w:rsidR="003C4A03" w:rsidRPr="00597A3C">
        <w:rPr>
          <w:rFonts w:ascii="Times New Roman" w:hAnsi="Times New Roman"/>
          <w:b/>
          <w:sz w:val="24"/>
          <w:szCs w:val="24"/>
        </w:rPr>
        <w:t xml:space="preserve"> </w:t>
      </w:r>
      <w:r w:rsidRPr="00597A3C">
        <w:rPr>
          <w:rFonts w:ascii="Times New Roman" w:hAnsi="Times New Roman"/>
          <w:b/>
          <w:sz w:val="24"/>
          <w:szCs w:val="24"/>
        </w:rPr>
        <w:t xml:space="preserve"> </w:t>
      </w:r>
      <w:r w:rsidR="005C6C37" w:rsidRPr="00597A3C">
        <w:rPr>
          <w:rFonts w:ascii="Times New Roman" w:hAnsi="Times New Roman"/>
          <w:b/>
          <w:i/>
          <w:sz w:val="24"/>
          <w:szCs w:val="24"/>
        </w:rPr>
        <w:t>Kabandize J.B and 20 others vs. KCCA COCA No. 28 of 2011</w:t>
      </w:r>
      <w:r w:rsidR="003C4A03" w:rsidRPr="00597A3C">
        <w:rPr>
          <w:rFonts w:ascii="Times New Roman" w:hAnsi="Times New Roman"/>
          <w:b/>
          <w:sz w:val="24"/>
          <w:szCs w:val="24"/>
        </w:rPr>
        <w:t xml:space="preserve"> </w:t>
      </w:r>
      <w:r w:rsidRPr="00597A3C">
        <w:rPr>
          <w:rFonts w:ascii="Times New Roman" w:hAnsi="Times New Roman"/>
          <w:sz w:val="24"/>
          <w:szCs w:val="24"/>
        </w:rPr>
        <w:t xml:space="preserve">where </w:t>
      </w:r>
      <w:r w:rsidR="003C4A03" w:rsidRPr="00597A3C">
        <w:rPr>
          <w:rFonts w:ascii="Times New Roman" w:hAnsi="Times New Roman"/>
          <w:sz w:val="24"/>
          <w:szCs w:val="24"/>
        </w:rPr>
        <w:t>it was held that</w:t>
      </w:r>
      <w:r w:rsidR="00CB1338" w:rsidRPr="00597A3C">
        <w:rPr>
          <w:rFonts w:ascii="Times New Roman" w:hAnsi="Times New Roman"/>
          <w:sz w:val="24"/>
          <w:szCs w:val="24"/>
        </w:rPr>
        <w:t>;</w:t>
      </w:r>
      <w:r w:rsidR="003C4A03" w:rsidRPr="00597A3C">
        <w:rPr>
          <w:rFonts w:ascii="Times New Roman" w:hAnsi="Times New Roman"/>
          <w:sz w:val="24"/>
          <w:szCs w:val="24"/>
        </w:rPr>
        <w:t xml:space="preserve"> </w:t>
      </w:r>
    </w:p>
    <w:p w:rsidR="00AE36B9" w:rsidRPr="00597A3C" w:rsidRDefault="003C4A03" w:rsidP="00A457CB">
      <w:pPr>
        <w:spacing w:after="0" w:line="480" w:lineRule="auto"/>
        <w:ind w:left="720"/>
        <w:jc w:val="both"/>
        <w:rPr>
          <w:rFonts w:ascii="Times New Roman" w:hAnsi="Times New Roman"/>
          <w:b/>
          <w:i/>
          <w:sz w:val="24"/>
          <w:szCs w:val="24"/>
        </w:rPr>
      </w:pPr>
      <w:r w:rsidRPr="00597A3C">
        <w:rPr>
          <w:rFonts w:ascii="Times New Roman" w:hAnsi="Times New Roman"/>
          <w:b/>
          <w:sz w:val="24"/>
          <w:szCs w:val="24"/>
        </w:rPr>
        <w:t>“</w:t>
      </w:r>
      <w:r w:rsidRPr="00597A3C">
        <w:rPr>
          <w:rFonts w:ascii="Times New Roman" w:hAnsi="Times New Roman"/>
          <w:b/>
          <w:i/>
          <w:sz w:val="24"/>
          <w:szCs w:val="24"/>
        </w:rPr>
        <w:t xml:space="preserve">The Section 2 of </w:t>
      </w:r>
      <w:r w:rsidRPr="00597A3C">
        <w:rPr>
          <w:rFonts w:ascii="Times New Roman" w:hAnsi="Times New Roman"/>
          <w:b/>
          <w:i/>
          <w:sz w:val="24"/>
          <w:szCs w:val="24"/>
          <w:u w:val="single"/>
        </w:rPr>
        <w:t>Civil Procedure and Limitations (Miscellaneous Provisions) Act Cap 72</w:t>
      </w:r>
      <w:r w:rsidRPr="00597A3C">
        <w:rPr>
          <w:rFonts w:ascii="Times New Roman" w:hAnsi="Times New Roman"/>
          <w:b/>
          <w:i/>
          <w:sz w:val="24"/>
          <w:szCs w:val="24"/>
        </w:rPr>
        <w:t xml:space="preserve">… was enacted in 1969. It therefore falls under the category of all laws that must be construed in conformity with the 1995 Constitution under Article 274… While construing Section 2 of </w:t>
      </w:r>
      <w:r w:rsidRPr="00597A3C">
        <w:rPr>
          <w:rFonts w:ascii="Times New Roman" w:hAnsi="Times New Roman"/>
          <w:b/>
          <w:i/>
          <w:sz w:val="24"/>
          <w:szCs w:val="24"/>
          <w:u w:val="single"/>
        </w:rPr>
        <w:t>The Civil Procedure and Limitations (Miscellaneous Provisions Act)</w:t>
      </w:r>
      <w:r w:rsidRPr="00597A3C">
        <w:rPr>
          <w:rFonts w:ascii="Times New Roman" w:hAnsi="Times New Roman"/>
          <w:b/>
          <w:i/>
          <w:sz w:val="24"/>
          <w:szCs w:val="24"/>
        </w:rPr>
        <w:t xml:space="preserve"> already set out above, Courts of law must therefore take into account the provisions of Articles 274 and Article 20 of the Constitution of Uganda. Article 20(1) of the Constitution… requires that parties appearing before Courts of law must be treated equally and must enjoy equal protection of the law. The reading of Article </w:t>
      </w:r>
      <w:r w:rsidRPr="00597A3C">
        <w:rPr>
          <w:rFonts w:ascii="Times New Roman" w:hAnsi="Times New Roman"/>
          <w:b/>
          <w:i/>
          <w:sz w:val="24"/>
          <w:szCs w:val="24"/>
        </w:rPr>
        <w:lastRenderedPageBreak/>
        <w:t>20(1) above and Article 274 of the Constitution together would require Section 2 in C</w:t>
      </w:r>
      <w:r w:rsidR="00F747B7" w:rsidRPr="00597A3C">
        <w:rPr>
          <w:rFonts w:ascii="Times New Roman" w:hAnsi="Times New Roman"/>
          <w:b/>
          <w:i/>
          <w:sz w:val="24"/>
          <w:szCs w:val="24"/>
        </w:rPr>
        <w:t>ap</w:t>
      </w:r>
      <w:r w:rsidRPr="00597A3C">
        <w:rPr>
          <w:rFonts w:ascii="Times New Roman" w:hAnsi="Times New Roman"/>
          <w:b/>
          <w:i/>
          <w:sz w:val="24"/>
          <w:szCs w:val="24"/>
        </w:rPr>
        <w:t xml:space="preserve"> 72 to be construed with such modifications, adaptations, qualifications and exceptions as is necessary to bring it into conformity with the Constitution. Section 2 above is a law that gives preferential treatment to one party to a suit by requiring the other party to first serve it with a 45 days mandatory notice of intention to sue. The section is also discriminatory in that it requires one party to issue statutory notice to the other without a reciprocal requirement on the other. None compliance renders a suit subsequently filed by one party incompetent. Government and all scheduled corporations are under no obligation to serve statutory notice of intention to sue to intended defendants. On the other hand ordinary litigants are required to first issue and serve a 45 days mandatory notice upon Government and scheduled corporations. We find that in view of Article 20(1) of the Constitution</w:t>
      </w:r>
      <w:r w:rsidR="00F747B7" w:rsidRPr="00597A3C">
        <w:rPr>
          <w:rFonts w:ascii="Times New Roman" w:hAnsi="Times New Roman"/>
          <w:b/>
          <w:i/>
          <w:sz w:val="24"/>
          <w:szCs w:val="24"/>
        </w:rPr>
        <w:t>,</w:t>
      </w:r>
      <w:r w:rsidRPr="00597A3C">
        <w:rPr>
          <w:rFonts w:ascii="Times New Roman" w:hAnsi="Times New Roman"/>
          <w:b/>
          <w:i/>
          <w:sz w:val="24"/>
          <w:szCs w:val="24"/>
        </w:rPr>
        <w:t xml:space="preserve"> a law cannot impose a condition on one party to the suit and exempt the other from the same condition and still be in conformity with Article 20(1) of the Constitution. </w:t>
      </w:r>
    </w:p>
    <w:p w:rsidR="00AE36B9" w:rsidRPr="00597A3C" w:rsidRDefault="003C4A03" w:rsidP="00AE36B9">
      <w:pPr>
        <w:spacing w:after="0" w:line="480" w:lineRule="auto"/>
        <w:jc w:val="both"/>
        <w:rPr>
          <w:rFonts w:ascii="Times New Roman" w:hAnsi="Times New Roman"/>
          <w:sz w:val="24"/>
          <w:szCs w:val="24"/>
        </w:rPr>
      </w:pPr>
      <w:r w:rsidRPr="00597A3C">
        <w:rPr>
          <w:rFonts w:ascii="Times New Roman" w:hAnsi="Times New Roman"/>
          <w:sz w:val="24"/>
          <w:szCs w:val="24"/>
        </w:rPr>
        <w:t>I</w:t>
      </w:r>
      <w:r w:rsidR="00AE36B9" w:rsidRPr="00597A3C">
        <w:rPr>
          <w:rFonts w:ascii="Times New Roman" w:hAnsi="Times New Roman"/>
          <w:sz w:val="24"/>
          <w:szCs w:val="24"/>
        </w:rPr>
        <w:t xml:space="preserve">n that case Counsel for the defendant had </w:t>
      </w:r>
      <w:r w:rsidRPr="00597A3C">
        <w:rPr>
          <w:rFonts w:ascii="Times New Roman" w:hAnsi="Times New Roman"/>
          <w:sz w:val="24"/>
          <w:szCs w:val="24"/>
        </w:rPr>
        <w:t xml:space="preserve">submitted that Government requires more time to inquire into the facts set out in the notice of intention to sue than is required by ordinary citizens. </w:t>
      </w:r>
      <w:r w:rsidR="00AE36B9" w:rsidRPr="00597A3C">
        <w:rPr>
          <w:rFonts w:ascii="Times New Roman" w:hAnsi="Times New Roman"/>
          <w:sz w:val="24"/>
          <w:szCs w:val="24"/>
        </w:rPr>
        <w:t xml:space="preserve">The court disagreed </w:t>
      </w:r>
      <w:r w:rsidRPr="00597A3C">
        <w:rPr>
          <w:rFonts w:ascii="Times New Roman" w:hAnsi="Times New Roman"/>
          <w:sz w:val="24"/>
          <w:szCs w:val="24"/>
        </w:rPr>
        <w:t xml:space="preserve">that Government and scheduled corporations require more time to ascertain facts arising from a notice to sue than ordinary citizens. </w:t>
      </w:r>
      <w:r w:rsidR="00AE36B9" w:rsidRPr="00597A3C">
        <w:rPr>
          <w:rFonts w:ascii="Times New Roman" w:hAnsi="Times New Roman"/>
          <w:sz w:val="24"/>
          <w:szCs w:val="24"/>
        </w:rPr>
        <w:t>The Court held that;</w:t>
      </w:r>
    </w:p>
    <w:p w:rsidR="003C4A03" w:rsidRPr="00597A3C" w:rsidRDefault="00AE36B9" w:rsidP="00AE36B9">
      <w:pPr>
        <w:spacing w:after="0" w:line="480" w:lineRule="auto"/>
        <w:ind w:left="720"/>
        <w:jc w:val="both"/>
        <w:rPr>
          <w:rFonts w:ascii="Times New Roman" w:hAnsi="Times New Roman"/>
          <w:b/>
          <w:i/>
          <w:sz w:val="24"/>
          <w:szCs w:val="24"/>
        </w:rPr>
      </w:pPr>
      <w:r w:rsidRPr="00597A3C">
        <w:rPr>
          <w:rFonts w:ascii="Times New Roman" w:hAnsi="Times New Roman"/>
          <w:b/>
          <w:i/>
          <w:sz w:val="24"/>
          <w:szCs w:val="24"/>
        </w:rPr>
        <w:t>“…</w:t>
      </w:r>
      <w:r w:rsidR="003C4A03" w:rsidRPr="00597A3C">
        <w:rPr>
          <w:rFonts w:ascii="Times New Roman" w:hAnsi="Times New Roman"/>
          <w:b/>
          <w:i/>
          <w:sz w:val="24"/>
          <w:szCs w:val="24"/>
        </w:rPr>
        <w:t xml:space="preserve">It is Government that has all the machinery, the personnel and the financial means required to prepare and file a defence in time, ordinary citizens do not all have such means. Be that as it may, the Constitution must be complied with by according parties to an intended suit equal treatment and protection of the law. We find that Section 2 referred to above is not a law that treats all persons equally before the law neither does </w:t>
      </w:r>
      <w:r w:rsidR="003C4A03" w:rsidRPr="00597A3C">
        <w:rPr>
          <w:rFonts w:ascii="Times New Roman" w:hAnsi="Times New Roman"/>
          <w:b/>
          <w:i/>
          <w:sz w:val="24"/>
          <w:szCs w:val="24"/>
        </w:rPr>
        <w:lastRenderedPageBreak/>
        <w:t xml:space="preserve">it accord them equal protection.  We accordingly  find and  hold that the requirement to serve a statutory notice of  intention to sue  against  the Government, a local authority or a scheduled  corporation is no longer a mandatory requirement in view of Articles  274 and  20(1) of  the  Constitution. We also find and hold therefore that </w:t>
      </w:r>
      <w:r w:rsidR="00E418E7" w:rsidRPr="00597A3C">
        <w:rPr>
          <w:rFonts w:ascii="Times New Roman" w:hAnsi="Times New Roman"/>
          <w:b/>
          <w:i/>
          <w:sz w:val="24"/>
          <w:szCs w:val="24"/>
        </w:rPr>
        <w:t>noncompliance</w:t>
      </w:r>
      <w:r w:rsidR="003C4A03" w:rsidRPr="00597A3C">
        <w:rPr>
          <w:rFonts w:ascii="Times New Roman" w:hAnsi="Times New Roman"/>
          <w:b/>
          <w:i/>
          <w:sz w:val="24"/>
          <w:szCs w:val="24"/>
        </w:rPr>
        <w:t xml:space="preserve"> with that impugned Section 2 does not render a suit subsequently filed incompetent.”</w:t>
      </w:r>
    </w:p>
    <w:p w:rsidR="000F559C" w:rsidRPr="00597A3C" w:rsidRDefault="00AE36B9" w:rsidP="00A457CB">
      <w:pPr>
        <w:spacing w:after="0" w:line="480" w:lineRule="auto"/>
        <w:jc w:val="both"/>
        <w:rPr>
          <w:rFonts w:ascii="Times New Roman" w:hAnsi="Times New Roman"/>
          <w:sz w:val="24"/>
          <w:szCs w:val="24"/>
        </w:rPr>
      </w:pPr>
      <w:r w:rsidRPr="00597A3C">
        <w:rPr>
          <w:rFonts w:ascii="Times New Roman" w:hAnsi="Times New Roman"/>
          <w:sz w:val="24"/>
          <w:szCs w:val="24"/>
        </w:rPr>
        <w:t xml:space="preserve">As applicable to </w:t>
      </w:r>
      <w:r w:rsidR="003C4A03" w:rsidRPr="00597A3C">
        <w:rPr>
          <w:rFonts w:ascii="Times New Roman" w:hAnsi="Times New Roman"/>
          <w:sz w:val="24"/>
          <w:szCs w:val="24"/>
        </w:rPr>
        <w:t xml:space="preserve">the </w:t>
      </w:r>
      <w:r w:rsidR="00CB1338" w:rsidRPr="00597A3C">
        <w:rPr>
          <w:rFonts w:ascii="Times New Roman" w:hAnsi="Times New Roman"/>
          <w:sz w:val="24"/>
          <w:szCs w:val="24"/>
        </w:rPr>
        <w:t xml:space="preserve">instant </w:t>
      </w:r>
      <w:r w:rsidR="003C4A03" w:rsidRPr="00597A3C">
        <w:rPr>
          <w:rFonts w:ascii="Times New Roman" w:hAnsi="Times New Roman"/>
          <w:sz w:val="24"/>
          <w:szCs w:val="24"/>
        </w:rPr>
        <w:t>case,</w:t>
      </w:r>
      <w:r w:rsidR="00B826E3" w:rsidRPr="00597A3C">
        <w:rPr>
          <w:rFonts w:ascii="Times New Roman" w:hAnsi="Times New Roman"/>
          <w:sz w:val="24"/>
          <w:szCs w:val="24"/>
        </w:rPr>
        <w:t xml:space="preserve"> the issue of </w:t>
      </w:r>
      <w:r w:rsidRPr="00597A3C">
        <w:rPr>
          <w:rFonts w:ascii="Times New Roman" w:hAnsi="Times New Roman"/>
          <w:sz w:val="24"/>
          <w:szCs w:val="24"/>
        </w:rPr>
        <w:t>non-service</w:t>
      </w:r>
      <w:r w:rsidR="00B826E3" w:rsidRPr="00597A3C">
        <w:rPr>
          <w:rFonts w:ascii="Times New Roman" w:hAnsi="Times New Roman"/>
          <w:sz w:val="24"/>
          <w:szCs w:val="24"/>
        </w:rPr>
        <w:t xml:space="preserve"> of a statutory notice is </w:t>
      </w:r>
      <w:r w:rsidRPr="00597A3C">
        <w:rPr>
          <w:rFonts w:ascii="Times New Roman" w:hAnsi="Times New Roman"/>
          <w:sz w:val="24"/>
          <w:szCs w:val="24"/>
        </w:rPr>
        <w:t>no longer</w:t>
      </w:r>
      <w:r w:rsidR="00B826E3" w:rsidRPr="00597A3C">
        <w:rPr>
          <w:rFonts w:ascii="Times New Roman" w:hAnsi="Times New Roman"/>
          <w:sz w:val="24"/>
          <w:szCs w:val="24"/>
        </w:rPr>
        <w:t xml:space="preserve"> a mandatory requirement and </w:t>
      </w:r>
      <w:r w:rsidRPr="00597A3C">
        <w:rPr>
          <w:rFonts w:ascii="Times New Roman" w:hAnsi="Times New Roman"/>
          <w:sz w:val="24"/>
          <w:szCs w:val="24"/>
        </w:rPr>
        <w:t>does</w:t>
      </w:r>
      <w:r w:rsidR="00B826E3" w:rsidRPr="00597A3C">
        <w:rPr>
          <w:rFonts w:ascii="Times New Roman" w:hAnsi="Times New Roman"/>
          <w:sz w:val="24"/>
          <w:szCs w:val="24"/>
        </w:rPr>
        <w:t xml:space="preserve"> not render a suit incompetent. It is also important to note that the </w:t>
      </w:r>
      <w:r w:rsidR="00CB1338" w:rsidRPr="00597A3C">
        <w:rPr>
          <w:rFonts w:ascii="Times New Roman" w:hAnsi="Times New Roman"/>
          <w:sz w:val="24"/>
          <w:szCs w:val="24"/>
        </w:rPr>
        <w:t>A</w:t>
      </w:r>
      <w:r w:rsidR="00B826E3" w:rsidRPr="00597A3C">
        <w:rPr>
          <w:rFonts w:ascii="Times New Roman" w:hAnsi="Times New Roman"/>
          <w:sz w:val="24"/>
          <w:szCs w:val="24"/>
        </w:rPr>
        <w:t xml:space="preserve">ppellant is not a party that requires service of statutory notice but </w:t>
      </w:r>
      <w:r w:rsidRPr="00597A3C">
        <w:rPr>
          <w:rFonts w:ascii="Times New Roman" w:hAnsi="Times New Roman"/>
          <w:sz w:val="24"/>
          <w:szCs w:val="24"/>
        </w:rPr>
        <w:t xml:space="preserve">the </w:t>
      </w:r>
      <w:r w:rsidR="00B826E3" w:rsidRPr="00597A3C">
        <w:rPr>
          <w:rFonts w:ascii="Times New Roman" w:hAnsi="Times New Roman"/>
          <w:sz w:val="24"/>
          <w:szCs w:val="24"/>
        </w:rPr>
        <w:t>K</w:t>
      </w:r>
      <w:r w:rsidR="00CB1338" w:rsidRPr="00597A3C">
        <w:rPr>
          <w:rFonts w:ascii="Times New Roman" w:hAnsi="Times New Roman"/>
          <w:sz w:val="24"/>
          <w:szCs w:val="24"/>
        </w:rPr>
        <w:t>DLB</w:t>
      </w:r>
      <w:r w:rsidR="00B826E3" w:rsidRPr="00597A3C">
        <w:rPr>
          <w:rFonts w:ascii="Times New Roman" w:hAnsi="Times New Roman"/>
          <w:sz w:val="24"/>
          <w:szCs w:val="24"/>
        </w:rPr>
        <w:t xml:space="preserve">. However </w:t>
      </w:r>
      <w:r w:rsidRPr="00597A3C">
        <w:rPr>
          <w:rFonts w:ascii="Times New Roman" w:hAnsi="Times New Roman"/>
          <w:sz w:val="24"/>
          <w:szCs w:val="24"/>
        </w:rPr>
        <w:t xml:space="preserve">the </w:t>
      </w:r>
      <w:r w:rsidR="00B826E3" w:rsidRPr="00597A3C">
        <w:rPr>
          <w:rFonts w:ascii="Times New Roman" w:hAnsi="Times New Roman"/>
          <w:sz w:val="24"/>
          <w:szCs w:val="24"/>
        </w:rPr>
        <w:t>K</w:t>
      </w:r>
      <w:r w:rsidR="00CB1338" w:rsidRPr="00597A3C">
        <w:rPr>
          <w:rFonts w:ascii="Times New Roman" w:hAnsi="Times New Roman"/>
          <w:sz w:val="24"/>
          <w:szCs w:val="24"/>
        </w:rPr>
        <w:t>DLB</w:t>
      </w:r>
      <w:r w:rsidR="00B826E3" w:rsidRPr="00597A3C">
        <w:rPr>
          <w:rFonts w:ascii="Times New Roman" w:hAnsi="Times New Roman"/>
          <w:sz w:val="24"/>
          <w:szCs w:val="24"/>
        </w:rPr>
        <w:t xml:space="preserve"> which </w:t>
      </w:r>
      <w:r w:rsidR="00CB1338" w:rsidRPr="00597A3C">
        <w:rPr>
          <w:rFonts w:ascii="Times New Roman" w:hAnsi="Times New Roman"/>
          <w:sz w:val="24"/>
          <w:szCs w:val="24"/>
        </w:rPr>
        <w:t>would be</w:t>
      </w:r>
      <w:r w:rsidR="00B826E3" w:rsidRPr="00597A3C">
        <w:rPr>
          <w:rFonts w:ascii="Times New Roman" w:hAnsi="Times New Roman"/>
          <w:sz w:val="24"/>
          <w:szCs w:val="24"/>
        </w:rPr>
        <w:t xml:space="preserve"> the aggrieved party is not a party to this appeal. As a result the </w:t>
      </w:r>
      <w:r w:rsidR="00CB1338" w:rsidRPr="00597A3C">
        <w:rPr>
          <w:rFonts w:ascii="Times New Roman" w:hAnsi="Times New Roman"/>
          <w:sz w:val="24"/>
          <w:szCs w:val="24"/>
        </w:rPr>
        <w:t>A</w:t>
      </w:r>
      <w:r w:rsidR="00B826E3" w:rsidRPr="00597A3C">
        <w:rPr>
          <w:rFonts w:ascii="Times New Roman" w:hAnsi="Times New Roman"/>
          <w:sz w:val="24"/>
          <w:szCs w:val="24"/>
        </w:rPr>
        <w:t xml:space="preserve">ppellant cannot raise </w:t>
      </w:r>
      <w:r w:rsidRPr="00597A3C">
        <w:rPr>
          <w:rFonts w:ascii="Times New Roman" w:hAnsi="Times New Roman"/>
          <w:sz w:val="24"/>
          <w:szCs w:val="24"/>
        </w:rPr>
        <w:t>the non-service of a statutory notice</w:t>
      </w:r>
      <w:r w:rsidR="00B826E3" w:rsidRPr="00597A3C">
        <w:rPr>
          <w:rFonts w:ascii="Times New Roman" w:hAnsi="Times New Roman"/>
          <w:sz w:val="24"/>
          <w:szCs w:val="24"/>
        </w:rPr>
        <w:t xml:space="preserve"> as a ground of appeal. This ground of appeal fails.</w:t>
      </w:r>
    </w:p>
    <w:p w:rsidR="000B4858" w:rsidRPr="00597A3C" w:rsidRDefault="00BA68A0" w:rsidP="00A457CB">
      <w:pPr>
        <w:spacing w:line="480" w:lineRule="auto"/>
        <w:jc w:val="both"/>
        <w:rPr>
          <w:rFonts w:ascii="Times New Roman" w:hAnsi="Times New Roman"/>
          <w:b/>
          <w:i/>
          <w:sz w:val="24"/>
          <w:szCs w:val="24"/>
        </w:rPr>
      </w:pPr>
      <w:r w:rsidRPr="00597A3C">
        <w:rPr>
          <w:rFonts w:ascii="Times New Roman" w:hAnsi="Times New Roman"/>
          <w:b/>
          <w:i/>
          <w:sz w:val="24"/>
          <w:szCs w:val="24"/>
        </w:rPr>
        <w:t xml:space="preserve">Ground </w:t>
      </w:r>
      <w:r w:rsidR="00CB1338" w:rsidRPr="00597A3C">
        <w:rPr>
          <w:rFonts w:ascii="Times New Roman" w:hAnsi="Times New Roman"/>
          <w:b/>
          <w:i/>
          <w:sz w:val="24"/>
          <w:szCs w:val="24"/>
        </w:rPr>
        <w:t>9:</w:t>
      </w:r>
      <w:r w:rsidRPr="00597A3C">
        <w:rPr>
          <w:rFonts w:ascii="Times New Roman" w:hAnsi="Times New Roman"/>
          <w:b/>
          <w:i/>
          <w:sz w:val="24"/>
          <w:szCs w:val="24"/>
        </w:rPr>
        <w:t xml:space="preserve"> </w:t>
      </w:r>
      <w:r w:rsidR="00256ADF" w:rsidRPr="00597A3C">
        <w:rPr>
          <w:rFonts w:ascii="Times New Roman" w:hAnsi="Times New Roman"/>
          <w:b/>
          <w:i/>
          <w:sz w:val="24"/>
          <w:szCs w:val="24"/>
        </w:rPr>
        <w:t>The learned trial magistrate with due respect erred in law and fact in casually dismissing the Appellant’s counter claim without due consideration of the evidence and issues raised by the pleadings in respect of the counter claim.</w:t>
      </w:r>
    </w:p>
    <w:p w:rsidR="00CB1338" w:rsidRPr="00597A3C" w:rsidRDefault="00CB1338" w:rsidP="00A457CB">
      <w:pPr>
        <w:spacing w:line="480" w:lineRule="auto"/>
        <w:jc w:val="both"/>
        <w:rPr>
          <w:rFonts w:ascii="Times New Roman" w:hAnsi="Times New Roman"/>
          <w:sz w:val="24"/>
          <w:szCs w:val="24"/>
        </w:rPr>
      </w:pPr>
      <w:r w:rsidRPr="00597A3C">
        <w:rPr>
          <w:rFonts w:ascii="Times New Roman" w:hAnsi="Times New Roman"/>
          <w:sz w:val="24"/>
          <w:szCs w:val="24"/>
        </w:rPr>
        <w:t xml:space="preserve">In the case of </w:t>
      </w:r>
      <w:r w:rsidRPr="00597A3C">
        <w:rPr>
          <w:rFonts w:ascii="Times New Roman" w:hAnsi="Times New Roman"/>
          <w:b/>
          <w:i/>
          <w:sz w:val="24"/>
          <w:szCs w:val="24"/>
        </w:rPr>
        <w:t xml:space="preserve">Kabonge John </w:t>
      </w:r>
      <w:r w:rsidR="00256ADF" w:rsidRPr="00597A3C">
        <w:rPr>
          <w:rFonts w:ascii="Times New Roman" w:hAnsi="Times New Roman"/>
          <w:b/>
          <w:i/>
          <w:sz w:val="24"/>
          <w:szCs w:val="24"/>
        </w:rPr>
        <w:t>&amp; A</w:t>
      </w:r>
      <w:r w:rsidRPr="00597A3C">
        <w:rPr>
          <w:rFonts w:ascii="Times New Roman" w:hAnsi="Times New Roman"/>
          <w:b/>
          <w:i/>
          <w:sz w:val="24"/>
          <w:szCs w:val="24"/>
        </w:rPr>
        <w:t>nother vs. Semanda Paul</w:t>
      </w:r>
      <w:r w:rsidR="00256ADF" w:rsidRPr="00597A3C">
        <w:rPr>
          <w:rFonts w:ascii="Times New Roman" w:hAnsi="Times New Roman"/>
          <w:b/>
          <w:i/>
          <w:sz w:val="24"/>
          <w:szCs w:val="24"/>
        </w:rPr>
        <w:t>,</w:t>
      </w:r>
      <w:r w:rsidRPr="00597A3C">
        <w:rPr>
          <w:rFonts w:ascii="Times New Roman" w:hAnsi="Times New Roman"/>
          <w:b/>
          <w:i/>
          <w:sz w:val="24"/>
          <w:szCs w:val="24"/>
        </w:rPr>
        <w:t xml:space="preserve"> HCCA No. 76 of 2014</w:t>
      </w:r>
      <w:r w:rsidR="00256ADF" w:rsidRPr="00597A3C">
        <w:rPr>
          <w:rFonts w:ascii="Times New Roman" w:hAnsi="Times New Roman"/>
          <w:b/>
          <w:i/>
          <w:sz w:val="24"/>
          <w:szCs w:val="24"/>
        </w:rPr>
        <w:t>,</w:t>
      </w:r>
      <w:r w:rsidRPr="00597A3C">
        <w:rPr>
          <w:rFonts w:ascii="Times New Roman" w:hAnsi="Times New Roman"/>
          <w:b/>
          <w:sz w:val="24"/>
          <w:szCs w:val="24"/>
        </w:rPr>
        <w:t xml:space="preserve"> </w:t>
      </w:r>
      <w:r w:rsidRPr="00597A3C">
        <w:rPr>
          <w:rFonts w:ascii="Times New Roman" w:hAnsi="Times New Roman"/>
          <w:sz w:val="24"/>
          <w:szCs w:val="24"/>
        </w:rPr>
        <w:t xml:space="preserve">it was held to the </w:t>
      </w:r>
      <w:r w:rsidR="00256ADF" w:rsidRPr="00597A3C">
        <w:rPr>
          <w:rFonts w:ascii="Times New Roman" w:hAnsi="Times New Roman"/>
          <w:sz w:val="24"/>
          <w:szCs w:val="24"/>
        </w:rPr>
        <w:t>effect</w:t>
      </w:r>
      <w:r w:rsidR="00256ADF" w:rsidRPr="00597A3C">
        <w:rPr>
          <w:rFonts w:ascii="Times New Roman" w:hAnsi="Times New Roman"/>
          <w:b/>
          <w:sz w:val="24"/>
          <w:szCs w:val="24"/>
        </w:rPr>
        <w:t xml:space="preserve"> </w:t>
      </w:r>
      <w:r w:rsidR="00256ADF" w:rsidRPr="00597A3C">
        <w:rPr>
          <w:rFonts w:ascii="Times New Roman" w:hAnsi="Times New Roman"/>
          <w:sz w:val="24"/>
          <w:szCs w:val="24"/>
        </w:rPr>
        <w:t>a</w:t>
      </w:r>
      <w:r w:rsidR="0038670F" w:rsidRPr="00597A3C">
        <w:rPr>
          <w:rFonts w:ascii="Times New Roman" w:hAnsi="Times New Roman"/>
          <w:sz w:val="24"/>
          <w:szCs w:val="24"/>
        </w:rPr>
        <w:t xml:space="preserve"> counterclaim is an independent action against the plaintiff</w:t>
      </w:r>
      <w:r w:rsidR="00256ADF" w:rsidRPr="00597A3C">
        <w:rPr>
          <w:rFonts w:ascii="Times New Roman" w:hAnsi="Times New Roman"/>
          <w:sz w:val="24"/>
          <w:szCs w:val="24"/>
        </w:rPr>
        <w:t>;</w:t>
      </w:r>
      <w:r w:rsidR="0038670F" w:rsidRPr="00597A3C">
        <w:rPr>
          <w:rFonts w:ascii="Times New Roman" w:hAnsi="Times New Roman"/>
          <w:sz w:val="24"/>
          <w:szCs w:val="24"/>
        </w:rPr>
        <w:t xml:space="preserve"> and in a suit where there is a counterclaim the trial court is required to consider the counterclaim and make specific findings on it as a separate action.</w:t>
      </w:r>
      <w:r w:rsidR="0038670F" w:rsidRPr="00597A3C">
        <w:rPr>
          <w:rFonts w:ascii="Times New Roman" w:hAnsi="Times New Roman"/>
          <w:b/>
          <w:sz w:val="24"/>
          <w:szCs w:val="24"/>
        </w:rPr>
        <w:t xml:space="preserve"> </w:t>
      </w:r>
      <w:r w:rsidR="0038670F" w:rsidRPr="00597A3C">
        <w:rPr>
          <w:rFonts w:ascii="Times New Roman" w:hAnsi="Times New Roman"/>
          <w:sz w:val="24"/>
          <w:szCs w:val="24"/>
        </w:rPr>
        <w:t xml:space="preserve">In the instant case, the </w:t>
      </w:r>
      <w:r w:rsidRPr="00597A3C">
        <w:rPr>
          <w:rFonts w:ascii="Times New Roman" w:hAnsi="Times New Roman"/>
          <w:sz w:val="24"/>
          <w:szCs w:val="24"/>
        </w:rPr>
        <w:t>A</w:t>
      </w:r>
      <w:r w:rsidR="0038670F" w:rsidRPr="00597A3C">
        <w:rPr>
          <w:rFonts w:ascii="Times New Roman" w:hAnsi="Times New Roman"/>
          <w:sz w:val="24"/>
          <w:szCs w:val="24"/>
        </w:rPr>
        <w:t xml:space="preserve">ppellant filed a counterclaim against the </w:t>
      </w:r>
      <w:r w:rsidRPr="00597A3C">
        <w:rPr>
          <w:rFonts w:ascii="Times New Roman" w:hAnsi="Times New Roman"/>
          <w:sz w:val="24"/>
          <w:szCs w:val="24"/>
        </w:rPr>
        <w:t>R</w:t>
      </w:r>
      <w:r w:rsidR="0038670F" w:rsidRPr="00597A3C">
        <w:rPr>
          <w:rFonts w:ascii="Times New Roman" w:hAnsi="Times New Roman"/>
          <w:sz w:val="24"/>
          <w:szCs w:val="24"/>
        </w:rPr>
        <w:t xml:space="preserve">espondent. The trial </w:t>
      </w:r>
      <w:r w:rsidRPr="00597A3C">
        <w:rPr>
          <w:rFonts w:ascii="Times New Roman" w:hAnsi="Times New Roman"/>
          <w:sz w:val="24"/>
          <w:szCs w:val="24"/>
        </w:rPr>
        <w:t>court</w:t>
      </w:r>
      <w:r w:rsidR="0038670F" w:rsidRPr="00597A3C">
        <w:rPr>
          <w:rFonts w:ascii="Times New Roman" w:hAnsi="Times New Roman"/>
          <w:sz w:val="24"/>
          <w:szCs w:val="24"/>
        </w:rPr>
        <w:t xml:space="preserve"> in </w:t>
      </w:r>
      <w:r w:rsidRPr="00597A3C">
        <w:rPr>
          <w:rFonts w:ascii="Times New Roman" w:hAnsi="Times New Roman"/>
          <w:sz w:val="24"/>
          <w:szCs w:val="24"/>
        </w:rPr>
        <w:t>its</w:t>
      </w:r>
      <w:r w:rsidR="0038670F" w:rsidRPr="00597A3C">
        <w:rPr>
          <w:rFonts w:ascii="Times New Roman" w:hAnsi="Times New Roman"/>
          <w:sz w:val="24"/>
          <w:szCs w:val="24"/>
        </w:rPr>
        <w:t xml:space="preserve"> judgment dismissed the counterclaim with no order as to costs.</w:t>
      </w:r>
      <w:r w:rsidR="00256ADF" w:rsidRPr="00597A3C">
        <w:rPr>
          <w:rFonts w:ascii="Times New Roman" w:hAnsi="Times New Roman"/>
          <w:sz w:val="24"/>
          <w:szCs w:val="24"/>
        </w:rPr>
        <w:t xml:space="preserve"> </w:t>
      </w:r>
      <w:r w:rsidR="0038670F" w:rsidRPr="00597A3C">
        <w:rPr>
          <w:rFonts w:ascii="Times New Roman" w:hAnsi="Times New Roman"/>
          <w:sz w:val="24"/>
          <w:szCs w:val="24"/>
        </w:rPr>
        <w:t xml:space="preserve">I have perused through the record of appeal and noted that the </w:t>
      </w:r>
      <w:r w:rsidRPr="00597A3C">
        <w:rPr>
          <w:rFonts w:ascii="Times New Roman" w:hAnsi="Times New Roman"/>
          <w:sz w:val="24"/>
          <w:szCs w:val="24"/>
        </w:rPr>
        <w:t>R</w:t>
      </w:r>
      <w:r w:rsidR="0038670F" w:rsidRPr="00597A3C">
        <w:rPr>
          <w:rFonts w:ascii="Times New Roman" w:hAnsi="Times New Roman"/>
          <w:sz w:val="24"/>
          <w:szCs w:val="24"/>
        </w:rPr>
        <w:t>espondent</w:t>
      </w:r>
      <w:r w:rsidRPr="00597A3C">
        <w:rPr>
          <w:rFonts w:ascii="Times New Roman" w:hAnsi="Times New Roman"/>
          <w:sz w:val="24"/>
          <w:szCs w:val="24"/>
        </w:rPr>
        <w:t>,</w:t>
      </w:r>
      <w:r w:rsidR="0038670F" w:rsidRPr="00597A3C">
        <w:rPr>
          <w:rFonts w:ascii="Times New Roman" w:hAnsi="Times New Roman"/>
          <w:sz w:val="24"/>
          <w:szCs w:val="24"/>
        </w:rPr>
        <w:t xml:space="preserve"> in paragraph 14 of the counterclaim at page 43</w:t>
      </w:r>
      <w:r w:rsidRPr="00597A3C">
        <w:rPr>
          <w:rFonts w:ascii="Times New Roman" w:hAnsi="Times New Roman"/>
          <w:sz w:val="24"/>
          <w:szCs w:val="24"/>
        </w:rPr>
        <w:t xml:space="preserve"> of the record of appeal, averred </w:t>
      </w:r>
      <w:r w:rsidR="0038670F" w:rsidRPr="00597A3C">
        <w:rPr>
          <w:rFonts w:ascii="Times New Roman" w:hAnsi="Times New Roman"/>
          <w:sz w:val="24"/>
          <w:szCs w:val="24"/>
        </w:rPr>
        <w:t>that</w:t>
      </w:r>
      <w:r w:rsidRPr="00597A3C">
        <w:rPr>
          <w:rFonts w:ascii="Times New Roman" w:hAnsi="Times New Roman"/>
          <w:sz w:val="24"/>
          <w:szCs w:val="24"/>
        </w:rPr>
        <w:t>;</w:t>
      </w:r>
    </w:p>
    <w:p w:rsidR="0038670F" w:rsidRPr="00597A3C" w:rsidRDefault="0038670F" w:rsidP="00CB1338">
      <w:pPr>
        <w:spacing w:line="480" w:lineRule="auto"/>
        <w:ind w:left="720"/>
        <w:jc w:val="both"/>
        <w:rPr>
          <w:rFonts w:ascii="Times New Roman" w:hAnsi="Times New Roman"/>
          <w:b/>
          <w:i/>
          <w:sz w:val="24"/>
          <w:szCs w:val="24"/>
        </w:rPr>
      </w:pPr>
      <w:r w:rsidRPr="00597A3C">
        <w:rPr>
          <w:rFonts w:ascii="Times New Roman" w:hAnsi="Times New Roman"/>
          <w:b/>
          <w:i/>
          <w:sz w:val="24"/>
          <w:szCs w:val="24"/>
        </w:rPr>
        <w:lastRenderedPageBreak/>
        <w:t>“The counterclaimant shall aver that the subject of the counterclaim is well over 30,000,000/= and remedies thought are within the jurisdiction of this court.”</w:t>
      </w:r>
    </w:p>
    <w:p w:rsidR="00CB1338" w:rsidRPr="00597A3C" w:rsidRDefault="0038670F" w:rsidP="00CB1338">
      <w:pPr>
        <w:autoSpaceDE w:val="0"/>
        <w:autoSpaceDN w:val="0"/>
        <w:adjustRightInd w:val="0"/>
        <w:spacing w:after="0" w:line="480" w:lineRule="auto"/>
        <w:jc w:val="both"/>
        <w:rPr>
          <w:rFonts w:ascii="Times New Roman" w:hAnsi="Times New Roman"/>
          <w:i/>
          <w:sz w:val="24"/>
          <w:szCs w:val="24"/>
        </w:rPr>
      </w:pPr>
      <w:r w:rsidRPr="00597A3C">
        <w:rPr>
          <w:rFonts w:ascii="Times New Roman" w:hAnsi="Times New Roman"/>
          <w:sz w:val="24"/>
          <w:szCs w:val="24"/>
        </w:rPr>
        <w:t xml:space="preserve">The suit was before </w:t>
      </w:r>
      <w:r w:rsidR="00CB1338" w:rsidRPr="00597A3C">
        <w:rPr>
          <w:rFonts w:ascii="Times New Roman" w:hAnsi="Times New Roman"/>
          <w:sz w:val="24"/>
          <w:szCs w:val="24"/>
        </w:rPr>
        <w:t>the trial court presided over by a Magistrate Grade1. U</w:t>
      </w:r>
      <w:r w:rsidRPr="00597A3C">
        <w:rPr>
          <w:rFonts w:ascii="Times New Roman" w:hAnsi="Times New Roman"/>
          <w:sz w:val="24"/>
          <w:szCs w:val="24"/>
        </w:rPr>
        <w:t>nder Section 207 (b) of the Magistrates Courts Act Cap 16</w:t>
      </w:r>
      <w:r w:rsidR="00256ADF" w:rsidRPr="00597A3C">
        <w:rPr>
          <w:rFonts w:ascii="Times New Roman" w:hAnsi="Times New Roman"/>
          <w:sz w:val="24"/>
          <w:szCs w:val="24"/>
        </w:rPr>
        <w:t>,</w:t>
      </w:r>
      <w:r w:rsidRPr="00597A3C">
        <w:rPr>
          <w:rFonts w:ascii="Times New Roman" w:hAnsi="Times New Roman"/>
          <w:sz w:val="24"/>
          <w:szCs w:val="24"/>
        </w:rPr>
        <w:t xml:space="preserve"> </w:t>
      </w:r>
      <w:r w:rsidR="00CB1338" w:rsidRPr="00597A3C">
        <w:rPr>
          <w:rFonts w:ascii="Times New Roman" w:hAnsi="Times New Roman"/>
          <w:sz w:val="24"/>
          <w:szCs w:val="24"/>
        </w:rPr>
        <w:t>a</w:t>
      </w:r>
      <w:r w:rsidRPr="00597A3C">
        <w:rPr>
          <w:rFonts w:ascii="Times New Roman" w:hAnsi="Times New Roman"/>
          <w:i/>
          <w:sz w:val="24"/>
          <w:szCs w:val="24"/>
        </w:rPr>
        <w:t xml:space="preserve"> </w:t>
      </w:r>
      <w:r w:rsidR="00256ADF" w:rsidRPr="00597A3C">
        <w:rPr>
          <w:rFonts w:ascii="Times New Roman" w:hAnsi="Times New Roman"/>
          <w:sz w:val="24"/>
          <w:szCs w:val="24"/>
        </w:rPr>
        <w:t>M</w:t>
      </w:r>
      <w:r w:rsidRPr="00597A3C">
        <w:rPr>
          <w:rFonts w:ascii="Times New Roman" w:hAnsi="Times New Roman"/>
          <w:sz w:val="24"/>
          <w:szCs w:val="24"/>
        </w:rPr>
        <w:t xml:space="preserve">agistrate </w:t>
      </w:r>
      <w:r w:rsidR="00256ADF" w:rsidRPr="00597A3C">
        <w:rPr>
          <w:rFonts w:ascii="Times New Roman" w:hAnsi="Times New Roman"/>
          <w:sz w:val="24"/>
          <w:szCs w:val="24"/>
        </w:rPr>
        <w:t>G</w:t>
      </w:r>
      <w:r w:rsidRPr="00597A3C">
        <w:rPr>
          <w:rFonts w:ascii="Times New Roman" w:hAnsi="Times New Roman"/>
          <w:sz w:val="24"/>
          <w:szCs w:val="24"/>
        </w:rPr>
        <w:t xml:space="preserve">rade </w:t>
      </w:r>
      <w:r w:rsidR="00256ADF" w:rsidRPr="00597A3C">
        <w:rPr>
          <w:rFonts w:ascii="Times New Roman" w:hAnsi="Times New Roman"/>
          <w:sz w:val="24"/>
          <w:szCs w:val="24"/>
        </w:rPr>
        <w:t>1</w:t>
      </w:r>
      <w:r w:rsidRPr="00597A3C">
        <w:rPr>
          <w:rFonts w:ascii="Times New Roman" w:hAnsi="Times New Roman"/>
          <w:sz w:val="24"/>
          <w:szCs w:val="24"/>
        </w:rPr>
        <w:t xml:space="preserve"> </w:t>
      </w:r>
      <w:r w:rsidR="00CB0A8F" w:rsidRPr="00597A3C">
        <w:rPr>
          <w:rFonts w:ascii="Times New Roman" w:hAnsi="Times New Roman"/>
          <w:sz w:val="24"/>
          <w:szCs w:val="24"/>
        </w:rPr>
        <w:t>has pecuniary</w:t>
      </w:r>
      <w:r w:rsidRPr="00597A3C">
        <w:rPr>
          <w:rFonts w:ascii="Times New Roman" w:hAnsi="Times New Roman"/>
          <w:sz w:val="24"/>
          <w:szCs w:val="24"/>
        </w:rPr>
        <w:t xml:space="preserve"> jurisdiction where the value of the subject matter does not exceed </w:t>
      </w:r>
      <w:r w:rsidR="00256ADF" w:rsidRPr="00597A3C">
        <w:rPr>
          <w:rFonts w:ascii="Times New Roman" w:hAnsi="Times New Roman"/>
          <w:sz w:val="24"/>
          <w:szCs w:val="24"/>
        </w:rPr>
        <w:t>Shs.</w:t>
      </w:r>
      <w:r w:rsidRPr="00597A3C">
        <w:rPr>
          <w:rFonts w:ascii="Times New Roman" w:hAnsi="Times New Roman"/>
          <w:sz w:val="24"/>
          <w:szCs w:val="24"/>
        </w:rPr>
        <w:t>20,000,000/=.</w:t>
      </w:r>
      <w:r w:rsidR="00256ADF" w:rsidRPr="00597A3C">
        <w:rPr>
          <w:rFonts w:ascii="Times New Roman" w:hAnsi="Times New Roman"/>
          <w:sz w:val="24"/>
          <w:szCs w:val="24"/>
        </w:rPr>
        <w:t xml:space="preserve"> Therefore, </w:t>
      </w:r>
    </w:p>
    <w:p w:rsidR="00CB0A8F" w:rsidRPr="00597A3C" w:rsidRDefault="0038670F" w:rsidP="00A457CB">
      <w:pPr>
        <w:autoSpaceDE w:val="0"/>
        <w:autoSpaceDN w:val="0"/>
        <w:adjustRightInd w:val="0"/>
        <w:spacing w:after="0" w:line="480" w:lineRule="auto"/>
        <w:jc w:val="both"/>
        <w:rPr>
          <w:rFonts w:ascii="Times New Roman" w:hAnsi="Times New Roman"/>
          <w:sz w:val="24"/>
          <w:szCs w:val="24"/>
        </w:rPr>
      </w:pPr>
      <w:proofErr w:type="gramStart"/>
      <w:r w:rsidRPr="00597A3C">
        <w:rPr>
          <w:rFonts w:ascii="Times New Roman" w:hAnsi="Times New Roman"/>
          <w:sz w:val="24"/>
          <w:szCs w:val="24"/>
        </w:rPr>
        <w:t>the</w:t>
      </w:r>
      <w:proofErr w:type="gramEnd"/>
      <w:r w:rsidRPr="00597A3C">
        <w:rPr>
          <w:rFonts w:ascii="Times New Roman" w:hAnsi="Times New Roman"/>
          <w:sz w:val="24"/>
          <w:szCs w:val="24"/>
        </w:rPr>
        <w:t xml:space="preserve"> trial </w:t>
      </w:r>
      <w:r w:rsidR="00CB0A8F" w:rsidRPr="00597A3C">
        <w:rPr>
          <w:rFonts w:ascii="Times New Roman" w:hAnsi="Times New Roman"/>
          <w:sz w:val="24"/>
          <w:szCs w:val="24"/>
        </w:rPr>
        <w:t>court</w:t>
      </w:r>
      <w:r w:rsidRPr="00597A3C">
        <w:rPr>
          <w:rFonts w:ascii="Times New Roman" w:hAnsi="Times New Roman"/>
          <w:sz w:val="24"/>
          <w:szCs w:val="24"/>
        </w:rPr>
        <w:t xml:space="preserve"> </w:t>
      </w:r>
      <w:r w:rsidR="00256ADF" w:rsidRPr="00597A3C">
        <w:rPr>
          <w:rFonts w:ascii="Times New Roman" w:hAnsi="Times New Roman"/>
          <w:sz w:val="24"/>
          <w:szCs w:val="24"/>
        </w:rPr>
        <w:t xml:space="preserve">clearly </w:t>
      </w:r>
      <w:r w:rsidRPr="00597A3C">
        <w:rPr>
          <w:rFonts w:ascii="Times New Roman" w:hAnsi="Times New Roman"/>
          <w:sz w:val="24"/>
          <w:szCs w:val="24"/>
        </w:rPr>
        <w:t xml:space="preserve">did not have jurisdiction to handle the counterclaim since its subject matter exceeded </w:t>
      </w:r>
      <w:r w:rsidR="00CB0A8F" w:rsidRPr="00597A3C">
        <w:rPr>
          <w:rFonts w:ascii="Times New Roman" w:hAnsi="Times New Roman"/>
          <w:sz w:val="24"/>
          <w:szCs w:val="24"/>
        </w:rPr>
        <w:t xml:space="preserve">the </w:t>
      </w:r>
      <w:r w:rsidRPr="00597A3C">
        <w:rPr>
          <w:rFonts w:ascii="Times New Roman" w:hAnsi="Times New Roman"/>
          <w:sz w:val="24"/>
          <w:szCs w:val="24"/>
        </w:rPr>
        <w:t>pecuniary jurisdiction</w:t>
      </w:r>
      <w:r w:rsidR="00CB0A8F" w:rsidRPr="00597A3C">
        <w:rPr>
          <w:rFonts w:ascii="Times New Roman" w:hAnsi="Times New Roman"/>
          <w:sz w:val="24"/>
          <w:szCs w:val="24"/>
        </w:rPr>
        <w:t xml:space="preserve"> of a </w:t>
      </w:r>
      <w:r w:rsidR="00256ADF" w:rsidRPr="00597A3C">
        <w:rPr>
          <w:rFonts w:ascii="Times New Roman" w:hAnsi="Times New Roman"/>
          <w:sz w:val="24"/>
          <w:szCs w:val="24"/>
        </w:rPr>
        <w:t>M</w:t>
      </w:r>
      <w:r w:rsidR="00CB0A8F" w:rsidRPr="00597A3C">
        <w:rPr>
          <w:rFonts w:ascii="Times New Roman" w:hAnsi="Times New Roman"/>
          <w:sz w:val="24"/>
          <w:szCs w:val="24"/>
        </w:rPr>
        <w:t>agistrate Grade1</w:t>
      </w:r>
      <w:r w:rsidRPr="00597A3C">
        <w:rPr>
          <w:rFonts w:ascii="Times New Roman" w:hAnsi="Times New Roman"/>
          <w:sz w:val="24"/>
          <w:szCs w:val="24"/>
        </w:rPr>
        <w:t>.</w:t>
      </w:r>
      <w:r w:rsidR="00FF7E36" w:rsidRPr="00597A3C">
        <w:rPr>
          <w:rFonts w:ascii="Times New Roman" w:hAnsi="Times New Roman"/>
          <w:b/>
          <w:sz w:val="24"/>
          <w:szCs w:val="24"/>
        </w:rPr>
        <w:t xml:space="preserve"> </w:t>
      </w:r>
      <w:r w:rsidR="00256ADF" w:rsidRPr="00597A3C">
        <w:rPr>
          <w:rFonts w:ascii="Times New Roman" w:hAnsi="Times New Roman"/>
          <w:sz w:val="24"/>
          <w:szCs w:val="24"/>
        </w:rPr>
        <w:t>It meant that</w:t>
      </w:r>
      <w:r w:rsidR="00256ADF" w:rsidRPr="00597A3C">
        <w:rPr>
          <w:rFonts w:ascii="Times New Roman" w:hAnsi="Times New Roman"/>
          <w:b/>
          <w:sz w:val="24"/>
          <w:szCs w:val="24"/>
        </w:rPr>
        <w:t xml:space="preserve"> </w:t>
      </w:r>
      <w:r w:rsidR="00CB0A8F" w:rsidRPr="00597A3C">
        <w:rPr>
          <w:rFonts w:ascii="Times New Roman" w:hAnsi="Times New Roman"/>
          <w:sz w:val="24"/>
          <w:szCs w:val="24"/>
        </w:rPr>
        <w:t>t</w:t>
      </w:r>
      <w:r w:rsidR="00FF7E36" w:rsidRPr="00597A3C">
        <w:rPr>
          <w:rFonts w:ascii="Times New Roman" w:hAnsi="Times New Roman"/>
          <w:sz w:val="24"/>
          <w:szCs w:val="24"/>
        </w:rPr>
        <w:t>he</w:t>
      </w:r>
      <w:r w:rsidR="00CB0A8F" w:rsidRPr="00597A3C">
        <w:rPr>
          <w:rFonts w:ascii="Times New Roman" w:hAnsi="Times New Roman"/>
          <w:sz w:val="24"/>
          <w:szCs w:val="24"/>
        </w:rPr>
        <w:t xml:space="preserve"> trial court </w:t>
      </w:r>
      <w:r w:rsidR="00FF7E36" w:rsidRPr="00597A3C">
        <w:rPr>
          <w:rFonts w:ascii="Times New Roman" w:hAnsi="Times New Roman"/>
          <w:sz w:val="24"/>
          <w:szCs w:val="24"/>
        </w:rPr>
        <w:t>did not have to consider the evidence and issues raised by the pleadings in respect of the counterclaim.</w:t>
      </w:r>
      <w:r w:rsidR="00EC5191" w:rsidRPr="00597A3C">
        <w:rPr>
          <w:rFonts w:ascii="Times New Roman" w:hAnsi="Times New Roman"/>
          <w:sz w:val="24"/>
          <w:szCs w:val="24"/>
        </w:rPr>
        <w:t xml:space="preserve"> </w:t>
      </w:r>
      <w:r w:rsidR="00256ADF" w:rsidRPr="00597A3C">
        <w:rPr>
          <w:rFonts w:ascii="Times New Roman" w:hAnsi="Times New Roman"/>
          <w:sz w:val="24"/>
          <w:szCs w:val="24"/>
        </w:rPr>
        <w:t>The trial court should have dismissed the counterclaim at the outset for want of jurisdiction.</w:t>
      </w:r>
    </w:p>
    <w:p w:rsidR="0034217A" w:rsidRPr="00597A3C" w:rsidRDefault="00EC5191" w:rsidP="00A457CB">
      <w:pPr>
        <w:autoSpaceDE w:val="0"/>
        <w:autoSpaceDN w:val="0"/>
        <w:adjustRightInd w:val="0"/>
        <w:spacing w:after="0" w:line="480" w:lineRule="auto"/>
        <w:jc w:val="both"/>
        <w:rPr>
          <w:rFonts w:ascii="Times New Roman" w:hAnsi="Times New Roman"/>
          <w:sz w:val="24"/>
          <w:szCs w:val="24"/>
        </w:rPr>
      </w:pPr>
      <w:r w:rsidRPr="00597A3C">
        <w:rPr>
          <w:rFonts w:ascii="Times New Roman" w:hAnsi="Times New Roman"/>
          <w:sz w:val="24"/>
          <w:szCs w:val="24"/>
        </w:rPr>
        <w:t xml:space="preserve">However Section 27 (1) of the CPA provides that costs follow the event and shall be in the discretion of the court and in subsection (2) the fact that the court has no jurisdiction to try the suit shall be no bar to the exercise of the powers. Accordingly </w:t>
      </w:r>
      <w:r w:rsidR="00B30E3F" w:rsidRPr="00597A3C">
        <w:rPr>
          <w:rFonts w:ascii="Times New Roman" w:hAnsi="Times New Roman"/>
          <w:sz w:val="24"/>
          <w:szCs w:val="24"/>
        </w:rPr>
        <w:t xml:space="preserve">this court </w:t>
      </w:r>
      <w:r w:rsidRPr="00597A3C">
        <w:rPr>
          <w:rFonts w:ascii="Times New Roman" w:hAnsi="Times New Roman"/>
          <w:sz w:val="24"/>
          <w:szCs w:val="24"/>
        </w:rPr>
        <w:t xml:space="preserve">award costs of the counterclaim to the </w:t>
      </w:r>
      <w:r w:rsidR="00CB0A8F" w:rsidRPr="00597A3C">
        <w:rPr>
          <w:rFonts w:ascii="Times New Roman" w:hAnsi="Times New Roman"/>
          <w:sz w:val="24"/>
          <w:szCs w:val="24"/>
        </w:rPr>
        <w:t>R</w:t>
      </w:r>
      <w:r w:rsidRPr="00597A3C">
        <w:rPr>
          <w:rFonts w:ascii="Times New Roman" w:hAnsi="Times New Roman"/>
          <w:sz w:val="24"/>
          <w:szCs w:val="24"/>
        </w:rPr>
        <w:t>espondent</w:t>
      </w:r>
      <w:r w:rsidR="00B30E3F" w:rsidRPr="00597A3C">
        <w:rPr>
          <w:rFonts w:ascii="Times New Roman" w:hAnsi="Times New Roman"/>
          <w:sz w:val="24"/>
          <w:szCs w:val="24"/>
        </w:rPr>
        <w:t xml:space="preserve"> in the court below</w:t>
      </w:r>
      <w:r w:rsidRPr="00597A3C">
        <w:rPr>
          <w:rFonts w:ascii="Times New Roman" w:hAnsi="Times New Roman"/>
          <w:sz w:val="24"/>
          <w:szCs w:val="24"/>
        </w:rPr>
        <w:t>.</w:t>
      </w:r>
      <w:r w:rsidR="00FF7E36" w:rsidRPr="00597A3C">
        <w:rPr>
          <w:rFonts w:ascii="Times New Roman" w:hAnsi="Times New Roman"/>
          <w:sz w:val="24"/>
          <w:szCs w:val="24"/>
        </w:rPr>
        <w:t xml:space="preserve"> This ground of appeal fails.</w:t>
      </w:r>
    </w:p>
    <w:p w:rsidR="0038670F" w:rsidRPr="00597A3C" w:rsidRDefault="00B30E3F" w:rsidP="00A457CB">
      <w:pPr>
        <w:spacing w:before="240" w:after="0" w:line="480" w:lineRule="auto"/>
        <w:jc w:val="both"/>
        <w:rPr>
          <w:rFonts w:ascii="Times New Roman" w:hAnsi="Times New Roman"/>
          <w:sz w:val="24"/>
          <w:szCs w:val="24"/>
        </w:rPr>
      </w:pPr>
      <w:r w:rsidRPr="00597A3C">
        <w:rPr>
          <w:rFonts w:ascii="Times New Roman" w:hAnsi="Times New Roman"/>
          <w:sz w:val="24"/>
          <w:szCs w:val="24"/>
        </w:rPr>
        <w:t>The net effect is that the</w:t>
      </w:r>
      <w:r w:rsidR="005B63AC" w:rsidRPr="00597A3C">
        <w:rPr>
          <w:rFonts w:ascii="Times New Roman" w:hAnsi="Times New Roman"/>
          <w:sz w:val="24"/>
          <w:szCs w:val="24"/>
        </w:rPr>
        <w:t xml:space="preserve"> appeal</w:t>
      </w:r>
      <w:r w:rsidRPr="00597A3C">
        <w:rPr>
          <w:rFonts w:ascii="Times New Roman" w:hAnsi="Times New Roman"/>
          <w:sz w:val="24"/>
          <w:szCs w:val="24"/>
        </w:rPr>
        <w:t xml:space="preserve"> fails</w:t>
      </w:r>
      <w:r w:rsidR="005B63AC" w:rsidRPr="00597A3C">
        <w:rPr>
          <w:rFonts w:ascii="Times New Roman" w:hAnsi="Times New Roman"/>
          <w:sz w:val="24"/>
          <w:szCs w:val="24"/>
        </w:rPr>
        <w:t xml:space="preserve">. It is dismissed with costs </w:t>
      </w:r>
      <w:r w:rsidRPr="00597A3C">
        <w:rPr>
          <w:rFonts w:ascii="Times New Roman" w:hAnsi="Times New Roman"/>
          <w:sz w:val="24"/>
          <w:szCs w:val="24"/>
        </w:rPr>
        <w:t xml:space="preserve">of the appeal </w:t>
      </w:r>
      <w:r w:rsidR="005B63AC" w:rsidRPr="00597A3C">
        <w:rPr>
          <w:rFonts w:ascii="Times New Roman" w:hAnsi="Times New Roman"/>
          <w:sz w:val="24"/>
          <w:szCs w:val="24"/>
        </w:rPr>
        <w:t xml:space="preserve">to the </w:t>
      </w:r>
      <w:r w:rsidR="00CB0A8F" w:rsidRPr="00597A3C">
        <w:rPr>
          <w:rFonts w:ascii="Times New Roman" w:hAnsi="Times New Roman"/>
          <w:sz w:val="24"/>
          <w:szCs w:val="24"/>
        </w:rPr>
        <w:t>R</w:t>
      </w:r>
      <w:r w:rsidR="005B63AC" w:rsidRPr="00597A3C">
        <w:rPr>
          <w:rFonts w:ascii="Times New Roman" w:hAnsi="Times New Roman"/>
          <w:sz w:val="24"/>
          <w:szCs w:val="24"/>
        </w:rPr>
        <w:t>espondent both in this court and the lower court.</w:t>
      </w:r>
    </w:p>
    <w:p w:rsidR="00CB0A8F" w:rsidRPr="00597A3C" w:rsidRDefault="00CB0A8F" w:rsidP="00CB0A8F">
      <w:pPr>
        <w:spacing w:before="240" w:after="0" w:line="240" w:lineRule="auto"/>
        <w:jc w:val="center"/>
        <w:rPr>
          <w:rFonts w:ascii="Times New Roman" w:hAnsi="Times New Roman"/>
          <w:b/>
          <w:i/>
          <w:sz w:val="24"/>
          <w:szCs w:val="24"/>
        </w:rPr>
      </w:pPr>
      <w:r w:rsidRPr="00597A3C">
        <w:rPr>
          <w:rFonts w:ascii="Times New Roman" w:hAnsi="Times New Roman"/>
          <w:b/>
          <w:i/>
          <w:sz w:val="24"/>
          <w:szCs w:val="24"/>
        </w:rPr>
        <w:t>BASHAIJA K. ANDREW</w:t>
      </w:r>
    </w:p>
    <w:p w:rsidR="00CB0A8F" w:rsidRPr="00597A3C" w:rsidRDefault="00CB0A8F" w:rsidP="00CB0A8F">
      <w:pPr>
        <w:spacing w:before="240" w:after="0" w:line="240" w:lineRule="auto"/>
        <w:jc w:val="center"/>
        <w:rPr>
          <w:rFonts w:ascii="Times New Roman" w:hAnsi="Times New Roman"/>
          <w:b/>
          <w:i/>
          <w:sz w:val="24"/>
          <w:szCs w:val="24"/>
        </w:rPr>
      </w:pPr>
      <w:r w:rsidRPr="00597A3C">
        <w:rPr>
          <w:rFonts w:ascii="Times New Roman" w:hAnsi="Times New Roman"/>
          <w:b/>
          <w:i/>
          <w:sz w:val="24"/>
          <w:szCs w:val="24"/>
        </w:rPr>
        <w:t>JUDGE</w:t>
      </w:r>
    </w:p>
    <w:p w:rsidR="00B30E3F" w:rsidRPr="00597A3C" w:rsidRDefault="00B30E3F" w:rsidP="00CB0A8F">
      <w:pPr>
        <w:spacing w:before="240" w:after="0" w:line="240" w:lineRule="auto"/>
        <w:jc w:val="center"/>
        <w:rPr>
          <w:rFonts w:ascii="Times New Roman" w:hAnsi="Times New Roman"/>
          <w:b/>
          <w:i/>
          <w:sz w:val="24"/>
          <w:szCs w:val="24"/>
        </w:rPr>
      </w:pPr>
      <w:r w:rsidRPr="00597A3C">
        <w:rPr>
          <w:rFonts w:ascii="Times New Roman" w:hAnsi="Times New Roman"/>
          <w:b/>
          <w:i/>
          <w:sz w:val="24"/>
          <w:szCs w:val="24"/>
        </w:rPr>
        <w:t>02/05/2017</w:t>
      </w:r>
    </w:p>
    <w:p w:rsidR="00F67A3D" w:rsidRPr="00597A3C" w:rsidRDefault="00F67A3D" w:rsidP="00A457CB">
      <w:pPr>
        <w:spacing w:line="480" w:lineRule="auto"/>
        <w:jc w:val="both"/>
        <w:rPr>
          <w:rFonts w:ascii="Times New Roman" w:hAnsi="Times New Roman"/>
          <w:i/>
          <w:sz w:val="24"/>
          <w:szCs w:val="24"/>
        </w:rPr>
      </w:pPr>
    </w:p>
    <w:p w:rsidR="009E292C" w:rsidRPr="00597A3C" w:rsidRDefault="00534E36" w:rsidP="00A457CB">
      <w:pPr>
        <w:spacing w:line="480" w:lineRule="auto"/>
        <w:jc w:val="both"/>
        <w:rPr>
          <w:rFonts w:ascii="Times New Roman" w:hAnsi="Times New Roman"/>
          <w:sz w:val="24"/>
          <w:szCs w:val="24"/>
        </w:rPr>
      </w:pPr>
      <w:proofErr w:type="gramStart"/>
      <w:r w:rsidRPr="00597A3C">
        <w:rPr>
          <w:rFonts w:ascii="Times New Roman" w:hAnsi="Times New Roman"/>
          <w:sz w:val="24"/>
          <w:szCs w:val="24"/>
        </w:rPr>
        <w:t xml:space="preserve">Mr. JM </w:t>
      </w:r>
      <w:proofErr w:type="spellStart"/>
      <w:r w:rsidRPr="00597A3C">
        <w:rPr>
          <w:rFonts w:ascii="Times New Roman" w:hAnsi="Times New Roman"/>
          <w:sz w:val="24"/>
          <w:szCs w:val="24"/>
        </w:rPr>
        <w:t>Musisi</w:t>
      </w:r>
      <w:proofErr w:type="spellEnd"/>
      <w:r w:rsidRPr="00597A3C">
        <w:rPr>
          <w:rFonts w:ascii="Times New Roman" w:hAnsi="Times New Roman"/>
          <w:sz w:val="24"/>
          <w:szCs w:val="24"/>
        </w:rPr>
        <w:t xml:space="preserve"> Counsel for the Respondent present.</w:t>
      </w:r>
      <w:proofErr w:type="gramEnd"/>
    </w:p>
    <w:p w:rsidR="00534E36" w:rsidRPr="00597A3C" w:rsidRDefault="00534E36" w:rsidP="00A457CB">
      <w:pPr>
        <w:spacing w:line="480" w:lineRule="auto"/>
        <w:jc w:val="both"/>
        <w:rPr>
          <w:rFonts w:ascii="Times New Roman" w:hAnsi="Times New Roman"/>
          <w:sz w:val="24"/>
          <w:szCs w:val="24"/>
        </w:rPr>
      </w:pPr>
      <w:r w:rsidRPr="00597A3C">
        <w:rPr>
          <w:rFonts w:ascii="Times New Roman" w:hAnsi="Times New Roman"/>
          <w:sz w:val="24"/>
          <w:szCs w:val="24"/>
        </w:rPr>
        <w:t>Both parties present.</w:t>
      </w:r>
    </w:p>
    <w:p w:rsidR="00534E36" w:rsidRPr="00597A3C" w:rsidRDefault="00534E36" w:rsidP="00A457CB">
      <w:pPr>
        <w:spacing w:line="480" w:lineRule="auto"/>
        <w:jc w:val="both"/>
        <w:rPr>
          <w:rFonts w:ascii="Times New Roman" w:hAnsi="Times New Roman"/>
          <w:sz w:val="24"/>
          <w:szCs w:val="24"/>
        </w:rPr>
      </w:pPr>
      <w:proofErr w:type="gramStart"/>
      <w:r w:rsidRPr="00597A3C">
        <w:rPr>
          <w:rFonts w:ascii="Times New Roman" w:hAnsi="Times New Roman"/>
          <w:sz w:val="24"/>
          <w:szCs w:val="24"/>
        </w:rPr>
        <w:lastRenderedPageBreak/>
        <w:t xml:space="preserve">Mr. Godfrey </w:t>
      </w:r>
      <w:proofErr w:type="spellStart"/>
      <w:r w:rsidRPr="00597A3C">
        <w:rPr>
          <w:rFonts w:ascii="Times New Roman" w:hAnsi="Times New Roman"/>
          <w:sz w:val="24"/>
          <w:szCs w:val="24"/>
        </w:rPr>
        <w:t>Tumwikirize</w:t>
      </w:r>
      <w:proofErr w:type="spellEnd"/>
      <w:r w:rsidRPr="00597A3C">
        <w:rPr>
          <w:rFonts w:ascii="Times New Roman" w:hAnsi="Times New Roman"/>
          <w:sz w:val="24"/>
          <w:szCs w:val="24"/>
        </w:rPr>
        <w:t xml:space="preserve"> Court Clerk present.</w:t>
      </w:r>
      <w:proofErr w:type="gramEnd"/>
    </w:p>
    <w:p w:rsidR="00534E36" w:rsidRPr="00597A3C" w:rsidRDefault="00534E36" w:rsidP="00A457CB">
      <w:pPr>
        <w:spacing w:line="480" w:lineRule="auto"/>
        <w:jc w:val="both"/>
        <w:rPr>
          <w:rFonts w:ascii="Times New Roman" w:hAnsi="Times New Roman"/>
          <w:sz w:val="24"/>
          <w:szCs w:val="24"/>
        </w:rPr>
      </w:pPr>
      <w:r w:rsidRPr="00597A3C">
        <w:rPr>
          <w:rFonts w:ascii="Times New Roman" w:hAnsi="Times New Roman"/>
          <w:sz w:val="24"/>
          <w:szCs w:val="24"/>
        </w:rPr>
        <w:t>Court: Judgment read in open Court.</w:t>
      </w:r>
    </w:p>
    <w:p w:rsidR="00534E36" w:rsidRPr="00597A3C" w:rsidRDefault="00534E36" w:rsidP="00534E36">
      <w:pPr>
        <w:spacing w:before="240" w:after="0" w:line="240" w:lineRule="auto"/>
        <w:jc w:val="center"/>
        <w:rPr>
          <w:rFonts w:ascii="Times New Roman" w:hAnsi="Times New Roman"/>
          <w:b/>
          <w:i/>
          <w:sz w:val="24"/>
          <w:szCs w:val="24"/>
        </w:rPr>
      </w:pPr>
      <w:r w:rsidRPr="00597A3C">
        <w:rPr>
          <w:rFonts w:ascii="Times New Roman" w:hAnsi="Times New Roman"/>
          <w:b/>
          <w:i/>
          <w:sz w:val="24"/>
          <w:szCs w:val="24"/>
        </w:rPr>
        <w:t>BASHAIJA K. ANDREW</w:t>
      </w:r>
    </w:p>
    <w:p w:rsidR="00534E36" w:rsidRPr="00597A3C" w:rsidRDefault="00534E36" w:rsidP="00534E36">
      <w:pPr>
        <w:spacing w:before="240" w:after="0" w:line="240" w:lineRule="auto"/>
        <w:jc w:val="center"/>
        <w:rPr>
          <w:rFonts w:ascii="Times New Roman" w:hAnsi="Times New Roman"/>
          <w:b/>
          <w:i/>
          <w:sz w:val="24"/>
          <w:szCs w:val="24"/>
        </w:rPr>
      </w:pPr>
      <w:r w:rsidRPr="00597A3C">
        <w:rPr>
          <w:rFonts w:ascii="Times New Roman" w:hAnsi="Times New Roman"/>
          <w:b/>
          <w:i/>
          <w:sz w:val="24"/>
          <w:szCs w:val="24"/>
        </w:rPr>
        <w:t>JUDGE</w:t>
      </w:r>
    </w:p>
    <w:p w:rsidR="00534E36" w:rsidRPr="00597A3C" w:rsidRDefault="00534E36" w:rsidP="00534E36">
      <w:pPr>
        <w:spacing w:before="240" w:after="0" w:line="240" w:lineRule="auto"/>
        <w:jc w:val="center"/>
        <w:rPr>
          <w:rFonts w:ascii="Times New Roman" w:hAnsi="Times New Roman"/>
          <w:b/>
          <w:i/>
          <w:sz w:val="24"/>
          <w:szCs w:val="24"/>
        </w:rPr>
      </w:pPr>
      <w:r w:rsidRPr="00597A3C">
        <w:rPr>
          <w:rFonts w:ascii="Times New Roman" w:hAnsi="Times New Roman"/>
          <w:b/>
          <w:i/>
          <w:sz w:val="24"/>
          <w:szCs w:val="24"/>
        </w:rPr>
        <w:t>02/05/2017</w:t>
      </w:r>
    </w:p>
    <w:p w:rsidR="00534E36" w:rsidRPr="00597A3C" w:rsidRDefault="00534E36" w:rsidP="00534E36">
      <w:pPr>
        <w:spacing w:line="480" w:lineRule="auto"/>
        <w:jc w:val="both"/>
        <w:rPr>
          <w:rFonts w:ascii="Times New Roman" w:hAnsi="Times New Roman"/>
          <w:i/>
          <w:sz w:val="24"/>
          <w:szCs w:val="24"/>
        </w:rPr>
      </w:pPr>
    </w:p>
    <w:p w:rsidR="00534E36" w:rsidRPr="00597A3C" w:rsidRDefault="00534E36" w:rsidP="00534E36">
      <w:pPr>
        <w:spacing w:line="480" w:lineRule="auto"/>
        <w:jc w:val="center"/>
        <w:rPr>
          <w:rFonts w:ascii="Times New Roman" w:hAnsi="Times New Roman"/>
          <w:sz w:val="24"/>
          <w:szCs w:val="24"/>
        </w:rPr>
      </w:pPr>
    </w:p>
    <w:p w:rsidR="00534E36" w:rsidRPr="00597A3C" w:rsidRDefault="00534E36" w:rsidP="00A457CB">
      <w:pPr>
        <w:spacing w:line="480" w:lineRule="auto"/>
        <w:jc w:val="both"/>
        <w:rPr>
          <w:rFonts w:ascii="Times New Roman" w:hAnsi="Times New Roman"/>
          <w:sz w:val="24"/>
          <w:szCs w:val="24"/>
        </w:rPr>
      </w:pPr>
    </w:p>
    <w:sectPr w:rsidR="00534E36" w:rsidRPr="00597A3C" w:rsidSect="00B30F9F">
      <w:footerReference w:type="default" r:id="rId8"/>
      <w:pgSz w:w="12240" w:h="15840"/>
      <w:pgMar w:top="1440" w:right="1440" w:bottom="1440" w:left="1440" w:header="706" w:footer="706" w:gutter="0"/>
      <w:lnNumType w:countBy="5" w:start="4"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F99" w:rsidRDefault="00A61F99" w:rsidP="00737627">
      <w:pPr>
        <w:spacing w:after="0" w:line="240" w:lineRule="auto"/>
      </w:pPr>
      <w:r>
        <w:separator/>
      </w:r>
    </w:p>
  </w:endnote>
  <w:endnote w:type="continuationSeparator" w:id="0">
    <w:p w:rsidR="00A61F99" w:rsidRDefault="00A61F99" w:rsidP="00737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7B7" w:rsidRDefault="00F747B7">
    <w:pPr>
      <w:pStyle w:val="Footer"/>
      <w:jc w:val="center"/>
    </w:pPr>
    <w:r>
      <w:fldChar w:fldCharType="begin"/>
    </w:r>
    <w:r>
      <w:instrText xml:space="preserve"> PAGE   \* MERGEFORMAT </w:instrText>
    </w:r>
    <w:r>
      <w:fldChar w:fldCharType="separate"/>
    </w:r>
    <w:r w:rsidR="00597A3C">
      <w:rPr>
        <w:noProof/>
      </w:rPr>
      <w:t>1</w:t>
    </w:r>
    <w:r>
      <w:rPr>
        <w:noProof/>
      </w:rPr>
      <w:fldChar w:fldCharType="end"/>
    </w:r>
  </w:p>
  <w:p w:rsidR="00F747B7" w:rsidRDefault="00F747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F99" w:rsidRDefault="00A61F99" w:rsidP="00737627">
      <w:pPr>
        <w:spacing w:after="0" w:line="240" w:lineRule="auto"/>
      </w:pPr>
      <w:r>
        <w:separator/>
      </w:r>
    </w:p>
  </w:footnote>
  <w:footnote w:type="continuationSeparator" w:id="0">
    <w:p w:rsidR="00A61F99" w:rsidRDefault="00A61F99" w:rsidP="007376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262E2"/>
    <w:multiLevelType w:val="hybridMultilevel"/>
    <w:tmpl w:val="50006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660F3B"/>
    <w:multiLevelType w:val="hybridMultilevel"/>
    <w:tmpl w:val="50006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7100D8"/>
    <w:multiLevelType w:val="hybridMultilevel"/>
    <w:tmpl w:val="50006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9F2998"/>
    <w:multiLevelType w:val="hybridMultilevel"/>
    <w:tmpl w:val="50006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24095F"/>
    <w:multiLevelType w:val="hybridMultilevel"/>
    <w:tmpl w:val="50006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DF2A87"/>
    <w:multiLevelType w:val="hybridMultilevel"/>
    <w:tmpl w:val="50006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6DA"/>
    <w:rsid w:val="000343E5"/>
    <w:rsid w:val="00037873"/>
    <w:rsid w:val="00052F8F"/>
    <w:rsid w:val="00057683"/>
    <w:rsid w:val="0007521E"/>
    <w:rsid w:val="00086737"/>
    <w:rsid w:val="000A2FB5"/>
    <w:rsid w:val="000B0261"/>
    <w:rsid w:val="000B4858"/>
    <w:rsid w:val="000E49FE"/>
    <w:rsid w:val="000E5D81"/>
    <w:rsid w:val="000F559C"/>
    <w:rsid w:val="00117537"/>
    <w:rsid w:val="001278C3"/>
    <w:rsid w:val="00127A86"/>
    <w:rsid w:val="00140077"/>
    <w:rsid w:val="00152A25"/>
    <w:rsid w:val="00182812"/>
    <w:rsid w:val="001B0D99"/>
    <w:rsid w:val="001B3FCC"/>
    <w:rsid w:val="001D7274"/>
    <w:rsid w:val="001F1A9A"/>
    <w:rsid w:val="00250792"/>
    <w:rsid w:val="00256ADF"/>
    <w:rsid w:val="00256FB8"/>
    <w:rsid w:val="00282E48"/>
    <w:rsid w:val="002A0CF6"/>
    <w:rsid w:val="002A49EB"/>
    <w:rsid w:val="002D4C82"/>
    <w:rsid w:val="00321C4A"/>
    <w:rsid w:val="003271BB"/>
    <w:rsid w:val="00341D01"/>
    <w:rsid w:val="0034217A"/>
    <w:rsid w:val="003529C0"/>
    <w:rsid w:val="00352CDC"/>
    <w:rsid w:val="00361925"/>
    <w:rsid w:val="0038670F"/>
    <w:rsid w:val="003C4A03"/>
    <w:rsid w:val="003D3988"/>
    <w:rsid w:val="003F4BCE"/>
    <w:rsid w:val="004070DF"/>
    <w:rsid w:val="00412844"/>
    <w:rsid w:val="00414648"/>
    <w:rsid w:val="004301E1"/>
    <w:rsid w:val="00437AC4"/>
    <w:rsid w:val="00453A63"/>
    <w:rsid w:val="00457D3F"/>
    <w:rsid w:val="00461B7A"/>
    <w:rsid w:val="00482E27"/>
    <w:rsid w:val="004834BE"/>
    <w:rsid w:val="00492149"/>
    <w:rsid w:val="004A6AD0"/>
    <w:rsid w:val="005019AF"/>
    <w:rsid w:val="00502773"/>
    <w:rsid w:val="005175D1"/>
    <w:rsid w:val="005249A9"/>
    <w:rsid w:val="00534E36"/>
    <w:rsid w:val="00536422"/>
    <w:rsid w:val="005449BF"/>
    <w:rsid w:val="005573FA"/>
    <w:rsid w:val="0056483B"/>
    <w:rsid w:val="00580117"/>
    <w:rsid w:val="00586AEC"/>
    <w:rsid w:val="00591636"/>
    <w:rsid w:val="00597A3C"/>
    <w:rsid w:val="005B63AC"/>
    <w:rsid w:val="005B6EB9"/>
    <w:rsid w:val="005C6C37"/>
    <w:rsid w:val="00626560"/>
    <w:rsid w:val="0064425B"/>
    <w:rsid w:val="00676915"/>
    <w:rsid w:val="00681AAF"/>
    <w:rsid w:val="006B191B"/>
    <w:rsid w:val="006C04DC"/>
    <w:rsid w:val="006F2895"/>
    <w:rsid w:val="007160F9"/>
    <w:rsid w:val="0073513E"/>
    <w:rsid w:val="00737627"/>
    <w:rsid w:val="00770BA1"/>
    <w:rsid w:val="00801826"/>
    <w:rsid w:val="00810A5A"/>
    <w:rsid w:val="0083359E"/>
    <w:rsid w:val="0083656D"/>
    <w:rsid w:val="00857FEB"/>
    <w:rsid w:val="008709AC"/>
    <w:rsid w:val="008823B8"/>
    <w:rsid w:val="00885590"/>
    <w:rsid w:val="0088638B"/>
    <w:rsid w:val="00890A25"/>
    <w:rsid w:val="00896F25"/>
    <w:rsid w:val="00906F87"/>
    <w:rsid w:val="00920D97"/>
    <w:rsid w:val="009435C8"/>
    <w:rsid w:val="0095446C"/>
    <w:rsid w:val="00956CB2"/>
    <w:rsid w:val="0098067B"/>
    <w:rsid w:val="0099475B"/>
    <w:rsid w:val="009B43DB"/>
    <w:rsid w:val="009D584E"/>
    <w:rsid w:val="009E292C"/>
    <w:rsid w:val="009F567E"/>
    <w:rsid w:val="00A2137F"/>
    <w:rsid w:val="00A24CF4"/>
    <w:rsid w:val="00A457CB"/>
    <w:rsid w:val="00A45C74"/>
    <w:rsid w:val="00A61F99"/>
    <w:rsid w:val="00A64C57"/>
    <w:rsid w:val="00A95FEB"/>
    <w:rsid w:val="00AC7FB4"/>
    <w:rsid w:val="00AD003E"/>
    <w:rsid w:val="00AD5056"/>
    <w:rsid w:val="00AE36B9"/>
    <w:rsid w:val="00AF64E5"/>
    <w:rsid w:val="00B15E4B"/>
    <w:rsid w:val="00B30E3F"/>
    <w:rsid w:val="00B30F9F"/>
    <w:rsid w:val="00B4561A"/>
    <w:rsid w:val="00B5154A"/>
    <w:rsid w:val="00B826E3"/>
    <w:rsid w:val="00B85D47"/>
    <w:rsid w:val="00BA0A4B"/>
    <w:rsid w:val="00BA68A0"/>
    <w:rsid w:val="00BB1B66"/>
    <w:rsid w:val="00BD0D6E"/>
    <w:rsid w:val="00BF375B"/>
    <w:rsid w:val="00BF5873"/>
    <w:rsid w:val="00C06E23"/>
    <w:rsid w:val="00C4564B"/>
    <w:rsid w:val="00C56F51"/>
    <w:rsid w:val="00C96C9F"/>
    <w:rsid w:val="00CB0A8F"/>
    <w:rsid w:val="00CB1338"/>
    <w:rsid w:val="00CC0575"/>
    <w:rsid w:val="00CE1F8D"/>
    <w:rsid w:val="00CE6834"/>
    <w:rsid w:val="00CE6C44"/>
    <w:rsid w:val="00CF26CE"/>
    <w:rsid w:val="00D05D07"/>
    <w:rsid w:val="00D127E5"/>
    <w:rsid w:val="00D22A6A"/>
    <w:rsid w:val="00D336C8"/>
    <w:rsid w:val="00D43C7E"/>
    <w:rsid w:val="00D503B0"/>
    <w:rsid w:val="00D64B03"/>
    <w:rsid w:val="00D91AEA"/>
    <w:rsid w:val="00D94BE9"/>
    <w:rsid w:val="00DC28B4"/>
    <w:rsid w:val="00DD77EF"/>
    <w:rsid w:val="00E30293"/>
    <w:rsid w:val="00E3136D"/>
    <w:rsid w:val="00E3396A"/>
    <w:rsid w:val="00E3669A"/>
    <w:rsid w:val="00E418E7"/>
    <w:rsid w:val="00E8124D"/>
    <w:rsid w:val="00E9184B"/>
    <w:rsid w:val="00E93CEF"/>
    <w:rsid w:val="00EB2E61"/>
    <w:rsid w:val="00EC015E"/>
    <w:rsid w:val="00EC042A"/>
    <w:rsid w:val="00EC5191"/>
    <w:rsid w:val="00EC6408"/>
    <w:rsid w:val="00ED15CE"/>
    <w:rsid w:val="00EE3066"/>
    <w:rsid w:val="00EF1FD8"/>
    <w:rsid w:val="00EF4933"/>
    <w:rsid w:val="00F04E1C"/>
    <w:rsid w:val="00F054D0"/>
    <w:rsid w:val="00F057BE"/>
    <w:rsid w:val="00F069D6"/>
    <w:rsid w:val="00F22D47"/>
    <w:rsid w:val="00F24F25"/>
    <w:rsid w:val="00F44E7A"/>
    <w:rsid w:val="00F45EE3"/>
    <w:rsid w:val="00F63679"/>
    <w:rsid w:val="00F67A3D"/>
    <w:rsid w:val="00F747B7"/>
    <w:rsid w:val="00F83A17"/>
    <w:rsid w:val="00FB206C"/>
    <w:rsid w:val="00FC26DA"/>
    <w:rsid w:val="00FC5201"/>
    <w:rsid w:val="00FF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20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7627"/>
    <w:pPr>
      <w:tabs>
        <w:tab w:val="center" w:pos="4680"/>
        <w:tab w:val="right" w:pos="9360"/>
      </w:tabs>
    </w:pPr>
  </w:style>
  <w:style w:type="character" w:customStyle="1" w:styleId="HeaderChar">
    <w:name w:val="Header Char"/>
    <w:basedOn w:val="DefaultParagraphFont"/>
    <w:link w:val="Header"/>
    <w:uiPriority w:val="99"/>
    <w:semiHidden/>
    <w:rsid w:val="00737627"/>
    <w:rPr>
      <w:sz w:val="22"/>
      <w:szCs w:val="22"/>
    </w:rPr>
  </w:style>
  <w:style w:type="paragraph" w:styleId="Footer">
    <w:name w:val="footer"/>
    <w:basedOn w:val="Normal"/>
    <w:link w:val="FooterChar"/>
    <w:uiPriority w:val="99"/>
    <w:unhideWhenUsed/>
    <w:rsid w:val="00737627"/>
    <w:pPr>
      <w:tabs>
        <w:tab w:val="center" w:pos="4680"/>
        <w:tab w:val="right" w:pos="9360"/>
      </w:tabs>
    </w:pPr>
  </w:style>
  <w:style w:type="character" w:customStyle="1" w:styleId="FooterChar">
    <w:name w:val="Footer Char"/>
    <w:basedOn w:val="DefaultParagraphFont"/>
    <w:link w:val="Footer"/>
    <w:uiPriority w:val="99"/>
    <w:rsid w:val="00737627"/>
    <w:rPr>
      <w:sz w:val="22"/>
      <w:szCs w:val="22"/>
    </w:rPr>
  </w:style>
  <w:style w:type="character" w:styleId="Strong">
    <w:name w:val="Strong"/>
    <w:basedOn w:val="DefaultParagraphFont"/>
    <w:uiPriority w:val="22"/>
    <w:qFormat/>
    <w:rsid w:val="00F67A3D"/>
    <w:rPr>
      <w:b/>
      <w:bCs/>
    </w:rPr>
  </w:style>
  <w:style w:type="character" w:styleId="LineNumber">
    <w:name w:val="line number"/>
    <w:basedOn w:val="DefaultParagraphFont"/>
    <w:uiPriority w:val="99"/>
    <w:semiHidden/>
    <w:unhideWhenUsed/>
    <w:rsid w:val="00B30F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20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7627"/>
    <w:pPr>
      <w:tabs>
        <w:tab w:val="center" w:pos="4680"/>
        <w:tab w:val="right" w:pos="9360"/>
      </w:tabs>
    </w:pPr>
  </w:style>
  <w:style w:type="character" w:customStyle="1" w:styleId="HeaderChar">
    <w:name w:val="Header Char"/>
    <w:basedOn w:val="DefaultParagraphFont"/>
    <w:link w:val="Header"/>
    <w:uiPriority w:val="99"/>
    <w:semiHidden/>
    <w:rsid w:val="00737627"/>
    <w:rPr>
      <w:sz w:val="22"/>
      <w:szCs w:val="22"/>
    </w:rPr>
  </w:style>
  <w:style w:type="paragraph" w:styleId="Footer">
    <w:name w:val="footer"/>
    <w:basedOn w:val="Normal"/>
    <w:link w:val="FooterChar"/>
    <w:uiPriority w:val="99"/>
    <w:unhideWhenUsed/>
    <w:rsid w:val="00737627"/>
    <w:pPr>
      <w:tabs>
        <w:tab w:val="center" w:pos="4680"/>
        <w:tab w:val="right" w:pos="9360"/>
      </w:tabs>
    </w:pPr>
  </w:style>
  <w:style w:type="character" w:customStyle="1" w:styleId="FooterChar">
    <w:name w:val="Footer Char"/>
    <w:basedOn w:val="DefaultParagraphFont"/>
    <w:link w:val="Footer"/>
    <w:uiPriority w:val="99"/>
    <w:rsid w:val="00737627"/>
    <w:rPr>
      <w:sz w:val="22"/>
      <w:szCs w:val="22"/>
    </w:rPr>
  </w:style>
  <w:style w:type="character" w:styleId="Strong">
    <w:name w:val="Strong"/>
    <w:basedOn w:val="DefaultParagraphFont"/>
    <w:uiPriority w:val="22"/>
    <w:qFormat/>
    <w:rsid w:val="00F67A3D"/>
    <w:rPr>
      <w:b/>
      <w:bCs/>
    </w:rPr>
  </w:style>
  <w:style w:type="character" w:styleId="LineNumber">
    <w:name w:val="line number"/>
    <w:basedOn w:val="DefaultParagraphFont"/>
    <w:uiPriority w:val="99"/>
    <w:semiHidden/>
    <w:unhideWhenUsed/>
    <w:rsid w:val="00B30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4452</Words>
  <Characters>25383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Courts of Judicature</Company>
  <LinksUpToDate>false</LinksUpToDate>
  <CharactersWithSpaces>29776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2017-05-02T12:18:00Z</dcterms:created>
  <dcterms:modified xsi:type="dcterms:W3CDTF">2017-05-02T12:18:00Z</dcterms:modified>
</cp:coreProperties>
</file>