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4031" w:rsidRPr="009A4040" w:rsidRDefault="00CA59BC" w:rsidP="001A7CD2">
      <w:pPr>
        <w:spacing w:after="0" w:line="360" w:lineRule="auto"/>
        <w:jc w:val="center"/>
        <w:rPr>
          <w:rFonts w:ascii="Times New Roman" w:hAnsi="Times New Roman" w:cs="Times New Roman"/>
          <w:b/>
          <w:sz w:val="24"/>
          <w:szCs w:val="24"/>
        </w:rPr>
      </w:pPr>
      <w:bookmarkStart w:id="0" w:name="_GoBack"/>
      <w:bookmarkEnd w:id="0"/>
      <w:r w:rsidRPr="009A4040">
        <w:rPr>
          <w:rFonts w:ascii="Times New Roman" w:hAnsi="Times New Roman" w:cs="Times New Roman"/>
          <w:b/>
          <w:sz w:val="24"/>
          <w:szCs w:val="24"/>
        </w:rPr>
        <w:t>THE REPUBLIC OF UGANDA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IN THE HIGH COURT OF UGANDA SITTING AT ARUA</w:t>
      </w:r>
    </w:p>
    <w:p w:rsidR="00CA59BC" w:rsidRPr="009A4040" w:rsidRDefault="00CA59BC" w:rsidP="001A7CD2">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CIVIL </w:t>
      </w:r>
      <w:r w:rsidR="00962577" w:rsidRPr="009A4040">
        <w:rPr>
          <w:rFonts w:ascii="Times New Roman" w:hAnsi="Times New Roman" w:cs="Times New Roman"/>
          <w:b/>
          <w:sz w:val="24"/>
          <w:szCs w:val="24"/>
        </w:rPr>
        <w:t>APPEAL</w:t>
      </w:r>
      <w:r w:rsidRPr="009A4040">
        <w:rPr>
          <w:rFonts w:ascii="Times New Roman" w:hAnsi="Times New Roman" w:cs="Times New Roman"/>
          <w:b/>
          <w:sz w:val="24"/>
          <w:szCs w:val="24"/>
        </w:rPr>
        <w:t xml:space="preserve"> No. 00</w:t>
      </w:r>
      <w:r w:rsidR="00641DCA">
        <w:rPr>
          <w:rFonts w:ascii="Times New Roman" w:hAnsi="Times New Roman" w:cs="Times New Roman"/>
          <w:b/>
          <w:sz w:val="24"/>
          <w:szCs w:val="24"/>
        </w:rPr>
        <w:t>08</w:t>
      </w:r>
      <w:r w:rsidRPr="009A4040">
        <w:rPr>
          <w:rFonts w:ascii="Times New Roman" w:hAnsi="Times New Roman" w:cs="Times New Roman"/>
          <w:b/>
          <w:sz w:val="24"/>
          <w:szCs w:val="24"/>
        </w:rPr>
        <w:t xml:space="preserve"> OF 20</w:t>
      </w:r>
      <w:r w:rsidR="00911A5E">
        <w:rPr>
          <w:rFonts w:ascii="Times New Roman" w:hAnsi="Times New Roman" w:cs="Times New Roman"/>
          <w:b/>
          <w:sz w:val="24"/>
          <w:szCs w:val="24"/>
        </w:rPr>
        <w:t>1</w:t>
      </w:r>
      <w:r w:rsidR="00641DCA">
        <w:rPr>
          <w:rFonts w:ascii="Times New Roman" w:hAnsi="Times New Roman" w:cs="Times New Roman"/>
          <w:b/>
          <w:sz w:val="24"/>
          <w:szCs w:val="24"/>
        </w:rPr>
        <w:t>6</w:t>
      </w:r>
    </w:p>
    <w:p w:rsidR="00962577" w:rsidRPr="009A4040" w:rsidRDefault="00962577" w:rsidP="00B54853">
      <w:pPr>
        <w:spacing w:after="0" w:line="360" w:lineRule="auto"/>
        <w:jc w:val="center"/>
        <w:rPr>
          <w:rFonts w:ascii="Times New Roman" w:hAnsi="Times New Roman" w:cs="Times New Roman"/>
          <w:b/>
          <w:sz w:val="24"/>
          <w:szCs w:val="24"/>
        </w:rPr>
      </w:pPr>
      <w:r w:rsidRPr="009A4040">
        <w:rPr>
          <w:rFonts w:ascii="Times New Roman" w:hAnsi="Times New Roman" w:cs="Times New Roman"/>
          <w:b/>
          <w:sz w:val="24"/>
          <w:szCs w:val="24"/>
        </w:rPr>
        <w:t xml:space="preserve">(Arising from </w:t>
      </w:r>
      <w:proofErr w:type="spellStart"/>
      <w:r w:rsidR="000A2C9D">
        <w:rPr>
          <w:rFonts w:ascii="Times New Roman" w:hAnsi="Times New Roman" w:cs="Times New Roman"/>
          <w:b/>
          <w:sz w:val="24"/>
          <w:szCs w:val="24"/>
        </w:rPr>
        <w:t>A</w:t>
      </w:r>
      <w:r w:rsidR="00641DCA">
        <w:rPr>
          <w:rFonts w:ascii="Times New Roman" w:hAnsi="Times New Roman" w:cs="Times New Roman"/>
          <w:b/>
          <w:sz w:val="24"/>
          <w:szCs w:val="24"/>
        </w:rPr>
        <w:t>rua</w:t>
      </w:r>
      <w:proofErr w:type="spellEnd"/>
      <w:r w:rsidR="00911A5E">
        <w:rPr>
          <w:rFonts w:ascii="Times New Roman" w:hAnsi="Times New Roman" w:cs="Times New Roman"/>
          <w:b/>
          <w:sz w:val="24"/>
          <w:szCs w:val="24"/>
        </w:rPr>
        <w:t xml:space="preserve"> </w:t>
      </w:r>
      <w:r w:rsidR="003B61F6">
        <w:rPr>
          <w:rFonts w:ascii="Times New Roman" w:hAnsi="Times New Roman" w:cs="Times New Roman"/>
          <w:b/>
          <w:sz w:val="24"/>
          <w:szCs w:val="24"/>
        </w:rPr>
        <w:t>Grade One</w:t>
      </w:r>
      <w:r w:rsidRPr="009A4040">
        <w:rPr>
          <w:rFonts w:ascii="Times New Roman" w:hAnsi="Times New Roman" w:cs="Times New Roman"/>
          <w:b/>
          <w:sz w:val="24"/>
          <w:szCs w:val="24"/>
        </w:rPr>
        <w:t xml:space="preserve"> Magistrate</w:t>
      </w:r>
      <w:r w:rsidR="00E21EBF" w:rsidRPr="009A4040">
        <w:rPr>
          <w:rFonts w:ascii="Times New Roman" w:hAnsi="Times New Roman" w:cs="Times New Roman"/>
          <w:b/>
          <w:sz w:val="24"/>
          <w:szCs w:val="24"/>
        </w:rPr>
        <w:t>s</w:t>
      </w:r>
      <w:r w:rsidR="00FA1685" w:rsidRPr="009A4040">
        <w:rPr>
          <w:rFonts w:ascii="Times New Roman" w:hAnsi="Times New Roman" w:cs="Times New Roman"/>
          <w:b/>
          <w:sz w:val="24"/>
          <w:szCs w:val="24"/>
        </w:rPr>
        <w:t xml:space="preserve"> </w:t>
      </w:r>
      <w:r w:rsidRPr="009A4040">
        <w:rPr>
          <w:rFonts w:ascii="Times New Roman" w:hAnsi="Times New Roman" w:cs="Times New Roman"/>
          <w:b/>
          <w:sz w:val="24"/>
          <w:szCs w:val="24"/>
        </w:rPr>
        <w:t>Court Civil Suit No. 00</w:t>
      </w:r>
      <w:r w:rsidR="00641DCA">
        <w:rPr>
          <w:rFonts w:ascii="Times New Roman" w:hAnsi="Times New Roman" w:cs="Times New Roman"/>
          <w:b/>
          <w:sz w:val="24"/>
          <w:szCs w:val="24"/>
        </w:rPr>
        <w:t>05</w:t>
      </w:r>
      <w:r w:rsidRPr="009A4040">
        <w:rPr>
          <w:rFonts w:ascii="Times New Roman" w:hAnsi="Times New Roman" w:cs="Times New Roman"/>
          <w:b/>
          <w:sz w:val="24"/>
          <w:szCs w:val="24"/>
        </w:rPr>
        <w:t xml:space="preserve"> of </w:t>
      </w:r>
      <w:r w:rsidR="00911A5E">
        <w:rPr>
          <w:rFonts w:ascii="Times New Roman" w:hAnsi="Times New Roman" w:cs="Times New Roman"/>
          <w:b/>
          <w:sz w:val="24"/>
          <w:szCs w:val="24"/>
        </w:rPr>
        <w:t>201</w:t>
      </w:r>
      <w:r w:rsidR="00641DCA">
        <w:rPr>
          <w:rFonts w:ascii="Times New Roman" w:hAnsi="Times New Roman" w:cs="Times New Roman"/>
          <w:b/>
          <w:sz w:val="24"/>
          <w:szCs w:val="24"/>
        </w:rPr>
        <w:t>2</w:t>
      </w:r>
      <w:r w:rsidRPr="009A4040">
        <w:rPr>
          <w:rFonts w:ascii="Times New Roman" w:hAnsi="Times New Roman" w:cs="Times New Roman"/>
          <w:b/>
          <w:sz w:val="24"/>
          <w:szCs w:val="24"/>
        </w:rPr>
        <w:t>)</w:t>
      </w:r>
    </w:p>
    <w:p w:rsidR="00392898" w:rsidRPr="009A4040" w:rsidRDefault="00E21EBF"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392898" w:rsidRPr="003B61F6" w:rsidRDefault="00641DCA" w:rsidP="00B54853">
      <w:pPr>
        <w:spacing w:after="0"/>
        <w:jc w:val="both"/>
        <w:rPr>
          <w:rFonts w:ascii="Times New Roman" w:hAnsi="Times New Roman" w:cs="Times New Roman"/>
          <w:b/>
          <w:sz w:val="24"/>
          <w:szCs w:val="24"/>
        </w:rPr>
      </w:pPr>
      <w:r>
        <w:rPr>
          <w:rFonts w:ascii="Times New Roman" w:hAnsi="Times New Roman" w:cs="Times New Roman"/>
          <w:b/>
          <w:sz w:val="24"/>
          <w:szCs w:val="24"/>
        </w:rPr>
        <w:t>HAVINDER JHASS SINGH</w:t>
      </w:r>
      <w:r>
        <w:rPr>
          <w:rFonts w:ascii="Times New Roman" w:hAnsi="Times New Roman" w:cs="Times New Roman"/>
          <w:b/>
          <w:sz w:val="24"/>
          <w:szCs w:val="24"/>
        </w:rPr>
        <w:tab/>
      </w:r>
      <w:r w:rsidR="00392898" w:rsidRPr="003B61F6">
        <w:rPr>
          <w:rFonts w:ascii="Times New Roman" w:hAnsi="Times New Roman" w:cs="Times New Roman"/>
          <w:b/>
          <w:sz w:val="24"/>
          <w:szCs w:val="24"/>
        </w:rPr>
        <w:t>………………………</w:t>
      </w:r>
      <w:r w:rsidR="003B61F6">
        <w:rPr>
          <w:rFonts w:ascii="Times New Roman" w:hAnsi="Times New Roman" w:cs="Times New Roman"/>
          <w:b/>
          <w:sz w:val="24"/>
          <w:szCs w:val="24"/>
        </w:rPr>
        <w:t>................</w:t>
      </w:r>
      <w:r w:rsidR="00392898" w:rsidRPr="003B61F6">
        <w:rPr>
          <w:rFonts w:ascii="Times New Roman" w:hAnsi="Times New Roman" w:cs="Times New Roman"/>
          <w:b/>
          <w:sz w:val="24"/>
          <w:szCs w:val="24"/>
        </w:rPr>
        <w:t>..…</w:t>
      </w:r>
      <w:r w:rsidR="00392898" w:rsidRPr="003B61F6">
        <w:rPr>
          <w:rFonts w:ascii="Times New Roman" w:hAnsi="Times New Roman" w:cs="Times New Roman"/>
          <w:b/>
          <w:sz w:val="24"/>
          <w:szCs w:val="24"/>
        </w:rPr>
        <w:tab/>
      </w:r>
      <w:r w:rsidR="000A377E" w:rsidRPr="003B61F6">
        <w:rPr>
          <w:rFonts w:ascii="Times New Roman" w:hAnsi="Times New Roman" w:cs="Times New Roman"/>
          <w:b/>
          <w:sz w:val="24"/>
          <w:szCs w:val="24"/>
        </w:rPr>
        <w:t>APPELLA</w:t>
      </w:r>
      <w:r w:rsidR="00392898" w:rsidRPr="003B61F6">
        <w:rPr>
          <w:rFonts w:ascii="Times New Roman" w:hAnsi="Times New Roman" w:cs="Times New Roman"/>
          <w:b/>
          <w:sz w:val="24"/>
          <w:szCs w:val="24"/>
        </w:rPr>
        <w:t>NT</w:t>
      </w:r>
    </w:p>
    <w:p w:rsidR="000A377E" w:rsidRDefault="000A377E" w:rsidP="00B54853">
      <w:pPr>
        <w:pStyle w:val="ListParagraph"/>
        <w:spacing w:after="0"/>
        <w:ind w:left="360"/>
        <w:jc w:val="both"/>
        <w:rPr>
          <w:rFonts w:ascii="Times New Roman" w:hAnsi="Times New Roman" w:cs="Times New Roman"/>
          <w:b/>
          <w:sz w:val="24"/>
          <w:szCs w:val="24"/>
        </w:rPr>
      </w:pPr>
    </w:p>
    <w:p w:rsidR="000A377E" w:rsidRPr="009A4040" w:rsidRDefault="000A377E" w:rsidP="00B54853">
      <w:pPr>
        <w:pStyle w:val="ListParagraph"/>
        <w:spacing w:after="0"/>
        <w:jc w:val="center"/>
        <w:rPr>
          <w:rFonts w:ascii="Times New Roman" w:hAnsi="Times New Roman" w:cs="Times New Roman"/>
          <w:b/>
          <w:sz w:val="24"/>
          <w:szCs w:val="24"/>
        </w:rPr>
      </w:pPr>
      <w:r w:rsidRPr="009A4040">
        <w:rPr>
          <w:rFonts w:ascii="Times New Roman" w:hAnsi="Times New Roman" w:cs="Times New Roman"/>
          <w:b/>
          <w:sz w:val="24"/>
          <w:szCs w:val="24"/>
        </w:rPr>
        <w:t>VERSUS</w:t>
      </w:r>
    </w:p>
    <w:p w:rsidR="00CA59BC" w:rsidRPr="009A4040" w:rsidRDefault="00392898" w:rsidP="00B54853">
      <w:pPr>
        <w:pStyle w:val="ListParagraph"/>
        <w:spacing w:after="0"/>
        <w:ind w:left="360"/>
        <w:jc w:val="both"/>
        <w:rPr>
          <w:rFonts w:ascii="Times New Roman" w:hAnsi="Times New Roman" w:cs="Times New Roman"/>
          <w:b/>
          <w:sz w:val="24"/>
          <w:szCs w:val="24"/>
        </w:rPr>
      </w:pPr>
      <w:r w:rsidRPr="009A4040">
        <w:rPr>
          <w:rFonts w:ascii="Times New Roman" w:hAnsi="Times New Roman" w:cs="Times New Roman"/>
          <w:b/>
          <w:sz w:val="24"/>
          <w:szCs w:val="24"/>
        </w:rPr>
        <w:tab/>
      </w:r>
    </w:p>
    <w:p w:rsidR="000A2C9D" w:rsidRDefault="00641DCA"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ROSEMARY ASEA</w:t>
      </w:r>
      <w:r w:rsidR="000A2C9D">
        <w:rPr>
          <w:rFonts w:ascii="Times New Roman" w:hAnsi="Times New Roman" w:cs="Times New Roman"/>
          <w:b/>
          <w:sz w:val="24"/>
          <w:szCs w:val="24"/>
        </w:rPr>
        <w:tab/>
        <w:t>}</w:t>
      </w:r>
    </w:p>
    <w:p w:rsidR="000A2C9D" w:rsidRDefault="00641DCA" w:rsidP="000A2C9D">
      <w:pPr>
        <w:pStyle w:val="ListParagraph"/>
        <w:numPr>
          <w:ilvl w:val="0"/>
          <w:numId w:val="10"/>
        </w:numPr>
        <w:spacing w:after="0"/>
        <w:jc w:val="both"/>
        <w:rPr>
          <w:rFonts w:ascii="Times New Roman" w:hAnsi="Times New Roman" w:cs="Times New Roman"/>
          <w:b/>
          <w:sz w:val="24"/>
          <w:szCs w:val="24"/>
        </w:rPr>
      </w:pPr>
      <w:r>
        <w:rPr>
          <w:rFonts w:ascii="Times New Roman" w:hAnsi="Times New Roman" w:cs="Times New Roman"/>
          <w:b/>
          <w:sz w:val="24"/>
          <w:szCs w:val="24"/>
        </w:rPr>
        <w:t>ASEA COLLINS</w:t>
      </w:r>
      <w:r w:rsidR="000A2C9D">
        <w:rPr>
          <w:rFonts w:ascii="Times New Roman" w:hAnsi="Times New Roman" w:cs="Times New Roman"/>
          <w:b/>
          <w:sz w:val="24"/>
          <w:szCs w:val="24"/>
        </w:rPr>
        <w:tab/>
      </w:r>
      <w:r w:rsidR="000A2C9D">
        <w:rPr>
          <w:rFonts w:ascii="Times New Roman" w:hAnsi="Times New Roman" w:cs="Times New Roman"/>
          <w:b/>
          <w:sz w:val="24"/>
          <w:szCs w:val="24"/>
        </w:rPr>
        <w:tab/>
        <w:t>}</w:t>
      </w:r>
      <w:r>
        <w:rPr>
          <w:rFonts w:ascii="Times New Roman" w:hAnsi="Times New Roman" w:cs="Times New Roman"/>
          <w:b/>
          <w:sz w:val="24"/>
          <w:szCs w:val="24"/>
        </w:rPr>
        <w:tab/>
      </w:r>
      <w:r w:rsidR="000A2C9D" w:rsidRPr="000A2C9D">
        <w:rPr>
          <w:rFonts w:ascii="Times New Roman" w:hAnsi="Times New Roman" w:cs="Times New Roman"/>
          <w:b/>
          <w:sz w:val="24"/>
          <w:szCs w:val="24"/>
        </w:rPr>
        <w:t>…………………</w:t>
      </w:r>
      <w:r w:rsidR="000A2C9D">
        <w:rPr>
          <w:rFonts w:ascii="Times New Roman" w:hAnsi="Times New Roman" w:cs="Times New Roman"/>
          <w:b/>
          <w:sz w:val="24"/>
          <w:szCs w:val="24"/>
        </w:rPr>
        <w:t>....................</w:t>
      </w:r>
      <w:r w:rsidR="000A2C9D" w:rsidRPr="000A2C9D">
        <w:rPr>
          <w:rFonts w:ascii="Times New Roman" w:hAnsi="Times New Roman" w:cs="Times New Roman"/>
          <w:b/>
          <w:sz w:val="24"/>
          <w:szCs w:val="24"/>
        </w:rPr>
        <w:t>…….</w:t>
      </w:r>
      <w:r w:rsidR="000A2C9D" w:rsidRPr="000A2C9D">
        <w:rPr>
          <w:rFonts w:ascii="Times New Roman" w:hAnsi="Times New Roman" w:cs="Times New Roman"/>
          <w:b/>
          <w:sz w:val="24"/>
          <w:szCs w:val="24"/>
        </w:rPr>
        <w:tab/>
        <w:t>RESPONDENT</w:t>
      </w:r>
      <w:r w:rsidR="000A2C9D">
        <w:rPr>
          <w:rFonts w:ascii="Times New Roman" w:hAnsi="Times New Roman" w:cs="Times New Roman"/>
          <w:b/>
          <w:sz w:val="24"/>
          <w:szCs w:val="24"/>
        </w:rPr>
        <w:t>S</w:t>
      </w:r>
    </w:p>
    <w:p w:rsidR="000A377E" w:rsidRDefault="000A377E" w:rsidP="00641DCA">
      <w:pPr>
        <w:pStyle w:val="ListParagraph"/>
        <w:spacing w:after="0"/>
        <w:ind w:left="360"/>
        <w:jc w:val="both"/>
        <w:rPr>
          <w:rFonts w:ascii="Times New Roman" w:hAnsi="Times New Roman" w:cs="Times New Roman"/>
          <w:b/>
          <w:sz w:val="24"/>
          <w:szCs w:val="24"/>
        </w:rPr>
      </w:pPr>
    </w:p>
    <w:p w:rsidR="00A10A9A" w:rsidRPr="009A4040" w:rsidRDefault="00A10A9A" w:rsidP="00B54853">
      <w:pPr>
        <w:spacing w:after="0"/>
        <w:rPr>
          <w:rFonts w:ascii="Times New Roman" w:hAnsi="Times New Roman" w:cs="Times New Roman"/>
          <w:b/>
          <w:sz w:val="24"/>
          <w:szCs w:val="24"/>
        </w:rPr>
      </w:pPr>
      <w:r w:rsidRPr="009A4040">
        <w:rPr>
          <w:rFonts w:ascii="Times New Roman" w:hAnsi="Times New Roman" w:cs="Times New Roman"/>
          <w:b/>
          <w:sz w:val="24"/>
          <w:szCs w:val="24"/>
        </w:rPr>
        <w:t xml:space="preserve">Before: Hon Justice Stephen </w:t>
      </w:r>
      <w:proofErr w:type="spellStart"/>
      <w:r w:rsidRPr="009A4040">
        <w:rPr>
          <w:rFonts w:ascii="Times New Roman" w:hAnsi="Times New Roman" w:cs="Times New Roman"/>
          <w:b/>
          <w:sz w:val="24"/>
          <w:szCs w:val="24"/>
        </w:rPr>
        <w:t>Mubiru</w:t>
      </w:r>
      <w:proofErr w:type="spellEnd"/>
      <w:r w:rsidRPr="009A4040">
        <w:rPr>
          <w:rFonts w:ascii="Times New Roman" w:hAnsi="Times New Roman" w:cs="Times New Roman"/>
          <w:b/>
          <w:sz w:val="24"/>
          <w:szCs w:val="24"/>
        </w:rPr>
        <w:t>.</w:t>
      </w:r>
    </w:p>
    <w:p w:rsidR="00A10A9A" w:rsidRPr="009A4040" w:rsidRDefault="00A10A9A" w:rsidP="00B54853">
      <w:pPr>
        <w:spacing w:after="0"/>
        <w:rPr>
          <w:rFonts w:ascii="Times New Roman" w:hAnsi="Times New Roman" w:cs="Times New Roman"/>
          <w:b/>
          <w:sz w:val="24"/>
          <w:szCs w:val="24"/>
          <w:u w:val="single"/>
        </w:rPr>
      </w:pPr>
    </w:p>
    <w:p w:rsidR="00CA59BC" w:rsidRPr="009A4040" w:rsidRDefault="00CA59BC" w:rsidP="00B54853">
      <w:pPr>
        <w:spacing w:after="0"/>
        <w:jc w:val="center"/>
        <w:rPr>
          <w:rFonts w:ascii="Times New Roman" w:hAnsi="Times New Roman" w:cs="Times New Roman"/>
          <w:b/>
          <w:sz w:val="24"/>
          <w:szCs w:val="24"/>
          <w:u w:val="single"/>
        </w:rPr>
      </w:pPr>
      <w:r w:rsidRPr="009A4040">
        <w:rPr>
          <w:rFonts w:ascii="Times New Roman" w:hAnsi="Times New Roman" w:cs="Times New Roman"/>
          <w:b/>
          <w:sz w:val="24"/>
          <w:szCs w:val="24"/>
          <w:u w:val="single"/>
        </w:rPr>
        <w:t>JUDGMENT</w:t>
      </w:r>
    </w:p>
    <w:p w:rsidR="00C40079" w:rsidRPr="009A4040" w:rsidRDefault="00C40079" w:rsidP="00B54853">
      <w:pPr>
        <w:spacing w:after="0"/>
        <w:jc w:val="center"/>
        <w:rPr>
          <w:rFonts w:ascii="Times New Roman" w:hAnsi="Times New Roman" w:cs="Times New Roman"/>
          <w:sz w:val="24"/>
          <w:szCs w:val="24"/>
          <w:u w:val="single"/>
        </w:rPr>
      </w:pPr>
    </w:p>
    <w:p w:rsidR="00CA59BC" w:rsidRDefault="001B74FB" w:rsidP="00B5485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court below, the </w:t>
      </w:r>
      <w:r w:rsidR="003B61F6">
        <w:rPr>
          <w:rFonts w:ascii="Times New Roman" w:hAnsi="Times New Roman" w:cs="Times New Roman"/>
          <w:sz w:val="24"/>
          <w:szCs w:val="24"/>
        </w:rPr>
        <w:t>appellant</w:t>
      </w:r>
      <w:r>
        <w:rPr>
          <w:rFonts w:ascii="Times New Roman" w:hAnsi="Times New Roman" w:cs="Times New Roman"/>
          <w:sz w:val="24"/>
          <w:szCs w:val="24"/>
        </w:rPr>
        <w:t xml:space="preserve"> sued the </w:t>
      </w:r>
      <w:r w:rsidR="003B61F6">
        <w:rPr>
          <w:rFonts w:ascii="Times New Roman" w:hAnsi="Times New Roman" w:cs="Times New Roman"/>
          <w:sz w:val="24"/>
          <w:szCs w:val="24"/>
        </w:rPr>
        <w:t>respondent</w:t>
      </w:r>
      <w:r w:rsidR="000A2C9D">
        <w:rPr>
          <w:rFonts w:ascii="Times New Roman" w:hAnsi="Times New Roman" w:cs="Times New Roman"/>
          <w:sz w:val="24"/>
          <w:szCs w:val="24"/>
        </w:rPr>
        <w:t>s</w:t>
      </w:r>
      <w:r>
        <w:rPr>
          <w:rFonts w:ascii="Times New Roman" w:hAnsi="Times New Roman" w:cs="Times New Roman"/>
          <w:sz w:val="24"/>
          <w:szCs w:val="24"/>
        </w:rPr>
        <w:t xml:space="preserve"> for </w:t>
      </w:r>
      <w:r w:rsidR="00F35253">
        <w:rPr>
          <w:rFonts w:ascii="Times New Roman" w:hAnsi="Times New Roman" w:cs="Times New Roman"/>
          <w:sz w:val="24"/>
          <w:szCs w:val="24"/>
        </w:rPr>
        <w:t>recovery of</w:t>
      </w:r>
      <w:r w:rsidR="000C13C5">
        <w:rPr>
          <w:rFonts w:ascii="Times New Roman" w:hAnsi="Times New Roman" w:cs="Times New Roman"/>
          <w:sz w:val="24"/>
          <w:szCs w:val="24"/>
        </w:rPr>
        <w:t xml:space="preserve"> land</w:t>
      </w:r>
      <w:r w:rsidR="00446A13">
        <w:rPr>
          <w:rFonts w:ascii="Times New Roman" w:hAnsi="Times New Roman" w:cs="Times New Roman"/>
          <w:sz w:val="24"/>
          <w:szCs w:val="24"/>
        </w:rPr>
        <w:t>.</w:t>
      </w:r>
      <w:r w:rsidR="000C13C5">
        <w:rPr>
          <w:rFonts w:ascii="Times New Roman" w:hAnsi="Times New Roman" w:cs="Times New Roman"/>
          <w:sz w:val="24"/>
          <w:szCs w:val="24"/>
        </w:rPr>
        <w:t xml:space="preserve"> </w:t>
      </w:r>
      <w:r w:rsidR="00446A13">
        <w:rPr>
          <w:rFonts w:ascii="Times New Roman" w:hAnsi="Times New Roman" w:cs="Times New Roman"/>
          <w:sz w:val="24"/>
          <w:szCs w:val="24"/>
        </w:rPr>
        <w:t>He sought</w:t>
      </w:r>
      <w:r w:rsidR="000C13C5">
        <w:rPr>
          <w:rFonts w:ascii="Times New Roman" w:hAnsi="Times New Roman" w:cs="Times New Roman"/>
          <w:sz w:val="24"/>
          <w:szCs w:val="24"/>
        </w:rPr>
        <w:t xml:space="preserve"> </w:t>
      </w:r>
      <w:r w:rsidR="003B61F6">
        <w:rPr>
          <w:rFonts w:ascii="Times New Roman" w:hAnsi="Times New Roman" w:cs="Times New Roman"/>
          <w:sz w:val="24"/>
          <w:szCs w:val="24"/>
        </w:rPr>
        <w:t>an order of vacant possession</w:t>
      </w:r>
      <w:r w:rsidR="00AF2654">
        <w:rPr>
          <w:rFonts w:ascii="Times New Roman" w:hAnsi="Times New Roman" w:cs="Times New Roman"/>
          <w:sz w:val="24"/>
          <w:szCs w:val="24"/>
        </w:rPr>
        <w:t>, general damages</w:t>
      </w:r>
      <w:r w:rsidR="00F35253">
        <w:rPr>
          <w:rFonts w:ascii="Times New Roman" w:hAnsi="Times New Roman" w:cs="Times New Roman"/>
          <w:sz w:val="24"/>
          <w:szCs w:val="24"/>
        </w:rPr>
        <w:t xml:space="preserve"> for trespass to land</w:t>
      </w:r>
      <w:r w:rsidR="00AF2654">
        <w:rPr>
          <w:rFonts w:ascii="Times New Roman" w:hAnsi="Times New Roman" w:cs="Times New Roman"/>
          <w:sz w:val="24"/>
          <w:szCs w:val="24"/>
        </w:rPr>
        <w:t>, a permanent injunction</w:t>
      </w:r>
      <w:r w:rsidR="003B61F6">
        <w:rPr>
          <w:rFonts w:ascii="Times New Roman" w:hAnsi="Times New Roman" w:cs="Times New Roman"/>
          <w:sz w:val="24"/>
          <w:szCs w:val="24"/>
        </w:rPr>
        <w:t xml:space="preserve"> </w:t>
      </w:r>
      <w:r w:rsidR="00AF2654">
        <w:rPr>
          <w:rFonts w:ascii="Times New Roman" w:hAnsi="Times New Roman" w:cs="Times New Roman"/>
          <w:sz w:val="24"/>
          <w:szCs w:val="24"/>
        </w:rPr>
        <w:t xml:space="preserve">and costs </w:t>
      </w:r>
      <w:r w:rsidR="003B61F6">
        <w:rPr>
          <w:rFonts w:ascii="Times New Roman" w:hAnsi="Times New Roman" w:cs="Times New Roman"/>
          <w:sz w:val="24"/>
          <w:szCs w:val="24"/>
        </w:rPr>
        <w:t xml:space="preserve">in respect of </w:t>
      </w:r>
      <w:r w:rsidR="00753CA4">
        <w:rPr>
          <w:rFonts w:ascii="Times New Roman" w:hAnsi="Times New Roman" w:cs="Times New Roman"/>
          <w:sz w:val="24"/>
          <w:szCs w:val="24"/>
        </w:rPr>
        <w:t>L.R.V. 4244 Folio 6, plot 18</w:t>
      </w:r>
      <w:r w:rsidR="00F35253">
        <w:rPr>
          <w:rFonts w:ascii="Times New Roman" w:hAnsi="Times New Roman" w:cs="Times New Roman"/>
          <w:sz w:val="24"/>
          <w:szCs w:val="24"/>
        </w:rPr>
        <w:t xml:space="preserve">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35253">
        <w:rPr>
          <w:rFonts w:ascii="Times New Roman" w:hAnsi="Times New Roman" w:cs="Times New Roman"/>
          <w:sz w:val="24"/>
          <w:szCs w:val="24"/>
        </w:rPr>
        <w:t xml:space="preserve">Park Lane, </w:t>
      </w:r>
      <w:proofErr w:type="spellStart"/>
      <w:r w:rsidR="00F35253">
        <w:rPr>
          <w:rFonts w:ascii="Times New Roman" w:hAnsi="Times New Roman" w:cs="Times New Roman"/>
          <w:sz w:val="24"/>
          <w:szCs w:val="24"/>
        </w:rPr>
        <w:t>Arua</w:t>
      </w:r>
      <w:proofErr w:type="spellEnd"/>
      <w:r w:rsidR="00F35253">
        <w:rPr>
          <w:rFonts w:ascii="Times New Roman" w:hAnsi="Times New Roman" w:cs="Times New Roman"/>
          <w:sz w:val="24"/>
          <w:szCs w:val="24"/>
        </w:rPr>
        <w:t xml:space="preserve"> Municipality in </w:t>
      </w:r>
      <w:proofErr w:type="spellStart"/>
      <w:r w:rsidR="00F35253">
        <w:rPr>
          <w:rFonts w:ascii="Times New Roman" w:hAnsi="Times New Roman" w:cs="Times New Roman"/>
          <w:sz w:val="24"/>
          <w:szCs w:val="24"/>
        </w:rPr>
        <w:t>Arua</w:t>
      </w:r>
      <w:proofErr w:type="spellEnd"/>
      <w:r w:rsidR="00F35253">
        <w:rPr>
          <w:rFonts w:ascii="Times New Roman" w:hAnsi="Times New Roman" w:cs="Times New Roman"/>
          <w:sz w:val="24"/>
          <w:szCs w:val="24"/>
        </w:rPr>
        <w:t xml:space="preserve"> District</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His case was that </w:t>
      </w:r>
      <w:r w:rsidR="00F35253">
        <w:rPr>
          <w:rFonts w:ascii="Times New Roman" w:hAnsi="Times New Roman" w:cs="Times New Roman"/>
          <w:sz w:val="24"/>
          <w:szCs w:val="24"/>
        </w:rPr>
        <w:t>he is the registered proprietor of the disputed land</w:t>
      </w:r>
      <w:r w:rsidR="00AF2654">
        <w:rPr>
          <w:rFonts w:ascii="Times New Roman" w:hAnsi="Times New Roman" w:cs="Times New Roman"/>
          <w:sz w:val="24"/>
          <w:szCs w:val="24"/>
        </w:rPr>
        <w:t>.</w:t>
      </w:r>
      <w:r w:rsidR="00F35253">
        <w:rPr>
          <w:rFonts w:ascii="Times New Roman" w:hAnsi="Times New Roman" w:cs="Times New Roman"/>
          <w:sz w:val="24"/>
          <w:szCs w:val="24"/>
        </w:rPr>
        <w:t xml:space="preserve"> In violation of his rights as proprietor thereof, the respondents constructed a perimeter wall on the plot adjacent to his, which intruded into his land. In doing so, they broke down his fence and removed some of the survey mark-stones demarcating his land, claiming that </w:t>
      </w:r>
      <w:r w:rsidR="00446A13">
        <w:rPr>
          <w:rFonts w:ascii="Times New Roman" w:hAnsi="Times New Roman" w:cs="Times New Roman"/>
          <w:sz w:val="24"/>
          <w:szCs w:val="24"/>
        </w:rPr>
        <w:t xml:space="preserve">it formed </w:t>
      </w:r>
      <w:r w:rsidR="00F35253">
        <w:rPr>
          <w:rFonts w:ascii="Times New Roman" w:hAnsi="Times New Roman" w:cs="Times New Roman"/>
          <w:sz w:val="24"/>
          <w:szCs w:val="24"/>
        </w:rPr>
        <w:t xml:space="preserve">part of </w:t>
      </w:r>
      <w:r w:rsidR="00446A13">
        <w:rPr>
          <w:rFonts w:ascii="Times New Roman" w:hAnsi="Times New Roman" w:cs="Times New Roman"/>
          <w:sz w:val="24"/>
          <w:szCs w:val="24"/>
        </w:rPr>
        <w:t xml:space="preserve">what they said was their land comprised in the adjacent plot 11Ahmed </w:t>
      </w:r>
      <w:proofErr w:type="spellStart"/>
      <w:r w:rsidR="00446A13">
        <w:rPr>
          <w:rFonts w:ascii="Times New Roman" w:hAnsi="Times New Roman" w:cs="Times New Roman"/>
          <w:sz w:val="24"/>
          <w:szCs w:val="24"/>
        </w:rPr>
        <w:t>Awongo</w:t>
      </w:r>
      <w:proofErr w:type="spellEnd"/>
      <w:r w:rsidR="00446A13">
        <w:rPr>
          <w:rFonts w:ascii="Times New Roman" w:hAnsi="Times New Roman" w:cs="Times New Roman"/>
          <w:sz w:val="24"/>
          <w:szCs w:val="24"/>
        </w:rPr>
        <w:t xml:space="preserve"> Close. </w:t>
      </w:r>
    </w:p>
    <w:p w:rsidR="002B1006" w:rsidRDefault="002B1006" w:rsidP="00C40079">
      <w:pPr>
        <w:spacing w:after="0" w:line="360" w:lineRule="auto"/>
        <w:jc w:val="both"/>
        <w:rPr>
          <w:rFonts w:ascii="Times New Roman" w:hAnsi="Times New Roman" w:cs="Times New Roman"/>
          <w:sz w:val="24"/>
          <w:szCs w:val="24"/>
        </w:rPr>
      </w:pPr>
    </w:p>
    <w:p w:rsidR="002B1006" w:rsidRDefault="002B10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AF2654">
        <w:rPr>
          <w:rFonts w:ascii="Times New Roman" w:hAnsi="Times New Roman" w:cs="Times New Roman"/>
          <w:sz w:val="24"/>
          <w:szCs w:val="24"/>
        </w:rPr>
        <w:t>their joint written statement of defence, the respondents denied the appellant’s claim</w:t>
      </w:r>
      <w:r w:rsidR="00C726C3">
        <w:rPr>
          <w:rFonts w:ascii="Times New Roman" w:hAnsi="Times New Roman" w:cs="Times New Roman"/>
          <w:sz w:val="24"/>
          <w:szCs w:val="24"/>
        </w:rPr>
        <w:t>.</w:t>
      </w:r>
      <w:r w:rsidR="00AF2654">
        <w:rPr>
          <w:rFonts w:ascii="Times New Roman" w:hAnsi="Times New Roman" w:cs="Times New Roman"/>
          <w:sz w:val="24"/>
          <w:szCs w:val="24"/>
        </w:rPr>
        <w:t xml:space="preserve"> They instead claimed </w:t>
      </w:r>
      <w:r w:rsidR="00446A13">
        <w:rPr>
          <w:rFonts w:ascii="Times New Roman" w:hAnsi="Times New Roman" w:cs="Times New Roman"/>
          <w:sz w:val="24"/>
          <w:szCs w:val="24"/>
        </w:rPr>
        <w:t xml:space="preserve">that they are the rightful owners of plot 11 Ahmed </w:t>
      </w:r>
      <w:proofErr w:type="spellStart"/>
      <w:r w:rsidR="00446A13">
        <w:rPr>
          <w:rFonts w:ascii="Times New Roman" w:hAnsi="Times New Roman" w:cs="Times New Roman"/>
          <w:sz w:val="24"/>
          <w:szCs w:val="24"/>
        </w:rPr>
        <w:t>Awongo</w:t>
      </w:r>
      <w:proofErr w:type="spellEnd"/>
      <w:r w:rsidR="00446A13">
        <w:rPr>
          <w:rFonts w:ascii="Times New Roman" w:hAnsi="Times New Roman" w:cs="Times New Roman"/>
          <w:sz w:val="24"/>
          <w:szCs w:val="24"/>
        </w:rPr>
        <w:t xml:space="preserve"> Close which was allocated to the second appellant by </w:t>
      </w:r>
      <w:proofErr w:type="spellStart"/>
      <w:r w:rsidR="00446A13">
        <w:rPr>
          <w:rFonts w:ascii="Times New Roman" w:hAnsi="Times New Roman" w:cs="Times New Roman"/>
          <w:sz w:val="24"/>
          <w:szCs w:val="24"/>
        </w:rPr>
        <w:t>Arua</w:t>
      </w:r>
      <w:proofErr w:type="spellEnd"/>
      <w:r w:rsidR="00446A13">
        <w:rPr>
          <w:rFonts w:ascii="Times New Roman" w:hAnsi="Times New Roman" w:cs="Times New Roman"/>
          <w:sz w:val="24"/>
          <w:szCs w:val="24"/>
        </w:rPr>
        <w:t xml:space="preserve"> Municipal Council as a replacement for plot 28 </w:t>
      </w:r>
      <w:proofErr w:type="spellStart"/>
      <w:r w:rsidR="00446A13">
        <w:rPr>
          <w:rFonts w:ascii="Times New Roman" w:hAnsi="Times New Roman" w:cs="Times New Roman"/>
          <w:sz w:val="24"/>
          <w:szCs w:val="24"/>
        </w:rPr>
        <w:t>Awudele</w:t>
      </w:r>
      <w:proofErr w:type="spellEnd"/>
      <w:r w:rsidR="00446A13">
        <w:rPr>
          <w:rFonts w:ascii="Times New Roman" w:hAnsi="Times New Roman" w:cs="Times New Roman"/>
          <w:sz w:val="24"/>
          <w:szCs w:val="24"/>
        </w:rPr>
        <w:t xml:space="preserve"> Road</w:t>
      </w:r>
      <w:r w:rsidR="00F74F2A">
        <w:rPr>
          <w:rFonts w:ascii="Times New Roman" w:hAnsi="Times New Roman" w:cs="Times New Roman"/>
          <w:sz w:val="24"/>
          <w:szCs w:val="24"/>
        </w:rPr>
        <w:t>.</w:t>
      </w:r>
      <w:r w:rsidR="00446A13">
        <w:rPr>
          <w:rFonts w:ascii="Times New Roman" w:hAnsi="Times New Roman" w:cs="Times New Roman"/>
          <w:sz w:val="24"/>
          <w:szCs w:val="24"/>
        </w:rPr>
        <w:t xml:space="preserve"> All the activities they have undertaken have been restricted to plot 11 Ahmed </w:t>
      </w:r>
      <w:proofErr w:type="spellStart"/>
      <w:r w:rsidR="00446A13">
        <w:rPr>
          <w:rFonts w:ascii="Times New Roman" w:hAnsi="Times New Roman" w:cs="Times New Roman"/>
          <w:sz w:val="24"/>
          <w:szCs w:val="24"/>
        </w:rPr>
        <w:t>Awongo</w:t>
      </w:r>
      <w:proofErr w:type="spellEnd"/>
      <w:r w:rsidR="00446A13">
        <w:rPr>
          <w:rFonts w:ascii="Times New Roman" w:hAnsi="Times New Roman" w:cs="Times New Roman"/>
          <w:sz w:val="24"/>
          <w:szCs w:val="24"/>
        </w:rPr>
        <w:t xml:space="preserve"> Close and therefore have not committed any acts of trespass on the appellant’s land. </w:t>
      </w:r>
    </w:p>
    <w:p w:rsidR="00F312C0" w:rsidRDefault="00F312C0" w:rsidP="00C40079">
      <w:pPr>
        <w:spacing w:after="0" w:line="360" w:lineRule="auto"/>
        <w:jc w:val="both"/>
        <w:rPr>
          <w:rFonts w:ascii="Times New Roman" w:hAnsi="Times New Roman" w:cs="Times New Roman"/>
          <w:sz w:val="24"/>
          <w:szCs w:val="24"/>
        </w:rPr>
      </w:pPr>
    </w:p>
    <w:p w:rsidR="00F312C0" w:rsidRDefault="00570E6B"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testimony, the </w:t>
      </w:r>
      <w:r w:rsidR="00C726C3">
        <w:rPr>
          <w:rFonts w:ascii="Times New Roman" w:hAnsi="Times New Roman" w:cs="Times New Roman"/>
          <w:sz w:val="24"/>
          <w:szCs w:val="24"/>
        </w:rPr>
        <w:t xml:space="preserve">appellant </w:t>
      </w:r>
      <w:r w:rsidR="00753CA4">
        <w:rPr>
          <w:rFonts w:ascii="Times New Roman" w:hAnsi="Times New Roman" w:cs="Times New Roman"/>
          <w:sz w:val="24"/>
          <w:szCs w:val="24"/>
        </w:rPr>
        <w:t xml:space="preserve">stated </w:t>
      </w:r>
      <w:r w:rsidR="00BA040A">
        <w:rPr>
          <w:rFonts w:ascii="Times New Roman" w:hAnsi="Times New Roman" w:cs="Times New Roman"/>
          <w:sz w:val="24"/>
          <w:szCs w:val="24"/>
        </w:rPr>
        <w:t xml:space="preserve">that </w:t>
      </w:r>
      <w:r w:rsidR="00BC67BB">
        <w:rPr>
          <w:rFonts w:ascii="Times New Roman" w:hAnsi="Times New Roman" w:cs="Times New Roman"/>
          <w:sz w:val="24"/>
          <w:szCs w:val="24"/>
        </w:rPr>
        <w:t>on 16</w:t>
      </w:r>
      <w:r w:rsidR="00BC67BB" w:rsidRPr="00BC67BB">
        <w:rPr>
          <w:rFonts w:ascii="Times New Roman" w:hAnsi="Times New Roman" w:cs="Times New Roman"/>
          <w:sz w:val="24"/>
          <w:szCs w:val="24"/>
          <w:vertAlign w:val="superscript"/>
        </w:rPr>
        <w:t>th</w:t>
      </w:r>
      <w:r w:rsidR="00BC67BB">
        <w:rPr>
          <w:rFonts w:ascii="Times New Roman" w:hAnsi="Times New Roman" w:cs="Times New Roman"/>
          <w:sz w:val="24"/>
          <w:szCs w:val="24"/>
        </w:rPr>
        <w:t xml:space="preserve"> November 2007</w:t>
      </w:r>
      <w:r w:rsidR="00BB0F97">
        <w:rPr>
          <w:rFonts w:ascii="Times New Roman" w:hAnsi="Times New Roman" w:cs="Times New Roman"/>
          <w:sz w:val="24"/>
          <w:szCs w:val="24"/>
        </w:rPr>
        <w:t xml:space="preserve">, he purchased the plot in dispute from a one Jackson </w:t>
      </w:r>
      <w:proofErr w:type="spellStart"/>
      <w:r w:rsidR="00BB0F97">
        <w:rPr>
          <w:rFonts w:ascii="Times New Roman" w:hAnsi="Times New Roman" w:cs="Times New Roman"/>
          <w:sz w:val="24"/>
          <w:szCs w:val="24"/>
        </w:rPr>
        <w:t>Ariko</w:t>
      </w:r>
      <w:proofErr w:type="spellEnd"/>
      <w:r w:rsidR="00BB0F97">
        <w:rPr>
          <w:rFonts w:ascii="Times New Roman" w:hAnsi="Times New Roman" w:cs="Times New Roman"/>
          <w:sz w:val="24"/>
          <w:szCs w:val="24"/>
        </w:rPr>
        <w:t xml:space="preserve"> and later that year </w:t>
      </w:r>
      <w:r w:rsidR="00753CA4">
        <w:rPr>
          <w:rFonts w:ascii="Times New Roman" w:hAnsi="Times New Roman" w:cs="Times New Roman"/>
          <w:sz w:val="24"/>
          <w:szCs w:val="24"/>
        </w:rPr>
        <w:t xml:space="preserve">acquired </w:t>
      </w:r>
      <w:r w:rsidR="00BB0F97">
        <w:rPr>
          <w:rFonts w:ascii="Times New Roman" w:hAnsi="Times New Roman" w:cs="Times New Roman"/>
          <w:sz w:val="24"/>
          <w:szCs w:val="24"/>
        </w:rPr>
        <w:t xml:space="preserve">a lease over it comprised in </w:t>
      </w:r>
      <w:r w:rsidR="00753CA4">
        <w:rPr>
          <w:rFonts w:ascii="Times New Roman" w:hAnsi="Times New Roman" w:cs="Times New Roman"/>
          <w:sz w:val="24"/>
          <w:szCs w:val="24"/>
        </w:rPr>
        <w:t xml:space="preserve">L.R.V. 4244 Folio 6,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753CA4">
        <w:rPr>
          <w:rFonts w:ascii="Times New Roman" w:hAnsi="Times New Roman" w:cs="Times New Roman"/>
          <w:sz w:val="24"/>
          <w:szCs w:val="24"/>
        </w:rPr>
        <w:t xml:space="preserve">Park Lane, </w:t>
      </w:r>
      <w:proofErr w:type="spellStart"/>
      <w:r w:rsidR="00753CA4">
        <w:rPr>
          <w:rFonts w:ascii="Times New Roman" w:hAnsi="Times New Roman" w:cs="Times New Roman"/>
          <w:sz w:val="24"/>
          <w:szCs w:val="24"/>
        </w:rPr>
        <w:t>Arua</w:t>
      </w:r>
      <w:proofErr w:type="spellEnd"/>
      <w:r w:rsidR="00753CA4">
        <w:rPr>
          <w:rFonts w:ascii="Times New Roman" w:hAnsi="Times New Roman" w:cs="Times New Roman"/>
          <w:sz w:val="24"/>
          <w:szCs w:val="24"/>
        </w:rPr>
        <w:t xml:space="preserve"> Municipality </w:t>
      </w:r>
      <w:r w:rsidR="00BB0F97">
        <w:rPr>
          <w:rFonts w:ascii="Times New Roman" w:hAnsi="Times New Roman" w:cs="Times New Roman"/>
          <w:sz w:val="24"/>
          <w:szCs w:val="24"/>
        </w:rPr>
        <w:t xml:space="preserve">in </w:t>
      </w:r>
      <w:proofErr w:type="spellStart"/>
      <w:r w:rsidR="00BB0F97">
        <w:rPr>
          <w:rFonts w:ascii="Times New Roman" w:hAnsi="Times New Roman" w:cs="Times New Roman"/>
          <w:sz w:val="24"/>
          <w:szCs w:val="24"/>
        </w:rPr>
        <w:t>Arua</w:t>
      </w:r>
      <w:proofErr w:type="spellEnd"/>
      <w:r w:rsidR="00BB0F97">
        <w:rPr>
          <w:rFonts w:ascii="Times New Roman" w:hAnsi="Times New Roman" w:cs="Times New Roman"/>
          <w:sz w:val="24"/>
          <w:szCs w:val="24"/>
        </w:rPr>
        <w:t xml:space="preserve"> District</w:t>
      </w:r>
      <w:r w:rsidR="00753CA4">
        <w:rPr>
          <w:rFonts w:ascii="Times New Roman" w:hAnsi="Times New Roman" w:cs="Times New Roman"/>
          <w:sz w:val="24"/>
          <w:szCs w:val="24"/>
        </w:rPr>
        <w:t xml:space="preserve">, it was vacant </w:t>
      </w:r>
      <w:r w:rsidR="00BB0F97">
        <w:rPr>
          <w:rFonts w:ascii="Times New Roman" w:hAnsi="Times New Roman" w:cs="Times New Roman"/>
          <w:sz w:val="24"/>
          <w:szCs w:val="24"/>
        </w:rPr>
        <w:lastRenderedPageBreak/>
        <w:t xml:space="preserve">at the time </w:t>
      </w:r>
      <w:r w:rsidR="00753CA4">
        <w:rPr>
          <w:rFonts w:ascii="Times New Roman" w:hAnsi="Times New Roman" w:cs="Times New Roman"/>
          <w:sz w:val="24"/>
          <w:szCs w:val="24"/>
        </w:rPr>
        <w:t>and he immediately fenced it with barbed wire fencing</w:t>
      </w:r>
      <w:r w:rsidR="00E349E5">
        <w:rPr>
          <w:rFonts w:ascii="Times New Roman" w:hAnsi="Times New Roman" w:cs="Times New Roman"/>
          <w:sz w:val="24"/>
          <w:szCs w:val="24"/>
        </w:rPr>
        <w:t xml:space="preserve">. </w:t>
      </w:r>
      <w:r w:rsidR="00753CA4">
        <w:rPr>
          <w:rFonts w:ascii="Times New Roman" w:hAnsi="Times New Roman" w:cs="Times New Roman"/>
          <w:sz w:val="24"/>
          <w:szCs w:val="24"/>
        </w:rPr>
        <w:t>He began ferrying construction material and depositing on the plot</w:t>
      </w:r>
      <w:r w:rsidR="00C65174">
        <w:rPr>
          <w:rFonts w:ascii="Times New Roman" w:hAnsi="Times New Roman" w:cs="Times New Roman"/>
          <w:sz w:val="24"/>
          <w:szCs w:val="24"/>
        </w:rPr>
        <w:t>,</w:t>
      </w:r>
      <w:r w:rsidR="00753CA4">
        <w:rPr>
          <w:rFonts w:ascii="Times New Roman" w:hAnsi="Times New Roman" w:cs="Times New Roman"/>
          <w:sz w:val="24"/>
          <w:szCs w:val="24"/>
        </w:rPr>
        <w:t xml:space="preserve"> including sand</w:t>
      </w:r>
      <w:r w:rsidR="00C65174">
        <w:rPr>
          <w:rFonts w:ascii="Times New Roman" w:hAnsi="Times New Roman" w:cs="Times New Roman"/>
          <w:sz w:val="24"/>
          <w:szCs w:val="24"/>
        </w:rPr>
        <w:t xml:space="preserve">, </w:t>
      </w:r>
      <w:proofErr w:type="spellStart"/>
      <w:r w:rsidR="00C65174">
        <w:rPr>
          <w:rFonts w:ascii="Times New Roman" w:hAnsi="Times New Roman" w:cs="Times New Roman"/>
          <w:sz w:val="24"/>
          <w:szCs w:val="24"/>
        </w:rPr>
        <w:t>murram</w:t>
      </w:r>
      <w:proofErr w:type="spellEnd"/>
      <w:r w:rsidR="00753CA4">
        <w:rPr>
          <w:rFonts w:ascii="Times New Roman" w:hAnsi="Times New Roman" w:cs="Times New Roman"/>
          <w:sz w:val="24"/>
          <w:szCs w:val="24"/>
        </w:rPr>
        <w:t xml:space="preserve"> and bricks. The respondents later intruded onto the land and threatened him with violence whereupon he was forced off the land. </w:t>
      </w:r>
      <w:r w:rsidR="00C65174">
        <w:rPr>
          <w:rFonts w:ascii="Times New Roman" w:hAnsi="Times New Roman" w:cs="Times New Roman"/>
          <w:sz w:val="24"/>
          <w:szCs w:val="24"/>
        </w:rPr>
        <w:t xml:space="preserve">They constructed a perimeter wall for enclosing what they claimed was their plot 11 Ahmed </w:t>
      </w:r>
      <w:proofErr w:type="spellStart"/>
      <w:r w:rsidR="00C65174">
        <w:rPr>
          <w:rFonts w:ascii="Times New Roman" w:hAnsi="Times New Roman" w:cs="Times New Roman"/>
          <w:sz w:val="24"/>
          <w:szCs w:val="24"/>
        </w:rPr>
        <w:t>Awongo</w:t>
      </w:r>
      <w:proofErr w:type="spellEnd"/>
      <w:r w:rsidR="00C65174">
        <w:rPr>
          <w:rFonts w:ascii="Times New Roman" w:hAnsi="Times New Roman" w:cs="Times New Roman"/>
          <w:sz w:val="24"/>
          <w:szCs w:val="24"/>
        </w:rPr>
        <w:t xml:space="preserve"> Close. They also constructed a small unit for their security guard on his land. </w:t>
      </w:r>
      <w:r w:rsidR="003320D2">
        <w:rPr>
          <w:rFonts w:ascii="Times New Roman" w:hAnsi="Times New Roman" w:cs="Times New Roman"/>
          <w:sz w:val="24"/>
          <w:szCs w:val="24"/>
        </w:rPr>
        <w:t xml:space="preserve">He had intended to construct a residential house on the plot and because of the respondents’ activities he was unable to and has been renting since then for which reason he claims damages. </w:t>
      </w:r>
      <w:r w:rsidR="00513995">
        <w:rPr>
          <w:rFonts w:ascii="Times New Roman" w:hAnsi="Times New Roman" w:cs="Times New Roman"/>
          <w:sz w:val="24"/>
          <w:szCs w:val="24"/>
        </w:rPr>
        <w:t>The appellant then closed his case.</w:t>
      </w:r>
      <w:r w:rsidR="003320D2">
        <w:rPr>
          <w:rFonts w:ascii="Times New Roman" w:hAnsi="Times New Roman" w:cs="Times New Roman"/>
          <w:sz w:val="24"/>
          <w:szCs w:val="24"/>
        </w:rPr>
        <w:t xml:space="preserve"> P.W.2 </w:t>
      </w:r>
      <w:proofErr w:type="spellStart"/>
      <w:r w:rsidR="00BB0F97">
        <w:rPr>
          <w:rFonts w:ascii="Times New Roman" w:hAnsi="Times New Roman" w:cs="Times New Roman"/>
          <w:sz w:val="24"/>
          <w:szCs w:val="24"/>
        </w:rPr>
        <w:t>Onen</w:t>
      </w:r>
      <w:proofErr w:type="spellEnd"/>
      <w:r w:rsidR="00BB0F97">
        <w:rPr>
          <w:rFonts w:ascii="Times New Roman" w:hAnsi="Times New Roman" w:cs="Times New Roman"/>
          <w:sz w:val="24"/>
          <w:szCs w:val="24"/>
        </w:rPr>
        <w:t xml:space="preserve"> Paulo, the District Staff Surveyor testified that upon the direction of court, he undertook a boundary re-opening of both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B0F97">
        <w:rPr>
          <w:rFonts w:ascii="Times New Roman" w:hAnsi="Times New Roman" w:cs="Times New Roman"/>
          <w:sz w:val="24"/>
          <w:szCs w:val="24"/>
        </w:rPr>
        <w:t xml:space="preserve">Park Lane and plot 11 Ahmed </w:t>
      </w:r>
      <w:proofErr w:type="spellStart"/>
      <w:r w:rsidR="00BB0F97">
        <w:rPr>
          <w:rFonts w:ascii="Times New Roman" w:hAnsi="Times New Roman" w:cs="Times New Roman"/>
          <w:sz w:val="24"/>
          <w:szCs w:val="24"/>
        </w:rPr>
        <w:t>Awongo</w:t>
      </w:r>
      <w:proofErr w:type="spellEnd"/>
      <w:r w:rsidR="00BB0F97">
        <w:rPr>
          <w:rFonts w:ascii="Times New Roman" w:hAnsi="Times New Roman" w:cs="Times New Roman"/>
          <w:sz w:val="24"/>
          <w:szCs w:val="24"/>
        </w:rPr>
        <w:t xml:space="preserve"> Close. His findings were that plot 11 Ahmed </w:t>
      </w:r>
      <w:proofErr w:type="spellStart"/>
      <w:r w:rsidR="00BB0F97">
        <w:rPr>
          <w:rFonts w:ascii="Times New Roman" w:hAnsi="Times New Roman" w:cs="Times New Roman"/>
          <w:sz w:val="24"/>
          <w:szCs w:val="24"/>
        </w:rPr>
        <w:t>Awongo</w:t>
      </w:r>
      <w:proofErr w:type="spellEnd"/>
      <w:r w:rsidR="00BB0F97">
        <w:rPr>
          <w:rFonts w:ascii="Times New Roman" w:hAnsi="Times New Roman" w:cs="Times New Roman"/>
          <w:sz w:val="24"/>
          <w:szCs w:val="24"/>
        </w:rPr>
        <w:t xml:space="preserve"> Close was un</w:t>
      </w:r>
      <w:r w:rsidR="00814EB6">
        <w:rPr>
          <w:rFonts w:ascii="Times New Roman" w:hAnsi="Times New Roman" w:cs="Times New Roman"/>
          <w:sz w:val="24"/>
          <w:szCs w:val="24"/>
        </w:rPr>
        <w:t>-</w:t>
      </w:r>
      <w:r w:rsidR="00BB0F97">
        <w:rPr>
          <w:rFonts w:ascii="Times New Roman" w:hAnsi="Times New Roman" w:cs="Times New Roman"/>
          <w:sz w:val="24"/>
          <w:szCs w:val="24"/>
        </w:rPr>
        <w:t xml:space="preserve">surveyed land and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B0F97">
        <w:rPr>
          <w:rFonts w:ascii="Times New Roman" w:hAnsi="Times New Roman" w:cs="Times New Roman"/>
          <w:sz w:val="24"/>
          <w:szCs w:val="24"/>
        </w:rPr>
        <w:t xml:space="preserve">Park Lane </w:t>
      </w:r>
      <w:r w:rsidR="00CF6CD4">
        <w:rPr>
          <w:rFonts w:ascii="Times New Roman" w:hAnsi="Times New Roman" w:cs="Times New Roman"/>
          <w:sz w:val="24"/>
          <w:szCs w:val="24"/>
        </w:rPr>
        <w:t xml:space="preserve">and was </w:t>
      </w:r>
      <w:r w:rsidR="00BB0F97">
        <w:rPr>
          <w:rFonts w:ascii="Times New Roman" w:hAnsi="Times New Roman" w:cs="Times New Roman"/>
          <w:sz w:val="24"/>
          <w:szCs w:val="24"/>
        </w:rPr>
        <w:t xml:space="preserve">overlapped </w:t>
      </w:r>
      <w:r w:rsidR="00CF6CD4">
        <w:rPr>
          <w:rFonts w:ascii="Times New Roman" w:hAnsi="Times New Roman" w:cs="Times New Roman"/>
          <w:sz w:val="24"/>
          <w:szCs w:val="24"/>
        </w:rPr>
        <w:t xml:space="preserve">by </w:t>
      </w:r>
      <w:r w:rsidR="00BB0F97">
        <w:rPr>
          <w:rFonts w:ascii="Times New Roman" w:hAnsi="Times New Roman" w:cs="Times New Roman"/>
          <w:sz w:val="24"/>
          <w:szCs w:val="24"/>
        </w:rPr>
        <w:t xml:space="preserve">both plot 11 Ahmed </w:t>
      </w:r>
      <w:proofErr w:type="spellStart"/>
      <w:r w:rsidR="00BB0F97">
        <w:rPr>
          <w:rFonts w:ascii="Times New Roman" w:hAnsi="Times New Roman" w:cs="Times New Roman"/>
          <w:sz w:val="24"/>
          <w:szCs w:val="24"/>
        </w:rPr>
        <w:t>Awongo</w:t>
      </w:r>
      <w:proofErr w:type="spellEnd"/>
      <w:r w:rsidR="00BB0F97">
        <w:rPr>
          <w:rFonts w:ascii="Times New Roman" w:hAnsi="Times New Roman" w:cs="Times New Roman"/>
          <w:sz w:val="24"/>
          <w:szCs w:val="24"/>
        </w:rPr>
        <w:t xml:space="preserve"> Close and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B0F97">
        <w:rPr>
          <w:rFonts w:ascii="Times New Roman" w:hAnsi="Times New Roman" w:cs="Times New Roman"/>
          <w:sz w:val="24"/>
          <w:szCs w:val="24"/>
        </w:rPr>
        <w:t xml:space="preserve">Park Lane. Developments on plot 11 Ahmed </w:t>
      </w:r>
      <w:proofErr w:type="spellStart"/>
      <w:r w:rsidR="00BB0F97">
        <w:rPr>
          <w:rFonts w:ascii="Times New Roman" w:hAnsi="Times New Roman" w:cs="Times New Roman"/>
          <w:sz w:val="24"/>
          <w:szCs w:val="24"/>
        </w:rPr>
        <w:t>Awongo</w:t>
      </w:r>
      <w:proofErr w:type="spellEnd"/>
      <w:r w:rsidR="00BB0F97">
        <w:rPr>
          <w:rFonts w:ascii="Times New Roman" w:hAnsi="Times New Roman" w:cs="Times New Roman"/>
          <w:sz w:val="24"/>
          <w:szCs w:val="24"/>
        </w:rPr>
        <w:t xml:space="preserve"> Close including a perimeter wall intruded into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B0F97">
        <w:rPr>
          <w:rFonts w:ascii="Times New Roman" w:hAnsi="Times New Roman" w:cs="Times New Roman"/>
          <w:sz w:val="24"/>
          <w:szCs w:val="24"/>
        </w:rPr>
        <w:t xml:space="preserve">Park Lane. He found the actual measurements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B0F97">
        <w:rPr>
          <w:rFonts w:ascii="Times New Roman" w:hAnsi="Times New Roman" w:cs="Times New Roman"/>
          <w:sz w:val="24"/>
          <w:szCs w:val="24"/>
        </w:rPr>
        <w:t>Park Lane on the ground to be 0.045 hectares rather than the 0.46 hectar</w:t>
      </w:r>
      <w:r w:rsidR="00CF6CD4">
        <w:rPr>
          <w:rFonts w:ascii="Times New Roman" w:hAnsi="Times New Roman" w:cs="Times New Roman"/>
          <w:sz w:val="24"/>
          <w:szCs w:val="24"/>
        </w:rPr>
        <w:t>es indicated on the title. The appellant closed his</w:t>
      </w:r>
      <w:r w:rsidR="00BB0F97">
        <w:rPr>
          <w:rFonts w:ascii="Times New Roman" w:hAnsi="Times New Roman" w:cs="Times New Roman"/>
          <w:sz w:val="24"/>
          <w:szCs w:val="24"/>
        </w:rPr>
        <w:t xml:space="preserve"> case.</w:t>
      </w:r>
    </w:p>
    <w:p w:rsidR="00911A5E" w:rsidRDefault="00911A5E" w:rsidP="00C40079">
      <w:pPr>
        <w:spacing w:after="0" w:line="360" w:lineRule="auto"/>
        <w:jc w:val="both"/>
        <w:rPr>
          <w:rFonts w:ascii="Times New Roman" w:hAnsi="Times New Roman" w:cs="Times New Roman"/>
          <w:sz w:val="24"/>
          <w:szCs w:val="24"/>
        </w:rPr>
      </w:pPr>
    </w:p>
    <w:p w:rsidR="00C90B91" w:rsidRDefault="00A718E7" w:rsidP="00E349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w:t>
      </w:r>
      <w:r w:rsidR="00E349E5">
        <w:rPr>
          <w:rFonts w:ascii="Times New Roman" w:hAnsi="Times New Roman" w:cs="Times New Roman"/>
          <w:sz w:val="24"/>
          <w:szCs w:val="24"/>
        </w:rPr>
        <w:t>his</w:t>
      </w:r>
      <w:r>
        <w:rPr>
          <w:rFonts w:ascii="Times New Roman" w:hAnsi="Times New Roman" w:cs="Times New Roman"/>
          <w:sz w:val="24"/>
          <w:szCs w:val="24"/>
        </w:rPr>
        <w:t xml:space="preserve"> defence, </w:t>
      </w:r>
      <w:r w:rsidR="00E349E5">
        <w:rPr>
          <w:rFonts w:ascii="Times New Roman" w:hAnsi="Times New Roman" w:cs="Times New Roman"/>
          <w:sz w:val="24"/>
          <w:szCs w:val="24"/>
        </w:rPr>
        <w:t xml:space="preserve">the </w:t>
      </w:r>
      <w:r w:rsidR="00940795">
        <w:rPr>
          <w:rFonts w:ascii="Times New Roman" w:hAnsi="Times New Roman" w:cs="Times New Roman"/>
          <w:sz w:val="24"/>
          <w:szCs w:val="24"/>
        </w:rPr>
        <w:t>second</w:t>
      </w:r>
      <w:r w:rsidR="00E349E5">
        <w:rPr>
          <w:rFonts w:ascii="Times New Roman" w:hAnsi="Times New Roman" w:cs="Times New Roman"/>
          <w:sz w:val="24"/>
          <w:szCs w:val="24"/>
        </w:rPr>
        <w:t xml:space="preserve"> respondent who testified as D.W.1 stated that</w:t>
      </w:r>
      <w:r w:rsidR="00814EB6">
        <w:rPr>
          <w:rFonts w:ascii="Times New Roman" w:hAnsi="Times New Roman" w:cs="Times New Roman"/>
          <w:sz w:val="24"/>
          <w:szCs w:val="24"/>
        </w:rPr>
        <w:t xml:space="preserve"> plot 11 Ahmed </w:t>
      </w:r>
      <w:proofErr w:type="spellStart"/>
      <w:r w:rsidR="00814EB6">
        <w:rPr>
          <w:rFonts w:ascii="Times New Roman" w:hAnsi="Times New Roman" w:cs="Times New Roman"/>
          <w:sz w:val="24"/>
          <w:szCs w:val="24"/>
        </w:rPr>
        <w:t>Awongo</w:t>
      </w:r>
      <w:proofErr w:type="spellEnd"/>
      <w:r w:rsidR="00814EB6">
        <w:rPr>
          <w:rFonts w:ascii="Times New Roman" w:hAnsi="Times New Roman" w:cs="Times New Roman"/>
          <w:sz w:val="24"/>
          <w:szCs w:val="24"/>
        </w:rPr>
        <w:t xml:space="preserve"> Close, measuring 55 metres by 40.6 metres equivalent to 0.223 acres, was allocated to him </w:t>
      </w:r>
      <w:r w:rsidR="000047D4">
        <w:rPr>
          <w:rFonts w:ascii="Times New Roman" w:hAnsi="Times New Roman" w:cs="Times New Roman"/>
          <w:sz w:val="24"/>
          <w:szCs w:val="24"/>
        </w:rPr>
        <w:t>on 14</w:t>
      </w:r>
      <w:r w:rsidR="000047D4" w:rsidRPr="000047D4">
        <w:rPr>
          <w:rFonts w:ascii="Times New Roman" w:hAnsi="Times New Roman" w:cs="Times New Roman"/>
          <w:sz w:val="24"/>
          <w:szCs w:val="24"/>
          <w:vertAlign w:val="superscript"/>
        </w:rPr>
        <w:t>th</w:t>
      </w:r>
      <w:r w:rsidR="000047D4">
        <w:rPr>
          <w:rFonts w:ascii="Times New Roman" w:hAnsi="Times New Roman" w:cs="Times New Roman"/>
          <w:sz w:val="24"/>
          <w:szCs w:val="24"/>
        </w:rPr>
        <w:t xml:space="preserve"> August 1996 </w:t>
      </w:r>
      <w:r w:rsidR="00814EB6">
        <w:rPr>
          <w:rFonts w:ascii="Times New Roman" w:hAnsi="Times New Roman" w:cs="Times New Roman"/>
          <w:sz w:val="24"/>
          <w:szCs w:val="24"/>
        </w:rPr>
        <w:t xml:space="preserve">by </w:t>
      </w:r>
      <w:proofErr w:type="spellStart"/>
      <w:r w:rsidR="00814EB6">
        <w:rPr>
          <w:rFonts w:ascii="Times New Roman" w:hAnsi="Times New Roman" w:cs="Times New Roman"/>
          <w:sz w:val="24"/>
          <w:szCs w:val="24"/>
        </w:rPr>
        <w:t>Arua</w:t>
      </w:r>
      <w:proofErr w:type="spellEnd"/>
      <w:r w:rsidR="00814EB6">
        <w:rPr>
          <w:rFonts w:ascii="Times New Roman" w:hAnsi="Times New Roman" w:cs="Times New Roman"/>
          <w:sz w:val="24"/>
          <w:szCs w:val="24"/>
        </w:rPr>
        <w:t xml:space="preserve"> Municipal Council as a replacement of a plot 28 </w:t>
      </w:r>
      <w:proofErr w:type="spellStart"/>
      <w:r w:rsidR="00814EB6">
        <w:rPr>
          <w:rFonts w:ascii="Times New Roman" w:hAnsi="Times New Roman" w:cs="Times New Roman"/>
          <w:sz w:val="24"/>
          <w:szCs w:val="24"/>
        </w:rPr>
        <w:t>Awudele</w:t>
      </w:r>
      <w:proofErr w:type="spellEnd"/>
      <w:r w:rsidR="00814EB6">
        <w:rPr>
          <w:rFonts w:ascii="Times New Roman" w:hAnsi="Times New Roman" w:cs="Times New Roman"/>
          <w:sz w:val="24"/>
          <w:szCs w:val="24"/>
        </w:rPr>
        <w:t xml:space="preserve"> Close measuring 55 metres by 40.6 metres which the Council had allocated to someone else in error</w:t>
      </w:r>
      <w:r w:rsidR="00AE7B3E">
        <w:rPr>
          <w:rFonts w:ascii="Times New Roman" w:hAnsi="Times New Roman" w:cs="Times New Roman"/>
          <w:sz w:val="24"/>
          <w:szCs w:val="24"/>
        </w:rPr>
        <w:t xml:space="preserve">. </w:t>
      </w:r>
      <w:r w:rsidR="00814EB6">
        <w:rPr>
          <w:rFonts w:ascii="Times New Roman" w:hAnsi="Times New Roman" w:cs="Times New Roman"/>
          <w:sz w:val="24"/>
          <w:szCs w:val="24"/>
        </w:rPr>
        <w:t xml:space="preserve">Plot 11 Ahmed </w:t>
      </w:r>
      <w:proofErr w:type="spellStart"/>
      <w:r w:rsidR="00BA777B">
        <w:rPr>
          <w:rFonts w:ascii="Times New Roman" w:hAnsi="Times New Roman" w:cs="Times New Roman"/>
          <w:sz w:val="24"/>
          <w:szCs w:val="24"/>
        </w:rPr>
        <w:t>Awongo</w:t>
      </w:r>
      <w:proofErr w:type="spellEnd"/>
      <w:r w:rsidR="00BA777B">
        <w:rPr>
          <w:rFonts w:ascii="Times New Roman" w:hAnsi="Times New Roman" w:cs="Times New Roman"/>
          <w:sz w:val="24"/>
          <w:szCs w:val="24"/>
        </w:rPr>
        <w:t xml:space="preserve"> Close (later renamed </w:t>
      </w:r>
      <w:proofErr w:type="spellStart"/>
      <w:r w:rsidR="004A09DC">
        <w:rPr>
          <w:rFonts w:ascii="Times New Roman" w:hAnsi="Times New Roman" w:cs="Times New Roman"/>
          <w:sz w:val="24"/>
          <w:szCs w:val="24"/>
        </w:rPr>
        <w:t>Chawda</w:t>
      </w:r>
      <w:proofErr w:type="spellEnd"/>
      <w:r w:rsidR="00814EB6">
        <w:rPr>
          <w:rFonts w:ascii="Times New Roman" w:hAnsi="Times New Roman" w:cs="Times New Roman"/>
          <w:sz w:val="24"/>
          <w:szCs w:val="24"/>
        </w:rPr>
        <w:t xml:space="preserve"> Close) is adjacent to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814EB6">
        <w:rPr>
          <w:rFonts w:ascii="Times New Roman" w:hAnsi="Times New Roman" w:cs="Times New Roman"/>
          <w:sz w:val="24"/>
          <w:szCs w:val="24"/>
        </w:rPr>
        <w:t>Park Lane. The lat</w:t>
      </w:r>
      <w:r w:rsidR="004B2652">
        <w:rPr>
          <w:rFonts w:ascii="Times New Roman" w:hAnsi="Times New Roman" w:cs="Times New Roman"/>
          <w:sz w:val="24"/>
          <w:szCs w:val="24"/>
        </w:rPr>
        <w:t>t</w:t>
      </w:r>
      <w:r w:rsidR="00814EB6">
        <w:rPr>
          <w:rFonts w:ascii="Times New Roman" w:hAnsi="Times New Roman" w:cs="Times New Roman"/>
          <w:sz w:val="24"/>
          <w:szCs w:val="24"/>
        </w:rPr>
        <w:t xml:space="preserve">er of allocation did not specify the measurements of Plot 11 Ahmed </w:t>
      </w:r>
      <w:proofErr w:type="spellStart"/>
      <w:r w:rsidR="00814EB6">
        <w:rPr>
          <w:rFonts w:ascii="Times New Roman" w:hAnsi="Times New Roman" w:cs="Times New Roman"/>
          <w:sz w:val="24"/>
          <w:szCs w:val="24"/>
        </w:rPr>
        <w:t>Awongo</w:t>
      </w:r>
      <w:proofErr w:type="spellEnd"/>
      <w:r w:rsidR="00814EB6">
        <w:rPr>
          <w:rFonts w:ascii="Times New Roman" w:hAnsi="Times New Roman" w:cs="Times New Roman"/>
          <w:sz w:val="24"/>
          <w:szCs w:val="24"/>
        </w:rPr>
        <w:t xml:space="preserve"> Close, but being a replacement, he inferred that its size should be equivalent to that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814EB6">
        <w:rPr>
          <w:rFonts w:ascii="Times New Roman" w:hAnsi="Times New Roman" w:cs="Times New Roman"/>
          <w:sz w:val="24"/>
          <w:szCs w:val="24"/>
        </w:rPr>
        <w:t xml:space="preserve">Park Lane. </w:t>
      </w:r>
      <w:r w:rsidR="000047D4">
        <w:rPr>
          <w:rFonts w:ascii="Times New Roman" w:hAnsi="Times New Roman" w:cs="Times New Roman"/>
          <w:sz w:val="24"/>
          <w:szCs w:val="24"/>
        </w:rPr>
        <w:t xml:space="preserve">He began putting up a construction on the plot during 2004 and later in 2008 constructed a perimeter wall. In the same year, he purchased a small house comprised in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 xml:space="preserve">Park Lane </w:t>
      </w:r>
      <w:r w:rsidR="000047D4">
        <w:rPr>
          <w:rFonts w:ascii="Times New Roman" w:hAnsi="Times New Roman" w:cs="Times New Roman"/>
          <w:sz w:val="24"/>
          <w:szCs w:val="24"/>
        </w:rPr>
        <w:t xml:space="preserve">measuring about 0.147 hectares from one Ahmed </w:t>
      </w:r>
      <w:proofErr w:type="spellStart"/>
      <w:r w:rsidR="000047D4">
        <w:rPr>
          <w:rFonts w:ascii="Times New Roman" w:hAnsi="Times New Roman" w:cs="Times New Roman"/>
          <w:sz w:val="24"/>
          <w:szCs w:val="24"/>
        </w:rPr>
        <w:t>Awongo</w:t>
      </w:r>
      <w:proofErr w:type="spellEnd"/>
      <w:r w:rsidR="000047D4">
        <w:rPr>
          <w:rFonts w:ascii="Times New Roman" w:hAnsi="Times New Roman" w:cs="Times New Roman"/>
          <w:sz w:val="24"/>
          <w:szCs w:val="24"/>
        </w:rPr>
        <w:t xml:space="preserve">. In her defence, the </w:t>
      </w:r>
      <w:r w:rsidR="00940795">
        <w:rPr>
          <w:rFonts w:ascii="Times New Roman" w:hAnsi="Times New Roman" w:cs="Times New Roman"/>
          <w:sz w:val="24"/>
          <w:szCs w:val="24"/>
        </w:rPr>
        <w:t>first</w:t>
      </w:r>
      <w:r w:rsidR="000047D4">
        <w:rPr>
          <w:rFonts w:ascii="Times New Roman" w:hAnsi="Times New Roman" w:cs="Times New Roman"/>
          <w:sz w:val="24"/>
          <w:szCs w:val="24"/>
        </w:rPr>
        <w:t xml:space="preserve"> respondent, who is wife of the </w:t>
      </w:r>
      <w:r w:rsidR="00940795">
        <w:rPr>
          <w:rFonts w:ascii="Times New Roman" w:hAnsi="Times New Roman" w:cs="Times New Roman"/>
          <w:sz w:val="24"/>
          <w:szCs w:val="24"/>
        </w:rPr>
        <w:t xml:space="preserve">second </w:t>
      </w:r>
      <w:r w:rsidR="000047D4">
        <w:rPr>
          <w:rFonts w:ascii="Times New Roman" w:hAnsi="Times New Roman" w:cs="Times New Roman"/>
          <w:sz w:val="24"/>
          <w:szCs w:val="24"/>
        </w:rPr>
        <w:t xml:space="preserve">respondent, re-stated more or less the testimony of the </w:t>
      </w:r>
      <w:r w:rsidR="00940795">
        <w:rPr>
          <w:rFonts w:ascii="Times New Roman" w:hAnsi="Times New Roman" w:cs="Times New Roman"/>
          <w:sz w:val="24"/>
          <w:szCs w:val="24"/>
        </w:rPr>
        <w:t>second</w:t>
      </w:r>
      <w:r w:rsidR="000047D4">
        <w:rPr>
          <w:rFonts w:ascii="Times New Roman" w:hAnsi="Times New Roman" w:cs="Times New Roman"/>
          <w:sz w:val="24"/>
          <w:szCs w:val="24"/>
        </w:rPr>
        <w:t xml:space="preserve"> respondent. </w:t>
      </w:r>
      <w:r w:rsidR="00513995">
        <w:rPr>
          <w:rFonts w:ascii="Times New Roman" w:hAnsi="Times New Roman" w:cs="Times New Roman"/>
          <w:sz w:val="24"/>
          <w:szCs w:val="24"/>
        </w:rPr>
        <w:t>The respondents then closed their case.</w:t>
      </w:r>
    </w:p>
    <w:p w:rsidR="00BC67BB" w:rsidRDefault="00BC67BB" w:rsidP="00E349E5">
      <w:pPr>
        <w:spacing w:after="0" w:line="360" w:lineRule="auto"/>
        <w:jc w:val="both"/>
        <w:rPr>
          <w:rFonts w:ascii="Times New Roman" w:hAnsi="Times New Roman" w:cs="Times New Roman"/>
          <w:sz w:val="24"/>
          <w:szCs w:val="24"/>
        </w:rPr>
      </w:pPr>
    </w:p>
    <w:p w:rsidR="00513995" w:rsidRDefault="00513995" w:rsidP="00E349E5">
      <w:pPr>
        <w:spacing w:after="0" w:line="360" w:lineRule="auto"/>
        <w:jc w:val="both"/>
        <w:rPr>
          <w:rFonts w:ascii="Times New Roman" w:hAnsi="Times New Roman" w:cs="Times New Roman"/>
          <w:sz w:val="24"/>
          <w:szCs w:val="24"/>
        </w:rPr>
      </w:pPr>
    </w:p>
    <w:p w:rsidR="00572A06" w:rsidRDefault="00572A06"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w:t>
      </w:r>
      <w:r w:rsidR="00212A7A">
        <w:rPr>
          <w:rFonts w:ascii="Times New Roman" w:hAnsi="Times New Roman" w:cs="Times New Roman"/>
          <w:sz w:val="24"/>
          <w:szCs w:val="24"/>
        </w:rPr>
        <w:t>reafter, the</w:t>
      </w:r>
      <w:r>
        <w:rPr>
          <w:rFonts w:ascii="Times New Roman" w:hAnsi="Times New Roman" w:cs="Times New Roman"/>
          <w:sz w:val="24"/>
          <w:szCs w:val="24"/>
        </w:rPr>
        <w:t xml:space="preserve"> court visited the </w:t>
      </w:r>
      <w:r w:rsidRPr="00572A06">
        <w:rPr>
          <w:rFonts w:ascii="Times New Roman" w:hAnsi="Times New Roman" w:cs="Times New Roman"/>
          <w:i/>
          <w:sz w:val="24"/>
          <w:szCs w:val="24"/>
        </w:rPr>
        <w:t>locus in quo</w:t>
      </w:r>
      <w:r w:rsidR="00212A7A">
        <w:rPr>
          <w:rFonts w:ascii="Times New Roman" w:hAnsi="Times New Roman" w:cs="Times New Roman"/>
          <w:sz w:val="24"/>
          <w:szCs w:val="24"/>
        </w:rPr>
        <w:t xml:space="preserve"> on 1</w:t>
      </w:r>
      <w:r w:rsidR="000047D4">
        <w:rPr>
          <w:rFonts w:ascii="Times New Roman" w:hAnsi="Times New Roman" w:cs="Times New Roman"/>
          <w:sz w:val="24"/>
          <w:szCs w:val="24"/>
        </w:rPr>
        <w:t>4</w:t>
      </w:r>
      <w:r w:rsidR="00212A7A" w:rsidRPr="00212A7A">
        <w:rPr>
          <w:rFonts w:ascii="Times New Roman" w:hAnsi="Times New Roman" w:cs="Times New Roman"/>
          <w:sz w:val="24"/>
          <w:szCs w:val="24"/>
          <w:vertAlign w:val="superscript"/>
        </w:rPr>
        <w:t>th</w:t>
      </w:r>
      <w:r w:rsidR="00212A7A">
        <w:rPr>
          <w:rFonts w:ascii="Times New Roman" w:hAnsi="Times New Roman" w:cs="Times New Roman"/>
          <w:sz w:val="24"/>
          <w:szCs w:val="24"/>
        </w:rPr>
        <w:t xml:space="preserve"> </w:t>
      </w:r>
      <w:r w:rsidR="000047D4">
        <w:rPr>
          <w:rFonts w:ascii="Times New Roman" w:hAnsi="Times New Roman" w:cs="Times New Roman"/>
          <w:sz w:val="24"/>
          <w:szCs w:val="24"/>
        </w:rPr>
        <w:t>October</w:t>
      </w:r>
      <w:r w:rsidR="00212A7A">
        <w:rPr>
          <w:rFonts w:ascii="Times New Roman" w:hAnsi="Times New Roman" w:cs="Times New Roman"/>
          <w:sz w:val="24"/>
          <w:szCs w:val="24"/>
        </w:rPr>
        <w:t xml:space="preserve"> 201</w:t>
      </w:r>
      <w:r w:rsidR="000047D4">
        <w:rPr>
          <w:rFonts w:ascii="Times New Roman" w:hAnsi="Times New Roman" w:cs="Times New Roman"/>
          <w:sz w:val="24"/>
          <w:szCs w:val="24"/>
        </w:rPr>
        <w:t>5</w:t>
      </w:r>
      <w:r w:rsidR="000F612C">
        <w:rPr>
          <w:rFonts w:ascii="Times New Roman" w:hAnsi="Times New Roman" w:cs="Times New Roman"/>
          <w:sz w:val="24"/>
          <w:szCs w:val="24"/>
        </w:rPr>
        <w:t xml:space="preserve"> </w:t>
      </w:r>
      <w:r w:rsidR="000047D4">
        <w:rPr>
          <w:rFonts w:ascii="Times New Roman" w:hAnsi="Times New Roman" w:cs="Times New Roman"/>
          <w:sz w:val="24"/>
          <w:szCs w:val="24"/>
        </w:rPr>
        <w:t xml:space="preserve">with a surveyor named </w:t>
      </w:r>
      <w:proofErr w:type="spellStart"/>
      <w:r w:rsidR="000047D4">
        <w:rPr>
          <w:rFonts w:ascii="Times New Roman" w:hAnsi="Times New Roman" w:cs="Times New Roman"/>
          <w:sz w:val="24"/>
          <w:szCs w:val="24"/>
        </w:rPr>
        <w:t>Ayikobua</w:t>
      </w:r>
      <w:proofErr w:type="spellEnd"/>
      <w:r w:rsidR="000047D4">
        <w:rPr>
          <w:rFonts w:ascii="Times New Roman" w:hAnsi="Times New Roman" w:cs="Times New Roman"/>
          <w:sz w:val="24"/>
          <w:szCs w:val="24"/>
        </w:rPr>
        <w:t xml:space="preserve"> </w:t>
      </w:r>
      <w:proofErr w:type="spellStart"/>
      <w:r w:rsidR="000047D4">
        <w:rPr>
          <w:rFonts w:ascii="Times New Roman" w:hAnsi="Times New Roman" w:cs="Times New Roman"/>
          <w:sz w:val="24"/>
          <w:szCs w:val="24"/>
        </w:rPr>
        <w:t>Cephas</w:t>
      </w:r>
      <w:proofErr w:type="spellEnd"/>
      <w:r w:rsidR="000047D4">
        <w:rPr>
          <w:rFonts w:ascii="Times New Roman" w:hAnsi="Times New Roman" w:cs="Times New Roman"/>
          <w:sz w:val="24"/>
          <w:szCs w:val="24"/>
        </w:rPr>
        <w:t xml:space="preserve"> who testified that </w:t>
      </w:r>
      <w:r w:rsidR="00B7422B">
        <w:rPr>
          <w:rFonts w:ascii="Times New Roman" w:hAnsi="Times New Roman" w:cs="Times New Roman"/>
          <w:sz w:val="24"/>
          <w:szCs w:val="24"/>
        </w:rPr>
        <w:t xml:space="preserve">in May 2015 </w:t>
      </w:r>
      <w:r w:rsidR="000047D4">
        <w:rPr>
          <w:rFonts w:ascii="Times New Roman" w:hAnsi="Times New Roman" w:cs="Times New Roman"/>
          <w:sz w:val="24"/>
          <w:szCs w:val="24"/>
        </w:rPr>
        <w:t xml:space="preserve">he undertook an exercise of boundary re-opening of both plots </w:t>
      </w:r>
      <w:r w:rsidR="00B7422B">
        <w:rPr>
          <w:rFonts w:ascii="Times New Roman" w:hAnsi="Times New Roman" w:cs="Times New Roman"/>
          <w:sz w:val="24"/>
          <w:szCs w:val="24"/>
        </w:rPr>
        <w:t xml:space="preserve">plot 11 Ahmed </w:t>
      </w:r>
      <w:proofErr w:type="spellStart"/>
      <w:r w:rsidR="00B7422B">
        <w:rPr>
          <w:rFonts w:ascii="Times New Roman" w:hAnsi="Times New Roman" w:cs="Times New Roman"/>
          <w:sz w:val="24"/>
          <w:szCs w:val="24"/>
        </w:rPr>
        <w:t>Awongo</w:t>
      </w:r>
      <w:proofErr w:type="spellEnd"/>
      <w:r w:rsidR="00B7422B">
        <w:rPr>
          <w:rFonts w:ascii="Times New Roman" w:hAnsi="Times New Roman" w:cs="Times New Roman"/>
          <w:sz w:val="24"/>
          <w:szCs w:val="24"/>
        </w:rPr>
        <w:t xml:space="preserve"> Close and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7422B">
        <w:rPr>
          <w:rFonts w:ascii="Times New Roman" w:hAnsi="Times New Roman" w:cs="Times New Roman"/>
          <w:sz w:val="24"/>
          <w:szCs w:val="24"/>
        </w:rPr>
        <w:t xml:space="preserve">Park Lane </w:t>
      </w:r>
      <w:r w:rsidR="00CF6CD4">
        <w:rPr>
          <w:rFonts w:ascii="Times New Roman" w:hAnsi="Times New Roman" w:cs="Times New Roman"/>
          <w:sz w:val="24"/>
          <w:szCs w:val="24"/>
        </w:rPr>
        <w:t xml:space="preserve">in the presence of representatives of the appellant and the respondents, </w:t>
      </w:r>
      <w:r w:rsidR="00B7422B">
        <w:rPr>
          <w:rFonts w:ascii="Times New Roman" w:hAnsi="Times New Roman" w:cs="Times New Roman"/>
          <w:sz w:val="24"/>
          <w:szCs w:val="24"/>
        </w:rPr>
        <w:t xml:space="preserve">guided by survey data obtained from the Department of Survey and Mapping in Entebbe. He established the location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7422B">
        <w:rPr>
          <w:rFonts w:ascii="Times New Roman" w:hAnsi="Times New Roman" w:cs="Times New Roman"/>
          <w:sz w:val="24"/>
          <w:szCs w:val="24"/>
        </w:rPr>
        <w:t xml:space="preserve">Park Lane. An existing wall fence crossed over plot 16 into plot 18. Plot 11 Ahmed </w:t>
      </w:r>
      <w:proofErr w:type="spellStart"/>
      <w:r w:rsidR="00B7422B">
        <w:rPr>
          <w:rFonts w:ascii="Times New Roman" w:hAnsi="Times New Roman" w:cs="Times New Roman"/>
          <w:sz w:val="24"/>
          <w:szCs w:val="24"/>
        </w:rPr>
        <w:t>Awongo</w:t>
      </w:r>
      <w:proofErr w:type="spellEnd"/>
      <w:r w:rsidR="00B7422B">
        <w:rPr>
          <w:rFonts w:ascii="Times New Roman" w:hAnsi="Times New Roman" w:cs="Times New Roman"/>
          <w:sz w:val="24"/>
          <w:szCs w:val="24"/>
        </w:rPr>
        <w:t xml:space="preserve"> Close existed only in the layout plan of </w:t>
      </w:r>
      <w:proofErr w:type="spellStart"/>
      <w:r w:rsidR="00B7422B">
        <w:rPr>
          <w:rFonts w:ascii="Times New Roman" w:hAnsi="Times New Roman" w:cs="Times New Roman"/>
          <w:sz w:val="24"/>
          <w:szCs w:val="24"/>
        </w:rPr>
        <w:t>A</w:t>
      </w:r>
      <w:r w:rsidR="007247A7">
        <w:rPr>
          <w:rFonts w:ascii="Times New Roman" w:hAnsi="Times New Roman" w:cs="Times New Roman"/>
          <w:sz w:val="24"/>
          <w:szCs w:val="24"/>
        </w:rPr>
        <w:t>rua</w:t>
      </w:r>
      <w:proofErr w:type="spellEnd"/>
      <w:r w:rsidR="00B7422B">
        <w:rPr>
          <w:rFonts w:ascii="Times New Roman" w:hAnsi="Times New Roman" w:cs="Times New Roman"/>
          <w:sz w:val="24"/>
          <w:szCs w:val="24"/>
        </w:rPr>
        <w:t xml:space="preserve"> Municipality but not with the Department of Survey and Mapping in Entebbe since it was un-surveyed land. The layout map with </w:t>
      </w:r>
      <w:proofErr w:type="spellStart"/>
      <w:r w:rsidR="00B7422B">
        <w:rPr>
          <w:rFonts w:ascii="Times New Roman" w:hAnsi="Times New Roman" w:cs="Times New Roman"/>
          <w:sz w:val="24"/>
          <w:szCs w:val="24"/>
        </w:rPr>
        <w:t>Arua</w:t>
      </w:r>
      <w:proofErr w:type="spellEnd"/>
      <w:r w:rsidR="00B7422B">
        <w:rPr>
          <w:rFonts w:ascii="Times New Roman" w:hAnsi="Times New Roman" w:cs="Times New Roman"/>
          <w:sz w:val="24"/>
          <w:szCs w:val="24"/>
        </w:rPr>
        <w:t xml:space="preserve"> Municipality indicated Plot 11 Ahmed </w:t>
      </w:r>
      <w:proofErr w:type="spellStart"/>
      <w:r w:rsidR="00B7422B">
        <w:rPr>
          <w:rFonts w:ascii="Times New Roman" w:hAnsi="Times New Roman" w:cs="Times New Roman"/>
          <w:sz w:val="24"/>
          <w:szCs w:val="24"/>
        </w:rPr>
        <w:t>Awongo</w:t>
      </w:r>
      <w:proofErr w:type="spellEnd"/>
      <w:r w:rsidR="00B7422B">
        <w:rPr>
          <w:rFonts w:ascii="Times New Roman" w:hAnsi="Times New Roman" w:cs="Times New Roman"/>
          <w:sz w:val="24"/>
          <w:szCs w:val="24"/>
        </w:rPr>
        <w:t xml:space="preserve"> </w:t>
      </w:r>
      <w:proofErr w:type="gramStart"/>
      <w:r w:rsidR="00B7422B">
        <w:rPr>
          <w:rFonts w:ascii="Times New Roman" w:hAnsi="Times New Roman" w:cs="Times New Roman"/>
          <w:sz w:val="24"/>
          <w:szCs w:val="24"/>
        </w:rPr>
        <w:t>Close</w:t>
      </w:r>
      <w:proofErr w:type="gramEnd"/>
      <w:r w:rsidR="00B7422B">
        <w:rPr>
          <w:rFonts w:ascii="Times New Roman" w:hAnsi="Times New Roman" w:cs="Times New Roman"/>
          <w:sz w:val="24"/>
          <w:szCs w:val="24"/>
        </w:rPr>
        <w:t xml:space="preserve"> but without an acreage. He found a storied building on Plot 11 Ahmed </w:t>
      </w:r>
      <w:proofErr w:type="spellStart"/>
      <w:r w:rsidR="00B7422B">
        <w:rPr>
          <w:rFonts w:ascii="Times New Roman" w:hAnsi="Times New Roman" w:cs="Times New Roman"/>
          <w:sz w:val="24"/>
          <w:szCs w:val="24"/>
        </w:rPr>
        <w:t>Awongo</w:t>
      </w:r>
      <w:proofErr w:type="spellEnd"/>
      <w:r w:rsidR="00B7422B">
        <w:rPr>
          <w:rFonts w:ascii="Times New Roman" w:hAnsi="Times New Roman" w:cs="Times New Roman"/>
          <w:sz w:val="24"/>
          <w:szCs w:val="24"/>
        </w:rPr>
        <w:t xml:space="preserve"> Close, a smaller structure and a wall fence which were entirely in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7422B">
        <w:rPr>
          <w:rFonts w:ascii="Times New Roman" w:hAnsi="Times New Roman" w:cs="Times New Roman"/>
          <w:sz w:val="24"/>
          <w:szCs w:val="24"/>
        </w:rPr>
        <w:t>Park Lane.</w:t>
      </w:r>
    </w:p>
    <w:p w:rsidR="00572A06" w:rsidRDefault="00572A06" w:rsidP="00C40079">
      <w:pPr>
        <w:spacing w:after="0" w:line="360" w:lineRule="auto"/>
        <w:jc w:val="both"/>
        <w:rPr>
          <w:rFonts w:ascii="Times New Roman" w:hAnsi="Times New Roman" w:cs="Times New Roman"/>
          <w:sz w:val="24"/>
          <w:szCs w:val="24"/>
        </w:rPr>
      </w:pPr>
    </w:p>
    <w:p w:rsidR="00C71C3C" w:rsidRDefault="00C71C3C" w:rsidP="00C400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his judgment, the learned trial magistrate found that</w:t>
      </w:r>
      <w:r w:rsidR="000F612C">
        <w:rPr>
          <w:rFonts w:ascii="Times New Roman" w:hAnsi="Times New Roman" w:cs="Times New Roman"/>
          <w:sz w:val="24"/>
          <w:szCs w:val="24"/>
        </w:rPr>
        <w:t xml:space="preserve"> </w:t>
      </w:r>
      <w:r w:rsidR="00B7422B">
        <w:rPr>
          <w:rFonts w:ascii="Times New Roman" w:hAnsi="Times New Roman" w:cs="Times New Roman"/>
          <w:sz w:val="24"/>
          <w:szCs w:val="24"/>
        </w:rPr>
        <w:t xml:space="preserve">plot 11 Ahmed </w:t>
      </w:r>
      <w:proofErr w:type="spellStart"/>
      <w:r w:rsidR="00B7422B">
        <w:rPr>
          <w:rFonts w:ascii="Times New Roman" w:hAnsi="Times New Roman" w:cs="Times New Roman"/>
          <w:sz w:val="24"/>
          <w:szCs w:val="24"/>
        </w:rPr>
        <w:t>Awongo</w:t>
      </w:r>
      <w:proofErr w:type="spellEnd"/>
      <w:r w:rsidR="00B7422B">
        <w:rPr>
          <w:rFonts w:ascii="Times New Roman" w:hAnsi="Times New Roman" w:cs="Times New Roman"/>
          <w:sz w:val="24"/>
          <w:szCs w:val="24"/>
        </w:rPr>
        <w:t xml:space="preserve"> Close does not exist in fact since </w:t>
      </w:r>
      <w:r w:rsidR="00BA777B">
        <w:rPr>
          <w:rFonts w:ascii="Times New Roman" w:hAnsi="Times New Roman" w:cs="Times New Roman"/>
          <w:sz w:val="24"/>
          <w:szCs w:val="24"/>
        </w:rPr>
        <w:t>it is comprised in un-surveyed l</w:t>
      </w:r>
      <w:r w:rsidR="00B7422B">
        <w:rPr>
          <w:rFonts w:ascii="Times New Roman" w:hAnsi="Times New Roman" w:cs="Times New Roman"/>
          <w:sz w:val="24"/>
          <w:szCs w:val="24"/>
        </w:rPr>
        <w:t>and</w:t>
      </w:r>
      <w:r w:rsidR="003F268F">
        <w:rPr>
          <w:rFonts w:ascii="Times New Roman" w:hAnsi="Times New Roman" w:cs="Times New Roman"/>
          <w:sz w:val="24"/>
          <w:szCs w:val="24"/>
        </w:rPr>
        <w:t>.</w:t>
      </w:r>
      <w:r w:rsidR="00BA777B">
        <w:rPr>
          <w:rFonts w:ascii="Times New Roman" w:hAnsi="Times New Roman" w:cs="Times New Roman"/>
          <w:sz w:val="24"/>
          <w:szCs w:val="24"/>
        </w:rPr>
        <w:t xml:space="preserve"> Evidence had established that it is only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A777B">
        <w:rPr>
          <w:rFonts w:ascii="Times New Roman" w:hAnsi="Times New Roman" w:cs="Times New Roman"/>
          <w:sz w:val="24"/>
          <w:szCs w:val="24"/>
        </w:rPr>
        <w:t xml:space="preserve">Park Lane that existed as a surveyed plot. Although the letter of allocation issued by </w:t>
      </w:r>
      <w:proofErr w:type="spellStart"/>
      <w:r w:rsidR="00BA777B">
        <w:rPr>
          <w:rFonts w:ascii="Times New Roman" w:hAnsi="Times New Roman" w:cs="Times New Roman"/>
          <w:sz w:val="24"/>
          <w:szCs w:val="24"/>
        </w:rPr>
        <w:t>Arua</w:t>
      </w:r>
      <w:proofErr w:type="spellEnd"/>
      <w:r w:rsidR="00BA777B">
        <w:rPr>
          <w:rFonts w:ascii="Times New Roman" w:hAnsi="Times New Roman" w:cs="Times New Roman"/>
          <w:sz w:val="24"/>
          <w:szCs w:val="24"/>
        </w:rPr>
        <w:t xml:space="preserve"> Municipal Council to the respondents did not specify the size of Plot 11 Ahmed </w:t>
      </w:r>
      <w:proofErr w:type="spellStart"/>
      <w:r w:rsidR="00BA777B">
        <w:rPr>
          <w:rFonts w:ascii="Times New Roman" w:hAnsi="Times New Roman" w:cs="Times New Roman"/>
          <w:sz w:val="24"/>
          <w:szCs w:val="24"/>
        </w:rPr>
        <w:t>Awongo</w:t>
      </w:r>
      <w:proofErr w:type="spellEnd"/>
      <w:r w:rsidR="00BA777B">
        <w:rPr>
          <w:rFonts w:ascii="Times New Roman" w:hAnsi="Times New Roman" w:cs="Times New Roman"/>
          <w:sz w:val="24"/>
          <w:szCs w:val="24"/>
        </w:rPr>
        <w:t xml:space="preserve"> Close (</w:t>
      </w:r>
      <w:proofErr w:type="spellStart"/>
      <w:r w:rsidR="004A09DC">
        <w:rPr>
          <w:rFonts w:ascii="Times New Roman" w:hAnsi="Times New Roman" w:cs="Times New Roman"/>
          <w:sz w:val="24"/>
          <w:szCs w:val="24"/>
        </w:rPr>
        <w:t>Chawda</w:t>
      </w:r>
      <w:proofErr w:type="spellEnd"/>
      <w:r w:rsidR="00BA777B">
        <w:rPr>
          <w:rFonts w:ascii="Times New Roman" w:hAnsi="Times New Roman" w:cs="Times New Roman"/>
          <w:sz w:val="24"/>
          <w:szCs w:val="24"/>
        </w:rPr>
        <w:t xml:space="preserve"> Close), being a replacement for plot 28 </w:t>
      </w:r>
      <w:proofErr w:type="spellStart"/>
      <w:r w:rsidR="00BA777B">
        <w:rPr>
          <w:rFonts w:ascii="Times New Roman" w:hAnsi="Times New Roman" w:cs="Times New Roman"/>
          <w:sz w:val="24"/>
          <w:szCs w:val="24"/>
        </w:rPr>
        <w:t>Awudele</w:t>
      </w:r>
      <w:proofErr w:type="spellEnd"/>
      <w:r w:rsidR="00BA777B">
        <w:rPr>
          <w:rFonts w:ascii="Times New Roman" w:hAnsi="Times New Roman" w:cs="Times New Roman"/>
          <w:sz w:val="24"/>
          <w:szCs w:val="24"/>
        </w:rPr>
        <w:t xml:space="preserve"> Close which measured 55 metres by 40.6 metres, it was reasonable to assume that Plot 11 Ahmed </w:t>
      </w:r>
      <w:proofErr w:type="spellStart"/>
      <w:r w:rsidR="00BA777B">
        <w:rPr>
          <w:rFonts w:ascii="Times New Roman" w:hAnsi="Times New Roman" w:cs="Times New Roman"/>
          <w:sz w:val="24"/>
          <w:szCs w:val="24"/>
        </w:rPr>
        <w:t>Awongo</w:t>
      </w:r>
      <w:proofErr w:type="spellEnd"/>
      <w:r w:rsidR="00BA777B">
        <w:rPr>
          <w:rFonts w:ascii="Times New Roman" w:hAnsi="Times New Roman" w:cs="Times New Roman"/>
          <w:sz w:val="24"/>
          <w:szCs w:val="24"/>
        </w:rPr>
        <w:t xml:space="preserve"> Close bore the same measurements. On the Municipal Council plan, although un-surveyed, its </w:t>
      </w:r>
      <w:r w:rsidR="00BC67BB">
        <w:rPr>
          <w:rFonts w:ascii="Times New Roman" w:hAnsi="Times New Roman" w:cs="Times New Roman"/>
          <w:sz w:val="24"/>
          <w:szCs w:val="24"/>
        </w:rPr>
        <w:t>rectangular</w:t>
      </w:r>
      <w:r w:rsidR="00BA777B">
        <w:rPr>
          <w:rFonts w:ascii="Times New Roman" w:hAnsi="Times New Roman" w:cs="Times New Roman"/>
          <w:sz w:val="24"/>
          <w:szCs w:val="24"/>
        </w:rPr>
        <w:t xml:space="preserve"> shape </w:t>
      </w:r>
      <w:r w:rsidR="00BC67BB">
        <w:rPr>
          <w:rFonts w:ascii="Times New Roman" w:hAnsi="Times New Roman" w:cs="Times New Roman"/>
          <w:sz w:val="24"/>
          <w:szCs w:val="24"/>
        </w:rPr>
        <w:t>covered</w:t>
      </w:r>
      <w:r w:rsidR="00BA777B">
        <w:rPr>
          <w:rFonts w:ascii="Times New Roman" w:hAnsi="Times New Roman" w:cs="Times New Roman"/>
          <w:sz w:val="24"/>
          <w:szCs w:val="24"/>
        </w:rPr>
        <w:t xml:space="preserve"> an area of approximately 21 meters by </w:t>
      </w:r>
      <w:r w:rsidR="00BC67BB">
        <w:rPr>
          <w:rFonts w:ascii="Times New Roman" w:hAnsi="Times New Roman" w:cs="Times New Roman"/>
          <w:sz w:val="24"/>
          <w:szCs w:val="24"/>
        </w:rPr>
        <w:t xml:space="preserve">46.5 metres. </w:t>
      </w:r>
      <w:r w:rsidR="00BA777B">
        <w:rPr>
          <w:rFonts w:ascii="Times New Roman" w:hAnsi="Times New Roman" w:cs="Times New Roman"/>
          <w:sz w:val="24"/>
          <w:szCs w:val="24"/>
        </w:rPr>
        <w:t xml:space="preserve">Both surveyors had established that a portion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A777B">
        <w:rPr>
          <w:rFonts w:ascii="Times New Roman" w:hAnsi="Times New Roman" w:cs="Times New Roman"/>
          <w:sz w:val="24"/>
          <w:szCs w:val="24"/>
        </w:rPr>
        <w:t xml:space="preserve">Park Lane, measuring approximately 0.041 hectares, had been enclosed in Plot 11 Ahmed </w:t>
      </w:r>
      <w:proofErr w:type="spellStart"/>
      <w:r w:rsidR="00BA777B">
        <w:rPr>
          <w:rFonts w:ascii="Times New Roman" w:hAnsi="Times New Roman" w:cs="Times New Roman"/>
          <w:sz w:val="24"/>
          <w:szCs w:val="24"/>
        </w:rPr>
        <w:t>Awongo</w:t>
      </w:r>
      <w:proofErr w:type="spellEnd"/>
      <w:r w:rsidR="00BA777B">
        <w:rPr>
          <w:rFonts w:ascii="Times New Roman" w:hAnsi="Times New Roman" w:cs="Times New Roman"/>
          <w:sz w:val="24"/>
          <w:szCs w:val="24"/>
        </w:rPr>
        <w:t xml:space="preserve"> Close</w:t>
      </w:r>
      <w:r w:rsidR="00BC67BB">
        <w:rPr>
          <w:rFonts w:ascii="Times New Roman" w:hAnsi="Times New Roman" w:cs="Times New Roman"/>
          <w:sz w:val="24"/>
          <w:szCs w:val="24"/>
        </w:rPr>
        <w:t xml:space="preserve"> and comprised a perimeter wall fence and a small house. The respondents having acquired Plot 11 Ahmed </w:t>
      </w:r>
      <w:proofErr w:type="spellStart"/>
      <w:r w:rsidR="00BC67BB">
        <w:rPr>
          <w:rFonts w:ascii="Times New Roman" w:hAnsi="Times New Roman" w:cs="Times New Roman"/>
          <w:sz w:val="24"/>
          <w:szCs w:val="24"/>
        </w:rPr>
        <w:t>Awongo</w:t>
      </w:r>
      <w:proofErr w:type="spellEnd"/>
      <w:r w:rsidR="00BC67BB">
        <w:rPr>
          <w:rFonts w:ascii="Times New Roman" w:hAnsi="Times New Roman" w:cs="Times New Roman"/>
          <w:sz w:val="24"/>
          <w:szCs w:val="24"/>
        </w:rPr>
        <w:t xml:space="preserve"> Close on 14</w:t>
      </w:r>
      <w:r w:rsidR="00BC67BB" w:rsidRPr="000047D4">
        <w:rPr>
          <w:rFonts w:ascii="Times New Roman" w:hAnsi="Times New Roman" w:cs="Times New Roman"/>
          <w:sz w:val="24"/>
          <w:szCs w:val="24"/>
          <w:vertAlign w:val="superscript"/>
        </w:rPr>
        <w:t>th</w:t>
      </w:r>
      <w:r w:rsidR="00BC67BB">
        <w:rPr>
          <w:rFonts w:ascii="Times New Roman" w:hAnsi="Times New Roman" w:cs="Times New Roman"/>
          <w:sz w:val="24"/>
          <w:szCs w:val="24"/>
        </w:rPr>
        <w:t xml:space="preserve"> August 1996, by the time the appellant bought a plot from Jackson </w:t>
      </w:r>
      <w:proofErr w:type="spellStart"/>
      <w:r w:rsidR="00BC67BB">
        <w:rPr>
          <w:rFonts w:ascii="Times New Roman" w:hAnsi="Times New Roman" w:cs="Times New Roman"/>
          <w:sz w:val="24"/>
          <w:szCs w:val="24"/>
        </w:rPr>
        <w:t>Ariko</w:t>
      </w:r>
      <w:proofErr w:type="spellEnd"/>
      <w:r w:rsidR="00BC67BB">
        <w:rPr>
          <w:rFonts w:ascii="Times New Roman" w:hAnsi="Times New Roman" w:cs="Times New Roman"/>
          <w:sz w:val="24"/>
          <w:szCs w:val="24"/>
        </w:rPr>
        <w:t xml:space="preserve"> on 16</w:t>
      </w:r>
      <w:r w:rsidR="00BC67BB" w:rsidRPr="00BC67BB">
        <w:rPr>
          <w:rFonts w:ascii="Times New Roman" w:hAnsi="Times New Roman" w:cs="Times New Roman"/>
          <w:sz w:val="24"/>
          <w:szCs w:val="24"/>
          <w:vertAlign w:val="superscript"/>
        </w:rPr>
        <w:t>th</w:t>
      </w:r>
      <w:r w:rsidR="00BC67BB">
        <w:rPr>
          <w:rFonts w:ascii="Times New Roman" w:hAnsi="Times New Roman" w:cs="Times New Roman"/>
          <w:sz w:val="24"/>
          <w:szCs w:val="24"/>
        </w:rPr>
        <w:t xml:space="preserve"> November 2007 and later acquired a lease title thereto on 22</w:t>
      </w:r>
      <w:r w:rsidR="00BC67BB" w:rsidRPr="00BC67BB">
        <w:rPr>
          <w:rFonts w:ascii="Times New Roman" w:hAnsi="Times New Roman" w:cs="Times New Roman"/>
          <w:sz w:val="24"/>
          <w:szCs w:val="24"/>
          <w:vertAlign w:val="superscript"/>
        </w:rPr>
        <w:t>nd</w:t>
      </w:r>
      <w:r w:rsidR="00BC67BB">
        <w:rPr>
          <w:rFonts w:ascii="Times New Roman" w:hAnsi="Times New Roman" w:cs="Times New Roman"/>
          <w:sz w:val="24"/>
          <w:szCs w:val="24"/>
        </w:rPr>
        <w:t xml:space="preserve"> August 2011, the respondents were already in possession of the land now in dispute and therefore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C67BB">
        <w:rPr>
          <w:rFonts w:ascii="Times New Roman" w:hAnsi="Times New Roman" w:cs="Times New Roman"/>
          <w:sz w:val="24"/>
          <w:szCs w:val="24"/>
        </w:rPr>
        <w:t xml:space="preserve">Park Lane was not available for leasing. The respondents were consequently not trespassers on the land.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C67BB">
        <w:rPr>
          <w:rFonts w:ascii="Times New Roman" w:hAnsi="Times New Roman" w:cs="Times New Roman"/>
          <w:sz w:val="24"/>
          <w:szCs w:val="24"/>
        </w:rPr>
        <w:t xml:space="preserve">Park Lane was established on paper without doing so on the ground, hence the overlaps established by the surveyors. </w:t>
      </w:r>
      <w:r w:rsidR="00061182">
        <w:rPr>
          <w:rFonts w:ascii="Times New Roman" w:hAnsi="Times New Roman" w:cs="Times New Roman"/>
          <w:sz w:val="24"/>
          <w:szCs w:val="24"/>
        </w:rPr>
        <w:t>The court hence dismissed the suit with costs to the respondents.</w:t>
      </w:r>
    </w:p>
    <w:p w:rsidR="00F42EFD" w:rsidRDefault="00F42EFD" w:rsidP="00C40079">
      <w:pPr>
        <w:spacing w:after="0" w:line="360" w:lineRule="auto"/>
        <w:jc w:val="both"/>
        <w:rPr>
          <w:rFonts w:ascii="Times New Roman" w:hAnsi="Times New Roman" w:cs="Times New Roman"/>
          <w:sz w:val="24"/>
          <w:szCs w:val="24"/>
        </w:rPr>
      </w:pPr>
    </w:p>
    <w:p w:rsidR="00C87657" w:rsidRPr="009A4040" w:rsidRDefault="0071667F" w:rsidP="00A90A47">
      <w:pPr>
        <w:autoSpaceDE w:val="0"/>
        <w:autoSpaceDN w:val="0"/>
        <w:adjustRightInd w:val="0"/>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lastRenderedPageBreak/>
        <w:t xml:space="preserve">Being dissatisfied with the </w:t>
      </w:r>
      <w:r w:rsidR="00C87657" w:rsidRPr="009A4040">
        <w:rPr>
          <w:rFonts w:ascii="Times New Roman" w:hAnsi="Times New Roman" w:cs="Times New Roman"/>
          <w:sz w:val="24"/>
          <w:szCs w:val="24"/>
        </w:rPr>
        <w:t xml:space="preserve">decision </w:t>
      </w:r>
      <w:r w:rsidR="00297141">
        <w:rPr>
          <w:rFonts w:ascii="Times New Roman" w:hAnsi="Times New Roman" w:cs="Times New Roman"/>
          <w:sz w:val="24"/>
          <w:szCs w:val="24"/>
        </w:rPr>
        <w:t>the appellant</w:t>
      </w:r>
      <w:r w:rsidRPr="009A4040">
        <w:rPr>
          <w:rFonts w:ascii="Times New Roman" w:hAnsi="Times New Roman" w:cs="Times New Roman"/>
          <w:sz w:val="24"/>
          <w:szCs w:val="24"/>
        </w:rPr>
        <w:t xml:space="preserve"> appeal</w:t>
      </w:r>
      <w:r w:rsidR="003F268F">
        <w:rPr>
          <w:rFonts w:ascii="Times New Roman" w:hAnsi="Times New Roman" w:cs="Times New Roman"/>
          <w:sz w:val="24"/>
          <w:szCs w:val="24"/>
        </w:rPr>
        <w:t>ed</w:t>
      </w:r>
      <w:r w:rsidRPr="009A4040">
        <w:rPr>
          <w:rFonts w:ascii="Times New Roman" w:hAnsi="Times New Roman" w:cs="Times New Roman"/>
          <w:sz w:val="24"/>
          <w:szCs w:val="24"/>
        </w:rPr>
        <w:t xml:space="preserve"> on the following grounds</w:t>
      </w:r>
      <w:r w:rsidR="00C87657" w:rsidRPr="009A4040">
        <w:rPr>
          <w:rFonts w:ascii="Times New Roman" w:hAnsi="Times New Roman" w:cs="Times New Roman"/>
          <w:sz w:val="24"/>
          <w:szCs w:val="24"/>
        </w:rPr>
        <w:t>, namely;</w:t>
      </w:r>
    </w:p>
    <w:p w:rsidR="00C87657" w:rsidRDefault="00C87657"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sidR="00061182">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w:t>
      </w:r>
      <w:r w:rsidR="00A30D63" w:rsidRPr="009A4040">
        <w:rPr>
          <w:rFonts w:ascii="Times New Roman" w:hAnsi="Times New Roman" w:cs="Times New Roman"/>
          <w:sz w:val="24"/>
          <w:szCs w:val="24"/>
        </w:rPr>
        <w:t xml:space="preserve">erred </w:t>
      </w:r>
      <w:r w:rsidR="00AA56EF">
        <w:rPr>
          <w:rFonts w:ascii="Times New Roman" w:hAnsi="Times New Roman" w:cs="Times New Roman"/>
          <w:sz w:val="24"/>
          <w:szCs w:val="24"/>
        </w:rPr>
        <w:t xml:space="preserve">in law </w:t>
      </w:r>
      <w:r w:rsidR="00F312C0" w:rsidRPr="009A4040">
        <w:rPr>
          <w:rFonts w:ascii="Times New Roman" w:hAnsi="Times New Roman" w:cs="Times New Roman"/>
          <w:sz w:val="24"/>
          <w:szCs w:val="24"/>
        </w:rPr>
        <w:t xml:space="preserve">and fact </w:t>
      </w:r>
      <w:r w:rsidR="00061182">
        <w:rPr>
          <w:rFonts w:ascii="Times New Roman" w:hAnsi="Times New Roman" w:cs="Times New Roman"/>
          <w:sz w:val="24"/>
          <w:szCs w:val="24"/>
        </w:rPr>
        <w:t>when he failed to properly evaluate the evidence on record and thus came to a wrong conclusion that the respondents did not trespass on the suit land</w:t>
      </w:r>
      <w:r w:rsidRPr="009A4040">
        <w:rPr>
          <w:rFonts w:ascii="Times New Roman" w:hAnsi="Times New Roman" w:cs="Times New Roman"/>
          <w:sz w:val="24"/>
          <w:szCs w:val="24"/>
        </w:rPr>
        <w:t>.</w:t>
      </w:r>
    </w:p>
    <w:p w:rsidR="003C2004" w:rsidRPr="009A4040" w:rsidRDefault="003C2004" w:rsidP="003C2004">
      <w:pPr>
        <w:pStyle w:val="ListParagraph"/>
        <w:autoSpaceDE w:val="0"/>
        <w:autoSpaceDN w:val="0"/>
        <w:adjustRightInd w:val="0"/>
        <w:spacing w:after="0"/>
        <w:ind w:right="576"/>
        <w:jc w:val="both"/>
        <w:rPr>
          <w:rFonts w:ascii="Times New Roman" w:hAnsi="Times New Roman" w:cs="Times New Roman"/>
          <w:sz w:val="24"/>
          <w:szCs w:val="24"/>
        </w:rPr>
      </w:pPr>
    </w:p>
    <w:p w:rsidR="008F0051" w:rsidRDefault="0006118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 xml:space="preserve">when he held that by the time of acquisition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Park Lane by the plaintiff in 2007, the said plot was not readily available for sale to the plaintiff as it had been allocated to the defendants earlier</w:t>
      </w:r>
      <w:r w:rsidR="008F0051" w:rsidRPr="009A4040">
        <w:rPr>
          <w:rFonts w:ascii="Times New Roman" w:hAnsi="Times New Roman" w:cs="Times New Roman"/>
          <w:sz w:val="24"/>
          <w:szCs w:val="24"/>
        </w:rPr>
        <w:t>.</w:t>
      </w:r>
    </w:p>
    <w:p w:rsidR="008C3441" w:rsidRPr="008C3441" w:rsidRDefault="008C3441" w:rsidP="008C3441">
      <w:pPr>
        <w:pStyle w:val="ListParagraph"/>
        <w:rPr>
          <w:rFonts w:ascii="Times New Roman" w:hAnsi="Times New Roman" w:cs="Times New Roman"/>
          <w:sz w:val="24"/>
          <w:szCs w:val="24"/>
        </w:rPr>
      </w:pPr>
    </w:p>
    <w:p w:rsidR="008C3441" w:rsidRDefault="0006118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 xml:space="preserve">when he held that the respondents did not depart from their pleadings when they introduced evidence that they purchased the suit land from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who is the registered proprietor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Park Lane</w:t>
      </w:r>
      <w:r w:rsidR="008C3441">
        <w:rPr>
          <w:rFonts w:ascii="Times New Roman" w:hAnsi="Times New Roman" w:cs="Times New Roman"/>
          <w:sz w:val="24"/>
          <w:szCs w:val="24"/>
        </w:rPr>
        <w:t>.</w:t>
      </w:r>
    </w:p>
    <w:p w:rsidR="008C3441" w:rsidRPr="008C3441" w:rsidRDefault="008C3441" w:rsidP="008C3441">
      <w:pPr>
        <w:pStyle w:val="ListParagraph"/>
        <w:rPr>
          <w:rFonts w:ascii="Times New Roman" w:hAnsi="Times New Roman" w:cs="Times New Roman"/>
          <w:sz w:val="24"/>
          <w:szCs w:val="24"/>
        </w:rPr>
      </w:pPr>
    </w:p>
    <w:p w:rsidR="008C3441" w:rsidRDefault="0006118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 xml:space="preserve">when he held that part of the suit land forms part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Park Lane and is owned by the respondents in the absence of any evidence to support that claim</w:t>
      </w:r>
      <w:r w:rsidR="008C3441">
        <w:rPr>
          <w:rFonts w:ascii="Times New Roman" w:hAnsi="Times New Roman" w:cs="Times New Roman"/>
          <w:sz w:val="24"/>
          <w:szCs w:val="24"/>
        </w:rPr>
        <w:t>.</w:t>
      </w:r>
    </w:p>
    <w:p w:rsidR="008C3441" w:rsidRPr="008C3441" w:rsidRDefault="008C3441" w:rsidP="008C3441">
      <w:pPr>
        <w:pStyle w:val="ListParagraph"/>
        <w:rPr>
          <w:rFonts w:ascii="Times New Roman" w:hAnsi="Times New Roman" w:cs="Times New Roman"/>
          <w:sz w:val="24"/>
          <w:szCs w:val="24"/>
        </w:rPr>
      </w:pPr>
    </w:p>
    <w:p w:rsidR="008C3441" w:rsidRDefault="0006118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when he held that the appellant did not prove that the respondent trespassed on the suit land</w:t>
      </w:r>
      <w:r w:rsidR="008C3441">
        <w:rPr>
          <w:rFonts w:ascii="Times New Roman" w:hAnsi="Times New Roman" w:cs="Times New Roman"/>
          <w:sz w:val="24"/>
          <w:szCs w:val="24"/>
        </w:rPr>
        <w:t>.</w:t>
      </w:r>
    </w:p>
    <w:p w:rsidR="00061182" w:rsidRPr="00061182" w:rsidRDefault="00061182" w:rsidP="00061182">
      <w:pPr>
        <w:pStyle w:val="ListParagraph"/>
        <w:rPr>
          <w:rFonts w:ascii="Times New Roman" w:hAnsi="Times New Roman" w:cs="Times New Roman"/>
          <w:sz w:val="24"/>
          <w:szCs w:val="24"/>
        </w:rPr>
      </w:pPr>
    </w:p>
    <w:p w:rsidR="00061182" w:rsidRDefault="00061182" w:rsidP="002F1F86">
      <w:pPr>
        <w:pStyle w:val="ListParagraph"/>
        <w:numPr>
          <w:ilvl w:val="0"/>
          <w:numId w:val="5"/>
        </w:numPr>
        <w:autoSpaceDE w:val="0"/>
        <w:autoSpaceDN w:val="0"/>
        <w:adjustRightInd w:val="0"/>
        <w:spacing w:after="0"/>
        <w:ind w:right="576"/>
        <w:jc w:val="both"/>
        <w:rPr>
          <w:rFonts w:ascii="Times New Roman" w:hAnsi="Times New Roman" w:cs="Times New Roman"/>
          <w:sz w:val="24"/>
          <w:szCs w:val="24"/>
        </w:rPr>
      </w:pPr>
      <w:r w:rsidRPr="009A4040">
        <w:rPr>
          <w:rFonts w:ascii="Times New Roman" w:hAnsi="Times New Roman" w:cs="Times New Roman"/>
          <w:sz w:val="24"/>
          <w:szCs w:val="24"/>
        </w:rPr>
        <w:t xml:space="preserve">The </w:t>
      </w:r>
      <w:r>
        <w:rPr>
          <w:rFonts w:ascii="Times New Roman" w:hAnsi="Times New Roman" w:cs="Times New Roman"/>
          <w:sz w:val="24"/>
          <w:szCs w:val="24"/>
        </w:rPr>
        <w:t>learned trial Chief M</w:t>
      </w:r>
      <w:r w:rsidRPr="009A4040">
        <w:rPr>
          <w:rFonts w:ascii="Times New Roman" w:hAnsi="Times New Roman" w:cs="Times New Roman"/>
          <w:sz w:val="24"/>
          <w:szCs w:val="24"/>
        </w:rPr>
        <w:t xml:space="preserve">agistrate erred </w:t>
      </w:r>
      <w:r>
        <w:rPr>
          <w:rFonts w:ascii="Times New Roman" w:hAnsi="Times New Roman" w:cs="Times New Roman"/>
          <w:sz w:val="24"/>
          <w:szCs w:val="24"/>
        </w:rPr>
        <w:t xml:space="preserve">in law </w:t>
      </w:r>
      <w:r w:rsidRPr="009A4040">
        <w:rPr>
          <w:rFonts w:ascii="Times New Roman" w:hAnsi="Times New Roman" w:cs="Times New Roman"/>
          <w:sz w:val="24"/>
          <w:szCs w:val="24"/>
        </w:rPr>
        <w:t xml:space="preserve">and fact </w:t>
      </w:r>
      <w:r>
        <w:rPr>
          <w:rFonts w:ascii="Times New Roman" w:hAnsi="Times New Roman" w:cs="Times New Roman"/>
          <w:sz w:val="24"/>
          <w:szCs w:val="24"/>
        </w:rPr>
        <w:t>when he awarded costs of two advocates without any justification.</w:t>
      </w:r>
    </w:p>
    <w:p w:rsidR="0052200F" w:rsidRDefault="0052200F" w:rsidP="00A90A47">
      <w:pPr>
        <w:autoSpaceDE w:val="0"/>
        <w:autoSpaceDN w:val="0"/>
        <w:adjustRightInd w:val="0"/>
        <w:spacing w:after="0" w:line="360" w:lineRule="auto"/>
        <w:jc w:val="both"/>
        <w:rPr>
          <w:rFonts w:ascii="Times New Roman" w:hAnsi="Times New Roman" w:cs="Times New Roman"/>
          <w:sz w:val="24"/>
          <w:szCs w:val="24"/>
        </w:rPr>
      </w:pPr>
    </w:p>
    <w:p w:rsidR="001F36EB" w:rsidRDefault="008C3441"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In h</w:t>
      </w:r>
      <w:r w:rsidR="00061182">
        <w:rPr>
          <w:rFonts w:ascii="Times New Roman" w:hAnsi="Times New Roman" w:cs="Times New Roman"/>
          <w:sz w:val="24"/>
          <w:szCs w:val="24"/>
        </w:rPr>
        <w:t>er</w:t>
      </w:r>
      <w:r>
        <w:rPr>
          <w:rFonts w:ascii="Times New Roman" w:hAnsi="Times New Roman" w:cs="Times New Roman"/>
          <w:sz w:val="24"/>
          <w:szCs w:val="24"/>
        </w:rPr>
        <w:t xml:space="preserve"> submissions, counsel for the appellant </w:t>
      </w:r>
      <w:proofErr w:type="spellStart"/>
      <w:r>
        <w:rPr>
          <w:rFonts w:ascii="Times New Roman" w:hAnsi="Times New Roman" w:cs="Times New Roman"/>
          <w:sz w:val="24"/>
          <w:szCs w:val="24"/>
        </w:rPr>
        <w:t>M</w:t>
      </w:r>
      <w:r w:rsidR="00B66CCE">
        <w:rPr>
          <w:rFonts w:ascii="Times New Roman" w:hAnsi="Times New Roman" w:cs="Times New Roman"/>
          <w:sz w:val="24"/>
          <w:szCs w:val="24"/>
        </w:rPr>
        <w:t>s</w:t>
      </w:r>
      <w:r>
        <w:rPr>
          <w:rFonts w:ascii="Times New Roman" w:hAnsi="Times New Roman" w:cs="Times New Roman"/>
          <w:sz w:val="24"/>
          <w:szCs w:val="24"/>
        </w:rPr>
        <w:t>.</w:t>
      </w:r>
      <w:proofErr w:type="spellEnd"/>
      <w:r>
        <w:rPr>
          <w:rFonts w:ascii="Times New Roman" w:hAnsi="Times New Roman" w:cs="Times New Roman"/>
          <w:sz w:val="24"/>
          <w:szCs w:val="24"/>
        </w:rPr>
        <w:t xml:space="preserve"> </w:t>
      </w:r>
      <w:r w:rsidR="00B66CCE">
        <w:rPr>
          <w:rFonts w:ascii="Times New Roman" w:hAnsi="Times New Roman" w:cs="Times New Roman"/>
          <w:sz w:val="24"/>
          <w:szCs w:val="24"/>
        </w:rPr>
        <w:t xml:space="preserve">Daisy Patience </w:t>
      </w:r>
      <w:proofErr w:type="spellStart"/>
      <w:r w:rsidR="00B66CCE">
        <w:rPr>
          <w:rFonts w:ascii="Times New Roman" w:hAnsi="Times New Roman" w:cs="Times New Roman"/>
          <w:sz w:val="24"/>
          <w:szCs w:val="24"/>
        </w:rPr>
        <w:t>Bandaru</w:t>
      </w:r>
      <w:proofErr w:type="spellEnd"/>
      <w:r>
        <w:rPr>
          <w:rFonts w:ascii="Times New Roman" w:hAnsi="Times New Roman" w:cs="Times New Roman"/>
          <w:sz w:val="24"/>
          <w:szCs w:val="24"/>
        </w:rPr>
        <w:t xml:space="preserve"> argued that </w:t>
      </w:r>
      <w:r w:rsidR="007F667C">
        <w:rPr>
          <w:rFonts w:ascii="Times New Roman" w:hAnsi="Times New Roman" w:cs="Times New Roman"/>
          <w:sz w:val="24"/>
          <w:szCs w:val="24"/>
        </w:rPr>
        <w:t xml:space="preserve">the trial magistrate erred in </w:t>
      </w:r>
      <w:r w:rsidR="00B66CCE">
        <w:rPr>
          <w:rFonts w:ascii="Times New Roman" w:hAnsi="Times New Roman" w:cs="Times New Roman"/>
          <w:sz w:val="24"/>
          <w:szCs w:val="24"/>
        </w:rPr>
        <w:t>not finding that the respondents had trespassed on the appellant’s land yet evidence by the surveyors established that there was a perimeter wall fence and a small house belonging to the respondents which was located on his land</w:t>
      </w:r>
      <w:r w:rsidR="00836E1D">
        <w:rPr>
          <w:rFonts w:ascii="Times New Roman" w:hAnsi="Times New Roman" w:cs="Times New Roman"/>
          <w:sz w:val="24"/>
          <w:szCs w:val="24"/>
        </w:rPr>
        <w:t xml:space="preserve">. </w:t>
      </w:r>
      <w:r w:rsidR="00B66CCE">
        <w:rPr>
          <w:rFonts w:ascii="Times New Roman" w:hAnsi="Times New Roman" w:cs="Times New Roman"/>
          <w:sz w:val="24"/>
          <w:szCs w:val="24"/>
        </w:rPr>
        <w:t xml:space="preserve">At the time both structures were constructed, the appellant had taken possession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B66CCE">
        <w:rPr>
          <w:rFonts w:ascii="Times New Roman" w:hAnsi="Times New Roman" w:cs="Times New Roman"/>
          <w:sz w:val="24"/>
          <w:szCs w:val="24"/>
        </w:rPr>
        <w:t>Park Lane, of which he is the registered proprietor, by depositing sand and other construction material. Sh</w:t>
      </w:r>
      <w:r w:rsidR="00836E1D">
        <w:rPr>
          <w:rFonts w:ascii="Times New Roman" w:hAnsi="Times New Roman" w:cs="Times New Roman"/>
          <w:sz w:val="24"/>
          <w:szCs w:val="24"/>
        </w:rPr>
        <w:t>e prayed that the appeal be allowed.</w:t>
      </w:r>
      <w:r w:rsidR="00B66CCE">
        <w:rPr>
          <w:rFonts w:ascii="Times New Roman" w:hAnsi="Times New Roman" w:cs="Times New Roman"/>
          <w:sz w:val="24"/>
          <w:szCs w:val="24"/>
        </w:rPr>
        <w:t xml:space="preserve"> In response, counsel for the respondents, </w:t>
      </w:r>
      <w:proofErr w:type="spellStart"/>
      <w:r w:rsidR="00B66CCE">
        <w:rPr>
          <w:rFonts w:ascii="Times New Roman" w:hAnsi="Times New Roman" w:cs="Times New Roman"/>
          <w:sz w:val="24"/>
          <w:szCs w:val="24"/>
        </w:rPr>
        <w:t>Mr.</w:t>
      </w:r>
      <w:proofErr w:type="spellEnd"/>
      <w:r w:rsidR="00B66CCE">
        <w:rPr>
          <w:rFonts w:ascii="Times New Roman" w:hAnsi="Times New Roman" w:cs="Times New Roman"/>
          <w:sz w:val="24"/>
          <w:szCs w:val="24"/>
        </w:rPr>
        <w:t xml:space="preserve"> Ben </w:t>
      </w:r>
      <w:proofErr w:type="spellStart"/>
      <w:r w:rsidR="00B66CCE">
        <w:rPr>
          <w:rFonts w:ascii="Times New Roman" w:hAnsi="Times New Roman" w:cs="Times New Roman"/>
          <w:sz w:val="24"/>
          <w:szCs w:val="24"/>
        </w:rPr>
        <w:t>Ikilai</w:t>
      </w:r>
      <w:proofErr w:type="spellEnd"/>
      <w:r w:rsidR="00B66CCE">
        <w:rPr>
          <w:rFonts w:ascii="Times New Roman" w:hAnsi="Times New Roman" w:cs="Times New Roman"/>
          <w:sz w:val="24"/>
          <w:szCs w:val="24"/>
        </w:rPr>
        <w:t xml:space="preserve"> submitted that </w:t>
      </w:r>
      <w:r w:rsidR="003352DC">
        <w:rPr>
          <w:rFonts w:ascii="Times New Roman" w:hAnsi="Times New Roman" w:cs="Times New Roman"/>
          <w:sz w:val="24"/>
          <w:szCs w:val="24"/>
        </w:rPr>
        <w:t xml:space="preserve">the court erred in trying the suit which had been reinstated after it was withdrawn, when the proper procedure should have been to file the suit afresh. Furthermore, </w:t>
      </w:r>
      <w:r w:rsidR="00444E5E">
        <w:rPr>
          <w:rFonts w:ascii="Times New Roman" w:hAnsi="Times New Roman" w:cs="Times New Roman"/>
          <w:sz w:val="24"/>
          <w:szCs w:val="24"/>
        </w:rPr>
        <w:t>the appellant’s title had a number of irregularities</w:t>
      </w:r>
      <w:r w:rsidR="003352DC">
        <w:rPr>
          <w:rFonts w:ascii="Times New Roman" w:hAnsi="Times New Roman" w:cs="Times New Roman"/>
          <w:sz w:val="24"/>
          <w:szCs w:val="24"/>
        </w:rPr>
        <w:t xml:space="preserve"> and the plot existed only on paper</w:t>
      </w:r>
      <w:r w:rsidR="00444E5E">
        <w:rPr>
          <w:rFonts w:ascii="Times New Roman" w:hAnsi="Times New Roman" w:cs="Times New Roman"/>
          <w:sz w:val="24"/>
          <w:szCs w:val="24"/>
        </w:rPr>
        <w:t xml:space="preserve">. The findings of the trial court were supported by the evidence on record </w:t>
      </w:r>
      <w:r w:rsidR="00B66CCE">
        <w:rPr>
          <w:rFonts w:ascii="Times New Roman" w:hAnsi="Times New Roman" w:cs="Times New Roman"/>
          <w:sz w:val="24"/>
          <w:szCs w:val="24"/>
        </w:rPr>
        <w:t>and therefore the appeal should be dismissed.</w:t>
      </w:r>
    </w:p>
    <w:p w:rsidR="00836E1D" w:rsidRDefault="00836E1D" w:rsidP="00A90A47">
      <w:pPr>
        <w:autoSpaceDE w:val="0"/>
        <w:autoSpaceDN w:val="0"/>
        <w:adjustRightInd w:val="0"/>
        <w:spacing w:after="0" w:line="360" w:lineRule="auto"/>
        <w:jc w:val="both"/>
        <w:rPr>
          <w:rFonts w:ascii="Times New Roman" w:hAnsi="Times New Roman" w:cs="Times New Roman"/>
          <w:sz w:val="24"/>
          <w:szCs w:val="24"/>
        </w:rPr>
      </w:pPr>
    </w:p>
    <w:p w:rsidR="00E71755" w:rsidRDefault="00E71755" w:rsidP="00E71755">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This being a first appeal, this court is under an</w:t>
      </w:r>
      <w:r w:rsidRPr="007E0D62">
        <w:rPr>
          <w:rFonts w:ascii="Times New Roman" w:hAnsi="Times New Roman" w:cs="Times New Roman"/>
          <w:sz w:val="24"/>
          <w:szCs w:val="24"/>
        </w:rPr>
        <w:t xml:space="preserve"> obligation to </w:t>
      </w:r>
      <w:r>
        <w:rPr>
          <w:rFonts w:ascii="Times New Roman" w:hAnsi="Times New Roman" w:cs="Times New Roman"/>
          <w:sz w:val="24"/>
          <w:szCs w:val="24"/>
        </w:rPr>
        <w:t xml:space="preserve">re-hear the case by subjecting the </w:t>
      </w:r>
      <w:r w:rsidRPr="007E0D62">
        <w:rPr>
          <w:rFonts w:ascii="Times New Roman" w:hAnsi="Times New Roman" w:cs="Times New Roman"/>
          <w:sz w:val="24"/>
          <w:szCs w:val="24"/>
        </w:rPr>
        <w:t>evidence</w:t>
      </w:r>
      <w:r>
        <w:rPr>
          <w:rFonts w:ascii="Times New Roman" w:hAnsi="Times New Roman" w:cs="Times New Roman"/>
          <w:sz w:val="24"/>
          <w:szCs w:val="24"/>
        </w:rPr>
        <w:t xml:space="preserve"> presented to the court below to a fresh </w:t>
      </w:r>
      <w:r w:rsidR="009261A0">
        <w:rPr>
          <w:rFonts w:ascii="Times New Roman" w:hAnsi="Times New Roman" w:cs="Times New Roman"/>
          <w:sz w:val="24"/>
          <w:szCs w:val="24"/>
        </w:rPr>
        <w:t xml:space="preserve">and exhaustive </w:t>
      </w:r>
      <w:r>
        <w:rPr>
          <w:rFonts w:ascii="Times New Roman" w:hAnsi="Times New Roman" w:cs="Times New Roman"/>
          <w:sz w:val="24"/>
          <w:szCs w:val="24"/>
        </w:rPr>
        <w:t xml:space="preserve">scrutiny and re-appraisal before coming to its own conclusion. </w:t>
      </w:r>
      <w:r w:rsidRPr="007E0D62">
        <w:rPr>
          <w:rFonts w:ascii="Times New Roman" w:hAnsi="Times New Roman" w:cs="Times New Roman"/>
          <w:sz w:val="24"/>
          <w:szCs w:val="24"/>
        </w:rPr>
        <w:t xml:space="preserve"> </w:t>
      </w:r>
      <w:r>
        <w:rPr>
          <w:rFonts w:ascii="Times New Roman" w:hAnsi="Times New Roman" w:cs="Times New Roman"/>
          <w:sz w:val="24"/>
          <w:szCs w:val="24"/>
        </w:rPr>
        <w:t xml:space="preserve">This duty is well explained in </w:t>
      </w:r>
      <w:r w:rsidRPr="00EA01F9">
        <w:rPr>
          <w:rFonts w:ascii="Times New Roman" w:hAnsi="Times New Roman" w:cs="Times New Roman"/>
          <w:i/>
          <w:sz w:val="24"/>
          <w:szCs w:val="24"/>
        </w:rPr>
        <w:t xml:space="preserve">Father </w:t>
      </w:r>
      <w:proofErr w:type="spellStart"/>
      <w:r w:rsidRPr="00EA01F9">
        <w:rPr>
          <w:rFonts w:ascii="Times New Roman" w:hAnsi="Times New Roman" w:cs="Times New Roman"/>
          <w:i/>
          <w:sz w:val="24"/>
          <w:szCs w:val="24"/>
        </w:rPr>
        <w:t>Nanensio</w:t>
      </w:r>
      <w:proofErr w:type="spellEnd"/>
      <w:r w:rsidRPr="00EA01F9">
        <w:rPr>
          <w:rFonts w:ascii="Times New Roman" w:hAnsi="Times New Roman" w:cs="Times New Roman"/>
          <w:i/>
          <w:sz w:val="24"/>
          <w:szCs w:val="24"/>
        </w:rPr>
        <w:t xml:space="preserve"> </w:t>
      </w:r>
      <w:proofErr w:type="spellStart"/>
      <w:r w:rsidRPr="00EA01F9">
        <w:rPr>
          <w:rFonts w:ascii="Times New Roman" w:hAnsi="Times New Roman" w:cs="Times New Roman"/>
          <w:i/>
          <w:sz w:val="24"/>
          <w:szCs w:val="24"/>
        </w:rPr>
        <w:t>Begumisa</w:t>
      </w:r>
      <w:proofErr w:type="spellEnd"/>
      <w:r w:rsidRPr="00EA01F9">
        <w:rPr>
          <w:rFonts w:ascii="Times New Roman" w:hAnsi="Times New Roman" w:cs="Times New Roman"/>
          <w:i/>
          <w:sz w:val="24"/>
          <w:szCs w:val="24"/>
        </w:rPr>
        <w:t xml:space="preserve"> and three Others v</w:t>
      </w:r>
      <w:r w:rsidR="009261A0">
        <w:rPr>
          <w:rFonts w:ascii="Times New Roman" w:hAnsi="Times New Roman" w:cs="Times New Roman"/>
          <w:i/>
          <w:sz w:val="24"/>
          <w:szCs w:val="24"/>
        </w:rPr>
        <w:t>.</w:t>
      </w:r>
      <w:r w:rsidRPr="00EA01F9">
        <w:rPr>
          <w:rFonts w:ascii="Times New Roman" w:hAnsi="Times New Roman" w:cs="Times New Roman"/>
          <w:i/>
          <w:sz w:val="24"/>
          <w:szCs w:val="24"/>
        </w:rPr>
        <w:t xml:space="preserve"> Eric </w:t>
      </w:r>
      <w:proofErr w:type="spellStart"/>
      <w:r w:rsidRPr="00EA01F9">
        <w:rPr>
          <w:rFonts w:ascii="Times New Roman" w:hAnsi="Times New Roman" w:cs="Times New Roman"/>
          <w:i/>
          <w:sz w:val="24"/>
          <w:szCs w:val="24"/>
        </w:rPr>
        <w:t>Tiberaga</w:t>
      </w:r>
      <w:proofErr w:type="spellEnd"/>
      <w:r w:rsidRPr="00EA01F9">
        <w:rPr>
          <w:rFonts w:ascii="Times New Roman" w:hAnsi="Times New Roman" w:cs="Times New Roman"/>
          <w:i/>
          <w:sz w:val="24"/>
          <w:szCs w:val="24"/>
        </w:rPr>
        <w:t xml:space="preserve"> SCCA 17</w:t>
      </w:r>
      <w:r>
        <w:rPr>
          <w:rFonts w:ascii="Times New Roman" w:hAnsi="Times New Roman" w:cs="Times New Roman"/>
          <w:i/>
          <w:sz w:val="24"/>
          <w:szCs w:val="24"/>
        </w:rPr>
        <w:t xml:space="preserve">of </w:t>
      </w:r>
      <w:r w:rsidRPr="00EA01F9">
        <w:rPr>
          <w:rFonts w:ascii="Times New Roman" w:hAnsi="Times New Roman" w:cs="Times New Roman"/>
          <w:i/>
          <w:sz w:val="24"/>
          <w:szCs w:val="24"/>
        </w:rPr>
        <w:t>20</w:t>
      </w:r>
      <w:r>
        <w:rPr>
          <w:rFonts w:ascii="Times New Roman" w:hAnsi="Times New Roman" w:cs="Times New Roman"/>
          <w:i/>
          <w:sz w:val="24"/>
          <w:szCs w:val="24"/>
        </w:rPr>
        <w:t>00</w:t>
      </w:r>
      <w:r>
        <w:rPr>
          <w:rFonts w:ascii="Times New Roman" w:hAnsi="Times New Roman" w:cs="Times New Roman"/>
          <w:sz w:val="24"/>
          <w:szCs w:val="24"/>
        </w:rPr>
        <w:t>; [2004] KALR 236 thus;</w:t>
      </w:r>
    </w:p>
    <w:p w:rsidR="00E71755" w:rsidRDefault="00E71755" w:rsidP="00E71755">
      <w:pPr>
        <w:spacing w:after="0"/>
        <w:ind w:left="576" w:right="576"/>
        <w:jc w:val="both"/>
        <w:rPr>
          <w:rFonts w:ascii="Times New Roman" w:hAnsi="Times New Roman" w:cs="Times New Roman"/>
          <w:sz w:val="24"/>
          <w:szCs w:val="24"/>
        </w:rPr>
      </w:pPr>
      <w:r w:rsidRPr="007E0D62">
        <w:rPr>
          <w:rFonts w:ascii="Times New Roman" w:hAnsi="Times New Roman" w:cs="Times New Roman"/>
          <w:sz w:val="24"/>
          <w:szCs w:val="24"/>
        </w:rPr>
        <w:t>It is a well-settled principle that on a first appeal, the parties are entitled to obtain from the appeal court its own decision on issues of fact as well as of law.  Although in a case of conflicting evidence the appeal court has to make due allowance for the fact that it has neither seen nor heard the witnesses, it must weigh the conflicting evidence and draw its</w:t>
      </w:r>
      <w:r>
        <w:rPr>
          <w:rFonts w:ascii="Times New Roman" w:hAnsi="Times New Roman" w:cs="Times New Roman"/>
          <w:sz w:val="24"/>
          <w:szCs w:val="24"/>
        </w:rPr>
        <w:t xml:space="preserve"> own inference and conclusions.</w:t>
      </w:r>
    </w:p>
    <w:p w:rsidR="00861EFE" w:rsidRPr="009A4040" w:rsidRDefault="00861EFE" w:rsidP="00861EFE">
      <w:pPr>
        <w:spacing w:after="0"/>
        <w:ind w:left="576" w:right="576"/>
        <w:jc w:val="both"/>
        <w:rPr>
          <w:rFonts w:ascii="Times New Roman" w:hAnsi="Times New Roman" w:cs="Times New Roman"/>
          <w:sz w:val="24"/>
          <w:szCs w:val="24"/>
        </w:rPr>
      </w:pPr>
    </w:p>
    <w:p w:rsidR="00861EFE" w:rsidRPr="009A4040" w:rsidRDefault="00861EFE" w:rsidP="00861EFE">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This court therefore is enjoined to weigh the conflicting evidence and draw its own inferences and conclusions in order to come to its own decision on issues of fact as well as of law and remembering to make due allowance for the fact that it has neither seen nor heard the witnesses. The appellate Court is confined to the evidence on record. Accordingly the view of the trial court as to where credibility lies is entitled to great weight. However, the appellate court may interfere with a finding of fact if the trial court is shown to have overlooked any material feature in the evidence of a witness or if the balance of probabilities as to the credibility of the witness is inclined against the opinion of the trial court.</w:t>
      </w:r>
      <w:r w:rsidR="00CA2693" w:rsidRPr="00CA2693">
        <w:t xml:space="preserve"> </w:t>
      </w:r>
      <w:r w:rsidR="00CA2693" w:rsidRPr="00CA2693">
        <w:rPr>
          <w:rFonts w:ascii="Times New Roman" w:hAnsi="Times New Roman" w:cs="Times New Roman"/>
          <w:sz w:val="24"/>
          <w:szCs w:val="24"/>
        </w:rPr>
        <w:t xml:space="preserve">In particular this court is not bound necessarily to follow the trial </w:t>
      </w:r>
      <w:r w:rsidR="00CA2693">
        <w:rPr>
          <w:rFonts w:ascii="Times New Roman" w:hAnsi="Times New Roman" w:cs="Times New Roman"/>
          <w:sz w:val="24"/>
          <w:szCs w:val="24"/>
        </w:rPr>
        <w:t>magistrate</w:t>
      </w:r>
      <w:r w:rsidR="00CA2693" w:rsidRPr="00CA2693">
        <w:rPr>
          <w:rFonts w:ascii="Times New Roman" w:hAnsi="Times New Roman" w:cs="Times New Roman"/>
          <w:sz w:val="24"/>
          <w:szCs w:val="24"/>
        </w:rPr>
        <w:t>’s findings of fact if it appears either that he has clearly failed on some point to take account of particular circumstances or probabilities materially to estimate the evidence or if the impression based on demeanour of a witness is inconsistent with the evidence in the case generally</w:t>
      </w:r>
      <w:r w:rsidR="00CA2693">
        <w:rPr>
          <w:rFonts w:ascii="Times New Roman" w:hAnsi="Times New Roman" w:cs="Times New Roman"/>
          <w:sz w:val="24"/>
          <w:szCs w:val="24"/>
        </w:rPr>
        <w:t>.</w:t>
      </w:r>
    </w:p>
    <w:p w:rsidR="00E961EF" w:rsidRDefault="00E961EF" w:rsidP="00E961EF">
      <w:pPr>
        <w:autoSpaceDE w:val="0"/>
        <w:autoSpaceDN w:val="0"/>
        <w:adjustRightInd w:val="0"/>
        <w:spacing w:after="0" w:line="360" w:lineRule="auto"/>
        <w:jc w:val="both"/>
        <w:rPr>
          <w:rFonts w:ascii="Times New Roman" w:hAnsi="Times New Roman" w:cs="Times New Roman"/>
          <w:sz w:val="24"/>
          <w:szCs w:val="24"/>
        </w:rPr>
      </w:pPr>
    </w:p>
    <w:p w:rsidR="003352DC" w:rsidRDefault="003352DC"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Counsel for the respondent raised an issue that is better handled as a preliminary point. His contention was that the appellant withdrew the suit on 20</w:t>
      </w:r>
      <w:r w:rsidRPr="003352DC">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2012 only to be reinstated by court on 8</w:t>
      </w:r>
      <w:r w:rsidR="008E24A2" w:rsidRPr="008E24A2">
        <w:rPr>
          <w:rFonts w:ascii="Times New Roman" w:hAnsi="Times New Roman" w:cs="Times New Roman"/>
          <w:sz w:val="24"/>
          <w:szCs w:val="24"/>
          <w:vertAlign w:val="superscript"/>
        </w:rPr>
        <w:t>th</w:t>
      </w:r>
      <w:r w:rsidR="008E24A2">
        <w:rPr>
          <w:rFonts w:ascii="Times New Roman" w:hAnsi="Times New Roman" w:cs="Times New Roman"/>
          <w:sz w:val="24"/>
          <w:szCs w:val="24"/>
        </w:rPr>
        <w:t xml:space="preserve"> </w:t>
      </w:r>
      <w:r>
        <w:rPr>
          <w:rFonts w:ascii="Times New Roman" w:hAnsi="Times New Roman" w:cs="Times New Roman"/>
          <w:sz w:val="24"/>
          <w:szCs w:val="24"/>
        </w:rPr>
        <w:t xml:space="preserve">May 2013 without furnishing any reason. In his view, the proper procedure should have been to file a fresh suit and since this was not done, the entire trial proceeded on an illegality and was thus a nullity. I have </w:t>
      </w:r>
      <w:r w:rsidR="00BA0BD5">
        <w:rPr>
          <w:rFonts w:ascii="Times New Roman" w:hAnsi="Times New Roman" w:cs="Times New Roman"/>
          <w:sz w:val="24"/>
          <w:szCs w:val="24"/>
        </w:rPr>
        <w:t>perused</w:t>
      </w:r>
      <w:r>
        <w:rPr>
          <w:rFonts w:ascii="Times New Roman" w:hAnsi="Times New Roman" w:cs="Times New Roman"/>
          <w:sz w:val="24"/>
          <w:szCs w:val="24"/>
        </w:rPr>
        <w:t xml:space="preserve"> the relevant part of the record of proceedings </w:t>
      </w:r>
      <w:r w:rsidR="00BA0BD5">
        <w:rPr>
          <w:rFonts w:ascii="Times New Roman" w:hAnsi="Times New Roman" w:cs="Times New Roman"/>
          <w:sz w:val="24"/>
          <w:szCs w:val="24"/>
        </w:rPr>
        <w:t xml:space="preserve">of the trial court </w:t>
      </w:r>
      <w:r>
        <w:rPr>
          <w:rFonts w:ascii="Times New Roman" w:hAnsi="Times New Roman" w:cs="Times New Roman"/>
          <w:sz w:val="24"/>
          <w:szCs w:val="24"/>
        </w:rPr>
        <w:t>and it reads as follows;</w:t>
      </w:r>
    </w:p>
    <w:p w:rsidR="003352DC" w:rsidRDefault="00BA0BD5" w:rsidP="00BA0BD5">
      <w:pPr>
        <w:autoSpaceDE w:val="0"/>
        <w:autoSpaceDN w:val="0"/>
        <w:adjustRightInd w:val="0"/>
        <w:spacing w:after="0"/>
        <w:ind w:left="2160" w:right="576"/>
        <w:jc w:val="both"/>
        <w:rPr>
          <w:rFonts w:ascii="Times New Roman" w:hAnsi="Times New Roman" w:cs="Times New Roman"/>
          <w:sz w:val="24"/>
          <w:szCs w:val="24"/>
        </w:rPr>
      </w:pPr>
      <w:r>
        <w:rPr>
          <w:rFonts w:ascii="Times New Roman" w:hAnsi="Times New Roman" w:cs="Times New Roman"/>
          <w:sz w:val="24"/>
          <w:szCs w:val="24"/>
        </w:rPr>
        <w:t>20/04/2012</w:t>
      </w:r>
    </w:p>
    <w:p w:rsidR="00BA0BD5" w:rsidRDefault="00BA0BD5" w:rsidP="00BA0BD5">
      <w:pPr>
        <w:autoSpaceDE w:val="0"/>
        <w:autoSpaceDN w:val="0"/>
        <w:adjustRightInd w:val="0"/>
        <w:spacing w:after="0"/>
        <w:ind w:left="2160" w:right="576"/>
        <w:jc w:val="both"/>
        <w:rPr>
          <w:rFonts w:ascii="Times New Roman" w:hAnsi="Times New Roman" w:cs="Times New Roman"/>
          <w:sz w:val="24"/>
          <w:szCs w:val="24"/>
        </w:rPr>
      </w:pPr>
      <w:proofErr w:type="gramStart"/>
      <w:r>
        <w:rPr>
          <w:rFonts w:ascii="Times New Roman" w:hAnsi="Times New Roman" w:cs="Times New Roman"/>
          <w:sz w:val="24"/>
          <w:szCs w:val="24"/>
        </w:rPr>
        <w:t>Both parties in court.</w:t>
      </w:r>
      <w:proofErr w:type="gramEnd"/>
    </w:p>
    <w:p w:rsidR="00BA0BD5" w:rsidRDefault="00BA0BD5" w:rsidP="00BA0BD5">
      <w:pPr>
        <w:autoSpaceDE w:val="0"/>
        <w:autoSpaceDN w:val="0"/>
        <w:adjustRightInd w:val="0"/>
        <w:spacing w:after="0"/>
        <w:ind w:left="2160" w:right="576"/>
        <w:jc w:val="both"/>
        <w:rPr>
          <w:rFonts w:ascii="Times New Roman" w:hAnsi="Times New Roman" w:cs="Times New Roman"/>
          <w:sz w:val="24"/>
          <w:szCs w:val="24"/>
        </w:rPr>
      </w:pPr>
      <w:proofErr w:type="gramStart"/>
      <w:r>
        <w:rPr>
          <w:rFonts w:ascii="Times New Roman" w:hAnsi="Times New Roman" w:cs="Times New Roman"/>
          <w:sz w:val="24"/>
          <w:szCs w:val="24"/>
        </w:rPr>
        <w:t xml:space="preserve">Henry </w:t>
      </w: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 xml:space="preserve"> for the applicant.</w:t>
      </w:r>
      <w:proofErr w:type="gramEnd"/>
    </w:p>
    <w:p w:rsidR="00BA0BD5" w:rsidRDefault="00BA0BD5" w:rsidP="00BA0BD5">
      <w:pPr>
        <w:autoSpaceDE w:val="0"/>
        <w:autoSpaceDN w:val="0"/>
        <w:adjustRightInd w:val="0"/>
        <w:spacing w:after="0"/>
        <w:ind w:left="2160" w:right="57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Ikilai</w:t>
      </w:r>
      <w:proofErr w:type="spellEnd"/>
      <w:r>
        <w:rPr>
          <w:rFonts w:ascii="Times New Roman" w:hAnsi="Times New Roman" w:cs="Times New Roman"/>
          <w:sz w:val="24"/>
          <w:szCs w:val="24"/>
        </w:rPr>
        <w:t xml:space="preserve"> Ben for the respondent.</w:t>
      </w:r>
      <w:proofErr w:type="gramEnd"/>
    </w:p>
    <w:p w:rsidR="00BA0BD5" w:rsidRDefault="00BA0BD5" w:rsidP="00BA0BD5">
      <w:pPr>
        <w:autoSpaceDE w:val="0"/>
        <w:autoSpaceDN w:val="0"/>
        <w:adjustRightInd w:val="0"/>
        <w:spacing w:after="0"/>
        <w:ind w:left="2160" w:right="576"/>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Court Clerk </w:t>
      </w:r>
      <w:proofErr w:type="spellStart"/>
      <w:r>
        <w:rPr>
          <w:rFonts w:ascii="Times New Roman" w:hAnsi="Times New Roman" w:cs="Times New Roman"/>
          <w:sz w:val="24"/>
          <w:szCs w:val="24"/>
        </w:rPr>
        <w:t>Bada</w:t>
      </w:r>
      <w:proofErr w:type="spellEnd"/>
      <w:r>
        <w:rPr>
          <w:rFonts w:ascii="Times New Roman" w:hAnsi="Times New Roman" w:cs="Times New Roman"/>
          <w:sz w:val="24"/>
          <w:szCs w:val="24"/>
        </w:rPr>
        <w:t>.</w:t>
      </w:r>
      <w:proofErr w:type="gramEnd"/>
    </w:p>
    <w:p w:rsidR="00BA0BD5" w:rsidRDefault="00BA0BD5" w:rsidP="00BA0BD5">
      <w:pPr>
        <w:autoSpaceDE w:val="0"/>
        <w:autoSpaceDN w:val="0"/>
        <w:adjustRightInd w:val="0"/>
        <w:spacing w:after="0"/>
        <w:ind w:left="2160" w:right="576"/>
        <w:jc w:val="both"/>
        <w:rPr>
          <w:rFonts w:ascii="Times New Roman" w:hAnsi="Times New Roman" w:cs="Times New Roman"/>
          <w:sz w:val="24"/>
          <w:szCs w:val="24"/>
        </w:rPr>
      </w:pPr>
    </w:p>
    <w:p w:rsidR="00BA0BD5" w:rsidRDefault="00BA0BD5" w:rsidP="00BA0BD5">
      <w:pPr>
        <w:autoSpaceDE w:val="0"/>
        <w:autoSpaceDN w:val="0"/>
        <w:adjustRightInd w:val="0"/>
        <w:spacing w:after="0"/>
        <w:ind w:right="576" w:firstLine="720"/>
        <w:jc w:val="both"/>
        <w:rPr>
          <w:rFonts w:ascii="Times New Roman" w:hAnsi="Times New Roman" w:cs="Times New Roman"/>
          <w:sz w:val="24"/>
          <w:szCs w:val="24"/>
        </w:rPr>
      </w:pP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w:t>
      </w:r>
      <w:r>
        <w:rPr>
          <w:rFonts w:ascii="Times New Roman" w:hAnsi="Times New Roman" w:cs="Times New Roman"/>
          <w:sz w:val="24"/>
          <w:szCs w:val="24"/>
        </w:rPr>
        <w:tab/>
        <w:t>Matter for hearing.</w:t>
      </w:r>
    </w:p>
    <w:p w:rsidR="00BA0BD5" w:rsidRDefault="00BA0BD5" w:rsidP="00BA0BD5">
      <w:pPr>
        <w:autoSpaceDE w:val="0"/>
        <w:autoSpaceDN w:val="0"/>
        <w:adjustRightInd w:val="0"/>
        <w:spacing w:after="0"/>
        <w:ind w:right="576" w:firstLine="720"/>
        <w:jc w:val="both"/>
        <w:rPr>
          <w:rFonts w:ascii="Times New Roman" w:hAnsi="Times New Roman" w:cs="Times New Roman"/>
          <w:sz w:val="24"/>
          <w:szCs w:val="24"/>
        </w:rPr>
      </w:pPr>
      <w:proofErr w:type="spellStart"/>
      <w:r>
        <w:rPr>
          <w:rFonts w:ascii="Times New Roman" w:hAnsi="Times New Roman" w:cs="Times New Roman"/>
          <w:sz w:val="24"/>
          <w:szCs w:val="24"/>
        </w:rPr>
        <w:t>Ikilai</w:t>
      </w:r>
      <w:proofErr w:type="spellEnd"/>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The matter is bad in law. The respondent has nothing to show.</w:t>
      </w:r>
    </w:p>
    <w:p w:rsidR="00BA0BD5" w:rsidRDefault="00BA0BD5" w:rsidP="00BA0BD5">
      <w:pPr>
        <w:autoSpaceDE w:val="0"/>
        <w:autoSpaceDN w:val="0"/>
        <w:adjustRightInd w:val="0"/>
        <w:spacing w:after="0"/>
        <w:ind w:left="2160" w:right="576" w:hanging="1440"/>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The pleadings show that the respondent is not the owner of this land and cannot say anything. The case has to be withdrawn in the interest of justice and plaintiff / applicant advised to file a fresh case.</w:t>
      </w:r>
    </w:p>
    <w:p w:rsidR="00BA0BD5" w:rsidRDefault="00BA0BD5" w:rsidP="00BA0BD5">
      <w:pPr>
        <w:autoSpaceDE w:val="0"/>
        <w:autoSpaceDN w:val="0"/>
        <w:adjustRightInd w:val="0"/>
        <w:spacing w:after="0"/>
        <w:ind w:left="2160" w:right="576" w:hanging="1440"/>
        <w:jc w:val="both"/>
        <w:rPr>
          <w:rFonts w:ascii="Times New Roman" w:hAnsi="Times New Roman" w:cs="Times New Roman"/>
          <w:sz w:val="24"/>
          <w:szCs w:val="24"/>
        </w:rPr>
      </w:pPr>
      <w:proofErr w:type="spellStart"/>
      <w:r>
        <w:rPr>
          <w:rFonts w:ascii="Times New Roman" w:hAnsi="Times New Roman" w:cs="Times New Roman"/>
          <w:sz w:val="24"/>
          <w:szCs w:val="24"/>
        </w:rPr>
        <w:t>Ikilai</w:t>
      </w:r>
      <w:proofErr w:type="spellEnd"/>
      <w:r>
        <w:rPr>
          <w:rFonts w:ascii="Times New Roman" w:hAnsi="Times New Roman" w:cs="Times New Roman"/>
          <w:sz w:val="24"/>
          <w:szCs w:val="24"/>
        </w:rPr>
        <w:t>:</w:t>
      </w:r>
      <w:r>
        <w:rPr>
          <w:rFonts w:ascii="Times New Roman" w:hAnsi="Times New Roman" w:cs="Times New Roman"/>
          <w:sz w:val="24"/>
          <w:szCs w:val="24"/>
        </w:rPr>
        <w:tab/>
        <w:t xml:space="preserve">I pray for costs so far incurred, I need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5,500,000/=</w:t>
      </w:r>
    </w:p>
    <w:p w:rsidR="00BA0BD5" w:rsidRDefault="00BA0BD5" w:rsidP="00BA0BD5">
      <w:pPr>
        <w:autoSpaceDE w:val="0"/>
        <w:autoSpaceDN w:val="0"/>
        <w:adjustRightInd w:val="0"/>
        <w:spacing w:after="0"/>
        <w:ind w:left="2160" w:right="576" w:hanging="1440"/>
        <w:jc w:val="both"/>
        <w:rPr>
          <w:rFonts w:ascii="Times New Roman" w:hAnsi="Times New Roman" w:cs="Times New Roman"/>
          <w:sz w:val="24"/>
          <w:szCs w:val="24"/>
        </w:rPr>
      </w:pP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w:t>
      </w:r>
      <w:r>
        <w:rPr>
          <w:rFonts w:ascii="Times New Roman" w:hAnsi="Times New Roman" w:cs="Times New Roman"/>
          <w:sz w:val="24"/>
          <w:szCs w:val="24"/>
        </w:rPr>
        <w:tab/>
        <w:t>That is excessive</w:t>
      </w:r>
      <w:r w:rsidR="00C246E4">
        <w:rPr>
          <w:rFonts w:ascii="Times New Roman" w:hAnsi="Times New Roman" w:cs="Times New Roman"/>
          <w:sz w:val="24"/>
          <w:szCs w:val="24"/>
        </w:rPr>
        <w:t>.</w:t>
      </w:r>
    </w:p>
    <w:p w:rsidR="00BA0BD5" w:rsidRDefault="00BA0BD5" w:rsidP="00BA0BD5">
      <w:pPr>
        <w:autoSpaceDE w:val="0"/>
        <w:autoSpaceDN w:val="0"/>
        <w:adjustRightInd w:val="0"/>
        <w:spacing w:after="0"/>
        <w:ind w:left="2160" w:right="576" w:hanging="1440"/>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t xml:space="preserve">Go and agree on an amicable sum outside court and report to me. </w:t>
      </w:r>
      <w:proofErr w:type="gramStart"/>
      <w:r>
        <w:rPr>
          <w:rFonts w:ascii="Times New Roman" w:hAnsi="Times New Roman" w:cs="Times New Roman"/>
          <w:sz w:val="24"/>
          <w:szCs w:val="24"/>
        </w:rPr>
        <w:t>Adjourned.</w:t>
      </w:r>
      <w:proofErr w:type="gramEnd"/>
    </w:p>
    <w:p w:rsidR="00BA0BD5" w:rsidRDefault="00BA0BD5" w:rsidP="00BA0BD5">
      <w:pPr>
        <w:autoSpaceDE w:val="0"/>
        <w:autoSpaceDN w:val="0"/>
        <w:adjustRightInd w:val="0"/>
        <w:spacing w:after="0"/>
        <w:ind w:right="576"/>
        <w:jc w:val="both"/>
        <w:rPr>
          <w:rFonts w:ascii="Times New Roman" w:hAnsi="Times New Roman" w:cs="Times New Roman"/>
          <w:sz w:val="24"/>
          <w:szCs w:val="24"/>
        </w:rPr>
      </w:pPr>
    </w:p>
    <w:p w:rsidR="00BA0BD5" w:rsidRDefault="00BA0BD5" w:rsidP="00BA0B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record is equivocal as to whether the suit was withdrawn at all</w:t>
      </w:r>
      <w:r w:rsidR="00EE0F85">
        <w:rPr>
          <w:rFonts w:ascii="Times New Roman" w:hAnsi="Times New Roman" w:cs="Times New Roman"/>
          <w:sz w:val="24"/>
          <w:szCs w:val="24"/>
        </w:rPr>
        <w:t xml:space="preserve"> or not</w:t>
      </w:r>
      <w:r>
        <w:rPr>
          <w:rFonts w:ascii="Times New Roman" w:hAnsi="Times New Roman" w:cs="Times New Roman"/>
          <w:sz w:val="24"/>
          <w:szCs w:val="24"/>
        </w:rPr>
        <w:t>. Nowhere is it indicated that counsel for the plaintiff applied for its withdrawal</w:t>
      </w:r>
      <w:r w:rsidR="00BD197A">
        <w:rPr>
          <w:rFonts w:ascii="Times New Roman" w:hAnsi="Times New Roman" w:cs="Times New Roman"/>
          <w:sz w:val="24"/>
          <w:szCs w:val="24"/>
        </w:rPr>
        <w:t xml:space="preserve"> on that day</w:t>
      </w:r>
      <w:r>
        <w:rPr>
          <w:rFonts w:ascii="Times New Roman" w:hAnsi="Times New Roman" w:cs="Times New Roman"/>
          <w:sz w:val="24"/>
          <w:szCs w:val="24"/>
        </w:rPr>
        <w:t xml:space="preserve">. Instead the record reveals that it is court which opined that “the case has to be withdrawn in the interests of justice.” </w:t>
      </w:r>
      <w:r w:rsidR="0048218B">
        <w:rPr>
          <w:rFonts w:ascii="Times New Roman" w:hAnsi="Times New Roman" w:cs="Times New Roman"/>
          <w:sz w:val="24"/>
          <w:szCs w:val="24"/>
        </w:rPr>
        <w:t xml:space="preserve">The record does not indicate any order of re-instatement </w:t>
      </w:r>
      <w:r w:rsidR="00EE0F85">
        <w:rPr>
          <w:rFonts w:ascii="Times New Roman" w:hAnsi="Times New Roman" w:cs="Times New Roman"/>
          <w:sz w:val="24"/>
          <w:szCs w:val="24"/>
        </w:rPr>
        <w:t xml:space="preserve">made on </w:t>
      </w:r>
      <w:r w:rsidR="008E24A2">
        <w:rPr>
          <w:rFonts w:ascii="Times New Roman" w:hAnsi="Times New Roman" w:cs="Times New Roman"/>
          <w:sz w:val="24"/>
          <w:szCs w:val="24"/>
        </w:rPr>
        <w:t>8</w:t>
      </w:r>
      <w:r w:rsidR="008E24A2" w:rsidRPr="008E24A2">
        <w:rPr>
          <w:rFonts w:ascii="Times New Roman" w:hAnsi="Times New Roman" w:cs="Times New Roman"/>
          <w:sz w:val="24"/>
          <w:szCs w:val="24"/>
          <w:vertAlign w:val="superscript"/>
        </w:rPr>
        <w:t>th</w:t>
      </w:r>
      <w:r w:rsidR="008E24A2">
        <w:rPr>
          <w:rFonts w:ascii="Times New Roman" w:hAnsi="Times New Roman" w:cs="Times New Roman"/>
          <w:sz w:val="24"/>
          <w:szCs w:val="24"/>
        </w:rPr>
        <w:t xml:space="preserve"> May 2013 </w:t>
      </w:r>
      <w:r w:rsidR="0048218B">
        <w:rPr>
          <w:rFonts w:ascii="Times New Roman" w:hAnsi="Times New Roman" w:cs="Times New Roman"/>
          <w:sz w:val="24"/>
          <w:szCs w:val="24"/>
        </w:rPr>
        <w:t>as submitt</w:t>
      </w:r>
      <w:r w:rsidR="00EE0F85">
        <w:rPr>
          <w:rFonts w:ascii="Times New Roman" w:hAnsi="Times New Roman" w:cs="Times New Roman"/>
          <w:sz w:val="24"/>
          <w:szCs w:val="24"/>
        </w:rPr>
        <w:t xml:space="preserve">ed by counsel for the applicant. What appears instead is that there were dates fixed for taxation of costs on </w:t>
      </w:r>
      <w:r w:rsidR="008E24A2">
        <w:rPr>
          <w:rFonts w:ascii="Times New Roman" w:hAnsi="Times New Roman" w:cs="Times New Roman"/>
          <w:sz w:val="24"/>
          <w:szCs w:val="24"/>
        </w:rPr>
        <w:t>3</w:t>
      </w:r>
      <w:r w:rsidR="008E24A2">
        <w:rPr>
          <w:rFonts w:ascii="Times New Roman" w:hAnsi="Times New Roman" w:cs="Times New Roman"/>
          <w:sz w:val="24"/>
          <w:szCs w:val="24"/>
          <w:vertAlign w:val="superscript"/>
        </w:rPr>
        <w:t>rd</w:t>
      </w:r>
      <w:r w:rsidR="008E24A2">
        <w:rPr>
          <w:rFonts w:ascii="Times New Roman" w:hAnsi="Times New Roman" w:cs="Times New Roman"/>
          <w:sz w:val="24"/>
          <w:szCs w:val="24"/>
        </w:rPr>
        <w:t xml:space="preserve"> May 2012 and 29</w:t>
      </w:r>
      <w:r w:rsidR="008E24A2" w:rsidRPr="008E24A2">
        <w:rPr>
          <w:rFonts w:ascii="Times New Roman" w:hAnsi="Times New Roman" w:cs="Times New Roman"/>
          <w:sz w:val="24"/>
          <w:szCs w:val="24"/>
          <w:vertAlign w:val="superscript"/>
        </w:rPr>
        <w:t>th</w:t>
      </w:r>
      <w:r w:rsidR="008E24A2">
        <w:rPr>
          <w:rFonts w:ascii="Times New Roman" w:hAnsi="Times New Roman" w:cs="Times New Roman"/>
          <w:sz w:val="24"/>
          <w:szCs w:val="24"/>
        </w:rPr>
        <w:t xml:space="preserve"> May 2012. The next time the matter came up was on 6</w:t>
      </w:r>
      <w:r w:rsidR="008E24A2" w:rsidRPr="008E24A2">
        <w:rPr>
          <w:rFonts w:ascii="Times New Roman" w:hAnsi="Times New Roman" w:cs="Times New Roman"/>
          <w:sz w:val="24"/>
          <w:szCs w:val="24"/>
          <w:vertAlign w:val="superscript"/>
        </w:rPr>
        <w:t>th</w:t>
      </w:r>
      <w:r w:rsidR="008E24A2">
        <w:rPr>
          <w:rFonts w:ascii="Times New Roman" w:hAnsi="Times New Roman" w:cs="Times New Roman"/>
          <w:sz w:val="24"/>
          <w:szCs w:val="24"/>
        </w:rPr>
        <w:t xml:space="preserve"> November 2013 and the record reads as follows;</w:t>
      </w:r>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r>
        <w:rPr>
          <w:rFonts w:ascii="Times New Roman" w:hAnsi="Times New Roman" w:cs="Times New Roman"/>
          <w:sz w:val="24"/>
          <w:szCs w:val="24"/>
        </w:rPr>
        <w:t>6/11/2013</w:t>
      </w:r>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r>
        <w:rPr>
          <w:rFonts w:ascii="Times New Roman" w:hAnsi="Times New Roman" w:cs="Times New Roman"/>
          <w:sz w:val="24"/>
          <w:szCs w:val="24"/>
        </w:rPr>
        <w:t>Parties absent</w:t>
      </w:r>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proofErr w:type="spellStart"/>
      <w:proofErr w:type="gramStart"/>
      <w:r>
        <w:rPr>
          <w:rFonts w:ascii="Times New Roman" w:hAnsi="Times New Roman" w:cs="Times New Roman"/>
          <w:sz w:val="24"/>
          <w:szCs w:val="24"/>
        </w:rPr>
        <w:t>Odama</w:t>
      </w:r>
      <w:proofErr w:type="spellEnd"/>
      <w:r>
        <w:rPr>
          <w:rFonts w:ascii="Times New Roman" w:hAnsi="Times New Roman" w:cs="Times New Roman"/>
          <w:sz w:val="24"/>
          <w:szCs w:val="24"/>
        </w:rPr>
        <w:t xml:space="preserve"> Henry holding </w:t>
      </w:r>
      <w:r w:rsidR="00BD197A">
        <w:rPr>
          <w:rFonts w:ascii="Times New Roman" w:hAnsi="Times New Roman" w:cs="Times New Roman"/>
          <w:sz w:val="24"/>
          <w:szCs w:val="24"/>
        </w:rPr>
        <w:t>brief</w:t>
      </w:r>
      <w:r>
        <w:rPr>
          <w:rFonts w:ascii="Times New Roman" w:hAnsi="Times New Roman" w:cs="Times New Roman"/>
          <w:sz w:val="24"/>
          <w:szCs w:val="24"/>
        </w:rPr>
        <w:t xml:space="preserve"> for Paul </w:t>
      </w:r>
      <w:proofErr w:type="spellStart"/>
      <w:r>
        <w:rPr>
          <w:rFonts w:ascii="Times New Roman" w:hAnsi="Times New Roman" w:cs="Times New Roman"/>
          <w:sz w:val="24"/>
          <w:szCs w:val="24"/>
        </w:rPr>
        <w:t>Manzi</w:t>
      </w:r>
      <w:proofErr w:type="spellEnd"/>
      <w:r>
        <w:rPr>
          <w:rFonts w:ascii="Times New Roman" w:hAnsi="Times New Roman" w:cs="Times New Roman"/>
          <w:sz w:val="24"/>
          <w:szCs w:val="24"/>
        </w:rPr>
        <w:t>.</w:t>
      </w:r>
      <w:proofErr w:type="gramEnd"/>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proofErr w:type="gramStart"/>
      <w:r>
        <w:rPr>
          <w:rFonts w:ascii="Times New Roman" w:hAnsi="Times New Roman" w:cs="Times New Roman"/>
          <w:sz w:val="24"/>
          <w:szCs w:val="24"/>
        </w:rPr>
        <w:t xml:space="preserve">Ben </w:t>
      </w:r>
      <w:proofErr w:type="spellStart"/>
      <w:r>
        <w:rPr>
          <w:rFonts w:ascii="Times New Roman" w:hAnsi="Times New Roman" w:cs="Times New Roman"/>
          <w:sz w:val="24"/>
          <w:szCs w:val="24"/>
        </w:rPr>
        <w:t>Ikilai</w:t>
      </w:r>
      <w:proofErr w:type="spellEnd"/>
      <w:r>
        <w:rPr>
          <w:rFonts w:ascii="Times New Roman" w:hAnsi="Times New Roman" w:cs="Times New Roman"/>
          <w:sz w:val="24"/>
          <w:szCs w:val="24"/>
        </w:rPr>
        <w:t xml:space="preserve"> for defendants.</w:t>
      </w:r>
      <w:proofErr w:type="gramEnd"/>
    </w:p>
    <w:p w:rsidR="00BD197A" w:rsidRDefault="00BD197A" w:rsidP="008E24A2">
      <w:pPr>
        <w:autoSpaceDE w:val="0"/>
        <w:autoSpaceDN w:val="0"/>
        <w:adjustRightInd w:val="0"/>
        <w:spacing w:after="0"/>
        <w:ind w:left="2160" w:right="576"/>
        <w:jc w:val="both"/>
        <w:rPr>
          <w:rFonts w:ascii="Times New Roman" w:hAnsi="Times New Roman" w:cs="Times New Roman"/>
          <w:sz w:val="24"/>
          <w:szCs w:val="24"/>
        </w:rPr>
      </w:pPr>
      <w:r>
        <w:rPr>
          <w:rFonts w:ascii="Times New Roman" w:hAnsi="Times New Roman" w:cs="Times New Roman"/>
          <w:sz w:val="24"/>
          <w:szCs w:val="24"/>
        </w:rPr>
        <w:t xml:space="preserve">Nancy </w:t>
      </w:r>
      <w:proofErr w:type="spellStart"/>
      <w:r>
        <w:rPr>
          <w:rFonts w:ascii="Times New Roman" w:hAnsi="Times New Roman" w:cs="Times New Roman"/>
          <w:sz w:val="24"/>
          <w:szCs w:val="24"/>
        </w:rPr>
        <w:t>Masendi</w:t>
      </w:r>
      <w:proofErr w:type="spellEnd"/>
      <w:r>
        <w:rPr>
          <w:rFonts w:ascii="Times New Roman" w:hAnsi="Times New Roman" w:cs="Times New Roman"/>
          <w:sz w:val="24"/>
          <w:szCs w:val="24"/>
        </w:rPr>
        <w:t xml:space="preserve"> is in attendance.</w:t>
      </w:r>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proofErr w:type="gramStart"/>
      <w:r>
        <w:rPr>
          <w:rFonts w:ascii="Times New Roman" w:hAnsi="Times New Roman" w:cs="Times New Roman"/>
          <w:sz w:val="24"/>
          <w:szCs w:val="24"/>
        </w:rPr>
        <w:t xml:space="preserve">Court Clerk </w:t>
      </w:r>
      <w:proofErr w:type="spellStart"/>
      <w:r>
        <w:rPr>
          <w:rFonts w:ascii="Times New Roman" w:hAnsi="Times New Roman" w:cs="Times New Roman"/>
          <w:sz w:val="24"/>
          <w:szCs w:val="24"/>
        </w:rPr>
        <w:t>Bada</w:t>
      </w:r>
      <w:proofErr w:type="spellEnd"/>
      <w:r>
        <w:rPr>
          <w:rFonts w:ascii="Times New Roman" w:hAnsi="Times New Roman" w:cs="Times New Roman"/>
          <w:sz w:val="24"/>
          <w:szCs w:val="24"/>
        </w:rPr>
        <w:t>.</w:t>
      </w:r>
      <w:proofErr w:type="gramEnd"/>
    </w:p>
    <w:p w:rsidR="008E24A2" w:rsidRDefault="008E24A2" w:rsidP="008E24A2">
      <w:pPr>
        <w:autoSpaceDE w:val="0"/>
        <w:autoSpaceDN w:val="0"/>
        <w:adjustRightInd w:val="0"/>
        <w:spacing w:after="0"/>
        <w:ind w:left="2160" w:right="576"/>
        <w:jc w:val="both"/>
        <w:rPr>
          <w:rFonts w:ascii="Times New Roman" w:hAnsi="Times New Roman" w:cs="Times New Roman"/>
          <w:sz w:val="24"/>
          <w:szCs w:val="24"/>
        </w:rPr>
      </w:pPr>
    </w:p>
    <w:p w:rsidR="008E24A2" w:rsidRDefault="008E24A2" w:rsidP="00BD197A">
      <w:pPr>
        <w:autoSpaceDE w:val="0"/>
        <w:autoSpaceDN w:val="0"/>
        <w:adjustRightInd w:val="0"/>
        <w:spacing w:after="0"/>
        <w:ind w:left="2160" w:right="576" w:hanging="1440"/>
        <w:jc w:val="both"/>
        <w:rPr>
          <w:rFonts w:ascii="Times New Roman" w:hAnsi="Times New Roman" w:cs="Times New Roman"/>
          <w:sz w:val="24"/>
          <w:szCs w:val="24"/>
        </w:rPr>
      </w:pPr>
      <w:proofErr w:type="spellStart"/>
      <w:r>
        <w:rPr>
          <w:rFonts w:ascii="Times New Roman" w:hAnsi="Times New Roman" w:cs="Times New Roman"/>
          <w:sz w:val="24"/>
          <w:szCs w:val="24"/>
        </w:rPr>
        <w:t>Odama</w:t>
      </w:r>
      <w:proofErr w:type="spellEnd"/>
      <w:r>
        <w:rPr>
          <w:rFonts w:ascii="Times New Roman" w:hAnsi="Times New Roman" w:cs="Times New Roman"/>
          <w:sz w:val="24"/>
          <w:szCs w:val="24"/>
        </w:rPr>
        <w:t>:</w:t>
      </w:r>
      <w:r>
        <w:rPr>
          <w:rFonts w:ascii="Times New Roman" w:hAnsi="Times New Roman" w:cs="Times New Roman"/>
          <w:sz w:val="24"/>
          <w:szCs w:val="24"/>
        </w:rPr>
        <w:tab/>
        <w:t>Matter for hearing.</w:t>
      </w:r>
      <w:r w:rsidR="00BD197A">
        <w:rPr>
          <w:rFonts w:ascii="Times New Roman" w:hAnsi="Times New Roman" w:cs="Times New Roman"/>
          <w:sz w:val="24"/>
          <w:szCs w:val="24"/>
        </w:rPr>
        <w:t xml:space="preserve"> It is not likely to take off because</w:t>
      </w:r>
      <w:proofErr w:type="gramStart"/>
      <w:r w:rsidR="00BD197A">
        <w:rPr>
          <w:rFonts w:ascii="Times New Roman" w:hAnsi="Times New Roman" w:cs="Times New Roman"/>
          <w:sz w:val="24"/>
          <w:szCs w:val="24"/>
        </w:rPr>
        <w:t>;-</w:t>
      </w:r>
      <w:proofErr w:type="gramEnd"/>
      <w:r w:rsidR="00BD197A">
        <w:rPr>
          <w:rFonts w:ascii="Times New Roman" w:hAnsi="Times New Roman" w:cs="Times New Roman"/>
          <w:sz w:val="24"/>
          <w:szCs w:val="24"/>
        </w:rPr>
        <w:t xml:space="preserve"> counsel Ben </w:t>
      </w:r>
      <w:proofErr w:type="spellStart"/>
      <w:r w:rsidR="00BD197A">
        <w:rPr>
          <w:rFonts w:ascii="Times New Roman" w:hAnsi="Times New Roman" w:cs="Times New Roman"/>
          <w:sz w:val="24"/>
          <w:szCs w:val="24"/>
        </w:rPr>
        <w:t>Ikilai</w:t>
      </w:r>
      <w:proofErr w:type="spellEnd"/>
      <w:r w:rsidR="00BD197A">
        <w:rPr>
          <w:rFonts w:ascii="Times New Roman" w:hAnsi="Times New Roman" w:cs="Times New Roman"/>
          <w:sz w:val="24"/>
          <w:szCs w:val="24"/>
        </w:rPr>
        <w:t xml:space="preserve"> is in High Court for criminal session. No memo of scheduling. I pray that this time can be used to draft and file inter-party scheduling memo.</w:t>
      </w:r>
    </w:p>
    <w:p w:rsidR="008E24A2" w:rsidRDefault="008E24A2" w:rsidP="008E24A2">
      <w:pPr>
        <w:autoSpaceDE w:val="0"/>
        <w:autoSpaceDN w:val="0"/>
        <w:adjustRightInd w:val="0"/>
        <w:spacing w:after="0"/>
        <w:ind w:left="2160" w:right="576" w:hanging="1440"/>
        <w:jc w:val="both"/>
        <w:rPr>
          <w:rFonts w:ascii="Times New Roman" w:hAnsi="Times New Roman" w:cs="Times New Roman"/>
          <w:sz w:val="24"/>
          <w:szCs w:val="24"/>
        </w:rPr>
      </w:pPr>
      <w:r>
        <w:rPr>
          <w:rFonts w:ascii="Times New Roman" w:hAnsi="Times New Roman" w:cs="Times New Roman"/>
          <w:sz w:val="24"/>
          <w:szCs w:val="24"/>
        </w:rPr>
        <w:t>Court:</w:t>
      </w:r>
      <w:r>
        <w:rPr>
          <w:rFonts w:ascii="Times New Roman" w:hAnsi="Times New Roman" w:cs="Times New Roman"/>
          <w:sz w:val="24"/>
          <w:szCs w:val="24"/>
        </w:rPr>
        <w:tab/>
      </w:r>
      <w:r w:rsidR="00BD197A">
        <w:rPr>
          <w:rFonts w:ascii="Times New Roman" w:hAnsi="Times New Roman" w:cs="Times New Roman"/>
          <w:sz w:val="24"/>
          <w:szCs w:val="24"/>
        </w:rPr>
        <w:t xml:space="preserve">Matter adjourned to 30/1/14. </w:t>
      </w:r>
      <w:proofErr w:type="gramStart"/>
      <w:r w:rsidR="00BD197A">
        <w:rPr>
          <w:rFonts w:ascii="Times New Roman" w:hAnsi="Times New Roman" w:cs="Times New Roman"/>
          <w:sz w:val="24"/>
          <w:szCs w:val="24"/>
        </w:rPr>
        <w:t>Parties to file interparty scheduling memo before that time of hearing</w:t>
      </w:r>
      <w:r>
        <w:rPr>
          <w:rFonts w:ascii="Times New Roman" w:hAnsi="Times New Roman" w:cs="Times New Roman"/>
          <w:sz w:val="24"/>
          <w:szCs w:val="24"/>
        </w:rPr>
        <w:t>.</w:t>
      </w:r>
      <w:proofErr w:type="gramEnd"/>
    </w:p>
    <w:p w:rsidR="008E24A2" w:rsidRDefault="008E24A2" w:rsidP="008E24A2">
      <w:pPr>
        <w:autoSpaceDE w:val="0"/>
        <w:autoSpaceDN w:val="0"/>
        <w:adjustRightInd w:val="0"/>
        <w:spacing w:after="0"/>
        <w:ind w:left="2160" w:right="576" w:hanging="1440"/>
        <w:jc w:val="both"/>
        <w:rPr>
          <w:rFonts w:ascii="Times New Roman" w:hAnsi="Times New Roman" w:cs="Times New Roman"/>
          <w:sz w:val="24"/>
          <w:szCs w:val="24"/>
        </w:rPr>
      </w:pPr>
    </w:p>
    <w:p w:rsidR="008E24A2" w:rsidRDefault="00BD197A" w:rsidP="00BA0BD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The next time the suit came up was on 16</w:t>
      </w:r>
      <w:r w:rsidRPr="00BD197A">
        <w:rPr>
          <w:rFonts w:ascii="Times New Roman" w:hAnsi="Times New Roman" w:cs="Times New Roman"/>
          <w:sz w:val="24"/>
          <w:szCs w:val="24"/>
          <w:vertAlign w:val="superscript"/>
        </w:rPr>
        <w:t>th</w:t>
      </w:r>
      <w:r>
        <w:rPr>
          <w:rFonts w:ascii="Times New Roman" w:hAnsi="Times New Roman" w:cs="Times New Roman"/>
          <w:sz w:val="24"/>
          <w:szCs w:val="24"/>
        </w:rPr>
        <w:t xml:space="preserve"> April 2014. On that day the appellant was in court but the respondents were not. </w:t>
      </w:r>
      <w:proofErr w:type="gramStart"/>
      <w:r>
        <w:rPr>
          <w:rFonts w:ascii="Times New Roman" w:hAnsi="Times New Roman" w:cs="Times New Roman"/>
          <w:sz w:val="24"/>
          <w:szCs w:val="24"/>
        </w:rPr>
        <w:t>Counsel for both parties were</w:t>
      </w:r>
      <w:proofErr w:type="gramEnd"/>
      <w:r>
        <w:rPr>
          <w:rFonts w:ascii="Times New Roman" w:hAnsi="Times New Roman" w:cs="Times New Roman"/>
          <w:sz w:val="24"/>
          <w:szCs w:val="24"/>
        </w:rPr>
        <w:t xml:space="preserve"> present in court. Counsel Ben </w:t>
      </w:r>
      <w:proofErr w:type="spellStart"/>
      <w:r>
        <w:rPr>
          <w:rFonts w:ascii="Times New Roman" w:hAnsi="Times New Roman" w:cs="Times New Roman"/>
          <w:sz w:val="24"/>
          <w:szCs w:val="24"/>
        </w:rPr>
        <w:t>Ikilai</w:t>
      </w:r>
      <w:proofErr w:type="spellEnd"/>
      <w:r>
        <w:rPr>
          <w:rFonts w:ascii="Times New Roman" w:hAnsi="Times New Roman" w:cs="Times New Roman"/>
          <w:sz w:val="24"/>
          <w:szCs w:val="24"/>
        </w:rPr>
        <w:t xml:space="preserve"> objected to the appearance of </w:t>
      </w:r>
      <w:proofErr w:type="spellStart"/>
      <w:r>
        <w:rPr>
          <w:rFonts w:ascii="Times New Roman" w:hAnsi="Times New Roman" w:cs="Times New Roman"/>
          <w:sz w:val="24"/>
          <w:szCs w:val="24"/>
        </w:rPr>
        <w:t>Mr.</w:t>
      </w:r>
      <w:proofErr w:type="spellEnd"/>
      <w:r>
        <w:rPr>
          <w:rFonts w:ascii="Times New Roman" w:hAnsi="Times New Roman" w:cs="Times New Roman"/>
          <w:sz w:val="24"/>
          <w:szCs w:val="24"/>
        </w:rPr>
        <w:t xml:space="preserve"> Samuel </w:t>
      </w:r>
      <w:proofErr w:type="spellStart"/>
      <w:r>
        <w:rPr>
          <w:rFonts w:ascii="Times New Roman" w:hAnsi="Times New Roman" w:cs="Times New Roman"/>
          <w:sz w:val="24"/>
          <w:szCs w:val="24"/>
        </w:rPr>
        <w:t>Ondoma</w:t>
      </w:r>
      <w:proofErr w:type="spellEnd"/>
      <w:r>
        <w:rPr>
          <w:rFonts w:ascii="Times New Roman" w:hAnsi="Times New Roman" w:cs="Times New Roman"/>
          <w:sz w:val="24"/>
          <w:szCs w:val="24"/>
        </w:rPr>
        <w:t xml:space="preserve"> on grounds of conflict of interest.  The court advised counsel to step down and directed a surveyor to open the boundaries of the land. </w:t>
      </w:r>
    </w:p>
    <w:p w:rsidR="004E3778" w:rsidRDefault="0048218B" w:rsidP="001C08B1">
      <w:pPr>
        <w:autoSpaceDE w:val="0"/>
        <w:autoSpaceDN w:val="0"/>
        <w:adjustRightInd w:val="0"/>
        <w:spacing w:after="0" w:line="360" w:lineRule="auto"/>
        <w:jc w:val="both"/>
        <w:rPr>
          <w:rFonts w:ascii="Times New Roman" w:hAnsi="Times New Roman" w:cs="Times New Roman"/>
          <w:sz w:val="24"/>
          <w:szCs w:val="24"/>
        </w:rPr>
      </w:pPr>
      <w:r w:rsidRPr="0048218B">
        <w:rPr>
          <w:rFonts w:ascii="Times New Roman" w:hAnsi="Times New Roman" w:cs="Times New Roman"/>
          <w:sz w:val="24"/>
          <w:szCs w:val="24"/>
        </w:rPr>
        <w:lastRenderedPageBreak/>
        <w:t xml:space="preserve">The law as to withdrawal of suits </w:t>
      </w:r>
      <w:r w:rsidR="00B44917">
        <w:rPr>
          <w:rFonts w:ascii="Times New Roman" w:hAnsi="Times New Roman" w:cs="Times New Roman"/>
          <w:sz w:val="24"/>
          <w:szCs w:val="24"/>
        </w:rPr>
        <w:t xml:space="preserve">is </w:t>
      </w:r>
      <w:r w:rsidR="00D52B15">
        <w:rPr>
          <w:rFonts w:ascii="Times New Roman" w:hAnsi="Times New Roman" w:cs="Times New Roman"/>
          <w:sz w:val="24"/>
          <w:szCs w:val="24"/>
        </w:rPr>
        <w:t xml:space="preserve">contained in Order 25 of </w:t>
      </w:r>
      <w:r w:rsidR="00D52B15" w:rsidRPr="00D52B15">
        <w:rPr>
          <w:rFonts w:ascii="Times New Roman" w:hAnsi="Times New Roman" w:cs="Times New Roman"/>
          <w:i/>
          <w:sz w:val="24"/>
          <w:szCs w:val="24"/>
        </w:rPr>
        <w:t>The Civil Procedure Rules</w:t>
      </w:r>
      <w:r w:rsidR="00D52B15">
        <w:rPr>
          <w:rFonts w:ascii="Times New Roman" w:hAnsi="Times New Roman" w:cs="Times New Roman"/>
          <w:sz w:val="24"/>
          <w:szCs w:val="24"/>
        </w:rPr>
        <w:t>, which</w:t>
      </w:r>
      <w:r w:rsidRPr="0048218B">
        <w:rPr>
          <w:rFonts w:ascii="Times New Roman" w:hAnsi="Times New Roman" w:cs="Times New Roman"/>
          <w:sz w:val="24"/>
          <w:szCs w:val="24"/>
        </w:rPr>
        <w:t xml:space="preserve"> may be generally stated in t</w:t>
      </w:r>
      <w:r w:rsidR="001C08B1">
        <w:rPr>
          <w:rFonts w:ascii="Times New Roman" w:hAnsi="Times New Roman" w:cs="Times New Roman"/>
          <w:sz w:val="24"/>
          <w:szCs w:val="24"/>
        </w:rPr>
        <w:t>hree</w:t>
      </w:r>
      <w:r w:rsidRPr="0048218B">
        <w:rPr>
          <w:rFonts w:ascii="Times New Roman" w:hAnsi="Times New Roman" w:cs="Times New Roman"/>
          <w:sz w:val="24"/>
          <w:szCs w:val="24"/>
        </w:rPr>
        <w:t xml:space="preserve"> parts; (a) a plaintiff can </w:t>
      </w:r>
      <w:r w:rsidR="00D52B15">
        <w:rPr>
          <w:rFonts w:ascii="Times New Roman" w:hAnsi="Times New Roman" w:cs="Times New Roman"/>
          <w:sz w:val="24"/>
          <w:szCs w:val="24"/>
        </w:rPr>
        <w:t>withdraw</w:t>
      </w:r>
      <w:r w:rsidRPr="0048218B">
        <w:rPr>
          <w:rFonts w:ascii="Times New Roman" w:hAnsi="Times New Roman" w:cs="Times New Roman"/>
          <w:sz w:val="24"/>
          <w:szCs w:val="24"/>
        </w:rPr>
        <w:t xml:space="preserve"> a suit or a part of his </w:t>
      </w:r>
      <w:r w:rsidR="00D52B15">
        <w:rPr>
          <w:rFonts w:ascii="Times New Roman" w:hAnsi="Times New Roman" w:cs="Times New Roman"/>
          <w:sz w:val="24"/>
          <w:szCs w:val="24"/>
        </w:rPr>
        <w:t xml:space="preserve">or her </w:t>
      </w:r>
      <w:r w:rsidRPr="0048218B">
        <w:rPr>
          <w:rFonts w:ascii="Times New Roman" w:hAnsi="Times New Roman" w:cs="Times New Roman"/>
          <w:sz w:val="24"/>
          <w:szCs w:val="24"/>
        </w:rPr>
        <w:t>claim as a matter of right without the permission of the Court</w:t>
      </w:r>
      <w:r w:rsidR="003C5372">
        <w:rPr>
          <w:rFonts w:ascii="Times New Roman" w:hAnsi="Times New Roman" w:cs="Times New Roman"/>
          <w:sz w:val="24"/>
          <w:szCs w:val="24"/>
        </w:rPr>
        <w:t xml:space="preserve"> at any time after closure of pleadings but before taking any further step in the prosecution of the suit</w:t>
      </w:r>
      <w:r w:rsidRPr="0048218B">
        <w:rPr>
          <w:rFonts w:ascii="Times New Roman" w:hAnsi="Times New Roman" w:cs="Times New Roman"/>
          <w:sz w:val="24"/>
          <w:szCs w:val="24"/>
        </w:rPr>
        <w:t xml:space="preserve">, </w:t>
      </w:r>
      <w:r w:rsidR="003C5372">
        <w:rPr>
          <w:rFonts w:ascii="Times New Roman" w:hAnsi="Times New Roman" w:cs="Times New Roman"/>
          <w:sz w:val="24"/>
          <w:szCs w:val="24"/>
        </w:rPr>
        <w:t xml:space="preserve">by </w:t>
      </w:r>
      <w:r w:rsidR="003C5372" w:rsidRPr="003C5372">
        <w:rPr>
          <w:rFonts w:ascii="Times New Roman" w:hAnsi="Times New Roman" w:cs="Times New Roman"/>
          <w:sz w:val="24"/>
          <w:szCs w:val="24"/>
        </w:rPr>
        <w:t>filing of the notice of discontinuance</w:t>
      </w:r>
      <w:r w:rsidR="00B44917">
        <w:rPr>
          <w:rFonts w:ascii="Times New Roman" w:hAnsi="Times New Roman" w:cs="Times New Roman"/>
          <w:sz w:val="24"/>
          <w:szCs w:val="24"/>
        </w:rPr>
        <w:t xml:space="preserve"> / withdrawal</w:t>
      </w:r>
      <w:r w:rsidRPr="0048218B">
        <w:rPr>
          <w:rFonts w:ascii="Times New Roman" w:hAnsi="Times New Roman" w:cs="Times New Roman"/>
          <w:sz w:val="24"/>
          <w:szCs w:val="24"/>
        </w:rPr>
        <w:t xml:space="preserve">; </w:t>
      </w:r>
      <w:r w:rsidR="001C08B1">
        <w:rPr>
          <w:rFonts w:ascii="Times New Roman" w:hAnsi="Times New Roman" w:cs="Times New Roman"/>
          <w:sz w:val="24"/>
          <w:szCs w:val="24"/>
        </w:rPr>
        <w:t>or (b) after it is</w:t>
      </w:r>
      <w:r w:rsidR="001C08B1" w:rsidRPr="001C08B1">
        <w:rPr>
          <w:rFonts w:ascii="Times New Roman" w:hAnsi="Times New Roman" w:cs="Times New Roman"/>
          <w:sz w:val="24"/>
          <w:szCs w:val="24"/>
        </w:rPr>
        <w:t xml:space="preserve"> set down for hearing </w:t>
      </w:r>
      <w:r w:rsidR="001C08B1">
        <w:rPr>
          <w:rFonts w:ascii="Times New Roman" w:hAnsi="Times New Roman" w:cs="Times New Roman"/>
          <w:sz w:val="24"/>
          <w:szCs w:val="24"/>
        </w:rPr>
        <w:t xml:space="preserve">but </w:t>
      </w:r>
      <w:r w:rsidR="001C08B1" w:rsidRPr="001C08B1">
        <w:rPr>
          <w:rFonts w:ascii="Times New Roman" w:hAnsi="Times New Roman" w:cs="Times New Roman"/>
          <w:sz w:val="24"/>
          <w:szCs w:val="24"/>
        </w:rPr>
        <w:t>prior to the hearing it may be withdrawn by either the plaintiff or the defendant upon filing a consent signed</w:t>
      </w:r>
      <w:r w:rsidR="001C08B1">
        <w:rPr>
          <w:rFonts w:ascii="Times New Roman" w:hAnsi="Times New Roman" w:cs="Times New Roman"/>
          <w:sz w:val="24"/>
          <w:szCs w:val="24"/>
        </w:rPr>
        <w:t xml:space="preserve"> </w:t>
      </w:r>
      <w:r w:rsidR="001C08B1" w:rsidRPr="001C08B1">
        <w:rPr>
          <w:rFonts w:ascii="Times New Roman" w:hAnsi="Times New Roman" w:cs="Times New Roman"/>
          <w:sz w:val="24"/>
          <w:szCs w:val="24"/>
        </w:rPr>
        <w:t>by all the parties</w:t>
      </w:r>
      <w:r w:rsidR="001C08B1">
        <w:rPr>
          <w:rFonts w:ascii="Times New Roman" w:hAnsi="Times New Roman" w:cs="Times New Roman"/>
          <w:sz w:val="24"/>
          <w:szCs w:val="24"/>
        </w:rPr>
        <w:t>; and</w:t>
      </w:r>
      <w:r w:rsidRPr="0048218B">
        <w:rPr>
          <w:rFonts w:ascii="Times New Roman" w:hAnsi="Times New Roman" w:cs="Times New Roman"/>
          <w:sz w:val="24"/>
          <w:szCs w:val="24"/>
        </w:rPr>
        <w:t xml:space="preserve"> (</w:t>
      </w:r>
      <w:r w:rsidR="001C08B1">
        <w:rPr>
          <w:rFonts w:ascii="Times New Roman" w:hAnsi="Times New Roman" w:cs="Times New Roman"/>
          <w:sz w:val="24"/>
          <w:szCs w:val="24"/>
        </w:rPr>
        <w:t>c</w:t>
      </w:r>
      <w:r w:rsidRPr="0048218B">
        <w:rPr>
          <w:rFonts w:ascii="Times New Roman" w:hAnsi="Times New Roman" w:cs="Times New Roman"/>
          <w:sz w:val="24"/>
          <w:szCs w:val="24"/>
        </w:rPr>
        <w:t xml:space="preserve">) </w:t>
      </w:r>
      <w:r w:rsidR="003C5372">
        <w:rPr>
          <w:rFonts w:ascii="Times New Roman" w:hAnsi="Times New Roman" w:cs="Times New Roman"/>
          <w:sz w:val="24"/>
          <w:szCs w:val="24"/>
        </w:rPr>
        <w:t xml:space="preserve">in any other situation </w:t>
      </w:r>
      <w:r w:rsidR="001C08B1">
        <w:rPr>
          <w:rFonts w:ascii="Times New Roman" w:hAnsi="Times New Roman" w:cs="Times New Roman"/>
          <w:sz w:val="24"/>
          <w:szCs w:val="24"/>
        </w:rPr>
        <w:t>the</w:t>
      </w:r>
      <w:r w:rsidRPr="0048218B">
        <w:rPr>
          <w:rFonts w:ascii="Times New Roman" w:hAnsi="Times New Roman" w:cs="Times New Roman"/>
          <w:sz w:val="24"/>
          <w:szCs w:val="24"/>
        </w:rPr>
        <w:t xml:space="preserve"> plaintiff m</w:t>
      </w:r>
      <w:r w:rsidR="00585F6E">
        <w:rPr>
          <w:rFonts w:ascii="Times New Roman" w:hAnsi="Times New Roman" w:cs="Times New Roman"/>
          <w:sz w:val="24"/>
          <w:szCs w:val="24"/>
        </w:rPr>
        <w:t xml:space="preserve">ust seek leave of court, which </w:t>
      </w:r>
      <w:r w:rsidR="001C08B1">
        <w:rPr>
          <w:rFonts w:ascii="Times New Roman" w:hAnsi="Times New Roman" w:cs="Times New Roman"/>
          <w:sz w:val="24"/>
          <w:szCs w:val="24"/>
        </w:rPr>
        <w:t>may be granted upon such terms as to costs as the court deems fit</w:t>
      </w:r>
      <w:r w:rsidRPr="0048218B">
        <w:rPr>
          <w:rFonts w:ascii="Times New Roman" w:hAnsi="Times New Roman" w:cs="Times New Roman"/>
          <w:sz w:val="24"/>
          <w:szCs w:val="24"/>
        </w:rPr>
        <w:t>.</w:t>
      </w:r>
      <w:r w:rsidR="003C5372" w:rsidRPr="003C5372">
        <w:rPr>
          <w:rFonts w:ascii="Times New Roman" w:hAnsi="Times New Roman" w:cs="Times New Roman"/>
          <w:sz w:val="24"/>
          <w:szCs w:val="24"/>
        </w:rPr>
        <w:t xml:space="preserve"> </w:t>
      </w:r>
      <w:r w:rsidR="00AD48C2" w:rsidRPr="00AD48C2">
        <w:rPr>
          <w:rFonts w:ascii="Times New Roman" w:hAnsi="Times New Roman" w:cs="Times New Roman"/>
          <w:sz w:val="24"/>
          <w:szCs w:val="24"/>
        </w:rPr>
        <w:t xml:space="preserve">It is the duty of the Court to feel satisfied that </w:t>
      </w:r>
      <w:r w:rsidR="00AD48C2">
        <w:rPr>
          <w:rFonts w:ascii="Times New Roman" w:hAnsi="Times New Roman" w:cs="Times New Roman"/>
          <w:sz w:val="24"/>
          <w:szCs w:val="24"/>
        </w:rPr>
        <w:t>there</w:t>
      </w:r>
      <w:r w:rsidR="00AD48C2" w:rsidRPr="00AD48C2">
        <w:rPr>
          <w:rFonts w:ascii="Times New Roman" w:hAnsi="Times New Roman" w:cs="Times New Roman"/>
          <w:sz w:val="24"/>
          <w:szCs w:val="24"/>
        </w:rPr>
        <w:t xml:space="preserve"> </w:t>
      </w:r>
      <w:proofErr w:type="gramStart"/>
      <w:r w:rsidR="00AD48C2" w:rsidRPr="00AD48C2">
        <w:rPr>
          <w:rFonts w:ascii="Times New Roman" w:hAnsi="Times New Roman" w:cs="Times New Roman"/>
          <w:sz w:val="24"/>
          <w:szCs w:val="24"/>
        </w:rPr>
        <w:t>exist</w:t>
      </w:r>
      <w:r w:rsidR="00AD48C2">
        <w:rPr>
          <w:rFonts w:ascii="Times New Roman" w:hAnsi="Times New Roman" w:cs="Times New Roman"/>
          <w:sz w:val="24"/>
          <w:szCs w:val="24"/>
        </w:rPr>
        <w:t>s</w:t>
      </w:r>
      <w:proofErr w:type="gramEnd"/>
      <w:r w:rsidR="00AD48C2" w:rsidRPr="00AD48C2">
        <w:rPr>
          <w:rFonts w:ascii="Times New Roman" w:hAnsi="Times New Roman" w:cs="Times New Roman"/>
          <w:sz w:val="24"/>
          <w:szCs w:val="24"/>
        </w:rPr>
        <w:t xml:space="preserve"> proper grounds</w:t>
      </w:r>
      <w:r w:rsidR="00AD48C2">
        <w:rPr>
          <w:rFonts w:ascii="Times New Roman" w:hAnsi="Times New Roman" w:cs="Times New Roman"/>
          <w:sz w:val="24"/>
          <w:szCs w:val="24"/>
        </w:rPr>
        <w:t xml:space="preserve"> </w:t>
      </w:r>
      <w:r w:rsidR="00AD48C2" w:rsidRPr="00AD48C2">
        <w:rPr>
          <w:rFonts w:ascii="Times New Roman" w:hAnsi="Times New Roman" w:cs="Times New Roman"/>
          <w:sz w:val="24"/>
          <w:szCs w:val="24"/>
        </w:rPr>
        <w:t>/</w:t>
      </w:r>
      <w:r w:rsidR="00AD48C2">
        <w:rPr>
          <w:rFonts w:ascii="Times New Roman" w:hAnsi="Times New Roman" w:cs="Times New Roman"/>
          <w:sz w:val="24"/>
          <w:szCs w:val="24"/>
        </w:rPr>
        <w:t xml:space="preserve"> </w:t>
      </w:r>
      <w:r w:rsidR="00AD48C2" w:rsidRPr="00AD48C2">
        <w:rPr>
          <w:rFonts w:ascii="Times New Roman" w:hAnsi="Times New Roman" w:cs="Times New Roman"/>
          <w:sz w:val="24"/>
          <w:szCs w:val="24"/>
        </w:rPr>
        <w:t>reasons for granting permis</w:t>
      </w:r>
      <w:r w:rsidR="00AD48C2">
        <w:rPr>
          <w:rFonts w:ascii="Times New Roman" w:hAnsi="Times New Roman" w:cs="Times New Roman"/>
          <w:sz w:val="24"/>
          <w:szCs w:val="24"/>
        </w:rPr>
        <w:t>sion for withdrawal of the suit and the permission must be expressly granted.</w:t>
      </w:r>
      <w:r w:rsidR="00C246E4">
        <w:rPr>
          <w:rFonts w:ascii="Times New Roman" w:hAnsi="Times New Roman" w:cs="Times New Roman"/>
          <w:sz w:val="24"/>
          <w:szCs w:val="24"/>
        </w:rPr>
        <w:t xml:space="preserve"> </w:t>
      </w:r>
      <w:r w:rsidR="002E0FA2">
        <w:rPr>
          <w:rFonts w:ascii="Times New Roman" w:hAnsi="Times New Roman" w:cs="Times New Roman"/>
          <w:sz w:val="24"/>
          <w:szCs w:val="24"/>
        </w:rPr>
        <w:t xml:space="preserve">Save with the consent of the defendant, </w:t>
      </w:r>
      <w:r w:rsidR="002E0FA2" w:rsidRPr="002E0FA2">
        <w:rPr>
          <w:rFonts w:ascii="Times New Roman" w:hAnsi="Times New Roman" w:cs="Times New Roman"/>
          <w:sz w:val="24"/>
          <w:szCs w:val="24"/>
        </w:rPr>
        <w:t>the plaintiff is not entitled to withdraw the suit as a matter of course at any time after</w:t>
      </w:r>
      <w:r w:rsidR="002E0FA2">
        <w:rPr>
          <w:rFonts w:ascii="Times New Roman" w:hAnsi="Times New Roman" w:cs="Times New Roman"/>
          <w:sz w:val="24"/>
          <w:szCs w:val="24"/>
        </w:rPr>
        <w:t xml:space="preserve"> it is fixed for hearing. Thereafter, w</w:t>
      </w:r>
      <w:r w:rsidR="003533D5" w:rsidRPr="003533D5">
        <w:rPr>
          <w:rFonts w:ascii="Times New Roman" w:hAnsi="Times New Roman" w:cs="Times New Roman"/>
          <w:sz w:val="24"/>
          <w:szCs w:val="24"/>
        </w:rPr>
        <w:t xml:space="preserve">ithdrawal may be permitted </w:t>
      </w:r>
      <w:r w:rsidR="002E0FA2">
        <w:rPr>
          <w:rFonts w:ascii="Times New Roman" w:hAnsi="Times New Roman" w:cs="Times New Roman"/>
          <w:sz w:val="24"/>
          <w:szCs w:val="24"/>
        </w:rPr>
        <w:t xml:space="preserve">by court </w:t>
      </w:r>
      <w:r w:rsidR="003533D5" w:rsidRPr="003533D5">
        <w:rPr>
          <w:rFonts w:ascii="Times New Roman" w:hAnsi="Times New Roman" w:cs="Times New Roman"/>
          <w:sz w:val="24"/>
          <w:szCs w:val="24"/>
        </w:rPr>
        <w:t>if no vested or substantive right of any party to the litigation is adversely affected</w:t>
      </w:r>
      <w:r w:rsidR="003533D5">
        <w:rPr>
          <w:rFonts w:ascii="Times New Roman" w:hAnsi="Times New Roman" w:cs="Times New Roman"/>
          <w:sz w:val="24"/>
          <w:szCs w:val="24"/>
        </w:rPr>
        <w:t xml:space="preserve">. </w:t>
      </w:r>
      <w:r w:rsidR="00C246E4">
        <w:rPr>
          <w:rFonts w:ascii="Times New Roman" w:hAnsi="Times New Roman" w:cs="Times New Roman"/>
          <w:sz w:val="24"/>
          <w:szCs w:val="24"/>
        </w:rPr>
        <w:t>The rule presupposes a</w:t>
      </w:r>
      <w:r w:rsidR="00762ABB">
        <w:rPr>
          <w:rFonts w:ascii="Times New Roman" w:hAnsi="Times New Roman" w:cs="Times New Roman"/>
          <w:sz w:val="24"/>
          <w:szCs w:val="24"/>
        </w:rPr>
        <w:t xml:space="preserve">n unequivocal </w:t>
      </w:r>
      <w:r w:rsidR="00C246E4">
        <w:rPr>
          <w:rFonts w:ascii="Times New Roman" w:hAnsi="Times New Roman" w:cs="Times New Roman"/>
          <w:sz w:val="24"/>
          <w:szCs w:val="24"/>
        </w:rPr>
        <w:t>voluntary act or intimation of the need to withdraw the suit, coming from the plaintiff</w:t>
      </w:r>
      <w:r w:rsidR="00762ABB">
        <w:rPr>
          <w:rFonts w:ascii="Times New Roman" w:hAnsi="Times New Roman" w:cs="Times New Roman"/>
          <w:sz w:val="24"/>
          <w:szCs w:val="24"/>
        </w:rPr>
        <w:t xml:space="preserve">, </w:t>
      </w:r>
      <w:r w:rsidR="002E187A">
        <w:rPr>
          <w:rFonts w:ascii="Times New Roman" w:hAnsi="Times New Roman" w:cs="Times New Roman"/>
          <w:sz w:val="24"/>
          <w:szCs w:val="24"/>
        </w:rPr>
        <w:t>considered by the court</w:t>
      </w:r>
      <w:r w:rsidR="00C246E4">
        <w:rPr>
          <w:rFonts w:ascii="Times New Roman" w:hAnsi="Times New Roman" w:cs="Times New Roman"/>
          <w:sz w:val="24"/>
          <w:szCs w:val="24"/>
        </w:rPr>
        <w:t>.</w:t>
      </w:r>
    </w:p>
    <w:p w:rsidR="004E3778" w:rsidRDefault="004E3778" w:rsidP="001C08B1">
      <w:pPr>
        <w:autoSpaceDE w:val="0"/>
        <w:autoSpaceDN w:val="0"/>
        <w:adjustRightInd w:val="0"/>
        <w:spacing w:after="0" w:line="360" w:lineRule="auto"/>
        <w:jc w:val="both"/>
        <w:rPr>
          <w:rFonts w:ascii="Times New Roman" w:hAnsi="Times New Roman" w:cs="Times New Roman"/>
          <w:sz w:val="24"/>
          <w:szCs w:val="24"/>
        </w:rPr>
      </w:pPr>
    </w:p>
    <w:p w:rsidR="00A36515" w:rsidRDefault="00AD48C2" w:rsidP="001C08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purported withdrawal </w:t>
      </w:r>
      <w:r w:rsidR="00C246E4">
        <w:rPr>
          <w:rFonts w:ascii="Times New Roman" w:hAnsi="Times New Roman" w:cs="Times New Roman"/>
          <w:sz w:val="24"/>
          <w:szCs w:val="24"/>
        </w:rPr>
        <w:t xml:space="preserve">in the instant case </w:t>
      </w:r>
      <w:r>
        <w:rPr>
          <w:rFonts w:ascii="Times New Roman" w:hAnsi="Times New Roman" w:cs="Times New Roman"/>
          <w:sz w:val="24"/>
          <w:szCs w:val="24"/>
        </w:rPr>
        <w:t xml:space="preserve">having </w:t>
      </w:r>
      <w:proofErr w:type="spellStart"/>
      <w:r>
        <w:rPr>
          <w:rFonts w:ascii="Times New Roman" w:hAnsi="Times New Roman" w:cs="Times New Roman"/>
          <w:sz w:val="24"/>
          <w:szCs w:val="24"/>
        </w:rPr>
        <w:t>c</w:t>
      </w:r>
      <w:r w:rsidR="00762ABB">
        <w:rPr>
          <w:rFonts w:ascii="Times New Roman" w:hAnsi="Times New Roman" w:cs="Times New Roman"/>
          <w:sz w:val="24"/>
          <w:szCs w:val="24"/>
        </w:rPr>
        <w:t>a</w:t>
      </w:r>
      <w:r>
        <w:rPr>
          <w:rFonts w:ascii="Times New Roman" w:hAnsi="Times New Roman" w:cs="Times New Roman"/>
          <w:sz w:val="24"/>
          <w:szCs w:val="24"/>
        </w:rPr>
        <w:t>me</w:t>
      </w:r>
      <w:proofErr w:type="spellEnd"/>
      <w:r>
        <w:rPr>
          <w:rFonts w:ascii="Times New Roman" w:hAnsi="Times New Roman" w:cs="Times New Roman"/>
          <w:sz w:val="24"/>
          <w:szCs w:val="24"/>
        </w:rPr>
        <w:t xml:space="preserve"> after the suit was fixed for hearing, I </w:t>
      </w:r>
      <w:r w:rsidR="00C246E4">
        <w:rPr>
          <w:rFonts w:ascii="Times New Roman" w:hAnsi="Times New Roman" w:cs="Times New Roman"/>
          <w:sz w:val="24"/>
          <w:szCs w:val="24"/>
        </w:rPr>
        <w:t>have</w:t>
      </w:r>
      <w:r>
        <w:rPr>
          <w:rFonts w:ascii="Times New Roman" w:hAnsi="Times New Roman" w:cs="Times New Roman"/>
          <w:sz w:val="24"/>
          <w:szCs w:val="24"/>
        </w:rPr>
        <w:t xml:space="preserve"> not </w:t>
      </w:r>
      <w:r w:rsidR="00C246E4">
        <w:rPr>
          <w:rFonts w:ascii="Times New Roman" w:hAnsi="Times New Roman" w:cs="Times New Roman"/>
          <w:sz w:val="24"/>
          <w:szCs w:val="24"/>
        </w:rPr>
        <w:t>found</w:t>
      </w:r>
      <w:r>
        <w:rPr>
          <w:rFonts w:ascii="Times New Roman" w:hAnsi="Times New Roman" w:cs="Times New Roman"/>
          <w:sz w:val="24"/>
          <w:szCs w:val="24"/>
        </w:rPr>
        <w:t xml:space="preserve"> a distinctive prayer </w:t>
      </w:r>
      <w:r w:rsidR="00C246E4">
        <w:rPr>
          <w:rFonts w:ascii="Times New Roman" w:hAnsi="Times New Roman" w:cs="Times New Roman"/>
          <w:sz w:val="24"/>
          <w:szCs w:val="24"/>
        </w:rPr>
        <w:t xml:space="preserve">made by counsel for the appellant </w:t>
      </w:r>
      <w:r>
        <w:rPr>
          <w:rFonts w:ascii="Times New Roman" w:hAnsi="Times New Roman" w:cs="Times New Roman"/>
          <w:sz w:val="24"/>
          <w:szCs w:val="24"/>
        </w:rPr>
        <w:t>for withdraw</w:t>
      </w:r>
      <w:r w:rsidR="00C246E4">
        <w:rPr>
          <w:rFonts w:ascii="Times New Roman" w:hAnsi="Times New Roman" w:cs="Times New Roman"/>
          <w:sz w:val="24"/>
          <w:szCs w:val="24"/>
        </w:rPr>
        <w:t>al of</w:t>
      </w:r>
      <w:r>
        <w:rPr>
          <w:rFonts w:ascii="Times New Roman" w:hAnsi="Times New Roman" w:cs="Times New Roman"/>
          <w:sz w:val="24"/>
          <w:szCs w:val="24"/>
        </w:rPr>
        <w:t xml:space="preserve"> the suit and a corresponding permission to do so</w:t>
      </w:r>
      <w:r w:rsidR="00C246E4">
        <w:rPr>
          <w:rFonts w:ascii="Times New Roman" w:hAnsi="Times New Roman" w:cs="Times New Roman"/>
          <w:sz w:val="24"/>
          <w:szCs w:val="24"/>
        </w:rPr>
        <w:t>, given by the Court</w:t>
      </w:r>
      <w:r>
        <w:rPr>
          <w:rFonts w:ascii="Times New Roman" w:hAnsi="Times New Roman" w:cs="Times New Roman"/>
          <w:sz w:val="24"/>
          <w:szCs w:val="24"/>
        </w:rPr>
        <w:t xml:space="preserve">. </w:t>
      </w:r>
      <w:r w:rsidR="00C246E4">
        <w:rPr>
          <w:rFonts w:ascii="Times New Roman" w:hAnsi="Times New Roman" w:cs="Times New Roman"/>
          <w:sz w:val="24"/>
          <w:szCs w:val="24"/>
        </w:rPr>
        <w:t xml:space="preserve">Instead I have found expressions regarding the impropriety of the appellant’s claim made by counsel for the respondents followed by a concurring opinion of court. </w:t>
      </w:r>
      <w:r>
        <w:rPr>
          <w:rFonts w:ascii="Times New Roman" w:hAnsi="Times New Roman" w:cs="Times New Roman"/>
          <w:sz w:val="24"/>
          <w:szCs w:val="24"/>
        </w:rPr>
        <w:t xml:space="preserve">An opinion expressed by court towards the desirability of the suit being withdrawn cannot be a substitute for the requirements of </w:t>
      </w:r>
      <w:r w:rsidR="00C246E4">
        <w:rPr>
          <w:rFonts w:ascii="Times New Roman" w:hAnsi="Times New Roman" w:cs="Times New Roman"/>
          <w:sz w:val="24"/>
          <w:szCs w:val="24"/>
        </w:rPr>
        <w:t xml:space="preserve">Order 25 of </w:t>
      </w:r>
      <w:r w:rsidR="00C246E4" w:rsidRPr="00C246E4">
        <w:rPr>
          <w:rFonts w:ascii="Times New Roman" w:hAnsi="Times New Roman" w:cs="Times New Roman"/>
          <w:i/>
          <w:sz w:val="24"/>
          <w:szCs w:val="24"/>
        </w:rPr>
        <w:t>The Civil Procedure Rules</w:t>
      </w:r>
      <w:r>
        <w:rPr>
          <w:rFonts w:ascii="Times New Roman" w:hAnsi="Times New Roman" w:cs="Times New Roman"/>
          <w:sz w:val="24"/>
          <w:szCs w:val="24"/>
        </w:rPr>
        <w:t xml:space="preserve">. </w:t>
      </w:r>
      <w:r w:rsidR="003F1C10" w:rsidRPr="003F1C10">
        <w:rPr>
          <w:rFonts w:ascii="Times New Roman" w:hAnsi="Times New Roman" w:cs="Times New Roman"/>
          <w:sz w:val="24"/>
          <w:szCs w:val="24"/>
        </w:rPr>
        <w:t xml:space="preserve">A suit is instituted only </w:t>
      </w:r>
      <w:r w:rsidR="003F1C10">
        <w:rPr>
          <w:rFonts w:ascii="Times New Roman" w:hAnsi="Times New Roman" w:cs="Times New Roman"/>
          <w:sz w:val="24"/>
          <w:szCs w:val="24"/>
        </w:rPr>
        <w:t>with the</w:t>
      </w:r>
      <w:r w:rsidR="003F1C10" w:rsidRPr="003F1C10">
        <w:rPr>
          <w:rFonts w:ascii="Times New Roman" w:hAnsi="Times New Roman" w:cs="Times New Roman"/>
          <w:sz w:val="24"/>
          <w:szCs w:val="24"/>
        </w:rPr>
        <w:t xml:space="preserve"> physical act </w:t>
      </w:r>
      <w:r w:rsidR="003F1C10">
        <w:rPr>
          <w:rFonts w:ascii="Times New Roman" w:hAnsi="Times New Roman" w:cs="Times New Roman"/>
          <w:sz w:val="24"/>
          <w:szCs w:val="24"/>
        </w:rPr>
        <w:t>of filing a plaint.</w:t>
      </w:r>
      <w:r w:rsidR="003F1C10" w:rsidRPr="003F1C10">
        <w:rPr>
          <w:rFonts w:ascii="Times New Roman" w:hAnsi="Times New Roman" w:cs="Times New Roman"/>
          <w:sz w:val="24"/>
          <w:szCs w:val="24"/>
        </w:rPr>
        <w:t xml:space="preserve"> </w:t>
      </w:r>
      <w:r w:rsidR="003F1C10">
        <w:rPr>
          <w:rFonts w:ascii="Times New Roman" w:hAnsi="Times New Roman" w:cs="Times New Roman"/>
          <w:sz w:val="24"/>
          <w:szCs w:val="24"/>
        </w:rPr>
        <w:t>N</w:t>
      </w:r>
      <w:r w:rsidR="003F1C10" w:rsidRPr="003F1C10">
        <w:rPr>
          <w:rFonts w:ascii="Times New Roman" w:hAnsi="Times New Roman" w:cs="Times New Roman"/>
          <w:sz w:val="24"/>
          <w:szCs w:val="24"/>
        </w:rPr>
        <w:t xml:space="preserve">o suit </w:t>
      </w:r>
      <w:r w:rsidR="003F1C10">
        <w:rPr>
          <w:rFonts w:ascii="Times New Roman" w:hAnsi="Times New Roman" w:cs="Times New Roman"/>
          <w:sz w:val="24"/>
          <w:szCs w:val="24"/>
        </w:rPr>
        <w:t>can come</w:t>
      </w:r>
      <w:r w:rsidR="003F1C10" w:rsidRPr="003F1C10">
        <w:rPr>
          <w:rFonts w:ascii="Times New Roman" w:hAnsi="Times New Roman" w:cs="Times New Roman"/>
          <w:sz w:val="24"/>
          <w:szCs w:val="24"/>
        </w:rPr>
        <w:t xml:space="preserve"> into existence merely on </w:t>
      </w:r>
      <w:r w:rsidR="003F1C10">
        <w:rPr>
          <w:rFonts w:ascii="Times New Roman" w:hAnsi="Times New Roman" w:cs="Times New Roman"/>
          <w:sz w:val="24"/>
          <w:szCs w:val="24"/>
        </w:rPr>
        <w:t>a party</w:t>
      </w:r>
      <w:r w:rsidR="003F1C10" w:rsidRPr="003F1C10">
        <w:rPr>
          <w:rFonts w:ascii="Times New Roman" w:hAnsi="Times New Roman" w:cs="Times New Roman"/>
          <w:sz w:val="24"/>
          <w:szCs w:val="24"/>
        </w:rPr>
        <w:t xml:space="preserve"> deciding in his </w:t>
      </w:r>
      <w:r w:rsidR="003F1C10">
        <w:rPr>
          <w:rFonts w:ascii="Times New Roman" w:hAnsi="Times New Roman" w:cs="Times New Roman"/>
          <w:sz w:val="24"/>
          <w:szCs w:val="24"/>
        </w:rPr>
        <w:t xml:space="preserve">or her </w:t>
      </w:r>
      <w:r w:rsidR="003F1C10" w:rsidRPr="003F1C10">
        <w:rPr>
          <w:rFonts w:ascii="Times New Roman" w:hAnsi="Times New Roman" w:cs="Times New Roman"/>
          <w:sz w:val="24"/>
          <w:szCs w:val="24"/>
        </w:rPr>
        <w:t xml:space="preserve">mind to institute it. In the same way a physical act is essential in order to withdraw a suit, merely deciding mentally </w:t>
      </w:r>
      <w:r w:rsidR="00762ABB">
        <w:rPr>
          <w:rFonts w:ascii="Times New Roman" w:hAnsi="Times New Roman" w:cs="Times New Roman"/>
          <w:sz w:val="24"/>
          <w:szCs w:val="24"/>
        </w:rPr>
        <w:t xml:space="preserve">or discussing </w:t>
      </w:r>
      <w:r w:rsidR="003F1C10" w:rsidRPr="003F1C10">
        <w:rPr>
          <w:rFonts w:ascii="Times New Roman" w:hAnsi="Times New Roman" w:cs="Times New Roman"/>
          <w:sz w:val="24"/>
          <w:szCs w:val="24"/>
        </w:rPr>
        <w:t>to withdraw is of no consequence</w:t>
      </w:r>
      <w:r w:rsidR="003F1C10">
        <w:rPr>
          <w:rFonts w:ascii="Times New Roman" w:hAnsi="Times New Roman" w:cs="Times New Roman"/>
          <w:sz w:val="24"/>
          <w:szCs w:val="24"/>
        </w:rPr>
        <w:t>.</w:t>
      </w:r>
      <w:r w:rsidR="003F1C10" w:rsidRPr="003F1C10">
        <w:rPr>
          <w:rFonts w:ascii="Times New Roman" w:hAnsi="Times New Roman" w:cs="Times New Roman"/>
          <w:sz w:val="24"/>
          <w:szCs w:val="24"/>
        </w:rPr>
        <w:t xml:space="preserve"> </w:t>
      </w:r>
      <w:r w:rsidR="003F1C10">
        <w:rPr>
          <w:rFonts w:ascii="Times New Roman" w:hAnsi="Times New Roman" w:cs="Times New Roman"/>
          <w:sz w:val="24"/>
          <w:szCs w:val="24"/>
        </w:rPr>
        <w:t xml:space="preserve">There must be an </w:t>
      </w:r>
      <w:r w:rsidR="00762ABB">
        <w:rPr>
          <w:rFonts w:ascii="Times New Roman" w:hAnsi="Times New Roman" w:cs="Times New Roman"/>
          <w:sz w:val="24"/>
          <w:szCs w:val="24"/>
        </w:rPr>
        <w:t xml:space="preserve">unequivocal </w:t>
      </w:r>
      <w:r w:rsidR="003F1C10">
        <w:rPr>
          <w:rFonts w:ascii="Times New Roman" w:hAnsi="Times New Roman" w:cs="Times New Roman"/>
          <w:sz w:val="24"/>
          <w:szCs w:val="24"/>
        </w:rPr>
        <w:t xml:space="preserve">overt act. </w:t>
      </w:r>
      <w:r w:rsidR="003F1C10" w:rsidRPr="003F1C10">
        <w:rPr>
          <w:rFonts w:ascii="Times New Roman" w:hAnsi="Times New Roman" w:cs="Times New Roman"/>
          <w:sz w:val="24"/>
          <w:szCs w:val="24"/>
        </w:rPr>
        <w:t>The usual or normal overt act is that of informing the Court that the suit has been withdrawn</w:t>
      </w:r>
      <w:r w:rsidR="003F1C10">
        <w:rPr>
          <w:rFonts w:ascii="Times New Roman" w:hAnsi="Times New Roman" w:cs="Times New Roman"/>
          <w:sz w:val="24"/>
          <w:szCs w:val="24"/>
        </w:rPr>
        <w:t>.</w:t>
      </w:r>
      <w:r w:rsidR="003F1C10" w:rsidRPr="003F1C10">
        <w:rPr>
          <w:rFonts w:ascii="Times New Roman" w:hAnsi="Times New Roman" w:cs="Times New Roman"/>
          <w:sz w:val="24"/>
          <w:szCs w:val="24"/>
        </w:rPr>
        <w:t xml:space="preserve"> </w:t>
      </w:r>
      <w:r w:rsidR="003F1C10">
        <w:rPr>
          <w:rFonts w:ascii="Times New Roman" w:hAnsi="Times New Roman" w:cs="Times New Roman"/>
          <w:sz w:val="24"/>
          <w:szCs w:val="24"/>
        </w:rPr>
        <w:t xml:space="preserve">A withdrawal should be made expressly on record rather than be inferred from the conduct of parties or court. Nowhere on the record does the </w:t>
      </w:r>
      <w:r w:rsidR="003F1C10" w:rsidRPr="00AD48C2">
        <w:rPr>
          <w:rFonts w:ascii="Times New Roman" w:hAnsi="Times New Roman" w:cs="Times New Roman"/>
          <w:sz w:val="24"/>
          <w:szCs w:val="24"/>
        </w:rPr>
        <w:t>Court appear to have considered the relevant aspects of th</w:t>
      </w:r>
      <w:r w:rsidR="003F1C10">
        <w:rPr>
          <w:rFonts w:ascii="Times New Roman" w:hAnsi="Times New Roman" w:cs="Times New Roman"/>
          <w:sz w:val="24"/>
          <w:szCs w:val="24"/>
        </w:rPr>
        <w:t>is</w:t>
      </w:r>
      <w:r w:rsidR="003F1C10" w:rsidRPr="00AD48C2">
        <w:rPr>
          <w:rFonts w:ascii="Times New Roman" w:hAnsi="Times New Roman" w:cs="Times New Roman"/>
          <w:sz w:val="24"/>
          <w:szCs w:val="24"/>
        </w:rPr>
        <w:t xml:space="preserve"> matter.</w:t>
      </w:r>
    </w:p>
    <w:p w:rsidR="00A36515" w:rsidRDefault="00A36515" w:rsidP="001C08B1">
      <w:pPr>
        <w:autoSpaceDE w:val="0"/>
        <w:autoSpaceDN w:val="0"/>
        <w:adjustRightInd w:val="0"/>
        <w:spacing w:after="0" w:line="360" w:lineRule="auto"/>
        <w:jc w:val="both"/>
        <w:rPr>
          <w:rFonts w:ascii="Times New Roman" w:hAnsi="Times New Roman" w:cs="Times New Roman"/>
          <w:sz w:val="24"/>
          <w:szCs w:val="24"/>
        </w:rPr>
      </w:pPr>
    </w:p>
    <w:p w:rsidR="0048218B" w:rsidRDefault="00A36515" w:rsidP="001C08B1">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What is equivocal about this record is that t</w:t>
      </w:r>
      <w:r w:rsidRPr="00A36515">
        <w:rPr>
          <w:rFonts w:ascii="Times New Roman" w:hAnsi="Times New Roman" w:cs="Times New Roman"/>
          <w:sz w:val="24"/>
          <w:szCs w:val="24"/>
        </w:rPr>
        <w:t xml:space="preserve">he Court's order awarding costs against </w:t>
      </w:r>
      <w:r>
        <w:rPr>
          <w:rFonts w:ascii="Times New Roman" w:hAnsi="Times New Roman" w:cs="Times New Roman"/>
          <w:sz w:val="24"/>
          <w:szCs w:val="24"/>
        </w:rPr>
        <w:t>the appellant</w:t>
      </w:r>
      <w:r w:rsidR="003F1C10">
        <w:rPr>
          <w:rFonts w:ascii="Times New Roman" w:hAnsi="Times New Roman" w:cs="Times New Roman"/>
          <w:sz w:val="24"/>
          <w:szCs w:val="24"/>
        </w:rPr>
        <w:t>,</w:t>
      </w:r>
      <w:r w:rsidRPr="00A36515">
        <w:rPr>
          <w:rFonts w:ascii="Times New Roman" w:hAnsi="Times New Roman" w:cs="Times New Roman"/>
          <w:sz w:val="24"/>
          <w:szCs w:val="24"/>
        </w:rPr>
        <w:t xml:space="preserve"> </w:t>
      </w:r>
      <w:r>
        <w:rPr>
          <w:rFonts w:ascii="Times New Roman" w:hAnsi="Times New Roman" w:cs="Times New Roman"/>
          <w:sz w:val="24"/>
          <w:szCs w:val="24"/>
        </w:rPr>
        <w:t>which is ordinarily</w:t>
      </w:r>
      <w:r w:rsidRPr="00A36515">
        <w:rPr>
          <w:rFonts w:ascii="Times New Roman" w:hAnsi="Times New Roman" w:cs="Times New Roman"/>
          <w:sz w:val="24"/>
          <w:szCs w:val="24"/>
        </w:rPr>
        <w:t xml:space="preserve"> a consequence of the withdrawal, w</w:t>
      </w:r>
      <w:r w:rsidR="003F1C10">
        <w:rPr>
          <w:rFonts w:ascii="Times New Roman" w:hAnsi="Times New Roman" w:cs="Times New Roman"/>
          <w:sz w:val="24"/>
          <w:szCs w:val="24"/>
        </w:rPr>
        <w:t>ould mean</w:t>
      </w:r>
      <w:r w:rsidRPr="00A36515">
        <w:rPr>
          <w:rFonts w:ascii="Times New Roman" w:hAnsi="Times New Roman" w:cs="Times New Roman"/>
          <w:sz w:val="24"/>
          <w:szCs w:val="24"/>
        </w:rPr>
        <w:t xml:space="preserve"> that the withdrawal </w:t>
      </w:r>
      <w:r>
        <w:rPr>
          <w:rFonts w:ascii="Times New Roman" w:hAnsi="Times New Roman" w:cs="Times New Roman"/>
          <w:sz w:val="24"/>
          <w:szCs w:val="24"/>
        </w:rPr>
        <w:t xml:space="preserve">should by </w:t>
      </w:r>
      <w:r>
        <w:rPr>
          <w:rFonts w:ascii="Times New Roman" w:hAnsi="Times New Roman" w:cs="Times New Roman"/>
          <w:sz w:val="24"/>
          <w:szCs w:val="24"/>
        </w:rPr>
        <w:lastRenderedPageBreak/>
        <w:t>that time be</w:t>
      </w:r>
      <w:r w:rsidRPr="00A36515">
        <w:rPr>
          <w:rFonts w:ascii="Times New Roman" w:hAnsi="Times New Roman" w:cs="Times New Roman"/>
          <w:sz w:val="24"/>
          <w:szCs w:val="24"/>
        </w:rPr>
        <w:t xml:space="preserve"> already complete and effective </w:t>
      </w:r>
      <w:r>
        <w:rPr>
          <w:rFonts w:ascii="Times New Roman" w:hAnsi="Times New Roman" w:cs="Times New Roman"/>
          <w:sz w:val="24"/>
          <w:szCs w:val="24"/>
        </w:rPr>
        <w:t>since the</w:t>
      </w:r>
      <w:r w:rsidRPr="00A36515">
        <w:rPr>
          <w:rFonts w:ascii="Times New Roman" w:hAnsi="Times New Roman" w:cs="Times New Roman"/>
          <w:sz w:val="24"/>
          <w:szCs w:val="24"/>
        </w:rPr>
        <w:t xml:space="preserve"> order </w:t>
      </w:r>
      <w:r>
        <w:rPr>
          <w:rFonts w:ascii="Times New Roman" w:hAnsi="Times New Roman" w:cs="Times New Roman"/>
          <w:sz w:val="24"/>
          <w:szCs w:val="24"/>
        </w:rPr>
        <w:t xml:space="preserve">for costs </w:t>
      </w:r>
      <w:r w:rsidRPr="00A36515">
        <w:rPr>
          <w:rFonts w:ascii="Times New Roman" w:hAnsi="Times New Roman" w:cs="Times New Roman"/>
          <w:sz w:val="24"/>
          <w:szCs w:val="24"/>
        </w:rPr>
        <w:t>is not an element of the withdrawal and is not required to complete or effectuate it</w:t>
      </w:r>
      <w:r>
        <w:rPr>
          <w:rFonts w:ascii="Times New Roman" w:hAnsi="Times New Roman" w:cs="Times New Roman"/>
          <w:sz w:val="24"/>
          <w:szCs w:val="24"/>
        </w:rPr>
        <w:t xml:space="preserve">. However, there is no express prayer to withdraw and corresponding grant of leave, and direction that the suit stands withdrawn. The court’s </w:t>
      </w:r>
      <w:r w:rsidR="00C246E4">
        <w:rPr>
          <w:rFonts w:ascii="Times New Roman" w:hAnsi="Times New Roman" w:cs="Times New Roman"/>
          <w:sz w:val="24"/>
          <w:szCs w:val="24"/>
        </w:rPr>
        <w:t xml:space="preserve">subsequent </w:t>
      </w:r>
      <w:r w:rsidR="00AD48C2" w:rsidRPr="00AD48C2">
        <w:rPr>
          <w:rFonts w:ascii="Times New Roman" w:hAnsi="Times New Roman" w:cs="Times New Roman"/>
          <w:sz w:val="24"/>
          <w:szCs w:val="24"/>
        </w:rPr>
        <w:t xml:space="preserve">approach </w:t>
      </w:r>
      <w:r w:rsidR="003F1C10">
        <w:rPr>
          <w:rFonts w:ascii="Times New Roman" w:hAnsi="Times New Roman" w:cs="Times New Roman"/>
          <w:sz w:val="24"/>
          <w:szCs w:val="24"/>
        </w:rPr>
        <w:t>as well</w:t>
      </w:r>
      <w:r>
        <w:rPr>
          <w:rFonts w:ascii="Times New Roman" w:hAnsi="Times New Roman" w:cs="Times New Roman"/>
          <w:sz w:val="24"/>
          <w:szCs w:val="24"/>
        </w:rPr>
        <w:t xml:space="preserve"> </w:t>
      </w:r>
      <w:r w:rsidR="00AD48C2" w:rsidRPr="00AD48C2">
        <w:rPr>
          <w:rFonts w:ascii="Times New Roman" w:hAnsi="Times New Roman" w:cs="Times New Roman"/>
          <w:sz w:val="24"/>
          <w:szCs w:val="24"/>
        </w:rPr>
        <w:t>appears to have been that the interest</w:t>
      </w:r>
      <w:r w:rsidR="00AD48C2">
        <w:rPr>
          <w:rFonts w:ascii="Times New Roman" w:hAnsi="Times New Roman" w:cs="Times New Roman"/>
          <w:sz w:val="24"/>
          <w:szCs w:val="24"/>
        </w:rPr>
        <w:t>s</w:t>
      </w:r>
      <w:r w:rsidR="00AD48C2" w:rsidRPr="00AD48C2">
        <w:rPr>
          <w:rFonts w:ascii="Times New Roman" w:hAnsi="Times New Roman" w:cs="Times New Roman"/>
          <w:sz w:val="24"/>
          <w:szCs w:val="24"/>
        </w:rPr>
        <w:t xml:space="preserve"> of the </w:t>
      </w:r>
      <w:r w:rsidR="00AD48C2">
        <w:rPr>
          <w:rFonts w:ascii="Times New Roman" w:hAnsi="Times New Roman" w:cs="Times New Roman"/>
          <w:sz w:val="24"/>
          <w:szCs w:val="24"/>
        </w:rPr>
        <w:t>parties</w:t>
      </w:r>
      <w:r w:rsidR="00AD48C2" w:rsidRPr="00AD48C2">
        <w:rPr>
          <w:rFonts w:ascii="Times New Roman" w:hAnsi="Times New Roman" w:cs="Times New Roman"/>
          <w:sz w:val="24"/>
          <w:szCs w:val="24"/>
        </w:rPr>
        <w:t xml:space="preserve"> </w:t>
      </w:r>
      <w:r w:rsidR="00762ABB">
        <w:rPr>
          <w:rFonts w:ascii="Times New Roman" w:hAnsi="Times New Roman" w:cs="Times New Roman"/>
          <w:sz w:val="24"/>
          <w:szCs w:val="24"/>
        </w:rPr>
        <w:t>w</w:t>
      </w:r>
      <w:r>
        <w:rPr>
          <w:rFonts w:ascii="Times New Roman" w:hAnsi="Times New Roman" w:cs="Times New Roman"/>
          <w:sz w:val="24"/>
          <w:szCs w:val="24"/>
        </w:rPr>
        <w:t>ould</w:t>
      </w:r>
      <w:r w:rsidR="00AD48C2" w:rsidRPr="00AD48C2">
        <w:rPr>
          <w:rFonts w:ascii="Times New Roman" w:hAnsi="Times New Roman" w:cs="Times New Roman"/>
          <w:sz w:val="24"/>
          <w:szCs w:val="24"/>
        </w:rPr>
        <w:t xml:space="preserve"> be </w:t>
      </w:r>
      <w:r w:rsidR="00AD48C2">
        <w:rPr>
          <w:rFonts w:ascii="Times New Roman" w:hAnsi="Times New Roman" w:cs="Times New Roman"/>
          <w:sz w:val="24"/>
          <w:szCs w:val="24"/>
        </w:rPr>
        <w:t xml:space="preserve">better </w:t>
      </w:r>
      <w:r w:rsidR="00AD48C2" w:rsidRPr="00AD48C2">
        <w:rPr>
          <w:rFonts w:ascii="Times New Roman" w:hAnsi="Times New Roman" w:cs="Times New Roman"/>
          <w:sz w:val="24"/>
          <w:szCs w:val="24"/>
        </w:rPr>
        <w:t xml:space="preserve">safeguarded by giving them permission </w:t>
      </w:r>
      <w:r w:rsidR="00AD48C2">
        <w:rPr>
          <w:rFonts w:ascii="Times New Roman" w:hAnsi="Times New Roman" w:cs="Times New Roman"/>
          <w:sz w:val="24"/>
          <w:szCs w:val="24"/>
        </w:rPr>
        <w:t>to proceed with the suit such that</w:t>
      </w:r>
      <w:r w:rsidR="00AD48C2" w:rsidRPr="00AD48C2">
        <w:rPr>
          <w:rFonts w:ascii="Times New Roman" w:hAnsi="Times New Roman" w:cs="Times New Roman"/>
          <w:sz w:val="24"/>
          <w:szCs w:val="24"/>
        </w:rPr>
        <w:t xml:space="preserve"> the controversy </w:t>
      </w:r>
      <w:r w:rsidR="00AD48C2">
        <w:rPr>
          <w:rFonts w:ascii="Times New Roman" w:hAnsi="Times New Roman" w:cs="Times New Roman"/>
          <w:sz w:val="24"/>
          <w:szCs w:val="24"/>
        </w:rPr>
        <w:t xml:space="preserve">is determined on merit rather than </w:t>
      </w:r>
      <w:r w:rsidR="003F1C10">
        <w:rPr>
          <w:rFonts w:ascii="Times New Roman" w:hAnsi="Times New Roman" w:cs="Times New Roman"/>
          <w:sz w:val="24"/>
          <w:szCs w:val="24"/>
        </w:rPr>
        <w:t xml:space="preserve">on </w:t>
      </w:r>
      <w:r w:rsidR="00AD48C2">
        <w:rPr>
          <w:rFonts w:ascii="Times New Roman" w:hAnsi="Times New Roman" w:cs="Times New Roman"/>
          <w:sz w:val="24"/>
          <w:szCs w:val="24"/>
        </w:rPr>
        <w:t xml:space="preserve">the </w:t>
      </w:r>
      <w:r>
        <w:rPr>
          <w:rFonts w:ascii="Times New Roman" w:hAnsi="Times New Roman" w:cs="Times New Roman"/>
          <w:sz w:val="24"/>
          <w:szCs w:val="24"/>
        </w:rPr>
        <w:t xml:space="preserve">state of the </w:t>
      </w:r>
      <w:r w:rsidR="00AD48C2">
        <w:rPr>
          <w:rFonts w:ascii="Times New Roman" w:hAnsi="Times New Roman" w:cs="Times New Roman"/>
          <w:sz w:val="24"/>
          <w:szCs w:val="24"/>
        </w:rPr>
        <w:t xml:space="preserve">pleadings. I cannot find any other explanation for the respondents’ </w:t>
      </w:r>
      <w:r w:rsidR="003F1C10">
        <w:rPr>
          <w:rFonts w:ascii="Times New Roman" w:hAnsi="Times New Roman" w:cs="Times New Roman"/>
          <w:sz w:val="24"/>
          <w:szCs w:val="24"/>
        </w:rPr>
        <w:t xml:space="preserve">counsel’s </w:t>
      </w:r>
      <w:r w:rsidR="00AD48C2">
        <w:rPr>
          <w:rFonts w:ascii="Times New Roman" w:hAnsi="Times New Roman" w:cs="Times New Roman"/>
          <w:sz w:val="24"/>
          <w:szCs w:val="24"/>
        </w:rPr>
        <w:t xml:space="preserve">subsequent participation in the trial up to its completion, only </w:t>
      </w:r>
      <w:r w:rsidR="00C246E4">
        <w:rPr>
          <w:rFonts w:ascii="Times New Roman" w:hAnsi="Times New Roman" w:cs="Times New Roman"/>
          <w:sz w:val="24"/>
          <w:szCs w:val="24"/>
        </w:rPr>
        <w:t xml:space="preserve">for him </w:t>
      </w:r>
      <w:r w:rsidR="00AD48C2">
        <w:rPr>
          <w:rFonts w:ascii="Times New Roman" w:hAnsi="Times New Roman" w:cs="Times New Roman"/>
          <w:sz w:val="24"/>
          <w:szCs w:val="24"/>
        </w:rPr>
        <w:t>to raise this point on appeal</w:t>
      </w:r>
      <w:r w:rsidR="00C246E4">
        <w:rPr>
          <w:rFonts w:ascii="Times New Roman" w:hAnsi="Times New Roman" w:cs="Times New Roman"/>
          <w:sz w:val="24"/>
          <w:szCs w:val="24"/>
        </w:rPr>
        <w:t>,</w:t>
      </w:r>
      <w:r w:rsidR="00AD48C2">
        <w:rPr>
          <w:rFonts w:ascii="Times New Roman" w:hAnsi="Times New Roman" w:cs="Times New Roman"/>
          <w:sz w:val="24"/>
          <w:szCs w:val="24"/>
        </w:rPr>
        <w:t xml:space="preserve"> in what appears to be an afterthought.</w:t>
      </w:r>
      <w:r w:rsidR="00C246E4">
        <w:rPr>
          <w:rFonts w:ascii="Times New Roman" w:hAnsi="Times New Roman" w:cs="Times New Roman"/>
          <w:sz w:val="24"/>
          <w:szCs w:val="24"/>
        </w:rPr>
        <w:t xml:space="preserve"> </w:t>
      </w:r>
      <w:r>
        <w:rPr>
          <w:rFonts w:ascii="Times New Roman" w:hAnsi="Times New Roman" w:cs="Times New Roman"/>
          <w:sz w:val="24"/>
          <w:szCs w:val="24"/>
        </w:rPr>
        <w:t xml:space="preserve">The pleadings themselves do not support the opinion of court as to disclosure of a plausible claim. </w:t>
      </w:r>
      <w:r w:rsidR="00C246E4">
        <w:rPr>
          <w:rFonts w:ascii="Times New Roman" w:hAnsi="Times New Roman" w:cs="Times New Roman"/>
          <w:sz w:val="24"/>
          <w:szCs w:val="24"/>
        </w:rPr>
        <w:t>I therefore do not find any merit in th</w:t>
      </w:r>
      <w:r>
        <w:rPr>
          <w:rFonts w:ascii="Times New Roman" w:hAnsi="Times New Roman" w:cs="Times New Roman"/>
          <w:sz w:val="24"/>
          <w:szCs w:val="24"/>
        </w:rPr>
        <w:t>e</w:t>
      </w:r>
      <w:r w:rsidR="00C246E4">
        <w:rPr>
          <w:rFonts w:ascii="Times New Roman" w:hAnsi="Times New Roman" w:cs="Times New Roman"/>
          <w:sz w:val="24"/>
          <w:szCs w:val="24"/>
        </w:rPr>
        <w:t xml:space="preserve"> argument</w:t>
      </w:r>
      <w:r>
        <w:rPr>
          <w:rFonts w:ascii="Times New Roman" w:hAnsi="Times New Roman" w:cs="Times New Roman"/>
          <w:sz w:val="24"/>
          <w:szCs w:val="24"/>
        </w:rPr>
        <w:t xml:space="preserve"> that the suit was withdrawn and reinstated. </w:t>
      </w:r>
    </w:p>
    <w:p w:rsidR="0048218B" w:rsidRDefault="0048218B" w:rsidP="00A90A47">
      <w:pPr>
        <w:autoSpaceDE w:val="0"/>
        <w:autoSpaceDN w:val="0"/>
        <w:adjustRightInd w:val="0"/>
        <w:spacing w:after="0" w:line="360" w:lineRule="auto"/>
        <w:jc w:val="both"/>
        <w:rPr>
          <w:rFonts w:ascii="Times New Roman" w:hAnsi="Times New Roman" w:cs="Times New Roman"/>
          <w:sz w:val="24"/>
          <w:szCs w:val="24"/>
        </w:rPr>
      </w:pPr>
    </w:p>
    <w:p w:rsidR="00E260A3" w:rsidRPr="009A4040" w:rsidRDefault="006A5606" w:rsidP="00A90A47">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Grounds </w:t>
      </w:r>
      <w:r w:rsidR="00B66CCE">
        <w:rPr>
          <w:rFonts w:ascii="Times New Roman" w:hAnsi="Times New Roman" w:cs="Times New Roman"/>
          <w:sz w:val="24"/>
          <w:szCs w:val="24"/>
        </w:rPr>
        <w:t>1 to 5</w:t>
      </w:r>
      <w:r w:rsidR="00E92AE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E92AE6">
        <w:rPr>
          <w:rFonts w:ascii="Times New Roman" w:hAnsi="Times New Roman" w:cs="Times New Roman"/>
          <w:sz w:val="24"/>
          <w:szCs w:val="24"/>
        </w:rPr>
        <w:t xml:space="preserve">appeal </w:t>
      </w:r>
      <w:r>
        <w:rPr>
          <w:rFonts w:ascii="Times New Roman" w:hAnsi="Times New Roman" w:cs="Times New Roman"/>
          <w:sz w:val="24"/>
          <w:szCs w:val="24"/>
        </w:rPr>
        <w:t>assail</w:t>
      </w:r>
      <w:r w:rsidR="00B56A2C">
        <w:rPr>
          <w:rFonts w:ascii="Times New Roman" w:hAnsi="Times New Roman" w:cs="Times New Roman"/>
          <w:sz w:val="24"/>
          <w:szCs w:val="24"/>
        </w:rPr>
        <w:t xml:space="preserve"> </w:t>
      </w:r>
      <w:r w:rsidR="00E92AE6">
        <w:rPr>
          <w:rFonts w:ascii="Times New Roman" w:hAnsi="Times New Roman" w:cs="Times New Roman"/>
          <w:sz w:val="24"/>
          <w:szCs w:val="24"/>
        </w:rPr>
        <w:t>the trial court’s</w:t>
      </w:r>
      <w:r w:rsidR="00B56A2C">
        <w:rPr>
          <w:rFonts w:ascii="Times New Roman" w:hAnsi="Times New Roman" w:cs="Times New Roman"/>
          <w:sz w:val="24"/>
          <w:szCs w:val="24"/>
        </w:rPr>
        <w:t xml:space="preserve"> evaluation of the evidence </w:t>
      </w:r>
      <w:r>
        <w:rPr>
          <w:rFonts w:ascii="Times New Roman" w:hAnsi="Times New Roman" w:cs="Times New Roman"/>
          <w:sz w:val="24"/>
          <w:szCs w:val="24"/>
        </w:rPr>
        <w:t xml:space="preserve">as having </w:t>
      </w:r>
      <w:r w:rsidR="00B66CCE">
        <w:rPr>
          <w:rFonts w:ascii="Times New Roman" w:hAnsi="Times New Roman" w:cs="Times New Roman"/>
          <w:sz w:val="24"/>
          <w:szCs w:val="24"/>
        </w:rPr>
        <w:t>been erroneous</w:t>
      </w:r>
      <w:r w:rsidR="00B56A2C">
        <w:rPr>
          <w:rFonts w:ascii="Times New Roman" w:hAnsi="Times New Roman" w:cs="Times New Roman"/>
          <w:sz w:val="24"/>
          <w:szCs w:val="24"/>
        </w:rPr>
        <w:t xml:space="preserve">. </w:t>
      </w:r>
      <w:r w:rsidR="00B66CCE">
        <w:rPr>
          <w:rFonts w:ascii="Times New Roman" w:hAnsi="Times New Roman" w:cs="Times New Roman"/>
          <w:sz w:val="24"/>
          <w:szCs w:val="24"/>
        </w:rPr>
        <w:t>A</w:t>
      </w:r>
      <w:r w:rsidR="00B56A2C">
        <w:rPr>
          <w:rFonts w:ascii="Times New Roman" w:hAnsi="Times New Roman" w:cs="Times New Roman"/>
          <w:sz w:val="24"/>
          <w:szCs w:val="24"/>
        </w:rPr>
        <w:t xml:space="preserve">n </w:t>
      </w:r>
      <w:r w:rsidR="0086575C">
        <w:rPr>
          <w:rFonts w:ascii="Times New Roman" w:hAnsi="Times New Roman" w:cs="Times New Roman"/>
          <w:sz w:val="24"/>
          <w:szCs w:val="24"/>
        </w:rPr>
        <w:t>appellate court will interfere with the</w:t>
      </w:r>
      <w:r w:rsidR="00E260A3"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findings made and </w:t>
      </w:r>
      <w:r w:rsidR="00E260A3" w:rsidRPr="009A4040">
        <w:rPr>
          <w:rFonts w:ascii="Times New Roman" w:hAnsi="Times New Roman" w:cs="Times New Roman"/>
          <w:sz w:val="24"/>
          <w:szCs w:val="24"/>
        </w:rPr>
        <w:t>conclusion</w:t>
      </w:r>
      <w:r w:rsidR="00550C39">
        <w:rPr>
          <w:rFonts w:ascii="Times New Roman" w:hAnsi="Times New Roman" w:cs="Times New Roman"/>
          <w:sz w:val="24"/>
          <w:szCs w:val="24"/>
        </w:rPr>
        <w:t>s</w:t>
      </w:r>
      <w:r w:rsidR="00E260A3" w:rsidRPr="009A4040">
        <w:rPr>
          <w:rFonts w:ascii="Times New Roman" w:hAnsi="Times New Roman" w:cs="Times New Roman"/>
          <w:sz w:val="24"/>
          <w:szCs w:val="24"/>
        </w:rPr>
        <w:t xml:space="preserve"> arrived at by the trial court </w:t>
      </w:r>
      <w:r w:rsidR="0086575C">
        <w:rPr>
          <w:rFonts w:ascii="Times New Roman" w:hAnsi="Times New Roman" w:cs="Times New Roman"/>
          <w:sz w:val="24"/>
          <w:szCs w:val="24"/>
        </w:rPr>
        <w:t xml:space="preserve">if it forms the opinion that </w:t>
      </w:r>
      <w:r w:rsidR="00250B17">
        <w:rPr>
          <w:rFonts w:ascii="Times New Roman" w:hAnsi="Times New Roman" w:cs="Times New Roman"/>
          <w:sz w:val="24"/>
          <w:szCs w:val="24"/>
        </w:rPr>
        <w:t>in the process of coming to th</w:t>
      </w:r>
      <w:r w:rsidR="0086575C">
        <w:rPr>
          <w:rFonts w:ascii="Times New Roman" w:hAnsi="Times New Roman" w:cs="Times New Roman"/>
          <w:sz w:val="24"/>
          <w:szCs w:val="24"/>
        </w:rPr>
        <w:t>ose</w:t>
      </w:r>
      <w:r w:rsidR="00250B17">
        <w:rPr>
          <w:rFonts w:ascii="Times New Roman" w:hAnsi="Times New Roman" w:cs="Times New Roman"/>
          <w:sz w:val="24"/>
          <w:szCs w:val="24"/>
        </w:rPr>
        <w:t xml:space="preserve"> conclusion</w:t>
      </w:r>
      <w:r w:rsidR="0086575C">
        <w:rPr>
          <w:rFonts w:ascii="Times New Roman" w:hAnsi="Times New Roman" w:cs="Times New Roman"/>
          <w:sz w:val="24"/>
          <w:szCs w:val="24"/>
        </w:rPr>
        <w:t>s</w:t>
      </w:r>
      <w:r w:rsidR="00250B17">
        <w:rPr>
          <w:rFonts w:ascii="Times New Roman" w:hAnsi="Times New Roman" w:cs="Times New Roman"/>
          <w:sz w:val="24"/>
          <w:szCs w:val="24"/>
        </w:rPr>
        <w:t xml:space="preserve"> </w:t>
      </w:r>
      <w:r w:rsidR="0086575C">
        <w:rPr>
          <w:rFonts w:ascii="Times New Roman" w:hAnsi="Times New Roman" w:cs="Times New Roman"/>
          <w:sz w:val="24"/>
          <w:szCs w:val="24"/>
        </w:rPr>
        <w:t>the trial court did</w:t>
      </w:r>
      <w:r w:rsidR="00550C39">
        <w:rPr>
          <w:rFonts w:ascii="Times New Roman" w:hAnsi="Times New Roman" w:cs="Times New Roman"/>
          <w:sz w:val="24"/>
          <w:szCs w:val="24"/>
        </w:rPr>
        <w:t xml:space="preserve"> not</w:t>
      </w:r>
      <w:r w:rsidR="00E260A3" w:rsidRPr="009A4040">
        <w:rPr>
          <w:rFonts w:ascii="Times New Roman" w:hAnsi="Times New Roman" w:cs="Times New Roman"/>
          <w:sz w:val="24"/>
          <w:szCs w:val="24"/>
        </w:rPr>
        <w:t xml:space="preserve"> back </w:t>
      </w:r>
      <w:r w:rsidR="0086575C">
        <w:rPr>
          <w:rFonts w:ascii="Times New Roman" w:hAnsi="Times New Roman" w:cs="Times New Roman"/>
          <w:sz w:val="24"/>
          <w:szCs w:val="24"/>
        </w:rPr>
        <w:t>them with</w:t>
      </w:r>
      <w:r w:rsidR="00E260A3" w:rsidRPr="009A4040">
        <w:rPr>
          <w:rFonts w:ascii="Times New Roman" w:hAnsi="Times New Roman" w:cs="Times New Roman"/>
          <w:sz w:val="24"/>
          <w:szCs w:val="24"/>
        </w:rPr>
        <w:t xml:space="preserve"> acceptable reasoning based on </w:t>
      </w:r>
      <w:r w:rsidR="00F222E6">
        <w:rPr>
          <w:rFonts w:ascii="Times New Roman" w:hAnsi="Times New Roman" w:cs="Times New Roman"/>
          <w:sz w:val="24"/>
          <w:szCs w:val="24"/>
        </w:rPr>
        <w:t>a</w:t>
      </w:r>
      <w:r w:rsidR="00E260A3" w:rsidRPr="009A4040">
        <w:rPr>
          <w:rFonts w:ascii="Times New Roman" w:hAnsi="Times New Roman" w:cs="Times New Roman"/>
          <w:sz w:val="24"/>
          <w:szCs w:val="24"/>
        </w:rPr>
        <w:t xml:space="preserve"> proper evaluation of evidence</w:t>
      </w:r>
      <w:r w:rsidR="00F222E6">
        <w:rPr>
          <w:rFonts w:ascii="Times New Roman" w:hAnsi="Times New Roman" w:cs="Times New Roman"/>
          <w:sz w:val="24"/>
          <w:szCs w:val="24"/>
        </w:rPr>
        <w:t>,</w:t>
      </w:r>
      <w:r w:rsidR="00E260A3" w:rsidRPr="009A4040">
        <w:rPr>
          <w:rFonts w:ascii="Times New Roman" w:hAnsi="Times New Roman" w:cs="Times New Roman"/>
          <w:sz w:val="24"/>
          <w:szCs w:val="24"/>
        </w:rPr>
        <w:t xml:space="preserve"> wh</w:t>
      </w:r>
      <w:r w:rsidR="00D97B20" w:rsidRPr="009A4040">
        <w:rPr>
          <w:rFonts w:ascii="Times New Roman" w:hAnsi="Times New Roman" w:cs="Times New Roman"/>
          <w:sz w:val="24"/>
          <w:szCs w:val="24"/>
        </w:rPr>
        <w:t xml:space="preserve">ich </w:t>
      </w:r>
      <w:r w:rsidR="00F222E6">
        <w:rPr>
          <w:rFonts w:ascii="Times New Roman" w:hAnsi="Times New Roman" w:cs="Times New Roman"/>
          <w:sz w:val="24"/>
          <w:szCs w:val="24"/>
        </w:rPr>
        <w:t xml:space="preserve">evidence </w:t>
      </w:r>
      <w:r w:rsidR="00550C39">
        <w:rPr>
          <w:rFonts w:ascii="Times New Roman" w:hAnsi="Times New Roman" w:cs="Times New Roman"/>
          <w:sz w:val="24"/>
          <w:szCs w:val="24"/>
        </w:rPr>
        <w:t>as a result was not</w:t>
      </w:r>
      <w:r w:rsidR="00D97B20" w:rsidRPr="009A4040">
        <w:rPr>
          <w:rFonts w:ascii="Times New Roman" w:hAnsi="Times New Roman" w:cs="Times New Roman"/>
          <w:sz w:val="24"/>
          <w:szCs w:val="24"/>
        </w:rPr>
        <w:t xml:space="preserve"> considered in </w:t>
      </w:r>
      <w:r w:rsidR="00F222E6">
        <w:rPr>
          <w:rFonts w:ascii="Times New Roman" w:hAnsi="Times New Roman" w:cs="Times New Roman"/>
          <w:sz w:val="24"/>
          <w:szCs w:val="24"/>
        </w:rPr>
        <w:t>its</w:t>
      </w:r>
      <w:r w:rsidR="00D97B20" w:rsidRPr="009A4040">
        <w:rPr>
          <w:rFonts w:ascii="Times New Roman" w:hAnsi="Times New Roman" w:cs="Times New Roman"/>
          <w:sz w:val="24"/>
          <w:szCs w:val="24"/>
        </w:rPr>
        <w:t xml:space="preserve"> proper </w:t>
      </w:r>
      <w:r w:rsidR="00E260A3" w:rsidRPr="009A4040">
        <w:rPr>
          <w:rFonts w:ascii="Times New Roman" w:hAnsi="Times New Roman" w:cs="Times New Roman"/>
          <w:sz w:val="24"/>
          <w:szCs w:val="24"/>
        </w:rPr>
        <w:t>perspective</w:t>
      </w:r>
      <w:r w:rsidR="0086575C">
        <w:rPr>
          <w:rFonts w:ascii="Times New Roman" w:hAnsi="Times New Roman" w:cs="Times New Roman"/>
          <w:sz w:val="24"/>
          <w:szCs w:val="24"/>
        </w:rPr>
        <w:t>.</w:t>
      </w:r>
      <w:r w:rsidR="00F222E6">
        <w:rPr>
          <w:rFonts w:ascii="Times New Roman" w:hAnsi="Times New Roman" w:cs="Times New Roman"/>
          <w:sz w:val="24"/>
          <w:szCs w:val="24"/>
        </w:rPr>
        <w:t xml:space="preserve"> </w:t>
      </w:r>
      <w:r w:rsidR="0086575C">
        <w:rPr>
          <w:rFonts w:ascii="Times New Roman" w:hAnsi="Times New Roman" w:cs="Times New Roman"/>
          <w:sz w:val="24"/>
          <w:szCs w:val="24"/>
        </w:rPr>
        <w:t>T</w:t>
      </w:r>
      <w:r w:rsidR="00550C39">
        <w:rPr>
          <w:rFonts w:ascii="Times New Roman" w:hAnsi="Times New Roman" w:cs="Times New Roman"/>
          <w:sz w:val="24"/>
          <w:szCs w:val="24"/>
        </w:rPr>
        <w:t>his being the first</w:t>
      </w:r>
      <w:r w:rsidR="00D97B20" w:rsidRPr="009A4040">
        <w:rPr>
          <w:rFonts w:ascii="Times New Roman" w:hAnsi="Times New Roman" w:cs="Times New Roman"/>
          <w:sz w:val="24"/>
          <w:szCs w:val="24"/>
        </w:rPr>
        <w:t xml:space="preserve"> appellate court</w:t>
      </w:r>
      <w:r w:rsidR="00DB3239">
        <w:rPr>
          <w:rFonts w:ascii="Times New Roman" w:hAnsi="Times New Roman" w:cs="Times New Roman"/>
          <w:sz w:val="24"/>
          <w:szCs w:val="24"/>
        </w:rPr>
        <w:t>,</w:t>
      </w:r>
      <w:r w:rsidR="00D97B20" w:rsidRPr="009A4040">
        <w:rPr>
          <w:rFonts w:ascii="Times New Roman" w:hAnsi="Times New Roman" w:cs="Times New Roman"/>
          <w:sz w:val="24"/>
          <w:szCs w:val="24"/>
        </w:rPr>
        <w:t xml:space="preserve"> findings of fact </w:t>
      </w:r>
      <w:r w:rsidR="00F222E6">
        <w:rPr>
          <w:rFonts w:ascii="Times New Roman" w:hAnsi="Times New Roman" w:cs="Times New Roman"/>
          <w:sz w:val="24"/>
          <w:szCs w:val="24"/>
        </w:rPr>
        <w:t>which</w:t>
      </w:r>
      <w:r w:rsidR="00D97B20" w:rsidRPr="009A4040">
        <w:rPr>
          <w:rFonts w:ascii="Times New Roman" w:hAnsi="Times New Roman" w:cs="Times New Roman"/>
          <w:sz w:val="24"/>
          <w:szCs w:val="24"/>
        </w:rPr>
        <w:t xml:space="preserve"> were based on no evidence, or on a misapprehension of the evidence, or </w:t>
      </w:r>
      <w:r w:rsidR="00F222E6">
        <w:rPr>
          <w:rFonts w:ascii="Times New Roman" w:hAnsi="Times New Roman" w:cs="Times New Roman"/>
          <w:sz w:val="24"/>
          <w:szCs w:val="24"/>
        </w:rPr>
        <w:t>in respec</w:t>
      </w:r>
      <w:r w:rsidR="00D97B20" w:rsidRPr="009A4040">
        <w:rPr>
          <w:rFonts w:ascii="Times New Roman" w:hAnsi="Times New Roman" w:cs="Times New Roman"/>
          <w:sz w:val="24"/>
          <w:szCs w:val="24"/>
        </w:rPr>
        <w:t xml:space="preserve">t </w:t>
      </w:r>
      <w:r w:rsidR="00F222E6">
        <w:rPr>
          <w:rFonts w:ascii="Times New Roman" w:hAnsi="Times New Roman" w:cs="Times New Roman"/>
          <w:sz w:val="24"/>
          <w:szCs w:val="24"/>
        </w:rPr>
        <w:t xml:space="preserve">of which </w:t>
      </w:r>
      <w:r w:rsidR="00D97B20" w:rsidRPr="009A4040">
        <w:rPr>
          <w:rFonts w:ascii="Times New Roman" w:hAnsi="Times New Roman" w:cs="Times New Roman"/>
          <w:sz w:val="24"/>
          <w:szCs w:val="24"/>
        </w:rPr>
        <w:t>the trial court demonstrably acted on the wrong principles in reaching those findings</w:t>
      </w:r>
      <w:r w:rsidR="00B66CCE">
        <w:rPr>
          <w:rFonts w:ascii="Times New Roman" w:hAnsi="Times New Roman" w:cs="Times New Roman"/>
          <w:sz w:val="24"/>
          <w:szCs w:val="24"/>
        </w:rPr>
        <w:t>,</w:t>
      </w:r>
      <w:r w:rsidR="00D97B20" w:rsidRPr="009A4040">
        <w:rPr>
          <w:rFonts w:ascii="Times New Roman" w:hAnsi="Times New Roman" w:cs="Times New Roman"/>
          <w:sz w:val="24"/>
          <w:szCs w:val="24"/>
        </w:rPr>
        <w:t xml:space="preserve"> </w:t>
      </w:r>
      <w:r w:rsidR="0086575C">
        <w:rPr>
          <w:rFonts w:ascii="Times New Roman" w:hAnsi="Times New Roman" w:cs="Times New Roman"/>
          <w:sz w:val="24"/>
          <w:szCs w:val="24"/>
        </w:rPr>
        <w:t xml:space="preserve">may be reversed </w:t>
      </w:r>
      <w:r w:rsidR="00D97B20" w:rsidRPr="009A4040">
        <w:rPr>
          <w:rFonts w:ascii="Times New Roman" w:hAnsi="Times New Roman" w:cs="Times New Roman"/>
          <w:sz w:val="24"/>
          <w:szCs w:val="24"/>
        </w:rPr>
        <w:t xml:space="preserve">(See </w:t>
      </w:r>
      <w:r w:rsidR="00D97B20" w:rsidRPr="009A4040">
        <w:rPr>
          <w:rFonts w:ascii="Times New Roman" w:hAnsi="Times New Roman" w:cs="Times New Roman"/>
          <w:i/>
          <w:sz w:val="24"/>
          <w:szCs w:val="24"/>
        </w:rPr>
        <w:t>Peters v Sunday Post Ltd [1958] E.A. 429</w:t>
      </w:r>
      <w:r w:rsidR="00D97B20" w:rsidRPr="009A4040">
        <w:rPr>
          <w:rFonts w:ascii="Times New Roman" w:hAnsi="Times New Roman" w:cs="Times New Roman"/>
          <w:sz w:val="24"/>
          <w:szCs w:val="24"/>
        </w:rPr>
        <w:t>).</w:t>
      </w:r>
    </w:p>
    <w:p w:rsidR="00844DB8" w:rsidRDefault="00844DB8" w:rsidP="00A90A47">
      <w:pPr>
        <w:autoSpaceDE w:val="0"/>
        <w:autoSpaceDN w:val="0"/>
        <w:adjustRightInd w:val="0"/>
        <w:spacing w:after="0" w:line="360" w:lineRule="auto"/>
        <w:jc w:val="both"/>
        <w:rPr>
          <w:rFonts w:ascii="Times New Roman" w:hAnsi="Times New Roman" w:cs="Times New Roman"/>
          <w:sz w:val="24"/>
          <w:szCs w:val="24"/>
        </w:rPr>
      </w:pPr>
    </w:p>
    <w:p w:rsidR="00D851B6" w:rsidRDefault="006E68A7"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At the trial, the burden of proof lay </w:t>
      </w:r>
      <w:r w:rsidR="00250B17">
        <w:rPr>
          <w:rFonts w:ascii="Times New Roman" w:hAnsi="Times New Roman" w:cs="Times New Roman"/>
          <w:sz w:val="24"/>
          <w:szCs w:val="24"/>
        </w:rPr>
        <w:t>with</w:t>
      </w:r>
      <w:r>
        <w:rPr>
          <w:rFonts w:ascii="Times New Roman" w:hAnsi="Times New Roman" w:cs="Times New Roman"/>
          <w:sz w:val="24"/>
          <w:szCs w:val="24"/>
        </w:rPr>
        <w:t xml:space="preserve"> the </w:t>
      </w:r>
      <w:r w:rsidR="006A5606">
        <w:rPr>
          <w:rFonts w:ascii="Times New Roman" w:hAnsi="Times New Roman" w:cs="Times New Roman"/>
          <w:sz w:val="24"/>
          <w:szCs w:val="24"/>
        </w:rPr>
        <w:t>appellant</w:t>
      </w:r>
      <w:r>
        <w:rPr>
          <w:rFonts w:ascii="Times New Roman" w:hAnsi="Times New Roman" w:cs="Times New Roman"/>
          <w:sz w:val="24"/>
          <w:szCs w:val="24"/>
        </w:rPr>
        <w:t xml:space="preserve">. </w:t>
      </w:r>
      <w:r w:rsidR="0068583A">
        <w:rPr>
          <w:rFonts w:ascii="Times New Roman" w:hAnsi="Times New Roman" w:cs="Times New Roman"/>
          <w:sz w:val="24"/>
          <w:szCs w:val="24"/>
        </w:rPr>
        <w:t xml:space="preserve">To decide in favour of the </w:t>
      </w:r>
      <w:r w:rsidR="006A5606">
        <w:rPr>
          <w:rFonts w:ascii="Times New Roman" w:hAnsi="Times New Roman" w:cs="Times New Roman"/>
          <w:sz w:val="24"/>
          <w:szCs w:val="24"/>
        </w:rPr>
        <w:t>appellant</w:t>
      </w:r>
      <w:r w:rsidR="0068583A">
        <w:rPr>
          <w:rFonts w:ascii="Times New Roman" w:hAnsi="Times New Roman" w:cs="Times New Roman"/>
          <w:sz w:val="24"/>
          <w:szCs w:val="24"/>
        </w:rPr>
        <w:t xml:space="preserve">, the court had to be satisfied that the </w:t>
      </w:r>
      <w:r w:rsidR="006A5606">
        <w:rPr>
          <w:rFonts w:ascii="Times New Roman" w:hAnsi="Times New Roman" w:cs="Times New Roman"/>
          <w:sz w:val="24"/>
          <w:szCs w:val="24"/>
        </w:rPr>
        <w:t>appellant</w:t>
      </w:r>
      <w:r w:rsidR="0068583A">
        <w:rPr>
          <w:rFonts w:ascii="Times New Roman" w:hAnsi="Times New Roman" w:cs="Times New Roman"/>
          <w:sz w:val="24"/>
          <w:szCs w:val="24"/>
        </w:rPr>
        <w:t xml:space="preserve"> had furnished evidence whose level of probity was not just of equal degree</w:t>
      </w:r>
      <w:r w:rsidR="0068583A" w:rsidRPr="009A4040">
        <w:rPr>
          <w:rFonts w:ascii="Times New Roman" w:hAnsi="Times New Roman" w:cs="Times New Roman"/>
          <w:sz w:val="24"/>
          <w:szCs w:val="24"/>
        </w:rPr>
        <w:t xml:space="preserve"> of probability </w:t>
      </w:r>
      <w:r w:rsidR="0068583A">
        <w:rPr>
          <w:rFonts w:ascii="Times New Roman" w:hAnsi="Times New Roman" w:cs="Times New Roman"/>
          <w:sz w:val="24"/>
          <w:szCs w:val="24"/>
        </w:rPr>
        <w:t xml:space="preserve">with that adduced by the </w:t>
      </w:r>
      <w:r w:rsidR="006A5606">
        <w:rPr>
          <w:rFonts w:ascii="Times New Roman" w:hAnsi="Times New Roman" w:cs="Times New Roman"/>
          <w:sz w:val="24"/>
          <w:szCs w:val="24"/>
        </w:rPr>
        <w:t>respondents</w:t>
      </w:r>
      <w:r w:rsidR="0068583A">
        <w:rPr>
          <w:rFonts w:ascii="Times New Roman" w:hAnsi="Times New Roman" w:cs="Times New Roman"/>
          <w:sz w:val="24"/>
          <w:szCs w:val="24"/>
        </w:rPr>
        <w:t xml:space="preserve"> such </w:t>
      </w:r>
      <w:r w:rsidR="0068583A" w:rsidRPr="009A4040">
        <w:rPr>
          <w:rFonts w:ascii="Times New Roman" w:hAnsi="Times New Roman" w:cs="Times New Roman"/>
          <w:sz w:val="24"/>
          <w:szCs w:val="24"/>
        </w:rPr>
        <w:t xml:space="preserve">that the choice between </w:t>
      </w:r>
      <w:r w:rsidR="0068583A">
        <w:rPr>
          <w:rFonts w:ascii="Times New Roman" w:hAnsi="Times New Roman" w:cs="Times New Roman"/>
          <w:sz w:val="24"/>
          <w:szCs w:val="24"/>
        </w:rPr>
        <w:t xml:space="preserve">his version and that of the </w:t>
      </w:r>
      <w:r w:rsidR="00660186">
        <w:rPr>
          <w:rFonts w:ascii="Times New Roman" w:hAnsi="Times New Roman" w:cs="Times New Roman"/>
          <w:sz w:val="24"/>
          <w:szCs w:val="24"/>
        </w:rPr>
        <w:t>appellant</w:t>
      </w:r>
      <w:r w:rsidR="0068583A">
        <w:rPr>
          <w:rFonts w:ascii="Times New Roman" w:hAnsi="Times New Roman" w:cs="Times New Roman"/>
          <w:sz w:val="24"/>
          <w:szCs w:val="24"/>
        </w:rPr>
        <w:t xml:space="preserve"> would be a</w:t>
      </w:r>
      <w:r w:rsidR="0068583A" w:rsidRPr="009A4040">
        <w:rPr>
          <w:rFonts w:ascii="Times New Roman" w:hAnsi="Times New Roman" w:cs="Times New Roman"/>
          <w:sz w:val="24"/>
          <w:szCs w:val="24"/>
        </w:rPr>
        <w:t xml:space="preserve"> matter of </w:t>
      </w:r>
      <w:r w:rsidR="0068583A">
        <w:rPr>
          <w:rFonts w:ascii="Times New Roman" w:hAnsi="Times New Roman" w:cs="Times New Roman"/>
          <w:sz w:val="24"/>
          <w:szCs w:val="24"/>
        </w:rPr>
        <w:t xml:space="preserve">mere </w:t>
      </w:r>
      <w:r w:rsidR="0068583A" w:rsidRPr="009A4040">
        <w:rPr>
          <w:rFonts w:ascii="Times New Roman" w:hAnsi="Times New Roman" w:cs="Times New Roman"/>
          <w:sz w:val="24"/>
          <w:szCs w:val="24"/>
        </w:rPr>
        <w:t>conjecture</w:t>
      </w:r>
      <w:r w:rsidR="0068583A">
        <w:rPr>
          <w:rFonts w:ascii="Times New Roman" w:hAnsi="Times New Roman" w:cs="Times New Roman"/>
          <w:sz w:val="24"/>
          <w:szCs w:val="24"/>
        </w:rPr>
        <w:t xml:space="preserve">, but rather </w:t>
      </w:r>
      <w:r w:rsidR="00D851B6">
        <w:rPr>
          <w:rFonts w:ascii="Times New Roman" w:hAnsi="Times New Roman" w:cs="Times New Roman"/>
          <w:sz w:val="24"/>
          <w:szCs w:val="24"/>
        </w:rPr>
        <w:t xml:space="preserve">of </w:t>
      </w:r>
      <w:r w:rsidR="0068583A">
        <w:rPr>
          <w:rFonts w:ascii="Times New Roman" w:hAnsi="Times New Roman" w:cs="Times New Roman"/>
          <w:sz w:val="24"/>
          <w:szCs w:val="24"/>
        </w:rPr>
        <w:t xml:space="preserve">a quality </w:t>
      </w:r>
      <w:r w:rsidR="00D851B6">
        <w:rPr>
          <w:rFonts w:ascii="Times New Roman" w:hAnsi="Times New Roman" w:cs="Times New Roman"/>
          <w:sz w:val="24"/>
          <w:szCs w:val="24"/>
        </w:rPr>
        <w:t xml:space="preserve">which </w:t>
      </w:r>
      <w:r w:rsidR="00D851B6" w:rsidRPr="009A4040">
        <w:rPr>
          <w:rFonts w:ascii="Times New Roman" w:hAnsi="Times New Roman" w:cs="Times New Roman"/>
          <w:sz w:val="24"/>
          <w:szCs w:val="24"/>
        </w:rPr>
        <w:t>a reasonable man</w:t>
      </w:r>
      <w:r w:rsidR="00D851B6">
        <w:rPr>
          <w:rFonts w:ascii="Times New Roman" w:hAnsi="Times New Roman" w:cs="Times New Roman"/>
          <w:sz w:val="24"/>
          <w:szCs w:val="24"/>
        </w:rPr>
        <w:t xml:space="preserve">, after comparing it with that adduced by the </w:t>
      </w:r>
      <w:r w:rsidR="006A5606">
        <w:rPr>
          <w:rFonts w:ascii="Times New Roman" w:hAnsi="Times New Roman" w:cs="Times New Roman"/>
          <w:sz w:val="24"/>
          <w:szCs w:val="24"/>
        </w:rPr>
        <w:t>respondents</w:t>
      </w:r>
      <w:r w:rsidR="00D851B6">
        <w:rPr>
          <w:rFonts w:ascii="Times New Roman" w:hAnsi="Times New Roman" w:cs="Times New Roman"/>
          <w:sz w:val="24"/>
          <w:szCs w:val="24"/>
        </w:rPr>
        <w:t>,</w:t>
      </w:r>
      <w:r w:rsidR="00D851B6" w:rsidRPr="009A4040">
        <w:rPr>
          <w:rFonts w:ascii="Times New Roman" w:hAnsi="Times New Roman" w:cs="Times New Roman"/>
          <w:sz w:val="24"/>
          <w:szCs w:val="24"/>
        </w:rPr>
        <w:t xml:space="preserve"> might hold that the more probable conclusion </w:t>
      </w:r>
      <w:r w:rsidR="0068583A">
        <w:rPr>
          <w:rFonts w:ascii="Times New Roman" w:hAnsi="Times New Roman" w:cs="Times New Roman"/>
          <w:sz w:val="24"/>
          <w:szCs w:val="24"/>
        </w:rPr>
        <w:t>was</w:t>
      </w:r>
      <w:r w:rsidR="00D851B6" w:rsidRPr="009A4040">
        <w:rPr>
          <w:rFonts w:ascii="Times New Roman" w:hAnsi="Times New Roman" w:cs="Times New Roman"/>
          <w:sz w:val="24"/>
          <w:szCs w:val="24"/>
        </w:rPr>
        <w:t xml:space="preserve"> that for which the </w:t>
      </w:r>
      <w:r w:rsidR="006A5606">
        <w:rPr>
          <w:rFonts w:ascii="Times New Roman" w:hAnsi="Times New Roman" w:cs="Times New Roman"/>
          <w:sz w:val="24"/>
          <w:szCs w:val="24"/>
        </w:rPr>
        <w:t>appellant</w:t>
      </w:r>
      <w:r w:rsidR="00D851B6" w:rsidRPr="009A4040">
        <w:rPr>
          <w:rFonts w:ascii="Times New Roman" w:hAnsi="Times New Roman" w:cs="Times New Roman"/>
          <w:sz w:val="24"/>
          <w:szCs w:val="24"/>
        </w:rPr>
        <w:t xml:space="preserve"> contend</w:t>
      </w:r>
      <w:r w:rsidR="00D851B6">
        <w:rPr>
          <w:rFonts w:ascii="Times New Roman" w:hAnsi="Times New Roman" w:cs="Times New Roman"/>
          <w:sz w:val="24"/>
          <w:szCs w:val="24"/>
        </w:rPr>
        <w:t xml:space="preserve">ed. </w:t>
      </w:r>
      <w:r w:rsidR="00B56A2C">
        <w:rPr>
          <w:rFonts w:ascii="Times New Roman" w:hAnsi="Times New Roman" w:cs="Times New Roman"/>
          <w:sz w:val="24"/>
          <w:szCs w:val="24"/>
        </w:rPr>
        <w:t>That in essence is the balance of probability / preponderance of evidence standard applied in civil trials.</w:t>
      </w:r>
    </w:p>
    <w:p w:rsidR="00CE33B3" w:rsidRDefault="00CE33B3" w:rsidP="0068583A">
      <w:pPr>
        <w:autoSpaceDE w:val="0"/>
        <w:autoSpaceDN w:val="0"/>
        <w:adjustRightInd w:val="0"/>
        <w:spacing w:after="0" w:line="360" w:lineRule="auto"/>
        <w:jc w:val="both"/>
        <w:rPr>
          <w:rFonts w:ascii="Times New Roman" w:hAnsi="Times New Roman" w:cs="Times New Roman"/>
          <w:sz w:val="24"/>
          <w:szCs w:val="24"/>
        </w:rPr>
      </w:pPr>
    </w:p>
    <w:p w:rsidR="00CE33B3" w:rsidRDefault="00CE33B3"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44E5E">
        <w:rPr>
          <w:rFonts w:ascii="Times New Roman" w:hAnsi="Times New Roman" w:cs="Times New Roman"/>
          <w:sz w:val="24"/>
          <w:szCs w:val="24"/>
        </w:rPr>
        <w:t xml:space="preserve">respondents’ </w:t>
      </w:r>
      <w:r>
        <w:rPr>
          <w:rFonts w:ascii="Times New Roman" w:hAnsi="Times New Roman" w:cs="Times New Roman"/>
          <w:sz w:val="24"/>
          <w:szCs w:val="24"/>
        </w:rPr>
        <w:t>evidence befo</w:t>
      </w:r>
      <w:r w:rsidR="00444E5E">
        <w:rPr>
          <w:rFonts w:ascii="Times New Roman" w:hAnsi="Times New Roman" w:cs="Times New Roman"/>
          <w:sz w:val="24"/>
          <w:szCs w:val="24"/>
        </w:rPr>
        <w:t xml:space="preserve">re the trial court was that they </w:t>
      </w:r>
      <w:r>
        <w:rPr>
          <w:rFonts w:ascii="Times New Roman" w:hAnsi="Times New Roman" w:cs="Times New Roman"/>
          <w:sz w:val="24"/>
          <w:szCs w:val="24"/>
        </w:rPr>
        <w:t xml:space="preserve">acquired an interest in land described as </w:t>
      </w:r>
      <w:r w:rsidR="006409DF">
        <w:rPr>
          <w:rFonts w:ascii="Times New Roman" w:hAnsi="Times New Roman" w:cs="Times New Roman"/>
          <w:sz w:val="24"/>
          <w:szCs w:val="24"/>
        </w:rPr>
        <w:t xml:space="preserve">Plot 11 Ahmed </w:t>
      </w:r>
      <w:proofErr w:type="spellStart"/>
      <w:r w:rsidR="006409DF">
        <w:rPr>
          <w:rFonts w:ascii="Times New Roman" w:hAnsi="Times New Roman" w:cs="Times New Roman"/>
          <w:sz w:val="24"/>
          <w:szCs w:val="24"/>
        </w:rPr>
        <w:t>Awongo</w:t>
      </w:r>
      <w:proofErr w:type="spellEnd"/>
      <w:r w:rsidR="006409DF">
        <w:rPr>
          <w:rFonts w:ascii="Times New Roman" w:hAnsi="Times New Roman" w:cs="Times New Roman"/>
          <w:sz w:val="24"/>
          <w:szCs w:val="24"/>
        </w:rPr>
        <w:t xml:space="preserve"> Close (</w:t>
      </w:r>
      <w:proofErr w:type="spellStart"/>
      <w:r w:rsidR="004A09DC">
        <w:rPr>
          <w:rFonts w:ascii="Times New Roman" w:hAnsi="Times New Roman" w:cs="Times New Roman"/>
          <w:sz w:val="24"/>
          <w:szCs w:val="24"/>
        </w:rPr>
        <w:t>Chawda</w:t>
      </w:r>
      <w:proofErr w:type="spellEnd"/>
      <w:r w:rsidR="006409DF">
        <w:rPr>
          <w:rFonts w:ascii="Times New Roman" w:hAnsi="Times New Roman" w:cs="Times New Roman"/>
          <w:sz w:val="24"/>
          <w:szCs w:val="24"/>
        </w:rPr>
        <w:t xml:space="preserve"> Close), as a replacement for plot 28 </w:t>
      </w:r>
      <w:proofErr w:type="spellStart"/>
      <w:r w:rsidR="006409DF">
        <w:rPr>
          <w:rFonts w:ascii="Times New Roman" w:hAnsi="Times New Roman" w:cs="Times New Roman"/>
          <w:sz w:val="24"/>
          <w:szCs w:val="24"/>
        </w:rPr>
        <w:t>Awudele</w:t>
      </w:r>
      <w:proofErr w:type="spellEnd"/>
      <w:r w:rsidR="006409DF">
        <w:rPr>
          <w:rFonts w:ascii="Times New Roman" w:hAnsi="Times New Roman" w:cs="Times New Roman"/>
          <w:sz w:val="24"/>
          <w:szCs w:val="24"/>
        </w:rPr>
        <w:t xml:space="preserve"> Close which measured 55 metres by 40.6 metres allocated </w:t>
      </w:r>
      <w:r w:rsidR="008629D2">
        <w:rPr>
          <w:rFonts w:ascii="Times New Roman" w:hAnsi="Times New Roman" w:cs="Times New Roman"/>
          <w:sz w:val="24"/>
          <w:szCs w:val="24"/>
        </w:rPr>
        <w:t xml:space="preserve">to </w:t>
      </w:r>
      <w:r w:rsidR="006409DF">
        <w:rPr>
          <w:rFonts w:ascii="Times New Roman" w:hAnsi="Times New Roman" w:cs="Times New Roman"/>
          <w:sz w:val="24"/>
          <w:szCs w:val="24"/>
        </w:rPr>
        <w:t xml:space="preserve">them before, which the </w:t>
      </w:r>
      <w:r w:rsidR="006409DF">
        <w:rPr>
          <w:rFonts w:ascii="Times New Roman" w:hAnsi="Times New Roman" w:cs="Times New Roman"/>
          <w:sz w:val="24"/>
          <w:szCs w:val="24"/>
        </w:rPr>
        <w:lastRenderedPageBreak/>
        <w:t xml:space="preserve">Municipal Council </w:t>
      </w:r>
      <w:r w:rsidR="008629D2">
        <w:rPr>
          <w:rFonts w:ascii="Times New Roman" w:hAnsi="Times New Roman" w:cs="Times New Roman"/>
          <w:sz w:val="24"/>
          <w:szCs w:val="24"/>
        </w:rPr>
        <w:t>h</w:t>
      </w:r>
      <w:r w:rsidR="006409DF">
        <w:rPr>
          <w:rFonts w:ascii="Times New Roman" w:hAnsi="Times New Roman" w:cs="Times New Roman"/>
          <w:sz w:val="24"/>
          <w:szCs w:val="24"/>
        </w:rPr>
        <w:t>ad inadvertently allocated to another person who had taken possession thereof. The letter of allocation is dated 14</w:t>
      </w:r>
      <w:r w:rsidR="006409DF" w:rsidRPr="006409DF">
        <w:rPr>
          <w:rFonts w:ascii="Times New Roman" w:hAnsi="Times New Roman" w:cs="Times New Roman"/>
          <w:sz w:val="24"/>
          <w:szCs w:val="24"/>
          <w:vertAlign w:val="superscript"/>
        </w:rPr>
        <w:t>th</w:t>
      </w:r>
      <w:r w:rsidR="006409DF">
        <w:rPr>
          <w:rFonts w:ascii="Times New Roman" w:hAnsi="Times New Roman" w:cs="Times New Roman"/>
          <w:sz w:val="24"/>
          <w:szCs w:val="24"/>
        </w:rPr>
        <w:t xml:space="preserve"> August 1996</w:t>
      </w:r>
      <w:r w:rsidR="00E66052">
        <w:rPr>
          <w:rFonts w:ascii="Times New Roman" w:hAnsi="Times New Roman" w:cs="Times New Roman"/>
          <w:sz w:val="24"/>
          <w:szCs w:val="24"/>
        </w:rPr>
        <w:t xml:space="preserve">. The letter was issued </w:t>
      </w:r>
      <w:r w:rsidR="00444E5E">
        <w:rPr>
          <w:rFonts w:ascii="Times New Roman" w:hAnsi="Times New Roman" w:cs="Times New Roman"/>
          <w:sz w:val="24"/>
          <w:szCs w:val="24"/>
        </w:rPr>
        <w:t>supposedly</w:t>
      </w:r>
      <w:r w:rsidR="00E66052">
        <w:rPr>
          <w:rFonts w:ascii="Times New Roman" w:hAnsi="Times New Roman" w:cs="Times New Roman"/>
          <w:sz w:val="24"/>
          <w:szCs w:val="24"/>
        </w:rPr>
        <w:t xml:space="preserve"> as an offer of a lease since in its paragraph d) it reads; “No lease extension will be granted unless 75% of the building covenant is fulfilled, i.e. ¾ of the intended development on the plot is carried out.</w:t>
      </w:r>
      <w:r w:rsidR="008629D2">
        <w:rPr>
          <w:rFonts w:ascii="Times New Roman" w:hAnsi="Times New Roman" w:cs="Times New Roman"/>
          <w:sz w:val="24"/>
          <w:szCs w:val="24"/>
        </w:rPr>
        <w:t>”</w:t>
      </w:r>
      <w:r w:rsidR="00E66052">
        <w:rPr>
          <w:rFonts w:ascii="Times New Roman" w:hAnsi="Times New Roman" w:cs="Times New Roman"/>
          <w:sz w:val="24"/>
          <w:szCs w:val="24"/>
        </w:rPr>
        <w:t xml:space="preserve"> If that be the case, then the Municipal Council misdirected itself.</w:t>
      </w:r>
    </w:p>
    <w:p w:rsidR="00E66052" w:rsidRDefault="00E66052" w:rsidP="0068583A">
      <w:pPr>
        <w:autoSpaceDE w:val="0"/>
        <w:autoSpaceDN w:val="0"/>
        <w:adjustRightInd w:val="0"/>
        <w:spacing w:after="0" w:line="360" w:lineRule="auto"/>
        <w:jc w:val="both"/>
        <w:rPr>
          <w:rFonts w:ascii="Times New Roman" w:hAnsi="Times New Roman" w:cs="Times New Roman"/>
          <w:sz w:val="24"/>
          <w:szCs w:val="24"/>
        </w:rPr>
      </w:pPr>
    </w:p>
    <w:p w:rsidR="00E66052" w:rsidRDefault="00C02E79"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Before the promulgation of </w:t>
      </w:r>
      <w:r w:rsidRPr="00C02E79">
        <w:rPr>
          <w:rFonts w:ascii="Times New Roman" w:hAnsi="Times New Roman" w:cs="Times New Roman"/>
          <w:i/>
          <w:sz w:val="24"/>
          <w:szCs w:val="24"/>
        </w:rPr>
        <w:t>The Constitution of the Republic of Uganda, 1995</w:t>
      </w:r>
      <w:r>
        <w:rPr>
          <w:rFonts w:ascii="Times New Roman" w:hAnsi="Times New Roman" w:cs="Times New Roman"/>
          <w:sz w:val="24"/>
          <w:szCs w:val="24"/>
        </w:rPr>
        <w:t>, all land in Uganda had been declared by</w:t>
      </w:r>
      <w:r w:rsidR="005F4E57">
        <w:rPr>
          <w:rFonts w:ascii="Times New Roman" w:hAnsi="Times New Roman" w:cs="Times New Roman"/>
          <w:sz w:val="24"/>
          <w:szCs w:val="24"/>
        </w:rPr>
        <w:t xml:space="preserve"> section 1 of</w:t>
      </w:r>
      <w:r>
        <w:rPr>
          <w:rFonts w:ascii="Times New Roman" w:hAnsi="Times New Roman" w:cs="Times New Roman"/>
          <w:sz w:val="24"/>
          <w:szCs w:val="24"/>
        </w:rPr>
        <w:t xml:space="preserve"> </w:t>
      </w:r>
      <w:r w:rsidRPr="004169DD">
        <w:rPr>
          <w:rFonts w:ascii="Times New Roman" w:hAnsi="Times New Roman" w:cs="Times New Roman"/>
          <w:i/>
          <w:sz w:val="24"/>
          <w:szCs w:val="24"/>
        </w:rPr>
        <w:t>The Land Reform Decree</w:t>
      </w:r>
      <w:r w:rsidR="004169DD" w:rsidRPr="004169DD">
        <w:rPr>
          <w:rFonts w:ascii="Times New Roman" w:hAnsi="Times New Roman" w:cs="Times New Roman"/>
          <w:i/>
          <w:sz w:val="24"/>
          <w:szCs w:val="24"/>
        </w:rPr>
        <w:t>, 1975</w:t>
      </w:r>
      <w:r w:rsidR="004169DD">
        <w:rPr>
          <w:rFonts w:ascii="Times New Roman" w:hAnsi="Times New Roman" w:cs="Times New Roman"/>
          <w:sz w:val="24"/>
          <w:szCs w:val="24"/>
        </w:rPr>
        <w:t xml:space="preserve"> as public land, vested in the Uganda Land Commission for its management. </w:t>
      </w:r>
      <w:r>
        <w:rPr>
          <w:rFonts w:ascii="Times New Roman" w:hAnsi="Times New Roman" w:cs="Times New Roman"/>
          <w:sz w:val="24"/>
          <w:szCs w:val="24"/>
        </w:rPr>
        <w:t xml:space="preserve"> </w:t>
      </w:r>
      <w:r w:rsidR="005F4E57">
        <w:rPr>
          <w:rFonts w:ascii="Times New Roman" w:hAnsi="Times New Roman" w:cs="Times New Roman"/>
          <w:sz w:val="24"/>
          <w:szCs w:val="24"/>
        </w:rPr>
        <w:t xml:space="preserve">Land was to </w:t>
      </w:r>
      <w:r w:rsidR="005F4E57" w:rsidRPr="006102ED">
        <w:rPr>
          <w:rFonts w:ascii="Times New Roman" w:hAnsi="Times New Roman" w:cs="Times New Roman"/>
          <w:sz w:val="24"/>
          <w:szCs w:val="24"/>
        </w:rPr>
        <w:t xml:space="preserve">be administered by the </w:t>
      </w:r>
      <w:r w:rsidR="005F4E57">
        <w:rPr>
          <w:rFonts w:ascii="Times New Roman" w:hAnsi="Times New Roman" w:cs="Times New Roman"/>
          <w:sz w:val="24"/>
          <w:szCs w:val="24"/>
        </w:rPr>
        <w:t xml:space="preserve">Uganda Land </w:t>
      </w:r>
      <w:r w:rsidR="005F4E57" w:rsidRPr="006102ED">
        <w:rPr>
          <w:rFonts w:ascii="Times New Roman" w:hAnsi="Times New Roman" w:cs="Times New Roman"/>
          <w:sz w:val="24"/>
          <w:szCs w:val="24"/>
        </w:rPr>
        <w:t xml:space="preserve">Commission in accordance with </w:t>
      </w:r>
      <w:r w:rsidR="005F4E57" w:rsidRPr="006102ED">
        <w:rPr>
          <w:rFonts w:ascii="Times New Roman" w:hAnsi="Times New Roman" w:cs="Times New Roman"/>
          <w:i/>
          <w:sz w:val="24"/>
          <w:szCs w:val="24"/>
        </w:rPr>
        <w:t>The Public Lands Act</w:t>
      </w:r>
      <w:r w:rsidR="005F4E57" w:rsidRPr="006102ED">
        <w:rPr>
          <w:rFonts w:ascii="Times New Roman" w:hAnsi="Times New Roman" w:cs="Times New Roman"/>
          <w:sz w:val="24"/>
          <w:szCs w:val="24"/>
        </w:rPr>
        <w:t xml:space="preserve"> of 1969</w:t>
      </w:r>
      <w:r w:rsidR="005F4E57">
        <w:rPr>
          <w:rFonts w:ascii="Times New Roman" w:hAnsi="Times New Roman" w:cs="Times New Roman"/>
          <w:sz w:val="24"/>
          <w:szCs w:val="24"/>
        </w:rPr>
        <w:t>,</w:t>
      </w:r>
      <w:r w:rsidR="005F4E57" w:rsidRPr="006102ED">
        <w:rPr>
          <w:rFonts w:ascii="Times New Roman" w:hAnsi="Times New Roman" w:cs="Times New Roman"/>
          <w:sz w:val="24"/>
          <w:szCs w:val="24"/>
        </w:rPr>
        <w:t xml:space="preserve"> subject to such modification</w:t>
      </w:r>
      <w:r w:rsidR="008629D2">
        <w:rPr>
          <w:rFonts w:ascii="Times New Roman" w:hAnsi="Times New Roman" w:cs="Times New Roman"/>
          <w:sz w:val="24"/>
          <w:szCs w:val="24"/>
        </w:rPr>
        <w:t>s</w:t>
      </w:r>
      <w:r w:rsidR="005F4E57" w:rsidRPr="006102ED">
        <w:rPr>
          <w:rFonts w:ascii="Times New Roman" w:hAnsi="Times New Roman" w:cs="Times New Roman"/>
          <w:sz w:val="24"/>
          <w:szCs w:val="24"/>
        </w:rPr>
        <w:t xml:space="preserve"> as </w:t>
      </w:r>
      <w:r w:rsidR="005F4E57">
        <w:rPr>
          <w:rFonts w:ascii="Times New Roman" w:hAnsi="Times New Roman" w:cs="Times New Roman"/>
          <w:sz w:val="24"/>
          <w:szCs w:val="24"/>
        </w:rPr>
        <w:t>were</w:t>
      </w:r>
      <w:r w:rsidR="005F4E57" w:rsidRPr="006102ED">
        <w:rPr>
          <w:rFonts w:ascii="Times New Roman" w:hAnsi="Times New Roman" w:cs="Times New Roman"/>
          <w:sz w:val="24"/>
          <w:szCs w:val="24"/>
        </w:rPr>
        <w:t xml:space="preserve"> necessary to bring the Act into conformity with the </w:t>
      </w:r>
      <w:r w:rsidR="005F4E57">
        <w:rPr>
          <w:rFonts w:ascii="Times New Roman" w:hAnsi="Times New Roman" w:cs="Times New Roman"/>
          <w:sz w:val="24"/>
          <w:szCs w:val="24"/>
        </w:rPr>
        <w:t>Decree</w:t>
      </w:r>
      <w:r w:rsidR="005F4E57" w:rsidRPr="006102ED">
        <w:rPr>
          <w:rFonts w:ascii="Times New Roman" w:hAnsi="Times New Roman" w:cs="Times New Roman"/>
          <w:sz w:val="24"/>
          <w:szCs w:val="24"/>
        </w:rPr>
        <w:t>. Section 23 (2)</w:t>
      </w:r>
      <w:r w:rsidR="005F4E57">
        <w:rPr>
          <w:rFonts w:ascii="Times New Roman" w:hAnsi="Times New Roman" w:cs="Times New Roman"/>
          <w:sz w:val="24"/>
          <w:szCs w:val="24"/>
        </w:rPr>
        <w:t xml:space="preserve"> of T</w:t>
      </w:r>
      <w:r w:rsidR="005F4E57" w:rsidRPr="006102ED">
        <w:rPr>
          <w:rFonts w:ascii="Times New Roman" w:hAnsi="Times New Roman" w:cs="Times New Roman"/>
          <w:sz w:val="24"/>
          <w:szCs w:val="24"/>
        </w:rPr>
        <w:t xml:space="preserve">he </w:t>
      </w:r>
      <w:r w:rsidR="005F4E57" w:rsidRPr="006102ED">
        <w:rPr>
          <w:rFonts w:ascii="Times New Roman" w:hAnsi="Times New Roman" w:cs="Times New Roman"/>
          <w:i/>
          <w:sz w:val="24"/>
          <w:szCs w:val="24"/>
        </w:rPr>
        <w:t>Public Lands Act</w:t>
      </w:r>
      <w:r w:rsidR="005F4E57">
        <w:rPr>
          <w:rFonts w:ascii="Times New Roman" w:hAnsi="Times New Roman" w:cs="Times New Roman"/>
          <w:i/>
          <w:sz w:val="24"/>
          <w:szCs w:val="24"/>
        </w:rPr>
        <w:t>,</w:t>
      </w:r>
      <w:r w:rsidR="005F4E57">
        <w:rPr>
          <w:rFonts w:ascii="Times New Roman" w:hAnsi="Times New Roman" w:cs="Times New Roman"/>
          <w:sz w:val="24"/>
          <w:szCs w:val="24"/>
        </w:rPr>
        <w:t xml:space="preserve"> </w:t>
      </w:r>
      <w:r w:rsidR="005F4E57" w:rsidRPr="006102ED">
        <w:rPr>
          <w:rFonts w:ascii="Times New Roman" w:hAnsi="Times New Roman" w:cs="Times New Roman"/>
          <w:i/>
          <w:sz w:val="24"/>
          <w:szCs w:val="24"/>
        </w:rPr>
        <w:t>1969</w:t>
      </w:r>
      <w:r w:rsidR="005F4E57" w:rsidRPr="006102ED">
        <w:rPr>
          <w:rFonts w:ascii="Times New Roman" w:hAnsi="Times New Roman" w:cs="Times New Roman"/>
          <w:sz w:val="24"/>
          <w:szCs w:val="24"/>
        </w:rPr>
        <w:t xml:space="preserve"> provide</w:t>
      </w:r>
      <w:r w:rsidR="005F4E57">
        <w:rPr>
          <w:rFonts w:ascii="Times New Roman" w:hAnsi="Times New Roman" w:cs="Times New Roman"/>
          <w:sz w:val="24"/>
          <w:szCs w:val="24"/>
        </w:rPr>
        <w:t>d</w:t>
      </w:r>
      <w:r w:rsidR="005F4E57" w:rsidRPr="006102ED">
        <w:rPr>
          <w:rFonts w:ascii="Times New Roman" w:hAnsi="Times New Roman" w:cs="Times New Roman"/>
          <w:sz w:val="24"/>
          <w:szCs w:val="24"/>
        </w:rPr>
        <w:t xml:space="preserve"> that the </w:t>
      </w:r>
      <w:r w:rsidR="005F4E57">
        <w:rPr>
          <w:rFonts w:ascii="Times New Roman" w:hAnsi="Times New Roman" w:cs="Times New Roman"/>
          <w:sz w:val="24"/>
          <w:szCs w:val="24"/>
        </w:rPr>
        <w:t xml:space="preserve">Uganda Land </w:t>
      </w:r>
      <w:r w:rsidR="005F4E57" w:rsidRPr="006102ED">
        <w:rPr>
          <w:rFonts w:ascii="Times New Roman" w:hAnsi="Times New Roman" w:cs="Times New Roman"/>
          <w:sz w:val="24"/>
          <w:szCs w:val="24"/>
        </w:rPr>
        <w:t xml:space="preserve">Commission </w:t>
      </w:r>
      <w:r w:rsidR="005F4E57">
        <w:rPr>
          <w:rFonts w:ascii="Times New Roman" w:hAnsi="Times New Roman" w:cs="Times New Roman"/>
          <w:sz w:val="24"/>
          <w:szCs w:val="24"/>
        </w:rPr>
        <w:t>had authority to</w:t>
      </w:r>
      <w:r w:rsidR="005F4E57" w:rsidRPr="006102ED">
        <w:rPr>
          <w:rFonts w:ascii="Times New Roman" w:hAnsi="Times New Roman" w:cs="Times New Roman"/>
          <w:sz w:val="24"/>
          <w:szCs w:val="24"/>
        </w:rPr>
        <w:t xml:space="preserve"> grant to the Urban Authorities of designated areas</w:t>
      </w:r>
      <w:r w:rsidR="005F4E57">
        <w:rPr>
          <w:rFonts w:ascii="Times New Roman" w:hAnsi="Times New Roman" w:cs="Times New Roman"/>
          <w:sz w:val="24"/>
          <w:szCs w:val="24"/>
        </w:rPr>
        <w:t>,</w:t>
      </w:r>
      <w:r w:rsidR="005F4E57" w:rsidRPr="006102ED">
        <w:rPr>
          <w:rFonts w:ascii="Times New Roman" w:hAnsi="Times New Roman" w:cs="Times New Roman"/>
          <w:sz w:val="24"/>
          <w:szCs w:val="24"/>
        </w:rPr>
        <w:t xml:space="preserve"> lease</w:t>
      </w:r>
      <w:r w:rsidR="005F4E57">
        <w:rPr>
          <w:rFonts w:ascii="Times New Roman" w:hAnsi="Times New Roman" w:cs="Times New Roman"/>
          <w:sz w:val="24"/>
          <w:szCs w:val="24"/>
        </w:rPr>
        <w:t>s</w:t>
      </w:r>
      <w:r w:rsidR="005F4E57" w:rsidRPr="006102ED">
        <w:rPr>
          <w:rFonts w:ascii="Times New Roman" w:hAnsi="Times New Roman" w:cs="Times New Roman"/>
          <w:sz w:val="24"/>
          <w:szCs w:val="24"/>
        </w:rPr>
        <w:t xml:space="preserve"> on such terms and conditions as the Minister </w:t>
      </w:r>
      <w:r w:rsidR="005F4E57">
        <w:rPr>
          <w:rFonts w:ascii="Times New Roman" w:hAnsi="Times New Roman" w:cs="Times New Roman"/>
          <w:sz w:val="24"/>
          <w:szCs w:val="24"/>
        </w:rPr>
        <w:t>would</w:t>
      </w:r>
      <w:r w:rsidR="005F4E57" w:rsidRPr="006102ED">
        <w:rPr>
          <w:rFonts w:ascii="Times New Roman" w:hAnsi="Times New Roman" w:cs="Times New Roman"/>
          <w:sz w:val="24"/>
          <w:szCs w:val="24"/>
        </w:rPr>
        <w:t xml:space="preserve"> direct and any lease so granted </w:t>
      </w:r>
      <w:r w:rsidR="005F4E57">
        <w:rPr>
          <w:rFonts w:ascii="Times New Roman" w:hAnsi="Times New Roman" w:cs="Times New Roman"/>
          <w:sz w:val="24"/>
          <w:szCs w:val="24"/>
        </w:rPr>
        <w:t>would</w:t>
      </w:r>
      <w:r w:rsidR="005F4E57" w:rsidRPr="006102ED">
        <w:rPr>
          <w:rFonts w:ascii="Times New Roman" w:hAnsi="Times New Roman" w:cs="Times New Roman"/>
          <w:sz w:val="24"/>
          <w:szCs w:val="24"/>
        </w:rPr>
        <w:t xml:space="preserve"> be deemed to be a statutory lease. </w:t>
      </w:r>
      <w:r w:rsidR="005F4E57">
        <w:rPr>
          <w:rFonts w:ascii="Times New Roman" w:hAnsi="Times New Roman" w:cs="Times New Roman"/>
          <w:sz w:val="24"/>
          <w:szCs w:val="24"/>
        </w:rPr>
        <w:t>A controlling authority then would have the capacity to lease out the land entrusted to it under the statutory lease, to individuals.</w:t>
      </w:r>
      <w:r w:rsidR="00D05B79" w:rsidRPr="00D05B79">
        <w:rPr>
          <w:rFonts w:ascii="Times New Roman" w:hAnsi="Times New Roman" w:cs="Times New Roman"/>
          <w:sz w:val="24"/>
          <w:szCs w:val="24"/>
        </w:rPr>
        <w:t xml:space="preserve"> </w:t>
      </w:r>
      <w:r w:rsidR="00D05B79">
        <w:rPr>
          <w:rFonts w:ascii="Times New Roman" w:hAnsi="Times New Roman" w:cs="Times New Roman"/>
          <w:sz w:val="24"/>
          <w:szCs w:val="24"/>
        </w:rPr>
        <w:t xml:space="preserve">Under both </w:t>
      </w:r>
      <w:r w:rsidR="00D05B79" w:rsidRPr="00E61CF7">
        <w:rPr>
          <w:rFonts w:ascii="Times New Roman" w:hAnsi="Times New Roman" w:cs="Times New Roman"/>
          <w:i/>
          <w:sz w:val="24"/>
          <w:szCs w:val="24"/>
        </w:rPr>
        <w:t>The Public Lands Act</w:t>
      </w:r>
      <w:r w:rsidR="00D05B79">
        <w:rPr>
          <w:rFonts w:ascii="Times New Roman" w:hAnsi="Times New Roman" w:cs="Times New Roman"/>
          <w:sz w:val="24"/>
          <w:szCs w:val="24"/>
        </w:rPr>
        <w:t xml:space="preserve"> and </w:t>
      </w:r>
      <w:r w:rsidR="00D05B79" w:rsidRPr="00E61CF7">
        <w:rPr>
          <w:rFonts w:ascii="Times New Roman" w:hAnsi="Times New Roman" w:cs="Times New Roman"/>
          <w:i/>
          <w:sz w:val="24"/>
          <w:szCs w:val="24"/>
        </w:rPr>
        <w:t>The</w:t>
      </w:r>
      <w:r w:rsidR="00D05B79">
        <w:rPr>
          <w:rFonts w:ascii="Times New Roman" w:hAnsi="Times New Roman" w:cs="Times New Roman"/>
          <w:sz w:val="24"/>
          <w:szCs w:val="24"/>
        </w:rPr>
        <w:t xml:space="preserve"> </w:t>
      </w:r>
      <w:r w:rsidR="00D05B79" w:rsidRPr="00E61CF7">
        <w:rPr>
          <w:rFonts w:ascii="Times New Roman" w:hAnsi="Times New Roman" w:cs="Times New Roman"/>
          <w:i/>
          <w:sz w:val="24"/>
          <w:szCs w:val="24"/>
        </w:rPr>
        <w:t>Land Reform decree, 1975</w:t>
      </w:r>
      <w:r w:rsidR="00D05B79">
        <w:rPr>
          <w:rFonts w:ascii="Times New Roman" w:hAnsi="Times New Roman" w:cs="Times New Roman"/>
          <w:i/>
          <w:sz w:val="24"/>
          <w:szCs w:val="24"/>
        </w:rPr>
        <w:t>,</w:t>
      </w:r>
      <w:r w:rsidR="00D05B79">
        <w:rPr>
          <w:rFonts w:ascii="Times New Roman" w:hAnsi="Times New Roman" w:cs="Times New Roman"/>
          <w:sz w:val="24"/>
          <w:szCs w:val="24"/>
        </w:rPr>
        <w:t xml:space="preserve"> occupants, including customary tenants, on public land, were only tenants at sufferance and controlling authorities had power to lease such land to any person.</w:t>
      </w:r>
    </w:p>
    <w:p w:rsidR="008629D2" w:rsidRDefault="008629D2" w:rsidP="0068583A">
      <w:pPr>
        <w:autoSpaceDE w:val="0"/>
        <w:autoSpaceDN w:val="0"/>
        <w:adjustRightInd w:val="0"/>
        <w:spacing w:after="0" w:line="360" w:lineRule="auto"/>
        <w:jc w:val="both"/>
        <w:rPr>
          <w:rFonts w:ascii="Times New Roman" w:hAnsi="Times New Roman" w:cs="Times New Roman"/>
          <w:sz w:val="24"/>
          <w:szCs w:val="24"/>
        </w:rPr>
      </w:pPr>
    </w:p>
    <w:p w:rsidR="008629D2" w:rsidRDefault="008629D2" w:rsidP="0068583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Under that legal regime, for an</w:t>
      </w:r>
      <w:r w:rsidRPr="006102ED">
        <w:rPr>
          <w:rFonts w:ascii="Times New Roman" w:hAnsi="Times New Roman" w:cs="Times New Roman"/>
          <w:sz w:val="24"/>
          <w:szCs w:val="24"/>
        </w:rPr>
        <w:t xml:space="preserve"> Urban Authority to</w:t>
      </w:r>
      <w:r>
        <w:rPr>
          <w:rFonts w:ascii="Times New Roman" w:hAnsi="Times New Roman" w:cs="Times New Roman"/>
          <w:sz w:val="24"/>
          <w:szCs w:val="24"/>
        </w:rPr>
        <w:t xml:space="preserve"> be constituted into a </w:t>
      </w:r>
      <w:r w:rsidRPr="006102ED">
        <w:rPr>
          <w:rFonts w:ascii="Times New Roman" w:hAnsi="Times New Roman" w:cs="Times New Roman"/>
          <w:sz w:val="24"/>
          <w:szCs w:val="24"/>
        </w:rPr>
        <w:t>controlling</w:t>
      </w:r>
      <w:r>
        <w:rPr>
          <w:rFonts w:ascii="Times New Roman" w:hAnsi="Times New Roman" w:cs="Times New Roman"/>
          <w:sz w:val="24"/>
          <w:szCs w:val="24"/>
        </w:rPr>
        <w:t xml:space="preserve"> authority, and hence acquire capacity to lease land or confer similar interests in land, there had to be proof of prior grant of a statutory lease </w:t>
      </w:r>
      <w:r w:rsidR="00C012FA">
        <w:rPr>
          <w:rFonts w:ascii="Times New Roman" w:hAnsi="Times New Roman" w:cs="Times New Roman"/>
          <w:sz w:val="24"/>
          <w:szCs w:val="24"/>
        </w:rPr>
        <w:t>to such an</w:t>
      </w:r>
      <w:r w:rsidR="00C012FA" w:rsidRPr="006102ED">
        <w:rPr>
          <w:rFonts w:ascii="Times New Roman" w:hAnsi="Times New Roman" w:cs="Times New Roman"/>
          <w:sz w:val="24"/>
          <w:szCs w:val="24"/>
        </w:rPr>
        <w:t xml:space="preserve"> Urban Authority </w:t>
      </w:r>
      <w:r>
        <w:rPr>
          <w:rFonts w:ascii="Times New Roman" w:hAnsi="Times New Roman" w:cs="Times New Roman"/>
          <w:sz w:val="24"/>
          <w:szCs w:val="24"/>
        </w:rPr>
        <w:t>by the Uganda Land Commission. For example i</w:t>
      </w:r>
      <w:r w:rsidRPr="000F19DC">
        <w:rPr>
          <w:rFonts w:ascii="Times New Roman" w:hAnsi="Times New Roman" w:cs="Times New Roman"/>
          <w:sz w:val="24"/>
          <w:szCs w:val="24"/>
        </w:rPr>
        <w:t>n</w:t>
      </w:r>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Nyumba</w:t>
      </w:r>
      <w:proofErr w:type="spellEnd"/>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ya</w:t>
      </w:r>
      <w:proofErr w:type="spellEnd"/>
      <w:r w:rsidRPr="00DB5235">
        <w:rPr>
          <w:rFonts w:ascii="Times New Roman" w:hAnsi="Times New Roman" w:cs="Times New Roman"/>
          <w:i/>
          <w:sz w:val="24"/>
          <w:szCs w:val="24"/>
        </w:rPr>
        <w:t xml:space="preserve"> </w:t>
      </w:r>
      <w:proofErr w:type="spellStart"/>
      <w:r w:rsidRPr="00DB5235">
        <w:rPr>
          <w:rFonts w:ascii="Times New Roman" w:hAnsi="Times New Roman" w:cs="Times New Roman"/>
          <w:i/>
          <w:sz w:val="24"/>
          <w:szCs w:val="24"/>
        </w:rPr>
        <w:t>Chuma</w:t>
      </w:r>
      <w:proofErr w:type="spellEnd"/>
      <w:r w:rsidRPr="00DB5235">
        <w:rPr>
          <w:rFonts w:ascii="Times New Roman" w:hAnsi="Times New Roman" w:cs="Times New Roman"/>
          <w:i/>
          <w:sz w:val="24"/>
          <w:szCs w:val="24"/>
        </w:rPr>
        <w:t xml:space="preserve"> Ltd v</w:t>
      </w:r>
      <w:r>
        <w:rPr>
          <w:rFonts w:ascii="Times New Roman" w:hAnsi="Times New Roman" w:cs="Times New Roman"/>
          <w:i/>
          <w:sz w:val="24"/>
          <w:szCs w:val="24"/>
        </w:rPr>
        <w:t>.</w:t>
      </w:r>
      <w:r w:rsidRPr="00DB5235">
        <w:rPr>
          <w:rFonts w:ascii="Times New Roman" w:hAnsi="Times New Roman" w:cs="Times New Roman"/>
          <w:i/>
          <w:sz w:val="24"/>
          <w:szCs w:val="24"/>
        </w:rPr>
        <w:t xml:space="preserve"> Uganda Land Commission and another, Const</w:t>
      </w:r>
      <w:r>
        <w:rPr>
          <w:rFonts w:ascii="Times New Roman" w:hAnsi="Times New Roman" w:cs="Times New Roman"/>
          <w:i/>
          <w:sz w:val="24"/>
          <w:szCs w:val="24"/>
        </w:rPr>
        <w:t>.</w:t>
      </w:r>
      <w:r w:rsidRPr="00DB5235">
        <w:rPr>
          <w:rFonts w:ascii="Times New Roman" w:hAnsi="Times New Roman" w:cs="Times New Roman"/>
          <w:i/>
          <w:sz w:val="24"/>
          <w:szCs w:val="24"/>
        </w:rPr>
        <w:t xml:space="preserve"> Petition No. 13 of 2010</w:t>
      </w:r>
      <w:r>
        <w:rPr>
          <w:rFonts w:ascii="Times New Roman" w:hAnsi="Times New Roman" w:cs="Times New Roman"/>
          <w:sz w:val="24"/>
          <w:szCs w:val="24"/>
        </w:rPr>
        <w:t xml:space="preserve">, where the Constitutional Court found </w:t>
      </w:r>
      <w:r w:rsidRPr="00FA067C">
        <w:rPr>
          <w:rFonts w:ascii="Times New Roman" w:hAnsi="Times New Roman" w:cs="Times New Roman"/>
          <w:sz w:val="24"/>
          <w:szCs w:val="24"/>
        </w:rPr>
        <w:t>no evidence whatsoever to show that the then Kampala City Council, now Kampala Capital City Authority, ha</w:t>
      </w:r>
      <w:r>
        <w:rPr>
          <w:rFonts w:ascii="Times New Roman" w:hAnsi="Times New Roman" w:cs="Times New Roman"/>
          <w:sz w:val="24"/>
          <w:szCs w:val="24"/>
        </w:rPr>
        <w:t>d</w:t>
      </w:r>
      <w:r w:rsidRPr="00FA067C">
        <w:rPr>
          <w:rFonts w:ascii="Times New Roman" w:hAnsi="Times New Roman" w:cs="Times New Roman"/>
          <w:sz w:val="24"/>
          <w:szCs w:val="24"/>
        </w:rPr>
        <w:t xml:space="preserve"> ever had a statutory lease over the suit property from which it could have legally granted a lease to the petitioner or i</w:t>
      </w:r>
      <w:r>
        <w:rPr>
          <w:rFonts w:ascii="Times New Roman" w:hAnsi="Times New Roman" w:cs="Times New Roman"/>
          <w:sz w:val="24"/>
          <w:szCs w:val="24"/>
        </w:rPr>
        <w:t xml:space="preserve">ts alleged predecessor in title, it decided that </w:t>
      </w:r>
      <w:r w:rsidRPr="00FA067C">
        <w:rPr>
          <w:rFonts w:ascii="Times New Roman" w:hAnsi="Times New Roman" w:cs="Times New Roman"/>
          <w:sz w:val="24"/>
          <w:szCs w:val="24"/>
        </w:rPr>
        <w:t>Kampala Capital City Authority</w:t>
      </w:r>
      <w:r>
        <w:rPr>
          <w:rFonts w:ascii="Times New Roman" w:hAnsi="Times New Roman" w:cs="Times New Roman"/>
          <w:sz w:val="24"/>
          <w:szCs w:val="24"/>
        </w:rPr>
        <w:t xml:space="preserve"> did not have any authority to grant a lease over the land.</w:t>
      </w:r>
    </w:p>
    <w:p w:rsidR="00C012FA" w:rsidRDefault="00C012FA" w:rsidP="0068583A">
      <w:pPr>
        <w:autoSpaceDE w:val="0"/>
        <w:autoSpaceDN w:val="0"/>
        <w:adjustRightInd w:val="0"/>
        <w:spacing w:after="0" w:line="360" w:lineRule="auto"/>
        <w:jc w:val="both"/>
        <w:rPr>
          <w:rFonts w:ascii="Times New Roman" w:hAnsi="Times New Roman" w:cs="Times New Roman"/>
          <w:sz w:val="24"/>
          <w:szCs w:val="24"/>
        </w:rPr>
      </w:pPr>
    </w:p>
    <w:p w:rsidR="00CD65C6" w:rsidRPr="006F0A1B" w:rsidRDefault="00C012FA" w:rsidP="00F433E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the instant case, there was no evidence adduced before the trial magistrate to the effect that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 Council was at the time design</w:t>
      </w:r>
      <w:r w:rsidR="00F433E5">
        <w:rPr>
          <w:rFonts w:ascii="Times New Roman" w:hAnsi="Times New Roman" w:cs="Times New Roman"/>
          <w:sz w:val="24"/>
          <w:szCs w:val="24"/>
        </w:rPr>
        <w:t xml:space="preserve">ated as a Controlling Authority in respect of the </w:t>
      </w:r>
      <w:r w:rsidR="00F433E5">
        <w:rPr>
          <w:rFonts w:ascii="Times New Roman" w:hAnsi="Times New Roman" w:cs="Times New Roman"/>
          <w:sz w:val="24"/>
          <w:szCs w:val="24"/>
        </w:rPr>
        <w:lastRenderedPageBreak/>
        <w:t xml:space="preserve">land in issue. Its capacity to offer the respondents Plot 11 Ahmed </w:t>
      </w:r>
      <w:proofErr w:type="spellStart"/>
      <w:r w:rsidR="00F433E5">
        <w:rPr>
          <w:rFonts w:ascii="Times New Roman" w:hAnsi="Times New Roman" w:cs="Times New Roman"/>
          <w:sz w:val="24"/>
          <w:szCs w:val="24"/>
        </w:rPr>
        <w:t>Awongo</w:t>
      </w:r>
      <w:proofErr w:type="spellEnd"/>
      <w:r w:rsidR="00F433E5">
        <w:rPr>
          <w:rFonts w:ascii="Times New Roman" w:hAnsi="Times New Roman" w:cs="Times New Roman"/>
          <w:sz w:val="24"/>
          <w:szCs w:val="24"/>
        </w:rPr>
        <w:t xml:space="preserve"> Close (</w:t>
      </w:r>
      <w:proofErr w:type="spellStart"/>
      <w:r w:rsidR="004A09DC">
        <w:rPr>
          <w:rFonts w:ascii="Times New Roman" w:hAnsi="Times New Roman" w:cs="Times New Roman"/>
          <w:sz w:val="24"/>
          <w:szCs w:val="24"/>
        </w:rPr>
        <w:t>Chawda</w:t>
      </w:r>
      <w:proofErr w:type="spellEnd"/>
      <w:r w:rsidR="00F433E5">
        <w:rPr>
          <w:rFonts w:ascii="Times New Roman" w:hAnsi="Times New Roman" w:cs="Times New Roman"/>
          <w:sz w:val="24"/>
          <w:szCs w:val="24"/>
        </w:rPr>
        <w:t xml:space="preserve"> Close) was not proved as a fact and cannot be assumed. The respondent could not have acquired an</w:t>
      </w:r>
      <w:r w:rsidR="00750F98">
        <w:rPr>
          <w:rFonts w:ascii="Times New Roman" w:hAnsi="Times New Roman" w:cs="Times New Roman"/>
          <w:sz w:val="24"/>
          <w:szCs w:val="24"/>
        </w:rPr>
        <w:t>y interest in that land from an</w:t>
      </w:r>
      <w:r w:rsidR="00F433E5">
        <w:rPr>
          <w:rFonts w:ascii="Times New Roman" w:hAnsi="Times New Roman" w:cs="Times New Roman"/>
          <w:sz w:val="24"/>
          <w:szCs w:val="24"/>
        </w:rPr>
        <w:t xml:space="preserve"> institution not proved to have had any form of title over that land vested in it. Nevertheless, even assuming that </w:t>
      </w:r>
      <w:proofErr w:type="spellStart"/>
      <w:r w:rsidR="00F433E5">
        <w:rPr>
          <w:rFonts w:ascii="Times New Roman" w:hAnsi="Times New Roman" w:cs="Times New Roman"/>
          <w:sz w:val="24"/>
          <w:szCs w:val="24"/>
        </w:rPr>
        <w:t>Arua</w:t>
      </w:r>
      <w:proofErr w:type="spellEnd"/>
      <w:r w:rsidR="00F433E5">
        <w:rPr>
          <w:rFonts w:ascii="Times New Roman" w:hAnsi="Times New Roman" w:cs="Times New Roman"/>
          <w:sz w:val="24"/>
          <w:szCs w:val="24"/>
        </w:rPr>
        <w:t xml:space="preserve"> Municipal Council was a Controlling Authority in respect to the disputed land, </w:t>
      </w:r>
      <w:r w:rsidR="00CD65C6">
        <w:rPr>
          <w:rFonts w:ascii="Times New Roman" w:hAnsi="Times New Roman" w:cs="Times New Roman"/>
          <w:sz w:val="24"/>
          <w:szCs w:val="24"/>
        </w:rPr>
        <w:t>Rule</w:t>
      </w:r>
      <w:r w:rsidR="00CD65C6" w:rsidRPr="006F0A1B">
        <w:rPr>
          <w:rFonts w:ascii="Times New Roman" w:hAnsi="Times New Roman" w:cs="Times New Roman"/>
          <w:sz w:val="24"/>
          <w:szCs w:val="24"/>
        </w:rPr>
        <w:t xml:space="preserve"> 10 </w:t>
      </w:r>
      <w:r w:rsidR="00CD65C6">
        <w:rPr>
          <w:rFonts w:ascii="Times New Roman" w:hAnsi="Times New Roman" w:cs="Times New Roman"/>
          <w:sz w:val="24"/>
          <w:szCs w:val="24"/>
        </w:rPr>
        <w:t xml:space="preserve">of </w:t>
      </w:r>
      <w:r w:rsidR="00CD65C6" w:rsidRPr="00D5210E">
        <w:rPr>
          <w:rFonts w:ascii="Times New Roman" w:hAnsi="Times New Roman" w:cs="Times New Roman"/>
          <w:i/>
          <w:sz w:val="24"/>
          <w:szCs w:val="24"/>
        </w:rPr>
        <w:t>The</w:t>
      </w:r>
      <w:r w:rsidR="00CD65C6">
        <w:rPr>
          <w:rFonts w:ascii="Times New Roman" w:hAnsi="Times New Roman" w:cs="Times New Roman"/>
          <w:sz w:val="24"/>
          <w:szCs w:val="24"/>
        </w:rPr>
        <w:t xml:space="preserve"> </w:t>
      </w:r>
      <w:r w:rsidR="00CD65C6" w:rsidRPr="006F0A1B">
        <w:rPr>
          <w:rFonts w:ascii="Times New Roman" w:hAnsi="Times New Roman" w:cs="Times New Roman"/>
          <w:i/>
          <w:sz w:val="24"/>
          <w:szCs w:val="24"/>
        </w:rPr>
        <w:t>Public Lands Rules S.I 201-1</w:t>
      </w:r>
      <w:r w:rsidR="00CD65C6" w:rsidRPr="006F0A1B">
        <w:rPr>
          <w:rFonts w:ascii="Times New Roman" w:hAnsi="Times New Roman" w:cs="Times New Roman"/>
          <w:sz w:val="24"/>
          <w:szCs w:val="24"/>
        </w:rPr>
        <w:t xml:space="preserve"> </w:t>
      </w:r>
      <w:r w:rsidR="00F433E5">
        <w:rPr>
          <w:rFonts w:ascii="Times New Roman" w:hAnsi="Times New Roman" w:cs="Times New Roman"/>
          <w:sz w:val="24"/>
          <w:szCs w:val="24"/>
        </w:rPr>
        <w:t xml:space="preserve">(revoked in March 2001 by rule 98 of </w:t>
      </w:r>
      <w:r w:rsidR="00F433E5" w:rsidRPr="00F433E5">
        <w:rPr>
          <w:rFonts w:ascii="Times New Roman" w:hAnsi="Times New Roman" w:cs="Times New Roman"/>
          <w:i/>
          <w:sz w:val="24"/>
          <w:szCs w:val="24"/>
        </w:rPr>
        <w:t xml:space="preserve">The Land Regulations, S.1. 16 </w:t>
      </w:r>
      <w:r w:rsidR="00F433E5">
        <w:rPr>
          <w:rFonts w:ascii="Times New Roman" w:hAnsi="Times New Roman" w:cs="Times New Roman"/>
          <w:i/>
          <w:sz w:val="24"/>
          <w:szCs w:val="24"/>
        </w:rPr>
        <w:t>of</w:t>
      </w:r>
      <w:r w:rsidR="00F433E5" w:rsidRPr="00F433E5">
        <w:rPr>
          <w:rFonts w:ascii="Times New Roman" w:hAnsi="Times New Roman" w:cs="Times New Roman"/>
          <w:i/>
          <w:sz w:val="24"/>
          <w:szCs w:val="24"/>
        </w:rPr>
        <w:t xml:space="preserve"> 2001</w:t>
      </w:r>
      <w:r w:rsidR="00F433E5">
        <w:rPr>
          <w:rFonts w:ascii="Times New Roman" w:hAnsi="Times New Roman" w:cs="Times New Roman"/>
          <w:sz w:val="24"/>
          <w:szCs w:val="24"/>
        </w:rPr>
        <w:t xml:space="preserve">) </w:t>
      </w:r>
      <w:r w:rsidR="00CD65C6">
        <w:rPr>
          <w:rFonts w:ascii="Times New Roman" w:hAnsi="Times New Roman" w:cs="Times New Roman"/>
          <w:sz w:val="24"/>
          <w:szCs w:val="24"/>
        </w:rPr>
        <w:t xml:space="preserve">then in force at the time of the </w:t>
      </w:r>
      <w:r w:rsidR="00F433E5">
        <w:rPr>
          <w:rFonts w:ascii="Times New Roman" w:hAnsi="Times New Roman" w:cs="Times New Roman"/>
          <w:sz w:val="24"/>
          <w:szCs w:val="24"/>
        </w:rPr>
        <w:t>claimed grant</w:t>
      </w:r>
      <w:r w:rsidR="00CD65C6">
        <w:rPr>
          <w:rFonts w:ascii="Times New Roman" w:hAnsi="Times New Roman" w:cs="Times New Roman"/>
          <w:sz w:val="24"/>
          <w:szCs w:val="24"/>
        </w:rPr>
        <w:t xml:space="preserve"> stated</w:t>
      </w:r>
      <w:r w:rsidR="00F433E5">
        <w:rPr>
          <w:rFonts w:ascii="Times New Roman" w:hAnsi="Times New Roman" w:cs="Times New Roman"/>
          <w:sz w:val="24"/>
          <w:szCs w:val="24"/>
        </w:rPr>
        <w:t xml:space="preserve"> that</w:t>
      </w:r>
      <w:r w:rsidR="00CD65C6" w:rsidRPr="006F0A1B">
        <w:rPr>
          <w:rFonts w:ascii="Times New Roman" w:hAnsi="Times New Roman" w:cs="Times New Roman"/>
          <w:sz w:val="24"/>
          <w:szCs w:val="24"/>
        </w:rPr>
        <w:t xml:space="preserve">: </w:t>
      </w:r>
    </w:p>
    <w:p w:rsidR="00CD65C6" w:rsidRDefault="00CD65C6" w:rsidP="00CD65C6">
      <w:pPr>
        <w:spacing w:after="0"/>
        <w:ind w:left="576" w:right="576"/>
        <w:jc w:val="both"/>
        <w:rPr>
          <w:rFonts w:ascii="Times New Roman" w:hAnsi="Times New Roman" w:cs="Times New Roman"/>
          <w:sz w:val="24"/>
          <w:szCs w:val="24"/>
        </w:rPr>
      </w:pPr>
      <w:r w:rsidRPr="006F0A1B">
        <w:rPr>
          <w:rFonts w:ascii="Times New Roman" w:hAnsi="Times New Roman" w:cs="Times New Roman"/>
          <w:sz w:val="24"/>
          <w:szCs w:val="24"/>
        </w:rPr>
        <w:t xml:space="preserve">Any occupation or use by a grantee or lessee of land which the controlling authority has agreed to alienate shall until registration of the grant or lease </w:t>
      </w:r>
      <w:proofErr w:type="gramStart"/>
      <w:r w:rsidRPr="006F0A1B">
        <w:rPr>
          <w:rFonts w:ascii="Times New Roman" w:hAnsi="Times New Roman" w:cs="Times New Roman"/>
          <w:sz w:val="24"/>
          <w:szCs w:val="24"/>
        </w:rPr>
        <w:t>be</w:t>
      </w:r>
      <w:proofErr w:type="gramEnd"/>
      <w:r w:rsidRPr="006F0A1B">
        <w:rPr>
          <w:rFonts w:ascii="Times New Roman" w:hAnsi="Times New Roman" w:cs="Times New Roman"/>
          <w:sz w:val="24"/>
          <w:szCs w:val="24"/>
        </w:rPr>
        <w:t xml:space="preserve"> on sufferance only and at the sole</w:t>
      </w:r>
      <w:r>
        <w:rPr>
          <w:rFonts w:ascii="Times New Roman" w:hAnsi="Times New Roman" w:cs="Times New Roman"/>
          <w:sz w:val="24"/>
          <w:szCs w:val="24"/>
        </w:rPr>
        <w:t xml:space="preserve"> risk of such grantee or lessee.</w:t>
      </w:r>
    </w:p>
    <w:p w:rsidR="00CD65C6" w:rsidRDefault="00CD65C6" w:rsidP="0068583A">
      <w:pPr>
        <w:autoSpaceDE w:val="0"/>
        <w:autoSpaceDN w:val="0"/>
        <w:adjustRightInd w:val="0"/>
        <w:spacing w:after="0" w:line="360" w:lineRule="auto"/>
        <w:jc w:val="both"/>
        <w:rPr>
          <w:rFonts w:ascii="Times New Roman" w:hAnsi="Times New Roman" w:cs="Times New Roman"/>
          <w:sz w:val="24"/>
          <w:szCs w:val="24"/>
        </w:rPr>
      </w:pPr>
    </w:p>
    <w:p w:rsidR="00307E06" w:rsidRPr="00307E06" w:rsidRDefault="00307E06" w:rsidP="00307E0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expression “shall .....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on sufferance only” as used in that rule is not defined. </w:t>
      </w:r>
      <w:proofErr w:type="spellStart"/>
      <w:r w:rsidRPr="00307E06">
        <w:rPr>
          <w:rFonts w:ascii="Times New Roman" w:hAnsi="Times New Roman" w:cs="Times New Roman"/>
          <w:i/>
          <w:sz w:val="24"/>
          <w:szCs w:val="24"/>
        </w:rPr>
        <w:t>Halsbury’s</w:t>
      </w:r>
      <w:proofErr w:type="spellEnd"/>
      <w:r w:rsidRPr="00307E06">
        <w:rPr>
          <w:rFonts w:ascii="Times New Roman" w:hAnsi="Times New Roman" w:cs="Times New Roman"/>
          <w:i/>
          <w:sz w:val="24"/>
          <w:szCs w:val="24"/>
        </w:rPr>
        <w:t xml:space="preserve"> Laws of England</w:t>
      </w:r>
      <w:r w:rsidRPr="00307E06">
        <w:rPr>
          <w:rFonts w:ascii="Times New Roman" w:hAnsi="Times New Roman" w:cs="Times New Roman"/>
          <w:sz w:val="24"/>
          <w:szCs w:val="24"/>
        </w:rPr>
        <w:t xml:space="preserve"> (4th Edition) says this of Tenancy in Sufferance;</w:t>
      </w:r>
    </w:p>
    <w:p w:rsidR="00F433E5" w:rsidRDefault="00307E06" w:rsidP="00307E06">
      <w:pPr>
        <w:spacing w:after="0" w:line="360" w:lineRule="auto"/>
        <w:ind w:left="576" w:right="576"/>
        <w:jc w:val="both"/>
        <w:rPr>
          <w:rFonts w:ascii="Times New Roman" w:hAnsi="Times New Roman" w:cs="Times New Roman"/>
          <w:sz w:val="24"/>
          <w:szCs w:val="24"/>
        </w:rPr>
      </w:pPr>
      <w:r w:rsidRPr="00307E06">
        <w:rPr>
          <w:rFonts w:ascii="Times New Roman" w:hAnsi="Times New Roman" w:cs="Times New Roman"/>
          <w:sz w:val="24"/>
          <w:szCs w:val="24"/>
        </w:rPr>
        <w:t>A person who enters on land by a lawful title and, after his title has ended, continues in possession without statutory authority and without obtaining the consent of the person then entitled, is sai</w:t>
      </w:r>
      <w:r>
        <w:rPr>
          <w:rFonts w:ascii="Times New Roman" w:hAnsi="Times New Roman" w:cs="Times New Roman"/>
          <w:sz w:val="24"/>
          <w:szCs w:val="24"/>
        </w:rPr>
        <w:t>d to be a tenant at sufferance</w:t>
      </w:r>
      <w:r w:rsidR="003F1C10">
        <w:rPr>
          <w:rFonts w:ascii="Times New Roman" w:hAnsi="Times New Roman" w:cs="Times New Roman"/>
          <w:sz w:val="24"/>
          <w:szCs w:val="24"/>
        </w:rPr>
        <w:t>.</w:t>
      </w:r>
    </w:p>
    <w:p w:rsidR="003F1C10" w:rsidRDefault="003F1C10" w:rsidP="00307E06">
      <w:pPr>
        <w:spacing w:after="0" w:line="360" w:lineRule="auto"/>
        <w:ind w:left="576" w:right="576"/>
        <w:jc w:val="both"/>
        <w:rPr>
          <w:rFonts w:ascii="Times New Roman" w:hAnsi="Times New Roman" w:cs="Times New Roman"/>
          <w:sz w:val="24"/>
          <w:szCs w:val="24"/>
        </w:rPr>
      </w:pPr>
    </w:p>
    <w:p w:rsidR="00444E5E" w:rsidRDefault="00F433E5" w:rsidP="00BB0FB4">
      <w:pPr>
        <w:spacing w:after="0" w:line="360" w:lineRule="auto"/>
        <w:jc w:val="both"/>
        <w:rPr>
          <w:rFonts w:ascii="Times New Roman" w:hAnsi="Times New Roman" w:cs="Times New Roman"/>
          <w:sz w:val="24"/>
          <w:szCs w:val="24"/>
        </w:rPr>
      </w:pPr>
      <w:r w:rsidRPr="00F433E5">
        <w:rPr>
          <w:rFonts w:ascii="Times New Roman" w:hAnsi="Times New Roman" w:cs="Times New Roman"/>
          <w:sz w:val="24"/>
          <w:szCs w:val="24"/>
        </w:rPr>
        <w:t>A</w:t>
      </w:r>
      <w:r w:rsidR="00307E06">
        <w:rPr>
          <w:rFonts w:ascii="Times New Roman" w:hAnsi="Times New Roman" w:cs="Times New Roman"/>
          <w:sz w:val="24"/>
          <w:szCs w:val="24"/>
        </w:rPr>
        <w:t>t common law therefore, a</w:t>
      </w:r>
      <w:r w:rsidRPr="00F433E5">
        <w:rPr>
          <w:rFonts w:ascii="Times New Roman" w:hAnsi="Times New Roman" w:cs="Times New Roman"/>
          <w:sz w:val="24"/>
          <w:szCs w:val="24"/>
        </w:rPr>
        <w:t xml:space="preserve"> tenancy at sufferance arises where a tenant, having entered upon the land under a valid tenancy, holds over without the landlor</w:t>
      </w:r>
      <w:r w:rsidR="00307E06">
        <w:rPr>
          <w:rFonts w:ascii="Times New Roman" w:hAnsi="Times New Roman" w:cs="Times New Roman"/>
          <w:sz w:val="24"/>
          <w:szCs w:val="24"/>
        </w:rPr>
        <w:t>d’s assent or dissent</w:t>
      </w:r>
      <w:r w:rsidRPr="00F433E5">
        <w:rPr>
          <w:rFonts w:ascii="Times New Roman" w:hAnsi="Times New Roman" w:cs="Times New Roman"/>
          <w:sz w:val="24"/>
          <w:szCs w:val="24"/>
        </w:rPr>
        <w:t xml:space="preserve"> (See </w:t>
      </w:r>
      <w:proofErr w:type="spellStart"/>
      <w:r w:rsidRPr="00307E06">
        <w:rPr>
          <w:rFonts w:ascii="Times New Roman" w:hAnsi="Times New Roman" w:cs="Times New Roman"/>
          <w:i/>
          <w:sz w:val="24"/>
          <w:szCs w:val="24"/>
        </w:rPr>
        <w:t>Remon</w:t>
      </w:r>
      <w:proofErr w:type="spellEnd"/>
      <w:r w:rsidR="00307E06" w:rsidRPr="00307E06">
        <w:rPr>
          <w:rFonts w:ascii="Times New Roman" w:hAnsi="Times New Roman" w:cs="Times New Roman"/>
          <w:i/>
          <w:sz w:val="24"/>
          <w:szCs w:val="24"/>
        </w:rPr>
        <w:t xml:space="preserve"> </w:t>
      </w:r>
      <w:r w:rsidRPr="00307E06">
        <w:rPr>
          <w:rFonts w:ascii="Times New Roman" w:hAnsi="Times New Roman" w:cs="Times New Roman"/>
          <w:i/>
          <w:sz w:val="24"/>
          <w:szCs w:val="24"/>
        </w:rPr>
        <w:t>v</w:t>
      </w:r>
      <w:r w:rsidR="00307E06" w:rsidRPr="00307E06">
        <w:rPr>
          <w:rFonts w:ascii="Times New Roman" w:hAnsi="Times New Roman" w:cs="Times New Roman"/>
          <w:i/>
          <w:sz w:val="24"/>
          <w:szCs w:val="24"/>
        </w:rPr>
        <w:t>.</w:t>
      </w:r>
      <w:r w:rsidRPr="00307E06">
        <w:rPr>
          <w:rFonts w:ascii="Times New Roman" w:hAnsi="Times New Roman" w:cs="Times New Roman"/>
          <w:i/>
          <w:sz w:val="24"/>
          <w:szCs w:val="24"/>
        </w:rPr>
        <w:t xml:space="preserve"> City of London Real Property </w:t>
      </w:r>
      <w:r w:rsidR="00307E06" w:rsidRPr="00307E06">
        <w:rPr>
          <w:rFonts w:ascii="Times New Roman" w:hAnsi="Times New Roman" w:cs="Times New Roman"/>
          <w:i/>
          <w:sz w:val="24"/>
          <w:szCs w:val="24"/>
        </w:rPr>
        <w:t>Company Limited</w:t>
      </w:r>
      <w:r w:rsidRPr="00307E06">
        <w:rPr>
          <w:rFonts w:ascii="Times New Roman" w:hAnsi="Times New Roman" w:cs="Times New Roman"/>
          <w:i/>
          <w:sz w:val="24"/>
          <w:szCs w:val="24"/>
        </w:rPr>
        <w:t xml:space="preserve"> </w:t>
      </w:r>
      <w:r w:rsidR="00307E06" w:rsidRPr="00307E06">
        <w:rPr>
          <w:rFonts w:ascii="Times New Roman" w:hAnsi="Times New Roman" w:cs="Times New Roman"/>
          <w:i/>
          <w:sz w:val="24"/>
          <w:szCs w:val="24"/>
        </w:rPr>
        <w:t>[</w:t>
      </w:r>
      <w:r w:rsidRPr="00307E06">
        <w:rPr>
          <w:rFonts w:ascii="Times New Roman" w:hAnsi="Times New Roman" w:cs="Times New Roman"/>
          <w:i/>
          <w:sz w:val="24"/>
          <w:szCs w:val="24"/>
        </w:rPr>
        <w:t>1921</w:t>
      </w:r>
      <w:r w:rsidR="00307E06" w:rsidRPr="00307E06">
        <w:rPr>
          <w:rFonts w:ascii="Times New Roman" w:hAnsi="Times New Roman" w:cs="Times New Roman"/>
          <w:i/>
          <w:sz w:val="24"/>
          <w:szCs w:val="24"/>
        </w:rPr>
        <w:t>]</w:t>
      </w:r>
      <w:r w:rsidRPr="00307E06">
        <w:rPr>
          <w:rFonts w:ascii="Times New Roman" w:hAnsi="Times New Roman" w:cs="Times New Roman"/>
          <w:i/>
          <w:sz w:val="24"/>
          <w:szCs w:val="24"/>
        </w:rPr>
        <w:t xml:space="preserve"> 1 KB 49</w:t>
      </w:r>
      <w:r w:rsidR="00307E06">
        <w:rPr>
          <w:rFonts w:ascii="Times New Roman" w:hAnsi="Times New Roman" w:cs="Times New Roman"/>
          <w:i/>
          <w:sz w:val="24"/>
          <w:szCs w:val="24"/>
        </w:rPr>
        <w:t xml:space="preserve"> at</w:t>
      </w:r>
      <w:r w:rsidRPr="00307E06">
        <w:rPr>
          <w:rFonts w:ascii="Times New Roman" w:hAnsi="Times New Roman" w:cs="Times New Roman"/>
          <w:i/>
          <w:sz w:val="24"/>
          <w:szCs w:val="24"/>
        </w:rPr>
        <w:t xml:space="preserve"> 58</w:t>
      </w:r>
      <w:r w:rsidRPr="00F433E5">
        <w:rPr>
          <w:rFonts w:ascii="Times New Roman" w:hAnsi="Times New Roman" w:cs="Times New Roman"/>
          <w:sz w:val="24"/>
          <w:szCs w:val="24"/>
        </w:rPr>
        <w:t xml:space="preserve">). </w:t>
      </w:r>
      <w:r w:rsidR="009E366A">
        <w:rPr>
          <w:rFonts w:ascii="Times New Roman" w:hAnsi="Times New Roman" w:cs="Times New Roman"/>
          <w:sz w:val="24"/>
          <w:szCs w:val="24"/>
        </w:rPr>
        <w:t>Within</w:t>
      </w:r>
      <w:r w:rsidRPr="00F433E5">
        <w:rPr>
          <w:rFonts w:ascii="Times New Roman" w:hAnsi="Times New Roman" w:cs="Times New Roman"/>
          <w:sz w:val="24"/>
          <w:szCs w:val="24"/>
        </w:rPr>
        <w:t xml:space="preserve"> the </w:t>
      </w:r>
      <w:r w:rsidR="00307E06">
        <w:rPr>
          <w:rFonts w:ascii="Times New Roman" w:hAnsi="Times New Roman" w:cs="Times New Roman"/>
          <w:sz w:val="24"/>
          <w:szCs w:val="24"/>
        </w:rPr>
        <w:t>context of th</w:t>
      </w:r>
      <w:r w:rsidR="009E366A">
        <w:rPr>
          <w:rFonts w:ascii="Times New Roman" w:hAnsi="Times New Roman" w:cs="Times New Roman"/>
          <w:sz w:val="24"/>
          <w:szCs w:val="24"/>
        </w:rPr>
        <w:t>e</w:t>
      </w:r>
      <w:r w:rsidR="00307E06">
        <w:rPr>
          <w:rFonts w:ascii="Times New Roman" w:hAnsi="Times New Roman" w:cs="Times New Roman"/>
          <w:sz w:val="24"/>
          <w:szCs w:val="24"/>
        </w:rPr>
        <w:t xml:space="preserve"> rule</w:t>
      </w:r>
      <w:r w:rsidRPr="00F433E5">
        <w:rPr>
          <w:rFonts w:ascii="Times New Roman" w:hAnsi="Times New Roman" w:cs="Times New Roman"/>
          <w:sz w:val="24"/>
          <w:szCs w:val="24"/>
        </w:rPr>
        <w:t xml:space="preserve">, </w:t>
      </w:r>
      <w:r w:rsidR="00307E06">
        <w:rPr>
          <w:rFonts w:ascii="Times New Roman" w:hAnsi="Times New Roman" w:cs="Times New Roman"/>
          <w:sz w:val="24"/>
          <w:szCs w:val="24"/>
        </w:rPr>
        <w:t>until registration of the lease, a person receiving an offer of a lease from a Controlling Authority was</w:t>
      </w:r>
      <w:r w:rsidR="009E366A">
        <w:rPr>
          <w:rFonts w:ascii="Times New Roman" w:hAnsi="Times New Roman" w:cs="Times New Roman"/>
          <w:sz w:val="24"/>
          <w:szCs w:val="24"/>
        </w:rPr>
        <w:t xml:space="preserve"> </w:t>
      </w:r>
      <w:r w:rsidR="00307E06">
        <w:rPr>
          <w:rFonts w:ascii="Times New Roman" w:hAnsi="Times New Roman" w:cs="Times New Roman"/>
          <w:sz w:val="24"/>
          <w:szCs w:val="24"/>
        </w:rPr>
        <w:t>in a position akin to that of a tenant</w:t>
      </w:r>
      <w:r w:rsidRPr="00F433E5">
        <w:rPr>
          <w:rFonts w:ascii="Times New Roman" w:hAnsi="Times New Roman" w:cs="Times New Roman"/>
          <w:sz w:val="24"/>
          <w:szCs w:val="24"/>
        </w:rPr>
        <w:t xml:space="preserve"> holding over demised premises </w:t>
      </w:r>
      <w:r w:rsidR="00C77C08">
        <w:rPr>
          <w:rFonts w:ascii="Times New Roman" w:hAnsi="Times New Roman" w:cs="Times New Roman"/>
          <w:sz w:val="24"/>
          <w:szCs w:val="24"/>
        </w:rPr>
        <w:t xml:space="preserve">at the end of a lease </w:t>
      </w:r>
      <w:r w:rsidRPr="00F433E5">
        <w:rPr>
          <w:rFonts w:ascii="Times New Roman" w:hAnsi="Times New Roman" w:cs="Times New Roman"/>
          <w:sz w:val="24"/>
          <w:szCs w:val="24"/>
        </w:rPr>
        <w:t>without the landlord</w:t>
      </w:r>
      <w:r w:rsidR="00C77C08">
        <w:rPr>
          <w:rFonts w:ascii="Times New Roman" w:hAnsi="Times New Roman" w:cs="Times New Roman"/>
          <w:sz w:val="24"/>
          <w:szCs w:val="24"/>
        </w:rPr>
        <w:t>’</w:t>
      </w:r>
      <w:r w:rsidRPr="00F433E5">
        <w:rPr>
          <w:rFonts w:ascii="Times New Roman" w:hAnsi="Times New Roman" w:cs="Times New Roman"/>
          <w:sz w:val="24"/>
          <w:szCs w:val="24"/>
        </w:rPr>
        <w:t>s assent</w:t>
      </w:r>
      <w:r w:rsidR="00307E06">
        <w:rPr>
          <w:rFonts w:ascii="Times New Roman" w:hAnsi="Times New Roman" w:cs="Times New Roman"/>
          <w:sz w:val="24"/>
          <w:szCs w:val="24"/>
        </w:rPr>
        <w:t xml:space="preserve"> and whose occupancy therefore could be terminated at will</w:t>
      </w:r>
      <w:r w:rsidRPr="00F433E5">
        <w:rPr>
          <w:rFonts w:ascii="Times New Roman" w:hAnsi="Times New Roman" w:cs="Times New Roman"/>
          <w:sz w:val="24"/>
          <w:szCs w:val="24"/>
        </w:rPr>
        <w:t xml:space="preserve">. </w:t>
      </w:r>
      <w:r w:rsidR="00C77C08">
        <w:rPr>
          <w:rFonts w:ascii="Times New Roman" w:hAnsi="Times New Roman" w:cs="Times New Roman"/>
          <w:sz w:val="24"/>
          <w:szCs w:val="24"/>
        </w:rPr>
        <w:t>The implication of Rule</w:t>
      </w:r>
      <w:r w:rsidR="00C77C08" w:rsidRPr="006F0A1B">
        <w:rPr>
          <w:rFonts w:ascii="Times New Roman" w:hAnsi="Times New Roman" w:cs="Times New Roman"/>
          <w:sz w:val="24"/>
          <w:szCs w:val="24"/>
        </w:rPr>
        <w:t xml:space="preserve"> 10 </w:t>
      </w:r>
      <w:r w:rsidR="00C77C08">
        <w:rPr>
          <w:rFonts w:ascii="Times New Roman" w:hAnsi="Times New Roman" w:cs="Times New Roman"/>
          <w:sz w:val="24"/>
          <w:szCs w:val="24"/>
        </w:rPr>
        <w:t xml:space="preserve">of </w:t>
      </w:r>
      <w:r w:rsidR="00C77C08" w:rsidRPr="00D5210E">
        <w:rPr>
          <w:rFonts w:ascii="Times New Roman" w:hAnsi="Times New Roman" w:cs="Times New Roman"/>
          <w:i/>
          <w:sz w:val="24"/>
          <w:szCs w:val="24"/>
        </w:rPr>
        <w:t>The</w:t>
      </w:r>
      <w:r w:rsidR="00C77C08">
        <w:rPr>
          <w:rFonts w:ascii="Times New Roman" w:hAnsi="Times New Roman" w:cs="Times New Roman"/>
          <w:sz w:val="24"/>
          <w:szCs w:val="24"/>
        </w:rPr>
        <w:t xml:space="preserve"> </w:t>
      </w:r>
      <w:r w:rsidR="00C77C08" w:rsidRPr="006F0A1B">
        <w:rPr>
          <w:rFonts w:ascii="Times New Roman" w:hAnsi="Times New Roman" w:cs="Times New Roman"/>
          <w:i/>
          <w:sz w:val="24"/>
          <w:szCs w:val="24"/>
        </w:rPr>
        <w:t>Public Lands Rules</w:t>
      </w:r>
      <w:r w:rsidR="00C77C08">
        <w:rPr>
          <w:rFonts w:ascii="Times New Roman" w:hAnsi="Times New Roman" w:cs="Times New Roman"/>
          <w:sz w:val="24"/>
          <w:szCs w:val="24"/>
        </w:rPr>
        <w:t xml:space="preserve"> therefore was that an </w:t>
      </w:r>
      <w:proofErr w:type="spellStart"/>
      <w:r w:rsidR="00C77C08">
        <w:rPr>
          <w:rFonts w:ascii="Times New Roman" w:hAnsi="Times New Roman" w:cs="Times New Roman"/>
          <w:sz w:val="24"/>
          <w:szCs w:val="24"/>
        </w:rPr>
        <w:t>of</w:t>
      </w:r>
      <w:r w:rsidR="009E366A">
        <w:rPr>
          <w:rFonts w:ascii="Times New Roman" w:hAnsi="Times New Roman" w:cs="Times New Roman"/>
          <w:sz w:val="24"/>
          <w:szCs w:val="24"/>
        </w:rPr>
        <w:t>f</w:t>
      </w:r>
      <w:r w:rsidR="00C77C08">
        <w:rPr>
          <w:rFonts w:ascii="Times New Roman" w:hAnsi="Times New Roman" w:cs="Times New Roman"/>
          <w:sz w:val="24"/>
          <w:szCs w:val="24"/>
        </w:rPr>
        <w:t>erree</w:t>
      </w:r>
      <w:proofErr w:type="spellEnd"/>
      <w:r w:rsidR="00C77C08">
        <w:rPr>
          <w:rFonts w:ascii="Times New Roman" w:hAnsi="Times New Roman" w:cs="Times New Roman"/>
          <w:sz w:val="24"/>
          <w:szCs w:val="24"/>
        </w:rPr>
        <w:t xml:space="preserve"> of a lease by a Controlling Authority did not acquire an interest in the land so offered until </w:t>
      </w:r>
      <w:r w:rsidR="009E366A">
        <w:rPr>
          <w:rFonts w:ascii="Times New Roman" w:hAnsi="Times New Roman" w:cs="Times New Roman"/>
          <w:sz w:val="24"/>
          <w:szCs w:val="24"/>
        </w:rPr>
        <w:t xml:space="preserve">actual </w:t>
      </w:r>
      <w:r w:rsidR="00C77C08">
        <w:rPr>
          <w:rFonts w:ascii="Times New Roman" w:hAnsi="Times New Roman" w:cs="Times New Roman"/>
          <w:sz w:val="24"/>
          <w:szCs w:val="24"/>
        </w:rPr>
        <w:t xml:space="preserve">registration of that lease. In the instant case, giving the respondents the benefit of the doubt, </w:t>
      </w:r>
      <w:r w:rsidR="004A09DC">
        <w:rPr>
          <w:rFonts w:ascii="Times New Roman" w:hAnsi="Times New Roman" w:cs="Times New Roman"/>
          <w:sz w:val="24"/>
          <w:szCs w:val="24"/>
        </w:rPr>
        <w:t xml:space="preserve">they were at best tenants at sufferance on Plot 11 Ahmed </w:t>
      </w:r>
      <w:proofErr w:type="spellStart"/>
      <w:r w:rsidR="004A09DC">
        <w:rPr>
          <w:rFonts w:ascii="Times New Roman" w:hAnsi="Times New Roman" w:cs="Times New Roman"/>
          <w:sz w:val="24"/>
          <w:szCs w:val="24"/>
        </w:rPr>
        <w:t>Awongo</w:t>
      </w:r>
      <w:proofErr w:type="spellEnd"/>
      <w:r w:rsidR="004A09DC">
        <w:rPr>
          <w:rFonts w:ascii="Times New Roman" w:hAnsi="Times New Roman" w:cs="Times New Roman"/>
          <w:sz w:val="24"/>
          <w:szCs w:val="24"/>
        </w:rPr>
        <w:t xml:space="preserve"> Close (</w:t>
      </w:r>
      <w:proofErr w:type="spellStart"/>
      <w:r w:rsidR="004A09DC">
        <w:rPr>
          <w:rFonts w:ascii="Times New Roman" w:hAnsi="Times New Roman" w:cs="Times New Roman"/>
          <w:sz w:val="24"/>
          <w:szCs w:val="24"/>
        </w:rPr>
        <w:t>Chawda</w:t>
      </w:r>
      <w:proofErr w:type="spellEnd"/>
      <w:r w:rsidR="004A09DC">
        <w:rPr>
          <w:rFonts w:ascii="Times New Roman" w:hAnsi="Times New Roman" w:cs="Times New Roman"/>
          <w:sz w:val="24"/>
          <w:szCs w:val="24"/>
        </w:rPr>
        <w:t xml:space="preserve"> Close), </w:t>
      </w:r>
      <w:r w:rsidR="004A09DC" w:rsidRPr="004A09DC">
        <w:rPr>
          <w:rFonts w:ascii="Times New Roman" w:hAnsi="Times New Roman" w:cs="Times New Roman"/>
          <w:sz w:val="24"/>
          <w:szCs w:val="24"/>
        </w:rPr>
        <w:t xml:space="preserve">the understanding </w:t>
      </w:r>
      <w:r w:rsidR="004A09DC">
        <w:rPr>
          <w:rFonts w:ascii="Times New Roman" w:hAnsi="Times New Roman" w:cs="Times New Roman"/>
          <w:sz w:val="24"/>
          <w:szCs w:val="24"/>
        </w:rPr>
        <w:t xml:space="preserve">being </w:t>
      </w:r>
      <w:r w:rsidR="004A09DC" w:rsidRPr="004A09DC">
        <w:rPr>
          <w:rFonts w:ascii="Times New Roman" w:hAnsi="Times New Roman" w:cs="Times New Roman"/>
          <w:sz w:val="24"/>
          <w:szCs w:val="24"/>
        </w:rPr>
        <w:t xml:space="preserve">that </w:t>
      </w:r>
      <w:r w:rsidR="004A09DC">
        <w:rPr>
          <w:rFonts w:ascii="Times New Roman" w:hAnsi="Times New Roman" w:cs="Times New Roman"/>
          <w:sz w:val="24"/>
          <w:szCs w:val="24"/>
        </w:rPr>
        <w:t>their</w:t>
      </w:r>
      <w:r w:rsidR="004A09DC" w:rsidRPr="004A09DC">
        <w:rPr>
          <w:rFonts w:ascii="Times New Roman" w:hAnsi="Times New Roman" w:cs="Times New Roman"/>
          <w:sz w:val="24"/>
          <w:szCs w:val="24"/>
        </w:rPr>
        <w:t xml:space="preserve"> occupation </w:t>
      </w:r>
      <w:r w:rsidR="004A09DC">
        <w:rPr>
          <w:rFonts w:ascii="Times New Roman" w:hAnsi="Times New Roman" w:cs="Times New Roman"/>
          <w:sz w:val="24"/>
          <w:szCs w:val="24"/>
        </w:rPr>
        <w:t>could</w:t>
      </w:r>
      <w:r w:rsidR="004A09DC" w:rsidRPr="004A09DC">
        <w:rPr>
          <w:rFonts w:ascii="Times New Roman" w:hAnsi="Times New Roman" w:cs="Times New Roman"/>
          <w:sz w:val="24"/>
          <w:szCs w:val="24"/>
        </w:rPr>
        <w:t xml:space="preserve"> be terminated at any time at the will of either party</w:t>
      </w:r>
      <w:r w:rsidR="004A09DC">
        <w:rPr>
          <w:rFonts w:ascii="Times New Roman" w:hAnsi="Times New Roman" w:cs="Times New Roman"/>
          <w:sz w:val="24"/>
          <w:szCs w:val="24"/>
        </w:rPr>
        <w:t>. Technically, they could</w:t>
      </w:r>
      <w:r w:rsidR="004A09DC" w:rsidRPr="004A09DC">
        <w:rPr>
          <w:rFonts w:ascii="Times New Roman" w:hAnsi="Times New Roman" w:cs="Times New Roman"/>
          <w:sz w:val="24"/>
          <w:szCs w:val="24"/>
        </w:rPr>
        <w:t xml:space="preserve"> be ejected by the </w:t>
      </w:r>
      <w:r w:rsidR="004A09DC">
        <w:rPr>
          <w:rFonts w:ascii="Times New Roman" w:hAnsi="Times New Roman" w:cs="Times New Roman"/>
          <w:sz w:val="24"/>
          <w:szCs w:val="24"/>
        </w:rPr>
        <w:t>Municipal Council</w:t>
      </w:r>
      <w:r w:rsidR="004A09DC" w:rsidRPr="004A09DC">
        <w:rPr>
          <w:rFonts w:ascii="Times New Roman" w:hAnsi="Times New Roman" w:cs="Times New Roman"/>
          <w:sz w:val="24"/>
          <w:szCs w:val="24"/>
        </w:rPr>
        <w:t xml:space="preserve"> at any time without notice</w:t>
      </w:r>
      <w:r w:rsidR="004A09DC">
        <w:rPr>
          <w:rFonts w:ascii="Times New Roman" w:hAnsi="Times New Roman" w:cs="Times New Roman"/>
          <w:sz w:val="24"/>
          <w:szCs w:val="24"/>
        </w:rPr>
        <w:t xml:space="preserve">. </w:t>
      </w:r>
    </w:p>
    <w:p w:rsidR="00444E5E" w:rsidRDefault="00444E5E" w:rsidP="00BB0FB4">
      <w:pPr>
        <w:spacing w:after="0" w:line="360" w:lineRule="auto"/>
        <w:jc w:val="both"/>
        <w:rPr>
          <w:rFonts w:ascii="Times New Roman" w:hAnsi="Times New Roman" w:cs="Times New Roman"/>
          <w:sz w:val="24"/>
          <w:szCs w:val="24"/>
        </w:rPr>
      </w:pPr>
    </w:p>
    <w:p w:rsidR="009E366A" w:rsidRDefault="00444E5E"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With the promulgation of </w:t>
      </w:r>
      <w:r w:rsidRPr="007D424A">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article 241 (1) (a) thereof and section </w:t>
      </w:r>
      <w:r w:rsidRPr="00C04245">
        <w:rPr>
          <w:rFonts w:ascii="Times New Roman" w:hAnsi="Times New Roman" w:cs="Times New Roman"/>
          <w:sz w:val="24"/>
          <w:szCs w:val="24"/>
        </w:rPr>
        <w:t>59</w:t>
      </w:r>
      <w:r>
        <w:rPr>
          <w:rFonts w:ascii="Times New Roman" w:hAnsi="Times New Roman" w:cs="Times New Roman"/>
          <w:sz w:val="24"/>
          <w:szCs w:val="24"/>
        </w:rPr>
        <w:t xml:space="preserve"> </w:t>
      </w:r>
      <w:r w:rsidRPr="00C04245">
        <w:rPr>
          <w:rFonts w:ascii="Times New Roman" w:hAnsi="Times New Roman" w:cs="Times New Roman"/>
          <w:sz w:val="24"/>
          <w:szCs w:val="24"/>
        </w:rPr>
        <w:t>(</w:t>
      </w:r>
      <w:r>
        <w:rPr>
          <w:rFonts w:ascii="Times New Roman" w:hAnsi="Times New Roman" w:cs="Times New Roman"/>
          <w:sz w:val="24"/>
          <w:szCs w:val="24"/>
        </w:rPr>
        <w:t>1</w:t>
      </w:r>
      <w:r w:rsidRPr="00C04245">
        <w:rPr>
          <w:rFonts w:ascii="Times New Roman" w:hAnsi="Times New Roman" w:cs="Times New Roman"/>
          <w:sz w:val="24"/>
          <w:szCs w:val="24"/>
        </w:rPr>
        <w:t xml:space="preserve">) of </w:t>
      </w:r>
      <w:r w:rsidRPr="00C04245">
        <w:rPr>
          <w:rFonts w:ascii="Times New Roman" w:hAnsi="Times New Roman" w:cs="Times New Roman"/>
          <w:i/>
          <w:sz w:val="24"/>
          <w:szCs w:val="24"/>
        </w:rPr>
        <w:t>The Land Act</w:t>
      </w:r>
      <w:r>
        <w:rPr>
          <w:rFonts w:ascii="Times New Roman" w:hAnsi="Times New Roman" w:cs="Times New Roman"/>
          <w:sz w:val="24"/>
          <w:szCs w:val="24"/>
        </w:rPr>
        <w:t xml:space="preserve">, conferred the power to </w:t>
      </w:r>
      <w:r w:rsidRPr="00FD37BF">
        <w:rPr>
          <w:rFonts w:ascii="Times New Roman" w:hAnsi="Times New Roman" w:cs="Times New Roman"/>
          <w:sz w:val="24"/>
          <w:szCs w:val="24"/>
        </w:rPr>
        <w:t xml:space="preserve">hold and allocate land in the </w:t>
      </w:r>
      <w:r w:rsidRPr="00FD37BF">
        <w:rPr>
          <w:rFonts w:ascii="Times New Roman" w:hAnsi="Times New Roman" w:cs="Times New Roman"/>
          <w:sz w:val="24"/>
          <w:szCs w:val="24"/>
        </w:rPr>
        <w:lastRenderedPageBreak/>
        <w:t xml:space="preserve">district </w:t>
      </w:r>
      <w:r>
        <w:rPr>
          <w:rFonts w:ascii="Times New Roman" w:hAnsi="Times New Roman" w:cs="Times New Roman"/>
          <w:sz w:val="24"/>
          <w:szCs w:val="24"/>
        </w:rPr>
        <w:t>“</w:t>
      </w:r>
      <w:r w:rsidRPr="00FD37BF">
        <w:rPr>
          <w:rFonts w:ascii="Times New Roman" w:hAnsi="Times New Roman" w:cs="Times New Roman"/>
          <w:sz w:val="24"/>
          <w:szCs w:val="24"/>
        </w:rPr>
        <w:t>which is not owned by any person or authority</w:t>
      </w:r>
      <w:r>
        <w:rPr>
          <w:rFonts w:ascii="Times New Roman" w:hAnsi="Times New Roman" w:cs="Times New Roman"/>
          <w:sz w:val="24"/>
          <w:szCs w:val="24"/>
        </w:rPr>
        <w:t xml:space="preserve">,” unto District Land Boards, in this case,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Land Board. When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 Council issued the letter of allocation dated 14</w:t>
      </w:r>
      <w:r w:rsidRPr="006409DF">
        <w:rPr>
          <w:rFonts w:ascii="Times New Roman" w:hAnsi="Times New Roman" w:cs="Times New Roman"/>
          <w:sz w:val="24"/>
          <w:szCs w:val="24"/>
          <w:vertAlign w:val="superscript"/>
        </w:rPr>
        <w:t>th</w:t>
      </w:r>
      <w:r>
        <w:rPr>
          <w:rFonts w:ascii="Times New Roman" w:hAnsi="Times New Roman" w:cs="Times New Roman"/>
          <w:sz w:val="24"/>
          <w:szCs w:val="24"/>
        </w:rPr>
        <w:t xml:space="preserve"> August 1996, it had no capacity to do so since those powers had by operation of law been transmitted to </w:t>
      </w:r>
      <w:proofErr w:type="spellStart"/>
      <w:r>
        <w:rPr>
          <w:rFonts w:ascii="Times New Roman" w:hAnsi="Times New Roman" w:cs="Times New Roman"/>
          <w:sz w:val="24"/>
          <w:szCs w:val="24"/>
        </w:rPr>
        <w:t>Aua</w:t>
      </w:r>
      <w:proofErr w:type="spellEnd"/>
      <w:r>
        <w:rPr>
          <w:rFonts w:ascii="Times New Roman" w:hAnsi="Times New Roman" w:cs="Times New Roman"/>
          <w:sz w:val="24"/>
          <w:szCs w:val="24"/>
        </w:rPr>
        <w:t xml:space="preserve"> District Land Board. </w:t>
      </w:r>
      <w:r w:rsidR="004A09DC">
        <w:rPr>
          <w:rFonts w:ascii="Times New Roman" w:hAnsi="Times New Roman" w:cs="Times New Roman"/>
          <w:sz w:val="24"/>
          <w:szCs w:val="24"/>
        </w:rPr>
        <w:t>The</w:t>
      </w:r>
      <w:r>
        <w:rPr>
          <w:rFonts w:ascii="Times New Roman" w:hAnsi="Times New Roman" w:cs="Times New Roman"/>
          <w:sz w:val="24"/>
          <w:szCs w:val="24"/>
        </w:rPr>
        <w:t xml:space="preserve"> respondents</w:t>
      </w:r>
      <w:r w:rsidR="004A09DC">
        <w:rPr>
          <w:rFonts w:ascii="Times New Roman" w:hAnsi="Times New Roman" w:cs="Times New Roman"/>
          <w:sz w:val="24"/>
          <w:szCs w:val="24"/>
        </w:rPr>
        <w:t xml:space="preserve"> therefore did not acquire an interest in the land by virtue of D. Ex 1 or D. Ex. 2</w:t>
      </w:r>
      <w:r w:rsidR="009E366A">
        <w:rPr>
          <w:rFonts w:ascii="Times New Roman" w:hAnsi="Times New Roman" w:cs="Times New Roman"/>
          <w:sz w:val="24"/>
          <w:szCs w:val="24"/>
        </w:rPr>
        <w:t>,</w:t>
      </w:r>
      <w:r w:rsidR="004A09DC">
        <w:rPr>
          <w:rFonts w:ascii="Times New Roman" w:hAnsi="Times New Roman" w:cs="Times New Roman"/>
          <w:sz w:val="24"/>
          <w:szCs w:val="24"/>
        </w:rPr>
        <w:t xml:space="preserve"> the former being only an offer of a lease and the latter being a letter by the Town Clerk to the Municipal Chief Planner forwarding the respondents’ proposed site plan for the development of Plot 11 Ahmed </w:t>
      </w:r>
      <w:proofErr w:type="spellStart"/>
      <w:r w:rsidR="004A09DC">
        <w:rPr>
          <w:rFonts w:ascii="Times New Roman" w:hAnsi="Times New Roman" w:cs="Times New Roman"/>
          <w:sz w:val="24"/>
          <w:szCs w:val="24"/>
        </w:rPr>
        <w:t>Awongo</w:t>
      </w:r>
      <w:proofErr w:type="spellEnd"/>
      <w:r w:rsidR="004A09DC">
        <w:rPr>
          <w:rFonts w:ascii="Times New Roman" w:hAnsi="Times New Roman" w:cs="Times New Roman"/>
          <w:sz w:val="24"/>
          <w:szCs w:val="24"/>
        </w:rPr>
        <w:t xml:space="preserve"> Close (</w:t>
      </w:r>
      <w:proofErr w:type="spellStart"/>
      <w:r w:rsidR="004A09DC">
        <w:rPr>
          <w:rFonts w:ascii="Times New Roman" w:hAnsi="Times New Roman" w:cs="Times New Roman"/>
          <w:sz w:val="24"/>
          <w:szCs w:val="24"/>
        </w:rPr>
        <w:t>Chawda</w:t>
      </w:r>
      <w:proofErr w:type="spellEnd"/>
      <w:r w:rsidR="004A09DC">
        <w:rPr>
          <w:rFonts w:ascii="Times New Roman" w:hAnsi="Times New Roman" w:cs="Times New Roman"/>
          <w:sz w:val="24"/>
          <w:szCs w:val="24"/>
        </w:rPr>
        <w:t xml:space="preserve"> Close) as a replacement for </w:t>
      </w:r>
      <w:r w:rsidR="009E366A">
        <w:rPr>
          <w:rFonts w:ascii="Times New Roman" w:hAnsi="Times New Roman" w:cs="Times New Roman"/>
          <w:sz w:val="24"/>
          <w:szCs w:val="24"/>
        </w:rPr>
        <w:t xml:space="preserve">plot 28 </w:t>
      </w:r>
      <w:proofErr w:type="spellStart"/>
      <w:r w:rsidR="009E366A">
        <w:rPr>
          <w:rFonts w:ascii="Times New Roman" w:hAnsi="Times New Roman" w:cs="Times New Roman"/>
          <w:sz w:val="24"/>
          <w:szCs w:val="24"/>
        </w:rPr>
        <w:t>Awudele</w:t>
      </w:r>
      <w:proofErr w:type="spellEnd"/>
      <w:r w:rsidR="009E366A">
        <w:rPr>
          <w:rFonts w:ascii="Times New Roman" w:hAnsi="Times New Roman" w:cs="Times New Roman"/>
          <w:sz w:val="24"/>
          <w:szCs w:val="24"/>
        </w:rPr>
        <w:t xml:space="preserve"> Close. </w:t>
      </w:r>
      <w:r w:rsidR="004B2652">
        <w:rPr>
          <w:rFonts w:ascii="Times New Roman" w:hAnsi="Times New Roman" w:cs="Times New Roman"/>
          <w:sz w:val="24"/>
          <w:szCs w:val="24"/>
        </w:rPr>
        <w:t xml:space="preserve">According to the testimony of the </w:t>
      </w:r>
      <w:r w:rsidR="00940795">
        <w:rPr>
          <w:rFonts w:ascii="Times New Roman" w:hAnsi="Times New Roman" w:cs="Times New Roman"/>
          <w:sz w:val="24"/>
          <w:szCs w:val="24"/>
        </w:rPr>
        <w:t>second</w:t>
      </w:r>
      <w:r w:rsidR="004B2652">
        <w:rPr>
          <w:rFonts w:ascii="Times New Roman" w:hAnsi="Times New Roman" w:cs="Times New Roman"/>
          <w:sz w:val="24"/>
          <w:szCs w:val="24"/>
        </w:rPr>
        <w:t xml:space="preserve"> respondent, t</w:t>
      </w:r>
      <w:r w:rsidR="009E366A">
        <w:rPr>
          <w:rFonts w:ascii="Times New Roman" w:hAnsi="Times New Roman" w:cs="Times New Roman"/>
          <w:sz w:val="24"/>
          <w:szCs w:val="24"/>
        </w:rPr>
        <w:t xml:space="preserve">hey </w:t>
      </w:r>
      <w:r w:rsidR="004B2652">
        <w:rPr>
          <w:rFonts w:ascii="Times New Roman" w:hAnsi="Times New Roman" w:cs="Times New Roman"/>
          <w:sz w:val="24"/>
          <w:szCs w:val="24"/>
        </w:rPr>
        <w:t>nevertheless</w:t>
      </w:r>
      <w:r w:rsidR="009E366A">
        <w:rPr>
          <w:rFonts w:ascii="Times New Roman" w:hAnsi="Times New Roman" w:cs="Times New Roman"/>
          <w:sz w:val="24"/>
          <w:szCs w:val="24"/>
        </w:rPr>
        <w:t xml:space="preserve"> went ahead </w:t>
      </w:r>
      <w:r w:rsidR="004B2652">
        <w:rPr>
          <w:rFonts w:ascii="Times New Roman" w:hAnsi="Times New Roman" w:cs="Times New Roman"/>
          <w:sz w:val="24"/>
          <w:szCs w:val="24"/>
        </w:rPr>
        <w:t>and began construction of a storied building on the land during the year 2004 (although exhibit D. Ex. 2. suggests the approved plans, if any were passed, must have been obtained after 1</w:t>
      </w:r>
      <w:r w:rsidR="004B2652" w:rsidRPr="004B2652">
        <w:rPr>
          <w:rFonts w:ascii="Times New Roman" w:hAnsi="Times New Roman" w:cs="Times New Roman"/>
          <w:sz w:val="24"/>
          <w:szCs w:val="24"/>
          <w:vertAlign w:val="superscript"/>
        </w:rPr>
        <w:t>st</w:t>
      </w:r>
      <w:r w:rsidR="004B2652">
        <w:rPr>
          <w:rFonts w:ascii="Times New Roman" w:hAnsi="Times New Roman" w:cs="Times New Roman"/>
          <w:sz w:val="24"/>
          <w:szCs w:val="24"/>
        </w:rPr>
        <w:t xml:space="preserve"> August 2011, the date appearing on that letter).</w:t>
      </w:r>
    </w:p>
    <w:p w:rsidR="009E366A" w:rsidRDefault="009E366A" w:rsidP="00BB0FB4">
      <w:pPr>
        <w:spacing w:after="0" w:line="360" w:lineRule="auto"/>
        <w:jc w:val="both"/>
        <w:rPr>
          <w:rFonts w:ascii="Times New Roman" w:hAnsi="Times New Roman" w:cs="Times New Roman"/>
          <w:sz w:val="24"/>
          <w:szCs w:val="24"/>
        </w:rPr>
      </w:pPr>
    </w:p>
    <w:p w:rsidR="009E366A" w:rsidRDefault="00444E5E"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009E366A">
        <w:rPr>
          <w:rFonts w:ascii="Times New Roman" w:hAnsi="Times New Roman" w:cs="Times New Roman"/>
          <w:sz w:val="24"/>
          <w:szCs w:val="24"/>
        </w:rPr>
        <w:t xml:space="preserve">he respondents </w:t>
      </w:r>
      <w:r>
        <w:rPr>
          <w:rFonts w:ascii="Times New Roman" w:hAnsi="Times New Roman" w:cs="Times New Roman"/>
          <w:sz w:val="24"/>
          <w:szCs w:val="24"/>
        </w:rPr>
        <w:t xml:space="preserve">further </w:t>
      </w:r>
      <w:r w:rsidR="004B2652">
        <w:rPr>
          <w:rFonts w:ascii="Times New Roman" w:hAnsi="Times New Roman" w:cs="Times New Roman"/>
          <w:sz w:val="24"/>
          <w:szCs w:val="24"/>
        </w:rPr>
        <w:t>adduced</w:t>
      </w:r>
      <w:r w:rsidR="009E366A">
        <w:rPr>
          <w:rFonts w:ascii="Times New Roman" w:hAnsi="Times New Roman" w:cs="Times New Roman"/>
          <w:sz w:val="24"/>
          <w:szCs w:val="24"/>
        </w:rPr>
        <w:t xml:space="preserve"> evidence that </w:t>
      </w:r>
      <w:r w:rsidR="004B2652">
        <w:rPr>
          <w:rFonts w:ascii="Times New Roman" w:hAnsi="Times New Roman" w:cs="Times New Roman"/>
          <w:sz w:val="24"/>
          <w:szCs w:val="24"/>
        </w:rPr>
        <w:t xml:space="preserve">they subsequently during the year </w:t>
      </w:r>
      <w:r w:rsidR="00A3372C">
        <w:rPr>
          <w:rFonts w:ascii="Times New Roman" w:hAnsi="Times New Roman" w:cs="Times New Roman"/>
          <w:sz w:val="24"/>
          <w:szCs w:val="24"/>
        </w:rPr>
        <w:t>2008</w:t>
      </w:r>
      <w:r w:rsidR="004B2652">
        <w:rPr>
          <w:rFonts w:ascii="Times New Roman" w:hAnsi="Times New Roman" w:cs="Times New Roman"/>
          <w:sz w:val="24"/>
          <w:szCs w:val="24"/>
        </w:rPr>
        <w:t xml:space="preserve"> purchased </w:t>
      </w:r>
      <w:r w:rsidR="00A3372C">
        <w:rPr>
          <w:rFonts w:ascii="Times New Roman" w:hAnsi="Times New Roman" w:cs="Times New Roman"/>
          <w:sz w:val="24"/>
          <w:szCs w:val="24"/>
        </w:rPr>
        <w:t xml:space="preserve">an additional </w:t>
      </w:r>
      <w:r w:rsidR="004B2652">
        <w:rPr>
          <w:rFonts w:ascii="Times New Roman" w:hAnsi="Times New Roman" w:cs="Times New Roman"/>
          <w:sz w:val="24"/>
          <w:szCs w:val="24"/>
        </w:rPr>
        <w:t>a</w:t>
      </w:r>
      <w:r w:rsidR="00A3372C">
        <w:rPr>
          <w:rFonts w:ascii="Times New Roman" w:hAnsi="Times New Roman" w:cs="Times New Roman"/>
          <w:sz w:val="24"/>
          <w:szCs w:val="24"/>
        </w:rPr>
        <w:t>pproximately</w:t>
      </w:r>
      <w:r w:rsidR="004B2652">
        <w:rPr>
          <w:rFonts w:ascii="Times New Roman" w:hAnsi="Times New Roman" w:cs="Times New Roman"/>
          <w:sz w:val="24"/>
          <w:szCs w:val="24"/>
        </w:rPr>
        <w:t xml:space="preserve"> 0.147 hectares</w:t>
      </w:r>
      <w:r w:rsidR="00A3372C">
        <w:rPr>
          <w:rFonts w:ascii="Times New Roman" w:hAnsi="Times New Roman" w:cs="Times New Roman"/>
          <w:sz w:val="24"/>
          <w:szCs w:val="24"/>
        </w:rPr>
        <w:t>,</w:t>
      </w:r>
      <w:r w:rsidR="004B2652">
        <w:rPr>
          <w:rFonts w:ascii="Times New Roman" w:hAnsi="Times New Roman" w:cs="Times New Roman"/>
          <w:sz w:val="24"/>
          <w:szCs w:val="24"/>
        </w:rPr>
        <w:t xml:space="preserve"> forming part of the adjacent plot 16 on which there was a small</w:t>
      </w:r>
      <w:r w:rsidR="00A3372C">
        <w:rPr>
          <w:rFonts w:ascii="Times New Roman" w:hAnsi="Times New Roman" w:cs="Times New Roman"/>
          <w:sz w:val="24"/>
          <w:szCs w:val="24"/>
        </w:rPr>
        <w:t xml:space="preserve"> house,</w:t>
      </w:r>
      <w:r w:rsidR="004B2652">
        <w:rPr>
          <w:rFonts w:ascii="Times New Roman" w:hAnsi="Times New Roman" w:cs="Times New Roman"/>
          <w:sz w:val="24"/>
          <w:szCs w:val="24"/>
        </w:rPr>
        <w:t xml:space="preserve"> from </w:t>
      </w:r>
      <w:r w:rsidR="00A3372C">
        <w:rPr>
          <w:rFonts w:ascii="Times New Roman" w:hAnsi="Times New Roman" w:cs="Times New Roman"/>
          <w:sz w:val="24"/>
          <w:szCs w:val="24"/>
        </w:rPr>
        <w:t xml:space="preserve">a </w:t>
      </w:r>
      <w:r w:rsidR="004B2652">
        <w:rPr>
          <w:rFonts w:ascii="Times New Roman" w:hAnsi="Times New Roman" w:cs="Times New Roman"/>
          <w:sz w:val="24"/>
          <w:szCs w:val="24"/>
        </w:rPr>
        <w:t xml:space="preserve">one Ahmed </w:t>
      </w:r>
      <w:proofErr w:type="spellStart"/>
      <w:r w:rsidR="004B2652">
        <w:rPr>
          <w:rFonts w:ascii="Times New Roman" w:hAnsi="Times New Roman" w:cs="Times New Roman"/>
          <w:sz w:val="24"/>
          <w:szCs w:val="24"/>
        </w:rPr>
        <w:t>Awongo</w:t>
      </w:r>
      <w:proofErr w:type="spellEnd"/>
      <w:r w:rsidR="00A3372C">
        <w:rPr>
          <w:rFonts w:ascii="Times New Roman" w:hAnsi="Times New Roman" w:cs="Times New Roman"/>
          <w:sz w:val="24"/>
          <w:szCs w:val="24"/>
        </w:rPr>
        <w:t>.</w:t>
      </w:r>
      <w:r w:rsidR="004B2652" w:rsidRPr="004B2652">
        <w:rPr>
          <w:rFonts w:ascii="Times New Roman" w:hAnsi="Times New Roman" w:cs="Times New Roman"/>
          <w:sz w:val="24"/>
          <w:szCs w:val="24"/>
        </w:rPr>
        <w:t xml:space="preserve"> </w:t>
      </w:r>
      <w:r w:rsidR="00A3372C">
        <w:rPr>
          <w:rFonts w:ascii="Times New Roman" w:hAnsi="Times New Roman" w:cs="Times New Roman"/>
          <w:sz w:val="24"/>
          <w:szCs w:val="24"/>
        </w:rPr>
        <w:t>They constructed a perimeter wall on that side of the plot, enclosing the 0.147 hectares with the small house</w:t>
      </w:r>
      <w:r w:rsidR="001A34BC">
        <w:rPr>
          <w:rFonts w:ascii="Times New Roman" w:hAnsi="Times New Roman" w:cs="Times New Roman"/>
          <w:sz w:val="24"/>
          <w:szCs w:val="24"/>
        </w:rPr>
        <w:t xml:space="preserve"> on it</w:t>
      </w:r>
      <w:r w:rsidR="00A3372C">
        <w:rPr>
          <w:rFonts w:ascii="Times New Roman" w:hAnsi="Times New Roman" w:cs="Times New Roman"/>
          <w:sz w:val="24"/>
          <w:szCs w:val="24"/>
        </w:rPr>
        <w:t xml:space="preserve">, now to be consolidated </w:t>
      </w:r>
      <w:r w:rsidR="001355D6">
        <w:rPr>
          <w:rFonts w:ascii="Times New Roman" w:hAnsi="Times New Roman" w:cs="Times New Roman"/>
          <w:sz w:val="24"/>
          <w:szCs w:val="24"/>
        </w:rPr>
        <w:t xml:space="preserve">and amalgamated </w:t>
      </w:r>
      <w:r w:rsidR="00A3372C">
        <w:rPr>
          <w:rFonts w:ascii="Times New Roman" w:hAnsi="Times New Roman" w:cs="Times New Roman"/>
          <w:sz w:val="24"/>
          <w:szCs w:val="24"/>
        </w:rPr>
        <w:t xml:space="preserve">with and form part of Plot 11 Ahmed </w:t>
      </w:r>
      <w:proofErr w:type="spellStart"/>
      <w:r w:rsidR="00A3372C">
        <w:rPr>
          <w:rFonts w:ascii="Times New Roman" w:hAnsi="Times New Roman" w:cs="Times New Roman"/>
          <w:sz w:val="24"/>
          <w:szCs w:val="24"/>
        </w:rPr>
        <w:t>Awongo</w:t>
      </w:r>
      <w:proofErr w:type="spellEnd"/>
      <w:r w:rsidR="00A3372C">
        <w:rPr>
          <w:rFonts w:ascii="Times New Roman" w:hAnsi="Times New Roman" w:cs="Times New Roman"/>
          <w:sz w:val="24"/>
          <w:szCs w:val="24"/>
        </w:rPr>
        <w:t xml:space="preserve"> Close (</w:t>
      </w:r>
      <w:proofErr w:type="spellStart"/>
      <w:r w:rsidR="00A3372C">
        <w:rPr>
          <w:rFonts w:ascii="Times New Roman" w:hAnsi="Times New Roman" w:cs="Times New Roman"/>
          <w:sz w:val="24"/>
          <w:szCs w:val="24"/>
        </w:rPr>
        <w:t>Chawda</w:t>
      </w:r>
      <w:proofErr w:type="spellEnd"/>
      <w:r w:rsidR="00A3372C">
        <w:rPr>
          <w:rFonts w:ascii="Times New Roman" w:hAnsi="Times New Roman" w:cs="Times New Roman"/>
          <w:sz w:val="24"/>
          <w:szCs w:val="24"/>
        </w:rPr>
        <w:t xml:space="preserve"> Close). </w:t>
      </w:r>
      <w:r w:rsidR="00876B33">
        <w:rPr>
          <w:rFonts w:ascii="Times New Roman" w:hAnsi="Times New Roman" w:cs="Times New Roman"/>
          <w:sz w:val="24"/>
          <w:szCs w:val="24"/>
        </w:rPr>
        <w:t xml:space="preserve">In ground three of the memorandum of appeal, </w:t>
      </w:r>
      <w:r w:rsidR="00A3372C">
        <w:rPr>
          <w:rFonts w:ascii="Times New Roman" w:hAnsi="Times New Roman" w:cs="Times New Roman"/>
          <w:sz w:val="24"/>
          <w:szCs w:val="24"/>
        </w:rPr>
        <w:t>Counsel for the appellant contend</w:t>
      </w:r>
      <w:r w:rsidR="00876B33">
        <w:rPr>
          <w:rFonts w:ascii="Times New Roman" w:hAnsi="Times New Roman" w:cs="Times New Roman"/>
          <w:sz w:val="24"/>
          <w:szCs w:val="24"/>
        </w:rPr>
        <w:t>s</w:t>
      </w:r>
      <w:r w:rsidR="00A3372C">
        <w:rPr>
          <w:rFonts w:ascii="Times New Roman" w:hAnsi="Times New Roman" w:cs="Times New Roman"/>
          <w:sz w:val="24"/>
          <w:szCs w:val="24"/>
        </w:rPr>
        <w:t xml:space="preserve"> that this </w:t>
      </w:r>
      <w:r w:rsidR="001355D6">
        <w:rPr>
          <w:rFonts w:ascii="Times New Roman" w:hAnsi="Times New Roman" w:cs="Times New Roman"/>
          <w:sz w:val="24"/>
          <w:szCs w:val="24"/>
        </w:rPr>
        <w:t xml:space="preserve">part of the respondents’ </w:t>
      </w:r>
      <w:r w:rsidR="00A3372C">
        <w:rPr>
          <w:rFonts w:ascii="Times New Roman" w:hAnsi="Times New Roman" w:cs="Times New Roman"/>
          <w:sz w:val="24"/>
          <w:szCs w:val="24"/>
        </w:rPr>
        <w:t>evidence ought not to have been admitted by the trial court as it constituted a departure from the respondent’s pleadings.</w:t>
      </w:r>
    </w:p>
    <w:p w:rsidR="00A3372C" w:rsidRDefault="00A3372C" w:rsidP="00BB0FB4">
      <w:pPr>
        <w:spacing w:after="0" w:line="360" w:lineRule="auto"/>
        <w:jc w:val="both"/>
        <w:rPr>
          <w:rFonts w:ascii="Times New Roman" w:hAnsi="Times New Roman" w:cs="Times New Roman"/>
          <w:sz w:val="24"/>
          <w:szCs w:val="24"/>
        </w:rPr>
      </w:pPr>
    </w:p>
    <w:p w:rsidR="000C1D5A" w:rsidRPr="000C1D5A" w:rsidRDefault="00A3372C" w:rsidP="000C1D5A">
      <w:pPr>
        <w:spacing w:after="0" w:line="360" w:lineRule="auto"/>
        <w:jc w:val="both"/>
        <w:rPr>
          <w:rFonts w:ascii="Times New Roman" w:hAnsi="Times New Roman" w:cs="Times New Roman"/>
          <w:sz w:val="24"/>
          <w:szCs w:val="24"/>
        </w:rPr>
      </w:pPr>
      <w:r w:rsidRPr="00A3372C">
        <w:rPr>
          <w:rFonts w:ascii="Times New Roman" w:hAnsi="Times New Roman" w:cs="Times New Roman"/>
          <w:sz w:val="24"/>
          <w:szCs w:val="24"/>
        </w:rPr>
        <w:t>The function of pleadings is to give fair notice of the case which has to be met, so that the opposing party may direct</w:t>
      </w:r>
      <w:r w:rsidR="00C62C19" w:rsidRPr="00A3372C">
        <w:rPr>
          <w:rFonts w:ascii="Times New Roman" w:hAnsi="Times New Roman" w:cs="Times New Roman"/>
          <w:sz w:val="24"/>
          <w:szCs w:val="24"/>
        </w:rPr>
        <w:t> his </w:t>
      </w:r>
      <w:r w:rsidR="00C62C19">
        <w:rPr>
          <w:rFonts w:ascii="Times New Roman" w:hAnsi="Times New Roman" w:cs="Times New Roman"/>
          <w:sz w:val="24"/>
          <w:szCs w:val="24"/>
        </w:rPr>
        <w:t xml:space="preserve">or her </w:t>
      </w:r>
      <w:r w:rsidR="00C62C19" w:rsidRPr="00A3372C">
        <w:rPr>
          <w:rFonts w:ascii="Times New Roman" w:hAnsi="Times New Roman" w:cs="Times New Roman"/>
          <w:sz w:val="24"/>
          <w:szCs w:val="24"/>
        </w:rPr>
        <w:t>evidence</w:t>
      </w:r>
      <w:r w:rsidRPr="00A3372C">
        <w:rPr>
          <w:rFonts w:ascii="Times New Roman" w:hAnsi="Times New Roman" w:cs="Times New Roman"/>
          <w:sz w:val="24"/>
          <w:szCs w:val="24"/>
        </w:rPr>
        <w:t xml:space="preserve"> </w:t>
      </w:r>
      <w:r>
        <w:rPr>
          <w:rFonts w:ascii="Times New Roman" w:hAnsi="Times New Roman" w:cs="Times New Roman"/>
          <w:sz w:val="24"/>
          <w:szCs w:val="24"/>
        </w:rPr>
        <w:t xml:space="preserve">to the issue disclosed by them (see </w:t>
      </w:r>
      <w:r w:rsidRPr="00C62C19">
        <w:rPr>
          <w:rFonts w:ascii="Times New Roman" w:hAnsi="Times New Roman" w:cs="Times New Roman"/>
          <w:i/>
          <w:sz w:val="24"/>
          <w:szCs w:val="24"/>
        </w:rPr>
        <w:t xml:space="preserve">Esso </w:t>
      </w:r>
      <w:r w:rsidR="00C62C19" w:rsidRPr="00C62C19">
        <w:rPr>
          <w:rFonts w:ascii="Times New Roman" w:hAnsi="Times New Roman" w:cs="Times New Roman"/>
          <w:i/>
          <w:sz w:val="24"/>
          <w:szCs w:val="24"/>
        </w:rPr>
        <w:t>Petroleum Company Limited</w:t>
      </w:r>
      <w:r w:rsidRPr="00C62C19">
        <w:rPr>
          <w:rFonts w:ascii="Times New Roman" w:hAnsi="Times New Roman" w:cs="Times New Roman"/>
          <w:i/>
          <w:sz w:val="24"/>
          <w:szCs w:val="24"/>
        </w:rPr>
        <w:t xml:space="preserve"> </w:t>
      </w:r>
      <w:r w:rsidR="00C62C19" w:rsidRPr="00C62C19">
        <w:rPr>
          <w:rFonts w:ascii="Times New Roman" w:hAnsi="Times New Roman" w:cs="Times New Roman"/>
          <w:i/>
          <w:sz w:val="24"/>
          <w:szCs w:val="24"/>
        </w:rPr>
        <w:t>v. Southport</w:t>
      </w:r>
      <w:r w:rsidRPr="00C62C19">
        <w:rPr>
          <w:rFonts w:ascii="Times New Roman" w:hAnsi="Times New Roman" w:cs="Times New Roman"/>
          <w:i/>
          <w:sz w:val="24"/>
          <w:szCs w:val="24"/>
        </w:rPr>
        <w:t xml:space="preserve"> Corporation</w:t>
      </w:r>
      <w:r w:rsidR="00C62C19" w:rsidRPr="00C62C19">
        <w:rPr>
          <w:rFonts w:ascii="Times New Roman" w:hAnsi="Times New Roman" w:cs="Times New Roman"/>
          <w:i/>
          <w:sz w:val="24"/>
          <w:szCs w:val="24"/>
        </w:rPr>
        <w:t xml:space="preserve"> </w:t>
      </w:r>
      <w:r w:rsidRPr="00C62C19">
        <w:rPr>
          <w:rFonts w:ascii="Times New Roman" w:hAnsi="Times New Roman" w:cs="Times New Roman"/>
          <w:i/>
          <w:sz w:val="24"/>
          <w:szCs w:val="24"/>
        </w:rPr>
        <w:t>[1956] AC 218</w:t>
      </w:r>
      <w:r>
        <w:rPr>
          <w:rFonts w:ascii="Times New Roman" w:hAnsi="Times New Roman" w:cs="Times New Roman"/>
          <w:sz w:val="24"/>
          <w:szCs w:val="24"/>
        </w:rPr>
        <w:t xml:space="preserve">). </w:t>
      </w:r>
      <w:r w:rsidR="000C1D5A" w:rsidRPr="000C1D5A">
        <w:rPr>
          <w:rFonts w:ascii="Times New Roman" w:hAnsi="Times New Roman" w:cs="Times New Roman"/>
          <w:sz w:val="24"/>
          <w:szCs w:val="24"/>
        </w:rPr>
        <w:t xml:space="preserve">In the case of </w:t>
      </w:r>
      <w:proofErr w:type="spellStart"/>
      <w:r w:rsidR="000C1D5A" w:rsidRPr="000C1D5A">
        <w:rPr>
          <w:rFonts w:ascii="Times New Roman" w:hAnsi="Times New Roman" w:cs="Times New Roman"/>
          <w:i/>
          <w:sz w:val="24"/>
          <w:szCs w:val="24"/>
        </w:rPr>
        <w:t>Boake</w:t>
      </w:r>
      <w:proofErr w:type="spellEnd"/>
      <w:r w:rsidR="000C1D5A" w:rsidRPr="000C1D5A">
        <w:rPr>
          <w:rFonts w:ascii="Times New Roman" w:hAnsi="Times New Roman" w:cs="Times New Roman"/>
          <w:i/>
          <w:sz w:val="24"/>
          <w:szCs w:val="24"/>
        </w:rPr>
        <w:t xml:space="preserve"> Allen Ltd</w:t>
      </w:r>
      <w:r w:rsidR="001355D6">
        <w:rPr>
          <w:rFonts w:ascii="Times New Roman" w:hAnsi="Times New Roman" w:cs="Times New Roman"/>
          <w:i/>
          <w:sz w:val="24"/>
          <w:szCs w:val="24"/>
        </w:rPr>
        <w:t>.</w:t>
      </w:r>
      <w:r w:rsidR="000C1D5A" w:rsidRPr="000C1D5A">
        <w:rPr>
          <w:rFonts w:ascii="Times New Roman" w:hAnsi="Times New Roman" w:cs="Times New Roman"/>
          <w:i/>
          <w:sz w:val="24"/>
          <w:szCs w:val="24"/>
        </w:rPr>
        <w:t xml:space="preserve"> v. Revenue and Customs Commissioners [2006] EWCA </w:t>
      </w:r>
      <w:proofErr w:type="spellStart"/>
      <w:r w:rsidR="000C1D5A" w:rsidRPr="000C1D5A">
        <w:rPr>
          <w:rFonts w:ascii="Times New Roman" w:hAnsi="Times New Roman" w:cs="Times New Roman"/>
          <w:i/>
          <w:sz w:val="24"/>
          <w:szCs w:val="24"/>
        </w:rPr>
        <w:t>Civ</w:t>
      </w:r>
      <w:proofErr w:type="spellEnd"/>
      <w:r w:rsidR="000C1D5A" w:rsidRPr="000C1D5A">
        <w:rPr>
          <w:rFonts w:ascii="Times New Roman" w:hAnsi="Times New Roman" w:cs="Times New Roman"/>
          <w:i/>
          <w:sz w:val="24"/>
          <w:szCs w:val="24"/>
        </w:rPr>
        <w:t xml:space="preserve"> 25</w:t>
      </w:r>
      <w:r w:rsidR="000C1D5A">
        <w:rPr>
          <w:rFonts w:ascii="Times New Roman" w:hAnsi="Times New Roman" w:cs="Times New Roman"/>
          <w:i/>
          <w:sz w:val="24"/>
          <w:szCs w:val="24"/>
        </w:rPr>
        <w:t>,</w:t>
      </w:r>
      <w:r w:rsidR="000C1D5A" w:rsidRPr="000C1D5A">
        <w:rPr>
          <w:rFonts w:ascii="Times New Roman" w:hAnsi="Times New Roman" w:cs="Times New Roman"/>
          <w:sz w:val="24"/>
          <w:szCs w:val="24"/>
        </w:rPr>
        <w:t xml:space="preserve"> Mummery LJ s</w:t>
      </w:r>
      <w:r w:rsidR="000C1D5A">
        <w:rPr>
          <w:rFonts w:ascii="Times New Roman" w:hAnsi="Times New Roman" w:cs="Times New Roman"/>
          <w:sz w:val="24"/>
          <w:szCs w:val="24"/>
        </w:rPr>
        <w:t xml:space="preserve">tated </w:t>
      </w:r>
      <w:r w:rsidR="000C1D5A" w:rsidRPr="000C1D5A">
        <w:rPr>
          <w:rFonts w:ascii="Times New Roman" w:hAnsi="Times New Roman" w:cs="Times New Roman"/>
          <w:sz w:val="24"/>
          <w:szCs w:val="24"/>
        </w:rPr>
        <w:t>(</w:t>
      </w:r>
      <w:proofErr w:type="spellStart"/>
      <w:r w:rsidR="000C1D5A" w:rsidRPr="000C1D5A">
        <w:rPr>
          <w:rFonts w:ascii="Times New Roman" w:hAnsi="Times New Roman" w:cs="Times New Roman"/>
          <w:sz w:val="24"/>
          <w:szCs w:val="24"/>
        </w:rPr>
        <w:t>para</w:t>
      </w:r>
      <w:proofErr w:type="spellEnd"/>
      <w:r w:rsidR="000C1D5A" w:rsidRPr="000C1D5A">
        <w:rPr>
          <w:rFonts w:ascii="Times New Roman" w:hAnsi="Times New Roman" w:cs="Times New Roman"/>
          <w:sz w:val="24"/>
          <w:szCs w:val="24"/>
        </w:rPr>
        <w:t xml:space="preserve"> 131): </w:t>
      </w:r>
    </w:p>
    <w:p w:rsidR="00A3372C" w:rsidRDefault="000C1D5A" w:rsidP="000C1D5A">
      <w:pPr>
        <w:spacing w:after="0"/>
        <w:ind w:left="576" w:right="576"/>
        <w:jc w:val="both"/>
        <w:rPr>
          <w:rFonts w:ascii="Times New Roman" w:hAnsi="Times New Roman" w:cs="Times New Roman"/>
          <w:sz w:val="24"/>
          <w:szCs w:val="24"/>
        </w:rPr>
      </w:pPr>
      <w:r w:rsidRPr="000C1D5A">
        <w:rPr>
          <w:rFonts w:ascii="Times New Roman" w:hAnsi="Times New Roman" w:cs="Times New Roman"/>
          <w:sz w:val="24"/>
          <w:szCs w:val="24"/>
        </w:rPr>
        <w:t xml:space="preserve">While it is good sense not to be pernickety about pleadings, the basic requirement that material facts should be pleaded is there for a good reason - so that the other side can respond to the pleaded case by way of admission or denial of facts, thereby defining the issues for decision for the benefit of the parties and the court. Proper pleading of the material facts is essential for the orderly progress of the case and for its sound determination. The definition of the issues has an impact on such important matters as disclosure of relevant documents and the relevant oral evidence to be adduced at trial. In my view, the fact that the nature of the grievance may be obvious </w:t>
      </w:r>
      <w:r w:rsidRPr="000C1D5A">
        <w:rPr>
          <w:rFonts w:ascii="Times New Roman" w:hAnsi="Times New Roman" w:cs="Times New Roman"/>
          <w:sz w:val="24"/>
          <w:szCs w:val="24"/>
        </w:rPr>
        <w:lastRenderedPageBreak/>
        <w:t xml:space="preserve">to the respondent or that the respondent can ask for further information to be supplied by the claimant are not normally valid excuses for a claimant's failure to formulate and serve a properly pleaded case setting out the material facts in support of the cause of action. If the pleading has to be amended, it is reasonable that the party, who has not complied with </w:t>
      </w:r>
      <w:proofErr w:type="spellStart"/>
      <w:r w:rsidRPr="000C1D5A">
        <w:rPr>
          <w:rFonts w:ascii="Times New Roman" w:hAnsi="Times New Roman" w:cs="Times New Roman"/>
          <w:sz w:val="24"/>
          <w:szCs w:val="24"/>
        </w:rPr>
        <w:t>well known</w:t>
      </w:r>
      <w:proofErr w:type="spellEnd"/>
      <w:r w:rsidRPr="000C1D5A">
        <w:rPr>
          <w:rFonts w:ascii="Times New Roman" w:hAnsi="Times New Roman" w:cs="Times New Roman"/>
          <w:sz w:val="24"/>
          <w:szCs w:val="24"/>
        </w:rPr>
        <w:t xml:space="preserve"> pleading requirements, should suffer the consequences with regard</w:t>
      </w:r>
      <w:r>
        <w:rPr>
          <w:rFonts w:ascii="Times New Roman" w:hAnsi="Times New Roman" w:cs="Times New Roman"/>
          <w:sz w:val="24"/>
          <w:szCs w:val="24"/>
        </w:rPr>
        <w:t xml:space="preserve"> to such matters as limitation.</w:t>
      </w:r>
      <w:r w:rsidR="00282A36">
        <w:rPr>
          <w:rFonts w:ascii="Times New Roman" w:hAnsi="Times New Roman" w:cs="Times New Roman"/>
          <w:sz w:val="24"/>
          <w:szCs w:val="24"/>
        </w:rPr>
        <w:t xml:space="preserve"> </w:t>
      </w:r>
    </w:p>
    <w:p w:rsidR="00282A36" w:rsidRDefault="00282A36" w:rsidP="00A3372C">
      <w:pPr>
        <w:spacing w:after="0" w:line="360" w:lineRule="auto"/>
        <w:jc w:val="both"/>
        <w:rPr>
          <w:rFonts w:ascii="Times New Roman" w:hAnsi="Times New Roman" w:cs="Times New Roman"/>
          <w:sz w:val="24"/>
          <w:szCs w:val="24"/>
        </w:rPr>
      </w:pPr>
    </w:p>
    <w:p w:rsidR="00282A36" w:rsidRDefault="000C1D5A" w:rsidP="00A33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 views were expressed in </w:t>
      </w:r>
      <w:proofErr w:type="spellStart"/>
      <w:r w:rsidR="00282A36" w:rsidRPr="000C1D5A">
        <w:rPr>
          <w:rFonts w:ascii="Times New Roman" w:hAnsi="Times New Roman" w:cs="Times New Roman"/>
          <w:i/>
          <w:sz w:val="24"/>
          <w:szCs w:val="24"/>
        </w:rPr>
        <w:t>Loveridge</w:t>
      </w:r>
      <w:proofErr w:type="spellEnd"/>
      <w:r w:rsidR="00282A36" w:rsidRPr="000C1D5A">
        <w:rPr>
          <w:rFonts w:ascii="Times New Roman" w:hAnsi="Times New Roman" w:cs="Times New Roman"/>
          <w:i/>
          <w:sz w:val="24"/>
          <w:szCs w:val="24"/>
        </w:rPr>
        <w:t xml:space="preserve"> and </w:t>
      </w:r>
      <w:proofErr w:type="spellStart"/>
      <w:r w:rsidR="00282A36" w:rsidRPr="000C1D5A">
        <w:rPr>
          <w:rFonts w:ascii="Times New Roman" w:hAnsi="Times New Roman" w:cs="Times New Roman"/>
          <w:i/>
          <w:sz w:val="24"/>
          <w:szCs w:val="24"/>
        </w:rPr>
        <w:t>Loveridge</w:t>
      </w:r>
      <w:proofErr w:type="spellEnd"/>
      <w:r w:rsidR="00282A36" w:rsidRPr="000C1D5A">
        <w:rPr>
          <w:rFonts w:ascii="Times New Roman" w:hAnsi="Times New Roman" w:cs="Times New Roman"/>
          <w:i/>
          <w:sz w:val="24"/>
          <w:szCs w:val="24"/>
        </w:rPr>
        <w:t xml:space="preserve"> v</w:t>
      </w:r>
      <w:r w:rsidRPr="000C1D5A">
        <w:rPr>
          <w:rFonts w:ascii="Times New Roman" w:hAnsi="Times New Roman" w:cs="Times New Roman"/>
          <w:i/>
          <w:sz w:val="24"/>
          <w:szCs w:val="24"/>
        </w:rPr>
        <w:t>.</w:t>
      </w:r>
      <w:r w:rsidR="00282A36" w:rsidRPr="000C1D5A">
        <w:rPr>
          <w:rFonts w:ascii="Times New Roman" w:hAnsi="Times New Roman" w:cs="Times New Roman"/>
          <w:i/>
          <w:sz w:val="24"/>
          <w:szCs w:val="24"/>
        </w:rPr>
        <w:t xml:space="preserve"> </w:t>
      </w:r>
      <w:r w:rsidRPr="000C1D5A">
        <w:rPr>
          <w:rFonts w:ascii="Times New Roman" w:hAnsi="Times New Roman" w:cs="Times New Roman"/>
          <w:i/>
          <w:sz w:val="24"/>
          <w:szCs w:val="24"/>
        </w:rPr>
        <w:t>Healey [</w:t>
      </w:r>
      <w:r w:rsidR="00282A36" w:rsidRPr="000C1D5A">
        <w:rPr>
          <w:rFonts w:ascii="Times New Roman" w:hAnsi="Times New Roman" w:cs="Times New Roman"/>
          <w:i/>
          <w:sz w:val="24"/>
          <w:szCs w:val="24"/>
        </w:rPr>
        <w:t xml:space="preserve">2004] EWCA </w:t>
      </w:r>
      <w:proofErr w:type="spellStart"/>
      <w:r w:rsidR="00282A36" w:rsidRPr="000C1D5A">
        <w:rPr>
          <w:rFonts w:ascii="Times New Roman" w:hAnsi="Times New Roman" w:cs="Times New Roman"/>
          <w:i/>
          <w:sz w:val="24"/>
          <w:szCs w:val="24"/>
        </w:rPr>
        <w:t>Civ</w:t>
      </w:r>
      <w:proofErr w:type="spellEnd"/>
      <w:r w:rsidR="00282A36" w:rsidRPr="000C1D5A">
        <w:rPr>
          <w:rFonts w:ascii="Times New Roman" w:hAnsi="Times New Roman" w:cs="Times New Roman"/>
          <w:i/>
          <w:sz w:val="24"/>
          <w:szCs w:val="24"/>
        </w:rPr>
        <w:t xml:space="preserve"> 173</w:t>
      </w:r>
      <w:r w:rsidR="00282A36" w:rsidRPr="00282A36">
        <w:rPr>
          <w:rFonts w:ascii="Times New Roman" w:hAnsi="Times New Roman" w:cs="Times New Roman"/>
          <w:sz w:val="24"/>
          <w:szCs w:val="24"/>
        </w:rPr>
        <w:t xml:space="preserve">, </w:t>
      </w:r>
      <w:r>
        <w:rPr>
          <w:rFonts w:ascii="Times New Roman" w:hAnsi="Times New Roman" w:cs="Times New Roman"/>
          <w:sz w:val="24"/>
          <w:szCs w:val="24"/>
        </w:rPr>
        <w:t xml:space="preserve">where </w:t>
      </w:r>
      <w:r w:rsidR="00282A36" w:rsidRPr="00282A36">
        <w:rPr>
          <w:rFonts w:ascii="Times New Roman" w:hAnsi="Times New Roman" w:cs="Times New Roman"/>
          <w:sz w:val="24"/>
          <w:szCs w:val="24"/>
        </w:rPr>
        <w:t>it was held by Lord Phillips MR, thus;</w:t>
      </w:r>
    </w:p>
    <w:p w:rsidR="00282A36" w:rsidRDefault="00282A36" w:rsidP="00282A36">
      <w:pPr>
        <w:spacing w:after="0"/>
        <w:ind w:left="576" w:right="576"/>
        <w:jc w:val="both"/>
        <w:rPr>
          <w:rFonts w:ascii="Times New Roman" w:hAnsi="Times New Roman" w:cs="Times New Roman"/>
          <w:sz w:val="24"/>
          <w:szCs w:val="24"/>
        </w:rPr>
      </w:pPr>
      <w:r w:rsidRPr="00282A36">
        <w:rPr>
          <w:rFonts w:ascii="Times New Roman" w:hAnsi="Times New Roman" w:cs="Times New Roman"/>
          <w:sz w:val="24"/>
          <w:szCs w:val="24"/>
        </w:rPr>
        <w:t xml:space="preserve">It is on the basis of the pleadings that the parties decide what evidence they will need to place before the court and what preparations are necessary before the trial. Where one party advances a case that is inconsistent with his pleadings, it often happens that the other party takes no point on this. Where the departure from the pleadings causes no prejudice, or where for some other reason it is obvious that the court, if asked, will give permission to amend the pleading, the other party may be sensible to take no pleading point. Where, however, departure from a pleading will cause prejudice, it is in the interests of justice that the other party should be entitled to insist that this is not permitted unless the pleading is appropriately amended. That then introduces, in its proper context, the issue of whether or not the party in question should be permitted to advance a case which </w:t>
      </w:r>
      <w:r>
        <w:rPr>
          <w:rFonts w:ascii="Times New Roman" w:hAnsi="Times New Roman" w:cs="Times New Roman"/>
          <w:sz w:val="24"/>
          <w:szCs w:val="24"/>
        </w:rPr>
        <w:t>has not hitherto been pleaded.</w:t>
      </w:r>
    </w:p>
    <w:p w:rsidR="00A37F58" w:rsidRDefault="00A37F58" w:rsidP="00282A36">
      <w:pPr>
        <w:spacing w:after="0"/>
        <w:ind w:left="576" w:right="576"/>
        <w:jc w:val="both"/>
        <w:rPr>
          <w:rFonts w:ascii="Times New Roman" w:hAnsi="Times New Roman" w:cs="Times New Roman"/>
          <w:sz w:val="24"/>
          <w:szCs w:val="24"/>
        </w:rPr>
      </w:pPr>
    </w:p>
    <w:p w:rsidR="00A8677B" w:rsidRDefault="008255B2" w:rsidP="00366E49">
      <w:pPr>
        <w:spacing w:after="0" w:line="360" w:lineRule="auto"/>
        <w:jc w:val="both"/>
        <w:rPr>
          <w:rFonts w:ascii="Times New Roman" w:hAnsi="Times New Roman" w:cs="Times New Roman"/>
          <w:sz w:val="24"/>
          <w:szCs w:val="24"/>
        </w:rPr>
      </w:pPr>
      <w:r w:rsidRPr="008255B2">
        <w:rPr>
          <w:rFonts w:ascii="Times New Roman" w:hAnsi="Times New Roman" w:cs="Times New Roman"/>
          <w:sz w:val="24"/>
          <w:szCs w:val="24"/>
        </w:rPr>
        <w:t>Th</w:t>
      </w:r>
      <w:r>
        <w:rPr>
          <w:rFonts w:ascii="Times New Roman" w:hAnsi="Times New Roman" w:cs="Times New Roman"/>
          <w:sz w:val="24"/>
          <w:szCs w:val="24"/>
        </w:rPr>
        <w:t>e rules on pleadings require</w:t>
      </w:r>
      <w:r w:rsidRPr="008255B2">
        <w:rPr>
          <w:rFonts w:ascii="Times New Roman" w:hAnsi="Times New Roman" w:cs="Times New Roman"/>
          <w:sz w:val="24"/>
          <w:szCs w:val="24"/>
        </w:rPr>
        <w:t xml:space="preserve"> </w:t>
      </w:r>
      <w:r>
        <w:rPr>
          <w:rFonts w:ascii="Times New Roman" w:hAnsi="Times New Roman" w:cs="Times New Roman"/>
          <w:sz w:val="24"/>
          <w:szCs w:val="24"/>
        </w:rPr>
        <w:t>the parties</w:t>
      </w:r>
      <w:r w:rsidRPr="008255B2">
        <w:rPr>
          <w:rFonts w:ascii="Times New Roman" w:hAnsi="Times New Roman" w:cs="Times New Roman"/>
          <w:sz w:val="24"/>
          <w:szCs w:val="24"/>
        </w:rPr>
        <w:t xml:space="preserve"> to set out fully the nature of the question</w:t>
      </w:r>
      <w:r>
        <w:rPr>
          <w:rFonts w:ascii="Times New Roman" w:hAnsi="Times New Roman" w:cs="Times New Roman"/>
          <w:sz w:val="24"/>
          <w:szCs w:val="24"/>
        </w:rPr>
        <w:t xml:space="preserve"> to be decided by stating</w:t>
      </w:r>
      <w:r w:rsidRPr="008255B2">
        <w:rPr>
          <w:rFonts w:ascii="Times New Roman" w:hAnsi="Times New Roman" w:cs="Times New Roman"/>
          <w:sz w:val="24"/>
          <w:szCs w:val="24"/>
        </w:rPr>
        <w:t xml:space="preserve"> the facts upon which </w:t>
      </w:r>
      <w:r>
        <w:rPr>
          <w:rFonts w:ascii="Times New Roman" w:hAnsi="Times New Roman" w:cs="Times New Roman"/>
          <w:sz w:val="24"/>
          <w:szCs w:val="24"/>
        </w:rPr>
        <w:t>the</w:t>
      </w:r>
      <w:r w:rsidR="00BB45F2">
        <w:rPr>
          <w:rFonts w:ascii="Times New Roman" w:hAnsi="Times New Roman" w:cs="Times New Roman"/>
          <w:sz w:val="24"/>
          <w:szCs w:val="24"/>
        </w:rPr>
        <w:t xml:space="preserve"> parties</w:t>
      </w:r>
      <w:r w:rsidRPr="008255B2">
        <w:rPr>
          <w:rFonts w:ascii="Times New Roman" w:hAnsi="Times New Roman" w:cs="Times New Roman"/>
          <w:sz w:val="24"/>
          <w:szCs w:val="24"/>
        </w:rPr>
        <w:t xml:space="preserve"> rel</w:t>
      </w:r>
      <w:r>
        <w:rPr>
          <w:rFonts w:ascii="Times New Roman" w:hAnsi="Times New Roman" w:cs="Times New Roman"/>
          <w:sz w:val="24"/>
          <w:szCs w:val="24"/>
        </w:rPr>
        <w:t>y</w:t>
      </w:r>
      <w:r w:rsidRPr="008255B2">
        <w:rPr>
          <w:rFonts w:ascii="Times New Roman" w:hAnsi="Times New Roman" w:cs="Times New Roman"/>
          <w:sz w:val="24"/>
          <w:szCs w:val="24"/>
        </w:rPr>
        <w:t xml:space="preserve"> and the order</w:t>
      </w:r>
      <w:r>
        <w:rPr>
          <w:rFonts w:ascii="Times New Roman" w:hAnsi="Times New Roman" w:cs="Times New Roman"/>
          <w:sz w:val="24"/>
          <w:szCs w:val="24"/>
        </w:rPr>
        <w:t>s</w:t>
      </w:r>
      <w:r w:rsidRPr="008255B2">
        <w:rPr>
          <w:rFonts w:ascii="Times New Roman" w:hAnsi="Times New Roman" w:cs="Times New Roman"/>
          <w:sz w:val="24"/>
          <w:szCs w:val="24"/>
        </w:rPr>
        <w:t xml:space="preserve"> which </w:t>
      </w:r>
      <w:r>
        <w:rPr>
          <w:rFonts w:ascii="Times New Roman" w:hAnsi="Times New Roman" w:cs="Times New Roman"/>
          <w:sz w:val="24"/>
          <w:szCs w:val="24"/>
        </w:rPr>
        <w:t xml:space="preserve">they </w:t>
      </w:r>
      <w:r w:rsidR="00BB45F2">
        <w:rPr>
          <w:rFonts w:ascii="Times New Roman" w:hAnsi="Times New Roman" w:cs="Times New Roman"/>
          <w:sz w:val="24"/>
          <w:szCs w:val="24"/>
        </w:rPr>
        <w:t>seek</w:t>
      </w:r>
      <w:r w:rsidR="007E0FFE">
        <w:rPr>
          <w:rFonts w:ascii="Times New Roman" w:hAnsi="Times New Roman" w:cs="Times New Roman"/>
          <w:sz w:val="24"/>
          <w:szCs w:val="24"/>
        </w:rPr>
        <w:t xml:space="preserve">, otherwise the courts risk </w:t>
      </w:r>
      <w:r w:rsidR="007E0FFE" w:rsidRPr="007E0FFE">
        <w:rPr>
          <w:rFonts w:ascii="Times New Roman" w:hAnsi="Times New Roman" w:cs="Times New Roman"/>
          <w:sz w:val="24"/>
          <w:szCs w:val="24"/>
        </w:rPr>
        <w:t>embarking on a roving enquiry</w:t>
      </w:r>
      <w:r w:rsidR="00282A36">
        <w:rPr>
          <w:rFonts w:ascii="Times New Roman" w:hAnsi="Times New Roman" w:cs="Times New Roman"/>
          <w:sz w:val="24"/>
          <w:szCs w:val="24"/>
        </w:rPr>
        <w:t>.</w:t>
      </w:r>
      <w:r>
        <w:rPr>
          <w:rFonts w:ascii="Times New Roman" w:hAnsi="Times New Roman" w:cs="Times New Roman"/>
          <w:sz w:val="24"/>
          <w:szCs w:val="24"/>
        </w:rPr>
        <w:t xml:space="preserve"> </w:t>
      </w:r>
      <w:r w:rsidR="004C1CD3">
        <w:rPr>
          <w:rFonts w:ascii="Times New Roman" w:hAnsi="Times New Roman" w:cs="Times New Roman"/>
          <w:sz w:val="24"/>
          <w:szCs w:val="24"/>
        </w:rPr>
        <w:t xml:space="preserve">The function of the court in a civil trial is </w:t>
      </w:r>
      <w:r w:rsidR="00BB45F2" w:rsidRPr="00BB45F2">
        <w:rPr>
          <w:rFonts w:ascii="Times New Roman" w:hAnsi="Times New Roman" w:cs="Times New Roman"/>
          <w:sz w:val="24"/>
          <w:szCs w:val="24"/>
        </w:rPr>
        <w:t xml:space="preserve">to decide </w:t>
      </w:r>
      <w:r w:rsidR="001355D6">
        <w:rPr>
          <w:rFonts w:ascii="Times New Roman" w:hAnsi="Times New Roman" w:cs="Times New Roman"/>
          <w:sz w:val="24"/>
          <w:szCs w:val="24"/>
        </w:rPr>
        <w:t>the</w:t>
      </w:r>
      <w:r w:rsidR="00BB45F2" w:rsidRPr="00BB45F2">
        <w:rPr>
          <w:rFonts w:ascii="Times New Roman" w:hAnsi="Times New Roman" w:cs="Times New Roman"/>
          <w:sz w:val="24"/>
          <w:szCs w:val="24"/>
        </w:rPr>
        <w:t xml:space="preserve"> dispute </w:t>
      </w:r>
      <w:r w:rsidR="00BB45F2">
        <w:rPr>
          <w:rFonts w:ascii="Times New Roman" w:hAnsi="Times New Roman" w:cs="Times New Roman"/>
          <w:sz w:val="24"/>
          <w:szCs w:val="24"/>
        </w:rPr>
        <w:t xml:space="preserve">as </w:t>
      </w:r>
      <w:r w:rsidR="00BB45F2" w:rsidRPr="00BB45F2">
        <w:rPr>
          <w:rFonts w:ascii="Times New Roman" w:hAnsi="Times New Roman" w:cs="Times New Roman"/>
          <w:sz w:val="24"/>
          <w:szCs w:val="24"/>
        </w:rPr>
        <w:t>formulated between the parties, rather than undertaking a roving inquiry</w:t>
      </w:r>
      <w:r w:rsidR="00BB45F2">
        <w:rPr>
          <w:rFonts w:ascii="Times New Roman" w:hAnsi="Times New Roman" w:cs="Times New Roman"/>
          <w:sz w:val="24"/>
          <w:szCs w:val="24"/>
        </w:rPr>
        <w:t xml:space="preserve">.  </w:t>
      </w:r>
      <w:r w:rsidR="00366E49">
        <w:rPr>
          <w:rFonts w:ascii="Times New Roman" w:hAnsi="Times New Roman" w:cs="Times New Roman"/>
          <w:sz w:val="24"/>
          <w:szCs w:val="24"/>
        </w:rPr>
        <w:t>For that reason, w</w:t>
      </w:r>
      <w:r w:rsidR="00366E49" w:rsidRPr="00366E49">
        <w:rPr>
          <w:rFonts w:ascii="Times New Roman" w:hAnsi="Times New Roman" w:cs="Times New Roman"/>
          <w:sz w:val="24"/>
          <w:szCs w:val="24"/>
        </w:rPr>
        <w:t>hen a departure from the pleadings occurs, the party not in breach has the remedy of apply</w:t>
      </w:r>
      <w:r w:rsidR="00366E49">
        <w:rPr>
          <w:rFonts w:ascii="Times New Roman" w:hAnsi="Times New Roman" w:cs="Times New Roman"/>
          <w:sz w:val="24"/>
          <w:szCs w:val="24"/>
        </w:rPr>
        <w:t>ing</w:t>
      </w:r>
      <w:r w:rsidR="00366E49" w:rsidRPr="00366E49">
        <w:rPr>
          <w:rFonts w:ascii="Times New Roman" w:hAnsi="Times New Roman" w:cs="Times New Roman"/>
          <w:sz w:val="24"/>
          <w:szCs w:val="24"/>
        </w:rPr>
        <w:t xml:space="preserve"> for </w:t>
      </w:r>
      <w:r w:rsidR="00366E49">
        <w:rPr>
          <w:rFonts w:ascii="Times New Roman" w:hAnsi="Times New Roman" w:cs="Times New Roman"/>
          <w:sz w:val="24"/>
          <w:szCs w:val="24"/>
        </w:rPr>
        <w:t xml:space="preserve">an </w:t>
      </w:r>
      <w:r w:rsidR="00366E49" w:rsidRPr="00366E49">
        <w:rPr>
          <w:rFonts w:ascii="Times New Roman" w:hAnsi="Times New Roman" w:cs="Times New Roman"/>
          <w:sz w:val="24"/>
          <w:szCs w:val="24"/>
        </w:rPr>
        <w:t xml:space="preserve">order to strike out </w:t>
      </w:r>
      <w:r w:rsidR="00366E49">
        <w:rPr>
          <w:rFonts w:ascii="Times New Roman" w:hAnsi="Times New Roman" w:cs="Times New Roman"/>
          <w:sz w:val="24"/>
          <w:szCs w:val="24"/>
        </w:rPr>
        <w:t xml:space="preserve">the </w:t>
      </w:r>
      <w:r w:rsidR="00366E49" w:rsidRPr="00366E49">
        <w:rPr>
          <w:rFonts w:ascii="Times New Roman" w:hAnsi="Times New Roman" w:cs="Times New Roman"/>
          <w:sz w:val="24"/>
          <w:szCs w:val="24"/>
        </w:rPr>
        <w:t>offending pleading before or durin</w:t>
      </w:r>
      <w:r w:rsidR="00366E49">
        <w:rPr>
          <w:rFonts w:ascii="Times New Roman" w:hAnsi="Times New Roman" w:cs="Times New Roman"/>
          <w:sz w:val="24"/>
          <w:szCs w:val="24"/>
        </w:rPr>
        <w:t xml:space="preserve">g the hearing and failure to </w:t>
      </w:r>
      <w:r w:rsidR="001355D6">
        <w:rPr>
          <w:rFonts w:ascii="Times New Roman" w:hAnsi="Times New Roman" w:cs="Times New Roman"/>
          <w:sz w:val="24"/>
          <w:szCs w:val="24"/>
        </w:rPr>
        <w:t xml:space="preserve">do </w:t>
      </w:r>
      <w:r w:rsidR="00366E49">
        <w:rPr>
          <w:rFonts w:ascii="Times New Roman" w:hAnsi="Times New Roman" w:cs="Times New Roman"/>
          <w:sz w:val="24"/>
          <w:szCs w:val="24"/>
        </w:rPr>
        <w:t xml:space="preserve">so is </w:t>
      </w:r>
      <w:r w:rsidR="00366E49" w:rsidRPr="00366E49">
        <w:rPr>
          <w:rFonts w:ascii="Times New Roman" w:hAnsi="Times New Roman" w:cs="Times New Roman"/>
          <w:sz w:val="24"/>
          <w:szCs w:val="24"/>
        </w:rPr>
        <w:t xml:space="preserve">not </w:t>
      </w:r>
      <w:r w:rsidR="00366E49">
        <w:rPr>
          <w:rFonts w:ascii="Times New Roman" w:hAnsi="Times New Roman" w:cs="Times New Roman"/>
          <w:sz w:val="24"/>
          <w:szCs w:val="24"/>
        </w:rPr>
        <w:t xml:space="preserve">a </w:t>
      </w:r>
      <w:r w:rsidR="00366E49" w:rsidRPr="00366E49">
        <w:rPr>
          <w:rFonts w:ascii="Times New Roman" w:hAnsi="Times New Roman" w:cs="Times New Roman"/>
          <w:sz w:val="24"/>
          <w:szCs w:val="24"/>
        </w:rPr>
        <w:t>bar to bringing up matter in submission</w:t>
      </w:r>
      <w:r w:rsidR="001355D6">
        <w:rPr>
          <w:rFonts w:ascii="Times New Roman" w:hAnsi="Times New Roman" w:cs="Times New Roman"/>
          <w:sz w:val="24"/>
          <w:szCs w:val="24"/>
        </w:rPr>
        <w:t>s</w:t>
      </w:r>
      <w:r w:rsidR="00366E49">
        <w:rPr>
          <w:rFonts w:ascii="Times New Roman" w:hAnsi="Times New Roman" w:cs="Times New Roman"/>
          <w:sz w:val="24"/>
          <w:szCs w:val="24"/>
        </w:rPr>
        <w:t xml:space="preserve"> (see </w:t>
      </w:r>
      <w:proofErr w:type="spellStart"/>
      <w:r w:rsidR="00366E49" w:rsidRPr="00366E49">
        <w:rPr>
          <w:rFonts w:ascii="Times New Roman" w:hAnsi="Times New Roman" w:cs="Times New Roman"/>
          <w:i/>
          <w:sz w:val="24"/>
          <w:szCs w:val="24"/>
        </w:rPr>
        <w:t>Kahigiriza</w:t>
      </w:r>
      <w:proofErr w:type="spellEnd"/>
      <w:r w:rsidR="00366E49" w:rsidRPr="00366E49">
        <w:rPr>
          <w:rFonts w:ascii="Times New Roman" w:hAnsi="Times New Roman" w:cs="Times New Roman"/>
          <w:i/>
          <w:sz w:val="24"/>
          <w:szCs w:val="24"/>
        </w:rPr>
        <w:t xml:space="preserve"> James v. </w:t>
      </w:r>
      <w:proofErr w:type="spellStart"/>
      <w:r w:rsidR="00366E49" w:rsidRPr="00366E49">
        <w:rPr>
          <w:rFonts w:ascii="Times New Roman" w:hAnsi="Times New Roman" w:cs="Times New Roman"/>
          <w:i/>
          <w:sz w:val="24"/>
          <w:szCs w:val="24"/>
        </w:rPr>
        <w:t>Busasi</w:t>
      </w:r>
      <w:proofErr w:type="spellEnd"/>
      <w:r w:rsidR="00366E49" w:rsidRPr="00366E49">
        <w:rPr>
          <w:rFonts w:ascii="Times New Roman" w:hAnsi="Times New Roman" w:cs="Times New Roman"/>
          <w:i/>
          <w:sz w:val="24"/>
          <w:szCs w:val="24"/>
        </w:rPr>
        <w:t xml:space="preserve"> </w:t>
      </w:r>
      <w:proofErr w:type="spellStart"/>
      <w:r w:rsidR="00366E49" w:rsidRPr="00366E49">
        <w:rPr>
          <w:rFonts w:ascii="Times New Roman" w:hAnsi="Times New Roman" w:cs="Times New Roman"/>
          <w:i/>
          <w:sz w:val="24"/>
          <w:szCs w:val="24"/>
        </w:rPr>
        <w:t>Sezi</w:t>
      </w:r>
      <w:proofErr w:type="spellEnd"/>
      <w:r w:rsidR="00366E49" w:rsidRPr="00366E49">
        <w:rPr>
          <w:rFonts w:ascii="Times New Roman" w:hAnsi="Times New Roman" w:cs="Times New Roman"/>
          <w:i/>
          <w:sz w:val="24"/>
          <w:szCs w:val="24"/>
        </w:rPr>
        <w:t xml:space="preserve"> [1982] HCB 148</w:t>
      </w:r>
      <w:r w:rsidR="00366E49">
        <w:rPr>
          <w:rFonts w:ascii="Times New Roman" w:hAnsi="Times New Roman" w:cs="Times New Roman"/>
          <w:sz w:val="24"/>
          <w:szCs w:val="24"/>
        </w:rPr>
        <w:t>)</w:t>
      </w:r>
      <w:r w:rsidR="00366E49" w:rsidRPr="00366E49">
        <w:rPr>
          <w:rFonts w:ascii="Times New Roman" w:hAnsi="Times New Roman" w:cs="Times New Roman"/>
          <w:sz w:val="24"/>
          <w:szCs w:val="24"/>
        </w:rPr>
        <w:t>.</w:t>
      </w:r>
      <w:r w:rsidR="00366E49">
        <w:rPr>
          <w:rFonts w:ascii="Times New Roman" w:hAnsi="Times New Roman" w:cs="Times New Roman"/>
          <w:sz w:val="24"/>
          <w:szCs w:val="24"/>
        </w:rPr>
        <w:t xml:space="preserve"> </w:t>
      </w:r>
    </w:p>
    <w:p w:rsidR="00A8677B" w:rsidRDefault="00A8677B" w:rsidP="00366E49">
      <w:pPr>
        <w:spacing w:after="0" w:line="360" w:lineRule="auto"/>
        <w:jc w:val="both"/>
        <w:rPr>
          <w:rFonts w:ascii="Times New Roman" w:hAnsi="Times New Roman" w:cs="Times New Roman"/>
          <w:sz w:val="24"/>
          <w:szCs w:val="24"/>
        </w:rPr>
      </w:pPr>
    </w:p>
    <w:p w:rsidR="00282A36" w:rsidRDefault="00A8677B" w:rsidP="00366E4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Where </w:t>
      </w:r>
      <w:r w:rsidRPr="00A8677B">
        <w:rPr>
          <w:rFonts w:ascii="Times New Roman" w:hAnsi="Times New Roman" w:cs="Times New Roman"/>
          <w:sz w:val="24"/>
          <w:szCs w:val="24"/>
        </w:rPr>
        <w:t xml:space="preserve">departure from a pleading will cause prejudice, it is in the interests of justice that the other party should be entitled to insist that </w:t>
      </w:r>
      <w:r w:rsidR="00D76EB2">
        <w:rPr>
          <w:rFonts w:ascii="Times New Roman" w:hAnsi="Times New Roman" w:cs="Times New Roman"/>
          <w:sz w:val="24"/>
          <w:szCs w:val="24"/>
        </w:rPr>
        <w:t>such evidence</w:t>
      </w:r>
      <w:r w:rsidRPr="00A8677B">
        <w:rPr>
          <w:rFonts w:ascii="Times New Roman" w:hAnsi="Times New Roman" w:cs="Times New Roman"/>
          <w:sz w:val="24"/>
          <w:szCs w:val="24"/>
        </w:rPr>
        <w:t xml:space="preserve"> is not permitted unless the pleading is appropriately amended</w:t>
      </w:r>
      <w:r>
        <w:rPr>
          <w:rFonts w:ascii="Times New Roman" w:hAnsi="Times New Roman" w:cs="Times New Roman"/>
          <w:sz w:val="24"/>
          <w:szCs w:val="24"/>
        </w:rPr>
        <w:t>.</w:t>
      </w:r>
      <w:r w:rsidRPr="00A8677B">
        <w:rPr>
          <w:rFonts w:ascii="Times New Roman" w:hAnsi="Times New Roman" w:cs="Times New Roman"/>
          <w:sz w:val="24"/>
          <w:szCs w:val="24"/>
        </w:rPr>
        <w:t xml:space="preserve"> </w:t>
      </w:r>
      <w:r w:rsidR="00366E49">
        <w:rPr>
          <w:rFonts w:ascii="Times New Roman" w:hAnsi="Times New Roman" w:cs="Times New Roman"/>
          <w:sz w:val="24"/>
          <w:szCs w:val="24"/>
        </w:rPr>
        <w:t xml:space="preserve">Therefore, in the event of an inconsistency </w:t>
      </w:r>
      <w:r w:rsidR="00366E49" w:rsidRPr="00366E49">
        <w:rPr>
          <w:rFonts w:ascii="Times New Roman" w:hAnsi="Times New Roman" w:cs="Times New Roman"/>
          <w:sz w:val="24"/>
          <w:szCs w:val="24"/>
        </w:rPr>
        <w:t xml:space="preserve">between </w:t>
      </w:r>
      <w:r w:rsidR="00366E49">
        <w:rPr>
          <w:rFonts w:ascii="Times New Roman" w:hAnsi="Times New Roman" w:cs="Times New Roman"/>
          <w:sz w:val="24"/>
          <w:szCs w:val="24"/>
        </w:rPr>
        <w:t xml:space="preserve">the </w:t>
      </w:r>
      <w:r w:rsidR="00366E49" w:rsidRPr="00366E49">
        <w:rPr>
          <w:rFonts w:ascii="Times New Roman" w:hAnsi="Times New Roman" w:cs="Times New Roman"/>
          <w:sz w:val="24"/>
          <w:szCs w:val="24"/>
        </w:rPr>
        <w:t xml:space="preserve">written statement of </w:t>
      </w:r>
      <w:r w:rsidR="00366E49">
        <w:rPr>
          <w:rFonts w:ascii="Times New Roman" w:hAnsi="Times New Roman" w:cs="Times New Roman"/>
          <w:sz w:val="24"/>
          <w:szCs w:val="24"/>
        </w:rPr>
        <w:t xml:space="preserve">defence and evidence adduced in court, such that the </w:t>
      </w:r>
      <w:r w:rsidR="00366E49" w:rsidRPr="00366E49">
        <w:rPr>
          <w:rFonts w:ascii="Times New Roman" w:hAnsi="Times New Roman" w:cs="Times New Roman"/>
          <w:sz w:val="24"/>
          <w:szCs w:val="24"/>
        </w:rPr>
        <w:t xml:space="preserve">inconsistence </w:t>
      </w:r>
      <w:r w:rsidR="00366E49">
        <w:rPr>
          <w:rFonts w:ascii="Times New Roman" w:hAnsi="Times New Roman" w:cs="Times New Roman"/>
          <w:sz w:val="24"/>
          <w:szCs w:val="24"/>
        </w:rPr>
        <w:t xml:space="preserve">is </w:t>
      </w:r>
      <w:r w:rsidR="00366E49" w:rsidRPr="00366E49">
        <w:rPr>
          <w:rFonts w:ascii="Times New Roman" w:hAnsi="Times New Roman" w:cs="Times New Roman"/>
          <w:sz w:val="24"/>
          <w:szCs w:val="24"/>
        </w:rPr>
        <w:t xml:space="preserve">revealed in </w:t>
      </w:r>
      <w:r w:rsidR="001355D6">
        <w:rPr>
          <w:rFonts w:ascii="Times New Roman" w:hAnsi="Times New Roman" w:cs="Times New Roman"/>
          <w:sz w:val="24"/>
          <w:szCs w:val="24"/>
        </w:rPr>
        <w:t xml:space="preserve">the </w:t>
      </w:r>
      <w:r w:rsidR="00366E49" w:rsidRPr="00366E49">
        <w:rPr>
          <w:rFonts w:ascii="Times New Roman" w:hAnsi="Times New Roman" w:cs="Times New Roman"/>
          <w:sz w:val="24"/>
          <w:szCs w:val="24"/>
        </w:rPr>
        <w:t>course of hearing of evidence</w:t>
      </w:r>
      <w:r w:rsidR="00E55FE0">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366E49" w:rsidRPr="00366E49">
        <w:rPr>
          <w:rFonts w:ascii="Times New Roman" w:hAnsi="Times New Roman" w:cs="Times New Roman"/>
          <w:sz w:val="24"/>
          <w:szCs w:val="24"/>
        </w:rPr>
        <w:t xml:space="preserve">offending part of </w:t>
      </w:r>
      <w:r w:rsidR="00E55FE0">
        <w:rPr>
          <w:rFonts w:ascii="Times New Roman" w:hAnsi="Times New Roman" w:cs="Times New Roman"/>
          <w:sz w:val="24"/>
          <w:szCs w:val="24"/>
        </w:rPr>
        <w:t xml:space="preserve">the evidence may be rejected or the </w:t>
      </w:r>
      <w:r w:rsidR="00E55FE0" w:rsidRPr="00366E49">
        <w:rPr>
          <w:rFonts w:ascii="Times New Roman" w:hAnsi="Times New Roman" w:cs="Times New Roman"/>
          <w:sz w:val="24"/>
          <w:szCs w:val="24"/>
        </w:rPr>
        <w:t xml:space="preserve">offending part of </w:t>
      </w:r>
      <w:r w:rsidR="00E55FE0">
        <w:rPr>
          <w:rFonts w:ascii="Times New Roman" w:hAnsi="Times New Roman" w:cs="Times New Roman"/>
          <w:sz w:val="24"/>
          <w:szCs w:val="24"/>
        </w:rPr>
        <w:lastRenderedPageBreak/>
        <w:t xml:space="preserve">the </w:t>
      </w:r>
      <w:r w:rsidR="00366E49" w:rsidRPr="00366E49">
        <w:rPr>
          <w:rFonts w:ascii="Times New Roman" w:hAnsi="Times New Roman" w:cs="Times New Roman"/>
          <w:sz w:val="24"/>
          <w:szCs w:val="24"/>
        </w:rPr>
        <w:t xml:space="preserve">pleading may be struck out on application </w:t>
      </w:r>
      <w:r w:rsidR="00E55FE0">
        <w:rPr>
          <w:rFonts w:ascii="Times New Roman" w:hAnsi="Times New Roman" w:cs="Times New Roman"/>
          <w:sz w:val="24"/>
          <w:szCs w:val="24"/>
        </w:rPr>
        <w:t xml:space="preserve">(see </w:t>
      </w:r>
      <w:proofErr w:type="spellStart"/>
      <w:r w:rsidR="001F3986">
        <w:rPr>
          <w:rFonts w:ascii="Times New Roman" w:hAnsi="Times New Roman" w:cs="Times New Roman"/>
          <w:i/>
          <w:sz w:val="24"/>
          <w:szCs w:val="24"/>
        </w:rPr>
        <w:t>O</w:t>
      </w:r>
      <w:r w:rsidR="001F3986" w:rsidRPr="001F3986">
        <w:rPr>
          <w:rFonts w:ascii="Times New Roman" w:hAnsi="Times New Roman" w:cs="Times New Roman"/>
          <w:i/>
          <w:sz w:val="24"/>
          <w:szCs w:val="24"/>
        </w:rPr>
        <w:t>pika</w:t>
      </w:r>
      <w:r w:rsidR="001F3986">
        <w:rPr>
          <w:rFonts w:ascii="Times New Roman" w:hAnsi="Times New Roman" w:cs="Times New Roman"/>
          <w:i/>
          <w:sz w:val="24"/>
          <w:szCs w:val="24"/>
        </w:rPr>
        <w:t>-</w:t>
      </w:r>
      <w:r w:rsidR="001F3986" w:rsidRPr="001F3986">
        <w:rPr>
          <w:rFonts w:ascii="Times New Roman" w:hAnsi="Times New Roman" w:cs="Times New Roman"/>
          <w:i/>
          <w:sz w:val="24"/>
          <w:szCs w:val="24"/>
        </w:rPr>
        <w:t>Opoka</w:t>
      </w:r>
      <w:proofErr w:type="spellEnd"/>
      <w:r w:rsidR="001F3986" w:rsidRPr="001F3986">
        <w:rPr>
          <w:rFonts w:ascii="Times New Roman" w:hAnsi="Times New Roman" w:cs="Times New Roman"/>
          <w:i/>
          <w:sz w:val="24"/>
          <w:szCs w:val="24"/>
        </w:rPr>
        <w:t xml:space="preserve"> </w:t>
      </w:r>
      <w:r w:rsidR="001F3986">
        <w:rPr>
          <w:rFonts w:ascii="Times New Roman" w:hAnsi="Times New Roman" w:cs="Times New Roman"/>
          <w:i/>
          <w:sz w:val="24"/>
          <w:szCs w:val="24"/>
        </w:rPr>
        <w:t>v</w:t>
      </w:r>
      <w:r w:rsidR="001F3986" w:rsidRPr="001F3986">
        <w:rPr>
          <w:rFonts w:ascii="Times New Roman" w:hAnsi="Times New Roman" w:cs="Times New Roman"/>
          <w:i/>
          <w:sz w:val="24"/>
          <w:szCs w:val="24"/>
        </w:rPr>
        <w:t xml:space="preserve">. </w:t>
      </w:r>
      <w:proofErr w:type="spellStart"/>
      <w:r w:rsidR="001F3986" w:rsidRPr="001F3986">
        <w:rPr>
          <w:rFonts w:ascii="Times New Roman" w:hAnsi="Times New Roman" w:cs="Times New Roman"/>
          <w:i/>
          <w:sz w:val="24"/>
          <w:szCs w:val="24"/>
        </w:rPr>
        <w:t>Munno</w:t>
      </w:r>
      <w:proofErr w:type="spellEnd"/>
      <w:r w:rsidR="001F3986" w:rsidRPr="001F3986">
        <w:rPr>
          <w:rFonts w:ascii="Times New Roman" w:hAnsi="Times New Roman" w:cs="Times New Roman"/>
          <w:i/>
          <w:sz w:val="24"/>
          <w:szCs w:val="24"/>
        </w:rPr>
        <w:t xml:space="preserve"> Newspapers </w:t>
      </w:r>
      <w:r w:rsidR="001F3986">
        <w:rPr>
          <w:rFonts w:ascii="Times New Roman" w:hAnsi="Times New Roman" w:cs="Times New Roman"/>
          <w:i/>
          <w:sz w:val="24"/>
          <w:szCs w:val="24"/>
        </w:rPr>
        <w:t>and Another [</w:t>
      </w:r>
      <w:r w:rsidR="001F3986" w:rsidRPr="001F3986">
        <w:rPr>
          <w:rFonts w:ascii="Times New Roman" w:hAnsi="Times New Roman" w:cs="Times New Roman"/>
          <w:i/>
          <w:sz w:val="24"/>
          <w:szCs w:val="24"/>
        </w:rPr>
        <w:t>1988-90</w:t>
      </w:r>
      <w:r w:rsidR="001F3986">
        <w:rPr>
          <w:rFonts w:ascii="Times New Roman" w:hAnsi="Times New Roman" w:cs="Times New Roman"/>
          <w:i/>
          <w:sz w:val="24"/>
          <w:szCs w:val="24"/>
        </w:rPr>
        <w:t xml:space="preserve">] HCB </w:t>
      </w:r>
      <w:r w:rsidR="001F3986" w:rsidRPr="001F3986">
        <w:rPr>
          <w:rFonts w:ascii="Times New Roman" w:hAnsi="Times New Roman" w:cs="Times New Roman"/>
          <w:i/>
          <w:sz w:val="24"/>
          <w:szCs w:val="24"/>
        </w:rPr>
        <w:t xml:space="preserve">91 </w:t>
      </w:r>
      <w:r w:rsidR="001F3986">
        <w:rPr>
          <w:rFonts w:ascii="Times New Roman" w:hAnsi="Times New Roman" w:cs="Times New Roman"/>
          <w:sz w:val="24"/>
          <w:szCs w:val="24"/>
        </w:rPr>
        <w:t xml:space="preserve">and </w:t>
      </w:r>
      <w:proofErr w:type="spellStart"/>
      <w:r w:rsidR="001F3986">
        <w:rPr>
          <w:rFonts w:ascii="Times New Roman" w:hAnsi="Times New Roman" w:cs="Times New Roman"/>
          <w:i/>
          <w:sz w:val="24"/>
          <w:szCs w:val="24"/>
        </w:rPr>
        <w:t>L</w:t>
      </w:r>
      <w:r w:rsidR="001F3986" w:rsidRPr="001F3986">
        <w:rPr>
          <w:rFonts w:ascii="Times New Roman" w:hAnsi="Times New Roman" w:cs="Times New Roman"/>
          <w:i/>
          <w:sz w:val="24"/>
          <w:szCs w:val="24"/>
        </w:rPr>
        <w:t>ukyamuzi</w:t>
      </w:r>
      <w:proofErr w:type="spellEnd"/>
      <w:r w:rsidR="001F3986" w:rsidRPr="001F3986">
        <w:rPr>
          <w:rFonts w:ascii="Times New Roman" w:hAnsi="Times New Roman" w:cs="Times New Roman"/>
          <w:i/>
          <w:sz w:val="24"/>
          <w:szCs w:val="24"/>
        </w:rPr>
        <w:t xml:space="preserve"> </w:t>
      </w:r>
      <w:proofErr w:type="spellStart"/>
      <w:r w:rsidR="001F3986" w:rsidRPr="001F3986">
        <w:rPr>
          <w:rFonts w:ascii="Times New Roman" w:hAnsi="Times New Roman" w:cs="Times New Roman"/>
          <w:i/>
          <w:sz w:val="24"/>
          <w:szCs w:val="24"/>
        </w:rPr>
        <w:t>Eriab</w:t>
      </w:r>
      <w:proofErr w:type="spellEnd"/>
      <w:r w:rsidR="001F3986" w:rsidRPr="001F3986">
        <w:rPr>
          <w:rFonts w:ascii="Times New Roman" w:hAnsi="Times New Roman" w:cs="Times New Roman"/>
          <w:i/>
          <w:sz w:val="24"/>
          <w:szCs w:val="24"/>
        </w:rPr>
        <w:t xml:space="preserve"> v. House and Tenant Agencies Limited [1983] HCB 74</w:t>
      </w:r>
      <w:r w:rsidR="001F3986">
        <w:rPr>
          <w:rFonts w:ascii="Times New Roman" w:hAnsi="Times New Roman" w:cs="Times New Roman"/>
          <w:sz w:val="24"/>
          <w:szCs w:val="24"/>
        </w:rPr>
        <w:t>).</w:t>
      </w:r>
    </w:p>
    <w:p w:rsidR="003F1C10" w:rsidRDefault="003F1C10" w:rsidP="00366E49">
      <w:pPr>
        <w:spacing w:after="0" w:line="360" w:lineRule="auto"/>
        <w:jc w:val="both"/>
        <w:rPr>
          <w:rFonts w:ascii="Times New Roman" w:hAnsi="Times New Roman" w:cs="Times New Roman"/>
          <w:sz w:val="24"/>
          <w:szCs w:val="24"/>
        </w:rPr>
      </w:pPr>
    </w:p>
    <w:p w:rsidR="00A3372C" w:rsidRDefault="00A8677B" w:rsidP="00A33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However, </w:t>
      </w:r>
      <w:r w:rsidRPr="00A8677B">
        <w:rPr>
          <w:rFonts w:ascii="Times New Roman" w:hAnsi="Times New Roman" w:cs="Times New Roman"/>
          <w:sz w:val="24"/>
          <w:szCs w:val="24"/>
        </w:rPr>
        <w:t xml:space="preserve">where the departure from the pleadings causes no prejudice, or where for some other reason it is obvious that the court, if asked, </w:t>
      </w:r>
      <w:r>
        <w:rPr>
          <w:rFonts w:ascii="Times New Roman" w:hAnsi="Times New Roman" w:cs="Times New Roman"/>
          <w:sz w:val="24"/>
          <w:szCs w:val="24"/>
        </w:rPr>
        <w:t>is likely to</w:t>
      </w:r>
      <w:r w:rsidRPr="00A8677B">
        <w:rPr>
          <w:rFonts w:ascii="Times New Roman" w:hAnsi="Times New Roman" w:cs="Times New Roman"/>
          <w:sz w:val="24"/>
          <w:szCs w:val="24"/>
        </w:rPr>
        <w:t xml:space="preserve"> give permission to amend the pleading, the other party may be sensible </w:t>
      </w:r>
      <w:r>
        <w:rPr>
          <w:rFonts w:ascii="Times New Roman" w:hAnsi="Times New Roman" w:cs="Times New Roman"/>
          <w:sz w:val="24"/>
          <w:szCs w:val="24"/>
        </w:rPr>
        <w:t xml:space="preserve">not to raise the </w:t>
      </w:r>
      <w:r w:rsidRPr="00A8677B">
        <w:rPr>
          <w:rFonts w:ascii="Times New Roman" w:hAnsi="Times New Roman" w:cs="Times New Roman"/>
          <w:sz w:val="24"/>
          <w:szCs w:val="24"/>
        </w:rPr>
        <w:t>point</w:t>
      </w:r>
      <w:r>
        <w:rPr>
          <w:rFonts w:ascii="Times New Roman" w:hAnsi="Times New Roman" w:cs="Times New Roman"/>
          <w:sz w:val="24"/>
          <w:szCs w:val="24"/>
        </w:rPr>
        <w:t xml:space="preserve"> since not every departure will be fatal to the proceedings. For example, i</w:t>
      </w:r>
      <w:r w:rsidR="00A3372C" w:rsidRPr="00A3372C">
        <w:rPr>
          <w:rFonts w:ascii="Times New Roman" w:hAnsi="Times New Roman" w:cs="Times New Roman"/>
          <w:sz w:val="24"/>
          <w:szCs w:val="24"/>
        </w:rPr>
        <w:t xml:space="preserve">n </w:t>
      </w:r>
      <w:r w:rsidR="00A3372C" w:rsidRPr="00A8677B">
        <w:rPr>
          <w:rFonts w:ascii="Times New Roman" w:hAnsi="Times New Roman" w:cs="Times New Roman"/>
          <w:i/>
          <w:sz w:val="24"/>
          <w:szCs w:val="24"/>
        </w:rPr>
        <w:t>U</w:t>
      </w:r>
      <w:r w:rsidRPr="00A8677B">
        <w:rPr>
          <w:rFonts w:ascii="Times New Roman" w:hAnsi="Times New Roman" w:cs="Times New Roman"/>
          <w:i/>
          <w:sz w:val="24"/>
          <w:szCs w:val="24"/>
        </w:rPr>
        <w:t>ganda</w:t>
      </w:r>
      <w:r w:rsidR="00A3372C" w:rsidRPr="00A8677B">
        <w:rPr>
          <w:rFonts w:ascii="Times New Roman" w:hAnsi="Times New Roman" w:cs="Times New Roman"/>
          <w:i/>
          <w:sz w:val="24"/>
          <w:szCs w:val="24"/>
        </w:rPr>
        <w:t xml:space="preserve"> B</w:t>
      </w:r>
      <w:r w:rsidRPr="00A8677B">
        <w:rPr>
          <w:rFonts w:ascii="Times New Roman" w:hAnsi="Times New Roman" w:cs="Times New Roman"/>
          <w:i/>
          <w:sz w:val="24"/>
          <w:szCs w:val="24"/>
        </w:rPr>
        <w:t>reweries</w:t>
      </w:r>
      <w:r w:rsidR="00A3372C" w:rsidRPr="00A8677B">
        <w:rPr>
          <w:rFonts w:ascii="Times New Roman" w:hAnsi="Times New Roman" w:cs="Times New Roman"/>
          <w:i/>
          <w:sz w:val="24"/>
          <w:szCs w:val="24"/>
        </w:rPr>
        <w:t xml:space="preserve"> L</w:t>
      </w:r>
      <w:r w:rsidRPr="00A8677B">
        <w:rPr>
          <w:rFonts w:ascii="Times New Roman" w:hAnsi="Times New Roman" w:cs="Times New Roman"/>
          <w:i/>
          <w:sz w:val="24"/>
          <w:szCs w:val="24"/>
        </w:rPr>
        <w:t>td</w:t>
      </w:r>
      <w:r w:rsidR="00A3372C" w:rsidRPr="00A8677B">
        <w:rPr>
          <w:rFonts w:ascii="Times New Roman" w:hAnsi="Times New Roman" w:cs="Times New Roman"/>
          <w:i/>
          <w:sz w:val="24"/>
          <w:szCs w:val="24"/>
        </w:rPr>
        <w:t xml:space="preserve"> </w:t>
      </w:r>
      <w:r w:rsidRPr="00A8677B">
        <w:rPr>
          <w:rFonts w:ascii="Times New Roman" w:hAnsi="Times New Roman" w:cs="Times New Roman"/>
          <w:i/>
          <w:sz w:val="24"/>
          <w:szCs w:val="24"/>
        </w:rPr>
        <w:t>v.</w:t>
      </w:r>
      <w:r w:rsidR="00A3372C" w:rsidRPr="00A8677B">
        <w:rPr>
          <w:rFonts w:ascii="Times New Roman" w:hAnsi="Times New Roman" w:cs="Times New Roman"/>
          <w:i/>
          <w:sz w:val="24"/>
          <w:szCs w:val="24"/>
        </w:rPr>
        <w:t xml:space="preserve"> U</w:t>
      </w:r>
      <w:r w:rsidRPr="00A8677B">
        <w:rPr>
          <w:rFonts w:ascii="Times New Roman" w:hAnsi="Times New Roman" w:cs="Times New Roman"/>
          <w:i/>
          <w:sz w:val="24"/>
          <w:szCs w:val="24"/>
        </w:rPr>
        <w:t>ganda</w:t>
      </w:r>
      <w:r w:rsidR="00A3372C" w:rsidRPr="00A8677B">
        <w:rPr>
          <w:rFonts w:ascii="Times New Roman" w:hAnsi="Times New Roman" w:cs="Times New Roman"/>
          <w:i/>
          <w:sz w:val="24"/>
          <w:szCs w:val="24"/>
        </w:rPr>
        <w:t xml:space="preserve"> R</w:t>
      </w:r>
      <w:r w:rsidRPr="00A8677B">
        <w:rPr>
          <w:rFonts w:ascii="Times New Roman" w:hAnsi="Times New Roman" w:cs="Times New Roman"/>
          <w:i/>
          <w:sz w:val="24"/>
          <w:szCs w:val="24"/>
        </w:rPr>
        <w:t>ailways</w:t>
      </w:r>
      <w:r w:rsidR="00A3372C" w:rsidRPr="00A8677B">
        <w:rPr>
          <w:rFonts w:ascii="Times New Roman" w:hAnsi="Times New Roman" w:cs="Times New Roman"/>
          <w:i/>
          <w:sz w:val="24"/>
          <w:szCs w:val="24"/>
        </w:rPr>
        <w:t xml:space="preserve"> C</w:t>
      </w:r>
      <w:r w:rsidRPr="00A8677B">
        <w:rPr>
          <w:rFonts w:ascii="Times New Roman" w:hAnsi="Times New Roman" w:cs="Times New Roman"/>
          <w:i/>
          <w:sz w:val="24"/>
          <w:szCs w:val="24"/>
        </w:rPr>
        <w:t>orporation</w:t>
      </w:r>
      <w:r w:rsidR="00A3372C" w:rsidRPr="00A8677B">
        <w:rPr>
          <w:rFonts w:ascii="Times New Roman" w:hAnsi="Times New Roman" w:cs="Times New Roman"/>
          <w:i/>
          <w:sz w:val="24"/>
          <w:szCs w:val="24"/>
        </w:rPr>
        <w:t xml:space="preserve"> </w:t>
      </w:r>
      <w:r w:rsidRPr="00A8677B">
        <w:rPr>
          <w:rFonts w:ascii="Times New Roman" w:hAnsi="Times New Roman" w:cs="Times New Roman"/>
          <w:i/>
          <w:sz w:val="24"/>
          <w:szCs w:val="24"/>
        </w:rPr>
        <w:t>[</w:t>
      </w:r>
      <w:r w:rsidR="00A3372C" w:rsidRPr="00A8677B">
        <w:rPr>
          <w:rFonts w:ascii="Times New Roman" w:hAnsi="Times New Roman" w:cs="Times New Roman"/>
          <w:i/>
          <w:sz w:val="24"/>
          <w:szCs w:val="24"/>
        </w:rPr>
        <w:t>2002</w:t>
      </w:r>
      <w:r w:rsidRPr="00A8677B">
        <w:rPr>
          <w:rFonts w:ascii="Times New Roman" w:hAnsi="Times New Roman" w:cs="Times New Roman"/>
          <w:i/>
          <w:sz w:val="24"/>
          <w:szCs w:val="24"/>
        </w:rPr>
        <w:t>]</w:t>
      </w:r>
      <w:r w:rsidR="00A3372C" w:rsidRPr="00A8677B">
        <w:rPr>
          <w:rFonts w:ascii="Times New Roman" w:hAnsi="Times New Roman" w:cs="Times New Roman"/>
          <w:i/>
          <w:sz w:val="24"/>
          <w:szCs w:val="24"/>
        </w:rPr>
        <w:t xml:space="preserve"> 2 EA 634</w:t>
      </w:r>
      <w:r w:rsidR="00A3372C" w:rsidRPr="00A3372C">
        <w:rPr>
          <w:rFonts w:ascii="Times New Roman" w:hAnsi="Times New Roman" w:cs="Times New Roman"/>
          <w:sz w:val="24"/>
          <w:szCs w:val="24"/>
        </w:rPr>
        <w:t xml:space="preserve">, the respondent’s evidence concerning the occurrence of an accident </w:t>
      </w:r>
      <w:r>
        <w:rPr>
          <w:rFonts w:ascii="Times New Roman" w:hAnsi="Times New Roman" w:cs="Times New Roman"/>
          <w:sz w:val="24"/>
          <w:szCs w:val="24"/>
        </w:rPr>
        <w:t>constituted</w:t>
      </w:r>
      <w:r w:rsidR="00A3372C" w:rsidRPr="00A3372C">
        <w:rPr>
          <w:rFonts w:ascii="Times New Roman" w:hAnsi="Times New Roman" w:cs="Times New Roman"/>
          <w:sz w:val="24"/>
          <w:szCs w:val="24"/>
        </w:rPr>
        <w:t xml:space="preserve"> a departure from its pleadings </w:t>
      </w:r>
      <w:r>
        <w:rPr>
          <w:rFonts w:ascii="Times New Roman" w:hAnsi="Times New Roman" w:cs="Times New Roman"/>
          <w:sz w:val="24"/>
          <w:szCs w:val="24"/>
        </w:rPr>
        <w:t xml:space="preserve">as stated </w:t>
      </w:r>
      <w:r w:rsidR="00A3372C" w:rsidRPr="00A3372C">
        <w:rPr>
          <w:rFonts w:ascii="Times New Roman" w:hAnsi="Times New Roman" w:cs="Times New Roman"/>
          <w:sz w:val="24"/>
          <w:szCs w:val="24"/>
        </w:rPr>
        <w:t xml:space="preserve">in the </w:t>
      </w:r>
      <w:r>
        <w:rPr>
          <w:rFonts w:ascii="Times New Roman" w:hAnsi="Times New Roman" w:cs="Times New Roman"/>
          <w:sz w:val="24"/>
          <w:szCs w:val="24"/>
        </w:rPr>
        <w:t xml:space="preserve">written </w:t>
      </w:r>
      <w:r w:rsidR="00A3372C" w:rsidRPr="00A3372C">
        <w:rPr>
          <w:rFonts w:ascii="Times New Roman" w:hAnsi="Times New Roman" w:cs="Times New Roman"/>
          <w:sz w:val="24"/>
          <w:szCs w:val="24"/>
        </w:rPr>
        <w:t xml:space="preserve">statement of defence and counterclaim. The Supreme Court </w:t>
      </w:r>
      <w:r>
        <w:rPr>
          <w:rFonts w:ascii="Times New Roman" w:hAnsi="Times New Roman" w:cs="Times New Roman"/>
          <w:sz w:val="24"/>
          <w:szCs w:val="24"/>
        </w:rPr>
        <w:t>though</w:t>
      </w:r>
      <w:r w:rsidR="00A3372C" w:rsidRPr="00A3372C">
        <w:rPr>
          <w:rFonts w:ascii="Times New Roman" w:hAnsi="Times New Roman" w:cs="Times New Roman"/>
          <w:sz w:val="24"/>
          <w:szCs w:val="24"/>
        </w:rPr>
        <w:t xml:space="preserve"> held that the departure from </w:t>
      </w:r>
      <w:r>
        <w:rPr>
          <w:rFonts w:ascii="Times New Roman" w:hAnsi="Times New Roman" w:cs="Times New Roman"/>
          <w:sz w:val="24"/>
          <w:szCs w:val="24"/>
        </w:rPr>
        <w:t xml:space="preserve">the </w:t>
      </w:r>
      <w:r w:rsidR="00A3372C" w:rsidRPr="00A3372C">
        <w:rPr>
          <w:rFonts w:ascii="Times New Roman" w:hAnsi="Times New Roman" w:cs="Times New Roman"/>
          <w:sz w:val="24"/>
          <w:szCs w:val="24"/>
        </w:rPr>
        <w:t>pleadings did not cause a failure of justice to the appellant as the appellant had a fair notice of the case it had to meet and the departure was a mere irregularity not fatal to the case of the respondent</w:t>
      </w:r>
      <w:r>
        <w:rPr>
          <w:rFonts w:ascii="Times New Roman" w:hAnsi="Times New Roman" w:cs="Times New Roman"/>
          <w:sz w:val="24"/>
          <w:szCs w:val="24"/>
        </w:rPr>
        <w:t>,</w:t>
      </w:r>
      <w:r w:rsidR="00A3372C" w:rsidRPr="00A3372C">
        <w:rPr>
          <w:rFonts w:ascii="Times New Roman" w:hAnsi="Times New Roman" w:cs="Times New Roman"/>
          <w:sz w:val="24"/>
          <w:szCs w:val="24"/>
        </w:rPr>
        <w:t xml:space="preserve"> whose evidence departed from its pleadings.</w:t>
      </w:r>
    </w:p>
    <w:p w:rsidR="00124974" w:rsidRDefault="00124974" w:rsidP="00A3372C">
      <w:pPr>
        <w:spacing w:after="0" w:line="360" w:lineRule="auto"/>
        <w:jc w:val="both"/>
        <w:rPr>
          <w:rFonts w:ascii="Times New Roman" w:hAnsi="Times New Roman" w:cs="Times New Roman"/>
          <w:sz w:val="24"/>
          <w:szCs w:val="24"/>
        </w:rPr>
      </w:pPr>
    </w:p>
    <w:p w:rsidR="00124974" w:rsidRDefault="00124974" w:rsidP="00A3372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the other hand, not every inconsistence between the pleadings and evidence adduced during the trial constitutes a departure. </w:t>
      </w:r>
      <w:r w:rsidR="001355D6">
        <w:rPr>
          <w:rFonts w:ascii="Times New Roman" w:hAnsi="Times New Roman" w:cs="Times New Roman"/>
          <w:sz w:val="24"/>
          <w:szCs w:val="24"/>
        </w:rPr>
        <w:t>When an</w:t>
      </w:r>
      <w:r>
        <w:rPr>
          <w:rFonts w:ascii="Times New Roman" w:hAnsi="Times New Roman" w:cs="Times New Roman"/>
          <w:sz w:val="24"/>
          <w:szCs w:val="24"/>
        </w:rPr>
        <w:t xml:space="preserve"> inconsistence </w:t>
      </w:r>
      <w:r w:rsidR="001355D6">
        <w:rPr>
          <w:rFonts w:ascii="Times New Roman" w:hAnsi="Times New Roman" w:cs="Times New Roman"/>
          <w:sz w:val="24"/>
          <w:szCs w:val="24"/>
        </w:rPr>
        <w:t xml:space="preserve">is </w:t>
      </w:r>
      <w:r>
        <w:rPr>
          <w:rFonts w:ascii="Times New Roman" w:hAnsi="Times New Roman" w:cs="Times New Roman"/>
          <w:sz w:val="24"/>
          <w:szCs w:val="24"/>
        </w:rPr>
        <w:t>a mere variation</w:t>
      </w:r>
      <w:r w:rsidR="001355D6" w:rsidRPr="001355D6">
        <w:rPr>
          <w:rFonts w:ascii="Times New Roman" w:hAnsi="Times New Roman" w:cs="Times New Roman"/>
          <w:sz w:val="24"/>
          <w:szCs w:val="24"/>
        </w:rPr>
        <w:t xml:space="preserve"> </w:t>
      </w:r>
      <w:r w:rsidR="001355D6">
        <w:rPr>
          <w:rFonts w:ascii="Times New Roman" w:hAnsi="Times New Roman" w:cs="Times New Roman"/>
          <w:sz w:val="24"/>
          <w:szCs w:val="24"/>
        </w:rPr>
        <w:t>that is in essence only a</w:t>
      </w:r>
      <w:r w:rsidR="001355D6" w:rsidRPr="00124974">
        <w:rPr>
          <w:rFonts w:ascii="Times New Roman" w:hAnsi="Times New Roman" w:cs="Times New Roman"/>
          <w:sz w:val="24"/>
          <w:szCs w:val="24"/>
        </w:rPr>
        <w:t xml:space="preserve"> modification or development of what is averred, </w:t>
      </w:r>
      <w:r w:rsidR="001355D6">
        <w:rPr>
          <w:rFonts w:ascii="Times New Roman" w:hAnsi="Times New Roman" w:cs="Times New Roman"/>
          <w:sz w:val="24"/>
          <w:szCs w:val="24"/>
        </w:rPr>
        <w:t xml:space="preserve">then it is not a departure but if it introduces </w:t>
      </w:r>
      <w:r w:rsidR="001355D6" w:rsidRPr="00124974">
        <w:rPr>
          <w:rFonts w:ascii="Times New Roman" w:hAnsi="Times New Roman" w:cs="Times New Roman"/>
          <w:sz w:val="24"/>
          <w:szCs w:val="24"/>
        </w:rPr>
        <w:t>something new, separate and distinct</w:t>
      </w:r>
      <w:r w:rsidR="001355D6">
        <w:rPr>
          <w:rFonts w:ascii="Times New Roman" w:hAnsi="Times New Roman" w:cs="Times New Roman"/>
          <w:sz w:val="24"/>
          <w:szCs w:val="24"/>
        </w:rPr>
        <w:t>, then it is a departure</w:t>
      </w:r>
      <w:r>
        <w:rPr>
          <w:rFonts w:ascii="Times New Roman" w:hAnsi="Times New Roman" w:cs="Times New Roman"/>
          <w:sz w:val="24"/>
          <w:szCs w:val="24"/>
        </w:rPr>
        <w:t xml:space="preserve">. In </w:t>
      </w:r>
      <w:proofErr w:type="spellStart"/>
      <w:r w:rsidRPr="00124974">
        <w:rPr>
          <w:rFonts w:ascii="Times New Roman" w:hAnsi="Times New Roman" w:cs="Times New Roman"/>
          <w:i/>
          <w:sz w:val="24"/>
          <w:szCs w:val="24"/>
        </w:rPr>
        <w:t>Waghorn</w:t>
      </w:r>
      <w:proofErr w:type="spellEnd"/>
      <w:r w:rsidRPr="00124974">
        <w:rPr>
          <w:rFonts w:ascii="Times New Roman" w:hAnsi="Times New Roman" w:cs="Times New Roman"/>
          <w:i/>
          <w:sz w:val="24"/>
          <w:szCs w:val="24"/>
        </w:rPr>
        <w:t xml:space="preserve"> v. Wimpey (George) and Co. [1969] 1 WLR 1764</w:t>
      </w:r>
      <w:r w:rsidRPr="00124974">
        <w:rPr>
          <w:rFonts w:ascii="Times New Roman" w:hAnsi="Times New Roman" w:cs="Times New Roman"/>
          <w:sz w:val="24"/>
          <w:szCs w:val="24"/>
        </w:rPr>
        <w:t xml:space="preserve">, the court considered </w:t>
      </w:r>
      <w:r w:rsidR="001355D6">
        <w:rPr>
          <w:rFonts w:ascii="Times New Roman" w:hAnsi="Times New Roman" w:cs="Times New Roman"/>
          <w:sz w:val="24"/>
          <w:szCs w:val="24"/>
        </w:rPr>
        <w:t>the two modes of</w:t>
      </w:r>
      <w:r w:rsidRPr="00124974">
        <w:rPr>
          <w:rFonts w:ascii="Times New Roman" w:hAnsi="Times New Roman" w:cs="Times New Roman"/>
          <w:sz w:val="24"/>
          <w:szCs w:val="24"/>
        </w:rPr>
        <w:t xml:space="preserve"> variations, thus;</w:t>
      </w:r>
    </w:p>
    <w:p w:rsidR="004B2652" w:rsidRDefault="00124974" w:rsidP="00124974">
      <w:pPr>
        <w:spacing w:after="0"/>
        <w:ind w:left="576" w:right="576"/>
        <w:jc w:val="both"/>
        <w:rPr>
          <w:rFonts w:ascii="Times New Roman" w:hAnsi="Times New Roman" w:cs="Times New Roman"/>
          <w:sz w:val="24"/>
          <w:szCs w:val="24"/>
        </w:rPr>
      </w:pPr>
      <w:r w:rsidRPr="00124974">
        <w:rPr>
          <w:rFonts w:ascii="Times New Roman" w:hAnsi="Times New Roman" w:cs="Times New Roman"/>
          <w:sz w:val="24"/>
          <w:szCs w:val="24"/>
        </w:rPr>
        <w:t xml:space="preserve">In the present case </w:t>
      </w:r>
      <w:proofErr w:type="spellStart"/>
      <w:r w:rsidRPr="00124974">
        <w:rPr>
          <w:rFonts w:ascii="Times New Roman" w:hAnsi="Times New Roman" w:cs="Times New Roman"/>
          <w:sz w:val="24"/>
          <w:szCs w:val="24"/>
        </w:rPr>
        <w:t>Mr</w:t>
      </w:r>
      <w:r w:rsidR="003C78AD">
        <w:rPr>
          <w:rFonts w:ascii="Times New Roman" w:hAnsi="Times New Roman" w:cs="Times New Roman"/>
          <w:sz w:val="24"/>
          <w:szCs w:val="24"/>
        </w:rPr>
        <w:t>.</w:t>
      </w:r>
      <w:proofErr w:type="spellEnd"/>
      <w:r w:rsidRPr="00124974">
        <w:rPr>
          <w:rFonts w:ascii="Times New Roman" w:hAnsi="Times New Roman" w:cs="Times New Roman"/>
          <w:sz w:val="24"/>
          <w:szCs w:val="24"/>
        </w:rPr>
        <w:t xml:space="preserve"> Archer contends that the true version of the facts is just a variation, modification or development of what is averred, and is not something new, separate and distinct. The only similarities, however, between the plaintiff’s allegations in his pleadings, the way his case was presented, and what in fact took place were these: first of all, the plaintiff slipped; secondly, he slipped at his place of work; and thirdly, he slipped somewhere near a caravan, when it is alleged that he did slip somewhere near a caravan. But the whole burden of the claim put forward by the plaintiff, and the whole burden of the defence to that claim prepared by the defendants and put forward on their behalf by </w:t>
      </w:r>
      <w:proofErr w:type="spellStart"/>
      <w:r w:rsidRPr="00124974">
        <w:rPr>
          <w:rFonts w:ascii="Times New Roman" w:hAnsi="Times New Roman" w:cs="Times New Roman"/>
          <w:sz w:val="24"/>
          <w:szCs w:val="24"/>
        </w:rPr>
        <w:t>Mr</w:t>
      </w:r>
      <w:r w:rsidR="003C78AD">
        <w:rPr>
          <w:rFonts w:ascii="Times New Roman" w:hAnsi="Times New Roman" w:cs="Times New Roman"/>
          <w:sz w:val="24"/>
          <w:szCs w:val="24"/>
        </w:rPr>
        <w:t>.</w:t>
      </w:r>
      <w:proofErr w:type="spellEnd"/>
      <w:r w:rsidRPr="00124974">
        <w:rPr>
          <w:rFonts w:ascii="Times New Roman" w:hAnsi="Times New Roman" w:cs="Times New Roman"/>
          <w:sz w:val="24"/>
          <w:szCs w:val="24"/>
        </w:rPr>
        <w:t xml:space="preserve"> </w:t>
      </w:r>
      <w:proofErr w:type="spellStart"/>
      <w:r w:rsidRPr="00124974">
        <w:rPr>
          <w:rFonts w:ascii="Times New Roman" w:hAnsi="Times New Roman" w:cs="Times New Roman"/>
          <w:sz w:val="24"/>
          <w:szCs w:val="24"/>
        </w:rPr>
        <w:t>Machin</w:t>
      </w:r>
      <w:proofErr w:type="spellEnd"/>
      <w:r w:rsidRPr="00124974">
        <w:rPr>
          <w:rFonts w:ascii="Times New Roman" w:hAnsi="Times New Roman" w:cs="Times New Roman"/>
          <w:sz w:val="24"/>
          <w:szCs w:val="24"/>
        </w:rPr>
        <w:t xml:space="preserve">, has been the safety or otherwise of the bank, and not the safety or otherwise of the path at the right-hand side of the caravan, where it runs alongside the dip. In my judgment, this is not a case which is just a variation, modification or development of what is averred. It is a case which is new, separate and distinct, and not merely a technicality. Let me hasten to add that if matters emerge, particularly matters of technicality which, perhaps, </w:t>
      </w:r>
      <w:r w:rsidRPr="00124974">
        <w:rPr>
          <w:rFonts w:ascii="Times New Roman" w:hAnsi="Times New Roman" w:cs="Times New Roman"/>
          <w:sz w:val="24"/>
          <w:szCs w:val="24"/>
        </w:rPr>
        <w:lastRenderedPageBreak/>
        <w:t xml:space="preserve">could not be foreseen by those responsible for pleading cases, and those things emerge during a case, then it would be quite wrong to dismiss a plaintiff’s claim because his pleadings have not measured up to the technical facts which have emerged. One often listens sympathetically to applications to amend in those circumstances. Here, however, there is nothing technical at all. A man is said to have slipped. There is nothing technical about that. One must test the plaintiff’s submissions in this way: if these allegations had been made upon the pleadings in the first place, namely allegations based upon the facts as they have now emerged, would the defendant’s preparation of the case, and conduct of the trial, have been any different? The answer to that is undoubtedly ‘Yes.’ Evidence would have been sought as to the safety of the pathway alongside the caravan; as to the frequency with which it was used; as to the position of the valve under the caravan. I say that because there was a dispute as to its precise position. </w:t>
      </w:r>
      <w:proofErr w:type="spellStart"/>
      <w:r w:rsidRPr="00124974">
        <w:rPr>
          <w:rFonts w:ascii="Times New Roman" w:hAnsi="Times New Roman" w:cs="Times New Roman"/>
          <w:sz w:val="24"/>
          <w:szCs w:val="24"/>
        </w:rPr>
        <w:t>Mr</w:t>
      </w:r>
      <w:r w:rsidR="003C78AD">
        <w:rPr>
          <w:rFonts w:ascii="Times New Roman" w:hAnsi="Times New Roman" w:cs="Times New Roman"/>
          <w:sz w:val="24"/>
          <w:szCs w:val="24"/>
        </w:rPr>
        <w:t>.</w:t>
      </w:r>
      <w:proofErr w:type="spellEnd"/>
      <w:r w:rsidRPr="00124974">
        <w:rPr>
          <w:rFonts w:ascii="Times New Roman" w:hAnsi="Times New Roman" w:cs="Times New Roman"/>
          <w:sz w:val="24"/>
          <w:szCs w:val="24"/>
        </w:rPr>
        <w:t xml:space="preserve"> Younger, the charge-hand, said it was on the left-hand side of the caravan. </w:t>
      </w:r>
      <w:proofErr w:type="spellStart"/>
      <w:r w:rsidRPr="00124974">
        <w:rPr>
          <w:rFonts w:ascii="Times New Roman" w:hAnsi="Times New Roman" w:cs="Times New Roman"/>
          <w:sz w:val="24"/>
          <w:szCs w:val="24"/>
        </w:rPr>
        <w:t>Mr</w:t>
      </w:r>
      <w:r w:rsidR="003C78AD">
        <w:rPr>
          <w:rFonts w:ascii="Times New Roman" w:hAnsi="Times New Roman" w:cs="Times New Roman"/>
          <w:sz w:val="24"/>
          <w:szCs w:val="24"/>
        </w:rPr>
        <w:t>.</w:t>
      </w:r>
      <w:proofErr w:type="spellEnd"/>
      <w:r w:rsidRPr="00124974">
        <w:rPr>
          <w:rFonts w:ascii="Times New Roman" w:hAnsi="Times New Roman" w:cs="Times New Roman"/>
          <w:sz w:val="24"/>
          <w:szCs w:val="24"/>
        </w:rPr>
        <w:t xml:space="preserve"> Frost said it was on the right-hand side. If the plaintiff’s case had been pleaded to the effect that it was whilst he was on his way to that valve that he had slipped, then the preparation of the case would have been entirely different and its presentation would have been different. There was no application here for leave to amend. Indeed, </w:t>
      </w:r>
      <w:proofErr w:type="spellStart"/>
      <w:r w:rsidRPr="00124974">
        <w:rPr>
          <w:rFonts w:ascii="Times New Roman" w:hAnsi="Times New Roman" w:cs="Times New Roman"/>
          <w:sz w:val="24"/>
          <w:szCs w:val="24"/>
        </w:rPr>
        <w:t>Mr</w:t>
      </w:r>
      <w:r w:rsidR="003C78AD">
        <w:rPr>
          <w:rFonts w:ascii="Times New Roman" w:hAnsi="Times New Roman" w:cs="Times New Roman"/>
          <w:sz w:val="24"/>
          <w:szCs w:val="24"/>
        </w:rPr>
        <w:t>.</w:t>
      </w:r>
      <w:proofErr w:type="spellEnd"/>
      <w:r w:rsidRPr="00124974">
        <w:rPr>
          <w:rFonts w:ascii="Times New Roman" w:hAnsi="Times New Roman" w:cs="Times New Roman"/>
          <w:sz w:val="24"/>
          <w:szCs w:val="24"/>
        </w:rPr>
        <w:t xml:space="preserve"> Archer may have been very wise not to make any such application, but the upshot of this matter is that this was clearly so radical a departure from the case as pleaded as to disen</w:t>
      </w:r>
      <w:r w:rsidR="00164ABB">
        <w:rPr>
          <w:rFonts w:ascii="Times New Roman" w:hAnsi="Times New Roman" w:cs="Times New Roman"/>
          <w:sz w:val="24"/>
          <w:szCs w:val="24"/>
        </w:rPr>
        <w:t>title the plaintiff to succeed.</w:t>
      </w:r>
    </w:p>
    <w:p w:rsidR="00124974" w:rsidRDefault="00124974" w:rsidP="00BB0FB4">
      <w:pPr>
        <w:spacing w:after="0" w:line="360" w:lineRule="auto"/>
        <w:jc w:val="both"/>
        <w:rPr>
          <w:rFonts w:ascii="Times New Roman" w:hAnsi="Times New Roman" w:cs="Times New Roman"/>
          <w:sz w:val="24"/>
          <w:szCs w:val="24"/>
        </w:rPr>
      </w:pPr>
    </w:p>
    <w:p w:rsidR="00924974" w:rsidRDefault="0014333E" w:rsidP="00BB0FB4">
      <w:pPr>
        <w:spacing w:after="0" w:line="360" w:lineRule="auto"/>
        <w:jc w:val="both"/>
        <w:rPr>
          <w:rFonts w:ascii="Times New Roman" w:hAnsi="Times New Roman" w:cs="Times New Roman"/>
          <w:sz w:val="24"/>
          <w:szCs w:val="24"/>
        </w:rPr>
      </w:pPr>
      <w:r w:rsidRPr="0014333E">
        <w:rPr>
          <w:rFonts w:ascii="Times New Roman" w:hAnsi="Times New Roman" w:cs="Times New Roman"/>
          <w:sz w:val="24"/>
          <w:szCs w:val="24"/>
        </w:rPr>
        <w:t xml:space="preserve">I test the submissions put forward by </w:t>
      </w:r>
      <w:r>
        <w:rPr>
          <w:rFonts w:ascii="Times New Roman" w:hAnsi="Times New Roman" w:cs="Times New Roman"/>
          <w:sz w:val="24"/>
          <w:szCs w:val="24"/>
        </w:rPr>
        <w:t>counsel for the appellant</w:t>
      </w:r>
      <w:r w:rsidRPr="0014333E">
        <w:rPr>
          <w:rFonts w:ascii="Times New Roman" w:hAnsi="Times New Roman" w:cs="Times New Roman"/>
          <w:sz w:val="24"/>
          <w:szCs w:val="24"/>
        </w:rPr>
        <w:t xml:space="preserve"> against the </w:t>
      </w:r>
      <w:proofErr w:type="spellStart"/>
      <w:r w:rsidRPr="0014333E">
        <w:rPr>
          <w:rFonts w:ascii="Times New Roman" w:hAnsi="Times New Roman" w:cs="Times New Roman"/>
          <w:i/>
          <w:sz w:val="24"/>
          <w:szCs w:val="24"/>
        </w:rPr>
        <w:t>Waghorn</w:t>
      </w:r>
      <w:proofErr w:type="spellEnd"/>
      <w:r w:rsidRPr="0014333E">
        <w:rPr>
          <w:rFonts w:ascii="Times New Roman" w:hAnsi="Times New Roman" w:cs="Times New Roman"/>
          <w:sz w:val="24"/>
          <w:szCs w:val="24"/>
        </w:rPr>
        <w:t xml:space="preserve"> </w:t>
      </w:r>
      <w:r w:rsidR="00876B33" w:rsidRPr="00124974">
        <w:rPr>
          <w:rFonts w:ascii="Times New Roman" w:hAnsi="Times New Roman" w:cs="Times New Roman"/>
          <w:i/>
          <w:sz w:val="24"/>
          <w:szCs w:val="24"/>
        </w:rPr>
        <w:t>v. Wimpey (George) and Co.</w:t>
      </w:r>
      <w:r w:rsidR="00876B33">
        <w:rPr>
          <w:rFonts w:ascii="Times New Roman" w:hAnsi="Times New Roman" w:cs="Times New Roman"/>
          <w:sz w:val="24"/>
          <w:szCs w:val="24"/>
        </w:rPr>
        <w:t xml:space="preserve"> </w:t>
      </w:r>
      <w:r w:rsidRPr="0014333E">
        <w:rPr>
          <w:rFonts w:ascii="Times New Roman" w:hAnsi="Times New Roman" w:cs="Times New Roman"/>
          <w:sz w:val="24"/>
          <w:szCs w:val="24"/>
        </w:rPr>
        <w:t xml:space="preserve">test and ask whether the </w:t>
      </w:r>
      <w:r>
        <w:rPr>
          <w:rFonts w:ascii="Times New Roman" w:hAnsi="Times New Roman" w:cs="Times New Roman"/>
          <w:sz w:val="24"/>
          <w:szCs w:val="24"/>
        </w:rPr>
        <w:t>appellant’s</w:t>
      </w:r>
      <w:r w:rsidRPr="0014333E">
        <w:rPr>
          <w:rFonts w:ascii="Times New Roman" w:hAnsi="Times New Roman" w:cs="Times New Roman"/>
          <w:sz w:val="24"/>
          <w:szCs w:val="24"/>
        </w:rPr>
        <w:t xml:space="preserve"> conduct of the cas</w:t>
      </w:r>
      <w:r w:rsidR="00876B33">
        <w:rPr>
          <w:rFonts w:ascii="Times New Roman" w:hAnsi="Times New Roman" w:cs="Times New Roman"/>
          <w:sz w:val="24"/>
          <w:szCs w:val="24"/>
        </w:rPr>
        <w:t xml:space="preserve">e would have been any different had the respondent’s pleaded this aspect of their defence. </w:t>
      </w:r>
      <w:r w:rsidR="00924974">
        <w:rPr>
          <w:rFonts w:ascii="Times New Roman" w:hAnsi="Times New Roman" w:cs="Times New Roman"/>
          <w:sz w:val="24"/>
          <w:szCs w:val="24"/>
        </w:rPr>
        <w:t xml:space="preserve">The question is </w:t>
      </w:r>
      <w:r w:rsidR="00924974" w:rsidRPr="00924974">
        <w:rPr>
          <w:rFonts w:ascii="Times New Roman" w:hAnsi="Times New Roman" w:cs="Times New Roman"/>
          <w:sz w:val="24"/>
          <w:szCs w:val="24"/>
        </w:rPr>
        <w:t xml:space="preserve">if these allegations had been made </w:t>
      </w:r>
      <w:r w:rsidR="00924974">
        <w:rPr>
          <w:rFonts w:ascii="Times New Roman" w:hAnsi="Times New Roman" w:cs="Times New Roman"/>
          <w:sz w:val="24"/>
          <w:szCs w:val="24"/>
        </w:rPr>
        <w:t>in the respondents’ written statement of defence</w:t>
      </w:r>
      <w:r w:rsidR="00924974" w:rsidRPr="00924974">
        <w:rPr>
          <w:rFonts w:ascii="Times New Roman" w:hAnsi="Times New Roman" w:cs="Times New Roman"/>
          <w:sz w:val="24"/>
          <w:szCs w:val="24"/>
        </w:rPr>
        <w:t xml:space="preserve"> in the first place, namely allegations based upon the facts as they </w:t>
      </w:r>
      <w:r w:rsidR="00924974">
        <w:rPr>
          <w:rFonts w:ascii="Times New Roman" w:hAnsi="Times New Roman" w:cs="Times New Roman"/>
          <w:sz w:val="24"/>
          <w:szCs w:val="24"/>
        </w:rPr>
        <w:t>eventually</w:t>
      </w:r>
      <w:r w:rsidR="00924974" w:rsidRPr="00924974">
        <w:rPr>
          <w:rFonts w:ascii="Times New Roman" w:hAnsi="Times New Roman" w:cs="Times New Roman"/>
          <w:sz w:val="24"/>
          <w:szCs w:val="24"/>
        </w:rPr>
        <w:t xml:space="preserve"> emerged</w:t>
      </w:r>
      <w:r w:rsidR="00924974">
        <w:rPr>
          <w:rFonts w:ascii="Times New Roman" w:hAnsi="Times New Roman" w:cs="Times New Roman"/>
          <w:sz w:val="24"/>
          <w:szCs w:val="24"/>
        </w:rPr>
        <w:t xml:space="preserve"> in evidence</w:t>
      </w:r>
      <w:r w:rsidR="00924974" w:rsidRPr="00924974">
        <w:rPr>
          <w:rFonts w:ascii="Times New Roman" w:hAnsi="Times New Roman" w:cs="Times New Roman"/>
          <w:sz w:val="24"/>
          <w:szCs w:val="24"/>
        </w:rPr>
        <w:t xml:space="preserve">, would the </w:t>
      </w:r>
      <w:r w:rsidR="00924974">
        <w:rPr>
          <w:rFonts w:ascii="Times New Roman" w:hAnsi="Times New Roman" w:cs="Times New Roman"/>
          <w:sz w:val="24"/>
          <w:szCs w:val="24"/>
        </w:rPr>
        <w:t>appellant’s</w:t>
      </w:r>
      <w:r w:rsidR="00924974" w:rsidRPr="00924974">
        <w:rPr>
          <w:rFonts w:ascii="Times New Roman" w:hAnsi="Times New Roman" w:cs="Times New Roman"/>
          <w:sz w:val="24"/>
          <w:szCs w:val="24"/>
        </w:rPr>
        <w:t xml:space="preserve"> preparation of the case, and conduct of the trial, have been any different</w:t>
      </w:r>
      <w:r w:rsidR="00924974">
        <w:rPr>
          <w:rFonts w:ascii="Times New Roman" w:hAnsi="Times New Roman" w:cs="Times New Roman"/>
          <w:sz w:val="24"/>
          <w:szCs w:val="24"/>
        </w:rPr>
        <w:t xml:space="preserve">? </w:t>
      </w:r>
    </w:p>
    <w:p w:rsidR="003D544C" w:rsidRDefault="003D544C" w:rsidP="00BB0FB4">
      <w:pPr>
        <w:spacing w:after="0" w:line="360" w:lineRule="auto"/>
        <w:jc w:val="both"/>
        <w:rPr>
          <w:rFonts w:ascii="Times New Roman" w:hAnsi="Times New Roman" w:cs="Times New Roman"/>
          <w:sz w:val="24"/>
          <w:szCs w:val="24"/>
        </w:rPr>
      </w:pPr>
    </w:p>
    <w:p w:rsidR="0014333E" w:rsidRDefault="00876B33"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paragraph 4 (a) of the Amended Plaint, the appellant averred that by constructi</w:t>
      </w:r>
      <w:r w:rsidR="00A766F7">
        <w:rPr>
          <w:rFonts w:ascii="Times New Roman" w:hAnsi="Times New Roman" w:cs="Times New Roman"/>
          <w:sz w:val="24"/>
          <w:szCs w:val="24"/>
        </w:rPr>
        <w:t>ng</w:t>
      </w:r>
      <w:r>
        <w:rPr>
          <w:rFonts w:ascii="Times New Roman" w:hAnsi="Times New Roman" w:cs="Times New Roman"/>
          <w:sz w:val="24"/>
          <w:szCs w:val="24"/>
        </w:rPr>
        <w:t xml:space="preserve"> a perimeter wall, the respondents had encroached on his land comprised in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In paragraph 4 (c), the appellant averred that the respondents were doing all this on basis of their claimed ownership of a neighbouring plot 11. In their </w:t>
      </w:r>
      <w:r w:rsidR="004B0F2E">
        <w:rPr>
          <w:rFonts w:ascii="Times New Roman" w:hAnsi="Times New Roman" w:cs="Times New Roman"/>
          <w:sz w:val="24"/>
          <w:szCs w:val="24"/>
        </w:rPr>
        <w:t xml:space="preserve">joint written statement of </w:t>
      </w:r>
      <w:r>
        <w:rPr>
          <w:rFonts w:ascii="Times New Roman" w:hAnsi="Times New Roman" w:cs="Times New Roman"/>
          <w:sz w:val="24"/>
          <w:szCs w:val="24"/>
        </w:rPr>
        <w:t xml:space="preserve">defence, </w:t>
      </w:r>
      <w:r w:rsidR="004B0F2E">
        <w:rPr>
          <w:rFonts w:ascii="Times New Roman" w:hAnsi="Times New Roman" w:cs="Times New Roman"/>
          <w:sz w:val="24"/>
          <w:szCs w:val="24"/>
        </w:rPr>
        <w:t xml:space="preserve">the respondents in paragraphs 5 to 9 refuted the allegation and contended instead that their developments were restricted to plot 11 </w:t>
      </w:r>
      <w:proofErr w:type="spellStart"/>
      <w:r w:rsidR="004B0F2E">
        <w:rPr>
          <w:rFonts w:ascii="Times New Roman" w:hAnsi="Times New Roman" w:cs="Times New Roman"/>
          <w:sz w:val="24"/>
          <w:szCs w:val="24"/>
        </w:rPr>
        <w:t>Awongo</w:t>
      </w:r>
      <w:proofErr w:type="spellEnd"/>
      <w:r w:rsidR="004B0F2E">
        <w:rPr>
          <w:rFonts w:ascii="Times New Roman" w:hAnsi="Times New Roman" w:cs="Times New Roman"/>
          <w:sz w:val="24"/>
          <w:szCs w:val="24"/>
        </w:rPr>
        <w:t xml:space="preserve"> Close which was allocated to them by </w:t>
      </w:r>
      <w:proofErr w:type="spellStart"/>
      <w:r w:rsidR="004B0F2E">
        <w:rPr>
          <w:rFonts w:ascii="Times New Roman" w:hAnsi="Times New Roman" w:cs="Times New Roman"/>
          <w:sz w:val="24"/>
          <w:szCs w:val="24"/>
        </w:rPr>
        <w:t>Arua</w:t>
      </w:r>
      <w:proofErr w:type="spellEnd"/>
      <w:r w:rsidR="004B0F2E">
        <w:rPr>
          <w:rFonts w:ascii="Times New Roman" w:hAnsi="Times New Roman" w:cs="Times New Roman"/>
          <w:sz w:val="24"/>
          <w:szCs w:val="24"/>
        </w:rPr>
        <w:t xml:space="preserve"> Municipal Council. That part of th</w:t>
      </w:r>
      <w:r w:rsidR="00A766F7">
        <w:rPr>
          <w:rFonts w:ascii="Times New Roman" w:hAnsi="Times New Roman" w:cs="Times New Roman"/>
          <w:sz w:val="24"/>
          <w:szCs w:val="24"/>
        </w:rPr>
        <w:t>e</w:t>
      </w:r>
      <w:r w:rsidR="004B0F2E">
        <w:rPr>
          <w:rFonts w:ascii="Times New Roman" w:hAnsi="Times New Roman" w:cs="Times New Roman"/>
          <w:sz w:val="24"/>
          <w:szCs w:val="24"/>
        </w:rPr>
        <w:t xml:space="preserve"> </w:t>
      </w:r>
      <w:r w:rsidR="00D76EB2">
        <w:rPr>
          <w:rFonts w:ascii="Times New Roman" w:hAnsi="Times New Roman" w:cs="Times New Roman"/>
          <w:sz w:val="24"/>
          <w:szCs w:val="24"/>
        </w:rPr>
        <w:t xml:space="preserve">said </w:t>
      </w:r>
      <w:r w:rsidR="004B0F2E">
        <w:rPr>
          <w:rFonts w:ascii="Times New Roman" w:hAnsi="Times New Roman" w:cs="Times New Roman"/>
          <w:sz w:val="24"/>
          <w:szCs w:val="24"/>
        </w:rPr>
        <w:t xml:space="preserve">plot comprised an additional approximately 0.147 </w:t>
      </w:r>
      <w:r w:rsidR="004B0F2E">
        <w:rPr>
          <w:rFonts w:ascii="Times New Roman" w:hAnsi="Times New Roman" w:cs="Times New Roman"/>
          <w:sz w:val="24"/>
          <w:szCs w:val="24"/>
        </w:rPr>
        <w:lastRenderedPageBreak/>
        <w:t xml:space="preserve">hectares, forming part of the adjacent plot 16 on which there was a small house, which they </w:t>
      </w:r>
      <w:r w:rsidR="00A766F7">
        <w:rPr>
          <w:rFonts w:ascii="Times New Roman" w:hAnsi="Times New Roman" w:cs="Times New Roman"/>
          <w:sz w:val="24"/>
          <w:szCs w:val="24"/>
        </w:rPr>
        <w:t xml:space="preserve">had </w:t>
      </w:r>
      <w:r w:rsidR="004B0F2E">
        <w:rPr>
          <w:rFonts w:ascii="Times New Roman" w:hAnsi="Times New Roman" w:cs="Times New Roman"/>
          <w:sz w:val="24"/>
          <w:szCs w:val="24"/>
        </w:rPr>
        <w:t xml:space="preserve">purchased from a one Ahmed </w:t>
      </w:r>
      <w:proofErr w:type="spellStart"/>
      <w:r w:rsidR="004B0F2E">
        <w:rPr>
          <w:rFonts w:ascii="Times New Roman" w:hAnsi="Times New Roman" w:cs="Times New Roman"/>
          <w:sz w:val="24"/>
          <w:szCs w:val="24"/>
        </w:rPr>
        <w:t>Awongo</w:t>
      </w:r>
      <w:proofErr w:type="spellEnd"/>
      <w:r w:rsidR="00A766F7" w:rsidRPr="00A766F7">
        <w:rPr>
          <w:rFonts w:ascii="Times New Roman" w:hAnsi="Times New Roman" w:cs="Times New Roman"/>
          <w:sz w:val="24"/>
          <w:szCs w:val="24"/>
        </w:rPr>
        <w:t xml:space="preserve"> </w:t>
      </w:r>
      <w:r w:rsidR="00A766F7">
        <w:rPr>
          <w:rFonts w:ascii="Times New Roman" w:hAnsi="Times New Roman" w:cs="Times New Roman"/>
          <w:sz w:val="24"/>
          <w:szCs w:val="24"/>
        </w:rPr>
        <w:t>during the year 2008</w:t>
      </w:r>
      <w:r w:rsidR="004B0F2E">
        <w:rPr>
          <w:rFonts w:ascii="Times New Roman" w:hAnsi="Times New Roman" w:cs="Times New Roman"/>
          <w:sz w:val="24"/>
          <w:szCs w:val="24"/>
        </w:rPr>
        <w:t>, was never pleaded, yet the construction complained of by the appellant was specifically on this additional portion of land</w:t>
      </w:r>
      <w:r w:rsidR="00A766F7">
        <w:rPr>
          <w:rFonts w:ascii="Times New Roman" w:hAnsi="Times New Roman" w:cs="Times New Roman"/>
          <w:sz w:val="24"/>
          <w:szCs w:val="24"/>
        </w:rPr>
        <w:t xml:space="preserve"> and not on the original </w:t>
      </w:r>
      <w:r w:rsidR="00CF572B">
        <w:rPr>
          <w:rFonts w:ascii="Times New Roman" w:hAnsi="Times New Roman" w:cs="Times New Roman"/>
          <w:sz w:val="24"/>
          <w:szCs w:val="24"/>
        </w:rPr>
        <w:t>55 metres by 40.6 metres</w:t>
      </w:r>
      <w:r w:rsidR="00CF572B" w:rsidRPr="00CF572B">
        <w:rPr>
          <w:rFonts w:ascii="Times New Roman" w:hAnsi="Times New Roman" w:cs="Times New Roman"/>
          <w:sz w:val="24"/>
          <w:szCs w:val="24"/>
        </w:rPr>
        <w:t xml:space="preserve"> </w:t>
      </w:r>
      <w:r w:rsidR="00CF572B">
        <w:rPr>
          <w:rFonts w:ascii="Times New Roman" w:hAnsi="Times New Roman" w:cs="Times New Roman"/>
          <w:sz w:val="24"/>
          <w:szCs w:val="24"/>
        </w:rPr>
        <w:t xml:space="preserve">allocated to them as a replacement for plot 28 </w:t>
      </w:r>
      <w:proofErr w:type="spellStart"/>
      <w:r w:rsidR="00CF572B">
        <w:rPr>
          <w:rFonts w:ascii="Times New Roman" w:hAnsi="Times New Roman" w:cs="Times New Roman"/>
          <w:sz w:val="24"/>
          <w:szCs w:val="24"/>
        </w:rPr>
        <w:t>Awudele</w:t>
      </w:r>
      <w:proofErr w:type="spellEnd"/>
      <w:r w:rsidR="00CF572B">
        <w:rPr>
          <w:rFonts w:ascii="Times New Roman" w:hAnsi="Times New Roman" w:cs="Times New Roman"/>
          <w:sz w:val="24"/>
          <w:szCs w:val="24"/>
        </w:rPr>
        <w:t xml:space="preserve"> Close.</w:t>
      </w:r>
      <w:r w:rsidR="005E213A">
        <w:rPr>
          <w:rFonts w:ascii="Times New Roman" w:hAnsi="Times New Roman" w:cs="Times New Roman"/>
          <w:sz w:val="24"/>
          <w:szCs w:val="24"/>
        </w:rPr>
        <w:t xml:space="preserve"> This prompted the appellant in his reply to the written statement of defence to aver that he had caused a re-opening of the boundaries of plot 28 </w:t>
      </w:r>
      <w:proofErr w:type="spellStart"/>
      <w:r w:rsidR="005E213A">
        <w:rPr>
          <w:rFonts w:ascii="Times New Roman" w:hAnsi="Times New Roman" w:cs="Times New Roman"/>
          <w:sz w:val="24"/>
          <w:szCs w:val="24"/>
        </w:rPr>
        <w:t>Awudele</w:t>
      </w:r>
      <w:proofErr w:type="spellEnd"/>
      <w:r w:rsidR="005E213A">
        <w:rPr>
          <w:rFonts w:ascii="Times New Roman" w:hAnsi="Times New Roman" w:cs="Times New Roman"/>
          <w:sz w:val="24"/>
          <w:szCs w:val="24"/>
        </w:rPr>
        <w:t xml:space="preserve"> Close and established that it was not part of plot 11 Ahmed </w:t>
      </w:r>
      <w:proofErr w:type="spellStart"/>
      <w:r w:rsidR="005E213A">
        <w:rPr>
          <w:rFonts w:ascii="Times New Roman" w:hAnsi="Times New Roman" w:cs="Times New Roman"/>
          <w:sz w:val="24"/>
          <w:szCs w:val="24"/>
        </w:rPr>
        <w:t>Awongo</w:t>
      </w:r>
      <w:proofErr w:type="spellEnd"/>
      <w:r w:rsidR="005E213A">
        <w:rPr>
          <w:rFonts w:ascii="Times New Roman" w:hAnsi="Times New Roman" w:cs="Times New Roman"/>
          <w:sz w:val="24"/>
          <w:szCs w:val="24"/>
        </w:rPr>
        <w:t xml:space="preserve"> Close. In doing all this, the appellant seemed to have been oblivious of the existence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Park Lane</w:t>
      </w:r>
      <w:r w:rsidR="00D76EB2">
        <w:rPr>
          <w:rFonts w:ascii="Times New Roman" w:hAnsi="Times New Roman" w:cs="Times New Roman"/>
          <w:sz w:val="24"/>
          <w:szCs w:val="24"/>
        </w:rPr>
        <w:t xml:space="preserve"> or that the respondents had acquired any interest in that plot at all.</w:t>
      </w:r>
    </w:p>
    <w:p w:rsidR="005E213A" w:rsidRDefault="005E213A" w:rsidP="00BB0FB4">
      <w:pPr>
        <w:spacing w:after="0" w:line="360" w:lineRule="auto"/>
        <w:jc w:val="both"/>
        <w:rPr>
          <w:rFonts w:ascii="Times New Roman" w:hAnsi="Times New Roman" w:cs="Times New Roman"/>
          <w:sz w:val="24"/>
          <w:szCs w:val="24"/>
        </w:rPr>
      </w:pPr>
    </w:p>
    <w:p w:rsidR="003C78AD" w:rsidRDefault="00CF572B" w:rsidP="00BB0FB4">
      <w:pPr>
        <w:spacing w:after="0" w:line="360" w:lineRule="auto"/>
        <w:jc w:val="both"/>
        <w:rPr>
          <w:rFonts w:ascii="Times New Roman" w:hAnsi="Times New Roman" w:cs="Times New Roman"/>
          <w:sz w:val="24"/>
          <w:szCs w:val="24"/>
        </w:rPr>
      </w:pPr>
      <w:r w:rsidRPr="00124974">
        <w:rPr>
          <w:rFonts w:ascii="Times New Roman" w:hAnsi="Times New Roman" w:cs="Times New Roman"/>
          <w:sz w:val="24"/>
          <w:szCs w:val="24"/>
        </w:rPr>
        <w:t xml:space="preserve">If the </w:t>
      </w:r>
      <w:r>
        <w:rPr>
          <w:rFonts w:ascii="Times New Roman" w:hAnsi="Times New Roman" w:cs="Times New Roman"/>
          <w:sz w:val="24"/>
          <w:szCs w:val="24"/>
        </w:rPr>
        <w:t>respondent</w:t>
      </w:r>
      <w:r w:rsidRPr="00124974">
        <w:rPr>
          <w:rFonts w:ascii="Times New Roman" w:hAnsi="Times New Roman" w:cs="Times New Roman"/>
          <w:sz w:val="24"/>
          <w:szCs w:val="24"/>
        </w:rPr>
        <w:t xml:space="preserve">’s case had been pleaded to the effect that </w:t>
      </w:r>
      <w:r>
        <w:rPr>
          <w:rFonts w:ascii="Times New Roman" w:hAnsi="Times New Roman" w:cs="Times New Roman"/>
          <w:sz w:val="24"/>
          <w:szCs w:val="24"/>
        </w:rPr>
        <w:t xml:space="preserve">the construction of the perimeter wall complained of was being undertaken on land they had acquired in 2008 by way of purchase of an additional approximately 0.147 hectares, forming part of the adjacent plot 16 from Ahmed </w:t>
      </w:r>
      <w:proofErr w:type="spellStart"/>
      <w:r>
        <w:rPr>
          <w:rFonts w:ascii="Times New Roman" w:hAnsi="Times New Roman" w:cs="Times New Roman"/>
          <w:sz w:val="24"/>
          <w:szCs w:val="24"/>
        </w:rPr>
        <w:t>Awongo</w:t>
      </w:r>
      <w:proofErr w:type="spellEnd"/>
      <w:r w:rsidRPr="00124974">
        <w:rPr>
          <w:rFonts w:ascii="Times New Roman" w:hAnsi="Times New Roman" w:cs="Times New Roman"/>
          <w:sz w:val="24"/>
          <w:szCs w:val="24"/>
        </w:rPr>
        <w:t xml:space="preserve">, then the </w:t>
      </w:r>
      <w:r>
        <w:rPr>
          <w:rFonts w:ascii="Times New Roman" w:hAnsi="Times New Roman" w:cs="Times New Roman"/>
          <w:sz w:val="24"/>
          <w:szCs w:val="24"/>
        </w:rPr>
        <w:t xml:space="preserve">appellant’s </w:t>
      </w:r>
      <w:r w:rsidRPr="00124974">
        <w:rPr>
          <w:rFonts w:ascii="Times New Roman" w:hAnsi="Times New Roman" w:cs="Times New Roman"/>
          <w:sz w:val="24"/>
          <w:szCs w:val="24"/>
        </w:rPr>
        <w:t>preparation of the case would have been entirely different and its presentation would have been different</w:t>
      </w:r>
      <w:r>
        <w:rPr>
          <w:rFonts w:ascii="Times New Roman" w:hAnsi="Times New Roman" w:cs="Times New Roman"/>
          <w:sz w:val="24"/>
          <w:szCs w:val="24"/>
        </w:rPr>
        <w:t xml:space="preserve">. In that case the focus would not have been on </w:t>
      </w:r>
      <w:r w:rsidR="005E213A">
        <w:rPr>
          <w:rFonts w:ascii="Times New Roman" w:hAnsi="Times New Roman" w:cs="Times New Roman"/>
          <w:sz w:val="24"/>
          <w:szCs w:val="24"/>
        </w:rPr>
        <w:t xml:space="preserve">the existence or otherwise of </w:t>
      </w:r>
      <w:r>
        <w:rPr>
          <w:rFonts w:ascii="Times New Roman" w:hAnsi="Times New Roman" w:cs="Times New Roman"/>
          <w:sz w:val="24"/>
          <w:szCs w:val="24"/>
        </w:rPr>
        <w:t>the original 55 metres by 40.6 metres</w:t>
      </w:r>
      <w:r w:rsidRPr="00CF572B">
        <w:rPr>
          <w:rFonts w:ascii="Times New Roman" w:hAnsi="Times New Roman" w:cs="Times New Roman"/>
          <w:sz w:val="24"/>
          <w:szCs w:val="24"/>
        </w:rPr>
        <w:t xml:space="preserve"> </w:t>
      </w:r>
      <w:r>
        <w:rPr>
          <w:rFonts w:ascii="Times New Roman" w:hAnsi="Times New Roman" w:cs="Times New Roman"/>
          <w:sz w:val="24"/>
          <w:szCs w:val="24"/>
        </w:rPr>
        <w:t xml:space="preserve">known as plot 11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Close (</w:t>
      </w:r>
      <w:proofErr w:type="spellStart"/>
      <w:r>
        <w:rPr>
          <w:rFonts w:ascii="Times New Roman" w:hAnsi="Times New Roman" w:cs="Times New Roman"/>
          <w:sz w:val="24"/>
          <w:szCs w:val="24"/>
        </w:rPr>
        <w:t>Chawda</w:t>
      </w:r>
      <w:proofErr w:type="spellEnd"/>
      <w:r>
        <w:rPr>
          <w:rFonts w:ascii="Times New Roman" w:hAnsi="Times New Roman" w:cs="Times New Roman"/>
          <w:sz w:val="24"/>
          <w:szCs w:val="24"/>
        </w:rPr>
        <w:t xml:space="preserve"> Close) allocated to the</w:t>
      </w:r>
      <w:r w:rsidR="004B32C8">
        <w:rPr>
          <w:rFonts w:ascii="Times New Roman" w:hAnsi="Times New Roman" w:cs="Times New Roman"/>
          <w:sz w:val="24"/>
          <w:szCs w:val="24"/>
        </w:rPr>
        <w:t xml:space="preserve"> respondents</w:t>
      </w:r>
      <w:r>
        <w:rPr>
          <w:rFonts w:ascii="Times New Roman" w:hAnsi="Times New Roman" w:cs="Times New Roman"/>
          <w:sz w:val="24"/>
          <w:szCs w:val="24"/>
        </w:rPr>
        <w:t xml:space="preserve"> as a replacement for plot 28 </w:t>
      </w:r>
      <w:proofErr w:type="spellStart"/>
      <w:r>
        <w:rPr>
          <w:rFonts w:ascii="Times New Roman" w:hAnsi="Times New Roman" w:cs="Times New Roman"/>
          <w:sz w:val="24"/>
          <w:szCs w:val="24"/>
        </w:rPr>
        <w:t>Awudele</w:t>
      </w:r>
      <w:proofErr w:type="spellEnd"/>
      <w:r>
        <w:rPr>
          <w:rFonts w:ascii="Times New Roman" w:hAnsi="Times New Roman" w:cs="Times New Roman"/>
          <w:sz w:val="24"/>
          <w:szCs w:val="24"/>
        </w:rPr>
        <w:t xml:space="preserve"> Close</w:t>
      </w:r>
      <w:r w:rsidR="00D76EB2">
        <w:rPr>
          <w:rFonts w:ascii="Times New Roman" w:hAnsi="Times New Roman" w:cs="Times New Roman"/>
          <w:sz w:val="24"/>
          <w:szCs w:val="24"/>
        </w:rPr>
        <w:t xml:space="preserve"> and its boundaries</w:t>
      </w:r>
      <w:r>
        <w:rPr>
          <w:rFonts w:ascii="Times New Roman" w:hAnsi="Times New Roman" w:cs="Times New Roman"/>
          <w:sz w:val="24"/>
          <w:szCs w:val="24"/>
        </w:rPr>
        <w:t xml:space="preserve">, but rather </w:t>
      </w:r>
      <w:r w:rsidR="005E213A">
        <w:rPr>
          <w:rFonts w:ascii="Times New Roman" w:hAnsi="Times New Roman" w:cs="Times New Roman"/>
          <w:sz w:val="24"/>
          <w:szCs w:val="24"/>
        </w:rPr>
        <w:t xml:space="preserve">the existence or otherwise </w:t>
      </w:r>
      <w:r>
        <w:rPr>
          <w:rFonts w:ascii="Times New Roman" w:hAnsi="Times New Roman" w:cs="Times New Roman"/>
          <w:sz w:val="24"/>
          <w:szCs w:val="24"/>
        </w:rPr>
        <w:t>of the adjacent plot 16</w:t>
      </w:r>
      <w:r w:rsidR="005E213A">
        <w:rPr>
          <w:rFonts w:ascii="Times New Roman" w:hAnsi="Times New Roman" w:cs="Times New Roman"/>
          <w:sz w:val="24"/>
          <w:szCs w:val="24"/>
        </w:rPr>
        <w:t xml:space="preserve">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Park Lane</w:t>
      </w:r>
      <w:r>
        <w:rPr>
          <w:rFonts w:ascii="Times New Roman" w:hAnsi="Times New Roman" w:cs="Times New Roman"/>
          <w:sz w:val="24"/>
          <w:szCs w:val="24"/>
        </w:rPr>
        <w:t xml:space="preserve">, </w:t>
      </w:r>
      <w:r w:rsidR="005E213A">
        <w:rPr>
          <w:rFonts w:ascii="Times New Roman" w:hAnsi="Times New Roman" w:cs="Times New Roman"/>
          <w:sz w:val="24"/>
          <w:szCs w:val="24"/>
        </w:rPr>
        <w:t xml:space="preserve">and the circumstances surrounding the respondent’s acquisition of the approximately 0.147 hectares of it, </w:t>
      </w:r>
      <w:r>
        <w:rPr>
          <w:rFonts w:ascii="Times New Roman" w:hAnsi="Times New Roman" w:cs="Times New Roman"/>
          <w:sz w:val="24"/>
          <w:szCs w:val="24"/>
        </w:rPr>
        <w:t xml:space="preserve">which they claimed to have bought from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w:t>
      </w:r>
      <w:r w:rsidR="00924974">
        <w:rPr>
          <w:rFonts w:ascii="Times New Roman" w:hAnsi="Times New Roman" w:cs="Times New Roman"/>
          <w:sz w:val="24"/>
          <w:szCs w:val="24"/>
        </w:rPr>
        <w:t>Had the</w:t>
      </w:r>
      <w:r w:rsidR="00924974" w:rsidRPr="00924974">
        <w:rPr>
          <w:rFonts w:ascii="Times New Roman" w:hAnsi="Times New Roman" w:cs="Times New Roman"/>
          <w:sz w:val="24"/>
          <w:szCs w:val="24"/>
        </w:rPr>
        <w:t xml:space="preserve"> </w:t>
      </w:r>
      <w:r w:rsidR="00924974">
        <w:rPr>
          <w:rFonts w:ascii="Times New Roman" w:hAnsi="Times New Roman" w:cs="Times New Roman"/>
          <w:sz w:val="24"/>
          <w:szCs w:val="24"/>
        </w:rPr>
        <w:t>respondents’</w:t>
      </w:r>
      <w:r w:rsidR="00924974" w:rsidRPr="00924974">
        <w:rPr>
          <w:rFonts w:ascii="Times New Roman" w:hAnsi="Times New Roman" w:cs="Times New Roman"/>
          <w:sz w:val="24"/>
          <w:szCs w:val="24"/>
        </w:rPr>
        <w:t xml:space="preserve"> pleaded </w:t>
      </w:r>
      <w:r w:rsidR="004B32C8">
        <w:rPr>
          <w:rFonts w:ascii="Times New Roman" w:hAnsi="Times New Roman" w:cs="Times New Roman"/>
          <w:sz w:val="24"/>
          <w:szCs w:val="24"/>
        </w:rPr>
        <w:t xml:space="preserve">facts </w:t>
      </w:r>
      <w:r w:rsidR="00924974" w:rsidRPr="00924974">
        <w:rPr>
          <w:rFonts w:ascii="Times New Roman" w:hAnsi="Times New Roman" w:cs="Times New Roman"/>
          <w:sz w:val="24"/>
          <w:szCs w:val="24"/>
        </w:rPr>
        <w:t>to th</w:t>
      </w:r>
      <w:r w:rsidR="00924974">
        <w:rPr>
          <w:rFonts w:ascii="Times New Roman" w:hAnsi="Times New Roman" w:cs="Times New Roman"/>
          <w:sz w:val="24"/>
          <w:szCs w:val="24"/>
        </w:rPr>
        <w:t>at</w:t>
      </w:r>
      <w:r w:rsidR="00924974" w:rsidRPr="00924974">
        <w:rPr>
          <w:rFonts w:ascii="Times New Roman" w:hAnsi="Times New Roman" w:cs="Times New Roman"/>
          <w:sz w:val="24"/>
          <w:szCs w:val="24"/>
        </w:rPr>
        <w:t xml:space="preserve"> effect, then the </w:t>
      </w:r>
      <w:r w:rsidR="005E213A">
        <w:rPr>
          <w:rFonts w:ascii="Times New Roman" w:hAnsi="Times New Roman" w:cs="Times New Roman"/>
          <w:sz w:val="24"/>
          <w:szCs w:val="24"/>
        </w:rPr>
        <w:t xml:space="preserve">appellant’s </w:t>
      </w:r>
      <w:r w:rsidR="00924974" w:rsidRPr="00924974">
        <w:rPr>
          <w:rFonts w:ascii="Times New Roman" w:hAnsi="Times New Roman" w:cs="Times New Roman"/>
          <w:sz w:val="24"/>
          <w:szCs w:val="24"/>
        </w:rPr>
        <w:t>preparation of the case would have been entirely different and its presentation would have been different</w:t>
      </w:r>
      <w:r w:rsidR="00924974">
        <w:rPr>
          <w:rFonts w:ascii="Times New Roman" w:hAnsi="Times New Roman" w:cs="Times New Roman"/>
          <w:sz w:val="24"/>
          <w:szCs w:val="24"/>
        </w:rPr>
        <w:t xml:space="preserve">. </w:t>
      </w:r>
      <w:r w:rsidR="004B32C8">
        <w:rPr>
          <w:rFonts w:ascii="Times New Roman" w:hAnsi="Times New Roman" w:cs="Times New Roman"/>
          <w:sz w:val="24"/>
          <w:szCs w:val="24"/>
        </w:rPr>
        <w:t xml:space="preserve">The appellant would not have prepared to meet the respondent’s case of land acquired by allocation but instead of land acquired by purchase. </w:t>
      </w:r>
      <w:r w:rsidR="004B32C8" w:rsidRPr="004B32C8">
        <w:rPr>
          <w:rFonts w:ascii="Times New Roman" w:hAnsi="Times New Roman" w:cs="Times New Roman"/>
          <w:sz w:val="24"/>
          <w:szCs w:val="24"/>
        </w:rPr>
        <w:t xml:space="preserve">This </w:t>
      </w:r>
      <w:r w:rsidR="004B32C8">
        <w:rPr>
          <w:rFonts w:ascii="Times New Roman" w:hAnsi="Times New Roman" w:cs="Times New Roman"/>
          <w:sz w:val="24"/>
          <w:szCs w:val="24"/>
        </w:rPr>
        <w:t>was</w:t>
      </w:r>
      <w:r w:rsidR="004B32C8" w:rsidRPr="004B32C8">
        <w:rPr>
          <w:rFonts w:ascii="Times New Roman" w:hAnsi="Times New Roman" w:cs="Times New Roman"/>
          <w:sz w:val="24"/>
          <w:szCs w:val="24"/>
        </w:rPr>
        <w:t xml:space="preserve"> not merely a technicality</w:t>
      </w:r>
      <w:r w:rsidR="004B32C8">
        <w:rPr>
          <w:rFonts w:ascii="Times New Roman" w:hAnsi="Times New Roman" w:cs="Times New Roman"/>
          <w:sz w:val="24"/>
          <w:szCs w:val="24"/>
        </w:rPr>
        <w:t xml:space="preserve">, </w:t>
      </w:r>
      <w:r w:rsidR="004B32C8" w:rsidRPr="004B32C8">
        <w:rPr>
          <w:rFonts w:ascii="Times New Roman" w:hAnsi="Times New Roman" w:cs="Times New Roman"/>
          <w:sz w:val="24"/>
          <w:szCs w:val="24"/>
        </w:rPr>
        <w:t xml:space="preserve">variation, modification or development of what </w:t>
      </w:r>
      <w:r w:rsidR="004B32C8">
        <w:rPr>
          <w:rFonts w:ascii="Times New Roman" w:hAnsi="Times New Roman" w:cs="Times New Roman"/>
          <w:sz w:val="24"/>
          <w:szCs w:val="24"/>
        </w:rPr>
        <w:t>was averred in the written statement of defence,</w:t>
      </w:r>
      <w:r w:rsidR="004B32C8" w:rsidRPr="004B32C8">
        <w:rPr>
          <w:rFonts w:ascii="Times New Roman" w:hAnsi="Times New Roman" w:cs="Times New Roman"/>
          <w:sz w:val="24"/>
          <w:szCs w:val="24"/>
        </w:rPr>
        <w:t xml:space="preserve"> </w:t>
      </w:r>
      <w:r w:rsidR="004B32C8">
        <w:rPr>
          <w:rFonts w:ascii="Times New Roman" w:hAnsi="Times New Roman" w:cs="Times New Roman"/>
          <w:sz w:val="24"/>
          <w:szCs w:val="24"/>
        </w:rPr>
        <w:t xml:space="preserve">it was a </w:t>
      </w:r>
      <w:r w:rsidR="004B32C8" w:rsidRPr="004B32C8">
        <w:rPr>
          <w:rFonts w:ascii="Times New Roman" w:hAnsi="Times New Roman" w:cs="Times New Roman"/>
          <w:sz w:val="24"/>
          <w:szCs w:val="24"/>
        </w:rPr>
        <w:t>new, separate and distinct</w:t>
      </w:r>
      <w:r w:rsidR="004B32C8">
        <w:rPr>
          <w:rFonts w:ascii="Times New Roman" w:hAnsi="Times New Roman" w:cs="Times New Roman"/>
          <w:sz w:val="24"/>
          <w:szCs w:val="24"/>
        </w:rPr>
        <w:t xml:space="preserve"> aspect.</w:t>
      </w:r>
      <w:r w:rsidR="004B32C8" w:rsidRPr="004B32C8">
        <w:rPr>
          <w:rFonts w:ascii="Times New Roman" w:hAnsi="Times New Roman" w:cs="Times New Roman"/>
          <w:sz w:val="24"/>
          <w:szCs w:val="24"/>
        </w:rPr>
        <w:t xml:space="preserve"> </w:t>
      </w:r>
      <w:r>
        <w:rPr>
          <w:rFonts w:ascii="Times New Roman" w:hAnsi="Times New Roman" w:cs="Times New Roman"/>
          <w:sz w:val="24"/>
          <w:szCs w:val="24"/>
        </w:rPr>
        <w:t xml:space="preserve">It is </w:t>
      </w:r>
      <w:r w:rsidR="00924974">
        <w:rPr>
          <w:rFonts w:ascii="Times New Roman" w:hAnsi="Times New Roman" w:cs="Times New Roman"/>
          <w:sz w:val="24"/>
          <w:szCs w:val="24"/>
        </w:rPr>
        <w:t xml:space="preserve">therefore </w:t>
      </w:r>
      <w:r>
        <w:rPr>
          <w:rFonts w:ascii="Times New Roman" w:hAnsi="Times New Roman" w:cs="Times New Roman"/>
          <w:sz w:val="24"/>
          <w:szCs w:val="24"/>
        </w:rPr>
        <w:t>my considered view that when during the course of the trial the</w:t>
      </w:r>
      <w:r w:rsidR="005E213A">
        <w:rPr>
          <w:rFonts w:ascii="Times New Roman" w:hAnsi="Times New Roman" w:cs="Times New Roman"/>
          <w:sz w:val="24"/>
          <w:szCs w:val="24"/>
        </w:rPr>
        <w:t xml:space="preserve"> respondents</w:t>
      </w:r>
      <w:r>
        <w:rPr>
          <w:rFonts w:ascii="Times New Roman" w:hAnsi="Times New Roman" w:cs="Times New Roman"/>
          <w:sz w:val="24"/>
          <w:szCs w:val="24"/>
        </w:rPr>
        <w:t xml:space="preserve"> introduced evidence </w:t>
      </w:r>
      <w:r w:rsidR="005E213A">
        <w:rPr>
          <w:rFonts w:ascii="Times New Roman" w:hAnsi="Times New Roman" w:cs="Times New Roman"/>
          <w:sz w:val="24"/>
          <w:szCs w:val="24"/>
        </w:rPr>
        <w:t>of</w:t>
      </w:r>
      <w:r>
        <w:rPr>
          <w:rFonts w:ascii="Times New Roman" w:hAnsi="Times New Roman" w:cs="Times New Roman"/>
          <w:sz w:val="24"/>
          <w:szCs w:val="24"/>
        </w:rPr>
        <w:t xml:space="preserve"> that </w:t>
      </w:r>
      <w:r w:rsidR="00924974">
        <w:rPr>
          <w:rFonts w:ascii="Times New Roman" w:hAnsi="Times New Roman" w:cs="Times New Roman"/>
          <w:sz w:val="24"/>
          <w:szCs w:val="24"/>
        </w:rPr>
        <w:t>subsequent acquisition by purchase;</w:t>
      </w:r>
      <w:r>
        <w:rPr>
          <w:rFonts w:ascii="Times New Roman" w:hAnsi="Times New Roman" w:cs="Times New Roman"/>
          <w:sz w:val="24"/>
          <w:szCs w:val="24"/>
        </w:rPr>
        <w:t xml:space="preserve"> it constituted a material and radical departure from the case they pleaded in their defence. </w:t>
      </w:r>
    </w:p>
    <w:p w:rsidR="006C3EB2" w:rsidRDefault="006C3EB2" w:rsidP="00BB0FB4">
      <w:pPr>
        <w:spacing w:after="0" w:line="360" w:lineRule="auto"/>
        <w:jc w:val="both"/>
        <w:rPr>
          <w:rFonts w:ascii="Times New Roman" w:hAnsi="Times New Roman" w:cs="Times New Roman"/>
          <w:sz w:val="24"/>
          <w:szCs w:val="24"/>
        </w:rPr>
      </w:pPr>
    </w:p>
    <w:p w:rsidR="003C78AD" w:rsidRDefault="003C78AD"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is left to be determined is whether this departure occasioned </w:t>
      </w:r>
      <w:r w:rsidR="004B32C8">
        <w:rPr>
          <w:rFonts w:ascii="Times New Roman" w:hAnsi="Times New Roman" w:cs="Times New Roman"/>
          <w:sz w:val="24"/>
          <w:szCs w:val="24"/>
        </w:rPr>
        <w:t xml:space="preserve">unfairness in the trial. It is apparent from the pleadings on record that </w:t>
      </w:r>
      <w:r w:rsidR="00FD6F7C">
        <w:rPr>
          <w:rFonts w:ascii="Times New Roman" w:hAnsi="Times New Roman" w:cs="Times New Roman"/>
          <w:sz w:val="24"/>
          <w:szCs w:val="24"/>
        </w:rPr>
        <w:t>t</w:t>
      </w:r>
      <w:r w:rsidR="004B32C8">
        <w:rPr>
          <w:rFonts w:ascii="Times New Roman" w:hAnsi="Times New Roman" w:cs="Times New Roman"/>
          <w:sz w:val="24"/>
          <w:szCs w:val="24"/>
        </w:rPr>
        <w:t xml:space="preserve">he </w:t>
      </w:r>
      <w:r w:rsidR="00FD6F7C">
        <w:rPr>
          <w:rFonts w:ascii="Times New Roman" w:hAnsi="Times New Roman" w:cs="Times New Roman"/>
          <w:sz w:val="24"/>
          <w:szCs w:val="24"/>
        </w:rPr>
        <w:t xml:space="preserve">appellant was </w:t>
      </w:r>
      <w:r w:rsidR="004B32C8">
        <w:rPr>
          <w:rFonts w:ascii="Times New Roman" w:hAnsi="Times New Roman" w:cs="Times New Roman"/>
          <w:sz w:val="24"/>
          <w:szCs w:val="24"/>
        </w:rPr>
        <w:t xml:space="preserve">prepared to meet a case of </w:t>
      </w:r>
      <w:r w:rsidR="004B32C8">
        <w:rPr>
          <w:rFonts w:ascii="Times New Roman" w:hAnsi="Times New Roman" w:cs="Times New Roman"/>
          <w:sz w:val="24"/>
          <w:szCs w:val="24"/>
        </w:rPr>
        <w:lastRenderedPageBreak/>
        <w:t xml:space="preserve">acquisition by way of allocation revealed by the respondents’ pleadings only to be surprised during the trial by their defence of acquisition by purchase. </w:t>
      </w:r>
      <w:r w:rsidR="00FD6F7C">
        <w:rPr>
          <w:rFonts w:ascii="Times New Roman" w:hAnsi="Times New Roman" w:cs="Times New Roman"/>
          <w:sz w:val="24"/>
          <w:szCs w:val="24"/>
        </w:rPr>
        <w:t xml:space="preserve">This version first emerged during the cross-examination of the appellant when under cross-examination at page 13 of the record of appeal he replied “...I did not even encroach on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 xml:space="preserve">Park Lane which was already developed.” In his testimony, P.W.2 at page 14 of the record of appeal stated that when directed by court to re-open the boundaries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 xml:space="preserve">Park Lane, he discovered that a small portion of that plot had been enclosed by a perimeter wall on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D6F7C">
        <w:rPr>
          <w:rFonts w:ascii="Times New Roman" w:hAnsi="Times New Roman" w:cs="Times New Roman"/>
          <w:sz w:val="24"/>
          <w:szCs w:val="24"/>
        </w:rPr>
        <w:t>Park Lane. This survey report dated 16</w:t>
      </w:r>
      <w:r w:rsidR="00FD6F7C" w:rsidRPr="00FD6F7C">
        <w:rPr>
          <w:rFonts w:ascii="Times New Roman" w:hAnsi="Times New Roman" w:cs="Times New Roman"/>
          <w:sz w:val="24"/>
          <w:szCs w:val="24"/>
          <w:vertAlign w:val="superscript"/>
        </w:rPr>
        <w:t>th</w:t>
      </w:r>
      <w:r w:rsidR="00FD6F7C">
        <w:rPr>
          <w:rFonts w:ascii="Times New Roman" w:hAnsi="Times New Roman" w:cs="Times New Roman"/>
          <w:sz w:val="24"/>
          <w:szCs w:val="24"/>
        </w:rPr>
        <w:t xml:space="preserve"> May 2014 was tender</w:t>
      </w:r>
      <w:r w:rsidR="00D76EB2">
        <w:rPr>
          <w:rFonts w:ascii="Times New Roman" w:hAnsi="Times New Roman" w:cs="Times New Roman"/>
          <w:sz w:val="24"/>
          <w:szCs w:val="24"/>
        </w:rPr>
        <w:t>ed</w:t>
      </w:r>
      <w:r w:rsidR="00FD6F7C">
        <w:rPr>
          <w:rFonts w:ascii="Times New Roman" w:hAnsi="Times New Roman" w:cs="Times New Roman"/>
          <w:sz w:val="24"/>
          <w:szCs w:val="24"/>
        </w:rPr>
        <w:t xml:space="preserve"> in evidence by counsel for the appellant and marked as exhibit P.E. 2 (see page 15 of the record of appeal). </w:t>
      </w:r>
      <w:r w:rsidR="006C3EB2">
        <w:rPr>
          <w:rFonts w:ascii="Times New Roman" w:hAnsi="Times New Roman" w:cs="Times New Roman"/>
          <w:sz w:val="24"/>
          <w:szCs w:val="24"/>
        </w:rPr>
        <w:t xml:space="preserve">The appellant then closed his case. It was never suggested to him during his case that the respondents had at any time acquired part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6C3EB2">
        <w:rPr>
          <w:rFonts w:ascii="Times New Roman" w:hAnsi="Times New Roman" w:cs="Times New Roman"/>
          <w:sz w:val="24"/>
          <w:szCs w:val="24"/>
        </w:rPr>
        <w:t xml:space="preserve">Park Lane by purchase from Ahmed </w:t>
      </w:r>
      <w:proofErr w:type="spellStart"/>
      <w:r w:rsidR="006C3EB2">
        <w:rPr>
          <w:rFonts w:ascii="Times New Roman" w:hAnsi="Times New Roman" w:cs="Times New Roman"/>
          <w:sz w:val="24"/>
          <w:szCs w:val="24"/>
        </w:rPr>
        <w:t>Awongo</w:t>
      </w:r>
      <w:proofErr w:type="spellEnd"/>
      <w:r w:rsidR="006C3EB2">
        <w:rPr>
          <w:rFonts w:ascii="Times New Roman" w:hAnsi="Times New Roman" w:cs="Times New Roman"/>
          <w:sz w:val="24"/>
          <w:szCs w:val="24"/>
        </w:rPr>
        <w:t xml:space="preserve">. In that respect, </w:t>
      </w:r>
      <w:r w:rsidR="007C5B67">
        <w:rPr>
          <w:rFonts w:ascii="Times New Roman" w:hAnsi="Times New Roman" w:cs="Times New Roman"/>
          <w:sz w:val="24"/>
          <w:szCs w:val="24"/>
        </w:rPr>
        <w:t>it was not advanced as the theory of the respondents’ case and t</w:t>
      </w:r>
      <w:r w:rsidR="006C3EB2">
        <w:rPr>
          <w:rFonts w:ascii="Times New Roman" w:hAnsi="Times New Roman" w:cs="Times New Roman"/>
          <w:sz w:val="24"/>
          <w:szCs w:val="24"/>
        </w:rPr>
        <w:t xml:space="preserve">he </w:t>
      </w:r>
      <w:r w:rsidR="007C5B67">
        <w:rPr>
          <w:rFonts w:ascii="Times New Roman" w:hAnsi="Times New Roman" w:cs="Times New Roman"/>
          <w:sz w:val="24"/>
          <w:szCs w:val="24"/>
        </w:rPr>
        <w:t xml:space="preserve">appellant consequently </w:t>
      </w:r>
      <w:r w:rsidR="006C3EB2">
        <w:rPr>
          <w:rFonts w:ascii="Times New Roman" w:hAnsi="Times New Roman" w:cs="Times New Roman"/>
          <w:sz w:val="24"/>
          <w:szCs w:val="24"/>
        </w:rPr>
        <w:t xml:space="preserve">never </w:t>
      </w:r>
      <w:r w:rsidR="007C5B67">
        <w:rPr>
          <w:rFonts w:ascii="Times New Roman" w:hAnsi="Times New Roman" w:cs="Times New Roman"/>
          <w:sz w:val="24"/>
          <w:szCs w:val="24"/>
        </w:rPr>
        <w:t>had the</w:t>
      </w:r>
      <w:r w:rsidR="006C3EB2">
        <w:rPr>
          <w:rFonts w:ascii="Times New Roman" w:hAnsi="Times New Roman" w:cs="Times New Roman"/>
          <w:sz w:val="24"/>
          <w:szCs w:val="24"/>
        </w:rPr>
        <w:t xml:space="preserve"> opportunity to meet that version of the respondents’ case.</w:t>
      </w:r>
      <w:r w:rsidR="00D771FF" w:rsidRPr="00D771FF">
        <w:rPr>
          <w:rFonts w:ascii="Times New Roman" w:hAnsi="Times New Roman" w:cs="Times New Roman"/>
          <w:sz w:val="24"/>
          <w:szCs w:val="24"/>
        </w:rPr>
        <w:t xml:space="preserve"> </w:t>
      </w:r>
      <w:r w:rsidR="00D771FF">
        <w:rPr>
          <w:rFonts w:ascii="Times New Roman" w:hAnsi="Times New Roman" w:cs="Times New Roman"/>
          <w:sz w:val="24"/>
          <w:szCs w:val="24"/>
        </w:rPr>
        <w:t xml:space="preserve">At the </w:t>
      </w:r>
      <w:r w:rsidR="00D771FF" w:rsidRPr="007C5B67">
        <w:rPr>
          <w:rFonts w:ascii="Times New Roman" w:hAnsi="Times New Roman" w:cs="Times New Roman"/>
          <w:i/>
          <w:sz w:val="24"/>
          <w:szCs w:val="24"/>
        </w:rPr>
        <w:t>locus in quo</w:t>
      </w:r>
      <w:r w:rsidR="00D771FF">
        <w:rPr>
          <w:rFonts w:ascii="Times New Roman" w:hAnsi="Times New Roman" w:cs="Times New Roman"/>
          <w:sz w:val="24"/>
          <w:szCs w:val="24"/>
        </w:rPr>
        <w:t xml:space="preserve">, it was established by Locus Witness No. 1 at pages 27 – 28 of the record of appeal that when he reopened the boundaries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D771FF">
        <w:rPr>
          <w:rFonts w:ascii="Times New Roman" w:hAnsi="Times New Roman" w:cs="Times New Roman"/>
          <w:sz w:val="24"/>
          <w:szCs w:val="24"/>
        </w:rPr>
        <w:t xml:space="preserve">Park Lane, “the location of plot 18 in relation to the neighbouring plots i.e. plot 16, there was cross-over of an existing fence. It crossed over plot 16 to 18... there were already structures in existence, i.e. building and a fence on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D771FF">
        <w:rPr>
          <w:rFonts w:ascii="Times New Roman" w:hAnsi="Times New Roman" w:cs="Times New Roman"/>
          <w:sz w:val="24"/>
          <w:szCs w:val="24"/>
        </w:rPr>
        <w:t xml:space="preserve">Park Lane and plot 11 </w:t>
      </w:r>
      <w:r w:rsidR="007C5B67">
        <w:rPr>
          <w:rFonts w:ascii="Times New Roman" w:hAnsi="Times New Roman" w:cs="Times New Roman"/>
          <w:sz w:val="24"/>
          <w:szCs w:val="24"/>
        </w:rPr>
        <w:t xml:space="preserve">Ahmed </w:t>
      </w:r>
      <w:proofErr w:type="spellStart"/>
      <w:r w:rsidR="00D771FF">
        <w:rPr>
          <w:rFonts w:ascii="Times New Roman" w:hAnsi="Times New Roman" w:cs="Times New Roman"/>
          <w:sz w:val="24"/>
          <w:szCs w:val="24"/>
        </w:rPr>
        <w:t>Awongo</w:t>
      </w:r>
      <w:proofErr w:type="spellEnd"/>
      <w:r w:rsidR="00D771FF">
        <w:rPr>
          <w:rFonts w:ascii="Times New Roman" w:hAnsi="Times New Roman" w:cs="Times New Roman"/>
          <w:sz w:val="24"/>
          <w:szCs w:val="24"/>
        </w:rPr>
        <w:t xml:space="preserve"> Close. On plot 11, there was a storied building and plot 18, there was a small structure and all were in one fence..... I never touched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D771FF">
        <w:rPr>
          <w:rFonts w:ascii="Times New Roman" w:hAnsi="Times New Roman" w:cs="Times New Roman"/>
          <w:sz w:val="24"/>
          <w:szCs w:val="24"/>
        </w:rPr>
        <w:t xml:space="preserve">Park Lane.” </w:t>
      </w:r>
    </w:p>
    <w:p w:rsidR="006C3EB2" w:rsidRDefault="006C3EB2" w:rsidP="00BB0FB4">
      <w:pPr>
        <w:spacing w:after="0" w:line="360" w:lineRule="auto"/>
        <w:jc w:val="both"/>
        <w:rPr>
          <w:rFonts w:ascii="Times New Roman" w:hAnsi="Times New Roman" w:cs="Times New Roman"/>
          <w:sz w:val="24"/>
          <w:szCs w:val="24"/>
        </w:rPr>
      </w:pPr>
    </w:p>
    <w:p w:rsidR="00D76EB2" w:rsidRDefault="006C3EB2"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was during the cross-examination of the </w:t>
      </w:r>
      <w:r w:rsidR="00940795">
        <w:rPr>
          <w:rFonts w:ascii="Times New Roman" w:hAnsi="Times New Roman" w:cs="Times New Roman"/>
          <w:sz w:val="24"/>
          <w:szCs w:val="24"/>
        </w:rPr>
        <w:t>second</w:t>
      </w:r>
      <w:r>
        <w:rPr>
          <w:rFonts w:ascii="Times New Roman" w:hAnsi="Times New Roman" w:cs="Times New Roman"/>
          <w:sz w:val="24"/>
          <w:szCs w:val="24"/>
        </w:rPr>
        <w:t xml:space="preserve"> respondent at page 23 of the record of appeal that the purchase of part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from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came to light, when he answered</w:t>
      </w:r>
      <w:r w:rsidR="00D76EB2">
        <w:rPr>
          <w:rFonts w:ascii="Times New Roman" w:hAnsi="Times New Roman" w:cs="Times New Roman"/>
          <w:sz w:val="24"/>
          <w:szCs w:val="24"/>
        </w:rPr>
        <w:t>;</w:t>
      </w:r>
      <w:r>
        <w:rPr>
          <w:rFonts w:ascii="Times New Roman" w:hAnsi="Times New Roman" w:cs="Times New Roman"/>
          <w:sz w:val="24"/>
          <w:szCs w:val="24"/>
        </w:rPr>
        <w:t xml:space="preserve"> </w:t>
      </w:r>
    </w:p>
    <w:p w:rsidR="00D76EB2" w:rsidRDefault="00443915" w:rsidP="00D76EB2">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I have not put a wall fence on the suit land. I have a small home thereon on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which I purchased from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This was in 2008. I am not aware that part of that house forms part of the complainant (sic) in this case. An agreement for plot 16 is available and the plot is 0.147 ha. The agreement is available. I paid 20 million for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Park Lane and it was witnessed by my wife (1</w:t>
      </w:r>
      <w:r w:rsidRPr="0044391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w:t>
      </w:r>
      <w:proofErr w:type="spellStart"/>
      <w:r>
        <w:rPr>
          <w:rFonts w:ascii="Times New Roman" w:hAnsi="Times New Roman" w:cs="Times New Roman"/>
          <w:sz w:val="24"/>
          <w:szCs w:val="24"/>
        </w:rPr>
        <w:t>Awongo’s</w:t>
      </w:r>
      <w:proofErr w:type="spellEnd"/>
      <w:r>
        <w:rPr>
          <w:rFonts w:ascii="Times New Roman" w:hAnsi="Times New Roman" w:cs="Times New Roman"/>
          <w:sz w:val="24"/>
          <w:szCs w:val="24"/>
        </w:rPr>
        <w:t xml:space="preserve"> wife.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owned plot 14 and 16 and purchased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42EFD">
        <w:rPr>
          <w:rFonts w:ascii="Times New Roman" w:hAnsi="Times New Roman" w:cs="Times New Roman"/>
          <w:sz w:val="24"/>
          <w:szCs w:val="24"/>
        </w:rPr>
        <w:t>Park Lane.</w:t>
      </w:r>
    </w:p>
    <w:p w:rsidR="00D76EB2" w:rsidRDefault="00D76EB2" w:rsidP="00BB0FB4">
      <w:pPr>
        <w:spacing w:after="0" w:line="360" w:lineRule="auto"/>
        <w:jc w:val="both"/>
        <w:rPr>
          <w:rFonts w:ascii="Times New Roman" w:hAnsi="Times New Roman" w:cs="Times New Roman"/>
          <w:sz w:val="24"/>
          <w:szCs w:val="24"/>
        </w:rPr>
      </w:pPr>
    </w:p>
    <w:p w:rsidR="006C3EB2" w:rsidRDefault="00443915"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Although his counsel undertook to avail court a copy of the agreement of purchase together with the approved plan for plot No. 11</w:t>
      </w:r>
      <w:r w:rsidR="00D76EB2">
        <w:rPr>
          <w:rFonts w:ascii="Times New Roman" w:hAnsi="Times New Roman" w:cs="Times New Roman"/>
          <w:sz w:val="24"/>
          <w:szCs w:val="24"/>
        </w:rPr>
        <w:t xml:space="preserve"> (see page </w:t>
      </w:r>
      <w:r w:rsidR="00F57D72">
        <w:rPr>
          <w:rFonts w:ascii="Times New Roman" w:hAnsi="Times New Roman" w:cs="Times New Roman"/>
          <w:sz w:val="24"/>
          <w:szCs w:val="24"/>
        </w:rPr>
        <w:t>23 of the record of appeal)</w:t>
      </w:r>
      <w:r>
        <w:rPr>
          <w:rFonts w:ascii="Times New Roman" w:hAnsi="Times New Roman" w:cs="Times New Roman"/>
          <w:sz w:val="24"/>
          <w:szCs w:val="24"/>
        </w:rPr>
        <w:t xml:space="preserve">, he never did so until conclusion of the trial. </w:t>
      </w:r>
      <w:r w:rsidR="007C5B67">
        <w:rPr>
          <w:rFonts w:ascii="Times New Roman" w:hAnsi="Times New Roman" w:cs="Times New Roman"/>
          <w:sz w:val="24"/>
          <w:szCs w:val="24"/>
        </w:rPr>
        <w:t>Counsel</w:t>
      </w:r>
      <w:r w:rsidR="00940795">
        <w:rPr>
          <w:rFonts w:ascii="Times New Roman" w:hAnsi="Times New Roman" w:cs="Times New Roman"/>
          <w:sz w:val="24"/>
          <w:szCs w:val="24"/>
        </w:rPr>
        <w:t xml:space="preserve"> for the appellant cross-examined the first respondent on the same subject matter at page 25 of the record of appeal and her response was, “A smaller house on our land was constructed by my husband but I can’t remember the year. I have forgotten. It is on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940795">
        <w:rPr>
          <w:rFonts w:ascii="Times New Roman" w:hAnsi="Times New Roman" w:cs="Times New Roman"/>
          <w:sz w:val="24"/>
          <w:szCs w:val="24"/>
        </w:rPr>
        <w:t xml:space="preserve">Park Lane. It was purchased from Ahmed </w:t>
      </w:r>
      <w:proofErr w:type="spellStart"/>
      <w:r w:rsidR="00940795">
        <w:rPr>
          <w:rFonts w:ascii="Times New Roman" w:hAnsi="Times New Roman" w:cs="Times New Roman"/>
          <w:sz w:val="24"/>
          <w:szCs w:val="24"/>
        </w:rPr>
        <w:t>Awongo</w:t>
      </w:r>
      <w:proofErr w:type="spellEnd"/>
      <w:r w:rsidR="00940795">
        <w:rPr>
          <w:rFonts w:ascii="Times New Roman" w:hAnsi="Times New Roman" w:cs="Times New Roman"/>
          <w:sz w:val="24"/>
          <w:szCs w:val="24"/>
        </w:rPr>
        <w:t>. There is a perimeter wall and it was put up by my husband (2</w:t>
      </w:r>
      <w:r w:rsidR="00940795" w:rsidRPr="00940795">
        <w:rPr>
          <w:rFonts w:ascii="Times New Roman" w:hAnsi="Times New Roman" w:cs="Times New Roman"/>
          <w:sz w:val="24"/>
          <w:szCs w:val="24"/>
          <w:vertAlign w:val="superscript"/>
        </w:rPr>
        <w:t>nd</w:t>
      </w:r>
      <w:r w:rsidR="00940795">
        <w:rPr>
          <w:rFonts w:ascii="Times New Roman" w:hAnsi="Times New Roman" w:cs="Times New Roman"/>
          <w:sz w:val="24"/>
          <w:szCs w:val="24"/>
        </w:rPr>
        <w:t xml:space="preserve"> defendant</w:t>
      </w:r>
      <w:r w:rsidR="00F57D72">
        <w:rPr>
          <w:rFonts w:ascii="Times New Roman" w:hAnsi="Times New Roman" w:cs="Times New Roman"/>
          <w:sz w:val="24"/>
          <w:szCs w:val="24"/>
        </w:rPr>
        <w:t>)</w:t>
      </w:r>
      <w:r w:rsidR="00940795">
        <w:rPr>
          <w:rFonts w:ascii="Times New Roman" w:hAnsi="Times New Roman" w:cs="Times New Roman"/>
          <w:sz w:val="24"/>
          <w:szCs w:val="24"/>
        </w:rPr>
        <w:t xml:space="preserve">.” </w:t>
      </w:r>
    </w:p>
    <w:p w:rsidR="006C3EB2" w:rsidRPr="0014333E" w:rsidRDefault="006C3EB2" w:rsidP="00BB0FB4">
      <w:pPr>
        <w:spacing w:after="0" w:line="360" w:lineRule="auto"/>
        <w:jc w:val="both"/>
        <w:rPr>
          <w:rFonts w:ascii="Times New Roman" w:hAnsi="Times New Roman" w:cs="Times New Roman"/>
          <w:sz w:val="24"/>
          <w:szCs w:val="24"/>
        </w:rPr>
      </w:pPr>
    </w:p>
    <w:p w:rsidR="006C3EB2" w:rsidRDefault="00D771FF" w:rsidP="006C3EB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emerges from the record of proceedings at trial that introduction of facts relating to the respondent’s purchase of the additional approximately 0.147 hectares, forming part of the adjacent plot 16 on which there was a small house, from a one Ahmed </w:t>
      </w:r>
      <w:proofErr w:type="spellStart"/>
      <w:r>
        <w:rPr>
          <w:rFonts w:ascii="Times New Roman" w:hAnsi="Times New Roman" w:cs="Times New Roman"/>
          <w:sz w:val="24"/>
          <w:szCs w:val="24"/>
        </w:rPr>
        <w:t>Awongo</w:t>
      </w:r>
      <w:proofErr w:type="spellEnd"/>
      <w:r w:rsidRPr="00A766F7">
        <w:rPr>
          <w:rFonts w:ascii="Times New Roman" w:hAnsi="Times New Roman" w:cs="Times New Roman"/>
          <w:sz w:val="24"/>
          <w:szCs w:val="24"/>
        </w:rPr>
        <w:t xml:space="preserve"> </w:t>
      </w:r>
      <w:r>
        <w:rPr>
          <w:rFonts w:ascii="Times New Roman" w:hAnsi="Times New Roman" w:cs="Times New Roman"/>
          <w:sz w:val="24"/>
          <w:szCs w:val="24"/>
        </w:rPr>
        <w:t>during the year 2008, was not at the volition of the respondents</w:t>
      </w:r>
      <w:r w:rsidR="00A43973">
        <w:rPr>
          <w:rFonts w:ascii="Times New Roman" w:hAnsi="Times New Roman" w:cs="Times New Roman"/>
          <w:sz w:val="24"/>
          <w:szCs w:val="24"/>
        </w:rPr>
        <w:t xml:space="preserve"> but was extracted by counsel for the appellant’s cross-examination. </w:t>
      </w:r>
      <w:r w:rsidR="00723C35">
        <w:rPr>
          <w:rFonts w:ascii="Times New Roman" w:hAnsi="Times New Roman" w:cs="Times New Roman"/>
          <w:sz w:val="24"/>
          <w:szCs w:val="24"/>
        </w:rPr>
        <w:t xml:space="preserve">Technically speaking, this evidence was offered at the solicitation of the appellant’s counsel and it is more or less the appellant’s evidence. </w:t>
      </w:r>
      <w:r w:rsidR="00723C35" w:rsidRPr="00723C35">
        <w:rPr>
          <w:rFonts w:ascii="Times New Roman" w:hAnsi="Times New Roman" w:cs="Times New Roman"/>
          <w:sz w:val="24"/>
          <w:szCs w:val="24"/>
        </w:rPr>
        <w:t>Offer</w:t>
      </w:r>
      <w:r w:rsidR="00723C35">
        <w:rPr>
          <w:rFonts w:ascii="Times New Roman" w:hAnsi="Times New Roman" w:cs="Times New Roman"/>
          <w:sz w:val="24"/>
          <w:szCs w:val="24"/>
        </w:rPr>
        <w:t>ing</w:t>
      </w:r>
      <w:r w:rsidR="00723C35" w:rsidRPr="00723C35">
        <w:rPr>
          <w:rFonts w:ascii="Times New Roman" w:hAnsi="Times New Roman" w:cs="Times New Roman"/>
          <w:sz w:val="24"/>
          <w:szCs w:val="24"/>
        </w:rPr>
        <w:t xml:space="preserve"> evidence is an inclusive term expressing the ways in which the party </w:t>
      </w:r>
      <w:r w:rsidR="00723C35">
        <w:rPr>
          <w:rFonts w:ascii="Times New Roman" w:hAnsi="Times New Roman" w:cs="Times New Roman"/>
          <w:sz w:val="24"/>
          <w:szCs w:val="24"/>
        </w:rPr>
        <w:t xml:space="preserve">conducting an examination </w:t>
      </w:r>
      <w:r w:rsidR="00723C35" w:rsidRPr="00723C35">
        <w:rPr>
          <w:rFonts w:ascii="Times New Roman" w:hAnsi="Times New Roman" w:cs="Times New Roman"/>
          <w:sz w:val="24"/>
          <w:szCs w:val="24"/>
        </w:rPr>
        <w:t>can elicit evidence. It includes not only evidence given in examination in chief and re-examination by a party</w:t>
      </w:r>
      <w:r w:rsidR="00723C35">
        <w:rPr>
          <w:rFonts w:ascii="Times New Roman" w:hAnsi="Times New Roman" w:cs="Times New Roman"/>
          <w:sz w:val="24"/>
          <w:szCs w:val="24"/>
        </w:rPr>
        <w:t>’</w:t>
      </w:r>
      <w:r w:rsidR="00723C35" w:rsidRPr="00723C35">
        <w:rPr>
          <w:rFonts w:ascii="Times New Roman" w:hAnsi="Times New Roman" w:cs="Times New Roman"/>
          <w:sz w:val="24"/>
          <w:szCs w:val="24"/>
        </w:rPr>
        <w:t xml:space="preserve">s witnesses, but also evidence obtained by cross-examining another </w:t>
      </w:r>
      <w:r w:rsidR="00723C35">
        <w:rPr>
          <w:rFonts w:ascii="Times New Roman" w:hAnsi="Times New Roman" w:cs="Times New Roman"/>
          <w:sz w:val="24"/>
          <w:szCs w:val="24"/>
        </w:rPr>
        <w:t xml:space="preserve">party or such </w:t>
      </w:r>
      <w:r w:rsidR="00723C35" w:rsidRPr="00723C35">
        <w:rPr>
          <w:rFonts w:ascii="Times New Roman" w:hAnsi="Times New Roman" w:cs="Times New Roman"/>
          <w:sz w:val="24"/>
          <w:szCs w:val="24"/>
        </w:rPr>
        <w:t>party</w:t>
      </w:r>
      <w:r w:rsidR="00723C35">
        <w:rPr>
          <w:rFonts w:ascii="Times New Roman" w:hAnsi="Times New Roman" w:cs="Times New Roman"/>
          <w:sz w:val="24"/>
          <w:szCs w:val="24"/>
        </w:rPr>
        <w:t>’</w:t>
      </w:r>
      <w:r w:rsidR="00723C35" w:rsidRPr="00723C35">
        <w:rPr>
          <w:rFonts w:ascii="Times New Roman" w:hAnsi="Times New Roman" w:cs="Times New Roman"/>
          <w:sz w:val="24"/>
          <w:szCs w:val="24"/>
        </w:rPr>
        <w:t>s witness</w:t>
      </w:r>
      <w:r w:rsidR="00131997" w:rsidRPr="00131997">
        <w:t xml:space="preserve"> </w:t>
      </w:r>
      <w:r w:rsidR="00131997" w:rsidRPr="00131997">
        <w:rPr>
          <w:rFonts w:ascii="Times New Roman" w:hAnsi="Times New Roman" w:cs="Times New Roman"/>
          <w:sz w:val="24"/>
          <w:szCs w:val="24"/>
        </w:rPr>
        <w:t>which the questioning was designed to elicit.</w:t>
      </w:r>
      <w:r w:rsidR="00723C35" w:rsidRPr="00723C35">
        <w:rPr>
          <w:rFonts w:ascii="Times New Roman" w:hAnsi="Times New Roman" w:cs="Times New Roman"/>
          <w:sz w:val="24"/>
          <w:szCs w:val="24"/>
        </w:rPr>
        <w:t xml:space="preserve"> </w:t>
      </w:r>
      <w:r w:rsidR="00A43973">
        <w:rPr>
          <w:rFonts w:ascii="Times New Roman" w:hAnsi="Times New Roman" w:cs="Times New Roman"/>
          <w:sz w:val="24"/>
          <w:szCs w:val="24"/>
        </w:rPr>
        <w:t xml:space="preserve">A party who through cross-examination elicits evidence unfavourable to his or her case, even where that evidence constitutes a departure from the opponent’s pleadings, cannot be heard to complain that such evidence is unfair. </w:t>
      </w:r>
      <w:r w:rsidR="00131997">
        <w:rPr>
          <w:rFonts w:ascii="Times New Roman" w:hAnsi="Times New Roman" w:cs="Times New Roman"/>
          <w:sz w:val="24"/>
          <w:szCs w:val="24"/>
        </w:rPr>
        <w:t xml:space="preserve">Therefore in the instant case, although this evidence constituted a departure from the respondents’ pleadings, I find that </w:t>
      </w:r>
      <w:r w:rsidR="007C5B67">
        <w:rPr>
          <w:rFonts w:ascii="Times New Roman" w:hAnsi="Times New Roman" w:cs="Times New Roman"/>
          <w:sz w:val="24"/>
          <w:szCs w:val="24"/>
        </w:rPr>
        <w:t xml:space="preserve">it </w:t>
      </w:r>
      <w:r w:rsidR="007C5B67" w:rsidRPr="00A3372C">
        <w:rPr>
          <w:rFonts w:ascii="Times New Roman" w:hAnsi="Times New Roman" w:cs="Times New Roman"/>
          <w:sz w:val="24"/>
          <w:szCs w:val="24"/>
        </w:rPr>
        <w:t xml:space="preserve">did not </w:t>
      </w:r>
      <w:proofErr w:type="gramStart"/>
      <w:r w:rsidR="007C5B67" w:rsidRPr="00A3372C">
        <w:rPr>
          <w:rFonts w:ascii="Times New Roman" w:hAnsi="Times New Roman" w:cs="Times New Roman"/>
          <w:sz w:val="24"/>
          <w:szCs w:val="24"/>
        </w:rPr>
        <w:t>cause</w:t>
      </w:r>
      <w:proofErr w:type="gramEnd"/>
      <w:r w:rsidR="007C5B67" w:rsidRPr="00A3372C">
        <w:rPr>
          <w:rFonts w:ascii="Times New Roman" w:hAnsi="Times New Roman" w:cs="Times New Roman"/>
          <w:sz w:val="24"/>
          <w:szCs w:val="24"/>
        </w:rPr>
        <w:t xml:space="preserve"> a failure of justice to the appellant as </w:t>
      </w:r>
      <w:r w:rsidR="007C5B67">
        <w:rPr>
          <w:rFonts w:ascii="Times New Roman" w:hAnsi="Times New Roman" w:cs="Times New Roman"/>
          <w:sz w:val="24"/>
          <w:szCs w:val="24"/>
        </w:rPr>
        <w:t xml:space="preserve">it is </w:t>
      </w:r>
      <w:r w:rsidR="007C5B67" w:rsidRPr="00A3372C">
        <w:rPr>
          <w:rFonts w:ascii="Times New Roman" w:hAnsi="Times New Roman" w:cs="Times New Roman"/>
          <w:sz w:val="24"/>
          <w:szCs w:val="24"/>
        </w:rPr>
        <w:t>the appellant</w:t>
      </w:r>
      <w:r w:rsidR="007C5B67">
        <w:rPr>
          <w:rFonts w:ascii="Times New Roman" w:hAnsi="Times New Roman" w:cs="Times New Roman"/>
          <w:sz w:val="24"/>
          <w:szCs w:val="24"/>
        </w:rPr>
        <w:t xml:space="preserve">’s counsel who extracted it by way of cross-examination. </w:t>
      </w:r>
      <w:r w:rsidR="006C3EB2">
        <w:rPr>
          <w:rFonts w:ascii="Times New Roman" w:hAnsi="Times New Roman" w:cs="Times New Roman"/>
          <w:sz w:val="24"/>
          <w:szCs w:val="24"/>
        </w:rPr>
        <w:t xml:space="preserve">The trial magistrate therefore </w:t>
      </w:r>
      <w:r w:rsidR="007C5B67">
        <w:rPr>
          <w:rFonts w:ascii="Times New Roman" w:hAnsi="Times New Roman" w:cs="Times New Roman"/>
          <w:sz w:val="24"/>
          <w:szCs w:val="24"/>
        </w:rPr>
        <w:t>did not err</w:t>
      </w:r>
      <w:r w:rsidR="006C3EB2">
        <w:rPr>
          <w:rFonts w:ascii="Times New Roman" w:hAnsi="Times New Roman" w:cs="Times New Roman"/>
          <w:sz w:val="24"/>
          <w:szCs w:val="24"/>
        </w:rPr>
        <w:t xml:space="preserve"> in admitting that evidence without causing the respondents first to amend their defence.</w:t>
      </w:r>
      <w:r w:rsidR="006C3EB2" w:rsidRPr="005E213A">
        <w:rPr>
          <w:rFonts w:ascii="Times New Roman" w:hAnsi="Times New Roman" w:cs="Times New Roman"/>
          <w:sz w:val="24"/>
          <w:szCs w:val="24"/>
        </w:rPr>
        <w:t xml:space="preserve"> </w:t>
      </w:r>
    </w:p>
    <w:p w:rsidR="00924646" w:rsidRDefault="00924646" w:rsidP="006C3EB2">
      <w:pPr>
        <w:spacing w:after="0" w:line="360" w:lineRule="auto"/>
        <w:jc w:val="both"/>
        <w:rPr>
          <w:rFonts w:ascii="Times New Roman" w:hAnsi="Times New Roman" w:cs="Times New Roman"/>
          <w:sz w:val="24"/>
          <w:szCs w:val="24"/>
        </w:rPr>
      </w:pPr>
    </w:p>
    <w:p w:rsidR="00F433E5" w:rsidRDefault="009E366A"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7C5B67">
        <w:rPr>
          <w:rFonts w:ascii="Times New Roman" w:hAnsi="Times New Roman" w:cs="Times New Roman"/>
          <w:sz w:val="24"/>
          <w:szCs w:val="24"/>
        </w:rPr>
        <w:t xml:space="preserve">result of that evidence is that the matters in controversy between the parties were then narrowed down from the </w:t>
      </w:r>
      <w:r w:rsidR="00D565E1">
        <w:rPr>
          <w:rFonts w:ascii="Times New Roman" w:hAnsi="Times New Roman" w:cs="Times New Roman"/>
          <w:sz w:val="24"/>
          <w:szCs w:val="24"/>
        </w:rPr>
        <w:t>original 55</w:t>
      </w:r>
      <w:r w:rsidR="007C5B67">
        <w:rPr>
          <w:rFonts w:ascii="Times New Roman" w:hAnsi="Times New Roman" w:cs="Times New Roman"/>
          <w:sz w:val="24"/>
          <w:szCs w:val="24"/>
        </w:rPr>
        <w:t xml:space="preserve"> metres by 40.6 metres</w:t>
      </w:r>
      <w:r w:rsidR="007C5B67" w:rsidRPr="00CF572B">
        <w:rPr>
          <w:rFonts w:ascii="Times New Roman" w:hAnsi="Times New Roman" w:cs="Times New Roman"/>
          <w:sz w:val="24"/>
          <w:szCs w:val="24"/>
        </w:rPr>
        <w:t xml:space="preserve"> </w:t>
      </w:r>
      <w:r w:rsidR="007C5B67">
        <w:rPr>
          <w:rFonts w:ascii="Times New Roman" w:hAnsi="Times New Roman" w:cs="Times New Roman"/>
          <w:sz w:val="24"/>
          <w:szCs w:val="24"/>
        </w:rPr>
        <w:t xml:space="preserve">plot 11 Ahmed </w:t>
      </w:r>
      <w:proofErr w:type="spellStart"/>
      <w:r w:rsidR="007C5B67">
        <w:rPr>
          <w:rFonts w:ascii="Times New Roman" w:hAnsi="Times New Roman" w:cs="Times New Roman"/>
          <w:sz w:val="24"/>
          <w:szCs w:val="24"/>
        </w:rPr>
        <w:t>Awongo</w:t>
      </w:r>
      <w:proofErr w:type="spellEnd"/>
      <w:r w:rsidR="007C5B67">
        <w:rPr>
          <w:rFonts w:ascii="Times New Roman" w:hAnsi="Times New Roman" w:cs="Times New Roman"/>
          <w:sz w:val="24"/>
          <w:szCs w:val="24"/>
        </w:rPr>
        <w:t xml:space="preserve"> Close (</w:t>
      </w:r>
      <w:proofErr w:type="spellStart"/>
      <w:r w:rsidR="007C5B67">
        <w:rPr>
          <w:rFonts w:ascii="Times New Roman" w:hAnsi="Times New Roman" w:cs="Times New Roman"/>
          <w:sz w:val="24"/>
          <w:szCs w:val="24"/>
        </w:rPr>
        <w:t>Chawda</w:t>
      </w:r>
      <w:proofErr w:type="spellEnd"/>
      <w:r w:rsidR="007C5B67">
        <w:rPr>
          <w:rFonts w:ascii="Times New Roman" w:hAnsi="Times New Roman" w:cs="Times New Roman"/>
          <w:sz w:val="24"/>
          <w:szCs w:val="24"/>
        </w:rPr>
        <w:t xml:space="preserve"> Close) to the approximately 0.147 hectares, forming part of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7C5B67">
        <w:rPr>
          <w:rFonts w:ascii="Times New Roman" w:hAnsi="Times New Roman" w:cs="Times New Roman"/>
          <w:sz w:val="24"/>
          <w:szCs w:val="24"/>
        </w:rPr>
        <w:t xml:space="preserve">Park Lane, in respect of which both P.W.2 and Locus Witness No. 1 found </w:t>
      </w:r>
      <w:r w:rsidR="00D565E1">
        <w:rPr>
          <w:rFonts w:ascii="Times New Roman" w:hAnsi="Times New Roman" w:cs="Times New Roman"/>
          <w:sz w:val="24"/>
          <w:szCs w:val="24"/>
        </w:rPr>
        <w:t xml:space="preserve">there was a cross-over of an existing fence. The fence not only crossed over plot 16 to 18 but also “there were already </w:t>
      </w:r>
      <w:r w:rsidR="00D565E1">
        <w:rPr>
          <w:rFonts w:ascii="Times New Roman" w:hAnsi="Times New Roman" w:cs="Times New Roman"/>
          <w:sz w:val="24"/>
          <w:szCs w:val="24"/>
        </w:rPr>
        <w:lastRenderedPageBreak/>
        <w:t xml:space="preserve">structures in existence, i.e. a building and a fence on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D565E1">
        <w:rPr>
          <w:rFonts w:ascii="Times New Roman" w:hAnsi="Times New Roman" w:cs="Times New Roman"/>
          <w:sz w:val="24"/>
          <w:szCs w:val="24"/>
        </w:rPr>
        <w:t>Park Lane.” The question then is whether this perimeter fence and building constituted a trespass on the appellant’s land.</w:t>
      </w:r>
    </w:p>
    <w:p w:rsidR="00F57D72" w:rsidRPr="00C77C08" w:rsidRDefault="00F57D72" w:rsidP="00BB0FB4">
      <w:pPr>
        <w:spacing w:after="0" w:line="360" w:lineRule="auto"/>
        <w:jc w:val="both"/>
        <w:rPr>
          <w:rFonts w:ascii="Times New Roman" w:hAnsi="Times New Roman" w:cs="Times New Roman"/>
          <w:sz w:val="24"/>
          <w:szCs w:val="24"/>
        </w:rPr>
      </w:pPr>
    </w:p>
    <w:p w:rsidR="00F61148" w:rsidRDefault="00F61148" w:rsidP="00F61148">
      <w:pPr>
        <w:spacing w:after="0" w:line="360" w:lineRule="auto"/>
        <w:jc w:val="both"/>
        <w:rPr>
          <w:rFonts w:ascii="Times New Roman" w:hAnsi="Times New Roman" w:cs="Times New Roman"/>
          <w:sz w:val="24"/>
          <w:szCs w:val="24"/>
        </w:rPr>
      </w:pPr>
      <w:r w:rsidRPr="00F61148">
        <w:rPr>
          <w:rFonts w:ascii="Times New Roman" w:hAnsi="Times New Roman" w:cs="Times New Roman"/>
          <w:sz w:val="24"/>
          <w:szCs w:val="24"/>
        </w:rPr>
        <w:t>Trespass to land occurs when a person directly enters upon another’s land without permission and remains upon the land, places or projects any object upon the land</w:t>
      </w:r>
      <w:r w:rsidR="00165185">
        <w:rPr>
          <w:rFonts w:ascii="Times New Roman" w:hAnsi="Times New Roman" w:cs="Times New Roman"/>
          <w:sz w:val="24"/>
          <w:szCs w:val="24"/>
        </w:rPr>
        <w:t xml:space="preserve"> (see </w:t>
      </w:r>
      <w:proofErr w:type="spellStart"/>
      <w:r w:rsidR="00165185" w:rsidRPr="00165185">
        <w:rPr>
          <w:rFonts w:ascii="Times New Roman" w:hAnsi="Times New Roman" w:cs="Times New Roman"/>
          <w:i/>
          <w:sz w:val="24"/>
          <w:szCs w:val="24"/>
        </w:rPr>
        <w:t>Salmond</w:t>
      </w:r>
      <w:proofErr w:type="spellEnd"/>
      <w:r w:rsidR="00165185" w:rsidRPr="00165185">
        <w:rPr>
          <w:rFonts w:ascii="Times New Roman" w:hAnsi="Times New Roman" w:cs="Times New Roman"/>
          <w:i/>
          <w:sz w:val="24"/>
          <w:szCs w:val="24"/>
        </w:rPr>
        <w:t xml:space="preserve"> and </w:t>
      </w:r>
      <w:proofErr w:type="spellStart"/>
      <w:r w:rsidR="00165185" w:rsidRPr="00165185">
        <w:rPr>
          <w:rFonts w:ascii="Times New Roman" w:hAnsi="Times New Roman" w:cs="Times New Roman"/>
          <w:i/>
          <w:sz w:val="24"/>
          <w:szCs w:val="24"/>
        </w:rPr>
        <w:t>Heuston</w:t>
      </w:r>
      <w:proofErr w:type="spellEnd"/>
      <w:r w:rsidR="00165185" w:rsidRPr="00165185">
        <w:rPr>
          <w:rFonts w:ascii="Times New Roman" w:hAnsi="Times New Roman" w:cs="Times New Roman"/>
          <w:i/>
          <w:sz w:val="24"/>
          <w:szCs w:val="24"/>
        </w:rPr>
        <w:t xml:space="preserve"> on the Law of Torts</w:t>
      </w:r>
      <w:r w:rsidR="00165185" w:rsidRPr="00165185">
        <w:rPr>
          <w:rFonts w:ascii="Times New Roman" w:hAnsi="Times New Roman" w:cs="Times New Roman"/>
          <w:sz w:val="24"/>
          <w:szCs w:val="24"/>
        </w:rPr>
        <w:t>, 19</w:t>
      </w:r>
      <w:r w:rsidR="00165185" w:rsidRPr="00165185">
        <w:rPr>
          <w:rFonts w:ascii="Times New Roman" w:hAnsi="Times New Roman" w:cs="Times New Roman"/>
          <w:sz w:val="24"/>
          <w:szCs w:val="24"/>
          <w:vertAlign w:val="superscript"/>
        </w:rPr>
        <w:t>th</w:t>
      </w:r>
      <w:r w:rsidR="00165185">
        <w:rPr>
          <w:rFonts w:ascii="Times New Roman" w:hAnsi="Times New Roman" w:cs="Times New Roman"/>
          <w:sz w:val="24"/>
          <w:szCs w:val="24"/>
        </w:rPr>
        <w:t xml:space="preserve"> </w:t>
      </w:r>
      <w:r w:rsidR="00165185" w:rsidRPr="00165185">
        <w:rPr>
          <w:rFonts w:ascii="Times New Roman" w:hAnsi="Times New Roman" w:cs="Times New Roman"/>
          <w:sz w:val="24"/>
          <w:szCs w:val="24"/>
        </w:rPr>
        <w:t>ed</w:t>
      </w:r>
      <w:r w:rsidR="00EB43DF">
        <w:rPr>
          <w:rFonts w:ascii="Times New Roman" w:hAnsi="Times New Roman" w:cs="Times New Roman"/>
          <w:sz w:val="24"/>
          <w:szCs w:val="24"/>
        </w:rPr>
        <w:t>ition</w:t>
      </w:r>
      <w:r w:rsidR="00165185" w:rsidRPr="00165185">
        <w:rPr>
          <w:rFonts w:ascii="Times New Roman" w:hAnsi="Times New Roman" w:cs="Times New Roman"/>
          <w:sz w:val="24"/>
          <w:szCs w:val="24"/>
        </w:rPr>
        <w:t xml:space="preserve"> (London: Sweet &amp; Maxwell, </w:t>
      </w:r>
      <w:r w:rsidR="00EB43DF">
        <w:rPr>
          <w:rFonts w:ascii="Times New Roman" w:hAnsi="Times New Roman" w:cs="Times New Roman"/>
          <w:sz w:val="24"/>
          <w:szCs w:val="24"/>
        </w:rPr>
        <w:t>(</w:t>
      </w:r>
      <w:r w:rsidR="00165185" w:rsidRPr="00165185">
        <w:rPr>
          <w:rFonts w:ascii="Times New Roman" w:hAnsi="Times New Roman" w:cs="Times New Roman"/>
          <w:sz w:val="24"/>
          <w:szCs w:val="24"/>
        </w:rPr>
        <w:t xml:space="preserve">1987) 46).  </w:t>
      </w:r>
      <w:r>
        <w:rPr>
          <w:rFonts w:ascii="Times New Roman" w:hAnsi="Times New Roman" w:cs="Times New Roman"/>
          <w:sz w:val="24"/>
          <w:szCs w:val="24"/>
        </w:rPr>
        <w:t>It</w:t>
      </w:r>
      <w:r w:rsidRPr="00F61148">
        <w:rPr>
          <w:rFonts w:ascii="Times New Roman" w:hAnsi="Times New Roman" w:cs="Times New Roman"/>
          <w:sz w:val="24"/>
          <w:szCs w:val="24"/>
        </w:rPr>
        <w:t xml:space="preserve"> is a possessory action</w:t>
      </w:r>
      <w:r>
        <w:rPr>
          <w:rFonts w:ascii="Times New Roman" w:hAnsi="Times New Roman" w:cs="Times New Roman"/>
          <w:sz w:val="24"/>
          <w:szCs w:val="24"/>
        </w:rPr>
        <w:t xml:space="preserve"> where if remedies are to be awarded, the</w:t>
      </w:r>
      <w:r w:rsidRPr="00F61148">
        <w:rPr>
          <w:rFonts w:ascii="Times New Roman" w:hAnsi="Times New Roman" w:cs="Times New Roman"/>
          <w:sz w:val="24"/>
          <w:szCs w:val="24"/>
        </w:rPr>
        <w:t xml:space="preserve"> plaintiff must prove </w:t>
      </w:r>
      <w:r w:rsidR="00EB43DF">
        <w:rPr>
          <w:rFonts w:ascii="Times New Roman" w:hAnsi="Times New Roman" w:cs="Times New Roman"/>
          <w:sz w:val="24"/>
          <w:szCs w:val="24"/>
        </w:rPr>
        <w:t xml:space="preserve">a </w:t>
      </w:r>
      <w:r w:rsidRPr="00F61148">
        <w:rPr>
          <w:rFonts w:ascii="Times New Roman" w:hAnsi="Times New Roman" w:cs="Times New Roman"/>
          <w:sz w:val="24"/>
          <w:szCs w:val="24"/>
        </w:rPr>
        <w:t xml:space="preserve">possessory interest in </w:t>
      </w:r>
      <w:r>
        <w:rPr>
          <w:rFonts w:ascii="Times New Roman" w:hAnsi="Times New Roman" w:cs="Times New Roman"/>
          <w:sz w:val="24"/>
          <w:szCs w:val="24"/>
        </w:rPr>
        <w:t xml:space="preserve">the </w:t>
      </w:r>
      <w:r w:rsidRPr="00F61148">
        <w:rPr>
          <w:rFonts w:ascii="Times New Roman" w:hAnsi="Times New Roman" w:cs="Times New Roman"/>
          <w:sz w:val="24"/>
          <w:szCs w:val="24"/>
        </w:rPr>
        <w:t>land</w:t>
      </w:r>
      <w:r>
        <w:rPr>
          <w:rFonts w:ascii="Times New Roman" w:hAnsi="Times New Roman" w:cs="Times New Roman"/>
          <w:sz w:val="24"/>
          <w:szCs w:val="24"/>
        </w:rPr>
        <w:t xml:space="preserve">. </w:t>
      </w:r>
      <w:r w:rsidRPr="00F61148">
        <w:rPr>
          <w:rFonts w:ascii="Times New Roman" w:hAnsi="Times New Roman" w:cs="Times New Roman"/>
          <w:sz w:val="24"/>
          <w:szCs w:val="24"/>
        </w:rPr>
        <w:t>It is the right of the owner in possession to exclusive possession that is protected by an action for trespass.</w:t>
      </w:r>
      <w:r>
        <w:rPr>
          <w:rFonts w:ascii="Times New Roman" w:hAnsi="Times New Roman" w:cs="Times New Roman"/>
          <w:sz w:val="24"/>
          <w:szCs w:val="24"/>
        </w:rPr>
        <w:t xml:space="preserve"> Such</w:t>
      </w:r>
      <w:r w:rsidRPr="00F61148">
        <w:rPr>
          <w:rFonts w:ascii="Times New Roman" w:hAnsi="Times New Roman" w:cs="Times New Roman"/>
          <w:sz w:val="24"/>
          <w:szCs w:val="24"/>
        </w:rPr>
        <w:t xml:space="preserve"> possession</w:t>
      </w:r>
      <w:r>
        <w:rPr>
          <w:rFonts w:ascii="Times New Roman" w:hAnsi="Times New Roman" w:cs="Times New Roman"/>
          <w:sz w:val="24"/>
          <w:szCs w:val="24"/>
        </w:rPr>
        <w:t xml:space="preserve"> </w:t>
      </w:r>
      <w:r w:rsidR="008847A9">
        <w:rPr>
          <w:rFonts w:ascii="Times New Roman" w:hAnsi="Times New Roman" w:cs="Times New Roman"/>
          <w:sz w:val="24"/>
          <w:szCs w:val="24"/>
        </w:rPr>
        <w:t>should</w:t>
      </w:r>
      <w:r>
        <w:rPr>
          <w:rFonts w:ascii="Times New Roman" w:hAnsi="Times New Roman" w:cs="Times New Roman"/>
          <w:sz w:val="24"/>
          <w:szCs w:val="24"/>
        </w:rPr>
        <w:t xml:space="preserve"> be </w:t>
      </w:r>
      <w:proofErr w:type="gramStart"/>
      <w:r w:rsidRPr="00F61148">
        <w:rPr>
          <w:rFonts w:ascii="Times New Roman" w:hAnsi="Times New Roman" w:cs="Times New Roman"/>
          <w:sz w:val="24"/>
          <w:szCs w:val="24"/>
        </w:rPr>
        <w:t>actual</w:t>
      </w:r>
      <w:proofErr w:type="gramEnd"/>
      <w:r w:rsidR="008847A9">
        <w:rPr>
          <w:rFonts w:ascii="Times New Roman" w:hAnsi="Times New Roman" w:cs="Times New Roman"/>
          <w:sz w:val="24"/>
          <w:szCs w:val="24"/>
        </w:rPr>
        <w:t xml:space="preserve"> and this</w:t>
      </w:r>
      <w:r w:rsidRPr="00F61148">
        <w:rPr>
          <w:rFonts w:ascii="Times New Roman" w:hAnsi="Times New Roman" w:cs="Times New Roman"/>
          <w:sz w:val="24"/>
          <w:szCs w:val="24"/>
        </w:rPr>
        <w:t xml:space="preserve"> </w:t>
      </w:r>
      <w:r w:rsidR="008847A9" w:rsidRPr="00F61148">
        <w:rPr>
          <w:rFonts w:ascii="Times New Roman" w:hAnsi="Times New Roman" w:cs="Times New Roman"/>
          <w:sz w:val="24"/>
          <w:szCs w:val="24"/>
        </w:rPr>
        <w:t xml:space="preserve">requires the plaintiff to demonstrate his </w:t>
      </w:r>
      <w:r w:rsidR="008847A9">
        <w:rPr>
          <w:rFonts w:ascii="Times New Roman" w:hAnsi="Times New Roman" w:cs="Times New Roman"/>
          <w:sz w:val="24"/>
          <w:szCs w:val="24"/>
        </w:rPr>
        <w:t xml:space="preserve">or her </w:t>
      </w:r>
      <w:r w:rsidR="008847A9" w:rsidRPr="00F61148">
        <w:rPr>
          <w:rFonts w:ascii="Times New Roman" w:hAnsi="Times New Roman" w:cs="Times New Roman"/>
          <w:sz w:val="24"/>
          <w:szCs w:val="24"/>
        </w:rPr>
        <w:t>exclusive possession and control of the land</w:t>
      </w:r>
      <w:r w:rsidRPr="00F61148">
        <w:rPr>
          <w:rFonts w:ascii="Times New Roman" w:hAnsi="Times New Roman" w:cs="Times New Roman"/>
          <w:sz w:val="24"/>
          <w:szCs w:val="24"/>
        </w:rPr>
        <w:t xml:space="preserve">.  The entry by the defendant </w:t>
      </w:r>
      <w:r>
        <w:rPr>
          <w:rFonts w:ascii="Times New Roman" w:hAnsi="Times New Roman" w:cs="Times New Roman"/>
          <w:sz w:val="24"/>
          <w:szCs w:val="24"/>
        </w:rPr>
        <w:t>on</w:t>
      </w:r>
      <w:r w:rsidRPr="00F61148">
        <w:rPr>
          <w:rFonts w:ascii="Times New Roman" w:hAnsi="Times New Roman" w:cs="Times New Roman"/>
          <w:sz w:val="24"/>
          <w:szCs w:val="24"/>
        </w:rPr>
        <w:t xml:space="preserve">to </w:t>
      </w:r>
      <w:r>
        <w:rPr>
          <w:rFonts w:ascii="Times New Roman" w:hAnsi="Times New Roman" w:cs="Times New Roman"/>
          <w:sz w:val="24"/>
          <w:szCs w:val="24"/>
        </w:rPr>
        <w:t xml:space="preserve">the </w:t>
      </w:r>
      <w:r w:rsidRPr="00F61148">
        <w:rPr>
          <w:rFonts w:ascii="Times New Roman" w:hAnsi="Times New Roman" w:cs="Times New Roman"/>
          <w:sz w:val="24"/>
          <w:szCs w:val="24"/>
        </w:rPr>
        <w:t>plaintiff’s land must be unauthori</w:t>
      </w:r>
      <w:r>
        <w:rPr>
          <w:rFonts w:ascii="Times New Roman" w:hAnsi="Times New Roman" w:cs="Times New Roman"/>
          <w:sz w:val="24"/>
          <w:szCs w:val="24"/>
        </w:rPr>
        <w:t>s</w:t>
      </w:r>
      <w:r w:rsidRPr="00F61148">
        <w:rPr>
          <w:rFonts w:ascii="Times New Roman" w:hAnsi="Times New Roman" w:cs="Times New Roman"/>
          <w:sz w:val="24"/>
          <w:szCs w:val="24"/>
        </w:rPr>
        <w:t xml:space="preserve">ed.  The defendant should not have </w:t>
      </w:r>
      <w:r>
        <w:rPr>
          <w:rFonts w:ascii="Times New Roman" w:hAnsi="Times New Roman" w:cs="Times New Roman"/>
          <w:sz w:val="24"/>
          <w:szCs w:val="24"/>
        </w:rPr>
        <w:t xml:space="preserve">had </w:t>
      </w:r>
      <w:r w:rsidRPr="00F61148">
        <w:rPr>
          <w:rFonts w:ascii="Times New Roman" w:hAnsi="Times New Roman" w:cs="Times New Roman"/>
          <w:sz w:val="24"/>
          <w:szCs w:val="24"/>
        </w:rPr>
        <w:t>any right to enter into plaintiff’s land.</w:t>
      </w:r>
      <w:r>
        <w:rPr>
          <w:rFonts w:ascii="Times New Roman" w:hAnsi="Times New Roman" w:cs="Times New Roman"/>
          <w:sz w:val="24"/>
          <w:szCs w:val="24"/>
        </w:rPr>
        <w:t xml:space="preserve"> In order to succeed, the plaintiff must prove that; he or she was in </w:t>
      </w:r>
      <w:r w:rsidRPr="00F61148">
        <w:rPr>
          <w:rFonts w:ascii="Times New Roman" w:hAnsi="Times New Roman" w:cs="Times New Roman"/>
          <w:sz w:val="24"/>
          <w:szCs w:val="24"/>
        </w:rPr>
        <w:t>possession at the time of trespass;</w:t>
      </w:r>
      <w:r>
        <w:rPr>
          <w:rFonts w:ascii="Times New Roman" w:hAnsi="Times New Roman" w:cs="Times New Roman"/>
          <w:sz w:val="24"/>
          <w:szCs w:val="24"/>
        </w:rPr>
        <w:t xml:space="preserve"> there was an </w:t>
      </w:r>
      <w:r w:rsidR="00D22BCC">
        <w:rPr>
          <w:rFonts w:ascii="Times New Roman" w:hAnsi="Times New Roman" w:cs="Times New Roman"/>
          <w:sz w:val="24"/>
          <w:szCs w:val="24"/>
        </w:rPr>
        <w:t xml:space="preserve">unlawful or </w:t>
      </w:r>
      <w:r w:rsidRPr="00F61148">
        <w:rPr>
          <w:rFonts w:ascii="Times New Roman" w:hAnsi="Times New Roman" w:cs="Times New Roman"/>
          <w:sz w:val="24"/>
          <w:szCs w:val="24"/>
        </w:rPr>
        <w:t>unauthorized entry by the defendant; and</w:t>
      </w:r>
      <w:r w:rsidR="008847A9">
        <w:rPr>
          <w:rFonts w:ascii="Times New Roman" w:hAnsi="Times New Roman" w:cs="Times New Roman"/>
          <w:sz w:val="24"/>
          <w:szCs w:val="24"/>
        </w:rPr>
        <w:t xml:space="preserve"> the entry occasioned </w:t>
      </w:r>
      <w:r w:rsidRPr="00F61148">
        <w:rPr>
          <w:rFonts w:ascii="Times New Roman" w:hAnsi="Times New Roman" w:cs="Times New Roman"/>
          <w:sz w:val="24"/>
          <w:szCs w:val="24"/>
        </w:rPr>
        <w:t>damage to the plaintiff.</w:t>
      </w:r>
    </w:p>
    <w:p w:rsidR="008847A9" w:rsidRPr="00F61148" w:rsidRDefault="008847A9" w:rsidP="00F61148">
      <w:pPr>
        <w:spacing w:after="0" w:line="360" w:lineRule="auto"/>
        <w:jc w:val="both"/>
        <w:rPr>
          <w:rFonts w:ascii="Times New Roman" w:hAnsi="Times New Roman" w:cs="Times New Roman"/>
          <w:sz w:val="24"/>
          <w:szCs w:val="24"/>
        </w:rPr>
      </w:pPr>
    </w:p>
    <w:p w:rsidR="00F433E5" w:rsidRDefault="008847A9" w:rsidP="00F6114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an action in trespass to land </w:t>
      </w:r>
      <w:r w:rsidR="00F61148" w:rsidRPr="00F61148">
        <w:rPr>
          <w:rFonts w:ascii="Times New Roman" w:hAnsi="Times New Roman" w:cs="Times New Roman"/>
          <w:sz w:val="24"/>
          <w:szCs w:val="24"/>
        </w:rPr>
        <w:t xml:space="preserve">does not require </w:t>
      </w:r>
      <w:r>
        <w:rPr>
          <w:rFonts w:ascii="Times New Roman" w:hAnsi="Times New Roman" w:cs="Times New Roman"/>
          <w:sz w:val="24"/>
          <w:szCs w:val="24"/>
        </w:rPr>
        <w:t xml:space="preserve">proof of </w:t>
      </w:r>
      <w:r w:rsidR="00F61148" w:rsidRPr="00F61148">
        <w:rPr>
          <w:rFonts w:ascii="Times New Roman" w:hAnsi="Times New Roman" w:cs="Times New Roman"/>
          <w:sz w:val="24"/>
          <w:szCs w:val="24"/>
        </w:rPr>
        <w:t>ownership</w:t>
      </w:r>
      <w:r>
        <w:rPr>
          <w:rFonts w:ascii="Times New Roman" w:hAnsi="Times New Roman" w:cs="Times New Roman"/>
          <w:sz w:val="24"/>
          <w:szCs w:val="24"/>
        </w:rPr>
        <w:t xml:space="preserve"> of the land in question and</w:t>
      </w:r>
      <w:r w:rsidR="00F61148" w:rsidRPr="00F61148">
        <w:rPr>
          <w:rFonts w:ascii="Times New Roman" w:hAnsi="Times New Roman" w:cs="Times New Roman"/>
          <w:sz w:val="24"/>
          <w:szCs w:val="24"/>
        </w:rPr>
        <w:t xml:space="preserve"> the right to possess is sufficient</w:t>
      </w:r>
      <w:r>
        <w:rPr>
          <w:rFonts w:ascii="Times New Roman" w:hAnsi="Times New Roman" w:cs="Times New Roman"/>
          <w:sz w:val="24"/>
          <w:szCs w:val="24"/>
        </w:rPr>
        <w:t>, the appellant in this case premised his claim</w:t>
      </w:r>
      <w:r w:rsidR="0007508D">
        <w:rPr>
          <w:rFonts w:ascii="Times New Roman" w:hAnsi="Times New Roman" w:cs="Times New Roman"/>
          <w:sz w:val="24"/>
          <w:szCs w:val="24"/>
        </w:rPr>
        <w:t>,</w:t>
      </w:r>
      <w:r>
        <w:rPr>
          <w:rFonts w:ascii="Times New Roman" w:hAnsi="Times New Roman" w:cs="Times New Roman"/>
          <w:sz w:val="24"/>
          <w:szCs w:val="24"/>
        </w:rPr>
        <w:t xml:space="preserve"> </w:t>
      </w:r>
      <w:r w:rsidR="00EB43DF">
        <w:rPr>
          <w:rFonts w:ascii="Times New Roman" w:hAnsi="Times New Roman" w:cs="Times New Roman"/>
          <w:sz w:val="24"/>
          <w:szCs w:val="24"/>
        </w:rPr>
        <w:t xml:space="preserve">both on </w:t>
      </w:r>
      <w:r>
        <w:rPr>
          <w:rFonts w:ascii="Times New Roman" w:hAnsi="Times New Roman" w:cs="Times New Roman"/>
          <w:sz w:val="24"/>
          <w:szCs w:val="24"/>
        </w:rPr>
        <w:t xml:space="preserve">his ownership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Park Lane</w:t>
      </w:r>
      <w:r w:rsidR="00EB43DF">
        <w:rPr>
          <w:rFonts w:ascii="Times New Roman" w:hAnsi="Times New Roman" w:cs="Times New Roman"/>
          <w:sz w:val="24"/>
          <w:szCs w:val="24"/>
        </w:rPr>
        <w:t xml:space="preserve"> and the subsequent possession he took</w:t>
      </w:r>
      <w:r>
        <w:rPr>
          <w:rFonts w:ascii="Times New Roman" w:hAnsi="Times New Roman" w:cs="Times New Roman"/>
          <w:sz w:val="24"/>
          <w:szCs w:val="24"/>
        </w:rPr>
        <w:t>. It was his testimony at pages 10 – 13 of the record of appeal that on 16</w:t>
      </w:r>
      <w:r w:rsidRPr="00BC67BB">
        <w:rPr>
          <w:rFonts w:ascii="Times New Roman" w:hAnsi="Times New Roman" w:cs="Times New Roman"/>
          <w:sz w:val="24"/>
          <w:szCs w:val="24"/>
          <w:vertAlign w:val="superscript"/>
        </w:rPr>
        <w:t>th</w:t>
      </w:r>
      <w:r>
        <w:rPr>
          <w:rFonts w:ascii="Times New Roman" w:hAnsi="Times New Roman" w:cs="Times New Roman"/>
          <w:sz w:val="24"/>
          <w:szCs w:val="24"/>
        </w:rPr>
        <w:t xml:space="preserve"> November 2007, he purchased the plot in dispute from a one Jackson </w:t>
      </w:r>
      <w:proofErr w:type="spellStart"/>
      <w:r>
        <w:rPr>
          <w:rFonts w:ascii="Times New Roman" w:hAnsi="Times New Roman" w:cs="Times New Roman"/>
          <w:sz w:val="24"/>
          <w:szCs w:val="24"/>
        </w:rPr>
        <w:t>Ariko</w:t>
      </w:r>
      <w:proofErr w:type="spellEnd"/>
      <w:r>
        <w:rPr>
          <w:rFonts w:ascii="Times New Roman" w:hAnsi="Times New Roman" w:cs="Times New Roman"/>
          <w:sz w:val="24"/>
          <w:szCs w:val="24"/>
        </w:rPr>
        <w:t xml:space="preserve"> and later that year acquired a lease over it comprised in L.R.V. 4244 Folio 6,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Municipality in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The land was vacant at the time and he immediately fenced it with barbed wire fencing.</w:t>
      </w:r>
    </w:p>
    <w:p w:rsidR="00F61148" w:rsidRDefault="00F61148" w:rsidP="00F61148">
      <w:pPr>
        <w:spacing w:after="0" w:line="360" w:lineRule="auto"/>
        <w:jc w:val="both"/>
        <w:rPr>
          <w:rFonts w:ascii="Times New Roman" w:hAnsi="Times New Roman" w:cs="Times New Roman"/>
          <w:sz w:val="24"/>
          <w:szCs w:val="24"/>
        </w:rPr>
      </w:pPr>
    </w:p>
    <w:p w:rsidR="00F65D42" w:rsidRDefault="004F41EB"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Upon the promulgation of </w:t>
      </w:r>
      <w:r w:rsidRPr="007D424A">
        <w:rPr>
          <w:rFonts w:ascii="Times New Roman" w:hAnsi="Times New Roman" w:cs="Times New Roman"/>
          <w:i/>
          <w:sz w:val="24"/>
          <w:szCs w:val="24"/>
        </w:rPr>
        <w:t>The Constitution of the Republic of Uganda, 1995</w:t>
      </w:r>
      <w:r>
        <w:rPr>
          <w:rFonts w:ascii="Times New Roman" w:hAnsi="Times New Roman" w:cs="Times New Roman"/>
          <w:sz w:val="24"/>
          <w:szCs w:val="24"/>
        </w:rPr>
        <w:t xml:space="preserve">, article 241 (1) (a) thereof and section </w:t>
      </w:r>
      <w:r w:rsidRPr="00C04245">
        <w:rPr>
          <w:rFonts w:ascii="Times New Roman" w:hAnsi="Times New Roman" w:cs="Times New Roman"/>
          <w:sz w:val="24"/>
          <w:szCs w:val="24"/>
        </w:rPr>
        <w:t>59</w:t>
      </w:r>
      <w:r>
        <w:rPr>
          <w:rFonts w:ascii="Times New Roman" w:hAnsi="Times New Roman" w:cs="Times New Roman"/>
          <w:sz w:val="24"/>
          <w:szCs w:val="24"/>
        </w:rPr>
        <w:t xml:space="preserve"> </w:t>
      </w:r>
      <w:r w:rsidRPr="00C04245">
        <w:rPr>
          <w:rFonts w:ascii="Times New Roman" w:hAnsi="Times New Roman" w:cs="Times New Roman"/>
          <w:sz w:val="24"/>
          <w:szCs w:val="24"/>
        </w:rPr>
        <w:t>(</w:t>
      </w:r>
      <w:r>
        <w:rPr>
          <w:rFonts w:ascii="Times New Roman" w:hAnsi="Times New Roman" w:cs="Times New Roman"/>
          <w:sz w:val="24"/>
          <w:szCs w:val="24"/>
        </w:rPr>
        <w:t>1</w:t>
      </w:r>
      <w:r w:rsidRPr="00C04245">
        <w:rPr>
          <w:rFonts w:ascii="Times New Roman" w:hAnsi="Times New Roman" w:cs="Times New Roman"/>
          <w:sz w:val="24"/>
          <w:szCs w:val="24"/>
        </w:rPr>
        <w:t xml:space="preserve">) of </w:t>
      </w:r>
      <w:r w:rsidRPr="00C04245">
        <w:rPr>
          <w:rFonts w:ascii="Times New Roman" w:hAnsi="Times New Roman" w:cs="Times New Roman"/>
          <w:i/>
          <w:sz w:val="24"/>
          <w:szCs w:val="24"/>
        </w:rPr>
        <w:t>The Land Act</w:t>
      </w:r>
      <w:r>
        <w:rPr>
          <w:rFonts w:ascii="Times New Roman" w:hAnsi="Times New Roman" w:cs="Times New Roman"/>
          <w:sz w:val="24"/>
          <w:szCs w:val="24"/>
        </w:rPr>
        <w:t xml:space="preserve">, </w:t>
      </w:r>
      <w:r w:rsidR="008847A9">
        <w:rPr>
          <w:rFonts w:ascii="Times New Roman" w:hAnsi="Times New Roman" w:cs="Times New Roman"/>
          <w:sz w:val="24"/>
          <w:szCs w:val="24"/>
        </w:rPr>
        <w:t xml:space="preserve">conferred </w:t>
      </w:r>
      <w:r>
        <w:rPr>
          <w:rFonts w:ascii="Times New Roman" w:hAnsi="Times New Roman" w:cs="Times New Roman"/>
          <w:sz w:val="24"/>
          <w:szCs w:val="24"/>
        </w:rPr>
        <w:t xml:space="preserve">the power to </w:t>
      </w:r>
      <w:r w:rsidRPr="00FD37BF">
        <w:rPr>
          <w:rFonts w:ascii="Times New Roman" w:hAnsi="Times New Roman" w:cs="Times New Roman"/>
          <w:sz w:val="24"/>
          <w:szCs w:val="24"/>
        </w:rPr>
        <w:t xml:space="preserve">hold and allocate land in the district </w:t>
      </w:r>
      <w:r>
        <w:rPr>
          <w:rFonts w:ascii="Times New Roman" w:hAnsi="Times New Roman" w:cs="Times New Roman"/>
          <w:sz w:val="24"/>
          <w:szCs w:val="24"/>
        </w:rPr>
        <w:t>“</w:t>
      </w:r>
      <w:r w:rsidRPr="00FD37BF">
        <w:rPr>
          <w:rFonts w:ascii="Times New Roman" w:hAnsi="Times New Roman" w:cs="Times New Roman"/>
          <w:sz w:val="24"/>
          <w:szCs w:val="24"/>
        </w:rPr>
        <w:t>which is not owned by any person or authority</w:t>
      </w:r>
      <w:r>
        <w:rPr>
          <w:rFonts w:ascii="Times New Roman" w:hAnsi="Times New Roman" w:cs="Times New Roman"/>
          <w:sz w:val="24"/>
          <w:szCs w:val="24"/>
        </w:rPr>
        <w:t xml:space="preserve">,” </w:t>
      </w:r>
      <w:r w:rsidR="00F65D42">
        <w:rPr>
          <w:rFonts w:ascii="Times New Roman" w:hAnsi="Times New Roman" w:cs="Times New Roman"/>
          <w:sz w:val="24"/>
          <w:szCs w:val="24"/>
        </w:rPr>
        <w:t>unto</w:t>
      </w:r>
      <w:r>
        <w:rPr>
          <w:rFonts w:ascii="Times New Roman" w:hAnsi="Times New Roman" w:cs="Times New Roman"/>
          <w:sz w:val="24"/>
          <w:szCs w:val="24"/>
        </w:rPr>
        <w:t xml:space="preserve"> District Land Boards, in this case, </w:t>
      </w:r>
      <w:proofErr w:type="spellStart"/>
      <w:r w:rsidR="00EC7FDF">
        <w:rPr>
          <w:rFonts w:ascii="Times New Roman" w:hAnsi="Times New Roman" w:cs="Times New Roman"/>
          <w:sz w:val="24"/>
          <w:szCs w:val="24"/>
        </w:rPr>
        <w:t>A</w:t>
      </w:r>
      <w:r w:rsidR="008847A9">
        <w:rPr>
          <w:rFonts w:ascii="Times New Roman" w:hAnsi="Times New Roman" w:cs="Times New Roman"/>
          <w:sz w:val="24"/>
          <w:szCs w:val="24"/>
        </w:rPr>
        <w:t>rua</w:t>
      </w:r>
      <w:proofErr w:type="spellEnd"/>
      <w:r>
        <w:rPr>
          <w:rFonts w:ascii="Times New Roman" w:hAnsi="Times New Roman" w:cs="Times New Roman"/>
          <w:sz w:val="24"/>
          <w:szCs w:val="24"/>
        </w:rPr>
        <w:t xml:space="preserve"> District Land Board. </w:t>
      </w:r>
      <w:r w:rsidRPr="00C04245">
        <w:rPr>
          <w:rFonts w:ascii="Times New Roman" w:hAnsi="Times New Roman" w:cs="Times New Roman"/>
          <w:sz w:val="24"/>
          <w:szCs w:val="24"/>
        </w:rPr>
        <w:t xml:space="preserve">The District Land Board </w:t>
      </w:r>
      <w:r>
        <w:rPr>
          <w:rFonts w:ascii="Times New Roman" w:hAnsi="Times New Roman" w:cs="Times New Roman"/>
          <w:sz w:val="24"/>
          <w:szCs w:val="24"/>
        </w:rPr>
        <w:t xml:space="preserve">by operation of law as well </w:t>
      </w:r>
      <w:r w:rsidRPr="00C04245">
        <w:rPr>
          <w:rFonts w:ascii="Times New Roman" w:hAnsi="Times New Roman" w:cs="Times New Roman"/>
          <w:sz w:val="24"/>
          <w:szCs w:val="24"/>
        </w:rPr>
        <w:t xml:space="preserve">became successor in title to </w:t>
      </w:r>
      <w:r w:rsidR="008847A9">
        <w:rPr>
          <w:rFonts w:ascii="Times New Roman" w:hAnsi="Times New Roman" w:cs="Times New Roman"/>
          <w:sz w:val="24"/>
          <w:szCs w:val="24"/>
        </w:rPr>
        <w:t>any C</w:t>
      </w:r>
      <w:r w:rsidRPr="00C04245">
        <w:rPr>
          <w:rFonts w:ascii="Times New Roman" w:hAnsi="Times New Roman" w:cs="Times New Roman"/>
          <w:sz w:val="24"/>
          <w:szCs w:val="24"/>
        </w:rPr>
        <w:t xml:space="preserve">ontrolling </w:t>
      </w:r>
      <w:r w:rsidR="008847A9">
        <w:rPr>
          <w:rFonts w:ascii="Times New Roman" w:hAnsi="Times New Roman" w:cs="Times New Roman"/>
          <w:sz w:val="24"/>
          <w:szCs w:val="24"/>
        </w:rPr>
        <w:t>A</w:t>
      </w:r>
      <w:r w:rsidRPr="00C04245">
        <w:rPr>
          <w:rFonts w:ascii="Times New Roman" w:hAnsi="Times New Roman" w:cs="Times New Roman"/>
          <w:sz w:val="24"/>
          <w:szCs w:val="24"/>
        </w:rPr>
        <w:t>uthorit</w:t>
      </w:r>
      <w:r w:rsidR="008847A9">
        <w:rPr>
          <w:rFonts w:ascii="Times New Roman" w:hAnsi="Times New Roman" w:cs="Times New Roman"/>
          <w:sz w:val="24"/>
          <w:szCs w:val="24"/>
        </w:rPr>
        <w:t>y</w:t>
      </w:r>
      <w:r w:rsidRPr="00C04245">
        <w:rPr>
          <w:rFonts w:ascii="Times New Roman" w:hAnsi="Times New Roman" w:cs="Times New Roman"/>
          <w:sz w:val="24"/>
          <w:szCs w:val="24"/>
        </w:rPr>
        <w:t xml:space="preserve"> or </w:t>
      </w:r>
      <w:r w:rsidR="008847A9">
        <w:rPr>
          <w:rFonts w:ascii="Times New Roman" w:hAnsi="Times New Roman" w:cs="Times New Roman"/>
          <w:sz w:val="24"/>
          <w:szCs w:val="24"/>
        </w:rPr>
        <w:t>U</w:t>
      </w:r>
      <w:r w:rsidRPr="00C04245">
        <w:rPr>
          <w:rFonts w:ascii="Times New Roman" w:hAnsi="Times New Roman" w:cs="Times New Roman"/>
          <w:sz w:val="24"/>
          <w:szCs w:val="24"/>
        </w:rPr>
        <w:t xml:space="preserve">rban </w:t>
      </w:r>
      <w:r w:rsidR="008847A9">
        <w:rPr>
          <w:rFonts w:ascii="Times New Roman" w:hAnsi="Times New Roman" w:cs="Times New Roman"/>
          <w:sz w:val="24"/>
          <w:szCs w:val="24"/>
        </w:rPr>
        <w:t>Council</w:t>
      </w:r>
      <w:r w:rsidRPr="00C04245">
        <w:rPr>
          <w:rFonts w:ascii="Times New Roman" w:hAnsi="Times New Roman" w:cs="Times New Roman"/>
          <w:sz w:val="24"/>
          <w:szCs w:val="24"/>
        </w:rPr>
        <w:t xml:space="preserve"> in respect of public land </w:t>
      </w:r>
      <w:r w:rsidR="00F65D42">
        <w:rPr>
          <w:rFonts w:ascii="Times New Roman" w:hAnsi="Times New Roman" w:cs="Times New Roman"/>
          <w:sz w:val="24"/>
          <w:szCs w:val="24"/>
        </w:rPr>
        <w:t xml:space="preserve">within the District, </w:t>
      </w:r>
      <w:r w:rsidRPr="00C04245">
        <w:rPr>
          <w:rFonts w:ascii="Times New Roman" w:hAnsi="Times New Roman" w:cs="Times New Roman"/>
          <w:sz w:val="24"/>
          <w:szCs w:val="24"/>
        </w:rPr>
        <w:t>which had been granted or alienated to any person or authority</w:t>
      </w:r>
      <w:r w:rsidR="00F65D42">
        <w:rPr>
          <w:rFonts w:ascii="Times New Roman" w:hAnsi="Times New Roman" w:cs="Times New Roman"/>
          <w:sz w:val="24"/>
          <w:szCs w:val="24"/>
        </w:rPr>
        <w:t xml:space="preserve"> by such C</w:t>
      </w:r>
      <w:r w:rsidR="00F65D42" w:rsidRPr="00C04245">
        <w:rPr>
          <w:rFonts w:ascii="Times New Roman" w:hAnsi="Times New Roman" w:cs="Times New Roman"/>
          <w:sz w:val="24"/>
          <w:szCs w:val="24"/>
        </w:rPr>
        <w:t xml:space="preserve">ontrolling </w:t>
      </w:r>
      <w:r w:rsidR="00F65D42">
        <w:rPr>
          <w:rFonts w:ascii="Times New Roman" w:hAnsi="Times New Roman" w:cs="Times New Roman"/>
          <w:sz w:val="24"/>
          <w:szCs w:val="24"/>
        </w:rPr>
        <w:t>A</w:t>
      </w:r>
      <w:r w:rsidR="00F65D42" w:rsidRPr="00C04245">
        <w:rPr>
          <w:rFonts w:ascii="Times New Roman" w:hAnsi="Times New Roman" w:cs="Times New Roman"/>
          <w:sz w:val="24"/>
          <w:szCs w:val="24"/>
        </w:rPr>
        <w:t>uthorit</w:t>
      </w:r>
      <w:r w:rsidR="00F65D42">
        <w:rPr>
          <w:rFonts w:ascii="Times New Roman" w:hAnsi="Times New Roman" w:cs="Times New Roman"/>
          <w:sz w:val="24"/>
          <w:szCs w:val="24"/>
        </w:rPr>
        <w:t>y</w:t>
      </w:r>
      <w:r w:rsidR="00F65D42" w:rsidRPr="00C04245">
        <w:rPr>
          <w:rFonts w:ascii="Times New Roman" w:hAnsi="Times New Roman" w:cs="Times New Roman"/>
          <w:sz w:val="24"/>
          <w:szCs w:val="24"/>
        </w:rPr>
        <w:t xml:space="preserve"> or </w:t>
      </w:r>
      <w:r w:rsidR="00F65D42">
        <w:rPr>
          <w:rFonts w:ascii="Times New Roman" w:hAnsi="Times New Roman" w:cs="Times New Roman"/>
          <w:sz w:val="24"/>
          <w:szCs w:val="24"/>
        </w:rPr>
        <w:t>U</w:t>
      </w:r>
      <w:r w:rsidR="00F65D42" w:rsidRPr="00C04245">
        <w:rPr>
          <w:rFonts w:ascii="Times New Roman" w:hAnsi="Times New Roman" w:cs="Times New Roman"/>
          <w:sz w:val="24"/>
          <w:szCs w:val="24"/>
        </w:rPr>
        <w:t xml:space="preserve">rban </w:t>
      </w:r>
      <w:r w:rsidR="00F65D42">
        <w:rPr>
          <w:rFonts w:ascii="Times New Roman" w:hAnsi="Times New Roman" w:cs="Times New Roman"/>
          <w:sz w:val="24"/>
          <w:szCs w:val="24"/>
        </w:rPr>
        <w:t>Council</w:t>
      </w:r>
      <w:r w:rsidRPr="00C04245">
        <w:rPr>
          <w:rFonts w:ascii="Times New Roman" w:hAnsi="Times New Roman" w:cs="Times New Roman"/>
          <w:sz w:val="24"/>
          <w:szCs w:val="24"/>
        </w:rPr>
        <w:t>.</w:t>
      </w:r>
      <w:r w:rsidR="00BB0FB4" w:rsidRPr="00BB0FB4">
        <w:rPr>
          <w:rFonts w:ascii="Times New Roman" w:hAnsi="Times New Roman" w:cs="Times New Roman"/>
          <w:sz w:val="24"/>
          <w:szCs w:val="24"/>
        </w:rPr>
        <w:t xml:space="preserve"> </w:t>
      </w:r>
    </w:p>
    <w:p w:rsidR="00DA09CA" w:rsidRPr="00282A36" w:rsidRDefault="00EC7FDF" w:rsidP="00DA09CA">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In the instant case, the appellant presented a title deed (exhibit P.E. 1, see page 11 of the record of appeal) as proof of grant of a lease over the land </w:t>
      </w:r>
      <w:r w:rsidR="00F65D42">
        <w:rPr>
          <w:rFonts w:ascii="Times New Roman" w:hAnsi="Times New Roman" w:cs="Times New Roman"/>
          <w:sz w:val="24"/>
          <w:szCs w:val="24"/>
        </w:rPr>
        <w:t xml:space="preserve">in dispute </w:t>
      </w:r>
      <w:r>
        <w:rPr>
          <w:rFonts w:ascii="Times New Roman" w:hAnsi="Times New Roman" w:cs="Times New Roman"/>
          <w:sz w:val="24"/>
          <w:szCs w:val="24"/>
        </w:rPr>
        <w:t xml:space="preserve">by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District Land Board. It is a title deed to L.R.V 4244 Folio 6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measuring 0.046 Hectares, he having become </w:t>
      </w:r>
      <w:r w:rsidR="00F65D42">
        <w:rPr>
          <w:rFonts w:ascii="Times New Roman" w:hAnsi="Times New Roman" w:cs="Times New Roman"/>
          <w:sz w:val="24"/>
          <w:szCs w:val="24"/>
        </w:rPr>
        <w:t>registered</w:t>
      </w:r>
      <w:r>
        <w:rPr>
          <w:rFonts w:ascii="Times New Roman" w:hAnsi="Times New Roman" w:cs="Times New Roman"/>
          <w:sz w:val="24"/>
          <w:szCs w:val="24"/>
        </w:rPr>
        <w:t xml:space="preserve"> proprietor thereof at 8.55 am on 9</w:t>
      </w:r>
      <w:r w:rsidRPr="00EC7FDF">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 </w:t>
      </w:r>
      <w:r w:rsidR="00F65D42">
        <w:rPr>
          <w:rFonts w:ascii="Times New Roman" w:hAnsi="Times New Roman" w:cs="Times New Roman"/>
          <w:sz w:val="24"/>
          <w:szCs w:val="24"/>
        </w:rPr>
        <w:t xml:space="preserve">The </w:t>
      </w:r>
      <w:r w:rsidR="00EB43DF">
        <w:rPr>
          <w:rFonts w:ascii="Times New Roman" w:hAnsi="Times New Roman" w:cs="Times New Roman"/>
          <w:sz w:val="24"/>
          <w:szCs w:val="24"/>
        </w:rPr>
        <w:t xml:space="preserve">corresponding </w:t>
      </w:r>
      <w:r w:rsidR="00F65D42">
        <w:rPr>
          <w:rFonts w:ascii="Times New Roman" w:hAnsi="Times New Roman" w:cs="Times New Roman"/>
          <w:sz w:val="24"/>
          <w:szCs w:val="24"/>
        </w:rPr>
        <w:t xml:space="preserve">lease agreement was executed on </w:t>
      </w:r>
      <w:r w:rsidR="001E3808">
        <w:rPr>
          <w:rFonts w:ascii="Times New Roman" w:hAnsi="Times New Roman" w:cs="Times New Roman"/>
          <w:sz w:val="24"/>
          <w:szCs w:val="24"/>
        </w:rPr>
        <w:t>25</w:t>
      </w:r>
      <w:r w:rsidR="001E3808" w:rsidRPr="001E3808">
        <w:rPr>
          <w:rFonts w:ascii="Times New Roman" w:hAnsi="Times New Roman" w:cs="Times New Roman"/>
          <w:sz w:val="24"/>
          <w:szCs w:val="24"/>
          <w:vertAlign w:val="superscript"/>
        </w:rPr>
        <w:t>th</w:t>
      </w:r>
      <w:r w:rsidR="001E3808">
        <w:rPr>
          <w:rFonts w:ascii="Times New Roman" w:hAnsi="Times New Roman" w:cs="Times New Roman"/>
          <w:sz w:val="24"/>
          <w:szCs w:val="24"/>
        </w:rPr>
        <w:t xml:space="preserve"> July 2011 and the title deed was</w:t>
      </w:r>
      <w:r>
        <w:rPr>
          <w:rFonts w:ascii="Times New Roman" w:hAnsi="Times New Roman" w:cs="Times New Roman"/>
          <w:sz w:val="24"/>
          <w:szCs w:val="24"/>
        </w:rPr>
        <w:t xml:space="preserve"> issued on 22</w:t>
      </w:r>
      <w:r w:rsidRPr="00EC7FDF">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2011</w:t>
      </w:r>
      <w:r w:rsidR="00EB43DF">
        <w:rPr>
          <w:rFonts w:ascii="Times New Roman" w:hAnsi="Times New Roman" w:cs="Times New Roman"/>
          <w:sz w:val="24"/>
          <w:szCs w:val="24"/>
        </w:rPr>
        <w:t>,</w:t>
      </w:r>
      <w:r>
        <w:rPr>
          <w:rFonts w:ascii="Times New Roman" w:hAnsi="Times New Roman" w:cs="Times New Roman"/>
          <w:sz w:val="24"/>
          <w:szCs w:val="24"/>
        </w:rPr>
        <w:t xml:space="preserve"> for a five year initial term lease running from 1</w:t>
      </w:r>
      <w:r w:rsidRPr="00EC7FD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2008. </w:t>
      </w:r>
      <w:r w:rsidR="00F65D42">
        <w:rPr>
          <w:rFonts w:ascii="Times New Roman" w:hAnsi="Times New Roman" w:cs="Times New Roman"/>
          <w:sz w:val="24"/>
          <w:szCs w:val="24"/>
        </w:rPr>
        <w:t>Therefore, by the time the appellant filed the suit on 22</w:t>
      </w:r>
      <w:r w:rsidR="00F65D42" w:rsidRPr="00F65D42">
        <w:rPr>
          <w:rFonts w:ascii="Times New Roman" w:hAnsi="Times New Roman" w:cs="Times New Roman"/>
          <w:sz w:val="24"/>
          <w:szCs w:val="24"/>
          <w:vertAlign w:val="superscript"/>
        </w:rPr>
        <w:t>nd</w:t>
      </w:r>
      <w:r w:rsidR="00F65D42">
        <w:rPr>
          <w:rFonts w:ascii="Times New Roman" w:hAnsi="Times New Roman" w:cs="Times New Roman"/>
          <w:sz w:val="24"/>
          <w:szCs w:val="24"/>
        </w:rPr>
        <w:t xml:space="preserve"> June 2013, the title was left with barely two months to expire. Nevertheless, under section 59 of </w:t>
      </w:r>
      <w:r w:rsidR="00F65D42" w:rsidRPr="00F65D42">
        <w:rPr>
          <w:rFonts w:ascii="Times New Roman" w:hAnsi="Times New Roman" w:cs="Times New Roman"/>
          <w:i/>
          <w:sz w:val="24"/>
          <w:szCs w:val="24"/>
        </w:rPr>
        <w:t>The Registration of Titles Act</w:t>
      </w:r>
      <w:r w:rsidR="00F65D42">
        <w:rPr>
          <w:rFonts w:ascii="Times New Roman" w:hAnsi="Times New Roman" w:cs="Times New Roman"/>
          <w:sz w:val="24"/>
          <w:szCs w:val="24"/>
        </w:rPr>
        <w:t xml:space="preserve">, a title deed is conclusive evidence of ownership. </w:t>
      </w:r>
      <w:r w:rsidR="001E3808">
        <w:rPr>
          <w:rFonts w:ascii="Times New Roman" w:hAnsi="Times New Roman" w:cs="Times New Roman"/>
          <w:sz w:val="24"/>
          <w:szCs w:val="24"/>
        </w:rPr>
        <w:t>T</w:t>
      </w:r>
      <w:r w:rsidR="00F65D42">
        <w:rPr>
          <w:rFonts w:ascii="Times New Roman" w:hAnsi="Times New Roman" w:cs="Times New Roman"/>
          <w:sz w:val="24"/>
          <w:szCs w:val="24"/>
        </w:rPr>
        <w:t xml:space="preserve">he respondents did not plead any fraud regarding the appellant’s acquisition of that title and attempted unsuccessfully </w:t>
      </w:r>
      <w:r w:rsidR="001E3808">
        <w:rPr>
          <w:rFonts w:ascii="Times New Roman" w:hAnsi="Times New Roman" w:cs="Times New Roman"/>
          <w:sz w:val="24"/>
          <w:szCs w:val="24"/>
        </w:rPr>
        <w:t xml:space="preserve">and half-heartedly </w:t>
      </w:r>
      <w:r w:rsidR="00F65D42">
        <w:rPr>
          <w:rFonts w:ascii="Times New Roman" w:hAnsi="Times New Roman" w:cs="Times New Roman"/>
          <w:sz w:val="24"/>
          <w:szCs w:val="24"/>
        </w:rPr>
        <w:t>to impeach the title during cross-examination of the appellant</w:t>
      </w:r>
      <w:r w:rsidR="001E3808">
        <w:rPr>
          <w:rFonts w:ascii="Times New Roman" w:hAnsi="Times New Roman" w:cs="Times New Roman"/>
          <w:sz w:val="24"/>
          <w:szCs w:val="24"/>
        </w:rPr>
        <w:t>.</w:t>
      </w:r>
      <w:r w:rsidR="00F65D42">
        <w:rPr>
          <w:rFonts w:ascii="Times New Roman" w:hAnsi="Times New Roman" w:cs="Times New Roman"/>
          <w:sz w:val="24"/>
          <w:szCs w:val="24"/>
        </w:rPr>
        <w:t xml:space="preserve"> </w:t>
      </w:r>
      <w:r w:rsidR="00DA09CA">
        <w:rPr>
          <w:rFonts w:ascii="Times New Roman" w:hAnsi="Times New Roman" w:cs="Times New Roman"/>
          <w:sz w:val="24"/>
          <w:szCs w:val="24"/>
        </w:rPr>
        <w:t xml:space="preserve">In any event, </w:t>
      </w:r>
      <w:r w:rsidR="00DA09CA" w:rsidRPr="00282A36">
        <w:rPr>
          <w:rFonts w:ascii="Times New Roman" w:hAnsi="Times New Roman" w:cs="Times New Roman"/>
          <w:sz w:val="24"/>
          <w:szCs w:val="24"/>
        </w:rPr>
        <w:t xml:space="preserve">in cases involving questions of title to land, the question is never; </w:t>
      </w:r>
      <w:r w:rsidR="00DA09CA">
        <w:rPr>
          <w:rFonts w:ascii="Times New Roman" w:hAnsi="Times New Roman" w:cs="Times New Roman"/>
          <w:sz w:val="24"/>
          <w:szCs w:val="24"/>
        </w:rPr>
        <w:t>“</w:t>
      </w:r>
      <w:r w:rsidR="00DA09CA" w:rsidRPr="00282A36">
        <w:rPr>
          <w:rFonts w:ascii="Times New Roman" w:hAnsi="Times New Roman" w:cs="Times New Roman"/>
          <w:sz w:val="24"/>
          <w:szCs w:val="24"/>
        </w:rPr>
        <w:t>who is the true owner of the land</w:t>
      </w:r>
      <w:r w:rsidR="00DA09CA">
        <w:rPr>
          <w:rFonts w:ascii="Times New Roman" w:hAnsi="Times New Roman" w:cs="Times New Roman"/>
          <w:sz w:val="24"/>
          <w:szCs w:val="24"/>
        </w:rPr>
        <w:t>?”</w:t>
      </w:r>
      <w:r w:rsidR="00DA09CA" w:rsidRPr="00282A36">
        <w:rPr>
          <w:rFonts w:ascii="Times New Roman" w:hAnsi="Times New Roman" w:cs="Times New Roman"/>
          <w:sz w:val="24"/>
          <w:szCs w:val="24"/>
        </w:rPr>
        <w:t xml:space="preserve"> As Lord </w:t>
      </w:r>
      <w:proofErr w:type="spellStart"/>
      <w:r w:rsidR="00DA09CA" w:rsidRPr="00282A36">
        <w:rPr>
          <w:rFonts w:ascii="Times New Roman" w:hAnsi="Times New Roman" w:cs="Times New Roman"/>
          <w:sz w:val="24"/>
          <w:szCs w:val="24"/>
        </w:rPr>
        <w:t>Diplock</w:t>
      </w:r>
      <w:proofErr w:type="spellEnd"/>
      <w:r w:rsidR="00DA09CA" w:rsidRPr="00282A36">
        <w:rPr>
          <w:rFonts w:ascii="Times New Roman" w:hAnsi="Times New Roman" w:cs="Times New Roman"/>
          <w:sz w:val="24"/>
          <w:szCs w:val="24"/>
        </w:rPr>
        <w:t xml:space="preserve"> pointed out in </w:t>
      </w:r>
      <w:r w:rsidR="00DA09CA" w:rsidRPr="00DA09CA">
        <w:rPr>
          <w:rFonts w:ascii="Times New Roman" w:hAnsi="Times New Roman" w:cs="Times New Roman"/>
          <w:i/>
          <w:sz w:val="24"/>
          <w:szCs w:val="24"/>
        </w:rPr>
        <w:t>Ocean Estates Ltd v</w:t>
      </w:r>
      <w:r w:rsidR="00DA09CA">
        <w:rPr>
          <w:rFonts w:ascii="Times New Roman" w:hAnsi="Times New Roman" w:cs="Times New Roman"/>
          <w:i/>
          <w:sz w:val="24"/>
          <w:szCs w:val="24"/>
        </w:rPr>
        <w:t>.</w:t>
      </w:r>
      <w:r w:rsidR="00DA09CA" w:rsidRPr="00DA09CA">
        <w:rPr>
          <w:rFonts w:ascii="Times New Roman" w:hAnsi="Times New Roman" w:cs="Times New Roman"/>
          <w:i/>
          <w:sz w:val="24"/>
          <w:szCs w:val="24"/>
        </w:rPr>
        <w:t xml:space="preserve"> </w:t>
      </w:r>
      <w:proofErr w:type="spellStart"/>
      <w:r w:rsidR="00DA09CA" w:rsidRPr="00DA09CA">
        <w:rPr>
          <w:rFonts w:ascii="Times New Roman" w:hAnsi="Times New Roman" w:cs="Times New Roman"/>
          <w:i/>
          <w:sz w:val="24"/>
          <w:szCs w:val="24"/>
        </w:rPr>
        <w:t>Pinder</w:t>
      </w:r>
      <w:proofErr w:type="spellEnd"/>
      <w:r w:rsidR="00DA09CA" w:rsidRPr="00DA09CA">
        <w:rPr>
          <w:rFonts w:ascii="Times New Roman" w:hAnsi="Times New Roman" w:cs="Times New Roman"/>
          <w:i/>
          <w:sz w:val="24"/>
          <w:szCs w:val="24"/>
        </w:rPr>
        <w:t xml:space="preserve"> [1969] 2 AC 19</w:t>
      </w:r>
      <w:r w:rsidR="00DA09CA" w:rsidRPr="00282A36">
        <w:rPr>
          <w:rFonts w:ascii="Times New Roman" w:hAnsi="Times New Roman" w:cs="Times New Roman"/>
          <w:sz w:val="24"/>
          <w:szCs w:val="24"/>
        </w:rPr>
        <w:t xml:space="preserve">: </w:t>
      </w:r>
    </w:p>
    <w:p w:rsidR="00DA09CA" w:rsidRDefault="00DA09CA" w:rsidP="00DA09CA">
      <w:pPr>
        <w:autoSpaceDE w:val="0"/>
        <w:autoSpaceDN w:val="0"/>
        <w:adjustRightInd w:val="0"/>
        <w:spacing w:after="0"/>
        <w:ind w:left="576" w:right="576"/>
        <w:jc w:val="both"/>
        <w:rPr>
          <w:rFonts w:ascii="Times New Roman" w:hAnsi="Times New Roman" w:cs="Times New Roman"/>
          <w:sz w:val="24"/>
          <w:szCs w:val="24"/>
        </w:rPr>
      </w:pPr>
      <w:r w:rsidRPr="00282A36">
        <w:rPr>
          <w:rFonts w:ascii="Times New Roman" w:hAnsi="Times New Roman" w:cs="Times New Roman"/>
          <w:sz w:val="24"/>
          <w:szCs w:val="24"/>
        </w:rPr>
        <w:t>Where questions of title to land arise in litigation the court is concerned only with the relative strengths of the titles proved by the rival claimants. If party A can prove a better title than party B he is entitled to succeed notwithstanding that C may have a better title than A, if C is neither a party to the action nor a person by whose authority B is in posses</w:t>
      </w:r>
      <w:r>
        <w:rPr>
          <w:rFonts w:ascii="Times New Roman" w:hAnsi="Times New Roman" w:cs="Times New Roman"/>
          <w:sz w:val="24"/>
          <w:szCs w:val="24"/>
        </w:rPr>
        <w:t>sion or occupation of the land.</w:t>
      </w:r>
    </w:p>
    <w:p w:rsidR="00A37F58" w:rsidRDefault="00A37F58" w:rsidP="00DA09CA">
      <w:pPr>
        <w:autoSpaceDE w:val="0"/>
        <w:autoSpaceDN w:val="0"/>
        <w:adjustRightInd w:val="0"/>
        <w:spacing w:after="0"/>
        <w:ind w:left="576" w:right="576"/>
        <w:jc w:val="both"/>
        <w:rPr>
          <w:rFonts w:ascii="Times New Roman" w:hAnsi="Times New Roman" w:cs="Times New Roman"/>
          <w:sz w:val="24"/>
          <w:szCs w:val="24"/>
        </w:rPr>
      </w:pPr>
    </w:p>
    <w:p w:rsidR="00BB0FB4" w:rsidRDefault="001E3808" w:rsidP="00BB0FB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being the case,</w:t>
      </w:r>
      <w:r w:rsidR="00F65D42">
        <w:rPr>
          <w:rFonts w:ascii="Times New Roman" w:hAnsi="Times New Roman" w:cs="Times New Roman"/>
          <w:sz w:val="24"/>
          <w:szCs w:val="24"/>
        </w:rPr>
        <w:t xml:space="preserve"> the appellant proved on the balance of probabilities that at the time he filed the suit, he was the rightful owner of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F65D42">
        <w:rPr>
          <w:rFonts w:ascii="Times New Roman" w:hAnsi="Times New Roman" w:cs="Times New Roman"/>
          <w:sz w:val="24"/>
          <w:szCs w:val="24"/>
        </w:rPr>
        <w:t>Park Lane. The trial magistrate erred in ignoring this part of the evidence and in failing to make a finding of fact to that effect</w:t>
      </w:r>
      <w:r w:rsidR="00A37F58">
        <w:rPr>
          <w:rFonts w:ascii="Times New Roman" w:hAnsi="Times New Roman" w:cs="Times New Roman"/>
          <w:sz w:val="24"/>
          <w:szCs w:val="24"/>
        </w:rPr>
        <w:t>, particularly since it was one of the agreed facts at the scheduling conference</w:t>
      </w:r>
      <w:r w:rsidR="00F65D42">
        <w:rPr>
          <w:rFonts w:ascii="Times New Roman" w:hAnsi="Times New Roman" w:cs="Times New Roman"/>
          <w:sz w:val="24"/>
          <w:szCs w:val="24"/>
        </w:rPr>
        <w:t>.</w:t>
      </w:r>
    </w:p>
    <w:p w:rsidR="001E3808" w:rsidRDefault="001E3808" w:rsidP="00BB0FB4">
      <w:pPr>
        <w:spacing w:after="0" w:line="360" w:lineRule="auto"/>
        <w:jc w:val="both"/>
        <w:rPr>
          <w:rFonts w:ascii="Times New Roman" w:hAnsi="Times New Roman" w:cs="Times New Roman"/>
          <w:sz w:val="24"/>
          <w:szCs w:val="24"/>
        </w:rPr>
      </w:pPr>
    </w:p>
    <w:p w:rsidR="00035B47" w:rsidRDefault="000C146C" w:rsidP="00A26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trial </w:t>
      </w:r>
      <w:r w:rsidR="00224FDE">
        <w:rPr>
          <w:rFonts w:ascii="Times New Roman" w:hAnsi="Times New Roman" w:cs="Times New Roman"/>
          <w:sz w:val="24"/>
          <w:szCs w:val="24"/>
        </w:rPr>
        <w:t xml:space="preserve">court </w:t>
      </w:r>
      <w:r w:rsidR="00DA09CA">
        <w:rPr>
          <w:rFonts w:ascii="Times New Roman" w:hAnsi="Times New Roman" w:cs="Times New Roman"/>
          <w:sz w:val="24"/>
          <w:szCs w:val="24"/>
        </w:rPr>
        <w:t xml:space="preserve">then </w:t>
      </w:r>
      <w:r>
        <w:rPr>
          <w:rFonts w:ascii="Times New Roman" w:hAnsi="Times New Roman" w:cs="Times New Roman"/>
          <w:sz w:val="24"/>
          <w:szCs w:val="24"/>
        </w:rPr>
        <w:t>had to</w:t>
      </w:r>
      <w:r w:rsidR="00224FDE">
        <w:rPr>
          <w:rFonts w:ascii="Times New Roman" w:hAnsi="Times New Roman" w:cs="Times New Roman"/>
          <w:sz w:val="24"/>
          <w:szCs w:val="24"/>
        </w:rPr>
        <w:t xml:space="preserve"> consider whether </w:t>
      </w:r>
      <w:r w:rsidR="00D22BCC">
        <w:rPr>
          <w:rFonts w:ascii="Times New Roman" w:hAnsi="Times New Roman" w:cs="Times New Roman"/>
          <w:sz w:val="24"/>
          <w:szCs w:val="24"/>
        </w:rPr>
        <w:t xml:space="preserve">on the evidence available, there was an </w:t>
      </w:r>
      <w:r w:rsidR="00D22BCC" w:rsidRPr="00F61148">
        <w:rPr>
          <w:rFonts w:ascii="Times New Roman" w:hAnsi="Times New Roman" w:cs="Times New Roman"/>
          <w:sz w:val="24"/>
          <w:szCs w:val="24"/>
        </w:rPr>
        <w:t xml:space="preserve">entry </w:t>
      </w:r>
      <w:r w:rsidR="00DC7F78">
        <w:rPr>
          <w:rFonts w:ascii="Times New Roman" w:hAnsi="Times New Roman" w:cs="Times New Roman"/>
          <w:sz w:val="24"/>
          <w:szCs w:val="24"/>
        </w:rPr>
        <w:t xml:space="preserve">in fact </w:t>
      </w:r>
      <w:r w:rsidR="00D22BCC" w:rsidRPr="00F61148">
        <w:rPr>
          <w:rFonts w:ascii="Times New Roman" w:hAnsi="Times New Roman" w:cs="Times New Roman"/>
          <w:sz w:val="24"/>
          <w:szCs w:val="24"/>
        </w:rPr>
        <w:t xml:space="preserve">by the </w:t>
      </w:r>
      <w:r w:rsidR="00D22BCC">
        <w:rPr>
          <w:rFonts w:ascii="Times New Roman" w:hAnsi="Times New Roman" w:cs="Times New Roman"/>
          <w:sz w:val="24"/>
          <w:szCs w:val="24"/>
        </w:rPr>
        <w:t>respondents</w:t>
      </w:r>
      <w:r w:rsidR="00DC7F78">
        <w:rPr>
          <w:rFonts w:ascii="Times New Roman" w:hAnsi="Times New Roman" w:cs="Times New Roman"/>
          <w:sz w:val="24"/>
          <w:szCs w:val="24"/>
        </w:rPr>
        <w:t xml:space="preserve"> on land comprised in plot 18 </w:t>
      </w:r>
      <w:proofErr w:type="spellStart"/>
      <w:r w:rsidR="00DC7F78">
        <w:rPr>
          <w:rFonts w:ascii="Times New Roman" w:hAnsi="Times New Roman" w:cs="Times New Roman"/>
          <w:sz w:val="24"/>
          <w:szCs w:val="24"/>
        </w:rPr>
        <w:t>Weatherhead</w:t>
      </w:r>
      <w:proofErr w:type="spellEnd"/>
      <w:r w:rsidR="00DC7F78">
        <w:rPr>
          <w:rFonts w:ascii="Times New Roman" w:hAnsi="Times New Roman" w:cs="Times New Roman"/>
          <w:sz w:val="24"/>
          <w:szCs w:val="24"/>
        </w:rPr>
        <w:t xml:space="preserve"> Park Lane</w:t>
      </w:r>
      <w:r w:rsidR="00D22BCC">
        <w:rPr>
          <w:rFonts w:ascii="Times New Roman" w:hAnsi="Times New Roman" w:cs="Times New Roman"/>
          <w:sz w:val="24"/>
          <w:szCs w:val="24"/>
        </w:rPr>
        <w:t xml:space="preserve">. </w:t>
      </w:r>
      <w:r w:rsidR="00FB754A">
        <w:rPr>
          <w:rFonts w:ascii="Times New Roman" w:hAnsi="Times New Roman" w:cs="Times New Roman"/>
          <w:sz w:val="24"/>
          <w:szCs w:val="24"/>
        </w:rPr>
        <w:t>At pages 14 - 15 of the record of appeal, P.W.2 testified that according to “the print of the area dated 12</w:t>
      </w:r>
      <w:r w:rsidR="00FB754A" w:rsidRPr="00FB754A">
        <w:rPr>
          <w:rFonts w:ascii="Times New Roman" w:hAnsi="Times New Roman" w:cs="Times New Roman"/>
          <w:sz w:val="24"/>
          <w:szCs w:val="24"/>
          <w:vertAlign w:val="superscript"/>
        </w:rPr>
        <w:t>th</w:t>
      </w:r>
      <w:r w:rsidR="00FB754A">
        <w:rPr>
          <w:rFonts w:ascii="Times New Roman" w:hAnsi="Times New Roman" w:cs="Times New Roman"/>
          <w:sz w:val="24"/>
          <w:szCs w:val="24"/>
        </w:rPr>
        <w:t xml:space="preserve"> August 2010 (supposedly a cartographical map of the area) it is only plot 18 indicated as surveyed. Neither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035B47">
        <w:rPr>
          <w:rFonts w:ascii="Times New Roman" w:hAnsi="Times New Roman" w:cs="Times New Roman"/>
          <w:sz w:val="24"/>
          <w:szCs w:val="24"/>
        </w:rPr>
        <w:t xml:space="preserve">Park Lane </w:t>
      </w:r>
      <w:r w:rsidR="00FB754A">
        <w:rPr>
          <w:rFonts w:ascii="Times New Roman" w:hAnsi="Times New Roman" w:cs="Times New Roman"/>
          <w:sz w:val="24"/>
          <w:szCs w:val="24"/>
        </w:rPr>
        <w:t xml:space="preserve">nor 11 </w:t>
      </w:r>
      <w:r w:rsidR="00035B47">
        <w:rPr>
          <w:rFonts w:ascii="Times New Roman" w:hAnsi="Times New Roman" w:cs="Times New Roman"/>
          <w:sz w:val="24"/>
          <w:szCs w:val="24"/>
        </w:rPr>
        <w:t xml:space="preserve">Ahmed </w:t>
      </w:r>
      <w:proofErr w:type="spellStart"/>
      <w:r w:rsidR="00035B47">
        <w:rPr>
          <w:rFonts w:ascii="Times New Roman" w:hAnsi="Times New Roman" w:cs="Times New Roman"/>
          <w:sz w:val="24"/>
          <w:szCs w:val="24"/>
        </w:rPr>
        <w:t>Awongo</w:t>
      </w:r>
      <w:proofErr w:type="spellEnd"/>
      <w:r w:rsidR="00035B47">
        <w:rPr>
          <w:rFonts w:ascii="Times New Roman" w:hAnsi="Times New Roman" w:cs="Times New Roman"/>
          <w:sz w:val="24"/>
          <w:szCs w:val="24"/>
        </w:rPr>
        <w:t xml:space="preserve"> Close </w:t>
      </w:r>
      <w:r w:rsidR="00FB754A">
        <w:rPr>
          <w:rFonts w:ascii="Times New Roman" w:hAnsi="Times New Roman" w:cs="Times New Roman"/>
          <w:sz w:val="24"/>
          <w:szCs w:val="24"/>
        </w:rPr>
        <w:t xml:space="preserve">has ever been surveyed. The dimensions of the latter were available </w:t>
      </w:r>
      <w:proofErr w:type="spellStart"/>
      <w:r w:rsidR="000A3500">
        <w:rPr>
          <w:rFonts w:ascii="Times New Roman" w:hAnsi="Times New Roman" w:cs="Times New Roman"/>
          <w:sz w:val="24"/>
          <w:szCs w:val="24"/>
        </w:rPr>
        <w:t>though</w:t>
      </w:r>
      <w:proofErr w:type="spellEnd"/>
      <w:r w:rsidR="000A3500">
        <w:rPr>
          <w:rFonts w:ascii="Times New Roman" w:hAnsi="Times New Roman" w:cs="Times New Roman"/>
          <w:sz w:val="24"/>
          <w:szCs w:val="24"/>
        </w:rPr>
        <w:t xml:space="preserve"> </w:t>
      </w:r>
      <w:r w:rsidR="00FB754A">
        <w:rPr>
          <w:rFonts w:ascii="Times New Roman" w:hAnsi="Times New Roman" w:cs="Times New Roman"/>
          <w:sz w:val="24"/>
          <w:szCs w:val="24"/>
        </w:rPr>
        <w:t xml:space="preserve">on drawings kept by the </w:t>
      </w:r>
      <w:proofErr w:type="spellStart"/>
      <w:r w:rsidR="00FB754A">
        <w:rPr>
          <w:rFonts w:ascii="Times New Roman" w:hAnsi="Times New Roman" w:cs="Times New Roman"/>
          <w:sz w:val="24"/>
          <w:szCs w:val="24"/>
        </w:rPr>
        <w:t>Arua</w:t>
      </w:r>
      <w:proofErr w:type="spellEnd"/>
      <w:r w:rsidR="00FB754A">
        <w:rPr>
          <w:rFonts w:ascii="Times New Roman" w:hAnsi="Times New Roman" w:cs="Times New Roman"/>
          <w:sz w:val="24"/>
          <w:szCs w:val="24"/>
        </w:rPr>
        <w:t xml:space="preserve"> Municipal Council.</w:t>
      </w:r>
      <w:r w:rsidR="000A3500">
        <w:rPr>
          <w:rFonts w:ascii="Times New Roman" w:hAnsi="Times New Roman" w:cs="Times New Roman"/>
          <w:sz w:val="24"/>
          <w:szCs w:val="24"/>
        </w:rPr>
        <w:t xml:space="preserve"> At pages 26 – 28 of the record of appeal, Locus Witness No. 1 testified that </w:t>
      </w:r>
      <w:r w:rsidR="00035B47">
        <w:rPr>
          <w:rFonts w:ascii="Times New Roman" w:hAnsi="Times New Roman" w:cs="Times New Roman"/>
          <w:sz w:val="24"/>
          <w:szCs w:val="24"/>
        </w:rPr>
        <w:t xml:space="preserve">he relied on data from the Department of Mapping and Surveys in Entebbe. His findings were that plot 11 Ahmed </w:t>
      </w:r>
      <w:proofErr w:type="spellStart"/>
      <w:r w:rsidR="00035B47">
        <w:rPr>
          <w:rFonts w:ascii="Times New Roman" w:hAnsi="Times New Roman" w:cs="Times New Roman"/>
          <w:sz w:val="24"/>
          <w:szCs w:val="24"/>
        </w:rPr>
        <w:t>Awongo</w:t>
      </w:r>
      <w:proofErr w:type="spellEnd"/>
      <w:r w:rsidR="00035B47">
        <w:rPr>
          <w:rFonts w:ascii="Times New Roman" w:hAnsi="Times New Roman" w:cs="Times New Roman"/>
          <w:sz w:val="24"/>
          <w:szCs w:val="24"/>
        </w:rPr>
        <w:t xml:space="preserve"> Close existed in the data layout at the </w:t>
      </w:r>
      <w:proofErr w:type="spellStart"/>
      <w:r w:rsidR="00035B47">
        <w:rPr>
          <w:rFonts w:ascii="Times New Roman" w:hAnsi="Times New Roman" w:cs="Times New Roman"/>
          <w:sz w:val="24"/>
          <w:szCs w:val="24"/>
        </w:rPr>
        <w:t>Arua</w:t>
      </w:r>
      <w:proofErr w:type="spellEnd"/>
      <w:r w:rsidR="00035B47">
        <w:rPr>
          <w:rFonts w:ascii="Times New Roman" w:hAnsi="Times New Roman" w:cs="Times New Roman"/>
          <w:sz w:val="24"/>
          <w:szCs w:val="24"/>
        </w:rPr>
        <w:t xml:space="preserve"> Land Office but has never been surveyed </w:t>
      </w:r>
      <w:r w:rsidR="00035B47">
        <w:rPr>
          <w:rFonts w:ascii="Times New Roman" w:hAnsi="Times New Roman" w:cs="Times New Roman"/>
          <w:sz w:val="24"/>
          <w:szCs w:val="24"/>
        </w:rPr>
        <w:lastRenderedPageBreak/>
        <w:t xml:space="preserve">and hence not reflected in the data at Entebbe while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035B47">
        <w:rPr>
          <w:rFonts w:ascii="Times New Roman" w:hAnsi="Times New Roman" w:cs="Times New Roman"/>
          <w:sz w:val="24"/>
          <w:szCs w:val="24"/>
        </w:rPr>
        <w:t xml:space="preserve">Park Lane existed there. </w:t>
      </w:r>
      <w:r w:rsidR="00DE5A64">
        <w:rPr>
          <w:rFonts w:ascii="Times New Roman" w:hAnsi="Times New Roman" w:cs="Times New Roman"/>
          <w:sz w:val="24"/>
          <w:szCs w:val="24"/>
        </w:rPr>
        <w:t xml:space="preserve">He found a building and a fence already located on plot 18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sidR="00DE5A64">
        <w:rPr>
          <w:rFonts w:ascii="Times New Roman" w:hAnsi="Times New Roman" w:cs="Times New Roman"/>
          <w:sz w:val="24"/>
          <w:szCs w:val="24"/>
        </w:rPr>
        <w:t>Park Lane.</w:t>
      </w:r>
    </w:p>
    <w:p w:rsidR="00035B47" w:rsidRDefault="00035B47" w:rsidP="00A265F8">
      <w:pPr>
        <w:spacing w:after="0" w:line="360" w:lineRule="auto"/>
        <w:jc w:val="both"/>
        <w:rPr>
          <w:rFonts w:ascii="Times New Roman" w:hAnsi="Times New Roman" w:cs="Times New Roman"/>
          <w:sz w:val="24"/>
          <w:szCs w:val="24"/>
        </w:rPr>
      </w:pPr>
    </w:p>
    <w:p w:rsidR="00224FDE" w:rsidRDefault="00DE5A64" w:rsidP="00A265F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w:t>
      </w:r>
      <w:r w:rsidR="00035B47">
        <w:rPr>
          <w:rFonts w:ascii="Times New Roman" w:hAnsi="Times New Roman" w:cs="Times New Roman"/>
          <w:sz w:val="24"/>
          <w:szCs w:val="24"/>
        </w:rPr>
        <w:t xml:space="preserve">n his report </w:t>
      </w:r>
      <w:r>
        <w:rPr>
          <w:rFonts w:ascii="Times New Roman" w:hAnsi="Times New Roman" w:cs="Times New Roman"/>
          <w:sz w:val="24"/>
          <w:szCs w:val="24"/>
        </w:rPr>
        <w:t xml:space="preserve">though </w:t>
      </w:r>
      <w:r w:rsidR="00035B47">
        <w:rPr>
          <w:rFonts w:ascii="Times New Roman" w:hAnsi="Times New Roman" w:cs="Times New Roman"/>
          <w:sz w:val="24"/>
          <w:szCs w:val="24"/>
        </w:rPr>
        <w:t xml:space="preserve">submitted to court as exhibit P. </w:t>
      </w:r>
      <w:proofErr w:type="spellStart"/>
      <w:r w:rsidR="00035B47">
        <w:rPr>
          <w:rFonts w:ascii="Times New Roman" w:hAnsi="Times New Roman" w:cs="Times New Roman"/>
          <w:sz w:val="24"/>
          <w:szCs w:val="24"/>
        </w:rPr>
        <w:t>Exh</w:t>
      </w:r>
      <w:proofErr w:type="spellEnd"/>
      <w:r w:rsidR="00035B47">
        <w:rPr>
          <w:rFonts w:ascii="Times New Roman" w:hAnsi="Times New Roman" w:cs="Times New Roman"/>
          <w:sz w:val="24"/>
          <w:szCs w:val="24"/>
        </w:rPr>
        <w:t>. 3</w:t>
      </w:r>
      <w:r>
        <w:rPr>
          <w:rFonts w:ascii="Times New Roman" w:hAnsi="Times New Roman" w:cs="Times New Roman"/>
          <w:sz w:val="24"/>
          <w:szCs w:val="24"/>
        </w:rPr>
        <w:t xml:space="preserve"> (signed by P.W.2), the last bullet reads as follows;</w:t>
      </w:r>
    </w:p>
    <w:p w:rsidR="00DE5A64" w:rsidRDefault="00DE5A64" w:rsidP="00DE5A64">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 xml:space="preserve">The developer of plot No. 11 has also enclosed her properties with an all-round wall fence, and the enclosed area is found to take up portions of plot 9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Close and plot 16 </w:t>
      </w:r>
      <w:proofErr w:type="spellStart"/>
      <w:r w:rsidR="005A074C">
        <w:rPr>
          <w:rFonts w:ascii="Times New Roman" w:hAnsi="Times New Roman" w:cs="Times New Roman"/>
          <w:sz w:val="24"/>
          <w:szCs w:val="24"/>
        </w:rPr>
        <w:t>Weatherhead</w:t>
      </w:r>
      <w:proofErr w:type="spellEnd"/>
      <w:r w:rsidR="005A074C">
        <w:rPr>
          <w:rFonts w:ascii="Times New Roman" w:hAnsi="Times New Roman" w:cs="Times New Roman"/>
          <w:sz w:val="24"/>
          <w:szCs w:val="24"/>
        </w:rPr>
        <w:t xml:space="preserve"> </w:t>
      </w:r>
      <w:r>
        <w:rPr>
          <w:rFonts w:ascii="Times New Roman" w:hAnsi="Times New Roman" w:cs="Times New Roman"/>
          <w:sz w:val="24"/>
          <w:szCs w:val="24"/>
        </w:rPr>
        <w:t xml:space="preserve">Park Lane as shown in the herewith attached </w:t>
      </w:r>
      <w:r w:rsidR="005A074C">
        <w:rPr>
          <w:rFonts w:ascii="Times New Roman" w:hAnsi="Times New Roman" w:cs="Times New Roman"/>
          <w:sz w:val="24"/>
          <w:szCs w:val="24"/>
        </w:rPr>
        <w:t xml:space="preserve">copy of </w:t>
      </w:r>
      <w:r>
        <w:rPr>
          <w:rFonts w:ascii="Times New Roman" w:hAnsi="Times New Roman" w:cs="Times New Roman"/>
          <w:sz w:val="24"/>
          <w:szCs w:val="24"/>
        </w:rPr>
        <w:t>drawing.</w:t>
      </w:r>
    </w:p>
    <w:p w:rsidR="0035494F" w:rsidRDefault="0035494F" w:rsidP="00BB0FB4">
      <w:pPr>
        <w:spacing w:after="0" w:line="360" w:lineRule="auto"/>
        <w:jc w:val="both"/>
        <w:rPr>
          <w:rFonts w:ascii="Times New Roman" w:hAnsi="Times New Roman" w:cs="Times New Roman"/>
          <w:sz w:val="24"/>
          <w:szCs w:val="24"/>
        </w:rPr>
      </w:pPr>
    </w:p>
    <w:p w:rsidR="0032540A" w:rsidRDefault="005A074C" w:rsidP="004F41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Although that bullet point is silent as regards the existence of any encroachment on 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in addition to enclosing parts of plot 9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Close and plot 16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w:t>
      </w:r>
      <w:r w:rsidR="00DC7F78">
        <w:rPr>
          <w:rFonts w:ascii="Times New Roman" w:hAnsi="Times New Roman" w:cs="Times New Roman"/>
          <w:sz w:val="24"/>
          <w:szCs w:val="24"/>
        </w:rPr>
        <w:t xml:space="preserve"> so indicated</w:t>
      </w:r>
      <w:r>
        <w:rPr>
          <w:rFonts w:ascii="Times New Roman" w:hAnsi="Times New Roman" w:cs="Times New Roman"/>
          <w:sz w:val="24"/>
          <w:szCs w:val="24"/>
        </w:rPr>
        <w:t>, the</w:t>
      </w:r>
      <w:r w:rsidR="00DE5A64">
        <w:rPr>
          <w:rFonts w:ascii="Times New Roman" w:hAnsi="Times New Roman" w:cs="Times New Roman"/>
          <w:sz w:val="24"/>
          <w:szCs w:val="24"/>
        </w:rPr>
        <w:t xml:space="preserve"> drawing itself attached to the report </w:t>
      </w:r>
      <w:r>
        <w:rPr>
          <w:rFonts w:ascii="Times New Roman" w:hAnsi="Times New Roman" w:cs="Times New Roman"/>
          <w:sz w:val="24"/>
          <w:szCs w:val="24"/>
        </w:rPr>
        <w:t xml:space="preserve">clearly indicates that save for a small triangular shaped corner to the left on the side nearest to the road known as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almost the entire 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is enclosed in the respondent’s perimeter wall fence. A shall house sits right at the corner of the perimeter wall fence, located entirely on 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In comparative terms, only approximately one tenth of 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lies outside the respondent’s perimeter wall fence, the rest has been enclosed to form part </w:t>
      </w:r>
      <w:r w:rsidR="00DC7F78">
        <w:rPr>
          <w:rFonts w:ascii="Times New Roman" w:hAnsi="Times New Roman" w:cs="Times New Roman"/>
          <w:sz w:val="24"/>
          <w:szCs w:val="24"/>
        </w:rPr>
        <w:t>of and</w:t>
      </w:r>
      <w:r>
        <w:rPr>
          <w:rFonts w:ascii="Times New Roman" w:hAnsi="Times New Roman" w:cs="Times New Roman"/>
          <w:sz w:val="24"/>
          <w:szCs w:val="24"/>
        </w:rPr>
        <w:t xml:space="preserve"> serve as an extension of their </w:t>
      </w:r>
      <w:r w:rsidR="00DC7F78">
        <w:rPr>
          <w:rFonts w:ascii="Times New Roman" w:hAnsi="Times New Roman" w:cs="Times New Roman"/>
          <w:sz w:val="24"/>
          <w:szCs w:val="24"/>
        </w:rPr>
        <w:t xml:space="preserve">55 metres by 40.6 metres allocated to them as Plot 11 Ahmed </w:t>
      </w:r>
      <w:proofErr w:type="spellStart"/>
      <w:r w:rsidR="00DC7F78">
        <w:rPr>
          <w:rFonts w:ascii="Times New Roman" w:hAnsi="Times New Roman" w:cs="Times New Roman"/>
          <w:sz w:val="24"/>
          <w:szCs w:val="24"/>
        </w:rPr>
        <w:t>Awongo</w:t>
      </w:r>
      <w:proofErr w:type="spellEnd"/>
      <w:r w:rsidR="00DC7F78">
        <w:rPr>
          <w:rFonts w:ascii="Times New Roman" w:hAnsi="Times New Roman" w:cs="Times New Roman"/>
          <w:sz w:val="24"/>
          <w:szCs w:val="24"/>
        </w:rPr>
        <w:t xml:space="preserve"> Close (</w:t>
      </w:r>
      <w:proofErr w:type="spellStart"/>
      <w:r w:rsidR="00DC7F78">
        <w:rPr>
          <w:rFonts w:ascii="Times New Roman" w:hAnsi="Times New Roman" w:cs="Times New Roman"/>
          <w:sz w:val="24"/>
          <w:szCs w:val="24"/>
        </w:rPr>
        <w:t>Chawda</w:t>
      </w:r>
      <w:proofErr w:type="spellEnd"/>
      <w:r w:rsidR="00DC7F78">
        <w:rPr>
          <w:rFonts w:ascii="Times New Roman" w:hAnsi="Times New Roman" w:cs="Times New Roman"/>
          <w:sz w:val="24"/>
          <w:szCs w:val="24"/>
        </w:rPr>
        <w:t xml:space="preserve"> Close), in replacement of plot 28 </w:t>
      </w:r>
      <w:proofErr w:type="spellStart"/>
      <w:r w:rsidR="00DC7F78">
        <w:rPr>
          <w:rFonts w:ascii="Times New Roman" w:hAnsi="Times New Roman" w:cs="Times New Roman"/>
          <w:sz w:val="24"/>
          <w:szCs w:val="24"/>
        </w:rPr>
        <w:t>Awudele</w:t>
      </w:r>
      <w:proofErr w:type="spellEnd"/>
      <w:r w:rsidR="00DC7F78">
        <w:rPr>
          <w:rFonts w:ascii="Times New Roman" w:hAnsi="Times New Roman" w:cs="Times New Roman"/>
          <w:sz w:val="24"/>
          <w:szCs w:val="24"/>
        </w:rPr>
        <w:t xml:space="preserve"> Close. </w:t>
      </w:r>
    </w:p>
    <w:p w:rsidR="0032540A" w:rsidRDefault="0032540A" w:rsidP="004F41EB">
      <w:pPr>
        <w:spacing w:after="0" w:line="360" w:lineRule="auto"/>
        <w:jc w:val="both"/>
        <w:rPr>
          <w:rFonts w:ascii="Times New Roman" w:hAnsi="Times New Roman" w:cs="Times New Roman"/>
          <w:sz w:val="24"/>
          <w:szCs w:val="24"/>
        </w:rPr>
      </w:pPr>
    </w:p>
    <w:p w:rsidR="004F41EB" w:rsidRDefault="0032540A" w:rsidP="004F41E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w:t>
      </w:r>
      <w:r w:rsidR="00F42EFD">
        <w:rPr>
          <w:rFonts w:ascii="Times New Roman" w:hAnsi="Times New Roman" w:cs="Times New Roman"/>
          <w:sz w:val="24"/>
          <w:szCs w:val="24"/>
        </w:rPr>
        <w:t xml:space="preserve">is </w:t>
      </w:r>
      <w:r>
        <w:rPr>
          <w:rFonts w:ascii="Times New Roman" w:hAnsi="Times New Roman" w:cs="Times New Roman"/>
          <w:sz w:val="24"/>
          <w:szCs w:val="24"/>
        </w:rPr>
        <w:t>not in doubt from the evidence of both parties that as from 9</w:t>
      </w:r>
      <w:r w:rsidRPr="00BF1336">
        <w:rPr>
          <w:rFonts w:ascii="Times New Roman" w:hAnsi="Times New Roman" w:cs="Times New Roman"/>
          <w:sz w:val="24"/>
          <w:szCs w:val="24"/>
          <w:vertAlign w:val="superscript"/>
        </w:rPr>
        <w:t>th</w:t>
      </w:r>
      <w:r>
        <w:rPr>
          <w:rFonts w:ascii="Times New Roman" w:hAnsi="Times New Roman" w:cs="Times New Roman"/>
          <w:sz w:val="24"/>
          <w:szCs w:val="24"/>
        </w:rPr>
        <w:t xml:space="preserve"> August 2011, the day the appellant was registered as proprietor </w:t>
      </w:r>
      <w:r w:rsidRPr="00F61148">
        <w:rPr>
          <w:rFonts w:ascii="Times New Roman" w:hAnsi="Times New Roman" w:cs="Times New Roman"/>
          <w:sz w:val="24"/>
          <w:szCs w:val="24"/>
        </w:rPr>
        <w:t xml:space="preserve">of </w:t>
      </w:r>
      <w:r>
        <w:rPr>
          <w:rFonts w:ascii="Times New Roman" w:hAnsi="Times New Roman" w:cs="Times New Roman"/>
          <w:sz w:val="24"/>
          <w:szCs w:val="24"/>
        </w:rPr>
        <w:t xml:space="preserve">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and the title deed issued on 22</w:t>
      </w:r>
      <w:r w:rsidRPr="00EC7FDF">
        <w:rPr>
          <w:rFonts w:ascii="Times New Roman" w:hAnsi="Times New Roman" w:cs="Times New Roman"/>
          <w:sz w:val="24"/>
          <w:szCs w:val="24"/>
          <w:vertAlign w:val="superscript"/>
        </w:rPr>
        <w:t>nd</w:t>
      </w:r>
      <w:r>
        <w:rPr>
          <w:rFonts w:ascii="Times New Roman" w:hAnsi="Times New Roman" w:cs="Times New Roman"/>
          <w:sz w:val="24"/>
          <w:szCs w:val="24"/>
        </w:rPr>
        <w:t xml:space="preserve"> August 2011 up to the time the court visited the </w:t>
      </w:r>
      <w:r w:rsidRPr="009E3388">
        <w:rPr>
          <w:rFonts w:ascii="Times New Roman" w:hAnsi="Times New Roman" w:cs="Times New Roman"/>
          <w:i/>
          <w:sz w:val="24"/>
          <w:szCs w:val="24"/>
        </w:rPr>
        <w:t>locus in quo</w:t>
      </w:r>
      <w:r>
        <w:rPr>
          <w:rFonts w:ascii="Times New Roman" w:hAnsi="Times New Roman" w:cs="Times New Roman"/>
          <w:sz w:val="24"/>
          <w:szCs w:val="24"/>
        </w:rPr>
        <w:t xml:space="preserve"> on 14</w:t>
      </w:r>
      <w:r w:rsidRPr="005E7E2C">
        <w:rPr>
          <w:rFonts w:ascii="Times New Roman" w:hAnsi="Times New Roman" w:cs="Times New Roman"/>
          <w:sz w:val="24"/>
          <w:szCs w:val="24"/>
          <w:vertAlign w:val="superscript"/>
        </w:rPr>
        <w:t>th</w:t>
      </w:r>
      <w:r>
        <w:rPr>
          <w:rFonts w:ascii="Times New Roman" w:hAnsi="Times New Roman" w:cs="Times New Roman"/>
          <w:sz w:val="24"/>
          <w:szCs w:val="24"/>
        </w:rPr>
        <w:t xml:space="preserve"> October 2015, the respondent’s developments complained of were on the appellant’s land. </w:t>
      </w:r>
      <w:r w:rsidR="00DC7F78">
        <w:rPr>
          <w:rFonts w:ascii="Times New Roman" w:hAnsi="Times New Roman" w:cs="Times New Roman"/>
          <w:sz w:val="24"/>
          <w:szCs w:val="24"/>
        </w:rPr>
        <w:t xml:space="preserve">The evidence before the trial court established as a matter of fact that the part of the respondent’s perimeter wall fence and a small house near the road are indeed intrusions onto plot 18 </w:t>
      </w:r>
      <w:proofErr w:type="spellStart"/>
      <w:r w:rsidR="00DC7F78">
        <w:rPr>
          <w:rFonts w:ascii="Times New Roman" w:hAnsi="Times New Roman" w:cs="Times New Roman"/>
          <w:sz w:val="24"/>
          <w:szCs w:val="24"/>
        </w:rPr>
        <w:t>Weatherhead</w:t>
      </w:r>
      <w:proofErr w:type="spellEnd"/>
      <w:r w:rsidR="00DC7F78">
        <w:rPr>
          <w:rFonts w:ascii="Times New Roman" w:hAnsi="Times New Roman" w:cs="Times New Roman"/>
          <w:sz w:val="24"/>
          <w:szCs w:val="24"/>
        </w:rPr>
        <w:t xml:space="preserve"> Park Lane.</w:t>
      </w:r>
      <w:r w:rsidR="000C146C" w:rsidRPr="000C146C">
        <w:rPr>
          <w:rFonts w:ascii="Times New Roman" w:hAnsi="Times New Roman" w:cs="Times New Roman"/>
          <w:sz w:val="24"/>
          <w:szCs w:val="24"/>
        </w:rPr>
        <w:t xml:space="preserve"> </w:t>
      </w:r>
      <w:r w:rsidR="000C146C">
        <w:rPr>
          <w:rFonts w:ascii="Times New Roman" w:hAnsi="Times New Roman" w:cs="Times New Roman"/>
          <w:sz w:val="24"/>
          <w:szCs w:val="24"/>
        </w:rPr>
        <w:t>The trial magistrate therefore erred when he failed to properly evaluate this part of the evidence and in failing to make a finding of fact to that effect.</w:t>
      </w:r>
    </w:p>
    <w:p w:rsidR="00DC7F78" w:rsidRDefault="00DC7F78" w:rsidP="004F41EB">
      <w:pPr>
        <w:spacing w:after="0" w:line="360" w:lineRule="auto"/>
        <w:jc w:val="both"/>
        <w:rPr>
          <w:rFonts w:ascii="Times New Roman" w:hAnsi="Times New Roman" w:cs="Times New Roman"/>
          <w:sz w:val="24"/>
          <w:szCs w:val="24"/>
        </w:rPr>
      </w:pPr>
    </w:p>
    <w:p w:rsidR="00B253D0" w:rsidRDefault="00DC7F78" w:rsidP="00CD6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DA09CA">
        <w:rPr>
          <w:rFonts w:ascii="Times New Roman" w:hAnsi="Times New Roman" w:cs="Times New Roman"/>
          <w:sz w:val="24"/>
          <w:szCs w:val="24"/>
        </w:rPr>
        <w:t xml:space="preserve">trial </w:t>
      </w:r>
      <w:r>
        <w:rPr>
          <w:rFonts w:ascii="Times New Roman" w:hAnsi="Times New Roman" w:cs="Times New Roman"/>
          <w:sz w:val="24"/>
          <w:szCs w:val="24"/>
        </w:rPr>
        <w:t xml:space="preserve">court </w:t>
      </w:r>
      <w:r w:rsidR="00DA09CA">
        <w:rPr>
          <w:rFonts w:ascii="Times New Roman" w:hAnsi="Times New Roman" w:cs="Times New Roman"/>
          <w:sz w:val="24"/>
          <w:szCs w:val="24"/>
        </w:rPr>
        <w:t>should then have</w:t>
      </w:r>
      <w:r>
        <w:rPr>
          <w:rFonts w:ascii="Times New Roman" w:hAnsi="Times New Roman" w:cs="Times New Roman"/>
          <w:sz w:val="24"/>
          <w:szCs w:val="24"/>
        </w:rPr>
        <w:t xml:space="preserve"> consider</w:t>
      </w:r>
      <w:r w:rsidR="00DA09CA">
        <w:rPr>
          <w:rFonts w:ascii="Times New Roman" w:hAnsi="Times New Roman" w:cs="Times New Roman"/>
          <w:sz w:val="24"/>
          <w:szCs w:val="24"/>
        </w:rPr>
        <w:t>ed</w:t>
      </w:r>
      <w:r>
        <w:rPr>
          <w:rFonts w:ascii="Times New Roman" w:hAnsi="Times New Roman" w:cs="Times New Roman"/>
          <w:sz w:val="24"/>
          <w:szCs w:val="24"/>
        </w:rPr>
        <w:t xml:space="preserve"> whether on the evidence available, this was an unlawful or </w:t>
      </w:r>
      <w:r w:rsidRPr="00F61148">
        <w:rPr>
          <w:rFonts w:ascii="Times New Roman" w:hAnsi="Times New Roman" w:cs="Times New Roman"/>
          <w:sz w:val="24"/>
          <w:szCs w:val="24"/>
        </w:rPr>
        <w:t xml:space="preserve">unauthorized entry by the </w:t>
      </w:r>
      <w:r>
        <w:rPr>
          <w:rFonts w:ascii="Times New Roman" w:hAnsi="Times New Roman" w:cs="Times New Roman"/>
          <w:sz w:val="24"/>
          <w:szCs w:val="24"/>
        </w:rPr>
        <w:t>respondents.</w:t>
      </w:r>
      <w:r w:rsidRPr="00DC7F78">
        <w:rPr>
          <w:rFonts w:ascii="Times New Roman" w:hAnsi="Times New Roman" w:cs="Times New Roman"/>
          <w:sz w:val="24"/>
          <w:szCs w:val="24"/>
        </w:rPr>
        <w:t xml:space="preserve"> </w:t>
      </w:r>
      <w:r>
        <w:rPr>
          <w:rFonts w:ascii="Times New Roman" w:hAnsi="Times New Roman" w:cs="Times New Roman"/>
          <w:sz w:val="24"/>
          <w:szCs w:val="24"/>
        </w:rPr>
        <w:t xml:space="preserve">The respondents explained the presence of </w:t>
      </w:r>
      <w:r>
        <w:rPr>
          <w:rFonts w:ascii="Times New Roman" w:hAnsi="Times New Roman" w:cs="Times New Roman"/>
          <w:sz w:val="24"/>
          <w:szCs w:val="24"/>
        </w:rPr>
        <w:lastRenderedPageBreak/>
        <w:t xml:space="preserve">that part of their perimeter wall </w:t>
      </w:r>
      <w:r w:rsidR="000C146C">
        <w:rPr>
          <w:rFonts w:ascii="Times New Roman" w:hAnsi="Times New Roman" w:cs="Times New Roman"/>
          <w:sz w:val="24"/>
          <w:szCs w:val="24"/>
        </w:rPr>
        <w:t xml:space="preserve">and small house </w:t>
      </w:r>
      <w:r>
        <w:rPr>
          <w:rFonts w:ascii="Times New Roman" w:hAnsi="Times New Roman" w:cs="Times New Roman"/>
          <w:sz w:val="24"/>
          <w:szCs w:val="24"/>
        </w:rPr>
        <w:t xml:space="preserve">on plot 18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w:t>
      </w:r>
      <w:r w:rsidR="008C3238">
        <w:rPr>
          <w:rFonts w:ascii="Times New Roman" w:hAnsi="Times New Roman" w:cs="Times New Roman"/>
          <w:sz w:val="24"/>
          <w:szCs w:val="24"/>
        </w:rPr>
        <w:t>;</w:t>
      </w:r>
      <w:r w:rsidR="00DA09CA">
        <w:rPr>
          <w:rFonts w:ascii="Times New Roman" w:hAnsi="Times New Roman" w:cs="Times New Roman"/>
          <w:sz w:val="24"/>
          <w:szCs w:val="24"/>
        </w:rPr>
        <w:t xml:space="preserve"> first in their pleadings as being part </w:t>
      </w:r>
      <w:r w:rsidR="008C3238">
        <w:rPr>
          <w:rFonts w:ascii="Times New Roman" w:hAnsi="Times New Roman" w:cs="Times New Roman"/>
          <w:sz w:val="24"/>
          <w:szCs w:val="24"/>
        </w:rPr>
        <w:t>of the 55 metres by 40.6 metres</w:t>
      </w:r>
      <w:r w:rsidR="008C3238" w:rsidRPr="00CF572B">
        <w:rPr>
          <w:rFonts w:ascii="Times New Roman" w:hAnsi="Times New Roman" w:cs="Times New Roman"/>
          <w:sz w:val="24"/>
          <w:szCs w:val="24"/>
        </w:rPr>
        <w:t xml:space="preserve"> </w:t>
      </w:r>
      <w:r w:rsidR="008C3238">
        <w:rPr>
          <w:rFonts w:ascii="Times New Roman" w:hAnsi="Times New Roman" w:cs="Times New Roman"/>
          <w:sz w:val="24"/>
          <w:szCs w:val="24"/>
        </w:rPr>
        <w:t xml:space="preserve">comprising plot 11 Ahmed </w:t>
      </w:r>
      <w:proofErr w:type="spellStart"/>
      <w:r w:rsidR="008C3238">
        <w:rPr>
          <w:rFonts w:ascii="Times New Roman" w:hAnsi="Times New Roman" w:cs="Times New Roman"/>
          <w:sz w:val="24"/>
          <w:szCs w:val="24"/>
        </w:rPr>
        <w:t>Awongo</w:t>
      </w:r>
      <w:proofErr w:type="spellEnd"/>
      <w:r w:rsidR="008C3238">
        <w:rPr>
          <w:rFonts w:ascii="Times New Roman" w:hAnsi="Times New Roman" w:cs="Times New Roman"/>
          <w:sz w:val="24"/>
          <w:szCs w:val="24"/>
        </w:rPr>
        <w:t xml:space="preserve"> Close (</w:t>
      </w:r>
      <w:proofErr w:type="spellStart"/>
      <w:r w:rsidR="008C3238">
        <w:rPr>
          <w:rFonts w:ascii="Times New Roman" w:hAnsi="Times New Roman" w:cs="Times New Roman"/>
          <w:sz w:val="24"/>
          <w:szCs w:val="24"/>
        </w:rPr>
        <w:t>Chawda</w:t>
      </w:r>
      <w:proofErr w:type="spellEnd"/>
      <w:r w:rsidR="008C3238">
        <w:rPr>
          <w:rFonts w:ascii="Times New Roman" w:hAnsi="Times New Roman" w:cs="Times New Roman"/>
          <w:sz w:val="24"/>
          <w:szCs w:val="24"/>
        </w:rPr>
        <w:t xml:space="preserve"> Close) and subsequently during the cross-examination of the second respondent, </w:t>
      </w:r>
      <w:r>
        <w:rPr>
          <w:rFonts w:ascii="Times New Roman" w:hAnsi="Times New Roman" w:cs="Times New Roman"/>
          <w:sz w:val="24"/>
          <w:szCs w:val="24"/>
        </w:rPr>
        <w:t xml:space="preserve">as being consequent upon their purchase of 0.147 hectares out of plot 16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from a one Ahmed </w:t>
      </w:r>
      <w:proofErr w:type="spellStart"/>
      <w:r>
        <w:rPr>
          <w:rFonts w:ascii="Times New Roman" w:hAnsi="Times New Roman" w:cs="Times New Roman"/>
          <w:sz w:val="24"/>
          <w:szCs w:val="24"/>
        </w:rPr>
        <w:t>Awongo</w:t>
      </w:r>
      <w:proofErr w:type="spellEnd"/>
      <w:r>
        <w:rPr>
          <w:rFonts w:ascii="Times New Roman" w:hAnsi="Times New Roman" w:cs="Times New Roman"/>
          <w:sz w:val="24"/>
          <w:szCs w:val="24"/>
        </w:rPr>
        <w:t xml:space="preserve">. As indicated on the drawing attached to the report submitted by </w:t>
      </w:r>
      <w:r w:rsidR="000C146C">
        <w:rPr>
          <w:rFonts w:ascii="Times New Roman" w:hAnsi="Times New Roman" w:cs="Times New Roman"/>
          <w:sz w:val="24"/>
          <w:szCs w:val="24"/>
        </w:rPr>
        <w:t xml:space="preserve">Locus Witness No. 1, plot 16 </w:t>
      </w:r>
      <w:proofErr w:type="spellStart"/>
      <w:r w:rsidR="000C146C">
        <w:rPr>
          <w:rFonts w:ascii="Times New Roman" w:hAnsi="Times New Roman" w:cs="Times New Roman"/>
          <w:sz w:val="24"/>
          <w:szCs w:val="24"/>
        </w:rPr>
        <w:t>Weatherhead</w:t>
      </w:r>
      <w:proofErr w:type="spellEnd"/>
      <w:r w:rsidR="000C146C">
        <w:rPr>
          <w:rFonts w:ascii="Times New Roman" w:hAnsi="Times New Roman" w:cs="Times New Roman"/>
          <w:sz w:val="24"/>
          <w:szCs w:val="24"/>
        </w:rPr>
        <w:t xml:space="preserve"> Park Lane </w:t>
      </w:r>
      <w:r w:rsidR="008C3238">
        <w:rPr>
          <w:rFonts w:ascii="Times New Roman" w:hAnsi="Times New Roman" w:cs="Times New Roman"/>
          <w:sz w:val="24"/>
          <w:szCs w:val="24"/>
        </w:rPr>
        <w:t xml:space="preserve">is not part of plot 11 Ahmed </w:t>
      </w:r>
      <w:proofErr w:type="spellStart"/>
      <w:r w:rsidR="008C3238">
        <w:rPr>
          <w:rFonts w:ascii="Times New Roman" w:hAnsi="Times New Roman" w:cs="Times New Roman"/>
          <w:sz w:val="24"/>
          <w:szCs w:val="24"/>
        </w:rPr>
        <w:t>Awongo</w:t>
      </w:r>
      <w:proofErr w:type="spellEnd"/>
      <w:r w:rsidR="008C3238">
        <w:rPr>
          <w:rFonts w:ascii="Times New Roman" w:hAnsi="Times New Roman" w:cs="Times New Roman"/>
          <w:sz w:val="24"/>
          <w:szCs w:val="24"/>
        </w:rPr>
        <w:t xml:space="preserve"> Close (</w:t>
      </w:r>
      <w:proofErr w:type="spellStart"/>
      <w:r w:rsidR="008C3238">
        <w:rPr>
          <w:rFonts w:ascii="Times New Roman" w:hAnsi="Times New Roman" w:cs="Times New Roman"/>
          <w:sz w:val="24"/>
          <w:szCs w:val="24"/>
        </w:rPr>
        <w:t>Chawda</w:t>
      </w:r>
      <w:proofErr w:type="spellEnd"/>
      <w:r w:rsidR="008C3238">
        <w:rPr>
          <w:rFonts w:ascii="Times New Roman" w:hAnsi="Times New Roman" w:cs="Times New Roman"/>
          <w:sz w:val="24"/>
          <w:szCs w:val="24"/>
        </w:rPr>
        <w:t xml:space="preserve"> Close) and </w:t>
      </w:r>
      <w:r w:rsidR="000C146C">
        <w:rPr>
          <w:rFonts w:ascii="Times New Roman" w:hAnsi="Times New Roman" w:cs="Times New Roman"/>
          <w:sz w:val="24"/>
          <w:szCs w:val="24"/>
        </w:rPr>
        <w:t xml:space="preserve">exists as </w:t>
      </w:r>
      <w:r w:rsidR="008C3238">
        <w:rPr>
          <w:rFonts w:ascii="Times New Roman" w:hAnsi="Times New Roman" w:cs="Times New Roman"/>
          <w:sz w:val="24"/>
          <w:szCs w:val="24"/>
        </w:rPr>
        <w:t xml:space="preserve">a </w:t>
      </w:r>
      <w:r w:rsidR="000C146C">
        <w:rPr>
          <w:rFonts w:ascii="Times New Roman" w:hAnsi="Times New Roman" w:cs="Times New Roman"/>
          <w:sz w:val="24"/>
          <w:szCs w:val="24"/>
        </w:rPr>
        <w:t>distinctly independent</w:t>
      </w:r>
      <w:r w:rsidR="008C3238">
        <w:rPr>
          <w:rFonts w:ascii="Times New Roman" w:hAnsi="Times New Roman" w:cs="Times New Roman"/>
          <w:sz w:val="24"/>
          <w:szCs w:val="24"/>
        </w:rPr>
        <w:t xml:space="preserve"> from,</w:t>
      </w:r>
      <w:r w:rsidR="000C146C">
        <w:rPr>
          <w:rFonts w:ascii="Times New Roman" w:hAnsi="Times New Roman" w:cs="Times New Roman"/>
          <w:sz w:val="24"/>
          <w:szCs w:val="24"/>
        </w:rPr>
        <w:t xml:space="preserve"> though adjacent to</w:t>
      </w:r>
      <w:r w:rsidR="008C3238">
        <w:rPr>
          <w:rFonts w:ascii="Times New Roman" w:hAnsi="Times New Roman" w:cs="Times New Roman"/>
          <w:sz w:val="24"/>
          <w:szCs w:val="24"/>
        </w:rPr>
        <w:t>,</w:t>
      </w:r>
      <w:r w:rsidR="000C146C">
        <w:rPr>
          <w:rFonts w:ascii="Times New Roman" w:hAnsi="Times New Roman" w:cs="Times New Roman"/>
          <w:sz w:val="24"/>
          <w:szCs w:val="24"/>
        </w:rPr>
        <w:t xml:space="preserve"> plot 18 </w:t>
      </w:r>
      <w:proofErr w:type="spellStart"/>
      <w:r w:rsidR="000C146C">
        <w:rPr>
          <w:rFonts w:ascii="Times New Roman" w:hAnsi="Times New Roman" w:cs="Times New Roman"/>
          <w:sz w:val="24"/>
          <w:szCs w:val="24"/>
        </w:rPr>
        <w:t>Weatherhead</w:t>
      </w:r>
      <w:proofErr w:type="spellEnd"/>
      <w:r w:rsidR="000C146C">
        <w:rPr>
          <w:rFonts w:ascii="Times New Roman" w:hAnsi="Times New Roman" w:cs="Times New Roman"/>
          <w:sz w:val="24"/>
          <w:szCs w:val="24"/>
        </w:rPr>
        <w:t xml:space="preserve"> Park Lane. The area said to measure approximately 0.147 hectares, forming part of plot 16 </w:t>
      </w:r>
      <w:proofErr w:type="spellStart"/>
      <w:r w:rsidR="000C146C">
        <w:rPr>
          <w:rFonts w:ascii="Times New Roman" w:hAnsi="Times New Roman" w:cs="Times New Roman"/>
          <w:sz w:val="24"/>
          <w:szCs w:val="24"/>
        </w:rPr>
        <w:t>Weatherhead</w:t>
      </w:r>
      <w:proofErr w:type="spellEnd"/>
      <w:r w:rsidR="000C146C">
        <w:rPr>
          <w:rFonts w:ascii="Times New Roman" w:hAnsi="Times New Roman" w:cs="Times New Roman"/>
          <w:sz w:val="24"/>
          <w:szCs w:val="24"/>
        </w:rPr>
        <w:t xml:space="preserve"> Park Lane is triangular in shape and on the drawing visibly lies outside </w:t>
      </w:r>
      <w:r w:rsidR="008C3238">
        <w:rPr>
          <w:rFonts w:ascii="Times New Roman" w:hAnsi="Times New Roman" w:cs="Times New Roman"/>
          <w:sz w:val="24"/>
          <w:szCs w:val="24"/>
        </w:rPr>
        <w:t xml:space="preserve">both </w:t>
      </w:r>
      <w:r w:rsidR="000C146C">
        <w:rPr>
          <w:rFonts w:ascii="Times New Roman" w:hAnsi="Times New Roman" w:cs="Times New Roman"/>
          <w:sz w:val="24"/>
          <w:szCs w:val="24"/>
        </w:rPr>
        <w:t xml:space="preserve">plot 18 </w:t>
      </w:r>
      <w:proofErr w:type="spellStart"/>
      <w:r w:rsidR="000C146C">
        <w:rPr>
          <w:rFonts w:ascii="Times New Roman" w:hAnsi="Times New Roman" w:cs="Times New Roman"/>
          <w:sz w:val="24"/>
          <w:szCs w:val="24"/>
        </w:rPr>
        <w:t>Weatherhead</w:t>
      </w:r>
      <w:proofErr w:type="spellEnd"/>
      <w:r w:rsidR="000C146C">
        <w:rPr>
          <w:rFonts w:ascii="Times New Roman" w:hAnsi="Times New Roman" w:cs="Times New Roman"/>
          <w:sz w:val="24"/>
          <w:szCs w:val="24"/>
        </w:rPr>
        <w:t xml:space="preserve"> Park Lane</w:t>
      </w:r>
      <w:r w:rsidR="008C3238">
        <w:rPr>
          <w:rFonts w:ascii="Times New Roman" w:hAnsi="Times New Roman" w:cs="Times New Roman"/>
          <w:sz w:val="24"/>
          <w:szCs w:val="24"/>
        </w:rPr>
        <w:t xml:space="preserve"> and plot 11 Ahmed </w:t>
      </w:r>
      <w:proofErr w:type="spellStart"/>
      <w:r w:rsidR="008C3238">
        <w:rPr>
          <w:rFonts w:ascii="Times New Roman" w:hAnsi="Times New Roman" w:cs="Times New Roman"/>
          <w:sz w:val="24"/>
          <w:szCs w:val="24"/>
        </w:rPr>
        <w:t>Awongo</w:t>
      </w:r>
      <w:proofErr w:type="spellEnd"/>
      <w:r w:rsidR="008C3238">
        <w:rPr>
          <w:rFonts w:ascii="Times New Roman" w:hAnsi="Times New Roman" w:cs="Times New Roman"/>
          <w:sz w:val="24"/>
          <w:szCs w:val="24"/>
        </w:rPr>
        <w:t xml:space="preserve"> Close (</w:t>
      </w:r>
      <w:proofErr w:type="spellStart"/>
      <w:r w:rsidR="008C3238">
        <w:rPr>
          <w:rFonts w:ascii="Times New Roman" w:hAnsi="Times New Roman" w:cs="Times New Roman"/>
          <w:sz w:val="24"/>
          <w:szCs w:val="24"/>
        </w:rPr>
        <w:t>Chawda</w:t>
      </w:r>
      <w:proofErr w:type="spellEnd"/>
      <w:r w:rsidR="008C3238">
        <w:rPr>
          <w:rFonts w:ascii="Times New Roman" w:hAnsi="Times New Roman" w:cs="Times New Roman"/>
          <w:sz w:val="24"/>
          <w:szCs w:val="24"/>
        </w:rPr>
        <w:t xml:space="preserve"> Close)</w:t>
      </w:r>
      <w:r w:rsidR="000C146C">
        <w:rPr>
          <w:rFonts w:ascii="Times New Roman" w:hAnsi="Times New Roman" w:cs="Times New Roman"/>
          <w:sz w:val="24"/>
          <w:szCs w:val="24"/>
        </w:rPr>
        <w:t xml:space="preserve">. That means that the presence of the respondents’ developments on </w:t>
      </w:r>
      <w:r w:rsidR="008C3238">
        <w:rPr>
          <w:rFonts w:ascii="Times New Roman" w:hAnsi="Times New Roman" w:cs="Times New Roman"/>
          <w:sz w:val="24"/>
          <w:szCs w:val="24"/>
        </w:rPr>
        <w:t xml:space="preserve">plot 18 </w:t>
      </w:r>
      <w:proofErr w:type="spellStart"/>
      <w:r w:rsidR="008C3238">
        <w:rPr>
          <w:rFonts w:ascii="Times New Roman" w:hAnsi="Times New Roman" w:cs="Times New Roman"/>
          <w:sz w:val="24"/>
          <w:szCs w:val="24"/>
        </w:rPr>
        <w:t>Weatherhead</w:t>
      </w:r>
      <w:proofErr w:type="spellEnd"/>
      <w:r w:rsidR="008C3238">
        <w:rPr>
          <w:rFonts w:ascii="Times New Roman" w:hAnsi="Times New Roman" w:cs="Times New Roman"/>
          <w:sz w:val="24"/>
          <w:szCs w:val="24"/>
        </w:rPr>
        <w:t xml:space="preserve"> Park Lane </w:t>
      </w:r>
      <w:r w:rsidR="000C146C">
        <w:rPr>
          <w:rFonts w:ascii="Times New Roman" w:hAnsi="Times New Roman" w:cs="Times New Roman"/>
          <w:sz w:val="24"/>
          <w:szCs w:val="24"/>
        </w:rPr>
        <w:t>was not accounted for</w:t>
      </w:r>
      <w:r w:rsidR="008C3238">
        <w:rPr>
          <w:rFonts w:ascii="Times New Roman" w:hAnsi="Times New Roman" w:cs="Times New Roman"/>
          <w:sz w:val="24"/>
          <w:szCs w:val="24"/>
        </w:rPr>
        <w:t xml:space="preserve"> in their defence yet the appellant stated he did not authorise them to undertake those developments on his land</w:t>
      </w:r>
      <w:r w:rsidR="00725691">
        <w:rPr>
          <w:rFonts w:ascii="Times New Roman" w:hAnsi="Times New Roman" w:cs="Times New Roman"/>
          <w:sz w:val="24"/>
          <w:szCs w:val="24"/>
        </w:rPr>
        <w:t xml:space="preserve">. </w:t>
      </w:r>
      <w:r w:rsidR="00725691" w:rsidRPr="00725691">
        <w:rPr>
          <w:rFonts w:ascii="Times New Roman" w:hAnsi="Times New Roman" w:cs="Times New Roman"/>
          <w:sz w:val="24"/>
          <w:szCs w:val="24"/>
        </w:rPr>
        <w:t>An involuntary entry onto another’s property is not a trespass</w:t>
      </w:r>
      <w:r w:rsidR="00725691">
        <w:rPr>
          <w:rFonts w:ascii="Times New Roman" w:hAnsi="Times New Roman" w:cs="Times New Roman"/>
          <w:sz w:val="24"/>
          <w:szCs w:val="24"/>
        </w:rPr>
        <w:t>. T</w:t>
      </w:r>
      <w:r w:rsidR="00725691" w:rsidRPr="00725691">
        <w:rPr>
          <w:rFonts w:ascii="Times New Roman" w:hAnsi="Times New Roman" w:cs="Times New Roman"/>
          <w:sz w:val="24"/>
          <w:szCs w:val="24"/>
        </w:rPr>
        <w:t xml:space="preserve">respass </w:t>
      </w:r>
      <w:r w:rsidR="00725691">
        <w:rPr>
          <w:rFonts w:ascii="Times New Roman" w:hAnsi="Times New Roman" w:cs="Times New Roman"/>
          <w:sz w:val="24"/>
          <w:szCs w:val="24"/>
        </w:rPr>
        <w:t xml:space="preserve">is committed </w:t>
      </w:r>
      <w:r w:rsidR="00725691" w:rsidRPr="00725691">
        <w:rPr>
          <w:rFonts w:ascii="Times New Roman" w:hAnsi="Times New Roman" w:cs="Times New Roman"/>
          <w:sz w:val="24"/>
          <w:szCs w:val="24"/>
        </w:rPr>
        <w:t xml:space="preserve">by entering, intruding, or encroaching on personal property, and no tortious intent, i.e., intent to trespass, is required in order for one to be a trespasser. What is required, however, is volition, i.e., a conscious intent to do the act that constitutes the entry upon someone else’s real </w:t>
      </w:r>
      <w:r w:rsidR="00725691">
        <w:rPr>
          <w:rFonts w:ascii="Times New Roman" w:hAnsi="Times New Roman" w:cs="Times New Roman"/>
          <w:sz w:val="24"/>
          <w:szCs w:val="24"/>
        </w:rPr>
        <w:t xml:space="preserve">property. </w:t>
      </w:r>
    </w:p>
    <w:p w:rsidR="00A37F58" w:rsidRDefault="00A37F58" w:rsidP="00CD6BF6">
      <w:pPr>
        <w:spacing w:after="0" w:line="360" w:lineRule="auto"/>
        <w:jc w:val="both"/>
        <w:rPr>
          <w:rFonts w:ascii="Times New Roman" w:hAnsi="Times New Roman" w:cs="Times New Roman"/>
          <w:sz w:val="24"/>
          <w:szCs w:val="24"/>
        </w:rPr>
      </w:pPr>
    </w:p>
    <w:p w:rsidR="00DC7F78" w:rsidRDefault="00B253D0" w:rsidP="00CD6BF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What the respondents’ defence boils down to is that they may have constructed the wall under an honest but mistaken belief that the land they enclosed was comprised in the approximately 0.147 hectares, forming part of plot 16 </w:t>
      </w:r>
      <w:proofErr w:type="spellStart"/>
      <w:r>
        <w:rPr>
          <w:rFonts w:ascii="Times New Roman" w:hAnsi="Times New Roman" w:cs="Times New Roman"/>
          <w:sz w:val="24"/>
          <w:szCs w:val="24"/>
        </w:rPr>
        <w:t>Weatherhead</w:t>
      </w:r>
      <w:proofErr w:type="spellEnd"/>
      <w:r>
        <w:rPr>
          <w:rFonts w:ascii="Times New Roman" w:hAnsi="Times New Roman" w:cs="Times New Roman"/>
          <w:sz w:val="24"/>
          <w:szCs w:val="24"/>
        </w:rPr>
        <w:t xml:space="preserve"> Park Lane which they purchased from Ahmed </w:t>
      </w:r>
      <w:proofErr w:type="spellStart"/>
      <w:r>
        <w:rPr>
          <w:rFonts w:ascii="Times New Roman" w:hAnsi="Times New Roman" w:cs="Times New Roman"/>
          <w:sz w:val="24"/>
          <w:szCs w:val="24"/>
        </w:rPr>
        <w:t>Awongo</w:t>
      </w:r>
      <w:proofErr w:type="spellEnd"/>
      <w:r w:rsidR="00E7749A">
        <w:rPr>
          <w:rFonts w:ascii="Times New Roman" w:hAnsi="Times New Roman" w:cs="Times New Roman"/>
          <w:sz w:val="24"/>
          <w:szCs w:val="24"/>
        </w:rPr>
        <w:t xml:space="preserve"> in 2008</w:t>
      </w:r>
      <w:r>
        <w:rPr>
          <w:rFonts w:ascii="Times New Roman" w:hAnsi="Times New Roman" w:cs="Times New Roman"/>
          <w:sz w:val="24"/>
          <w:szCs w:val="24"/>
        </w:rPr>
        <w:t xml:space="preserve">. Unfortunately for them, </w:t>
      </w:r>
      <w:r w:rsidRPr="00B253D0">
        <w:rPr>
          <w:rFonts w:ascii="Times New Roman" w:hAnsi="Times New Roman" w:cs="Times New Roman"/>
          <w:sz w:val="24"/>
          <w:szCs w:val="24"/>
        </w:rPr>
        <w:t xml:space="preserve">trespass </w:t>
      </w:r>
      <w:r>
        <w:rPr>
          <w:rFonts w:ascii="Times New Roman" w:hAnsi="Times New Roman" w:cs="Times New Roman"/>
          <w:sz w:val="24"/>
          <w:szCs w:val="24"/>
        </w:rPr>
        <w:t>may be</w:t>
      </w:r>
      <w:r w:rsidRPr="00B253D0">
        <w:rPr>
          <w:rFonts w:ascii="Times New Roman" w:hAnsi="Times New Roman" w:cs="Times New Roman"/>
          <w:sz w:val="24"/>
          <w:szCs w:val="24"/>
        </w:rPr>
        <w:t xml:space="preserve"> committed even when a trespasser makes a mistake regarding the title or boundaries of his land and </w:t>
      </w:r>
      <w:r>
        <w:rPr>
          <w:rFonts w:ascii="Times New Roman" w:hAnsi="Times New Roman" w:cs="Times New Roman"/>
          <w:sz w:val="24"/>
          <w:szCs w:val="24"/>
        </w:rPr>
        <w:t xml:space="preserve">undertakes activities on </w:t>
      </w:r>
      <w:r w:rsidRPr="00B253D0">
        <w:rPr>
          <w:rFonts w:ascii="Times New Roman" w:hAnsi="Times New Roman" w:cs="Times New Roman"/>
          <w:sz w:val="24"/>
          <w:szCs w:val="24"/>
        </w:rPr>
        <w:t xml:space="preserve">an adjoining neighbour’s property thinking he </w:t>
      </w:r>
      <w:r w:rsidR="00584EC3">
        <w:rPr>
          <w:rFonts w:ascii="Times New Roman" w:hAnsi="Times New Roman" w:cs="Times New Roman"/>
          <w:sz w:val="24"/>
          <w:szCs w:val="24"/>
        </w:rPr>
        <w:t xml:space="preserve">or she </w:t>
      </w:r>
      <w:r w:rsidRPr="00B253D0">
        <w:rPr>
          <w:rFonts w:ascii="Times New Roman" w:hAnsi="Times New Roman" w:cs="Times New Roman"/>
          <w:sz w:val="24"/>
          <w:szCs w:val="24"/>
        </w:rPr>
        <w:t xml:space="preserve">is on his </w:t>
      </w:r>
      <w:r w:rsidR="00584EC3">
        <w:rPr>
          <w:rFonts w:ascii="Times New Roman" w:hAnsi="Times New Roman" w:cs="Times New Roman"/>
          <w:sz w:val="24"/>
          <w:szCs w:val="24"/>
        </w:rPr>
        <w:t xml:space="preserve">or her </w:t>
      </w:r>
      <w:r w:rsidRPr="00B253D0">
        <w:rPr>
          <w:rFonts w:ascii="Times New Roman" w:hAnsi="Times New Roman" w:cs="Times New Roman"/>
          <w:sz w:val="24"/>
          <w:szCs w:val="24"/>
        </w:rPr>
        <w:t>own property</w:t>
      </w:r>
      <w:r>
        <w:rPr>
          <w:rFonts w:ascii="Times New Roman" w:hAnsi="Times New Roman" w:cs="Times New Roman"/>
          <w:sz w:val="24"/>
          <w:szCs w:val="24"/>
        </w:rPr>
        <w:t xml:space="preserve"> (see </w:t>
      </w:r>
      <w:r w:rsidR="00584EC3" w:rsidRPr="00584EC3">
        <w:rPr>
          <w:rFonts w:ascii="Times New Roman" w:hAnsi="Times New Roman" w:cs="Times New Roman"/>
          <w:i/>
          <w:sz w:val="24"/>
          <w:szCs w:val="24"/>
        </w:rPr>
        <w:t>Atlantic Coal Co. v. Maryland Coal Co</w:t>
      </w:r>
      <w:r w:rsidR="00584EC3" w:rsidRPr="00B253D0">
        <w:rPr>
          <w:rFonts w:ascii="Times New Roman" w:hAnsi="Times New Roman" w:cs="Times New Roman"/>
          <w:i/>
          <w:sz w:val="24"/>
          <w:szCs w:val="24"/>
        </w:rPr>
        <w:t>.</w:t>
      </w:r>
      <w:r w:rsidR="00584EC3">
        <w:rPr>
          <w:rFonts w:ascii="Times New Roman" w:hAnsi="Times New Roman" w:cs="Times New Roman"/>
          <w:i/>
          <w:sz w:val="24"/>
          <w:szCs w:val="24"/>
        </w:rPr>
        <w:t xml:space="preserve"> (1884)</w:t>
      </w:r>
      <w:r w:rsidRPr="00B253D0">
        <w:rPr>
          <w:rFonts w:ascii="Times New Roman" w:hAnsi="Times New Roman" w:cs="Times New Roman"/>
          <w:i/>
          <w:sz w:val="24"/>
          <w:szCs w:val="24"/>
        </w:rPr>
        <w:t xml:space="preserve">, 62 Md. </w:t>
      </w:r>
      <w:r w:rsidR="00584EC3">
        <w:rPr>
          <w:rFonts w:ascii="Times New Roman" w:hAnsi="Times New Roman" w:cs="Times New Roman"/>
          <w:i/>
          <w:sz w:val="24"/>
          <w:szCs w:val="24"/>
        </w:rPr>
        <w:t xml:space="preserve">135 at </w:t>
      </w:r>
      <w:r w:rsidRPr="00B253D0">
        <w:rPr>
          <w:rFonts w:ascii="Times New Roman" w:hAnsi="Times New Roman" w:cs="Times New Roman"/>
          <w:i/>
          <w:sz w:val="24"/>
          <w:szCs w:val="24"/>
        </w:rPr>
        <w:t xml:space="preserve">143; </w:t>
      </w:r>
      <w:r w:rsidR="00EC05A3" w:rsidRPr="00EC05A3">
        <w:rPr>
          <w:rFonts w:ascii="Times New Roman" w:hAnsi="Times New Roman" w:cs="Times New Roman"/>
          <w:i/>
          <w:sz w:val="24"/>
          <w:szCs w:val="24"/>
        </w:rPr>
        <w:t>Gore v. Jarrett</w:t>
      </w:r>
      <w:r w:rsidR="00EC05A3">
        <w:rPr>
          <w:rFonts w:ascii="Times New Roman" w:hAnsi="Times New Roman" w:cs="Times New Roman"/>
          <w:i/>
          <w:sz w:val="24"/>
          <w:szCs w:val="24"/>
        </w:rPr>
        <w:t xml:space="preserve"> (1949)</w:t>
      </w:r>
      <w:r w:rsidRPr="00B253D0">
        <w:rPr>
          <w:rFonts w:ascii="Times New Roman" w:hAnsi="Times New Roman" w:cs="Times New Roman"/>
          <w:i/>
          <w:sz w:val="24"/>
          <w:szCs w:val="24"/>
        </w:rPr>
        <w:t>, 192 Md. at 516, 64 A.2d at 551</w:t>
      </w:r>
      <w:r>
        <w:rPr>
          <w:rFonts w:ascii="Times New Roman" w:hAnsi="Times New Roman" w:cs="Times New Roman"/>
          <w:sz w:val="24"/>
          <w:szCs w:val="24"/>
        </w:rPr>
        <w:t xml:space="preserve"> and </w:t>
      </w:r>
      <w:r w:rsidRPr="00B253D0">
        <w:rPr>
          <w:rFonts w:ascii="Times New Roman" w:hAnsi="Times New Roman" w:cs="Times New Roman"/>
          <w:i/>
          <w:sz w:val="24"/>
          <w:szCs w:val="24"/>
        </w:rPr>
        <w:t>Barton Coal Co.</w:t>
      </w:r>
      <w:r w:rsidR="00EC05A3" w:rsidRPr="00EC05A3">
        <w:t xml:space="preserve"> </w:t>
      </w:r>
      <w:r w:rsidR="00EC05A3" w:rsidRPr="00EC05A3">
        <w:rPr>
          <w:rFonts w:ascii="Times New Roman" w:hAnsi="Times New Roman" w:cs="Times New Roman"/>
          <w:i/>
          <w:sz w:val="24"/>
          <w:szCs w:val="24"/>
        </w:rPr>
        <w:t>v. Cox</w:t>
      </w:r>
      <w:r w:rsidR="00EC05A3">
        <w:rPr>
          <w:rFonts w:ascii="Times New Roman" w:hAnsi="Times New Roman" w:cs="Times New Roman"/>
          <w:i/>
          <w:sz w:val="24"/>
          <w:szCs w:val="24"/>
        </w:rPr>
        <w:t xml:space="preserve"> (1873),</w:t>
      </w:r>
      <w:r w:rsidRPr="00B253D0">
        <w:rPr>
          <w:rFonts w:ascii="Times New Roman" w:hAnsi="Times New Roman" w:cs="Times New Roman"/>
          <w:i/>
          <w:sz w:val="24"/>
          <w:szCs w:val="24"/>
        </w:rPr>
        <w:t xml:space="preserve"> 39 Md. </w:t>
      </w:r>
      <w:r w:rsidR="00EC05A3">
        <w:rPr>
          <w:rFonts w:ascii="Times New Roman" w:hAnsi="Times New Roman" w:cs="Times New Roman"/>
          <w:i/>
          <w:sz w:val="24"/>
          <w:szCs w:val="24"/>
        </w:rPr>
        <w:t xml:space="preserve">24 </w:t>
      </w:r>
      <w:r w:rsidRPr="00B253D0">
        <w:rPr>
          <w:rFonts w:ascii="Times New Roman" w:hAnsi="Times New Roman" w:cs="Times New Roman"/>
          <w:i/>
          <w:sz w:val="24"/>
          <w:szCs w:val="24"/>
        </w:rPr>
        <w:t>at 29-30</w:t>
      </w:r>
      <w:r>
        <w:rPr>
          <w:rFonts w:ascii="Times New Roman" w:hAnsi="Times New Roman" w:cs="Times New Roman"/>
          <w:sz w:val="24"/>
          <w:szCs w:val="24"/>
        </w:rPr>
        <w:t xml:space="preserve">). </w:t>
      </w:r>
      <w:r w:rsidR="00CD6BF6">
        <w:rPr>
          <w:rFonts w:ascii="Times New Roman" w:hAnsi="Times New Roman" w:cs="Times New Roman"/>
          <w:sz w:val="24"/>
          <w:szCs w:val="24"/>
        </w:rPr>
        <w:t>A suit for t</w:t>
      </w:r>
      <w:r w:rsidR="00CD6BF6" w:rsidRPr="00CD6BF6">
        <w:rPr>
          <w:rFonts w:ascii="Times New Roman" w:hAnsi="Times New Roman" w:cs="Times New Roman"/>
          <w:sz w:val="24"/>
          <w:szCs w:val="24"/>
        </w:rPr>
        <w:t xml:space="preserve">respass to </w:t>
      </w:r>
      <w:r w:rsidR="00CD6BF6">
        <w:rPr>
          <w:rFonts w:ascii="Times New Roman" w:hAnsi="Times New Roman" w:cs="Times New Roman"/>
          <w:sz w:val="24"/>
          <w:szCs w:val="24"/>
        </w:rPr>
        <w:t xml:space="preserve">land may be maintained </w:t>
      </w:r>
      <w:r w:rsidR="00CD6BF6" w:rsidRPr="00CD6BF6">
        <w:rPr>
          <w:rFonts w:ascii="Times New Roman" w:hAnsi="Times New Roman" w:cs="Times New Roman"/>
          <w:sz w:val="24"/>
          <w:szCs w:val="24"/>
        </w:rPr>
        <w:t>whether the defendant commit</w:t>
      </w:r>
      <w:r w:rsidR="00CD6BF6">
        <w:rPr>
          <w:rFonts w:ascii="Times New Roman" w:hAnsi="Times New Roman" w:cs="Times New Roman"/>
          <w:sz w:val="24"/>
          <w:szCs w:val="24"/>
        </w:rPr>
        <w:t>ted the entry unwittingly</w:t>
      </w:r>
      <w:r w:rsidR="00CD6BF6" w:rsidRPr="00CD6BF6">
        <w:rPr>
          <w:rFonts w:ascii="Times New Roman" w:hAnsi="Times New Roman" w:cs="Times New Roman"/>
          <w:sz w:val="24"/>
          <w:szCs w:val="24"/>
        </w:rPr>
        <w:t xml:space="preserve"> or wilfully and</w:t>
      </w:r>
      <w:r w:rsidR="00CD6BF6">
        <w:rPr>
          <w:rFonts w:ascii="Times New Roman" w:hAnsi="Times New Roman" w:cs="Times New Roman"/>
          <w:sz w:val="24"/>
          <w:szCs w:val="24"/>
        </w:rPr>
        <w:t xml:space="preserve"> w</w:t>
      </w:r>
      <w:r w:rsidR="00CD6BF6" w:rsidRPr="00CD6BF6">
        <w:rPr>
          <w:rFonts w:ascii="Times New Roman" w:hAnsi="Times New Roman" w:cs="Times New Roman"/>
          <w:sz w:val="24"/>
          <w:szCs w:val="24"/>
        </w:rPr>
        <w:t>antonly</w:t>
      </w:r>
      <w:r w:rsidR="00CD6BF6">
        <w:rPr>
          <w:rFonts w:ascii="Times New Roman" w:hAnsi="Times New Roman" w:cs="Times New Roman"/>
          <w:sz w:val="24"/>
          <w:szCs w:val="24"/>
        </w:rPr>
        <w:t xml:space="preserve">. </w:t>
      </w:r>
      <w:r w:rsidR="00725691">
        <w:rPr>
          <w:rFonts w:ascii="Times New Roman" w:hAnsi="Times New Roman" w:cs="Times New Roman"/>
          <w:sz w:val="24"/>
          <w:szCs w:val="24"/>
        </w:rPr>
        <w:t xml:space="preserve">Since there is nothing the </w:t>
      </w:r>
      <w:r w:rsidR="00CD6BF6">
        <w:rPr>
          <w:rFonts w:ascii="Times New Roman" w:hAnsi="Times New Roman" w:cs="Times New Roman"/>
          <w:sz w:val="24"/>
          <w:szCs w:val="24"/>
        </w:rPr>
        <w:t>respondents’ defence</w:t>
      </w:r>
      <w:r w:rsidR="00725691">
        <w:rPr>
          <w:rFonts w:ascii="Times New Roman" w:hAnsi="Times New Roman" w:cs="Times New Roman"/>
          <w:sz w:val="24"/>
          <w:szCs w:val="24"/>
        </w:rPr>
        <w:t xml:space="preserve"> to suggest that this intrusion was involuntary, f</w:t>
      </w:r>
      <w:r w:rsidR="00DA09CA">
        <w:rPr>
          <w:rFonts w:ascii="Times New Roman" w:hAnsi="Times New Roman" w:cs="Times New Roman"/>
          <w:sz w:val="24"/>
          <w:szCs w:val="24"/>
        </w:rPr>
        <w:t>or all intents and purposes therefore, the appellant proved on the balance of probabilities that the respondents made an unlawful and unauthorised entry on</w:t>
      </w:r>
      <w:r w:rsidR="00725691">
        <w:rPr>
          <w:rFonts w:ascii="Times New Roman" w:hAnsi="Times New Roman" w:cs="Times New Roman"/>
          <w:sz w:val="24"/>
          <w:szCs w:val="24"/>
        </w:rPr>
        <w:t>to</w:t>
      </w:r>
      <w:r w:rsidR="00DA09CA">
        <w:rPr>
          <w:rFonts w:ascii="Times New Roman" w:hAnsi="Times New Roman" w:cs="Times New Roman"/>
          <w:sz w:val="24"/>
          <w:szCs w:val="24"/>
        </w:rPr>
        <w:t xml:space="preserve"> </w:t>
      </w:r>
      <w:r w:rsidR="008C3238">
        <w:rPr>
          <w:rFonts w:ascii="Times New Roman" w:hAnsi="Times New Roman" w:cs="Times New Roman"/>
          <w:sz w:val="24"/>
          <w:szCs w:val="24"/>
        </w:rPr>
        <w:t xml:space="preserve">his </w:t>
      </w:r>
      <w:r w:rsidR="00DA09CA">
        <w:rPr>
          <w:rFonts w:ascii="Times New Roman" w:hAnsi="Times New Roman" w:cs="Times New Roman"/>
          <w:sz w:val="24"/>
          <w:szCs w:val="24"/>
        </w:rPr>
        <w:t xml:space="preserve">plot 18 </w:t>
      </w:r>
      <w:proofErr w:type="spellStart"/>
      <w:r w:rsidR="00DA09CA">
        <w:rPr>
          <w:rFonts w:ascii="Times New Roman" w:hAnsi="Times New Roman" w:cs="Times New Roman"/>
          <w:sz w:val="24"/>
          <w:szCs w:val="24"/>
        </w:rPr>
        <w:t>Weatherhead</w:t>
      </w:r>
      <w:proofErr w:type="spellEnd"/>
      <w:r w:rsidR="00DA09CA">
        <w:rPr>
          <w:rFonts w:ascii="Times New Roman" w:hAnsi="Times New Roman" w:cs="Times New Roman"/>
          <w:sz w:val="24"/>
          <w:szCs w:val="24"/>
        </w:rPr>
        <w:t xml:space="preserve"> Park Lane.</w:t>
      </w:r>
    </w:p>
    <w:p w:rsidR="00BF3EC3" w:rsidRDefault="008C3238" w:rsidP="00BF3E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What emerges from the totality of this evidence is that the respondents set about their development of the land more or less oblivious to the fact that</w:t>
      </w:r>
      <w:r w:rsidR="005F345C">
        <w:rPr>
          <w:rFonts w:ascii="Times New Roman" w:hAnsi="Times New Roman" w:cs="Times New Roman"/>
          <w:sz w:val="24"/>
          <w:szCs w:val="24"/>
        </w:rPr>
        <w:t xml:space="preserve"> </w:t>
      </w:r>
      <w:proofErr w:type="spellStart"/>
      <w:r w:rsidR="005F345C">
        <w:rPr>
          <w:rFonts w:ascii="Times New Roman" w:hAnsi="Times New Roman" w:cs="Times New Roman"/>
          <w:sz w:val="24"/>
          <w:szCs w:val="24"/>
        </w:rPr>
        <w:t>Arua</w:t>
      </w:r>
      <w:proofErr w:type="spellEnd"/>
      <w:r w:rsidR="005F345C">
        <w:rPr>
          <w:rFonts w:ascii="Times New Roman" w:hAnsi="Times New Roman" w:cs="Times New Roman"/>
          <w:sz w:val="24"/>
          <w:szCs w:val="24"/>
        </w:rPr>
        <w:t xml:space="preserve"> </w:t>
      </w:r>
      <w:r w:rsidR="00CD73A6">
        <w:rPr>
          <w:rFonts w:ascii="Times New Roman" w:hAnsi="Times New Roman" w:cs="Times New Roman"/>
          <w:sz w:val="24"/>
          <w:szCs w:val="24"/>
        </w:rPr>
        <w:t>Municipality</w:t>
      </w:r>
      <w:r w:rsidR="005F345C">
        <w:rPr>
          <w:rFonts w:ascii="Times New Roman" w:hAnsi="Times New Roman" w:cs="Times New Roman"/>
          <w:sz w:val="24"/>
          <w:szCs w:val="24"/>
        </w:rPr>
        <w:t xml:space="preserve"> </w:t>
      </w:r>
      <w:r w:rsidR="00584EC3">
        <w:rPr>
          <w:rFonts w:ascii="Times New Roman" w:hAnsi="Times New Roman" w:cs="Times New Roman"/>
          <w:sz w:val="24"/>
          <w:szCs w:val="24"/>
        </w:rPr>
        <w:t>is</w:t>
      </w:r>
      <w:r w:rsidR="005F345C">
        <w:rPr>
          <w:rFonts w:ascii="Times New Roman" w:hAnsi="Times New Roman" w:cs="Times New Roman"/>
          <w:sz w:val="24"/>
          <w:szCs w:val="24"/>
        </w:rPr>
        <w:t xml:space="preserve"> a planning area pursuant to the </w:t>
      </w:r>
      <w:r w:rsidR="005F345C" w:rsidRPr="00B739D5">
        <w:rPr>
          <w:rFonts w:ascii="Times New Roman" w:hAnsi="Times New Roman" w:cs="Times New Roman"/>
          <w:i/>
          <w:sz w:val="24"/>
          <w:szCs w:val="24"/>
        </w:rPr>
        <w:t>Town and Country Planning Ordinance, Cap. 105</w:t>
      </w:r>
      <w:r w:rsidR="005F345C">
        <w:rPr>
          <w:rFonts w:ascii="Times New Roman" w:hAnsi="Times New Roman" w:cs="Times New Roman"/>
          <w:sz w:val="24"/>
          <w:szCs w:val="24"/>
        </w:rPr>
        <w:t>. Although repealed on 13</w:t>
      </w:r>
      <w:r w:rsidR="005F345C" w:rsidRPr="00B739D5">
        <w:rPr>
          <w:rFonts w:ascii="Times New Roman" w:hAnsi="Times New Roman" w:cs="Times New Roman"/>
          <w:sz w:val="24"/>
          <w:szCs w:val="24"/>
          <w:vertAlign w:val="superscript"/>
        </w:rPr>
        <w:t>th</w:t>
      </w:r>
      <w:r w:rsidR="005F345C">
        <w:rPr>
          <w:rFonts w:ascii="Times New Roman" w:hAnsi="Times New Roman" w:cs="Times New Roman"/>
          <w:sz w:val="24"/>
          <w:szCs w:val="24"/>
        </w:rPr>
        <w:t xml:space="preserve"> September 1951, section 32 of </w:t>
      </w:r>
      <w:r w:rsidR="005F345C" w:rsidRPr="0051138B">
        <w:rPr>
          <w:rFonts w:ascii="Times New Roman" w:hAnsi="Times New Roman" w:cs="Times New Roman"/>
          <w:sz w:val="24"/>
          <w:szCs w:val="24"/>
        </w:rPr>
        <w:t xml:space="preserve">the </w:t>
      </w:r>
      <w:r w:rsidR="005F345C" w:rsidRPr="00926E9F">
        <w:rPr>
          <w:rFonts w:ascii="Times New Roman" w:hAnsi="Times New Roman" w:cs="Times New Roman"/>
          <w:i/>
          <w:sz w:val="24"/>
          <w:szCs w:val="24"/>
        </w:rPr>
        <w:t>Town and Country Planning Act</w:t>
      </w:r>
      <w:r w:rsidR="005F345C">
        <w:rPr>
          <w:rFonts w:ascii="Times New Roman" w:hAnsi="Times New Roman" w:cs="Times New Roman"/>
          <w:i/>
          <w:sz w:val="24"/>
          <w:szCs w:val="24"/>
        </w:rPr>
        <w:t xml:space="preserve">, Cap 246, </w:t>
      </w:r>
      <w:r w:rsidR="005F345C">
        <w:rPr>
          <w:rFonts w:ascii="Times New Roman" w:hAnsi="Times New Roman" w:cs="Times New Roman"/>
          <w:sz w:val="24"/>
          <w:szCs w:val="24"/>
        </w:rPr>
        <w:t xml:space="preserve">saved all </w:t>
      </w:r>
      <w:r w:rsidR="005F345C" w:rsidRPr="00B739D5">
        <w:rPr>
          <w:rFonts w:ascii="Times New Roman" w:hAnsi="Times New Roman" w:cs="Times New Roman"/>
          <w:sz w:val="24"/>
          <w:szCs w:val="24"/>
        </w:rPr>
        <w:t>declaration</w:t>
      </w:r>
      <w:r w:rsidR="005F345C">
        <w:rPr>
          <w:rFonts w:ascii="Times New Roman" w:hAnsi="Times New Roman" w:cs="Times New Roman"/>
          <w:sz w:val="24"/>
          <w:szCs w:val="24"/>
        </w:rPr>
        <w:t>s</w:t>
      </w:r>
      <w:r w:rsidR="005F345C" w:rsidRPr="00B739D5">
        <w:rPr>
          <w:rFonts w:ascii="Times New Roman" w:hAnsi="Times New Roman" w:cs="Times New Roman"/>
          <w:sz w:val="24"/>
          <w:szCs w:val="24"/>
        </w:rPr>
        <w:t xml:space="preserve"> of planning area</w:t>
      </w:r>
      <w:r w:rsidR="005F345C">
        <w:rPr>
          <w:rFonts w:ascii="Times New Roman" w:hAnsi="Times New Roman" w:cs="Times New Roman"/>
          <w:sz w:val="24"/>
          <w:szCs w:val="24"/>
        </w:rPr>
        <w:t>s</w:t>
      </w:r>
      <w:r w:rsidR="005F345C" w:rsidRPr="00B739D5">
        <w:rPr>
          <w:rFonts w:ascii="Times New Roman" w:hAnsi="Times New Roman" w:cs="Times New Roman"/>
          <w:sz w:val="24"/>
          <w:szCs w:val="24"/>
        </w:rPr>
        <w:t xml:space="preserve"> made under the repealed Ordinance </w:t>
      </w:r>
      <w:r w:rsidR="005F345C">
        <w:rPr>
          <w:rFonts w:ascii="Times New Roman" w:hAnsi="Times New Roman" w:cs="Times New Roman"/>
          <w:sz w:val="24"/>
          <w:szCs w:val="24"/>
        </w:rPr>
        <w:t xml:space="preserve">which for that reason </w:t>
      </w:r>
      <w:r w:rsidR="005F345C" w:rsidRPr="00B739D5">
        <w:rPr>
          <w:rFonts w:ascii="Times New Roman" w:hAnsi="Times New Roman" w:cs="Times New Roman"/>
          <w:sz w:val="24"/>
          <w:szCs w:val="24"/>
        </w:rPr>
        <w:t>remain</w:t>
      </w:r>
      <w:r w:rsidR="005F345C">
        <w:rPr>
          <w:rFonts w:ascii="Times New Roman" w:hAnsi="Times New Roman" w:cs="Times New Roman"/>
          <w:sz w:val="24"/>
          <w:szCs w:val="24"/>
        </w:rPr>
        <w:t>ed</w:t>
      </w:r>
      <w:r w:rsidR="005F345C" w:rsidRPr="00B739D5">
        <w:rPr>
          <w:rFonts w:ascii="Times New Roman" w:hAnsi="Times New Roman" w:cs="Times New Roman"/>
          <w:sz w:val="24"/>
          <w:szCs w:val="24"/>
        </w:rPr>
        <w:t xml:space="preserve"> in force</w:t>
      </w:r>
      <w:r w:rsidR="005F345C">
        <w:rPr>
          <w:rFonts w:ascii="Times New Roman" w:hAnsi="Times New Roman" w:cs="Times New Roman"/>
          <w:sz w:val="24"/>
          <w:szCs w:val="24"/>
        </w:rPr>
        <w:t xml:space="preserve">. </w:t>
      </w:r>
      <w:r w:rsidR="005278DD">
        <w:rPr>
          <w:rFonts w:ascii="Times New Roman" w:hAnsi="Times New Roman" w:cs="Times New Roman"/>
          <w:sz w:val="24"/>
          <w:szCs w:val="24"/>
        </w:rPr>
        <w:t xml:space="preserve">Moreover, under section 5 (2) of </w:t>
      </w:r>
      <w:r w:rsidR="005278DD" w:rsidRPr="00FD1A28">
        <w:rPr>
          <w:rFonts w:ascii="Times New Roman" w:hAnsi="Times New Roman" w:cs="Times New Roman"/>
          <w:i/>
          <w:sz w:val="24"/>
          <w:szCs w:val="24"/>
        </w:rPr>
        <w:t>The</w:t>
      </w:r>
      <w:r w:rsidR="005278DD">
        <w:rPr>
          <w:rFonts w:ascii="Times New Roman" w:hAnsi="Times New Roman" w:cs="Times New Roman"/>
          <w:sz w:val="24"/>
          <w:szCs w:val="24"/>
        </w:rPr>
        <w:t xml:space="preserve"> </w:t>
      </w:r>
      <w:r w:rsidR="005278DD" w:rsidRPr="00D3059A">
        <w:rPr>
          <w:rFonts w:ascii="Times New Roman" w:hAnsi="Times New Roman" w:cs="Times New Roman"/>
          <w:i/>
          <w:sz w:val="24"/>
          <w:szCs w:val="24"/>
        </w:rPr>
        <w:t>Town and Country Planning Act</w:t>
      </w:r>
      <w:r w:rsidR="005278DD">
        <w:rPr>
          <w:rFonts w:ascii="Times New Roman" w:hAnsi="Times New Roman" w:cs="Times New Roman"/>
          <w:i/>
          <w:sz w:val="24"/>
          <w:szCs w:val="24"/>
        </w:rPr>
        <w:t xml:space="preserve">, </w:t>
      </w:r>
      <w:r w:rsidR="005278DD">
        <w:rPr>
          <w:rFonts w:ascii="Times New Roman" w:hAnsi="Times New Roman" w:cs="Times New Roman"/>
          <w:sz w:val="24"/>
          <w:szCs w:val="24"/>
        </w:rPr>
        <w:t xml:space="preserve">(repealed by </w:t>
      </w:r>
      <w:r w:rsidR="005278DD" w:rsidRPr="0040632E">
        <w:rPr>
          <w:rFonts w:ascii="Times New Roman" w:hAnsi="Times New Roman" w:cs="Times New Roman"/>
          <w:i/>
          <w:sz w:val="24"/>
          <w:szCs w:val="24"/>
        </w:rPr>
        <w:t>The Physical Planning Act 2010</w:t>
      </w:r>
      <w:r w:rsidR="005278DD">
        <w:rPr>
          <w:rFonts w:ascii="Times New Roman" w:hAnsi="Times New Roman" w:cs="Times New Roman"/>
          <w:sz w:val="24"/>
          <w:szCs w:val="24"/>
        </w:rPr>
        <w:t xml:space="preserve">), </w:t>
      </w:r>
      <w:r w:rsidR="005278DD" w:rsidRPr="00FD1A28">
        <w:rPr>
          <w:rFonts w:ascii="Times New Roman" w:hAnsi="Times New Roman" w:cs="Times New Roman"/>
          <w:sz w:val="24"/>
          <w:szCs w:val="24"/>
        </w:rPr>
        <w:t>the</w:t>
      </w:r>
      <w:r w:rsidR="005278DD" w:rsidRPr="0040632E">
        <w:rPr>
          <w:rFonts w:ascii="Times New Roman" w:hAnsi="Times New Roman" w:cs="Times New Roman"/>
          <w:sz w:val="24"/>
          <w:szCs w:val="24"/>
        </w:rPr>
        <w:t xml:space="preserve"> Minister </w:t>
      </w:r>
      <w:r w:rsidR="005278DD">
        <w:rPr>
          <w:rFonts w:ascii="Times New Roman" w:hAnsi="Times New Roman" w:cs="Times New Roman"/>
          <w:sz w:val="24"/>
          <w:szCs w:val="24"/>
        </w:rPr>
        <w:t>could</w:t>
      </w:r>
      <w:r w:rsidR="005278DD" w:rsidRPr="0040632E">
        <w:rPr>
          <w:rFonts w:ascii="Times New Roman" w:hAnsi="Times New Roman" w:cs="Times New Roman"/>
          <w:sz w:val="24"/>
          <w:szCs w:val="24"/>
        </w:rPr>
        <w:t xml:space="preserve"> by statutory order declare </w:t>
      </w:r>
      <w:r w:rsidR="005278DD">
        <w:rPr>
          <w:rFonts w:ascii="Times New Roman" w:hAnsi="Times New Roman" w:cs="Times New Roman"/>
          <w:sz w:val="24"/>
          <w:szCs w:val="24"/>
        </w:rPr>
        <w:t>an</w:t>
      </w:r>
      <w:r w:rsidR="005278DD" w:rsidRPr="0040632E">
        <w:rPr>
          <w:rFonts w:ascii="Times New Roman" w:hAnsi="Times New Roman" w:cs="Times New Roman"/>
          <w:sz w:val="24"/>
          <w:szCs w:val="24"/>
        </w:rPr>
        <w:t xml:space="preserve"> area to be a planning area</w:t>
      </w:r>
      <w:r w:rsidR="005278DD">
        <w:rPr>
          <w:rFonts w:ascii="Times New Roman" w:hAnsi="Times New Roman" w:cs="Times New Roman"/>
          <w:sz w:val="24"/>
          <w:szCs w:val="24"/>
        </w:rPr>
        <w:t xml:space="preserve">. </w:t>
      </w:r>
      <w:r w:rsidR="00BF3EC3">
        <w:rPr>
          <w:rFonts w:ascii="Times New Roman" w:hAnsi="Times New Roman" w:cs="Times New Roman"/>
          <w:sz w:val="24"/>
          <w:szCs w:val="24"/>
        </w:rPr>
        <w:t xml:space="preserve">The latest scheme </w:t>
      </w:r>
      <w:r w:rsidR="006409DF" w:rsidRPr="005C543F">
        <w:rPr>
          <w:rFonts w:ascii="Times New Roman" w:hAnsi="Times New Roman" w:cs="Times New Roman"/>
          <w:sz w:val="24"/>
          <w:szCs w:val="24"/>
        </w:rPr>
        <w:t xml:space="preserve">approved </w:t>
      </w:r>
      <w:r>
        <w:rPr>
          <w:rFonts w:ascii="Times New Roman" w:hAnsi="Times New Roman" w:cs="Times New Roman"/>
          <w:sz w:val="24"/>
          <w:szCs w:val="24"/>
        </w:rPr>
        <w:t xml:space="preserve">in respect of </w:t>
      </w:r>
      <w:proofErr w:type="spellStart"/>
      <w:r>
        <w:rPr>
          <w:rFonts w:ascii="Times New Roman" w:hAnsi="Times New Roman" w:cs="Times New Roman"/>
          <w:sz w:val="24"/>
          <w:szCs w:val="24"/>
        </w:rPr>
        <w:t>A</w:t>
      </w:r>
      <w:r w:rsidR="002C434F">
        <w:rPr>
          <w:rFonts w:ascii="Times New Roman" w:hAnsi="Times New Roman" w:cs="Times New Roman"/>
          <w:sz w:val="24"/>
          <w:szCs w:val="24"/>
        </w:rPr>
        <w:t>r</w:t>
      </w:r>
      <w:r>
        <w:rPr>
          <w:rFonts w:ascii="Times New Roman" w:hAnsi="Times New Roman" w:cs="Times New Roman"/>
          <w:sz w:val="24"/>
          <w:szCs w:val="24"/>
        </w:rPr>
        <w:t>ua</w:t>
      </w:r>
      <w:proofErr w:type="spellEnd"/>
      <w:r>
        <w:rPr>
          <w:rFonts w:ascii="Times New Roman" w:hAnsi="Times New Roman" w:cs="Times New Roman"/>
          <w:sz w:val="24"/>
          <w:szCs w:val="24"/>
        </w:rPr>
        <w:t xml:space="preserve"> Municipality </w:t>
      </w:r>
      <w:r w:rsidR="006409DF" w:rsidRPr="005C543F">
        <w:rPr>
          <w:rFonts w:ascii="Times New Roman" w:hAnsi="Times New Roman" w:cs="Times New Roman"/>
          <w:sz w:val="24"/>
          <w:szCs w:val="24"/>
        </w:rPr>
        <w:t>by the Minister responsible fo</w:t>
      </w:r>
      <w:r w:rsidR="006409DF">
        <w:rPr>
          <w:rFonts w:ascii="Times New Roman" w:hAnsi="Times New Roman" w:cs="Times New Roman"/>
          <w:sz w:val="24"/>
          <w:szCs w:val="24"/>
        </w:rPr>
        <w:t xml:space="preserve">r housing and urban development </w:t>
      </w:r>
      <w:r w:rsidR="00BF3EC3">
        <w:rPr>
          <w:rFonts w:ascii="Times New Roman" w:hAnsi="Times New Roman" w:cs="Times New Roman"/>
          <w:sz w:val="24"/>
          <w:szCs w:val="24"/>
        </w:rPr>
        <w:t>is</w:t>
      </w:r>
      <w:r w:rsidR="006409DF">
        <w:rPr>
          <w:rFonts w:ascii="Times New Roman" w:hAnsi="Times New Roman" w:cs="Times New Roman"/>
          <w:sz w:val="24"/>
          <w:szCs w:val="24"/>
        </w:rPr>
        <w:t xml:space="preserve"> </w:t>
      </w:r>
      <w:r w:rsidR="006409DF" w:rsidRPr="005C543F">
        <w:rPr>
          <w:rFonts w:ascii="Times New Roman" w:hAnsi="Times New Roman" w:cs="Times New Roman"/>
          <w:i/>
          <w:sz w:val="24"/>
          <w:szCs w:val="24"/>
        </w:rPr>
        <w:t>The Town and Country Planning (Declaration of Schemes) (No. 1) Instrument</w:t>
      </w:r>
      <w:r w:rsidR="006409DF">
        <w:rPr>
          <w:rFonts w:ascii="Times New Roman" w:hAnsi="Times New Roman" w:cs="Times New Roman"/>
          <w:sz w:val="24"/>
          <w:szCs w:val="24"/>
        </w:rPr>
        <w:t xml:space="preserve">, </w:t>
      </w:r>
      <w:r w:rsidR="006409DF" w:rsidRPr="00EB1E30">
        <w:rPr>
          <w:rFonts w:ascii="Times New Roman" w:hAnsi="Times New Roman" w:cs="Times New Roman"/>
          <w:i/>
          <w:sz w:val="24"/>
          <w:szCs w:val="24"/>
        </w:rPr>
        <w:t>S.I 246 – 6</w:t>
      </w:r>
      <w:r w:rsidR="006409DF" w:rsidRPr="005C543F">
        <w:rPr>
          <w:rFonts w:ascii="Times New Roman" w:hAnsi="Times New Roman" w:cs="Times New Roman"/>
          <w:sz w:val="24"/>
          <w:szCs w:val="24"/>
        </w:rPr>
        <w:t>.</w:t>
      </w:r>
      <w:r w:rsidR="006409DF">
        <w:rPr>
          <w:rFonts w:ascii="Times New Roman" w:hAnsi="Times New Roman" w:cs="Times New Roman"/>
          <w:sz w:val="24"/>
          <w:szCs w:val="24"/>
        </w:rPr>
        <w:t xml:space="preserve"> According to regulation 3 (a) and (c) thereof, the scheme for </w:t>
      </w:r>
      <w:proofErr w:type="spellStart"/>
      <w:r w:rsidR="006409DF">
        <w:rPr>
          <w:rFonts w:ascii="Times New Roman" w:hAnsi="Times New Roman" w:cs="Times New Roman"/>
          <w:sz w:val="24"/>
          <w:szCs w:val="24"/>
        </w:rPr>
        <w:t>Arua</w:t>
      </w:r>
      <w:proofErr w:type="spellEnd"/>
      <w:r w:rsidR="006409DF">
        <w:rPr>
          <w:rFonts w:ascii="Times New Roman" w:hAnsi="Times New Roman" w:cs="Times New Roman"/>
          <w:sz w:val="24"/>
          <w:szCs w:val="24"/>
        </w:rPr>
        <w:t xml:space="preserve"> was from the date of publication of that instrument (as S.I. 29 of </w:t>
      </w:r>
      <w:r w:rsidR="006409DF" w:rsidRPr="009141D8">
        <w:rPr>
          <w:rFonts w:ascii="Times New Roman" w:hAnsi="Times New Roman" w:cs="Times New Roman"/>
          <w:sz w:val="24"/>
          <w:szCs w:val="24"/>
        </w:rPr>
        <w:t>1988</w:t>
      </w:r>
      <w:r w:rsidR="006409DF">
        <w:rPr>
          <w:rFonts w:ascii="Times New Roman" w:hAnsi="Times New Roman" w:cs="Times New Roman"/>
          <w:sz w:val="24"/>
          <w:szCs w:val="24"/>
        </w:rPr>
        <w:t xml:space="preserve">), available for inspection at the </w:t>
      </w:r>
      <w:r w:rsidR="006409DF" w:rsidRPr="00EB1E30">
        <w:rPr>
          <w:rFonts w:ascii="Times New Roman" w:hAnsi="Times New Roman" w:cs="Times New Roman"/>
          <w:sz w:val="24"/>
          <w:szCs w:val="24"/>
        </w:rPr>
        <w:t xml:space="preserve">municipal offices of </w:t>
      </w:r>
      <w:proofErr w:type="spellStart"/>
      <w:r w:rsidR="006409DF" w:rsidRPr="00EB1E30">
        <w:rPr>
          <w:rFonts w:ascii="Times New Roman" w:hAnsi="Times New Roman" w:cs="Times New Roman"/>
          <w:sz w:val="24"/>
          <w:szCs w:val="24"/>
        </w:rPr>
        <w:t>Arua</w:t>
      </w:r>
      <w:proofErr w:type="spellEnd"/>
      <w:r w:rsidR="006409DF">
        <w:rPr>
          <w:rFonts w:ascii="Times New Roman" w:hAnsi="Times New Roman" w:cs="Times New Roman"/>
          <w:sz w:val="24"/>
          <w:szCs w:val="24"/>
        </w:rPr>
        <w:t xml:space="preserve">, and at </w:t>
      </w:r>
      <w:r w:rsidR="006409DF" w:rsidRPr="00EB1E30">
        <w:rPr>
          <w:rFonts w:ascii="Times New Roman" w:hAnsi="Times New Roman" w:cs="Times New Roman"/>
          <w:sz w:val="24"/>
          <w:szCs w:val="24"/>
        </w:rPr>
        <w:t xml:space="preserve">the offices of the resident managers of the Reconstruction and Development Corporation at </w:t>
      </w:r>
      <w:proofErr w:type="spellStart"/>
      <w:r w:rsidR="006409DF" w:rsidRPr="00EB1E30">
        <w:rPr>
          <w:rFonts w:ascii="Times New Roman" w:hAnsi="Times New Roman" w:cs="Times New Roman"/>
          <w:sz w:val="24"/>
          <w:szCs w:val="24"/>
        </w:rPr>
        <w:t>Arua</w:t>
      </w:r>
      <w:proofErr w:type="spellEnd"/>
      <w:r w:rsidR="006409DF">
        <w:rPr>
          <w:rFonts w:ascii="Times New Roman" w:hAnsi="Times New Roman" w:cs="Times New Roman"/>
          <w:sz w:val="24"/>
          <w:szCs w:val="24"/>
        </w:rPr>
        <w:t>, among other places.</w:t>
      </w:r>
      <w:r w:rsidR="00BF3EC3">
        <w:rPr>
          <w:rFonts w:ascii="Times New Roman" w:hAnsi="Times New Roman" w:cs="Times New Roman"/>
          <w:sz w:val="24"/>
          <w:szCs w:val="24"/>
        </w:rPr>
        <w:t xml:space="preserve"> According to regulation 2 (4) of </w:t>
      </w:r>
      <w:r w:rsidR="00BF3EC3" w:rsidRPr="00060B39">
        <w:rPr>
          <w:rFonts w:ascii="Times New Roman" w:hAnsi="Times New Roman" w:cs="Times New Roman"/>
          <w:i/>
          <w:sz w:val="24"/>
          <w:szCs w:val="24"/>
        </w:rPr>
        <w:t>The Town and Country Planning Regulations S1 146-1</w:t>
      </w:r>
      <w:r w:rsidR="00BF3EC3">
        <w:rPr>
          <w:rFonts w:ascii="Times New Roman" w:hAnsi="Times New Roman" w:cs="Times New Roman"/>
          <w:sz w:val="24"/>
          <w:szCs w:val="24"/>
        </w:rPr>
        <w:t xml:space="preserve">, any person who thereafter </w:t>
      </w:r>
      <w:r w:rsidR="00BF3EC3" w:rsidRPr="00060B39">
        <w:rPr>
          <w:rFonts w:ascii="Times New Roman" w:hAnsi="Times New Roman" w:cs="Times New Roman"/>
          <w:sz w:val="24"/>
          <w:szCs w:val="24"/>
        </w:rPr>
        <w:t>erect</w:t>
      </w:r>
      <w:r w:rsidR="00BF3EC3">
        <w:rPr>
          <w:rFonts w:ascii="Times New Roman" w:hAnsi="Times New Roman" w:cs="Times New Roman"/>
          <w:sz w:val="24"/>
          <w:szCs w:val="24"/>
        </w:rPr>
        <w:t>ed</w:t>
      </w:r>
      <w:r w:rsidR="00BF3EC3" w:rsidRPr="00060B39">
        <w:rPr>
          <w:rFonts w:ascii="Times New Roman" w:hAnsi="Times New Roman" w:cs="Times New Roman"/>
          <w:sz w:val="24"/>
          <w:szCs w:val="24"/>
        </w:rPr>
        <w:t xml:space="preserve"> any building or develop</w:t>
      </w:r>
      <w:r w:rsidR="00BF3EC3">
        <w:rPr>
          <w:rFonts w:ascii="Times New Roman" w:hAnsi="Times New Roman" w:cs="Times New Roman"/>
          <w:sz w:val="24"/>
          <w:szCs w:val="24"/>
        </w:rPr>
        <w:t xml:space="preserve">ed any land </w:t>
      </w:r>
      <w:r w:rsidR="00BF3EC3" w:rsidRPr="00060B39">
        <w:rPr>
          <w:rFonts w:ascii="Times New Roman" w:hAnsi="Times New Roman" w:cs="Times New Roman"/>
          <w:sz w:val="24"/>
          <w:szCs w:val="24"/>
        </w:rPr>
        <w:t xml:space="preserve">in </w:t>
      </w:r>
      <w:r w:rsidR="00BF3EC3">
        <w:rPr>
          <w:rFonts w:ascii="Times New Roman" w:hAnsi="Times New Roman" w:cs="Times New Roman"/>
          <w:sz w:val="24"/>
          <w:szCs w:val="24"/>
        </w:rPr>
        <w:t>a</w:t>
      </w:r>
      <w:r w:rsidR="00BF3EC3" w:rsidRPr="00060B39">
        <w:rPr>
          <w:rFonts w:ascii="Times New Roman" w:hAnsi="Times New Roman" w:cs="Times New Roman"/>
          <w:sz w:val="24"/>
          <w:szCs w:val="24"/>
        </w:rPr>
        <w:t xml:space="preserve"> planning area</w:t>
      </w:r>
      <w:r w:rsidR="00BF3EC3">
        <w:rPr>
          <w:rFonts w:ascii="Times New Roman" w:hAnsi="Times New Roman" w:cs="Times New Roman"/>
          <w:sz w:val="24"/>
          <w:szCs w:val="24"/>
        </w:rPr>
        <w:t>, a</w:t>
      </w:r>
      <w:r w:rsidR="00BF3EC3" w:rsidRPr="00060B39">
        <w:rPr>
          <w:rFonts w:ascii="Times New Roman" w:hAnsi="Times New Roman" w:cs="Times New Roman"/>
          <w:sz w:val="24"/>
          <w:szCs w:val="24"/>
        </w:rPr>
        <w:t xml:space="preserve">fter </w:t>
      </w:r>
      <w:r w:rsidR="00BF3EC3">
        <w:rPr>
          <w:rFonts w:ascii="Times New Roman" w:hAnsi="Times New Roman" w:cs="Times New Roman"/>
          <w:sz w:val="24"/>
          <w:szCs w:val="24"/>
        </w:rPr>
        <w:t>the</w:t>
      </w:r>
      <w:r w:rsidR="00BF3EC3" w:rsidRPr="00060B39">
        <w:rPr>
          <w:rFonts w:ascii="Times New Roman" w:hAnsi="Times New Roman" w:cs="Times New Roman"/>
          <w:sz w:val="24"/>
          <w:szCs w:val="24"/>
        </w:rPr>
        <w:t xml:space="preserve"> area has been declared to be a planning area</w:t>
      </w:r>
      <w:r w:rsidR="00BF3EC3">
        <w:rPr>
          <w:rFonts w:ascii="Times New Roman" w:hAnsi="Times New Roman" w:cs="Times New Roman"/>
          <w:sz w:val="24"/>
          <w:szCs w:val="24"/>
        </w:rPr>
        <w:t>,</w:t>
      </w:r>
      <w:r w:rsidR="00BF3EC3" w:rsidRPr="00060B39">
        <w:rPr>
          <w:rFonts w:ascii="Times New Roman" w:hAnsi="Times New Roman" w:cs="Times New Roman"/>
          <w:sz w:val="24"/>
          <w:szCs w:val="24"/>
        </w:rPr>
        <w:t xml:space="preserve"> </w:t>
      </w:r>
      <w:r w:rsidR="00584EC3">
        <w:rPr>
          <w:rFonts w:ascii="Times New Roman" w:hAnsi="Times New Roman" w:cs="Times New Roman"/>
          <w:sz w:val="24"/>
          <w:szCs w:val="24"/>
        </w:rPr>
        <w:t xml:space="preserve">anyone who carries out developments on land within the planning area </w:t>
      </w:r>
      <w:r w:rsidR="00BF3EC3">
        <w:rPr>
          <w:rFonts w:ascii="Times New Roman" w:hAnsi="Times New Roman" w:cs="Times New Roman"/>
          <w:sz w:val="24"/>
          <w:szCs w:val="24"/>
        </w:rPr>
        <w:t>without</w:t>
      </w:r>
      <w:r w:rsidR="00BF3EC3" w:rsidRPr="00060B39">
        <w:rPr>
          <w:rFonts w:ascii="Times New Roman" w:hAnsi="Times New Roman" w:cs="Times New Roman"/>
          <w:sz w:val="24"/>
          <w:szCs w:val="24"/>
        </w:rPr>
        <w:t xml:space="preserve"> first obtain</w:t>
      </w:r>
      <w:r w:rsidR="00BF3EC3">
        <w:rPr>
          <w:rFonts w:ascii="Times New Roman" w:hAnsi="Times New Roman" w:cs="Times New Roman"/>
          <w:sz w:val="24"/>
          <w:szCs w:val="24"/>
        </w:rPr>
        <w:t>ing</w:t>
      </w:r>
      <w:r w:rsidR="00BF3EC3" w:rsidRPr="00060B39">
        <w:rPr>
          <w:rFonts w:ascii="Times New Roman" w:hAnsi="Times New Roman" w:cs="Times New Roman"/>
          <w:sz w:val="24"/>
          <w:szCs w:val="24"/>
        </w:rPr>
        <w:t xml:space="preserve"> from the </w:t>
      </w:r>
      <w:r w:rsidR="00BF3EC3">
        <w:rPr>
          <w:rFonts w:ascii="Times New Roman" w:hAnsi="Times New Roman" w:cs="Times New Roman"/>
          <w:sz w:val="24"/>
          <w:szCs w:val="24"/>
        </w:rPr>
        <w:t>P</w:t>
      </w:r>
      <w:r w:rsidR="00BF3EC3" w:rsidRPr="00060B39">
        <w:rPr>
          <w:rFonts w:ascii="Times New Roman" w:hAnsi="Times New Roman" w:cs="Times New Roman"/>
          <w:sz w:val="24"/>
          <w:szCs w:val="24"/>
        </w:rPr>
        <w:t xml:space="preserve">lanning </w:t>
      </w:r>
      <w:r w:rsidR="00BF3EC3">
        <w:rPr>
          <w:rFonts w:ascii="Times New Roman" w:hAnsi="Times New Roman" w:cs="Times New Roman"/>
          <w:sz w:val="24"/>
          <w:szCs w:val="24"/>
        </w:rPr>
        <w:t>C</w:t>
      </w:r>
      <w:r w:rsidR="00BF3EC3" w:rsidRPr="00060B39">
        <w:rPr>
          <w:rFonts w:ascii="Times New Roman" w:hAnsi="Times New Roman" w:cs="Times New Roman"/>
          <w:sz w:val="24"/>
          <w:szCs w:val="24"/>
        </w:rPr>
        <w:t>ommittee permission so to do</w:t>
      </w:r>
      <w:r w:rsidR="00BF3EC3">
        <w:rPr>
          <w:rFonts w:ascii="Times New Roman" w:hAnsi="Times New Roman" w:cs="Times New Roman"/>
          <w:sz w:val="24"/>
          <w:szCs w:val="24"/>
        </w:rPr>
        <w:t>, commit</w:t>
      </w:r>
      <w:r w:rsidR="00584EC3">
        <w:rPr>
          <w:rFonts w:ascii="Times New Roman" w:hAnsi="Times New Roman" w:cs="Times New Roman"/>
          <w:sz w:val="24"/>
          <w:szCs w:val="24"/>
        </w:rPr>
        <w:t>s</w:t>
      </w:r>
      <w:r w:rsidR="00BF3EC3">
        <w:rPr>
          <w:rFonts w:ascii="Times New Roman" w:hAnsi="Times New Roman" w:cs="Times New Roman"/>
          <w:sz w:val="24"/>
          <w:szCs w:val="24"/>
        </w:rPr>
        <w:t xml:space="preserve"> an offence.</w:t>
      </w:r>
      <w:r>
        <w:rPr>
          <w:rFonts w:ascii="Times New Roman" w:hAnsi="Times New Roman" w:cs="Times New Roman"/>
          <w:sz w:val="24"/>
          <w:szCs w:val="24"/>
        </w:rPr>
        <w:t xml:space="preserve"> The respondents’ developments on the land, if not approved by the Municipal Council, run the danger of violating that law.</w:t>
      </w:r>
    </w:p>
    <w:p w:rsidR="008C3238" w:rsidRDefault="008C3238" w:rsidP="00BF3EC3">
      <w:pPr>
        <w:autoSpaceDE w:val="0"/>
        <w:autoSpaceDN w:val="0"/>
        <w:adjustRightInd w:val="0"/>
        <w:spacing w:after="0" w:line="360" w:lineRule="auto"/>
        <w:jc w:val="both"/>
        <w:rPr>
          <w:rFonts w:ascii="Times New Roman" w:hAnsi="Times New Roman" w:cs="Times New Roman"/>
          <w:sz w:val="24"/>
          <w:szCs w:val="24"/>
        </w:rPr>
      </w:pPr>
    </w:p>
    <w:p w:rsidR="00DA09CA" w:rsidRDefault="008C3238" w:rsidP="00BF3EC3">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It was at one point insinuated (by the production of exhibit P.E. 2), subsequently suggested (by counsel for the respondent when he undertook to produce the approved plans)</w:t>
      </w:r>
      <w:r w:rsidR="00280DA0">
        <w:rPr>
          <w:rFonts w:ascii="Times New Roman" w:hAnsi="Times New Roman" w:cs="Times New Roman"/>
          <w:sz w:val="24"/>
          <w:szCs w:val="24"/>
        </w:rPr>
        <w:t>,</w:t>
      </w:r>
      <w:r>
        <w:rPr>
          <w:rFonts w:ascii="Times New Roman" w:hAnsi="Times New Roman" w:cs="Times New Roman"/>
          <w:sz w:val="24"/>
          <w:szCs w:val="24"/>
        </w:rPr>
        <w:t xml:space="preserve"> </w:t>
      </w:r>
      <w:r w:rsidR="00584EC3">
        <w:rPr>
          <w:rFonts w:ascii="Times New Roman" w:hAnsi="Times New Roman" w:cs="Times New Roman"/>
          <w:sz w:val="24"/>
          <w:szCs w:val="24"/>
        </w:rPr>
        <w:t>but</w:t>
      </w:r>
      <w:r w:rsidR="00280DA0">
        <w:rPr>
          <w:rFonts w:ascii="Times New Roman" w:hAnsi="Times New Roman" w:cs="Times New Roman"/>
          <w:sz w:val="24"/>
          <w:szCs w:val="24"/>
        </w:rPr>
        <w:t xml:space="preserve"> though</w:t>
      </w:r>
      <w:r>
        <w:rPr>
          <w:rFonts w:ascii="Times New Roman" w:hAnsi="Times New Roman" w:cs="Times New Roman"/>
          <w:sz w:val="24"/>
          <w:szCs w:val="24"/>
        </w:rPr>
        <w:t xml:space="preserve"> not proved during the trial</w:t>
      </w:r>
      <w:r w:rsidR="00280DA0">
        <w:rPr>
          <w:rFonts w:ascii="Times New Roman" w:hAnsi="Times New Roman" w:cs="Times New Roman"/>
          <w:sz w:val="24"/>
          <w:szCs w:val="24"/>
        </w:rPr>
        <w:t>,</w:t>
      </w:r>
      <w:r>
        <w:rPr>
          <w:rFonts w:ascii="Times New Roman" w:hAnsi="Times New Roman" w:cs="Times New Roman"/>
          <w:sz w:val="24"/>
          <w:szCs w:val="24"/>
        </w:rPr>
        <w:t xml:space="preserve"> that the respondents secured approved plans for their developments on the land. If this is the case, then it suggest</w:t>
      </w:r>
      <w:r w:rsidR="007E51FA">
        <w:rPr>
          <w:rFonts w:ascii="Times New Roman" w:hAnsi="Times New Roman" w:cs="Times New Roman"/>
          <w:sz w:val="24"/>
          <w:szCs w:val="24"/>
        </w:rPr>
        <w:t>s</w:t>
      </w:r>
      <w:r>
        <w:rPr>
          <w:rFonts w:ascii="Times New Roman" w:hAnsi="Times New Roman" w:cs="Times New Roman"/>
          <w:sz w:val="24"/>
          <w:szCs w:val="24"/>
        </w:rPr>
        <w:t xml:space="preserve"> that the Municipal Authorities in the instant case failed to </w:t>
      </w:r>
      <w:r w:rsidR="007E51FA">
        <w:rPr>
          <w:rFonts w:ascii="Times New Roman" w:hAnsi="Times New Roman" w:cs="Times New Roman"/>
          <w:sz w:val="24"/>
          <w:szCs w:val="24"/>
        </w:rPr>
        <w:t xml:space="preserve">enforce the Municipality planning scheme </w:t>
      </w:r>
      <w:r w:rsidR="007E51FA" w:rsidRPr="005C543F">
        <w:rPr>
          <w:rFonts w:ascii="Times New Roman" w:hAnsi="Times New Roman" w:cs="Times New Roman"/>
          <w:sz w:val="24"/>
          <w:szCs w:val="24"/>
        </w:rPr>
        <w:t>approved by the Minister responsible fo</w:t>
      </w:r>
      <w:r w:rsidR="007E51FA">
        <w:rPr>
          <w:rFonts w:ascii="Times New Roman" w:hAnsi="Times New Roman" w:cs="Times New Roman"/>
          <w:sz w:val="24"/>
          <w:szCs w:val="24"/>
        </w:rPr>
        <w:t xml:space="preserve">r housing and urban development by way of </w:t>
      </w:r>
      <w:r w:rsidR="007E51FA" w:rsidRPr="005C543F">
        <w:rPr>
          <w:rFonts w:ascii="Times New Roman" w:hAnsi="Times New Roman" w:cs="Times New Roman"/>
          <w:i/>
          <w:sz w:val="24"/>
          <w:szCs w:val="24"/>
        </w:rPr>
        <w:t>The Town and Country Planning (Declaration of Schemes) (No. 1) Instrument</w:t>
      </w:r>
      <w:r w:rsidR="007E51FA">
        <w:rPr>
          <w:rFonts w:ascii="Times New Roman" w:hAnsi="Times New Roman" w:cs="Times New Roman"/>
          <w:sz w:val="24"/>
          <w:szCs w:val="24"/>
        </w:rPr>
        <w:t xml:space="preserve">, </w:t>
      </w:r>
      <w:r w:rsidR="007E51FA" w:rsidRPr="00EB1E30">
        <w:rPr>
          <w:rFonts w:ascii="Times New Roman" w:hAnsi="Times New Roman" w:cs="Times New Roman"/>
          <w:i/>
          <w:sz w:val="24"/>
          <w:szCs w:val="24"/>
        </w:rPr>
        <w:t>S.I 246 – 6</w:t>
      </w:r>
      <w:r w:rsidR="007E51FA">
        <w:rPr>
          <w:rFonts w:ascii="Times New Roman" w:hAnsi="Times New Roman" w:cs="Times New Roman"/>
          <w:sz w:val="24"/>
          <w:szCs w:val="24"/>
        </w:rPr>
        <w:t xml:space="preserve">. This explains why </w:t>
      </w:r>
      <w:r w:rsidR="00280DA0">
        <w:rPr>
          <w:rFonts w:ascii="Times New Roman" w:hAnsi="Times New Roman" w:cs="Times New Roman"/>
          <w:sz w:val="24"/>
          <w:szCs w:val="24"/>
        </w:rPr>
        <w:t xml:space="preserve">the respondent’s </w:t>
      </w:r>
      <w:r w:rsidR="007E51FA">
        <w:rPr>
          <w:rFonts w:ascii="Times New Roman" w:hAnsi="Times New Roman" w:cs="Times New Roman"/>
          <w:sz w:val="24"/>
          <w:szCs w:val="24"/>
        </w:rPr>
        <w:t xml:space="preserve">developments were permitted on plot 11 Ahmed </w:t>
      </w:r>
      <w:proofErr w:type="spellStart"/>
      <w:r w:rsidR="007E51FA">
        <w:rPr>
          <w:rFonts w:ascii="Times New Roman" w:hAnsi="Times New Roman" w:cs="Times New Roman"/>
          <w:sz w:val="24"/>
          <w:szCs w:val="24"/>
        </w:rPr>
        <w:t>Awongo</w:t>
      </w:r>
      <w:proofErr w:type="spellEnd"/>
      <w:r w:rsidR="007E51FA">
        <w:rPr>
          <w:rFonts w:ascii="Times New Roman" w:hAnsi="Times New Roman" w:cs="Times New Roman"/>
          <w:sz w:val="24"/>
          <w:szCs w:val="24"/>
        </w:rPr>
        <w:t xml:space="preserve"> Close (</w:t>
      </w:r>
      <w:proofErr w:type="spellStart"/>
      <w:r w:rsidR="007E51FA">
        <w:rPr>
          <w:rFonts w:ascii="Times New Roman" w:hAnsi="Times New Roman" w:cs="Times New Roman"/>
          <w:sz w:val="24"/>
          <w:szCs w:val="24"/>
        </w:rPr>
        <w:t>Chawda</w:t>
      </w:r>
      <w:proofErr w:type="spellEnd"/>
      <w:r w:rsidR="007E51FA">
        <w:rPr>
          <w:rFonts w:ascii="Times New Roman" w:hAnsi="Times New Roman" w:cs="Times New Roman"/>
          <w:sz w:val="24"/>
          <w:szCs w:val="24"/>
        </w:rPr>
        <w:t xml:space="preserve"> Close), a plot which according to P.W.2 exists only in the Municipality layout</w:t>
      </w:r>
      <w:r w:rsidR="00584EC3">
        <w:rPr>
          <w:rFonts w:ascii="Times New Roman" w:hAnsi="Times New Roman" w:cs="Times New Roman"/>
          <w:sz w:val="24"/>
          <w:szCs w:val="24"/>
        </w:rPr>
        <w:t>,</w:t>
      </w:r>
      <w:r w:rsidR="007E51FA">
        <w:rPr>
          <w:rFonts w:ascii="Times New Roman" w:hAnsi="Times New Roman" w:cs="Times New Roman"/>
          <w:sz w:val="24"/>
          <w:szCs w:val="24"/>
        </w:rPr>
        <w:t xml:space="preserve"> probably made under that scheme, which plot to-date remains un-surveyed and is yet to be reflected in the national cartographic records of the Department of Mapping and Surveys in Entebbe. This laxity </w:t>
      </w:r>
      <w:r w:rsidR="00584EC3">
        <w:rPr>
          <w:rFonts w:ascii="Times New Roman" w:hAnsi="Times New Roman" w:cs="Times New Roman"/>
          <w:sz w:val="24"/>
          <w:szCs w:val="24"/>
        </w:rPr>
        <w:t xml:space="preserve">in supervising developments on </w:t>
      </w:r>
      <w:r w:rsidR="00584EC3">
        <w:rPr>
          <w:rFonts w:ascii="Times New Roman" w:hAnsi="Times New Roman" w:cs="Times New Roman"/>
          <w:sz w:val="24"/>
          <w:szCs w:val="24"/>
        </w:rPr>
        <w:lastRenderedPageBreak/>
        <w:t xml:space="preserve">land </w:t>
      </w:r>
      <w:r w:rsidR="007E51FA">
        <w:rPr>
          <w:rFonts w:ascii="Times New Roman" w:hAnsi="Times New Roman" w:cs="Times New Roman"/>
          <w:sz w:val="24"/>
          <w:szCs w:val="24"/>
        </w:rPr>
        <w:t>not only encourages encroachments, inadvertent or otherwise, as revealed in this case</w:t>
      </w:r>
      <w:r w:rsidR="00584EC3">
        <w:rPr>
          <w:rFonts w:ascii="Times New Roman" w:hAnsi="Times New Roman" w:cs="Times New Roman"/>
          <w:sz w:val="24"/>
          <w:szCs w:val="24"/>
        </w:rPr>
        <w:t>,</w:t>
      </w:r>
      <w:r w:rsidR="007E51FA">
        <w:rPr>
          <w:rFonts w:ascii="Times New Roman" w:hAnsi="Times New Roman" w:cs="Times New Roman"/>
          <w:sz w:val="24"/>
          <w:szCs w:val="24"/>
        </w:rPr>
        <w:t xml:space="preserve"> thus fuelling boundary disputes over land</w:t>
      </w:r>
      <w:r w:rsidR="00584EC3">
        <w:rPr>
          <w:rFonts w:ascii="Times New Roman" w:hAnsi="Times New Roman" w:cs="Times New Roman"/>
          <w:sz w:val="24"/>
          <w:szCs w:val="24"/>
        </w:rPr>
        <w:t>,</w:t>
      </w:r>
      <w:r w:rsidR="007E51FA">
        <w:rPr>
          <w:rFonts w:ascii="Times New Roman" w:hAnsi="Times New Roman" w:cs="Times New Roman"/>
          <w:sz w:val="24"/>
          <w:szCs w:val="24"/>
        </w:rPr>
        <w:t xml:space="preserve"> but also is a recipe for conflicting demarcations of land </w:t>
      </w:r>
      <w:r w:rsidR="00584EC3">
        <w:rPr>
          <w:rFonts w:ascii="Times New Roman" w:hAnsi="Times New Roman" w:cs="Times New Roman"/>
          <w:sz w:val="24"/>
          <w:szCs w:val="24"/>
        </w:rPr>
        <w:t xml:space="preserve">as </w:t>
      </w:r>
      <w:r w:rsidR="007E51FA">
        <w:rPr>
          <w:rFonts w:ascii="Times New Roman" w:hAnsi="Times New Roman" w:cs="Times New Roman"/>
          <w:sz w:val="24"/>
          <w:szCs w:val="24"/>
        </w:rPr>
        <w:t>between the Municipal</w:t>
      </w:r>
      <w:r w:rsidR="00584EC3">
        <w:rPr>
          <w:rFonts w:ascii="Times New Roman" w:hAnsi="Times New Roman" w:cs="Times New Roman"/>
          <w:sz w:val="24"/>
          <w:szCs w:val="24"/>
        </w:rPr>
        <w:t xml:space="preserve"> Council</w:t>
      </w:r>
      <w:r w:rsidR="007E51FA">
        <w:rPr>
          <w:rFonts w:ascii="Times New Roman" w:hAnsi="Times New Roman" w:cs="Times New Roman"/>
          <w:sz w:val="24"/>
          <w:szCs w:val="24"/>
        </w:rPr>
        <w:t xml:space="preserve"> and the District Land Board if developments are permitted on </w:t>
      </w:r>
      <w:r w:rsidR="00584EC3">
        <w:rPr>
          <w:rFonts w:ascii="Times New Roman" w:hAnsi="Times New Roman" w:cs="Times New Roman"/>
          <w:sz w:val="24"/>
          <w:szCs w:val="24"/>
        </w:rPr>
        <w:t xml:space="preserve">un-surveyed and </w:t>
      </w:r>
      <w:r w:rsidR="007E51FA">
        <w:rPr>
          <w:rFonts w:ascii="Times New Roman" w:hAnsi="Times New Roman" w:cs="Times New Roman"/>
          <w:sz w:val="24"/>
          <w:szCs w:val="24"/>
        </w:rPr>
        <w:t xml:space="preserve">untitled plots of land. As matters stand now, plot 18 </w:t>
      </w:r>
      <w:proofErr w:type="spellStart"/>
      <w:r w:rsidR="007E51FA">
        <w:rPr>
          <w:rFonts w:ascii="Times New Roman" w:hAnsi="Times New Roman" w:cs="Times New Roman"/>
          <w:sz w:val="24"/>
          <w:szCs w:val="24"/>
        </w:rPr>
        <w:t>Weatherhead</w:t>
      </w:r>
      <w:proofErr w:type="spellEnd"/>
      <w:r w:rsidR="007E51FA">
        <w:rPr>
          <w:rFonts w:ascii="Times New Roman" w:hAnsi="Times New Roman" w:cs="Times New Roman"/>
          <w:sz w:val="24"/>
          <w:szCs w:val="24"/>
        </w:rPr>
        <w:t xml:space="preserve"> Park Lane exists only on paper and </w:t>
      </w:r>
      <w:r w:rsidR="00280DA0">
        <w:rPr>
          <w:rFonts w:ascii="Times New Roman" w:hAnsi="Times New Roman" w:cs="Times New Roman"/>
          <w:sz w:val="24"/>
          <w:szCs w:val="24"/>
        </w:rPr>
        <w:t xml:space="preserve">is </w:t>
      </w:r>
      <w:r w:rsidR="007E51FA">
        <w:rPr>
          <w:rFonts w:ascii="Times New Roman" w:hAnsi="Times New Roman" w:cs="Times New Roman"/>
          <w:sz w:val="24"/>
          <w:szCs w:val="24"/>
        </w:rPr>
        <w:t xml:space="preserve">almost entirely </w:t>
      </w:r>
      <w:r w:rsidR="001975AA">
        <w:rPr>
          <w:rFonts w:ascii="Times New Roman" w:hAnsi="Times New Roman" w:cs="Times New Roman"/>
          <w:sz w:val="24"/>
          <w:szCs w:val="24"/>
        </w:rPr>
        <w:t xml:space="preserve">enclosed as part of land </w:t>
      </w:r>
      <w:r w:rsidR="00280DA0">
        <w:rPr>
          <w:rFonts w:ascii="Times New Roman" w:hAnsi="Times New Roman" w:cs="Times New Roman"/>
          <w:sz w:val="24"/>
          <w:szCs w:val="24"/>
        </w:rPr>
        <w:t xml:space="preserve">physically </w:t>
      </w:r>
      <w:r w:rsidR="001975AA">
        <w:rPr>
          <w:rFonts w:ascii="Times New Roman" w:hAnsi="Times New Roman" w:cs="Times New Roman"/>
          <w:sz w:val="24"/>
          <w:szCs w:val="24"/>
        </w:rPr>
        <w:t>occupied by the respondents.</w:t>
      </w:r>
    </w:p>
    <w:p w:rsidR="007E51FA" w:rsidRDefault="007E51FA" w:rsidP="00BF3EC3">
      <w:pPr>
        <w:autoSpaceDE w:val="0"/>
        <w:autoSpaceDN w:val="0"/>
        <w:adjustRightInd w:val="0"/>
        <w:spacing w:after="0" w:line="360" w:lineRule="auto"/>
        <w:jc w:val="both"/>
        <w:rPr>
          <w:rFonts w:ascii="Times New Roman" w:hAnsi="Times New Roman" w:cs="Times New Roman"/>
          <w:sz w:val="24"/>
          <w:szCs w:val="24"/>
        </w:rPr>
      </w:pPr>
    </w:p>
    <w:p w:rsidR="00DA09CA" w:rsidRDefault="001975AA" w:rsidP="00DA09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Be that as it may, the trial court </w:t>
      </w:r>
      <w:r w:rsidR="00DA09CA">
        <w:rPr>
          <w:rFonts w:ascii="Times New Roman" w:hAnsi="Times New Roman" w:cs="Times New Roman"/>
          <w:sz w:val="24"/>
          <w:szCs w:val="24"/>
        </w:rPr>
        <w:t xml:space="preserve">was required to determine whether at the time of that unlawful and unauthorised entry by the respondents onto the land leased to the appellant, </w:t>
      </w:r>
      <w:r w:rsidR="00280DA0">
        <w:rPr>
          <w:rFonts w:ascii="Times New Roman" w:hAnsi="Times New Roman" w:cs="Times New Roman"/>
          <w:sz w:val="24"/>
          <w:szCs w:val="24"/>
        </w:rPr>
        <w:t>t</w:t>
      </w:r>
      <w:r w:rsidR="00DA09CA">
        <w:rPr>
          <w:rFonts w:ascii="Times New Roman" w:hAnsi="Times New Roman" w:cs="Times New Roman"/>
          <w:sz w:val="24"/>
          <w:szCs w:val="24"/>
        </w:rPr>
        <w:t xml:space="preserve">he </w:t>
      </w:r>
      <w:r w:rsidR="00280DA0">
        <w:rPr>
          <w:rFonts w:ascii="Times New Roman" w:hAnsi="Times New Roman" w:cs="Times New Roman"/>
          <w:sz w:val="24"/>
          <w:szCs w:val="24"/>
        </w:rPr>
        <w:t xml:space="preserve">appellant </w:t>
      </w:r>
      <w:r w:rsidR="00DA09CA">
        <w:rPr>
          <w:rFonts w:ascii="Times New Roman" w:hAnsi="Times New Roman" w:cs="Times New Roman"/>
          <w:sz w:val="24"/>
          <w:szCs w:val="24"/>
        </w:rPr>
        <w:t xml:space="preserve">was in </w:t>
      </w:r>
      <w:r w:rsidR="00280DA0">
        <w:rPr>
          <w:rFonts w:ascii="Times New Roman" w:hAnsi="Times New Roman" w:cs="Times New Roman"/>
          <w:sz w:val="24"/>
          <w:szCs w:val="24"/>
        </w:rPr>
        <w:t xml:space="preserve">actual </w:t>
      </w:r>
      <w:r w:rsidR="00DA09CA">
        <w:rPr>
          <w:rFonts w:ascii="Times New Roman" w:hAnsi="Times New Roman" w:cs="Times New Roman"/>
          <w:sz w:val="24"/>
          <w:szCs w:val="24"/>
        </w:rPr>
        <w:t>possession of the disputed land. In his testimony at page 11 of the record of appeal, he stated that he secured possession of the land during 2008 but fenced it “on receipt of this title.” Although the appellant claimed to have acquired the land on 16</w:t>
      </w:r>
      <w:r w:rsidR="00DA09CA" w:rsidRPr="00BC67BB">
        <w:rPr>
          <w:rFonts w:ascii="Times New Roman" w:hAnsi="Times New Roman" w:cs="Times New Roman"/>
          <w:sz w:val="24"/>
          <w:szCs w:val="24"/>
          <w:vertAlign w:val="superscript"/>
        </w:rPr>
        <w:t>th</w:t>
      </w:r>
      <w:r w:rsidR="00DA09CA">
        <w:rPr>
          <w:rFonts w:ascii="Times New Roman" w:hAnsi="Times New Roman" w:cs="Times New Roman"/>
          <w:sz w:val="24"/>
          <w:szCs w:val="24"/>
        </w:rPr>
        <w:t xml:space="preserve"> November 2007, when he purchased it from a one Jackson </w:t>
      </w:r>
      <w:proofErr w:type="spellStart"/>
      <w:r w:rsidR="00DA09CA">
        <w:rPr>
          <w:rFonts w:ascii="Times New Roman" w:hAnsi="Times New Roman" w:cs="Times New Roman"/>
          <w:sz w:val="24"/>
          <w:szCs w:val="24"/>
        </w:rPr>
        <w:t>Ariko</w:t>
      </w:r>
      <w:proofErr w:type="spellEnd"/>
      <w:r w:rsidR="00DA09CA">
        <w:rPr>
          <w:rFonts w:ascii="Times New Roman" w:hAnsi="Times New Roman" w:cs="Times New Roman"/>
          <w:sz w:val="24"/>
          <w:szCs w:val="24"/>
        </w:rPr>
        <w:t>, it would seem that he never took actual possession until sometime after 22</w:t>
      </w:r>
      <w:r w:rsidR="00DA09CA" w:rsidRPr="00EC7FDF">
        <w:rPr>
          <w:rFonts w:ascii="Times New Roman" w:hAnsi="Times New Roman" w:cs="Times New Roman"/>
          <w:sz w:val="24"/>
          <w:szCs w:val="24"/>
          <w:vertAlign w:val="superscript"/>
        </w:rPr>
        <w:t>nd</w:t>
      </w:r>
      <w:r w:rsidR="00DA09CA">
        <w:rPr>
          <w:rFonts w:ascii="Times New Roman" w:hAnsi="Times New Roman" w:cs="Times New Roman"/>
          <w:sz w:val="24"/>
          <w:szCs w:val="24"/>
        </w:rPr>
        <w:t xml:space="preserve"> August 2011 when the title deed was issued to him. It is then that he fenced it. Furthermore, since he did not disclose the nature of interest in the land which he acquired from Jackson </w:t>
      </w:r>
      <w:proofErr w:type="spellStart"/>
      <w:r w:rsidR="00DA09CA">
        <w:rPr>
          <w:rFonts w:ascii="Times New Roman" w:hAnsi="Times New Roman" w:cs="Times New Roman"/>
          <w:sz w:val="24"/>
          <w:szCs w:val="24"/>
        </w:rPr>
        <w:t>Ariko</w:t>
      </w:r>
      <w:proofErr w:type="spellEnd"/>
      <w:r w:rsidR="00DA09CA">
        <w:rPr>
          <w:rFonts w:ascii="Times New Roman" w:hAnsi="Times New Roman" w:cs="Times New Roman"/>
          <w:sz w:val="24"/>
          <w:szCs w:val="24"/>
        </w:rPr>
        <w:t xml:space="preserve"> (exhibit D. </w:t>
      </w:r>
      <w:proofErr w:type="spellStart"/>
      <w:r w:rsidR="00DA09CA">
        <w:rPr>
          <w:rFonts w:ascii="Times New Roman" w:hAnsi="Times New Roman" w:cs="Times New Roman"/>
          <w:sz w:val="24"/>
          <w:szCs w:val="24"/>
        </w:rPr>
        <w:t>Exh</w:t>
      </w:r>
      <w:proofErr w:type="spellEnd"/>
      <w:r w:rsidR="00DA09CA">
        <w:rPr>
          <w:rFonts w:ascii="Times New Roman" w:hAnsi="Times New Roman" w:cs="Times New Roman"/>
          <w:sz w:val="24"/>
          <w:szCs w:val="24"/>
        </w:rPr>
        <w:t>. 3 at page 25 of the record of appeal), there is no evidence on basis of which the trial court could find that the transaction he alluded to conferred upon him any lawful interest in the land</w:t>
      </w:r>
      <w:r w:rsidR="005B68CA">
        <w:rPr>
          <w:rFonts w:ascii="Times New Roman" w:hAnsi="Times New Roman" w:cs="Times New Roman"/>
          <w:sz w:val="24"/>
          <w:szCs w:val="24"/>
        </w:rPr>
        <w:t xml:space="preserve"> or physical occupation then</w:t>
      </w:r>
      <w:r w:rsidR="00DA09CA">
        <w:rPr>
          <w:rFonts w:ascii="Times New Roman" w:hAnsi="Times New Roman" w:cs="Times New Roman"/>
          <w:sz w:val="24"/>
          <w:szCs w:val="24"/>
        </w:rPr>
        <w:t>. The agreement of sale dated 16</w:t>
      </w:r>
      <w:r w:rsidR="00DA09CA" w:rsidRPr="000A3500">
        <w:rPr>
          <w:rFonts w:ascii="Times New Roman" w:hAnsi="Times New Roman" w:cs="Times New Roman"/>
          <w:sz w:val="24"/>
          <w:szCs w:val="24"/>
          <w:vertAlign w:val="superscript"/>
        </w:rPr>
        <w:t>th</w:t>
      </w:r>
      <w:r w:rsidR="00DA09CA">
        <w:rPr>
          <w:rFonts w:ascii="Times New Roman" w:hAnsi="Times New Roman" w:cs="Times New Roman"/>
          <w:sz w:val="24"/>
          <w:szCs w:val="24"/>
        </w:rPr>
        <w:t xml:space="preserve"> November 2007 in its preamble simply states that “the seller with the consent of all persons concerned... is desirous of selling and hereby sells to the buyer the piece of land described herein above.” It is not known whether Jackson </w:t>
      </w:r>
      <w:proofErr w:type="spellStart"/>
      <w:r w:rsidR="00DA09CA">
        <w:rPr>
          <w:rFonts w:ascii="Times New Roman" w:hAnsi="Times New Roman" w:cs="Times New Roman"/>
          <w:sz w:val="24"/>
          <w:szCs w:val="24"/>
        </w:rPr>
        <w:t>Ariko</w:t>
      </w:r>
      <w:proofErr w:type="spellEnd"/>
      <w:r w:rsidR="00DA09CA">
        <w:rPr>
          <w:rFonts w:ascii="Times New Roman" w:hAnsi="Times New Roman" w:cs="Times New Roman"/>
          <w:sz w:val="24"/>
          <w:szCs w:val="24"/>
        </w:rPr>
        <w:t xml:space="preserve"> was a mere temporary occupant, licensee, customary tenant, or holder of any possessory or proprietary interest in the land since the agreement is silent and no evidence was led on this. </w:t>
      </w:r>
      <w:r w:rsidR="002A569D">
        <w:rPr>
          <w:rFonts w:ascii="Times New Roman" w:hAnsi="Times New Roman" w:cs="Times New Roman"/>
          <w:sz w:val="24"/>
          <w:szCs w:val="24"/>
        </w:rPr>
        <w:t xml:space="preserve">The plot itself appears to have come into existence </w:t>
      </w:r>
      <w:r w:rsidR="005B68CA">
        <w:rPr>
          <w:rFonts w:ascii="Times New Roman" w:hAnsi="Times New Roman" w:cs="Times New Roman"/>
          <w:sz w:val="24"/>
          <w:szCs w:val="24"/>
        </w:rPr>
        <w:t xml:space="preserve">following a survey undertaken </w:t>
      </w:r>
      <w:r w:rsidR="003A1169">
        <w:rPr>
          <w:rFonts w:ascii="Times New Roman" w:hAnsi="Times New Roman" w:cs="Times New Roman"/>
          <w:sz w:val="24"/>
          <w:szCs w:val="24"/>
        </w:rPr>
        <w:t xml:space="preserve">in December 2008 </w:t>
      </w:r>
      <w:r w:rsidR="005B68CA">
        <w:rPr>
          <w:rFonts w:ascii="Times New Roman" w:hAnsi="Times New Roman" w:cs="Times New Roman"/>
          <w:sz w:val="24"/>
          <w:szCs w:val="24"/>
        </w:rPr>
        <w:t xml:space="preserve">by M/s </w:t>
      </w:r>
      <w:proofErr w:type="spellStart"/>
      <w:r w:rsidR="005B68CA">
        <w:rPr>
          <w:rFonts w:ascii="Times New Roman" w:hAnsi="Times New Roman" w:cs="Times New Roman"/>
          <w:sz w:val="24"/>
          <w:szCs w:val="24"/>
        </w:rPr>
        <w:t>Geotechnico</w:t>
      </w:r>
      <w:proofErr w:type="spellEnd"/>
      <w:r w:rsidR="005B68CA">
        <w:rPr>
          <w:rFonts w:ascii="Times New Roman" w:hAnsi="Times New Roman" w:cs="Times New Roman"/>
          <w:sz w:val="24"/>
          <w:szCs w:val="24"/>
        </w:rPr>
        <w:t xml:space="preserve"> Enterprise Limited (see annexure “E” to the reply to the written statement of </w:t>
      </w:r>
      <w:r w:rsidR="003A1169">
        <w:rPr>
          <w:rFonts w:ascii="Times New Roman" w:hAnsi="Times New Roman" w:cs="Times New Roman"/>
          <w:sz w:val="24"/>
          <w:szCs w:val="24"/>
        </w:rPr>
        <w:t>defence</w:t>
      </w:r>
      <w:r w:rsidR="005B68CA">
        <w:rPr>
          <w:rFonts w:ascii="Times New Roman" w:hAnsi="Times New Roman" w:cs="Times New Roman"/>
          <w:sz w:val="24"/>
          <w:szCs w:val="24"/>
        </w:rPr>
        <w:t xml:space="preserve">) </w:t>
      </w:r>
      <w:r w:rsidR="003A1169">
        <w:rPr>
          <w:rFonts w:ascii="Times New Roman" w:hAnsi="Times New Roman" w:cs="Times New Roman"/>
          <w:sz w:val="24"/>
          <w:szCs w:val="24"/>
        </w:rPr>
        <w:t>and the demarcations ratified</w:t>
      </w:r>
      <w:r w:rsidR="002A569D">
        <w:rPr>
          <w:rFonts w:ascii="Times New Roman" w:hAnsi="Times New Roman" w:cs="Times New Roman"/>
          <w:sz w:val="24"/>
          <w:szCs w:val="24"/>
        </w:rPr>
        <w:t xml:space="preserve"> after 7</w:t>
      </w:r>
      <w:r w:rsidR="002A569D" w:rsidRPr="002A569D">
        <w:rPr>
          <w:rFonts w:ascii="Times New Roman" w:hAnsi="Times New Roman" w:cs="Times New Roman"/>
          <w:sz w:val="24"/>
          <w:szCs w:val="24"/>
          <w:vertAlign w:val="superscript"/>
        </w:rPr>
        <w:t>th</w:t>
      </w:r>
      <w:r w:rsidR="002A569D">
        <w:rPr>
          <w:rFonts w:ascii="Times New Roman" w:hAnsi="Times New Roman" w:cs="Times New Roman"/>
          <w:sz w:val="24"/>
          <w:szCs w:val="24"/>
        </w:rPr>
        <w:t xml:space="preserve"> May 2010, the day the Commissioner of Surveys and Mapping issued instructions for its </w:t>
      </w:r>
      <w:r w:rsidR="003A1169">
        <w:rPr>
          <w:rFonts w:ascii="Times New Roman" w:hAnsi="Times New Roman" w:cs="Times New Roman"/>
          <w:sz w:val="24"/>
          <w:szCs w:val="24"/>
        </w:rPr>
        <w:t>official survey</w:t>
      </w:r>
      <w:r w:rsidR="002A569D">
        <w:rPr>
          <w:rFonts w:ascii="Times New Roman" w:hAnsi="Times New Roman" w:cs="Times New Roman"/>
          <w:sz w:val="24"/>
          <w:szCs w:val="24"/>
        </w:rPr>
        <w:t>.</w:t>
      </w:r>
      <w:r w:rsidR="003A1169">
        <w:rPr>
          <w:rFonts w:ascii="Times New Roman" w:hAnsi="Times New Roman" w:cs="Times New Roman"/>
          <w:sz w:val="24"/>
          <w:szCs w:val="24"/>
        </w:rPr>
        <w:t xml:space="preserve"> The agreement of 16</w:t>
      </w:r>
      <w:r w:rsidR="003A1169" w:rsidRPr="000A3500">
        <w:rPr>
          <w:rFonts w:ascii="Times New Roman" w:hAnsi="Times New Roman" w:cs="Times New Roman"/>
          <w:sz w:val="24"/>
          <w:szCs w:val="24"/>
          <w:vertAlign w:val="superscript"/>
        </w:rPr>
        <w:t>th</w:t>
      </w:r>
      <w:r w:rsidR="003A1169">
        <w:rPr>
          <w:rFonts w:ascii="Times New Roman" w:hAnsi="Times New Roman" w:cs="Times New Roman"/>
          <w:sz w:val="24"/>
          <w:szCs w:val="24"/>
        </w:rPr>
        <w:t xml:space="preserve"> November 2007 therefore could not confer possession over a plot that had not been surveyed yet. </w:t>
      </w:r>
      <w:r w:rsidR="00DA09CA">
        <w:rPr>
          <w:rFonts w:ascii="Times New Roman" w:hAnsi="Times New Roman" w:cs="Times New Roman"/>
          <w:sz w:val="24"/>
          <w:szCs w:val="24"/>
        </w:rPr>
        <w:t xml:space="preserve">The appellant went on further to say that the respondents removed his barbed wire fencing “three years ago.” He did not specify the actual date when this </w:t>
      </w:r>
      <w:r w:rsidR="007E51FA">
        <w:rPr>
          <w:rFonts w:ascii="Times New Roman" w:hAnsi="Times New Roman" w:cs="Times New Roman"/>
          <w:sz w:val="24"/>
          <w:szCs w:val="24"/>
        </w:rPr>
        <w:t>occurred</w:t>
      </w:r>
      <w:r w:rsidR="00DA09CA">
        <w:rPr>
          <w:rFonts w:ascii="Times New Roman" w:hAnsi="Times New Roman" w:cs="Times New Roman"/>
          <w:sz w:val="24"/>
          <w:szCs w:val="24"/>
        </w:rPr>
        <w:t xml:space="preserve">. This would imply that the unlawful entry onto this land </w:t>
      </w:r>
      <w:r w:rsidR="00DA09CA">
        <w:rPr>
          <w:rFonts w:ascii="Times New Roman" w:hAnsi="Times New Roman" w:cs="Times New Roman"/>
          <w:sz w:val="24"/>
          <w:szCs w:val="24"/>
        </w:rPr>
        <w:lastRenderedPageBreak/>
        <w:t>complained of, occurred sometime during the year 2012 (considering that he testified on 16</w:t>
      </w:r>
      <w:r w:rsidR="00DA09CA" w:rsidRPr="0035494F">
        <w:rPr>
          <w:rFonts w:ascii="Times New Roman" w:hAnsi="Times New Roman" w:cs="Times New Roman"/>
          <w:sz w:val="24"/>
          <w:szCs w:val="24"/>
          <w:vertAlign w:val="superscript"/>
        </w:rPr>
        <w:t>th</w:t>
      </w:r>
      <w:r w:rsidR="00DA09CA">
        <w:rPr>
          <w:rFonts w:ascii="Times New Roman" w:hAnsi="Times New Roman" w:cs="Times New Roman"/>
          <w:sz w:val="24"/>
          <w:szCs w:val="24"/>
        </w:rPr>
        <w:t xml:space="preserve"> June 2015).</w:t>
      </w:r>
    </w:p>
    <w:p w:rsidR="00DA09CA" w:rsidRDefault="00DA09CA" w:rsidP="00DA09CA">
      <w:pPr>
        <w:spacing w:after="0" w:line="360" w:lineRule="auto"/>
        <w:jc w:val="both"/>
        <w:rPr>
          <w:rFonts w:ascii="Times New Roman" w:hAnsi="Times New Roman" w:cs="Times New Roman"/>
          <w:sz w:val="24"/>
          <w:szCs w:val="24"/>
        </w:rPr>
      </w:pPr>
    </w:p>
    <w:p w:rsidR="00DA09CA" w:rsidRPr="00332516" w:rsidRDefault="00DA09CA" w:rsidP="003A1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On their part, the respondents claimed to have erected the perimeter wall fence complained of during the year 2008 (see page 23 of the record of proceedings). This evidence came through cross-examination of the second respondent by counsel for the appellant. It then had to be decided on the balance of probabilities whether the construction of the offending perimeter wall occurred sometime in 2012 as claimed by the appellant or in 2008 as claimed by the respondents, a period four year</w:t>
      </w:r>
      <w:r w:rsidR="003A3C3A">
        <w:rPr>
          <w:rFonts w:ascii="Times New Roman" w:hAnsi="Times New Roman" w:cs="Times New Roman"/>
          <w:sz w:val="24"/>
          <w:szCs w:val="24"/>
        </w:rPr>
        <w:t>s</w:t>
      </w:r>
      <w:r>
        <w:rPr>
          <w:rFonts w:ascii="Times New Roman" w:hAnsi="Times New Roman" w:cs="Times New Roman"/>
          <w:sz w:val="24"/>
          <w:szCs w:val="24"/>
        </w:rPr>
        <w:t xml:space="preserve"> apart. It was his word against that of the respondents. If the court determined it was the former, then the appellant was in possession at the material time. If the court determined it was the latter, then the appellant was not in possession at the material time. It is trite law that p</w:t>
      </w:r>
      <w:r w:rsidRPr="00332516">
        <w:rPr>
          <w:rFonts w:ascii="Times New Roman" w:hAnsi="Times New Roman" w:cs="Times New Roman"/>
          <w:sz w:val="24"/>
          <w:szCs w:val="24"/>
        </w:rPr>
        <w:t xml:space="preserve">roof </w:t>
      </w:r>
      <w:r>
        <w:rPr>
          <w:rFonts w:ascii="Times New Roman" w:hAnsi="Times New Roman" w:cs="Times New Roman"/>
          <w:sz w:val="24"/>
          <w:szCs w:val="24"/>
        </w:rPr>
        <w:t xml:space="preserve">in civil matters </w:t>
      </w:r>
      <w:r w:rsidRPr="00332516">
        <w:rPr>
          <w:rFonts w:ascii="Times New Roman" w:hAnsi="Times New Roman" w:cs="Times New Roman"/>
          <w:sz w:val="24"/>
          <w:szCs w:val="24"/>
        </w:rPr>
        <w:t xml:space="preserve">which is sufficient to justify </w:t>
      </w:r>
      <w:r>
        <w:rPr>
          <w:rFonts w:ascii="Times New Roman" w:hAnsi="Times New Roman" w:cs="Times New Roman"/>
          <w:sz w:val="24"/>
          <w:szCs w:val="24"/>
        </w:rPr>
        <w:t>a finding of fact is proof on the balance of probabilities</w:t>
      </w:r>
      <w:r w:rsidR="003A1169">
        <w:rPr>
          <w:rFonts w:ascii="Times New Roman" w:hAnsi="Times New Roman" w:cs="Times New Roman"/>
          <w:sz w:val="24"/>
          <w:szCs w:val="24"/>
        </w:rPr>
        <w:t xml:space="preserve"> (see </w:t>
      </w:r>
      <w:r w:rsidRPr="00332516">
        <w:rPr>
          <w:rFonts w:ascii="Times New Roman" w:hAnsi="Times New Roman" w:cs="Times New Roman"/>
          <w:i/>
          <w:sz w:val="24"/>
          <w:szCs w:val="24"/>
        </w:rPr>
        <w:t>Lancaster v</w:t>
      </w:r>
      <w:r w:rsidR="00A0392A">
        <w:rPr>
          <w:rFonts w:ascii="Times New Roman" w:hAnsi="Times New Roman" w:cs="Times New Roman"/>
          <w:i/>
          <w:sz w:val="24"/>
          <w:szCs w:val="24"/>
        </w:rPr>
        <w:t>.</w:t>
      </w:r>
      <w:r w:rsidRPr="00332516">
        <w:rPr>
          <w:rFonts w:ascii="Times New Roman" w:hAnsi="Times New Roman" w:cs="Times New Roman"/>
          <w:i/>
          <w:sz w:val="24"/>
          <w:szCs w:val="24"/>
        </w:rPr>
        <w:t xml:space="preserve"> Blackwell Colliery Co. Ltd </w:t>
      </w:r>
      <w:r w:rsidR="00A0392A">
        <w:rPr>
          <w:rFonts w:ascii="Times New Roman" w:hAnsi="Times New Roman" w:cs="Times New Roman"/>
          <w:i/>
          <w:sz w:val="24"/>
          <w:szCs w:val="24"/>
        </w:rPr>
        <w:t>(</w:t>
      </w:r>
      <w:r w:rsidRPr="00332516">
        <w:rPr>
          <w:rFonts w:ascii="Times New Roman" w:hAnsi="Times New Roman" w:cs="Times New Roman"/>
          <w:i/>
          <w:sz w:val="24"/>
          <w:szCs w:val="24"/>
        </w:rPr>
        <w:t>1918</w:t>
      </w:r>
      <w:r w:rsidR="00A0392A">
        <w:rPr>
          <w:rFonts w:ascii="Times New Roman" w:hAnsi="Times New Roman" w:cs="Times New Roman"/>
          <w:i/>
          <w:sz w:val="24"/>
          <w:szCs w:val="24"/>
        </w:rPr>
        <w:t>)</w:t>
      </w:r>
      <w:r w:rsidRPr="00332516">
        <w:rPr>
          <w:rFonts w:ascii="Times New Roman" w:hAnsi="Times New Roman" w:cs="Times New Roman"/>
          <w:i/>
          <w:sz w:val="24"/>
          <w:szCs w:val="24"/>
        </w:rPr>
        <w:t xml:space="preserve"> WC Rep 345</w:t>
      </w:r>
      <w:r w:rsidR="003A1169">
        <w:rPr>
          <w:rFonts w:ascii="Times New Roman" w:hAnsi="Times New Roman" w:cs="Times New Roman"/>
          <w:sz w:val="24"/>
          <w:szCs w:val="24"/>
        </w:rPr>
        <w:t>).</w:t>
      </w:r>
    </w:p>
    <w:p w:rsidR="00DA09CA" w:rsidRDefault="00DA09CA" w:rsidP="003A1169">
      <w:pPr>
        <w:spacing w:after="0"/>
      </w:pPr>
    </w:p>
    <w:p w:rsidR="003A1169" w:rsidRDefault="00DA09CA" w:rsidP="003A1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Proof on the balance of probabilities is satisfied if upon considering the evidence adduced by the plaintiff, alongside</w:t>
      </w:r>
      <w:r w:rsidRPr="00F11A53">
        <w:rPr>
          <w:rFonts w:ascii="Times New Roman" w:hAnsi="Times New Roman" w:cs="Times New Roman"/>
          <w:sz w:val="24"/>
          <w:szCs w:val="24"/>
        </w:rPr>
        <w:t xml:space="preserve"> </w:t>
      </w:r>
      <w:r>
        <w:rPr>
          <w:rFonts w:ascii="Times New Roman" w:hAnsi="Times New Roman" w:cs="Times New Roman"/>
          <w:sz w:val="24"/>
          <w:szCs w:val="24"/>
        </w:rPr>
        <w:t>all the other evidence</w:t>
      </w:r>
      <w:r w:rsidRPr="00F11A53">
        <w:rPr>
          <w:rFonts w:ascii="Times New Roman" w:hAnsi="Times New Roman" w:cs="Times New Roman"/>
          <w:sz w:val="24"/>
          <w:szCs w:val="24"/>
        </w:rPr>
        <w:t xml:space="preserve"> before it</w:t>
      </w:r>
      <w:r>
        <w:rPr>
          <w:rFonts w:ascii="Times New Roman" w:hAnsi="Times New Roman" w:cs="Times New Roman"/>
          <w:sz w:val="24"/>
          <w:szCs w:val="24"/>
        </w:rPr>
        <w:t>,</w:t>
      </w:r>
      <w:r w:rsidRPr="00F11A53">
        <w:rPr>
          <w:rFonts w:ascii="Times New Roman" w:hAnsi="Times New Roman" w:cs="Times New Roman"/>
          <w:sz w:val="24"/>
          <w:szCs w:val="24"/>
        </w:rPr>
        <w:t xml:space="preserve"> </w:t>
      </w:r>
      <w:r>
        <w:rPr>
          <w:rFonts w:ascii="Times New Roman" w:hAnsi="Times New Roman" w:cs="Times New Roman"/>
          <w:sz w:val="24"/>
          <w:szCs w:val="24"/>
        </w:rPr>
        <w:t xml:space="preserve">the court </w:t>
      </w:r>
      <w:r w:rsidRPr="00F11A53">
        <w:rPr>
          <w:rFonts w:ascii="Times New Roman" w:hAnsi="Times New Roman" w:cs="Times New Roman"/>
          <w:sz w:val="24"/>
          <w:szCs w:val="24"/>
        </w:rPr>
        <w:t xml:space="preserve">believes that </w:t>
      </w:r>
      <w:r>
        <w:rPr>
          <w:rFonts w:ascii="Times New Roman" w:hAnsi="Times New Roman" w:cs="Times New Roman"/>
          <w:sz w:val="24"/>
          <w:szCs w:val="24"/>
        </w:rPr>
        <w:t xml:space="preserve">the </w:t>
      </w:r>
      <w:r w:rsidRPr="00F11A53">
        <w:rPr>
          <w:rFonts w:ascii="Times New Roman" w:hAnsi="Times New Roman" w:cs="Times New Roman"/>
          <w:sz w:val="24"/>
          <w:szCs w:val="24"/>
        </w:rPr>
        <w:t xml:space="preserve">existence </w:t>
      </w:r>
      <w:r>
        <w:rPr>
          <w:rFonts w:ascii="Times New Roman" w:hAnsi="Times New Roman" w:cs="Times New Roman"/>
          <w:sz w:val="24"/>
          <w:szCs w:val="24"/>
        </w:rPr>
        <w:t xml:space="preserve">of the facts sought to be proved is </w:t>
      </w:r>
      <w:r w:rsidRPr="00F11A53">
        <w:rPr>
          <w:rFonts w:ascii="Times New Roman" w:hAnsi="Times New Roman" w:cs="Times New Roman"/>
          <w:sz w:val="24"/>
          <w:szCs w:val="24"/>
        </w:rPr>
        <w:t xml:space="preserve">so probable that a prudent man ought, under the circumstances of the particular case, to act upon the supposition that </w:t>
      </w:r>
      <w:r>
        <w:rPr>
          <w:rFonts w:ascii="Times New Roman" w:hAnsi="Times New Roman" w:cs="Times New Roman"/>
          <w:sz w:val="24"/>
          <w:szCs w:val="24"/>
        </w:rPr>
        <w:t>they</w:t>
      </w:r>
      <w:r w:rsidRPr="00F11A53">
        <w:rPr>
          <w:rFonts w:ascii="Times New Roman" w:hAnsi="Times New Roman" w:cs="Times New Roman"/>
          <w:sz w:val="24"/>
          <w:szCs w:val="24"/>
        </w:rPr>
        <w:t xml:space="preserve"> exist</w:t>
      </w:r>
      <w:r>
        <w:rPr>
          <w:rFonts w:ascii="Times New Roman" w:hAnsi="Times New Roman" w:cs="Times New Roman"/>
          <w:sz w:val="24"/>
          <w:szCs w:val="24"/>
        </w:rPr>
        <w:t>.</w:t>
      </w:r>
      <w:r w:rsidRPr="00EF3605">
        <w:t xml:space="preserve"> </w:t>
      </w:r>
      <w:r w:rsidRPr="00EF3605">
        <w:rPr>
          <w:rFonts w:ascii="Times New Roman" w:hAnsi="Times New Roman" w:cs="Times New Roman"/>
          <w:sz w:val="24"/>
          <w:szCs w:val="24"/>
        </w:rPr>
        <w:t>Where a reasonable man might hold that the more probabl</w:t>
      </w:r>
      <w:r>
        <w:rPr>
          <w:rFonts w:ascii="Times New Roman" w:hAnsi="Times New Roman" w:cs="Times New Roman"/>
          <w:sz w:val="24"/>
          <w:szCs w:val="24"/>
        </w:rPr>
        <w:t>e conclusion is that, for which</w:t>
      </w:r>
      <w:r w:rsidRPr="00EF3605">
        <w:rPr>
          <w:rFonts w:ascii="Times New Roman" w:hAnsi="Times New Roman" w:cs="Times New Roman"/>
          <w:sz w:val="24"/>
          <w:szCs w:val="24"/>
        </w:rPr>
        <w:t xml:space="preserve"> the </w:t>
      </w:r>
      <w:r>
        <w:rPr>
          <w:rFonts w:ascii="Times New Roman" w:hAnsi="Times New Roman" w:cs="Times New Roman"/>
          <w:sz w:val="24"/>
          <w:szCs w:val="24"/>
        </w:rPr>
        <w:t>plaintiff</w:t>
      </w:r>
      <w:r w:rsidRPr="00EF3605">
        <w:rPr>
          <w:rFonts w:ascii="Times New Roman" w:hAnsi="Times New Roman" w:cs="Times New Roman"/>
          <w:sz w:val="24"/>
          <w:szCs w:val="24"/>
        </w:rPr>
        <w:t xml:space="preserve"> contends, then the </w:t>
      </w:r>
      <w:r>
        <w:rPr>
          <w:rFonts w:ascii="Times New Roman" w:hAnsi="Times New Roman" w:cs="Times New Roman"/>
          <w:sz w:val="24"/>
          <w:szCs w:val="24"/>
        </w:rPr>
        <w:t>court</w:t>
      </w:r>
      <w:r w:rsidRPr="00EF3605">
        <w:rPr>
          <w:rFonts w:ascii="Times New Roman" w:hAnsi="Times New Roman" w:cs="Times New Roman"/>
          <w:sz w:val="24"/>
          <w:szCs w:val="24"/>
        </w:rPr>
        <w:t xml:space="preserve"> is justified in </w:t>
      </w:r>
      <w:r>
        <w:rPr>
          <w:rFonts w:ascii="Times New Roman" w:hAnsi="Times New Roman" w:cs="Times New Roman"/>
          <w:sz w:val="24"/>
          <w:szCs w:val="24"/>
        </w:rPr>
        <w:t>making a finding</w:t>
      </w:r>
      <w:r w:rsidRPr="00EF3605">
        <w:rPr>
          <w:rFonts w:ascii="Times New Roman" w:hAnsi="Times New Roman" w:cs="Times New Roman"/>
          <w:sz w:val="24"/>
          <w:szCs w:val="24"/>
        </w:rPr>
        <w:t xml:space="preserve"> in </w:t>
      </w:r>
      <w:r>
        <w:rPr>
          <w:rFonts w:ascii="Times New Roman" w:hAnsi="Times New Roman" w:cs="Times New Roman"/>
          <w:sz w:val="24"/>
          <w:szCs w:val="24"/>
        </w:rPr>
        <w:t>the plaintiff’s favour</w:t>
      </w:r>
      <w:r w:rsidRPr="00EF3605">
        <w:rPr>
          <w:rFonts w:ascii="Times New Roman" w:hAnsi="Times New Roman" w:cs="Times New Roman"/>
          <w:sz w:val="24"/>
          <w:szCs w:val="24"/>
        </w:rPr>
        <w:t>.</w:t>
      </w:r>
      <w:r>
        <w:rPr>
          <w:rFonts w:ascii="Times New Roman" w:hAnsi="Times New Roman" w:cs="Times New Roman"/>
          <w:sz w:val="24"/>
          <w:szCs w:val="24"/>
        </w:rPr>
        <w:t xml:space="preserve"> </w:t>
      </w:r>
      <w:r w:rsidR="003A1169">
        <w:rPr>
          <w:rFonts w:ascii="Times New Roman" w:hAnsi="Times New Roman" w:cs="Times New Roman"/>
          <w:sz w:val="24"/>
          <w:szCs w:val="24"/>
        </w:rPr>
        <w:t>At page 11 of the record of appeal, the appellant testified as follows;</w:t>
      </w:r>
    </w:p>
    <w:p w:rsidR="003A1169" w:rsidRDefault="003A1169" w:rsidP="003A1169">
      <w:pPr>
        <w:spacing w:after="0"/>
        <w:ind w:left="576" w:right="576"/>
        <w:jc w:val="both"/>
        <w:rPr>
          <w:rFonts w:ascii="Times New Roman" w:hAnsi="Times New Roman" w:cs="Times New Roman"/>
          <w:sz w:val="24"/>
          <w:szCs w:val="24"/>
        </w:rPr>
      </w:pPr>
      <w:r>
        <w:rPr>
          <w:rFonts w:ascii="Times New Roman" w:hAnsi="Times New Roman" w:cs="Times New Roman"/>
          <w:sz w:val="24"/>
          <w:szCs w:val="24"/>
        </w:rPr>
        <w:t>On receipt of the title, I fenced the plot and put thereon building materials to wit, bricks, san</w:t>
      </w:r>
      <w:r w:rsidR="009E3388">
        <w:rPr>
          <w:rFonts w:ascii="Times New Roman" w:hAnsi="Times New Roman" w:cs="Times New Roman"/>
          <w:sz w:val="24"/>
          <w:szCs w:val="24"/>
        </w:rPr>
        <w:t>d</w:t>
      </w:r>
      <w:r>
        <w:rPr>
          <w:rFonts w:ascii="Times New Roman" w:hAnsi="Times New Roman" w:cs="Times New Roman"/>
          <w:sz w:val="24"/>
          <w:szCs w:val="24"/>
        </w:rPr>
        <w:t xml:space="preserve"> and </w:t>
      </w:r>
      <w:proofErr w:type="spellStart"/>
      <w:r>
        <w:rPr>
          <w:rFonts w:ascii="Times New Roman" w:hAnsi="Times New Roman" w:cs="Times New Roman"/>
          <w:sz w:val="24"/>
          <w:szCs w:val="24"/>
        </w:rPr>
        <w:t>murrum</w:t>
      </w:r>
      <w:proofErr w:type="spellEnd"/>
      <w:r>
        <w:rPr>
          <w:rFonts w:ascii="Times New Roman" w:hAnsi="Times New Roman" w:cs="Times New Roman"/>
          <w:sz w:val="24"/>
          <w:szCs w:val="24"/>
        </w:rPr>
        <w:t>. The fence was of barbed wire. The defendants nevertheless remove</w:t>
      </w:r>
      <w:r w:rsidR="009E3388">
        <w:rPr>
          <w:rFonts w:ascii="Times New Roman" w:hAnsi="Times New Roman" w:cs="Times New Roman"/>
          <w:sz w:val="24"/>
          <w:szCs w:val="24"/>
        </w:rPr>
        <w:t>d</w:t>
      </w:r>
      <w:r>
        <w:rPr>
          <w:rFonts w:ascii="Times New Roman" w:hAnsi="Times New Roman" w:cs="Times New Roman"/>
          <w:sz w:val="24"/>
          <w:szCs w:val="24"/>
        </w:rPr>
        <w:t xml:space="preserve"> the fence three years ago. The materials disappeared when I ceased occupation of the plot as a result of threats from the defendants.</w:t>
      </w:r>
    </w:p>
    <w:p w:rsidR="003A1169" w:rsidRDefault="003A1169" w:rsidP="003A1169">
      <w:pPr>
        <w:spacing w:after="0"/>
        <w:ind w:left="576" w:right="576"/>
        <w:jc w:val="both"/>
        <w:rPr>
          <w:rFonts w:ascii="Times New Roman" w:hAnsi="Times New Roman" w:cs="Times New Roman"/>
          <w:sz w:val="24"/>
          <w:szCs w:val="24"/>
        </w:rPr>
      </w:pPr>
    </w:p>
    <w:p w:rsidR="00D00FEA" w:rsidRDefault="003A1169" w:rsidP="003A11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cross-examination, this part of the </w:t>
      </w:r>
      <w:r w:rsidR="00B743E7">
        <w:rPr>
          <w:rFonts w:ascii="Times New Roman" w:hAnsi="Times New Roman" w:cs="Times New Roman"/>
          <w:sz w:val="24"/>
          <w:szCs w:val="24"/>
        </w:rPr>
        <w:t>appellant’s</w:t>
      </w:r>
      <w:r>
        <w:rPr>
          <w:rFonts w:ascii="Times New Roman" w:hAnsi="Times New Roman" w:cs="Times New Roman"/>
          <w:sz w:val="24"/>
          <w:szCs w:val="24"/>
        </w:rPr>
        <w:t xml:space="preserve"> evidence was never tested. </w:t>
      </w:r>
      <w:r w:rsidR="00B743E7">
        <w:rPr>
          <w:rFonts w:ascii="Times New Roman" w:hAnsi="Times New Roman" w:cs="Times New Roman"/>
          <w:sz w:val="24"/>
          <w:szCs w:val="24"/>
        </w:rPr>
        <w:t>Counsel for the respondents instead dwelt on the circumstances of the appellant’s acquisition and survey of the plot in his cross-examination of the appellant. It is only the first appellant who at page 25 of the record of appeal while under cross-examination stated; “I am not aware of the existence of a barbed wire fence that was on the suit land. I am not aware of the existence of any of his materials.</w:t>
      </w:r>
      <w:r w:rsidR="009E3388">
        <w:rPr>
          <w:rFonts w:ascii="Times New Roman" w:hAnsi="Times New Roman" w:cs="Times New Roman"/>
          <w:sz w:val="24"/>
          <w:szCs w:val="24"/>
        </w:rPr>
        <w:t>”</w:t>
      </w:r>
      <w:r w:rsidR="00B743E7">
        <w:rPr>
          <w:rFonts w:ascii="Times New Roman" w:hAnsi="Times New Roman" w:cs="Times New Roman"/>
          <w:sz w:val="24"/>
          <w:szCs w:val="24"/>
        </w:rPr>
        <w:t xml:space="preserve"> The respondents chose to deny evidence of activities undertaken by the appellant on the land introduced to establish the fact of possession.  It is trite that </w:t>
      </w:r>
      <w:r w:rsidR="00B743E7" w:rsidRPr="00B743E7">
        <w:rPr>
          <w:rFonts w:ascii="Times New Roman" w:hAnsi="Times New Roman" w:cs="Times New Roman"/>
          <w:sz w:val="24"/>
          <w:szCs w:val="24"/>
        </w:rPr>
        <w:t xml:space="preserve">an omission or neglect to </w:t>
      </w:r>
      <w:r w:rsidR="00B743E7" w:rsidRPr="00B743E7">
        <w:rPr>
          <w:rFonts w:ascii="Times New Roman" w:hAnsi="Times New Roman" w:cs="Times New Roman"/>
          <w:sz w:val="24"/>
          <w:szCs w:val="24"/>
        </w:rPr>
        <w:lastRenderedPageBreak/>
        <w:t>challenge the evidence in chief on a material or essential point by cross examination would lead to an inference that the evidence is accepted, subject to it being assailed as inherently incredible or possibly untrue</w:t>
      </w:r>
      <w:r w:rsidR="00B743E7">
        <w:rPr>
          <w:rFonts w:ascii="Times New Roman" w:hAnsi="Times New Roman" w:cs="Times New Roman"/>
          <w:sz w:val="24"/>
          <w:szCs w:val="24"/>
        </w:rPr>
        <w:t xml:space="preserve"> (see </w:t>
      </w:r>
      <w:r w:rsidR="00B743E7" w:rsidRPr="00B743E7">
        <w:rPr>
          <w:rFonts w:ascii="Times New Roman" w:hAnsi="Times New Roman" w:cs="Times New Roman"/>
          <w:i/>
          <w:sz w:val="24"/>
          <w:szCs w:val="24"/>
        </w:rPr>
        <w:t xml:space="preserve">James </w:t>
      </w:r>
      <w:proofErr w:type="spellStart"/>
      <w:r w:rsidR="00B743E7" w:rsidRPr="00B743E7">
        <w:rPr>
          <w:rFonts w:ascii="Times New Roman" w:hAnsi="Times New Roman" w:cs="Times New Roman"/>
          <w:i/>
          <w:sz w:val="24"/>
          <w:szCs w:val="24"/>
        </w:rPr>
        <w:t>Sawoabiri</w:t>
      </w:r>
      <w:proofErr w:type="spellEnd"/>
      <w:r w:rsidR="00B743E7" w:rsidRPr="00B743E7">
        <w:rPr>
          <w:rFonts w:ascii="Times New Roman" w:hAnsi="Times New Roman" w:cs="Times New Roman"/>
          <w:i/>
          <w:sz w:val="24"/>
          <w:szCs w:val="24"/>
        </w:rPr>
        <w:t xml:space="preserve"> and another v</w:t>
      </w:r>
      <w:r w:rsidR="003F2DE9">
        <w:rPr>
          <w:rFonts w:ascii="Times New Roman" w:hAnsi="Times New Roman" w:cs="Times New Roman"/>
          <w:i/>
          <w:sz w:val="24"/>
          <w:szCs w:val="24"/>
        </w:rPr>
        <w:t>.</w:t>
      </w:r>
      <w:r w:rsidR="00B743E7" w:rsidRPr="00B743E7">
        <w:rPr>
          <w:rFonts w:ascii="Times New Roman" w:hAnsi="Times New Roman" w:cs="Times New Roman"/>
          <w:i/>
          <w:sz w:val="24"/>
          <w:szCs w:val="24"/>
        </w:rPr>
        <w:t xml:space="preserve"> Uganda, S. C. Criminal Appeal No. 5 of 1990</w:t>
      </w:r>
      <w:r w:rsidR="00D00FEA">
        <w:rPr>
          <w:rFonts w:ascii="Times New Roman" w:hAnsi="Times New Roman" w:cs="Times New Roman"/>
          <w:i/>
          <w:sz w:val="24"/>
          <w:szCs w:val="24"/>
        </w:rPr>
        <w:t xml:space="preserve"> </w:t>
      </w:r>
      <w:r w:rsidR="00D00FEA">
        <w:rPr>
          <w:rFonts w:ascii="Times New Roman" w:hAnsi="Times New Roman" w:cs="Times New Roman"/>
          <w:sz w:val="24"/>
          <w:szCs w:val="24"/>
        </w:rPr>
        <w:t xml:space="preserve">and </w:t>
      </w:r>
      <w:r w:rsidR="00D00FEA" w:rsidRPr="00D00FEA">
        <w:rPr>
          <w:rFonts w:ascii="Times New Roman" w:hAnsi="Times New Roman" w:cs="Times New Roman"/>
          <w:i/>
          <w:sz w:val="24"/>
          <w:szCs w:val="24"/>
        </w:rPr>
        <w:t>Pioneer Construction Co. Ltd v</w:t>
      </w:r>
      <w:r w:rsidR="00D00FEA">
        <w:rPr>
          <w:rFonts w:ascii="Times New Roman" w:hAnsi="Times New Roman" w:cs="Times New Roman"/>
          <w:i/>
          <w:sz w:val="24"/>
          <w:szCs w:val="24"/>
        </w:rPr>
        <w:t xml:space="preserve">. British American Tobacco </w:t>
      </w:r>
      <w:r w:rsidR="00D00FEA" w:rsidRPr="00D00FEA">
        <w:rPr>
          <w:rFonts w:ascii="Times New Roman" w:hAnsi="Times New Roman" w:cs="Times New Roman"/>
          <w:i/>
          <w:sz w:val="24"/>
          <w:szCs w:val="24"/>
        </w:rPr>
        <w:t xml:space="preserve">HCCS. </w:t>
      </w:r>
      <w:proofErr w:type="gramStart"/>
      <w:r w:rsidR="00D00FEA">
        <w:rPr>
          <w:rFonts w:ascii="Times New Roman" w:hAnsi="Times New Roman" w:cs="Times New Roman"/>
          <w:i/>
          <w:sz w:val="24"/>
          <w:szCs w:val="24"/>
        </w:rPr>
        <w:t xml:space="preserve">No. </w:t>
      </w:r>
      <w:r w:rsidR="00D00FEA" w:rsidRPr="00D00FEA">
        <w:rPr>
          <w:rFonts w:ascii="Times New Roman" w:hAnsi="Times New Roman" w:cs="Times New Roman"/>
          <w:i/>
          <w:sz w:val="24"/>
          <w:szCs w:val="24"/>
        </w:rPr>
        <w:t xml:space="preserve">209 </w:t>
      </w:r>
      <w:r w:rsidR="00D00FEA">
        <w:rPr>
          <w:rFonts w:ascii="Times New Roman" w:hAnsi="Times New Roman" w:cs="Times New Roman"/>
          <w:i/>
          <w:sz w:val="24"/>
          <w:szCs w:val="24"/>
        </w:rPr>
        <w:t>o</w:t>
      </w:r>
      <w:r w:rsidR="00D00FEA" w:rsidRPr="00D00FEA">
        <w:rPr>
          <w:rFonts w:ascii="Times New Roman" w:hAnsi="Times New Roman" w:cs="Times New Roman"/>
          <w:i/>
          <w:sz w:val="24"/>
          <w:szCs w:val="24"/>
        </w:rPr>
        <w:t>f 2008</w:t>
      </w:r>
      <w:r w:rsidR="00B743E7">
        <w:rPr>
          <w:rFonts w:ascii="Times New Roman" w:hAnsi="Times New Roman" w:cs="Times New Roman"/>
          <w:sz w:val="24"/>
          <w:szCs w:val="24"/>
        </w:rPr>
        <w:t>).</w:t>
      </w:r>
      <w:proofErr w:type="gramEnd"/>
      <w:r w:rsidR="00B743E7">
        <w:rPr>
          <w:rFonts w:ascii="Times New Roman" w:hAnsi="Times New Roman" w:cs="Times New Roman"/>
          <w:sz w:val="24"/>
          <w:szCs w:val="24"/>
        </w:rPr>
        <w:t xml:space="preserve"> </w:t>
      </w:r>
      <w:r w:rsidR="003F2DE9">
        <w:rPr>
          <w:rFonts w:ascii="Times New Roman" w:hAnsi="Times New Roman" w:cs="Times New Roman"/>
          <w:sz w:val="24"/>
          <w:szCs w:val="24"/>
        </w:rPr>
        <w:t>The fact of possession for purposes of an action in trespass to land is proved by evidence establishing p</w:t>
      </w:r>
      <w:r w:rsidR="003F2DE9" w:rsidRPr="003F2DE9">
        <w:rPr>
          <w:rFonts w:ascii="Times New Roman" w:hAnsi="Times New Roman" w:cs="Times New Roman"/>
          <w:sz w:val="24"/>
          <w:szCs w:val="24"/>
        </w:rPr>
        <w:t xml:space="preserve">hysical </w:t>
      </w:r>
      <w:r w:rsidR="003F2DE9">
        <w:rPr>
          <w:rFonts w:ascii="Times New Roman" w:hAnsi="Times New Roman" w:cs="Times New Roman"/>
          <w:sz w:val="24"/>
          <w:szCs w:val="24"/>
        </w:rPr>
        <w:t>c</w:t>
      </w:r>
      <w:r w:rsidR="003F2DE9" w:rsidRPr="003F2DE9">
        <w:rPr>
          <w:rFonts w:ascii="Times New Roman" w:hAnsi="Times New Roman" w:cs="Times New Roman"/>
          <w:sz w:val="24"/>
          <w:szCs w:val="24"/>
        </w:rPr>
        <w:t xml:space="preserve">ontrol over </w:t>
      </w:r>
      <w:r w:rsidR="003F2DE9">
        <w:rPr>
          <w:rFonts w:ascii="Times New Roman" w:hAnsi="Times New Roman" w:cs="Times New Roman"/>
          <w:sz w:val="24"/>
          <w:szCs w:val="24"/>
        </w:rPr>
        <w:t xml:space="preserve">the land by way of </w:t>
      </w:r>
      <w:r w:rsidR="003F2DE9" w:rsidRPr="003F2DE9">
        <w:rPr>
          <w:rFonts w:ascii="Times New Roman" w:hAnsi="Times New Roman" w:cs="Times New Roman"/>
          <w:sz w:val="24"/>
          <w:szCs w:val="24"/>
        </w:rPr>
        <w:t xml:space="preserve">sufficient steps </w:t>
      </w:r>
      <w:r w:rsidR="003F2DE9">
        <w:rPr>
          <w:rFonts w:ascii="Times New Roman" w:hAnsi="Times New Roman" w:cs="Times New Roman"/>
          <w:sz w:val="24"/>
          <w:szCs w:val="24"/>
        </w:rPr>
        <w:t xml:space="preserve">taken </w:t>
      </w:r>
      <w:r w:rsidR="003F2DE9" w:rsidRPr="003F2DE9">
        <w:rPr>
          <w:rFonts w:ascii="Times New Roman" w:hAnsi="Times New Roman" w:cs="Times New Roman"/>
          <w:sz w:val="24"/>
          <w:szCs w:val="24"/>
        </w:rPr>
        <w:t>to deny</w:t>
      </w:r>
      <w:r w:rsidR="003F2DE9">
        <w:rPr>
          <w:rFonts w:ascii="Times New Roman" w:hAnsi="Times New Roman" w:cs="Times New Roman"/>
          <w:sz w:val="24"/>
          <w:szCs w:val="24"/>
        </w:rPr>
        <w:t xml:space="preserve"> others from accessing the </w:t>
      </w:r>
      <w:r w:rsidR="003F2DE9" w:rsidRPr="003F2DE9">
        <w:rPr>
          <w:rFonts w:ascii="Times New Roman" w:hAnsi="Times New Roman" w:cs="Times New Roman"/>
          <w:sz w:val="24"/>
          <w:szCs w:val="24"/>
        </w:rPr>
        <w:t>land</w:t>
      </w:r>
      <w:r w:rsidR="003F2DE9">
        <w:rPr>
          <w:rFonts w:ascii="Times New Roman" w:hAnsi="Times New Roman" w:cs="Times New Roman"/>
          <w:sz w:val="24"/>
          <w:szCs w:val="24"/>
        </w:rPr>
        <w:t xml:space="preserve">. I find that the uncontested evidence of the appellant to the effect that he fenced off the land and placed building materials thereon was not only an expression of intention to control the land </w:t>
      </w:r>
      <w:r w:rsidR="009E3388">
        <w:rPr>
          <w:rFonts w:ascii="Times New Roman" w:hAnsi="Times New Roman" w:cs="Times New Roman"/>
          <w:sz w:val="24"/>
          <w:szCs w:val="24"/>
        </w:rPr>
        <w:t xml:space="preserve">but </w:t>
      </w:r>
      <w:r w:rsidR="003F2DE9">
        <w:rPr>
          <w:rFonts w:ascii="Times New Roman" w:hAnsi="Times New Roman" w:cs="Times New Roman"/>
          <w:sz w:val="24"/>
          <w:szCs w:val="24"/>
        </w:rPr>
        <w:t xml:space="preserve">also established his physical control over the land. The </w:t>
      </w:r>
      <w:r w:rsidR="002C434F">
        <w:rPr>
          <w:rFonts w:ascii="Times New Roman" w:hAnsi="Times New Roman" w:cs="Times New Roman"/>
          <w:sz w:val="24"/>
          <w:szCs w:val="24"/>
        </w:rPr>
        <w:t>trial</w:t>
      </w:r>
      <w:r w:rsidR="003F2DE9">
        <w:rPr>
          <w:rFonts w:ascii="Times New Roman" w:hAnsi="Times New Roman" w:cs="Times New Roman"/>
          <w:sz w:val="24"/>
          <w:szCs w:val="24"/>
        </w:rPr>
        <w:t xml:space="preserve"> court therefore erred when it failed to find as a fact that the appellant had proved on the balance of probabilities that he had taken possession of the land at the time of the acts complained of. </w:t>
      </w:r>
    </w:p>
    <w:p w:rsidR="00D00FEA" w:rsidRDefault="00D00FEA" w:rsidP="003A1169">
      <w:pPr>
        <w:spacing w:after="0" w:line="360" w:lineRule="auto"/>
        <w:jc w:val="both"/>
        <w:rPr>
          <w:rFonts w:ascii="Times New Roman" w:hAnsi="Times New Roman" w:cs="Times New Roman"/>
          <w:sz w:val="24"/>
          <w:szCs w:val="24"/>
        </w:rPr>
      </w:pPr>
    </w:p>
    <w:p w:rsidR="00FE48A6" w:rsidRDefault="005E7E2C" w:rsidP="00BF133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According to paragraphs </w:t>
      </w:r>
      <w:r w:rsidR="00BF1336">
        <w:rPr>
          <w:rFonts w:ascii="Times New Roman" w:hAnsi="Times New Roman" w:cs="Times New Roman"/>
          <w:sz w:val="24"/>
          <w:szCs w:val="24"/>
        </w:rPr>
        <w:t xml:space="preserve">4 (h) and (i) of the plaint, the appellant not only reported a case of criminal trespass </w:t>
      </w:r>
      <w:r w:rsidR="00344DBD">
        <w:rPr>
          <w:rFonts w:ascii="Times New Roman" w:hAnsi="Times New Roman" w:cs="Times New Roman"/>
          <w:sz w:val="24"/>
          <w:szCs w:val="24"/>
        </w:rPr>
        <w:t xml:space="preserve">to the police </w:t>
      </w:r>
      <w:r w:rsidR="00BF1336">
        <w:rPr>
          <w:rFonts w:ascii="Times New Roman" w:hAnsi="Times New Roman" w:cs="Times New Roman"/>
          <w:sz w:val="24"/>
          <w:szCs w:val="24"/>
        </w:rPr>
        <w:t>on 17</w:t>
      </w:r>
      <w:r w:rsidR="00BF1336" w:rsidRPr="00BF1336">
        <w:rPr>
          <w:rFonts w:ascii="Times New Roman" w:hAnsi="Times New Roman" w:cs="Times New Roman"/>
          <w:sz w:val="24"/>
          <w:szCs w:val="24"/>
          <w:vertAlign w:val="superscript"/>
        </w:rPr>
        <w:t>th</w:t>
      </w:r>
      <w:r w:rsidR="00BF1336">
        <w:rPr>
          <w:rFonts w:ascii="Times New Roman" w:hAnsi="Times New Roman" w:cs="Times New Roman"/>
          <w:sz w:val="24"/>
          <w:szCs w:val="24"/>
        </w:rPr>
        <w:t xml:space="preserve"> April 2012 against the respondents but also issued a notice to the</w:t>
      </w:r>
      <w:r w:rsidR="00344DBD">
        <w:rPr>
          <w:rFonts w:ascii="Times New Roman" w:hAnsi="Times New Roman" w:cs="Times New Roman"/>
          <w:sz w:val="24"/>
          <w:szCs w:val="24"/>
        </w:rPr>
        <w:t>m</w:t>
      </w:r>
      <w:r w:rsidR="00BF1336">
        <w:rPr>
          <w:rFonts w:ascii="Times New Roman" w:hAnsi="Times New Roman" w:cs="Times New Roman"/>
          <w:sz w:val="24"/>
          <w:szCs w:val="24"/>
        </w:rPr>
        <w:t xml:space="preserve"> to vacate the land on 8</w:t>
      </w:r>
      <w:r w:rsidR="00BF1336" w:rsidRPr="00BF1336">
        <w:rPr>
          <w:rFonts w:ascii="Times New Roman" w:hAnsi="Times New Roman" w:cs="Times New Roman"/>
          <w:sz w:val="24"/>
          <w:szCs w:val="24"/>
          <w:vertAlign w:val="superscript"/>
        </w:rPr>
        <w:t>th</w:t>
      </w:r>
      <w:r w:rsidR="00BF1336">
        <w:rPr>
          <w:rFonts w:ascii="Times New Roman" w:hAnsi="Times New Roman" w:cs="Times New Roman"/>
          <w:sz w:val="24"/>
          <w:szCs w:val="24"/>
        </w:rPr>
        <w:t xml:space="preserve"> February 2012, to no avail. </w:t>
      </w:r>
      <w:r>
        <w:rPr>
          <w:rFonts w:ascii="Times New Roman" w:hAnsi="Times New Roman" w:cs="Times New Roman"/>
          <w:sz w:val="24"/>
          <w:szCs w:val="24"/>
        </w:rPr>
        <w:t xml:space="preserve">Since the respondents did not furnish proof of authorisation by the </w:t>
      </w:r>
      <w:r w:rsidR="00BF1336">
        <w:rPr>
          <w:rFonts w:ascii="Times New Roman" w:hAnsi="Times New Roman" w:cs="Times New Roman"/>
          <w:sz w:val="24"/>
          <w:szCs w:val="24"/>
        </w:rPr>
        <w:t>appellant to remain on the land thereafter, and they did not furnish any other lawful excuse for doing so, their continued occupation of</w:t>
      </w:r>
      <w:r w:rsidR="00BF1336" w:rsidRPr="00F61148">
        <w:rPr>
          <w:rFonts w:ascii="Times New Roman" w:hAnsi="Times New Roman" w:cs="Times New Roman"/>
          <w:sz w:val="24"/>
          <w:szCs w:val="24"/>
        </w:rPr>
        <w:t xml:space="preserve"> </w:t>
      </w:r>
      <w:r w:rsidR="00BF1336">
        <w:rPr>
          <w:rFonts w:ascii="Times New Roman" w:hAnsi="Times New Roman" w:cs="Times New Roman"/>
          <w:sz w:val="24"/>
          <w:szCs w:val="24"/>
        </w:rPr>
        <w:t xml:space="preserve">plot 18 </w:t>
      </w:r>
      <w:proofErr w:type="spellStart"/>
      <w:r w:rsidR="00BF1336">
        <w:rPr>
          <w:rFonts w:ascii="Times New Roman" w:hAnsi="Times New Roman" w:cs="Times New Roman"/>
          <w:sz w:val="24"/>
          <w:szCs w:val="24"/>
        </w:rPr>
        <w:t>Weatherhead</w:t>
      </w:r>
      <w:proofErr w:type="spellEnd"/>
      <w:r w:rsidR="00BF1336">
        <w:rPr>
          <w:rFonts w:ascii="Times New Roman" w:hAnsi="Times New Roman" w:cs="Times New Roman"/>
          <w:sz w:val="24"/>
          <w:szCs w:val="24"/>
        </w:rPr>
        <w:t xml:space="preserve"> Park Lane from 8</w:t>
      </w:r>
      <w:r w:rsidR="00BF1336" w:rsidRPr="00BF1336">
        <w:rPr>
          <w:rFonts w:ascii="Times New Roman" w:hAnsi="Times New Roman" w:cs="Times New Roman"/>
          <w:sz w:val="24"/>
          <w:szCs w:val="24"/>
          <w:vertAlign w:val="superscript"/>
        </w:rPr>
        <w:t>th</w:t>
      </w:r>
      <w:r w:rsidR="00BF1336">
        <w:rPr>
          <w:rFonts w:ascii="Times New Roman" w:hAnsi="Times New Roman" w:cs="Times New Roman"/>
          <w:sz w:val="24"/>
          <w:szCs w:val="24"/>
        </w:rPr>
        <w:t xml:space="preserve"> February 2012 until expiry of the appellant’s </w:t>
      </w:r>
      <w:r>
        <w:rPr>
          <w:rFonts w:ascii="Times New Roman" w:hAnsi="Times New Roman" w:cs="Times New Roman"/>
          <w:sz w:val="24"/>
          <w:szCs w:val="24"/>
        </w:rPr>
        <w:t xml:space="preserve">five year initial term lease </w:t>
      </w:r>
      <w:r w:rsidR="00BF1336">
        <w:rPr>
          <w:rFonts w:ascii="Times New Roman" w:hAnsi="Times New Roman" w:cs="Times New Roman"/>
          <w:sz w:val="24"/>
          <w:szCs w:val="24"/>
        </w:rPr>
        <w:t>(which</w:t>
      </w:r>
      <w:r>
        <w:rPr>
          <w:rFonts w:ascii="Times New Roman" w:hAnsi="Times New Roman" w:cs="Times New Roman"/>
          <w:sz w:val="24"/>
          <w:szCs w:val="24"/>
        </w:rPr>
        <w:t xml:space="preserve"> </w:t>
      </w:r>
      <w:r w:rsidR="00344DBD">
        <w:rPr>
          <w:rFonts w:ascii="Times New Roman" w:hAnsi="Times New Roman" w:cs="Times New Roman"/>
          <w:sz w:val="24"/>
          <w:szCs w:val="24"/>
        </w:rPr>
        <w:t xml:space="preserve">ran </w:t>
      </w:r>
      <w:r>
        <w:rPr>
          <w:rFonts w:ascii="Times New Roman" w:hAnsi="Times New Roman" w:cs="Times New Roman"/>
          <w:sz w:val="24"/>
          <w:szCs w:val="24"/>
        </w:rPr>
        <w:t>from 1</w:t>
      </w:r>
      <w:r w:rsidRPr="00EC7FDF">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2008</w:t>
      </w:r>
      <w:r w:rsidR="00BF1336">
        <w:rPr>
          <w:rFonts w:ascii="Times New Roman" w:hAnsi="Times New Roman" w:cs="Times New Roman"/>
          <w:sz w:val="24"/>
          <w:szCs w:val="24"/>
        </w:rPr>
        <w:t xml:space="preserve"> to 1</w:t>
      </w:r>
      <w:r w:rsidR="00BF1336" w:rsidRPr="00BF1336">
        <w:rPr>
          <w:rFonts w:ascii="Times New Roman" w:hAnsi="Times New Roman" w:cs="Times New Roman"/>
          <w:sz w:val="24"/>
          <w:szCs w:val="24"/>
          <w:vertAlign w:val="superscript"/>
        </w:rPr>
        <w:t>st</w:t>
      </w:r>
      <w:r w:rsidR="00BF1336">
        <w:rPr>
          <w:rFonts w:ascii="Times New Roman" w:hAnsi="Times New Roman" w:cs="Times New Roman"/>
          <w:sz w:val="24"/>
          <w:szCs w:val="24"/>
        </w:rPr>
        <w:t xml:space="preserve"> November 2013) constituted trespass on his land</w:t>
      </w:r>
      <w:r>
        <w:rPr>
          <w:rFonts w:ascii="Times New Roman" w:hAnsi="Times New Roman" w:cs="Times New Roman"/>
          <w:sz w:val="24"/>
          <w:szCs w:val="24"/>
        </w:rPr>
        <w:t>. T</w:t>
      </w:r>
      <w:r w:rsidR="003A3C3A">
        <w:rPr>
          <w:rFonts w:ascii="Times New Roman" w:hAnsi="Times New Roman" w:cs="Times New Roman"/>
          <w:sz w:val="24"/>
          <w:szCs w:val="24"/>
        </w:rPr>
        <w:t>respass to land being a continuing tort</w:t>
      </w:r>
      <w:r>
        <w:rPr>
          <w:rFonts w:ascii="Times New Roman" w:hAnsi="Times New Roman" w:cs="Times New Roman"/>
          <w:sz w:val="24"/>
          <w:szCs w:val="24"/>
        </w:rPr>
        <w:t xml:space="preserve">, </w:t>
      </w:r>
      <w:r w:rsidR="00BF1336">
        <w:rPr>
          <w:rFonts w:ascii="Times New Roman" w:hAnsi="Times New Roman" w:cs="Times New Roman"/>
          <w:sz w:val="24"/>
          <w:szCs w:val="24"/>
        </w:rPr>
        <w:t>the reckonable period ran from 8</w:t>
      </w:r>
      <w:r w:rsidR="00BF1336" w:rsidRPr="00BF1336">
        <w:rPr>
          <w:rFonts w:ascii="Times New Roman" w:hAnsi="Times New Roman" w:cs="Times New Roman"/>
          <w:sz w:val="24"/>
          <w:szCs w:val="24"/>
          <w:vertAlign w:val="superscript"/>
        </w:rPr>
        <w:t>th</w:t>
      </w:r>
      <w:r w:rsidR="00BF1336">
        <w:rPr>
          <w:rFonts w:ascii="Times New Roman" w:hAnsi="Times New Roman" w:cs="Times New Roman"/>
          <w:sz w:val="24"/>
          <w:szCs w:val="24"/>
        </w:rPr>
        <w:t xml:space="preserve"> February 2012</w:t>
      </w:r>
      <w:r w:rsidR="00344DBD">
        <w:rPr>
          <w:rFonts w:ascii="Times New Roman" w:hAnsi="Times New Roman" w:cs="Times New Roman"/>
          <w:sz w:val="24"/>
          <w:szCs w:val="24"/>
        </w:rPr>
        <w:t>, when he issued them with notice to vacate,</w:t>
      </w:r>
      <w:r w:rsidR="00BF1336">
        <w:rPr>
          <w:rFonts w:ascii="Times New Roman" w:hAnsi="Times New Roman" w:cs="Times New Roman"/>
          <w:sz w:val="24"/>
          <w:szCs w:val="24"/>
        </w:rPr>
        <w:t xml:space="preserve"> to 1</w:t>
      </w:r>
      <w:r w:rsidR="00BF1336" w:rsidRPr="00BF1336">
        <w:rPr>
          <w:rFonts w:ascii="Times New Roman" w:hAnsi="Times New Roman" w:cs="Times New Roman"/>
          <w:sz w:val="24"/>
          <w:szCs w:val="24"/>
          <w:vertAlign w:val="superscript"/>
        </w:rPr>
        <w:t>st</w:t>
      </w:r>
      <w:r w:rsidR="00BF1336">
        <w:rPr>
          <w:rFonts w:ascii="Times New Roman" w:hAnsi="Times New Roman" w:cs="Times New Roman"/>
          <w:sz w:val="24"/>
          <w:szCs w:val="24"/>
        </w:rPr>
        <w:t xml:space="preserve"> November 2013</w:t>
      </w:r>
      <w:r w:rsidR="00344DBD">
        <w:rPr>
          <w:rFonts w:ascii="Times New Roman" w:hAnsi="Times New Roman" w:cs="Times New Roman"/>
          <w:sz w:val="24"/>
          <w:szCs w:val="24"/>
        </w:rPr>
        <w:t xml:space="preserve"> when his lease expired</w:t>
      </w:r>
      <w:r w:rsidR="00BF1336">
        <w:rPr>
          <w:rFonts w:ascii="Times New Roman" w:hAnsi="Times New Roman" w:cs="Times New Roman"/>
          <w:sz w:val="24"/>
          <w:szCs w:val="24"/>
        </w:rPr>
        <w:t>, a period of 21 months</w:t>
      </w:r>
      <w:r>
        <w:rPr>
          <w:rFonts w:ascii="Times New Roman" w:hAnsi="Times New Roman" w:cs="Times New Roman"/>
          <w:sz w:val="24"/>
          <w:szCs w:val="24"/>
        </w:rPr>
        <w:t>.</w:t>
      </w:r>
      <w:r w:rsidR="00925171">
        <w:rPr>
          <w:rFonts w:ascii="Times New Roman" w:hAnsi="Times New Roman" w:cs="Times New Roman"/>
          <w:sz w:val="24"/>
          <w:szCs w:val="24"/>
        </w:rPr>
        <w:t xml:space="preserve"> The trial magistrate therefore misdirected himself when he found that the appellant did not prove trespass to his land by the respondents.</w:t>
      </w:r>
    </w:p>
    <w:p w:rsidR="00656816" w:rsidRDefault="00925171" w:rsidP="00EC1C38">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last element of the tort required the trial court to determine whether the appellant had proved entitlement to the reliefs sought. </w:t>
      </w:r>
      <w:r w:rsidR="00656816">
        <w:rPr>
          <w:rFonts w:ascii="Times New Roman" w:eastAsia="Times New Roman" w:hAnsi="Times New Roman" w:cs="Times New Roman"/>
          <w:sz w:val="24"/>
          <w:szCs w:val="24"/>
        </w:rPr>
        <w:t>In the plaint, the appellant sought an eviction / demolition order, a permanent injunction, general damages and costs. As regards the order of eviction / demolition and permanent injunction, I find myself unable to grant those reliefs. Those are reliefs granted to a successful party upon recovery of land who</w:t>
      </w:r>
      <w:r>
        <w:rPr>
          <w:rFonts w:ascii="Times New Roman" w:eastAsia="Times New Roman" w:hAnsi="Times New Roman" w:cs="Times New Roman"/>
          <w:sz w:val="24"/>
          <w:szCs w:val="24"/>
        </w:rPr>
        <w:t>m</w:t>
      </w:r>
      <w:r w:rsidR="00656816">
        <w:rPr>
          <w:rFonts w:ascii="Times New Roman" w:eastAsia="Times New Roman" w:hAnsi="Times New Roman" w:cs="Times New Roman"/>
          <w:sz w:val="24"/>
          <w:szCs w:val="24"/>
        </w:rPr>
        <w:t xml:space="preserve"> the court finds was unlawfully deprived of the land yet he or she is at the time of judgment </w:t>
      </w:r>
      <w:r w:rsidR="00656816">
        <w:rPr>
          <w:rFonts w:ascii="Times New Roman" w:hAnsi="Times New Roman" w:cs="Times New Roman"/>
          <w:sz w:val="24"/>
          <w:szCs w:val="24"/>
        </w:rPr>
        <w:t>entitled to</w:t>
      </w:r>
      <w:r w:rsidR="00656816" w:rsidRPr="0082768F">
        <w:rPr>
          <w:rFonts w:ascii="Times New Roman" w:hAnsi="Times New Roman" w:cs="Times New Roman"/>
          <w:sz w:val="24"/>
          <w:szCs w:val="24"/>
        </w:rPr>
        <w:t xml:space="preserve"> exclusive possession </w:t>
      </w:r>
      <w:r w:rsidR="00656816">
        <w:rPr>
          <w:rFonts w:ascii="Times New Roman" w:hAnsi="Times New Roman" w:cs="Times New Roman"/>
          <w:sz w:val="24"/>
          <w:szCs w:val="24"/>
        </w:rPr>
        <w:t>or an immediate right to possession</w:t>
      </w:r>
      <w:r w:rsidR="00656816" w:rsidRPr="0082768F">
        <w:rPr>
          <w:rFonts w:ascii="Times New Roman" w:hAnsi="Times New Roman" w:cs="Times New Roman"/>
          <w:sz w:val="24"/>
          <w:szCs w:val="24"/>
        </w:rPr>
        <w:t xml:space="preserve"> of the land in question</w:t>
      </w:r>
      <w:r w:rsidR="00656816">
        <w:rPr>
          <w:rFonts w:ascii="Times New Roman" w:hAnsi="Times New Roman" w:cs="Times New Roman"/>
          <w:sz w:val="24"/>
          <w:szCs w:val="24"/>
        </w:rPr>
        <w:t xml:space="preserve">. </w:t>
      </w:r>
      <w:r w:rsidR="00A36112">
        <w:rPr>
          <w:rFonts w:ascii="Times New Roman" w:hAnsi="Times New Roman" w:cs="Times New Roman"/>
          <w:sz w:val="24"/>
          <w:szCs w:val="24"/>
        </w:rPr>
        <w:t>In the instant case, the appellant’s lease expired on 1</w:t>
      </w:r>
      <w:r w:rsidR="00A36112" w:rsidRPr="00BF1336">
        <w:rPr>
          <w:rFonts w:ascii="Times New Roman" w:hAnsi="Times New Roman" w:cs="Times New Roman"/>
          <w:sz w:val="24"/>
          <w:szCs w:val="24"/>
          <w:vertAlign w:val="superscript"/>
        </w:rPr>
        <w:t>st</w:t>
      </w:r>
      <w:r w:rsidR="00A36112">
        <w:rPr>
          <w:rFonts w:ascii="Times New Roman" w:hAnsi="Times New Roman" w:cs="Times New Roman"/>
          <w:sz w:val="24"/>
          <w:szCs w:val="24"/>
        </w:rPr>
        <w:t xml:space="preserve"> </w:t>
      </w:r>
      <w:r w:rsidR="00A36112">
        <w:rPr>
          <w:rFonts w:ascii="Times New Roman" w:hAnsi="Times New Roman" w:cs="Times New Roman"/>
          <w:sz w:val="24"/>
          <w:szCs w:val="24"/>
        </w:rPr>
        <w:lastRenderedPageBreak/>
        <w:t xml:space="preserve">November 2013. There is no evidence that it was renewed or any to the effect that a fresh one was issued to the appellant in respect of plot 18 </w:t>
      </w:r>
      <w:proofErr w:type="spellStart"/>
      <w:r w:rsidR="00A36112">
        <w:rPr>
          <w:rFonts w:ascii="Times New Roman" w:hAnsi="Times New Roman" w:cs="Times New Roman"/>
          <w:sz w:val="24"/>
          <w:szCs w:val="24"/>
        </w:rPr>
        <w:t>Weatherhead</w:t>
      </w:r>
      <w:proofErr w:type="spellEnd"/>
      <w:r w:rsidR="00A36112">
        <w:rPr>
          <w:rFonts w:ascii="Times New Roman" w:hAnsi="Times New Roman" w:cs="Times New Roman"/>
          <w:sz w:val="24"/>
          <w:szCs w:val="24"/>
        </w:rPr>
        <w:t xml:space="preserve"> Park Lane. Once a lease expires and is not renewed, the land </w:t>
      </w:r>
      <w:r w:rsidR="00A36112" w:rsidRPr="007E7CE0">
        <w:rPr>
          <w:rFonts w:ascii="Times New Roman" w:hAnsi="Times New Roman" w:cs="Times New Roman"/>
          <w:sz w:val="24"/>
          <w:szCs w:val="24"/>
        </w:rPr>
        <w:t>automatically reverts to the owner</w:t>
      </w:r>
      <w:r w:rsidR="00A36112">
        <w:rPr>
          <w:rFonts w:ascii="Times New Roman" w:hAnsi="Times New Roman" w:cs="Times New Roman"/>
          <w:sz w:val="24"/>
          <w:szCs w:val="24"/>
        </w:rPr>
        <w:t xml:space="preserve"> (see </w:t>
      </w:r>
      <w:proofErr w:type="spellStart"/>
      <w:r w:rsidR="00A36112">
        <w:rPr>
          <w:rFonts w:ascii="Times New Roman" w:hAnsi="Times New Roman" w:cs="Times New Roman"/>
          <w:i/>
          <w:sz w:val="24"/>
          <w:szCs w:val="24"/>
        </w:rPr>
        <w:t>Dr.</w:t>
      </w:r>
      <w:proofErr w:type="spellEnd"/>
      <w:r w:rsidR="00A36112">
        <w:rPr>
          <w:rFonts w:ascii="Times New Roman" w:hAnsi="Times New Roman" w:cs="Times New Roman"/>
          <w:i/>
          <w:sz w:val="24"/>
          <w:szCs w:val="24"/>
        </w:rPr>
        <w:t xml:space="preserve"> </w:t>
      </w:r>
      <w:proofErr w:type="spellStart"/>
      <w:r w:rsidR="00A36112" w:rsidRPr="00C96AA7">
        <w:rPr>
          <w:rFonts w:ascii="Times New Roman" w:hAnsi="Times New Roman" w:cs="Times New Roman"/>
          <w:i/>
          <w:sz w:val="24"/>
          <w:szCs w:val="24"/>
        </w:rPr>
        <w:t>Adeodanta</w:t>
      </w:r>
      <w:proofErr w:type="spellEnd"/>
      <w:r w:rsidR="00A36112" w:rsidRPr="00C96AA7">
        <w:rPr>
          <w:rFonts w:ascii="Times New Roman" w:hAnsi="Times New Roman" w:cs="Times New Roman"/>
          <w:i/>
          <w:sz w:val="24"/>
          <w:szCs w:val="24"/>
        </w:rPr>
        <w:t xml:space="preserve"> </w:t>
      </w:r>
      <w:proofErr w:type="spellStart"/>
      <w:r w:rsidR="00A36112" w:rsidRPr="00C96AA7">
        <w:rPr>
          <w:rFonts w:ascii="Times New Roman" w:hAnsi="Times New Roman" w:cs="Times New Roman"/>
          <w:i/>
          <w:sz w:val="24"/>
          <w:szCs w:val="24"/>
        </w:rPr>
        <w:t>Kekitiinwa</w:t>
      </w:r>
      <w:proofErr w:type="spellEnd"/>
      <w:r w:rsidR="00A36112" w:rsidRPr="00C96AA7">
        <w:rPr>
          <w:rFonts w:ascii="Times New Roman" w:hAnsi="Times New Roman" w:cs="Times New Roman"/>
          <w:i/>
          <w:sz w:val="24"/>
          <w:szCs w:val="24"/>
        </w:rPr>
        <w:t xml:space="preserve"> and </w:t>
      </w:r>
      <w:r w:rsidR="00A36112">
        <w:rPr>
          <w:rFonts w:ascii="Times New Roman" w:hAnsi="Times New Roman" w:cs="Times New Roman"/>
          <w:i/>
          <w:sz w:val="24"/>
          <w:szCs w:val="24"/>
        </w:rPr>
        <w:t>three</w:t>
      </w:r>
      <w:r w:rsidR="00A36112" w:rsidRPr="00C96AA7">
        <w:rPr>
          <w:rFonts w:ascii="Times New Roman" w:hAnsi="Times New Roman" w:cs="Times New Roman"/>
          <w:i/>
          <w:sz w:val="24"/>
          <w:szCs w:val="24"/>
        </w:rPr>
        <w:t xml:space="preserve"> others v</w:t>
      </w:r>
      <w:r w:rsidR="005B2B15">
        <w:rPr>
          <w:rFonts w:ascii="Times New Roman" w:hAnsi="Times New Roman" w:cs="Times New Roman"/>
          <w:i/>
          <w:sz w:val="24"/>
          <w:szCs w:val="24"/>
        </w:rPr>
        <w:t>.</w:t>
      </w:r>
      <w:r w:rsidR="00A36112" w:rsidRPr="00C96AA7">
        <w:rPr>
          <w:rFonts w:ascii="Times New Roman" w:hAnsi="Times New Roman" w:cs="Times New Roman"/>
          <w:i/>
          <w:sz w:val="24"/>
          <w:szCs w:val="24"/>
        </w:rPr>
        <w:t xml:space="preserve"> Edward </w:t>
      </w:r>
      <w:proofErr w:type="spellStart"/>
      <w:r w:rsidR="00A36112" w:rsidRPr="00C96AA7">
        <w:rPr>
          <w:rFonts w:ascii="Times New Roman" w:hAnsi="Times New Roman" w:cs="Times New Roman"/>
          <w:i/>
          <w:sz w:val="24"/>
          <w:szCs w:val="24"/>
        </w:rPr>
        <w:t>Maudo</w:t>
      </w:r>
      <w:proofErr w:type="spellEnd"/>
      <w:r w:rsidR="00A36112" w:rsidRPr="00C96AA7">
        <w:rPr>
          <w:rFonts w:ascii="Times New Roman" w:hAnsi="Times New Roman" w:cs="Times New Roman"/>
          <w:i/>
          <w:sz w:val="24"/>
          <w:szCs w:val="24"/>
        </w:rPr>
        <w:t xml:space="preserve"> </w:t>
      </w:r>
      <w:proofErr w:type="spellStart"/>
      <w:r w:rsidR="00A36112" w:rsidRPr="00C96AA7">
        <w:rPr>
          <w:rFonts w:ascii="Times New Roman" w:hAnsi="Times New Roman" w:cs="Times New Roman"/>
          <w:i/>
          <w:sz w:val="24"/>
          <w:szCs w:val="24"/>
        </w:rPr>
        <w:t>Wakida</w:t>
      </w:r>
      <w:proofErr w:type="spellEnd"/>
      <w:r w:rsidR="00A36112">
        <w:rPr>
          <w:rFonts w:ascii="Times New Roman" w:hAnsi="Times New Roman" w:cs="Times New Roman"/>
          <w:i/>
          <w:sz w:val="24"/>
          <w:szCs w:val="24"/>
        </w:rPr>
        <w:t>,</w:t>
      </w:r>
      <w:r w:rsidR="00A36112" w:rsidRPr="00C96AA7">
        <w:rPr>
          <w:rFonts w:ascii="Times New Roman" w:hAnsi="Times New Roman" w:cs="Times New Roman"/>
          <w:i/>
          <w:sz w:val="24"/>
          <w:szCs w:val="24"/>
        </w:rPr>
        <w:t xml:space="preserve"> C.A. Civil Appeal No 3 of 2007</w:t>
      </w:r>
      <w:r w:rsidR="00A36112">
        <w:rPr>
          <w:rFonts w:ascii="Times New Roman" w:hAnsi="Times New Roman" w:cs="Times New Roman"/>
          <w:sz w:val="24"/>
          <w:szCs w:val="24"/>
        </w:rPr>
        <w:t xml:space="preserve">). In this case, it reverted to </w:t>
      </w:r>
      <w:proofErr w:type="spellStart"/>
      <w:r w:rsidR="00A36112">
        <w:rPr>
          <w:rFonts w:ascii="Times New Roman" w:hAnsi="Times New Roman" w:cs="Times New Roman"/>
          <w:sz w:val="24"/>
          <w:szCs w:val="24"/>
        </w:rPr>
        <w:t>Arua</w:t>
      </w:r>
      <w:proofErr w:type="spellEnd"/>
      <w:r w:rsidR="00A36112">
        <w:rPr>
          <w:rFonts w:ascii="Times New Roman" w:hAnsi="Times New Roman" w:cs="Times New Roman"/>
          <w:sz w:val="24"/>
          <w:szCs w:val="24"/>
        </w:rPr>
        <w:t xml:space="preserve"> District Land Board and therefore the appellant is not entitled to</w:t>
      </w:r>
      <w:r w:rsidR="00A36112" w:rsidRPr="0082768F">
        <w:rPr>
          <w:rFonts w:ascii="Times New Roman" w:hAnsi="Times New Roman" w:cs="Times New Roman"/>
          <w:sz w:val="24"/>
          <w:szCs w:val="24"/>
        </w:rPr>
        <w:t xml:space="preserve"> exclusive possession </w:t>
      </w:r>
      <w:r w:rsidR="00A36112">
        <w:rPr>
          <w:rFonts w:ascii="Times New Roman" w:hAnsi="Times New Roman" w:cs="Times New Roman"/>
          <w:sz w:val="24"/>
          <w:szCs w:val="24"/>
        </w:rPr>
        <w:t>or an immediate right to possession</w:t>
      </w:r>
      <w:r w:rsidR="00A36112" w:rsidRPr="0082768F">
        <w:rPr>
          <w:rFonts w:ascii="Times New Roman" w:hAnsi="Times New Roman" w:cs="Times New Roman"/>
          <w:sz w:val="24"/>
          <w:szCs w:val="24"/>
        </w:rPr>
        <w:t xml:space="preserve"> of the land</w:t>
      </w:r>
      <w:r w:rsidR="00A36112">
        <w:rPr>
          <w:rFonts w:ascii="Times New Roman" w:hAnsi="Times New Roman" w:cs="Times New Roman"/>
          <w:sz w:val="24"/>
          <w:szCs w:val="24"/>
        </w:rPr>
        <w:t>. The prayer for those reliefs is rejected.</w:t>
      </w:r>
    </w:p>
    <w:p w:rsidR="00A36112" w:rsidRPr="00656816" w:rsidRDefault="00A36112" w:rsidP="00A361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regards the claim for general damages, t</w:t>
      </w:r>
      <w:r w:rsidRPr="00614A4D">
        <w:rPr>
          <w:rFonts w:ascii="Times New Roman" w:hAnsi="Times New Roman" w:cs="Times New Roman"/>
          <w:sz w:val="24"/>
          <w:szCs w:val="24"/>
        </w:rPr>
        <w:t xml:space="preserve">respass in all </w:t>
      </w:r>
      <w:proofErr w:type="gramStart"/>
      <w:r w:rsidRPr="00614A4D">
        <w:rPr>
          <w:rFonts w:ascii="Times New Roman" w:hAnsi="Times New Roman" w:cs="Times New Roman"/>
          <w:sz w:val="24"/>
          <w:szCs w:val="24"/>
        </w:rPr>
        <w:t>its forms is</w:t>
      </w:r>
      <w:proofErr w:type="gramEnd"/>
      <w:r w:rsidRPr="00614A4D">
        <w:rPr>
          <w:rFonts w:ascii="Times New Roman" w:hAnsi="Times New Roman" w:cs="Times New Roman"/>
          <w:sz w:val="24"/>
          <w:szCs w:val="24"/>
        </w:rPr>
        <w:t xml:space="preserve"> actionable </w:t>
      </w:r>
      <w:r w:rsidRPr="005B2B15">
        <w:rPr>
          <w:rFonts w:ascii="Times New Roman" w:hAnsi="Times New Roman" w:cs="Times New Roman"/>
          <w:i/>
          <w:sz w:val="24"/>
          <w:szCs w:val="24"/>
        </w:rPr>
        <w:t>per se</w:t>
      </w:r>
      <w:r w:rsidRPr="00614A4D">
        <w:rPr>
          <w:rFonts w:ascii="Times New Roman" w:hAnsi="Times New Roman" w:cs="Times New Roman"/>
          <w:sz w:val="24"/>
          <w:szCs w:val="24"/>
        </w:rPr>
        <w:t xml:space="preserve">, i.e., </w:t>
      </w:r>
      <w:r>
        <w:rPr>
          <w:rFonts w:ascii="Times New Roman" w:hAnsi="Times New Roman" w:cs="Times New Roman"/>
          <w:sz w:val="24"/>
          <w:szCs w:val="24"/>
        </w:rPr>
        <w:t>there is no</w:t>
      </w:r>
      <w:r w:rsidRPr="00614A4D">
        <w:rPr>
          <w:rFonts w:ascii="Times New Roman" w:hAnsi="Times New Roman" w:cs="Times New Roman"/>
          <w:sz w:val="24"/>
          <w:szCs w:val="24"/>
        </w:rPr>
        <w:t xml:space="preserve"> need for the plaintiff to prove </w:t>
      </w:r>
      <w:r>
        <w:rPr>
          <w:rFonts w:ascii="Times New Roman" w:hAnsi="Times New Roman" w:cs="Times New Roman"/>
          <w:sz w:val="24"/>
          <w:szCs w:val="24"/>
        </w:rPr>
        <w:t xml:space="preserve">that </w:t>
      </w:r>
      <w:r w:rsidRPr="00614A4D">
        <w:rPr>
          <w:rFonts w:ascii="Times New Roman" w:hAnsi="Times New Roman" w:cs="Times New Roman"/>
          <w:sz w:val="24"/>
          <w:szCs w:val="24"/>
        </w:rPr>
        <w:t xml:space="preserve">he </w:t>
      </w:r>
      <w:r>
        <w:rPr>
          <w:rFonts w:ascii="Times New Roman" w:hAnsi="Times New Roman" w:cs="Times New Roman"/>
          <w:sz w:val="24"/>
          <w:szCs w:val="24"/>
        </w:rPr>
        <w:t xml:space="preserve">or she </w:t>
      </w:r>
      <w:r w:rsidRPr="00614A4D">
        <w:rPr>
          <w:rFonts w:ascii="Times New Roman" w:hAnsi="Times New Roman" w:cs="Times New Roman"/>
          <w:sz w:val="24"/>
          <w:szCs w:val="24"/>
        </w:rPr>
        <w:t>has sustained actual damage</w:t>
      </w:r>
      <w:r>
        <w:rPr>
          <w:rFonts w:ascii="Times New Roman" w:hAnsi="Times New Roman" w:cs="Times New Roman"/>
          <w:sz w:val="24"/>
          <w:szCs w:val="24"/>
        </w:rPr>
        <w:t xml:space="preserve">. That no </w:t>
      </w:r>
      <w:r w:rsidRPr="00614A4D">
        <w:rPr>
          <w:rFonts w:ascii="Times New Roman" w:hAnsi="Times New Roman" w:cs="Times New Roman"/>
          <w:sz w:val="24"/>
          <w:szCs w:val="24"/>
        </w:rPr>
        <w:t xml:space="preserve">damage must be shown before an action will lie is an important hallmark of trespass </w:t>
      </w:r>
      <w:r>
        <w:rPr>
          <w:rFonts w:ascii="Times New Roman" w:hAnsi="Times New Roman" w:cs="Times New Roman"/>
          <w:sz w:val="24"/>
          <w:szCs w:val="24"/>
        </w:rPr>
        <w:t xml:space="preserve">to land </w:t>
      </w:r>
      <w:r w:rsidRPr="00614A4D">
        <w:rPr>
          <w:rFonts w:ascii="Times New Roman" w:hAnsi="Times New Roman" w:cs="Times New Roman"/>
          <w:sz w:val="24"/>
          <w:szCs w:val="24"/>
        </w:rPr>
        <w:t>as contrasted with other torts</w:t>
      </w:r>
      <w:r>
        <w:rPr>
          <w:rFonts w:ascii="Times New Roman" w:hAnsi="Times New Roman" w:cs="Times New Roman"/>
          <w:sz w:val="24"/>
          <w:szCs w:val="24"/>
        </w:rPr>
        <w:t xml:space="preserve">. </w:t>
      </w:r>
      <w:r w:rsidRPr="006C3046">
        <w:rPr>
          <w:rFonts w:ascii="Times New Roman" w:hAnsi="Times New Roman" w:cs="Times New Roman"/>
          <w:sz w:val="24"/>
          <w:szCs w:val="24"/>
        </w:rPr>
        <w:t xml:space="preserve">But without proof of actual loss or damage, </w:t>
      </w:r>
      <w:r>
        <w:rPr>
          <w:rFonts w:ascii="Times New Roman" w:hAnsi="Times New Roman" w:cs="Times New Roman"/>
          <w:sz w:val="24"/>
          <w:szCs w:val="24"/>
        </w:rPr>
        <w:t xml:space="preserve">courts usually award nominal damages. </w:t>
      </w:r>
      <w:r w:rsidRPr="006C3046">
        <w:rPr>
          <w:rFonts w:ascii="Times New Roman" w:eastAsia="Times New Roman" w:hAnsi="Times New Roman" w:cs="Times New Roman"/>
          <w:sz w:val="24"/>
          <w:szCs w:val="24"/>
        </w:rPr>
        <w:t xml:space="preserve">Damages for torts actionable </w:t>
      </w:r>
      <w:r w:rsidRPr="005B2B15">
        <w:rPr>
          <w:rFonts w:ascii="Times New Roman" w:eastAsia="Times New Roman" w:hAnsi="Times New Roman" w:cs="Times New Roman"/>
          <w:i/>
          <w:sz w:val="24"/>
          <w:szCs w:val="24"/>
        </w:rPr>
        <w:t>per se</w:t>
      </w:r>
      <w:r w:rsidRPr="006C3046">
        <w:rPr>
          <w:rFonts w:ascii="Times New Roman" w:eastAsia="Times New Roman" w:hAnsi="Times New Roman" w:cs="Times New Roman"/>
          <w:sz w:val="24"/>
          <w:szCs w:val="24"/>
        </w:rPr>
        <w:t xml:space="preserve"> are said to be “at large”, that is to say the Court, taking all the relevant circumstances into account, will reach an intuitive assessment of the loss which it considers the plaintiff has sustained.</w:t>
      </w:r>
      <w:r>
        <w:rPr>
          <w:rFonts w:ascii="Times New Roman" w:hAnsi="Times New Roman" w:cs="Times New Roman"/>
          <w:sz w:val="24"/>
          <w:szCs w:val="24"/>
        </w:rPr>
        <w:t xml:space="preserve"> </w:t>
      </w:r>
      <w:proofErr w:type="spellStart"/>
      <w:r w:rsidRPr="006C3046">
        <w:rPr>
          <w:rFonts w:ascii="Times New Roman" w:eastAsia="Times New Roman" w:hAnsi="Times New Roman" w:cs="Times New Roman"/>
          <w:i/>
          <w:iCs/>
          <w:sz w:val="24"/>
          <w:szCs w:val="24"/>
        </w:rPr>
        <w:t>Halsbury’s</w:t>
      </w:r>
      <w:r>
        <w:rPr>
          <w:rFonts w:ascii="Times New Roman" w:eastAsia="Times New Roman" w:hAnsi="Times New Roman" w:cs="Times New Roman"/>
          <w:i/>
          <w:iCs/>
          <w:sz w:val="24"/>
          <w:szCs w:val="24"/>
        </w:rPr>
        <w:t>Laws</w:t>
      </w:r>
      <w:proofErr w:type="spellEnd"/>
      <w:r>
        <w:rPr>
          <w:rFonts w:ascii="Times New Roman" w:eastAsia="Times New Roman" w:hAnsi="Times New Roman" w:cs="Times New Roman"/>
          <w:i/>
          <w:iCs/>
          <w:sz w:val="24"/>
          <w:szCs w:val="24"/>
        </w:rPr>
        <w:t xml:space="preserve"> of England</w:t>
      </w:r>
      <w:r w:rsidRPr="006C3046">
        <w:rPr>
          <w:rFonts w:ascii="Times New Roman" w:eastAsia="Times New Roman" w:hAnsi="Times New Roman" w:cs="Times New Roman"/>
          <w:sz w:val="24"/>
          <w:szCs w:val="24"/>
        </w:rPr>
        <w:t>, 4</w:t>
      </w:r>
      <w:r w:rsidRPr="00656816">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Pr="006C3046">
        <w:rPr>
          <w:rFonts w:ascii="Times New Roman" w:eastAsia="Times New Roman" w:hAnsi="Times New Roman" w:cs="Times New Roman"/>
          <w:sz w:val="24"/>
          <w:szCs w:val="24"/>
        </w:rPr>
        <w:t>ed</w:t>
      </w:r>
      <w:r>
        <w:rPr>
          <w:rFonts w:ascii="Times New Roman" w:eastAsia="Times New Roman" w:hAnsi="Times New Roman" w:cs="Times New Roman"/>
          <w:sz w:val="24"/>
          <w:szCs w:val="24"/>
        </w:rPr>
        <w:t>ition</w:t>
      </w:r>
      <w:r w:rsidRPr="006C3046">
        <w:rPr>
          <w:rFonts w:ascii="Times New Roman" w:eastAsia="Times New Roman" w:hAnsi="Times New Roman" w:cs="Times New Roman"/>
          <w:sz w:val="24"/>
          <w:szCs w:val="24"/>
        </w:rPr>
        <w:t>, vol</w:t>
      </w:r>
      <w:r>
        <w:rPr>
          <w:rFonts w:ascii="Times New Roman" w:eastAsia="Times New Roman" w:hAnsi="Times New Roman" w:cs="Times New Roman"/>
          <w:sz w:val="24"/>
          <w:szCs w:val="24"/>
        </w:rPr>
        <w:t>.</w:t>
      </w:r>
      <w:r w:rsidRPr="006C3046">
        <w:rPr>
          <w:rFonts w:ascii="Times New Roman" w:eastAsia="Times New Roman" w:hAnsi="Times New Roman" w:cs="Times New Roman"/>
          <w:sz w:val="24"/>
          <w:szCs w:val="24"/>
        </w:rPr>
        <w:t xml:space="preserve"> 45, at </w:t>
      </w:r>
      <w:proofErr w:type="spellStart"/>
      <w:r w:rsidRPr="006C3046">
        <w:rPr>
          <w:rFonts w:ascii="Times New Roman" w:eastAsia="Times New Roman" w:hAnsi="Times New Roman" w:cs="Times New Roman"/>
          <w:sz w:val="24"/>
          <w:szCs w:val="24"/>
        </w:rPr>
        <w:t>para</w:t>
      </w:r>
      <w:proofErr w:type="spellEnd"/>
      <w:r w:rsidRPr="006C3046">
        <w:rPr>
          <w:rFonts w:ascii="Times New Roman" w:eastAsia="Times New Roman" w:hAnsi="Times New Roman" w:cs="Times New Roman"/>
          <w:sz w:val="24"/>
          <w:szCs w:val="24"/>
        </w:rPr>
        <w:t xml:space="preserve"> 1403</w:t>
      </w:r>
      <w:r>
        <w:rPr>
          <w:rFonts w:ascii="Times New Roman" w:eastAsia="Times New Roman" w:hAnsi="Times New Roman" w:cs="Times New Roman"/>
          <w:sz w:val="24"/>
          <w:szCs w:val="24"/>
        </w:rPr>
        <w:t>,</w:t>
      </w:r>
      <w:r w:rsidRPr="006C30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explains five different levels of damages i</w:t>
      </w:r>
      <w:r w:rsidRPr="006C3046">
        <w:rPr>
          <w:rFonts w:ascii="Times New Roman" w:eastAsia="Times New Roman" w:hAnsi="Times New Roman" w:cs="Times New Roman"/>
          <w:sz w:val="24"/>
          <w:szCs w:val="24"/>
        </w:rPr>
        <w:t>n an action of trespass</w:t>
      </w:r>
      <w:r>
        <w:rPr>
          <w:rFonts w:ascii="Times New Roman" w:eastAsia="Times New Roman" w:hAnsi="Times New Roman" w:cs="Times New Roman"/>
          <w:sz w:val="24"/>
          <w:szCs w:val="24"/>
        </w:rPr>
        <w:t xml:space="preserve"> to land, thus; </w:t>
      </w:r>
    </w:p>
    <w:p w:rsidR="00A36112" w:rsidRPr="006C3046" w:rsidRDefault="00A36112" w:rsidP="00A36112">
      <w:pPr>
        <w:numPr>
          <w:ilvl w:val="0"/>
          <w:numId w:val="11"/>
        </w:numPr>
        <w:spacing w:after="0"/>
        <w:ind w:right="576"/>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If the plaintiff proves the trespass he is entitled to recover </w:t>
      </w:r>
      <w:r w:rsidRPr="006C3046">
        <w:rPr>
          <w:rFonts w:ascii="Times New Roman" w:eastAsia="Times New Roman" w:hAnsi="Times New Roman" w:cs="Times New Roman"/>
          <w:i/>
          <w:iCs/>
          <w:sz w:val="24"/>
          <w:szCs w:val="24"/>
          <w:u w:val="single"/>
        </w:rPr>
        <w:t>nominal damages</w:t>
      </w:r>
      <w:r w:rsidRPr="006C3046">
        <w:rPr>
          <w:rFonts w:ascii="Times New Roman" w:eastAsia="Times New Roman" w:hAnsi="Times New Roman" w:cs="Times New Roman"/>
          <w:sz w:val="24"/>
          <w:szCs w:val="24"/>
        </w:rPr>
        <w:t xml:space="preserve">, even if he has </w:t>
      </w:r>
      <w:r w:rsidRPr="006C3046">
        <w:rPr>
          <w:rFonts w:ascii="Times New Roman" w:eastAsia="Times New Roman" w:hAnsi="Times New Roman" w:cs="Times New Roman"/>
          <w:sz w:val="24"/>
          <w:szCs w:val="24"/>
          <w:u w:val="single"/>
        </w:rPr>
        <w:t>not suffered any actual loss</w:t>
      </w:r>
      <w:r w:rsidRPr="006C3046">
        <w:rPr>
          <w:rFonts w:ascii="Times New Roman" w:eastAsia="Times New Roman" w:hAnsi="Times New Roman" w:cs="Times New Roman"/>
          <w:sz w:val="24"/>
          <w:szCs w:val="24"/>
        </w:rPr>
        <w:t>.</w:t>
      </w:r>
    </w:p>
    <w:p w:rsidR="00A36112" w:rsidRPr="006C3046" w:rsidRDefault="00A36112" w:rsidP="00A36112">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If the trespass has caused the plaintiff </w:t>
      </w:r>
      <w:r w:rsidRPr="006C3046">
        <w:rPr>
          <w:rFonts w:ascii="Times New Roman" w:eastAsia="Times New Roman" w:hAnsi="Times New Roman" w:cs="Times New Roman"/>
          <w:sz w:val="24"/>
          <w:szCs w:val="24"/>
          <w:u w:val="single"/>
        </w:rPr>
        <w:t>actual damage</w:t>
      </w:r>
      <w:r w:rsidRPr="006C3046">
        <w:rPr>
          <w:rFonts w:ascii="Times New Roman" w:eastAsia="Times New Roman" w:hAnsi="Times New Roman" w:cs="Times New Roman"/>
          <w:sz w:val="24"/>
          <w:szCs w:val="24"/>
        </w:rPr>
        <w:t>, he is entitled to receive such amount as will compensate him for his loss.</w:t>
      </w:r>
    </w:p>
    <w:p w:rsidR="00A36112" w:rsidRPr="006C3046" w:rsidRDefault="00A36112" w:rsidP="00A36112">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Where the defendant has </w:t>
      </w:r>
      <w:r w:rsidRPr="006C3046">
        <w:rPr>
          <w:rFonts w:ascii="Times New Roman" w:eastAsia="Times New Roman" w:hAnsi="Times New Roman" w:cs="Times New Roman"/>
          <w:sz w:val="24"/>
          <w:szCs w:val="24"/>
          <w:u w:val="single"/>
        </w:rPr>
        <w:t>made use of the plaintiff’s land</w:t>
      </w:r>
      <w:r w:rsidRPr="006C3046">
        <w:rPr>
          <w:rFonts w:ascii="Times New Roman" w:eastAsia="Times New Roman" w:hAnsi="Times New Roman" w:cs="Times New Roman"/>
          <w:sz w:val="24"/>
          <w:szCs w:val="24"/>
        </w:rPr>
        <w:t>, the plaintiff is entitled to receive by way of damages such a sum as would reasonably be paid for that use.</w:t>
      </w:r>
    </w:p>
    <w:p w:rsidR="00A36112" w:rsidRPr="006C3046" w:rsidRDefault="00A36112" w:rsidP="00A36112">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Where there is an </w:t>
      </w:r>
      <w:r w:rsidRPr="006C3046">
        <w:rPr>
          <w:rFonts w:ascii="Times New Roman" w:eastAsia="Times New Roman" w:hAnsi="Times New Roman" w:cs="Times New Roman"/>
          <w:sz w:val="24"/>
          <w:szCs w:val="24"/>
          <w:u w:val="single"/>
        </w:rPr>
        <w:t>oppressive, arbitrary or unconstitutional trespass</w:t>
      </w:r>
      <w:r w:rsidRPr="006C3046">
        <w:rPr>
          <w:rFonts w:ascii="Times New Roman" w:eastAsia="Times New Roman" w:hAnsi="Times New Roman" w:cs="Times New Roman"/>
          <w:sz w:val="24"/>
          <w:szCs w:val="24"/>
        </w:rPr>
        <w:t xml:space="preserve"> by a government official or where the defendant </w:t>
      </w:r>
      <w:r w:rsidRPr="006C3046">
        <w:rPr>
          <w:rFonts w:ascii="Times New Roman" w:eastAsia="Times New Roman" w:hAnsi="Times New Roman" w:cs="Times New Roman"/>
          <w:sz w:val="24"/>
          <w:szCs w:val="24"/>
          <w:u w:val="single"/>
        </w:rPr>
        <w:t>cynically disregards the rights</w:t>
      </w:r>
      <w:r w:rsidRPr="006C3046">
        <w:rPr>
          <w:rFonts w:ascii="Times New Roman" w:eastAsia="Times New Roman" w:hAnsi="Times New Roman" w:cs="Times New Roman"/>
          <w:sz w:val="24"/>
          <w:szCs w:val="24"/>
        </w:rPr>
        <w:t xml:space="preserve"> of the plaintiff in the land with the object of making a gain by his unlawful conduct, exemplary damages may be awarded.</w:t>
      </w:r>
    </w:p>
    <w:p w:rsidR="00A36112" w:rsidRPr="006C3046" w:rsidRDefault="00A36112" w:rsidP="00A36112">
      <w:pPr>
        <w:numPr>
          <w:ilvl w:val="0"/>
          <w:numId w:val="11"/>
        </w:numPr>
        <w:spacing w:before="100" w:beforeAutospacing="1" w:after="100" w:afterAutospacing="1"/>
        <w:ind w:right="576"/>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If the trespass is accompanied by </w:t>
      </w:r>
      <w:r w:rsidRPr="006C3046">
        <w:rPr>
          <w:rFonts w:ascii="Times New Roman" w:eastAsia="Times New Roman" w:hAnsi="Times New Roman" w:cs="Times New Roman"/>
          <w:sz w:val="24"/>
          <w:szCs w:val="24"/>
          <w:u w:val="single"/>
        </w:rPr>
        <w:t>aggravating circumstances</w:t>
      </w:r>
      <w:r w:rsidRPr="006C3046">
        <w:rPr>
          <w:rFonts w:ascii="Times New Roman" w:eastAsia="Times New Roman" w:hAnsi="Times New Roman" w:cs="Times New Roman"/>
          <w:sz w:val="24"/>
          <w:szCs w:val="24"/>
        </w:rPr>
        <w:t xml:space="preserve"> which do not allow an award of exemplary damages, the general damages may be increased.</w:t>
      </w:r>
    </w:p>
    <w:p w:rsidR="00A36112" w:rsidRDefault="00A36112" w:rsidP="00A36112">
      <w:pPr>
        <w:spacing w:before="100" w:beforeAutospacing="1" w:after="100" w:afterAutospacing="1" w:line="360" w:lineRule="auto"/>
        <w:jc w:val="both"/>
        <w:rPr>
          <w:rFonts w:ascii="Times New Roman" w:eastAsia="Times New Roman" w:hAnsi="Times New Roman" w:cs="Times New Roman"/>
          <w:sz w:val="24"/>
          <w:szCs w:val="24"/>
        </w:rPr>
      </w:pPr>
      <w:r w:rsidRPr="006C3046">
        <w:rPr>
          <w:rFonts w:ascii="Times New Roman" w:eastAsia="Times New Roman" w:hAnsi="Times New Roman" w:cs="Times New Roman"/>
          <w:sz w:val="24"/>
          <w:szCs w:val="24"/>
        </w:rPr>
        <w:t xml:space="preserve">The defendant’s conduct is thus </w:t>
      </w:r>
      <w:proofErr w:type="gramStart"/>
      <w:r w:rsidRPr="006C3046">
        <w:rPr>
          <w:rFonts w:ascii="Times New Roman" w:eastAsia="Times New Roman" w:hAnsi="Times New Roman" w:cs="Times New Roman"/>
          <w:sz w:val="24"/>
          <w:szCs w:val="24"/>
        </w:rPr>
        <w:t>key</w:t>
      </w:r>
      <w:proofErr w:type="gramEnd"/>
      <w:r w:rsidRPr="006C3046">
        <w:rPr>
          <w:rFonts w:ascii="Times New Roman" w:eastAsia="Times New Roman" w:hAnsi="Times New Roman" w:cs="Times New Roman"/>
          <w:sz w:val="24"/>
          <w:szCs w:val="24"/>
        </w:rPr>
        <w:t xml:space="preserve"> to the amount of the damages awarded. If the trespass was accidental or inadvertent, damages are lower. If the trespass was willful, damages are greater. And</w:t>
      </w:r>
      <w:r>
        <w:rPr>
          <w:rFonts w:ascii="Times New Roman" w:eastAsia="Times New Roman" w:hAnsi="Times New Roman" w:cs="Times New Roman"/>
          <w:sz w:val="24"/>
          <w:szCs w:val="24"/>
        </w:rPr>
        <w:t xml:space="preserve"> if the trespass was in-between, </w:t>
      </w:r>
      <w:r w:rsidR="00925171">
        <w:rPr>
          <w:rFonts w:ascii="Times New Roman" w:eastAsia="Times New Roman" w:hAnsi="Times New Roman" w:cs="Times New Roman"/>
          <w:sz w:val="24"/>
          <w:szCs w:val="24"/>
        </w:rPr>
        <w:t xml:space="preserve">i.e. </w:t>
      </w:r>
      <w:r w:rsidRPr="006C3046">
        <w:rPr>
          <w:rFonts w:ascii="Times New Roman" w:eastAsia="Times New Roman" w:hAnsi="Times New Roman" w:cs="Times New Roman"/>
          <w:sz w:val="24"/>
          <w:szCs w:val="24"/>
        </w:rPr>
        <w:t xml:space="preserve">the </w:t>
      </w:r>
      <w:proofErr w:type="gramStart"/>
      <w:r w:rsidRPr="006C3046">
        <w:rPr>
          <w:rFonts w:ascii="Times New Roman" w:eastAsia="Times New Roman" w:hAnsi="Times New Roman" w:cs="Times New Roman"/>
          <w:sz w:val="24"/>
          <w:szCs w:val="24"/>
        </w:rPr>
        <w:t>result of the defendant’s negligence or indifference</w:t>
      </w:r>
      <w:r>
        <w:rPr>
          <w:rFonts w:ascii="Times New Roman" w:eastAsia="Times New Roman" w:hAnsi="Times New Roman" w:cs="Times New Roman"/>
          <w:sz w:val="24"/>
          <w:szCs w:val="24"/>
        </w:rPr>
        <w:t>,</w:t>
      </w:r>
      <w:r w:rsidRPr="006C3046">
        <w:rPr>
          <w:rFonts w:ascii="Times New Roman" w:eastAsia="Times New Roman" w:hAnsi="Times New Roman" w:cs="Times New Roman"/>
          <w:sz w:val="24"/>
          <w:szCs w:val="24"/>
        </w:rPr>
        <w:t xml:space="preserve"> then the damages are</w:t>
      </w:r>
      <w:proofErr w:type="gramEnd"/>
      <w:r w:rsidRPr="006C3046">
        <w:rPr>
          <w:rFonts w:ascii="Times New Roman" w:eastAsia="Times New Roman" w:hAnsi="Times New Roman" w:cs="Times New Roman"/>
          <w:sz w:val="24"/>
          <w:szCs w:val="24"/>
        </w:rPr>
        <w:t xml:space="preserve"> in-between as well</w:t>
      </w:r>
      <w:r>
        <w:rPr>
          <w:rFonts w:ascii="Times New Roman" w:eastAsia="Times New Roman" w:hAnsi="Times New Roman" w:cs="Times New Roman"/>
          <w:sz w:val="24"/>
          <w:szCs w:val="24"/>
        </w:rPr>
        <w:t>.</w:t>
      </w:r>
    </w:p>
    <w:p w:rsidR="00A36112" w:rsidRDefault="00A36112" w:rsidP="00EC1C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 his testimony during </w:t>
      </w:r>
      <w:r w:rsidR="00DA60ED">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trial</w:t>
      </w:r>
      <w:r w:rsidR="00D71758">
        <w:rPr>
          <w:rFonts w:ascii="Times New Roman" w:eastAsia="Times New Roman" w:hAnsi="Times New Roman" w:cs="Times New Roman"/>
          <w:sz w:val="24"/>
          <w:szCs w:val="24"/>
        </w:rPr>
        <w:t xml:space="preserve"> at pages 10 – 13 and 20 of the record of appeal</w:t>
      </w:r>
      <w:r>
        <w:rPr>
          <w:rFonts w:ascii="Times New Roman" w:eastAsia="Times New Roman" w:hAnsi="Times New Roman" w:cs="Times New Roman"/>
          <w:sz w:val="24"/>
          <w:szCs w:val="24"/>
        </w:rPr>
        <w:t xml:space="preserve">, the appellant stated that he purchased the </w:t>
      </w:r>
      <w:r w:rsidR="00D71758">
        <w:rPr>
          <w:rFonts w:ascii="Times New Roman" w:eastAsia="Times New Roman" w:hAnsi="Times New Roman" w:cs="Times New Roman"/>
          <w:sz w:val="24"/>
          <w:szCs w:val="24"/>
        </w:rPr>
        <w:t xml:space="preserve">plot </w:t>
      </w:r>
      <w:r>
        <w:rPr>
          <w:rFonts w:ascii="Times New Roman" w:eastAsia="Times New Roman" w:hAnsi="Times New Roman" w:cs="Times New Roman"/>
          <w:sz w:val="24"/>
          <w:szCs w:val="24"/>
        </w:rPr>
        <w:t xml:space="preserve">at the price of </w:t>
      </w:r>
      <w:proofErr w:type="spellStart"/>
      <w:r>
        <w:rPr>
          <w:rFonts w:ascii="Times New Roman" w:eastAsia="Times New Roman" w:hAnsi="Times New Roman" w:cs="Times New Roman"/>
          <w:sz w:val="24"/>
          <w:szCs w:val="24"/>
        </w:rPr>
        <w:t>shs</w:t>
      </w:r>
      <w:proofErr w:type="spellEnd"/>
      <w:r>
        <w:rPr>
          <w:rFonts w:ascii="Times New Roman" w:eastAsia="Times New Roman" w:hAnsi="Times New Roman" w:cs="Times New Roman"/>
          <w:sz w:val="24"/>
          <w:szCs w:val="24"/>
        </w:rPr>
        <w:t xml:space="preserve">. 16,000,000/= (see exhibit </w:t>
      </w:r>
      <w:proofErr w:type="spellStart"/>
      <w:r w:rsidR="00D71758">
        <w:rPr>
          <w:rFonts w:ascii="Times New Roman" w:eastAsia="Times New Roman" w:hAnsi="Times New Roman" w:cs="Times New Roman"/>
          <w:sz w:val="24"/>
          <w:szCs w:val="24"/>
        </w:rPr>
        <w:t>D</w:t>
      </w:r>
      <w:r>
        <w:rPr>
          <w:rFonts w:ascii="Times New Roman" w:eastAsia="Times New Roman" w:hAnsi="Times New Roman" w:cs="Times New Roman"/>
          <w:sz w:val="24"/>
          <w:szCs w:val="24"/>
        </w:rPr>
        <w:t>.E</w:t>
      </w:r>
      <w:r w:rsidR="00D71758">
        <w:rPr>
          <w:rFonts w:ascii="Times New Roman" w:eastAsia="Times New Roman" w:hAnsi="Times New Roman" w:cs="Times New Roman"/>
          <w:sz w:val="24"/>
          <w:szCs w:val="24"/>
        </w:rPr>
        <w:t>xh</w:t>
      </w:r>
      <w:proofErr w:type="spellEnd"/>
      <w:r w:rsidR="00D71758">
        <w:rPr>
          <w:rFonts w:ascii="Times New Roman" w:eastAsia="Times New Roman" w:hAnsi="Times New Roman" w:cs="Times New Roman"/>
          <w:sz w:val="24"/>
          <w:szCs w:val="24"/>
        </w:rPr>
        <w:t>. 3)</w:t>
      </w:r>
      <w:r>
        <w:rPr>
          <w:rFonts w:ascii="Times New Roman" w:eastAsia="Times New Roman" w:hAnsi="Times New Roman" w:cs="Times New Roman"/>
          <w:sz w:val="24"/>
          <w:szCs w:val="24"/>
        </w:rPr>
        <w:t xml:space="preserve">. </w:t>
      </w:r>
      <w:r w:rsidR="00D71758">
        <w:rPr>
          <w:rFonts w:ascii="Times New Roman" w:eastAsia="Times New Roman" w:hAnsi="Times New Roman" w:cs="Times New Roman"/>
          <w:sz w:val="24"/>
          <w:szCs w:val="24"/>
        </w:rPr>
        <w:t xml:space="preserve">He paid </w:t>
      </w:r>
      <w:proofErr w:type="spellStart"/>
      <w:r w:rsidR="00D71758">
        <w:rPr>
          <w:rFonts w:ascii="Times New Roman" w:eastAsia="Times New Roman" w:hAnsi="Times New Roman" w:cs="Times New Roman"/>
          <w:sz w:val="24"/>
          <w:szCs w:val="24"/>
        </w:rPr>
        <w:t>shs</w:t>
      </w:r>
      <w:proofErr w:type="spellEnd"/>
      <w:r w:rsidR="00D71758">
        <w:rPr>
          <w:rFonts w:ascii="Times New Roman" w:eastAsia="Times New Roman" w:hAnsi="Times New Roman" w:cs="Times New Roman"/>
          <w:sz w:val="24"/>
          <w:szCs w:val="24"/>
        </w:rPr>
        <w:t>. 1,290,000/</w:t>
      </w:r>
      <w:r w:rsidR="00DA60ED">
        <w:rPr>
          <w:rFonts w:ascii="Times New Roman" w:eastAsia="Times New Roman" w:hAnsi="Times New Roman" w:cs="Times New Roman"/>
          <w:sz w:val="24"/>
          <w:szCs w:val="24"/>
        </w:rPr>
        <w:t>=</w:t>
      </w:r>
      <w:r w:rsidR="00D71758">
        <w:rPr>
          <w:rFonts w:ascii="Times New Roman" w:eastAsia="Times New Roman" w:hAnsi="Times New Roman" w:cs="Times New Roman"/>
          <w:sz w:val="24"/>
          <w:szCs w:val="24"/>
        </w:rPr>
        <w:t xml:space="preserve"> to </w:t>
      </w:r>
      <w:proofErr w:type="spellStart"/>
      <w:r w:rsidR="00D71758">
        <w:rPr>
          <w:rFonts w:ascii="Times New Roman" w:eastAsia="Times New Roman" w:hAnsi="Times New Roman" w:cs="Times New Roman"/>
          <w:sz w:val="24"/>
          <w:szCs w:val="24"/>
        </w:rPr>
        <w:t>Arua</w:t>
      </w:r>
      <w:proofErr w:type="spellEnd"/>
      <w:r w:rsidR="00D71758">
        <w:rPr>
          <w:rFonts w:ascii="Times New Roman" w:eastAsia="Times New Roman" w:hAnsi="Times New Roman" w:cs="Times New Roman"/>
          <w:sz w:val="24"/>
          <w:szCs w:val="24"/>
        </w:rPr>
        <w:t xml:space="preserve"> District Land Board as the premium for the lease. </w:t>
      </w:r>
      <w:r>
        <w:rPr>
          <w:rFonts w:ascii="Times New Roman" w:eastAsia="Times New Roman" w:hAnsi="Times New Roman" w:cs="Times New Roman"/>
          <w:sz w:val="24"/>
          <w:szCs w:val="24"/>
        </w:rPr>
        <w:t>Upon fencing off the land, he deposited</w:t>
      </w:r>
      <w:r w:rsidR="00D71758">
        <w:rPr>
          <w:rFonts w:ascii="Times New Roman" w:eastAsia="Times New Roman" w:hAnsi="Times New Roman" w:cs="Times New Roman"/>
          <w:sz w:val="24"/>
          <w:szCs w:val="24"/>
        </w:rPr>
        <w:t xml:space="preserve"> construction material on the land in preparation for putting up a residential house. He did not quantify the material nor adduce evidence of its value. He was unable to put up the residential house he had planned and was forced to continue renting. </w:t>
      </w:r>
      <w:r w:rsidR="00DA60ED">
        <w:rPr>
          <w:rFonts w:ascii="Times New Roman" w:eastAsia="Times New Roman" w:hAnsi="Times New Roman" w:cs="Times New Roman"/>
          <w:sz w:val="24"/>
          <w:szCs w:val="24"/>
        </w:rPr>
        <w:t xml:space="preserve">I have perused Clause 4 of the lease agreement which made the extension to full term conditional upon the appellant complying with the building covenant, contained in clause 2 (b) of the lease agreement, which required him, within the period of the initial term, to construct on the plot a </w:t>
      </w:r>
      <w:r w:rsidR="005B2B15">
        <w:rPr>
          <w:rFonts w:ascii="Times New Roman" w:eastAsia="Times New Roman" w:hAnsi="Times New Roman" w:cs="Times New Roman"/>
          <w:sz w:val="24"/>
          <w:szCs w:val="24"/>
        </w:rPr>
        <w:t>building of</w:t>
      </w:r>
      <w:r w:rsidR="00DA60ED">
        <w:rPr>
          <w:rFonts w:ascii="Times New Roman" w:eastAsia="Times New Roman" w:hAnsi="Times New Roman" w:cs="Times New Roman"/>
          <w:sz w:val="24"/>
          <w:szCs w:val="24"/>
        </w:rPr>
        <w:t xml:space="preserve"> a value not less than one </w:t>
      </w:r>
      <w:r w:rsidR="005B2B15">
        <w:rPr>
          <w:rFonts w:ascii="Times New Roman" w:eastAsia="Times New Roman" w:hAnsi="Times New Roman" w:cs="Times New Roman"/>
          <w:sz w:val="24"/>
          <w:szCs w:val="24"/>
        </w:rPr>
        <w:t xml:space="preserve">hundred </w:t>
      </w:r>
      <w:r w:rsidR="00DA60ED">
        <w:rPr>
          <w:rFonts w:ascii="Times New Roman" w:eastAsia="Times New Roman" w:hAnsi="Times New Roman" w:cs="Times New Roman"/>
          <w:sz w:val="24"/>
          <w:szCs w:val="24"/>
        </w:rPr>
        <w:t>million shillings.</w:t>
      </w:r>
    </w:p>
    <w:p w:rsidR="00D211CE" w:rsidRDefault="00DA60ED" w:rsidP="00EC1C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have considered the fact that the appellant’s testimony to the effect that he abandoned the plot and the construction material he had deposited thereon as a result of threats from the respondents was not contested in cross-examination. </w:t>
      </w:r>
      <w:r w:rsidR="00D211CE">
        <w:rPr>
          <w:rFonts w:ascii="Times New Roman" w:eastAsia="Times New Roman" w:hAnsi="Times New Roman" w:cs="Times New Roman"/>
          <w:sz w:val="24"/>
          <w:szCs w:val="24"/>
        </w:rPr>
        <w:t>Despite measures the appellant took to cause the respondents to vacate the land on their own volition, they were adamant. The trespass on the plaintiff’s land might have begun as an accidental</w:t>
      </w:r>
      <w:r w:rsidR="00D211CE" w:rsidRPr="006C3046">
        <w:rPr>
          <w:rFonts w:ascii="Times New Roman" w:eastAsia="Times New Roman" w:hAnsi="Times New Roman" w:cs="Times New Roman"/>
          <w:sz w:val="24"/>
          <w:szCs w:val="24"/>
        </w:rPr>
        <w:t xml:space="preserve"> or inadvertent</w:t>
      </w:r>
      <w:r w:rsidR="00D211CE">
        <w:rPr>
          <w:rFonts w:ascii="Times New Roman" w:eastAsia="Times New Roman" w:hAnsi="Times New Roman" w:cs="Times New Roman"/>
          <w:sz w:val="24"/>
          <w:szCs w:val="24"/>
        </w:rPr>
        <w:t xml:space="preserve"> occurrence but it subsequently degenerated to a level of </w:t>
      </w:r>
      <w:r w:rsidR="00D211CE" w:rsidRPr="006C3046">
        <w:rPr>
          <w:rFonts w:ascii="Times New Roman" w:eastAsia="Times New Roman" w:hAnsi="Times New Roman" w:cs="Times New Roman"/>
          <w:sz w:val="24"/>
          <w:szCs w:val="24"/>
        </w:rPr>
        <w:t xml:space="preserve">negligence </w:t>
      </w:r>
      <w:r w:rsidR="00C84432">
        <w:rPr>
          <w:rFonts w:ascii="Times New Roman" w:eastAsia="Times New Roman" w:hAnsi="Times New Roman" w:cs="Times New Roman"/>
          <w:sz w:val="24"/>
          <w:szCs w:val="24"/>
        </w:rPr>
        <w:t>and</w:t>
      </w:r>
      <w:r w:rsidR="00D211CE" w:rsidRPr="006C3046">
        <w:rPr>
          <w:rFonts w:ascii="Times New Roman" w:eastAsia="Times New Roman" w:hAnsi="Times New Roman" w:cs="Times New Roman"/>
          <w:sz w:val="24"/>
          <w:szCs w:val="24"/>
        </w:rPr>
        <w:t xml:space="preserve"> indifference</w:t>
      </w:r>
      <w:r w:rsidR="00D211CE">
        <w:rPr>
          <w:rFonts w:ascii="Times New Roman" w:eastAsia="Times New Roman" w:hAnsi="Times New Roman" w:cs="Times New Roman"/>
          <w:sz w:val="24"/>
          <w:szCs w:val="24"/>
        </w:rPr>
        <w:t xml:space="preserve"> that came close to a cynical disregard of the appellant’s property rights. Their conduct inflicted actual loss and damage to the appellant who as a result </w:t>
      </w:r>
      <w:r w:rsidR="00C84432">
        <w:rPr>
          <w:rFonts w:ascii="Times New Roman" w:eastAsia="Times New Roman" w:hAnsi="Times New Roman" w:cs="Times New Roman"/>
          <w:sz w:val="24"/>
          <w:szCs w:val="24"/>
        </w:rPr>
        <w:t xml:space="preserve">was </w:t>
      </w:r>
      <w:r w:rsidR="00D211CE">
        <w:rPr>
          <w:rFonts w:ascii="Times New Roman" w:eastAsia="Times New Roman" w:hAnsi="Times New Roman" w:cs="Times New Roman"/>
          <w:sz w:val="24"/>
          <w:szCs w:val="24"/>
        </w:rPr>
        <w:t xml:space="preserve">wrongfully deprived of the use of his land and lost an opportunity to have his lease extended to full term as the respondents continued to make unlawful use of almost his entire plot. For those reasons, </w:t>
      </w:r>
      <w:r w:rsidR="00201218">
        <w:rPr>
          <w:rFonts w:ascii="Times New Roman" w:eastAsia="Times New Roman" w:hAnsi="Times New Roman" w:cs="Times New Roman"/>
          <w:sz w:val="24"/>
          <w:szCs w:val="24"/>
        </w:rPr>
        <w:t xml:space="preserve">I find the respondents’ conduct in the instant case to be </w:t>
      </w:r>
      <w:r w:rsidR="00201218" w:rsidRPr="00201218">
        <w:rPr>
          <w:rFonts w:ascii="Times New Roman" w:eastAsia="Times New Roman" w:hAnsi="Times New Roman" w:cs="Times New Roman"/>
          <w:sz w:val="24"/>
          <w:szCs w:val="24"/>
        </w:rPr>
        <w:t>in the in-between area: more than accidental or inadv</w:t>
      </w:r>
      <w:r w:rsidR="00201218">
        <w:rPr>
          <w:rFonts w:ascii="Times New Roman" w:eastAsia="Times New Roman" w:hAnsi="Times New Roman" w:cs="Times New Roman"/>
          <w:sz w:val="24"/>
          <w:szCs w:val="24"/>
        </w:rPr>
        <w:t xml:space="preserve">ertent but less than arbitrary. </w:t>
      </w:r>
    </w:p>
    <w:p w:rsidR="00822192" w:rsidRDefault="00DA60ED" w:rsidP="00EC1C38">
      <w:pPr>
        <w:spacing w:before="100" w:beforeAutospacing="1" w:after="100" w:afterAutospacing="1"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The land whose use they denied the appellant measured approximately </w:t>
      </w:r>
      <w:r w:rsidR="00C84432">
        <w:rPr>
          <w:rFonts w:ascii="Times New Roman" w:eastAsia="Times New Roman" w:hAnsi="Times New Roman" w:cs="Times New Roman"/>
          <w:sz w:val="24"/>
          <w:szCs w:val="24"/>
        </w:rPr>
        <w:t xml:space="preserve">0.046 Hectares as per the title deed (exhibit </w:t>
      </w:r>
      <w:proofErr w:type="spellStart"/>
      <w:r w:rsidR="00C84432">
        <w:rPr>
          <w:rFonts w:ascii="Times New Roman" w:eastAsia="Times New Roman" w:hAnsi="Times New Roman" w:cs="Times New Roman"/>
          <w:sz w:val="24"/>
          <w:szCs w:val="24"/>
        </w:rPr>
        <w:t>P.Exh</w:t>
      </w:r>
      <w:proofErr w:type="spellEnd"/>
      <w:r w:rsidR="00C84432">
        <w:rPr>
          <w:rFonts w:ascii="Times New Roman" w:eastAsia="Times New Roman" w:hAnsi="Times New Roman" w:cs="Times New Roman"/>
          <w:sz w:val="24"/>
          <w:szCs w:val="24"/>
        </w:rPr>
        <w:t xml:space="preserve">. 1) and Locus witness No. 1 (at page 27 of the record of appeal) or approximately 0.045 Hectares as per P.W.2 at page 16 of the record of appeal. In my estimation as guided by exhibit D.E. 3, almost </w:t>
      </w:r>
      <w:r w:rsidR="00925171">
        <w:rPr>
          <w:rFonts w:ascii="Times New Roman" w:eastAsia="Times New Roman" w:hAnsi="Times New Roman" w:cs="Times New Roman"/>
          <w:sz w:val="24"/>
          <w:szCs w:val="24"/>
        </w:rPr>
        <w:t xml:space="preserve">9/10 </w:t>
      </w:r>
      <w:r w:rsidR="00C84432">
        <w:rPr>
          <w:rFonts w:ascii="Times New Roman" w:eastAsia="Times New Roman" w:hAnsi="Times New Roman" w:cs="Times New Roman"/>
          <w:sz w:val="24"/>
          <w:szCs w:val="24"/>
        </w:rPr>
        <w:t xml:space="preserve">of it was enclosed by the respondents. On his part, the second respondent testified that </w:t>
      </w:r>
      <w:r w:rsidR="00822192">
        <w:rPr>
          <w:rFonts w:ascii="Times New Roman" w:eastAsia="Times New Roman" w:hAnsi="Times New Roman" w:cs="Times New Roman"/>
          <w:sz w:val="24"/>
          <w:szCs w:val="24"/>
        </w:rPr>
        <w:t xml:space="preserve">during 2008, which is more or less the same year in which the appellant purchased plot 18 </w:t>
      </w:r>
      <w:proofErr w:type="spellStart"/>
      <w:r w:rsidR="00822192">
        <w:rPr>
          <w:rFonts w:ascii="Times New Roman" w:eastAsia="Times New Roman" w:hAnsi="Times New Roman" w:cs="Times New Roman"/>
          <w:sz w:val="24"/>
          <w:szCs w:val="24"/>
        </w:rPr>
        <w:t>Weatherhead</w:t>
      </w:r>
      <w:proofErr w:type="spellEnd"/>
      <w:r w:rsidR="00822192">
        <w:rPr>
          <w:rFonts w:ascii="Times New Roman" w:eastAsia="Times New Roman" w:hAnsi="Times New Roman" w:cs="Times New Roman"/>
          <w:sz w:val="24"/>
          <w:szCs w:val="24"/>
        </w:rPr>
        <w:t xml:space="preserve"> at </w:t>
      </w:r>
      <w:proofErr w:type="spellStart"/>
      <w:r w:rsidR="00822192">
        <w:rPr>
          <w:rFonts w:ascii="Times New Roman" w:eastAsia="Times New Roman" w:hAnsi="Times New Roman" w:cs="Times New Roman"/>
          <w:sz w:val="24"/>
          <w:szCs w:val="24"/>
        </w:rPr>
        <w:t>shs</w:t>
      </w:r>
      <w:proofErr w:type="spellEnd"/>
      <w:r w:rsidR="00822192">
        <w:rPr>
          <w:rFonts w:ascii="Times New Roman" w:eastAsia="Times New Roman" w:hAnsi="Times New Roman" w:cs="Times New Roman"/>
          <w:sz w:val="24"/>
          <w:szCs w:val="24"/>
        </w:rPr>
        <w:t xml:space="preserve">. 16,000,000/=, </w:t>
      </w:r>
      <w:r w:rsidR="00C84432">
        <w:rPr>
          <w:rFonts w:ascii="Times New Roman" w:eastAsia="Times New Roman" w:hAnsi="Times New Roman" w:cs="Times New Roman"/>
          <w:sz w:val="24"/>
          <w:szCs w:val="24"/>
        </w:rPr>
        <w:t xml:space="preserve">he purchased a portion </w:t>
      </w:r>
      <w:r w:rsidR="00822192">
        <w:rPr>
          <w:rFonts w:ascii="Times New Roman" w:eastAsia="Times New Roman" w:hAnsi="Times New Roman" w:cs="Times New Roman"/>
          <w:sz w:val="24"/>
          <w:szCs w:val="24"/>
        </w:rPr>
        <w:t>of plot</w:t>
      </w:r>
      <w:r w:rsidR="00C84432">
        <w:rPr>
          <w:rFonts w:ascii="Times New Roman" w:hAnsi="Times New Roman" w:cs="Times New Roman"/>
          <w:sz w:val="24"/>
          <w:szCs w:val="24"/>
        </w:rPr>
        <w:t xml:space="preserve"> 16 </w:t>
      </w:r>
      <w:proofErr w:type="spellStart"/>
      <w:r w:rsidR="00C84432">
        <w:rPr>
          <w:rFonts w:ascii="Times New Roman" w:hAnsi="Times New Roman" w:cs="Times New Roman"/>
          <w:sz w:val="24"/>
          <w:szCs w:val="24"/>
        </w:rPr>
        <w:t>Weatherhead</w:t>
      </w:r>
      <w:proofErr w:type="spellEnd"/>
      <w:r w:rsidR="00C84432">
        <w:rPr>
          <w:rFonts w:ascii="Times New Roman" w:hAnsi="Times New Roman" w:cs="Times New Roman"/>
          <w:sz w:val="24"/>
          <w:szCs w:val="24"/>
        </w:rPr>
        <w:t xml:space="preserve"> Park Lane measuring about 0.147 hectares</w:t>
      </w:r>
      <w:r w:rsidR="00822192" w:rsidRPr="00822192">
        <w:rPr>
          <w:rFonts w:ascii="Times New Roman" w:hAnsi="Times New Roman" w:cs="Times New Roman"/>
          <w:sz w:val="24"/>
          <w:szCs w:val="24"/>
        </w:rPr>
        <w:t xml:space="preserve"> </w:t>
      </w:r>
      <w:r w:rsidR="00822192">
        <w:rPr>
          <w:rFonts w:ascii="Times New Roman" w:hAnsi="Times New Roman" w:cs="Times New Roman"/>
          <w:sz w:val="24"/>
          <w:szCs w:val="24"/>
        </w:rPr>
        <w:t xml:space="preserve">with a small house on it at the price of </w:t>
      </w:r>
      <w:proofErr w:type="spellStart"/>
      <w:r w:rsidR="00822192">
        <w:rPr>
          <w:rFonts w:ascii="Times New Roman" w:hAnsi="Times New Roman" w:cs="Times New Roman"/>
          <w:sz w:val="24"/>
          <w:szCs w:val="24"/>
        </w:rPr>
        <w:t>shs</w:t>
      </w:r>
      <w:proofErr w:type="spellEnd"/>
      <w:r w:rsidR="00822192">
        <w:rPr>
          <w:rFonts w:ascii="Times New Roman" w:hAnsi="Times New Roman" w:cs="Times New Roman"/>
          <w:sz w:val="24"/>
          <w:szCs w:val="24"/>
        </w:rPr>
        <w:t xml:space="preserve">. 20,000,000/=. </w:t>
      </w:r>
      <w:r w:rsidR="00405570">
        <w:rPr>
          <w:rFonts w:ascii="Times New Roman" w:hAnsi="Times New Roman" w:cs="Times New Roman"/>
          <w:sz w:val="24"/>
          <w:szCs w:val="24"/>
        </w:rPr>
        <w:t xml:space="preserve">I therefore estimate the value of the plot </w:t>
      </w:r>
      <w:r w:rsidR="00A17DB4">
        <w:rPr>
          <w:rFonts w:ascii="Times New Roman" w:hAnsi="Times New Roman" w:cs="Times New Roman"/>
          <w:sz w:val="24"/>
          <w:szCs w:val="24"/>
        </w:rPr>
        <w:t xml:space="preserve">in dispute </w:t>
      </w:r>
      <w:r w:rsidR="00405570">
        <w:rPr>
          <w:rFonts w:ascii="Times New Roman" w:hAnsi="Times New Roman" w:cs="Times New Roman"/>
          <w:sz w:val="24"/>
          <w:szCs w:val="24"/>
        </w:rPr>
        <w:t>at the latter sum.</w:t>
      </w:r>
    </w:p>
    <w:p w:rsidR="00201218" w:rsidRPr="006C3046" w:rsidRDefault="00822192" w:rsidP="00EC1C38">
      <w:pPr>
        <w:spacing w:before="100" w:beforeAutospacing="1" w:after="100" w:afterAutospacing="1" w:line="360" w:lineRule="auto"/>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In the circumstances, the amount in general damages the appellant deserves should enable him to recoup the money he spent on acquisition of title to the plot and preparation for the construction thereo</w:t>
      </w:r>
      <w:r w:rsidR="00405570">
        <w:rPr>
          <w:rFonts w:ascii="Times New Roman" w:hAnsi="Times New Roman" w:cs="Times New Roman"/>
          <w:sz w:val="24"/>
          <w:szCs w:val="24"/>
        </w:rPr>
        <w:t>n</w:t>
      </w:r>
      <w:r>
        <w:rPr>
          <w:rFonts w:ascii="Times New Roman" w:hAnsi="Times New Roman" w:cs="Times New Roman"/>
          <w:sz w:val="24"/>
          <w:szCs w:val="24"/>
        </w:rPr>
        <w:t xml:space="preserve">, the lost opportunity of </w:t>
      </w:r>
      <w:r w:rsidR="00715438">
        <w:rPr>
          <w:rFonts w:ascii="Times New Roman" w:hAnsi="Times New Roman" w:cs="Times New Roman"/>
          <w:sz w:val="24"/>
          <w:szCs w:val="24"/>
        </w:rPr>
        <w:t>constructing a house</w:t>
      </w:r>
      <w:r>
        <w:rPr>
          <w:rFonts w:ascii="Times New Roman" w:hAnsi="Times New Roman" w:cs="Times New Roman"/>
          <w:sz w:val="24"/>
          <w:szCs w:val="24"/>
        </w:rPr>
        <w:t xml:space="preserve"> </w:t>
      </w:r>
      <w:r w:rsidR="00A17DB4">
        <w:rPr>
          <w:rFonts w:ascii="Times New Roman" w:hAnsi="Times New Roman" w:cs="Times New Roman"/>
          <w:sz w:val="24"/>
          <w:szCs w:val="24"/>
        </w:rPr>
        <w:t xml:space="preserve">of </w:t>
      </w:r>
      <w:r>
        <w:rPr>
          <w:rFonts w:ascii="Times New Roman" w:hAnsi="Times New Roman" w:cs="Times New Roman"/>
          <w:sz w:val="24"/>
          <w:szCs w:val="24"/>
        </w:rPr>
        <w:t xml:space="preserve">his own </w:t>
      </w:r>
      <w:r w:rsidR="00715438">
        <w:rPr>
          <w:rFonts w:ascii="Times New Roman" w:hAnsi="Times New Roman" w:cs="Times New Roman"/>
          <w:sz w:val="24"/>
          <w:szCs w:val="24"/>
        </w:rPr>
        <w:t xml:space="preserve">and </w:t>
      </w:r>
      <w:r w:rsidR="00A17DB4">
        <w:rPr>
          <w:rFonts w:ascii="Times New Roman" w:hAnsi="Times New Roman" w:cs="Times New Roman"/>
          <w:sz w:val="24"/>
          <w:szCs w:val="24"/>
        </w:rPr>
        <w:t xml:space="preserve">thereby </w:t>
      </w:r>
      <w:r w:rsidR="00715438">
        <w:rPr>
          <w:rFonts w:ascii="Times New Roman" w:hAnsi="Times New Roman" w:cs="Times New Roman"/>
          <w:sz w:val="24"/>
          <w:szCs w:val="24"/>
        </w:rPr>
        <w:t>ceasing to be a tenant</w:t>
      </w:r>
      <w:r>
        <w:rPr>
          <w:rFonts w:ascii="Times New Roman" w:hAnsi="Times New Roman" w:cs="Times New Roman"/>
          <w:sz w:val="24"/>
          <w:szCs w:val="24"/>
        </w:rPr>
        <w:t>, expenditure on renting for the period of 21 months (from 8</w:t>
      </w:r>
      <w:r w:rsidRPr="00BF1336">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2012, when he issued them with notice to vacate, to 1</w:t>
      </w:r>
      <w:r w:rsidRPr="00BF1336">
        <w:rPr>
          <w:rFonts w:ascii="Times New Roman" w:hAnsi="Times New Roman" w:cs="Times New Roman"/>
          <w:sz w:val="24"/>
          <w:szCs w:val="24"/>
          <w:vertAlign w:val="superscript"/>
        </w:rPr>
        <w:t>st</w:t>
      </w:r>
      <w:r>
        <w:rPr>
          <w:rFonts w:ascii="Times New Roman" w:hAnsi="Times New Roman" w:cs="Times New Roman"/>
          <w:sz w:val="24"/>
          <w:szCs w:val="24"/>
        </w:rPr>
        <w:t xml:space="preserve"> November 2013 when his lease expired), it should reflect the repulsion with which the law </w:t>
      </w:r>
      <w:r w:rsidR="00925171">
        <w:rPr>
          <w:rFonts w:ascii="Times New Roman" w:hAnsi="Times New Roman" w:cs="Times New Roman"/>
          <w:sz w:val="24"/>
          <w:szCs w:val="24"/>
        </w:rPr>
        <w:t>countenances</w:t>
      </w:r>
      <w:r>
        <w:rPr>
          <w:rFonts w:ascii="Times New Roman" w:hAnsi="Times New Roman" w:cs="Times New Roman"/>
          <w:sz w:val="24"/>
          <w:szCs w:val="24"/>
        </w:rPr>
        <w:t xml:space="preserve"> the respondent</w:t>
      </w:r>
      <w:r w:rsidR="00925171">
        <w:rPr>
          <w:rFonts w:ascii="Times New Roman" w:hAnsi="Times New Roman" w:cs="Times New Roman"/>
          <w:sz w:val="24"/>
          <w:szCs w:val="24"/>
        </w:rPr>
        <w:t>s</w:t>
      </w:r>
      <w:r>
        <w:rPr>
          <w:rFonts w:ascii="Times New Roman" w:hAnsi="Times New Roman" w:cs="Times New Roman"/>
          <w:sz w:val="24"/>
          <w:szCs w:val="24"/>
        </w:rPr>
        <w:t xml:space="preserve">’ </w:t>
      </w:r>
      <w:r w:rsidR="00925171" w:rsidRPr="006C3046">
        <w:rPr>
          <w:rFonts w:ascii="Times New Roman" w:eastAsia="Times New Roman" w:hAnsi="Times New Roman" w:cs="Times New Roman"/>
          <w:sz w:val="24"/>
          <w:szCs w:val="24"/>
        </w:rPr>
        <w:t>indifference</w:t>
      </w:r>
      <w:r w:rsidR="00925171">
        <w:rPr>
          <w:rFonts w:ascii="Times New Roman" w:eastAsia="Times New Roman" w:hAnsi="Times New Roman" w:cs="Times New Roman"/>
          <w:sz w:val="24"/>
          <w:szCs w:val="24"/>
        </w:rPr>
        <w:t xml:space="preserve"> and more or less cynical disregard of the appellant’s property rights, it should take into account the fall in the value of money since the trespass began until the lease expired, but at the same time </w:t>
      </w:r>
      <w:r w:rsidR="00715438">
        <w:rPr>
          <w:rFonts w:ascii="Times New Roman" w:eastAsia="Times New Roman" w:hAnsi="Times New Roman" w:cs="Times New Roman"/>
          <w:sz w:val="24"/>
          <w:szCs w:val="24"/>
        </w:rPr>
        <w:t>take into account</w:t>
      </w:r>
      <w:r w:rsidR="00925171">
        <w:rPr>
          <w:rFonts w:ascii="Times New Roman" w:eastAsia="Times New Roman" w:hAnsi="Times New Roman" w:cs="Times New Roman"/>
          <w:sz w:val="24"/>
          <w:szCs w:val="24"/>
        </w:rPr>
        <w:t xml:space="preserve"> the appellant’s duty to mitigate his loss. </w:t>
      </w:r>
      <w:r w:rsidR="004E73FF">
        <w:rPr>
          <w:rFonts w:ascii="Times New Roman" w:eastAsia="Times New Roman" w:hAnsi="Times New Roman" w:cs="Times New Roman"/>
          <w:sz w:val="24"/>
          <w:szCs w:val="24"/>
        </w:rPr>
        <w:t>Bearing</w:t>
      </w:r>
      <w:r w:rsidR="00A17DB4">
        <w:rPr>
          <w:rFonts w:ascii="Times New Roman" w:eastAsia="Times New Roman" w:hAnsi="Times New Roman" w:cs="Times New Roman"/>
          <w:sz w:val="24"/>
          <w:szCs w:val="24"/>
        </w:rPr>
        <w:t xml:space="preserve"> all the above factors in</w:t>
      </w:r>
      <w:r w:rsidR="00925171">
        <w:rPr>
          <w:rFonts w:ascii="Times New Roman" w:eastAsia="Times New Roman" w:hAnsi="Times New Roman" w:cs="Times New Roman"/>
          <w:sz w:val="24"/>
          <w:szCs w:val="24"/>
        </w:rPr>
        <w:t xml:space="preserve"> mind, I consider an </w:t>
      </w:r>
      <w:r w:rsidR="00A17DB4">
        <w:rPr>
          <w:rFonts w:ascii="Times New Roman" w:eastAsia="Times New Roman" w:hAnsi="Times New Roman" w:cs="Times New Roman"/>
          <w:sz w:val="24"/>
          <w:szCs w:val="24"/>
        </w:rPr>
        <w:t>a</w:t>
      </w:r>
      <w:r w:rsidR="00925171">
        <w:rPr>
          <w:rFonts w:ascii="Times New Roman" w:eastAsia="Times New Roman" w:hAnsi="Times New Roman" w:cs="Times New Roman"/>
          <w:sz w:val="24"/>
          <w:szCs w:val="24"/>
        </w:rPr>
        <w:t xml:space="preserve">ward of </w:t>
      </w:r>
      <w:proofErr w:type="spellStart"/>
      <w:r w:rsidR="00925171">
        <w:rPr>
          <w:rFonts w:ascii="Times New Roman" w:eastAsia="Times New Roman" w:hAnsi="Times New Roman" w:cs="Times New Roman"/>
          <w:sz w:val="24"/>
          <w:szCs w:val="24"/>
        </w:rPr>
        <w:t>shs</w:t>
      </w:r>
      <w:proofErr w:type="spellEnd"/>
      <w:r w:rsidR="00925171">
        <w:rPr>
          <w:rFonts w:ascii="Times New Roman" w:eastAsia="Times New Roman" w:hAnsi="Times New Roman" w:cs="Times New Roman"/>
          <w:sz w:val="24"/>
          <w:szCs w:val="24"/>
        </w:rPr>
        <w:t xml:space="preserve">. </w:t>
      </w:r>
      <w:r w:rsidR="00F971E1">
        <w:rPr>
          <w:rFonts w:ascii="Times New Roman" w:eastAsia="Times New Roman" w:hAnsi="Times New Roman" w:cs="Times New Roman"/>
          <w:sz w:val="24"/>
          <w:szCs w:val="24"/>
        </w:rPr>
        <w:t>3</w:t>
      </w:r>
      <w:r w:rsidR="00A4009F">
        <w:rPr>
          <w:rFonts w:ascii="Times New Roman" w:eastAsia="Times New Roman" w:hAnsi="Times New Roman" w:cs="Times New Roman"/>
          <w:sz w:val="24"/>
          <w:szCs w:val="24"/>
        </w:rPr>
        <w:t>0</w:t>
      </w:r>
      <w:r w:rsidR="00925171">
        <w:rPr>
          <w:rFonts w:ascii="Times New Roman" w:eastAsia="Times New Roman" w:hAnsi="Times New Roman" w:cs="Times New Roman"/>
          <w:sz w:val="24"/>
          <w:szCs w:val="24"/>
        </w:rPr>
        <w:t>,000,000/= as general damages for trespass to land to be adequate compensation to the appellant</w:t>
      </w:r>
      <w:r w:rsidR="007A394E">
        <w:rPr>
          <w:rFonts w:ascii="Times New Roman" w:eastAsia="Times New Roman" w:hAnsi="Times New Roman" w:cs="Times New Roman"/>
          <w:sz w:val="24"/>
          <w:szCs w:val="24"/>
        </w:rPr>
        <w:t xml:space="preserve"> in this case</w:t>
      </w:r>
      <w:r w:rsidR="00925171">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
    <w:p w:rsidR="00A37F58" w:rsidRDefault="00405570"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On basis of the conclusion I have come to in respect of grounds one through to five of the appeal, it is unnecessary to consider in detail ground 6 of the appeal. In the circumstances, the certificate of two counsel was erroneously given by the trial court since judgment should not have been entered in favour of the respondents had the court properly directed itself on the law and evidence. </w:t>
      </w:r>
      <w:r w:rsidR="00FA72D4">
        <w:rPr>
          <w:rFonts w:ascii="Times New Roman" w:hAnsi="Times New Roman" w:cs="Times New Roman"/>
          <w:sz w:val="24"/>
          <w:szCs w:val="24"/>
        </w:rPr>
        <w:t xml:space="preserve">In the final result, </w:t>
      </w:r>
      <w:r>
        <w:rPr>
          <w:rFonts w:ascii="Times New Roman" w:hAnsi="Times New Roman" w:cs="Times New Roman"/>
          <w:sz w:val="24"/>
          <w:szCs w:val="24"/>
        </w:rPr>
        <w:t xml:space="preserve">the appeal is allowed. </w:t>
      </w:r>
    </w:p>
    <w:p w:rsidR="00A37F58" w:rsidRDefault="00A37F58" w:rsidP="004B2B05">
      <w:pPr>
        <w:autoSpaceDE w:val="0"/>
        <w:autoSpaceDN w:val="0"/>
        <w:adjustRightInd w:val="0"/>
        <w:spacing w:after="0" w:line="360" w:lineRule="auto"/>
        <w:jc w:val="both"/>
        <w:rPr>
          <w:rFonts w:ascii="Times New Roman" w:hAnsi="Times New Roman" w:cs="Times New Roman"/>
          <w:sz w:val="24"/>
          <w:szCs w:val="24"/>
        </w:rPr>
      </w:pPr>
    </w:p>
    <w:p w:rsidR="001563F3" w:rsidRDefault="00405570" w:rsidP="004B2B05">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judgment and orders of the trial court are hereby set aside and in their place judgment is entered for the appellant against the respondents jointly and severally for </w:t>
      </w:r>
      <w:proofErr w:type="spellStart"/>
      <w:r>
        <w:rPr>
          <w:rFonts w:ascii="Times New Roman" w:hAnsi="Times New Roman" w:cs="Times New Roman"/>
          <w:sz w:val="24"/>
          <w:szCs w:val="24"/>
        </w:rPr>
        <w:t>shs</w:t>
      </w:r>
      <w:proofErr w:type="spellEnd"/>
      <w:r>
        <w:rPr>
          <w:rFonts w:ascii="Times New Roman" w:hAnsi="Times New Roman" w:cs="Times New Roman"/>
          <w:sz w:val="24"/>
          <w:szCs w:val="24"/>
        </w:rPr>
        <w:t xml:space="preserve">. </w:t>
      </w:r>
      <w:r w:rsidR="00F971E1">
        <w:rPr>
          <w:rFonts w:ascii="Times New Roman" w:eastAsia="Times New Roman" w:hAnsi="Times New Roman" w:cs="Times New Roman"/>
          <w:sz w:val="24"/>
          <w:szCs w:val="24"/>
        </w:rPr>
        <w:t>3</w:t>
      </w:r>
      <w:r w:rsidR="00A4009F">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,000,000/= as general damages for trespass to land. </w:t>
      </w:r>
      <w:r>
        <w:rPr>
          <w:rFonts w:ascii="Times New Roman" w:hAnsi="Times New Roman" w:cs="Times New Roman"/>
          <w:sz w:val="24"/>
          <w:szCs w:val="24"/>
        </w:rPr>
        <w:t>The appellant is as well awarded the</w:t>
      </w:r>
      <w:r w:rsidR="00FA72D4">
        <w:rPr>
          <w:rFonts w:ascii="Times New Roman" w:hAnsi="Times New Roman" w:cs="Times New Roman"/>
          <w:sz w:val="24"/>
          <w:szCs w:val="24"/>
        </w:rPr>
        <w:t xml:space="preserve"> costs of both the appeal and </w:t>
      </w:r>
      <w:r w:rsidR="00F971E1">
        <w:rPr>
          <w:rFonts w:ascii="Times New Roman" w:hAnsi="Times New Roman" w:cs="Times New Roman"/>
          <w:sz w:val="24"/>
          <w:szCs w:val="24"/>
        </w:rPr>
        <w:t xml:space="preserve">of </w:t>
      </w:r>
      <w:r w:rsidR="00FA72D4">
        <w:rPr>
          <w:rFonts w:ascii="Times New Roman" w:hAnsi="Times New Roman" w:cs="Times New Roman"/>
          <w:sz w:val="24"/>
          <w:szCs w:val="24"/>
        </w:rPr>
        <w:t>the trial</w:t>
      </w:r>
      <w:r w:rsidR="00431441" w:rsidRPr="009A4040">
        <w:rPr>
          <w:rFonts w:ascii="Times New Roman" w:hAnsi="Times New Roman" w:cs="Times New Roman"/>
          <w:sz w:val="24"/>
          <w:szCs w:val="24"/>
        </w:rPr>
        <w:t>.</w:t>
      </w:r>
    </w:p>
    <w:p w:rsidR="002C3521" w:rsidRDefault="002C3521" w:rsidP="004B2B05">
      <w:pPr>
        <w:autoSpaceDE w:val="0"/>
        <w:autoSpaceDN w:val="0"/>
        <w:adjustRightInd w:val="0"/>
        <w:spacing w:after="0" w:line="360" w:lineRule="auto"/>
        <w:jc w:val="both"/>
        <w:rPr>
          <w:rFonts w:ascii="Times New Roman" w:hAnsi="Times New Roman" w:cs="Times New Roman"/>
          <w:sz w:val="24"/>
          <w:szCs w:val="24"/>
        </w:rPr>
      </w:pPr>
    </w:p>
    <w:p w:rsidR="00284815" w:rsidRPr="009A4040" w:rsidRDefault="003035CF" w:rsidP="00C00F41">
      <w:pPr>
        <w:spacing w:after="0" w:line="360" w:lineRule="auto"/>
        <w:jc w:val="both"/>
        <w:rPr>
          <w:rFonts w:ascii="Times New Roman" w:hAnsi="Times New Roman" w:cs="Times New Roman"/>
          <w:sz w:val="24"/>
          <w:szCs w:val="24"/>
        </w:rPr>
      </w:pPr>
      <w:r w:rsidRPr="009A4040">
        <w:rPr>
          <w:rFonts w:ascii="Times New Roman" w:hAnsi="Times New Roman" w:cs="Times New Roman"/>
          <w:sz w:val="24"/>
          <w:szCs w:val="24"/>
        </w:rPr>
        <w:t xml:space="preserve">Dated at </w:t>
      </w:r>
      <w:proofErr w:type="spellStart"/>
      <w:r w:rsidRPr="009A4040">
        <w:rPr>
          <w:rFonts w:ascii="Times New Roman" w:hAnsi="Times New Roman" w:cs="Times New Roman"/>
          <w:sz w:val="24"/>
          <w:szCs w:val="24"/>
        </w:rPr>
        <w:t>Arua</w:t>
      </w:r>
      <w:proofErr w:type="spellEnd"/>
      <w:r w:rsidRPr="009A4040">
        <w:rPr>
          <w:rFonts w:ascii="Times New Roman" w:hAnsi="Times New Roman" w:cs="Times New Roman"/>
          <w:sz w:val="24"/>
          <w:szCs w:val="24"/>
        </w:rPr>
        <w:t xml:space="preserve"> this </w:t>
      </w:r>
      <w:r w:rsidR="006A6D93">
        <w:rPr>
          <w:rFonts w:ascii="Times New Roman" w:hAnsi="Times New Roman" w:cs="Times New Roman"/>
          <w:sz w:val="24"/>
          <w:szCs w:val="24"/>
        </w:rPr>
        <w:t>10</w:t>
      </w:r>
      <w:r w:rsidR="006A6D93">
        <w:rPr>
          <w:rFonts w:ascii="Times New Roman" w:hAnsi="Times New Roman" w:cs="Times New Roman"/>
          <w:sz w:val="24"/>
          <w:szCs w:val="24"/>
          <w:vertAlign w:val="superscript"/>
        </w:rPr>
        <w:t>th</w:t>
      </w:r>
      <w:r w:rsidRPr="009A4040">
        <w:rPr>
          <w:rFonts w:ascii="Times New Roman" w:hAnsi="Times New Roman" w:cs="Times New Roman"/>
          <w:sz w:val="24"/>
          <w:szCs w:val="24"/>
        </w:rPr>
        <w:t xml:space="preserve"> day of </w:t>
      </w:r>
      <w:r w:rsidR="006A6D93">
        <w:rPr>
          <w:rFonts w:ascii="Times New Roman" w:hAnsi="Times New Roman" w:cs="Times New Roman"/>
          <w:sz w:val="24"/>
          <w:szCs w:val="24"/>
        </w:rPr>
        <w:t>March</w:t>
      </w:r>
      <w:r w:rsidRPr="009A4040">
        <w:rPr>
          <w:rFonts w:ascii="Times New Roman" w:hAnsi="Times New Roman" w:cs="Times New Roman"/>
          <w:sz w:val="24"/>
          <w:szCs w:val="24"/>
        </w:rPr>
        <w:t xml:space="preserve"> 201</w:t>
      </w:r>
      <w:r w:rsidR="00FE7EE6">
        <w:rPr>
          <w:rFonts w:ascii="Times New Roman" w:hAnsi="Times New Roman" w:cs="Times New Roman"/>
          <w:sz w:val="24"/>
          <w:szCs w:val="24"/>
        </w:rPr>
        <w:t>7</w:t>
      </w:r>
      <w:r w:rsidRPr="009A4040">
        <w:rPr>
          <w:rFonts w:ascii="Times New Roman" w:hAnsi="Times New Roman" w:cs="Times New Roman"/>
          <w:sz w:val="24"/>
          <w:szCs w:val="24"/>
        </w:rPr>
        <w:t>.</w:t>
      </w:r>
      <w:r w:rsidR="00284815" w:rsidRPr="009A4040">
        <w:rPr>
          <w:rFonts w:ascii="Times New Roman" w:hAnsi="Times New Roman" w:cs="Times New Roman"/>
          <w:sz w:val="24"/>
          <w:szCs w:val="24"/>
        </w:rPr>
        <w:tab/>
      </w:r>
      <w:r w:rsidR="00284815"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284815" w:rsidRPr="009A4040">
        <w:rPr>
          <w:rFonts w:ascii="Times New Roman" w:hAnsi="Times New Roman" w:cs="Times New Roman"/>
          <w:sz w:val="24"/>
          <w:szCs w:val="24"/>
        </w:rPr>
        <w:t>………………………………</w:t>
      </w:r>
    </w:p>
    <w:p w:rsidR="003035CF" w:rsidRPr="009A4040" w:rsidRDefault="003035CF" w:rsidP="002C3521">
      <w:pPr>
        <w:spacing w:after="0" w:line="240" w:lineRule="auto"/>
        <w:ind w:left="5760" w:firstLine="720"/>
        <w:jc w:val="both"/>
        <w:rPr>
          <w:rFonts w:ascii="Times New Roman" w:hAnsi="Times New Roman" w:cs="Times New Roman"/>
          <w:sz w:val="24"/>
          <w:szCs w:val="24"/>
        </w:rPr>
      </w:pPr>
      <w:r w:rsidRPr="009A4040">
        <w:rPr>
          <w:rFonts w:ascii="Times New Roman" w:hAnsi="Times New Roman" w:cs="Times New Roman"/>
          <w:sz w:val="24"/>
          <w:szCs w:val="24"/>
        </w:rPr>
        <w:t xml:space="preserve">Stephen </w:t>
      </w:r>
      <w:proofErr w:type="spellStart"/>
      <w:r w:rsidRPr="009A4040">
        <w:rPr>
          <w:rFonts w:ascii="Times New Roman" w:hAnsi="Times New Roman" w:cs="Times New Roman"/>
          <w:sz w:val="24"/>
          <w:szCs w:val="24"/>
        </w:rPr>
        <w:t>Mubiru</w:t>
      </w:r>
      <w:proofErr w:type="spellEnd"/>
    </w:p>
    <w:p w:rsidR="003035CF" w:rsidRPr="009A4040" w:rsidRDefault="00284815" w:rsidP="002C3521">
      <w:pPr>
        <w:spacing w:after="0" w:line="240" w:lineRule="auto"/>
        <w:jc w:val="both"/>
        <w:rPr>
          <w:rFonts w:ascii="Times New Roman" w:hAnsi="Times New Roman" w:cs="Times New Roman"/>
          <w:sz w:val="24"/>
          <w:szCs w:val="24"/>
        </w:rPr>
      </w:pP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Pr="009A4040">
        <w:rPr>
          <w:rFonts w:ascii="Times New Roman" w:hAnsi="Times New Roman" w:cs="Times New Roman"/>
          <w:sz w:val="24"/>
          <w:szCs w:val="24"/>
        </w:rPr>
        <w:tab/>
      </w:r>
      <w:r w:rsidR="002F330E" w:rsidRPr="009A4040">
        <w:rPr>
          <w:rFonts w:ascii="Times New Roman" w:hAnsi="Times New Roman" w:cs="Times New Roman"/>
          <w:sz w:val="24"/>
          <w:szCs w:val="24"/>
        </w:rPr>
        <w:tab/>
      </w:r>
      <w:r w:rsidR="003035CF" w:rsidRPr="009A4040">
        <w:rPr>
          <w:rFonts w:ascii="Times New Roman" w:hAnsi="Times New Roman" w:cs="Times New Roman"/>
          <w:sz w:val="24"/>
          <w:szCs w:val="24"/>
        </w:rPr>
        <w:t>Judge</w:t>
      </w:r>
    </w:p>
    <w:sectPr w:rsidR="003035CF" w:rsidRPr="009A4040" w:rsidSect="00D01544">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7D81" w:rsidRDefault="00577D81" w:rsidP="00975B47">
      <w:pPr>
        <w:spacing w:after="0" w:line="240" w:lineRule="auto"/>
      </w:pPr>
      <w:r>
        <w:separator/>
      </w:r>
    </w:p>
  </w:endnote>
  <w:endnote w:type="continuationSeparator" w:id="0">
    <w:p w:rsidR="00577D81" w:rsidRDefault="00577D81" w:rsidP="00975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A" w:rsidRDefault="00BD197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918641"/>
      <w:docPartObj>
        <w:docPartGallery w:val="Page Numbers (Bottom of Page)"/>
        <w:docPartUnique/>
      </w:docPartObj>
    </w:sdtPr>
    <w:sdtEndPr/>
    <w:sdtContent>
      <w:p w:rsidR="00BD197A" w:rsidRDefault="00577D81">
        <w:pPr>
          <w:pStyle w:val="Footer"/>
          <w:jc w:val="center"/>
        </w:pPr>
        <w:r>
          <w:fldChar w:fldCharType="begin"/>
        </w:r>
        <w:r>
          <w:instrText xml:space="preserve"> PAGE   \* MERGEFORMAT </w:instrText>
        </w:r>
        <w:r>
          <w:fldChar w:fldCharType="separate"/>
        </w:r>
        <w:r w:rsidR="007A72FB">
          <w:rPr>
            <w:noProof/>
          </w:rPr>
          <w:t>1</w:t>
        </w:r>
        <w:r>
          <w:rPr>
            <w:noProof/>
          </w:rPr>
          <w:fldChar w:fldCharType="end"/>
        </w:r>
      </w:p>
    </w:sdtContent>
  </w:sdt>
  <w:p w:rsidR="00BD197A" w:rsidRDefault="00BD197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A" w:rsidRDefault="00BD19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7D81" w:rsidRDefault="00577D81" w:rsidP="00975B47">
      <w:pPr>
        <w:spacing w:after="0" w:line="240" w:lineRule="auto"/>
      </w:pPr>
      <w:r>
        <w:separator/>
      </w:r>
    </w:p>
  </w:footnote>
  <w:footnote w:type="continuationSeparator" w:id="0">
    <w:p w:rsidR="00577D81" w:rsidRDefault="00577D81" w:rsidP="00975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A" w:rsidRDefault="00BD19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A" w:rsidRDefault="00BD197A" w:rsidP="00C02E67">
    <w:pPr>
      <w:pStyle w:val="Header"/>
      <w:tabs>
        <w:tab w:val="clear" w:pos="4680"/>
        <w:tab w:val="clear" w:pos="9360"/>
        <w:tab w:val="left" w:pos="2208"/>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197A" w:rsidRDefault="00BD19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B0D11"/>
    <w:multiLevelType w:val="hybridMultilevel"/>
    <w:tmpl w:val="20D4C4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864E90"/>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F537B5"/>
    <w:multiLevelType w:val="multilevel"/>
    <w:tmpl w:val="CF8E0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00B05DB"/>
    <w:multiLevelType w:val="hybridMultilevel"/>
    <w:tmpl w:val="5E985C92"/>
    <w:lvl w:ilvl="0" w:tplc="49E2B710">
      <w:start w:val="1"/>
      <w:numFmt w:val="lowerLetter"/>
      <w:lvlText w:val="(%1)"/>
      <w:lvlJc w:val="left"/>
      <w:pPr>
        <w:ind w:left="1806" w:hanging="360"/>
      </w:pPr>
      <w:rPr>
        <w:rFonts w:hint="default"/>
      </w:rPr>
    </w:lvl>
    <w:lvl w:ilvl="1" w:tplc="04090019" w:tentative="1">
      <w:start w:val="1"/>
      <w:numFmt w:val="lowerLetter"/>
      <w:lvlText w:val="%2."/>
      <w:lvlJc w:val="left"/>
      <w:pPr>
        <w:ind w:left="2526" w:hanging="360"/>
      </w:pPr>
    </w:lvl>
    <w:lvl w:ilvl="2" w:tplc="0409001B" w:tentative="1">
      <w:start w:val="1"/>
      <w:numFmt w:val="lowerRoman"/>
      <w:lvlText w:val="%3."/>
      <w:lvlJc w:val="right"/>
      <w:pPr>
        <w:ind w:left="3246" w:hanging="180"/>
      </w:pPr>
    </w:lvl>
    <w:lvl w:ilvl="3" w:tplc="0409000F" w:tentative="1">
      <w:start w:val="1"/>
      <w:numFmt w:val="decimal"/>
      <w:lvlText w:val="%4."/>
      <w:lvlJc w:val="left"/>
      <w:pPr>
        <w:ind w:left="3966" w:hanging="360"/>
      </w:pPr>
    </w:lvl>
    <w:lvl w:ilvl="4" w:tplc="04090019" w:tentative="1">
      <w:start w:val="1"/>
      <w:numFmt w:val="lowerLetter"/>
      <w:lvlText w:val="%5."/>
      <w:lvlJc w:val="left"/>
      <w:pPr>
        <w:ind w:left="4686" w:hanging="360"/>
      </w:pPr>
    </w:lvl>
    <w:lvl w:ilvl="5" w:tplc="0409001B" w:tentative="1">
      <w:start w:val="1"/>
      <w:numFmt w:val="lowerRoman"/>
      <w:lvlText w:val="%6."/>
      <w:lvlJc w:val="right"/>
      <w:pPr>
        <w:ind w:left="5406" w:hanging="180"/>
      </w:pPr>
    </w:lvl>
    <w:lvl w:ilvl="6" w:tplc="0409000F" w:tentative="1">
      <w:start w:val="1"/>
      <w:numFmt w:val="decimal"/>
      <w:lvlText w:val="%7."/>
      <w:lvlJc w:val="left"/>
      <w:pPr>
        <w:ind w:left="6126" w:hanging="360"/>
      </w:pPr>
    </w:lvl>
    <w:lvl w:ilvl="7" w:tplc="04090019" w:tentative="1">
      <w:start w:val="1"/>
      <w:numFmt w:val="lowerLetter"/>
      <w:lvlText w:val="%8."/>
      <w:lvlJc w:val="left"/>
      <w:pPr>
        <w:ind w:left="6846" w:hanging="360"/>
      </w:pPr>
    </w:lvl>
    <w:lvl w:ilvl="8" w:tplc="0409001B" w:tentative="1">
      <w:start w:val="1"/>
      <w:numFmt w:val="lowerRoman"/>
      <w:lvlText w:val="%9."/>
      <w:lvlJc w:val="right"/>
      <w:pPr>
        <w:ind w:left="7566" w:hanging="180"/>
      </w:pPr>
    </w:lvl>
  </w:abstractNum>
  <w:abstractNum w:abstractNumId="4">
    <w:nsid w:val="25DB030B"/>
    <w:multiLevelType w:val="hybridMultilevel"/>
    <w:tmpl w:val="7B6C6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C8504B"/>
    <w:multiLevelType w:val="multilevel"/>
    <w:tmpl w:val="19B459F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300B4981"/>
    <w:multiLevelType w:val="hybridMultilevel"/>
    <w:tmpl w:val="5BB6DAA8"/>
    <w:lvl w:ilvl="0" w:tplc="AF7EF038">
      <w:start w:val="2"/>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
    <w:nsid w:val="3C014006"/>
    <w:multiLevelType w:val="hybridMultilevel"/>
    <w:tmpl w:val="48A2E6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7F95704"/>
    <w:multiLevelType w:val="hybridMultilevel"/>
    <w:tmpl w:val="B966E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58F5C0A"/>
    <w:multiLevelType w:val="hybridMultilevel"/>
    <w:tmpl w:val="D40C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8104694"/>
    <w:multiLevelType w:val="hybridMultilevel"/>
    <w:tmpl w:val="8102A0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4"/>
  </w:num>
  <w:num w:numId="3">
    <w:abstractNumId w:val="3"/>
  </w:num>
  <w:num w:numId="4">
    <w:abstractNumId w:val="6"/>
  </w:num>
  <w:num w:numId="5">
    <w:abstractNumId w:val="8"/>
  </w:num>
  <w:num w:numId="6">
    <w:abstractNumId w:val="0"/>
  </w:num>
  <w:num w:numId="7">
    <w:abstractNumId w:val="1"/>
  </w:num>
  <w:num w:numId="8">
    <w:abstractNumId w:val="9"/>
  </w:num>
  <w:num w:numId="9">
    <w:abstractNumId w:val="5"/>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BC"/>
    <w:rsid w:val="00000C24"/>
    <w:rsid w:val="00001D50"/>
    <w:rsid w:val="0000241E"/>
    <w:rsid w:val="00002AFD"/>
    <w:rsid w:val="000047D4"/>
    <w:rsid w:val="00007BEA"/>
    <w:rsid w:val="00013FD1"/>
    <w:rsid w:val="00016977"/>
    <w:rsid w:val="00016B2E"/>
    <w:rsid w:val="0002085B"/>
    <w:rsid w:val="00022CF8"/>
    <w:rsid w:val="000231AC"/>
    <w:rsid w:val="00025547"/>
    <w:rsid w:val="000257F5"/>
    <w:rsid w:val="00026CEA"/>
    <w:rsid w:val="000271B1"/>
    <w:rsid w:val="00027E37"/>
    <w:rsid w:val="0003269C"/>
    <w:rsid w:val="00032B7F"/>
    <w:rsid w:val="0003499A"/>
    <w:rsid w:val="00035B47"/>
    <w:rsid w:val="000363B7"/>
    <w:rsid w:val="00041B5C"/>
    <w:rsid w:val="00043643"/>
    <w:rsid w:val="00043F87"/>
    <w:rsid w:val="00051190"/>
    <w:rsid w:val="0005209D"/>
    <w:rsid w:val="0006000D"/>
    <w:rsid w:val="00060B39"/>
    <w:rsid w:val="00061182"/>
    <w:rsid w:val="00061F03"/>
    <w:rsid w:val="00062B50"/>
    <w:rsid w:val="00064EFD"/>
    <w:rsid w:val="0007209F"/>
    <w:rsid w:val="0007508D"/>
    <w:rsid w:val="000759A3"/>
    <w:rsid w:val="00076217"/>
    <w:rsid w:val="00076D63"/>
    <w:rsid w:val="000773E4"/>
    <w:rsid w:val="00077607"/>
    <w:rsid w:val="0008185B"/>
    <w:rsid w:val="00082D7D"/>
    <w:rsid w:val="00084B2E"/>
    <w:rsid w:val="00087D63"/>
    <w:rsid w:val="00087FFB"/>
    <w:rsid w:val="000937BF"/>
    <w:rsid w:val="000941B6"/>
    <w:rsid w:val="00095B29"/>
    <w:rsid w:val="000968E1"/>
    <w:rsid w:val="00097ACE"/>
    <w:rsid w:val="000A0883"/>
    <w:rsid w:val="000A12F9"/>
    <w:rsid w:val="000A21BE"/>
    <w:rsid w:val="000A2C9D"/>
    <w:rsid w:val="000A2FC5"/>
    <w:rsid w:val="000A32E3"/>
    <w:rsid w:val="000A3500"/>
    <w:rsid w:val="000A3648"/>
    <w:rsid w:val="000A377E"/>
    <w:rsid w:val="000A4498"/>
    <w:rsid w:val="000A4D3E"/>
    <w:rsid w:val="000B0AC4"/>
    <w:rsid w:val="000B3074"/>
    <w:rsid w:val="000B414B"/>
    <w:rsid w:val="000B6CAA"/>
    <w:rsid w:val="000C13C5"/>
    <w:rsid w:val="000C146C"/>
    <w:rsid w:val="000C1D5A"/>
    <w:rsid w:val="000C2E79"/>
    <w:rsid w:val="000C6231"/>
    <w:rsid w:val="000C6E6B"/>
    <w:rsid w:val="000C7378"/>
    <w:rsid w:val="000D01AE"/>
    <w:rsid w:val="000D07EE"/>
    <w:rsid w:val="000D2883"/>
    <w:rsid w:val="000D2B25"/>
    <w:rsid w:val="000D5823"/>
    <w:rsid w:val="000E037C"/>
    <w:rsid w:val="000E0915"/>
    <w:rsid w:val="000E0D0D"/>
    <w:rsid w:val="000E5B41"/>
    <w:rsid w:val="000E65FD"/>
    <w:rsid w:val="000E7D8F"/>
    <w:rsid w:val="000F612C"/>
    <w:rsid w:val="00100C69"/>
    <w:rsid w:val="00101076"/>
    <w:rsid w:val="0010385F"/>
    <w:rsid w:val="001060E0"/>
    <w:rsid w:val="00106C1A"/>
    <w:rsid w:val="0010706F"/>
    <w:rsid w:val="001120DB"/>
    <w:rsid w:val="00113B35"/>
    <w:rsid w:val="00114984"/>
    <w:rsid w:val="00115419"/>
    <w:rsid w:val="00120A27"/>
    <w:rsid w:val="00123654"/>
    <w:rsid w:val="00124974"/>
    <w:rsid w:val="00124C7C"/>
    <w:rsid w:val="001252D6"/>
    <w:rsid w:val="001253B5"/>
    <w:rsid w:val="00131997"/>
    <w:rsid w:val="001328A0"/>
    <w:rsid w:val="001355D6"/>
    <w:rsid w:val="001407A8"/>
    <w:rsid w:val="00140A2E"/>
    <w:rsid w:val="00140C82"/>
    <w:rsid w:val="0014136F"/>
    <w:rsid w:val="00141DE0"/>
    <w:rsid w:val="00142BB3"/>
    <w:rsid w:val="0014333E"/>
    <w:rsid w:val="0014455E"/>
    <w:rsid w:val="0014717F"/>
    <w:rsid w:val="0015067B"/>
    <w:rsid w:val="0015075F"/>
    <w:rsid w:val="00150B95"/>
    <w:rsid w:val="0015280F"/>
    <w:rsid w:val="00153B34"/>
    <w:rsid w:val="001553AF"/>
    <w:rsid w:val="001554AB"/>
    <w:rsid w:val="001563F3"/>
    <w:rsid w:val="00157DAF"/>
    <w:rsid w:val="00164045"/>
    <w:rsid w:val="00164ABB"/>
    <w:rsid w:val="00165185"/>
    <w:rsid w:val="001654F1"/>
    <w:rsid w:val="001753A8"/>
    <w:rsid w:val="00175AC9"/>
    <w:rsid w:val="001829C8"/>
    <w:rsid w:val="00182D69"/>
    <w:rsid w:val="00183276"/>
    <w:rsid w:val="001837E4"/>
    <w:rsid w:val="001840F4"/>
    <w:rsid w:val="00184A19"/>
    <w:rsid w:val="00184DAF"/>
    <w:rsid w:val="001900BF"/>
    <w:rsid w:val="001938BF"/>
    <w:rsid w:val="00193F86"/>
    <w:rsid w:val="00194974"/>
    <w:rsid w:val="00195726"/>
    <w:rsid w:val="0019576B"/>
    <w:rsid w:val="00196993"/>
    <w:rsid w:val="001975AA"/>
    <w:rsid w:val="001A0E86"/>
    <w:rsid w:val="001A17B6"/>
    <w:rsid w:val="001A28A8"/>
    <w:rsid w:val="001A34BC"/>
    <w:rsid w:val="001A4B1A"/>
    <w:rsid w:val="001A4F49"/>
    <w:rsid w:val="001A5E4B"/>
    <w:rsid w:val="001A5FDC"/>
    <w:rsid w:val="001A7CD2"/>
    <w:rsid w:val="001B5F67"/>
    <w:rsid w:val="001B63F6"/>
    <w:rsid w:val="001B7483"/>
    <w:rsid w:val="001B74FB"/>
    <w:rsid w:val="001C08B1"/>
    <w:rsid w:val="001C3038"/>
    <w:rsid w:val="001C62A8"/>
    <w:rsid w:val="001C6F29"/>
    <w:rsid w:val="001D0C83"/>
    <w:rsid w:val="001D3F89"/>
    <w:rsid w:val="001D4CCB"/>
    <w:rsid w:val="001D7FE6"/>
    <w:rsid w:val="001E0066"/>
    <w:rsid w:val="001E3808"/>
    <w:rsid w:val="001E6142"/>
    <w:rsid w:val="001E6397"/>
    <w:rsid w:val="001F3415"/>
    <w:rsid w:val="001F36EB"/>
    <w:rsid w:val="001F3986"/>
    <w:rsid w:val="001F4E1D"/>
    <w:rsid w:val="001F6335"/>
    <w:rsid w:val="002008D2"/>
    <w:rsid w:val="00201218"/>
    <w:rsid w:val="002020BA"/>
    <w:rsid w:val="0020390B"/>
    <w:rsid w:val="00204DD7"/>
    <w:rsid w:val="002062AE"/>
    <w:rsid w:val="0020668C"/>
    <w:rsid w:val="00207EC6"/>
    <w:rsid w:val="00211EEF"/>
    <w:rsid w:val="00212A7A"/>
    <w:rsid w:val="00213458"/>
    <w:rsid w:val="00213A06"/>
    <w:rsid w:val="00215927"/>
    <w:rsid w:val="0021797D"/>
    <w:rsid w:val="00217D29"/>
    <w:rsid w:val="002200F4"/>
    <w:rsid w:val="00220A34"/>
    <w:rsid w:val="00221D6A"/>
    <w:rsid w:val="002228A3"/>
    <w:rsid w:val="00223AEC"/>
    <w:rsid w:val="002242D0"/>
    <w:rsid w:val="002244C9"/>
    <w:rsid w:val="002246B1"/>
    <w:rsid w:val="00224DD9"/>
    <w:rsid w:val="00224FDE"/>
    <w:rsid w:val="00226185"/>
    <w:rsid w:val="00226B6E"/>
    <w:rsid w:val="00231B09"/>
    <w:rsid w:val="0023220F"/>
    <w:rsid w:val="00233C6B"/>
    <w:rsid w:val="0023423B"/>
    <w:rsid w:val="00241616"/>
    <w:rsid w:val="0024165B"/>
    <w:rsid w:val="00244DF9"/>
    <w:rsid w:val="00250B17"/>
    <w:rsid w:val="00251715"/>
    <w:rsid w:val="00257621"/>
    <w:rsid w:val="0026018F"/>
    <w:rsid w:val="00271A54"/>
    <w:rsid w:val="002724E3"/>
    <w:rsid w:val="00276108"/>
    <w:rsid w:val="00276DDE"/>
    <w:rsid w:val="0027729D"/>
    <w:rsid w:val="0027767C"/>
    <w:rsid w:val="00277A84"/>
    <w:rsid w:val="00280DA0"/>
    <w:rsid w:val="0028219D"/>
    <w:rsid w:val="00282A36"/>
    <w:rsid w:val="00284815"/>
    <w:rsid w:val="002915D8"/>
    <w:rsid w:val="002924A3"/>
    <w:rsid w:val="0029710B"/>
    <w:rsid w:val="00297141"/>
    <w:rsid w:val="002A1E57"/>
    <w:rsid w:val="002A1EBB"/>
    <w:rsid w:val="002A2ED5"/>
    <w:rsid w:val="002A45AE"/>
    <w:rsid w:val="002A569D"/>
    <w:rsid w:val="002A66DA"/>
    <w:rsid w:val="002A6ADF"/>
    <w:rsid w:val="002A7EB7"/>
    <w:rsid w:val="002B0C48"/>
    <w:rsid w:val="002B1006"/>
    <w:rsid w:val="002B101B"/>
    <w:rsid w:val="002B1251"/>
    <w:rsid w:val="002B1EDE"/>
    <w:rsid w:val="002B33A5"/>
    <w:rsid w:val="002B6307"/>
    <w:rsid w:val="002B7E49"/>
    <w:rsid w:val="002C275A"/>
    <w:rsid w:val="002C311C"/>
    <w:rsid w:val="002C3521"/>
    <w:rsid w:val="002C387B"/>
    <w:rsid w:val="002C3903"/>
    <w:rsid w:val="002C434F"/>
    <w:rsid w:val="002C4F9E"/>
    <w:rsid w:val="002D03FE"/>
    <w:rsid w:val="002D1585"/>
    <w:rsid w:val="002D25A2"/>
    <w:rsid w:val="002D4E23"/>
    <w:rsid w:val="002D5843"/>
    <w:rsid w:val="002D5903"/>
    <w:rsid w:val="002D5FE3"/>
    <w:rsid w:val="002D712D"/>
    <w:rsid w:val="002D7C7C"/>
    <w:rsid w:val="002E01C2"/>
    <w:rsid w:val="002E0FA2"/>
    <w:rsid w:val="002E187A"/>
    <w:rsid w:val="002E21DF"/>
    <w:rsid w:val="002E2457"/>
    <w:rsid w:val="002E4B86"/>
    <w:rsid w:val="002E678B"/>
    <w:rsid w:val="002E72BD"/>
    <w:rsid w:val="002F1F86"/>
    <w:rsid w:val="002F330E"/>
    <w:rsid w:val="002F386F"/>
    <w:rsid w:val="002F43CF"/>
    <w:rsid w:val="002F55A2"/>
    <w:rsid w:val="002F786C"/>
    <w:rsid w:val="00302BB5"/>
    <w:rsid w:val="003035CF"/>
    <w:rsid w:val="00305BD6"/>
    <w:rsid w:val="00306D9C"/>
    <w:rsid w:val="00307E06"/>
    <w:rsid w:val="0031175B"/>
    <w:rsid w:val="00313E79"/>
    <w:rsid w:val="0031463C"/>
    <w:rsid w:val="00315484"/>
    <w:rsid w:val="00322623"/>
    <w:rsid w:val="0032540A"/>
    <w:rsid w:val="00327A5C"/>
    <w:rsid w:val="003320D2"/>
    <w:rsid w:val="00332516"/>
    <w:rsid w:val="003352DC"/>
    <w:rsid w:val="00335439"/>
    <w:rsid w:val="00344A47"/>
    <w:rsid w:val="00344DBD"/>
    <w:rsid w:val="00346CC5"/>
    <w:rsid w:val="00350086"/>
    <w:rsid w:val="003533D5"/>
    <w:rsid w:val="0035395C"/>
    <w:rsid w:val="00354280"/>
    <w:rsid w:val="0035494F"/>
    <w:rsid w:val="00355844"/>
    <w:rsid w:val="00355ADE"/>
    <w:rsid w:val="00357CAE"/>
    <w:rsid w:val="0036104B"/>
    <w:rsid w:val="00361A81"/>
    <w:rsid w:val="00361E7A"/>
    <w:rsid w:val="003622D4"/>
    <w:rsid w:val="00362E7B"/>
    <w:rsid w:val="003652F3"/>
    <w:rsid w:val="00366E49"/>
    <w:rsid w:val="00367AB4"/>
    <w:rsid w:val="00370F58"/>
    <w:rsid w:val="00371717"/>
    <w:rsid w:val="00371AD9"/>
    <w:rsid w:val="0037490D"/>
    <w:rsid w:val="00381028"/>
    <w:rsid w:val="003818FF"/>
    <w:rsid w:val="003876BE"/>
    <w:rsid w:val="0039141D"/>
    <w:rsid w:val="00392898"/>
    <w:rsid w:val="003935E4"/>
    <w:rsid w:val="0039468E"/>
    <w:rsid w:val="00397006"/>
    <w:rsid w:val="003973F7"/>
    <w:rsid w:val="00397CF1"/>
    <w:rsid w:val="003A0223"/>
    <w:rsid w:val="003A02A5"/>
    <w:rsid w:val="003A07A9"/>
    <w:rsid w:val="003A1169"/>
    <w:rsid w:val="003A3C3A"/>
    <w:rsid w:val="003A65C6"/>
    <w:rsid w:val="003A6876"/>
    <w:rsid w:val="003B177A"/>
    <w:rsid w:val="003B2596"/>
    <w:rsid w:val="003B61F6"/>
    <w:rsid w:val="003B7F50"/>
    <w:rsid w:val="003C2004"/>
    <w:rsid w:val="003C21EA"/>
    <w:rsid w:val="003C2A8B"/>
    <w:rsid w:val="003C2B00"/>
    <w:rsid w:val="003C32A3"/>
    <w:rsid w:val="003C5372"/>
    <w:rsid w:val="003C6E8F"/>
    <w:rsid w:val="003C78AD"/>
    <w:rsid w:val="003D0432"/>
    <w:rsid w:val="003D15CA"/>
    <w:rsid w:val="003D1F34"/>
    <w:rsid w:val="003D39DB"/>
    <w:rsid w:val="003D544C"/>
    <w:rsid w:val="003D5FBD"/>
    <w:rsid w:val="003D76AA"/>
    <w:rsid w:val="003E0D31"/>
    <w:rsid w:val="003E16A1"/>
    <w:rsid w:val="003E2256"/>
    <w:rsid w:val="003E29CC"/>
    <w:rsid w:val="003E2DB5"/>
    <w:rsid w:val="003E5681"/>
    <w:rsid w:val="003E6EBA"/>
    <w:rsid w:val="003F1C10"/>
    <w:rsid w:val="003F268F"/>
    <w:rsid w:val="003F2DE9"/>
    <w:rsid w:val="003F3D1D"/>
    <w:rsid w:val="003F4309"/>
    <w:rsid w:val="003F4C09"/>
    <w:rsid w:val="003F6625"/>
    <w:rsid w:val="00401C50"/>
    <w:rsid w:val="00405570"/>
    <w:rsid w:val="004056CE"/>
    <w:rsid w:val="004063C1"/>
    <w:rsid w:val="0041013E"/>
    <w:rsid w:val="00412AD4"/>
    <w:rsid w:val="00412C7B"/>
    <w:rsid w:val="00413793"/>
    <w:rsid w:val="004169DD"/>
    <w:rsid w:val="00417CE3"/>
    <w:rsid w:val="0042328A"/>
    <w:rsid w:val="00423BAB"/>
    <w:rsid w:val="00427718"/>
    <w:rsid w:val="004302FE"/>
    <w:rsid w:val="00431441"/>
    <w:rsid w:val="00435ADD"/>
    <w:rsid w:val="004360F9"/>
    <w:rsid w:val="0043778E"/>
    <w:rsid w:val="00440D0D"/>
    <w:rsid w:val="00442C30"/>
    <w:rsid w:val="00442C5B"/>
    <w:rsid w:val="00443915"/>
    <w:rsid w:val="00444E5E"/>
    <w:rsid w:val="004457E3"/>
    <w:rsid w:val="0044584E"/>
    <w:rsid w:val="00446000"/>
    <w:rsid w:val="004468B0"/>
    <w:rsid w:val="00446A13"/>
    <w:rsid w:val="00446CA3"/>
    <w:rsid w:val="00450151"/>
    <w:rsid w:val="004505FE"/>
    <w:rsid w:val="00450A56"/>
    <w:rsid w:val="00450CAC"/>
    <w:rsid w:val="004511F3"/>
    <w:rsid w:val="004534D6"/>
    <w:rsid w:val="0045388C"/>
    <w:rsid w:val="004538B7"/>
    <w:rsid w:val="00453B59"/>
    <w:rsid w:val="00453E53"/>
    <w:rsid w:val="0045700F"/>
    <w:rsid w:val="004622B1"/>
    <w:rsid w:val="0046237D"/>
    <w:rsid w:val="004638F6"/>
    <w:rsid w:val="00466250"/>
    <w:rsid w:val="00467BB7"/>
    <w:rsid w:val="0047110A"/>
    <w:rsid w:val="00471DFB"/>
    <w:rsid w:val="00474035"/>
    <w:rsid w:val="00475301"/>
    <w:rsid w:val="00475C81"/>
    <w:rsid w:val="0048218B"/>
    <w:rsid w:val="004852DF"/>
    <w:rsid w:val="0048704A"/>
    <w:rsid w:val="00491292"/>
    <w:rsid w:val="0049668C"/>
    <w:rsid w:val="004A09DC"/>
    <w:rsid w:val="004A1EE0"/>
    <w:rsid w:val="004A21B6"/>
    <w:rsid w:val="004A3327"/>
    <w:rsid w:val="004A575C"/>
    <w:rsid w:val="004A60C1"/>
    <w:rsid w:val="004A64F3"/>
    <w:rsid w:val="004A713F"/>
    <w:rsid w:val="004A74C9"/>
    <w:rsid w:val="004A7CF5"/>
    <w:rsid w:val="004B06B7"/>
    <w:rsid w:val="004B0F2E"/>
    <w:rsid w:val="004B2652"/>
    <w:rsid w:val="004B2B05"/>
    <w:rsid w:val="004B32C8"/>
    <w:rsid w:val="004B48B0"/>
    <w:rsid w:val="004B4E8D"/>
    <w:rsid w:val="004B4EDF"/>
    <w:rsid w:val="004C1CD3"/>
    <w:rsid w:val="004C498B"/>
    <w:rsid w:val="004C5709"/>
    <w:rsid w:val="004D0075"/>
    <w:rsid w:val="004D102C"/>
    <w:rsid w:val="004D1A16"/>
    <w:rsid w:val="004D2E62"/>
    <w:rsid w:val="004D2F76"/>
    <w:rsid w:val="004E0B2A"/>
    <w:rsid w:val="004E2621"/>
    <w:rsid w:val="004E3778"/>
    <w:rsid w:val="004E67B2"/>
    <w:rsid w:val="004E73FF"/>
    <w:rsid w:val="004E74D1"/>
    <w:rsid w:val="004F2387"/>
    <w:rsid w:val="004F3D01"/>
    <w:rsid w:val="004F41EB"/>
    <w:rsid w:val="004F5141"/>
    <w:rsid w:val="004F6064"/>
    <w:rsid w:val="004F77D2"/>
    <w:rsid w:val="004F78D2"/>
    <w:rsid w:val="00501233"/>
    <w:rsid w:val="00501397"/>
    <w:rsid w:val="00505657"/>
    <w:rsid w:val="00510167"/>
    <w:rsid w:val="00510278"/>
    <w:rsid w:val="00510A6A"/>
    <w:rsid w:val="0051138B"/>
    <w:rsid w:val="00512F8E"/>
    <w:rsid w:val="00513995"/>
    <w:rsid w:val="00514716"/>
    <w:rsid w:val="005155CC"/>
    <w:rsid w:val="00515AB5"/>
    <w:rsid w:val="00517FEE"/>
    <w:rsid w:val="0052200F"/>
    <w:rsid w:val="0052329E"/>
    <w:rsid w:val="005264C9"/>
    <w:rsid w:val="005278DD"/>
    <w:rsid w:val="00531CE9"/>
    <w:rsid w:val="00543961"/>
    <w:rsid w:val="00543A1E"/>
    <w:rsid w:val="00544CF3"/>
    <w:rsid w:val="005460FE"/>
    <w:rsid w:val="00546E2E"/>
    <w:rsid w:val="0055062E"/>
    <w:rsid w:val="00550C39"/>
    <w:rsid w:val="00550D51"/>
    <w:rsid w:val="005524EF"/>
    <w:rsid w:val="005544D3"/>
    <w:rsid w:val="005549D2"/>
    <w:rsid w:val="005608BB"/>
    <w:rsid w:val="0056383D"/>
    <w:rsid w:val="005644E1"/>
    <w:rsid w:val="005674ED"/>
    <w:rsid w:val="0057018C"/>
    <w:rsid w:val="0057024F"/>
    <w:rsid w:val="00570E6B"/>
    <w:rsid w:val="0057144F"/>
    <w:rsid w:val="0057250C"/>
    <w:rsid w:val="00572A06"/>
    <w:rsid w:val="00577139"/>
    <w:rsid w:val="00577D81"/>
    <w:rsid w:val="0058284D"/>
    <w:rsid w:val="00582BF9"/>
    <w:rsid w:val="00584EC3"/>
    <w:rsid w:val="00585E7E"/>
    <w:rsid w:val="00585F6E"/>
    <w:rsid w:val="00585FB2"/>
    <w:rsid w:val="00587639"/>
    <w:rsid w:val="00587F6A"/>
    <w:rsid w:val="0059645A"/>
    <w:rsid w:val="00596B7B"/>
    <w:rsid w:val="005A074C"/>
    <w:rsid w:val="005A13A3"/>
    <w:rsid w:val="005A23B6"/>
    <w:rsid w:val="005A2A32"/>
    <w:rsid w:val="005A2C27"/>
    <w:rsid w:val="005A4833"/>
    <w:rsid w:val="005B2835"/>
    <w:rsid w:val="005B2B15"/>
    <w:rsid w:val="005B4791"/>
    <w:rsid w:val="005B525D"/>
    <w:rsid w:val="005B6725"/>
    <w:rsid w:val="005B68CA"/>
    <w:rsid w:val="005C0B57"/>
    <w:rsid w:val="005C22DD"/>
    <w:rsid w:val="005C2E9D"/>
    <w:rsid w:val="005C543F"/>
    <w:rsid w:val="005C7306"/>
    <w:rsid w:val="005C7D39"/>
    <w:rsid w:val="005D02EE"/>
    <w:rsid w:val="005D2A9D"/>
    <w:rsid w:val="005D3B7A"/>
    <w:rsid w:val="005D4F94"/>
    <w:rsid w:val="005D6B7E"/>
    <w:rsid w:val="005D7E03"/>
    <w:rsid w:val="005E213A"/>
    <w:rsid w:val="005E4F74"/>
    <w:rsid w:val="005E7E2C"/>
    <w:rsid w:val="005F0140"/>
    <w:rsid w:val="005F0929"/>
    <w:rsid w:val="005F1690"/>
    <w:rsid w:val="005F1780"/>
    <w:rsid w:val="005F18C4"/>
    <w:rsid w:val="005F267F"/>
    <w:rsid w:val="005F2D4C"/>
    <w:rsid w:val="005F345C"/>
    <w:rsid w:val="005F3BC2"/>
    <w:rsid w:val="005F4E57"/>
    <w:rsid w:val="00600F3E"/>
    <w:rsid w:val="00601B1A"/>
    <w:rsid w:val="0060232B"/>
    <w:rsid w:val="00602C05"/>
    <w:rsid w:val="00613875"/>
    <w:rsid w:val="00613C2E"/>
    <w:rsid w:val="006142A2"/>
    <w:rsid w:val="00614A4D"/>
    <w:rsid w:val="0061541A"/>
    <w:rsid w:val="0061592F"/>
    <w:rsid w:val="00615B69"/>
    <w:rsid w:val="0062123B"/>
    <w:rsid w:val="00623259"/>
    <w:rsid w:val="00623341"/>
    <w:rsid w:val="00623856"/>
    <w:rsid w:val="00627E42"/>
    <w:rsid w:val="00627EF1"/>
    <w:rsid w:val="0063213B"/>
    <w:rsid w:val="00632DCC"/>
    <w:rsid w:val="0063368B"/>
    <w:rsid w:val="00635B46"/>
    <w:rsid w:val="00637719"/>
    <w:rsid w:val="0063777E"/>
    <w:rsid w:val="006409DF"/>
    <w:rsid w:val="00640D78"/>
    <w:rsid w:val="00641645"/>
    <w:rsid w:val="00641715"/>
    <w:rsid w:val="00641DCA"/>
    <w:rsid w:val="00642203"/>
    <w:rsid w:val="00644C2F"/>
    <w:rsid w:val="00645BBD"/>
    <w:rsid w:val="00646113"/>
    <w:rsid w:val="00646D0B"/>
    <w:rsid w:val="00651B36"/>
    <w:rsid w:val="00652D5F"/>
    <w:rsid w:val="006542A2"/>
    <w:rsid w:val="00656816"/>
    <w:rsid w:val="006600F6"/>
    <w:rsid w:val="00660186"/>
    <w:rsid w:val="006607B8"/>
    <w:rsid w:val="006630F8"/>
    <w:rsid w:val="00663AB2"/>
    <w:rsid w:val="00666E7F"/>
    <w:rsid w:val="00667E54"/>
    <w:rsid w:val="00671591"/>
    <w:rsid w:val="00672E80"/>
    <w:rsid w:val="00672FC0"/>
    <w:rsid w:val="006738CC"/>
    <w:rsid w:val="00674953"/>
    <w:rsid w:val="00677A5D"/>
    <w:rsid w:val="00681130"/>
    <w:rsid w:val="00681482"/>
    <w:rsid w:val="00684075"/>
    <w:rsid w:val="0068583A"/>
    <w:rsid w:val="00686739"/>
    <w:rsid w:val="00687C88"/>
    <w:rsid w:val="0069008E"/>
    <w:rsid w:val="00693648"/>
    <w:rsid w:val="006941E4"/>
    <w:rsid w:val="00696A4F"/>
    <w:rsid w:val="00697718"/>
    <w:rsid w:val="006977DD"/>
    <w:rsid w:val="006A0022"/>
    <w:rsid w:val="006A0B31"/>
    <w:rsid w:val="006A0F8F"/>
    <w:rsid w:val="006A19D5"/>
    <w:rsid w:val="006A23E1"/>
    <w:rsid w:val="006A2444"/>
    <w:rsid w:val="006A3F0C"/>
    <w:rsid w:val="006A5606"/>
    <w:rsid w:val="006A6D93"/>
    <w:rsid w:val="006B00AF"/>
    <w:rsid w:val="006B1133"/>
    <w:rsid w:val="006B3011"/>
    <w:rsid w:val="006B3FAF"/>
    <w:rsid w:val="006B6036"/>
    <w:rsid w:val="006B6294"/>
    <w:rsid w:val="006C053B"/>
    <w:rsid w:val="006C2510"/>
    <w:rsid w:val="006C3046"/>
    <w:rsid w:val="006C3EB2"/>
    <w:rsid w:val="006C4B48"/>
    <w:rsid w:val="006C5644"/>
    <w:rsid w:val="006D094F"/>
    <w:rsid w:val="006D4BAB"/>
    <w:rsid w:val="006D57F1"/>
    <w:rsid w:val="006E039E"/>
    <w:rsid w:val="006E3877"/>
    <w:rsid w:val="006E3C43"/>
    <w:rsid w:val="006E68A7"/>
    <w:rsid w:val="006F226A"/>
    <w:rsid w:val="006F2C62"/>
    <w:rsid w:val="006F3A9A"/>
    <w:rsid w:val="006F4CF2"/>
    <w:rsid w:val="00701ABE"/>
    <w:rsid w:val="00702D9B"/>
    <w:rsid w:val="00703CA3"/>
    <w:rsid w:val="007142E4"/>
    <w:rsid w:val="00715438"/>
    <w:rsid w:val="007157A4"/>
    <w:rsid w:val="00715D59"/>
    <w:rsid w:val="0071667F"/>
    <w:rsid w:val="00717EC8"/>
    <w:rsid w:val="007206FD"/>
    <w:rsid w:val="007214FD"/>
    <w:rsid w:val="00722A6B"/>
    <w:rsid w:val="00723C35"/>
    <w:rsid w:val="007242FF"/>
    <w:rsid w:val="007247A7"/>
    <w:rsid w:val="00725691"/>
    <w:rsid w:val="00730968"/>
    <w:rsid w:val="00734CDF"/>
    <w:rsid w:val="007403FA"/>
    <w:rsid w:val="00744609"/>
    <w:rsid w:val="007500E0"/>
    <w:rsid w:val="0075083D"/>
    <w:rsid w:val="00750F98"/>
    <w:rsid w:val="00750FA5"/>
    <w:rsid w:val="00752B2A"/>
    <w:rsid w:val="00753073"/>
    <w:rsid w:val="00753CA4"/>
    <w:rsid w:val="00754DFA"/>
    <w:rsid w:val="00756E9D"/>
    <w:rsid w:val="00762ABB"/>
    <w:rsid w:val="007654F4"/>
    <w:rsid w:val="00772564"/>
    <w:rsid w:val="00774854"/>
    <w:rsid w:val="007755AA"/>
    <w:rsid w:val="00776AFB"/>
    <w:rsid w:val="007870FE"/>
    <w:rsid w:val="00792DBB"/>
    <w:rsid w:val="007A0BA4"/>
    <w:rsid w:val="007A394E"/>
    <w:rsid w:val="007A45AF"/>
    <w:rsid w:val="007A4808"/>
    <w:rsid w:val="007A6817"/>
    <w:rsid w:val="007A72FB"/>
    <w:rsid w:val="007A7F14"/>
    <w:rsid w:val="007B01BF"/>
    <w:rsid w:val="007B0881"/>
    <w:rsid w:val="007B124F"/>
    <w:rsid w:val="007B1952"/>
    <w:rsid w:val="007B1964"/>
    <w:rsid w:val="007B46BB"/>
    <w:rsid w:val="007B5B25"/>
    <w:rsid w:val="007C2973"/>
    <w:rsid w:val="007C5B67"/>
    <w:rsid w:val="007D012C"/>
    <w:rsid w:val="007D0C99"/>
    <w:rsid w:val="007D0FBB"/>
    <w:rsid w:val="007D1523"/>
    <w:rsid w:val="007D21D9"/>
    <w:rsid w:val="007D2939"/>
    <w:rsid w:val="007D2B48"/>
    <w:rsid w:val="007D3ED4"/>
    <w:rsid w:val="007E0923"/>
    <w:rsid w:val="007E0D62"/>
    <w:rsid w:val="007E0FFE"/>
    <w:rsid w:val="007E2335"/>
    <w:rsid w:val="007E3828"/>
    <w:rsid w:val="007E4138"/>
    <w:rsid w:val="007E4FDB"/>
    <w:rsid w:val="007E51FA"/>
    <w:rsid w:val="007F0200"/>
    <w:rsid w:val="007F6400"/>
    <w:rsid w:val="007F667C"/>
    <w:rsid w:val="007F760C"/>
    <w:rsid w:val="007F7E62"/>
    <w:rsid w:val="00800231"/>
    <w:rsid w:val="00800CB0"/>
    <w:rsid w:val="00801603"/>
    <w:rsid w:val="0080567D"/>
    <w:rsid w:val="00806012"/>
    <w:rsid w:val="00812462"/>
    <w:rsid w:val="00813E70"/>
    <w:rsid w:val="00814EB6"/>
    <w:rsid w:val="00814FB2"/>
    <w:rsid w:val="00815AA0"/>
    <w:rsid w:val="00816CA0"/>
    <w:rsid w:val="00822192"/>
    <w:rsid w:val="008255B2"/>
    <w:rsid w:val="008255D4"/>
    <w:rsid w:val="0082768F"/>
    <w:rsid w:val="00831A63"/>
    <w:rsid w:val="0083563A"/>
    <w:rsid w:val="00836D04"/>
    <w:rsid w:val="00836E1D"/>
    <w:rsid w:val="00836E9E"/>
    <w:rsid w:val="00840698"/>
    <w:rsid w:val="00844DB8"/>
    <w:rsid w:val="008507EF"/>
    <w:rsid w:val="008515A2"/>
    <w:rsid w:val="00852A76"/>
    <w:rsid w:val="00852BB7"/>
    <w:rsid w:val="00854B55"/>
    <w:rsid w:val="00854B9D"/>
    <w:rsid w:val="00855C41"/>
    <w:rsid w:val="00856A36"/>
    <w:rsid w:val="008578D4"/>
    <w:rsid w:val="00860A1C"/>
    <w:rsid w:val="00861EFE"/>
    <w:rsid w:val="008629D2"/>
    <w:rsid w:val="008634F6"/>
    <w:rsid w:val="008641B0"/>
    <w:rsid w:val="0086460B"/>
    <w:rsid w:val="0086575C"/>
    <w:rsid w:val="00866E42"/>
    <w:rsid w:val="0087245D"/>
    <w:rsid w:val="00874DED"/>
    <w:rsid w:val="00876B33"/>
    <w:rsid w:val="00881B89"/>
    <w:rsid w:val="008834BB"/>
    <w:rsid w:val="008847A9"/>
    <w:rsid w:val="00884824"/>
    <w:rsid w:val="00885EC2"/>
    <w:rsid w:val="00885FD2"/>
    <w:rsid w:val="00886052"/>
    <w:rsid w:val="008874A2"/>
    <w:rsid w:val="008915D1"/>
    <w:rsid w:val="00896D86"/>
    <w:rsid w:val="008A019F"/>
    <w:rsid w:val="008A0347"/>
    <w:rsid w:val="008A2A5B"/>
    <w:rsid w:val="008A43F3"/>
    <w:rsid w:val="008A477B"/>
    <w:rsid w:val="008B3794"/>
    <w:rsid w:val="008B6805"/>
    <w:rsid w:val="008C0252"/>
    <w:rsid w:val="008C0E75"/>
    <w:rsid w:val="008C3238"/>
    <w:rsid w:val="008C3441"/>
    <w:rsid w:val="008C3A9E"/>
    <w:rsid w:val="008C5FB2"/>
    <w:rsid w:val="008D0288"/>
    <w:rsid w:val="008D0437"/>
    <w:rsid w:val="008D2A81"/>
    <w:rsid w:val="008D4416"/>
    <w:rsid w:val="008D511B"/>
    <w:rsid w:val="008D55BE"/>
    <w:rsid w:val="008D6627"/>
    <w:rsid w:val="008D7203"/>
    <w:rsid w:val="008E1991"/>
    <w:rsid w:val="008E24A2"/>
    <w:rsid w:val="008E50F8"/>
    <w:rsid w:val="008E75DD"/>
    <w:rsid w:val="008E7BC9"/>
    <w:rsid w:val="008F0051"/>
    <w:rsid w:val="008F38BE"/>
    <w:rsid w:val="008F43B6"/>
    <w:rsid w:val="008F5709"/>
    <w:rsid w:val="008F6F7B"/>
    <w:rsid w:val="00900295"/>
    <w:rsid w:val="00901040"/>
    <w:rsid w:val="00904391"/>
    <w:rsid w:val="00905CE0"/>
    <w:rsid w:val="0090760B"/>
    <w:rsid w:val="00911A5E"/>
    <w:rsid w:val="00912B25"/>
    <w:rsid w:val="009141D8"/>
    <w:rsid w:val="009141DF"/>
    <w:rsid w:val="00917800"/>
    <w:rsid w:val="009206DB"/>
    <w:rsid w:val="00920DC4"/>
    <w:rsid w:val="00924646"/>
    <w:rsid w:val="00924974"/>
    <w:rsid w:val="00925171"/>
    <w:rsid w:val="009261A0"/>
    <w:rsid w:val="00926E9F"/>
    <w:rsid w:val="00927AEB"/>
    <w:rsid w:val="00927F7F"/>
    <w:rsid w:val="00932DBC"/>
    <w:rsid w:val="00935A53"/>
    <w:rsid w:val="00940795"/>
    <w:rsid w:val="00941360"/>
    <w:rsid w:val="00946B02"/>
    <w:rsid w:val="00946B49"/>
    <w:rsid w:val="00947223"/>
    <w:rsid w:val="00947328"/>
    <w:rsid w:val="00952D8C"/>
    <w:rsid w:val="00956444"/>
    <w:rsid w:val="00956FE0"/>
    <w:rsid w:val="0095785A"/>
    <w:rsid w:val="00957927"/>
    <w:rsid w:val="00961285"/>
    <w:rsid w:val="00961E96"/>
    <w:rsid w:val="00962577"/>
    <w:rsid w:val="009633C7"/>
    <w:rsid w:val="0096636D"/>
    <w:rsid w:val="00970535"/>
    <w:rsid w:val="0097097C"/>
    <w:rsid w:val="00972125"/>
    <w:rsid w:val="009727FA"/>
    <w:rsid w:val="00975B47"/>
    <w:rsid w:val="0097649E"/>
    <w:rsid w:val="00977C4C"/>
    <w:rsid w:val="00980F22"/>
    <w:rsid w:val="00982149"/>
    <w:rsid w:val="0098219A"/>
    <w:rsid w:val="009836F5"/>
    <w:rsid w:val="009843F9"/>
    <w:rsid w:val="009864DE"/>
    <w:rsid w:val="0099051C"/>
    <w:rsid w:val="0099147A"/>
    <w:rsid w:val="00993638"/>
    <w:rsid w:val="00994F43"/>
    <w:rsid w:val="009A1246"/>
    <w:rsid w:val="009A2A9D"/>
    <w:rsid w:val="009A4040"/>
    <w:rsid w:val="009A4AD7"/>
    <w:rsid w:val="009A587E"/>
    <w:rsid w:val="009A5A2E"/>
    <w:rsid w:val="009B0049"/>
    <w:rsid w:val="009B0C1D"/>
    <w:rsid w:val="009B1232"/>
    <w:rsid w:val="009B3952"/>
    <w:rsid w:val="009B655F"/>
    <w:rsid w:val="009B678A"/>
    <w:rsid w:val="009C08E3"/>
    <w:rsid w:val="009C0992"/>
    <w:rsid w:val="009C1705"/>
    <w:rsid w:val="009C27A9"/>
    <w:rsid w:val="009C2F44"/>
    <w:rsid w:val="009C4854"/>
    <w:rsid w:val="009C6027"/>
    <w:rsid w:val="009C73BF"/>
    <w:rsid w:val="009C7EFA"/>
    <w:rsid w:val="009D01D8"/>
    <w:rsid w:val="009D0AFA"/>
    <w:rsid w:val="009D32A4"/>
    <w:rsid w:val="009E0497"/>
    <w:rsid w:val="009E10EB"/>
    <w:rsid w:val="009E1545"/>
    <w:rsid w:val="009E3388"/>
    <w:rsid w:val="009E366A"/>
    <w:rsid w:val="009E52AE"/>
    <w:rsid w:val="00A0392A"/>
    <w:rsid w:val="00A03CFF"/>
    <w:rsid w:val="00A03E94"/>
    <w:rsid w:val="00A0404F"/>
    <w:rsid w:val="00A049F2"/>
    <w:rsid w:val="00A10904"/>
    <w:rsid w:val="00A10A9A"/>
    <w:rsid w:val="00A1198B"/>
    <w:rsid w:val="00A131EF"/>
    <w:rsid w:val="00A13273"/>
    <w:rsid w:val="00A14102"/>
    <w:rsid w:val="00A15764"/>
    <w:rsid w:val="00A17DB4"/>
    <w:rsid w:val="00A21C8D"/>
    <w:rsid w:val="00A22733"/>
    <w:rsid w:val="00A23504"/>
    <w:rsid w:val="00A260D1"/>
    <w:rsid w:val="00A263B8"/>
    <w:rsid w:val="00A265F8"/>
    <w:rsid w:val="00A2685B"/>
    <w:rsid w:val="00A275FC"/>
    <w:rsid w:val="00A3035D"/>
    <w:rsid w:val="00A3090C"/>
    <w:rsid w:val="00A30D63"/>
    <w:rsid w:val="00A31CD4"/>
    <w:rsid w:val="00A31D57"/>
    <w:rsid w:val="00A334BE"/>
    <w:rsid w:val="00A3372C"/>
    <w:rsid w:val="00A354B3"/>
    <w:rsid w:val="00A36112"/>
    <w:rsid w:val="00A36515"/>
    <w:rsid w:val="00A36811"/>
    <w:rsid w:val="00A37F58"/>
    <w:rsid w:val="00A4009F"/>
    <w:rsid w:val="00A41646"/>
    <w:rsid w:val="00A43973"/>
    <w:rsid w:val="00A43D35"/>
    <w:rsid w:val="00A521A6"/>
    <w:rsid w:val="00A5315F"/>
    <w:rsid w:val="00A548CA"/>
    <w:rsid w:val="00A56848"/>
    <w:rsid w:val="00A63AE6"/>
    <w:rsid w:val="00A659A0"/>
    <w:rsid w:val="00A65BA5"/>
    <w:rsid w:val="00A66F88"/>
    <w:rsid w:val="00A7097F"/>
    <w:rsid w:val="00A718E7"/>
    <w:rsid w:val="00A72A3A"/>
    <w:rsid w:val="00A76359"/>
    <w:rsid w:val="00A766AC"/>
    <w:rsid w:val="00A766F7"/>
    <w:rsid w:val="00A779ED"/>
    <w:rsid w:val="00A82699"/>
    <w:rsid w:val="00A82AEB"/>
    <w:rsid w:val="00A83A23"/>
    <w:rsid w:val="00A83A53"/>
    <w:rsid w:val="00A84DA3"/>
    <w:rsid w:val="00A853CC"/>
    <w:rsid w:val="00A8594F"/>
    <w:rsid w:val="00A864B9"/>
    <w:rsid w:val="00A8677B"/>
    <w:rsid w:val="00A90A47"/>
    <w:rsid w:val="00A915DE"/>
    <w:rsid w:val="00A93868"/>
    <w:rsid w:val="00A93CD2"/>
    <w:rsid w:val="00AA277F"/>
    <w:rsid w:val="00AA3373"/>
    <w:rsid w:val="00AA4A93"/>
    <w:rsid w:val="00AA56EF"/>
    <w:rsid w:val="00AA58BC"/>
    <w:rsid w:val="00AA6381"/>
    <w:rsid w:val="00AA692B"/>
    <w:rsid w:val="00AA727E"/>
    <w:rsid w:val="00AB1D9E"/>
    <w:rsid w:val="00AB21C5"/>
    <w:rsid w:val="00AC161D"/>
    <w:rsid w:val="00AC1A54"/>
    <w:rsid w:val="00AC2942"/>
    <w:rsid w:val="00AC2A64"/>
    <w:rsid w:val="00AC2C6F"/>
    <w:rsid w:val="00AC5F3B"/>
    <w:rsid w:val="00AC60D4"/>
    <w:rsid w:val="00AC6909"/>
    <w:rsid w:val="00AC6F15"/>
    <w:rsid w:val="00AC7D65"/>
    <w:rsid w:val="00AD080F"/>
    <w:rsid w:val="00AD46A1"/>
    <w:rsid w:val="00AD48C2"/>
    <w:rsid w:val="00AD4E9E"/>
    <w:rsid w:val="00AD7DFA"/>
    <w:rsid w:val="00AE048C"/>
    <w:rsid w:val="00AE2F56"/>
    <w:rsid w:val="00AE380B"/>
    <w:rsid w:val="00AE55A4"/>
    <w:rsid w:val="00AE6A92"/>
    <w:rsid w:val="00AE7B3E"/>
    <w:rsid w:val="00AF00C8"/>
    <w:rsid w:val="00AF2654"/>
    <w:rsid w:val="00AF3B05"/>
    <w:rsid w:val="00B00F7C"/>
    <w:rsid w:val="00B0739E"/>
    <w:rsid w:val="00B103E9"/>
    <w:rsid w:val="00B10FC1"/>
    <w:rsid w:val="00B133AF"/>
    <w:rsid w:val="00B13D62"/>
    <w:rsid w:val="00B1693E"/>
    <w:rsid w:val="00B17AFD"/>
    <w:rsid w:val="00B253D0"/>
    <w:rsid w:val="00B33524"/>
    <w:rsid w:val="00B35078"/>
    <w:rsid w:val="00B42274"/>
    <w:rsid w:val="00B42364"/>
    <w:rsid w:val="00B42990"/>
    <w:rsid w:val="00B44917"/>
    <w:rsid w:val="00B45486"/>
    <w:rsid w:val="00B458B2"/>
    <w:rsid w:val="00B45E61"/>
    <w:rsid w:val="00B54853"/>
    <w:rsid w:val="00B552B9"/>
    <w:rsid w:val="00B56A2C"/>
    <w:rsid w:val="00B57DEE"/>
    <w:rsid w:val="00B618D0"/>
    <w:rsid w:val="00B665BF"/>
    <w:rsid w:val="00B668A9"/>
    <w:rsid w:val="00B66CCE"/>
    <w:rsid w:val="00B67A04"/>
    <w:rsid w:val="00B739D5"/>
    <w:rsid w:val="00B7422B"/>
    <w:rsid w:val="00B743E7"/>
    <w:rsid w:val="00B757F8"/>
    <w:rsid w:val="00B76014"/>
    <w:rsid w:val="00B76694"/>
    <w:rsid w:val="00B77056"/>
    <w:rsid w:val="00B80229"/>
    <w:rsid w:val="00B80919"/>
    <w:rsid w:val="00B81530"/>
    <w:rsid w:val="00B85C52"/>
    <w:rsid w:val="00B870DD"/>
    <w:rsid w:val="00B9111E"/>
    <w:rsid w:val="00B93102"/>
    <w:rsid w:val="00B94ED0"/>
    <w:rsid w:val="00B97861"/>
    <w:rsid w:val="00B97B56"/>
    <w:rsid w:val="00BA040A"/>
    <w:rsid w:val="00BA0BD5"/>
    <w:rsid w:val="00BA49FB"/>
    <w:rsid w:val="00BA627D"/>
    <w:rsid w:val="00BA6E0F"/>
    <w:rsid w:val="00BA777B"/>
    <w:rsid w:val="00BB0F97"/>
    <w:rsid w:val="00BB0FB4"/>
    <w:rsid w:val="00BB1C6D"/>
    <w:rsid w:val="00BB21AA"/>
    <w:rsid w:val="00BB45F2"/>
    <w:rsid w:val="00BB5645"/>
    <w:rsid w:val="00BC023B"/>
    <w:rsid w:val="00BC1155"/>
    <w:rsid w:val="00BC16D1"/>
    <w:rsid w:val="00BC198F"/>
    <w:rsid w:val="00BC1F3C"/>
    <w:rsid w:val="00BC42FF"/>
    <w:rsid w:val="00BC5C59"/>
    <w:rsid w:val="00BC67BB"/>
    <w:rsid w:val="00BC731A"/>
    <w:rsid w:val="00BC776F"/>
    <w:rsid w:val="00BD113F"/>
    <w:rsid w:val="00BD197A"/>
    <w:rsid w:val="00BD2520"/>
    <w:rsid w:val="00BD51A5"/>
    <w:rsid w:val="00BD5E81"/>
    <w:rsid w:val="00BD6A90"/>
    <w:rsid w:val="00BE2416"/>
    <w:rsid w:val="00BE4031"/>
    <w:rsid w:val="00BE5F42"/>
    <w:rsid w:val="00BE630C"/>
    <w:rsid w:val="00BE73F4"/>
    <w:rsid w:val="00BE7D5B"/>
    <w:rsid w:val="00BF1336"/>
    <w:rsid w:val="00BF2B29"/>
    <w:rsid w:val="00BF2FDE"/>
    <w:rsid w:val="00BF3B34"/>
    <w:rsid w:val="00BF3BD1"/>
    <w:rsid w:val="00BF3EC3"/>
    <w:rsid w:val="00BF4464"/>
    <w:rsid w:val="00BF49A9"/>
    <w:rsid w:val="00BF541F"/>
    <w:rsid w:val="00BF7245"/>
    <w:rsid w:val="00BF7D34"/>
    <w:rsid w:val="00C000BD"/>
    <w:rsid w:val="00C00F41"/>
    <w:rsid w:val="00C012FA"/>
    <w:rsid w:val="00C02E67"/>
    <w:rsid w:val="00C02E79"/>
    <w:rsid w:val="00C04309"/>
    <w:rsid w:val="00C04A0B"/>
    <w:rsid w:val="00C04A46"/>
    <w:rsid w:val="00C06029"/>
    <w:rsid w:val="00C1023A"/>
    <w:rsid w:val="00C10E85"/>
    <w:rsid w:val="00C13EFA"/>
    <w:rsid w:val="00C154EB"/>
    <w:rsid w:val="00C20728"/>
    <w:rsid w:val="00C23715"/>
    <w:rsid w:val="00C246E4"/>
    <w:rsid w:val="00C31AF7"/>
    <w:rsid w:val="00C329D7"/>
    <w:rsid w:val="00C33DD0"/>
    <w:rsid w:val="00C33F0A"/>
    <w:rsid w:val="00C3497E"/>
    <w:rsid w:val="00C3598C"/>
    <w:rsid w:val="00C36C2D"/>
    <w:rsid w:val="00C36F16"/>
    <w:rsid w:val="00C40079"/>
    <w:rsid w:val="00C42CA7"/>
    <w:rsid w:val="00C47D7F"/>
    <w:rsid w:val="00C50B38"/>
    <w:rsid w:val="00C526F7"/>
    <w:rsid w:val="00C52BFF"/>
    <w:rsid w:val="00C533B1"/>
    <w:rsid w:val="00C53984"/>
    <w:rsid w:val="00C53DD4"/>
    <w:rsid w:val="00C542BF"/>
    <w:rsid w:val="00C56817"/>
    <w:rsid w:val="00C56B25"/>
    <w:rsid w:val="00C60501"/>
    <w:rsid w:val="00C62C19"/>
    <w:rsid w:val="00C65174"/>
    <w:rsid w:val="00C676D8"/>
    <w:rsid w:val="00C70098"/>
    <w:rsid w:val="00C71C3C"/>
    <w:rsid w:val="00C724DE"/>
    <w:rsid w:val="00C726C3"/>
    <w:rsid w:val="00C74A70"/>
    <w:rsid w:val="00C74B34"/>
    <w:rsid w:val="00C7570F"/>
    <w:rsid w:val="00C7775D"/>
    <w:rsid w:val="00C77C08"/>
    <w:rsid w:val="00C82968"/>
    <w:rsid w:val="00C842D1"/>
    <w:rsid w:val="00C84432"/>
    <w:rsid w:val="00C84608"/>
    <w:rsid w:val="00C86476"/>
    <w:rsid w:val="00C87657"/>
    <w:rsid w:val="00C87E55"/>
    <w:rsid w:val="00C90B91"/>
    <w:rsid w:val="00C92808"/>
    <w:rsid w:val="00C93BD1"/>
    <w:rsid w:val="00C93F55"/>
    <w:rsid w:val="00CA2693"/>
    <w:rsid w:val="00CA59BC"/>
    <w:rsid w:val="00CA6135"/>
    <w:rsid w:val="00CA61BA"/>
    <w:rsid w:val="00CB1265"/>
    <w:rsid w:val="00CC1534"/>
    <w:rsid w:val="00CC29AF"/>
    <w:rsid w:val="00CC2AF7"/>
    <w:rsid w:val="00CC4DA5"/>
    <w:rsid w:val="00CC5D82"/>
    <w:rsid w:val="00CC6E0C"/>
    <w:rsid w:val="00CC7310"/>
    <w:rsid w:val="00CD3CA0"/>
    <w:rsid w:val="00CD3CEA"/>
    <w:rsid w:val="00CD47F3"/>
    <w:rsid w:val="00CD4886"/>
    <w:rsid w:val="00CD65C6"/>
    <w:rsid w:val="00CD6BF6"/>
    <w:rsid w:val="00CD6EC8"/>
    <w:rsid w:val="00CD73A6"/>
    <w:rsid w:val="00CE33B3"/>
    <w:rsid w:val="00CE62C0"/>
    <w:rsid w:val="00CE6F4C"/>
    <w:rsid w:val="00CE74C9"/>
    <w:rsid w:val="00CE7AF1"/>
    <w:rsid w:val="00CF2C13"/>
    <w:rsid w:val="00CF572B"/>
    <w:rsid w:val="00CF695C"/>
    <w:rsid w:val="00CF6CD4"/>
    <w:rsid w:val="00CF7513"/>
    <w:rsid w:val="00D001D6"/>
    <w:rsid w:val="00D00FEA"/>
    <w:rsid w:val="00D00FF2"/>
    <w:rsid w:val="00D01544"/>
    <w:rsid w:val="00D05B79"/>
    <w:rsid w:val="00D20879"/>
    <w:rsid w:val="00D2108B"/>
    <w:rsid w:val="00D211CE"/>
    <w:rsid w:val="00D222AE"/>
    <w:rsid w:val="00D22BBF"/>
    <w:rsid w:val="00D22BCC"/>
    <w:rsid w:val="00D2465C"/>
    <w:rsid w:val="00D24686"/>
    <w:rsid w:val="00D26811"/>
    <w:rsid w:val="00D3059A"/>
    <w:rsid w:val="00D3171E"/>
    <w:rsid w:val="00D36ECB"/>
    <w:rsid w:val="00D42914"/>
    <w:rsid w:val="00D4578C"/>
    <w:rsid w:val="00D46766"/>
    <w:rsid w:val="00D47EB9"/>
    <w:rsid w:val="00D52539"/>
    <w:rsid w:val="00D5263E"/>
    <w:rsid w:val="00D52B15"/>
    <w:rsid w:val="00D565E1"/>
    <w:rsid w:val="00D57D7E"/>
    <w:rsid w:val="00D670A4"/>
    <w:rsid w:val="00D67553"/>
    <w:rsid w:val="00D71758"/>
    <w:rsid w:val="00D73632"/>
    <w:rsid w:val="00D73662"/>
    <w:rsid w:val="00D739ED"/>
    <w:rsid w:val="00D76EB2"/>
    <w:rsid w:val="00D771FF"/>
    <w:rsid w:val="00D80214"/>
    <w:rsid w:val="00D842A3"/>
    <w:rsid w:val="00D851B6"/>
    <w:rsid w:val="00D855E6"/>
    <w:rsid w:val="00D86886"/>
    <w:rsid w:val="00D902E4"/>
    <w:rsid w:val="00D92115"/>
    <w:rsid w:val="00D97B20"/>
    <w:rsid w:val="00DA0024"/>
    <w:rsid w:val="00DA09CA"/>
    <w:rsid w:val="00DA138B"/>
    <w:rsid w:val="00DA23A5"/>
    <w:rsid w:val="00DA3B4C"/>
    <w:rsid w:val="00DA46B4"/>
    <w:rsid w:val="00DA60ED"/>
    <w:rsid w:val="00DA6E5D"/>
    <w:rsid w:val="00DA7938"/>
    <w:rsid w:val="00DB3239"/>
    <w:rsid w:val="00DC14E0"/>
    <w:rsid w:val="00DC1576"/>
    <w:rsid w:val="00DC4522"/>
    <w:rsid w:val="00DC515C"/>
    <w:rsid w:val="00DC61B5"/>
    <w:rsid w:val="00DC62FD"/>
    <w:rsid w:val="00DC7F78"/>
    <w:rsid w:val="00DD1E67"/>
    <w:rsid w:val="00DD2958"/>
    <w:rsid w:val="00DD42E3"/>
    <w:rsid w:val="00DD6118"/>
    <w:rsid w:val="00DD6424"/>
    <w:rsid w:val="00DE09A6"/>
    <w:rsid w:val="00DE17DB"/>
    <w:rsid w:val="00DE2FC0"/>
    <w:rsid w:val="00DE3EE4"/>
    <w:rsid w:val="00DE4371"/>
    <w:rsid w:val="00DE4F53"/>
    <w:rsid w:val="00DE5A64"/>
    <w:rsid w:val="00DE771E"/>
    <w:rsid w:val="00DF1FC3"/>
    <w:rsid w:val="00DF3DD3"/>
    <w:rsid w:val="00DF469B"/>
    <w:rsid w:val="00DF5D41"/>
    <w:rsid w:val="00DF7C19"/>
    <w:rsid w:val="00E00DD8"/>
    <w:rsid w:val="00E07443"/>
    <w:rsid w:val="00E13581"/>
    <w:rsid w:val="00E13F7A"/>
    <w:rsid w:val="00E14050"/>
    <w:rsid w:val="00E146A0"/>
    <w:rsid w:val="00E14EB6"/>
    <w:rsid w:val="00E152C1"/>
    <w:rsid w:val="00E21EBF"/>
    <w:rsid w:val="00E23492"/>
    <w:rsid w:val="00E25545"/>
    <w:rsid w:val="00E260A3"/>
    <w:rsid w:val="00E31675"/>
    <w:rsid w:val="00E321AB"/>
    <w:rsid w:val="00E3310D"/>
    <w:rsid w:val="00E33F93"/>
    <w:rsid w:val="00E349E5"/>
    <w:rsid w:val="00E35960"/>
    <w:rsid w:val="00E362EC"/>
    <w:rsid w:val="00E3689F"/>
    <w:rsid w:val="00E37D8D"/>
    <w:rsid w:val="00E40046"/>
    <w:rsid w:val="00E4035E"/>
    <w:rsid w:val="00E436DB"/>
    <w:rsid w:val="00E44219"/>
    <w:rsid w:val="00E47DB5"/>
    <w:rsid w:val="00E556FE"/>
    <w:rsid w:val="00E55FE0"/>
    <w:rsid w:val="00E561C5"/>
    <w:rsid w:val="00E5755B"/>
    <w:rsid w:val="00E57DF8"/>
    <w:rsid w:val="00E6050D"/>
    <w:rsid w:val="00E62128"/>
    <w:rsid w:val="00E65380"/>
    <w:rsid w:val="00E66052"/>
    <w:rsid w:val="00E67AAD"/>
    <w:rsid w:val="00E71755"/>
    <w:rsid w:val="00E73A0E"/>
    <w:rsid w:val="00E74658"/>
    <w:rsid w:val="00E751E3"/>
    <w:rsid w:val="00E773AE"/>
    <w:rsid w:val="00E7749A"/>
    <w:rsid w:val="00E814FC"/>
    <w:rsid w:val="00E8321C"/>
    <w:rsid w:val="00E92AE6"/>
    <w:rsid w:val="00E93676"/>
    <w:rsid w:val="00E946A0"/>
    <w:rsid w:val="00E95A82"/>
    <w:rsid w:val="00E961EF"/>
    <w:rsid w:val="00E967EA"/>
    <w:rsid w:val="00E96F5A"/>
    <w:rsid w:val="00EA00BC"/>
    <w:rsid w:val="00EA01F9"/>
    <w:rsid w:val="00EA0DAE"/>
    <w:rsid w:val="00EA0ECF"/>
    <w:rsid w:val="00EA22D6"/>
    <w:rsid w:val="00EA39BE"/>
    <w:rsid w:val="00EA4E67"/>
    <w:rsid w:val="00EA55AD"/>
    <w:rsid w:val="00EB1647"/>
    <w:rsid w:val="00EB189E"/>
    <w:rsid w:val="00EB1E30"/>
    <w:rsid w:val="00EB215E"/>
    <w:rsid w:val="00EB3C78"/>
    <w:rsid w:val="00EB43DF"/>
    <w:rsid w:val="00EB4789"/>
    <w:rsid w:val="00EB4D93"/>
    <w:rsid w:val="00EC05A3"/>
    <w:rsid w:val="00EC08F4"/>
    <w:rsid w:val="00EC1C38"/>
    <w:rsid w:val="00EC3B13"/>
    <w:rsid w:val="00EC5F66"/>
    <w:rsid w:val="00EC7FDF"/>
    <w:rsid w:val="00ED11DF"/>
    <w:rsid w:val="00ED3B14"/>
    <w:rsid w:val="00ED53C1"/>
    <w:rsid w:val="00ED663D"/>
    <w:rsid w:val="00ED69D0"/>
    <w:rsid w:val="00ED7F2C"/>
    <w:rsid w:val="00EE0F85"/>
    <w:rsid w:val="00EE4E48"/>
    <w:rsid w:val="00EE6D8F"/>
    <w:rsid w:val="00EE6F53"/>
    <w:rsid w:val="00EF33BC"/>
    <w:rsid w:val="00EF3605"/>
    <w:rsid w:val="00F01627"/>
    <w:rsid w:val="00F01FBE"/>
    <w:rsid w:val="00F047F0"/>
    <w:rsid w:val="00F074E6"/>
    <w:rsid w:val="00F11A53"/>
    <w:rsid w:val="00F13494"/>
    <w:rsid w:val="00F13ABB"/>
    <w:rsid w:val="00F14963"/>
    <w:rsid w:val="00F1666E"/>
    <w:rsid w:val="00F16B49"/>
    <w:rsid w:val="00F222E6"/>
    <w:rsid w:val="00F22CE0"/>
    <w:rsid w:val="00F241A6"/>
    <w:rsid w:val="00F245D6"/>
    <w:rsid w:val="00F30981"/>
    <w:rsid w:val="00F31120"/>
    <w:rsid w:val="00F312C0"/>
    <w:rsid w:val="00F334C1"/>
    <w:rsid w:val="00F336DD"/>
    <w:rsid w:val="00F336F8"/>
    <w:rsid w:val="00F35253"/>
    <w:rsid w:val="00F354A9"/>
    <w:rsid w:val="00F35FB3"/>
    <w:rsid w:val="00F36070"/>
    <w:rsid w:val="00F37175"/>
    <w:rsid w:val="00F37388"/>
    <w:rsid w:val="00F42EFD"/>
    <w:rsid w:val="00F433E5"/>
    <w:rsid w:val="00F43728"/>
    <w:rsid w:val="00F45D78"/>
    <w:rsid w:val="00F532D2"/>
    <w:rsid w:val="00F549AC"/>
    <w:rsid w:val="00F55362"/>
    <w:rsid w:val="00F56D98"/>
    <w:rsid w:val="00F57480"/>
    <w:rsid w:val="00F57D72"/>
    <w:rsid w:val="00F600F5"/>
    <w:rsid w:val="00F61148"/>
    <w:rsid w:val="00F6209A"/>
    <w:rsid w:val="00F62565"/>
    <w:rsid w:val="00F630B2"/>
    <w:rsid w:val="00F63A63"/>
    <w:rsid w:val="00F65D42"/>
    <w:rsid w:val="00F71210"/>
    <w:rsid w:val="00F712EB"/>
    <w:rsid w:val="00F72A4B"/>
    <w:rsid w:val="00F73998"/>
    <w:rsid w:val="00F74302"/>
    <w:rsid w:val="00F74F2A"/>
    <w:rsid w:val="00F76C52"/>
    <w:rsid w:val="00F81173"/>
    <w:rsid w:val="00F85F39"/>
    <w:rsid w:val="00F86574"/>
    <w:rsid w:val="00F866E4"/>
    <w:rsid w:val="00F931D1"/>
    <w:rsid w:val="00F952B6"/>
    <w:rsid w:val="00F971E1"/>
    <w:rsid w:val="00F97A95"/>
    <w:rsid w:val="00F97D45"/>
    <w:rsid w:val="00FA0F2F"/>
    <w:rsid w:val="00FA0FE0"/>
    <w:rsid w:val="00FA1685"/>
    <w:rsid w:val="00FA2607"/>
    <w:rsid w:val="00FA4ED8"/>
    <w:rsid w:val="00FA72D4"/>
    <w:rsid w:val="00FA7B88"/>
    <w:rsid w:val="00FB1945"/>
    <w:rsid w:val="00FB2F33"/>
    <w:rsid w:val="00FB71B0"/>
    <w:rsid w:val="00FB754A"/>
    <w:rsid w:val="00FB7D4A"/>
    <w:rsid w:val="00FC24D8"/>
    <w:rsid w:val="00FC2B3F"/>
    <w:rsid w:val="00FD2AEB"/>
    <w:rsid w:val="00FD3EC3"/>
    <w:rsid w:val="00FD4368"/>
    <w:rsid w:val="00FD5665"/>
    <w:rsid w:val="00FD6EBB"/>
    <w:rsid w:val="00FD6F7C"/>
    <w:rsid w:val="00FD7F05"/>
    <w:rsid w:val="00FE48A6"/>
    <w:rsid w:val="00FE7EE6"/>
    <w:rsid w:val="00FF2AAA"/>
    <w:rsid w:val="00FF4961"/>
    <w:rsid w:val="00FF499F"/>
    <w:rsid w:val="00FF5291"/>
    <w:rsid w:val="00FF6E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9BC"/>
    <w:pPr>
      <w:ind w:left="720"/>
      <w:contextualSpacing/>
    </w:pPr>
  </w:style>
  <w:style w:type="paragraph" w:styleId="Header">
    <w:name w:val="header"/>
    <w:basedOn w:val="Normal"/>
    <w:link w:val="HeaderChar"/>
    <w:uiPriority w:val="99"/>
    <w:semiHidden/>
    <w:unhideWhenUsed/>
    <w:rsid w:val="00975B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75B47"/>
  </w:style>
  <w:style w:type="paragraph" w:styleId="Footer">
    <w:name w:val="footer"/>
    <w:basedOn w:val="Normal"/>
    <w:link w:val="FooterChar"/>
    <w:uiPriority w:val="99"/>
    <w:unhideWhenUsed/>
    <w:rsid w:val="00975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B47"/>
  </w:style>
  <w:style w:type="character" w:customStyle="1" w:styleId="spelle">
    <w:name w:val="spelle"/>
    <w:basedOn w:val="DefaultParagraphFont"/>
    <w:rsid w:val="006B00AF"/>
  </w:style>
  <w:style w:type="paragraph" w:styleId="NormalWeb">
    <w:name w:val="Normal (Web)"/>
    <w:basedOn w:val="Normal"/>
    <w:uiPriority w:val="99"/>
    <w:unhideWhenUsed/>
    <w:rsid w:val="006749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74953"/>
    <w:rPr>
      <w:b/>
      <w:bCs/>
    </w:rPr>
  </w:style>
  <w:style w:type="character" w:customStyle="1" w:styleId="scayt-misspell">
    <w:name w:val="scayt-misspell"/>
    <w:basedOn w:val="DefaultParagraphFont"/>
    <w:rsid w:val="008C0252"/>
  </w:style>
  <w:style w:type="character" w:styleId="Emphasis">
    <w:name w:val="Emphasis"/>
    <w:basedOn w:val="DefaultParagraphFont"/>
    <w:uiPriority w:val="20"/>
    <w:qFormat/>
    <w:rsid w:val="0095785A"/>
    <w:rPr>
      <w:i/>
      <w:iCs/>
    </w:rPr>
  </w:style>
  <w:style w:type="character" w:styleId="Hyperlink">
    <w:name w:val="Hyperlink"/>
    <w:basedOn w:val="DefaultParagraphFont"/>
    <w:uiPriority w:val="99"/>
    <w:semiHidden/>
    <w:unhideWhenUsed/>
    <w:rsid w:val="00666E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4244">
      <w:bodyDiv w:val="1"/>
      <w:marLeft w:val="0"/>
      <w:marRight w:val="0"/>
      <w:marTop w:val="0"/>
      <w:marBottom w:val="0"/>
      <w:divBdr>
        <w:top w:val="none" w:sz="0" w:space="0" w:color="auto"/>
        <w:left w:val="none" w:sz="0" w:space="0" w:color="auto"/>
        <w:bottom w:val="none" w:sz="0" w:space="0" w:color="auto"/>
        <w:right w:val="none" w:sz="0" w:space="0" w:color="auto"/>
      </w:divBdr>
    </w:div>
    <w:div w:id="65958266">
      <w:bodyDiv w:val="1"/>
      <w:marLeft w:val="0"/>
      <w:marRight w:val="0"/>
      <w:marTop w:val="0"/>
      <w:marBottom w:val="0"/>
      <w:divBdr>
        <w:top w:val="none" w:sz="0" w:space="0" w:color="auto"/>
        <w:left w:val="none" w:sz="0" w:space="0" w:color="auto"/>
        <w:bottom w:val="none" w:sz="0" w:space="0" w:color="auto"/>
        <w:right w:val="none" w:sz="0" w:space="0" w:color="auto"/>
      </w:divBdr>
      <w:divsChild>
        <w:div w:id="2092844868">
          <w:marLeft w:val="0"/>
          <w:marRight w:val="0"/>
          <w:marTop w:val="0"/>
          <w:marBottom w:val="0"/>
          <w:divBdr>
            <w:top w:val="none" w:sz="0" w:space="0" w:color="auto"/>
            <w:left w:val="none" w:sz="0" w:space="0" w:color="auto"/>
            <w:bottom w:val="none" w:sz="0" w:space="0" w:color="auto"/>
            <w:right w:val="none" w:sz="0" w:space="0" w:color="auto"/>
          </w:divBdr>
        </w:div>
        <w:div w:id="628170302">
          <w:marLeft w:val="0"/>
          <w:marRight w:val="0"/>
          <w:marTop w:val="0"/>
          <w:marBottom w:val="0"/>
          <w:divBdr>
            <w:top w:val="none" w:sz="0" w:space="0" w:color="auto"/>
            <w:left w:val="none" w:sz="0" w:space="0" w:color="auto"/>
            <w:bottom w:val="none" w:sz="0" w:space="0" w:color="auto"/>
            <w:right w:val="none" w:sz="0" w:space="0" w:color="auto"/>
          </w:divBdr>
        </w:div>
        <w:div w:id="810706067">
          <w:marLeft w:val="0"/>
          <w:marRight w:val="0"/>
          <w:marTop w:val="0"/>
          <w:marBottom w:val="0"/>
          <w:divBdr>
            <w:top w:val="none" w:sz="0" w:space="0" w:color="auto"/>
            <w:left w:val="none" w:sz="0" w:space="0" w:color="auto"/>
            <w:bottom w:val="none" w:sz="0" w:space="0" w:color="auto"/>
            <w:right w:val="none" w:sz="0" w:space="0" w:color="auto"/>
          </w:divBdr>
        </w:div>
        <w:div w:id="1938521077">
          <w:marLeft w:val="0"/>
          <w:marRight w:val="0"/>
          <w:marTop w:val="0"/>
          <w:marBottom w:val="0"/>
          <w:divBdr>
            <w:top w:val="none" w:sz="0" w:space="0" w:color="auto"/>
            <w:left w:val="none" w:sz="0" w:space="0" w:color="auto"/>
            <w:bottom w:val="none" w:sz="0" w:space="0" w:color="auto"/>
            <w:right w:val="none" w:sz="0" w:space="0" w:color="auto"/>
          </w:divBdr>
        </w:div>
        <w:div w:id="568853657">
          <w:marLeft w:val="0"/>
          <w:marRight w:val="0"/>
          <w:marTop w:val="0"/>
          <w:marBottom w:val="0"/>
          <w:divBdr>
            <w:top w:val="none" w:sz="0" w:space="0" w:color="auto"/>
            <w:left w:val="none" w:sz="0" w:space="0" w:color="auto"/>
            <w:bottom w:val="none" w:sz="0" w:space="0" w:color="auto"/>
            <w:right w:val="none" w:sz="0" w:space="0" w:color="auto"/>
          </w:divBdr>
        </w:div>
        <w:div w:id="1563903772">
          <w:marLeft w:val="0"/>
          <w:marRight w:val="0"/>
          <w:marTop w:val="0"/>
          <w:marBottom w:val="0"/>
          <w:divBdr>
            <w:top w:val="none" w:sz="0" w:space="0" w:color="auto"/>
            <w:left w:val="none" w:sz="0" w:space="0" w:color="auto"/>
            <w:bottom w:val="none" w:sz="0" w:space="0" w:color="auto"/>
            <w:right w:val="none" w:sz="0" w:space="0" w:color="auto"/>
          </w:divBdr>
        </w:div>
        <w:div w:id="567299713">
          <w:marLeft w:val="0"/>
          <w:marRight w:val="0"/>
          <w:marTop w:val="0"/>
          <w:marBottom w:val="0"/>
          <w:divBdr>
            <w:top w:val="none" w:sz="0" w:space="0" w:color="auto"/>
            <w:left w:val="none" w:sz="0" w:space="0" w:color="auto"/>
            <w:bottom w:val="none" w:sz="0" w:space="0" w:color="auto"/>
            <w:right w:val="none" w:sz="0" w:space="0" w:color="auto"/>
          </w:divBdr>
        </w:div>
        <w:div w:id="966590707">
          <w:marLeft w:val="0"/>
          <w:marRight w:val="0"/>
          <w:marTop w:val="0"/>
          <w:marBottom w:val="0"/>
          <w:divBdr>
            <w:top w:val="none" w:sz="0" w:space="0" w:color="auto"/>
            <w:left w:val="none" w:sz="0" w:space="0" w:color="auto"/>
            <w:bottom w:val="none" w:sz="0" w:space="0" w:color="auto"/>
            <w:right w:val="none" w:sz="0" w:space="0" w:color="auto"/>
          </w:divBdr>
        </w:div>
        <w:div w:id="1923835593">
          <w:marLeft w:val="0"/>
          <w:marRight w:val="0"/>
          <w:marTop w:val="0"/>
          <w:marBottom w:val="0"/>
          <w:divBdr>
            <w:top w:val="none" w:sz="0" w:space="0" w:color="auto"/>
            <w:left w:val="none" w:sz="0" w:space="0" w:color="auto"/>
            <w:bottom w:val="none" w:sz="0" w:space="0" w:color="auto"/>
            <w:right w:val="none" w:sz="0" w:space="0" w:color="auto"/>
          </w:divBdr>
        </w:div>
        <w:div w:id="1283421566">
          <w:marLeft w:val="0"/>
          <w:marRight w:val="0"/>
          <w:marTop w:val="0"/>
          <w:marBottom w:val="0"/>
          <w:divBdr>
            <w:top w:val="none" w:sz="0" w:space="0" w:color="auto"/>
            <w:left w:val="none" w:sz="0" w:space="0" w:color="auto"/>
            <w:bottom w:val="none" w:sz="0" w:space="0" w:color="auto"/>
            <w:right w:val="none" w:sz="0" w:space="0" w:color="auto"/>
          </w:divBdr>
        </w:div>
        <w:div w:id="199632739">
          <w:marLeft w:val="0"/>
          <w:marRight w:val="0"/>
          <w:marTop w:val="0"/>
          <w:marBottom w:val="0"/>
          <w:divBdr>
            <w:top w:val="none" w:sz="0" w:space="0" w:color="auto"/>
            <w:left w:val="none" w:sz="0" w:space="0" w:color="auto"/>
            <w:bottom w:val="none" w:sz="0" w:space="0" w:color="auto"/>
            <w:right w:val="none" w:sz="0" w:space="0" w:color="auto"/>
          </w:divBdr>
        </w:div>
      </w:divsChild>
    </w:div>
    <w:div w:id="154959671">
      <w:bodyDiv w:val="1"/>
      <w:marLeft w:val="0"/>
      <w:marRight w:val="0"/>
      <w:marTop w:val="0"/>
      <w:marBottom w:val="0"/>
      <w:divBdr>
        <w:top w:val="none" w:sz="0" w:space="0" w:color="auto"/>
        <w:left w:val="none" w:sz="0" w:space="0" w:color="auto"/>
        <w:bottom w:val="none" w:sz="0" w:space="0" w:color="auto"/>
        <w:right w:val="none" w:sz="0" w:space="0" w:color="auto"/>
      </w:divBdr>
      <w:divsChild>
        <w:div w:id="772938830">
          <w:marLeft w:val="0"/>
          <w:marRight w:val="0"/>
          <w:marTop w:val="0"/>
          <w:marBottom w:val="0"/>
          <w:divBdr>
            <w:top w:val="none" w:sz="0" w:space="0" w:color="auto"/>
            <w:left w:val="none" w:sz="0" w:space="0" w:color="auto"/>
            <w:bottom w:val="none" w:sz="0" w:space="0" w:color="auto"/>
            <w:right w:val="none" w:sz="0" w:space="0" w:color="auto"/>
          </w:divBdr>
        </w:div>
        <w:div w:id="1976180061">
          <w:marLeft w:val="0"/>
          <w:marRight w:val="0"/>
          <w:marTop w:val="0"/>
          <w:marBottom w:val="0"/>
          <w:divBdr>
            <w:top w:val="none" w:sz="0" w:space="0" w:color="auto"/>
            <w:left w:val="none" w:sz="0" w:space="0" w:color="auto"/>
            <w:bottom w:val="none" w:sz="0" w:space="0" w:color="auto"/>
            <w:right w:val="none" w:sz="0" w:space="0" w:color="auto"/>
          </w:divBdr>
        </w:div>
      </w:divsChild>
    </w:div>
    <w:div w:id="221990992">
      <w:bodyDiv w:val="1"/>
      <w:marLeft w:val="0"/>
      <w:marRight w:val="0"/>
      <w:marTop w:val="0"/>
      <w:marBottom w:val="0"/>
      <w:divBdr>
        <w:top w:val="none" w:sz="0" w:space="0" w:color="auto"/>
        <w:left w:val="none" w:sz="0" w:space="0" w:color="auto"/>
        <w:bottom w:val="none" w:sz="0" w:space="0" w:color="auto"/>
        <w:right w:val="none" w:sz="0" w:space="0" w:color="auto"/>
      </w:divBdr>
      <w:divsChild>
        <w:div w:id="884483881">
          <w:marLeft w:val="0"/>
          <w:marRight w:val="0"/>
          <w:marTop w:val="0"/>
          <w:marBottom w:val="0"/>
          <w:divBdr>
            <w:top w:val="none" w:sz="0" w:space="0" w:color="auto"/>
            <w:left w:val="none" w:sz="0" w:space="0" w:color="auto"/>
            <w:bottom w:val="none" w:sz="0" w:space="0" w:color="auto"/>
            <w:right w:val="none" w:sz="0" w:space="0" w:color="auto"/>
          </w:divBdr>
        </w:div>
        <w:div w:id="1807621774">
          <w:marLeft w:val="0"/>
          <w:marRight w:val="0"/>
          <w:marTop w:val="0"/>
          <w:marBottom w:val="0"/>
          <w:divBdr>
            <w:top w:val="none" w:sz="0" w:space="0" w:color="auto"/>
            <w:left w:val="none" w:sz="0" w:space="0" w:color="auto"/>
            <w:bottom w:val="none" w:sz="0" w:space="0" w:color="auto"/>
            <w:right w:val="none" w:sz="0" w:space="0" w:color="auto"/>
          </w:divBdr>
        </w:div>
        <w:div w:id="931355718">
          <w:marLeft w:val="0"/>
          <w:marRight w:val="0"/>
          <w:marTop w:val="0"/>
          <w:marBottom w:val="0"/>
          <w:divBdr>
            <w:top w:val="none" w:sz="0" w:space="0" w:color="auto"/>
            <w:left w:val="none" w:sz="0" w:space="0" w:color="auto"/>
            <w:bottom w:val="none" w:sz="0" w:space="0" w:color="auto"/>
            <w:right w:val="none" w:sz="0" w:space="0" w:color="auto"/>
          </w:divBdr>
        </w:div>
      </w:divsChild>
    </w:div>
    <w:div w:id="531648544">
      <w:bodyDiv w:val="1"/>
      <w:marLeft w:val="0"/>
      <w:marRight w:val="0"/>
      <w:marTop w:val="0"/>
      <w:marBottom w:val="0"/>
      <w:divBdr>
        <w:top w:val="none" w:sz="0" w:space="0" w:color="auto"/>
        <w:left w:val="none" w:sz="0" w:space="0" w:color="auto"/>
        <w:bottom w:val="none" w:sz="0" w:space="0" w:color="auto"/>
        <w:right w:val="none" w:sz="0" w:space="0" w:color="auto"/>
      </w:divBdr>
      <w:divsChild>
        <w:div w:id="18505691">
          <w:marLeft w:val="0"/>
          <w:marRight w:val="0"/>
          <w:marTop w:val="0"/>
          <w:marBottom w:val="0"/>
          <w:divBdr>
            <w:top w:val="none" w:sz="0" w:space="0" w:color="auto"/>
            <w:left w:val="none" w:sz="0" w:space="0" w:color="auto"/>
            <w:bottom w:val="none" w:sz="0" w:space="0" w:color="auto"/>
            <w:right w:val="none" w:sz="0" w:space="0" w:color="auto"/>
          </w:divBdr>
        </w:div>
        <w:div w:id="111558507">
          <w:marLeft w:val="0"/>
          <w:marRight w:val="0"/>
          <w:marTop w:val="0"/>
          <w:marBottom w:val="0"/>
          <w:divBdr>
            <w:top w:val="none" w:sz="0" w:space="0" w:color="auto"/>
            <w:left w:val="none" w:sz="0" w:space="0" w:color="auto"/>
            <w:bottom w:val="none" w:sz="0" w:space="0" w:color="auto"/>
            <w:right w:val="none" w:sz="0" w:space="0" w:color="auto"/>
          </w:divBdr>
        </w:div>
        <w:div w:id="32270988">
          <w:marLeft w:val="0"/>
          <w:marRight w:val="0"/>
          <w:marTop w:val="0"/>
          <w:marBottom w:val="0"/>
          <w:divBdr>
            <w:top w:val="none" w:sz="0" w:space="0" w:color="auto"/>
            <w:left w:val="none" w:sz="0" w:space="0" w:color="auto"/>
            <w:bottom w:val="none" w:sz="0" w:space="0" w:color="auto"/>
            <w:right w:val="none" w:sz="0" w:space="0" w:color="auto"/>
          </w:divBdr>
        </w:div>
      </w:divsChild>
    </w:div>
    <w:div w:id="554775160">
      <w:bodyDiv w:val="1"/>
      <w:marLeft w:val="0"/>
      <w:marRight w:val="0"/>
      <w:marTop w:val="0"/>
      <w:marBottom w:val="0"/>
      <w:divBdr>
        <w:top w:val="none" w:sz="0" w:space="0" w:color="auto"/>
        <w:left w:val="none" w:sz="0" w:space="0" w:color="auto"/>
        <w:bottom w:val="none" w:sz="0" w:space="0" w:color="auto"/>
        <w:right w:val="none" w:sz="0" w:space="0" w:color="auto"/>
      </w:divBdr>
    </w:div>
    <w:div w:id="555817792">
      <w:bodyDiv w:val="1"/>
      <w:marLeft w:val="0"/>
      <w:marRight w:val="0"/>
      <w:marTop w:val="0"/>
      <w:marBottom w:val="0"/>
      <w:divBdr>
        <w:top w:val="none" w:sz="0" w:space="0" w:color="auto"/>
        <w:left w:val="none" w:sz="0" w:space="0" w:color="auto"/>
        <w:bottom w:val="none" w:sz="0" w:space="0" w:color="auto"/>
        <w:right w:val="none" w:sz="0" w:space="0" w:color="auto"/>
      </w:divBdr>
      <w:divsChild>
        <w:div w:id="724912796">
          <w:marLeft w:val="0"/>
          <w:marRight w:val="0"/>
          <w:marTop w:val="0"/>
          <w:marBottom w:val="0"/>
          <w:divBdr>
            <w:top w:val="none" w:sz="0" w:space="0" w:color="auto"/>
            <w:left w:val="none" w:sz="0" w:space="0" w:color="auto"/>
            <w:bottom w:val="none" w:sz="0" w:space="0" w:color="auto"/>
            <w:right w:val="none" w:sz="0" w:space="0" w:color="auto"/>
          </w:divBdr>
        </w:div>
        <w:div w:id="1730877574">
          <w:marLeft w:val="0"/>
          <w:marRight w:val="0"/>
          <w:marTop w:val="0"/>
          <w:marBottom w:val="0"/>
          <w:divBdr>
            <w:top w:val="none" w:sz="0" w:space="0" w:color="auto"/>
            <w:left w:val="none" w:sz="0" w:space="0" w:color="auto"/>
            <w:bottom w:val="none" w:sz="0" w:space="0" w:color="auto"/>
            <w:right w:val="none" w:sz="0" w:space="0" w:color="auto"/>
          </w:divBdr>
        </w:div>
        <w:div w:id="1331984609">
          <w:marLeft w:val="0"/>
          <w:marRight w:val="0"/>
          <w:marTop w:val="0"/>
          <w:marBottom w:val="0"/>
          <w:divBdr>
            <w:top w:val="none" w:sz="0" w:space="0" w:color="auto"/>
            <w:left w:val="none" w:sz="0" w:space="0" w:color="auto"/>
            <w:bottom w:val="none" w:sz="0" w:space="0" w:color="auto"/>
            <w:right w:val="none" w:sz="0" w:space="0" w:color="auto"/>
          </w:divBdr>
        </w:div>
        <w:div w:id="2079593210">
          <w:marLeft w:val="0"/>
          <w:marRight w:val="0"/>
          <w:marTop w:val="0"/>
          <w:marBottom w:val="0"/>
          <w:divBdr>
            <w:top w:val="none" w:sz="0" w:space="0" w:color="auto"/>
            <w:left w:val="none" w:sz="0" w:space="0" w:color="auto"/>
            <w:bottom w:val="none" w:sz="0" w:space="0" w:color="auto"/>
            <w:right w:val="none" w:sz="0" w:space="0" w:color="auto"/>
          </w:divBdr>
        </w:div>
        <w:div w:id="504520605">
          <w:marLeft w:val="0"/>
          <w:marRight w:val="0"/>
          <w:marTop w:val="0"/>
          <w:marBottom w:val="0"/>
          <w:divBdr>
            <w:top w:val="none" w:sz="0" w:space="0" w:color="auto"/>
            <w:left w:val="none" w:sz="0" w:space="0" w:color="auto"/>
            <w:bottom w:val="none" w:sz="0" w:space="0" w:color="auto"/>
            <w:right w:val="none" w:sz="0" w:space="0" w:color="auto"/>
          </w:divBdr>
        </w:div>
      </w:divsChild>
    </w:div>
    <w:div w:id="600992527">
      <w:bodyDiv w:val="1"/>
      <w:marLeft w:val="0"/>
      <w:marRight w:val="0"/>
      <w:marTop w:val="0"/>
      <w:marBottom w:val="0"/>
      <w:divBdr>
        <w:top w:val="none" w:sz="0" w:space="0" w:color="auto"/>
        <w:left w:val="none" w:sz="0" w:space="0" w:color="auto"/>
        <w:bottom w:val="none" w:sz="0" w:space="0" w:color="auto"/>
        <w:right w:val="none" w:sz="0" w:space="0" w:color="auto"/>
      </w:divBdr>
      <w:divsChild>
        <w:div w:id="653800198">
          <w:marLeft w:val="0"/>
          <w:marRight w:val="0"/>
          <w:marTop w:val="0"/>
          <w:marBottom w:val="0"/>
          <w:divBdr>
            <w:top w:val="none" w:sz="0" w:space="0" w:color="auto"/>
            <w:left w:val="none" w:sz="0" w:space="0" w:color="auto"/>
            <w:bottom w:val="none" w:sz="0" w:space="0" w:color="auto"/>
            <w:right w:val="none" w:sz="0" w:space="0" w:color="auto"/>
          </w:divBdr>
        </w:div>
        <w:div w:id="18700455">
          <w:marLeft w:val="0"/>
          <w:marRight w:val="0"/>
          <w:marTop w:val="0"/>
          <w:marBottom w:val="0"/>
          <w:divBdr>
            <w:top w:val="none" w:sz="0" w:space="0" w:color="auto"/>
            <w:left w:val="none" w:sz="0" w:space="0" w:color="auto"/>
            <w:bottom w:val="none" w:sz="0" w:space="0" w:color="auto"/>
            <w:right w:val="none" w:sz="0" w:space="0" w:color="auto"/>
          </w:divBdr>
        </w:div>
      </w:divsChild>
    </w:div>
    <w:div w:id="617687053">
      <w:bodyDiv w:val="1"/>
      <w:marLeft w:val="0"/>
      <w:marRight w:val="0"/>
      <w:marTop w:val="0"/>
      <w:marBottom w:val="0"/>
      <w:divBdr>
        <w:top w:val="none" w:sz="0" w:space="0" w:color="auto"/>
        <w:left w:val="none" w:sz="0" w:space="0" w:color="auto"/>
        <w:bottom w:val="none" w:sz="0" w:space="0" w:color="auto"/>
        <w:right w:val="none" w:sz="0" w:space="0" w:color="auto"/>
      </w:divBdr>
    </w:div>
    <w:div w:id="771708157">
      <w:bodyDiv w:val="1"/>
      <w:marLeft w:val="0"/>
      <w:marRight w:val="0"/>
      <w:marTop w:val="0"/>
      <w:marBottom w:val="0"/>
      <w:divBdr>
        <w:top w:val="none" w:sz="0" w:space="0" w:color="auto"/>
        <w:left w:val="none" w:sz="0" w:space="0" w:color="auto"/>
        <w:bottom w:val="none" w:sz="0" w:space="0" w:color="auto"/>
        <w:right w:val="none" w:sz="0" w:space="0" w:color="auto"/>
      </w:divBdr>
    </w:div>
    <w:div w:id="874999028">
      <w:bodyDiv w:val="1"/>
      <w:marLeft w:val="0"/>
      <w:marRight w:val="0"/>
      <w:marTop w:val="0"/>
      <w:marBottom w:val="0"/>
      <w:divBdr>
        <w:top w:val="none" w:sz="0" w:space="0" w:color="auto"/>
        <w:left w:val="none" w:sz="0" w:space="0" w:color="auto"/>
        <w:bottom w:val="none" w:sz="0" w:space="0" w:color="auto"/>
        <w:right w:val="none" w:sz="0" w:space="0" w:color="auto"/>
      </w:divBdr>
    </w:div>
    <w:div w:id="969743928">
      <w:bodyDiv w:val="1"/>
      <w:marLeft w:val="0"/>
      <w:marRight w:val="0"/>
      <w:marTop w:val="0"/>
      <w:marBottom w:val="0"/>
      <w:divBdr>
        <w:top w:val="none" w:sz="0" w:space="0" w:color="auto"/>
        <w:left w:val="none" w:sz="0" w:space="0" w:color="auto"/>
        <w:bottom w:val="none" w:sz="0" w:space="0" w:color="auto"/>
        <w:right w:val="none" w:sz="0" w:space="0" w:color="auto"/>
      </w:divBdr>
    </w:div>
    <w:div w:id="1172718226">
      <w:bodyDiv w:val="1"/>
      <w:marLeft w:val="0"/>
      <w:marRight w:val="0"/>
      <w:marTop w:val="0"/>
      <w:marBottom w:val="0"/>
      <w:divBdr>
        <w:top w:val="none" w:sz="0" w:space="0" w:color="auto"/>
        <w:left w:val="none" w:sz="0" w:space="0" w:color="auto"/>
        <w:bottom w:val="none" w:sz="0" w:space="0" w:color="auto"/>
        <w:right w:val="none" w:sz="0" w:space="0" w:color="auto"/>
      </w:divBdr>
      <w:divsChild>
        <w:div w:id="2042515107">
          <w:marLeft w:val="0"/>
          <w:marRight w:val="0"/>
          <w:marTop w:val="0"/>
          <w:marBottom w:val="0"/>
          <w:divBdr>
            <w:top w:val="none" w:sz="0" w:space="0" w:color="auto"/>
            <w:left w:val="none" w:sz="0" w:space="0" w:color="auto"/>
            <w:bottom w:val="none" w:sz="0" w:space="0" w:color="auto"/>
            <w:right w:val="none" w:sz="0" w:space="0" w:color="auto"/>
          </w:divBdr>
        </w:div>
        <w:div w:id="1936477523">
          <w:marLeft w:val="0"/>
          <w:marRight w:val="0"/>
          <w:marTop w:val="0"/>
          <w:marBottom w:val="0"/>
          <w:divBdr>
            <w:top w:val="none" w:sz="0" w:space="0" w:color="auto"/>
            <w:left w:val="none" w:sz="0" w:space="0" w:color="auto"/>
            <w:bottom w:val="none" w:sz="0" w:space="0" w:color="auto"/>
            <w:right w:val="none" w:sz="0" w:space="0" w:color="auto"/>
          </w:divBdr>
        </w:div>
        <w:div w:id="341470602">
          <w:marLeft w:val="0"/>
          <w:marRight w:val="0"/>
          <w:marTop w:val="0"/>
          <w:marBottom w:val="0"/>
          <w:divBdr>
            <w:top w:val="none" w:sz="0" w:space="0" w:color="auto"/>
            <w:left w:val="none" w:sz="0" w:space="0" w:color="auto"/>
            <w:bottom w:val="none" w:sz="0" w:space="0" w:color="auto"/>
            <w:right w:val="none" w:sz="0" w:space="0" w:color="auto"/>
          </w:divBdr>
        </w:div>
        <w:div w:id="1999649941">
          <w:marLeft w:val="0"/>
          <w:marRight w:val="0"/>
          <w:marTop w:val="0"/>
          <w:marBottom w:val="0"/>
          <w:divBdr>
            <w:top w:val="none" w:sz="0" w:space="0" w:color="auto"/>
            <w:left w:val="none" w:sz="0" w:space="0" w:color="auto"/>
            <w:bottom w:val="none" w:sz="0" w:space="0" w:color="auto"/>
            <w:right w:val="none" w:sz="0" w:space="0" w:color="auto"/>
          </w:divBdr>
        </w:div>
        <w:div w:id="1184393242">
          <w:marLeft w:val="0"/>
          <w:marRight w:val="0"/>
          <w:marTop w:val="0"/>
          <w:marBottom w:val="0"/>
          <w:divBdr>
            <w:top w:val="none" w:sz="0" w:space="0" w:color="auto"/>
            <w:left w:val="none" w:sz="0" w:space="0" w:color="auto"/>
            <w:bottom w:val="none" w:sz="0" w:space="0" w:color="auto"/>
            <w:right w:val="none" w:sz="0" w:space="0" w:color="auto"/>
          </w:divBdr>
        </w:div>
      </w:divsChild>
    </w:div>
    <w:div w:id="1174148415">
      <w:bodyDiv w:val="1"/>
      <w:marLeft w:val="0"/>
      <w:marRight w:val="0"/>
      <w:marTop w:val="0"/>
      <w:marBottom w:val="0"/>
      <w:divBdr>
        <w:top w:val="none" w:sz="0" w:space="0" w:color="auto"/>
        <w:left w:val="none" w:sz="0" w:space="0" w:color="auto"/>
        <w:bottom w:val="none" w:sz="0" w:space="0" w:color="auto"/>
        <w:right w:val="none" w:sz="0" w:space="0" w:color="auto"/>
      </w:divBdr>
    </w:div>
    <w:div w:id="1234388488">
      <w:bodyDiv w:val="1"/>
      <w:marLeft w:val="0"/>
      <w:marRight w:val="0"/>
      <w:marTop w:val="0"/>
      <w:marBottom w:val="0"/>
      <w:divBdr>
        <w:top w:val="none" w:sz="0" w:space="0" w:color="auto"/>
        <w:left w:val="none" w:sz="0" w:space="0" w:color="auto"/>
        <w:bottom w:val="none" w:sz="0" w:space="0" w:color="auto"/>
        <w:right w:val="none" w:sz="0" w:space="0" w:color="auto"/>
      </w:divBdr>
      <w:divsChild>
        <w:div w:id="1816601823">
          <w:marLeft w:val="0"/>
          <w:marRight w:val="0"/>
          <w:marTop w:val="0"/>
          <w:marBottom w:val="0"/>
          <w:divBdr>
            <w:top w:val="none" w:sz="0" w:space="0" w:color="auto"/>
            <w:left w:val="none" w:sz="0" w:space="0" w:color="auto"/>
            <w:bottom w:val="none" w:sz="0" w:space="0" w:color="auto"/>
            <w:right w:val="none" w:sz="0" w:space="0" w:color="auto"/>
          </w:divBdr>
        </w:div>
        <w:div w:id="322047035">
          <w:marLeft w:val="0"/>
          <w:marRight w:val="0"/>
          <w:marTop w:val="0"/>
          <w:marBottom w:val="0"/>
          <w:divBdr>
            <w:top w:val="none" w:sz="0" w:space="0" w:color="auto"/>
            <w:left w:val="none" w:sz="0" w:space="0" w:color="auto"/>
            <w:bottom w:val="none" w:sz="0" w:space="0" w:color="auto"/>
            <w:right w:val="none" w:sz="0" w:space="0" w:color="auto"/>
          </w:divBdr>
        </w:div>
      </w:divsChild>
    </w:div>
    <w:div w:id="1399401443">
      <w:bodyDiv w:val="1"/>
      <w:marLeft w:val="0"/>
      <w:marRight w:val="0"/>
      <w:marTop w:val="0"/>
      <w:marBottom w:val="0"/>
      <w:divBdr>
        <w:top w:val="none" w:sz="0" w:space="0" w:color="auto"/>
        <w:left w:val="none" w:sz="0" w:space="0" w:color="auto"/>
        <w:bottom w:val="none" w:sz="0" w:space="0" w:color="auto"/>
        <w:right w:val="none" w:sz="0" w:space="0" w:color="auto"/>
      </w:divBdr>
      <w:divsChild>
        <w:div w:id="30151310">
          <w:marLeft w:val="0"/>
          <w:marRight w:val="0"/>
          <w:marTop w:val="0"/>
          <w:marBottom w:val="0"/>
          <w:divBdr>
            <w:top w:val="none" w:sz="0" w:space="0" w:color="auto"/>
            <w:left w:val="none" w:sz="0" w:space="0" w:color="auto"/>
            <w:bottom w:val="none" w:sz="0" w:space="0" w:color="auto"/>
            <w:right w:val="none" w:sz="0" w:space="0" w:color="auto"/>
          </w:divBdr>
        </w:div>
        <w:div w:id="1671978957">
          <w:marLeft w:val="0"/>
          <w:marRight w:val="0"/>
          <w:marTop w:val="0"/>
          <w:marBottom w:val="0"/>
          <w:divBdr>
            <w:top w:val="none" w:sz="0" w:space="0" w:color="auto"/>
            <w:left w:val="none" w:sz="0" w:space="0" w:color="auto"/>
            <w:bottom w:val="none" w:sz="0" w:space="0" w:color="auto"/>
            <w:right w:val="none" w:sz="0" w:space="0" w:color="auto"/>
          </w:divBdr>
        </w:div>
      </w:divsChild>
    </w:div>
    <w:div w:id="1457338257">
      <w:bodyDiv w:val="1"/>
      <w:marLeft w:val="0"/>
      <w:marRight w:val="0"/>
      <w:marTop w:val="0"/>
      <w:marBottom w:val="0"/>
      <w:divBdr>
        <w:top w:val="none" w:sz="0" w:space="0" w:color="auto"/>
        <w:left w:val="none" w:sz="0" w:space="0" w:color="auto"/>
        <w:bottom w:val="none" w:sz="0" w:space="0" w:color="auto"/>
        <w:right w:val="none" w:sz="0" w:space="0" w:color="auto"/>
      </w:divBdr>
    </w:div>
    <w:div w:id="1488519860">
      <w:bodyDiv w:val="1"/>
      <w:marLeft w:val="0"/>
      <w:marRight w:val="0"/>
      <w:marTop w:val="0"/>
      <w:marBottom w:val="0"/>
      <w:divBdr>
        <w:top w:val="none" w:sz="0" w:space="0" w:color="auto"/>
        <w:left w:val="none" w:sz="0" w:space="0" w:color="auto"/>
        <w:bottom w:val="none" w:sz="0" w:space="0" w:color="auto"/>
        <w:right w:val="none" w:sz="0" w:space="0" w:color="auto"/>
      </w:divBdr>
      <w:divsChild>
        <w:div w:id="495995839">
          <w:marLeft w:val="0"/>
          <w:marRight w:val="0"/>
          <w:marTop w:val="0"/>
          <w:marBottom w:val="0"/>
          <w:divBdr>
            <w:top w:val="none" w:sz="0" w:space="0" w:color="auto"/>
            <w:left w:val="none" w:sz="0" w:space="0" w:color="auto"/>
            <w:bottom w:val="none" w:sz="0" w:space="0" w:color="auto"/>
            <w:right w:val="none" w:sz="0" w:space="0" w:color="auto"/>
          </w:divBdr>
        </w:div>
        <w:div w:id="1776904923">
          <w:marLeft w:val="0"/>
          <w:marRight w:val="0"/>
          <w:marTop w:val="0"/>
          <w:marBottom w:val="0"/>
          <w:divBdr>
            <w:top w:val="none" w:sz="0" w:space="0" w:color="auto"/>
            <w:left w:val="none" w:sz="0" w:space="0" w:color="auto"/>
            <w:bottom w:val="none" w:sz="0" w:space="0" w:color="auto"/>
            <w:right w:val="none" w:sz="0" w:space="0" w:color="auto"/>
          </w:divBdr>
        </w:div>
        <w:div w:id="1812290108">
          <w:marLeft w:val="0"/>
          <w:marRight w:val="0"/>
          <w:marTop w:val="0"/>
          <w:marBottom w:val="0"/>
          <w:divBdr>
            <w:top w:val="none" w:sz="0" w:space="0" w:color="auto"/>
            <w:left w:val="none" w:sz="0" w:space="0" w:color="auto"/>
            <w:bottom w:val="none" w:sz="0" w:space="0" w:color="auto"/>
            <w:right w:val="none" w:sz="0" w:space="0" w:color="auto"/>
          </w:divBdr>
        </w:div>
        <w:div w:id="1282998354">
          <w:marLeft w:val="0"/>
          <w:marRight w:val="0"/>
          <w:marTop w:val="0"/>
          <w:marBottom w:val="0"/>
          <w:divBdr>
            <w:top w:val="none" w:sz="0" w:space="0" w:color="auto"/>
            <w:left w:val="none" w:sz="0" w:space="0" w:color="auto"/>
            <w:bottom w:val="none" w:sz="0" w:space="0" w:color="auto"/>
            <w:right w:val="none" w:sz="0" w:space="0" w:color="auto"/>
          </w:divBdr>
        </w:div>
        <w:div w:id="1260681162">
          <w:marLeft w:val="0"/>
          <w:marRight w:val="0"/>
          <w:marTop w:val="0"/>
          <w:marBottom w:val="0"/>
          <w:divBdr>
            <w:top w:val="none" w:sz="0" w:space="0" w:color="auto"/>
            <w:left w:val="none" w:sz="0" w:space="0" w:color="auto"/>
            <w:bottom w:val="none" w:sz="0" w:space="0" w:color="auto"/>
            <w:right w:val="none" w:sz="0" w:space="0" w:color="auto"/>
          </w:divBdr>
        </w:div>
        <w:div w:id="870071256">
          <w:marLeft w:val="0"/>
          <w:marRight w:val="0"/>
          <w:marTop w:val="0"/>
          <w:marBottom w:val="0"/>
          <w:divBdr>
            <w:top w:val="none" w:sz="0" w:space="0" w:color="auto"/>
            <w:left w:val="none" w:sz="0" w:space="0" w:color="auto"/>
            <w:bottom w:val="none" w:sz="0" w:space="0" w:color="auto"/>
            <w:right w:val="none" w:sz="0" w:space="0" w:color="auto"/>
          </w:divBdr>
        </w:div>
        <w:div w:id="2036998760">
          <w:marLeft w:val="0"/>
          <w:marRight w:val="0"/>
          <w:marTop w:val="0"/>
          <w:marBottom w:val="0"/>
          <w:divBdr>
            <w:top w:val="none" w:sz="0" w:space="0" w:color="auto"/>
            <w:left w:val="none" w:sz="0" w:space="0" w:color="auto"/>
            <w:bottom w:val="none" w:sz="0" w:space="0" w:color="auto"/>
            <w:right w:val="none" w:sz="0" w:space="0" w:color="auto"/>
          </w:divBdr>
        </w:div>
        <w:div w:id="2107385733">
          <w:marLeft w:val="0"/>
          <w:marRight w:val="0"/>
          <w:marTop w:val="0"/>
          <w:marBottom w:val="0"/>
          <w:divBdr>
            <w:top w:val="none" w:sz="0" w:space="0" w:color="auto"/>
            <w:left w:val="none" w:sz="0" w:space="0" w:color="auto"/>
            <w:bottom w:val="none" w:sz="0" w:space="0" w:color="auto"/>
            <w:right w:val="none" w:sz="0" w:space="0" w:color="auto"/>
          </w:divBdr>
        </w:div>
        <w:div w:id="783155207">
          <w:marLeft w:val="0"/>
          <w:marRight w:val="0"/>
          <w:marTop w:val="0"/>
          <w:marBottom w:val="0"/>
          <w:divBdr>
            <w:top w:val="none" w:sz="0" w:space="0" w:color="auto"/>
            <w:left w:val="none" w:sz="0" w:space="0" w:color="auto"/>
            <w:bottom w:val="none" w:sz="0" w:space="0" w:color="auto"/>
            <w:right w:val="none" w:sz="0" w:space="0" w:color="auto"/>
          </w:divBdr>
        </w:div>
        <w:div w:id="608197120">
          <w:marLeft w:val="0"/>
          <w:marRight w:val="0"/>
          <w:marTop w:val="0"/>
          <w:marBottom w:val="0"/>
          <w:divBdr>
            <w:top w:val="none" w:sz="0" w:space="0" w:color="auto"/>
            <w:left w:val="none" w:sz="0" w:space="0" w:color="auto"/>
            <w:bottom w:val="none" w:sz="0" w:space="0" w:color="auto"/>
            <w:right w:val="none" w:sz="0" w:space="0" w:color="auto"/>
          </w:divBdr>
        </w:div>
        <w:div w:id="1568421569">
          <w:marLeft w:val="0"/>
          <w:marRight w:val="0"/>
          <w:marTop w:val="0"/>
          <w:marBottom w:val="0"/>
          <w:divBdr>
            <w:top w:val="none" w:sz="0" w:space="0" w:color="auto"/>
            <w:left w:val="none" w:sz="0" w:space="0" w:color="auto"/>
            <w:bottom w:val="none" w:sz="0" w:space="0" w:color="auto"/>
            <w:right w:val="none" w:sz="0" w:space="0" w:color="auto"/>
          </w:divBdr>
        </w:div>
        <w:div w:id="511917213">
          <w:marLeft w:val="0"/>
          <w:marRight w:val="0"/>
          <w:marTop w:val="0"/>
          <w:marBottom w:val="0"/>
          <w:divBdr>
            <w:top w:val="none" w:sz="0" w:space="0" w:color="auto"/>
            <w:left w:val="none" w:sz="0" w:space="0" w:color="auto"/>
            <w:bottom w:val="none" w:sz="0" w:space="0" w:color="auto"/>
            <w:right w:val="none" w:sz="0" w:space="0" w:color="auto"/>
          </w:divBdr>
        </w:div>
        <w:div w:id="1727413431">
          <w:marLeft w:val="0"/>
          <w:marRight w:val="0"/>
          <w:marTop w:val="0"/>
          <w:marBottom w:val="0"/>
          <w:divBdr>
            <w:top w:val="none" w:sz="0" w:space="0" w:color="auto"/>
            <w:left w:val="none" w:sz="0" w:space="0" w:color="auto"/>
            <w:bottom w:val="none" w:sz="0" w:space="0" w:color="auto"/>
            <w:right w:val="none" w:sz="0" w:space="0" w:color="auto"/>
          </w:divBdr>
        </w:div>
      </w:divsChild>
    </w:div>
    <w:div w:id="1583683599">
      <w:bodyDiv w:val="1"/>
      <w:marLeft w:val="0"/>
      <w:marRight w:val="0"/>
      <w:marTop w:val="0"/>
      <w:marBottom w:val="0"/>
      <w:divBdr>
        <w:top w:val="none" w:sz="0" w:space="0" w:color="auto"/>
        <w:left w:val="none" w:sz="0" w:space="0" w:color="auto"/>
        <w:bottom w:val="none" w:sz="0" w:space="0" w:color="auto"/>
        <w:right w:val="none" w:sz="0" w:space="0" w:color="auto"/>
      </w:divBdr>
      <w:divsChild>
        <w:div w:id="822816411">
          <w:marLeft w:val="0"/>
          <w:marRight w:val="0"/>
          <w:marTop w:val="0"/>
          <w:marBottom w:val="0"/>
          <w:divBdr>
            <w:top w:val="none" w:sz="0" w:space="0" w:color="auto"/>
            <w:left w:val="none" w:sz="0" w:space="0" w:color="auto"/>
            <w:bottom w:val="none" w:sz="0" w:space="0" w:color="auto"/>
            <w:right w:val="none" w:sz="0" w:space="0" w:color="auto"/>
          </w:divBdr>
        </w:div>
        <w:div w:id="2122256471">
          <w:marLeft w:val="0"/>
          <w:marRight w:val="0"/>
          <w:marTop w:val="0"/>
          <w:marBottom w:val="0"/>
          <w:divBdr>
            <w:top w:val="none" w:sz="0" w:space="0" w:color="auto"/>
            <w:left w:val="none" w:sz="0" w:space="0" w:color="auto"/>
            <w:bottom w:val="none" w:sz="0" w:space="0" w:color="auto"/>
            <w:right w:val="none" w:sz="0" w:space="0" w:color="auto"/>
          </w:divBdr>
        </w:div>
        <w:div w:id="1428769858">
          <w:marLeft w:val="0"/>
          <w:marRight w:val="0"/>
          <w:marTop w:val="0"/>
          <w:marBottom w:val="0"/>
          <w:divBdr>
            <w:top w:val="none" w:sz="0" w:space="0" w:color="auto"/>
            <w:left w:val="none" w:sz="0" w:space="0" w:color="auto"/>
            <w:bottom w:val="none" w:sz="0" w:space="0" w:color="auto"/>
            <w:right w:val="none" w:sz="0" w:space="0" w:color="auto"/>
          </w:divBdr>
        </w:div>
        <w:div w:id="205334369">
          <w:marLeft w:val="0"/>
          <w:marRight w:val="0"/>
          <w:marTop w:val="0"/>
          <w:marBottom w:val="0"/>
          <w:divBdr>
            <w:top w:val="none" w:sz="0" w:space="0" w:color="auto"/>
            <w:left w:val="none" w:sz="0" w:space="0" w:color="auto"/>
            <w:bottom w:val="none" w:sz="0" w:space="0" w:color="auto"/>
            <w:right w:val="none" w:sz="0" w:space="0" w:color="auto"/>
          </w:divBdr>
        </w:div>
        <w:div w:id="1126661224">
          <w:marLeft w:val="0"/>
          <w:marRight w:val="0"/>
          <w:marTop w:val="0"/>
          <w:marBottom w:val="0"/>
          <w:divBdr>
            <w:top w:val="none" w:sz="0" w:space="0" w:color="auto"/>
            <w:left w:val="none" w:sz="0" w:space="0" w:color="auto"/>
            <w:bottom w:val="none" w:sz="0" w:space="0" w:color="auto"/>
            <w:right w:val="none" w:sz="0" w:space="0" w:color="auto"/>
          </w:divBdr>
        </w:div>
        <w:div w:id="1517574178">
          <w:marLeft w:val="0"/>
          <w:marRight w:val="0"/>
          <w:marTop w:val="0"/>
          <w:marBottom w:val="0"/>
          <w:divBdr>
            <w:top w:val="none" w:sz="0" w:space="0" w:color="auto"/>
            <w:left w:val="none" w:sz="0" w:space="0" w:color="auto"/>
            <w:bottom w:val="none" w:sz="0" w:space="0" w:color="auto"/>
            <w:right w:val="none" w:sz="0" w:space="0" w:color="auto"/>
          </w:divBdr>
        </w:div>
        <w:div w:id="759519586">
          <w:marLeft w:val="0"/>
          <w:marRight w:val="0"/>
          <w:marTop w:val="0"/>
          <w:marBottom w:val="0"/>
          <w:divBdr>
            <w:top w:val="none" w:sz="0" w:space="0" w:color="auto"/>
            <w:left w:val="none" w:sz="0" w:space="0" w:color="auto"/>
            <w:bottom w:val="none" w:sz="0" w:space="0" w:color="auto"/>
            <w:right w:val="none" w:sz="0" w:space="0" w:color="auto"/>
          </w:divBdr>
        </w:div>
        <w:div w:id="897980615">
          <w:marLeft w:val="0"/>
          <w:marRight w:val="0"/>
          <w:marTop w:val="0"/>
          <w:marBottom w:val="0"/>
          <w:divBdr>
            <w:top w:val="none" w:sz="0" w:space="0" w:color="auto"/>
            <w:left w:val="none" w:sz="0" w:space="0" w:color="auto"/>
            <w:bottom w:val="none" w:sz="0" w:space="0" w:color="auto"/>
            <w:right w:val="none" w:sz="0" w:space="0" w:color="auto"/>
          </w:divBdr>
        </w:div>
        <w:div w:id="200747836">
          <w:marLeft w:val="0"/>
          <w:marRight w:val="0"/>
          <w:marTop w:val="0"/>
          <w:marBottom w:val="0"/>
          <w:divBdr>
            <w:top w:val="none" w:sz="0" w:space="0" w:color="auto"/>
            <w:left w:val="none" w:sz="0" w:space="0" w:color="auto"/>
            <w:bottom w:val="none" w:sz="0" w:space="0" w:color="auto"/>
            <w:right w:val="none" w:sz="0" w:space="0" w:color="auto"/>
          </w:divBdr>
        </w:div>
        <w:div w:id="888147913">
          <w:marLeft w:val="0"/>
          <w:marRight w:val="0"/>
          <w:marTop w:val="0"/>
          <w:marBottom w:val="0"/>
          <w:divBdr>
            <w:top w:val="none" w:sz="0" w:space="0" w:color="auto"/>
            <w:left w:val="none" w:sz="0" w:space="0" w:color="auto"/>
            <w:bottom w:val="none" w:sz="0" w:space="0" w:color="auto"/>
            <w:right w:val="none" w:sz="0" w:space="0" w:color="auto"/>
          </w:divBdr>
        </w:div>
        <w:div w:id="244538847">
          <w:marLeft w:val="0"/>
          <w:marRight w:val="0"/>
          <w:marTop w:val="0"/>
          <w:marBottom w:val="0"/>
          <w:divBdr>
            <w:top w:val="none" w:sz="0" w:space="0" w:color="auto"/>
            <w:left w:val="none" w:sz="0" w:space="0" w:color="auto"/>
            <w:bottom w:val="none" w:sz="0" w:space="0" w:color="auto"/>
            <w:right w:val="none" w:sz="0" w:space="0" w:color="auto"/>
          </w:divBdr>
        </w:div>
      </w:divsChild>
    </w:div>
    <w:div w:id="1775788153">
      <w:bodyDiv w:val="1"/>
      <w:marLeft w:val="0"/>
      <w:marRight w:val="0"/>
      <w:marTop w:val="0"/>
      <w:marBottom w:val="0"/>
      <w:divBdr>
        <w:top w:val="none" w:sz="0" w:space="0" w:color="auto"/>
        <w:left w:val="none" w:sz="0" w:space="0" w:color="auto"/>
        <w:bottom w:val="none" w:sz="0" w:space="0" w:color="auto"/>
        <w:right w:val="none" w:sz="0" w:space="0" w:color="auto"/>
      </w:divBdr>
      <w:divsChild>
        <w:div w:id="1986738622">
          <w:marLeft w:val="0"/>
          <w:marRight w:val="0"/>
          <w:marTop w:val="0"/>
          <w:marBottom w:val="0"/>
          <w:divBdr>
            <w:top w:val="none" w:sz="0" w:space="0" w:color="auto"/>
            <w:left w:val="none" w:sz="0" w:space="0" w:color="auto"/>
            <w:bottom w:val="none" w:sz="0" w:space="0" w:color="auto"/>
            <w:right w:val="none" w:sz="0" w:space="0" w:color="auto"/>
          </w:divBdr>
        </w:div>
        <w:div w:id="1035809908">
          <w:marLeft w:val="0"/>
          <w:marRight w:val="0"/>
          <w:marTop w:val="0"/>
          <w:marBottom w:val="0"/>
          <w:divBdr>
            <w:top w:val="none" w:sz="0" w:space="0" w:color="auto"/>
            <w:left w:val="none" w:sz="0" w:space="0" w:color="auto"/>
            <w:bottom w:val="none" w:sz="0" w:space="0" w:color="auto"/>
            <w:right w:val="none" w:sz="0" w:space="0" w:color="auto"/>
          </w:divBdr>
        </w:div>
        <w:div w:id="1703360899">
          <w:marLeft w:val="0"/>
          <w:marRight w:val="0"/>
          <w:marTop w:val="0"/>
          <w:marBottom w:val="0"/>
          <w:divBdr>
            <w:top w:val="none" w:sz="0" w:space="0" w:color="auto"/>
            <w:left w:val="none" w:sz="0" w:space="0" w:color="auto"/>
            <w:bottom w:val="none" w:sz="0" w:space="0" w:color="auto"/>
            <w:right w:val="none" w:sz="0" w:space="0" w:color="auto"/>
          </w:divBdr>
        </w:div>
        <w:div w:id="2060780710">
          <w:marLeft w:val="0"/>
          <w:marRight w:val="0"/>
          <w:marTop w:val="0"/>
          <w:marBottom w:val="0"/>
          <w:divBdr>
            <w:top w:val="none" w:sz="0" w:space="0" w:color="auto"/>
            <w:left w:val="none" w:sz="0" w:space="0" w:color="auto"/>
            <w:bottom w:val="none" w:sz="0" w:space="0" w:color="auto"/>
            <w:right w:val="none" w:sz="0" w:space="0" w:color="auto"/>
          </w:divBdr>
        </w:div>
      </w:divsChild>
    </w:div>
    <w:div w:id="1844667571">
      <w:bodyDiv w:val="1"/>
      <w:marLeft w:val="0"/>
      <w:marRight w:val="0"/>
      <w:marTop w:val="0"/>
      <w:marBottom w:val="0"/>
      <w:divBdr>
        <w:top w:val="none" w:sz="0" w:space="0" w:color="auto"/>
        <w:left w:val="none" w:sz="0" w:space="0" w:color="auto"/>
        <w:bottom w:val="none" w:sz="0" w:space="0" w:color="auto"/>
        <w:right w:val="none" w:sz="0" w:space="0" w:color="auto"/>
      </w:divBdr>
      <w:divsChild>
        <w:div w:id="1778862902">
          <w:marLeft w:val="0"/>
          <w:marRight w:val="0"/>
          <w:marTop w:val="0"/>
          <w:marBottom w:val="0"/>
          <w:divBdr>
            <w:top w:val="none" w:sz="0" w:space="0" w:color="auto"/>
            <w:left w:val="none" w:sz="0" w:space="0" w:color="auto"/>
            <w:bottom w:val="none" w:sz="0" w:space="0" w:color="auto"/>
            <w:right w:val="none" w:sz="0" w:space="0" w:color="auto"/>
          </w:divBdr>
        </w:div>
        <w:div w:id="2030063741">
          <w:marLeft w:val="0"/>
          <w:marRight w:val="0"/>
          <w:marTop w:val="0"/>
          <w:marBottom w:val="0"/>
          <w:divBdr>
            <w:top w:val="none" w:sz="0" w:space="0" w:color="auto"/>
            <w:left w:val="none" w:sz="0" w:space="0" w:color="auto"/>
            <w:bottom w:val="none" w:sz="0" w:space="0" w:color="auto"/>
            <w:right w:val="none" w:sz="0" w:space="0" w:color="auto"/>
          </w:divBdr>
        </w:div>
        <w:div w:id="1812599758">
          <w:marLeft w:val="0"/>
          <w:marRight w:val="0"/>
          <w:marTop w:val="0"/>
          <w:marBottom w:val="0"/>
          <w:divBdr>
            <w:top w:val="none" w:sz="0" w:space="0" w:color="auto"/>
            <w:left w:val="none" w:sz="0" w:space="0" w:color="auto"/>
            <w:bottom w:val="none" w:sz="0" w:space="0" w:color="auto"/>
            <w:right w:val="none" w:sz="0" w:space="0" w:color="auto"/>
          </w:divBdr>
        </w:div>
        <w:div w:id="1555702059">
          <w:marLeft w:val="0"/>
          <w:marRight w:val="0"/>
          <w:marTop w:val="0"/>
          <w:marBottom w:val="0"/>
          <w:divBdr>
            <w:top w:val="none" w:sz="0" w:space="0" w:color="auto"/>
            <w:left w:val="none" w:sz="0" w:space="0" w:color="auto"/>
            <w:bottom w:val="none" w:sz="0" w:space="0" w:color="auto"/>
            <w:right w:val="none" w:sz="0" w:space="0" w:color="auto"/>
          </w:divBdr>
        </w:div>
        <w:div w:id="2093382960">
          <w:marLeft w:val="0"/>
          <w:marRight w:val="0"/>
          <w:marTop w:val="0"/>
          <w:marBottom w:val="0"/>
          <w:divBdr>
            <w:top w:val="none" w:sz="0" w:space="0" w:color="auto"/>
            <w:left w:val="none" w:sz="0" w:space="0" w:color="auto"/>
            <w:bottom w:val="none" w:sz="0" w:space="0" w:color="auto"/>
            <w:right w:val="none" w:sz="0" w:space="0" w:color="auto"/>
          </w:divBdr>
        </w:div>
        <w:div w:id="1026367399">
          <w:marLeft w:val="0"/>
          <w:marRight w:val="0"/>
          <w:marTop w:val="0"/>
          <w:marBottom w:val="0"/>
          <w:divBdr>
            <w:top w:val="none" w:sz="0" w:space="0" w:color="auto"/>
            <w:left w:val="none" w:sz="0" w:space="0" w:color="auto"/>
            <w:bottom w:val="none" w:sz="0" w:space="0" w:color="auto"/>
            <w:right w:val="none" w:sz="0" w:space="0" w:color="auto"/>
          </w:divBdr>
        </w:div>
        <w:div w:id="1392577568">
          <w:marLeft w:val="0"/>
          <w:marRight w:val="0"/>
          <w:marTop w:val="0"/>
          <w:marBottom w:val="0"/>
          <w:divBdr>
            <w:top w:val="none" w:sz="0" w:space="0" w:color="auto"/>
            <w:left w:val="none" w:sz="0" w:space="0" w:color="auto"/>
            <w:bottom w:val="none" w:sz="0" w:space="0" w:color="auto"/>
            <w:right w:val="none" w:sz="0" w:space="0" w:color="auto"/>
          </w:divBdr>
        </w:div>
        <w:div w:id="809709062">
          <w:marLeft w:val="0"/>
          <w:marRight w:val="0"/>
          <w:marTop w:val="0"/>
          <w:marBottom w:val="0"/>
          <w:divBdr>
            <w:top w:val="none" w:sz="0" w:space="0" w:color="auto"/>
            <w:left w:val="none" w:sz="0" w:space="0" w:color="auto"/>
            <w:bottom w:val="none" w:sz="0" w:space="0" w:color="auto"/>
            <w:right w:val="none" w:sz="0" w:space="0" w:color="auto"/>
          </w:divBdr>
        </w:div>
        <w:div w:id="747386625">
          <w:marLeft w:val="0"/>
          <w:marRight w:val="0"/>
          <w:marTop w:val="0"/>
          <w:marBottom w:val="0"/>
          <w:divBdr>
            <w:top w:val="none" w:sz="0" w:space="0" w:color="auto"/>
            <w:left w:val="none" w:sz="0" w:space="0" w:color="auto"/>
            <w:bottom w:val="none" w:sz="0" w:space="0" w:color="auto"/>
            <w:right w:val="none" w:sz="0" w:space="0" w:color="auto"/>
          </w:divBdr>
        </w:div>
        <w:div w:id="1120492384">
          <w:marLeft w:val="0"/>
          <w:marRight w:val="0"/>
          <w:marTop w:val="0"/>
          <w:marBottom w:val="0"/>
          <w:divBdr>
            <w:top w:val="none" w:sz="0" w:space="0" w:color="auto"/>
            <w:left w:val="none" w:sz="0" w:space="0" w:color="auto"/>
            <w:bottom w:val="none" w:sz="0" w:space="0" w:color="auto"/>
            <w:right w:val="none" w:sz="0" w:space="0" w:color="auto"/>
          </w:divBdr>
        </w:div>
        <w:div w:id="294800668">
          <w:marLeft w:val="0"/>
          <w:marRight w:val="0"/>
          <w:marTop w:val="0"/>
          <w:marBottom w:val="0"/>
          <w:divBdr>
            <w:top w:val="none" w:sz="0" w:space="0" w:color="auto"/>
            <w:left w:val="none" w:sz="0" w:space="0" w:color="auto"/>
            <w:bottom w:val="none" w:sz="0" w:space="0" w:color="auto"/>
            <w:right w:val="none" w:sz="0" w:space="0" w:color="auto"/>
          </w:divBdr>
        </w:div>
        <w:div w:id="1119489102">
          <w:marLeft w:val="0"/>
          <w:marRight w:val="0"/>
          <w:marTop w:val="0"/>
          <w:marBottom w:val="0"/>
          <w:divBdr>
            <w:top w:val="none" w:sz="0" w:space="0" w:color="auto"/>
            <w:left w:val="none" w:sz="0" w:space="0" w:color="auto"/>
            <w:bottom w:val="none" w:sz="0" w:space="0" w:color="auto"/>
            <w:right w:val="none" w:sz="0" w:space="0" w:color="auto"/>
          </w:divBdr>
        </w:div>
        <w:div w:id="138379164">
          <w:marLeft w:val="0"/>
          <w:marRight w:val="0"/>
          <w:marTop w:val="0"/>
          <w:marBottom w:val="0"/>
          <w:divBdr>
            <w:top w:val="none" w:sz="0" w:space="0" w:color="auto"/>
            <w:left w:val="none" w:sz="0" w:space="0" w:color="auto"/>
            <w:bottom w:val="none" w:sz="0" w:space="0" w:color="auto"/>
            <w:right w:val="none" w:sz="0" w:space="0" w:color="auto"/>
          </w:divBdr>
        </w:div>
        <w:div w:id="739014190">
          <w:marLeft w:val="0"/>
          <w:marRight w:val="0"/>
          <w:marTop w:val="0"/>
          <w:marBottom w:val="0"/>
          <w:divBdr>
            <w:top w:val="none" w:sz="0" w:space="0" w:color="auto"/>
            <w:left w:val="none" w:sz="0" w:space="0" w:color="auto"/>
            <w:bottom w:val="none" w:sz="0" w:space="0" w:color="auto"/>
            <w:right w:val="none" w:sz="0" w:space="0" w:color="auto"/>
          </w:divBdr>
        </w:div>
        <w:div w:id="2070687199">
          <w:marLeft w:val="0"/>
          <w:marRight w:val="0"/>
          <w:marTop w:val="0"/>
          <w:marBottom w:val="0"/>
          <w:divBdr>
            <w:top w:val="none" w:sz="0" w:space="0" w:color="auto"/>
            <w:left w:val="none" w:sz="0" w:space="0" w:color="auto"/>
            <w:bottom w:val="none" w:sz="0" w:space="0" w:color="auto"/>
            <w:right w:val="none" w:sz="0" w:space="0" w:color="auto"/>
          </w:divBdr>
        </w:div>
        <w:div w:id="1524130634">
          <w:marLeft w:val="0"/>
          <w:marRight w:val="0"/>
          <w:marTop w:val="0"/>
          <w:marBottom w:val="0"/>
          <w:divBdr>
            <w:top w:val="none" w:sz="0" w:space="0" w:color="auto"/>
            <w:left w:val="none" w:sz="0" w:space="0" w:color="auto"/>
            <w:bottom w:val="none" w:sz="0" w:space="0" w:color="auto"/>
            <w:right w:val="none" w:sz="0" w:space="0" w:color="auto"/>
          </w:divBdr>
        </w:div>
        <w:div w:id="1123495212">
          <w:marLeft w:val="0"/>
          <w:marRight w:val="0"/>
          <w:marTop w:val="0"/>
          <w:marBottom w:val="0"/>
          <w:divBdr>
            <w:top w:val="none" w:sz="0" w:space="0" w:color="auto"/>
            <w:left w:val="none" w:sz="0" w:space="0" w:color="auto"/>
            <w:bottom w:val="none" w:sz="0" w:space="0" w:color="auto"/>
            <w:right w:val="none" w:sz="0" w:space="0" w:color="auto"/>
          </w:divBdr>
        </w:div>
        <w:div w:id="145711309">
          <w:marLeft w:val="0"/>
          <w:marRight w:val="0"/>
          <w:marTop w:val="0"/>
          <w:marBottom w:val="0"/>
          <w:divBdr>
            <w:top w:val="none" w:sz="0" w:space="0" w:color="auto"/>
            <w:left w:val="none" w:sz="0" w:space="0" w:color="auto"/>
            <w:bottom w:val="none" w:sz="0" w:space="0" w:color="auto"/>
            <w:right w:val="none" w:sz="0" w:space="0" w:color="auto"/>
          </w:divBdr>
        </w:div>
        <w:div w:id="793137489">
          <w:marLeft w:val="0"/>
          <w:marRight w:val="0"/>
          <w:marTop w:val="0"/>
          <w:marBottom w:val="0"/>
          <w:divBdr>
            <w:top w:val="none" w:sz="0" w:space="0" w:color="auto"/>
            <w:left w:val="none" w:sz="0" w:space="0" w:color="auto"/>
            <w:bottom w:val="none" w:sz="0" w:space="0" w:color="auto"/>
            <w:right w:val="none" w:sz="0" w:space="0" w:color="auto"/>
          </w:divBdr>
        </w:div>
        <w:div w:id="1079135610">
          <w:marLeft w:val="0"/>
          <w:marRight w:val="0"/>
          <w:marTop w:val="0"/>
          <w:marBottom w:val="0"/>
          <w:divBdr>
            <w:top w:val="none" w:sz="0" w:space="0" w:color="auto"/>
            <w:left w:val="none" w:sz="0" w:space="0" w:color="auto"/>
            <w:bottom w:val="none" w:sz="0" w:space="0" w:color="auto"/>
            <w:right w:val="none" w:sz="0" w:space="0" w:color="auto"/>
          </w:divBdr>
        </w:div>
        <w:div w:id="1790051766">
          <w:marLeft w:val="0"/>
          <w:marRight w:val="0"/>
          <w:marTop w:val="0"/>
          <w:marBottom w:val="0"/>
          <w:divBdr>
            <w:top w:val="none" w:sz="0" w:space="0" w:color="auto"/>
            <w:left w:val="none" w:sz="0" w:space="0" w:color="auto"/>
            <w:bottom w:val="none" w:sz="0" w:space="0" w:color="auto"/>
            <w:right w:val="none" w:sz="0" w:space="0" w:color="auto"/>
          </w:divBdr>
        </w:div>
        <w:div w:id="802236300">
          <w:marLeft w:val="0"/>
          <w:marRight w:val="0"/>
          <w:marTop w:val="0"/>
          <w:marBottom w:val="0"/>
          <w:divBdr>
            <w:top w:val="none" w:sz="0" w:space="0" w:color="auto"/>
            <w:left w:val="none" w:sz="0" w:space="0" w:color="auto"/>
            <w:bottom w:val="none" w:sz="0" w:space="0" w:color="auto"/>
            <w:right w:val="none" w:sz="0" w:space="0" w:color="auto"/>
          </w:divBdr>
        </w:div>
        <w:div w:id="1012878879">
          <w:marLeft w:val="0"/>
          <w:marRight w:val="0"/>
          <w:marTop w:val="0"/>
          <w:marBottom w:val="0"/>
          <w:divBdr>
            <w:top w:val="none" w:sz="0" w:space="0" w:color="auto"/>
            <w:left w:val="none" w:sz="0" w:space="0" w:color="auto"/>
            <w:bottom w:val="none" w:sz="0" w:space="0" w:color="auto"/>
            <w:right w:val="none" w:sz="0" w:space="0" w:color="auto"/>
          </w:divBdr>
        </w:div>
        <w:div w:id="409474532">
          <w:marLeft w:val="0"/>
          <w:marRight w:val="0"/>
          <w:marTop w:val="0"/>
          <w:marBottom w:val="0"/>
          <w:divBdr>
            <w:top w:val="none" w:sz="0" w:space="0" w:color="auto"/>
            <w:left w:val="none" w:sz="0" w:space="0" w:color="auto"/>
            <w:bottom w:val="none" w:sz="0" w:space="0" w:color="auto"/>
            <w:right w:val="none" w:sz="0" w:space="0" w:color="auto"/>
          </w:divBdr>
        </w:div>
        <w:div w:id="1695155166">
          <w:marLeft w:val="0"/>
          <w:marRight w:val="0"/>
          <w:marTop w:val="0"/>
          <w:marBottom w:val="0"/>
          <w:divBdr>
            <w:top w:val="none" w:sz="0" w:space="0" w:color="auto"/>
            <w:left w:val="none" w:sz="0" w:space="0" w:color="auto"/>
            <w:bottom w:val="none" w:sz="0" w:space="0" w:color="auto"/>
            <w:right w:val="none" w:sz="0" w:space="0" w:color="auto"/>
          </w:divBdr>
        </w:div>
        <w:div w:id="1527399970">
          <w:marLeft w:val="0"/>
          <w:marRight w:val="0"/>
          <w:marTop w:val="0"/>
          <w:marBottom w:val="0"/>
          <w:divBdr>
            <w:top w:val="none" w:sz="0" w:space="0" w:color="auto"/>
            <w:left w:val="none" w:sz="0" w:space="0" w:color="auto"/>
            <w:bottom w:val="none" w:sz="0" w:space="0" w:color="auto"/>
            <w:right w:val="none" w:sz="0" w:space="0" w:color="auto"/>
          </w:divBdr>
        </w:div>
        <w:div w:id="628436168">
          <w:marLeft w:val="0"/>
          <w:marRight w:val="0"/>
          <w:marTop w:val="0"/>
          <w:marBottom w:val="0"/>
          <w:divBdr>
            <w:top w:val="none" w:sz="0" w:space="0" w:color="auto"/>
            <w:left w:val="none" w:sz="0" w:space="0" w:color="auto"/>
            <w:bottom w:val="none" w:sz="0" w:space="0" w:color="auto"/>
            <w:right w:val="none" w:sz="0" w:space="0" w:color="auto"/>
          </w:divBdr>
        </w:div>
        <w:div w:id="63845229">
          <w:marLeft w:val="0"/>
          <w:marRight w:val="0"/>
          <w:marTop w:val="0"/>
          <w:marBottom w:val="0"/>
          <w:divBdr>
            <w:top w:val="none" w:sz="0" w:space="0" w:color="auto"/>
            <w:left w:val="none" w:sz="0" w:space="0" w:color="auto"/>
            <w:bottom w:val="none" w:sz="0" w:space="0" w:color="auto"/>
            <w:right w:val="none" w:sz="0" w:space="0" w:color="auto"/>
          </w:divBdr>
        </w:div>
        <w:div w:id="1792818620">
          <w:marLeft w:val="0"/>
          <w:marRight w:val="0"/>
          <w:marTop w:val="0"/>
          <w:marBottom w:val="0"/>
          <w:divBdr>
            <w:top w:val="none" w:sz="0" w:space="0" w:color="auto"/>
            <w:left w:val="none" w:sz="0" w:space="0" w:color="auto"/>
            <w:bottom w:val="none" w:sz="0" w:space="0" w:color="auto"/>
            <w:right w:val="none" w:sz="0" w:space="0" w:color="auto"/>
          </w:divBdr>
        </w:div>
      </w:divsChild>
    </w:div>
    <w:div w:id="1873688360">
      <w:bodyDiv w:val="1"/>
      <w:marLeft w:val="0"/>
      <w:marRight w:val="0"/>
      <w:marTop w:val="0"/>
      <w:marBottom w:val="0"/>
      <w:divBdr>
        <w:top w:val="none" w:sz="0" w:space="0" w:color="auto"/>
        <w:left w:val="none" w:sz="0" w:space="0" w:color="auto"/>
        <w:bottom w:val="none" w:sz="0" w:space="0" w:color="auto"/>
        <w:right w:val="none" w:sz="0" w:space="0" w:color="auto"/>
      </w:divBdr>
      <w:divsChild>
        <w:div w:id="314068574">
          <w:marLeft w:val="0"/>
          <w:marRight w:val="0"/>
          <w:marTop w:val="0"/>
          <w:marBottom w:val="0"/>
          <w:divBdr>
            <w:top w:val="none" w:sz="0" w:space="0" w:color="auto"/>
            <w:left w:val="none" w:sz="0" w:space="0" w:color="auto"/>
            <w:bottom w:val="none" w:sz="0" w:space="0" w:color="auto"/>
            <w:right w:val="none" w:sz="0" w:space="0" w:color="auto"/>
          </w:divBdr>
        </w:div>
        <w:div w:id="365639757">
          <w:marLeft w:val="0"/>
          <w:marRight w:val="0"/>
          <w:marTop w:val="0"/>
          <w:marBottom w:val="0"/>
          <w:divBdr>
            <w:top w:val="none" w:sz="0" w:space="0" w:color="auto"/>
            <w:left w:val="none" w:sz="0" w:space="0" w:color="auto"/>
            <w:bottom w:val="none" w:sz="0" w:space="0" w:color="auto"/>
            <w:right w:val="none" w:sz="0" w:space="0" w:color="auto"/>
          </w:divBdr>
        </w:div>
        <w:div w:id="1969970803">
          <w:marLeft w:val="0"/>
          <w:marRight w:val="0"/>
          <w:marTop w:val="0"/>
          <w:marBottom w:val="0"/>
          <w:divBdr>
            <w:top w:val="none" w:sz="0" w:space="0" w:color="auto"/>
            <w:left w:val="none" w:sz="0" w:space="0" w:color="auto"/>
            <w:bottom w:val="none" w:sz="0" w:space="0" w:color="auto"/>
            <w:right w:val="none" w:sz="0" w:space="0" w:color="auto"/>
          </w:divBdr>
        </w:div>
        <w:div w:id="292713377">
          <w:marLeft w:val="0"/>
          <w:marRight w:val="0"/>
          <w:marTop w:val="0"/>
          <w:marBottom w:val="0"/>
          <w:divBdr>
            <w:top w:val="none" w:sz="0" w:space="0" w:color="auto"/>
            <w:left w:val="none" w:sz="0" w:space="0" w:color="auto"/>
            <w:bottom w:val="none" w:sz="0" w:space="0" w:color="auto"/>
            <w:right w:val="none" w:sz="0" w:space="0" w:color="auto"/>
          </w:divBdr>
        </w:div>
        <w:div w:id="243614194">
          <w:marLeft w:val="0"/>
          <w:marRight w:val="0"/>
          <w:marTop w:val="0"/>
          <w:marBottom w:val="0"/>
          <w:divBdr>
            <w:top w:val="none" w:sz="0" w:space="0" w:color="auto"/>
            <w:left w:val="none" w:sz="0" w:space="0" w:color="auto"/>
            <w:bottom w:val="none" w:sz="0" w:space="0" w:color="auto"/>
            <w:right w:val="none" w:sz="0" w:space="0" w:color="auto"/>
          </w:divBdr>
        </w:div>
      </w:divsChild>
    </w:div>
    <w:div w:id="1895389308">
      <w:bodyDiv w:val="1"/>
      <w:marLeft w:val="0"/>
      <w:marRight w:val="0"/>
      <w:marTop w:val="0"/>
      <w:marBottom w:val="0"/>
      <w:divBdr>
        <w:top w:val="none" w:sz="0" w:space="0" w:color="auto"/>
        <w:left w:val="none" w:sz="0" w:space="0" w:color="auto"/>
        <w:bottom w:val="none" w:sz="0" w:space="0" w:color="auto"/>
        <w:right w:val="none" w:sz="0" w:space="0" w:color="auto"/>
      </w:divBdr>
    </w:div>
    <w:div w:id="2040084399">
      <w:bodyDiv w:val="1"/>
      <w:marLeft w:val="0"/>
      <w:marRight w:val="0"/>
      <w:marTop w:val="0"/>
      <w:marBottom w:val="0"/>
      <w:divBdr>
        <w:top w:val="none" w:sz="0" w:space="0" w:color="auto"/>
        <w:left w:val="none" w:sz="0" w:space="0" w:color="auto"/>
        <w:bottom w:val="none" w:sz="0" w:space="0" w:color="auto"/>
        <w:right w:val="none" w:sz="0" w:space="0" w:color="auto"/>
      </w:divBdr>
      <w:divsChild>
        <w:div w:id="751121624">
          <w:marLeft w:val="0"/>
          <w:marRight w:val="0"/>
          <w:marTop w:val="0"/>
          <w:marBottom w:val="0"/>
          <w:divBdr>
            <w:top w:val="none" w:sz="0" w:space="0" w:color="auto"/>
            <w:left w:val="none" w:sz="0" w:space="0" w:color="auto"/>
            <w:bottom w:val="none" w:sz="0" w:space="0" w:color="auto"/>
            <w:right w:val="none" w:sz="0" w:space="0" w:color="auto"/>
          </w:divBdr>
        </w:div>
        <w:div w:id="1662074731">
          <w:marLeft w:val="0"/>
          <w:marRight w:val="0"/>
          <w:marTop w:val="0"/>
          <w:marBottom w:val="0"/>
          <w:divBdr>
            <w:top w:val="none" w:sz="0" w:space="0" w:color="auto"/>
            <w:left w:val="none" w:sz="0" w:space="0" w:color="auto"/>
            <w:bottom w:val="none" w:sz="0" w:space="0" w:color="auto"/>
            <w:right w:val="none" w:sz="0" w:space="0" w:color="auto"/>
          </w:divBdr>
        </w:div>
        <w:div w:id="409698087">
          <w:marLeft w:val="0"/>
          <w:marRight w:val="0"/>
          <w:marTop w:val="0"/>
          <w:marBottom w:val="0"/>
          <w:divBdr>
            <w:top w:val="none" w:sz="0" w:space="0" w:color="auto"/>
            <w:left w:val="none" w:sz="0" w:space="0" w:color="auto"/>
            <w:bottom w:val="none" w:sz="0" w:space="0" w:color="auto"/>
            <w:right w:val="none" w:sz="0" w:space="0" w:color="auto"/>
          </w:divBdr>
        </w:div>
        <w:div w:id="562451002">
          <w:marLeft w:val="0"/>
          <w:marRight w:val="0"/>
          <w:marTop w:val="0"/>
          <w:marBottom w:val="0"/>
          <w:divBdr>
            <w:top w:val="none" w:sz="0" w:space="0" w:color="auto"/>
            <w:left w:val="none" w:sz="0" w:space="0" w:color="auto"/>
            <w:bottom w:val="none" w:sz="0" w:space="0" w:color="auto"/>
            <w:right w:val="none" w:sz="0" w:space="0" w:color="auto"/>
          </w:divBdr>
        </w:div>
        <w:div w:id="143162677">
          <w:marLeft w:val="0"/>
          <w:marRight w:val="0"/>
          <w:marTop w:val="0"/>
          <w:marBottom w:val="0"/>
          <w:divBdr>
            <w:top w:val="none" w:sz="0" w:space="0" w:color="auto"/>
            <w:left w:val="none" w:sz="0" w:space="0" w:color="auto"/>
            <w:bottom w:val="none" w:sz="0" w:space="0" w:color="auto"/>
            <w:right w:val="none" w:sz="0" w:space="0" w:color="auto"/>
          </w:divBdr>
        </w:div>
      </w:divsChild>
    </w:div>
    <w:div w:id="2126802570">
      <w:bodyDiv w:val="1"/>
      <w:marLeft w:val="0"/>
      <w:marRight w:val="0"/>
      <w:marTop w:val="0"/>
      <w:marBottom w:val="0"/>
      <w:divBdr>
        <w:top w:val="none" w:sz="0" w:space="0" w:color="auto"/>
        <w:left w:val="none" w:sz="0" w:space="0" w:color="auto"/>
        <w:bottom w:val="none" w:sz="0" w:space="0" w:color="auto"/>
        <w:right w:val="none" w:sz="0" w:space="0" w:color="auto"/>
      </w:divBdr>
      <w:divsChild>
        <w:div w:id="1327437790">
          <w:marLeft w:val="0"/>
          <w:marRight w:val="0"/>
          <w:marTop w:val="0"/>
          <w:marBottom w:val="0"/>
          <w:divBdr>
            <w:top w:val="none" w:sz="0" w:space="0" w:color="auto"/>
            <w:left w:val="none" w:sz="0" w:space="0" w:color="auto"/>
            <w:bottom w:val="none" w:sz="0" w:space="0" w:color="auto"/>
            <w:right w:val="none" w:sz="0" w:space="0" w:color="auto"/>
          </w:divBdr>
        </w:div>
        <w:div w:id="57798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94A25B-859B-4578-8721-94CABEA28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10664</Words>
  <Characters>60788</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2016-10-06T05:54:00Z</cp:lastPrinted>
  <dcterms:created xsi:type="dcterms:W3CDTF">2017-03-30T08:15:00Z</dcterms:created>
  <dcterms:modified xsi:type="dcterms:W3CDTF">2017-03-30T08:15:00Z</dcterms:modified>
</cp:coreProperties>
</file>