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30025" w:rsidRDefault="004C4F78" w:rsidP="00030025">
      <w:pPr>
        <w:jc w:val="center"/>
        <w:rPr>
          <w:rFonts w:ascii="Footlight MT Light" w:hAnsi="Footlight MT Light"/>
          <w:b/>
          <w:sz w:val="28"/>
          <w:szCs w:val="28"/>
        </w:rPr>
      </w:pPr>
      <w:bookmarkStart w:id="0" w:name="_GoBack"/>
      <w:bookmarkEnd w:id="0"/>
      <w:r w:rsidRPr="00030025">
        <w:rPr>
          <w:rFonts w:ascii="Footlight MT Light" w:hAnsi="Footlight MT Light"/>
          <w:b/>
          <w:sz w:val="28"/>
          <w:szCs w:val="28"/>
        </w:rPr>
        <w:t>THE REPUBLIC OF UGANDA</w:t>
      </w:r>
    </w:p>
    <w:p w:rsidR="004C4F78" w:rsidRPr="00030025" w:rsidRDefault="004C4F78" w:rsidP="00030025">
      <w:pPr>
        <w:jc w:val="center"/>
        <w:rPr>
          <w:rFonts w:ascii="Footlight MT Light" w:hAnsi="Footlight MT Light"/>
          <w:b/>
          <w:sz w:val="28"/>
          <w:szCs w:val="28"/>
        </w:rPr>
      </w:pPr>
      <w:r w:rsidRPr="00030025">
        <w:rPr>
          <w:rFonts w:ascii="Footlight MT Light" w:hAnsi="Footlight MT Light"/>
          <w:b/>
          <w:sz w:val="28"/>
          <w:szCs w:val="28"/>
        </w:rPr>
        <w:t>IN THE HIGH COURT OF UGANDA AT FORT PORTAL</w:t>
      </w:r>
    </w:p>
    <w:p w:rsidR="004C4F78" w:rsidRPr="00030025" w:rsidRDefault="004C4F78" w:rsidP="00030025">
      <w:pPr>
        <w:jc w:val="center"/>
        <w:rPr>
          <w:rFonts w:ascii="Footlight MT Light" w:hAnsi="Footlight MT Light"/>
          <w:b/>
          <w:sz w:val="28"/>
          <w:szCs w:val="28"/>
        </w:rPr>
      </w:pPr>
      <w:r w:rsidRPr="00030025">
        <w:rPr>
          <w:rFonts w:ascii="Footlight MT Light" w:hAnsi="Footlight MT Light"/>
          <w:b/>
          <w:sz w:val="28"/>
          <w:szCs w:val="28"/>
        </w:rPr>
        <w:t>HCT – 01 – LD – MA – 0003 OF 2016</w:t>
      </w:r>
    </w:p>
    <w:p w:rsidR="004C4F78" w:rsidRPr="00030025" w:rsidRDefault="004C4F78" w:rsidP="00030025">
      <w:pPr>
        <w:jc w:val="center"/>
        <w:rPr>
          <w:rFonts w:ascii="Footlight MT Light" w:hAnsi="Footlight MT Light"/>
          <w:b/>
          <w:sz w:val="28"/>
          <w:szCs w:val="28"/>
        </w:rPr>
      </w:pPr>
      <w:r w:rsidRPr="00030025">
        <w:rPr>
          <w:rFonts w:ascii="Footlight MT Light" w:hAnsi="Footlight MT Light"/>
          <w:b/>
          <w:sz w:val="28"/>
          <w:szCs w:val="28"/>
        </w:rPr>
        <w:t>(Arising from HCT – 01 – CV – LD – CA – 013 OF 2013)</w:t>
      </w:r>
    </w:p>
    <w:p w:rsidR="00BF5409" w:rsidRDefault="00806851" w:rsidP="00B93705">
      <w:pPr>
        <w:jc w:val="center"/>
        <w:rPr>
          <w:rFonts w:ascii="Footlight MT Light" w:hAnsi="Footlight MT Light"/>
          <w:b/>
          <w:sz w:val="28"/>
          <w:szCs w:val="28"/>
        </w:rPr>
      </w:pPr>
      <w:r w:rsidRPr="00030025">
        <w:rPr>
          <w:rFonts w:ascii="Footlight MT Light" w:hAnsi="Footlight MT Light"/>
          <w:b/>
          <w:sz w:val="28"/>
          <w:szCs w:val="28"/>
        </w:rPr>
        <w:t xml:space="preserve">(Arising from Kasese </w:t>
      </w:r>
      <w:r w:rsidR="00030025" w:rsidRPr="00030025">
        <w:rPr>
          <w:rFonts w:ascii="Footlight MT Light" w:hAnsi="Footlight MT Light"/>
          <w:b/>
          <w:sz w:val="28"/>
          <w:szCs w:val="28"/>
        </w:rPr>
        <w:t>Civil Suit No. 2 of 2006)</w:t>
      </w:r>
    </w:p>
    <w:p w:rsidR="00B93705" w:rsidRDefault="00B93705" w:rsidP="00030025">
      <w:pPr>
        <w:rPr>
          <w:rFonts w:ascii="Footlight MT Light" w:hAnsi="Footlight MT Light"/>
          <w:b/>
          <w:sz w:val="28"/>
          <w:szCs w:val="28"/>
        </w:rPr>
      </w:pPr>
    </w:p>
    <w:p w:rsidR="00030025" w:rsidRPr="00030025" w:rsidRDefault="00030025" w:rsidP="00030025">
      <w:pPr>
        <w:rPr>
          <w:rFonts w:ascii="Footlight MT Light" w:hAnsi="Footlight MT Light"/>
          <w:b/>
          <w:sz w:val="28"/>
          <w:szCs w:val="28"/>
        </w:rPr>
      </w:pPr>
      <w:r w:rsidRPr="00030025">
        <w:rPr>
          <w:rFonts w:ascii="Footlight MT Light" w:hAnsi="Footlight MT Light"/>
          <w:b/>
          <w:sz w:val="28"/>
          <w:szCs w:val="28"/>
        </w:rPr>
        <w:t>THE BOARD OF GOVERNORS RWENZORI</w:t>
      </w:r>
    </w:p>
    <w:p w:rsidR="00030025" w:rsidRPr="00030025" w:rsidRDefault="00030025" w:rsidP="00030025">
      <w:pPr>
        <w:jc w:val="center"/>
        <w:rPr>
          <w:rFonts w:ascii="Footlight MT Light" w:hAnsi="Footlight MT Light"/>
          <w:b/>
          <w:sz w:val="28"/>
          <w:szCs w:val="28"/>
        </w:rPr>
      </w:pPr>
      <w:r w:rsidRPr="00030025">
        <w:rPr>
          <w:rFonts w:ascii="Footlight MT Light" w:hAnsi="Footlight MT Light"/>
          <w:b/>
          <w:sz w:val="28"/>
          <w:szCs w:val="28"/>
        </w:rPr>
        <w:t>SAAD ISLAMIC INSITUTE................................</w:t>
      </w:r>
      <w:r>
        <w:rPr>
          <w:rFonts w:ascii="Footlight MT Light" w:hAnsi="Footlight MT Light"/>
          <w:b/>
          <w:sz w:val="28"/>
          <w:szCs w:val="28"/>
        </w:rPr>
        <w:t>........</w:t>
      </w:r>
      <w:r w:rsidRPr="00030025">
        <w:rPr>
          <w:rFonts w:ascii="Footlight MT Light" w:hAnsi="Footlight MT Light"/>
          <w:b/>
          <w:sz w:val="28"/>
          <w:szCs w:val="28"/>
        </w:rPr>
        <w:t>..............................APPLICANT</w:t>
      </w:r>
    </w:p>
    <w:p w:rsidR="00030025" w:rsidRPr="00030025" w:rsidRDefault="00030025" w:rsidP="00030025">
      <w:pPr>
        <w:jc w:val="center"/>
        <w:rPr>
          <w:rFonts w:ascii="Footlight MT Light" w:hAnsi="Footlight MT Light"/>
          <w:b/>
          <w:sz w:val="28"/>
          <w:szCs w:val="28"/>
        </w:rPr>
      </w:pPr>
      <w:r w:rsidRPr="00030025">
        <w:rPr>
          <w:rFonts w:ascii="Footlight MT Light" w:hAnsi="Footlight MT Light"/>
          <w:b/>
          <w:sz w:val="28"/>
          <w:szCs w:val="28"/>
        </w:rPr>
        <w:t>VERSUS</w:t>
      </w:r>
    </w:p>
    <w:p w:rsidR="00030025" w:rsidRPr="00B93705" w:rsidRDefault="00030025" w:rsidP="00B93705">
      <w:pPr>
        <w:jc w:val="center"/>
        <w:rPr>
          <w:rFonts w:ascii="Footlight MT Light" w:hAnsi="Footlight MT Light"/>
          <w:b/>
          <w:sz w:val="28"/>
          <w:szCs w:val="28"/>
        </w:rPr>
      </w:pPr>
      <w:r w:rsidRPr="00030025">
        <w:rPr>
          <w:rFonts w:ascii="Footlight MT Light" w:hAnsi="Footlight MT Light"/>
          <w:b/>
          <w:sz w:val="28"/>
          <w:szCs w:val="28"/>
        </w:rPr>
        <w:t>UGANDA MUSLIM SUPREME COUNCIL</w:t>
      </w:r>
      <w:r>
        <w:rPr>
          <w:rFonts w:ascii="Footlight MT Light" w:hAnsi="Footlight MT Light"/>
          <w:b/>
          <w:sz w:val="28"/>
          <w:szCs w:val="28"/>
        </w:rPr>
        <w:t>.........................</w:t>
      </w:r>
      <w:r w:rsidRPr="00030025">
        <w:rPr>
          <w:rFonts w:ascii="Footlight MT Light" w:hAnsi="Footlight MT Light"/>
          <w:b/>
          <w:sz w:val="28"/>
          <w:szCs w:val="28"/>
        </w:rPr>
        <w:t>................RESPONDENT</w:t>
      </w:r>
    </w:p>
    <w:p w:rsidR="00B93705" w:rsidRDefault="00B93705">
      <w:pPr>
        <w:rPr>
          <w:rFonts w:ascii="Footlight MT Light" w:hAnsi="Footlight MT Light"/>
          <w:b/>
          <w:sz w:val="28"/>
          <w:szCs w:val="28"/>
        </w:rPr>
      </w:pPr>
    </w:p>
    <w:p w:rsidR="00E96795" w:rsidRPr="00E96795" w:rsidRDefault="00E96795">
      <w:pPr>
        <w:rPr>
          <w:rFonts w:ascii="Footlight MT Light" w:hAnsi="Footlight MT Light"/>
          <w:b/>
          <w:sz w:val="28"/>
          <w:szCs w:val="28"/>
        </w:rPr>
      </w:pPr>
      <w:r w:rsidRPr="00E96795">
        <w:rPr>
          <w:rFonts w:ascii="Footlight MT Light" w:hAnsi="Footlight MT Light"/>
          <w:b/>
          <w:sz w:val="28"/>
          <w:szCs w:val="28"/>
        </w:rPr>
        <w:t>BEFORE: HIS LORDSHIP HON. JUSTICE OYUKO. ANTHONY OJOK, JUDGE</w:t>
      </w:r>
    </w:p>
    <w:p w:rsidR="00030025" w:rsidRPr="00030025" w:rsidRDefault="00E96795" w:rsidP="003B6D7D">
      <w:pPr>
        <w:jc w:val="both"/>
        <w:rPr>
          <w:rFonts w:ascii="Footlight MT Light" w:hAnsi="Footlight MT Light"/>
          <w:b/>
          <w:sz w:val="28"/>
          <w:szCs w:val="28"/>
          <w:u w:val="single"/>
        </w:rPr>
      </w:pPr>
      <w:r>
        <w:rPr>
          <w:rFonts w:ascii="Footlight MT Light" w:hAnsi="Footlight MT Light"/>
          <w:b/>
          <w:sz w:val="28"/>
          <w:szCs w:val="28"/>
          <w:u w:val="single"/>
        </w:rPr>
        <w:t xml:space="preserve">Ruling </w:t>
      </w:r>
    </w:p>
    <w:p w:rsidR="00030025" w:rsidRDefault="00030025" w:rsidP="003B6D7D">
      <w:pPr>
        <w:jc w:val="both"/>
        <w:rPr>
          <w:rFonts w:ascii="Footlight MT Light" w:hAnsi="Footlight MT Light"/>
          <w:sz w:val="28"/>
          <w:szCs w:val="28"/>
        </w:rPr>
      </w:pPr>
      <w:r>
        <w:rPr>
          <w:rFonts w:ascii="Footlight MT Light" w:hAnsi="Footlight MT Light"/>
          <w:sz w:val="28"/>
          <w:szCs w:val="28"/>
        </w:rPr>
        <w:t xml:space="preserve">This is an application by way of notice of motion under </w:t>
      </w:r>
      <w:r w:rsidR="00C7414F" w:rsidRPr="00CB2E13">
        <w:rPr>
          <w:rFonts w:ascii="Footlight MT Light" w:hAnsi="Footlight MT Light"/>
          <w:b/>
          <w:sz w:val="28"/>
          <w:szCs w:val="28"/>
        </w:rPr>
        <w:t>Order 48 Rules 1</w:t>
      </w:r>
      <w:r w:rsidR="00C7414F">
        <w:rPr>
          <w:rFonts w:ascii="Footlight MT Light" w:hAnsi="Footlight MT Light"/>
          <w:sz w:val="28"/>
          <w:szCs w:val="28"/>
        </w:rPr>
        <w:t xml:space="preserve"> and </w:t>
      </w:r>
      <w:r w:rsidR="00C7414F" w:rsidRPr="00CB2E13">
        <w:rPr>
          <w:rFonts w:ascii="Footlight MT Light" w:hAnsi="Footlight MT Light"/>
          <w:b/>
          <w:sz w:val="28"/>
          <w:szCs w:val="28"/>
        </w:rPr>
        <w:t>8</w:t>
      </w:r>
      <w:r w:rsidR="00C7414F">
        <w:rPr>
          <w:rFonts w:ascii="Footlight MT Light" w:hAnsi="Footlight MT Light"/>
          <w:sz w:val="28"/>
          <w:szCs w:val="28"/>
        </w:rPr>
        <w:t xml:space="preserve"> of the Civil Procedure Rules for orders that;</w:t>
      </w:r>
    </w:p>
    <w:p w:rsidR="00C7414F" w:rsidRDefault="00C7414F" w:rsidP="003B6D7D">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The order of this Court made on 15</w:t>
      </w:r>
      <w:r w:rsidRPr="00C7414F">
        <w:rPr>
          <w:rFonts w:ascii="Footlight MT Light" w:hAnsi="Footlight MT Light"/>
          <w:sz w:val="28"/>
          <w:szCs w:val="28"/>
          <w:vertAlign w:val="superscript"/>
        </w:rPr>
        <w:t>th</w:t>
      </w:r>
      <w:r>
        <w:rPr>
          <w:rFonts w:ascii="Footlight MT Light" w:hAnsi="Footlight MT Light"/>
          <w:sz w:val="28"/>
          <w:szCs w:val="28"/>
        </w:rPr>
        <w:t xml:space="preserve"> October 2014 </w:t>
      </w:r>
      <w:r w:rsidR="003B6D7D">
        <w:rPr>
          <w:rFonts w:ascii="Footlight MT Light" w:hAnsi="Footlight MT Light"/>
          <w:sz w:val="28"/>
          <w:szCs w:val="28"/>
        </w:rPr>
        <w:t xml:space="preserve">in HCT – 01 – CV – LD – C – 013 of 2013 </w:t>
      </w:r>
      <w:proofErr w:type="gramStart"/>
      <w:r w:rsidR="003B6D7D">
        <w:rPr>
          <w:rFonts w:ascii="Footlight MT Light" w:hAnsi="Footlight MT Light"/>
          <w:sz w:val="28"/>
          <w:szCs w:val="28"/>
        </w:rPr>
        <w:t>be</w:t>
      </w:r>
      <w:proofErr w:type="gramEnd"/>
      <w:r w:rsidR="003B6D7D">
        <w:rPr>
          <w:rFonts w:ascii="Footlight MT Light" w:hAnsi="Footlight MT Light"/>
          <w:sz w:val="28"/>
          <w:szCs w:val="28"/>
        </w:rPr>
        <w:t xml:space="preserve"> reviewed and varied</w:t>
      </w:r>
      <w:r w:rsidR="00832BFD">
        <w:rPr>
          <w:rFonts w:ascii="Footlight MT Light" w:hAnsi="Footlight MT Light"/>
          <w:sz w:val="28"/>
          <w:szCs w:val="28"/>
        </w:rPr>
        <w:t>.</w:t>
      </w:r>
      <w:r w:rsidR="003B6D7D">
        <w:rPr>
          <w:rFonts w:ascii="Footlight MT Light" w:hAnsi="Footlight MT Light"/>
          <w:sz w:val="28"/>
          <w:szCs w:val="28"/>
        </w:rPr>
        <w:t xml:space="preserve"> </w:t>
      </w:r>
    </w:p>
    <w:p w:rsidR="003B6D7D" w:rsidRPr="00C7414F" w:rsidRDefault="003B6D7D" w:rsidP="003B6D7D">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The Respondent pays the costs of the application.</w:t>
      </w:r>
    </w:p>
    <w:p w:rsidR="00030025" w:rsidRPr="00030025" w:rsidRDefault="00030025" w:rsidP="003B6D7D">
      <w:pPr>
        <w:jc w:val="both"/>
        <w:rPr>
          <w:rFonts w:ascii="Footlight MT Light" w:hAnsi="Footlight MT Light"/>
          <w:b/>
          <w:sz w:val="28"/>
          <w:szCs w:val="28"/>
        </w:rPr>
      </w:pPr>
      <w:r w:rsidRPr="00030025">
        <w:rPr>
          <w:rFonts w:ascii="Footlight MT Light" w:hAnsi="Footlight MT Light"/>
          <w:b/>
          <w:sz w:val="28"/>
          <w:szCs w:val="28"/>
        </w:rPr>
        <w:t>Brief facts</w:t>
      </w:r>
    </w:p>
    <w:p w:rsidR="00030025" w:rsidRDefault="00030025" w:rsidP="003B6D7D">
      <w:pPr>
        <w:jc w:val="both"/>
        <w:rPr>
          <w:rFonts w:ascii="Footlight MT Light" w:hAnsi="Footlight MT Light"/>
          <w:sz w:val="28"/>
          <w:szCs w:val="28"/>
        </w:rPr>
      </w:pPr>
      <w:r>
        <w:rPr>
          <w:rFonts w:ascii="Footlight MT Light" w:hAnsi="Footlight MT Light"/>
          <w:sz w:val="28"/>
          <w:szCs w:val="28"/>
        </w:rPr>
        <w:t xml:space="preserve">The </w:t>
      </w:r>
      <w:r w:rsidR="003B6D7D">
        <w:rPr>
          <w:rFonts w:ascii="Footlight MT Light" w:hAnsi="Footlight MT Light"/>
          <w:sz w:val="28"/>
          <w:szCs w:val="28"/>
        </w:rPr>
        <w:t>application is supported by an affidavit sworn by Hajji Migdad Saad with the following grounds;</w:t>
      </w:r>
    </w:p>
    <w:p w:rsidR="003B6D7D" w:rsidRDefault="003B6D7D" w:rsidP="003B6D7D">
      <w:pPr>
        <w:pStyle w:val="ListParagraph"/>
        <w:numPr>
          <w:ilvl w:val="0"/>
          <w:numId w:val="3"/>
        </w:numPr>
        <w:jc w:val="both"/>
        <w:rPr>
          <w:rFonts w:ascii="Footlight MT Light" w:hAnsi="Footlight MT Light"/>
          <w:sz w:val="28"/>
          <w:szCs w:val="28"/>
        </w:rPr>
      </w:pPr>
      <w:r>
        <w:rPr>
          <w:rFonts w:ascii="Footlight MT Light" w:hAnsi="Footlight MT Light"/>
          <w:sz w:val="28"/>
          <w:szCs w:val="28"/>
        </w:rPr>
        <w:t>That a decree was passed in KAS – 00 – CV – LD – CS – 002 of 2006 in favour of the Applicant where land comprised of Bukonjo Block 26 Plot 26, Kasese was decreed to the Applicant and the Certificate of title obtained by the Respondent was found to be tainted with fraud.</w:t>
      </w:r>
    </w:p>
    <w:p w:rsidR="003262B8" w:rsidRDefault="003B6D7D" w:rsidP="003B6D7D">
      <w:pPr>
        <w:pStyle w:val="ListParagraph"/>
        <w:numPr>
          <w:ilvl w:val="0"/>
          <w:numId w:val="3"/>
        </w:numPr>
        <w:jc w:val="both"/>
        <w:rPr>
          <w:rFonts w:ascii="Footlight MT Light" w:hAnsi="Footlight MT Light"/>
          <w:sz w:val="28"/>
          <w:szCs w:val="28"/>
        </w:rPr>
      </w:pPr>
      <w:r>
        <w:rPr>
          <w:rFonts w:ascii="Footlight MT Light" w:hAnsi="Footlight MT Light"/>
          <w:sz w:val="28"/>
          <w:szCs w:val="28"/>
        </w:rPr>
        <w:t xml:space="preserve">The Respondent filed Civil Appeal No. HCT – 01 – CV – LD – CA – 013 of 2013 which was withdrawn and the Court made consequential orders cancelling the title comprised of Bukonjo Block 26 Plot 26 </w:t>
      </w:r>
      <w:r w:rsidR="003262B8">
        <w:rPr>
          <w:rFonts w:ascii="Footlight MT Light" w:hAnsi="Footlight MT Light"/>
          <w:sz w:val="28"/>
          <w:szCs w:val="28"/>
        </w:rPr>
        <w:t>Kasese, ordered that a fresh title be issued for the Applicant and a decree of the Chief Magistrate in Civil Suit No. 02 of 2006 be executed.</w:t>
      </w:r>
    </w:p>
    <w:p w:rsidR="003262B8" w:rsidRDefault="003262B8" w:rsidP="003B6D7D">
      <w:pPr>
        <w:pStyle w:val="ListParagraph"/>
        <w:numPr>
          <w:ilvl w:val="0"/>
          <w:numId w:val="3"/>
        </w:numPr>
        <w:jc w:val="both"/>
        <w:rPr>
          <w:rFonts w:ascii="Footlight MT Light" w:hAnsi="Footlight MT Light"/>
          <w:sz w:val="28"/>
          <w:szCs w:val="28"/>
        </w:rPr>
      </w:pPr>
      <w:r>
        <w:rPr>
          <w:rFonts w:ascii="Footlight MT Light" w:hAnsi="Footlight MT Light"/>
          <w:sz w:val="28"/>
          <w:szCs w:val="28"/>
        </w:rPr>
        <w:lastRenderedPageBreak/>
        <w:t>That the Certificate of title for Bukonjo Block 26 Plot 26 Kasese was in custody of Court at the time the order of cancellation was made and when the Certificate was released by Court and submitted to the Registrar of Titles, he declined to effect the orders on ground that the title was a leasehold issued before Kasese District Land Board and that he could only cancel the title but he had no mandate to issue a fresh title.</w:t>
      </w:r>
    </w:p>
    <w:p w:rsidR="00E55A57" w:rsidRDefault="003262B8" w:rsidP="003B6D7D">
      <w:pPr>
        <w:pStyle w:val="ListParagraph"/>
        <w:numPr>
          <w:ilvl w:val="0"/>
          <w:numId w:val="3"/>
        </w:numPr>
        <w:jc w:val="both"/>
        <w:rPr>
          <w:rFonts w:ascii="Footlight MT Light" w:hAnsi="Footlight MT Light"/>
          <w:sz w:val="28"/>
          <w:szCs w:val="28"/>
        </w:rPr>
      </w:pPr>
      <w:r>
        <w:rPr>
          <w:rFonts w:ascii="Footlight MT Light" w:hAnsi="Footlight MT Light"/>
          <w:sz w:val="28"/>
          <w:szCs w:val="28"/>
        </w:rPr>
        <w:t xml:space="preserve">That in view of the reasons given by the Registrar of titles, it is necessary that the order be varied and reviewed to direct the cancellation </w:t>
      </w:r>
      <w:r w:rsidR="00E55A57">
        <w:rPr>
          <w:rFonts w:ascii="Footlight MT Light" w:hAnsi="Footlight MT Light"/>
          <w:sz w:val="28"/>
          <w:szCs w:val="28"/>
        </w:rPr>
        <w:t xml:space="preserve">of the entry of the Respondent as registered proprietor and entering the Applicant as registered proprietor. </w:t>
      </w:r>
    </w:p>
    <w:p w:rsidR="00E26E4F" w:rsidRDefault="00E55A57" w:rsidP="003B6D7D">
      <w:pPr>
        <w:pStyle w:val="ListParagraph"/>
        <w:numPr>
          <w:ilvl w:val="0"/>
          <w:numId w:val="3"/>
        </w:numPr>
        <w:jc w:val="both"/>
        <w:rPr>
          <w:rFonts w:ascii="Footlight MT Light" w:hAnsi="Footlight MT Light"/>
          <w:sz w:val="28"/>
          <w:szCs w:val="28"/>
        </w:rPr>
      </w:pPr>
      <w:r>
        <w:rPr>
          <w:rFonts w:ascii="Footlight MT Light" w:hAnsi="Footlight MT Light"/>
          <w:sz w:val="28"/>
          <w:szCs w:val="28"/>
        </w:rPr>
        <w:t xml:space="preserve">That </w:t>
      </w:r>
      <w:r w:rsidR="00B308C6">
        <w:rPr>
          <w:rFonts w:ascii="Footlight MT Light" w:hAnsi="Footlight MT Light"/>
          <w:sz w:val="28"/>
          <w:szCs w:val="28"/>
        </w:rPr>
        <w:t xml:space="preserve">the Applicant has failed to execute </w:t>
      </w:r>
      <w:r w:rsidR="00AE0EE4">
        <w:rPr>
          <w:rFonts w:ascii="Footlight MT Light" w:hAnsi="Footlight MT Light"/>
          <w:sz w:val="28"/>
          <w:szCs w:val="28"/>
        </w:rPr>
        <w:t xml:space="preserve">and take possession of the Land decree </w:t>
      </w:r>
      <w:r w:rsidR="00E26E4F">
        <w:rPr>
          <w:rFonts w:ascii="Footlight MT Light" w:hAnsi="Footlight MT Light"/>
          <w:sz w:val="28"/>
          <w:szCs w:val="28"/>
        </w:rPr>
        <w:t>too, it is because there was no specific order giving vacant possession to the Applicant.</w:t>
      </w:r>
    </w:p>
    <w:p w:rsidR="00E26E4F" w:rsidRDefault="00E26E4F" w:rsidP="003B6D7D">
      <w:pPr>
        <w:pStyle w:val="ListParagraph"/>
        <w:numPr>
          <w:ilvl w:val="0"/>
          <w:numId w:val="3"/>
        </w:numPr>
        <w:jc w:val="both"/>
        <w:rPr>
          <w:rFonts w:ascii="Footlight MT Light" w:hAnsi="Footlight MT Light"/>
          <w:sz w:val="28"/>
          <w:szCs w:val="28"/>
        </w:rPr>
      </w:pPr>
      <w:r>
        <w:rPr>
          <w:rFonts w:ascii="Footlight MT Light" w:hAnsi="Footlight MT Light"/>
          <w:sz w:val="28"/>
          <w:szCs w:val="28"/>
        </w:rPr>
        <w:t>That there was an error and mistake apparent on the face of the record and there is sufficient cause to review the orders in HCT – 01 – CV – LD – CA – 13 of 2013 to provide for;</w:t>
      </w:r>
    </w:p>
    <w:p w:rsidR="00E26E4F" w:rsidRDefault="00E26E4F" w:rsidP="00E26E4F">
      <w:pPr>
        <w:pStyle w:val="ListParagraph"/>
        <w:numPr>
          <w:ilvl w:val="0"/>
          <w:numId w:val="4"/>
        </w:numPr>
        <w:jc w:val="both"/>
        <w:rPr>
          <w:rFonts w:ascii="Footlight MT Light" w:hAnsi="Footlight MT Light"/>
          <w:sz w:val="28"/>
          <w:szCs w:val="28"/>
        </w:rPr>
      </w:pPr>
      <w:r>
        <w:rPr>
          <w:rFonts w:ascii="Footlight MT Light" w:hAnsi="Footlight MT Light"/>
          <w:sz w:val="28"/>
          <w:szCs w:val="28"/>
        </w:rPr>
        <w:t>Cancellation of the Respondent as registered proprietor on the title.</w:t>
      </w:r>
    </w:p>
    <w:p w:rsidR="00E26E4F" w:rsidRDefault="00E26E4F" w:rsidP="00E26E4F">
      <w:pPr>
        <w:pStyle w:val="ListParagraph"/>
        <w:numPr>
          <w:ilvl w:val="0"/>
          <w:numId w:val="4"/>
        </w:numPr>
        <w:jc w:val="both"/>
        <w:rPr>
          <w:rFonts w:ascii="Footlight MT Light" w:hAnsi="Footlight MT Light"/>
          <w:sz w:val="28"/>
          <w:szCs w:val="28"/>
        </w:rPr>
      </w:pPr>
      <w:r>
        <w:rPr>
          <w:rFonts w:ascii="Footlight MT Light" w:hAnsi="Footlight MT Light"/>
          <w:sz w:val="28"/>
          <w:szCs w:val="28"/>
        </w:rPr>
        <w:t>Entry of the Applicant on the title as registered proprietor.</w:t>
      </w:r>
    </w:p>
    <w:p w:rsidR="00E26E4F" w:rsidRDefault="00E26E4F" w:rsidP="00E26E4F">
      <w:pPr>
        <w:pStyle w:val="ListParagraph"/>
        <w:numPr>
          <w:ilvl w:val="0"/>
          <w:numId w:val="4"/>
        </w:numPr>
        <w:jc w:val="both"/>
        <w:rPr>
          <w:rFonts w:ascii="Footlight MT Light" w:hAnsi="Footlight MT Light"/>
          <w:sz w:val="28"/>
          <w:szCs w:val="28"/>
        </w:rPr>
      </w:pPr>
      <w:r>
        <w:rPr>
          <w:rFonts w:ascii="Footlight MT Light" w:hAnsi="Footlight MT Light"/>
          <w:sz w:val="28"/>
          <w:szCs w:val="28"/>
        </w:rPr>
        <w:t>An order giving vacant possession to the Applicant.</w:t>
      </w:r>
    </w:p>
    <w:p w:rsidR="00B63060" w:rsidRDefault="00E26E4F" w:rsidP="00E26E4F">
      <w:pPr>
        <w:pStyle w:val="ListParagraph"/>
        <w:numPr>
          <w:ilvl w:val="0"/>
          <w:numId w:val="3"/>
        </w:numPr>
        <w:jc w:val="both"/>
        <w:rPr>
          <w:rFonts w:ascii="Footlight MT Light" w:hAnsi="Footlight MT Light"/>
          <w:sz w:val="28"/>
          <w:szCs w:val="28"/>
        </w:rPr>
      </w:pPr>
      <w:r>
        <w:rPr>
          <w:rFonts w:ascii="Footlight MT Light" w:hAnsi="Footlight MT Light"/>
          <w:sz w:val="28"/>
          <w:szCs w:val="28"/>
        </w:rPr>
        <w:t xml:space="preserve">That it is fair, just and equitable that the orders </w:t>
      </w:r>
      <w:r w:rsidR="00B63060">
        <w:rPr>
          <w:rFonts w:ascii="Footlight MT Light" w:hAnsi="Footlight MT Light"/>
          <w:sz w:val="28"/>
          <w:szCs w:val="28"/>
        </w:rPr>
        <w:t>for review be granted.</w:t>
      </w:r>
    </w:p>
    <w:p w:rsidR="00906294" w:rsidRDefault="00B63060" w:rsidP="00B63060">
      <w:pPr>
        <w:jc w:val="both"/>
        <w:rPr>
          <w:rFonts w:ascii="Footlight MT Light" w:hAnsi="Footlight MT Light"/>
          <w:sz w:val="28"/>
          <w:szCs w:val="28"/>
        </w:rPr>
      </w:pPr>
      <w:r>
        <w:rPr>
          <w:rFonts w:ascii="Footlight MT Light" w:hAnsi="Footlight MT Light"/>
          <w:sz w:val="28"/>
          <w:szCs w:val="28"/>
        </w:rPr>
        <w:t>Abdul Hakim Juma representing U.M.S.C swore the affidavit in reply and averred that there was no new evidence discovered which was not available to the Applicant at the time when Court made the order to cancel the title deed in the names of the Respondent for</w:t>
      </w:r>
      <w:r w:rsidR="008D3791">
        <w:rPr>
          <w:rFonts w:ascii="Footlight MT Light" w:hAnsi="Footlight MT Light"/>
          <w:sz w:val="28"/>
          <w:szCs w:val="28"/>
        </w:rPr>
        <w:t xml:space="preserve"> plot 26 Block 26 Bukonjo Kasese nor was there an error </w:t>
      </w:r>
      <w:r w:rsidR="00906294">
        <w:rPr>
          <w:rFonts w:ascii="Footlight MT Light" w:hAnsi="Footlight MT Light"/>
          <w:sz w:val="28"/>
          <w:szCs w:val="28"/>
        </w:rPr>
        <w:t xml:space="preserve">apparent on the face of the record on the said order which has been pointed out by the Applicant. That the title deed to the subject land is a lease which was granted to the Respondent upon application by the Respondent to the Land Lord and an agreement to that effect was executed. That Court cannot order the Land Lord to grant a lease to the Applicant without the Applicant making an application. </w:t>
      </w:r>
      <w:proofErr w:type="gramStart"/>
      <w:r w:rsidR="00906294">
        <w:rPr>
          <w:rFonts w:ascii="Footlight MT Light" w:hAnsi="Footlight MT Light"/>
          <w:sz w:val="28"/>
          <w:szCs w:val="28"/>
        </w:rPr>
        <w:t>That there was no order for vacant possession in the original decree.</w:t>
      </w:r>
      <w:proofErr w:type="gramEnd"/>
      <w:r w:rsidR="00906294">
        <w:rPr>
          <w:rFonts w:ascii="Footlight MT Light" w:hAnsi="Footlight MT Light"/>
          <w:sz w:val="28"/>
          <w:szCs w:val="28"/>
        </w:rPr>
        <w:t xml:space="preserve"> That Court cannot therefore issue the same when it was only to give effect to the decree. That Migdad is not a member of the Applicant and has no powers to swear the affidavit in support of the Application.</w:t>
      </w:r>
    </w:p>
    <w:p w:rsidR="00E96795" w:rsidRDefault="00E96795" w:rsidP="00B63060">
      <w:pPr>
        <w:jc w:val="both"/>
        <w:rPr>
          <w:rFonts w:ascii="Footlight MT Light" w:hAnsi="Footlight MT Light"/>
          <w:sz w:val="28"/>
          <w:szCs w:val="28"/>
        </w:rPr>
      </w:pPr>
      <w:r>
        <w:rPr>
          <w:rFonts w:ascii="Footlight MT Light" w:hAnsi="Footlight MT Light"/>
          <w:sz w:val="28"/>
          <w:szCs w:val="28"/>
        </w:rPr>
        <w:t xml:space="preserve">Counsel Bwiruka Richard appeared for the Applicant, Counsel David Innocent Nyote and M/s Fitz Patrick Furah &amp;Co. Advocates represented the Respondent. Counsel for the Applicant made oral submissions, </w:t>
      </w:r>
      <w:r w:rsidR="00831ECC">
        <w:rPr>
          <w:rFonts w:ascii="Footlight MT Light" w:hAnsi="Footlight MT Light"/>
          <w:sz w:val="28"/>
          <w:szCs w:val="28"/>
        </w:rPr>
        <w:t xml:space="preserve">and it was agreed that </w:t>
      </w:r>
      <w:r>
        <w:rPr>
          <w:rFonts w:ascii="Footlight MT Light" w:hAnsi="Footlight MT Light"/>
          <w:sz w:val="28"/>
          <w:szCs w:val="28"/>
        </w:rPr>
        <w:t>Counsel for the Respondent</w:t>
      </w:r>
      <w:r w:rsidR="00831ECC">
        <w:rPr>
          <w:rFonts w:ascii="Footlight MT Light" w:hAnsi="Footlight MT Light"/>
          <w:sz w:val="28"/>
          <w:szCs w:val="28"/>
        </w:rPr>
        <w:t xml:space="preserve"> could</w:t>
      </w:r>
      <w:r>
        <w:rPr>
          <w:rFonts w:ascii="Footlight MT Light" w:hAnsi="Footlight MT Light"/>
          <w:sz w:val="28"/>
          <w:szCs w:val="28"/>
        </w:rPr>
        <w:t xml:space="preserve"> ma</w:t>
      </w:r>
      <w:r w:rsidR="00831ECC">
        <w:rPr>
          <w:rFonts w:ascii="Footlight MT Light" w:hAnsi="Footlight MT Light"/>
          <w:sz w:val="28"/>
          <w:szCs w:val="28"/>
        </w:rPr>
        <w:t>k</w:t>
      </w:r>
      <w:r>
        <w:rPr>
          <w:rFonts w:ascii="Footlight MT Light" w:hAnsi="Footlight MT Light"/>
          <w:sz w:val="28"/>
          <w:szCs w:val="28"/>
        </w:rPr>
        <w:t>e written submissions</w:t>
      </w:r>
      <w:r w:rsidR="00831ECC">
        <w:rPr>
          <w:rFonts w:ascii="Footlight MT Light" w:hAnsi="Footlight MT Light"/>
          <w:sz w:val="28"/>
          <w:szCs w:val="28"/>
        </w:rPr>
        <w:t xml:space="preserve"> and a written rejoinder would </w:t>
      </w:r>
      <w:r w:rsidR="00C56E72">
        <w:rPr>
          <w:rFonts w:ascii="Footlight MT Light" w:hAnsi="Footlight MT Light"/>
          <w:sz w:val="28"/>
          <w:szCs w:val="28"/>
        </w:rPr>
        <w:t xml:space="preserve">be made </w:t>
      </w:r>
      <w:r w:rsidR="00831ECC">
        <w:rPr>
          <w:rFonts w:ascii="Footlight MT Light" w:hAnsi="Footlight MT Light"/>
          <w:sz w:val="28"/>
          <w:szCs w:val="28"/>
        </w:rPr>
        <w:t>in regard to the same by Counsel for the Applicant.</w:t>
      </w:r>
      <w:r>
        <w:rPr>
          <w:rFonts w:ascii="Footlight MT Light" w:hAnsi="Footlight MT Light"/>
          <w:sz w:val="28"/>
          <w:szCs w:val="28"/>
        </w:rPr>
        <w:t xml:space="preserve"> </w:t>
      </w:r>
    </w:p>
    <w:p w:rsidR="007B60E6" w:rsidRDefault="00906294" w:rsidP="00B63060">
      <w:pPr>
        <w:jc w:val="both"/>
        <w:rPr>
          <w:rFonts w:ascii="Footlight MT Light" w:hAnsi="Footlight MT Light"/>
          <w:sz w:val="28"/>
          <w:szCs w:val="28"/>
        </w:rPr>
      </w:pPr>
      <w:r>
        <w:rPr>
          <w:rFonts w:ascii="Footlight MT Light" w:hAnsi="Footlight MT Light"/>
          <w:sz w:val="28"/>
          <w:szCs w:val="28"/>
        </w:rPr>
        <w:lastRenderedPageBreak/>
        <w:t>Counsel for the Applicant submitted that the Chief Registrar on 20</w:t>
      </w:r>
      <w:r w:rsidRPr="00906294">
        <w:rPr>
          <w:rFonts w:ascii="Footlight MT Light" w:hAnsi="Footlight MT Light"/>
          <w:sz w:val="28"/>
          <w:szCs w:val="28"/>
          <w:vertAlign w:val="superscript"/>
        </w:rPr>
        <w:t>th</w:t>
      </w:r>
      <w:r>
        <w:rPr>
          <w:rFonts w:ascii="Footlight MT Light" w:hAnsi="Footlight MT Light"/>
          <w:sz w:val="28"/>
          <w:szCs w:val="28"/>
        </w:rPr>
        <w:t xml:space="preserve"> August 2015 issued a Warrant to give vacant possession to the Applicant</w:t>
      </w:r>
      <w:r w:rsidR="004D2D4C">
        <w:rPr>
          <w:rFonts w:ascii="Footlight MT Light" w:hAnsi="Footlight MT Light"/>
          <w:sz w:val="28"/>
          <w:szCs w:val="28"/>
        </w:rPr>
        <w:t xml:space="preserve">. However, later stopped the execution on grounds that there was no order granting vacant possession thus, the warrant </w:t>
      </w:r>
      <w:r w:rsidR="007B60E6">
        <w:rPr>
          <w:rFonts w:ascii="Footlight MT Light" w:hAnsi="Footlight MT Light"/>
          <w:sz w:val="28"/>
          <w:szCs w:val="28"/>
        </w:rPr>
        <w:t>was withdrawn. However, Court gave an order that, the Applicant is the lawful owner of the suit land.</w:t>
      </w:r>
    </w:p>
    <w:p w:rsidR="003B6D7D" w:rsidRDefault="007B60E6" w:rsidP="00B63060">
      <w:pPr>
        <w:jc w:val="both"/>
        <w:rPr>
          <w:rFonts w:ascii="Footlight MT Light" w:hAnsi="Footlight MT Light"/>
          <w:sz w:val="28"/>
          <w:szCs w:val="28"/>
        </w:rPr>
      </w:pPr>
      <w:r>
        <w:rPr>
          <w:rFonts w:ascii="Footlight MT Light" w:hAnsi="Footlight MT Light"/>
          <w:sz w:val="28"/>
          <w:szCs w:val="28"/>
        </w:rPr>
        <w:t xml:space="preserve">That with the above </w:t>
      </w:r>
      <w:r w:rsidR="000A140A">
        <w:rPr>
          <w:rFonts w:ascii="Footlight MT Light" w:hAnsi="Footlight MT Light"/>
          <w:sz w:val="28"/>
          <w:szCs w:val="28"/>
        </w:rPr>
        <w:t>there is therefore an</w:t>
      </w:r>
      <w:r w:rsidR="005673A3">
        <w:rPr>
          <w:rFonts w:ascii="Footlight MT Light" w:hAnsi="Footlight MT Light"/>
          <w:sz w:val="28"/>
          <w:szCs w:val="28"/>
        </w:rPr>
        <w:t xml:space="preserve"> error apparent on the face of the record and there is sufficient reason to review the orders of this Court to reflect that the Respondent be cancelled as the alleged proprietor </w:t>
      </w:r>
      <w:r w:rsidR="006B6644">
        <w:rPr>
          <w:rFonts w:ascii="Footlight MT Light" w:hAnsi="Footlight MT Light"/>
          <w:sz w:val="28"/>
          <w:szCs w:val="28"/>
        </w:rPr>
        <w:t>of LRV 3497, Folio 13, Plot 26 Bukonjo Kasese and Another order directing the Registrar of titles to enter the Applicant as registered proprietor on the said title and thirdly an order giving vacant possession to the Applicant.</w:t>
      </w:r>
    </w:p>
    <w:p w:rsidR="006B6644" w:rsidRDefault="006B6644" w:rsidP="00B63060">
      <w:pPr>
        <w:jc w:val="both"/>
        <w:rPr>
          <w:rFonts w:ascii="Footlight MT Light" w:hAnsi="Footlight MT Light"/>
          <w:sz w:val="28"/>
          <w:szCs w:val="28"/>
        </w:rPr>
      </w:pPr>
      <w:r>
        <w:rPr>
          <w:rFonts w:ascii="Footlight MT Light" w:hAnsi="Footlight MT Light"/>
          <w:sz w:val="28"/>
          <w:szCs w:val="28"/>
        </w:rPr>
        <w:t xml:space="preserve">Further that this Court must be giving the decree effect and not changing it. That this Court is empowered under </w:t>
      </w:r>
      <w:r w:rsidRPr="00D522DC">
        <w:rPr>
          <w:rFonts w:ascii="Footlight MT Light" w:hAnsi="Footlight MT Light"/>
          <w:b/>
          <w:sz w:val="28"/>
          <w:szCs w:val="28"/>
        </w:rPr>
        <w:t>Order 46 Rule 1</w:t>
      </w:r>
      <w:r>
        <w:rPr>
          <w:rFonts w:ascii="Footlight MT Light" w:hAnsi="Footlight MT Light"/>
          <w:sz w:val="28"/>
          <w:szCs w:val="28"/>
        </w:rPr>
        <w:t xml:space="preserve"> to correct such error and mistake </w:t>
      </w:r>
      <w:r w:rsidR="0052689B">
        <w:rPr>
          <w:rFonts w:ascii="Footlight MT Light" w:hAnsi="Footlight MT Light"/>
          <w:sz w:val="28"/>
          <w:szCs w:val="28"/>
        </w:rPr>
        <w:t>to give effect to the Court order.</w:t>
      </w:r>
    </w:p>
    <w:p w:rsidR="0052689B" w:rsidRDefault="0052689B" w:rsidP="00B63060">
      <w:pPr>
        <w:jc w:val="both"/>
        <w:rPr>
          <w:rFonts w:ascii="Footlight MT Light" w:hAnsi="Footlight MT Light"/>
          <w:sz w:val="28"/>
          <w:szCs w:val="28"/>
        </w:rPr>
      </w:pPr>
      <w:r>
        <w:rPr>
          <w:rFonts w:ascii="Footlight MT Light" w:hAnsi="Footlight MT Light"/>
          <w:sz w:val="28"/>
          <w:szCs w:val="28"/>
        </w:rPr>
        <w:t xml:space="preserve">In the case of </w:t>
      </w:r>
      <w:r w:rsidRPr="0052689B">
        <w:rPr>
          <w:rFonts w:ascii="Footlight MT Light" w:hAnsi="Footlight MT Light"/>
          <w:b/>
          <w:sz w:val="28"/>
          <w:szCs w:val="28"/>
        </w:rPr>
        <w:t>Christopher Katuramu versus Maliya and 3 others, Civil Suit No. 1 of 1989, [1992 – 1993] H.C.B Pg. 159</w:t>
      </w:r>
      <w:r>
        <w:rPr>
          <w:rFonts w:ascii="Footlight MT Light" w:hAnsi="Footlight MT Light"/>
          <w:sz w:val="28"/>
          <w:szCs w:val="28"/>
        </w:rPr>
        <w:t>, it was held that;</w:t>
      </w:r>
    </w:p>
    <w:p w:rsidR="0052689B" w:rsidRPr="00670982" w:rsidRDefault="0052689B" w:rsidP="00B63060">
      <w:pPr>
        <w:jc w:val="both"/>
        <w:rPr>
          <w:rFonts w:ascii="Footlight MT Light" w:hAnsi="Footlight MT Light"/>
          <w:i/>
          <w:sz w:val="28"/>
          <w:szCs w:val="28"/>
        </w:rPr>
      </w:pPr>
      <w:r w:rsidRPr="00670982">
        <w:rPr>
          <w:rFonts w:ascii="Footlight MT Light" w:hAnsi="Footlight MT Light"/>
          <w:i/>
          <w:sz w:val="28"/>
          <w:szCs w:val="28"/>
        </w:rPr>
        <w:t>“An application to review a Court order is made on discovery of new and important matter of evidence and for a mistake or error apparent on the face of the record.”</w:t>
      </w:r>
    </w:p>
    <w:p w:rsidR="00670982" w:rsidRDefault="0052689B" w:rsidP="00B63060">
      <w:pPr>
        <w:jc w:val="both"/>
        <w:rPr>
          <w:rFonts w:ascii="Footlight MT Light" w:hAnsi="Footlight MT Light"/>
          <w:sz w:val="28"/>
          <w:szCs w:val="28"/>
        </w:rPr>
      </w:pPr>
      <w:r>
        <w:rPr>
          <w:rFonts w:ascii="Footlight MT Light" w:hAnsi="Footlight MT Light"/>
          <w:sz w:val="28"/>
          <w:szCs w:val="28"/>
        </w:rPr>
        <w:t>Counsel for the Respondent on the other hand submitted that there was no need to seek cancellation of the Respondent’s name</w:t>
      </w:r>
      <w:r w:rsidR="00670982">
        <w:rPr>
          <w:rFonts w:ascii="Footlight MT Light" w:hAnsi="Footlight MT Light"/>
          <w:sz w:val="28"/>
          <w:szCs w:val="28"/>
        </w:rPr>
        <w:t xml:space="preserve"> off the title as this was already granted as per annexure A. That the title deed to the subject land was a lease granted upon application by the Respondent to the Land Lord and an agreement to that effect executed. That therefore there was no foundation for the applicant to be entered as a registered proprietor on the said leasehold title deed. There was no order for vacant possession in the lower Court in the original decree.</w:t>
      </w:r>
    </w:p>
    <w:p w:rsidR="00670982" w:rsidRDefault="00670982" w:rsidP="00B63060">
      <w:pPr>
        <w:jc w:val="both"/>
        <w:rPr>
          <w:rFonts w:ascii="Footlight MT Light" w:hAnsi="Footlight MT Light"/>
          <w:sz w:val="28"/>
          <w:szCs w:val="28"/>
        </w:rPr>
      </w:pPr>
      <w:r>
        <w:rPr>
          <w:rFonts w:ascii="Footlight MT Light" w:hAnsi="Footlight MT Light"/>
          <w:sz w:val="28"/>
          <w:szCs w:val="28"/>
        </w:rPr>
        <w:t>That the affidavit in reply intends to look at the application in the following ways;</w:t>
      </w:r>
    </w:p>
    <w:p w:rsidR="00670982" w:rsidRDefault="00670982" w:rsidP="00670982">
      <w:pPr>
        <w:pStyle w:val="ListParagraph"/>
        <w:numPr>
          <w:ilvl w:val="0"/>
          <w:numId w:val="5"/>
        </w:numPr>
        <w:jc w:val="both"/>
        <w:rPr>
          <w:rFonts w:ascii="Footlight MT Light" w:hAnsi="Footlight MT Light"/>
          <w:sz w:val="28"/>
          <w:szCs w:val="28"/>
        </w:rPr>
      </w:pPr>
      <w:r>
        <w:rPr>
          <w:rFonts w:ascii="Footlight MT Light" w:hAnsi="Footlight MT Light"/>
          <w:sz w:val="28"/>
          <w:szCs w:val="28"/>
        </w:rPr>
        <w:t xml:space="preserve">Whether Migdad saad has locus standi to swear the affidavit in support of the application. </w:t>
      </w:r>
    </w:p>
    <w:p w:rsidR="00874909" w:rsidRDefault="00670982" w:rsidP="00670982">
      <w:pPr>
        <w:pStyle w:val="ListParagraph"/>
        <w:numPr>
          <w:ilvl w:val="0"/>
          <w:numId w:val="5"/>
        </w:numPr>
        <w:jc w:val="both"/>
        <w:rPr>
          <w:rFonts w:ascii="Footlight MT Light" w:hAnsi="Footlight MT Light"/>
          <w:sz w:val="28"/>
          <w:szCs w:val="28"/>
        </w:rPr>
      </w:pPr>
      <w:r>
        <w:rPr>
          <w:rFonts w:ascii="Footlight MT Light" w:hAnsi="Footlight MT Light"/>
          <w:sz w:val="28"/>
          <w:szCs w:val="28"/>
        </w:rPr>
        <w:t xml:space="preserve">Whether the application discloses any ground </w:t>
      </w:r>
      <w:r w:rsidR="00874909">
        <w:rPr>
          <w:rFonts w:ascii="Footlight MT Light" w:hAnsi="Footlight MT Light"/>
          <w:sz w:val="28"/>
          <w:szCs w:val="28"/>
        </w:rPr>
        <w:t>for review of the order of this Honourable Court attached to the application as C and the affidavit in reply as A.</w:t>
      </w:r>
    </w:p>
    <w:p w:rsidR="00874909" w:rsidRDefault="00874909" w:rsidP="00670982">
      <w:pPr>
        <w:pStyle w:val="ListParagraph"/>
        <w:numPr>
          <w:ilvl w:val="0"/>
          <w:numId w:val="5"/>
        </w:numPr>
        <w:jc w:val="both"/>
        <w:rPr>
          <w:rFonts w:ascii="Footlight MT Light" w:hAnsi="Footlight MT Light"/>
          <w:sz w:val="28"/>
          <w:szCs w:val="28"/>
        </w:rPr>
      </w:pPr>
      <w:r>
        <w:rPr>
          <w:rFonts w:ascii="Footlight MT Light" w:hAnsi="Footlight MT Light"/>
          <w:sz w:val="28"/>
          <w:szCs w:val="28"/>
        </w:rPr>
        <w:t>Whether the prayers in the notice of motion in this application are proper and can be granted.</w:t>
      </w:r>
    </w:p>
    <w:p w:rsidR="00874909" w:rsidRDefault="00874909" w:rsidP="00874909">
      <w:pPr>
        <w:jc w:val="both"/>
        <w:rPr>
          <w:rFonts w:ascii="Footlight MT Light" w:hAnsi="Footlight MT Light"/>
          <w:sz w:val="28"/>
          <w:szCs w:val="28"/>
        </w:rPr>
      </w:pPr>
      <w:r>
        <w:rPr>
          <w:rFonts w:ascii="Footlight MT Light" w:hAnsi="Footlight MT Light"/>
          <w:sz w:val="28"/>
          <w:szCs w:val="28"/>
        </w:rPr>
        <w:lastRenderedPageBreak/>
        <w:t xml:space="preserve">Counsel for the Respondent also brought it to the attention of Court that Migdad Saad is neither a board member of the Applicant nor the board Chairman of the same as per the judgment of the Chief Magistrate’s Court of Kasese in Suit No. 2 of 2006. That the said judgment has never been overturned by any Court therefore, Migdad Saad has no locus standi to depone that affidavit on behalf of the Applicant. </w:t>
      </w:r>
    </w:p>
    <w:p w:rsidR="00874909" w:rsidRDefault="00D522DC" w:rsidP="00874909">
      <w:pPr>
        <w:jc w:val="both"/>
        <w:rPr>
          <w:rFonts w:ascii="Footlight MT Light" w:hAnsi="Footlight MT Light"/>
          <w:sz w:val="28"/>
          <w:szCs w:val="28"/>
        </w:rPr>
      </w:pPr>
      <w:r>
        <w:rPr>
          <w:rFonts w:ascii="Footlight MT Light" w:hAnsi="Footlight MT Light"/>
          <w:sz w:val="28"/>
          <w:szCs w:val="28"/>
        </w:rPr>
        <w:t>Counsel for the Respondent cited</w:t>
      </w:r>
      <w:r w:rsidR="00874909">
        <w:rPr>
          <w:rFonts w:ascii="Footlight MT Light" w:hAnsi="Footlight MT Light"/>
          <w:sz w:val="28"/>
          <w:szCs w:val="28"/>
        </w:rPr>
        <w:t xml:space="preserve"> the case of </w:t>
      </w:r>
      <w:r w:rsidR="00874909" w:rsidRPr="00D522DC">
        <w:rPr>
          <w:rFonts w:ascii="Footlight MT Light" w:hAnsi="Footlight MT Light"/>
          <w:b/>
          <w:sz w:val="28"/>
          <w:szCs w:val="28"/>
        </w:rPr>
        <w:t>Joy Kaingana versus Boubou (1986) H.C.B 59</w:t>
      </w:r>
      <w:r w:rsidR="00874909">
        <w:rPr>
          <w:rFonts w:ascii="Footlight MT Light" w:hAnsi="Footlight MT Light"/>
          <w:sz w:val="28"/>
          <w:szCs w:val="28"/>
        </w:rPr>
        <w:t>, where</w:t>
      </w:r>
      <w:r>
        <w:rPr>
          <w:rFonts w:ascii="Footlight MT Light" w:hAnsi="Footlight MT Light"/>
          <w:sz w:val="28"/>
          <w:szCs w:val="28"/>
        </w:rPr>
        <w:t xml:space="preserve"> it was stated that;</w:t>
      </w:r>
      <w:r w:rsidR="00874909">
        <w:rPr>
          <w:rFonts w:ascii="Footlight MT Light" w:hAnsi="Footlight MT Light"/>
          <w:sz w:val="28"/>
          <w:szCs w:val="28"/>
        </w:rPr>
        <w:t xml:space="preserve"> a person swears an affidavit in a representative capacity and does not show the authority given to him by a party to the suit to qualify him to act on its behalf, makes the affidavit incompetent and defective.</w:t>
      </w:r>
    </w:p>
    <w:p w:rsidR="00E100F4" w:rsidRDefault="00874909" w:rsidP="00874909">
      <w:pPr>
        <w:jc w:val="both"/>
        <w:rPr>
          <w:rFonts w:ascii="Footlight MT Light" w:hAnsi="Footlight MT Light"/>
          <w:sz w:val="28"/>
          <w:szCs w:val="28"/>
        </w:rPr>
      </w:pPr>
      <w:r>
        <w:rPr>
          <w:rFonts w:ascii="Footlight MT Light" w:hAnsi="Footlight MT Light"/>
          <w:sz w:val="28"/>
          <w:szCs w:val="28"/>
        </w:rPr>
        <w:t>That therefore Migdad swore the affidavit wit</w:t>
      </w:r>
      <w:r w:rsidR="00D522DC">
        <w:rPr>
          <w:rFonts w:ascii="Footlight MT Light" w:hAnsi="Footlight MT Light"/>
          <w:sz w:val="28"/>
          <w:szCs w:val="28"/>
        </w:rPr>
        <w:t>hout evidence of his capacity and i</w:t>
      </w:r>
      <w:r>
        <w:rPr>
          <w:rFonts w:ascii="Footlight MT Light" w:hAnsi="Footlight MT Light"/>
          <w:sz w:val="28"/>
          <w:szCs w:val="28"/>
        </w:rPr>
        <w:t xml:space="preserve">n the case of </w:t>
      </w:r>
      <w:r w:rsidRPr="00D522DC">
        <w:rPr>
          <w:rFonts w:ascii="Footlight MT Light" w:hAnsi="Footlight MT Light"/>
          <w:b/>
          <w:sz w:val="28"/>
          <w:szCs w:val="28"/>
        </w:rPr>
        <w:t>Bitaitana versus Kananura [1977] H.C.B 34</w:t>
      </w:r>
      <w:r>
        <w:rPr>
          <w:rFonts w:ascii="Footlight MT Light" w:hAnsi="Footlight MT Light"/>
          <w:sz w:val="28"/>
          <w:szCs w:val="28"/>
        </w:rPr>
        <w:t xml:space="preserve">, a false affidavit must be rejected </w:t>
      </w:r>
      <w:r w:rsidR="00E100F4">
        <w:rPr>
          <w:rFonts w:ascii="Footlight MT Light" w:hAnsi="Footlight MT Light"/>
          <w:sz w:val="28"/>
          <w:szCs w:val="28"/>
        </w:rPr>
        <w:t>by Court however, minor the falsehood is.</w:t>
      </w:r>
    </w:p>
    <w:p w:rsidR="0052689B" w:rsidRDefault="00E100F4" w:rsidP="00874909">
      <w:pPr>
        <w:jc w:val="both"/>
        <w:rPr>
          <w:rFonts w:ascii="Footlight MT Light" w:hAnsi="Footlight MT Light"/>
          <w:sz w:val="28"/>
          <w:szCs w:val="28"/>
        </w:rPr>
      </w:pPr>
      <w:r>
        <w:rPr>
          <w:rFonts w:ascii="Footlight MT Light" w:hAnsi="Footlight MT Light"/>
          <w:sz w:val="28"/>
          <w:szCs w:val="28"/>
        </w:rPr>
        <w:t>That since the application has no other affidavit other than the impugned affidavit of Migdad, it should fail. Thus, the application sho</w:t>
      </w:r>
      <w:r w:rsidR="00C629E1">
        <w:rPr>
          <w:rFonts w:ascii="Footlight MT Light" w:hAnsi="Footlight MT Light"/>
          <w:sz w:val="28"/>
          <w:szCs w:val="28"/>
        </w:rPr>
        <w:t>u</w:t>
      </w:r>
      <w:r>
        <w:rPr>
          <w:rFonts w:ascii="Footlight MT Light" w:hAnsi="Footlight MT Light"/>
          <w:sz w:val="28"/>
          <w:szCs w:val="28"/>
        </w:rPr>
        <w:t xml:space="preserve">ld be dismissed with costs. </w:t>
      </w:r>
      <w:r w:rsidR="00874909" w:rsidRPr="00874909">
        <w:rPr>
          <w:rFonts w:ascii="Footlight MT Light" w:hAnsi="Footlight MT Light"/>
          <w:sz w:val="28"/>
          <w:szCs w:val="28"/>
        </w:rPr>
        <w:t xml:space="preserve">  </w:t>
      </w:r>
      <w:r w:rsidR="00670982" w:rsidRPr="00874909">
        <w:rPr>
          <w:rFonts w:ascii="Footlight MT Light" w:hAnsi="Footlight MT Light"/>
          <w:sz w:val="28"/>
          <w:szCs w:val="28"/>
        </w:rPr>
        <w:t xml:space="preserve">  </w:t>
      </w:r>
      <w:r w:rsidR="0052689B" w:rsidRPr="00874909">
        <w:rPr>
          <w:rFonts w:ascii="Footlight MT Light" w:hAnsi="Footlight MT Light"/>
          <w:sz w:val="28"/>
          <w:szCs w:val="28"/>
        </w:rPr>
        <w:t xml:space="preserve"> </w:t>
      </w:r>
    </w:p>
    <w:p w:rsidR="00D522DC" w:rsidRDefault="00D522DC" w:rsidP="00D522DC">
      <w:pPr>
        <w:jc w:val="both"/>
        <w:rPr>
          <w:rFonts w:ascii="Footlight MT Light" w:hAnsi="Footlight MT Light"/>
          <w:sz w:val="28"/>
          <w:szCs w:val="28"/>
        </w:rPr>
      </w:pPr>
      <w:r>
        <w:rPr>
          <w:rFonts w:ascii="Footlight MT Light" w:hAnsi="Footlight MT Light"/>
          <w:sz w:val="28"/>
          <w:szCs w:val="28"/>
        </w:rPr>
        <w:t>In rejoinder Counsel for the Applicant submitted that Hajji Migdad Saad who swore the affidavit in support of the application is the Chairperson of the Applicant’s Board and this was confirmed in Miscellaneous Application No. 21/2013.</w:t>
      </w:r>
    </w:p>
    <w:p w:rsidR="00E73978" w:rsidRDefault="00E73978" w:rsidP="00E73978">
      <w:pPr>
        <w:jc w:val="both"/>
        <w:rPr>
          <w:rFonts w:ascii="Footlight MT Light" w:hAnsi="Footlight MT Light" w:cs="Times New Roman"/>
          <w:sz w:val="28"/>
          <w:szCs w:val="28"/>
        </w:rPr>
      </w:pPr>
      <w:r>
        <w:rPr>
          <w:rFonts w:ascii="Footlight MT Light" w:hAnsi="Footlight MT Light" w:cs="Times New Roman"/>
          <w:b/>
          <w:sz w:val="28"/>
          <w:szCs w:val="28"/>
        </w:rPr>
        <w:t>Section 82</w:t>
      </w:r>
      <w:r>
        <w:rPr>
          <w:rFonts w:ascii="Footlight MT Light" w:hAnsi="Footlight MT Light" w:cs="Times New Roman"/>
          <w:sz w:val="28"/>
          <w:szCs w:val="28"/>
        </w:rPr>
        <w:t xml:space="preserve"> of the Civil Procedure Act provides that;</w:t>
      </w:r>
    </w:p>
    <w:p w:rsidR="00E73978" w:rsidRDefault="00E73978" w:rsidP="00E73978">
      <w:pPr>
        <w:jc w:val="both"/>
        <w:rPr>
          <w:rFonts w:ascii="Footlight MT Light" w:hAnsi="Footlight MT Light" w:cs="Times New Roman"/>
          <w:i/>
          <w:sz w:val="28"/>
          <w:szCs w:val="28"/>
        </w:rPr>
      </w:pPr>
      <w:r>
        <w:rPr>
          <w:rFonts w:ascii="Footlight MT Light" w:hAnsi="Footlight MT Light" w:cs="Times New Roman"/>
          <w:i/>
          <w:sz w:val="28"/>
          <w:szCs w:val="28"/>
        </w:rPr>
        <w:t>“</w:t>
      </w:r>
      <w:r>
        <w:rPr>
          <w:rFonts w:ascii="Footlight MT Light" w:hAnsi="Footlight MT Light" w:cs="Times New Roman"/>
          <w:i/>
          <w:color w:val="000000"/>
          <w:sz w:val="28"/>
          <w:szCs w:val="28"/>
        </w:rPr>
        <w:t xml:space="preserve">Any person considering himself or herself aggrieved by a decree or order from which an appeal is allowed by this Act, </w:t>
      </w:r>
      <w:r>
        <w:rPr>
          <w:rFonts w:ascii="Footlight MT Light" w:hAnsi="Footlight MT Light" w:cs="Times New Roman"/>
          <w:i/>
          <w:color w:val="000000"/>
          <w:sz w:val="28"/>
          <w:szCs w:val="28"/>
        </w:rPr>
        <w:br/>
        <w:t>but from which no appeal has been preferred; or</w:t>
      </w:r>
      <w:r>
        <w:rPr>
          <w:rFonts w:ascii="Footlight MT Light" w:hAnsi="Footlight MT Light" w:cs="Times New Roman"/>
          <w:i/>
          <w:color w:val="000000"/>
          <w:sz w:val="28"/>
          <w:szCs w:val="28"/>
        </w:rPr>
        <w:br/>
        <w:t xml:space="preserve">by a decree or order from which no appeal is allowed by this Act, </w:t>
      </w:r>
      <w:r>
        <w:rPr>
          <w:rFonts w:ascii="Footlight MT Light" w:hAnsi="Footlight MT Light" w:cs="Times New Roman"/>
          <w:i/>
          <w:color w:val="000000"/>
          <w:sz w:val="28"/>
          <w:szCs w:val="28"/>
        </w:rPr>
        <w:br/>
        <w:t>may apply for a review of judgment to the court which passed the decree or</w:t>
      </w:r>
      <w:r>
        <w:rPr>
          <w:rFonts w:ascii="Footlight MT Light" w:hAnsi="Footlight MT Light" w:cs="Times New Roman"/>
          <w:i/>
          <w:color w:val="000000"/>
          <w:sz w:val="28"/>
          <w:szCs w:val="28"/>
        </w:rPr>
        <w:br/>
        <w:t>made the order, and the court may make such order on the decree or order as</w:t>
      </w:r>
      <w:r>
        <w:rPr>
          <w:rFonts w:ascii="Footlight MT Light" w:hAnsi="Footlight MT Light" w:cs="Times New Roman"/>
          <w:i/>
          <w:color w:val="000000"/>
          <w:sz w:val="28"/>
          <w:szCs w:val="28"/>
        </w:rPr>
        <w:br/>
        <w:t>it thinks fit.”</w:t>
      </w:r>
    </w:p>
    <w:p w:rsidR="00E73978" w:rsidRPr="00E73978" w:rsidRDefault="00E73978" w:rsidP="00E73978">
      <w:pPr>
        <w:pStyle w:val="NormalWeb"/>
        <w:jc w:val="both"/>
        <w:rPr>
          <w:rFonts w:ascii="Footlight MT Light" w:hAnsi="Footlight MT Light"/>
          <w:sz w:val="28"/>
          <w:szCs w:val="28"/>
        </w:rPr>
      </w:pPr>
      <w:r w:rsidRPr="00E73978">
        <w:rPr>
          <w:rStyle w:val="Strong"/>
          <w:rFonts w:ascii="Footlight MT Light" w:eastAsiaTheme="majorEastAsia" w:hAnsi="Footlight MT Light"/>
          <w:sz w:val="28"/>
          <w:szCs w:val="28"/>
        </w:rPr>
        <w:t>Order 46</w:t>
      </w:r>
      <w:r w:rsidRPr="00E73978">
        <w:rPr>
          <w:rStyle w:val="Strong"/>
          <w:rFonts w:ascii="Footlight MT Light" w:eastAsiaTheme="majorEastAsia" w:hAnsi="Footlight MT Light"/>
          <w:b w:val="0"/>
          <w:sz w:val="28"/>
          <w:szCs w:val="28"/>
        </w:rPr>
        <w:t xml:space="preserve"> of the Civil Procedure Rules provides; </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“1. Application for review of judgment:-</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(1) Any person considering himself or herself aggrieved:—</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 xml:space="preserve">(a) </w:t>
      </w:r>
      <w:proofErr w:type="gramStart"/>
      <w:r w:rsidRPr="00E73978">
        <w:rPr>
          <w:rStyle w:val="Strong"/>
          <w:rFonts w:ascii="Footlight MT Light" w:eastAsiaTheme="majorEastAsia" w:hAnsi="Footlight MT Light"/>
          <w:b w:val="0"/>
          <w:i/>
          <w:sz w:val="28"/>
          <w:szCs w:val="28"/>
        </w:rPr>
        <w:t>by</w:t>
      </w:r>
      <w:proofErr w:type="gramEnd"/>
      <w:r w:rsidRPr="00E73978">
        <w:rPr>
          <w:rStyle w:val="Strong"/>
          <w:rFonts w:ascii="Footlight MT Light" w:eastAsiaTheme="majorEastAsia" w:hAnsi="Footlight MT Light"/>
          <w:b w:val="0"/>
          <w:i/>
          <w:sz w:val="28"/>
          <w:szCs w:val="28"/>
        </w:rPr>
        <w:t xml:space="preserve"> a decree or order from which an appeal is allowed, but from which no appeal has been preferred; or</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lastRenderedPageBreak/>
        <w:t>(b) by a decree or order from which no appeal is hereby allowed, 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desires to obtain a review of the decree passed or order made against him or her, may apply for a review of judgment to the Court which passed the decree or made the order.</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(2) A party who is not appealing from a decree or order may apply</w:t>
      </w:r>
      <w:r w:rsidRPr="00E73978">
        <w:rPr>
          <w:rFonts w:ascii="Footlight MT Light" w:hAnsi="Footlight MT Light"/>
          <w:i/>
          <w:sz w:val="28"/>
          <w:szCs w:val="28"/>
        </w:rPr>
        <w:t xml:space="preserve"> </w:t>
      </w:r>
      <w:r w:rsidRPr="00E73978">
        <w:rPr>
          <w:rStyle w:val="Strong"/>
          <w:rFonts w:ascii="Footlight MT Light" w:eastAsiaTheme="majorEastAsia" w:hAnsi="Footlight MT Light"/>
          <w:b w:val="0"/>
          <w:i/>
          <w:sz w:val="28"/>
          <w:szCs w:val="28"/>
        </w:rPr>
        <w:t>for a review of judgment notwithstanding the pendency of an appeal by some other party, except where the ground of the appeal is common to the applicant and the appellant, or when, being respondent, he or she can present to the appellate Court the case on which he or she applies for the review.</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2. To whom applications for review may be made.</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An application for review of a decree or order of a court, upon some ground other than the discovery of the new and important matter or evidence as is referred to in rule 1 of this Order, or the existence of a clerical or arithmetical mistake or error apparent on the face of the decree, shall be made only to the judge who passed the decree or made the order sought to be reviewed.</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3. Application where rejected or where granted.</w:t>
      </w:r>
    </w:p>
    <w:p w:rsidR="00E73978" w:rsidRPr="00E73978" w:rsidRDefault="00E73978" w:rsidP="00E73978">
      <w:pPr>
        <w:pStyle w:val="NormalWeb"/>
        <w:jc w:val="both"/>
        <w:rPr>
          <w:rFonts w:ascii="Footlight MT Light" w:hAnsi="Footlight MT Light"/>
          <w:i/>
          <w:sz w:val="28"/>
          <w:szCs w:val="28"/>
        </w:rPr>
      </w:pPr>
      <w:r w:rsidRPr="00E73978">
        <w:rPr>
          <w:rStyle w:val="Strong"/>
          <w:rFonts w:ascii="Footlight MT Light" w:eastAsiaTheme="majorEastAsia" w:hAnsi="Footlight MT Light"/>
          <w:b w:val="0"/>
          <w:i/>
          <w:sz w:val="28"/>
          <w:szCs w:val="28"/>
        </w:rPr>
        <w:t>(1) Where it appears to the court that there is not sufficient ground for a review, it shall dismiss the application.</w:t>
      </w:r>
    </w:p>
    <w:p w:rsidR="00C629E1" w:rsidRPr="00E73978" w:rsidRDefault="00E73978" w:rsidP="00E73978">
      <w:pPr>
        <w:pStyle w:val="NormalWeb"/>
        <w:jc w:val="both"/>
        <w:rPr>
          <w:rFonts w:eastAsiaTheme="majorEastAsia"/>
          <w:bCs/>
          <w:sz w:val="28"/>
          <w:szCs w:val="28"/>
        </w:rPr>
      </w:pPr>
      <w:r w:rsidRPr="00E73978">
        <w:rPr>
          <w:rStyle w:val="Strong"/>
          <w:rFonts w:ascii="Footlight MT Light" w:eastAsiaTheme="majorEastAsia" w:hAnsi="Footlight MT Light"/>
          <w:b w:val="0"/>
          <w:i/>
          <w:sz w:val="28"/>
          <w:szCs w:val="28"/>
        </w:rPr>
        <w:t>(2) Where the Court is of opinion that the application for review should be granted, it shall grant it; except that no such application shall be granted on the ground of discovery of new matter or evidence which the applicant alleges was not within his or her knowledge, or could not be adduced by him or her when the decree or order was passed or made without strict</w:t>
      </w:r>
      <w:r w:rsidRPr="00E73978">
        <w:rPr>
          <w:rStyle w:val="Strong"/>
          <w:rFonts w:ascii="Footlight MT Light" w:eastAsiaTheme="majorEastAsia" w:hAnsi="Footlight MT Light"/>
          <w:b w:val="0"/>
          <w:sz w:val="28"/>
          <w:szCs w:val="28"/>
        </w:rPr>
        <w:t xml:space="preserve"> </w:t>
      </w:r>
      <w:r w:rsidRPr="00E73978">
        <w:rPr>
          <w:rStyle w:val="Strong"/>
          <w:rFonts w:ascii="Footlight MT Light" w:eastAsiaTheme="majorEastAsia" w:hAnsi="Footlight MT Light"/>
          <w:b w:val="0"/>
          <w:i/>
          <w:sz w:val="28"/>
          <w:szCs w:val="28"/>
        </w:rPr>
        <w:t>proof of the allegation.”</w:t>
      </w:r>
    </w:p>
    <w:p w:rsidR="00C629E1" w:rsidRDefault="00C629E1" w:rsidP="00874909">
      <w:pPr>
        <w:jc w:val="both"/>
        <w:rPr>
          <w:rFonts w:ascii="Footlight MT Light" w:hAnsi="Footlight MT Light"/>
          <w:sz w:val="28"/>
          <w:szCs w:val="28"/>
        </w:rPr>
      </w:pPr>
      <w:r>
        <w:rPr>
          <w:rFonts w:ascii="Footlight MT Light" w:hAnsi="Footlight MT Light"/>
          <w:sz w:val="28"/>
          <w:szCs w:val="28"/>
        </w:rPr>
        <w:t>Counsel for the Respondent submitted that the application does not fulfil the conditions required for review. That the application talks about an error however does not state which one nor is the error stated in the affidavit in support of the application.</w:t>
      </w:r>
    </w:p>
    <w:p w:rsidR="00F9153A" w:rsidRDefault="00C8460D" w:rsidP="00874909">
      <w:pPr>
        <w:jc w:val="both"/>
        <w:rPr>
          <w:rFonts w:ascii="Footlight MT Light" w:hAnsi="Footlight MT Light"/>
          <w:sz w:val="28"/>
          <w:szCs w:val="28"/>
        </w:rPr>
      </w:pPr>
      <w:r>
        <w:rPr>
          <w:rFonts w:ascii="Footlight MT Light" w:hAnsi="Footlight MT Light"/>
          <w:sz w:val="28"/>
          <w:szCs w:val="28"/>
        </w:rPr>
        <w:t>That in the circumstances the application is misconceived and should be dismissed.</w:t>
      </w:r>
    </w:p>
    <w:p w:rsidR="00847125" w:rsidRDefault="00EC3FFA" w:rsidP="00874909">
      <w:pPr>
        <w:jc w:val="both"/>
        <w:rPr>
          <w:rFonts w:ascii="Footlight MT Light" w:hAnsi="Footlight MT Light"/>
          <w:sz w:val="28"/>
          <w:szCs w:val="28"/>
        </w:rPr>
      </w:pPr>
      <w:r>
        <w:rPr>
          <w:rFonts w:ascii="Footlight MT Light" w:hAnsi="Footlight MT Light"/>
          <w:sz w:val="28"/>
          <w:szCs w:val="28"/>
        </w:rPr>
        <w:t xml:space="preserve">In rejoinder Counsel for the Applicant </w:t>
      </w:r>
      <w:r w:rsidR="00D522DC">
        <w:rPr>
          <w:rFonts w:ascii="Footlight MT Light" w:hAnsi="Footlight MT Light"/>
          <w:sz w:val="28"/>
          <w:szCs w:val="28"/>
        </w:rPr>
        <w:t xml:space="preserve">also </w:t>
      </w:r>
      <w:r>
        <w:rPr>
          <w:rFonts w:ascii="Footlight MT Light" w:hAnsi="Footlight MT Light"/>
          <w:sz w:val="28"/>
          <w:szCs w:val="28"/>
        </w:rPr>
        <w:t xml:space="preserve">submitted that the error on the face of the record is that title was found to be </w:t>
      </w:r>
      <w:proofErr w:type="gramStart"/>
      <w:r>
        <w:rPr>
          <w:rFonts w:ascii="Footlight MT Light" w:hAnsi="Footlight MT Light"/>
          <w:sz w:val="28"/>
          <w:szCs w:val="28"/>
        </w:rPr>
        <w:t>a leasehold</w:t>
      </w:r>
      <w:proofErr w:type="gramEnd"/>
      <w:r>
        <w:rPr>
          <w:rFonts w:ascii="Footlight MT Light" w:hAnsi="Footlight MT Light"/>
          <w:sz w:val="28"/>
          <w:szCs w:val="28"/>
        </w:rPr>
        <w:t xml:space="preserve"> and the Commissioner Land </w:t>
      </w:r>
      <w:r w:rsidR="00BD5C33">
        <w:rPr>
          <w:rFonts w:ascii="Footlight MT Light" w:hAnsi="Footlight MT Light"/>
          <w:sz w:val="28"/>
          <w:szCs w:val="28"/>
        </w:rPr>
        <w:t>Registration</w:t>
      </w:r>
      <w:r>
        <w:rPr>
          <w:rFonts w:ascii="Footlight MT Light" w:hAnsi="Footlight MT Light"/>
          <w:sz w:val="28"/>
          <w:szCs w:val="28"/>
        </w:rPr>
        <w:t xml:space="preserve"> declined to issue a fresh title but could only effect </w:t>
      </w:r>
      <w:r>
        <w:rPr>
          <w:rFonts w:ascii="Footlight MT Light" w:hAnsi="Footlight MT Light"/>
          <w:sz w:val="28"/>
          <w:szCs w:val="28"/>
        </w:rPr>
        <w:lastRenderedPageBreak/>
        <w:t>cancellation.</w:t>
      </w:r>
      <w:r w:rsidR="00BD5C33">
        <w:rPr>
          <w:rFonts w:ascii="Footlight MT Light" w:hAnsi="Footlight MT Light"/>
          <w:sz w:val="28"/>
          <w:szCs w:val="28"/>
        </w:rPr>
        <w:t xml:space="preserve"> </w:t>
      </w:r>
      <w:r w:rsidR="00847125">
        <w:rPr>
          <w:rFonts w:ascii="Footlight MT Light" w:hAnsi="Footlight MT Light"/>
          <w:sz w:val="28"/>
          <w:szCs w:val="28"/>
        </w:rPr>
        <w:t>That the Commissioner Land Registration suggested that the Court should review the order and direct the Applicant to be entered on the title as the registered proprietor and the Respondent be cancelled as a registered proprietor.</w:t>
      </w:r>
      <w:r w:rsidR="006F5245">
        <w:rPr>
          <w:rFonts w:ascii="Footlight MT Light" w:hAnsi="Footlight MT Light"/>
          <w:sz w:val="28"/>
          <w:szCs w:val="28"/>
        </w:rPr>
        <w:t xml:space="preserve"> </w:t>
      </w:r>
      <w:proofErr w:type="gramStart"/>
      <w:r w:rsidR="006F5245">
        <w:rPr>
          <w:rFonts w:ascii="Footlight MT Light" w:hAnsi="Footlight MT Light"/>
          <w:sz w:val="28"/>
          <w:szCs w:val="28"/>
        </w:rPr>
        <w:t>That this is exactly what the Applicant is seeking in Court.</w:t>
      </w:r>
      <w:proofErr w:type="gramEnd"/>
    </w:p>
    <w:p w:rsidR="006F5245" w:rsidRDefault="006F5245" w:rsidP="00874909">
      <w:pPr>
        <w:jc w:val="both"/>
        <w:rPr>
          <w:rFonts w:ascii="Footlight MT Light" w:hAnsi="Footlight MT Light"/>
          <w:sz w:val="28"/>
          <w:szCs w:val="28"/>
        </w:rPr>
      </w:pPr>
      <w:r>
        <w:rPr>
          <w:rFonts w:ascii="Footlight MT Light" w:hAnsi="Footlight MT Light"/>
          <w:sz w:val="28"/>
          <w:szCs w:val="28"/>
        </w:rPr>
        <w:t>Counsel for the Applicant further reiterated that this Court ordered that the judgment of the Chief Magistrate be executed. The Applicant applied for vacant possession of the suit land and a warrant to give vacant possession was issued. The Chief Registrar stopped the execution on ground that there was no specific order giving vacant possession.</w:t>
      </w:r>
    </w:p>
    <w:p w:rsidR="006F5245" w:rsidRDefault="006F5245" w:rsidP="00874909">
      <w:pPr>
        <w:jc w:val="both"/>
        <w:rPr>
          <w:rFonts w:ascii="Footlight MT Light" w:hAnsi="Footlight MT Light"/>
          <w:sz w:val="28"/>
          <w:szCs w:val="28"/>
        </w:rPr>
      </w:pPr>
      <w:r>
        <w:rPr>
          <w:rFonts w:ascii="Footlight MT Light" w:hAnsi="Footlight MT Light"/>
          <w:sz w:val="28"/>
          <w:szCs w:val="28"/>
        </w:rPr>
        <w:t xml:space="preserve">I do concur with the submission of Counsel for the Applicant; Court orders cannot be issued in vain. The intention of the Court in its order was to cancel the Respondents as the registered proprietor </w:t>
      </w:r>
      <w:r w:rsidR="003D4F94">
        <w:rPr>
          <w:rFonts w:ascii="Footlight MT Light" w:hAnsi="Footlight MT Light"/>
          <w:sz w:val="28"/>
          <w:szCs w:val="28"/>
        </w:rPr>
        <w:t xml:space="preserve">and for title to be issued to the Applicant. </w:t>
      </w:r>
    </w:p>
    <w:p w:rsidR="00F81E54" w:rsidRDefault="00F81E54" w:rsidP="00874909">
      <w:pPr>
        <w:jc w:val="both"/>
        <w:rPr>
          <w:rFonts w:ascii="Footlight MT Light" w:hAnsi="Footlight MT Light"/>
          <w:sz w:val="28"/>
          <w:szCs w:val="28"/>
        </w:rPr>
      </w:pPr>
      <w:r>
        <w:rPr>
          <w:rFonts w:ascii="Footlight MT Light" w:hAnsi="Footlight MT Light"/>
          <w:sz w:val="28"/>
          <w:szCs w:val="28"/>
        </w:rPr>
        <w:t>Further counsel</w:t>
      </w:r>
      <w:r w:rsidR="00D522DC">
        <w:rPr>
          <w:rFonts w:ascii="Footlight MT Light" w:hAnsi="Footlight MT Light"/>
          <w:sz w:val="28"/>
          <w:szCs w:val="28"/>
        </w:rPr>
        <w:t xml:space="preserve"> for the Respondent</w:t>
      </w:r>
      <w:r>
        <w:rPr>
          <w:rFonts w:ascii="Footlight MT Light" w:hAnsi="Footlight MT Light"/>
          <w:sz w:val="28"/>
          <w:szCs w:val="28"/>
        </w:rPr>
        <w:t xml:space="preserve"> submitted that Court on the </w:t>
      </w:r>
      <w:r w:rsidR="00D522DC">
        <w:rPr>
          <w:rFonts w:ascii="Footlight MT Light" w:hAnsi="Footlight MT Light"/>
          <w:sz w:val="28"/>
          <w:szCs w:val="28"/>
        </w:rPr>
        <w:t>advice</w:t>
      </w:r>
      <w:r>
        <w:rPr>
          <w:rFonts w:ascii="Footlight MT Light" w:hAnsi="Footlight MT Light"/>
          <w:sz w:val="28"/>
          <w:szCs w:val="28"/>
        </w:rPr>
        <w:t xml:space="preserve"> of the Commissioner Land Registration </w:t>
      </w:r>
      <w:r w:rsidR="005B63C6">
        <w:rPr>
          <w:rFonts w:ascii="Footlight MT Light" w:hAnsi="Footlight MT Light"/>
          <w:sz w:val="28"/>
          <w:szCs w:val="28"/>
        </w:rPr>
        <w:t xml:space="preserve">should </w:t>
      </w:r>
      <w:r>
        <w:rPr>
          <w:rFonts w:ascii="Footlight MT Light" w:hAnsi="Footlight MT Light"/>
          <w:sz w:val="28"/>
          <w:szCs w:val="28"/>
        </w:rPr>
        <w:t xml:space="preserve">order for cancellation of the Respondents as registered proprietors and for entry of the Applicant as the registered proprietor. </w:t>
      </w:r>
    </w:p>
    <w:p w:rsidR="00F81E54" w:rsidRDefault="00F81E54" w:rsidP="00874909">
      <w:pPr>
        <w:jc w:val="both"/>
        <w:rPr>
          <w:rFonts w:ascii="Footlight MT Light" w:hAnsi="Footlight MT Light"/>
          <w:sz w:val="28"/>
          <w:szCs w:val="28"/>
        </w:rPr>
      </w:pPr>
      <w:r>
        <w:rPr>
          <w:rFonts w:ascii="Footlight MT Light" w:hAnsi="Footlight MT Light"/>
          <w:sz w:val="28"/>
          <w:szCs w:val="28"/>
        </w:rPr>
        <w:t xml:space="preserve">Secondly that the Respondent was found to be fraudulent in acquisition of title should not stay in possession due to lack of a clear order giving the Applicant vacant possession. </w:t>
      </w:r>
    </w:p>
    <w:p w:rsidR="00F81E54" w:rsidRDefault="00F81E54" w:rsidP="00874909">
      <w:pPr>
        <w:jc w:val="both"/>
        <w:rPr>
          <w:rFonts w:ascii="Footlight MT Light" w:hAnsi="Footlight MT Light"/>
          <w:sz w:val="28"/>
          <w:szCs w:val="28"/>
        </w:rPr>
      </w:pPr>
      <w:r>
        <w:rPr>
          <w:rFonts w:ascii="Footlight MT Light" w:hAnsi="Footlight MT Light"/>
          <w:sz w:val="28"/>
          <w:szCs w:val="28"/>
        </w:rPr>
        <w:t xml:space="preserve">That </w:t>
      </w:r>
      <w:r w:rsidRPr="007A58B1">
        <w:rPr>
          <w:rFonts w:ascii="Footlight MT Light" w:hAnsi="Footlight MT Light"/>
          <w:b/>
          <w:sz w:val="28"/>
          <w:szCs w:val="28"/>
        </w:rPr>
        <w:t>order 46</w:t>
      </w:r>
      <w:r>
        <w:rPr>
          <w:rFonts w:ascii="Footlight MT Light" w:hAnsi="Footlight MT Light"/>
          <w:sz w:val="28"/>
          <w:szCs w:val="28"/>
        </w:rPr>
        <w:t xml:space="preserve"> of the </w:t>
      </w:r>
      <w:r w:rsidR="00931350">
        <w:rPr>
          <w:rFonts w:ascii="Footlight MT Light" w:hAnsi="Footlight MT Light"/>
          <w:sz w:val="28"/>
          <w:szCs w:val="28"/>
        </w:rPr>
        <w:t>Civil</w:t>
      </w:r>
      <w:r>
        <w:rPr>
          <w:rFonts w:ascii="Footlight MT Light" w:hAnsi="Footlight MT Light"/>
          <w:sz w:val="28"/>
          <w:szCs w:val="28"/>
        </w:rPr>
        <w:t xml:space="preserve"> Procedure Rules </w:t>
      </w:r>
      <w:r w:rsidR="00931350">
        <w:rPr>
          <w:rFonts w:ascii="Footlight MT Light" w:hAnsi="Footlight MT Light"/>
          <w:sz w:val="28"/>
          <w:szCs w:val="28"/>
        </w:rPr>
        <w:t>allows</w:t>
      </w:r>
      <w:r>
        <w:rPr>
          <w:rFonts w:ascii="Footlight MT Light" w:hAnsi="Footlight MT Light"/>
          <w:sz w:val="28"/>
          <w:szCs w:val="28"/>
        </w:rPr>
        <w:t xml:space="preserve"> for review </w:t>
      </w:r>
      <w:r w:rsidR="00931350">
        <w:rPr>
          <w:rFonts w:ascii="Footlight MT Light" w:hAnsi="Footlight MT Light"/>
          <w:sz w:val="28"/>
          <w:szCs w:val="28"/>
        </w:rPr>
        <w:t>if</w:t>
      </w:r>
      <w:r>
        <w:rPr>
          <w:rFonts w:ascii="Footlight MT Light" w:hAnsi="Footlight MT Light"/>
          <w:sz w:val="28"/>
          <w:szCs w:val="28"/>
        </w:rPr>
        <w:t xml:space="preserve"> among others there is discovery of new evidence and in the instant case discovery of the fact that the Certificate of title was </w:t>
      </w:r>
      <w:r w:rsidR="004E3DEA">
        <w:rPr>
          <w:rFonts w:ascii="Footlight MT Light" w:hAnsi="Footlight MT Light"/>
          <w:sz w:val="28"/>
          <w:szCs w:val="28"/>
        </w:rPr>
        <w:t>leasehold</w:t>
      </w:r>
      <w:r>
        <w:rPr>
          <w:rFonts w:ascii="Footlight MT Light" w:hAnsi="Footlight MT Light"/>
          <w:sz w:val="28"/>
          <w:szCs w:val="28"/>
        </w:rPr>
        <w:t xml:space="preserve"> is new evidence. Therefore, Court orders cannot be given effect if there is an error or mistake apparent on the face of a record.</w:t>
      </w:r>
    </w:p>
    <w:p w:rsidR="00D84DF1" w:rsidRDefault="00931350" w:rsidP="00874909">
      <w:pPr>
        <w:jc w:val="both"/>
        <w:rPr>
          <w:rFonts w:ascii="Footlight MT Light" w:hAnsi="Footlight MT Light"/>
          <w:sz w:val="28"/>
          <w:szCs w:val="28"/>
        </w:rPr>
      </w:pPr>
      <w:r>
        <w:rPr>
          <w:rFonts w:ascii="Footlight MT Light" w:hAnsi="Footlight MT Light"/>
          <w:sz w:val="28"/>
          <w:szCs w:val="28"/>
        </w:rPr>
        <w:t>In the</w:t>
      </w:r>
      <w:r w:rsidR="006632AC">
        <w:rPr>
          <w:rFonts w:ascii="Footlight MT Light" w:hAnsi="Footlight MT Light"/>
          <w:sz w:val="28"/>
          <w:szCs w:val="28"/>
        </w:rPr>
        <w:t xml:space="preserve"> instant case Court ordered for</w:t>
      </w:r>
      <w:r>
        <w:rPr>
          <w:rFonts w:ascii="Footlight MT Light" w:hAnsi="Footlight MT Light"/>
          <w:sz w:val="28"/>
          <w:szCs w:val="28"/>
        </w:rPr>
        <w:t xml:space="preserve"> the cancellation of the Respondents off the Certificate of Title however, did not issue an order for vacant possession which the Applicant now seeks. And from the advice of the Commissioner Land Registration it can be seen that the Respondents can only be cancelled off the Title but no fresh title can be issued because no order was made to the same and then the Certificate of title is also a lease hold.</w:t>
      </w:r>
    </w:p>
    <w:p w:rsidR="00931350" w:rsidRDefault="00931350" w:rsidP="00874909">
      <w:pPr>
        <w:jc w:val="both"/>
        <w:rPr>
          <w:rFonts w:ascii="Footlight MT Light" w:hAnsi="Footlight MT Light"/>
          <w:sz w:val="28"/>
          <w:szCs w:val="28"/>
        </w:rPr>
      </w:pPr>
      <w:r>
        <w:rPr>
          <w:rFonts w:ascii="Footlight MT Light" w:hAnsi="Footlight MT Light"/>
          <w:sz w:val="28"/>
          <w:szCs w:val="28"/>
        </w:rPr>
        <w:t>This Court has the power to review it</w:t>
      </w:r>
      <w:r w:rsidR="0097511C">
        <w:rPr>
          <w:rFonts w:ascii="Footlight MT Light" w:hAnsi="Footlight MT Light"/>
          <w:sz w:val="28"/>
          <w:szCs w:val="28"/>
        </w:rPr>
        <w:t>s</w:t>
      </w:r>
      <w:r>
        <w:rPr>
          <w:rFonts w:ascii="Footlight MT Light" w:hAnsi="Footlight MT Light"/>
          <w:sz w:val="28"/>
          <w:szCs w:val="28"/>
        </w:rPr>
        <w:t xml:space="preserve"> decision and in the circumstances order for a vacant possession and entry of the Applicant on the Certificate of title. The order previously </w:t>
      </w:r>
      <w:r w:rsidR="00C82396">
        <w:rPr>
          <w:rFonts w:ascii="Footlight MT Light" w:hAnsi="Footlight MT Light"/>
          <w:sz w:val="28"/>
          <w:szCs w:val="28"/>
        </w:rPr>
        <w:t>issued was</w:t>
      </w:r>
      <w:r>
        <w:rPr>
          <w:rFonts w:ascii="Footlight MT Light" w:hAnsi="Footlight MT Light"/>
          <w:sz w:val="28"/>
          <w:szCs w:val="28"/>
        </w:rPr>
        <w:t xml:space="preserve"> incomplete and not specific thus constituting and error and mistake on the face of the record.</w:t>
      </w:r>
    </w:p>
    <w:p w:rsidR="00C82396" w:rsidRDefault="00C82396" w:rsidP="007A58B1">
      <w:pPr>
        <w:jc w:val="both"/>
        <w:rPr>
          <w:rFonts w:ascii="Footlight MT Light" w:hAnsi="Footlight MT Light"/>
          <w:sz w:val="28"/>
          <w:szCs w:val="28"/>
        </w:rPr>
      </w:pPr>
      <w:r>
        <w:rPr>
          <w:rFonts w:ascii="Footlight MT Light" w:hAnsi="Footlight MT Light"/>
          <w:sz w:val="28"/>
          <w:szCs w:val="28"/>
        </w:rPr>
        <w:lastRenderedPageBreak/>
        <w:t>It is</w:t>
      </w:r>
      <w:r w:rsidR="007A58B1">
        <w:rPr>
          <w:rFonts w:ascii="Footlight MT Light" w:hAnsi="Footlight MT Light"/>
          <w:sz w:val="28"/>
          <w:szCs w:val="28"/>
        </w:rPr>
        <w:t xml:space="preserve"> my</w:t>
      </w:r>
      <w:r>
        <w:rPr>
          <w:rFonts w:ascii="Footlight MT Light" w:hAnsi="Footlight MT Light"/>
          <w:sz w:val="28"/>
          <w:szCs w:val="28"/>
        </w:rPr>
        <w:t xml:space="preserve"> considered</w:t>
      </w:r>
      <w:r w:rsidR="007A58B1">
        <w:rPr>
          <w:rFonts w:ascii="Footlight MT Light" w:hAnsi="Footlight MT Light"/>
          <w:sz w:val="28"/>
          <w:szCs w:val="28"/>
        </w:rPr>
        <w:t xml:space="preserve"> opinion </w:t>
      </w:r>
      <w:r>
        <w:rPr>
          <w:rFonts w:ascii="Footlight MT Light" w:hAnsi="Footlight MT Light"/>
          <w:sz w:val="28"/>
          <w:szCs w:val="28"/>
        </w:rPr>
        <w:t xml:space="preserve">that </w:t>
      </w:r>
      <w:r w:rsidR="00AC383F">
        <w:rPr>
          <w:rFonts w:ascii="Footlight MT Light" w:hAnsi="Footlight MT Light"/>
          <w:sz w:val="28"/>
          <w:szCs w:val="28"/>
        </w:rPr>
        <w:t>it is necessary for</w:t>
      </w:r>
      <w:r w:rsidR="007A58B1" w:rsidRPr="007A58B1">
        <w:rPr>
          <w:rFonts w:ascii="Footlight MT Light" w:hAnsi="Footlight MT Light"/>
          <w:sz w:val="28"/>
          <w:szCs w:val="28"/>
        </w:rPr>
        <w:t xml:space="preserve"> the order </w:t>
      </w:r>
      <w:r w:rsidR="00AC383F">
        <w:rPr>
          <w:rFonts w:ascii="Footlight MT Light" w:hAnsi="Footlight MT Light"/>
          <w:sz w:val="28"/>
          <w:szCs w:val="28"/>
        </w:rPr>
        <w:t>to be varied and reviewed</w:t>
      </w:r>
      <w:r w:rsidR="007A58B1" w:rsidRPr="007A58B1">
        <w:rPr>
          <w:rFonts w:ascii="Footlight MT Light" w:hAnsi="Footlight MT Light"/>
          <w:sz w:val="28"/>
          <w:szCs w:val="28"/>
        </w:rPr>
        <w:t xml:space="preserve"> direct</w:t>
      </w:r>
      <w:r w:rsidR="00AC383F">
        <w:rPr>
          <w:rFonts w:ascii="Footlight MT Light" w:hAnsi="Footlight MT Light"/>
          <w:sz w:val="28"/>
          <w:szCs w:val="28"/>
        </w:rPr>
        <w:t>ing</w:t>
      </w:r>
      <w:r w:rsidR="007A58B1" w:rsidRPr="007A58B1">
        <w:rPr>
          <w:rFonts w:ascii="Footlight MT Light" w:hAnsi="Footlight MT Light"/>
          <w:sz w:val="28"/>
          <w:szCs w:val="28"/>
        </w:rPr>
        <w:t xml:space="preserve"> the cancellation of the entry of the Respondent as registered proprietor and entering the Applicant as registered proprietor. </w:t>
      </w:r>
    </w:p>
    <w:p w:rsidR="007A58B1" w:rsidRDefault="00C82396" w:rsidP="007A58B1">
      <w:pPr>
        <w:jc w:val="both"/>
        <w:rPr>
          <w:rFonts w:ascii="Footlight MT Light" w:hAnsi="Footlight MT Light"/>
          <w:sz w:val="28"/>
          <w:szCs w:val="28"/>
        </w:rPr>
      </w:pPr>
      <w:r>
        <w:rPr>
          <w:rFonts w:ascii="Footlight MT Light" w:hAnsi="Footlight MT Light"/>
          <w:sz w:val="28"/>
          <w:szCs w:val="28"/>
        </w:rPr>
        <w:t>In a nut shell therefore, I order that the Applicant be entered on the Certificate of Title</w:t>
      </w:r>
      <w:r w:rsidR="00F5657B">
        <w:rPr>
          <w:rFonts w:ascii="Footlight MT Light" w:hAnsi="Footlight MT Light"/>
          <w:sz w:val="28"/>
          <w:szCs w:val="28"/>
        </w:rPr>
        <w:t xml:space="preserve"> and the Respondent cancelled,</w:t>
      </w:r>
      <w:r>
        <w:rPr>
          <w:rFonts w:ascii="Footlight MT Light" w:hAnsi="Footlight MT Light"/>
          <w:sz w:val="28"/>
          <w:szCs w:val="28"/>
        </w:rPr>
        <w:t xml:space="preserve"> a fresh Certificate of titled be issued </w:t>
      </w:r>
      <w:r w:rsidR="00B93705">
        <w:rPr>
          <w:rFonts w:ascii="Footlight MT Light" w:hAnsi="Footlight MT Light"/>
          <w:sz w:val="28"/>
          <w:szCs w:val="28"/>
        </w:rPr>
        <w:t xml:space="preserve">in favour of </w:t>
      </w:r>
      <w:r>
        <w:rPr>
          <w:rFonts w:ascii="Footlight MT Light" w:hAnsi="Footlight MT Light"/>
          <w:sz w:val="28"/>
          <w:szCs w:val="28"/>
        </w:rPr>
        <w:t xml:space="preserve">the Applicant as the registered proprietor and vacant possession is also ordered in favour of the Applicant. </w:t>
      </w:r>
    </w:p>
    <w:p w:rsidR="00831BC9" w:rsidRDefault="006632AC" w:rsidP="007A58B1">
      <w:pPr>
        <w:jc w:val="both"/>
        <w:rPr>
          <w:rFonts w:ascii="Footlight MT Light" w:hAnsi="Footlight MT Light"/>
          <w:sz w:val="28"/>
          <w:szCs w:val="28"/>
        </w:rPr>
      </w:pPr>
      <w:r>
        <w:rPr>
          <w:rFonts w:ascii="Footlight MT Light" w:hAnsi="Footlight MT Light"/>
          <w:sz w:val="28"/>
          <w:szCs w:val="28"/>
        </w:rPr>
        <w:t>This application is allowed</w:t>
      </w:r>
      <w:r w:rsidR="00831BC9">
        <w:rPr>
          <w:rFonts w:ascii="Footlight MT Light" w:hAnsi="Footlight MT Light"/>
          <w:sz w:val="28"/>
          <w:szCs w:val="28"/>
        </w:rPr>
        <w:t xml:space="preserve">. Each party bears its own costs since it was not the Respondent’s fault that the Applicant initially did not pray for vacant possession and thus no order was made in regard to the same.  </w:t>
      </w:r>
    </w:p>
    <w:p w:rsidR="008B5CBE" w:rsidRDefault="008B5CBE" w:rsidP="007A58B1">
      <w:pPr>
        <w:jc w:val="both"/>
        <w:rPr>
          <w:rFonts w:ascii="Footlight MT Light" w:hAnsi="Footlight MT Light"/>
          <w:sz w:val="28"/>
          <w:szCs w:val="28"/>
        </w:rPr>
      </w:pPr>
    </w:p>
    <w:p w:rsidR="008B5CBE" w:rsidRDefault="008B5CBE" w:rsidP="007A58B1">
      <w:pPr>
        <w:jc w:val="both"/>
        <w:rPr>
          <w:rFonts w:ascii="Footlight MT Light" w:hAnsi="Footlight MT Light"/>
          <w:sz w:val="28"/>
          <w:szCs w:val="28"/>
        </w:rPr>
      </w:pPr>
    </w:p>
    <w:p w:rsidR="008B5CBE" w:rsidRPr="008B5CBE" w:rsidRDefault="008B5CBE" w:rsidP="007A58B1">
      <w:pPr>
        <w:jc w:val="both"/>
        <w:rPr>
          <w:rFonts w:ascii="Footlight MT Light" w:hAnsi="Footlight MT Light"/>
          <w:b/>
          <w:sz w:val="28"/>
          <w:szCs w:val="28"/>
        </w:rPr>
      </w:pPr>
      <w:r w:rsidRPr="008B5CBE">
        <w:rPr>
          <w:rFonts w:ascii="Footlight MT Light" w:hAnsi="Footlight MT Light"/>
          <w:b/>
          <w:sz w:val="28"/>
          <w:szCs w:val="28"/>
        </w:rPr>
        <w:t>.....................</w:t>
      </w:r>
      <w:r>
        <w:rPr>
          <w:rFonts w:ascii="Footlight MT Light" w:hAnsi="Footlight MT Light"/>
          <w:b/>
          <w:sz w:val="28"/>
          <w:szCs w:val="28"/>
        </w:rPr>
        <w:t>.....</w:t>
      </w:r>
      <w:r w:rsidRPr="008B5CBE">
        <w:rPr>
          <w:rFonts w:ascii="Footlight MT Light" w:hAnsi="Footlight MT Light"/>
          <w:b/>
          <w:sz w:val="28"/>
          <w:szCs w:val="28"/>
        </w:rPr>
        <w:t>............</w:t>
      </w:r>
    </w:p>
    <w:p w:rsidR="008B5CBE" w:rsidRPr="008B5CBE" w:rsidRDefault="008B5CBE" w:rsidP="007A58B1">
      <w:pPr>
        <w:jc w:val="both"/>
        <w:rPr>
          <w:rFonts w:ascii="Footlight MT Light" w:hAnsi="Footlight MT Light"/>
          <w:b/>
          <w:sz w:val="28"/>
          <w:szCs w:val="28"/>
        </w:rPr>
      </w:pPr>
      <w:proofErr w:type="gramStart"/>
      <w:r w:rsidRPr="008B5CBE">
        <w:rPr>
          <w:rFonts w:ascii="Footlight MT Light" w:hAnsi="Footlight MT Light"/>
          <w:b/>
          <w:sz w:val="28"/>
          <w:szCs w:val="28"/>
        </w:rPr>
        <w:t>OYUKO.</w:t>
      </w:r>
      <w:proofErr w:type="gramEnd"/>
      <w:r w:rsidRPr="008B5CBE">
        <w:rPr>
          <w:rFonts w:ascii="Footlight MT Light" w:hAnsi="Footlight MT Light"/>
          <w:b/>
          <w:sz w:val="28"/>
          <w:szCs w:val="28"/>
        </w:rPr>
        <w:t xml:space="preserve"> ANTHONY OJOK</w:t>
      </w:r>
    </w:p>
    <w:p w:rsidR="008B5CBE" w:rsidRPr="008B5CBE" w:rsidRDefault="008B5CBE" w:rsidP="007A58B1">
      <w:pPr>
        <w:jc w:val="both"/>
        <w:rPr>
          <w:rFonts w:ascii="Footlight MT Light" w:hAnsi="Footlight MT Light"/>
          <w:b/>
          <w:sz w:val="28"/>
          <w:szCs w:val="28"/>
        </w:rPr>
      </w:pPr>
      <w:r w:rsidRPr="008B5CBE">
        <w:rPr>
          <w:rFonts w:ascii="Footlight MT Light" w:hAnsi="Footlight MT Light"/>
          <w:b/>
          <w:sz w:val="28"/>
          <w:szCs w:val="28"/>
        </w:rPr>
        <w:t>JUDGE</w:t>
      </w:r>
    </w:p>
    <w:p w:rsidR="008B5CBE" w:rsidRDefault="008B5CBE" w:rsidP="007A58B1">
      <w:pPr>
        <w:jc w:val="both"/>
        <w:rPr>
          <w:rFonts w:ascii="Footlight MT Light" w:hAnsi="Footlight MT Light"/>
          <w:b/>
          <w:sz w:val="28"/>
          <w:szCs w:val="28"/>
        </w:rPr>
      </w:pPr>
      <w:r w:rsidRPr="008B5CBE">
        <w:rPr>
          <w:rFonts w:ascii="Footlight MT Light" w:hAnsi="Footlight MT Light"/>
          <w:b/>
          <w:sz w:val="28"/>
          <w:szCs w:val="28"/>
        </w:rPr>
        <w:t>2/9/16</w:t>
      </w:r>
    </w:p>
    <w:p w:rsidR="006632AC" w:rsidRDefault="006632AC" w:rsidP="007A58B1">
      <w:pPr>
        <w:jc w:val="both"/>
        <w:rPr>
          <w:rFonts w:ascii="Footlight MT Light" w:hAnsi="Footlight MT Light"/>
          <w:b/>
          <w:sz w:val="28"/>
          <w:szCs w:val="28"/>
        </w:rPr>
      </w:pPr>
      <w:r>
        <w:rPr>
          <w:rFonts w:ascii="Footlight MT Light" w:hAnsi="Footlight MT Light"/>
          <w:b/>
          <w:sz w:val="28"/>
          <w:szCs w:val="28"/>
        </w:rPr>
        <w:t>Delivered in open Court in the presence of;</w:t>
      </w:r>
    </w:p>
    <w:p w:rsidR="006632AC" w:rsidRPr="006632AC" w:rsidRDefault="006632AC" w:rsidP="006632AC">
      <w:pPr>
        <w:pStyle w:val="ListParagraph"/>
        <w:numPr>
          <w:ilvl w:val="0"/>
          <w:numId w:val="8"/>
        </w:numPr>
        <w:jc w:val="both"/>
        <w:rPr>
          <w:rFonts w:ascii="Footlight MT Light" w:hAnsi="Footlight MT Light"/>
          <w:sz w:val="28"/>
          <w:szCs w:val="28"/>
        </w:rPr>
      </w:pPr>
      <w:r w:rsidRPr="006632AC">
        <w:rPr>
          <w:rFonts w:ascii="Footlight MT Light" w:hAnsi="Footlight MT Light"/>
          <w:sz w:val="28"/>
          <w:szCs w:val="28"/>
        </w:rPr>
        <w:t>Counsel for the Appellant Bwiruka Richard.</w:t>
      </w:r>
    </w:p>
    <w:p w:rsidR="006632AC" w:rsidRDefault="006632AC" w:rsidP="006632AC">
      <w:pPr>
        <w:pStyle w:val="ListParagraph"/>
        <w:numPr>
          <w:ilvl w:val="0"/>
          <w:numId w:val="8"/>
        </w:numPr>
        <w:jc w:val="both"/>
        <w:rPr>
          <w:rFonts w:ascii="Footlight MT Light" w:hAnsi="Footlight MT Light"/>
          <w:sz w:val="28"/>
          <w:szCs w:val="28"/>
        </w:rPr>
      </w:pPr>
      <w:r>
        <w:rPr>
          <w:rFonts w:ascii="Footlight MT Light" w:hAnsi="Footlight MT Light"/>
          <w:sz w:val="28"/>
          <w:szCs w:val="28"/>
        </w:rPr>
        <w:t>Counsel for the Respondent Nyote Innocent.</w:t>
      </w:r>
    </w:p>
    <w:p w:rsidR="006632AC" w:rsidRDefault="006632AC" w:rsidP="006632AC">
      <w:pPr>
        <w:pStyle w:val="ListParagraph"/>
        <w:numPr>
          <w:ilvl w:val="0"/>
          <w:numId w:val="8"/>
        </w:numPr>
        <w:jc w:val="both"/>
        <w:rPr>
          <w:rFonts w:ascii="Footlight MT Light" w:hAnsi="Footlight MT Light"/>
          <w:sz w:val="28"/>
          <w:szCs w:val="28"/>
        </w:rPr>
      </w:pPr>
      <w:r>
        <w:rPr>
          <w:rFonts w:ascii="Footlight MT Light" w:hAnsi="Footlight MT Light"/>
          <w:sz w:val="28"/>
          <w:szCs w:val="28"/>
        </w:rPr>
        <w:t>Respondent in Court</w:t>
      </w:r>
    </w:p>
    <w:p w:rsidR="006632AC" w:rsidRDefault="006632AC" w:rsidP="006632AC">
      <w:pPr>
        <w:pStyle w:val="ListParagraph"/>
        <w:numPr>
          <w:ilvl w:val="0"/>
          <w:numId w:val="8"/>
        </w:numPr>
        <w:jc w:val="both"/>
        <w:rPr>
          <w:rFonts w:ascii="Footlight MT Light" w:hAnsi="Footlight MT Light"/>
          <w:sz w:val="28"/>
          <w:szCs w:val="28"/>
        </w:rPr>
      </w:pPr>
      <w:r>
        <w:rPr>
          <w:rFonts w:ascii="Footlight MT Light" w:hAnsi="Footlight MT Light"/>
          <w:sz w:val="28"/>
          <w:szCs w:val="28"/>
        </w:rPr>
        <w:t>Appellant in absent.</w:t>
      </w:r>
    </w:p>
    <w:p w:rsidR="006632AC" w:rsidRPr="006632AC" w:rsidRDefault="006632AC" w:rsidP="006632AC">
      <w:pPr>
        <w:pStyle w:val="ListParagraph"/>
        <w:numPr>
          <w:ilvl w:val="0"/>
          <w:numId w:val="8"/>
        </w:numPr>
        <w:jc w:val="both"/>
        <w:rPr>
          <w:rFonts w:ascii="Footlight MT Light" w:hAnsi="Footlight MT Light"/>
          <w:sz w:val="28"/>
          <w:szCs w:val="28"/>
        </w:rPr>
      </w:pPr>
      <w:r>
        <w:rPr>
          <w:rFonts w:ascii="Footlight MT Light" w:hAnsi="Footlight MT Light"/>
          <w:sz w:val="28"/>
          <w:szCs w:val="28"/>
        </w:rPr>
        <w:t>Court clerk - James</w:t>
      </w:r>
    </w:p>
    <w:p w:rsidR="006632AC" w:rsidRPr="006632AC" w:rsidRDefault="006632AC" w:rsidP="007A58B1">
      <w:pPr>
        <w:jc w:val="both"/>
        <w:rPr>
          <w:rFonts w:ascii="Footlight MT Light" w:hAnsi="Footlight MT Light"/>
          <w:sz w:val="28"/>
          <w:szCs w:val="28"/>
        </w:rPr>
      </w:pPr>
    </w:p>
    <w:p w:rsidR="00C82396" w:rsidRPr="008B5CBE" w:rsidRDefault="00C82396" w:rsidP="007A58B1">
      <w:pPr>
        <w:jc w:val="both"/>
        <w:rPr>
          <w:rFonts w:ascii="Footlight MT Light" w:hAnsi="Footlight MT Light"/>
          <w:b/>
          <w:sz w:val="28"/>
          <w:szCs w:val="28"/>
        </w:rPr>
      </w:pPr>
    </w:p>
    <w:p w:rsidR="007A58B1" w:rsidRPr="008B5CBE" w:rsidRDefault="007A58B1" w:rsidP="00874909">
      <w:pPr>
        <w:jc w:val="both"/>
        <w:rPr>
          <w:rFonts w:ascii="Footlight MT Light" w:hAnsi="Footlight MT Light"/>
          <w:b/>
          <w:sz w:val="28"/>
          <w:szCs w:val="28"/>
        </w:rPr>
      </w:pPr>
    </w:p>
    <w:sectPr w:rsidR="007A58B1" w:rsidRPr="008B5CBE"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B1" w:rsidRDefault="001E45B1" w:rsidP="00E55A57">
      <w:pPr>
        <w:spacing w:after="0" w:line="240" w:lineRule="auto"/>
      </w:pPr>
      <w:r>
        <w:separator/>
      </w:r>
    </w:p>
  </w:endnote>
  <w:endnote w:type="continuationSeparator" w:id="0">
    <w:p w:rsidR="001E45B1" w:rsidRDefault="001E45B1" w:rsidP="00E5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262"/>
      <w:docPartObj>
        <w:docPartGallery w:val="Page Numbers (Bottom of Page)"/>
        <w:docPartUnique/>
      </w:docPartObj>
    </w:sdtPr>
    <w:sdtEndPr/>
    <w:sdtContent>
      <w:p w:rsidR="00874909" w:rsidRDefault="001E45B1">
        <w:pPr>
          <w:pStyle w:val="Footer"/>
          <w:jc w:val="center"/>
        </w:pPr>
        <w:r>
          <w:fldChar w:fldCharType="begin"/>
        </w:r>
        <w:r>
          <w:instrText xml:space="preserve"> PAGE   \* MERGEFORMAT </w:instrText>
        </w:r>
        <w:r>
          <w:fldChar w:fldCharType="separate"/>
        </w:r>
        <w:r w:rsidR="00D320BC">
          <w:rPr>
            <w:noProof/>
          </w:rPr>
          <w:t>1</w:t>
        </w:r>
        <w:r>
          <w:rPr>
            <w:noProof/>
          </w:rPr>
          <w:fldChar w:fldCharType="end"/>
        </w:r>
      </w:p>
    </w:sdtContent>
  </w:sdt>
  <w:p w:rsidR="00874909" w:rsidRDefault="00874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B1" w:rsidRDefault="001E45B1" w:rsidP="00E55A57">
      <w:pPr>
        <w:spacing w:after="0" w:line="240" w:lineRule="auto"/>
      </w:pPr>
      <w:r>
        <w:separator/>
      </w:r>
    </w:p>
  </w:footnote>
  <w:footnote w:type="continuationSeparator" w:id="0">
    <w:p w:rsidR="001E45B1" w:rsidRDefault="001E45B1" w:rsidP="00E55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128"/>
    <w:multiLevelType w:val="hybridMultilevel"/>
    <w:tmpl w:val="46E2D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5010B"/>
    <w:multiLevelType w:val="hybridMultilevel"/>
    <w:tmpl w:val="4BF0A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60BAC"/>
    <w:multiLevelType w:val="hybridMultilevel"/>
    <w:tmpl w:val="3000E8FA"/>
    <w:lvl w:ilvl="0" w:tplc="AC1403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0B2A35"/>
    <w:multiLevelType w:val="hybridMultilevel"/>
    <w:tmpl w:val="260E6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B063C"/>
    <w:multiLevelType w:val="hybridMultilevel"/>
    <w:tmpl w:val="DB7A8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E3378"/>
    <w:multiLevelType w:val="hybridMultilevel"/>
    <w:tmpl w:val="DB7A8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C10BB8"/>
    <w:multiLevelType w:val="hybridMultilevel"/>
    <w:tmpl w:val="DB7A8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4A60D5"/>
    <w:multiLevelType w:val="hybridMultilevel"/>
    <w:tmpl w:val="005A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8"/>
    <w:rsid w:val="00030025"/>
    <w:rsid w:val="00075346"/>
    <w:rsid w:val="000A140A"/>
    <w:rsid w:val="000C5F13"/>
    <w:rsid w:val="0019111D"/>
    <w:rsid w:val="001E45B1"/>
    <w:rsid w:val="00250769"/>
    <w:rsid w:val="003262B8"/>
    <w:rsid w:val="003500DD"/>
    <w:rsid w:val="0036462C"/>
    <w:rsid w:val="003B6D7D"/>
    <w:rsid w:val="003D4F94"/>
    <w:rsid w:val="004107DF"/>
    <w:rsid w:val="0044218D"/>
    <w:rsid w:val="004C2C59"/>
    <w:rsid w:val="004C4F78"/>
    <w:rsid w:val="004D2D4C"/>
    <w:rsid w:val="004E3DEA"/>
    <w:rsid w:val="0052689B"/>
    <w:rsid w:val="005673A3"/>
    <w:rsid w:val="005B63C6"/>
    <w:rsid w:val="006632AC"/>
    <w:rsid w:val="00670982"/>
    <w:rsid w:val="006B6644"/>
    <w:rsid w:val="006F5245"/>
    <w:rsid w:val="007572FE"/>
    <w:rsid w:val="007A58B1"/>
    <w:rsid w:val="007B60E6"/>
    <w:rsid w:val="007C6FE7"/>
    <w:rsid w:val="00806851"/>
    <w:rsid w:val="00825ADB"/>
    <w:rsid w:val="00831BC9"/>
    <w:rsid w:val="00831ECC"/>
    <w:rsid w:val="00832BFD"/>
    <w:rsid w:val="00847125"/>
    <w:rsid w:val="00852654"/>
    <w:rsid w:val="00874909"/>
    <w:rsid w:val="008809BB"/>
    <w:rsid w:val="008B5CBE"/>
    <w:rsid w:val="008B754A"/>
    <w:rsid w:val="008D3791"/>
    <w:rsid w:val="00906294"/>
    <w:rsid w:val="00931350"/>
    <w:rsid w:val="00965B8D"/>
    <w:rsid w:val="009726D1"/>
    <w:rsid w:val="0097511C"/>
    <w:rsid w:val="00AC383F"/>
    <w:rsid w:val="00AE0EE4"/>
    <w:rsid w:val="00B308C6"/>
    <w:rsid w:val="00B63060"/>
    <w:rsid w:val="00B93705"/>
    <w:rsid w:val="00BA2D33"/>
    <w:rsid w:val="00BD5C33"/>
    <w:rsid w:val="00BF5409"/>
    <w:rsid w:val="00C401D9"/>
    <w:rsid w:val="00C56E72"/>
    <w:rsid w:val="00C629E1"/>
    <w:rsid w:val="00C7185E"/>
    <w:rsid w:val="00C7414F"/>
    <w:rsid w:val="00C82396"/>
    <w:rsid w:val="00C8460D"/>
    <w:rsid w:val="00CB2E13"/>
    <w:rsid w:val="00D320BC"/>
    <w:rsid w:val="00D522DC"/>
    <w:rsid w:val="00D84DF1"/>
    <w:rsid w:val="00DB3C73"/>
    <w:rsid w:val="00E100F4"/>
    <w:rsid w:val="00E26E4F"/>
    <w:rsid w:val="00E55A57"/>
    <w:rsid w:val="00E73978"/>
    <w:rsid w:val="00E854AD"/>
    <w:rsid w:val="00E96795"/>
    <w:rsid w:val="00EC3FFA"/>
    <w:rsid w:val="00ED0849"/>
    <w:rsid w:val="00F5657B"/>
    <w:rsid w:val="00F81E54"/>
    <w:rsid w:val="00F9153A"/>
    <w:rsid w:val="00FA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C7414F"/>
    <w:pPr>
      <w:ind w:left="720"/>
      <w:contextualSpacing/>
    </w:pPr>
  </w:style>
  <w:style w:type="paragraph" w:styleId="Header">
    <w:name w:val="header"/>
    <w:basedOn w:val="Normal"/>
    <w:link w:val="HeaderChar"/>
    <w:uiPriority w:val="99"/>
    <w:semiHidden/>
    <w:unhideWhenUsed/>
    <w:rsid w:val="00E55A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A57"/>
  </w:style>
  <w:style w:type="paragraph" w:styleId="Footer">
    <w:name w:val="footer"/>
    <w:basedOn w:val="Normal"/>
    <w:link w:val="FooterChar"/>
    <w:uiPriority w:val="99"/>
    <w:unhideWhenUsed/>
    <w:rsid w:val="00E55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57"/>
  </w:style>
  <w:style w:type="paragraph" w:styleId="NormalWeb">
    <w:name w:val="Normal (Web)"/>
    <w:basedOn w:val="Normal"/>
    <w:uiPriority w:val="99"/>
    <w:unhideWhenUsed/>
    <w:rsid w:val="00E739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C7414F"/>
    <w:pPr>
      <w:ind w:left="720"/>
      <w:contextualSpacing/>
    </w:pPr>
  </w:style>
  <w:style w:type="paragraph" w:styleId="Header">
    <w:name w:val="header"/>
    <w:basedOn w:val="Normal"/>
    <w:link w:val="HeaderChar"/>
    <w:uiPriority w:val="99"/>
    <w:semiHidden/>
    <w:unhideWhenUsed/>
    <w:rsid w:val="00E55A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A57"/>
  </w:style>
  <w:style w:type="paragraph" w:styleId="Footer">
    <w:name w:val="footer"/>
    <w:basedOn w:val="Normal"/>
    <w:link w:val="FooterChar"/>
    <w:uiPriority w:val="99"/>
    <w:unhideWhenUsed/>
    <w:rsid w:val="00E55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57"/>
  </w:style>
  <w:style w:type="paragraph" w:styleId="NormalWeb">
    <w:name w:val="Normal (Web)"/>
    <w:basedOn w:val="Normal"/>
    <w:uiPriority w:val="99"/>
    <w:unhideWhenUsed/>
    <w:rsid w:val="00E739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2016-08-29T09:44:00Z</cp:lastPrinted>
  <dcterms:created xsi:type="dcterms:W3CDTF">2016-10-18T09:47:00Z</dcterms:created>
  <dcterms:modified xsi:type="dcterms:W3CDTF">2016-10-18T09:47:00Z</dcterms:modified>
</cp:coreProperties>
</file>