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01" w:rsidRPr="006C0FF5" w:rsidRDefault="00B53301" w:rsidP="00574291">
      <w:pPr>
        <w:jc w:val="center"/>
        <w:rPr>
          <w:rFonts w:ascii="Times New Roman" w:hAnsi="Times New Roman" w:cs="Times New Roman"/>
          <w:sz w:val="24"/>
          <w:szCs w:val="24"/>
        </w:rPr>
      </w:pPr>
    </w:p>
    <w:p w:rsidR="009A7CAC" w:rsidRPr="006C0FF5" w:rsidRDefault="009A7CAC" w:rsidP="009A7CAC">
      <w:pPr>
        <w:ind w:left="2160" w:firstLine="720"/>
        <w:rPr>
          <w:rFonts w:ascii="Times New Roman" w:hAnsi="Times New Roman" w:cs="Times New Roman"/>
          <w:b/>
          <w:sz w:val="24"/>
          <w:szCs w:val="24"/>
          <w:u w:val="single"/>
        </w:rPr>
      </w:pPr>
      <w:r w:rsidRPr="006C0FF5">
        <w:rPr>
          <w:rFonts w:ascii="Times New Roman" w:hAnsi="Times New Roman" w:cs="Times New Roman"/>
          <w:b/>
          <w:sz w:val="24"/>
          <w:szCs w:val="24"/>
          <w:u w:val="single"/>
        </w:rPr>
        <w:t>THE REPUBLIC OF UGANDA</w:t>
      </w:r>
    </w:p>
    <w:p w:rsidR="009A7CAC" w:rsidRPr="006C0FF5" w:rsidRDefault="009A7CAC" w:rsidP="009A7CAC">
      <w:pPr>
        <w:jc w:val="center"/>
        <w:rPr>
          <w:rFonts w:ascii="Times New Roman" w:hAnsi="Times New Roman" w:cs="Times New Roman"/>
          <w:b/>
          <w:sz w:val="24"/>
          <w:szCs w:val="24"/>
          <w:u w:val="single"/>
        </w:rPr>
      </w:pPr>
      <w:r w:rsidRPr="006C0FF5">
        <w:rPr>
          <w:rFonts w:ascii="Times New Roman" w:hAnsi="Times New Roman" w:cs="Times New Roman"/>
          <w:b/>
          <w:sz w:val="24"/>
          <w:szCs w:val="24"/>
          <w:u w:val="single"/>
        </w:rPr>
        <w:t>IN THE HIGH COURT OF UGANDA AT KAMPALA</w:t>
      </w:r>
    </w:p>
    <w:p w:rsidR="009A7CAC" w:rsidRPr="006C0FF5" w:rsidRDefault="009A7CAC" w:rsidP="009A7CAC">
      <w:pPr>
        <w:jc w:val="center"/>
        <w:rPr>
          <w:rFonts w:ascii="Times New Roman" w:hAnsi="Times New Roman" w:cs="Times New Roman"/>
          <w:b/>
          <w:sz w:val="24"/>
          <w:szCs w:val="24"/>
        </w:rPr>
      </w:pPr>
      <w:r w:rsidRPr="006C0FF5">
        <w:rPr>
          <w:rFonts w:ascii="Times New Roman" w:hAnsi="Times New Roman" w:cs="Times New Roman"/>
          <w:b/>
          <w:sz w:val="24"/>
          <w:szCs w:val="24"/>
        </w:rPr>
        <w:t>(LAND DIVISION)</w:t>
      </w:r>
    </w:p>
    <w:p w:rsidR="009A7CAC" w:rsidRPr="006C0FF5" w:rsidRDefault="009A7CAC" w:rsidP="009A7CAC">
      <w:pPr>
        <w:pStyle w:val="NormalWeb"/>
        <w:jc w:val="center"/>
        <w:rPr>
          <w:b/>
          <w:bCs/>
        </w:rPr>
      </w:pPr>
      <w:r w:rsidRPr="006C0FF5">
        <w:rPr>
          <w:b/>
          <w:bCs/>
        </w:rPr>
        <w:t xml:space="preserve">MISC. APPLICATION NO. </w:t>
      </w:r>
      <w:r w:rsidR="00256865" w:rsidRPr="006C0FF5">
        <w:rPr>
          <w:b/>
          <w:bCs/>
        </w:rPr>
        <w:t>214</w:t>
      </w:r>
      <w:r w:rsidRPr="006C0FF5">
        <w:rPr>
          <w:b/>
          <w:bCs/>
        </w:rPr>
        <w:t xml:space="preserve"> OF 201</w:t>
      </w:r>
      <w:r w:rsidR="00256865" w:rsidRPr="006C0FF5">
        <w:rPr>
          <w:b/>
          <w:bCs/>
        </w:rPr>
        <w:t>5</w:t>
      </w:r>
    </w:p>
    <w:p w:rsidR="008D66C7" w:rsidRPr="006C0FF5" w:rsidRDefault="009A7CAC" w:rsidP="00256865">
      <w:pPr>
        <w:pStyle w:val="NormalWeb"/>
        <w:jc w:val="center"/>
        <w:rPr>
          <w:b/>
          <w:u w:val="single"/>
        </w:rPr>
      </w:pPr>
      <w:r w:rsidRPr="006C0FF5">
        <w:rPr>
          <w:b/>
          <w:bCs/>
        </w:rPr>
        <w:t>(</w:t>
      </w:r>
      <w:r w:rsidR="008D66C7" w:rsidRPr="006C0FF5">
        <w:rPr>
          <w:b/>
        </w:rPr>
        <w:t>Misc. Application No. 1178 of 2014)</w:t>
      </w:r>
    </w:p>
    <w:p w:rsidR="009A7CAC" w:rsidRPr="006C0FF5" w:rsidRDefault="008D66C7" w:rsidP="00256865">
      <w:pPr>
        <w:pStyle w:val="NormalWeb"/>
        <w:jc w:val="center"/>
        <w:rPr>
          <w:b/>
          <w:bCs/>
        </w:rPr>
      </w:pPr>
      <w:r w:rsidRPr="006C0FF5">
        <w:rPr>
          <w:b/>
        </w:rPr>
        <w:t>(</w:t>
      </w:r>
      <w:r w:rsidR="009A7CAC" w:rsidRPr="006C0FF5">
        <w:rPr>
          <w:b/>
          <w:bCs/>
        </w:rPr>
        <w:t xml:space="preserve">Civil Suit No. </w:t>
      </w:r>
      <w:r w:rsidR="00256865" w:rsidRPr="006C0FF5">
        <w:rPr>
          <w:b/>
          <w:bCs/>
        </w:rPr>
        <w:t>577</w:t>
      </w:r>
      <w:r w:rsidR="009A7CAC" w:rsidRPr="006C0FF5">
        <w:rPr>
          <w:b/>
          <w:bCs/>
        </w:rPr>
        <w:t xml:space="preserve"> of 201</w:t>
      </w:r>
      <w:r w:rsidR="00256865" w:rsidRPr="006C0FF5">
        <w:rPr>
          <w:b/>
          <w:bCs/>
        </w:rPr>
        <w:t>4</w:t>
      </w:r>
      <w:r w:rsidR="009A7CAC" w:rsidRPr="006C0FF5">
        <w:rPr>
          <w:b/>
          <w:bCs/>
        </w:rPr>
        <w:t>)</w:t>
      </w:r>
    </w:p>
    <w:p w:rsidR="00256865" w:rsidRPr="006C0FF5" w:rsidRDefault="00256865" w:rsidP="00256865">
      <w:pPr>
        <w:pStyle w:val="NormalWeb"/>
        <w:jc w:val="center"/>
        <w:rPr>
          <w:b/>
          <w:bCs/>
        </w:rPr>
      </w:pPr>
    </w:p>
    <w:p w:rsidR="009A7CAC" w:rsidRPr="006C0FF5" w:rsidRDefault="00256865" w:rsidP="00256865">
      <w:pPr>
        <w:pStyle w:val="NormalWeb"/>
        <w:rPr>
          <w:b/>
          <w:bCs/>
        </w:rPr>
      </w:pPr>
      <w:r w:rsidRPr="006C0FF5">
        <w:rPr>
          <w:b/>
          <w:bCs/>
        </w:rPr>
        <w:t>SEROMA LIMITED</w:t>
      </w:r>
      <w:r w:rsidR="009A7CAC" w:rsidRPr="006C0FF5">
        <w:rPr>
          <w:b/>
          <w:bCs/>
        </w:rPr>
        <w:t xml:space="preserve"> ...........................................................</w:t>
      </w:r>
      <w:r w:rsidRPr="006C0FF5">
        <w:rPr>
          <w:b/>
          <w:bCs/>
        </w:rPr>
        <w:t>........................</w:t>
      </w:r>
      <w:r w:rsidR="009A7CAC" w:rsidRPr="006C0FF5">
        <w:rPr>
          <w:b/>
          <w:bCs/>
        </w:rPr>
        <w:t xml:space="preserve"> APPLICANT </w:t>
      </w:r>
    </w:p>
    <w:p w:rsidR="009A7CAC" w:rsidRPr="006C0FF5" w:rsidRDefault="009A7CAC" w:rsidP="009A7CAC">
      <w:pPr>
        <w:pStyle w:val="NormalWeb"/>
        <w:jc w:val="center"/>
        <w:rPr>
          <w:b/>
          <w:bCs/>
        </w:rPr>
      </w:pPr>
      <w:r w:rsidRPr="006C0FF5">
        <w:rPr>
          <w:b/>
          <w:bCs/>
        </w:rPr>
        <w:t>VERSUS</w:t>
      </w:r>
    </w:p>
    <w:p w:rsidR="009A7CAC" w:rsidRPr="006C0FF5" w:rsidRDefault="00256865" w:rsidP="009A7CAC">
      <w:pPr>
        <w:pStyle w:val="NormalWeb"/>
        <w:numPr>
          <w:ilvl w:val="0"/>
          <w:numId w:val="14"/>
        </w:numPr>
        <w:rPr>
          <w:b/>
          <w:bCs/>
        </w:rPr>
      </w:pPr>
      <w:r w:rsidRPr="006C0FF5">
        <w:rPr>
          <w:b/>
          <w:bCs/>
        </w:rPr>
        <w:t>ERIMU COMPANY LTD</w:t>
      </w:r>
    </w:p>
    <w:p w:rsidR="009A7CAC" w:rsidRPr="006C0FF5" w:rsidRDefault="00256865" w:rsidP="009A7CAC">
      <w:pPr>
        <w:pStyle w:val="NormalWeb"/>
        <w:numPr>
          <w:ilvl w:val="0"/>
          <w:numId w:val="14"/>
        </w:numPr>
        <w:rPr>
          <w:b/>
          <w:bCs/>
        </w:rPr>
      </w:pPr>
      <w:r w:rsidRPr="006C0FF5">
        <w:rPr>
          <w:b/>
          <w:bCs/>
        </w:rPr>
        <w:t xml:space="preserve">KCB </w:t>
      </w:r>
      <w:r w:rsidR="009A7CAC" w:rsidRPr="006C0FF5">
        <w:rPr>
          <w:b/>
          <w:bCs/>
        </w:rPr>
        <w:t xml:space="preserve">BANK </w:t>
      </w:r>
      <w:r w:rsidRPr="006C0FF5">
        <w:rPr>
          <w:b/>
          <w:bCs/>
        </w:rPr>
        <w:t xml:space="preserve">(U) </w:t>
      </w:r>
      <w:r w:rsidR="009A7CAC" w:rsidRPr="006C0FF5">
        <w:rPr>
          <w:b/>
          <w:bCs/>
        </w:rPr>
        <w:t>LTD .........................................</w:t>
      </w:r>
      <w:r w:rsidRPr="006C0FF5">
        <w:rPr>
          <w:b/>
          <w:bCs/>
        </w:rPr>
        <w:t>..............................</w:t>
      </w:r>
      <w:r w:rsidR="009A7CAC" w:rsidRPr="006C0FF5">
        <w:rPr>
          <w:b/>
          <w:bCs/>
        </w:rPr>
        <w:t xml:space="preserve"> RESPONDENTS</w:t>
      </w:r>
    </w:p>
    <w:p w:rsidR="009A7CAC" w:rsidRPr="006C0FF5" w:rsidRDefault="009A7CAC" w:rsidP="009A7CAC">
      <w:pPr>
        <w:jc w:val="both"/>
        <w:rPr>
          <w:rFonts w:ascii="Times New Roman" w:hAnsi="Times New Roman" w:cs="Times New Roman"/>
          <w:b/>
          <w:bCs/>
          <w:sz w:val="24"/>
          <w:szCs w:val="24"/>
        </w:rPr>
      </w:pPr>
    </w:p>
    <w:p w:rsidR="009A7CAC" w:rsidRPr="006C0FF5" w:rsidRDefault="009A7CAC" w:rsidP="009A7CAC">
      <w:pPr>
        <w:jc w:val="center"/>
        <w:rPr>
          <w:rFonts w:ascii="Times New Roman" w:hAnsi="Times New Roman" w:cs="Times New Roman"/>
          <w:b/>
          <w:bCs/>
          <w:sz w:val="24"/>
          <w:szCs w:val="24"/>
          <w:u w:val="single"/>
        </w:rPr>
      </w:pPr>
      <w:r w:rsidRPr="006C0FF5">
        <w:rPr>
          <w:rFonts w:ascii="Times New Roman" w:hAnsi="Times New Roman" w:cs="Times New Roman"/>
          <w:b/>
          <w:bCs/>
          <w:sz w:val="24"/>
          <w:szCs w:val="24"/>
          <w:u w:val="single"/>
        </w:rPr>
        <w:t>Hon. Lady Justice Monica K. Mugenyi</w:t>
      </w:r>
    </w:p>
    <w:p w:rsidR="009A7CAC" w:rsidRPr="006C0FF5" w:rsidRDefault="009A7CAC" w:rsidP="009A7CAC">
      <w:pPr>
        <w:jc w:val="center"/>
        <w:rPr>
          <w:rFonts w:ascii="Times New Roman" w:hAnsi="Times New Roman" w:cs="Times New Roman"/>
          <w:b/>
          <w:sz w:val="24"/>
          <w:szCs w:val="24"/>
          <w:u w:val="single"/>
        </w:rPr>
      </w:pPr>
      <w:r w:rsidRPr="006C0FF5">
        <w:rPr>
          <w:rFonts w:ascii="Times New Roman" w:hAnsi="Times New Roman" w:cs="Times New Roman"/>
          <w:b/>
          <w:sz w:val="24"/>
          <w:szCs w:val="24"/>
          <w:u w:val="single"/>
        </w:rPr>
        <w:t>RULING</w:t>
      </w:r>
    </w:p>
    <w:p w:rsidR="001D0C6D" w:rsidRPr="006C0FF5" w:rsidRDefault="00477CE4" w:rsidP="00477CE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This application was brought under Order 41 rule 4 of the Civil Procedure Rules (CPR), as well as sections 29(1) and (2) of the Mortgage Act.  It sought the discharge, variation or setting aside of an interim injunctive order issued </w:t>
      </w:r>
      <w:r w:rsidR="001D0C6D" w:rsidRPr="006C0FF5">
        <w:rPr>
          <w:rFonts w:ascii="Times New Roman" w:hAnsi="Times New Roman" w:cs="Times New Roman"/>
          <w:sz w:val="24"/>
          <w:szCs w:val="24"/>
        </w:rPr>
        <w:t xml:space="preserve">in respect of </w:t>
      </w:r>
      <w:r w:rsidR="001D0C6D" w:rsidRPr="006C0FF5">
        <w:rPr>
          <w:rFonts w:ascii="Times New Roman" w:hAnsi="Times New Roman" w:cs="Times New Roman"/>
          <w:b/>
          <w:sz w:val="24"/>
          <w:szCs w:val="24"/>
          <w:u w:val="single"/>
        </w:rPr>
        <w:t>Misc. Application No. 1178 of 2014 Erimu Company Ltd vs. KCB Bank (U) Ltd.</w:t>
      </w:r>
      <w:r w:rsidR="001D0C6D" w:rsidRPr="006C0FF5">
        <w:rPr>
          <w:rFonts w:ascii="Times New Roman" w:hAnsi="Times New Roman" w:cs="Times New Roman"/>
          <w:sz w:val="24"/>
          <w:szCs w:val="24"/>
        </w:rPr>
        <w:t xml:space="preserve">  The said order was issued </w:t>
      </w:r>
      <w:r w:rsidRPr="006C0FF5">
        <w:rPr>
          <w:rFonts w:ascii="Times New Roman" w:hAnsi="Times New Roman" w:cs="Times New Roman"/>
          <w:sz w:val="24"/>
          <w:szCs w:val="24"/>
        </w:rPr>
        <w:t>by an Assistant Registrar on 1</w:t>
      </w:r>
      <w:r w:rsidR="005043BE" w:rsidRPr="006C0FF5">
        <w:rPr>
          <w:rFonts w:ascii="Times New Roman" w:hAnsi="Times New Roman" w:cs="Times New Roman"/>
          <w:sz w:val="24"/>
          <w:szCs w:val="24"/>
        </w:rPr>
        <w:t>8</w:t>
      </w:r>
      <w:r w:rsidRPr="006C0FF5">
        <w:rPr>
          <w:rFonts w:ascii="Times New Roman" w:hAnsi="Times New Roman" w:cs="Times New Roman"/>
          <w:sz w:val="24"/>
          <w:szCs w:val="24"/>
          <w:vertAlign w:val="superscript"/>
        </w:rPr>
        <w:t>th</w:t>
      </w:r>
      <w:r w:rsidRPr="006C0FF5">
        <w:rPr>
          <w:rFonts w:ascii="Times New Roman" w:hAnsi="Times New Roman" w:cs="Times New Roman"/>
          <w:sz w:val="24"/>
          <w:szCs w:val="24"/>
        </w:rPr>
        <w:t xml:space="preserve"> November 2014</w:t>
      </w:r>
      <w:r w:rsidR="001D0C6D" w:rsidRPr="006C0FF5">
        <w:rPr>
          <w:rFonts w:ascii="Times New Roman" w:hAnsi="Times New Roman" w:cs="Times New Roman"/>
          <w:sz w:val="24"/>
          <w:szCs w:val="24"/>
        </w:rPr>
        <w:t xml:space="preserve"> and </w:t>
      </w:r>
      <w:r w:rsidRPr="006C0FF5">
        <w:rPr>
          <w:rFonts w:ascii="Times New Roman" w:hAnsi="Times New Roman" w:cs="Times New Roman"/>
          <w:sz w:val="24"/>
          <w:szCs w:val="24"/>
        </w:rPr>
        <w:t>subsequently extended on 1</w:t>
      </w:r>
      <w:r w:rsidR="005043BE" w:rsidRPr="006C0FF5">
        <w:rPr>
          <w:rFonts w:ascii="Times New Roman" w:hAnsi="Times New Roman" w:cs="Times New Roman"/>
          <w:sz w:val="24"/>
          <w:szCs w:val="24"/>
        </w:rPr>
        <w:t>6</w:t>
      </w:r>
      <w:r w:rsidRPr="006C0FF5">
        <w:rPr>
          <w:rFonts w:ascii="Times New Roman" w:hAnsi="Times New Roman" w:cs="Times New Roman"/>
          <w:sz w:val="24"/>
          <w:szCs w:val="24"/>
          <w:vertAlign w:val="superscript"/>
        </w:rPr>
        <w:t>th</w:t>
      </w:r>
      <w:r w:rsidRPr="006C0FF5">
        <w:rPr>
          <w:rFonts w:ascii="Times New Roman" w:hAnsi="Times New Roman" w:cs="Times New Roman"/>
          <w:sz w:val="24"/>
          <w:szCs w:val="24"/>
        </w:rPr>
        <w:t xml:space="preserve"> January 2015.</w:t>
      </w:r>
      <w:r w:rsidR="00D802D7" w:rsidRPr="006C0FF5">
        <w:rPr>
          <w:rFonts w:ascii="Times New Roman" w:hAnsi="Times New Roman" w:cs="Times New Roman"/>
          <w:sz w:val="24"/>
          <w:szCs w:val="24"/>
        </w:rPr>
        <w:t xml:space="preserve">  </w:t>
      </w:r>
    </w:p>
    <w:p w:rsidR="001D0C6D" w:rsidRPr="006C0FF5" w:rsidRDefault="001D0C6D" w:rsidP="001D0C6D">
      <w:pPr>
        <w:pStyle w:val="ListParagraph"/>
        <w:ind w:left="360"/>
        <w:jc w:val="both"/>
        <w:rPr>
          <w:rFonts w:ascii="Times New Roman" w:hAnsi="Times New Roman" w:cs="Times New Roman"/>
          <w:sz w:val="24"/>
          <w:szCs w:val="24"/>
        </w:rPr>
      </w:pPr>
    </w:p>
    <w:p w:rsidR="001D0C6D" w:rsidRPr="006C0FF5" w:rsidRDefault="001D0C6D" w:rsidP="00477CE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A brief background to this application is pertinent.  On 28</w:t>
      </w:r>
      <w:r w:rsidRPr="006C0FF5">
        <w:rPr>
          <w:rFonts w:ascii="Times New Roman" w:hAnsi="Times New Roman" w:cs="Times New Roman"/>
          <w:sz w:val="24"/>
          <w:szCs w:val="24"/>
          <w:vertAlign w:val="superscript"/>
        </w:rPr>
        <w:t>th</w:t>
      </w:r>
      <w:r w:rsidRPr="006C0FF5">
        <w:rPr>
          <w:rFonts w:ascii="Times New Roman" w:hAnsi="Times New Roman" w:cs="Times New Roman"/>
          <w:sz w:val="24"/>
          <w:szCs w:val="24"/>
        </w:rPr>
        <w:t xml:space="preserve"> October 2014 when</w:t>
      </w:r>
      <w:r w:rsidR="00F530D9" w:rsidRPr="006C0FF5">
        <w:rPr>
          <w:rFonts w:ascii="Times New Roman" w:hAnsi="Times New Roman" w:cs="Times New Roman"/>
          <w:sz w:val="24"/>
          <w:szCs w:val="24"/>
        </w:rPr>
        <w:t xml:space="preserve"> </w:t>
      </w:r>
      <w:r w:rsidR="00F530D9" w:rsidRPr="006C0FF5">
        <w:rPr>
          <w:rFonts w:ascii="Times New Roman" w:hAnsi="Times New Roman" w:cs="Times New Roman"/>
          <w:b/>
          <w:sz w:val="24"/>
          <w:szCs w:val="24"/>
          <w:u w:val="single"/>
        </w:rPr>
        <w:t xml:space="preserve">Misc. Application No. 1178 of 2014 </w:t>
      </w:r>
      <w:r w:rsidR="00F530D9" w:rsidRPr="006C0FF5">
        <w:rPr>
          <w:rFonts w:ascii="Times New Roman" w:hAnsi="Times New Roman" w:cs="Times New Roman"/>
          <w:sz w:val="24"/>
          <w:szCs w:val="24"/>
        </w:rPr>
        <w:t>was due to be heard, learned counsel for the respondent therein raised preliminary points of law that were over-ruled by the Assistant Registrar.  Counsel</w:t>
      </w:r>
      <w:r w:rsidR="00434F7C" w:rsidRPr="006C0FF5">
        <w:rPr>
          <w:rFonts w:ascii="Times New Roman" w:hAnsi="Times New Roman" w:cs="Times New Roman"/>
          <w:sz w:val="24"/>
          <w:szCs w:val="24"/>
        </w:rPr>
        <w:t xml:space="preserve"> then filed </w:t>
      </w:r>
      <w:r w:rsidR="00434F7C" w:rsidRPr="006C0FF5">
        <w:rPr>
          <w:rFonts w:ascii="Times New Roman" w:hAnsi="Times New Roman" w:cs="Times New Roman"/>
          <w:b/>
          <w:sz w:val="24"/>
          <w:szCs w:val="24"/>
          <w:u w:val="single"/>
        </w:rPr>
        <w:t>Misc. Application No. 1337 of 2014</w:t>
      </w:r>
      <w:r w:rsidR="000C66FE" w:rsidRPr="006C0FF5">
        <w:rPr>
          <w:rFonts w:ascii="Times New Roman" w:hAnsi="Times New Roman" w:cs="Times New Roman"/>
          <w:b/>
          <w:sz w:val="24"/>
          <w:szCs w:val="24"/>
          <w:u w:val="single"/>
        </w:rPr>
        <w:t xml:space="preserve"> KCB Bank (U) Ltd vs. Erimu Company Ltd</w:t>
      </w:r>
      <w:r w:rsidR="005A02FF" w:rsidRPr="006C0FF5">
        <w:rPr>
          <w:rFonts w:ascii="Times New Roman" w:hAnsi="Times New Roman" w:cs="Times New Roman"/>
          <w:sz w:val="24"/>
          <w:szCs w:val="24"/>
        </w:rPr>
        <w:t>,</w:t>
      </w:r>
      <w:r w:rsidR="00434F7C" w:rsidRPr="006C0FF5">
        <w:rPr>
          <w:rFonts w:ascii="Times New Roman" w:hAnsi="Times New Roman" w:cs="Times New Roman"/>
          <w:sz w:val="24"/>
          <w:szCs w:val="24"/>
        </w:rPr>
        <w:t xml:space="preserve"> </w:t>
      </w:r>
      <w:r w:rsidR="005A02FF" w:rsidRPr="006C0FF5">
        <w:rPr>
          <w:rFonts w:ascii="Times New Roman" w:hAnsi="Times New Roman" w:cs="Times New Roman"/>
          <w:sz w:val="24"/>
          <w:szCs w:val="24"/>
        </w:rPr>
        <w:t xml:space="preserve">an appeal against the order of a registrar brought under Order 50 rule 8 of the CPR </w:t>
      </w:r>
      <w:r w:rsidR="00434F7C" w:rsidRPr="006C0FF5">
        <w:rPr>
          <w:rFonts w:ascii="Times New Roman" w:hAnsi="Times New Roman" w:cs="Times New Roman"/>
          <w:sz w:val="24"/>
          <w:szCs w:val="24"/>
        </w:rPr>
        <w:t xml:space="preserve">seeking to set aside the said Ruling and have </w:t>
      </w:r>
      <w:r w:rsidR="00434F7C" w:rsidRPr="006C0FF5">
        <w:rPr>
          <w:rFonts w:ascii="Times New Roman" w:hAnsi="Times New Roman" w:cs="Times New Roman"/>
          <w:b/>
          <w:sz w:val="24"/>
          <w:szCs w:val="24"/>
          <w:u w:val="single"/>
        </w:rPr>
        <w:t>Misc. Applications 1177 &amp; 1178 of 2014</w:t>
      </w:r>
      <w:r w:rsidR="00434F7C" w:rsidRPr="006C0FF5">
        <w:rPr>
          <w:rFonts w:ascii="Times New Roman" w:hAnsi="Times New Roman" w:cs="Times New Roman"/>
          <w:sz w:val="24"/>
          <w:szCs w:val="24"/>
        </w:rPr>
        <w:t xml:space="preserve"> dismissed.  </w:t>
      </w:r>
      <w:r w:rsidR="00D71EBD" w:rsidRPr="006C0FF5">
        <w:rPr>
          <w:rFonts w:ascii="Times New Roman" w:hAnsi="Times New Roman" w:cs="Times New Roman"/>
          <w:b/>
          <w:sz w:val="24"/>
          <w:szCs w:val="24"/>
          <w:u w:val="single"/>
        </w:rPr>
        <w:t xml:space="preserve">Misc. Application No. 1337 of 2014 </w:t>
      </w:r>
      <w:r w:rsidR="00D71EBD" w:rsidRPr="006C0FF5">
        <w:rPr>
          <w:rFonts w:ascii="Times New Roman" w:hAnsi="Times New Roman" w:cs="Times New Roman"/>
          <w:sz w:val="24"/>
          <w:szCs w:val="24"/>
        </w:rPr>
        <w:t>was received in court on 3</w:t>
      </w:r>
      <w:r w:rsidR="00D71EBD" w:rsidRPr="006C0FF5">
        <w:rPr>
          <w:rFonts w:ascii="Times New Roman" w:hAnsi="Times New Roman" w:cs="Times New Roman"/>
          <w:sz w:val="24"/>
          <w:szCs w:val="24"/>
          <w:vertAlign w:val="superscript"/>
        </w:rPr>
        <w:t>rd</w:t>
      </w:r>
      <w:r w:rsidR="00D71EBD" w:rsidRPr="006C0FF5">
        <w:rPr>
          <w:rFonts w:ascii="Times New Roman" w:hAnsi="Times New Roman" w:cs="Times New Roman"/>
          <w:sz w:val="24"/>
          <w:szCs w:val="24"/>
        </w:rPr>
        <w:t xml:space="preserve"> November 2014.  </w:t>
      </w:r>
      <w:r w:rsidR="00434F7C" w:rsidRPr="006C0FF5">
        <w:rPr>
          <w:rFonts w:ascii="Times New Roman" w:hAnsi="Times New Roman" w:cs="Times New Roman"/>
          <w:sz w:val="24"/>
          <w:szCs w:val="24"/>
        </w:rPr>
        <w:t xml:space="preserve">There is no indication that </w:t>
      </w:r>
      <w:r w:rsidR="00D71EBD" w:rsidRPr="006C0FF5">
        <w:rPr>
          <w:rFonts w:ascii="Times New Roman" w:hAnsi="Times New Roman" w:cs="Times New Roman"/>
          <w:sz w:val="24"/>
          <w:szCs w:val="24"/>
        </w:rPr>
        <w:t xml:space="preserve">it </w:t>
      </w:r>
      <w:r w:rsidR="00434F7C" w:rsidRPr="006C0FF5">
        <w:rPr>
          <w:rFonts w:ascii="Times New Roman" w:hAnsi="Times New Roman" w:cs="Times New Roman"/>
          <w:sz w:val="24"/>
          <w:szCs w:val="24"/>
        </w:rPr>
        <w:t xml:space="preserve">has </w:t>
      </w:r>
      <w:r w:rsidR="00D71EBD" w:rsidRPr="006C0FF5">
        <w:rPr>
          <w:rFonts w:ascii="Times New Roman" w:hAnsi="Times New Roman" w:cs="Times New Roman"/>
          <w:sz w:val="24"/>
          <w:szCs w:val="24"/>
        </w:rPr>
        <w:t xml:space="preserve">since </w:t>
      </w:r>
      <w:r w:rsidR="00434F7C" w:rsidRPr="006C0FF5">
        <w:rPr>
          <w:rFonts w:ascii="Times New Roman" w:hAnsi="Times New Roman" w:cs="Times New Roman"/>
          <w:sz w:val="24"/>
          <w:szCs w:val="24"/>
        </w:rPr>
        <w:t>been disposed of.</w:t>
      </w:r>
    </w:p>
    <w:p w:rsidR="00434F7C" w:rsidRPr="006C0FF5" w:rsidRDefault="00434F7C" w:rsidP="00434F7C">
      <w:pPr>
        <w:pStyle w:val="ListParagraph"/>
        <w:rPr>
          <w:rFonts w:ascii="Times New Roman" w:hAnsi="Times New Roman" w:cs="Times New Roman"/>
          <w:sz w:val="24"/>
          <w:szCs w:val="24"/>
        </w:rPr>
      </w:pPr>
    </w:p>
    <w:p w:rsidR="00D802D7" w:rsidRPr="006C0FF5" w:rsidRDefault="00434F7C" w:rsidP="00361A87">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lastRenderedPageBreak/>
        <w:t>I</w:t>
      </w:r>
      <w:r w:rsidR="00D71EBD" w:rsidRPr="006C0FF5">
        <w:rPr>
          <w:rFonts w:ascii="Times New Roman" w:hAnsi="Times New Roman" w:cs="Times New Roman"/>
          <w:sz w:val="24"/>
          <w:szCs w:val="24"/>
        </w:rPr>
        <w:t>n the meantime, on 18</w:t>
      </w:r>
      <w:r w:rsidR="00D71EBD" w:rsidRPr="006C0FF5">
        <w:rPr>
          <w:rFonts w:ascii="Times New Roman" w:hAnsi="Times New Roman" w:cs="Times New Roman"/>
          <w:sz w:val="24"/>
          <w:szCs w:val="24"/>
          <w:vertAlign w:val="superscript"/>
        </w:rPr>
        <w:t>th</w:t>
      </w:r>
      <w:r w:rsidR="00D71EBD" w:rsidRPr="006C0FF5">
        <w:rPr>
          <w:rFonts w:ascii="Times New Roman" w:hAnsi="Times New Roman" w:cs="Times New Roman"/>
          <w:sz w:val="24"/>
          <w:szCs w:val="24"/>
        </w:rPr>
        <w:t xml:space="preserve"> November 2014 an interim order was granted </w:t>
      </w:r>
      <w:r w:rsidR="005043BE" w:rsidRPr="006C0FF5">
        <w:rPr>
          <w:rFonts w:ascii="Times New Roman" w:hAnsi="Times New Roman" w:cs="Times New Roman"/>
          <w:sz w:val="24"/>
          <w:szCs w:val="24"/>
        </w:rPr>
        <w:t xml:space="preserve">in </w:t>
      </w:r>
      <w:r w:rsidR="005043BE" w:rsidRPr="006C0FF5">
        <w:rPr>
          <w:rFonts w:ascii="Times New Roman" w:hAnsi="Times New Roman" w:cs="Times New Roman"/>
          <w:b/>
          <w:sz w:val="24"/>
          <w:szCs w:val="24"/>
          <w:u w:val="single"/>
        </w:rPr>
        <w:t>Misc. Application No. 1178 of 2014</w:t>
      </w:r>
      <w:r w:rsidR="005043BE" w:rsidRPr="006C0FF5">
        <w:rPr>
          <w:rFonts w:ascii="Times New Roman" w:hAnsi="Times New Roman" w:cs="Times New Roman"/>
          <w:sz w:val="24"/>
          <w:szCs w:val="24"/>
        </w:rPr>
        <w:t xml:space="preserve"> </w:t>
      </w:r>
      <w:r w:rsidR="00D71EBD" w:rsidRPr="006C0FF5">
        <w:rPr>
          <w:rFonts w:ascii="Times New Roman" w:hAnsi="Times New Roman" w:cs="Times New Roman"/>
          <w:sz w:val="24"/>
          <w:szCs w:val="24"/>
        </w:rPr>
        <w:t>maintaining the status quo of the suit property as at that date.  Apparently, that</w:t>
      </w:r>
      <w:r w:rsidR="00F43CE7" w:rsidRPr="006C0FF5">
        <w:rPr>
          <w:rFonts w:ascii="Times New Roman" w:hAnsi="Times New Roman" w:cs="Times New Roman"/>
          <w:sz w:val="24"/>
          <w:szCs w:val="24"/>
        </w:rPr>
        <w:t xml:space="preserve"> </w:t>
      </w:r>
      <w:r w:rsidR="00D802D7" w:rsidRPr="006C0FF5">
        <w:rPr>
          <w:rFonts w:ascii="Times New Roman" w:hAnsi="Times New Roman" w:cs="Times New Roman"/>
          <w:sz w:val="24"/>
          <w:szCs w:val="24"/>
        </w:rPr>
        <w:t xml:space="preserve">order was </w:t>
      </w:r>
      <w:r w:rsidR="008D2F99" w:rsidRPr="006C0FF5">
        <w:rPr>
          <w:rFonts w:ascii="Times New Roman" w:hAnsi="Times New Roman" w:cs="Times New Roman"/>
          <w:sz w:val="24"/>
          <w:szCs w:val="24"/>
        </w:rPr>
        <w:t xml:space="preserve">not precipitated by the hearing of </w:t>
      </w:r>
      <w:r w:rsidR="005043BE" w:rsidRPr="006C0FF5">
        <w:rPr>
          <w:rFonts w:ascii="Times New Roman" w:hAnsi="Times New Roman" w:cs="Times New Roman"/>
          <w:sz w:val="24"/>
          <w:szCs w:val="24"/>
        </w:rPr>
        <w:t xml:space="preserve">the said application </w:t>
      </w:r>
      <w:r w:rsidR="008D2F99" w:rsidRPr="006C0FF5">
        <w:rPr>
          <w:rFonts w:ascii="Times New Roman" w:hAnsi="Times New Roman" w:cs="Times New Roman"/>
          <w:sz w:val="24"/>
          <w:szCs w:val="24"/>
        </w:rPr>
        <w:t>but rather in response to a complaint by Mr. Kakoona</w:t>
      </w:r>
      <w:r w:rsidR="005043BE" w:rsidRPr="006C0FF5">
        <w:rPr>
          <w:rFonts w:ascii="Times New Roman" w:hAnsi="Times New Roman" w:cs="Times New Roman"/>
          <w:sz w:val="24"/>
          <w:szCs w:val="24"/>
        </w:rPr>
        <w:t xml:space="preserve"> that he had not been served with </w:t>
      </w:r>
      <w:r w:rsidR="005043BE" w:rsidRPr="006C0FF5">
        <w:rPr>
          <w:rFonts w:ascii="Times New Roman" w:hAnsi="Times New Roman" w:cs="Times New Roman"/>
          <w:b/>
          <w:sz w:val="24"/>
          <w:szCs w:val="24"/>
          <w:u w:val="single"/>
        </w:rPr>
        <w:t>Misc. Application No. 1337 of 2014</w:t>
      </w:r>
      <w:r w:rsidR="005043BE" w:rsidRPr="006C0FF5">
        <w:rPr>
          <w:rFonts w:ascii="Times New Roman" w:hAnsi="Times New Roman" w:cs="Times New Roman"/>
          <w:sz w:val="24"/>
          <w:szCs w:val="24"/>
        </w:rPr>
        <w:t>, the appeal against the Assistant Registrar’s ruling of 28</w:t>
      </w:r>
      <w:r w:rsidR="005043BE" w:rsidRPr="006C0FF5">
        <w:rPr>
          <w:rFonts w:ascii="Times New Roman" w:hAnsi="Times New Roman" w:cs="Times New Roman"/>
          <w:sz w:val="24"/>
          <w:szCs w:val="24"/>
          <w:vertAlign w:val="superscript"/>
        </w:rPr>
        <w:t>th</w:t>
      </w:r>
      <w:r w:rsidR="005043BE" w:rsidRPr="006C0FF5">
        <w:rPr>
          <w:rFonts w:ascii="Times New Roman" w:hAnsi="Times New Roman" w:cs="Times New Roman"/>
          <w:sz w:val="24"/>
          <w:szCs w:val="24"/>
        </w:rPr>
        <w:t xml:space="preserve"> October 2014.  </w:t>
      </w:r>
      <w:r w:rsidR="008D2F99" w:rsidRPr="006C0FF5">
        <w:rPr>
          <w:rFonts w:ascii="Times New Roman" w:hAnsi="Times New Roman" w:cs="Times New Roman"/>
          <w:sz w:val="24"/>
          <w:szCs w:val="24"/>
        </w:rPr>
        <w:t xml:space="preserve">The order was </w:t>
      </w:r>
      <w:r w:rsidR="00D802D7" w:rsidRPr="006C0FF5">
        <w:rPr>
          <w:rFonts w:ascii="Times New Roman" w:hAnsi="Times New Roman" w:cs="Times New Roman"/>
          <w:sz w:val="24"/>
          <w:szCs w:val="24"/>
        </w:rPr>
        <w:t>operative until 22</w:t>
      </w:r>
      <w:r w:rsidR="00D802D7" w:rsidRPr="006C0FF5">
        <w:rPr>
          <w:rFonts w:ascii="Times New Roman" w:hAnsi="Times New Roman" w:cs="Times New Roman"/>
          <w:sz w:val="24"/>
          <w:szCs w:val="24"/>
          <w:vertAlign w:val="superscript"/>
        </w:rPr>
        <w:t>nd</w:t>
      </w:r>
      <w:r w:rsidR="00D802D7" w:rsidRPr="006C0FF5">
        <w:rPr>
          <w:rFonts w:ascii="Times New Roman" w:hAnsi="Times New Roman" w:cs="Times New Roman"/>
          <w:sz w:val="24"/>
          <w:szCs w:val="24"/>
        </w:rPr>
        <w:t xml:space="preserve"> December </w:t>
      </w:r>
      <w:r w:rsidR="00F43CE7" w:rsidRPr="006C0FF5">
        <w:rPr>
          <w:rFonts w:ascii="Times New Roman" w:hAnsi="Times New Roman" w:cs="Times New Roman"/>
          <w:sz w:val="24"/>
          <w:szCs w:val="24"/>
        </w:rPr>
        <w:t xml:space="preserve">2014 </w:t>
      </w:r>
      <w:r w:rsidR="00D802D7" w:rsidRPr="006C0FF5">
        <w:rPr>
          <w:rFonts w:ascii="Times New Roman" w:hAnsi="Times New Roman" w:cs="Times New Roman"/>
          <w:sz w:val="24"/>
          <w:szCs w:val="24"/>
        </w:rPr>
        <w:t xml:space="preserve">when </w:t>
      </w:r>
      <w:r w:rsidR="00F43CE7" w:rsidRPr="006C0FF5">
        <w:rPr>
          <w:rFonts w:ascii="Times New Roman" w:hAnsi="Times New Roman" w:cs="Times New Roman"/>
          <w:b/>
          <w:sz w:val="24"/>
          <w:szCs w:val="24"/>
          <w:u w:val="single"/>
        </w:rPr>
        <w:t xml:space="preserve">Misc. Application No. </w:t>
      </w:r>
      <w:r w:rsidR="005043BE" w:rsidRPr="006C0FF5">
        <w:rPr>
          <w:rFonts w:ascii="Times New Roman" w:hAnsi="Times New Roman" w:cs="Times New Roman"/>
          <w:b/>
          <w:sz w:val="24"/>
          <w:szCs w:val="24"/>
          <w:u w:val="single"/>
        </w:rPr>
        <w:t>1337 of 2014</w:t>
      </w:r>
      <w:r w:rsidR="005043BE" w:rsidRPr="006C0FF5">
        <w:rPr>
          <w:rFonts w:ascii="Times New Roman" w:hAnsi="Times New Roman" w:cs="Times New Roman"/>
          <w:b/>
          <w:sz w:val="24"/>
          <w:szCs w:val="24"/>
        </w:rPr>
        <w:t xml:space="preserve"> </w:t>
      </w:r>
      <w:r w:rsidR="005043BE" w:rsidRPr="006C0FF5">
        <w:rPr>
          <w:rFonts w:ascii="Times New Roman" w:hAnsi="Times New Roman" w:cs="Times New Roman"/>
          <w:sz w:val="24"/>
          <w:szCs w:val="24"/>
        </w:rPr>
        <w:t xml:space="preserve">was due to be </w:t>
      </w:r>
      <w:r w:rsidR="008D2F99" w:rsidRPr="006C0FF5">
        <w:rPr>
          <w:rFonts w:ascii="Times New Roman" w:hAnsi="Times New Roman" w:cs="Times New Roman"/>
          <w:sz w:val="24"/>
          <w:szCs w:val="24"/>
        </w:rPr>
        <w:t>heard.</w:t>
      </w:r>
      <w:r w:rsidR="008D2F99" w:rsidRPr="006C0FF5">
        <w:rPr>
          <w:rFonts w:ascii="Times New Roman" w:hAnsi="Times New Roman" w:cs="Times New Roman"/>
          <w:b/>
          <w:sz w:val="24"/>
          <w:szCs w:val="24"/>
        </w:rPr>
        <w:t xml:space="preserve">  </w:t>
      </w:r>
      <w:r w:rsidR="00F43CE7" w:rsidRPr="006C0FF5">
        <w:rPr>
          <w:rFonts w:ascii="Times New Roman" w:hAnsi="Times New Roman" w:cs="Times New Roman"/>
          <w:sz w:val="24"/>
          <w:szCs w:val="24"/>
        </w:rPr>
        <w:t xml:space="preserve">It would appear that on </w:t>
      </w:r>
      <w:r w:rsidR="005043BE" w:rsidRPr="006C0FF5">
        <w:rPr>
          <w:rFonts w:ascii="Times New Roman" w:hAnsi="Times New Roman" w:cs="Times New Roman"/>
          <w:sz w:val="24"/>
          <w:szCs w:val="24"/>
        </w:rPr>
        <w:t>22</w:t>
      </w:r>
      <w:r w:rsidR="005043BE" w:rsidRPr="006C0FF5">
        <w:rPr>
          <w:rFonts w:ascii="Times New Roman" w:hAnsi="Times New Roman" w:cs="Times New Roman"/>
          <w:sz w:val="24"/>
          <w:szCs w:val="24"/>
          <w:vertAlign w:val="superscript"/>
        </w:rPr>
        <w:t>nd</w:t>
      </w:r>
      <w:r w:rsidR="005043BE" w:rsidRPr="006C0FF5">
        <w:rPr>
          <w:rFonts w:ascii="Times New Roman" w:hAnsi="Times New Roman" w:cs="Times New Roman"/>
          <w:sz w:val="24"/>
          <w:szCs w:val="24"/>
        </w:rPr>
        <w:t xml:space="preserve"> December 2014 </w:t>
      </w:r>
      <w:r w:rsidR="00F43CE7" w:rsidRPr="006C0FF5">
        <w:rPr>
          <w:rFonts w:ascii="Times New Roman" w:hAnsi="Times New Roman" w:cs="Times New Roman"/>
          <w:sz w:val="24"/>
          <w:szCs w:val="24"/>
        </w:rPr>
        <w:t>the said application was not heard</w:t>
      </w:r>
      <w:r w:rsidR="008D2F99" w:rsidRPr="006C0FF5">
        <w:rPr>
          <w:rFonts w:ascii="Times New Roman" w:hAnsi="Times New Roman" w:cs="Times New Roman"/>
          <w:sz w:val="24"/>
          <w:szCs w:val="24"/>
        </w:rPr>
        <w:t>;</w:t>
      </w:r>
      <w:r w:rsidR="00F43CE7" w:rsidRPr="006C0FF5">
        <w:rPr>
          <w:rFonts w:ascii="Times New Roman" w:hAnsi="Times New Roman" w:cs="Times New Roman"/>
          <w:sz w:val="24"/>
          <w:szCs w:val="24"/>
        </w:rPr>
        <w:t xml:space="preserve"> rather, </w:t>
      </w:r>
      <w:r w:rsidR="008D2F99" w:rsidRPr="006C0FF5">
        <w:rPr>
          <w:rFonts w:ascii="Times New Roman" w:hAnsi="Times New Roman" w:cs="Times New Roman"/>
          <w:sz w:val="24"/>
          <w:szCs w:val="24"/>
        </w:rPr>
        <w:t xml:space="preserve">on the basis of a letter by counsel for the respondent, </w:t>
      </w:r>
      <w:r w:rsidR="00F43CE7" w:rsidRPr="006C0FF5">
        <w:rPr>
          <w:rFonts w:ascii="Times New Roman" w:hAnsi="Times New Roman" w:cs="Times New Roman"/>
          <w:sz w:val="24"/>
          <w:szCs w:val="24"/>
        </w:rPr>
        <w:t xml:space="preserve">an open-ended </w:t>
      </w:r>
      <w:r w:rsidR="00D802D7" w:rsidRPr="006C0FF5">
        <w:rPr>
          <w:rFonts w:ascii="Times New Roman" w:hAnsi="Times New Roman" w:cs="Times New Roman"/>
          <w:sz w:val="24"/>
          <w:szCs w:val="24"/>
        </w:rPr>
        <w:t>order was issued on 1</w:t>
      </w:r>
      <w:r w:rsidR="008D2F99" w:rsidRPr="006C0FF5">
        <w:rPr>
          <w:rFonts w:ascii="Times New Roman" w:hAnsi="Times New Roman" w:cs="Times New Roman"/>
          <w:sz w:val="24"/>
          <w:szCs w:val="24"/>
        </w:rPr>
        <w:t>6</w:t>
      </w:r>
      <w:r w:rsidR="00D802D7" w:rsidRPr="006C0FF5">
        <w:rPr>
          <w:rFonts w:ascii="Times New Roman" w:hAnsi="Times New Roman" w:cs="Times New Roman"/>
          <w:sz w:val="24"/>
          <w:szCs w:val="24"/>
          <w:vertAlign w:val="superscript"/>
        </w:rPr>
        <w:t>th</w:t>
      </w:r>
      <w:r w:rsidR="00D802D7" w:rsidRPr="006C0FF5">
        <w:rPr>
          <w:rFonts w:ascii="Times New Roman" w:hAnsi="Times New Roman" w:cs="Times New Roman"/>
          <w:sz w:val="24"/>
          <w:szCs w:val="24"/>
        </w:rPr>
        <w:t xml:space="preserve"> January 2015 </w:t>
      </w:r>
      <w:r w:rsidR="00F43CE7" w:rsidRPr="006C0FF5">
        <w:rPr>
          <w:rFonts w:ascii="Times New Roman" w:hAnsi="Times New Roman" w:cs="Times New Roman"/>
          <w:sz w:val="24"/>
          <w:szCs w:val="24"/>
        </w:rPr>
        <w:t>extending the order of 1</w:t>
      </w:r>
      <w:r w:rsidR="008D2F99" w:rsidRPr="006C0FF5">
        <w:rPr>
          <w:rFonts w:ascii="Times New Roman" w:hAnsi="Times New Roman" w:cs="Times New Roman"/>
          <w:sz w:val="24"/>
          <w:szCs w:val="24"/>
        </w:rPr>
        <w:t>8</w:t>
      </w:r>
      <w:r w:rsidR="00F43CE7" w:rsidRPr="006C0FF5">
        <w:rPr>
          <w:rFonts w:ascii="Times New Roman" w:hAnsi="Times New Roman" w:cs="Times New Roman"/>
          <w:sz w:val="24"/>
          <w:szCs w:val="24"/>
          <w:vertAlign w:val="superscript"/>
        </w:rPr>
        <w:t>th</w:t>
      </w:r>
      <w:r w:rsidR="00F43CE7" w:rsidRPr="006C0FF5">
        <w:rPr>
          <w:rFonts w:ascii="Times New Roman" w:hAnsi="Times New Roman" w:cs="Times New Roman"/>
          <w:sz w:val="24"/>
          <w:szCs w:val="24"/>
        </w:rPr>
        <w:t xml:space="preserve"> November 2014</w:t>
      </w:r>
      <w:r w:rsidR="00D802D7" w:rsidRPr="006C0FF5">
        <w:rPr>
          <w:rFonts w:ascii="Times New Roman" w:hAnsi="Times New Roman" w:cs="Times New Roman"/>
          <w:sz w:val="24"/>
          <w:szCs w:val="24"/>
        </w:rPr>
        <w:t xml:space="preserve">.  </w:t>
      </w:r>
      <w:r w:rsidR="001D0C6D" w:rsidRPr="006C0FF5">
        <w:rPr>
          <w:rFonts w:ascii="Times New Roman" w:hAnsi="Times New Roman" w:cs="Times New Roman"/>
          <w:sz w:val="24"/>
          <w:szCs w:val="24"/>
        </w:rPr>
        <w:t xml:space="preserve">To date </w:t>
      </w:r>
      <w:r w:rsidR="001D0C6D" w:rsidRPr="006C0FF5">
        <w:rPr>
          <w:rFonts w:ascii="Times New Roman" w:hAnsi="Times New Roman" w:cs="Times New Roman"/>
          <w:b/>
          <w:sz w:val="24"/>
          <w:szCs w:val="24"/>
          <w:u w:val="single"/>
        </w:rPr>
        <w:t>Misc. Application No. 1178 of 2014</w:t>
      </w:r>
      <w:r w:rsidR="001D0C6D" w:rsidRPr="006C0FF5">
        <w:rPr>
          <w:rFonts w:ascii="Times New Roman" w:hAnsi="Times New Roman" w:cs="Times New Roman"/>
          <w:b/>
          <w:sz w:val="24"/>
          <w:szCs w:val="24"/>
        </w:rPr>
        <w:t xml:space="preserve"> </w:t>
      </w:r>
      <w:r w:rsidR="00F43CE7" w:rsidRPr="006C0FF5">
        <w:rPr>
          <w:rFonts w:ascii="Times New Roman" w:hAnsi="Times New Roman" w:cs="Times New Roman"/>
          <w:sz w:val="24"/>
          <w:szCs w:val="24"/>
        </w:rPr>
        <w:t>has never been determined</w:t>
      </w:r>
      <w:r w:rsidR="00D802D7" w:rsidRPr="006C0FF5">
        <w:rPr>
          <w:rFonts w:ascii="Times New Roman" w:hAnsi="Times New Roman" w:cs="Times New Roman"/>
          <w:sz w:val="24"/>
          <w:szCs w:val="24"/>
        </w:rPr>
        <w:t xml:space="preserve">. </w:t>
      </w:r>
      <w:r w:rsidR="00477CE4" w:rsidRPr="006C0FF5">
        <w:rPr>
          <w:rFonts w:ascii="Times New Roman" w:hAnsi="Times New Roman" w:cs="Times New Roman"/>
          <w:sz w:val="24"/>
          <w:szCs w:val="24"/>
        </w:rPr>
        <w:t xml:space="preserve"> </w:t>
      </w:r>
    </w:p>
    <w:p w:rsidR="00D802D7" w:rsidRPr="006C0FF5" w:rsidRDefault="00D802D7" w:rsidP="00D802D7">
      <w:pPr>
        <w:pStyle w:val="ListParagraph"/>
        <w:ind w:left="360"/>
        <w:jc w:val="both"/>
        <w:rPr>
          <w:rFonts w:ascii="Times New Roman" w:hAnsi="Times New Roman" w:cs="Times New Roman"/>
          <w:sz w:val="24"/>
          <w:szCs w:val="24"/>
        </w:rPr>
      </w:pPr>
    </w:p>
    <w:p w:rsidR="0078167C" w:rsidRPr="006C0FF5" w:rsidRDefault="00477CE4" w:rsidP="00A80250">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It is the applicant</w:t>
      </w:r>
      <w:r w:rsidR="002B3B10" w:rsidRPr="006C0FF5">
        <w:rPr>
          <w:rFonts w:ascii="Times New Roman" w:hAnsi="Times New Roman" w:cs="Times New Roman"/>
          <w:sz w:val="24"/>
          <w:szCs w:val="24"/>
        </w:rPr>
        <w:t>’</w:t>
      </w:r>
      <w:r w:rsidRPr="006C0FF5">
        <w:rPr>
          <w:rFonts w:ascii="Times New Roman" w:hAnsi="Times New Roman" w:cs="Times New Roman"/>
          <w:sz w:val="24"/>
          <w:szCs w:val="24"/>
        </w:rPr>
        <w:t xml:space="preserve">s </w:t>
      </w:r>
      <w:r w:rsidR="002B3B10" w:rsidRPr="006C0FF5">
        <w:rPr>
          <w:rFonts w:ascii="Times New Roman" w:hAnsi="Times New Roman" w:cs="Times New Roman"/>
          <w:sz w:val="24"/>
          <w:szCs w:val="24"/>
        </w:rPr>
        <w:t xml:space="preserve">case </w:t>
      </w:r>
      <w:r w:rsidR="000C66FE" w:rsidRPr="006C0FF5">
        <w:rPr>
          <w:rFonts w:ascii="Times New Roman" w:hAnsi="Times New Roman" w:cs="Times New Roman"/>
          <w:sz w:val="24"/>
          <w:szCs w:val="24"/>
        </w:rPr>
        <w:t xml:space="preserve">herein </w:t>
      </w:r>
      <w:r w:rsidR="002B3B10" w:rsidRPr="006C0FF5">
        <w:rPr>
          <w:rFonts w:ascii="Times New Roman" w:hAnsi="Times New Roman" w:cs="Times New Roman"/>
          <w:sz w:val="24"/>
          <w:szCs w:val="24"/>
        </w:rPr>
        <w:t>that it is the registered proprietor of the property comprised in Kyadondo Block 254 plot 2333 having bought the same vides a public auction by the 2</w:t>
      </w:r>
      <w:r w:rsidR="002B3B10" w:rsidRPr="006C0FF5">
        <w:rPr>
          <w:rFonts w:ascii="Times New Roman" w:hAnsi="Times New Roman" w:cs="Times New Roman"/>
          <w:sz w:val="24"/>
          <w:szCs w:val="24"/>
          <w:vertAlign w:val="superscript"/>
        </w:rPr>
        <w:t>nd</w:t>
      </w:r>
      <w:r w:rsidR="002B3B10" w:rsidRPr="006C0FF5">
        <w:rPr>
          <w:rFonts w:ascii="Times New Roman" w:hAnsi="Times New Roman" w:cs="Times New Roman"/>
          <w:sz w:val="24"/>
          <w:szCs w:val="24"/>
        </w:rPr>
        <w:t xml:space="preserve"> respondent.  It would appear that the said property had been the subject of a mortgage between the first and second respondents, and the first respondent defaulted on his obligations thereunder whereupon the </w:t>
      </w:r>
      <w:r w:rsidR="00F43CE7" w:rsidRPr="006C0FF5">
        <w:rPr>
          <w:rFonts w:ascii="Times New Roman" w:hAnsi="Times New Roman" w:cs="Times New Roman"/>
          <w:sz w:val="24"/>
          <w:szCs w:val="24"/>
        </w:rPr>
        <w:t xml:space="preserve">property was auctioned.  The applicant contends that it purchased the said property well before the filing of </w:t>
      </w:r>
      <w:r w:rsidR="00F43CE7" w:rsidRPr="006C0FF5">
        <w:rPr>
          <w:rFonts w:ascii="Times New Roman" w:hAnsi="Times New Roman" w:cs="Times New Roman"/>
          <w:b/>
          <w:sz w:val="24"/>
          <w:szCs w:val="24"/>
          <w:u w:val="single"/>
        </w:rPr>
        <w:t>Civil Suit No. 577 of 2014</w:t>
      </w:r>
      <w:r w:rsidR="00B30B33" w:rsidRPr="006C0FF5">
        <w:rPr>
          <w:rFonts w:ascii="Times New Roman" w:hAnsi="Times New Roman" w:cs="Times New Roman"/>
          <w:b/>
          <w:sz w:val="24"/>
          <w:szCs w:val="24"/>
          <w:u w:val="single"/>
        </w:rPr>
        <w:t xml:space="preserve"> Erimu Company Ltd vs. KCB Bank (U) Ltd</w:t>
      </w:r>
      <w:r w:rsidR="00F43CE7" w:rsidRPr="006C0FF5">
        <w:rPr>
          <w:rFonts w:ascii="Times New Roman" w:hAnsi="Times New Roman" w:cs="Times New Roman"/>
          <w:sz w:val="24"/>
          <w:szCs w:val="24"/>
        </w:rPr>
        <w:t xml:space="preserve">, </w:t>
      </w:r>
      <w:r w:rsidR="008B76A1" w:rsidRPr="006C0FF5">
        <w:rPr>
          <w:rFonts w:ascii="Times New Roman" w:hAnsi="Times New Roman" w:cs="Times New Roman"/>
          <w:sz w:val="24"/>
          <w:szCs w:val="24"/>
        </w:rPr>
        <w:t xml:space="preserve">in respect of </w:t>
      </w:r>
      <w:r w:rsidR="00F43CE7" w:rsidRPr="006C0FF5">
        <w:rPr>
          <w:rFonts w:ascii="Times New Roman" w:hAnsi="Times New Roman" w:cs="Times New Roman"/>
          <w:sz w:val="24"/>
          <w:szCs w:val="24"/>
        </w:rPr>
        <w:t xml:space="preserve">which </w:t>
      </w:r>
      <w:r w:rsidR="00F43CE7" w:rsidRPr="006C0FF5">
        <w:rPr>
          <w:rFonts w:ascii="Times New Roman" w:hAnsi="Times New Roman" w:cs="Times New Roman"/>
          <w:b/>
          <w:sz w:val="24"/>
          <w:szCs w:val="24"/>
          <w:u w:val="single"/>
        </w:rPr>
        <w:t>Misc</w:t>
      </w:r>
      <w:r w:rsidR="00B30B33" w:rsidRPr="006C0FF5">
        <w:rPr>
          <w:rFonts w:ascii="Times New Roman" w:hAnsi="Times New Roman" w:cs="Times New Roman"/>
          <w:b/>
          <w:sz w:val="24"/>
          <w:szCs w:val="24"/>
          <w:u w:val="single"/>
        </w:rPr>
        <w:t>.</w:t>
      </w:r>
      <w:r w:rsidR="00F43CE7" w:rsidRPr="006C0FF5">
        <w:rPr>
          <w:rFonts w:ascii="Times New Roman" w:hAnsi="Times New Roman" w:cs="Times New Roman"/>
          <w:b/>
          <w:sz w:val="24"/>
          <w:szCs w:val="24"/>
          <w:u w:val="single"/>
        </w:rPr>
        <w:t xml:space="preserve"> Application No. </w:t>
      </w:r>
      <w:r w:rsidR="008B76A1" w:rsidRPr="006C0FF5">
        <w:rPr>
          <w:rFonts w:ascii="Times New Roman" w:hAnsi="Times New Roman" w:cs="Times New Roman"/>
          <w:b/>
          <w:sz w:val="24"/>
          <w:szCs w:val="24"/>
          <w:u w:val="single"/>
        </w:rPr>
        <w:t>1178 of 2014</w:t>
      </w:r>
      <w:r w:rsidR="008B76A1" w:rsidRPr="006C0FF5">
        <w:rPr>
          <w:rFonts w:ascii="Times New Roman" w:hAnsi="Times New Roman" w:cs="Times New Roman"/>
          <w:sz w:val="24"/>
          <w:szCs w:val="24"/>
        </w:rPr>
        <w:t xml:space="preserve"> arises.</w:t>
      </w:r>
      <w:r w:rsidR="00A80250" w:rsidRPr="006C0FF5">
        <w:rPr>
          <w:rFonts w:ascii="Times New Roman" w:hAnsi="Times New Roman" w:cs="Times New Roman"/>
          <w:sz w:val="24"/>
          <w:szCs w:val="24"/>
        </w:rPr>
        <w:t xml:space="preserve">  </w:t>
      </w:r>
      <w:r w:rsidR="0078167C" w:rsidRPr="006C0FF5">
        <w:rPr>
          <w:rFonts w:ascii="Times New Roman" w:hAnsi="Times New Roman" w:cs="Times New Roman"/>
          <w:sz w:val="24"/>
          <w:szCs w:val="24"/>
        </w:rPr>
        <w:t xml:space="preserve">The applicant did raise the fact that it was not party to the proceedings from which the present interim order arose; the absence of a prayer for a permanent injunction in </w:t>
      </w:r>
      <w:r w:rsidR="0078167C" w:rsidRPr="006C0FF5">
        <w:rPr>
          <w:rFonts w:ascii="Times New Roman" w:hAnsi="Times New Roman" w:cs="Times New Roman"/>
          <w:b/>
          <w:sz w:val="24"/>
          <w:szCs w:val="24"/>
          <w:u w:val="single"/>
        </w:rPr>
        <w:t>Civil Suit No. 577 of 2014</w:t>
      </w:r>
      <w:r w:rsidR="0078167C" w:rsidRPr="006C0FF5">
        <w:rPr>
          <w:rFonts w:ascii="Times New Roman" w:hAnsi="Times New Roman" w:cs="Times New Roman"/>
          <w:sz w:val="24"/>
          <w:szCs w:val="24"/>
        </w:rPr>
        <w:t>, and the contention that there was no status quo to preserve as reasons for this court to find that there w</w:t>
      </w:r>
      <w:r w:rsidR="006C4411" w:rsidRPr="006C0FF5">
        <w:rPr>
          <w:rFonts w:ascii="Times New Roman" w:hAnsi="Times New Roman" w:cs="Times New Roman"/>
          <w:sz w:val="24"/>
          <w:szCs w:val="24"/>
        </w:rPr>
        <w:t>as</w:t>
      </w:r>
      <w:r w:rsidR="0078167C" w:rsidRPr="006C0FF5">
        <w:rPr>
          <w:rFonts w:ascii="Times New Roman" w:hAnsi="Times New Roman" w:cs="Times New Roman"/>
          <w:sz w:val="24"/>
          <w:szCs w:val="24"/>
        </w:rPr>
        <w:t xml:space="preserve"> sufficient cause for the interim order to be set aside, varied or discharged.  Learned counsel cited the case of </w:t>
      </w:r>
      <w:r w:rsidR="0078167C" w:rsidRPr="006C0FF5">
        <w:rPr>
          <w:rFonts w:ascii="Times New Roman" w:hAnsi="Times New Roman" w:cs="Times New Roman"/>
          <w:b/>
          <w:sz w:val="24"/>
          <w:szCs w:val="24"/>
          <w:u w:val="single"/>
        </w:rPr>
        <w:t>Robert Kavuma vs. Hotel International Ltd Civil Appeal No. 8 of 1990</w:t>
      </w:r>
      <w:r w:rsidR="006C4411" w:rsidRPr="006C0FF5">
        <w:rPr>
          <w:rFonts w:ascii="Times New Roman" w:hAnsi="Times New Roman" w:cs="Times New Roman"/>
          <w:sz w:val="24"/>
          <w:szCs w:val="24"/>
        </w:rPr>
        <w:t xml:space="preserve"> (SC)</w:t>
      </w:r>
      <w:r w:rsidR="0078167C" w:rsidRPr="006C0FF5">
        <w:rPr>
          <w:rFonts w:ascii="Times New Roman" w:hAnsi="Times New Roman" w:cs="Times New Roman"/>
          <w:sz w:val="24"/>
          <w:szCs w:val="24"/>
        </w:rPr>
        <w:t xml:space="preserve"> in support of this position.  In that case it was held that an application to set aside, vary or discharge an interlocutory injunction could be granted on evidence of sufficient cause including the injunction having been granted </w:t>
      </w:r>
      <w:r w:rsidR="0078167C" w:rsidRPr="006C0FF5">
        <w:rPr>
          <w:rFonts w:ascii="Times New Roman" w:hAnsi="Times New Roman" w:cs="Times New Roman"/>
          <w:i/>
          <w:sz w:val="24"/>
          <w:szCs w:val="24"/>
        </w:rPr>
        <w:t>ex parte</w:t>
      </w:r>
      <w:r w:rsidR="0078167C" w:rsidRPr="006C0FF5">
        <w:rPr>
          <w:rFonts w:ascii="Times New Roman" w:hAnsi="Times New Roman" w:cs="Times New Roman"/>
          <w:sz w:val="24"/>
          <w:szCs w:val="24"/>
        </w:rPr>
        <w:t xml:space="preserve">.  </w:t>
      </w:r>
    </w:p>
    <w:p w:rsidR="0078167C" w:rsidRPr="006C0FF5" w:rsidRDefault="0078167C" w:rsidP="0078167C">
      <w:pPr>
        <w:pStyle w:val="ListParagraph"/>
        <w:ind w:left="360"/>
        <w:jc w:val="both"/>
        <w:rPr>
          <w:rFonts w:ascii="Times New Roman" w:hAnsi="Times New Roman" w:cs="Times New Roman"/>
          <w:sz w:val="24"/>
          <w:szCs w:val="24"/>
        </w:rPr>
      </w:pPr>
    </w:p>
    <w:p w:rsidR="005908BB" w:rsidRPr="006C0FF5" w:rsidRDefault="005908BB" w:rsidP="00A80250">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Conversely, the 1</w:t>
      </w:r>
      <w:r w:rsidRPr="006C0FF5">
        <w:rPr>
          <w:rFonts w:ascii="Times New Roman" w:hAnsi="Times New Roman" w:cs="Times New Roman"/>
          <w:sz w:val="24"/>
          <w:szCs w:val="24"/>
          <w:vertAlign w:val="superscript"/>
        </w:rPr>
        <w:t>st</w:t>
      </w:r>
      <w:r w:rsidRPr="006C0FF5">
        <w:rPr>
          <w:rFonts w:ascii="Times New Roman" w:hAnsi="Times New Roman" w:cs="Times New Roman"/>
          <w:sz w:val="24"/>
          <w:szCs w:val="24"/>
        </w:rPr>
        <w:t xml:space="preserve"> respondent objects to this application on the premise that the applicant’s legal interest in the suit property is tainted in illegality and fraud, and the applicant and the 2</w:t>
      </w:r>
      <w:r w:rsidRPr="006C0FF5">
        <w:rPr>
          <w:rFonts w:ascii="Times New Roman" w:hAnsi="Times New Roman" w:cs="Times New Roman"/>
          <w:sz w:val="24"/>
          <w:szCs w:val="24"/>
          <w:vertAlign w:val="superscript"/>
        </w:rPr>
        <w:t>nd</w:t>
      </w:r>
      <w:r w:rsidRPr="006C0FF5">
        <w:rPr>
          <w:rFonts w:ascii="Times New Roman" w:hAnsi="Times New Roman" w:cs="Times New Roman"/>
          <w:sz w:val="24"/>
          <w:szCs w:val="24"/>
        </w:rPr>
        <w:t xml:space="preserve"> respondent had violated court orders issued in </w:t>
      </w:r>
      <w:r w:rsidRPr="006C0FF5">
        <w:rPr>
          <w:rFonts w:ascii="Times New Roman" w:hAnsi="Times New Roman" w:cs="Times New Roman"/>
          <w:b/>
          <w:sz w:val="24"/>
          <w:szCs w:val="24"/>
          <w:u w:val="single"/>
        </w:rPr>
        <w:t>Misc. Applications 2729 of 2014</w:t>
      </w:r>
      <w:r w:rsidRPr="006C0FF5">
        <w:rPr>
          <w:rFonts w:ascii="Times New Roman" w:hAnsi="Times New Roman" w:cs="Times New Roman"/>
          <w:sz w:val="24"/>
          <w:szCs w:val="24"/>
        </w:rPr>
        <w:t xml:space="preserve"> and </w:t>
      </w:r>
      <w:r w:rsidRPr="006C0FF5">
        <w:rPr>
          <w:rFonts w:ascii="Times New Roman" w:hAnsi="Times New Roman" w:cs="Times New Roman"/>
          <w:b/>
          <w:sz w:val="24"/>
          <w:szCs w:val="24"/>
          <w:u w:val="single"/>
        </w:rPr>
        <w:t>1178 of 2014</w:t>
      </w:r>
      <w:r w:rsidRPr="006C0FF5">
        <w:rPr>
          <w:rFonts w:ascii="Times New Roman" w:hAnsi="Times New Roman" w:cs="Times New Roman"/>
          <w:sz w:val="24"/>
          <w:szCs w:val="24"/>
        </w:rPr>
        <w:t xml:space="preserve"> hence its </w:t>
      </w:r>
      <w:r w:rsidR="004F3572" w:rsidRPr="006C0FF5">
        <w:rPr>
          <w:rFonts w:ascii="Times New Roman" w:hAnsi="Times New Roman" w:cs="Times New Roman"/>
          <w:sz w:val="24"/>
          <w:szCs w:val="24"/>
        </w:rPr>
        <w:t>(1</w:t>
      </w:r>
      <w:r w:rsidR="004F3572" w:rsidRPr="006C0FF5">
        <w:rPr>
          <w:rFonts w:ascii="Times New Roman" w:hAnsi="Times New Roman" w:cs="Times New Roman"/>
          <w:sz w:val="24"/>
          <w:szCs w:val="24"/>
          <w:vertAlign w:val="superscript"/>
        </w:rPr>
        <w:t>st</w:t>
      </w:r>
      <w:r w:rsidR="004F3572" w:rsidRPr="006C0FF5">
        <w:rPr>
          <w:rFonts w:ascii="Times New Roman" w:hAnsi="Times New Roman" w:cs="Times New Roman"/>
          <w:sz w:val="24"/>
          <w:szCs w:val="24"/>
        </w:rPr>
        <w:t xml:space="preserve"> respondent’s) </w:t>
      </w:r>
      <w:r w:rsidRPr="006C0FF5">
        <w:rPr>
          <w:rFonts w:ascii="Times New Roman" w:hAnsi="Times New Roman" w:cs="Times New Roman"/>
          <w:sz w:val="24"/>
          <w:szCs w:val="24"/>
        </w:rPr>
        <w:t xml:space="preserve">filing </w:t>
      </w:r>
      <w:r w:rsidRPr="006C0FF5">
        <w:rPr>
          <w:rFonts w:ascii="Times New Roman" w:hAnsi="Times New Roman" w:cs="Times New Roman"/>
          <w:b/>
          <w:sz w:val="24"/>
          <w:szCs w:val="24"/>
          <w:u w:val="single"/>
        </w:rPr>
        <w:t>Misc. Application No. 3158 of 2014</w:t>
      </w:r>
      <w:r w:rsidRPr="006C0FF5">
        <w:rPr>
          <w:rFonts w:ascii="Times New Roman" w:hAnsi="Times New Roman" w:cs="Times New Roman"/>
          <w:sz w:val="24"/>
          <w:szCs w:val="24"/>
        </w:rPr>
        <w:t xml:space="preserve"> seeking to have the duo held in contempt of court.  </w:t>
      </w:r>
    </w:p>
    <w:p w:rsidR="00582BF0" w:rsidRPr="006C0FF5" w:rsidRDefault="00582BF0" w:rsidP="00582BF0">
      <w:pPr>
        <w:pStyle w:val="ListParagraph"/>
        <w:rPr>
          <w:rFonts w:ascii="Times New Roman" w:hAnsi="Times New Roman" w:cs="Times New Roman"/>
          <w:sz w:val="24"/>
          <w:szCs w:val="24"/>
        </w:rPr>
      </w:pPr>
    </w:p>
    <w:p w:rsidR="00037B84" w:rsidRPr="006C0FF5" w:rsidRDefault="00106332" w:rsidP="00037B8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It seems to me that the crux of the applicant’s case herein is that the interim order issued by the Assistant Registrar was erroneous in so far as it denied the said company, which holds legal title to and is in occupation of the premises in issue, the right to a fair hearing.</w:t>
      </w:r>
      <w:r w:rsidR="00373BCC" w:rsidRPr="006C0FF5">
        <w:rPr>
          <w:rFonts w:ascii="Times New Roman" w:hAnsi="Times New Roman" w:cs="Times New Roman"/>
          <w:sz w:val="24"/>
          <w:szCs w:val="24"/>
        </w:rPr>
        <w:t xml:space="preserve">  The applicant seeks to have the interim order discharged, varied or set aside on that premise.</w:t>
      </w:r>
      <w:r w:rsidR="00267338" w:rsidRPr="006C0FF5">
        <w:rPr>
          <w:rFonts w:ascii="Times New Roman" w:hAnsi="Times New Roman" w:cs="Times New Roman"/>
          <w:sz w:val="24"/>
          <w:szCs w:val="24"/>
        </w:rPr>
        <w:t xml:space="preserve">  </w:t>
      </w:r>
      <w:r w:rsidR="00373BCC" w:rsidRPr="006C0FF5">
        <w:rPr>
          <w:rFonts w:ascii="Times New Roman" w:hAnsi="Times New Roman" w:cs="Times New Roman"/>
          <w:sz w:val="24"/>
          <w:szCs w:val="24"/>
        </w:rPr>
        <w:t>On the other hand, quite clearly the order that is in issue presently was of a</w:t>
      </w:r>
      <w:r w:rsidR="00037B84" w:rsidRPr="006C0FF5">
        <w:rPr>
          <w:rFonts w:ascii="Times New Roman" w:hAnsi="Times New Roman" w:cs="Times New Roman"/>
          <w:sz w:val="24"/>
          <w:szCs w:val="24"/>
        </w:rPr>
        <w:t>n interim</w:t>
      </w:r>
      <w:r w:rsidR="00EB5A89" w:rsidRPr="006C0FF5">
        <w:rPr>
          <w:rFonts w:ascii="Times New Roman" w:hAnsi="Times New Roman" w:cs="Times New Roman"/>
          <w:sz w:val="24"/>
          <w:szCs w:val="24"/>
        </w:rPr>
        <w:t xml:space="preserve"> </w:t>
      </w:r>
      <w:r w:rsidR="00373BCC" w:rsidRPr="006C0FF5">
        <w:rPr>
          <w:rFonts w:ascii="Times New Roman" w:hAnsi="Times New Roman" w:cs="Times New Roman"/>
          <w:sz w:val="24"/>
          <w:szCs w:val="24"/>
        </w:rPr>
        <w:t xml:space="preserve">nature; </w:t>
      </w:r>
      <w:r w:rsidR="00373BCC" w:rsidRPr="006C0FF5">
        <w:rPr>
          <w:rFonts w:ascii="Times New Roman" w:hAnsi="Times New Roman" w:cs="Times New Roman"/>
          <w:sz w:val="24"/>
          <w:szCs w:val="24"/>
        </w:rPr>
        <w:lastRenderedPageBreak/>
        <w:t>granted to maintain the status quo prevailing in respect of the suit premises as at 1</w:t>
      </w:r>
      <w:r w:rsidR="00A80250" w:rsidRPr="006C0FF5">
        <w:rPr>
          <w:rFonts w:ascii="Times New Roman" w:hAnsi="Times New Roman" w:cs="Times New Roman"/>
          <w:sz w:val="24"/>
          <w:szCs w:val="24"/>
        </w:rPr>
        <w:t>8</w:t>
      </w:r>
      <w:r w:rsidR="00373BCC" w:rsidRPr="006C0FF5">
        <w:rPr>
          <w:rFonts w:ascii="Times New Roman" w:hAnsi="Times New Roman" w:cs="Times New Roman"/>
          <w:sz w:val="24"/>
          <w:szCs w:val="24"/>
          <w:vertAlign w:val="superscript"/>
        </w:rPr>
        <w:t>th</w:t>
      </w:r>
      <w:r w:rsidR="00373BCC" w:rsidRPr="006C0FF5">
        <w:rPr>
          <w:rFonts w:ascii="Times New Roman" w:hAnsi="Times New Roman" w:cs="Times New Roman"/>
          <w:sz w:val="24"/>
          <w:szCs w:val="24"/>
        </w:rPr>
        <w:t xml:space="preserve"> November 2014</w:t>
      </w:r>
      <w:r w:rsidR="00267338" w:rsidRPr="006C0FF5">
        <w:rPr>
          <w:rFonts w:ascii="Times New Roman" w:hAnsi="Times New Roman" w:cs="Times New Roman"/>
          <w:sz w:val="24"/>
          <w:szCs w:val="24"/>
        </w:rPr>
        <w:t xml:space="preserve"> and extended on the premise of a letter on 1</w:t>
      </w:r>
      <w:r w:rsidR="00A80250" w:rsidRPr="006C0FF5">
        <w:rPr>
          <w:rFonts w:ascii="Times New Roman" w:hAnsi="Times New Roman" w:cs="Times New Roman"/>
          <w:sz w:val="24"/>
          <w:szCs w:val="24"/>
        </w:rPr>
        <w:t>6</w:t>
      </w:r>
      <w:r w:rsidR="00267338" w:rsidRPr="006C0FF5">
        <w:rPr>
          <w:rFonts w:ascii="Times New Roman" w:hAnsi="Times New Roman" w:cs="Times New Roman"/>
          <w:sz w:val="24"/>
          <w:szCs w:val="24"/>
          <w:vertAlign w:val="superscript"/>
        </w:rPr>
        <w:t>th</w:t>
      </w:r>
      <w:r w:rsidR="00267338" w:rsidRPr="006C0FF5">
        <w:rPr>
          <w:rFonts w:ascii="Times New Roman" w:hAnsi="Times New Roman" w:cs="Times New Roman"/>
          <w:sz w:val="24"/>
          <w:szCs w:val="24"/>
        </w:rPr>
        <w:t xml:space="preserve"> January 2015</w:t>
      </w:r>
      <w:r w:rsidR="00373BCC" w:rsidRPr="006C0FF5">
        <w:rPr>
          <w:rFonts w:ascii="Times New Roman" w:hAnsi="Times New Roman" w:cs="Times New Roman"/>
          <w:sz w:val="24"/>
          <w:szCs w:val="24"/>
        </w:rPr>
        <w:t>.</w:t>
      </w:r>
      <w:r w:rsidR="00EB5A89" w:rsidRPr="006C0FF5">
        <w:rPr>
          <w:rFonts w:ascii="Times New Roman" w:hAnsi="Times New Roman" w:cs="Times New Roman"/>
          <w:sz w:val="24"/>
          <w:szCs w:val="24"/>
        </w:rPr>
        <w:t xml:space="preserve">  </w:t>
      </w:r>
    </w:p>
    <w:p w:rsidR="00037B84" w:rsidRPr="006C0FF5" w:rsidRDefault="00037B84" w:rsidP="00037B84">
      <w:pPr>
        <w:pStyle w:val="ListParagraph"/>
        <w:rPr>
          <w:rFonts w:ascii="Times New Roman" w:hAnsi="Times New Roman" w:cs="Times New Roman"/>
          <w:sz w:val="24"/>
          <w:szCs w:val="24"/>
        </w:rPr>
      </w:pPr>
    </w:p>
    <w:p w:rsidR="00037B84" w:rsidRPr="006C0FF5" w:rsidRDefault="00037B84" w:rsidP="00037B8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Order 50 rule 3 of the CPR mandates registrars to handle interlocutory applications such as </w:t>
      </w:r>
      <w:r w:rsidRPr="006C0FF5">
        <w:rPr>
          <w:rFonts w:ascii="Times New Roman" w:hAnsi="Times New Roman" w:cs="Times New Roman"/>
          <w:b/>
          <w:sz w:val="24"/>
          <w:szCs w:val="24"/>
          <w:u w:val="single"/>
        </w:rPr>
        <w:t>Misc. Application No. 1178 of 2014</w:t>
      </w:r>
      <w:r w:rsidRPr="006C0FF5">
        <w:rPr>
          <w:rFonts w:ascii="Times New Roman" w:hAnsi="Times New Roman" w:cs="Times New Roman"/>
          <w:sz w:val="24"/>
          <w:szCs w:val="24"/>
        </w:rPr>
        <w:t>.  Order 50 rule 8 of the CPR does then provide for appeals from the decisions of registrars in the following terms:</w:t>
      </w:r>
    </w:p>
    <w:p w:rsidR="00037B84" w:rsidRPr="006C0FF5" w:rsidRDefault="00037B84" w:rsidP="00E9215A">
      <w:pPr>
        <w:ind w:left="720"/>
        <w:jc w:val="both"/>
        <w:rPr>
          <w:rFonts w:ascii="Times New Roman" w:hAnsi="Times New Roman" w:cs="Times New Roman"/>
          <w:sz w:val="24"/>
          <w:szCs w:val="24"/>
        </w:rPr>
      </w:pPr>
      <w:r w:rsidRPr="006C0FF5">
        <w:rPr>
          <w:rFonts w:ascii="Times New Roman" w:hAnsi="Times New Roman" w:cs="Times New Roman"/>
          <w:sz w:val="24"/>
          <w:szCs w:val="24"/>
        </w:rPr>
        <w:t>“</w:t>
      </w:r>
      <w:r w:rsidR="00E9215A" w:rsidRPr="006C0FF5">
        <w:rPr>
          <w:rFonts w:ascii="Times New Roman" w:hAnsi="Times New Roman" w:cs="Times New Roman"/>
          <w:b/>
          <w:sz w:val="24"/>
          <w:szCs w:val="24"/>
        </w:rPr>
        <w:t>Any person aggrieved by any order of a registrar may appeal from the order to the High Court. The appeal shall be by motion on notice.</w:t>
      </w:r>
      <w:r w:rsidR="00E9215A" w:rsidRPr="006C0FF5">
        <w:rPr>
          <w:rFonts w:ascii="Times New Roman" w:hAnsi="Times New Roman" w:cs="Times New Roman"/>
          <w:sz w:val="24"/>
          <w:szCs w:val="24"/>
        </w:rPr>
        <w:t>”</w:t>
      </w:r>
    </w:p>
    <w:p w:rsidR="00E9215A" w:rsidRPr="006C0FF5" w:rsidRDefault="00E9215A" w:rsidP="00E9215A">
      <w:pPr>
        <w:autoSpaceDE w:val="0"/>
        <w:autoSpaceDN w:val="0"/>
        <w:adjustRightInd w:val="0"/>
        <w:spacing w:after="0" w:line="240" w:lineRule="auto"/>
        <w:rPr>
          <w:rFonts w:ascii="Times New Roman" w:hAnsi="Times New Roman" w:cs="Times New Roman"/>
          <w:sz w:val="24"/>
          <w:szCs w:val="24"/>
        </w:rPr>
      </w:pPr>
    </w:p>
    <w:p w:rsidR="00E617D3" w:rsidRPr="006C0FF5" w:rsidRDefault="00E9215A" w:rsidP="00037B8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In the instant case, </w:t>
      </w:r>
      <w:r w:rsidRPr="006C0FF5">
        <w:rPr>
          <w:rFonts w:ascii="Times New Roman" w:hAnsi="Times New Roman" w:cs="Times New Roman"/>
          <w:b/>
          <w:sz w:val="24"/>
          <w:szCs w:val="24"/>
          <w:u w:val="single"/>
        </w:rPr>
        <w:t xml:space="preserve">Misc. Application No. 1337 of 2014 </w:t>
      </w:r>
      <w:r w:rsidRPr="006C0FF5">
        <w:rPr>
          <w:rFonts w:ascii="Times New Roman" w:hAnsi="Times New Roman" w:cs="Times New Roman"/>
          <w:sz w:val="24"/>
          <w:szCs w:val="24"/>
        </w:rPr>
        <w:t xml:space="preserve">was an appeal from the registrar’s decision to over-rule the preliminary points of law raised at the hearing of </w:t>
      </w:r>
      <w:r w:rsidRPr="006C0FF5">
        <w:rPr>
          <w:rFonts w:ascii="Times New Roman" w:hAnsi="Times New Roman" w:cs="Times New Roman"/>
          <w:b/>
          <w:sz w:val="24"/>
          <w:szCs w:val="24"/>
          <w:u w:val="single"/>
        </w:rPr>
        <w:t>Misc. Application No. 1178 of 2014</w:t>
      </w:r>
      <w:r w:rsidRPr="006C0FF5">
        <w:rPr>
          <w:rFonts w:ascii="Times New Roman" w:hAnsi="Times New Roman" w:cs="Times New Roman"/>
          <w:sz w:val="24"/>
          <w:szCs w:val="24"/>
        </w:rPr>
        <w:t xml:space="preserve">. </w:t>
      </w:r>
      <w:r w:rsidR="004B4D5C" w:rsidRPr="006C0FF5">
        <w:rPr>
          <w:rFonts w:ascii="Times New Roman" w:hAnsi="Times New Roman" w:cs="Times New Roman"/>
          <w:sz w:val="24"/>
          <w:szCs w:val="24"/>
        </w:rPr>
        <w:t xml:space="preserve"> </w:t>
      </w:r>
      <w:r w:rsidR="00A454AE" w:rsidRPr="006C0FF5">
        <w:rPr>
          <w:rFonts w:ascii="Times New Roman" w:hAnsi="Times New Roman" w:cs="Times New Roman"/>
          <w:sz w:val="24"/>
          <w:szCs w:val="24"/>
        </w:rPr>
        <w:t>For that reason then, quite o</w:t>
      </w:r>
      <w:r w:rsidR="00037B84" w:rsidRPr="006C0FF5">
        <w:rPr>
          <w:rFonts w:ascii="Times New Roman" w:hAnsi="Times New Roman" w:cs="Times New Roman"/>
          <w:sz w:val="24"/>
          <w:szCs w:val="24"/>
        </w:rPr>
        <w:t xml:space="preserve">bviously </w:t>
      </w:r>
      <w:r w:rsidR="00037B84" w:rsidRPr="006C0FF5">
        <w:rPr>
          <w:rFonts w:ascii="Times New Roman" w:hAnsi="Times New Roman" w:cs="Times New Roman"/>
          <w:b/>
          <w:sz w:val="24"/>
          <w:szCs w:val="24"/>
          <w:u w:val="single"/>
        </w:rPr>
        <w:t>Misc. Application No. 1178 of 2014</w:t>
      </w:r>
      <w:r w:rsidR="00037B84" w:rsidRPr="006C0FF5">
        <w:rPr>
          <w:rFonts w:ascii="Times New Roman" w:hAnsi="Times New Roman" w:cs="Times New Roman"/>
          <w:sz w:val="24"/>
          <w:szCs w:val="24"/>
        </w:rPr>
        <w:t xml:space="preserve"> could not be determined prior to a determination of </w:t>
      </w:r>
      <w:r w:rsidR="00037B84" w:rsidRPr="006C0FF5">
        <w:rPr>
          <w:rFonts w:ascii="Times New Roman" w:hAnsi="Times New Roman" w:cs="Times New Roman"/>
          <w:b/>
          <w:sz w:val="24"/>
          <w:szCs w:val="24"/>
          <w:u w:val="single"/>
        </w:rPr>
        <w:t>Misc. Application No. 1337 of 2014</w:t>
      </w:r>
      <w:r w:rsidR="00037B84" w:rsidRPr="006C0FF5">
        <w:rPr>
          <w:rFonts w:ascii="Times New Roman" w:hAnsi="Times New Roman" w:cs="Times New Roman"/>
          <w:sz w:val="24"/>
          <w:szCs w:val="24"/>
        </w:rPr>
        <w:t xml:space="preserve">. </w:t>
      </w:r>
    </w:p>
    <w:p w:rsidR="00E617D3" w:rsidRPr="006C0FF5" w:rsidRDefault="00E617D3" w:rsidP="00E617D3">
      <w:pPr>
        <w:pStyle w:val="ListParagraph"/>
        <w:ind w:left="360"/>
        <w:jc w:val="both"/>
        <w:rPr>
          <w:rFonts w:ascii="Times New Roman" w:hAnsi="Times New Roman" w:cs="Times New Roman"/>
          <w:sz w:val="24"/>
          <w:szCs w:val="24"/>
        </w:rPr>
      </w:pPr>
    </w:p>
    <w:p w:rsidR="00373BCC" w:rsidRPr="006C0FF5" w:rsidRDefault="00E617D3" w:rsidP="00037B8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Furthermore, Order 41 rule 1(a) of the CPR mandates courts to grant a temporary injunction to restrain any party to a suit from ‘</w:t>
      </w:r>
      <w:r w:rsidRPr="006C0FF5">
        <w:rPr>
          <w:rFonts w:ascii="Times New Roman" w:hAnsi="Times New Roman" w:cs="Times New Roman"/>
          <w:b/>
          <w:sz w:val="24"/>
          <w:szCs w:val="24"/>
        </w:rPr>
        <w:t>wasting, damaging or alienating any property in dispute in a suit</w:t>
      </w:r>
      <w:r w:rsidRPr="006C0FF5">
        <w:rPr>
          <w:rFonts w:ascii="Times New Roman" w:hAnsi="Times New Roman" w:cs="Times New Roman"/>
          <w:sz w:val="24"/>
          <w:szCs w:val="24"/>
        </w:rPr>
        <w:t xml:space="preserve">.’  </w:t>
      </w:r>
      <w:r w:rsidR="003222E5" w:rsidRPr="006C0FF5">
        <w:rPr>
          <w:rFonts w:ascii="Times New Roman" w:hAnsi="Times New Roman" w:cs="Times New Roman"/>
          <w:sz w:val="24"/>
          <w:szCs w:val="24"/>
        </w:rPr>
        <w:t>It reads:</w:t>
      </w:r>
    </w:p>
    <w:p w:rsidR="003222E5" w:rsidRPr="006C0FF5" w:rsidRDefault="003222E5" w:rsidP="003222E5">
      <w:pPr>
        <w:ind w:firstLine="720"/>
        <w:jc w:val="both"/>
        <w:rPr>
          <w:rFonts w:ascii="Times New Roman" w:hAnsi="Times New Roman" w:cs="Times New Roman"/>
          <w:sz w:val="24"/>
          <w:szCs w:val="24"/>
        </w:rPr>
      </w:pPr>
      <w:r w:rsidRPr="006C0FF5">
        <w:rPr>
          <w:rFonts w:ascii="Times New Roman" w:hAnsi="Times New Roman" w:cs="Times New Roman"/>
          <w:b/>
          <w:sz w:val="24"/>
          <w:szCs w:val="24"/>
        </w:rPr>
        <w:t xml:space="preserve">“Where in any suit it is proved by affidavit </w:t>
      </w:r>
      <w:r w:rsidRPr="006C0FF5">
        <w:rPr>
          <w:rFonts w:ascii="Times New Roman" w:hAnsi="Times New Roman" w:cs="Times New Roman"/>
          <w:b/>
          <w:sz w:val="24"/>
          <w:szCs w:val="24"/>
          <w:u w:val="single"/>
        </w:rPr>
        <w:t>or otherwise</w:t>
      </w:r>
      <w:r w:rsidRPr="006C0FF5">
        <w:rPr>
          <w:rFonts w:ascii="Times New Roman" w:hAnsi="Times New Roman" w:cs="Times New Roman"/>
          <w:b/>
          <w:sz w:val="24"/>
          <w:szCs w:val="24"/>
        </w:rPr>
        <w:t>—</w:t>
      </w:r>
    </w:p>
    <w:p w:rsidR="003222E5" w:rsidRPr="006C0FF5" w:rsidRDefault="003222E5" w:rsidP="003222E5">
      <w:pPr>
        <w:pStyle w:val="ListParagraph"/>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6C0FF5">
        <w:rPr>
          <w:rFonts w:ascii="Times New Roman" w:hAnsi="Times New Roman" w:cs="Times New Roman"/>
          <w:b/>
          <w:sz w:val="24"/>
          <w:szCs w:val="24"/>
        </w:rPr>
        <w:t>that any property in dispute in a suit is in danger of being wasted, damaged, or alienated by any party to the suit, or wrongfully sold in execution of a decree … the court may by order grant a temporary injunction to restrain such act, or make such other order for the purpose of staying and preventing the wasting, damaging, alienation, sale, removal or disposition of the property as the court thinks fit until the disposal of the suit or until further orders.”</w:t>
      </w:r>
      <w:r w:rsidR="00B45EC5" w:rsidRPr="006C0FF5">
        <w:rPr>
          <w:rFonts w:ascii="Times New Roman" w:hAnsi="Times New Roman" w:cs="Times New Roman"/>
          <w:b/>
          <w:sz w:val="24"/>
          <w:szCs w:val="24"/>
        </w:rPr>
        <w:t xml:space="preserve"> </w:t>
      </w:r>
      <w:r w:rsidR="00B45EC5" w:rsidRPr="006C0FF5">
        <w:rPr>
          <w:rFonts w:ascii="Times New Roman" w:hAnsi="Times New Roman" w:cs="Times New Roman"/>
          <w:i/>
          <w:sz w:val="24"/>
          <w:szCs w:val="24"/>
        </w:rPr>
        <w:t>(my emphasis)</w:t>
      </w:r>
    </w:p>
    <w:p w:rsidR="003222E5" w:rsidRPr="006C0FF5" w:rsidRDefault="003222E5" w:rsidP="003222E5">
      <w:pPr>
        <w:pStyle w:val="ListParagraph"/>
        <w:rPr>
          <w:rFonts w:ascii="Times New Roman" w:hAnsi="Times New Roman" w:cs="Times New Roman"/>
          <w:sz w:val="24"/>
          <w:szCs w:val="24"/>
        </w:rPr>
      </w:pPr>
    </w:p>
    <w:p w:rsidR="00093847" w:rsidRPr="006C0FF5" w:rsidRDefault="00AA4C2D" w:rsidP="00477CE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In the instant case, the Assistant Registrar was faced with a situation where she could not proceed with the hearing of the application for interim injunction pending the disposal of an appeal from an order emanating therefrom.  The record of proceedings for 18</w:t>
      </w:r>
      <w:r w:rsidRPr="006C0FF5">
        <w:rPr>
          <w:rFonts w:ascii="Times New Roman" w:hAnsi="Times New Roman" w:cs="Times New Roman"/>
          <w:sz w:val="24"/>
          <w:szCs w:val="24"/>
          <w:vertAlign w:val="superscript"/>
        </w:rPr>
        <w:t>th</w:t>
      </w:r>
      <w:r w:rsidRPr="006C0FF5">
        <w:rPr>
          <w:rFonts w:ascii="Times New Roman" w:hAnsi="Times New Roman" w:cs="Times New Roman"/>
          <w:sz w:val="24"/>
          <w:szCs w:val="24"/>
        </w:rPr>
        <w:t xml:space="preserve"> November 2014 indicates that, in exercise of her discretion, she made an interim order for the preservation of the status quo.  Later, she </w:t>
      </w:r>
      <w:r w:rsidR="00B45EC5" w:rsidRPr="006C0FF5">
        <w:rPr>
          <w:rFonts w:ascii="Times New Roman" w:hAnsi="Times New Roman" w:cs="Times New Roman"/>
          <w:sz w:val="24"/>
          <w:szCs w:val="24"/>
        </w:rPr>
        <w:t>received</w:t>
      </w:r>
      <w:r w:rsidRPr="006C0FF5">
        <w:rPr>
          <w:rFonts w:ascii="Times New Roman" w:hAnsi="Times New Roman" w:cs="Times New Roman"/>
          <w:sz w:val="24"/>
          <w:szCs w:val="24"/>
        </w:rPr>
        <w:t xml:space="preserve"> a letter from counsel for the applicant therein requesting an extension of that interim order ‘</w:t>
      </w:r>
      <w:r w:rsidRPr="006C0FF5">
        <w:rPr>
          <w:rFonts w:ascii="Times New Roman" w:hAnsi="Times New Roman" w:cs="Times New Roman"/>
          <w:b/>
          <w:sz w:val="24"/>
          <w:szCs w:val="24"/>
        </w:rPr>
        <w:t xml:space="preserve">to protect the applicant’s </w:t>
      </w:r>
      <w:r w:rsidR="00093847" w:rsidRPr="006C0FF5">
        <w:rPr>
          <w:rFonts w:ascii="Times New Roman" w:hAnsi="Times New Roman" w:cs="Times New Roman"/>
          <w:b/>
          <w:sz w:val="24"/>
          <w:szCs w:val="24"/>
        </w:rPr>
        <w:t xml:space="preserve">property from being wantonly disposed of by the respondent/ defendant </w:t>
      </w:r>
      <w:r w:rsidRPr="006C0FF5">
        <w:rPr>
          <w:rFonts w:ascii="Times New Roman" w:hAnsi="Times New Roman" w:cs="Times New Roman"/>
          <w:b/>
          <w:sz w:val="24"/>
          <w:szCs w:val="24"/>
        </w:rPr>
        <w:t>as</w:t>
      </w:r>
      <w:r w:rsidR="00093847" w:rsidRPr="006C0FF5">
        <w:rPr>
          <w:rFonts w:ascii="Times New Roman" w:hAnsi="Times New Roman" w:cs="Times New Roman"/>
          <w:b/>
          <w:sz w:val="24"/>
          <w:szCs w:val="24"/>
        </w:rPr>
        <w:t xml:space="preserve"> has been the practice in the recent past</w:t>
      </w:r>
      <w:r w:rsidR="00093847" w:rsidRPr="006C0FF5">
        <w:rPr>
          <w:rFonts w:ascii="Times New Roman" w:hAnsi="Times New Roman" w:cs="Times New Roman"/>
          <w:sz w:val="24"/>
          <w:szCs w:val="24"/>
        </w:rPr>
        <w:t>.’  She duly extended the interim order.</w:t>
      </w:r>
    </w:p>
    <w:p w:rsidR="00093847" w:rsidRPr="006C0FF5" w:rsidRDefault="00093847" w:rsidP="00093847">
      <w:pPr>
        <w:pStyle w:val="ListParagraph"/>
        <w:ind w:left="360"/>
        <w:jc w:val="both"/>
        <w:rPr>
          <w:rFonts w:ascii="Times New Roman" w:hAnsi="Times New Roman" w:cs="Times New Roman"/>
          <w:sz w:val="24"/>
          <w:szCs w:val="24"/>
        </w:rPr>
      </w:pPr>
    </w:p>
    <w:p w:rsidR="009F474F" w:rsidRPr="006C0FF5" w:rsidRDefault="00B45EC5" w:rsidP="00477CE4">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For the reasons highlighted hereinabove, </w:t>
      </w:r>
      <w:r w:rsidR="00CA3A5F" w:rsidRPr="006C0FF5">
        <w:rPr>
          <w:rFonts w:ascii="Times New Roman" w:hAnsi="Times New Roman" w:cs="Times New Roman"/>
          <w:sz w:val="24"/>
          <w:szCs w:val="24"/>
        </w:rPr>
        <w:t xml:space="preserve">the registrar could not hear the merits of </w:t>
      </w:r>
      <w:r w:rsidRPr="006C0FF5">
        <w:rPr>
          <w:rFonts w:ascii="Times New Roman" w:hAnsi="Times New Roman" w:cs="Times New Roman"/>
          <w:b/>
          <w:sz w:val="24"/>
          <w:szCs w:val="24"/>
          <w:u w:val="single"/>
        </w:rPr>
        <w:t>Misc. Application No. 1178 of 2014</w:t>
      </w:r>
      <w:r w:rsidRPr="006C0FF5">
        <w:rPr>
          <w:rFonts w:ascii="Times New Roman" w:hAnsi="Times New Roman" w:cs="Times New Roman"/>
          <w:sz w:val="24"/>
          <w:szCs w:val="24"/>
        </w:rPr>
        <w:t xml:space="preserve">.  </w:t>
      </w:r>
      <w:r w:rsidR="0078167C" w:rsidRPr="006C0FF5">
        <w:rPr>
          <w:rFonts w:ascii="Times New Roman" w:hAnsi="Times New Roman" w:cs="Times New Roman"/>
          <w:sz w:val="24"/>
          <w:szCs w:val="24"/>
        </w:rPr>
        <w:t xml:space="preserve">She therefore issued an order for the preservation of the then prevailing status quo pending the hearing and determination of </w:t>
      </w:r>
      <w:r w:rsidR="0078167C" w:rsidRPr="006C0FF5">
        <w:rPr>
          <w:rFonts w:ascii="Times New Roman" w:hAnsi="Times New Roman" w:cs="Times New Roman"/>
          <w:b/>
          <w:sz w:val="24"/>
          <w:szCs w:val="24"/>
          <w:u w:val="single"/>
        </w:rPr>
        <w:t>Misc. Application No. 1178 of 2014</w:t>
      </w:r>
      <w:r w:rsidR="0078167C" w:rsidRPr="006C0FF5">
        <w:rPr>
          <w:rFonts w:ascii="Times New Roman" w:hAnsi="Times New Roman" w:cs="Times New Roman"/>
          <w:sz w:val="24"/>
          <w:szCs w:val="24"/>
        </w:rPr>
        <w:t xml:space="preserve">.  To my mind, this would avert rendering the said application redundant in the event </w:t>
      </w:r>
      <w:r w:rsidR="0078167C" w:rsidRPr="006C0FF5">
        <w:rPr>
          <w:rFonts w:ascii="Times New Roman" w:hAnsi="Times New Roman" w:cs="Times New Roman"/>
          <w:sz w:val="24"/>
          <w:szCs w:val="24"/>
        </w:rPr>
        <w:lastRenderedPageBreak/>
        <w:t xml:space="preserve">that the property in issue was, for instance, transferred to a third party or otherwise disposed of.  </w:t>
      </w:r>
      <w:r w:rsidR="004C3A12" w:rsidRPr="006C0FF5">
        <w:rPr>
          <w:rFonts w:ascii="Times New Roman" w:hAnsi="Times New Roman" w:cs="Times New Roman"/>
          <w:sz w:val="24"/>
          <w:szCs w:val="24"/>
        </w:rPr>
        <w:t xml:space="preserve">This court cannot fault the learned Registrar for so exercising her discretion.  </w:t>
      </w:r>
      <w:r w:rsidR="0078167C" w:rsidRPr="006C0FF5">
        <w:rPr>
          <w:rFonts w:ascii="Times New Roman" w:hAnsi="Times New Roman" w:cs="Times New Roman"/>
          <w:sz w:val="24"/>
          <w:szCs w:val="24"/>
        </w:rPr>
        <w:t xml:space="preserve">Indeed, </w:t>
      </w:r>
      <w:r w:rsidRPr="006C0FF5">
        <w:rPr>
          <w:rFonts w:ascii="Times New Roman" w:hAnsi="Times New Roman" w:cs="Times New Roman"/>
          <w:sz w:val="24"/>
          <w:szCs w:val="24"/>
        </w:rPr>
        <w:t xml:space="preserve">the circumstances of this case are that the letter by learned counsel for the applicant </w:t>
      </w:r>
      <w:r w:rsidR="00326CF0" w:rsidRPr="006C0FF5">
        <w:rPr>
          <w:rFonts w:ascii="Times New Roman" w:hAnsi="Times New Roman" w:cs="Times New Roman"/>
          <w:sz w:val="24"/>
          <w:szCs w:val="24"/>
        </w:rPr>
        <w:t xml:space="preserve">cited above </w:t>
      </w:r>
      <w:r w:rsidRPr="006C0FF5">
        <w:rPr>
          <w:rFonts w:ascii="Times New Roman" w:hAnsi="Times New Roman" w:cs="Times New Roman"/>
          <w:sz w:val="24"/>
          <w:szCs w:val="24"/>
        </w:rPr>
        <w:t>raised such issues as would denote the threat of waste, damage or alienation</w:t>
      </w:r>
      <w:r w:rsidRPr="006C0FF5">
        <w:rPr>
          <w:rFonts w:ascii="Times New Roman" w:hAnsi="Times New Roman" w:cs="Times New Roman"/>
          <w:b/>
          <w:sz w:val="24"/>
          <w:szCs w:val="24"/>
        </w:rPr>
        <w:t xml:space="preserve"> </w:t>
      </w:r>
      <w:r w:rsidRPr="006C0FF5">
        <w:rPr>
          <w:rFonts w:ascii="Times New Roman" w:hAnsi="Times New Roman" w:cs="Times New Roman"/>
          <w:sz w:val="24"/>
          <w:szCs w:val="24"/>
        </w:rPr>
        <w:t xml:space="preserve">of the suit property.  </w:t>
      </w:r>
      <w:r w:rsidR="00326CF0" w:rsidRPr="006C0FF5">
        <w:rPr>
          <w:rFonts w:ascii="Times New Roman" w:hAnsi="Times New Roman" w:cs="Times New Roman"/>
          <w:sz w:val="24"/>
          <w:szCs w:val="24"/>
        </w:rPr>
        <w:t xml:space="preserve">This threat did </w:t>
      </w:r>
      <w:r w:rsidRPr="006C0FF5">
        <w:rPr>
          <w:rFonts w:ascii="Times New Roman" w:hAnsi="Times New Roman" w:cs="Times New Roman"/>
          <w:sz w:val="24"/>
          <w:szCs w:val="24"/>
        </w:rPr>
        <w:t>warrant</w:t>
      </w:r>
      <w:r w:rsidR="00326CF0" w:rsidRPr="006C0FF5">
        <w:rPr>
          <w:rFonts w:ascii="Times New Roman" w:hAnsi="Times New Roman" w:cs="Times New Roman"/>
          <w:sz w:val="24"/>
          <w:szCs w:val="24"/>
        </w:rPr>
        <w:t xml:space="preserve"> the exercise by the </w:t>
      </w:r>
      <w:r w:rsidR="00EC1F17" w:rsidRPr="006C0FF5">
        <w:rPr>
          <w:rFonts w:ascii="Times New Roman" w:hAnsi="Times New Roman" w:cs="Times New Roman"/>
          <w:sz w:val="24"/>
          <w:szCs w:val="24"/>
        </w:rPr>
        <w:t xml:space="preserve">Assistant Registrar </w:t>
      </w:r>
      <w:r w:rsidR="00326CF0" w:rsidRPr="006C0FF5">
        <w:rPr>
          <w:rFonts w:ascii="Times New Roman" w:hAnsi="Times New Roman" w:cs="Times New Roman"/>
          <w:sz w:val="24"/>
          <w:szCs w:val="24"/>
        </w:rPr>
        <w:t xml:space="preserve">of the discretionary mandate granted to her office by Order 41 rule 1(a) and </w:t>
      </w:r>
      <w:r w:rsidR="00CA3A5F" w:rsidRPr="006C0FF5">
        <w:rPr>
          <w:rFonts w:ascii="Times New Roman" w:hAnsi="Times New Roman" w:cs="Times New Roman"/>
          <w:sz w:val="24"/>
          <w:szCs w:val="24"/>
        </w:rPr>
        <w:t>Order 50 rule 3 of the CPR</w:t>
      </w:r>
      <w:r w:rsidR="00326CF0" w:rsidRPr="006C0FF5">
        <w:rPr>
          <w:rFonts w:ascii="Times New Roman" w:hAnsi="Times New Roman" w:cs="Times New Roman"/>
          <w:sz w:val="24"/>
          <w:szCs w:val="24"/>
        </w:rPr>
        <w:t>.</w:t>
      </w:r>
      <w:r w:rsidR="00AA4C2D" w:rsidRPr="006C0FF5">
        <w:rPr>
          <w:rFonts w:ascii="Times New Roman" w:hAnsi="Times New Roman" w:cs="Times New Roman"/>
          <w:sz w:val="24"/>
          <w:szCs w:val="24"/>
        </w:rPr>
        <w:t xml:space="preserve"> </w:t>
      </w:r>
      <w:r w:rsidR="00010D21" w:rsidRPr="006C0FF5">
        <w:rPr>
          <w:rFonts w:ascii="Times New Roman" w:hAnsi="Times New Roman" w:cs="Times New Roman"/>
          <w:sz w:val="24"/>
          <w:szCs w:val="24"/>
        </w:rPr>
        <w:t xml:space="preserve"> </w:t>
      </w:r>
    </w:p>
    <w:p w:rsidR="009F474F" w:rsidRPr="006C0FF5" w:rsidRDefault="009F474F" w:rsidP="009F474F">
      <w:pPr>
        <w:pStyle w:val="ListParagraph"/>
        <w:ind w:left="360"/>
        <w:jc w:val="both"/>
        <w:rPr>
          <w:rFonts w:ascii="Times New Roman" w:hAnsi="Times New Roman" w:cs="Times New Roman"/>
          <w:sz w:val="24"/>
          <w:szCs w:val="24"/>
        </w:rPr>
      </w:pPr>
    </w:p>
    <w:p w:rsidR="00582BF0" w:rsidRPr="006C0FF5" w:rsidRDefault="00326CF0" w:rsidP="002C3CE2">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The question then would be wh</w:t>
      </w:r>
      <w:r w:rsidR="00143C8E" w:rsidRPr="006C0FF5">
        <w:rPr>
          <w:rFonts w:ascii="Times New Roman" w:hAnsi="Times New Roman" w:cs="Times New Roman"/>
          <w:sz w:val="24"/>
          <w:szCs w:val="24"/>
        </w:rPr>
        <w:t xml:space="preserve">ether or not the </w:t>
      </w:r>
      <w:r w:rsidRPr="006C0FF5">
        <w:rPr>
          <w:rFonts w:ascii="Times New Roman" w:hAnsi="Times New Roman" w:cs="Times New Roman"/>
          <w:sz w:val="24"/>
          <w:szCs w:val="24"/>
        </w:rPr>
        <w:t xml:space="preserve">remedies </w:t>
      </w:r>
      <w:r w:rsidR="00143C8E" w:rsidRPr="006C0FF5">
        <w:rPr>
          <w:rFonts w:ascii="Times New Roman" w:hAnsi="Times New Roman" w:cs="Times New Roman"/>
          <w:sz w:val="24"/>
          <w:szCs w:val="24"/>
        </w:rPr>
        <w:t xml:space="preserve">pursued in this application </w:t>
      </w:r>
      <w:r w:rsidRPr="006C0FF5">
        <w:rPr>
          <w:rFonts w:ascii="Times New Roman" w:hAnsi="Times New Roman" w:cs="Times New Roman"/>
          <w:sz w:val="24"/>
          <w:szCs w:val="24"/>
        </w:rPr>
        <w:t>are available to the present applicant that is affected by the said interim order.</w:t>
      </w:r>
      <w:r w:rsidR="000B0D36" w:rsidRPr="006C0FF5">
        <w:rPr>
          <w:rFonts w:ascii="Times New Roman" w:hAnsi="Times New Roman" w:cs="Times New Roman"/>
          <w:sz w:val="24"/>
          <w:szCs w:val="24"/>
        </w:rPr>
        <w:t xml:space="preserve">  </w:t>
      </w:r>
      <w:r w:rsidR="00582BF0" w:rsidRPr="006C0FF5">
        <w:rPr>
          <w:rFonts w:ascii="Times New Roman" w:hAnsi="Times New Roman" w:cs="Times New Roman"/>
          <w:sz w:val="24"/>
          <w:szCs w:val="24"/>
        </w:rPr>
        <w:t>Order 41 rule 4 of the CPR reads:</w:t>
      </w:r>
    </w:p>
    <w:p w:rsidR="00582BF0" w:rsidRPr="006C0FF5" w:rsidRDefault="00582BF0" w:rsidP="00582BF0">
      <w:pPr>
        <w:autoSpaceDE w:val="0"/>
        <w:autoSpaceDN w:val="0"/>
        <w:adjustRightInd w:val="0"/>
        <w:spacing w:after="0" w:line="240" w:lineRule="auto"/>
        <w:ind w:left="720"/>
        <w:jc w:val="both"/>
        <w:rPr>
          <w:rFonts w:ascii="Times New Roman" w:hAnsi="Times New Roman" w:cs="Times New Roman"/>
          <w:b/>
          <w:sz w:val="24"/>
          <w:szCs w:val="24"/>
        </w:rPr>
      </w:pPr>
      <w:r w:rsidRPr="006C0FF5">
        <w:rPr>
          <w:rFonts w:ascii="Times New Roman" w:hAnsi="Times New Roman" w:cs="Times New Roman"/>
          <w:b/>
          <w:sz w:val="24"/>
          <w:szCs w:val="24"/>
        </w:rPr>
        <w:t>“Any order for an injunction may be discharged, or varied, or set aside by the court on application made to the court by any party dissatisfied with the order.”</w:t>
      </w:r>
    </w:p>
    <w:p w:rsidR="00582BF0" w:rsidRPr="006C0FF5" w:rsidRDefault="00582BF0" w:rsidP="00582BF0">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D52151" w:rsidRPr="006C0FF5" w:rsidRDefault="002C3CE2" w:rsidP="00D52151">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It seems to me that the wording of that rule restricts its application to a </w:t>
      </w:r>
      <w:r w:rsidRPr="006C0FF5">
        <w:rPr>
          <w:rFonts w:ascii="Times New Roman" w:hAnsi="Times New Roman" w:cs="Times New Roman"/>
          <w:i/>
          <w:sz w:val="24"/>
          <w:szCs w:val="24"/>
        </w:rPr>
        <w:t>party</w:t>
      </w:r>
      <w:r w:rsidRPr="006C0FF5">
        <w:rPr>
          <w:rFonts w:ascii="Times New Roman" w:hAnsi="Times New Roman" w:cs="Times New Roman"/>
          <w:sz w:val="24"/>
          <w:szCs w:val="24"/>
        </w:rPr>
        <w:t xml:space="preserve"> to the order in issue</w:t>
      </w:r>
      <w:r w:rsidR="00125C72" w:rsidRPr="006C0FF5">
        <w:rPr>
          <w:rFonts w:ascii="Times New Roman" w:hAnsi="Times New Roman" w:cs="Times New Roman"/>
          <w:sz w:val="24"/>
          <w:szCs w:val="24"/>
        </w:rPr>
        <w:t>, or to the proceedings (application) or substantive suit in respect of which the order arose</w:t>
      </w:r>
      <w:r w:rsidRPr="006C0FF5">
        <w:rPr>
          <w:rFonts w:ascii="Times New Roman" w:hAnsi="Times New Roman" w:cs="Times New Roman"/>
          <w:sz w:val="24"/>
          <w:szCs w:val="24"/>
        </w:rPr>
        <w:t xml:space="preserve">.  The wording therein is to be distinguished from that in Order 50 rule 8 that grants a right of ‘appeal’ against </w:t>
      </w:r>
      <w:r w:rsidR="00D52151" w:rsidRPr="006C0FF5">
        <w:rPr>
          <w:rFonts w:ascii="Times New Roman" w:hAnsi="Times New Roman" w:cs="Times New Roman"/>
          <w:sz w:val="24"/>
          <w:szCs w:val="24"/>
        </w:rPr>
        <w:t xml:space="preserve">a decision of a registrar to ‘any </w:t>
      </w:r>
      <w:r w:rsidR="00D52151" w:rsidRPr="006C0FF5">
        <w:rPr>
          <w:rFonts w:ascii="Times New Roman" w:hAnsi="Times New Roman" w:cs="Times New Roman"/>
          <w:i/>
          <w:sz w:val="24"/>
          <w:szCs w:val="24"/>
        </w:rPr>
        <w:t>person</w:t>
      </w:r>
      <w:r w:rsidR="00D52151" w:rsidRPr="006C0FF5">
        <w:rPr>
          <w:rFonts w:ascii="Times New Roman" w:hAnsi="Times New Roman" w:cs="Times New Roman"/>
          <w:sz w:val="24"/>
          <w:szCs w:val="24"/>
        </w:rPr>
        <w:t xml:space="preserve">’.  Whereas the remedy in Order 50 rule </w:t>
      </w:r>
      <w:r w:rsidR="006C4411" w:rsidRPr="006C0FF5">
        <w:rPr>
          <w:rFonts w:ascii="Times New Roman" w:hAnsi="Times New Roman" w:cs="Times New Roman"/>
          <w:sz w:val="24"/>
          <w:szCs w:val="24"/>
        </w:rPr>
        <w:t>8</w:t>
      </w:r>
      <w:r w:rsidR="00D52151" w:rsidRPr="006C0FF5">
        <w:rPr>
          <w:rFonts w:ascii="Times New Roman" w:hAnsi="Times New Roman" w:cs="Times New Roman"/>
          <w:sz w:val="24"/>
          <w:szCs w:val="24"/>
        </w:rPr>
        <w:t xml:space="preserve"> is available to persons that are aggrieved by a registrar’s decision whether or not they are party to the dispute in respect of which it arises; that is not the case with Order 41 rule 4 of the CPR, which explicitly makes reference to a party.  Therefore, the present applicant may appeal the registrar’s order under Order 50 rule </w:t>
      </w:r>
      <w:r w:rsidR="006C4411" w:rsidRPr="006C0FF5">
        <w:rPr>
          <w:rFonts w:ascii="Times New Roman" w:hAnsi="Times New Roman" w:cs="Times New Roman"/>
          <w:sz w:val="24"/>
          <w:szCs w:val="24"/>
        </w:rPr>
        <w:t>8</w:t>
      </w:r>
      <w:r w:rsidR="00D52151" w:rsidRPr="006C0FF5">
        <w:rPr>
          <w:rFonts w:ascii="Times New Roman" w:hAnsi="Times New Roman" w:cs="Times New Roman"/>
          <w:sz w:val="24"/>
          <w:szCs w:val="24"/>
        </w:rPr>
        <w:t xml:space="preserve"> of the CPR and not Order 41 rule 4 thereof.</w:t>
      </w:r>
      <w:r w:rsidR="0078167C" w:rsidRPr="006C0FF5">
        <w:rPr>
          <w:rFonts w:ascii="Times New Roman" w:hAnsi="Times New Roman" w:cs="Times New Roman"/>
          <w:sz w:val="24"/>
          <w:szCs w:val="24"/>
        </w:rPr>
        <w:t xml:space="preserve">  It is also open to the said applicant company to seek to be joined as a party to </w:t>
      </w:r>
      <w:r w:rsidR="0078167C" w:rsidRPr="006C0FF5">
        <w:rPr>
          <w:rFonts w:ascii="Times New Roman" w:hAnsi="Times New Roman" w:cs="Times New Roman"/>
          <w:b/>
          <w:sz w:val="24"/>
          <w:szCs w:val="24"/>
          <w:u w:val="single"/>
        </w:rPr>
        <w:t>Civil Suit No. 577 of 2014</w:t>
      </w:r>
      <w:r w:rsidR="0078167C" w:rsidRPr="006C0FF5">
        <w:rPr>
          <w:rFonts w:ascii="Times New Roman" w:hAnsi="Times New Roman" w:cs="Times New Roman"/>
          <w:sz w:val="24"/>
          <w:szCs w:val="24"/>
        </w:rPr>
        <w:t>, and subsequently,</w:t>
      </w:r>
      <w:r w:rsidR="0078167C" w:rsidRPr="006C0FF5">
        <w:rPr>
          <w:rFonts w:ascii="Times New Roman" w:hAnsi="Times New Roman" w:cs="Times New Roman"/>
          <w:b/>
          <w:sz w:val="24"/>
          <w:szCs w:val="24"/>
        </w:rPr>
        <w:t xml:space="preserve"> </w:t>
      </w:r>
      <w:r w:rsidR="0078167C" w:rsidRPr="006C0FF5">
        <w:rPr>
          <w:rFonts w:ascii="Times New Roman" w:hAnsi="Times New Roman" w:cs="Times New Roman"/>
          <w:b/>
          <w:sz w:val="24"/>
          <w:szCs w:val="24"/>
          <w:u w:val="single"/>
        </w:rPr>
        <w:t>Misc. Applications No. 1177</w:t>
      </w:r>
      <w:r w:rsidR="0078167C" w:rsidRPr="006C0FF5">
        <w:rPr>
          <w:rFonts w:ascii="Times New Roman" w:hAnsi="Times New Roman" w:cs="Times New Roman"/>
          <w:sz w:val="24"/>
          <w:szCs w:val="24"/>
        </w:rPr>
        <w:t xml:space="preserve"> and </w:t>
      </w:r>
      <w:r w:rsidR="0078167C" w:rsidRPr="006C0FF5">
        <w:rPr>
          <w:rFonts w:ascii="Times New Roman" w:hAnsi="Times New Roman" w:cs="Times New Roman"/>
          <w:b/>
          <w:sz w:val="24"/>
          <w:szCs w:val="24"/>
          <w:u w:val="single"/>
        </w:rPr>
        <w:t>1178 of 2014</w:t>
      </w:r>
      <w:r w:rsidR="0078167C" w:rsidRPr="006C0FF5">
        <w:rPr>
          <w:rFonts w:ascii="Times New Roman" w:hAnsi="Times New Roman" w:cs="Times New Roman"/>
          <w:sz w:val="24"/>
          <w:szCs w:val="24"/>
        </w:rPr>
        <w:t>, so as to protect its interests in the suit property.</w:t>
      </w:r>
    </w:p>
    <w:p w:rsidR="0078167C" w:rsidRPr="006C0FF5" w:rsidRDefault="0078167C" w:rsidP="0078167C">
      <w:pPr>
        <w:pStyle w:val="ListParagraph"/>
        <w:ind w:left="360"/>
        <w:jc w:val="both"/>
        <w:rPr>
          <w:rFonts w:ascii="Times New Roman" w:hAnsi="Times New Roman" w:cs="Times New Roman"/>
          <w:sz w:val="24"/>
          <w:szCs w:val="24"/>
        </w:rPr>
      </w:pPr>
    </w:p>
    <w:p w:rsidR="00C05835" w:rsidRPr="006C0FF5" w:rsidRDefault="00C05835" w:rsidP="00C05835">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 xml:space="preserve">In addition to the question of the </w:t>
      </w:r>
      <w:r w:rsidRPr="006C0FF5">
        <w:rPr>
          <w:rFonts w:ascii="Times New Roman" w:hAnsi="Times New Roman" w:cs="Times New Roman"/>
          <w:i/>
          <w:sz w:val="24"/>
          <w:szCs w:val="24"/>
        </w:rPr>
        <w:t>ex parte</w:t>
      </w:r>
      <w:r w:rsidRPr="006C0FF5">
        <w:rPr>
          <w:rFonts w:ascii="Times New Roman" w:hAnsi="Times New Roman" w:cs="Times New Roman"/>
          <w:sz w:val="24"/>
          <w:szCs w:val="24"/>
        </w:rPr>
        <w:t xml:space="preserve"> proceedings, as well as the preservation of the then prevailing status quo, which have been duly canvassed above; the </w:t>
      </w:r>
      <w:r w:rsidR="00DA42B8" w:rsidRPr="006C0FF5">
        <w:rPr>
          <w:rFonts w:ascii="Times New Roman" w:hAnsi="Times New Roman" w:cs="Times New Roman"/>
          <w:sz w:val="24"/>
          <w:szCs w:val="24"/>
        </w:rPr>
        <w:t xml:space="preserve">applicant did </w:t>
      </w:r>
      <w:r w:rsidR="004C3A12" w:rsidRPr="006C0FF5">
        <w:rPr>
          <w:rFonts w:ascii="Times New Roman" w:hAnsi="Times New Roman" w:cs="Times New Roman"/>
          <w:sz w:val="24"/>
          <w:szCs w:val="24"/>
        </w:rPr>
        <w:t xml:space="preserve">also </w:t>
      </w:r>
      <w:r w:rsidR="009A3508" w:rsidRPr="006C0FF5">
        <w:rPr>
          <w:rFonts w:ascii="Times New Roman" w:hAnsi="Times New Roman" w:cs="Times New Roman"/>
          <w:sz w:val="24"/>
          <w:szCs w:val="24"/>
        </w:rPr>
        <w:t xml:space="preserve">raise the absence of a prayer for a permanent injunction in </w:t>
      </w:r>
      <w:r w:rsidR="009A3508" w:rsidRPr="006C0FF5">
        <w:rPr>
          <w:rFonts w:ascii="Times New Roman" w:hAnsi="Times New Roman" w:cs="Times New Roman"/>
          <w:b/>
          <w:sz w:val="24"/>
          <w:szCs w:val="24"/>
          <w:u w:val="single"/>
        </w:rPr>
        <w:t>Civil Suit No. 577 of 2014</w:t>
      </w:r>
      <w:r w:rsidRPr="006C0FF5">
        <w:rPr>
          <w:rFonts w:ascii="Times New Roman" w:hAnsi="Times New Roman" w:cs="Times New Roman"/>
          <w:sz w:val="24"/>
          <w:szCs w:val="24"/>
        </w:rPr>
        <w:t xml:space="preserve"> </w:t>
      </w:r>
      <w:r w:rsidR="009A3508" w:rsidRPr="006C0FF5">
        <w:rPr>
          <w:rFonts w:ascii="Times New Roman" w:hAnsi="Times New Roman" w:cs="Times New Roman"/>
          <w:sz w:val="24"/>
          <w:szCs w:val="24"/>
        </w:rPr>
        <w:t xml:space="preserve">as </w:t>
      </w:r>
      <w:r w:rsidR="004C3A12" w:rsidRPr="006C0FF5">
        <w:rPr>
          <w:rFonts w:ascii="Times New Roman" w:hAnsi="Times New Roman" w:cs="Times New Roman"/>
          <w:sz w:val="24"/>
          <w:szCs w:val="24"/>
        </w:rPr>
        <w:t>a basis</w:t>
      </w:r>
      <w:r w:rsidR="009A3508" w:rsidRPr="006C0FF5">
        <w:rPr>
          <w:rFonts w:ascii="Times New Roman" w:hAnsi="Times New Roman" w:cs="Times New Roman"/>
          <w:sz w:val="24"/>
          <w:szCs w:val="24"/>
        </w:rPr>
        <w:t xml:space="preserve"> for this court to find that there were sufficient cause for the interim order to be set aside, varied or discharged.  </w:t>
      </w:r>
      <w:r w:rsidR="009E4508" w:rsidRPr="006C0FF5">
        <w:rPr>
          <w:rFonts w:ascii="Times New Roman" w:hAnsi="Times New Roman" w:cs="Times New Roman"/>
          <w:sz w:val="24"/>
          <w:szCs w:val="24"/>
        </w:rPr>
        <w:t xml:space="preserve">Indeed, </w:t>
      </w:r>
      <w:r w:rsidR="00122F5B" w:rsidRPr="006C0FF5">
        <w:rPr>
          <w:rFonts w:ascii="Times New Roman" w:hAnsi="Times New Roman" w:cs="Times New Roman"/>
          <w:sz w:val="24"/>
          <w:szCs w:val="24"/>
        </w:rPr>
        <w:t xml:space="preserve">as quite rightly argued by learned counsel for the applicant herein, </w:t>
      </w:r>
      <w:r w:rsidR="009E4508" w:rsidRPr="006C0FF5">
        <w:rPr>
          <w:rFonts w:ascii="Times New Roman" w:hAnsi="Times New Roman" w:cs="Times New Roman"/>
          <w:sz w:val="24"/>
          <w:szCs w:val="24"/>
        </w:rPr>
        <w:t>it is trite law that an application for an interlocutory injunction should not be allowed where no prayer for a permanent injunction has been sought in the substantive suit.</w:t>
      </w:r>
      <w:r w:rsidR="00122F5B" w:rsidRPr="006C0FF5">
        <w:rPr>
          <w:rFonts w:ascii="Times New Roman" w:hAnsi="Times New Roman" w:cs="Times New Roman"/>
          <w:sz w:val="24"/>
          <w:szCs w:val="24"/>
        </w:rPr>
        <w:t xml:space="preserve">  See </w:t>
      </w:r>
      <w:r w:rsidR="00122F5B" w:rsidRPr="006C0FF5">
        <w:rPr>
          <w:rFonts w:ascii="Times New Roman" w:hAnsi="Times New Roman" w:cs="Times New Roman"/>
          <w:b/>
          <w:bCs/>
          <w:sz w:val="24"/>
          <w:szCs w:val="24"/>
          <w:u w:val="single"/>
        </w:rPr>
        <w:t>Nyakuranga v. Esso (U) Ltd (</w:t>
      </w:r>
      <w:r w:rsidR="00122F5B" w:rsidRPr="006C0FF5">
        <w:rPr>
          <w:rFonts w:ascii="Times New Roman" w:hAnsi="Times New Roman" w:cs="Times New Roman"/>
          <w:b/>
          <w:sz w:val="24"/>
          <w:szCs w:val="24"/>
          <w:u w:val="single"/>
        </w:rPr>
        <w:t>1992) I KARL 182</w:t>
      </w:r>
      <w:r w:rsidR="00122F5B" w:rsidRPr="006C0FF5">
        <w:rPr>
          <w:rFonts w:ascii="Times New Roman" w:hAnsi="Times New Roman" w:cs="Times New Roman"/>
          <w:b/>
          <w:sz w:val="24"/>
          <w:szCs w:val="24"/>
        </w:rPr>
        <w:t xml:space="preserve"> </w:t>
      </w:r>
      <w:r w:rsidR="00122F5B" w:rsidRPr="006C0FF5">
        <w:rPr>
          <w:rFonts w:ascii="Times New Roman" w:hAnsi="Times New Roman" w:cs="Times New Roman"/>
          <w:sz w:val="24"/>
          <w:szCs w:val="24"/>
        </w:rPr>
        <w:t>and</w:t>
      </w:r>
      <w:r w:rsidR="00122F5B" w:rsidRPr="006C0FF5">
        <w:rPr>
          <w:rFonts w:ascii="Times New Roman" w:hAnsi="Times New Roman" w:cs="Times New Roman"/>
          <w:b/>
          <w:sz w:val="24"/>
          <w:szCs w:val="24"/>
        </w:rPr>
        <w:t xml:space="preserve"> </w:t>
      </w:r>
      <w:r w:rsidR="00122F5B" w:rsidRPr="006C0FF5">
        <w:rPr>
          <w:rFonts w:ascii="Times New Roman" w:hAnsi="Times New Roman" w:cs="Times New Roman"/>
          <w:b/>
          <w:bCs/>
          <w:sz w:val="24"/>
          <w:szCs w:val="24"/>
          <w:u w:val="single"/>
        </w:rPr>
        <w:t xml:space="preserve">UMSC v. Sheik Mulumba </w:t>
      </w:r>
      <w:r w:rsidR="00122F5B" w:rsidRPr="006C0FF5">
        <w:rPr>
          <w:rFonts w:ascii="Times New Roman" w:hAnsi="Times New Roman" w:cs="Times New Roman"/>
          <w:b/>
          <w:sz w:val="24"/>
          <w:szCs w:val="24"/>
          <w:u w:val="single"/>
        </w:rPr>
        <w:t>(1980) HCB 110</w:t>
      </w:r>
      <w:r w:rsidR="00122F5B" w:rsidRPr="006C0FF5">
        <w:rPr>
          <w:rFonts w:ascii="Times New Roman" w:hAnsi="Times New Roman" w:cs="Times New Roman"/>
          <w:b/>
          <w:sz w:val="24"/>
          <w:szCs w:val="24"/>
        </w:rPr>
        <w:t>.</w:t>
      </w:r>
      <w:r w:rsidRPr="006C0FF5">
        <w:rPr>
          <w:rFonts w:ascii="Times New Roman" w:hAnsi="Times New Roman" w:cs="Times New Roman"/>
          <w:b/>
          <w:sz w:val="24"/>
          <w:szCs w:val="24"/>
        </w:rPr>
        <w:t xml:space="preserve">  </w:t>
      </w:r>
      <w:r w:rsidRPr="006C0FF5">
        <w:rPr>
          <w:rFonts w:ascii="Times New Roman" w:hAnsi="Times New Roman" w:cs="Times New Roman"/>
          <w:sz w:val="24"/>
          <w:szCs w:val="24"/>
        </w:rPr>
        <w:t>However,</w:t>
      </w:r>
      <w:r w:rsidR="004C3A12" w:rsidRPr="006C0FF5">
        <w:rPr>
          <w:rFonts w:ascii="Times New Roman" w:hAnsi="Times New Roman" w:cs="Times New Roman"/>
          <w:sz w:val="24"/>
          <w:szCs w:val="24"/>
        </w:rPr>
        <w:t xml:space="preserve"> it seems to me that the decisions in </w:t>
      </w:r>
      <w:r w:rsidR="004C3A12" w:rsidRPr="006C0FF5">
        <w:rPr>
          <w:rFonts w:ascii="Times New Roman" w:hAnsi="Times New Roman" w:cs="Times New Roman"/>
          <w:b/>
          <w:bCs/>
          <w:sz w:val="24"/>
          <w:szCs w:val="24"/>
          <w:u w:val="single"/>
        </w:rPr>
        <w:t>Nyakuranga v. Esso (U) Ltd</w:t>
      </w:r>
      <w:r w:rsidR="004C3A12" w:rsidRPr="006C0FF5">
        <w:rPr>
          <w:rFonts w:ascii="Times New Roman" w:hAnsi="Times New Roman" w:cs="Times New Roman"/>
          <w:b/>
          <w:bCs/>
          <w:sz w:val="24"/>
          <w:szCs w:val="24"/>
        </w:rPr>
        <w:t xml:space="preserve"> </w:t>
      </w:r>
      <w:r w:rsidR="004C3A12" w:rsidRPr="006C0FF5">
        <w:rPr>
          <w:rFonts w:ascii="Times New Roman" w:hAnsi="Times New Roman" w:cs="Times New Roman"/>
          <w:bCs/>
          <w:sz w:val="24"/>
          <w:szCs w:val="24"/>
        </w:rPr>
        <w:t>(supra) and</w:t>
      </w:r>
      <w:r w:rsidR="004C3A12" w:rsidRPr="006C0FF5">
        <w:rPr>
          <w:rFonts w:ascii="Times New Roman" w:hAnsi="Times New Roman" w:cs="Times New Roman"/>
          <w:b/>
          <w:bCs/>
          <w:sz w:val="24"/>
          <w:szCs w:val="24"/>
        </w:rPr>
        <w:t xml:space="preserve"> </w:t>
      </w:r>
      <w:r w:rsidR="004C3A12" w:rsidRPr="006C0FF5">
        <w:rPr>
          <w:rFonts w:ascii="Times New Roman" w:hAnsi="Times New Roman" w:cs="Times New Roman"/>
          <w:b/>
          <w:bCs/>
          <w:sz w:val="24"/>
          <w:szCs w:val="24"/>
          <w:u w:val="single"/>
        </w:rPr>
        <w:t>UMSC v. Sheik Mulumba</w:t>
      </w:r>
      <w:r w:rsidR="004C3A12" w:rsidRPr="006C0FF5">
        <w:rPr>
          <w:rFonts w:ascii="Times New Roman" w:hAnsi="Times New Roman" w:cs="Times New Roman"/>
          <w:b/>
          <w:bCs/>
          <w:sz w:val="24"/>
          <w:szCs w:val="24"/>
        </w:rPr>
        <w:t xml:space="preserve"> </w:t>
      </w:r>
      <w:r w:rsidR="004C3A12" w:rsidRPr="006C0FF5">
        <w:rPr>
          <w:rFonts w:ascii="Times New Roman" w:hAnsi="Times New Roman" w:cs="Times New Roman"/>
          <w:bCs/>
          <w:sz w:val="24"/>
          <w:szCs w:val="24"/>
        </w:rPr>
        <w:t>(supra)</w:t>
      </w:r>
      <w:r w:rsidR="004C3A12" w:rsidRPr="006C0FF5">
        <w:rPr>
          <w:rFonts w:ascii="Times New Roman" w:hAnsi="Times New Roman" w:cs="Times New Roman"/>
          <w:b/>
          <w:bCs/>
          <w:sz w:val="24"/>
          <w:szCs w:val="24"/>
        </w:rPr>
        <w:t xml:space="preserve"> </w:t>
      </w:r>
      <w:r w:rsidR="004C3A12" w:rsidRPr="006C0FF5">
        <w:rPr>
          <w:rFonts w:ascii="Times New Roman" w:hAnsi="Times New Roman" w:cs="Times New Roman"/>
          <w:sz w:val="24"/>
          <w:szCs w:val="24"/>
        </w:rPr>
        <w:t>posit such pre-requisite</w:t>
      </w:r>
      <w:r w:rsidR="009F5BA0" w:rsidRPr="006C0FF5">
        <w:rPr>
          <w:rFonts w:ascii="Times New Roman" w:hAnsi="Times New Roman" w:cs="Times New Roman"/>
          <w:sz w:val="24"/>
          <w:szCs w:val="24"/>
        </w:rPr>
        <w:t xml:space="preserve"> </w:t>
      </w:r>
      <w:r w:rsidR="004C3A12" w:rsidRPr="006C0FF5">
        <w:rPr>
          <w:rFonts w:ascii="Times New Roman" w:hAnsi="Times New Roman" w:cs="Times New Roman"/>
          <w:sz w:val="24"/>
          <w:szCs w:val="24"/>
        </w:rPr>
        <w:t xml:space="preserve">as one of the considerations in </w:t>
      </w:r>
      <w:r w:rsidR="009F5BA0" w:rsidRPr="006C0FF5">
        <w:rPr>
          <w:rFonts w:ascii="Times New Roman" w:hAnsi="Times New Roman" w:cs="Times New Roman"/>
          <w:sz w:val="24"/>
          <w:szCs w:val="24"/>
        </w:rPr>
        <w:t xml:space="preserve">an application for an interlocutory injunction and not an application for the discharge, varying or setting aside of one, such as is the case presently.  </w:t>
      </w:r>
    </w:p>
    <w:p w:rsidR="00C05835" w:rsidRPr="006C0FF5" w:rsidRDefault="00C05835" w:rsidP="00C05835">
      <w:pPr>
        <w:pStyle w:val="ListParagraph"/>
        <w:rPr>
          <w:rFonts w:ascii="Times New Roman" w:hAnsi="Times New Roman" w:cs="Times New Roman"/>
          <w:sz w:val="24"/>
          <w:szCs w:val="24"/>
        </w:rPr>
      </w:pPr>
    </w:p>
    <w:p w:rsidR="009F5BA0" w:rsidRPr="006C0FF5" w:rsidRDefault="00C05835" w:rsidP="00D52151">
      <w:pPr>
        <w:pStyle w:val="ListParagraph"/>
        <w:numPr>
          <w:ilvl w:val="0"/>
          <w:numId w:val="23"/>
        </w:numPr>
        <w:jc w:val="both"/>
        <w:rPr>
          <w:rFonts w:ascii="Times New Roman" w:hAnsi="Times New Roman" w:cs="Times New Roman"/>
          <w:sz w:val="24"/>
          <w:szCs w:val="24"/>
        </w:rPr>
      </w:pPr>
      <w:r w:rsidRPr="006C0FF5">
        <w:rPr>
          <w:rFonts w:ascii="Times New Roman" w:hAnsi="Times New Roman" w:cs="Times New Roman"/>
          <w:sz w:val="24"/>
          <w:szCs w:val="24"/>
        </w:rPr>
        <w:t>In the result</w:t>
      </w:r>
      <w:r w:rsidR="009F5BA0" w:rsidRPr="006C0FF5">
        <w:rPr>
          <w:rFonts w:ascii="Times New Roman" w:hAnsi="Times New Roman" w:cs="Times New Roman"/>
          <w:sz w:val="24"/>
          <w:szCs w:val="24"/>
        </w:rPr>
        <w:t xml:space="preserve">, </w:t>
      </w:r>
      <w:r w:rsidR="00354366" w:rsidRPr="006C0FF5">
        <w:rPr>
          <w:rFonts w:ascii="Times New Roman" w:hAnsi="Times New Roman" w:cs="Times New Roman"/>
          <w:sz w:val="24"/>
          <w:szCs w:val="24"/>
        </w:rPr>
        <w:t>I would hereby dismiss this application with costs.</w:t>
      </w:r>
    </w:p>
    <w:p w:rsidR="009A7CAC" w:rsidRPr="006C0FF5" w:rsidRDefault="009A7CAC" w:rsidP="009A7CAC">
      <w:pPr>
        <w:jc w:val="both"/>
        <w:rPr>
          <w:rFonts w:ascii="Times New Roman" w:hAnsi="Times New Roman" w:cs="Times New Roman"/>
          <w:sz w:val="24"/>
          <w:szCs w:val="24"/>
        </w:rPr>
      </w:pPr>
    </w:p>
    <w:p w:rsidR="004C3F8B" w:rsidRPr="006C0FF5" w:rsidRDefault="004C3F8B" w:rsidP="009A7CAC">
      <w:pPr>
        <w:pStyle w:val="ListParagraph"/>
        <w:ind w:left="0"/>
        <w:jc w:val="both"/>
        <w:rPr>
          <w:rFonts w:ascii="Times New Roman" w:eastAsia="Calibri" w:hAnsi="Times New Roman" w:cs="Times New Roman"/>
          <w:b/>
          <w:bCs/>
          <w:sz w:val="24"/>
          <w:szCs w:val="24"/>
        </w:rPr>
      </w:pPr>
    </w:p>
    <w:p w:rsidR="004C3F8B" w:rsidRPr="006C0FF5" w:rsidRDefault="004C3F8B" w:rsidP="009A7CAC">
      <w:pPr>
        <w:pStyle w:val="ListParagraph"/>
        <w:ind w:left="0"/>
        <w:jc w:val="both"/>
        <w:rPr>
          <w:rFonts w:ascii="Times New Roman" w:eastAsia="Calibri" w:hAnsi="Times New Roman" w:cs="Times New Roman"/>
          <w:b/>
          <w:bCs/>
          <w:sz w:val="24"/>
          <w:szCs w:val="24"/>
        </w:rPr>
      </w:pPr>
    </w:p>
    <w:p w:rsidR="004C3F8B" w:rsidRPr="006C0FF5" w:rsidRDefault="004C3F8B" w:rsidP="009A7CAC">
      <w:pPr>
        <w:pStyle w:val="ListParagraph"/>
        <w:ind w:left="0"/>
        <w:jc w:val="both"/>
        <w:rPr>
          <w:rFonts w:ascii="Times New Roman" w:eastAsia="Calibri" w:hAnsi="Times New Roman" w:cs="Times New Roman"/>
          <w:b/>
          <w:bCs/>
          <w:sz w:val="24"/>
          <w:szCs w:val="24"/>
        </w:rPr>
      </w:pPr>
    </w:p>
    <w:p w:rsidR="009A7CAC" w:rsidRPr="006C0FF5" w:rsidRDefault="009A7CAC" w:rsidP="009A7CAC">
      <w:pPr>
        <w:pStyle w:val="ListParagraph"/>
        <w:ind w:left="0"/>
        <w:jc w:val="both"/>
        <w:rPr>
          <w:rFonts w:ascii="Times New Roman" w:eastAsia="Calibri" w:hAnsi="Times New Roman" w:cs="Times New Roman"/>
          <w:b/>
          <w:sz w:val="24"/>
          <w:szCs w:val="24"/>
        </w:rPr>
      </w:pPr>
      <w:r w:rsidRPr="006C0FF5">
        <w:rPr>
          <w:rFonts w:ascii="Times New Roman" w:eastAsia="Calibri" w:hAnsi="Times New Roman" w:cs="Times New Roman"/>
          <w:b/>
          <w:bCs/>
          <w:sz w:val="24"/>
          <w:szCs w:val="24"/>
        </w:rPr>
        <w:t>Monica K. Mugenyi</w:t>
      </w:r>
      <w:r w:rsidRPr="006C0FF5">
        <w:rPr>
          <w:rFonts w:ascii="Times New Roman" w:eastAsia="Calibri" w:hAnsi="Times New Roman" w:cs="Times New Roman"/>
          <w:b/>
          <w:sz w:val="24"/>
          <w:szCs w:val="24"/>
        </w:rPr>
        <w:t xml:space="preserve"> </w:t>
      </w:r>
    </w:p>
    <w:p w:rsidR="009A7CAC" w:rsidRPr="006C0FF5" w:rsidRDefault="009A7CAC" w:rsidP="009A7CAC">
      <w:pPr>
        <w:pStyle w:val="ListParagraph"/>
        <w:ind w:left="0"/>
        <w:jc w:val="both"/>
        <w:rPr>
          <w:rFonts w:ascii="Times New Roman" w:eastAsia="Calibri" w:hAnsi="Times New Roman" w:cs="Times New Roman"/>
          <w:b/>
          <w:sz w:val="24"/>
          <w:szCs w:val="24"/>
          <w:u w:val="single"/>
        </w:rPr>
      </w:pPr>
      <w:r w:rsidRPr="006C0FF5">
        <w:rPr>
          <w:rFonts w:ascii="Times New Roman" w:eastAsia="Calibri" w:hAnsi="Times New Roman" w:cs="Times New Roman"/>
          <w:b/>
          <w:sz w:val="24"/>
          <w:szCs w:val="24"/>
          <w:u w:val="single"/>
        </w:rPr>
        <w:t>JUDGE</w:t>
      </w:r>
    </w:p>
    <w:p w:rsidR="009A7CAC" w:rsidRPr="006C0FF5" w:rsidRDefault="009A7CAC" w:rsidP="009A7CAC">
      <w:pPr>
        <w:jc w:val="both"/>
        <w:rPr>
          <w:rFonts w:ascii="Times New Roman" w:hAnsi="Times New Roman" w:cs="Times New Roman"/>
          <w:sz w:val="24"/>
          <w:szCs w:val="24"/>
        </w:rPr>
      </w:pPr>
      <w:r w:rsidRPr="006C0FF5">
        <w:rPr>
          <w:rFonts w:ascii="Times New Roman" w:hAnsi="Times New Roman" w:cs="Times New Roman"/>
          <w:sz w:val="24"/>
          <w:szCs w:val="24"/>
        </w:rPr>
        <w:t>1</w:t>
      </w:r>
      <w:r w:rsidR="00354366" w:rsidRPr="006C0FF5">
        <w:rPr>
          <w:rFonts w:ascii="Times New Roman" w:hAnsi="Times New Roman" w:cs="Times New Roman"/>
          <w:sz w:val="24"/>
          <w:szCs w:val="24"/>
        </w:rPr>
        <w:t>0</w:t>
      </w:r>
      <w:r w:rsidRPr="006C0FF5">
        <w:rPr>
          <w:rFonts w:ascii="Times New Roman" w:hAnsi="Times New Roman" w:cs="Times New Roman"/>
          <w:sz w:val="24"/>
          <w:szCs w:val="24"/>
          <w:vertAlign w:val="superscript"/>
        </w:rPr>
        <w:t>th</w:t>
      </w:r>
      <w:r w:rsidR="00546DAC" w:rsidRPr="006C0FF5">
        <w:rPr>
          <w:rFonts w:ascii="Times New Roman" w:hAnsi="Times New Roman" w:cs="Times New Roman"/>
          <w:sz w:val="24"/>
          <w:szCs w:val="24"/>
        </w:rPr>
        <w:t xml:space="preserve"> A</w:t>
      </w:r>
      <w:r w:rsidR="00354366" w:rsidRPr="006C0FF5">
        <w:rPr>
          <w:rFonts w:ascii="Times New Roman" w:hAnsi="Times New Roman" w:cs="Times New Roman"/>
          <w:sz w:val="24"/>
          <w:szCs w:val="24"/>
        </w:rPr>
        <w:t>pril</w:t>
      </w:r>
      <w:r w:rsidRPr="006C0FF5">
        <w:rPr>
          <w:rFonts w:ascii="Times New Roman" w:eastAsia="Calibri" w:hAnsi="Times New Roman" w:cs="Times New Roman"/>
          <w:sz w:val="24"/>
          <w:szCs w:val="24"/>
        </w:rPr>
        <w:t>, 201</w:t>
      </w:r>
      <w:r w:rsidR="00354366" w:rsidRPr="006C0FF5">
        <w:rPr>
          <w:rFonts w:ascii="Times New Roman" w:eastAsia="Calibri" w:hAnsi="Times New Roman" w:cs="Times New Roman"/>
          <w:sz w:val="24"/>
          <w:szCs w:val="24"/>
        </w:rPr>
        <w:t>5</w:t>
      </w:r>
    </w:p>
    <w:sectPr w:rsidR="009A7CAC" w:rsidRPr="006C0FF5" w:rsidSect="00B533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1F4" w:rsidRDefault="004F61F4" w:rsidP="002A6E84">
      <w:pPr>
        <w:spacing w:after="0" w:line="240" w:lineRule="auto"/>
      </w:pPr>
      <w:r>
        <w:separator/>
      </w:r>
    </w:p>
  </w:endnote>
  <w:endnote w:type="continuationSeparator" w:id="1">
    <w:p w:rsidR="004F61F4" w:rsidRDefault="004F61F4" w:rsidP="002A6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522"/>
      <w:docPartObj>
        <w:docPartGallery w:val="Page Numbers (Bottom of Page)"/>
        <w:docPartUnique/>
      </w:docPartObj>
    </w:sdtPr>
    <w:sdtContent>
      <w:p w:rsidR="004C3A12" w:rsidRDefault="00F84164">
        <w:pPr>
          <w:pStyle w:val="Footer"/>
          <w:jc w:val="center"/>
        </w:pPr>
        <w:fldSimple w:instr=" PAGE   \* MERGEFORMAT ">
          <w:r w:rsidR="006C0FF5">
            <w:rPr>
              <w:noProof/>
            </w:rPr>
            <w:t>1</w:t>
          </w:r>
        </w:fldSimple>
      </w:p>
    </w:sdtContent>
  </w:sdt>
  <w:p w:rsidR="004C3A12" w:rsidRDefault="004C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1F4" w:rsidRDefault="004F61F4" w:rsidP="002A6E84">
      <w:pPr>
        <w:spacing w:after="0" w:line="240" w:lineRule="auto"/>
      </w:pPr>
      <w:r>
        <w:separator/>
      </w:r>
    </w:p>
  </w:footnote>
  <w:footnote w:type="continuationSeparator" w:id="1">
    <w:p w:rsidR="004F61F4" w:rsidRDefault="004F61F4" w:rsidP="002A6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869"/>
    <w:multiLevelType w:val="hybridMultilevel"/>
    <w:tmpl w:val="19923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C265D"/>
    <w:multiLevelType w:val="hybridMultilevel"/>
    <w:tmpl w:val="27F65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66009"/>
    <w:multiLevelType w:val="hybridMultilevel"/>
    <w:tmpl w:val="335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3FB5"/>
    <w:multiLevelType w:val="hybridMultilevel"/>
    <w:tmpl w:val="81DE81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037B08"/>
    <w:multiLevelType w:val="hybridMultilevel"/>
    <w:tmpl w:val="86FE2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04355"/>
    <w:multiLevelType w:val="hybridMultilevel"/>
    <w:tmpl w:val="F3DAAA68"/>
    <w:lvl w:ilvl="0" w:tplc="CCF8BCD6">
      <w:start w:val="1"/>
      <w:numFmt w:val="lowerLetter"/>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6DA5"/>
    <w:multiLevelType w:val="hybridMultilevel"/>
    <w:tmpl w:val="51D25C2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84D0D"/>
    <w:multiLevelType w:val="hybridMultilevel"/>
    <w:tmpl w:val="3BF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71ADD"/>
    <w:multiLevelType w:val="hybridMultilevel"/>
    <w:tmpl w:val="8F7E7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2A1DD9"/>
    <w:multiLevelType w:val="hybridMultilevel"/>
    <w:tmpl w:val="956E2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EE04E7"/>
    <w:multiLevelType w:val="multilevel"/>
    <w:tmpl w:val="77B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134B3"/>
    <w:multiLevelType w:val="hybridMultilevel"/>
    <w:tmpl w:val="E754364A"/>
    <w:lvl w:ilvl="0" w:tplc="C7882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36A54"/>
    <w:multiLevelType w:val="hybridMultilevel"/>
    <w:tmpl w:val="80BE5BC2"/>
    <w:lvl w:ilvl="0" w:tplc="43C08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C97535"/>
    <w:multiLevelType w:val="hybridMultilevel"/>
    <w:tmpl w:val="335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20936"/>
    <w:multiLevelType w:val="hybridMultilevel"/>
    <w:tmpl w:val="B046DD9A"/>
    <w:lvl w:ilvl="0" w:tplc="7A163D5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A4D12"/>
    <w:multiLevelType w:val="hybridMultilevel"/>
    <w:tmpl w:val="C3AE7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84513DE"/>
    <w:multiLevelType w:val="hybridMultilevel"/>
    <w:tmpl w:val="C64CF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B955DA"/>
    <w:multiLevelType w:val="hybridMultilevel"/>
    <w:tmpl w:val="994A3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107E1F"/>
    <w:multiLevelType w:val="hybridMultilevel"/>
    <w:tmpl w:val="844CCB7E"/>
    <w:lvl w:ilvl="0" w:tplc="B5F4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F08BE"/>
    <w:multiLevelType w:val="hybridMultilevel"/>
    <w:tmpl w:val="97F4F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5658F1"/>
    <w:multiLevelType w:val="hybridMultilevel"/>
    <w:tmpl w:val="51D25C2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51323"/>
    <w:multiLevelType w:val="hybridMultilevel"/>
    <w:tmpl w:val="FAEAA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29709D"/>
    <w:multiLevelType w:val="hybridMultilevel"/>
    <w:tmpl w:val="30B04612"/>
    <w:lvl w:ilvl="0" w:tplc="ADC01410">
      <w:start w:val="1"/>
      <w:numFmt w:val="lowerLetter"/>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C0F10"/>
    <w:multiLevelType w:val="hybridMultilevel"/>
    <w:tmpl w:val="4522916C"/>
    <w:lvl w:ilvl="0" w:tplc="B5F4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22"/>
  </w:num>
  <w:num w:numId="5">
    <w:abstractNumId w:val="4"/>
  </w:num>
  <w:num w:numId="6">
    <w:abstractNumId w:val="10"/>
  </w:num>
  <w:num w:numId="7">
    <w:abstractNumId w:val="17"/>
  </w:num>
  <w:num w:numId="8">
    <w:abstractNumId w:val="16"/>
  </w:num>
  <w:num w:numId="9">
    <w:abstractNumId w:val="7"/>
  </w:num>
  <w:num w:numId="10">
    <w:abstractNumId w:val="9"/>
  </w:num>
  <w:num w:numId="11">
    <w:abstractNumId w:val="14"/>
  </w:num>
  <w:num w:numId="12">
    <w:abstractNumId w:val="15"/>
  </w:num>
  <w:num w:numId="13">
    <w:abstractNumId w:val="21"/>
  </w:num>
  <w:num w:numId="14">
    <w:abstractNumId w:val="1"/>
  </w:num>
  <w:num w:numId="15">
    <w:abstractNumId w:val="11"/>
  </w:num>
  <w:num w:numId="16">
    <w:abstractNumId w:val="13"/>
  </w:num>
  <w:num w:numId="17">
    <w:abstractNumId w:val="2"/>
  </w:num>
  <w:num w:numId="18">
    <w:abstractNumId w:val="6"/>
  </w:num>
  <w:num w:numId="19">
    <w:abstractNumId w:val="20"/>
  </w:num>
  <w:num w:numId="20">
    <w:abstractNumId w:val="23"/>
  </w:num>
  <w:num w:numId="21">
    <w:abstractNumId w:val="18"/>
  </w:num>
  <w:num w:numId="22">
    <w:abstractNumId w:val="0"/>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footnotePr>
    <w:footnote w:id="0"/>
    <w:footnote w:id="1"/>
  </w:footnotePr>
  <w:endnotePr>
    <w:endnote w:id="0"/>
    <w:endnote w:id="1"/>
  </w:endnotePr>
  <w:compat/>
  <w:rsids>
    <w:rsidRoot w:val="00574291"/>
    <w:rsid w:val="00003378"/>
    <w:rsid w:val="00007EE1"/>
    <w:rsid w:val="00007F59"/>
    <w:rsid w:val="00010D21"/>
    <w:rsid w:val="0001321F"/>
    <w:rsid w:val="00014B48"/>
    <w:rsid w:val="00015229"/>
    <w:rsid w:val="000179A6"/>
    <w:rsid w:val="000215F7"/>
    <w:rsid w:val="000302A3"/>
    <w:rsid w:val="00033403"/>
    <w:rsid w:val="00034A74"/>
    <w:rsid w:val="000377A0"/>
    <w:rsid w:val="00037B84"/>
    <w:rsid w:val="00041C76"/>
    <w:rsid w:val="0005136D"/>
    <w:rsid w:val="00054A7A"/>
    <w:rsid w:val="00057060"/>
    <w:rsid w:val="00062C2A"/>
    <w:rsid w:val="00063309"/>
    <w:rsid w:val="00063958"/>
    <w:rsid w:val="00063E5B"/>
    <w:rsid w:val="00065C7B"/>
    <w:rsid w:val="00066665"/>
    <w:rsid w:val="000666C0"/>
    <w:rsid w:val="00072F69"/>
    <w:rsid w:val="0007309A"/>
    <w:rsid w:val="00080E14"/>
    <w:rsid w:val="000857C8"/>
    <w:rsid w:val="0009133D"/>
    <w:rsid w:val="00093847"/>
    <w:rsid w:val="00095958"/>
    <w:rsid w:val="000A0313"/>
    <w:rsid w:val="000A1A98"/>
    <w:rsid w:val="000A5B55"/>
    <w:rsid w:val="000B0D36"/>
    <w:rsid w:val="000B2911"/>
    <w:rsid w:val="000B4B73"/>
    <w:rsid w:val="000C66FE"/>
    <w:rsid w:val="000D06FD"/>
    <w:rsid w:val="000E0623"/>
    <w:rsid w:val="000E1D61"/>
    <w:rsid w:val="000E40CA"/>
    <w:rsid w:val="000F16C4"/>
    <w:rsid w:val="000F64D7"/>
    <w:rsid w:val="000F6F34"/>
    <w:rsid w:val="00100CF8"/>
    <w:rsid w:val="00101151"/>
    <w:rsid w:val="0010582B"/>
    <w:rsid w:val="00106332"/>
    <w:rsid w:val="00111E86"/>
    <w:rsid w:val="0011207F"/>
    <w:rsid w:val="00112B6A"/>
    <w:rsid w:val="00113644"/>
    <w:rsid w:val="001138FE"/>
    <w:rsid w:val="001155D8"/>
    <w:rsid w:val="00122F5B"/>
    <w:rsid w:val="00125C72"/>
    <w:rsid w:val="00130ACA"/>
    <w:rsid w:val="0013177D"/>
    <w:rsid w:val="00132E9E"/>
    <w:rsid w:val="001432A3"/>
    <w:rsid w:val="00143C8E"/>
    <w:rsid w:val="00144590"/>
    <w:rsid w:val="001536A4"/>
    <w:rsid w:val="00154AAA"/>
    <w:rsid w:val="001559F2"/>
    <w:rsid w:val="00157B22"/>
    <w:rsid w:val="001622DB"/>
    <w:rsid w:val="00162C97"/>
    <w:rsid w:val="001742FB"/>
    <w:rsid w:val="0018069A"/>
    <w:rsid w:val="0018711B"/>
    <w:rsid w:val="001A363B"/>
    <w:rsid w:val="001A50CB"/>
    <w:rsid w:val="001B090E"/>
    <w:rsid w:val="001B2EA4"/>
    <w:rsid w:val="001B4526"/>
    <w:rsid w:val="001C1F1A"/>
    <w:rsid w:val="001C4B4D"/>
    <w:rsid w:val="001C6336"/>
    <w:rsid w:val="001C693D"/>
    <w:rsid w:val="001C6940"/>
    <w:rsid w:val="001D0C6D"/>
    <w:rsid w:val="001D395F"/>
    <w:rsid w:val="001E3B53"/>
    <w:rsid w:val="001E4776"/>
    <w:rsid w:val="001E6623"/>
    <w:rsid w:val="001E6A33"/>
    <w:rsid w:val="001F4750"/>
    <w:rsid w:val="002051B3"/>
    <w:rsid w:val="00205267"/>
    <w:rsid w:val="0020611F"/>
    <w:rsid w:val="002206C6"/>
    <w:rsid w:val="002207C7"/>
    <w:rsid w:val="002260CF"/>
    <w:rsid w:val="00231782"/>
    <w:rsid w:val="002342E3"/>
    <w:rsid w:val="00244DCE"/>
    <w:rsid w:val="002472B8"/>
    <w:rsid w:val="00247695"/>
    <w:rsid w:val="00247ABE"/>
    <w:rsid w:val="00247CB5"/>
    <w:rsid w:val="00255AFB"/>
    <w:rsid w:val="00256865"/>
    <w:rsid w:val="002622D2"/>
    <w:rsid w:val="002646A5"/>
    <w:rsid w:val="00267338"/>
    <w:rsid w:val="0026758B"/>
    <w:rsid w:val="002730CE"/>
    <w:rsid w:val="00274B92"/>
    <w:rsid w:val="002869B0"/>
    <w:rsid w:val="00296276"/>
    <w:rsid w:val="0029657F"/>
    <w:rsid w:val="002A1406"/>
    <w:rsid w:val="002A5333"/>
    <w:rsid w:val="002A6E84"/>
    <w:rsid w:val="002A7DB8"/>
    <w:rsid w:val="002B31CC"/>
    <w:rsid w:val="002B3B10"/>
    <w:rsid w:val="002B5931"/>
    <w:rsid w:val="002C3CE2"/>
    <w:rsid w:val="002C77C2"/>
    <w:rsid w:val="002D38D5"/>
    <w:rsid w:val="002D3944"/>
    <w:rsid w:val="002D4559"/>
    <w:rsid w:val="002D4DF5"/>
    <w:rsid w:val="002E07B0"/>
    <w:rsid w:val="002E3F13"/>
    <w:rsid w:val="002E5202"/>
    <w:rsid w:val="002E5282"/>
    <w:rsid w:val="002F140E"/>
    <w:rsid w:val="002F1E1E"/>
    <w:rsid w:val="00303152"/>
    <w:rsid w:val="00305197"/>
    <w:rsid w:val="00307C84"/>
    <w:rsid w:val="0031605A"/>
    <w:rsid w:val="003222E5"/>
    <w:rsid w:val="00322568"/>
    <w:rsid w:val="00326CF0"/>
    <w:rsid w:val="003300E3"/>
    <w:rsid w:val="0033076C"/>
    <w:rsid w:val="003519B7"/>
    <w:rsid w:val="003526F2"/>
    <w:rsid w:val="0035371A"/>
    <w:rsid w:val="00354366"/>
    <w:rsid w:val="00356996"/>
    <w:rsid w:val="00361A87"/>
    <w:rsid w:val="00362DA5"/>
    <w:rsid w:val="00365F88"/>
    <w:rsid w:val="00372177"/>
    <w:rsid w:val="00373BCC"/>
    <w:rsid w:val="003744C8"/>
    <w:rsid w:val="003767AE"/>
    <w:rsid w:val="00380F7D"/>
    <w:rsid w:val="0038359A"/>
    <w:rsid w:val="00386203"/>
    <w:rsid w:val="003926DC"/>
    <w:rsid w:val="00396DBF"/>
    <w:rsid w:val="003A0A72"/>
    <w:rsid w:val="003A4411"/>
    <w:rsid w:val="003B0AC4"/>
    <w:rsid w:val="003C056F"/>
    <w:rsid w:val="003C3105"/>
    <w:rsid w:val="003C3DA5"/>
    <w:rsid w:val="003C5DBC"/>
    <w:rsid w:val="003C71E3"/>
    <w:rsid w:val="003D239B"/>
    <w:rsid w:val="003D3FA7"/>
    <w:rsid w:val="003E34CC"/>
    <w:rsid w:val="003E600E"/>
    <w:rsid w:val="003F01C0"/>
    <w:rsid w:val="003F1B3C"/>
    <w:rsid w:val="003F42F6"/>
    <w:rsid w:val="00400C86"/>
    <w:rsid w:val="0040262B"/>
    <w:rsid w:val="00407A48"/>
    <w:rsid w:val="0041786F"/>
    <w:rsid w:val="0042478E"/>
    <w:rsid w:val="00427EA6"/>
    <w:rsid w:val="00431DB5"/>
    <w:rsid w:val="00434F7C"/>
    <w:rsid w:val="00450542"/>
    <w:rsid w:val="0045157D"/>
    <w:rsid w:val="00452280"/>
    <w:rsid w:val="00455E0A"/>
    <w:rsid w:val="00462A89"/>
    <w:rsid w:val="0046461A"/>
    <w:rsid w:val="00465126"/>
    <w:rsid w:val="00466246"/>
    <w:rsid w:val="004664AB"/>
    <w:rsid w:val="00466B99"/>
    <w:rsid w:val="00470179"/>
    <w:rsid w:val="00472A1C"/>
    <w:rsid w:val="00477CE4"/>
    <w:rsid w:val="00483008"/>
    <w:rsid w:val="00484DA5"/>
    <w:rsid w:val="00486DC4"/>
    <w:rsid w:val="004903CE"/>
    <w:rsid w:val="00497539"/>
    <w:rsid w:val="004A6EE7"/>
    <w:rsid w:val="004B0916"/>
    <w:rsid w:val="004B25AB"/>
    <w:rsid w:val="004B4D5C"/>
    <w:rsid w:val="004C0424"/>
    <w:rsid w:val="004C1C7D"/>
    <w:rsid w:val="004C3A12"/>
    <w:rsid w:val="004C3F8B"/>
    <w:rsid w:val="004D4BFF"/>
    <w:rsid w:val="004D5473"/>
    <w:rsid w:val="004D70DF"/>
    <w:rsid w:val="004E2132"/>
    <w:rsid w:val="004E3DBE"/>
    <w:rsid w:val="004E7879"/>
    <w:rsid w:val="004F2BF1"/>
    <w:rsid w:val="004F2D09"/>
    <w:rsid w:val="004F3572"/>
    <w:rsid w:val="004F61F4"/>
    <w:rsid w:val="005019E1"/>
    <w:rsid w:val="005043BE"/>
    <w:rsid w:val="00507185"/>
    <w:rsid w:val="0050724E"/>
    <w:rsid w:val="0052655C"/>
    <w:rsid w:val="00527C5E"/>
    <w:rsid w:val="00532568"/>
    <w:rsid w:val="00532C4C"/>
    <w:rsid w:val="00535120"/>
    <w:rsid w:val="00542E33"/>
    <w:rsid w:val="00544AD1"/>
    <w:rsid w:val="00546DAC"/>
    <w:rsid w:val="00547B70"/>
    <w:rsid w:val="005563FD"/>
    <w:rsid w:val="00562E9C"/>
    <w:rsid w:val="00563B34"/>
    <w:rsid w:val="0056764B"/>
    <w:rsid w:val="00574291"/>
    <w:rsid w:val="005744AC"/>
    <w:rsid w:val="00575CFF"/>
    <w:rsid w:val="00576C8F"/>
    <w:rsid w:val="00582A05"/>
    <w:rsid w:val="00582BF0"/>
    <w:rsid w:val="005830EE"/>
    <w:rsid w:val="00584F88"/>
    <w:rsid w:val="0059063D"/>
    <w:rsid w:val="005908BB"/>
    <w:rsid w:val="00594DDA"/>
    <w:rsid w:val="005A02FF"/>
    <w:rsid w:val="005A5772"/>
    <w:rsid w:val="005A62F9"/>
    <w:rsid w:val="005A6522"/>
    <w:rsid w:val="005B37BA"/>
    <w:rsid w:val="005B52BC"/>
    <w:rsid w:val="005C3752"/>
    <w:rsid w:val="005D1873"/>
    <w:rsid w:val="005D613E"/>
    <w:rsid w:val="005D7925"/>
    <w:rsid w:val="005E38C8"/>
    <w:rsid w:val="005E4436"/>
    <w:rsid w:val="005E5792"/>
    <w:rsid w:val="005E68DF"/>
    <w:rsid w:val="005E7A7D"/>
    <w:rsid w:val="0060209E"/>
    <w:rsid w:val="006040EB"/>
    <w:rsid w:val="0060589A"/>
    <w:rsid w:val="00611B3B"/>
    <w:rsid w:val="00622E3F"/>
    <w:rsid w:val="006272CD"/>
    <w:rsid w:val="0063135E"/>
    <w:rsid w:val="006336BA"/>
    <w:rsid w:val="00635788"/>
    <w:rsid w:val="00636AF4"/>
    <w:rsid w:val="00645B91"/>
    <w:rsid w:val="00646064"/>
    <w:rsid w:val="00652734"/>
    <w:rsid w:val="00652ABD"/>
    <w:rsid w:val="0065489F"/>
    <w:rsid w:val="00672A96"/>
    <w:rsid w:val="00675EDB"/>
    <w:rsid w:val="00686931"/>
    <w:rsid w:val="00687947"/>
    <w:rsid w:val="00697008"/>
    <w:rsid w:val="00697226"/>
    <w:rsid w:val="00697938"/>
    <w:rsid w:val="006A3621"/>
    <w:rsid w:val="006A7F91"/>
    <w:rsid w:val="006B17E7"/>
    <w:rsid w:val="006B18C7"/>
    <w:rsid w:val="006B1CEA"/>
    <w:rsid w:val="006B6733"/>
    <w:rsid w:val="006B6EA3"/>
    <w:rsid w:val="006C0FF5"/>
    <w:rsid w:val="006C1FA8"/>
    <w:rsid w:val="006C21F0"/>
    <w:rsid w:val="006C4411"/>
    <w:rsid w:val="006C7526"/>
    <w:rsid w:val="006D0DD7"/>
    <w:rsid w:val="006D45AB"/>
    <w:rsid w:val="006D52FE"/>
    <w:rsid w:val="006D62C1"/>
    <w:rsid w:val="006D6A9E"/>
    <w:rsid w:val="006E48C7"/>
    <w:rsid w:val="006E75D9"/>
    <w:rsid w:val="006F0157"/>
    <w:rsid w:val="006F23ED"/>
    <w:rsid w:val="006F77F8"/>
    <w:rsid w:val="00701ECE"/>
    <w:rsid w:val="007067E8"/>
    <w:rsid w:val="00706A47"/>
    <w:rsid w:val="0070718D"/>
    <w:rsid w:val="007143AC"/>
    <w:rsid w:val="0071560B"/>
    <w:rsid w:val="00715964"/>
    <w:rsid w:val="0071684C"/>
    <w:rsid w:val="007179BF"/>
    <w:rsid w:val="00721D66"/>
    <w:rsid w:val="00724235"/>
    <w:rsid w:val="007341FC"/>
    <w:rsid w:val="00734BAC"/>
    <w:rsid w:val="007370D8"/>
    <w:rsid w:val="007418AF"/>
    <w:rsid w:val="0074263A"/>
    <w:rsid w:val="007435C0"/>
    <w:rsid w:val="007605F9"/>
    <w:rsid w:val="007643D5"/>
    <w:rsid w:val="0078167C"/>
    <w:rsid w:val="00783251"/>
    <w:rsid w:val="00785B53"/>
    <w:rsid w:val="0078714B"/>
    <w:rsid w:val="00794E51"/>
    <w:rsid w:val="007964C7"/>
    <w:rsid w:val="007A3612"/>
    <w:rsid w:val="007A6EF0"/>
    <w:rsid w:val="007C0B50"/>
    <w:rsid w:val="007C5E25"/>
    <w:rsid w:val="007D5140"/>
    <w:rsid w:val="007D540C"/>
    <w:rsid w:val="007D6E8E"/>
    <w:rsid w:val="007F40F9"/>
    <w:rsid w:val="007F4E53"/>
    <w:rsid w:val="007F7375"/>
    <w:rsid w:val="008008AF"/>
    <w:rsid w:val="008015D7"/>
    <w:rsid w:val="00806F53"/>
    <w:rsid w:val="00812DED"/>
    <w:rsid w:val="00815C2A"/>
    <w:rsid w:val="008206AE"/>
    <w:rsid w:val="008247FB"/>
    <w:rsid w:val="00826D31"/>
    <w:rsid w:val="00832349"/>
    <w:rsid w:val="008370FE"/>
    <w:rsid w:val="00840FB8"/>
    <w:rsid w:val="00845DF7"/>
    <w:rsid w:val="00850BE3"/>
    <w:rsid w:val="008524AF"/>
    <w:rsid w:val="00852A60"/>
    <w:rsid w:val="00856403"/>
    <w:rsid w:val="0086284C"/>
    <w:rsid w:val="00862B16"/>
    <w:rsid w:val="00870F0E"/>
    <w:rsid w:val="00873F42"/>
    <w:rsid w:val="008930AF"/>
    <w:rsid w:val="00896884"/>
    <w:rsid w:val="008A1F5A"/>
    <w:rsid w:val="008B1E25"/>
    <w:rsid w:val="008B377F"/>
    <w:rsid w:val="008B72BE"/>
    <w:rsid w:val="008B76A1"/>
    <w:rsid w:val="008C14D2"/>
    <w:rsid w:val="008C635F"/>
    <w:rsid w:val="008D13D4"/>
    <w:rsid w:val="008D1833"/>
    <w:rsid w:val="008D2F99"/>
    <w:rsid w:val="008D3981"/>
    <w:rsid w:val="008D66C7"/>
    <w:rsid w:val="008E009B"/>
    <w:rsid w:val="008E33DB"/>
    <w:rsid w:val="008E4EF4"/>
    <w:rsid w:val="008F22A6"/>
    <w:rsid w:val="008F2893"/>
    <w:rsid w:val="008F2A12"/>
    <w:rsid w:val="008F5594"/>
    <w:rsid w:val="008F6382"/>
    <w:rsid w:val="008F747E"/>
    <w:rsid w:val="00900E62"/>
    <w:rsid w:val="00902AB8"/>
    <w:rsid w:val="0090315A"/>
    <w:rsid w:val="009032DA"/>
    <w:rsid w:val="00903D39"/>
    <w:rsid w:val="009042EE"/>
    <w:rsid w:val="00915F4A"/>
    <w:rsid w:val="00917700"/>
    <w:rsid w:val="00920BFC"/>
    <w:rsid w:val="00921222"/>
    <w:rsid w:val="00921611"/>
    <w:rsid w:val="009319CE"/>
    <w:rsid w:val="009326D2"/>
    <w:rsid w:val="00933569"/>
    <w:rsid w:val="00933C8B"/>
    <w:rsid w:val="00934794"/>
    <w:rsid w:val="009409AA"/>
    <w:rsid w:val="00941371"/>
    <w:rsid w:val="00941523"/>
    <w:rsid w:val="00942BB8"/>
    <w:rsid w:val="00944EC9"/>
    <w:rsid w:val="00961E45"/>
    <w:rsid w:val="00963AB1"/>
    <w:rsid w:val="00977064"/>
    <w:rsid w:val="009776A3"/>
    <w:rsid w:val="009816FE"/>
    <w:rsid w:val="009851B9"/>
    <w:rsid w:val="00986F98"/>
    <w:rsid w:val="00990D46"/>
    <w:rsid w:val="00991437"/>
    <w:rsid w:val="00993B7F"/>
    <w:rsid w:val="00993EB8"/>
    <w:rsid w:val="009A038B"/>
    <w:rsid w:val="009A0BE3"/>
    <w:rsid w:val="009A2D1D"/>
    <w:rsid w:val="009A3508"/>
    <w:rsid w:val="009A4944"/>
    <w:rsid w:val="009A7CAC"/>
    <w:rsid w:val="009B219B"/>
    <w:rsid w:val="009B4790"/>
    <w:rsid w:val="009B6DAD"/>
    <w:rsid w:val="009B70B4"/>
    <w:rsid w:val="009C106B"/>
    <w:rsid w:val="009D23CD"/>
    <w:rsid w:val="009D4F72"/>
    <w:rsid w:val="009E11F0"/>
    <w:rsid w:val="009E18F7"/>
    <w:rsid w:val="009E4347"/>
    <w:rsid w:val="009E4508"/>
    <w:rsid w:val="009F26E5"/>
    <w:rsid w:val="009F2A9D"/>
    <w:rsid w:val="009F3DB6"/>
    <w:rsid w:val="009F474F"/>
    <w:rsid w:val="009F512D"/>
    <w:rsid w:val="009F5808"/>
    <w:rsid w:val="009F5BA0"/>
    <w:rsid w:val="00A00E21"/>
    <w:rsid w:val="00A04991"/>
    <w:rsid w:val="00A10500"/>
    <w:rsid w:val="00A11751"/>
    <w:rsid w:val="00A1369C"/>
    <w:rsid w:val="00A13D3F"/>
    <w:rsid w:val="00A14F95"/>
    <w:rsid w:val="00A2712C"/>
    <w:rsid w:val="00A30D44"/>
    <w:rsid w:val="00A3105E"/>
    <w:rsid w:val="00A317AE"/>
    <w:rsid w:val="00A32849"/>
    <w:rsid w:val="00A36054"/>
    <w:rsid w:val="00A37033"/>
    <w:rsid w:val="00A42063"/>
    <w:rsid w:val="00A42926"/>
    <w:rsid w:val="00A44500"/>
    <w:rsid w:val="00A454AE"/>
    <w:rsid w:val="00A47773"/>
    <w:rsid w:val="00A50940"/>
    <w:rsid w:val="00A60960"/>
    <w:rsid w:val="00A614F5"/>
    <w:rsid w:val="00A635EF"/>
    <w:rsid w:val="00A63BD5"/>
    <w:rsid w:val="00A72529"/>
    <w:rsid w:val="00A74137"/>
    <w:rsid w:val="00A747B1"/>
    <w:rsid w:val="00A76807"/>
    <w:rsid w:val="00A76CE5"/>
    <w:rsid w:val="00A80250"/>
    <w:rsid w:val="00A82CF9"/>
    <w:rsid w:val="00A8455B"/>
    <w:rsid w:val="00A87CD2"/>
    <w:rsid w:val="00A90D8B"/>
    <w:rsid w:val="00A96C9A"/>
    <w:rsid w:val="00AA0590"/>
    <w:rsid w:val="00AA4C2D"/>
    <w:rsid w:val="00AA6E03"/>
    <w:rsid w:val="00AB4716"/>
    <w:rsid w:val="00AB5984"/>
    <w:rsid w:val="00AC10F0"/>
    <w:rsid w:val="00AC2709"/>
    <w:rsid w:val="00AD1F90"/>
    <w:rsid w:val="00AD2EEC"/>
    <w:rsid w:val="00AD6216"/>
    <w:rsid w:val="00AD68AE"/>
    <w:rsid w:val="00AD6C4C"/>
    <w:rsid w:val="00AE440A"/>
    <w:rsid w:val="00AE440E"/>
    <w:rsid w:val="00AF14D1"/>
    <w:rsid w:val="00AF2006"/>
    <w:rsid w:val="00B04622"/>
    <w:rsid w:val="00B07D1D"/>
    <w:rsid w:val="00B160C9"/>
    <w:rsid w:val="00B16198"/>
    <w:rsid w:val="00B254B8"/>
    <w:rsid w:val="00B27085"/>
    <w:rsid w:val="00B30B33"/>
    <w:rsid w:val="00B3157E"/>
    <w:rsid w:val="00B3230F"/>
    <w:rsid w:val="00B33868"/>
    <w:rsid w:val="00B34BD2"/>
    <w:rsid w:val="00B376D6"/>
    <w:rsid w:val="00B403C9"/>
    <w:rsid w:val="00B45EC5"/>
    <w:rsid w:val="00B524C8"/>
    <w:rsid w:val="00B53301"/>
    <w:rsid w:val="00B54BE8"/>
    <w:rsid w:val="00B5512C"/>
    <w:rsid w:val="00B55D66"/>
    <w:rsid w:val="00B61900"/>
    <w:rsid w:val="00B636DA"/>
    <w:rsid w:val="00B728B4"/>
    <w:rsid w:val="00B72B9F"/>
    <w:rsid w:val="00B74291"/>
    <w:rsid w:val="00B76A21"/>
    <w:rsid w:val="00B7734F"/>
    <w:rsid w:val="00B83C0E"/>
    <w:rsid w:val="00B9344F"/>
    <w:rsid w:val="00B94D9F"/>
    <w:rsid w:val="00B95CED"/>
    <w:rsid w:val="00BA3F1A"/>
    <w:rsid w:val="00BB4760"/>
    <w:rsid w:val="00BB4D89"/>
    <w:rsid w:val="00BB64A5"/>
    <w:rsid w:val="00BB6E18"/>
    <w:rsid w:val="00BC62FA"/>
    <w:rsid w:val="00BC6833"/>
    <w:rsid w:val="00BC758D"/>
    <w:rsid w:val="00BD616F"/>
    <w:rsid w:val="00BE0A90"/>
    <w:rsid w:val="00BE76FE"/>
    <w:rsid w:val="00BF48F2"/>
    <w:rsid w:val="00BF6129"/>
    <w:rsid w:val="00C04940"/>
    <w:rsid w:val="00C05835"/>
    <w:rsid w:val="00C122D5"/>
    <w:rsid w:val="00C15A63"/>
    <w:rsid w:val="00C228CA"/>
    <w:rsid w:val="00C22A62"/>
    <w:rsid w:val="00C23F4A"/>
    <w:rsid w:val="00C27DB7"/>
    <w:rsid w:val="00C32183"/>
    <w:rsid w:val="00C3461E"/>
    <w:rsid w:val="00C401BB"/>
    <w:rsid w:val="00C441B8"/>
    <w:rsid w:val="00C466EC"/>
    <w:rsid w:val="00C520A1"/>
    <w:rsid w:val="00C52366"/>
    <w:rsid w:val="00C52580"/>
    <w:rsid w:val="00C53838"/>
    <w:rsid w:val="00C57F45"/>
    <w:rsid w:val="00C60BA0"/>
    <w:rsid w:val="00C60BE6"/>
    <w:rsid w:val="00C713FD"/>
    <w:rsid w:val="00C7439D"/>
    <w:rsid w:val="00C77DDA"/>
    <w:rsid w:val="00C838D8"/>
    <w:rsid w:val="00C84433"/>
    <w:rsid w:val="00C87584"/>
    <w:rsid w:val="00C9339D"/>
    <w:rsid w:val="00CA2829"/>
    <w:rsid w:val="00CA3A5F"/>
    <w:rsid w:val="00CA3A8C"/>
    <w:rsid w:val="00CA3F78"/>
    <w:rsid w:val="00CA3FDA"/>
    <w:rsid w:val="00CA59E0"/>
    <w:rsid w:val="00CB2FCC"/>
    <w:rsid w:val="00CB5E48"/>
    <w:rsid w:val="00CB63A8"/>
    <w:rsid w:val="00CC4D37"/>
    <w:rsid w:val="00CD067F"/>
    <w:rsid w:val="00CD7BC9"/>
    <w:rsid w:val="00CE1E10"/>
    <w:rsid w:val="00CE537A"/>
    <w:rsid w:val="00CF08AD"/>
    <w:rsid w:val="00CF1F11"/>
    <w:rsid w:val="00CF332D"/>
    <w:rsid w:val="00CF4EA3"/>
    <w:rsid w:val="00CF5DC9"/>
    <w:rsid w:val="00D00422"/>
    <w:rsid w:val="00D02C87"/>
    <w:rsid w:val="00D0759C"/>
    <w:rsid w:val="00D1752A"/>
    <w:rsid w:val="00D367C7"/>
    <w:rsid w:val="00D36A4B"/>
    <w:rsid w:val="00D45D9A"/>
    <w:rsid w:val="00D464EB"/>
    <w:rsid w:val="00D52151"/>
    <w:rsid w:val="00D53C66"/>
    <w:rsid w:val="00D54150"/>
    <w:rsid w:val="00D56AFC"/>
    <w:rsid w:val="00D571E5"/>
    <w:rsid w:val="00D71EBD"/>
    <w:rsid w:val="00D76582"/>
    <w:rsid w:val="00D802D7"/>
    <w:rsid w:val="00D808D1"/>
    <w:rsid w:val="00D83C02"/>
    <w:rsid w:val="00D83F41"/>
    <w:rsid w:val="00D85DBD"/>
    <w:rsid w:val="00D95801"/>
    <w:rsid w:val="00DA3424"/>
    <w:rsid w:val="00DA42B8"/>
    <w:rsid w:val="00DB0F50"/>
    <w:rsid w:val="00DB2958"/>
    <w:rsid w:val="00DB2F67"/>
    <w:rsid w:val="00DB36BB"/>
    <w:rsid w:val="00DB4BDE"/>
    <w:rsid w:val="00DB70E2"/>
    <w:rsid w:val="00DC0437"/>
    <w:rsid w:val="00DC694E"/>
    <w:rsid w:val="00DD0A3F"/>
    <w:rsid w:val="00DF0C69"/>
    <w:rsid w:val="00DF2645"/>
    <w:rsid w:val="00E100F7"/>
    <w:rsid w:val="00E17CAC"/>
    <w:rsid w:val="00E2042F"/>
    <w:rsid w:val="00E24731"/>
    <w:rsid w:val="00E24F90"/>
    <w:rsid w:val="00E328EE"/>
    <w:rsid w:val="00E35CD3"/>
    <w:rsid w:val="00E35D77"/>
    <w:rsid w:val="00E41338"/>
    <w:rsid w:val="00E448BA"/>
    <w:rsid w:val="00E45EF4"/>
    <w:rsid w:val="00E50CF7"/>
    <w:rsid w:val="00E5438C"/>
    <w:rsid w:val="00E601C7"/>
    <w:rsid w:val="00E617D3"/>
    <w:rsid w:val="00E62217"/>
    <w:rsid w:val="00E62A67"/>
    <w:rsid w:val="00E66CCB"/>
    <w:rsid w:val="00E6705B"/>
    <w:rsid w:val="00E67B34"/>
    <w:rsid w:val="00E70051"/>
    <w:rsid w:val="00E743BE"/>
    <w:rsid w:val="00E82892"/>
    <w:rsid w:val="00E84C1E"/>
    <w:rsid w:val="00E86701"/>
    <w:rsid w:val="00E9215A"/>
    <w:rsid w:val="00E965B8"/>
    <w:rsid w:val="00E969C4"/>
    <w:rsid w:val="00E970F0"/>
    <w:rsid w:val="00EA3503"/>
    <w:rsid w:val="00EA6AC1"/>
    <w:rsid w:val="00EA6C51"/>
    <w:rsid w:val="00EB0E1C"/>
    <w:rsid w:val="00EB414D"/>
    <w:rsid w:val="00EB5A89"/>
    <w:rsid w:val="00EC1F17"/>
    <w:rsid w:val="00EC208F"/>
    <w:rsid w:val="00EC2CEA"/>
    <w:rsid w:val="00EC4C5B"/>
    <w:rsid w:val="00EC59AF"/>
    <w:rsid w:val="00ED0EF5"/>
    <w:rsid w:val="00ED3194"/>
    <w:rsid w:val="00ED5040"/>
    <w:rsid w:val="00EE1449"/>
    <w:rsid w:val="00EE14D7"/>
    <w:rsid w:val="00EE39C0"/>
    <w:rsid w:val="00EF1102"/>
    <w:rsid w:val="00EF46BD"/>
    <w:rsid w:val="00F02AA8"/>
    <w:rsid w:val="00F2368E"/>
    <w:rsid w:val="00F26F41"/>
    <w:rsid w:val="00F31492"/>
    <w:rsid w:val="00F3186A"/>
    <w:rsid w:val="00F33FB1"/>
    <w:rsid w:val="00F35DAC"/>
    <w:rsid w:val="00F369ED"/>
    <w:rsid w:val="00F43CE7"/>
    <w:rsid w:val="00F4756C"/>
    <w:rsid w:val="00F51D40"/>
    <w:rsid w:val="00F530D9"/>
    <w:rsid w:val="00F565A5"/>
    <w:rsid w:val="00F60C72"/>
    <w:rsid w:val="00F63DCC"/>
    <w:rsid w:val="00F657C6"/>
    <w:rsid w:val="00F677FC"/>
    <w:rsid w:val="00F67B7F"/>
    <w:rsid w:val="00F70F42"/>
    <w:rsid w:val="00F736FC"/>
    <w:rsid w:val="00F84164"/>
    <w:rsid w:val="00F84B82"/>
    <w:rsid w:val="00F851ED"/>
    <w:rsid w:val="00F8798F"/>
    <w:rsid w:val="00F9536D"/>
    <w:rsid w:val="00FA08D8"/>
    <w:rsid w:val="00FA374C"/>
    <w:rsid w:val="00FB16F3"/>
    <w:rsid w:val="00FC2218"/>
    <w:rsid w:val="00FC59C1"/>
    <w:rsid w:val="00FD0886"/>
    <w:rsid w:val="00FD14DB"/>
    <w:rsid w:val="00FD1A81"/>
    <w:rsid w:val="00FD2866"/>
    <w:rsid w:val="00FD45CB"/>
    <w:rsid w:val="00FD703C"/>
    <w:rsid w:val="00FE1BEB"/>
    <w:rsid w:val="00FE656B"/>
    <w:rsid w:val="00FE6E84"/>
    <w:rsid w:val="00FE756D"/>
    <w:rsid w:val="00FF0DF5"/>
    <w:rsid w:val="00FF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91"/>
    <w:pPr>
      <w:ind w:left="720"/>
      <w:contextualSpacing/>
    </w:pPr>
  </w:style>
  <w:style w:type="paragraph" w:styleId="Header">
    <w:name w:val="header"/>
    <w:basedOn w:val="Normal"/>
    <w:link w:val="HeaderChar"/>
    <w:uiPriority w:val="99"/>
    <w:semiHidden/>
    <w:unhideWhenUsed/>
    <w:rsid w:val="002A6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E84"/>
  </w:style>
  <w:style w:type="paragraph" w:styleId="Footer">
    <w:name w:val="footer"/>
    <w:basedOn w:val="Normal"/>
    <w:link w:val="FooterChar"/>
    <w:uiPriority w:val="99"/>
    <w:unhideWhenUsed/>
    <w:rsid w:val="002A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84"/>
  </w:style>
  <w:style w:type="paragraph" w:styleId="NormalWeb">
    <w:name w:val="Normal (Web)"/>
    <w:basedOn w:val="Normal"/>
    <w:uiPriority w:val="99"/>
    <w:unhideWhenUsed/>
    <w:rsid w:val="00F02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3824616">
      <w:bodyDiv w:val="1"/>
      <w:marLeft w:val="0"/>
      <w:marRight w:val="0"/>
      <w:marTop w:val="0"/>
      <w:marBottom w:val="0"/>
      <w:divBdr>
        <w:top w:val="none" w:sz="0" w:space="0" w:color="auto"/>
        <w:left w:val="none" w:sz="0" w:space="0" w:color="auto"/>
        <w:bottom w:val="none" w:sz="0" w:space="0" w:color="auto"/>
        <w:right w:val="none" w:sz="0" w:space="0" w:color="auto"/>
      </w:divBdr>
    </w:div>
    <w:div w:id="1907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D3BA-A5F2-4404-9E8C-9186A3F7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jmugenyi</dc:creator>
  <cp:lastModifiedBy>jmugala</cp:lastModifiedBy>
  <cp:revision>2</cp:revision>
  <cp:lastPrinted>2015-04-10T06:53:00Z</cp:lastPrinted>
  <dcterms:created xsi:type="dcterms:W3CDTF">2015-04-17T16:56:00Z</dcterms:created>
  <dcterms:modified xsi:type="dcterms:W3CDTF">2015-04-17T16:56:00Z</dcterms:modified>
</cp:coreProperties>
</file>