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0C77" w:rsidRPr="00D24334" w:rsidRDefault="008B0C77" w:rsidP="008B0C77">
      <w:pPr>
        <w:pStyle w:val="NoSpacing"/>
        <w:jc w:val="center"/>
        <w:rPr>
          <w:rFonts w:ascii="Times New Roman" w:hAnsi="Times New Roman"/>
          <w:b/>
          <w:sz w:val="24"/>
          <w:szCs w:val="24"/>
        </w:rPr>
      </w:pPr>
      <w:r w:rsidRPr="00D24334">
        <w:rPr>
          <w:rFonts w:ascii="Times New Roman" w:hAnsi="Times New Roman"/>
          <w:b/>
          <w:sz w:val="24"/>
          <w:szCs w:val="24"/>
        </w:rPr>
        <w:t>THE REPUBLIC OF UGANDA</w:t>
      </w:r>
    </w:p>
    <w:p w:rsidR="008B0C77" w:rsidRPr="00D24334" w:rsidRDefault="008B0C77" w:rsidP="008B0C77">
      <w:pPr>
        <w:pStyle w:val="NoSpacing"/>
        <w:jc w:val="center"/>
        <w:rPr>
          <w:rFonts w:ascii="Times New Roman" w:hAnsi="Times New Roman"/>
          <w:b/>
          <w:sz w:val="24"/>
          <w:szCs w:val="24"/>
        </w:rPr>
      </w:pPr>
      <w:r w:rsidRPr="00D24334">
        <w:rPr>
          <w:rFonts w:ascii="Times New Roman" w:hAnsi="Times New Roman"/>
          <w:b/>
          <w:sz w:val="24"/>
          <w:szCs w:val="24"/>
        </w:rPr>
        <w:t>IN THE HIGH COURT OF UGANDA AT KAMPALA</w:t>
      </w:r>
    </w:p>
    <w:p w:rsidR="008B0C77" w:rsidRPr="00D24334" w:rsidRDefault="008B0C77" w:rsidP="008B0C77">
      <w:pPr>
        <w:pStyle w:val="NoSpacing"/>
        <w:jc w:val="center"/>
        <w:rPr>
          <w:rFonts w:ascii="Times New Roman" w:hAnsi="Times New Roman"/>
          <w:b/>
          <w:sz w:val="24"/>
          <w:szCs w:val="24"/>
        </w:rPr>
      </w:pPr>
      <w:r w:rsidRPr="00D24334">
        <w:rPr>
          <w:rFonts w:ascii="Times New Roman" w:hAnsi="Times New Roman"/>
          <w:b/>
          <w:sz w:val="24"/>
          <w:szCs w:val="24"/>
        </w:rPr>
        <w:t>(LAND DIVISION)</w:t>
      </w:r>
    </w:p>
    <w:p w:rsidR="008B0C77" w:rsidRPr="00D24334" w:rsidRDefault="008B0C77" w:rsidP="008B0C77">
      <w:pPr>
        <w:pStyle w:val="NoSpacing"/>
        <w:spacing w:line="360" w:lineRule="auto"/>
        <w:jc w:val="center"/>
        <w:rPr>
          <w:rFonts w:ascii="Times New Roman" w:hAnsi="Times New Roman"/>
          <w:b/>
          <w:sz w:val="24"/>
          <w:szCs w:val="24"/>
        </w:rPr>
      </w:pPr>
      <w:proofErr w:type="gramStart"/>
      <w:r w:rsidRPr="00D24334">
        <w:rPr>
          <w:rFonts w:ascii="Times New Roman" w:hAnsi="Times New Roman"/>
          <w:b/>
          <w:sz w:val="24"/>
          <w:szCs w:val="24"/>
        </w:rPr>
        <w:t>CIVIL SUIT NO.</w:t>
      </w:r>
      <w:proofErr w:type="gramEnd"/>
      <w:r w:rsidRPr="00D24334">
        <w:rPr>
          <w:rFonts w:ascii="Times New Roman" w:hAnsi="Times New Roman"/>
          <w:b/>
          <w:sz w:val="24"/>
          <w:szCs w:val="24"/>
        </w:rPr>
        <w:t xml:space="preserve"> 0073 OF 2011</w:t>
      </w:r>
    </w:p>
    <w:p w:rsidR="008B0C77" w:rsidRPr="00D24334" w:rsidRDefault="008B0C77" w:rsidP="008B0C77">
      <w:pPr>
        <w:pStyle w:val="NoSpacing"/>
        <w:spacing w:line="360" w:lineRule="auto"/>
        <w:rPr>
          <w:rFonts w:ascii="Times New Roman" w:hAnsi="Times New Roman"/>
          <w:b/>
          <w:sz w:val="24"/>
          <w:szCs w:val="24"/>
        </w:rPr>
      </w:pPr>
      <w:r w:rsidRPr="00D24334">
        <w:rPr>
          <w:rFonts w:ascii="Times New Roman" w:hAnsi="Times New Roman"/>
          <w:b/>
          <w:sz w:val="24"/>
          <w:szCs w:val="24"/>
        </w:rPr>
        <w:t xml:space="preserve">NALUYIMA MABLE </w:t>
      </w:r>
      <w:r>
        <w:rPr>
          <w:rFonts w:ascii="Times New Roman" w:hAnsi="Times New Roman"/>
          <w:b/>
          <w:sz w:val="24"/>
          <w:szCs w:val="24"/>
        </w:rPr>
        <w:t>……………………………</w:t>
      </w:r>
      <w:r w:rsidRPr="00D24334">
        <w:rPr>
          <w:rFonts w:ascii="Times New Roman" w:hAnsi="Times New Roman"/>
          <w:b/>
          <w:sz w:val="24"/>
          <w:szCs w:val="24"/>
        </w:rPr>
        <w:t>…………………………...  PLAINTIFF</w:t>
      </w:r>
    </w:p>
    <w:p w:rsidR="008B0C77" w:rsidRPr="00D24334" w:rsidRDefault="008B0C77" w:rsidP="008B0C77">
      <w:pPr>
        <w:pStyle w:val="NoSpacing"/>
        <w:spacing w:line="360" w:lineRule="auto"/>
        <w:jc w:val="center"/>
        <w:rPr>
          <w:rFonts w:ascii="Times New Roman" w:hAnsi="Times New Roman"/>
          <w:b/>
          <w:sz w:val="24"/>
          <w:szCs w:val="24"/>
        </w:rPr>
      </w:pPr>
      <w:r w:rsidRPr="00D24334">
        <w:rPr>
          <w:rFonts w:ascii="Times New Roman" w:hAnsi="Times New Roman"/>
          <w:b/>
          <w:sz w:val="24"/>
          <w:szCs w:val="24"/>
        </w:rPr>
        <w:t>VERSUS</w:t>
      </w:r>
    </w:p>
    <w:p w:rsidR="008B0C77" w:rsidRPr="00D24334" w:rsidRDefault="008B0C77" w:rsidP="008B0C77">
      <w:pPr>
        <w:pStyle w:val="NoSpacing"/>
        <w:numPr>
          <w:ilvl w:val="0"/>
          <w:numId w:val="2"/>
        </w:numPr>
        <w:spacing w:line="360" w:lineRule="auto"/>
        <w:rPr>
          <w:rFonts w:ascii="Times New Roman" w:hAnsi="Times New Roman"/>
          <w:b/>
          <w:sz w:val="24"/>
          <w:szCs w:val="24"/>
        </w:rPr>
      </w:pPr>
      <w:r w:rsidRPr="00D24334">
        <w:rPr>
          <w:rFonts w:ascii="Times New Roman" w:hAnsi="Times New Roman"/>
          <w:b/>
          <w:sz w:val="24"/>
          <w:szCs w:val="24"/>
        </w:rPr>
        <w:t xml:space="preserve">REG. BOARD OF TRUSTEES OF </w:t>
      </w:r>
    </w:p>
    <w:p w:rsidR="008B0C77" w:rsidRPr="00D24334" w:rsidRDefault="008B0C77" w:rsidP="008B0C77">
      <w:pPr>
        <w:pStyle w:val="NoSpacing"/>
        <w:spacing w:line="360" w:lineRule="auto"/>
        <w:ind w:firstLine="360"/>
        <w:rPr>
          <w:rFonts w:ascii="Times New Roman" w:hAnsi="Times New Roman"/>
          <w:b/>
          <w:sz w:val="24"/>
          <w:szCs w:val="24"/>
        </w:rPr>
      </w:pPr>
      <w:r w:rsidRPr="00D24334">
        <w:rPr>
          <w:rFonts w:ascii="Times New Roman" w:hAnsi="Times New Roman"/>
          <w:b/>
          <w:sz w:val="24"/>
          <w:szCs w:val="24"/>
        </w:rPr>
        <w:t xml:space="preserve">SEVENTH DAY ADV. CHURCH </w:t>
      </w:r>
    </w:p>
    <w:p w:rsidR="008B0C77" w:rsidRPr="00D24334" w:rsidRDefault="008B0C77" w:rsidP="008B0C77">
      <w:pPr>
        <w:pStyle w:val="NoSpacing"/>
        <w:numPr>
          <w:ilvl w:val="0"/>
          <w:numId w:val="2"/>
        </w:numPr>
        <w:spacing w:line="360" w:lineRule="auto"/>
        <w:rPr>
          <w:rFonts w:ascii="Times New Roman" w:hAnsi="Times New Roman"/>
          <w:b/>
          <w:sz w:val="24"/>
          <w:szCs w:val="24"/>
        </w:rPr>
      </w:pPr>
      <w:r w:rsidRPr="00D24334">
        <w:rPr>
          <w:rFonts w:ascii="Times New Roman" w:hAnsi="Times New Roman"/>
          <w:b/>
          <w:sz w:val="24"/>
          <w:szCs w:val="24"/>
        </w:rPr>
        <w:t>GEOFF</w:t>
      </w:r>
      <w:r>
        <w:rPr>
          <w:rFonts w:ascii="Times New Roman" w:hAnsi="Times New Roman"/>
          <w:b/>
          <w:sz w:val="24"/>
          <w:szCs w:val="24"/>
        </w:rPr>
        <w:t>REY MUKIIBI…………………………………………</w:t>
      </w:r>
      <w:bookmarkStart w:id="0" w:name="_GoBack"/>
      <w:bookmarkEnd w:id="0"/>
      <w:r w:rsidRPr="00D24334">
        <w:rPr>
          <w:rFonts w:ascii="Times New Roman" w:hAnsi="Times New Roman"/>
          <w:b/>
          <w:sz w:val="24"/>
          <w:szCs w:val="24"/>
        </w:rPr>
        <w:t>…………. DEFENDANTS</w:t>
      </w:r>
    </w:p>
    <w:p w:rsidR="008B0C77" w:rsidRPr="00D24334" w:rsidRDefault="008B0C77" w:rsidP="008B0C77">
      <w:pPr>
        <w:pStyle w:val="NoSpacing"/>
        <w:spacing w:line="360" w:lineRule="auto"/>
        <w:jc w:val="center"/>
        <w:rPr>
          <w:rFonts w:ascii="Times New Roman" w:hAnsi="Times New Roman"/>
          <w:b/>
          <w:sz w:val="24"/>
          <w:szCs w:val="24"/>
          <w:u w:val="single"/>
        </w:rPr>
      </w:pPr>
      <w:r w:rsidRPr="00D24334">
        <w:rPr>
          <w:rFonts w:ascii="Times New Roman" w:hAnsi="Times New Roman"/>
          <w:b/>
          <w:sz w:val="24"/>
          <w:szCs w:val="24"/>
          <w:u w:val="single"/>
        </w:rPr>
        <w:t>RULING</w:t>
      </w:r>
    </w:p>
    <w:p w:rsidR="008B0C77" w:rsidRPr="00D24334" w:rsidRDefault="008B0C77" w:rsidP="008B0C77">
      <w:pPr>
        <w:tabs>
          <w:tab w:val="left" w:pos="8310"/>
        </w:tabs>
        <w:rPr>
          <w:rFonts w:ascii="Times New Roman" w:hAnsi="Times New Roman"/>
          <w:b/>
          <w:sz w:val="24"/>
          <w:szCs w:val="24"/>
          <w:u w:val="single"/>
        </w:rPr>
      </w:pPr>
      <w:r w:rsidRPr="00D24334">
        <w:rPr>
          <w:rFonts w:ascii="Times New Roman" w:hAnsi="Times New Roman"/>
          <w:b/>
          <w:sz w:val="24"/>
          <w:szCs w:val="24"/>
          <w:u w:val="single"/>
        </w:rPr>
        <w:t>BEFORE HONOURABLE LADY JUSTICE EVA K. LUSWATA</w:t>
      </w:r>
    </w:p>
    <w:p w:rsidR="008B0C77" w:rsidRPr="00D24334" w:rsidRDefault="008B0C77" w:rsidP="008B0C77">
      <w:pPr>
        <w:pStyle w:val="NoSpacing"/>
        <w:spacing w:line="360" w:lineRule="auto"/>
        <w:jc w:val="center"/>
        <w:rPr>
          <w:rFonts w:ascii="Times New Roman" w:hAnsi="Times New Roman"/>
          <w:b/>
          <w:sz w:val="24"/>
          <w:szCs w:val="24"/>
        </w:rPr>
      </w:pPr>
    </w:p>
    <w:p w:rsidR="008B0C77" w:rsidRPr="00D24334" w:rsidRDefault="008B0C77" w:rsidP="008B0C77">
      <w:pPr>
        <w:pStyle w:val="NoSpacing"/>
        <w:spacing w:line="360" w:lineRule="auto"/>
        <w:rPr>
          <w:rFonts w:ascii="Times New Roman" w:hAnsi="Times New Roman"/>
          <w:sz w:val="24"/>
          <w:szCs w:val="24"/>
        </w:rPr>
      </w:pPr>
      <w:r w:rsidRPr="00D24334">
        <w:rPr>
          <w:rFonts w:ascii="Times New Roman" w:hAnsi="Times New Roman"/>
          <w:sz w:val="24"/>
          <w:szCs w:val="24"/>
        </w:rPr>
        <w:t>When this suit came up for hearing on 19/3/14, counsel for the 2</w:t>
      </w:r>
      <w:r w:rsidRPr="00D24334">
        <w:rPr>
          <w:rFonts w:ascii="Times New Roman" w:hAnsi="Times New Roman"/>
          <w:sz w:val="24"/>
          <w:szCs w:val="24"/>
          <w:vertAlign w:val="superscript"/>
        </w:rPr>
        <w:t>nd</w:t>
      </w:r>
      <w:r w:rsidRPr="00D24334">
        <w:rPr>
          <w:rFonts w:ascii="Times New Roman" w:hAnsi="Times New Roman"/>
          <w:sz w:val="24"/>
          <w:szCs w:val="24"/>
        </w:rPr>
        <w:t xml:space="preserve"> defendant raised preliminary objections to the effect that:</w:t>
      </w:r>
    </w:p>
    <w:p w:rsidR="008B0C77" w:rsidRPr="00D24334" w:rsidRDefault="008B0C77" w:rsidP="008B0C77">
      <w:pPr>
        <w:pStyle w:val="NoSpacing"/>
        <w:numPr>
          <w:ilvl w:val="0"/>
          <w:numId w:val="1"/>
        </w:numPr>
        <w:spacing w:line="360" w:lineRule="auto"/>
        <w:rPr>
          <w:rFonts w:ascii="Times New Roman" w:hAnsi="Times New Roman"/>
          <w:sz w:val="24"/>
          <w:szCs w:val="24"/>
        </w:rPr>
      </w:pPr>
      <w:r w:rsidRPr="00D24334">
        <w:rPr>
          <w:rFonts w:ascii="Times New Roman" w:hAnsi="Times New Roman"/>
          <w:sz w:val="24"/>
          <w:szCs w:val="24"/>
        </w:rPr>
        <w:t xml:space="preserve">The suit is time barred. </w:t>
      </w:r>
    </w:p>
    <w:p w:rsidR="008B0C77" w:rsidRPr="00D24334" w:rsidRDefault="008B0C77" w:rsidP="008B0C77">
      <w:pPr>
        <w:pStyle w:val="NoSpacing"/>
        <w:numPr>
          <w:ilvl w:val="0"/>
          <w:numId w:val="1"/>
        </w:numPr>
        <w:spacing w:line="360" w:lineRule="auto"/>
        <w:rPr>
          <w:rFonts w:ascii="Times New Roman" w:hAnsi="Times New Roman"/>
          <w:sz w:val="24"/>
          <w:szCs w:val="24"/>
        </w:rPr>
      </w:pPr>
      <w:r w:rsidRPr="00D24334">
        <w:rPr>
          <w:rFonts w:ascii="Times New Roman" w:hAnsi="Times New Roman"/>
          <w:sz w:val="24"/>
          <w:szCs w:val="24"/>
        </w:rPr>
        <w:t xml:space="preserve">The plaintiff has no </w:t>
      </w:r>
      <w:r w:rsidRPr="00D24334">
        <w:rPr>
          <w:rFonts w:ascii="Times New Roman" w:hAnsi="Times New Roman"/>
          <w:i/>
          <w:sz w:val="24"/>
          <w:szCs w:val="24"/>
        </w:rPr>
        <w:t xml:space="preserve">locus </w:t>
      </w:r>
      <w:proofErr w:type="spellStart"/>
      <w:r w:rsidRPr="00D24334">
        <w:rPr>
          <w:rFonts w:ascii="Times New Roman" w:hAnsi="Times New Roman"/>
          <w:i/>
          <w:sz w:val="24"/>
          <w:szCs w:val="24"/>
        </w:rPr>
        <w:t>stand</w:t>
      </w:r>
      <w:r w:rsidRPr="00D24334">
        <w:rPr>
          <w:rFonts w:ascii="Times New Roman" w:hAnsi="Times New Roman"/>
          <w:sz w:val="24"/>
          <w:szCs w:val="24"/>
        </w:rPr>
        <w:t>i</w:t>
      </w:r>
      <w:proofErr w:type="spellEnd"/>
      <w:r w:rsidRPr="00D24334">
        <w:rPr>
          <w:rFonts w:ascii="Times New Roman" w:hAnsi="Times New Roman"/>
          <w:sz w:val="24"/>
          <w:szCs w:val="24"/>
        </w:rPr>
        <w:t xml:space="preserve"> to bring the suit.</w:t>
      </w:r>
    </w:p>
    <w:p w:rsidR="008B0C77" w:rsidRPr="00D24334" w:rsidRDefault="008B0C77" w:rsidP="008B0C77">
      <w:pPr>
        <w:pStyle w:val="NoSpacing"/>
        <w:numPr>
          <w:ilvl w:val="0"/>
          <w:numId w:val="1"/>
        </w:numPr>
        <w:spacing w:line="360" w:lineRule="auto"/>
        <w:rPr>
          <w:rFonts w:ascii="Times New Roman" w:hAnsi="Times New Roman"/>
          <w:sz w:val="24"/>
          <w:szCs w:val="24"/>
        </w:rPr>
      </w:pPr>
      <w:r w:rsidRPr="00D24334">
        <w:rPr>
          <w:rFonts w:ascii="Times New Roman" w:hAnsi="Times New Roman"/>
          <w:sz w:val="24"/>
          <w:szCs w:val="24"/>
        </w:rPr>
        <w:t xml:space="preserve">The   late Godfrey </w:t>
      </w:r>
      <w:proofErr w:type="spellStart"/>
      <w:r w:rsidRPr="00D24334">
        <w:rPr>
          <w:rFonts w:ascii="Times New Roman" w:hAnsi="Times New Roman"/>
          <w:sz w:val="24"/>
          <w:szCs w:val="24"/>
        </w:rPr>
        <w:t>Kyansimbi’s</w:t>
      </w:r>
      <w:proofErr w:type="spellEnd"/>
      <w:r w:rsidRPr="00D24334">
        <w:rPr>
          <w:rFonts w:ascii="Times New Roman" w:hAnsi="Times New Roman"/>
          <w:sz w:val="24"/>
          <w:szCs w:val="24"/>
        </w:rPr>
        <w:t xml:space="preserve"> will is not a proper law. </w:t>
      </w:r>
    </w:p>
    <w:p w:rsidR="008B0C77" w:rsidRPr="00D24334" w:rsidRDefault="008B0C77" w:rsidP="008B0C77">
      <w:pPr>
        <w:pStyle w:val="NoSpacing"/>
        <w:spacing w:line="360" w:lineRule="auto"/>
        <w:jc w:val="both"/>
        <w:rPr>
          <w:rFonts w:ascii="Times New Roman" w:hAnsi="Times New Roman"/>
          <w:sz w:val="24"/>
          <w:szCs w:val="24"/>
        </w:rPr>
      </w:pPr>
      <w:r w:rsidRPr="00D24334">
        <w:rPr>
          <w:rFonts w:ascii="Times New Roman" w:hAnsi="Times New Roman"/>
          <w:sz w:val="24"/>
          <w:szCs w:val="24"/>
        </w:rPr>
        <w:t>All counsel argued the preliminary objections orally.</w:t>
      </w:r>
    </w:p>
    <w:p w:rsidR="008B0C77" w:rsidRPr="00D24334" w:rsidRDefault="008B0C77" w:rsidP="008B0C77">
      <w:pPr>
        <w:pStyle w:val="NoSpacing"/>
        <w:spacing w:line="360" w:lineRule="auto"/>
        <w:jc w:val="both"/>
        <w:rPr>
          <w:rFonts w:ascii="Times New Roman" w:hAnsi="Times New Roman"/>
          <w:sz w:val="24"/>
          <w:szCs w:val="24"/>
        </w:rPr>
      </w:pPr>
      <w:r w:rsidRPr="00D24334">
        <w:rPr>
          <w:rFonts w:ascii="Times New Roman" w:hAnsi="Times New Roman"/>
          <w:sz w:val="24"/>
          <w:szCs w:val="24"/>
        </w:rPr>
        <w:t>It was argued for the 2</w:t>
      </w:r>
      <w:r w:rsidRPr="00D24334">
        <w:rPr>
          <w:rFonts w:ascii="Times New Roman" w:hAnsi="Times New Roman"/>
          <w:sz w:val="24"/>
          <w:szCs w:val="24"/>
          <w:vertAlign w:val="superscript"/>
        </w:rPr>
        <w:t>nd</w:t>
      </w:r>
      <w:r w:rsidRPr="00D24334">
        <w:rPr>
          <w:rFonts w:ascii="Times New Roman" w:hAnsi="Times New Roman"/>
          <w:sz w:val="24"/>
          <w:szCs w:val="24"/>
        </w:rPr>
        <w:t xml:space="preserve"> defendant that is S.5 Limitation Act bars recovery of land after 12 years and S.20 of the same Act bars a plaintiff from claiming against the personal estate of a deceased person after the lapse of 12 years.  Counsel relied on the case of </w:t>
      </w:r>
      <w:r w:rsidRPr="00D24334">
        <w:rPr>
          <w:rFonts w:ascii="Times New Roman" w:hAnsi="Times New Roman"/>
          <w:b/>
          <w:sz w:val="24"/>
          <w:szCs w:val="24"/>
        </w:rPr>
        <w:t xml:space="preserve">Henry.  </w:t>
      </w:r>
      <w:proofErr w:type="spellStart"/>
      <w:r w:rsidRPr="00D24334">
        <w:rPr>
          <w:rFonts w:ascii="Times New Roman" w:hAnsi="Times New Roman"/>
          <w:b/>
          <w:sz w:val="24"/>
          <w:szCs w:val="24"/>
        </w:rPr>
        <w:t>Wabui</w:t>
      </w:r>
      <w:proofErr w:type="spellEnd"/>
      <w:r w:rsidRPr="00D24334">
        <w:rPr>
          <w:rFonts w:ascii="Times New Roman" w:hAnsi="Times New Roman"/>
          <w:b/>
          <w:sz w:val="24"/>
          <w:szCs w:val="24"/>
        </w:rPr>
        <w:t xml:space="preserve"> &amp; </w:t>
      </w:r>
      <w:proofErr w:type="spellStart"/>
      <w:r w:rsidRPr="00D24334">
        <w:rPr>
          <w:rFonts w:ascii="Times New Roman" w:hAnsi="Times New Roman"/>
          <w:b/>
          <w:sz w:val="24"/>
          <w:szCs w:val="24"/>
        </w:rPr>
        <w:t>Anor</w:t>
      </w:r>
      <w:proofErr w:type="spellEnd"/>
      <w:r w:rsidRPr="00D24334">
        <w:rPr>
          <w:rFonts w:ascii="Times New Roman" w:hAnsi="Times New Roman"/>
          <w:b/>
          <w:sz w:val="24"/>
          <w:szCs w:val="24"/>
        </w:rPr>
        <w:t xml:space="preserve"> </w:t>
      </w:r>
      <w:proofErr w:type="spellStart"/>
      <w:r w:rsidRPr="00D24334">
        <w:rPr>
          <w:rFonts w:ascii="Times New Roman" w:hAnsi="Times New Roman"/>
          <w:b/>
          <w:sz w:val="24"/>
          <w:szCs w:val="24"/>
        </w:rPr>
        <w:t>Vs</w:t>
      </w:r>
      <w:proofErr w:type="spellEnd"/>
      <w:r w:rsidRPr="00D24334">
        <w:rPr>
          <w:rFonts w:ascii="Times New Roman" w:hAnsi="Times New Roman"/>
          <w:b/>
          <w:sz w:val="24"/>
          <w:szCs w:val="24"/>
        </w:rPr>
        <w:t xml:space="preserve"> Rogers Hans Kyoga &amp; 2 </w:t>
      </w:r>
      <w:proofErr w:type="spellStart"/>
      <w:r w:rsidRPr="00D24334">
        <w:rPr>
          <w:rFonts w:ascii="Times New Roman" w:hAnsi="Times New Roman"/>
          <w:b/>
          <w:sz w:val="24"/>
          <w:szCs w:val="24"/>
        </w:rPr>
        <w:t>Ors</w:t>
      </w:r>
      <w:proofErr w:type="spellEnd"/>
      <w:r w:rsidRPr="00D24334">
        <w:rPr>
          <w:rFonts w:ascii="Times New Roman" w:hAnsi="Times New Roman"/>
          <w:b/>
          <w:sz w:val="24"/>
          <w:szCs w:val="24"/>
        </w:rPr>
        <w:t xml:space="preserve"> HCCS.102 of 2009 at page 2.</w:t>
      </w:r>
      <w:r w:rsidRPr="00D24334">
        <w:rPr>
          <w:rFonts w:ascii="Times New Roman" w:hAnsi="Times New Roman"/>
          <w:sz w:val="24"/>
          <w:szCs w:val="24"/>
        </w:rPr>
        <w:t xml:space="preserve">Counsel argued that, the will of </w:t>
      </w:r>
      <w:proofErr w:type="spellStart"/>
      <w:r w:rsidRPr="00D24334">
        <w:rPr>
          <w:rFonts w:ascii="Times New Roman" w:hAnsi="Times New Roman"/>
          <w:sz w:val="24"/>
          <w:szCs w:val="24"/>
        </w:rPr>
        <w:t>Abisaji</w:t>
      </w:r>
      <w:proofErr w:type="spellEnd"/>
      <w:r w:rsidRPr="00D24334">
        <w:rPr>
          <w:rFonts w:ascii="Times New Roman" w:hAnsi="Times New Roman"/>
          <w:sz w:val="24"/>
          <w:szCs w:val="24"/>
        </w:rPr>
        <w:t xml:space="preserve"> </w:t>
      </w:r>
      <w:proofErr w:type="spellStart"/>
      <w:r w:rsidRPr="00D24334">
        <w:rPr>
          <w:rFonts w:ascii="Times New Roman" w:hAnsi="Times New Roman"/>
          <w:sz w:val="24"/>
          <w:szCs w:val="24"/>
        </w:rPr>
        <w:t>Batesanaliwo</w:t>
      </w:r>
      <w:proofErr w:type="spellEnd"/>
      <w:r w:rsidRPr="00D24334">
        <w:rPr>
          <w:rFonts w:ascii="Times New Roman" w:hAnsi="Times New Roman"/>
          <w:sz w:val="24"/>
          <w:szCs w:val="24"/>
        </w:rPr>
        <w:t xml:space="preserve"> (hereinafter referred to as the deceased) is dated 12/12/80 and according to paragraph (6) of the amended plaint, it is from that will that the plaintiff derives her claim </w:t>
      </w:r>
      <w:proofErr w:type="gramStart"/>
      <w:r w:rsidRPr="00D24334">
        <w:rPr>
          <w:rFonts w:ascii="Times New Roman" w:hAnsi="Times New Roman"/>
          <w:sz w:val="24"/>
          <w:szCs w:val="24"/>
        </w:rPr>
        <w:t>was  filed</w:t>
      </w:r>
      <w:proofErr w:type="gramEnd"/>
      <w:r w:rsidRPr="00D24334">
        <w:rPr>
          <w:rFonts w:ascii="Times New Roman" w:hAnsi="Times New Roman"/>
          <w:sz w:val="24"/>
          <w:szCs w:val="24"/>
        </w:rPr>
        <w:t xml:space="preserve"> in 2011 which is a period of 31 years since the purported interest arose.  Counsel for the 1</w:t>
      </w:r>
      <w:r w:rsidRPr="00D24334">
        <w:rPr>
          <w:rFonts w:ascii="Times New Roman" w:hAnsi="Times New Roman"/>
          <w:sz w:val="24"/>
          <w:szCs w:val="24"/>
          <w:vertAlign w:val="superscript"/>
        </w:rPr>
        <w:t>st</w:t>
      </w:r>
      <w:r w:rsidRPr="00D24334">
        <w:rPr>
          <w:rFonts w:ascii="Times New Roman" w:hAnsi="Times New Roman"/>
          <w:sz w:val="24"/>
          <w:szCs w:val="24"/>
        </w:rPr>
        <w:t xml:space="preserve"> defendant supported that submission and added that since the plaintiff is deriving her interest from the deceased, then her claim rose from the point of death which puts the case out of time. </w:t>
      </w:r>
    </w:p>
    <w:p w:rsidR="008B0C77" w:rsidRPr="00D24334" w:rsidRDefault="008B0C77" w:rsidP="008B0C77">
      <w:pPr>
        <w:pStyle w:val="NoSpacing"/>
        <w:spacing w:line="360" w:lineRule="auto"/>
        <w:jc w:val="both"/>
        <w:rPr>
          <w:rFonts w:ascii="Times New Roman" w:hAnsi="Times New Roman"/>
          <w:sz w:val="24"/>
          <w:szCs w:val="24"/>
        </w:rPr>
      </w:pPr>
    </w:p>
    <w:p w:rsidR="008B0C77" w:rsidRPr="00D24334" w:rsidRDefault="008B0C77" w:rsidP="008B0C77">
      <w:pPr>
        <w:pStyle w:val="NoSpacing"/>
        <w:spacing w:line="360" w:lineRule="auto"/>
        <w:jc w:val="both"/>
        <w:rPr>
          <w:rFonts w:ascii="Times New Roman" w:hAnsi="Times New Roman"/>
          <w:sz w:val="24"/>
          <w:szCs w:val="24"/>
        </w:rPr>
      </w:pPr>
      <w:r w:rsidRPr="00D24334">
        <w:rPr>
          <w:rFonts w:ascii="Times New Roman" w:hAnsi="Times New Roman"/>
          <w:sz w:val="24"/>
          <w:szCs w:val="24"/>
        </w:rPr>
        <w:t>On the second objection, counsel for the 2</w:t>
      </w:r>
      <w:r w:rsidRPr="00D24334">
        <w:rPr>
          <w:rFonts w:ascii="Times New Roman" w:hAnsi="Times New Roman"/>
          <w:sz w:val="24"/>
          <w:szCs w:val="24"/>
          <w:vertAlign w:val="superscript"/>
        </w:rPr>
        <w:t>nd</w:t>
      </w:r>
      <w:r w:rsidRPr="00D24334">
        <w:rPr>
          <w:rFonts w:ascii="Times New Roman" w:hAnsi="Times New Roman"/>
          <w:sz w:val="24"/>
          <w:szCs w:val="24"/>
        </w:rPr>
        <w:t xml:space="preserve"> defendant argued that the plaintiff has no locus </w:t>
      </w:r>
      <w:proofErr w:type="spellStart"/>
      <w:r w:rsidRPr="00D24334">
        <w:rPr>
          <w:rFonts w:ascii="Times New Roman" w:hAnsi="Times New Roman"/>
          <w:sz w:val="24"/>
          <w:szCs w:val="24"/>
        </w:rPr>
        <w:t>standi</w:t>
      </w:r>
      <w:proofErr w:type="spellEnd"/>
      <w:r w:rsidRPr="00D24334">
        <w:rPr>
          <w:rFonts w:ascii="Times New Roman" w:hAnsi="Times New Roman"/>
          <w:sz w:val="24"/>
          <w:szCs w:val="24"/>
        </w:rPr>
        <w:t xml:space="preserve"> to bring this suit because Geoffrey </w:t>
      </w:r>
      <w:proofErr w:type="spellStart"/>
      <w:r w:rsidRPr="00D24334">
        <w:rPr>
          <w:rFonts w:ascii="Times New Roman" w:hAnsi="Times New Roman"/>
          <w:sz w:val="24"/>
          <w:szCs w:val="24"/>
        </w:rPr>
        <w:t>Kyansimbi’s</w:t>
      </w:r>
      <w:proofErr w:type="spellEnd"/>
      <w:r w:rsidRPr="00D24334">
        <w:rPr>
          <w:rFonts w:ascii="Times New Roman" w:hAnsi="Times New Roman"/>
          <w:sz w:val="24"/>
          <w:szCs w:val="24"/>
        </w:rPr>
        <w:t xml:space="preserve"> estate (the plaintiff’s father) already has an administrator who is the 2nd defendant.  According to paragraph 5 (c) of the amended plaint, the deceased </w:t>
      </w:r>
      <w:proofErr w:type="spellStart"/>
      <w:r w:rsidRPr="00D24334">
        <w:rPr>
          <w:rFonts w:ascii="Times New Roman" w:hAnsi="Times New Roman"/>
          <w:sz w:val="24"/>
          <w:szCs w:val="24"/>
        </w:rPr>
        <w:t>Kyansimbi</w:t>
      </w:r>
      <w:proofErr w:type="spellEnd"/>
      <w:r w:rsidRPr="00D24334">
        <w:rPr>
          <w:rFonts w:ascii="Times New Roman" w:hAnsi="Times New Roman"/>
          <w:sz w:val="24"/>
          <w:szCs w:val="24"/>
        </w:rPr>
        <w:t xml:space="preserve"> confirmed the plaintiff’s interest in his will.  That S.264 Succession Act </w:t>
      </w:r>
      <w:r w:rsidRPr="00D24334">
        <w:rPr>
          <w:rFonts w:ascii="Times New Roman" w:hAnsi="Times New Roman"/>
          <w:sz w:val="24"/>
          <w:szCs w:val="24"/>
        </w:rPr>
        <w:lastRenderedPageBreak/>
        <w:t>bars a suit brought by any person where the estate has an administrator unless the letters of administration have been revoked.  Lastly it was contented for 2</w:t>
      </w:r>
      <w:r w:rsidRPr="00D24334">
        <w:rPr>
          <w:rFonts w:ascii="Times New Roman" w:hAnsi="Times New Roman"/>
          <w:sz w:val="24"/>
          <w:szCs w:val="24"/>
          <w:vertAlign w:val="superscript"/>
        </w:rPr>
        <w:t>nd</w:t>
      </w:r>
      <w:r w:rsidRPr="00D24334">
        <w:rPr>
          <w:rFonts w:ascii="Times New Roman" w:hAnsi="Times New Roman"/>
          <w:sz w:val="24"/>
          <w:szCs w:val="24"/>
        </w:rPr>
        <w:t xml:space="preserve"> defendant that that the late </w:t>
      </w:r>
      <w:proofErr w:type="spellStart"/>
      <w:r w:rsidRPr="00D24334">
        <w:rPr>
          <w:rFonts w:ascii="Times New Roman" w:hAnsi="Times New Roman"/>
          <w:sz w:val="24"/>
          <w:szCs w:val="24"/>
        </w:rPr>
        <w:t>Kyansimbi’s</w:t>
      </w:r>
      <w:proofErr w:type="spellEnd"/>
      <w:r w:rsidRPr="00D24334">
        <w:rPr>
          <w:rFonts w:ascii="Times New Roman" w:hAnsi="Times New Roman"/>
          <w:sz w:val="24"/>
          <w:szCs w:val="24"/>
        </w:rPr>
        <w:t xml:space="preserve"> will is not a will in law because it is not attested by anyone.  Counsel then prayed for the suit to be dismissed with costs under 0.7 R. 11 CPR.</w:t>
      </w:r>
    </w:p>
    <w:p w:rsidR="008B0C77" w:rsidRPr="00D24334" w:rsidRDefault="008B0C77" w:rsidP="008B0C77">
      <w:pPr>
        <w:pStyle w:val="NoSpacing"/>
        <w:spacing w:line="360" w:lineRule="auto"/>
        <w:jc w:val="both"/>
        <w:rPr>
          <w:rFonts w:ascii="Times New Roman" w:hAnsi="Times New Roman"/>
          <w:sz w:val="24"/>
          <w:szCs w:val="24"/>
        </w:rPr>
      </w:pPr>
    </w:p>
    <w:p w:rsidR="008B0C77" w:rsidRPr="00D24334" w:rsidRDefault="008B0C77" w:rsidP="008B0C77">
      <w:pPr>
        <w:pStyle w:val="NoSpacing"/>
        <w:spacing w:line="360" w:lineRule="auto"/>
        <w:jc w:val="both"/>
        <w:rPr>
          <w:rFonts w:ascii="Times New Roman" w:hAnsi="Times New Roman"/>
          <w:sz w:val="24"/>
          <w:szCs w:val="24"/>
        </w:rPr>
      </w:pPr>
      <w:r w:rsidRPr="00D24334">
        <w:rPr>
          <w:rFonts w:ascii="Times New Roman" w:hAnsi="Times New Roman"/>
          <w:sz w:val="24"/>
          <w:szCs w:val="24"/>
        </w:rPr>
        <w:t>In reply to the objection on limitation, counsel for the plaintiff submitted that the time is counted from the time the cause of action accrued.  That in this case, the cause of action is against the 1</w:t>
      </w:r>
      <w:r w:rsidRPr="00D24334">
        <w:rPr>
          <w:rFonts w:ascii="Times New Roman" w:hAnsi="Times New Roman"/>
          <w:sz w:val="24"/>
          <w:szCs w:val="24"/>
          <w:vertAlign w:val="superscript"/>
        </w:rPr>
        <w:t>st</w:t>
      </w:r>
      <w:r w:rsidRPr="00D24334">
        <w:rPr>
          <w:rFonts w:ascii="Times New Roman" w:hAnsi="Times New Roman"/>
          <w:sz w:val="24"/>
          <w:szCs w:val="24"/>
        </w:rPr>
        <w:t xml:space="preserve"> defendant who obtained legal ownership of the land in 2006 having bought the same in 2002 from the 2</w:t>
      </w:r>
      <w:r w:rsidRPr="00D24334">
        <w:rPr>
          <w:rFonts w:ascii="Times New Roman" w:hAnsi="Times New Roman"/>
          <w:sz w:val="24"/>
          <w:szCs w:val="24"/>
          <w:vertAlign w:val="superscript"/>
        </w:rPr>
        <w:t>nd</w:t>
      </w:r>
      <w:r w:rsidRPr="00D24334">
        <w:rPr>
          <w:rFonts w:ascii="Times New Roman" w:hAnsi="Times New Roman"/>
          <w:sz w:val="24"/>
          <w:szCs w:val="24"/>
        </w:rPr>
        <w:t xml:space="preserve"> defendant as administrator of </w:t>
      </w:r>
      <w:proofErr w:type="spellStart"/>
      <w:r w:rsidRPr="00D24334">
        <w:rPr>
          <w:rFonts w:ascii="Times New Roman" w:hAnsi="Times New Roman"/>
          <w:sz w:val="24"/>
          <w:szCs w:val="24"/>
        </w:rPr>
        <w:t>Kyansimbi’s</w:t>
      </w:r>
      <w:proofErr w:type="spellEnd"/>
      <w:r w:rsidRPr="00D24334">
        <w:rPr>
          <w:rFonts w:ascii="Times New Roman" w:hAnsi="Times New Roman"/>
          <w:sz w:val="24"/>
          <w:szCs w:val="24"/>
        </w:rPr>
        <w:t xml:space="preserve"> estate.  That evidence of that transaction is to be found in </w:t>
      </w:r>
      <w:proofErr w:type="spellStart"/>
      <w:r w:rsidRPr="00D24334">
        <w:rPr>
          <w:rFonts w:ascii="Times New Roman" w:hAnsi="Times New Roman"/>
          <w:sz w:val="24"/>
          <w:szCs w:val="24"/>
        </w:rPr>
        <w:t>Annexture</w:t>
      </w:r>
      <w:proofErr w:type="spellEnd"/>
      <w:r w:rsidRPr="00D24334">
        <w:rPr>
          <w:rFonts w:ascii="Times New Roman" w:hAnsi="Times New Roman"/>
          <w:sz w:val="24"/>
          <w:szCs w:val="24"/>
        </w:rPr>
        <w:t xml:space="preserve"> B (agreement of sale dated July 2002) between the defendants.  Payment for the land was completed over several years and title obtained in 2006.  </w:t>
      </w:r>
      <w:proofErr w:type="gramStart"/>
      <w:r w:rsidRPr="00D24334">
        <w:rPr>
          <w:rFonts w:ascii="Times New Roman" w:hAnsi="Times New Roman"/>
          <w:sz w:val="24"/>
          <w:szCs w:val="24"/>
        </w:rPr>
        <w:t>Therefore that the suit was filed in 2011 clearly within time.</w:t>
      </w:r>
      <w:proofErr w:type="gramEnd"/>
      <w:r w:rsidRPr="00D24334">
        <w:rPr>
          <w:rFonts w:ascii="Times New Roman" w:hAnsi="Times New Roman"/>
          <w:sz w:val="24"/>
          <w:szCs w:val="24"/>
        </w:rPr>
        <w:t xml:space="preserve"> Counsel further argued that it is a question of evidence (as shown in paragraph 5 (i) of the amended plaint) as to when the plaintiff got to learn about the loss of the land. It was also contended that the plaintiff is not only claiming from the deceased’s will.   Even then, after her death in 1980,  there was no adverse claim to this land that the plaintiff would challenge and even then she  was only five  years then,  which time the  land was  possessed by </w:t>
      </w:r>
      <w:proofErr w:type="spellStart"/>
      <w:r w:rsidRPr="00D24334">
        <w:rPr>
          <w:rFonts w:ascii="Times New Roman" w:hAnsi="Times New Roman"/>
          <w:sz w:val="24"/>
          <w:szCs w:val="24"/>
        </w:rPr>
        <w:t>Kyansimbi</w:t>
      </w:r>
      <w:proofErr w:type="spellEnd"/>
      <w:r w:rsidRPr="00D24334">
        <w:rPr>
          <w:rFonts w:ascii="Times New Roman" w:hAnsi="Times New Roman"/>
          <w:sz w:val="24"/>
          <w:szCs w:val="24"/>
        </w:rPr>
        <w:t xml:space="preserve"> her father,  who died in 1998.</w:t>
      </w:r>
    </w:p>
    <w:p w:rsidR="008B0C77" w:rsidRPr="00D24334" w:rsidRDefault="008B0C77" w:rsidP="008B0C77">
      <w:pPr>
        <w:pStyle w:val="NoSpacing"/>
        <w:spacing w:line="360" w:lineRule="auto"/>
        <w:jc w:val="both"/>
        <w:rPr>
          <w:rFonts w:ascii="Times New Roman" w:hAnsi="Times New Roman"/>
          <w:sz w:val="24"/>
          <w:szCs w:val="24"/>
        </w:rPr>
      </w:pPr>
    </w:p>
    <w:p w:rsidR="008B0C77" w:rsidRPr="00D24334" w:rsidRDefault="008B0C77" w:rsidP="008B0C77">
      <w:pPr>
        <w:spacing w:line="360" w:lineRule="auto"/>
        <w:jc w:val="both"/>
        <w:rPr>
          <w:rFonts w:ascii="Times New Roman" w:hAnsi="Times New Roman"/>
          <w:sz w:val="24"/>
          <w:szCs w:val="24"/>
        </w:rPr>
      </w:pPr>
      <w:r w:rsidRPr="00D24334">
        <w:rPr>
          <w:rFonts w:ascii="Times New Roman" w:hAnsi="Times New Roman"/>
          <w:sz w:val="24"/>
          <w:szCs w:val="24"/>
        </w:rPr>
        <w:t xml:space="preserve">On locus </w:t>
      </w:r>
      <w:proofErr w:type="spellStart"/>
      <w:r w:rsidRPr="00D24334">
        <w:rPr>
          <w:rFonts w:ascii="Times New Roman" w:hAnsi="Times New Roman"/>
          <w:sz w:val="24"/>
          <w:szCs w:val="24"/>
        </w:rPr>
        <w:t>standi</w:t>
      </w:r>
      <w:proofErr w:type="spellEnd"/>
      <w:r w:rsidRPr="00D24334">
        <w:rPr>
          <w:rFonts w:ascii="Times New Roman" w:hAnsi="Times New Roman"/>
          <w:sz w:val="24"/>
          <w:szCs w:val="24"/>
        </w:rPr>
        <w:t xml:space="preserve">, counsel for plaintiff submitted that </w:t>
      </w:r>
      <w:r w:rsidRPr="00D24334">
        <w:rPr>
          <w:rFonts w:ascii="Times New Roman" w:hAnsi="Times New Roman"/>
          <w:b/>
          <w:sz w:val="24"/>
          <w:szCs w:val="24"/>
        </w:rPr>
        <w:t>S.264 Succession Act</w:t>
      </w:r>
      <w:r w:rsidRPr="00D24334">
        <w:rPr>
          <w:rFonts w:ascii="Times New Roman" w:hAnsi="Times New Roman"/>
          <w:sz w:val="24"/>
          <w:szCs w:val="24"/>
        </w:rPr>
        <w:t xml:space="preserve"> is inapplicable because this is not a suit by the estate but a suit by a beneficiary against an owner of land that the plaintiff claims is hers and against the 2</w:t>
      </w:r>
      <w:r w:rsidRPr="00D24334">
        <w:rPr>
          <w:rFonts w:ascii="Times New Roman" w:hAnsi="Times New Roman"/>
          <w:sz w:val="24"/>
          <w:szCs w:val="24"/>
          <w:vertAlign w:val="superscript"/>
        </w:rPr>
        <w:t>nd</w:t>
      </w:r>
      <w:r w:rsidRPr="00D24334">
        <w:rPr>
          <w:rFonts w:ascii="Times New Roman" w:hAnsi="Times New Roman"/>
          <w:sz w:val="24"/>
          <w:szCs w:val="24"/>
        </w:rPr>
        <w:t xml:space="preserve"> defendant who is the administrator of the estate of the late </w:t>
      </w:r>
      <w:proofErr w:type="spellStart"/>
      <w:r w:rsidRPr="00D24334">
        <w:rPr>
          <w:rFonts w:ascii="Times New Roman" w:hAnsi="Times New Roman"/>
          <w:sz w:val="24"/>
          <w:szCs w:val="24"/>
        </w:rPr>
        <w:t>Kyansimbi</w:t>
      </w:r>
      <w:proofErr w:type="spellEnd"/>
      <w:r w:rsidRPr="00D24334">
        <w:rPr>
          <w:rFonts w:ascii="Times New Roman" w:hAnsi="Times New Roman"/>
          <w:sz w:val="24"/>
          <w:szCs w:val="24"/>
        </w:rPr>
        <w:t xml:space="preserve">.  That S.264 only applies if the injury complained about is against the estate of a deceased person and to hold otherwise would suggest that a beneficiary cannot sue a cheating administrator which would be absurd.   On this point, counsel relied on the authority of </w:t>
      </w:r>
      <w:r w:rsidRPr="00D24334">
        <w:rPr>
          <w:rFonts w:ascii="Times New Roman" w:hAnsi="Times New Roman"/>
          <w:b/>
          <w:sz w:val="24"/>
          <w:szCs w:val="24"/>
        </w:rPr>
        <w:t xml:space="preserve">Israel </w:t>
      </w:r>
      <w:proofErr w:type="spellStart"/>
      <w:r w:rsidRPr="00D24334">
        <w:rPr>
          <w:rFonts w:ascii="Times New Roman" w:hAnsi="Times New Roman"/>
          <w:b/>
          <w:sz w:val="24"/>
          <w:szCs w:val="24"/>
        </w:rPr>
        <w:t>Kabwa</w:t>
      </w:r>
      <w:proofErr w:type="spellEnd"/>
      <w:r w:rsidRPr="00D24334">
        <w:rPr>
          <w:rFonts w:ascii="Times New Roman" w:hAnsi="Times New Roman"/>
          <w:b/>
          <w:sz w:val="24"/>
          <w:szCs w:val="24"/>
        </w:rPr>
        <w:t xml:space="preserve"> </w:t>
      </w:r>
      <w:proofErr w:type="spellStart"/>
      <w:r w:rsidRPr="00D24334">
        <w:rPr>
          <w:rFonts w:ascii="Times New Roman" w:hAnsi="Times New Roman"/>
          <w:b/>
          <w:sz w:val="24"/>
          <w:szCs w:val="24"/>
        </w:rPr>
        <w:t>Vs</w:t>
      </w:r>
      <w:proofErr w:type="spellEnd"/>
      <w:r w:rsidRPr="00D24334">
        <w:rPr>
          <w:rFonts w:ascii="Times New Roman" w:hAnsi="Times New Roman"/>
          <w:b/>
          <w:sz w:val="24"/>
          <w:szCs w:val="24"/>
        </w:rPr>
        <w:t xml:space="preserve"> Martin B. </w:t>
      </w:r>
      <w:proofErr w:type="spellStart"/>
      <w:r w:rsidRPr="00D24334">
        <w:rPr>
          <w:rFonts w:ascii="Times New Roman" w:hAnsi="Times New Roman"/>
          <w:b/>
          <w:sz w:val="24"/>
          <w:szCs w:val="24"/>
        </w:rPr>
        <w:t>Musinga</w:t>
      </w:r>
      <w:proofErr w:type="spellEnd"/>
      <w:r w:rsidRPr="00D24334">
        <w:rPr>
          <w:rFonts w:ascii="Times New Roman" w:hAnsi="Times New Roman"/>
          <w:b/>
          <w:sz w:val="24"/>
          <w:szCs w:val="24"/>
        </w:rPr>
        <w:t xml:space="preserve"> SCCA 52/95</w:t>
      </w:r>
      <w:r w:rsidRPr="00D24334">
        <w:rPr>
          <w:rFonts w:ascii="Times New Roman" w:hAnsi="Times New Roman"/>
          <w:sz w:val="24"/>
          <w:szCs w:val="24"/>
        </w:rPr>
        <w:t xml:space="preserve">.   With regard to late </w:t>
      </w:r>
      <w:proofErr w:type="spellStart"/>
      <w:r w:rsidRPr="00D24334">
        <w:rPr>
          <w:rFonts w:ascii="Times New Roman" w:hAnsi="Times New Roman"/>
          <w:sz w:val="24"/>
          <w:szCs w:val="24"/>
        </w:rPr>
        <w:t>Kyansimbi’s</w:t>
      </w:r>
      <w:proofErr w:type="spellEnd"/>
      <w:r w:rsidRPr="00D24334">
        <w:rPr>
          <w:rFonts w:ascii="Times New Roman" w:hAnsi="Times New Roman"/>
          <w:sz w:val="24"/>
          <w:szCs w:val="24"/>
        </w:rPr>
        <w:t xml:space="preserve">  will,  counsel argued that it is not the only document on which the claim in  the claim is grounded and even then, testing whether the will is a proper will, can only be done  when that document is adduced in evidence. </w:t>
      </w:r>
    </w:p>
    <w:p w:rsidR="008B0C77" w:rsidRPr="00D24334" w:rsidRDefault="008B0C77" w:rsidP="008B0C77">
      <w:pPr>
        <w:spacing w:line="360" w:lineRule="auto"/>
        <w:jc w:val="both"/>
        <w:rPr>
          <w:rFonts w:ascii="Times New Roman" w:hAnsi="Times New Roman"/>
          <w:b/>
          <w:sz w:val="24"/>
          <w:szCs w:val="24"/>
        </w:rPr>
      </w:pPr>
      <w:r w:rsidRPr="00D24334">
        <w:rPr>
          <w:rFonts w:ascii="Times New Roman" w:hAnsi="Times New Roman"/>
          <w:b/>
          <w:sz w:val="24"/>
          <w:szCs w:val="24"/>
        </w:rPr>
        <w:t>Resolution of the preliminary objections:-</w:t>
      </w:r>
    </w:p>
    <w:p w:rsidR="008B0C77" w:rsidRPr="00D24334" w:rsidRDefault="008B0C77" w:rsidP="008B0C77">
      <w:pPr>
        <w:pStyle w:val="ListParagraph"/>
        <w:numPr>
          <w:ilvl w:val="0"/>
          <w:numId w:val="3"/>
        </w:numPr>
        <w:spacing w:line="360" w:lineRule="auto"/>
        <w:jc w:val="both"/>
        <w:rPr>
          <w:rFonts w:ascii="Times New Roman" w:hAnsi="Times New Roman" w:cs="Times New Roman"/>
          <w:b/>
          <w:sz w:val="24"/>
          <w:szCs w:val="24"/>
        </w:rPr>
      </w:pPr>
      <w:r w:rsidRPr="00D24334">
        <w:rPr>
          <w:rFonts w:ascii="Times New Roman" w:hAnsi="Times New Roman" w:cs="Times New Roman"/>
          <w:b/>
          <w:sz w:val="24"/>
          <w:szCs w:val="24"/>
        </w:rPr>
        <w:t>The suit is time barred</w:t>
      </w:r>
    </w:p>
    <w:p w:rsidR="008B0C77" w:rsidRPr="00D24334" w:rsidRDefault="008B0C77" w:rsidP="008B0C77">
      <w:pPr>
        <w:spacing w:line="360" w:lineRule="auto"/>
        <w:jc w:val="both"/>
        <w:rPr>
          <w:rFonts w:ascii="Times New Roman" w:hAnsi="Times New Roman"/>
          <w:sz w:val="24"/>
          <w:szCs w:val="24"/>
        </w:rPr>
      </w:pPr>
      <w:r w:rsidRPr="00D24334">
        <w:rPr>
          <w:rFonts w:ascii="Times New Roman" w:hAnsi="Times New Roman"/>
          <w:sz w:val="24"/>
          <w:szCs w:val="24"/>
        </w:rPr>
        <w:lastRenderedPageBreak/>
        <w:t xml:space="preserve">The plaintiff in paragraph 4 of the plaint avers that the cause of action is for recovery of land situate at </w:t>
      </w:r>
      <w:r w:rsidRPr="00D24334">
        <w:rPr>
          <w:rFonts w:ascii="Times New Roman" w:hAnsi="Times New Roman"/>
          <w:b/>
          <w:sz w:val="24"/>
          <w:szCs w:val="24"/>
        </w:rPr>
        <w:t xml:space="preserve">LRV 3108 Folio 9 Plot 1438 Block 12 </w:t>
      </w:r>
      <w:proofErr w:type="spellStart"/>
      <w:r w:rsidRPr="00D24334">
        <w:rPr>
          <w:rFonts w:ascii="Times New Roman" w:hAnsi="Times New Roman"/>
          <w:b/>
          <w:sz w:val="24"/>
          <w:szCs w:val="24"/>
        </w:rPr>
        <w:t>Mengo</w:t>
      </w:r>
      <w:proofErr w:type="spellEnd"/>
      <w:r w:rsidRPr="00D24334">
        <w:rPr>
          <w:rFonts w:ascii="Times New Roman" w:hAnsi="Times New Roman"/>
          <w:b/>
          <w:sz w:val="24"/>
          <w:szCs w:val="24"/>
        </w:rPr>
        <w:t xml:space="preserve"> (hereinafter referred to as the suit land)</w:t>
      </w:r>
      <w:r w:rsidRPr="00D24334">
        <w:rPr>
          <w:rFonts w:ascii="Times New Roman" w:hAnsi="Times New Roman"/>
          <w:sz w:val="24"/>
          <w:szCs w:val="24"/>
        </w:rPr>
        <w:t xml:space="preserve"> which the 2</w:t>
      </w:r>
      <w:r w:rsidRPr="00D24334">
        <w:rPr>
          <w:rFonts w:ascii="Times New Roman" w:hAnsi="Times New Roman"/>
          <w:sz w:val="24"/>
          <w:szCs w:val="24"/>
          <w:vertAlign w:val="superscript"/>
        </w:rPr>
        <w:t>nd</w:t>
      </w:r>
      <w:r w:rsidRPr="00D24334">
        <w:rPr>
          <w:rFonts w:ascii="Times New Roman" w:hAnsi="Times New Roman"/>
          <w:sz w:val="24"/>
          <w:szCs w:val="24"/>
        </w:rPr>
        <w:t xml:space="preserve"> defendant fraudulently without consent from the plaintiff and without any claim of right stealthily sold off to the 1</w:t>
      </w:r>
      <w:r w:rsidRPr="00D24334">
        <w:rPr>
          <w:rFonts w:ascii="Times New Roman" w:hAnsi="Times New Roman"/>
          <w:sz w:val="24"/>
          <w:szCs w:val="24"/>
          <w:vertAlign w:val="superscript"/>
        </w:rPr>
        <w:t>st</w:t>
      </w:r>
      <w:r w:rsidRPr="00D24334">
        <w:rPr>
          <w:rFonts w:ascii="Times New Roman" w:hAnsi="Times New Roman"/>
          <w:sz w:val="24"/>
          <w:szCs w:val="24"/>
        </w:rPr>
        <w:t xml:space="preserve"> defendant.</w:t>
      </w:r>
    </w:p>
    <w:p w:rsidR="008B0C77" w:rsidRPr="00D24334" w:rsidRDefault="008B0C77" w:rsidP="008B0C77">
      <w:pPr>
        <w:spacing w:line="360" w:lineRule="auto"/>
        <w:jc w:val="both"/>
        <w:rPr>
          <w:rFonts w:ascii="Times New Roman" w:hAnsi="Times New Roman"/>
          <w:sz w:val="24"/>
          <w:szCs w:val="24"/>
        </w:rPr>
      </w:pPr>
      <w:r w:rsidRPr="00D24334">
        <w:rPr>
          <w:rFonts w:ascii="Times New Roman" w:hAnsi="Times New Roman"/>
          <w:b/>
          <w:sz w:val="24"/>
          <w:szCs w:val="24"/>
        </w:rPr>
        <w:t>Section 5 of the Limitation Act Cap 80</w:t>
      </w:r>
      <w:r w:rsidRPr="00D24334">
        <w:rPr>
          <w:rFonts w:ascii="Times New Roman" w:hAnsi="Times New Roman"/>
          <w:sz w:val="24"/>
          <w:szCs w:val="24"/>
        </w:rPr>
        <w:t xml:space="preserve"> provides that “</w:t>
      </w:r>
      <w:r w:rsidRPr="00D24334">
        <w:rPr>
          <w:rFonts w:ascii="Times New Roman" w:hAnsi="Times New Roman"/>
          <w:i/>
          <w:sz w:val="24"/>
          <w:szCs w:val="24"/>
        </w:rPr>
        <w:t>No action shall be brought by any person to recover any land after the expiration of 12 years from the date on which the right of action accrued to him or her…”</w:t>
      </w:r>
      <w:r w:rsidRPr="00D24334">
        <w:rPr>
          <w:rFonts w:ascii="Times New Roman" w:hAnsi="Times New Roman"/>
          <w:sz w:val="24"/>
          <w:szCs w:val="24"/>
        </w:rPr>
        <w:t>Further Section 20 provides that:-</w:t>
      </w:r>
    </w:p>
    <w:p w:rsidR="008B0C77" w:rsidRPr="00D24334" w:rsidRDefault="008B0C77" w:rsidP="008B0C77">
      <w:pPr>
        <w:spacing w:line="360" w:lineRule="auto"/>
        <w:jc w:val="both"/>
        <w:rPr>
          <w:rFonts w:ascii="Times New Roman" w:hAnsi="Times New Roman"/>
          <w:sz w:val="24"/>
          <w:szCs w:val="24"/>
        </w:rPr>
      </w:pPr>
      <w:r w:rsidRPr="00D24334">
        <w:rPr>
          <w:rFonts w:ascii="Times New Roman" w:hAnsi="Times New Roman"/>
          <w:i/>
          <w:sz w:val="24"/>
          <w:szCs w:val="24"/>
        </w:rPr>
        <w:t>“Subject to Section 19(1) (on trusts), no action in respect of any claim to the personal estate of a deceased person or to any share or interest in such estate, whether under a will or on intestacy, shall be brought after the expiration of twelve years from the date when the right to receive the share or interest accrued ………………..</w:t>
      </w:r>
      <w:r w:rsidRPr="00D24334">
        <w:rPr>
          <w:rFonts w:ascii="Times New Roman" w:hAnsi="Times New Roman"/>
          <w:sz w:val="24"/>
          <w:szCs w:val="24"/>
        </w:rPr>
        <w:t xml:space="preserve"> “</w:t>
      </w:r>
    </w:p>
    <w:p w:rsidR="008B0C77" w:rsidRPr="00D24334" w:rsidRDefault="008B0C77" w:rsidP="008B0C77">
      <w:pPr>
        <w:spacing w:line="360" w:lineRule="auto"/>
        <w:jc w:val="both"/>
        <w:rPr>
          <w:rFonts w:ascii="Times New Roman" w:hAnsi="Times New Roman"/>
          <w:sz w:val="24"/>
          <w:szCs w:val="24"/>
        </w:rPr>
      </w:pPr>
      <w:r w:rsidRPr="00D24334">
        <w:rPr>
          <w:rFonts w:ascii="Times New Roman" w:hAnsi="Times New Roman"/>
          <w:sz w:val="24"/>
          <w:szCs w:val="24"/>
        </w:rPr>
        <w:t xml:space="preserve">According to paragraphs 5(a) to (f) of the plaint, the suit land was owned by the </w:t>
      </w:r>
      <w:proofErr w:type="spellStart"/>
      <w:r w:rsidRPr="00D24334">
        <w:rPr>
          <w:rFonts w:ascii="Times New Roman" w:hAnsi="Times New Roman"/>
          <w:sz w:val="24"/>
          <w:szCs w:val="24"/>
        </w:rPr>
        <w:t>deceasedwho</w:t>
      </w:r>
      <w:proofErr w:type="spellEnd"/>
      <w:r w:rsidRPr="00D24334">
        <w:rPr>
          <w:rFonts w:ascii="Times New Roman" w:hAnsi="Times New Roman"/>
          <w:sz w:val="24"/>
          <w:szCs w:val="24"/>
        </w:rPr>
        <w:t xml:space="preserve"> upon her death in 1982, bequeathed it to the plaintiff as her legal heir but left it under the charge and care of her son the late Godfrey </w:t>
      </w:r>
      <w:proofErr w:type="spellStart"/>
      <w:r w:rsidRPr="00D24334">
        <w:rPr>
          <w:rFonts w:ascii="Times New Roman" w:hAnsi="Times New Roman"/>
          <w:sz w:val="24"/>
          <w:szCs w:val="24"/>
        </w:rPr>
        <w:t>Kyansimbi</w:t>
      </w:r>
      <w:proofErr w:type="spellEnd"/>
      <w:r w:rsidRPr="00D24334">
        <w:rPr>
          <w:rFonts w:ascii="Times New Roman" w:hAnsi="Times New Roman"/>
          <w:sz w:val="24"/>
          <w:szCs w:val="24"/>
        </w:rPr>
        <w:t xml:space="preserve"> (the plaintiff’s and 2</w:t>
      </w:r>
      <w:r w:rsidRPr="00D24334">
        <w:rPr>
          <w:rFonts w:ascii="Times New Roman" w:hAnsi="Times New Roman"/>
          <w:sz w:val="24"/>
          <w:szCs w:val="24"/>
          <w:vertAlign w:val="superscript"/>
        </w:rPr>
        <w:t>nd</w:t>
      </w:r>
      <w:r w:rsidRPr="00D24334">
        <w:rPr>
          <w:rFonts w:ascii="Times New Roman" w:hAnsi="Times New Roman"/>
          <w:sz w:val="24"/>
          <w:szCs w:val="24"/>
        </w:rPr>
        <w:t xml:space="preserve"> defendant’s father) to keep in trust for the plaintiff until she become of age.    The </w:t>
      </w:r>
      <w:proofErr w:type="spellStart"/>
      <w:r w:rsidRPr="00D24334">
        <w:rPr>
          <w:rFonts w:ascii="Times New Roman" w:hAnsi="Times New Roman"/>
          <w:sz w:val="24"/>
          <w:szCs w:val="24"/>
        </w:rPr>
        <w:t>beaquest</w:t>
      </w:r>
      <w:proofErr w:type="spellEnd"/>
      <w:r w:rsidRPr="00D24334">
        <w:rPr>
          <w:rFonts w:ascii="Times New Roman" w:hAnsi="Times New Roman"/>
          <w:sz w:val="24"/>
          <w:szCs w:val="24"/>
        </w:rPr>
        <w:t xml:space="preserve"> was also confirmed by the late </w:t>
      </w:r>
      <w:proofErr w:type="spellStart"/>
      <w:r w:rsidRPr="00D24334">
        <w:rPr>
          <w:rFonts w:ascii="Times New Roman" w:hAnsi="Times New Roman"/>
          <w:sz w:val="24"/>
          <w:szCs w:val="24"/>
        </w:rPr>
        <w:t>Kyansimbi</w:t>
      </w:r>
      <w:proofErr w:type="spellEnd"/>
      <w:r w:rsidRPr="00D24334">
        <w:rPr>
          <w:rFonts w:ascii="Times New Roman" w:hAnsi="Times New Roman"/>
          <w:sz w:val="24"/>
          <w:szCs w:val="24"/>
        </w:rPr>
        <w:t xml:space="preserve"> in his will of 1988. That after </w:t>
      </w:r>
      <w:proofErr w:type="spellStart"/>
      <w:r w:rsidRPr="00D24334">
        <w:rPr>
          <w:rFonts w:ascii="Times New Roman" w:hAnsi="Times New Roman"/>
          <w:sz w:val="24"/>
          <w:szCs w:val="24"/>
        </w:rPr>
        <w:t>Kyansimbi</w:t>
      </w:r>
      <w:proofErr w:type="spellEnd"/>
      <w:r w:rsidRPr="00D24334">
        <w:rPr>
          <w:rFonts w:ascii="Times New Roman" w:hAnsi="Times New Roman"/>
          <w:sz w:val="24"/>
          <w:szCs w:val="24"/>
        </w:rPr>
        <w:t xml:space="preserve"> died in 1998, the 2</w:t>
      </w:r>
      <w:r w:rsidRPr="00D24334">
        <w:rPr>
          <w:rFonts w:ascii="Times New Roman" w:hAnsi="Times New Roman"/>
          <w:sz w:val="24"/>
          <w:szCs w:val="24"/>
          <w:vertAlign w:val="superscript"/>
        </w:rPr>
        <w:t>nd</w:t>
      </w:r>
      <w:r w:rsidRPr="00D24334">
        <w:rPr>
          <w:rFonts w:ascii="Times New Roman" w:hAnsi="Times New Roman"/>
          <w:sz w:val="24"/>
          <w:szCs w:val="24"/>
        </w:rPr>
        <w:t xml:space="preserve"> defendant as </w:t>
      </w:r>
      <w:proofErr w:type="spellStart"/>
      <w:r w:rsidRPr="00D24334">
        <w:rPr>
          <w:rFonts w:ascii="Times New Roman" w:hAnsi="Times New Roman"/>
          <w:sz w:val="24"/>
          <w:szCs w:val="24"/>
        </w:rPr>
        <w:t>Kyansimbi’slegal</w:t>
      </w:r>
      <w:proofErr w:type="spellEnd"/>
      <w:r w:rsidRPr="00D24334">
        <w:rPr>
          <w:rFonts w:ascii="Times New Roman" w:hAnsi="Times New Roman"/>
          <w:sz w:val="24"/>
          <w:szCs w:val="24"/>
        </w:rPr>
        <w:t xml:space="preserve"> heir applied and acquired letters of administration which he used to sell the suit land to the 1</w:t>
      </w:r>
      <w:r w:rsidRPr="00D24334">
        <w:rPr>
          <w:rFonts w:ascii="Times New Roman" w:hAnsi="Times New Roman"/>
          <w:sz w:val="24"/>
          <w:szCs w:val="24"/>
          <w:vertAlign w:val="superscript"/>
        </w:rPr>
        <w:t>st</w:t>
      </w:r>
      <w:r w:rsidRPr="00D24334">
        <w:rPr>
          <w:rFonts w:ascii="Times New Roman" w:hAnsi="Times New Roman"/>
          <w:sz w:val="24"/>
          <w:szCs w:val="24"/>
        </w:rPr>
        <w:t xml:space="preserve"> defendant in 2002.  The 2</w:t>
      </w:r>
      <w:r w:rsidRPr="00D24334">
        <w:rPr>
          <w:rFonts w:ascii="Times New Roman" w:hAnsi="Times New Roman"/>
          <w:sz w:val="24"/>
          <w:szCs w:val="24"/>
          <w:vertAlign w:val="superscript"/>
        </w:rPr>
        <w:t>nd</w:t>
      </w:r>
      <w:r w:rsidRPr="00D24334">
        <w:rPr>
          <w:rFonts w:ascii="Times New Roman" w:hAnsi="Times New Roman"/>
          <w:sz w:val="24"/>
          <w:szCs w:val="24"/>
        </w:rPr>
        <w:t xml:space="preserve"> defendant then obtained a leave from the Buganda Land Board in 2006. </w:t>
      </w:r>
    </w:p>
    <w:p w:rsidR="008B0C77" w:rsidRPr="00D24334" w:rsidRDefault="008B0C77" w:rsidP="008B0C77">
      <w:pPr>
        <w:spacing w:line="360" w:lineRule="auto"/>
        <w:jc w:val="both"/>
        <w:rPr>
          <w:rFonts w:ascii="Times New Roman" w:hAnsi="Times New Roman"/>
          <w:sz w:val="24"/>
          <w:szCs w:val="24"/>
        </w:rPr>
      </w:pPr>
    </w:p>
    <w:p w:rsidR="008B0C77" w:rsidRPr="00D24334" w:rsidRDefault="008B0C77" w:rsidP="008B0C77">
      <w:pPr>
        <w:spacing w:line="360" w:lineRule="auto"/>
        <w:jc w:val="both"/>
        <w:rPr>
          <w:rFonts w:ascii="Times New Roman" w:hAnsi="Times New Roman"/>
          <w:sz w:val="24"/>
          <w:szCs w:val="24"/>
        </w:rPr>
      </w:pPr>
      <w:r w:rsidRPr="00D24334">
        <w:rPr>
          <w:rFonts w:ascii="Times New Roman" w:hAnsi="Times New Roman"/>
          <w:sz w:val="24"/>
          <w:szCs w:val="24"/>
        </w:rPr>
        <w:t>The 2</w:t>
      </w:r>
      <w:r w:rsidRPr="00D24334">
        <w:rPr>
          <w:rFonts w:ascii="Times New Roman" w:hAnsi="Times New Roman"/>
          <w:sz w:val="24"/>
          <w:szCs w:val="24"/>
          <w:vertAlign w:val="superscript"/>
        </w:rPr>
        <w:t>nd</w:t>
      </w:r>
      <w:r w:rsidRPr="00D24334">
        <w:rPr>
          <w:rFonts w:ascii="Times New Roman" w:hAnsi="Times New Roman"/>
          <w:sz w:val="24"/>
          <w:szCs w:val="24"/>
        </w:rPr>
        <w:t xml:space="preserve"> defendant cited the case of </w:t>
      </w:r>
      <w:proofErr w:type="spellStart"/>
      <w:r w:rsidRPr="00D24334">
        <w:rPr>
          <w:rFonts w:ascii="Times New Roman" w:hAnsi="Times New Roman"/>
          <w:b/>
          <w:sz w:val="24"/>
          <w:szCs w:val="24"/>
        </w:rPr>
        <w:t>Hajati</w:t>
      </w:r>
      <w:proofErr w:type="spellEnd"/>
      <w:r w:rsidRPr="00D24334">
        <w:rPr>
          <w:rFonts w:ascii="Times New Roman" w:hAnsi="Times New Roman"/>
          <w:b/>
          <w:sz w:val="24"/>
          <w:szCs w:val="24"/>
        </w:rPr>
        <w:t xml:space="preserve"> </w:t>
      </w:r>
      <w:proofErr w:type="spellStart"/>
      <w:r w:rsidRPr="00D24334">
        <w:rPr>
          <w:rFonts w:ascii="Times New Roman" w:hAnsi="Times New Roman"/>
          <w:b/>
          <w:sz w:val="24"/>
          <w:szCs w:val="24"/>
        </w:rPr>
        <w:t>Ziribagwa</w:t>
      </w:r>
      <w:proofErr w:type="spellEnd"/>
      <w:r w:rsidRPr="00D24334">
        <w:rPr>
          <w:rFonts w:ascii="Times New Roman" w:hAnsi="Times New Roman"/>
          <w:b/>
          <w:sz w:val="24"/>
          <w:szCs w:val="24"/>
        </w:rPr>
        <w:t xml:space="preserve"> and </w:t>
      </w:r>
      <w:proofErr w:type="spellStart"/>
      <w:r w:rsidRPr="00D24334">
        <w:rPr>
          <w:rFonts w:ascii="Times New Roman" w:hAnsi="Times New Roman"/>
          <w:b/>
          <w:sz w:val="24"/>
          <w:szCs w:val="24"/>
        </w:rPr>
        <w:t>Anor</w:t>
      </w:r>
      <w:proofErr w:type="spellEnd"/>
      <w:r w:rsidRPr="00D24334">
        <w:rPr>
          <w:rFonts w:ascii="Times New Roman" w:hAnsi="Times New Roman"/>
          <w:b/>
          <w:sz w:val="24"/>
          <w:szCs w:val="24"/>
        </w:rPr>
        <w:t xml:space="preserve"> </w:t>
      </w:r>
      <w:proofErr w:type="spellStart"/>
      <w:r w:rsidRPr="00D24334">
        <w:rPr>
          <w:rFonts w:ascii="Times New Roman" w:hAnsi="Times New Roman"/>
          <w:b/>
          <w:sz w:val="24"/>
          <w:szCs w:val="24"/>
        </w:rPr>
        <w:t>Vrs</w:t>
      </w:r>
      <w:proofErr w:type="spellEnd"/>
      <w:r w:rsidRPr="00D24334">
        <w:rPr>
          <w:rFonts w:ascii="Times New Roman" w:hAnsi="Times New Roman"/>
          <w:b/>
          <w:sz w:val="24"/>
          <w:szCs w:val="24"/>
        </w:rPr>
        <w:t xml:space="preserve">. </w:t>
      </w:r>
      <w:proofErr w:type="spellStart"/>
      <w:r w:rsidRPr="00D24334">
        <w:rPr>
          <w:rFonts w:ascii="Times New Roman" w:hAnsi="Times New Roman"/>
          <w:b/>
          <w:sz w:val="24"/>
          <w:szCs w:val="24"/>
        </w:rPr>
        <w:t>Yakobo</w:t>
      </w:r>
      <w:proofErr w:type="spellEnd"/>
      <w:r w:rsidRPr="00D24334">
        <w:rPr>
          <w:rFonts w:ascii="Times New Roman" w:hAnsi="Times New Roman"/>
          <w:b/>
          <w:sz w:val="24"/>
          <w:szCs w:val="24"/>
        </w:rPr>
        <w:t xml:space="preserve"> </w:t>
      </w:r>
      <w:proofErr w:type="spellStart"/>
      <w:r w:rsidRPr="00D24334">
        <w:rPr>
          <w:rFonts w:ascii="Times New Roman" w:hAnsi="Times New Roman"/>
          <w:b/>
          <w:sz w:val="24"/>
          <w:szCs w:val="24"/>
        </w:rPr>
        <w:t>Ntate</w:t>
      </w:r>
      <w:proofErr w:type="spellEnd"/>
      <w:r w:rsidRPr="00D24334">
        <w:rPr>
          <w:rFonts w:ascii="Times New Roman" w:hAnsi="Times New Roman"/>
          <w:b/>
          <w:sz w:val="24"/>
          <w:szCs w:val="24"/>
        </w:rPr>
        <w:t xml:space="preserve"> HCCS 102/09 </w:t>
      </w:r>
      <w:r w:rsidRPr="00D24334">
        <w:rPr>
          <w:rFonts w:ascii="Times New Roman" w:hAnsi="Times New Roman"/>
          <w:sz w:val="24"/>
          <w:szCs w:val="24"/>
        </w:rPr>
        <w:t xml:space="preserve">which referred to the </w:t>
      </w:r>
      <w:proofErr w:type="spellStart"/>
      <w:r w:rsidRPr="00D24334">
        <w:rPr>
          <w:rFonts w:ascii="Times New Roman" w:hAnsi="Times New Roman"/>
          <w:sz w:val="24"/>
          <w:szCs w:val="24"/>
        </w:rPr>
        <w:t>decisionin</w:t>
      </w:r>
      <w:proofErr w:type="spellEnd"/>
      <w:r w:rsidRPr="00D24334">
        <w:rPr>
          <w:rFonts w:ascii="Times New Roman" w:hAnsi="Times New Roman"/>
          <w:sz w:val="24"/>
          <w:szCs w:val="24"/>
        </w:rPr>
        <w:t xml:space="preserve"> </w:t>
      </w:r>
      <w:proofErr w:type="spellStart"/>
      <w:r w:rsidRPr="00D24334">
        <w:rPr>
          <w:rFonts w:ascii="Times New Roman" w:hAnsi="Times New Roman"/>
          <w:sz w:val="24"/>
          <w:szCs w:val="24"/>
        </w:rPr>
        <w:t>whichByamigisha</w:t>
      </w:r>
      <w:proofErr w:type="spellEnd"/>
      <w:r w:rsidRPr="00D24334">
        <w:rPr>
          <w:rFonts w:ascii="Times New Roman" w:hAnsi="Times New Roman"/>
          <w:sz w:val="24"/>
          <w:szCs w:val="24"/>
        </w:rPr>
        <w:t xml:space="preserve"> J (as she then was) held that </w:t>
      </w:r>
      <w:r w:rsidRPr="00D24334">
        <w:rPr>
          <w:rFonts w:ascii="Times New Roman" w:hAnsi="Times New Roman"/>
          <w:i/>
          <w:sz w:val="24"/>
          <w:szCs w:val="24"/>
        </w:rPr>
        <w:t>“…since this was an action for recovery of land, the cause of action must have arisen at the date the defendant acquired the land…”</w:t>
      </w:r>
      <w:r w:rsidRPr="00D24334">
        <w:rPr>
          <w:rFonts w:ascii="Times New Roman" w:hAnsi="Times New Roman"/>
          <w:sz w:val="24"/>
          <w:szCs w:val="24"/>
        </w:rPr>
        <w:t xml:space="preserve">By inference, a cause of action relating to land should accrue on the date that the plaintiff claims it was wrongly appropriated.   This seems to be supported by Section 11 of the Limitation Act which states that the right of action in land will not accrue unless there is adverse possession. The facts as related in the plaint are that at the time of the deceased’s demise, the plaintiff was still minor.   It was for that reason that the suit land was entrusted to the late </w:t>
      </w:r>
      <w:proofErr w:type="spellStart"/>
      <w:r w:rsidRPr="00D24334">
        <w:rPr>
          <w:rFonts w:ascii="Times New Roman" w:hAnsi="Times New Roman"/>
          <w:sz w:val="24"/>
          <w:szCs w:val="24"/>
        </w:rPr>
        <w:t>Kyansimbi</w:t>
      </w:r>
      <w:proofErr w:type="spellEnd"/>
      <w:r w:rsidRPr="00D24334">
        <w:rPr>
          <w:rFonts w:ascii="Times New Roman" w:hAnsi="Times New Roman"/>
          <w:sz w:val="24"/>
          <w:szCs w:val="24"/>
        </w:rPr>
        <w:t>.  The latter kept the land until his death and by inference; the 2</w:t>
      </w:r>
      <w:r w:rsidRPr="00D24334">
        <w:rPr>
          <w:rFonts w:ascii="Times New Roman" w:hAnsi="Times New Roman"/>
          <w:sz w:val="24"/>
          <w:szCs w:val="24"/>
          <w:vertAlign w:val="superscript"/>
        </w:rPr>
        <w:t>nd</w:t>
      </w:r>
      <w:r w:rsidRPr="00D24334">
        <w:rPr>
          <w:rFonts w:ascii="Times New Roman" w:hAnsi="Times New Roman"/>
          <w:sz w:val="24"/>
          <w:szCs w:val="24"/>
        </w:rPr>
        <w:t xml:space="preserve"> </w:t>
      </w:r>
      <w:r w:rsidRPr="00D24334">
        <w:rPr>
          <w:rFonts w:ascii="Times New Roman" w:hAnsi="Times New Roman"/>
          <w:sz w:val="24"/>
          <w:szCs w:val="24"/>
        </w:rPr>
        <w:lastRenderedPageBreak/>
        <w:t xml:space="preserve">defendant took over control over the land, when he became administrator of </w:t>
      </w:r>
      <w:proofErr w:type="spellStart"/>
      <w:r w:rsidRPr="00D24334">
        <w:rPr>
          <w:rFonts w:ascii="Times New Roman" w:hAnsi="Times New Roman"/>
          <w:sz w:val="24"/>
          <w:szCs w:val="24"/>
        </w:rPr>
        <w:t>Kyansimbis</w:t>
      </w:r>
      <w:proofErr w:type="spellEnd"/>
      <w:r w:rsidRPr="00D24334">
        <w:rPr>
          <w:rFonts w:ascii="Times New Roman" w:hAnsi="Times New Roman"/>
          <w:sz w:val="24"/>
          <w:szCs w:val="24"/>
        </w:rPr>
        <w:t xml:space="preserve"> estate. But I hasten to add that whether the land become part of the late </w:t>
      </w:r>
      <w:proofErr w:type="spellStart"/>
      <w:r w:rsidRPr="00D24334">
        <w:rPr>
          <w:rFonts w:ascii="Times New Roman" w:hAnsi="Times New Roman"/>
          <w:sz w:val="24"/>
          <w:szCs w:val="24"/>
        </w:rPr>
        <w:t>Kyansimbi’s</w:t>
      </w:r>
      <w:proofErr w:type="spellEnd"/>
      <w:r w:rsidRPr="00D24334">
        <w:rPr>
          <w:rFonts w:ascii="Times New Roman" w:hAnsi="Times New Roman"/>
          <w:sz w:val="24"/>
          <w:szCs w:val="24"/>
        </w:rPr>
        <w:t xml:space="preserve"> estate will be a matter that is still subject to proof by evidence.  That notwithstanding, the plaintiff had no reason to sue the defendants because there was no adverse claim to the suit land by then.   In my understanding of the pleadings, the transaction complained of is that between the 1st and 2</w:t>
      </w:r>
      <w:r w:rsidRPr="00D24334">
        <w:rPr>
          <w:rFonts w:ascii="Times New Roman" w:hAnsi="Times New Roman"/>
          <w:sz w:val="24"/>
          <w:szCs w:val="24"/>
          <w:vertAlign w:val="superscript"/>
        </w:rPr>
        <w:t>nd</w:t>
      </w:r>
      <w:r w:rsidRPr="00D24334">
        <w:rPr>
          <w:rFonts w:ascii="Times New Roman" w:hAnsi="Times New Roman"/>
          <w:sz w:val="24"/>
          <w:szCs w:val="24"/>
        </w:rPr>
        <w:t xml:space="preserve"> defendant when the 2</w:t>
      </w:r>
      <w:r w:rsidRPr="00D24334">
        <w:rPr>
          <w:rFonts w:ascii="Times New Roman" w:hAnsi="Times New Roman"/>
          <w:sz w:val="24"/>
          <w:szCs w:val="24"/>
          <w:vertAlign w:val="superscript"/>
        </w:rPr>
        <w:t>nd</w:t>
      </w:r>
      <w:r w:rsidRPr="00D24334">
        <w:rPr>
          <w:rFonts w:ascii="Times New Roman" w:hAnsi="Times New Roman"/>
          <w:sz w:val="24"/>
          <w:szCs w:val="24"/>
        </w:rPr>
        <w:t xml:space="preserve"> defendant transferred the suit land to the 1</w:t>
      </w:r>
      <w:r w:rsidRPr="00D24334">
        <w:rPr>
          <w:rFonts w:ascii="Times New Roman" w:hAnsi="Times New Roman"/>
          <w:sz w:val="24"/>
          <w:szCs w:val="24"/>
          <w:vertAlign w:val="superscript"/>
        </w:rPr>
        <w:t>st</w:t>
      </w:r>
      <w:r w:rsidRPr="00D24334">
        <w:rPr>
          <w:rFonts w:ascii="Times New Roman" w:hAnsi="Times New Roman"/>
          <w:sz w:val="24"/>
          <w:szCs w:val="24"/>
        </w:rPr>
        <w:t xml:space="preserve"> defendant.  Therefore the cause of action in the instant case accrued in 2002 when the suit land was sold to the 1</w:t>
      </w:r>
      <w:r w:rsidRPr="00D24334">
        <w:rPr>
          <w:rFonts w:ascii="Times New Roman" w:hAnsi="Times New Roman"/>
          <w:sz w:val="24"/>
          <w:szCs w:val="24"/>
          <w:vertAlign w:val="superscript"/>
        </w:rPr>
        <w:t>st</w:t>
      </w:r>
      <w:r w:rsidRPr="00D24334">
        <w:rPr>
          <w:rFonts w:ascii="Times New Roman" w:hAnsi="Times New Roman"/>
          <w:sz w:val="24"/>
          <w:szCs w:val="24"/>
        </w:rPr>
        <w:t xml:space="preserve"> defendant by the 2</w:t>
      </w:r>
      <w:r w:rsidRPr="00D24334">
        <w:rPr>
          <w:rFonts w:ascii="Times New Roman" w:hAnsi="Times New Roman"/>
          <w:sz w:val="24"/>
          <w:szCs w:val="24"/>
          <w:vertAlign w:val="superscript"/>
        </w:rPr>
        <w:t>nd</w:t>
      </w:r>
      <w:r w:rsidRPr="00D24334">
        <w:rPr>
          <w:rFonts w:ascii="Times New Roman" w:hAnsi="Times New Roman"/>
          <w:sz w:val="24"/>
          <w:szCs w:val="24"/>
        </w:rPr>
        <w:t xml:space="preserve"> defendant. The suit was filed on 3</w:t>
      </w:r>
      <w:r w:rsidRPr="00D24334">
        <w:rPr>
          <w:rFonts w:ascii="Times New Roman" w:hAnsi="Times New Roman"/>
          <w:sz w:val="24"/>
          <w:szCs w:val="24"/>
          <w:vertAlign w:val="superscript"/>
        </w:rPr>
        <w:t>rd</w:t>
      </w:r>
      <w:r w:rsidRPr="00D24334">
        <w:rPr>
          <w:rFonts w:ascii="Times New Roman" w:hAnsi="Times New Roman"/>
          <w:sz w:val="24"/>
          <w:szCs w:val="24"/>
        </w:rPr>
        <w:t xml:space="preserve"> March 2011 which is nine (9) after the point at which the cause of action could accrue against the defendants.    Also it will still be a matter that needs to be proved when the plaintiff first came to know about the misappropriation of her land.  Thus, the suit is not barred by the law of limitation. </w:t>
      </w:r>
    </w:p>
    <w:p w:rsidR="008B0C77" w:rsidRPr="00D24334" w:rsidRDefault="008B0C77" w:rsidP="008B0C77">
      <w:pPr>
        <w:pStyle w:val="ListParagraph"/>
        <w:numPr>
          <w:ilvl w:val="0"/>
          <w:numId w:val="3"/>
        </w:numPr>
        <w:spacing w:line="360" w:lineRule="auto"/>
        <w:jc w:val="both"/>
        <w:rPr>
          <w:rFonts w:ascii="Times New Roman" w:hAnsi="Times New Roman" w:cs="Times New Roman"/>
          <w:b/>
          <w:sz w:val="24"/>
          <w:szCs w:val="24"/>
        </w:rPr>
      </w:pPr>
      <w:r w:rsidRPr="00D24334">
        <w:rPr>
          <w:rFonts w:ascii="Times New Roman" w:hAnsi="Times New Roman" w:cs="Times New Roman"/>
          <w:b/>
          <w:sz w:val="24"/>
          <w:szCs w:val="24"/>
        </w:rPr>
        <w:t xml:space="preserve">The plaintiff has no locus </w:t>
      </w:r>
      <w:proofErr w:type="spellStart"/>
      <w:r w:rsidRPr="00D24334">
        <w:rPr>
          <w:rFonts w:ascii="Times New Roman" w:hAnsi="Times New Roman" w:cs="Times New Roman"/>
          <w:b/>
          <w:sz w:val="24"/>
          <w:szCs w:val="24"/>
        </w:rPr>
        <w:t>standi</w:t>
      </w:r>
      <w:proofErr w:type="spellEnd"/>
      <w:r w:rsidRPr="00D24334">
        <w:rPr>
          <w:rFonts w:ascii="Times New Roman" w:hAnsi="Times New Roman" w:cs="Times New Roman"/>
          <w:b/>
          <w:sz w:val="24"/>
          <w:szCs w:val="24"/>
        </w:rPr>
        <w:t xml:space="preserve"> to bring the suit</w:t>
      </w:r>
    </w:p>
    <w:p w:rsidR="008B0C77" w:rsidRPr="00D24334" w:rsidRDefault="008B0C77" w:rsidP="008B0C77">
      <w:pPr>
        <w:spacing w:line="360" w:lineRule="auto"/>
        <w:jc w:val="both"/>
        <w:rPr>
          <w:rFonts w:ascii="Times New Roman" w:hAnsi="Times New Roman"/>
          <w:sz w:val="24"/>
          <w:szCs w:val="24"/>
        </w:rPr>
      </w:pPr>
      <w:r w:rsidRPr="00D24334">
        <w:rPr>
          <w:rFonts w:ascii="Times New Roman" w:hAnsi="Times New Roman"/>
          <w:sz w:val="24"/>
          <w:szCs w:val="24"/>
        </w:rPr>
        <w:t xml:space="preserve">It appears that according </w:t>
      </w:r>
      <w:proofErr w:type="spellStart"/>
      <w:r w:rsidRPr="00D24334">
        <w:rPr>
          <w:rFonts w:ascii="Times New Roman" w:hAnsi="Times New Roman"/>
          <w:sz w:val="24"/>
          <w:szCs w:val="24"/>
        </w:rPr>
        <w:t>to</w:t>
      </w:r>
      <w:r w:rsidRPr="00D24334">
        <w:rPr>
          <w:rFonts w:ascii="Times New Roman" w:hAnsi="Times New Roman"/>
          <w:b/>
          <w:sz w:val="24"/>
          <w:szCs w:val="24"/>
        </w:rPr>
        <w:t>Section</w:t>
      </w:r>
      <w:proofErr w:type="spellEnd"/>
      <w:r w:rsidRPr="00D24334">
        <w:rPr>
          <w:rFonts w:ascii="Times New Roman" w:hAnsi="Times New Roman"/>
          <w:b/>
          <w:sz w:val="24"/>
          <w:szCs w:val="24"/>
        </w:rPr>
        <w:t xml:space="preserve"> 264 of the Succession Act Cap 162, </w:t>
      </w:r>
      <w:r w:rsidRPr="00D24334">
        <w:rPr>
          <w:rFonts w:ascii="Times New Roman" w:hAnsi="Times New Roman"/>
          <w:sz w:val="24"/>
          <w:szCs w:val="24"/>
        </w:rPr>
        <w:t xml:space="preserve">where letters of administration have been granted, no other person other than the one to whom the letters have been granted shall have the power to sue or otherwise act as representative of a deceased person.  However as rightly put by counsel for the plaintiff, that section would apply if the injury complained of is by or against the estate of a deceased person.  It would not apply where a beneficiary seeks to protect their interest in an estate for which a grant has or has not been made as to hold otherwise would suggest that beneficiaries cannot sue erring administrators of estate in which they have an interest.  I do agree with that observation.  I am fortified in this opinion by the decision </w:t>
      </w:r>
      <w:proofErr w:type="spellStart"/>
      <w:r w:rsidRPr="00D24334">
        <w:rPr>
          <w:rFonts w:ascii="Times New Roman" w:hAnsi="Times New Roman"/>
          <w:sz w:val="24"/>
          <w:szCs w:val="24"/>
        </w:rPr>
        <w:t>in</w:t>
      </w:r>
      <w:r w:rsidRPr="00D24334">
        <w:rPr>
          <w:rFonts w:ascii="Times New Roman" w:hAnsi="Times New Roman"/>
          <w:b/>
          <w:sz w:val="24"/>
          <w:szCs w:val="24"/>
        </w:rPr>
        <w:t>Israel</w:t>
      </w:r>
      <w:proofErr w:type="spellEnd"/>
      <w:r w:rsidRPr="00D24334">
        <w:rPr>
          <w:rFonts w:ascii="Times New Roman" w:hAnsi="Times New Roman"/>
          <w:b/>
          <w:sz w:val="24"/>
          <w:szCs w:val="24"/>
        </w:rPr>
        <w:t xml:space="preserve"> </w:t>
      </w:r>
      <w:proofErr w:type="spellStart"/>
      <w:r w:rsidRPr="00D24334">
        <w:rPr>
          <w:rFonts w:ascii="Times New Roman" w:hAnsi="Times New Roman"/>
          <w:b/>
          <w:sz w:val="24"/>
          <w:szCs w:val="24"/>
        </w:rPr>
        <w:t>Kabwa</w:t>
      </w:r>
      <w:proofErr w:type="spellEnd"/>
      <w:r w:rsidRPr="00D24334">
        <w:rPr>
          <w:rFonts w:ascii="Times New Roman" w:hAnsi="Times New Roman"/>
          <w:b/>
          <w:sz w:val="24"/>
          <w:szCs w:val="24"/>
        </w:rPr>
        <w:t xml:space="preserve"> </w:t>
      </w:r>
      <w:proofErr w:type="spellStart"/>
      <w:r w:rsidRPr="00D24334">
        <w:rPr>
          <w:rFonts w:ascii="Times New Roman" w:hAnsi="Times New Roman"/>
          <w:b/>
          <w:sz w:val="24"/>
          <w:szCs w:val="24"/>
        </w:rPr>
        <w:t>Vrs</w:t>
      </w:r>
      <w:proofErr w:type="spellEnd"/>
      <w:r w:rsidRPr="00D24334">
        <w:rPr>
          <w:rFonts w:ascii="Times New Roman" w:hAnsi="Times New Roman"/>
          <w:b/>
          <w:sz w:val="24"/>
          <w:szCs w:val="24"/>
        </w:rPr>
        <w:t xml:space="preserve">. Martin </w:t>
      </w:r>
      <w:proofErr w:type="spellStart"/>
      <w:r w:rsidRPr="00D24334">
        <w:rPr>
          <w:rFonts w:ascii="Times New Roman" w:hAnsi="Times New Roman"/>
          <w:b/>
          <w:sz w:val="24"/>
          <w:szCs w:val="24"/>
        </w:rPr>
        <w:t>Banoba</w:t>
      </w:r>
      <w:proofErr w:type="spellEnd"/>
      <w:r w:rsidRPr="00D24334">
        <w:rPr>
          <w:rFonts w:ascii="Times New Roman" w:hAnsi="Times New Roman"/>
          <w:b/>
          <w:sz w:val="24"/>
          <w:szCs w:val="24"/>
        </w:rPr>
        <w:t xml:space="preserve"> </w:t>
      </w:r>
      <w:proofErr w:type="spellStart"/>
      <w:r w:rsidRPr="00D24334">
        <w:rPr>
          <w:rFonts w:ascii="Times New Roman" w:hAnsi="Times New Roman"/>
          <w:b/>
          <w:sz w:val="24"/>
          <w:szCs w:val="24"/>
        </w:rPr>
        <w:t>Musiga</w:t>
      </w:r>
      <w:proofErr w:type="spellEnd"/>
      <w:r w:rsidRPr="00D24334">
        <w:rPr>
          <w:rFonts w:ascii="Times New Roman" w:hAnsi="Times New Roman"/>
          <w:b/>
          <w:sz w:val="24"/>
          <w:szCs w:val="24"/>
        </w:rPr>
        <w:t xml:space="preserve"> SCCA No. 52 of 1995 in which </w:t>
      </w:r>
      <w:r w:rsidRPr="00D24334">
        <w:rPr>
          <w:rFonts w:ascii="Times New Roman" w:hAnsi="Times New Roman"/>
          <w:sz w:val="24"/>
          <w:szCs w:val="24"/>
        </w:rPr>
        <w:t xml:space="preserve">Justice </w:t>
      </w:r>
      <w:proofErr w:type="spellStart"/>
      <w:r w:rsidRPr="00D24334">
        <w:rPr>
          <w:rFonts w:ascii="Times New Roman" w:hAnsi="Times New Roman"/>
          <w:sz w:val="24"/>
          <w:szCs w:val="24"/>
        </w:rPr>
        <w:t>Tsekoko</w:t>
      </w:r>
      <w:proofErr w:type="spellEnd"/>
      <w:r w:rsidRPr="00D24334">
        <w:rPr>
          <w:rFonts w:ascii="Times New Roman" w:hAnsi="Times New Roman"/>
          <w:sz w:val="24"/>
          <w:szCs w:val="24"/>
        </w:rPr>
        <w:t xml:space="preserve"> held that </w:t>
      </w:r>
      <w:proofErr w:type="spellStart"/>
      <w:r w:rsidRPr="00D24334">
        <w:rPr>
          <w:rFonts w:ascii="Times New Roman" w:hAnsi="Times New Roman"/>
          <w:sz w:val="24"/>
          <w:szCs w:val="24"/>
        </w:rPr>
        <w:t>anheir’s</w:t>
      </w:r>
      <w:proofErr w:type="spellEnd"/>
      <w:r w:rsidRPr="00D24334">
        <w:rPr>
          <w:rFonts w:ascii="Times New Roman" w:hAnsi="Times New Roman"/>
          <w:sz w:val="24"/>
          <w:szCs w:val="24"/>
        </w:rPr>
        <w:t xml:space="preserve"> interest to the estate does not depend on the grant of letters of administration but on his being an heir.</w:t>
      </w:r>
    </w:p>
    <w:p w:rsidR="008B0C77" w:rsidRPr="00D24334" w:rsidRDefault="008B0C77" w:rsidP="008B0C77">
      <w:pPr>
        <w:spacing w:line="360" w:lineRule="auto"/>
        <w:jc w:val="both"/>
        <w:rPr>
          <w:rFonts w:ascii="Times New Roman" w:hAnsi="Times New Roman"/>
          <w:sz w:val="24"/>
          <w:szCs w:val="24"/>
        </w:rPr>
      </w:pPr>
      <w:r w:rsidRPr="00D24334">
        <w:rPr>
          <w:rFonts w:ascii="Times New Roman" w:hAnsi="Times New Roman"/>
          <w:sz w:val="24"/>
          <w:szCs w:val="24"/>
        </w:rPr>
        <w:t xml:space="preserve">In the instant case, the plaintiff is claiming recovery of the suit land as a beneficiary to the estate of her late grandmother </w:t>
      </w:r>
      <w:proofErr w:type="spellStart"/>
      <w:r w:rsidRPr="00D24334">
        <w:rPr>
          <w:rFonts w:ascii="Times New Roman" w:hAnsi="Times New Roman"/>
          <w:sz w:val="24"/>
          <w:szCs w:val="24"/>
        </w:rPr>
        <w:t>Abisage</w:t>
      </w:r>
      <w:proofErr w:type="spellEnd"/>
      <w:r w:rsidRPr="00D24334">
        <w:rPr>
          <w:rFonts w:ascii="Times New Roman" w:hAnsi="Times New Roman"/>
          <w:sz w:val="24"/>
          <w:szCs w:val="24"/>
        </w:rPr>
        <w:t xml:space="preserve"> </w:t>
      </w:r>
      <w:proofErr w:type="spellStart"/>
      <w:r w:rsidRPr="00D24334">
        <w:rPr>
          <w:rFonts w:ascii="Times New Roman" w:hAnsi="Times New Roman"/>
          <w:sz w:val="24"/>
          <w:szCs w:val="24"/>
        </w:rPr>
        <w:t>Bateesa</w:t>
      </w:r>
      <w:proofErr w:type="spellEnd"/>
      <w:r w:rsidRPr="00D24334">
        <w:rPr>
          <w:rFonts w:ascii="Times New Roman" w:hAnsi="Times New Roman"/>
          <w:sz w:val="24"/>
          <w:szCs w:val="24"/>
        </w:rPr>
        <w:t xml:space="preserve"> who left it in charge of the plaintiff’s late father </w:t>
      </w:r>
      <w:proofErr w:type="spellStart"/>
      <w:r w:rsidRPr="00D24334">
        <w:rPr>
          <w:rFonts w:ascii="Times New Roman" w:hAnsi="Times New Roman"/>
          <w:sz w:val="24"/>
          <w:szCs w:val="24"/>
        </w:rPr>
        <w:t>Kyansimbi</w:t>
      </w:r>
      <w:proofErr w:type="spellEnd"/>
      <w:r w:rsidRPr="00D24334">
        <w:rPr>
          <w:rFonts w:ascii="Times New Roman" w:hAnsi="Times New Roman"/>
          <w:sz w:val="24"/>
          <w:szCs w:val="24"/>
        </w:rPr>
        <w:t xml:space="preserve"> to keep in trust for the plaintiff until she would become of age.  Firstly if we are to go by the facts in the plaint, the suit land never belonged to </w:t>
      </w:r>
      <w:proofErr w:type="spellStart"/>
      <w:r w:rsidRPr="00D24334">
        <w:rPr>
          <w:rFonts w:ascii="Times New Roman" w:hAnsi="Times New Roman"/>
          <w:sz w:val="24"/>
          <w:szCs w:val="24"/>
        </w:rPr>
        <w:t>Kyansimbi</w:t>
      </w:r>
      <w:proofErr w:type="spellEnd"/>
      <w:r w:rsidRPr="00D24334">
        <w:rPr>
          <w:rFonts w:ascii="Times New Roman" w:hAnsi="Times New Roman"/>
          <w:sz w:val="24"/>
          <w:szCs w:val="24"/>
        </w:rPr>
        <w:t xml:space="preserve"> and therefore did not form part of his estate.  And father, going by the </w:t>
      </w:r>
      <w:r w:rsidRPr="00D24334">
        <w:rPr>
          <w:rFonts w:ascii="Times New Roman" w:hAnsi="Times New Roman"/>
          <w:b/>
          <w:sz w:val="24"/>
          <w:szCs w:val="24"/>
        </w:rPr>
        <w:t xml:space="preserve">Israel </w:t>
      </w:r>
      <w:proofErr w:type="spellStart"/>
      <w:r w:rsidRPr="00D24334">
        <w:rPr>
          <w:rFonts w:ascii="Times New Roman" w:hAnsi="Times New Roman"/>
          <w:b/>
          <w:sz w:val="24"/>
          <w:szCs w:val="24"/>
        </w:rPr>
        <w:t>Kabwa</w:t>
      </w:r>
      <w:proofErr w:type="spellEnd"/>
      <w:r w:rsidRPr="00D24334">
        <w:rPr>
          <w:rFonts w:ascii="Times New Roman" w:hAnsi="Times New Roman"/>
          <w:sz w:val="24"/>
          <w:szCs w:val="24"/>
        </w:rPr>
        <w:t xml:space="preserve"> (supra) authority, the plaintiff is entitled as a beneficiary to challenge the actions of both defendants for dealing in the suit land contrary to the wishes of the deceased.   I therefore agree with counsel for the plaintiff that </w:t>
      </w:r>
      <w:r w:rsidRPr="00D24334">
        <w:rPr>
          <w:rFonts w:ascii="Times New Roman" w:hAnsi="Times New Roman"/>
          <w:b/>
          <w:sz w:val="24"/>
          <w:szCs w:val="24"/>
        </w:rPr>
        <w:lastRenderedPageBreak/>
        <w:t xml:space="preserve">Section 264 of the Succession Act </w:t>
      </w:r>
      <w:r w:rsidRPr="00D24334">
        <w:rPr>
          <w:rFonts w:ascii="Times New Roman" w:hAnsi="Times New Roman"/>
          <w:sz w:val="24"/>
          <w:szCs w:val="24"/>
        </w:rPr>
        <w:t xml:space="preserve">is inapplicable in the instant case and the plaintiff has locus </w:t>
      </w:r>
      <w:proofErr w:type="spellStart"/>
      <w:r w:rsidRPr="00D24334">
        <w:rPr>
          <w:rFonts w:ascii="Times New Roman" w:hAnsi="Times New Roman"/>
          <w:sz w:val="24"/>
          <w:szCs w:val="24"/>
        </w:rPr>
        <w:t>standi</w:t>
      </w:r>
      <w:proofErr w:type="spellEnd"/>
      <w:r w:rsidRPr="00D24334">
        <w:rPr>
          <w:rFonts w:ascii="Times New Roman" w:hAnsi="Times New Roman"/>
          <w:sz w:val="24"/>
          <w:szCs w:val="24"/>
        </w:rPr>
        <w:t xml:space="preserve"> to institute this suit.</w:t>
      </w:r>
    </w:p>
    <w:p w:rsidR="008B0C77" w:rsidRPr="00D24334" w:rsidRDefault="008B0C77" w:rsidP="008B0C77">
      <w:pPr>
        <w:spacing w:line="360" w:lineRule="auto"/>
        <w:jc w:val="both"/>
        <w:rPr>
          <w:rFonts w:ascii="Times New Roman" w:hAnsi="Times New Roman"/>
          <w:b/>
          <w:sz w:val="24"/>
          <w:szCs w:val="24"/>
        </w:rPr>
      </w:pPr>
      <w:r w:rsidRPr="00D24334">
        <w:rPr>
          <w:rFonts w:ascii="Times New Roman" w:hAnsi="Times New Roman"/>
          <w:b/>
          <w:sz w:val="24"/>
          <w:szCs w:val="24"/>
        </w:rPr>
        <w:t>Legality of the will</w:t>
      </w:r>
    </w:p>
    <w:p w:rsidR="008B0C77" w:rsidRPr="00D24334" w:rsidRDefault="008B0C77" w:rsidP="008B0C77">
      <w:pPr>
        <w:spacing w:line="360" w:lineRule="auto"/>
        <w:jc w:val="both"/>
        <w:rPr>
          <w:rFonts w:ascii="Times New Roman" w:hAnsi="Times New Roman"/>
          <w:sz w:val="24"/>
          <w:szCs w:val="24"/>
        </w:rPr>
      </w:pPr>
      <w:r w:rsidRPr="00D24334">
        <w:rPr>
          <w:rFonts w:ascii="Times New Roman" w:hAnsi="Times New Roman"/>
          <w:sz w:val="24"/>
          <w:szCs w:val="24"/>
        </w:rPr>
        <w:t xml:space="preserve">Whether the deceased’s will laws properly attested is a question of fact which can only be confirmed or challenged after evidence is adduced.   The </w:t>
      </w:r>
      <w:proofErr w:type="spellStart"/>
      <w:r w:rsidRPr="00D24334">
        <w:rPr>
          <w:rFonts w:ascii="Times New Roman" w:hAnsi="Times New Roman"/>
          <w:sz w:val="24"/>
          <w:szCs w:val="24"/>
        </w:rPr>
        <w:t>defence</w:t>
      </w:r>
      <w:proofErr w:type="spellEnd"/>
      <w:r w:rsidRPr="00D24334">
        <w:rPr>
          <w:rFonts w:ascii="Times New Roman" w:hAnsi="Times New Roman"/>
          <w:sz w:val="24"/>
          <w:szCs w:val="24"/>
        </w:rPr>
        <w:t xml:space="preserve"> will have the chance to challenge its cogency at the right time.   In my opinion,   it is premature to contest such evidence at this preliminary stage.  </w:t>
      </w:r>
    </w:p>
    <w:p w:rsidR="008B0C77" w:rsidRPr="00D24334" w:rsidRDefault="008B0C77" w:rsidP="008B0C77">
      <w:pPr>
        <w:spacing w:line="360" w:lineRule="auto"/>
        <w:jc w:val="both"/>
        <w:rPr>
          <w:rFonts w:ascii="Times New Roman" w:hAnsi="Times New Roman"/>
          <w:sz w:val="24"/>
          <w:szCs w:val="24"/>
        </w:rPr>
      </w:pPr>
      <w:r w:rsidRPr="00D24334">
        <w:rPr>
          <w:rFonts w:ascii="Times New Roman" w:hAnsi="Times New Roman"/>
          <w:sz w:val="24"/>
          <w:szCs w:val="24"/>
        </w:rPr>
        <w:t xml:space="preserve"> I accordingly find no merit in the preliminary objections and they are thus dismissed with costs to the plaintiff.</w:t>
      </w:r>
    </w:p>
    <w:p w:rsidR="008B0C77" w:rsidRPr="00D24334" w:rsidRDefault="008B0C77" w:rsidP="008B0C77">
      <w:pPr>
        <w:spacing w:line="360" w:lineRule="auto"/>
        <w:jc w:val="both"/>
        <w:rPr>
          <w:rFonts w:ascii="Times New Roman" w:hAnsi="Times New Roman"/>
          <w:sz w:val="24"/>
          <w:szCs w:val="24"/>
        </w:rPr>
      </w:pPr>
      <w:r w:rsidRPr="00D24334">
        <w:rPr>
          <w:rFonts w:ascii="Times New Roman" w:hAnsi="Times New Roman"/>
          <w:sz w:val="24"/>
          <w:szCs w:val="24"/>
        </w:rPr>
        <w:t xml:space="preserve"> I so order. </w:t>
      </w:r>
    </w:p>
    <w:p w:rsidR="008B0C77" w:rsidRPr="00D24334" w:rsidRDefault="008B0C77" w:rsidP="008B0C77">
      <w:pPr>
        <w:spacing w:line="360" w:lineRule="auto"/>
        <w:jc w:val="both"/>
        <w:rPr>
          <w:rFonts w:ascii="Times New Roman" w:hAnsi="Times New Roman"/>
          <w:sz w:val="24"/>
          <w:szCs w:val="24"/>
        </w:rPr>
      </w:pPr>
    </w:p>
    <w:p w:rsidR="008B0C77" w:rsidRPr="00D24334" w:rsidRDefault="008B0C77" w:rsidP="008B0C77">
      <w:pPr>
        <w:pStyle w:val="NoSpacing"/>
        <w:rPr>
          <w:rFonts w:ascii="Times New Roman" w:hAnsi="Times New Roman"/>
          <w:b/>
          <w:sz w:val="24"/>
          <w:szCs w:val="24"/>
        </w:rPr>
      </w:pPr>
      <w:r w:rsidRPr="00D24334">
        <w:rPr>
          <w:rFonts w:ascii="Times New Roman" w:hAnsi="Times New Roman"/>
          <w:b/>
          <w:sz w:val="24"/>
          <w:szCs w:val="24"/>
        </w:rPr>
        <w:t>EVA K. LUSWATA</w:t>
      </w:r>
    </w:p>
    <w:p w:rsidR="008B0C77" w:rsidRPr="00D24334" w:rsidRDefault="008B0C77" w:rsidP="008B0C77">
      <w:pPr>
        <w:pStyle w:val="NoSpacing"/>
        <w:rPr>
          <w:rFonts w:ascii="Times New Roman" w:hAnsi="Times New Roman"/>
          <w:b/>
          <w:sz w:val="24"/>
          <w:szCs w:val="24"/>
        </w:rPr>
      </w:pPr>
      <w:r w:rsidRPr="00D24334">
        <w:rPr>
          <w:rFonts w:ascii="Times New Roman" w:hAnsi="Times New Roman"/>
          <w:b/>
          <w:sz w:val="24"/>
          <w:szCs w:val="24"/>
        </w:rPr>
        <w:t>JUDGE</w:t>
      </w:r>
    </w:p>
    <w:p w:rsidR="008B0C77" w:rsidRPr="00D24334" w:rsidRDefault="008B0C77" w:rsidP="008B0C77">
      <w:pPr>
        <w:pStyle w:val="NoSpacing"/>
        <w:rPr>
          <w:rFonts w:ascii="Times New Roman" w:hAnsi="Times New Roman"/>
          <w:b/>
          <w:sz w:val="24"/>
          <w:szCs w:val="24"/>
        </w:rPr>
      </w:pPr>
      <w:r w:rsidRPr="00D24334">
        <w:rPr>
          <w:rFonts w:ascii="Times New Roman" w:hAnsi="Times New Roman"/>
          <w:b/>
          <w:sz w:val="24"/>
          <w:szCs w:val="24"/>
        </w:rPr>
        <w:t>19/4/14</w:t>
      </w:r>
    </w:p>
    <w:p w:rsidR="008B0C77" w:rsidRPr="00D24334" w:rsidRDefault="008B0C77" w:rsidP="008B0C77">
      <w:pPr>
        <w:spacing w:line="360" w:lineRule="auto"/>
        <w:ind w:left="720"/>
        <w:jc w:val="both"/>
        <w:rPr>
          <w:rFonts w:ascii="Times New Roman" w:hAnsi="Times New Roman"/>
          <w:b/>
          <w:sz w:val="24"/>
          <w:szCs w:val="24"/>
        </w:rPr>
      </w:pPr>
    </w:p>
    <w:p w:rsidR="008B0C77" w:rsidRPr="00D24334" w:rsidRDefault="008B0C77" w:rsidP="008B0C77">
      <w:pPr>
        <w:pStyle w:val="NoSpacing"/>
        <w:spacing w:line="360" w:lineRule="auto"/>
        <w:jc w:val="both"/>
        <w:rPr>
          <w:rFonts w:ascii="Times New Roman" w:hAnsi="Times New Roman"/>
          <w:b/>
          <w:sz w:val="24"/>
          <w:szCs w:val="24"/>
        </w:rPr>
      </w:pPr>
    </w:p>
    <w:p w:rsidR="008B0C77" w:rsidRPr="00D24334" w:rsidRDefault="008B0C77" w:rsidP="008B0C77">
      <w:pPr>
        <w:pStyle w:val="NoSpacing"/>
        <w:spacing w:line="360" w:lineRule="auto"/>
        <w:jc w:val="center"/>
        <w:rPr>
          <w:rFonts w:ascii="Times New Roman" w:hAnsi="Times New Roman"/>
          <w:b/>
          <w:sz w:val="24"/>
          <w:szCs w:val="24"/>
        </w:rPr>
      </w:pPr>
    </w:p>
    <w:p w:rsidR="008B0C77" w:rsidRPr="00D24334" w:rsidRDefault="008B0C77" w:rsidP="008B0C77">
      <w:pPr>
        <w:pStyle w:val="NoSpacing"/>
        <w:spacing w:line="360" w:lineRule="auto"/>
        <w:jc w:val="center"/>
        <w:rPr>
          <w:rFonts w:ascii="Times New Roman" w:hAnsi="Times New Roman"/>
          <w:b/>
          <w:sz w:val="24"/>
          <w:szCs w:val="24"/>
        </w:rPr>
      </w:pPr>
    </w:p>
    <w:p w:rsidR="008B0C77" w:rsidRPr="00D24334" w:rsidRDefault="008B0C77" w:rsidP="008B0C77">
      <w:pPr>
        <w:pStyle w:val="NoSpacing"/>
        <w:jc w:val="center"/>
        <w:rPr>
          <w:rFonts w:ascii="Times New Roman" w:hAnsi="Times New Roman"/>
          <w:b/>
          <w:sz w:val="24"/>
          <w:szCs w:val="24"/>
        </w:rPr>
      </w:pPr>
    </w:p>
    <w:p w:rsidR="008B0C77" w:rsidRPr="00D24334" w:rsidRDefault="008B0C77" w:rsidP="008B0C77">
      <w:pPr>
        <w:pStyle w:val="NoSpacing"/>
        <w:jc w:val="center"/>
        <w:rPr>
          <w:rFonts w:ascii="Times New Roman" w:hAnsi="Times New Roman"/>
          <w:b/>
          <w:sz w:val="24"/>
          <w:szCs w:val="24"/>
        </w:rPr>
      </w:pPr>
    </w:p>
    <w:p w:rsidR="008B0C77" w:rsidRPr="00D24334" w:rsidRDefault="008B0C77" w:rsidP="008B0C77">
      <w:pPr>
        <w:pStyle w:val="NoSpacing"/>
        <w:jc w:val="center"/>
        <w:rPr>
          <w:rFonts w:ascii="Times New Roman" w:hAnsi="Times New Roman"/>
          <w:b/>
          <w:sz w:val="24"/>
          <w:szCs w:val="24"/>
        </w:rPr>
      </w:pPr>
    </w:p>
    <w:p w:rsidR="008B0C77" w:rsidRPr="00D24334" w:rsidRDefault="008B0C77" w:rsidP="008B0C77">
      <w:pPr>
        <w:pStyle w:val="NoSpacing"/>
        <w:jc w:val="center"/>
        <w:rPr>
          <w:rFonts w:ascii="Times New Roman" w:hAnsi="Times New Roman"/>
          <w:b/>
          <w:sz w:val="24"/>
          <w:szCs w:val="24"/>
        </w:rPr>
      </w:pPr>
    </w:p>
    <w:p w:rsidR="0092502B" w:rsidRDefault="0092502B"/>
    <w:sectPr w:rsidR="009250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372CA4"/>
    <w:multiLevelType w:val="hybridMultilevel"/>
    <w:tmpl w:val="680296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F767AAE"/>
    <w:multiLevelType w:val="hybridMultilevel"/>
    <w:tmpl w:val="C28270F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7A612052"/>
    <w:multiLevelType w:val="hybridMultilevel"/>
    <w:tmpl w:val="F2B6CB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C77"/>
    <w:rsid w:val="008B0C77"/>
    <w:rsid w:val="009250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C7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B0C77"/>
    <w:pPr>
      <w:spacing w:after="0" w:line="240" w:lineRule="auto"/>
    </w:pPr>
    <w:rPr>
      <w:rFonts w:ascii="Calibri" w:eastAsia="Calibri" w:hAnsi="Calibri" w:cs="Times New Roman"/>
    </w:rPr>
  </w:style>
  <w:style w:type="paragraph" w:styleId="ListParagraph">
    <w:name w:val="List Paragraph"/>
    <w:basedOn w:val="Normal"/>
    <w:uiPriority w:val="34"/>
    <w:qFormat/>
    <w:rsid w:val="008B0C77"/>
    <w:pPr>
      <w:ind w:left="720"/>
      <w:contextualSpacing/>
    </w:pPr>
    <w:rPr>
      <w:rFonts w:asciiTheme="minorHAnsi" w:eastAsiaTheme="minorHAnsi"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C7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B0C77"/>
    <w:pPr>
      <w:spacing w:after="0" w:line="240" w:lineRule="auto"/>
    </w:pPr>
    <w:rPr>
      <w:rFonts w:ascii="Calibri" w:eastAsia="Calibri" w:hAnsi="Calibri" w:cs="Times New Roman"/>
    </w:rPr>
  </w:style>
  <w:style w:type="paragraph" w:styleId="ListParagraph">
    <w:name w:val="List Paragraph"/>
    <w:basedOn w:val="Normal"/>
    <w:uiPriority w:val="34"/>
    <w:qFormat/>
    <w:rsid w:val="008B0C77"/>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1518</Words>
  <Characters>8657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2017-01-31T10:57:00Z</dcterms:created>
  <dcterms:modified xsi:type="dcterms:W3CDTF">2017-01-31T10:58:00Z</dcterms:modified>
</cp:coreProperties>
</file>