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99" w:rsidRPr="009965B1" w:rsidRDefault="00D67699" w:rsidP="00790A39">
      <w:pPr>
        <w:spacing w:after="0" w:line="360" w:lineRule="auto"/>
        <w:jc w:val="center"/>
        <w:rPr>
          <w:rFonts w:ascii="Times New Roman" w:hAnsi="Times New Roman"/>
          <w:b/>
          <w:sz w:val="28"/>
          <w:szCs w:val="28"/>
        </w:rPr>
      </w:pPr>
      <w:r w:rsidRPr="009965B1">
        <w:rPr>
          <w:rFonts w:ascii="Times New Roman" w:hAnsi="Times New Roman"/>
          <w:b/>
          <w:sz w:val="28"/>
          <w:szCs w:val="28"/>
        </w:rPr>
        <w:t>THE REPUBLIC OF UGANDA</w:t>
      </w:r>
    </w:p>
    <w:p w:rsidR="00D67699" w:rsidRPr="009965B1" w:rsidRDefault="00D67699" w:rsidP="00790A39">
      <w:pPr>
        <w:spacing w:after="0" w:line="360" w:lineRule="auto"/>
        <w:jc w:val="center"/>
        <w:rPr>
          <w:rFonts w:ascii="Times New Roman" w:hAnsi="Times New Roman"/>
          <w:b/>
          <w:sz w:val="28"/>
          <w:szCs w:val="28"/>
        </w:rPr>
      </w:pPr>
      <w:r w:rsidRPr="009965B1">
        <w:rPr>
          <w:rFonts w:ascii="Times New Roman" w:hAnsi="Times New Roman"/>
          <w:b/>
          <w:sz w:val="28"/>
          <w:szCs w:val="28"/>
        </w:rPr>
        <w:t>IN THE HIGH COURT OF UGANDA</w:t>
      </w:r>
    </w:p>
    <w:p w:rsidR="00D67699" w:rsidRPr="009965B1" w:rsidRDefault="00D67699" w:rsidP="00790A39">
      <w:pPr>
        <w:spacing w:after="0" w:line="360" w:lineRule="auto"/>
        <w:jc w:val="center"/>
        <w:rPr>
          <w:rFonts w:ascii="Times New Roman" w:hAnsi="Times New Roman"/>
          <w:b/>
          <w:sz w:val="28"/>
          <w:szCs w:val="28"/>
        </w:rPr>
      </w:pPr>
      <w:r>
        <w:rPr>
          <w:rFonts w:ascii="Times New Roman" w:hAnsi="Times New Roman"/>
          <w:b/>
          <w:sz w:val="28"/>
          <w:szCs w:val="28"/>
        </w:rPr>
        <w:t>(</w:t>
      </w:r>
      <w:r w:rsidRPr="009965B1">
        <w:rPr>
          <w:rFonts w:ascii="Times New Roman" w:hAnsi="Times New Roman"/>
          <w:b/>
          <w:sz w:val="28"/>
          <w:szCs w:val="28"/>
        </w:rPr>
        <w:t>LAND DIVISION</w:t>
      </w:r>
      <w:r>
        <w:rPr>
          <w:rFonts w:ascii="Times New Roman" w:hAnsi="Times New Roman"/>
          <w:b/>
          <w:sz w:val="28"/>
          <w:szCs w:val="28"/>
        </w:rPr>
        <w:t>)</w:t>
      </w:r>
    </w:p>
    <w:p w:rsidR="00D67699" w:rsidRPr="009965B1" w:rsidRDefault="00D67699" w:rsidP="00790A39">
      <w:pPr>
        <w:spacing w:after="0" w:line="360" w:lineRule="auto"/>
        <w:jc w:val="center"/>
        <w:rPr>
          <w:rFonts w:ascii="Times New Roman" w:hAnsi="Times New Roman"/>
          <w:b/>
          <w:sz w:val="28"/>
          <w:szCs w:val="28"/>
        </w:rPr>
      </w:pPr>
      <w:r>
        <w:rPr>
          <w:rFonts w:ascii="Times New Roman" w:hAnsi="Times New Roman"/>
          <w:b/>
          <w:sz w:val="28"/>
          <w:szCs w:val="28"/>
        </w:rPr>
        <w:t>MISC</w:t>
      </w:r>
      <w:r w:rsidR="00790A39">
        <w:rPr>
          <w:rFonts w:ascii="Times New Roman" w:hAnsi="Times New Roman"/>
          <w:b/>
          <w:sz w:val="28"/>
          <w:szCs w:val="28"/>
        </w:rPr>
        <w:t>ILLENOUS</w:t>
      </w:r>
      <w:r>
        <w:rPr>
          <w:rFonts w:ascii="Times New Roman" w:hAnsi="Times New Roman"/>
          <w:b/>
          <w:sz w:val="28"/>
          <w:szCs w:val="28"/>
        </w:rPr>
        <w:t xml:space="preserve"> CAUSE</w:t>
      </w:r>
      <w:r w:rsidRPr="009965B1">
        <w:rPr>
          <w:rFonts w:ascii="Times New Roman" w:hAnsi="Times New Roman"/>
          <w:b/>
          <w:sz w:val="28"/>
          <w:szCs w:val="28"/>
        </w:rPr>
        <w:t xml:space="preserve"> NO. </w:t>
      </w:r>
      <w:r>
        <w:rPr>
          <w:rFonts w:ascii="Times New Roman" w:hAnsi="Times New Roman"/>
          <w:b/>
          <w:sz w:val="28"/>
          <w:szCs w:val="28"/>
        </w:rPr>
        <w:t>90 OF 2013</w:t>
      </w:r>
    </w:p>
    <w:p w:rsidR="00D67699" w:rsidRPr="009965B1" w:rsidRDefault="00D67699" w:rsidP="00790A39">
      <w:pPr>
        <w:spacing w:after="0" w:line="360" w:lineRule="auto"/>
        <w:rPr>
          <w:rFonts w:ascii="Times New Roman" w:hAnsi="Times New Roman"/>
          <w:b/>
          <w:sz w:val="28"/>
          <w:szCs w:val="28"/>
        </w:rPr>
      </w:pPr>
      <w:r>
        <w:rPr>
          <w:rFonts w:ascii="Times New Roman" w:hAnsi="Times New Roman"/>
          <w:b/>
          <w:sz w:val="28"/>
          <w:szCs w:val="28"/>
        </w:rPr>
        <w:t>RONALD OINE ::::::::::::::::::::::::::::::::::::::::::::::::::::::::::</w:t>
      </w:r>
      <w:r w:rsidR="00790A39">
        <w:rPr>
          <w:rFonts w:ascii="Times New Roman" w:hAnsi="Times New Roman"/>
          <w:b/>
          <w:sz w:val="28"/>
          <w:szCs w:val="28"/>
        </w:rPr>
        <w:t>:</w:t>
      </w:r>
      <w:r>
        <w:rPr>
          <w:rFonts w:ascii="Times New Roman" w:hAnsi="Times New Roman"/>
          <w:b/>
          <w:sz w:val="28"/>
          <w:szCs w:val="28"/>
        </w:rPr>
        <w:t>APPLICAN</w:t>
      </w:r>
      <w:r w:rsidR="00790A39">
        <w:rPr>
          <w:rFonts w:ascii="Times New Roman" w:hAnsi="Times New Roman"/>
          <w:b/>
          <w:sz w:val="28"/>
          <w:szCs w:val="28"/>
        </w:rPr>
        <w:t>T</w:t>
      </w:r>
    </w:p>
    <w:p w:rsidR="00D67699" w:rsidRPr="00790A39" w:rsidRDefault="00D67699" w:rsidP="00702A20">
      <w:pPr>
        <w:spacing w:after="0" w:line="360" w:lineRule="auto"/>
        <w:ind w:left="3600" w:firstLine="720"/>
        <w:rPr>
          <w:rFonts w:ascii="Times New Roman" w:hAnsi="Times New Roman"/>
          <w:b/>
          <w:i/>
          <w:sz w:val="28"/>
          <w:szCs w:val="28"/>
        </w:rPr>
      </w:pPr>
      <w:r w:rsidRPr="00790A39">
        <w:rPr>
          <w:rFonts w:ascii="Times New Roman" w:hAnsi="Times New Roman"/>
          <w:b/>
          <w:i/>
          <w:sz w:val="28"/>
          <w:szCs w:val="28"/>
        </w:rPr>
        <w:t>VERSUS</w:t>
      </w:r>
    </w:p>
    <w:p w:rsidR="00D67699" w:rsidRDefault="00D67699" w:rsidP="00790A39">
      <w:pPr>
        <w:spacing w:after="0" w:line="360" w:lineRule="auto"/>
        <w:rPr>
          <w:rFonts w:ascii="Times New Roman" w:hAnsi="Times New Roman"/>
          <w:b/>
          <w:sz w:val="28"/>
          <w:szCs w:val="28"/>
        </w:rPr>
      </w:pPr>
      <w:r w:rsidRPr="00D67699">
        <w:rPr>
          <w:rFonts w:ascii="Times New Roman" w:hAnsi="Times New Roman"/>
          <w:b/>
          <w:sz w:val="28"/>
          <w:szCs w:val="28"/>
        </w:rPr>
        <w:t>COMMISSIONER FOR LAND REGISTRATION ::::::::</w:t>
      </w:r>
      <w:r w:rsidR="00790A39">
        <w:rPr>
          <w:rFonts w:ascii="Times New Roman" w:hAnsi="Times New Roman"/>
          <w:b/>
          <w:sz w:val="28"/>
          <w:szCs w:val="28"/>
        </w:rPr>
        <w:t>:::::</w:t>
      </w:r>
      <w:r w:rsidRPr="00D67699">
        <w:rPr>
          <w:rFonts w:ascii="Times New Roman" w:hAnsi="Times New Roman"/>
          <w:b/>
          <w:sz w:val="28"/>
          <w:szCs w:val="28"/>
        </w:rPr>
        <w:t xml:space="preserve"> </w:t>
      </w:r>
      <w:r>
        <w:rPr>
          <w:rFonts w:ascii="Times New Roman" w:hAnsi="Times New Roman"/>
          <w:b/>
          <w:sz w:val="28"/>
          <w:szCs w:val="28"/>
        </w:rPr>
        <w:t xml:space="preserve">RESPONDENT </w:t>
      </w:r>
    </w:p>
    <w:p w:rsidR="00A04316" w:rsidRDefault="00A04316" w:rsidP="00790A39">
      <w:pPr>
        <w:spacing w:after="0" w:line="360" w:lineRule="auto"/>
        <w:jc w:val="center"/>
        <w:rPr>
          <w:rFonts w:ascii="Times New Roman" w:hAnsi="Times New Roman"/>
          <w:b/>
          <w:i/>
          <w:sz w:val="28"/>
          <w:szCs w:val="28"/>
          <w:u w:val="single"/>
        </w:rPr>
      </w:pPr>
    </w:p>
    <w:p w:rsidR="00790A39" w:rsidRDefault="00790A39" w:rsidP="00790A39">
      <w:pPr>
        <w:spacing w:after="0" w:line="360" w:lineRule="auto"/>
        <w:jc w:val="center"/>
        <w:rPr>
          <w:rFonts w:ascii="Times New Roman" w:hAnsi="Times New Roman"/>
          <w:b/>
          <w:i/>
          <w:sz w:val="28"/>
          <w:szCs w:val="28"/>
          <w:u w:val="single"/>
        </w:rPr>
      </w:pPr>
      <w:r w:rsidRPr="00790A39">
        <w:rPr>
          <w:rFonts w:ascii="Times New Roman" w:hAnsi="Times New Roman"/>
          <w:b/>
          <w:i/>
          <w:sz w:val="28"/>
          <w:szCs w:val="28"/>
          <w:u w:val="single"/>
        </w:rPr>
        <w:t>BEFORE: HON. MR. JUSTICE BASHAIJA K. ANDREW</w:t>
      </w:r>
    </w:p>
    <w:p w:rsidR="00702A20" w:rsidRDefault="00702A20" w:rsidP="00790A39">
      <w:pPr>
        <w:spacing w:after="0" w:line="360" w:lineRule="auto"/>
        <w:jc w:val="center"/>
        <w:rPr>
          <w:rFonts w:ascii="Times New Roman" w:hAnsi="Times New Roman"/>
          <w:b/>
          <w:i/>
          <w:sz w:val="28"/>
          <w:szCs w:val="28"/>
          <w:u w:val="single"/>
        </w:rPr>
      </w:pPr>
    </w:p>
    <w:p w:rsidR="00790A39" w:rsidRPr="00790A39" w:rsidRDefault="00790A39" w:rsidP="00790A39">
      <w:pPr>
        <w:spacing w:after="0" w:line="360" w:lineRule="auto"/>
        <w:jc w:val="center"/>
        <w:rPr>
          <w:rFonts w:ascii="Times New Roman" w:hAnsi="Times New Roman"/>
          <w:b/>
          <w:i/>
          <w:sz w:val="28"/>
          <w:szCs w:val="28"/>
          <w:u w:val="single"/>
        </w:rPr>
      </w:pPr>
      <w:r>
        <w:rPr>
          <w:rFonts w:ascii="Times New Roman" w:hAnsi="Times New Roman"/>
          <w:b/>
          <w:i/>
          <w:sz w:val="28"/>
          <w:szCs w:val="28"/>
          <w:u w:val="single"/>
        </w:rPr>
        <w:t>RULING</w:t>
      </w:r>
    </w:p>
    <w:p w:rsidR="00790A39" w:rsidRPr="00790A39" w:rsidRDefault="00790A39" w:rsidP="00790A39">
      <w:pPr>
        <w:spacing w:after="0" w:line="360" w:lineRule="auto"/>
        <w:jc w:val="both"/>
        <w:rPr>
          <w:rFonts w:ascii="Times New Roman" w:hAnsi="Times New Roman"/>
          <w:sz w:val="28"/>
          <w:szCs w:val="28"/>
        </w:rPr>
      </w:pPr>
      <w:r w:rsidRPr="00790A39">
        <w:rPr>
          <w:rFonts w:ascii="Times New Roman" w:hAnsi="Times New Roman"/>
          <w:b/>
          <w:i/>
          <w:sz w:val="28"/>
          <w:szCs w:val="28"/>
        </w:rPr>
        <w:t xml:space="preserve">RONALD OINE </w:t>
      </w:r>
      <w:r w:rsidRPr="00790A39">
        <w:rPr>
          <w:rFonts w:ascii="Times New Roman" w:hAnsi="Times New Roman"/>
          <w:i/>
          <w:sz w:val="28"/>
          <w:szCs w:val="28"/>
        </w:rPr>
        <w:t>(herei</w:t>
      </w:r>
      <w:r>
        <w:rPr>
          <w:rFonts w:ascii="Times New Roman" w:hAnsi="Times New Roman"/>
          <w:i/>
          <w:sz w:val="28"/>
          <w:szCs w:val="28"/>
        </w:rPr>
        <w:t>n</w:t>
      </w:r>
      <w:r w:rsidRPr="00790A39">
        <w:rPr>
          <w:rFonts w:ascii="Times New Roman" w:hAnsi="Times New Roman"/>
          <w:i/>
          <w:sz w:val="28"/>
          <w:szCs w:val="28"/>
        </w:rPr>
        <w:t>after referred to as the “Applicant”)</w:t>
      </w:r>
      <w:r>
        <w:rPr>
          <w:rFonts w:ascii="Times New Roman" w:hAnsi="Times New Roman"/>
          <w:sz w:val="28"/>
          <w:szCs w:val="28"/>
        </w:rPr>
        <w:t xml:space="preserve"> filed this application under </w:t>
      </w:r>
      <w:r w:rsidRPr="00D91D8F">
        <w:rPr>
          <w:rFonts w:ascii="Times New Roman" w:hAnsi="Times New Roman"/>
          <w:b/>
          <w:i/>
          <w:sz w:val="28"/>
          <w:szCs w:val="28"/>
        </w:rPr>
        <w:t xml:space="preserve">Section 167 </w:t>
      </w:r>
      <w:r w:rsidRPr="00464C47">
        <w:rPr>
          <w:rFonts w:ascii="Times New Roman" w:hAnsi="Times New Roman"/>
          <w:sz w:val="28"/>
          <w:szCs w:val="28"/>
        </w:rPr>
        <w:t>of the</w:t>
      </w:r>
      <w:r w:rsidRPr="00D91D8F">
        <w:rPr>
          <w:rFonts w:ascii="Times New Roman" w:hAnsi="Times New Roman"/>
          <w:b/>
          <w:i/>
          <w:sz w:val="28"/>
          <w:szCs w:val="28"/>
        </w:rPr>
        <w:t xml:space="preserve"> Registration of Titles Act (RTA)(Cap 230)</w:t>
      </w:r>
      <w:r w:rsidR="00464C47">
        <w:rPr>
          <w:rFonts w:ascii="Times New Roman" w:hAnsi="Times New Roman"/>
          <w:b/>
          <w:i/>
          <w:sz w:val="28"/>
          <w:szCs w:val="28"/>
        </w:rPr>
        <w:t>;</w:t>
      </w:r>
      <w:r w:rsidRPr="00D91D8F">
        <w:rPr>
          <w:rFonts w:ascii="Times New Roman" w:hAnsi="Times New Roman"/>
          <w:b/>
          <w:i/>
          <w:sz w:val="28"/>
          <w:szCs w:val="28"/>
        </w:rPr>
        <w:t xml:space="preserve"> Section 98 Civil Procedure Act(CPA) (Cap 71)</w:t>
      </w:r>
      <w:r w:rsidR="00464C47">
        <w:rPr>
          <w:rFonts w:ascii="Times New Roman" w:hAnsi="Times New Roman"/>
          <w:b/>
          <w:i/>
          <w:sz w:val="28"/>
          <w:szCs w:val="28"/>
        </w:rPr>
        <w:t>;</w:t>
      </w:r>
      <w:r w:rsidRPr="00D91D8F">
        <w:rPr>
          <w:rFonts w:ascii="Times New Roman" w:hAnsi="Times New Roman"/>
          <w:b/>
          <w:i/>
          <w:sz w:val="28"/>
          <w:szCs w:val="28"/>
        </w:rPr>
        <w:t xml:space="preserve"> and Order 52 rr.1 &amp; 3 Civil Procedure Rules (CPR) (S.I. 71 – 1)</w:t>
      </w:r>
      <w:r>
        <w:rPr>
          <w:rFonts w:ascii="Times New Roman" w:hAnsi="Times New Roman"/>
          <w:sz w:val="28"/>
          <w:szCs w:val="28"/>
        </w:rPr>
        <w:t xml:space="preserve"> seeking for an order that a vesting order be issued directing the</w:t>
      </w:r>
      <w:r w:rsidRPr="00790A39">
        <w:rPr>
          <w:rFonts w:ascii="Times New Roman" w:hAnsi="Times New Roman"/>
          <w:b/>
          <w:sz w:val="28"/>
          <w:szCs w:val="28"/>
        </w:rPr>
        <w:t xml:space="preserve"> </w:t>
      </w:r>
      <w:r w:rsidR="00464C47" w:rsidRPr="00464C47">
        <w:rPr>
          <w:rFonts w:ascii="Times New Roman" w:hAnsi="Times New Roman"/>
          <w:sz w:val="28"/>
          <w:szCs w:val="28"/>
        </w:rPr>
        <w:t xml:space="preserve">Commissioner </w:t>
      </w:r>
      <w:r w:rsidR="00464C47">
        <w:rPr>
          <w:rFonts w:ascii="Times New Roman" w:hAnsi="Times New Roman"/>
          <w:sz w:val="28"/>
          <w:szCs w:val="28"/>
        </w:rPr>
        <w:t>f</w:t>
      </w:r>
      <w:r w:rsidR="00464C47" w:rsidRPr="00464C47">
        <w:rPr>
          <w:rFonts w:ascii="Times New Roman" w:hAnsi="Times New Roman"/>
          <w:sz w:val="28"/>
          <w:szCs w:val="28"/>
        </w:rPr>
        <w:t>or Land Registration</w:t>
      </w:r>
      <w:r w:rsidRPr="00790A39">
        <w:rPr>
          <w:rFonts w:ascii="Times New Roman" w:hAnsi="Times New Roman"/>
          <w:i/>
          <w:sz w:val="28"/>
          <w:szCs w:val="28"/>
        </w:rPr>
        <w:t>(herei</w:t>
      </w:r>
      <w:r>
        <w:rPr>
          <w:rFonts w:ascii="Times New Roman" w:hAnsi="Times New Roman"/>
          <w:i/>
          <w:sz w:val="28"/>
          <w:szCs w:val="28"/>
        </w:rPr>
        <w:t>n</w:t>
      </w:r>
      <w:r w:rsidRPr="00790A39">
        <w:rPr>
          <w:rFonts w:ascii="Times New Roman" w:hAnsi="Times New Roman"/>
          <w:i/>
          <w:sz w:val="28"/>
          <w:szCs w:val="28"/>
        </w:rPr>
        <w:t>after referred to as the</w:t>
      </w:r>
      <w:r>
        <w:rPr>
          <w:rFonts w:ascii="Times New Roman" w:hAnsi="Times New Roman"/>
          <w:i/>
          <w:sz w:val="28"/>
          <w:szCs w:val="28"/>
        </w:rPr>
        <w:t xml:space="preserve"> “Respondent”)</w:t>
      </w:r>
      <w:r>
        <w:rPr>
          <w:rFonts w:ascii="Times New Roman" w:hAnsi="Times New Roman"/>
          <w:sz w:val="28"/>
          <w:szCs w:val="28"/>
        </w:rPr>
        <w:t xml:space="preserve"> to transfer the suit property comprised in</w:t>
      </w:r>
      <w:r w:rsidR="00D91D8F">
        <w:rPr>
          <w:rFonts w:ascii="Times New Roman" w:hAnsi="Times New Roman"/>
          <w:sz w:val="28"/>
          <w:szCs w:val="28"/>
        </w:rPr>
        <w:t xml:space="preserve"> </w:t>
      </w:r>
      <w:r w:rsidRPr="00D91D8F">
        <w:rPr>
          <w:rFonts w:ascii="Times New Roman" w:hAnsi="Times New Roman"/>
          <w:b/>
          <w:i/>
          <w:sz w:val="28"/>
          <w:szCs w:val="28"/>
        </w:rPr>
        <w:t xml:space="preserve">Block 1 Plot 244 land at Ankole, Sheema </w:t>
      </w:r>
      <w:r>
        <w:rPr>
          <w:rFonts w:ascii="Times New Roman" w:hAnsi="Times New Roman"/>
          <w:sz w:val="28"/>
          <w:szCs w:val="28"/>
        </w:rPr>
        <w:t>into the names of the Applicant, and that costs of the application be provided for.</w:t>
      </w:r>
    </w:p>
    <w:p w:rsidR="00D52A4F" w:rsidRDefault="006F1E54" w:rsidP="00790A39">
      <w:pPr>
        <w:spacing w:after="0" w:line="360" w:lineRule="auto"/>
        <w:jc w:val="both"/>
        <w:rPr>
          <w:rFonts w:ascii="Times New Roman" w:hAnsi="Times New Roman"/>
          <w:sz w:val="28"/>
          <w:szCs w:val="28"/>
        </w:rPr>
      </w:pPr>
      <w:r w:rsidRPr="006F1E54">
        <w:rPr>
          <w:rFonts w:ascii="Times New Roman" w:hAnsi="Times New Roman"/>
          <w:sz w:val="28"/>
          <w:szCs w:val="28"/>
        </w:rPr>
        <w:t>The grounds of th</w:t>
      </w:r>
      <w:r w:rsidR="00F734DF">
        <w:rPr>
          <w:rFonts w:ascii="Times New Roman" w:hAnsi="Times New Roman"/>
          <w:sz w:val="28"/>
          <w:szCs w:val="28"/>
        </w:rPr>
        <w:t>e a</w:t>
      </w:r>
      <w:r w:rsidRPr="006F1E54">
        <w:rPr>
          <w:rFonts w:ascii="Times New Roman" w:hAnsi="Times New Roman"/>
          <w:sz w:val="28"/>
          <w:szCs w:val="28"/>
        </w:rPr>
        <w:t>p</w:t>
      </w:r>
      <w:r w:rsidR="00464C47">
        <w:rPr>
          <w:rFonts w:ascii="Times New Roman" w:hAnsi="Times New Roman"/>
          <w:sz w:val="28"/>
          <w:szCs w:val="28"/>
        </w:rPr>
        <w:t>p</w:t>
      </w:r>
      <w:r w:rsidRPr="006F1E54">
        <w:rPr>
          <w:rFonts w:ascii="Times New Roman" w:hAnsi="Times New Roman"/>
          <w:sz w:val="28"/>
          <w:szCs w:val="28"/>
        </w:rPr>
        <w:t xml:space="preserve">lication are </w:t>
      </w:r>
      <w:r>
        <w:rPr>
          <w:rFonts w:ascii="Times New Roman" w:hAnsi="Times New Roman"/>
          <w:sz w:val="28"/>
          <w:szCs w:val="28"/>
        </w:rPr>
        <w:t xml:space="preserve">briefly </w:t>
      </w:r>
      <w:r w:rsidR="00F734DF">
        <w:rPr>
          <w:rFonts w:ascii="Times New Roman" w:hAnsi="Times New Roman"/>
          <w:sz w:val="28"/>
          <w:szCs w:val="28"/>
        </w:rPr>
        <w:t xml:space="preserve">are </w:t>
      </w:r>
      <w:r>
        <w:rPr>
          <w:rFonts w:ascii="Times New Roman" w:hAnsi="Times New Roman"/>
          <w:sz w:val="28"/>
          <w:szCs w:val="28"/>
        </w:rPr>
        <w:t>that</w:t>
      </w:r>
      <w:r w:rsidR="00F734DF">
        <w:rPr>
          <w:rFonts w:ascii="Times New Roman" w:hAnsi="Times New Roman"/>
          <w:sz w:val="28"/>
          <w:szCs w:val="28"/>
        </w:rPr>
        <w:t>;</w:t>
      </w:r>
    </w:p>
    <w:p w:rsidR="006F1E54" w:rsidRPr="00F734DF" w:rsidRDefault="006F1E54" w:rsidP="00790A39">
      <w:pPr>
        <w:pStyle w:val="ListParagraph"/>
        <w:numPr>
          <w:ilvl w:val="0"/>
          <w:numId w:val="4"/>
        </w:numPr>
        <w:spacing w:after="0" w:line="360" w:lineRule="auto"/>
        <w:ind w:hanging="720"/>
        <w:jc w:val="both"/>
        <w:rPr>
          <w:rFonts w:ascii="Times New Roman" w:hAnsi="Times New Roman"/>
          <w:b/>
          <w:i/>
          <w:sz w:val="28"/>
          <w:szCs w:val="28"/>
        </w:rPr>
      </w:pPr>
      <w:r w:rsidRPr="00F734DF">
        <w:rPr>
          <w:rFonts w:ascii="Times New Roman" w:hAnsi="Times New Roman"/>
          <w:b/>
          <w:i/>
          <w:sz w:val="28"/>
          <w:szCs w:val="28"/>
        </w:rPr>
        <w:t>The registered proprietor of the suit property comprised in Block 1 Plot 244 land at Ankole, Sheema is one Kagwisa who dies in 1993.</w:t>
      </w:r>
    </w:p>
    <w:p w:rsidR="006F1E54" w:rsidRPr="00F734DF" w:rsidRDefault="006F1E54" w:rsidP="00790A39">
      <w:pPr>
        <w:pStyle w:val="ListParagraph"/>
        <w:numPr>
          <w:ilvl w:val="0"/>
          <w:numId w:val="4"/>
        </w:numPr>
        <w:spacing w:after="0" w:line="360" w:lineRule="auto"/>
        <w:ind w:hanging="720"/>
        <w:jc w:val="both"/>
        <w:rPr>
          <w:rFonts w:ascii="Times New Roman" w:hAnsi="Times New Roman"/>
          <w:b/>
          <w:i/>
          <w:sz w:val="28"/>
          <w:szCs w:val="28"/>
        </w:rPr>
      </w:pPr>
      <w:r w:rsidRPr="00F734DF">
        <w:rPr>
          <w:rFonts w:ascii="Times New Roman" w:hAnsi="Times New Roman"/>
          <w:b/>
          <w:i/>
          <w:sz w:val="28"/>
          <w:szCs w:val="28"/>
        </w:rPr>
        <w:t>The Applicant purchases the suit property from the deceased’s children vide a sale agreement dated 11</w:t>
      </w:r>
      <w:r w:rsidRPr="00F734DF">
        <w:rPr>
          <w:rFonts w:ascii="Times New Roman" w:hAnsi="Times New Roman"/>
          <w:b/>
          <w:i/>
          <w:sz w:val="28"/>
          <w:szCs w:val="28"/>
          <w:vertAlign w:val="superscript"/>
        </w:rPr>
        <w:t>th</w:t>
      </w:r>
      <w:r w:rsidRPr="00F734DF">
        <w:rPr>
          <w:rFonts w:ascii="Times New Roman" w:hAnsi="Times New Roman"/>
          <w:b/>
          <w:i/>
          <w:sz w:val="28"/>
          <w:szCs w:val="28"/>
        </w:rPr>
        <w:t xml:space="preserve"> Marc, 2006 and immediately took possession and is still in possession of the same having paid the full purchase.</w:t>
      </w:r>
    </w:p>
    <w:p w:rsidR="006F1E54" w:rsidRPr="00F734DF" w:rsidRDefault="006F1E54" w:rsidP="00790A39">
      <w:pPr>
        <w:pStyle w:val="ListParagraph"/>
        <w:numPr>
          <w:ilvl w:val="0"/>
          <w:numId w:val="4"/>
        </w:numPr>
        <w:spacing w:after="0" w:line="360" w:lineRule="auto"/>
        <w:ind w:hanging="720"/>
        <w:jc w:val="both"/>
        <w:rPr>
          <w:rFonts w:ascii="Times New Roman" w:hAnsi="Times New Roman"/>
          <w:b/>
          <w:i/>
          <w:sz w:val="28"/>
          <w:szCs w:val="28"/>
        </w:rPr>
      </w:pPr>
      <w:r w:rsidRPr="00F734DF">
        <w:rPr>
          <w:rFonts w:ascii="Times New Roman" w:hAnsi="Times New Roman"/>
          <w:b/>
          <w:i/>
          <w:sz w:val="28"/>
          <w:szCs w:val="28"/>
        </w:rPr>
        <w:lastRenderedPageBreak/>
        <w:t>The deceased’s children handed ove</w:t>
      </w:r>
      <w:r w:rsidR="00657316" w:rsidRPr="00F734DF">
        <w:rPr>
          <w:rFonts w:ascii="Times New Roman" w:hAnsi="Times New Roman"/>
          <w:b/>
          <w:i/>
          <w:sz w:val="28"/>
          <w:szCs w:val="28"/>
        </w:rPr>
        <w:t>r the C</w:t>
      </w:r>
      <w:r w:rsidRPr="00F734DF">
        <w:rPr>
          <w:rFonts w:ascii="Times New Roman" w:hAnsi="Times New Roman"/>
          <w:b/>
          <w:i/>
          <w:sz w:val="28"/>
          <w:szCs w:val="28"/>
        </w:rPr>
        <w:t xml:space="preserve">ertificate of Title for the suit property but the said children’s whereabouts are unknown and as such the said title has never been transferred into the Applicant’s names as the purchaser. </w:t>
      </w:r>
    </w:p>
    <w:p w:rsidR="00657316" w:rsidRPr="00F734DF" w:rsidRDefault="00657316" w:rsidP="00790A39">
      <w:pPr>
        <w:pStyle w:val="ListParagraph"/>
        <w:numPr>
          <w:ilvl w:val="0"/>
          <w:numId w:val="4"/>
        </w:numPr>
        <w:spacing w:after="0" w:line="360" w:lineRule="auto"/>
        <w:ind w:hanging="720"/>
        <w:jc w:val="both"/>
        <w:rPr>
          <w:rFonts w:ascii="Times New Roman" w:hAnsi="Times New Roman"/>
          <w:b/>
          <w:i/>
          <w:sz w:val="28"/>
          <w:szCs w:val="28"/>
        </w:rPr>
      </w:pPr>
      <w:r w:rsidRPr="00F734DF">
        <w:rPr>
          <w:rFonts w:ascii="Times New Roman" w:hAnsi="Times New Roman"/>
          <w:b/>
          <w:i/>
          <w:sz w:val="28"/>
          <w:szCs w:val="28"/>
        </w:rPr>
        <w:t xml:space="preserve">The Applicant’s efforts to apply to the Registrar of Titles to vest the same into the names of the Applicant did not succeed as the Applicant was advised to apply for a vesting order from this </w:t>
      </w:r>
      <w:r w:rsidR="00656F8F">
        <w:rPr>
          <w:rFonts w:ascii="Times New Roman" w:hAnsi="Times New Roman"/>
          <w:b/>
          <w:i/>
          <w:sz w:val="28"/>
          <w:szCs w:val="28"/>
        </w:rPr>
        <w:t>h</w:t>
      </w:r>
      <w:r w:rsidR="00656F8F" w:rsidRPr="00F734DF">
        <w:rPr>
          <w:rFonts w:ascii="Times New Roman" w:hAnsi="Times New Roman"/>
          <w:b/>
          <w:i/>
          <w:sz w:val="28"/>
          <w:szCs w:val="28"/>
        </w:rPr>
        <w:t>onourable</w:t>
      </w:r>
      <w:r w:rsidRPr="00F734DF">
        <w:rPr>
          <w:rFonts w:ascii="Times New Roman" w:hAnsi="Times New Roman"/>
          <w:b/>
          <w:i/>
          <w:sz w:val="28"/>
          <w:szCs w:val="28"/>
        </w:rPr>
        <w:t xml:space="preserve"> Court. </w:t>
      </w:r>
    </w:p>
    <w:p w:rsidR="00784B06" w:rsidRPr="00F734DF" w:rsidRDefault="00784B06" w:rsidP="00790A39">
      <w:pPr>
        <w:pStyle w:val="ListParagraph"/>
        <w:numPr>
          <w:ilvl w:val="0"/>
          <w:numId w:val="4"/>
        </w:numPr>
        <w:spacing w:after="0" w:line="360" w:lineRule="auto"/>
        <w:ind w:hanging="720"/>
        <w:jc w:val="both"/>
        <w:rPr>
          <w:rFonts w:ascii="Times New Roman" w:hAnsi="Times New Roman"/>
          <w:b/>
          <w:i/>
          <w:sz w:val="28"/>
          <w:szCs w:val="28"/>
        </w:rPr>
      </w:pPr>
      <w:r w:rsidRPr="00F734DF">
        <w:rPr>
          <w:rFonts w:ascii="Times New Roman" w:hAnsi="Times New Roman"/>
          <w:b/>
          <w:i/>
          <w:sz w:val="28"/>
          <w:szCs w:val="28"/>
        </w:rPr>
        <w:t xml:space="preserve">This is a proper case where the High Court should exercise its inherent powers to order for the vesting of the suit property into the Applicant’s names. </w:t>
      </w:r>
    </w:p>
    <w:p w:rsidR="00784B06" w:rsidRPr="00F734DF" w:rsidRDefault="00784B06" w:rsidP="00790A39">
      <w:pPr>
        <w:pStyle w:val="ListParagraph"/>
        <w:numPr>
          <w:ilvl w:val="0"/>
          <w:numId w:val="4"/>
        </w:numPr>
        <w:spacing w:after="0" w:line="360" w:lineRule="auto"/>
        <w:ind w:hanging="720"/>
        <w:jc w:val="both"/>
        <w:rPr>
          <w:rFonts w:ascii="Times New Roman" w:hAnsi="Times New Roman"/>
          <w:b/>
          <w:i/>
          <w:sz w:val="28"/>
          <w:szCs w:val="28"/>
        </w:rPr>
      </w:pPr>
      <w:r w:rsidRPr="00F734DF">
        <w:rPr>
          <w:rFonts w:ascii="Times New Roman" w:hAnsi="Times New Roman"/>
          <w:b/>
          <w:i/>
          <w:sz w:val="28"/>
          <w:szCs w:val="28"/>
        </w:rPr>
        <w:t xml:space="preserve">That it is in the interest of justice that this </w:t>
      </w:r>
      <w:r w:rsidR="00656F8F">
        <w:rPr>
          <w:rFonts w:ascii="Times New Roman" w:hAnsi="Times New Roman"/>
          <w:b/>
          <w:i/>
          <w:sz w:val="28"/>
          <w:szCs w:val="28"/>
        </w:rPr>
        <w:t>a</w:t>
      </w:r>
      <w:r w:rsidR="00656F8F" w:rsidRPr="00F734DF">
        <w:rPr>
          <w:rFonts w:ascii="Times New Roman" w:hAnsi="Times New Roman"/>
          <w:b/>
          <w:i/>
          <w:sz w:val="28"/>
          <w:szCs w:val="28"/>
        </w:rPr>
        <w:t>pplication</w:t>
      </w:r>
      <w:r w:rsidRPr="00F734DF">
        <w:rPr>
          <w:rFonts w:ascii="Times New Roman" w:hAnsi="Times New Roman"/>
          <w:b/>
          <w:i/>
          <w:sz w:val="28"/>
          <w:szCs w:val="28"/>
        </w:rPr>
        <w:t xml:space="preserve"> be granted. </w:t>
      </w:r>
    </w:p>
    <w:p w:rsidR="000B0BAD" w:rsidRDefault="00F734DF" w:rsidP="00F734DF">
      <w:pPr>
        <w:pStyle w:val="ListParagraph"/>
        <w:spacing w:line="360" w:lineRule="auto"/>
        <w:ind w:left="0"/>
        <w:jc w:val="both"/>
        <w:rPr>
          <w:rFonts w:ascii="Times New Roman" w:hAnsi="Times New Roman"/>
          <w:sz w:val="28"/>
          <w:szCs w:val="28"/>
        </w:rPr>
      </w:pPr>
      <w:r>
        <w:rPr>
          <w:rFonts w:ascii="Times New Roman" w:hAnsi="Times New Roman"/>
          <w:sz w:val="28"/>
          <w:szCs w:val="28"/>
        </w:rPr>
        <w:t xml:space="preserve">In </w:t>
      </w:r>
      <w:r w:rsidR="00464C47">
        <w:rPr>
          <w:rFonts w:ascii="Times New Roman" w:hAnsi="Times New Roman"/>
          <w:sz w:val="28"/>
          <w:szCs w:val="28"/>
        </w:rPr>
        <w:t>his</w:t>
      </w:r>
      <w:r>
        <w:rPr>
          <w:rFonts w:ascii="Times New Roman" w:hAnsi="Times New Roman"/>
          <w:sz w:val="28"/>
          <w:szCs w:val="28"/>
        </w:rPr>
        <w:t xml:space="preserve"> affidavit in support of the application the Applicant reiterates and amplifies the above grounds. He depones </w:t>
      </w:r>
      <w:r w:rsidR="00464C47">
        <w:rPr>
          <w:rFonts w:ascii="Times New Roman" w:hAnsi="Times New Roman"/>
          <w:sz w:val="28"/>
          <w:szCs w:val="28"/>
        </w:rPr>
        <w:t>that on</w:t>
      </w:r>
      <w:r w:rsidR="00720102">
        <w:rPr>
          <w:rFonts w:ascii="Times New Roman" w:hAnsi="Times New Roman"/>
          <w:sz w:val="28"/>
          <w:szCs w:val="28"/>
        </w:rPr>
        <w:t xml:space="preserve"> 11</w:t>
      </w:r>
      <w:r>
        <w:rPr>
          <w:rFonts w:ascii="Times New Roman" w:hAnsi="Times New Roman"/>
          <w:sz w:val="28"/>
          <w:szCs w:val="28"/>
        </w:rPr>
        <w:t>/03/</w:t>
      </w:r>
      <w:r w:rsidR="00720102">
        <w:rPr>
          <w:rFonts w:ascii="Times New Roman" w:hAnsi="Times New Roman"/>
          <w:sz w:val="28"/>
          <w:szCs w:val="28"/>
        </w:rPr>
        <w:t xml:space="preserve"> 2006 </w:t>
      </w:r>
      <w:r>
        <w:rPr>
          <w:rFonts w:ascii="Times New Roman" w:hAnsi="Times New Roman"/>
          <w:sz w:val="28"/>
          <w:szCs w:val="28"/>
        </w:rPr>
        <w:t xml:space="preserve">he purchased </w:t>
      </w:r>
      <w:r w:rsidR="00464C47">
        <w:rPr>
          <w:rFonts w:ascii="Times New Roman" w:hAnsi="Times New Roman"/>
          <w:sz w:val="28"/>
          <w:szCs w:val="28"/>
        </w:rPr>
        <w:t>l</w:t>
      </w:r>
      <w:r w:rsidR="00720102">
        <w:rPr>
          <w:rFonts w:ascii="Times New Roman" w:hAnsi="Times New Roman"/>
          <w:sz w:val="28"/>
          <w:szCs w:val="28"/>
        </w:rPr>
        <w:t xml:space="preserve">and comprised in </w:t>
      </w:r>
      <w:r w:rsidR="00720102" w:rsidRPr="00F734DF">
        <w:rPr>
          <w:rFonts w:ascii="Times New Roman" w:hAnsi="Times New Roman"/>
          <w:b/>
          <w:i/>
          <w:sz w:val="28"/>
          <w:szCs w:val="28"/>
        </w:rPr>
        <w:t>Block 1, Plot 244 Ankole, Sheema</w:t>
      </w:r>
      <w:r w:rsidR="00720102">
        <w:rPr>
          <w:rFonts w:ascii="Times New Roman" w:hAnsi="Times New Roman"/>
          <w:sz w:val="28"/>
          <w:szCs w:val="28"/>
        </w:rPr>
        <w:t xml:space="preserve"> from the children of one Kagwisa to wit, John Tabaro, Patricia Tabaro, Stephen Tabaro Aruho and Florence Twinobusingye vide a sale agreement. </w:t>
      </w:r>
      <w:r>
        <w:rPr>
          <w:rFonts w:ascii="Times New Roman" w:hAnsi="Times New Roman"/>
          <w:sz w:val="28"/>
          <w:szCs w:val="28"/>
        </w:rPr>
        <w:t xml:space="preserve"> A sale agreement was executed </w:t>
      </w:r>
      <w:r w:rsidR="00464C47">
        <w:rPr>
          <w:rFonts w:ascii="Times New Roman" w:hAnsi="Times New Roman"/>
          <w:sz w:val="28"/>
          <w:szCs w:val="28"/>
        </w:rPr>
        <w:t xml:space="preserve">as evidenced in </w:t>
      </w:r>
      <w:r w:rsidR="00720102" w:rsidRPr="00F734DF">
        <w:rPr>
          <w:rFonts w:ascii="Times New Roman" w:hAnsi="Times New Roman"/>
          <w:b/>
          <w:i/>
          <w:sz w:val="28"/>
          <w:szCs w:val="28"/>
        </w:rPr>
        <w:t>Annextures “A”, “B” and “C” respectively</w:t>
      </w:r>
      <w:r w:rsidR="00E56556" w:rsidRPr="00F734DF">
        <w:rPr>
          <w:rFonts w:ascii="Times New Roman" w:hAnsi="Times New Roman"/>
          <w:i/>
          <w:sz w:val="28"/>
          <w:szCs w:val="28"/>
        </w:rPr>
        <w:t>.</w:t>
      </w:r>
      <w:r w:rsidR="00E56556">
        <w:rPr>
          <w:rFonts w:ascii="Times New Roman" w:hAnsi="Times New Roman"/>
          <w:sz w:val="28"/>
          <w:szCs w:val="28"/>
        </w:rPr>
        <w:t xml:space="preserve"> </w:t>
      </w:r>
    </w:p>
    <w:p w:rsidR="005958AE" w:rsidRDefault="00E56556" w:rsidP="005958AE">
      <w:pPr>
        <w:pStyle w:val="ListParagraph"/>
        <w:tabs>
          <w:tab w:val="left" w:pos="630"/>
        </w:tabs>
        <w:spacing w:after="0" w:line="360" w:lineRule="auto"/>
        <w:ind w:left="0"/>
        <w:jc w:val="both"/>
        <w:rPr>
          <w:rFonts w:ascii="Times New Roman" w:hAnsi="Times New Roman"/>
          <w:sz w:val="28"/>
          <w:szCs w:val="28"/>
        </w:rPr>
      </w:pPr>
      <w:r>
        <w:rPr>
          <w:rFonts w:ascii="Times New Roman" w:hAnsi="Times New Roman"/>
          <w:sz w:val="28"/>
          <w:szCs w:val="28"/>
        </w:rPr>
        <w:t>Th</w:t>
      </w:r>
      <w:r w:rsidR="00F734DF">
        <w:rPr>
          <w:rFonts w:ascii="Times New Roman" w:hAnsi="Times New Roman"/>
          <w:sz w:val="28"/>
          <w:szCs w:val="28"/>
        </w:rPr>
        <w:t>e Applicant further states that at the ti</w:t>
      </w:r>
      <w:r>
        <w:rPr>
          <w:rFonts w:ascii="Times New Roman" w:hAnsi="Times New Roman"/>
          <w:sz w:val="28"/>
          <w:szCs w:val="28"/>
        </w:rPr>
        <w:t>me the</w:t>
      </w:r>
      <w:r w:rsidR="009F5B33">
        <w:rPr>
          <w:rFonts w:ascii="Times New Roman" w:hAnsi="Times New Roman"/>
          <w:sz w:val="28"/>
          <w:szCs w:val="28"/>
        </w:rPr>
        <w:t xml:space="preserve"> sale was completed, the said Ka</w:t>
      </w:r>
      <w:r>
        <w:rPr>
          <w:rFonts w:ascii="Times New Roman" w:hAnsi="Times New Roman"/>
          <w:sz w:val="28"/>
          <w:szCs w:val="28"/>
        </w:rPr>
        <w:t>gwisa the registered proprietor of the suit property was deceased, having passed away in 1993.</w:t>
      </w:r>
      <w:r w:rsidR="00F734DF">
        <w:rPr>
          <w:rFonts w:ascii="Times New Roman" w:hAnsi="Times New Roman"/>
          <w:sz w:val="28"/>
          <w:szCs w:val="28"/>
        </w:rPr>
        <w:t xml:space="preserve"> Also that </w:t>
      </w:r>
      <w:r>
        <w:rPr>
          <w:rFonts w:ascii="Times New Roman" w:hAnsi="Times New Roman"/>
          <w:sz w:val="28"/>
          <w:szCs w:val="28"/>
        </w:rPr>
        <w:t xml:space="preserve">in 2006, having paid the full purchase price, the Certificate of </w:t>
      </w:r>
      <w:r w:rsidR="005958AE">
        <w:rPr>
          <w:rFonts w:ascii="Times New Roman" w:hAnsi="Times New Roman"/>
          <w:sz w:val="28"/>
          <w:szCs w:val="28"/>
        </w:rPr>
        <w:t>T</w:t>
      </w:r>
      <w:r>
        <w:rPr>
          <w:rFonts w:ascii="Times New Roman" w:hAnsi="Times New Roman"/>
          <w:sz w:val="28"/>
          <w:szCs w:val="28"/>
        </w:rPr>
        <w:t xml:space="preserve">itle was handed over to </w:t>
      </w:r>
      <w:r w:rsidR="005958AE">
        <w:rPr>
          <w:rFonts w:ascii="Times New Roman" w:hAnsi="Times New Roman"/>
          <w:sz w:val="28"/>
          <w:szCs w:val="28"/>
        </w:rPr>
        <w:t xml:space="preserve">the Applicant </w:t>
      </w:r>
      <w:r>
        <w:rPr>
          <w:rFonts w:ascii="Times New Roman" w:hAnsi="Times New Roman"/>
          <w:sz w:val="28"/>
          <w:szCs w:val="28"/>
        </w:rPr>
        <w:t>by the deceased’s children</w:t>
      </w:r>
      <w:r w:rsidR="005958AE">
        <w:rPr>
          <w:rFonts w:ascii="Times New Roman" w:hAnsi="Times New Roman"/>
          <w:sz w:val="28"/>
          <w:szCs w:val="28"/>
        </w:rPr>
        <w:t xml:space="preserve">, and he </w:t>
      </w:r>
      <w:r>
        <w:rPr>
          <w:rFonts w:ascii="Times New Roman" w:hAnsi="Times New Roman"/>
          <w:sz w:val="28"/>
          <w:szCs w:val="28"/>
        </w:rPr>
        <w:t xml:space="preserve"> immediately took possession of the suit property and ha</w:t>
      </w:r>
      <w:r w:rsidR="00464C47">
        <w:rPr>
          <w:rFonts w:ascii="Times New Roman" w:hAnsi="Times New Roman"/>
          <w:sz w:val="28"/>
          <w:szCs w:val="28"/>
        </w:rPr>
        <w:t xml:space="preserve">s since </w:t>
      </w:r>
      <w:r>
        <w:rPr>
          <w:rFonts w:ascii="Times New Roman" w:hAnsi="Times New Roman"/>
          <w:sz w:val="28"/>
          <w:szCs w:val="28"/>
        </w:rPr>
        <w:t>been in possession</w:t>
      </w:r>
      <w:r w:rsidR="009F5B33">
        <w:rPr>
          <w:rFonts w:ascii="Times New Roman" w:hAnsi="Times New Roman"/>
          <w:sz w:val="28"/>
          <w:szCs w:val="28"/>
        </w:rPr>
        <w:t>.</w:t>
      </w:r>
      <w:r w:rsidR="00464C47">
        <w:rPr>
          <w:rFonts w:ascii="Times New Roman" w:hAnsi="Times New Roman"/>
          <w:sz w:val="28"/>
          <w:szCs w:val="28"/>
        </w:rPr>
        <w:t xml:space="preserve"> </w:t>
      </w:r>
      <w:r w:rsidR="009F5B33" w:rsidRPr="005958AE">
        <w:rPr>
          <w:rFonts w:ascii="Times New Roman" w:hAnsi="Times New Roman"/>
          <w:sz w:val="28"/>
          <w:szCs w:val="28"/>
        </w:rPr>
        <w:t xml:space="preserve">A copy of the Certificate of Title is </w:t>
      </w:r>
      <w:r w:rsidR="005958AE">
        <w:rPr>
          <w:rFonts w:ascii="Times New Roman" w:hAnsi="Times New Roman"/>
          <w:sz w:val="28"/>
          <w:szCs w:val="28"/>
        </w:rPr>
        <w:t xml:space="preserve">also </w:t>
      </w:r>
      <w:r w:rsidR="009F5B33" w:rsidRPr="005958AE">
        <w:rPr>
          <w:rFonts w:ascii="Times New Roman" w:hAnsi="Times New Roman"/>
          <w:sz w:val="28"/>
          <w:szCs w:val="28"/>
        </w:rPr>
        <w:t xml:space="preserve">attached </w:t>
      </w:r>
      <w:r w:rsidR="005958AE">
        <w:rPr>
          <w:rFonts w:ascii="Times New Roman" w:hAnsi="Times New Roman"/>
          <w:sz w:val="28"/>
          <w:szCs w:val="28"/>
        </w:rPr>
        <w:t xml:space="preserve">to the affidavit of the Applicant </w:t>
      </w:r>
      <w:r w:rsidR="009F5B33" w:rsidRPr="005958AE">
        <w:rPr>
          <w:rFonts w:ascii="Times New Roman" w:hAnsi="Times New Roman"/>
          <w:sz w:val="28"/>
          <w:szCs w:val="28"/>
        </w:rPr>
        <w:t xml:space="preserve">and marked </w:t>
      </w:r>
      <w:r w:rsidR="003522F4" w:rsidRPr="003522F4">
        <w:rPr>
          <w:rFonts w:ascii="Times New Roman" w:hAnsi="Times New Roman"/>
          <w:b/>
          <w:i/>
          <w:sz w:val="28"/>
          <w:szCs w:val="28"/>
        </w:rPr>
        <w:t xml:space="preserve">Annexture </w:t>
      </w:r>
      <w:r w:rsidR="009F5B33" w:rsidRPr="003522F4">
        <w:rPr>
          <w:rFonts w:ascii="Times New Roman" w:hAnsi="Times New Roman"/>
          <w:b/>
          <w:i/>
          <w:sz w:val="28"/>
          <w:szCs w:val="28"/>
        </w:rPr>
        <w:t>“D”.</w:t>
      </w:r>
    </w:p>
    <w:p w:rsidR="00512AE1" w:rsidRDefault="003522F4" w:rsidP="005958AE">
      <w:pPr>
        <w:pStyle w:val="ListParagraph"/>
        <w:tabs>
          <w:tab w:val="left" w:pos="630"/>
        </w:tabs>
        <w:spacing w:after="0" w:line="360" w:lineRule="auto"/>
        <w:ind w:left="0"/>
        <w:jc w:val="both"/>
        <w:rPr>
          <w:rFonts w:ascii="Times New Roman" w:hAnsi="Times New Roman"/>
          <w:sz w:val="28"/>
          <w:szCs w:val="28"/>
        </w:rPr>
      </w:pPr>
      <w:r>
        <w:rPr>
          <w:rFonts w:ascii="Times New Roman" w:hAnsi="Times New Roman"/>
          <w:sz w:val="28"/>
          <w:szCs w:val="28"/>
        </w:rPr>
        <w:t>The Applicant also</w:t>
      </w:r>
      <w:r w:rsidR="005958AE">
        <w:rPr>
          <w:rFonts w:ascii="Times New Roman" w:hAnsi="Times New Roman"/>
          <w:sz w:val="28"/>
          <w:szCs w:val="28"/>
        </w:rPr>
        <w:t xml:space="preserve"> </w:t>
      </w:r>
      <w:r w:rsidR="00656F8F">
        <w:rPr>
          <w:rFonts w:ascii="Times New Roman" w:hAnsi="Times New Roman"/>
          <w:sz w:val="28"/>
          <w:szCs w:val="28"/>
        </w:rPr>
        <w:t>depones</w:t>
      </w:r>
      <w:r w:rsidR="005958AE">
        <w:rPr>
          <w:rFonts w:ascii="Times New Roman" w:hAnsi="Times New Roman"/>
          <w:sz w:val="28"/>
          <w:szCs w:val="28"/>
        </w:rPr>
        <w:t xml:space="preserve"> that </w:t>
      </w:r>
      <w:r>
        <w:rPr>
          <w:rFonts w:ascii="Times New Roman" w:hAnsi="Times New Roman"/>
          <w:sz w:val="28"/>
          <w:szCs w:val="28"/>
        </w:rPr>
        <w:t xml:space="preserve">has </w:t>
      </w:r>
      <w:r w:rsidR="00C75A0E">
        <w:rPr>
          <w:rFonts w:ascii="Times New Roman" w:hAnsi="Times New Roman"/>
          <w:sz w:val="28"/>
          <w:szCs w:val="28"/>
        </w:rPr>
        <w:t xml:space="preserve">since been unable to obtain a transfer of the suit property into </w:t>
      </w:r>
      <w:r w:rsidR="005958AE">
        <w:rPr>
          <w:rFonts w:ascii="Times New Roman" w:hAnsi="Times New Roman"/>
          <w:sz w:val="28"/>
          <w:szCs w:val="28"/>
        </w:rPr>
        <w:t>his</w:t>
      </w:r>
      <w:r w:rsidR="00C75A0E">
        <w:rPr>
          <w:rFonts w:ascii="Times New Roman" w:hAnsi="Times New Roman"/>
          <w:sz w:val="28"/>
          <w:szCs w:val="28"/>
        </w:rPr>
        <w:t xml:space="preserve"> names because the whereabouts of the said </w:t>
      </w:r>
      <w:r>
        <w:rPr>
          <w:rFonts w:ascii="Times New Roman" w:hAnsi="Times New Roman"/>
          <w:sz w:val="28"/>
          <w:szCs w:val="28"/>
        </w:rPr>
        <w:t xml:space="preserve">vendors </w:t>
      </w:r>
      <w:r w:rsidR="00C75A0E">
        <w:rPr>
          <w:rFonts w:ascii="Times New Roman" w:hAnsi="Times New Roman"/>
          <w:sz w:val="28"/>
          <w:szCs w:val="28"/>
        </w:rPr>
        <w:t>is unknown.</w:t>
      </w:r>
      <w:r w:rsidR="005958AE">
        <w:rPr>
          <w:rFonts w:ascii="Times New Roman" w:hAnsi="Times New Roman"/>
          <w:sz w:val="28"/>
          <w:szCs w:val="28"/>
        </w:rPr>
        <w:t xml:space="preserve"> </w:t>
      </w:r>
      <w:r w:rsidR="00EC3905">
        <w:rPr>
          <w:rFonts w:ascii="Times New Roman" w:hAnsi="Times New Roman"/>
          <w:sz w:val="28"/>
          <w:szCs w:val="28"/>
        </w:rPr>
        <w:t xml:space="preserve">That sometime back, </w:t>
      </w:r>
      <w:r w:rsidR="005958AE">
        <w:rPr>
          <w:rFonts w:ascii="Times New Roman" w:hAnsi="Times New Roman"/>
          <w:sz w:val="28"/>
          <w:szCs w:val="28"/>
        </w:rPr>
        <w:t>he</w:t>
      </w:r>
      <w:r w:rsidR="00EC3905">
        <w:rPr>
          <w:rFonts w:ascii="Times New Roman" w:hAnsi="Times New Roman"/>
          <w:sz w:val="28"/>
          <w:szCs w:val="28"/>
        </w:rPr>
        <w:t xml:space="preserve"> approached the R</w:t>
      </w:r>
      <w:r w:rsidR="005958AE">
        <w:rPr>
          <w:rFonts w:ascii="Times New Roman" w:hAnsi="Times New Roman"/>
          <w:sz w:val="28"/>
          <w:szCs w:val="28"/>
        </w:rPr>
        <w:t xml:space="preserve">espondent </w:t>
      </w:r>
      <w:r w:rsidR="00EC3905">
        <w:rPr>
          <w:rFonts w:ascii="Times New Roman" w:hAnsi="Times New Roman"/>
          <w:sz w:val="28"/>
          <w:szCs w:val="28"/>
        </w:rPr>
        <w:t xml:space="preserve">for a vesting order </w:t>
      </w:r>
      <w:r w:rsidR="00EC3905">
        <w:rPr>
          <w:rFonts w:ascii="Times New Roman" w:hAnsi="Times New Roman"/>
          <w:sz w:val="28"/>
          <w:szCs w:val="28"/>
        </w:rPr>
        <w:lastRenderedPageBreak/>
        <w:t xml:space="preserve">but was </w:t>
      </w:r>
      <w:r>
        <w:rPr>
          <w:rFonts w:ascii="Times New Roman" w:hAnsi="Times New Roman"/>
          <w:sz w:val="28"/>
          <w:szCs w:val="28"/>
        </w:rPr>
        <w:t xml:space="preserve">that the Applicant </w:t>
      </w:r>
      <w:r w:rsidR="00EC3905">
        <w:rPr>
          <w:rFonts w:ascii="Times New Roman" w:hAnsi="Times New Roman"/>
          <w:sz w:val="28"/>
          <w:szCs w:val="28"/>
        </w:rPr>
        <w:t>advised to apply for the same to this Court.</w:t>
      </w:r>
      <w:r w:rsidR="005958AE">
        <w:rPr>
          <w:rFonts w:ascii="Times New Roman" w:hAnsi="Times New Roman"/>
          <w:sz w:val="28"/>
          <w:szCs w:val="28"/>
        </w:rPr>
        <w:t xml:space="preserve"> He </w:t>
      </w:r>
      <w:r>
        <w:rPr>
          <w:rFonts w:ascii="Times New Roman" w:hAnsi="Times New Roman"/>
          <w:sz w:val="28"/>
          <w:szCs w:val="28"/>
        </w:rPr>
        <w:t xml:space="preserve">also </w:t>
      </w:r>
      <w:r w:rsidR="005958AE">
        <w:rPr>
          <w:rFonts w:ascii="Times New Roman" w:hAnsi="Times New Roman"/>
          <w:sz w:val="28"/>
          <w:szCs w:val="28"/>
        </w:rPr>
        <w:t xml:space="preserve">states that the suit property should vest in him because </w:t>
      </w:r>
      <w:r w:rsidR="00512AE1">
        <w:rPr>
          <w:rFonts w:ascii="Times New Roman" w:hAnsi="Times New Roman"/>
          <w:sz w:val="28"/>
          <w:szCs w:val="28"/>
        </w:rPr>
        <w:t>it is just and equitable</w:t>
      </w:r>
      <w:r w:rsidR="005958AE">
        <w:rPr>
          <w:rFonts w:ascii="Times New Roman" w:hAnsi="Times New Roman"/>
          <w:sz w:val="28"/>
          <w:szCs w:val="28"/>
        </w:rPr>
        <w:t>.</w:t>
      </w:r>
      <w:r w:rsidR="00512AE1">
        <w:rPr>
          <w:rFonts w:ascii="Times New Roman" w:hAnsi="Times New Roman"/>
          <w:sz w:val="28"/>
          <w:szCs w:val="28"/>
        </w:rPr>
        <w:t xml:space="preserve"> </w:t>
      </w:r>
    </w:p>
    <w:p w:rsidR="00344CA4" w:rsidRPr="003522F4" w:rsidRDefault="005958AE" w:rsidP="003522F4">
      <w:pPr>
        <w:pStyle w:val="ListParagraph"/>
        <w:spacing w:line="360" w:lineRule="auto"/>
        <w:ind w:left="0"/>
        <w:jc w:val="both"/>
        <w:rPr>
          <w:rFonts w:ascii="Times New Roman" w:hAnsi="Times New Roman"/>
          <w:i/>
          <w:sz w:val="28"/>
          <w:szCs w:val="28"/>
        </w:rPr>
      </w:pPr>
      <w:r>
        <w:rPr>
          <w:rFonts w:ascii="Times New Roman" w:hAnsi="Times New Roman"/>
          <w:sz w:val="28"/>
          <w:szCs w:val="28"/>
        </w:rPr>
        <w:t>The Applicant was represented by Mr. Tumusiime Enos, who made submission</w:t>
      </w:r>
      <w:r w:rsidR="003522F4">
        <w:rPr>
          <w:rFonts w:ascii="Times New Roman" w:hAnsi="Times New Roman"/>
          <w:sz w:val="28"/>
          <w:szCs w:val="28"/>
        </w:rPr>
        <w:t>s</w:t>
      </w:r>
      <w:r>
        <w:rPr>
          <w:rFonts w:ascii="Times New Roman" w:hAnsi="Times New Roman"/>
          <w:sz w:val="28"/>
          <w:szCs w:val="28"/>
        </w:rPr>
        <w:t xml:space="preserve"> in </w:t>
      </w:r>
      <w:r w:rsidR="003522F4">
        <w:rPr>
          <w:rFonts w:ascii="Times New Roman" w:hAnsi="Times New Roman"/>
          <w:sz w:val="28"/>
          <w:szCs w:val="28"/>
        </w:rPr>
        <w:t>respect to</w:t>
      </w:r>
      <w:r>
        <w:rPr>
          <w:rFonts w:ascii="Times New Roman" w:hAnsi="Times New Roman"/>
          <w:sz w:val="28"/>
          <w:szCs w:val="28"/>
        </w:rPr>
        <w:t xml:space="preserve"> the application. I will not reproduce them but </w:t>
      </w:r>
      <w:r w:rsidR="003522F4">
        <w:rPr>
          <w:rFonts w:ascii="Times New Roman" w:hAnsi="Times New Roman"/>
          <w:sz w:val="28"/>
          <w:szCs w:val="28"/>
        </w:rPr>
        <w:t xml:space="preserve">I </w:t>
      </w:r>
      <w:r>
        <w:rPr>
          <w:rFonts w:ascii="Times New Roman" w:hAnsi="Times New Roman"/>
          <w:sz w:val="28"/>
          <w:szCs w:val="28"/>
        </w:rPr>
        <w:t xml:space="preserve">will consider them </w:t>
      </w:r>
      <w:r w:rsidR="003522F4">
        <w:rPr>
          <w:rFonts w:ascii="Times New Roman" w:hAnsi="Times New Roman"/>
          <w:sz w:val="28"/>
          <w:szCs w:val="28"/>
        </w:rPr>
        <w:t>simultaneously with</w:t>
      </w:r>
      <w:r>
        <w:rPr>
          <w:rFonts w:ascii="Times New Roman" w:hAnsi="Times New Roman"/>
          <w:sz w:val="28"/>
          <w:szCs w:val="28"/>
        </w:rPr>
        <w:t xml:space="preserve"> the resolution of the only issue which </w:t>
      </w:r>
      <w:r w:rsidR="003522F4">
        <w:rPr>
          <w:rFonts w:ascii="Times New Roman" w:hAnsi="Times New Roman"/>
          <w:sz w:val="28"/>
          <w:szCs w:val="28"/>
        </w:rPr>
        <w:t>is;</w:t>
      </w:r>
      <w:r>
        <w:rPr>
          <w:rFonts w:ascii="Times New Roman" w:hAnsi="Times New Roman"/>
          <w:sz w:val="28"/>
          <w:szCs w:val="28"/>
        </w:rPr>
        <w:t xml:space="preserve"> </w:t>
      </w:r>
      <w:r w:rsidR="003522F4" w:rsidRPr="003522F4">
        <w:rPr>
          <w:rFonts w:ascii="Times New Roman" w:hAnsi="Times New Roman"/>
          <w:i/>
          <w:sz w:val="28"/>
          <w:szCs w:val="28"/>
        </w:rPr>
        <w:t>“W</w:t>
      </w:r>
      <w:r w:rsidRPr="003522F4">
        <w:rPr>
          <w:rFonts w:ascii="Times New Roman" w:hAnsi="Times New Roman"/>
          <w:i/>
          <w:sz w:val="28"/>
          <w:szCs w:val="28"/>
        </w:rPr>
        <w:t xml:space="preserve">hether this is a proper case </w:t>
      </w:r>
      <w:r w:rsidR="003522F4">
        <w:rPr>
          <w:rFonts w:ascii="Times New Roman" w:hAnsi="Times New Roman"/>
          <w:i/>
          <w:sz w:val="28"/>
          <w:szCs w:val="28"/>
        </w:rPr>
        <w:t>for</w:t>
      </w:r>
      <w:r w:rsidRPr="003522F4">
        <w:rPr>
          <w:rFonts w:ascii="Times New Roman" w:hAnsi="Times New Roman"/>
          <w:i/>
          <w:sz w:val="28"/>
          <w:szCs w:val="28"/>
        </w:rPr>
        <w:t xml:space="preserve"> which a vesting order should be issued</w:t>
      </w:r>
      <w:r w:rsidR="003522F4" w:rsidRPr="003522F4">
        <w:rPr>
          <w:rFonts w:ascii="Times New Roman" w:hAnsi="Times New Roman"/>
          <w:i/>
          <w:sz w:val="28"/>
          <w:szCs w:val="28"/>
        </w:rPr>
        <w:t>”</w:t>
      </w:r>
      <w:r w:rsidRPr="003522F4">
        <w:rPr>
          <w:rFonts w:ascii="Times New Roman" w:hAnsi="Times New Roman"/>
          <w:i/>
          <w:sz w:val="28"/>
          <w:szCs w:val="28"/>
        </w:rPr>
        <w:t>.</w:t>
      </w:r>
    </w:p>
    <w:p w:rsidR="005958AE" w:rsidRDefault="005958AE" w:rsidP="005958AE">
      <w:pPr>
        <w:pStyle w:val="ListParagraph"/>
        <w:spacing w:line="360" w:lineRule="auto"/>
        <w:ind w:left="0"/>
        <w:rPr>
          <w:rFonts w:ascii="Times New Roman" w:hAnsi="Times New Roman"/>
          <w:sz w:val="28"/>
          <w:szCs w:val="28"/>
        </w:rPr>
      </w:pPr>
      <w:r>
        <w:rPr>
          <w:rFonts w:ascii="Times New Roman" w:hAnsi="Times New Roman"/>
          <w:sz w:val="28"/>
          <w:szCs w:val="28"/>
        </w:rPr>
        <w:t xml:space="preserve">The application is brought under </w:t>
      </w:r>
      <w:r w:rsidRPr="003522F4">
        <w:rPr>
          <w:rFonts w:ascii="Times New Roman" w:hAnsi="Times New Roman"/>
          <w:b/>
          <w:i/>
          <w:sz w:val="28"/>
          <w:szCs w:val="28"/>
        </w:rPr>
        <w:t>Section 167 RTA</w:t>
      </w:r>
      <w:r>
        <w:rPr>
          <w:rFonts w:ascii="Times New Roman" w:hAnsi="Times New Roman"/>
          <w:sz w:val="28"/>
          <w:szCs w:val="28"/>
        </w:rPr>
        <w:t xml:space="preserve"> which provides as follows;</w:t>
      </w:r>
    </w:p>
    <w:p w:rsidR="00006576" w:rsidRPr="00006576" w:rsidRDefault="00006576" w:rsidP="00006576">
      <w:pPr>
        <w:autoSpaceDE w:val="0"/>
        <w:autoSpaceDN w:val="0"/>
        <w:adjustRightInd w:val="0"/>
        <w:spacing w:after="0" w:line="360" w:lineRule="auto"/>
        <w:ind w:left="720"/>
        <w:jc w:val="both"/>
        <w:rPr>
          <w:rFonts w:ascii="Times New Roman" w:eastAsiaTheme="minorHAnsi" w:hAnsi="Times New Roman"/>
          <w:b/>
          <w:i/>
          <w:sz w:val="28"/>
          <w:szCs w:val="28"/>
        </w:rPr>
      </w:pPr>
      <w:r w:rsidRPr="00006576">
        <w:rPr>
          <w:rFonts w:ascii="Times New Roman" w:eastAsiaTheme="minorHAnsi" w:hAnsi="Times New Roman"/>
          <w:b/>
          <w:i/>
          <w:sz w:val="28"/>
          <w:szCs w:val="28"/>
        </w:rPr>
        <w:t>“If it is proved to the satisfaction of the registrar that land under this Act has been sold by the proprietor and the whole of the purchase money paid, and that the purchaser has or those claiming under the purchaser have entered and taken possession under the purchase, and that entry and possession have been acquiesced in by the vendor or his or her representatives, but that a transfer has never been executed by the vendor and cannot be obtained by reason that the vendor is dead or residing out of the jurisdiction or cannot be found, the registrar may make a vesting order in the premises and may include in the order a direction for the payment of such an additional fee in respect of assurance of title as he or she may think fit, and the registrar upon the</w:t>
      </w:r>
      <w:r>
        <w:rPr>
          <w:rFonts w:ascii="Times New Roman" w:eastAsiaTheme="minorHAnsi" w:hAnsi="Times New Roman"/>
          <w:b/>
          <w:i/>
          <w:sz w:val="28"/>
          <w:szCs w:val="28"/>
        </w:rPr>
        <w:t xml:space="preserve"> </w:t>
      </w:r>
      <w:r w:rsidRPr="00006576">
        <w:rPr>
          <w:rFonts w:ascii="Times New Roman" w:eastAsiaTheme="minorHAnsi" w:hAnsi="Times New Roman"/>
          <w:b/>
          <w:i/>
          <w:sz w:val="28"/>
          <w:szCs w:val="28"/>
        </w:rPr>
        <w:t>payment of that additional fee, if any, shall effect the registration directed to be made by section 166 in the case of the vesting orders mentioned there, and the effecting or the omission to effect that registration shall be attended by the same results as declared by section 166 in respect of the vesting orders mentioned there.”</w:t>
      </w:r>
    </w:p>
    <w:p w:rsidR="006F1E54" w:rsidRDefault="003522F4" w:rsidP="00790A39">
      <w:pPr>
        <w:spacing w:after="0" w:line="360" w:lineRule="auto"/>
        <w:jc w:val="both"/>
        <w:rPr>
          <w:rFonts w:ascii="Times New Roman" w:hAnsi="Times New Roman"/>
          <w:sz w:val="28"/>
          <w:szCs w:val="28"/>
        </w:rPr>
      </w:pPr>
      <w:r>
        <w:rPr>
          <w:rFonts w:ascii="Times New Roman" w:hAnsi="Times New Roman"/>
          <w:sz w:val="28"/>
          <w:szCs w:val="28"/>
        </w:rPr>
        <w:t>Mr. Tumusiime Enos i</w:t>
      </w:r>
      <w:r w:rsidR="00006576">
        <w:rPr>
          <w:rFonts w:ascii="Times New Roman" w:hAnsi="Times New Roman"/>
          <w:sz w:val="28"/>
          <w:szCs w:val="28"/>
        </w:rPr>
        <w:t xml:space="preserve">n his submissions relied, among others, on the case of </w:t>
      </w:r>
      <w:r w:rsidR="00006576" w:rsidRPr="00FB00B6">
        <w:rPr>
          <w:rFonts w:ascii="Times New Roman" w:hAnsi="Times New Roman"/>
          <w:b/>
          <w:i/>
          <w:sz w:val="28"/>
          <w:szCs w:val="28"/>
        </w:rPr>
        <w:t>Aida Najjemba v. Ester Mpagi, Civil Appeal No. 74 of 2005</w:t>
      </w:r>
      <w:r w:rsidR="00006576">
        <w:rPr>
          <w:rFonts w:ascii="Times New Roman" w:hAnsi="Times New Roman"/>
          <w:sz w:val="28"/>
          <w:szCs w:val="28"/>
        </w:rPr>
        <w:t xml:space="preserve"> </w:t>
      </w:r>
      <w:r w:rsidR="00FB00B6">
        <w:rPr>
          <w:rFonts w:ascii="Times New Roman" w:hAnsi="Times New Roman"/>
          <w:sz w:val="28"/>
          <w:szCs w:val="28"/>
        </w:rPr>
        <w:t xml:space="preserve">in which </w:t>
      </w:r>
      <w:r w:rsidR="00006576">
        <w:rPr>
          <w:rFonts w:ascii="Times New Roman" w:hAnsi="Times New Roman"/>
          <w:sz w:val="28"/>
          <w:szCs w:val="28"/>
        </w:rPr>
        <w:t xml:space="preserve">the Court of Appeal interpreted </w:t>
      </w:r>
      <w:r w:rsidR="00FB00B6" w:rsidRPr="00FB00B6">
        <w:rPr>
          <w:rFonts w:ascii="Times New Roman" w:hAnsi="Times New Roman"/>
          <w:b/>
          <w:i/>
          <w:sz w:val="28"/>
          <w:szCs w:val="28"/>
        </w:rPr>
        <w:t>S</w:t>
      </w:r>
      <w:r w:rsidR="00006576" w:rsidRPr="00FB00B6">
        <w:rPr>
          <w:rFonts w:ascii="Times New Roman" w:hAnsi="Times New Roman"/>
          <w:b/>
          <w:i/>
          <w:sz w:val="28"/>
          <w:szCs w:val="28"/>
        </w:rPr>
        <w:t>ection 167(supra)</w:t>
      </w:r>
      <w:r w:rsidR="00006576">
        <w:rPr>
          <w:rFonts w:ascii="Times New Roman" w:hAnsi="Times New Roman"/>
          <w:sz w:val="28"/>
          <w:szCs w:val="28"/>
        </w:rPr>
        <w:t xml:space="preserve"> and stated that four conditions </w:t>
      </w:r>
      <w:r>
        <w:rPr>
          <w:rFonts w:ascii="Times New Roman" w:hAnsi="Times New Roman"/>
          <w:sz w:val="28"/>
          <w:szCs w:val="28"/>
        </w:rPr>
        <w:t xml:space="preserve">which </w:t>
      </w:r>
      <w:r w:rsidR="00006576">
        <w:rPr>
          <w:rFonts w:ascii="Times New Roman" w:hAnsi="Times New Roman"/>
          <w:sz w:val="28"/>
          <w:szCs w:val="28"/>
        </w:rPr>
        <w:t xml:space="preserve">must be satisfied before the Registrar can exercise his or her powers are </w:t>
      </w:r>
      <w:r>
        <w:rPr>
          <w:rFonts w:ascii="Times New Roman" w:hAnsi="Times New Roman"/>
          <w:sz w:val="28"/>
          <w:szCs w:val="28"/>
        </w:rPr>
        <w:t>that</w:t>
      </w:r>
      <w:r w:rsidR="00006576">
        <w:rPr>
          <w:rFonts w:ascii="Times New Roman" w:hAnsi="Times New Roman"/>
          <w:sz w:val="28"/>
          <w:szCs w:val="28"/>
        </w:rPr>
        <w:t>;</w:t>
      </w:r>
    </w:p>
    <w:p w:rsidR="00006576" w:rsidRPr="003522F4" w:rsidRDefault="00006576" w:rsidP="00006576">
      <w:pPr>
        <w:numPr>
          <w:ilvl w:val="0"/>
          <w:numId w:val="8"/>
        </w:numPr>
        <w:spacing w:after="0" w:line="360" w:lineRule="auto"/>
        <w:jc w:val="both"/>
        <w:rPr>
          <w:rFonts w:ascii="Times New Roman" w:hAnsi="Times New Roman"/>
          <w:b/>
          <w:i/>
          <w:sz w:val="28"/>
          <w:szCs w:val="28"/>
        </w:rPr>
      </w:pPr>
      <w:r w:rsidRPr="003522F4">
        <w:rPr>
          <w:rFonts w:ascii="Times New Roman" w:hAnsi="Times New Roman"/>
          <w:b/>
          <w:i/>
          <w:sz w:val="28"/>
          <w:szCs w:val="28"/>
        </w:rPr>
        <w:lastRenderedPageBreak/>
        <w:t>The land must be registered under the RTA and the purchaser must have paid the whole of the purchase price to the vendor.</w:t>
      </w:r>
    </w:p>
    <w:p w:rsidR="00006576" w:rsidRPr="003522F4" w:rsidRDefault="00006576" w:rsidP="00006576">
      <w:pPr>
        <w:numPr>
          <w:ilvl w:val="0"/>
          <w:numId w:val="8"/>
        </w:numPr>
        <w:spacing w:after="0" w:line="360" w:lineRule="auto"/>
        <w:jc w:val="both"/>
        <w:rPr>
          <w:rFonts w:ascii="Times New Roman" w:hAnsi="Times New Roman"/>
          <w:b/>
          <w:i/>
          <w:sz w:val="28"/>
          <w:szCs w:val="28"/>
        </w:rPr>
      </w:pPr>
      <w:r w:rsidRPr="003522F4">
        <w:rPr>
          <w:rFonts w:ascii="Times New Roman" w:hAnsi="Times New Roman"/>
          <w:b/>
          <w:i/>
          <w:sz w:val="28"/>
          <w:szCs w:val="28"/>
        </w:rPr>
        <w:t>The purchaser or th</w:t>
      </w:r>
      <w:r w:rsidR="003522F4">
        <w:rPr>
          <w:rFonts w:ascii="Times New Roman" w:hAnsi="Times New Roman"/>
          <w:b/>
          <w:i/>
          <w:sz w:val="28"/>
          <w:szCs w:val="28"/>
        </w:rPr>
        <w:t>o</w:t>
      </w:r>
      <w:r w:rsidRPr="003522F4">
        <w:rPr>
          <w:rFonts w:ascii="Times New Roman" w:hAnsi="Times New Roman"/>
          <w:b/>
          <w:i/>
          <w:sz w:val="28"/>
          <w:szCs w:val="28"/>
        </w:rPr>
        <w:t>se claiming under him or her have taken possession of the purchased land.</w:t>
      </w:r>
    </w:p>
    <w:p w:rsidR="00006576" w:rsidRPr="003522F4" w:rsidRDefault="00006576" w:rsidP="00006576">
      <w:pPr>
        <w:numPr>
          <w:ilvl w:val="0"/>
          <w:numId w:val="8"/>
        </w:numPr>
        <w:spacing w:after="0" w:line="360" w:lineRule="auto"/>
        <w:jc w:val="both"/>
        <w:rPr>
          <w:rFonts w:ascii="Times New Roman" w:hAnsi="Times New Roman"/>
          <w:b/>
          <w:i/>
          <w:sz w:val="28"/>
          <w:szCs w:val="28"/>
        </w:rPr>
      </w:pPr>
      <w:r w:rsidRPr="003522F4">
        <w:rPr>
          <w:rFonts w:ascii="Times New Roman" w:hAnsi="Times New Roman"/>
          <w:b/>
          <w:i/>
          <w:sz w:val="28"/>
          <w:szCs w:val="28"/>
        </w:rPr>
        <w:t>The purchaser has entered the land and the entry has been acquiesced in by the vendor or his or her representative.</w:t>
      </w:r>
    </w:p>
    <w:p w:rsidR="00006576" w:rsidRPr="003522F4" w:rsidRDefault="00006576" w:rsidP="00006576">
      <w:pPr>
        <w:numPr>
          <w:ilvl w:val="0"/>
          <w:numId w:val="8"/>
        </w:numPr>
        <w:spacing w:after="0" w:line="360" w:lineRule="auto"/>
        <w:jc w:val="both"/>
        <w:rPr>
          <w:rFonts w:ascii="Times New Roman" w:hAnsi="Times New Roman"/>
          <w:b/>
          <w:i/>
          <w:sz w:val="28"/>
          <w:szCs w:val="28"/>
        </w:rPr>
      </w:pPr>
      <w:r w:rsidRPr="003522F4">
        <w:rPr>
          <w:rFonts w:ascii="Times New Roman" w:hAnsi="Times New Roman"/>
          <w:b/>
          <w:i/>
          <w:sz w:val="28"/>
          <w:szCs w:val="28"/>
        </w:rPr>
        <w:t>The transfer of the property has not been executed because the vendor is dead or is residing out of jurisdiction or cannot be found.</w:t>
      </w:r>
    </w:p>
    <w:p w:rsidR="002A782C" w:rsidRDefault="003522F4" w:rsidP="002A782C">
      <w:pPr>
        <w:spacing w:after="0" w:line="360" w:lineRule="auto"/>
        <w:jc w:val="both"/>
        <w:rPr>
          <w:rFonts w:ascii="Times New Roman" w:hAnsi="Times New Roman"/>
          <w:sz w:val="28"/>
          <w:szCs w:val="28"/>
        </w:rPr>
      </w:pPr>
      <w:r>
        <w:rPr>
          <w:rFonts w:ascii="Times New Roman" w:hAnsi="Times New Roman"/>
          <w:sz w:val="28"/>
          <w:szCs w:val="28"/>
        </w:rPr>
        <w:t xml:space="preserve">I must add that </w:t>
      </w:r>
      <w:r w:rsidR="00E075E7">
        <w:rPr>
          <w:rFonts w:ascii="Times New Roman" w:hAnsi="Times New Roman"/>
          <w:sz w:val="28"/>
          <w:szCs w:val="28"/>
        </w:rPr>
        <w:t xml:space="preserve">it ought to be a condition </w:t>
      </w:r>
      <w:r w:rsidR="002A782C">
        <w:rPr>
          <w:rFonts w:ascii="Times New Roman" w:hAnsi="Times New Roman"/>
          <w:sz w:val="28"/>
          <w:szCs w:val="28"/>
        </w:rPr>
        <w:t xml:space="preserve">that the application </w:t>
      </w:r>
      <w:r w:rsidR="00E075E7">
        <w:rPr>
          <w:rFonts w:ascii="Times New Roman" w:hAnsi="Times New Roman"/>
          <w:sz w:val="28"/>
          <w:szCs w:val="28"/>
        </w:rPr>
        <w:t xml:space="preserve">must be </w:t>
      </w:r>
      <w:r w:rsidR="002A782C">
        <w:rPr>
          <w:rFonts w:ascii="Times New Roman" w:hAnsi="Times New Roman"/>
          <w:sz w:val="28"/>
          <w:szCs w:val="28"/>
        </w:rPr>
        <w:t>made to the Registrar/ Commissioner for Land Registration in the first instance</w:t>
      </w:r>
      <w:r w:rsidR="00E075E7">
        <w:rPr>
          <w:rFonts w:ascii="Times New Roman" w:hAnsi="Times New Roman"/>
          <w:sz w:val="28"/>
          <w:szCs w:val="28"/>
        </w:rPr>
        <w:t>,</w:t>
      </w:r>
      <w:r w:rsidR="002A782C">
        <w:rPr>
          <w:rFonts w:ascii="Times New Roman" w:hAnsi="Times New Roman"/>
          <w:sz w:val="28"/>
          <w:szCs w:val="28"/>
        </w:rPr>
        <w:t xml:space="preserve"> </w:t>
      </w:r>
      <w:r w:rsidR="00E075E7">
        <w:rPr>
          <w:rFonts w:ascii="Times New Roman" w:hAnsi="Times New Roman"/>
          <w:sz w:val="28"/>
          <w:szCs w:val="28"/>
        </w:rPr>
        <w:t xml:space="preserve">who for some reason </w:t>
      </w:r>
      <w:r w:rsidR="002A782C">
        <w:rPr>
          <w:rFonts w:ascii="Times New Roman" w:hAnsi="Times New Roman"/>
          <w:sz w:val="28"/>
          <w:szCs w:val="28"/>
        </w:rPr>
        <w:t>declin</w:t>
      </w:r>
      <w:r w:rsidR="00E075E7">
        <w:rPr>
          <w:rFonts w:ascii="Times New Roman" w:hAnsi="Times New Roman"/>
          <w:sz w:val="28"/>
          <w:szCs w:val="28"/>
        </w:rPr>
        <w:t xml:space="preserve">es </w:t>
      </w:r>
      <w:r w:rsidR="002A782C">
        <w:rPr>
          <w:rFonts w:ascii="Times New Roman" w:hAnsi="Times New Roman"/>
          <w:sz w:val="28"/>
          <w:szCs w:val="28"/>
        </w:rPr>
        <w:t>to exercise the powers</w:t>
      </w:r>
      <w:r w:rsidR="00E075E7">
        <w:rPr>
          <w:rFonts w:ascii="Times New Roman" w:hAnsi="Times New Roman"/>
          <w:sz w:val="28"/>
          <w:szCs w:val="28"/>
        </w:rPr>
        <w:t xml:space="preserve"> conferred upon him or her</w:t>
      </w:r>
      <w:r w:rsidR="002A782C">
        <w:rPr>
          <w:rFonts w:ascii="Times New Roman" w:hAnsi="Times New Roman"/>
          <w:sz w:val="28"/>
          <w:szCs w:val="28"/>
        </w:rPr>
        <w:t xml:space="preserve"> under </w:t>
      </w:r>
      <w:r w:rsidR="002A782C" w:rsidRPr="002A782C">
        <w:rPr>
          <w:rFonts w:ascii="Times New Roman" w:hAnsi="Times New Roman"/>
          <w:b/>
          <w:i/>
          <w:sz w:val="28"/>
          <w:szCs w:val="28"/>
        </w:rPr>
        <w:t xml:space="preserve">Section 167 (supra) </w:t>
      </w:r>
      <w:r w:rsidR="002A782C">
        <w:rPr>
          <w:rFonts w:ascii="Times New Roman" w:hAnsi="Times New Roman"/>
          <w:sz w:val="28"/>
          <w:szCs w:val="28"/>
        </w:rPr>
        <w:t xml:space="preserve">before the Applicant </w:t>
      </w:r>
      <w:r w:rsidR="005701CA">
        <w:rPr>
          <w:rFonts w:ascii="Times New Roman" w:hAnsi="Times New Roman"/>
          <w:sz w:val="28"/>
          <w:szCs w:val="28"/>
        </w:rPr>
        <w:t>can move</w:t>
      </w:r>
      <w:r w:rsidR="002A782C">
        <w:rPr>
          <w:rFonts w:ascii="Times New Roman" w:hAnsi="Times New Roman"/>
          <w:sz w:val="28"/>
          <w:szCs w:val="28"/>
        </w:rPr>
        <w:t xml:space="preserve"> court. </w:t>
      </w:r>
      <w:r w:rsidR="005701CA">
        <w:rPr>
          <w:rFonts w:ascii="Times New Roman" w:hAnsi="Times New Roman"/>
          <w:sz w:val="28"/>
          <w:szCs w:val="28"/>
        </w:rPr>
        <w:t>I</w:t>
      </w:r>
      <w:r w:rsidR="00E075E7">
        <w:rPr>
          <w:rFonts w:ascii="Times New Roman" w:hAnsi="Times New Roman"/>
          <w:sz w:val="28"/>
          <w:szCs w:val="28"/>
        </w:rPr>
        <w:t xml:space="preserve">t is </w:t>
      </w:r>
      <w:r w:rsidR="005701CA">
        <w:rPr>
          <w:rFonts w:ascii="Times New Roman" w:hAnsi="Times New Roman"/>
          <w:sz w:val="28"/>
          <w:szCs w:val="28"/>
        </w:rPr>
        <w:t>my view</w:t>
      </w:r>
      <w:r w:rsidR="00E075E7">
        <w:rPr>
          <w:rFonts w:ascii="Times New Roman" w:hAnsi="Times New Roman"/>
          <w:sz w:val="28"/>
          <w:szCs w:val="28"/>
        </w:rPr>
        <w:t xml:space="preserve"> that</w:t>
      </w:r>
      <w:r w:rsidR="005701CA">
        <w:rPr>
          <w:rFonts w:ascii="Times New Roman" w:hAnsi="Times New Roman"/>
          <w:sz w:val="28"/>
          <w:szCs w:val="28"/>
        </w:rPr>
        <w:t xml:space="preserve"> </w:t>
      </w:r>
      <w:r w:rsidR="00194B54">
        <w:rPr>
          <w:rFonts w:ascii="Times New Roman" w:hAnsi="Times New Roman"/>
          <w:sz w:val="28"/>
          <w:szCs w:val="28"/>
        </w:rPr>
        <w:t>section</w:t>
      </w:r>
      <w:r w:rsidR="005701CA">
        <w:rPr>
          <w:rFonts w:ascii="Times New Roman" w:hAnsi="Times New Roman"/>
          <w:sz w:val="28"/>
          <w:szCs w:val="28"/>
        </w:rPr>
        <w:t xml:space="preserve"> specifically </w:t>
      </w:r>
      <w:r w:rsidR="00194B54">
        <w:rPr>
          <w:rFonts w:ascii="Times New Roman" w:hAnsi="Times New Roman"/>
          <w:sz w:val="28"/>
          <w:szCs w:val="28"/>
        </w:rPr>
        <w:t>provides for</w:t>
      </w:r>
      <w:r w:rsidR="005701CA">
        <w:rPr>
          <w:rFonts w:ascii="Times New Roman" w:hAnsi="Times New Roman"/>
          <w:sz w:val="28"/>
          <w:szCs w:val="28"/>
        </w:rPr>
        <w:t xml:space="preserve"> </w:t>
      </w:r>
      <w:r w:rsidR="00194B54">
        <w:rPr>
          <w:rFonts w:ascii="Times New Roman" w:hAnsi="Times New Roman"/>
          <w:sz w:val="28"/>
          <w:szCs w:val="28"/>
        </w:rPr>
        <w:t>and empowers the</w:t>
      </w:r>
      <w:r w:rsidR="005701CA">
        <w:rPr>
          <w:rFonts w:ascii="Times New Roman" w:hAnsi="Times New Roman"/>
          <w:sz w:val="28"/>
          <w:szCs w:val="28"/>
        </w:rPr>
        <w:t xml:space="preserve"> “Registrar</w:t>
      </w:r>
      <w:r w:rsidR="00194B54">
        <w:rPr>
          <w:rFonts w:ascii="Times New Roman" w:hAnsi="Times New Roman"/>
          <w:sz w:val="28"/>
          <w:szCs w:val="28"/>
        </w:rPr>
        <w:t xml:space="preserve">” to issue a vesting order, and therefore the Registrar </w:t>
      </w:r>
      <w:r w:rsidR="00E075E7">
        <w:rPr>
          <w:rFonts w:ascii="Times New Roman" w:hAnsi="Times New Roman"/>
          <w:sz w:val="28"/>
          <w:szCs w:val="28"/>
        </w:rPr>
        <w:t>is</w:t>
      </w:r>
      <w:r w:rsidR="005701CA">
        <w:rPr>
          <w:rFonts w:ascii="Times New Roman" w:hAnsi="Times New Roman"/>
          <w:sz w:val="28"/>
          <w:szCs w:val="28"/>
        </w:rPr>
        <w:t xml:space="preserve"> essentially the first point of reference be</w:t>
      </w:r>
      <w:r w:rsidR="00E075E7">
        <w:rPr>
          <w:rFonts w:ascii="Times New Roman" w:hAnsi="Times New Roman"/>
          <w:sz w:val="28"/>
          <w:szCs w:val="28"/>
        </w:rPr>
        <w:t xml:space="preserve">fore </w:t>
      </w:r>
      <w:r w:rsidR="005701CA">
        <w:rPr>
          <w:rFonts w:ascii="Times New Roman" w:hAnsi="Times New Roman"/>
          <w:sz w:val="28"/>
          <w:szCs w:val="28"/>
        </w:rPr>
        <w:t xml:space="preserve">the </w:t>
      </w:r>
      <w:r w:rsidR="00E075E7">
        <w:rPr>
          <w:rFonts w:ascii="Times New Roman" w:hAnsi="Times New Roman"/>
          <w:sz w:val="28"/>
          <w:szCs w:val="28"/>
        </w:rPr>
        <w:t>c</w:t>
      </w:r>
      <w:r w:rsidR="005701CA">
        <w:rPr>
          <w:rFonts w:ascii="Times New Roman" w:hAnsi="Times New Roman"/>
          <w:sz w:val="28"/>
          <w:szCs w:val="28"/>
        </w:rPr>
        <w:t xml:space="preserve">ourt </w:t>
      </w:r>
      <w:r w:rsidR="00E075E7">
        <w:rPr>
          <w:rFonts w:ascii="Times New Roman" w:hAnsi="Times New Roman"/>
          <w:sz w:val="28"/>
          <w:szCs w:val="28"/>
        </w:rPr>
        <w:t>can</w:t>
      </w:r>
      <w:r w:rsidR="005701CA">
        <w:rPr>
          <w:rFonts w:ascii="Times New Roman" w:hAnsi="Times New Roman"/>
          <w:sz w:val="28"/>
          <w:szCs w:val="28"/>
        </w:rPr>
        <w:t xml:space="preserve"> be </w:t>
      </w:r>
      <w:r w:rsidR="00194B54">
        <w:rPr>
          <w:rFonts w:ascii="Times New Roman" w:hAnsi="Times New Roman"/>
          <w:sz w:val="28"/>
          <w:szCs w:val="28"/>
        </w:rPr>
        <w:t>moved</w:t>
      </w:r>
      <w:r w:rsidR="005701CA">
        <w:rPr>
          <w:rFonts w:ascii="Times New Roman" w:hAnsi="Times New Roman"/>
          <w:sz w:val="28"/>
          <w:szCs w:val="28"/>
        </w:rPr>
        <w:t xml:space="preserve">. </w:t>
      </w:r>
      <w:r w:rsidR="00E075E7">
        <w:rPr>
          <w:rFonts w:ascii="Times New Roman" w:hAnsi="Times New Roman"/>
          <w:sz w:val="28"/>
          <w:szCs w:val="28"/>
        </w:rPr>
        <w:t xml:space="preserve">I believe court grants vesting orders under its inherent power but not under </w:t>
      </w:r>
      <w:r w:rsidR="00E075E7" w:rsidRPr="00E075E7">
        <w:rPr>
          <w:rFonts w:ascii="Times New Roman" w:hAnsi="Times New Roman"/>
          <w:b/>
          <w:i/>
          <w:sz w:val="28"/>
          <w:szCs w:val="28"/>
        </w:rPr>
        <w:t>Section 167(supra)</w:t>
      </w:r>
      <w:r w:rsidR="00E075E7">
        <w:rPr>
          <w:rFonts w:ascii="Times New Roman" w:hAnsi="Times New Roman"/>
          <w:sz w:val="28"/>
          <w:szCs w:val="28"/>
        </w:rPr>
        <w:t xml:space="preserve"> because the provision only envisages the Registrar.</w:t>
      </w:r>
      <w:r w:rsidR="00B91B18">
        <w:rPr>
          <w:rFonts w:ascii="Times New Roman" w:hAnsi="Times New Roman"/>
          <w:sz w:val="28"/>
          <w:szCs w:val="28"/>
        </w:rPr>
        <w:t xml:space="preserve"> It is therefore important that an applicant for a vesting order should unfailingly cite </w:t>
      </w:r>
      <w:r w:rsidR="00B91B18" w:rsidRPr="00B91B18">
        <w:rPr>
          <w:rFonts w:ascii="Times New Roman" w:hAnsi="Times New Roman"/>
          <w:b/>
          <w:i/>
          <w:sz w:val="28"/>
          <w:szCs w:val="28"/>
        </w:rPr>
        <w:t>Section 98 CPA</w:t>
      </w:r>
      <w:r w:rsidR="00B91B18">
        <w:rPr>
          <w:rFonts w:ascii="Times New Roman" w:hAnsi="Times New Roman"/>
          <w:sz w:val="28"/>
          <w:szCs w:val="28"/>
        </w:rPr>
        <w:t xml:space="preserve"> as the enabling provision, and </w:t>
      </w:r>
      <w:r w:rsidR="00B91B18" w:rsidRPr="00B91B18">
        <w:rPr>
          <w:rFonts w:ascii="Times New Roman" w:hAnsi="Times New Roman"/>
          <w:b/>
          <w:i/>
          <w:sz w:val="28"/>
          <w:szCs w:val="28"/>
        </w:rPr>
        <w:t>Section 167(supra)</w:t>
      </w:r>
      <w:r w:rsidR="00B91B18">
        <w:rPr>
          <w:rFonts w:ascii="Times New Roman" w:hAnsi="Times New Roman"/>
          <w:sz w:val="28"/>
          <w:szCs w:val="28"/>
        </w:rPr>
        <w:t xml:space="preserve"> only to demonstrate conditions for a vesting order. </w:t>
      </w:r>
      <w:r w:rsidR="002A782C">
        <w:rPr>
          <w:rFonts w:ascii="Times New Roman" w:hAnsi="Times New Roman"/>
          <w:sz w:val="28"/>
          <w:szCs w:val="28"/>
        </w:rPr>
        <w:t xml:space="preserve">Counsel for the Applicant submitted that all the </w:t>
      </w:r>
      <w:r w:rsidR="00B91B18">
        <w:rPr>
          <w:rFonts w:ascii="Times New Roman" w:hAnsi="Times New Roman"/>
          <w:sz w:val="28"/>
          <w:szCs w:val="28"/>
        </w:rPr>
        <w:t>legally stipulated</w:t>
      </w:r>
      <w:r w:rsidR="002A782C">
        <w:rPr>
          <w:rFonts w:ascii="Times New Roman" w:hAnsi="Times New Roman"/>
          <w:sz w:val="28"/>
          <w:szCs w:val="28"/>
        </w:rPr>
        <w:t xml:space="preserve"> conditions </w:t>
      </w:r>
      <w:r w:rsidR="00B91B18">
        <w:rPr>
          <w:rFonts w:ascii="Times New Roman" w:hAnsi="Times New Roman"/>
          <w:sz w:val="28"/>
          <w:szCs w:val="28"/>
        </w:rPr>
        <w:t xml:space="preserve">do </w:t>
      </w:r>
      <w:r w:rsidR="002A782C">
        <w:rPr>
          <w:rFonts w:ascii="Times New Roman" w:hAnsi="Times New Roman"/>
          <w:sz w:val="28"/>
          <w:szCs w:val="28"/>
        </w:rPr>
        <w:t>exist in this case to warrant issuing of the vesting order.</w:t>
      </w:r>
    </w:p>
    <w:p w:rsidR="002A782C" w:rsidRDefault="002A782C" w:rsidP="002A782C">
      <w:pPr>
        <w:spacing w:after="0" w:line="360" w:lineRule="auto"/>
        <w:jc w:val="both"/>
        <w:rPr>
          <w:rFonts w:ascii="Times New Roman" w:hAnsi="Times New Roman"/>
          <w:sz w:val="28"/>
          <w:szCs w:val="28"/>
        </w:rPr>
      </w:pPr>
      <w:r>
        <w:rPr>
          <w:rFonts w:ascii="Times New Roman" w:hAnsi="Times New Roman"/>
          <w:sz w:val="28"/>
          <w:szCs w:val="28"/>
        </w:rPr>
        <w:t xml:space="preserve">Regarding the first condition, </w:t>
      </w:r>
      <w:r w:rsidR="00AA395E">
        <w:rPr>
          <w:rFonts w:ascii="Times New Roman" w:hAnsi="Times New Roman"/>
          <w:sz w:val="28"/>
          <w:szCs w:val="28"/>
        </w:rPr>
        <w:t>the High Court</w:t>
      </w:r>
      <w:r>
        <w:rPr>
          <w:rFonts w:ascii="Times New Roman" w:hAnsi="Times New Roman"/>
          <w:sz w:val="28"/>
          <w:szCs w:val="28"/>
        </w:rPr>
        <w:t xml:space="preserve"> in </w:t>
      </w:r>
      <w:r w:rsidRPr="0088272B">
        <w:rPr>
          <w:rFonts w:ascii="Times New Roman" w:hAnsi="Times New Roman"/>
          <w:b/>
          <w:i/>
          <w:sz w:val="28"/>
          <w:szCs w:val="28"/>
        </w:rPr>
        <w:t xml:space="preserve">Edward </w:t>
      </w:r>
      <w:r w:rsidR="00AA395E">
        <w:rPr>
          <w:rFonts w:ascii="Times New Roman" w:hAnsi="Times New Roman"/>
          <w:b/>
          <w:i/>
          <w:sz w:val="28"/>
          <w:szCs w:val="28"/>
        </w:rPr>
        <w:t>B</w:t>
      </w:r>
      <w:r w:rsidRPr="0088272B">
        <w:rPr>
          <w:rFonts w:ascii="Times New Roman" w:hAnsi="Times New Roman"/>
          <w:b/>
          <w:i/>
          <w:sz w:val="28"/>
          <w:szCs w:val="28"/>
        </w:rPr>
        <w:t xml:space="preserve">abigumira v Commissioner for Land </w:t>
      </w:r>
      <w:r w:rsidR="00AA395E">
        <w:rPr>
          <w:rFonts w:ascii="Times New Roman" w:hAnsi="Times New Roman"/>
          <w:b/>
          <w:i/>
          <w:sz w:val="28"/>
          <w:szCs w:val="28"/>
        </w:rPr>
        <w:t>R</w:t>
      </w:r>
      <w:r w:rsidR="00AA395E" w:rsidRPr="0088272B">
        <w:rPr>
          <w:rFonts w:ascii="Times New Roman" w:hAnsi="Times New Roman"/>
          <w:b/>
          <w:i/>
          <w:sz w:val="28"/>
          <w:szCs w:val="28"/>
        </w:rPr>
        <w:t>egistration</w:t>
      </w:r>
      <w:r w:rsidRPr="0088272B">
        <w:rPr>
          <w:rFonts w:ascii="Times New Roman" w:hAnsi="Times New Roman"/>
          <w:b/>
          <w:i/>
          <w:sz w:val="28"/>
          <w:szCs w:val="28"/>
        </w:rPr>
        <w:t>, H</w:t>
      </w:r>
      <w:r w:rsidR="0088272B">
        <w:rPr>
          <w:rFonts w:ascii="Times New Roman" w:hAnsi="Times New Roman"/>
          <w:b/>
          <w:i/>
          <w:sz w:val="28"/>
          <w:szCs w:val="28"/>
        </w:rPr>
        <w:t>.</w:t>
      </w:r>
      <w:r w:rsidRPr="0088272B">
        <w:rPr>
          <w:rFonts w:ascii="Times New Roman" w:hAnsi="Times New Roman"/>
          <w:b/>
          <w:i/>
          <w:sz w:val="28"/>
          <w:szCs w:val="28"/>
        </w:rPr>
        <w:t>C</w:t>
      </w:r>
      <w:r w:rsidR="00AA395E">
        <w:rPr>
          <w:rFonts w:ascii="Times New Roman" w:hAnsi="Times New Roman"/>
          <w:b/>
          <w:i/>
          <w:sz w:val="28"/>
          <w:szCs w:val="28"/>
        </w:rPr>
        <w:t>.</w:t>
      </w:r>
      <w:r w:rsidRPr="0088272B">
        <w:rPr>
          <w:rFonts w:ascii="Times New Roman" w:hAnsi="Times New Roman"/>
          <w:b/>
          <w:i/>
          <w:sz w:val="28"/>
          <w:szCs w:val="28"/>
        </w:rPr>
        <w:t xml:space="preserve"> Misc. Cause No. 76 of 2012, per Bossa J</w:t>
      </w:r>
      <w:r>
        <w:rPr>
          <w:rFonts w:ascii="Times New Roman" w:hAnsi="Times New Roman"/>
          <w:sz w:val="28"/>
          <w:szCs w:val="28"/>
        </w:rPr>
        <w:t xml:space="preserve"> (as she the</w:t>
      </w:r>
      <w:r w:rsidR="00AA395E">
        <w:rPr>
          <w:rFonts w:ascii="Times New Roman" w:hAnsi="Times New Roman"/>
          <w:sz w:val="28"/>
          <w:szCs w:val="28"/>
        </w:rPr>
        <w:t>n</w:t>
      </w:r>
      <w:r>
        <w:rPr>
          <w:rFonts w:ascii="Times New Roman" w:hAnsi="Times New Roman"/>
          <w:sz w:val="28"/>
          <w:szCs w:val="28"/>
        </w:rPr>
        <w:t xml:space="preserve"> was) considered </w:t>
      </w:r>
      <w:r w:rsidRPr="0088272B">
        <w:rPr>
          <w:rFonts w:ascii="Times New Roman" w:hAnsi="Times New Roman"/>
          <w:b/>
          <w:i/>
          <w:sz w:val="28"/>
          <w:szCs w:val="28"/>
        </w:rPr>
        <w:t>Section 59 RTA</w:t>
      </w:r>
      <w:r>
        <w:rPr>
          <w:rFonts w:ascii="Times New Roman" w:hAnsi="Times New Roman"/>
          <w:sz w:val="28"/>
          <w:szCs w:val="28"/>
        </w:rPr>
        <w:t xml:space="preserve"> to the effect that a </w:t>
      </w:r>
      <w:r w:rsidR="0088272B">
        <w:rPr>
          <w:rFonts w:ascii="Times New Roman" w:hAnsi="Times New Roman"/>
          <w:sz w:val="28"/>
          <w:szCs w:val="28"/>
        </w:rPr>
        <w:t>C</w:t>
      </w:r>
      <w:r>
        <w:rPr>
          <w:rFonts w:ascii="Times New Roman" w:hAnsi="Times New Roman"/>
          <w:sz w:val="28"/>
          <w:szCs w:val="28"/>
        </w:rPr>
        <w:t xml:space="preserve">ertificate of </w:t>
      </w:r>
      <w:r w:rsidR="0088272B">
        <w:rPr>
          <w:rFonts w:ascii="Times New Roman" w:hAnsi="Times New Roman"/>
          <w:sz w:val="28"/>
          <w:szCs w:val="28"/>
        </w:rPr>
        <w:t>T</w:t>
      </w:r>
      <w:r>
        <w:rPr>
          <w:rFonts w:ascii="Times New Roman" w:hAnsi="Times New Roman"/>
          <w:sz w:val="28"/>
          <w:szCs w:val="28"/>
        </w:rPr>
        <w:t xml:space="preserve">itle is conclusive </w:t>
      </w:r>
      <w:r w:rsidR="0088272B">
        <w:rPr>
          <w:rFonts w:ascii="Times New Roman" w:hAnsi="Times New Roman"/>
          <w:sz w:val="28"/>
          <w:szCs w:val="28"/>
        </w:rPr>
        <w:t xml:space="preserve">proof that the land was brought under the RTA. In the instant application the Applicant attached a copy of the Certificate of Title of the purchased land to his affidavit as </w:t>
      </w:r>
      <w:r w:rsidR="0088272B" w:rsidRPr="0088272B">
        <w:rPr>
          <w:rFonts w:ascii="Times New Roman" w:hAnsi="Times New Roman"/>
          <w:i/>
          <w:sz w:val="28"/>
          <w:szCs w:val="28"/>
        </w:rPr>
        <w:t>Annexture “D”</w:t>
      </w:r>
      <w:r w:rsidR="0088272B">
        <w:rPr>
          <w:rFonts w:ascii="Times New Roman" w:hAnsi="Times New Roman"/>
          <w:i/>
          <w:sz w:val="28"/>
          <w:szCs w:val="28"/>
        </w:rPr>
        <w:t>.</w:t>
      </w:r>
      <w:r w:rsidR="0088272B">
        <w:rPr>
          <w:rFonts w:ascii="Times New Roman" w:hAnsi="Times New Roman"/>
          <w:sz w:val="28"/>
          <w:szCs w:val="28"/>
        </w:rPr>
        <w:t xml:space="preserve"> </w:t>
      </w:r>
      <w:r w:rsidR="0088272B" w:rsidRPr="00AA395E">
        <w:rPr>
          <w:rFonts w:ascii="Times New Roman" w:hAnsi="Times New Roman"/>
          <w:b/>
          <w:i/>
          <w:sz w:val="28"/>
          <w:szCs w:val="28"/>
        </w:rPr>
        <w:t>Section 59(supra)</w:t>
      </w:r>
      <w:r w:rsidR="0088272B">
        <w:rPr>
          <w:rFonts w:ascii="Times New Roman" w:hAnsi="Times New Roman"/>
          <w:sz w:val="28"/>
          <w:szCs w:val="28"/>
        </w:rPr>
        <w:t xml:space="preserve"> stipulates</w:t>
      </w:r>
      <w:r w:rsidR="00AA395E">
        <w:rPr>
          <w:rFonts w:ascii="Times New Roman" w:hAnsi="Times New Roman"/>
          <w:sz w:val="28"/>
          <w:szCs w:val="28"/>
        </w:rPr>
        <w:t>,</w:t>
      </w:r>
      <w:r w:rsidR="0088272B">
        <w:rPr>
          <w:rFonts w:ascii="Times New Roman" w:hAnsi="Times New Roman"/>
          <w:sz w:val="28"/>
          <w:szCs w:val="28"/>
        </w:rPr>
        <w:t xml:space="preserve"> </w:t>
      </w:r>
      <w:r w:rsidR="00AA395E" w:rsidRPr="00AA395E">
        <w:rPr>
          <w:rFonts w:ascii="Times New Roman" w:hAnsi="Times New Roman"/>
          <w:i/>
          <w:sz w:val="28"/>
          <w:szCs w:val="28"/>
        </w:rPr>
        <w:lastRenderedPageBreak/>
        <w:t>inter alia</w:t>
      </w:r>
      <w:r w:rsidR="00AA395E">
        <w:rPr>
          <w:rFonts w:ascii="Times New Roman" w:hAnsi="Times New Roman"/>
          <w:sz w:val="28"/>
          <w:szCs w:val="28"/>
        </w:rPr>
        <w:t xml:space="preserve">, </w:t>
      </w:r>
      <w:r w:rsidR="0088272B">
        <w:rPr>
          <w:rFonts w:ascii="Times New Roman" w:hAnsi="Times New Roman"/>
          <w:sz w:val="28"/>
          <w:szCs w:val="28"/>
        </w:rPr>
        <w:t>that a Certificate of Title sh</w:t>
      </w:r>
      <w:r w:rsidR="00AA395E">
        <w:rPr>
          <w:rFonts w:ascii="Times New Roman" w:hAnsi="Times New Roman"/>
          <w:sz w:val="28"/>
          <w:szCs w:val="28"/>
        </w:rPr>
        <w:t>all</w:t>
      </w:r>
      <w:r w:rsidR="0088272B">
        <w:rPr>
          <w:rFonts w:ascii="Times New Roman" w:hAnsi="Times New Roman"/>
          <w:sz w:val="28"/>
          <w:szCs w:val="28"/>
        </w:rPr>
        <w:t xml:space="preserve"> be received by court as conclusive evidence that the person named therein is the proprietor with power to dispose of the land described therein in accordance with the provision. </w:t>
      </w:r>
      <w:r w:rsidR="00AA395E">
        <w:rPr>
          <w:rFonts w:ascii="Times New Roman" w:hAnsi="Times New Roman"/>
          <w:sz w:val="28"/>
          <w:szCs w:val="28"/>
        </w:rPr>
        <w:t xml:space="preserve">Given this position of the law and the evidence of the Applicant on the issue, I find that </w:t>
      </w:r>
      <w:r w:rsidR="0088272B">
        <w:rPr>
          <w:rFonts w:ascii="Times New Roman" w:hAnsi="Times New Roman"/>
          <w:sz w:val="28"/>
          <w:szCs w:val="28"/>
        </w:rPr>
        <w:t xml:space="preserve">the condition that the purchased land is registered under the RTA </w:t>
      </w:r>
      <w:r w:rsidR="00B63260">
        <w:rPr>
          <w:rFonts w:ascii="Times New Roman" w:hAnsi="Times New Roman"/>
          <w:sz w:val="28"/>
          <w:szCs w:val="28"/>
        </w:rPr>
        <w:t>wa</w:t>
      </w:r>
      <w:r w:rsidR="0088272B">
        <w:rPr>
          <w:rFonts w:ascii="Times New Roman" w:hAnsi="Times New Roman"/>
          <w:sz w:val="28"/>
          <w:szCs w:val="28"/>
        </w:rPr>
        <w:t>s duly satisfied.</w:t>
      </w:r>
    </w:p>
    <w:p w:rsidR="00177557" w:rsidRDefault="00177557" w:rsidP="002A782C">
      <w:pPr>
        <w:spacing w:after="0" w:line="360" w:lineRule="auto"/>
        <w:jc w:val="both"/>
        <w:rPr>
          <w:rFonts w:ascii="Times New Roman" w:hAnsi="Times New Roman"/>
          <w:sz w:val="28"/>
          <w:szCs w:val="28"/>
        </w:rPr>
      </w:pPr>
      <w:r>
        <w:rPr>
          <w:rFonts w:ascii="Times New Roman" w:hAnsi="Times New Roman"/>
          <w:sz w:val="28"/>
          <w:szCs w:val="28"/>
        </w:rPr>
        <w:t xml:space="preserve">It is also </w:t>
      </w:r>
      <w:r w:rsidR="00B63260">
        <w:rPr>
          <w:rFonts w:ascii="Times New Roman" w:hAnsi="Times New Roman"/>
          <w:sz w:val="28"/>
          <w:szCs w:val="28"/>
        </w:rPr>
        <w:t xml:space="preserve">the </w:t>
      </w:r>
      <w:r>
        <w:rPr>
          <w:rFonts w:ascii="Times New Roman" w:hAnsi="Times New Roman"/>
          <w:sz w:val="28"/>
          <w:szCs w:val="28"/>
        </w:rPr>
        <w:t xml:space="preserve">uncontroverted evidence </w:t>
      </w:r>
      <w:r w:rsidR="00B63260">
        <w:rPr>
          <w:rFonts w:ascii="Times New Roman" w:hAnsi="Times New Roman"/>
          <w:sz w:val="28"/>
          <w:szCs w:val="28"/>
        </w:rPr>
        <w:t>of</w:t>
      </w:r>
      <w:r>
        <w:rPr>
          <w:rFonts w:ascii="Times New Roman" w:hAnsi="Times New Roman"/>
          <w:sz w:val="28"/>
          <w:szCs w:val="28"/>
        </w:rPr>
        <w:t xml:space="preserve"> the Applicant </w:t>
      </w:r>
      <w:r w:rsidR="00B63260">
        <w:rPr>
          <w:rFonts w:ascii="Times New Roman" w:hAnsi="Times New Roman"/>
          <w:sz w:val="28"/>
          <w:szCs w:val="28"/>
        </w:rPr>
        <w:t xml:space="preserve">that </w:t>
      </w:r>
      <w:r>
        <w:rPr>
          <w:rFonts w:ascii="Times New Roman" w:hAnsi="Times New Roman"/>
          <w:sz w:val="28"/>
          <w:szCs w:val="28"/>
        </w:rPr>
        <w:t xml:space="preserve">as purchaser </w:t>
      </w:r>
      <w:r w:rsidR="00B63260">
        <w:rPr>
          <w:rFonts w:ascii="Times New Roman" w:hAnsi="Times New Roman"/>
          <w:sz w:val="28"/>
          <w:szCs w:val="28"/>
        </w:rPr>
        <w:t xml:space="preserve">he </w:t>
      </w:r>
      <w:r>
        <w:rPr>
          <w:rFonts w:ascii="Times New Roman" w:hAnsi="Times New Roman"/>
          <w:sz w:val="28"/>
          <w:szCs w:val="28"/>
        </w:rPr>
        <w:t xml:space="preserve">fully paid </w:t>
      </w:r>
      <w:r w:rsidR="00B63260">
        <w:rPr>
          <w:rFonts w:ascii="Times New Roman" w:hAnsi="Times New Roman"/>
          <w:sz w:val="28"/>
          <w:szCs w:val="28"/>
        </w:rPr>
        <w:t xml:space="preserve">the purchase price </w:t>
      </w:r>
      <w:r>
        <w:rPr>
          <w:rFonts w:ascii="Times New Roman" w:hAnsi="Times New Roman"/>
          <w:sz w:val="28"/>
          <w:szCs w:val="28"/>
        </w:rPr>
        <w:t>for the land. This depo</w:t>
      </w:r>
      <w:r w:rsidR="00B63260">
        <w:rPr>
          <w:rFonts w:ascii="Times New Roman" w:hAnsi="Times New Roman"/>
          <w:sz w:val="28"/>
          <w:szCs w:val="28"/>
        </w:rPr>
        <w:t xml:space="preserve">sition is evident </w:t>
      </w:r>
      <w:r>
        <w:rPr>
          <w:rFonts w:ascii="Times New Roman" w:hAnsi="Times New Roman"/>
          <w:sz w:val="28"/>
          <w:szCs w:val="28"/>
        </w:rPr>
        <w:t>in paragraphs 2</w:t>
      </w:r>
      <w:r w:rsidR="002D2267">
        <w:rPr>
          <w:rFonts w:ascii="Times New Roman" w:hAnsi="Times New Roman"/>
          <w:sz w:val="28"/>
          <w:szCs w:val="28"/>
        </w:rPr>
        <w:t>,</w:t>
      </w:r>
      <w:r>
        <w:rPr>
          <w:rFonts w:ascii="Times New Roman" w:hAnsi="Times New Roman"/>
          <w:sz w:val="28"/>
          <w:szCs w:val="28"/>
        </w:rPr>
        <w:t xml:space="preserve"> 3</w:t>
      </w:r>
      <w:r w:rsidR="002D2267">
        <w:rPr>
          <w:rFonts w:ascii="Times New Roman" w:hAnsi="Times New Roman"/>
          <w:sz w:val="28"/>
          <w:szCs w:val="28"/>
        </w:rPr>
        <w:t xml:space="preserve"> and 4</w:t>
      </w:r>
      <w:r>
        <w:rPr>
          <w:rFonts w:ascii="Times New Roman" w:hAnsi="Times New Roman"/>
          <w:sz w:val="28"/>
          <w:szCs w:val="28"/>
        </w:rPr>
        <w:t xml:space="preserve"> of the affidavi</w:t>
      </w:r>
      <w:r w:rsidR="002D2267">
        <w:rPr>
          <w:rFonts w:ascii="Times New Roman" w:hAnsi="Times New Roman"/>
          <w:sz w:val="28"/>
          <w:szCs w:val="28"/>
        </w:rPr>
        <w:t xml:space="preserve">t in support of the application that the Applicant purchased the land on 11/03/2006 and having fully paid the purchase price was handed the Certificate of Title and immediately took possession of the land </w:t>
      </w:r>
      <w:r w:rsidR="00B63260">
        <w:rPr>
          <w:rFonts w:ascii="Times New Roman" w:hAnsi="Times New Roman"/>
          <w:sz w:val="28"/>
          <w:szCs w:val="28"/>
        </w:rPr>
        <w:t xml:space="preserve">and has been in possession </w:t>
      </w:r>
      <w:r w:rsidR="002D2267">
        <w:rPr>
          <w:rFonts w:ascii="Times New Roman" w:hAnsi="Times New Roman"/>
          <w:sz w:val="28"/>
          <w:szCs w:val="28"/>
        </w:rPr>
        <w:t>since</w:t>
      </w:r>
      <w:r w:rsidR="00B63260">
        <w:rPr>
          <w:rFonts w:ascii="Times New Roman" w:hAnsi="Times New Roman"/>
          <w:sz w:val="28"/>
          <w:szCs w:val="28"/>
        </w:rPr>
        <w:t xml:space="preserve"> then</w:t>
      </w:r>
      <w:r w:rsidR="002D2267">
        <w:rPr>
          <w:rFonts w:ascii="Times New Roman" w:hAnsi="Times New Roman"/>
          <w:sz w:val="28"/>
          <w:szCs w:val="28"/>
        </w:rPr>
        <w:t xml:space="preserve">. It would follow that the second condition was fully complied with by the </w:t>
      </w:r>
      <w:r w:rsidR="00B63260">
        <w:rPr>
          <w:rFonts w:ascii="Times New Roman" w:hAnsi="Times New Roman"/>
          <w:sz w:val="28"/>
          <w:szCs w:val="28"/>
        </w:rPr>
        <w:t>A</w:t>
      </w:r>
      <w:r w:rsidR="002D2267">
        <w:rPr>
          <w:rFonts w:ascii="Times New Roman" w:hAnsi="Times New Roman"/>
          <w:sz w:val="28"/>
          <w:szCs w:val="28"/>
        </w:rPr>
        <w:t>pplicant.</w:t>
      </w:r>
    </w:p>
    <w:p w:rsidR="00E32F4E" w:rsidRDefault="00E32F4E" w:rsidP="002A782C">
      <w:pPr>
        <w:spacing w:after="0" w:line="360" w:lineRule="auto"/>
        <w:jc w:val="both"/>
        <w:rPr>
          <w:rFonts w:ascii="Times New Roman" w:hAnsi="Times New Roman"/>
          <w:sz w:val="28"/>
          <w:szCs w:val="28"/>
        </w:rPr>
      </w:pPr>
      <w:r>
        <w:rPr>
          <w:rFonts w:ascii="Times New Roman" w:hAnsi="Times New Roman"/>
          <w:sz w:val="28"/>
          <w:szCs w:val="28"/>
        </w:rPr>
        <w:t>It is also found for a fact that the Applicant</w:t>
      </w:r>
      <w:r w:rsidR="00B63260">
        <w:rPr>
          <w:rFonts w:ascii="Times New Roman" w:hAnsi="Times New Roman"/>
          <w:sz w:val="28"/>
          <w:szCs w:val="28"/>
        </w:rPr>
        <w:t>’</w:t>
      </w:r>
      <w:r>
        <w:rPr>
          <w:rFonts w:ascii="Times New Roman" w:hAnsi="Times New Roman"/>
          <w:sz w:val="28"/>
          <w:szCs w:val="28"/>
        </w:rPr>
        <w:t xml:space="preserve">s entry on to the purchased land was acquiesced in by the vendors. After the sale agreement </w:t>
      </w:r>
      <w:r w:rsidR="00B63260" w:rsidRPr="009B61A0">
        <w:rPr>
          <w:rFonts w:ascii="Times New Roman" w:hAnsi="Times New Roman"/>
          <w:i/>
          <w:sz w:val="28"/>
          <w:szCs w:val="28"/>
        </w:rPr>
        <w:t>(Annexture “A” and B”)</w:t>
      </w:r>
      <w:r w:rsidR="00B63260">
        <w:rPr>
          <w:rFonts w:ascii="Times New Roman" w:hAnsi="Times New Roman"/>
          <w:i/>
          <w:sz w:val="28"/>
          <w:szCs w:val="28"/>
        </w:rPr>
        <w:t xml:space="preserve"> </w:t>
      </w:r>
      <w:r>
        <w:rPr>
          <w:rFonts w:ascii="Times New Roman" w:hAnsi="Times New Roman"/>
          <w:sz w:val="28"/>
          <w:szCs w:val="28"/>
        </w:rPr>
        <w:t xml:space="preserve">was executed the Applicant was handed vacant possession of the </w:t>
      </w:r>
      <w:r w:rsidR="00B63260">
        <w:rPr>
          <w:rFonts w:ascii="Times New Roman" w:hAnsi="Times New Roman"/>
          <w:sz w:val="28"/>
          <w:szCs w:val="28"/>
        </w:rPr>
        <w:t xml:space="preserve">purchased </w:t>
      </w:r>
      <w:r>
        <w:rPr>
          <w:rFonts w:ascii="Times New Roman" w:hAnsi="Times New Roman"/>
          <w:sz w:val="28"/>
          <w:szCs w:val="28"/>
        </w:rPr>
        <w:t xml:space="preserve">land. This entirely </w:t>
      </w:r>
      <w:r w:rsidR="00B63260">
        <w:rPr>
          <w:rFonts w:ascii="Times New Roman" w:hAnsi="Times New Roman"/>
          <w:sz w:val="28"/>
          <w:szCs w:val="28"/>
        </w:rPr>
        <w:t xml:space="preserve">invariably signified </w:t>
      </w:r>
      <w:r>
        <w:rPr>
          <w:rFonts w:ascii="Times New Roman" w:hAnsi="Times New Roman"/>
          <w:sz w:val="28"/>
          <w:szCs w:val="28"/>
        </w:rPr>
        <w:t xml:space="preserve">that the vendors had acquiesced in </w:t>
      </w:r>
      <w:r w:rsidR="00B63260">
        <w:rPr>
          <w:rFonts w:ascii="Times New Roman" w:hAnsi="Times New Roman"/>
          <w:sz w:val="28"/>
          <w:szCs w:val="28"/>
        </w:rPr>
        <w:t>the possession by the Applicant. I find that that</w:t>
      </w:r>
      <w:r>
        <w:rPr>
          <w:rFonts w:ascii="Times New Roman" w:hAnsi="Times New Roman"/>
          <w:sz w:val="28"/>
          <w:szCs w:val="28"/>
        </w:rPr>
        <w:t xml:space="preserve"> condition too </w:t>
      </w:r>
      <w:r w:rsidR="00B63260">
        <w:rPr>
          <w:rFonts w:ascii="Times New Roman" w:hAnsi="Times New Roman"/>
          <w:sz w:val="28"/>
          <w:szCs w:val="28"/>
        </w:rPr>
        <w:t>w</w:t>
      </w:r>
      <w:r>
        <w:rPr>
          <w:rFonts w:ascii="Times New Roman" w:hAnsi="Times New Roman"/>
          <w:sz w:val="28"/>
          <w:szCs w:val="28"/>
        </w:rPr>
        <w:t>as met.</w:t>
      </w:r>
    </w:p>
    <w:p w:rsidR="00702A20" w:rsidRDefault="00B63260" w:rsidP="00702A20">
      <w:pPr>
        <w:spacing w:after="0" w:line="360" w:lineRule="auto"/>
        <w:jc w:val="both"/>
        <w:rPr>
          <w:rFonts w:ascii="Times New Roman" w:hAnsi="Times New Roman"/>
          <w:sz w:val="28"/>
          <w:szCs w:val="28"/>
        </w:rPr>
      </w:pPr>
      <w:r>
        <w:rPr>
          <w:rFonts w:ascii="Times New Roman" w:hAnsi="Times New Roman"/>
          <w:sz w:val="28"/>
          <w:szCs w:val="28"/>
        </w:rPr>
        <w:t>The</w:t>
      </w:r>
      <w:r w:rsidR="005A5030">
        <w:rPr>
          <w:rFonts w:ascii="Times New Roman" w:hAnsi="Times New Roman"/>
          <w:sz w:val="28"/>
          <w:szCs w:val="28"/>
        </w:rPr>
        <w:t xml:space="preserve"> </w:t>
      </w:r>
      <w:r>
        <w:rPr>
          <w:rFonts w:ascii="Times New Roman" w:hAnsi="Times New Roman"/>
          <w:sz w:val="28"/>
          <w:szCs w:val="28"/>
        </w:rPr>
        <w:t xml:space="preserve">final </w:t>
      </w:r>
      <w:r w:rsidR="005A5030">
        <w:rPr>
          <w:rFonts w:ascii="Times New Roman" w:hAnsi="Times New Roman"/>
          <w:sz w:val="28"/>
          <w:szCs w:val="28"/>
        </w:rPr>
        <w:t xml:space="preserve">condition </w:t>
      </w:r>
      <w:r>
        <w:rPr>
          <w:rFonts w:ascii="Times New Roman" w:hAnsi="Times New Roman"/>
          <w:sz w:val="28"/>
          <w:szCs w:val="28"/>
        </w:rPr>
        <w:t xml:space="preserve">is </w:t>
      </w:r>
      <w:r w:rsidR="005A5030">
        <w:rPr>
          <w:rFonts w:ascii="Times New Roman" w:hAnsi="Times New Roman"/>
          <w:sz w:val="28"/>
          <w:szCs w:val="28"/>
        </w:rPr>
        <w:t>that the transfer of the land has not been executed because the vendor is either dead or is residing out of jur</w:t>
      </w:r>
      <w:r w:rsidR="009B61A0">
        <w:rPr>
          <w:rFonts w:ascii="Times New Roman" w:hAnsi="Times New Roman"/>
          <w:sz w:val="28"/>
          <w:szCs w:val="28"/>
        </w:rPr>
        <w:t>isdiction and or cannot be found</w:t>
      </w:r>
      <w:r>
        <w:rPr>
          <w:rFonts w:ascii="Times New Roman" w:hAnsi="Times New Roman"/>
          <w:sz w:val="28"/>
          <w:szCs w:val="28"/>
        </w:rPr>
        <w:t>.</w:t>
      </w:r>
      <w:r w:rsidR="009B61A0">
        <w:rPr>
          <w:rFonts w:ascii="Times New Roman" w:hAnsi="Times New Roman"/>
          <w:sz w:val="28"/>
          <w:szCs w:val="28"/>
        </w:rPr>
        <w:t xml:space="preserve"> </w:t>
      </w:r>
      <w:r>
        <w:rPr>
          <w:rFonts w:ascii="Times New Roman" w:hAnsi="Times New Roman"/>
          <w:sz w:val="28"/>
          <w:szCs w:val="28"/>
        </w:rPr>
        <w:t>T</w:t>
      </w:r>
      <w:r w:rsidR="009B61A0">
        <w:rPr>
          <w:rFonts w:ascii="Times New Roman" w:hAnsi="Times New Roman"/>
          <w:sz w:val="28"/>
          <w:szCs w:val="28"/>
        </w:rPr>
        <w:t xml:space="preserve">he Applicant in Ground 3 of the application states the vendors handed over to him the Certificate of Title but that their whereabouts is unknown. The same is </w:t>
      </w:r>
      <w:r>
        <w:rPr>
          <w:rFonts w:ascii="Times New Roman" w:hAnsi="Times New Roman"/>
          <w:sz w:val="28"/>
          <w:szCs w:val="28"/>
        </w:rPr>
        <w:t>stated</w:t>
      </w:r>
      <w:r w:rsidR="009B61A0">
        <w:rPr>
          <w:rFonts w:ascii="Times New Roman" w:hAnsi="Times New Roman"/>
          <w:sz w:val="28"/>
          <w:szCs w:val="28"/>
        </w:rPr>
        <w:t xml:space="preserve"> in paragraph 6 of the affidavit in support of the application. Mr. Tumusiime </w:t>
      </w:r>
      <w:r>
        <w:rPr>
          <w:rFonts w:ascii="Times New Roman" w:hAnsi="Times New Roman"/>
          <w:sz w:val="28"/>
          <w:szCs w:val="28"/>
        </w:rPr>
        <w:t xml:space="preserve">Enos </w:t>
      </w:r>
      <w:r w:rsidR="009B61A0">
        <w:rPr>
          <w:rFonts w:ascii="Times New Roman" w:hAnsi="Times New Roman"/>
          <w:sz w:val="28"/>
          <w:szCs w:val="28"/>
        </w:rPr>
        <w:t xml:space="preserve">submitted that the Applicant first made his application to the Commissioner for Land Registration, who advised </w:t>
      </w:r>
      <w:r>
        <w:rPr>
          <w:rFonts w:ascii="Times New Roman" w:hAnsi="Times New Roman"/>
          <w:sz w:val="28"/>
          <w:szCs w:val="28"/>
        </w:rPr>
        <w:t xml:space="preserve">them </w:t>
      </w:r>
      <w:r w:rsidR="009B61A0">
        <w:rPr>
          <w:rFonts w:ascii="Times New Roman" w:hAnsi="Times New Roman"/>
          <w:sz w:val="28"/>
          <w:szCs w:val="28"/>
        </w:rPr>
        <w:t>to obtain a court order first. Therefore, this renders this case a proper case for issuance of a vesting order.</w:t>
      </w:r>
    </w:p>
    <w:p w:rsidR="009B61A0" w:rsidRDefault="009B61A0" w:rsidP="00702A20">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I find that the Applicant has </w:t>
      </w:r>
      <w:r w:rsidR="00702A20">
        <w:rPr>
          <w:rFonts w:ascii="Times New Roman" w:hAnsi="Times New Roman"/>
          <w:sz w:val="28"/>
          <w:szCs w:val="28"/>
        </w:rPr>
        <w:t>satisfied</w:t>
      </w:r>
      <w:r>
        <w:rPr>
          <w:rFonts w:ascii="Times New Roman" w:hAnsi="Times New Roman"/>
          <w:sz w:val="28"/>
          <w:szCs w:val="28"/>
        </w:rPr>
        <w:t xml:space="preserve"> all the condition </w:t>
      </w:r>
      <w:r w:rsidR="00B63260">
        <w:rPr>
          <w:rFonts w:ascii="Times New Roman" w:hAnsi="Times New Roman"/>
          <w:sz w:val="28"/>
          <w:szCs w:val="28"/>
        </w:rPr>
        <w:t xml:space="preserve">stipulated under </w:t>
      </w:r>
      <w:r w:rsidR="00B63260" w:rsidRPr="00B63260">
        <w:rPr>
          <w:rFonts w:ascii="Times New Roman" w:hAnsi="Times New Roman"/>
          <w:b/>
          <w:i/>
          <w:sz w:val="28"/>
          <w:szCs w:val="28"/>
        </w:rPr>
        <w:t>Section 167 RTA</w:t>
      </w:r>
      <w:r w:rsidR="00B63260">
        <w:rPr>
          <w:rFonts w:ascii="Times New Roman" w:hAnsi="Times New Roman"/>
          <w:sz w:val="28"/>
          <w:szCs w:val="28"/>
        </w:rPr>
        <w:t xml:space="preserve"> </w:t>
      </w:r>
      <w:r>
        <w:rPr>
          <w:rFonts w:ascii="Times New Roman" w:hAnsi="Times New Roman"/>
          <w:sz w:val="28"/>
          <w:szCs w:val="28"/>
        </w:rPr>
        <w:t xml:space="preserve">for </w:t>
      </w:r>
      <w:r w:rsidR="00B63260">
        <w:rPr>
          <w:rFonts w:ascii="Times New Roman" w:hAnsi="Times New Roman"/>
          <w:sz w:val="28"/>
          <w:szCs w:val="28"/>
        </w:rPr>
        <w:t xml:space="preserve">the </w:t>
      </w:r>
      <w:r>
        <w:rPr>
          <w:rFonts w:ascii="Times New Roman" w:hAnsi="Times New Roman"/>
          <w:sz w:val="28"/>
          <w:szCs w:val="28"/>
        </w:rPr>
        <w:t>issuance of a vesting order. The application is granted with orders that;</w:t>
      </w:r>
    </w:p>
    <w:p w:rsidR="005958AE" w:rsidRPr="00B63260" w:rsidRDefault="009B61A0" w:rsidP="00702A20">
      <w:pPr>
        <w:numPr>
          <w:ilvl w:val="0"/>
          <w:numId w:val="9"/>
        </w:numPr>
        <w:spacing w:after="0" w:line="360" w:lineRule="auto"/>
        <w:jc w:val="both"/>
        <w:rPr>
          <w:rFonts w:ascii="Times New Roman" w:hAnsi="Times New Roman"/>
          <w:b/>
          <w:i/>
          <w:sz w:val="28"/>
          <w:szCs w:val="28"/>
        </w:rPr>
      </w:pPr>
      <w:r w:rsidRPr="00B63260">
        <w:rPr>
          <w:rFonts w:ascii="Times New Roman" w:hAnsi="Times New Roman"/>
          <w:b/>
          <w:i/>
          <w:sz w:val="28"/>
          <w:szCs w:val="28"/>
        </w:rPr>
        <w:t>The Commissioner for Land Registration/ Registra</w:t>
      </w:r>
      <w:r w:rsidR="00B63260">
        <w:rPr>
          <w:rFonts w:ascii="Times New Roman" w:hAnsi="Times New Roman"/>
          <w:b/>
          <w:i/>
          <w:sz w:val="28"/>
          <w:szCs w:val="28"/>
        </w:rPr>
        <w:t>r</w:t>
      </w:r>
      <w:r w:rsidRPr="00B63260">
        <w:rPr>
          <w:rFonts w:ascii="Times New Roman" w:hAnsi="Times New Roman"/>
          <w:b/>
          <w:i/>
          <w:sz w:val="28"/>
          <w:szCs w:val="28"/>
        </w:rPr>
        <w:t xml:space="preserve"> of Titles is hereby directed to vest land comprised in Block 1 Plot 244 land at Ankole, Sheema</w:t>
      </w:r>
      <w:r w:rsidR="00702A20" w:rsidRPr="00B63260">
        <w:rPr>
          <w:rFonts w:ascii="Times New Roman" w:hAnsi="Times New Roman"/>
          <w:b/>
          <w:i/>
          <w:sz w:val="28"/>
          <w:szCs w:val="28"/>
        </w:rPr>
        <w:t xml:space="preserve"> into the names of OINE RONALD, the Applicant.</w:t>
      </w:r>
    </w:p>
    <w:p w:rsidR="00702A20" w:rsidRPr="00B63260" w:rsidRDefault="00702A20" w:rsidP="00702A20">
      <w:pPr>
        <w:numPr>
          <w:ilvl w:val="0"/>
          <w:numId w:val="9"/>
        </w:numPr>
        <w:spacing w:after="0" w:line="360" w:lineRule="auto"/>
        <w:jc w:val="both"/>
        <w:rPr>
          <w:rFonts w:ascii="Times New Roman" w:hAnsi="Times New Roman"/>
          <w:b/>
          <w:i/>
          <w:sz w:val="28"/>
          <w:szCs w:val="28"/>
        </w:rPr>
      </w:pPr>
      <w:r w:rsidRPr="00B63260">
        <w:rPr>
          <w:rFonts w:ascii="Times New Roman" w:hAnsi="Times New Roman"/>
          <w:b/>
          <w:i/>
          <w:sz w:val="28"/>
          <w:szCs w:val="28"/>
        </w:rPr>
        <w:t>Each party will bear its own costs</w:t>
      </w:r>
    </w:p>
    <w:p w:rsidR="00702A20" w:rsidRPr="00B63260" w:rsidRDefault="00702A20" w:rsidP="00702A20">
      <w:pPr>
        <w:spacing w:after="0" w:line="360" w:lineRule="auto"/>
        <w:ind w:left="720"/>
        <w:jc w:val="center"/>
        <w:rPr>
          <w:rFonts w:ascii="Times New Roman" w:hAnsi="Times New Roman"/>
          <w:b/>
          <w:i/>
          <w:sz w:val="28"/>
          <w:szCs w:val="28"/>
        </w:rPr>
      </w:pPr>
    </w:p>
    <w:p w:rsidR="00501117" w:rsidRPr="00B63260" w:rsidRDefault="00501117" w:rsidP="00702A20">
      <w:pPr>
        <w:spacing w:after="0" w:line="240" w:lineRule="auto"/>
        <w:ind w:left="720"/>
        <w:jc w:val="center"/>
        <w:rPr>
          <w:rFonts w:ascii="Times New Roman" w:hAnsi="Times New Roman"/>
          <w:b/>
          <w:i/>
          <w:sz w:val="28"/>
          <w:szCs w:val="28"/>
        </w:rPr>
      </w:pPr>
    </w:p>
    <w:p w:rsidR="00702A20" w:rsidRPr="00B63260" w:rsidRDefault="00702A20" w:rsidP="00702A20">
      <w:pPr>
        <w:spacing w:after="0" w:line="240" w:lineRule="auto"/>
        <w:ind w:left="720"/>
        <w:jc w:val="center"/>
        <w:rPr>
          <w:rFonts w:ascii="Times New Roman" w:hAnsi="Times New Roman"/>
          <w:b/>
          <w:i/>
          <w:sz w:val="28"/>
          <w:szCs w:val="28"/>
        </w:rPr>
      </w:pPr>
      <w:r w:rsidRPr="00B63260">
        <w:rPr>
          <w:rFonts w:ascii="Times New Roman" w:hAnsi="Times New Roman"/>
          <w:b/>
          <w:i/>
          <w:sz w:val="28"/>
          <w:szCs w:val="28"/>
        </w:rPr>
        <w:t>BASHAIJA K. ANDREW</w:t>
      </w:r>
    </w:p>
    <w:p w:rsidR="00702A20" w:rsidRPr="00B63260" w:rsidRDefault="00702A20" w:rsidP="00702A20">
      <w:pPr>
        <w:spacing w:after="0" w:line="240" w:lineRule="auto"/>
        <w:ind w:left="720"/>
        <w:jc w:val="center"/>
        <w:rPr>
          <w:rFonts w:ascii="Times New Roman" w:hAnsi="Times New Roman"/>
          <w:b/>
          <w:i/>
          <w:sz w:val="28"/>
          <w:szCs w:val="28"/>
        </w:rPr>
      </w:pPr>
      <w:r w:rsidRPr="00B63260">
        <w:rPr>
          <w:rFonts w:ascii="Times New Roman" w:hAnsi="Times New Roman"/>
          <w:b/>
          <w:i/>
          <w:sz w:val="28"/>
          <w:szCs w:val="28"/>
        </w:rPr>
        <w:t>JUDGE</w:t>
      </w:r>
    </w:p>
    <w:p w:rsidR="005958AE" w:rsidRPr="00B63260" w:rsidRDefault="00702A20" w:rsidP="00702A20">
      <w:pPr>
        <w:spacing w:after="0" w:line="240" w:lineRule="auto"/>
        <w:ind w:left="720"/>
        <w:jc w:val="center"/>
        <w:rPr>
          <w:rFonts w:ascii="Times New Roman" w:hAnsi="Times New Roman"/>
          <w:b/>
          <w:i/>
          <w:sz w:val="28"/>
          <w:szCs w:val="28"/>
        </w:rPr>
      </w:pPr>
      <w:r w:rsidRPr="00B63260">
        <w:rPr>
          <w:rFonts w:ascii="Times New Roman" w:hAnsi="Times New Roman"/>
          <w:b/>
          <w:i/>
          <w:sz w:val="28"/>
          <w:szCs w:val="28"/>
        </w:rPr>
        <w:t>11/04/2014.</w:t>
      </w:r>
    </w:p>
    <w:p w:rsidR="00702A20" w:rsidRPr="00B63260" w:rsidRDefault="00702A20" w:rsidP="00702A20">
      <w:pPr>
        <w:spacing w:after="0" w:line="360" w:lineRule="auto"/>
        <w:ind w:left="720"/>
        <w:jc w:val="both"/>
        <w:rPr>
          <w:rFonts w:ascii="Times New Roman" w:hAnsi="Times New Roman"/>
          <w:b/>
          <w:i/>
          <w:sz w:val="28"/>
          <w:szCs w:val="28"/>
        </w:rPr>
      </w:pPr>
    </w:p>
    <w:p w:rsidR="00702A20" w:rsidRDefault="00702A20" w:rsidP="00702A20">
      <w:pPr>
        <w:spacing w:after="0" w:line="360" w:lineRule="auto"/>
        <w:ind w:left="720"/>
        <w:jc w:val="both"/>
        <w:rPr>
          <w:rFonts w:ascii="Times New Roman" w:hAnsi="Times New Roman"/>
          <w:sz w:val="28"/>
          <w:szCs w:val="28"/>
        </w:rPr>
      </w:pPr>
      <w:r>
        <w:rPr>
          <w:rFonts w:ascii="Times New Roman" w:hAnsi="Times New Roman"/>
          <w:sz w:val="28"/>
          <w:szCs w:val="28"/>
        </w:rPr>
        <w:t xml:space="preserve">Ruling </w:t>
      </w:r>
      <w:r w:rsidR="00B63260">
        <w:rPr>
          <w:rFonts w:ascii="Times New Roman" w:hAnsi="Times New Roman"/>
          <w:sz w:val="28"/>
          <w:szCs w:val="28"/>
        </w:rPr>
        <w:t xml:space="preserve">is </w:t>
      </w:r>
      <w:r>
        <w:rPr>
          <w:rFonts w:ascii="Times New Roman" w:hAnsi="Times New Roman"/>
          <w:sz w:val="28"/>
          <w:szCs w:val="28"/>
        </w:rPr>
        <w:t>read in presence of Counsel for the Applicant Mr. Tumusiime Enos</w:t>
      </w:r>
    </w:p>
    <w:p w:rsidR="00702A20" w:rsidRDefault="00702A20" w:rsidP="00702A20">
      <w:pPr>
        <w:spacing w:after="0" w:line="360" w:lineRule="auto"/>
        <w:ind w:left="720"/>
        <w:jc w:val="both"/>
        <w:rPr>
          <w:rFonts w:ascii="Times New Roman" w:hAnsi="Times New Roman"/>
          <w:sz w:val="28"/>
          <w:szCs w:val="28"/>
        </w:rPr>
      </w:pPr>
      <w:r>
        <w:rPr>
          <w:rFonts w:ascii="Times New Roman" w:hAnsi="Times New Roman"/>
          <w:sz w:val="28"/>
          <w:szCs w:val="28"/>
        </w:rPr>
        <w:t>Mr. Oine Ronald: Applicant.</w:t>
      </w:r>
    </w:p>
    <w:p w:rsidR="00702A20" w:rsidRDefault="00702A20" w:rsidP="00702A20">
      <w:pPr>
        <w:spacing w:after="0" w:line="360" w:lineRule="auto"/>
        <w:ind w:left="720"/>
        <w:jc w:val="both"/>
        <w:rPr>
          <w:rFonts w:ascii="Times New Roman" w:hAnsi="Times New Roman"/>
          <w:sz w:val="28"/>
          <w:szCs w:val="28"/>
        </w:rPr>
      </w:pPr>
      <w:r>
        <w:rPr>
          <w:rFonts w:ascii="Times New Roman" w:hAnsi="Times New Roman"/>
          <w:sz w:val="28"/>
          <w:szCs w:val="28"/>
        </w:rPr>
        <w:t>Ms. Justine Namusoke Court Clerk.</w:t>
      </w:r>
    </w:p>
    <w:p w:rsidR="005958AE" w:rsidRDefault="005958AE" w:rsidP="00702A20">
      <w:pPr>
        <w:spacing w:after="0" w:line="360" w:lineRule="auto"/>
        <w:jc w:val="center"/>
        <w:rPr>
          <w:rFonts w:ascii="Times New Roman" w:hAnsi="Times New Roman"/>
          <w:sz w:val="28"/>
          <w:szCs w:val="28"/>
        </w:rPr>
      </w:pPr>
    </w:p>
    <w:p w:rsidR="00702A20" w:rsidRDefault="00702A20" w:rsidP="00702A20">
      <w:pPr>
        <w:spacing w:after="0" w:line="360" w:lineRule="auto"/>
        <w:ind w:left="720"/>
        <w:jc w:val="center"/>
        <w:rPr>
          <w:rFonts w:ascii="Times New Roman" w:hAnsi="Times New Roman"/>
          <w:b/>
          <w:i/>
          <w:sz w:val="28"/>
          <w:szCs w:val="28"/>
        </w:rPr>
      </w:pPr>
    </w:p>
    <w:p w:rsidR="00702A20" w:rsidRPr="00702A20" w:rsidRDefault="00702A20" w:rsidP="00702A20">
      <w:pPr>
        <w:spacing w:after="0" w:line="240" w:lineRule="auto"/>
        <w:ind w:left="720"/>
        <w:jc w:val="center"/>
        <w:rPr>
          <w:rFonts w:ascii="Times New Roman" w:hAnsi="Times New Roman"/>
          <w:b/>
          <w:i/>
          <w:sz w:val="28"/>
          <w:szCs w:val="28"/>
        </w:rPr>
      </w:pPr>
      <w:r w:rsidRPr="00702A20">
        <w:rPr>
          <w:rFonts w:ascii="Times New Roman" w:hAnsi="Times New Roman"/>
          <w:b/>
          <w:i/>
          <w:sz w:val="28"/>
          <w:szCs w:val="28"/>
        </w:rPr>
        <w:t>BASHAIJA K. ANDREW</w:t>
      </w:r>
    </w:p>
    <w:p w:rsidR="00702A20" w:rsidRPr="00702A20" w:rsidRDefault="00702A20" w:rsidP="00702A20">
      <w:pPr>
        <w:spacing w:after="0" w:line="240" w:lineRule="auto"/>
        <w:ind w:left="720"/>
        <w:jc w:val="center"/>
        <w:rPr>
          <w:rFonts w:ascii="Times New Roman" w:hAnsi="Times New Roman"/>
          <w:b/>
          <w:i/>
          <w:sz w:val="28"/>
          <w:szCs w:val="28"/>
        </w:rPr>
      </w:pPr>
      <w:r w:rsidRPr="00702A20">
        <w:rPr>
          <w:rFonts w:ascii="Times New Roman" w:hAnsi="Times New Roman"/>
          <w:b/>
          <w:i/>
          <w:sz w:val="28"/>
          <w:szCs w:val="28"/>
        </w:rPr>
        <w:t>JUDGE</w:t>
      </w:r>
    </w:p>
    <w:p w:rsidR="005958AE" w:rsidRDefault="00702A20" w:rsidP="00702A20">
      <w:pPr>
        <w:spacing w:after="0" w:line="240" w:lineRule="auto"/>
        <w:ind w:firstLine="720"/>
        <w:jc w:val="center"/>
        <w:rPr>
          <w:rFonts w:ascii="Times New Roman" w:hAnsi="Times New Roman"/>
          <w:sz w:val="28"/>
          <w:szCs w:val="28"/>
        </w:rPr>
      </w:pPr>
      <w:r w:rsidRPr="00702A20">
        <w:rPr>
          <w:rFonts w:ascii="Times New Roman" w:hAnsi="Times New Roman"/>
          <w:b/>
          <w:i/>
          <w:sz w:val="28"/>
          <w:szCs w:val="28"/>
        </w:rPr>
        <w:t>11/04/2014</w:t>
      </w:r>
    </w:p>
    <w:p w:rsidR="005958AE" w:rsidRDefault="005958AE" w:rsidP="00790A39">
      <w:pPr>
        <w:spacing w:after="0" w:line="360" w:lineRule="auto"/>
        <w:jc w:val="both"/>
        <w:rPr>
          <w:rFonts w:ascii="Times New Roman" w:hAnsi="Times New Roman"/>
          <w:sz w:val="28"/>
          <w:szCs w:val="28"/>
        </w:rPr>
      </w:pPr>
    </w:p>
    <w:p w:rsidR="005958AE" w:rsidRDefault="005958AE" w:rsidP="00790A39">
      <w:pPr>
        <w:spacing w:after="0" w:line="360" w:lineRule="auto"/>
        <w:jc w:val="both"/>
        <w:rPr>
          <w:rFonts w:ascii="Times New Roman" w:hAnsi="Times New Roman"/>
          <w:sz w:val="28"/>
          <w:szCs w:val="28"/>
        </w:rPr>
      </w:pPr>
    </w:p>
    <w:p w:rsidR="005958AE" w:rsidRDefault="005958AE" w:rsidP="00790A39">
      <w:pPr>
        <w:spacing w:after="0" w:line="360" w:lineRule="auto"/>
        <w:jc w:val="both"/>
        <w:rPr>
          <w:rFonts w:ascii="Times New Roman" w:hAnsi="Times New Roman"/>
          <w:sz w:val="28"/>
          <w:szCs w:val="28"/>
        </w:rPr>
      </w:pPr>
    </w:p>
    <w:p w:rsidR="005958AE" w:rsidRDefault="005958AE" w:rsidP="00790A39">
      <w:pPr>
        <w:spacing w:after="0" w:line="360" w:lineRule="auto"/>
        <w:jc w:val="both"/>
        <w:rPr>
          <w:rFonts w:ascii="Times New Roman" w:hAnsi="Times New Roman"/>
          <w:sz w:val="28"/>
          <w:szCs w:val="28"/>
        </w:rPr>
      </w:pPr>
    </w:p>
    <w:p w:rsidR="005958AE" w:rsidRDefault="005958AE" w:rsidP="00790A39">
      <w:pPr>
        <w:spacing w:after="0" w:line="360" w:lineRule="auto"/>
        <w:jc w:val="both"/>
        <w:rPr>
          <w:rFonts w:ascii="Times New Roman" w:hAnsi="Times New Roman"/>
          <w:sz w:val="28"/>
          <w:szCs w:val="28"/>
        </w:rPr>
      </w:pPr>
    </w:p>
    <w:p w:rsidR="005958AE" w:rsidRDefault="005958AE" w:rsidP="00790A39">
      <w:pPr>
        <w:spacing w:after="0" w:line="360" w:lineRule="auto"/>
        <w:jc w:val="both"/>
        <w:rPr>
          <w:rFonts w:ascii="Times New Roman" w:hAnsi="Times New Roman"/>
          <w:sz w:val="28"/>
          <w:szCs w:val="28"/>
        </w:rPr>
      </w:pPr>
    </w:p>
    <w:p w:rsidR="005958AE" w:rsidRDefault="005958AE" w:rsidP="00790A39">
      <w:pPr>
        <w:spacing w:after="0" w:line="360" w:lineRule="auto"/>
        <w:jc w:val="both"/>
        <w:rPr>
          <w:rFonts w:ascii="Times New Roman" w:hAnsi="Times New Roman"/>
          <w:sz w:val="28"/>
          <w:szCs w:val="28"/>
        </w:rPr>
      </w:pPr>
    </w:p>
    <w:p w:rsidR="00BE2647" w:rsidRDefault="00395FD3" w:rsidP="00D57A14">
      <w:pPr>
        <w:spacing w:after="0" w:line="360" w:lineRule="auto"/>
        <w:jc w:val="center"/>
        <w:rPr>
          <w:rFonts w:ascii="Times New Roman" w:hAnsi="Times New Roman"/>
          <w:b/>
          <w:i/>
          <w:sz w:val="28"/>
          <w:szCs w:val="28"/>
        </w:rPr>
      </w:pPr>
      <w:r>
        <w:rPr>
          <w:rFonts w:ascii="Times New Roman" w:hAnsi="Times New Roman"/>
          <w:sz w:val="28"/>
          <w:szCs w:val="28"/>
        </w:rPr>
        <w:t xml:space="preserve"> </w:t>
      </w:r>
    </w:p>
    <w:sectPr w:rsidR="00BE2647" w:rsidSect="00BC33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0F" w:rsidRDefault="008B1B0F" w:rsidP="00501117">
      <w:pPr>
        <w:spacing w:after="0" w:line="240" w:lineRule="auto"/>
      </w:pPr>
      <w:r>
        <w:separator/>
      </w:r>
    </w:p>
  </w:endnote>
  <w:endnote w:type="continuationSeparator" w:id="1">
    <w:p w:rsidR="008B1B0F" w:rsidRDefault="008B1B0F" w:rsidP="00501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247"/>
      <w:docPartObj>
        <w:docPartGallery w:val="Page Numbers (Bottom of Page)"/>
        <w:docPartUnique/>
      </w:docPartObj>
    </w:sdtPr>
    <w:sdtContent>
      <w:p w:rsidR="00AA395E" w:rsidRDefault="00BE4C79">
        <w:pPr>
          <w:pStyle w:val="Footer"/>
          <w:jc w:val="center"/>
        </w:pPr>
        <w:fldSimple w:instr=" PAGE   \* MERGEFORMAT ">
          <w:r w:rsidR="00D24EFB">
            <w:rPr>
              <w:noProof/>
            </w:rPr>
            <w:t>1</w:t>
          </w:r>
        </w:fldSimple>
      </w:p>
    </w:sdtContent>
  </w:sdt>
  <w:p w:rsidR="00AA395E" w:rsidRDefault="00AA3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0F" w:rsidRDefault="008B1B0F" w:rsidP="00501117">
      <w:pPr>
        <w:spacing w:after="0" w:line="240" w:lineRule="auto"/>
      </w:pPr>
      <w:r>
        <w:separator/>
      </w:r>
    </w:p>
  </w:footnote>
  <w:footnote w:type="continuationSeparator" w:id="1">
    <w:p w:rsidR="008B1B0F" w:rsidRDefault="008B1B0F" w:rsidP="00501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383"/>
    <w:multiLevelType w:val="hybridMultilevel"/>
    <w:tmpl w:val="D4FE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34A4"/>
    <w:multiLevelType w:val="hybridMultilevel"/>
    <w:tmpl w:val="4FCA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75EDA"/>
    <w:multiLevelType w:val="hybridMultilevel"/>
    <w:tmpl w:val="1D04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A5253"/>
    <w:multiLevelType w:val="hybridMultilevel"/>
    <w:tmpl w:val="D326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D0367"/>
    <w:multiLevelType w:val="hybridMultilevel"/>
    <w:tmpl w:val="C576B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4137B"/>
    <w:multiLevelType w:val="hybridMultilevel"/>
    <w:tmpl w:val="87787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B13631"/>
    <w:multiLevelType w:val="hybridMultilevel"/>
    <w:tmpl w:val="64128D5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E8567AF"/>
    <w:multiLevelType w:val="hybridMultilevel"/>
    <w:tmpl w:val="FFBA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8DB"/>
    <w:multiLevelType w:val="hybridMultilevel"/>
    <w:tmpl w:val="99B0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8336A"/>
    <w:multiLevelType w:val="hybridMultilevel"/>
    <w:tmpl w:val="5842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EB5053"/>
    <w:multiLevelType w:val="hybridMultilevel"/>
    <w:tmpl w:val="6CD80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6"/>
  </w:num>
  <w:num w:numId="8">
    <w:abstractNumId w:val="10"/>
  </w:num>
  <w:num w:numId="9">
    <w:abstractNumId w:val="1"/>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67699"/>
    <w:rsid w:val="00006576"/>
    <w:rsid w:val="0005655C"/>
    <w:rsid w:val="000914F4"/>
    <w:rsid w:val="000B068C"/>
    <w:rsid w:val="000B0BAD"/>
    <w:rsid w:val="000C2C63"/>
    <w:rsid w:val="001002FB"/>
    <w:rsid w:val="00171520"/>
    <w:rsid w:val="00172B50"/>
    <w:rsid w:val="00177557"/>
    <w:rsid w:val="00194B54"/>
    <w:rsid w:val="001D32BA"/>
    <w:rsid w:val="001E0F59"/>
    <w:rsid w:val="002A782C"/>
    <w:rsid w:val="002D2267"/>
    <w:rsid w:val="002D4A33"/>
    <w:rsid w:val="00341632"/>
    <w:rsid w:val="00344CA4"/>
    <w:rsid w:val="003522F4"/>
    <w:rsid w:val="0039346E"/>
    <w:rsid w:val="00395FD3"/>
    <w:rsid w:val="003A1DFA"/>
    <w:rsid w:val="003E70F3"/>
    <w:rsid w:val="00417C15"/>
    <w:rsid w:val="004334EE"/>
    <w:rsid w:val="00450AF4"/>
    <w:rsid w:val="00464C47"/>
    <w:rsid w:val="004926AC"/>
    <w:rsid w:val="004C54A2"/>
    <w:rsid w:val="004D33FB"/>
    <w:rsid w:val="00501117"/>
    <w:rsid w:val="00505D44"/>
    <w:rsid w:val="00512AE1"/>
    <w:rsid w:val="00522C59"/>
    <w:rsid w:val="005701CA"/>
    <w:rsid w:val="005958AE"/>
    <w:rsid w:val="005A5030"/>
    <w:rsid w:val="006469D6"/>
    <w:rsid w:val="00656F8F"/>
    <w:rsid w:val="00657316"/>
    <w:rsid w:val="0068747E"/>
    <w:rsid w:val="006C7763"/>
    <w:rsid w:val="006E321D"/>
    <w:rsid w:val="006F1E54"/>
    <w:rsid w:val="00702A20"/>
    <w:rsid w:val="00720102"/>
    <w:rsid w:val="00747DD8"/>
    <w:rsid w:val="0076071E"/>
    <w:rsid w:val="00772B4C"/>
    <w:rsid w:val="00774B20"/>
    <w:rsid w:val="0077717D"/>
    <w:rsid w:val="00784B06"/>
    <w:rsid w:val="00790A39"/>
    <w:rsid w:val="007A78A7"/>
    <w:rsid w:val="007C4FBD"/>
    <w:rsid w:val="007D681E"/>
    <w:rsid w:val="007F013A"/>
    <w:rsid w:val="00820DB2"/>
    <w:rsid w:val="0088272B"/>
    <w:rsid w:val="008B1B0F"/>
    <w:rsid w:val="008C4B53"/>
    <w:rsid w:val="0090309D"/>
    <w:rsid w:val="00971EDA"/>
    <w:rsid w:val="00972090"/>
    <w:rsid w:val="009B61A0"/>
    <w:rsid w:val="009F5B33"/>
    <w:rsid w:val="00A04316"/>
    <w:rsid w:val="00A05526"/>
    <w:rsid w:val="00A71DC2"/>
    <w:rsid w:val="00AA395E"/>
    <w:rsid w:val="00AB2BB8"/>
    <w:rsid w:val="00B27D4D"/>
    <w:rsid w:val="00B432A1"/>
    <w:rsid w:val="00B5492B"/>
    <w:rsid w:val="00B63260"/>
    <w:rsid w:val="00B91B18"/>
    <w:rsid w:val="00BC266E"/>
    <w:rsid w:val="00BC33CB"/>
    <w:rsid w:val="00BC5479"/>
    <w:rsid w:val="00BE2647"/>
    <w:rsid w:val="00BE4C79"/>
    <w:rsid w:val="00C138C9"/>
    <w:rsid w:val="00C26DC4"/>
    <w:rsid w:val="00C75A0E"/>
    <w:rsid w:val="00C76E2D"/>
    <w:rsid w:val="00C94296"/>
    <w:rsid w:val="00CD7A69"/>
    <w:rsid w:val="00CF7335"/>
    <w:rsid w:val="00D24EFB"/>
    <w:rsid w:val="00D43F14"/>
    <w:rsid w:val="00D52A4F"/>
    <w:rsid w:val="00D57A14"/>
    <w:rsid w:val="00D67699"/>
    <w:rsid w:val="00D74BE2"/>
    <w:rsid w:val="00D91D8F"/>
    <w:rsid w:val="00E075E7"/>
    <w:rsid w:val="00E32F4E"/>
    <w:rsid w:val="00E4591F"/>
    <w:rsid w:val="00E56556"/>
    <w:rsid w:val="00E576F0"/>
    <w:rsid w:val="00E75CF1"/>
    <w:rsid w:val="00E972E5"/>
    <w:rsid w:val="00EC3905"/>
    <w:rsid w:val="00F734DF"/>
    <w:rsid w:val="00F7569A"/>
    <w:rsid w:val="00FB00B6"/>
    <w:rsid w:val="00FE25B6"/>
    <w:rsid w:val="00FE3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9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99"/>
    <w:pPr>
      <w:ind w:left="720"/>
      <w:contextualSpacing/>
    </w:pPr>
  </w:style>
  <w:style w:type="paragraph" w:styleId="Header">
    <w:name w:val="header"/>
    <w:basedOn w:val="Normal"/>
    <w:link w:val="HeaderChar"/>
    <w:uiPriority w:val="99"/>
    <w:semiHidden/>
    <w:unhideWhenUsed/>
    <w:rsid w:val="005011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1117"/>
    <w:rPr>
      <w:rFonts w:ascii="Calibri" w:eastAsia="Calibri" w:hAnsi="Calibri" w:cs="Times New Roman"/>
    </w:rPr>
  </w:style>
  <w:style w:type="paragraph" w:styleId="Footer">
    <w:name w:val="footer"/>
    <w:basedOn w:val="Normal"/>
    <w:link w:val="FooterChar"/>
    <w:uiPriority w:val="99"/>
    <w:unhideWhenUsed/>
    <w:rsid w:val="0050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2014-04-22T13:59:00Z</dcterms:created>
  <dcterms:modified xsi:type="dcterms:W3CDTF">2014-04-22T13:59:00Z</dcterms:modified>
</cp:coreProperties>
</file>