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0A" w:rsidRPr="009F7E9D" w:rsidRDefault="00166A0A" w:rsidP="009F7E9D">
      <w:pPr>
        <w:jc w:val="center"/>
        <w:rPr>
          <w:rFonts w:eastAsia="Arial Unicode MS"/>
          <w:b/>
          <w:sz w:val="28"/>
          <w:szCs w:val="28"/>
        </w:rPr>
      </w:pPr>
      <w:r w:rsidRPr="009F7E9D">
        <w:rPr>
          <w:rFonts w:eastAsia="Arial Unicode MS"/>
          <w:b/>
          <w:sz w:val="28"/>
          <w:szCs w:val="28"/>
        </w:rPr>
        <w:t>THE REPUBLIC OF UGANDA</w:t>
      </w:r>
    </w:p>
    <w:p w:rsidR="00166A0A" w:rsidRPr="009F7E9D" w:rsidRDefault="00166A0A" w:rsidP="009F7E9D">
      <w:pPr>
        <w:ind w:firstLine="426"/>
        <w:jc w:val="center"/>
        <w:rPr>
          <w:rFonts w:eastAsia="Arial Unicode MS"/>
          <w:b/>
          <w:sz w:val="28"/>
          <w:szCs w:val="28"/>
        </w:rPr>
      </w:pPr>
      <w:r w:rsidRPr="009F7E9D">
        <w:rPr>
          <w:rFonts w:eastAsia="Arial Unicode MS"/>
          <w:b/>
          <w:sz w:val="28"/>
          <w:szCs w:val="28"/>
        </w:rPr>
        <w:t>IN THE HIGH COURT OF UGANDA AT KAMPALA</w:t>
      </w:r>
    </w:p>
    <w:p w:rsidR="00166A0A" w:rsidRPr="009F7E9D" w:rsidRDefault="00166A0A" w:rsidP="009F7E9D">
      <w:pPr>
        <w:ind w:firstLine="426"/>
        <w:jc w:val="center"/>
        <w:rPr>
          <w:rFonts w:eastAsia="Arial Unicode MS"/>
          <w:b/>
          <w:sz w:val="28"/>
          <w:szCs w:val="28"/>
        </w:rPr>
      </w:pPr>
      <w:r w:rsidRPr="009F7E9D">
        <w:rPr>
          <w:rFonts w:eastAsia="Arial Unicode MS"/>
          <w:b/>
          <w:sz w:val="28"/>
          <w:szCs w:val="28"/>
        </w:rPr>
        <w:t>(LAND DIVISION)</w:t>
      </w:r>
    </w:p>
    <w:p w:rsidR="00166A0A" w:rsidRPr="009F7E9D" w:rsidRDefault="00166A0A" w:rsidP="009F7E9D">
      <w:pPr>
        <w:jc w:val="center"/>
        <w:rPr>
          <w:rFonts w:eastAsia="Arial Unicode MS"/>
          <w:b/>
          <w:sz w:val="28"/>
          <w:szCs w:val="28"/>
        </w:rPr>
      </w:pPr>
    </w:p>
    <w:p w:rsidR="00166A0A" w:rsidRPr="009F7E9D" w:rsidRDefault="00166A0A" w:rsidP="009F7E9D">
      <w:pPr>
        <w:spacing w:line="276" w:lineRule="auto"/>
        <w:ind w:firstLine="426"/>
        <w:jc w:val="center"/>
        <w:rPr>
          <w:rFonts w:eastAsia="Arial Unicode MS"/>
          <w:b/>
          <w:sz w:val="28"/>
          <w:szCs w:val="28"/>
        </w:rPr>
      </w:pPr>
      <w:r w:rsidRPr="009F7E9D">
        <w:rPr>
          <w:rFonts w:eastAsia="Arial Unicode MS"/>
          <w:b/>
          <w:sz w:val="28"/>
          <w:szCs w:val="28"/>
        </w:rPr>
        <w:t>CIVIL APPEAL NO. 025 OF 2011</w:t>
      </w:r>
    </w:p>
    <w:p w:rsidR="00166A0A" w:rsidRPr="009F7E9D" w:rsidRDefault="00166A0A" w:rsidP="009F7E9D">
      <w:pPr>
        <w:spacing w:line="276" w:lineRule="auto"/>
        <w:ind w:firstLine="426"/>
        <w:jc w:val="center"/>
        <w:rPr>
          <w:rFonts w:eastAsia="Arial Unicode MS"/>
          <w:b/>
          <w:sz w:val="28"/>
          <w:szCs w:val="28"/>
        </w:rPr>
      </w:pPr>
      <w:r w:rsidRPr="009F7E9D">
        <w:rPr>
          <w:rFonts w:eastAsia="Arial Unicode MS"/>
          <w:b/>
          <w:sz w:val="28"/>
          <w:szCs w:val="28"/>
        </w:rPr>
        <w:t>(Arising from Civil Suit No. 239 of 2009, Makindye Court)</w:t>
      </w:r>
    </w:p>
    <w:p w:rsidR="00166A0A" w:rsidRPr="009F7E9D" w:rsidRDefault="00166A0A" w:rsidP="00166A0A">
      <w:pPr>
        <w:jc w:val="center"/>
        <w:rPr>
          <w:rFonts w:eastAsia="Arial Unicode MS"/>
          <w:b/>
          <w:sz w:val="28"/>
          <w:szCs w:val="28"/>
        </w:rPr>
      </w:pPr>
    </w:p>
    <w:p w:rsidR="00166A0A" w:rsidRPr="009F7E9D" w:rsidRDefault="00873EB1" w:rsidP="00353DAE">
      <w:pPr>
        <w:ind w:firstLine="426"/>
        <w:rPr>
          <w:rFonts w:eastAsia="Arial Unicode MS"/>
          <w:b/>
          <w:sz w:val="28"/>
          <w:szCs w:val="28"/>
        </w:rPr>
      </w:pPr>
      <w:r w:rsidRPr="009F7E9D">
        <w:rPr>
          <w:rFonts w:eastAsia="Arial Unicode MS"/>
          <w:b/>
          <w:sz w:val="28"/>
          <w:szCs w:val="28"/>
        </w:rPr>
        <w:t>SARAH KINTU</w:t>
      </w:r>
      <w:r w:rsidRPr="009F7E9D">
        <w:rPr>
          <w:rFonts w:eastAsia="Arial Unicode MS"/>
          <w:b/>
          <w:sz w:val="28"/>
          <w:szCs w:val="28"/>
        </w:rPr>
        <w:tab/>
      </w:r>
      <w:r w:rsidRPr="009F7E9D">
        <w:rPr>
          <w:rFonts w:eastAsia="Arial Unicode MS"/>
          <w:b/>
          <w:sz w:val="28"/>
          <w:szCs w:val="28"/>
        </w:rPr>
        <w:tab/>
      </w:r>
      <w:r w:rsidRPr="009F7E9D">
        <w:rPr>
          <w:rFonts w:eastAsia="Arial Unicode MS"/>
          <w:b/>
          <w:sz w:val="28"/>
          <w:szCs w:val="28"/>
        </w:rPr>
        <w:tab/>
      </w:r>
      <w:r w:rsidRPr="009F7E9D">
        <w:rPr>
          <w:rFonts w:eastAsia="Arial Unicode MS"/>
          <w:b/>
          <w:sz w:val="28"/>
          <w:szCs w:val="28"/>
        </w:rPr>
        <w:tab/>
        <w:t xml:space="preserve">::::::  </w:t>
      </w:r>
      <w:r w:rsidRPr="009F7E9D">
        <w:rPr>
          <w:rFonts w:eastAsia="Arial Unicode MS"/>
          <w:b/>
          <w:sz w:val="28"/>
          <w:szCs w:val="28"/>
        </w:rPr>
        <w:tab/>
      </w:r>
      <w:r w:rsidRPr="009F7E9D">
        <w:rPr>
          <w:rFonts w:eastAsia="Arial Unicode MS"/>
          <w:b/>
          <w:sz w:val="28"/>
          <w:szCs w:val="28"/>
        </w:rPr>
        <w:tab/>
      </w:r>
      <w:r w:rsidR="00166A0A" w:rsidRPr="009F7E9D">
        <w:rPr>
          <w:rFonts w:eastAsia="Arial Unicode MS"/>
          <w:b/>
          <w:sz w:val="28"/>
          <w:szCs w:val="28"/>
        </w:rPr>
        <w:t>APPELLANT</w:t>
      </w:r>
    </w:p>
    <w:p w:rsidR="00166A0A" w:rsidRPr="009F7E9D" w:rsidRDefault="00166A0A" w:rsidP="00166A0A">
      <w:pPr>
        <w:rPr>
          <w:rFonts w:eastAsia="Arial Unicode MS"/>
          <w:b/>
          <w:sz w:val="28"/>
          <w:szCs w:val="28"/>
        </w:rPr>
      </w:pPr>
    </w:p>
    <w:p w:rsidR="00166A0A" w:rsidRPr="009F7E9D" w:rsidRDefault="00166A0A" w:rsidP="00166A0A">
      <w:pPr>
        <w:ind w:left="2880"/>
        <w:rPr>
          <w:rFonts w:eastAsia="Arial Unicode MS"/>
          <w:b/>
          <w:sz w:val="28"/>
          <w:szCs w:val="28"/>
        </w:rPr>
      </w:pPr>
      <w:r w:rsidRPr="009F7E9D">
        <w:rPr>
          <w:rFonts w:eastAsia="Arial Unicode MS"/>
          <w:b/>
          <w:sz w:val="28"/>
          <w:szCs w:val="28"/>
        </w:rPr>
        <w:t>VERSUS</w:t>
      </w:r>
    </w:p>
    <w:p w:rsidR="00166A0A" w:rsidRPr="009F7E9D" w:rsidRDefault="00166A0A" w:rsidP="00166A0A">
      <w:pPr>
        <w:ind w:left="2880"/>
        <w:rPr>
          <w:rFonts w:eastAsia="Arial Unicode MS"/>
          <w:b/>
          <w:sz w:val="28"/>
          <w:szCs w:val="28"/>
        </w:rPr>
      </w:pPr>
    </w:p>
    <w:p w:rsidR="00166A0A" w:rsidRPr="009F7E9D" w:rsidRDefault="009F7E9D" w:rsidP="00353DAE">
      <w:pPr>
        <w:ind w:firstLine="426"/>
        <w:rPr>
          <w:rFonts w:eastAsia="Arial Unicode MS"/>
          <w:b/>
          <w:sz w:val="28"/>
          <w:szCs w:val="28"/>
        </w:rPr>
      </w:pPr>
      <w:r>
        <w:rPr>
          <w:rFonts w:eastAsia="Arial Unicode MS"/>
          <w:b/>
          <w:sz w:val="28"/>
          <w:szCs w:val="28"/>
        </w:rPr>
        <w:t>JJOMBWE SSEBADDUKA FRED</w:t>
      </w:r>
      <w:r>
        <w:rPr>
          <w:rFonts w:eastAsia="Arial Unicode MS"/>
          <w:b/>
          <w:sz w:val="28"/>
          <w:szCs w:val="28"/>
        </w:rPr>
        <w:tab/>
      </w:r>
      <w:r w:rsidR="00166A0A" w:rsidRPr="009F7E9D">
        <w:rPr>
          <w:rFonts w:eastAsia="Arial Unicode MS"/>
          <w:b/>
          <w:sz w:val="28"/>
          <w:szCs w:val="28"/>
        </w:rPr>
        <w:t xml:space="preserve"> :::::: </w:t>
      </w:r>
      <w:r w:rsidR="00166A0A" w:rsidRPr="009F7E9D">
        <w:rPr>
          <w:rFonts w:eastAsia="Arial Unicode MS"/>
          <w:b/>
          <w:sz w:val="28"/>
          <w:szCs w:val="28"/>
        </w:rPr>
        <w:tab/>
        <w:t xml:space="preserve">    </w:t>
      </w:r>
      <w:r w:rsidR="00166A0A" w:rsidRPr="009F7E9D">
        <w:rPr>
          <w:rFonts w:eastAsia="Arial Unicode MS"/>
          <w:b/>
          <w:sz w:val="28"/>
          <w:szCs w:val="28"/>
        </w:rPr>
        <w:tab/>
        <w:t>RESPONDENT</w:t>
      </w:r>
    </w:p>
    <w:p w:rsidR="00166A0A" w:rsidRPr="009F7E9D" w:rsidRDefault="00166A0A" w:rsidP="00166A0A">
      <w:pPr>
        <w:rPr>
          <w:rFonts w:eastAsia="Arial Unicode MS"/>
          <w:b/>
          <w:sz w:val="28"/>
          <w:szCs w:val="28"/>
        </w:rPr>
      </w:pPr>
    </w:p>
    <w:p w:rsidR="00166A0A" w:rsidRPr="009F7E9D" w:rsidRDefault="00166A0A" w:rsidP="00166A0A">
      <w:pPr>
        <w:rPr>
          <w:rFonts w:eastAsia="Arial Unicode MS"/>
          <w:b/>
          <w:sz w:val="28"/>
          <w:szCs w:val="28"/>
        </w:rPr>
      </w:pPr>
    </w:p>
    <w:p w:rsidR="00166A0A" w:rsidRPr="009F7E9D" w:rsidRDefault="00166A0A" w:rsidP="00353DAE">
      <w:pPr>
        <w:ind w:left="-45" w:firstLine="360"/>
        <w:rPr>
          <w:rFonts w:eastAsia="Arial Unicode MS"/>
          <w:b/>
          <w:sz w:val="28"/>
          <w:szCs w:val="28"/>
          <w:u w:val="single"/>
        </w:rPr>
      </w:pPr>
      <w:r w:rsidRPr="009F7E9D">
        <w:rPr>
          <w:rFonts w:eastAsia="Arial Unicode MS"/>
          <w:b/>
          <w:sz w:val="28"/>
          <w:szCs w:val="28"/>
        </w:rPr>
        <w:t xml:space="preserve"> </w:t>
      </w:r>
      <w:r w:rsidRPr="009F7E9D">
        <w:rPr>
          <w:rFonts w:eastAsia="Arial Unicode MS"/>
          <w:b/>
          <w:sz w:val="28"/>
          <w:szCs w:val="28"/>
          <w:u w:val="single"/>
        </w:rPr>
        <w:t xml:space="preserve">JUDGMENT BY HON. </w:t>
      </w:r>
      <w:r w:rsidR="00353DAE" w:rsidRPr="009F7E9D">
        <w:rPr>
          <w:rFonts w:eastAsia="Arial Unicode MS"/>
          <w:b/>
          <w:sz w:val="28"/>
          <w:szCs w:val="28"/>
          <w:u w:val="single"/>
        </w:rPr>
        <w:t xml:space="preserve">MR. </w:t>
      </w:r>
      <w:r w:rsidRPr="009F7E9D">
        <w:rPr>
          <w:rFonts w:eastAsia="Arial Unicode MS"/>
          <w:b/>
          <w:sz w:val="28"/>
          <w:szCs w:val="28"/>
          <w:u w:val="single"/>
        </w:rPr>
        <w:t>JUSTICE JOSEPH MURANGIRA</w:t>
      </w:r>
    </w:p>
    <w:p w:rsidR="00B57D78" w:rsidRPr="009F7E9D" w:rsidRDefault="00B57D78" w:rsidP="00166A0A">
      <w:pPr>
        <w:ind w:left="-45"/>
        <w:rPr>
          <w:rFonts w:eastAsia="Arial Unicode MS"/>
          <w:b/>
          <w:sz w:val="28"/>
          <w:szCs w:val="28"/>
          <w:u w:val="single"/>
        </w:rPr>
      </w:pPr>
    </w:p>
    <w:p w:rsidR="00B57D78" w:rsidRPr="009F7E9D" w:rsidRDefault="00B57D78" w:rsidP="00B57D78">
      <w:pPr>
        <w:ind w:left="-45"/>
        <w:jc w:val="center"/>
        <w:rPr>
          <w:rFonts w:eastAsia="Arial Unicode MS"/>
          <w:b/>
          <w:sz w:val="28"/>
          <w:szCs w:val="28"/>
          <w:u w:val="single"/>
        </w:rPr>
      </w:pPr>
    </w:p>
    <w:p w:rsidR="00B57D78" w:rsidRPr="009F7E9D" w:rsidRDefault="00B57D78" w:rsidP="00B57D78">
      <w:pPr>
        <w:pStyle w:val="ListParagraph"/>
        <w:numPr>
          <w:ilvl w:val="0"/>
          <w:numId w:val="1"/>
        </w:numPr>
        <w:jc w:val="center"/>
        <w:rPr>
          <w:rFonts w:eastAsia="Arial Unicode MS"/>
          <w:b/>
          <w:sz w:val="28"/>
          <w:szCs w:val="28"/>
        </w:rPr>
      </w:pPr>
      <w:r w:rsidRPr="009F7E9D">
        <w:rPr>
          <w:rFonts w:eastAsia="Arial Unicode MS"/>
          <w:b/>
          <w:sz w:val="28"/>
          <w:szCs w:val="28"/>
        </w:rPr>
        <w:t>Introduction</w:t>
      </w:r>
    </w:p>
    <w:p w:rsidR="00353DAE" w:rsidRPr="009F7E9D" w:rsidRDefault="00353DAE" w:rsidP="00353DAE">
      <w:pPr>
        <w:pStyle w:val="ListParagraph"/>
        <w:ind w:left="315"/>
        <w:jc w:val="left"/>
        <w:rPr>
          <w:rFonts w:eastAsia="Arial Unicode MS"/>
          <w:b/>
          <w:sz w:val="28"/>
          <w:szCs w:val="28"/>
        </w:rPr>
      </w:pPr>
    </w:p>
    <w:p w:rsidR="00B57D78" w:rsidRPr="009F7E9D" w:rsidRDefault="00B57D78" w:rsidP="003821EA">
      <w:pPr>
        <w:pStyle w:val="ListParagraph"/>
        <w:numPr>
          <w:ilvl w:val="1"/>
          <w:numId w:val="1"/>
        </w:numPr>
        <w:spacing w:line="360" w:lineRule="auto"/>
        <w:rPr>
          <w:rFonts w:eastAsia="Arial Unicode MS"/>
          <w:sz w:val="28"/>
          <w:szCs w:val="28"/>
        </w:rPr>
      </w:pPr>
      <w:r w:rsidRPr="009F7E9D">
        <w:rPr>
          <w:rFonts w:eastAsia="Arial Unicode MS"/>
          <w:sz w:val="28"/>
          <w:szCs w:val="28"/>
        </w:rPr>
        <w:t>The appellant through her lawyers M/s Jingo &amp; Co. Advocates brought this appeal by way of Notice of Appeal filed in Court on 24</w:t>
      </w:r>
      <w:r w:rsidRPr="009F7E9D">
        <w:rPr>
          <w:rFonts w:eastAsia="Arial Unicode MS"/>
          <w:sz w:val="28"/>
          <w:szCs w:val="28"/>
          <w:vertAlign w:val="superscript"/>
        </w:rPr>
        <w:t>th</w:t>
      </w:r>
      <w:r w:rsidRPr="009F7E9D">
        <w:rPr>
          <w:rFonts w:eastAsia="Arial Unicode MS"/>
          <w:sz w:val="28"/>
          <w:szCs w:val="28"/>
        </w:rPr>
        <w:t xml:space="preserve"> June, 2011, </w:t>
      </w:r>
      <w:r w:rsidR="00353DAE" w:rsidRPr="009F7E9D">
        <w:rPr>
          <w:rFonts w:eastAsia="Arial Unicode MS"/>
          <w:sz w:val="28"/>
          <w:szCs w:val="28"/>
        </w:rPr>
        <w:t>against the</w:t>
      </w:r>
      <w:r w:rsidRPr="009F7E9D">
        <w:rPr>
          <w:rFonts w:eastAsia="Arial Unicode MS"/>
          <w:sz w:val="28"/>
          <w:szCs w:val="28"/>
        </w:rPr>
        <w:t xml:space="preserve"> respondent. The appellant on 5</w:t>
      </w:r>
      <w:r w:rsidRPr="009F7E9D">
        <w:rPr>
          <w:rFonts w:eastAsia="Arial Unicode MS"/>
          <w:sz w:val="28"/>
          <w:szCs w:val="28"/>
          <w:vertAlign w:val="superscript"/>
        </w:rPr>
        <w:t>th</w:t>
      </w:r>
      <w:r w:rsidR="00353DAE" w:rsidRPr="009F7E9D">
        <w:rPr>
          <w:rFonts w:eastAsia="Arial Unicode MS"/>
          <w:sz w:val="28"/>
          <w:szCs w:val="28"/>
        </w:rPr>
        <w:t xml:space="preserve"> August,</w:t>
      </w:r>
      <w:r w:rsidR="00CC5CD3" w:rsidRPr="009F7E9D">
        <w:rPr>
          <w:rFonts w:eastAsia="Arial Unicode MS"/>
          <w:sz w:val="28"/>
          <w:szCs w:val="28"/>
        </w:rPr>
        <w:t>2011 filed in Court a memorandum of appeal under order  43 of the Civil Procedure Rules</w:t>
      </w:r>
      <w:r w:rsidR="00CF35F4" w:rsidRPr="009F7E9D">
        <w:rPr>
          <w:rFonts w:eastAsia="Arial Unicode MS"/>
          <w:sz w:val="28"/>
          <w:szCs w:val="28"/>
        </w:rPr>
        <w:t>, yet the judgment of the lower Court was delivered by the trial magistrate, Her Worship Rosemary  Bareebe Ngabirano on 23</w:t>
      </w:r>
      <w:r w:rsidR="00CF35F4" w:rsidRPr="009F7E9D">
        <w:rPr>
          <w:rFonts w:eastAsia="Arial Unicode MS"/>
          <w:sz w:val="28"/>
          <w:szCs w:val="28"/>
          <w:vertAlign w:val="superscript"/>
        </w:rPr>
        <w:t>rd</w:t>
      </w:r>
      <w:r w:rsidR="00CF35F4" w:rsidRPr="009F7E9D">
        <w:rPr>
          <w:rFonts w:eastAsia="Arial Unicode MS"/>
          <w:sz w:val="28"/>
          <w:szCs w:val="28"/>
        </w:rPr>
        <w:t xml:space="preserve"> </w:t>
      </w:r>
      <w:r w:rsidR="003821EA" w:rsidRPr="009F7E9D">
        <w:rPr>
          <w:rFonts w:eastAsia="Arial Unicode MS"/>
          <w:sz w:val="28"/>
          <w:szCs w:val="28"/>
        </w:rPr>
        <w:t>May, 2011.</w:t>
      </w:r>
    </w:p>
    <w:p w:rsidR="003821EA" w:rsidRPr="009F7E9D" w:rsidRDefault="003821EA" w:rsidP="003821EA">
      <w:pPr>
        <w:pStyle w:val="ListParagraph"/>
        <w:numPr>
          <w:ilvl w:val="1"/>
          <w:numId w:val="1"/>
        </w:numPr>
        <w:spacing w:line="360" w:lineRule="auto"/>
        <w:rPr>
          <w:rFonts w:eastAsia="Arial Unicode MS"/>
          <w:sz w:val="28"/>
          <w:szCs w:val="28"/>
        </w:rPr>
      </w:pPr>
      <w:r w:rsidRPr="009F7E9D">
        <w:rPr>
          <w:rFonts w:eastAsia="Arial Unicode MS"/>
          <w:sz w:val="28"/>
          <w:szCs w:val="28"/>
        </w:rPr>
        <w:t>The respondent is represented by M/s Kajeke, Maguru &amp; Co. Advocates. The respondent vehemently opposes this appeal, particularly that this appeal was filed out of time contrar</w:t>
      </w:r>
      <w:r w:rsidR="007C4014" w:rsidRPr="009F7E9D">
        <w:rPr>
          <w:rFonts w:eastAsia="Arial Unicode MS"/>
          <w:sz w:val="28"/>
          <w:szCs w:val="28"/>
        </w:rPr>
        <w:t xml:space="preserve">y to the law governing lodging </w:t>
      </w:r>
      <w:r w:rsidRPr="009F7E9D">
        <w:rPr>
          <w:rFonts w:eastAsia="Arial Unicode MS"/>
          <w:sz w:val="28"/>
          <w:szCs w:val="28"/>
        </w:rPr>
        <w:t>of appeals. He supports the judgment of the trial magistrate.</w:t>
      </w:r>
    </w:p>
    <w:p w:rsidR="003821EA" w:rsidRPr="009F7E9D" w:rsidRDefault="003821EA" w:rsidP="003821EA">
      <w:pPr>
        <w:pStyle w:val="ListParagraph"/>
        <w:spacing w:line="360" w:lineRule="auto"/>
        <w:ind w:left="1080"/>
        <w:rPr>
          <w:rFonts w:eastAsia="Arial Unicode MS"/>
          <w:sz w:val="28"/>
          <w:szCs w:val="28"/>
        </w:rPr>
      </w:pPr>
    </w:p>
    <w:p w:rsidR="003821EA" w:rsidRPr="009F7E9D" w:rsidRDefault="003821EA" w:rsidP="007C4014">
      <w:pPr>
        <w:pStyle w:val="ListParagraph"/>
        <w:numPr>
          <w:ilvl w:val="0"/>
          <w:numId w:val="1"/>
        </w:numPr>
        <w:spacing w:line="360" w:lineRule="auto"/>
        <w:jc w:val="center"/>
        <w:rPr>
          <w:rFonts w:eastAsia="Arial Unicode MS"/>
          <w:sz w:val="28"/>
          <w:szCs w:val="28"/>
        </w:rPr>
      </w:pPr>
      <w:r w:rsidRPr="009F7E9D">
        <w:rPr>
          <w:rFonts w:eastAsia="Arial Unicode MS"/>
          <w:b/>
          <w:sz w:val="28"/>
          <w:szCs w:val="28"/>
        </w:rPr>
        <w:t>Facts of the case as gathered from the judgment of the lower Court</w:t>
      </w:r>
      <w:r w:rsidRPr="009F7E9D">
        <w:rPr>
          <w:rFonts w:eastAsia="Arial Unicode MS"/>
          <w:sz w:val="28"/>
          <w:szCs w:val="28"/>
        </w:rPr>
        <w:t>.</w:t>
      </w:r>
    </w:p>
    <w:p w:rsidR="003821EA" w:rsidRPr="009F7E9D" w:rsidRDefault="003821EA" w:rsidP="003821EA">
      <w:pPr>
        <w:spacing w:line="360" w:lineRule="auto"/>
        <w:ind w:left="-45"/>
        <w:rPr>
          <w:rFonts w:eastAsia="Arial Unicode MS"/>
          <w:sz w:val="28"/>
          <w:szCs w:val="28"/>
        </w:rPr>
      </w:pPr>
      <w:r w:rsidRPr="009F7E9D">
        <w:rPr>
          <w:rFonts w:eastAsia="Arial Unicode MS"/>
          <w:sz w:val="28"/>
          <w:szCs w:val="28"/>
        </w:rPr>
        <w:t xml:space="preserve">The respondent (plaintiff) brought the claim against the defendant for vacant possession, permanent injunction, general damages and declaration that the </w:t>
      </w:r>
      <w:r w:rsidRPr="009F7E9D">
        <w:rPr>
          <w:rFonts w:eastAsia="Arial Unicode MS"/>
          <w:sz w:val="28"/>
          <w:szCs w:val="28"/>
        </w:rPr>
        <w:lastRenderedPageBreak/>
        <w:t xml:space="preserve">plaintiff (respondent) is the </w:t>
      </w:r>
      <w:r w:rsidR="00422DEF" w:rsidRPr="009F7E9D">
        <w:rPr>
          <w:rFonts w:eastAsia="Arial Unicode MS"/>
          <w:sz w:val="28"/>
          <w:szCs w:val="28"/>
        </w:rPr>
        <w:t>lawful owner of the suit kibanja, mesne profits and costs of the suit.</w:t>
      </w:r>
    </w:p>
    <w:p w:rsidR="00422DEF" w:rsidRPr="009F7E9D" w:rsidRDefault="00422DEF" w:rsidP="003821EA">
      <w:pPr>
        <w:spacing w:line="360" w:lineRule="auto"/>
        <w:ind w:left="-45"/>
        <w:rPr>
          <w:rFonts w:eastAsia="Arial Unicode MS"/>
          <w:sz w:val="28"/>
          <w:szCs w:val="28"/>
        </w:rPr>
      </w:pPr>
    </w:p>
    <w:p w:rsidR="00422DEF" w:rsidRPr="009F7E9D" w:rsidRDefault="00422DEF" w:rsidP="00353DAE">
      <w:pPr>
        <w:spacing w:line="360" w:lineRule="auto"/>
        <w:rPr>
          <w:rFonts w:eastAsia="Arial Unicode MS"/>
          <w:sz w:val="28"/>
          <w:szCs w:val="28"/>
        </w:rPr>
      </w:pPr>
      <w:r w:rsidRPr="009F7E9D">
        <w:rPr>
          <w:rFonts w:eastAsia="Arial Unicode MS"/>
          <w:sz w:val="28"/>
          <w:szCs w:val="28"/>
        </w:rPr>
        <w:t>The appellant (defendant) disputes the respondent’s case. In h</w:t>
      </w:r>
      <w:r w:rsidR="007F592C" w:rsidRPr="009F7E9D">
        <w:rPr>
          <w:rFonts w:eastAsia="Arial Unicode MS"/>
          <w:sz w:val="28"/>
          <w:szCs w:val="28"/>
        </w:rPr>
        <w:t>er</w:t>
      </w:r>
      <w:r w:rsidRPr="009F7E9D">
        <w:rPr>
          <w:rFonts w:eastAsia="Arial Unicode MS"/>
          <w:sz w:val="28"/>
          <w:szCs w:val="28"/>
        </w:rPr>
        <w:t xml:space="preserve"> evidence she claimed that she brought the suit land from the father of the plaintiff in 1991. The trial magistrate heard the case and gave judgment in favour of respondent. Hence this appeal on six (6) grounds of appeal.</w:t>
      </w:r>
    </w:p>
    <w:p w:rsidR="00422DEF" w:rsidRPr="009F7E9D" w:rsidRDefault="00422DEF" w:rsidP="003821EA">
      <w:pPr>
        <w:spacing w:line="360" w:lineRule="auto"/>
        <w:ind w:left="-45"/>
        <w:rPr>
          <w:rFonts w:eastAsia="Arial Unicode MS"/>
          <w:sz w:val="28"/>
          <w:szCs w:val="28"/>
        </w:rPr>
      </w:pPr>
    </w:p>
    <w:p w:rsidR="003821EA" w:rsidRPr="009F7E9D" w:rsidRDefault="00422DEF" w:rsidP="007C4014">
      <w:pPr>
        <w:pStyle w:val="ListParagraph"/>
        <w:numPr>
          <w:ilvl w:val="0"/>
          <w:numId w:val="1"/>
        </w:numPr>
        <w:spacing w:line="360" w:lineRule="auto"/>
        <w:jc w:val="center"/>
        <w:rPr>
          <w:rFonts w:eastAsia="Arial Unicode MS"/>
          <w:b/>
          <w:sz w:val="28"/>
          <w:szCs w:val="28"/>
        </w:rPr>
      </w:pPr>
      <w:r w:rsidRPr="009F7E9D">
        <w:rPr>
          <w:rFonts w:eastAsia="Arial Unicode MS"/>
          <w:b/>
          <w:sz w:val="28"/>
          <w:szCs w:val="28"/>
        </w:rPr>
        <w:t>The appellant</w:t>
      </w:r>
      <w:r w:rsidR="00353DAE" w:rsidRPr="009F7E9D">
        <w:rPr>
          <w:rFonts w:eastAsia="Arial Unicode MS"/>
          <w:b/>
          <w:sz w:val="28"/>
          <w:szCs w:val="28"/>
        </w:rPr>
        <w:t>’</w:t>
      </w:r>
      <w:r w:rsidRPr="009F7E9D">
        <w:rPr>
          <w:rFonts w:eastAsia="Arial Unicode MS"/>
          <w:b/>
          <w:sz w:val="28"/>
          <w:szCs w:val="28"/>
        </w:rPr>
        <w:t>s grounds of appeal.</w:t>
      </w:r>
    </w:p>
    <w:p w:rsidR="00422DEF" w:rsidRPr="009F7E9D" w:rsidRDefault="00422DEF" w:rsidP="00422DEF">
      <w:pPr>
        <w:spacing w:line="360" w:lineRule="auto"/>
        <w:ind w:left="-45"/>
        <w:rPr>
          <w:rFonts w:eastAsia="Arial Unicode MS"/>
          <w:sz w:val="28"/>
          <w:szCs w:val="28"/>
        </w:rPr>
      </w:pPr>
      <w:r w:rsidRPr="009F7E9D">
        <w:rPr>
          <w:rFonts w:eastAsia="Arial Unicode MS"/>
          <w:sz w:val="28"/>
          <w:szCs w:val="28"/>
        </w:rPr>
        <w:t>The grounds of appeal are well set out in the Memorandum of Appeal. They are; that:</w:t>
      </w:r>
    </w:p>
    <w:p w:rsidR="00EA7A7C" w:rsidRPr="009F7E9D" w:rsidRDefault="00353DAE"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The learned</w:t>
      </w:r>
      <w:r w:rsidR="00EA7A7C" w:rsidRPr="009F7E9D">
        <w:rPr>
          <w:rFonts w:eastAsia="Arial Unicode MS"/>
          <w:sz w:val="28"/>
          <w:szCs w:val="28"/>
        </w:rPr>
        <w:t xml:space="preserve"> trial magistrate erred in law and in fact in finding that the appellant was a trespasser on the suit land.</w:t>
      </w:r>
    </w:p>
    <w:p w:rsidR="00EA7A7C" w:rsidRPr="009F7E9D" w:rsidRDefault="00EA7A7C"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The learned trial magistrate erred in law and in fact in holding that the action was not time barred.</w:t>
      </w:r>
    </w:p>
    <w:p w:rsidR="00EA7A7C" w:rsidRPr="009F7E9D" w:rsidRDefault="00EA7A7C"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 xml:space="preserve">The learned trial magistrate made wrong/illegal findings about the </w:t>
      </w:r>
      <w:r w:rsidR="009F7E9D" w:rsidRPr="009F7E9D">
        <w:rPr>
          <w:rFonts w:eastAsia="Arial Unicode MS"/>
          <w:sz w:val="28"/>
          <w:szCs w:val="28"/>
        </w:rPr>
        <w:t>agreement dated</w:t>
      </w:r>
      <w:r w:rsidRPr="009F7E9D">
        <w:rPr>
          <w:rFonts w:eastAsia="Arial Unicode MS"/>
          <w:sz w:val="28"/>
          <w:szCs w:val="28"/>
        </w:rPr>
        <w:t xml:space="preserve"> 1/10/1991.</w:t>
      </w:r>
    </w:p>
    <w:p w:rsidR="00EA7A7C" w:rsidRPr="009F7E9D" w:rsidRDefault="00EA7A7C"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The learned trial magistrate erred in law and in fact in finding that the evidence of the respondent’s witness was consistent.</w:t>
      </w:r>
    </w:p>
    <w:p w:rsidR="00EA7A7C" w:rsidRPr="009F7E9D" w:rsidRDefault="00EA7A7C"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 xml:space="preserve">The learned trial magistrate erred in law and </w:t>
      </w:r>
      <w:r w:rsidR="009F7E9D" w:rsidRPr="009F7E9D">
        <w:rPr>
          <w:rFonts w:eastAsia="Arial Unicode MS"/>
          <w:sz w:val="28"/>
          <w:szCs w:val="28"/>
        </w:rPr>
        <w:t>in fact</w:t>
      </w:r>
      <w:r w:rsidR="00353DAE" w:rsidRPr="009F7E9D">
        <w:rPr>
          <w:rFonts w:eastAsia="Arial Unicode MS"/>
          <w:sz w:val="28"/>
          <w:szCs w:val="28"/>
        </w:rPr>
        <w:t xml:space="preserve"> in </w:t>
      </w:r>
      <w:r w:rsidRPr="009F7E9D">
        <w:rPr>
          <w:rFonts w:eastAsia="Arial Unicode MS"/>
          <w:sz w:val="28"/>
          <w:szCs w:val="28"/>
        </w:rPr>
        <w:t xml:space="preserve">holding that </w:t>
      </w:r>
      <w:r w:rsidR="00353DAE" w:rsidRPr="009F7E9D">
        <w:rPr>
          <w:rFonts w:eastAsia="Arial Unicode MS"/>
          <w:sz w:val="28"/>
          <w:szCs w:val="28"/>
        </w:rPr>
        <w:t xml:space="preserve">the </w:t>
      </w:r>
      <w:r w:rsidRPr="009F7E9D">
        <w:rPr>
          <w:rFonts w:eastAsia="Arial Unicode MS"/>
          <w:sz w:val="28"/>
          <w:szCs w:val="28"/>
        </w:rPr>
        <w:t>respondent was the successful party.</w:t>
      </w:r>
    </w:p>
    <w:p w:rsidR="00EA7A7C" w:rsidRPr="009F7E9D" w:rsidRDefault="00EA7A7C" w:rsidP="00EA7A7C">
      <w:pPr>
        <w:pStyle w:val="ListParagraph"/>
        <w:numPr>
          <w:ilvl w:val="0"/>
          <w:numId w:val="3"/>
        </w:numPr>
        <w:spacing w:line="360" w:lineRule="auto"/>
        <w:rPr>
          <w:rFonts w:eastAsia="Arial Unicode MS"/>
          <w:sz w:val="28"/>
          <w:szCs w:val="28"/>
        </w:rPr>
      </w:pPr>
      <w:r w:rsidRPr="009F7E9D">
        <w:rPr>
          <w:rFonts w:eastAsia="Arial Unicode MS"/>
          <w:sz w:val="28"/>
          <w:szCs w:val="28"/>
        </w:rPr>
        <w:t>That the learned trial magistrate erred in fact and in law when she failed to properly evaluate the evidence adduced by both parties  and therefore coming to wrong conclusions.</w:t>
      </w:r>
    </w:p>
    <w:p w:rsidR="00353DAE" w:rsidRPr="009F7E9D" w:rsidRDefault="00353DAE" w:rsidP="00353DAE">
      <w:pPr>
        <w:pStyle w:val="ListParagraph"/>
        <w:spacing w:line="360" w:lineRule="auto"/>
        <w:ind w:left="567"/>
        <w:rPr>
          <w:rFonts w:eastAsia="Arial Unicode MS"/>
          <w:sz w:val="28"/>
          <w:szCs w:val="28"/>
        </w:rPr>
      </w:pPr>
    </w:p>
    <w:p w:rsidR="00422DEF" w:rsidRPr="009F7E9D" w:rsidRDefault="00353DAE" w:rsidP="007C4014">
      <w:pPr>
        <w:pStyle w:val="ListParagraph"/>
        <w:numPr>
          <w:ilvl w:val="0"/>
          <w:numId w:val="1"/>
        </w:numPr>
        <w:spacing w:line="360" w:lineRule="auto"/>
        <w:jc w:val="center"/>
        <w:rPr>
          <w:rFonts w:eastAsia="Arial Unicode MS"/>
          <w:b/>
          <w:sz w:val="28"/>
          <w:szCs w:val="28"/>
        </w:rPr>
      </w:pPr>
      <w:r w:rsidRPr="009F7E9D">
        <w:rPr>
          <w:rFonts w:eastAsia="Arial Unicode MS"/>
          <w:b/>
          <w:sz w:val="28"/>
          <w:szCs w:val="28"/>
        </w:rPr>
        <w:t>Resolution of the appeal by C</w:t>
      </w:r>
      <w:r w:rsidR="00EA7A7C" w:rsidRPr="009F7E9D">
        <w:rPr>
          <w:rFonts w:eastAsia="Arial Unicode MS"/>
          <w:b/>
          <w:sz w:val="28"/>
          <w:szCs w:val="28"/>
        </w:rPr>
        <w:t>ourt.</w:t>
      </w:r>
    </w:p>
    <w:p w:rsidR="00EA7A7C" w:rsidRPr="009F7E9D" w:rsidRDefault="00EA7A7C" w:rsidP="00EA7A7C">
      <w:pPr>
        <w:spacing w:line="360" w:lineRule="auto"/>
        <w:ind w:left="-45"/>
        <w:rPr>
          <w:rFonts w:eastAsia="Arial Unicode MS"/>
          <w:sz w:val="28"/>
          <w:szCs w:val="28"/>
        </w:rPr>
      </w:pPr>
    </w:p>
    <w:p w:rsidR="00EA7A7C" w:rsidRPr="009F7E9D" w:rsidRDefault="00EA7A7C" w:rsidP="00EA7A7C">
      <w:pPr>
        <w:spacing w:line="360" w:lineRule="auto"/>
        <w:ind w:left="-45"/>
        <w:rPr>
          <w:rFonts w:eastAsia="Arial Unicode MS"/>
          <w:sz w:val="28"/>
          <w:szCs w:val="28"/>
        </w:rPr>
      </w:pPr>
      <w:r w:rsidRPr="009F7E9D">
        <w:rPr>
          <w:rFonts w:eastAsia="Arial Unicode MS"/>
          <w:sz w:val="28"/>
          <w:szCs w:val="28"/>
        </w:rPr>
        <w:t>On 11</w:t>
      </w:r>
      <w:r w:rsidRPr="009F7E9D">
        <w:rPr>
          <w:rFonts w:eastAsia="Arial Unicode MS"/>
          <w:sz w:val="28"/>
          <w:szCs w:val="28"/>
          <w:vertAlign w:val="superscript"/>
        </w:rPr>
        <w:t>th</w:t>
      </w:r>
      <w:r w:rsidRPr="009F7E9D">
        <w:rPr>
          <w:rFonts w:eastAsia="Arial Unicode MS"/>
          <w:sz w:val="28"/>
          <w:szCs w:val="28"/>
        </w:rPr>
        <w:t xml:space="preserve"> July, 2012 when this appeal came up for hearing Mr. Kajeke Kenneth  counsel for the respondent informed Court that he had serious objections to raise against the appeal. On that date counsel for the appellant, Mr. John Mary Mugaga was not present in Court. I then gave an order that the respondent’s  counsel was to raise those serious objections in his written submission in reply. In that regard and by implications I validated the appeal. That’s why the appeal proceeded interparties</w:t>
      </w:r>
      <w:r w:rsidR="007909D2" w:rsidRPr="009F7E9D">
        <w:rPr>
          <w:rFonts w:eastAsia="Arial Unicode MS"/>
          <w:sz w:val="28"/>
          <w:szCs w:val="28"/>
        </w:rPr>
        <w:t>.</w:t>
      </w:r>
    </w:p>
    <w:p w:rsidR="007909D2" w:rsidRPr="009F7E9D" w:rsidRDefault="007909D2" w:rsidP="00EA7A7C">
      <w:pPr>
        <w:spacing w:line="360" w:lineRule="auto"/>
        <w:ind w:left="-45"/>
        <w:rPr>
          <w:rFonts w:eastAsia="Arial Unicode MS"/>
          <w:sz w:val="28"/>
          <w:szCs w:val="28"/>
        </w:rPr>
      </w:pPr>
    </w:p>
    <w:p w:rsidR="007F592C" w:rsidRPr="009F7E9D" w:rsidRDefault="007909D2" w:rsidP="00EA7A7C">
      <w:pPr>
        <w:spacing w:line="360" w:lineRule="auto"/>
        <w:ind w:left="-45"/>
        <w:rPr>
          <w:rFonts w:eastAsia="Arial Unicode MS"/>
          <w:sz w:val="28"/>
          <w:szCs w:val="28"/>
        </w:rPr>
      </w:pPr>
      <w:r w:rsidRPr="009F7E9D">
        <w:rPr>
          <w:rFonts w:eastAsia="Arial Unicode MS"/>
          <w:sz w:val="28"/>
          <w:szCs w:val="28"/>
        </w:rPr>
        <w:t>In his submissions in reply, Counsel for th</w:t>
      </w:r>
      <w:r w:rsidR="00353DAE" w:rsidRPr="009F7E9D">
        <w:rPr>
          <w:rFonts w:eastAsia="Arial Unicode MS"/>
          <w:sz w:val="28"/>
          <w:szCs w:val="28"/>
        </w:rPr>
        <w:t>e respondent</w:t>
      </w:r>
      <w:r w:rsidRPr="009F7E9D">
        <w:rPr>
          <w:rFonts w:eastAsia="Arial Unicode MS"/>
          <w:sz w:val="28"/>
          <w:szCs w:val="28"/>
        </w:rPr>
        <w:t xml:space="preserve"> raised a preliminary objection to the effect that the appeal is incurably defective and that it was filed out of time. To support his preliminary objections he submitted that according to the notice of appeal field in this Court on the 24</w:t>
      </w:r>
      <w:r w:rsidR="00353DAE" w:rsidRPr="009F7E9D">
        <w:rPr>
          <w:rFonts w:eastAsia="Arial Unicode MS"/>
          <w:sz w:val="28"/>
          <w:szCs w:val="28"/>
          <w:vertAlign w:val="superscript"/>
        </w:rPr>
        <w:t>th</w:t>
      </w:r>
      <w:r w:rsidR="00353DAE" w:rsidRPr="009F7E9D">
        <w:rPr>
          <w:rFonts w:eastAsia="Arial Unicode MS"/>
          <w:sz w:val="28"/>
          <w:szCs w:val="28"/>
        </w:rPr>
        <w:t xml:space="preserve"> June, </w:t>
      </w:r>
      <w:r w:rsidRPr="009F7E9D">
        <w:rPr>
          <w:rFonts w:eastAsia="Arial Unicode MS"/>
          <w:sz w:val="28"/>
          <w:szCs w:val="28"/>
        </w:rPr>
        <w:t>2011 the judgment of the l</w:t>
      </w:r>
      <w:r w:rsidR="009F7E9D">
        <w:rPr>
          <w:rFonts w:eastAsia="Arial Unicode MS"/>
          <w:sz w:val="28"/>
          <w:szCs w:val="28"/>
        </w:rPr>
        <w:t>ower court was delivered on 23rd</w:t>
      </w:r>
      <w:r w:rsidR="007F592C" w:rsidRPr="009F7E9D">
        <w:rPr>
          <w:rFonts w:eastAsia="Arial Unicode MS"/>
          <w:sz w:val="28"/>
          <w:szCs w:val="28"/>
        </w:rPr>
        <w:t xml:space="preserve"> May, </w:t>
      </w:r>
      <w:r w:rsidRPr="009F7E9D">
        <w:rPr>
          <w:rFonts w:eastAsia="Arial Unicode MS"/>
          <w:sz w:val="28"/>
          <w:szCs w:val="28"/>
        </w:rPr>
        <w:t xml:space="preserve">2011. The memorandum of appeal was filed in this Court on the </w:t>
      </w:r>
      <w:r w:rsidR="00353DAE" w:rsidRPr="009F7E9D">
        <w:rPr>
          <w:rFonts w:eastAsia="Arial Unicode MS"/>
          <w:sz w:val="28"/>
          <w:szCs w:val="28"/>
        </w:rPr>
        <w:t>5</w:t>
      </w:r>
      <w:r w:rsidR="00353DAE" w:rsidRPr="009F7E9D">
        <w:rPr>
          <w:rFonts w:eastAsia="Arial Unicode MS"/>
          <w:sz w:val="28"/>
          <w:szCs w:val="28"/>
          <w:vertAlign w:val="superscript"/>
        </w:rPr>
        <w:t>th</w:t>
      </w:r>
      <w:r w:rsidR="00353DAE" w:rsidRPr="009F7E9D">
        <w:rPr>
          <w:rFonts w:eastAsia="Arial Unicode MS"/>
          <w:sz w:val="28"/>
          <w:szCs w:val="28"/>
        </w:rPr>
        <w:t xml:space="preserve"> August </w:t>
      </w:r>
      <w:r w:rsidRPr="009F7E9D">
        <w:rPr>
          <w:rFonts w:eastAsia="Arial Unicode MS"/>
          <w:sz w:val="28"/>
          <w:szCs w:val="28"/>
        </w:rPr>
        <w:t xml:space="preserve">2011. Under Order 43 rule 1 </w:t>
      </w:r>
      <w:r w:rsidR="007F592C" w:rsidRPr="009F7E9D">
        <w:rPr>
          <w:rFonts w:eastAsia="Arial Unicode MS"/>
          <w:sz w:val="28"/>
          <w:szCs w:val="28"/>
        </w:rPr>
        <w:t xml:space="preserve">of the </w:t>
      </w:r>
      <w:r w:rsidRPr="009F7E9D">
        <w:rPr>
          <w:rFonts w:eastAsia="Arial Unicode MS"/>
          <w:sz w:val="28"/>
          <w:szCs w:val="28"/>
        </w:rPr>
        <w:t>C</w:t>
      </w:r>
      <w:r w:rsidR="00353DAE" w:rsidRPr="009F7E9D">
        <w:rPr>
          <w:rFonts w:eastAsia="Arial Unicode MS"/>
          <w:sz w:val="28"/>
          <w:szCs w:val="28"/>
        </w:rPr>
        <w:t>ivil Procedure Rules</w:t>
      </w:r>
      <w:r w:rsidRPr="009F7E9D">
        <w:rPr>
          <w:rFonts w:eastAsia="Arial Unicode MS"/>
          <w:sz w:val="28"/>
          <w:szCs w:val="28"/>
        </w:rPr>
        <w:t xml:space="preserve"> appeals to the High Court are preferred in the form of a Memorandum of Appeal and under Section 79 (1) of the </w:t>
      </w:r>
      <w:r w:rsidR="00353DAE" w:rsidRPr="009F7E9D">
        <w:rPr>
          <w:rFonts w:eastAsia="Arial Unicode MS"/>
          <w:sz w:val="28"/>
          <w:szCs w:val="28"/>
        </w:rPr>
        <w:t>Civil Procedure Act, Cap 71,</w:t>
      </w:r>
      <w:r w:rsidRPr="009F7E9D">
        <w:rPr>
          <w:rFonts w:eastAsia="Arial Unicode MS"/>
          <w:sz w:val="28"/>
          <w:szCs w:val="28"/>
        </w:rPr>
        <w:t xml:space="preserve"> the appeal shall be </w:t>
      </w:r>
      <w:r w:rsidR="009F7E9D" w:rsidRPr="009F7E9D">
        <w:rPr>
          <w:rFonts w:eastAsia="Arial Unicode MS"/>
          <w:sz w:val="28"/>
          <w:szCs w:val="28"/>
        </w:rPr>
        <w:t>entered in</w:t>
      </w:r>
      <w:r w:rsidR="007F592C" w:rsidRPr="009F7E9D">
        <w:rPr>
          <w:rFonts w:eastAsia="Arial Unicode MS"/>
          <w:sz w:val="28"/>
          <w:szCs w:val="28"/>
        </w:rPr>
        <w:t xml:space="preserve"> the High Court </w:t>
      </w:r>
      <w:r w:rsidRPr="009F7E9D">
        <w:rPr>
          <w:rFonts w:eastAsia="Arial Unicode MS"/>
          <w:sz w:val="28"/>
          <w:szCs w:val="28"/>
        </w:rPr>
        <w:t xml:space="preserve">within </w:t>
      </w:r>
      <w:r w:rsidR="00353DAE" w:rsidRPr="009F7E9D">
        <w:rPr>
          <w:rFonts w:eastAsia="Arial Unicode MS"/>
          <w:sz w:val="28"/>
          <w:szCs w:val="28"/>
        </w:rPr>
        <w:t>thirty (</w:t>
      </w:r>
      <w:r w:rsidRPr="009F7E9D">
        <w:rPr>
          <w:rFonts w:eastAsia="Arial Unicode MS"/>
          <w:sz w:val="28"/>
          <w:szCs w:val="28"/>
        </w:rPr>
        <w:t>30</w:t>
      </w:r>
      <w:r w:rsidR="00353DAE" w:rsidRPr="009F7E9D">
        <w:rPr>
          <w:rFonts w:eastAsia="Arial Unicode MS"/>
          <w:sz w:val="28"/>
          <w:szCs w:val="28"/>
        </w:rPr>
        <w:t>)</w:t>
      </w:r>
      <w:r w:rsidRPr="009F7E9D">
        <w:rPr>
          <w:rFonts w:eastAsia="Arial Unicode MS"/>
          <w:sz w:val="28"/>
          <w:szCs w:val="28"/>
        </w:rPr>
        <w:t xml:space="preserve"> days from the date of the decre</w:t>
      </w:r>
      <w:r w:rsidR="007C4014" w:rsidRPr="009F7E9D">
        <w:rPr>
          <w:rFonts w:eastAsia="Arial Unicode MS"/>
          <w:sz w:val="28"/>
          <w:szCs w:val="28"/>
        </w:rPr>
        <w:t>e</w:t>
      </w:r>
      <w:r w:rsidR="00353DAE" w:rsidRPr="009F7E9D">
        <w:rPr>
          <w:rFonts w:eastAsia="Arial Unicode MS"/>
          <w:sz w:val="28"/>
          <w:szCs w:val="28"/>
        </w:rPr>
        <w:t xml:space="preserve"> or order of the C</w:t>
      </w:r>
      <w:r w:rsidRPr="009F7E9D">
        <w:rPr>
          <w:rFonts w:eastAsia="Arial Unicode MS"/>
          <w:sz w:val="28"/>
          <w:szCs w:val="28"/>
        </w:rPr>
        <w:t xml:space="preserve">ourt. </w:t>
      </w:r>
      <w:r w:rsidR="007C4014" w:rsidRPr="009F7E9D">
        <w:rPr>
          <w:rFonts w:eastAsia="Arial Unicode MS"/>
          <w:sz w:val="28"/>
          <w:szCs w:val="28"/>
        </w:rPr>
        <w:t>Clearly</w:t>
      </w:r>
      <w:r w:rsidRPr="009F7E9D">
        <w:rPr>
          <w:rFonts w:eastAsia="Arial Unicode MS"/>
          <w:sz w:val="28"/>
          <w:szCs w:val="28"/>
        </w:rPr>
        <w:t xml:space="preserve"> </w:t>
      </w:r>
      <w:r w:rsidR="00353DAE" w:rsidRPr="009F7E9D">
        <w:rPr>
          <w:rFonts w:eastAsia="Arial Unicode MS"/>
          <w:sz w:val="28"/>
          <w:szCs w:val="28"/>
        </w:rPr>
        <w:t xml:space="preserve">from the facts on record, </w:t>
      </w:r>
      <w:r w:rsidR="007F592C" w:rsidRPr="009F7E9D">
        <w:rPr>
          <w:rFonts w:eastAsia="Arial Unicode MS"/>
          <w:sz w:val="28"/>
          <w:szCs w:val="28"/>
        </w:rPr>
        <w:t>the appeal before this C</w:t>
      </w:r>
      <w:r w:rsidRPr="009F7E9D">
        <w:rPr>
          <w:rFonts w:eastAsia="Arial Unicode MS"/>
          <w:sz w:val="28"/>
          <w:szCs w:val="28"/>
        </w:rPr>
        <w:t xml:space="preserve">ourt was field outside the </w:t>
      </w:r>
      <w:r w:rsidR="00353DAE" w:rsidRPr="009F7E9D">
        <w:rPr>
          <w:rFonts w:eastAsia="Arial Unicode MS"/>
          <w:sz w:val="28"/>
          <w:szCs w:val="28"/>
        </w:rPr>
        <w:t>thirty (</w:t>
      </w:r>
      <w:r w:rsidRPr="009F7E9D">
        <w:rPr>
          <w:rFonts w:eastAsia="Arial Unicode MS"/>
          <w:sz w:val="28"/>
          <w:szCs w:val="28"/>
        </w:rPr>
        <w:t>30</w:t>
      </w:r>
      <w:r w:rsidR="00353DAE" w:rsidRPr="009F7E9D">
        <w:rPr>
          <w:rFonts w:eastAsia="Arial Unicode MS"/>
          <w:sz w:val="28"/>
          <w:szCs w:val="28"/>
        </w:rPr>
        <w:t>)</w:t>
      </w:r>
      <w:r w:rsidRPr="009F7E9D">
        <w:rPr>
          <w:rFonts w:eastAsia="Arial Unicode MS"/>
          <w:sz w:val="28"/>
          <w:szCs w:val="28"/>
        </w:rPr>
        <w:t xml:space="preserve"> days stipulated above. </w:t>
      </w:r>
    </w:p>
    <w:p w:rsidR="007F592C" w:rsidRPr="009F7E9D" w:rsidRDefault="007F592C" w:rsidP="00EA7A7C">
      <w:pPr>
        <w:spacing w:line="360" w:lineRule="auto"/>
        <w:ind w:left="-45"/>
        <w:rPr>
          <w:rFonts w:eastAsia="Arial Unicode MS"/>
          <w:sz w:val="28"/>
          <w:szCs w:val="28"/>
        </w:rPr>
      </w:pPr>
    </w:p>
    <w:p w:rsidR="007F592C" w:rsidRPr="009F7E9D" w:rsidRDefault="007909D2" w:rsidP="00EA7A7C">
      <w:pPr>
        <w:spacing w:line="360" w:lineRule="auto"/>
        <w:ind w:left="-45"/>
        <w:rPr>
          <w:rFonts w:eastAsia="Arial Unicode MS"/>
          <w:sz w:val="28"/>
          <w:szCs w:val="28"/>
        </w:rPr>
      </w:pPr>
      <w:r w:rsidRPr="009F7E9D">
        <w:rPr>
          <w:rFonts w:eastAsia="Arial Unicode MS"/>
          <w:sz w:val="28"/>
          <w:szCs w:val="28"/>
        </w:rPr>
        <w:t>Further under section 220(1)</w:t>
      </w:r>
      <w:r w:rsidR="007F592C" w:rsidRPr="009F7E9D">
        <w:rPr>
          <w:rFonts w:eastAsia="Arial Unicode MS"/>
          <w:sz w:val="28"/>
          <w:szCs w:val="28"/>
        </w:rPr>
        <w:t xml:space="preserve"> (a) </w:t>
      </w:r>
      <w:r w:rsidRPr="009F7E9D">
        <w:rPr>
          <w:rFonts w:eastAsia="Arial Unicode MS"/>
          <w:sz w:val="28"/>
          <w:szCs w:val="28"/>
        </w:rPr>
        <w:t>of the Magistrate’</w:t>
      </w:r>
      <w:r w:rsidR="00D344D2" w:rsidRPr="009F7E9D">
        <w:rPr>
          <w:rFonts w:eastAsia="Arial Unicode MS"/>
          <w:sz w:val="28"/>
          <w:szCs w:val="28"/>
        </w:rPr>
        <w:t xml:space="preserve">s court Act cap </w:t>
      </w:r>
      <w:r w:rsidR="00353DAE" w:rsidRPr="009F7E9D">
        <w:rPr>
          <w:rFonts w:eastAsia="Arial Unicode MS"/>
          <w:sz w:val="28"/>
          <w:szCs w:val="28"/>
        </w:rPr>
        <w:t>16 laws of Uganda, it is provide</w:t>
      </w:r>
      <w:r w:rsidR="00D344D2" w:rsidRPr="009F7E9D">
        <w:rPr>
          <w:rFonts w:eastAsia="Arial Unicode MS"/>
          <w:sz w:val="28"/>
          <w:szCs w:val="28"/>
        </w:rPr>
        <w:t xml:space="preserve">d that an appeal from the Chief Magistrate Court or Magistrates Court Grade one is from the decree or order from the decision of the trial Court. </w:t>
      </w:r>
    </w:p>
    <w:p w:rsidR="007F592C" w:rsidRPr="009F7E9D" w:rsidRDefault="007F592C" w:rsidP="00EA7A7C">
      <w:pPr>
        <w:spacing w:line="360" w:lineRule="auto"/>
        <w:ind w:left="-45"/>
        <w:rPr>
          <w:rFonts w:eastAsia="Arial Unicode MS"/>
          <w:sz w:val="28"/>
          <w:szCs w:val="28"/>
        </w:rPr>
      </w:pPr>
    </w:p>
    <w:p w:rsidR="00353DAE" w:rsidRPr="009F7E9D" w:rsidRDefault="00353DAE" w:rsidP="00EA7A7C">
      <w:pPr>
        <w:spacing w:line="360" w:lineRule="auto"/>
        <w:ind w:left="-45"/>
        <w:rPr>
          <w:rFonts w:eastAsia="Arial Unicode MS"/>
          <w:b/>
          <w:sz w:val="28"/>
          <w:szCs w:val="28"/>
        </w:rPr>
      </w:pPr>
      <w:r w:rsidRPr="009F7E9D">
        <w:rPr>
          <w:rFonts w:eastAsia="Arial Unicode MS"/>
          <w:sz w:val="28"/>
          <w:szCs w:val="28"/>
        </w:rPr>
        <w:t>I have</w:t>
      </w:r>
      <w:r w:rsidR="00D344D2" w:rsidRPr="009F7E9D">
        <w:rPr>
          <w:rFonts w:eastAsia="Arial Unicode MS"/>
          <w:sz w:val="28"/>
          <w:szCs w:val="28"/>
        </w:rPr>
        <w:t xml:space="preserve"> perus</w:t>
      </w:r>
      <w:r w:rsidRPr="009F7E9D">
        <w:rPr>
          <w:rFonts w:eastAsia="Arial Unicode MS"/>
          <w:sz w:val="28"/>
          <w:szCs w:val="28"/>
        </w:rPr>
        <w:t>ed</w:t>
      </w:r>
      <w:r w:rsidR="00D344D2" w:rsidRPr="009F7E9D">
        <w:rPr>
          <w:rFonts w:eastAsia="Arial Unicode MS"/>
          <w:sz w:val="28"/>
          <w:szCs w:val="28"/>
        </w:rPr>
        <w:t xml:space="preserve"> </w:t>
      </w:r>
      <w:r w:rsidR="007F592C" w:rsidRPr="009F7E9D">
        <w:rPr>
          <w:rFonts w:eastAsia="Arial Unicode MS"/>
          <w:sz w:val="28"/>
          <w:szCs w:val="28"/>
        </w:rPr>
        <w:t>the C</w:t>
      </w:r>
      <w:r w:rsidR="00D344D2" w:rsidRPr="009F7E9D">
        <w:rPr>
          <w:rFonts w:eastAsia="Arial Unicode MS"/>
          <w:sz w:val="28"/>
          <w:szCs w:val="28"/>
        </w:rPr>
        <w:t xml:space="preserve">ourt record </w:t>
      </w:r>
      <w:r w:rsidRPr="009F7E9D">
        <w:rPr>
          <w:rFonts w:eastAsia="Arial Unicode MS"/>
          <w:sz w:val="28"/>
          <w:szCs w:val="28"/>
        </w:rPr>
        <w:t xml:space="preserve">it </w:t>
      </w:r>
      <w:r w:rsidR="00D344D2" w:rsidRPr="009F7E9D">
        <w:rPr>
          <w:rFonts w:eastAsia="Arial Unicode MS"/>
          <w:sz w:val="28"/>
          <w:szCs w:val="28"/>
        </w:rPr>
        <w:t>does not indicate</w:t>
      </w:r>
      <w:r w:rsidRPr="009F7E9D">
        <w:rPr>
          <w:rFonts w:eastAsia="Arial Unicode MS"/>
          <w:sz w:val="28"/>
          <w:szCs w:val="28"/>
        </w:rPr>
        <w:t xml:space="preserve"> that</w:t>
      </w:r>
      <w:r w:rsidR="00D344D2" w:rsidRPr="009F7E9D">
        <w:rPr>
          <w:rFonts w:eastAsia="Arial Unicode MS"/>
          <w:sz w:val="28"/>
          <w:szCs w:val="28"/>
        </w:rPr>
        <w:t xml:space="preserve"> the appellant extracted the decree or order before preferring an appeal. </w:t>
      </w:r>
      <w:r w:rsidRPr="009F7E9D">
        <w:rPr>
          <w:rFonts w:eastAsia="Arial Unicode MS"/>
          <w:sz w:val="28"/>
          <w:szCs w:val="28"/>
        </w:rPr>
        <w:t xml:space="preserve"> This is fetal to the appellant’s appeal. </w:t>
      </w:r>
      <w:r w:rsidR="00D344D2" w:rsidRPr="009F7E9D">
        <w:rPr>
          <w:rFonts w:eastAsia="Arial Unicode MS"/>
          <w:sz w:val="28"/>
          <w:szCs w:val="28"/>
        </w:rPr>
        <w:t>In</w:t>
      </w:r>
      <w:r w:rsidR="007F592C" w:rsidRPr="009F7E9D">
        <w:rPr>
          <w:rFonts w:eastAsia="Arial Unicode MS"/>
          <w:sz w:val="28"/>
          <w:szCs w:val="28"/>
        </w:rPr>
        <w:t xml:space="preserve"> the case of</w:t>
      </w:r>
      <w:r w:rsidR="00D344D2" w:rsidRPr="009F7E9D">
        <w:rPr>
          <w:rFonts w:eastAsia="Arial Unicode MS"/>
          <w:sz w:val="28"/>
          <w:szCs w:val="28"/>
        </w:rPr>
        <w:t xml:space="preserve"> </w:t>
      </w:r>
      <w:r w:rsidR="00D344D2" w:rsidRPr="009F7E9D">
        <w:rPr>
          <w:rFonts w:eastAsia="Arial Unicode MS"/>
          <w:b/>
          <w:sz w:val="28"/>
          <w:szCs w:val="28"/>
        </w:rPr>
        <w:t>Kiwege and Mgude Sisal Estates Land vs Manilal Ambal</w:t>
      </w:r>
      <w:r w:rsidR="00A46BF2" w:rsidRPr="009F7E9D">
        <w:rPr>
          <w:rFonts w:eastAsia="Arial Unicode MS"/>
          <w:b/>
          <w:sz w:val="28"/>
          <w:szCs w:val="28"/>
        </w:rPr>
        <w:t>a Nathwani Civil Appeal No. 69 of 1952 Court of Appeal for Eastern Africa</w:t>
      </w:r>
      <w:r w:rsidR="007F592C" w:rsidRPr="009F7E9D">
        <w:rPr>
          <w:rFonts w:eastAsia="Arial Unicode MS"/>
          <w:b/>
          <w:sz w:val="28"/>
          <w:szCs w:val="28"/>
        </w:rPr>
        <w:t>;</w:t>
      </w:r>
      <w:r w:rsidR="00A46BF2" w:rsidRPr="009F7E9D">
        <w:rPr>
          <w:rFonts w:eastAsia="Arial Unicode MS"/>
          <w:b/>
          <w:sz w:val="28"/>
          <w:szCs w:val="28"/>
        </w:rPr>
        <w:t xml:space="preserve"> Alexander Mor</w:t>
      </w:r>
      <w:r w:rsidR="00B270A4" w:rsidRPr="009F7E9D">
        <w:rPr>
          <w:rFonts w:eastAsia="Arial Unicode MS"/>
          <w:b/>
          <w:sz w:val="28"/>
          <w:szCs w:val="28"/>
        </w:rPr>
        <w:t>rison vs Mohmmedrasa Suleman  and another Civil Appeal No. 88 of 1952 Court of Appeal for Eastern Africa. W.T</w:t>
      </w:r>
      <w:r w:rsidR="007F592C" w:rsidRPr="009F7E9D">
        <w:rPr>
          <w:rFonts w:eastAsia="Arial Unicode MS"/>
          <w:b/>
          <w:sz w:val="28"/>
          <w:szCs w:val="28"/>
        </w:rPr>
        <w:t>.</w:t>
      </w:r>
      <w:r w:rsidR="00B270A4" w:rsidRPr="009F7E9D">
        <w:rPr>
          <w:rFonts w:eastAsia="Arial Unicode MS"/>
          <w:b/>
          <w:sz w:val="28"/>
          <w:szCs w:val="28"/>
        </w:rPr>
        <w:t xml:space="preserve">N. Kisule vs V. Nampera Civil Appeal No. 110 of 1982 and Robert Biiso vs May T. Tibamwenda reported in </w:t>
      </w:r>
      <w:r w:rsidR="007F592C" w:rsidRPr="009F7E9D">
        <w:rPr>
          <w:rFonts w:eastAsia="Arial Unicode MS"/>
          <w:b/>
          <w:sz w:val="28"/>
          <w:szCs w:val="28"/>
        </w:rPr>
        <w:t>[</w:t>
      </w:r>
      <w:r w:rsidR="00B270A4" w:rsidRPr="009F7E9D">
        <w:rPr>
          <w:rFonts w:eastAsia="Arial Unicode MS"/>
          <w:b/>
          <w:sz w:val="28"/>
          <w:szCs w:val="28"/>
        </w:rPr>
        <w:t>1991</w:t>
      </w:r>
      <w:r w:rsidR="007F592C" w:rsidRPr="009F7E9D">
        <w:rPr>
          <w:rFonts w:eastAsia="Arial Unicode MS"/>
          <w:b/>
          <w:sz w:val="28"/>
          <w:szCs w:val="28"/>
        </w:rPr>
        <w:t>]</w:t>
      </w:r>
      <w:r w:rsidR="00B270A4" w:rsidRPr="009F7E9D">
        <w:rPr>
          <w:rFonts w:eastAsia="Arial Unicode MS"/>
          <w:b/>
          <w:sz w:val="28"/>
          <w:szCs w:val="28"/>
        </w:rPr>
        <w:t xml:space="preserve"> HCB 92, </w:t>
      </w:r>
      <w:r w:rsidR="00B270A4" w:rsidRPr="009F7E9D">
        <w:rPr>
          <w:rFonts w:eastAsia="Arial Unicode MS"/>
          <w:sz w:val="28"/>
          <w:szCs w:val="28"/>
        </w:rPr>
        <w:t xml:space="preserve">it was held  that </w:t>
      </w:r>
      <w:r w:rsidR="007F592C" w:rsidRPr="009F7E9D">
        <w:rPr>
          <w:rFonts w:eastAsia="Arial Unicode MS"/>
          <w:sz w:val="28"/>
          <w:szCs w:val="28"/>
        </w:rPr>
        <w:t>“</w:t>
      </w:r>
      <w:r w:rsidR="00B270A4" w:rsidRPr="009F7E9D">
        <w:rPr>
          <w:rFonts w:eastAsia="Arial Unicode MS"/>
          <w:b/>
          <w:sz w:val="28"/>
          <w:szCs w:val="28"/>
        </w:rPr>
        <w:t>an Appeal to the High Court must be against a decree which must be extracted and filed together with memorandum. Failure to extract a formal decree before filing the appeal was a defect go</w:t>
      </w:r>
      <w:r w:rsidRPr="009F7E9D">
        <w:rPr>
          <w:rFonts w:eastAsia="Arial Unicode MS"/>
          <w:b/>
          <w:sz w:val="28"/>
          <w:szCs w:val="28"/>
        </w:rPr>
        <w:t>ing to the jurisdiction to the C</w:t>
      </w:r>
      <w:r w:rsidR="00B270A4" w:rsidRPr="009F7E9D">
        <w:rPr>
          <w:rFonts w:eastAsia="Arial Unicode MS"/>
          <w:b/>
          <w:sz w:val="28"/>
          <w:szCs w:val="28"/>
        </w:rPr>
        <w:t xml:space="preserve">ourt and could not be waived. </w:t>
      </w:r>
    </w:p>
    <w:p w:rsidR="00353DAE" w:rsidRPr="009F7E9D" w:rsidRDefault="00353DAE" w:rsidP="00EA7A7C">
      <w:pPr>
        <w:spacing w:line="360" w:lineRule="auto"/>
        <w:ind w:left="-45"/>
        <w:rPr>
          <w:rFonts w:eastAsia="Arial Unicode MS"/>
          <w:b/>
          <w:sz w:val="28"/>
          <w:szCs w:val="28"/>
        </w:rPr>
      </w:pPr>
    </w:p>
    <w:p w:rsidR="007909D2" w:rsidRPr="009F7E9D" w:rsidRDefault="00B270A4" w:rsidP="00EA7A7C">
      <w:pPr>
        <w:spacing w:line="360" w:lineRule="auto"/>
        <w:ind w:left="-45"/>
        <w:rPr>
          <w:rFonts w:eastAsia="Arial Unicode MS"/>
          <w:b/>
          <w:sz w:val="28"/>
          <w:szCs w:val="28"/>
        </w:rPr>
      </w:pPr>
      <w:r w:rsidRPr="009F7E9D">
        <w:rPr>
          <w:rFonts w:eastAsia="Arial Unicode MS"/>
          <w:b/>
          <w:sz w:val="28"/>
          <w:szCs w:val="28"/>
        </w:rPr>
        <w:t>The appellant</w:t>
      </w:r>
      <w:r w:rsidR="00353DAE" w:rsidRPr="009F7E9D">
        <w:rPr>
          <w:rFonts w:eastAsia="Arial Unicode MS"/>
          <w:b/>
          <w:sz w:val="28"/>
          <w:szCs w:val="28"/>
        </w:rPr>
        <w:t>’</w:t>
      </w:r>
      <w:r w:rsidRPr="009F7E9D">
        <w:rPr>
          <w:rFonts w:eastAsia="Arial Unicode MS"/>
          <w:b/>
          <w:sz w:val="28"/>
          <w:szCs w:val="28"/>
        </w:rPr>
        <w:t xml:space="preserve">s </w:t>
      </w:r>
      <w:r w:rsidR="00353DAE" w:rsidRPr="009F7E9D">
        <w:rPr>
          <w:rFonts w:eastAsia="Arial Unicode MS"/>
          <w:b/>
          <w:sz w:val="28"/>
          <w:szCs w:val="28"/>
        </w:rPr>
        <w:t>actions</w:t>
      </w:r>
      <w:r w:rsidRPr="009F7E9D">
        <w:rPr>
          <w:rFonts w:eastAsia="Arial Unicode MS"/>
          <w:b/>
          <w:sz w:val="28"/>
          <w:szCs w:val="28"/>
        </w:rPr>
        <w:t xml:space="preserve"> have contravened </w:t>
      </w:r>
      <w:r w:rsidR="007F592C" w:rsidRPr="009F7E9D">
        <w:rPr>
          <w:rFonts w:eastAsia="Arial Unicode MS"/>
          <w:b/>
          <w:sz w:val="28"/>
          <w:szCs w:val="28"/>
        </w:rPr>
        <w:t>the above provisions of the law”.</w:t>
      </w:r>
    </w:p>
    <w:p w:rsidR="00B270A4" w:rsidRPr="009F7E9D" w:rsidRDefault="00B270A4" w:rsidP="00EA7A7C">
      <w:pPr>
        <w:spacing w:line="360" w:lineRule="auto"/>
        <w:ind w:left="-45"/>
        <w:rPr>
          <w:rFonts w:eastAsia="Arial Unicode MS"/>
          <w:sz w:val="28"/>
          <w:szCs w:val="28"/>
        </w:rPr>
      </w:pPr>
    </w:p>
    <w:p w:rsidR="00B270A4" w:rsidRPr="009F7E9D" w:rsidRDefault="00B270A4" w:rsidP="00B270A4">
      <w:pPr>
        <w:spacing w:line="360" w:lineRule="auto"/>
        <w:rPr>
          <w:rFonts w:eastAsia="Arial Unicode MS"/>
          <w:sz w:val="28"/>
          <w:szCs w:val="28"/>
        </w:rPr>
      </w:pPr>
      <w:r w:rsidRPr="009F7E9D">
        <w:rPr>
          <w:rFonts w:eastAsia="Arial Unicode MS"/>
          <w:sz w:val="28"/>
          <w:szCs w:val="28"/>
        </w:rPr>
        <w:t>In reply, counsel for the appellants rubbished the respondent’s Counsel’s submissions; and submitted that the preliminary objection is a technicality which is curable under Article 126 (2) (e) o</w:t>
      </w:r>
      <w:r w:rsidR="00353DAE" w:rsidRPr="009F7E9D">
        <w:rPr>
          <w:rFonts w:eastAsia="Arial Unicode MS"/>
          <w:sz w:val="28"/>
          <w:szCs w:val="28"/>
        </w:rPr>
        <w:t>f</w:t>
      </w:r>
      <w:r w:rsidR="007F592C" w:rsidRPr="009F7E9D">
        <w:rPr>
          <w:rFonts w:eastAsia="Arial Unicode MS"/>
          <w:sz w:val="28"/>
          <w:szCs w:val="28"/>
        </w:rPr>
        <w:t xml:space="preserve"> the C</w:t>
      </w:r>
      <w:r w:rsidRPr="009F7E9D">
        <w:rPr>
          <w:rFonts w:eastAsia="Arial Unicode MS"/>
          <w:sz w:val="28"/>
          <w:szCs w:val="28"/>
        </w:rPr>
        <w:t>onstitution of the Republic of Uganda. He prayed that the objections raised be dismissed and that the appeal proceeds on merit.</w:t>
      </w:r>
    </w:p>
    <w:p w:rsidR="00B270A4" w:rsidRPr="009F7E9D" w:rsidRDefault="00B270A4" w:rsidP="00B270A4">
      <w:pPr>
        <w:spacing w:line="360" w:lineRule="auto"/>
        <w:rPr>
          <w:rFonts w:eastAsia="Arial Unicode MS"/>
          <w:sz w:val="28"/>
          <w:szCs w:val="28"/>
        </w:rPr>
      </w:pPr>
    </w:p>
    <w:p w:rsidR="00B270A4" w:rsidRPr="009F7E9D" w:rsidRDefault="00C440BF" w:rsidP="00B270A4">
      <w:pPr>
        <w:spacing w:line="360" w:lineRule="auto"/>
        <w:rPr>
          <w:rFonts w:eastAsia="Arial Unicode MS"/>
          <w:sz w:val="28"/>
          <w:szCs w:val="28"/>
        </w:rPr>
      </w:pPr>
      <w:r w:rsidRPr="009F7E9D">
        <w:rPr>
          <w:rFonts w:eastAsia="Arial Unicode MS"/>
          <w:sz w:val="28"/>
          <w:szCs w:val="28"/>
        </w:rPr>
        <w:t xml:space="preserve">I wish to state that </w:t>
      </w:r>
      <w:r w:rsidR="00B270A4" w:rsidRPr="009F7E9D">
        <w:rPr>
          <w:rFonts w:eastAsia="Arial Unicode MS"/>
          <w:sz w:val="28"/>
          <w:szCs w:val="28"/>
        </w:rPr>
        <w:t xml:space="preserve">Article 126 (2) of the Constitution (supra) is very clear. The principles stated therein in </w:t>
      </w:r>
      <w:r w:rsidR="00B270A4" w:rsidRPr="009F7E9D">
        <w:rPr>
          <w:rFonts w:eastAsia="Arial Unicode MS"/>
          <w:b/>
          <w:sz w:val="28"/>
          <w:szCs w:val="28"/>
        </w:rPr>
        <w:t>paragraphs (a) to (e) are to be applied</w:t>
      </w:r>
      <w:r w:rsidR="00B270A4" w:rsidRPr="009F7E9D">
        <w:rPr>
          <w:rFonts w:eastAsia="Arial Unicode MS"/>
          <w:sz w:val="28"/>
          <w:szCs w:val="28"/>
        </w:rPr>
        <w:t xml:space="preserve"> subject to the law. The laws concerning lod</w:t>
      </w:r>
      <w:r w:rsidR="007F592C" w:rsidRPr="009F7E9D">
        <w:rPr>
          <w:rFonts w:eastAsia="Arial Unicode MS"/>
          <w:sz w:val="28"/>
          <w:szCs w:val="28"/>
        </w:rPr>
        <w:t>ging of appeals from the lower C</w:t>
      </w:r>
      <w:r w:rsidR="00B270A4" w:rsidRPr="009F7E9D">
        <w:rPr>
          <w:rFonts w:eastAsia="Arial Unicode MS"/>
          <w:sz w:val="28"/>
          <w:szCs w:val="28"/>
        </w:rPr>
        <w:t xml:space="preserve">ourts to the High Court are Order 43 rule 1 of the Civil Procedure Act, which provides that an appeal shall be commenced by </w:t>
      </w:r>
      <w:r w:rsidRPr="009F7E9D">
        <w:rPr>
          <w:rFonts w:eastAsia="Arial Unicode MS"/>
          <w:sz w:val="28"/>
          <w:szCs w:val="28"/>
        </w:rPr>
        <w:t xml:space="preserve">a </w:t>
      </w:r>
      <w:r w:rsidR="00B270A4" w:rsidRPr="009F7E9D">
        <w:rPr>
          <w:rFonts w:eastAsia="Arial Unicode MS"/>
          <w:sz w:val="28"/>
          <w:szCs w:val="28"/>
        </w:rPr>
        <w:t xml:space="preserve">memorandum  of appeal; and Section 79 (1) (a) of the Civil Procedure </w:t>
      </w:r>
      <w:r w:rsidR="007F592C" w:rsidRPr="009F7E9D">
        <w:rPr>
          <w:rFonts w:eastAsia="Arial Unicode MS"/>
          <w:sz w:val="28"/>
          <w:szCs w:val="28"/>
        </w:rPr>
        <w:t xml:space="preserve">Rules </w:t>
      </w:r>
      <w:r w:rsidR="00B270A4" w:rsidRPr="009F7E9D">
        <w:rPr>
          <w:rFonts w:eastAsia="Arial Unicode MS"/>
          <w:sz w:val="28"/>
          <w:szCs w:val="28"/>
        </w:rPr>
        <w:t>, Cap. 71 which provides that an appeal shall be entered within thirty (3</w:t>
      </w:r>
      <w:r w:rsidRPr="009F7E9D">
        <w:rPr>
          <w:rFonts w:eastAsia="Arial Unicode MS"/>
          <w:sz w:val="28"/>
          <w:szCs w:val="28"/>
        </w:rPr>
        <w:t>0</w:t>
      </w:r>
      <w:r w:rsidR="00B270A4" w:rsidRPr="009F7E9D">
        <w:rPr>
          <w:rFonts w:eastAsia="Arial Unicode MS"/>
          <w:sz w:val="28"/>
          <w:szCs w:val="28"/>
        </w:rPr>
        <w:t>) days of the date of the decree or order of the Court. In the instant appeal, the a</w:t>
      </w:r>
      <w:r w:rsidR="00E461DD" w:rsidRPr="009F7E9D">
        <w:rPr>
          <w:rFonts w:eastAsia="Arial Unicode MS"/>
          <w:sz w:val="28"/>
          <w:szCs w:val="28"/>
        </w:rPr>
        <w:t>ppellant commenced the appeal with a notice of appeal; and filed the memorandum of appeal on 5</w:t>
      </w:r>
      <w:r w:rsidR="00E461DD" w:rsidRPr="009F7E9D">
        <w:rPr>
          <w:rFonts w:eastAsia="Arial Unicode MS"/>
          <w:sz w:val="28"/>
          <w:szCs w:val="28"/>
          <w:vertAlign w:val="superscript"/>
        </w:rPr>
        <w:t>th</w:t>
      </w:r>
      <w:r w:rsidRPr="009F7E9D">
        <w:rPr>
          <w:rFonts w:eastAsia="Arial Unicode MS"/>
          <w:sz w:val="28"/>
          <w:szCs w:val="28"/>
        </w:rPr>
        <w:t xml:space="preserve"> August </w:t>
      </w:r>
      <w:r w:rsidR="00E461DD" w:rsidRPr="009F7E9D">
        <w:rPr>
          <w:rFonts w:eastAsia="Arial Unicode MS"/>
          <w:sz w:val="28"/>
          <w:szCs w:val="28"/>
        </w:rPr>
        <w:t xml:space="preserve">2011 which </w:t>
      </w:r>
      <w:r w:rsidRPr="009F7E9D">
        <w:rPr>
          <w:rFonts w:eastAsia="Arial Unicode MS"/>
          <w:sz w:val="28"/>
          <w:szCs w:val="28"/>
        </w:rPr>
        <w:t xml:space="preserve">is </w:t>
      </w:r>
      <w:r w:rsidR="00E461DD" w:rsidRPr="009F7E9D">
        <w:rPr>
          <w:rFonts w:eastAsia="Arial Unicode MS"/>
          <w:sz w:val="28"/>
          <w:szCs w:val="28"/>
        </w:rPr>
        <w:t xml:space="preserve">far beyond </w:t>
      </w:r>
      <w:r w:rsidRPr="009F7E9D">
        <w:rPr>
          <w:rFonts w:eastAsia="Arial Unicode MS"/>
          <w:sz w:val="28"/>
          <w:szCs w:val="28"/>
        </w:rPr>
        <w:t xml:space="preserve">the </w:t>
      </w:r>
      <w:r w:rsidR="00E461DD" w:rsidRPr="009F7E9D">
        <w:rPr>
          <w:rFonts w:eastAsia="Arial Unicode MS"/>
          <w:sz w:val="28"/>
          <w:szCs w:val="28"/>
        </w:rPr>
        <w:t>described time by law within which to file an appeal. Definitely, therefore, this appeal was filed out of time. I in the result</w:t>
      </w:r>
      <w:r w:rsidR="007F592C" w:rsidRPr="009F7E9D">
        <w:rPr>
          <w:rFonts w:eastAsia="Arial Unicode MS"/>
          <w:sz w:val="28"/>
          <w:szCs w:val="28"/>
        </w:rPr>
        <w:t xml:space="preserve"> I would</w:t>
      </w:r>
      <w:r w:rsidR="00E461DD" w:rsidRPr="009F7E9D">
        <w:rPr>
          <w:rFonts w:eastAsia="Arial Unicode MS"/>
          <w:sz w:val="28"/>
          <w:szCs w:val="28"/>
        </w:rPr>
        <w:t xml:space="preserve"> agree with the submission</w:t>
      </w:r>
      <w:r w:rsidR="007F592C" w:rsidRPr="009F7E9D">
        <w:rPr>
          <w:rFonts w:eastAsia="Arial Unicode MS"/>
          <w:sz w:val="28"/>
          <w:szCs w:val="28"/>
        </w:rPr>
        <w:t>s</w:t>
      </w:r>
      <w:r w:rsidR="00E461DD" w:rsidRPr="009F7E9D">
        <w:rPr>
          <w:rFonts w:eastAsia="Arial Unicode MS"/>
          <w:sz w:val="28"/>
          <w:szCs w:val="28"/>
        </w:rPr>
        <w:t xml:space="preserve"> by counsel </w:t>
      </w:r>
      <w:r w:rsidR="007F592C" w:rsidRPr="009F7E9D">
        <w:rPr>
          <w:rFonts w:eastAsia="Arial Unicode MS"/>
          <w:sz w:val="28"/>
          <w:szCs w:val="28"/>
        </w:rPr>
        <w:t>for the</w:t>
      </w:r>
      <w:r w:rsidR="00E461DD" w:rsidRPr="009F7E9D">
        <w:rPr>
          <w:rFonts w:eastAsia="Arial Unicode MS"/>
          <w:sz w:val="28"/>
          <w:szCs w:val="28"/>
        </w:rPr>
        <w:t xml:space="preserve"> respondent.</w:t>
      </w:r>
    </w:p>
    <w:p w:rsidR="00E461DD" w:rsidRPr="009F7E9D" w:rsidRDefault="00E461DD" w:rsidP="00B270A4">
      <w:pPr>
        <w:spacing w:line="360" w:lineRule="auto"/>
        <w:rPr>
          <w:rFonts w:eastAsia="Arial Unicode MS"/>
          <w:sz w:val="28"/>
          <w:szCs w:val="28"/>
        </w:rPr>
      </w:pPr>
    </w:p>
    <w:p w:rsidR="00E461DD" w:rsidRPr="009F7E9D" w:rsidRDefault="00E461DD" w:rsidP="00B270A4">
      <w:pPr>
        <w:spacing w:line="360" w:lineRule="auto"/>
        <w:rPr>
          <w:rFonts w:eastAsia="Arial Unicode MS"/>
          <w:sz w:val="28"/>
          <w:szCs w:val="28"/>
        </w:rPr>
      </w:pPr>
      <w:r w:rsidRPr="009F7E9D">
        <w:rPr>
          <w:rFonts w:eastAsia="Arial Unicode MS"/>
          <w:sz w:val="28"/>
          <w:szCs w:val="28"/>
        </w:rPr>
        <w:t>However, since the objections were raised within the respondent’s counsel’s written submission</w:t>
      </w:r>
      <w:r w:rsidR="007F592C" w:rsidRPr="009F7E9D">
        <w:rPr>
          <w:rFonts w:eastAsia="Arial Unicode MS"/>
          <w:sz w:val="28"/>
          <w:szCs w:val="28"/>
        </w:rPr>
        <w:t>s</w:t>
      </w:r>
      <w:r w:rsidRPr="009F7E9D">
        <w:rPr>
          <w:rFonts w:eastAsia="Arial Unicode MS"/>
          <w:sz w:val="28"/>
          <w:szCs w:val="28"/>
        </w:rPr>
        <w:t>, the parties also addressed Court on the grounds of appeal.</w:t>
      </w:r>
    </w:p>
    <w:p w:rsidR="00E461DD" w:rsidRPr="009F7E9D" w:rsidRDefault="00E461DD" w:rsidP="00B270A4">
      <w:pPr>
        <w:spacing w:line="360" w:lineRule="auto"/>
        <w:rPr>
          <w:rFonts w:eastAsia="Arial Unicode MS"/>
          <w:sz w:val="28"/>
          <w:szCs w:val="28"/>
        </w:rPr>
      </w:pPr>
    </w:p>
    <w:p w:rsidR="00E461DD" w:rsidRPr="009F7E9D" w:rsidRDefault="00E461DD" w:rsidP="00B270A4">
      <w:pPr>
        <w:spacing w:line="360" w:lineRule="auto"/>
        <w:rPr>
          <w:rFonts w:eastAsia="Arial Unicode MS"/>
          <w:sz w:val="28"/>
          <w:szCs w:val="28"/>
        </w:rPr>
      </w:pPr>
      <w:r w:rsidRPr="009F7E9D">
        <w:rPr>
          <w:rFonts w:eastAsia="Arial Unicode MS"/>
          <w:sz w:val="28"/>
          <w:szCs w:val="28"/>
        </w:rPr>
        <w:t>Counsel for the appellant argued the six (6) grounds separately. Counsel for the respondent in reply in two paragraphs argued all the grounds of appeal together</w:t>
      </w:r>
      <w:r w:rsidR="00C440BF" w:rsidRPr="009F7E9D">
        <w:rPr>
          <w:rFonts w:eastAsia="Arial Unicode MS"/>
          <w:sz w:val="28"/>
          <w:szCs w:val="28"/>
        </w:rPr>
        <w:t xml:space="preserve">. He argued that the </w:t>
      </w:r>
      <w:r w:rsidRPr="009F7E9D">
        <w:rPr>
          <w:rFonts w:eastAsia="Arial Unicode MS"/>
          <w:sz w:val="28"/>
          <w:szCs w:val="28"/>
        </w:rPr>
        <w:t>learned trial magistrate on page 3 of the judgment</w:t>
      </w:r>
      <w:r w:rsidR="00C440BF" w:rsidRPr="009F7E9D">
        <w:rPr>
          <w:rFonts w:eastAsia="Arial Unicode MS"/>
          <w:sz w:val="28"/>
          <w:szCs w:val="28"/>
        </w:rPr>
        <w:t xml:space="preserve"> </w:t>
      </w:r>
      <w:r w:rsidR="007F592C" w:rsidRPr="009F7E9D">
        <w:rPr>
          <w:rFonts w:eastAsia="Arial Unicode MS"/>
          <w:sz w:val="28"/>
          <w:szCs w:val="28"/>
        </w:rPr>
        <w:t>of the C</w:t>
      </w:r>
      <w:r w:rsidR="00C440BF" w:rsidRPr="009F7E9D">
        <w:rPr>
          <w:rFonts w:eastAsia="Arial Unicode MS"/>
          <w:sz w:val="28"/>
          <w:szCs w:val="28"/>
        </w:rPr>
        <w:t>ourt</w:t>
      </w:r>
      <w:r w:rsidRPr="009F7E9D">
        <w:rPr>
          <w:rFonts w:eastAsia="Arial Unicode MS"/>
          <w:sz w:val="28"/>
          <w:szCs w:val="28"/>
        </w:rPr>
        <w:t xml:space="preserve"> looked at the evidence of the plaintiff and that of the defendant and </w:t>
      </w:r>
      <w:r w:rsidR="00C440BF" w:rsidRPr="009F7E9D">
        <w:rPr>
          <w:rFonts w:eastAsia="Arial Unicode MS"/>
          <w:sz w:val="28"/>
          <w:szCs w:val="28"/>
        </w:rPr>
        <w:t xml:space="preserve">that </w:t>
      </w:r>
      <w:r w:rsidRPr="009F7E9D">
        <w:rPr>
          <w:rFonts w:eastAsia="Arial Unicode MS"/>
          <w:sz w:val="28"/>
          <w:szCs w:val="28"/>
        </w:rPr>
        <w:t>she believed the evidence of the plaintiff against that of the appellant. It was submitted that the photocopy of the agreement dated 1/10/1991 could still be dealt with</w:t>
      </w:r>
      <w:r w:rsidR="00C440BF" w:rsidRPr="009F7E9D">
        <w:rPr>
          <w:rFonts w:eastAsia="Arial Unicode MS"/>
          <w:sz w:val="28"/>
          <w:szCs w:val="28"/>
        </w:rPr>
        <w:t xml:space="preserve">. That with </w:t>
      </w:r>
      <w:r w:rsidRPr="009F7E9D">
        <w:rPr>
          <w:rFonts w:eastAsia="Arial Unicode MS"/>
          <w:sz w:val="28"/>
          <w:szCs w:val="28"/>
        </w:rPr>
        <w:t xml:space="preserve">due respect to learned Counsel no evidence was led to prove that indeed the original agreement had been lost. The allegation that the original agreement </w:t>
      </w:r>
      <w:r w:rsidR="00C440BF" w:rsidRPr="009F7E9D">
        <w:rPr>
          <w:rFonts w:eastAsia="Arial Unicode MS"/>
          <w:sz w:val="28"/>
          <w:szCs w:val="28"/>
        </w:rPr>
        <w:t>was</w:t>
      </w:r>
      <w:r w:rsidRPr="009F7E9D">
        <w:rPr>
          <w:rFonts w:eastAsia="Arial Unicode MS"/>
          <w:sz w:val="28"/>
          <w:szCs w:val="28"/>
        </w:rPr>
        <w:t xml:space="preserve"> lost in the office of the RDC was denied by the office of the RDC through a </w:t>
      </w:r>
      <w:r w:rsidR="00C440BF" w:rsidRPr="009F7E9D">
        <w:rPr>
          <w:rFonts w:eastAsia="Arial Unicode MS"/>
          <w:sz w:val="28"/>
          <w:szCs w:val="28"/>
        </w:rPr>
        <w:t>letter written</w:t>
      </w:r>
      <w:r w:rsidRPr="009F7E9D">
        <w:rPr>
          <w:rFonts w:eastAsia="Arial Unicode MS"/>
          <w:sz w:val="28"/>
          <w:szCs w:val="28"/>
        </w:rPr>
        <w:t xml:space="preserve"> to Court. There was therefore no evidence led before Court so as to make the disputed document to be received under the exception to Section 64 of the evidence Act Cap. 6.</w:t>
      </w:r>
    </w:p>
    <w:p w:rsidR="00E461DD" w:rsidRPr="009F7E9D" w:rsidRDefault="00E461DD" w:rsidP="00B270A4">
      <w:pPr>
        <w:spacing w:line="360" w:lineRule="auto"/>
        <w:rPr>
          <w:rFonts w:eastAsia="Arial Unicode MS"/>
          <w:sz w:val="28"/>
          <w:szCs w:val="28"/>
        </w:rPr>
      </w:pPr>
    </w:p>
    <w:p w:rsidR="00C440BF" w:rsidRPr="009F7E9D" w:rsidRDefault="00E461DD" w:rsidP="00B270A4">
      <w:pPr>
        <w:spacing w:line="360" w:lineRule="auto"/>
        <w:rPr>
          <w:rFonts w:eastAsia="Arial Unicode MS"/>
          <w:sz w:val="28"/>
          <w:szCs w:val="28"/>
        </w:rPr>
      </w:pPr>
      <w:r w:rsidRPr="009F7E9D">
        <w:rPr>
          <w:rFonts w:eastAsia="Arial Unicode MS"/>
          <w:sz w:val="28"/>
          <w:szCs w:val="28"/>
        </w:rPr>
        <w:t xml:space="preserve">It </w:t>
      </w:r>
      <w:r w:rsidR="007F592C" w:rsidRPr="009F7E9D">
        <w:rPr>
          <w:rFonts w:eastAsia="Arial Unicode MS"/>
          <w:sz w:val="28"/>
          <w:szCs w:val="28"/>
        </w:rPr>
        <w:t>was further</w:t>
      </w:r>
      <w:r w:rsidRPr="009F7E9D">
        <w:rPr>
          <w:rFonts w:eastAsia="Arial Unicode MS"/>
          <w:sz w:val="28"/>
          <w:szCs w:val="28"/>
        </w:rPr>
        <w:t xml:space="preserve"> argued for the appellant that the suit was time barred.</w:t>
      </w:r>
      <w:r w:rsidR="00C440BF" w:rsidRPr="009F7E9D">
        <w:rPr>
          <w:rFonts w:eastAsia="Arial Unicode MS"/>
          <w:sz w:val="28"/>
          <w:szCs w:val="28"/>
        </w:rPr>
        <w:t xml:space="preserve"> It </w:t>
      </w:r>
      <w:r w:rsidR="007F592C" w:rsidRPr="009F7E9D">
        <w:rPr>
          <w:rFonts w:eastAsia="Arial Unicode MS"/>
          <w:sz w:val="28"/>
          <w:szCs w:val="28"/>
        </w:rPr>
        <w:t xml:space="preserve">is the </w:t>
      </w:r>
      <w:r w:rsidR="00C440BF" w:rsidRPr="009F7E9D">
        <w:rPr>
          <w:rFonts w:eastAsia="Arial Unicode MS"/>
          <w:sz w:val="28"/>
          <w:szCs w:val="28"/>
        </w:rPr>
        <w:t xml:space="preserve">argument </w:t>
      </w:r>
      <w:r w:rsidR="007F592C" w:rsidRPr="009F7E9D">
        <w:rPr>
          <w:rFonts w:eastAsia="Arial Unicode MS"/>
          <w:sz w:val="28"/>
          <w:szCs w:val="28"/>
        </w:rPr>
        <w:t>of the respondent in the trial C</w:t>
      </w:r>
      <w:r w:rsidR="00C440BF" w:rsidRPr="009F7E9D">
        <w:rPr>
          <w:rFonts w:eastAsia="Arial Unicode MS"/>
          <w:sz w:val="28"/>
          <w:szCs w:val="28"/>
        </w:rPr>
        <w:t>ourt that the</w:t>
      </w:r>
      <w:r w:rsidRPr="009F7E9D">
        <w:rPr>
          <w:rFonts w:eastAsia="Arial Unicode MS"/>
          <w:sz w:val="28"/>
          <w:szCs w:val="28"/>
        </w:rPr>
        <w:t xml:space="preserve"> plaintiff’s claim was based on the cause of action of trespass to land as per para 3 (f) of the plaint. In</w:t>
      </w:r>
      <w:r w:rsidR="007F592C" w:rsidRPr="009F7E9D">
        <w:rPr>
          <w:rFonts w:eastAsia="Arial Unicode MS"/>
          <w:sz w:val="28"/>
          <w:szCs w:val="28"/>
        </w:rPr>
        <w:t xml:space="preserve"> the case of</w:t>
      </w:r>
      <w:r w:rsidRPr="009F7E9D">
        <w:rPr>
          <w:rFonts w:eastAsia="Arial Unicode MS"/>
          <w:sz w:val="28"/>
          <w:szCs w:val="28"/>
        </w:rPr>
        <w:t xml:space="preserve"> </w:t>
      </w:r>
      <w:r w:rsidRPr="009F7E9D">
        <w:rPr>
          <w:rFonts w:eastAsia="Arial Unicode MS"/>
          <w:b/>
          <w:sz w:val="28"/>
          <w:szCs w:val="28"/>
        </w:rPr>
        <w:t>Abra</w:t>
      </w:r>
      <w:r w:rsidR="007F592C" w:rsidRPr="009F7E9D">
        <w:rPr>
          <w:rFonts w:eastAsia="Arial Unicode MS"/>
          <w:b/>
          <w:sz w:val="28"/>
          <w:szCs w:val="28"/>
        </w:rPr>
        <w:t>ha</w:t>
      </w:r>
      <w:r w:rsidRPr="009F7E9D">
        <w:rPr>
          <w:rFonts w:eastAsia="Arial Unicode MS"/>
          <w:b/>
          <w:sz w:val="28"/>
          <w:szCs w:val="28"/>
        </w:rPr>
        <w:t>m Kitumba vs Uganda Telecommunication Corporation 1994 KALR ii 126</w:t>
      </w:r>
      <w:r w:rsidRPr="009F7E9D">
        <w:rPr>
          <w:rFonts w:eastAsia="Arial Unicode MS"/>
          <w:sz w:val="28"/>
          <w:szCs w:val="28"/>
        </w:rPr>
        <w:t xml:space="preserve">, it was held that </w:t>
      </w:r>
      <w:r w:rsidRPr="009F7E9D">
        <w:rPr>
          <w:rFonts w:eastAsia="Arial Unicode MS"/>
          <w:b/>
          <w:sz w:val="28"/>
          <w:szCs w:val="28"/>
        </w:rPr>
        <w:t xml:space="preserve">the action in trespass was not time barred because trespass was a continuing tort for which the injured party can sue from the date of the cessation of the </w:t>
      </w:r>
      <w:r w:rsidR="00064A2F" w:rsidRPr="009F7E9D">
        <w:rPr>
          <w:rFonts w:eastAsia="Arial Unicode MS"/>
          <w:b/>
          <w:sz w:val="28"/>
          <w:szCs w:val="28"/>
        </w:rPr>
        <w:t>wrong</w:t>
      </w:r>
      <w:r w:rsidR="00C440BF" w:rsidRPr="009F7E9D">
        <w:rPr>
          <w:rFonts w:eastAsia="Arial Unicode MS"/>
          <w:sz w:val="28"/>
          <w:szCs w:val="28"/>
        </w:rPr>
        <w:t xml:space="preserve">. </w:t>
      </w:r>
      <w:r w:rsidR="007F592C" w:rsidRPr="009F7E9D">
        <w:rPr>
          <w:rFonts w:eastAsia="Arial Unicode MS"/>
          <w:sz w:val="28"/>
          <w:szCs w:val="28"/>
        </w:rPr>
        <w:t xml:space="preserve"> To that extent counsel for the respondent would be right.</w:t>
      </w:r>
    </w:p>
    <w:p w:rsidR="00C440BF" w:rsidRPr="009F7E9D" w:rsidRDefault="00C440BF" w:rsidP="00B270A4">
      <w:pPr>
        <w:spacing w:line="360" w:lineRule="auto"/>
        <w:rPr>
          <w:rFonts w:eastAsia="Arial Unicode MS"/>
          <w:sz w:val="28"/>
          <w:szCs w:val="28"/>
        </w:rPr>
      </w:pPr>
    </w:p>
    <w:p w:rsidR="00E461DD" w:rsidRPr="009F7E9D" w:rsidRDefault="007F592C" w:rsidP="00B270A4">
      <w:pPr>
        <w:spacing w:line="360" w:lineRule="auto"/>
        <w:rPr>
          <w:rFonts w:eastAsia="Arial Unicode MS"/>
          <w:sz w:val="28"/>
          <w:szCs w:val="28"/>
        </w:rPr>
      </w:pPr>
      <w:r w:rsidRPr="009F7E9D">
        <w:rPr>
          <w:rFonts w:eastAsia="Arial Unicode MS"/>
          <w:sz w:val="28"/>
          <w:szCs w:val="28"/>
        </w:rPr>
        <w:t>It is also the argument of the respondent that i</w:t>
      </w:r>
      <w:r w:rsidR="00064A2F" w:rsidRPr="009F7E9D">
        <w:rPr>
          <w:rFonts w:eastAsia="Arial Unicode MS"/>
          <w:sz w:val="28"/>
          <w:szCs w:val="28"/>
        </w:rPr>
        <w:t xml:space="preserve">n the case before the trial magistrate the defendant continued trespassing on the suit land and </w:t>
      </w:r>
      <w:r w:rsidRPr="009F7E9D">
        <w:rPr>
          <w:rFonts w:eastAsia="Arial Unicode MS"/>
          <w:sz w:val="28"/>
          <w:szCs w:val="28"/>
        </w:rPr>
        <w:t xml:space="preserve">that </w:t>
      </w:r>
      <w:r w:rsidR="00064A2F" w:rsidRPr="009F7E9D">
        <w:rPr>
          <w:rFonts w:eastAsia="Arial Unicode MS"/>
          <w:sz w:val="28"/>
          <w:szCs w:val="28"/>
        </w:rPr>
        <w:t>the respondent/plaintiffs suit was not time barred at the time of filing in</w:t>
      </w:r>
      <w:r w:rsidR="00C440BF" w:rsidRPr="009F7E9D">
        <w:rPr>
          <w:rFonts w:eastAsia="Arial Unicode MS"/>
          <w:sz w:val="28"/>
          <w:szCs w:val="28"/>
        </w:rPr>
        <w:t xml:space="preserve"> Court in</w:t>
      </w:r>
      <w:r w:rsidR="00064A2F" w:rsidRPr="009F7E9D">
        <w:rPr>
          <w:rFonts w:eastAsia="Arial Unicode MS"/>
          <w:sz w:val="28"/>
          <w:szCs w:val="28"/>
        </w:rPr>
        <w:t xml:space="preserve"> 2009.</w:t>
      </w:r>
    </w:p>
    <w:p w:rsidR="00064A2F" w:rsidRPr="009F7E9D" w:rsidRDefault="00064A2F" w:rsidP="00B270A4">
      <w:pPr>
        <w:spacing w:line="360" w:lineRule="auto"/>
        <w:rPr>
          <w:rFonts w:eastAsia="Arial Unicode MS"/>
          <w:sz w:val="28"/>
          <w:szCs w:val="28"/>
        </w:rPr>
      </w:pPr>
    </w:p>
    <w:p w:rsidR="00C440BF" w:rsidRPr="009F7E9D" w:rsidRDefault="00C440BF" w:rsidP="00B270A4">
      <w:pPr>
        <w:spacing w:line="360" w:lineRule="auto"/>
        <w:rPr>
          <w:rFonts w:eastAsia="Arial Unicode MS"/>
          <w:sz w:val="28"/>
          <w:szCs w:val="28"/>
        </w:rPr>
      </w:pPr>
      <w:r w:rsidRPr="009F7E9D">
        <w:rPr>
          <w:rFonts w:eastAsia="Arial Unicode MS"/>
          <w:sz w:val="28"/>
          <w:szCs w:val="28"/>
        </w:rPr>
        <w:t>However, as I shall show</w:t>
      </w:r>
      <w:r w:rsidR="007F592C" w:rsidRPr="009F7E9D">
        <w:rPr>
          <w:rFonts w:eastAsia="Arial Unicode MS"/>
          <w:sz w:val="28"/>
          <w:szCs w:val="28"/>
        </w:rPr>
        <w:t xml:space="preserve"> </w:t>
      </w:r>
      <w:r w:rsidR="009F7E9D" w:rsidRPr="009F7E9D">
        <w:rPr>
          <w:rFonts w:eastAsia="Arial Unicode MS"/>
          <w:sz w:val="28"/>
          <w:szCs w:val="28"/>
        </w:rPr>
        <w:t>here below</w:t>
      </w:r>
      <w:r w:rsidRPr="009F7E9D">
        <w:rPr>
          <w:rFonts w:eastAsia="Arial Unicode MS"/>
          <w:sz w:val="28"/>
          <w:szCs w:val="28"/>
        </w:rPr>
        <w:t xml:space="preserve"> in this judgment</w:t>
      </w:r>
      <w:r w:rsidR="007F592C" w:rsidRPr="009F7E9D">
        <w:rPr>
          <w:rFonts w:eastAsia="Arial Unicode MS"/>
          <w:sz w:val="28"/>
          <w:szCs w:val="28"/>
        </w:rPr>
        <w:t xml:space="preserve"> that</w:t>
      </w:r>
      <w:r w:rsidRPr="009F7E9D">
        <w:rPr>
          <w:rFonts w:eastAsia="Arial Unicode MS"/>
          <w:sz w:val="28"/>
          <w:szCs w:val="28"/>
        </w:rPr>
        <w:t xml:space="preserve"> the respondent’s action against the appellant was time barred</w:t>
      </w:r>
      <w:r w:rsidR="007F592C" w:rsidRPr="009F7E9D">
        <w:rPr>
          <w:rFonts w:eastAsia="Arial Unicode MS"/>
          <w:sz w:val="28"/>
          <w:szCs w:val="28"/>
        </w:rPr>
        <w:t>, and the respondent had no cause of action against the appellant.</w:t>
      </w:r>
    </w:p>
    <w:p w:rsidR="00C440BF" w:rsidRPr="009F7E9D" w:rsidRDefault="00C440BF" w:rsidP="00B270A4">
      <w:pPr>
        <w:spacing w:line="360" w:lineRule="auto"/>
        <w:rPr>
          <w:rFonts w:eastAsia="Arial Unicode MS"/>
          <w:sz w:val="28"/>
          <w:szCs w:val="28"/>
        </w:rPr>
      </w:pPr>
    </w:p>
    <w:p w:rsidR="00064A2F" w:rsidRPr="009F7E9D" w:rsidRDefault="00064A2F" w:rsidP="00B270A4">
      <w:pPr>
        <w:spacing w:line="360" w:lineRule="auto"/>
        <w:rPr>
          <w:rFonts w:eastAsia="Arial Unicode MS"/>
          <w:sz w:val="28"/>
          <w:szCs w:val="28"/>
        </w:rPr>
      </w:pPr>
      <w:r w:rsidRPr="009F7E9D">
        <w:rPr>
          <w:rFonts w:eastAsia="Arial Unicode MS"/>
          <w:sz w:val="28"/>
          <w:szCs w:val="28"/>
        </w:rPr>
        <w:t>Counsel for the respondent in his submissions supports the findings of the trial magistrate on this issue. Counsel for the appellant in his submissions, challenges the findings of the trial magistrate. He started that the trial magistrate erred both in fact and in law in finding that the appellant was a trespasser.</w:t>
      </w:r>
    </w:p>
    <w:p w:rsidR="00064A2F" w:rsidRPr="009F7E9D" w:rsidRDefault="00064A2F" w:rsidP="00B270A4">
      <w:pPr>
        <w:spacing w:line="360" w:lineRule="auto"/>
        <w:rPr>
          <w:rFonts w:eastAsia="Arial Unicode MS"/>
          <w:sz w:val="28"/>
          <w:szCs w:val="28"/>
        </w:rPr>
      </w:pPr>
    </w:p>
    <w:p w:rsidR="00064A2F" w:rsidRPr="009F7E9D" w:rsidRDefault="00064A2F" w:rsidP="00B270A4">
      <w:pPr>
        <w:spacing w:line="360" w:lineRule="auto"/>
        <w:rPr>
          <w:rFonts w:eastAsia="Arial Unicode MS"/>
          <w:sz w:val="28"/>
          <w:szCs w:val="28"/>
        </w:rPr>
      </w:pPr>
      <w:r w:rsidRPr="009F7E9D">
        <w:rPr>
          <w:rFonts w:eastAsia="Arial Unicode MS"/>
          <w:sz w:val="28"/>
          <w:szCs w:val="28"/>
        </w:rPr>
        <w:t>I have consider</w:t>
      </w:r>
      <w:r w:rsidR="00C440BF" w:rsidRPr="009F7E9D">
        <w:rPr>
          <w:rFonts w:eastAsia="Arial Unicode MS"/>
          <w:sz w:val="28"/>
          <w:szCs w:val="28"/>
        </w:rPr>
        <w:t>ed</w:t>
      </w:r>
      <w:r w:rsidRPr="009F7E9D">
        <w:rPr>
          <w:rFonts w:eastAsia="Arial Unicode MS"/>
          <w:sz w:val="28"/>
          <w:szCs w:val="28"/>
        </w:rPr>
        <w:t xml:space="preserve"> the grounds of appeal, they more or less revolve on the allegation that the trial magistrate erred in law and in fact when she failed to evaluate the evidence on record, thereby coming to the wrong conclusion. I have therefore, </w:t>
      </w:r>
      <w:r w:rsidR="009F7E9D" w:rsidRPr="009F7E9D">
        <w:rPr>
          <w:rFonts w:eastAsia="Arial Unicode MS"/>
          <w:sz w:val="28"/>
          <w:szCs w:val="28"/>
        </w:rPr>
        <w:t>found it</w:t>
      </w:r>
      <w:r w:rsidRPr="009F7E9D">
        <w:rPr>
          <w:rFonts w:eastAsia="Arial Unicode MS"/>
          <w:sz w:val="28"/>
          <w:szCs w:val="28"/>
        </w:rPr>
        <w:t xml:space="preserve"> pertinent to handle the six (6) grounds of appeal, the way counsel for the respondent argued them.</w:t>
      </w:r>
    </w:p>
    <w:p w:rsidR="00064A2F" w:rsidRPr="009F7E9D" w:rsidRDefault="00064A2F" w:rsidP="00B270A4">
      <w:pPr>
        <w:spacing w:line="360" w:lineRule="auto"/>
        <w:rPr>
          <w:rFonts w:eastAsia="Arial Unicode MS"/>
          <w:sz w:val="28"/>
          <w:szCs w:val="28"/>
        </w:rPr>
      </w:pPr>
    </w:p>
    <w:p w:rsidR="00064A2F" w:rsidRPr="009F7E9D" w:rsidRDefault="00064A2F" w:rsidP="00B270A4">
      <w:pPr>
        <w:spacing w:line="360" w:lineRule="auto"/>
        <w:rPr>
          <w:rFonts w:eastAsia="Arial Unicode MS"/>
          <w:sz w:val="28"/>
          <w:szCs w:val="28"/>
        </w:rPr>
      </w:pPr>
      <w:r w:rsidRPr="009F7E9D">
        <w:rPr>
          <w:rFonts w:eastAsia="Arial Unicode MS"/>
          <w:sz w:val="28"/>
          <w:szCs w:val="28"/>
        </w:rPr>
        <w:t>It is t</w:t>
      </w:r>
      <w:r w:rsidR="00C440BF" w:rsidRPr="009F7E9D">
        <w:rPr>
          <w:rFonts w:eastAsia="Arial Unicode MS"/>
          <w:sz w:val="28"/>
          <w:szCs w:val="28"/>
        </w:rPr>
        <w:t>he duty of the first appellant C</w:t>
      </w:r>
      <w:r w:rsidRPr="009F7E9D">
        <w:rPr>
          <w:rFonts w:eastAsia="Arial Unicode MS"/>
          <w:sz w:val="28"/>
          <w:szCs w:val="28"/>
        </w:rPr>
        <w:t>ourt to clearly re-evaluate the evidence on record afresh adduced by both parties before the lower court and come to its own conc</w:t>
      </w:r>
      <w:r w:rsidR="00C440BF" w:rsidRPr="009F7E9D">
        <w:rPr>
          <w:rFonts w:eastAsia="Arial Unicode MS"/>
          <w:sz w:val="28"/>
          <w:szCs w:val="28"/>
        </w:rPr>
        <w:t>lusion. This</w:t>
      </w:r>
      <w:r w:rsidRPr="009F7E9D">
        <w:rPr>
          <w:rFonts w:eastAsia="Arial Unicode MS"/>
          <w:sz w:val="28"/>
          <w:szCs w:val="28"/>
        </w:rPr>
        <w:t xml:space="preserve"> is</w:t>
      </w:r>
      <w:r w:rsidR="00C440BF" w:rsidRPr="009F7E9D">
        <w:rPr>
          <w:rFonts w:eastAsia="Arial Unicode MS"/>
          <w:sz w:val="28"/>
          <w:szCs w:val="28"/>
        </w:rPr>
        <w:t>,</w:t>
      </w:r>
      <w:r w:rsidRPr="009F7E9D">
        <w:rPr>
          <w:rFonts w:eastAsia="Arial Unicode MS"/>
          <w:sz w:val="28"/>
          <w:szCs w:val="28"/>
        </w:rPr>
        <w:t xml:space="preserve"> however</w:t>
      </w:r>
      <w:r w:rsidR="007F592C" w:rsidRPr="009F7E9D">
        <w:rPr>
          <w:rFonts w:eastAsia="Arial Unicode MS"/>
          <w:sz w:val="28"/>
          <w:szCs w:val="28"/>
        </w:rPr>
        <w:t>,</w:t>
      </w:r>
      <w:r w:rsidRPr="009F7E9D">
        <w:rPr>
          <w:rFonts w:eastAsia="Arial Unicode MS"/>
          <w:sz w:val="28"/>
          <w:szCs w:val="28"/>
        </w:rPr>
        <w:t xml:space="preserve"> done bearing in mi</w:t>
      </w:r>
      <w:r w:rsidR="001A4A22" w:rsidRPr="009F7E9D">
        <w:rPr>
          <w:rFonts w:eastAsia="Arial Unicode MS"/>
          <w:sz w:val="28"/>
          <w:szCs w:val="28"/>
        </w:rPr>
        <w:t>nd the fact that the appellate C</w:t>
      </w:r>
      <w:r w:rsidRPr="009F7E9D">
        <w:rPr>
          <w:rFonts w:eastAsia="Arial Unicode MS"/>
          <w:sz w:val="28"/>
          <w:szCs w:val="28"/>
        </w:rPr>
        <w:t>ourt did not have an opportunity to look at the witnesses (their demeanour) while testifying in the lower Court.</w:t>
      </w:r>
      <w:r w:rsidR="00C440BF" w:rsidRPr="009F7E9D">
        <w:rPr>
          <w:rFonts w:eastAsia="Arial Unicode MS"/>
          <w:sz w:val="28"/>
          <w:szCs w:val="28"/>
        </w:rPr>
        <w:t xml:space="preserve"> </w:t>
      </w:r>
      <w:r w:rsidR="001A4A22" w:rsidRPr="009F7E9D">
        <w:rPr>
          <w:rFonts w:eastAsia="Arial Unicode MS"/>
          <w:sz w:val="28"/>
          <w:szCs w:val="28"/>
        </w:rPr>
        <w:t>In</w:t>
      </w:r>
      <w:r w:rsidR="00C440BF" w:rsidRPr="009F7E9D">
        <w:rPr>
          <w:rFonts w:eastAsia="Arial Unicode MS"/>
          <w:sz w:val="28"/>
          <w:szCs w:val="28"/>
        </w:rPr>
        <w:t xml:space="preserve"> dealing with this issue, I cautioned myself as an appellant Judge.</w:t>
      </w:r>
      <w:r w:rsidR="001A4A22" w:rsidRPr="009F7E9D">
        <w:rPr>
          <w:rFonts w:eastAsia="Arial Unicode MS"/>
          <w:sz w:val="28"/>
          <w:szCs w:val="28"/>
        </w:rPr>
        <w:t xml:space="preserve"> </w:t>
      </w:r>
    </w:p>
    <w:p w:rsidR="007F592C" w:rsidRPr="009F7E9D" w:rsidRDefault="007F592C" w:rsidP="00B270A4">
      <w:pPr>
        <w:spacing w:line="360" w:lineRule="auto"/>
        <w:rPr>
          <w:rFonts w:eastAsia="Arial Unicode MS"/>
          <w:sz w:val="28"/>
          <w:szCs w:val="28"/>
        </w:rPr>
      </w:pPr>
    </w:p>
    <w:p w:rsidR="00BC1EB4" w:rsidRPr="009F7E9D" w:rsidRDefault="00C440BF" w:rsidP="00B270A4">
      <w:pPr>
        <w:spacing w:line="360" w:lineRule="auto"/>
        <w:rPr>
          <w:rFonts w:eastAsia="Arial Unicode MS"/>
          <w:sz w:val="28"/>
          <w:szCs w:val="28"/>
        </w:rPr>
      </w:pPr>
      <w:r w:rsidRPr="009F7E9D">
        <w:rPr>
          <w:rFonts w:eastAsia="Arial Unicode MS"/>
          <w:sz w:val="28"/>
          <w:szCs w:val="28"/>
        </w:rPr>
        <w:t>That the</w:t>
      </w:r>
      <w:r w:rsidR="00064A2F" w:rsidRPr="009F7E9D">
        <w:rPr>
          <w:rFonts w:eastAsia="Arial Unicode MS"/>
          <w:sz w:val="28"/>
          <w:szCs w:val="28"/>
        </w:rPr>
        <w:t xml:space="preserve"> learned trial magistrate erred in law in relying on correspondences from the RDC’s office regarding the suit kibanja and indeed </w:t>
      </w:r>
      <w:r w:rsidR="001A4A22" w:rsidRPr="009F7E9D">
        <w:rPr>
          <w:rFonts w:eastAsia="Arial Unicode MS"/>
          <w:sz w:val="28"/>
          <w:szCs w:val="28"/>
        </w:rPr>
        <w:t xml:space="preserve">that </w:t>
      </w:r>
      <w:r w:rsidR="007F592C" w:rsidRPr="009F7E9D">
        <w:rPr>
          <w:rFonts w:eastAsia="Arial Unicode MS"/>
          <w:sz w:val="28"/>
          <w:szCs w:val="28"/>
        </w:rPr>
        <w:t xml:space="preserve">she </w:t>
      </w:r>
      <w:r w:rsidR="00064A2F" w:rsidRPr="009F7E9D">
        <w:rPr>
          <w:rFonts w:eastAsia="Arial Unicode MS"/>
          <w:sz w:val="28"/>
          <w:szCs w:val="28"/>
        </w:rPr>
        <w:t xml:space="preserve">wrongly based, partly on </w:t>
      </w:r>
      <w:r w:rsidR="001A4A22" w:rsidRPr="009F7E9D">
        <w:rPr>
          <w:rFonts w:eastAsia="Arial Unicode MS"/>
          <w:sz w:val="28"/>
          <w:szCs w:val="28"/>
        </w:rPr>
        <w:t>that</w:t>
      </w:r>
      <w:r w:rsidR="00064A2F" w:rsidRPr="009F7E9D">
        <w:rPr>
          <w:rFonts w:eastAsia="Arial Unicode MS"/>
          <w:sz w:val="28"/>
          <w:szCs w:val="28"/>
        </w:rPr>
        <w:t xml:space="preserve"> holding that the defendant was a trespasser </w:t>
      </w:r>
      <w:r w:rsidR="001A4A22" w:rsidRPr="009F7E9D">
        <w:rPr>
          <w:rFonts w:eastAsia="Arial Unicode MS"/>
          <w:sz w:val="28"/>
          <w:szCs w:val="28"/>
        </w:rPr>
        <w:t>on the suit land. It is argued by counsel for the appellant that the trial magistrate</w:t>
      </w:r>
      <w:r w:rsidR="009F7E9D" w:rsidRPr="009F7E9D">
        <w:rPr>
          <w:rFonts w:eastAsia="Arial Unicode MS"/>
          <w:sz w:val="28"/>
          <w:szCs w:val="28"/>
        </w:rPr>
        <w:t>, further</w:t>
      </w:r>
      <w:r w:rsidR="00064A2F" w:rsidRPr="009F7E9D">
        <w:rPr>
          <w:rFonts w:eastAsia="Arial Unicode MS"/>
          <w:sz w:val="28"/>
          <w:szCs w:val="28"/>
        </w:rPr>
        <w:t xml:space="preserve"> wrongly based on the evidence of PW1 and PWII to the effect that they were conversant with their late father’s handwriting </w:t>
      </w:r>
      <w:r w:rsidR="00BC1EB4" w:rsidRPr="009F7E9D">
        <w:rPr>
          <w:rFonts w:eastAsia="Arial Unicode MS"/>
          <w:sz w:val="28"/>
          <w:szCs w:val="28"/>
        </w:rPr>
        <w:t>and therefore wrongly dismissed the defendant’s</w:t>
      </w:r>
      <w:r w:rsidRPr="009F7E9D">
        <w:rPr>
          <w:rFonts w:eastAsia="Arial Unicode MS"/>
          <w:sz w:val="28"/>
          <w:szCs w:val="28"/>
        </w:rPr>
        <w:t xml:space="preserve"> sale agreement. Th</w:t>
      </w:r>
      <w:r w:rsidR="001A4A22" w:rsidRPr="009F7E9D">
        <w:rPr>
          <w:rFonts w:eastAsia="Arial Unicode MS"/>
          <w:sz w:val="28"/>
          <w:szCs w:val="28"/>
        </w:rPr>
        <w:t>at th</w:t>
      </w:r>
      <w:r w:rsidRPr="009F7E9D">
        <w:rPr>
          <w:rFonts w:eastAsia="Arial Unicode MS"/>
          <w:sz w:val="28"/>
          <w:szCs w:val="28"/>
        </w:rPr>
        <w:t xml:space="preserve">e defendant </w:t>
      </w:r>
      <w:r w:rsidR="00BC1EB4" w:rsidRPr="009F7E9D">
        <w:rPr>
          <w:rFonts w:eastAsia="Arial Unicode MS"/>
          <w:sz w:val="28"/>
          <w:szCs w:val="28"/>
        </w:rPr>
        <w:t xml:space="preserve">told court and rightly so that she and her late husband bought the suit portion of the land from late Ssebaduka as per additional agreement. </w:t>
      </w:r>
      <w:r w:rsidR="001A4A22" w:rsidRPr="009F7E9D">
        <w:rPr>
          <w:rFonts w:eastAsia="Arial Unicode MS"/>
          <w:sz w:val="28"/>
          <w:szCs w:val="28"/>
        </w:rPr>
        <w:t>That Court</w:t>
      </w:r>
      <w:r w:rsidR="00BC1EB4" w:rsidRPr="009F7E9D">
        <w:rPr>
          <w:rFonts w:eastAsia="Arial Unicode MS"/>
          <w:sz w:val="28"/>
          <w:szCs w:val="28"/>
        </w:rPr>
        <w:t xml:space="preserve"> was wrong in constituting itself into a handwriting expert and making erroneous decisions about the authenticity of the documents. Th</w:t>
      </w:r>
      <w:r w:rsidR="007F592C" w:rsidRPr="009F7E9D">
        <w:rPr>
          <w:rFonts w:eastAsia="Arial Unicode MS"/>
          <w:sz w:val="28"/>
          <w:szCs w:val="28"/>
        </w:rPr>
        <w:t>at th</w:t>
      </w:r>
      <w:r w:rsidR="00BC1EB4" w:rsidRPr="009F7E9D">
        <w:rPr>
          <w:rFonts w:eastAsia="Arial Unicode MS"/>
          <w:sz w:val="28"/>
          <w:szCs w:val="28"/>
        </w:rPr>
        <w:t xml:space="preserve">e appellant was not and is not a trespasser on the suit portion of land as wrongly found and or decided by the learned trial magistrate. </w:t>
      </w:r>
    </w:p>
    <w:p w:rsidR="00BC1EB4" w:rsidRPr="009F7E9D" w:rsidRDefault="00BC1EB4" w:rsidP="00B270A4">
      <w:pPr>
        <w:spacing w:line="360" w:lineRule="auto"/>
        <w:rPr>
          <w:rFonts w:eastAsia="Arial Unicode MS"/>
          <w:sz w:val="28"/>
          <w:szCs w:val="28"/>
        </w:rPr>
      </w:pPr>
    </w:p>
    <w:p w:rsidR="001A4A22" w:rsidRPr="009F7E9D" w:rsidRDefault="001A4A22" w:rsidP="00B270A4">
      <w:pPr>
        <w:spacing w:line="360" w:lineRule="auto"/>
        <w:rPr>
          <w:rFonts w:eastAsia="Arial Unicode MS"/>
          <w:sz w:val="28"/>
          <w:szCs w:val="28"/>
        </w:rPr>
      </w:pPr>
      <w:r w:rsidRPr="009F7E9D">
        <w:rPr>
          <w:rFonts w:eastAsia="Arial Unicode MS"/>
          <w:sz w:val="28"/>
          <w:szCs w:val="28"/>
        </w:rPr>
        <w:t xml:space="preserve">Though </w:t>
      </w:r>
      <w:r w:rsidR="007F592C" w:rsidRPr="009F7E9D">
        <w:rPr>
          <w:rFonts w:eastAsia="Arial Unicode MS"/>
          <w:sz w:val="28"/>
          <w:szCs w:val="28"/>
        </w:rPr>
        <w:t xml:space="preserve">it </w:t>
      </w:r>
      <w:r w:rsidRPr="009F7E9D">
        <w:rPr>
          <w:rFonts w:eastAsia="Arial Unicode MS"/>
          <w:sz w:val="28"/>
          <w:szCs w:val="28"/>
        </w:rPr>
        <w:t xml:space="preserve">is upheld in this </w:t>
      </w:r>
      <w:r w:rsidR="009F7E9D" w:rsidRPr="009F7E9D">
        <w:rPr>
          <w:rFonts w:eastAsia="Arial Unicode MS"/>
          <w:sz w:val="28"/>
          <w:szCs w:val="28"/>
        </w:rPr>
        <w:t>judgment</w:t>
      </w:r>
      <w:r w:rsidRPr="009F7E9D">
        <w:rPr>
          <w:rFonts w:eastAsia="Arial Unicode MS"/>
          <w:sz w:val="28"/>
          <w:szCs w:val="28"/>
        </w:rPr>
        <w:t xml:space="preserve"> hereinabove ,that the continuous act of trespass to land is a tort which cannot be affected by the law of limitation.</w:t>
      </w:r>
      <w:r w:rsidR="007F592C" w:rsidRPr="009F7E9D">
        <w:rPr>
          <w:rFonts w:eastAsia="Arial Unicode MS"/>
          <w:sz w:val="28"/>
          <w:szCs w:val="28"/>
        </w:rPr>
        <w:t xml:space="preserve"> </w:t>
      </w:r>
      <w:r w:rsidRPr="009F7E9D">
        <w:rPr>
          <w:rFonts w:eastAsia="Arial Unicode MS"/>
          <w:sz w:val="28"/>
          <w:szCs w:val="28"/>
        </w:rPr>
        <w:t xml:space="preserve">However, in this instant appeal, according </w:t>
      </w:r>
      <w:r w:rsidR="007F592C" w:rsidRPr="009F7E9D">
        <w:rPr>
          <w:rFonts w:eastAsia="Arial Unicode MS"/>
          <w:sz w:val="28"/>
          <w:szCs w:val="28"/>
        </w:rPr>
        <w:t xml:space="preserve">to </w:t>
      </w:r>
      <w:r w:rsidRPr="009F7E9D">
        <w:rPr>
          <w:rFonts w:eastAsia="Arial Unicode MS"/>
          <w:sz w:val="28"/>
          <w:szCs w:val="28"/>
        </w:rPr>
        <w:t>paragraph 3 of the plaint, the respondent (plaintiff in the lower court) brought his claim for vacant possession, permanent injunction, general damag</w:t>
      </w:r>
      <w:r w:rsidR="00A1739B" w:rsidRPr="009F7E9D">
        <w:rPr>
          <w:rFonts w:eastAsia="Arial Unicode MS"/>
          <w:sz w:val="28"/>
          <w:szCs w:val="28"/>
        </w:rPr>
        <w:t>e</w:t>
      </w:r>
      <w:r w:rsidRPr="009F7E9D">
        <w:rPr>
          <w:rFonts w:eastAsia="Arial Unicode MS"/>
          <w:sz w:val="28"/>
          <w:szCs w:val="28"/>
        </w:rPr>
        <w:t>s and a declaration that the plaintiff is the lawful owner of the suit kibanj</w:t>
      </w:r>
      <w:r w:rsidR="008528C4" w:rsidRPr="009F7E9D">
        <w:rPr>
          <w:rFonts w:eastAsia="Arial Unicode MS"/>
          <w:sz w:val="28"/>
          <w:szCs w:val="28"/>
        </w:rPr>
        <w:t>a</w:t>
      </w:r>
      <w:r w:rsidRPr="009F7E9D">
        <w:rPr>
          <w:rFonts w:eastAsia="Arial Unicode MS"/>
          <w:sz w:val="28"/>
          <w:szCs w:val="28"/>
        </w:rPr>
        <w:t xml:space="preserve">, mesne profits and costs of the suit. From the claim of the respondent, it is clear that he sued the appellant for recovery of the suit land. The </w:t>
      </w:r>
      <w:r w:rsidR="00A1739B" w:rsidRPr="009F7E9D">
        <w:rPr>
          <w:rFonts w:eastAsia="Arial Unicode MS"/>
          <w:sz w:val="28"/>
          <w:szCs w:val="28"/>
        </w:rPr>
        <w:t>respondent did not plead trespass to the suit land as was alleged in this judgment of the trial court. The 1</w:t>
      </w:r>
      <w:r w:rsidR="00A1739B" w:rsidRPr="009F7E9D">
        <w:rPr>
          <w:rFonts w:eastAsia="Arial Unicode MS"/>
          <w:sz w:val="28"/>
          <w:szCs w:val="28"/>
          <w:vertAlign w:val="superscript"/>
        </w:rPr>
        <w:t>st</w:t>
      </w:r>
      <w:r w:rsidR="00A1739B" w:rsidRPr="009F7E9D">
        <w:rPr>
          <w:rFonts w:eastAsia="Arial Unicode MS"/>
          <w:sz w:val="28"/>
          <w:szCs w:val="28"/>
        </w:rPr>
        <w:t xml:space="preserve"> is</w:t>
      </w:r>
      <w:r w:rsidR="008528C4" w:rsidRPr="009F7E9D">
        <w:rPr>
          <w:rFonts w:eastAsia="Arial Unicode MS"/>
          <w:sz w:val="28"/>
          <w:szCs w:val="28"/>
        </w:rPr>
        <w:t>sue of trespass that was framed</w:t>
      </w:r>
      <w:r w:rsidR="00A1739B" w:rsidRPr="009F7E9D">
        <w:rPr>
          <w:rFonts w:eastAsia="Arial Unicode MS"/>
          <w:sz w:val="28"/>
          <w:szCs w:val="28"/>
        </w:rPr>
        <w:t xml:space="preserve"> for </w:t>
      </w:r>
      <w:r w:rsidR="008528C4" w:rsidRPr="009F7E9D">
        <w:rPr>
          <w:rFonts w:eastAsia="Arial Unicode MS"/>
          <w:sz w:val="28"/>
          <w:szCs w:val="28"/>
        </w:rPr>
        <w:t>the determination of the trial C</w:t>
      </w:r>
      <w:r w:rsidR="00A1739B" w:rsidRPr="009F7E9D">
        <w:rPr>
          <w:rFonts w:eastAsia="Arial Unicode MS"/>
          <w:sz w:val="28"/>
          <w:szCs w:val="28"/>
        </w:rPr>
        <w:t>ourt</w:t>
      </w:r>
      <w:r w:rsidR="008528C4" w:rsidRPr="009F7E9D">
        <w:rPr>
          <w:rFonts w:eastAsia="Arial Unicode MS"/>
          <w:sz w:val="28"/>
          <w:szCs w:val="28"/>
        </w:rPr>
        <w:t xml:space="preserve"> was framed out by context. It</w:t>
      </w:r>
      <w:r w:rsidR="00A1739B" w:rsidRPr="009F7E9D">
        <w:rPr>
          <w:rFonts w:eastAsia="Arial Unicode MS"/>
          <w:sz w:val="28"/>
          <w:szCs w:val="28"/>
        </w:rPr>
        <w:t xml:space="preserve"> did not arise out of the respondent’s pleadings. The findings of the trial Court on that issue are a nullity. </w:t>
      </w:r>
    </w:p>
    <w:p w:rsidR="00A1739B" w:rsidRPr="009F7E9D" w:rsidRDefault="00A1739B" w:rsidP="00B270A4">
      <w:pPr>
        <w:spacing w:line="360" w:lineRule="auto"/>
        <w:rPr>
          <w:rFonts w:eastAsia="Arial Unicode MS"/>
          <w:sz w:val="28"/>
          <w:szCs w:val="28"/>
        </w:rPr>
      </w:pPr>
    </w:p>
    <w:p w:rsidR="00A1739B" w:rsidRPr="009F7E9D" w:rsidRDefault="00A1739B" w:rsidP="00B270A4">
      <w:pPr>
        <w:spacing w:line="360" w:lineRule="auto"/>
        <w:rPr>
          <w:rFonts w:eastAsia="Arial Unicode MS"/>
          <w:sz w:val="28"/>
          <w:szCs w:val="28"/>
        </w:rPr>
      </w:pPr>
      <w:r w:rsidRPr="009F7E9D">
        <w:rPr>
          <w:rFonts w:eastAsia="Arial Unicode MS"/>
          <w:sz w:val="28"/>
          <w:szCs w:val="28"/>
        </w:rPr>
        <w:t xml:space="preserve">There is evidence on Court record that the </w:t>
      </w:r>
      <w:r w:rsidR="009F7E9D" w:rsidRPr="009F7E9D">
        <w:rPr>
          <w:rFonts w:eastAsia="Arial Unicode MS"/>
          <w:sz w:val="28"/>
          <w:szCs w:val="28"/>
        </w:rPr>
        <w:t>late</w:t>
      </w:r>
      <w:r w:rsidRPr="009F7E9D">
        <w:rPr>
          <w:rFonts w:eastAsia="Arial Unicode MS"/>
          <w:sz w:val="28"/>
          <w:szCs w:val="28"/>
        </w:rPr>
        <w:t xml:space="preserve"> Dan Sebaduka died in 1993. The respondent lodged this suit in 2009 to recover the suit land from the appellant. From 1993 to 2009 is sixteen (16) years. Section 5 of the Limitation Act, Cap. 80 Laws of Uganda reads that:</w:t>
      </w:r>
    </w:p>
    <w:p w:rsidR="003E4FE9" w:rsidRPr="009F7E9D" w:rsidRDefault="003E4FE9" w:rsidP="003E4FE9">
      <w:pPr>
        <w:spacing w:line="276" w:lineRule="auto"/>
        <w:ind w:left="907" w:right="907"/>
        <w:rPr>
          <w:rFonts w:eastAsia="Arial Unicode MS"/>
          <w:b/>
          <w:sz w:val="28"/>
          <w:szCs w:val="28"/>
        </w:rPr>
      </w:pPr>
      <w:r w:rsidRPr="009F7E9D">
        <w:rPr>
          <w:rFonts w:eastAsia="Arial Unicode MS"/>
          <w:b/>
          <w:sz w:val="28"/>
          <w:szCs w:val="28"/>
        </w:rPr>
        <w:t>“ No action shall be brought by any person to recover any land after the expiration of twelve years from the date on which the right of action accrued to him or her or, if it first accrued to some person through whom he or she claims, to that person”</w:t>
      </w:r>
    </w:p>
    <w:p w:rsidR="00A1739B" w:rsidRPr="009F7E9D" w:rsidRDefault="00A1739B" w:rsidP="00B270A4">
      <w:pPr>
        <w:spacing w:line="360" w:lineRule="auto"/>
        <w:rPr>
          <w:rFonts w:eastAsia="Arial Unicode MS"/>
          <w:sz w:val="28"/>
          <w:szCs w:val="28"/>
        </w:rPr>
      </w:pPr>
    </w:p>
    <w:p w:rsidR="00A1739B" w:rsidRPr="009F7E9D" w:rsidRDefault="008528C4" w:rsidP="00B270A4">
      <w:pPr>
        <w:spacing w:line="360" w:lineRule="auto"/>
        <w:rPr>
          <w:rFonts w:eastAsia="Arial Unicode MS"/>
          <w:sz w:val="28"/>
          <w:szCs w:val="28"/>
        </w:rPr>
      </w:pPr>
      <w:r w:rsidRPr="009F7E9D">
        <w:rPr>
          <w:rFonts w:eastAsia="Arial Unicode MS"/>
          <w:sz w:val="28"/>
          <w:szCs w:val="28"/>
        </w:rPr>
        <w:t>According to the Court record, there are no pleading or evidence that was adduced by the respondent (plaintiff) showing that the respondent claim over the suit land arose in 2009.</w:t>
      </w:r>
    </w:p>
    <w:p w:rsidR="00A1739B" w:rsidRPr="009F7E9D" w:rsidRDefault="00A1739B" w:rsidP="00B270A4">
      <w:pPr>
        <w:spacing w:line="360" w:lineRule="auto"/>
        <w:rPr>
          <w:rFonts w:eastAsia="Arial Unicode MS"/>
          <w:sz w:val="28"/>
          <w:szCs w:val="28"/>
        </w:rPr>
      </w:pPr>
    </w:p>
    <w:p w:rsidR="00A1739B" w:rsidRPr="009F7E9D" w:rsidRDefault="00A1739B" w:rsidP="00B270A4">
      <w:pPr>
        <w:spacing w:line="360" w:lineRule="auto"/>
        <w:rPr>
          <w:rFonts w:eastAsia="Arial Unicode MS"/>
          <w:sz w:val="28"/>
          <w:szCs w:val="28"/>
        </w:rPr>
      </w:pPr>
      <w:r w:rsidRPr="009F7E9D">
        <w:rPr>
          <w:rFonts w:eastAsia="Arial Unicode MS"/>
          <w:sz w:val="28"/>
          <w:szCs w:val="28"/>
        </w:rPr>
        <w:t xml:space="preserve">Indeed from the pleadings and evidence adduced by the parties, the respondent/plaintiff brought this action in Court against the appellant/defendant outside the prescribed period under </w:t>
      </w:r>
      <w:r w:rsidR="008528C4" w:rsidRPr="009F7E9D">
        <w:rPr>
          <w:rFonts w:eastAsia="Arial Unicode MS"/>
          <w:sz w:val="28"/>
          <w:szCs w:val="28"/>
        </w:rPr>
        <w:t>Section 5 of t</w:t>
      </w:r>
      <w:r w:rsidRPr="009F7E9D">
        <w:rPr>
          <w:rFonts w:eastAsia="Arial Unicode MS"/>
          <w:sz w:val="28"/>
          <w:szCs w:val="28"/>
        </w:rPr>
        <w:t>he Limitation Act, Cap. 80 of 12 (twelve) years. Wherefore the respondent’s action against the appellant was time barred. That trial magistrate ought to have dismissed the suit before the full trial began. There was no valid suit to try.</w:t>
      </w:r>
    </w:p>
    <w:p w:rsidR="00A1739B" w:rsidRPr="009F7E9D" w:rsidRDefault="00A1739B" w:rsidP="00B270A4">
      <w:pPr>
        <w:spacing w:line="360" w:lineRule="auto"/>
        <w:rPr>
          <w:rFonts w:eastAsia="Arial Unicode MS"/>
          <w:sz w:val="28"/>
          <w:szCs w:val="28"/>
        </w:rPr>
      </w:pPr>
    </w:p>
    <w:p w:rsidR="00A1739B" w:rsidRPr="009F7E9D" w:rsidRDefault="00A1739B" w:rsidP="00B270A4">
      <w:pPr>
        <w:spacing w:line="360" w:lineRule="auto"/>
        <w:rPr>
          <w:rFonts w:eastAsia="Arial Unicode MS"/>
          <w:sz w:val="28"/>
          <w:szCs w:val="28"/>
        </w:rPr>
      </w:pPr>
      <w:r w:rsidRPr="009F7E9D">
        <w:rPr>
          <w:rFonts w:eastAsia="Arial Unicode MS"/>
          <w:sz w:val="28"/>
          <w:szCs w:val="28"/>
        </w:rPr>
        <w:t>Furthermore, there i</w:t>
      </w:r>
      <w:r w:rsidR="008528C4" w:rsidRPr="009F7E9D">
        <w:rPr>
          <w:rFonts w:eastAsia="Arial Unicode MS"/>
          <w:sz w:val="28"/>
          <w:szCs w:val="28"/>
        </w:rPr>
        <w:t>s also another</w:t>
      </w:r>
      <w:r w:rsidRPr="009F7E9D">
        <w:rPr>
          <w:rFonts w:eastAsia="Arial Unicode MS"/>
          <w:sz w:val="28"/>
          <w:szCs w:val="28"/>
        </w:rPr>
        <w:t xml:space="preserve"> disturbing issue which was never addressed by the parties and the trial magistrate. That issue is</w:t>
      </w:r>
      <w:r w:rsidR="00CF21DB" w:rsidRPr="009F7E9D">
        <w:rPr>
          <w:rFonts w:eastAsia="Arial Unicode MS"/>
          <w:sz w:val="28"/>
          <w:szCs w:val="28"/>
        </w:rPr>
        <w:t xml:space="preserve"> on whether the plaintiff/respondent </w:t>
      </w:r>
      <w:r w:rsidR="008528C4" w:rsidRPr="009F7E9D">
        <w:rPr>
          <w:rFonts w:eastAsia="Arial Unicode MS"/>
          <w:sz w:val="28"/>
          <w:szCs w:val="28"/>
        </w:rPr>
        <w:t>had</w:t>
      </w:r>
      <w:r w:rsidR="00CF21DB" w:rsidRPr="009F7E9D">
        <w:rPr>
          <w:rFonts w:eastAsia="Arial Unicode MS"/>
          <w:sz w:val="28"/>
          <w:szCs w:val="28"/>
        </w:rPr>
        <w:t xml:space="preserve"> capacity to bring this action against the appellant/defendant. In paragraph 3 (a) of the plaint, the respondent sued the ap</w:t>
      </w:r>
      <w:r w:rsidR="008528C4" w:rsidRPr="009F7E9D">
        <w:rPr>
          <w:rFonts w:eastAsia="Arial Unicode MS"/>
          <w:sz w:val="28"/>
          <w:szCs w:val="28"/>
        </w:rPr>
        <w:t>pellant in his capacity as the</w:t>
      </w:r>
      <w:r w:rsidR="00CF21DB" w:rsidRPr="009F7E9D">
        <w:rPr>
          <w:rFonts w:eastAsia="Arial Unicode MS"/>
          <w:sz w:val="28"/>
          <w:szCs w:val="28"/>
        </w:rPr>
        <w:t xml:space="preserve"> heir of the late Dan Sebadduka. No documents were annexed to the plaint to prove that the respondent had the capacity to sue the plaintiff. There was no evidence, too, that was led by the respondent in</w:t>
      </w:r>
      <w:r w:rsidR="008528C4" w:rsidRPr="009F7E9D">
        <w:rPr>
          <w:rFonts w:eastAsia="Arial Unicode MS"/>
          <w:sz w:val="28"/>
          <w:szCs w:val="28"/>
        </w:rPr>
        <w:t xml:space="preserve"> the trial C</w:t>
      </w:r>
      <w:r w:rsidR="00CF21DB" w:rsidRPr="009F7E9D">
        <w:rPr>
          <w:rFonts w:eastAsia="Arial Unicode MS"/>
          <w:sz w:val="28"/>
          <w:szCs w:val="28"/>
        </w:rPr>
        <w:t>ourt to show that he holds letters of administration. Section 192 of the Succession Act, Cap. 162 Laws of Uganda provides that:</w:t>
      </w:r>
    </w:p>
    <w:p w:rsidR="00CF21DB" w:rsidRPr="009F7E9D" w:rsidRDefault="00BA59B6" w:rsidP="003E4FE9">
      <w:pPr>
        <w:spacing w:line="276" w:lineRule="auto"/>
        <w:ind w:left="907" w:right="907"/>
        <w:rPr>
          <w:rFonts w:eastAsia="Arial Unicode MS"/>
          <w:b/>
          <w:sz w:val="28"/>
          <w:szCs w:val="28"/>
        </w:rPr>
      </w:pPr>
      <w:r w:rsidRPr="009F7E9D">
        <w:rPr>
          <w:rFonts w:eastAsia="Arial Unicode MS"/>
          <w:b/>
          <w:sz w:val="28"/>
          <w:szCs w:val="28"/>
        </w:rPr>
        <w:t>“Letters of administration entitle the administrator to all rights belonging to the intestate as effectually as if the administration has been granted at the moment after his or her death”</w:t>
      </w:r>
    </w:p>
    <w:p w:rsidR="008528C4" w:rsidRPr="009F7E9D" w:rsidRDefault="008528C4" w:rsidP="008528C4">
      <w:pPr>
        <w:spacing w:line="276" w:lineRule="auto"/>
        <w:ind w:right="907"/>
        <w:rPr>
          <w:rFonts w:eastAsia="Arial Unicode MS"/>
          <w:b/>
          <w:sz w:val="28"/>
          <w:szCs w:val="28"/>
        </w:rPr>
      </w:pPr>
    </w:p>
    <w:p w:rsidR="00CF21DB" w:rsidRPr="009F7E9D" w:rsidRDefault="008528C4" w:rsidP="00B270A4">
      <w:pPr>
        <w:spacing w:line="360" w:lineRule="auto"/>
        <w:rPr>
          <w:rFonts w:eastAsia="Arial Unicode MS"/>
          <w:sz w:val="28"/>
          <w:szCs w:val="28"/>
        </w:rPr>
      </w:pPr>
      <w:r w:rsidRPr="009F7E9D">
        <w:rPr>
          <w:rFonts w:eastAsia="Arial Unicode MS"/>
          <w:sz w:val="28"/>
          <w:szCs w:val="28"/>
        </w:rPr>
        <w:t>According to this law, the respondent had no capacity to sue the appellant.</w:t>
      </w:r>
    </w:p>
    <w:p w:rsidR="008528C4" w:rsidRPr="009F7E9D" w:rsidRDefault="008528C4" w:rsidP="00B270A4">
      <w:pPr>
        <w:spacing w:line="360" w:lineRule="auto"/>
        <w:rPr>
          <w:rFonts w:eastAsia="Arial Unicode MS"/>
          <w:sz w:val="28"/>
          <w:szCs w:val="28"/>
        </w:rPr>
      </w:pPr>
    </w:p>
    <w:p w:rsidR="00CF21DB" w:rsidRPr="009F7E9D" w:rsidRDefault="00CF21DB" w:rsidP="00B270A4">
      <w:pPr>
        <w:spacing w:line="360" w:lineRule="auto"/>
        <w:rPr>
          <w:rFonts w:eastAsia="Arial Unicode MS"/>
          <w:sz w:val="28"/>
          <w:szCs w:val="28"/>
        </w:rPr>
      </w:pPr>
      <w:r w:rsidRPr="009F7E9D">
        <w:rPr>
          <w:rFonts w:eastAsia="Arial Unicode MS"/>
          <w:sz w:val="28"/>
          <w:szCs w:val="28"/>
        </w:rPr>
        <w:t>Further, Section 264 of the Succession Act, (supra) provides that:</w:t>
      </w:r>
    </w:p>
    <w:p w:rsidR="00CF21DB" w:rsidRPr="009F7E9D" w:rsidRDefault="00BA59B6" w:rsidP="00BA59B6">
      <w:pPr>
        <w:spacing w:line="276" w:lineRule="auto"/>
        <w:ind w:left="907" w:right="907"/>
        <w:rPr>
          <w:rFonts w:eastAsia="Arial Unicode MS"/>
          <w:b/>
          <w:sz w:val="28"/>
          <w:szCs w:val="28"/>
        </w:rPr>
      </w:pPr>
      <w:r w:rsidRPr="009F7E9D">
        <w:rPr>
          <w:rFonts w:eastAsia="Arial Unicode MS"/>
          <w:b/>
          <w:sz w:val="28"/>
          <w:szCs w:val="28"/>
        </w:rPr>
        <w:t>“ A judge any grant of probate or letter or administration, no person other than the person  to whom the same has been granted shall have power to sue or prosecute any suit, or otherwise act as representative of the deceased, until the probate or letters of administration  has or have been recalled  or revoked”.</w:t>
      </w:r>
    </w:p>
    <w:p w:rsidR="00A1739B" w:rsidRPr="009F7E9D" w:rsidRDefault="004C6AD3" w:rsidP="00B270A4">
      <w:pPr>
        <w:spacing w:line="360" w:lineRule="auto"/>
        <w:rPr>
          <w:rFonts w:eastAsia="Arial Unicode MS"/>
          <w:sz w:val="28"/>
          <w:szCs w:val="28"/>
        </w:rPr>
      </w:pPr>
      <w:r w:rsidRPr="009F7E9D">
        <w:rPr>
          <w:rFonts w:eastAsia="Arial Unicode MS"/>
          <w:sz w:val="28"/>
          <w:szCs w:val="28"/>
        </w:rPr>
        <w:t>Without the letters of administration to the estate of the late Dan Ssebaduka, the plaintiff (respondent) had no power to sue the appellant (defendant) in the Lower court.</w:t>
      </w:r>
    </w:p>
    <w:p w:rsidR="004C6AD3" w:rsidRPr="009F7E9D" w:rsidRDefault="004C6AD3" w:rsidP="00B270A4">
      <w:pPr>
        <w:spacing w:line="360" w:lineRule="auto"/>
        <w:rPr>
          <w:rFonts w:eastAsia="Arial Unicode MS"/>
          <w:sz w:val="28"/>
          <w:szCs w:val="28"/>
        </w:rPr>
      </w:pPr>
    </w:p>
    <w:p w:rsidR="00A1739B" w:rsidRPr="009F7E9D" w:rsidRDefault="00CF21DB" w:rsidP="00B270A4">
      <w:pPr>
        <w:spacing w:line="360" w:lineRule="auto"/>
        <w:rPr>
          <w:rFonts w:eastAsia="Arial Unicode MS"/>
          <w:sz w:val="28"/>
          <w:szCs w:val="28"/>
        </w:rPr>
      </w:pPr>
      <w:r w:rsidRPr="009F7E9D">
        <w:rPr>
          <w:rFonts w:eastAsia="Arial Unicode MS"/>
          <w:sz w:val="28"/>
          <w:szCs w:val="28"/>
        </w:rPr>
        <w:t xml:space="preserve">From the law cited, above and my own analysis, I make a finding that the plaintiff (respondent) had no capacity to </w:t>
      </w:r>
      <w:r w:rsidR="00C52574" w:rsidRPr="009F7E9D">
        <w:rPr>
          <w:rFonts w:eastAsia="Arial Unicode MS"/>
          <w:sz w:val="28"/>
          <w:szCs w:val="28"/>
        </w:rPr>
        <w:t>bring this action in the plaint against the appellant in the first place. To that extent the suit before the trial Court was a nullity. It could not have withstood the test by the law.</w:t>
      </w:r>
    </w:p>
    <w:p w:rsidR="00BC1EB4" w:rsidRPr="009F7E9D" w:rsidRDefault="00BC1EB4" w:rsidP="00B270A4">
      <w:pPr>
        <w:spacing w:line="360" w:lineRule="auto"/>
        <w:rPr>
          <w:rFonts w:eastAsia="Arial Unicode MS"/>
          <w:sz w:val="28"/>
          <w:szCs w:val="28"/>
        </w:rPr>
      </w:pPr>
    </w:p>
    <w:p w:rsidR="00BC1EB4" w:rsidRPr="009F7E9D" w:rsidRDefault="004C6AD3" w:rsidP="00B270A4">
      <w:pPr>
        <w:spacing w:line="360" w:lineRule="auto"/>
        <w:rPr>
          <w:rFonts w:eastAsia="Arial Unicode MS"/>
          <w:sz w:val="28"/>
          <w:szCs w:val="28"/>
        </w:rPr>
      </w:pPr>
      <w:r w:rsidRPr="009F7E9D">
        <w:rPr>
          <w:rFonts w:eastAsia="Arial Unicode MS"/>
          <w:sz w:val="28"/>
          <w:szCs w:val="28"/>
        </w:rPr>
        <w:t xml:space="preserve">On the </w:t>
      </w:r>
      <w:r w:rsidR="00292E4C" w:rsidRPr="009F7E9D">
        <w:rPr>
          <w:rFonts w:eastAsia="Arial Unicode MS"/>
          <w:sz w:val="28"/>
          <w:szCs w:val="28"/>
        </w:rPr>
        <w:t>disputed sale agreement of the appellant, t</w:t>
      </w:r>
      <w:r w:rsidR="00BC1EB4" w:rsidRPr="009F7E9D">
        <w:rPr>
          <w:rFonts w:eastAsia="Arial Unicode MS"/>
          <w:sz w:val="28"/>
          <w:szCs w:val="28"/>
        </w:rPr>
        <w:t xml:space="preserve">his document could still be dealt with as an exception under </w:t>
      </w:r>
      <w:r w:rsidR="00C52574" w:rsidRPr="009F7E9D">
        <w:rPr>
          <w:rFonts w:eastAsia="Arial Unicode MS"/>
          <w:sz w:val="28"/>
          <w:szCs w:val="28"/>
        </w:rPr>
        <w:t>Section 64</w:t>
      </w:r>
      <w:r w:rsidR="00BC1EB4" w:rsidRPr="009F7E9D">
        <w:rPr>
          <w:rFonts w:eastAsia="Arial Unicode MS"/>
          <w:sz w:val="28"/>
          <w:szCs w:val="28"/>
        </w:rPr>
        <w:t xml:space="preserve"> of the evidence Act. The </w:t>
      </w:r>
      <w:r w:rsidR="00292E4C" w:rsidRPr="009F7E9D">
        <w:rPr>
          <w:rFonts w:eastAsia="Arial Unicode MS"/>
          <w:sz w:val="28"/>
          <w:szCs w:val="28"/>
        </w:rPr>
        <w:t xml:space="preserve">trial </w:t>
      </w:r>
      <w:r w:rsidR="00BC1EB4" w:rsidRPr="009F7E9D">
        <w:rPr>
          <w:rFonts w:eastAsia="Arial Unicode MS"/>
          <w:sz w:val="28"/>
          <w:szCs w:val="28"/>
        </w:rPr>
        <w:t>magistrate was wrong to hold and or find that the respondent and other witnesses acquainted with the hand writing of the late Dan Ss</w:t>
      </w:r>
      <w:r w:rsidR="00C52574" w:rsidRPr="009F7E9D">
        <w:rPr>
          <w:rFonts w:eastAsia="Arial Unicode MS"/>
          <w:sz w:val="28"/>
          <w:szCs w:val="28"/>
        </w:rPr>
        <w:t>ebaduka doubted the genuineness</w:t>
      </w:r>
      <w:r w:rsidR="00BC1EB4" w:rsidRPr="009F7E9D">
        <w:rPr>
          <w:rFonts w:eastAsia="Arial Unicode MS"/>
          <w:sz w:val="28"/>
          <w:szCs w:val="28"/>
        </w:rPr>
        <w:t xml:space="preserve"> and authenticity of the document. The appellant clearly told Court that she and her husband bought the suit portion of land from the</w:t>
      </w:r>
      <w:r w:rsidR="007C4014" w:rsidRPr="009F7E9D">
        <w:rPr>
          <w:rFonts w:eastAsia="Arial Unicode MS"/>
          <w:sz w:val="28"/>
          <w:szCs w:val="28"/>
        </w:rPr>
        <w:t xml:space="preserve"> late</w:t>
      </w:r>
      <w:r w:rsidR="00BC1EB4" w:rsidRPr="009F7E9D">
        <w:rPr>
          <w:rFonts w:eastAsia="Arial Unicode MS"/>
          <w:sz w:val="28"/>
          <w:szCs w:val="28"/>
        </w:rPr>
        <w:t xml:space="preserve"> Dan </w:t>
      </w:r>
      <w:r w:rsidR="00C52574" w:rsidRPr="009F7E9D">
        <w:rPr>
          <w:rFonts w:eastAsia="Arial Unicode MS"/>
          <w:sz w:val="28"/>
          <w:szCs w:val="28"/>
        </w:rPr>
        <w:t>Ssebaduka and she exhibited to C</w:t>
      </w:r>
      <w:r w:rsidR="00BC1EB4" w:rsidRPr="009F7E9D">
        <w:rPr>
          <w:rFonts w:eastAsia="Arial Unicode MS"/>
          <w:sz w:val="28"/>
          <w:szCs w:val="28"/>
        </w:rPr>
        <w:t xml:space="preserve">ourt an agreement dated 1/10/1991. The respondent and his other witnesses could not validly constitute themselves into handwriting experts to challenge the appellant’s said document which was executed by Dan Ssebaduka. </w:t>
      </w:r>
      <w:r w:rsidR="00292E4C" w:rsidRPr="009F7E9D">
        <w:rPr>
          <w:rFonts w:eastAsia="Arial Unicode MS"/>
          <w:sz w:val="28"/>
          <w:szCs w:val="28"/>
        </w:rPr>
        <w:t xml:space="preserve">The burden of proof was on the plaintiff to adduce such evidence through a handwriting expert. </w:t>
      </w:r>
      <w:r w:rsidR="00BC1EB4" w:rsidRPr="009F7E9D">
        <w:rPr>
          <w:rFonts w:eastAsia="Arial Unicode MS"/>
          <w:sz w:val="28"/>
          <w:szCs w:val="28"/>
        </w:rPr>
        <w:t>The learned trial magistrate therefore arrive</w:t>
      </w:r>
      <w:r w:rsidR="00C52574" w:rsidRPr="009F7E9D">
        <w:rPr>
          <w:rFonts w:eastAsia="Arial Unicode MS"/>
          <w:sz w:val="28"/>
          <w:szCs w:val="28"/>
        </w:rPr>
        <w:t>d</w:t>
      </w:r>
      <w:r w:rsidR="00BC1EB4" w:rsidRPr="009F7E9D">
        <w:rPr>
          <w:rFonts w:eastAsia="Arial Unicode MS"/>
          <w:sz w:val="28"/>
          <w:szCs w:val="28"/>
        </w:rPr>
        <w:t xml:space="preserve"> at wrong decisions </w:t>
      </w:r>
      <w:r w:rsidR="007C4014" w:rsidRPr="009F7E9D">
        <w:rPr>
          <w:rFonts w:eastAsia="Arial Unicode MS"/>
          <w:sz w:val="28"/>
          <w:szCs w:val="28"/>
        </w:rPr>
        <w:t>basing on</w:t>
      </w:r>
      <w:r w:rsidR="00BC1EB4" w:rsidRPr="009F7E9D">
        <w:rPr>
          <w:rFonts w:eastAsia="Arial Unicode MS"/>
          <w:sz w:val="28"/>
          <w:szCs w:val="28"/>
        </w:rPr>
        <w:t xml:space="preserve"> </w:t>
      </w:r>
      <w:r w:rsidR="007449F9" w:rsidRPr="009F7E9D">
        <w:rPr>
          <w:rFonts w:eastAsia="Arial Unicode MS"/>
          <w:sz w:val="28"/>
          <w:szCs w:val="28"/>
        </w:rPr>
        <w:t xml:space="preserve">the plaintiff’s evidence of </w:t>
      </w:r>
      <w:r w:rsidR="00BC1EB4" w:rsidRPr="009F7E9D">
        <w:rPr>
          <w:rFonts w:eastAsia="Arial Unicode MS"/>
          <w:sz w:val="28"/>
          <w:szCs w:val="28"/>
        </w:rPr>
        <w:t xml:space="preserve">the handwriting </w:t>
      </w:r>
      <w:r w:rsidR="003A5B5D" w:rsidRPr="009F7E9D">
        <w:rPr>
          <w:rFonts w:eastAsia="Arial Unicode MS"/>
          <w:sz w:val="28"/>
          <w:szCs w:val="28"/>
        </w:rPr>
        <w:t xml:space="preserve">on the two documents. </w:t>
      </w:r>
      <w:r w:rsidR="007C4014" w:rsidRPr="009F7E9D">
        <w:rPr>
          <w:rFonts w:eastAsia="Arial Unicode MS"/>
          <w:sz w:val="28"/>
          <w:szCs w:val="28"/>
        </w:rPr>
        <w:t>This</w:t>
      </w:r>
      <w:r w:rsidR="003A5B5D" w:rsidRPr="009F7E9D">
        <w:rPr>
          <w:rFonts w:eastAsia="Arial Unicode MS"/>
          <w:sz w:val="28"/>
          <w:szCs w:val="28"/>
        </w:rPr>
        <w:t xml:space="preserve"> would have been ably and legally done after a report and testimony of a qualified handwriting expert and not </w:t>
      </w:r>
      <w:r w:rsidR="00292E4C" w:rsidRPr="009F7E9D">
        <w:rPr>
          <w:rFonts w:eastAsia="Arial Unicode MS"/>
          <w:sz w:val="28"/>
          <w:szCs w:val="28"/>
        </w:rPr>
        <w:t>plaintiff’s witnesse</w:t>
      </w:r>
      <w:r w:rsidR="003A5B5D" w:rsidRPr="009F7E9D">
        <w:rPr>
          <w:rFonts w:eastAsia="Arial Unicode MS"/>
          <w:sz w:val="28"/>
          <w:szCs w:val="28"/>
        </w:rPr>
        <w:t>s</w:t>
      </w:r>
      <w:r w:rsidR="00292E4C" w:rsidRPr="009F7E9D">
        <w:rPr>
          <w:rFonts w:eastAsia="Arial Unicode MS"/>
          <w:sz w:val="28"/>
          <w:szCs w:val="28"/>
        </w:rPr>
        <w:t>’ opinions on the said sale agreements.</w:t>
      </w:r>
    </w:p>
    <w:p w:rsidR="003A5B5D" w:rsidRPr="009F7E9D" w:rsidRDefault="003A5B5D" w:rsidP="00B270A4">
      <w:pPr>
        <w:spacing w:line="360" w:lineRule="auto"/>
        <w:rPr>
          <w:rFonts w:eastAsia="Arial Unicode MS"/>
          <w:sz w:val="28"/>
          <w:szCs w:val="28"/>
        </w:rPr>
      </w:pPr>
    </w:p>
    <w:p w:rsidR="003A5B5D" w:rsidRPr="009F7E9D" w:rsidRDefault="003A5B5D" w:rsidP="00B270A4">
      <w:pPr>
        <w:spacing w:line="360" w:lineRule="auto"/>
        <w:rPr>
          <w:rFonts w:eastAsia="Arial Unicode MS"/>
          <w:sz w:val="28"/>
          <w:szCs w:val="28"/>
        </w:rPr>
      </w:pPr>
      <w:r w:rsidRPr="009F7E9D">
        <w:rPr>
          <w:rFonts w:eastAsia="Arial Unicode MS"/>
          <w:sz w:val="28"/>
          <w:szCs w:val="28"/>
        </w:rPr>
        <w:t>The evidence of the</w:t>
      </w:r>
      <w:r w:rsidR="007C4014" w:rsidRPr="009F7E9D">
        <w:rPr>
          <w:rFonts w:eastAsia="Arial Unicode MS"/>
          <w:sz w:val="28"/>
          <w:szCs w:val="28"/>
        </w:rPr>
        <w:t xml:space="preserve"> plaintiff’s witnesses</w:t>
      </w:r>
      <w:r w:rsidR="00C52574" w:rsidRPr="009F7E9D">
        <w:rPr>
          <w:rFonts w:eastAsia="Arial Unicode MS"/>
          <w:sz w:val="28"/>
          <w:szCs w:val="28"/>
        </w:rPr>
        <w:t xml:space="preserve"> was </w:t>
      </w:r>
      <w:r w:rsidRPr="009F7E9D">
        <w:rPr>
          <w:rFonts w:eastAsia="Arial Unicode MS"/>
          <w:sz w:val="28"/>
          <w:szCs w:val="28"/>
        </w:rPr>
        <w:t>not consistent at all as the learned trial magistrate wrongly found and</w:t>
      </w:r>
      <w:r w:rsidR="00C52574" w:rsidRPr="009F7E9D">
        <w:rPr>
          <w:rFonts w:eastAsia="Arial Unicode MS"/>
          <w:sz w:val="28"/>
          <w:szCs w:val="28"/>
        </w:rPr>
        <w:t>/</w:t>
      </w:r>
      <w:r w:rsidRPr="009F7E9D">
        <w:rPr>
          <w:rFonts w:eastAsia="Arial Unicode MS"/>
          <w:sz w:val="28"/>
          <w:szCs w:val="28"/>
        </w:rPr>
        <w:t>or held</w:t>
      </w:r>
      <w:r w:rsidR="00C52574" w:rsidRPr="009F7E9D">
        <w:rPr>
          <w:rFonts w:eastAsia="Arial Unicode MS"/>
          <w:sz w:val="28"/>
          <w:szCs w:val="28"/>
        </w:rPr>
        <w:t xml:space="preserve"> that</w:t>
      </w:r>
      <w:r w:rsidRPr="009F7E9D">
        <w:rPr>
          <w:rFonts w:eastAsia="Arial Unicode MS"/>
          <w:sz w:val="28"/>
          <w:szCs w:val="28"/>
        </w:rPr>
        <w:t xml:space="preserve"> there were glaring inconsistencies in the plaintiff’s case which the learned trial magistrate failed to address. In fact in her judgment the learned trial magistrate ignored most of the evidence in the proceedings and this could possibly explain why she</w:t>
      </w:r>
      <w:r w:rsidR="00C52574" w:rsidRPr="009F7E9D">
        <w:rPr>
          <w:rFonts w:eastAsia="Arial Unicode MS"/>
          <w:sz w:val="28"/>
          <w:szCs w:val="28"/>
        </w:rPr>
        <w:t xml:space="preserve"> never held that there were glar</w:t>
      </w:r>
      <w:r w:rsidRPr="009F7E9D">
        <w:rPr>
          <w:rFonts w:eastAsia="Arial Unicode MS"/>
          <w:sz w:val="28"/>
          <w:szCs w:val="28"/>
        </w:rPr>
        <w:t>ing inconsistencies in the respondent’s case. Most of the pertinent evidence in the proceedings is n</w:t>
      </w:r>
      <w:r w:rsidR="00C52574" w:rsidRPr="009F7E9D">
        <w:rPr>
          <w:rFonts w:eastAsia="Arial Unicode MS"/>
          <w:sz w:val="28"/>
          <w:szCs w:val="28"/>
        </w:rPr>
        <w:t>ot reflected in the judgment of the trial Court.</w:t>
      </w:r>
    </w:p>
    <w:p w:rsidR="003A5B5D" w:rsidRPr="009F7E9D" w:rsidRDefault="003A5B5D" w:rsidP="00B270A4">
      <w:pPr>
        <w:spacing w:line="360" w:lineRule="auto"/>
        <w:rPr>
          <w:rFonts w:eastAsia="Arial Unicode MS"/>
          <w:sz w:val="28"/>
          <w:szCs w:val="28"/>
        </w:rPr>
      </w:pPr>
    </w:p>
    <w:p w:rsidR="003A5B5D" w:rsidRPr="009F7E9D" w:rsidRDefault="003A5B5D" w:rsidP="00B270A4">
      <w:pPr>
        <w:spacing w:line="360" w:lineRule="auto"/>
        <w:rPr>
          <w:rFonts w:eastAsia="Arial Unicode MS"/>
          <w:sz w:val="28"/>
          <w:szCs w:val="28"/>
        </w:rPr>
      </w:pPr>
      <w:r w:rsidRPr="009F7E9D">
        <w:rPr>
          <w:rFonts w:eastAsia="Arial Unicode MS"/>
          <w:sz w:val="28"/>
          <w:szCs w:val="28"/>
        </w:rPr>
        <w:t>The appellant duly present</w:t>
      </w:r>
      <w:r w:rsidR="00292E4C" w:rsidRPr="009F7E9D">
        <w:rPr>
          <w:rFonts w:eastAsia="Arial Unicode MS"/>
          <w:sz w:val="28"/>
          <w:szCs w:val="28"/>
        </w:rPr>
        <w:t>ed</w:t>
      </w:r>
      <w:r w:rsidRPr="009F7E9D">
        <w:rPr>
          <w:rFonts w:eastAsia="Arial Unicode MS"/>
          <w:sz w:val="28"/>
          <w:szCs w:val="28"/>
        </w:rPr>
        <w:t xml:space="preserve"> to </w:t>
      </w:r>
      <w:r w:rsidR="00C52574" w:rsidRPr="009F7E9D">
        <w:rPr>
          <w:rFonts w:eastAsia="Arial Unicode MS"/>
          <w:sz w:val="28"/>
          <w:szCs w:val="28"/>
        </w:rPr>
        <w:t>C</w:t>
      </w:r>
      <w:r w:rsidRPr="009F7E9D">
        <w:rPr>
          <w:rFonts w:eastAsia="Arial Unicode MS"/>
          <w:sz w:val="28"/>
          <w:szCs w:val="28"/>
        </w:rPr>
        <w:t>ourt a sale agreement of the suit portion of the kibanja dated 1/10/1991 signed by the late Dan Ssebaduka selling to both the appellant and her husband. No sufficient evidence was advanced by the respondent</w:t>
      </w:r>
      <w:r w:rsidR="00292E4C" w:rsidRPr="009F7E9D">
        <w:rPr>
          <w:rFonts w:eastAsia="Arial Unicode MS"/>
          <w:sz w:val="28"/>
          <w:szCs w:val="28"/>
        </w:rPr>
        <w:t xml:space="preserve"> and</w:t>
      </w:r>
      <w:r w:rsidR="00C52574" w:rsidRPr="009F7E9D">
        <w:rPr>
          <w:rFonts w:eastAsia="Arial Unicode MS"/>
          <w:sz w:val="28"/>
          <w:szCs w:val="28"/>
        </w:rPr>
        <w:t xml:space="preserve"> his witnesses to</w:t>
      </w:r>
      <w:r w:rsidRPr="009F7E9D">
        <w:rPr>
          <w:rFonts w:eastAsia="Arial Unicode MS"/>
          <w:sz w:val="28"/>
          <w:szCs w:val="28"/>
        </w:rPr>
        <w:t xml:space="preserve"> legally challenge the transaction apart from mere doubts by the res</w:t>
      </w:r>
      <w:r w:rsidR="007C4014" w:rsidRPr="009F7E9D">
        <w:rPr>
          <w:rFonts w:eastAsia="Arial Unicode MS"/>
          <w:sz w:val="28"/>
          <w:szCs w:val="28"/>
        </w:rPr>
        <w:t>pondent</w:t>
      </w:r>
      <w:r w:rsidRPr="009F7E9D">
        <w:rPr>
          <w:rFonts w:eastAsia="Arial Unicode MS"/>
          <w:sz w:val="28"/>
          <w:szCs w:val="28"/>
        </w:rPr>
        <w:t xml:space="preserve"> and his witnesses about the authenticity of the document. Short of any other evidence to the contrary the appellant remains and indeed i</w:t>
      </w:r>
      <w:r w:rsidR="00292E4C" w:rsidRPr="009F7E9D">
        <w:rPr>
          <w:rFonts w:eastAsia="Arial Unicode MS"/>
          <w:sz w:val="28"/>
          <w:szCs w:val="28"/>
        </w:rPr>
        <w:t>s the owner of the suit portion of the land.</w:t>
      </w:r>
    </w:p>
    <w:p w:rsidR="003A5B5D" w:rsidRPr="009F7E9D" w:rsidRDefault="003A5B5D" w:rsidP="00B270A4">
      <w:pPr>
        <w:spacing w:line="360" w:lineRule="auto"/>
        <w:rPr>
          <w:rFonts w:eastAsia="Arial Unicode MS"/>
          <w:sz w:val="28"/>
          <w:szCs w:val="28"/>
        </w:rPr>
      </w:pPr>
    </w:p>
    <w:p w:rsidR="003A5B5D" w:rsidRPr="009F7E9D" w:rsidRDefault="003A5B5D" w:rsidP="00B270A4">
      <w:pPr>
        <w:spacing w:line="360" w:lineRule="auto"/>
        <w:rPr>
          <w:rFonts w:eastAsia="Arial Unicode MS"/>
          <w:sz w:val="28"/>
          <w:szCs w:val="28"/>
        </w:rPr>
      </w:pPr>
      <w:r w:rsidRPr="009F7E9D">
        <w:rPr>
          <w:rFonts w:eastAsia="Arial Unicode MS"/>
          <w:sz w:val="28"/>
          <w:szCs w:val="28"/>
        </w:rPr>
        <w:t xml:space="preserve">In the result, the appellant’s </w:t>
      </w:r>
      <w:r w:rsidR="00C52574" w:rsidRPr="009F7E9D">
        <w:rPr>
          <w:rFonts w:eastAsia="Arial Unicode MS"/>
          <w:sz w:val="28"/>
          <w:szCs w:val="28"/>
        </w:rPr>
        <w:t xml:space="preserve">complaints in the six (6) grounds of appeal </w:t>
      </w:r>
      <w:r w:rsidRPr="009F7E9D">
        <w:rPr>
          <w:rFonts w:eastAsia="Arial Unicode MS"/>
          <w:sz w:val="28"/>
          <w:szCs w:val="28"/>
        </w:rPr>
        <w:t>have merit. The trial magistrate erred in law and fact</w:t>
      </w:r>
      <w:r w:rsidR="00292E4C" w:rsidRPr="009F7E9D">
        <w:rPr>
          <w:rFonts w:eastAsia="Arial Unicode MS"/>
          <w:sz w:val="28"/>
          <w:szCs w:val="28"/>
        </w:rPr>
        <w:t xml:space="preserve"> and</w:t>
      </w:r>
      <w:r w:rsidR="00C52574" w:rsidRPr="009F7E9D">
        <w:rPr>
          <w:rFonts w:eastAsia="Arial Unicode MS"/>
          <w:sz w:val="28"/>
          <w:szCs w:val="28"/>
        </w:rPr>
        <w:t>, all the grounds of appeal are upheld in favour of the appellant.</w:t>
      </w:r>
    </w:p>
    <w:p w:rsidR="003A5B5D" w:rsidRPr="009F7E9D" w:rsidRDefault="003A5B5D" w:rsidP="007C4014">
      <w:pPr>
        <w:spacing w:line="360" w:lineRule="auto"/>
        <w:jc w:val="center"/>
        <w:rPr>
          <w:rFonts w:eastAsia="Arial Unicode MS"/>
          <w:b/>
          <w:sz w:val="28"/>
          <w:szCs w:val="28"/>
        </w:rPr>
      </w:pPr>
    </w:p>
    <w:p w:rsidR="00EA7A7C" w:rsidRPr="009F7E9D" w:rsidRDefault="003A5B5D" w:rsidP="007C4014">
      <w:pPr>
        <w:pStyle w:val="ListParagraph"/>
        <w:numPr>
          <w:ilvl w:val="0"/>
          <w:numId w:val="1"/>
        </w:numPr>
        <w:spacing w:line="360" w:lineRule="auto"/>
        <w:jc w:val="center"/>
        <w:rPr>
          <w:rFonts w:eastAsia="Arial Unicode MS"/>
          <w:b/>
          <w:sz w:val="28"/>
          <w:szCs w:val="28"/>
        </w:rPr>
      </w:pPr>
      <w:r w:rsidRPr="009F7E9D">
        <w:rPr>
          <w:rFonts w:eastAsia="Arial Unicode MS"/>
          <w:b/>
          <w:sz w:val="28"/>
          <w:szCs w:val="28"/>
        </w:rPr>
        <w:t>Conclusion</w:t>
      </w:r>
    </w:p>
    <w:p w:rsidR="003A5B5D" w:rsidRPr="009F7E9D" w:rsidRDefault="007C4014" w:rsidP="003A5B5D">
      <w:pPr>
        <w:spacing w:line="360" w:lineRule="auto"/>
        <w:ind w:left="-45"/>
        <w:rPr>
          <w:rFonts w:eastAsia="Arial Unicode MS"/>
          <w:sz w:val="28"/>
          <w:szCs w:val="28"/>
        </w:rPr>
      </w:pPr>
      <w:r w:rsidRPr="009F7E9D">
        <w:rPr>
          <w:rFonts w:eastAsia="Arial Unicode MS"/>
          <w:sz w:val="28"/>
          <w:szCs w:val="28"/>
        </w:rPr>
        <w:t>In</w:t>
      </w:r>
      <w:r w:rsidR="003A5B5D" w:rsidRPr="009F7E9D">
        <w:rPr>
          <w:rFonts w:eastAsia="Arial Unicode MS"/>
          <w:sz w:val="28"/>
          <w:szCs w:val="28"/>
        </w:rPr>
        <w:t xml:space="preserve"> the result and for the </w:t>
      </w:r>
      <w:r w:rsidRPr="009F7E9D">
        <w:rPr>
          <w:rFonts w:eastAsia="Arial Unicode MS"/>
          <w:sz w:val="28"/>
          <w:szCs w:val="28"/>
        </w:rPr>
        <w:t xml:space="preserve">reasons given </w:t>
      </w:r>
      <w:r w:rsidR="007900D0" w:rsidRPr="009F7E9D">
        <w:rPr>
          <w:rFonts w:eastAsia="Arial Unicode MS"/>
          <w:sz w:val="28"/>
          <w:szCs w:val="28"/>
        </w:rPr>
        <w:t>hereinabove</w:t>
      </w:r>
      <w:r w:rsidRPr="009F7E9D">
        <w:rPr>
          <w:rFonts w:eastAsia="Arial Unicode MS"/>
          <w:sz w:val="28"/>
          <w:szCs w:val="28"/>
        </w:rPr>
        <w:t xml:space="preserve"> in this judgment, judgment is entered in favour of the appellant in the following orde</w:t>
      </w:r>
      <w:r w:rsidR="00C52574" w:rsidRPr="009F7E9D">
        <w:rPr>
          <w:rFonts w:eastAsia="Arial Unicode MS"/>
          <w:sz w:val="28"/>
          <w:szCs w:val="28"/>
        </w:rPr>
        <w:t>rs; that:-</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The appeal is allowed.</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 xml:space="preserve">Judgment and orders of the lower court are set aside. </w:t>
      </w:r>
      <w:r w:rsidR="00C52574" w:rsidRPr="009F7E9D">
        <w:rPr>
          <w:rFonts w:eastAsia="Arial Unicode MS"/>
          <w:sz w:val="28"/>
          <w:szCs w:val="28"/>
        </w:rPr>
        <w:t xml:space="preserve">Judgment is entered in favour of the defendant in the suit. </w:t>
      </w:r>
      <w:r w:rsidRPr="009F7E9D">
        <w:rPr>
          <w:rFonts w:eastAsia="Arial Unicode MS"/>
          <w:sz w:val="28"/>
          <w:szCs w:val="28"/>
        </w:rPr>
        <w:t>Accordingly, the plaintiff’s (</w:t>
      </w:r>
      <w:r w:rsidR="00C52574" w:rsidRPr="009F7E9D">
        <w:rPr>
          <w:rFonts w:eastAsia="Arial Unicode MS"/>
          <w:sz w:val="28"/>
          <w:szCs w:val="28"/>
        </w:rPr>
        <w:t>respondent’s) suit is dismissed with costs.</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 xml:space="preserve">All the subsequent and executions, if any, arising from the said </w:t>
      </w:r>
      <w:r w:rsidR="00C52574" w:rsidRPr="009F7E9D">
        <w:rPr>
          <w:rFonts w:eastAsia="Arial Unicode MS"/>
          <w:sz w:val="28"/>
          <w:szCs w:val="28"/>
        </w:rPr>
        <w:t xml:space="preserve">judgment and decree </w:t>
      </w:r>
      <w:r w:rsidRPr="009F7E9D">
        <w:rPr>
          <w:rFonts w:eastAsia="Arial Unicode MS"/>
          <w:sz w:val="28"/>
          <w:szCs w:val="28"/>
        </w:rPr>
        <w:t xml:space="preserve">of </w:t>
      </w:r>
      <w:r w:rsidR="00C52574" w:rsidRPr="009F7E9D">
        <w:rPr>
          <w:rFonts w:eastAsia="Arial Unicode MS"/>
          <w:sz w:val="28"/>
          <w:szCs w:val="28"/>
        </w:rPr>
        <w:t>the lower C</w:t>
      </w:r>
      <w:r w:rsidRPr="009F7E9D">
        <w:rPr>
          <w:rFonts w:eastAsia="Arial Unicode MS"/>
          <w:sz w:val="28"/>
          <w:szCs w:val="28"/>
        </w:rPr>
        <w:t>ourt are set aside.</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The appellant is the rightful owner of the suit</w:t>
      </w:r>
      <w:r w:rsidR="00292E4C" w:rsidRPr="009F7E9D">
        <w:rPr>
          <w:rFonts w:eastAsia="Arial Unicode MS"/>
          <w:sz w:val="28"/>
          <w:szCs w:val="28"/>
        </w:rPr>
        <w:t xml:space="preserve"> kibanja</w:t>
      </w:r>
      <w:r w:rsidRPr="009F7E9D">
        <w:rPr>
          <w:rFonts w:eastAsia="Arial Unicode MS"/>
          <w:sz w:val="28"/>
          <w:szCs w:val="28"/>
        </w:rPr>
        <w:t xml:space="preserve"> land.</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A permanent injunction is issued against the respondent</w:t>
      </w:r>
      <w:r w:rsidR="00C52574" w:rsidRPr="009F7E9D">
        <w:rPr>
          <w:rFonts w:eastAsia="Arial Unicode MS"/>
          <w:sz w:val="28"/>
          <w:szCs w:val="28"/>
        </w:rPr>
        <w:t>, his relatives</w:t>
      </w:r>
      <w:r w:rsidRPr="009F7E9D">
        <w:rPr>
          <w:rFonts w:eastAsia="Arial Unicode MS"/>
          <w:sz w:val="28"/>
          <w:szCs w:val="28"/>
        </w:rPr>
        <w:t>, agents, servants or any other persons who could be claiming title of the suit land from the respondent.</w:t>
      </w:r>
    </w:p>
    <w:p w:rsidR="00292E4C" w:rsidRPr="009F7E9D" w:rsidRDefault="00292E4C"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In the event that the appellant was evicted by respondent from the suit land, on the basis of the orders of the trial magistrate, I do hereby order the respondent to give vacant possession to the appellant within seven (7) days from the date of this judgment.</w:t>
      </w:r>
    </w:p>
    <w:p w:rsidR="007C4014" w:rsidRPr="009F7E9D" w:rsidRDefault="007C4014" w:rsidP="007C4014">
      <w:pPr>
        <w:pStyle w:val="ListParagraph"/>
        <w:numPr>
          <w:ilvl w:val="0"/>
          <w:numId w:val="4"/>
        </w:numPr>
        <w:spacing w:line="360" w:lineRule="auto"/>
        <w:rPr>
          <w:rFonts w:eastAsia="Arial Unicode MS"/>
          <w:sz w:val="28"/>
          <w:szCs w:val="28"/>
        </w:rPr>
      </w:pPr>
      <w:r w:rsidRPr="009F7E9D">
        <w:rPr>
          <w:rFonts w:eastAsia="Arial Unicode MS"/>
          <w:sz w:val="28"/>
          <w:szCs w:val="28"/>
        </w:rPr>
        <w:t>From the way this appeal was instituted and my findings on the preliminary objection raised by the respondent, I order that each party shall bear its own costs of this appeal.</w:t>
      </w:r>
      <w:r w:rsidR="00292E4C" w:rsidRPr="009F7E9D">
        <w:rPr>
          <w:rFonts w:eastAsia="Arial Unicode MS"/>
          <w:sz w:val="28"/>
          <w:szCs w:val="28"/>
        </w:rPr>
        <w:t xml:space="preserve"> The appellant is only awarded costs in the lower Court.</w:t>
      </w:r>
    </w:p>
    <w:p w:rsidR="007C4014" w:rsidRPr="009F7E9D" w:rsidRDefault="007C4014" w:rsidP="007C4014">
      <w:pPr>
        <w:spacing w:line="360" w:lineRule="auto"/>
        <w:rPr>
          <w:rFonts w:eastAsia="Arial Unicode MS"/>
          <w:sz w:val="28"/>
          <w:szCs w:val="28"/>
        </w:rPr>
      </w:pPr>
    </w:p>
    <w:p w:rsidR="007C4014" w:rsidRPr="009F7E9D" w:rsidRDefault="00F86A21" w:rsidP="007C4014">
      <w:pPr>
        <w:spacing w:line="360" w:lineRule="auto"/>
        <w:rPr>
          <w:rFonts w:eastAsia="Arial Unicode MS"/>
          <w:sz w:val="28"/>
          <w:szCs w:val="28"/>
        </w:rPr>
      </w:pPr>
      <w:r w:rsidRPr="009F7E9D">
        <w:rPr>
          <w:rFonts w:eastAsia="Arial Unicode MS"/>
          <w:sz w:val="28"/>
          <w:szCs w:val="28"/>
        </w:rPr>
        <w:t xml:space="preserve">Dated at Kampala </w:t>
      </w:r>
      <w:r w:rsidR="007900D0" w:rsidRPr="009F7E9D">
        <w:rPr>
          <w:rFonts w:eastAsia="Arial Unicode MS"/>
          <w:sz w:val="28"/>
          <w:szCs w:val="28"/>
        </w:rPr>
        <w:t>this 15th</w:t>
      </w:r>
      <w:r w:rsidRPr="009F7E9D">
        <w:rPr>
          <w:rFonts w:eastAsia="Arial Unicode MS"/>
          <w:sz w:val="28"/>
          <w:szCs w:val="28"/>
        </w:rPr>
        <w:t xml:space="preserve"> </w:t>
      </w:r>
      <w:r w:rsidR="007C4014" w:rsidRPr="009F7E9D">
        <w:rPr>
          <w:rFonts w:eastAsia="Arial Unicode MS"/>
          <w:sz w:val="28"/>
          <w:szCs w:val="28"/>
        </w:rPr>
        <w:t xml:space="preserve">day of </w:t>
      </w:r>
      <w:r w:rsidR="00C52574" w:rsidRPr="009F7E9D">
        <w:rPr>
          <w:rFonts w:eastAsia="Arial Unicode MS"/>
          <w:sz w:val="28"/>
          <w:szCs w:val="28"/>
        </w:rPr>
        <w:t>February</w:t>
      </w:r>
      <w:r w:rsidR="007C4014" w:rsidRPr="009F7E9D">
        <w:rPr>
          <w:rFonts w:eastAsia="Arial Unicode MS"/>
          <w:sz w:val="28"/>
          <w:szCs w:val="28"/>
        </w:rPr>
        <w:t>, 2013.</w:t>
      </w:r>
    </w:p>
    <w:p w:rsidR="007C4014" w:rsidRPr="009F7E9D" w:rsidRDefault="007C4014" w:rsidP="007C4014">
      <w:pPr>
        <w:spacing w:line="360" w:lineRule="auto"/>
        <w:rPr>
          <w:rFonts w:eastAsia="Arial Unicode MS"/>
          <w:sz w:val="28"/>
          <w:szCs w:val="28"/>
        </w:rPr>
      </w:pPr>
    </w:p>
    <w:p w:rsidR="007C4014" w:rsidRPr="009F7E9D" w:rsidRDefault="00602889" w:rsidP="007C4014">
      <w:pPr>
        <w:spacing w:line="276" w:lineRule="auto"/>
        <w:rPr>
          <w:rFonts w:eastAsia="Arial Unicode MS"/>
          <w:b/>
          <w:sz w:val="28"/>
          <w:szCs w:val="28"/>
        </w:rPr>
      </w:pPr>
      <w:r w:rsidRPr="009F7E9D">
        <w:rPr>
          <w:rFonts w:eastAsia="Arial Unicode MS"/>
          <w:b/>
          <w:sz w:val="28"/>
          <w:szCs w:val="28"/>
        </w:rPr>
        <w:t>sgd</w:t>
      </w:r>
    </w:p>
    <w:p w:rsidR="007C4014" w:rsidRPr="009F7E9D" w:rsidRDefault="007C4014" w:rsidP="007C4014">
      <w:pPr>
        <w:spacing w:line="276" w:lineRule="auto"/>
        <w:rPr>
          <w:rFonts w:eastAsia="Arial Unicode MS"/>
          <w:b/>
          <w:sz w:val="28"/>
          <w:szCs w:val="28"/>
        </w:rPr>
      </w:pPr>
      <w:r w:rsidRPr="009F7E9D">
        <w:rPr>
          <w:rFonts w:eastAsia="Arial Unicode MS"/>
          <w:b/>
          <w:sz w:val="28"/>
          <w:szCs w:val="28"/>
        </w:rPr>
        <w:t>Murangira Joseph</w:t>
      </w:r>
    </w:p>
    <w:p w:rsidR="007C4014" w:rsidRPr="009F7E9D" w:rsidRDefault="007C4014" w:rsidP="007C4014">
      <w:pPr>
        <w:spacing w:line="276" w:lineRule="auto"/>
        <w:rPr>
          <w:rFonts w:eastAsia="Arial Unicode MS"/>
          <w:b/>
          <w:sz w:val="28"/>
          <w:szCs w:val="28"/>
        </w:rPr>
      </w:pPr>
      <w:r w:rsidRPr="009F7E9D">
        <w:rPr>
          <w:rFonts w:eastAsia="Arial Unicode MS"/>
          <w:b/>
          <w:sz w:val="28"/>
          <w:szCs w:val="28"/>
        </w:rPr>
        <w:t>Judge</w:t>
      </w:r>
    </w:p>
    <w:p w:rsidR="00166A0A" w:rsidRPr="009F7E9D" w:rsidRDefault="00166A0A" w:rsidP="00166A0A">
      <w:pPr>
        <w:ind w:left="-45"/>
        <w:rPr>
          <w:rFonts w:eastAsia="Arial Unicode MS"/>
          <w:b/>
          <w:sz w:val="28"/>
          <w:szCs w:val="28"/>
        </w:rPr>
      </w:pPr>
    </w:p>
    <w:p w:rsidR="009D4253" w:rsidRPr="009F7E9D" w:rsidRDefault="009D4253">
      <w:pPr>
        <w:rPr>
          <w:sz w:val="28"/>
          <w:szCs w:val="28"/>
        </w:rPr>
      </w:pPr>
    </w:p>
    <w:sectPr w:rsidR="009D4253" w:rsidRPr="009F7E9D" w:rsidSect="00353DAE">
      <w:pgSz w:w="11906" w:h="16838"/>
      <w:pgMar w:top="1440" w:right="144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F0" w:rsidRDefault="008C06F0" w:rsidP="00064A2F">
      <w:r>
        <w:separator/>
      </w:r>
    </w:p>
  </w:endnote>
  <w:endnote w:type="continuationSeparator" w:id="1">
    <w:p w:rsidR="008C06F0" w:rsidRDefault="008C06F0" w:rsidP="0006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F0" w:rsidRDefault="008C06F0" w:rsidP="00064A2F">
      <w:r>
        <w:separator/>
      </w:r>
    </w:p>
  </w:footnote>
  <w:footnote w:type="continuationSeparator" w:id="1">
    <w:p w:rsidR="008C06F0" w:rsidRDefault="008C06F0" w:rsidP="00064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7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A96AB0"/>
    <w:multiLevelType w:val="hybridMultilevel"/>
    <w:tmpl w:val="D34CA13E"/>
    <w:lvl w:ilvl="0" w:tplc="CAB4F9B2">
      <w:start w:val="1"/>
      <w:numFmt w:val="lowerRoman"/>
      <w:lvlText w:val="(%1)"/>
      <w:lvlJc w:val="left"/>
      <w:pPr>
        <w:ind w:left="1179" w:hanging="61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4A322EAF"/>
    <w:multiLevelType w:val="multilevel"/>
    <w:tmpl w:val="1340CD08"/>
    <w:lvl w:ilvl="0">
      <w:start w:val="1"/>
      <w:numFmt w:val="decimal"/>
      <w:lvlText w:val="%1."/>
      <w:lvlJc w:val="left"/>
      <w:pPr>
        <w:ind w:left="315"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845" w:hanging="108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3015"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545" w:hanging="216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715" w:hanging="2520"/>
      </w:pPr>
      <w:rPr>
        <w:rFonts w:hint="default"/>
      </w:rPr>
    </w:lvl>
  </w:abstractNum>
  <w:abstractNum w:abstractNumId="3">
    <w:nsid w:val="7F7B643B"/>
    <w:multiLevelType w:val="hybridMultilevel"/>
    <w:tmpl w:val="93A0DF94"/>
    <w:lvl w:ilvl="0" w:tplc="6C96171A">
      <w:start w:val="1"/>
      <w:numFmt w:val="decimal"/>
      <w:lvlText w:val="%1."/>
      <w:lvlJc w:val="left"/>
      <w:pPr>
        <w:ind w:left="315" w:hanging="360"/>
      </w:pPr>
      <w:rPr>
        <w:rFonts w:hint="default"/>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166A0A"/>
    <w:rsid w:val="00064A2F"/>
    <w:rsid w:val="00162E1C"/>
    <w:rsid w:val="00166A0A"/>
    <w:rsid w:val="001A4A22"/>
    <w:rsid w:val="001A5107"/>
    <w:rsid w:val="00292E4C"/>
    <w:rsid w:val="00353DAE"/>
    <w:rsid w:val="003821EA"/>
    <w:rsid w:val="003866D6"/>
    <w:rsid w:val="00387D1D"/>
    <w:rsid w:val="003A5B5D"/>
    <w:rsid w:val="003E4FE9"/>
    <w:rsid w:val="00422DEF"/>
    <w:rsid w:val="00484B64"/>
    <w:rsid w:val="00485301"/>
    <w:rsid w:val="004C6AD3"/>
    <w:rsid w:val="00546C1F"/>
    <w:rsid w:val="00602889"/>
    <w:rsid w:val="006866B0"/>
    <w:rsid w:val="007449F9"/>
    <w:rsid w:val="007900D0"/>
    <w:rsid w:val="007909D2"/>
    <w:rsid w:val="007C4014"/>
    <w:rsid w:val="007F592C"/>
    <w:rsid w:val="00826D4E"/>
    <w:rsid w:val="008528C4"/>
    <w:rsid w:val="00873EB1"/>
    <w:rsid w:val="008C06F0"/>
    <w:rsid w:val="0092362E"/>
    <w:rsid w:val="009D4253"/>
    <w:rsid w:val="009F7E9D"/>
    <w:rsid w:val="00A1739B"/>
    <w:rsid w:val="00A46BF2"/>
    <w:rsid w:val="00A53FE8"/>
    <w:rsid w:val="00A62C12"/>
    <w:rsid w:val="00AD40C6"/>
    <w:rsid w:val="00B270A4"/>
    <w:rsid w:val="00B51A73"/>
    <w:rsid w:val="00B57D78"/>
    <w:rsid w:val="00BA59B6"/>
    <w:rsid w:val="00BC1EB4"/>
    <w:rsid w:val="00C1478B"/>
    <w:rsid w:val="00C440BF"/>
    <w:rsid w:val="00C52574"/>
    <w:rsid w:val="00C555BB"/>
    <w:rsid w:val="00CC5CD3"/>
    <w:rsid w:val="00CF21DB"/>
    <w:rsid w:val="00CF35F4"/>
    <w:rsid w:val="00D12752"/>
    <w:rsid w:val="00D344D2"/>
    <w:rsid w:val="00E461DD"/>
    <w:rsid w:val="00EA7A7C"/>
    <w:rsid w:val="00F24E8E"/>
    <w:rsid w:val="00F86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0A"/>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D78"/>
    <w:pPr>
      <w:ind w:left="720"/>
      <w:contextualSpacing/>
    </w:pPr>
  </w:style>
  <w:style w:type="paragraph" w:styleId="Header">
    <w:name w:val="header"/>
    <w:basedOn w:val="Normal"/>
    <w:link w:val="HeaderChar"/>
    <w:uiPriority w:val="99"/>
    <w:semiHidden/>
    <w:unhideWhenUsed/>
    <w:rsid w:val="00064A2F"/>
    <w:pPr>
      <w:tabs>
        <w:tab w:val="center" w:pos="4513"/>
        <w:tab w:val="right" w:pos="9026"/>
      </w:tabs>
    </w:pPr>
  </w:style>
  <w:style w:type="character" w:customStyle="1" w:styleId="HeaderChar">
    <w:name w:val="Header Char"/>
    <w:basedOn w:val="DefaultParagraphFont"/>
    <w:link w:val="Header"/>
    <w:uiPriority w:val="99"/>
    <w:semiHidden/>
    <w:rsid w:val="00064A2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4A2F"/>
    <w:pPr>
      <w:tabs>
        <w:tab w:val="center" w:pos="4513"/>
        <w:tab w:val="right" w:pos="9026"/>
      </w:tabs>
    </w:pPr>
  </w:style>
  <w:style w:type="character" w:customStyle="1" w:styleId="FooterChar">
    <w:name w:val="Footer Char"/>
    <w:basedOn w:val="DefaultParagraphFont"/>
    <w:link w:val="Footer"/>
    <w:uiPriority w:val="99"/>
    <w:rsid w:val="00064A2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ditera</dc:creator>
  <cp:lastModifiedBy>jmugala</cp:lastModifiedBy>
  <cp:revision>2</cp:revision>
  <cp:lastPrinted>2013-02-15T09:35:00Z</cp:lastPrinted>
  <dcterms:created xsi:type="dcterms:W3CDTF">2013-03-26T06:09:00Z</dcterms:created>
  <dcterms:modified xsi:type="dcterms:W3CDTF">2013-03-26T06:09:00Z</dcterms:modified>
</cp:coreProperties>
</file>