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D6" w:rsidRPr="00BB1C6D" w:rsidRDefault="009116D6" w:rsidP="009116D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116D6" w:rsidRPr="00BB1C6D" w:rsidRDefault="009116D6" w:rsidP="009116D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9116D6" w:rsidRDefault="009116D6" w:rsidP="009116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053</w:t>
      </w:r>
      <w:r w:rsidRPr="00BB1C6D">
        <w:rPr>
          <w:rFonts w:ascii="Times New Roman" w:hAnsi="Times New Roman" w:cs="Times New Roman"/>
          <w:b/>
          <w:sz w:val="24"/>
          <w:szCs w:val="24"/>
        </w:rPr>
        <w:t xml:space="preserve"> OF 20</w:t>
      </w:r>
      <w:r>
        <w:rPr>
          <w:rFonts w:ascii="Times New Roman" w:hAnsi="Times New Roman" w:cs="Times New Roman"/>
          <w:b/>
          <w:sz w:val="24"/>
          <w:szCs w:val="24"/>
        </w:rPr>
        <w:t>15</w:t>
      </w:r>
    </w:p>
    <w:p w:rsidR="009116D6" w:rsidRDefault="009116D6" w:rsidP="009116D6">
      <w:pPr>
        <w:spacing w:after="0"/>
        <w:jc w:val="center"/>
        <w:rPr>
          <w:rFonts w:ascii="Times New Roman" w:hAnsi="Times New Roman" w:cs="Times New Roman"/>
          <w:b/>
          <w:sz w:val="24"/>
          <w:szCs w:val="24"/>
        </w:rPr>
      </w:pPr>
      <w:r>
        <w:rPr>
          <w:rFonts w:ascii="Times New Roman" w:hAnsi="Times New Roman" w:cs="Times New Roman"/>
          <w:b/>
          <w:sz w:val="24"/>
          <w:szCs w:val="24"/>
        </w:rPr>
        <w:t>(Arising from Gulu Grade One Magistrate's Court Civil Suit No. 007 of 2012)</w:t>
      </w:r>
    </w:p>
    <w:p w:rsidR="009116D6" w:rsidRDefault="009116D6" w:rsidP="009116D6">
      <w:pPr>
        <w:pStyle w:val="ListParagraph"/>
        <w:spacing w:after="0"/>
        <w:ind w:left="0"/>
        <w:jc w:val="both"/>
        <w:rPr>
          <w:rFonts w:ascii="Times New Roman" w:hAnsi="Times New Roman" w:cs="Times New Roman"/>
          <w:b/>
          <w:sz w:val="24"/>
          <w:szCs w:val="24"/>
        </w:rPr>
      </w:pPr>
    </w:p>
    <w:p w:rsidR="009116D6" w:rsidRDefault="009116D6" w:rsidP="009116D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ACAA BILENTINA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w:t>
      </w:r>
    </w:p>
    <w:p w:rsidR="009116D6" w:rsidRDefault="009116D6" w:rsidP="009116D6">
      <w:pPr>
        <w:spacing w:after="0"/>
        <w:jc w:val="both"/>
        <w:rPr>
          <w:rFonts w:ascii="Times New Roman" w:hAnsi="Times New Roman" w:cs="Times New Roman"/>
          <w:b/>
          <w:sz w:val="24"/>
          <w:szCs w:val="24"/>
        </w:rPr>
      </w:pPr>
    </w:p>
    <w:p w:rsidR="009116D6" w:rsidRDefault="009116D6" w:rsidP="009116D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116D6" w:rsidRDefault="009116D6" w:rsidP="009116D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OKELLO MICHAEL</w:t>
      </w:r>
      <w:r>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9116D6" w:rsidRDefault="009116D6" w:rsidP="009116D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9116D6" w:rsidP="009116D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r w:rsidR="006C5CF7">
        <w:rPr>
          <w:rFonts w:ascii="Times New Roman" w:hAnsi="Times New Roman" w:cs="Times New Roman"/>
          <w:b/>
          <w:sz w:val="24"/>
          <w:szCs w:val="24"/>
        </w:rPr>
        <w:t>.</w:t>
      </w:r>
    </w:p>
    <w:p w:rsidR="00FC1AC9" w:rsidRDefault="00FC1AC9" w:rsidP="00FC1AC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FC1AC9" w:rsidRDefault="00FC1AC9" w:rsidP="00FC1AC9">
      <w:pPr>
        <w:pStyle w:val="ListParagraph"/>
        <w:spacing w:after="0" w:line="360" w:lineRule="auto"/>
        <w:jc w:val="both"/>
        <w:rPr>
          <w:rFonts w:ascii="Times New Roman" w:hAnsi="Times New Roman" w:cs="Times New Roman"/>
          <w:sz w:val="24"/>
          <w:szCs w:val="24"/>
        </w:rPr>
      </w:pPr>
    </w:p>
    <w:p w:rsidR="00A26212" w:rsidRPr="00FE6BDD" w:rsidRDefault="008574F0" w:rsidP="00FE6BD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T</w:t>
      </w:r>
      <w:r w:rsidR="00A26212">
        <w:rPr>
          <w:rFonts w:ascii="Times New Roman" w:hAnsi="Times New Roman" w:cs="Times New Roman"/>
          <w:sz w:val="24"/>
          <w:szCs w:val="24"/>
        </w:rPr>
        <w:t>he respondent sued the ap</w:t>
      </w:r>
      <w:r w:rsidR="00B70F30">
        <w:rPr>
          <w:rFonts w:ascii="Times New Roman" w:hAnsi="Times New Roman" w:cs="Times New Roman"/>
          <w:sz w:val="24"/>
          <w:szCs w:val="24"/>
        </w:rPr>
        <w:t xml:space="preserve">pellant for a declaration that </w:t>
      </w:r>
      <w:r w:rsidR="00A26212">
        <w:rPr>
          <w:rFonts w:ascii="Times New Roman" w:hAnsi="Times New Roman" w:cs="Times New Roman"/>
          <w:sz w:val="24"/>
          <w:szCs w:val="24"/>
        </w:rPr>
        <w:t xml:space="preserve">he is the owner of land under customary tenure, </w:t>
      </w:r>
      <w:r w:rsidR="00B70F30">
        <w:rPr>
          <w:rFonts w:ascii="Times New Roman" w:hAnsi="Times New Roman" w:cs="Times New Roman"/>
          <w:sz w:val="24"/>
          <w:szCs w:val="24"/>
        </w:rPr>
        <w:t xml:space="preserve">measuring approximately 15 acres, </w:t>
      </w:r>
      <w:r w:rsidR="00A26212">
        <w:rPr>
          <w:rFonts w:ascii="Times New Roman" w:hAnsi="Times New Roman" w:cs="Times New Roman"/>
          <w:sz w:val="24"/>
          <w:szCs w:val="24"/>
        </w:rPr>
        <w:t xml:space="preserve">situated at </w:t>
      </w:r>
      <w:r>
        <w:rPr>
          <w:rFonts w:ascii="Times New Roman" w:hAnsi="Times New Roman" w:cs="Times New Roman"/>
          <w:sz w:val="24"/>
          <w:szCs w:val="24"/>
        </w:rPr>
        <w:t>Baraming village</w:t>
      </w:r>
      <w:r w:rsidR="00B70F30">
        <w:rPr>
          <w:rFonts w:ascii="Times New Roman" w:hAnsi="Times New Roman" w:cs="Times New Roman"/>
          <w:sz w:val="24"/>
          <w:szCs w:val="24"/>
        </w:rPr>
        <w:t xml:space="preserve">, </w:t>
      </w:r>
      <w:r w:rsidR="00451839">
        <w:rPr>
          <w:rFonts w:ascii="Times New Roman" w:hAnsi="Times New Roman" w:cs="Times New Roman"/>
          <w:sz w:val="24"/>
          <w:szCs w:val="24"/>
        </w:rPr>
        <w:t>B</w:t>
      </w:r>
      <w:r w:rsidR="00B70F30">
        <w:rPr>
          <w:rFonts w:ascii="Times New Roman" w:hAnsi="Times New Roman" w:cs="Times New Roman"/>
          <w:sz w:val="24"/>
          <w:szCs w:val="24"/>
        </w:rPr>
        <w:t>wobonam Parish</w:t>
      </w:r>
      <w:r w:rsidR="00A26212">
        <w:rPr>
          <w:rFonts w:ascii="Times New Roman" w:hAnsi="Times New Roman" w:cs="Times New Roman"/>
          <w:sz w:val="24"/>
          <w:szCs w:val="24"/>
        </w:rPr>
        <w:t xml:space="preserve">, </w:t>
      </w:r>
      <w:r w:rsidR="00B70F30">
        <w:rPr>
          <w:rFonts w:ascii="Times New Roman" w:hAnsi="Times New Roman" w:cs="Times New Roman"/>
          <w:sz w:val="24"/>
          <w:szCs w:val="24"/>
        </w:rPr>
        <w:t>Alero sub-county, Nwoya</w:t>
      </w:r>
      <w:r w:rsidR="00A26212">
        <w:rPr>
          <w:rFonts w:ascii="Times New Roman" w:hAnsi="Times New Roman" w:cs="Times New Roman"/>
          <w:sz w:val="24"/>
          <w:szCs w:val="24"/>
        </w:rPr>
        <w:t xml:space="preserve"> District</w:t>
      </w:r>
      <w:r w:rsidR="004B3368">
        <w:rPr>
          <w:rFonts w:ascii="Times New Roman" w:hAnsi="Times New Roman" w:cs="Times New Roman"/>
          <w:sz w:val="24"/>
          <w:szCs w:val="24"/>
        </w:rPr>
        <w:t>, an order of eviction, permanent injunction, general damages for trespass to land, interest and costs</w:t>
      </w:r>
      <w:r w:rsidR="00A26212">
        <w:rPr>
          <w:rFonts w:ascii="Times New Roman" w:hAnsi="Times New Roman" w:cs="Times New Roman"/>
          <w:sz w:val="24"/>
          <w:szCs w:val="24"/>
        </w:rPr>
        <w:t>.</w:t>
      </w:r>
      <w:r w:rsidR="00FE6BDD">
        <w:rPr>
          <w:rFonts w:ascii="Times New Roman" w:hAnsi="Times New Roman" w:cs="Times New Roman"/>
          <w:b/>
          <w:sz w:val="24"/>
          <w:szCs w:val="24"/>
        </w:rPr>
        <w:t xml:space="preserve"> </w:t>
      </w:r>
      <w:r w:rsidR="00A26212">
        <w:rPr>
          <w:rFonts w:ascii="Times New Roman" w:hAnsi="Times New Roman" w:cs="Times New Roman"/>
          <w:sz w:val="24"/>
          <w:szCs w:val="24"/>
        </w:rPr>
        <w:t>H</w:t>
      </w:r>
      <w:r w:rsidR="00B70F30">
        <w:rPr>
          <w:rFonts w:ascii="Times New Roman" w:hAnsi="Times New Roman" w:cs="Times New Roman"/>
          <w:sz w:val="24"/>
          <w:szCs w:val="24"/>
        </w:rPr>
        <w:t xml:space="preserve">is case was that </w:t>
      </w:r>
      <w:r w:rsidR="00A26212">
        <w:rPr>
          <w:rFonts w:ascii="Times New Roman" w:hAnsi="Times New Roman" w:cs="Times New Roman"/>
          <w:sz w:val="24"/>
          <w:szCs w:val="24"/>
        </w:rPr>
        <w:t>he inherited it from h</w:t>
      </w:r>
      <w:r w:rsidR="00B70F30">
        <w:rPr>
          <w:rFonts w:ascii="Times New Roman" w:hAnsi="Times New Roman" w:cs="Times New Roman"/>
          <w:sz w:val="24"/>
          <w:szCs w:val="24"/>
        </w:rPr>
        <w:t>is</w:t>
      </w:r>
      <w:r w:rsidR="00A26212">
        <w:rPr>
          <w:rFonts w:ascii="Times New Roman" w:hAnsi="Times New Roman" w:cs="Times New Roman"/>
          <w:sz w:val="24"/>
          <w:szCs w:val="24"/>
        </w:rPr>
        <w:t xml:space="preserve"> late father </w:t>
      </w:r>
      <w:r w:rsidR="00B70F30">
        <w:rPr>
          <w:rFonts w:ascii="Times New Roman" w:hAnsi="Times New Roman" w:cs="Times New Roman"/>
          <w:sz w:val="24"/>
          <w:szCs w:val="24"/>
        </w:rPr>
        <w:t>Onasimo Banya, who acquired it from his brother in law, Faustino Okok in 1954</w:t>
      </w:r>
      <w:r w:rsidR="008A289E">
        <w:rPr>
          <w:rFonts w:ascii="Times New Roman" w:hAnsi="Times New Roman" w:cs="Times New Roman"/>
          <w:sz w:val="24"/>
          <w:szCs w:val="24"/>
        </w:rPr>
        <w:t>.</w:t>
      </w:r>
      <w:r w:rsidR="00B70F30">
        <w:rPr>
          <w:rFonts w:ascii="Times New Roman" w:hAnsi="Times New Roman" w:cs="Times New Roman"/>
          <w:sz w:val="24"/>
          <w:szCs w:val="24"/>
        </w:rPr>
        <w:t xml:space="preserve"> He was </w:t>
      </w:r>
      <w:r>
        <w:rPr>
          <w:rFonts w:ascii="Times New Roman" w:hAnsi="Times New Roman" w:cs="Times New Roman"/>
          <w:sz w:val="24"/>
          <w:szCs w:val="24"/>
        </w:rPr>
        <w:t>surprised</w:t>
      </w:r>
      <w:r w:rsidR="00B70F30">
        <w:rPr>
          <w:rFonts w:ascii="Times New Roman" w:hAnsi="Times New Roman" w:cs="Times New Roman"/>
          <w:sz w:val="24"/>
          <w:szCs w:val="24"/>
        </w:rPr>
        <w:t xml:space="preserve"> when in 2007 the appellant encroached onto the land. </w:t>
      </w:r>
    </w:p>
    <w:p w:rsidR="00B70F30" w:rsidRDefault="00B70F30" w:rsidP="00FE6BDD">
      <w:pPr>
        <w:pStyle w:val="ListParagraph"/>
        <w:spacing w:after="0" w:line="360" w:lineRule="auto"/>
        <w:ind w:left="0"/>
        <w:jc w:val="both"/>
        <w:rPr>
          <w:rFonts w:ascii="Times New Roman" w:hAnsi="Times New Roman" w:cs="Times New Roman"/>
          <w:sz w:val="24"/>
          <w:szCs w:val="24"/>
        </w:rPr>
      </w:pPr>
    </w:p>
    <w:p w:rsidR="008A289E" w:rsidRPr="00FE6BDD" w:rsidRDefault="00FE6BDD" w:rsidP="00FE6BD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her defence, the appellant stated that she is  </w:t>
      </w:r>
      <w:r w:rsidR="00C118AC">
        <w:rPr>
          <w:rFonts w:ascii="Times New Roman" w:hAnsi="Times New Roman" w:cs="Times New Roman"/>
          <w:sz w:val="24"/>
          <w:szCs w:val="24"/>
        </w:rPr>
        <w:t>customary owner of the land having inherited it from her late husband Paulinus Owot who in turn inherited it from his father Lacete</w:t>
      </w:r>
      <w:r w:rsidR="008A289E">
        <w:rPr>
          <w:rFonts w:ascii="Times New Roman" w:hAnsi="Times New Roman" w:cs="Times New Roman"/>
          <w:sz w:val="24"/>
          <w:szCs w:val="24"/>
        </w:rPr>
        <w:t>.</w:t>
      </w:r>
      <w:r w:rsidR="00C118AC">
        <w:rPr>
          <w:rFonts w:ascii="Times New Roman" w:hAnsi="Times New Roman" w:cs="Times New Roman"/>
          <w:sz w:val="24"/>
          <w:szCs w:val="24"/>
        </w:rPr>
        <w:t xml:space="preserve"> The respondent only came to live with his aunt who is a neighbour to the appellant and there is a clear boundary between that land and hers. She lived on the land until the abduction and murder of her husband. It in the year 2008 on return from the IDP Camp that the respondent began claiming the land.</w:t>
      </w:r>
    </w:p>
    <w:p w:rsidR="00FC1AC9" w:rsidRDefault="00FC1AC9" w:rsidP="00FC1AC9">
      <w:pPr>
        <w:spacing w:after="0" w:line="360" w:lineRule="auto"/>
        <w:jc w:val="both"/>
        <w:rPr>
          <w:rFonts w:ascii="Times New Roman" w:hAnsi="Times New Roman" w:cs="Times New Roman"/>
          <w:sz w:val="24"/>
          <w:szCs w:val="24"/>
        </w:rPr>
      </w:pPr>
    </w:p>
    <w:p w:rsidR="00BB5CE1" w:rsidRDefault="00EA5D67" w:rsidP="00EA5D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testified as </w:t>
      </w:r>
      <w:r w:rsidR="00BB5CE1">
        <w:rPr>
          <w:rFonts w:ascii="Times New Roman" w:hAnsi="Times New Roman" w:cs="Times New Roman"/>
          <w:sz w:val="24"/>
          <w:szCs w:val="24"/>
        </w:rPr>
        <w:t xml:space="preserve">P.W.1 </w:t>
      </w:r>
      <w:r>
        <w:rPr>
          <w:rFonts w:ascii="Times New Roman" w:hAnsi="Times New Roman" w:cs="Times New Roman"/>
          <w:sz w:val="24"/>
          <w:szCs w:val="24"/>
        </w:rPr>
        <w:t xml:space="preserve">and stated </w:t>
      </w:r>
      <w:r w:rsidR="00C91D03">
        <w:rPr>
          <w:rFonts w:ascii="Times New Roman" w:hAnsi="Times New Roman" w:cs="Times New Roman"/>
          <w:sz w:val="24"/>
          <w:szCs w:val="24"/>
        </w:rPr>
        <w:t>that</w:t>
      </w:r>
      <w:r w:rsidR="00BB5CE1">
        <w:rPr>
          <w:rFonts w:ascii="Times New Roman" w:hAnsi="Times New Roman" w:cs="Times New Roman"/>
          <w:sz w:val="24"/>
          <w:szCs w:val="24"/>
        </w:rPr>
        <w:t xml:space="preserve"> </w:t>
      </w:r>
      <w:r w:rsidR="000156DB">
        <w:rPr>
          <w:rFonts w:ascii="Times New Roman" w:hAnsi="Times New Roman" w:cs="Times New Roman"/>
          <w:sz w:val="24"/>
          <w:szCs w:val="24"/>
        </w:rPr>
        <w:t>the land in dispute is 50 acres</w:t>
      </w:r>
      <w:r w:rsidR="00BB5CE1">
        <w:rPr>
          <w:rFonts w:ascii="Times New Roman" w:hAnsi="Times New Roman" w:cs="Times New Roman"/>
          <w:sz w:val="24"/>
          <w:szCs w:val="24"/>
        </w:rPr>
        <w:t>.</w:t>
      </w:r>
      <w:r w:rsidR="000156DB">
        <w:rPr>
          <w:rFonts w:ascii="Times New Roman" w:hAnsi="Times New Roman" w:cs="Times New Roman"/>
          <w:sz w:val="24"/>
          <w:szCs w:val="24"/>
        </w:rPr>
        <w:t xml:space="preserve"> His father, Nasimo Banya acquired it from the husband of the respondent's Aunt, Faustino </w:t>
      </w:r>
      <w:r w:rsidR="004D4261">
        <w:rPr>
          <w:rFonts w:ascii="Times New Roman" w:hAnsi="Times New Roman" w:cs="Times New Roman"/>
          <w:sz w:val="24"/>
          <w:szCs w:val="24"/>
        </w:rPr>
        <w:t>O</w:t>
      </w:r>
      <w:r w:rsidR="000156DB">
        <w:rPr>
          <w:rFonts w:ascii="Times New Roman" w:hAnsi="Times New Roman" w:cs="Times New Roman"/>
          <w:sz w:val="24"/>
          <w:szCs w:val="24"/>
        </w:rPr>
        <w:t xml:space="preserve">kok, in 1954. His father died in 1962 and was buried at Alero Pangur. The </w:t>
      </w:r>
      <w:r w:rsidR="001B7D3F">
        <w:rPr>
          <w:rFonts w:ascii="Times New Roman" w:hAnsi="Times New Roman" w:cs="Times New Roman"/>
          <w:sz w:val="24"/>
          <w:szCs w:val="24"/>
        </w:rPr>
        <w:t>appellant</w:t>
      </w:r>
      <w:r w:rsidR="000156DB">
        <w:rPr>
          <w:rFonts w:ascii="Times New Roman" w:hAnsi="Times New Roman" w:cs="Times New Roman"/>
          <w:sz w:val="24"/>
          <w:szCs w:val="24"/>
        </w:rPr>
        <w:t xml:space="preserve"> lived on the land in dispute for only one year, 1967 and then relocated to the neighbouring land across the </w:t>
      </w:r>
      <w:r w:rsidR="008E06FB">
        <w:rPr>
          <w:rFonts w:ascii="Times New Roman" w:hAnsi="Times New Roman" w:cs="Times New Roman"/>
          <w:sz w:val="24"/>
          <w:szCs w:val="24"/>
        </w:rPr>
        <w:t xml:space="preserve">Kulu Kic </w:t>
      </w:r>
      <w:r w:rsidR="000156DB">
        <w:rPr>
          <w:rFonts w:ascii="Times New Roman" w:hAnsi="Times New Roman" w:cs="Times New Roman"/>
          <w:sz w:val="24"/>
          <w:szCs w:val="24"/>
        </w:rPr>
        <w:t xml:space="preserve">stream in 1968, </w:t>
      </w:r>
      <w:r w:rsidR="004D4261">
        <w:rPr>
          <w:rFonts w:ascii="Times New Roman" w:hAnsi="Times New Roman" w:cs="Times New Roman"/>
          <w:sz w:val="24"/>
          <w:szCs w:val="24"/>
        </w:rPr>
        <w:t xml:space="preserve">which is to the East of the land in dispute </w:t>
      </w:r>
      <w:r w:rsidR="000156DB">
        <w:rPr>
          <w:rFonts w:ascii="Times New Roman" w:hAnsi="Times New Roman" w:cs="Times New Roman"/>
          <w:sz w:val="24"/>
          <w:szCs w:val="24"/>
        </w:rPr>
        <w:t xml:space="preserve">and never returned to the land in dispute. In 2008 she returned to the land in dispute and established a garden. She ceased the </w:t>
      </w:r>
      <w:r w:rsidR="000156DB">
        <w:rPr>
          <w:rFonts w:ascii="Times New Roman" w:hAnsi="Times New Roman" w:cs="Times New Roman"/>
          <w:sz w:val="24"/>
          <w:szCs w:val="24"/>
        </w:rPr>
        <w:lastRenderedPageBreak/>
        <w:t>encroachment when the respondent</w:t>
      </w:r>
      <w:r w:rsidR="004D4261">
        <w:rPr>
          <w:rFonts w:ascii="Times New Roman" w:hAnsi="Times New Roman" w:cs="Times New Roman"/>
          <w:sz w:val="24"/>
          <w:szCs w:val="24"/>
        </w:rPr>
        <w:t>'s brother Okot Galdino</w:t>
      </w:r>
      <w:r w:rsidR="000156DB">
        <w:rPr>
          <w:rFonts w:ascii="Times New Roman" w:hAnsi="Times New Roman" w:cs="Times New Roman"/>
          <w:sz w:val="24"/>
          <w:szCs w:val="24"/>
        </w:rPr>
        <w:t xml:space="preserve"> reported to the L.CII.  He lost the case but appealed to the L.C.III. The appellant lost, never </w:t>
      </w:r>
      <w:r w:rsidR="004D4261">
        <w:rPr>
          <w:rFonts w:ascii="Times New Roman" w:hAnsi="Times New Roman" w:cs="Times New Roman"/>
          <w:sz w:val="24"/>
          <w:szCs w:val="24"/>
        </w:rPr>
        <w:t>appealed</w:t>
      </w:r>
      <w:r w:rsidR="000156DB">
        <w:rPr>
          <w:rFonts w:ascii="Times New Roman" w:hAnsi="Times New Roman" w:cs="Times New Roman"/>
          <w:sz w:val="24"/>
          <w:szCs w:val="24"/>
        </w:rPr>
        <w:t xml:space="preserve">, but continued utilising </w:t>
      </w:r>
      <w:r w:rsidR="004D4261">
        <w:rPr>
          <w:rFonts w:ascii="Times New Roman" w:hAnsi="Times New Roman" w:cs="Times New Roman"/>
          <w:sz w:val="24"/>
          <w:szCs w:val="24"/>
        </w:rPr>
        <w:t>the</w:t>
      </w:r>
      <w:r w:rsidR="000156DB">
        <w:rPr>
          <w:rFonts w:ascii="Times New Roman" w:hAnsi="Times New Roman" w:cs="Times New Roman"/>
          <w:sz w:val="24"/>
          <w:szCs w:val="24"/>
        </w:rPr>
        <w:t xml:space="preserve"> land.</w:t>
      </w:r>
      <w:r w:rsidR="004D4261">
        <w:rPr>
          <w:rFonts w:ascii="Times New Roman" w:hAnsi="Times New Roman" w:cs="Times New Roman"/>
          <w:sz w:val="24"/>
          <w:szCs w:val="24"/>
        </w:rPr>
        <w:t xml:space="preserve"> The Chief magistrate directed a trial de novo. </w:t>
      </w:r>
    </w:p>
    <w:p w:rsidR="00EA5D67" w:rsidRDefault="00EA5D67" w:rsidP="00EA5D67">
      <w:pPr>
        <w:spacing w:after="0" w:line="360" w:lineRule="auto"/>
        <w:jc w:val="both"/>
        <w:rPr>
          <w:rFonts w:ascii="Times New Roman" w:hAnsi="Times New Roman" w:cs="Times New Roman"/>
          <w:sz w:val="24"/>
          <w:szCs w:val="24"/>
        </w:rPr>
      </w:pPr>
    </w:p>
    <w:p w:rsidR="00AB67A1" w:rsidRDefault="00AB67A1" w:rsidP="00EA5D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r w:rsidR="004D4261">
        <w:rPr>
          <w:rFonts w:ascii="Times New Roman" w:hAnsi="Times New Roman" w:cs="Times New Roman"/>
          <w:sz w:val="24"/>
          <w:szCs w:val="24"/>
        </w:rPr>
        <w:t>Okello Jacinta</w:t>
      </w:r>
      <w:r w:rsidR="00EA5D67">
        <w:rPr>
          <w:rFonts w:ascii="Times New Roman" w:hAnsi="Times New Roman" w:cs="Times New Roman"/>
          <w:sz w:val="24"/>
          <w:szCs w:val="24"/>
        </w:rPr>
        <w:t xml:space="preserve"> testified that</w:t>
      </w:r>
      <w:r>
        <w:rPr>
          <w:rFonts w:ascii="Times New Roman" w:hAnsi="Times New Roman" w:cs="Times New Roman"/>
          <w:sz w:val="24"/>
          <w:szCs w:val="24"/>
        </w:rPr>
        <w:t xml:space="preserve"> the </w:t>
      </w:r>
      <w:r w:rsidR="004D4261">
        <w:rPr>
          <w:rFonts w:ascii="Times New Roman" w:hAnsi="Times New Roman" w:cs="Times New Roman"/>
          <w:sz w:val="24"/>
          <w:szCs w:val="24"/>
        </w:rPr>
        <w:t>land in dispute belonged to her late father, Faustino Okok, husband to the respondent's Aunt</w:t>
      </w:r>
      <w:r>
        <w:rPr>
          <w:rFonts w:ascii="Times New Roman" w:hAnsi="Times New Roman" w:cs="Times New Roman"/>
          <w:sz w:val="24"/>
          <w:szCs w:val="24"/>
        </w:rPr>
        <w:t>.</w:t>
      </w:r>
      <w:r w:rsidR="004D4261">
        <w:rPr>
          <w:rFonts w:ascii="Times New Roman" w:hAnsi="Times New Roman" w:cs="Times New Roman"/>
          <w:sz w:val="24"/>
          <w:szCs w:val="24"/>
        </w:rPr>
        <w:t xml:space="preserve"> The appellant's father Onasimo Banya came to live </w:t>
      </w:r>
      <w:r w:rsidR="001E3A70">
        <w:rPr>
          <w:rFonts w:ascii="Times New Roman" w:hAnsi="Times New Roman" w:cs="Times New Roman"/>
          <w:sz w:val="24"/>
          <w:szCs w:val="24"/>
        </w:rPr>
        <w:t xml:space="preserve">with </w:t>
      </w:r>
      <w:r w:rsidR="004D4261">
        <w:rPr>
          <w:rFonts w:ascii="Times New Roman" w:hAnsi="Times New Roman" w:cs="Times New Roman"/>
          <w:sz w:val="24"/>
          <w:szCs w:val="24"/>
        </w:rPr>
        <w:t>his sister, Yolanda Adonge, wife of Faustino Okok. When Faustino Okok died, the family of Onasimo Banya remained in occupati</w:t>
      </w:r>
      <w:r w:rsidR="008E06FB">
        <w:rPr>
          <w:rFonts w:ascii="Times New Roman" w:hAnsi="Times New Roman" w:cs="Times New Roman"/>
          <w:sz w:val="24"/>
          <w:szCs w:val="24"/>
        </w:rPr>
        <w:t xml:space="preserve">on of the land. The appellant and her father in law Lacede, never lived on the land. He lived across the road to Chwa. It is the respondent who was using the land during the insurgency. The respondent's land is far from the land in dispute with which it has no common boundary. It is the road to Chwa that forms the boundary between the appellant and the respondent's land. </w:t>
      </w:r>
    </w:p>
    <w:p w:rsidR="00EA5D67" w:rsidRDefault="00EA5D67" w:rsidP="00EA5D67">
      <w:pPr>
        <w:spacing w:after="0" w:line="360" w:lineRule="auto"/>
        <w:jc w:val="both"/>
        <w:rPr>
          <w:rFonts w:ascii="Times New Roman" w:hAnsi="Times New Roman" w:cs="Times New Roman"/>
          <w:sz w:val="24"/>
          <w:szCs w:val="24"/>
        </w:rPr>
      </w:pPr>
    </w:p>
    <w:p w:rsidR="00AB67A1" w:rsidRPr="00BB5CE1" w:rsidRDefault="00AB67A1" w:rsidP="00EA5D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w:t>
      </w:r>
      <w:r w:rsidR="008E06FB">
        <w:rPr>
          <w:rFonts w:ascii="Times New Roman" w:hAnsi="Times New Roman" w:cs="Times New Roman"/>
          <w:sz w:val="24"/>
          <w:szCs w:val="24"/>
        </w:rPr>
        <w:t>Lakwo Genaro</w:t>
      </w:r>
      <w:r w:rsidR="00EA5D67">
        <w:rPr>
          <w:rFonts w:ascii="Times New Roman" w:hAnsi="Times New Roman" w:cs="Times New Roman"/>
          <w:sz w:val="24"/>
          <w:szCs w:val="24"/>
        </w:rPr>
        <w:t xml:space="preserve"> testified that</w:t>
      </w:r>
      <w:r>
        <w:rPr>
          <w:rFonts w:ascii="Times New Roman" w:hAnsi="Times New Roman" w:cs="Times New Roman"/>
          <w:sz w:val="24"/>
          <w:szCs w:val="24"/>
        </w:rPr>
        <w:t xml:space="preserve"> </w:t>
      </w:r>
      <w:r w:rsidR="008E06FB">
        <w:rPr>
          <w:rFonts w:ascii="Times New Roman" w:hAnsi="Times New Roman" w:cs="Times New Roman"/>
          <w:sz w:val="24"/>
          <w:szCs w:val="24"/>
        </w:rPr>
        <w:t>both litigants are his neighbours</w:t>
      </w:r>
      <w:r w:rsidR="00AD306D">
        <w:rPr>
          <w:rFonts w:ascii="Times New Roman" w:hAnsi="Times New Roman" w:cs="Times New Roman"/>
          <w:sz w:val="24"/>
          <w:szCs w:val="24"/>
        </w:rPr>
        <w:t>.</w:t>
      </w:r>
      <w:r w:rsidR="001C7B66">
        <w:rPr>
          <w:rFonts w:ascii="Times New Roman" w:hAnsi="Times New Roman" w:cs="Times New Roman"/>
          <w:sz w:val="24"/>
          <w:szCs w:val="24"/>
        </w:rPr>
        <w:t xml:space="preserve"> </w:t>
      </w:r>
      <w:r w:rsidR="00AB79B7">
        <w:rPr>
          <w:rFonts w:ascii="Times New Roman" w:hAnsi="Times New Roman" w:cs="Times New Roman"/>
          <w:sz w:val="24"/>
          <w:szCs w:val="24"/>
        </w:rPr>
        <w:t>T</w:t>
      </w:r>
      <w:r w:rsidR="001C7B66">
        <w:rPr>
          <w:rFonts w:ascii="Times New Roman" w:hAnsi="Times New Roman" w:cs="Times New Roman"/>
          <w:sz w:val="24"/>
          <w:szCs w:val="24"/>
        </w:rPr>
        <w:t>he land in dispute belongs to the respondent. It is Okok Faustino who gave the land to his bother in law, the respondent's father Banya Onasimo, in 1954. The appellant was the wife of Okok Faustino's clan brother</w:t>
      </w:r>
      <w:r w:rsidR="00BE1773">
        <w:rPr>
          <w:rFonts w:ascii="Times New Roman" w:hAnsi="Times New Roman" w:cs="Times New Roman"/>
          <w:sz w:val="24"/>
          <w:szCs w:val="24"/>
        </w:rPr>
        <w:t>, Paulino Owot</w:t>
      </w:r>
      <w:r w:rsidR="001C7B66">
        <w:rPr>
          <w:rFonts w:ascii="Times New Roman" w:hAnsi="Times New Roman" w:cs="Times New Roman"/>
          <w:sz w:val="24"/>
          <w:szCs w:val="24"/>
        </w:rPr>
        <w:t xml:space="preserve">. The parties do not share a common boundary since between them is land belonging to a one Okot Aluji. Lacede, the appellant's father in law, neighbours the land in dispute and the boundary is a rock. The respondent has is former homestead on the land but the appellant does not. </w:t>
      </w:r>
      <w:r w:rsidR="00AB79B7">
        <w:rPr>
          <w:rFonts w:ascii="Times New Roman" w:hAnsi="Times New Roman" w:cs="Times New Roman"/>
          <w:sz w:val="24"/>
          <w:szCs w:val="24"/>
        </w:rPr>
        <w:t>That was the close of the respondent's case.</w:t>
      </w:r>
    </w:p>
    <w:p w:rsidR="00BB5CE1" w:rsidRDefault="00BB5CE1" w:rsidP="00FC1AC9">
      <w:pPr>
        <w:spacing w:after="0" w:line="360" w:lineRule="auto"/>
        <w:jc w:val="both"/>
        <w:rPr>
          <w:rFonts w:ascii="Times New Roman" w:hAnsi="Times New Roman" w:cs="Times New Roman"/>
          <w:sz w:val="24"/>
          <w:szCs w:val="24"/>
        </w:rPr>
      </w:pPr>
    </w:p>
    <w:p w:rsidR="004C4A52" w:rsidRDefault="00AB79B7" w:rsidP="00AB79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defence, the appellant testified as </w:t>
      </w:r>
      <w:r w:rsidR="00AD306D">
        <w:rPr>
          <w:rFonts w:ascii="Times New Roman" w:hAnsi="Times New Roman" w:cs="Times New Roman"/>
          <w:sz w:val="24"/>
          <w:szCs w:val="24"/>
        </w:rPr>
        <w:t>D</w:t>
      </w:r>
      <w:r w:rsidR="00AD306D" w:rsidRPr="00AD306D">
        <w:rPr>
          <w:rFonts w:ascii="Times New Roman" w:hAnsi="Times New Roman" w:cs="Times New Roman"/>
          <w:sz w:val="24"/>
          <w:szCs w:val="24"/>
        </w:rPr>
        <w:t xml:space="preserve">.W.1 </w:t>
      </w:r>
      <w:r>
        <w:rPr>
          <w:rFonts w:ascii="Times New Roman" w:hAnsi="Times New Roman" w:cs="Times New Roman"/>
          <w:sz w:val="24"/>
          <w:szCs w:val="24"/>
        </w:rPr>
        <w:t xml:space="preserve">and stated that she </w:t>
      </w:r>
      <w:r w:rsidR="00904E79">
        <w:rPr>
          <w:rFonts w:ascii="Times New Roman" w:hAnsi="Times New Roman" w:cs="Times New Roman"/>
          <w:sz w:val="24"/>
          <w:szCs w:val="24"/>
        </w:rPr>
        <w:t xml:space="preserve">lived with her father in law across the stream but the respondent has encroached on her land. All had vacated the land during the insurgency but upon return, instead of going to his former home, the respondent occupied her land instead. </w:t>
      </w:r>
      <w:r w:rsidR="00987232">
        <w:rPr>
          <w:rFonts w:ascii="Times New Roman" w:hAnsi="Times New Roman" w:cs="Times New Roman"/>
          <w:sz w:val="24"/>
          <w:szCs w:val="24"/>
        </w:rPr>
        <w:t xml:space="preserve">Since 1952, </w:t>
      </w:r>
      <w:r w:rsidR="00904E79">
        <w:rPr>
          <w:rFonts w:ascii="Times New Roman" w:hAnsi="Times New Roman" w:cs="Times New Roman"/>
          <w:sz w:val="24"/>
          <w:szCs w:val="24"/>
        </w:rPr>
        <w:t>Kulu Agulu Stream is the boundary between her land and th</w:t>
      </w:r>
      <w:r w:rsidR="00987232">
        <w:rPr>
          <w:rFonts w:ascii="Times New Roman" w:hAnsi="Times New Roman" w:cs="Times New Roman"/>
          <w:sz w:val="24"/>
          <w:szCs w:val="24"/>
        </w:rPr>
        <w:t>at of the respondent</w:t>
      </w:r>
      <w:r w:rsidR="00904E79">
        <w:rPr>
          <w:rFonts w:ascii="Times New Roman" w:hAnsi="Times New Roman" w:cs="Times New Roman"/>
          <w:sz w:val="24"/>
          <w:szCs w:val="24"/>
        </w:rPr>
        <w:t xml:space="preserve">. </w:t>
      </w:r>
      <w:r w:rsidR="004C4A52">
        <w:rPr>
          <w:rFonts w:ascii="Times New Roman" w:hAnsi="Times New Roman" w:cs="Times New Roman"/>
          <w:sz w:val="24"/>
          <w:szCs w:val="24"/>
        </w:rPr>
        <w:t xml:space="preserve">D.W.2 </w:t>
      </w:r>
      <w:r w:rsidR="00904E79">
        <w:rPr>
          <w:rFonts w:ascii="Times New Roman" w:hAnsi="Times New Roman" w:cs="Times New Roman"/>
          <w:sz w:val="24"/>
          <w:szCs w:val="24"/>
        </w:rPr>
        <w:t>Okot Galdino, the respondent's biological brother</w:t>
      </w:r>
      <w:r>
        <w:rPr>
          <w:rFonts w:ascii="Times New Roman" w:hAnsi="Times New Roman" w:cs="Times New Roman"/>
          <w:sz w:val="24"/>
          <w:szCs w:val="24"/>
        </w:rPr>
        <w:t xml:space="preserve">, testified that </w:t>
      </w:r>
      <w:r w:rsidR="004A02A9">
        <w:rPr>
          <w:rFonts w:ascii="Times New Roman" w:hAnsi="Times New Roman" w:cs="Times New Roman"/>
          <w:sz w:val="24"/>
          <w:szCs w:val="24"/>
        </w:rPr>
        <w:t>from 1954, the</w:t>
      </w:r>
      <w:r w:rsidR="00904E79">
        <w:rPr>
          <w:rFonts w:ascii="Times New Roman" w:hAnsi="Times New Roman" w:cs="Times New Roman"/>
          <w:sz w:val="24"/>
          <w:szCs w:val="24"/>
        </w:rPr>
        <w:t xml:space="preserve"> family of Onasimo Banya moved in to live with that Faustino Okok, husband to the sister of Onasimo Banya, Yolanda Adongpiny</w:t>
      </w:r>
      <w:r w:rsidR="004C4A52">
        <w:rPr>
          <w:rFonts w:ascii="Times New Roman" w:hAnsi="Times New Roman" w:cs="Times New Roman"/>
          <w:sz w:val="24"/>
          <w:szCs w:val="24"/>
        </w:rPr>
        <w:t xml:space="preserve">. </w:t>
      </w:r>
      <w:r w:rsidR="00904E79">
        <w:rPr>
          <w:rFonts w:ascii="Times New Roman" w:hAnsi="Times New Roman" w:cs="Times New Roman"/>
          <w:sz w:val="24"/>
          <w:szCs w:val="24"/>
        </w:rPr>
        <w:t xml:space="preserve">Faustino Okok </w:t>
      </w:r>
      <w:r w:rsidR="00BE1773">
        <w:rPr>
          <w:rFonts w:ascii="Times New Roman" w:hAnsi="Times New Roman" w:cs="Times New Roman"/>
          <w:sz w:val="24"/>
          <w:szCs w:val="24"/>
        </w:rPr>
        <w:t>offered</w:t>
      </w:r>
      <w:r w:rsidR="00904E79">
        <w:rPr>
          <w:rFonts w:ascii="Times New Roman" w:hAnsi="Times New Roman" w:cs="Times New Roman"/>
          <w:sz w:val="24"/>
          <w:szCs w:val="24"/>
        </w:rPr>
        <w:t xml:space="preserve"> them land extending up to the Agulu stream. The land to the West belonged to the </w:t>
      </w:r>
      <w:r w:rsidR="00BE1773">
        <w:rPr>
          <w:rFonts w:ascii="Times New Roman" w:hAnsi="Times New Roman" w:cs="Times New Roman"/>
          <w:sz w:val="24"/>
          <w:szCs w:val="24"/>
        </w:rPr>
        <w:t>appellant</w:t>
      </w:r>
      <w:r w:rsidR="00904E79">
        <w:rPr>
          <w:rFonts w:ascii="Times New Roman" w:hAnsi="Times New Roman" w:cs="Times New Roman"/>
          <w:sz w:val="24"/>
          <w:szCs w:val="24"/>
        </w:rPr>
        <w:t xml:space="preserve"> and her </w:t>
      </w:r>
      <w:r w:rsidR="00BE1773">
        <w:rPr>
          <w:rFonts w:ascii="Times New Roman" w:hAnsi="Times New Roman" w:cs="Times New Roman"/>
          <w:sz w:val="24"/>
          <w:szCs w:val="24"/>
        </w:rPr>
        <w:t>husband, Paulino Owot</w:t>
      </w:r>
      <w:r w:rsidR="00904E79">
        <w:rPr>
          <w:rFonts w:ascii="Times New Roman" w:hAnsi="Times New Roman" w:cs="Times New Roman"/>
          <w:sz w:val="24"/>
          <w:szCs w:val="24"/>
        </w:rPr>
        <w:t xml:space="preserve">. </w:t>
      </w:r>
      <w:r w:rsidR="00BE1773">
        <w:rPr>
          <w:rFonts w:ascii="Times New Roman" w:hAnsi="Times New Roman" w:cs="Times New Roman"/>
          <w:sz w:val="24"/>
          <w:szCs w:val="24"/>
        </w:rPr>
        <w:t xml:space="preserve">The boundary was Agulu and Yago streams. </w:t>
      </w:r>
      <w:r w:rsidR="00E30995">
        <w:rPr>
          <w:rFonts w:ascii="Times New Roman" w:hAnsi="Times New Roman" w:cs="Times New Roman"/>
          <w:sz w:val="24"/>
          <w:szCs w:val="24"/>
        </w:rPr>
        <w:t xml:space="preserve">The appellant once sued him and he concede that </w:t>
      </w:r>
      <w:r w:rsidR="00E30995">
        <w:rPr>
          <w:rFonts w:ascii="Times New Roman" w:hAnsi="Times New Roman" w:cs="Times New Roman"/>
          <w:sz w:val="24"/>
          <w:szCs w:val="24"/>
        </w:rPr>
        <w:lastRenderedPageBreak/>
        <w:t>the land belongs to her. He vacated the land and returned to the land that was given to them by Faustino Okok.</w:t>
      </w:r>
    </w:p>
    <w:p w:rsidR="00AB79B7" w:rsidRDefault="00AB79B7" w:rsidP="00AB79B7">
      <w:pPr>
        <w:spacing w:after="0" w:line="360" w:lineRule="auto"/>
        <w:jc w:val="both"/>
        <w:rPr>
          <w:rFonts w:ascii="Times New Roman" w:hAnsi="Times New Roman" w:cs="Times New Roman"/>
          <w:sz w:val="24"/>
          <w:szCs w:val="24"/>
        </w:rPr>
      </w:pPr>
    </w:p>
    <w:p w:rsidR="004B3368" w:rsidRDefault="004B3368" w:rsidP="00AB79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w:t>
      </w:r>
      <w:r w:rsidR="00E30995">
        <w:rPr>
          <w:rFonts w:ascii="Times New Roman" w:hAnsi="Times New Roman" w:cs="Times New Roman"/>
          <w:sz w:val="24"/>
          <w:szCs w:val="24"/>
        </w:rPr>
        <w:t>Otto Charles</w:t>
      </w:r>
      <w:r w:rsidR="00402557">
        <w:rPr>
          <w:rFonts w:ascii="Times New Roman" w:hAnsi="Times New Roman" w:cs="Times New Roman"/>
          <w:sz w:val="24"/>
          <w:szCs w:val="24"/>
        </w:rPr>
        <w:t xml:space="preserve"> testified that </w:t>
      </w:r>
      <w:r>
        <w:rPr>
          <w:rFonts w:ascii="Times New Roman" w:hAnsi="Times New Roman" w:cs="Times New Roman"/>
          <w:sz w:val="24"/>
          <w:szCs w:val="24"/>
        </w:rPr>
        <w:t xml:space="preserve">the </w:t>
      </w:r>
      <w:r w:rsidR="00E30995">
        <w:rPr>
          <w:rFonts w:ascii="Times New Roman" w:hAnsi="Times New Roman" w:cs="Times New Roman"/>
          <w:sz w:val="24"/>
          <w:szCs w:val="24"/>
        </w:rPr>
        <w:t>land in dispute belongs to his father Lacede, the appellant's father in law</w:t>
      </w:r>
      <w:r>
        <w:rPr>
          <w:rFonts w:ascii="Times New Roman" w:hAnsi="Times New Roman" w:cs="Times New Roman"/>
          <w:sz w:val="24"/>
          <w:szCs w:val="24"/>
        </w:rPr>
        <w:t>.</w:t>
      </w:r>
      <w:r w:rsidR="00E30995">
        <w:rPr>
          <w:rFonts w:ascii="Times New Roman" w:hAnsi="Times New Roman" w:cs="Times New Roman"/>
          <w:sz w:val="24"/>
          <w:szCs w:val="24"/>
        </w:rPr>
        <w:t xml:space="preserve"> Faustino Okok's land neighbours that land to the East. </w:t>
      </w:r>
      <w:r w:rsidR="006152FF">
        <w:rPr>
          <w:rFonts w:ascii="Times New Roman" w:hAnsi="Times New Roman" w:cs="Times New Roman"/>
          <w:sz w:val="24"/>
          <w:szCs w:val="24"/>
        </w:rPr>
        <w:t xml:space="preserve">Agulu stream is the boundary between them. All the respondent's other siblings reside on Faustino Okok's land. The respondent encroached on the land in dispute in 2009 on his return from the camp. Before leaving for the camp, he used to reside on Faustino Okok's land. </w:t>
      </w:r>
    </w:p>
    <w:p w:rsidR="00987232" w:rsidRDefault="00987232" w:rsidP="00AB79B7">
      <w:pPr>
        <w:spacing w:after="0" w:line="360" w:lineRule="auto"/>
        <w:jc w:val="both"/>
        <w:rPr>
          <w:rFonts w:ascii="Times New Roman" w:hAnsi="Times New Roman" w:cs="Times New Roman"/>
          <w:sz w:val="24"/>
          <w:szCs w:val="24"/>
        </w:rPr>
      </w:pPr>
    </w:p>
    <w:p w:rsidR="00987232" w:rsidRDefault="00987232" w:rsidP="00987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0D28DC">
        <w:rPr>
          <w:rFonts w:ascii="Times New Roman" w:hAnsi="Times New Roman" w:cs="Times New Roman"/>
          <w:i/>
          <w:sz w:val="24"/>
          <w:szCs w:val="24"/>
        </w:rPr>
        <w:t>locus in quo</w:t>
      </w:r>
      <w:r>
        <w:rPr>
          <w:rFonts w:ascii="Times New Roman" w:hAnsi="Times New Roman" w:cs="Times New Roman"/>
          <w:sz w:val="24"/>
          <w:szCs w:val="24"/>
        </w:rPr>
        <w:t xml:space="preserve"> where it recorded evidence from three additional witnesses on each side. </w:t>
      </w:r>
      <w:r w:rsidR="00694B46" w:rsidRPr="00987232">
        <w:rPr>
          <w:rFonts w:ascii="Times New Roman" w:hAnsi="Times New Roman" w:cs="Times New Roman"/>
          <w:sz w:val="24"/>
          <w:szCs w:val="24"/>
        </w:rPr>
        <w:t>For Respondent</w:t>
      </w:r>
      <w:r>
        <w:rPr>
          <w:rFonts w:ascii="Times New Roman" w:hAnsi="Times New Roman" w:cs="Times New Roman"/>
          <w:sz w:val="24"/>
          <w:szCs w:val="24"/>
        </w:rPr>
        <w:t>;</w:t>
      </w:r>
      <w:r w:rsidR="00694B46">
        <w:rPr>
          <w:rFonts w:ascii="Times New Roman" w:hAnsi="Times New Roman" w:cs="Times New Roman"/>
          <w:sz w:val="24"/>
          <w:szCs w:val="24"/>
        </w:rPr>
        <w:t xml:space="preserve"> - </w:t>
      </w:r>
      <w:r>
        <w:rPr>
          <w:rFonts w:ascii="Times New Roman" w:hAnsi="Times New Roman" w:cs="Times New Roman"/>
          <w:sz w:val="24"/>
          <w:szCs w:val="24"/>
        </w:rPr>
        <w:t>(i) Omona Charles who stated that</w:t>
      </w:r>
      <w:r w:rsidR="006152FF">
        <w:rPr>
          <w:rFonts w:ascii="Times New Roman" w:hAnsi="Times New Roman" w:cs="Times New Roman"/>
          <w:sz w:val="24"/>
          <w:szCs w:val="24"/>
        </w:rPr>
        <w:t xml:space="preserve"> </w:t>
      </w:r>
      <w:r w:rsidR="002E08EC">
        <w:rPr>
          <w:rFonts w:ascii="Times New Roman" w:hAnsi="Times New Roman" w:cs="Times New Roman"/>
          <w:sz w:val="24"/>
          <w:szCs w:val="24"/>
        </w:rPr>
        <w:t>the land originally belonged to Aluji Okot who gave it to Okok Faustino in 1952 who in turn gave it to the respondent's father, Onasimo Banya. The boundary is a rock</w:t>
      </w:r>
      <w:r>
        <w:rPr>
          <w:rFonts w:ascii="Times New Roman" w:hAnsi="Times New Roman" w:cs="Times New Roman"/>
          <w:sz w:val="24"/>
          <w:szCs w:val="24"/>
        </w:rPr>
        <w:t>;</w:t>
      </w:r>
      <w:r w:rsidR="002E08EC">
        <w:rPr>
          <w:rFonts w:ascii="Times New Roman" w:hAnsi="Times New Roman" w:cs="Times New Roman"/>
          <w:sz w:val="24"/>
          <w:szCs w:val="24"/>
        </w:rPr>
        <w:t xml:space="preserve"> </w:t>
      </w:r>
      <w:r w:rsidR="006152FF">
        <w:rPr>
          <w:rFonts w:ascii="Times New Roman" w:hAnsi="Times New Roman" w:cs="Times New Roman"/>
          <w:sz w:val="24"/>
          <w:szCs w:val="24"/>
        </w:rPr>
        <w:t>(</w:t>
      </w:r>
      <w:r w:rsidR="00643EF0">
        <w:rPr>
          <w:rFonts w:ascii="Times New Roman" w:hAnsi="Times New Roman" w:cs="Times New Roman"/>
          <w:sz w:val="24"/>
          <w:szCs w:val="24"/>
        </w:rPr>
        <w:t>ii</w:t>
      </w:r>
      <w:r w:rsidR="006152FF">
        <w:rPr>
          <w:rFonts w:ascii="Times New Roman" w:hAnsi="Times New Roman" w:cs="Times New Roman"/>
          <w:sz w:val="24"/>
          <w:szCs w:val="24"/>
        </w:rPr>
        <w:t>) Abola Richard</w:t>
      </w:r>
      <w:r>
        <w:rPr>
          <w:rFonts w:ascii="Times New Roman" w:hAnsi="Times New Roman" w:cs="Times New Roman"/>
          <w:sz w:val="24"/>
          <w:szCs w:val="24"/>
        </w:rPr>
        <w:t>, who stated that</w:t>
      </w:r>
      <w:r w:rsidR="006152FF">
        <w:rPr>
          <w:rFonts w:ascii="Times New Roman" w:hAnsi="Times New Roman" w:cs="Times New Roman"/>
          <w:sz w:val="24"/>
          <w:szCs w:val="24"/>
        </w:rPr>
        <w:t xml:space="preserve"> </w:t>
      </w:r>
      <w:r>
        <w:rPr>
          <w:rFonts w:ascii="Times New Roman" w:hAnsi="Times New Roman" w:cs="Times New Roman"/>
          <w:sz w:val="24"/>
          <w:szCs w:val="24"/>
        </w:rPr>
        <w:t>he is the grand-son of Aluji Okot.</w:t>
      </w:r>
      <w:r w:rsidR="002E08EC">
        <w:rPr>
          <w:rFonts w:ascii="Times New Roman" w:hAnsi="Times New Roman" w:cs="Times New Roman"/>
          <w:sz w:val="24"/>
          <w:szCs w:val="24"/>
        </w:rPr>
        <w:t xml:space="preserve"> He lives between both parties. The appellant le</w:t>
      </w:r>
      <w:r>
        <w:rPr>
          <w:rFonts w:ascii="Times New Roman" w:hAnsi="Times New Roman" w:cs="Times New Roman"/>
          <w:sz w:val="24"/>
          <w:szCs w:val="24"/>
        </w:rPr>
        <w:t>ft</w:t>
      </w:r>
      <w:r w:rsidR="002E08EC">
        <w:rPr>
          <w:rFonts w:ascii="Times New Roman" w:hAnsi="Times New Roman" w:cs="Times New Roman"/>
          <w:sz w:val="24"/>
          <w:szCs w:val="24"/>
        </w:rPr>
        <w:t xml:space="preserve"> her land, </w:t>
      </w:r>
      <w:r>
        <w:rPr>
          <w:rFonts w:ascii="Times New Roman" w:hAnsi="Times New Roman" w:cs="Times New Roman"/>
          <w:sz w:val="24"/>
          <w:szCs w:val="24"/>
        </w:rPr>
        <w:t>went</w:t>
      </w:r>
      <w:r w:rsidR="002E08EC">
        <w:rPr>
          <w:rFonts w:ascii="Times New Roman" w:hAnsi="Times New Roman" w:cs="Times New Roman"/>
          <w:sz w:val="24"/>
          <w:szCs w:val="24"/>
        </w:rPr>
        <w:t xml:space="preserve"> past his </w:t>
      </w:r>
      <w:r>
        <w:rPr>
          <w:rFonts w:ascii="Times New Roman" w:hAnsi="Times New Roman" w:cs="Times New Roman"/>
          <w:sz w:val="24"/>
          <w:szCs w:val="24"/>
        </w:rPr>
        <w:t xml:space="preserve">land </w:t>
      </w:r>
      <w:r w:rsidR="002E08EC">
        <w:rPr>
          <w:rFonts w:ascii="Times New Roman" w:hAnsi="Times New Roman" w:cs="Times New Roman"/>
          <w:sz w:val="24"/>
          <w:szCs w:val="24"/>
        </w:rPr>
        <w:t>to claim the respondent's land. It is his grandfather Aluji Okot who gave the land to Okok Faustino who in turn gave it to the respondent's father, Onasimo Banya</w:t>
      </w:r>
      <w:r>
        <w:rPr>
          <w:rFonts w:ascii="Times New Roman" w:hAnsi="Times New Roman" w:cs="Times New Roman"/>
          <w:sz w:val="24"/>
          <w:szCs w:val="24"/>
        </w:rPr>
        <w:t>;</w:t>
      </w:r>
      <w:r w:rsidR="002E08EC">
        <w:rPr>
          <w:rFonts w:ascii="Times New Roman" w:hAnsi="Times New Roman" w:cs="Times New Roman"/>
          <w:sz w:val="24"/>
          <w:szCs w:val="24"/>
        </w:rPr>
        <w:t xml:space="preserve"> </w:t>
      </w:r>
      <w:r w:rsidR="006152FF">
        <w:rPr>
          <w:rFonts w:ascii="Times New Roman" w:hAnsi="Times New Roman" w:cs="Times New Roman"/>
          <w:sz w:val="24"/>
          <w:szCs w:val="24"/>
        </w:rPr>
        <w:t>(i</w:t>
      </w:r>
      <w:r w:rsidR="00643EF0">
        <w:rPr>
          <w:rFonts w:ascii="Times New Roman" w:hAnsi="Times New Roman" w:cs="Times New Roman"/>
          <w:sz w:val="24"/>
          <w:szCs w:val="24"/>
        </w:rPr>
        <w:t>ii</w:t>
      </w:r>
      <w:r w:rsidR="006152FF">
        <w:rPr>
          <w:rFonts w:ascii="Times New Roman" w:hAnsi="Times New Roman" w:cs="Times New Roman"/>
          <w:sz w:val="24"/>
          <w:szCs w:val="24"/>
        </w:rPr>
        <w:t>) Awoo Rujina</w:t>
      </w:r>
      <w:r>
        <w:rPr>
          <w:rFonts w:ascii="Times New Roman" w:hAnsi="Times New Roman" w:cs="Times New Roman"/>
          <w:sz w:val="24"/>
          <w:szCs w:val="24"/>
        </w:rPr>
        <w:t xml:space="preserve"> </w:t>
      </w:r>
      <w:r w:rsidR="006152FF">
        <w:rPr>
          <w:rFonts w:ascii="Times New Roman" w:hAnsi="Times New Roman" w:cs="Times New Roman"/>
          <w:sz w:val="24"/>
          <w:szCs w:val="24"/>
        </w:rPr>
        <w:t>the respondent's sister</w:t>
      </w:r>
      <w:r>
        <w:rPr>
          <w:rFonts w:ascii="Times New Roman" w:hAnsi="Times New Roman" w:cs="Times New Roman"/>
          <w:sz w:val="24"/>
          <w:szCs w:val="24"/>
        </w:rPr>
        <w:t>,</w:t>
      </w:r>
      <w:r w:rsidR="006152FF">
        <w:rPr>
          <w:rFonts w:ascii="Times New Roman" w:hAnsi="Times New Roman" w:cs="Times New Roman"/>
          <w:sz w:val="24"/>
          <w:szCs w:val="24"/>
        </w:rPr>
        <w:t xml:space="preserve"> </w:t>
      </w:r>
      <w:r>
        <w:rPr>
          <w:rFonts w:ascii="Times New Roman" w:hAnsi="Times New Roman" w:cs="Times New Roman"/>
          <w:sz w:val="24"/>
          <w:szCs w:val="24"/>
        </w:rPr>
        <w:t>who stated that</w:t>
      </w:r>
      <w:r w:rsidR="006152FF">
        <w:rPr>
          <w:rFonts w:ascii="Times New Roman" w:hAnsi="Times New Roman" w:cs="Times New Roman"/>
          <w:sz w:val="24"/>
          <w:szCs w:val="24"/>
        </w:rPr>
        <w:t xml:space="preserve"> the land belonged to Faustino Okok who gave it to his brother in law Onasimo Banya, the respondent's father. He re-occupied it </w:t>
      </w:r>
      <w:r w:rsidR="002E08EC">
        <w:rPr>
          <w:rFonts w:ascii="Times New Roman" w:hAnsi="Times New Roman" w:cs="Times New Roman"/>
          <w:sz w:val="24"/>
          <w:szCs w:val="24"/>
        </w:rPr>
        <w:t>after</w:t>
      </w:r>
      <w:r w:rsidR="006152FF">
        <w:rPr>
          <w:rFonts w:ascii="Times New Roman" w:hAnsi="Times New Roman" w:cs="Times New Roman"/>
          <w:sz w:val="24"/>
          <w:szCs w:val="24"/>
        </w:rPr>
        <w:t xml:space="preserve"> the insurgency.</w:t>
      </w:r>
      <w:r w:rsidR="00643EF0" w:rsidRPr="00643EF0">
        <w:rPr>
          <w:rFonts w:ascii="Times New Roman" w:hAnsi="Times New Roman" w:cs="Times New Roman"/>
          <w:sz w:val="24"/>
          <w:szCs w:val="24"/>
        </w:rPr>
        <w:t xml:space="preserve"> </w:t>
      </w:r>
    </w:p>
    <w:p w:rsidR="00987232" w:rsidRDefault="00987232" w:rsidP="00987232">
      <w:pPr>
        <w:spacing w:after="0" w:line="360" w:lineRule="auto"/>
        <w:jc w:val="both"/>
        <w:rPr>
          <w:rFonts w:ascii="Times New Roman" w:hAnsi="Times New Roman" w:cs="Times New Roman"/>
          <w:sz w:val="24"/>
          <w:szCs w:val="24"/>
        </w:rPr>
      </w:pPr>
    </w:p>
    <w:p w:rsidR="004B3368" w:rsidRDefault="00694B46" w:rsidP="00987232">
      <w:pPr>
        <w:spacing w:after="0" w:line="360" w:lineRule="auto"/>
        <w:jc w:val="both"/>
        <w:rPr>
          <w:rFonts w:ascii="Times New Roman" w:hAnsi="Times New Roman" w:cs="Times New Roman"/>
          <w:sz w:val="24"/>
          <w:szCs w:val="24"/>
        </w:rPr>
      </w:pPr>
      <w:r w:rsidRPr="00987232">
        <w:rPr>
          <w:rFonts w:ascii="Times New Roman" w:hAnsi="Times New Roman" w:cs="Times New Roman"/>
          <w:sz w:val="24"/>
          <w:szCs w:val="24"/>
        </w:rPr>
        <w:t>For Appellant</w:t>
      </w:r>
      <w:r w:rsidR="00987232">
        <w:rPr>
          <w:rFonts w:ascii="Times New Roman" w:hAnsi="Times New Roman" w:cs="Times New Roman"/>
          <w:sz w:val="24"/>
          <w:szCs w:val="24"/>
        </w:rPr>
        <w:t>;</w:t>
      </w:r>
      <w:r w:rsidRPr="00694B46">
        <w:rPr>
          <w:rFonts w:ascii="Times New Roman" w:hAnsi="Times New Roman" w:cs="Times New Roman"/>
          <w:sz w:val="24"/>
          <w:szCs w:val="24"/>
        </w:rPr>
        <w:t xml:space="preserve"> </w:t>
      </w:r>
      <w:r w:rsidR="00643EF0" w:rsidRPr="00694B46">
        <w:rPr>
          <w:rFonts w:ascii="Times New Roman" w:hAnsi="Times New Roman" w:cs="Times New Roman"/>
          <w:sz w:val="24"/>
          <w:szCs w:val="24"/>
        </w:rPr>
        <w:t>(iv</w:t>
      </w:r>
      <w:r w:rsidR="00891468">
        <w:rPr>
          <w:rFonts w:ascii="Times New Roman" w:hAnsi="Times New Roman" w:cs="Times New Roman"/>
          <w:sz w:val="24"/>
          <w:szCs w:val="24"/>
        </w:rPr>
        <w:t>) Okello Inyacio</w:t>
      </w:r>
      <w:r w:rsidR="00987232">
        <w:rPr>
          <w:rFonts w:ascii="Times New Roman" w:hAnsi="Times New Roman" w:cs="Times New Roman"/>
          <w:sz w:val="24"/>
          <w:szCs w:val="24"/>
        </w:rPr>
        <w:t xml:space="preserve"> who stated that he</w:t>
      </w:r>
      <w:r w:rsidR="00643EF0" w:rsidRPr="00694B46">
        <w:rPr>
          <w:rFonts w:ascii="Times New Roman" w:hAnsi="Times New Roman" w:cs="Times New Roman"/>
          <w:sz w:val="24"/>
          <w:szCs w:val="24"/>
        </w:rPr>
        <w:t xml:space="preserve"> </w:t>
      </w:r>
      <w:r w:rsidR="00891468">
        <w:rPr>
          <w:rFonts w:ascii="Times New Roman" w:hAnsi="Times New Roman" w:cs="Times New Roman"/>
          <w:sz w:val="24"/>
          <w:szCs w:val="24"/>
        </w:rPr>
        <w:t xml:space="preserve">found Lacede, father of Owot Paulino, the appellant's husband, on the land and has lived there for 67 years. Aluji Okot accommodated Okok Faustino for six years and left for Lungulu. The part Aluji Okot gave to Okok Faustino stops at Agulu Stream. </w:t>
      </w:r>
      <w:r w:rsidR="001F4997">
        <w:rPr>
          <w:rFonts w:ascii="Times New Roman" w:hAnsi="Times New Roman" w:cs="Times New Roman"/>
          <w:sz w:val="24"/>
          <w:szCs w:val="24"/>
        </w:rPr>
        <w:t xml:space="preserve">The respondent occupied the land East of the stream while the appellant occupied land East of the stream. </w:t>
      </w:r>
      <w:r w:rsidR="00891468">
        <w:rPr>
          <w:rFonts w:ascii="Times New Roman" w:hAnsi="Times New Roman" w:cs="Times New Roman"/>
          <w:sz w:val="24"/>
          <w:szCs w:val="24"/>
        </w:rPr>
        <w:t>Owot Paulino was buried on the land in dispute</w:t>
      </w:r>
      <w:r w:rsidR="001F4997">
        <w:rPr>
          <w:rFonts w:ascii="Times New Roman" w:hAnsi="Times New Roman" w:cs="Times New Roman"/>
          <w:sz w:val="24"/>
          <w:szCs w:val="24"/>
        </w:rPr>
        <w:t>. The dispute is about the boundary and not the entire land. the respondent trespassed onto the appellant's land after the war</w:t>
      </w:r>
      <w:r w:rsidR="00987232">
        <w:rPr>
          <w:rFonts w:ascii="Times New Roman" w:hAnsi="Times New Roman" w:cs="Times New Roman"/>
          <w:sz w:val="24"/>
          <w:szCs w:val="24"/>
        </w:rPr>
        <w:t>;</w:t>
      </w:r>
      <w:r w:rsidR="00891468">
        <w:rPr>
          <w:rFonts w:ascii="Times New Roman" w:hAnsi="Times New Roman" w:cs="Times New Roman"/>
          <w:sz w:val="24"/>
          <w:szCs w:val="24"/>
        </w:rPr>
        <w:t xml:space="preserve"> </w:t>
      </w:r>
      <w:r w:rsidR="00643EF0" w:rsidRPr="00694B46">
        <w:rPr>
          <w:rFonts w:ascii="Times New Roman" w:hAnsi="Times New Roman" w:cs="Times New Roman"/>
          <w:sz w:val="24"/>
          <w:szCs w:val="24"/>
        </w:rPr>
        <w:t>(v) Loka Romano</w:t>
      </w:r>
      <w:r w:rsidR="00987232">
        <w:rPr>
          <w:rFonts w:ascii="Times New Roman" w:hAnsi="Times New Roman" w:cs="Times New Roman"/>
          <w:sz w:val="24"/>
          <w:szCs w:val="24"/>
        </w:rPr>
        <w:t>, who st</w:t>
      </w:r>
      <w:r w:rsidR="000D28DC">
        <w:rPr>
          <w:rFonts w:ascii="Times New Roman" w:hAnsi="Times New Roman" w:cs="Times New Roman"/>
          <w:sz w:val="24"/>
          <w:szCs w:val="24"/>
        </w:rPr>
        <w:t>ated</w:t>
      </w:r>
      <w:r w:rsidR="00987232">
        <w:rPr>
          <w:rFonts w:ascii="Times New Roman" w:hAnsi="Times New Roman" w:cs="Times New Roman"/>
          <w:sz w:val="24"/>
          <w:szCs w:val="24"/>
        </w:rPr>
        <w:t xml:space="preserve"> that</w:t>
      </w:r>
      <w:r w:rsidR="001F4997">
        <w:rPr>
          <w:rFonts w:ascii="Times New Roman" w:hAnsi="Times New Roman" w:cs="Times New Roman"/>
          <w:sz w:val="24"/>
          <w:szCs w:val="24"/>
        </w:rPr>
        <w:t xml:space="preserve"> the land given to</w:t>
      </w:r>
      <w:r w:rsidR="001F4997" w:rsidRPr="001F4997">
        <w:rPr>
          <w:rFonts w:ascii="Times New Roman" w:hAnsi="Times New Roman" w:cs="Times New Roman"/>
          <w:sz w:val="24"/>
          <w:szCs w:val="24"/>
        </w:rPr>
        <w:t xml:space="preserve"> </w:t>
      </w:r>
      <w:r w:rsidR="001F4997">
        <w:rPr>
          <w:rFonts w:ascii="Times New Roman" w:hAnsi="Times New Roman" w:cs="Times New Roman"/>
          <w:sz w:val="24"/>
          <w:szCs w:val="24"/>
        </w:rPr>
        <w:t xml:space="preserve">Onasimo Banya was up to Angulu stream. Both parties </w:t>
      </w:r>
      <w:r w:rsidR="00987232">
        <w:rPr>
          <w:rFonts w:ascii="Times New Roman" w:hAnsi="Times New Roman" w:cs="Times New Roman"/>
          <w:sz w:val="24"/>
          <w:szCs w:val="24"/>
        </w:rPr>
        <w:t xml:space="preserve">had </w:t>
      </w:r>
      <w:r w:rsidR="001F4997">
        <w:rPr>
          <w:rFonts w:ascii="Times New Roman" w:hAnsi="Times New Roman" w:cs="Times New Roman"/>
          <w:sz w:val="24"/>
          <w:szCs w:val="24"/>
        </w:rPr>
        <w:t xml:space="preserve">activities on their respective pieces of land </w:t>
      </w:r>
      <w:r w:rsidR="00987232">
        <w:rPr>
          <w:rFonts w:ascii="Times New Roman" w:hAnsi="Times New Roman" w:cs="Times New Roman"/>
          <w:sz w:val="24"/>
          <w:szCs w:val="24"/>
        </w:rPr>
        <w:t xml:space="preserve">and </w:t>
      </w:r>
      <w:r w:rsidR="001F4997">
        <w:rPr>
          <w:rFonts w:ascii="Times New Roman" w:hAnsi="Times New Roman" w:cs="Times New Roman"/>
          <w:sz w:val="24"/>
          <w:szCs w:val="24"/>
        </w:rPr>
        <w:t>used to stop at Angulu stream before the insurgency</w:t>
      </w:r>
      <w:r w:rsidR="00987232">
        <w:rPr>
          <w:rFonts w:ascii="Times New Roman" w:hAnsi="Times New Roman" w:cs="Times New Roman"/>
          <w:sz w:val="24"/>
          <w:szCs w:val="24"/>
        </w:rPr>
        <w:t>;</w:t>
      </w:r>
      <w:r w:rsidR="00643EF0" w:rsidRPr="00694B46">
        <w:rPr>
          <w:rFonts w:ascii="Times New Roman" w:hAnsi="Times New Roman" w:cs="Times New Roman"/>
          <w:sz w:val="24"/>
          <w:szCs w:val="24"/>
        </w:rPr>
        <w:t xml:space="preserve"> (vi) Okwera Augustino</w:t>
      </w:r>
      <w:r w:rsidR="00987232">
        <w:rPr>
          <w:rFonts w:ascii="Times New Roman" w:hAnsi="Times New Roman" w:cs="Times New Roman"/>
          <w:sz w:val="24"/>
          <w:szCs w:val="24"/>
        </w:rPr>
        <w:t xml:space="preserve"> stated that the</w:t>
      </w:r>
      <w:r w:rsidR="00B70F30">
        <w:rPr>
          <w:rFonts w:ascii="Times New Roman" w:hAnsi="Times New Roman" w:cs="Times New Roman"/>
          <w:sz w:val="24"/>
          <w:szCs w:val="24"/>
        </w:rPr>
        <w:t xml:space="preserve"> Angulu Stream is the boundary between the two parties. The land in dispute belongs to the appellant and she occupied it </w:t>
      </w:r>
      <w:r w:rsidR="000D28DC">
        <w:rPr>
          <w:rFonts w:ascii="Times New Roman" w:hAnsi="Times New Roman" w:cs="Times New Roman"/>
          <w:sz w:val="24"/>
          <w:szCs w:val="24"/>
        </w:rPr>
        <w:t>from</w:t>
      </w:r>
      <w:r w:rsidR="00B70F30">
        <w:rPr>
          <w:rFonts w:ascii="Times New Roman" w:hAnsi="Times New Roman" w:cs="Times New Roman"/>
          <w:sz w:val="24"/>
          <w:szCs w:val="24"/>
        </w:rPr>
        <w:t xml:space="preserve"> 1962</w:t>
      </w:r>
      <w:r w:rsidR="000D28DC">
        <w:rPr>
          <w:rFonts w:ascii="Times New Roman" w:hAnsi="Times New Roman" w:cs="Times New Roman"/>
          <w:sz w:val="24"/>
          <w:szCs w:val="24"/>
        </w:rPr>
        <w:t xml:space="preserve"> henceforth</w:t>
      </w:r>
      <w:r w:rsidR="00B70F30">
        <w:rPr>
          <w:rFonts w:ascii="Times New Roman" w:hAnsi="Times New Roman" w:cs="Times New Roman"/>
          <w:sz w:val="24"/>
          <w:szCs w:val="24"/>
        </w:rPr>
        <w:t xml:space="preserve">. </w:t>
      </w:r>
    </w:p>
    <w:p w:rsidR="00B70F30" w:rsidRDefault="00255766" w:rsidP="00987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987232">
        <w:rPr>
          <w:rFonts w:ascii="Times New Roman" w:hAnsi="Times New Roman" w:cs="Times New Roman"/>
          <w:sz w:val="24"/>
          <w:szCs w:val="24"/>
        </w:rPr>
        <w:t xml:space="preserve">t the </w:t>
      </w:r>
      <w:r w:rsidR="00987232" w:rsidRPr="00255766">
        <w:rPr>
          <w:rFonts w:ascii="Times New Roman" w:hAnsi="Times New Roman" w:cs="Times New Roman"/>
          <w:i/>
          <w:sz w:val="24"/>
          <w:szCs w:val="24"/>
        </w:rPr>
        <w:t>locus in quo</w:t>
      </w:r>
      <w:r w:rsidR="00987232">
        <w:rPr>
          <w:rFonts w:ascii="Times New Roman" w:hAnsi="Times New Roman" w:cs="Times New Roman"/>
          <w:sz w:val="24"/>
          <w:szCs w:val="24"/>
        </w:rPr>
        <w:t xml:space="preserve">,  </w:t>
      </w:r>
      <w:r>
        <w:rPr>
          <w:rFonts w:ascii="Times New Roman" w:hAnsi="Times New Roman" w:cs="Times New Roman"/>
          <w:sz w:val="24"/>
          <w:szCs w:val="24"/>
        </w:rPr>
        <w:t xml:space="preserve">the court observed further that </w:t>
      </w:r>
      <w:r w:rsidR="00987232">
        <w:rPr>
          <w:rFonts w:ascii="Times New Roman" w:hAnsi="Times New Roman" w:cs="Times New Roman"/>
          <w:sz w:val="24"/>
          <w:szCs w:val="24"/>
        </w:rPr>
        <w:t xml:space="preserve">the </w:t>
      </w:r>
      <w:r w:rsidR="001F4997">
        <w:rPr>
          <w:rFonts w:ascii="Times New Roman" w:hAnsi="Times New Roman" w:cs="Times New Roman"/>
          <w:sz w:val="24"/>
          <w:szCs w:val="24"/>
        </w:rPr>
        <w:t>respondent claimed the entire land while the appellant only claimed land up to the stream</w:t>
      </w:r>
      <w:r w:rsidR="00842D5F">
        <w:rPr>
          <w:rFonts w:ascii="Times New Roman" w:hAnsi="Times New Roman" w:cs="Times New Roman"/>
          <w:sz w:val="24"/>
          <w:szCs w:val="24"/>
        </w:rPr>
        <w:t>.</w:t>
      </w:r>
      <w:r w:rsidR="001F4997">
        <w:rPr>
          <w:rFonts w:ascii="Times New Roman" w:hAnsi="Times New Roman" w:cs="Times New Roman"/>
          <w:sz w:val="24"/>
          <w:szCs w:val="24"/>
        </w:rPr>
        <w:t xml:space="preserve"> The respondent then said he was claiming only the part where the appellant's son was constructing a home. </w:t>
      </w:r>
      <w:r w:rsidR="00987232">
        <w:rPr>
          <w:rFonts w:ascii="Times New Roman" w:hAnsi="Times New Roman" w:cs="Times New Roman"/>
          <w:sz w:val="24"/>
          <w:szCs w:val="24"/>
        </w:rPr>
        <w:t>Unfortunately, t</w:t>
      </w:r>
      <w:r w:rsidR="00B70F30">
        <w:rPr>
          <w:rFonts w:ascii="Times New Roman" w:hAnsi="Times New Roman" w:cs="Times New Roman"/>
          <w:sz w:val="24"/>
          <w:szCs w:val="24"/>
        </w:rPr>
        <w:t>ime r</w:t>
      </w:r>
      <w:r w:rsidR="00987232">
        <w:rPr>
          <w:rFonts w:ascii="Times New Roman" w:hAnsi="Times New Roman" w:cs="Times New Roman"/>
          <w:sz w:val="24"/>
          <w:szCs w:val="24"/>
        </w:rPr>
        <w:t>an</w:t>
      </w:r>
      <w:r w:rsidR="00B70F30">
        <w:rPr>
          <w:rFonts w:ascii="Times New Roman" w:hAnsi="Times New Roman" w:cs="Times New Roman"/>
          <w:sz w:val="24"/>
          <w:szCs w:val="24"/>
        </w:rPr>
        <w:t xml:space="preserve"> out at 4.30 pm</w:t>
      </w:r>
      <w:r w:rsidR="00987232">
        <w:rPr>
          <w:rFonts w:ascii="Times New Roman" w:hAnsi="Times New Roman" w:cs="Times New Roman"/>
          <w:sz w:val="24"/>
          <w:szCs w:val="24"/>
        </w:rPr>
        <w:t xml:space="preserve"> before the </w:t>
      </w:r>
      <w:r w:rsidR="003E7D51">
        <w:rPr>
          <w:rFonts w:ascii="Times New Roman" w:hAnsi="Times New Roman" w:cs="Times New Roman"/>
          <w:sz w:val="24"/>
          <w:szCs w:val="24"/>
        </w:rPr>
        <w:t xml:space="preserve">land </w:t>
      </w:r>
      <w:r w:rsidR="00987232">
        <w:rPr>
          <w:rFonts w:ascii="Times New Roman" w:hAnsi="Times New Roman" w:cs="Times New Roman"/>
          <w:sz w:val="24"/>
          <w:szCs w:val="24"/>
        </w:rPr>
        <w:t>in dispute could be inspected</w:t>
      </w:r>
      <w:r w:rsidR="00B70F30">
        <w:rPr>
          <w:rFonts w:ascii="Times New Roman" w:hAnsi="Times New Roman" w:cs="Times New Roman"/>
          <w:sz w:val="24"/>
          <w:szCs w:val="24"/>
        </w:rPr>
        <w:t xml:space="preserve">. </w:t>
      </w:r>
      <w:r w:rsidR="00987232">
        <w:rPr>
          <w:rFonts w:ascii="Times New Roman" w:hAnsi="Times New Roman" w:cs="Times New Roman"/>
          <w:sz w:val="24"/>
          <w:szCs w:val="24"/>
        </w:rPr>
        <w:t>Therefore, n</w:t>
      </w:r>
      <w:r w:rsidR="00B70F30">
        <w:rPr>
          <w:rFonts w:ascii="Times New Roman" w:hAnsi="Times New Roman" w:cs="Times New Roman"/>
          <w:sz w:val="24"/>
          <w:szCs w:val="24"/>
        </w:rPr>
        <w:t xml:space="preserve">o map </w:t>
      </w:r>
      <w:r w:rsidR="00987232">
        <w:rPr>
          <w:rFonts w:ascii="Times New Roman" w:hAnsi="Times New Roman" w:cs="Times New Roman"/>
          <w:sz w:val="24"/>
          <w:szCs w:val="24"/>
        </w:rPr>
        <w:t xml:space="preserve">was </w:t>
      </w:r>
      <w:r w:rsidR="00B70F30">
        <w:rPr>
          <w:rFonts w:ascii="Times New Roman" w:hAnsi="Times New Roman" w:cs="Times New Roman"/>
          <w:sz w:val="24"/>
          <w:szCs w:val="24"/>
        </w:rPr>
        <w:t>drawn.</w:t>
      </w:r>
    </w:p>
    <w:p w:rsidR="00987232" w:rsidRDefault="00987232" w:rsidP="00987232">
      <w:pPr>
        <w:spacing w:after="0" w:line="360" w:lineRule="auto"/>
        <w:jc w:val="both"/>
        <w:rPr>
          <w:rFonts w:ascii="Times New Roman" w:hAnsi="Times New Roman" w:cs="Times New Roman"/>
          <w:sz w:val="24"/>
          <w:szCs w:val="24"/>
        </w:rPr>
      </w:pPr>
    </w:p>
    <w:p w:rsidR="00182658" w:rsidRDefault="00987232" w:rsidP="00255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w:t>
      </w:r>
      <w:r w:rsidR="00182658">
        <w:rPr>
          <w:rFonts w:ascii="Times New Roman" w:hAnsi="Times New Roman" w:cs="Times New Roman"/>
          <w:sz w:val="24"/>
          <w:szCs w:val="24"/>
        </w:rPr>
        <w:t xml:space="preserve">he two </w:t>
      </w:r>
      <w:r w:rsidR="008574F0">
        <w:rPr>
          <w:rFonts w:ascii="Times New Roman" w:hAnsi="Times New Roman" w:cs="Times New Roman"/>
          <w:sz w:val="24"/>
          <w:szCs w:val="24"/>
        </w:rPr>
        <w:t>disputants are closely related by intermarriage between their respective families</w:t>
      </w:r>
      <w:r w:rsidR="00182658">
        <w:rPr>
          <w:rFonts w:ascii="Times New Roman" w:hAnsi="Times New Roman" w:cs="Times New Roman"/>
          <w:sz w:val="24"/>
          <w:szCs w:val="24"/>
        </w:rPr>
        <w:t>.</w:t>
      </w:r>
      <w:r w:rsidR="00255766">
        <w:rPr>
          <w:rFonts w:ascii="Times New Roman" w:hAnsi="Times New Roman" w:cs="Times New Roman"/>
          <w:sz w:val="24"/>
          <w:szCs w:val="24"/>
        </w:rPr>
        <w:t xml:space="preserve"> </w:t>
      </w:r>
      <w:r w:rsidR="008574F0">
        <w:rPr>
          <w:rFonts w:ascii="Times New Roman" w:hAnsi="Times New Roman" w:cs="Times New Roman"/>
          <w:sz w:val="24"/>
          <w:szCs w:val="24"/>
        </w:rPr>
        <w:t xml:space="preserve">Having considered the witnesses of both parties and those at </w:t>
      </w:r>
      <w:r w:rsidR="008574F0" w:rsidRPr="00987232">
        <w:rPr>
          <w:rFonts w:ascii="Times New Roman" w:hAnsi="Times New Roman" w:cs="Times New Roman"/>
          <w:i/>
          <w:sz w:val="24"/>
          <w:szCs w:val="24"/>
        </w:rPr>
        <w:t>locus in quo</w:t>
      </w:r>
      <w:r w:rsidR="008574F0">
        <w:rPr>
          <w:rFonts w:ascii="Times New Roman" w:hAnsi="Times New Roman" w:cs="Times New Roman"/>
          <w:sz w:val="24"/>
          <w:szCs w:val="24"/>
        </w:rPr>
        <w:t xml:space="preserve">, </w:t>
      </w:r>
      <w:r w:rsidR="003E7D51">
        <w:rPr>
          <w:rFonts w:ascii="Times New Roman" w:hAnsi="Times New Roman" w:cs="Times New Roman"/>
          <w:sz w:val="24"/>
          <w:szCs w:val="24"/>
        </w:rPr>
        <w:t xml:space="preserve">he </w:t>
      </w:r>
      <w:r w:rsidR="008574F0">
        <w:rPr>
          <w:rFonts w:ascii="Times New Roman" w:hAnsi="Times New Roman" w:cs="Times New Roman"/>
          <w:sz w:val="24"/>
          <w:szCs w:val="24"/>
        </w:rPr>
        <w:t xml:space="preserve">found that the appellant's father in law and the respondent's father each owned land at Baraming village. The evidence of D.W.2 </w:t>
      </w:r>
      <w:r w:rsidR="003E7D51">
        <w:rPr>
          <w:rFonts w:ascii="Times New Roman" w:hAnsi="Times New Roman" w:cs="Times New Roman"/>
          <w:sz w:val="24"/>
          <w:szCs w:val="24"/>
        </w:rPr>
        <w:t>was</w:t>
      </w:r>
      <w:r w:rsidR="008574F0">
        <w:rPr>
          <w:rFonts w:ascii="Times New Roman" w:hAnsi="Times New Roman" w:cs="Times New Roman"/>
          <w:sz w:val="24"/>
          <w:szCs w:val="24"/>
        </w:rPr>
        <w:t xml:space="preserve"> taken with caution because of the sibling rivalry between him and the respondent. The evidence of the independent witness</w:t>
      </w:r>
      <w:r w:rsidR="00057FD6">
        <w:rPr>
          <w:rFonts w:ascii="Times New Roman" w:hAnsi="Times New Roman" w:cs="Times New Roman"/>
          <w:sz w:val="24"/>
          <w:szCs w:val="24"/>
        </w:rPr>
        <w:t xml:space="preserve">es was most instructive, most particularly that of </w:t>
      </w:r>
      <w:r w:rsidR="00057FD6" w:rsidRPr="00694B46">
        <w:rPr>
          <w:rFonts w:ascii="Times New Roman" w:hAnsi="Times New Roman" w:cs="Times New Roman"/>
          <w:sz w:val="24"/>
          <w:szCs w:val="24"/>
        </w:rPr>
        <w:t>Okwera Augustino</w:t>
      </w:r>
      <w:r w:rsidR="00057FD6">
        <w:rPr>
          <w:rFonts w:ascii="Times New Roman" w:hAnsi="Times New Roman" w:cs="Times New Roman"/>
          <w:sz w:val="24"/>
          <w:szCs w:val="24"/>
        </w:rPr>
        <w:t xml:space="preserve">. </w:t>
      </w:r>
      <w:r w:rsidR="00255766">
        <w:rPr>
          <w:rFonts w:ascii="Times New Roman" w:hAnsi="Times New Roman" w:cs="Times New Roman"/>
          <w:sz w:val="24"/>
          <w:szCs w:val="24"/>
        </w:rPr>
        <w:t>He therefore fo</w:t>
      </w:r>
      <w:r w:rsidR="003E7D51">
        <w:rPr>
          <w:rFonts w:ascii="Times New Roman" w:hAnsi="Times New Roman" w:cs="Times New Roman"/>
          <w:sz w:val="24"/>
          <w:szCs w:val="24"/>
        </w:rPr>
        <w:t>u</w:t>
      </w:r>
      <w:r w:rsidR="00057FD6">
        <w:rPr>
          <w:rFonts w:ascii="Times New Roman" w:hAnsi="Times New Roman" w:cs="Times New Roman"/>
          <w:sz w:val="24"/>
          <w:szCs w:val="24"/>
        </w:rPr>
        <w:t>nd that the land belonged to Faustino Okok who gave it to Onasimo Banya, the respondent's father</w:t>
      </w:r>
      <w:r w:rsidR="00182658">
        <w:rPr>
          <w:rFonts w:ascii="Times New Roman" w:hAnsi="Times New Roman" w:cs="Times New Roman"/>
          <w:sz w:val="24"/>
          <w:szCs w:val="24"/>
        </w:rPr>
        <w:t>.</w:t>
      </w:r>
      <w:r w:rsidR="00057FD6">
        <w:rPr>
          <w:rFonts w:ascii="Times New Roman" w:hAnsi="Times New Roman" w:cs="Times New Roman"/>
          <w:sz w:val="24"/>
          <w:szCs w:val="24"/>
        </w:rPr>
        <w:t xml:space="preserve"> The respondent being the son of the late, Onasimo Banya, he </w:t>
      </w:r>
      <w:r w:rsidR="00255766">
        <w:rPr>
          <w:rFonts w:ascii="Times New Roman" w:hAnsi="Times New Roman" w:cs="Times New Roman"/>
          <w:sz w:val="24"/>
          <w:szCs w:val="24"/>
        </w:rPr>
        <w:t>was</w:t>
      </w:r>
      <w:r w:rsidR="00057FD6">
        <w:rPr>
          <w:rFonts w:ascii="Times New Roman" w:hAnsi="Times New Roman" w:cs="Times New Roman"/>
          <w:sz w:val="24"/>
          <w:szCs w:val="24"/>
        </w:rPr>
        <w:t xml:space="preserve"> declared the rightful owner of the land in dispute. The appellant </w:t>
      </w:r>
      <w:r w:rsidR="00255766">
        <w:rPr>
          <w:rFonts w:ascii="Times New Roman" w:hAnsi="Times New Roman" w:cs="Times New Roman"/>
          <w:sz w:val="24"/>
          <w:szCs w:val="24"/>
        </w:rPr>
        <w:t>was</w:t>
      </w:r>
      <w:r w:rsidR="00057FD6">
        <w:rPr>
          <w:rFonts w:ascii="Times New Roman" w:hAnsi="Times New Roman" w:cs="Times New Roman"/>
          <w:sz w:val="24"/>
          <w:szCs w:val="24"/>
        </w:rPr>
        <w:t xml:space="preserve"> thus a trespasser on the land. </w:t>
      </w:r>
      <w:r w:rsidR="00255766">
        <w:rPr>
          <w:rFonts w:ascii="Times New Roman" w:hAnsi="Times New Roman" w:cs="Times New Roman"/>
          <w:sz w:val="24"/>
          <w:szCs w:val="24"/>
        </w:rPr>
        <w:t>The court issued an o</w:t>
      </w:r>
      <w:r w:rsidR="00057FD6">
        <w:rPr>
          <w:rFonts w:ascii="Times New Roman" w:hAnsi="Times New Roman" w:cs="Times New Roman"/>
          <w:sz w:val="24"/>
          <w:szCs w:val="24"/>
        </w:rPr>
        <w:t>rder of vacant possession</w:t>
      </w:r>
      <w:r w:rsidR="00255766">
        <w:rPr>
          <w:rFonts w:ascii="Times New Roman" w:hAnsi="Times New Roman" w:cs="Times New Roman"/>
          <w:sz w:val="24"/>
          <w:szCs w:val="24"/>
        </w:rPr>
        <w:t xml:space="preserve"> and</w:t>
      </w:r>
      <w:r w:rsidR="00057FD6">
        <w:rPr>
          <w:rFonts w:ascii="Times New Roman" w:hAnsi="Times New Roman" w:cs="Times New Roman"/>
          <w:sz w:val="24"/>
          <w:szCs w:val="24"/>
        </w:rPr>
        <w:t xml:space="preserve"> a permanent injunction</w:t>
      </w:r>
      <w:r w:rsidR="00255766">
        <w:rPr>
          <w:rFonts w:ascii="Times New Roman" w:hAnsi="Times New Roman" w:cs="Times New Roman"/>
          <w:sz w:val="24"/>
          <w:szCs w:val="24"/>
        </w:rPr>
        <w:t>. It did not award</w:t>
      </w:r>
      <w:r w:rsidR="00057FD6">
        <w:rPr>
          <w:rFonts w:ascii="Times New Roman" w:hAnsi="Times New Roman" w:cs="Times New Roman"/>
          <w:sz w:val="24"/>
          <w:szCs w:val="24"/>
        </w:rPr>
        <w:t xml:space="preserve"> general damages since the respondent </w:t>
      </w:r>
      <w:r w:rsidR="00255766">
        <w:rPr>
          <w:rFonts w:ascii="Times New Roman" w:hAnsi="Times New Roman" w:cs="Times New Roman"/>
          <w:sz w:val="24"/>
          <w:szCs w:val="24"/>
        </w:rPr>
        <w:t>was</w:t>
      </w:r>
      <w:r w:rsidR="00057FD6">
        <w:rPr>
          <w:rFonts w:ascii="Times New Roman" w:hAnsi="Times New Roman" w:cs="Times New Roman"/>
          <w:sz w:val="24"/>
          <w:szCs w:val="24"/>
        </w:rPr>
        <w:t xml:space="preserve"> in occupation, </w:t>
      </w:r>
      <w:r w:rsidR="00255766">
        <w:rPr>
          <w:rFonts w:ascii="Times New Roman" w:hAnsi="Times New Roman" w:cs="Times New Roman"/>
          <w:sz w:val="24"/>
          <w:szCs w:val="24"/>
        </w:rPr>
        <w:t xml:space="preserve">but awarded </w:t>
      </w:r>
      <w:r w:rsidR="00057FD6">
        <w:rPr>
          <w:rFonts w:ascii="Times New Roman" w:hAnsi="Times New Roman" w:cs="Times New Roman"/>
          <w:sz w:val="24"/>
          <w:szCs w:val="24"/>
        </w:rPr>
        <w:t xml:space="preserve">the costs of the suit to the respondent. </w:t>
      </w:r>
    </w:p>
    <w:p w:rsidR="00C44D6A" w:rsidRDefault="00C44D6A" w:rsidP="00255766">
      <w:pPr>
        <w:spacing w:after="0" w:line="360" w:lineRule="auto"/>
        <w:jc w:val="both"/>
        <w:rPr>
          <w:rFonts w:ascii="Times New Roman" w:hAnsi="Times New Roman" w:cs="Times New Roman"/>
          <w:sz w:val="24"/>
          <w:szCs w:val="24"/>
        </w:rPr>
      </w:pPr>
    </w:p>
    <w:p w:rsidR="00C44D6A" w:rsidRPr="00182658" w:rsidRDefault="00C44D6A" w:rsidP="002557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dissatisfied with the decision and appealed to this court on the following grounds, namely;</w:t>
      </w:r>
    </w:p>
    <w:p w:rsidR="00182658" w:rsidRDefault="00182658"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057FD6">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w:t>
      </w:r>
      <w:r w:rsidR="00025890">
        <w:rPr>
          <w:rFonts w:ascii="Times New Roman" w:hAnsi="Times New Roman" w:cs="Times New Roman"/>
          <w:sz w:val="24"/>
          <w:szCs w:val="24"/>
        </w:rPr>
        <w:t xml:space="preserve">Grade One </w:t>
      </w:r>
      <w:r w:rsidR="00057FD6">
        <w:rPr>
          <w:rFonts w:ascii="Times New Roman" w:hAnsi="Times New Roman" w:cs="Times New Roman"/>
          <w:sz w:val="24"/>
          <w:szCs w:val="24"/>
        </w:rPr>
        <w:t>erred both in law and fact when he failed to properly evaluate the evidence on record regarding ownership of the suit land as a whole thereby arriving at a wrong conclusion</w:t>
      </w:r>
      <w:r>
        <w:rPr>
          <w:rFonts w:ascii="Times New Roman" w:hAnsi="Times New Roman" w:cs="Times New Roman"/>
          <w:sz w:val="24"/>
          <w:szCs w:val="24"/>
        </w:rPr>
        <w:t>.</w:t>
      </w:r>
    </w:p>
    <w:p w:rsidR="00182658" w:rsidRDefault="00057FD6"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w:t>
      </w:r>
      <w:r w:rsidR="00025890">
        <w:rPr>
          <w:rFonts w:ascii="Times New Roman" w:hAnsi="Times New Roman" w:cs="Times New Roman"/>
          <w:sz w:val="24"/>
          <w:szCs w:val="24"/>
        </w:rPr>
        <w:t xml:space="preserve">Grade One </w:t>
      </w:r>
      <w:r>
        <w:rPr>
          <w:rFonts w:ascii="Times New Roman" w:hAnsi="Times New Roman" w:cs="Times New Roman"/>
          <w:sz w:val="24"/>
          <w:szCs w:val="24"/>
        </w:rPr>
        <w:t>erred both in law and fact when he failed to find that the respondent had departed from his pleadings thereby occasioning a miscarriage of justice</w:t>
      </w:r>
      <w:r w:rsidR="00182658">
        <w:rPr>
          <w:rFonts w:ascii="Times New Roman" w:hAnsi="Times New Roman" w:cs="Times New Roman"/>
          <w:sz w:val="24"/>
          <w:szCs w:val="24"/>
        </w:rPr>
        <w:t>.</w:t>
      </w:r>
    </w:p>
    <w:p w:rsidR="00025890" w:rsidRDefault="00025890"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rial Magistrate Grade One erred both in law and fact when he rejected the appellant's defence especially that of D.W.2 without analysing the same, hence occasioning a miscarriage of justice.</w:t>
      </w:r>
    </w:p>
    <w:p w:rsidR="00182658" w:rsidRDefault="00025890"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rial Magistrate Grade One erred both in law and fact when he admitted P.E.1 to P.E.3 thus occasioning a miscarriage of justice</w:t>
      </w:r>
      <w:r w:rsidR="00182658">
        <w:rPr>
          <w:rFonts w:ascii="Times New Roman" w:hAnsi="Times New Roman" w:cs="Times New Roman"/>
          <w:sz w:val="24"/>
          <w:szCs w:val="24"/>
        </w:rPr>
        <w:t>.</w:t>
      </w:r>
    </w:p>
    <w:p w:rsidR="00057FD6" w:rsidRDefault="00057FD6"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both in law and fact when he failed to properly conduct the </w:t>
      </w:r>
      <w:r w:rsidRPr="0098671F">
        <w:rPr>
          <w:rFonts w:ascii="Times New Roman" w:hAnsi="Times New Roman" w:cs="Times New Roman"/>
          <w:i/>
          <w:sz w:val="24"/>
          <w:szCs w:val="24"/>
        </w:rPr>
        <w:t>locus in quo</w:t>
      </w:r>
      <w:r>
        <w:rPr>
          <w:rFonts w:ascii="Times New Roman" w:hAnsi="Times New Roman" w:cs="Times New Roman"/>
          <w:sz w:val="24"/>
          <w:szCs w:val="24"/>
        </w:rPr>
        <w:t xml:space="preserve"> </w:t>
      </w:r>
      <w:r w:rsidR="0098671F">
        <w:rPr>
          <w:rFonts w:ascii="Times New Roman" w:hAnsi="Times New Roman" w:cs="Times New Roman"/>
          <w:sz w:val="24"/>
          <w:szCs w:val="24"/>
        </w:rPr>
        <w:t>visit</w:t>
      </w:r>
      <w:r>
        <w:rPr>
          <w:rFonts w:ascii="Times New Roman" w:hAnsi="Times New Roman" w:cs="Times New Roman"/>
          <w:sz w:val="24"/>
          <w:szCs w:val="24"/>
        </w:rPr>
        <w:t xml:space="preserve"> thereby occasioning a miscarriage of justice. </w:t>
      </w:r>
    </w:p>
    <w:p w:rsidR="00C44D6A" w:rsidRPr="00182658" w:rsidRDefault="00C44D6A" w:rsidP="00C44D6A">
      <w:pPr>
        <w:pStyle w:val="ListParagraph"/>
        <w:spacing w:after="0" w:line="360" w:lineRule="auto"/>
        <w:jc w:val="both"/>
        <w:rPr>
          <w:rFonts w:ascii="Times New Roman" w:hAnsi="Times New Roman" w:cs="Times New Roman"/>
          <w:sz w:val="24"/>
          <w:szCs w:val="24"/>
        </w:rPr>
      </w:pPr>
    </w:p>
    <w:p w:rsidR="000343CF" w:rsidRDefault="00C44D6A" w:rsidP="00C44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appellant, Mr. Watmon Brian, argued with</w:t>
      </w:r>
      <w:r w:rsidR="000343CF" w:rsidRPr="000343CF">
        <w:rPr>
          <w:rFonts w:ascii="Times New Roman" w:hAnsi="Times New Roman" w:cs="Times New Roman"/>
          <w:sz w:val="24"/>
          <w:szCs w:val="24"/>
        </w:rPr>
        <w:t xml:space="preserve"> regard </w:t>
      </w:r>
      <w:r>
        <w:rPr>
          <w:rFonts w:ascii="Times New Roman" w:hAnsi="Times New Roman" w:cs="Times New Roman"/>
          <w:sz w:val="24"/>
          <w:szCs w:val="24"/>
        </w:rPr>
        <w:t>to ground five that</w:t>
      </w:r>
      <w:r w:rsidR="000343CF" w:rsidRPr="000343CF">
        <w:rPr>
          <w:rFonts w:ascii="Times New Roman" w:hAnsi="Times New Roman" w:cs="Times New Roman"/>
          <w:sz w:val="24"/>
          <w:szCs w:val="24"/>
        </w:rPr>
        <w:t xml:space="preserve"> the trial magistrate recorded evidence from six witnesses at </w:t>
      </w:r>
      <w:r>
        <w:rPr>
          <w:rFonts w:ascii="Times New Roman" w:hAnsi="Times New Roman" w:cs="Times New Roman"/>
          <w:sz w:val="24"/>
          <w:szCs w:val="24"/>
        </w:rPr>
        <w:t xml:space="preserve">the </w:t>
      </w:r>
      <w:r w:rsidR="000343CF" w:rsidRPr="00C44D6A">
        <w:rPr>
          <w:rFonts w:ascii="Times New Roman" w:hAnsi="Times New Roman" w:cs="Times New Roman"/>
          <w:i/>
          <w:sz w:val="24"/>
          <w:szCs w:val="24"/>
        </w:rPr>
        <w:t>locus</w:t>
      </w:r>
      <w:r w:rsidRPr="00C44D6A">
        <w:rPr>
          <w:rFonts w:ascii="Times New Roman" w:hAnsi="Times New Roman" w:cs="Times New Roman"/>
          <w:i/>
          <w:sz w:val="24"/>
          <w:szCs w:val="24"/>
        </w:rPr>
        <w:t xml:space="preserve"> in quo</w:t>
      </w:r>
      <w:r w:rsidR="000343CF" w:rsidRPr="000343CF">
        <w:rPr>
          <w:rFonts w:ascii="Times New Roman" w:hAnsi="Times New Roman" w:cs="Times New Roman"/>
          <w:sz w:val="24"/>
          <w:szCs w:val="24"/>
        </w:rPr>
        <w:t xml:space="preserve"> who had not testified in court. </w:t>
      </w:r>
      <w:r>
        <w:rPr>
          <w:rFonts w:ascii="Times New Roman" w:hAnsi="Times New Roman" w:cs="Times New Roman"/>
          <w:sz w:val="24"/>
          <w:szCs w:val="24"/>
        </w:rPr>
        <w:t>He</w:t>
      </w:r>
      <w:r w:rsidR="000343CF" w:rsidRPr="000343CF">
        <w:rPr>
          <w:rFonts w:ascii="Times New Roman" w:hAnsi="Times New Roman" w:cs="Times New Roman"/>
          <w:sz w:val="24"/>
          <w:szCs w:val="24"/>
        </w:rPr>
        <w:t xml:space="preserve"> named them as in depended witnesses. They were three from either side. In the judgment the trial magistrate extensively relied on their evidence. It was wrong for the trial court to rely on that new testimony. In </w:t>
      </w:r>
      <w:r w:rsidR="000343CF" w:rsidRPr="000343CF">
        <w:rPr>
          <w:rFonts w:ascii="Times New Roman" w:hAnsi="Times New Roman" w:cs="Times New Roman"/>
          <w:i/>
          <w:sz w:val="24"/>
          <w:szCs w:val="24"/>
        </w:rPr>
        <w:t>Okello Anthony and 2 othres v. Odonga Alfred and 2 other C.A. No. 22 of 2016</w:t>
      </w:r>
      <w:r w:rsidR="000343CF" w:rsidRPr="000343CF">
        <w:rPr>
          <w:rFonts w:ascii="Times New Roman" w:hAnsi="Times New Roman" w:cs="Times New Roman"/>
          <w:sz w:val="24"/>
          <w:szCs w:val="24"/>
        </w:rPr>
        <w:t xml:space="preserve">, such evidence was disregarded. The effect is that what remains in the evidence is not sufficient to support the finding. The trial magistrate </w:t>
      </w:r>
      <w:r>
        <w:rPr>
          <w:rFonts w:ascii="Times New Roman" w:hAnsi="Times New Roman" w:cs="Times New Roman"/>
          <w:sz w:val="24"/>
          <w:szCs w:val="24"/>
        </w:rPr>
        <w:t xml:space="preserve">also </w:t>
      </w:r>
      <w:r w:rsidR="000343CF" w:rsidRPr="000343CF">
        <w:rPr>
          <w:rFonts w:ascii="Times New Roman" w:hAnsi="Times New Roman" w:cs="Times New Roman"/>
          <w:sz w:val="24"/>
          <w:szCs w:val="24"/>
        </w:rPr>
        <w:t xml:space="preserve">relied on observations and findings he purported to have made. </w:t>
      </w:r>
      <w:r>
        <w:rPr>
          <w:rFonts w:ascii="Times New Roman" w:hAnsi="Times New Roman" w:cs="Times New Roman"/>
          <w:sz w:val="24"/>
          <w:szCs w:val="24"/>
        </w:rPr>
        <w:t>which</w:t>
      </w:r>
      <w:r w:rsidR="000343CF" w:rsidRPr="000343CF">
        <w:rPr>
          <w:rFonts w:ascii="Times New Roman" w:hAnsi="Times New Roman" w:cs="Times New Roman"/>
          <w:sz w:val="24"/>
          <w:szCs w:val="24"/>
        </w:rPr>
        <w:t xml:space="preserve"> are not captured in the record of proceedings. In </w:t>
      </w:r>
      <w:r w:rsidR="000343CF" w:rsidRPr="000343CF">
        <w:rPr>
          <w:rFonts w:ascii="Times New Roman" w:hAnsi="Times New Roman" w:cs="Times New Roman"/>
          <w:i/>
          <w:sz w:val="24"/>
          <w:szCs w:val="24"/>
        </w:rPr>
        <w:t>Registered Trustees of the Archdiocese of Tororo v</w:t>
      </w:r>
      <w:r>
        <w:rPr>
          <w:rFonts w:ascii="Times New Roman" w:hAnsi="Times New Roman" w:cs="Times New Roman"/>
          <w:i/>
          <w:sz w:val="24"/>
          <w:szCs w:val="24"/>
        </w:rPr>
        <w:t>.</w:t>
      </w:r>
      <w:r w:rsidR="000343CF" w:rsidRPr="000343CF">
        <w:rPr>
          <w:rFonts w:ascii="Times New Roman" w:hAnsi="Times New Roman" w:cs="Times New Roman"/>
          <w:i/>
          <w:sz w:val="24"/>
          <w:szCs w:val="24"/>
        </w:rPr>
        <w:t xml:space="preserve"> Wesonga and five others, CA 96 of 2009</w:t>
      </w:r>
      <w:r>
        <w:rPr>
          <w:rFonts w:ascii="Times New Roman" w:hAnsi="Times New Roman" w:cs="Times New Roman"/>
          <w:i/>
          <w:sz w:val="24"/>
          <w:szCs w:val="24"/>
        </w:rPr>
        <w:t>,</w:t>
      </w:r>
      <w:r w:rsidR="000343CF" w:rsidRPr="000343CF">
        <w:rPr>
          <w:rFonts w:ascii="Times New Roman" w:hAnsi="Times New Roman" w:cs="Times New Roman"/>
          <w:sz w:val="24"/>
          <w:szCs w:val="24"/>
        </w:rPr>
        <w:t xml:space="preserve"> </w:t>
      </w:r>
      <w:r>
        <w:rPr>
          <w:rFonts w:ascii="Times New Roman" w:hAnsi="Times New Roman" w:cs="Times New Roman"/>
          <w:sz w:val="24"/>
          <w:szCs w:val="24"/>
        </w:rPr>
        <w:t>it was held that</w:t>
      </w:r>
      <w:r w:rsidR="000343CF" w:rsidRPr="000343CF">
        <w:rPr>
          <w:rFonts w:ascii="Times New Roman" w:hAnsi="Times New Roman" w:cs="Times New Roman"/>
          <w:sz w:val="24"/>
          <w:szCs w:val="24"/>
        </w:rPr>
        <w:t xml:space="preserve"> failure to record the proceedings and make them part of the record, is a fatal omission. Thirdly, The trial magistrate never reached the suit land, he stopped at the new home of the appellant. </w:t>
      </w:r>
      <w:r>
        <w:rPr>
          <w:rFonts w:ascii="Times New Roman" w:hAnsi="Times New Roman" w:cs="Times New Roman"/>
          <w:sz w:val="24"/>
          <w:szCs w:val="24"/>
        </w:rPr>
        <w:t>T</w:t>
      </w:r>
      <w:r w:rsidR="000343CF" w:rsidRPr="000343CF">
        <w:rPr>
          <w:rFonts w:ascii="Times New Roman" w:hAnsi="Times New Roman" w:cs="Times New Roman"/>
          <w:sz w:val="24"/>
          <w:szCs w:val="24"/>
        </w:rPr>
        <w:t xml:space="preserve">he respondent </w:t>
      </w:r>
      <w:r>
        <w:rPr>
          <w:rFonts w:ascii="Times New Roman" w:hAnsi="Times New Roman" w:cs="Times New Roman"/>
          <w:sz w:val="24"/>
          <w:szCs w:val="24"/>
        </w:rPr>
        <w:t>stated</w:t>
      </w:r>
      <w:r w:rsidR="000343CF" w:rsidRPr="000343CF">
        <w:rPr>
          <w:rFonts w:ascii="Times New Roman" w:hAnsi="Times New Roman" w:cs="Times New Roman"/>
          <w:sz w:val="24"/>
          <w:szCs w:val="24"/>
        </w:rPr>
        <w:t xml:space="preserve"> that he was claiming land where the sons had been constructing and not at the home where they were. </w:t>
      </w:r>
      <w:r>
        <w:rPr>
          <w:rFonts w:ascii="Times New Roman" w:hAnsi="Times New Roman" w:cs="Times New Roman"/>
          <w:sz w:val="24"/>
          <w:szCs w:val="24"/>
        </w:rPr>
        <w:t>T</w:t>
      </w:r>
      <w:r w:rsidR="000343CF" w:rsidRPr="000343CF">
        <w:rPr>
          <w:rFonts w:ascii="Times New Roman" w:hAnsi="Times New Roman" w:cs="Times New Roman"/>
          <w:sz w:val="24"/>
          <w:szCs w:val="24"/>
        </w:rPr>
        <w:t xml:space="preserve">hey were therefore not on the suit land. He also failed to inspect the suit land. </w:t>
      </w:r>
      <w:r>
        <w:rPr>
          <w:rFonts w:ascii="Times New Roman" w:hAnsi="Times New Roman" w:cs="Times New Roman"/>
          <w:sz w:val="24"/>
          <w:szCs w:val="24"/>
        </w:rPr>
        <w:t>He</w:t>
      </w:r>
      <w:r w:rsidR="000343CF" w:rsidRPr="000343CF">
        <w:rPr>
          <w:rFonts w:ascii="Times New Roman" w:hAnsi="Times New Roman" w:cs="Times New Roman"/>
          <w:sz w:val="24"/>
          <w:szCs w:val="24"/>
        </w:rPr>
        <w:t xml:space="preserve"> closed locus at 4.00 pm promising to go back on 23</w:t>
      </w:r>
      <w:r w:rsidR="000343CF" w:rsidRPr="000343CF">
        <w:rPr>
          <w:rFonts w:ascii="Times New Roman" w:hAnsi="Times New Roman" w:cs="Times New Roman"/>
          <w:sz w:val="24"/>
          <w:szCs w:val="24"/>
          <w:vertAlign w:val="superscript"/>
        </w:rPr>
        <w:t>rd</w:t>
      </w:r>
      <w:r w:rsidR="000343CF" w:rsidRPr="000343CF">
        <w:rPr>
          <w:rFonts w:ascii="Times New Roman" w:hAnsi="Times New Roman" w:cs="Times New Roman"/>
          <w:sz w:val="24"/>
          <w:szCs w:val="24"/>
        </w:rPr>
        <w:t xml:space="preserve"> June 2014 at 10.00</w:t>
      </w:r>
      <w:r>
        <w:rPr>
          <w:rFonts w:ascii="Times New Roman" w:hAnsi="Times New Roman" w:cs="Times New Roman"/>
          <w:sz w:val="24"/>
          <w:szCs w:val="24"/>
        </w:rPr>
        <w:t xml:space="preserve"> but that</w:t>
      </w:r>
      <w:r w:rsidR="000343CF" w:rsidRPr="000343CF">
        <w:rPr>
          <w:rFonts w:ascii="Times New Roman" w:hAnsi="Times New Roman" w:cs="Times New Roman"/>
          <w:sz w:val="24"/>
          <w:szCs w:val="24"/>
        </w:rPr>
        <w:t xml:space="preserve"> was not done. The appellant passed on 3</w:t>
      </w:r>
      <w:r w:rsidR="000343CF" w:rsidRPr="000343CF">
        <w:rPr>
          <w:rFonts w:ascii="Times New Roman" w:hAnsi="Times New Roman" w:cs="Times New Roman"/>
          <w:sz w:val="24"/>
          <w:szCs w:val="24"/>
          <w:vertAlign w:val="superscript"/>
        </w:rPr>
        <w:t>rd</w:t>
      </w:r>
      <w:r w:rsidR="000343CF" w:rsidRPr="000343CF">
        <w:rPr>
          <w:rFonts w:ascii="Times New Roman" w:hAnsi="Times New Roman" w:cs="Times New Roman"/>
          <w:sz w:val="24"/>
          <w:szCs w:val="24"/>
        </w:rPr>
        <w:t xml:space="preserve"> July, 2014 and was buried on the suit land as per his wishes. These errors and omissions are fatal and a retrial is possible since all other witnesses are still available. It was a boundary dispute and the name of the location of the suit land became an issue, possession, size and usage of the land became an issue. </w:t>
      </w:r>
    </w:p>
    <w:p w:rsidR="00C44D6A" w:rsidRDefault="00C44D6A" w:rsidP="00C44D6A">
      <w:pPr>
        <w:spacing w:after="0" w:line="360" w:lineRule="auto"/>
        <w:jc w:val="both"/>
        <w:rPr>
          <w:rFonts w:ascii="Times New Roman" w:hAnsi="Times New Roman" w:cs="Times New Roman"/>
          <w:sz w:val="24"/>
          <w:szCs w:val="24"/>
        </w:rPr>
      </w:pPr>
    </w:p>
    <w:p w:rsidR="000343CF" w:rsidRDefault="00C44D6A" w:rsidP="00C44D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argued in the alternative that </w:t>
      </w:r>
      <w:r w:rsidR="000343CF" w:rsidRPr="000343CF">
        <w:rPr>
          <w:rFonts w:ascii="Times New Roman" w:hAnsi="Times New Roman" w:cs="Times New Roman"/>
          <w:sz w:val="24"/>
          <w:szCs w:val="24"/>
        </w:rPr>
        <w:t>D</w:t>
      </w:r>
      <w:r>
        <w:rPr>
          <w:rFonts w:ascii="Times New Roman" w:hAnsi="Times New Roman" w:cs="Times New Roman"/>
          <w:sz w:val="24"/>
          <w:szCs w:val="24"/>
        </w:rPr>
        <w:t>.</w:t>
      </w:r>
      <w:r w:rsidR="000343CF" w:rsidRPr="000343CF">
        <w:rPr>
          <w:rFonts w:ascii="Times New Roman" w:hAnsi="Times New Roman" w:cs="Times New Roman"/>
          <w:sz w:val="24"/>
          <w:szCs w:val="24"/>
        </w:rPr>
        <w:t>W</w:t>
      </w:r>
      <w:r>
        <w:rPr>
          <w:rFonts w:ascii="Times New Roman" w:hAnsi="Times New Roman" w:cs="Times New Roman"/>
          <w:sz w:val="24"/>
          <w:szCs w:val="24"/>
        </w:rPr>
        <w:t>.</w:t>
      </w:r>
      <w:r w:rsidR="000343CF" w:rsidRPr="000343CF">
        <w:rPr>
          <w:rFonts w:ascii="Times New Roman" w:hAnsi="Times New Roman" w:cs="Times New Roman"/>
          <w:sz w:val="24"/>
          <w:szCs w:val="24"/>
        </w:rPr>
        <w:t xml:space="preserve">2 </w:t>
      </w:r>
      <w:r>
        <w:rPr>
          <w:rFonts w:ascii="Times New Roman" w:hAnsi="Times New Roman" w:cs="Times New Roman"/>
          <w:sz w:val="24"/>
          <w:szCs w:val="24"/>
        </w:rPr>
        <w:t>and</w:t>
      </w:r>
      <w:r w:rsidR="000343CF" w:rsidRPr="000343CF">
        <w:rPr>
          <w:rFonts w:ascii="Times New Roman" w:hAnsi="Times New Roman" w:cs="Times New Roman"/>
          <w:sz w:val="24"/>
          <w:szCs w:val="24"/>
        </w:rPr>
        <w:t xml:space="preserve"> D</w:t>
      </w:r>
      <w:r>
        <w:rPr>
          <w:rFonts w:ascii="Times New Roman" w:hAnsi="Times New Roman" w:cs="Times New Roman"/>
          <w:sz w:val="24"/>
          <w:szCs w:val="24"/>
        </w:rPr>
        <w:t>.</w:t>
      </w:r>
      <w:r w:rsidR="000343CF" w:rsidRPr="000343CF">
        <w:rPr>
          <w:rFonts w:ascii="Times New Roman" w:hAnsi="Times New Roman" w:cs="Times New Roman"/>
          <w:sz w:val="24"/>
          <w:szCs w:val="24"/>
        </w:rPr>
        <w:t>W</w:t>
      </w:r>
      <w:r>
        <w:rPr>
          <w:rFonts w:ascii="Times New Roman" w:hAnsi="Times New Roman" w:cs="Times New Roman"/>
          <w:sz w:val="24"/>
          <w:szCs w:val="24"/>
        </w:rPr>
        <w:t>.</w:t>
      </w:r>
      <w:r w:rsidR="000343CF" w:rsidRPr="000343CF">
        <w:rPr>
          <w:rFonts w:ascii="Times New Roman" w:hAnsi="Times New Roman" w:cs="Times New Roman"/>
          <w:sz w:val="24"/>
          <w:szCs w:val="24"/>
        </w:rPr>
        <w:t>3 were consistent that the boundary between the land of the appellant and the respondent is Aguru Stream. For the respondents P.W.2 admit</w:t>
      </w:r>
      <w:r>
        <w:rPr>
          <w:rFonts w:ascii="Times New Roman" w:hAnsi="Times New Roman" w:cs="Times New Roman"/>
          <w:sz w:val="24"/>
          <w:szCs w:val="24"/>
        </w:rPr>
        <w:t>ted</w:t>
      </w:r>
      <w:r w:rsidR="000343CF" w:rsidRPr="000343CF">
        <w:rPr>
          <w:rFonts w:ascii="Times New Roman" w:hAnsi="Times New Roman" w:cs="Times New Roman"/>
          <w:sz w:val="24"/>
          <w:szCs w:val="24"/>
        </w:rPr>
        <w:t xml:space="preserve"> that the parties are neighbours </w:t>
      </w:r>
      <w:r>
        <w:rPr>
          <w:rFonts w:ascii="Times New Roman" w:hAnsi="Times New Roman" w:cs="Times New Roman"/>
          <w:sz w:val="24"/>
          <w:szCs w:val="24"/>
        </w:rPr>
        <w:t>but</w:t>
      </w:r>
      <w:r w:rsidR="000343CF" w:rsidRPr="000343CF">
        <w:rPr>
          <w:rFonts w:ascii="Times New Roman" w:hAnsi="Times New Roman" w:cs="Times New Roman"/>
          <w:sz w:val="24"/>
          <w:szCs w:val="24"/>
        </w:rPr>
        <w:t xml:space="preserve"> that the boundary is a road from Twaa to Limuru. P.W.3 </w:t>
      </w:r>
      <w:r>
        <w:rPr>
          <w:rFonts w:ascii="Times New Roman" w:hAnsi="Times New Roman" w:cs="Times New Roman"/>
          <w:sz w:val="24"/>
          <w:szCs w:val="24"/>
        </w:rPr>
        <w:t>too</w:t>
      </w:r>
      <w:r w:rsidR="000343CF" w:rsidRPr="000343CF">
        <w:rPr>
          <w:rFonts w:ascii="Times New Roman" w:hAnsi="Times New Roman" w:cs="Times New Roman"/>
          <w:sz w:val="24"/>
          <w:szCs w:val="24"/>
        </w:rPr>
        <w:t xml:space="preserve"> admit</w:t>
      </w:r>
      <w:r>
        <w:rPr>
          <w:rFonts w:ascii="Times New Roman" w:hAnsi="Times New Roman" w:cs="Times New Roman"/>
          <w:sz w:val="24"/>
          <w:szCs w:val="24"/>
        </w:rPr>
        <w:t>ted</w:t>
      </w:r>
      <w:r w:rsidR="000343CF" w:rsidRPr="000343CF">
        <w:rPr>
          <w:rFonts w:ascii="Times New Roman" w:hAnsi="Times New Roman" w:cs="Times New Roman"/>
          <w:sz w:val="24"/>
          <w:szCs w:val="24"/>
        </w:rPr>
        <w:t xml:space="preserve"> that the parties are neighbours </w:t>
      </w:r>
      <w:r>
        <w:rPr>
          <w:rFonts w:ascii="Times New Roman" w:hAnsi="Times New Roman" w:cs="Times New Roman"/>
          <w:sz w:val="24"/>
          <w:szCs w:val="24"/>
        </w:rPr>
        <w:t>but</w:t>
      </w:r>
      <w:r w:rsidR="000343CF" w:rsidRPr="000343CF">
        <w:rPr>
          <w:rFonts w:ascii="Times New Roman" w:hAnsi="Times New Roman" w:cs="Times New Roman"/>
          <w:sz w:val="24"/>
          <w:szCs w:val="24"/>
        </w:rPr>
        <w:t xml:space="preserve"> stated that the boundary was a rock. Regarding the name of the location of the suit land; at para 3 of the amended plaint, the respondent stated that the suit land is at Baroming village and at para 4 (f) that the appellant was living at Bogonam B village. At </w:t>
      </w:r>
      <w:r w:rsidR="000169C8" w:rsidRPr="000343CF">
        <w:rPr>
          <w:rFonts w:ascii="Times New Roman" w:hAnsi="Times New Roman" w:cs="Times New Roman"/>
          <w:sz w:val="24"/>
          <w:szCs w:val="24"/>
        </w:rPr>
        <w:t>the</w:t>
      </w:r>
      <w:r w:rsidR="000343CF" w:rsidRPr="000343CF">
        <w:rPr>
          <w:rFonts w:ascii="Times New Roman" w:hAnsi="Times New Roman" w:cs="Times New Roman"/>
          <w:sz w:val="24"/>
          <w:szCs w:val="24"/>
        </w:rPr>
        <w:t xml:space="preserve"> trial P.W.1 state</w:t>
      </w:r>
      <w:r w:rsidR="00505169">
        <w:rPr>
          <w:rFonts w:ascii="Times New Roman" w:hAnsi="Times New Roman" w:cs="Times New Roman"/>
          <w:sz w:val="24"/>
          <w:szCs w:val="24"/>
        </w:rPr>
        <w:t>d</w:t>
      </w:r>
      <w:r w:rsidR="000343CF" w:rsidRPr="000343CF">
        <w:rPr>
          <w:rFonts w:ascii="Times New Roman" w:hAnsi="Times New Roman" w:cs="Times New Roman"/>
          <w:sz w:val="24"/>
          <w:szCs w:val="24"/>
        </w:rPr>
        <w:t xml:space="preserve"> that it is elsewhere. It was </w:t>
      </w:r>
      <w:r w:rsidR="00505169">
        <w:rPr>
          <w:rFonts w:ascii="Times New Roman" w:hAnsi="Times New Roman" w:cs="Times New Roman"/>
          <w:sz w:val="24"/>
          <w:szCs w:val="24"/>
        </w:rPr>
        <w:t>necessary</w:t>
      </w:r>
      <w:r w:rsidR="000343CF" w:rsidRPr="000343CF">
        <w:rPr>
          <w:rFonts w:ascii="Times New Roman" w:hAnsi="Times New Roman" w:cs="Times New Roman"/>
          <w:sz w:val="24"/>
          <w:szCs w:val="24"/>
        </w:rPr>
        <w:t xml:space="preserve"> </w:t>
      </w:r>
      <w:r w:rsidR="00505169">
        <w:rPr>
          <w:rFonts w:ascii="Times New Roman" w:hAnsi="Times New Roman" w:cs="Times New Roman"/>
          <w:sz w:val="24"/>
          <w:szCs w:val="24"/>
        </w:rPr>
        <w:t xml:space="preserve">therefore </w:t>
      </w:r>
      <w:r w:rsidR="000343CF" w:rsidRPr="000343CF">
        <w:rPr>
          <w:rFonts w:ascii="Times New Roman" w:hAnsi="Times New Roman" w:cs="Times New Roman"/>
          <w:sz w:val="24"/>
          <w:szCs w:val="24"/>
        </w:rPr>
        <w:t xml:space="preserve">to visit the </w:t>
      </w:r>
      <w:r w:rsidR="000343CF" w:rsidRPr="00C91D03">
        <w:rPr>
          <w:rFonts w:ascii="Times New Roman" w:hAnsi="Times New Roman" w:cs="Times New Roman"/>
          <w:i/>
          <w:sz w:val="24"/>
          <w:szCs w:val="24"/>
        </w:rPr>
        <w:t>locus</w:t>
      </w:r>
      <w:r w:rsidR="00505169" w:rsidRPr="00C91D03">
        <w:rPr>
          <w:rFonts w:ascii="Times New Roman" w:hAnsi="Times New Roman" w:cs="Times New Roman"/>
          <w:i/>
          <w:sz w:val="24"/>
          <w:szCs w:val="24"/>
        </w:rPr>
        <w:t xml:space="preserve"> in quo</w:t>
      </w:r>
      <w:r w:rsidR="000343CF" w:rsidRPr="000343CF">
        <w:rPr>
          <w:rFonts w:ascii="Times New Roman" w:hAnsi="Times New Roman" w:cs="Times New Roman"/>
          <w:sz w:val="24"/>
          <w:szCs w:val="24"/>
        </w:rPr>
        <w:t>.</w:t>
      </w:r>
    </w:p>
    <w:p w:rsidR="00505169" w:rsidRDefault="00505169" w:rsidP="00C44D6A">
      <w:pPr>
        <w:spacing w:after="0" w:line="360" w:lineRule="auto"/>
        <w:jc w:val="both"/>
        <w:rPr>
          <w:rFonts w:ascii="Times New Roman" w:hAnsi="Times New Roman" w:cs="Times New Roman"/>
          <w:sz w:val="24"/>
          <w:szCs w:val="24"/>
        </w:rPr>
      </w:pPr>
    </w:p>
    <w:p w:rsidR="00505169" w:rsidRDefault="00505169" w:rsidP="00505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in respect of </w:t>
      </w:r>
      <w:r w:rsidR="000343CF" w:rsidRPr="000343CF">
        <w:rPr>
          <w:rFonts w:ascii="Times New Roman" w:hAnsi="Times New Roman" w:cs="Times New Roman"/>
          <w:sz w:val="24"/>
          <w:szCs w:val="24"/>
        </w:rPr>
        <w:t>grounds 3 and 4, the magistrate dealt with the evidence of D.W.2. It was wrong for the trial magistrate to have admitted those documents since there was no foundation or basis for the documents. D.W.2 never authored them and the authors were never produced. D.W.2 did not disclose the author and there is no evidence to show he had seen them before. Counsel for the appellant was never called to commented on them. P.E 3 is dated 28</w:t>
      </w:r>
      <w:r w:rsidR="000343CF" w:rsidRPr="000343CF">
        <w:rPr>
          <w:rFonts w:ascii="Times New Roman" w:hAnsi="Times New Roman" w:cs="Times New Roman"/>
          <w:sz w:val="24"/>
          <w:szCs w:val="24"/>
          <w:vertAlign w:val="superscript"/>
        </w:rPr>
        <w:t>th</w:t>
      </w:r>
      <w:r w:rsidR="000343CF" w:rsidRPr="000343CF">
        <w:rPr>
          <w:rFonts w:ascii="Times New Roman" w:hAnsi="Times New Roman" w:cs="Times New Roman"/>
          <w:sz w:val="24"/>
          <w:szCs w:val="24"/>
        </w:rPr>
        <w:t xml:space="preserve"> May, 2013. It was authored by the former counsel for the respondent. She was the one who stated that Acca Vicentina's witness is D.W.2. It should not have been given that weight. P.E 2 is a summons and hearing notice by the L.C.III. It was irrelevant under s</w:t>
      </w:r>
      <w:r>
        <w:rPr>
          <w:rFonts w:ascii="Times New Roman" w:hAnsi="Times New Roman" w:cs="Times New Roman"/>
          <w:sz w:val="24"/>
          <w:szCs w:val="24"/>
        </w:rPr>
        <w:t>ection</w:t>
      </w:r>
      <w:r w:rsidR="000343CF" w:rsidRPr="000343CF">
        <w:rPr>
          <w:rFonts w:ascii="Times New Roman" w:hAnsi="Times New Roman" w:cs="Times New Roman"/>
          <w:sz w:val="24"/>
          <w:szCs w:val="24"/>
        </w:rPr>
        <w:t xml:space="preserve"> 11 of the L</w:t>
      </w:r>
      <w:r>
        <w:rPr>
          <w:rFonts w:ascii="Times New Roman" w:hAnsi="Times New Roman" w:cs="Times New Roman"/>
          <w:sz w:val="24"/>
          <w:szCs w:val="24"/>
        </w:rPr>
        <w:t xml:space="preserve">ocal </w:t>
      </w:r>
      <w:r w:rsidR="000343CF" w:rsidRPr="000343CF">
        <w:rPr>
          <w:rFonts w:ascii="Times New Roman" w:hAnsi="Times New Roman" w:cs="Times New Roman"/>
          <w:sz w:val="24"/>
          <w:szCs w:val="24"/>
        </w:rPr>
        <w:t>C</w:t>
      </w:r>
      <w:r>
        <w:rPr>
          <w:rFonts w:ascii="Times New Roman" w:hAnsi="Times New Roman" w:cs="Times New Roman"/>
          <w:sz w:val="24"/>
          <w:szCs w:val="24"/>
        </w:rPr>
        <w:t xml:space="preserve">ouncil Courts Act, </w:t>
      </w:r>
      <w:r w:rsidR="000343CF" w:rsidRPr="000343CF">
        <w:rPr>
          <w:rFonts w:ascii="Times New Roman" w:hAnsi="Times New Roman" w:cs="Times New Roman"/>
          <w:sz w:val="24"/>
          <w:szCs w:val="24"/>
        </w:rPr>
        <w:t xml:space="preserve">2006. It is an appellate court and the document was between the respondent and his brother D.W.2 over their </w:t>
      </w:r>
      <w:r>
        <w:rPr>
          <w:rFonts w:ascii="Times New Roman" w:hAnsi="Times New Roman" w:cs="Times New Roman"/>
          <w:sz w:val="24"/>
          <w:szCs w:val="24"/>
        </w:rPr>
        <w:t>f</w:t>
      </w:r>
      <w:r w:rsidR="000343CF" w:rsidRPr="000343CF">
        <w:rPr>
          <w:rFonts w:ascii="Times New Roman" w:hAnsi="Times New Roman" w:cs="Times New Roman"/>
          <w:sz w:val="24"/>
          <w:szCs w:val="24"/>
        </w:rPr>
        <w:t>ather's estate which is not the suit land</w:t>
      </w:r>
      <w:r>
        <w:rPr>
          <w:rFonts w:ascii="Times New Roman" w:hAnsi="Times New Roman" w:cs="Times New Roman"/>
          <w:sz w:val="24"/>
          <w:szCs w:val="24"/>
        </w:rPr>
        <w:t xml:space="preserve"> and </w:t>
      </w:r>
      <w:r w:rsidR="000343CF" w:rsidRPr="000343CF">
        <w:rPr>
          <w:rFonts w:ascii="Times New Roman" w:hAnsi="Times New Roman" w:cs="Times New Roman"/>
          <w:sz w:val="24"/>
          <w:szCs w:val="24"/>
        </w:rPr>
        <w:t xml:space="preserve">D.W.2 stated so. </w:t>
      </w:r>
    </w:p>
    <w:p w:rsidR="00505169" w:rsidRDefault="00505169" w:rsidP="00505169">
      <w:pPr>
        <w:spacing w:after="0" w:line="360" w:lineRule="auto"/>
        <w:jc w:val="both"/>
        <w:rPr>
          <w:rFonts w:ascii="Times New Roman" w:hAnsi="Times New Roman" w:cs="Times New Roman"/>
          <w:sz w:val="24"/>
          <w:szCs w:val="24"/>
        </w:rPr>
      </w:pPr>
    </w:p>
    <w:p w:rsidR="000343CF" w:rsidRDefault="000343CF" w:rsidP="00505169">
      <w:pPr>
        <w:spacing w:after="0" w:line="360" w:lineRule="auto"/>
        <w:jc w:val="both"/>
        <w:rPr>
          <w:rFonts w:ascii="Times New Roman" w:hAnsi="Times New Roman" w:cs="Times New Roman"/>
          <w:sz w:val="24"/>
          <w:szCs w:val="24"/>
        </w:rPr>
      </w:pPr>
      <w:r w:rsidRPr="000343CF">
        <w:rPr>
          <w:rFonts w:ascii="Times New Roman" w:hAnsi="Times New Roman" w:cs="Times New Roman"/>
          <w:sz w:val="24"/>
          <w:szCs w:val="24"/>
        </w:rPr>
        <w:t>It was the land on the Eastern side across Aguru Stream. P.E.1 is a notification letter. It would appea</w:t>
      </w:r>
      <w:r w:rsidR="00505169">
        <w:rPr>
          <w:rFonts w:ascii="Times New Roman" w:hAnsi="Times New Roman" w:cs="Times New Roman"/>
          <w:sz w:val="24"/>
          <w:szCs w:val="24"/>
        </w:rPr>
        <w:t>r that it was motivated by P.W</w:t>
      </w:r>
      <w:r w:rsidRPr="000343CF">
        <w:rPr>
          <w:rFonts w:ascii="Times New Roman" w:hAnsi="Times New Roman" w:cs="Times New Roman"/>
          <w:sz w:val="24"/>
          <w:szCs w:val="24"/>
        </w:rPr>
        <w:t>.3 because it was written after. It was relied on at page 11 of the judgment. It stated the respondent had won the case before the L.C.III. It was irrelevant because under par 4 (i) of the amended plaint a ret</w:t>
      </w:r>
      <w:r w:rsidR="00E44E5B">
        <w:rPr>
          <w:rFonts w:ascii="Times New Roman" w:hAnsi="Times New Roman" w:cs="Times New Roman"/>
          <w:sz w:val="24"/>
          <w:szCs w:val="24"/>
        </w:rPr>
        <w:t>ri</w:t>
      </w:r>
      <w:r w:rsidRPr="000343CF">
        <w:rPr>
          <w:rFonts w:ascii="Times New Roman" w:hAnsi="Times New Roman" w:cs="Times New Roman"/>
          <w:sz w:val="24"/>
          <w:szCs w:val="24"/>
        </w:rPr>
        <w:t xml:space="preserve">al had been directed. That evidence ought to have carried no weight. It states in the past P.W.2 supported the respondent and an inspection of the land was done. </w:t>
      </w:r>
      <w:r w:rsidR="00E44E5B">
        <w:rPr>
          <w:rFonts w:ascii="Times New Roman" w:hAnsi="Times New Roman" w:cs="Times New Roman"/>
          <w:sz w:val="24"/>
          <w:szCs w:val="24"/>
        </w:rPr>
        <w:t>T</w:t>
      </w:r>
      <w:r w:rsidRPr="000343CF">
        <w:rPr>
          <w:rFonts w:ascii="Times New Roman" w:hAnsi="Times New Roman" w:cs="Times New Roman"/>
          <w:sz w:val="24"/>
          <w:szCs w:val="24"/>
        </w:rPr>
        <w:t>he trial magistrate found it was not controverted by D.W.2 which was wr</w:t>
      </w:r>
      <w:r w:rsidR="00505169">
        <w:rPr>
          <w:rFonts w:ascii="Times New Roman" w:hAnsi="Times New Roman" w:cs="Times New Roman"/>
          <w:sz w:val="24"/>
          <w:szCs w:val="24"/>
        </w:rPr>
        <w:t>o</w:t>
      </w:r>
      <w:r w:rsidRPr="000343CF">
        <w:rPr>
          <w:rFonts w:ascii="Times New Roman" w:hAnsi="Times New Roman" w:cs="Times New Roman"/>
          <w:sz w:val="24"/>
          <w:szCs w:val="24"/>
        </w:rPr>
        <w:t xml:space="preserve">ng. </w:t>
      </w:r>
      <w:r w:rsidR="00E44E5B">
        <w:rPr>
          <w:rFonts w:ascii="Times New Roman" w:hAnsi="Times New Roman" w:cs="Times New Roman"/>
          <w:sz w:val="24"/>
          <w:szCs w:val="24"/>
        </w:rPr>
        <w:t>H</w:t>
      </w:r>
      <w:r w:rsidRPr="000343CF">
        <w:rPr>
          <w:rFonts w:ascii="Times New Roman" w:hAnsi="Times New Roman" w:cs="Times New Roman"/>
          <w:sz w:val="24"/>
          <w:szCs w:val="24"/>
        </w:rPr>
        <w:t xml:space="preserve">e stated that the disputed land was never inspected by the sub-county court. It was the Eastern </w:t>
      </w:r>
      <w:r w:rsidR="00E44E5B">
        <w:rPr>
          <w:rFonts w:ascii="Times New Roman" w:hAnsi="Times New Roman" w:cs="Times New Roman"/>
          <w:sz w:val="24"/>
          <w:szCs w:val="24"/>
        </w:rPr>
        <w:t xml:space="preserve">side </w:t>
      </w:r>
      <w:r w:rsidRPr="000343CF">
        <w:rPr>
          <w:rFonts w:ascii="Times New Roman" w:hAnsi="Times New Roman" w:cs="Times New Roman"/>
          <w:sz w:val="24"/>
          <w:szCs w:val="24"/>
        </w:rPr>
        <w:t>land, their father's estate</w:t>
      </w:r>
      <w:r w:rsidR="00E44E5B">
        <w:rPr>
          <w:rFonts w:ascii="Times New Roman" w:hAnsi="Times New Roman" w:cs="Times New Roman"/>
          <w:sz w:val="24"/>
          <w:szCs w:val="24"/>
        </w:rPr>
        <w:t>,</w:t>
      </w:r>
      <w:r w:rsidRPr="000343CF">
        <w:rPr>
          <w:rFonts w:ascii="Times New Roman" w:hAnsi="Times New Roman" w:cs="Times New Roman"/>
          <w:sz w:val="24"/>
          <w:szCs w:val="24"/>
        </w:rPr>
        <w:t xml:space="preserve"> that was inspected. It was wrong for the trial magistrate to have treated that evidence as truthful. </w:t>
      </w:r>
      <w:r w:rsidR="00E44E5B">
        <w:rPr>
          <w:rFonts w:ascii="Times New Roman" w:hAnsi="Times New Roman" w:cs="Times New Roman"/>
          <w:sz w:val="24"/>
          <w:szCs w:val="24"/>
        </w:rPr>
        <w:t>Had</w:t>
      </w:r>
      <w:r w:rsidRPr="000343CF">
        <w:rPr>
          <w:rFonts w:ascii="Times New Roman" w:hAnsi="Times New Roman" w:cs="Times New Roman"/>
          <w:sz w:val="24"/>
          <w:szCs w:val="24"/>
        </w:rPr>
        <w:t xml:space="preserve"> D.W.2's evidence been properly evaluated, </w:t>
      </w:r>
      <w:r w:rsidR="00E44E5B">
        <w:rPr>
          <w:rFonts w:ascii="Times New Roman" w:hAnsi="Times New Roman" w:cs="Times New Roman"/>
          <w:sz w:val="24"/>
          <w:szCs w:val="24"/>
        </w:rPr>
        <w:t xml:space="preserve">the court </w:t>
      </w:r>
      <w:r w:rsidRPr="000343CF">
        <w:rPr>
          <w:rFonts w:ascii="Times New Roman" w:hAnsi="Times New Roman" w:cs="Times New Roman"/>
          <w:sz w:val="24"/>
          <w:szCs w:val="24"/>
        </w:rPr>
        <w:t xml:space="preserve">would have come to a different conclusion. </w:t>
      </w:r>
      <w:r w:rsidR="0061334C">
        <w:rPr>
          <w:rFonts w:ascii="Times New Roman" w:hAnsi="Times New Roman" w:cs="Times New Roman"/>
          <w:sz w:val="24"/>
          <w:szCs w:val="24"/>
        </w:rPr>
        <w:t>As regards possession, at the time of tr</w:t>
      </w:r>
      <w:r w:rsidR="00E44E5B">
        <w:rPr>
          <w:rFonts w:ascii="Times New Roman" w:hAnsi="Times New Roman" w:cs="Times New Roman"/>
          <w:sz w:val="24"/>
          <w:szCs w:val="24"/>
        </w:rPr>
        <w:t>ial it was not important because</w:t>
      </w:r>
      <w:r w:rsidR="0061334C">
        <w:rPr>
          <w:rFonts w:ascii="Times New Roman" w:hAnsi="Times New Roman" w:cs="Times New Roman"/>
          <w:sz w:val="24"/>
          <w:szCs w:val="24"/>
        </w:rPr>
        <w:t xml:space="preserve"> D.W.1 stated that after the camp was dispersed, the respondent went to the former homestead of P.W.1. In the absence of P.E.3 the evidence of P.W.1 remains unchallenged. </w:t>
      </w:r>
      <w:r w:rsidR="00E44E5B">
        <w:rPr>
          <w:rFonts w:ascii="Times New Roman" w:hAnsi="Times New Roman" w:cs="Times New Roman"/>
          <w:sz w:val="24"/>
          <w:szCs w:val="24"/>
        </w:rPr>
        <w:t>He</w:t>
      </w:r>
      <w:r w:rsidRPr="000343CF">
        <w:rPr>
          <w:rFonts w:ascii="Times New Roman" w:hAnsi="Times New Roman" w:cs="Times New Roman"/>
          <w:sz w:val="24"/>
          <w:szCs w:val="24"/>
        </w:rPr>
        <w:t xml:space="preserve"> pray</w:t>
      </w:r>
      <w:r w:rsidR="00E44E5B">
        <w:rPr>
          <w:rFonts w:ascii="Times New Roman" w:hAnsi="Times New Roman" w:cs="Times New Roman"/>
          <w:sz w:val="24"/>
          <w:szCs w:val="24"/>
        </w:rPr>
        <w:t>ed</w:t>
      </w:r>
      <w:r w:rsidRPr="000343CF">
        <w:rPr>
          <w:rFonts w:ascii="Times New Roman" w:hAnsi="Times New Roman" w:cs="Times New Roman"/>
          <w:sz w:val="24"/>
          <w:szCs w:val="24"/>
        </w:rPr>
        <w:t xml:space="preserve"> for the execution </w:t>
      </w:r>
      <w:r w:rsidR="00E44E5B">
        <w:rPr>
          <w:rFonts w:ascii="Times New Roman" w:hAnsi="Times New Roman" w:cs="Times New Roman"/>
          <w:sz w:val="24"/>
          <w:szCs w:val="24"/>
        </w:rPr>
        <w:t xml:space="preserve">that was </w:t>
      </w:r>
      <w:r w:rsidRPr="000343CF">
        <w:rPr>
          <w:rFonts w:ascii="Times New Roman" w:hAnsi="Times New Roman" w:cs="Times New Roman"/>
          <w:sz w:val="24"/>
          <w:szCs w:val="24"/>
        </w:rPr>
        <w:t>partially done to be set aside and the costs of the appeal and of the court below</w:t>
      </w:r>
      <w:r w:rsidR="00E44E5B">
        <w:rPr>
          <w:rFonts w:ascii="Times New Roman" w:hAnsi="Times New Roman" w:cs="Times New Roman"/>
          <w:sz w:val="24"/>
          <w:szCs w:val="24"/>
        </w:rPr>
        <w:t xml:space="preserve"> to be awarded to the </w:t>
      </w:r>
      <w:r w:rsidR="00BD4CEC">
        <w:rPr>
          <w:rFonts w:ascii="Times New Roman" w:hAnsi="Times New Roman" w:cs="Times New Roman"/>
          <w:sz w:val="24"/>
          <w:szCs w:val="24"/>
        </w:rPr>
        <w:t>appellant</w:t>
      </w:r>
      <w:r w:rsidR="0061334C">
        <w:rPr>
          <w:rFonts w:ascii="Times New Roman" w:hAnsi="Times New Roman" w:cs="Times New Roman"/>
          <w:sz w:val="24"/>
          <w:szCs w:val="24"/>
        </w:rPr>
        <w:t xml:space="preserve">. </w:t>
      </w:r>
    </w:p>
    <w:p w:rsidR="00025890" w:rsidRPr="000343CF" w:rsidRDefault="00025890" w:rsidP="00025890">
      <w:pPr>
        <w:pStyle w:val="ListParagraph"/>
        <w:spacing w:after="0" w:line="360" w:lineRule="auto"/>
        <w:jc w:val="both"/>
        <w:rPr>
          <w:rFonts w:ascii="Times New Roman" w:hAnsi="Times New Roman" w:cs="Times New Roman"/>
          <w:sz w:val="24"/>
          <w:szCs w:val="24"/>
        </w:rPr>
      </w:pPr>
    </w:p>
    <w:p w:rsidR="007344C2" w:rsidRDefault="00670C61" w:rsidP="00670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r w:rsidR="00B56FA3">
        <w:rPr>
          <w:rFonts w:ascii="Times New Roman" w:hAnsi="Times New Roman" w:cs="Times New Roman"/>
          <w:sz w:val="24"/>
          <w:szCs w:val="24"/>
        </w:rPr>
        <w:t>Mr. Michael Okot</w:t>
      </w:r>
      <w:r>
        <w:rPr>
          <w:rFonts w:ascii="Times New Roman" w:hAnsi="Times New Roman" w:cs="Times New Roman"/>
          <w:sz w:val="24"/>
          <w:szCs w:val="24"/>
        </w:rPr>
        <w:t xml:space="preserve"> argued that a visit to the </w:t>
      </w:r>
      <w:r w:rsidRPr="00E44E5B">
        <w:rPr>
          <w:rFonts w:ascii="Times New Roman" w:hAnsi="Times New Roman" w:cs="Times New Roman"/>
          <w:i/>
          <w:sz w:val="24"/>
          <w:szCs w:val="24"/>
        </w:rPr>
        <w:t>locus in quo</w:t>
      </w:r>
      <w:r>
        <w:rPr>
          <w:rFonts w:ascii="Times New Roman" w:hAnsi="Times New Roman" w:cs="Times New Roman"/>
          <w:sz w:val="24"/>
          <w:szCs w:val="24"/>
        </w:rPr>
        <w:t xml:space="preserve"> is guided by the provisions of </w:t>
      </w:r>
      <w:r w:rsidR="007344C2" w:rsidRPr="007344C2">
        <w:rPr>
          <w:rFonts w:ascii="Times New Roman" w:hAnsi="Times New Roman" w:cs="Times New Roman"/>
          <w:sz w:val="24"/>
          <w:szCs w:val="24"/>
        </w:rPr>
        <w:t xml:space="preserve">Order 18 r 3 of </w:t>
      </w:r>
      <w:r w:rsidRPr="00670C61">
        <w:rPr>
          <w:rFonts w:ascii="Times New Roman" w:hAnsi="Times New Roman" w:cs="Times New Roman"/>
          <w:i/>
          <w:sz w:val="24"/>
          <w:szCs w:val="24"/>
        </w:rPr>
        <w:t>T</w:t>
      </w:r>
      <w:r w:rsidR="007344C2" w:rsidRPr="00670C61">
        <w:rPr>
          <w:rFonts w:ascii="Times New Roman" w:hAnsi="Times New Roman" w:cs="Times New Roman"/>
          <w:i/>
          <w:sz w:val="24"/>
          <w:szCs w:val="24"/>
        </w:rPr>
        <w:t>he C</w:t>
      </w:r>
      <w:r w:rsidRPr="00670C61">
        <w:rPr>
          <w:rFonts w:ascii="Times New Roman" w:hAnsi="Times New Roman" w:cs="Times New Roman"/>
          <w:i/>
          <w:sz w:val="24"/>
          <w:szCs w:val="24"/>
        </w:rPr>
        <w:t xml:space="preserve">ivil </w:t>
      </w:r>
      <w:r w:rsidR="007344C2" w:rsidRPr="00670C61">
        <w:rPr>
          <w:rFonts w:ascii="Times New Roman" w:hAnsi="Times New Roman" w:cs="Times New Roman"/>
          <w:i/>
          <w:sz w:val="24"/>
          <w:szCs w:val="24"/>
        </w:rPr>
        <w:t>P</w:t>
      </w:r>
      <w:r w:rsidRPr="00670C61">
        <w:rPr>
          <w:rFonts w:ascii="Times New Roman" w:hAnsi="Times New Roman" w:cs="Times New Roman"/>
          <w:i/>
          <w:sz w:val="24"/>
          <w:szCs w:val="24"/>
        </w:rPr>
        <w:t xml:space="preserve">rocedure </w:t>
      </w:r>
      <w:r w:rsidR="007344C2" w:rsidRPr="00670C61">
        <w:rPr>
          <w:rFonts w:ascii="Times New Roman" w:hAnsi="Times New Roman" w:cs="Times New Roman"/>
          <w:i/>
          <w:sz w:val="24"/>
          <w:szCs w:val="24"/>
        </w:rPr>
        <w:t>R</w:t>
      </w:r>
      <w:r w:rsidRPr="00670C61">
        <w:rPr>
          <w:rFonts w:ascii="Times New Roman" w:hAnsi="Times New Roman" w:cs="Times New Roman"/>
          <w:i/>
          <w:sz w:val="24"/>
          <w:szCs w:val="24"/>
        </w:rPr>
        <w:t>ules</w:t>
      </w:r>
      <w:r w:rsidR="00FE5E8C">
        <w:rPr>
          <w:rFonts w:ascii="Times New Roman" w:hAnsi="Times New Roman" w:cs="Times New Roman"/>
          <w:sz w:val="24"/>
          <w:szCs w:val="24"/>
        </w:rPr>
        <w:t xml:space="preserve"> (sic)</w:t>
      </w:r>
      <w:r w:rsidR="007344C2" w:rsidRPr="007344C2">
        <w:rPr>
          <w:rFonts w:ascii="Times New Roman" w:hAnsi="Times New Roman" w:cs="Times New Roman"/>
          <w:sz w:val="24"/>
          <w:szCs w:val="24"/>
        </w:rPr>
        <w:t>. It is true that the trial magistrate recorded evidence</w:t>
      </w:r>
      <w:r>
        <w:rPr>
          <w:rFonts w:ascii="Times New Roman" w:hAnsi="Times New Roman" w:cs="Times New Roman"/>
          <w:sz w:val="24"/>
          <w:szCs w:val="24"/>
        </w:rPr>
        <w:t xml:space="preserve"> at the </w:t>
      </w:r>
      <w:r w:rsidRPr="00670C61">
        <w:rPr>
          <w:rFonts w:ascii="Times New Roman" w:hAnsi="Times New Roman" w:cs="Times New Roman"/>
          <w:i/>
          <w:sz w:val="24"/>
          <w:szCs w:val="24"/>
        </w:rPr>
        <w:t>locus in quo</w:t>
      </w:r>
      <w:r>
        <w:rPr>
          <w:rFonts w:ascii="Times New Roman" w:hAnsi="Times New Roman" w:cs="Times New Roman"/>
          <w:sz w:val="24"/>
          <w:szCs w:val="24"/>
        </w:rPr>
        <w:t xml:space="preserve"> but</w:t>
      </w:r>
      <w:r w:rsidR="007344C2" w:rsidRPr="007344C2">
        <w:rPr>
          <w:rFonts w:ascii="Times New Roman" w:hAnsi="Times New Roman" w:cs="Times New Roman"/>
          <w:sz w:val="24"/>
          <w:szCs w:val="24"/>
        </w:rPr>
        <w:t xml:space="preserve"> </w:t>
      </w:r>
      <w:r>
        <w:rPr>
          <w:rFonts w:ascii="Times New Roman" w:hAnsi="Times New Roman" w:cs="Times New Roman"/>
          <w:sz w:val="24"/>
          <w:szCs w:val="24"/>
        </w:rPr>
        <w:t>t</w:t>
      </w:r>
      <w:r w:rsidR="007344C2" w:rsidRPr="007344C2">
        <w:rPr>
          <w:rFonts w:ascii="Times New Roman" w:hAnsi="Times New Roman" w:cs="Times New Roman"/>
          <w:sz w:val="24"/>
          <w:szCs w:val="24"/>
        </w:rPr>
        <w:t>here was no miscarriage of justice</w:t>
      </w:r>
      <w:r>
        <w:rPr>
          <w:rFonts w:ascii="Times New Roman" w:hAnsi="Times New Roman" w:cs="Times New Roman"/>
          <w:sz w:val="24"/>
          <w:szCs w:val="24"/>
        </w:rPr>
        <w:t xml:space="preserve"> occasioned</w:t>
      </w:r>
      <w:r w:rsidR="007344C2" w:rsidRPr="007344C2">
        <w:rPr>
          <w:rFonts w:ascii="Times New Roman" w:hAnsi="Times New Roman" w:cs="Times New Roman"/>
          <w:sz w:val="24"/>
          <w:szCs w:val="24"/>
        </w:rPr>
        <w:t>. It is not fatal because even if the evidence of the these witnesses is not considered</w:t>
      </w:r>
      <w:r>
        <w:rPr>
          <w:rFonts w:ascii="Times New Roman" w:hAnsi="Times New Roman" w:cs="Times New Roman"/>
          <w:sz w:val="24"/>
          <w:szCs w:val="24"/>
        </w:rPr>
        <w:t>,</w:t>
      </w:r>
      <w:r w:rsidR="007344C2" w:rsidRPr="007344C2">
        <w:rPr>
          <w:rFonts w:ascii="Times New Roman" w:hAnsi="Times New Roman" w:cs="Times New Roman"/>
          <w:sz w:val="24"/>
          <w:szCs w:val="24"/>
        </w:rPr>
        <w:t xml:space="preserve"> </w:t>
      </w:r>
      <w:r>
        <w:rPr>
          <w:rFonts w:ascii="Times New Roman" w:hAnsi="Times New Roman" w:cs="Times New Roman"/>
          <w:sz w:val="24"/>
          <w:szCs w:val="24"/>
        </w:rPr>
        <w:t>t</w:t>
      </w:r>
      <w:r w:rsidR="007344C2" w:rsidRPr="007344C2">
        <w:rPr>
          <w:rFonts w:ascii="Times New Roman" w:hAnsi="Times New Roman" w:cs="Times New Roman"/>
          <w:sz w:val="24"/>
          <w:szCs w:val="24"/>
        </w:rPr>
        <w:t xml:space="preserve">his was a case of ownership of the whole land. All the witnesses testified as to the long history </w:t>
      </w:r>
      <w:r w:rsidR="007344C2" w:rsidRPr="007344C2">
        <w:rPr>
          <w:rFonts w:ascii="Times New Roman" w:hAnsi="Times New Roman" w:cs="Times New Roman"/>
          <w:sz w:val="24"/>
          <w:szCs w:val="24"/>
        </w:rPr>
        <w:lastRenderedPageBreak/>
        <w:t>of ownership and of possession. It did not require a visit to the locus. Even if the evidence of locus is disregarded the rest can be re-evaluate</w:t>
      </w:r>
      <w:r>
        <w:rPr>
          <w:rFonts w:ascii="Times New Roman" w:hAnsi="Times New Roman" w:cs="Times New Roman"/>
          <w:sz w:val="24"/>
          <w:szCs w:val="24"/>
        </w:rPr>
        <w:t>d</w:t>
      </w:r>
      <w:r w:rsidR="007344C2" w:rsidRPr="007344C2">
        <w:rPr>
          <w:rFonts w:ascii="Times New Roman" w:hAnsi="Times New Roman" w:cs="Times New Roman"/>
          <w:sz w:val="24"/>
          <w:szCs w:val="24"/>
        </w:rPr>
        <w:t xml:space="preserve"> and </w:t>
      </w:r>
      <w:r>
        <w:rPr>
          <w:rFonts w:ascii="Times New Roman" w:hAnsi="Times New Roman" w:cs="Times New Roman"/>
          <w:sz w:val="24"/>
          <w:szCs w:val="24"/>
        </w:rPr>
        <w:t xml:space="preserve">the court will </w:t>
      </w:r>
      <w:r w:rsidR="007344C2" w:rsidRPr="007344C2">
        <w:rPr>
          <w:rFonts w:ascii="Times New Roman" w:hAnsi="Times New Roman" w:cs="Times New Roman"/>
          <w:sz w:val="24"/>
          <w:szCs w:val="24"/>
        </w:rPr>
        <w:t>come to the same conclusion as the court below.</w:t>
      </w:r>
      <w:r>
        <w:rPr>
          <w:rFonts w:ascii="Times New Roman" w:hAnsi="Times New Roman" w:cs="Times New Roman"/>
          <w:sz w:val="24"/>
          <w:szCs w:val="24"/>
        </w:rPr>
        <w:t xml:space="preserve"> With regard to </w:t>
      </w:r>
      <w:r w:rsidR="007344C2" w:rsidRPr="007344C2">
        <w:rPr>
          <w:rFonts w:ascii="Times New Roman" w:hAnsi="Times New Roman" w:cs="Times New Roman"/>
          <w:sz w:val="24"/>
          <w:szCs w:val="24"/>
        </w:rPr>
        <w:t>grounds 4 and 5, the trial magistrate analysed the evidence of D.W.2 but cautioned himself at page 10 when he noted that D.W.2 and the respondent were brothers but did not see eye to eye because of previous disputes. He questioned the motive of this witness to testify against the case for the respondent but nevertheless evaluate</w:t>
      </w:r>
      <w:r>
        <w:rPr>
          <w:rFonts w:ascii="Times New Roman" w:hAnsi="Times New Roman" w:cs="Times New Roman"/>
          <w:sz w:val="24"/>
          <w:szCs w:val="24"/>
        </w:rPr>
        <w:t>d</w:t>
      </w:r>
      <w:r w:rsidR="007344C2" w:rsidRPr="007344C2">
        <w:rPr>
          <w:rFonts w:ascii="Times New Roman" w:hAnsi="Times New Roman" w:cs="Times New Roman"/>
          <w:sz w:val="24"/>
          <w:szCs w:val="24"/>
        </w:rPr>
        <w:t xml:space="preserve"> his evidence and came to the conclusion that it could not sustain the claim of the appellant. The trial court considered that evidence but found it insufficient.</w:t>
      </w:r>
    </w:p>
    <w:p w:rsidR="00670C61" w:rsidRDefault="00670C61" w:rsidP="00670C61">
      <w:pPr>
        <w:spacing w:after="0" w:line="360" w:lineRule="auto"/>
        <w:jc w:val="both"/>
        <w:rPr>
          <w:rFonts w:ascii="Times New Roman" w:hAnsi="Times New Roman" w:cs="Times New Roman"/>
          <w:sz w:val="24"/>
          <w:szCs w:val="24"/>
        </w:rPr>
      </w:pPr>
    </w:p>
    <w:p w:rsidR="00B56FA3" w:rsidRDefault="00670C61" w:rsidP="00670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respect of g</w:t>
      </w:r>
      <w:r w:rsidR="007344C2">
        <w:rPr>
          <w:rFonts w:ascii="Times New Roman" w:hAnsi="Times New Roman" w:cs="Times New Roman"/>
          <w:sz w:val="24"/>
          <w:szCs w:val="24"/>
        </w:rPr>
        <w:t>round 4</w:t>
      </w:r>
      <w:r w:rsidR="00E44E5B">
        <w:rPr>
          <w:rFonts w:ascii="Times New Roman" w:hAnsi="Times New Roman" w:cs="Times New Roman"/>
          <w:sz w:val="24"/>
          <w:szCs w:val="24"/>
        </w:rPr>
        <w:t>,</w:t>
      </w:r>
      <w:r w:rsidR="007344C2">
        <w:rPr>
          <w:rFonts w:ascii="Times New Roman" w:hAnsi="Times New Roman" w:cs="Times New Roman"/>
          <w:sz w:val="24"/>
          <w:szCs w:val="24"/>
        </w:rPr>
        <w:t xml:space="preserve"> </w:t>
      </w:r>
      <w:r>
        <w:rPr>
          <w:rFonts w:ascii="Times New Roman" w:hAnsi="Times New Roman" w:cs="Times New Roman"/>
          <w:sz w:val="24"/>
          <w:szCs w:val="24"/>
        </w:rPr>
        <w:t>he</w:t>
      </w:r>
      <w:r w:rsidR="007344C2">
        <w:rPr>
          <w:rFonts w:ascii="Times New Roman" w:hAnsi="Times New Roman" w:cs="Times New Roman"/>
          <w:sz w:val="24"/>
          <w:szCs w:val="24"/>
        </w:rPr>
        <w:t xml:space="preserve"> concede</w:t>
      </w:r>
      <w:r>
        <w:rPr>
          <w:rFonts w:ascii="Times New Roman" w:hAnsi="Times New Roman" w:cs="Times New Roman"/>
          <w:sz w:val="24"/>
          <w:szCs w:val="24"/>
        </w:rPr>
        <w:t>d that</w:t>
      </w:r>
      <w:r w:rsidR="007344C2">
        <w:rPr>
          <w:rFonts w:ascii="Times New Roman" w:hAnsi="Times New Roman" w:cs="Times New Roman"/>
          <w:sz w:val="24"/>
          <w:szCs w:val="24"/>
        </w:rPr>
        <w:t xml:space="preserve"> </w:t>
      </w:r>
      <w:r w:rsidR="00E44E5B">
        <w:rPr>
          <w:rFonts w:ascii="Times New Roman" w:hAnsi="Times New Roman" w:cs="Times New Roman"/>
          <w:sz w:val="24"/>
          <w:szCs w:val="24"/>
        </w:rPr>
        <w:t xml:space="preserve">exhibit </w:t>
      </w:r>
      <w:r w:rsidR="007344C2">
        <w:rPr>
          <w:rFonts w:ascii="Times New Roman" w:hAnsi="Times New Roman" w:cs="Times New Roman"/>
          <w:sz w:val="24"/>
          <w:szCs w:val="24"/>
        </w:rPr>
        <w:t xml:space="preserve">P.E.1 was admitted irregularly but even in the absence of  </w:t>
      </w:r>
      <w:r w:rsidR="00E44E5B">
        <w:rPr>
          <w:rFonts w:ascii="Times New Roman" w:hAnsi="Times New Roman" w:cs="Times New Roman"/>
          <w:sz w:val="24"/>
          <w:szCs w:val="24"/>
        </w:rPr>
        <w:t xml:space="preserve">exhibits </w:t>
      </w:r>
      <w:r w:rsidR="007344C2">
        <w:rPr>
          <w:rFonts w:ascii="Times New Roman" w:hAnsi="Times New Roman" w:cs="Times New Roman"/>
          <w:sz w:val="24"/>
          <w:szCs w:val="24"/>
        </w:rPr>
        <w:t>P.E</w:t>
      </w:r>
      <w:r>
        <w:rPr>
          <w:rFonts w:ascii="Times New Roman" w:hAnsi="Times New Roman" w:cs="Times New Roman"/>
          <w:sz w:val="24"/>
          <w:szCs w:val="24"/>
        </w:rPr>
        <w:t>.</w:t>
      </w:r>
      <w:r w:rsidR="00E44E5B">
        <w:rPr>
          <w:rFonts w:ascii="Times New Roman" w:hAnsi="Times New Roman" w:cs="Times New Roman"/>
          <w:sz w:val="24"/>
          <w:szCs w:val="24"/>
        </w:rPr>
        <w:t xml:space="preserve"> 1 to P.E 3</w:t>
      </w:r>
      <w:r>
        <w:rPr>
          <w:rFonts w:ascii="Times New Roman" w:hAnsi="Times New Roman" w:cs="Times New Roman"/>
          <w:sz w:val="24"/>
          <w:szCs w:val="24"/>
        </w:rPr>
        <w:t>,</w:t>
      </w:r>
      <w:r w:rsidR="007344C2">
        <w:rPr>
          <w:rFonts w:ascii="Times New Roman" w:hAnsi="Times New Roman" w:cs="Times New Roman"/>
          <w:sz w:val="24"/>
          <w:szCs w:val="24"/>
        </w:rPr>
        <w:t xml:space="preserve"> the evidence can still support the finding. </w:t>
      </w:r>
      <w:r>
        <w:rPr>
          <w:rFonts w:ascii="Times New Roman" w:hAnsi="Times New Roman" w:cs="Times New Roman"/>
          <w:sz w:val="24"/>
          <w:szCs w:val="24"/>
        </w:rPr>
        <w:t>He</w:t>
      </w:r>
      <w:r w:rsidR="007344C2">
        <w:rPr>
          <w:rFonts w:ascii="Times New Roman" w:hAnsi="Times New Roman" w:cs="Times New Roman"/>
          <w:sz w:val="24"/>
          <w:szCs w:val="24"/>
        </w:rPr>
        <w:t xml:space="preserve"> invite</w:t>
      </w:r>
      <w:r>
        <w:rPr>
          <w:rFonts w:ascii="Times New Roman" w:hAnsi="Times New Roman" w:cs="Times New Roman"/>
          <w:sz w:val="24"/>
          <w:szCs w:val="24"/>
        </w:rPr>
        <w:t>d</w:t>
      </w:r>
      <w:r w:rsidR="007344C2">
        <w:rPr>
          <w:rFonts w:ascii="Times New Roman" w:hAnsi="Times New Roman" w:cs="Times New Roman"/>
          <w:sz w:val="24"/>
          <w:szCs w:val="24"/>
        </w:rPr>
        <w:t xml:space="preserve"> the court </w:t>
      </w:r>
      <w:r>
        <w:rPr>
          <w:rFonts w:ascii="Times New Roman" w:hAnsi="Times New Roman" w:cs="Times New Roman"/>
          <w:sz w:val="24"/>
          <w:szCs w:val="24"/>
        </w:rPr>
        <w:t xml:space="preserve">to find that </w:t>
      </w:r>
      <w:r w:rsidR="007344C2">
        <w:rPr>
          <w:rFonts w:ascii="Times New Roman" w:hAnsi="Times New Roman" w:cs="Times New Roman"/>
          <w:sz w:val="24"/>
          <w:szCs w:val="24"/>
        </w:rPr>
        <w:t>that even if it disregards that evidence</w:t>
      </w:r>
      <w:r>
        <w:rPr>
          <w:rFonts w:ascii="Times New Roman" w:hAnsi="Times New Roman" w:cs="Times New Roman"/>
          <w:sz w:val="24"/>
          <w:szCs w:val="24"/>
        </w:rPr>
        <w:t>,</w:t>
      </w:r>
      <w:r w:rsidR="007344C2">
        <w:rPr>
          <w:rFonts w:ascii="Times New Roman" w:hAnsi="Times New Roman" w:cs="Times New Roman"/>
          <w:sz w:val="24"/>
          <w:szCs w:val="24"/>
        </w:rPr>
        <w:t xml:space="preserve"> it will find the trial court duly discharg</w:t>
      </w:r>
      <w:r>
        <w:rPr>
          <w:rFonts w:ascii="Times New Roman" w:hAnsi="Times New Roman" w:cs="Times New Roman"/>
          <w:sz w:val="24"/>
          <w:szCs w:val="24"/>
        </w:rPr>
        <w:t xml:space="preserve">ed its mandate. The prayer for </w:t>
      </w:r>
      <w:r w:rsidR="007344C2">
        <w:rPr>
          <w:rFonts w:ascii="Times New Roman" w:hAnsi="Times New Roman" w:cs="Times New Roman"/>
          <w:sz w:val="24"/>
          <w:szCs w:val="24"/>
        </w:rPr>
        <w:t xml:space="preserve">a re-trial is untenable because the principal witness has since passed on. </w:t>
      </w:r>
      <w:r>
        <w:rPr>
          <w:rFonts w:ascii="Times New Roman" w:hAnsi="Times New Roman" w:cs="Times New Roman"/>
          <w:sz w:val="24"/>
          <w:szCs w:val="24"/>
        </w:rPr>
        <w:t>He</w:t>
      </w:r>
      <w:r w:rsidR="007344C2">
        <w:rPr>
          <w:rFonts w:ascii="Times New Roman" w:hAnsi="Times New Roman" w:cs="Times New Roman"/>
          <w:sz w:val="24"/>
          <w:szCs w:val="24"/>
        </w:rPr>
        <w:t xml:space="preserve"> invite</w:t>
      </w:r>
      <w:r>
        <w:rPr>
          <w:rFonts w:ascii="Times New Roman" w:hAnsi="Times New Roman" w:cs="Times New Roman"/>
          <w:sz w:val="24"/>
          <w:szCs w:val="24"/>
        </w:rPr>
        <w:t>d</w:t>
      </w:r>
      <w:r w:rsidR="007344C2">
        <w:rPr>
          <w:rFonts w:ascii="Times New Roman" w:hAnsi="Times New Roman" w:cs="Times New Roman"/>
          <w:sz w:val="24"/>
          <w:szCs w:val="24"/>
        </w:rPr>
        <w:t xml:space="preserve"> the court to dismiss the appeal with costs </w:t>
      </w:r>
      <w:r w:rsidR="00E44E5B">
        <w:rPr>
          <w:rFonts w:ascii="Times New Roman" w:hAnsi="Times New Roman" w:cs="Times New Roman"/>
          <w:sz w:val="24"/>
          <w:szCs w:val="24"/>
        </w:rPr>
        <w:t>to</w:t>
      </w:r>
      <w:r w:rsidR="007344C2">
        <w:rPr>
          <w:rFonts w:ascii="Times New Roman" w:hAnsi="Times New Roman" w:cs="Times New Roman"/>
          <w:sz w:val="24"/>
          <w:szCs w:val="24"/>
        </w:rPr>
        <w:t xml:space="preserve"> the respondent and to confirm the judgment of the court below</w:t>
      </w:r>
      <w:r>
        <w:rPr>
          <w:rFonts w:ascii="Times New Roman" w:hAnsi="Times New Roman" w:cs="Times New Roman"/>
          <w:sz w:val="24"/>
          <w:szCs w:val="24"/>
        </w:rPr>
        <w:t>.</w:t>
      </w:r>
    </w:p>
    <w:p w:rsidR="00670C61" w:rsidRDefault="00670C61" w:rsidP="00670C61">
      <w:pPr>
        <w:spacing w:after="0" w:line="360" w:lineRule="auto"/>
        <w:jc w:val="both"/>
        <w:rPr>
          <w:rFonts w:ascii="Times New Roman" w:hAnsi="Times New Roman" w:cs="Times New Roman"/>
          <w:sz w:val="24"/>
          <w:szCs w:val="24"/>
        </w:rPr>
      </w:pPr>
    </w:p>
    <w:p w:rsidR="001E5F61" w:rsidRDefault="00670C61" w:rsidP="00670C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004F130F"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004F130F" w:rsidRPr="00DB04BC">
        <w:rPr>
          <w:rFonts w:ascii="Times New Roman" w:hAnsi="Times New Roman" w:cs="Times New Roman"/>
          <w:sz w:val="24"/>
          <w:szCs w:val="24"/>
        </w:rPr>
        <w:t>a first appellate court</w:t>
      </w:r>
      <w:r w:rsidR="00DB04BC" w:rsidRPr="00DB04BC">
        <w:rPr>
          <w:rFonts w:ascii="Times New Roman" w:hAnsi="Times New Roman" w:cs="Times New Roman"/>
          <w:sz w:val="24"/>
          <w:szCs w:val="24"/>
        </w:rPr>
        <w:t xml:space="preserve"> to re-hear the case by subjecting the evidence presented to the trial court to a fresh and exhaustive scrutiny and re-appraisal before coming to its own conclusion (see </w:t>
      </w:r>
      <w:r w:rsidR="00DB04BC" w:rsidRPr="00DB04BC">
        <w:rPr>
          <w:rFonts w:ascii="Times New Roman" w:hAnsi="Times New Roman" w:cs="Times New Roman"/>
          <w:i/>
          <w:sz w:val="24"/>
          <w:szCs w:val="24"/>
        </w:rPr>
        <w:t>Father Nanensio Begumisa and three Others v. Eric Tiberaga SCCA 17of 2000</w:t>
      </w:r>
      <w:r w:rsidR="00DB04BC" w:rsidRPr="00DB04BC">
        <w:rPr>
          <w:rFonts w:ascii="Times New Roman" w:hAnsi="Times New Roman" w:cs="Times New Roman"/>
          <w:sz w:val="24"/>
          <w:szCs w:val="24"/>
        </w:rPr>
        <w:t xml:space="preserve">; </w:t>
      </w:r>
      <w:r w:rsidR="00DB04BC" w:rsidRPr="00DB04BC">
        <w:rPr>
          <w:rFonts w:ascii="Times New Roman" w:hAnsi="Times New Roman" w:cs="Times New Roman"/>
          <w:i/>
          <w:sz w:val="24"/>
          <w:szCs w:val="24"/>
        </w:rPr>
        <w:t>[2004] KALR 236</w:t>
      </w:r>
      <w:r w:rsidR="00DB04BC"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00DB04BC" w:rsidRPr="00DB04BC">
        <w:rPr>
          <w:rFonts w:ascii="Times New Roman" w:hAnsi="Times New Roman" w:cs="Times New Roman"/>
          <w:i/>
          <w:sz w:val="24"/>
          <w:szCs w:val="24"/>
        </w:rPr>
        <w:t>Lovinsa Nankya v. Nsibambi [1980] HCB 81</w:t>
      </w:r>
      <w:r w:rsidR="00DB04BC"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DB04BC" w:rsidRPr="00CA2693">
        <w:t xml:space="preserve"> </w:t>
      </w:r>
      <w:r w:rsidR="00DB04BC" w:rsidRPr="00DB04BC">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 </w:t>
      </w:r>
    </w:p>
    <w:p w:rsidR="00D77EC9" w:rsidRDefault="00D77EC9" w:rsidP="00670C61">
      <w:pPr>
        <w:spacing w:after="0" w:line="360" w:lineRule="auto"/>
        <w:jc w:val="both"/>
        <w:rPr>
          <w:rFonts w:ascii="Times New Roman" w:hAnsi="Times New Roman" w:cs="Times New Roman"/>
          <w:sz w:val="24"/>
          <w:szCs w:val="24"/>
        </w:rPr>
      </w:pPr>
    </w:p>
    <w:p w:rsidR="00E87B07" w:rsidRDefault="00670C61"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the first ground of appeal and found it to be </w:t>
      </w:r>
      <w:r w:rsidR="00E87B07" w:rsidRPr="00383CB4">
        <w:rPr>
          <w:rFonts w:ascii="Times New Roman" w:hAnsi="Times New Roman" w:cs="Times New Roman"/>
          <w:sz w:val="24"/>
          <w:szCs w:val="24"/>
        </w:rPr>
        <w:t>too general</w:t>
      </w:r>
      <w:r>
        <w:rPr>
          <w:rFonts w:ascii="Times New Roman" w:hAnsi="Times New Roman" w:cs="Times New Roman"/>
          <w:sz w:val="24"/>
          <w:szCs w:val="24"/>
        </w:rPr>
        <w:t>.</w:t>
      </w:r>
      <w:r w:rsidR="00E87B07" w:rsidRPr="00383CB4">
        <w:rPr>
          <w:rFonts w:ascii="Times New Roman" w:hAnsi="Times New Roman" w:cs="Times New Roman"/>
          <w:sz w:val="24"/>
          <w:szCs w:val="24"/>
        </w:rPr>
        <w:t xml:space="preserve"> </w:t>
      </w:r>
      <w:r>
        <w:rPr>
          <w:rFonts w:ascii="Times New Roman" w:hAnsi="Times New Roman" w:cs="Times New Roman"/>
          <w:sz w:val="24"/>
          <w:szCs w:val="24"/>
        </w:rPr>
        <w:t xml:space="preserve">It </w:t>
      </w:r>
      <w:r w:rsidR="00E87B07" w:rsidRPr="00383CB4">
        <w:rPr>
          <w:rFonts w:ascii="Times New Roman" w:hAnsi="Times New Roman" w:cs="Times New Roman"/>
          <w:sz w:val="24"/>
          <w:szCs w:val="24"/>
        </w:rPr>
        <w:t xml:space="preserve">offends the provisions of </w:t>
      </w:r>
      <w:r w:rsidR="00E87B07">
        <w:rPr>
          <w:rFonts w:ascii="Times New Roman" w:hAnsi="Times New Roman" w:cs="Times New Roman"/>
          <w:sz w:val="24"/>
          <w:szCs w:val="24"/>
        </w:rPr>
        <w:t xml:space="preserve">Order 43 r (1) and (2) </w:t>
      </w:r>
      <w:r w:rsidR="00E87B07" w:rsidRPr="00383CB4">
        <w:rPr>
          <w:rFonts w:ascii="Times New Roman" w:hAnsi="Times New Roman" w:cs="Times New Roman"/>
          <w:sz w:val="24"/>
          <w:szCs w:val="24"/>
        </w:rPr>
        <w:t xml:space="preserve">of </w:t>
      </w:r>
      <w:r w:rsidR="00E87B07" w:rsidRPr="00FF4702">
        <w:rPr>
          <w:rFonts w:ascii="Times New Roman" w:hAnsi="Times New Roman" w:cs="Times New Roman"/>
          <w:i/>
          <w:sz w:val="24"/>
          <w:szCs w:val="24"/>
        </w:rPr>
        <w:t>The Civil Procedure Rules</w:t>
      </w:r>
      <w:r w:rsidR="00E87B07" w:rsidRPr="00383CB4">
        <w:rPr>
          <w:rFonts w:ascii="Times New Roman" w:hAnsi="Times New Roman" w:cs="Times New Roman"/>
          <w:sz w:val="24"/>
          <w:szCs w:val="24"/>
        </w:rPr>
        <w:t xml:space="preserve"> which require a memorandum of appeal to set forth concisely the grounds of the objection to the decision appealed against</w:t>
      </w:r>
      <w:r w:rsidR="00E87B07">
        <w:rPr>
          <w:rFonts w:ascii="Times New Roman" w:hAnsi="Times New Roman" w:cs="Times New Roman"/>
          <w:sz w:val="24"/>
          <w:szCs w:val="24"/>
        </w:rPr>
        <w:t>. Every</w:t>
      </w:r>
      <w:r w:rsidR="00E87B07" w:rsidRPr="00FF4702">
        <w:rPr>
          <w:rFonts w:ascii="Times New Roman" w:hAnsi="Times New Roman" w:cs="Times New Roman"/>
          <w:sz w:val="24"/>
          <w:szCs w:val="24"/>
        </w:rPr>
        <w:t xml:space="preserve"> memorandum </w:t>
      </w:r>
      <w:r w:rsidR="00E87B07">
        <w:rPr>
          <w:rFonts w:ascii="Times New Roman" w:hAnsi="Times New Roman" w:cs="Times New Roman"/>
          <w:sz w:val="24"/>
          <w:szCs w:val="24"/>
        </w:rPr>
        <w:t>of appeal is required to</w:t>
      </w:r>
      <w:r w:rsidR="00E87B07" w:rsidRPr="00FF4702">
        <w:rPr>
          <w:rFonts w:ascii="Times New Roman" w:hAnsi="Times New Roman" w:cs="Times New Roman"/>
          <w:sz w:val="24"/>
          <w:szCs w:val="24"/>
        </w:rPr>
        <w:t xml:space="preserve"> set forth, concisely and under distinct heads, the grounds of objection to the decree appealed from without any</w:t>
      </w:r>
      <w:r w:rsidR="00E87B07">
        <w:rPr>
          <w:rFonts w:ascii="Times New Roman" w:hAnsi="Times New Roman" w:cs="Times New Roman"/>
          <w:sz w:val="24"/>
          <w:szCs w:val="24"/>
        </w:rPr>
        <w:t xml:space="preserve"> </w:t>
      </w:r>
      <w:r w:rsidR="00E87B07" w:rsidRPr="00FF4702">
        <w:rPr>
          <w:rFonts w:ascii="Times New Roman" w:hAnsi="Times New Roman" w:cs="Times New Roman"/>
          <w:sz w:val="24"/>
          <w:szCs w:val="24"/>
        </w:rPr>
        <w:t>argument or narrative</w:t>
      </w:r>
      <w:r w:rsidR="00E87B07">
        <w:rPr>
          <w:rFonts w:ascii="Times New Roman" w:hAnsi="Times New Roman" w:cs="Times New Roman"/>
          <w:sz w:val="24"/>
          <w:szCs w:val="24"/>
        </w:rPr>
        <w:t>,</w:t>
      </w:r>
      <w:r w:rsidR="00E87B07" w:rsidRPr="00FF4702">
        <w:rPr>
          <w:rFonts w:ascii="Times New Roman" w:hAnsi="Times New Roman" w:cs="Times New Roman"/>
          <w:sz w:val="24"/>
          <w:szCs w:val="24"/>
        </w:rPr>
        <w:t xml:space="preserve"> and the grounds </w:t>
      </w:r>
      <w:r w:rsidR="00E87B07">
        <w:rPr>
          <w:rFonts w:ascii="Times New Roman" w:hAnsi="Times New Roman" w:cs="Times New Roman"/>
          <w:sz w:val="24"/>
          <w:szCs w:val="24"/>
        </w:rPr>
        <w:t>should be</w:t>
      </w:r>
      <w:r w:rsidR="00E87B07" w:rsidRPr="00FF4702">
        <w:rPr>
          <w:rFonts w:ascii="Times New Roman" w:hAnsi="Times New Roman" w:cs="Times New Roman"/>
          <w:sz w:val="24"/>
          <w:szCs w:val="24"/>
        </w:rPr>
        <w:t xml:space="preserve"> numbered consecutively</w:t>
      </w:r>
      <w:r w:rsidR="00E87B07">
        <w:rPr>
          <w:rFonts w:ascii="Times New Roman" w:hAnsi="Times New Roman" w:cs="Times New Roman"/>
          <w:sz w:val="24"/>
          <w:szCs w:val="24"/>
        </w:rPr>
        <w:t xml:space="preserve">. </w:t>
      </w:r>
      <w:r w:rsidR="00E87B07" w:rsidRPr="0008230C">
        <w:rPr>
          <w:rFonts w:ascii="Times New Roman" w:hAnsi="Times New Roman" w:cs="Times New Roman"/>
          <w:sz w:val="24"/>
          <w:szCs w:val="24"/>
        </w:rPr>
        <w:t xml:space="preserve">Properly framed grounds of appeal should specifically point out errors observed in the course of the trial, including the decision, which the appellant believes occasioned </w:t>
      </w:r>
      <w:r w:rsidR="00E87B07">
        <w:rPr>
          <w:rFonts w:ascii="Times New Roman" w:hAnsi="Times New Roman" w:cs="Times New Roman"/>
          <w:sz w:val="24"/>
          <w:szCs w:val="24"/>
        </w:rPr>
        <w:t>a miscarriage of justice. Appellate courts frown upon the</w:t>
      </w:r>
      <w:r w:rsidR="00E87B07" w:rsidRPr="004956E4">
        <w:rPr>
          <w:rFonts w:ascii="Times New Roman" w:hAnsi="Times New Roman" w:cs="Times New Roman"/>
          <w:sz w:val="24"/>
          <w:szCs w:val="24"/>
        </w:rPr>
        <w:t xml:space="preserve"> practice of advocates setting out general grounds </w:t>
      </w:r>
      <w:r w:rsidR="00E87B07">
        <w:rPr>
          <w:rFonts w:ascii="Times New Roman" w:hAnsi="Times New Roman" w:cs="Times New Roman"/>
          <w:sz w:val="24"/>
          <w:szCs w:val="24"/>
        </w:rPr>
        <w:t>of</w:t>
      </w:r>
      <w:r w:rsidR="00E87B07" w:rsidRPr="004956E4">
        <w:rPr>
          <w:rFonts w:ascii="Times New Roman" w:hAnsi="Times New Roman" w:cs="Times New Roman"/>
          <w:sz w:val="24"/>
          <w:szCs w:val="24"/>
        </w:rPr>
        <w:t xml:space="preserve"> appeal that allow them to go on a ge</w:t>
      </w:r>
      <w:r w:rsidR="00E87B07">
        <w:rPr>
          <w:rFonts w:ascii="Times New Roman" w:hAnsi="Times New Roman" w:cs="Times New Roman"/>
          <w:sz w:val="24"/>
          <w:szCs w:val="24"/>
        </w:rPr>
        <w:t xml:space="preserve">neral fishing expedition at the </w:t>
      </w:r>
      <w:r w:rsidR="00E87B07" w:rsidRPr="004956E4">
        <w:rPr>
          <w:rFonts w:ascii="Times New Roman" w:hAnsi="Times New Roman" w:cs="Times New Roman"/>
          <w:sz w:val="24"/>
          <w:szCs w:val="24"/>
        </w:rPr>
        <w:t>hearing of the appeal hoping to get something they t</w:t>
      </w:r>
      <w:r w:rsidR="00E87B07">
        <w:rPr>
          <w:rFonts w:ascii="Times New Roman" w:hAnsi="Times New Roman" w:cs="Times New Roman"/>
          <w:sz w:val="24"/>
          <w:szCs w:val="24"/>
        </w:rPr>
        <w:t xml:space="preserve">hemselves do not know. Such grounds have been struck out numerous times (see for example </w:t>
      </w:r>
      <w:r w:rsidR="00E87B07" w:rsidRPr="00123364">
        <w:rPr>
          <w:rFonts w:ascii="Times New Roman" w:hAnsi="Times New Roman" w:cs="Times New Roman"/>
          <w:i/>
          <w:sz w:val="24"/>
          <w:szCs w:val="24"/>
        </w:rPr>
        <w:t xml:space="preserve">Katumba Byaruhanga </w:t>
      </w:r>
      <w:r w:rsidR="00E87B07">
        <w:rPr>
          <w:rFonts w:ascii="Times New Roman" w:hAnsi="Times New Roman" w:cs="Times New Roman"/>
          <w:i/>
          <w:sz w:val="24"/>
          <w:szCs w:val="24"/>
        </w:rPr>
        <w:t>v. Edward Kyewalabye Musoke, C.</w:t>
      </w:r>
      <w:r w:rsidR="00E87B07" w:rsidRPr="00123364">
        <w:rPr>
          <w:rFonts w:ascii="Times New Roman" w:hAnsi="Times New Roman" w:cs="Times New Roman"/>
          <w:i/>
          <w:sz w:val="24"/>
          <w:szCs w:val="24"/>
        </w:rPr>
        <w:t>A. Civil Appeal No. 2 of 1998; (1999) KALR 621</w:t>
      </w:r>
      <w:r w:rsidR="00E87B07">
        <w:rPr>
          <w:rFonts w:ascii="Times New Roman" w:hAnsi="Times New Roman" w:cs="Times New Roman"/>
          <w:sz w:val="24"/>
          <w:szCs w:val="24"/>
        </w:rPr>
        <w:t xml:space="preserve">; </w:t>
      </w:r>
      <w:r w:rsidR="00E87B07" w:rsidRPr="00B17A80">
        <w:rPr>
          <w:rFonts w:ascii="Times New Roman" w:hAnsi="Times New Roman" w:cs="Times New Roman"/>
          <w:i/>
          <w:sz w:val="24"/>
          <w:szCs w:val="24"/>
        </w:rPr>
        <w:t>Attorney General v. Florence Baliraine, CA. Civil Appeal No. 79 of 2003</w:t>
      </w:r>
      <w:r w:rsidR="00E87B07">
        <w:rPr>
          <w:rFonts w:ascii="Times New Roman" w:hAnsi="Times New Roman" w:cs="Times New Roman"/>
          <w:sz w:val="24"/>
          <w:szCs w:val="24"/>
        </w:rPr>
        <w:t>).</w:t>
      </w:r>
      <w:r>
        <w:rPr>
          <w:rFonts w:ascii="Times New Roman" w:hAnsi="Times New Roman" w:cs="Times New Roman"/>
          <w:sz w:val="24"/>
          <w:szCs w:val="24"/>
        </w:rPr>
        <w:t xml:space="preserve"> This ground is accordingly struck out. </w:t>
      </w:r>
    </w:p>
    <w:p w:rsidR="00D77EC9" w:rsidRDefault="00D77EC9" w:rsidP="00D77EC9">
      <w:pPr>
        <w:spacing w:after="0" w:line="360" w:lineRule="auto"/>
        <w:jc w:val="both"/>
        <w:rPr>
          <w:rFonts w:ascii="Times New Roman" w:hAnsi="Times New Roman" w:cs="Times New Roman"/>
          <w:sz w:val="24"/>
          <w:szCs w:val="24"/>
        </w:rPr>
      </w:pPr>
    </w:p>
    <w:p w:rsidR="00670C61" w:rsidRDefault="00670C61" w:rsidP="00D77EC9">
      <w:pPr>
        <w:spacing w:after="0" w:line="360" w:lineRule="auto"/>
        <w:jc w:val="both"/>
        <w:rPr>
          <w:rStyle w:val="Emphasis"/>
          <w:rFonts w:ascii="Times New Roman" w:hAnsi="Times New Roman" w:cs="Times New Roman"/>
          <w:bCs/>
          <w:i w:val="0"/>
          <w:sz w:val="24"/>
          <w:szCs w:val="24"/>
        </w:rPr>
      </w:pPr>
      <w:r>
        <w:rPr>
          <w:rFonts w:ascii="Times New Roman" w:hAnsi="Times New Roman" w:cs="Times New Roman"/>
          <w:sz w:val="24"/>
          <w:szCs w:val="24"/>
        </w:rPr>
        <w:t>With regard to the fifth ground of appeal, I have considered the record of appeal and the submissions of both counsel. In find that the decision by the trial magistrate to record additional testimony of persons who had not testified in court to have been erroneous.  A visit to</w:t>
      </w:r>
      <w:r w:rsidR="00842D5F" w:rsidRPr="00670C61">
        <w:rPr>
          <w:rFonts w:ascii="Times New Roman" w:hAnsi="Times New Roman" w:cs="Times New Roman"/>
          <w:sz w:val="24"/>
          <w:szCs w:val="24"/>
        </w:rPr>
        <w:t xml:space="preserve"> the </w:t>
      </w:r>
      <w:r w:rsidR="00842D5F" w:rsidRPr="00670C61">
        <w:rPr>
          <w:rFonts w:ascii="Times New Roman" w:hAnsi="Times New Roman" w:cs="Times New Roman"/>
          <w:i/>
          <w:sz w:val="24"/>
          <w:szCs w:val="24"/>
        </w:rPr>
        <w:t>locus in quo</w:t>
      </w:r>
      <w:r w:rsidR="00842D5F" w:rsidRPr="00670C61">
        <w:rPr>
          <w:rFonts w:ascii="Times New Roman" w:hAnsi="Times New Roman" w:cs="Times New Roman"/>
          <w:sz w:val="24"/>
          <w:szCs w:val="24"/>
        </w:rPr>
        <w:t xml:space="preserve"> is </w:t>
      </w:r>
      <w:r>
        <w:rPr>
          <w:rFonts w:ascii="Times New Roman" w:hAnsi="Times New Roman" w:cs="Times New Roman"/>
          <w:sz w:val="24"/>
          <w:szCs w:val="24"/>
        </w:rPr>
        <w:t xml:space="preserve">an exercise intended </w:t>
      </w:r>
      <w:r w:rsidR="00842D5F" w:rsidRPr="00670C61">
        <w:rPr>
          <w:rFonts w:ascii="Times New Roman" w:hAnsi="Times New Roman" w:cs="Times New Roman"/>
          <w:sz w:val="24"/>
          <w:szCs w:val="24"/>
        </w:rPr>
        <w:t xml:space="preserve">to check on the evidence by the witnesses, and not to fill gaps in their evidence for them or lest Court may run the risk of turning itself a witness in the case (see </w:t>
      </w:r>
      <w:r w:rsidR="00842D5F" w:rsidRPr="00670C61">
        <w:rPr>
          <w:rStyle w:val="Emphasis"/>
          <w:rFonts w:ascii="Times New Roman" w:hAnsi="Times New Roman" w:cs="Times New Roman"/>
          <w:bCs/>
          <w:sz w:val="24"/>
          <w:szCs w:val="24"/>
        </w:rPr>
        <w:t>Fernandes v. Noroniha [1969] EA 506, De Souza v. Uganda [1967] EA 784, Yeseri Waibi v. Edisa Byandala [1982] HCB 28</w:t>
      </w:r>
      <w:r w:rsidR="00842D5F" w:rsidRPr="00670C61">
        <w:rPr>
          <w:rFonts w:ascii="Times New Roman" w:hAnsi="Times New Roman" w:cs="Times New Roman"/>
          <w:sz w:val="24"/>
          <w:szCs w:val="24"/>
        </w:rPr>
        <w:t xml:space="preserve"> and </w:t>
      </w:r>
      <w:r w:rsidR="00842D5F" w:rsidRPr="00670C61">
        <w:rPr>
          <w:rStyle w:val="Emphasis"/>
          <w:rFonts w:ascii="Times New Roman" w:hAnsi="Times New Roman" w:cs="Times New Roman"/>
          <w:bCs/>
          <w:sz w:val="24"/>
          <w:szCs w:val="24"/>
        </w:rPr>
        <w:t>Nsibambi v. Nankya [1980] HCB 81</w:t>
      </w:r>
      <w:r w:rsidR="00842D5F" w:rsidRPr="00670C61">
        <w:rPr>
          <w:rStyle w:val="Emphasis"/>
          <w:rFonts w:ascii="Times New Roman" w:hAnsi="Times New Roman" w:cs="Times New Roman"/>
          <w:bCs/>
          <w:i w:val="0"/>
          <w:sz w:val="24"/>
          <w:szCs w:val="24"/>
        </w:rPr>
        <w:t xml:space="preserve">). </w:t>
      </w:r>
    </w:p>
    <w:p w:rsidR="00D77EC9" w:rsidRDefault="00D77EC9" w:rsidP="00D77EC9">
      <w:pPr>
        <w:spacing w:after="0" w:line="360" w:lineRule="auto"/>
        <w:jc w:val="both"/>
        <w:rPr>
          <w:rStyle w:val="Emphasis"/>
          <w:rFonts w:ascii="Times New Roman" w:hAnsi="Times New Roman" w:cs="Times New Roman"/>
          <w:bCs/>
          <w:i w:val="0"/>
          <w:sz w:val="24"/>
          <w:szCs w:val="24"/>
        </w:rPr>
      </w:pPr>
    </w:p>
    <w:p w:rsidR="00842D5F" w:rsidRDefault="00842D5F" w:rsidP="00D77EC9">
      <w:pPr>
        <w:spacing w:after="0" w:line="360" w:lineRule="auto"/>
        <w:jc w:val="both"/>
        <w:rPr>
          <w:rFonts w:ascii="Times New Roman" w:hAnsi="Times New Roman" w:cs="Times New Roman"/>
          <w:sz w:val="24"/>
          <w:szCs w:val="24"/>
        </w:rPr>
      </w:pPr>
      <w:r w:rsidRPr="00670C61">
        <w:rPr>
          <w:rStyle w:val="Emphasis"/>
          <w:rFonts w:ascii="Times New Roman" w:hAnsi="Times New Roman" w:cs="Times New Roman"/>
          <w:bCs/>
          <w:i w:val="0"/>
          <w:sz w:val="24"/>
          <w:szCs w:val="24"/>
        </w:rPr>
        <w:t xml:space="preserve">That notwithstanding, </w:t>
      </w:r>
      <w:r w:rsidRPr="00670C61">
        <w:rPr>
          <w:rFonts w:ascii="Times New Roman" w:hAnsi="Times New Roman" w:cs="Times New Roman"/>
          <w:sz w:val="24"/>
          <w:szCs w:val="24"/>
        </w:rPr>
        <w:t xml:space="preserve">according to section 166 of </w:t>
      </w:r>
      <w:r w:rsidRPr="00670C61">
        <w:rPr>
          <w:rFonts w:ascii="Times New Roman" w:hAnsi="Times New Roman" w:cs="Times New Roman"/>
          <w:i/>
          <w:sz w:val="24"/>
          <w:szCs w:val="24"/>
        </w:rPr>
        <w:t>The Evidence Act</w:t>
      </w:r>
      <w:r w:rsidRPr="00670C61">
        <w:rPr>
          <w:rFonts w:ascii="Times New Roman" w:hAnsi="Times New Roman" w:cs="Times New Roman"/>
          <w:sz w:val="24"/>
          <w:szCs w:val="24"/>
        </w:rPr>
        <w:t>,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 "independent witness</w:t>
      </w:r>
      <w:r w:rsidR="00E44E5B">
        <w:rPr>
          <w:rFonts w:ascii="Times New Roman" w:hAnsi="Times New Roman" w:cs="Times New Roman"/>
          <w:sz w:val="24"/>
          <w:szCs w:val="24"/>
        </w:rPr>
        <w:t>es</w:t>
      </w:r>
      <w:r w:rsidRPr="00670C61">
        <w:rPr>
          <w:rFonts w:ascii="Times New Roman" w:hAnsi="Times New Roman" w:cs="Times New Roman"/>
          <w:sz w:val="24"/>
          <w:szCs w:val="24"/>
        </w:rPr>
        <w:t>," since</w:t>
      </w:r>
      <w:r w:rsidR="00E44E5B">
        <w:rPr>
          <w:rFonts w:ascii="Times New Roman" w:hAnsi="Times New Roman" w:cs="Times New Roman"/>
          <w:sz w:val="24"/>
          <w:szCs w:val="24"/>
        </w:rPr>
        <w:t xml:space="preserve"> I am of the opinion that there </w:t>
      </w:r>
      <w:r w:rsidRPr="00670C61">
        <w:rPr>
          <w:rFonts w:ascii="Times New Roman" w:hAnsi="Times New Roman" w:cs="Times New Roman"/>
          <w:sz w:val="24"/>
          <w:szCs w:val="24"/>
        </w:rPr>
        <w:t>was sufficient evidence on basis of which a proper decision could be reached, independently of the evidence of those witness</w:t>
      </w:r>
      <w:r w:rsidR="00E44E5B">
        <w:rPr>
          <w:rFonts w:ascii="Times New Roman" w:hAnsi="Times New Roman" w:cs="Times New Roman"/>
          <w:sz w:val="24"/>
          <w:szCs w:val="24"/>
        </w:rPr>
        <w:t>es</w:t>
      </w:r>
      <w:r w:rsidRPr="00670C61">
        <w:rPr>
          <w:rFonts w:ascii="Times New Roman" w:hAnsi="Times New Roman" w:cs="Times New Roman"/>
          <w:sz w:val="24"/>
          <w:szCs w:val="24"/>
        </w:rPr>
        <w:t>.</w:t>
      </w:r>
    </w:p>
    <w:p w:rsidR="0065168E" w:rsidRDefault="00842D5F"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Grounds </w:t>
      </w:r>
      <w:r w:rsidR="007344C2">
        <w:rPr>
          <w:rFonts w:ascii="Times New Roman" w:hAnsi="Times New Roman" w:cs="Times New Roman"/>
          <w:sz w:val="24"/>
          <w:szCs w:val="24"/>
        </w:rPr>
        <w:t>2</w:t>
      </w:r>
      <w:r>
        <w:rPr>
          <w:rFonts w:ascii="Times New Roman" w:hAnsi="Times New Roman" w:cs="Times New Roman"/>
          <w:sz w:val="24"/>
          <w:szCs w:val="24"/>
        </w:rPr>
        <w:t xml:space="preserve"> and </w:t>
      </w:r>
      <w:r w:rsidR="00EE4464">
        <w:rPr>
          <w:rFonts w:ascii="Times New Roman" w:hAnsi="Times New Roman" w:cs="Times New Roman"/>
          <w:sz w:val="24"/>
          <w:szCs w:val="24"/>
        </w:rPr>
        <w:t>4</w:t>
      </w:r>
      <w:r>
        <w:rPr>
          <w:rFonts w:ascii="Times New Roman" w:hAnsi="Times New Roman" w:cs="Times New Roman"/>
          <w:sz w:val="24"/>
          <w:szCs w:val="24"/>
        </w:rPr>
        <w:t xml:space="preserve"> </w:t>
      </w:r>
      <w:r w:rsidR="00B249C7">
        <w:rPr>
          <w:rFonts w:ascii="Times New Roman" w:hAnsi="Times New Roman" w:cs="Times New Roman"/>
          <w:sz w:val="24"/>
          <w:szCs w:val="24"/>
        </w:rPr>
        <w:t xml:space="preserve">will be considered </w:t>
      </w:r>
      <w:r>
        <w:rPr>
          <w:rFonts w:ascii="Times New Roman" w:hAnsi="Times New Roman" w:cs="Times New Roman"/>
          <w:sz w:val="24"/>
          <w:szCs w:val="24"/>
        </w:rPr>
        <w:t>concurrently</w:t>
      </w:r>
      <w:r w:rsidR="00B249C7">
        <w:rPr>
          <w:rFonts w:ascii="Times New Roman" w:hAnsi="Times New Roman" w:cs="Times New Roman"/>
          <w:sz w:val="24"/>
          <w:szCs w:val="24"/>
        </w:rPr>
        <w:t xml:space="preserve"> in so far as they canvass</w:t>
      </w:r>
      <w:r>
        <w:rPr>
          <w:rFonts w:ascii="Times New Roman" w:hAnsi="Times New Roman" w:cs="Times New Roman"/>
          <w:sz w:val="24"/>
          <w:szCs w:val="24"/>
        </w:rPr>
        <w:t xml:space="preserve"> </w:t>
      </w:r>
      <w:r w:rsidR="007344C2">
        <w:rPr>
          <w:rFonts w:ascii="Times New Roman" w:hAnsi="Times New Roman" w:cs="Times New Roman"/>
          <w:sz w:val="24"/>
          <w:szCs w:val="24"/>
        </w:rPr>
        <w:t>departure from pleadings and admissibility of exhibits</w:t>
      </w:r>
      <w:r w:rsidR="00B249C7">
        <w:rPr>
          <w:rFonts w:ascii="Times New Roman" w:hAnsi="Times New Roman" w:cs="Times New Roman"/>
          <w:sz w:val="24"/>
          <w:szCs w:val="24"/>
        </w:rPr>
        <w:t xml:space="preserve">. I have reviewed exhibits P.E.1 to P.E 3. They are correspondences </w:t>
      </w:r>
      <w:r w:rsidR="00A4328B">
        <w:rPr>
          <w:rFonts w:ascii="Times New Roman" w:hAnsi="Times New Roman" w:cs="Times New Roman"/>
          <w:sz w:val="24"/>
          <w:szCs w:val="24"/>
        </w:rPr>
        <w:t>contain</w:t>
      </w:r>
      <w:r w:rsidR="00B249C7">
        <w:rPr>
          <w:rFonts w:ascii="Times New Roman" w:hAnsi="Times New Roman" w:cs="Times New Roman"/>
          <w:sz w:val="24"/>
          <w:szCs w:val="24"/>
        </w:rPr>
        <w:t>ing</w:t>
      </w:r>
      <w:r w:rsidR="00A4328B">
        <w:rPr>
          <w:rFonts w:ascii="Times New Roman" w:hAnsi="Times New Roman" w:cs="Times New Roman"/>
          <w:sz w:val="24"/>
          <w:szCs w:val="24"/>
        </w:rPr>
        <w:t xml:space="preserve"> </w:t>
      </w:r>
      <w:r w:rsidR="00E44E5B">
        <w:rPr>
          <w:rFonts w:ascii="Times New Roman" w:hAnsi="Times New Roman" w:cs="Times New Roman"/>
          <w:sz w:val="24"/>
          <w:szCs w:val="24"/>
        </w:rPr>
        <w:t xml:space="preserve">a </w:t>
      </w:r>
      <w:r w:rsidR="00A4328B">
        <w:rPr>
          <w:rFonts w:ascii="Times New Roman" w:hAnsi="Times New Roman" w:cs="Times New Roman"/>
          <w:sz w:val="24"/>
          <w:szCs w:val="24"/>
        </w:rPr>
        <w:t xml:space="preserve">narration of alleged history of the dispute over the land in issue and the conflict existing between the respondent and his brother D.W.2 Okot Galdino. </w:t>
      </w:r>
      <w:r w:rsidR="00B249C7">
        <w:rPr>
          <w:rFonts w:ascii="Times New Roman" w:hAnsi="Times New Roman" w:cs="Times New Roman"/>
          <w:sz w:val="24"/>
          <w:szCs w:val="24"/>
        </w:rPr>
        <w:t>They are a</w:t>
      </w:r>
      <w:r w:rsidR="00A4328B">
        <w:rPr>
          <w:rFonts w:ascii="Times New Roman" w:hAnsi="Times New Roman" w:cs="Times New Roman"/>
          <w:sz w:val="24"/>
          <w:szCs w:val="24"/>
        </w:rPr>
        <w:t xml:space="preserve">uthored by the Chairman Alero </w:t>
      </w:r>
      <w:r w:rsidR="00B249C7">
        <w:rPr>
          <w:rFonts w:ascii="Times New Roman" w:hAnsi="Times New Roman" w:cs="Times New Roman"/>
          <w:sz w:val="24"/>
          <w:szCs w:val="24"/>
        </w:rPr>
        <w:t xml:space="preserve">sub-county Local Council Court, who unfortunately never testified in court. </w:t>
      </w:r>
      <w:r w:rsidR="0065168E">
        <w:rPr>
          <w:rFonts w:ascii="Times New Roman" w:hAnsi="Times New Roman" w:cs="Times New Roman"/>
          <w:sz w:val="24"/>
          <w:szCs w:val="24"/>
        </w:rPr>
        <w:t xml:space="preserve">Section 59 of </w:t>
      </w:r>
      <w:r w:rsidR="0065168E" w:rsidRPr="00933084">
        <w:rPr>
          <w:rFonts w:ascii="Times New Roman" w:hAnsi="Times New Roman" w:cs="Times New Roman"/>
          <w:i/>
          <w:sz w:val="24"/>
          <w:szCs w:val="24"/>
        </w:rPr>
        <w:t>The Evidence Act</w:t>
      </w:r>
      <w:r w:rsidR="0065168E">
        <w:rPr>
          <w:rFonts w:ascii="Times New Roman" w:hAnsi="Times New Roman" w:cs="Times New Roman"/>
          <w:sz w:val="24"/>
          <w:szCs w:val="24"/>
        </w:rPr>
        <w:t xml:space="preserve"> requires that o</w:t>
      </w:r>
      <w:r w:rsidR="00B249C7">
        <w:rPr>
          <w:rFonts w:ascii="Times New Roman" w:hAnsi="Times New Roman" w:cs="Times New Roman"/>
          <w:sz w:val="24"/>
          <w:szCs w:val="24"/>
        </w:rPr>
        <w:t>ral evidence must</w:t>
      </w:r>
      <w:r w:rsidR="0065168E" w:rsidRPr="00A23CFC">
        <w:rPr>
          <w:rFonts w:ascii="Times New Roman" w:hAnsi="Times New Roman" w:cs="Times New Roman"/>
          <w:sz w:val="24"/>
          <w:szCs w:val="24"/>
        </w:rPr>
        <w:t xml:space="preserve"> in all cases be direct; </w:t>
      </w:r>
      <w:r w:rsidR="0065168E"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sidR="0065168E">
        <w:rPr>
          <w:rFonts w:ascii="Times New Roman" w:hAnsi="Times New Roman" w:cs="Times New Roman"/>
          <w:sz w:val="24"/>
          <w:szCs w:val="24"/>
        </w:rPr>
        <w:t xml:space="preserve"> </w:t>
      </w:r>
      <w:r w:rsidR="0065168E"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sidR="0065168E">
        <w:rPr>
          <w:rFonts w:ascii="Times New Roman" w:hAnsi="Times New Roman" w:cs="Times New Roman"/>
          <w:sz w:val="24"/>
          <w:szCs w:val="24"/>
        </w:rPr>
        <w:t xml:space="preserve"> </w:t>
      </w:r>
      <w:r w:rsidR="0065168E" w:rsidRPr="00A23CFC">
        <w:rPr>
          <w:rFonts w:ascii="Times New Roman" w:hAnsi="Times New Roman" w:cs="Times New Roman"/>
          <w:sz w:val="24"/>
          <w:szCs w:val="24"/>
        </w:rPr>
        <w:t>says he or she perceived it by that sense or in that manner</w:t>
      </w:r>
      <w:r w:rsidR="0065168E">
        <w:rPr>
          <w:rFonts w:ascii="Times New Roman" w:hAnsi="Times New Roman" w:cs="Times New Roman"/>
          <w:sz w:val="24"/>
          <w:szCs w:val="24"/>
        </w:rPr>
        <w:t>.</w:t>
      </w:r>
    </w:p>
    <w:p w:rsidR="00D77EC9" w:rsidRDefault="00D77EC9" w:rsidP="00D77EC9">
      <w:pPr>
        <w:spacing w:after="0" w:line="360" w:lineRule="auto"/>
        <w:jc w:val="both"/>
        <w:rPr>
          <w:rFonts w:ascii="Times New Roman" w:hAnsi="Times New Roman" w:cs="Times New Roman"/>
          <w:sz w:val="24"/>
          <w:szCs w:val="24"/>
        </w:rPr>
      </w:pPr>
    </w:p>
    <w:p w:rsidR="0065168E" w:rsidRDefault="00B249C7"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w:t>
      </w:r>
      <w:r w:rsidR="00460771" w:rsidRPr="00342E8A">
        <w:rPr>
          <w:rFonts w:ascii="Times New Roman" w:hAnsi="Times New Roman" w:cs="Times New Roman"/>
          <w:sz w:val="24"/>
          <w:szCs w:val="24"/>
        </w:rPr>
        <w:t>statement made out of court that is offered in court as evidence to prove t</w:t>
      </w:r>
      <w:r w:rsidR="00460771">
        <w:rPr>
          <w:rFonts w:ascii="Times New Roman" w:hAnsi="Times New Roman" w:cs="Times New Roman"/>
          <w:sz w:val="24"/>
          <w:szCs w:val="24"/>
        </w:rPr>
        <w:t xml:space="preserve">he truth of the matter asserted is generally inadmissible as hearsay. </w:t>
      </w:r>
      <w:r w:rsidR="00460771" w:rsidRPr="00C4170E">
        <w:rPr>
          <w:rFonts w:ascii="Times New Roman" w:hAnsi="Times New Roman" w:cs="Times New Roman"/>
          <w:sz w:val="24"/>
          <w:szCs w:val="24"/>
        </w:rPr>
        <w:t xml:space="preserve">This is because statements made out of court normally are not made under oath, a judge cannot personally observe the demeanour of someone who makes </w:t>
      </w:r>
      <w:r w:rsidR="00460771">
        <w:rPr>
          <w:rFonts w:ascii="Times New Roman" w:hAnsi="Times New Roman" w:cs="Times New Roman"/>
          <w:sz w:val="24"/>
          <w:szCs w:val="24"/>
        </w:rPr>
        <w:t xml:space="preserve">such </w:t>
      </w:r>
      <w:r w:rsidR="00460771" w:rsidRPr="00C4170E">
        <w:rPr>
          <w:rFonts w:ascii="Times New Roman" w:hAnsi="Times New Roman" w:cs="Times New Roman"/>
          <w:sz w:val="24"/>
          <w:szCs w:val="24"/>
        </w:rPr>
        <w:t xml:space="preserve">a statement outside the courtroom, and an opposing party cannot cross-examine such a </w:t>
      </w:r>
      <w:r w:rsidR="00460771">
        <w:rPr>
          <w:rFonts w:ascii="Times New Roman" w:hAnsi="Times New Roman" w:cs="Times New Roman"/>
          <w:sz w:val="24"/>
          <w:szCs w:val="24"/>
        </w:rPr>
        <w:t xml:space="preserve">person. Such </w:t>
      </w:r>
      <w:r w:rsidR="00460771" w:rsidRPr="00650FB2">
        <w:rPr>
          <w:rFonts w:ascii="Times New Roman" w:hAnsi="Times New Roman" w:cs="Times New Roman"/>
          <w:sz w:val="24"/>
          <w:szCs w:val="24"/>
        </w:rPr>
        <w:t xml:space="preserve">statements hinder the ability of the </w:t>
      </w:r>
      <w:r w:rsidR="00460771">
        <w:rPr>
          <w:rFonts w:ascii="Times New Roman" w:hAnsi="Times New Roman" w:cs="Times New Roman"/>
          <w:sz w:val="24"/>
          <w:szCs w:val="24"/>
        </w:rPr>
        <w:t>court</w:t>
      </w:r>
      <w:r w:rsidR="00460771" w:rsidRPr="00650FB2">
        <w:rPr>
          <w:rFonts w:ascii="Times New Roman" w:hAnsi="Times New Roman" w:cs="Times New Roman"/>
          <w:sz w:val="24"/>
          <w:szCs w:val="24"/>
        </w:rPr>
        <w:t xml:space="preserve"> to probe </w:t>
      </w:r>
      <w:r w:rsidR="00460771">
        <w:rPr>
          <w:rFonts w:ascii="Times New Roman" w:hAnsi="Times New Roman" w:cs="Times New Roman"/>
          <w:sz w:val="24"/>
          <w:szCs w:val="24"/>
        </w:rPr>
        <w:t xml:space="preserve">the </w:t>
      </w:r>
      <w:r w:rsidR="00460771" w:rsidRPr="00650FB2">
        <w:rPr>
          <w:rFonts w:ascii="Times New Roman" w:hAnsi="Times New Roman" w:cs="Times New Roman"/>
          <w:sz w:val="24"/>
          <w:szCs w:val="24"/>
        </w:rPr>
        <w:t xml:space="preserve">testimony for inaccuracies caused by </w:t>
      </w:r>
      <w:r w:rsidR="00460771">
        <w:rPr>
          <w:rFonts w:ascii="Times New Roman" w:hAnsi="Times New Roman" w:cs="Times New Roman"/>
          <w:sz w:val="24"/>
          <w:szCs w:val="24"/>
        </w:rPr>
        <w:t>a</w:t>
      </w:r>
      <w:r w:rsidR="00460771" w:rsidRPr="00650FB2">
        <w:rPr>
          <w:rFonts w:ascii="Times New Roman" w:hAnsi="Times New Roman" w:cs="Times New Roman"/>
          <w:sz w:val="24"/>
          <w:szCs w:val="24"/>
        </w:rPr>
        <w:t>mbiguity, insincerity, faulty perception, or erroneous memory. Thus, statements made out of court are perceived as untrustworthy.</w:t>
      </w:r>
      <w:r w:rsidR="00460771">
        <w:rPr>
          <w:rFonts w:ascii="Times New Roman" w:hAnsi="Times New Roman" w:cs="Times New Roman"/>
          <w:sz w:val="24"/>
          <w:szCs w:val="24"/>
        </w:rPr>
        <w:t xml:space="preserve"> There are a number of exceptions, none of which apply to this case</w:t>
      </w:r>
      <w:r w:rsidR="00460771" w:rsidRPr="00A84B2A">
        <w:rPr>
          <w:rFonts w:ascii="Times New Roman" w:hAnsi="Times New Roman" w:cs="Times New Roman"/>
          <w:sz w:val="24"/>
          <w:szCs w:val="24"/>
        </w:rPr>
        <w:t>.</w:t>
      </w:r>
    </w:p>
    <w:p w:rsidR="00D77EC9" w:rsidRDefault="00D77EC9" w:rsidP="00D77EC9">
      <w:pPr>
        <w:spacing w:after="0" w:line="360" w:lineRule="auto"/>
        <w:jc w:val="both"/>
        <w:rPr>
          <w:rFonts w:ascii="Times New Roman" w:hAnsi="Times New Roman" w:cs="Times New Roman"/>
          <w:sz w:val="24"/>
          <w:szCs w:val="24"/>
        </w:rPr>
      </w:pPr>
    </w:p>
    <w:p w:rsidR="0094377D" w:rsidRDefault="00B249C7"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requirement that e</w:t>
      </w:r>
      <w:r w:rsidR="00E94D34" w:rsidRPr="00D80586">
        <w:rPr>
          <w:rFonts w:ascii="Times New Roman" w:eastAsia="Times New Roman" w:hAnsi="Times New Roman" w:cs="Times New Roman"/>
          <w:sz w:val="24"/>
          <w:szCs w:val="24"/>
        </w:rPr>
        <w:t xml:space="preserve">vidence of a </w:t>
      </w:r>
      <w:r w:rsidRPr="00D80586">
        <w:rPr>
          <w:rFonts w:ascii="Times New Roman" w:eastAsia="Times New Roman" w:hAnsi="Times New Roman" w:cs="Times New Roman"/>
          <w:sz w:val="24"/>
          <w:szCs w:val="24"/>
        </w:rPr>
        <w:t>witness</w:t>
      </w:r>
      <w:r>
        <w:rPr>
          <w:rFonts w:ascii="Times New Roman" w:eastAsia="Times New Roman" w:hAnsi="Times New Roman" w:cs="Times New Roman"/>
          <w:sz w:val="24"/>
          <w:szCs w:val="24"/>
        </w:rPr>
        <w:t xml:space="preserve"> should be </w:t>
      </w:r>
      <w:r w:rsidR="00E94D34" w:rsidRPr="00D80586">
        <w:rPr>
          <w:rFonts w:ascii="Times New Roman" w:eastAsia="Times New Roman" w:hAnsi="Times New Roman" w:cs="Times New Roman"/>
          <w:sz w:val="24"/>
          <w:szCs w:val="24"/>
        </w:rPr>
        <w:t xml:space="preserve">given orally in person in court, on oath or affirmation, so that he </w:t>
      </w:r>
      <w:r w:rsidR="00E94D34">
        <w:rPr>
          <w:rFonts w:ascii="Times New Roman" w:eastAsia="Times New Roman" w:hAnsi="Times New Roman" w:cs="Times New Roman"/>
          <w:sz w:val="24"/>
          <w:szCs w:val="24"/>
        </w:rPr>
        <w:t xml:space="preserve">or she </w:t>
      </w:r>
      <w:r w:rsidR="00E94D34" w:rsidRPr="00D80586">
        <w:rPr>
          <w:rFonts w:ascii="Times New Roman" w:eastAsia="Times New Roman" w:hAnsi="Times New Roman" w:cs="Times New Roman"/>
          <w:sz w:val="24"/>
          <w:szCs w:val="24"/>
        </w:rPr>
        <w:t xml:space="preserve">may be cross-examined and </w:t>
      </w:r>
      <w:r w:rsidR="00E94D34">
        <w:rPr>
          <w:rFonts w:ascii="Times New Roman" w:eastAsia="Times New Roman" w:hAnsi="Times New Roman" w:cs="Times New Roman"/>
          <w:sz w:val="24"/>
          <w:szCs w:val="24"/>
        </w:rPr>
        <w:t xml:space="preserve">his or her </w:t>
      </w:r>
      <w:r w:rsidR="00E94D34" w:rsidRPr="00D80586">
        <w:rPr>
          <w:rFonts w:ascii="Times New Roman" w:eastAsia="Times New Roman" w:hAnsi="Times New Roman" w:cs="Times New Roman"/>
          <w:sz w:val="24"/>
          <w:szCs w:val="24"/>
        </w:rPr>
        <w:t xml:space="preserve">demeanour under interrogation evaluated by the </w:t>
      </w:r>
      <w:r w:rsidR="00E94D34">
        <w:rPr>
          <w:rFonts w:ascii="Times New Roman" w:eastAsia="Times New Roman" w:hAnsi="Times New Roman" w:cs="Times New Roman"/>
          <w:sz w:val="24"/>
          <w:szCs w:val="24"/>
        </w:rPr>
        <w:t>court</w:t>
      </w:r>
      <w:r w:rsidR="00E94D34" w:rsidRPr="00D80586">
        <w:rPr>
          <w:rFonts w:ascii="Times New Roman" w:eastAsia="Times New Roman" w:hAnsi="Times New Roman" w:cs="Times New Roman"/>
          <w:sz w:val="24"/>
          <w:szCs w:val="24"/>
        </w:rPr>
        <w:t>, has always been regarded as the best evidence</w:t>
      </w:r>
      <w:r w:rsidR="00E94D34">
        <w:rPr>
          <w:rFonts w:ascii="Times New Roman" w:eastAsia="Times New Roman" w:hAnsi="Times New Roman" w:cs="Times New Roman"/>
          <w:sz w:val="24"/>
          <w:szCs w:val="24"/>
        </w:rPr>
        <w:t xml:space="preserve">. </w:t>
      </w:r>
      <w:r w:rsidR="0077584D" w:rsidRPr="00B74C0D">
        <w:rPr>
          <w:rFonts w:ascii="Times New Roman" w:eastAsia="Times New Roman" w:hAnsi="Times New Roman" w:cs="Times New Roman"/>
          <w:sz w:val="24"/>
          <w:szCs w:val="24"/>
        </w:rPr>
        <w:t>The theory of the hearsay rule is that the many possible sources of inaccuracy and untrustworthiness which may lie underneath the bare untested assertion of a witness can best be brought to light and exposed, if they exist, by the test of cross-examination</w:t>
      </w:r>
      <w:r w:rsidR="0077584D">
        <w:rPr>
          <w:rFonts w:ascii="Times New Roman" w:eastAsia="Times New Roman" w:hAnsi="Times New Roman" w:cs="Times New Roman"/>
          <w:sz w:val="24"/>
          <w:szCs w:val="24"/>
        </w:rPr>
        <w:t>.</w:t>
      </w:r>
      <w:r w:rsidR="00D77E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case, the author of the correspondences was not called as a witness. </w:t>
      </w:r>
      <w:r w:rsidR="0094377D">
        <w:rPr>
          <w:rFonts w:ascii="Times New Roman" w:hAnsi="Times New Roman" w:cs="Times New Roman"/>
          <w:sz w:val="24"/>
          <w:szCs w:val="24"/>
        </w:rPr>
        <w:t xml:space="preserve">The duty of calling the </w:t>
      </w:r>
      <w:r w:rsidR="0094377D" w:rsidRPr="005B5F90">
        <w:rPr>
          <w:rFonts w:ascii="Times New Roman" w:hAnsi="Times New Roman" w:cs="Times New Roman"/>
          <w:sz w:val="24"/>
          <w:szCs w:val="24"/>
        </w:rPr>
        <w:t>maker of a document as a witness lies on the party who  tenders the document in evidence.</w:t>
      </w:r>
      <w:r w:rsidR="005B5F90" w:rsidRPr="005B5F90">
        <w:rPr>
          <w:rFonts w:ascii="Times New Roman" w:hAnsi="Times New Roman" w:cs="Times New Roman"/>
          <w:sz w:val="24"/>
          <w:szCs w:val="24"/>
        </w:rPr>
        <w:t xml:space="preserve"> I</w:t>
      </w:r>
      <w:r w:rsidR="005B5F90">
        <w:rPr>
          <w:rFonts w:ascii="Times New Roman" w:hAnsi="Times New Roman" w:cs="Times New Roman"/>
          <w:sz w:val="24"/>
          <w:szCs w:val="24"/>
        </w:rPr>
        <w:t xml:space="preserve">t is wrong for a trial </w:t>
      </w:r>
      <w:r w:rsidR="005B5F90" w:rsidRPr="005B5F90">
        <w:rPr>
          <w:rFonts w:ascii="Times New Roman" w:hAnsi="Times New Roman" w:cs="Times New Roman"/>
          <w:sz w:val="24"/>
          <w:szCs w:val="24"/>
        </w:rPr>
        <w:t>court to rely on a document when its authenticity has been seriously</w:t>
      </w:r>
      <w:r w:rsidR="005B5F90">
        <w:rPr>
          <w:rFonts w:ascii="Times New Roman" w:hAnsi="Times New Roman" w:cs="Times New Roman"/>
          <w:sz w:val="24"/>
          <w:szCs w:val="24"/>
        </w:rPr>
        <w:t xml:space="preserve"> challenged and when its maker  is </w:t>
      </w:r>
      <w:r w:rsidR="005B5F90">
        <w:rPr>
          <w:rFonts w:ascii="Times New Roman" w:hAnsi="Times New Roman" w:cs="Times New Roman"/>
          <w:sz w:val="24"/>
          <w:szCs w:val="24"/>
        </w:rPr>
        <w:lastRenderedPageBreak/>
        <w:t xml:space="preserve">not called as a </w:t>
      </w:r>
      <w:r w:rsidR="005B5F90" w:rsidRPr="005B5F90">
        <w:rPr>
          <w:rFonts w:ascii="Times New Roman" w:hAnsi="Times New Roman" w:cs="Times New Roman"/>
          <w:sz w:val="24"/>
          <w:szCs w:val="24"/>
        </w:rPr>
        <w:t>witness</w:t>
      </w:r>
      <w:r w:rsidR="005B5F90">
        <w:rPr>
          <w:rFonts w:ascii="Times New Roman" w:hAnsi="Times New Roman" w:cs="Times New Roman"/>
          <w:sz w:val="24"/>
          <w:szCs w:val="24"/>
        </w:rPr>
        <w:t>.</w:t>
      </w:r>
      <w:r>
        <w:rPr>
          <w:rFonts w:ascii="Times New Roman" w:hAnsi="Times New Roman" w:cs="Times New Roman"/>
          <w:sz w:val="24"/>
          <w:szCs w:val="24"/>
        </w:rPr>
        <w:t xml:space="preserve"> This </w:t>
      </w:r>
      <w:r w:rsidR="00E44E5B">
        <w:rPr>
          <w:rFonts w:ascii="Times New Roman" w:hAnsi="Times New Roman" w:cs="Times New Roman"/>
          <w:sz w:val="24"/>
          <w:szCs w:val="24"/>
        </w:rPr>
        <w:t xml:space="preserve">part of the </w:t>
      </w:r>
      <w:r>
        <w:rPr>
          <w:rFonts w:ascii="Times New Roman" w:hAnsi="Times New Roman" w:cs="Times New Roman"/>
          <w:sz w:val="24"/>
          <w:szCs w:val="24"/>
        </w:rPr>
        <w:t>ground therefore succeeds. The court should not have admitted nor relied on those documents.</w:t>
      </w:r>
    </w:p>
    <w:p w:rsidR="00E44E5B" w:rsidRDefault="00E44E5B" w:rsidP="00D77EC9">
      <w:pPr>
        <w:spacing w:after="0" w:line="360" w:lineRule="auto"/>
        <w:jc w:val="both"/>
        <w:rPr>
          <w:rFonts w:ascii="Times New Roman" w:hAnsi="Times New Roman" w:cs="Times New Roman"/>
          <w:sz w:val="24"/>
          <w:szCs w:val="24"/>
        </w:rPr>
      </w:pPr>
    </w:p>
    <w:p w:rsidR="00EB2FC4" w:rsidRDefault="00E44E5B"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departure from pleadings, </w:t>
      </w:r>
      <w:r w:rsidR="009451F9">
        <w:rPr>
          <w:rFonts w:ascii="Times New Roman" w:hAnsi="Times New Roman" w:cs="Times New Roman"/>
          <w:sz w:val="24"/>
          <w:szCs w:val="24"/>
        </w:rPr>
        <w:t>not every inconsistence between the pleadings and evidence adduced during the trial constitutes a departure. When an inconsistence is a mere variation</w:t>
      </w:r>
      <w:r w:rsidR="009451F9" w:rsidRPr="001355D6">
        <w:rPr>
          <w:rFonts w:ascii="Times New Roman" w:hAnsi="Times New Roman" w:cs="Times New Roman"/>
          <w:sz w:val="24"/>
          <w:szCs w:val="24"/>
        </w:rPr>
        <w:t xml:space="preserve"> </w:t>
      </w:r>
      <w:r w:rsidR="009451F9">
        <w:rPr>
          <w:rFonts w:ascii="Times New Roman" w:hAnsi="Times New Roman" w:cs="Times New Roman"/>
          <w:sz w:val="24"/>
          <w:szCs w:val="24"/>
        </w:rPr>
        <w:t>that is in essence only a</w:t>
      </w:r>
      <w:r w:rsidR="009451F9" w:rsidRPr="00124974">
        <w:rPr>
          <w:rFonts w:ascii="Times New Roman" w:hAnsi="Times New Roman" w:cs="Times New Roman"/>
          <w:sz w:val="24"/>
          <w:szCs w:val="24"/>
        </w:rPr>
        <w:t xml:space="preserve"> modification or development of what is averred, </w:t>
      </w:r>
      <w:r w:rsidR="009451F9">
        <w:rPr>
          <w:rFonts w:ascii="Times New Roman" w:hAnsi="Times New Roman" w:cs="Times New Roman"/>
          <w:sz w:val="24"/>
          <w:szCs w:val="24"/>
        </w:rPr>
        <w:t xml:space="preserve">then it is not a departure but if it introduces </w:t>
      </w:r>
      <w:r w:rsidR="009451F9" w:rsidRPr="00124974">
        <w:rPr>
          <w:rFonts w:ascii="Times New Roman" w:hAnsi="Times New Roman" w:cs="Times New Roman"/>
          <w:sz w:val="24"/>
          <w:szCs w:val="24"/>
        </w:rPr>
        <w:t>something new, separate and distinct</w:t>
      </w:r>
      <w:r w:rsidR="009451F9">
        <w:rPr>
          <w:rFonts w:ascii="Times New Roman" w:hAnsi="Times New Roman" w:cs="Times New Roman"/>
          <w:sz w:val="24"/>
          <w:szCs w:val="24"/>
        </w:rPr>
        <w:t xml:space="preserve">, then it is a departure (see </w:t>
      </w:r>
      <w:r w:rsidR="009451F9" w:rsidRPr="00124974">
        <w:rPr>
          <w:rFonts w:ascii="Times New Roman" w:hAnsi="Times New Roman" w:cs="Times New Roman"/>
          <w:i/>
          <w:sz w:val="24"/>
          <w:szCs w:val="24"/>
        </w:rPr>
        <w:t>Waghorn v. Wimpey (George) and Co. [1969] 1 WLR 1764</w:t>
      </w:r>
      <w:r w:rsidR="009451F9">
        <w:rPr>
          <w:rFonts w:ascii="Times New Roman" w:hAnsi="Times New Roman" w:cs="Times New Roman"/>
          <w:sz w:val="24"/>
          <w:szCs w:val="24"/>
        </w:rPr>
        <w:t xml:space="preserve">). </w:t>
      </w:r>
      <w:r w:rsidR="00EB2FC4">
        <w:rPr>
          <w:rFonts w:ascii="Times New Roman" w:hAnsi="Times New Roman" w:cs="Times New Roman"/>
          <w:sz w:val="24"/>
          <w:szCs w:val="24"/>
        </w:rPr>
        <w:t xml:space="preserve">The </w:t>
      </w:r>
      <w:r w:rsidR="00EB2FC4" w:rsidRPr="0014333E">
        <w:rPr>
          <w:rFonts w:ascii="Times New Roman" w:hAnsi="Times New Roman" w:cs="Times New Roman"/>
          <w:sz w:val="24"/>
          <w:szCs w:val="24"/>
        </w:rPr>
        <w:t xml:space="preserve">test </w:t>
      </w:r>
      <w:r w:rsidR="00EB2FC4">
        <w:rPr>
          <w:rFonts w:ascii="Times New Roman" w:hAnsi="Times New Roman" w:cs="Times New Roman"/>
          <w:sz w:val="24"/>
          <w:szCs w:val="24"/>
        </w:rPr>
        <w:t xml:space="preserve">is </w:t>
      </w:r>
      <w:r w:rsidR="00EB2FC4" w:rsidRPr="0014333E">
        <w:rPr>
          <w:rFonts w:ascii="Times New Roman" w:hAnsi="Times New Roman" w:cs="Times New Roman"/>
          <w:sz w:val="24"/>
          <w:szCs w:val="24"/>
        </w:rPr>
        <w:t xml:space="preserve">whether the </w:t>
      </w:r>
      <w:r w:rsidR="00EB2FC4">
        <w:rPr>
          <w:rFonts w:ascii="Times New Roman" w:hAnsi="Times New Roman" w:cs="Times New Roman"/>
          <w:sz w:val="24"/>
          <w:szCs w:val="24"/>
        </w:rPr>
        <w:t>opposing party's</w:t>
      </w:r>
      <w:r w:rsidR="00EB2FC4" w:rsidRPr="0014333E">
        <w:rPr>
          <w:rFonts w:ascii="Times New Roman" w:hAnsi="Times New Roman" w:cs="Times New Roman"/>
          <w:sz w:val="24"/>
          <w:szCs w:val="24"/>
        </w:rPr>
        <w:t xml:space="preserve"> conduct of the cas</w:t>
      </w:r>
      <w:r w:rsidR="00EB2FC4">
        <w:rPr>
          <w:rFonts w:ascii="Times New Roman" w:hAnsi="Times New Roman" w:cs="Times New Roman"/>
          <w:sz w:val="24"/>
          <w:szCs w:val="24"/>
        </w:rPr>
        <w:t xml:space="preserve">e would have been any different had the </w:t>
      </w:r>
      <w:r w:rsidR="000E1482">
        <w:rPr>
          <w:rFonts w:ascii="Times New Roman" w:hAnsi="Times New Roman" w:cs="Times New Roman"/>
          <w:sz w:val="24"/>
          <w:szCs w:val="24"/>
        </w:rPr>
        <w:t xml:space="preserve">adversary </w:t>
      </w:r>
      <w:r w:rsidR="00EB2FC4">
        <w:rPr>
          <w:rFonts w:ascii="Times New Roman" w:hAnsi="Times New Roman" w:cs="Times New Roman"/>
          <w:sz w:val="24"/>
          <w:szCs w:val="24"/>
        </w:rPr>
        <w:t>pleaded th</w:t>
      </w:r>
      <w:r w:rsidR="000E1482">
        <w:rPr>
          <w:rFonts w:ascii="Times New Roman" w:hAnsi="Times New Roman" w:cs="Times New Roman"/>
          <w:sz w:val="24"/>
          <w:szCs w:val="24"/>
        </w:rPr>
        <w:t>e impugned</w:t>
      </w:r>
      <w:r w:rsidR="00EB2FC4">
        <w:rPr>
          <w:rFonts w:ascii="Times New Roman" w:hAnsi="Times New Roman" w:cs="Times New Roman"/>
          <w:sz w:val="24"/>
          <w:szCs w:val="24"/>
        </w:rPr>
        <w:t xml:space="preserve"> aspect of their </w:t>
      </w:r>
      <w:r w:rsidR="000E1482">
        <w:rPr>
          <w:rFonts w:ascii="Times New Roman" w:hAnsi="Times New Roman" w:cs="Times New Roman"/>
          <w:sz w:val="24"/>
          <w:szCs w:val="24"/>
        </w:rPr>
        <w:t>case</w:t>
      </w:r>
      <w:r w:rsidR="00EB2FC4">
        <w:rPr>
          <w:rFonts w:ascii="Times New Roman" w:hAnsi="Times New Roman" w:cs="Times New Roman"/>
          <w:sz w:val="24"/>
          <w:szCs w:val="24"/>
        </w:rPr>
        <w:t xml:space="preserve">. The question is </w:t>
      </w:r>
      <w:r w:rsidR="00EB2FC4" w:rsidRPr="00924974">
        <w:rPr>
          <w:rFonts w:ascii="Times New Roman" w:hAnsi="Times New Roman" w:cs="Times New Roman"/>
          <w:sz w:val="24"/>
          <w:szCs w:val="24"/>
        </w:rPr>
        <w:t>if the</w:t>
      </w:r>
      <w:r w:rsidR="000E1482">
        <w:rPr>
          <w:rFonts w:ascii="Times New Roman" w:hAnsi="Times New Roman" w:cs="Times New Roman"/>
          <w:sz w:val="24"/>
          <w:szCs w:val="24"/>
        </w:rPr>
        <w:t xml:space="preserve"> impugned</w:t>
      </w:r>
      <w:r w:rsidR="00EB2FC4" w:rsidRPr="00924974">
        <w:rPr>
          <w:rFonts w:ascii="Times New Roman" w:hAnsi="Times New Roman" w:cs="Times New Roman"/>
          <w:sz w:val="24"/>
          <w:szCs w:val="24"/>
        </w:rPr>
        <w:t xml:space="preserve"> allegations had been made </w:t>
      </w:r>
      <w:r w:rsidR="00EB2FC4">
        <w:rPr>
          <w:rFonts w:ascii="Times New Roman" w:hAnsi="Times New Roman" w:cs="Times New Roman"/>
          <w:sz w:val="24"/>
          <w:szCs w:val="24"/>
        </w:rPr>
        <w:t>in the</w:t>
      </w:r>
      <w:r w:rsidR="000E1482">
        <w:rPr>
          <w:rFonts w:ascii="Times New Roman" w:hAnsi="Times New Roman" w:cs="Times New Roman"/>
          <w:sz w:val="24"/>
          <w:szCs w:val="24"/>
        </w:rPr>
        <w:t>ir</w:t>
      </w:r>
      <w:r w:rsidR="00EB2FC4">
        <w:rPr>
          <w:rFonts w:ascii="Times New Roman" w:hAnsi="Times New Roman" w:cs="Times New Roman"/>
          <w:sz w:val="24"/>
          <w:szCs w:val="24"/>
        </w:rPr>
        <w:t xml:space="preserve"> </w:t>
      </w:r>
      <w:r w:rsidR="000E1482">
        <w:rPr>
          <w:rFonts w:ascii="Times New Roman" w:hAnsi="Times New Roman" w:cs="Times New Roman"/>
          <w:sz w:val="24"/>
          <w:szCs w:val="24"/>
        </w:rPr>
        <w:t>pleadings</w:t>
      </w:r>
      <w:r w:rsidR="00EB2FC4" w:rsidRPr="00924974">
        <w:rPr>
          <w:rFonts w:ascii="Times New Roman" w:hAnsi="Times New Roman" w:cs="Times New Roman"/>
          <w:sz w:val="24"/>
          <w:szCs w:val="24"/>
        </w:rPr>
        <w:t xml:space="preserve"> in the first place, namely allegations based upon the facts as they </w:t>
      </w:r>
      <w:r w:rsidR="00EB2FC4">
        <w:rPr>
          <w:rFonts w:ascii="Times New Roman" w:hAnsi="Times New Roman" w:cs="Times New Roman"/>
          <w:sz w:val="24"/>
          <w:szCs w:val="24"/>
        </w:rPr>
        <w:t>eventually</w:t>
      </w:r>
      <w:r w:rsidR="00EB2FC4" w:rsidRPr="00924974">
        <w:rPr>
          <w:rFonts w:ascii="Times New Roman" w:hAnsi="Times New Roman" w:cs="Times New Roman"/>
          <w:sz w:val="24"/>
          <w:szCs w:val="24"/>
        </w:rPr>
        <w:t xml:space="preserve"> emerged</w:t>
      </w:r>
      <w:r w:rsidR="00EB2FC4">
        <w:rPr>
          <w:rFonts w:ascii="Times New Roman" w:hAnsi="Times New Roman" w:cs="Times New Roman"/>
          <w:sz w:val="24"/>
          <w:szCs w:val="24"/>
        </w:rPr>
        <w:t xml:space="preserve"> in evidence</w:t>
      </w:r>
      <w:r w:rsidR="00EB2FC4" w:rsidRPr="00924974">
        <w:rPr>
          <w:rFonts w:ascii="Times New Roman" w:hAnsi="Times New Roman" w:cs="Times New Roman"/>
          <w:sz w:val="24"/>
          <w:szCs w:val="24"/>
        </w:rPr>
        <w:t xml:space="preserve">, would the </w:t>
      </w:r>
      <w:r w:rsidR="000E1482">
        <w:rPr>
          <w:rFonts w:ascii="Times New Roman" w:hAnsi="Times New Roman" w:cs="Times New Roman"/>
          <w:sz w:val="24"/>
          <w:szCs w:val="24"/>
        </w:rPr>
        <w:t>opposing party's</w:t>
      </w:r>
      <w:r w:rsidR="00EB2FC4" w:rsidRPr="00924974">
        <w:rPr>
          <w:rFonts w:ascii="Times New Roman" w:hAnsi="Times New Roman" w:cs="Times New Roman"/>
          <w:sz w:val="24"/>
          <w:szCs w:val="24"/>
        </w:rPr>
        <w:t xml:space="preserve"> preparation of the case, and conduct of the trial, have been any different</w:t>
      </w:r>
      <w:r w:rsidR="00EB2FC4">
        <w:rPr>
          <w:rFonts w:ascii="Times New Roman" w:hAnsi="Times New Roman" w:cs="Times New Roman"/>
          <w:sz w:val="24"/>
          <w:szCs w:val="24"/>
        </w:rPr>
        <w:t>?</w:t>
      </w:r>
    </w:p>
    <w:p w:rsidR="00EB2FC4" w:rsidRDefault="00EB2FC4" w:rsidP="00D77EC9">
      <w:pPr>
        <w:spacing w:after="0" w:line="360" w:lineRule="auto"/>
        <w:jc w:val="both"/>
        <w:rPr>
          <w:rFonts w:ascii="Times New Roman" w:hAnsi="Times New Roman" w:cs="Times New Roman"/>
          <w:sz w:val="24"/>
          <w:szCs w:val="24"/>
        </w:rPr>
      </w:pPr>
    </w:p>
    <w:p w:rsidR="00E44E5B" w:rsidRDefault="009451F9"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6659B" w:rsidRPr="00A3372C">
        <w:rPr>
          <w:rFonts w:ascii="Times New Roman" w:hAnsi="Times New Roman" w:cs="Times New Roman"/>
          <w:sz w:val="24"/>
          <w:szCs w:val="24"/>
        </w:rPr>
        <w:t>he function of pleadings is to give fair notice of the case which has to be met, so that the opposing party may direct his </w:t>
      </w:r>
      <w:r w:rsidR="0026659B">
        <w:rPr>
          <w:rFonts w:ascii="Times New Roman" w:hAnsi="Times New Roman" w:cs="Times New Roman"/>
          <w:sz w:val="24"/>
          <w:szCs w:val="24"/>
        </w:rPr>
        <w:t xml:space="preserve">or her </w:t>
      </w:r>
      <w:r w:rsidR="0026659B" w:rsidRPr="00A3372C">
        <w:rPr>
          <w:rFonts w:ascii="Times New Roman" w:hAnsi="Times New Roman" w:cs="Times New Roman"/>
          <w:sz w:val="24"/>
          <w:szCs w:val="24"/>
        </w:rPr>
        <w:t xml:space="preserve">evidence </w:t>
      </w:r>
      <w:r w:rsidR="0026659B">
        <w:rPr>
          <w:rFonts w:ascii="Times New Roman" w:hAnsi="Times New Roman" w:cs="Times New Roman"/>
          <w:sz w:val="24"/>
          <w:szCs w:val="24"/>
        </w:rPr>
        <w:t xml:space="preserve">to the issue disclosed by them (see </w:t>
      </w:r>
      <w:r w:rsidR="0026659B" w:rsidRPr="00C62C19">
        <w:rPr>
          <w:rFonts w:ascii="Times New Roman" w:hAnsi="Times New Roman" w:cs="Times New Roman"/>
          <w:i/>
          <w:sz w:val="24"/>
          <w:szCs w:val="24"/>
        </w:rPr>
        <w:t>Esso Petroleum Company Limited v. Southport Corporation [1956] AC 218</w:t>
      </w:r>
      <w:r w:rsidR="0026659B">
        <w:rPr>
          <w:rFonts w:ascii="Times New Roman" w:hAnsi="Times New Roman" w:cs="Times New Roman"/>
          <w:sz w:val="24"/>
          <w:szCs w:val="24"/>
        </w:rPr>
        <w:t>).</w:t>
      </w:r>
      <w:r w:rsidR="006257A3" w:rsidRPr="006257A3">
        <w:rPr>
          <w:rFonts w:ascii="Times New Roman" w:hAnsi="Times New Roman" w:cs="Times New Roman"/>
          <w:sz w:val="24"/>
          <w:szCs w:val="24"/>
        </w:rPr>
        <w:t xml:space="preserve"> </w:t>
      </w:r>
      <w:r w:rsidR="006257A3" w:rsidRPr="008255B2">
        <w:rPr>
          <w:rFonts w:ascii="Times New Roman" w:hAnsi="Times New Roman" w:cs="Times New Roman"/>
          <w:sz w:val="24"/>
          <w:szCs w:val="24"/>
        </w:rPr>
        <w:t>Th</w:t>
      </w:r>
      <w:r w:rsidR="006257A3">
        <w:rPr>
          <w:rFonts w:ascii="Times New Roman" w:hAnsi="Times New Roman" w:cs="Times New Roman"/>
          <w:sz w:val="24"/>
          <w:szCs w:val="24"/>
        </w:rPr>
        <w:t>e rules on pleadings require</w:t>
      </w:r>
      <w:r w:rsidR="006257A3" w:rsidRPr="008255B2">
        <w:rPr>
          <w:rFonts w:ascii="Times New Roman" w:hAnsi="Times New Roman" w:cs="Times New Roman"/>
          <w:sz w:val="24"/>
          <w:szCs w:val="24"/>
        </w:rPr>
        <w:t xml:space="preserve"> </w:t>
      </w:r>
      <w:r w:rsidR="006257A3">
        <w:rPr>
          <w:rFonts w:ascii="Times New Roman" w:hAnsi="Times New Roman" w:cs="Times New Roman"/>
          <w:sz w:val="24"/>
          <w:szCs w:val="24"/>
        </w:rPr>
        <w:t>the parties</w:t>
      </w:r>
      <w:r w:rsidR="006257A3" w:rsidRPr="008255B2">
        <w:rPr>
          <w:rFonts w:ascii="Times New Roman" w:hAnsi="Times New Roman" w:cs="Times New Roman"/>
          <w:sz w:val="24"/>
          <w:szCs w:val="24"/>
        </w:rPr>
        <w:t xml:space="preserve"> to set out fully the nature of the question</w:t>
      </w:r>
      <w:r w:rsidR="006257A3">
        <w:rPr>
          <w:rFonts w:ascii="Times New Roman" w:hAnsi="Times New Roman" w:cs="Times New Roman"/>
          <w:sz w:val="24"/>
          <w:szCs w:val="24"/>
        </w:rPr>
        <w:t xml:space="preserve"> to be decided by stating</w:t>
      </w:r>
      <w:r w:rsidR="006257A3" w:rsidRPr="008255B2">
        <w:rPr>
          <w:rFonts w:ascii="Times New Roman" w:hAnsi="Times New Roman" w:cs="Times New Roman"/>
          <w:sz w:val="24"/>
          <w:szCs w:val="24"/>
        </w:rPr>
        <w:t xml:space="preserve"> the facts upon which </w:t>
      </w:r>
      <w:r w:rsidR="006257A3">
        <w:rPr>
          <w:rFonts w:ascii="Times New Roman" w:hAnsi="Times New Roman" w:cs="Times New Roman"/>
          <w:sz w:val="24"/>
          <w:szCs w:val="24"/>
        </w:rPr>
        <w:t>the parties</w:t>
      </w:r>
      <w:r w:rsidR="006257A3" w:rsidRPr="008255B2">
        <w:rPr>
          <w:rFonts w:ascii="Times New Roman" w:hAnsi="Times New Roman" w:cs="Times New Roman"/>
          <w:sz w:val="24"/>
          <w:szCs w:val="24"/>
        </w:rPr>
        <w:t xml:space="preserve"> rel</w:t>
      </w:r>
      <w:r w:rsidR="006257A3">
        <w:rPr>
          <w:rFonts w:ascii="Times New Roman" w:hAnsi="Times New Roman" w:cs="Times New Roman"/>
          <w:sz w:val="24"/>
          <w:szCs w:val="24"/>
        </w:rPr>
        <w:t>y</w:t>
      </w:r>
      <w:r w:rsidR="006257A3" w:rsidRPr="008255B2">
        <w:rPr>
          <w:rFonts w:ascii="Times New Roman" w:hAnsi="Times New Roman" w:cs="Times New Roman"/>
          <w:sz w:val="24"/>
          <w:szCs w:val="24"/>
        </w:rPr>
        <w:t xml:space="preserve"> and the order</w:t>
      </w:r>
      <w:r w:rsidR="006257A3">
        <w:rPr>
          <w:rFonts w:ascii="Times New Roman" w:hAnsi="Times New Roman" w:cs="Times New Roman"/>
          <w:sz w:val="24"/>
          <w:szCs w:val="24"/>
        </w:rPr>
        <w:t>s</w:t>
      </w:r>
      <w:r w:rsidR="006257A3" w:rsidRPr="008255B2">
        <w:rPr>
          <w:rFonts w:ascii="Times New Roman" w:hAnsi="Times New Roman" w:cs="Times New Roman"/>
          <w:sz w:val="24"/>
          <w:szCs w:val="24"/>
        </w:rPr>
        <w:t xml:space="preserve"> which </w:t>
      </w:r>
      <w:r w:rsidR="006257A3">
        <w:rPr>
          <w:rFonts w:ascii="Times New Roman" w:hAnsi="Times New Roman" w:cs="Times New Roman"/>
          <w:sz w:val="24"/>
          <w:szCs w:val="24"/>
        </w:rPr>
        <w:t xml:space="preserve">they seek, otherwise the courts risk </w:t>
      </w:r>
      <w:r w:rsidR="006257A3" w:rsidRPr="007E0FFE">
        <w:rPr>
          <w:rFonts w:ascii="Times New Roman" w:hAnsi="Times New Roman" w:cs="Times New Roman"/>
          <w:sz w:val="24"/>
          <w:szCs w:val="24"/>
        </w:rPr>
        <w:t>embarking on a roving enquiry</w:t>
      </w:r>
      <w:r w:rsidR="006257A3">
        <w:rPr>
          <w:rFonts w:ascii="Times New Roman" w:hAnsi="Times New Roman" w:cs="Times New Roman"/>
          <w:sz w:val="24"/>
          <w:szCs w:val="24"/>
        </w:rPr>
        <w:t xml:space="preserve">. The function of the court in a civil trial is </w:t>
      </w:r>
      <w:r w:rsidR="006257A3" w:rsidRPr="00BB45F2">
        <w:rPr>
          <w:rFonts w:ascii="Times New Roman" w:hAnsi="Times New Roman" w:cs="Times New Roman"/>
          <w:sz w:val="24"/>
          <w:szCs w:val="24"/>
        </w:rPr>
        <w:t xml:space="preserve">to decide </w:t>
      </w:r>
      <w:r w:rsidR="006257A3">
        <w:rPr>
          <w:rFonts w:ascii="Times New Roman" w:hAnsi="Times New Roman" w:cs="Times New Roman"/>
          <w:sz w:val="24"/>
          <w:szCs w:val="24"/>
        </w:rPr>
        <w:t>the</w:t>
      </w:r>
      <w:r w:rsidR="006257A3" w:rsidRPr="00BB45F2">
        <w:rPr>
          <w:rFonts w:ascii="Times New Roman" w:hAnsi="Times New Roman" w:cs="Times New Roman"/>
          <w:sz w:val="24"/>
          <w:szCs w:val="24"/>
        </w:rPr>
        <w:t xml:space="preserve"> dispute </w:t>
      </w:r>
      <w:r w:rsidR="006257A3">
        <w:rPr>
          <w:rFonts w:ascii="Times New Roman" w:hAnsi="Times New Roman" w:cs="Times New Roman"/>
          <w:sz w:val="24"/>
          <w:szCs w:val="24"/>
        </w:rPr>
        <w:t xml:space="preserve">as </w:t>
      </w:r>
      <w:r w:rsidR="006257A3" w:rsidRPr="00BB45F2">
        <w:rPr>
          <w:rFonts w:ascii="Times New Roman" w:hAnsi="Times New Roman" w:cs="Times New Roman"/>
          <w:sz w:val="24"/>
          <w:szCs w:val="24"/>
        </w:rPr>
        <w:t>formulated between the parties, rather than undertaking a roving inquiry</w:t>
      </w:r>
      <w:r w:rsidR="006257A3">
        <w:rPr>
          <w:rFonts w:ascii="Times New Roman" w:hAnsi="Times New Roman" w:cs="Times New Roman"/>
          <w:sz w:val="24"/>
          <w:szCs w:val="24"/>
        </w:rPr>
        <w:t>.  For that reason, w</w:t>
      </w:r>
      <w:r w:rsidR="006257A3" w:rsidRPr="00366E49">
        <w:rPr>
          <w:rFonts w:ascii="Times New Roman" w:hAnsi="Times New Roman" w:cs="Times New Roman"/>
          <w:sz w:val="24"/>
          <w:szCs w:val="24"/>
        </w:rPr>
        <w:t>hen a departure from the pleadings occurs, the party not in breach has the remedy of apply</w:t>
      </w:r>
      <w:r w:rsidR="006257A3">
        <w:rPr>
          <w:rFonts w:ascii="Times New Roman" w:hAnsi="Times New Roman" w:cs="Times New Roman"/>
          <w:sz w:val="24"/>
          <w:szCs w:val="24"/>
        </w:rPr>
        <w:t>ing</w:t>
      </w:r>
      <w:r w:rsidR="006257A3" w:rsidRPr="00366E49">
        <w:rPr>
          <w:rFonts w:ascii="Times New Roman" w:hAnsi="Times New Roman" w:cs="Times New Roman"/>
          <w:sz w:val="24"/>
          <w:szCs w:val="24"/>
        </w:rPr>
        <w:t xml:space="preserve"> for </w:t>
      </w:r>
      <w:r w:rsidR="006257A3">
        <w:rPr>
          <w:rFonts w:ascii="Times New Roman" w:hAnsi="Times New Roman" w:cs="Times New Roman"/>
          <w:sz w:val="24"/>
          <w:szCs w:val="24"/>
        </w:rPr>
        <w:t xml:space="preserve">an </w:t>
      </w:r>
      <w:r w:rsidR="006257A3" w:rsidRPr="00366E49">
        <w:rPr>
          <w:rFonts w:ascii="Times New Roman" w:hAnsi="Times New Roman" w:cs="Times New Roman"/>
          <w:sz w:val="24"/>
          <w:szCs w:val="24"/>
        </w:rPr>
        <w:t xml:space="preserve">order to strike out </w:t>
      </w:r>
      <w:r w:rsidR="006257A3">
        <w:rPr>
          <w:rFonts w:ascii="Times New Roman" w:hAnsi="Times New Roman" w:cs="Times New Roman"/>
          <w:sz w:val="24"/>
          <w:szCs w:val="24"/>
        </w:rPr>
        <w:t xml:space="preserve">the </w:t>
      </w:r>
      <w:r w:rsidR="006257A3" w:rsidRPr="00366E49">
        <w:rPr>
          <w:rFonts w:ascii="Times New Roman" w:hAnsi="Times New Roman" w:cs="Times New Roman"/>
          <w:sz w:val="24"/>
          <w:szCs w:val="24"/>
        </w:rPr>
        <w:t>offending pleading before or durin</w:t>
      </w:r>
      <w:r w:rsidR="006257A3">
        <w:rPr>
          <w:rFonts w:ascii="Times New Roman" w:hAnsi="Times New Roman" w:cs="Times New Roman"/>
          <w:sz w:val="24"/>
          <w:szCs w:val="24"/>
        </w:rPr>
        <w:t xml:space="preserve">g the hearing and failure to do so is </w:t>
      </w:r>
      <w:r w:rsidR="006257A3" w:rsidRPr="00366E49">
        <w:rPr>
          <w:rFonts w:ascii="Times New Roman" w:hAnsi="Times New Roman" w:cs="Times New Roman"/>
          <w:sz w:val="24"/>
          <w:szCs w:val="24"/>
        </w:rPr>
        <w:t xml:space="preserve">not </w:t>
      </w:r>
      <w:r w:rsidR="006257A3">
        <w:rPr>
          <w:rFonts w:ascii="Times New Roman" w:hAnsi="Times New Roman" w:cs="Times New Roman"/>
          <w:sz w:val="24"/>
          <w:szCs w:val="24"/>
        </w:rPr>
        <w:t xml:space="preserve">a </w:t>
      </w:r>
      <w:r w:rsidR="006257A3" w:rsidRPr="00366E49">
        <w:rPr>
          <w:rFonts w:ascii="Times New Roman" w:hAnsi="Times New Roman" w:cs="Times New Roman"/>
          <w:sz w:val="24"/>
          <w:szCs w:val="24"/>
        </w:rPr>
        <w:t>bar to bringing up matter in submission</w:t>
      </w:r>
      <w:r w:rsidR="006257A3">
        <w:rPr>
          <w:rFonts w:ascii="Times New Roman" w:hAnsi="Times New Roman" w:cs="Times New Roman"/>
          <w:sz w:val="24"/>
          <w:szCs w:val="24"/>
        </w:rPr>
        <w:t xml:space="preserve">s (see </w:t>
      </w:r>
      <w:r w:rsidR="006257A3" w:rsidRPr="00366E49">
        <w:rPr>
          <w:rFonts w:ascii="Times New Roman" w:hAnsi="Times New Roman" w:cs="Times New Roman"/>
          <w:i/>
          <w:sz w:val="24"/>
          <w:szCs w:val="24"/>
        </w:rPr>
        <w:t>Kahigiriza James v. Busasi Sezi [1982] HCB 148</w:t>
      </w:r>
      <w:r w:rsidR="006257A3">
        <w:rPr>
          <w:rFonts w:ascii="Times New Roman" w:hAnsi="Times New Roman" w:cs="Times New Roman"/>
          <w:sz w:val="24"/>
          <w:szCs w:val="24"/>
        </w:rPr>
        <w:t>).</w:t>
      </w:r>
    </w:p>
    <w:p w:rsidR="000E2566" w:rsidRDefault="000E2566" w:rsidP="00D77EC9">
      <w:pPr>
        <w:spacing w:after="0" w:line="360" w:lineRule="auto"/>
        <w:jc w:val="both"/>
        <w:rPr>
          <w:rFonts w:ascii="Times New Roman" w:hAnsi="Times New Roman" w:cs="Times New Roman"/>
          <w:sz w:val="24"/>
          <w:szCs w:val="24"/>
        </w:rPr>
      </w:pPr>
    </w:p>
    <w:p w:rsidR="000E2566" w:rsidRDefault="006A7B27" w:rsidP="006A7B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A8677B">
        <w:rPr>
          <w:rFonts w:ascii="Times New Roman" w:hAnsi="Times New Roman" w:cs="Times New Roman"/>
          <w:sz w:val="24"/>
          <w:szCs w:val="24"/>
        </w:rPr>
        <w:t xml:space="preserve">departure from a pleading will cause prejudice, it is in the interests of justice that the other party should be entitled to insist that </w:t>
      </w:r>
      <w:r>
        <w:rPr>
          <w:rFonts w:ascii="Times New Roman" w:hAnsi="Times New Roman" w:cs="Times New Roman"/>
          <w:sz w:val="24"/>
          <w:szCs w:val="24"/>
        </w:rPr>
        <w:t>such evidence</w:t>
      </w:r>
      <w:r w:rsidRPr="00A8677B">
        <w:rPr>
          <w:rFonts w:ascii="Times New Roman" w:hAnsi="Times New Roman" w:cs="Times New Roman"/>
          <w:sz w:val="24"/>
          <w:szCs w:val="24"/>
        </w:rPr>
        <w:t xml:space="preserve"> is not permitted unless the pleading is appropriately amended</w:t>
      </w:r>
      <w:r>
        <w:rPr>
          <w:rFonts w:ascii="Times New Roman" w:hAnsi="Times New Roman" w:cs="Times New Roman"/>
          <w:sz w:val="24"/>
          <w:szCs w:val="24"/>
        </w:rPr>
        <w:t>.</w:t>
      </w:r>
      <w:r w:rsidRPr="00A8677B">
        <w:rPr>
          <w:rFonts w:ascii="Times New Roman" w:hAnsi="Times New Roman" w:cs="Times New Roman"/>
          <w:sz w:val="24"/>
          <w:szCs w:val="24"/>
        </w:rPr>
        <w:t xml:space="preserve"> </w:t>
      </w:r>
      <w:r>
        <w:rPr>
          <w:rFonts w:ascii="Times New Roman" w:hAnsi="Times New Roman" w:cs="Times New Roman"/>
          <w:sz w:val="24"/>
          <w:szCs w:val="24"/>
        </w:rPr>
        <w:t xml:space="preserve">Therefore, in the event of an inconsistency </w:t>
      </w:r>
      <w:r w:rsidRPr="00366E49">
        <w:rPr>
          <w:rFonts w:ascii="Times New Roman" w:hAnsi="Times New Roman" w:cs="Times New Roman"/>
          <w:sz w:val="24"/>
          <w:szCs w:val="24"/>
        </w:rPr>
        <w:t xml:space="preserve">between </w:t>
      </w:r>
      <w:r>
        <w:rPr>
          <w:rFonts w:ascii="Times New Roman" w:hAnsi="Times New Roman" w:cs="Times New Roman"/>
          <w:sz w:val="24"/>
          <w:szCs w:val="24"/>
        </w:rPr>
        <w:t xml:space="preserve">the pleading and evidence adduced in court, such that the </w:t>
      </w:r>
      <w:r w:rsidRPr="00366E49">
        <w:rPr>
          <w:rFonts w:ascii="Times New Roman" w:hAnsi="Times New Roman" w:cs="Times New Roman"/>
          <w:sz w:val="24"/>
          <w:szCs w:val="24"/>
        </w:rPr>
        <w:t xml:space="preserve">inconsistence </w:t>
      </w:r>
      <w:r>
        <w:rPr>
          <w:rFonts w:ascii="Times New Roman" w:hAnsi="Times New Roman" w:cs="Times New Roman"/>
          <w:sz w:val="24"/>
          <w:szCs w:val="24"/>
        </w:rPr>
        <w:t xml:space="preserve">is </w:t>
      </w:r>
      <w:r w:rsidRPr="00366E49">
        <w:rPr>
          <w:rFonts w:ascii="Times New Roman" w:hAnsi="Times New Roman" w:cs="Times New Roman"/>
          <w:sz w:val="24"/>
          <w:szCs w:val="24"/>
        </w:rPr>
        <w:t xml:space="preserve">revealed in </w:t>
      </w:r>
      <w:r>
        <w:rPr>
          <w:rFonts w:ascii="Times New Roman" w:hAnsi="Times New Roman" w:cs="Times New Roman"/>
          <w:sz w:val="24"/>
          <w:szCs w:val="24"/>
        </w:rPr>
        <w:t xml:space="preserve">the </w:t>
      </w:r>
      <w:r w:rsidRPr="00366E49">
        <w:rPr>
          <w:rFonts w:ascii="Times New Roman" w:hAnsi="Times New Roman" w:cs="Times New Roman"/>
          <w:sz w:val="24"/>
          <w:szCs w:val="24"/>
        </w:rPr>
        <w:t>course of hearing of evidence</w:t>
      </w:r>
      <w:r>
        <w:rPr>
          <w:rFonts w:ascii="Times New Roman" w:hAnsi="Times New Roman" w:cs="Times New Roman"/>
          <w:sz w:val="24"/>
          <w:szCs w:val="24"/>
        </w:rPr>
        <w:t xml:space="preserve">, the </w:t>
      </w:r>
      <w:r w:rsidRPr="00366E49">
        <w:rPr>
          <w:rFonts w:ascii="Times New Roman" w:hAnsi="Times New Roman" w:cs="Times New Roman"/>
          <w:sz w:val="24"/>
          <w:szCs w:val="24"/>
        </w:rPr>
        <w:t xml:space="preserve">offending part of </w:t>
      </w:r>
      <w:r>
        <w:rPr>
          <w:rFonts w:ascii="Times New Roman" w:hAnsi="Times New Roman" w:cs="Times New Roman"/>
          <w:sz w:val="24"/>
          <w:szCs w:val="24"/>
        </w:rPr>
        <w:t xml:space="preserve">the evidence may be rejected or the </w:t>
      </w:r>
      <w:r w:rsidRPr="00366E49">
        <w:rPr>
          <w:rFonts w:ascii="Times New Roman" w:hAnsi="Times New Roman" w:cs="Times New Roman"/>
          <w:sz w:val="24"/>
          <w:szCs w:val="24"/>
        </w:rPr>
        <w:t xml:space="preserve">offending part of </w:t>
      </w:r>
      <w:r>
        <w:rPr>
          <w:rFonts w:ascii="Times New Roman" w:hAnsi="Times New Roman" w:cs="Times New Roman"/>
          <w:sz w:val="24"/>
          <w:szCs w:val="24"/>
        </w:rPr>
        <w:t xml:space="preserve">the </w:t>
      </w:r>
      <w:r w:rsidRPr="00366E49">
        <w:rPr>
          <w:rFonts w:ascii="Times New Roman" w:hAnsi="Times New Roman" w:cs="Times New Roman"/>
          <w:sz w:val="24"/>
          <w:szCs w:val="24"/>
        </w:rPr>
        <w:t xml:space="preserve">pleading may be struck out on application </w:t>
      </w:r>
      <w:r>
        <w:rPr>
          <w:rFonts w:ascii="Times New Roman" w:hAnsi="Times New Roman" w:cs="Times New Roman"/>
          <w:sz w:val="24"/>
          <w:szCs w:val="24"/>
        </w:rPr>
        <w:t xml:space="preserve">(see </w:t>
      </w:r>
      <w:r>
        <w:rPr>
          <w:rFonts w:ascii="Times New Roman" w:hAnsi="Times New Roman" w:cs="Times New Roman"/>
          <w:i/>
          <w:sz w:val="24"/>
          <w:szCs w:val="24"/>
        </w:rPr>
        <w:t>O</w:t>
      </w:r>
      <w:r w:rsidRPr="001F3986">
        <w:rPr>
          <w:rFonts w:ascii="Times New Roman" w:hAnsi="Times New Roman" w:cs="Times New Roman"/>
          <w:i/>
          <w:sz w:val="24"/>
          <w:szCs w:val="24"/>
        </w:rPr>
        <w:t>pika</w:t>
      </w:r>
      <w:r>
        <w:rPr>
          <w:rFonts w:ascii="Times New Roman" w:hAnsi="Times New Roman" w:cs="Times New Roman"/>
          <w:i/>
          <w:sz w:val="24"/>
          <w:szCs w:val="24"/>
        </w:rPr>
        <w:t>-</w:t>
      </w:r>
      <w:r w:rsidRPr="001F3986">
        <w:rPr>
          <w:rFonts w:ascii="Times New Roman" w:hAnsi="Times New Roman" w:cs="Times New Roman"/>
          <w:i/>
          <w:sz w:val="24"/>
          <w:szCs w:val="24"/>
        </w:rPr>
        <w:t xml:space="preserve">Opoka </w:t>
      </w:r>
      <w:r>
        <w:rPr>
          <w:rFonts w:ascii="Times New Roman" w:hAnsi="Times New Roman" w:cs="Times New Roman"/>
          <w:i/>
          <w:sz w:val="24"/>
          <w:szCs w:val="24"/>
        </w:rPr>
        <w:t>v</w:t>
      </w:r>
      <w:r w:rsidRPr="001F3986">
        <w:rPr>
          <w:rFonts w:ascii="Times New Roman" w:hAnsi="Times New Roman" w:cs="Times New Roman"/>
          <w:i/>
          <w:sz w:val="24"/>
          <w:szCs w:val="24"/>
        </w:rPr>
        <w:t xml:space="preserve">. Munno Newspapers </w:t>
      </w:r>
      <w:r>
        <w:rPr>
          <w:rFonts w:ascii="Times New Roman" w:hAnsi="Times New Roman" w:cs="Times New Roman"/>
          <w:i/>
          <w:sz w:val="24"/>
          <w:szCs w:val="24"/>
        </w:rPr>
        <w:t>and Another [</w:t>
      </w:r>
      <w:r w:rsidRPr="001F3986">
        <w:rPr>
          <w:rFonts w:ascii="Times New Roman" w:hAnsi="Times New Roman" w:cs="Times New Roman"/>
          <w:i/>
          <w:sz w:val="24"/>
          <w:szCs w:val="24"/>
        </w:rPr>
        <w:t>1988-</w:t>
      </w:r>
      <w:r w:rsidRPr="001F3986">
        <w:rPr>
          <w:rFonts w:ascii="Times New Roman" w:hAnsi="Times New Roman" w:cs="Times New Roman"/>
          <w:i/>
          <w:sz w:val="24"/>
          <w:szCs w:val="24"/>
        </w:rPr>
        <w:lastRenderedPageBreak/>
        <w:t>90</w:t>
      </w:r>
      <w:r>
        <w:rPr>
          <w:rFonts w:ascii="Times New Roman" w:hAnsi="Times New Roman" w:cs="Times New Roman"/>
          <w:i/>
          <w:sz w:val="24"/>
          <w:szCs w:val="24"/>
        </w:rPr>
        <w:t xml:space="preserve">] HCB </w:t>
      </w:r>
      <w:r w:rsidRPr="001F3986">
        <w:rPr>
          <w:rFonts w:ascii="Times New Roman" w:hAnsi="Times New Roman" w:cs="Times New Roman"/>
          <w:i/>
          <w:sz w:val="24"/>
          <w:szCs w:val="24"/>
        </w:rPr>
        <w:t xml:space="preserve">91 </w:t>
      </w:r>
      <w:r>
        <w:rPr>
          <w:rFonts w:ascii="Times New Roman" w:hAnsi="Times New Roman" w:cs="Times New Roman"/>
          <w:sz w:val="24"/>
          <w:szCs w:val="24"/>
        </w:rPr>
        <w:t xml:space="preserve">and </w:t>
      </w:r>
      <w:r>
        <w:rPr>
          <w:rFonts w:ascii="Times New Roman" w:hAnsi="Times New Roman" w:cs="Times New Roman"/>
          <w:i/>
          <w:sz w:val="24"/>
          <w:szCs w:val="24"/>
        </w:rPr>
        <w:t>L</w:t>
      </w:r>
      <w:r w:rsidRPr="001F3986">
        <w:rPr>
          <w:rFonts w:ascii="Times New Roman" w:hAnsi="Times New Roman" w:cs="Times New Roman"/>
          <w:i/>
          <w:sz w:val="24"/>
          <w:szCs w:val="24"/>
        </w:rPr>
        <w:t>ukyamuzi Eriab v. House and Tenant Agencies Limited [1983] HCB 74</w:t>
      </w:r>
      <w:r>
        <w:rPr>
          <w:rFonts w:ascii="Times New Roman" w:hAnsi="Times New Roman" w:cs="Times New Roman"/>
          <w:sz w:val="24"/>
          <w:szCs w:val="24"/>
        </w:rPr>
        <w:t xml:space="preserve">). However, </w:t>
      </w:r>
      <w:r w:rsidRPr="00A8677B">
        <w:rPr>
          <w:rFonts w:ascii="Times New Roman" w:hAnsi="Times New Roman" w:cs="Times New Roman"/>
          <w:sz w:val="24"/>
          <w:szCs w:val="24"/>
        </w:rPr>
        <w:t xml:space="preserve">where the departure from the pleadings causes no prejudice, or where for some other reason it is obvious that the court, if asked, </w:t>
      </w:r>
      <w:r>
        <w:rPr>
          <w:rFonts w:ascii="Times New Roman" w:hAnsi="Times New Roman" w:cs="Times New Roman"/>
          <w:sz w:val="24"/>
          <w:szCs w:val="24"/>
        </w:rPr>
        <w:t>is likely to</w:t>
      </w:r>
      <w:r w:rsidRPr="00A8677B">
        <w:rPr>
          <w:rFonts w:ascii="Times New Roman" w:hAnsi="Times New Roman" w:cs="Times New Roman"/>
          <w:sz w:val="24"/>
          <w:szCs w:val="24"/>
        </w:rPr>
        <w:t xml:space="preserve"> give permission to amend the pleading, the other party may be sensible </w:t>
      </w:r>
      <w:r>
        <w:rPr>
          <w:rFonts w:ascii="Times New Roman" w:hAnsi="Times New Roman" w:cs="Times New Roman"/>
          <w:sz w:val="24"/>
          <w:szCs w:val="24"/>
        </w:rPr>
        <w:t xml:space="preserve">not to raise the </w:t>
      </w:r>
      <w:r w:rsidRPr="00A8677B">
        <w:rPr>
          <w:rFonts w:ascii="Times New Roman" w:hAnsi="Times New Roman" w:cs="Times New Roman"/>
          <w:sz w:val="24"/>
          <w:szCs w:val="24"/>
        </w:rPr>
        <w:t>point</w:t>
      </w:r>
      <w:r>
        <w:rPr>
          <w:rFonts w:ascii="Times New Roman" w:hAnsi="Times New Roman" w:cs="Times New Roman"/>
          <w:sz w:val="24"/>
          <w:szCs w:val="24"/>
        </w:rPr>
        <w:t xml:space="preserve"> since not every departure will be fatal to the proceedings (see</w:t>
      </w:r>
      <w:r w:rsidRPr="00A3372C">
        <w:rPr>
          <w:rFonts w:ascii="Times New Roman" w:hAnsi="Times New Roman" w:cs="Times New Roman"/>
          <w:sz w:val="24"/>
          <w:szCs w:val="24"/>
        </w:rPr>
        <w:t xml:space="preserve"> </w:t>
      </w:r>
      <w:r w:rsidRPr="00A8677B">
        <w:rPr>
          <w:rFonts w:ascii="Times New Roman" w:hAnsi="Times New Roman" w:cs="Times New Roman"/>
          <w:i/>
          <w:sz w:val="24"/>
          <w:szCs w:val="24"/>
        </w:rPr>
        <w:t>Uganda Breweries Ltd v. Uganda Railways Corporation [2002] 2 EA 634</w:t>
      </w:r>
      <w:r>
        <w:rPr>
          <w:rFonts w:ascii="Times New Roman" w:hAnsi="Times New Roman" w:cs="Times New Roman"/>
          <w:sz w:val="24"/>
          <w:szCs w:val="24"/>
        </w:rPr>
        <w:t>).</w:t>
      </w:r>
    </w:p>
    <w:p w:rsidR="00EB2FC4" w:rsidRDefault="00EB2FC4" w:rsidP="006A7B27">
      <w:pPr>
        <w:spacing w:after="0" w:line="360" w:lineRule="auto"/>
        <w:jc w:val="both"/>
        <w:rPr>
          <w:rFonts w:ascii="Times New Roman" w:hAnsi="Times New Roman" w:cs="Times New Roman"/>
          <w:sz w:val="24"/>
          <w:szCs w:val="24"/>
        </w:rPr>
      </w:pPr>
    </w:p>
    <w:p w:rsidR="00EB2FC4" w:rsidRDefault="00BD4CEC" w:rsidP="006A7B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respondent's pleadings and the evidence he adduced during the trial. I have no found any set of facts that introduced </w:t>
      </w:r>
      <w:r w:rsidRPr="00124974">
        <w:rPr>
          <w:rFonts w:ascii="Times New Roman" w:hAnsi="Times New Roman" w:cs="Times New Roman"/>
          <w:sz w:val="24"/>
          <w:szCs w:val="24"/>
        </w:rPr>
        <w:t>something new, separate and distinct</w:t>
      </w:r>
      <w:r>
        <w:rPr>
          <w:rFonts w:ascii="Times New Roman" w:hAnsi="Times New Roman" w:cs="Times New Roman"/>
          <w:sz w:val="24"/>
          <w:szCs w:val="24"/>
        </w:rPr>
        <w:t>, from what he pleaded so as to constitute a departure. Any inconsistencies there may be is a mere variation</w:t>
      </w:r>
      <w:r w:rsidRPr="001355D6">
        <w:rPr>
          <w:rFonts w:ascii="Times New Roman" w:hAnsi="Times New Roman" w:cs="Times New Roman"/>
          <w:sz w:val="24"/>
          <w:szCs w:val="24"/>
        </w:rPr>
        <w:t xml:space="preserve"> </w:t>
      </w:r>
      <w:r>
        <w:rPr>
          <w:rFonts w:ascii="Times New Roman" w:hAnsi="Times New Roman" w:cs="Times New Roman"/>
          <w:sz w:val="24"/>
          <w:szCs w:val="24"/>
        </w:rPr>
        <w:t>that is in essence only a</w:t>
      </w:r>
      <w:r w:rsidRPr="00124974">
        <w:rPr>
          <w:rFonts w:ascii="Times New Roman" w:hAnsi="Times New Roman" w:cs="Times New Roman"/>
          <w:sz w:val="24"/>
          <w:szCs w:val="24"/>
        </w:rPr>
        <w:t xml:space="preserve"> modification or development of what is averred</w:t>
      </w:r>
      <w:r>
        <w:rPr>
          <w:rFonts w:ascii="Times New Roman" w:hAnsi="Times New Roman" w:cs="Times New Roman"/>
          <w:sz w:val="24"/>
          <w:szCs w:val="24"/>
        </w:rPr>
        <w:t xml:space="preserve"> in his pleadings.</w:t>
      </w:r>
      <w:r w:rsidR="0040477B">
        <w:rPr>
          <w:rFonts w:ascii="Times New Roman" w:hAnsi="Times New Roman" w:cs="Times New Roman"/>
          <w:sz w:val="24"/>
          <w:szCs w:val="24"/>
        </w:rPr>
        <w:t xml:space="preserve"> They did not constitute a material and radical departure from the case he pleaded. </w:t>
      </w:r>
      <w:r>
        <w:rPr>
          <w:rFonts w:ascii="Times New Roman" w:hAnsi="Times New Roman" w:cs="Times New Roman"/>
          <w:sz w:val="24"/>
          <w:szCs w:val="24"/>
        </w:rPr>
        <w:t xml:space="preserve">This part of the appellant's argument fails. </w:t>
      </w:r>
    </w:p>
    <w:p w:rsidR="00D77EC9" w:rsidRDefault="00D77EC9" w:rsidP="00D77EC9">
      <w:pPr>
        <w:spacing w:after="0" w:line="360" w:lineRule="auto"/>
        <w:jc w:val="both"/>
        <w:rPr>
          <w:rFonts w:ascii="Times New Roman" w:hAnsi="Times New Roman" w:cs="Times New Roman"/>
          <w:sz w:val="24"/>
          <w:szCs w:val="24"/>
        </w:rPr>
      </w:pPr>
    </w:p>
    <w:p w:rsidR="00DF44FC" w:rsidRDefault="00EE4464" w:rsidP="00D77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3 </w:t>
      </w:r>
      <w:r w:rsidR="00D77EC9">
        <w:rPr>
          <w:rFonts w:ascii="Times New Roman" w:hAnsi="Times New Roman" w:cs="Times New Roman"/>
          <w:sz w:val="24"/>
          <w:szCs w:val="24"/>
        </w:rPr>
        <w:t xml:space="preserve">canvasses the </w:t>
      </w:r>
      <w:r>
        <w:rPr>
          <w:rFonts w:ascii="Times New Roman" w:hAnsi="Times New Roman" w:cs="Times New Roman"/>
          <w:sz w:val="24"/>
          <w:szCs w:val="24"/>
        </w:rPr>
        <w:t>rejection of evidence of D.W.</w:t>
      </w:r>
      <w:r w:rsidR="0005631A">
        <w:rPr>
          <w:rFonts w:ascii="Times New Roman" w:hAnsi="Times New Roman" w:cs="Times New Roman"/>
          <w:sz w:val="24"/>
          <w:szCs w:val="24"/>
        </w:rPr>
        <w:t>2</w:t>
      </w:r>
      <w:r>
        <w:rPr>
          <w:rFonts w:ascii="Times New Roman" w:hAnsi="Times New Roman" w:cs="Times New Roman"/>
          <w:sz w:val="24"/>
          <w:szCs w:val="24"/>
        </w:rPr>
        <w:t xml:space="preserve"> and general evaluation</w:t>
      </w:r>
      <w:r w:rsidR="00D77EC9">
        <w:rPr>
          <w:rFonts w:ascii="Times New Roman" w:hAnsi="Times New Roman" w:cs="Times New Roman"/>
          <w:sz w:val="24"/>
          <w:szCs w:val="24"/>
        </w:rPr>
        <w:t xml:space="preserve"> of the appellant's evidence at the trial. </w:t>
      </w:r>
      <w:r w:rsidR="00DF44FC">
        <w:rPr>
          <w:rFonts w:ascii="Times New Roman" w:hAnsi="Times New Roman" w:cs="Times New Roman"/>
          <w:sz w:val="24"/>
          <w:szCs w:val="24"/>
        </w:rPr>
        <w:t>An appellate court</w:t>
      </w:r>
      <w:r w:rsidR="00DF44FC" w:rsidRPr="00F81D50">
        <w:rPr>
          <w:rFonts w:ascii="Times New Roman" w:hAnsi="Times New Roman" w:cs="Times New Roman"/>
          <w:sz w:val="24"/>
          <w:szCs w:val="24"/>
        </w:rPr>
        <w:t xml:space="preserve"> will be reluctant to reject findings of specific facts, particularly where the findings are based on the credibility, ma</w:t>
      </w:r>
      <w:r w:rsidR="00DF44FC">
        <w:rPr>
          <w:rFonts w:ascii="Times New Roman" w:hAnsi="Times New Roman" w:cs="Times New Roman"/>
          <w:sz w:val="24"/>
          <w:szCs w:val="24"/>
        </w:rPr>
        <w:t xml:space="preserve">nner or demeanour of a witness. </w:t>
      </w:r>
      <w:r w:rsidR="00DF44FC" w:rsidRPr="00F81D50">
        <w:rPr>
          <w:rFonts w:ascii="Times New Roman" w:hAnsi="Times New Roman" w:cs="Times New Roman"/>
          <w:sz w:val="24"/>
          <w:szCs w:val="24"/>
        </w:rPr>
        <w:t>However, an appellate court will far more readily consider itself to be in just as good a position as the court below to draw its own inferences from findings of specific facts</w:t>
      </w:r>
      <w:r w:rsidR="00DF44FC">
        <w:rPr>
          <w:rFonts w:ascii="Times New Roman" w:hAnsi="Times New Roman" w:cs="Times New Roman"/>
          <w:sz w:val="24"/>
          <w:szCs w:val="24"/>
        </w:rPr>
        <w:t xml:space="preserve"> where such findings are not based on demeanour of the witness.</w:t>
      </w:r>
      <w:r w:rsidR="00DF44FC" w:rsidRPr="002F0AB8">
        <w:t xml:space="preserve"> </w:t>
      </w:r>
      <w:r w:rsidR="00DF44FC">
        <w:rPr>
          <w:rFonts w:ascii="Times New Roman" w:hAnsi="Times New Roman" w:cs="Times New Roman"/>
          <w:sz w:val="24"/>
          <w:szCs w:val="24"/>
        </w:rPr>
        <w:t>A</w:t>
      </w:r>
      <w:r w:rsidR="00DF44FC" w:rsidRPr="002F0AB8">
        <w:rPr>
          <w:rFonts w:ascii="Times New Roman" w:hAnsi="Times New Roman" w:cs="Times New Roman"/>
          <w:sz w:val="24"/>
          <w:szCs w:val="24"/>
        </w:rPr>
        <w:t xml:space="preserve">ssessment of evidence is </w:t>
      </w:r>
      <w:r w:rsidR="00DF44FC">
        <w:rPr>
          <w:rFonts w:ascii="Times New Roman" w:hAnsi="Times New Roman" w:cs="Times New Roman"/>
          <w:sz w:val="24"/>
          <w:szCs w:val="24"/>
        </w:rPr>
        <w:t xml:space="preserve">an evaluation of </w:t>
      </w:r>
      <w:r w:rsidR="00DF44FC" w:rsidRPr="002F0AB8">
        <w:rPr>
          <w:rFonts w:ascii="Times New Roman" w:hAnsi="Times New Roman" w:cs="Times New Roman"/>
          <w:sz w:val="24"/>
          <w:szCs w:val="24"/>
        </w:rPr>
        <w:t>the logical consistency of the evidence itself.</w:t>
      </w:r>
      <w:r w:rsidR="00DF44FC">
        <w:rPr>
          <w:rFonts w:ascii="Times New Roman" w:hAnsi="Times New Roman" w:cs="Times New Roman"/>
          <w:sz w:val="24"/>
          <w:szCs w:val="24"/>
        </w:rPr>
        <w:t xml:space="preserve"> </w:t>
      </w:r>
      <w:r w:rsidR="00DF44FC" w:rsidRPr="002F0AB8">
        <w:rPr>
          <w:rFonts w:ascii="Times New Roman" w:hAnsi="Times New Roman" w:cs="Times New Roman"/>
          <w:sz w:val="24"/>
          <w:szCs w:val="24"/>
        </w:rPr>
        <w:t>When a finding of fact depends on a matter such as the logical consistency of the evidence rather than the manner of the witness, an appellate court may be more readily willing to reject a finding of a specific fact</w:t>
      </w:r>
      <w:r w:rsidR="00DF44FC">
        <w:rPr>
          <w:rFonts w:ascii="Times New Roman" w:hAnsi="Times New Roman" w:cs="Times New Roman"/>
          <w:sz w:val="24"/>
          <w:szCs w:val="24"/>
        </w:rPr>
        <w:t xml:space="preserve"> (see </w:t>
      </w:r>
      <w:r w:rsidR="00DF44FC" w:rsidRPr="00BC477A">
        <w:rPr>
          <w:rFonts w:ascii="Times New Roman" w:hAnsi="Times New Roman" w:cs="Times New Roman"/>
          <w:i/>
          <w:sz w:val="24"/>
          <w:szCs w:val="24"/>
        </w:rPr>
        <w:t>Benmax v. Austin Motor Co. Ltd [1955] AC 370</w:t>
      </w:r>
      <w:r w:rsidR="00DF44FC">
        <w:rPr>
          <w:rFonts w:ascii="Times New Roman" w:hAnsi="Times New Roman" w:cs="Times New Roman"/>
          <w:sz w:val="24"/>
          <w:szCs w:val="24"/>
        </w:rPr>
        <w:t xml:space="preserve"> and </w:t>
      </w:r>
      <w:r w:rsidR="00DF44FC" w:rsidRPr="00BC477A">
        <w:rPr>
          <w:rFonts w:ascii="Times New Roman" w:hAnsi="Times New Roman" w:cs="Times New Roman"/>
          <w:i/>
          <w:sz w:val="24"/>
          <w:szCs w:val="24"/>
        </w:rPr>
        <w:t>Faryna v. Chorny [1952] 2 D.L.R. 354</w:t>
      </w:r>
      <w:r w:rsidR="00DF44FC">
        <w:rPr>
          <w:rFonts w:ascii="Times New Roman" w:hAnsi="Times New Roman" w:cs="Times New Roman"/>
          <w:sz w:val="24"/>
          <w:szCs w:val="24"/>
        </w:rPr>
        <w:t>).</w:t>
      </w:r>
      <w:r w:rsidR="00DF44FC" w:rsidRPr="00770125">
        <w:rPr>
          <w:rFonts w:ascii="Times New Roman" w:hAnsi="Times New Roman" w:cs="Times New Roman"/>
          <w:sz w:val="24"/>
          <w:szCs w:val="24"/>
        </w:rPr>
        <w:t xml:space="preserve"> </w:t>
      </w:r>
      <w:r w:rsidR="00DF44FC">
        <w:rPr>
          <w:rFonts w:ascii="Times New Roman" w:hAnsi="Times New Roman" w:cs="Times New Roman"/>
          <w:sz w:val="24"/>
          <w:szCs w:val="24"/>
        </w:rPr>
        <w:t xml:space="preserve">It appears to me that the trial court </w:t>
      </w:r>
      <w:r w:rsidR="003E7D51">
        <w:rPr>
          <w:rFonts w:ascii="Times New Roman" w:hAnsi="Times New Roman" w:cs="Times New Roman"/>
          <w:sz w:val="24"/>
          <w:szCs w:val="24"/>
        </w:rPr>
        <w:t xml:space="preserve">partly </w:t>
      </w:r>
      <w:r w:rsidR="00DF44FC">
        <w:rPr>
          <w:rFonts w:ascii="Times New Roman" w:hAnsi="Times New Roman" w:cs="Times New Roman"/>
          <w:sz w:val="24"/>
          <w:szCs w:val="24"/>
        </w:rPr>
        <w:t xml:space="preserve">came to the conclusion it did based on the credibility of the witnesses before it and the available corroborative evidence observed during its visit to the </w:t>
      </w:r>
      <w:r w:rsidR="00DF44FC" w:rsidRPr="00770125">
        <w:rPr>
          <w:rFonts w:ascii="Times New Roman" w:hAnsi="Times New Roman" w:cs="Times New Roman"/>
          <w:i/>
          <w:sz w:val="24"/>
          <w:szCs w:val="24"/>
        </w:rPr>
        <w:t>locus in quo</w:t>
      </w:r>
      <w:r w:rsidR="00DF44FC">
        <w:rPr>
          <w:rFonts w:ascii="Times New Roman" w:hAnsi="Times New Roman" w:cs="Times New Roman"/>
          <w:sz w:val="24"/>
          <w:szCs w:val="24"/>
        </w:rPr>
        <w:t>.</w:t>
      </w:r>
      <w:r w:rsidR="00DF44FC" w:rsidRPr="00A10B9E">
        <w:rPr>
          <w:rFonts w:ascii="Times New Roman" w:hAnsi="Times New Roman" w:cs="Times New Roman"/>
          <w:sz w:val="24"/>
          <w:szCs w:val="24"/>
        </w:rPr>
        <w:t xml:space="preserve"> </w:t>
      </w:r>
      <w:r w:rsidR="00DF44FC">
        <w:rPr>
          <w:rFonts w:ascii="Times New Roman" w:hAnsi="Times New Roman" w:cs="Times New Roman"/>
          <w:sz w:val="24"/>
          <w:szCs w:val="24"/>
        </w:rPr>
        <w:t>The</w:t>
      </w:r>
      <w:r w:rsidR="00DF44FC" w:rsidRPr="00E03901">
        <w:rPr>
          <w:rFonts w:ascii="Times New Roman" w:hAnsi="Times New Roman" w:cs="Times New Roman"/>
          <w:sz w:val="24"/>
          <w:szCs w:val="24"/>
        </w:rPr>
        <w:t xml:space="preserve"> veracity </w:t>
      </w:r>
      <w:r w:rsidR="00DF44FC">
        <w:rPr>
          <w:rFonts w:ascii="Times New Roman" w:hAnsi="Times New Roman" w:cs="Times New Roman"/>
          <w:sz w:val="24"/>
          <w:szCs w:val="24"/>
        </w:rPr>
        <w:t xml:space="preserve">of witnesses may be tested </w:t>
      </w:r>
      <w:r w:rsidR="00DF44FC" w:rsidRPr="00E03901">
        <w:rPr>
          <w:rFonts w:ascii="Times New Roman" w:hAnsi="Times New Roman" w:cs="Times New Roman"/>
          <w:sz w:val="24"/>
          <w:szCs w:val="24"/>
        </w:rPr>
        <w:t xml:space="preserve">by reference to </w:t>
      </w:r>
      <w:r w:rsidR="00DF44FC" w:rsidRPr="00FA3563">
        <w:rPr>
          <w:rFonts w:ascii="Times New Roman" w:hAnsi="Times New Roman" w:cs="Times New Roman"/>
          <w:sz w:val="24"/>
          <w:szCs w:val="24"/>
        </w:rPr>
        <w:t xml:space="preserve">contemporaneous evidence that does not depend </w:t>
      </w:r>
      <w:r w:rsidR="00DF44FC">
        <w:rPr>
          <w:rFonts w:ascii="Times New Roman" w:hAnsi="Times New Roman" w:cs="Times New Roman"/>
          <w:sz w:val="24"/>
          <w:szCs w:val="24"/>
        </w:rPr>
        <w:t xml:space="preserve">much </w:t>
      </w:r>
      <w:r w:rsidR="00DF44FC" w:rsidRPr="00FA3563">
        <w:rPr>
          <w:rFonts w:ascii="Times New Roman" w:hAnsi="Times New Roman" w:cs="Times New Roman"/>
          <w:sz w:val="24"/>
          <w:szCs w:val="24"/>
        </w:rPr>
        <w:t>upon human recollection</w:t>
      </w:r>
      <w:r w:rsidR="00DF44FC">
        <w:rPr>
          <w:rFonts w:ascii="Times New Roman" w:hAnsi="Times New Roman" w:cs="Times New Roman"/>
          <w:sz w:val="24"/>
          <w:szCs w:val="24"/>
        </w:rPr>
        <w:t xml:space="preserve">,  such as </w:t>
      </w:r>
      <w:r w:rsidR="00DF44FC" w:rsidRPr="00E03901">
        <w:rPr>
          <w:rFonts w:ascii="Times New Roman" w:hAnsi="Times New Roman" w:cs="Times New Roman"/>
          <w:sz w:val="24"/>
          <w:szCs w:val="24"/>
        </w:rPr>
        <w:t>objective facts proved independently of their testimony</w:t>
      </w:r>
      <w:r w:rsidR="00861F8E">
        <w:rPr>
          <w:rFonts w:ascii="Times New Roman" w:hAnsi="Times New Roman" w:cs="Times New Roman"/>
          <w:sz w:val="24"/>
          <w:szCs w:val="24"/>
        </w:rPr>
        <w:t>.</w:t>
      </w:r>
    </w:p>
    <w:p w:rsidR="001E3A70" w:rsidRDefault="001E3A70" w:rsidP="00D77EC9">
      <w:pPr>
        <w:spacing w:after="0" w:line="360" w:lineRule="auto"/>
        <w:jc w:val="both"/>
        <w:rPr>
          <w:rFonts w:ascii="Times New Roman" w:hAnsi="Times New Roman" w:cs="Times New Roman"/>
          <w:sz w:val="24"/>
          <w:szCs w:val="24"/>
        </w:rPr>
      </w:pPr>
    </w:p>
    <w:p w:rsidR="001E3A70" w:rsidRDefault="001E3A70" w:rsidP="001E3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testified that the appellant lived on the land in dispute for only one year, 1967 and then relocated to the neighbouring land across the Kulu Kic stream in 1968, which is to the East of the land in dispute and never returned to the land in dispute. P.W.2 Okello Jacinta </w:t>
      </w:r>
      <w:r>
        <w:rPr>
          <w:rFonts w:ascii="Times New Roman" w:hAnsi="Times New Roman" w:cs="Times New Roman"/>
          <w:sz w:val="24"/>
          <w:szCs w:val="24"/>
        </w:rPr>
        <w:lastRenderedPageBreak/>
        <w:t xml:space="preserve">testified that the land in dispute belonged to her late father, Faustino Okok, </w:t>
      </w:r>
      <w:r w:rsidR="00B055EB">
        <w:rPr>
          <w:rFonts w:ascii="Times New Roman" w:hAnsi="Times New Roman" w:cs="Times New Roman"/>
          <w:sz w:val="24"/>
          <w:szCs w:val="24"/>
        </w:rPr>
        <w:t>but the</w:t>
      </w:r>
      <w:r>
        <w:rPr>
          <w:rFonts w:ascii="Times New Roman" w:hAnsi="Times New Roman" w:cs="Times New Roman"/>
          <w:sz w:val="24"/>
          <w:szCs w:val="24"/>
        </w:rPr>
        <w:t xml:space="preserve"> appellant's father Onasimo Banya came to live </w:t>
      </w:r>
      <w:r w:rsidR="00B055EB">
        <w:rPr>
          <w:rFonts w:ascii="Times New Roman" w:hAnsi="Times New Roman" w:cs="Times New Roman"/>
          <w:sz w:val="24"/>
          <w:szCs w:val="24"/>
        </w:rPr>
        <w:t xml:space="preserve">with </w:t>
      </w:r>
      <w:r>
        <w:rPr>
          <w:rFonts w:ascii="Times New Roman" w:hAnsi="Times New Roman" w:cs="Times New Roman"/>
          <w:sz w:val="24"/>
          <w:szCs w:val="24"/>
        </w:rPr>
        <w:t>his sister, Yolanda Adonge, wife of Faustino Okok. When Faustino Okok died, the family of Onasimo Banya remained in occupation of the land. P.W.3 Lakwo Genaro testified that both litigants are his neighbours. Lacede, the appellant's father in law, neighbours the land in dispute and the boundary is a rock. In her defence</w:t>
      </w:r>
      <w:r w:rsidR="00B055EB">
        <w:rPr>
          <w:rFonts w:ascii="Times New Roman" w:hAnsi="Times New Roman" w:cs="Times New Roman"/>
          <w:sz w:val="24"/>
          <w:szCs w:val="24"/>
        </w:rPr>
        <w:t xml:space="preserve"> </w:t>
      </w:r>
      <w:r>
        <w:rPr>
          <w:rFonts w:ascii="Times New Roman" w:hAnsi="Times New Roman" w:cs="Times New Roman"/>
          <w:sz w:val="24"/>
          <w:szCs w:val="24"/>
        </w:rPr>
        <w:t>D</w:t>
      </w:r>
      <w:r w:rsidRPr="00AD306D">
        <w:rPr>
          <w:rFonts w:ascii="Times New Roman" w:hAnsi="Times New Roman" w:cs="Times New Roman"/>
          <w:sz w:val="24"/>
          <w:szCs w:val="24"/>
        </w:rPr>
        <w:t xml:space="preserve">.W.1 </w:t>
      </w:r>
      <w:r w:rsidR="00B055EB">
        <w:rPr>
          <w:rFonts w:ascii="Times New Roman" w:hAnsi="Times New Roman" w:cs="Times New Roman"/>
          <w:sz w:val="24"/>
          <w:szCs w:val="24"/>
        </w:rPr>
        <w:t xml:space="preserve">the appellant </w:t>
      </w:r>
      <w:r>
        <w:rPr>
          <w:rFonts w:ascii="Times New Roman" w:hAnsi="Times New Roman" w:cs="Times New Roman"/>
          <w:sz w:val="24"/>
          <w:szCs w:val="24"/>
        </w:rPr>
        <w:t xml:space="preserve">stated that she lived with her father in law across the stream but the respondent has encroached on her land. D.W.2 </w:t>
      </w:r>
      <w:r w:rsidR="00B055EB">
        <w:rPr>
          <w:rFonts w:ascii="Times New Roman" w:hAnsi="Times New Roman" w:cs="Times New Roman"/>
          <w:sz w:val="24"/>
          <w:szCs w:val="24"/>
        </w:rPr>
        <w:t xml:space="preserve">Okot Galdino </w:t>
      </w:r>
      <w:r>
        <w:rPr>
          <w:rFonts w:ascii="Times New Roman" w:hAnsi="Times New Roman" w:cs="Times New Roman"/>
          <w:sz w:val="24"/>
          <w:szCs w:val="24"/>
        </w:rPr>
        <w:t xml:space="preserve">testified that from 1954, </w:t>
      </w:r>
      <w:r w:rsidR="003765C5">
        <w:rPr>
          <w:rFonts w:ascii="Times New Roman" w:hAnsi="Times New Roman" w:cs="Times New Roman"/>
          <w:sz w:val="24"/>
          <w:szCs w:val="24"/>
        </w:rPr>
        <w:t>when the</w:t>
      </w:r>
      <w:r>
        <w:rPr>
          <w:rFonts w:ascii="Times New Roman" w:hAnsi="Times New Roman" w:cs="Times New Roman"/>
          <w:sz w:val="24"/>
          <w:szCs w:val="24"/>
        </w:rPr>
        <w:t xml:space="preserve"> family of Onasimo Banya moved in to live with that Faustino Okok, husband to the sister of Onasimo Banya, Yolanda Adongpiny</w:t>
      </w:r>
      <w:r w:rsidR="00402557">
        <w:rPr>
          <w:rFonts w:ascii="Times New Roman" w:hAnsi="Times New Roman" w:cs="Times New Roman"/>
          <w:sz w:val="24"/>
          <w:szCs w:val="24"/>
        </w:rPr>
        <w:t xml:space="preserve">, </w:t>
      </w:r>
      <w:r>
        <w:rPr>
          <w:rFonts w:ascii="Times New Roman" w:hAnsi="Times New Roman" w:cs="Times New Roman"/>
          <w:sz w:val="24"/>
          <w:szCs w:val="24"/>
        </w:rPr>
        <w:t>Faustino Okok offered them land extending up to the Agulu stream.</w:t>
      </w:r>
      <w:r w:rsidR="00402557">
        <w:rPr>
          <w:rFonts w:ascii="Times New Roman" w:hAnsi="Times New Roman" w:cs="Times New Roman"/>
          <w:sz w:val="24"/>
          <w:szCs w:val="24"/>
        </w:rPr>
        <w:t xml:space="preserve"> </w:t>
      </w:r>
      <w:r>
        <w:rPr>
          <w:rFonts w:ascii="Times New Roman" w:hAnsi="Times New Roman" w:cs="Times New Roman"/>
          <w:sz w:val="24"/>
          <w:szCs w:val="24"/>
        </w:rPr>
        <w:t>D.W.3 Otto Charles</w:t>
      </w:r>
      <w:r w:rsidR="00402557">
        <w:rPr>
          <w:rFonts w:ascii="Times New Roman" w:hAnsi="Times New Roman" w:cs="Times New Roman"/>
          <w:sz w:val="24"/>
          <w:szCs w:val="24"/>
        </w:rPr>
        <w:t xml:space="preserve"> stated that </w:t>
      </w:r>
      <w:r>
        <w:rPr>
          <w:rFonts w:ascii="Times New Roman" w:hAnsi="Times New Roman" w:cs="Times New Roman"/>
          <w:sz w:val="24"/>
          <w:szCs w:val="24"/>
        </w:rPr>
        <w:t xml:space="preserve">the land in dispute belongs to his father Lacede, the appellant's father in law. Faustino Okok's land neighbours that land to the East. Agulu stream is the boundary between them. All the respondent's other siblings reside on Faustino Okok's land. The respondent encroached on the land in dispute in 2009 on his return from the camp. Before leaving for the camp, he used to reside on Faustino Okok's land. </w:t>
      </w:r>
    </w:p>
    <w:p w:rsidR="00B85D40" w:rsidRDefault="00B85D40" w:rsidP="001E3A70">
      <w:pPr>
        <w:spacing w:after="0" w:line="360" w:lineRule="auto"/>
        <w:jc w:val="both"/>
        <w:rPr>
          <w:rFonts w:ascii="Times New Roman" w:hAnsi="Times New Roman" w:cs="Times New Roman"/>
          <w:sz w:val="24"/>
          <w:szCs w:val="24"/>
        </w:rPr>
      </w:pPr>
    </w:p>
    <w:p w:rsidR="00B85D40" w:rsidRDefault="00B85D40" w:rsidP="00B85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emerges from the evidence adduced by both parties that the appellant's father Onasimo Banya was given some land by Faustino Okok came when he came to live with his sister, Yolanda Adonge, wife of Faustino Okok. It is not the presence of the appellant within that area that is disputed, but rather the extent of the land he is entitled to pursuant to that gift </w:t>
      </w:r>
      <w:r w:rsidRPr="00B85D40">
        <w:rPr>
          <w:rFonts w:ascii="Times New Roman" w:hAnsi="Times New Roman" w:cs="Times New Roman"/>
          <w:i/>
          <w:sz w:val="24"/>
          <w:szCs w:val="24"/>
        </w:rPr>
        <w:t>inter vivos</w:t>
      </w:r>
      <w:r>
        <w:rPr>
          <w:rFonts w:ascii="Times New Roman" w:hAnsi="Times New Roman" w:cs="Times New Roman"/>
          <w:sz w:val="24"/>
          <w:szCs w:val="24"/>
        </w:rPr>
        <w:t>. This is in essence a boundary dispute.</w:t>
      </w:r>
      <w:r w:rsidRPr="00B85D40">
        <w:rPr>
          <w:rFonts w:ascii="Times New Roman" w:hAnsi="Times New Roman" w:cs="Times New Roman"/>
          <w:sz w:val="24"/>
          <w:szCs w:val="24"/>
        </w:rPr>
        <w:t xml:space="preserve"> </w:t>
      </w:r>
      <w:r w:rsidRPr="00ED24E1">
        <w:rPr>
          <w:rFonts w:ascii="Times New Roman" w:hAnsi="Times New Roman" w:cs="Times New Roman"/>
          <w:sz w:val="24"/>
          <w:szCs w:val="24"/>
        </w:rPr>
        <w:t xml:space="preserve">A court faced with contradictory or inconsistent </w:t>
      </w:r>
      <w:r>
        <w:rPr>
          <w:rFonts w:ascii="Times New Roman" w:hAnsi="Times New Roman" w:cs="Times New Roman"/>
          <w:sz w:val="24"/>
          <w:szCs w:val="24"/>
        </w:rPr>
        <w:t>evidence as to the location of a boundary between two adjacent pieces of land will look to extrinsic evidence</w:t>
      </w:r>
      <w:r w:rsidRPr="00ED24E1">
        <w:rPr>
          <w:rFonts w:ascii="Times New Roman" w:hAnsi="Times New Roman" w:cs="Times New Roman"/>
          <w:sz w:val="24"/>
          <w:szCs w:val="24"/>
        </w:rPr>
        <w:t xml:space="preserve"> when seeking to determine </w:t>
      </w:r>
      <w:r>
        <w:rPr>
          <w:rFonts w:ascii="Times New Roman" w:hAnsi="Times New Roman" w:cs="Times New Roman"/>
          <w:sz w:val="24"/>
          <w:szCs w:val="24"/>
        </w:rPr>
        <w:t xml:space="preserve">the true position of a boundary. Regulation 21 (1) of </w:t>
      </w:r>
      <w:r w:rsidRPr="00D52AE7">
        <w:rPr>
          <w:rFonts w:ascii="Times New Roman" w:hAnsi="Times New Roman" w:cs="Times New Roman"/>
          <w:i/>
          <w:sz w:val="24"/>
          <w:szCs w:val="24"/>
        </w:rPr>
        <w:t>The Land Regulations, 2004</w:t>
      </w:r>
      <w:r>
        <w:rPr>
          <w:rFonts w:ascii="Times New Roman" w:hAnsi="Times New Roman" w:cs="Times New Roman"/>
          <w:sz w:val="24"/>
          <w:szCs w:val="24"/>
        </w:rPr>
        <w:t xml:space="preserve"> provides the following sources as a guide;- a </w:t>
      </w:r>
      <w:r w:rsidRPr="00AC6F44">
        <w:rPr>
          <w:rFonts w:ascii="Times New Roman" w:hAnsi="Times New Roman" w:cs="Times New Roman"/>
          <w:sz w:val="24"/>
          <w:szCs w:val="24"/>
        </w:rPr>
        <w:t>statement on the boundaries by any person acknowledged in the community as being trustworthy and knowledgeable about land matters in the parish or the urban area;</w:t>
      </w:r>
      <w:r>
        <w:rPr>
          <w:rFonts w:ascii="Times New Roman" w:hAnsi="Times New Roman" w:cs="Times New Roman"/>
          <w:sz w:val="24"/>
          <w:szCs w:val="24"/>
        </w:rPr>
        <w:t xml:space="preserve"> </w:t>
      </w:r>
      <w:r w:rsidRPr="00AC6F44">
        <w:rPr>
          <w:rFonts w:ascii="Times New Roman" w:hAnsi="Times New Roman" w:cs="Times New Roman"/>
          <w:sz w:val="24"/>
          <w:szCs w:val="24"/>
        </w:rPr>
        <w:t>(ii) simple or customary forms of identifying or demarcating boundaries using natural features and trees or buildings and other prominent objects;</w:t>
      </w:r>
      <w:r>
        <w:rPr>
          <w:rFonts w:ascii="Times New Roman" w:hAnsi="Times New Roman" w:cs="Times New Roman"/>
          <w:sz w:val="24"/>
          <w:szCs w:val="24"/>
        </w:rPr>
        <w:t xml:space="preserve"> </w:t>
      </w:r>
      <w:r w:rsidRPr="00AC6F44">
        <w:rPr>
          <w:rFonts w:ascii="Times New Roman" w:hAnsi="Times New Roman" w:cs="Times New Roman"/>
          <w:sz w:val="24"/>
          <w:szCs w:val="24"/>
        </w:rPr>
        <w:t>(iii) human activities on the land such as th</w:t>
      </w:r>
      <w:r>
        <w:rPr>
          <w:rFonts w:ascii="Times New Roman" w:hAnsi="Times New Roman" w:cs="Times New Roman"/>
          <w:sz w:val="24"/>
          <w:szCs w:val="24"/>
        </w:rPr>
        <w:t xml:space="preserve">e </w:t>
      </w:r>
      <w:r w:rsidRPr="00AC6F44">
        <w:rPr>
          <w:rFonts w:ascii="Times New Roman" w:hAnsi="Times New Roman" w:cs="Times New Roman"/>
          <w:sz w:val="24"/>
          <w:szCs w:val="24"/>
        </w:rPr>
        <w:t>use of footpaths, cattle trails, watering points, and the placing of boundary marks on the land;</w:t>
      </w:r>
      <w:r>
        <w:rPr>
          <w:rFonts w:ascii="Times New Roman" w:hAnsi="Times New Roman" w:cs="Times New Roman"/>
          <w:sz w:val="24"/>
          <w:szCs w:val="24"/>
        </w:rPr>
        <w:t xml:space="preserve"> </w:t>
      </w:r>
      <w:r w:rsidRPr="00AC6F44">
        <w:rPr>
          <w:rFonts w:ascii="Times New Roman" w:hAnsi="Times New Roman" w:cs="Times New Roman"/>
          <w:sz w:val="24"/>
          <w:szCs w:val="24"/>
        </w:rPr>
        <w:t>(iv) maps, plans and diagrams, whethe</w:t>
      </w:r>
      <w:r>
        <w:rPr>
          <w:rFonts w:ascii="Times New Roman" w:hAnsi="Times New Roman" w:cs="Times New Roman"/>
          <w:sz w:val="24"/>
          <w:szCs w:val="24"/>
        </w:rPr>
        <w:t xml:space="preserve">r drawn to scale or not, which </w:t>
      </w:r>
      <w:r w:rsidRPr="00AC6F44">
        <w:rPr>
          <w:rFonts w:ascii="Times New Roman" w:hAnsi="Times New Roman" w:cs="Times New Roman"/>
          <w:sz w:val="24"/>
          <w:szCs w:val="24"/>
        </w:rPr>
        <w:t xml:space="preserve">show by </w:t>
      </w:r>
      <w:r w:rsidRPr="00B85D40">
        <w:rPr>
          <w:rFonts w:ascii="Times New Roman" w:hAnsi="Times New Roman" w:cs="Times New Roman"/>
          <w:sz w:val="24"/>
          <w:szCs w:val="24"/>
        </w:rPr>
        <w:t>reference to any of the matters referred to in sub-paragraph (ii) or (iii) the boundaries of the land. In short,</w:t>
      </w:r>
      <w:r w:rsidRPr="007648A2">
        <w:rPr>
          <w:rFonts w:ascii="Times New Roman" w:hAnsi="Times New Roman" w:cs="Times New Roman"/>
          <w:sz w:val="24"/>
          <w:szCs w:val="24"/>
        </w:rPr>
        <w:t xml:space="preserve"> there are any number of factors which a court may consider </w:t>
      </w:r>
      <w:r w:rsidRPr="007648A2">
        <w:rPr>
          <w:rFonts w:ascii="Times New Roman" w:hAnsi="Times New Roman" w:cs="Times New Roman"/>
          <w:sz w:val="24"/>
          <w:szCs w:val="24"/>
        </w:rPr>
        <w:lastRenderedPageBreak/>
        <w:t>when determining the true boundary between two properties, and the court is entitled to give what weight it feels appropriate to each element in order to reach a decision on all the evidence</w:t>
      </w:r>
      <w:r>
        <w:rPr>
          <w:rFonts w:ascii="Times New Roman" w:hAnsi="Times New Roman" w:cs="Times New Roman"/>
          <w:sz w:val="24"/>
          <w:szCs w:val="24"/>
        </w:rPr>
        <w:t>.</w:t>
      </w:r>
    </w:p>
    <w:p w:rsidR="00B85D40" w:rsidRDefault="00B85D40" w:rsidP="00B85D40">
      <w:pPr>
        <w:spacing w:after="0" w:line="360" w:lineRule="auto"/>
        <w:jc w:val="both"/>
        <w:rPr>
          <w:rFonts w:ascii="Times New Roman" w:hAnsi="Times New Roman" w:cs="Times New Roman"/>
          <w:sz w:val="24"/>
          <w:szCs w:val="24"/>
        </w:rPr>
      </w:pPr>
    </w:p>
    <w:p w:rsidR="00B85D40" w:rsidRDefault="00B85D40" w:rsidP="00B85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book, </w:t>
      </w:r>
      <w:r w:rsidRPr="007B3D5E">
        <w:rPr>
          <w:rFonts w:ascii="Times New Roman" w:hAnsi="Times New Roman" w:cs="Times New Roman"/>
          <w:i/>
          <w:sz w:val="24"/>
          <w:szCs w:val="24"/>
        </w:rPr>
        <w:t>Law Relating to Land Boundaries and Surveying</w:t>
      </w:r>
      <w:r>
        <w:rPr>
          <w:rFonts w:ascii="Times New Roman" w:hAnsi="Times New Roman" w:cs="Times New Roman"/>
          <w:sz w:val="24"/>
          <w:szCs w:val="24"/>
        </w:rPr>
        <w:t>,</w:t>
      </w:r>
      <w:r w:rsidRPr="007B3D5E">
        <w:rPr>
          <w:rFonts w:ascii="Times New Roman" w:hAnsi="Times New Roman" w:cs="Times New Roman"/>
          <w:sz w:val="24"/>
          <w:szCs w:val="24"/>
        </w:rPr>
        <w:t xml:space="preserve"> </w:t>
      </w:r>
      <w:r>
        <w:rPr>
          <w:rFonts w:ascii="Times New Roman" w:hAnsi="Times New Roman" w:cs="Times New Roman"/>
          <w:sz w:val="24"/>
          <w:szCs w:val="24"/>
        </w:rPr>
        <w:t xml:space="preserve">published by the </w:t>
      </w:r>
      <w:r w:rsidRPr="007B3D5E">
        <w:rPr>
          <w:rFonts w:ascii="Times New Roman" w:hAnsi="Times New Roman" w:cs="Times New Roman"/>
          <w:sz w:val="24"/>
          <w:szCs w:val="24"/>
        </w:rPr>
        <w:t>Association of Consulting Surveyors Queensland</w:t>
      </w:r>
      <w:r>
        <w:rPr>
          <w:rFonts w:ascii="Times New Roman" w:hAnsi="Times New Roman" w:cs="Times New Roman"/>
          <w:sz w:val="24"/>
          <w:szCs w:val="24"/>
        </w:rPr>
        <w:t>, (</w:t>
      </w:r>
      <w:r w:rsidRPr="007B3D5E">
        <w:rPr>
          <w:rFonts w:ascii="Times New Roman" w:hAnsi="Times New Roman" w:cs="Times New Roman"/>
          <w:sz w:val="24"/>
          <w:szCs w:val="24"/>
        </w:rPr>
        <w:t>1980</w:t>
      </w:r>
      <w:r>
        <w:rPr>
          <w:rFonts w:ascii="Times New Roman" w:hAnsi="Times New Roman" w:cs="Times New Roman"/>
          <w:sz w:val="24"/>
          <w:szCs w:val="24"/>
        </w:rPr>
        <w:t xml:space="preserve">) at page 155, Brown Allan suggest the following hierarchy of </w:t>
      </w:r>
      <w:r w:rsidRPr="007E450D">
        <w:rPr>
          <w:rFonts w:ascii="Times New Roman" w:hAnsi="Times New Roman" w:cs="Times New Roman"/>
          <w:sz w:val="24"/>
          <w:szCs w:val="24"/>
        </w:rPr>
        <w:t>giving weight to evidence of cadastral boundaries to guide the reinstatement of cadastral boundaries</w:t>
      </w:r>
      <w:r>
        <w:rPr>
          <w:rFonts w:ascii="Times New Roman" w:hAnsi="Times New Roman" w:cs="Times New Roman"/>
          <w:sz w:val="24"/>
          <w:szCs w:val="24"/>
        </w:rPr>
        <w:t>; (i) t</w:t>
      </w:r>
      <w:r w:rsidRPr="00163815">
        <w:rPr>
          <w:rFonts w:ascii="Times New Roman" w:hAnsi="Times New Roman" w:cs="Times New Roman"/>
          <w:sz w:val="24"/>
          <w:szCs w:val="24"/>
        </w:rPr>
        <w:t xml:space="preserve">he greatest weight must always be given to lines actually marked on the </w:t>
      </w:r>
      <w:r>
        <w:rPr>
          <w:rFonts w:ascii="Times New Roman" w:hAnsi="Times New Roman" w:cs="Times New Roman"/>
          <w:sz w:val="24"/>
          <w:szCs w:val="24"/>
        </w:rPr>
        <w:t xml:space="preserve">ground; (ii) next most </w:t>
      </w:r>
      <w:r w:rsidRPr="00163815">
        <w:rPr>
          <w:rFonts w:ascii="Times New Roman" w:hAnsi="Times New Roman" w:cs="Times New Roman"/>
          <w:sz w:val="24"/>
          <w:szCs w:val="24"/>
        </w:rPr>
        <w:t>important are natural monuments mentioned in the d</w:t>
      </w:r>
      <w:r>
        <w:rPr>
          <w:rFonts w:ascii="Times New Roman" w:hAnsi="Times New Roman" w:cs="Times New Roman"/>
          <w:sz w:val="24"/>
          <w:szCs w:val="24"/>
        </w:rPr>
        <w:t xml:space="preserve">eed; (iii) Adjoiners, </w:t>
      </w:r>
      <w:r w:rsidRPr="00163815">
        <w:rPr>
          <w:rFonts w:ascii="Times New Roman" w:hAnsi="Times New Roman" w:cs="Times New Roman"/>
          <w:sz w:val="24"/>
          <w:szCs w:val="24"/>
        </w:rPr>
        <w:t>“a well established line of adjacent survey</w:t>
      </w:r>
      <w:r>
        <w:rPr>
          <w:rFonts w:ascii="Times New Roman" w:hAnsi="Times New Roman" w:cs="Times New Roman"/>
          <w:sz w:val="24"/>
          <w:szCs w:val="24"/>
        </w:rPr>
        <w:t xml:space="preserve">,” </w:t>
      </w:r>
      <w:r w:rsidRPr="00163815">
        <w:rPr>
          <w:rFonts w:ascii="Times New Roman" w:hAnsi="Times New Roman" w:cs="Times New Roman"/>
          <w:sz w:val="24"/>
          <w:szCs w:val="24"/>
        </w:rPr>
        <w:t xml:space="preserve">often rank as natural </w:t>
      </w:r>
      <w:r>
        <w:rPr>
          <w:rFonts w:ascii="Times New Roman" w:hAnsi="Times New Roman" w:cs="Times New Roman"/>
          <w:sz w:val="24"/>
          <w:szCs w:val="24"/>
        </w:rPr>
        <w:t>monuments; (iv) artificial monuments rank next; (v) m</w:t>
      </w:r>
      <w:r w:rsidRPr="00163815">
        <w:rPr>
          <w:rFonts w:ascii="Times New Roman" w:hAnsi="Times New Roman" w:cs="Times New Roman"/>
          <w:sz w:val="24"/>
          <w:szCs w:val="24"/>
        </w:rPr>
        <w:t>aps or plans actually referred to in the deed rank after artificial</w:t>
      </w:r>
      <w:r>
        <w:rPr>
          <w:rFonts w:ascii="Times New Roman" w:hAnsi="Times New Roman" w:cs="Times New Roman"/>
          <w:sz w:val="24"/>
          <w:szCs w:val="24"/>
        </w:rPr>
        <w:t xml:space="preserve"> monuments; (vi) u</w:t>
      </w:r>
      <w:r w:rsidRPr="00163815">
        <w:rPr>
          <w:rFonts w:ascii="Times New Roman" w:hAnsi="Times New Roman" w:cs="Times New Roman"/>
          <w:sz w:val="24"/>
          <w:szCs w:val="24"/>
        </w:rPr>
        <w:t xml:space="preserve">nmarked lines which are well recognised rank next to maps and plans in </w:t>
      </w:r>
      <w:r>
        <w:rPr>
          <w:rFonts w:ascii="Times New Roman" w:hAnsi="Times New Roman" w:cs="Times New Roman"/>
          <w:sz w:val="24"/>
          <w:szCs w:val="24"/>
        </w:rPr>
        <w:t>importance (vii) b</w:t>
      </w:r>
      <w:r w:rsidRPr="00163815">
        <w:rPr>
          <w:rFonts w:ascii="Times New Roman" w:hAnsi="Times New Roman" w:cs="Times New Roman"/>
          <w:sz w:val="24"/>
          <w:szCs w:val="24"/>
        </w:rPr>
        <w:t>earings and distances will over-ride other calls only, in most cases, where there is no trustwort</w:t>
      </w:r>
      <w:r>
        <w:rPr>
          <w:rFonts w:ascii="Times New Roman" w:hAnsi="Times New Roman" w:cs="Times New Roman"/>
          <w:sz w:val="24"/>
          <w:szCs w:val="24"/>
        </w:rPr>
        <w:t>hy evidence of such other calls; (viii) a</w:t>
      </w:r>
      <w:r w:rsidRPr="00163815">
        <w:rPr>
          <w:rFonts w:ascii="Times New Roman" w:hAnsi="Times New Roman" w:cs="Times New Roman"/>
          <w:sz w:val="24"/>
          <w:szCs w:val="24"/>
        </w:rPr>
        <w:t>s between bearing and distance, neither is given overall preference</w:t>
      </w:r>
      <w:r>
        <w:rPr>
          <w:rFonts w:ascii="Times New Roman" w:hAnsi="Times New Roman" w:cs="Times New Roman"/>
          <w:sz w:val="24"/>
          <w:szCs w:val="24"/>
        </w:rPr>
        <w:t xml:space="preserve">, if </w:t>
      </w:r>
      <w:r w:rsidRPr="00163815">
        <w:rPr>
          <w:rFonts w:ascii="Times New Roman" w:hAnsi="Times New Roman" w:cs="Times New Roman"/>
          <w:sz w:val="24"/>
          <w:szCs w:val="24"/>
        </w:rPr>
        <w:t>they are inconsistent with each other the circumsta</w:t>
      </w:r>
      <w:r>
        <w:rPr>
          <w:rFonts w:ascii="Times New Roman" w:hAnsi="Times New Roman" w:cs="Times New Roman"/>
          <w:sz w:val="24"/>
          <w:szCs w:val="24"/>
        </w:rPr>
        <w:t xml:space="preserve">nces dictate which is preferred; (ix) Area, </w:t>
      </w:r>
      <w:r w:rsidRPr="00163815">
        <w:rPr>
          <w:rFonts w:ascii="Times New Roman" w:hAnsi="Times New Roman" w:cs="Times New Roman"/>
          <w:sz w:val="24"/>
          <w:szCs w:val="24"/>
        </w:rPr>
        <w:t>will in general be the least valued evidence, but may in some cases be the key to th</w:t>
      </w:r>
      <w:r>
        <w:rPr>
          <w:rFonts w:ascii="Times New Roman" w:hAnsi="Times New Roman" w:cs="Times New Roman"/>
          <w:sz w:val="24"/>
          <w:szCs w:val="24"/>
        </w:rPr>
        <w:t>e problem; and (x) f</w:t>
      </w:r>
      <w:r w:rsidRPr="00163815">
        <w:rPr>
          <w:rFonts w:ascii="Times New Roman" w:hAnsi="Times New Roman" w:cs="Times New Roman"/>
          <w:sz w:val="24"/>
          <w:szCs w:val="24"/>
        </w:rPr>
        <w:t xml:space="preserve">inally, but most important of all, any one of these rules may be of more (or less) weight in one case than another. The rules set out are for cases of conflict, they are </w:t>
      </w:r>
      <w:r w:rsidRPr="00651A46">
        <w:rPr>
          <w:rFonts w:ascii="Times New Roman" w:hAnsi="Times New Roman" w:cs="Times New Roman"/>
          <w:sz w:val="24"/>
          <w:szCs w:val="24"/>
        </w:rPr>
        <w:t xml:space="preserve">general rules, to be used as a guide but not as a straightjacket (see also </w:t>
      </w:r>
      <w:r w:rsidRPr="00651A46">
        <w:rPr>
          <w:rFonts w:ascii="Times New Roman" w:hAnsi="Times New Roman" w:cs="Times New Roman"/>
          <w:i/>
          <w:sz w:val="24"/>
          <w:szCs w:val="24"/>
        </w:rPr>
        <w:t xml:space="preserve">Donaldson v. Hemmant (1901) 11 QLJ 35 at p41; </w:t>
      </w:r>
      <w:r w:rsidRPr="00651A46">
        <w:rPr>
          <w:rFonts w:ascii="Times New Roman" w:hAnsi="Times New Roman" w:cs="Times New Roman"/>
          <w:sz w:val="24"/>
          <w:szCs w:val="24"/>
        </w:rPr>
        <w:t xml:space="preserve">) </w:t>
      </w:r>
      <w:r w:rsidRPr="00651A46">
        <w:rPr>
          <w:rFonts w:ascii="Times New Roman" w:hAnsi="Times New Roman" w:cs="Times New Roman"/>
          <w:i/>
          <w:sz w:val="24"/>
          <w:szCs w:val="24"/>
        </w:rPr>
        <w:t>Fulwood v. Graham, 1 Rich. 491 (184</w:t>
      </w:r>
      <w:r w:rsidRPr="007657AD">
        <w:rPr>
          <w:rFonts w:ascii="Times New Roman" w:hAnsi="Times New Roman" w:cs="Times New Roman"/>
          <w:i/>
          <w:sz w:val="24"/>
          <w:szCs w:val="24"/>
        </w:rPr>
        <w:t>4)</w:t>
      </w:r>
      <w:r>
        <w:rPr>
          <w:rFonts w:ascii="Times New Roman" w:hAnsi="Times New Roman" w:cs="Times New Roman"/>
          <w:sz w:val="24"/>
          <w:szCs w:val="24"/>
        </w:rPr>
        <w:t xml:space="preserve"> and </w:t>
      </w:r>
      <w:r w:rsidRPr="007657AD">
        <w:rPr>
          <w:rFonts w:ascii="Times New Roman" w:hAnsi="Times New Roman" w:cs="Times New Roman"/>
          <w:i/>
          <w:sz w:val="24"/>
          <w:szCs w:val="24"/>
        </w:rPr>
        <w:t>Walsh v. Hill 38 Cal. 481 (1869)</w:t>
      </w:r>
      <w:r w:rsidRPr="00651A46">
        <w:rPr>
          <w:rFonts w:ascii="Times New Roman" w:hAnsi="Times New Roman" w:cs="Times New Roman"/>
          <w:sz w:val="24"/>
          <w:szCs w:val="24"/>
        </w:rPr>
        <w:t>. The hierarchy is merely an indication and it should yield to the particulars of a case.</w:t>
      </w:r>
      <w:r>
        <w:rPr>
          <w:rFonts w:ascii="Times New Roman" w:hAnsi="Times New Roman" w:cs="Times New Roman"/>
          <w:sz w:val="24"/>
          <w:szCs w:val="24"/>
        </w:rPr>
        <w:t xml:space="preserve"> </w:t>
      </w:r>
    </w:p>
    <w:p w:rsidR="00B85D40" w:rsidRDefault="00B85D40" w:rsidP="00B85D40">
      <w:pPr>
        <w:spacing w:after="0" w:line="360" w:lineRule="auto"/>
        <w:jc w:val="both"/>
        <w:rPr>
          <w:rFonts w:ascii="Times New Roman" w:hAnsi="Times New Roman" w:cs="Times New Roman"/>
          <w:sz w:val="24"/>
          <w:szCs w:val="24"/>
        </w:rPr>
      </w:pPr>
    </w:p>
    <w:p w:rsidR="00B85D40" w:rsidRDefault="00B85D40" w:rsidP="00B85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D0754">
        <w:rPr>
          <w:rFonts w:ascii="Times New Roman" w:hAnsi="Times New Roman" w:cs="Times New Roman"/>
          <w:sz w:val="24"/>
          <w:szCs w:val="24"/>
        </w:rPr>
        <w:t>he location of a boundary is primarily governed by the expressed intention of the originating party or parties or, where the intention is uncertain by the behaviour of the parties</w:t>
      </w:r>
      <w:r>
        <w:rPr>
          <w:rFonts w:ascii="Times New Roman" w:hAnsi="Times New Roman" w:cs="Times New Roman"/>
          <w:sz w:val="24"/>
          <w:szCs w:val="24"/>
        </w:rPr>
        <w:t xml:space="preserve">. </w:t>
      </w:r>
      <w:r w:rsidRPr="00F02CB8">
        <w:rPr>
          <w:rFonts w:ascii="Times New Roman" w:hAnsi="Times New Roman" w:cs="Times New Roman"/>
          <w:sz w:val="24"/>
          <w:szCs w:val="24"/>
        </w:rPr>
        <w:t>Therefore one of the keys to ascertaining the intention of the parties is resolving how it was expressed in the actions of the parties.</w:t>
      </w:r>
      <w:r>
        <w:rPr>
          <w:rFonts w:ascii="Times New Roman" w:hAnsi="Times New Roman" w:cs="Times New Roman"/>
          <w:sz w:val="24"/>
          <w:szCs w:val="24"/>
        </w:rPr>
        <w:t xml:space="preserve"> The visit to the </w:t>
      </w:r>
      <w:r w:rsidRPr="00696AD0">
        <w:rPr>
          <w:rFonts w:ascii="Times New Roman" w:hAnsi="Times New Roman" w:cs="Times New Roman"/>
          <w:i/>
          <w:sz w:val="24"/>
          <w:szCs w:val="24"/>
        </w:rPr>
        <w:t>locus in quo</w:t>
      </w:r>
      <w:r>
        <w:rPr>
          <w:rFonts w:ascii="Times New Roman" w:hAnsi="Times New Roman" w:cs="Times New Roman"/>
          <w:sz w:val="24"/>
          <w:szCs w:val="24"/>
        </w:rPr>
        <w:t xml:space="preserve"> was meant to determine if</w:t>
      </w:r>
      <w:r w:rsidRPr="00B0331D">
        <w:rPr>
          <w:rFonts w:ascii="Times New Roman" w:hAnsi="Times New Roman" w:cs="Times New Roman"/>
          <w:sz w:val="24"/>
          <w:szCs w:val="24"/>
        </w:rPr>
        <w:t xml:space="preserve"> the physical evidence of boundaries is in accord with the </w:t>
      </w:r>
      <w:r>
        <w:rPr>
          <w:rFonts w:ascii="Times New Roman" w:hAnsi="Times New Roman" w:cs="Times New Roman"/>
          <w:sz w:val="24"/>
          <w:szCs w:val="24"/>
        </w:rPr>
        <w:t>oral testimony</w:t>
      </w:r>
      <w:r w:rsidRPr="00B0331D">
        <w:rPr>
          <w:rFonts w:ascii="Times New Roman" w:hAnsi="Times New Roman" w:cs="Times New Roman"/>
          <w:sz w:val="24"/>
          <w:szCs w:val="24"/>
        </w:rPr>
        <w:t xml:space="preserve"> of the boundaries</w:t>
      </w:r>
      <w:r>
        <w:rPr>
          <w:rFonts w:ascii="Times New Roman" w:hAnsi="Times New Roman" w:cs="Times New Roman"/>
          <w:sz w:val="24"/>
          <w:szCs w:val="24"/>
        </w:rPr>
        <w:t xml:space="preserve">. </w:t>
      </w:r>
      <w:r w:rsidR="00834331" w:rsidRPr="00FE72E1">
        <w:rPr>
          <w:rFonts w:ascii="Times New Roman" w:hAnsi="Times New Roman" w:cs="Times New Roman"/>
          <w:sz w:val="24"/>
          <w:szCs w:val="24"/>
        </w:rPr>
        <w:t xml:space="preserve">Evidence of occupation that is contemporary with the boundary creation may resolve the boundary position. </w:t>
      </w:r>
      <w:r w:rsidR="00834331" w:rsidRPr="00D56CA9">
        <w:rPr>
          <w:rFonts w:ascii="Times New Roman" w:hAnsi="Times New Roman" w:cs="Times New Roman"/>
          <w:sz w:val="24"/>
          <w:szCs w:val="24"/>
        </w:rPr>
        <w:t xml:space="preserve">A long occupation authorised by the original owner, and acquiesced in throughout the period by the surrounding owners, is evidence of a convincing nature that the land so occupied is that which was conveyed to the occupant. In such cases the occupier is not to be driven to rely on a mere possessory title; but has a right to assert that the land he </w:t>
      </w:r>
      <w:r w:rsidR="00834331">
        <w:rPr>
          <w:rFonts w:ascii="Times New Roman" w:hAnsi="Times New Roman" w:cs="Times New Roman"/>
          <w:sz w:val="24"/>
          <w:szCs w:val="24"/>
        </w:rPr>
        <w:t xml:space="preserve">or she </w:t>
      </w:r>
      <w:r w:rsidR="00834331" w:rsidRPr="00D56CA9">
        <w:rPr>
          <w:rFonts w:ascii="Times New Roman" w:hAnsi="Times New Roman" w:cs="Times New Roman"/>
          <w:sz w:val="24"/>
          <w:szCs w:val="24"/>
        </w:rPr>
        <w:t xml:space="preserve">holds is the very land </w:t>
      </w:r>
      <w:r w:rsidR="00834331" w:rsidRPr="00D56CA9">
        <w:rPr>
          <w:rFonts w:ascii="Times New Roman" w:hAnsi="Times New Roman" w:cs="Times New Roman"/>
          <w:sz w:val="24"/>
          <w:szCs w:val="24"/>
        </w:rPr>
        <w:lastRenderedPageBreak/>
        <w:t>granted</w:t>
      </w:r>
      <w:r w:rsidR="00834331">
        <w:rPr>
          <w:rFonts w:ascii="Times New Roman" w:hAnsi="Times New Roman" w:cs="Times New Roman"/>
          <w:sz w:val="24"/>
          <w:szCs w:val="24"/>
        </w:rPr>
        <w:t xml:space="preserve"> (see </w:t>
      </w:r>
      <w:r w:rsidR="00834331" w:rsidRPr="009E1E9A">
        <w:rPr>
          <w:rFonts w:ascii="Times New Roman" w:hAnsi="Times New Roman" w:cs="Times New Roman"/>
          <w:i/>
          <w:sz w:val="24"/>
          <w:szCs w:val="24"/>
        </w:rPr>
        <w:t>Equitable Building and Investment Co. v</w:t>
      </w:r>
      <w:r w:rsidR="00834331">
        <w:rPr>
          <w:rFonts w:ascii="Times New Roman" w:hAnsi="Times New Roman" w:cs="Times New Roman"/>
          <w:i/>
          <w:sz w:val="24"/>
          <w:szCs w:val="24"/>
        </w:rPr>
        <w:t>.</w:t>
      </w:r>
      <w:r w:rsidR="00834331" w:rsidRPr="009E1E9A">
        <w:rPr>
          <w:rFonts w:ascii="Times New Roman" w:hAnsi="Times New Roman" w:cs="Times New Roman"/>
          <w:i/>
          <w:sz w:val="24"/>
          <w:szCs w:val="24"/>
        </w:rPr>
        <w:t xml:space="preserve"> Ross (1886) NZLR 5SC 229</w:t>
      </w:r>
      <w:r w:rsidR="00834331">
        <w:rPr>
          <w:rFonts w:ascii="Times New Roman" w:hAnsi="Times New Roman" w:cs="Times New Roman"/>
          <w:sz w:val="24"/>
          <w:szCs w:val="24"/>
        </w:rPr>
        <w:t xml:space="preserve"> </w:t>
      </w:r>
      <w:r w:rsidR="00834331" w:rsidRPr="009E1E9A">
        <w:rPr>
          <w:rFonts w:ascii="Times New Roman" w:hAnsi="Times New Roman" w:cs="Times New Roman"/>
          <w:sz w:val="24"/>
          <w:szCs w:val="24"/>
        </w:rPr>
        <w:t xml:space="preserve">often referred to as the </w:t>
      </w:r>
      <w:r w:rsidR="00834331" w:rsidRPr="009E1E9A">
        <w:rPr>
          <w:rFonts w:ascii="Times New Roman" w:hAnsi="Times New Roman" w:cs="Times New Roman"/>
          <w:i/>
          <w:sz w:val="24"/>
          <w:szCs w:val="24"/>
        </w:rPr>
        <w:t>Lambton Quay Case</w:t>
      </w:r>
      <w:r w:rsidR="00834331">
        <w:rPr>
          <w:rFonts w:ascii="Times New Roman" w:hAnsi="Times New Roman" w:cs="Times New Roman"/>
          <w:sz w:val="24"/>
          <w:szCs w:val="24"/>
        </w:rPr>
        <w:t>). B</w:t>
      </w:r>
      <w:r w:rsidR="00834331" w:rsidRPr="00444E47">
        <w:rPr>
          <w:rFonts w:ascii="Times New Roman" w:hAnsi="Times New Roman" w:cs="Times New Roman"/>
          <w:sz w:val="24"/>
          <w:szCs w:val="24"/>
        </w:rPr>
        <w:t xml:space="preserve">oundary positions publically agreed to </w:t>
      </w:r>
      <w:r w:rsidR="00834331">
        <w:rPr>
          <w:rFonts w:ascii="Times New Roman" w:hAnsi="Times New Roman" w:cs="Times New Roman"/>
          <w:sz w:val="24"/>
          <w:szCs w:val="24"/>
        </w:rPr>
        <w:t xml:space="preserve">and observed by neighbours over long periods of time </w:t>
      </w:r>
      <w:r w:rsidR="00834331" w:rsidRPr="00444E47">
        <w:rPr>
          <w:rFonts w:ascii="Times New Roman" w:hAnsi="Times New Roman" w:cs="Times New Roman"/>
          <w:sz w:val="24"/>
          <w:szCs w:val="24"/>
        </w:rPr>
        <w:t>by neighbours</w:t>
      </w:r>
      <w:r w:rsidR="00834331">
        <w:rPr>
          <w:rFonts w:ascii="Times New Roman" w:hAnsi="Times New Roman" w:cs="Times New Roman"/>
          <w:sz w:val="24"/>
          <w:szCs w:val="24"/>
        </w:rPr>
        <w:t>,</w:t>
      </w:r>
      <w:r w:rsidR="00834331" w:rsidRPr="00444E47">
        <w:rPr>
          <w:rFonts w:ascii="Times New Roman" w:hAnsi="Times New Roman" w:cs="Times New Roman"/>
          <w:sz w:val="24"/>
          <w:szCs w:val="24"/>
        </w:rPr>
        <w:t xml:space="preserve"> will be binding even when found later to be inaccurate</w:t>
      </w:r>
      <w:r w:rsidR="00834331">
        <w:rPr>
          <w:rFonts w:ascii="Times New Roman" w:hAnsi="Times New Roman" w:cs="Times New Roman"/>
          <w:sz w:val="24"/>
          <w:szCs w:val="24"/>
        </w:rPr>
        <w:t xml:space="preserve"> (see </w:t>
      </w:r>
      <w:r w:rsidR="00834331" w:rsidRPr="000405ED">
        <w:rPr>
          <w:rFonts w:ascii="Times New Roman" w:hAnsi="Times New Roman" w:cs="Times New Roman"/>
          <w:i/>
          <w:sz w:val="24"/>
          <w:szCs w:val="24"/>
        </w:rPr>
        <w:t>South Australia v. Victoria (1914) AC 283</w:t>
      </w:r>
      <w:r w:rsidR="00834331">
        <w:rPr>
          <w:rFonts w:ascii="Times New Roman" w:hAnsi="Times New Roman" w:cs="Times New Roman"/>
          <w:sz w:val="24"/>
          <w:szCs w:val="24"/>
        </w:rPr>
        <w:t>).</w:t>
      </w:r>
    </w:p>
    <w:p w:rsidR="00B85D40" w:rsidRDefault="00B85D40" w:rsidP="00B85D40">
      <w:pPr>
        <w:spacing w:after="0" w:line="360" w:lineRule="auto"/>
        <w:jc w:val="both"/>
        <w:rPr>
          <w:rFonts w:ascii="Times New Roman" w:hAnsi="Times New Roman" w:cs="Times New Roman"/>
          <w:sz w:val="24"/>
          <w:szCs w:val="24"/>
        </w:rPr>
      </w:pPr>
    </w:p>
    <w:p w:rsidR="00B85D40" w:rsidRDefault="00B85D40" w:rsidP="00B85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testimony, the respondent s</w:t>
      </w:r>
      <w:r w:rsidR="00381511">
        <w:rPr>
          <w:rFonts w:ascii="Times New Roman" w:hAnsi="Times New Roman" w:cs="Times New Roman"/>
          <w:sz w:val="24"/>
          <w:szCs w:val="24"/>
        </w:rPr>
        <w:t>t</w:t>
      </w:r>
      <w:r>
        <w:rPr>
          <w:rFonts w:ascii="Times New Roman" w:hAnsi="Times New Roman" w:cs="Times New Roman"/>
          <w:sz w:val="24"/>
          <w:szCs w:val="24"/>
        </w:rPr>
        <w:t>ated that the appellant lived on the land in dispute for only one year, 1967 and then relocated to the neighbouring land across the Kulu Kic stream in 1968, which is to the East of the land in dispute and never returned to the land in dispute. P.W.2 Okello Jacinta</w:t>
      </w:r>
      <w:r w:rsidR="00834331">
        <w:rPr>
          <w:rFonts w:ascii="Times New Roman" w:hAnsi="Times New Roman" w:cs="Times New Roman"/>
          <w:sz w:val="24"/>
          <w:szCs w:val="24"/>
        </w:rPr>
        <w:t xml:space="preserve"> on his part stated that it is </w:t>
      </w:r>
      <w:r>
        <w:rPr>
          <w:rFonts w:ascii="Times New Roman" w:hAnsi="Times New Roman" w:cs="Times New Roman"/>
          <w:sz w:val="24"/>
          <w:szCs w:val="24"/>
        </w:rPr>
        <w:t xml:space="preserve">the road to Chwa that </w:t>
      </w:r>
      <w:r w:rsidR="00834331">
        <w:rPr>
          <w:rFonts w:ascii="Times New Roman" w:hAnsi="Times New Roman" w:cs="Times New Roman"/>
          <w:sz w:val="24"/>
          <w:szCs w:val="24"/>
        </w:rPr>
        <w:t>constitutes</w:t>
      </w:r>
      <w:r>
        <w:rPr>
          <w:rFonts w:ascii="Times New Roman" w:hAnsi="Times New Roman" w:cs="Times New Roman"/>
          <w:sz w:val="24"/>
          <w:szCs w:val="24"/>
        </w:rPr>
        <w:t xml:space="preserve"> the boundary between the appellant and the respondent's land. </w:t>
      </w:r>
      <w:r w:rsidR="00834331">
        <w:rPr>
          <w:rFonts w:ascii="Times New Roman" w:hAnsi="Times New Roman" w:cs="Times New Roman"/>
          <w:sz w:val="24"/>
          <w:szCs w:val="24"/>
        </w:rPr>
        <w:t xml:space="preserve">Lastly, </w:t>
      </w:r>
      <w:r>
        <w:rPr>
          <w:rFonts w:ascii="Times New Roman" w:hAnsi="Times New Roman" w:cs="Times New Roman"/>
          <w:sz w:val="24"/>
          <w:szCs w:val="24"/>
        </w:rPr>
        <w:t xml:space="preserve">P.W.3 Lakwo Genaro </w:t>
      </w:r>
      <w:r w:rsidR="00834331">
        <w:rPr>
          <w:rFonts w:ascii="Times New Roman" w:hAnsi="Times New Roman" w:cs="Times New Roman"/>
          <w:sz w:val="24"/>
          <w:szCs w:val="24"/>
        </w:rPr>
        <w:t>testified on one hand that t</w:t>
      </w:r>
      <w:r>
        <w:rPr>
          <w:rFonts w:ascii="Times New Roman" w:hAnsi="Times New Roman" w:cs="Times New Roman"/>
          <w:sz w:val="24"/>
          <w:szCs w:val="24"/>
        </w:rPr>
        <w:t xml:space="preserve">he parties do not share a common boundary since between them is land belonging to a one Okot Aluji. </w:t>
      </w:r>
      <w:r w:rsidR="00834331">
        <w:rPr>
          <w:rFonts w:ascii="Times New Roman" w:hAnsi="Times New Roman" w:cs="Times New Roman"/>
          <w:sz w:val="24"/>
          <w:szCs w:val="24"/>
        </w:rPr>
        <w:t xml:space="preserve">On the other hand he stated that </w:t>
      </w:r>
      <w:r>
        <w:rPr>
          <w:rFonts w:ascii="Times New Roman" w:hAnsi="Times New Roman" w:cs="Times New Roman"/>
          <w:sz w:val="24"/>
          <w:szCs w:val="24"/>
        </w:rPr>
        <w:t>Lacede</w:t>
      </w:r>
      <w:r w:rsidR="00834331">
        <w:rPr>
          <w:rFonts w:ascii="Times New Roman" w:hAnsi="Times New Roman" w:cs="Times New Roman"/>
          <w:sz w:val="24"/>
          <w:szCs w:val="24"/>
        </w:rPr>
        <w:t>'s land</w:t>
      </w:r>
      <w:r>
        <w:rPr>
          <w:rFonts w:ascii="Times New Roman" w:hAnsi="Times New Roman" w:cs="Times New Roman"/>
          <w:sz w:val="24"/>
          <w:szCs w:val="24"/>
        </w:rPr>
        <w:t>, the appellant's father in law, neighbours the land in dispute and the boundary is a rock.</w:t>
      </w:r>
      <w:r w:rsidR="00834331">
        <w:rPr>
          <w:rFonts w:ascii="Times New Roman" w:hAnsi="Times New Roman" w:cs="Times New Roman"/>
          <w:sz w:val="24"/>
          <w:szCs w:val="24"/>
        </w:rPr>
        <w:t xml:space="preserve"> The respondent's version this did not bring out one consisted feature as the true boundary.</w:t>
      </w:r>
    </w:p>
    <w:p w:rsidR="00834331" w:rsidRDefault="00834331" w:rsidP="00B85D40">
      <w:pPr>
        <w:spacing w:after="0" w:line="360" w:lineRule="auto"/>
        <w:jc w:val="both"/>
        <w:rPr>
          <w:rFonts w:ascii="Times New Roman" w:hAnsi="Times New Roman" w:cs="Times New Roman"/>
          <w:sz w:val="24"/>
          <w:szCs w:val="24"/>
        </w:rPr>
      </w:pPr>
    </w:p>
    <w:p w:rsidR="00834331" w:rsidRDefault="00834331" w:rsidP="00834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contrary, the appellant Acaa Bicentina as </w:t>
      </w:r>
      <w:r w:rsidR="00B85D40">
        <w:rPr>
          <w:rFonts w:ascii="Times New Roman" w:hAnsi="Times New Roman" w:cs="Times New Roman"/>
          <w:sz w:val="24"/>
          <w:szCs w:val="24"/>
        </w:rPr>
        <w:t>D</w:t>
      </w:r>
      <w:r w:rsidR="00B85D40" w:rsidRPr="00AD306D">
        <w:rPr>
          <w:rFonts w:ascii="Times New Roman" w:hAnsi="Times New Roman" w:cs="Times New Roman"/>
          <w:sz w:val="24"/>
          <w:szCs w:val="24"/>
        </w:rPr>
        <w:t>.W.1</w:t>
      </w:r>
      <w:r w:rsidR="00381511">
        <w:rPr>
          <w:rFonts w:ascii="Times New Roman" w:hAnsi="Times New Roman" w:cs="Times New Roman"/>
          <w:sz w:val="24"/>
          <w:szCs w:val="24"/>
        </w:rPr>
        <w:t xml:space="preserve">, </w:t>
      </w:r>
      <w:r>
        <w:rPr>
          <w:rFonts w:ascii="Times New Roman" w:hAnsi="Times New Roman" w:cs="Times New Roman"/>
          <w:sz w:val="24"/>
          <w:szCs w:val="24"/>
        </w:rPr>
        <w:t>testified that</w:t>
      </w:r>
      <w:r w:rsidR="00B85D40" w:rsidRPr="00AD306D">
        <w:rPr>
          <w:rFonts w:ascii="Times New Roman" w:hAnsi="Times New Roman" w:cs="Times New Roman"/>
          <w:sz w:val="24"/>
          <w:szCs w:val="24"/>
        </w:rPr>
        <w:t xml:space="preserve"> </w:t>
      </w:r>
      <w:r w:rsidR="00B85D40">
        <w:rPr>
          <w:rFonts w:ascii="Times New Roman" w:hAnsi="Times New Roman" w:cs="Times New Roman"/>
          <w:sz w:val="24"/>
          <w:szCs w:val="24"/>
        </w:rPr>
        <w:t xml:space="preserve">Kulu Agulu Stream </w:t>
      </w:r>
      <w:r>
        <w:rPr>
          <w:rFonts w:ascii="Times New Roman" w:hAnsi="Times New Roman" w:cs="Times New Roman"/>
          <w:sz w:val="24"/>
          <w:szCs w:val="24"/>
        </w:rPr>
        <w:t>has since 1952</w:t>
      </w:r>
      <w:r w:rsidR="00B85D40">
        <w:rPr>
          <w:rFonts w:ascii="Times New Roman" w:hAnsi="Times New Roman" w:cs="Times New Roman"/>
          <w:sz w:val="24"/>
          <w:szCs w:val="24"/>
        </w:rPr>
        <w:t xml:space="preserve"> </w:t>
      </w:r>
      <w:r>
        <w:rPr>
          <w:rFonts w:ascii="Times New Roman" w:hAnsi="Times New Roman" w:cs="Times New Roman"/>
          <w:sz w:val="24"/>
          <w:szCs w:val="24"/>
        </w:rPr>
        <w:t xml:space="preserve">constituted </w:t>
      </w:r>
      <w:r w:rsidR="00B85D40">
        <w:rPr>
          <w:rFonts w:ascii="Times New Roman" w:hAnsi="Times New Roman" w:cs="Times New Roman"/>
          <w:sz w:val="24"/>
          <w:szCs w:val="24"/>
        </w:rPr>
        <w:t xml:space="preserve">the boundary between her </w:t>
      </w:r>
      <w:r>
        <w:rPr>
          <w:rFonts w:ascii="Times New Roman" w:hAnsi="Times New Roman" w:cs="Times New Roman"/>
          <w:sz w:val="24"/>
          <w:szCs w:val="24"/>
        </w:rPr>
        <w:t>land and that of the respondent</w:t>
      </w:r>
      <w:r w:rsidR="00B85D40">
        <w:rPr>
          <w:rFonts w:ascii="Times New Roman" w:hAnsi="Times New Roman" w:cs="Times New Roman"/>
          <w:sz w:val="24"/>
          <w:szCs w:val="24"/>
        </w:rPr>
        <w:t>. D.W.2 Okot Galdino</w:t>
      </w:r>
      <w:r>
        <w:rPr>
          <w:rFonts w:ascii="Times New Roman" w:hAnsi="Times New Roman" w:cs="Times New Roman"/>
          <w:sz w:val="24"/>
          <w:szCs w:val="24"/>
        </w:rPr>
        <w:t xml:space="preserve"> stated that</w:t>
      </w:r>
      <w:r w:rsidR="00B85D40">
        <w:rPr>
          <w:rFonts w:ascii="Times New Roman" w:hAnsi="Times New Roman" w:cs="Times New Roman"/>
          <w:sz w:val="24"/>
          <w:szCs w:val="24"/>
        </w:rPr>
        <w:t xml:space="preserve"> Faustino Okok offered them land extending up to the Agulu </w:t>
      </w:r>
      <w:r w:rsidR="00585DD7">
        <w:rPr>
          <w:rFonts w:ascii="Times New Roman" w:hAnsi="Times New Roman" w:cs="Times New Roman"/>
          <w:sz w:val="24"/>
          <w:szCs w:val="24"/>
        </w:rPr>
        <w:t>S</w:t>
      </w:r>
      <w:r w:rsidR="00B85D40">
        <w:rPr>
          <w:rFonts w:ascii="Times New Roman" w:hAnsi="Times New Roman" w:cs="Times New Roman"/>
          <w:sz w:val="24"/>
          <w:szCs w:val="24"/>
        </w:rPr>
        <w:t xml:space="preserve">tream. The land to the West belonged to the appellant and her husband, Paulino Owot. The boundary was Agulu and Yago </w:t>
      </w:r>
      <w:r w:rsidR="00585DD7">
        <w:rPr>
          <w:rFonts w:ascii="Times New Roman" w:hAnsi="Times New Roman" w:cs="Times New Roman"/>
          <w:sz w:val="24"/>
          <w:szCs w:val="24"/>
        </w:rPr>
        <w:t>S</w:t>
      </w:r>
      <w:r w:rsidR="00B85D40">
        <w:rPr>
          <w:rFonts w:ascii="Times New Roman" w:hAnsi="Times New Roman" w:cs="Times New Roman"/>
          <w:sz w:val="24"/>
          <w:szCs w:val="24"/>
        </w:rPr>
        <w:t>treams. D.W.3 Otto Charles</w:t>
      </w:r>
      <w:r>
        <w:rPr>
          <w:rFonts w:ascii="Times New Roman" w:hAnsi="Times New Roman" w:cs="Times New Roman"/>
          <w:sz w:val="24"/>
          <w:szCs w:val="24"/>
        </w:rPr>
        <w:t xml:space="preserve"> too testified that</w:t>
      </w:r>
      <w:r w:rsidR="00B85D40">
        <w:rPr>
          <w:rFonts w:ascii="Times New Roman" w:hAnsi="Times New Roman" w:cs="Times New Roman"/>
          <w:sz w:val="24"/>
          <w:szCs w:val="24"/>
        </w:rPr>
        <w:t xml:space="preserve"> Agulu </w:t>
      </w:r>
      <w:r w:rsidR="00585DD7">
        <w:rPr>
          <w:rFonts w:ascii="Times New Roman" w:hAnsi="Times New Roman" w:cs="Times New Roman"/>
          <w:sz w:val="24"/>
          <w:szCs w:val="24"/>
        </w:rPr>
        <w:t>S</w:t>
      </w:r>
      <w:r w:rsidR="00B85D40">
        <w:rPr>
          <w:rFonts w:ascii="Times New Roman" w:hAnsi="Times New Roman" w:cs="Times New Roman"/>
          <w:sz w:val="24"/>
          <w:szCs w:val="24"/>
        </w:rPr>
        <w:t>tream is the boundary between them.</w:t>
      </w:r>
      <w:r>
        <w:rPr>
          <w:rFonts w:ascii="Times New Roman" w:hAnsi="Times New Roman" w:cs="Times New Roman"/>
          <w:sz w:val="24"/>
          <w:szCs w:val="24"/>
        </w:rPr>
        <w:t xml:space="preserve"> Unlike the evidence adduced by the respondent which was inconsistent as regards the true </w:t>
      </w:r>
      <w:r w:rsidR="00381511">
        <w:rPr>
          <w:rFonts w:ascii="Times New Roman" w:hAnsi="Times New Roman" w:cs="Times New Roman"/>
          <w:sz w:val="24"/>
          <w:szCs w:val="24"/>
        </w:rPr>
        <w:t xml:space="preserve">location of the </w:t>
      </w:r>
      <w:r>
        <w:rPr>
          <w:rFonts w:ascii="Times New Roman" w:hAnsi="Times New Roman" w:cs="Times New Roman"/>
          <w:sz w:val="24"/>
          <w:szCs w:val="24"/>
        </w:rPr>
        <w:t>boundary, that adduced by the appellant was very consistent.</w:t>
      </w:r>
      <w:r w:rsidR="00381511" w:rsidRPr="00381511">
        <w:rPr>
          <w:rFonts w:ascii="Times New Roman" w:hAnsi="Times New Roman" w:cs="Times New Roman"/>
          <w:sz w:val="24"/>
          <w:szCs w:val="24"/>
        </w:rPr>
        <w:t xml:space="preserve"> </w:t>
      </w:r>
      <w:r w:rsidR="00381511">
        <w:rPr>
          <w:rFonts w:ascii="Times New Roman" w:hAnsi="Times New Roman" w:cs="Times New Roman"/>
          <w:sz w:val="24"/>
          <w:szCs w:val="24"/>
        </w:rPr>
        <w:t>The general principle in the evaluation of evidence is that i</w:t>
      </w:r>
      <w:r w:rsidR="00381511" w:rsidRPr="0008027D">
        <w:rPr>
          <w:rFonts w:ascii="Times New Roman" w:hAnsi="Times New Roman" w:cs="Times New Roman"/>
          <w:sz w:val="24"/>
          <w:szCs w:val="24"/>
        </w:rPr>
        <w:t xml:space="preserve">f the evidence is such that the tribunal can say </w:t>
      </w:r>
      <w:r w:rsidR="00381511">
        <w:rPr>
          <w:rFonts w:ascii="Times New Roman" w:hAnsi="Times New Roman" w:cs="Times New Roman"/>
          <w:sz w:val="24"/>
          <w:szCs w:val="24"/>
        </w:rPr>
        <w:t>"</w:t>
      </w:r>
      <w:r w:rsidR="00381511" w:rsidRPr="0008027D">
        <w:rPr>
          <w:rFonts w:ascii="Times New Roman" w:hAnsi="Times New Roman" w:cs="Times New Roman"/>
          <w:sz w:val="24"/>
          <w:szCs w:val="24"/>
        </w:rPr>
        <w:t>we think it more probable than not</w:t>
      </w:r>
      <w:r w:rsidR="00585DD7">
        <w:rPr>
          <w:rFonts w:ascii="Times New Roman" w:hAnsi="Times New Roman" w:cs="Times New Roman"/>
          <w:sz w:val="24"/>
          <w:szCs w:val="24"/>
        </w:rPr>
        <w:t>,</w:t>
      </w:r>
      <w:r w:rsidR="00381511">
        <w:rPr>
          <w:rFonts w:ascii="Times New Roman" w:hAnsi="Times New Roman" w:cs="Times New Roman"/>
          <w:sz w:val="24"/>
          <w:szCs w:val="24"/>
        </w:rPr>
        <w:t>"</w:t>
      </w:r>
      <w:r w:rsidR="00381511" w:rsidRPr="0008027D">
        <w:rPr>
          <w:rFonts w:ascii="Times New Roman" w:hAnsi="Times New Roman" w:cs="Times New Roman"/>
          <w:sz w:val="24"/>
          <w:szCs w:val="24"/>
        </w:rPr>
        <w:t xml:space="preserve"> the burden is discharged, but if the probabilities are equal it is not</w:t>
      </w:r>
      <w:r w:rsidR="00381511">
        <w:rPr>
          <w:rFonts w:ascii="Times New Roman" w:hAnsi="Times New Roman" w:cs="Times New Roman"/>
          <w:sz w:val="24"/>
          <w:szCs w:val="24"/>
        </w:rPr>
        <w:t xml:space="preserve"> (see </w:t>
      </w:r>
      <w:r w:rsidR="00381511" w:rsidRPr="00AC290D">
        <w:rPr>
          <w:rFonts w:ascii="Times New Roman" w:hAnsi="Times New Roman" w:cs="Times New Roman"/>
          <w:i/>
          <w:sz w:val="24"/>
          <w:szCs w:val="24"/>
        </w:rPr>
        <w:t>Miller v. Minister of Pensions [1947] 2 All ER 372</w:t>
      </w:r>
      <w:r w:rsidR="00381511">
        <w:rPr>
          <w:rFonts w:ascii="Times New Roman" w:hAnsi="Times New Roman" w:cs="Times New Roman"/>
          <w:sz w:val="24"/>
          <w:szCs w:val="24"/>
        </w:rPr>
        <w:t>).</w:t>
      </w:r>
    </w:p>
    <w:p w:rsidR="00834331" w:rsidRDefault="00834331" w:rsidP="00834331">
      <w:pPr>
        <w:spacing w:after="0" w:line="360" w:lineRule="auto"/>
        <w:jc w:val="both"/>
        <w:rPr>
          <w:rFonts w:ascii="Times New Roman" w:hAnsi="Times New Roman" w:cs="Times New Roman"/>
          <w:sz w:val="24"/>
          <w:szCs w:val="24"/>
        </w:rPr>
      </w:pPr>
    </w:p>
    <w:p w:rsidR="00B85D40" w:rsidRPr="00834331" w:rsidRDefault="00B85D40" w:rsidP="00834331">
      <w:pPr>
        <w:spacing w:after="0" w:line="360" w:lineRule="auto"/>
        <w:jc w:val="both"/>
        <w:rPr>
          <w:rFonts w:ascii="Times New Roman" w:hAnsi="Times New Roman" w:cs="Times New Roman"/>
          <w:sz w:val="24"/>
          <w:szCs w:val="24"/>
        </w:rPr>
      </w:pPr>
      <w:r w:rsidRPr="00834331">
        <w:rPr>
          <w:rFonts w:ascii="Times New Roman" w:hAnsi="Times New Roman" w:cs="Times New Roman"/>
          <w:sz w:val="24"/>
          <w:szCs w:val="24"/>
        </w:rPr>
        <w:t>In the absence of survey marks</w:t>
      </w:r>
      <w:r w:rsidR="00585DD7">
        <w:rPr>
          <w:rFonts w:ascii="Times New Roman" w:hAnsi="Times New Roman" w:cs="Times New Roman"/>
          <w:sz w:val="24"/>
          <w:szCs w:val="24"/>
        </w:rPr>
        <w:t>,</w:t>
      </w:r>
      <w:r w:rsidRPr="00834331">
        <w:rPr>
          <w:rFonts w:ascii="Times New Roman" w:hAnsi="Times New Roman" w:cs="Times New Roman"/>
          <w:sz w:val="24"/>
          <w:szCs w:val="24"/>
        </w:rPr>
        <w:t xml:space="preserve"> there can be no better indication of the land to which ownership relates than long and unchallenged occupation. If  a boundary is a theoretical line that marks the limit of a parcel of land, then it is desirable that adjoining parcels have the same boundary, otherwise there would exist small strips of ownerless land or worse still strips of overlapping land that are in dispute. Streams may be some of the most satisfactory of monuments because </w:t>
      </w:r>
      <w:r w:rsidRPr="00834331">
        <w:rPr>
          <w:rFonts w:ascii="Times New Roman" w:hAnsi="Times New Roman" w:cs="Times New Roman"/>
          <w:sz w:val="24"/>
          <w:szCs w:val="24"/>
        </w:rPr>
        <w:lastRenderedPageBreak/>
        <w:t>they are durable and their course not easily shifted</w:t>
      </w:r>
      <w:r w:rsidR="00834331">
        <w:rPr>
          <w:rFonts w:ascii="Times New Roman" w:hAnsi="Times New Roman" w:cs="Times New Roman"/>
          <w:sz w:val="24"/>
          <w:szCs w:val="24"/>
        </w:rPr>
        <w:t xml:space="preserve"> (see</w:t>
      </w:r>
      <w:r w:rsidRPr="00834331">
        <w:rPr>
          <w:rFonts w:ascii="Times New Roman" w:hAnsi="Times New Roman" w:cs="Times New Roman"/>
          <w:sz w:val="24"/>
          <w:szCs w:val="24"/>
        </w:rPr>
        <w:t xml:space="preserve"> </w:t>
      </w:r>
      <w:r w:rsidRPr="00834331">
        <w:rPr>
          <w:rFonts w:ascii="Times New Roman" w:hAnsi="Times New Roman" w:cs="Times New Roman"/>
          <w:i/>
          <w:sz w:val="24"/>
          <w:szCs w:val="24"/>
        </w:rPr>
        <w:t>Horne v. Struben [1902] AC 454</w:t>
      </w:r>
      <w:r w:rsidR="00834331">
        <w:rPr>
          <w:rFonts w:ascii="Times New Roman" w:hAnsi="Times New Roman" w:cs="Times New Roman"/>
          <w:sz w:val="24"/>
          <w:szCs w:val="24"/>
        </w:rPr>
        <w:t>).</w:t>
      </w:r>
      <w:r w:rsidRPr="00834331">
        <w:rPr>
          <w:rFonts w:ascii="Times New Roman" w:hAnsi="Times New Roman" w:cs="Times New Roman"/>
          <w:sz w:val="24"/>
          <w:szCs w:val="24"/>
        </w:rPr>
        <w:t xml:space="preserve"> </w:t>
      </w:r>
      <w:r w:rsidR="00AE2244">
        <w:rPr>
          <w:rFonts w:ascii="Times New Roman" w:hAnsi="Times New Roman" w:cs="Times New Roman"/>
          <w:sz w:val="24"/>
          <w:szCs w:val="24"/>
        </w:rPr>
        <w:t xml:space="preserve">It was the evidence of </w:t>
      </w:r>
      <w:r w:rsidR="00141919">
        <w:rPr>
          <w:rFonts w:ascii="Times New Roman" w:hAnsi="Times New Roman" w:cs="Times New Roman"/>
          <w:sz w:val="24"/>
          <w:szCs w:val="24"/>
        </w:rPr>
        <w:t xml:space="preserve">the appellant that she had lived with her father in law across the stream until they were all forced to vacate the land during the insurgency. It is therefore a fact that the stream, had been observed as the boundary from 1952 until the breakout of the insurgency (around 1987, hence a period of over thirty five years). She testified further that it is upon return from the IDP Camp that instead of going to his former home, the respondent occupied her land. Had the trial court properly evaluated the evidence, it would not have come to the conclusion that it did. </w:t>
      </w:r>
      <w:r w:rsidR="00585DD7">
        <w:rPr>
          <w:rFonts w:ascii="Times New Roman" w:hAnsi="Times New Roman" w:cs="Times New Roman"/>
          <w:sz w:val="24"/>
          <w:szCs w:val="24"/>
        </w:rPr>
        <w:t xml:space="preserve">The appellant had enjoyed </w:t>
      </w:r>
      <w:r w:rsidR="00585DD7" w:rsidRPr="00834331">
        <w:rPr>
          <w:rFonts w:ascii="Times New Roman" w:hAnsi="Times New Roman" w:cs="Times New Roman"/>
          <w:sz w:val="24"/>
          <w:szCs w:val="24"/>
        </w:rPr>
        <w:t>long and unchallenged occupation</w:t>
      </w:r>
      <w:r w:rsidR="00585DD7">
        <w:rPr>
          <w:rFonts w:ascii="Times New Roman" w:hAnsi="Times New Roman" w:cs="Times New Roman"/>
          <w:sz w:val="24"/>
          <w:szCs w:val="24"/>
        </w:rPr>
        <w:t xml:space="preserve"> of land to her side of Agulu Stream in respect of which she was entitled to protection form trespass by the respondent. </w:t>
      </w:r>
      <w:r w:rsidR="00141919">
        <w:rPr>
          <w:rFonts w:ascii="Times New Roman" w:hAnsi="Times New Roman" w:cs="Times New Roman"/>
          <w:sz w:val="24"/>
          <w:szCs w:val="24"/>
        </w:rPr>
        <w:t xml:space="preserve">This ground of appeal therefore succeeds. </w:t>
      </w:r>
    </w:p>
    <w:p w:rsidR="004C768C" w:rsidRPr="00DB04BC" w:rsidRDefault="004C768C" w:rsidP="00DB04BC">
      <w:pPr>
        <w:spacing w:after="0" w:line="360" w:lineRule="auto"/>
        <w:jc w:val="both"/>
        <w:rPr>
          <w:rFonts w:ascii="Times New Roman" w:hAnsi="Times New Roman" w:cs="Times New Roman"/>
          <w:sz w:val="24"/>
          <w:szCs w:val="24"/>
        </w:rPr>
      </w:pPr>
    </w:p>
    <w:p w:rsidR="008F5623" w:rsidRDefault="00FC1AC9" w:rsidP="00FC1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w:t>
      </w:r>
      <w:r w:rsidR="008F5623">
        <w:rPr>
          <w:rFonts w:ascii="Times New Roman" w:hAnsi="Times New Roman" w:cs="Times New Roman"/>
          <w:sz w:val="24"/>
          <w:szCs w:val="24"/>
        </w:rPr>
        <w:t>appeal is allowed. The judgment</w:t>
      </w:r>
      <w:r>
        <w:rPr>
          <w:rFonts w:ascii="Times New Roman" w:hAnsi="Times New Roman" w:cs="Times New Roman"/>
          <w:sz w:val="24"/>
          <w:szCs w:val="24"/>
        </w:rPr>
        <w:t xml:space="preserve"> of the </w:t>
      </w:r>
      <w:r w:rsidR="008F5623">
        <w:rPr>
          <w:rFonts w:ascii="Times New Roman" w:hAnsi="Times New Roman" w:cs="Times New Roman"/>
          <w:sz w:val="24"/>
          <w:szCs w:val="24"/>
        </w:rPr>
        <w:t>court below is set aside. Ins</w:t>
      </w:r>
      <w:r w:rsidR="00141919">
        <w:rPr>
          <w:rFonts w:ascii="Times New Roman" w:hAnsi="Times New Roman" w:cs="Times New Roman"/>
          <w:sz w:val="24"/>
          <w:szCs w:val="24"/>
        </w:rPr>
        <w:t xml:space="preserve">tead the suit is dismissed, but with </w:t>
      </w:r>
      <w:r w:rsidR="008F5623">
        <w:rPr>
          <w:rFonts w:ascii="Times New Roman" w:hAnsi="Times New Roman" w:cs="Times New Roman"/>
          <w:sz w:val="24"/>
          <w:szCs w:val="24"/>
        </w:rPr>
        <w:t xml:space="preserve">the following </w:t>
      </w:r>
      <w:r w:rsidR="00141919">
        <w:rPr>
          <w:rFonts w:ascii="Times New Roman" w:hAnsi="Times New Roman" w:cs="Times New Roman"/>
          <w:sz w:val="24"/>
          <w:szCs w:val="24"/>
        </w:rPr>
        <w:t>orders</w:t>
      </w:r>
      <w:r w:rsidR="008F5623">
        <w:rPr>
          <w:rFonts w:ascii="Times New Roman" w:hAnsi="Times New Roman" w:cs="Times New Roman"/>
          <w:sz w:val="24"/>
          <w:szCs w:val="24"/>
        </w:rPr>
        <w:t>;</w:t>
      </w:r>
    </w:p>
    <w:p w:rsidR="00FC1AC9"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declaration that </w:t>
      </w:r>
      <w:r w:rsidR="001B7D3F">
        <w:rPr>
          <w:rFonts w:ascii="Times New Roman" w:hAnsi="Times New Roman" w:cs="Times New Roman"/>
          <w:sz w:val="24"/>
          <w:szCs w:val="24"/>
        </w:rPr>
        <w:t xml:space="preserve">Agulu stream is the </w:t>
      </w:r>
      <w:r w:rsidR="00141919">
        <w:rPr>
          <w:rFonts w:ascii="Times New Roman" w:hAnsi="Times New Roman" w:cs="Times New Roman"/>
          <w:sz w:val="24"/>
          <w:szCs w:val="24"/>
        </w:rPr>
        <w:t xml:space="preserve">natural </w:t>
      </w:r>
      <w:r w:rsidR="001B7D3F">
        <w:rPr>
          <w:rFonts w:ascii="Times New Roman" w:hAnsi="Times New Roman" w:cs="Times New Roman"/>
          <w:sz w:val="24"/>
          <w:szCs w:val="24"/>
        </w:rPr>
        <w:t xml:space="preserve">boundary between </w:t>
      </w:r>
      <w:r w:rsidR="00141919">
        <w:rPr>
          <w:rFonts w:ascii="Times New Roman" w:hAnsi="Times New Roman" w:cs="Times New Roman"/>
          <w:sz w:val="24"/>
          <w:szCs w:val="24"/>
        </w:rPr>
        <w:t>the appellant and the respondent's land</w:t>
      </w:r>
      <w:r w:rsidR="00FC1AC9" w:rsidRPr="008F5623">
        <w:rPr>
          <w:rFonts w:ascii="Times New Roman" w:hAnsi="Times New Roman" w:cs="Times New Roman"/>
          <w:sz w:val="24"/>
          <w:szCs w:val="24"/>
        </w:rPr>
        <w:t>.</w:t>
      </w:r>
    </w:p>
    <w:p w:rsid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 against the respondent</w:t>
      </w:r>
      <w:r w:rsidR="003307FA">
        <w:rPr>
          <w:rFonts w:ascii="Times New Roman" w:hAnsi="Times New Roman" w:cs="Times New Roman"/>
          <w:sz w:val="24"/>
          <w:szCs w:val="24"/>
        </w:rPr>
        <w:t xml:space="preserve"> for occupation </w:t>
      </w:r>
      <w:r w:rsidR="0029508A">
        <w:rPr>
          <w:rFonts w:ascii="Times New Roman" w:hAnsi="Times New Roman" w:cs="Times New Roman"/>
          <w:sz w:val="24"/>
          <w:szCs w:val="24"/>
        </w:rPr>
        <w:t xml:space="preserve">of any land </w:t>
      </w:r>
      <w:r w:rsidR="003307FA">
        <w:rPr>
          <w:rFonts w:ascii="Times New Roman" w:hAnsi="Times New Roman" w:cs="Times New Roman"/>
          <w:sz w:val="24"/>
          <w:szCs w:val="24"/>
        </w:rPr>
        <w:t>beyond that stream</w:t>
      </w:r>
      <w:r w:rsidR="0029508A">
        <w:rPr>
          <w:rFonts w:ascii="Times New Roman" w:hAnsi="Times New Roman" w:cs="Times New Roman"/>
          <w:sz w:val="24"/>
          <w:szCs w:val="24"/>
        </w:rPr>
        <w:t>, on the appellant's side</w:t>
      </w:r>
      <w:r w:rsidR="003307FA">
        <w:rPr>
          <w:rFonts w:ascii="Times New Roman" w:hAnsi="Times New Roman" w:cs="Times New Roman"/>
          <w:sz w:val="24"/>
          <w:szCs w:val="24"/>
        </w:rPr>
        <w:t>.</w:t>
      </w:r>
    </w:p>
    <w:p w:rsid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w:t>
      </w:r>
      <w:r w:rsidR="00141919">
        <w:rPr>
          <w:rFonts w:ascii="Times New Roman" w:hAnsi="Times New Roman" w:cs="Times New Roman"/>
          <w:sz w:val="24"/>
          <w:szCs w:val="24"/>
        </w:rPr>
        <w:t xml:space="preserve"> restraining the respondent, his agents, employees or persons claiming under him from further acts of trespass beyond that stream, onto the appellant's land.</w:t>
      </w:r>
    </w:p>
    <w:p w:rsidR="008F5623" w:rsidRP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here and below</w:t>
      </w:r>
      <w:r w:rsidR="0005631A">
        <w:rPr>
          <w:rFonts w:ascii="Times New Roman" w:hAnsi="Times New Roman" w:cs="Times New Roman"/>
          <w:sz w:val="24"/>
          <w:szCs w:val="24"/>
        </w:rPr>
        <w:t xml:space="preserve"> </w:t>
      </w:r>
      <w:r w:rsidR="00141919">
        <w:rPr>
          <w:rFonts w:ascii="Times New Roman" w:hAnsi="Times New Roman" w:cs="Times New Roman"/>
          <w:sz w:val="24"/>
          <w:szCs w:val="24"/>
        </w:rPr>
        <w:t>are awarded to</w:t>
      </w:r>
      <w:r w:rsidR="0005631A">
        <w:rPr>
          <w:rFonts w:ascii="Times New Roman" w:hAnsi="Times New Roman" w:cs="Times New Roman"/>
          <w:sz w:val="24"/>
          <w:szCs w:val="24"/>
        </w:rPr>
        <w:t xml:space="preserve"> t</w:t>
      </w:r>
      <w:r w:rsidR="00141919">
        <w:rPr>
          <w:rFonts w:ascii="Times New Roman" w:hAnsi="Times New Roman" w:cs="Times New Roman"/>
          <w:sz w:val="24"/>
          <w:szCs w:val="24"/>
        </w:rPr>
        <w:t>h</w:t>
      </w:r>
      <w:r w:rsidR="0005631A">
        <w:rPr>
          <w:rFonts w:ascii="Times New Roman" w:hAnsi="Times New Roman" w:cs="Times New Roman"/>
          <w:sz w:val="24"/>
          <w:szCs w:val="24"/>
        </w:rPr>
        <w:t xml:space="preserve">e </w:t>
      </w:r>
      <w:r w:rsidR="00141919">
        <w:rPr>
          <w:rFonts w:ascii="Times New Roman" w:hAnsi="Times New Roman" w:cs="Times New Roman"/>
          <w:sz w:val="24"/>
          <w:szCs w:val="24"/>
        </w:rPr>
        <w:t>appellant</w:t>
      </w:r>
      <w:r>
        <w:rPr>
          <w:rFonts w:ascii="Times New Roman" w:hAnsi="Times New Roman" w:cs="Times New Roman"/>
          <w:sz w:val="24"/>
          <w:szCs w:val="24"/>
        </w:rPr>
        <w:t>.</w:t>
      </w:r>
    </w:p>
    <w:p w:rsidR="00FC1AC9" w:rsidRDefault="00FC1AC9" w:rsidP="00FC1AC9">
      <w:pPr>
        <w:autoSpaceDE w:val="0"/>
        <w:autoSpaceDN w:val="0"/>
        <w:adjustRightInd w:val="0"/>
        <w:spacing w:after="0" w:line="360" w:lineRule="auto"/>
        <w:jc w:val="both"/>
        <w:rPr>
          <w:rFonts w:ascii="Times New Roman" w:hAnsi="Times New Roman" w:cs="Times New Roman"/>
          <w:sz w:val="24"/>
          <w:szCs w:val="24"/>
        </w:rPr>
      </w:pPr>
    </w:p>
    <w:p w:rsidR="00FC1AC9" w:rsidRDefault="00FC1AC9" w:rsidP="00FC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EE4464">
        <w:rPr>
          <w:rFonts w:ascii="Times New Roman" w:hAnsi="Times New Roman" w:cs="Times New Roman"/>
          <w:sz w:val="24"/>
          <w:szCs w:val="24"/>
        </w:rPr>
        <w:t>6</w:t>
      </w:r>
      <w:r w:rsidR="00EE4464">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EE4464">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FC1AC9" w:rsidRDefault="00FC1AC9" w:rsidP="00FC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C1AC9" w:rsidRDefault="00FC1AC9" w:rsidP="00FC1A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FC1AC9" w:rsidRDefault="00FC1AC9" w:rsidP="00FC1A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4464">
        <w:rPr>
          <w:rFonts w:ascii="Times New Roman" w:hAnsi="Times New Roman" w:cs="Times New Roman"/>
          <w:sz w:val="24"/>
          <w:szCs w:val="24"/>
        </w:rPr>
        <w:t>6</w:t>
      </w:r>
      <w:r w:rsidR="00EE4464">
        <w:rPr>
          <w:rFonts w:ascii="Times New Roman" w:hAnsi="Times New Roman" w:cs="Times New Roman"/>
          <w:sz w:val="24"/>
          <w:szCs w:val="24"/>
          <w:vertAlign w:val="superscript"/>
        </w:rPr>
        <w:t xml:space="preserve">th </w:t>
      </w:r>
      <w:r w:rsidR="00EE4464">
        <w:rPr>
          <w:rFonts w:ascii="Times New Roman" w:hAnsi="Times New Roman" w:cs="Times New Roman"/>
          <w:sz w:val="24"/>
          <w:szCs w:val="24"/>
        </w:rPr>
        <w:t>December</w:t>
      </w:r>
      <w:r>
        <w:rPr>
          <w:rFonts w:ascii="Times New Roman" w:hAnsi="Times New Roman" w:cs="Times New Roman"/>
          <w:sz w:val="24"/>
          <w:szCs w:val="24"/>
        </w:rPr>
        <w:t>, 2018.</w:t>
      </w:r>
    </w:p>
    <w:p w:rsidR="007F49A1" w:rsidRDefault="007F49A1" w:rsidP="007F4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F49A1" w:rsidRDefault="007F49A1" w:rsidP="007F49A1">
      <w:pPr>
        <w:spacing w:after="0"/>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23" w:rsidRDefault="00835323" w:rsidP="007C1E6E">
      <w:pPr>
        <w:spacing w:after="0" w:line="240" w:lineRule="auto"/>
      </w:pPr>
      <w:r>
        <w:separator/>
      </w:r>
    </w:p>
  </w:endnote>
  <w:endnote w:type="continuationSeparator" w:id="0">
    <w:p w:rsidR="00835323" w:rsidRDefault="00835323"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381511" w:rsidRDefault="00835323">
        <w:pPr>
          <w:pStyle w:val="Footer"/>
          <w:jc w:val="center"/>
        </w:pPr>
        <w:r>
          <w:fldChar w:fldCharType="begin"/>
        </w:r>
        <w:r>
          <w:instrText xml:space="preserve"> PAGE   \* MERGEFORMAT </w:instrText>
        </w:r>
        <w:r>
          <w:fldChar w:fldCharType="separate"/>
        </w:r>
        <w:r w:rsidR="00796720">
          <w:rPr>
            <w:noProof/>
          </w:rPr>
          <w:t>1</w:t>
        </w:r>
        <w:r>
          <w:rPr>
            <w:noProof/>
          </w:rPr>
          <w:fldChar w:fldCharType="end"/>
        </w:r>
      </w:p>
    </w:sdtContent>
  </w:sdt>
  <w:p w:rsidR="00381511" w:rsidRDefault="0038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23" w:rsidRDefault="00835323" w:rsidP="007C1E6E">
      <w:pPr>
        <w:spacing w:after="0" w:line="240" w:lineRule="auto"/>
      </w:pPr>
      <w:r>
        <w:separator/>
      </w:r>
    </w:p>
  </w:footnote>
  <w:footnote w:type="continuationSeparator" w:id="0">
    <w:p w:rsidR="00835323" w:rsidRDefault="00835323"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C461A"/>
    <w:multiLevelType w:val="hybridMultilevel"/>
    <w:tmpl w:val="2F9A7D1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D424C8"/>
    <w:multiLevelType w:val="hybridMultilevel"/>
    <w:tmpl w:val="75C6BA1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75B76C6"/>
    <w:multiLevelType w:val="hybridMultilevel"/>
    <w:tmpl w:val="B128D8A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
  </w:num>
  <w:num w:numId="4">
    <w:abstractNumId w:val="24"/>
  </w:num>
  <w:num w:numId="5">
    <w:abstractNumId w:val="31"/>
  </w:num>
  <w:num w:numId="6">
    <w:abstractNumId w:val="0"/>
  </w:num>
  <w:num w:numId="7">
    <w:abstractNumId w:val="35"/>
  </w:num>
  <w:num w:numId="8">
    <w:abstractNumId w:val="28"/>
  </w:num>
  <w:num w:numId="9">
    <w:abstractNumId w:val="15"/>
  </w:num>
  <w:num w:numId="10">
    <w:abstractNumId w:val="34"/>
  </w:num>
  <w:num w:numId="11">
    <w:abstractNumId w:val="14"/>
  </w:num>
  <w:num w:numId="12">
    <w:abstractNumId w:val="20"/>
  </w:num>
  <w:num w:numId="13">
    <w:abstractNumId w:val="11"/>
  </w:num>
  <w:num w:numId="14">
    <w:abstractNumId w:val="23"/>
  </w:num>
  <w:num w:numId="15">
    <w:abstractNumId w:val="36"/>
  </w:num>
  <w:num w:numId="16">
    <w:abstractNumId w:val="9"/>
  </w:num>
  <w:num w:numId="17">
    <w:abstractNumId w:val="10"/>
  </w:num>
  <w:num w:numId="18">
    <w:abstractNumId w:val="26"/>
  </w:num>
  <w:num w:numId="19">
    <w:abstractNumId w:val="2"/>
  </w:num>
  <w:num w:numId="20">
    <w:abstractNumId w:val="5"/>
  </w:num>
  <w:num w:numId="21">
    <w:abstractNumId w:val="30"/>
  </w:num>
  <w:num w:numId="22">
    <w:abstractNumId w:val="13"/>
  </w:num>
  <w:num w:numId="23">
    <w:abstractNumId w:val="37"/>
  </w:num>
  <w:num w:numId="24">
    <w:abstractNumId w:val="33"/>
  </w:num>
  <w:num w:numId="25">
    <w:abstractNumId w:val="21"/>
  </w:num>
  <w:num w:numId="26">
    <w:abstractNumId w:val="12"/>
  </w:num>
  <w:num w:numId="27">
    <w:abstractNumId w:val="18"/>
  </w:num>
  <w:num w:numId="28">
    <w:abstractNumId w:val="22"/>
  </w:num>
  <w:num w:numId="29">
    <w:abstractNumId w:val="29"/>
  </w:num>
  <w:num w:numId="30">
    <w:abstractNumId w:val="19"/>
  </w:num>
  <w:num w:numId="31">
    <w:abstractNumId w:val="32"/>
  </w:num>
  <w:num w:numId="32">
    <w:abstractNumId w:val="8"/>
  </w:num>
  <w:num w:numId="33">
    <w:abstractNumId w:val="16"/>
  </w:num>
  <w:num w:numId="34">
    <w:abstractNumId w:val="6"/>
  </w:num>
  <w:num w:numId="35">
    <w:abstractNumId w:val="1"/>
  </w:num>
  <w:num w:numId="36">
    <w:abstractNumId w:val="17"/>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F66"/>
    <w:rsid w:val="00001ADA"/>
    <w:rsid w:val="00005871"/>
    <w:rsid w:val="00006FAF"/>
    <w:rsid w:val="00007B95"/>
    <w:rsid w:val="00010D83"/>
    <w:rsid w:val="00012E74"/>
    <w:rsid w:val="000141E7"/>
    <w:rsid w:val="000156DB"/>
    <w:rsid w:val="000169C8"/>
    <w:rsid w:val="00016B1C"/>
    <w:rsid w:val="00017EFE"/>
    <w:rsid w:val="00021FE5"/>
    <w:rsid w:val="00023CE1"/>
    <w:rsid w:val="00025890"/>
    <w:rsid w:val="00026B9B"/>
    <w:rsid w:val="000343CF"/>
    <w:rsid w:val="00034FDA"/>
    <w:rsid w:val="000405ED"/>
    <w:rsid w:val="00041412"/>
    <w:rsid w:val="0004200D"/>
    <w:rsid w:val="00043B79"/>
    <w:rsid w:val="00044B46"/>
    <w:rsid w:val="00046D03"/>
    <w:rsid w:val="00052FC3"/>
    <w:rsid w:val="0005463B"/>
    <w:rsid w:val="00054D97"/>
    <w:rsid w:val="00055BE6"/>
    <w:rsid w:val="0005631A"/>
    <w:rsid w:val="00056C6A"/>
    <w:rsid w:val="00057F7F"/>
    <w:rsid w:val="00057FD6"/>
    <w:rsid w:val="00061CEF"/>
    <w:rsid w:val="00063909"/>
    <w:rsid w:val="0007207D"/>
    <w:rsid w:val="0007543A"/>
    <w:rsid w:val="0008027D"/>
    <w:rsid w:val="00080C02"/>
    <w:rsid w:val="0008249B"/>
    <w:rsid w:val="000875CC"/>
    <w:rsid w:val="00092527"/>
    <w:rsid w:val="000926B7"/>
    <w:rsid w:val="00097490"/>
    <w:rsid w:val="00097BE0"/>
    <w:rsid w:val="000A0806"/>
    <w:rsid w:val="000A10B9"/>
    <w:rsid w:val="000A706C"/>
    <w:rsid w:val="000B22CC"/>
    <w:rsid w:val="000B3C8D"/>
    <w:rsid w:val="000B4ABF"/>
    <w:rsid w:val="000C49D2"/>
    <w:rsid w:val="000C4D0C"/>
    <w:rsid w:val="000D28DC"/>
    <w:rsid w:val="000D657E"/>
    <w:rsid w:val="000D66AD"/>
    <w:rsid w:val="000E1482"/>
    <w:rsid w:val="000E2566"/>
    <w:rsid w:val="000E3C4A"/>
    <w:rsid w:val="000E429F"/>
    <w:rsid w:val="000E4990"/>
    <w:rsid w:val="000E67C0"/>
    <w:rsid w:val="000F7002"/>
    <w:rsid w:val="0010066C"/>
    <w:rsid w:val="0010196B"/>
    <w:rsid w:val="00112A65"/>
    <w:rsid w:val="00113C2F"/>
    <w:rsid w:val="00116848"/>
    <w:rsid w:val="00123EF6"/>
    <w:rsid w:val="001329F8"/>
    <w:rsid w:val="00132C07"/>
    <w:rsid w:val="001333E9"/>
    <w:rsid w:val="0013549D"/>
    <w:rsid w:val="00140305"/>
    <w:rsid w:val="00141919"/>
    <w:rsid w:val="0014312D"/>
    <w:rsid w:val="00163815"/>
    <w:rsid w:val="00167B35"/>
    <w:rsid w:val="001738A1"/>
    <w:rsid w:val="001809AB"/>
    <w:rsid w:val="00182658"/>
    <w:rsid w:val="001851EB"/>
    <w:rsid w:val="00186FBD"/>
    <w:rsid w:val="00190536"/>
    <w:rsid w:val="0019399D"/>
    <w:rsid w:val="001A2D0F"/>
    <w:rsid w:val="001B132F"/>
    <w:rsid w:val="001B754F"/>
    <w:rsid w:val="001B7B00"/>
    <w:rsid w:val="001B7B33"/>
    <w:rsid w:val="001B7D3F"/>
    <w:rsid w:val="001C0809"/>
    <w:rsid w:val="001C2031"/>
    <w:rsid w:val="001C7B66"/>
    <w:rsid w:val="001D54AE"/>
    <w:rsid w:val="001E2083"/>
    <w:rsid w:val="001E2BA3"/>
    <w:rsid w:val="001E2C1B"/>
    <w:rsid w:val="001E3A70"/>
    <w:rsid w:val="001E5F61"/>
    <w:rsid w:val="001E6040"/>
    <w:rsid w:val="001E7903"/>
    <w:rsid w:val="001F4997"/>
    <w:rsid w:val="001F5740"/>
    <w:rsid w:val="0020270F"/>
    <w:rsid w:val="0020535E"/>
    <w:rsid w:val="002059DA"/>
    <w:rsid w:val="0021485C"/>
    <w:rsid w:val="0022784F"/>
    <w:rsid w:val="00234CE5"/>
    <w:rsid w:val="00236C23"/>
    <w:rsid w:val="00237BD7"/>
    <w:rsid w:val="002477E4"/>
    <w:rsid w:val="00250845"/>
    <w:rsid w:val="002537AC"/>
    <w:rsid w:val="00255766"/>
    <w:rsid w:val="002605F4"/>
    <w:rsid w:val="0026659B"/>
    <w:rsid w:val="002776C8"/>
    <w:rsid w:val="00277EB4"/>
    <w:rsid w:val="00280E27"/>
    <w:rsid w:val="00281590"/>
    <w:rsid w:val="00282A3A"/>
    <w:rsid w:val="002851E4"/>
    <w:rsid w:val="0028629E"/>
    <w:rsid w:val="0028667F"/>
    <w:rsid w:val="002904FA"/>
    <w:rsid w:val="002912FE"/>
    <w:rsid w:val="0029508A"/>
    <w:rsid w:val="002A4727"/>
    <w:rsid w:val="002A5CAF"/>
    <w:rsid w:val="002B07E8"/>
    <w:rsid w:val="002B447A"/>
    <w:rsid w:val="002B7626"/>
    <w:rsid w:val="002D07F7"/>
    <w:rsid w:val="002D6539"/>
    <w:rsid w:val="002E08EC"/>
    <w:rsid w:val="002E0A43"/>
    <w:rsid w:val="002E35E4"/>
    <w:rsid w:val="002E5F63"/>
    <w:rsid w:val="002E6C9B"/>
    <w:rsid w:val="002F2A42"/>
    <w:rsid w:val="002F5458"/>
    <w:rsid w:val="00303AA7"/>
    <w:rsid w:val="0030602F"/>
    <w:rsid w:val="00306710"/>
    <w:rsid w:val="00310D67"/>
    <w:rsid w:val="003154FB"/>
    <w:rsid w:val="00316AAF"/>
    <w:rsid w:val="00316BC1"/>
    <w:rsid w:val="0032100B"/>
    <w:rsid w:val="00324B29"/>
    <w:rsid w:val="00326817"/>
    <w:rsid w:val="00326BB1"/>
    <w:rsid w:val="00327EF1"/>
    <w:rsid w:val="003307FA"/>
    <w:rsid w:val="003308DB"/>
    <w:rsid w:val="00332F46"/>
    <w:rsid w:val="00337974"/>
    <w:rsid w:val="003409E3"/>
    <w:rsid w:val="003421E5"/>
    <w:rsid w:val="00345000"/>
    <w:rsid w:val="00352791"/>
    <w:rsid w:val="003531C3"/>
    <w:rsid w:val="00367DE2"/>
    <w:rsid w:val="003711CB"/>
    <w:rsid w:val="0037372F"/>
    <w:rsid w:val="00375662"/>
    <w:rsid w:val="00376017"/>
    <w:rsid w:val="003765C5"/>
    <w:rsid w:val="003772CC"/>
    <w:rsid w:val="00381511"/>
    <w:rsid w:val="003864D4"/>
    <w:rsid w:val="0038791E"/>
    <w:rsid w:val="00397733"/>
    <w:rsid w:val="003A4D98"/>
    <w:rsid w:val="003B032D"/>
    <w:rsid w:val="003B0CA2"/>
    <w:rsid w:val="003C2511"/>
    <w:rsid w:val="003D15C0"/>
    <w:rsid w:val="003D5542"/>
    <w:rsid w:val="003D6CF5"/>
    <w:rsid w:val="003D703E"/>
    <w:rsid w:val="003E69DE"/>
    <w:rsid w:val="003E7D51"/>
    <w:rsid w:val="00402557"/>
    <w:rsid w:val="00402D37"/>
    <w:rsid w:val="0040477B"/>
    <w:rsid w:val="00407BF0"/>
    <w:rsid w:val="00410067"/>
    <w:rsid w:val="00417616"/>
    <w:rsid w:val="00421488"/>
    <w:rsid w:val="00423368"/>
    <w:rsid w:val="00424A44"/>
    <w:rsid w:val="00425204"/>
    <w:rsid w:val="004267D1"/>
    <w:rsid w:val="00430257"/>
    <w:rsid w:val="00444E47"/>
    <w:rsid w:val="004458AF"/>
    <w:rsid w:val="004463BB"/>
    <w:rsid w:val="004507F0"/>
    <w:rsid w:val="00451839"/>
    <w:rsid w:val="0045335B"/>
    <w:rsid w:val="00456412"/>
    <w:rsid w:val="00460771"/>
    <w:rsid w:val="00462AAA"/>
    <w:rsid w:val="0046327F"/>
    <w:rsid w:val="00467955"/>
    <w:rsid w:val="00472018"/>
    <w:rsid w:val="00472023"/>
    <w:rsid w:val="004722A7"/>
    <w:rsid w:val="00473A3F"/>
    <w:rsid w:val="004769F4"/>
    <w:rsid w:val="004771CC"/>
    <w:rsid w:val="00480323"/>
    <w:rsid w:val="00491828"/>
    <w:rsid w:val="00497A69"/>
    <w:rsid w:val="004A02A9"/>
    <w:rsid w:val="004A0FC4"/>
    <w:rsid w:val="004A1706"/>
    <w:rsid w:val="004A3962"/>
    <w:rsid w:val="004A427D"/>
    <w:rsid w:val="004A44AD"/>
    <w:rsid w:val="004B3368"/>
    <w:rsid w:val="004B3C20"/>
    <w:rsid w:val="004B7E89"/>
    <w:rsid w:val="004B7EC7"/>
    <w:rsid w:val="004C4A52"/>
    <w:rsid w:val="004C73FB"/>
    <w:rsid w:val="004C768C"/>
    <w:rsid w:val="004D01F3"/>
    <w:rsid w:val="004D4261"/>
    <w:rsid w:val="004D5A49"/>
    <w:rsid w:val="004E18C9"/>
    <w:rsid w:val="004E5331"/>
    <w:rsid w:val="004E70D7"/>
    <w:rsid w:val="004F0446"/>
    <w:rsid w:val="004F077F"/>
    <w:rsid w:val="004F130F"/>
    <w:rsid w:val="004F7270"/>
    <w:rsid w:val="00505169"/>
    <w:rsid w:val="00514B96"/>
    <w:rsid w:val="00524A16"/>
    <w:rsid w:val="005250BF"/>
    <w:rsid w:val="0052715E"/>
    <w:rsid w:val="00527211"/>
    <w:rsid w:val="0053123B"/>
    <w:rsid w:val="00542257"/>
    <w:rsid w:val="0054711D"/>
    <w:rsid w:val="00550F83"/>
    <w:rsid w:val="00552561"/>
    <w:rsid w:val="005533E4"/>
    <w:rsid w:val="00554C02"/>
    <w:rsid w:val="00557874"/>
    <w:rsid w:val="005579C4"/>
    <w:rsid w:val="00560C24"/>
    <w:rsid w:val="00570005"/>
    <w:rsid w:val="00570D0B"/>
    <w:rsid w:val="00576956"/>
    <w:rsid w:val="00583AE0"/>
    <w:rsid w:val="00585DD7"/>
    <w:rsid w:val="0058664F"/>
    <w:rsid w:val="00586EFF"/>
    <w:rsid w:val="005870E5"/>
    <w:rsid w:val="005A3231"/>
    <w:rsid w:val="005B0575"/>
    <w:rsid w:val="005B5F90"/>
    <w:rsid w:val="005C4CD9"/>
    <w:rsid w:val="005D68E5"/>
    <w:rsid w:val="005E2336"/>
    <w:rsid w:val="005E4BDA"/>
    <w:rsid w:val="005E537A"/>
    <w:rsid w:val="005F17F5"/>
    <w:rsid w:val="005F1C8B"/>
    <w:rsid w:val="00601B1B"/>
    <w:rsid w:val="00605559"/>
    <w:rsid w:val="0061334C"/>
    <w:rsid w:val="0061343C"/>
    <w:rsid w:val="006152FF"/>
    <w:rsid w:val="006257A3"/>
    <w:rsid w:val="00632F30"/>
    <w:rsid w:val="006339D8"/>
    <w:rsid w:val="006376D1"/>
    <w:rsid w:val="006420C8"/>
    <w:rsid w:val="00643933"/>
    <w:rsid w:val="00643EF0"/>
    <w:rsid w:val="0065168E"/>
    <w:rsid w:val="00651A46"/>
    <w:rsid w:val="00654DFF"/>
    <w:rsid w:val="0065666B"/>
    <w:rsid w:val="00661458"/>
    <w:rsid w:val="0066278F"/>
    <w:rsid w:val="00665F55"/>
    <w:rsid w:val="00666B62"/>
    <w:rsid w:val="00670C61"/>
    <w:rsid w:val="00671393"/>
    <w:rsid w:val="0067499E"/>
    <w:rsid w:val="0067649B"/>
    <w:rsid w:val="00677793"/>
    <w:rsid w:val="00677A7B"/>
    <w:rsid w:val="00681443"/>
    <w:rsid w:val="006832C7"/>
    <w:rsid w:val="0068559A"/>
    <w:rsid w:val="006867A0"/>
    <w:rsid w:val="00694B46"/>
    <w:rsid w:val="00696AD0"/>
    <w:rsid w:val="006A5730"/>
    <w:rsid w:val="006A597D"/>
    <w:rsid w:val="006A7B27"/>
    <w:rsid w:val="006B2F88"/>
    <w:rsid w:val="006B392C"/>
    <w:rsid w:val="006B57CC"/>
    <w:rsid w:val="006C37FD"/>
    <w:rsid w:val="006C5AA0"/>
    <w:rsid w:val="006C5CF7"/>
    <w:rsid w:val="006D2D70"/>
    <w:rsid w:val="006D3EE0"/>
    <w:rsid w:val="006D4A0D"/>
    <w:rsid w:val="006D7D95"/>
    <w:rsid w:val="006E047B"/>
    <w:rsid w:val="006E0B63"/>
    <w:rsid w:val="006E124B"/>
    <w:rsid w:val="006E27C6"/>
    <w:rsid w:val="006F1ED5"/>
    <w:rsid w:val="006F25C7"/>
    <w:rsid w:val="006F79A5"/>
    <w:rsid w:val="0070297F"/>
    <w:rsid w:val="00704434"/>
    <w:rsid w:val="00704C50"/>
    <w:rsid w:val="00714776"/>
    <w:rsid w:val="00714D4A"/>
    <w:rsid w:val="0072354A"/>
    <w:rsid w:val="00725002"/>
    <w:rsid w:val="00730F90"/>
    <w:rsid w:val="00732818"/>
    <w:rsid w:val="00732B89"/>
    <w:rsid w:val="007344C2"/>
    <w:rsid w:val="00734888"/>
    <w:rsid w:val="00737CF0"/>
    <w:rsid w:val="007408E3"/>
    <w:rsid w:val="007648A2"/>
    <w:rsid w:val="0076552D"/>
    <w:rsid w:val="007657AD"/>
    <w:rsid w:val="0076642A"/>
    <w:rsid w:val="007724BA"/>
    <w:rsid w:val="007745DC"/>
    <w:rsid w:val="0077584D"/>
    <w:rsid w:val="00781064"/>
    <w:rsid w:val="007810DD"/>
    <w:rsid w:val="00781292"/>
    <w:rsid w:val="00782000"/>
    <w:rsid w:val="00783FB5"/>
    <w:rsid w:val="00787485"/>
    <w:rsid w:val="00790BB1"/>
    <w:rsid w:val="00796720"/>
    <w:rsid w:val="007A337E"/>
    <w:rsid w:val="007A6A65"/>
    <w:rsid w:val="007B3CB8"/>
    <w:rsid w:val="007B3D5E"/>
    <w:rsid w:val="007C1E46"/>
    <w:rsid w:val="007C1E6E"/>
    <w:rsid w:val="007D5379"/>
    <w:rsid w:val="007D64FA"/>
    <w:rsid w:val="007E254A"/>
    <w:rsid w:val="007E38EE"/>
    <w:rsid w:val="007E450D"/>
    <w:rsid w:val="007E6C82"/>
    <w:rsid w:val="007F49A1"/>
    <w:rsid w:val="0080327D"/>
    <w:rsid w:val="00804668"/>
    <w:rsid w:val="0080657E"/>
    <w:rsid w:val="00807745"/>
    <w:rsid w:val="00807828"/>
    <w:rsid w:val="008113A6"/>
    <w:rsid w:val="008209E8"/>
    <w:rsid w:val="00822C8F"/>
    <w:rsid w:val="00831D02"/>
    <w:rsid w:val="00832EEA"/>
    <w:rsid w:val="00834331"/>
    <w:rsid w:val="00835323"/>
    <w:rsid w:val="00840D75"/>
    <w:rsid w:val="00842D5F"/>
    <w:rsid w:val="0084528C"/>
    <w:rsid w:val="0084749A"/>
    <w:rsid w:val="008574F0"/>
    <w:rsid w:val="00857FFC"/>
    <w:rsid w:val="00861F8E"/>
    <w:rsid w:val="00864390"/>
    <w:rsid w:val="00867F62"/>
    <w:rsid w:val="008702EB"/>
    <w:rsid w:val="00871A9F"/>
    <w:rsid w:val="008735E2"/>
    <w:rsid w:val="00873948"/>
    <w:rsid w:val="008745D3"/>
    <w:rsid w:val="00874A81"/>
    <w:rsid w:val="0088058D"/>
    <w:rsid w:val="008827FF"/>
    <w:rsid w:val="00885F9F"/>
    <w:rsid w:val="0088774B"/>
    <w:rsid w:val="00887C0F"/>
    <w:rsid w:val="00891468"/>
    <w:rsid w:val="00893826"/>
    <w:rsid w:val="008A1698"/>
    <w:rsid w:val="008A289E"/>
    <w:rsid w:val="008A4970"/>
    <w:rsid w:val="008A733D"/>
    <w:rsid w:val="008B183E"/>
    <w:rsid w:val="008B3072"/>
    <w:rsid w:val="008B4DEA"/>
    <w:rsid w:val="008C0229"/>
    <w:rsid w:val="008C34ED"/>
    <w:rsid w:val="008C49E1"/>
    <w:rsid w:val="008C575B"/>
    <w:rsid w:val="008E06FB"/>
    <w:rsid w:val="008E4FCD"/>
    <w:rsid w:val="008E6044"/>
    <w:rsid w:val="008E6742"/>
    <w:rsid w:val="008F5623"/>
    <w:rsid w:val="00900C30"/>
    <w:rsid w:val="0090144C"/>
    <w:rsid w:val="00903669"/>
    <w:rsid w:val="00904E79"/>
    <w:rsid w:val="00907957"/>
    <w:rsid w:val="0091133F"/>
    <w:rsid w:val="009116D6"/>
    <w:rsid w:val="00911C78"/>
    <w:rsid w:val="00913D99"/>
    <w:rsid w:val="00920405"/>
    <w:rsid w:val="0092149E"/>
    <w:rsid w:val="009238C0"/>
    <w:rsid w:val="00926E80"/>
    <w:rsid w:val="00934742"/>
    <w:rsid w:val="00937DD7"/>
    <w:rsid w:val="0094377D"/>
    <w:rsid w:val="009451F9"/>
    <w:rsid w:val="00963040"/>
    <w:rsid w:val="00964751"/>
    <w:rsid w:val="00965294"/>
    <w:rsid w:val="009669C0"/>
    <w:rsid w:val="009738A1"/>
    <w:rsid w:val="00977FC5"/>
    <w:rsid w:val="00982D13"/>
    <w:rsid w:val="00983ED5"/>
    <w:rsid w:val="0098467C"/>
    <w:rsid w:val="00984C6A"/>
    <w:rsid w:val="009851E9"/>
    <w:rsid w:val="0098671F"/>
    <w:rsid w:val="00987232"/>
    <w:rsid w:val="00990ED1"/>
    <w:rsid w:val="00992F7C"/>
    <w:rsid w:val="00994EA0"/>
    <w:rsid w:val="00995C0A"/>
    <w:rsid w:val="009967B7"/>
    <w:rsid w:val="009A00FE"/>
    <w:rsid w:val="009A4EE2"/>
    <w:rsid w:val="009B7957"/>
    <w:rsid w:val="009C192F"/>
    <w:rsid w:val="009C725A"/>
    <w:rsid w:val="009D0087"/>
    <w:rsid w:val="009D25C0"/>
    <w:rsid w:val="009D3D2C"/>
    <w:rsid w:val="009E10D6"/>
    <w:rsid w:val="009E1E9A"/>
    <w:rsid w:val="009E550A"/>
    <w:rsid w:val="009F09B9"/>
    <w:rsid w:val="009F1A37"/>
    <w:rsid w:val="009F64D9"/>
    <w:rsid w:val="00A02EC4"/>
    <w:rsid w:val="00A0770C"/>
    <w:rsid w:val="00A11203"/>
    <w:rsid w:val="00A1285C"/>
    <w:rsid w:val="00A12CA5"/>
    <w:rsid w:val="00A15490"/>
    <w:rsid w:val="00A2070A"/>
    <w:rsid w:val="00A2097D"/>
    <w:rsid w:val="00A23688"/>
    <w:rsid w:val="00A239C6"/>
    <w:rsid w:val="00A24483"/>
    <w:rsid w:val="00A26212"/>
    <w:rsid w:val="00A2761F"/>
    <w:rsid w:val="00A343E0"/>
    <w:rsid w:val="00A351A1"/>
    <w:rsid w:val="00A408B7"/>
    <w:rsid w:val="00A41ABB"/>
    <w:rsid w:val="00A42F36"/>
    <w:rsid w:val="00A4328B"/>
    <w:rsid w:val="00A5733C"/>
    <w:rsid w:val="00A57791"/>
    <w:rsid w:val="00A67FBF"/>
    <w:rsid w:val="00A70266"/>
    <w:rsid w:val="00A74DD2"/>
    <w:rsid w:val="00A75940"/>
    <w:rsid w:val="00A75BDF"/>
    <w:rsid w:val="00A83A53"/>
    <w:rsid w:val="00A83D2B"/>
    <w:rsid w:val="00A854B1"/>
    <w:rsid w:val="00A929ED"/>
    <w:rsid w:val="00AA37A9"/>
    <w:rsid w:val="00AA50F7"/>
    <w:rsid w:val="00AA54CD"/>
    <w:rsid w:val="00AB06E7"/>
    <w:rsid w:val="00AB3175"/>
    <w:rsid w:val="00AB57F0"/>
    <w:rsid w:val="00AB67A1"/>
    <w:rsid w:val="00AB79B7"/>
    <w:rsid w:val="00AC1BC3"/>
    <w:rsid w:val="00AC1DF6"/>
    <w:rsid w:val="00AC290D"/>
    <w:rsid w:val="00AC67D6"/>
    <w:rsid w:val="00AC6F44"/>
    <w:rsid w:val="00AD08C1"/>
    <w:rsid w:val="00AD306D"/>
    <w:rsid w:val="00AD7D01"/>
    <w:rsid w:val="00AE2244"/>
    <w:rsid w:val="00AE51D7"/>
    <w:rsid w:val="00AE6E62"/>
    <w:rsid w:val="00AF3F2C"/>
    <w:rsid w:val="00AF6076"/>
    <w:rsid w:val="00AF75BA"/>
    <w:rsid w:val="00B0331D"/>
    <w:rsid w:val="00B04FF2"/>
    <w:rsid w:val="00B055EB"/>
    <w:rsid w:val="00B061C3"/>
    <w:rsid w:val="00B07398"/>
    <w:rsid w:val="00B1738E"/>
    <w:rsid w:val="00B173A3"/>
    <w:rsid w:val="00B23CB3"/>
    <w:rsid w:val="00B24634"/>
    <w:rsid w:val="00B249C7"/>
    <w:rsid w:val="00B33498"/>
    <w:rsid w:val="00B36E4F"/>
    <w:rsid w:val="00B3715E"/>
    <w:rsid w:val="00B40B18"/>
    <w:rsid w:val="00B43B89"/>
    <w:rsid w:val="00B44409"/>
    <w:rsid w:val="00B45B91"/>
    <w:rsid w:val="00B464A3"/>
    <w:rsid w:val="00B46B54"/>
    <w:rsid w:val="00B553F2"/>
    <w:rsid w:val="00B56FA3"/>
    <w:rsid w:val="00B57CE2"/>
    <w:rsid w:val="00B62787"/>
    <w:rsid w:val="00B66055"/>
    <w:rsid w:val="00B70790"/>
    <w:rsid w:val="00B70F30"/>
    <w:rsid w:val="00B72D3B"/>
    <w:rsid w:val="00B84C8D"/>
    <w:rsid w:val="00B85D40"/>
    <w:rsid w:val="00B938B7"/>
    <w:rsid w:val="00BB0930"/>
    <w:rsid w:val="00BB0BAD"/>
    <w:rsid w:val="00BB1642"/>
    <w:rsid w:val="00BB5CE1"/>
    <w:rsid w:val="00BC186D"/>
    <w:rsid w:val="00BD2CE3"/>
    <w:rsid w:val="00BD3079"/>
    <w:rsid w:val="00BD4CEC"/>
    <w:rsid w:val="00BE1773"/>
    <w:rsid w:val="00BE1CD9"/>
    <w:rsid w:val="00BE4870"/>
    <w:rsid w:val="00BE4CE2"/>
    <w:rsid w:val="00BE76EF"/>
    <w:rsid w:val="00BF0A58"/>
    <w:rsid w:val="00BF492E"/>
    <w:rsid w:val="00BF5D78"/>
    <w:rsid w:val="00C0395A"/>
    <w:rsid w:val="00C05CB9"/>
    <w:rsid w:val="00C118AC"/>
    <w:rsid w:val="00C12DDB"/>
    <w:rsid w:val="00C138AC"/>
    <w:rsid w:val="00C2045F"/>
    <w:rsid w:val="00C2402E"/>
    <w:rsid w:val="00C25A9D"/>
    <w:rsid w:val="00C30DEE"/>
    <w:rsid w:val="00C3237F"/>
    <w:rsid w:val="00C40ED7"/>
    <w:rsid w:val="00C44D6A"/>
    <w:rsid w:val="00C46FC6"/>
    <w:rsid w:val="00C613E1"/>
    <w:rsid w:val="00C63C3E"/>
    <w:rsid w:val="00C65773"/>
    <w:rsid w:val="00C667BF"/>
    <w:rsid w:val="00C727C4"/>
    <w:rsid w:val="00C743AB"/>
    <w:rsid w:val="00C76385"/>
    <w:rsid w:val="00C80198"/>
    <w:rsid w:val="00C802BC"/>
    <w:rsid w:val="00C91D03"/>
    <w:rsid w:val="00C92215"/>
    <w:rsid w:val="00C93FAA"/>
    <w:rsid w:val="00C972A2"/>
    <w:rsid w:val="00CA1D6A"/>
    <w:rsid w:val="00CA2E1B"/>
    <w:rsid w:val="00CA3A4B"/>
    <w:rsid w:val="00CA59D3"/>
    <w:rsid w:val="00CA5EDA"/>
    <w:rsid w:val="00CB15DE"/>
    <w:rsid w:val="00CB1A13"/>
    <w:rsid w:val="00CB2170"/>
    <w:rsid w:val="00CC020D"/>
    <w:rsid w:val="00CC1F89"/>
    <w:rsid w:val="00CC5D34"/>
    <w:rsid w:val="00CC7A65"/>
    <w:rsid w:val="00CD3B14"/>
    <w:rsid w:val="00CE27E2"/>
    <w:rsid w:val="00CE4205"/>
    <w:rsid w:val="00CF1FEA"/>
    <w:rsid w:val="00CF292B"/>
    <w:rsid w:val="00CF3A85"/>
    <w:rsid w:val="00CF769D"/>
    <w:rsid w:val="00D041B8"/>
    <w:rsid w:val="00D10CEC"/>
    <w:rsid w:val="00D1124A"/>
    <w:rsid w:val="00D117D8"/>
    <w:rsid w:val="00D12B22"/>
    <w:rsid w:val="00D25266"/>
    <w:rsid w:val="00D25870"/>
    <w:rsid w:val="00D31893"/>
    <w:rsid w:val="00D351D8"/>
    <w:rsid w:val="00D3699E"/>
    <w:rsid w:val="00D372DC"/>
    <w:rsid w:val="00D41DFB"/>
    <w:rsid w:val="00D42AED"/>
    <w:rsid w:val="00D45D8D"/>
    <w:rsid w:val="00D479D5"/>
    <w:rsid w:val="00D520EB"/>
    <w:rsid w:val="00D53980"/>
    <w:rsid w:val="00D53D2D"/>
    <w:rsid w:val="00D55A2F"/>
    <w:rsid w:val="00D56CA9"/>
    <w:rsid w:val="00D71ABA"/>
    <w:rsid w:val="00D72524"/>
    <w:rsid w:val="00D72A34"/>
    <w:rsid w:val="00D77EC9"/>
    <w:rsid w:val="00D86834"/>
    <w:rsid w:val="00D908C9"/>
    <w:rsid w:val="00D935C6"/>
    <w:rsid w:val="00D9371C"/>
    <w:rsid w:val="00D970F6"/>
    <w:rsid w:val="00DB04BC"/>
    <w:rsid w:val="00DB7E92"/>
    <w:rsid w:val="00DC046B"/>
    <w:rsid w:val="00DC715A"/>
    <w:rsid w:val="00DD3536"/>
    <w:rsid w:val="00DD5D8C"/>
    <w:rsid w:val="00DD6B71"/>
    <w:rsid w:val="00DE13ED"/>
    <w:rsid w:val="00DF17FF"/>
    <w:rsid w:val="00DF19D8"/>
    <w:rsid w:val="00DF44FC"/>
    <w:rsid w:val="00DF6DCD"/>
    <w:rsid w:val="00E026D0"/>
    <w:rsid w:val="00E04734"/>
    <w:rsid w:val="00E1484A"/>
    <w:rsid w:val="00E17B8A"/>
    <w:rsid w:val="00E17C4D"/>
    <w:rsid w:val="00E21DBF"/>
    <w:rsid w:val="00E24B33"/>
    <w:rsid w:val="00E30995"/>
    <w:rsid w:val="00E41BBD"/>
    <w:rsid w:val="00E44E5B"/>
    <w:rsid w:val="00E50415"/>
    <w:rsid w:val="00E52C17"/>
    <w:rsid w:val="00E644C2"/>
    <w:rsid w:val="00E664F6"/>
    <w:rsid w:val="00E67808"/>
    <w:rsid w:val="00E70DDB"/>
    <w:rsid w:val="00E7246D"/>
    <w:rsid w:val="00E72766"/>
    <w:rsid w:val="00E72D97"/>
    <w:rsid w:val="00E755D2"/>
    <w:rsid w:val="00E75CA7"/>
    <w:rsid w:val="00E776B7"/>
    <w:rsid w:val="00E87B07"/>
    <w:rsid w:val="00E92491"/>
    <w:rsid w:val="00E94D34"/>
    <w:rsid w:val="00EA0C72"/>
    <w:rsid w:val="00EA5D67"/>
    <w:rsid w:val="00EB2FC4"/>
    <w:rsid w:val="00EB6A3D"/>
    <w:rsid w:val="00EC0C89"/>
    <w:rsid w:val="00EC4E79"/>
    <w:rsid w:val="00EC76D4"/>
    <w:rsid w:val="00ED051E"/>
    <w:rsid w:val="00ED0754"/>
    <w:rsid w:val="00ED24E1"/>
    <w:rsid w:val="00ED7597"/>
    <w:rsid w:val="00EE06FE"/>
    <w:rsid w:val="00EE2C54"/>
    <w:rsid w:val="00EE4464"/>
    <w:rsid w:val="00EF037F"/>
    <w:rsid w:val="00EF0C04"/>
    <w:rsid w:val="00EF0C8F"/>
    <w:rsid w:val="00EF4D8C"/>
    <w:rsid w:val="00EF78E8"/>
    <w:rsid w:val="00F02CB8"/>
    <w:rsid w:val="00F036B3"/>
    <w:rsid w:val="00F05C25"/>
    <w:rsid w:val="00F05F54"/>
    <w:rsid w:val="00F06620"/>
    <w:rsid w:val="00F10723"/>
    <w:rsid w:val="00F124C3"/>
    <w:rsid w:val="00F15EDA"/>
    <w:rsid w:val="00F16DBD"/>
    <w:rsid w:val="00F21A18"/>
    <w:rsid w:val="00F21E76"/>
    <w:rsid w:val="00F315EB"/>
    <w:rsid w:val="00F31C41"/>
    <w:rsid w:val="00F37AD5"/>
    <w:rsid w:val="00F4124F"/>
    <w:rsid w:val="00F437B8"/>
    <w:rsid w:val="00F44BEF"/>
    <w:rsid w:val="00F44E1C"/>
    <w:rsid w:val="00F52B95"/>
    <w:rsid w:val="00F5531F"/>
    <w:rsid w:val="00F55592"/>
    <w:rsid w:val="00F55B6E"/>
    <w:rsid w:val="00F605E4"/>
    <w:rsid w:val="00F60B37"/>
    <w:rsid w:val="00F65DC4"/>
    <w:rsid w:val="00F6629B"/>
    <w:rsid w:val="00F77CAC"/>
    <w:rsid w:val="00F809BF"/>
    <w:rsid w:val="00F83A26"/>
    <w:rsid w:val="00F90264"/>
    <w:rsid w:val="00F90B35"/>
    <w:rsid w:val="00F93249"/>
    <w:rsid w:val="00F94C82"/>
    <w:rsid w:val="00FA0139"/>
    <w:rsid w:val="00FA0FE0"/>
    <w:rsid w:val="00FA2564"/>
    <w:rsid w:val="00FA649B"/>
    <w:rsid w:val="00FA7F8E"/>
    <w:rsid w:val="00FB1E2C"/>
    <w:rsid w:val="00FC19C0"/>
    <w:rsid w:val="00FC1AC9"/>
    <w:rsid w:val="00FC1F98"/>
    <w:rsid w:val="00FC2F42"/>
    <w:rsid w:val="00FC4C55"/>
    <w:rsid w:val="00FD4F81"/>
    <w:rsid w:val="00FD5C30"/>
    <w:rsid w:val="00FE5A7F"/>
    <w:rsid w:val="00FE5C85"/>
    <w:rsid w:val="00FE5E8C"/>
    <w:rsid w:val="00FE6BDD"/>
    <w:rsid w:val="00FE72E1"/>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B22B-C5EC-4DE9-9469-2108C9D1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2018-09-05T08:02:00Z</cp:lastPrinted>
  <dcterms:created xsi:type="dcterms:W3CDTF">2019-02-21T11:10:00Z</dcterms:created>
  <dcterms:modified xsi:type="dcterms:W3CDTF">2019-02-21T11:10:00Z</dcterms:modified>
</cp:coreProperties>
</file>