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6D" w:rsidRPr="00DC16BF" w:rsidRDefault="00D53CEE" w:rsidP="00D53CEE">
      <w:pPr>
        <w:jc w:val="center"/>
        <w:rPr>
          <w:rFonts w:ascii="Times New Roman" w:hAnsi="Times New Roman" w:cs="Times New Roman"/>
          <w:b/>
          <w:sz w:val="24"/>
          <w:szCs w:val="24"/>
        </w:rPr>
      </w:pPr>
      <w:r w:rsidRPr="00DC16BF">
        <w:rPr>
          <w:rFonts w:ascii="Times New Roman" w:hAnsi="Times New Roman" w:cs="Times New Roman"/>
          <w:b/>
          <w:sz w:val="24"/>
          <w:szCs w:val="24"/>
        </w:rPr>
        <w:t>THE REPUBLIC OF UGANDA</w:t>
      </w:r>
    </w:p>
    <w:p w:rsidR="00D53CEE" w:rsidRPr="00DC16BF" w:rsidRDefault="00D53CEE" w:rsidP="00D53CEE">
      <w:pPr>
        <w:jc w:val="center"/>
        <w:rPr>
          <w:rFonts w:ascii="Times New Roman" w:hAnsi="Times New Roman" w:cs="Times New Roman"/>
          <w:b/>
          <w:sz w:val="24"/>
          <w:szCs w:val="24"/>
        </w:rPr>
      </w:pPr>
      <w:r w:rsidRPr="00DC16BF">
        <w:rPr>
          <w:rFonts w:ascii="Times New Roman" w:hAnsi="Times New Roman" w:cs="Times New Roman"/>
          <w:b/>
          <w:sz w:val="24"/>
          <w:szCs w:val="24"/>
        </w:rPr>
        <w:t>IN THE HIGH COURT OF UGANDA AT KAMPALA</w:t>
      </w:r>
    </w:p>
    <w:p w:rsidR="00D53CEE" w:rsidRPr="00DC16BF" w:rsidRDefault="00D53CEE" w:rsidP="00D53CEE">
      <w:pPr>
        <w:jc w:val="center"/>
        <w:rPr>
          <w:rFonts w:ascii="Times New Roman" w:hAnsi="Times New Roman" w:cs="Times New Roman"/>
          <w:b/>
          <w:sz w:val="24"/>
          <w:szCs w:val="24"/>
        </w:rPr>
      </w:pPr>
      <w:r w:rsidRPr="00DC16BF">
        <w:rPr>
          <w:rFonts w:ascii="Times New Roman" w:hAnsi="Times New Roman" w:cs="Times New Roman"/>
          <w:b/>
          <w:sz w:val="24"/>
          <w:szCs w:val="24"/>
        </w:rPr>
        <w:t>(LAND DIVISION)</w:t>
      </w:r>
    </w:p>
    <w:p w:rsidR="009258D5" w:rsidRPr="00DC16BF" w:rsidRDefault="009258D5" w:rsidP="00D53CEE">
      <w:pPr>
        <w:jc w:val="center"/>
        <w:rPr>
          <w:rFonts w:ascii="Times New Roman" w:hAnsi="Times New Roman" w:cs="Times New Roman"/>
          <w:b/>
          <w:sz w:val="24"/>
          <w:szCs w:val="24"/>
        </w:rPr>
      </w:pPr>
    </w:p>
    <w:p w:rsidR="00D53CEE" w:rsidRPr="00DC16BF" w:rsidRDefault="000A5362" w:rsidP="00D53CEE">
      <w:pPr>
        <w:jc w:val="center"/>
        <w:rPr>
          <w:rFonts w:ascii="Times New Roman" w:hAnsi="Times New Roman" w:cs="Times New Roman"/>
          <w:b/>
          <w:sz w:val="24"/>
          <w:szCs w:val="24"/>
        </w:rPr>
      </w:pPr>
      <w:proofErr w:type="gramStart"/>
      <w:r w:rsidRPr="00DC16BF">
        <w:rPr>
          <w:rFonts w:ascii="Times New Roman" w:hAnsi="Times New Roman" w:cs="Times New Roman"/>
          <w:b/>
          <w:sz w:val="24"/>
          <w:szCs w:val="24"/>
        </w:rPr>
        <w:t>MISC. APPLICATION NO.</w:t>
      </w:r>
      <w:proofErr w:type="gramEnd"/>
      <w:r w:rsidRPr="00DC16BF">
        <w:rPr>
          <w:rFonts w:ascii="Times New Roman" w:hAnsi="Times New Roman" w:cs="Times New Roman"/>
          <w:b/>
          <w:sz w:val="24"/>
          <w:szCs w:val="24"/>
        </w:rPr>
        <w:t xml:space="preserve"> 153</w:t>
      </w:r>
      <w:r w:rsidR="001F1E10" w:rsidRPr="00DC16BF">
        <w:rPr>
          <w:rFonts w:ascii="Times New Roman" w:hAnsi="Times New Roman" w:cs="Times New Roman"/>
          <w:b/>
          <w:sz w:val="24"/>
          <w:szCs w:val="24"/>
        </w:rPr>
        <w:t>6</w:t>
      </w:r>
      <w:r w:rsidR="00D53CEE" w:rsidRPr="00DC16BF">
        <w:rPr>
          <w:rFonts w:ascii="Times New Roman" w:hAnsi="Times New Roman" w:cs="Times New Roman"/>
          <w:b/>
          <w:sz w:val="24"/>
          <w:szCs w:val="24"/>
        </w:rPr>
        <w:t xml:space="preserve"> OF 2017</w:t>
      </w:r>
    </w:p>
    <w:p w:rsidR="00D53CEE" w:rsidRPr="00DC16BF" w:rsidRDefault="00D53CEE" w:rsidP="00D53CEE">
      <w:pPr>
        <w:jc w:val="center"/>
        <w:rPr>
          <w:rFonts w:ascii="Times New Roman" w:hAnsi="Times New Roman" w:cs="Times New Roman"/>
          <w:b/>
          <w:sz w:val="24"/>
          <w:szCs w:val="24"/>
        </w:rPr>
      </w:pPr>
      <w:r w:rsidRPr="00DC16BF">
        <w:rPr>
          <w:rFonts w:ascii="Times New Roman" w:hAnsi="Times New Roman" w:cs="Times New Roman"/>
          <w:b/>
          <w:sz w:val="24"/>
          <w:szCs w:val="24"/>
        </w:rPr>
        <w:t>(ARISING FROM CIVIL SUIT NO. 772 OF 2017)</w:t>
      </w:r>
    </w:p>
    <w:p w:rsidR="00D53CEE" w:rsidRPr="00DC16BF" w:rsidRDefault="00D53CEE" w:rsidP="00D53CEE">
      <w:pPr>
        <w:jc w:val="center"/>
        <w:rPr>
          <w:rFonts w:ascii="Times New Roman" w:hAnsi="Times New Roman" w:cs="Times New Roman"/>
          <w:b/>
          <w:sz w:val="24"/>
          <w:szCs w:val="24"/>
        </w:rPr>
      </w:pPr>
    </w:p>
    <w:p w:rsidR="00D53CEE" w:rsidRPr="00DC16BF" w:rsidRDefault="00D53CEE" w:rsidP="00D53CEE">
      <w:pPr>
        <w:jc w:val="both"/>
        <w:rPr>
          <w:rFonts w:ascii="Times New Roman" w:hAnsi="Times New Roman" w:cs="Times New Roman"/>
          <w:i/>
          <w:sz w:val="24"/>
          <w:szCs w:val="24"/>
        </w:rPr>
      </w:pPr>
      <w:r w:rsidRPr="00DC16BF">
        <w:rPr>
          <w:rFonts w:ascii="Times New Roman" w:hAnsi="Times New Roman" w:cs="Times New Roman"/>
          <w:b/>
          <w:sz w:val="24"/>
          <w:szCs w:val="24"/>
        </w:rPr>
        <w:t>MUTUMBA ZAITUNI (</w:t>
      </w:r>
      <w:r w:rsidRPr="00DC16BF">
        <w:rPr>
          <w:rFonts w:ascii="Times New Roman" w:hAnsi="Times New Roman" w:cs="Times New Roman"/>
          <w:i/>
          <w:sz w:val="24"/>
          <w:szCs w:val="24"/>
        </w:rPr>
        <w:t>Suing through her</w:t>
      </w:r>
    </w:p>
    <w:p w:rsidR="00D53CEE" w:rsidRPr="00DC16BF" w:rsidRDefault="0093586C" w:rsidP="00D53CEE">
      <w:pPr>
        <w:jc w:val="both"/>
        <w:rPr>
          <w:rFonts w:ascii="Times New Roman" w:hAnsi="Times New Roman" w:cs="Times New Roman"/>
          <w:b/>
          <w:sz w:val="24"/>
          <w:szCs w:val="24"/>
        </w:rPr>
      </w:pPr>
      <w:r w:rsidRPr="00DC16BF">
        <w:rPr>
          <w:rFonts w:ascii="Times New Roman" w:hAnsi="Times New Roman" w:cs="Times New Roman"/>
          <w:i/>
          <w:sz w:val="24"/>
          <w:szCs w:val="24"/>
        </w:rPr>
        <w:t>Lawful</w:t>
      </w:r>
      <w:r w:rsidR="00D53CEE" w:rsidRPr="00DC16BF">
        <w:rPr>
          <w:rFonts w:ascii="Times New Roman" w:hAnsi="Times New Roman" w:cs="Times New Roman"/>
          <w:i/>
          <w:sz w:val="24"/>
          <w:szCs w:val="24"/>
        </w:rPr>
        <w:t xml:space="preserve"> Attorney (ABUBAKER MOHAMMEDI</w:t>
      </w:r>
      <w:proofErr w:type="gramStart"/>
      <w:r w:rsidR="00D53CEE" w:rsidRPr="00DC16BF">
        <w:rPr>
          <w:rFonts w:ascii="Times New Roman" w:hAnsi="Times New Roman" w:cs="Times New Roman"/>
          <w:i/>
          <w:sz w:val="24"/>
          <w:szCs w:val="24"/>
        </w:rPr>
        <w:t xml:space="preserve">) </w:t>
      </w:r>
      <w:r w:rsidR="00D53CEE" w:rsidRPr="00DC16BF">
        <w:rPr>
          <w:rFonts w:ascii="Times New Roman" w:hAnsi="Times New Roman" w:cs="Times New Roman"/>
          <w:sz w:val="24"/>
          <w:szCs w:val="24"/>
        </w:rPr>
        <w:t>:</w:t>
      </w:r>
      <w:proofErr w:type="gramEnd"/>
      <w:r w:rsidR="00D53CEE" w:rsidRPr="00DC16BF">
        <w:rPr>
          <w:rFonts w:ascii="Times New Roman" w:hAnsi="Times New Roman" w:cs="Times New Roman"/>
          <w:sz w:val="24"/>
          <w:szCs w:val="24"/>
        </w:rPr>
        <w:t xml:space="preserve">:::::::::::::::::: </w:t>
      </w:r>
      <w:r w:rsidR="00D53CEE" w:rsidRPr="00DC16BF">
        <w:rPr>
          <w:rFonts w:ascii="Times New Roman" w:hAnsi="Times New Roman" w:cs="Times New Roman"/>
          <w:b/>
          <w:sz w:val="24"/>
          <w:szCs w:val="24"/>
        </w:rPr>
        <w:t>APPLICANT</w:t>
      </w:r>
    </w:p>
    <w:p w:rsidR="00D53CEE" w:rsidRPr="00DC16BF" w:rsidRDefault="00D53CEE" w:rsidP="00D53CEE">
      <w:pPr>
        <w:jc w:val="both"/>
        <w:rPr>
          <w:rFonts w:ascii="Times New Roman" w:hAnsi="Times New Roman" w:cs="Times New Roman"/>
          <w:b/>
          <w:sz w:val="24"/>
          <w:szCs w:val="24"/>
        </w:rPr>
      </w:pPr>
      <w:r w:rsidRPr="00DC16BF">
        <w:rPr>
          <w:rFonts w:ascii="Times New Roman" w:hAnsi="Times New Roman" w:cs="Times New Roman"/>
          <w:sz w:val="24"/>
          <w:szCs w:val="24"/>
        </w:rPr>
        <w:tab/>
      </w:r>
      <w:r w:rsidRPr="00DC16BF">
        <w:rPr>
          <w:rFonts w:ascii="Times New Roman" w:hAnsi="Times New Roman" w:cs="Times New Roman"/>
          <w:sz w:val="24"/>
          <w:szCs w:val="24"/>
        </w:rPr>
        <w:tab/>
      </w:r>
      <w:r w:rsidRPr="00DC16BF">
        <w:rPr>
          <w:rFonts w:ascii="Times New Roman" w:hAnsi="Times New Roman" w:cs="Times New Roman"/>
          <w:sz w:val="24"/>
          <w:szCs w:val="24"/>
        </w:rPr>
        <w:tab/>
      </w:r>
      <w:r w:rsidRPr="00DC16BF">
        <w:rPr>
          <w:rFonts w:ascii="Times New Roman" w:hAnsi="Times New Roman" w:cs="Times New Roman"/>
          <w:sz w:val="24"/>
          <w:szCs w:val="24"/>
        </w:rPr>
        <w:tab/>
      </w:r>
      <w:r w:rsidRPr="00DC16BF">
        <w:rPr>
          <w:rFonts w:ascii="Times New Roman" w:hAnsi="Times New Roman" w:cs="Times New Roman"/>
          <w:sz w:val="24"/>
          <w:szCs w:val="24"/>
        </w:rPr>
        <w:tab/>
      </w:r>
      <w:r w:rsidRPr="00DC16BF">
        <w:rPr>
          <w:rFonts w:ascii="Times New Roman" w:hAnsi="Times New Roman" w:cs="Times New Roman"/>
          <w:sz w:val="24"/>
          <w:szCs w:val="24"/>
        </w:rPr>
        <w:tab/>
      </w:r>
      <w:r w:rsidRPr="00DC16BF">
        <w:rPr>
          <w:rFonts w:ascii="Times New Roman" w:hAnsi="Times New Roman" w:cs="Times New Roman"/>
          <w:b/>
          <w:sz w:val="24"/>
          <w:szCs w:val="24"/>
        </w:rPr>
        <w:t>V  E R S U S</w:t>
      </w:r>
    </w:p>
    <w:p w:rsidR="00D53CEE" w:rsidRPr="00DC16BF" w:rsidRDefault="00D53CEE" w:rsidP="00D53CEE">
      <w:pPr>
        <w:pStyle w:val="ListParagraph"/>
        <w:numPr>
          <w:ilvl w:val="0"/>
          <w:numId w:val="1"/>
        </w:numPr>
        <w:jc w:val="both"/>
        <w:rPr>
          <w:rFonts w:ascii="Times New Roman" w:hAnsi="Times New Roman" w:cs="Times New Roman"/>
          <w:b/>
          <w:sz w:val="24"/>
          <w:szCs w:val="24"/>
        </w:rPr>
      </w:pPr>
      <w:r w:rsidRPr="00DC16BF">
        <w:rPr>
          <w:rFonts w:ascii="Times New Roman" w:hAnsi="Times New Roman" w:cs="Times New Roman"/>
          <w:b/>
          <w:sz w:val="24"/>
          <w:szCs w:val="24"/>
        </w:rPr>
        <w:t>CRANE BANK LIMITED (</w:t>
      </w:r>
      <w:r w:rsidRPr="00DC16BF">
        <w:rPr>
          <w:rFonts w:ascii="Times New Roman" w:hAnsi="Times New Roman" w:cs="Times New Roman"/>
          <w:b/>
          <w:i/>
          <w:sz w:val="24"/>
          <w:szCs w:val="24"/>
        </w:rPr>
        <w:t>In Receivership)</w:t>
      </w:r>
      <w:bookmarkStart w:id="0" w:name="_GoBack"/>
      <w:bookmarkEnd w:id="0"/>
    </w:p>
    <w:p w:rsidR="00D53CEE" w:rsidRPr="00DC16BF" w:rsidRDefault="00D53CEE" w:rsidP="00D53CEE">
      <w:pPr>
        <w:pStyle w:val="ListParagraph"/>
        <w:numPr>
          <w:ilvl w:val="0"/>
          <w:numId w:val="1"/>
        </w:numPr>
        <w:jc w:val="both"/>
        <w:rPr>
          <w:rFonts w:ascii="Times New Roman" w:hAnsi="Times New Roman" w:cs="Times New Roman"/>
          <w:b/>
          <w:sz w:val="24"/>
          <w:szCs w:val="24"/>
        </w:rPr>
      </w:pPr>
      <w:r w:rsidRPr="00DC16BF">
        <w:rPr>
          <w:rFonts w:ascii="Times New Roman" w:hAnsi="Times New Roman" w:cs="Times New Roman"/>
          <w:b/>
          <w:sz w:val="24"/>
          <w:szCs w:val="24"/>
        </w:rPr>
        <w:t>DFCU BANK LIMITED</w:t>
      </w:r>
      <w:r w:rsidR="00C165D2" w:rsidRPr="00DC16BF">
        <w:rPr>
          <w:rFonts w:ascii="Times New Roman" w:hAnsi="Times New Roman" w:cs="Times New Roman"/>
          <w:b/>
          <w:sz w:val="24"/>
          <w:szCs w:val="24"/>
        </w:rPr>
        <w:t xml:space="preserve"> :::::::::::::::::::::::::::::::::::::::::::::: RESPONDENTS</w:t>
      </w:r>
    </w:p>
    <w:p w:rsidR="00D53CEE" w:rsidRPr="00DC16BF" w:rsidRDefault="00D53CEE" w:rsidP="00D53CEE">
      <w:pPr>
        <w:pStyle w:val="ListParagraph"/>
        <w:numPr>
          <w:ilvl w:val="0"/>
          <w:numId w:val="1"/>
        </w:numPr>
        <w:jc w:val="both"/>
        <w:rPr>
          <w:rFonts w:ascii="Times New Roman" w:hAnsi="Times New Roman" w:cs="Times New Roman"/>
          <w:b/>
          <w:sz w:val="24"/>
          <w:szCs w:val="24"/>
        </w:rPr>
      </w:pPr>
      <w:r w:rsidRPr="00DC16BF">
        <w:rPr>
          <w:rFonts w:ascii="Times New Roman" w:hAnsi="Times New Roman" w:cs="Times New Roman"/>
          <w:b/>
          <w:sz w:val="24"/>
          <w:szCs w:val="24"/>
        </w:rPr>
        <w:t>JAMES MUTUMBA</w:t>
      </w:r>
    </w:p>
    <w:p w:rsidR="00D53CEE" w:rsidRPr="00DC16BF" w:rsidRDefault="00D53CEE" w:rsidP="00D53CEE">
      <w:pPr>
        <w:jc w:val="both"/>
        <w:rPr>
          <w:rFonts w:ascii="Times New Roman" w:hAnsi="Times New Roman" w:cs="Times New Roman"/>
          <w:b/>
          <w:sz w:val="24"/>
          <w:szCs w:val="24"/>
        </w:rPr>
      </w:pPr>
    </w:p>
    <w:p w:rsidR="00D53CEE" w:rsidRPr="00DC16BF" w:rsidRDefault="00D53CEE" w:rsidP="00D53CEE">
      <w:pPr>
        <w:jc w:val="both"/>
        <w:rPr>
          <w:rFonts w:ascii="Times New Roman" w:hAnsi="Times New Roman" w:cs="Times New Roman"/>
          <w:b/>
          <w:sz w:val="24"/>
          <w:szCs w:val="24"/>
        </w:rPr>
      </w:pPr>
      <w:r w:rsidRPr="00DC16BF">
        <w:rPr>
          <w:rFonts w:ascii="Times New Roman" w:hAnsi="Times New Roman" w:cs="Times New Roman"/>
          <w:b/>
          <w:sz w:val="24"/>
          <w:szCs w:val="24"/>
        </w:rPr>
        <w:t>BEFORE:</w:t>
      </w:r>
      <w:r w:rsidRPr="00DC16BF">
        <w:rPr>
          <w:rFonts w:ascii="Times New Roman" w:hAnsi="Times New Roman" w:cs="Times New Roman"/>
          <w:b/>
          <w:sz w:val="24"/>
          <w:szCs w:val="24"/>
        </w:rPr>
        <w:tab/>
        <w:t>HON. MR. JUSTICE HENRY I. KAWESA</w:t>
      </w:r>
    </w:p>
    <w:p w:rsidR="00D53CEE" w:rsidRPr="00DC16BF" w:rsidRDefault="00D53CEE" w:rsidP="00D53CEE">
      <w:pPr>
        <w:jc w:val="both"/>
        <w:rPr>
          <w:rFonts w:ascii="Times New Roman" w:hAnsi="Times New Roman" w:cs="Times New Roman"/>
          <w:b/>
          <w:sz w:val="24"/>
          <w:szCs w:val="24"/>
        </w:rPr>
      </w:pPr>
    </w:p>
    <w:p w:rsidR="00D53CEE" w:rsidRPr="00DC16BF" w:rsidRDefault="00D53CEE" w:rsidP="00D53CEE">
      <w:pPr>
        <w:jc w:val="both"/>
        <w:rPr>
          <w:rFonts w:ascii="Times New Roman" w:hAnsi="Times New Roman" w:cs="Times New Roman"/>
          <w:b/>
          <w:sz w:val="24"/>
          <w:szCs w:val="24"/>
        </w:rPr>
      </w:pPr>
      <w:r w:rsidRPr="00DC16BF">
        <w:rPr>
          <w:rFonts w:ascii="Times New Roman" w:hAnsi="Times New Roman" w:cs="Times New Roman"/>
          <w:b/>
          <w:sz w:val="24"/>
          <w:szCs w:val="24"/>
        </w:rPr>
        <w:t>RULING</w:t>
      </w:r>
    </w:p>
    <w:p w:rsidR="00D53CEE" w:rsidRPr="00DC16BF" w:rsidRDefault="005D177D" w:rsidP="00FC1877">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This is an application brought under </w:t>
      </w:r>
      <w:r w:rsidRPr="00DC16BF">
        <w:rPr>
          <w:rFonts w:ascii="Times New Roman" w:hAnsi="Times New Roman" w:cs="Times New Roman"/>
          <w:b/>
          <w:sz w:val="24"/>
          <w:szCs w:val="24"/>
        </w:rPr>
        <w:t xml:space="preserve">Section 98 </w:t>
      </w:r>
      <w:r w:rsidRPr="00DC16BF">
        <w:rPr>
          <w:rFonts w:ascii="Times New Roman" w:hAnsi="Times New Roman" w:cs="Times New Roman"/>
          <w:sz w:val="24"/>
          <w:szCs w:val="24"/>
        </w:rPr>
        <w:t>of the</w:t>
      </w:r>
      <w:r w:rsidRPr="00DC16BF">
        <w:rPr>
          <w:rFonts w:ascii="Times New Roman" w:hAnsi="Times New Roman" w:cs="Times New Roman"/>
          <w:b/>
          <w:sz w:val="24"/>
          <w:szCs w:val="24"/>
        </w:rPr>
        <w:t xml:space="preserve"> Civil Procedure </w:t>
      </w:r>
      <w:r w:rsidR="004D2903" w:rsidRPr="00DC16BF">
        <w:rPr>
          <w:rFonts w:ascii="Times New Roman" w:hAnsi="Times New Roman" w:cs="Times New Roman"/>
          <w:b/>
          <w:sz w:val="24"/>
          <w:szCs w:val="24"/>
        </w:rPr>
        <w:t>Act</w:t>
      </w:r>
      <w:r w:rsidR="006D458F" w:rsidRPr="00DC16BF">
        <w:rPr>
          <w:rFonts w:ascii="Times New Roman" w:hAnsi="Times New Roman" w:cs="Times New Roman"/>
          <w:sz w:val="24"/>
          <w:szCs w:val="24"/>
        </w:rPr>
        <w:t xml:space="preserve"> and </w:t>
      </w:r>
      <w:r w:rsidR="00F12965" w:rsidRPr="00DC16BF">
        <w:rPr>
          <w:rFonts w:ascii="Times New Roman" w:hAnsi="Times New Roman" w:cs="Times New Roman"/>
          <w:b/>
          <w:sz w:val="24"/>
          <w:szCs w:val="24"/>
        </w:rPr>
        <w:t xml:space="preserve">O.41, R1 1&amp; 9 </w:t>
      </w:r>
      <w:r w:rsidR="00F12965" w:rsidRPr="00DC16BF">
        <w:rPr>
          <w:rFonts w:ascii="Times New Roman" w:hAnsi="Times New Roman" w:cs="Times New Roman"/>
          <w:sz w:val="24"/>
          <w:szCs w:val="24"/>
        </w:rPr>
        <w:t xml:space="preserve">of the </w:t>
      </w:r>
      <w:r w:rsidR="00F12965" w:rsidRPr="00DC16BF">
        <w:rPr>
          <w:rFonts w:ascii="Times New Roman" w:hAnsi="Times New Roman" w:cs="Times New Roman"/>
          <w:b/>
          <w:sz w:val="24"/>
          <w:szCs w:val="24"/>
        </w:rPr>
        <w:t>Civil Procedure Rules</w:t>
      </w:r>
      <w:r w:rsidRPr="00DC16BF">
        <w:rPr>
          <w:rFonts w:ascii="Times New Roman" w:hAnsi="Times New Roman" w:cs="Times New Roman"/>
          <w:sz w:val="24"/>
          <w:szCs w:val="24"/>
        </w:rPr>
        <w:t xml:space="preserve"> for a temporary injunction to restrain the 2</w:t>
      </w:r>
      <w:r w:rsidRPr="00DC16BF">
        <w:rPr>
          <w:rFonts w:ascii="Times New Roman" w:hAnsi="Times New Roman" w:cs="Times New Roman"/>
          <w:sz w:val="24"/>
          <w:szCs w:val="24"/>
          <w:vertAlign w:val="superscript"/>
        </w:rPr>
        <w:t>nd</w:t>
      </w:r>
      <w:r w:rsidRPr="00DC16BF">
        <w:rPr>
          <w:rFonts w:ascii="Times New Roman" w:hAnsi="Times New Roman" w:cs="Times New Roman"/>
          <w:sz w:val="24"/>
          <w:szCs w:val="24"/>
        </w:rPr>
        <w:t xml:space="preserve"> Respondent; its servants, agents</w:t>
      </w:r>
      <w:r w:rsidR="00BF5088" w:rsidRPr="00DC16BF">
        <w:rPr>
          <w:rFonts w:ascii="Times New Roman" w:hAnsi="Times New Roman" w:cs="Times New Roman"/>
          <w:sz w:val="24"/>
          <w:szCs w:val="24"/>
        </w:rPr>
        <w:t>, workmen</w:t>
      </w:r>
      <w:r w:rsidR="00F12965" w:rsidRPr="00DC16BF">
        <w:rPr>
          <w:rFonts w:ascii="Times New Roman" w:hAnsi="Times New Roman" w:cs="Times New Roman"/>
          <w:sz w:val="24"/>
          <w:szCs w:val="24"/>
        </w:rPr>
        <w:t>, proxies</w:t>
      </w:r>
      <w:r w:rsidR="00BF5088" w:rsidRPr="00DC16BF">
        <w:rPr>
          <w:rFonts w:ascii="Times New Roman" w:hAnsi="Times New Roman" w:cs="Times New Roman"/>
          <w:sz w:val="24"/>
          <w:szCs w:val="24"/>
        </w:rPr>
        <w:t xml:space="preserve"> and or persons claiming under it from </w:t>
      </w:r>
      <w:r w:rsidR="00955D1F" w:rsidRPr="00DC16BF">
        <w:rPr>
          <w:rFonts w:ascii="Times New Roman" w:hAnsi="Times New Roman" w:cs="Times New Roman"/>
          <w:sz w:val="24"/>
          <w:szCs w:val="24"/>
        </w:rPr>
        <w:t xml:space="preserve">selling, evicting the Applicant or otherwise </w:t>
      </w:r>
      <w:r w:rsidR="00BF5088" w:rsidRPr="00DC16BF">
        <w:rPr>
          <w:rFonts w:ascii="Times New Roman" w:hAnsi="Times New Roman" w:cs="Times New Roman"/>
          <w:sz w:val="24"/>
          <w:szCs w:val="24"/>
        </w:rPr>
        <w:t>interfering with the Applicant’s use and occupation of the property comprised in Kyadondo Block 265 plot 4909 at Bunamwaya, until the final disposal of Civil Suit No. 772 of 2017.</w:t>
      </w:r>
    </w:p>
    <w:p w:rsidR="00BF5088" w:rsidRPr="00DC16BF" w:rsidRDefault="00BF5088" w:rsidP="00FC1877">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The application is supported by the affidavit of Mr. Abubakari</w:t>
      </w:r>
      <w:r w:rsidR="00FC1877" w:rsidRPr="00DC16BF">
        <w:rPr>
          <w:rFonts w:ascii="Times New Roman" w:hAnsi="Times New Roman" w:cs="Times New Roman"/>
          <w:sz w:val="24"/>
          <w:szCs w:val="24"/>
        </w:rPr>
        <w:t xml:space="preserve"> Mohammed the lawful Attorney of the Applicant – Mutumba Zaitun.</w:t>
      </w:r>
    </w:p>
    <w:p w:rsidR="00FC1877" w:rsidRPr="00DC16BF" w:rsidRDefault="00FC1877" w:rsidP="00FC1877">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The 2</w:t>
      </w:r>
      <w:r w:rsidRPr="00DC16BF">
        <w:rPr>
          <w:rFonts w:ascii="Times New Roman" w:hAnsi="Times New Roman" w:cs="Times New Roman"/>
          <w:sz w:val="24"/>
          <w:szCs w:val="24"/>
          <w:vertAlign w:val="superscript"/>
        </w:rPr>
        <w:t>nd</w:t>
      </w:r>
      <w:r w:rsidRPr="00DC16BF">
        <w:rPr>
          <w:rFonts w:ascii="Times New Roman" w:hAnsi="Times New Roman" w:cs="Times New Roman"/>
          <w:sz w:val="24"/>
          <w:szCs w:val="24"/>
        </w:rPr>
        <w:t xml:space="preserve"> Respondent swore an affidavit by Muhammad S. Kiwanuka in opposition of the application.  The 1</w:t>
      </w:r>
      <w:r w:rsidRPr="00DC16BF">
        <w:rPr>
          <w:rFonts w:ascii="Times New Roman" w:hAnsi="Times New Roman" w:cs="Times New Roman"/>
          <w:sz w:val="24"/>
          <w:szCs w:val="24"/>
          <w:vertAlign w:val="superscript"/>
        </w:rPr>
        <w:t>st</w:t>
      </w:r>
      <w:r w:rsidRPr="00DC16BF">
        <w:rPr>
          <w:rFonts w:ascii="Times New Roman" w:hAnsi="Times New Roman" w:cs="Times New Roman"/>
          <w:sz w:val="24"/>
          <w:szCs w:val="24"/>
        </w:rPr>
        <w:t xml:space="preserve"> Respondent also opposed the </w:t>
      </w:r>
      <w:proofErr w:type="gramStart"/>
      <w:r w:rsidRPr="00DC16BF">
        <w:rPr>
          <w:rFonts w:ascii="Times New Roman" w:hAnsi="Times New Roman" w:cs="Times New Roman"/>
          <w:sz w:val="24"/>
          <w:szCs w:val="24"/>
        </w:rPr>
        <w:t>application vide</w:t>
      </w:r>
      <w:proofErr w:type="gramEnd"/>
      <w:r w:rsidR="00E00E75" w:rsidRPr="00DC16BF">
        <w:rPr>
          <w:rFonts w:ascii="Times New Roman" w:hAnsi="Times New Roman" w:cs="Times New Roman"/>
          <w:sz w:val="24"/>
          <w:szCs w:val="24"/>
        </w:rPr>
        <w:t xml:space="preserve"> an</w:t>
      </w:r>
      <w:r w:rsidRPr="00DC16BF">
        <w:rPr>
          <w:rFonts w:ascii="Times New Roman" w:hAnsi="Times New Roman" w:cs="Times New Roman"/>
          <w:sz w:val="24"/>
          <w:szCs w:val="24"/>
        </w:rPr>
        <w:t xml:space="preserve"> affidavit sworn by Mukiibi Semakula.  The 3</w:t>
      </w:r>
      <w:r w:rsidRPr="00DC16BF">
        <w:rPr>
          <w:rFonts w:ascii="Times New Roman" w:hAnsi="Times New Roman" w:cs="Times New Roman"/>
          <w:sz w:val="24"/>
          <w:szCs w:val="24"/>
          <w:vertAlign w:val="superscript"/>
        </w:rPr>
        <w:t>rd</w:t>
      </w:r>
      <w:r w:rsidRPr="00DC16BF">
        <w:rPr>
          <w:rFonts w:ascii="Times New Roman" w:hAnsi="Times New Roman" w:cs="Times New Roman"/>
          <w:sz w:val="24"/>
          <w:szCs w:val="24"/>
        </w:rPr>
        <w:t xml:space="preserve"> Respondent swore an affidavit in reply in his own names.  The Applicant filed an affidavit in rejoinder through Abubakari Mohammed in which he controverted the said replies.</w:t>
      </w:r>
    </w:p>
    <w:p w:rsidR="00FC1877" w:rsidRPr="00DC16BF" w:rsidRDefault="00FC1877" w:rsidP="00D53CEE">
      <w:pPr>
        <w:jc w:val="both"/>
        <w:rPr>
          <w:rFonts w:ascii="Times New Roman" w:hAnsi="Times New Roman" w:cs="Times New Roman"/>
          <w:sz w:val="24"/>
          <w:szCs w:val="24"/>
        </w:rPr>
      </w:pPr>
    </w:p>
    <w:p w:rsidR="00FC1877" w:rsidRPr="00DC16BF" w:rsidRDefault="00FC1877" w:rsidP="00FC1877">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lastRenderedPageBreak/>
        <w:t>From the Chamber summons, the grounds for this application are not given.  However from the Applicant</w:t>
      </w:r>
      <w:r w:rsidR="004A4EF6" w:rsidRPr="00DC16BF">
        <w:rPr>
          <w:rFonts w:ascii="Times New Roman" w:hAnsi="Times New Roman" w:cs="Times New Roman"/>
          <w:sz w:val="24"/>
          <w:szCs w:val="24"/>
        </w:rPr>
        <w:t>’s</w:t>
      </w:r>
      <w:r w:rsidRPr="00DC16BF">
        <w:rPr>
          <w:rFonts w:ascii="Times New Roman" w:hAnsi="Times New Roman" w:cs="Times New Roman"/>
          <w:sz w:val="24"/>
          <w:szCs w:val="24"/>
        </w:rPr>
        <w:t xml:space="preserve"> affidavit, Abubakari Muhammed stated that the 3</w:t>
      </w:r>
      <w:r w:rsidRPr="00DC16BF">
        <w:rPr>
          <w:rFonts w:ascii="Times New Roman" w:hAnsi="Times New Roman" w:cs="Times New Roman"/>
          <w:sz w:val="24"/>
          <w:szCs w:val="24"/>
          <w:vertAlign w:val="superscript"/>
        </w:rPr>
        <w:t>rd</w:t>
      </w:r>
      <w:r w:rsidRPr="00DC16BF">
        <w:rPr>
          <w:rFonts w:ascii="Times New Roman" w:hAnsi="Times New Roman" w:cs="Times New Roman"/>
          <w:sz w:val="24"/>
          <w:szCs w:val="24"/>
        </w:rPr>
        <w:t xml:space="preserve"> Respondent (Defendant) James Mutumba had procured the Applicant’s consent for the mortgage transaction</w:t>
      </w:r>
      <w:r w:rsidR="005A0018" w:rsidRPr="00DC16BF">
        <w:rPr>
          <w:rFonts w:ascii="Times New Roman" w:hAnsi="Times New Roman" w:cs="Times New Roman"/>
          <w:sz w:val="24"/>
          <w:szCs w:val="24"/>
        </w:rPr>
        <w:t xml:space="preserve"> executed</w:t>
      </w:r>
      <w:r w:rsidR="00B47CDE" w:rsidRPr="00DC16BF">
        <w:rPr>
          <w:rFonts w:ascii="Times New Roman" w:hAnsi="Times New Roman" w:cs="Times New Roman"/>
          <w:sz w:val="24"/>
          <w:szCs w:val="24"/>
        </w:rPr>
        <w:t xml:space="preserve">, pursuant to </w:t>
      </w:r>
      <w:r w:rsidR="005A0018" w:rsidRPr="00DC16BF">
        <w:rPr>
          <w:rFonts w:ascii="Times New Roman" w:hAnsi="Times New Roman" w:cs="Times New Roman"/>
          <w:sz w:val="24"/>
          <w:szCs w:val="24"/>
        </w:rPr>
        <w:t xml:space="preserve">a loan facility for shs. 260,000,000/- </w:t>
      </w:r>
      <w:r w:rsidR="005A0018" w:rsidRPr="00DC16BF">
        <w:rPr>
          <w:rFonts w:ascii="Times New Roman" w:hAnsi="Times New Roman" w:cs="Times New Roman"/>
          <w:i/>
          <w:sz w:val="24"/>
          <w:szCs w:val="24"/>
        </w:rPr>
        <w:t>(two hundred sixty million)</w:t>
      </w:r>
      <w:r w:rsidR="005A0018" w:rsidRPr="00DC16BF">
        <w:rPr>
          <w:rFonts w:ascii="Times New Roman" w:hAnsi="Times New Roman" w:cs="Times New Roman"/>
          <w:sz w:val="24"/>
          <w:szCs w:val="24"/>
        </w:rPr>
        <w:t xml:space="preserve"> only and US$ 150,000 </w:t>
      </w:r>
      <w:r w:rsidR="006656BD" w:rsidRPr="00DC16BF">
        <w:rPr>
          <w:rFonts w:ascii="Times New Roman" w:hAnsi="Times New Roman" w:cs="Times New Roman"/>
          <w:sz w:val="24"/>
          <w:szCs w:val="24"/>
        </w:rPr>
        <w:t xml:space="preserve"> (</w:t>
      </w:r>
      <w:r w:rsidR="006656BD" w:rsidRPr="00DC16BF">
        <w:rPr>
          <w:rFonts w:ascii="Times New Roman" w:hAnsi="Times New Roman" w:cs="Times New Roman"/>
          <w:i/>
          <w:sz w:val="24"/>
          <w:szCs w:val="24"/>
        </w:rPr>
        <w:t xml:space="preserve">one hundred and fifty thousand) </w:t>
      </w:r>
      <w:r w:rsidR="005A0018" w:rsidRPr="00DC16BF">
        <w:rPr>
          <w:rFonts w:ascii="Times New Roman" w:hAnsi="Times New Roman" w:cs="Times New Roman"/>
          <w:sz w:val="24"/>
          <w:szCs w:val="24"/>
        </w:rPr>
        <w:t>by way of a bank draft, secured by land comprising in Kyadondo Block 265 Plot 4909 at Bunamwaya</w:t>
      </w:r>
      <w:r w:rsidR="006656BD" w:rsidRPr="00DC16BF">
        <w:rPr>
          <w:rFonts w:ascii="Times New Roman" w:hAnsi="Times New Roman" w:cs="Times New Roman"/>
          <w:sz w:val="24"/>
          <w:szCs w:val="24"/>
        </w:rPr>
        <w:t>.</w:t>
      </w:r>
    </w:p>
    <w:p w:rsidR="006656BD" w:rsidRPr="00DC16BF" w:rsidRDefault="006656BD" w:rsidP="00FC1877">
      <w:pPr>
        <w:spacing w:line="360" w:lineRule="auto"/>
        <w:jc w:val="both"/>
        <w:rPr>
          <w:rFonts w:ascii="Times New Roman" w:hAnsi="Times New Roman" w:cs="Times New Roman"/>
          <w:sz w:val="24"/>
          <w:szCs w:val="24"/>
        </w:rPr>
      </w:pPr>
    </w:p>
    <w:p w:rsidR="006656BD" w:rsidRPr="00DC16BF" w:rsidRDefault="006656BD" w:rsidP="00FC1877">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However the </w:t>
      </w:r>
      <w:r w:rsidR="00EC0C73" w:rsidRPr="00DC16BF">
        <w:rPr>
          <w:rFonts w:ascii="Times New Roman" w:hAnsi="Times New Roman" w:cs="Times New Roman"/>
          <w:sz w:val="24"/>
          <w:szCs w:val="24"/>
        </w:rPr>
        <w:t>A</w:t>
      </w:r>
      <w:r w:rsidRPr="00DC16BF">
        <w:rPr>
          <w:rFonts w:ascii="Times New Roman" w:hAnsi="Times New Roman" w:cs="Times New Roman"/>
          <w:sz w:val="24"/>
          <w:szCs w:val="24"/>
        </w:rPr>
        <w:t>pplicant discovered that in 2016, the 3</w:t>
      </w:r>
      <w:r w:rsidRPr="00DC16BF">
        <w:rPr>
          <w:rFonts w:ascii="Times New Roman" w:hAnsi="Times New Roman" w:cs="Times New Roman"/>
          <w:sz w:val="24"/>
          <w:szCs w:val="24"/>
          <w:vertAlign w:val="superscript"/>
        </w:rPr>
        <w:t>rd</w:t>
      </w:r>
      <w:r w:rsidRPr="00DC16BF">
        <w:rPr>
          <w:rFonts w:ascii="Times New Roman" w:hAnsi="Times New Roman" w:cs="Times New Roman"/>
          <w:sz w:val="24"/>
          <w:szCs w:val="24"/>
        </w:rPr>
        <w:t xml:space="preserve"> Defendant (Respondent) had received further overdrafts from the 1</w:t>
      </w:r>
      <w:r w:rsidRPr="00DC16BF">
        <w:rPr>
          <w:rFonts w:ascii="Times New Roman" w:hAnsi="Times New Roman" w:cs="Times New Roman"/>
          <w:sz w:val="24"/>
          <w:szCs w:val="24"/>
          <w:vertAlign w:val="superscript"/>
        </w:rPr>
        <w:t>st</w:t>
      </w:r>
      <w:r w:rsidRPr="00DC16BF">
        <w:rPr>
          <w:rFonts w:ascii="Times New Roman" w:hAnsi="Times New Roman" w:cs="Times New Roman"/>
          <w:sz w:val="24"/>
          <w:szCs w:val="24"/>
        </w:rPr>
        <w:t xml:space="preserve"> Respondent and mortgaged the suit property without her consent.  All transactions alluded to have happened between 2014 and 2016, while she was outside Uganda, pursuing further education.</w:t>
      </w:r>
    </w:p>
    <w:p w:rsidR="00EC0C73" w:rsidRPr="00DC16BF" w:rsidRDefault="00EC0C73" w:rsidP="00FC1877">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That on 22</w:t>
      </w:r>
      <w:r w:rsidRPr="00DC16BF">
        <w:rPr>
          <w:rFonts w:ascii="Times New Roman" w:hAnsi="Times New Roman" w:cs="Times New Roman"/>
          <w:sz w:val="24"/>
          <w:szCs w:val="24"/>
          <w:vertAlign w:val="superscript"/>
        </w:rPr>
        <w:t>nd</w:t>
      </w:r>
      <w:r w:rsidRPr="00DC16BF">
        <w:rPr>
          <w:rFonts w:ascii="Times New Roman" w:hAnsi="Times New Roman" w:cs="Times New Roman"/>
          <w:sz w:val="24"/>
          <w:szCs w:val="24"/>
        </w:rPr>
        <w:t xml:space="preserve"> March 2017, the 2</w:t>
      </w:r>
      <w:r w:rsidRPr="00DC16BF">
        <w:rPr>
          <w:rFonts w:ascii="Times New Roman" w:hAnsi="Times New Roman" w:cs="Times New Roman"/>
          <w:sz w:val="24"/>
          <w:szCs w:val="24"/>
          <w:vertAlign w:val="superscript"/>
        </w:rPr>
        <w:t>n</w:t>
      </w:r>
      <w:r w:rsidR="00047B46" w:rsidRPr="00DC16BF">
        <w:rPr>
          <w:rFonts w:ascii="Times New Roman" w:hAnsi="Times New Roman" w:cs="Times New Roman"/>
          <w:sz w:val="24"/>
          <w:szCs w:val="24"/>
          <w:vertAlign w:val="superscript"/>
        </w:rPr>
        <w:t>d</w:t>
      </w:r>
      <w:r w:rsidR="00047B46" w:rsidRPr="00DC16BF">
        <w:rPr>
          <w:rFonts w:ascii="Times New Roman" w:hAnsi="Times New Roman" w:cs="Times New Roman"/>
          <w:sz w:val="24"/>
          <w:szCs w:val="24"/>
        </w:rPr>
        <w:t xml:space="preserve"> </w:t>
      </w:r>
      <w:r w:rsidRPr="00DC16BF">
        <w:rPr>
          <w:rFonts w:ascii="Times New Roman" w:hAnsi="Times New Roman" w:cs="Times New Roman"/>
          <w:sz w:val="24"/>
          <w:szCs w:val="24"/>
        </w:rPr>
        <w:t>Defendant/Respondent served a notice of default and put out the property for an intended sale.  The suit property was later advertised for sale on 2</w:t>
      </w:r>
      <w:r w:rsidR="001A53CE" w:rsidRPr="00DC16BF">
        <w:rPr>
          <w:rFonts w:ascii="Times New Roman" w:hAnsi="Times New Roman" w:cs="Times New Roman"/>
          <w:sz w:val="24"/>
          <w:szCs w:val="24"/>
        </w:rPr>
        <w:t>6</w:t>
      </w:r>
      <w:r w:rsidRPr="00DC16BF">
        <w:rPr>
          <w:rFonts w:ascii="Times New Roman" w:hAnsi="Times New Roman" w:cs="Times New Roman"/>
          <w:sz w:val="24"/>
          <w:szCs w:val="24"/>
          <w:vertAlign w:val="superscript"/>
        </w:rPr>
        <w:t>th</w:t>
      </w:r>
      <w:r w:rsidR="001A53CE" w:rsidRPr="00DC16BF">
        <w:rPr>
          <w:rFonts w:ascii="Times New Roman" w:hAnsi="Times New Roman" w:cs="Times New Roman"/>
          <w:sz w:val="24"/>
          <w:szCs w:val="24"/>
        </w:rPr>
        <w:t xml:space="preserve"> </w:t>
      </w:r>
      <w:r w:rsidRPr="00DC16BF">
        <w:rPr>
          <w:rFonts w:ascii="Times New Roman" w:hAnsi="Times New Roman" w:cs="Times New Roman"/>
          <w:sz w:val="24"/>
          <w:szCs w:val="24"/>
        </w:rPr>
        <w:t xml:space="preserve">September 2017.  The Applicant then filed Civil </w:t>
      </w:r>
      <w:r w:rsidR="00A16CD6" w:rsidRPr="00DC16BF">
        <w:rPr>
          <w:rFonts w:ascii="Times New Roman" w:hAnsi="Times New Roman" w:cs="Times New Roman"/>
          <w:sz w:val="24"/>
          <w:szCs w:val="24"/>
        </w:rPr>
        <w:t>S</w:t>
      </w:r>
      <w:r w:rsidRPr="00DC16BF">
        <w:rPr>
          <w:rFonts w:ascii="Times New Roman" w:hAnsi="Times New Roman" w:cs="Times New Roman"/>
          <w:sz w:val="24"/>
          <w:szCs w:val="24"/>
        </w:rPr>
        <w:t>uit No. 22 of 2017 for a permanent injunction from the sale and eviction or interference with Kyadondo Block 265 Plot 4909 at Bunamwaya; being a ma</w:t>
      </w:r>
      <w:r w:rsidR="009B0C0F" w:rsidRPr="00DC16BF">
        <w:rPr>
          <w:rFonts w:ascii="Times New Roman" w:hAnsi="Times New Roman" w:cs="Times New Roman"/>
          <w:sz w:val="24"/>
          <w:szCs w:val="24"/>
        </w:rPr>
        <w:t>trimonial home; and hence this application.</w:t>
      </w:r>
    </w:p>
    <w:p w:rsidR="00F742B7" w:rsidRPr="00DC16BF" w:rsidRDefault="009B0C0F" w:rsidP="00FC1877">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It is from the above affidavit that the grounds seem to arise.  The Applicant’s Counsel in submissions though has intimated that</w:t>
      </w:r>
      <w:r w:rsidR="00F742B7" w:rsidRPr="00DC16BF">
        <w:rPr>
          <w:rFonts w:ascii="Times New Roman" w:hAnsi="Times New Roman" w:cs="Times New Roman"/>
          <w:sz w:val="24"/>
          <w:szCs w:val="24"/>
        </w:rPr>
        <w:t>;</w:t>
      </w:r>
    </w:p>
    <w:p w:rsidR="009B0C0F" w:rsidRPr="00DC16BF" w:rsidRDefault="009B0C0F" w:rsidP="000E79A3">
      <w:pPr>
        <w:spacing w:line="276" w:lineRule="auto"/>
        <w:ind w:left="720"/>
        <w:jc w:val="both"/>
        <w:rPr>
          <w:rFonts w:ascii="Times New Roman" w:hAnsi="Times New Roman" w:cs="Times New Roman"/>
          <w:sz w:val="24"/>
          <w:szCs w:val="24"/>
        </w:rPr>
      </w:pPr>
      <w:r w:rsidRPr="00DC16BF">
        <w:rPr>
          <w:rFonts w:ascii="Times New Roman" w:hAnsi="Times New Roman" w:cs="Times New Roman"/>
          <w:sz w:val="24"/>
          <w:szCs w:val="24"/>
        </w:rPr>
        <w:t>’</w:t>
      </w:r>
      <w:r w:rsidRPr="00DC16BF">
        <w:rPr>
          <w:rFonts w:ascii="Times New Roman" w:hAnsi="Times New Roman" w:cs="Times New Roman"/>
          <w:i/>
          <w:sz w:val="24"/>
          <w:szCs w:val="24"/>
        </w:rPr>
        <w:t>the purposes of the application for all intents and purposes</w:t>
      </w:r>
      <w:r w:rsidR="00D148E2" w:rsidRPr="00DC16BF">
        <w:rPr>
          <w:rFonts w:ascii="Times New Roman" w:hAnsi="Times New Roman" w:cs="Times New Roman"/>
          <w:i/>
          <w:sz w:val="24"/>
          <w:szCs w:val="24"/>
        </w:rPr>
        <w:t xml:space="preserve"> seeks to restrain the Respondents from the suit premises and or taking any further steps which in turn trigger events leading to loss of her property until the determination of the head suit and the Applicant is not disposed of the suit property.</w:t>
      </w:r>
      <w:r w:rsidR="00F16C10" w:rsidRPr="00DC16BF">
        <w:rPr>
          <w:rFonts w:ascii="Times New Roman" w:hAnsi="Times New Roman" w:cs="Times New Roman"/>
          <w:i/>
          <w:sz w:val="24"/>
          <w:szCs w:val="24"/>
        </w:rPr>
        <w:t xml:space="preserve">  </w:t>
      </w:r>
      <w:r w:rsidR="0093586C" w:rsidRPr="00DC16BF">
        <w:rPr>
          <w:rFonts w:ascii="Times New Roman" w:hAnsi="Times New Roman" w:cs="Times New Roman"/>
          <w:i/>
          <w:sz w:val="24"/>
          <w:szCs w:val="24"/>
        </w:rPr>
        <w:t>‘What the</w:t>
      </w:r>
      <w:r w:rsidR="00F16C10" w:rsidRPr="00DC16BF">
        <w:rPr>
          <w:rFonts w:ascii="Times New Roman" w:hAnsi="Times New Roman" w:cs="Times New Roman"/>
          <w:i/>
          <w:sz w:val="24"/>
          <w:szCs w:val="24"/>
        </w:rPr>
        <w:t xml:space="preserve"> Applicant seeks is a protective order, </w:t>
      </w:r>
      <w:r w:rsidR="001E41E1" w:rsidRPr="00DC16BF">
        <w:rPr>
          <w:rFonts w:ascii="Times New Roman" w:hAnsi="Times New Roman" w:cs="Times New Roman"/>
          <w:i/>
          <w:sz w:val="24"/>
          <w:szCs w:val="24"/>
        </w:rPr>
        <w:t>against the</w:t>
      </w:r>
      <w:r w:rsidR="00F16C10" w:rsidRPr="00DC16BF">
        <w:rPr>
          <w:rFonts w:ascii="Times New Roman" w:hAnsi="Times New Roman" w:cs="Times New Roman"/>
          <w:i/>
          <w:sz w:val="24"/>
          <w:szCs w:val="24"/>
        </w:rPr>
        <w:t xml:space="preserve"> Respondent barring them from dispossessing him of the suit property.  It is this status quo, the Applicant remaining in possession of the </w:t>
      </w:r>
      <w:proofErr w:type="gramStart"/>
      <w:r w:rsidR="00F16C10" w:rsidRPr="00DC16BF">
        <w:rPr>
          <w:rFonts w:ascii="Times New Roman" w:hAnsi="Times New Roman" w:cs="Times New Roman"/>
          <w:i/>
          <w:sz w:val="24"/>
          <w:szCs w:val="24"/>
        </w:rPr>
        <w:t>suitland</w:t>
      </w:r>
      <w:proofErr w:type="gramEnd"/>
      <w:r w:rsidR="00F16C10" w:rsidRPr="00DC16BF">
        <w:rPr>
          <w:rFonts w:ascii="Times New Roman" w:hAnsi="Times New Roman" w:cs="Times New Roman"/>
          <w:i/>
          <w:sz w:val="24"/>
          <w:szCs w:val="24"/>
        </w:rPr>
        <w:t xml:space="preserve"> that the Applicant seeks to preserve and no other, until the main suit is heard and determined on its merits’</w:t>
      </w:r>
    </w:p>
    <w:p w:rsidR="00F16C10" w:rsidRPr="00DC16BF" w:rsidRDefault="00F16C10" w:rsidP="00FC1877">
      <w:pPr>
        <w:spacing w:line="360" w:lineRule="auto"/>
        <w:jc w:val="both"/>
        <w:rPr>
          <w:rFonts w:ascii="Times New Roman" w:hAnsi="Times New Roman" w:cs="Times New Roman"/>
          <w:i/>
          <w:sz w:val="24"/>
          <w:szCs w:val="24"/>
        </w:rPr>
      </w:pPr>
      <w:r w:rsidRPr="00DC16BF">
        <w:rPr>
          <w:rFonts w:ascii="Times New Roman" w:hAnsi="Times New Roman" w:cs="Times New Roman"/>
          <w:sz w:val="24"/>
          <w:szCs w:val="24"/>
        </w:rPr>
        <w:t>Counsel for the Applicant recited the law applicable</w:t>
      </w:r>
      <w:r w:rsidR="00C674F6" w:rsidRPr="00DC16BF">
        <w:rPr>
          <w:rFonts w:ascii="Times New Roman" w:hAnsi="Times New Roman" w:cs="Times New Roman"/>
          <w:sz w:val="24"/>
          <w:szCs w:val="24"/>
        </w:rPr>
        <w:t xml:space="preserve"> as stated under </w:t>
      </w:r>
      <w:r w:rsidR="00C674F6" w:rsidRPr="00DC16BF">
        <w:rPr>
          <w:rFonts w:ascii="Times New Roman" w:hAnsi="Times New Roman" w:cs="Times New Roman"/>
          <w:b/>
          <w:sz w:val="24"/>
          <w:szCs w:val="24"/>
        </w:rPr>
        <w:t xml:space="preserve">O.41 RI </w:t>
      </w:r>
      <w:r w:rsidR="00C674F6" w:rsidRPr="00DC16BF">
        <w:rPr>
          <w:rFonts w:ascii="Times New Roman" w:hAnsi="Times New Roman" w:cs="Times New Roman"/>
          <w:sz w:val="24"/>
          <w:szCs w:val="24"/>
        </w:rPr>
        <w:t>of the</w:t>
      </w:r>
      <w:r w:rsidR="00C674F6" w:rsidRPr="00DC16BF">
        <w:rPr>
          <w:rFonts w:ascii="Times New Roman" w:hAnsi="Times New Roman" w:cs="Times New Roman"/>
          <w:b/>
          <w:sz w:val="24"/>
          <w:szCs w:val="24"/>
        </w:rPr>
        <w:t xml:space="preserve"> Civil Procedure Rules</w:t>
      </w:r>
      <w:r w:rsidR="00C674F6" w:rsidRPr="00DC16BF">
        <w:rPr>
          <w:rFonts w:ascii="Times New Roman" w:hAnsi="Times New Roman" w:cs="Times New Roman"/>
          <w:sz w:val="24"/>
          <w:szCs w:val="24"/>
        </w:rPr>
        <w:t xml:space="preserve"> and </w:t>
      </w:r>
      <w:r w:rsidR="00C674F6" w:rsidRPr="00DC16BF">
        <w:rPr>
          <w:rFonts w:ascii="Times New Roman" w:hAnsi="Times New Roman" w:cs="Times New Roman"/>
          <w:b/>
          <w:i/>
          <w:sz w:val="24"/>
          <w:szCs w:val="24"/>
          <w:u w:val="single"/>
        </w:rPr>
        <w:t>Kiyimba Kagwa versus Haji Abdu Katende (1985) HCB 43</w:t>
      </w:r>
      <w:r w:rsidR="00C674F6" w:rsidRPr="00DC16BF">
        <w:rPr>
          <w:rFonts w:ascii="Times New Roman" w:hAnsi="Times New Roman" w:cs="Times New Roman"/>
          <w:b/>
          <w:i/>
          <w:sz w:val="24"/>
          <w:szCs w:val="24"/>
        </w:rPr>
        <w:t xml:space="preserve">; </w:t>
      </w:r>
      <w:r w:rsidR="00C674F6" w:rsidRPr="00DC16BF">
        <w:rPr>
          <w:rFonts w:ascii="Times New Roman" w:hAnsi="Times New Roman" w:cs="Times New Roman"/>
          <w:i/>
          <w:sz w:val="24"/>
          <w:szCs w:val="24"/>
        </w:rPr>
        <w:t>wherefore he argued that;</w:t>
      </w:r>
    </w:p>
    <w:p w:rsidR="00C674F6" w:rsidRPr="00DC16BF" w:rsidRDefault="00C674F6" w:rsidP="00AC50B1">
      <w:pPr>
        <w:spacing w:line="276"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The status quo </w:t>
      </w:r>
      <w:proofErr w:type="gramStart"/>
      <w:r w:rsidRPr="00DC16BF">
        <w:rPr>
          <w:rFonts w:ascii="Times New Roman" w:hAnsi="Times New Roman" w:cs="Times New Roman"/>
          <w:sz w:val="24"/>
          <w:szCs w:val="24"/>
        </w:rPr>
        <w:t>be</w:t>
      </w:r>
      <w:proofErr w:type="gramEnd"/>
      <w:r w:rsidRPr="00DC16BF">
        <w:rPr>
          <w:rFonts w:ascii="Times New Roman" w:hAnsi="Times New Roman" w:cs="Times New Roman"/>
          <w:sz w:val="24"/>
          <w:szCs w:val="24"/>
        </w:rPr>
        <w:t xml:space="preserve"> maintained by preserving the home as it is since it is </w:t>
      </w:r>
      <w:r w:rsidR="00BF1AE7" w:rsidRPr="00DC16BF">
        <w:rPr>
          <w:rFonts w:ascii="Times New Roman" w:hAnsi="Times New Roman" w:cs="Times New Roman"/>
          <w:sz w:val="24"/>
          <w:szCs w:val="24"/>
        </w:rPr>
        <w:t xml:space="preserve">the </w:t>
      </w:r>
      <w:r w:rsidRPr="00DC16BF">
        <w:rPr>
          <w:rFonts w:ascii="Times New Roman" w:hAnsi="Times New Roman" w:cs="Times New Roman"/>
          <w:sz w:val="24"/>
          <w:szCs w:val="24"/>
        </w:rPr>
        <w:t>Applicant’s matrimonial home (per paragraphs 14 and 15 of the affidavit in support of Mr. Abubakari Mohammed.</w:t>
      </w:r>
    </w:p>
    <w:p w:rsidR="00AE264F" w:rsidRPr="00DC16BF" w:rsidRDefault="00AE264F" w:rsidP="00AE264F">
      <w:pPr>
        <w:pStyle w:val="ListParagraph"/>
        <w:spacing w:line="360" w:lineRule="auto"/>
        <w:jc w:val="both"/>
        <w:rPr>
          <w:rFonts w:ascii="Times New Roman" w:hAnsi="Times New Roman" w:cs="Times New Roman"/>
          <w:sz w:val="24"/>
          <w:szCs w:val="24"/>
        </w:rPr>
      </w:pPr>
    </w:p>
    <w:p w:rsidR="00C674F6" w:rsidRPr="00DC16BF" w:rsidRDefault="00C674F6" w:rsidP="00AC50B1">
      <w:pPr>
        <w:spacing w:line="276" w:lineRule="auto"/>
        <w:jc w:val="both"/>
        <w:rPr>
          <w:rFonts w:ascii="Times New Roman" w:hAnsi="Times New Roman" w:cs="Times New Roman"/>
          <w:sz w:val="24"/>
          <w:szCs w:val="24"/>
        </w:rPr>
      </w:pPr>
      <w:r w:rsidRPr="00DC16BF">
        <w:rPr>
          <w:rFonts w:ascii="Times New Roman" w:hAnsi="Times New Roman" w:cs="Times New Roman"/>
          <w:sz w:val="24"/>
          <w:szCs w:val="24"/>
        </w:rPr>
        <w:lastRenderedPageBreak/>
        <w:t>He also argued that the Applicant has a prima facie case with a probability of success as shown in paragraphs 2, 4, 6 and 7 of Abubakari Mohammed’s affidavit, and paragraphs 5(d</w:t>
      </w:r>
      <w:r w:rsidR="00AE264F" w:rsidRPr="00DC16BF">
        <w:rPr>
          <w:rFonts w:ascii="Times New Roman" w:hAnsi="Times New Roman" w:cs="Times New Roman"/>
          <w:sz w:val="24"/>
          <w:szCs w:val="24"/>
        </w:rPr>
        <w:t>)</w:t>
      </w:r>
      <w:r w:rsidRPr="00DC16BF">
        <w:rPr>
          <w:rFonts w:ascii="Times New Roman" w:hAnsi="Times New Roman" w:cs="Times New Roman"/>
          <w:sz w:val="24"/>
          <w:szCs w:val="24"/>
        </w:rPr>
        <w:t>, 5</w:t>
      </w:r>
      <w:r w:rsidR="00C24DCD" w:rsidRPr="00DC16BF">
        <w:rPr>
          <w:rFonts w:ascii="Times New Roman" w:hAnsi="Times New Roman" w:cs="Times New Roman"/>
          <w:sz w:val="24"/>
          <w:szCs w:val="24"/>
        </w:rPr>
        <w:t>(e</w:t>
      </w:r>
      <w:r w:rsidR="00AE264F" w:rsidRPr="00DC16BF">
        <w:rPr>
          <w:rFonts w:ascii="Times New Roman" w:hAnsi="Times New Roman" w:cs="Times New Roman"/>
          <w:sz w:val="24"/>
          <w:szCs w:val="24"/>
        </w:rPr>
        <w:t>)</w:t>
      </w:r>
      <w:r w:rsidRPr="00DC16BF">
        <w:rPr>
          <w:rFonts w:ascii="Times New Roman" w:hAnsi="Times New Roman" w:cs="Times New Roman"/>
          <w:sz w:val="24"/>
          <w:szCs w:val="24"/>
        </w:rPr>
        <w:t>, 5(f) and</w:t>
      </w:r>
      <w:r w:rsidR="00AE264F" w:rsidRPr="00DC16BF">
        <w:rPr>
          <w:rFonts w:ascii="Times New Roman" w:hAnsi="Times New Roman" w:cs="Times New Roman"/>
          <w:sz w:val="24"/>
          <w:szCs w:val="24"/>
        </w:rPr>
        <w:t xml:space="preserve"> 7 of the plaint.</w:t>
      </w:r>
    </w:p>
    <w:p w:rsidR="00EF7CDC" w:rsidRPr="00DC16BF" w:rsidRDefault="00EF7CDC" w:rsidP="00EF7CDC">
      <w:pPr>
        <w:pStyle w:val="ListParagraph"/>
        <w:rPr>
          <w:rFonts w:ascii="Times New Roman" w:hAnsi="Times New Roman" w:cs="Times New Roman"/>
          <w:i/>
          <w:sz w:val="24"/>
          <w:szCs w:val="24"/>
        </w:rPr>
      </w:pPr>
    </w:p>
    <w:p w:rsidR="00EF7CDC" w:rsidRPr="00DC16BF" w:rsidRDefault="00EF7CDC" w:rsidP="00AC50B1">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Counsel argued that the Applicant is likely to suffer irreparable injury which damages cannot </w:t>
      </w:r>
      <w:r w:rsidR="00F80EE6" w:rsidRPr="00DC16BF">
        <w:rPr>
          <w:rFonts w:ascii="Times New Roman" w:hAnsi="Times New Roman" w:cs="Times New Roman"/>
          <w:sz w:val="24"/>
          <w:szCs w:val="24"/>
        </w:rPr>
        <w:t xml:space="preserve">be </w:t>
      </w:r>
      <w:r w:rsidRPr="00DC16BF">
        <w:rPr>
          <w:rFonts w:ascii="Times New Roman" w:hAnsi="Times New Roman" w:cs="Times New Roman"/>
          <w:sz w:val="24"/>
          <w:szCs w:val="24"/>
        </w:rPr>
        <w:t>adequately atone</w:t>
      </w:r>
      <w:r w:rsidR="00F80EE6" w:rsidRPr="00DC16BF">
        <w:rPr>
          <w:rFonts w:ascii="Times New Roman" w:hAnsi="Times New Roman" w:cs="Times New Roman"/>
          <w:sz w:val="24"/>
          <w:szCs w:val="24"/>
        </w:rPr>
        <w:t>d</w:t>
      </w:r>
      <w:r w:rsidRPr="00DC16BF">
        <w:rPr>
          <w:rFonts w:ascii="Times New Roman" w:hAnsi="Times New Roman" w:cs="Times New Roman"/>
          <w:sz w:val="24"/>
          <w:szCs w:val="24"/>
        </w:rPr>
        <w:t xml:space="preserve"> for because there is</w:t>
      </w:r>
      <w:r w:rsidR="00B035A4" w:rsidRPr="00DC16BF">
        <w:rPr>
          <w:rFonts w:ascii="Times New Roman" w:hAnsi="Times New Roman" w:cs="Times New Roman"/>
          <w:sz w:val="24"/>
          <w:szCs w:val="24"/>
        </w:rPr>
        <w:t>:</w:t>
      </w:r>
    </w:p>
    <w:p w:rsidR="00EF7CDC" w:rsidRPr="00DC16BF" w:rsidRDefault="00EF7CDC" w:rsidP="00EF7CDC">
      <w:pPr>
        <w:pStyle w:val="ListParagraph"/>
        <w:numPr>
          <w:ilvl w:val="0"/>
          <w:numId w:val="3"/>
        </w:num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Threat of loss of a matrimonial home.</w:t>
      </w:r>
    </w:p>
    <w:p w:rsidR="00217A3A" w:rsidRPr="00DC16BF" w:rsidRDefault="00217A3A" w:rsidP="00217A3A">
      <w:pPr>
        <w:pStyle w:val="ListParagraph"/>
        <w:spacing w:line="360" w:lineRule="auto"/>
        <w:jc w:val="both"/>
        <w:rPr>
          <w:rFonts w:ascii="Times New Roman" w:hAnsi="Times New Roman" w:cs="Times New Roman"/>
          <w:sz w:val="24"/>
          <w:szCs w:val="24"/>
        </w:rPr>
      </w:pPr>
    </w:p>
    <w:p w:rsidR="00EF7CDC" w:rsidRPr="00DC16BF" w:rsidRDefault="00EF7CDC" w:rsidP="00EF7CDC">
      <w:pPr>
        <w:pStyle w:val="ListParagraph"/>
        <w:numPr>
          <w:ilvl w:val="0"/>
          <w:numId w:val="3"/>
        </w:num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Applicant is under effective </w:t>
      </w:r>
      <w:proofErr w:type="gramStart"/>
      <w:r w:rsidRPr="00DC16BF">
        <w:rPr>
          <w:rFonts w:ascii="Times New Roman" w:hAnsi="Times New Roman" w:cs="Times New Roman"/>
          <w:sz w:val="24"/>
          <w:szCs w:val="24"/>
        </w:rPr>
        <w:t>occupation,</w:t>
      </w:r>
      <w:proofErr w:type="gramEnd"/>
      <w:r w:rsidRPr="00DC16BF">
        <w:rPr>
          <w:rFonts w:ascii="Times New Roman" w:hAnsi="Times New Roman" w:cs="Times New Roman"/>
          <w:sz w:val="24"/>
          <w:szCs w:val="24"/>
        </w:rPr>
        <w:t xml:space="preserve"> hence the Appli</w:t>
      </w:r>
      <w:r w:rsidR="00E25D15" w:rsidRPr="00DC16BF">
        <w:rPr>
          <w:rFonts w:ascii="Times New Roman" w:hAnsi="Times New Roman" w:cs="Times New Roman"/>
          <w:sz w:val="24"/>
          <w:szCs w:val="24"/>
        </w:rPr>
        <w:t>cant would be rendered homeless, yet n</w:t>
      </w:r>
      <w:r w:rsidRPr="00DC16BF">
        <w:rPr>
          <w:rFonts w:ascii="Times New Roman" w:hAnsi="Times New Roman" w:cs="Times New Roman"/>
          <w:sz w:val="24"/>
          <w:szCs w:val="24"/>
        </w:rPr>
        <w:t>o amount of damages will and or can atone for the loss of goodwill, reputation that will result from the eviction.</w:t>
      </w:r>
    </w:p>
    <w:p w:rsidR="00EF7CDC" w:rsidRPr="00DC16BF" w:rsidRDefault="00EF7CDC" w:rsidP="00EF7CDC">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It was further argued that the balance of convenience lies in favour of the Applicant because;</w:t>
      </w:r>
    </w:p>
    <w:p w:rsidR="00EF7CDC" w:rsidRPr="00DC16BF" w:rsidRDefault="00EF7CDC" w:rsidP="00EF7CDC">
      <w:pPr>
        <w:pStyle w:val="ListParagraph"/>
        <w:numPr>
          <w:ilvl w:val="0"/>
          <w:numId w:val="4"/>
        </w:num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The suit property is the Applicant’s family and matrimonial home.</w:t>
      </w:r>
    </w:p>
    <w:p w:rsidR="00EF7CDC" w:rsidRPr="00DC16BF" w:rsidRDefault="00EF7CDC" w:rsidP="00EF7CDC">
      <w:pPr>
        <w:pStyle w:val="ListParagraph"/>
        <w:spacing w:line="360" w:lineRule="auto"/>
        <w:ind w:left="1080"/>
        <w:jc w:val="both"/>
        <w:rPr>
          <w:rFonts w:ascii="Times New Roman" w:hAnsi="Times New Roman" w:cs="Times New Roman"/>
          <w:sz w:val="24"/>
          <w:szCs w:val="24"/>
        </w:rPr>
      </w:pPr>
    </w:p>
    <w:p w:rsidR="00EF7CDC" w:rsidRPr="00DC16BF" w:rsidRDefault="00EF7CDC" w:rsidP="00EF7CDC">
      <w:pPr>
        <w:pStyle w:val="ListParagraph"/>
        <w:numPr>
          <w:ilvl w:val="0"/>
          <w:numId w:val="4"/>
        </w:num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The state of things was not challenged or contradicted by the 2</w:t>
      </w:r>
      <w:r w:rsidRPr="00DC16BF">
        <w:rPr>
          <w:rFonts w:ascii="Times New Roman" w:hAnsi="Times New Roman" w:cs="Times New Roman"/>
          <w:sz w:val="24"/>
          <w:szCs w:val="24"/>
          <w:vertAlign w:val="superscript"/>
        </w:rPr>
        <w:t>nd</w:t>
      </w:r>
      <w:r w:rsidRPr="00DC16BF">
        <w:rPr>
          <w:rFonts w:ascii="Times New Roman" w:hAnsi="Times New Roman" w:cs="Times New Roman"/>
          <w:sz w:val="24"/>
          <w:szCs w:val="24"/>
        </w:rPr>
        <w:t xml:space="preserve"> Respondent which is currently in possession of the title deed for the suit premises.</w:t>
      </w:r>
    </w:p>
    <w:p w:rsidR="00EF7CDC" w:rsidRPr="00DC16BF" w:rsidRDefault="00EF7CDC" w:rsidP="00EF7CDC">
      <w:pPr>
        <w:pStyle w:val="ListParagraph"/>
        <w:rPr>
          <w:rFonts w:ascii="Times New Roman" w:hAnsi="Times New Roman" w:cs="Times New Roman"/>
          <w:sz w:val="24"/>
          <w:szCs w:val="24"/>
        </w:rPr>
      </w:pPr>
    </w:p>
    <w:p w:rsidR="00EF7CDC" w:rsidRPr="00DC16BF" w:rsidRDefault="00EF7CDC" w:rsidP="00EF7CDC">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Counsel also addressed </w:t>
      </w:r>
      <w:r w:rsidR="00B605C6" w:rsidRPr="00DC16BF">
        <w:rPr>
          <w:rFonts w:ascii="Times New Roman" w:hAnsi="Times New Roman" w:cs="Times New Roman"/>
          <w:sz w:val="24"/>
          <w:szCs w:val="24"/>
        </w:rPr>
        <w:t>himsel</w:t>
      </w:r>
      <w:r w:rsidRPr="00DC16BF">
        <w:rPr>
          <w:rFonts w:ascii="Times New Roman" w:hAnsi="Times New Roman" w:cs="Times New Roman"/>
          <w:sz w:val="24"/>
          <w:szCs w:val="24"/>
        </w:rPr>
        <w:t>f to the other legal matters regarding the 2</w:t>
      </w:r>
      <w:r w:rsidRPr="00DC16BF">
        <w:rPr>
          <w:rFonts w:ascii="Times New Roman" w:hAnsi="Times New Roman" w:cs="Times New Roman"/>
          <w:sz w:val="24"/>
          <w:szCs w:val="24"/>
          <w:vertAlign w:val="superscript"/>
        </w:rPr>
        <w:t>nd</w:t>
      </w:r>
      <w:r w:rsidRPr="00DC16BF">
        <w:rPr>
          <w:rFonts w:ascii="Times New Roman" w:hAnsi="Times New Roman" w:cs="Times New Roman"/>
          <w:sz w:val="24"/>
          <w:szCs w:val="24"/>
        </w:rPr>
        <w:t xml:space="preserve"> Respondent’s written statement of defence and affidavit in opposition.  He concluded that the issue of continuing security b</w:t>
      </w:r>
      <w:r w:rsidR="00B605C6" w:rsidRPr="00DC16BF">
        <w:rPr>
          <w:rFonts w:ascii="Times New Roman" w:hAnsi="Times New Roman" w:cs="Times New Roman"/>
          <w:sz w:val="24"/>
          <w:szCs w:val="24"/>
        </w:rPr>
        <w:t>e</w:t>
      </w:r>
      <w:r w:rsidRPr="00DC16BF">
        <w:rPr>
          <w:rFonts w:ascii="Times New Roman" w:hAnsi="Times New Roman" w:cs="Times New Roman"/>
          <w:sz w:val="24"/>
          <w:szCs w:val="24"/>
        </w:rPr>
        <w:t xml:space="preserve"> </w:t>
      </w:r>
      <w:r w:rsidR="00B26987" w:rsidRPr="00DC16BF">
        <w:rPr>
          <w:rFonts w:ascii="Times New Roman" w:hAnsi="Times New Roman" w:cs="Times New Roman"/>
          <w:sz w:val="24"/>
          <w:szCs w:val="24"/>
        </w:rPr>
        <w:t>handled</w:t>
      </w:r>
      <w:r w:rsidRPr="00DC16BF">
        <w:rPr>
          <w:rFonts w:ascii="Times New Roman" w:hAnsi="Times New Roman" w:cs="Times New Roman"/>
          <w:sz w:val="24"/>
          <w:szCs w:val="24"/>
        </w:rPr>
        <w:t xml:space="preserve"> as a triable issue in the main suit.  He concluded further that the requirement for depositing 30</w:t>
      </w:r>
      <w:r w:rsidR="00B605C6" w:rsidRPr="00DC16BF">
        <w:rPr>
          <w:rFonts w:ascii="Times New Roman" w:hAnsi="Times New Roman" w:cs="Times New Roman"/>
          <w:sz w:val="24"/>
          <w:szCs w:val="24"/>
        </w:rPr>
        <w:t>% (</w:t>
      </w:r>
      <w:r w:rsidR="00B605C6" w:rsidRPr="00DC16BF">
        <w:rPr>
          <w:rFonts w:ascii="Times New Roman" w:hAnsi="Times New Roman" w:cs="Times New Roman"/>
          <w:i/>
          <w:sz w:val="24"/>
          <w:szCs w:val="24"/>
        </w:rPr>
        <w:t>thirty</w:t>
      </w:r>
      <w:r w:rsidR="00B605C6" w:rsidRPr="00DC16BF">
        <w:rPr>
          <w:rFonts w:ascii="Times New Roman" w:hAnsi="Times New Roman" w:cs="Times New Roman"/>
          <w:sz w:val="24"/>
          <w:szCs w:val="24"/>
        </w:rPr>
        <w:t>)</w:t>
      </w:r>
      <w:r w:rsidR="00214B1D" w:rsidRPr="00DC16BF">
        <w:rPr>
          <w:rFonts w:ascii="Times New Roman" w:hAnsi="Times New Roman" w:cs="Times New Roman"/>
          <w:sz w:val="24"/>
          <w:szCs w:val="24"/>
        </w:rPr>
        <w:t xml:space="preserve"> of the outstanding amount was not applicable to the current matter.</w:t>
      </w:r>
    </w:p>
    <w:p w:rsidR="00214B1D" w:rsidRPr="00DC16BF" w:rsidRDefault="00214B1D" w:rsidP="00EF7CDC">
      <w:pPr>
        <w:spacing w:line="360" w:lineRule="auto"/>
        <w:jc w:val="both"/>
        <w:rPr>
          <w:rFonts w:ascii="Times New Roman" w:hAnsi="Times New Roman" w:cs="Times New Roman"/>
          <w:sz w:val="24"/>
          <w:szCs w:val="24"/>
        </w:rPr>
      </w:pPr>
    </w:p>
    <w:p w:rsidR="00214B1D" w:rsidRPr="00DC16BF" w:rsidRDefault="00214B1D" w:rsidP="00EF7CDC">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On their side, Counsel for the 2</w:t>
      </w:r>
      <w:r w:rsidRPr="00DC16BF">
        <w:rPr>
          <w:rFonts w:ascii="Times New Roman" w:hAnsi="Times New Roman" w:cs="Times New Roman"/>
          <w:sz w:val="24"/>
          <w:szCs w:val="24"/>
          <w:vertAlign w:val="superscript"/>
        </w:rPr>
        <w:t>nd</w:t>
      </w:r>
      <w:r w:rsidRPr="00DC16BF">
        <w:rPr>
          <w:rFonts w:ascii="Times New Roman" w:hAnsi="Times New Roman" w:cs="Times New Roman"/>
          <w:sz w:val="24"/>
          <w:szCs w:val="24"/>
        </w:rPr>
        <w:t xml:space="preserve"> Respondent relied on the affidavit deponed by Mohammed S. Kiwanuka.  </w:t>
      </w:r>
      <w:r w:rsidR="004F78A3" w:rsidRPr="00DC16BF">
        <w:rPr>
          <w:rFonts w:ascii="Times New Roman" w:hAnsi="Times New Roman" w:cs="Times New Roman"/>
          <w:sz w:val="24"/>
          <w:szCs w:val="24"/>
        </w:rPr>
        <w:t>Counsel</w:t>
      </w:r>
      <w:r w:rsidRPr="00DC16BF">
        <w:rPr>
          <w:rFonts w:ascii="Times New Roman" w:hAnsi="Times New Roman" w:cs="Times New Roman"/>
          <w:sz w:val="24"/>
          <w:szCs w:val="24"/>
        </w:rPr>
        <w:t xml:space="preserve"> reviewed the requirement for grant of a temporary injunction as stipulated in </w:t>
      </w:r>
      <w:r w:rsidRPr="00DC16BF">
        <w:rPr>
          <w:rFonts w:ascii="Times New Roman" w:hAnsi="Times New Roman" w:cs="Times New Roman"/>
          <w:b/>
          <w:i/>
          <w:sz w:val="24"/>
          <w:szCs w:val="24"/>
          <w:u w:val="single"/>
        </w:rPr>
        <w:t>Kiyimba Kagwa</w:t>
      </w:r>
      <w:r w:rsidRPr="00DC16BF">
        <w:rPr>
          <w:rFonts w:ascii="Times New Roman" w:hAnsi="Times New Roman" w:cs="Times New Roman"/>
          <w:b/>
          <w:i/>
          <w:sz w:val="24"/>
          <w:szCs w:val="24"/>
        </w:rPr>
        <w:t xml:space="preserve"> </w:t>
      </w:r>
      <w:r w:rsidRPr="00DC16BF">
        <w:rPr>
          <w:rFonts w:ascii="Times New Roman" w:hAnsi="Times New Roman" w:cs="Times New Roman"/>
          <w:i/>
          <w:sz w:val="24"/>
          <w:szCs w:val="24"/>
        </w:rPr>
        <w:t xml:space="preserve">(supra) </w:t>
      </w:r>
      <w:r w:rsidRPr="00DC16BF">
        <w:rPr>
          <w:rFonts w:ascii="Times New Roman" w:hAnsi="Times New Roman" w:cs="Times New Roman"/>
          <w:sz w:val="24"/>
          <w:szCs w:val="24"/>
        </w:rPr>
        <w:t xml:space="preserve">and noted that the Applicant had failed to prove any of them.  </w:t>
      </w:r>
      <w:r w:rsidR="004F78A3" w:rsidRPr="00DC16BF">
        <w:rPr>
          <w:rFonts w:ascii="Times New Roman" w:hAnsi="Times New Roman" w:cs="Times New Roman"/>
          <w:sz w:val="24"/>
          <w:szCs w:val="24"/>
        </w:rPr>
        <w:t>Counsel</w:t>
      </w:r>
      <w:r w:rsidRPr="00DC16BF">
        <w:rPr>
          <w:rFonts w:ascii="Times New Roman" w:hAnsi="Times New Roman" w:cs="Times New Roman"/>
          <w:sz w:val="24"/>
          <w:szCs w:val="24"/>
        </w:rPr>
        <w:t xml:space="preserve"> argued that as </w:t>
      </w:r>
      <w:r w:rsidRPr="00DC16BF">
        <w:rPr>
          <w:rFonts w:ascii="Times New Roman" w:hAnsi="Times New Roman" w:cs="Times New Roman"/>
          <w:i/>
          <w:sz w:val="24"/>
          <w:szCs w:val="24"/>
        </w:rPr>
        <w:t>status quo</w:t>
      </w:r>
      <w:r w:rsidRPr="00DC16BF">
        <w:rPr>
          <w:rFonts w:ascii="Times New Roman" w:hAnsi="Times New Roman" w:cs="Times New Roman"/>
          <w:sz w:val="24"/>
          <w:szCs w:val="24"/>
        </w:rPr>
        <w:t xml:space="preserve">, the Court must maintain the advertisement of the property </w:t>
      </w:r>
      <w:r w:rsidR="004F78A3" w:rsidRPr="00DC16BF">
        <w:rPr>
          <w:rFonts w:ascii="Times New Roman" w:hAnsi="Times New Roman" w:cs="Times New Roman"/>
          <w:sz w:val="24"/>
          <w:szCs w:val="24"/>
        </w:rPr>
        <w:t>in the</w:t>
      </w:r>
      <w:r w:rsidRPr="00DC16BF">
        <w:rPr>
          <w:rFonts w:ascii="Times New Roman" w:hAnsi="Times New Roman" w:cs="Times New Roman"/>
          <w:sz w:val="24"/>
          <w:szCs w:val="24"/>
        </w:rPr>
        <w:t xml:space="preserve"> terms as provided; </w:t>
      </w:r>
      <w:r w:rsidR="004F78A3" w:rsidRPr="00DC16BF">
        <w:rPr>
          <w:rFonts w:ascii="Times New Roman" w:hAnsi="Times New Roman" w:cs="Times New Roman"/>
          <w:sz w:val="24"/>
          <w:szCs w:val="24"/>
        </w:rPr>
        <w:t xml:space="preserve">and </w:t>
      </w:r>
      <w:r w:rsidRPr="00DC16BF">
        <w:rPr>
          <w:rFonts w:ascii="Times New Roman" w:hAnsi="Times New Roman" w:cs="Times New Roman"/>
          <w:sz w:val="24"/>
          <w:szCs w:val="24"/>
        </w:rPr>
        <w:t>nothing less.</w:t>
      </w:r>
    </w:p>
    <w:p w:rsidR="00214B1D" w:rsidRPr="00DC16BF" w:rsidRDefault="00214B1D" w:rsidP="00EF7CDC">
      <w:pPr>
        <w:spacing w:line="360" w:lineRule="auto"/>
        <w:jc w:val="both"/>
        <w:rPr>
          <w:rFonts w:ascii="Times New Roman" w:hAnsi="Times New Roman" w:cs="Times New Roman"/>
          <w:sz w:val="24"/>
          <w:szCs w:val="24"/>
        </w:rPr>
      </w:pPr>
      <w:r w:rsidRPr="00DC16BF">
        <w:rPr>
          <w:rFonts w:ascii="Times New Roman" w:hAnsi="Times New Roman" w:cs="Times New Roman"/>
          <w:i/>
          <w:sz w:val="24"/>
          <w:szCs w:val="24"/>
        </w:rPr>
        <w:t>On irreparable injury</w:t>
      </w:r>
      <w:r w:rsidRPr="00DC16BF">
        <w:rPr>
          <w:rFonts w:ascii="Times New Roman" w:hAnsi="Times New Roman" w:cs="Times New Roman"/>
          <w:sz w:val="24"/>
          <w:szCs w:val="24"/>
        </w:rPr>
        <w:t xml:space="preserve">, </w:t>
      </w:r>
      <w:r w:rsidR="007178F0" w:rsidRPr="00DC16BF">
        <w:rPr>
          <w:rFonts w:ascii="Times New Roman" w:hAnsi="Times New Roman" w:cs="Times New Roman"/>
          <w:sz w:val="24"/>
          <w:szCs w:val="24"/>
        </w:rPr>
        <w:t>Counsel</w:t>
      </w:r>
      <w:r w:rsidRPr="00DC16BF">
        <w:rPr>
          <w:rFonts w:ascii="Times New Roman" w:hAnsi="Times New Roman" w:cs="Times New Roman"/>
          <w:sz w:val="24"/>
          <w:szCs w:val="24"/>
        </w:rPr>
        <w:t xml:space="preserve"> argued that the Applicant’s affidavit does not demonstrate the same; as the affidavit of Mohammed alludes to matters not within his knowledge.</w:t>
      </w:r>
    </w:p>
    <w:p w:rsidR="00214B1D" w:rsidRPr="00DC16BF" w:rsidRDefault="00214B1D" w:rsidP="00EF7CDC">
      <w:pPr>
        <w:spacing w:line="360" w:lineRule="auto"/>
        <w:jc w:val="both"/>
        <w:rPr>
          <w:rFonts w:ascii="Times New Roman" w:hAnsi="Times New Roman" w:cs="Times New Roman"/>
          <w:sz w:val="24"/>
          <w:szCs w:val="24"/>
        </w:rPr>
      </w:pPr>
    </w:p>
    <w:p w:rsidR="00214B1D" w:rsidRPr="00DC16BF" w:rsidRDefault="00214B1D" w:rsidP="00EF7CDC">
      <w:pPr>
        <w:spacing w:line="360" w:lineRule="auto"/>
        <w:jc w:val="both"/>
        <w:rPr>
          <w:rFonts w:ascii="Times New Roman" w:hAnsi="Times New Roman" w:cs="Times New Roman"/>
          <w:sz w:val="24"/>
          <w:szCs w:val="24"/>
        </w:rPr>
      </w:pPr>
      <w:r w:rsidRPr="00DC16BF">
        <w:rPr>
          <w:rFonts w:ascii="Times New Roman" w:hAnsi="Times New Roman" w:cs="Times New Roman"/>
          <w:i/>
          <w:sz w:val="24"/>
          <w:szCs w:val="24"/>
        </w:rPr>
        <w:lastRenderedPageBreak/>
        <w:t>On balance of convenience</w:t>
      </w:r>
      <w:r w:rsidRPr="00DC16BF">
        <w:rPr>
          <w:rFonts w:ascii="Times New Roman" w:hAnsi="Times New Roman" w:cs="Times New Roman"/>
          <w:sz w:val="24"/>
          <w:szCs w:val="24"/>
        </w:rPr>
        <w:t xml:space="preserve">, </w:t>
      </w:r>
      <w:r w:rsidR="007178F0" w:rsidRPr="00DC16BF">
        <w:rPr>
          <w:rFonts w:ascii="Times New Roman" w:hAnsi="Times New Roman" w:cs="Times New Roman"/>
          <w:sz w:val="24"/>
          <w:szCs w:val="24"/>
        </w:rPr>
        <w:t>Counsel</w:t>
      </w:r>
      <w:r w:rsidRPr="00DC16BF">
        <w:rPr>
          <w:rFonts w:ascii="Times New Roman" w:hAnsi="Times New Roman" w:cs="Times New Roman"/>
          <w:sz w:val="24"/>
          <w:szCs w:val="24"/>
        </w:rPr>
        <w:t xml:space="preserve"> </w:t>
      </w:r>
      <w:r w:rsidR="00C442D5" w:rsidRPr="00DC16BF">
        <w:rPr>
          <w:rFonts w:ascii="Times New Roman" w:hAnsi="Times New Roman" w:cs="Times New Roman"/>
          <w:sz w:val="24"/>
          <w:szCs w:val="24"/>
        </w:rPr>
        <w:t>argue</w:t>
      </w:r>
      <w:r w:rsidR="007178F0" w:rsidRPr="00DC16BF">
        <w:rPr>
          <w:rFonts w:ascii="Times New Roman" w:hAnsi="Times New Roman" w:cs="Times New Roman"/>
          <w:sz w:val="24"/>
          <w:szCs w:val="24"/>
        </w:rPr>
        <w:t>d that</w:t>
      </w:r>
      <w:r w:rsidR="00C442D5" w:rsidRPr="00DC16BF">
        <w:rPr>
          <w:rFonts w:ascii="Times New Roman" w:hAnsi="Times New Roman" w:cs="Times New Roman"/>
          <w:sz w:val="24"/>
          <w:szCs w:val="24"/>
        </w:rPr>
        <w:t xml:space="preserve"> it favours the Respondent who lent depositors’ money and its repayment is no</w:t>
      </w:r>
      <w:r w:rsidR="007178F0" w:rsidRPr="00DC16BF">
        <w:rPr>
          <w:rFonts w:ascii="Times New Roman" w:hAnsi="Times New Roman" w:cs="Times New Roman"/>
          <w:sz w:val="24"/>
          <w:szCs w:val="24"/>
        </w:rPr>
        <w:t>w</w:t>
      </w:r>
      <w:r w:rsidR="00C442D5" w:rsidRPr="00DC16BF">
        <w:rPr>
          <w:rFonts w:ascii="Times New Roman" w:hAnsi="Times New Roman" w:cs="Times New Roman"/>
          <w:sz w:val="24"/>
          <w:szCs w:val="24"/>
        </w:rPr>
        <w:t xml:space="preserve"> at stake.</w:t>
      </w:r>
    </w:p>
    <w:p w:rsidR="00C442D5" w:rsidRPr="00DC16BF" w:rsidRDefault="00C442D5" w:rsidP="00EF7CDC">
      <w:pPr>
        <w:spacing w:line="360" w:lineRule="auto"/>
        <w:jc w:val="both"/>
        <w:rPr>
          <w:rFonts w:ascii="Times New Roman" w:hAnsi="Times New Roman" w:cs="Times New Roman"/>
          <w:sz w:val="24"/>
          <w:szCs w:val="24"/>
        </w:rPr>
      </w:pPr>
    </w:p>
    <w:p w:rsidR="00C442D5" w:rsidRPr="00DC16BF" w:rsidRDefault="00C442D5" w:rsidP="00EF7CDC">
      <w:pPr>
        <w:spacing w:line="360" w:lineRule="auto"/>
        <w:jc w:val="both"/>
        <w:rPr>
          <w:rFonts w:ascii="Times New Roman" w:hAnsi="Times New Roman" w:cs="Times New Roman"/>
          <w:sz w:val="24"/>
          <w:szCs w:val="24"/>
        </w:rPr>
      </w:pPr>
      <w:r w:rsidRPr="00DC16BF">
        <w:rPr>
          <w:rFonts w:ascii="Times New Roman" w:hAnsi="Times New Roman" w:cs="Times New Roman"/>
          <w:i/>
          <w:sz w:val="24"/>
          <w:szCs w:val="24"/>
        </w:rPr>
        <w:t>On the other consideration</w:t>
      </w:r>
      <w:r w:rsidR="00217A3A" w:rsidRPr="00DC16BF">
        <w:rPr>
          <w:rFonts w:ascii="Times New Roman" w:hAnsi="Times New Roman" w:cs="Times New Roman"/>
          <w:i/>
          <w:sz w:val="24"/>
          <w:szCs w:val="24"/>
        </w:rPr>
        <w:t>s</w:t>
      </w:r>
      <w:r w:rsidRPr="00DC16BF">
        <w:rPr>
          <w:rFonts w:ascii="Times New Roman" w:hAnsi="Times New Roman" w:cs="Times New Roman"/>
          <w:i/>
          <w:sz w:val="24"/>
          <w:szCs w:val="24"/>
        </w:rPr>
        <w:t>,</w:t>
      </w:r>
      <w:r w:rsidRPr="00DC16BF">
        <w:rPr>
          <w:rFonts w:ascii="Times New Roman" w:hAnsi="Times New Roman" w:cs="Times New Roman"/>
          <w:sz w:val="24"/>
          <w:szCs w:val="24"/>
        </w:rPr>
        <w:t xml:space="preserve"> under </w:t>
      </w:r>
      <w:r w:rsidR="007178F0" w:rsidRPr="00DC16BF">
        <w:rPr>
          <w:rFonts w:ascii="Times New Roman" w:hAnsi="Times New Roman" w:cs="Times New Roman"/>
          <w:b/>
          <w:sz w:val="24"/>
          <w:szCs w:val="24"/>
        </w:rPr>
        <w:t>Section 13(1</w:t>
      </w:r>
      <w:r w:rsidRPr="00DC16BF">
        <w:rPr>
          <w:rFonts w:ascii="Times New Roman" w:hAnsi="Times New Roman" w:cs="Times New Roman"/>
          <w:b/>
          <w:sz w:val="24"/>
          <w:szCs w:val="24"/>
        </w:rPr>
        <w:t>) of the Mortgage Regulations 2012,</w:t>
      </w:r>
      <w:r w:rsidRPr="00DC16BF">
        <w:rPr>
          <w:rFonts w:ascii="Times New Roman" w:hAnsi="Times New Roman" w:cs="Times New Roman"/>
          <w:sz w:val="24"/>
          <w:szCs w:val="24"/>
        </w:rPr>
        <w:t xml:space="preserve"> they relied on the decision in </w:t>
      </w:r>
      <w:r w:rsidRPr="00DC16BF">
        <w:rPr>
          <w:rFonts w:ascii="Times New Roman" w:hAnsi="Times New Roman" w:cs="Times New Roman"/>
          <w:b/>
          <w:i/>
          <w:sz w:val="24"/>
          <w:szCs w:val="24"/>
          <w:u w:val="single"/>
        </w:rPr>
        <w:t xml:space="preserve">Ganafa Peter Kisawuzi versus DFCU Bank Ltd Civil </w:t>
      </w:r>
      <w:r w:rsidR="0038510D" w:rsidRPr="00DC16BF">
        <w:rPr>
          <w:rFonts w:ascii="Times New Roman" w:hAnsi="Times New Roman" w:cs="Times New Roman"/>
          <w:b/>
          <w:i/>
          <w:sz w:val="24"/>
          <w:szCs w:val="24"/>
          <w:u w:val="single"/>
        </w:rPr>
        <w:t>A</w:t>
      </w:r>
      <w:r w:rsidRPr="00DC16BF">
        <w:rPr>
          <w:rFonts w:ascii="Times New Roman" w:hAnsi="Times New Roman" w:cs="Times New Roman"/>
          <w:b/>
          <w:i/>
          <w:sz w:val="24"/>
          <w:szCs w:val="24"/>
          <w:u w:val="single"/>
        </w:rPr>
        <w:t>ppeal No. 16/2006</w:t>
      </w:r>
      <w:r w:rsidRPr="00DC16BF">
        <w:rPr>
          <w:rFonts w:ascii="Times New Roman" w:hAnsi="Times New Roman" w:cs="Times New Roman"/>
          <w:sz w:val="24"/>
          <w:szCs w:val="24"/>
        </w:rPr>
        <w:t xml:space="preserve"> which held that;</w:t>
      </w:r>
    </w:p>
    <w:p w:rsidR="00C442D5" w:rsidRPr="00DC16BF" w:rsidRDefault="00C442D5" w:rsidP="003B7884">
      <w:pPr>
        <w:spacing w:line="276" w:lineRule="auto"/>
        <w:ind w:left="720"/>
        <w:jc w:val="both"/>
        <w:rPr>
          <w:rFonts w:ascii="Times New Roman" w:hAnsi="Times New Roman" w:cs="Times New Roman"/>
          <w:i/>
          <w:sz w:val="24"/>
          <w:szCs w:val="24"/>
        </w:rPr>
      </w:pPr>
      <w:r w:rsidRPr="00DC16BF">
        <w:rPr>
          <w:rFonts w:ascii="Times New Roman" w:hAnsi="Times New Roman" w:cs="Times New Roman"/>
          <w:i/>
          <w:sz w:val="24"/>
          <w:szCs w:val="24"/>
        </w:rPr>
        <w:t>‘Grant of an order of an injunction is not available to an Applicant who is in breach of R</w:t>
      </w:r>
      <w:r w:rsidRPr="00DC16BF">
        <w:rPr>
          <w:rFonts w:ascii="Times New Roman" w:hAnsi="Times New Roman" w:cs="Times New Roman"/>
          <w:b/>
          <w:i/>
          <w:sz w:val="24"/>
          <w:szCs w:val="24"/>
        </w:rPr>
        <w:t xml:space="preserve">egulation </w:t>
      </w:r>
      <w:r w:rsidR="007178F0" w:rsidRPr="00DC16BF">
        <w:rPr>
          <w:rFonts w:ascii="Times New Roman" w:hAnsi="Times New Roman" w:cs="Times New Roman"/>
          <w:b/>
          <w:i/>
          <w:sz w:val="24"/>
          <w:szCs w:val="24"/>
        </w:rPr>
        <w:t>13(1</w:t>
      </w:r>
      <w:r w:rsidRPr="00DC16BF">
        <w:rPr>
          <w:rFonts w:ascii="Times New Roman" w:hAnsi="Times New Roman" w:cs="Times New Roman"/>
          <w:b/>
          <w:i/>
          <w:sz w:val="24"/>
          <w:szCs w:val="24"/>
        </w:rPr>
        <w:t xml:space="preserve">) of the </w:t>
      </w:r>
      <w:r w:rsidRPr="00DC16BF">
        <w:rPr>
          <w:rFonts w:ascii="Times New Roman" w:hAnsi="Times New Roman" w:cs="Times New Roman"/>
          <w:b/>
          <w:sz w:val="24"/>
          <w:szCs w:val="24"/>
        </w:rPr>
        <w:t>Mortgage Regulations 2012</w:t>
      </w:r>
      <w:r w:rsidRPr="00DC16BF">
        <w:rPr>
          <w:rFonts w:ascii="Times New Roman" w:hAnsi="Times New Roman" w:cs="Times New Roman"/>
          <w:i/>
          <w:sz w:val="24"/>
          <w:szCs w:val="24"/>
        </w:rPr>
        <w:t>.</w:t>
      </w:r>
    </w:p>
    <w:p w:rsidR="003B7884" w:rsidRPr="00DC16BF" w:rsidRDefault="003B7884" w:rsidP="003B7884">
      <w:pPr>
        <w:spacing w:line="276" w:lineRule="auto"/>
        <w:ind w:left="720"/>
        <w:jc w:val="both"/>
        <w:rPr>
          <w:rFonts w:ascii="Times New Roman" w:hAnsi="Times New Roman" w:cs="Times New Roman"/>
          <w:i/>
          <w:sz w:val="24"/>
          <w:szCs w:val="24"/>
          <w:u w:val="single"/>
        </w:rPr>
      </w:pPr>
    </w:p>
    <w:p w:rsidR="003B7884" w:rsidRPr="00DC16BF" w:rsidRDefault="00C442D5" w:rsidP="00EF7CDC">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Referring to the decision in</w:t>
      </w:r>
      <w:r w:rsidRPr="00DC16BF">
        <w:rPr>
          <w:rFonts w:ascii="Times New Roman" w:hAnsi="Times New Roman" w:cs="Times New Roman"/>
          <w:i/>
          <w:sz w:val="24"/>
          <w:szCs w:val="24"/>
        </w:rPr>
        <w:t xml:space="preserve"> </w:t>
      </w:r>
      <w:r w:rsidRPr="00DC16BF">
        <w:rPr>
          <w:rFonts w:ascii="Times New Roman" w:hAnsi="Times New Roman" w:cs="Times New Roman"/>
          <w:b/>
          <w:i/>
          <w:sz w:val="24"/>
          <w:szCs w:val="24"/>
          <w:u w:val="single"/>
        </w:rPr>
        <w:t>Miao Huaxian versus Crane Bank and Anor; Misc. Application No. 935 of 2015</w:t>
      </w:r>
      <w:r w:rsidRPr="00DC16BF">
        <w:rPr>
          <w:rFonts w:ascii="Times New Roman" w:hAnsi="Times New Roman" w:cs="Times New Roman"/>
          <w:i/>
          <w:sz w:val="24"/>
          <w:szCs w:val="24"/>
        </w:rPr>
        <w:t xml:space="preserve">, </w:t>
      </w:r>
      <w:r w:rsidRPr="00DC16BF">
        <w:rPr>
          <w:rFonts w:ascii="Times New Roman" w:hAnsi="Times New Roman" w:cs="Times New Roman"/>
          <w:sz w:val="24"/>
          <w:szCs w:val="24"/>
        </w:rPr>
        <w:t>they argued that</w:t>
      </w:r>
      <w:r w:rsidR="003B7884" w:rsidRPr="00DC16BF">
        <w:rPr>
          <w:rFonts w:ascii="Times New Roman" w:hAnsi="Times New Roman" w:cs="Times New Roman"/>
          <w:sz w:val="24"/>
          <w:szCs w:val="24"/>
        </w:rPr>
        <w:t>;</w:t>
      </w:r>
    </w:p>
    <w:p w:rsidR="00C442D5" w:rsidRPr="00DC16BF" w:rsidRDefault="00C442D5" w:rsidP="003B7884">
      <w:pPr>
        <w:spacing w:line="276" w:lineRule="auto"/>
        <w:ind w:left="720" w:firstLine="90"/>
        <w:jc w:val="both"/>
        <w:rPr>
          <w:rFonts w:ascii="Times New Roman" w:hAnsi="Times New Roman" w:cs="Times New Roman"/>
          <w:sz w:val="24"/>
          <w:szCs w:val="24"/>
        </w:rPr>
      </w:pPr>
      <w:proofErr w:type="gramStart"/>
      <w:r w:rsidRPr="00DC16BF">
        <w:rPr>
          <w:rFonts w:ascii="Times New Roman" w:hAnsi="Times New Roman" w:cs="Times New Roman"/>
          <w:sz w:val="24"/>
          <w:szCs w:val="24"/>
        </w:rPr>
        <w:t>the</w:t>
      </w:r>
      <w:proofErr w:type="gramEnd"/>
      <w:r w:rsidRPr="00DC16BF">
        <w:rPr>
          <w:rFonts w:ascii="Times New Roman" w:hAnsi="Times New Roman" w:cs="Times New Roman"/>
          <w:sz w:val="24"/>
          <w:szCs w:val="24"/>
        </w:rPr>
        <w:t xml:space="preserve"> Applicant must as a matter of law, deposit 30% (thirty) of the current outstanding amount which translates into shs. </w:t>
      </w:r>
      <w:proofErr w:type="gramStart"/>
      <w:r w:rsidRPr="00DC16BF">
        <w:rPr>
          <w:rFonts w:ascii="Times New Roman" w:hAnsi="Times New Roman" w:cs="Times New Roman"/>
          <w:sz w:val="24"/>
          <w:szCs w:val="24"/>
        </w:rPr>
        <w:t>495, 570, 855.9/- (four hundred ninety five millions, five hundred seventy, eight hundred fifty five point nine) only.</w:t>
      </w:r>
      <w:proofErr w:type="gramEnd"/>
    </w:p>
    <w:p w:rsidR="00C674F6" w:rsidRPr="00DC16BF" w:rsidRDefault="00C674F6" w:rsidP="00C442D5">
      <w:pPr>
        <w:spacing w:line="360" w:lineRule="auto"/>
        <w:jc w:val="both"/>
        <w:rPr>
          <w:rFonts w:ascii="Times New Roman" w:hAnsi="Times New Roman" w:cs="Times New Roman"/>
          <w:sz w:val="24"/>
          <w:szCs w:val="24"/>
        </w:rPr>
      </w:pPr>
    </w:p>
    <w:p w:rsidR="00C442D5" w:rsidRPr="00DC16BF" w:rsidRDefault="00C442D5" w:rsidP="00C442D5">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The Respondents argued further that the Applicant cannot injunct the process of the Law.  They also accused the Applicant of being guilty on the principle of approbation and reprobation.</w:t>
      </w:r>
    </w:p>
    <w:p w:rsidR="00C442D5" w:rsidRPr="00DC16BF" w:rsidRDefault="00C442D5" w:rsidP="00C442D5">
      <w:pPr>
        <w:spacing w:line="360" w:lineRule="auto"/>
        <w:jc w:val="both"/>
        <w:rPr>
          <w:rFonts w:ascii="Times New Roman" w:hAnsi="Times New Roman" w:cs="Times New Roman"/>
          <w:sz w:val="24"/>
          <w:szCs w:val="24"/>
        </w:rPr>
      </w:pPr>
    </w:p>
    <w:p w:rsidR="00C442D5" w:rsidRPr="00DC16BF" w:rsidRDefault="00C442D5" w:rsidP="00C442D5">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Having </w:t>
      </w:r>
      <w:r w:rsidR="00AB3327" w:rsidRPr="00DC16BF">
        <w:rPr>
          <w:rFonts w:ascii="Times New Roman" w:hAnsi="Times New Roman" w:cs="Times New Roman"/>
          <w:sz w:val="24"/>
          <w:szCs w:val="24"/>
        </w:rPr>
        <w:t>reviewed all the evidence and pleadings/submission</w:t>
      </w:r>
      <w:r w:rsidR="00883C78" w:rsidRPr="00DC16BF">
        <w:rPr>
          <w:rFonts w:ascii="Times New Roman" w:hAnsi="Times New Roman" w:cs="Times New Roman"/>
          <w:sz w:val="24"/>
          <w:szCs w:val="24"/>
        </w:rPr>
        <w:t xml:space="preserve"> above</w:t>
      </w:r>
      <w:r w:rsidR="00AB3327" w:rsidRPr="00DC16BF">
        <w:rPr>
          <w:rFonts w:ascii="Times New Roman" w:hAnsi="Times New Roman" w:cs="Times New Roman"/>
          <w:sz w:val="24"/>
          <w:szCs w:val="24"/>
        </w:rPr>
        <w:t>, I now make findings as herebelow;</w:t>
      </w:r>
    </w:p>
    <w:p w:rsidR="00AB3327" w:rsidRPr="00DC16BF" w:rsidRDefault="00AB3327" w:rsidP="00C442D5">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This application was brought under the provisions of </w:t>
      </w:r>
      <w:r w:rsidRPr="00DC16BF">
        <w:rPr>
          <w:rFonts w:ascii="Times New Roman" w:hAnsi="Times New Roman" w:cs="Times New Roman"/>
          <w:b/>
          <w:sz w:val="24"/>
          <w:szCs w:val="24"/>
        </w:rPr>
        <w:t xml:space="preserve">Section 98 </w:t>
      </w:r>
      <w:r w:rsidRPr="00DC16BF">
        <w:rPr>
          <w:rFonts w:ascii="Times New Roman" w:hAnsi="Times New Roman" w:cs="Times New Roman"/>
          <w:sz w:val="24"/>
          <w:szCs w:val="24"/>
        </w:rPr>
        <w:t>of the</w:t>
      </w:r>
      <w:r w:rsidRPr="00DC16BF">
        <w:rPr>
          <w:rFonts w:ascii="Times New Roman" w:hAnsi="Times New Roman" w:cs="Times New Roman"/>
          <w:b/>
          <w:sz w:val="24"/>
          <w:szCs w:val="24"/>
        </w:rPr>
        <w:t xml:space="preserve"> Civil Procedure Act and O41 R1 &amp; 9</w:t>
      </w:r>
      <w:r w:rsidR="00F633E2" w:rsidRPr="00DC16BF">
        <w:rPr>
          <w:rFonts w:ascii="Times New Roman" w:hAnsi="Times New Roman" w:cs="Times New Roman"/>
          <w:b/>
          <w:sz w:val="24"/>
          <w:szCs w:val="24"/>
        </w:rPr>
        <w:t>.</w:t>
      </w:r>
      <w:r w:rsidR="00F633E2" w:rsidRPr="00DC16BF">
        <w:rPr>
          <w:rFonts w:ascii="Times New Roman" w:hAnsi="Times New Roman" w:cs="Times New Roman"/>
          <w:sz w:val="24"/>
          <w:szCs w:val="24"/>
        </w:rPr>
        <w:t xml:space="preserve">  This puts it under the law governing grant of temporary injunctions.</w:t>
      </w:r>
    </w:p>
    <w:p w:rsidR="00F633E2" w:rsidRPr="00DC16BF" w:rsidRDefault="00F633E2" w:rsidP="00C442D5">
      <w:pPr>
        <w:spacing w:line="360" w:lineRule="auto"/>
        <w:jc w:val="both"/>
        <w:rPr>
          <w:rFonts w:ascii="Times New Roman" w:hAnsi="Times New Roman" w:cs="Times New Roman"/>
          <w:sz w:val="24"/>
          <w:szCs w:val="24"/>
        </w:rPr>
      </w:pPr>
      <w:proofErr w:type="gramStart"/>
      <w:r w:rsidRPr="00DC16BF">
        <w:rPr>
          <w:rFonts w:ascii="Times New Roman" w:hAnsi="Times New Roman" w:cs="Times New Roman"/>
          <w:b/>
          <w:sz w:val="24"/>
          <w:szCs w:val="24"/>
        </w:rPr>
        <w:t>Under</w:t>
      </w:r>
      <w:r w:rsidRPr="00DC16BF">
        <w:rPr>
          <w:rFonts w:ascii="Times New Roman" w:hAnsi="Times New Roman" w:cs="Times New Roman"/>
          <w:sz w:val="24"/>
          <w:szCs w:val="24"/>
        </w:rPr>
        <w:t xml:space="preserve"> </w:t>
      </w:r>
      <w:r w:rsidRPr="00DC16BF">
        <w:rPr>
          <w:rFonts w:ascii="Times New Roman" w:hAnsi="Times New Roman" w:cs="Times New Roman"/>
          <w:b/>
          <w:sz w:val="24"/>
          <w:szCs w:val="24"/>
        </w:rPr>
        <w:t xml:space="preserve">O.41 Rule 1 (a) </w:t>
      </w:r>
      <w:r w:rsidRPr="00DC16BF">
        <w:rPr>
          <w:rFonts w:ascii="Times New Roman" w:hAnsi="Times New Roman" w:cs="Times New Roman"/>
          <w:sz w:val="24"/>
          <w:szCs w:val="24"/>
        </w:rPr>
        <w:t>of the</w:t>
      </w:r>
      <w:r w:rsidRPr="00DC16BF">
        <w:rPr>
          <w:rFonts w:ascii="Times New Roman" w:hAnsi="Times New Roman" w:cs="Times New Roman"/>
          <w:b/>
          <w:sz w:val="24"/>
          <w:szCs w:val="24"/>
        </w:rPr>
        <w:t xml:space="preserve"> Civil Procedure Rules</w:t>
      </w:r>
      <w:r w:rsidRPr="00DC16BF">
        <w:rPr>
          <w:rFonts w:ascii="Times New Roman" w:hAnsi="Times New Roman" w:cs="Times New Roman"/>
          <w:sz w:val="24"/>
          <w:szCs w:val="24"/>
        </w:rPr>
        <w:t>.</w:t>
      </w:r>
      <w:proofErr w:type="gramEnd"/>
      <w:r w:rsidRPr="00DC16BF">
        <w:rPr>
          <w:rFonts w:ascii="Times New Roman" w:hAnsi="Times New Roman" w:cs="Times New Roman"/>
          <w:sz w:val="24"/>
          <w:szCs w:val="24"/>
        </w:rPr>
        <w:t xml:space="preserve">  It is provided that where</w:t>
      </w:r>
      <w:r w:rsidR="00CF7578" w:rsidRPr="00DC16BF">
        <w:rPr>
          <w:rFonts w:ascii="Times New Roman" w:hAnsi="Times New Roman" w:cs="Times New Roman"/>
          <w:sz w:val="24"/>
          <w:szCs w:val="24"/>
        </w:rPr>
        <w:t xml:space="preserve"> </w:t>
      </w:r>
      <w:r w:rsidRPr="00DC16BF">
        <w:rPr>
          <w:rFonts w:ascii="Times New Roman" w:hAnsi="Times New Roman" w:cs="Times New Roman"/>
          <w:sz w:val="24"/>
          <w:szCs w:val="24"/>
        </w:rPr>
        <w:t xml:space="preserve">in any suit, it is proved by </w:t>
      </w:r>
      <w:r w:rsidR="00CF7578" w:rsidRPr="00DC16BF">
        <w:rPr>
          <w:rFonts w:ascii="Times New Roman" w:hAnsi="Times New Roman" w:cs="Times New Roman"/>
          <w:sz w:val="24"/>
          <w:szCs w:val="24"/>
        </w:rPr>
        <w:t xml:space="preserve">an </w:t>
      </w:r>
      <w:r w:rsidRPr="00DC16BF">
        <w:rPr>
          <w:rFonts w:ascii="Times New Roman" w:hAnsi="Times New Roman" w:cs="Times New Roman"/>
          <w:sz w:val="24"/>
          <w:szCs w:val="24"/>
        </w:rPr>
        <w:t>affidavit or otherwise that;</w:t>
      </w:r>
    </w:p>
    <w:p w:rsidR="00F633E2" w:rsidRPr="00DC16BF" w:rsidRDefault="00F633E2" w:rsidP="00F633E2">
      <w:pPr>
        <w:pStyle w:val="ListParagraph"/>
        <w:numPr>
          <w:ilvl w:val="0"/>
          <w:numId w:val="5"/>
        </w:num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ab/>
        <w:t>any property in dispute is in danger of being wasted, damaged or alienated by any party to the suit, or wrongly sold in execution of a decree or</w:t>
      </w:r>
    </w:p>
    <w:p w:rsidR="00F633E2" w:rsidRPr="00DC16BF" w:rsidRDefault="00F633E2" w:rsidP="00F633E2">
      <w:pPr>
        <w:pStyle w:val="ListParagraph"/>
        <w:spacing w:line="360" w:lineRule="auto"/>
        <w:ind w:left="1080"/>
        <w:jc w:val="both"/>
        <w:rPr>
          <w:rFonts w:ascii="Times New Roman" w:hAnsi="Times New Roman" w:cs="Times New Roman"/>
          <w:sz w:val="24"/>
          <w:szCs w:val="24"/>
        </w:rPr>
      </w:pPr>
    </w:p>
    <w:p w:rsidR="00F633E2" w:rsidRPr="00DC16BF" w:rsidRDefault="00CF7578" w:rsidP="00F633E2">
      <w:pPr>
        <w:pStyle w:val="ListParagraph"/>
        <w:numPr>
          <w:ilvl w:val="0"/>
          <w:numId w:val="5"/>
        </w:num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t</w:t>
      </w:r>
      <w:r w:rsidR="00F633E2" w:rsidRPr="00DC16BF">
        <w:rPr>
          <w:rFonts w:ascii="Times New Roman" w:hAnsi="Times New Roman" w:cs="Times New Roman"/>
          <w:sz w:val="24"/>
          <w:szCs w:val="24"/>
        </w:rPr>
        <w:t>he Respondent threatens or intends to remove or dispose of his or her property with a view to def</w:t>
      </w:r>
      <w:r w:rsidRPr="00DC16BF">
        <w:rPr>
          <w:rFonts w:ascii="Times New Roman" w:hAnsi="Times New Roman" w:cs="Times New Roman"/>
          <w:sz w:val="24"/>
          <w:szCs w:val="24"/>
        </w:rPr>
        <w:t>raud his or her creditors, the C</w:t>
      </w:r>
      <w:r w:rsidR="00F633E2" w:rsidRPr="00DC16BF">
        <w:rPr>
          <w:rFonts w:ascii="Times New Roman" w:hAnsi="Times New Roman" w:cs="Times New Roman"/>
          <w:sz w:val="24"/>
          <w:szCs w:val="24"/>
        </w:rPr>
        <w:t xml:space="preserve">ourt may by order grant a </w:t>
      </w:r>
      <w:r w:rsidR="00F633E2" w:rsidRPr="00DC16BF">
        <w:rPr>
          <w:rFonts w:ascii="Times New Roman" w:hAnsi="Times New Roman" w:cs="Times New Roman"/>
          <w:sz w:val="24"/>
          <w:szCs w:val="24"/>
        </w:rPr>
        <w:lastRenderedPageBreak/>
        <w:t>temporary injunction to restrain such act, or make such order for the purpose of staying an</w:t>
      </w:r>
      <w:r w:rsidRPr="00DC16BF">
        <w:rPr>
          <w:rFonts w:ascii="Times New Roman" w:hAnsi="Times New Roman" w:cs="Times New Roman"/>
          <w:sz w:val="24"/>
          <w:szCs w:val="24"/>
        </w:rPr>
        <w:t>d</w:t>
      </w:r>
      <w:r w:rsidR="00F633E2" w:rsidRPr="00DC16BF">
        <w:rPr>
          <w:rFonts w:ascii="Times New Roman" w:hAnsi="Times New Roman" w:cs="Times New Roman"/>
          <w:sz w:val="24"/>
          <w:szCs w:val="24"/>
        </w:rPr>
        <w:t xml:space="preserve"> preventing the wasting, damaging, alienation, sale, removal or disposition of the property as the Court thinks fit until the disposal of t</w:t>
      </w:r>
      <w:r w:rsidRPr="00DC16BF">
        <w:rPr>
          <w:rFonts w:ascii="Times New Roman" w:hAnsi="Times New Roman" w:cs="Times New Roman"/>
          <w:sz w:val="24"/>
          <w:szCs w:val="24"/>
        </w:rPr>
        <w:t>he suit or until further orders</w:t>
      </w:r>
      <w:r w:rsidR="00F633E2" w:rsidRPr="00DC16BF">
        <w:rPr>
          <w:rFonts w:ascii="Times New Roman" w:hAnsi="Times New Roman" w:cs="Times New Roman"/>
          <w:sz w:val="24"/>
          <w:szCs w:val="24"/>
        </w:rPr>
        <w:t>.</w:t>
      </w:r>
    </w:p>
    <w:p w:rsidR="00F633E2" w:rsidRPr="00DC16BF" w:rsidRDefault="00F633E2" w:rsidP="00F633E2">
      <w:pPr>
        <w:pStyle w:val="ListParagraph"/>
        <w:rPr>
          <w:rFonts w:ascii="Times New Roman" w:hAnsi="Times New Roman" w:cs="Times New Roman"/>
          <w:sz w:val="24"/>
          <w:szCs w:val="24"/>
        </w:rPr>
      </w:pPr>
    </w:p>
    <w:p w:rsidR="00F633E2" w:rsidRPr="00DC16BF" w:rsidRDefault="00F633E2" w:rsidP="00F633E2">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The conditions governing this discretion were laid down in the case of </w:t>
      </w:r>
      <w:r w:rsidRPr="00DC16BF">
        <w:rPr>
          <w:rFonts w:ascii="Times New Roman" w:hAnsi="Times New Roman" w:cs="Times New Roman"/>
          <w:b/>
          <w:i/>
          <w:sz w:val="24"/>
          <w:szCs w:val="24"/>
          <w:u w:val="single"/>
        </w:rPr>
        <w:t>Kiyimba Kagwa versus Hajji Abdu Katende (1985) HCB 43</w:t>
      </w:r>
      <w:r w:rsidRPr="00DC16BF">
        <w:rPr>
          <w:rFonts w:ascii="Times New Roman" w:hAnsi="Times New Roman" w:cs="Times New Roman"/>
          <w:sz w:val="24"/>
          <w:szCs w:val="24"/>
        </w:rPr>
        <w:t>.  These conditions are that;</w:t>
      </w:r>
    </w:p>
    <w:p w:rsidR="00F633E2" w:rsidRPr="00DC16BF" w:rsidRDefault="00F633E2" w:rsidP="00F633E2">
      <w:pPr>
        <w:pStyle w:val="ListParagraph"/>
        <w:numPr>
          <w:ilvl w:val="0"/>
          <w:numId w:val="6"/>
        </w:num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The aim is to preserve the </w:t>
      </w:r>
      <w:r w:rsidRPr="00DC16BF">
        <w:rPr>
          <w:rFonts w:ascii="Times New Roman" w:hAnsi="Times New Roman" w:cs="Times New Roman"/>
          <w:i/>
          <w:sz w:val="24"/>
          <w:szCs w:val="24"/>
        </w:rPr>
        <w:t>status quo</w:t>
      </w:r>
      <w:r w:rsidRPr="00DC16BF">
        <w:rPr>
          <w:rFonts w:ascii="Times New Roman" w:hAnsi="Times New Roman" w:cs="Times New Roman"/>
          <w:sz w:val="24"/>
          <w:szCs w:val="24"/>
        </w:rPr>
        <w:t>; until t</w:t>
      </w:r>
      <w:r w:rsidR="00B27ACC" w:rsidRPr="00DC16BF">
        <w:rPr>
          <w:rFonts w:ascii="Times New Roman" w:hAnsi="Times New Roman" w:cs="Times New Roman"/>
          <w:sz w:val="24"/>
          <w:szCs w:val="24"/>
        </w:rPr>
        <w:t>h</w:t>
      </w:r>
      <w:r w:rsidRPr="00DC16BF">
        <w:rPr>
          <w:rFonts w:ascii="Times New Roman" w:hAnsi="Times New Roman" w:cs="Times New Roman"/>
          <w:sz w:val="24"/>
          <w:szCs w:val="24"/>
        </w:rPr>
        <w:t xml:space="preserve">e question to be investigated in the main suit is </w:t>
      </w:r>
      <w:r w:rsidR="00B27ACC" w:rsidRPr="00DC16BF">
        <w:rPr>
          <w:rFonts w:ascii="Times New Roman" w:hAnsi="Times New Roman" w:cs="Times New Roman"/>
          <w:sz w:val="24"/>
          <w:szCs w:val="24"/>
        </w:rPr>
        <w:t>finally</w:t>
      </w:r>
      <w:r w:rsidRPr="00DC16BF">
        <w:rPr>
          <w:rFonts w:ascii="Times New Roman" w:hAnsi="Times New Roman" w:cs="Times New Roman"/>
          <w:sz w:val="24"/>
          <w:szCs w:val="24"/>
        </w:rPr>
        <w:t xml:space="preserve"> disposed of.  (</w:t>
      </w:r>
      <w:r w:rsidRPr="00DC16BF">
        <w:rPr>
          <w:rFonts w:ascii="Times New Roman" w:hAnsi="Times New Roman" w:cs="Times New Roman"/>
          <w:i/>
          <w:sz w:val="24"/>
          <w:szCs w:val="24"/>
        </w:rPr>
        <w:t xml:space="preserve">see </w:t>
      </w:r>
      <w:r w:rsidRPr="00DC16BF">
        <w:rPr>
          <w:rFonts w:ascii="Times New Roman" w:hAnsi="Times New Roman" w:cs="Times New Roman"/>
          <w:b/>
          <w:i/>
          <w:sz w:val="24"/>
          <w:szCs w:val="24"/>
          <w:u w:val="single"/>
        </w:rPr>
        <w:t xml:space="preserve">Irene Mutumba versus Crane Bank Ltd; Misc. </w:t>
      </w:r>
      <w:r w:rsidR="00BA0A6B" w:rsidRPr="00DC16BF">
        <w:rPr>
          <w:rFonts w:ascii="Times New Roman" w:hAnsi="Times New Roman" w:cs="Times New Roman"/>
          <w:b/>
          <w:i/>
          <w:sz w:val="24"/>
          <w:szCs w:val="24"/>
          <w:u w:val="single"/>
        </w:rPr>
        <w:t>A</w:t>
      </w:r>
      <w:r w:rsidRPr="00DC16BF">
        <w:rPr>
          <w:rFonts w:ascii="Times New Roman" w:hAnsi="Times New Roman" w:cs="Times New Roman"/>
          <w:b/>
          <w:i/>
          <w:sz w:val="24"/>
          <w:szCs w:val="24"/>
          <w:u w:val="single"/>
        </w:rPr>
        <w:t>pplication No. 18/2013</w:t>
      </w:r>
    </w:p>
    <w:p w:rsidR="00BA0A6B" w:rsidRPr="00DC16BF" w:rsidRDefault="00BA0A6B" w:rsidP="00BA0A6B">
      <w:pPr>
        <w:pStyle w:val="ListParagraph"/>
        <w:spacing w:line="360" w:lineRule="auto"/>
        <w:jc w:val="both"/>
        <w:rPr>
          <w:rFonts w:ascii="Times New Roman" w:hAnsi="Times New Roman" w:cs="Times New Roman"/>
          <w:sz w:val="24"/>
          <w:szCs w:val="24"/>
        </w:rPr>
      </w:pPr>
    </w:p>
    <w:p w:rsidR="00B27ACC" w:rsidRPr="00DC16BF" w:rsidRDefault="00B27ACC" w:rsidP="00F633E2">
      <w:pPr>
        <w:pStyle w:val="ListParagraph"/>
        <w:numPr>
          <w:ilvl w:val="0"/>
          <w:numId w:val="6"/>
        </w:num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The Applicant must show that there is a </w:t>
      </w:r>
      <w:r w:rsidRPr="00DC16BF">
        <w:rPr>
          <w:rFonts w:ascii="Times New Roman" w:hAnsi="Times New Roman" w:cs="Times New Roman"/>
          <w:i/>
          <w:sz w:val="24"/>
          <w:szCs w:val="24"/>
        </w:rPr>
        <w:t>prima facie</w:t>
      </w:r>
      <w:r w:rsidRPr="00DC16BF">
        <w:rPr>
          <w:rFonts w:ascii="Times New Roman" w:hAnsi="Times New Roman" w:cs="Times New Roman"/>
          <w:sz w:val="24"/>
          <w:szCs w:val="24"/>
        </w:rPr>
        <w:t xml:space="preserve"> case with a probability of success.</w:t>
      </w:r>
    </w:p>
    <w:p w:rsidR="00B27ACC" w:rsidRPr="00DC16BF" w:rsidRDefault="00B27ACC" w:rsidP="00F633E2">
      <w:pPr>
        <w:pStyle w:val="ListParagraph"/>
        <w:numPr>
          <w:ilvl w:val="0"/>
          <w:numId w:val="6"/>
        </w:num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The Applicant must prove that he will suffer irreparable injury which damages cannot </w:t>
      </w:r>
      <w:r w:rsidR="00883C78" w:rsidRPr="00DC16BF">
        <w:rPr>
          <w:rFonts w:ascii="Times New Roman" w:hAnsi="Times New Roman" w:cs="Times New Roman"/>
          <w:sz w:val="24"/>
          <w:szCs w:val="24"/>
        </w:rPr>
        <w:t xml:space="preserve">be </w:t>
      </w:r>
      <w:r w:rsidRPr="00DC16BF">
        <w:rPr>
          <w:rFonts w:ascii="Times New Roman" w:hAnsi="Times New Roman" w:cs="Times New Roman"/>
          <w:sz w:val="24"/>
          <w:szCs w:val="24"/>
        </w:rPr>
        <w:t>adequately atone</w:t>
      </w:r>
      <w:r w:rsidR="00883C78" w:rsidRPr="00DC16BF">
        <w:rPr>
          <w:rFonts w:ascii="Times New Roman" w:hAnsi="Times New Roman" w:cs="Times New Roman"/>
          <w:sz w:val="24"/>
          <w:szCs w:val="24"/>
        </w:rPr>
        <w:t>d</w:t>
      </w:r>
      <w:r w:rsidRPr="00DC16BF">
        <w:rPr>
          <w:rFonts w:ascii="Times New Roman" w:hAnsi="Times New Roman" w:cs="Times New Roman"/>
          <w:sz w:val="24"/>
          <w:szCs w:val="24"/>
        </w:rPr>
        <w:t xml:space="preserve"> for.</w:t>
      </w:r>
    </w:p>
    <w:p w:rsidR="00BA0A6B" w:rsidRPr="00DC16BF" w:rsidRDefault="00BA0A6B" w:rsidP="00BA0A6B">
      <w:pPr>
        <w:pStyle w:val="ListParagraph"/>
        <w:spacing w:line="360" w:lineRule="auto"/>
        <w:jc w:val="both"/>
        <w:rPr>
          <w:rFonts w:ascii="Times New Roman" w:hAnsi="Times New Roman" w:cs="Times New Roman"/>
          <w:sz w:val="24"/>
          <w:szCs w:val="24"/>
        </w:rPr>
      </w:pPr>
    </w:p>
    <w:p w:rsidR="00B27ACC" w:rsidRPr="00DC16BF" w:rsidRDefault="00B27ACC" w:rsidP="00F633E2">
      <w:pPr>
        <w:pStyle w:val="ListParagraph"/>
        <w:numPr>
          <w:ilvl w:val="0"/>
          <w:numId w:val="6"/>
        </w:num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The balance of convenience must tilt in favour of the Applicant.</w:t>
      </w:r>
    </w:p>
    <w:p w:rsidR="00B27ACC" w:rsidRPr="00DC16BF" w:rsidRDefault="00B27ACC" w:rsidP="00B27ACC">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In the case before me and having regard to all arguments, I find that the Applicant’s case is premised on facts which bring into play the law of Mortgages.  The property for which the </w:t>
      </w:r>
      <w:r w:rsidR="004667AF" w:rsidRPr="00DC16BF">
        <w:rPr>
          <w:rFonts w:ascii="Times New Roman" w:hAnsi="Times New Roman" w:cs="Times New Roman"/>
          <w:sz w:val="24"/>
          <w:szCs w:val="24"/>
        </w:rPr>
        <w:t xml:space="preserve">Applicant seeks relief is already a subject of a </w:t>
      </w:r>
      <w:proofErr w:type="gramStart"/>
      <w:r w:rsidR="004667AF" w:rsidRPr="00DC16BF">
        <w:rPr>
          <w:rFonts w:ascii="Times New Roman" w:hAnsi="Times New Roman" w:cs="Times New Roman"/>
          <w:sz w:val="24"/>
          <w:szCs w:val="24"/>
        </w:rPr>
        <w:t>mortgage,</w:t>
      </w:r>
      <w:proofErr w:type="gramEnd"/>
      <w:r w:rsidR="004667AF" w:rsidRPr="00DC16BF">
        <w:rPr>
          <w:rFonts w:ascii="Times New Roman" w:hAnsi="Times New Roman" w:cs="Times New Roman"/>
          <w:sz w:val="24"/>
          <w:szCs w:val="24"/>
        </w:rPr>
        <w:t xml:space="preserve"> therefore an issue arises regarding the Application</w:t>
      </w:r>
      <w:r w:rsidR="00CE60CA" w:rsidRPr="00DC16BF">
        <w:rPr>
          <w:rFonts w:ascii="Times New Roman" w:hAnsi="Times New Roman" w:cs="Times New Roman"/>
          <w:sz w:val="24"/>
          <w:szCs w:val="24"/>
        </w:rPr>
        <w:t xml:space="preserve"> of the </w:t>
      </w:r>
      <w:r w:rsidR="00CE60CA" w:rsidRPr="00DC16BF">
        <w:rPr>
          <w:rFonts w:ascii="Times New Roman" w:hAnsi="Times New Roman" w:cs="Times New Roman"/>
          <w:b/>
          <w:sz w:val="24"/>
          <w:szCs w:val="24"/>
        </w:rPr>
        <w:t>Mortgage Regulations 2012</w:t>
      </w:r>
      <w:r w:rsidR="00CE60CA" w:rsidRPr="00DC16BF">
        <w:rPr>
          <w:rFonts w:ascii="Times New Roman" w:hAnsi="Times New Roman" w:cs="Times New Roman"/>
          <w:sz w:val="24"/>
          <w:szCs w:val="24"/>
        </w:rPr>
        <w:t xml:space="preserve">.  The Applicant did not ground his application </w:t>
      </w:r>
      <w:r w:rsidR="00E522C6" w:rsidRPr="00DC16BF">
        <w:rPr>
          <w:rFonts w:ascii="Times New Roman" w:hAnsi="Times New Roman" w:cs="Times New Roman"/>
          <w:sz w:val="24"/>
          <w:szCs w:val="24"/>
        </w:rPr>
        <w:t>on</w:t>
      </w:r>
      <w:r w:rsidR="00CE60CA" w:rsidRPr="00DC16BF">
        <w:rPr>
          <w:rFonts w:ascii="Times New Roman" w:hAnsi="Times New Roman" w:cs="Times New Roman"/>
          <w:sz w:val="24"/>
          <w:szCs w:val="24"/>
        </w:rPr>
        <w:t xml:space="preserve"> any specific grounds in the chamber summons, </w:t>
      </w:r>
      <w:r w:rsidR="00883C78" w:rsidRPr="00DC16BF">
        <w:rPr>
          <w:rFonts w:ascii="Times New Roman" w:hAnsi="Times New Roman" w:cs="Times New Roman"/>
          <w:sz w:val="24"/>
          <w:szCs w:val="24"/>
        </w:rPr>
        <w:t xml:space="preserve">but Counsel </w:t>
      </w:r>
      <w:r w:rsidR="00CE60CA" w:rsidRPr="00DC16BF">
        <w:rPr>
          <w:rFonts w:ascii="Times New Roman" w:hAnsi="Times New Roman" w:cs="Times New Roman"/>
          <w:sz w:val="24"/>
          <w:szCs w:val="24"/>
        </w:rPr>
        <w:t xml:space="preserve">in submissions referred </w:t>
      </w:r>
      <w:r w:rsidR="004231F8" w:rsidRPr="00DC16BF">
        <w:rPr>
          <w:rFonts w:ascii="Times New Roman" w:hAnsi="Times New Roman" w:cs="Times New Roman"/>
          <w:sz w:val="24"/>
          <w:szCs w:val="24"/>
        </w:rPr>
        <w:t>to the affidavit drawn in support to conclude that the applicant seeks a ‘</w:t>
      </w:r>
      <w:r w:rsidR="004231F8" w:rsidRPr="00DC16BF">
        <w:rPr>
          <w:rFonts w:ascii="Times New Roman" w:hAnsi="Times New Roman" w:cs="Times New Roman"/>
          <w:i/>
          <w:sz w:val="24"/>
          <w:szCs w:val="24"/>
        </w:rPr>
        <w:t>protective order’</w:t>
      </w:r>
      <w:r w:rsidR="004231F8" w:rsidRPr="00DC16BF">
        <w:rPr>
          <w:rFonts w:ascii="Times New Roman" w:hAnsi="Times New Roman" w:cs="Times New Roman"/>
          <w:sz w:val="24"/>
          <w:szCs w:val="24"/>
        </w:rPr>
        <w:t xml:space="preserve"> (paragraph 3 of his submissions).</w:t>
      </w:r>
    </w:p>
    <w:p w:rsidR="004231F8" w:rsidRPr="00DC16BF" w:rsidRDefault="00BA0A6B" w:rsidP="00B27ACC">
      <w:pPr>
        <w:spacing w:line="360" w:lineRule="auto"/>
        <w:jc w:val="both"/>
        <w:rPr>
          <w:rFonts w:ascii="Times New Roman" w:hAnsi="Times New Roman" w:cs="Times New Roman"/>
          <w:b/>
          <w:sz w:val="24"/>
          <w:szCs w:val="24"/>
        </w:rPr>
      </w:pPr>
      <w:r w:rsidRPr="00DC16BF">
        <w:rPr>
          <w:rFonts w:ascii="Times New Roman" w:hAnsi="Times New Roman" w:cs="Times New Roman"/>
          <w:sz w:val="24"/>
          <w:szCs w:val="24"/>
        </w:rPr>
        <w:t xml:space="preserve">I will consider this application </w:t>
      </w:r>
      <w:r w:rsidR="00883C78" w:rsidRPr="00DC16BF">
        <w:rPr>
          <w:rFonts w:ascii="Times New Roman" w:hAnsi="Times New Roman" w:cs="Times New Roman"/>
          <w:sz w:val="24"/>
          <w:szCs w:val="24"/>
        </w:rPr>
        <w:t>bearing in mind that</w:t>
      </w:r>
      <w:r w:rsidRPr="00DC16BF">
        <w:rPr>
          <w:rFonts w:ascii="Times New Roman" w:hAnsi="Times New Roman" w:cs="Times New Roman"/>
          <w:sz w:val="24"/>
          <w:szCs w:val="24"/>
        </w:rPr>
        <w:t xml:space="preserve"> it is governed both by </w:t>
      </w:r>
      <w:r w:rsidR="00F45F87" w:rsidRPr="00DC16BF">
        <w:rPr>
          <w:rFonts w:ascii="Times New Roman" w:hAnsi="Times New Roman" w:cs="Times New Roman"/>
          <w:b/>
          <w:sz w:val="24"/>
          <w:szCs w:val="24"/>
        </w:rPr>
        <w:t>O</w:t>
      </w:r>
      <w:r w:rsidRPr="00DC16BF">
        <w:rPr>
          <w:rFonts w:ascii="Times New Roman" w:hAnsi="Times New Roman" w:cs="Times New Roman"/>
          <w:b/>
          <w:sz w:val="24"/>
          <w:szCs w:val="24"/>
        </w:rPr>
        <w:t xml:space="preserve">.41 </w:t>
      </w:r>
      <w:r w:rsidRPr="00DC16BF">
        <w:rPr>
          <w:rFonts w:ascii="Times New Roman" w:hAnsi="Times New Roman" w:cs="Times New Roman"/>
          <w:sz w:val="24"/>
          <w:szCs w:val="24"/>
        </w:rPr>
        <w:t>of the</w:t>
      </w:r>
      <w:r w:rsidRPr="00DC16BF">
        <w:rPr>
          <w:rFonts w:ascii="Times New Roman" w:hAnsi="Times New Roman" w:cs="Times New Roman"/>
          <w:b/>
          <w:sz w:val="24"/>
          <w:szCs w:val="24"/>
        </w:rPr>
        <w:t xml:space="preserve"> Civil Procedure Rule</w:t>
      </w:r>
      <w:r w:rsidR="0024351C" w:rsidRPr="00DC16BF">
        <w:rPr>
          <w:rFonts w:ascii="Times New Roman" w:hAnsi="Times New Roman" w:cs="Times New Roman"/>
          <w:b/>
          <w:sz w:val="24"/>
          <w:szCs w:val="24"/>
        </w:rPr>
        <w:t>d</w:t>
      </w:r>
      <w:r w:rsidRPr="00DC16BF">
        <w:rPr>
          <w:rFonts w:ascii="Times New Roman" w:hAnsi="Times New Roman" w:cs="Times New Roman"/>
          <w:b/>
          <w:sz w:val="24"/>
          <w:szCs w:val="24"/>
        </w:rPr>
        <w:t xml:space="preserve"> </w:t>
      </w:r>
      <w:r w:rsidRPr="00DC16BF">
        <w:rPr>
          <w:rFonts w:ascii="Times New Roman" w:hAnsi="Times New Roman" w:cs="Times New Roman"/>
          <w:sz w:val="24"/>
          <w:szCs w:val="24"/>
        </w:rPr>
        <w:t>and the</w:t>
      </w:r>
      <w:r w:rsidRPr="00DC16BF">
        <w:rPr>
          <w:rFonts w:ascii="Times New Roman" w:hAnsi="Times New Roman" w:cs="Times New Roman"/>
          <w:b/>
          <w:sz w:val="24"/>
          <w:szCs w:val="24"/>
        </w:rPr>
        <w:t xml:space="preserve"> Mortgage Regulations.</w:t>
      </w:r>
    </w:p>
    <w:p w:rsidR="00BA0A6B" w:rsidRPr="00DC16BF" w:rsidRDefault="00BA0A6B" w:rsidP="00B27ACC">
      <w:pPr>
        <w:spacing w:line="360" w:lineRule="auto"/>
        <w:jc w:val="both"/>
        <w:rPr>
          <w:rFonts w:ascii="Times New Roman" w:hAnsi="Times New Roman" w:cs="Times New Roman"/>
          <w:b/>
          <w:sz w:val="24"/>
          <w:szCs w:val="24"/>
        </w:rPr>
      </w:pPr>
    </w:p>
    <w:p w:rsidR="004231F8" w:rsidRPr="00DC16BF" w:rsidRDefault="007800DD" w:rsidP="00B27ACC">
      <w:pPr>
        <w:spacing w:line="360" w:lineRule="auto"/>
        <w:jc w:val="both"/>
        <w:rPr>
          <w:rFonts w:ascii="Times New Roman" w:hAnsi="Times New Roman" w:cs="Times New Roman"/>
          <w:sz w:val="24"/>
          <w:szCs w:val="24"/>
        </w:rPr>
      </w:pPr>
      <w:r w:rsidRPr="00DC16BF">
        <w:rPr>
          <w:rFonts w:ascii="Times New Roman" w:hAnsi="Times New Roman" w:cs="Times New Roman"/>
          <w:b/>
          <w:sz w:val="24"/>
          <w:szCs w:val="24"/>
        </w:rPr>
        <w:t xml:space="preserve">Under O.41 </w:t>
      </w:r>
      <w:r w:rsidRPr="00DC16BF">
        <w:rPr>
          <w:rFonts w:ascii="Times New Roman" w:hAnsi="Times New Roman" w:cs="Times New Roman"/>
          <w:sz w:val="24"/>
          <w:szCs w:val="24"/>
        </w:rPr>
        <w:t>of the</w:t>
      </w:r>
      <w:r w:rsidRPr="00DC16BF">
        <w:rPr>
          <w:rFonts w:ascii="Times New Roman" w:hAnsi="Times New Roman" w:cs="Times New Roman"/>
          <w:b/>
          <w:sz w:val="24"/>
          <w:szCs w:val="24"/>
        </w:rPr>
        <w:t xml:space="preserve"> Civil Procedure R</w:t>
      </w:r>
      <w:r w:rsidR="004231F8" w:rsidRPr="00DC16BF">
        <w:rPr>
          <w:rFonts w:ascii="Times New Roman" w:hAnsi="Times New Roman" w:cs="Times New Roman"/>
          <w:b/>
          <w:sz w:val="24"/>
          <w:szCs w:val="24"/>
        </w:rPr>
        <w:t>ules</w:t>
      </w:r>
      <w:r w:rsidR="004231F8" w:rsidRPr="00DC16BF">
        <w:rPr>
          <w:rFonts w:ascii="Times New Roman" w:hAnsi="Times New Roman" w:cs="Times New Roman"/>
          <w:sz w:val="24"/>
          <w:szCs w:val="24"/>
        </w:rPr>
        <w:t xml:space="preserve">, the Applicant must prove that there is a </w:t>
      </w:r>
      <w:r w:rsidR="004231F8" w:rsidRPr="00DC16BF">
        <w:rPr>
          <w:rFonts w:ascii="Times New Roman" w:hAnsi="Times New Roman" w:cs="Times New Roman"/>
          <w:i/>
          <w:sz w:val="24"/>
          <w:szCs w:val="24"/>
        </w:rPr>
        <w:t>status quo</w:t>
      </w:r>
      <w:r w:rsidR="004231F8" w:rsidRPr="00DC16BF">
        <w:rPr>
          <w:rFonts w:ascii="Times New Roman" w:hAnsi="Times New Roman" w:cs="Times New Roman"/>
          <w:sz w:val="24"/>
          <w:szCs w:val="24"/>
        </w:rPr>
        <w:t xml:space="preserve"> to protect.</w:t>
      </w:r>
    </w:p>
    <w:p w:rsidR="004231F8" w:rsidRPr="00DC16BF" w:rsidRDefault="004231F8" w:rsidP="00B27ACC">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lastRenderedPageBreak/>
        <w:t>The 2</w:t>
      </w:r>
      <w:r w:rsidRPr="00DC16BF">
        <w:rPr>
          <w:rFonts w:ascii="Times New Roman" w:hAnsi="Times New Roman" w:cs="Times New Roman"/>
          <w:sz w:val="24"/>
          <w:szCs w:val="24"/>
          <w:vertAlign w:val="superscript"/>
        </w:rPr>
        <w:t>nd</w:t>
      </w:r>
      <w:r w:rsidRPr="00DC16BF">
        <w:rPr>
          <w:rFonts w:ascii="Times New Roman" w:hAnsi="Times New Roman" w:cs="Times New Roman"/>
          <w:sz w:val="24"/>
          <w:szCs w:val="24"/>
        </w:rPr>
        <w:t xml:space="preserve"> Respondent has argued that the </w:t>
      </w:r>
      <w:r w:rsidRPr="00DC16BF">
        <w:rPr>
          <w:rFonts w:ascii="Times New Roman" w:hAnsi="Times New Roman" w:cs="Times New Roman"/>
          <w:i/>
          <w:sz w:val="24"/>
          <w:szCs w:val="24"/>
        </w:rPr>
        <w:t>status quo</w:t>
      </w:r>
      <w:r w:rsidRPr="00DC16BF">
        <w:rPr>
          <w:rFonts w:ascii="Times New Roman" w:hAnsi="Times New Roman" w:cs="Times New Roman"/>
          <w:sz w:val="24"/>
          <w:szCs w:val="24"/>
        </w:rPr>
        <w:t xml:space="preserve"> current</w:t>
      </w:r>
      <w:r w:rsidR="00C81BAF" w:rsidRPr="00DC16BF">
        <w:rPr>
          <w:rFonts w:ascii="Times New Roman" w:hAnsi="Times New Roman" w:cs="Times New Roman"/>
          <w:sz w:val="24"/>
          <w:szCs w:val="24"/>
        </w:rPr>
        <w:t>ly is the one subsisting by w</w:t>
      </w:r>
      <w:r w:rsidR="00E522C6" w:rsidRPr="00DC16BF">
        <w:rPr>
          <w:rFonts w:ascii="Times New Roman" w:hAnsi="Times New Roman" w:cs="Times New Roman"/>
          <w:sz w:val="24"/>
          <w:szCs w:val="24"/>
        </w:rPr>
        <w:t>ay of the mortgage relationship</w:t>
      </w:r>
      <w:r w:rsidR="00C81BAF" w:rsidRPr="00DC16BF">
        <w:rPr>
          <w:rFonts w:ascii="Times New Roman" w:hAnsi="Times New Roman" w:cs="Times New Roman"/>
          <w:sz w:val="24"/>
          <w:szCs w:val="24"/>
        </w:rPr>
        <w:t xml:space="preserve"> in that the prope</w:t>
      </w:r>
      <w:r w:rsidR="00F003B6" w:rsidRPr="00DC16BF">
        <w:rPr>
          <w:rFonts w:ascii="Times New Roman" w:hAnsi="Times New Roman" w:cs="Times New Roman"/>
          <w:sz w:val="24"/>
          <w:szCs w:val="24"/>
        </w:rPr>
        <w:t>rty has been advertised by the B</w:t>
      </w:r>
      <w:r w:rsidR="00C81BAF" w:rsidRPr="00DC16BF">
        <w:rPr>
          <w:rFonts w:ascii="Times New Roman" w:hAnsi="Times New Roman" w:cs="Times New Roman"/>
          <w:sz w:val="24"/>
          <w:szCs w:val="24"/>
        </w:rPr>
        <w:t>ank to recover its money.</w:t>
      </w:r>
    </w:p>
    <w:p w:rsidR="00C81BAF" w:rsidRPr="00DC16BF" w:rsidRDefault="00C81BAF" w:rsidP="00FB6184">
      <w:pPr>
        <w:spacing w:line="276" w:lineRule="auto"/>
        <w:jc w:val="both"/>
        <w:rPr>
          <w:rFonts w:ascii="Times New Roman" w:hAnsi="Times New Roman" w:cs="Times New Roman"/>
          <w:i/>
          <w:sz w:val="24"/>
          <w:szCs w:val="24"/>
        </w:rPr>
      </w:pPr>
      <w:r w:rsidRPr="00DC16BF">
        <w:rPr>
          <w:rFonts w:ascii="Times New Roman" w:hAnsi="Times New Roman" w:cs="Times New Roman"/>
          <w:sz w:val="24"/>
          <w:szCs w:val="24"/>
        </w:rPr>
        <w:t xml:space="preserve">On the other hand, the Applicant claims the </w:t>
      </w:r>
      <w:r w:rsidRPr="00DC16BF">
        <w:rPr>
          <w:rFonts w:ascii="Times New Roman" w:hAnsi="Times New Roman" w:cs="Times New Roman"/>
          <w:i/>
          <w:sz w:val="24"/>
          <w:szCs w:val="24"/>
        </w:rPr>
        <w:t>status quo</w:t>
      </w:r>
      <w:r w:rsidRPr="00DC16BF">
        <w:rPr>
          <w:rFonts w:ascii="Times New Roman" w:hAnsi="Times New Roman" w:cs="Times New Roman"/>
          <w:sz w:val="24"/>
          <w:szCs w:val="24"/>
        </w:rPr>
        <w:t xml:space="preserve"> to preserve is the fact that the suit property is in the effective occupation of the Applicant (</w:t>
      </w:r>
      <w:r w:rsidRPr="00DC16BF">
        <w:rPr>
          <w:rFonts w:ascii="Times New Roman" w:hAnsi="Times New Roman" w:cs="Times New Roman"/>
          <w:i/>
          <w:sz w:val="24"/>
          <w:szCs w:val="24"/>
        </w:rPr>
        <w:t>as per paragraph 24 of the affidavit in support); and paragraph 14 of the affidavit in rejoinder.</w:t>
      </w:r>
    </w:p>
    <w:p w:rsidR="00C81BAF" w:rsidRPr="00DC16BF" w:rsidRDefault="00C81BAF" w:rsidP="00B27ACC">
      <w:pPr>
        <w:spacing w:line="360" w:lineRule="auto"/>
        <w:jc w:val="both"/>
        <w:rPr>
          <w:rFonts w:ascii="Times New Roman" w:hAnsi="Times New Roman" w:cs="Times New Roman"/>
          <w:i/>
          <w:sz w:val="24"/>
          <w:szCs w:val="24"/>
        </w:rPr>
      </w:pPr>
    </w:p>
    <w:p w:rsidR="00E85592" w:rsidRPr="00DC16BF" w:rsidRDefault="00C81BAF" w:rsidP="00B27ACC">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I am of the view that in considering</w:t>
      </w:r>
      <w:r w:rsidR="00F003B6" w:rsidRPr="00DC16BF">
        <w:rPr>
          <w:rFonts w:ascii="Times New Roman" w:hAnsi="Times New Roman" w:cs="Times New Roman"/>
          <w:sz w:val="24"/>
          <w:szCs w:val="24"/>
        </w:rPr>
        <w:t xml:space="preserve"> a</w:t>
      </w:r>
      <w:r w:rsidRPr="00DC16BF">
        <w:rPr>
          <w:rFonts w:ascii="Times New Roman" w:hAnsi="Times New Roman" w:cs="Times New Roman"/>
          <w:sz w:val="24"/>
          <w:szCs w:val="24"/>
        </w:rPr>
        <w:t xml:space="preserve"> ‘</w:t>
      </w:r>
      <w:r w:rsidRPr="00DC16BF">
        <w:rPr>
          <w:rFonts w:ascii="Times New Roman" w:hAnsi="Times New Roman" w:cs="Times New Roman"/>
          <w:i/>
          <w:sz w:val="24"/>
          <w:szCs w:val="24"/>
        </w:rPr>
        <w:t>status quo’</w:t>
      </w:r>
      <w:r w:rsidRPr="00DC16BF">
        <w:rPr>
          <w:rFonts w:ascii="Times New Roman" w:hAnsi="Times New Roman" w:cs="Times New Roman"/>
          <w:sz w:val="24"/>
          <w:szCs w:val="24"/>
        </w:rPr>
        <w:t xml:space="preserve">, Court aims at preserving the subject matter as at the time the matter is drawn to the attention of Court.  The state of affairs prior to the filing </w:t>
      </w:r>
      <w:r w:rsidR="001E41E1" w:rsidRPr="00DC16BF">
        <w:rPr>
          <w:rFonts w:ascii="Times New Roman" w:hAnsi="Times New Roman" w:cs="Times New Roman"/>
          <w:sz w:val="24"/>
          <w:szCs w:val="24"/>
        </w:rPr>
        <w:t>of</w:t>
      </w:r>
      <w:r w:rsidRPr="00DC16BF">
        <w:rPr>
          <w:rFonts w:ascii="Times New Roman" w:hAnsi="Times New Roman" w:cs="Times New Roman"/>
          <w:sz w:val="24"/>
          <w:szCs w:val="24"/>
        </w:rPr>
        <w:t xml:space="preserve"> the suit is what is to be preserved.  Therefore by the time the Applicant came to Court, the property was already advertised and the 2</w:t>
      </w:r>
      <w:r w:rsidRPr="00DC16BF">
        <w:rPr>
          <w:rFonts w:ascii="Times New Roman" w:hAnsi="Times New Roman" w:cs="Times New Roman"/>
          <w:sz w:val="24"/>
          <w:szCs w:val="24"/>
          <w:vertAlign w:val="superscript"/>
        </w:rPr>
        <w:t>nd</w:t>
      </w:r>
      <w:r w:rsidRPr="00DC16BF">
        <w:rPr>
          <w:rFonts w:ascii="Times New Roman" w:hAnsi="Times New Roman" w:cs="Times New Roman"/>
          <w:sz w:val="24"/>
          <w:szCs w:val="24"/>
        </w:rPr>
        <w:t xml:space="preserve"> Respondent </w:t>
      </w:r>
      <w:r w:rsidR="009F78D4" w:rsidRPr="00DC16BF">
        <w:rPr>
          <w:rFonts w:ascii="Times New Roman" w:hAnsi="Times New Roman" w:cs="Times New Roman"/>
          <w:sz w:val="24"/>
          <w:szCs w:val="24"/>
        </w:rPr>
        <w:t xml:space="preserve">had </w:t>
      </w:r>
      <w:r w:rsidRPr="00DC16BF">
        <w:rPr>
          <w:rFonts w:ascii="Times New Roman" w:hAnsi="Times New Roman" w:cs="Times New Roman"/>
          <w:sz w:val="24"/>
          <w:szCs w:val="24"/>
        </w:rPr>
        <w:t xml:space="preserve">taken steps under the </w:t>
      </w:r>
      <w:r w:rsidR="00E85592" w:rsidRPr="00DC16BF">
        <w:rPr>
          <w:rFonts w:ascii="Times New Roman" w:hAnsi="Times New Roman" w:cs="Times New Roman"/>
          <w:sz w:val="24"/>
          <w:szCs w:val="24"/>
        </w:rPr>
        <w:t>Mortgage Regulations</w:t>
      </w:r>
      <w:r w:rsidRPr="00DC16BF">
        <w:rPr>
          <w:rFonts w:ascii="Times New Roman" w:hAnsi="Times New Roman" w:cs="Times New Roman"/>
          <w:sz w:val="24"/>
          <w:szCs w:val="24"/>
        </w:rPr>
        <w:t xml:space="preserve"> to deal with it as per t</w:t>
      </w:r>
      <w:r w:rsidR="00E85592" w:rsidRPr="00DC16BF">
        <w:rPr>
          <w:rFonts w:ascii="Times New Roman" w:hAnsi="Times New Roman" w:cs="Times New Roman"/>
          <w:sz w:val="24"/>
          <w:szCs w:val="24"/>
        </w:rPr>
        <w:t>he law.</w:t>
      </w:r>
    </w:p>
    <w:p w:rsidR="006E4C65" w:rsidRPr="00DC16BF" w:rsidRDefault="00E85592" w:rsidP="00B27ACC">
      <w:pPr>
        <w:spacing w:line="360" w:lineRule="auto"/>
        <w:jc w:val="both"/>
        <w:rPr>
          <w:rFonts w:ascii="Times New Roman" w:hAnsi="Times New Roman" w:cs="Times New Roman"/>
          <w:i/>
          <w:sz w:val="24"/>
          <w:szCs w:val="24"/>
        </w:rPr>
      </w:pPr>
      <w:r w:rsidRPr="00DC16BF">
        <w:rPr>
          <w:rFonts w:ascii="Times New Roman" w:hAnsi="Times New Roman" w:cs="Times New Roman"/>
          <w:sz w:val="24"/>
          <w:szCs w:val="24"/>
        </w:rPr>
        <w:t xml:space="preserve">What Court can preserve is therefore that state of affairs.  This position of the law was well articulated in the cases of </w:t>
      </w:r>
      <w:r w:rsidRPr="00DC16BF">
        <w:rPr>
          <w:rFonts w:ascii="Times New Roman" w:hAnsi="Times New Roman" w:cs="Times New Roman"/>
          <w:b/>
          <w:i/>
          <w:sz w:val="24"/>
          <w:szCs w:val="24"/>
          <w:u w:val="single"/>
        </w:rPr>
        <w:t>Commodity Tr</w:t>
      </w:r>
      <w:r w:rsidR="005828DC" w:rsidRPr="00DC16BF">
        <w:rPr>
          <w:rFonts w:ascii="Times New Roman" w:hAnsi="Times New Roman" w:cs="Times New Roman"/>
          <w:b/>
          <w:i/>
          <w:sz w:val="24"/>
          <w:szCs w:val="24"/>
          <w:u w:val="single"/>
        </w:rPr>
        <w:t>ading Industries versus Uganda Maize Industries and A</w:t>
      </w:r>
      <w:r w:rsidRPr="00DC16BF">
        <w:rPr>
          <w:rFonts w:ascii="Times New Roman" w:hAnsi="Times New Roman" w:cs="Times New Roman"/>
          <w:b/>
          <w:i/>
          <w:sz w:val="24"/>
          <w:szCs w:val="24"/>
          <w:u w:val="single"/>
        </w:rPr>
        <w:t>nother (2001 – 2005) HCB 118</w:t>
      </w:r>
      <w:r w:rsidRPr="00DC16BF">
        <w:rPr>
          <w:rFonts w:ascii="Times New Roman" w:hAnsi="Times New Roman" w:cs="Times New Roman"/>
          <w:sz w:val="24"/>
          <w:szCs w:val="24"/>
        </w:rPr>
        <w:t xml:space="preserve"> and </w:t>
      </w:r>
      <w:r w:rsidRPr="00DC16BF">
        <w:rPr>
          <w:rFonts w:ascii="Times New Roman" w:hAnsi="Times New Roman" w:cs="Times New Roman"/>
          <w:b/>
          <w:i/>
          <w:sz w:val="24"/>
          <w:szCs w:val="24"/>
          <w:u w:val="single"/>
        </w:rPr>
        <w:t xml:space="preserve">Sekitoleko versus Mutabaazi &amp; Others (2001 – 2005) HCB </w:t>
      </w:r>
      <w:r w:rsidR="00423309" w:rsidRPr="00DC16BF">
        <w:rPr>
          <w:rFonts w:ascii="Times New Roman" w:hAnsi="Times New Roman" w:cs="Times New Roman"/>
          <w:b/>
          <w:i/>
          <w:sz w:val="24"/>
          <w:szCs w:val="24"/>
          <w:u w:val="single"/>
        </w:rPr>
        <w:t>7</w:t>
      </w:r>
      <w:r w:rsidRPr="00DC16BF">
        <w:rPr>
          <w:rFonts w:ascii="Times New Roman" w:hAnsi="Times New Roman" w:cs="Times New Roman"/>
          <w:b/>
          <w:i/>
          <w:sz w:val="24"/>
          <w:szCs w:val="24"/>
          <w:u w:val="single"/>
        </w:rPr>
        <w:t>9</w:t>
      </w:r>
      <w:r w:rsidRPr="00DC16BF">
        <w:rPr>
          <w:rFonts w:ascii="Times New Roman" w:hAnsi="Times New Roman" w:cs="Times New Roman"/>
          <w:sz w:val="24"/>
          <w:szCs w:val="24"/>
        </w:rPr>
        <w:t xml:space="preserve">; which state </w:t>
      </w:r>
      <w:r w:rsidRPr="00DC16BF">
        <w:rPr>
          <w:rFonts w:ascii="Times New Roman" w:hAnsi="Times New Roman" w:cs="Times New Roman"/>
          <w:i/>
          <w:sz w:val="24"/>
          <w:szCs w:val="24"/>
        </w:rPr>
        <w:t xml:space="preserve">inter alia that </w:t>
      </w:r>
      <w:r w:rsidR="006E4C65" w:rsidRPr="00DC16BF">
        <w:rPr>
          <w:rFonts w:ascii="Times New Roman" w:hAnsi="Times New Roman" w:cs="Times New Roman"/>
          <w:i/>
          <w:sz w:val="24"/>
          <w:szCs w:val="24"/>
        </w:rPr>
        <w:t>;</w:t>
      </w:r>
    </w:p>
    <w:p w:rsidR="00DE645A" w:rsidRPr="00DC16BF" w:rsidRDefault="006E4C65" w:rsidP="006E4C65">
      <w:pPr>
        <w:spacing w:line="276" w:lineRule="auto"/>
        <w:ind w:left="720"/>
        <w:jc w:val="both"/>
        <w:rPr>
          <w:rFonts w:ascii="Times New Roman" w:hAnsi="Times New Roman" w:cs="Times New Roman"/>
          <w:sz w:val="24"/>
          <w:szCs w:val="24"/>
        </w:rPr>
      </w:pPr>
      <w:r w:rsidRPr="00DC16BF">
        <w:rPr>
          <w:rFonts w:ascii="Times New Roman" w:hAnsi="Times New Roman" w:cs="Times New Roman"/>
          <w:i/>
          <w:sz w:val="24"/>
          <w:szCs w:val="24"/>
        </w:rPr>
        <w:t>‘</w:t>
      </w:r>
      <w:proofErr w:type="gramStart"/>
      <w:r w:rsidR="00E85592" w:rsidRPr="00DC16BF">
        <w:rPr>
          <w:rFonts w:ascii="Times New Roman" w:hAnsi="Times New Roman" w:cs="Times New Roman"/>
          <w:i/>
          <w:sz w:val="24"/>
          <w:szCs w:val="24"/>
        </w:rPr>
        <w:t>status</w:t>
      </w:r>
      <w:proofErr w:type="gramEnd"/>
      <w:r w:rsidR="00E85592" w:rsidRPr="00DC16BF">
        <w:rPr>
          <w:rFonts w:ascii="Times New Roman" w:hAnsi="Times New Roman" w:cs="Times New Roman"/>
          <w:i/>
          <w:sz w:val="24"/>
          <w:szCs w:val="24"/>
        </w:rPr>
        <w:t xml:space="preserve"> quo</w:t>
      </w:r>
      <w:r w:rsidR="00DE645A" w:rsidRPr="00DC16BF">
        <w:rPr>
          <w:rFonts w:ascii="Times New Roman" w:hAnsi="Times New Roman" w:cs="Times New Roman"/>
          <w:sz w:val="24"/>
          <w:szCs w:val="24"/>
        </w:rPr>
        <w:t xml:space="preserve"> </w:t>
      </w:r>
      <w:r w:rsidR="00DE645A" w:rsidRPr="00DC16BF">
        <w:rPr>
          <w:rFonts w:ascii="Times New Roman" w:hAnsi="Times New Roman" w:cs="Times New Roman"/>
          <w:i/>
          <w:sz w:val="24"/>
          <w:szCs w:val="24"/>
        </w:rPr>
        <w:t>does not refer to who owns the suit property, but refers to the actual state of affairs that pertain on the suit premises prior to filing of the main suit.  The subject matter of a temporary injunction is the preservation/protection of legal rights pending litigation.  It is not concerned with the determination of who has the legal title</w:t>
      </w:r>
      <w:r w:rsidR="00220B66" w:rsidRPr="00DC16BF">
        <w:rPr>
          <w:rFonts w:ascii="Times New Roman" w:hAnsi="Times New Roman" w:cs="Times New Roman"/>
          <w:i/>
          <w:sz w:val="24"/>
          <w:szCs w:val="24"/>
        </w:rPr>
        <w:t>’</w:t>
      </w:r>
      <w:r w:rsidR="00DE645A" w:rsidRPr="00DC16BF">
        <w:rPr>
          <w:rFonts w:ascii="Times New Roman" w:hAnsi="Times New Roman" w:cs="Times New Roman"/>
          <w:sz w:val="24"/>
          <w:szCs w:val="24"/>
        </w:rPr>
        <w:t>.</w:t>
      </w:r>
    </w:p>
    <w:p w:rsidR="00885AA2" w:rsidRPr="00DC16BF" w:rsidRDefault="00885AA2" w:rsidP="00B27ACC">
      <w:pPr>
        <w:spacing w:line="360" w:lineRule="auto"/>
        <w:jc w:val="both"/>
        <w:rPr>
          <w:rFonts w:ascii="Times New Roman" w:hAnsi="Times New Roman" w:cs="Times New Roman"/>
          <w:sz w:val="24"/>
          <w:szCs w:val="24"/>
        </w:rPr>
      </w:pPr>
    </w:p>
    <w:p w:rsidR="00885AA2" w:rsidRPr="00DC16BF" w:rsidRDefault="00885AA2" w:rsidP="00B27ACC">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In this case therefore, we cannot divulge into the question of </w:t>
      </w:r>
      <w:r w:rsidRPr="00DC16BF">
        <w:rPr>
          <w:rFonts w:ascii="Times New Roman" w:hAnsi="Times New Roman" w:cs="Times New Roman"/>
          <w:i/>
          <w:sz w:val="24"/>
          <w:szCs w:val="24"/>
        </w:rPr>
        <w:t>status quo</w:t>
      </w:r>
      <w:r w:rsidRPr="00DC16BF">
        <w:rPr>
          <w:rFonts w:ascii="Times New Roman" w:hAnsi="Times New Roman" w:cs="Times New Roman"/>
          <w:sz w:val="24"/>
          <w:szCs w:val="24"/>
        </w:rPr>
        <w:t xml:space="preserve"> without inquiring into the question of whether there is a </w:t>
      </w:r>
      <w:r w:rsidRPr="00DC16BF">
        <w:rPr>
          <w:rFonts w:ascii="Times New Roman" w:hAnsi="Times New Roman" w:cs="Times New Roman"/>
          <w:i/>
          <w:sz w:val="24"/>
          <w:szCs w:val="24"/>
        </w:rPr>
        <w:t>prima facie</w:t>
      </w:r>
      <w:r w:rsidRPr="00DC16BF">
        <w:rPr>
          <w:rFonts w:ascii="Times New Roman" w:hAnsi="Times New Roman" w:cs="Times New Roman"/>
          <w:sz w:val="24"/>
          <w:szCs w:val="24"/>
        </w:rPr>
        <w:t xml:space="preserve"> case.</w:t>
      </w:r>
    </w:p>
    <w:p w:rsidR="00885AA2" w:rsidRPr="00DC16BF" w:rsidRDefault="00885AA2" w:rsidP="00B27ACC">
      <w:pPr>
        <w:spacing w:line="360" w:lineRule="auto"/>
        <w:jc w:val="both"/>
        <w:rPr>
          <w:rFonts w:ascii="Times New Roman" w:hAnsi="Times New Roman" w:cs="Times New Roman"/>
          <w:sz w:val="24"/>
          <w:szCs w:val="24"/>
        </w:rPr>
      </w:pPr>
    </w:p>
    <w:p w:rsidR="00220B66" w:rsidRPr="00DC16BF" w:rsidRDefault="00885AA2" w:rsidP="00FB6184">
      <w:pPr>
        <w:spacing w:line="276"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What amounts to a </w:t>
      </w:r>
      <w:r w:rsidRPr="00DC16BF">
        <w:rPr>
          <w:rFonts w:ascii="Times New Roman" w:hAnsi="Times New Roman" w:cs="Times New Roman"/>
          <w:i/>
          <w:sz w:val="24"/>
          <w:szCs w:val="24"/>
        </w:rPr>
        <w:t>prima facie</w:t>
      </w:r>
      <w:r w:rsidRPr="00DC16BF">
        <w:rPr>
          <w:rFonts w:ascii="Times New Roman" w:hAnsi="Times New Roman" w:cs="Times New Roman"/>
          <w:sz w:val="24"/>
          <w:szCs w:val="24"/>
        </w:rPr>
        <w:t xml:space="preserve"> case was explained in the case of </w:t>
      </w:r>
      <w:r w:rsidRPr="00DC16BF">
        <w:rPr>
          <w:rFonts w:ascii="Times New Roman" w:hAnsi="Times New Roman" w:cs="Times New Roman"/>
          <w:b/>
          <w:i/>
          <w:sz w:val="24"/>
          <w:szCs w:val="24"/>
          <w:u w:val="single"/>
        </w:rPr>
        <w:t>Godfrey Sekitoleko versus Peter Mutaba</w:t>
      </w:r>
      <w:r w:rsidR="00726919" w:rsidRPr="00DC16BF">
        <w:rPr>
          <w:rFonts w:ascii="Times New Roman" w:hAnsi="Times New Roman" w:cs="Times New Roman"/>
          <w:b/>
          <w:i/>
          <w:sz w:val="24"/>
          <w:szCs w:val="24"/>
          <w:u w:val="single"/>
        </w:rPr>
        <w:t>zi</w:t>
      </w:r>
      <w:r w:rsidR="00726919" w:rsidRPr="00DC16BF">
        <w:rPr>
          <w:rFonts w:ascii="Times New Roman" w:hAnsi="Times New Roman" w:cs="Times New Roman"/>
          <w:sz w:val="24"/>
          <w:szCs w:val="24"/>
        </w:rPr>
        <w:t xml:space="preserve"> (</w:t>
      </w:r>
      <w:r w:rsidR="00726919" w:rsidRPr="00DC16BF">
        <w:rPr>
          <w:rFonts w:ascii="Times New Roman" w:hAnsi="Times New Roman" w:cs="Times New Roman"/>
          <w:i/>
          <w:sz w:val="24"/>
          <w:szCs w:val="24"/>
        </w:rPr>
        <w:t>supra</w:t>
      </w:r>
      <w:r w:rsidR="00726919" w:rsidRPr="00DC16BF">
        <w:rPr>
          <w:rFonts w:ascii="Times New Roman" w:hAnsi="Times New Roman" w:cs="Times New Roman"/>
          <w:sz w:val="24"/>
          <w:szCs w:val="24"/>
        </w:rPr>
        <w:t>) that</w:t>
      </w:r>
      <w:r w:rsidR="00220B66" w:rsidRPr="00DC16BF">
        <w:rPr>
          <w:rFonts w:ascii="Times New Roman" w:hAnsi="Times New Roman" w:cs="Times New Roman"/>
          <w:sz w:val="24"/>
          <w:szCs w:val="24"/>
        </w:rPr>
        <w:t>;</w:t>
      </w:r>
    </w:p>
    <w:p w:rsidR="00885AA2" w:rsidRPr="00DC16BF" w:rsidRDefault="00726919" w:rsidP="00FB6184">
      <w:pPr>
        <w:spacing w:line="276" w:lineRule="auto"/>
        <w:ind w:left="720" w:firstLine="90"/>
        <w:jc w:val="both"/>
        <w:rPr>
          <w:rFonts w:ascii="Times New Roman" w:hAnsi="Times New Roman" w:cs="Times New Roman"/>
          <w:sz w:val="24"/>
          <w:szCs w:val="24"/>
        </w:rPr>
      </w:pPr>
      <w:proofErr w:type="gramStart"/>
      <w:r w:rsidRPr="00DC16BF">
        <w:rPr>
          <w:rFonts w:ascii="Times New Roman" w:hAnsi="Times New Roman" w:cs="Times New Roman"/>
          <w:i/>
          <w:sz w:val="24"/>
          <w:szCs w:val="24"/>
        </w:rPr>
        <w:t>what</w:t>
      </w:r>
      <w:proofErr w:type="gramEnd"/>
      <w:r w:rsidRPr="00DC16BF">
        <w:rPr>
          <w:rFonts w:ascii="Times New Roman" w:hAnsi="Times New Roman" w:cs="Times New Roman"/>
          <w:i/>
          <w:sz w:val="24"/>
          <w:szCs w:val="24"/>
        </w:rPr>
        <w:t xml:space="preserve"> is required is for the Court to be satisfied that the claim is not frivolous or vexatious, and that there are serious questions to be tried</w:t>
      </w:r>
      <w:r w:rsidRPr="00DC16BF">
        <w:rPr>
          <w:rFonts w:ascii="Times New Roman" w:hAnsi="Times New Roman" w:cs="Times New Roman"/>
          <w:sz w:val="24"/>
          <w:szCs w:val="24"/>
        </w:rPr>
        <w:t>.</w:t>
      </w:r>
    </w:p>
    <w:p w:rsidR="00726919" w:rsidRPr="00DC16BF" w:rsidRDefault="00726919" w:rsidP="00B27ACC">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In the present case, judging from the submissions of both Counsel and the pleadings, there are serious issues revolving on the questions;</w:t>
      </w:r>
    </w:p>
    <w:p w:rsidR="00726919" w:rsidRPr="00DC16BF" w:rsidRDefault="00726919" w:rsidP="00726919">
      <w:pPr>
        <w:pStyle w:val="ListParagraph"/>
        <w:numPr>
          <w:ilvl w:val="0"/>
          <w:numId w:val="7"/>
        </w:num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lastRenderedPageBreak/>
        <w:t>Whether the facilities obtained by the 3</w:t>
      </w:r>
      <w:r w:rsidRPr="00DC16BF">
        <w:rPr>
          <w:rFonts w:ascii="Times New Roman" w:hAnsi="Times New Roman" w:cs="Times New Roman"/>
          <w:sz w:val="24"/>
          <w:szCs w:val="24"/>
          <w:vertAlign w:val="superscript"/>
        </w:rPr>
        <w:t>rd</w:t>
      </w:r>
      <w:r w:rsidRPr="00DC16BF">
        <w:rPr>
          <w:rFonts w:ascii="Times New Roman" w:hAnsi="Times New Roman" w:cs="Times New Roman"/>
          <w:sz w:val="24"/>
          <w:szCs w:val="24"/>
        </w:rPr>
        <w:t xml:space="preserve"> Respondent </w:t>
      </w:r>
      <w:r w:rsidR="00E579A0" w:rsidRPr="00DC16BF">
        <w:rPr>
          <w:rFonts w:ascii="Times New Roman" w:hAnsi="Times New Roman" w:cs="Times New Roman"/>
          <w:sz w:val="24"/>
          <w:szCs w:val="24"/>
        </w:rPr>
        <w:t>from the 1</w:t>
      </w:r>
      <w:r w:rsidR="00E579A0" w:rsidRPr="00DC16BF">
        <w:rPr>
          <w:rFonts w:ascii="Times New Roman" w:hAnsi="Times New Roman" w:cs="Times New Roman"/>
          <w:sz w:val="24"/>
          <w:szCs w:val="24"/>
          <w:vertAlign w:val="superscript"/>
        </w:rPr>
        <w:t>st</w:t>
      </w:r>
      <w:r w:rsidR="00E579A0" w:rsidRPr="00DC16BF">
        <w:rPr>
          <w:rFonts w:ascii="Times New Roman" w:hAnsi="Times New Roman" w:cs="Times New Roman"/>
          <w:sz w:val="24"/>
          <w:szCs w:val="24"/>
        </w:rPr>
        <w:t xml:space="preserve"> Respondent </w:t>
      </w:r>
      <w:r w:rsidRPr="00DC16BF">
        <w:rPr>
          <w:rFonts w:ascii="Times New Roman" w:hAnsi="Times New Roman" w:cs="Times New Roman"/>
          <w:sz w:val="24"/>
          <w:szCs w:val="24"/>
        </w:rPr>
        <w:t xml:space="preserve">were on a </w:t>
      </w:r>
      <w:r w:rsidR="00091F12" w:rsidRPr="00DC16BF">
        <w:rPr>
          <w:rFonts w:ascii="Times New Roman" w:hAnsi="Times New Roman" w:cs="Times New Roman"/>
          <w:sz w:val="24"/>
          <w:szCs w:val="24"/>
        </w:rPr>
        <w:t>continuous</w:t>
      </w:r>
      <w:r w:rsidRPr="00DC16BF">
        <w:rPr>
          <w:rFonts w:ascii="Times New Roman" w:hAnsi="Times New Roman" w:cs="Times New Roman"/>
          <w:sz w:val="24"/>
          <w:szCs w:val="24"/>
        </w:rPr>
        <w:t xml:space="preserve"> basis.</w:t>
      </w:r>
    </w:p>
    <w:p w:rsidR="005309D9" w:rsidRPr="00DC16BF" w:rsidRDefault="005309D9" w:rsidP="005309D9">
      <w:pPr>
        <w:pStyle w:val="ListParagraph"/>
        <w:spacing w:line="360" w:lineRule="auto"/>
        <w:jc w:val="both"/>
        <w:rPr>
          <w:rFonts w:ascii="Times New Roman" w:hAnsi="Times New Roman" w:cs="Times New Roman"/>
          <w:sz w:val="24"/>
          <w:szCs w:val="24"/>
        </w:rPr>
      </w:pPr>
    </w:p>
    <w:p w:rsidR="00091F12" w:rsidRPr="00DC16BF" w:rsidRDefault="00091F12" w:rsidP="00726919">
      <w:pPr>
        <w:pStyle w:val="ListParagraph"/>
        <w:numPr>
          <w:ilvl w:val="0"/>
          <w:numId w:val="7"/>
        </w:num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Whether the same security having been used for the different loan facilities required separate spousal consent for each transaction.</w:t>
      </w:r>
    </w:p>
    <w:p w:rsidR="00430042" w:rsidRPr="00DC16BF" w:rsidRDefault="00430042" w:rsidP="00430042">
      <w:pPr>
        <w:pStyle w:val="ListParagraph"/>
        <w:rPr>
          <w:rFonts w:ascii="Times New Roman" w:hAnsi="Times New Roman" w:cs="Times New Roman"/>
          <w:sz w:val="24"/>
          <w:szCs w:val="24"/>
        </w:rPr>
      </w:pPr>
    </w:p>
    <w:p w:rsidR="00091F12" w:rsidRPr="00DC16BF" w:rsidRDefault="00091F12" w:rsidP="00726919">
      <w:pPr>
        <w:pStyle w:val="ListParagraph"/>
        <w:numPr>
          <w:ilvl w:val="0"/>
          <w:numId w:val="7"/>
        </w:num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Whether the Applicant is guilty of approbation and reprobation.</w:t>
      </w:r>
    </w:p>
    <w:p w:rsidR="00091F12" w:rsidRPr="00DC16BF" w:rsidRDefault="00091F12" w:rsidP="00091F12">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These and other issues show that the suit is not </w:t>
      </w:r>
      <w:r w:rsidRPr="00DC16BF">
        <w:rPr>
          <w:rFonts w:ascii="Times New Roman" w:hAnsi="Times New Roman" w:cs="Times New Roman"/>
          <w:i/>
          <w:sz w:val="24"/>
          <w:szCs w:val="24"/>
        </w:rPr>
        <w:t>frivolous</w:t>
      </w:r>
      <w:r w:rsidRPr="00DC16BF">
        <w:rPr>
          <w:rFonts w:ascii="Times New Roman" w:hAnsi="Times New Roman" w:cs="Times New Roman"/>
          <w:sz w:val="24"/>
          <w:szCs w:val="24"/>
        </w:rPr>
        <w:t xml:space="preserve"> or </w:t>
      </w:r>
      <w:r w:rsidRPr="00DC16BF">
        <w:rPr>
          <w:rFonts w:ascii="Times New Roman" w:hAnsi="Times New Roman" w:cs="Times New Roman"/>
          <w:i/>
          <w:sz w:val="24"/>
          <w:szCs w:val="24"/>
        </w:rPr>
        <w:t>vexatious</w:t>
      </w:r>
      <w:r w:rsidRPr="00DC16BF">
        <w:rPr>
          <w:rFonts w:ascii="Times New Roman" w:hAnsi="Times New Roman" w:cs="Times New Roman"/>
          <w:sz w:val="24"/>
          <w:szCs w:val="24"/>
        </w:rPr>
        <w:t xml:space="preserve">.  Looking at the plaint, under paragraphs 2, 15 – 2.21, it shows that there are serious questions to be tried to determine </w:t>
      </w:r>
      <w:r w:rsidR="00D31036" w:rsidRPr="00DC16BF">
        <w:rPr>
          <w:rFonts w:ascii="Times New Roman" w:hAnsi="Times New Roman" w:cs="Times New Roman"/>
          <w:sz w:val="24"/>
          <w:szCs w:val="24"/>
        </w:rPr>
        <w:t>whether</w:t>
      </w:r>
      <w:r w:rsidRPr="00DC16BF">
        <w:rPr>
          <w:rFonts w:ascii="Times New Roman" w:hAnsi="Times New Roman" w:cs="Times New Roman"/>
          <w:sz w:val="24"/>
          <w:szCs w:val="24"/>
        </w:rPr>
        <w:t xml:space="preserve"> land in Kyadondo Block 265 plot 4909 Bunamwaya is a matrimonial ho</w:t>
      </w:r>
      <w:r w:rsidR="00E522C6" w:rsidRPr="00DC16BF">
        <w:rPr>
          <w:rFonts w:ascii="Times New Roman" w:hAnsi="Times New Roman" w:cs="Times New Roman"/>
          <w:sz w:val="24"/>
          <w:szCs w:val="24"/>
        </w:rPr>
        <w:t>m</w:t>
      </w:r>
      <w:r w:rsidRPr="00DC16BF">
        <w:rPr>
          <w:rFonts w:ascii="Times New Roman" w:hAnsi="Times New Roman" w:cs="Times New Roman"/>
          <w:sz w:val="24"/>
          <w:szCs w:val="24"/>
        </w:rPr>
        <w:t>e, and cannot be subjected to a mortgage without the consent of the Applicant, rendering the intended sale pursuant to the mortgage</w:t>
      </w:r>
      <w:r w:rsidR="00D31036" w:rsidRPr="00DC16BF">
        <w:rPr>
          <w:rFonts w:ascii="Times New Roman" w:hAnsi="Times New Roman" w:cs="Times New Roman"/>
          <w:sz w:val="24"/>
          <w:szCs w:val="24"/>
        </w:rPr>
        <w:t xml:space="preserve"> illegal, </w:t>
      </w:r>
      <w:r w:rsidR="00D31036" w:rsidRPr="00DC16BF">
        <w:rPr>
          <w:rFonts w:ascii="Times New Roman" w:hAnsi="Times New Roman" w:cs="Times New Roman"/>
          <w:i/>
          <w:sz w:val="24"/>
          <w:szCs w:val="24"/>
        </w:rPr>
        <w:t>null</w:t>
      </w:r>
      <w:r w:rsidR="00D31036" w:rsidRPr="00DC16BF">
        <w:rPr>
          <w:rFonts w:ascii="Times New Roman" w:hAnsi="Times New Roman" w:cs="Times New Roman"/>
          <w:sz w:val="24"/>
          <w:szCs w:val="24"/>
        </w:rPr>
        <w:t xml:space="preserve"> and </w:t>
      </w:r>
      <w:r w:rsidR="00D31036" w:rsidRPr="00DC16BF">
        <w:rPr>
          <w:rFonts w:ascii="Times New Roman" w:hAnsi="Times New Roman" w:cs="Times New Roman"/>
          <w:i/>
          <w:sz w:val="24"/>
          <w:szCs w:val="24"/>
        </w:rPr>
        <w:t>void</w:t>
      </w:r>
      <w:r w:rsidR="00D31036" w:rsidRPr="00DC16BF">
        <w:rPr>
          <w:rFonts w:ascii="Times New Roman" w:hAnsi="Times New Roman" w:cs="Times New Roman"/>
          <w:sz w:val="24"/>
          <w:szCs w:val="24"/>
        </w:rPr>
        <w:t>.</w:t>
      </w:r>
    </w:p>
    <w:p w:rsidR="005309D9" w:rsidRPr="00DC16BF" w:rsidRDefault="005309D9" w:rsidP="00091F12">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I do find therefore that there is a </w:t>
      </w:r>
      <w:r w:rsidRPr="00DC16BF">
        <w:rPr>
          <w:rFonts w:ascii="Times New Roman" w:hAnsi="Times New Roman" w:cs="Times New Roman"/>
          <w:i/>
          <w:sz w:val="24"/>
          <w:szCs w:val="24"/>
        </w:rPr>
        <w:t>prima facie</w:t>
      </w:r>
      <w:r w:rsidRPr="00DC16BF">
        <w:rPr>
          <w:rFonts w:ascii="Times New Roman" w:hAnsi="Times New Roman" w:cs="Times New Roman"/>
          <w:sz w:val="24"/>
          <w:szCs w:val="24"/>
        </w:rPr>
        <w:t xml:space="preserve"> case.</w:t>
      </w:r>
    </w:p>
    <w:p w:rsidR="005309D9" w:rsidRPr="00DC16BF" w:rsidRDefault="005309D9" w:rsidP="00091F12">
      <w:pPr>
        <w:spacing w:line="360" w:lineRule="auto"/>
        <w:jc w:val="both"/>
        <w:rPr>
          <w:rFonts w:ascii="Times New Roman" w:hAnsi="Times New Roman" w:cs="Times New Roman"/>
          <w:sz w:val="24"/>
          <w:szCs w:val="24"/>
        </w:rPr>
      </w:pPr>
      <w:r w:rsidRPr="00DC16BF">
        <w:rPr>
          <w:rFonts w:ascii="Times New Roman" w:hAnsi="Times New Roman" w:cs="Times New Roman"/>
          <w:i/>
          <w:sz w:val="24"/>
          <w:szCs w:val="24"/>
          <w:u w:val="single"/>
        </w:rPr>
        <w:t>The next question to determine is whether the Applicant will suffer irreparable damage if the injunction does not issue</w:t>
      </w:r>
      <w:r w:rsidRPr="00DC16BF">
        <w:rPr>
          <w:rFonts w:ascii="Times New Roman" w:hAnsi="Times New Roman" w:cs="Times New Roman"/>
          <w:sz w:val="24"/>
          <w:szCs w:val="24"/>
        </w:rPr>
        <w:t>.</w:t>
      </w:r>
    </w:p>
    <w:p w:rsidR="005309D9" w:rsidRPr="00DC16BF" w:rsidRDefault="005309D9" w:rsidP="00091F12">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Irreparable damage</w:t>
      </w:r>
      <w:r w:rsidR="00EB5A60" w:rsidRPr="00DC16BF">
        <w:rPr>
          <w:rFonts w:ascii="Times New Roman" w:hAnsi="Times New Roman" w:cs="Times New Roman"/>
          <w:sz w:val="24"/>
          <w:szCs w:val="24"/>
        </w:rPr>
        <w:t xml:space="preserve"> has been defined by </w:t>
      </w:r>
      <w:r w:rsidR="00EB5A60" w:rsidRPr="00DC16BF">
        <w:rPr>
          <w:rFonts w:ascii="Times New Roman" w:hAnsi="Times New Roman" w:cs="Times New Roman"/>
          <w:b/>
          <w:i/>
          <w:sz w:val="24"/>
          <w:szCs w:val="24"/>
          <w:u w:val="single"/>
        </w:rPr>
        <w:t>Black’s Law Dictionary 9</w:t>
      </w:r>
      <w:r w:rsidR="00EB5A60" w:rsidRPr="00DC16BF">
        <w:rPr>
          <w:rFonts w:ascii="Times New Roman" w:hAnsi="Times New Roman" w:cs="Times New Roman"/>
          <w:b/>
          <w:i/>
          <w:sz w:val="24"/>
          <w:szCs w:val="24"/>
          <w:u w:val="single"/>
          <w:vertAlign w:val="superscript"/>
        </w:rPr>
        <w:t>th</w:t>
      </w:r>
      <w:r w:rsidR="00EB5A60" w:rsidRPr="00DC16BF">
        <w:rPr>
          <w:rFonts w:ascii="Times New Roman" w:hAnsi="Times New Roman" w:cs="Times New Roman"/>
          <w:b/>
          <w:i/>
          <w:sz w:val="24"/>
          <w:szCs w:val="24"/>
          <w:u w:val="single"/>
        </w:rPr>
        <w:t xml:space="preserve"> Edition page 447</w:t>
      </w:r>
      <w:r w:rsidR="00EB5A60" w:rsidRPr="00DC16BF">
        <w:rPr>
          <w:rFonts w:ascii="Times New Roman" w:hAnsi="Times New Roman" w:cs="Times New Roman"/>
          <w:sz w:val="24"/>
          <w:szCs w:val="24"/>
        </w:rPr>
        <w:t xml:space="preserve"> to mean;</w:t>
      </w:r>
    </w:p>
    <w:p w:rsidR="00EB5A60" w:rsidRPr="00DC16BF" w:rsidRDefault="00EB5A60" w:rsidP="00EB5A60">
      <w:pPr>
        <w:spacing w:line="360" w:lineRule="auto"/>
        <w:ind w:left="720"/>
        <w:jc w:val="both"/>
        <w:rPr>
          <w:rFonts w:ascii="Times New Roman" w:hAnsi="Times New Roman" w:cs="Times New Roman"/>
          <w:i/>
          <w:sz w:val="24"/>
          <w:szCs w:val="24"/>
        </w:rPr>
      </w:pPr>
      <w:r w:rsidRPr="00DC16BF">
        <w:rPr>
          <w:rFonts w:ascii="Times New Roman" w:hAnsi="Times New Roman" w:cs="Times New Roman"/>
          <w:sz w:val="24"/>
          <w:szCs w:val="24"/>
        </w:rPr>
        <w:t>‘</w:t>
      </w:r>
      <w:proofErr w:type="gramStart"/>
      <w:r w:rsidR="00430042" w:rsidRPr="00DC16BF">
        <w:rPr>
          <w:rFonts w:ascii="Times New Roman" w:hAnsi="Times New Roman" w:cs="Times New Roman"/>
          <w:sz w:val="24"/>
          <w:szCs w:val="24"/>
        </w:rPr>
        <w:t>d</w:t>
      </w:r>
      <w:r w:rsidR="00393CBF" w:rsidRPr="00DC16BF">
        <w:rPr>
          <w:rFonts w:ascii="Times New Roman" w:hAnsi="Times New Roman" w:cs="Times New Roman"/>
          <w:i/>
          <w:sz w:val="24"/>
          <w:szCs w:val="24"/>
        </w:rPr>
        <w:t>amages</w:t>
      </w:r>
      <w:proofErr w:type="gramEnd"/>
      <w:r w:rsidRPr="00DC16BF">
        <w:rPr>
          <w:rFonts w:ascii="Times New Roman" w:hAnsi="Times New Roman" w:cs="Times New Roman"/>
          <w:i/>
          <w:sz w:val="24"/>
          <w:szCs w:val="24"/>
        </w:rPr>
        <w:t xml:space="preserve"> that cannot be easily ascertained because there is no fixed pecuniary standard of measurements’</w:t>
      </w:r>
    </w:p>
    <w:p w:rsidR="005309D9" w:rsidRPr="00DC16BF" w:rsidRDefault="00393CBF" w:rsidP="00091F12">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Furthermore</w:t>
      </w:r>
      <w:r w:rsidR="00EB5A60" w:rsidRPr="00DC16BF">
        <w:rPr>
          <w:rFonts w:ascii="Times New Roman" w:hAnsi="Times New Roman" w:cs="Times New Roman"/>
          <w:sz w:val="24"/>
          <w:szCs w:val="24"/>
        </w:rPr>
        <w:t xml:space="preserve">, </w:t>
      </w:r>
      <w:r w:rsidR="00855488" w:rsidRPr="00DC16BF">
        <w:rPr>
          <w:rFonts w:ascii="Times New Roman" w:hAnsi="Times New Roman" w:cs="Times New Roman"/>
          <w:sz w:val="24"/>
          <w:szCs w:val="24"/>
        </w:rPr>
        <w:t xml:space="preserve">according to </w:t>
      </w:r>
      <w:r w:rsidR="00EB5A60" w:rsidRPr="00DC16BF">
        <w:rPr>
          <w:rFonts w:ascii="Times New Roman" w:hAnsi="Times New Roman" w:cs="Times New Roman"/>
          <w:sz w:val="24"/>
          <w:szCs w:val="24"/>
        </w:rPr>
        <w:t xml:space="preserve">the case of </w:t>
      </w:r>
      <w:r w:rsidR="00EB5A60" w:rsidRPr="00DC16BF">
        <w:rPr>
          <w:rFonts w:ascii="Times New Roman" w:hAnsi="Times New Roman" w:cs="Times New Roman"/>
          <w:b/>
          <w:i/>
          <w:sz w:val="24"/>
          <w:szCs w:val="24"/>
          <w:u w:val="single"/>
        </w:rPr>
        <w:t>Kiyimba Kagwa versus Haji Abdu Katende</w:t>
      </w:r>
      <w:r w:rsidR="00EB5A60" w:rsidRPr="00DC16BF">
        <w:rPr>
          <w:rFonts w:ascii="Times New Roman" w:hAnsi="Times New Roman" w:cs="Times New Roman"/>
          <w:b/>
          <w:i/>
          <w:sz w:val="24"/>
          <w:szCs w:val="24"/>
        </w:rPr>
        <w:t>;</w:t>
      </w:r>
      <w:r w:rsidR="00EB5A60" w:rsidRPr="00DC16BF">
        <w:rPr>
          <w:rFonts w:ascii="Times New Roman" w:hAnsi="Times New Roman" w:cs="Times New Roman"/>
          <w:sz w:val="24"/>
          <w:szCs w:val="24"/>
        </w:rPr>
        <w:t xml:space="preserve"> </w:t>
      </w:r>
      <w:r w:rsidR="00EB5A60" w:rsidRPr="00DC16BF">
        <w:rPr>
          <w:rFonts w:ascii="Times New Roman" w:hAnsi="Times New Roman" w:cs="Times New Roman"/>
          <w:i/>
          <w:sz w:val="24"/>
          <w:szCs w:val="24"/>
        </w:rPr>
        <w:t>(supra)</w:t>
      </w:r>
      <w:r w:rsidR="00EB5A60" w:rsidRPr="00DC16BF">
        <w:rPr>
          <w:rFonts w:ascii="Times New Roman" w:hAnsi="Times New Roman" w:cs="Times New Roman"/>
          <w:sz w:val="24"/>
          <w:szCs w:val="24"/>
        </w:rPr>
        <w:t>, this</w:t>
      </w:r>
      <w:r w:rsidRPr="00DC16BF">
        <w:rPr>
          <w:rFonts w:ascii="Times New Roman" w:hAnsi="Times New Roman" w:cs="Times New Roman"/>
          <w:sz w:val="24"/>
          <w:szCs w:val="24"/>
        </w:rPr>
        <w:t xml:space="preserve"> </w:t>
      </w:r>
      <w:r w:rsidR="00EB5A60" w:rsidRPr="00DC16BF">
        <w:rPr>
          <w:rFonts w:ascii="Times New Roman" w:hAnsi="Times New Roman" w:cs="Times New Roman"/>
          <w:sz w:val="24"/>
          <w:szCs w:val="24"/>
        </w:rPr>
        <w:t>damage was meant to be injury that is substantial or material and cannot be adequately compensated in damages.</w:t>
      </w:r>
    </w:p>
    <w:p w:rsidR="00EB5A60" w:rsidRPr="00DC16BF" w:rsidRDefault="00EB5A60" w:rsidP="00091F12">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The Applicant claims that losing a matrimonial home, a residence for </w:t>
      </w:r>
      <w:proofErr w:type="gramStart"/>
      <w:r w:rsidRPr="00DC16BF">
        <w:rPr>
          <w:rFonts w:ascii="Times New Roman" w:hAnsi="Times New Roman" w:cs="Times New Roman"/>
          <w:sz w:val="24"/>
          <w:szCs w:val="24"/>
        </w:rPr>
        <w:t>herself</w:t>
      </w:r>
      <w:proofErr w:type="gramEnd"/>
      <w:r w:rsidRPr="00DC16BF">
        <w:rPr>
          <w:rFonts w:ascii="Times New Roman" w:hAnsi="Times New Roman" w:cs="Times New Roman"/>
          <w:sz w:val="24"/>
          <w:szCs w:val="24"/>
        </w:rPr>
        <w:t xml:space="preserve"> and family for which</w:t>
      </w:r>
      <w:r w:rsidR="00393CBF" w:rsidRPr="00DC16BF">
        <w:rPr>
          <w:rFonts w:ascii="Times New Roman" w:hAnsi="Times New Roman" w:cs="Times New Roman"/>
          <w:sz w:val="24"/>
          <w:szCs w:val="24"/>
        </w:rPr>
        <w:t xml:space="preserve"> she has sentimental attachment is not compensatable for by damages.</w:t>
      </w:r>
      <w:r w:rsidR="004F51ED" w:rsidRPr="00DC16BF">
        <w:rPr>
          <w:rFonts w:ascii="Times New Roman" w:hAnsi="Times New Roman" w:cs="Times New Roman"/>
          <w:sz w:val="24"/>
          <w:szCs w:val="24"/>
        </w:rPr>
        <w:t xml:space="preserve">  The 2</w:t>
      </w:r>
      <w:r w:rsidR="004F51ED" w:rsidRPr="00DC16BF">
        <w:rPr>
          <w:rFonts w:ascii="Times New Roman" w:hAnsi="Times New Roman" w:cs="Times New Roman"/>
          <w:sz w:val="24"/>
          <w:szCs w:val="24"/>
          <w:vertAlign w:val="superscript"/>
        </w:rPr>
        <w:t>nd</w:t>
      </w:r>
      <w:r w:rsidR="004F51ED" w:rsidRPr="00DC16BF">
        <w:rPr>
          <w:rFonts w:ascii="Times New Roman" w:hAnsi="Times New Roman" w:cs="Times New Roman"/>
          <w:sz w:val="24"/>
          <w:szCs w:val="24"/>
        </w:rPr>
        <w:t xml:space="preserve"> </w:t>
      </w:r>
      <w:r w:rsidR="001E41E1" w:rsidRPr="00DC16BF">
        <w:rPr>
          <w:rFonts w:ascii="Times New Roman" w:hAnsi="Times New Roman" w:cs="Times New Roman"/>
          <w:sz w:val="24"/>
          <w:szCs w:val="24"/>
        </w:rPr>
        <w:t>Respondent however</w:t>
      </w:r>
      <w:r w:rsidR="004F51ED" w:rsidRPr="00DC16BF">
        <w:rPr>
          <w:rFonts w:ascii="Times New Roman" w:hAnsi="Times New Roman" w:cs="Times New Roman"/>
          <w:sz w:val="24"/>
          <w:szCs w:val="24"/>
        </w:rPr>
        <w:t xml:space="preserve"> argues that the suit property w</w:t>
      </w:r>
      <w:r w:rsidR="00E522C6" w:rsidRPr="00DC16BF">
        <w:rPr>
          <w:rFonts w:ascii="Times New Roman" w:hAnsi="Times New Roman" w:cs="Times New Roman"/>
          <w:sz w:val="24"/>
          <w:szCs w:val="24"/>
        </w:rPr>
        <w:t>as subjected to a char</w:t>
      </w:r>
      <w:r w:rsidR="004F51ED" w:rsidRPr="00DC16BF">
        <w:rPr>
          <w:rFonts w:ascii="Times New Roman" w:hAnsi="Times New Roman" w:cs="Times New Roman"/>
          <w:sz w:val="24"/>
          <w:szCs w:val="24"/>
        </w:rPr>
        <w:t>ge and is therefore capable of being sold.</w:t>
      </w:r>
    </w:p>
    <w:p w:rsidR="004F51ED" w:rsidRPr="00DC16BF" w:rsidRDefault="004F51ED" w:rsidP="00091F12">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The 2</w:t>
      </w:r>
      <w:r w:rsidRPr="00DC16BF">
        <w:rPr>
          <w:rFonts w:ascii="Times New Roman" w:hAnsi="Times New Roman" w:cs="Times New Roman"/>
          <w:sz w:val="24"/>
          <w:szCs w:val="24"/>
          <w:vertAlign w:val="superscript"/>
        </w:rPr>
        <w:t>nd</w:t>
      </w:r>
      <w:r w:rsidR="00705EAB" w:rsidRPr="00DC16BF">
        <w:rPr>
          <w:rFonts w:ascii="Times New Roman" w:hAnsi="Times New Roman" w:cs="Times New Roman"/>
          <w:sz w:val="24"/>
          <w:szCs w:val="24"/>
        </w:rPr>
        <w:t xml:space="preserve"> Respondent attack</w:t>
      </w:r>
      <w:r w:rsidRPr="00DC16BF">
        <w:rPr>
          <w:rFonts w:ascii="Times New Roman" w:hAnsi="Times New Roman" w:cs="Times New Roman"/>
          <w:sz w:val="24"/>
          <w:szCs w:val="24"/>
        </w:rPr>
        <w:t xml:space="preserve">ed the affidavit in support for not demonstrating the alleged injury; as the affidavit by Mohammed depones </w:t>
      </w:r>
      <w:r w:rsidR="00A266FF" w:rsidRPr="00DC16BF">
        <w:rPr>
          <w:rFonts w:ascii="Times New Roman" w:hAnsi="Times New Roman" w:cs="Times New Roman"/>
          <w:sz w:val="24"/>
          <w:szCs w:val="24"/>
        </w:rPr>
        <w:t>to matters</w:t>
      </w:r>
      <w:r w:rsidRPr="00DC16BF">
        <w:rPr>
          <w:rFonts w:ascii="Times New Roman" w:hAnsi="Times New Roman" w:cs="Times New Roman"/>
          <w:sz w:val="24"/>
          <w:szCs w:val="24"/>
        </w:rPr>
        <w:t xml:space="preserve"> not in his knowledge.</w:t>
      </w:r>
    </w:p>
    <w:p w:rsidR="004F51ED" w:rsidRPr="00DC16BF" w:rsidRDefault="004F51ED" w:rsidP="00091F12">
      <w:pPr>
        <w:spacing w:line="360" w:lineRule="auto"/>
        <w:jc w:val="both"/>
        <w:rPr>
          <w:rFonts w:ascii="Times New Roman" w:hAnsi="Times New Roman" w:cs="Times New Roman"/>
          <w:sz w:val="24"/>
          <w:szCs w:val="24"/>
        </w:rPr>
      </w:pPr>
    </w:p>
    <w:p w:rsidR="004F51ED" w:rsidRPr="00DC16BF" w:rsidRDefault="004F51ED" w:rsidP="00091F12">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lastRenderedPageBreak/>
        <w:t>I have considered the facts and the evidence.  I am inclined to believe that by the Applicant consenting to the first loan transaction as a spouse, removes any doubt that the ‘</w:t>
      </w:r>
      <w:r w:rsidRPr="00DC16BF">
        <w:rPr>
          <w:rFonts w:ascii="Times New Roman" w:hAnsi="Times New Roman" w:cs="Times New Roman"/>
          <w:i/>
          <w:sz w:val="24"/>
          <w:szCs w:val="24"/>
        </w:rPr>
        <w:t>spouse element</w:t>
      </w:r>
      <w:r w:rsidRPr="00DC16BF">
        <w:rPr>
          <w:rFonts w:ascii="Times New Roman" w:hAnsi="Times New Roman" w:cs="Times New Roman"/>
          <w:sz w:val="24"/>
          <w:szCs w:val="24"/>
        </w:rPr>
        <w:t xml:space="preserve">’ goes along </w:t>
      </w:r>
      <w:r w:rsidR="00D81101" w:rsidRPr="00DC16BF">
        <w:rPr>
          <w:rFonts w:ascii="Times New Roman" w:hAnsi="Times New Roman" w:cs="Times New Roman"/>
          <w:sz w:val="24"/>
          <w:szCs w:val="24"/>
        </w:rPr>
        <w:t>with the subsequent transactions to which this property was later subjected.  If it is sold, she loses it as ‘</w:t>
      </w:r>
      <w:r w:rsidR="00D81101" w:rsidRPr="00DC16BF">
        <w:rPr>
          <w:rFonts w:ascii="Times New Roman" w:hAnsi="Times New Roman" w:cs="Times New Roman"/>
          <w:i/>
          <w:sz w:val="24"/>
          <w:szCs w:val="24"/>
        </w:rPr>
        <w:t xml:space="preserve">a spouse’ </w:t>
      </w:r>
      <w:r w:rsidR="00D81101" w:rsidRPr="00DC16BF">
        <w:rPr>
          <w:rFonts w:ascii="Times New Roman" w:hAnsi="Times New Roman" w:cs="Times New Roman"/>
          <w:sz w:val="24"/>
          <w:szCs w:val="24"/>
        </w:rPr>
        <w:t>and no amount of damages can replace the lost enjoyment, spouse/family emotions and sentiments attached therein.</w:t>
      </w:r>
    </w:p>
    <w:p w:rsidR="00D81101" w:rsidRPr="00DC16BF" w:rsidRDefault="00D81101" w:rsidP="00091F12">
      <w:pPr>
        <w:spacing w:line="360" w:lineRule="auto"/>
        <w:jc w:val="both"/>
        <w:rPr>
          <w:rFonts w:ascii="Times New Roman" w:hAnsi="Times New Roman" w:cs="Times New Roman"/>
          <w:sz w:val="24"/>
          <w:szCs w:val="24"/>
        </w:rPr>
      </w:pPr>
    </w:p>
    <w:p w:rsidR="00F4196F" w:rsidRPr="00DC16BF" w:rsidRDefault="00D81101" w:rsidP="00091F12">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I am further persuaded by the fact that the said transactions allegedly happened in her absence, hence the element of shock at the altered </w:t>
      </w:r>
      <w:r w:rsidRPr="00DC16BF">
        <w:rPr>
          <w:rFonts w:ascii="Times New Roman" w:hAnsi="Times New Roman" w:cs="Times New Roman"/>
          <w:i/>
          <w:sz w:val="24"/>
          <w:szCs w:val="24"/>
        </w:rPr>
        <w:t>status qu</w:t>
      </w:r>
      <w:r w:rsidR="001E41E1" w:rsidRPr="00DC16BF">
        <w:rPr>
          <w:rFonts w:ascii="Times New Roman" w:hAnsi="Times New Roman" w:cs="Times New Roman"/>
          <w:i/>
          <w:sz w:val="24"/>
          <w:szCs w:val="24"/>
        </w:rPr>
        <w:t>o</w:t>
      </w:r>
      <w:r w:rsidRPr="00DC16BF">
        <w:rPr>
          <w:rFonts w:ascii="Times New Roman" w:hAnsi="Times New Roman" w:cs="Times New Roman"/>
          <w:sz w:val="24"/>
          <w:szCs w:val="24"/>
        </w:rPr>
        <w:t xml:space="preserve">, evokes emotions. </w:t>
      </w:r>
    </w:p>
    <w:p w:rsidR="00D81101" w:rsidRPr="00DC16BF" w:rsidRDefault="00D81101" w:rsidP="00091F12">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I therefore find that this test has been proved.</w:t>
      </w:r>
      <w:r w:rsidR="001E41E1" w:rsidRPr="00DC16BF">
        <w:rPr>
          <w:rFonts w:ascii="Times New Roman" w:hAnsi="Times New Roman" w:cs="Times New Roman"/>
          <w:sz w:val="24"/>
          <w:szCs w:val="24"/>
        </w:rPr>
        <w:t xml:space="preserve"> </w:t>
      </w:r>
    </w:p>
    <w:p w:rsidR="00D81101" w:rsidRPr="00DC16BF" w:rsidRDefault="00D81101" w:rsidP="00091F12">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Having found that the above two elements (</w:t>
      </w:r>
      <w:r w:rsidRPr="00DC16BF">
        <w:rPr>
          <w:rFonts w:ascii="Times New Roman" w:hAnsi="Times New Roman" w:cs="Times New Roman"/>
          <w:i/>
          <w:sz w:val="24"/>
          <w:szCs w:val="24"/>
        </w:rPr>
        <w:t>prima facie case)</w:t>
      </w:r>
      <w:r w:rsidRPr="00DC16BF">
        <w:rPr>
          <w:rFonts w:ascii="Times New Roman" w:hAnsi="Times New Roman" w:cs="Times New Roman"/>
          <w:sz w:val="24"/>
          <w:szCs w:val="24"/>
        </w:rPr>
        <w:t xml:space="preserve"> and irreparable injury are found to exist, there is no need to divulge into an examination of the balance of convenience.</w:t>
      </w:r>
    </w:p>
    <w:p w:rsidR="00D81101" w:rsidRPr="00DC16BF" w:rsidRDefault="00D81101" w:rsidP="00091F12">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The Court however, needs to be guided further by the provisions of the </w:t>
      </w:r>
      <w:r w:rsidRPr="00DC16BF">
        <w:rPr>
          <w:rFonts w:ascii="Times New Roman" w:hAnsi="Times New Roman" w:cs="Times New Roman"/>
          <w:b/>
          <w:sz w:val="24"/>
          <w:szCs w:val="24"/>
        </w:rPr>
        <w:t xml:space="preserve">Mortgage Regulations 2012; </w:t>
      </w:r>
      <w:r w:rsidR="001E41E1" w:rsidRPr="00DC16BF">
        <w:rPr>
          <w:rFonts w:ascii="Times New Roman" w:hAnsi="Times New Roman" w:cs="Times New Roman"/>
          <w:b/>
          <w:sz w:val="24"/>
          <w:szCs w:val="24"/>
        </w:rPr>
        <w:t>Regulation</w:t>
      </w:r>
      <w:r w:rsidRPr="00DC16BF">
        <w:rPr>
          <w:rFonts w:ascii="Times New Roman" w:hAnsi="Times New Roman" w:cs="Times New Roman"/>
          <w:b/>
          <w:sz w:val="24"/>
          <w:szCs w:val="24"/>
        </w:rPr>
        <w:t xml:space="preserve"> 13(1) </w:t>
      </w:r>
      <w:r w:rsidRPr="00DC16BF">
        <w:rPr>
          <w:rFonts w:ascii="Times New Roman" w:hAnsi="Times New Roman" w:cs="Times New Roman"/>
          <w:sz w:val="24"/>
          <w:szCs w:val="24"/>
        </w:rPr>
        <w:t>thereof which provides;</w:t>
      </w:r>
    </w:p>
    <w:p w:rsidR="00D81101" w:rsidRPr="00DC16BF" w:rsidRDefault="00D81101" w:rsidP="004512F1">
      <w:pPr>
        <w:spacing w:line="360" w:lineRule="auto"/>
        <w:ind w:left="720"/>
        <w:jc w:val="both"/>
        <w:rPr>
          <w:rFonts w:ascii="Times New Roman" w:hAnsi="Times New Roman" w:cs="Times New Roman"/>
          <w:i/>
          <w:sz w:val="24"/>
          <w:szCs w:val="24"/>
        </w:rPr>
      </w:pPr>
      <w:r w:rsidRPr="00DC16BF">
        <w:rPr>
          <w:rFonts w:ascii="Times New Roman" w:hAnsi="Times New Roman" w:cs="Times New Roman"/>
          <w:sz w:val="24"/>
          <w:szCs w:val="24"/>
        </w:rPr>
        <w:t>‘</w:t>
      </w:r>
      <w:r w:rsidRPr="00DC16BF">
        <w:rPr>
          <w:rFonts w:ascii="Times New Roman" w:hAnsi="Times New Roman" w:cs="Times New Roman"/>
          <w:i/>
          <w:sz w:val="24"/>
          <w:szCs w:val="24"/>
        </w:rPr>
        <w:t>the Court may on the application of the mortgagor, spouse, agent of the mortgagor or any other interested party and for reasonable cause, adjourn a sale by public auction to a specified date and time upon payment of a security deposit of 30% (thirty percent</w:t>
      </w:r>
      <w:r w:rsidR="00D12774" w:rsidRPr="00DC16BF">
        <w:rPr>
          <w:rFonts w:ascii="Times New Roman" w:hAnsi="Times New Roman" w:cs="Times New Roman"/>
          <w:i/>
          <w:sz w:val="24"/>
          <w:szCs w:val="24"/>
        </w:rPr>
        <w:t>)  of the forced sale value of the mortgaged property or outstanding amount’.</w:t>
      </w:r>
    </w:p>
    <w:p w:rsidR="00D12774" w:rsidRPr="00DC16BF" w:rsidRDefault="00D12774" w:rsidP="00D12774">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The above provision was referred to in the submissions by the 2</w:t>
      </w:r>
      <w:r w:rsidRPr="00DC16BF">
        <w:rPr>
          <w:rFonts w:ascii="Times New Roman" w:hAnsi="Times New Roman" w:cs="Times New Roman"/>
          <w:sz w:val="24"/>
          <w:szCs w:val="24"/>
          <w:vertAlign w:val="superscript"/>
        </w:rPr>
        <w:t>nd</w:t>
      </w:r>
      <w:r w:rsidRPr="00DC16BF">
        <w:rPr>
          <w:rFonts w:ascii="Times New Roman" w:hAnsi="Times New Roman" w:cs="Times New Roman"/>
          <w:sz w:val="24"/>
          <w:szCs w:val="24"/>
        </w:rPr>
        <w:t xml:space="preserve"> Respondent’s Counsel, citing the decision by the </w:t>
      </w:r>
      <w:r w:rsidRPr="00DC16BF">
        <w:rPr>
          <w:rFonts w:ascii="Times New Roman" w:hAnsi="Times New Roman" w:cs="Times New Roman"/>
          <w:b/>
          <w:sz w:val="24"/>
          <w:szCs w:val="24"/>
        </w:rPr>
        <w:t>Court of Appeal</w:t>
      </w:r>
      <w:r w:rsidRPr="00DC16BF">
        <w:rPr>
          <w:rFonts w:ascii="Times New Roman" w:hAnsi="Times New Roman" w:cs="Times New Roman"/>
          <w:sz w:val="24"/>
          <w:szCs w:val="24"/>
        </w:rPr>
        <w:t xml:space="preserve"> in </w:t>
      </w:r>
      <w:r w:rsidRPr="00DC16BF">
        <w:rPr>
          <w:rFonts w:ascii="Times New Roman" w:hAnsi="Times New Roman" w:cs="Times New Roman"/>
          <w:b/>
          <w:i/>
          <w:sz w:val="24"/>
          <w:szCs w:val="24"/>
          <w:u w:val="single"/>
        </w:rPr>
        <w:t>Ganafa Peter Kisaw</w:t>
      </w:r>
      <w:r w:rsidR="00A87CA4" w:rsidRPr="00DC16BF">
        <w:rPr>
          <w:rFonts w:ascii="Times New Roman" w:hAnsi="Times New Roman" w:cs="Times New Roman"/>
          <w:b/>
          <w:i/>
          <w:sz w:val="24"/>
          <w:szCs w:val="24"/>
          <w:u w:val="single"/>
        </w:rPr>
        <w:t>uzi versus DFCU Bank Ltd Civil A</w:t>
      </w:r>
      <w:r w:rsidRPr="00DC16BF">
        <w:rPr>
          <w:rFonts w:ascii="Times New Roman" w:hAnsi="Times New Roman" w:cs="Times New Roman"/>
          <w:b/>
          <w:i/>
          <w:sz w:val="24"/>
          <w:szCs w:val="24"/>
          <w:u w:val="single"/>
        </w:rPr>
        <w:t>ppeal No. 16/2006</w:t>
      </w:r>
      <w:r w:rsidRPr="00DC16BF">
        <w:rPr>
          <w:rFonts w:ascii="Times New Roman" w:hAnsi="Times New Roman" w:cs="Times New Roman"/>
          <w:sz w:val="24"/>
          <w:szCs w:val="24"/>
        </w:rPr>
        <w:t xml:space="preserve"> which held that;</w:t>
      </w:r>
    </w:p>
    <w:p w:rsidR="00D12774" w:rsidRPr="00DC16BF" w:rsidRDefault="00D12774" w:rsidP="00D12774">
      <w:pPr>
        <w:spacing w:line="360" w:lineRule="auto"/>
        <w:ind w:left="720"/>
        <w:jc w:val="both"/>
        <w:rPr>
          <w:rFonts w:ascii="Times New Roman" w:hAnsi="Times New Roman" w:cs="Times New Roman"/>
          <w:i/>
          <w:sz w:val="24"/>
          <w:szCs w:val="24"/>
          <w:u w:val="single"/>
        </w:rPr>
      </w:pPr>
      <w:r w:rsidRPr="00DC16BF">
        <w:rPr>
          <w:rFonts w:ascii="Times New Roman" w:hAnsi="Times New Roman" w:cs="Times New Roman"/>
          <w:i/>
          <w:sz w:val="24"/>
          <w:szCs w:val="24"/>
        </w:rPr>
        <w:t>‘Grant of an order of an injunction is not available to an Applicant who is in breach of R</w:t>
      </w:r>
      <w:r w:rsidRPr="00DC16BF">
        <w:rPr>
          <w:rFonts w:ascii="Times New Roman" w:hAnsi="Times New Roman" w:cs="Times New Roman"/>
          <w:b/>
          <w:i/>
          <w:sz w:val="24"/>
          <w:szCs w:val="24"/>
        </w:rPr>
        <w:t>egulation 13(</w:t>
      </w:r>
      <w:r w:rsidR="00705EAB" w:rsidRPr="00DC16BF">
        <w:rPr>
          <w:rFonts w:ascii="Times New Roman" w:hAnsi="Times New Roman" w:cs="Times New Roman"/>
          <w:b/>
          <w:i/>
          <w:sz w:val="24"/>
          <w:szCs w:val="24"/>
        </w:rPr>
        <w:t>1</w:t>
      </w:r>
      <w:r w:rsidRPr="00DC16BF">
        <w:rPr>
          <w:rFonts w:ascii="Times New Roman" w:hAnsi="Times New Roman" w:cs="Times New Roman"/>
          <w:b/>
          <w:i/>
          <w:sz w:val="24"/>
          <w:szCs w:val="24"/>
        </w:rPr>
        <w:t xml:space="preserve">) </w:t>
      </w:r>
      <w:r w:rsidRPr="00DC16BF">
        <w:rPr>
          <w:rFonts w:ascii="Times New Roman" w:hAnsi="Times New Roman" w:cs="Times New Roman"/>
          <w:i/>
          <w:sz w:val="24"/>
          <w:szCs w:val="24"/>
        </w:rPr>
        <w:t>of the</w:t>
      </w:r>
      <w:r w:rsidRPr="00DC16BF">
        <w:rPr>
          <w:rFonts w:ascii="Times New Roman" w:hAnsi="Times New Roman" w:cs="Times New Roman"/>
          <w:b/>
          <w:i/>
          <w:sz w:val="24"/>
          <w:szCs w:val="24"/>
        </w:rPr>
        <w:t xml:space="preserve"> Mortgage Regulations 2012</w:t>
      </w:r>
      <w:r w:rsidRPr="00DC16BF">
        <w:rPr>
          <w:rFonts w:ascii="Times New Roman" w:hAnsi="Times New Roman" w:cs="Times New Roman"/>
          <w:i/>
          <w:sz w:val="24"/>
          <w:szCs w:val="24"/>
        </w:rPr>
        <w:t>.</w:t>
      </w:r>
    </w:p>
    <w:p w:rsidR="00D12774" w:rsidRPr="00DC16BF" w:rsidRDefault="00E532AD" w:rsidP="00D12774">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Counsel argued that the d</w:t>
      </w:r>
      <w:r w:rsidR="00E522C6" w:rsidRPr="00DC16BF">
        <w:rPr>
          <w:rFonts w:ascii="Times New Roman" w:hAnsi="Times New Roman" w:cs="Times New Roman"/>
          <w:sz w:val="24"/>
          <w:szCs w:val="24"/>
        </w:rPr>
        <w:t>i</w:t>
      </w:r>
      <w:r w:rsidRPr="00DC16BF">
        <w:rPr>
          <w:rFonts w:ascii="Times New Roman" w:hAnsi="Times New Roman" w:cs="Times New Roman"/>
          <w:sz w:val="24"/>
          <w:szCs w:val="24"/>
        </w:rPr>
        <w:t>scr</w:t>
      </w:r>
      <w:r w:rsidR="00E522C6" w:rsidRPr="00DC16BF">
        <w:rPr>
          <w:rFonts w:ascii="Times New Roman" w:hAnsi="Times New Roman" w:cs="Times New Roman"/>
          <w:sz w:val="24"/>
          <w:szCs w:val="24"/>
        </w:rPr>
        <w:t>e</w:t>
      </w:r>
      <w:r w:rsidRPr="00DC16BF">
        <w:rPr>
          <w:rFonts w:ascii="Times New Roman" w:hAnsi="Times New Roman" w:cs="Times New Roman"/>
          <w:sz w:val="24"/>
          <w:szCs w:val="24"/>
        </w:rPr>
        <w:t xml:space="preserve">tion to injunct the process of sale can only be exercised upon deposit of </w:t>
      </w:r>
      <w:r w:rsidRPr="00DC16BF">
        <w:rPr>
          <w:rFonts w:ascii="Times New Roman" w:hAnsi="Times New Roman" w:cs="Times New Roman"/>
          <w:i/>
          <w:sz w:val="24"/>
          <w:szCs w:val="24"/>
        </w:rPr>
        <w:t xml:space="preserve">30% (thirty percent)  </w:t>
      </w:r>
      <w:r w:rsidRPr="00DC16BF">
        <w:rPr>
          <w:rFonts w:ascii="Times New Roman" w:hAnsi="Times New Roman" w:cs="Times New Roman"/>
          <w:sz w:val="24"/>
          <w:szCs w:val="24"/>
        </w:rPr>
        <w:t xml:space="preserve"> of the amount outstanding or the forced</w:t>
      </w:r>
      <w:r w:rsidR="00A812B9" w:rsidRPr="00DC16BF">
        <w:rPr>
          <w:rFonts w:ascii="Times New Roman" w:hAnsi="Times New Roman" w:cs="Times New Roman"/>
          <w:sz w:val="24"/>
          <w:szCs w:val="24"/>
        </w:rPr>
        <w:t xml:space="preserve"> sale value of the mortgaged property.</w:t>
      </w:r>
    </w:p>
    <w:p w:rsidR="00A812B9" w:rsidRPr="00DC16BF" w:rsidRDefault="00A812B9" w:rsidP="00D12774">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The 2</w:t>
      </w:r>
      <w:r w:rsidRPr="00DC16BF">
        <w:rPr>
          <w:rFonts w:ascii="Times New Roman" w:hAnsi="Times New Roman" w:cs="Times New Roman"/>
          <w:sz w:val="24"/>
          <w:szCs w:val="24"/>
          <w:vertAlign w:val="superscript"/>
        </w:rPr>
        <w:t>nd</w:t>
      </w:r>
      <w:r w:rsidRPr="00DC16BF">
        <w:rPr>
          <w:rFonts w:ascii="Times New Roman" w:hAnsi="Times New Roman" w:cs="Times New Roman"/>
          <w:sz w:val="24"/>
          <w:szCs w:val="24"/>
        </w:rPr>
        <w:t xml:space="preserve"> Respondent argued that the process of law cannot be injucted, as it is a process governed under the </w:t>
      </w:r>
      <w:r w:rsidRPr="00DC16BF">
        <w:rPr>
          <w:rFonts w:ascii="Times New Roman" w:hAnsi="Times New Roman" w:cs="Times New Roman"/>
          <w:b/>
          <w:sz w:val="24"/>
          <w:szCs w:val="24"/>
        </w:rPr>
        <w:t>Mortgage Act</w:t>
      </w:r>
      <w:r w:rsidRPr="00DC16BF">
        <w:rPr>
          <w:rFonts w:ascii="Times New Roman" w:hAnsi="Times New Roman" w:cs="Times New Roman"/>
          <w:sz w:val="24"/>
          <w:szCs w:val="24"/>
        </w:rPr>
        <w:t>.</w:t>
      </w:r>
    </w:p>
    <w:p w:rsidR="00A812B9" w:rsidRPr="00DC16BF" w:rsidRDefault="00A812B9" w:rsidP="00D12774">
      <w:pPr>
        <w:spacing w:line="360" w:lineRule="auto"/>
        <w:jc w:val="both"/>
        <w:rPr>
          <w:rFonts w:ascii="Times New Roman" w:hAnsi="Times New Roman" w:cs="Times New Roman"/>
          <w:sz w:val="24"/>
          <w:szCs w:val="24"/>
        </w:rPr>
      </w:pPr>
    </w:p>
    <w:p w:rsidR="00A812B9" w:rsidRPr="00DC16BF" w:rsidRDefault="00A812B9" w:rsidP="00D12774">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lastRenderedPageBreak/>
        <w:t xml:space="preserve">In response, counsel for the Applicant referred to other decided High Court decisions </w:t>
      </w:r>
      <w:r w:rsidR="001E41E1" w:rsidRPr="00DC16BF">
        <w:rPr>
          <w:rFonts w:ascii="Times New Roman" w:hAnsi="Times New Roman" w:cs="Times New Roman"/>
          <w:sz w:val="24"/>
          <w:szCs w:val="24"/>
        </w:rPr>
        <w:t>particularly</w:t>
      </w:r>
      <w:r w:rsidRPr="00DC16BF">
        <w:rPr>
          <w:rFonts w:ascii="Times New Roman" w:hAnsi="Times New Roman" w:cs="Times New Roman"/>
          <w:sz w:val="24"/>
          <w:szCs w:val="24"/>
        </w:rPr>
        <w:t xml:space="preserve"> </w:t>
      </w:r>
      <w:r w:rsidRPr="00DC16BF">
        <w:rPr>
          <w:rFonts w:ascii="Times New Roman" w:hAnsi="Times New Roman" w:cs="Times New Roman"/>
          <w:b/>
          <w:i/>
          <w:sz w:val="24"/>
          <w:szCs w:val="24"/>
          <w:u w:val="single"/>
        </w:rPr>
        <w:t xml:space="preserve">Nakayaga versus Fina Bank HCMA NO. </w:t>
      </w:r>
      <w:proofErr w:type="gramStart"/>
      <w:r w:rsidRPr="00DC16BF">
        <w:rPr>
          <w:rFonts w:ascii="Times New Roman" w:hAnsi="Times New Roman" w:cs="Times New Roman"/>
          <w:b/>
          <w:i/>
          <w:sz w:val="24"/>
          <w:szCs w:val="24"/>
          <w:u w:val="single"/>
        </w:rPr>
        <w:t>390 of 2014</w:t>
      </w:r>
      <w:r w:rsidRPr="00DC16BF">
        <w:rPr>
          <w:rFonts w:ascii="Times New Roman" w:hAnsi="Times New Roman" w:cs="Times New Roman"/>
          <w:sz w:val="24"/>
          <w:szCs w:val="24"/>
        </w:rPr>
        <w:t xml:space="preserve"> </w:t>
      </w:r>
      <w:r w:rsidR="001E41E1" w:rsidRPr="00DC16BF">
        <w:rPr>
          <w:rFonts w:ascii="Times New Roman" w:hAnsi="Times New Roman" w:cs="Times New Roman"/>
          <w:sz w:val="24"/>
          <w:szCs w:val="24"/>
        </w:rPr>
        <w:t xml:space="preserve">and </w:t>
      </w:r>
      <w:r w:rsidR="001E41E1" w:rsidRPr="00DC16BF">
        <w:rPr>
          <w:rFonts w:ascii="Times New Roman" w:hAnsi="Times New Roman" w:cs="Times New Roman"/>
          <w:b/>
          <w:i/>
          <w:sz w:val="24"/>
          <w:szCs w:val="24"/>
          <w:u w:val="single"/>
        </w:rPr>
        <w:t>Parul</w:t>
      </w:r>
      <w:r w:rsidRPr="00DC16BF">
        <w:rPr>
          <w:rFonts w:ascii="Times New Roman" w:hAnsi="Times New Roman" w:cs="Times New Roman"/>
          <w:b/>
          <w:i/>
          <w:sz w:val="24"/>
          <w:szCs w:val="24"/>
          <w:u w:val="single"/>
        </w:rPr>
        <w:t xml:space="preserve"> Ben Barot versus Vi</w:t>
      </w:r>
      <w:r w:rsidR="001E41E1" w:rsidRPr="00DC16BF">
        <w:rPr>
          <w:rFonts w:ascii="Times New Roman" w:hAnsi="Times New Roman" w:cs="Times New Roman"/>
          <w:b/>
          <w:i/>
          <w:sz w:val="24"/>
          <w:szCs w:val="24"/>
          <w:u w:val="single"/>
        </w:rPr>
        <w:t>ctoria Co. Ltd; HC MA NO.</w:t>
      </w:r>
      <w:proofErr w:type="gramEnd"/>
      <w:r w:rsidR="001E41E1" w:rsidRPr="00DC16BF">
        <w:rPr>
          <w:rFonts w:ascii="Times New Roman" w:hAnsi="Times New Roman" w:cs="Times New Roman"/>
          <w:b/>
          <w:i/>
          <w:sz w:val="24"/>
          <w:szCs w:val="24"/>
          <w:u w:val="single"/>
        </w:rPr>
        <w:t xml:space="preserve"> </w:t>
      </w:r>
      <w:proofErr w:type="gramStart"/>
      <w:r w:rsidR="001E41E1" w:rsidRPr="00DC16BF">
        <w:rPr>
          <w:rFonts w:ascii="Times New Roman" w:hAnsi="Times New Roman" w:cs="Times New Roman"/>
          <w:b/>
          <w:i/>
          <w:sz w:val="24"/>
          <w:szCs w:val="24"/>
          <w:u w:val="single"/>
        </w:rPr>
        <w:t>319 of</w:t>
      </w:r>
      <w:r w:rsidRPr="00DC16BF">
        <w:rPr>
          <w:rFonts w:ascii="Times New Roman" w:hAnsi="Times New Roman" w:cs="Times New Roman"/>
          <w:b/>
          <w:i/>
          <w:sz w:val="24"/>
          <w:szCs w:val="24"/>
          <w:u w:val="single"/>
        </w:rPr>
        <w:t xml:space="preserve"> 2017</w:t>
      </w:r>
      <w:r w:rsidRPr="00DC16BF">
        <w:rPr>
          <w:rFonts w:ascii="Times New Roman" w:hAnsi="Times New Roman" w:cs="Times New Roman"/>
          <w:sz w:val="24"/>
          <w:szCs w:val="24"/>
        </w:rPr>
        <w:t>.</w:t>
      </w:r>
      <w:proofErr w:type="gramEnd"/>
      <w:r w:rsidRPr="00DC16BF">
        <w:rPr>
          <w:rFonts w:ascii="Times New Roman" w:hAnsi="Times New Roman" w:cs="Times New Roman"/>
          <w:sz w:val="24"/>
          <w:szCs w:val="24"/>
        </w:rPr>
        <w:t xml:space="preserve">  These cases in my view, though persuasive, are subject to the superior decision by the Court of Appeal in this matter.</w:t>
      </w:r>
    </w:p>
    <w:p w:rsidR="00A812B9" w:rsidRPr="00DC16BF" w:rsidRDefault="00E522C6" w:rsidP="00D12774">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I also tak</w:t>
      </w:r>
      <w:r w:rsidR="00A812B9" w:rsidRPr="00DC16BF">
        <w:rPr>
          <w:rFonts w:ascii="Times New Roman" w:hAnsi="Times New Roman" w:cs="Times New Roman"/>
          <w:sz w:val="24"/>
          <w:szCs w:val="24"/>
        </w:rPr>
        <w:t>e special note that each of the quoted High Court cases dealt with a different case scenario whose facts led the presiding Judges</w:t>
      </w:r>
      <w:r w:rsidR="0027464B" w:rsidRPr="00DC16BF">
        <w:rPr>
          <w:rFonts w:ascii="Times New Roman" w:hAnsi="Times New Roman" w:cs="Times New Roman"/>
          <w:sz w:val="24"/>
          <w:szCs w:val="24"/>
        </w:rPr>
        <w:t xml:space="preserve"> to invoke rules of equity to balance justice with the law.</w:t>
      </w:r>
    </w:p>
    <w:p w:rsidR="0027464B" w:rsidRPr="00DC16BF" w:rsidRDefault="0027464B" w:rsidP="00D12774">
      <w:pPr>
        <w:spacing w:line="360" w:lineRule="auto"/>
        <w:jc w:val="both"/>
        <w:rPr>
          <w:rFonts w:ascii="Times New Roman" w:hAnsi="Times New Roman" w:cs="Times New Roman"/>
          <w:sz w:val="24"/>
          <w:szCs w:val="24"/>
        </w:rPr>
      </w:pPr>
    </w:p>
    <w:p w:rsidR="0027464B" w:rsidRPr="00DC16BF" w:rsidRDefault="0027464B" w:rsidP="00D12774">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Applying the same test to the case before, I find that the Applicant is caught up by the provisions of </w:t>
      </w:r>
      <w:r w:rsidRPr="00DC16BF">
        <w:rPr>
          <w:rFonts w:ascii="Times New Roman" w:hAnsi="Times New Roman" w:cs="Times New Roman"/>
          <w:b/>
          <w:sz w:val="24"/>
          <w:szCs w:val="24"/>
        </w:rPr>
        <w:t xml:space="preserve">Regulation 13(1) </w:t>
      </w:r>
      <w:r w:rsidRPr="00DC16BF">
        <w:rPr>
          <w:rFonts w:ascii="Times New Roman" w:hAnsi="Times New Roman" w:cs="Times New Roman"/>
          <w:sz w:val="24"/>
          <w:szCs w:val="24"/>
        </w:rPr>
        <w:t>of the</w:t>
      </w:r>
      <w:r w:rsidRPr="00DC16BF">
        <w:rPr>
          <w:rFonts w:ascii="Times New Roman" w:hAnsi="Times New Roman" w:cs="Times New Roman"/>
          <w:b/>
          <w:sz w:val="24"/>
          <w:szCs w:val="24"/>
        </w:rPr>
        <w:t xml:space="preserve"> Mortgage Regulations</w:t>
      </w:r>
      <w:r w:rsidRPr="00DC16BF">
        <w:rPr>
          <w:rFonts w:ascii="Times New Roman" w:hAnsi="Times New Roman" w:cs="Times New Roman"/>
          <w:sz w:val="24"/>
          <w:szCs w:val="24"/>
        </w:rPr>
        <w:t>.  The Court of Appeal, having stated with finality that;</w:t>
      </w:r>
    </w:p>
    <w:p w:rsidR="0027464B" w:rsidRPr="00DC16BF" w:rsidRDefault="0027464B" w:rsidP="001E41E1">
      <w:pPr>
        <w:spacing w:line="276" w:lineRule="auto"/>
        <w:ind w:left="720"/>
        <w:jc w:val="both"/>
        <w:rPr>
          <w:rFonts w:ascii="Times New Roman" w:hAnsi="Times New Roman" w:cs="Times New Roman"/>
          <w:sz w:val="24"/>
          <w:szCs w:val="24"/>
        </w:rPr>
      </w:pPr>
      <w:r w:rsidRPr="00DC16BF">
        <w:rPr>
          <w:rFonts w:ascii="Times New Roman" w:hAnsi="Times New Roman" w:cs="Times New Roman"/>
          <w:i/>
          <w:sz w:val="24"/>
          <w:szCs w:val="24"/>
        </w:rPr>
        <w:t>‘</w:t>
      </w:r>
      <w:r w:rsidR="00236787" w:rsidRPr="00DC16BF">
        <w:rPr>
          <w:rFonts w:ascii="Times New Roman" w:hAnsi="Times New Roman" w:cs="Times New Roman"/>
          <w:i/>
          <w:sz w:val="24"/>
          <w:szCs w:val="24"/>
        </w:rPr>
        <w:t>Grant</w:t>
      </w:r>
      <w:r w:rsidRPr="00DC16BF">
        <w:rPr>
          <w:rFonts w:ascii="Times New Roman" w:hAnsi="Times New Roman" w:cs="Times New Roman"/>
          <w:i/>
          <w:sz w:val="24"/>
          <w:szCs w:val="24"/>
        </w:rPr>
        <w:t xml:space="preserve"> of an order of an injunction is not available to an Applicant who is in breach of </w:t>
      </w:r>
      <w:r w:rsidRPr="00DC16BF">
        <w:rPr>
          <w:rFonts w:ascii="Times New Roman" w:hAnsi="Times New Roman" w:cs="Times New Roman"/>
          <w:b/>
          <w:sz w:val="24"/>
          <w:szCs w:val="24"/>
        </w:rPr>
        <w:t>Regulation 13(1) of the Mortgage Regulations</w:t>
      </w:r>
      <w:r w:rsidRPr="00DC16BF">
        <w:rPr>
          <w:rFonts w:ascii="Times New Roman" w:hAnsi="Times New Roman" w:cs="Times New Roman"/>
          <w:sz w:val="24"/>
          <w:szCs w:val="24"/>
        </w:rPr>
        <w:t xml:space="preserve">.  </w:t>
      </w:r>
    </w:p>
    <w:p w:rsidR="00236787" w:rsidRPr="00DC16BF" w:rsidRDefault="00236787" w:rsidP="00236787">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This Court is bound by that interpretation of the rule</w:t>
      </w:r>
      <w:r w:rsidR="00AD255B" w:rsidRPr="00DC16BF">
        <w:rPr>
          <w:rFonts w:ascii="Times New Roman" w:hAnsi="Times New Roman" w:cs="Times New Roman"/>
          <w:sz w:val="24"/>
          <w:szCs w:val="24"/>
        </w:rPr>
        <w:t xml:space="preserve">. </w:t>
      </w:r>
      <w:r w:rsidRPr="00DC16BF">
        <w:rPr>
          <w:rFonts w:ascii="Times New Roman" w:hAnsi="Times New Roman" w:cs="Times New Roman"/>
          <w:sz w:val="24"/>
          <w:szCs w:val="24"/>
        </w:rPr>
        <w:t xml:space="preserve"> </w:t>
      </w:r>
      <w:r w:rsidR="00AD255B" w:rsidRPr="00DC16BF">
        <w:rPr>
          <w:rFonts w:ascii="Times New Roman" w:hAnsi="Times New Roman" w:cs="Times New Roman"/>
          <w:sz w:val="24"/>
          <w:szCs w:val="24"/>
        </w:rPr>
        <w:t>N</w:t>
      </w:r>
      <w:r w:rsidRPr="00DC16BF">
        <w:rPr>
          <w:rFonts w:ascii="Times New Roman" w:hAnsi="Times New Roman" w:cs="Times New Roman"/>
          <w:sz w:val="24"/>
          <w:szCs w:val="24"/>
        </w:rPr>
        <w:t>o amount of Legal Ping P</w:t>
      </w:r>
      <w:r w:rsidR="00E522C6" w:rsidRPr="00DC16BF">
        <w:rPr>
          <w:rFonts w:ascii="Times New Roman" w:hAnsi="Times New Roman" w:cs="Times New Roman"/>
          <w:sz w:val="24"/>
          <w:szCs w:val="24"/>
        </w:rPr>
        <w:t>o</w:t>
      </w:r>
      <w:r w:rsidRPr="00DC16BF">
        <w:rPr>
          <w:rFonts w:ascii="Times New Roman" w:hAnsi="Times New Roman" w:cs="Times New Roman"/>
          <w:sz w:val="24"/>
          <w:szCs w:val="24"/>
        </w:rPr>
        <w:t xml:space="preserve">ng can help </w:t>
      </w:r>
      <w:r w:rsidR="00F4196F" w:rsidRPr="00DC16BF">
        <w:rPr>
          <w:rFonts w:ascii="Times New Roman" w:hAnsi="Times New Roman" w:cs="Times New Roman"/>
          <w:sz w:val="24"/>
          <w:szCs w:val="24"/>
        </w:rPr>
        <w:t xml:space="preserve">the Applicant out of this requirement </w:t>
      </w:r>
      <w:r w:rsidRPr="00DC16BF">
        <w:rPr>
          <w:rFonts w:ascii="Times New Roman" w:hAnsi="Times New Roman" w:cs="Times New Roman"/>
          <w:sz w:val="24"/>
          <w:szCs w:val="24"/>
        </w:rPr>
        <w:t xml:space="preserve">unless exceptions to the same are shown, which </w:t>
      </w:r>
      <w:proofErr w:type="gramStart"/>
      <w:r w:rsidRPr="00DC16BF">
        <w:rPr>
          <w:rFonts w:ascii="Times New Roman" w:hAnsi="Times New Roman" w:cs="Times New Roman"/>
          <w:sz w:val="24"/>
          <w:szCs w:val="24"/>
        </w:rPr>
        <w:t>is not the case here</w:t>
      </w:r>
      <w:proofErr w:type="gramEnd"/>
      <w:r w:rsidRPr="00DC16BF">
        <w:rPr>
          <w:rFonts w:ascii="Times New Roman" w:hAnsi="Times New Roman" w:cs="Times New Roman"/>
          <w:sz w:val="24"/>
          <w:szCs w:val="24"/>
        </w:rPr>
        <w:t>.</w:t>
      </w:r>
    </w:p>
    <w:p w:rsidR="00236787" w:rsidRPr="00DC16BF" w:rsidRDefault="00236787" w:rsidP="00236787">
      <w:pPr>
        <w:spacing w:line="360" w:lineRule="auto"/>
        <w:jc w:val="both"/>
        <w:rPr>
          <w:rFonts w:ascii="Times New Roman" w:hAnsi="Times New Roman" w:cs="Times New Roman"/>
          <w:sz w:val="24"/>
          <w:szCs w:val="24"/>
        </w:rPr>
      </w:pPr>
    </w:p>
    <w:p w:rsidR="00347540" w:rsidRPr="00DC16BF" w:rsidRDefault="00236787" w:rsidP="00347540">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In view of the above findings therefore, though the Applicant has proved the requirement for grant of a temporary injunction in the ordinary spine under </w:t>
      </w:r>
      <w:r w:rsidRPr="00DC16BF">
        <w:rPr>
          <w:rFonts w:ascii="Times New Roman" w:hAnsi="Times New Roman" w:cs="Times New Roman"/>
          <w:b/>
          <w:sz w:val="24"/>
          <w:szCs w:val="24"/>
        </w:rPr>
        <w:t xml:space="preserve">O.4 R1 &amp; 9 </w:t>
      </w:r>
      <w:r w:rsidRPr="00DC16BF">
        <w:rPr>
          <w:rFonts w:ascii="Times New Roman" w:hAnsi="Times New Roman" w:cs="Times New Roman"/>
          <w:sz w:val="24"/>
          <w:szCs w:val="24"/>
        </w:rPr>
        <w:t>of the</w:t>
      </w:r>
      <w:r w:rsidRPr="00DC16BF">
        <w:rPr>
          <w:rFonts w:ascii="Times New Roman" w:hAnsi="Times New Roman" w:cs="Times New Roman"/>
          <w:b/>
          <w:sz w:val="24"/>
          <w:szCs w:val="24"/>
        </w:rPr>
        <w:t xml:space="preserve"> Civil Procedure Rules</w:t>
      </w:r>
      <w:r w:rsidRPr="00DC16BF">
        <w:rPr>
          <w:rFonts w:ascii="Times New Roman" w:hAnsi="Times New Roman" w:cs="Times New Roman"/>
          <w:sz w:val="24"/>
          <w:szCs w:val="24"/>
        </w:rPr>
        <w:t xml:space="preserve">, she still has to satisfy the requirements of the </w:t>
      </w:r>
      <w:r w:rsidRPr="00DC16BF">
        <w:rPr>
          <w:rFonts w:ascii="Times New Roman" w:hAnsi="Times New Roman" w:cs="Times New Roman"/>
          <w:b/>
          <w:sz w:val="24"/>
          <w:szCs w:val="24"/>
        </w:rPr>
        <w:t xml:space="preserve">Mortgage Regulations - Regulation 13(1) </w:t>
      </w:r>
      <w:r w:rsidRPr="00DC16BF">
        <w:rPr>
          <w:rFonts w:ascii="Times New Roman" w:hAnsi="Times New Roman" w:cs="Times New Roman"/>
          <w:sz w:val="24"/>
          <w:szCs w:val="24"/>
        </w:rPr>
        <w:t xml:space="preserve">of the said Regulation as per the decision in </w:t>
      </w:r>
      <w:r w:rsidR="00347540" w:rsidRPr="00DC16BF">
        <w:rPr>
          <w:rFonts w:ascii="Times New Roman" w:hAnsi="Times New Roman" w:cs="Times New Roman"/>
          <w:b/>
          <w:i/>
          <w:sz w:val="24"/>
          <w:szCs w:val="24"/>
          <w:u w:val="single"/>
        </w:rPr>
        <w:t>Ganafa Pete</w:t>
      </w:r>
      <w:r w:rsidR="00AD255B" w:rsidRPr="00DC16BF">
        <w:rPr>
          <w:rFonts w:ascii="Times New Roman" w:hAnsi="Times New Roman" w:cs="Times New Roman"/>
          <w:b/>
          <w:i/>
          <w:sz w:val="24"/>
          <w:szCs w:val="24"/>
          <w:u w:val="single"/>
        </w:rPr>
        <w:t>r Kisawuzi versus DFCU Bank Ltd</w:t>
      </w:r>
      <w:r w:rsidR="00AD255B" w:rsidRPr="00DC16BF">
        <w:rPr>
          <w:rFonts w:ascii="Times New Roman" w:hAnsi="Times New Roman" w:cs="Times New Roman"/>
          <w:b/>
          <w:i/>
          <w:sz w:val="24"/>
          <w:szCs w:val="24"/>
        </w:rPr>
        <w:t>.</w:t>
      </w:r>
      <w:r w:rsidR="00347540" w:rsidRPr="00DC16BF">
        <w:rPr>
          <w:rFonts w:ascii="Times New Roman" w:hAnsi="Times New Roman" w:cs="Times New Roman"/>
          <w:sz w:val="24"/>
          <w:szCs w:val="24"/>
        </w:rPr>
        <w:t xml:space="preserve"> (</w:t>
      </w:r>
      <w:r w:rsidR="00347540" w:rsidRPr="00DC16BF">
        <w:rPr>
          <w:rFonts w:ascii="Times New Roman" w:hAnsi="Times New Roman" w:cs="Times New Roman"/>
          <w:i/>
          <w:sz w:val="24"/>
          <w:szCs w:val="24"/>
        </w:rPr>
        <w:t xml:space="preserve">supra), </w:t>
      </w:r>
      <w:r w:rsidR="00347540" w:rsidRPr="00DC16BF">
        <w:rPr>
          <w:rFonts w:ascii="Times New Roman" w:hAnsi="Times New Roman" w:cs="Times New Roman"/>
          <w:sz w:val="24"/>
          <w:szCs w:val="24"/>
        </w:rPr>
        <w:t xml:space="preserve">by depositing 30% </w:t>
      </w:r>
      <w:r w:rsidR="00347540" w:rsidRPr="00DC16BF">
        <w:rPr>
          <w:rFonts w:ascii="Times New Roman" w:hAnsi="Times New Roman" w:cs="Times New Roman"/>
          <w:i/>
          <w:sz w:val="24"/>
          <w:szCs w:val="24"/>
        </w:rPr>
        <w:t>(thirty percent)</w:t>
      </w:r>
      <w:r w:rsidR="00347540" w:rsidRPr="00DC16BF">
        <w:rPr>
          <w:rFonts w:ascii="Times New Roman" w:hAnsi="Times New Roman" w:cs="Times New Roman"/>
          <w:sz w:val="24"/>
          <w:szCs w:val="24"/>
        </w:rPr>
        <w:t xml:space="preserve"> of the outstanding amount OR the forced sale value.</w:t>
      </w:r>
    </w:p>
    <w:p w:rsidR="00347540" w:rsidRPr="00DC16BF" w:rsidRDefault="00347540" w:rsidP="00236787">
      <w:pPr>
        <w:spacing w:line="360" w:lineRule="auto"/>
        <w:ind w:left="720"/>
        <w:jc w:val="both"/>
        <w:rPr>
          <w:rFonts w:ascii="Times New Roman" w:hAnsi="Times New Roman" w:cs="Times New Roman"/>
          <w:sz w:val="24"/>
          <w:szCs w:val="24"/>
        </w:rPr>
      </w:pPr>
    </w:p>
    <w:p w:rsidR="00347540" w:rsidRPr="00DC16BF" w:rsidRDefault="00347540" w:rsidP="00347540">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Having found as above, I do find that the Applicant is entitled to a stay of the anticipated sale by auction if she can deposit the 30% </w:t>
      </w:r>
      <w:r w:rsidRPr="00DC16BF">
        <w:rPr>
          <w:rFonts w:ascii="Times New Roman" w:hAnsi="Times New Roman" w:cs="Times New Roman"/>
          <w:i/>
          <w:sz w:val="24"/>
          <w:szCs w:val="24"/>
        </w:rPr>
        <w:t>(thirty percent)</w:t>
      </w:r>
      <w:r w:rsidRPr="00DC16BF">
        <w:rPr>
          <w:rFonts w:ascii="Times New Roman" w:hAnsi="Times New Roman" w:cs="Times New Roman"/>
          <w:sz w:val="24"/>
          <w:szCs w:val="24"/>
        </w:rPr>
        <w:t xml:space="preserve"> of the forced sale value or outstanding amount.</w:t>
      </w:r>
    </w:p>
    <w:p w:rsidR="00347540" w:rsidRPr="00DC16BF" w:rsidRDefault="00347540" w:rsidP="00347540">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 xml:space="preserve">This 30% </w:t>
      </w:r>
      <w:r w:rsidRPr="00DC16BF">
        <w:rPr>
          <w:rFonts w:ascii="Times New Roman" w:hAnsi="Times New Roman" w:cs="Times New Roman"/>
          <w:i/>
          <w:sz w:val="24"/>
          <w:szCs w:val="24"/>
        </w:rPr>
        <w:t>(thirty percent)</w:t>
      </w:r>
      <w:r w:rsidRPr="00DC16BF">
        <w:rPr>
          <w:rFonts w:ascii="Times New Roman" w:hAnsi="Times New Roman" w:cs="Times New Roman"/>
          <w:sz w:val="24"/>
          <w:szCs w:val="24"/>
        </w:rPr>
        <w:t xml:space="preserve"> is supposed to have been paid before the sale is stopped upon the application by the Mortgagor or Spouse under the Mortgage Act.</w:t>
      </w:r>
    </w:p>
    <w:p w:rsidR="00347540" w:rsidRPr="00DC16BF" w:rsidRDefault="00347540" w:rsidP="00236787">
      <w:pPr>
        <w:spacing w:line="360" w:lineRule="auto"/>
        <w:ind w:left="720"/>
        <w:jc w:val="both"/>
        <w:rPr>
          <w:rFonts w:ascii="Times New Roman" w:hAnsi="Times New Roman" w:cs="Times New Roman"/>
          <w:sz w:val="24"/>
          <w:szCs w:val="24"/>
        </w:rPr>
      </w:pPr>
    </w:p>
    <w:p w:rsidR="00236787" w:rsidRPr="00DC16BF" w:rsidRDefault="00347540" w:rsidP="00347540">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lastRenderedPageBreak/>
        <w:t xml:space="preserve">However, since the applicant has moved to Court under </w:t>
      </w:r>
      <w:r w:rsidRPr="00DC16BF">
        <w:rPr>
          <w:rFonts w:ascii="Times New Roman" w:hAnsi="Times New Roman" w:cs="Times New Roman"/>
          <w:b/>
          <w:sz w:val="24"/>
          <w:szCs w:val="24"/>
        </w:rPr>
        <w:t xml:space="preserve">Section 98 of the Civil Procedure Act </w:t>
      </w:r>
      <w:r w:rsidRPr="00DC16BF">
        <w:rPr>
          <w:rFonts w:ascii="Times New Roman" w:hAnsi="Times New Roman" w:cs="Times New Roman"/>
          <w:sz w:val="24"/>
          <w:szCs w:val="24"/>
        </w:rPr>
        <w:t xml:space="preserve">and </w:t>
      </w:r>
      <w:r w:rsidRPr="00DC16BF">
        <w:rPr>
          <w:rFonts w:ascii="Times New Roman" w:hAnsi="Times New Roman" w:cs="Times New Roman"/>
          <w:b/>
          <w:sz w:val="24"/>
          <w:szCs w:val="24"/>
        </w:rPr>
        <w:t xml:space="preserve">O.41 </w:t>
      </w:r>
      <w:r w:rsidRPr="00DC16BF">
        <w:rPr>
          <w:rFonts w:ascii="Times New Roman" w:hAnsi="Times New Roman" w:cs="Times New Roman"/>
          <w:sz w:val="24"/>
          <w:szCs w:val="24"/>
        </w:rPr>
        <w:t xml:space="preserve"> of the </w:t>
      </w:r>
      <w:r w:rsidRPr="00DC16BF">
        <w:rPr>
          <w:rFonts w:ascii="Times New Roman" w:hAnsi="Times New Roman" w:cs="Times New Roman"/>
          <w:b/>
          <w:sz w:val="24"/>
          <w:szCs w:val="24"/>
        </w:rPr>
        <w:t xml:space="preserve">Civil Procedure Rules, </w:t>
      </w:r>
      <w:r w:rsidRPr="00DC16BF">
        <w:rPr>
          <w:rFonts w:ascii="Times New Roman" w:hAnsi="Times New Roman" w:cs="Times New Roman"/>
          <w:sz w:val="24"/>
          <w:szCs w:val="24"/>
        </w:rPr>
        <w:t>but the provisions of the</w:t>
      </w:r>
      <w:r w:rsidRPr="00DC16BF">
        <w:rPr>
          <w:rFonts w:ascii="Times New Roman" w:hAnsi="Times New Roman" w:cs="Times New Roman"/>
          <w:b/>
          <w:sz w:val="24"/>
          <w:szCs w:val="24"/>
        </w:rPr>
        <w:t xml:space="preserve"> Mortgage Act </w:t>
      </w:r>
      <w:r w:rsidRPr="00DC16BF">
        <w:rPr>
          <w:rFonts w:ascii="Times New Roman" w:hAnsi="Times New Roman" w:cs="Times New Roman"/>
          <w:sz w:val="24"/>
          <w:szCs w:val="24"/>
        </w:rPr>
        <w:t>have also been brought into play and in the interest of justice, the injunction order will be given, subject to the following directions;</w:t>
      </w:r>
      <w:r w:rsidRPr="00DC16BF">
        <w:rPr>
          <w:rFonts w:ascii="Times New Roman" w:hAnsi="Times New Roman" w:cs="Times New Roman"/>
          <w:b/>
          <w:sz w:val="24"/>
          <w:szCs w:val="24"/>
        </w:rPr>
        <w:t xml:space="preserve"> </w:t>
      </w:r>
      <w:r w:rsidR="00236787" w:rsidRPr="00DC16BF">
        <w:rPr>
          <w:rFonts w:ascii="Times New Roman" w:hAnsi="Times New Roman" w:cs="Times New Roman"/>
          <w:sz w:val="24"/>
          <w:szCs w:val="24"/>
        </w:rPr>
        <w:t xml:space="preserve"> </w:t>
      </w:r>
    </w:p>
    <w:p w:rsidR="00B14F0F" w:rsidRPr="00DC16BF" w:rsidRDefault="00B14F0F" w:rsidP="006C27D3">
      <w:pPr>
        <w:pStyle w:val="ListParagraph"/>
        <w:numPr>
          <w:ilvl w:val="0"/>
          <w:numId w:val="8"/>
        </w:numPr>
        <w:spacing w:after="0" w:line="276" w:lineRule="auto"/>
        <w:jc w:val="both"/>
        <w:rPr>
          <w:rFonts w:ascii="Times New Roman" w:hAnsi="Times New Roman" w:cs="Times New Roman"/>
          <w:i/>
          <w:sz w:val="24"/>
          <w:szCs w:val="24"/>
        </w:rPr>
      </w:pPr>
      <w:r w:rsidRPr="00DC16BF">
        <w:rPr>
          <w:rFonts w:ascii="Times New Roman" w:hAnsi="Times New Roman" w:cs="Times New Roman"/>
          <w:sz w:val="24"/>
          <w:szCs w:val="24"/>
        </w:rPr>
        <w:t>The Applicant is given a grace period of 120 (</w:t>
      </w:r>
      <w:r w:rsidRPr="00DC16BF">
        <w:rPr>
          <w:rFonts w:ascii="Times New Roman" w:hAnsi="Times New Roman" w:cs="Times New Roman"/>
          <w:i/>
          <w:sz w:val="24"/>
          <w:szCs w:val="24"/>
        </w:rPr>
        <w:t xml:space="preserve">one hundred twenty) </w:t>
      </w:r>
      <w:r w:rsidRPr="00DC16BF">
        <w:rPr>
          <w:rFonts w:ascii="Times New Roman" w:hAnsi="Times New Roman" w:cs="Times New Roman"/>
          <w:sz w:val="24"/>
          <w:szCs w:val="24"/>
        </w:rPr>
        <w:t>days from today’s date within which to deposit the 30</w:t>
      </w:r>
      <w:r w:rsidRPr="00DC16BF">
        <w:rPr>
          <w:rFonts w:ascii="Times New Roman" w:hAnsi="Times New Roman" w:cs="Times New Roman"/>
          <w:i/>
          <w:sz w:val="24"/>
          <w:szCs w:val="24"/>
        </w:rPr>
        <w:t xml:space="preserve"> (thirty</w:t>
      </w:r>
      <w:r w:rsidRPr="00DC16BF">
        <w:rPr>
          <w:rFonts w:ascii="Times New Roman" w:hAnsi="Times New Roman" w:cs="Times New Roman"/>
          <w:sz w:val="24"/>
          <w:szCs w:val="24"/>
        </w:rPr>
        <w:t xml:space="preserve">) percent of the forcible sale value </w:t>
      </w:r>
      <w:r w:rsidRPr="00DC16BF">
        <w:rPr>
          <w:rFonts w:ascii="Times New Roman" w:hAnsi="Times New Roman" w:cs="Times New Roman"/>
          <w:sz w:val="24"/>
          <w:szCs w:val="24"/>
          <w:u w:val="single"/>
        </w:rPr>
        <w:t>OR</w:t>
      </w:r>
      <w:r w:rsidRPr="00DC16BF">
        <w:rPr>
          <w:rFonts w:ascii="Times New Roman" w:hAnsi="Times New Roman" w:cs="Times New Roman"/>
          <w:sz w:val="24"/>
          <w:szCs w:val="24"/>
        </w:rPr>
        <w:t xml:space="preserve"> outstanding amount.</w:t>
      </w:r>
    </w:p>
    <w:p w:rsidR="00B14F0F" w:rsidRPr="00DC16BF" w:rsidRDefault="00B14F0F" w:rsidP="00B14F0F">
      <w:pPr>
        <w:pStyle w:val="ListParagraph"/>
        <w:ind w:left="405"/>
        <w:jc w:val="both"/>
        <w:rPr>
          <w:rFonts w:ascii="Times New Roman" w:hAnsi="Times New Roman" w:cs="Times New Roman"/>
          <w:i/>
          <w:sz w:val="24"/>
          <w:szCs w:val="24"/>
        </w:rPr>
      </w:pPr>
    </w:p>
    <w:p w:rsidR="00B14F0F" w:rsidRPr="00DC16BF" w:rsidRDefault="00B14F0F" w:rsidP="006C27D3">
      <w:pPr>
        <w:pStyle w:val="ListParagraph"/>
        <w:numPr>
          <w:ilvl w:val="0"/>
          <w:numId w:val="8"/>
        </w:numPr>
        <w:spacing w:after="0" w:line="276" w:lineRule="auto"/>
        <w:jc w:val="both"/>
        <w:rPr>
          <w:rFonts w:ascii="Times New Roman" w:hAnsi="Times New Roman" w:cs="Times New Roman"/>
          <w:i/>
          <w:sz w:val="24"/>
          <w:szCs w:val="24"/>
        </w:rPr>
      </w:pPr>
      <w:r w:rsidRPr="00DC16BF">
        <w:rPr>
          <w:rFonts w:ascii="Times New Roman" w:hAnsi="Times New Roman" w:cs="Times New Roman"/>
          <w:sz w:val="24"/>
          <w:szCs w:val="24"/>
        </w:rPr>
        <w:t>The 2</w:t>
      </w:r>
      <w:r w:rsidRPr="00DC16BF">
        <w:rPr>
          <w:rFonts w:ascii="Times New Roman" w:hAnsi="Times New Roman" w:cs="Times New Roman"/>
          <w:sz w:val="24"/>
          <w:szCs w:val="24"/>
          <w:vertAlign w:val="superscript"/>
        </w:rPr>
        <w:t>nd</w:t>
      </w:r>
      <w:r w:rsidRPr="00DC16BF">
        <w:rPr>
          <w:rFonts w:ascii="Times New Roman" w:hAnsi="Times New Roman" w:cs="Times New Roman"/>
          <w:sz w:val="24"/>
          <w:szCs w:val="24"/>
        </w:rPr>
        <w:t xml:space="preserve"> Respondent shall not advertise or sale the said property during the stated period of 120 (</w:t>
      </w:r>
      <w:r w:rsidRPr="00DC16BF">
        <w:rPr>
          <w:rFonts w:ascii="Times New Roman" w:hAnsi="Times New Roman" w:cs="Times New Roman"/>
          <w:i/>
          <w:sz w:val="24"/>
          <w:szCs w:val="24"/>
        </w:rPr>
        <w:t xml:space="preserve">one hundred twenty) </w:t>
      </w:r>
      <w:r w:rsidRPr="00DC16BF">
        <w:rPr>
          <w:rFonts w:ascii="Times New Roman" w:hAnsi="Times New Roman" w:cs="Times New Roman"/>
          <w:sz w:val="24"/>
          <w:szCs w:val="24"/>
        </w:rPr>
        <w:t>days within which the Applicant must provide and show proof of such deposit.</w:t>
      </w:r>
    </w:p>
    <w:p w:rsidR="00B14F0F" w:rsidRPr="00DC16BF" w:rsidRDefault="00B14F0F" w:rsidP="00B14F0F">
      <w:pPr>
        <w:pStyle w:val="ListParagraph"/>
        <w:rPr>
          <w:rFonts w:ascii="Times New Roman" w:hAnsi="Times New Roman" w:cs="Times New Roman"/>
          <w:i/>
          <w:sz w:val="24"/>
          <w:szCs w:val="24"/>
        </w:rPr>
      </w:pPr>
    </w:p>
    <w:p w:rsidR="00B14F0F" w:rsidRPr="00DC16BF" w:rsidRDefault="00B14F0F" w:rsidP="00B14F0F">
      <w:pPr>
        <w:pStyle w:val="ListParagraph"/>
        <w:ind w:left="405"/>
        <w:jc w:val="both"/>
        <w:rPr>
          <w:rFonts w:ascii="Times New Roman" w:hAnsi="Times New Roman" w:cs="Times New Roman"/>
          <w:i/>
          <w:sz w:val="24"/>
          <w:szCs w:val="24"/>
        </w:rPr>
      </w:pPr>
    </w:p>
    <w:p w:rsidR="00B14F0F" w:rsidRPr="00DC16BF" w:rsidRDefault="00B14F0F" w:rsidP="006C27D3">
      <w:pPr>
        <w:pStyle w:val="ListParagraph"/>
        <w:numPr>
          <w:ilvl w:val="0"/>
          <w:numId w:val="8"/>
        </w:numPr>
        <w:spacing w:after="0" w:line="276" w:lineRule="auto"/>
        <w:jc w:val="both"/>
        <w:rPr>
          <w:rFonts w:ascii="Times New Roman" w:hAnsi="Times New Roman" w:cs="Times New Roman"/>
          <w:i/>
          <w:sz w:val="24"/>
          <w:szCs w:val="24"/>
        </w:rPr>
      </w:pPr>
      <w:r w:rsidRPr="00DC16BF">
        <w:rPr>
          <w:rFonts w:ascii="Times New Roman" w:hAnsi="Times New Roman" w:cs="Times New Roman"/>
          <w:sz w:val="24"/>
          <w:szCs w:val="24"/>
        </w:rPr>
        <w:t>The order will automatically lapse if no deposit is provided at the end of the said 120 (</w:t>
      </w:r>
      <w:r w:rsidRPr="00DC16BF">
        <w:rPr>
          <w:rFonts w:ascii="Times New Roman" w:hAnsi="Times New Roman" w:cs="Times New Roman"/>
          <w:i/>
          <w:sz w:val="24"/>
          <w:szCs w:val="24"/>
        </w:rPr>
        <w:t xml:space="preserve">one hundred twenty) </w:t>
      </w:r>
      <w:r w:rsidRPr="00DC16BF">
        <w:rPr>
          <w:rFonts w:ascii="Times New Roman" w:hAnsi="Times New Roman" w:cs="Times New Roman"/>
          <w:sz w:val="24"/>
          <w:szCs w:val="24"/>
        </w:rPr>
        <w:t>days.</w:t>
      </w:r>
    </w:p>
    <w:p w:rsidR="00B14F0F" w:rsidRPr="00DC16BF" w:rsidRDefault="00B14F0F" w:rsidP="00B14F0F">
      <w:pPr>
        <w:pStyle w:val="ListParagraph"/>
        <w:ind w:left="405"/>
        <w:jc w:val="both"/>
        <w:rPr>
          <w:rFonts w:ascii="Times New Roman" w:hAnsi="Times New Roman" w:cs="Times New Roman"/>
          <w:i/>
          <w:sz w:val="24"/>
          <w:szCs w:val="24"/>
        </w:rPr>
      </w:pPr>
    </w:p>
    <w:p w:rsidR="00B14F0F" w:rsidRPr="00DC16BF" w:rsidRDefault="00B14F0F" w:rsidP="00B14F0F">
      <w:pPr>
        <w:pStyle w:val="ListParagraph"/>
        <w:ind w:left="405"/>
        <w:jc w:val="both"/>
        <w:rPr>
          <w:rFonts w:ascii="Times New Roman" w:hAnsi="Times New Roman" w:cs="Times New Roman"/>
          <w:i/>
          <w:sz w:val="24"/>
          <w:szCs w:val="24"/>
        </w:rPr>
      </w:pPr>
    </w:p>
    <w:p w:rsidR="00B14F0F" w:rsidRPr="00DC16BF" w:rsidRDefault="00B14F0F" w:rsidP="006C27D3">
      <w:pPr>
        <w:pStyle w:val="ListParagraph"/>
        <w:numPr>
          <w:ilvl w:val="0"/>
          <w:numId w:val="8"/>
        </w:numPr>
        <w:spacing w:after="0" w:line="276" w:lineRule="auto"/>
        <w:jc w:val="both"/>
        <w:rPr>
          <w:rFonts w:ascii="Times New Roman" w:hAnsi="Times New Roman" w:cs="Times New Roman"/>
          <w:i/>
          <w:sz w:val="24"/>
          <w:szCs w:val="24"/>
        </w:rPr>
      </w:pPr>
      <w:r w:rsidRPr="00DC16BF">
        <w:rPr>
          <w:rFonts w:ascii="Times New Roman" w:hAnsi="Times New Roman" w:cs="Times New Roman"/>
          <w:sz w:val="24"/>
          <w:szCs w:val="24"/>
        </w:rPr>
        <w:t>The 2</w:t>
      </w:r>
      <w:r w:rsidRPr="00DC16BF">
        <w:rPr>
          <w:rFonts w:ascii="Times New Roman" w:hAnsi="Times New Roman" w:cs="Times New Roman"/>
          <w:sz w:val="24"/>
          <w:szCs w:val="24"/>
          <w:vertAlign w:val="superscript"/>
        </w:rPr>
        <w:t>nd</w:t>
      </w:r>
      <w:r w:rsidRPr="00DC16BF">
        <w:rPr>
          <w:rFonts w:ascii="Times New Roman" w:hAnsi="Times New Roman" w:cs="Times New Roman"/>
          <w:sz w:val="24"/>
          <w:szCs w:val="24"/>
        </w:rPr>
        <w:t xml:space="preserve"> Respondent should provide to this Court within 15 (</w:t>
      </w:r>
      <w:r w:rsidRPr="00DC16BF">
        <w:rPr>
          <w:rFonts w:ascii="Times New Roman" w:hAnsi="Times New Roman" w:cs="Times New Roman"/>
          <w:i/>
          <w:sz w:val="24"/>
          <w:szCs w:val="24"/>
        </w:rPr>
        <w:t>fifteen)</w:t>
      </w:r>
      <w:r w:rsidRPr="00DC16BF">
        <w:rPr>
          <w:rFonts w:ascii="Times New Roman" w:hAnsi="Times New Roman" w:cs="Times New Roman"/>
          <w:sz w:val="24"/>
          <w:szCs w:val="24"/>
        </w:rPr>
        <w:t xml:space="preserve"> days from today the calculated 30</w:t>
      </w:r>
      <w:r w:rsidRPr="00DC16BF">
        <w:rPr>
          <w:rFonts w:ascii="Times New Roman" w:hAnsi="Times New Roman" w:cs="Times New Roman"/>
          <w:i/>
          <w:sz w:val="24"/>
          <w:szCs w:val="24"/>
        </w:rPr>
        <w:t xml:space="preserve"> (thirty</w:t>
      </w:r>
      <w:r w:rsidRPr="00DC16BF">
        <w:rPr>
          <w:rFonts w:ascii="Times New Roman" w:hAnsi="Times New Roman" w:cs="Times New Roman"/>
          <w:sz w:val="24"/>
          <w:szCs w:val="24"/>
        </w:rPr>
        <w:t xml:space="preserve">) percent forcible value </w:t>
      </w:r>
      <w:r w:rsidRPr="00DC16BF">
        <w:rPr>
          <w:rFonts w:ascii="Times New Roman" w:hAnsi="Times New Roman" w:cs="Times New Roman"/>
          <w:b/>
          <w:sz w:val="24"/>
          <w:szCs w:val="24"/>
          <w:u w:val="single"/>
        </w:rPr>
        <w:t>OR</w:t>
      </w:r>
      <w:r w:rsidRPr="00DC16BF">
        <w:rPr>
          <w:rFonts w:ascii="Times New Roman" w:hAnsi="Times New Roman" w:cs="Times New Roman"/>
          <w:sz w:val="24"/>
          <w:szCs w:val="24"/>
        </w:rPr>
        <w:t xml:space="preserve"> outstanding value as approved by the Chief Government Valuer.</w:t>
      </w:r>
    </w:p>
    <w:p w:rsidR="00B14F0F" w:rsidRPr="00DC16BF" w:rsidRDefault="00B14F0F" w:rsidP="00B14F0F">
      <w:pPr>
        <w:pStyle w:val="ListParagraph"/>
        <w:ind w:left="405"/>
        <w:jc w:val="both"/>
        <w:rPr>
          <w:rFonts w:ascii="Times New Roman" w:hAnsi="Times New Roman" w:cs="Times New Roman"/>
          <w:i/>
          <w:sz w:val="24"/>
          <w:szCs w:val="24"/>
        </w:rPr>
      </w:pPr>
    </w:p>
    <w:p w:rsidR="00B14F0F" w:rsidRPr="00DC16BF" w:rsidRDefault="00B14F0F" w:rsidP="00B14F0F">
      <w:pPr>
        <w:pStyle w:val="ListParagraph"/>
        <w:numPr>
          <w:ilvl w:val="0"/>
          <w:numId w:val="8"/>
        </w:numPr>
        <w:spacing w:after="0" w:line="276" w:lineRule="auto"/>
        <w:jc w:val="both"/>
        <w:rPr>
          <w:rFonts w:ascii="Times New Roman" w:hAnsi="Times New Roman" w:cs="Times New Roman"/>
          <w:i/>
          <w:sz w:val="24"/>
          <w:szCs w:val="24"/>
        </w:rPr>
      </w:pPr>
      <w:r w:rsidRPr="00DC16BF">
        <w:rPr>
          <w:rFonts w:ascii="Times New Roman" w:hAnsi="Times New Roman" w:cs="Times New Roman"/>
          <w:sz w:val="24"/>
          <w:szCs w:val="24"/>
        </w:rPr>
        <w:t>Costs to abide in the main cause.</w:t>
      </w:r>
    </w:p>
    <w:p w:rsidR="00B14F0F" w:rsidRPr="00DC16BF" w:rsidRDefault="00B14F0F" w:rsidP="00347540">
      <w:pPr>
        <w:spacing w:line="360" w:lineRule="auto"/>
        <w:jc w:val="both"/>
        <w:rPr>
          <w:rFonts w:ascii="Times New Roman" w:hAnsi="Times New Roman" w:cs="Times New Roman"/>
          <w:sz w:val="24"/>
          <w:szCs w:val="24"/>
        </w:rPr>
      </w:pPr>
    </w:p>
    <w:p w:rsidR="00236787" w:rsidRPr="00DC16BF" w:rsidRDefault="00B14F0F" w:rsidP="00236787">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I so order.</w:t>
      </w:r>
    </w:p>
    <w:p w:rsidR="00B14F0F" w:rsidRPr="00DC16BF" w:rsidRDefault="00B14F0F" w:rsidP="00236787">
      <w:pPr>
        <w:spacing w:line="360" w:lineRule="auto"/>
        <w:jc w:val="both"/>
        <w:rPr>
          <w:rFonts w:ascii="Times New Roman" w:hAnsi="Times New Roman" w:cs="Times New Roman"/>
          <w:sz w:val="24"/>
          <w:szCs w:val="24"/>
        </w:rPr>
      </w:pPr>
    </w:p>
    <w:p w:rsidR="00B14F0F" w:rsidRPr="00DC16BF" w:rsidRDefault="00B14F0F" w:rsidP="00236787">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w:t>
      </w:r>
    </w:p>
    <w:p w:rsidR="00B14F0F" w:rsidRPr="00DC16BF" w:rsidRDefault="00B14F0F" w:rsidP="00236787">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Henry I. Kawesa</w:t>
      </w:r>
    </w:p>
    <w:p w:rsidR="00B14F0F" w:rsidRPr="00DC16BF" w:rsidRDefault="00B14F0F" w:rsidP="00236787">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J U D G E</w:t>
      </w:r>
    </w:p>
    <w:p w:rsidR="008F31C0" w:rsidRPr="00DC16BF" w:rsidRDefault="00B14F0F" w:rsidP="00247D27">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12/2/2018</w:t>
      </w:r>
    </w:p>
    <w:p w:rsidR="001E1BFB" w:rsidRPr="00DC16BF" w:rsidRDefault="001E1BFB">
      <w:pPr>
        <w:rPr>
          <w:rFonts w:ascii="Times New Roman" w:hAnsi="Times New Roman" w:cs="Times New Roman"/>
          <w:sz w:val="24"/>
          <w:szCs w:val="24"/>
        </w:rPr>
      </w:pPr>
      <w:r w:rsidRPr="00DC16BF">
        <w:rPr>
          <w:rFonts w:ascii="Times New Roman" w:hAnsi="Times New Roman" w:cs="Times New Roman"/>
          <w:sz w:val="24"/>
          <w:szCs w:val="24"/>
        </w:rPr>
        <w:br w:type="page"/>
      </w:r>
    </w:p>
    <w:p w:rsidR="001E1BFB" w:rsidRPr="00DC16BF" w:rsidRDefault="001E1BFB" w:rsidP="001E1BFB">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u w:val="single"/>
        </w:rPr>
        <w:lastRenderedPageBreak/>
        <w:t>12/2/2018</w:t>
      </w:r>
      <w:r w:rsidRPr="00DC16BF">
        <w:rPr>
          <w:rFonts w:ascii="Times New Roman" w:hAnsi="Times New Roman" w:cs="Times New Roman"/>
          <w:sz w:val="24"/>
          <w:szCs w:val="24"/>
        </w:rPr>
        <w:t>:</w:t>
      </w:r>
    </w:p>
    <w:p w:rsidR="001E1BFB" w:rsidRPr="00DC16BF" w:rsidRDefault="001E1BFB" w:rsidP="001E1BFB">
      <w:pPr>
        <w:spacing w:line="360" w:lineRule="auto"/>
        <w:jc w:val="both"/>
        <w:rPr>
          <w:rFonts w:ascii="Times New Roman" w:hAnsi="Times New Roman" w:cs="Times New Roman"/>
          <w:sz w:val="24"/>
          <w:szCs w:val="24"/>
        </w:rPr>
      </w:pPr>
      <w:proofErr w:type="gramStart"/>
      <w:r w:rsidRPr="00DC16BF">
        <w:rPr>
          <w:rFonts w:ascii="Times New Roman" w:hAnsi="Times New Roman" w:cs="Times New Roman"/>
          <w:sz w:val="24"/>
          <w:szCs w:val="24"/>
        </w:rPr>
        <w:t>Denis Sembuya for Applicant</w:t>
      </w:r>
      <w:r w:rsidR="00443926" w:rsidRPr="00DC16BF">
        <w:rPr>
          <w:rFonts w:ascii="Times New Roman" w:hAnsi="Times New Roman" w:cs="Times New Roman"/>
          <w:sz w:val="24"/>
          <w:szCs w:val="24"/>
        </w:rPr>
        <w:t>.</w:t>
      </w:r>
      <w:proofErr w:type="gramEnd"/>
    </w:p>
    <w:p w:rsidR="001E1BFB" w:rsidRPr="00DC16BF" w:rsidRDefault="001E1BFB" w:rsidP="001E1BFB">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Abukari Applicant’s representative</w:t>
      </w:r>
      <w:r w:rsidR="00443926" w:rsidRPr="00DC16BF">
        <w:rPr>
          <w:rFonts w:ascii="Times New Roman" w:hAnsi="Times New Roman" w:cs="Times New Roman"/>
          <w:sz w:val="24"/>
          <w:szCs w:val="24"/>
        </w:rPr>
        <w:t>.</w:t>
      </w:r>
    </w:p>
    <w:p w:rsidR="001E1BFB" w:rsidRPr="00DC16BF" w:rsidRDefault="001E1BFB" w:rsidP="001E1BFB">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2</w:t>
      </w:r>
      <w:r w:rsidRPr="00DC16BF">
        <w:rPr>
          <w:rFonts w:ascii="Times New Roman" w:hAnsi="Times New Roman" w:cs="Times New Roman"/>
          <w:sz w:val="24"/>
          <w:szCs w:val="24"/>
          <w:vertAlign w:val="superscript"/>
        </w:rPr>
        <w:t>nd</w:t>
      </w:r>
      <w:r w:rsidRPr="00DC16BF">
        <w:rPr>
          <w:rFonts w:ascii="Times New Roman" w:hAnsi="Times New Roman" w:cs="Times New Roman"/>
          <w:sz w:val="24"/>
          <w:szCs w:val="24"/>
        </w:rPr>
        <w:t xml:space="preserve"> Respondent: Philbert Mpiirwe on brief for Michaela Mafabi.</w:t>
      </w:r>
    </w:p>
    <w:p w:rsidR="001E1BFB" w:rsidRPr="00DC16BF" w:rsidRDefault="001E1BFB" w:rsidP="001E1BFB">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Matter for Ruling.</w:t>
      </w:r>
    </w:p>
    <w:p w:rsidR="00443926" w:rsidRPr="00DC16BF" w:rsidRDefault="00443926" w:rsidP="001E1BFB">
      <w:pPr>
        <w:spacing w:line="360" w:lineRule="auto"/>
        <w:jc w:val="both"/>
        <w:rPr>
          <w:rFonts w:ascii="Times New Roman" w:hAnsi="Times New Roman" w:cs="Times New Roman"/>
          <w:sz w:val="24"/>
          <w:szCs w:val="24"/>
          <w:u w:val="single"/>
        </w:rPr>
      </w:pPr>
    </w:p>
    <w:p w:rsidR="001E1BFB" w:rsidRPr="00DC16BF" w:rsidRDefault="001E1BFB" w:rsidP="001E1BFB">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u w:val="single"/>
        </w:rPr>
        <w:t>Court</w:t>
      </w:r>
      <w:r w:rsidRPr="00DC16BF">
        <w:rPr>
          <w:rFonts w:ascii="Times New Roman" w:hAnsi="Times New Roman" w:cs="Times New Roman"/>
          <w:sz w:val="24"/>
          <w:szCs w:val="24"/>
        </w:rPr>
        <w:t>:</w:t>
      </w:r>
      <w:r w:rsidRPr="00DC16BF">
        <w:rPr>
          <w:rFonts w:ascii="Times New Roman" w:hAnsi="Times New Roman" w:cs="Times New Roman"/>
          <w:sz w:val="24"/>
          <w:szCs w:val="24"/>
        </w:rPr>
        <w:tab/>
      </w:r>
      <w:r w:rsidRPr="00DC16BF">
        <w:rPr>
          <w:rFonts w:ascii="Times New Roman" w:hAnsi="Times New Roman" w:cs="Times New Roman"/>
          <w:sz w:val="24"/>
          <w:szCs w:val="24"/>
        </w:rPr>
        <w:tab/>
        <w:t>Ruling delivered to parties.</w:t>
      </w:r>
    </w:p>
    <w:p w:rsidR="001E1BFB" w:rsidRPr="00DC16BF" w:rsidRDefault="001E1BFB" w:rsidP="00247D27">
      <w:pPr>
        <w:spacing w:line="360" w:lineRule="auto"/>
        <w:jc w:val="both"/>
        <w:rPr>
          <w:rFonts w:ascii="Times New Roman" w:hAnsi="Times New Roman" w:cs="Times New Roman"/>
          <w:sz w:val="24"/>
          <w:szCs w:val="24"/>
        </w:rPr>
      </w:pPr>
    </w:p>
    <w:p w:rsidR="001E1BFB" w:rsidRPr="00DC16BF" w:rsidRDefault="001E1BFB" w:rsidP="001E1BFB">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w:t>
      </w:r>
    </w:p>
    <w:p w:rsidR="001E1BFB" w:rsidRPr="00DC16BF" w:rsidRDefault="001E1BFB" w:rsidP="001E1BFB">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Henry I. Kawesa</w:t>
      </w:r>
    </w:p>
    <w:p w:rsidR="001E1BFB" w:rsidRPr="00DC16BF" w:rsidRDefault="001E1BFB" w:rsidP="001E1BFB">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J U D G E</w:t>
      </w:r>
    </w:p>
    <w:p w:rsidR="001E1BFB" w:rsidRPr="00DC16BF" w:rsidRDefault="001E1BFB" w:rsidP="001E1BFB">
      <w:pPr>
        <w:spacing w:line="360" w:lineRule="auto"/>
        <w:jc w:val="both"/>
        <w:rPr>
          <w:rFonts w:ascii="Times New Roman" w:hAnsi="Times New Roman" w:cs="Times New Roman"/>
          <w:sz w:val="24"/>
          <w:szCs w:val="24"/>
        </w:rPr>
      </w:pPr>
      <w:r w:rsidRPr="00DC16BF">
        <w:rPr>
          <w:rFonts w:ascii="Times New Roman" w:hAnsi="Times New Roman" w:cs="Times New Roman"/>
          <w:sz w:val="24"/>
          <w:szCs w:val="24"/>
        </w:rPr>
        <w:t>12/2/2018</w:t>
      </w:r>
    </w:p>
    <w:p w:rsidR="001E1BFB" w:rsidRPr="00DC16BF" w:rsidRDefault="001E1BFB" w:rsidP="00247D27">
      <w:pPr>
        <w:spacing w:line="360" w:lineRule="auto"/>
        <w:jc w:val="both"/>
        <w:rPr>
          <w:rFonts w:ascii="Times New Roman" w:hAnsi="Times New Roman" w:cs="Times New Roman"/>
          <w:sz w:val="24"/>
          <w:szCs w:val="24"/>
        </w:rPr>
      </w:pPr>
    </w:p>
    <w:sectPr w:rsidR="001E1BFB" w:rsidRPr="00DC16B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F7B" w:rsidRDefault="005A1F7B" w:rsidP="00D53CEE">
      <w:pPr>
        <w:spacing w:after="0" w:line="240" w:lineRule="auto"/>
      </w:pPr>
      <w:r>
        <w:separator/>
      </w:r>
    </w:p>
  </w:endnote>
  <w:endnote w:type="continuationSeparator" w:id="0">
    <w:p w:rsidR="005A1F7B" w:rsidRDefault="005A1F7B" w:rsidP="00D5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CEE" w:rsidRPr="00242C30" w:rsidRDefault="00242C30">
    <w:pPr>
      <w:pStyle w:val="Footer"/>
      <w:rPr>
        <w:rFonts w:ascii="Lucida Bright" w:hAnsi="Lucida Bright"/>
        <w:b/>
        <w:sz w:val="17"/>
        <w:szCs w:val="17"/>
      </w:rPr>
    </w:pPr>
    <w:r w:rsidRPr="00242C30">
      <w:rPr>
        <w:rFonts w:ascii="Lucida Bright" w:hAnsi="Lucida Bright"/>
        <w:b/>
        <w:sz w:val="17"/>
        <w:szCs w:val="17"/>
      </w:rPr>
      <w:t>MISC. APPLICATION NO.1536/17: MUTUMBA ZAITUN VS CRANE BANK LTD (</w:t>
    </w:r>
    <w:r w:rsidRPr="00242C30">
      <w:rPr>
        <w:rFonts w:ascii="Lucida Bright" w:hAnsi="Lucida Bright"/>
        <w:b/>
        <w:i/>
        <w:sz w:val="17"/>
        <w:szCs w:val="17"/>
      </w:rPr>
      <w:t xml:space="preserve">in receivership) </w:t>
    </w:r>
    <w:r w:rsidRPr="00242C30">
      <w:rPr>
        <w:rFonts w:ascii="Lucida Bright" w:hAnsi="Lucida Bright"/>
        <w:b/>
        <w:sz w:val="17"/>
        <w:szCs w:val="17"/>
      </w:rPr>
      <w:t>Ruling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F7B" w:rsidRDefault="005A1F7B" w:rsidP="00D53CEE">
      <w:pPr>
        <w:spacing w:after="0" w:line="240" w:lineRule="auto"/>
      </w:pPr>
      <w:r>
        <w:separator/>
      </w:r>
    </w:p>
  </w:footnote>
  <w:footnote w:type="continuationSeparator" w:id="0">
    <w:p w:rsidR="005A1F7B" w:rsidRDefault="005A1F7B" w:rsidP="00D53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217711"/>
      <w:docPartObj>
        <w:docPartGallery w:val="Page Numbers (Top of Page)"/>
        <w:docPartUnique/>
      </w:docPartObj>
    </w:sdtPr>
    <w:sdtEndPr>
      <w:rPr>
        <w:noProof/>
      </w:rPr>
    </w:sdtEndPr>
    <w:sdtContent>
      <w:p w:rsidR="00981B36" w:rsidRDefault="00981B36">
        <w:pPr>
          <w:pStyle w:val="Header"/>
          <w:jc w:val="center"/>
        </w:pPr>
        <w:r>
          <w:fldChar w:fldCharType="begin"/>
        </w:r>
        <w:r>
          <w:instrText xml:space="preserve"> PAGE   \* MERGEFORMAT </w:instrText>
        </w:r>
        <w:r>
          <w:fldChar w:fldCharType="separate"/>
        </w:r>
        <w:r w:rsidR="00DC16BF">
          <w:rPr>
            <w:noProof/>
          </w:rPr>
          <w:t>1</w:t>
        </w:r>
        <w:r>
          <w:rPr>
            <w:noProof/>
          </w:rPr>
          <w:fldChar w:fldCharType="end"/>
        </w:r>
      </w:p>
    </w:sdtContent>
  </w:sdt>
  <w:p w:rsidR="00981B36" w:rsidRDefault="00981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545D8"/>
    <w:multiLevelType w:val="hybridMultilevel"/>
    <w:tmpl w:val="4176A0C2"/>
    <w:lvl w:ilvl="0" w:tplc="D36A1F8A">
      <w:start w:val="1"/>
      <w:numFmt w:val="decimal"/>
      <w:lvlText w:val="%1."/>
      <w:lvlJc w:val="left"/>
      <w:pPr>
        <w:ind w:left="405" w:hanging="360"/>
      </w:pPr>
      <w:rPr>
        <w:rFonts w:hint="default"/>
        <w:i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36CD047D"/>
    <w:multiLevelType w:val="hybridMultilevel"/>
    <w:tmpl w:val="03B6C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214622"/>
    <w:multiLevelType w:val="hybridMultilevel"/>
    <w:tmpl w:val="93E41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3229CF"/>
    <w:multiLevelType w:val="hybridMultilevel"/>
    <w:tmpl w:val="2A6850BE"/>
    <w:lvl w:ilvl="0" w:tplc="E32465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3C77975"/>
    <w:multiLevelType w:val="hybridMultilevel"/>
    <w:tmpl w:val="8CF64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6F048F"/>
    <w:multiLevelType w:val="hybridMultilevel"/>
    <w:tmpl w:val="415CF2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AC4C75"/>
    <w:multiLevelType w:val="hybridMultilevel"/>
    <w:tmpl w:val="F05EEE3E"/>
    <w:lvl w:ilvl="0" w:tplc="9550B8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23066B1"/>
    <w:multiLevelType w:val="hybridMultilevel"/>
    <w:tmpl w:val="5E88243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EE"/>
    <w:rsid w:val="00015F69"/>
    <w:rsid w:val="00040D77"/>
    <w:rsid w:val="00047B46"/>
    <w:rsid w:val="00091F12"/>
    <w:rsid w:val="000A5362"/>
    <w:rsid w:val="000E79A3"/>
    <w:rsid w:val="001A53CE"/>
    <w:rsid w:val="001E1BFB"/>
    <w:rsid w:val="001E41E1"/>
    <w:rsid w:val="001F1E10"/>
    <w:rsid w:val="00214B1D"/>
    <w:rsid w:val="00217376"/>
    <w:rsid w:val="00217A3A"/>
    <w:rsid w:val="00220B66"/>
    <w:rsid w:val="00236787"/>
    <w:rsid w:val="00242C30"/>
    <w:rsid w:val="0024351C"/>
    <w:rsid w:val="00247D27"/>
    <w:rsid w:val="0027464B"/>
    <w:rsid w:val="00290C74"/>
    <w:rsid w:val="00306184"/>
    <w:rsid w:val="003120B8"/>
    <w:rsid w:val="00347540"/>
    <w:rsid w:val="0038510D"/>
    <w:rsid w:val="00393CBF"/>
    <w:rsid w:val="003B7884"/>
    <w:rsid w:val="004231F8"/>
    <w:rsid w:val="00423309"/>
    <w:rsid w:val="00430042"/>
    <w:rsid w:val="00433064"/>
    <w:rsid w:val="00433529"/>
    <w:rsid w:val="00443926"/>
    <w:rsid w:val="004512F1"/>
    <w:rsid w:val="00456417"/>
    <w:rsid w:val="004667AF"/>
    <w:rsid w:val="004A4EF6"/>
    <w:rsid w:val="004A6B82"/>
    <w:rsid w:val="004D2903"/>
    <w:rsid w:val="004F51ED"/>
    <w:rsid w:val="004F78A3"/>
    <w:rsid w:val="005309D9"/>
    <w:rsid w:val="005828DC"/>
    <w:rsid w:val="00585578"/>
    <w:rsid w:val="005A0018"/>
    <w:rsid w:val="005A1F7B"/>
    <w:rsid w:val="005A6C99"/>
    <w:rsid w:val="005D177D"/>
    <w:rsid w:val="00633123"/>
    <w:rsid w:val="006436E8"/>
    <w:rsid w:val="006656BD"/>
    <w:rsid w:val="00673F08"/>
    <w:rsid w:val="00680C04"/>
    <w:rsid w:val="006C27D3"/>
    <w:rsid w:val="006D458F"/>
    <w:rsid w:val="006E4C65"/>
    <w:rsid w:val="00705EAB"/>
    <w:rsid w:val="007178F0"/>
    <w:rsid w:val="00726919"/>
    <w:rsid w:val="0073694B"/>
    <w:rsid w:val="00750BB5"/>
    <w:rsid w:val="007800DD"/>
    <w:rsid w:val="007809E2"/>
    <w:rsid w:val="007B6FD9"/>
    <w:rsid w:val="007F6CB4"/>
    <w:rsid w:val="007F752F"/>
    <w:rsid w:val="00802E7D"/>
    <w:rsid w:val="0085389E"/>
    <w:rsid w:val="00855488"/>
    <w:rsid w:val="00862750"/>
    <w:rsid w:val="00870389"/>
    <w:rsid w:val="00883C78"/>
    <w:rsid w:val="00885AA2"/>
    <w:rsid w:val="008F31C0"/>
    <w:rsid w:val="008F752A"/>
    <w:rsid w:val="009258D5"/>
    <w:rsid w:val="0093586C"/>
    <w:rsid w:val="00953697"/>
    <w:rsid w:val="00955D1F"/>
    <w:rsid w:val="00981B36"/>
    <w:rsid w:val="009B0C0F"/>
    <w:rsid w:val="009D73E7"/>
    <w:rsid w:val="009F78D4"/>
    <w:rsid w:val="00A04B06"/>
    <w:rsid w:val="00A16CD6"/>
    <w:rsid w:val="00A266FF"/>
    <w:rsid w:val="00A812B9"/>
    <w:rsid w:val="00A87CA4"/>
    <w:rsid w:val="00AB3327"/>
    <w:rsid w:val="00AC50B1"/>
    <w:rsid w:val="00AC56DB"/>
    <w:rsid w:val="00AD255B"/>
    <w:rsid w:val="00AE0F6D"/>
    <w:rsid w:val="00AE264F"/>
    <w:rsid w:val="00B035A4"/>
    <w:rsid w:val="00B14F0F"/>
    <w:rsid w:val="00B26987"/>
    <w:rsid w:val="00B27ACC"/>
    <w:rsid w:val="00B47CDE"/>
    <w:rsid w:val="00B605C6"/>
    <w:rsid w:val="00BA0A6B"/>
    <w:rsid w:val="00BC7FE1"/>
    <w:rsid w:val="00BF1AE7"/>
    <w:rsid w:val="00BF5088"/>
    <w:rsid w:val="00C165D2"/>
    <w:rsid w:val="00C24DCD"/>
    <w:rsid w:val="00C31DBA"/>
    <w:rsid w:val="00C442D5"/>
    <w:rsid w:val="00C674F6"/>
    <w:rsid w:val="00C81BAF"/>
    <w:rsid w:val="00C86F50"/>
    <w:rsid w:val="00CD1750"/>
    <w:rsid w:val="00CE60CA"/>
    <w:rsid w:val="00CF7578"/>
    <w:rsid w:val="00D12774"/>
    <w:rsid w:val="00D148E2"/>
    <w:rsid w:val="00D31036"/>
    <w:rsid w:val="00D53CEE"/>
    <w:rsid w:val="00D56BA2"/>
    <w:rsid w:val="00D81101"/>
    <w:rsid w:val="00DC16BF"/>
    <w:rsid w:val="00DE645A"/>
    <w:rsid w:val="00E00E75"/>
    <w:rsid w:val="00E25D15"/>
    <w:rsid w:val="00E40925"/>
    <w:rsid w:val="00E522C6"/>
    <w:rsid w:val="00E532AD"/>
    <w:rsid w:val="00E579A0"/>
    <w:rsid w:val="00E57BE3"/>
    <w:rsid w:val="00E85592"/>
    <w:rsid w:val="00EB5A60"/>
    <w:rsid w:val="00EC0C73"/>
    <w:rsid w:val="00EF7CDC"/>
    <w:rsid w:val="00F003B6"/>
    <w:rsid w:val="00F12965"/>
    <w:rsid w:val="00F16C10"/>
    <w:rsid w:val="00F4196F"/>
    <w:rsid w:val="00F45F87"/>
    <w:rsid w:val="00F633E2"/>
    <w:rsid w:val="00F742B7"/>
    <w:rsid w:val="00F80EE6"/>
    <w:rsid w:val="00FA265C"/>
    <w:rsid w:val="00FA707F"/>
    <w:rsid w:val="00FB6184"/>
    <w:rsid w:val="00FC1877"/>
    <w:rsid w:val="00FD3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7D"/>
  </w:style>
  <w:style w:type="paragraph" w:styleId="Heading1">
    <w:name w:val="heading 1"/>
    <w:basedOn w:val="Normal"/>
    <w:next w:val="Normal"/>
    <w:link w:val="Heading1Char"/>
    <w:uiPriority w:val="9"/>
    <w:qFormat/>
    <w:rsid w:val="005D177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D177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D177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D177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D177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D177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D177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D177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D177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EE"/>
    <w:pPr>
      <w:ind w:left="720"/>
      <w:contextualSpacing/>
    </w:pPr>
  </w:style>
  <w:style w:type="paragraph" w:styleId="Header">
    <w:name w:val="header"/>
    <w:basedOn w:val="Normal"/>
    <w:link w:val="HeaderChar"/>
    <w:uiPriority w:val="99"/>
    <w:unhideWhenUsed/>
    <w:rsid w:val="00D53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CEE"/>
  </w:style>
  <w:style w:type="paragraph" w:styleId="Footer">
    <w:name w:val="footer"/>
    <w:basedOn w:val="Normal"/>
    <w:link w:val="FooterChar"/>
    <w:uiPriority w:val="99"/>
    <w:unhideWhenUsed/>
    <w:rsid w:val="00D53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CEE"/>
  </w:style>
  <w:style w:type="character" w:customStyle="1" w:styleId="Heading1Char">
    <w:name w:val="Heading 1 Char"/>
    <w:basedOn w:val="DefaultParagraphFont"/>
    <w:link w:val="Heading1"/>
    <w:uiPriority w:val="9"/>
    <w:rsid w:val="005D177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D177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D177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D177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D177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D177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D177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D177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D177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D177D"/>
    <w:pPr>
      <w:spacing w:line="240" w:lineRule="auto"/>
    </w:pPr>
    <w:rPr>
      <w:b/>
      <w:bCs/>
      <w:smallCaps/>
      <w:color w:val="44546A" w:themeColor="text2"/>
    </w:rPr>
  </w:style>
  <w:style w:type="paragraph" w:styleId="Title">
    <w:name w:val="Title"/>
    <w:basedOn w:val="Normal"/>
    <w:next w:val="Normal"/>
    <w:link w:val="TitleChar"/>
    <w:uiPriority w:val="10"/>
    <w:qFormat/>
    <w:rsid w:val="005D17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D17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D177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D177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D177D"/>
    <w:rPr>
      <w:b/>
      <w:bCs/>
    </w:rPr>
  </w:style>
  <w:style w:type="character" w:styleId="Emphasis">
    <w:name w:val="Emphasis"/>
    <w:basedOn w:val="DefaultParagraphFont"/>
    <w:uiPriority w:val="20"/>
    <w:qFormat/>
    <w:rsid w:val="005D177D"/>
    <w:rPr>
      <w:i/>
      <w:iCs/>
    </w:rPr>
  </w:style>
  <w:style w:type="paragraph" w:styleId="NoSpacing">
    <w:name w:val="No Spacing"/>
    <w:uiPriority w:val="1"/>
    <w:qFormat/>
    <w:rsid w:val="005D177D"/>
    <w:pPr>
      <w:spacing w:after="0" w:line="240" w:lineRule="auto"/>
    </w:pPr>
  </w:style>
  <w:style w:type="paragraph" w:styleId="Quote">
    <w:name w:val="Quote"/>
    <w:basedOn w:val="Normal"/>
    <w:next w:val="Normal"/>
    <w:link w:val="QuoteChar"/>
    <w:uiPriority w:val="29"/>
    <w:qFormat/>
    <w:rsid w:val="005D17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D177D"/>
    <w:rPr>
      <w:color w:val="44546A" w:themeColor="text2"/>
      <w:sz w:val="24"/>
      <w:szCs w:val="24"/>
    </w:rPr>
  </w:style>
  <w:style w:type="paragraph" w:styleId="IntenseQuote">
    <w:name w:val="Intense Quote"/>
    <w:basedOn w:val="Normal"/>
    <w:next w:val="Normal"/>
    <w:link w:val="IntenseQuoteChar"/>
    <w:uiPriority w:val="30"/>
    <w:qFormat/>
    <w:rsid w:val="005D17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D17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D177D"/>
    <w:rPr>
      <w:i/>
      <w:iCs/>
      <w:color w:val="595959" w:themeColor="text1" w:themeTint="A6"/>
    </w:rPr>
  </w:style>
  <w:style w:type="character" w:styleId="IntenseEmphasis">
    <w:name w:val="Intense Emphasis"/>
    <w:basedOn w:val="DefaultParagraphFont"/>
    <w:uiPriority w:val="21"/>
    <w:qFormat/>
    <w:rsid w:val="005D177D"/>
    <w:rPr>
      <w:b/>
      <w:bCs/>
      <w:i/>
      <w:iCs/>
    </w:rPr>
  </w:style>
  <w:style w:type="character" w:styleId="SubtleReference">
    <w:name w:val="Subtle Reference"/>
    <w:basedOn w:val="DefaultParagraphFont"/>
    <w:uiPriority w:val="31"/>
    <w:qFormat/>
    <w:rsid w:val="005D17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177D"/>
    <w:rPr>
      <w:b/>
      <w:bCs/>
      <w:smallCaps/>
      <w:color w:val="44546A" w:themeColor="text2"/>
      <w:u w:val="single"/>
    </w:rPr>
  </w:style>
  <w:style w:type="character" w:styleId="BookTitle">
    <w:name w:val="Book Title"/>
    <w:basedOn w:val="DefaultParagraphFont"/>
    <w:uiPriority w:val="33"/>
    <w:qFormat/>
    <w:rsid w:val="005D177D"/>
    <w:rPr>
      <w:b/>
      <w:bCs/>
      <w:smallCaps/>
      <w:spacing w:val="10"/>
    </w:rPr>
  </w:style>
  <w:style w:type="paragraph" w:styleId="TOCHeading">
    <w:name w:val="TOC Heading"/>
    <w:basedOn w:val="Heading1"/>
    <w:next w:val="Normal"/>
    <w:uiPriority w:val="39"/>
    <w:semiHidden/>
    <w:unhideWhenUsed/>
    <w:qFormat/>
    <w:rsid w:val="005D177D"/>
    <w:pPr>
      <w:outlineLvl w:val="9"/>
    </w:pPr>
  </w:style>
  <w:style w:type="paragraph" w:styleId="BalloonText">
    <w:name w:val="Balloon Text"/>
    <w:basedOn w:val="Normal"/>
    <w:link w:val="BalloonTextChar"/>
    <w:uiPriority w:val="99"/>
    <w:semiHidden/>
    <w:unhideWhenUsed/>
    <w:rsid w:val="00643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6E8"/>
    <w:rPr>
      <w:rFonts w:ascii="Segoe UI" w:hAnsi="Segoe UI" w:cs="Segoe UI"/>
      <w:sz w:val="18"/>
      <w:szCs w:val="18"/>
    </w:rPr>
  </w:style>
  <w:style w:type="character" w:styleId="Hyperlink">
    <w:name w:val="Hyperlink"/>
    <w:basedOn w:val="DefaultParagraphFont"/>
    <w:uiPriority w:val="99"/>
    <w:unhideWhenUsed/>
    <w:rsid w:val="008F31C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7D"/>
  </w:style>
  <w:style w:type="paragraph" w:styleId="Heading1">
    <w:name w:val="heading 1"/>
    <w:basedOn w:val="Normal"/>
    <w:next w:val="Normal"/>
    <w:link w:val="Heading1Char"/>
    <w:uiPriority w:val="9"/>
    <w:qFormat/>
    <w:rsid w:val="005D177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D177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D177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D177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D177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D177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D177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D177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D177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EE"/>
    <w:pPr>
      <w:ind w:left="720"/>
      <w:contextualSpacing/>
    </w:pPr>
  </w:style>
  <w:style w:type="paragraph" w:styleId="Header">
    <w:name w:val="header"/>
    <w:basedOn w:val="Normal"/>
    <w:link w:val="HeaderChar"/>
    <w:uiPriority w:val="99"/>
    <w:unhideWhenUsed/>
    <w:rsid w:val="00D53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CEE"/>
  </w:style>
  <w:style w:type="paragraph" w:styleId="Footer">
    <w:name w:val="footer"/>
    <w:basedOn w:val="Normal"/>
    <w:link w:val="FooterChar"/>
    <w:uiPriority w:val="99"/>
    <w:unhideWhenUsed/>
    <w:rsid w:val="00D53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CEE"/>
  </w:style>
  <w:style w:type="character" w:customStyle="1" w:styleId="Heading1Char">
    <w:name w:val="Heading 1 Char"/>
    <w:basedOn w:val="DefaultParagraphFont"/>
    <w:link w:val="Heading1"/>
    <w:uiPriority w:val="9"/>
    <w:rsid w:val="005D177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D177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D177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D177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D177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D177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D177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D177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D177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D177D"/>
    <w:pPr>
      <w:spacing w:line="240" w:lineRule="auto"/>
    </w:pPr>
    <w:rPr>
      <w:b/>
      <w:bCs/>
      <w:smallCaps/>
      <w:color w:val="44546A" w:themeColor="text2"/>
    </w:rPr>
  </w:style>
  <w:style w:type="paragraph" w:styleId="Title">
    <w:name w:val="Title"/>
    <w:basedOn w:val="Normal"/>
    <w:next w:val="Normal"/>
    <w:link w:val="TitleChar"/>
    <w:uiPriority w:val="10"/>
    <w:qFormat/>
    <w:rsid w:val="005D17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D17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D177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D177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D177D"/>
    <w:rPr>
      <w:b/>
      <w:bCs/>
    </w:rPr>
  </w:style>
  <w:style w:type="character" w:styleId="Emphasis">
    <w:name w:val="Emphasis"/>
    <w:basedOn w:val="DefaultParagraphFont"/>
    <w:uiPriority w:val="20"/>
    <w:qFormat/>
    <w:rsid w:val="005D177D"/>
    <w:rPr>
      <w:i/>
      <w:iCs/>
    </w:rPr>
  </w:style>
  <w:style w:type="paragraph" w:styleId="NoSpacing">
    <w:name w:val="No Spacing"/>
    <w:uiPriority w:val="1"/>
    <w:qFormat/>
    <w:rsid w:val="005D177D"/>
    <w:pPr>
      <w:spacing w:after="0" w:line="240" w:lineRule="auto"/>
    </w:pPr>
  </w:style>
  <w:style w:type="paragraph" w:styleId="Quote">
    <w:name w:val="Quote"/>
    <w:basedOn w:val="Normal"/>
    <w:next w:val="Normal"/>
    <w:link w:val="QuoteChar"/>
    <w:uiPriority w:val="29"/>
    <w:qFormat/>
    <w:rsid w:val="005D17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D177D"/>
    <w:rPr>
      <w:color w:val="44546A" w:themeColor="text2"/>
      <w:sz w:val="24"/>
      <w:szCs w:val="24"/>
    </w:rPr>
  </w:style>
  <w:style w:type="paragraph" w:styleId="IntenseQuote">
    <w:name w:val="Intense Quote"/>
    <w:basedOn w:val="Normal"/>
    <w:next w:val="Normal"/>
    <w:link w:val="IntenseQuoteChar"/>
    <w:uiPriority w:val="30"/>
    <w:qFormat/>
    <w:rsid w:val="005D17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D17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D177D"/>
    <w:rPr>
      <w:i/>
      <w:iCs/>
      <w:color w:val="595959" w:themeColor="text1" w:themeTint="A6"/>
    </w:rPr>
  </w:style>
  <w:style w:type="character" w:styleId="IntenseEmphasis">
    <w:name w:val="Intense Emphasis"/>
    <w:basedOn w:val="DefaultParagraphFont"/>
    <w:uiPriority w:val="21"/>
    <w:qFormat/>
    <w:rsid w:val="005D177D"/>
    <w:rPr>
      <w:b/>
      <w:bCs/>
      <w:i/>
      <w:iCs/>
    </w:rPr>
  </w:style>
  <w:style w:type="character" w:styleId="SubtleReference">
    <w:name w:val="Subtle Reference"/>
    <w:basedOn w:val="DefaultParagraphFont"/>
    <w:uiPriority w:val="31"/>
    <w:qFormat/>
    <w:rsid w:val="005D17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177D"/>
    <w:rPr>
      <w:b/>
      <w:bCs/>
      <w:smallCaps/>
      <w:color w:val="44546A" w:themeColor="text2"/>
      <w:u w:val="single"/>
    </w:rPr>
  </w:style>
  <w:style w:type="character" w:styleId="BookTitle">
    <w:name w:val="Book Title"/>
    <w:basedOn w:val="DefaultParagraphFont"/>
    <w:uiPriority w:val="33"/>
    <w:qFormat/>
    <w:rsid w:val="005D177D"/>
    <w:rPr>
      <w:b/>
      <w:bCs/>
      <w:smallCaps/>
      <w:spacing w:val="10"/>
    </w:rPr>
  </w:style>
  <w:style w:type="paragraph" w:styleId="TOCHeading">
    <w:name w:val="TOC Heading"/>
    <w:basedOn w:val="Heading1"/>
    <w:next w:val="Normal"/>
    <w:uiPriority w:val="39"/>
    <w:semiHidden/>
    <w:unhideWhenUsed/>
    <w:qFormat/>
    <w:rsid w:val="005D177D"/>
    <w:pPr>
      <w:outlineLvl w:val="9"/>
    </w:pPr>
  </w:style>
  <w:style w:type="paragraph" w:styleId="BalloonText">
    <w:name w:val="Balloon Text"/>
    <w:basedOn w:val="Normal"/>
    <w:link w:val="BalloonTextChar"/>
    <w:uiPriority w:val="99"/>
    <w:semiHidden/>
    <w:unhideWhenUsed/>
    <w:rsid w:val="00643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6E8"/>
    <w:rPr>
      <w:rFonts w:ascii="Segoe UI" w:hAnsi="Segoe UI" w:cs="Segoe UI"/>
      <w:sz w:val="18"/>
      <w:szCs w:val="18"/>
    </w:rPr>
  </w:style>
  <w:style w:type="character" w:styleId="Hyperlink">
    <w:name w:val="Hyperlink"/>
    <w:basedOn w:val="DefaultParagraphFont"/>
    <w:uiPriority w:val="99"/>
    <w:unhideWhenUsed/>
    <w:rsid w:val="008F3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3D12B-0633-4112-9B41-59D1CDFB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2018-03-13T08:26:00Z</cp:lastPrinted>
  <dcterms:created xsi:type="dcterms:W3CDTF">2018-03-14T08:51:00Z</dcterms:created>
  <dcterms:modified xsi:type="dcterms:W3CDTF">2018-03-14T08:51:00Z</dcterms:modified>
</cp:coreProperties>
</file>