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635" w:rsidRPr="00BB1C6D" w:rsidRDefault="001F0635" w:rsidP="001F0635">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1F0635" w:rsidRPr="00BB1C6D" w:rsidRDefault="001F0635" w:rsidP="001F0635">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MISCELLANEOUS CIVIL APPLICATION</w:t>
      </w:r>
      <w:r w:rsidRPr="00BB1C6D">
        <w:rPr>
          <w:rFonts w:ascii="Times New Roman" w:hAnsi="Times New Roman" w:cs="Times New Roman"/>
          <w:b/>
          <w:sz w:val="24"/>
          <w:szCs w:val="24"/>
        </w:rPr>
        <w:t xml:space="preserve"> No. 0</w:t>
      </w:r>
      <w:r>
        <w:rPr>
          <w:rFonts w:ascii="Times New Roman" w:hAnsi="Times New Roman" w:cs="Times New Roman"/>
          <w:b/>
          <w:sz w:val="24"/>
          <w:szCs w:val="24"/>
        </w:rPr>
        <w:t>0</w:t>
      </w:r>
      <w:r w:rsidR="004F4C95">
        <w:rPr>
          <w:rFonts w:ascii="Times New Roman" w:hAnsi="Times New Roman" w:cs="Times New Roman"/>
          <w:b/>
          <w:sz w:val="24"/>
          <w:szCs w:val="24"/>
        </w:rPr>
        <w:t>3</w:t>
      </w:r>
      <w:r w:rsidR="00F638AD">
        <w:rPr>
          <w:rFonts w:ascii="Times New Roman" w:hAnsi="Times New Roman" w:cs="Times New Roman"/>
          <w:b/>
          <w:sz w:val="24"/>
          <w:szCs w:val="24"/>
        </w:rPr>
        <w:t>3</w:t>
      </w:r>
      <w:r w:rsidRPr="00BB1C6D">
        <w:rPr>
          <w:rFonts w:ascii="Times New Roman" w:hAnsi="Times New Roman" w:cs="Times New Roman"/>
          <w:b/>
          <w:sz w:val="24"/>
          <w:szCs w:val="24"/>
        </w:rPr>
        <w:t xml:space="preserve"> OF </w:t>
      </w:r>
      <w:r>
        <w:rPr>
          <w:rFonts w:ascii="Times New Roman" w:hAnsi="Times New Roman" w:cs="Times New Roman"/>
          <w:b/>
          <w:sz w:val="24"/>
          <w:szCs w:val="24"/>
        </w:rPr>
        <w:t>2017</w:t>
      </w:r>
    </w:p>
    <w:p w:rsidR="001F0635" w:rsidRDefault="001F0635" w:rsidP="001F063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(Arising from </w:t>
      </w:r>
      <w:r w:rsidR="009B5F69">
        <w:rPr>
          <w:rFonts w:ascii="Times New Roman" w:hAnsi="Times New Roman" w:cs="Times New Roman"/>
          <w:b/>
          <w:sz w:val="24"/>
          <w:szCs w:val="24"/>
        </w:rPr>
        <w:t>High</w:t>
      </w:r>
      <w:r w:rsidR="00CC75B7">
        <w:rPr>
          <w:rFonts w:ascii="Times New Roman" w:hAnsi="Times New Roman" w:cs="Times New Roman"/>
          <w:b/>
          <w:sz w:val="24"/>
          <w:szCs w:val="24"/>
        </w:rPr>
        <w:t xml:space="preserve"> </w:t>
      </w:r>
      <w:r>
        <w:rPr>
          <w:rFonts w:ascii="Times New Roman" w:hAnsi="Times New Roman" w:cs="Times New Roman"/>
          <w:b/>
          <w:sz w:val="24"/>
          <w:szCs w:val="24"/>
        </w:rPr>
        <w:t xml:space="preserve">Court </w:t>
      </w:r>
      <w:r w:rsidR="009B5F69">
        <w:rPr>
          <w:rFonts w:ascii="Times New Roman" w:hAnsi="Times New Roman" w:cs="Times New Roman"/>
          <w:b/>
          <w:sz w:val="24"/>
          <w:szCs w:val="24"/>
        </w:rPr>
        <w:t>Civil Appeal No. 002</w:t>
      </w:r>
      <w:r w:rsidR="004F4C95">
        <w:rPr>
          <w:rFonts w:ascii="Times New Roman" w:hAnsi="Times New Roman" w:cs="Times New Roman"/>
          <w:b/>
          <w:sz w:val="24"/>
          <w:szCs w:val="24"/>
        </w:rPr>
        <w:t>7</w:t>
      </w:r>
      <w:r w:rsidR="009B5F69">
        <w:rPr>
          <w:rFonts w:ascii="Times New Roman" w:hAnsi="Times New Roman" w:cs="Times New Roman"/>
          <w:b/>
          <w:sz w:val="24"/>
          <w:szCs w:val="24"/>
        </w:rPr>
        <w:t xml:space="preserve"> of 2017</w:t>
      </w:r>
      <w:r>
        <w:rPr>
          <w:rFonts w:ascii="Times New Roman" w:hAnsi="Times New Roman" w:cs="Times New Roman"/>
          <w:b/>
          <w:sz w:val="24"/>
          <w:szCs w:val="24"/>
        </w:rPr>
        <w:t>)</w:t>
      </w:r>
    </w:p>
    <w:p w:rsidR="001F0635" w:rsidRPr="00BB1C6D" w:rsidRDefault="001F0635" w:rsidP="001F0635">
      <w:pPr>
        <w:pStyle w:val="ListParagraph"/>
        <w:spacing w:after="0"/>
        <w:jc w:val="both"/>
        <w:rPr>
          <w:rFonts w:ascii="Times New Roman" w:hAnsi="Times New Roman" w:cs="Times New Roman"/>
          <w:b/>
          <w:sz w:val="24"/>
          <w:szCs w:val="24"/>
        </w:rPr>
      </w:pPr>
    </w:p>
    <w:p w:rsidR="001F0635" w:rsidRPr="009B5F69" w:rsidRDefault="004F4C95" w:rsidP="004F4C95">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ZUBEIDA ABDULRAHMAN</w:t>
      </w:r>
      <w:r w:rsidR="009B5F69">
        <w:rPr>
          <w:rFonts w:ascii="Times New Roman" w:hAnsi="Times New Roman" w:cs="Times New Roman"/>
          <w:b/>
          <w:sz w:val="24"/>
          <w:szCs w:val="24"/>
        </w:rPr>
        <w:tab/>
      </w:r>
      <w:r w:rsidR="00C62358" w:rsidRPr="009B5F69">
        <w:rPr>
          <w:rFonts w:ascii="Times New Roman" w:hAnsi="Times New Roman" w:cs="Times New Roman"/>
          <w:b/>
          <w:sz w:val="24"/>
          <w:szCs w:val="24"/>
        </w:rPr>
        <w:t>….……….….……</w:t>
      </w:r>
      <w:r>
        <w:rPr>
          <w:rFonts w:ascii="Times New Roman" w:hAnsi="Times New Roman" w:cs="Times New Roman"/>
          <w:b/>
          <w:sz w:val="24"/>
          <w:szCs w:val="24"/>
        </w:rPr>
        <w:t>…</w:t>
      </w:r>
      <w:r w:rsidR="00C62358" w:rsidRPr="009B5F69">
        <w:rPr>
          <w:rFonts w:ascii="Times New Roman" w:hAnsi="Times New Roman" w:cs="Times New Roman"/>
          <w:b/>
          <w:sz w:val="24"/>
          <w:szCs w:val="24"/>
        </w:rPr>
        <w:t>…</w:t>
      </w:r>
      <w:r w:rsidRPr="009B5F69">
        <w:rPr>
          <w:rFonts w:ascii="Times New Roman" w:hAnsi="Times New Roman" w:cs="Times New Roman"/>
          <w:b/>
          <w:sz w:val="24"/>
          <w:szCs w:val="24"/>
        </w:rPr>
        <w:t>….….………</w:t>
      </w:r>
      <w:r w:rsidR="001F0635" w:rsidRPr="009B5F69">
        <w:rPr>
          <w:rFonts w:ascii="Times New Roman" w:hAnsi="Times New Roman" w:cs="Times New Roman"/>
          <w:b/>
          <w:sz w:val="24"/>
          <w:szCs w:val="24"/>
        </w:rPr>
        <w:t>….…  APPLICANT</w:t>
      </w:r>
    </w:p>
    <w:p w:rsidR="001F0635" w:rsidRDefault="001F0635" w:rsidP="001F0635">
      <w:pPr>
        <w:spacing w:after="0"/>
        <w:ind w:left="576" w:right="576"/>
        <w:jc w:val="center"/>
        <w:rPr>
          <w:rFonts w:ascii="Times New Roman" w:hAnsi="Times New Roman" w:cs="Times New Roman"/>
          <w:b/>
          <w:sz w:val="24"/>
          <w:szCs w:val="24"/>
        </w:rPr>
      </w:pPr>
    </w:p>
    <w:p w:rsidR="001F0635" w:rsidRDefault="001F0635" w:rsidP="001F0635">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1F0635" w:rsidRPr="00BB1C6D" w:rsidRDefault="001F0635" w:rsidP="001F0635">
      <w:pPr>
        <w:spacing w:after="0"/>
        <w:ind w:left="576" w:right="576"/>
        <w:jc w:val="center"/>
        <w:rPr>
          <w:rFonts w:ascii="Times New Roman" w:hAnsi="Times New Roman" w:cs="Times New Roman"/>
          <w:b/>
          <w:sz w:val="24"/>
          <w:szCs w:val="24"/>
        </w:rPr>
      </w:pPr>
    </w:p>
    <w:p w:rsidR="004F4C95" w:rsidRDefault="004F4C95" w:rsidP="004F4C95">
      <w:pPr>
        <w:pStyle w:val="ListParagraph"/>
        <w:numPr>
          <w:ilvl w:val="0"/>
          <w:numId w:val="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OYEE LEODARD</w:t>
      </w:r>
      <w:r>
        <w:rPr>
          <w:rFonts w:ascii="Times New Roman" w:hAnsi="Times New Roman" w:cs="Times New Roman"/>
          <w:b/>
          <w:sz w:val="24"/>
          <w:szCs w:val="24"/>
        </w:rPr>
        <w:tab/>
        <w:t>}</w:t>
      </w:r>
    </w:p>
    <w:p w:rsidR="001F0635" w:rsidRDefault="004F4C95" w:rsidP="004F4C95">
      <w:pPr>
        <w:pStyle w:val="ListParagraph"/>
        <w:numPr>
          <w:ilvl w:val="0"/>
          <w:numId w:val="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LAGU FIESTO</w:t>
      </w:r>
      <w:r>
        <w:rPr>
          <w:rFonts w:ascii="Times New Roman" w:hAnsi="Times New Roman" w:cs="Times New Roman"/>
          <w:b/>
          <w:sz w:val="24"/>
          <w:szCs w:val="24"/>
        </w:rPr>
        <w:tab/>
        <w:t>}</w:t>
      </w:r>
      <w:r w:rsidR="00CC75B7">
        <w:rPr>
          <w:rFonts w:ascii="Times New Roman" w:hAnsi="Times New Roman" w:cs="Times New Roman"/>
          <w:b/>
          <w:sz w:val="24"/>
          <w:szCs w:val="24"/>
        </w:rPr>
        <w:tab/>
      </w:r>
      <w:r w:rsidR="001F0635">
        <w:rPr>
          <w:rFonts w:ascii="Times New Roman" w:hAnsi="Times New Roman" w:cs="Times New Roman"/>
          <w:b/>
          <w:sz w:val="24"/>
          <w:szCs w:val="24"/>
        </w:rPr>
        <w:t xml:space="preserve"> </w:t>
      </w:r>
      <w:r w:rsidR="00C62358">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sidR="009B5F69" w:rsidRPr="009B5F69">
        <w:rPr>
          <w:rFonts w:ascii="Times New Roman" w:hAnsi="Times New Roman" w:cs="Times New Roman"/>
          <w:b/>
          <w:sz w:val="24"/>
          <w:szCs w:val="24"/>
        </w:rPr>
        <w:t>….….</w:t>
      </w:r>
      <w:r w:rsidR="009B5F69">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C75B7">
        <w:rPr>
          <w:rFonts w:ascii="Times New Roman" w:hAnsi="Times New Roman" w:cs="Times New Roman"/>
          <w:b/>
          <w:sz w:val="24"/>
          <w:szCs w:val="24"/>
        </w:rPr>
        <w:t>.</w:t>
      </w:r>
      <w:r w:rsidR="00CC75B7" w:rsidRPr="00580ED9">
        <w:rPr>
          <w:rFonts w:ascii="Times New Roman" w:hAnsi="Times New Roman" w:cs="Times New Roman"/>
          <w:b/>
          <w:sz w:val="24"/>
          <w:szCs w:val="24"/>
        </w:rPr>
        <w:t>…………</w:t>
      </w:r>
      <w:r w:rsidR="00C62358" w:rsidRPr="00580ED9">
        <w:rPr>
          <w:rFonts w:ascii="Times New Roman" w:hAnsi="Times New Roman" w:cs="Times New Roman"/>
          <w:b/>
          <w:sz w:val="24"/>
          <w:szCs w:val="24"/>
        </w:rPr>
        <w:t>……</w:t>
      </w:r>
      <w:r w:rsidR="00C62358">
        <w:rPr>
          <w:rFonts w:ascii="Times New Roman" w:hAnsi="Times New Roman" w:cs="Times New Roman"/>
          <w:b/>
          <w:sz w:val="24"/>
          <w:szCs w:val="24"/>
        </w:rPr>
        <w:t>RESPONDENT</w:t>
      </w:r>
      <w:r>
        <w:rPr>
          <w:rFonts w:ascii="Times New Roman" w:hAnsi="Times New Roman" w:cs="Times New Roman"/>
          <w:b/>
          <w:sz w:val="24"/>
          <w:szCs w:val="24"/>
        </w:rPr>
        <w:t>S</w:t>
      </w:r>
    </w:p>
    <w:p w:rsidR="004F4C95" w:rsidRDefault="004F4C95" w:rsidP="004F4C95">
      <w:pPr>
        <w:pStyle w:val="ListParagraph"/>
        <w:numPr>
          <w:ilvl w:val="0"/>
          <w:numId w:val="7"/>
        </w:numPr>
        <w:spacing w:after="0"/>
        <w:ind w:left="0" w:firstLine="0"/>
        <w:jc w:val="both"/>
        <w:rPr>
          <w:rFonts w:ascii="Times New Roman" w:hAnsi="Times New Roman" w:cs="Times New Roman"/>
          <w:b/>
          <w:sz w:val="24"/>
          <w:szCs w:val="24"/>
        </w:rPr>
      </w:pPr>
      <w:r>
        <w:rPr>
          <w:rFonts w:ascii="Times New Roman" w:hAnsi="Times New Roman" w:cs="Times New Roman"/>
          <w:b/>
          <w:sz w:val="24"/>
          <w:szCs w:val="24"/>
        </w:rPr>
        <w:t>DRASI SALVERIO</w:t>
      </w:r>
      <w:r>
        <w:rPr>
          <w:rFonts w:ascii="Times New Roman" w:hAnsi="Times New Roman" w:cs="Times New Roman"/>
          <w:b/>
          <w:sz w:val="24"/>
          <w:szCs w:val="24"/>
        </w:rPr>
        <w:tab/>
        <w:t>}</w:t>
      </w:r>
    </w:p>
    <w:p w:rsidR="001F0635" w:rsidRPr="001A7CD2" w:rsidRDefault="001F0635" w:rsidP="001F0635">
      <w:pPr>
        <w:spacing w:after="0"/>
        <w:jc w:val="both"/>
        <w:rPr>
          <w:rFonts w:ascii="Times New Roman" w:hAnsi="Times New Roman" w:cs="Times New Roman"/>
          <w:b/>
          <w:sz w:val="24"/>
          <w:szCs w:val="24"/>
        </w:rPr>
      </w:pPr>
    </w:p>
    <w:p w:rsidR="006C5CF7" w:rsidRDefault="001F0635" w:rsidP="001F0635">
      <w:pPr>
        <w:spacing w:after="0"/>
        <w:rPr>
          <w:rFonts w:ascii="Times New Roman" w:hAnsi="Times New Roman" w:cs="Times New Roman"/>
          <w:b/>
          <w:sz w:val="24"/>
          <w:szCs w:val="24"/>
        </w:rPr>
      </w:pPr>
      <w:r>
        <w:rPr>
          <w:rFonts w:ascii="Times New Roman" w:hAnsi="Times New Roman" w:cs="Times New Roman"/>
          <w:b/>
          <w:sz w:val="24"/>
          <w:szCs w:val="24"/>
        </w:rPr>
        <w:t>Before: Hon Justice Stephen Mubiru</w:t>
      </w:r>
      <w:r w:rsidR="006C5CF7">
        <w:rPr>
          <w:rFonts w:ascii="Times New Roman" w:hAnsi="Times New Roman" w:cs="Times New Roman"/>
          <w:b/>
          <w:sz w:val="24"/>
          <w:szCs w:val="24"/>
        </w:rPr>
        <w:t>.</w:t>
      </w:r>
    </w:p>
    <w:p w:rsidR="006C5CF7" w:rsidRDefault="006C5CF7" w:rsidP="00580ED9">
      <w:pPr>
        <w:spacing w:after="0"/>
        <w:rPr>
          <w:rFonts w:ascii="Times New Roman" w:hAnsi="Times New Roman" w:cs="Times New Roman"/>
          <w:b/>
          <w:sz w:val="24"/>
          <w:szCs w:val="24"/>
          <w:u w:val="single"/>
        </w:rPr>
      </w:pPr>
    </w:p>
    <w:p w:rsidR="006C5CF7" w:rsidRDefault="003128EC" w:rsidP="00580ED9">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3128EC" w:rsidRDefault="003128EC" w:rsidP="00580ED9">
      <w:pPr>
        <w:spacing w:after="0"/>
        <w:jc w:val="center"/>
        <w:rPr>
          <w:rFonts w:ascii="Times New Roman" w:hAnsi="Times New Roman" w:cs="Times New Roman"/>
          <w:b/>
          <w:sz w:val="24"/>
          <w:szCs w:val="24"/>
          <w:u w:val="single"/>
        </w:rPr>
      </w:pP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perused the pleadings filed by both parties and considered the submissions of both counsel. </w:t>
      </w:r>
      <w:r w:rsidRPr="00CD4B02">
        <w:rPr>
          <w:rFonts w:ascii="Times New Roman" w:hAnsi="Times New Roman" w:cs="Times New Roman"/>
          <w:sz w:val="24"/>
          <w:szCs w:val="24"/>
        </w:rPr>
        <w:t>Applications for stay of execution are governed by O</w:t>
      </w:r>
      <w:r>
        <w:rPr>
          <w:rFonts w:ascii="Times New Roman" w:hAnsi="Times New Roman" w:cs="Times New Roman"/>
          <w:sz w:val="24"/>
          <w:szCs w:val="24"/>
        </w:rPr>
        <w:t xml:space="preserve">rder </w:t>
      </w:r>
      <w:r w:rsidRPr="00CD4B02">
        <w:rPr>
          <w:rFonts w:ascii="Times New Roman" w:hAnsi="Times New Roman" w:cs="Times New Roman"/>
          <w:sz w:val="24"/>
          <w:szCs w:val="24"/>
        </w:rPr>
        <w:t xml:space="preserve">43 r.4 </w:t>
      </w:r>
      <w:r>
        <w:rPr>
          <w:rFonts w:ascii="Times New Roman" w:hAnsi="Times New Roman" w:cs="Times New Roman"/>
          <w:sz w:val="24"/>
          <w:szCs w:val="24"/>
        </w:rPr>
        <w:t xml:space="preserve">of </w:t>
      </w:r>
      <w:r w:rsidRPr="00CD4B02">
        <w:rPr>
          <w:rFonts w:ascii="Times New Roman" w:hAnsi="Times New Roman" w:cs="Times New Roman"/>
          <w:i/>
          <w:sz w:val="24"/>
          <w:szCs w:val="24"/>
        </w:rPr>
        <w:t>The Civil Procedure Rules</w:t>
      </w:r>
      <w:r>
        <w:rPr>
          <w:rFonts w:ascii="Times New Roman" w:hAnsi="Times New Roman" w:cs="Times New Roman"/>
          <w:sz w:val="24"/>
          <w:szCs w:val="24"/>
        </w:rPr>
        <w:t xml:space="preserve"> or alternatively under rule 6 (2) (b) of  T</w:t>
      </w:r>
      <w:r w:rsidRPr="004F7D8E">
        <w:rPr>
          <w:rFonts w:ascii="Times New Roman" w:hAnsi="Times New Roman" w:cs="Times New Roman"/>
          <w:i/>
          <w:sz w:val="24"/>
          <w:szCs w:val="24"/>
        </w:rPr>
        <w:t xml:space="preserve">he Judicature </w:t>
      </w:r>
      <w:r>
        <w:rPr>
          <w:rFonts w:ascii="Times New Roman" w:hAnsi="Times New Roman" w:cs="Times New Roman"/>
          <w:i/>
          <w:sz w:val="24"/>
          <w:szCs w:val="24"/>
        </w:rPr>
        <w:t>(</w:t>
      </w:r>
      <w:r w:rsidRPr="004F7D8E">
        <w:rPr>
          <w:rFonts w:ascii="Times New Roman" w:hAnsi="Times New Roman" w:cs="Times New Roman"/>
          <w:i/>
          <w:sz w:val="24"/>
          <w:szCs w:val="24"/>
        </w:rPr>
        <w:t>Court of Appeal Rules</w:t>
      </w:r>
      <w:r>
        <w:rPr>
          <w:rFonts w:ascii="Times New Roman" w:hAnsi="Times New Roman" w:cs="Times New Roman"/>
          <w:i/>
          <w:sz w:val="24"/>
          <w:szCs w:val="24"/>
        </w:rPr>
        <w:t>)</w:t>
      </w:r>
      <w:r w:rsidRPr="004F7D8E">
        <w:rPr>
          <w:rFonts w:ascii="Times New Roman" w:hAnsi="Times New Roman" w:cs="Times New Roman"/>
          <w:i/>
          <w:sz w:val="24"/>
          <w:szCs w:val="24"/>
        </w:rPr>
        <w:t xml:space="preserve"> Direction</w:t>
      </w:r>
      <w:r>
        <w:rPr>
          <w:rFonts w:ascii="Times New Roman" w:hAnsi="Times New Roman" w:cs="Times New Roman"/>
          <w:i/>
          <w:sz w:val="24"/>
          <w:szCs w:val="24"/>
        </w:rPr>
        <w:t>s</w:t>
      </w:r>
      <w:r>
        <w:rPr>
          <w:rFonts w:ascii="Times New Roman" w:hAnsi="Times New Roman" w:cs="Times New Roman"/>
          <w:sz w:val="24"/>
          <w:szCs w:val="24"/>
        </w:rPr>
        <w:t xml:space="preserve"> (depending on the level of court that made the decision appealed)</w:t>
      </w:r>
      <w:r w:rsidRPr="00CD4B02">
        <w:rPr>
          <w:rFonts w:ascii="Times New Roman" w:hAnsi="Times New Roman" w:cs="Times New Roman"/>
          <w:sz w:val="24"/>
          <w:szCs w:val="24"/>
        </w:rPr>
        <w:t>.  Under the</w:t>
      </w:r>
      <w:r>
        <w:rPr>
          <w:rFonts w:ascii="Times New Roman" w:hAnsi="Times New Roman" w:cs="Times New Roman"/>
          <w:sz w:val="24"/>
          <w:szCs w:val="24"/>
        </w:rPr>
        <w:t>se</w:t>
      </w:r>
      <w:r w:rsidRPr="00CD4B02">
        <w:rPr>
          <w:rFonts w:ascii="Times New Roman" w:hAnsi="Times New Roman" w:cs="Times New Roman"/>
          <w:sz w:val="24"/>
          <w:szCs w:val="24"/>
        </w:rPr>
        <w:t xml:space="preserve"> provision</w:t>
      </w:r>
      <w:r>
        <w:rPr>
          <w:rFonts w:ascii="Times New Roman" w:hAnsi="Times New Roman" w:cs="Times New Roman"/>
          <w:sz w:val="24"/>
          <w:szCs w:val="24"/>
        </w:rPr>
        <w:t>s</w:t>
      </w:r>
      <w:r w:rsidRPr="00CD4B02">
        <w:rPr>
          <w:rFonts w:ascii="Times New Roman" w:hAnsi="Times New Roman" w:cs="Times New Roman"/>
          <w:sz w:val="24"/>
          <w:szCs w:val="24"/>
        </w:rPr>
        <w:t xml:space="preserve">, </w:t>
      </w:r>
      <w:r w:rsidRPr="004F7D8E">
        <w:rPr>
          <w:rFonts w:ascii="Times New Roman" w:hAnsi="Times New Roman" w:cs="Times New Roman"/>
          <w:sz w:val="24"/>
          <w:szCs w:val="24"/>
        </w:rPr>
        <w:t>where a notice of appeal has been lodged in accordance with rule 76 of the Rules</w:t>
      </w:r>
      <w:r>
        <w:rPr>
          <w:rFonts w:ascii="Times New Roman" w:hAnsi="Times New Roman" w:cs="Times New Roman"/>
          <w:sz w:val="24"/>
          <w:szCs w:val="24"/>
        </w:rPr>
        <w:t xml:space="preserve"> or </w:t>
      </w:r>
      <w:r w:rsidRPr="00CD4B02">
        <w:rPr>
          <w:rFonts w:ascii="Times New Roman" w:hAnsi="Times New Roman" w:cs="Times New Roman"/>
          <w:sz w:val="24"/>
          <w:szCs w:val="24"/>
        </w:rPr>
        <w:t xml:space="preserve">where an application is made for stay of execution of an appealable decree before the expiration of the time allowed for appealing from the decree, the court which passed the decree may on sufficient cause being shown order execution to be stayed.  </w:t>
      </w:r>
    </w:p>
    <w:p w:rsidR="003128EC" w:rsidRDefault="003128EC" w:rsidP="003128EC">
      <w:pPr>
        <w:spacing w:after="0" w:line="360" w:lineRule="auto"/>
        <w:jc w:val="both"/>
        <w:rPr>
          <w:rFonts w:ascii="Times New Roman" w:hAnsi="Times New Roman" w:cs="Times New Roman"/>
          <w:sz w:val="24"/>
          <w:szCs w:val="24"/>
        </w:rPr>
      </w:pPr>
    </w:p>
    <w:p w:rsidR="003128EC" w:rsidRDefault="003128EC" w:rsidP="003128EC">
      <w:pPr>
        <w:spacing w:after="0" w:line="360" w:lineRule="auto"/>
        <w:jc w:val="both"/>
        <w:rPr>
          <w:rFonts w:ascii="Times New Roman" w:hAnsi="Times New Roman" w:cs="Times New Roman"/>
          <w:sz w:val="24"/>
          <w:szCs w:val="24"/>
        </w:rPr>
      </w:pPr>
      <w:r w:rsidRPr="00CD4B02">
        <w:rPr>
          <w:rFonts w:ascii="Times New Roman" w:hAnsi="Times New Roman" w:cs="Times New Roman"/>
          <w:sz w:val="24"/>
          <w:szCs w:val="24"/>
        </w:rPr>
        <w:t>The applicant has a duty to satisfy either the High Court</w:t>
      </w:r>
      <w:r>
        <w:rPr>
          <w:rFonts w:ascii="Times New Roman" w:hAnsi="Times New Roman" w:cs="Times New Roman"/>
          <w:sz w:val="24"/>
          <w:szCs w:val="24"/>
        </w:rPr>
        <w:t>, the Court of Appeal</w:t>
      </w:r>
      <w:r w:rsidRPr="00CD4B02">
        <w:rPr>
          <w:rFonts w:ascii="Times New Roman" w:hAnsi="Times New Roman" w:cs="Times New Roman"/>
          <w:sz w:val="24"/>
          <w:szCs w:val="24"/>
        </w:rPr>
        <w:t xml:space="preserve"> or the Court which passed the decree that sufficient cause exists for the grant of the stay.</w:t>
      </w:r>
      <w:r w:rsidRPr="00BE0777">
        <w:t xml:space="preserve"> </w:t>
      </w:r>
      <w:r w:rsidRPr="00BE0777">
        <w:rPr>
          <w:rFonts w:ascii="Times New Roman" w:hAnsi="Times New Roman" w:cs="Times New Roman"/>
          <w:sz w:val="24"/>
          <w:szCs w:val="24"/>
        </w:rPr>
        <w:t>It must be shown that:- substantial loss may resu</w:t>
      </w:r>
      <w:r>
        <w:rPr>
          <w:rFonts w:ascii="Times New Roman" w:hAnsi="Times New Roman" w:cs="Times New Roman"/>
          <w:sz w:val="24"/>
          <w:szCs w:val="24"/>
        </w:rPr>
        <w:t>lt if no order for stay is made, t</w:t>
      </w:r>
      <w:r w:rsidRPr="00BE0777">
        <w:rPr>
          <w:rFonts w:ascii="Times New Roman" w:hAnsi="Times New Roman" w:cs="Times New Roman"/>
          <w:sz w:val="24"/>
          <w:szCs w:val="24"/>
        </w:rPr>
        <w:t>he application has been made without unreasonable delay and</w:t>
      </w:r>
      <w:r>
        <w:rPr>
          <w:rFonts w:ascii="Times New Roman" w:hAnsi="Times New Roman" w:cs="Times New Roman"/>
          <w:sz w:val="24"/>
          <w:szCs w:val="24"/>
        </w:rPr>
        <w:t xml:space="preserve"> s</w:t>
      </w:r>
      <w:r w:rsidRPr="00BE0777">
        <w:rPr>
          <w:rFonts w:ascii="Times New Roman" w:hAnsi="Times New Roman" w:cs="Times New Roman"/>
          <w:sz w:val="24"/>
          <w:szCs w:val="24"/>
        </w:rPr>
        <w:t>ecurity has been given by the applicant for the due performance of the decree or order as may ultimately be binding on the applicant</w:t>
      </w:r>
      <w:r>
        <w:rPr>
          <w:rFonts w:ascii="Times New Roman" w:hAnsi="Times New Roman" w:cs="Times New Roman"/>
          <w:sz w:val="24"/>
          <w:szCs w:val="24"/>
        </w:rPr>
        <w:t xml:space="preserve"> (the latter is a requirement if sought </w:t>
      </w:r>
      <w:r w:rsidRPr="00BE0777">
        <w:rPr>
          <w:rFonts w:ascii="Times New Roman" w:hAnsi="Times New Roman" w:cs="Times New Roman"/>
          <w:sz w:val="24"/>
          <w:szCs w:val="24"/>
        </w:rPr>
        <w:t xml:space="preserve">under O.43 </w:t>
      </w:r>
      <w:r>
        <w:rPr>
          <w:rFonts w:ascii="Times New Roman" w:hAnsi="Times New Roman" w:cs="Times New Roman"/>
          <w:sz w:val="24"/>
          <w:szCs w:val="24"/>
        </w:rPr>
        <w:t>rules</w:t>
      </w:r>
      <w:r w:rsidRPr="00BE0777">
        <w:rPr>
          <w:rFonts w:ascii="Times New Roman" w:hAnsi="Times New Roman" w:cs="Times New Roman"/>
          <w:sz w:val="24"/>
          <w:szCs w:val="24"/>
        </w:rPr>
        <w:t xml:space="preserve"> 1 and 2 </w:t>
      </w:r>
      <w:r>
        <w:rPr>
          <w:rFonts w:ascii="Times New Roman" w:hAnsi="Times New Roman" w:cs="Times New Roman"/>
          <w:sz w:val="24"/>
          <w:szCs w:val="24"/>
        </w:rPr>
        <w:t xml:space="preserve">of </w:t>
      </w:r>
      <w:r w:rsidRPr="0043017E">
        <w:rPr>
          <w:rFonts w:ascii="Times New Roman" w:hAnsi="Times New Roman" w:cs="Times New Roman"/>
          <w:i/>
          <w:sz w:val="24"/>
          <w:szCs w:val="24"/>
        </w:rPr>
        <w:t>The Civil Procedure Rul</w:t>
      </w:r>
      <w:r>
        <w:rPr>
          <w:rFonts w:ascii="Times New Roman" w:hAnsi="Times New Roman" w:cs="Times New Roman"/>
          <w:sz w:val="24"/>
          <w:szCs w:val="24"/>
        </w:rPr>
        <w:t>es)</w:t>
      </w:r>
      <w:r w:rsidRPr="00BE0777">
        <w:rPr>
          <w:rFonts w:ascii="Times New Roman" w:hAnsi="Times New Roman" w:cs="Times New Roman"/>
          <w:sz w:val="24"/>
          <w:szCs w:val="24"/>
        </w:rPr>
        <w:t>.</w:t>
      </w:r>
      <w:r>
        <w:rPr>
          <w:rFonts w:ascii="Times New Roman" w:hAnsi="Times New Roman" w:cs="Times New Roman"/>
          <w:sz w:val="24"/>
          <w:szCs w:val="24"/>
        </w:rPr>
        <w:t xml:space="preserve"> </w:t>
      </w: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applicant has sought relief under </w:t>
      </w:r>
      <w:r w:rsidRPr="00CD4B02">
        <w:rPr>
          <w:rFonts w:ascii="Times New Roman" w:hAnsi="Times New Roman" w:cs="Times New Roman"/>
          <w:sz w:val="24"/>
          <w:szCs w:val="24"/>
        </w:rPr>
        <w:t>O</w:t>
      </w:r>
      <w:r>
        <w:rPr>
          <w:rFonts w:ascii="Times New Roman" w:hAnsi="Times New Roman" w:cs="Times New Roman"/>
          <w:sz w:val="24"/>
          <w:szCs w:val="24"/>
        </w:rPr>
        <w:t xml:space="preserve">rder </w:t>
      </w:r>
      <w:r w:rsidRPr="00CD4B02">
        <w:rPr>
          <w:rFonts w:ascii="Times New Roman" w:hAnsi="Times New Roman" w:cs="Times New Roman"/>
          <w:sz w:val="24"/>
          <w:szCs w:val="24"/>
        </w:rPr>
        <w:t xml:space="preserve">43 r.4 </w:t>
      </w:r>
      <w:r>
        <w:rPr>
          <w:rFonts w:ascii="Times New Roman" w:hAnsi="Times New Roman" w:cs="Times New Roman"/>
          <w:sz w:val="24"/>
          <w:szCs w:val="24"/>
        </w:rPr>
        <w:t xml:space="preserve">of </w:t>
      </w:r>
      <w:r w:rsidRPr="00CD4B02">
        <w:rPr>
          <w:rFonts w:ascii="Times New Roman" w:hAnsi="Times New Roman" w:cs="Times New Roman"/>
          <w:i/>
          <w:sz w:val="24"/>
          <w:szCs w:val="24"/>
        </w:rPr>
        <w:t>The Civil Procedure Rules</w:t>
      </w:r>
      <w:r>
        <w:rPr>
          <w:rFonts w:ascii="Times New Roman" w:hAnsi="Times New Roman" w:cs="Times New Roman"/>
          <w:i/>
          <w:sz w:val="24"/>
          <w:szCs w:val="24"/>
        </w:rPr>
        <w:t>,</w:t>
      </w:r>
      <w:r>
        <w:rPr>
          <w:rFonts w:ascii="Times New Roman" w:hAnsi="Times New Roman" w:cs="Times New Roman"/>
          <w:sz w:val="24"/>
          <w:szCs w:val="24"/>
        </w:rPr>
        <w:t xml:space="preserve"> rule 42 (1) (b) of  T</w:t>
      </w:r>
      <w:r w:rsidRPr="004F7D8E">
        <w:rPr>
          <w:rFonts w:ascii="Times New Roman" w:hAnsi="Times New Roman" w:cs="Times New Roman"/>
          <w:i/>
          <w:sz w:val="24"/>
          <w:szCs w:val="24"/>
        </w:rPr>
        <w:t xml:space="preserve">he Judicature </w:t>
      </w:r>
      <w:r>
        <w:rPr>
          <w:rFonts w:ascii="Times New Roman" w:hAnsi="Times New Roman" w:cs="Times New Roman"/>
          <w:i/>
          <w:sz w:val="24"/>
          <w:szCs w:val="24"/>
        </w:rPr>
        <w:t>(</w:t>
      </w:r>
      <w:r w:rsidRPr="004F7D8E">
        <w:rPr>
          <w:rFonts w:ascii="Times New Roman" w:hAnsi="Times New Roman" w:cs="Times New Roman"/>
          <w:i/>
          <w:sz w:val="24"/>
          <w:szCs w:val="24"/>
        </w:rPr>
        <w:t>Court of Appeal</w:t>
      </w:r>
      <w:r>
        <w:rPr>
          <w:rFonts w:ascii="Times New Roman" w:hAnsi="Times New Roman" w:cs="Times New Roman"/>
          <w:i/>
          <w:sz w:val="24"/>
          <w:szCs w:val="24"/>
        </w:rPr>
        <w:t>)</w:t>
      </w:r>
      <w:r w:rsidRPr="004F7D8E">
        <w:rPr>
          <w:rFonts w:ascii="Times New Roman" w:hAnsi="Times New Roman" w:cs="Times New Roman"/>
          <w:i/>
          <w:sz w:val="24"/>
          <w:szCs w:val="24"/>
        </w:rPr>
        <w:t xml:space="preserve"> Rules</w:t>
      </w:r>
      <w:r>
        <w:rPr>
          <w:rFonts w:ascii="Times New Roman" w:hAnsi="Times New Roman" w:cs="Times New Roman"/>
          <w:sz w:val="24"/>
          <w:szCs w:val="24"/>
        </w:rPr>
        <w:t xml:space="preserve"> and has well invoked the inherent powers of this court under the provisions of section 98 of </w:t>
      </w:r>
      <w:r w:rsidRPr="00D01598">
        <w:rPr>
          <w:rFonts w:ascii="Times New Roman" w:hAnsi="Times New Roman" w:cs="Times New Roman"/>
          <w:i/>
          <w:sz w:val="24"/>
          <w:szCs w:val="24"/>
        </w:rPr>
        <w:t>The Civil Procedure Act</w:t>
      </w:r>
      <w:r>
        <w:rPr>
          <w:rFonts w:ascii="Times New Roman" w:hAnsi="Times New Roman" w:cs="Times New Roman"/>
          <w:sz w:val="24"/>
          <w:szCs w:val="24"/>
        </w:rPr>
        <w:t>.</w:t>
      </w:r>
    </w:p>
    <w:p w:rsidR="003128EC" w:rsidRDefault="003128EC" w:rsidP="003128EC">
      <w:pPr>
        <w:spacing w:after="0" w:line="360" w:lineRule="auto"/>
        <w:jc w:val="both"/>
        <w:rPr>
          <w:rFonts w:ascii="Times New Roman" w:hAnsi="Times New Roman" w:cs="Times New Roman"/>
          <w:sz w:val="24"/>
          <w:szCs w:val="24"/>
        </w:rPr>
      </w:pP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has attached a copy of the notice of appeal and letter requesting for a certified copy of the record of proceedings filed way back in 10</w:t>
      </w:r>
      <w:r w:rsidRPr="004860F2">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There is no indication that </w:t>
      </w:r>
      <w:r w:rsidR="004860F2">
        <w:rPr>
          <w:rFonts w:ascii="Times New Roman" w:hAnsi="Times New Roman" w:cs="Times New Roman"/>
          <w:sz w:val="24"/>
          <w:szCs w:val="24"/>
        </w:rPr>
        <w:t>s</w:t>
      </w:r>
      <w:r>
        <w:rPr>
          <w:rFonts w:ascii="Times New Roman" w:hAnsi="Times New Roman" w:cs="Times New Roman"/>
          <w:sz w:val="24"/>
          <w:szCs w:val="24"/>
        </w:rPr>
        <w:t>he has made any follow up of the two steps as would be expected of a diligent appellant. There is no copy of a memorandum of Appeal attached to the application, yet an appeal in a civil matter comes into existence only upon the filing of a memorandum of appeal. There is no explanation as to why none has been filed to-date, six months after the notice of appeal was filed.</w:t>
      </w:r>
    </w:p>
    <w:p w:rsidR="003128EC" w:rsidRDefault="003128EC" w:rsidP="003128EC">
      <w:pPr>
        <w:spacing w:after="0" w:line="360" w:lineRule="auto"/>
        <w:jc w:val="both"/>
        <w:rPr>
          <w:rFonts w:ascii="Times New Roman" w:hAnsi="Times New Roman" w:cs="Times New Roman"/>
          <w:sz w:val="24"/>
          <w:szCs w:val="24"/>
        </w:rPr>
      </w:pP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other ground advanced is that the applicant will be evicted from the land yet there is a pending appeal and this will render the appeal nugatory. </w:t>
      </w:r>
      <w:r w:rsidRPr="0043017E">
        <w:rPr>
          <w:rFonts w:ascii="Times New Roman" w:hAnsi="Times New Roman" w:cs="Times New Roman"/>
          <w:sz w:val="24"/>
          <w:szCs w:val="24"/>
        </w:rPr>
        <w:t xml:space="preserve">It is not refuted </w:t>
      </w:r>
      <w:r>
        <w:rPr>
          <w:rFonts w:ascii="Times New Roman" w:hAnsi="Times New Roman" w:cs="Times New Roman"/>
          <w:sz w:val="24"/>
          <w:szCs w:val="24"/>
        </w:rPr>
        <w:t xml:space="preserve">though </w:t>
      </w:r>
      <w:r w:rsidRPr="0043017E">
        <w:rPr>
          <w:rFonts w:ascii="Times New Roman" w:hAnsi="Times New Roman" w:cs="Times New Roman"/>
          <w:sz w:val="24"/>
          <w:szCs w:val="24"/>
        </w:rPr>
        <w:t>that the respondent</w:t>
      </w:r>
      <w:r>
        <w:rPr>
          <w:rFonts w:ascii="Times New Roman" w:hAnsi="Times New Roman" w:cs="Times New Roman"/>
          <w:sz w:val="24"/>
          <w:szCs w:val="24"/>
        </w:rPr>
        <w:t>s</w:t>
      </w:r>
      <w:r w:rsidRPr="0043017E">
        <w:rPr>
          <w:rFonts w:ascii="Times New Roman" w:hAnsi="Times New Roman" w:cs="Times New Roman"/>
          <w:sz w:val="24"/>
          <w:szCs w:val="24"/>
        </w:rPr>
        <w:t xml:space="preserve"> ha</w:t>
      </w:r>
      <w:r>
        <w:rPr>
          <w:rFonts w:ascii="Times New Roman" w:hAnsi="Times New Roman" w:cs="Times New Roman"/>
          <w:sz w:val="24"/>
          <w:szCs w:val="24"/>
        </w:rPr>
        <w:t>ve</w:t>
      </w:r>
      <w:r w:rsidRPr="0043017E">
        <w:rPr>
          <w:rFonts w:ascii="Times New Roman" w:hAnsi="Times New Roman" w:cs="Times New Roman"/>
          <w:sz w:val="24"/>
          <w:szCs w:val="24"/>
        </w:rPr>
        <w:t xml:space="preserve"> neither applied for execution nor threatened to </w:t>
      </w:r>
      <w:r>
        <w:rPr>
          <w:rFonts w:ascii="Times New Roman" w:hAnsi="Times New Roman" w:cs="Times New Roman"/>
          <w:sz w:val="24"/>
          <w:szCs w:val="24"/>
        </w:rPr>
        <w:t>enforce the decree as alleged by the applicant</w:t>
      </w:r>
      <w:r w:rsidRPr="0043017E">
        <w:rPr>
          <w:rFonts w:ascii="Times New Roman" w:hAnsi="Times New Roman" w:cs="Times New Roman"/>
          <w:sz w:val="24"/>
          <w:szCs w:val="24"/>
        </w:rPr>
        <w:t xml:space="preserve">.  </w:t>
      </w:r>
      <w:r>
        <w:rPr>
          <w:rFonts w:ascii="Times New Roman" w:hAnsi="Times New Roman" w:cs="Times New Roman"/>
          <w:sz w:val="24"/>
          <w:szCs w:val="24"/>
        </w:rPr>
        <w:t>The decision sought to be appealed was in essence to the effect that the applicant was barred by limitation to obtain an order of eviction against the respondents since they had been adverse possession of the land which commenced sometime after 1979 but before 1986</w:t>
      </w:r>
      <w:r w:rsidRPr="0043017E">
        <w:rPr>
          <w:rFonts w:ascii="Times New Roman" w:hAnsi="Times New Roman" w:cs="Times New Roman"/>
          <w:sz w:val="24"/>
          <w:szCs w:val="24"/>
        </w:rPr>
        <w:t>.</w:t>
      </w:r>
      <w:r>
        <w:rPr>
          <w:rFonts w:ascii="Times New Roman" w:hAnsi="Times New Roman" w:cs="Times New Roman"/>
          <w:sz w:val="24"/>
          <w:szCs w:val="24"/>
        </w:rPr>
        <w:t xml:space="preserve"> </w:t>
      </w:r>
      <w:r w:rsidR="004860F2">
        <w:rPr>
          <w:rFonts w:ascii="Times New Roman" w:hAnsi="Times New Roman" w:cs="Times New Roman"/>
          <w:sz w:val="24"/>
          <w:szCs w:val="24"/>
        </w:rPr>
        <w:t>T</w:t>
      </w:r>
      <w:r>
        <w:rPr>
          <w:rFonts w:ascii="Times New Roman" w:hAnsi="Times New Roman" w:cs="Times New Roman"/>
          <w:sz w:val="24"/>
          <w:szCs w:val="24"/>
        </w:rPr>
        <w:t>his court's decision we</w:t>
      </w:r>
      <w:r w:rsidR="004860F2">
        <w:rPr>
          <w:rFonts w:ascii="Times New Roman" w:hAnsi="Times New Roman" w:cs="Times New Roman"/>
          <w:sz w:val="24"/>
          <w:szCs w:val="24"/>
        </w:rPr>
        <w:t>as</w:t>
      </w:r>
      <w:r>
        <w:rPr>
          <w:rFonts w:ascii="Times New Roman" w:hAnsi="Times New Roman" w:cs="Times New Roman"/>
          <w:sz w:val="24"/>
          <w:szCs w:val="24"/>
        </w:rPr>
        <w:t xml:space="preserve"> based on the fact that it is the respondents in possession and not the applicant. The applicant therefore is not faced with any threat of eviction as alleged in h</w:t>
      </w:r>
      <w:r w:rsidR="004860F2">
        <w:rPr>
          <w:rFonts w:ascii="Times New Roman" w:hAnsi="Times New Roman" w:cs="Times New Roman"/>
          <w:sz w:val="24"/>
          <w:szCs w:val="24"/>
        </w:rPr>
        <w:t>er</w:t>
      </w:r>
      <w:r>
        <w:rPr>
          <w:rFonts w:ascii="Times New Roman" w:hAnsi="Times New Roman" w:cs="Times New Roman"/>
          <w:sz w:val="24"/>
          <w:szCs w:val="24"/>
        </w:rPr>
        <w:t xml:space="preserve"> affidavit in support of the application and the submissions of h</w:t>
      </w:r>
      <w:r w:rsidR="004860F2">
        <w:rPr>
          <w:rFonts w:ascii="Times New Roman" w:hAnsi="Times New Roman" w:cs="Times New Roman"/>
          <w:sz w:val="24"/>
          <w:szCs w:val="24"/>
        </w:rPr>
        <w:t>er</w:t>
      </w:r>
      <w:r>
        <w:rPr>
          <w:rFonts w:ascii="Times New Roman" w:hAnsi="Times New Roman" w:cs="Times New Roman"/>
          <w:sz w:val="24"/>
          <w:szCs w:val="24"/>
        </w:rPr>
        <w:t xml:space="preserve"> counsel.</w:t>
      </w:r>
    </w:p>
    <w:p w:rsidR="003128EC" w:rsidRDefault="003128EC" w:rsidP="003128EC">
      <w:pPr>
        <w:spacing w:after="0" w:line="360" w:lineRule="auto"/>
        <w:jc w:val="both"/>
        <w:rPr>
          <w:rFonts w:ascii="Times New Roman" w:hAnsi="Times New Roman" w:cs="Times New Roman"/>
          <w:sz w:val="24"/>
          <w:szCs w:val="24"/>
        </w:rPr>
      </w:pP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4860F2">
        <w:rPr>
          <w:rFonts w:ascii="Times New Roman" w:hAnsi="Times New Roman" w:cs="Times New Roman"/>
          <w:sz w:val="24"/>
          <w:szCs w:val="24"/>
        </w:rPr>
        <w:t>he applicant</w:t>
      </w:r>
      <w:r>
        <w:rPr>
          <w:rFonts w:ascii="Times New Roman" w:hAnsi="Times New Roman" w:cs="Times New Roman"/>
          <w:sz w:val="24"/>
          <w:szCs w:val="24"/>
        </w:rPr>
        <w:t xml:space="preserve">' apparent dilatory conduct in pursing the appeal remains unexplained. Moreover, the </w:t>
      </w:r>
      <w:r w:rsidRPr="0043017E">
        <w:rPr>
          <w:rFonts w:ascii="Times New Roman" w:hAnsi="Times New Roman" w:cs="Times New Roman"/>
          <w:sz w:val="24"/>
          <w:szCs w:val="24"/>
        </w:rPr>
        <w:t>respondent</w:t>
      </w:r>
      <w:r>
        <w:rPr>
          <w:rFonts w:ascii="Times New Roman" w:hAnsi="Times New Roman" w:cs="Times New Roman"/>
          <w:sz w:val="24"/>
          <w:szCs w:val="24"/>
        </w:rPr>
        <w:t>s</w:t>
      </w:r>
      <w:r w:rsidRPr="0043017E">
        <w:rPr>
          <w:rFonts w:ascii="Times New Roman" w:hAnsi="Times New Roman" w:cs="Times New Roman"/>
          <w:sz w:val="24"/>
          <w:szCs w:val="24"/>
        </w:rPr>
        <w:t xml:space="preserve"> ha</w:t>
      </w:r>
      <w:r>
        <w:rPr>
          <w:rFonts w:ascii="Times New Roman" w:hAnsi="Times New Roman" w:cs="Times New Roman"/>
          <w:sz w:val="24"/>
          <w:szCs w:val="24"/>
        </w:rPr>
        <w:t>ve</w:t>
      </w:r>
      <w:r w:rsidRPr="0043017E">
        <w:rPr>
          <w:rFonts w:ascii="Times New Roman" w:hAnsi="Times New Roman" w:cs="Times New Roman"/>
          <w:sz w:val="24"/>
          <w:szCs w:val="24"/>
        </w:rPr>
        <w:t xml:space="preserve"> neither applied for execution</w:t>
      </w:r>
      <w:r>
        <w:rPr>
          <w:rFonts w:ascii="Times New Roman" w:hAnsi="Times New Roman" w:cs="Times New Roman"/>
          <w:sz w:val="24"/>
          <w:szCs w:val="24"/>
        </w:rPr>
        <w:t xml:space="preserve"> nor moved to file and cause taxation of their bill of costs. There is no execution in progress that ought to be stayed and any order of the nature sought is speculative. In the final result, the applicant has not satisfied this court that there is any step that has been taken by the respondents such as would warrant a stay of execution. </w:t>
      </w:r>
      <w:r w:rsidRPr="00AD6F29">
        <w:rPr>
          <w:rFonts w:ascii="Times New Roman" w:hAnsi="Times New Roman" w:cs="Times New Roman"/>
          <w:sz w:val="24"/>
          <w:szCs w:val="24"/>
        </w:rPr>
        <w:t>Consequently this application lack</w:t>
      </w:r>
      <w:r>
        <w:rPr>
          <w:rFonts w:ascii="Times New Roman" w:hAnsi="Times New Roman" w:cs="Times New Roman"/>
          <w:sz w:val="24"/>
          <w:szCs w:val="24"/>
        </w:rPr>
        <w:t>s</w:t>
      </w:r>
      <w:r w:rsidRPr="00AD6F29">
        <w:rPr>
          <w:rFonts w:ascii="Times New Roman" w:hAnsi="Times New Roman" w:cs="Times New Roman"/>
          <w:sz w:val="24"/>
          <w:szCs w:val="24"/>
        </w:rPr>
        <w:t xml:space="preserve"> merit</w:t>
      </w:r>
      <w:r>
        <w:rPr>
          <w:rFonts w:ascii="Times New Roman" w:hAnsi="Times New Roman" w:cs="Times New Roman"/>
          <w:sz w:val="24"/>
          <w:szCs w:val="24"/>
        </w:rPr>
        <w:t>.</w:t>
      </w:r>
      <w:r w:rsidRPr="00AD6F29">
        <w:rPr>
          <w:rFonts w:ascii="Times New Roman" w:hAnsi="Times New Roman" w:cs="Times New Roman"/>
          <w:sz w:val="24"/>
          <w:szCs w:val="24"/>
        </w:rPr>
        <w:t xml:space="preserve"> </w:t>
      </w:r>
      <w:r>
        <w:rPr>
          <w:rFonts w:ascii="Times New Roman" w:hAnsi="Times New Roman" w:cs="Times New Roman"/>
          <w:sz w:val="24"/>
          <w:szCs w:val="24"/>
        </w:rPr>
        <w:t>It</w:t>
      </w:r>
      <w:r w:rsidRPr="00AD6F29">
        <w:rPr>
          <w:rFonts w:ascii="Times New Roman" w:hAnsi="Times New Roman" w:cs="Times New Roman"/>
          <w:sz w:val="24"/>
          <w:szCs w:val="24"/>
        </w:rPr>
        <w:t xml:space="preserve"> </w:t>
      </w:r>
      <w:r>
        <w:rPr>
          <w:rFonts w:ascii="Times New Roman" w:hAnsi="Times New Roman" w:cs="Times New Roman"/>
          <w:sz w:val="24"/>
          <w:szCs w:val="24"/>
        </w:rPr>
        <w:t>is</w:t>
      </w:r>
      <w:r w:rsidRPr="00AD6F29">
        <w:rPr>
          <w:rFonts w:ascii="Times New Roman" w:hAnsi="Times New Roman" w:cs="Times New Roman"/>
          <w:sz w:val="24"/>
          <w:szCs w:val="24"/>
        </w:rPr>
        <w:t xml:space="preserve"> </w:t>
      </w:r>
      <w:r>
        <w:rPr>
          <w:rFonts w:ascii="Times New Roman" w:hAnsi="Times New Roman" w:cs="Times New Roman"/>
          <w:sz w:val="24"/>
          <w:szCs w:val="24"/>
        </w:rPr>
        <w:t>hereby dismissed with costs to the respondents</w:t>
      </w:r>
      <w:r w:rsidRPr="00AD6F29">
        <w:rPr>
          <w:rFonts w:ascii="Times New Roman" w:hAnsi="Times New Roman" w:cs="Times New Roman"/>
          <w:sz w:val="24"/>
          <w:szCs w:val="24"/>
        </w:rPr>
        <w:t>.</w:t>
      </w:r>
    </w:p>
    <w:p w:rsidR="003128EC" w:rsidRDefault="003128EC" w:rsidP="003128EC">
      <w:pPr>
        <w:spacing w:after="0" w:line="360" w:lineRule="auto"/>
        <w:jc w:val="both"/>
        <w:rPr>
          <w:rFonts w:ascii="Times New Roman" w:hAnsi="Times New Roman" w:cs="Times New Roman"/>
          <w:sz w:val="24"/>
          <w:szCs w:val="24"/>
        </w:rPr>
      </w:pPr>
    </w:p>
    <w:p w:rsidR="003128EC" w:rsidRDefault="003128EC" w:rsidP="003128E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Dated at Arua this 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128EC" w:rsidRDefault="003128EC" w:rsidP="003128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3128EC" w:rsidRDefault="003128EC" w:rsidP="003128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rsidR="005E4EAE" w:rsidRPr="00F83A26" w:rsidRDefault="003128EC" w:rsidP="004860F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w:t>
      </w:r>
    </w:p>
    <w:sectPr w:rsidR="005E4EAE" w:rsidRPr="00F83A26"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E8" w:rsidRDefault="00EB6FE8" w:rsidP="000B4D87">
      <w:pPr>
        <w:spacing w:after="0" w:line="240" w:lineRule="auto"/>
      </w:pPr>
      <w:r>
        <w:separator/>
      </w:r>
    </w:p>
  </w:endnote>
  <w:endnote w:type="continuationSeparator" w:id="0">
    <w:p w:rsidR="00EB6FE8" w:rsidRDefault="00EB6FE8"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330815" w:rsidRDefault="00EB6FE8">
        <w:pPr>
          <w:pStyle w:val="Footer"/>
          <w:jc w:val="center"/>
        </w:pPr>
        <w:r>
          <w:fldChar w:fldCharType="begin"/>
        </w:r>
        <w:r>
          <w:instrText xml:space="preserve"> PAGE   \* MERGEFORMAT </w:instrText>
        </w:r>
        <w:r>
          <w:fldChar w:fldCharType="separate"/>
        </w:r>
        <w:r w:rsidR="001A5D94">
          <w:rPr>
            <w:noProof/>
          </w:rPr>
          <w:t>1</w:t>
        </w:r>
        <w:r>
          <w:rPr>
            <w:noProof/>
          </w:rPr>
          <w:fldChar w:fldCharType="end"/>
        </w:r>
      </w:p>
    </w:sdtContent>
  </w:sdt>
  <w:p w:rsidR="00330815" w:rsidRDefault="00330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E8" w:rsidRDefault="00EB6FE8" w:rsidP="000B4D87">
      <w:pPr>
        <w:spacing w:after="0" w:line="240" w:lineRule="auto"/>
      </w:pPr>
      <w:r>
        <w:separator/>
      </w:r>
    </w:p>
  </w:footnote>
  <w:footnote w:type="continuationSeparator" w:id="0">
    <w:p w:rsidR="00EB6FE8" w:rsidRDefault="00EB6FE8"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15F23"/>
    <w:multiLevelType w:val="hybridMultilevel"/>
    <w:tmpl w:val="32EAB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871242"/>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CCD2B4F"/>
    <w:multiLevelType w:val="hybridMultilevel"/>
    <w:tmpl w:val="543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16B1C"/>
    <w:rsid w:val="000362E7"/>
    <w:rsid w:val="00050A31"/>
    <w:rsid w:val="000735D6"/>
    <w:rsid w:val="00080C02"/>
    <w:rsid w:val="000B4D87"/>
    <w:rsid w:val="000C4D0C"/>
    <w:rsid w:val="000C63E6"/>
    <w:rsid w:val="000D1B22"/>
    <w:rsid w:val="000D2FFB"/>
    <w:rsid w:val="000E00E9"/>
    <w:rsid w:val="0013549D"/>
    <w:rsid w:val="0014653C"/>
    <w:rsid w:val="00175F4C"/>
    <w:rsid w:val="00176735"/>
    <w:rsid w:val="001A5D94"/>
    <w:rsid w:val="001B754F"/>
    <w:rsid w:val="001C05D6"/>
    <w:rsid w:val="001C2405"/>
    <w:rsid w:val="001E31D6"/>
    <w:rsid w:val="001F0635"/>
    <w:rsid w:val="001F3A71"/>
    <w:rsid w:val="002027BA"/>
    <w:rsid w:val="00231682"/>
    <w:rsid w:val="002537AC"/>
    <w:rsid w:val="00266170"/>
    <w:rsid w:val="002A4ED5"/>
    <w:rsid w:val="002B447A"/>
    <w:rsid w:val="002D7E15"/>
    <w:rsid w:val="002E35E4"/>
    <w:rsid w:val="002E4657"/>
    <w:rsid w:val="002F497D"/>
    <w:rsid w:val="00306710"/>
    <w:rsid w:val="003128EC"/>
    <w:rsid w:val="003154FB"/>
    <w:rsid w:val="00323606"/>
    <w:rsid w:val="00330815"/>
    <w:rsid w:val="0033412F"/>
    <w:rsid w:val="003354AC"/>
    <w:rsid w:val="00351725"/>
    <w:rsid w:val="00375662"/>
    <w:rsid w:val="00376017"/>
    <w:rsid w:val="00384C43"/>
    <w:rsid w:val="0038592E"/>
    <w:rsid w:val="003B560B"/>
    <w:rsid w:val="003C2511"/>
    <w:rsid w:val="003D3F26"/>
    <w:rsid w:val="003D5542"/>
    <w:rsid w:val="003E4F68"/>
    <w:rsid w:val="003E56B9"/>
    <w:rsid w:val="00423368"/>
    <w:rsid w:val="00443643"/>
    <w:rsid w:val="004507F0"/>
    <w:rsid w:val="00472023"/>
    <w:rsid w:val="00477828"/>
    <w:rsid w:val="00480F49"/>
    <w:rsid w:val="004860F2"/>
    <w:rsid w:val="0049620E"/>
    <w:rsid w:val="004A1884"/>
    <w:rsid w:val="004B7EC7"/>
    <w:rsid w:val="004E18C9"/>
    <w:rsid w:val="004E4A7D"/>
    <w:rsid w:val="004E70D7"/>
    <w:rsid w:val="004F4C95"/>
    <w:rsid w:val="004F697F"/>
    <w:rsid w:val="004F7D8E"/>
    <w:rsid w:val="00513271"/>
    <w:rsid w:val="00517CCD"/>
    <w:rsid w:val="00524A16"/>
    <w:rsid w:val="00527211"/>
    <w:rsid w:val="00534AC3"/>
    <w:rsid w:val="00554C02"/>
    <w:rsid w:val="005579C4"/>
    <w:rsid w:val="00580ED9"/>
    <w:rsid w:val="0058507B"/>
    <w:rsid w:val="005B1032"/>
    <w:rsid w:val="005B3548"/>
    <w:rsid w:val="005C5389"/>
    <w:rsid w:val="005E07C8"/>
    <w:rsid w:val="005E4EAE"/>
    <w:rsid w:val="005E537A"/>
    <w:rsid w:val="00616ADE"/>
    <w:rsid w:val="00643D0D"/>
    <w:rsid w:val="00666B62"/>
    <w:rsid w:val="00677793"/>
    <w:rsid w:val="00694C72"/>
    <w:rsid w:val="006A597D"/>
    <w:rsid w:val="006A6D8A"/>
    <w:rsid w:val="006B4266"/>
    <w:rsid w:val="006C5CF7"/>
    <w:rsid w:val="006D3EE0"/>
    <w:rsid w:val="006F118A"/>
    <w:rsid w:val="006F79A5"/>
    <w:rsid w:val="007173D3"/>
    <w:rsid w:val="00725010"/>
    <w:rsid w:val="00734888"/>
    <w:rsid w:val="00754C3A"/>
    <w:rsid w:val="00765E5D"/>
    <w:rsid w:val="0076642A"/>
    <w:rsid w:val="007778C9"/>
    <w:rsid w:val="00781064"/>
    <w:rsid w:val="0079647C"/>
    <w:rsid w:val="007A337E"/>
    <w:rsid w:val="007A6CC4"/>
    <w:rsid w:val="007E622A"/>
    <w:rsid w:val="007F21DB"/>
    <w:rsid w:val="007F3392"/>
    <w:rsid w:val="007F4520"/>
    <w:rsid w:val="00804668"/>
    <w:rsid w:val="008213FB"/>
    <w:rsid w:val="00821F32"/>
    <w:rsid w:val="00830ECA"/>
    <w:rsid w:val="008313CD"/>
    <w:rsid w:val="008745D3"/>
    <w:rsid w:val="008A1698"/>
    <w:rsid w:val="008A393A"/>
    <w:rsid w:val="008B6462"/>
    <w:rsid w:val="008B6985"/>
    <w:rsid w:val="008C0D96"/>
    <w:rsid w:val="008C34ED"/>
    <w:rsid w:val="008E6742"/>
    <w:rsid w:val="0091133F"/>
    <w:rsid w:val="00913CA5"/>
    <w:rsid w:val="009243CF"/>
    <w:rsid w:val="009243D3"/>
    <w:rsid w:val="00934742"/>
    <w:rsid w:val="00947C17"/>
    <w:rsid w:val="00964751"/>
    <w:rsid w:val="009748D0"/>
    <w:rsid w:val="0098467C"/>
    <w:rsid w:val="00984C6A"/>
    <w:rsid w:val="009855E7"/>
    <w:rsid w:val="009B35F1"/>
    <w:rsid w:val="009B5F69"/>
    <w:rsid w:val="009B794E"/>
    <w:rsid w:val="009C47F0"/>
    <w:rsid w:val="009D3946"/>
    <w:rsid w:val="009D4580"/>
    <w:rsid w:val="009F4C7D"/>
    <w:rsid w:val="00A028FC"/>
    <w:rsid w:val="00A02C35"/>
    <w:rsid w:val="00A128A7"/>
    <w:rsid w:val="00A15490"/>
    <w:rsid w:val="00A155B5"/>
    <w:rsid w:val="00A312D1"/>
    <w:rsid w:val="00A36918"/>
    <w:rsid w:val="00A37720"/>
    <w:rsid w:val="00A41ABB"/>
    <w:rsid w:val="00A763CC"/>
    <w:rsid w:val="00A83A53"/>
    <w:rsid w:val="00AA50F7"/>
    <w:rsid w:val="00AB0D24"/>
    <w:rsid w:val="00AC1510"/>
    <w:rsid w:val="00AC1BC3"/>
    <w:rsid w:val="00AD08C1"/>
    <w:rsid w:val="00AD6F29"/>
    <w:rsid w:val="00B202A7"/>
    <w:rsid w:val="00B30AA6"/>
    <w:rsid w:val="00B327FA"/>
    <w:rsid w:val="00B5098A"/>
    <w:rsid w:val="00B67C65"/>
    <w:rsid w:val="00B700AE"/>
    <w:rsid w:val="00B70ECB"/>
    <w:rsid w:val="00B75B22"/>
    <w:rsid w:val="00B7672F"/>
    <w:rsid w:val="00B8414B"/>
    <w:rsid w:val="00B84C8D"/>
    <w:rsid w:val="00BC24C6"/>
    <w:rsid w:val="00BC7349"/>
    <w:rsid w:val="00BD2CE3"/>
    <w:rsid w:val="00BD308E"/>
    <w:rsid w:val="00BE0777"/>
    <w:rsid w:val="00BF492E"/>
    <w:rsid w:val="00BF5D78"/>
    <w:rsid w:val="00C11D44"/>
    <w:rsid w:val="00C30467"/>
    <w:rsid w:val="00C30DEE"/>
    <w:rsid w:val="00C33612"/>
    <w:rsid w:val="00C41A4F"/>
    <w:rsid w:val="00C5040D"/>
    <w:rsid w:val="00C50F5A"/>
    <w:rsid w:val="00C62358"/>
    <w:rsid w:val="00C667BF"/>
    <w:rsid w:val="00C70537"/>
    <w:rsid w:val="00C850B8"/>
    <w:rsid w:val="00C96947"/>
    <w:rsid w:val="00CA2DD2"/>
    <w:rsid w:val="00CA2E1B"/>
    <w:rsid w:val="00CA47E7"/>
    <w:rsid w:val="00CA66C9"/>
    <w:rsid w:val="00CC1F89"/>
    <w:rsid w:val="00CC61C9"/>
    <w:rsid w:val="00CC75B7"/>
    <w:rsid w:val="00CD4B02"/>
    <w:rsid w:val="00D01598"/>
    <w:rsid w:val="00D063B1"/>
    <w:rsid w:val="00D25266"/>
    <w:rsid w:val="00D305F2"/>
    <w:rsid w:val="00D35801"/>
    <w:rsid w:val="00D5300F"/>
    <w:rsid w:val="00D72A34"/>
    <w:rsid w:val="00D77418"/>
    <w:rsid w:val="00D80B5B"/>
    <w:rsid w:val="00D855A4"/>
    <w:rsid w:val="00DA0101"/>
    <w:rsid w:val="00DA1C9E"/>
    <w:rsid w:val="00DA2489"/>
    <w:rsid w:val="00DD5D8C"/>
    <w:rsid w:val="00DE3CC7"/>
    <w:rsid w:val="00DF19D8"/>
    <w:rsid w:val="00E24F6B"/>
    <w:rsid w:val="00E3015D"/>
    <w:rsid w:val="00E35ECD"/>
    <w:rsid w:val="00E41F88"/>
    <w:rsid w:val="00E52C17"/>
    <w:rsid w:val="00E57DEA"/>
    <w:rsid w:val="00E74992"/>
    <w:rsid w:val="00E755D2"/>
    <w:rsid w:val="00E82099"/>
    <w:rsid w:val="00EA007F"/>
    <w:rsid w:val="00EA495E"/>
    <w:rsid w:val="00EB0400"/>
    <w:rsid w:val="00EB1A08"/>
    <w:rsid w:val="00EB6A3D"/>
    <w:rsid w:val="00EB6FE8"/>
    <w:rsid w:val="00EB7460"/>
    <w:rsid w:val="00EE05D3"/>
    <w:rsid w:val="00EF549D"/>
    <w:rsid w:val="00F071E6"/>
    <w:rsid w:val="00F24B58"/>
    <w:rsid w:val="00F34AC1"/>
    <w:rsid w:val="00F37AD5"/>
    <w:rsid w:val="00F4124F"/>
    <w:rsid w:val="00F5067E"/>
    <w:rsid w:val="00F638AD"/>
    <w:rsid w:val="00F83A26"/>
    <w:rsid w:val="00F864F9"/>
    <w:rsid w:val="00F92FA6"/>
    <w:rsid w:val="00F93249"/>
    <w:rsid w:val="00FA0FE0"/>
    <w:rsid w:val="00FC4BAD"/>
    <w:rsid w:val="00FD3280"/>
    <w:rsid w:val="00FD54FC"/>
    <w:rsid w:val="00FE30C0"/>
    <w:rsid w:val="00FE63B0"/>
    <w:rsid w:val="00FE7FF6"/>
    <w:rsid w:val="00FF2B99"/>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2017-10-23T09:04:00Z</cp:lastPrinted>
  <dcterms:created xsi:type="dcterms:W3CDTF">2017-11-03T05:04:00Z</dcterms:created>
  <dcterms:modified xsi:type="dcterms:W3CDTF">2017-11-03T05:04:00Z</dcterms:modified>
</cp:coreProperties>
</file>