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47C" w:rsidRPr="00646B5D" w:rsidRDefault="00E00F81" w:rsidP="007135BD">
      <w:pPr>
        <w:jc w:val="center"/>
        <w:rPr>
          <w:rFonts w:ascii="Times New Roman" w:hAnsi="Times New Roman" w:cs="Times New Roman"/>
          <w:sz w:val="24"/>
          <w:szCs w:val="24"/>
        </w:rPr>
      </w:pPr>
      <w:r w:rsidRPr="00646B5D">
        <w:rPr>
          <w:rFonts w:ascii="Times New Roman" w:hAnsi="Times New Roman" w:cs="Times New Roman"/>
          <w:sz w:val="24"/>
          <w:szCs w:val="24"/>
        </w:rPr>
        <w:t>THE REPUBLIC OF UGANDA</w:t>
      </w:r>
    </w:p>
    <w:p w:rsidR="008E2323" w:rsidRPr="00646B5D" w:rsidRDefault="00E00F81" w:rsidP="007135BD">
      <w:pPr>
        <w:jc w:val="center"/>
        <w:rPr>
          <w:rFonts w:ascii="Times New Roman" w:hAnsi="Times New Roman" w:cs="Times New Roman"/>
          <w:sz w:val="24"/>
          <w:szCs w:val="24"/>
        </w:rPr>
      </w:pPr>
      <w:r w:rsidRPr="00646B5D">
        <w:rPr>
          <w:rFonts w:ascii="Times New Roman" w:hAnsi="Times New Roman" w:cs="Times New Roman"/>
          <w:sz w:val="24"/>
          <w:szCs w:val="24"/>
        </w:rPr>
        <w:t>IN THE HIGH COURT OF UGANDA AT MASAKA</w:t>
      </w:r>
    </w:p>
    <w:p w:rsidR="008E2323" w:rsidRPr="00646B5D" w:rsidRDefault="00E00F81" w:rsidP="007135BD">
      <w:pPr>
        <w:jc w:val="center"/>
        <w:rPr>
          <w:rFonts w:ascii="Times New Roman" w:hAnsi="Times New Roman" w:cs="Times New Roman"/>
          <w:sz w:val="24"/>
          <w:szCs w:val="24"/>
        </w:rPr>
      </w:pPr>
      <w:proofErr w:type="gramStart"/>
      <w:r w:rsidRPr="00646B5D">
        <w:rPr>
          <w:rFonts w:ascii="Times New Roman" w:hAnsi="Times New Roman" w:cs="Times New Roman"/>
          <w:sz w:val="24"/>
          <w:szCs w:val="24"/>
        </w:rPr>
        <w:t>CIVIL APPEAL NO.</w:t>
      </w:r>
      <w:proofErr w:type="gramEnd"/>
      <w:r w:rsidRPr="00646B5D">
        <w:rPr>
          <w:rFonts w:ascii="Times New Roman" w:hAnsi="Times New Roman" w:cs="Times New Roman"/>
          <w:sz w:val="24"/>
          <w:szCs w:val="24"/>
        </w:rPr>
        <w:t xml:space="preserve"> </w:t>
      </w:r>
      <w:r w:rsidR="00552011" w:rsidRPr="00646B5D">
        <w:rPr>
          <w:rFonts w:ascii="Times New Roman" w:hAnsi="Times New Roman" w:cs="Times New Roman"/>
          <w:sz w:val="24"/>
          <w:szCs w:val="24"/>
        </w:rPr>
        <w:t>25</w:t>
      </w:r>
      <w:r w:rsidRPr="00646B5D">
        <w:rPr>
          <w:rFonts w:ascii="Times New Roman" w:hAnsi="Times New Roman" w:cs="Times New Roman"/>
          <w:sz w:val="24"/>
          <w:szCs w:val="24"/>
        </w:rPr>
        <w:t xml:space="preserve"> OF 201</w:t>
      </w:r>
      <w:r w:rsidR="00552011" w:rsidRPr="00646B5D">
        <w:rPr>
          <w:rFonts w:ascii="Times New Roman" w:hAnsi="Times New Roman" w:cs="Times New Roman"/>
          <w:sz w:val="24"/>
          <w:szCs w:val="24"/>
        </w:rPr>
        <w:t>4</w:t>
      </w:r>
    </w:p>
    <w:p w:rsidR="008E2323" w:rsidRPr="00646B5D" w:rsidRDefault="00E00F81" w:rsidP="007135BD">
      <w:pPr>
        <w:jc w:val="center"/>
        <w:rPr>
          <w:rFonts w:ascii="Times New Roman" w:hAnsi="Times New Roman" w:cs="Times New Roman"/>
          <w:sz w:val="24"/>
          <w:szCs w:val="24"/>
        </w:rPr>
      </w:pPr>
      <w:r w:rsidRPr="00646B5D">
        <w:rPr>
          <w:rFonts w:ascii="Times New Roman" w:hAnsi="Times New Roman" w:cs="Times New Roman"/>
          <w:sz w:val="24"/>
          <w:szCs w:val="24"/>
        </w:rPr>
        <w:t xml:space="preserve">(ARISING FROM CIVIL SUIT NO </w:t>
      </w:r>
      <w:r w:rsidR="00CA548E" w:rsidRPr="00646B5D">
        <w:rPr>
          <w:rFonts w:ascii="Times New Roman" w:hAnsi="Times New Roman" w:cs="Times New Roman"/>
          <w:sz w:val="24"/>
          <w:szCs w:val="24"/>
        </w:rPr>
        <w:t>10</w:t>
      </w:r>
      <w:r w:rsidRPr="00646B5D">
        <w:rPr>
          <w:rFonts w:ascii="Times New Roman" w:hAnsi="Times New Roman" w:cs="Times New Roman"/>
          <w:sz w:val="24"/>
          <w:szCs w:val="24"/>
        </w:rPr>
        <w:t xml:space="preserve"> OF 20</w:t>
      </w:r>
      <w:r w:rsidR="00552011" w:rsidRPr="00646B5D">
        <w:rPr>
          <w:rFonts w:ascii="Times New Roman" w:hAnsi="Times New Roman" w:cs="Times New Roman"/>
          <w:sz w:val="24"/>
          <w:szCs w:val="24"/>
        </w:rPr>
        <w:t>13</w:t>
      </w:r>
      <w:r w:rsidRPr="00646B5D">
        <w:rPr>
          <w:rFonts w:ascii="Times New Roman" w:hAnsi="Times New Roman" w:cs="Times New Roman"/>
          <w:sz w:val="24"/>
          <w:szCs w:val="24"/>
        </w:rPr>
        <w:t>)</w:t>
      </w:r>
    </w:p>
    <w:p w:rsidR="008E2323" w:rsidRPr="00646B5D" w:rsidRDefault="00552011" w:rsidP="007135BD">
      <w:pPr>
        <w:rPr>
          <w:rFonts w:ascii="Times New Roman" w:hAnsi="Times New Roman" w:cs="Times New Roman"/>
          <w:sz w:val="24"/>
          <w:szCs w:val="24"/>
        </w:rPr>
      </w:pPr>
      <w:r w:rsidRPr="00646B5D">
        <w:rPr>
          <w:rFonts w:ascii="Times New Roman" w:hAnsi="Times New Roman" w:cs="Times New Roman"/>
          <w:sz w:val="24"/>
          <w:szCs w:val="24"/>
        </w:rPr>
        <w:t>MUKWAYA MOSES.....................................................................................APPELLANT</w:t>
      </w:r>
    </w:p>
    <w:p w:rsidR="008E2323" w:rsidRPr="00646B5D" w:rsidRDefault="00552011" w:rsidP="007135BD">
      <w:pPr>
        <w:jc w:val="center"/>
        <w:rPr>
          <w:rFonts w:ascii="Times New Roman" w:hAnsi="Times New Roman" w:cs="Times New Roman"/>
          <w:sz w:val="24"/>
          <w:szCs w:val="24"/>
        </w:rPr>
      </w:pPr>
      <w:r w:rsidRPr="00646B5D">
        <w:rPr>
          <w:rFonts w:ascii="Times New Roman" w:hAnsi="Times New Roman" w:cs="Times New Roman"/>
          <w:sz w:val="24"/>
          <w:szCs w:val="24"/>
        </w:rPr>
        <w:t>VS</w:t>
      </w:r>
    </w:p>
    <w:p w:rsidR="00CA548E" w:rsidRPr="00646B5D" w:rsidRDefault="00552011" w:rsidP="007135BD">
      <w:pPr>
        <w:pStyle w:val="ListParagraph"/>
        <w:numPr>
          <w:ilvl w:val="0"/>
          <w:numId w:val="7"/>
        </w:numPr>
        <w:rPr>
          <w:rFonts w:ascii="Times New Roman" w:hAnsi="Times New Roman" w:cs="Times New Roman"/>
          <w:sz w:val="24"/>
          <w:szCs w:val="24"/>
        </w:rPr>
      </w:pPr>
      <w:r w:rsidRPr="00646B5D">
        <w:rPr>
          <w:rFonts w:ascii="Times New Roman" w:hAnsi="Times New Roman" w:cs="Times New Roman"/>
          <w:sz w:val="24"/>
          <w:szCs w:val="24"/>
        </w:rPr>
        <w:t>MWESIGYE ABDULLAH</w:t>
      </w:r>
    </w:p>
    <w:p w:rsidR="008E2323" w:rsidRPr="00646B5D" w:rsidRDefault="00076F78" w:rsidP="007135BD">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NAMULI HADIJAH.......</w:t>
      </w:r>
      <w:r w:rsidR="00552011" w:rsidRPr="00646B5D">
        <w:rPr>
          <w:rFonts w:ascii="Times New Roman" w:hAnsi="Times New Roman" w:cs="Times New Roman"/>
          <w:sz w:val="24"/>
          <w:szCs w:val="24"/>
        </w:rPr>
        <w:t>...............................................................................</w:t>
      </w:r>
      <w:r w:rsidR="00974647" w:rsidRPr="00646B5D">
        <w:rPr>
          <w:rFonts w:ascii="Times New Roman" w:hAnsi="Times New Roman" w:cs="Times New Roman"/>
          <w:sz w:val="24"/>
          <w:szCs w:val="24"/>
        </w:rPr>
        <w:t>RESPONDENT</w:t>
      </w:r>
      <w:r w:rsidR="009A151E" w:rsidRPr="00646B5D">
        <w:rPr>
          <w:rFonts w:ascii="Times New Roman" w:hAnsi="Times New Roman" w:cs="Times New Roman"/>
          <w:sz w:val="24"/>
          <w:szCs w:val="24"/>
        </w:rPr>
        <w:t>S</w:t>
      </w:r>
    </w:p>
    <w:p w:rsidR="00CF76C3" w:rsidRPr="00646B5D" w:rsidRDefault="00CF76C3" w:rsidP="007135BD">
      <w:pPr>
        <w:pStyle w:val="ListParagraph"/>
        <w:ind w:left="360"/>
        <w:jc w:val="center"/>
        <w:rPr>
          <w:rFonts w:ascii="Times New Roman" w:hAnsi="Times New Roman" w:cs="Times New Roman"/>
          <w:b/>
          <w:sz w:val="24"/>
          <w:szCs w:val="24"/>
        </w:rPr>
      </w:pPr>
    </w:p>
    <w:p w:rsidR="00CF76C3" w:rsidRPr="00646B5D" w:rsidRDefault="00CF76C3" w:rsidP="007135BD">
      <w:pPr>
        <w:pStyle w:val="ListParagraph"/>
        <w:ind w:left="360"/>
        <w:jc w:val="center"/>
        <w:rPr>
          <w:rFonts w:ascii="Times New Roman" w:hAnsi="Times New Roman" w:cs="Times New Roman"/>
          <w:b/>
          <w:sz w:val="24"/>
          <w:szCs w:val="24"/>
        </w:rPr>
      </w:pPr>
      <w:r w:rsidRPr="00646B5D">
        <w:rPr>
          <w:rFonts w:ascii="Times New Roman" w:hAnsi="Times New Roman" w:cs="Times New Roman"/>
          <w:b/>
          <w:sz w:val="24"/>
          <w:szCs w:val="24"/>
        </w:rPr>
        <w:t>JUDGEMENT</w:t>
      </w:r>
    </w:p>
    <w:p w:rsidR="008E2323" w:rsidRPr="00646B5D" w:rsidRDefault="008E2323" w:rsidP="007135BD">
      <w:pPr>
        <w:rPr>
          <w:rFonts w:ascii="Times New Roman" w:hAnsi="Times New Roman" w:cs="Times New Roman"/>
          <w:sz w:val="24"/>
          <w:szCs w:val="24"/>
        </w:rPr>
      </w:pPr>
    </w:p>
    <w:p w:rsidR="008E2323" w:rsidRPr="00646B5D" w:rsidRDefault="009C1DDE" w:rsidP="007135BD">
      <w:pPr>
        <w:jc w:val="center"/>
        <w:rPr>
          <w:rFonts w:ascii="Times New Roman" w:hAnsi="Times New Roman" w:cs="Times New Roman"/>
          <w:sz w:val="24"/>
          <w:szCs w:val="24"/>
        </w:rPr>
      </w:pPr>
      <w:r w:rsidRPr="00646B5D">
        <w:rPr>
          <w:rFonts w:ascii="Times New Roman" w:hAnsi="Times New Roman" w:cs="Times New Roman"/>
          <w:b/>
          <w:sz w:val="24"/>
          <w:szCs w:val="24"/>
        </w:rPr>
        <w:t>BEFORE</w:t>
      </w:r>
      <w:r w:rsidR="000A59A5" w:rsidRPr="00646B5D">
        <w:rPr>
          <w:rFonts w:ascii="Times New Roman" w:hAnsi="Times New Roman" w:cs="Times New Roman"/>
          <w:sz w:val="24"/>
          <w:szCs w:val="24"/>
        </w:rPr>
        <w:t>:</w:t>
      </w:r>
      <w:r w:rsidRPr="00646B5D">
        <w:rPr>
          <w:rFonts w:ascii="Times New Roman" w:hAnsi="Times New Roman" w:cs="Times New Roman"/>
          <w:sz w:val="24"/>
          <w:szCs w:val="24"/>
        </w:rPr>
        <w:t xml:space="preserve"> HON JUSTICE DR</w:t>
      </w:r>
      <w:r w:rsidR="008445B4" w:rsidRPr="00646B5D">
        <w:rPr>
          <w:rFonts w:ascii="Times New Roman" w:hAnsi="Times New Roman" w:cs="Times New Roman"/>
          <w:sz w:val="24"/>
          <w:szCs w:val="24"/>
        </w:rPr>
        <w:t>.</w:t>
      </w:r>
      <w:r w:rsidRPr="00646B5D">
        <w:rPr>
          <w:rFonts w:ascii="Times New Roman" w:hAnsi="Times New Roman" w:cs="Times New Roman"/>
          <w:sz w:val="24"/>
          <w:szCs w:val="24"/>
        </w:rPr>
        <w:t xml:space="preserve"> FLAVIAN ZEIJA</w:t>
      </w:r>
    </w:p>
    <w:p w:rsidR="00A54C41" w:rsidRPr="00646B5D" w:rsidRDefault="00A54C41" w:rsidP="007135BD">
      <w:pPr>
        <w:rPr>
          <w:rFonts w:ascii="Times New Roman" w:hAnsi="Times New Roman" w:cs="Times New Roman"/>
          <w:sz w:val="24"/>
          <w:szCs w:val="24"/>
        </w:rPr>
      </w:pPr>
      <w:r w:rsidRPr="00646B5D">
        <w:rPr>
          <w:rFonts w:ascii="Times New Roman" w:hAnsi="Times New Roman" w:cs="Times New Roman"/>
          <w:sz w:val="24"/>
          <w:szCs w:val="24"/>
        </w:rPr>
        <w:t xml:space="preserve">This is an appeal </w:t>
      </w:r>
      <w:r w:rsidR="00656372" w:rsidRPr="00646B5D">
        <w:rPr>
          <w:rFonts w:ascii="Times New Roman" w:hAnsi="Times New Roman" w:cs="Times New Roman"/>
          <w:sz w:val="24"/>
          <w:szCs w:val="24"/>
        </w:rPr>
        <w:t>from</w:t>
      </w:r>
      <w:r w:rsidRPr="00646B5D">
        <w:rPr>
          <w:rFonts w:ascii="Times New Roman" w:hAnsi="Times New Roman" w:cs="Times New Roman"/>
          <w:sz w:val="24"/>
          <w:szCs w:val="24"/>
        </w:rPr>
        <w:t xml:space="preserve"> the Judgement of </w:t>
      </w:r>
      <w:r w:rsidR="00A573A4" w:rsidRPr="00646B5D">
        <w:rPr>
          <w:rFonts w:ascii="Times New Roman" w:hAnsi="Times New Roman" w:cs="Times New Roman"/>
          <w:sz w:val="24"/>
          <w:szCs w:val="24"/>
        </w:rPr>
        <w:t xml:space="preserve">the </w:t>
      </w:r>
      <w:r w:rsidR="001D5F5C" w:rsidRPr="00646B5D">
        <w:rPr>
          <w:rFonts w:ascii="Times New Roman" w:hAnsi="Times New Roman" w:cs="Times New Roman"/>
          <w:sz w:val="24"/>
          <w:szCs w:val="24"/>
        </w:rPr>
        <w:t>Magistrate</w:t>
      </w:r>
      <w:r w:rsidR="00CA548E" w:rsidRPr="00646B5D">
        <w:rPr>
          <w:rFonts w:ascii="Times New Roman" w:hAnsi="Times New Roman" w:cs="Times New Roman"/>
          <w:sz w:val="24"/>
          <w:szCs w:val="24"/>
        </w:rPr>
        <w:t xml:space="preserve"> G1</w:t>
      </w:r>
      <w:r w:rsidR="001D5F5C" w:rsidRPr="00646B5D">
        <w:rPr>
          <w:rFonts w:ascii="Times New Roman" w:hAnsi="Times New Roman" w:cs="Times New Roman"/>
          <w:sz w:val="24"/>
          <w:szCs w:val="24"/>
        </w:rPr>
        <w:t xml:space="preserve"> </w:t>
      </w:r>
      <w:r w:rsidR="00A573A4" w:rsidRPr="00646B5D">
        <w:rPr>
          <w:rFonts w:ascii="Times New Roman" w:hAnsi="Times New Roman" w:cs="Times New Roman"/>
          <w:sz w:val="24"/>
          <w:szCs w:val="24"/>
        </w:rPr>
        <w:t>H</w:t>
      </w:r>
      <w:r w:rsidR="00552011" w:rsidRPr="00646B5D">
        <w:rPr>
          <w:rFonts w:ascii="Times New Roman" w:hAnsi="Times New Roman" w:cs="Times New Roman"/>
          <w:sz w:val="24"/>
          <w:szCs w:val="24"/>
        </w:rPr>
        <w:t>is</w:t>
      </w:r>
      <w:r w:rsidR="00656372" w:rsidRPr="00646B5D">
        <w:rPr>
          <w:rFonts w:ascii="Times New Roman" w:hAnsi="Times New Roman" w:cs="Times New Roman"/>
          <w:sz w:val="24"/>
          <w:szCs w:val="24"/>
        </w:rPr>
        <w:t xml:space="preserve"> Worship </w:t>
      </w:r>
      <w:proofErr w:type="spellStart"/>
      <w:r w:rsidR="00552011" w:rsidRPr="00646B5D">
        <w:rPr>
          <w:rFonts w:ascii="Times New Roman" w:hAnsi="Times New Roman" w:cs="Times New Roman"/>
          <w:sz w:val="24"/>
          <w:szCs w:val="24"/>
        </w:rPr>
        <w:t>Matovu</w:t>
      </w:r>
      <w:proofErr w:type="spellEnd"/>
      <w:r w:rsidR="00552011" w:rsidRPr="00646B5D">
        <w:rPr>
          <w:rFonts w:ascii="Times New Roman" w:hAnsi="Times New Roman" w:cs="Times New Roman"/>
          <w:sz w:val="24"/>
          <w:szCs w:val="24"/>
        </w:rPr>
        <w:t xml:space="preserve"> Hood</w:t>
      </w:r>
      <w:r w:rsidR="00893162" w:rsidRPr="00646B5D">
        <w:rPr>
          <w:rFonts w:ascii="Times New Roman" w:hAnsi="Times New Roman" w:cs="Times New Roman"/>
          <w:sz w:val="24"/>
          <w:szCs w:val="24"/>
        </w:rPr>
        <w:t xml:space="preserve"> sitting at </w:t>
      </w:r>
      <w:proofErr w:type="spellStart"/>
      <w:r w:rsidR="00760199" w:rsidRPr="00646B5D">
        <w:rPr>
          <w:rFonts w:ascii="Times New Roman" w:hAnsi="Times New Roman" w:cs="Times New Roman"/>
          <w:sz w:val="24"/>
          <w:szCs w:val="24"/>
        </w:rPr>
        <w:t>Masaka</w:t>
      </w:r>
      <w:proofErr w:type="spellEnd"/>
      <w:r w:rsidR="009C1DDE" w:rsidRPr="00646B5D">
        <w:rPr>
          <w:rFonts w:ascii="Times New Roman" w:hAnsi="Times New Roman" w:cs="Times New Roman"/>
          <w:sz w:val="24"/>
          <w:szCs w:val="24"/>
        </w:rPr>
        <w:t xml:space="preserve">. </w:t>
      </w:r>
      <w:r w:rsidR="00893162" w:rsidRPr="00646B5D">
        <w:rPr>
          <w:rFonts w:ascii="Times New Roman" w:hAnsi="Times New Roman" w:cs="Times New Roman"/>
          <w:sz w:val="24"/>
          <w:szCs w:val="24"/>
        </w:rPr>
        <w:t xml:space="preserve">The Appellant </w:t>
      </w:r>
      <w:r w:rsidR="00A573A4" w:rsidRPr="00646B5D">
        <w:rPr>
          <w:rFonts w:ascii="Times New Roman" w:hAnsi="Times New Roman" w:cs="Times New Roman"/>
          <w:sz w:val="24"/>
          <w:szCs w:val="24"/>
        </w:rPr>
        <w:t>wa</w:t>
      </w:r>
      <w:r w:rsidR="00893162" w:rsidRPr="00646B5D">
        <w:rPr>
          <w:rFonts w:ascii="Times New Roman" w:hAnsi="Times New Roman" w:cs="Times New Roman"/>
          <w:sz w:val="24"/>
          <w:szCs w:val="24"/>
        </w:rPr>
        <w:t xml:space="preserve">s represented by </w:t>
      </w:r>
      <w:proofErr w:type="spellStart"/>
      <w:r w:rsidR="00CA548E" w:rsidRPr="00646B5D">
        <w:rPr>
          <w:rFonts w:ascii="Times New Roman" w:hAnsi="Times New Roman" w:cs="Times New Roman"/>
          <w:sz w:val="24"/>
          <w:szCs w:val="24"/>
        </w:rPr>
        <w:t>Matovu</w:t>
      </w:r>
      <w:proofErr w:type="spellEnd"/>
      <w:r w:rsidR="00CA548E" w:rsidRPr="00646B5D">
        <w:rPr>
          <w:rFonts w:ascii="Times New Roman" w:hAnsi="Times New Roman" w:cs="Times New Roman"/>
          <w:sz w:val="24"/>
          <w:szCs w:val="24"/>
        </w:rPr>
        <w:t xml:space="preserve">, </w:t>
      </w:r>
      <w:proofErr w:type="spellStart"/>
      <w:r w:rsidR="00CA548E" w:rsidRPr="00646B5D">
        <w:rPr>
          <w:rFonts w:ascii="Times New Roman" w:hAnsi="Times New Roman" w:cs="Times New Roman"/>
          <w:sz w:val="24"/>
          <w:szCs w:val="24"/>
        </w:rPr>
        <w:t>Kamugunda</w:t>
      </w:r>
      <w:proofErr w:type="spellEnd"/>
      <w:r w:rsidR="00760199" w:rsidRPr="00646B5D">
        <w:rPr>
          <w:rFonts w:ascii="Times New Roman" w:hAnsi="Times New Roman" w:cs="Times New Roman"/>
          <w:sz w:val="24"/>
          <w:szCs w:val="24"/>
        </w:rPr>
        <w:t xml:space="preserve"> and</w:t>
      </w:r>
      <w:r w:rsidR="008445B4" w:rsidRPr="00646B5D">
        <w:rPr>
          <w:rFonts w:ascii="Times New Roman" w:hAnsi="Times New Roman" w:cs="Times New Roman"/>
          <w:sz w:val="24"/>
          <w:szCs w:val="24"/>
        </w:rPr>
        <w:t xml:space="preserve"> Co. Advocates</w:t>
      </w:r>
      <w:r w:rsidR="00893162" w:rsidRPr="00646B5D">
        <w:rPr>
          <w:rFonts w:ascii="Times New Roman" w:hAnsi="Times New Roman" w:cs="Times New Roman"/>
          <w:sz w:val="24"/>
          <w:szCs w:val="24"/>
        </w:rPr>
        <w:t xml:space="preserve"> while the respondent</w:t>
      </w:r>
      <w:r w:rsidR="00552011" w:rsidRPr="00646B5D">
        <w:rPr>
          <w:rFonts w:ascii="Times New Roman" w:hAnsi="Times New Roman" w:cs="Times New Roman"/>
          <w:sz w:val="24"/>
          <w:szCs w:val="24"/>
        </w:rPr>
        <w:t>s</w:t>
      </w:r>
      <w:r w:rsidR="007836F9" w:rsidRPr="00646B5D">
        <w:rPr>
          <w:rFonts w:ascii="Times New Roman" w:hAnsi="Times New Roman" w:cs="Times New Roman"/>
          <w:sz w:val="24"/>
          <w:szCs w:val="24"/>
        </w:rPr>
        <w:t xml:space="preserve"> </w:t>
      </w:r>
      <w:r w:rsidR="00552011" w:rsidRPr="00646B5D">
        <w:rPr>
          <w:rFonts w:ascii="Times New Roman" w:hAnsi="Times New Roman" w:cs="Times New Roman"/>
          <w:sz w:val="24"/>
          <w:szCs w:val="24"/>
        </w:rPr>
        <w:t>were not represented</w:t>
      </w:r>
      <w:r w:rsidR="00893162" w:rsidRPr="00646B5D">
        <w:rPr>
          <w:rFonts w:ascii="Times New Roman" w:hAnsi="Times New Roman" w:cs="Times New Roman"/>
          <w:sz w:val="24"/>
          <w:szCs w:val="24"/>
        </w:rPr>
        <w:t>. Both parties filed written submissions.</w:t>
      </w:r>
    </w:p>
    <w:p w:rsidR="00893162" w:rsidRPr="00646B5D" w:rsidRDefault="00893162" w:rsidP="007135BD">
      <w:pPr>
        <w:rPr>
          <w:rFonts w:ascii="Times New Roman" w:hAnsi="Times New Roman" w:cs="Times New Roman"/>
          <w:sz w:val="24"/>
          <w:szCs w:val="24"/>
        </w:rPr>
      </w:pPr>
    </w:p>
    <w:p w:rsidR="001D5F5C" w:rsidRPr="00646B5D" w:rsidRDefault="00893162" w:rsidP="007135BD">
      <w:pPr>
        <w:rPr>
          <w:rFonts w:ascii="Times New Roman" w:hAnsi="Times New Roman" w:cs="Times New Roman"/>
          <w:sz w:val="24"/>
          <w:szCs w:val="24"/>
        </w:rPr>
      </w:pPr>
      <w:r w:rsidRPr="00646B5D">
        <w:rPr>
          <w:rFonts w:ascii="Times New Roman" w:hAnsi="Times New Roman" w:cs="Times New Roman"/>
          <w:sz w:val="24"/>
          <w:szCs w:val="24"/>
        </w:rPr>
        <w:t xml:space="preserve">The </w:t>
      </w:r>
      <w:r w:rsidR="001D5F5C" w:rsidRPr="00646B5D">
        <w:rPr>
          <w:rFonts w:ascii="Times New Roman" w:hAnsi="Times New Roman" w:cs="Times New Roman"/>
          <w:sz w:val="24"/>
          <w:szCs w:val="24"/>
        </w:rPr>
        <w:t>facts constituting this appeal are</w:t>
      </w:r>
      <w:r w:rsidR="008445B4" w:rsidRPr="00646B5D">
        <w:rPr>
          <w:rFonts w:ascii="Times New Roman" w:hAnsi="Times New Roman" w:cs="Times New Roman"/>
          <w:sz w:val="24"/>
          <w:szCs w:val="24"/>
        </w:rPr>
        <w:t xml:space="preserve"> that </w:t>
      </w:r>
      <w:r w:rsidR="00CA548E" w:rsidRPr="00646B5D">
        <w:rPr>
          <w:rFonts w:ascii="Times New Roman" w:hAnsi="Times New Roman" w:cs="Times New Roman"/>
          <w:sz w:val="24"/>
          <w:szCs w:val="24"/>
        </w:rPr>
        <w:t xml:space="preserve">the </w:t>
      </w:r>
      <w:r w:rsidR="00552011" w:rsidRPr="00646B5D">
        <w:rPr>
          <w:rFonts w:ascii="Times New Roman" w:hAnsi="Times New Roman" w:cs="Times New Roman"/>
          <w:sz w:val="24"/>
          <w:szCs w:val="24"/>
        </w:rPr>
        <w:t xml:space="preserve">appellant purchased a </w:t>
      </w:r>
      <w:proofErr w:type="spellStart"/>
      <w:r w:rsidR="00552011" w:rsidRPr="00646B5D">
        <w:rPr>
          <w:rFonts w:ascii="Times New Roman" w:hAnsi="Times New Roman" w:cs="Times New Roman"/>
          <w:sz w:val="24"/>
          <w:szCs w:val="24"/>
        </w:rPr>
        <w:t>Kibanja</w:t>
      </w:r>
      <w:proofErr w:type="spellEnd"/>
      <w:r w:rsidR="00552011" w:rsidRPr="00646B5D">
        <w:rPr>
          <w:rFonts w:ascii="Times New Roman" w:hAnsi="Times New Roman" w:cs="Times New Roman"/>
          <w:sz w:val="24"/>
          <w:szCs w:val="24"/>
        </w:rPr>
        <w:t xml:space="preserve"> at </w:t>
      </w:r>
      <w:proofErr w:type="spellStart"/>
      <w:r w:rsidR="00552011" w:rsidRPr="00646B5D">
        <w:rPr>
          <w:rFonts w:ascii="Times New Roman" w:hAnsi="Times New Roman" w:cs="Times New Roman"/>
          <w:sz w:val="24"/>
          <w:szCs w:val="24"/>
        </w:rPr>
        <w:t>Masambatya</w:t>
      </w:r>
      <w:proofErr w:type="spellEnd"/>
      <w:r w:rsidR="00552011" w:rsidRPr="00646B5D">
        <w:rPr>
          <w:rFonts w:ascii="Times New Roman" w:hAnsi="Times New Roman" w:cs="Times New Roman"/>
          <w:sz w:val="24"/>
          <w:szCs w:val="24"/>
        </w:rPr>
        <w:t xml:space="preserve"> LC1 </w:t>
      </w:r>
      <w:proofErr w:type="spellStart"/>
      <w:r w:rsidR="00552011" w:rsidRPr="00646B5D">
        <w:rPr>
          <w:rFonts w:ascii="Times New Roman" w:hAnsi="Times New Roman" w:cs="Times New Roman"/>
          <w:sz w:val="24"/>
          <w:szCs w:val="24"/>
        </w:rPr>
        <w:t>Masaka</w:t>
      </w:r>
      <w:proofErr w:type="spellEnd"/>
      <w:r w:rsidR="00552011" w:rsidRPr="00646B5D">
        <w:rPr>
          <w:rFonts w:ascii="Times New Roman" w:hAnsi="Times New Roman" w:cs="Times New Roman"/>
          <w:sz w:val="24"/>
          <w:szCs w:val="24"/>
        </w:rPr>
        <w:t xml:space="preserve"> from the respondent at 30,000,000/=. A sale agreement was executed accordingly. It was agreed that payments be made in 5 instalments.</w:t>
      </w:r>
      <w:r w:rsidR="00EB78AB" w:rsidRPr="00646B5D">
        <w:rPr>
          <w:rFonts w:ascii="Times New Roman" w:hAnsi="Times New Roman" w:cs="Times New Roman"/>
          <w:sz w:val="24"/>
          <w:szCs w:val="24"/>
        </w:rPr>
        <w:t xml:space="preserve"> The appellant claims to have paid all the instalments according to his pleadings (Plaint). The appellant took possession of the land. The second respondent counterclaimed that the </w:t>
      </w:r>
      <w:proofErr w:type="spellStart"/>
      <w:r w:rsidR="00EB78AB" w:rsidRPr="00646B5D">
        <w:rPr>
          <w:rFonts w:ascii="Times New Roman" w:hAnsi="Times New Roman" w:cs="Times New Roman"/>
          <w:sz w:val="24"/>
          <w:szCs w:val="24"/>
        </w:rPr>
        <w:t>Kibanja</w:t>
      </w:r>
      <w:proofErr w:type="spellEnd"/>
      <w:r w:rsidR="00EB78AB" w:rsidRPr="00646B5D">
        <w:rPr>
          <w:rFonts w:ascii="Times New Roman" w:hAnsi="Times New Roman" w:cs="Times New Roman"/>
          <w:sz w:val="24"/>
          <w:szCs w:val="24"/>
        </w:rPr>
        <w:t xml:space="preserve"> was family land that the 1</w:t>
      </w:r>
      <w:r w:rsidR="00EB78AB" w:rsidRPr="00646B5D">
        <w:rPr>
          <w:rFonts w:ascii="Times New Roman" w:hAnsi="Times New Roman" w:cs="Times New Roman"/>
          <w:sz w:val="24"/>
          <w:szCs w:val="24"/>
          <w:vertAlign w:val="superscript"/>
        </w:rPr>
        <w:t>st</w:t>
      </w:r>
      <w:r w:rsidR="00EB78AB" w:rsidRPr="00646B5D">
        <w:rPr>
          <w:rFonts w:ascii="Times New Roman" w:hAnsi="Times New Roman" w:cs="Times New Roman"/>
          <w:sz w:val="24"/>
          <w:szCs w:val="24"/>
        </w:rPr>
        <w:t xml:space="preserve"> respondent had no powers to sell. According to the record of proceedings, the </w:t>
      </w:r>
      <w:r w:rsidR="008167CB" w:rsidRPr="00646B5D">
        <w:rPr>
          <w:rFonts w:ascii="Times New Roman" w:hAnsi="Times New Roman" w:cs="Times New Roman"/>
          <w:sz w:val="24"/>
          <w:szCs w:val="24"/>
        </w:rPr>
        <w:t>Magistrate did</w:t>
      </w:r>
      <w:r w:rsidR="00EB78AB" w:rsidRPr="00646B5D">
        <w:rPr>
          <w:rFonts w:ascii="Times New Roman" w:hAnsi="Times New Roman" w:cs="Times New Roman"/>
          <w:sz w:val="24"/>
          <w:szCs w:val="24"/>
        </w:rPr>
        <w:t xml:space="preserve"> not hear the case. After conducting a scheduling</w:t>
      </w:r>
      <w:r w:rsidR="003F3000" w:rsidRPr="00646B5D">
        <w:rPr>
          <w:rFonts w:ascii="Times New Roman" w:hAnsi="Times New Roman" w:cs="Times New Roman"/>
          <w:sz w:val="24"/>
          <w:szCs w:val="24"/>
        </w:rPr>
        <w:t>,</w:t>
      </w:r>
      <w:r w:rsidR="00EB78AB" w:rsidRPr="00646B5D">
        <w:rPr>
          <w:rFonts w:ascii="Times New Roman" w:hAnsi="Times New Roman" w:cs="Times New Roman"/>
          <w:sz w:val="24"/>
          <w:szCs w:val="24"/>
        </w:rPr>
        <w:t xml:space="preserve"> he proceeded to make a ruling and entered Judgement in favour of the plaintiff for 20,000,000/=. The counterclaim was never heard. The appellant was dissatisfied with this decision hence this appeal.</w:t>
      </w:r>
    </w:p>
    <w:p w:rsidR="000E6C2D" w:rsidRPr="00646B5D" w:rsidRDefault="000E6C2D" w:rsidP="007135BD">
      <w:pPr>
        <w:rPr>
          <w:rFonts w:ascii="Times New Roman" w:hAnsi="Times New Roman" w:cs="Times New Roman"/>
          <w:sz w:val="24"/>
          <w:szCs w:val="24"/>
        </w:rPr>
      </w:pPr>
    </w:p>
    <w:p w:rsidR="001D5F5C" w:rsidRPr="00646B5D" w:rsidRDefault="001D5F5C" w:rsidP="007135BD">
      <w:pPr>
        <w:rPr>
          <w:rFonts w:ascii="Times New Roman" w:hAnsi="Times New Roman" w:cs="Times New Roman"/>
          <w:sz w:val="24"/>
          <w:szCs w:val="24"/>
        </w:rPr>
      </w:pPr>
      <w:r w:rsidRPr="00646B5D">
        <w:rPr>
          <w:rFonts w:ascii="Times New Roman" w:hAnsi="Times New Roman" w:cs="Times New Roman"/>
          <w:sz w:val="24"/>
          <w:szCs w:val="24"/>
        </w:rPr>
        <w:t xml:space="preserve">The Appeal </w:t>
      </w:r>
      <w:r w:rsidR="00560811" w:rsidRPr="00646B5D">
        <w:rPr>
          <w:rFonts w:ascii="Times New Roman" w:hAnsi="Times New Roman" w:cs="Times New Roman"/>
          <w:sz w:val="24"/>
          <w:szCs w:val="24"/>
        </w:rPr>
        <w:t>is anchored on the following</w:t>
      </w:r>
      <w:r w:rsidR="000A358A" w:rsidRPr="00646B5D">
        <w:rPr>
          <w:rFonts w:ascii="Times New Roman" w:hAnsi="Times New Roman" w:cs="Times New Roman"/>
          <w:sz w:val="24"/>
          <w:szCs w:val="24"/>
        </w:rPr>
        <w:t xml:space="preserve"> grounds</w:t>
      </w:r>
      <w:r w:rsidRPr="00646B5D">
        <w:rPr>
          <w:rFonts w:ascii="Times New Roman" w:hAnsi="Times New Roman" w:cs="Times New Roman"/>
          <w:sz w:val="24"/>
          <w:szCs w:val="24"/>
        </w:rPr>
        <w:t>:</w:t>
      </w:r>
      <w:r w:rsidR="00105E45" w:rsidRPr="00646B5D">
        <w:rPr>
          <w:rFonts w:ascii="Times New Roman" w:hAnsi="Times New Roman" w:cs="Times New Roman"/>
          <w:sz w:val="24"/>
          <w:szCs w:val="24"/>
        </w:rPr>
        <w:t xml:space="preserve"> </w:t>
      </w:r>
    </w:p>
    <w:p w:rsidR="00DB5EB4" w:rsidRPr="00646B5D" w:rsidRDefault="008445B4" w:rsidP="007135BD">
      <w:pPr>
        <w:pStyle w:val="ListParagraph"/>
        <w:numPr>
          <w:ilvl w:val="0"/>
          <w:numId w:val="1"/>
        </w:numPr>
        <w:rPr>
          <w:rFonts w:ascii="Times New Roman" w:hAnsi="Times New Roman" w:cs="Times New Roman"/>
          <w:sz w:val="24"/>
          <w:szCs w:val="24"/>
        </w:rPr>
      </w:pPr>
      <w:r w:rsidRPr="00646B5D">
        <w:rPr>
          <w:rFonts w:ascii="Times New Roman" w:hAnsi="Times New Roman" w:cs="Times New Roman"/>
          <w:sz w:val="24"/>
          <w:szCs w:val="24"/>
        </w:rPr>
        <w:t xml:space="preserve">The learned trial Magistrate </w:t>
      </w:r>
      <w:r w:rsidR="00DB5EB4" w:rsidRPr="00646B5D">
        <w:rPr>
          <w:rFonts w:ascii="Times New Roman" w:hAnsi="Times New Roman" w:cs="Times New Roman"/>
          <w:sz w:val="24"/>
          <w:szCs w:val="24"/>
        </w:rPr>
        <w:t>erred</w:t>
      </w:r>
      <w:r w:rsidRPr="00646B5D">
        <w:rPr>
          <w:rFonts w:ascii="Times New Roman" w:hAnsi="Times New Roman" w:cs="Times New Roman"/>
          <w:sz w:val="24"/>
          <w:szCs w:val="24"/>
        </w:rPr>
        <w:t xml:space="preserve"> in law and fact </w:t>
      </w:r>
      <w:r w:rsidR="007F760D" w:rsidRPr="00646B5D">
        <w:rPr>
          <w:rFonts w:ascii="Times New Roman" w:hAnsi="Times New Roman" w:cs="Times New Roman"/>
          <w:sz w:val="24"/>
          <w:szCs w:val="24"/>
        </w:rPr>
        <w:t>in that he handled a matter whose subject matter was beyond his Jurisdiction</w:t>
      </w:r>
      <w:r w:rsidR="00EF76C9" w:rsidRPr="00646B5D">
        <w:rPr>
          <w:rFonts w:ascii="Times New Roman" w:hAnsi="Times New Roman" w:cs="Times New Roman"/>
          <w:sz w:val="24"/>
          <w:szCs w:val="24"/>
        </w:rPr>
        <w:t>.</w:t>
      </w:r>
    </w:p>
    <w:p w:rsidR="008167CB" w:rsidRPr="00646B5D" w:rsidRDefault="008167CB" w:rsidP="007135BD">
      <w:pPr>
        <w:pStyle w:val="ListParagraph"/>
        <w:numPr>
          <w:ilvl w:val="0"/>
          <w:numId w:val="1"/>
        </w:numPr>
        <w:rPr>
          <w:rFonts w:ascii="Times New Roman" w:hAnsi="Times New Roman" w:cs="Times New Roman"/>
          <w:sz w:val="24"/>
          <w:szCs w:val="24"/>
        </w:rPr>
      </w:pPr>
      <w:r w:rsidRPr="00646B5D">
        <w:rPr>
          <w:rFonts w:ascii="Times New Roman" w:hAnsi="Times New Roman" w:cs="Times New Roman"/>
          <w:sz w:val="24"/>
          <w:szCs w:val="24"/>
        </w:rPr>
        <w:t xml:space="preserve">The learned trial Magistrate erred in law and fact when he decided the matter </w:t>
      </w:r>
      <w:r w:rsidR="007F760D" w:rsidRPr="00646B5D">
        <w:rPr>
          <w:rFonts w:ascii="Times New Roman" w:hAnsi="Times New Roman" w:cs="Times New Roman"/>
          <w:sz w:val="24"/>
          <w:szCs w:val="24"/>
        </w:rPr>
        <w:t>in a summary manner whereas the matters were contentious</w:t>
      </w:r>
    </w:p>
    <w:p w:rsidR="003558C9" w:rsidRPr="00646B5D" w:rsidRDefault="003558C9" w:rsidP="007135BD">
      <w:pPr>
        <w:pStyle w:val="ListParagraph"/>
        <w:numPr>
          <w:ilvl w:val="0"/>
          <w:numId w:val="1"/>
        </w:numPr>
        <w:rPr>
          <w:rFonts w:ascii="Times New Roman" w:hAnsi="Times New Roman" w:cs="Times New Roman"/>
          <w:sz w:val="24"/>
          <w:szCs w:val="24"/>
        </w:rPr>
      </w:pPr>
      <w:r w:rsidRPr="00646B5D">
        <w:rPr>
          <w:rFonts w:ascii="Times New Roman" w:hAnsi="Times New Roman" w:cs="Times New Roman"/>
          <w:sz w:val="24"/>
          <w:szCs w:val="24"/>
        </w:rPr>
        <w:lastRenderedPageBreak/>
        <w:t>The learned trial Magistrate erred in law and fact when he ordered the 1</w:t>
      </w:r>
      <w:r w:rsidRPr="00646B5D">
        <w:rPr>
          <w:rFonts w:ascii="Times New Roman" w:hAnsi="Times New Roman" w:cs="Times New Roman"/>
          <w:sz w:val="24"/>
          <w:szCs w:val="24"/>
          <w:vertAlign w:val="superscript"/>
        </w:rPr>
        <w:t>st</w:t>
      </w:r>
      <w:r w:rsidRPr="00646B5D">
        <w:rPr>
          <w:rFonts w:ascii="Times New Roman" w:hAnsi="Times New Roman" w:cs="Times New Roman"/>
          <w:sz w:val="24"/>
          <w:szCs w:val="24"/>
        </w:rPr>
        <w:t xml:space="preserve"> respondent to refund Sh. 20,000,000/= </w:t>
      </w:r>
      <w:r w:rsidR="007F760D" w:rsidRPr="00646B5D">
        <w:rPr>
          <w:rFonts w:ascii="Times New Roman" w:hAnsi="Times New Roman" w:cs="Times New Roman"/>
          <w:sz w:val="24"/>
          <w:szCs w:val="24"/>
        </w:rPr>
        <w:t>whereas the available evidence showed that the respondent owed the appellant</w:t>
      </w:r>
      <w:r w:rsidRPr="00646B5D">
        <w:rPr>
          <w:rFonts w:ascii="Times New Roman" w:hAnsi="Times New Roman" w:cs="Times New Roman"/>
          <w:sz w:val="24"/>
          <w:szCs w:val="24"/>
        </w:rPr>
        <w:t xml:space="preserve"> </w:t>
      </w:r>
      <w:proofErr w:type="spellStart"/>
      <w:r w:rsidRPr="00646B5D">
        <w:rPr>
          <w:rFonts w:ascii="Times New Roman" w:hAnsi="Times New Roman" w:cs="Times New Roman"/>
          <w:sz w:val="24"/>
          <w:szCs w:val="24"/>
        </w:rPr>
        <w:t>Shs</w:t>
      </w:r>
      <w:proofErr w:type="spellEnd"/>
      <w:r w:rsidR="005840EC" w:rsidRPr="00646B5D">
        <w:rPr>
          <w:rFonts w:ascii="Times New Roman" w:hAnsi="Times New Roman" w:cs="Times New Roman"/>
          <w:sz w:val="24"/>
          <w:szCs w:val="24"/>
        </w:rPr>
        <w:t>.</w:t>
      </w:r>
      <w:r w:rsidRPr="00646B5D">
        <w:rPr>
          <w:rFonts w:ascii="Times New Roman" w:hAnsi="Times New Roman" w:cs="Times New Roman"/>
          <w:sz w:val="24"/>
          <w:szCs w:val="24"/>
        </w:rPr>
        <w:t xml:space="preserve"> 30 Million </w:t>
      </w:r>
      <w:r w:rsidR="007F760D" w:rsidRPr="00646B5D">
        <w:rPr>
          <w:rFonts w:ascii="Times New Roman" w:hAnsi="Times New Roman" w:cs="Times New Roman"/>
          <w:sz w:val="24"/>
          <w:szCs w:val="24"/>
        </w:rPr>
        <w:t>shillings</w:t>
      </w:r>
      <w:r w:rsidRPr="00646B5D">
        <w:rPr>
          <w:rFonts w:ascii="Times New Roman" w:hAnsi="Times New Roman" w:cs="Times New Roman"/>
          <w:sz w:val="24"/>
          <w:szCs w:val="24"/>
        </w:rPr>
        <w:t>.</w:t>
      </w:r>
    </w:p>
    <w:p w:rsidR="003558C9" w:rsidRPr="00646B5D" w:rsidRDefault="007F760D" w:rsidP="007135BD">
      <w:pPr>
        <w:pStyle w:val="ListParagraph"/>
        <w:numPr>
          <w:ilvl w:val="0"/>
          <w:numId w:val="1"/>
        </w:numPr>
        <w:rPr>
          <w:rFonts w:ascii="Times New Roman" w:hAnsi="Times New Roman" w:cs="Times New Roman"/>
          <w:sz w:val="24"/>
          <w:szCs w:val="24"/>
        </w:rPr>
      </w:pPr>
      <w:r w:rsidRPr="00646B5D">
        <w:rPr>
          <w:rFonts w:ascii="Times New Roman" w:hAnsi="Times New Roman" w:cs="Times New Roman"/>
          <w:sz w:val="24"/>
          <w:szCs w:val="24"/>
        </w:rPr>
        <w:t xml:space="preserve">The learned trial Magistrate erred in law and fact when he held that the value of the suit land was exaggerated whereas he had no knowledge of the same and the developments thereon. </w:t>
      </w:r>
    </w:p>
    <w:p w:rsidR="005840EC" w:rsidRPr="00646B5D" w:rsidRDefault="005840EC" w:rsidP="007135BD">
      <w:pPr>
        <w:pStyle w:val="ListParagraph"/>
        <w:numPr>
          <w:ilvl w:val="0"/>
          <w:numId w:val="1"/>
        </w:numPr>
        <w:rPr>
          <w:rFonts w:ascii="Times New Roman" w:hAnsi="Times New Roman" w:cs="Times New Roman"/>
          <w:sz w:val="24"/>
          <w:szCs w:val="24"/>
        </w:rPr>
      </w:pPr>
      <w:r w:rsidRPr="00646B5D">
        <w:rPr>
          <w:rFonts w:ascii="Times New Roman" w:hAnsi="Times New Roman" w:cs="Times New Roman"/>
          <w:sz w:val="24"/>
          <w:szCs w:val="24"/>
        </w:rPr>
        <w:t xml:space="preserve">The trial Magistrate erred in Law and Fact when he </w:t>
      </w:r>
      <w:r w:rsidR="003F3000" w:rsidRPr="00646B5D">
        <w:rPr>
          <w:rFonts w:ascii="Times New Roman" w:hAnsi="Times New Roman" w:cs="Times New Roman"/>
          <w:sz w:val="24"/>
          <w:szCs w:val="24"/>
        </w:rPr>
        <w:t>ordered for a refund of only 20,000,000/= without considering the developments put on the land by the appellant.</w:t>
      </w:r>
    </w:p>
    <w:p w:rsidR="00E91D19" w:rsidRPr="00646B5D" w:rsidRDefault="00E91D19" w:rsidP="007135BD">
      <w:pPr>
        <w:pStyle w:val="ListParagraph"/>
        <w:rPr>
          <w:rFonts w:ascii="Times New Roman" w:hAnsi="Times New Roman" w:cs="Times New Roman"/>
          <w:sz w:val="24"/>
          <w:szCs w:val="24"/>
        </w:rPr>
      </w:pPr>
    </w:p>
    <w:p w:rsidR="00FA14EE" w:rsidRPr="00646B5D" w:rsidRDefault="00FA14EE" w:rsidP="007135BD">
      <w:pPr>
        <w:rPr>
          <w:rFonts w:ascii="Times New Roman" w:hAnsi="Times New Roman" w:cs="Times New Roman"/>
          <w:sz w:val="24"/>
          <w:szCs w:val="24"/>
        </w:rPr>
      </w:pPr>
      <w:r w:rsidRPr="00646B5D">
        <w:rPr>
          <w:rFonts w:ascii="Times New Roman" w:hAnsi="Times New Roman" w:cs="Times New Roman"/>
          <w:sz w:val="24"/>
          <w:szCs w:val="24"/>
        </w:rPr>
        <w:t xml:space="preserve">It is my duty as the first appellate court to scrutinize and </w:t>
      </w:r>
      <w:proofErr w:type="spellStart"/>
      <w:r w:rsidRPr="00646B5D">
        <w:rPr>
          <w:rFonts w:ascii="Times New Roman" w:hAnsi="Times New Roman" w:cs="Times New Roman"/>
          <w:sz w:val="24"/>
          <w:szCs w:val="24"/>
        </w:rPr>
        <w:t>re evaluate</w:t>
      </w:r>
      <w:proofErr w:type="spellEnd"/>
      <w:r w:rsidRPr="00646B5D">
        <w:rPr>
          <w:rFonts w:ascii="Times New Roman" w:hAnsi="Times New Roman" w:cs="Times New Roman"/>
          <w:sz w:val="24"/>
          <w:szCs w:val="24"/>
        </w:rPr>
        <w:t xml:space="preserve"> the evidence on record and come to a fair decision.  </w:t>
      </w:r>
      <w:r w:rsidRPr="00646B5D">
        <w:rPr>
          <w:rFonts w:ascii="Times New Roman" w:hAnsi="Times New Roman" w:cs="Times New Roman"/>
          <w:b/>
          <w:sz w:val="24"/>
          <w:szCs w:val="24"/>
        </w:rPr>
        <w:t>S. 80</w:t>
      </w:r>
      <w:r w:rsidRPr="00646B5D">
        <w:rPr>
          <w:rFonts w:ascii="Times New Roman" w:hAnsi="Times New Roman" w:cs="Times New Roman"/>
          <w:sz w:val="24"/>
          <w:szCs w:val="24"/>
        </w:rPr>
        <w:t xml:space="preserve"> of the </w:t>
      </w:r>
      <w:r w:rsidRPr="00646B5D">
        <w:rPr>
          <w:rStyle w:val="Strong"/>
          <w:rFonts w:ascii="Times New Roman" w:hAnsi="Times New Roman" w:cs="Times New Roman"/>
          <w:color w:val="000222"/>
          <w:sz w:val="24"/>
          <w:szCs w:val="24"/>
          <w:shd w:val="clear" w:color="auto" w:fill="FFFFFF"/>
        </w:rPr>
        <w:t>Civil Procedure Act Cap 71</w:t>
      </w:r>
      <w:r w:rsidRPr="00646B5D">
        <w:rPr>
          <w:rFonts w:ascii="Times New Roman" w:hAnsi="Times New Roman" w:cs="Times New Roman"/>
          <w:sz w:val="24"/>
          <w:szCs w:val="24"/>
        </w:rPr>
        <w:t xml:space="preserve"> is alive to this fact. The same position was stated in</w:t>
      </w:r>
      <w:r w:rsidRPr="00646B5D">
        <w:rPr>
          <w:rFonts w:ascii="Times New Roman" w:hAnsi="Times New Roman" w:cs="Times New Roman"/>
          <w:b/>
          <w:sz w:val="24"/>
          <w:szCs w:val="24"/>
        </w:rPr>
        <w:t xml:space="preserve"> </w:t>
      </w:r>
      <w:r w:rsidRPr="00646B5D">
        <w:rPr>
          <w:rFonts w:ascii="Times New Roman" w:hAnsi="Times New Roman" w:cs="Times New Roman"/>
          <w:b/>
          <w:i/>
          <w:sz w:val="24"/>
          <w:szCs w:val="24"/>
        </w:rPr>
        <w:t>Fredrick</w:t>
      </w:r>
      <w:r w:rsidRPr="00646B5D">
        <w:rPr>
          <w:rFonts w:ascii="Times New Roman" w:hAnsi="Times New Roman" w:cs="Times New Roman"/>
          <w:i/>
          <w:sz w:val="24"/>
          <w:szCs w:val="24"/>
        </w:rPr>
        <w:t xml:space="preserve"> </w:t>
      </w:r>
      <w:proofErr w:type="spellStart"/>
      <w:r w:rsidRPr="00646B5D">
        <w:rPr>
          <w:rFonts w:ascii="Times New Roman" w:hAnsi="Times New Roman" w:cs="Times New Roman"/>
          <w:b/>
          <w:i/>
          <w:sz w:val="24"/>
          <w:szCs w:val="24"/>
        </w:rPr>
        <w:t>Zaabwe</w:t>
      </w:r>
      <w:proofErr w:type="spellEnd"/>
      <w:r w:rsidRPr="00646B5D">
        <w:rPr>
          <w:rFonts w:ascii="Times New Roman" w:hAnsi="Times New Roman" w:cs="Times New Roman"/>
          <w:b/>
          <w:i/>
          <w:sz w:val="24"/>
          <w:szCs w:val="24"/>
        </w:rPr>
        <w:t xml:space="preserve"> VS Orient Bank Ltd C/A NO.4 of 2006</w:t>
      </w:r>
      <w:r w:rsidRPr="00646B5D">
        <w:rPr>
          <w:rFonts w:ascii="Times New Roman" w:hAnsi="Times New Roman" w:cs="Times New Roman"/>
          <w:b/>
          <w:sz w:val="24"/>
          <w:szCs w:val="24"/>
        </w:rPr>
        <w:t xml:space="preserve">. See also </w:t>
      </w:r>
      <w:proofErr w:type="spellStart"/>
      <w:r w:rsidRPr="00646B5D">
        <w:rPr>
          <w:rFonts w:ascii="Times New Roman" w:hAnsi="Times New Roman" w:cs="Times New Roman"/>
          <w:b/>
          <w:i/>
          <w:sz w:val="24"/>
          <w:szCs w:val="24"/>
        </w:rPr>
        <w:t>Kifamunte</w:t>
      </w:r>
      <w:proofErr w:type="spellEnd"/>
      <w:r w:rsidRPr="00646B5D">
        <w:rPr>
          <w:rFonts w:ascii="Times New Roman" w:hAnsi="Times New Roman" w:cs="Times New Roman"/>
          <w:b/>
          <w:i/>
          <w:sz w:val="24"/>
          <w:szCs w:val="24"/>
        </w:rPr>
        <w:t xml:space="preserve"> Henry VS Uganda SCU CR. Appeal No.10 of 1997</w:t>
      </w:r>
      <w:r w:rsidRPr="00646B5D">
        <w:rPr>
          <w:rFonts w:ascii="Times New Roman" w:hAnsi="Times New Roman" w:cs="Times New Roman"/>
          <w:b/>
          <w:sz w:val="24"/>
          <w:szCs w:val="24"/>
        </w:rPr>
        <w:t xml:space="preserve">. </w:t>
      </w:r>
      <w:r w:rsidRPr="00646B5D">
        <w:rPr>
          <w:rFonts w:ascii="Times New Roman" w:hAnsi="Times New Roman" w:cs="Times New Roman"/>
          <w:sz w:val="24"/>
          <w:szCs w:val="24"/>
        </w:rPr>
        <w:t xml:space="preserve">The responsibility of the Appellate court was more clearly states in the case of </w:t>
      </w:r>
      <w:proofErr w:type="spellStart"/>
      <w:r w:rsidRPr="00646B5D">
        <w:rPr>
          <w:rFonts w:ascii="Times New Roman" w:hAnsi="Times New Roman" w:cs="Times New Roman"/>
          <w:b/>
          <w:i/>
          <w:sz w:val="24"/>
          <w:szCs w:val="24"/>
        </w:rPr>
        <w:t>Baguma</w:t>
      </w:r>
      <w:proofErr w:type="spellEnd"/>
      <w:r w:rsidRPr="00646B5D">
        <w:rPr>
          <w:rFonts w:ascii="Times New Roman" w:hAnsi="Times New Roman" w:cs="Times New Roman"/>
          <w:b/>
          <w:i/>
          <w:sz w:val="24"/>
          <w:szCs w:val="24"/>
        </w:rPr>
        <w:t xml:space="preserve"> Fred VS Uganda SCC in appeal No7 of 2004</w:t>
      </w:r>
      <w:r w:rsidRPr="00646B5D">
        <w:rPr>
          <w:rFonts w:ascii="Times New Roman" w:hAnsi="Times New Roman" w:cs="Times New Roman"/>
          <w:sz w:val="24"/>
          <w:szCs w:val="24"/>
        </w:rPr>
        <w:t xml:space="preserve"> Justice Order stated that</w:t>
      </w:r>
    </w:p>
    <w:p w:rsidR="00FA14EE" w:rsidRPr="00646B5D" w:rsidRDefault="00FA14EE" w:rsidP="007135BD">
      <w:pPr>
        <w:pStyle w:val="ListParagraph"/>
        <w:ind w:right="864"/>
        <w:rPr>
          <w:rFonts w:ascii="Times New Roman" w:hAnsi="Times New Roman" w:cs="Times New Roman"/>
          <w:b/>
          <w:sz w:val="24"/>
          <w:szCs w:val="24"/>
        </w:rPr>
      </w:pPr>
      <w:r w:rsidRPr="00646B5D">
        <w:rPr>
          <w:rFonts w:ascii="Times New Roman" w:hAnsi="Times New Roman" w:cs="Times New Roman"/>
          <w:b/>
          <w:i/>
          <w:color w:val="000222"/>
          <w:sz w:val="24"/>
          <w:szCs w:val="24"/>
          <w:shd w:val="clear" w:color="auto" w:fill="FFFFFF"/>
        </w:rPr>
        <w:t>First, it is trite law that th</w:t>
      </w:r>
      <w:r w:rsidRPr="00646B5D">
        <w:rPr>
          <w:rFonts w:ascii="Times New Roman" w:hAnsi="Times New Roman" w:cs="Times New Roman"/>
          <w:b/>
          <w:i/>
          <w:iCs/>
          <w:color w:val="000222"/>
          <w:sz w:val="24"/>
          <w:szCs w:val="24"/>
          <w:shd w:val="clear" w:color="auto" w:fill="FFFFFF"/>
        </w:rPr>
        <w:t>e</w:t>
      </w:r>
      <w:r w:rsidRPr="00646B5D">
        <w:rPr>
          <w:rStyle w:val="apple-converted-space"/>
          <w:rFonts w:ascii="Times New Roman" w:hAnsi="Times New Roman" w:cs="Times New Roman"/>
          <w:b/>
          <w:i/>
          <w:iCs/>
          <w:color w:val="000222"/>
          <w:sz w:val="24"/>
          <w:szCs w:val="24"/>
          <w:shd w:val="clear" w:color="auto" w:fill="FFFFFF"/>
        </w:rPr>
        <w:t> </w:t>
      </w:r>
      <w:r w:rsidRPr="00646B5D">
        <w:rPr>
          <w:rFonts w:ascii="Times New Roman" w:hAnsi="Times New Roman" w:cs="Times New Roman"/>
          <w:b/>
          <w:i/>
          <w:color w:val="000222"/>
          <w:sz w:val="24"/>
          <w:szCs w:val="24"/>
          <w:shd w:val="clear" w:color="auto" w:fill="FFFFFF"/>
        </w:rPr>
        <w:t>duty of a first app</w:t>
      </w:r>
      <w:r w:rsidRPr="00646B5D">
        <w:rPr>
          <w:rFonts w:ascii="Times New Roman" w:hAnsi="Times New Roman" w:cs="Times New Roman"/>
          <w:b/>
          <w:i/>
          <w:iCs/>
          <w:color w:val="000222"/>
          <w:sz w:val="24"/>
          <w:szCs w:val="24"/>
          <w:shd w:val="clear" w:color="auto" w:fill="FFFFFF"/>
        </w:rPr>
        <w:t>e</w:t>
      </w:r>
      <w:r w:rsidRPr="00646B5D">
        <w:rPr>
          <w:rFonts w:ascii="Times New Roman" w:hAnsi="Times New Roman" w:cs="Times New Roman"/>
          <w:b/>
          <w:i/>
          <w:color w:val="000222"/>
          <w:sz w:val="24"/>
          <w:szCs w:val="24"/>
          <w:shd w:val="clear" w:color="auto" w:fill="FFFFFF"/>
        </w:rPr>
        <w:t>llate court is to reconsider all material evidence that was before the trial court, and while making allowance for th</w:t>
      </w:r>
      <w:r w:rsidRPr="00646B5D">
        <w:rPr>
          <w:rFonts w:ascii="Times New Roman" w:hAnsi="Times New Roman" w:cs="Times New Roman"/>
          <w:b/>
          <w:i/>
          <w:iCs/>
          <w:color w:val="000222"/>
          <w:sz w:val="24"/>
          <w:szCs w:val="24"/>
          <w:shd w:val="clear" w:color="auto" w:fill="FFFFFF"/>
        </w:rPr>
        <w:t>e</w:t>
      </w:r>
      <w:r w:rsidRPr="00646B5D">
        <w:rPr>
          <w:rStyle w:val="apple-converted-space"/>
          <w:rFonts w:ascii="Times New Roman" w:hAnsi="Times New Roman" w:cs="Times New Roman"/>
          <w:b/>
          <w:i/>
          <w:iCs/>
          <w:color w:val="000222"/>
          <w:sz w:val="24"/>
          <w:szCs w:val="24"/>
          <w:shd w:val="clear" w:color="auto" w:fill="FFFFFF"/>
        </w:rPr>
        <w:t> </w:t>
      </w:r>
      <w:r w:rsidRPr="00646B5D">
        <w:rPr>
          <w:rFonts w:ascii="Times New Roman" w:hAnsi="Times New Roman" w:cs="Times New Roman"/>
          <w:b/>
          <w:i/>
          <w:color w:val="000222"/>
          <w:sz w:val="24"/>
          <w:szCs w:val="24"/>
          <w:shd w:val="clear" w:color="auto" w:fill="FFFFFF"/>
        </w:rPr>
        <w:t>fact that it has n</w:t>
      </w:r>
      <w:r w:rsidRPr="00646B5D">
        <w:rPr>
          <w:rFonts w:ascii="Times New Roman" w:hAnsi="Times New Roman" w:cs="Times New Roman"/>
          <w:b/>
          <w:i/>
          <w:iCs/>
          <w:color w:val="000222"/>
          <w:sz w:val="24"/>
          <w:szCs w:val="24"/>
          <w:shd w:val="clear" w:color="auto" w:fill="FFFFFF"/>
        </w:rPr>
        <w:t>e</w:t>
      </w:r>
      <w:r w:rsidRPr="00646B5D">
        <w:rPr>
          <w:rFonts w:ascii="Times New Roman" w:hAnsi="Times New Roman" w:cs="Times New Roman"/>
          <w:b/>
          <w:i/>
          <w:color w:val="000222"/>
          <w:sz w:val="24"/>
          <w:szCs w:val="24"/>
          <w:shd w:val="clear" w:color="auto" w:fill="FFFFFF"/>
        </w:rPr>
        <w:t>ith</w:t>
      </w:r>
      <w:r w:rsidRPr="00646B5D">
        <w:rPr>
          <w:rFonts w:ascii="Times New Roman" w:hAnsi="Times New Roman" w:cs="Times New Roman"/>
          <w:b/>
          <w:i/>
          <w:iCs/>
          <w:color w:val="000222"/>
          <w:sz w:val="24"/>
          <w:szCs w:val="24"/>
          <w:shd w:val="clear" w:color="auto" w:fill="FFFFFF"/>
        </w:rPr>
        <w:t>e</w:t>
      </w:r>
      <w:r w:rsidRPr="00646B5D">
        <w:rPr>
          <w:rFonts w:ascii="Times New Roman" w:hAnsi="Times New Roman" w:cs="Times New Roman"/>
          <w:b/>
          <w:i/>
          <w:color w:val="000222"/>
          <w:sz w:val="24"/>
          <w:szCs w:val="24"/>
          <w:shd w:val="clear" w:color="auto" w:fill="FFFFFF"/>
        </w:rPr>
        <w:t>r s</w:t>
      </w:r>
      <w:r w:rsidRPr="00646B5D">
        <w:rPr>
          <w:rFonts w:ascii="Times New Roman" w:hAnsi="Times New Roman" w:cs="Times New Roman"/>
          <w:b/>
          <w:i/>
          <w:iCs/>
          <w:color w:val="000222"/>
          <w:sz w:val="24"/>
          <w:szCs w:val="24"/>
          <w:shd w:val="clear" w:color="auto" w:fill="FFFFFF"/>
        </w:rPr>
        <w:t>e</w:t>
      </w:r>
      <w:r w:rsidRPr="00646B5D">
        <w:rPr>
          <w:rFonts w:ascii="Times New Roman" w:hAnsi="Times New Roman" w:cs="Times New Roman"/>
          <w:b/>
          <w:i/>
          <w:color w:val="000222"/>
          <w:sz w:val="24"/>
          <w:szCs w:val="24"/>
          <w:shd w:val="clear" w:color="auto" w:fill="FFFFFF"/>
        </w:rPr>
        <w:t>en nor heard the witnesses, to come to its own conclusion on that evidence. Secondly, in so doing it must consid</w:t>
      </w:r>
      <w:r w:rsidRPr="00646B5D">
        <w:rPr>
          <w:rFonts w:ascii="Times New Roman" w:hAnsi="Times New Roman" w:cs="Times New Roman"/>
          <w:b/>
          <w:i/>
          <w:iCs/>
          <w:color w:val="000222"/>
          <w:sz w:val="24"/>
          <w:szCs w:val="24"/>
          <w:shd w:val="clear" w:color="auto" w:fill="FFFFFF"/>
        </w:rPr>
        <w:t>e</w:t>
      </w:r>
      <w:r w:rsidRPr="00646B5D">
        <w:rPr>
          <w:rFonts w:ascii="Times New Roman" w:hAnsi="Times New Roman" w:cs="Times New Roman"/>
          <w:b/>
          <w:i/>
          <w:color w:val="000222"/>
          <w:sz w:val="24"/>
          <w:szCs w:val="24"/>
          <w:shd w:val="clear" w:color="auto" w:fill="FFFFFF"/>
        </w:rPr>
        <w:t>r the evidence on any issue in its totality and not any piece in isolation. It is only through such re-evaluation that it can reach its own conclusion, as distinct from merely endorsing the conclusion of the trial court</w:t>
      </w:r>
      <w:r w:rsidRPr="00646B5D">
        <w:rPr>
          <w:rFonts w:ascii="Times New Roman" w:hAnsi="Times New Roman" w:cs="Times New Roman"/>
          <w:b/>
          <w:sz w:val="24"/>
          <w:szCs w:val="24"/>
        </w:rPr>
        <w:t xml:space="preserve"> </w:t>
      </w:r>
    </w:p>
    <w:p w:rsidR="00EF76C9" w:rsidRPr="00646B5D" w:rsidRDefault="00EF76C9" w:rsidP="007135BD">
      <w:pPr>
        <w:pStyle w:val="ListParagraph"/>
        <w:rPr>
          <w:rFonts w:ascii="Times New Roman" w:hAnsi="Times New Roman" w:cs="Times New Roman"/>
          <w:sz w:val="24"/>
          <w:szCs w:val="24"/>
        </w:rPr>
      </w:pPr>
    </w:p>
    <w:p w:rsidR="00965CEC" w:rsidRPr="00646B5D" w:rsidRDefault="00E91D19" w:rsidP="007135BD">
      <w:pPr>
        <w:rPr>
          <w:rFonts w:ascii="Times New Roman" w:hAnsi="Times New Roman" w:cs="Times New Roman"/>
          <w:b/>
          <w:sz w:val="24"/>
          <w:szCs w:val="24"/>
        </w:rPr>
      </w:pPr>
      <w:r w:rsidRPr="00646B5D">
        <w:rPr>
          <w:rFonts w:ascii="Times New Roman" w:hAnsi="Times New Roman" w:cs="Times New Roman"/>
          <w:b/>
          <w:sz w:val="24"/>
          <w:szCs w:val="24"/>
        </w:rPr>
        <w:t>Ground 1</w:t>
      </w:r>
    </w:p>
    <w:p w:rsidR="003F3000" w:rsidRPr="00646B5D" w:rsidRDefault="003F3000" w:rsidP="007135BD">
      <w:pPr>
        <w:rPr>
          <w:rFonts w:ascii="Times New Roman" w:hAnsi="Times New Roman" w:cs="Times New Roman"/>
          <w:b/>
          <w:i/>
          <w:sz w:val="24"/>
          <w:szCs w:val="24"/>
        </w:rPr>
      </w:pPr>
      <w:r w:rsidRPr="00646B5D">
        <w:rPr>
          <w:rFonts w:ascii="Times New Roman" w:hAnsi="Times New Roman" w:cs="Times New Roman"/>
          <w:b/>
          <w:i/>
          <w:sz w:val="24"/>
          <w:szCs w:val="24"/>
        </w:rPr>
        <w:t>The learned trial Magistrate erred in law and fact in that he handled a matter whose subject matter was beyond his Jurisdiction.</w:t>
      </w:r>
    </w:p>
    <w:p w:rsidR="00D0118B" w:rsidRPr="00646B5D" w:rsidRDefault="003F3000" w:rsidP="00D76EA0">
      <w:pPr>
        <w:rPr>
          <w:rFonts w:ascii="Times New Roman" w:hAnsi="Times New Roman" w:cs="Times New Roman"/>
          <w:sz w:val="24"/>
          <w:szCs w:val="24"/>
        </w:rPr>
      </w:pPr>
      <w:r w:rsidRPr="00646B5D">
        <w:rPr>
          <w:rFonts w:ascii="Times New Roman" w:hAnsi="Times New Roman" w:cs="Times New Roman"/>
          <w:sz w:val="24"/>
          <w:szCs w:val="24"/>
        </w:rPr>
        <w:t xml:space="preserve">Counsel for the appellant argued that the subject matter of the case was 30 Million shillings which was beyond the </w:t>
      </w:r>
      <w:r w:rsidR="001B79CF" w:rsidRPr="00646B5D">
        <w:rPr>
          <w:rFonts w:ascii="Times New Roman" w:hAnsi="Times New Roman" w:cs="Times New Roman"/>
          <w:sz w:val="24"/>
          <w:szCs w:val="24"/>
        </w:rPr>
        <w:t>jurisdiction</w:t>
      </w:r>
      <w:r w:rsidRPr="00646B5D">
        <w:rPr>
          <w:rFonts w:ascii="Times New Roman" w:hAnsi="Times New Roman" w:cs="Times New Roman"/>
          <w:sz w:val="24"/>
          <w:szCs w:val="24"/>
        </w:rPr>
        <w:t xml:space="preserve"> of the Magistrate Grade 1.</w:t>
      </w:r>
      <w:r w:rsidR="001B79CF" w:rsidRPr="00646B5D">
        <w:rPr>
          <w:rFonts w:ascii="Times New Roman" w:hAnsi="Times New Roman" w:cs="Times New Roman"/>
          <w:sz w:val="24"/>
          <w:szCs w:val="24"/>
        </w:rPr>
        <w:t xml:space="preserve"> He referred to S 207(1</w:t>
      </w:r>
      <w:proofErr w:type="gramStart"/>
      <w:r w:rsidR="001B79CF" w:rsidRPr="00646B5D">
        <w:rPr>
          <w:rFonts w:ascii="Times New Roman" w:hAnsi="Times New Roman" w:cs="Times New Roman"/>
          <w:sz w:val="24"/>
          <w:szCs w:val="24"/>
        </w:rPr>
        <w:t>)(</w:t>
      </w:r>
      <w:proofErr w:type="gramEnd"/>
      <w:r w:rsidR="001B79CF" w:rsidRPr="00646B5D">
        <w:rPr>
          <w:rFonts w:ascii="Times New Roman" w:hAnsi="Times New Roman" w:cs="Times New Roman"/>
          <w:sz w:val="24"/>
          <w:szCs w:val="24"/>
        </w:rPr>
        <w:t xml:space="preserve">b) of the MCA,  and the case of </w:t>
      </w:r>
      <w:r w:rsidR="001B79CF" w:rsidRPr="00646B5D">
        <w:rPr>
          <w:rFonts w:ascii="Times New Roman" w:hAnsi="Times New Roman" w:cs="Times New Roman"/>
          <w:b/>
          <w:i/>
          <w:sz w:val="24"/>
          <w:szCs w:val="24"/>
        </w:rPr>
        <w:t xml:space="preserve">National Medical Stores </w:t>
      </w:r>
      <w:proofErr w:type="spellStart"/>
      <w:r w:rsidR="001B79CF" w:rsidRPr="00646B5D">
        <w:rPr>
          <w:rFonts w:ascii="Times New Roman" w:hAnsi="Times New Roman" w:cs="Times New Roman"/>
          <w:b/>
          <w:i/>
          <w:sz w:val="24"/>
          <w:szCs w:val="24"/>
        </w:rPr>
        <w:t>Vs</w:t>
      </w:r>
      <w:proofErr w:type="spellEnd"/>
      <w:r w:rsidR="001B79CF" w:rsidRPr="00646B5D">
        <w:rPr>
          <w:rFonts w:ascii="Times New Roman" w:hAnsi="Times New Roman" w:cs="Times New Roman"/>
          <w:b/>
          <w:i/>
          <w:sz w:val="24"/>
          <w:szCs w:val="24"/>
        </w:rPr>
        <w:t xml:space="preserve"> </w:t>
      </w:r>
      <w:proofErr w:type="spellStart"/>
      <w:r w:rsidR="001B79CF" w:rsidRPr="00646B5D">
        <w:rPr>
          <w:rFonts w:ascii="Times New Roman" w:hAnsi="Times New Roman" w:cs="Times New Roman"/>
          <w:b/>
          <w:i/>
          <w:sz w:val="24"/>
          <w:szCs w:val="24"/>
        </w:rPr>
        <w:t>Penjunes</w:t>
      </w:r>
      <w:proofErr w:type="spellEnd"/>
      <w:r w:rsidR="001B79CF" w:rsidRPr="00646B5D">
        <w:rPr>
          <w:rFonts w:ascii="Times New Roman" w:hAnsi="Times New Roman" w:cs="Times New Roman"/>
          <w:b/>
          <w:i/>
          <w:sz w:val="24"/>
          <w:szCs w:val="24"/>
        </w:rPr>
        <w:t xml:space="preserve"> Ltd HCT-00-CC-29-2010</w:t>
      </w:r>
      <w:r w:rsidR="001B79CF" w:rsidRPr="00646B5D">
        <w:rPr>
          <w:rFonts w:ascii="Times New Roman" w:hAnsi="Times New Roman" w:cs="Times New Roman"/>
          <w:sz w:val="24"/>
          <w:szCs w:val="24"/>
        </w:rPr>
        <w:t xml:space="preserve"> .</w:t>
      </w:r>
    </w:p>
    <w:p w:rsidR="001B79CF" w:rsidRPr="00646B5D" w:rsidRDefault="001B79CF" w:rsidP="00D76EA0">
      <w:pPr>
        <w:rPr>
          <w:rFonts w:ascii="Times New Roman" w:hAnsi="Times New Roman" w:cs="Times New Roman"/>
          <w:sz w:val="24"/>
          <w:szCs w:val="24"/>
        </w:rPr>
      </w:pPr>
    </w:p>
    <w:p w:rsidR="003F4AFD" w:rsidRPr="00646B5D" w:rsidRDefault="001B79CF" w:rsidP="00D76EA0">
      <w:pPr>
        <w:rPr>
          <w:rFonts w:ascii="Times New Roman" w:hAnsi="Times New Roman" w:cs="Times New Roman"/>
          <w:sz w:val="24"/>
          <w:szCs w:val="24"/>
        </w:rPr>
      </w:pPr>
      <w:r w:rsidRPr="00646B5D">
        <w:rPr>
          <w:rFonts w:ascii="Times New Roman" w:hAnsi="Times New Roman" w:cs="Times New Roman"/>
          <w:sz w:val="24"/>
          <w:szCs w:val="24"/>
        </w:rPr>
        <w:lastRenderedPageBreak/>
        <w:t>The</w:t>
      </w:r>
      <w:r w:rsidR="003F4AFD" w:rsidRPr="00646B5D">
        <w:rPr>
          <w:rFonts w:ascii="Times New Roman" w:hAnsi="Times New Roman" w:cs="Times New Roman"/>
          <w:sz w:val="24"/>
          <w:szCs w:val="24"/>
        </w:rPr>
        <w:t xml:space="preserve"> respondents </w:t>
      </w:r>
      <w:r w:rsidRPr="00646B5D">
        <w:rPr>
          <w:rFonts w:ascii="Times New Roman" w:hAnsi="Times New Roman" w:cs="Times New Roman"/>
          <w:sz w:val="24"/>
          <w:szCs w:val="24"/>
        </w:rPr>
        <w:t>not being represented did not make specific averments to the ground but made general responses</w:t>
      </w:r>
      <w:r w:rsidR="00873C0E" w:rsidRPr="00646B5D">
        <w:rPr>
          <w:rFonts w:ascii="Times New Roman" w:hAnsi="Times New Roman" w:cs="Times New Roman"/>
          <w:sz w:val="24"/>
          <w:szCs w:val="24"/>
        </w:rPr>
        <w:t>.</w:t>
      </w:r>
    </w:p>
    <w:p w:rsidR="0045646C" w:rsidRPr="00646B5D" w:rsidRDefault="0045646C" w:rsidP="00D76EA0">
      <w:pPr>
        <w:rPr>
          <w:rFonts w:ascii="Times New Roman" w:hAnsi="Times New Roman" w:cs="Times New Roman"/>
          <w:sz w:val="24"/>
          <w:szCs w:val="24"/>
        </w:rPr>
      </w:pPr>
    </w:p>
    <w:p w:rsidR="000A348A" w:rsidRPr="00646B5D" w:rsidRDefault="000A348A" w:rsidP="00D76EA0">
      <w:pPr>
        <w:rPr>
          <w:rFonts w:ascii="Times New Roman" w:hAnsi="Times New Roman" w:cs="Times New Roman"/>
          <w:sz w:val="24"/>
          <w:szCs w:val="24"/>
        </w:rPr>
      </w:pPr>
      <w:r w:rsidRPr="00646B5D">
        <w:rPr>
          <w:rFonts w:ascii="Times New Roman" w:hAnsi="Times New Roman" w:cs="Times New Roman"/>
          <w:sz w:val="24"/>
          <w:szCs w:val="24"/>
        </w:rPr>
        <w:t>The MCA provides:</w:t>
      </w:r>
    </w:p>
    <w:p w:rsidR="000A348A" w:rsidRPr="00646B5D" w:rsidRDefault="000A348A" w:rsidP="00D76EA0">
      <w:pPr>
        <w:autoSpaceDE w:val="0"/>
        <w:autoSpaceDN w:val="0"/>
        <w:adjustRightInd w:val="0"/>
        <w:ind w:left="864" w:right="864"/>
        <w:rPr>
          <w:rFonts w:ascii="Times New Roman" w:hAnsi="Times New Roman" w:cs="Times New Roman"/>
          <w:b/>
          <w:i/>
          <w:sz w:val="24"/>
          <w:szCs w:val="24"/>
          <w:lang w:val="en-US"/>
        </w:rPr>
      </w:pPr>
      <w:r w:rsidRPr="00646B5D">
        <w:rPr>
          <w:rFonts w:ascii="Times New Roman" w:hAnsi="Times New Roman" w:cs="Times New Roman"/>
          <w:b/>
          <w:bCs/>
          <w:i/>
          <w:sz w:val="24"/>
          <w:szCs w:val="24"/>
          <w:lang w:val="en-US"/>
        </w:rPr>
        <w:t>207. Civil jurisdiction of magistrates.</w:t>
      </w:r>
    </w:p>
    <w:p w:rsidR="000A348A" w:rsidRPr="00646B5D" w:rsidRDefault="000A348A" w:rsidP="00D76EA0">
      <w:pPr>
        <w:autoSpaceDE w:val="0"/>
        <w:autoSpaceDN w:val="0"/>
        <w:adjustRightInd w:val="0"/>
        <w:ind w:left="864" w:right="864"/>
        <w:rPr>
          <w:rFonts w:ascii="Times New Roman" w:hAnsi="Times New Roman" w:cs="Times New Roman"/>
          <w:b/>
          <w:i/>
          <w:sz w:val="24"/>
          <w:szCs w:val="24"/>
          <w:lang w:val="en-US"/>
        </w:rPr>
      </w:pPr>
      <w:r w:rsidRPr="00646B5D">
        <w:rPr>
          <w:rFonts w:ascii="Times New Roman" w:hAnsi="Times New Roman" w:cs="Times New Roman"/>
          <w:b/>
          <w:i/>
          <w:sz w:val="24"/>
          <w:szCs w:val="24"/>
          <w:lang w:val="en-US"/>
        </w:rPr>
        <w:t xml:space="preserve">(1) Subject to this section and any other written law, the jurisdiction of magistrates presiding over magistrates courts for the trial and determination of causes and matters of a civil nature shall be as follows— </w:t>
      </w:r>
    </w:p>
    <w:p w:rsidR="000A348A" w:rsidRPr="00646B5D" w:rsidRDefault="000A348A" w:rsidP="00D76EA0">
      <w:pPr>
        <w:autoSpaceDE w:val="0"/>
        <w:autoSpaceDN w:val="0"/>
        <w:adjustRightInd w:val="0"/>
        <w:ind w:left="864" w:right="864"/>
        <w:rPr>
          <w:rFonts w:ascii="Times New Roman" w:hAnsi="Times New Roman" w:cs="Times New Roman"/>
          <w:b/>
          <w:i/>
          <w:sz w:val="24"/>
          <w:szCs w:val="24"/>
          <w:lang w:val="en-US"/>
        </w:rPr>
      </w:pPr>
      <w:r w:rsidRPr="00646B5D">
        <w:rPr>
          <w:rFonts w:ascii="Times New Roman" w:hAnsi="Times New Roman" w:cs="Times New Roman"/>
          <w:b/>
          <w:i/>
          <w:sz w:val="24"/>
          <w:szCs w:val="24"/>
          <w:lang w:val="en-US"/>
        </w:rPr>
        <w:t>(a) …;</w:t>
      </w:r>
    </w:p>
    <w:p w:rsidR="000A348A" w:rsidRPr="00646B5D" w:rsidRDefault="000A348A" w:rsidP="00D76EA0">
      <w:pPr>
        <w:ind w:left="864" w:right="864"/>
        <w:rPr>
          <w:rFonts w:ascii="Times New Roman" w:hAnsi="Times New Roman" w:cs="Times New Roman"/>
          <w:b/>
          <w:i/>
          <w:sz w:val="24"/>
          <w:szCs w:val="24"/>
        </w:rPr>
      </w:pPr>
      <w:r w:rsidRPr="00646B5D">
        <w:rPr>
          <w:rFonts w:ascii="Times New Roman" w:hAnsi="Times New Roman" w:cs="Times New Roman"/>
          <w:b/>
          <w:i/>
          <w:sz w:val="24"/>
          <w:szCs w:val="24"/>
          <w:lang w:val="en-US"/>
        </w:rPr>
        <w:t xml:space="preserve">(b) </w:t>
      </w:r>
      <w:proofErr w:type="gramStart"/>
      <w:r w:rsidRPr="00646B5D">
        <w:rPr>
          <w:rFonts w:ascii="Times New Roman" w:hAnsi="Times New Roman" w:cs="Times New Roman"/>
          <w:b/>
          <w:i/>
          <w:sz w:val="24"/>
          <w:szCs w:val="24"/>
          <w:lang w:val="en-US"/>
        </w:rPr>
        <w:t>a</w:t>
      </w:r>
      <w:proofErr w:type="gramEnd"/>
      <w:r w:rsidRPr="00646B5D">
        <w:rPr>
          <w:rFonts w:ascii="Times New Roman" w:hAnsi="Times New Roman" w:cs="Times New Roman"/>
          <w:b/>
          <w:i/>
          <w:sz w:val="24"/>
          <w:szCs w:val="24"/>
          <w:lang w:val="en-US"/>
        </w:rPr>
        <w:t xml:space="preserve"> magistrate grade I shall have jurisdiction where the value of the subject matter does not exceed Twenty million shillings;</w:t>
      </w:r>
    </w:p>
    <w:p w:rsidR="000A348A" w:rsidRPr="00646B5D" w:rsidRDefault="000A348A" w:rsidP="00D76EA0">
      <w:pPr>
        <w:rPr>
          <w:rFonts w:ascii="Times New Roman" w:hAnsi="Times New Roman" w:cs="Times New Roman"/>
          <w:sz w:val="24"/>
          <w:szCs w:val="24"/>
        </w:rPr>
      </w:pPr>
      <w:r w:rsidRPr="00646B5D">
        <w:rPr>
          <w:rFonts w:ascii="Times New Roman" w:hAnsi="Times New Roman" w:cs="Times New Roman"/>
          <w:sz w:val="24"/>
          <w:szCs w:val="24"/>
        </w:rPr>
        <w:t>The plaint Paragraph 6 thereof states:</w:t>
      </w:r>
    </w:p>
    <w:p w:rsidR="000A348A" w:rsidRPr="00646B5D" w:rsidRDefault="000A348A" w:rsidP="00D76EA0">
      <w:pPr>
        <w:ind w:left="864" w:right="864"/>
        <w:rPr>
          <w:rFonts w:ascii="Times New Roman" w:hAnsi="Times New Roman" w:cs="Times New Roman"/>
          <w:b/>
          <w:i/>
          <w:sz w:val="24"/>
          <w:szCs w:val="24"/>
        </w:rPr>
      </w:pPr>
      <w:r w:rsidRPr="00646B5D">
        <w:rPr>
          <w:rFonts w:ascii="Times New Roman" w:hAnsi="Times New Roman" w:cs="Times New Roman"/>
          <w:b/>
          <w:i/>
          <w:sz w:val="24"/>
          <w:szCs w:val="24"/>
        </w:rPr>
        <w:t xml:space="preserve">On or about the 17ht day of January 2013, the plaintiff bought or purchased the suit </w:t>
      </w:r>
      <w:proofErr w:type="spellStart"/>
      <w:r w:rsidRPr="00646B5D">
        <w:rPr>
          <w:rFonts w:ascii="Times New Roman" w:hAnsi="Times New Roman" w:cs="Times New Roman"/>
          <w:b/>
          <w:i/>
          <w:sz w:val="24"/>
          <w:szCs w:val="24"/>
        </w:rPr>
        <w:t>Kibanja</w:t>
      </w:r>
      <w:proofErr w:type="spellEnd"/>
      <w:r w:rsidRPr="00646B5D">
        <w:rPr>
          <w:rFonts w:ascii="Times New Roman" w:hAnsi="Times New Roman" w:cs="Times New Roman"/>
          <w:b/>
          <w:i/>
          <w:sz w:val="24"/>
          <w:szCs w:val="24"/>
        </w:rPr>
        <w:t xml:space="preserve"> from the 1</w:t>
      </w:r>
      <w:r w:rsidRPr="00646B5D">
        <w:rPr>
          <w:rFonts w:ascii="Times New Roman" w:hAnsi="Times New Roman" w:cs="Times New Roman"/>
          <w:b/>
          <w:i/>
          <w:sz w:val="24"/>
          <w:szCs w:val="24"/>
          <w:vertAlign w:val="superscript"/>
        </w:rPr>
        <w:t>st</w:t>
      </w:r>
      <w:r w:rsidRPr="00646B5D">
        <w:rPr>
          <w:rFonts w:ascii="Times New Roman" w:hAnsi="Times New Roman" w:cs="Times New Roman"/>
          <w:b/>
          <w:i/>
          <w:sz w:val="24"/>
          <w:szCs w:val="24"/>
        </w:rPr>
        <w:t xml:space="preserve"> defendant at a consideration of Uganda Shillings 30 Million as per the photocopy of the sale agreement hereto attached” </w:t>
      </w:r>
    </w:p>
    <w:p w:rsidR="007135BD" w:rsidRPr="00646B5D" w:rsidRDefault="000A348A" w:rsidP="00D76EA0">
      <w:pPr>
        <w:pStyle w:val="NormalWeb"/>
        <w:shd w:val="clear" w:color="auto" w:fill="FFFFFF"/>
        <w:spacing w:before="0" w:beforeAutospacing="0" w:after="360" w:afterAutospacing="0" w:line="360" w:lineRule="auto"/>
        <w:jc w:val="both"/>
        <w:rPr>
          <w:rStyle w:val="Strong"/>
          <w:b w:val="0"/>
          <w:bCs w:val="0"/>
          <w:color w:val="000222"/>
        </w:rPr>
      </w:pPr>
      <w:r w:rsidRPr="00646B5D">
        <w:t xml:space="preserve">Clearly, this suit was beyond the jurisdiction of the Magistrate G1. The magistrate attempted to fit himself into the </w:t>
      </w:r>
      <w:r w:rsidR="005E0911" w:rsidRPr="00646B5D">
        <w:t>Jurisdiction</w:t>
      </w:r>
      <w:r w:rsidRPr="00646B5D">
        <w:t xml:space="preserve"> by </w:t>
      </w:r>
      <w:r w:rsidR="005E0911" w:rsidRPr="00646B5D">
        <w:t>ordering</w:t>
      </w:r>
      <w:r w:rsidRPr="00646B5D">
        <w:t xml:space="preserve"> a refund of 20 Million to the </w:t>
      </w:r>
      <w:r w:rsidR="005E0911" w:rsidRPr="00646B5D">
        <w:t xml:space="preserve">plaintiff. This was </w:t>
      </w:r>
      <w:r w:rsidR="00100269" w:rsidRPr="00646B5D">
        <w:t>illegal</w:t>
      </w:r>
      <w:r w:rsidR="005E0911" w:rsidRPr="00646B5D">
        <w:t>.</w:t>
      </w:r>
      <w:r w:rsidR="00100269" w:rsidRPr="00646B5D">
        <w:t xml:space="preserve"> Once an illegality is brought to the attention of court, court cannot close its eyes.</w:t>
      </w:r>
      <w:r w:rsidR="00100269" w:rsidRPr="00646B5D">
        <w:rPr>
          <w:color w:val="000222"/>
          <w:shd w:val="clear" w:color="auto" w:fill="FFFFFF"/>
        </w:rPr>
        <w:t xml:space="preserve"> (</w:t>
      </w:r>
      <w:proofErr w:type="gramStart"/>
      <w:r w:rsidR="00100269" w:rsidRPr="00646B5D">
        <w:rPr>
          <w:color w:val="000222"/>
          <w:shd w:val="clear" w:color="auto" w:fill="FFFFFF"/>
        </w:rPr>
        <w:t>see</w:t>
      </w:r>
      <w:proofErr w:type="gramEnd"/>
      <w:r w:rsidR="00100269" w:rsidRPr="00646B5D">
        <w:rPr>
          <w:color w:val="000222"/>
          <w:shd w:val="clear" w:color="auto" w:fill="FFFFFF"/>
        </w:rPr>
        <w:t> </w:t>
      </w:r>
      <w:proofErr w:type="spellStart"/>
      <w:r w:rsidR="00100269" w:rsidRPr="00646B5D">
        <w:rPr>
          <w:rStyle w:val="Emphasis"/>
          <w:b/>
          <w:bCs/>
          <w:color w:val="000222"/>
          <w:shd w:val="clear" w:color="auto" w:fill="FFFFFF"/>
        </w:rPr>
        <w:t>Makula</w:t>
      </w:r>
      <w:proofErr w:type="spellEnd"/>
      <w:r w:rsidR="00100269" w:rsidRPr="00646B5D">
        <w:rPr>
          <w:rStyle w:val="Emphasis"/>
          <w:b/>
          <w:bCs/>
          <w:color w:val="000222"/>
          <w:shd w:val="clear" w:color="auto" w:fill="FFFFFF"/>
        </w:rPr>
        <w:t xml:space="preserve"> International Limited v His Eminence Cardinal </w:t>
      </w:r>
      <w:proofErr w:type="spellStart"/>
      <w:r w:rsidR="00100269" w:rsidRPr="00646B5D">
        <w:rPr>
          <w:rStyle w:val="Emphasis"/>
          <w:b/>
          <w:bCs/>
          <w:color w:val="000222"/>
          <w:shd w:val="clear" w:color="auto" w:fill="FFFFFF"/>
        </w:rPr>
        <w:t>Nsubuga</w:t>
      </w:r>
      <w:proofErr w:type="spellEnd"/>
      <w:r w:rsidR="00100269" w:rsidRPr="00646B5D">
        <w:rPr>
          <w:rStyle w:val="Emphasis"/>
          <w:b/>
          <w:bCs/>
          <w:color w:val="000222"/>
          <w:shd w:val="clear" w:color="auto" w:fill="FFFFFF"/>
        </w:rPr>
        <w:t xml:space="preserve"> and another Civil Appeal Number 4 of 1981.</w:t>
      </w:r>
      <w:r w:rsidR="00100269" w:rsidRPr="00646B5D">
        <w:t xml:space="preserve"> </w:t>
      </w:r>
      <w:r w:rsidR="005E0911" w:rsidRPr="00646B5D">
        <w:t xml:space="preserve"> </w:t>
      </w:r>
      <w:r w:rsidR="00315C74" w:rsidRPr="00646B5D">
        <w:t>Jurisdiction</w:t>
      </w:r>
      <w:r w:rsidR="005E0911" w:rsidRPr="00646B5D">
        <w:t xml:space="preserve"> i</w:t>
      </w:r>
      <w:r w:rsidR="00315C74" w:rsidRPr="00646B5D">
        <w:t>s</w:t>
      </w:r>
      <w:r w:rsidR="005E0911" w:rsidRPr="00646B5D">
        <w:t xml:space="preserve"> determined from the claim not the decision.</w:t>
      </w:r>
      <w:r w:rsidR="00315C74" w:rsidRPr="00646B5D">
        <w:t xml:space="preserve"> </w:t>
      </w:r>
      <w:r w:rsidR="00D76EA0" w:rsidRPr="00646B5D">
        <w:t>Jurisdiction</w:t>
      </w:r>
      <w:r w:rsidR="00315C74" w:rsidRPr="00646B5D">
        <w:t xml:space="preserve"> is a creature of statute.</w:t>
      </w:r>
      <w:r w:rsidR="007135BD" w:rsidRPr="00646B5D">
        <w:t xml:space="preserve"> Counsel for the appellant should have raised this issue of Jurisdiction in the lower court. However, failure to raise it does not confer jurisdiction on the Magistrate.</w:t>
      </w:r>
      <w:r w:rsidR="007135BD" w:rsidRPr="00646B5D">
        <w:rPr>
          <w:color w:val="000222"/>
          <w:shd w:val="clear" w:color="auto" w:fill="FFFFFF"/>
        </w:rPr>
        <w:t xml:space="preserve"> See </w:t>
      </w:r>
      <w:proofErr w:type="spellStart"/>
      <w:r w:rsidR="007135BD" w:rsidRPr="00646B5D">
        <w:rPr>
          <w:rStyle w:val="Emphasis"/>
          <w:b/>
          <w:bCs/>
          <w:color w:val="000222"/>
          <w:shd w:val="clear" w:color="auto" w:fill="FFFFFF"/>
        </w:rPr>
        <w:t>Pulkeria</w:t>
      </w:r>
      <w:proofErr w:type="spellEnd"/>
      <w:r w:rsidR="007135BD" w:rsidRPr="00646B5D">
        <w:rPr>
          <w:rStyle w:val="Emphasis"/>
          <w:b/>
          <w:bCs/>
          <w:color w:val="000222"/>
          <w:shd w:val="clear" w:color="auto" w:fill="FFFFFF"/>
        </w:rPr>
        <w:t xml:space="preserve"> </w:t>
      </w:r>
      <w:proofErr w:type="spellStart"/>
      <w:r w:rsidR="007135BD" w:rsidRPr="00646B5D">
        <w:rPr>
          <w:rStyle w:val="Emphasis"/>
          <w:b/>
          <w:bCs/>
          <w:color w:val="000222"/>
          <w:shd w:val="clear" w:color="auto" w:fill="FFFFFF"/>
        </w:rPr>
        <w:t>Nakaggwa</w:t>
      </w:r>
      <w:proofErr w:type="spellEnd"/>
      <w:r w:rsidR="007135BD" w:rsidRPr="00646B5D">
        <w:rPr>
          <w:rStyle w:val="Emphasis"/>
          <w:b/>
          <w:bCs/>
          <w:color w:val="000222"/>
          <w:shd w:val="clear" w:color="auto" w:fill="FFFFFF"/>
        </w:rPr>
        <w:t xml:space="preserve"> v. </w:t>
      </w:r>
      <w:proofErr w:type="spellStart"/>
      <w:r w:rsidR="007135BD" w:rsidRPr="00646B5D">
        <w:rPr>
          <w:rStyle w:val="Emphasis"/>
          <w:b/>
          <w:bCs/>
          <w:color w:val="000222"/>
          <w:shd w:val="clear" w:color="auto" w:fill="FFFFFF"/>
        </w:rPr>
        <w:t>Dominiko</w:t>
      </w:r>
      <w:proofErr w:type="spellEnd"/>
      <w:r w:rsidR="007135BD" w:rsidRPr="00646B5D">
        <w:rPr>
          <w:rStyle w:val="Emphasis"/>
          <w:b/>
          <w:bCs/>
          <w:color w:val="000222"/>
          <w:shd w:val="clear" w:color="auto" w:fill="FFFFFF"/>
        </w:rPr>
        <w:t xml:space="preserve"> </w:t>
      </w:r>
      <w:proofErr w:type="spellStart"/>
      <w:r w:rsidR="007135BD" w:rsidRPr="00646B5D">
        <w:rPr>
          <w:rStyle w:val="Emphasis"/>
          <w:b/>
          <w:bCs/>
          <w:color w:val="000222"/>
          <w:shd w:val="clear" w:color="auto" w:fill="FFFFFF"/>
        </w:rPr>
        <w:t>Kiggundu</w:t>
      </w:r>
      <w:proofErr w:type="spellEnd"/>
      <w:r w:rsidR="007135BD" w:rsidRPr="00646B5D">
        <w:rPr>
          <w:rStyle w:val="Emphasis"/>
          <w:b/>
          <w:bCs/>
          <w:color w:val="000222"/>
          <w:shd w:val="clear" w:color="auto" w:fill="FFFFFF"/>
        </w:rPr>
        <w:t xml:space="preserve"> [1978] HCB 310.</w:t>
      </w:r>
      <w:r w:rsidR="007135BD" w:rsidRPr="00646B5D">
        <w:rPr>
          <w:rStyle w:val="Strong"/>
          <w:b w:val="0"/>
          <w:bCs w:val="0"/>
          <w:color w:val="000222"/>
        </w:rPr>
        <w:t xml:space="preserve"> </w:t>
      </w:r>
    </w:p>
    <w:p w:rsidR="00775E3F" w:rsidRPr="00646B5D" w:rsidRDefault="00775E3F" w:rsidP="00D76EA0">
      <w:pPr>
        <w:pStyle w:val="NormalWeb"/>
        <w:shd w:val="clear" w:color="auto" w:fill="FFFFFF"/>
        <w:spacing w:before="0" w:beforeAutospacing="0" w:after="360" w:afterAutospacing="0"/>
        <w:jc w:val="both"/>
        <w:rPr>
          <w:color w:val="000222"/>
        </w:rPr>
      </w:pPr>
      <w:r w:rsidRPr="00646B5D">
        <w:rPr>
          <w:rStyle w:val="Emphasis"/>
          <w:b/>
          <w:bCs/>
          <w:color w:val="000222"/>
        </w:rPr>
        <w:t xml:space="preserve">In Desai v. </w:t>
      </w:r>
      <w:proofErr w:type="spellStart"/>
      <w:r w:rsidRPr="00646B5D">
        <w:rPr>
          <w:rStyle w:val="Emphasis"/>
          <w:b/>
          <w:bCs/>
          <w:color w:val="000222"/>
        </w:rPr>
        <w:t>Warsama</w:t>
      </w:r>
      <w:proofErr w:type="spellEnd"/>
      <w:r w:rsidRPr="00646B5D">
        <w:rPr>
          <w:rStyle w:val="Emphasis"/>
          <w:b/>
          <w:bCs/>
          <w:color w:val="000222"/>
        </w:rPr>
        <w:t xml:space="preserve"> (1967) EA 351</w:t>
      </w:r>
      <w:r w:rsidRPr="00646B5D">
        <w:rPr>
          <w:color w:val="000222"/>
        </w:rPr>
        <w:t> it was held that:</w:t>
      </w:r>
    </w:p>
    <w:p w:rsidR="00775E3F" w:rsidRPr="00646B5D" w:rsidRDefault="00775E3F" w:rsidP="00D76EA0">
      <w:pPr>
        <w:pStyle w:val="NormalWeb"/>
        <w:shd w:val="clear" w:color="auto" w:fill="FFFFFF"/>
        <w:spacing w:before="0" w:beforeAutospacing="0" w:after="360" w:afterAutospacing="0"/>
        <w:ind w:left="864" w:right="864"/>
        <w:jc w:val="both"/>
        <w:rPr>
          <w:color w:val="000222"/>
        </w:rPr>
      </w:pPr>
      <w:r w:rsidRPr="00646B5D">
        <w:rPr>
          <w:color w:val="000222"/>
        </w:rPr>
        <w:t>“</w:t>
      </w:r>
      <w:proofErr w:type="gramStart"/>
      <w:r w:rsidRPr="00646B5D">
        <w:rPr>
          <w:rStyle w:val="Emphasis"/>
          <w:color w:val="000222"/>
        </w:rPr>
        <w:t>lack</w:t>
      </w:r>
      <w:proofErr w:type="gramEnd"/>
      <w:r w:rsidRPr="00646B5D">
        <w:rPr>
          <w:rStyle w:val="Emphasis"/>
          <w:color w:val="000222"/>
        </w:rPr>
        <w:t xml:space="preserve"> of jurisdiction goes far beyond any error, omission, or irregularity nor can it be regarded as a mere technicality......</w:t>
      </w:r>
      <w:r w:rsidRPr="00646B5D">
        <w:rPr>
          <w:color w:val="000222"/>
        </w:rPr>
        <w:t>”</w:t>
      </w:r>
    </w:p>
    <w:p w:rsidR="007135BD" w:rsidRPr="00646B5D" w:rsidRDefault="007135BD" w:rsidP="00D76EA0">
      <w:pPr>
        <w:pStyle w:val="NormalWeb"/>
        <w:shd w:val="clear" w:color="auto" w:fill="FFFFFF"/>
        <w:spacing w:before="0" w:beforeAutospacing="0" w:after="360" w:afterAutospacing="0" w:line="360" w:lineRule="auto"/>
        <w:jc w:val="both"/>
        <w:rPr>
          <w:color w:val="000222"/>
        </w:rPr>
      </w:pPr>
      <w:r w:rsidRPr="00646B5D">
        <w:rPr>
          <w:rStyle w:val="Strong"/>
          <w:b w:val="0"/>
          <w:bCs w:val="0"/>
          <w:color w:val="000222"/>
        </w:rPr>
        <w:t xml:space="preserve">In </w:t>
      </w:r>
      <w:r w:rsidRPr="00646B5D">
        <w:rPr>
          <w:rStyle w:val="Emphasis"/>
          <w:b/>
          <w:bCs/>
          <w:color w:val="000222"/>
        </w:rPr>
        <w:t xml:space="preserve">Umar </w:t>
      </w:r>
      <w:proofErr w:type="spellStart"/>
      <w:r w:rsidRPr="00646B5D">
        <w:rPr>
          <w:rStyle w:val="Emphasis"/>
          <w:b/>
          <w:bCs/>
          <w:color w:val="000222"/>
        </w:rPr>
        <w:t>Asuman</w:t>
      </w:r>
      <w:proofErr w:type="spellEnd"/>
      <w:r w:rsidRPr="00646B5D">
        <w:rPr>
          <w:rStyle w:val="Emphasis"/>
          <w:b/>
          <w:bCs/>
          <w:color w:val="000222"/>
        </w:rPr>
        <w:t xml:space="preserve"> v. </w:t>
      </w:r>
      <w:proofErr w:type="spellStart"/>
      <w:r w:rsidRPr="00646B5D">
        <w:rPr>
          <w:rStyle w:val="Emphasis"/>
          <w:b/>
          <w:bCs/>
          <w:color w:val="000222"/>
        </w:rPr>
        <w:t>Olila</w:t>
      </w:r>
      <w:proofErr w:type="spellEnd"/>
      <w:r w:rsidRPr="00646B5D">
        <w:rPr>
          <w:rStyle w:val="Emphasis"/>
          <w:b/>
          <w:bCs/>
          <w:color w:val="000222"/>
        </w:rPr>
        <w:t xml:space="preserve"> Moses HCCR No. 1/2006</w:t>
      </w:r>
      <w:proofErr w:type="gramStart"/>
      <w:r w:rsidRPr="00646B5D">
        <w:rPr>
          <w:rStyle w:val="Emphasis"/>
          <w:b/>
          <w:bCs/>
          <w:color w:val="000222"/>
        </w:rPr>
        <w:t> </w:t>
      </w:r>
      <w:r w:rsidRPr="00646B5D">
        <w:rPr>
          <w:color w:val="000222"/>
        </w:rPr>
        <w:t xml:space="preserve"> J</w:t>
      </w:r>
      <w:proofErr w:type="gramEnd"/>
      <w:r w:rsidRPr="00646B5D">
        <w:rPr>
          <w:color w:val="000222"/>
        </w:rPr>
        <w:t xml:space="preserve">. </w:t>
      </w:r>
      <w:proofErr w:type="spellStart"/>
      <w:r w:rsidRPr="00646B5D">
        <w:rPr>
          <w:color w:val="000222"/>
        </w:rPr>
        <w:t>Musota</w:t>
      </w:r>
      <w:proofErr w:type="spellEnd"/>
      <w:r w:rsidRPr="00646B5D">
        <w:rPr>
          <w:color w:val="000222"/>
        </w:rPr>
        <w:t xml:space="preserve"> observed that:</w:t>
      </w:r>
    </w:p>
    <w:p w:rsidR="007135BD" w:rsidRPr="00646B5D" w:rsidRDefault="007135BD" w:rsidP="00D76EA0">
      <w:pPr>
        <w:pStyle w:val="NormalWeb"/>
        <w:shd w:val="clear" w:color="auto" w:fill="FFFFFF"/>
        <w:spacing w:before="0" w:beforeAutospacing="0" w:after="360" w:afterAutospacing="0" w:line="360" w:lineRule="auto"/>
        <w:ind w:left="864" w:right="864"/>
        <w:jc w:val="both"/>
        <w:rPr>
          <w:color w:val="000222"/>
        </w:rPr>
      </w:pPr>
      <w:r w:rsidRPr="00646B5D">
        <w:rPr>
          <w:color w:val="000222"/>
        </w:rPr>
        <w:lastRenderedPageBreak/>
        <w:t>“</w:t>
      </w:r>
      <w:r w:rsidRPr="00646B5D">
        <w:rPr>
          <w:rStyle w:val="Emphasis"/>
          <w:color w:val="000222"/>
        </w:rPr>
        <w:t>Jurisdiction of courts is a creature of statute and a judicial officer worth the name must keep abreast with developments in our laws and ensure jurisdiction.... for..... It is trite law that where a suit is filed in a court without jurisdiction, it is a non-existent suit. Whatever is decided in such a suit amounts no decision</w:t>
      </w:r>
      <w:r w:rsidRPr="00646B5D">
        <w:rPr>
          <w:color w:val="000222"/>
        </w:rPr>
        <w:t>.”</w:t>
      </w:r>
    </w:p>
    <w:p w:rsidR="007135BD" w:rsidRPr="00646B5D" w:rsidRDefault="007135BD" w:rsidP="00D76EA0">
      <w:pPr>
        <w:pStyle w:val="NormalWeb"/>
        <w:shd w:val="clear" w:color="auto" w:fill="FFFFFF"/>
        <w:spacing w:before="0" w:beforeAutospacing="0" w:after="360" w:afterAutospacing="0" w:line="360" w:lineRule="auto"/>
        <w:jc w:val="both"/>
        <w:rPr>
          <w:color w:val="000222"/>
        </w:rPr>
      </w:pPr>
      <w:r w:rsidRPr="00646B5D">
        <w:rPr>
          <w:color w:val="000222"/>
        </w:rPr>
        <w:t>I couldn’t agree less</w:t>
      </w:r>
    </w:p>
    <w:p w:rsidR="00315C74" w:rsidRPr="00646B5D" w:rsidRDefault="00315C74" w:rsidP="007135BD">
      <w:pPr>
        <w:rPr>
          <w:rFonts w:ascii="Times New Roman" w:hAnsi="Times New Roman" w:cs="Times New Roman"/>
          <w:sz w:val="24"/>
          <w:szCs w:val="24"/>
        </w:rPr>
      </w:pPr>
      <w:r w:rsidRPr="00646B5D">
        <w:rPr>
          <w:rFonts w:ascii="Times New Roman" w:hAnsi="Times New Roman" w:cs="Times New Roman"/>
          <w:sz w:val="24"/>
          <w:szCs w:val="24"/>
        </w:rPr>
        <w:t>I therefore find that the Magistrate handled a case for which he had no Jurisdiction. His decision is therefore null and void.</w:t>
      </w:r>
    </w:p>
    <w:p w:rsidR="001E1355" w:rsidRPr="00646B5D" w:rsidRDefault="001E1355" w:rsidP="007135BD">
      <w:pPr>
        <w:rPr>
          <w:rFonts w:ascii="Times New Roman" w:hAnsi="Times New Roman" w:cs="Times New Roman"/>
          <w:b/>
          <w:sz w:val="24"/>
          <w:szCs w:val="24"/>
        </w:rPr>
      </w:pPr>
      <w:r w:rsidRPr="00646B5D">
        <w:rPr>
          <w:rFonts w:ascii="Times New Roman" w:hAnsi="Times New Roman" w:cs="Times New Roman"/>
          <w:b/>
          <w:sz w:val="24"/>
          <w:szCs w:val="24"/>
        </w:rPr>
        <w:t>Ground 2</w:t>
      </w:r>
    </w:p>
    <w:p w:rsidR="00A22795" w:rsidRPr="00646B5D" w:rsidRDefault="00315C74" w:rsidP="007135BD">
      <w:pPr>
        <w:rPr>
          <w:rFonts w:ascii="Times New Roman" w:hAnsi="Times New Roman" w:cs="Times New Roman"/>
          <w:b/>
          <w:i/>
          <w:sz w:val="24"/>
          <w:szCs w:val="24"/>
        </w:rPr>
      </w:pPr>
      <w:r w:rsidRPr="00646B5D">
        <w:rPr>
          <w:rFonts w:ascii="Times New Roman" w:hAnsi="Times New Roman" w:cs="Times New Roman"/>
          <w:b/>
          <w:i/>
          <w:sz w:val="24"/>
          <w:szCs w:val="24"/>
        </w:rPr>
        <w:t>The learned trial Magistrate erred in law and fact when he decided the matter in a summary manner whereas the matters were contentious</w:t>
      </w:r>
      <w:r w:rsidR="00A22795" w:rsidRPr="00646B5D">
        <w:rPr>
          <w:rFonts w:ascii="Times New Roman" w:hAnsi="Times New Roman" w:cs="Times New Roman"/>
          <w:b/>
          <w:i/>
          <w:sz w:val="24"/>
          <w:szCs w:val="24"/>
        </w:rPr>
        <w:t>.</w:t>
      </w:r>
    </w:p>
    <w:p w:rsidR="00256E99" w:rsidRPr="00646B5D" w:rsidRDefault="00256E99" w:rsidP="007135BD">
      <w:pPr>
        <w:rPr>
          <w:rFonts w:ascii="Times New Roman" w:hAnsi="Times New Roman" w:cs="Times New Roman"/>
          <w:sz w:val="24"/>
          <w:szCs w:val="24"/>
        </w:rPr>
      </w:pPr>
    </w:p>
    <w:p w:rsidR="00315C74" w:rsidRPr="00646B5D" w:rsidRDefault="00A22795" w:rsidP="007135BD">
      <w:pPr>
        <w:rPr>
          <w:rFonts w:ascii="Times New Roman" w:hAnsi="Times New Roman" w:cs="Times New Roman"/>
          <w:sz w:val="24"/>
          <w:szCs w:val="24"/>
        </w:rPr>
      </w:pPr>
      <w:r w:rsidRPr="00646B5D">
        <w:rPr>
          <w:rFonts w:ascii="Times New Roman" w:hAnsi="Times New Roman" w:cs="Times New Roman"/>
          <w:sz w:val="24"/>
          <w:szCs w:val="24"/>
        </w:rPr>
        <w:t xml:space="preserve">Counsel for the appellant argued that the </w:t>
      </w:r>
      <w:proofErr w:type="spellStart"/>
      <w:r w:rsidR="00315C74" w:rsidRPr="00646B5D">
        <w:rPr>
          <w:rFonts w:ascii="Times New Roman" w:hAnsi="Times New Roman" w:cs="Times New Roman"/>
          <w:sz w:val="24"/>
          <w:szCs w:val="24"/>
        </w:rPr>
        <w:t>the</w:t>
      </w:r>
      <w:proofErr w:type="spellEnd"/>
      <w:r w:rsidR="00315C74" w:rsidRPr="00646B5D">
        <w:rPr>
          <w:rFonts w:ascii="Times New Roman" w:hAnsi="Times New Roman" w:cs="Times New Roman"/>
          <w:sz w:val="24"/>
          <w:szCs w:val="24"/>
        </w:rPr>
        <w:t xml:space="preserve"> matter before the magistrate was contentious and many of the pertinent issues were not tackled at all since the Magistrate was in a rush.</w:t>
      </w:r>
    </w:p>
    <w:p w:rsidR="00315C74" w:rsidRPr="00646B5D" w:rsidRDefault="00315C74" w:rsidP="007135BD">
      <w:pPr>
        <w:rPr>
          <w:rFonts w:ascii="Times New Roman" w:hAnsi="Times New Roman" w:cs="Times New Roman"/>
          <w:sz w:val="24"/>
          <w:szCs w:val="24"/>
        </w:rPr>
      </w:pPr>
      <w:r w:rsidRPr="00646B5D">
        <w:rPr>
          <w:rFonts w:ascii="Times New Roman" w:hAnsi="Times New Roman" w:cs="Times New Roman"/>
          <w:sz w:val="24"/>
          <w:szCs w:val="24"/>
        </w:rPr>
        <w:t>The respondent did not specifically address this issue.</w:t>
      </w:r>
    </w:p>
    <w:p w:rsidR="00962842" w:rsidRPr="00646B5D" w:rsidRDefault="00962842" w:rsidP="007135BD">
      <w:pPr>
        <w:rPr>
          <w:rFonts w:ascii="Times New Roman" w:hAnsi="Times New Roman" w:cs="Times New Roman"/>
          <w:sz w:val="24"/>
          <w:szCs w:val="24"/>
        </w:rPr>
      </w:pPr>
    </w:p>
    <w:p w:rsidR="003E6A71" w:rsidRPr="00646B5D" w:rsidRDefault="00962842" w:rsidP="007135BD">
      <w:pPr>
        <w:rPr>
          <w:rFonts w:ascii="Times New Roman" w:hAnsi="Times New Roman" w:cs="Times New Roman"/>
          <w:sz w:val="24"/>
          <w:szCs w:val="24"/>
        </w:rPr>
      </w:pPr>
      <w:r w:rsidRPr="00646B5D">
        <w:rPr>
          <w:rFonts w:ascii="Times New Roman" w:hAnsi="Times New Roman" w:cs="Times New Roman"/>
          <w:sz w:val="24"/>
          <w:szCs w:val="24"/>
        </w:rPr>
        <w:t>Looking at the</w:t>
      </w:r>
      <w:r w:rsidR="00315C74" w:rsidRPr="00646B5D">
        <w:rPr>
          <w:rFonts w:ascii="Times New Roman" w:hAnsi="Times New Roman" w:cs="Times New Roman"/>
          <w:sz w:val="24"/>
          <w:szCs w:val="24"/>
        </w:rPr>
        <w:t xml:space="preserve"> record of proceedings, I cannot </w:t>
      </w:r>
      <w:r w:rsidR="0004072D" w:rsidRPr="00646B5D">
        <w:rPr>
          <w:rFonts w:ascii="Times New Roman" w:hAnsi="Times New Roman" w:cs="Times New Roman"/>
          <w:sz w:val="24"/>
          <w:szCs w:val="24"/>
        </w:rPr>
        <w:t>understand</w:t>
      </w:r>
      <w:r w:rsidR="00315C74" w:rsidRPr="00646B5D">
        <w:rPr>
          <w:rFonts w:ascii="Times New Roman" w:hAnsi="Times New Roman" w:cs="Times New Roman"/>
          <w:sz w:val="24"/>
          <w:szCs w:val="24"/>
        </w:rPr>
        <w:t xml:space="preserve"> what informed the Magistrate to behave in the </w:t>
      </w:r>
      <w:r w:rsidR="0004072D" w:rsidRPr="00646B5D">
        <w:rPr>
          <w:rFonts w:ascii="Times New Roman" w:hAnsi="Times New Roman" w:cs="Times New Roman"/>
          <w:sz w:val="24"/>
          <w:szCs w:val="24"/>
        </w:rPr>
        <w:t>manner</w:t>
      </w:r>
      <w:r w:rsidR="00315C74" w:rsidRPr="00646B5D">
        <w:rPr>
          <w:rFonts w:ascii="Times New Roman" w:hAnsi="Times New Roman" w:cs="Times New Roman"/>
          <w:sz w:val="24"/>
          <w:szCs w:val="24"/>
        </w:rPr>
        <w:t xml:space="preserve"> he did.</w:t>
      </w:r>
      <w:r w:rsidR="0004072D" w:rsidRPr="00646B5D">
        <w:rPr>
          <w:rFonts w:ascii="Times New Roman" w:hAnsi="Times New Roman" w:cs="Times New Roman"/>
          <w:sz w:val="24"/>
          <w:szCs w:val="24"/>
        </w:rPr>
        <w:t xml:space="preserve"> He did a scheduling of the case but the documents which formed the </w:t>
      </w:r>
      <w:proofErr w:type="spellStart"/>
      <w:r w:rsidR="0004072D" w:rsidRPr="00646B5D">
        <w:rPr>
          <w:rFonts w:ascii="Times New Roman" w:hAnsi="Times New Roman" w:cs="Times New Roman"/>
          <w:sz w:val="24"/>
          <w:szCs w:val="24"/>
        </w:rPr>
        <w:t>annextures</w:t>
      </w:r>
      <w:proofErr w:type="spellEnd"/>
      <w:r w:rsidR="0004072D" w:rsidRPr="00646B5D">
        <w:rPr>
          <w:rFonts w:ascii="Times New Roman" w:hAnsi="Times New Roman" w:cs="Times New Roman"/>
          <w:sz w:val="24"/>
          <w:szCs w:val="24"/>
        </w:rPr>
        <w:t xml:space="preserve"> were never admitted in evidence/exhibited because the case was not heard. After the scheduling, the Magistrate proceeded to make what he called a “ruling”, not a judgement. But in the body of his ruling, he states that he entered judgement on admission. There was a counter claim which was never heard. The plaintiff did not lead evidence to prove his case. He ordered each party to meet their costs without giving reasons why he denied the plaintiff who was a successful party costs. He rejected part of the claim which he stated was “exaggerated and abnormal”. He did not explain why it was exaggerated and abnormal and what he meant by that statement.</w:t>
      </w:r>
      <w:r w:rsidR="00B653CB" w:rsidRPr="00646B5D">
        <w:rPr>
          <w:rFonts w:ascii="Times New Roman" w:hAnsi="Times New Roman" w:cs="Times New Roman"/>
          <w:sz w:val="24"/>
          <w:szCs w:val="24"/>
        </w:rPr>
        <w:t xml:space="preserve"> This was not in evidence. </w:t>
      </w:r>
      <w:r w:rsidR="0004072D" w:rsidRPr="00646B5D">
        <w:rPr>
          <w:rFonts w:ascii="Times New Roman" w:hAnsi="Times New Roman" w:cs="Times New Roman"/>
          <w:sz w:val="24"/>
          <w:szCs w:val="24"/>
        </w:rPr>
        <w:t xml:space="preserve"> He concluded that there was lack of spousal consent in selling the </w:t>
      </w:r>
      <w:proofErr w:type="spellStart"/>
      <w:r w:rsidR="0004072D" w:rsidRPr="00646B5D">
        <w:rPr>
          <w:rFonts w:ascii="Times New Roman" w:hAnsi="Times New Roman" w:cs="Times New Roman"/>
          <w:sz w:val="24"/>
          <w:szCs w:val="24"/>
        </w:rPr>
        <w:t>Kibanja</w:t>
      </w:r>
      <w:proofErr w:type="spellEnd"/>
      <w:r w:rsidR="0004072D" w:rsidRPr="00646B5D">
        <w:rPr>
          <w:rFonts w:ascii="Times New Roman" w:hAnsi="Times New Roman" w:cs="Times New Roman"/>
          <w:sz w:val="24"/>
          <w:szCs w:val="24"/>
        </w:rPr>
        <w:t xml:space="preserve"> without taking evidence.</w:t>
      </w:r>
      <w:r w:rsidR="00C057DB" w:rsidRPr="00646B5D">
        <w:rPr>
          <w:rFonts w:ascii="Times New Roman" w:hAnsi="Times New Roman" w:cs="Times New Roman"/>
          <w:sz w:val="24"/>
          <w:szCs w:val="24"/>
        </w:rPr>
        <w:t xml:space="preserve"> No issues for trial were raised.</w:t>
      </w:r>
    </w:p>
    <w:p w:rsidR="0058334B" w:rsidRPr="00646B5D" w:rsidRDefault="0004072D" w:rsidP="007135BD">
      <w:pPr>
        <w:rPr>
          <w:rFonts w:ascii="Times New Roman" w:hAnsi="Times New Roman" w:cs="Times New Roman"/>
          <w:sz w:val="24"/>
          <w:szCs w:val="24"/>
        </w:rPr>
      </w:pPr>
      <w:r w:rsidRPr="00646B5D">
        <w:rPr>
          <w:rFonts w:ascii="Times New Roman" w:hAnsi="Times New Roman" w:cs="Times New Roman"/>
          <w:sz w:val="24"/>
          <w:szCs w:val="24"/>
        </w:rPr>
        <w:t>It is safe to conclude that there was no trial and this violated the Civil Procedure Rules.</w:t>
      </w:r>
      <w:r w:rsidR="00C057DB" w:rsidRPr="00646B5D">
        <w:rPr>
          <w:rFonts w:ascii="Times New Roman" w:hAnsi="Times New Roman" w:cs="Times New Roman"/>
          <w:sz w:val="24"/>
          <w:szCs w:val="24"/>
        </w:rPr>
        <w:t xml:space="preserve"> The Magistrate misconducted himself and managed the case akin to a Kangaroo Court.</w:t>
      </w:r>
    </w:p>
    <w:p w:rsidR="003E6A71" w:rsidRPr="00646B5D" w:rsidRDefault="00C057DB" w:rsidP="007135BD">
      <w:pPr>
        <w:rPr>
          <w:rFonts w:ascii="Times New Roman" w:hAnsi="Times New Roman" w:cs="Times New Roman"/>
          <w:sz w:val="24"/>
          <w:szCs w:val="24"/>
        </w:rPr>
      </w:pPr>
      <w:r w:rsidRPr="00646B5D">
        <w:rPr>
          <w:rFonts w:ascii="Times New Roman" w:hAnsi="Times New Roman" w:cs="Times New Roman"/>
          <w:sz w:val="24"/>
          <w:szCs w:val="24"/>
        </w:rPr>
        <w:lastRenderedPageBreak/>
        <w:t xml:space="preserve">Or 9 </w:t>
      </w:r>
      <w:proofErr w:type="gramStart"/>
      <w:r w:rsidRPr="00646B5D">
        <w:rPr>
          <w:rFonts w:ascii="Times New Roman" w:hAnsi="Times New Roman" w:cs="Times New Roman"/>
          <w:sz w:val="24"/>
          <w:szCs w:val="24"/>
        </w:rPr>
        <w:t>Rule</w:t>
      </w:r>
      <w:proofErr w:type="gramEnd"/>
      <w:r w:rsidRPr="00646B5D">
        <w:rPr>
          <w:rFonts w:ascii="Times New Roman" w:hAnsi="Times New Roman" w:cs="Times New Roman"/>
          <w:sz w:val="24"/>
          <w:szCs w:val="24"/>
        </w:rPr>
        <w:t xml:space="preserve"> 11 Provides:</w:t>
      </w:r>
    </w:p>
    <w:p w:rsidR="00C057DB" w:rsidRPr="00646B5D" w:rsidRDefault="00C057DB" w:rsidP="007135BD">
      <w:pPr>
        <w:autoSpaceDE w:val="0"/>
        <w:autoSpaceDN w:val="0"/>
        <w:adjustRightInd w:val="0"/>
        <w:ind w:left="864" w:right="864"/>
        <w:jc w:val="left"/>
        <w:rPr>
          <w:rFonts w:ascii="Times New Roman" w:hAnsi="Times New Roman" w:cs="Times New Roman"/>
          <w:b/>
          <w:i/>
          <w:sz w:val="24"/>
          <w:szCs w:val="24"/>
          <w:lang w:val="en-US"/>
        </w:rPr>
      </w:pPr>
      <w:r w:rsidRPr="00646B5D">
        <w:rPr>
          <w:rFonts w:ascii="Times New Roman" w:hAnsi="Times New Roman" w:cs="Times New Roman"/>
          <w:b/>
          <w:bCs/>
          <w:i/>
          <w:color w:val="000000"/>
          <w:sz w:val="24"/>
          <w:szCs w:val="24"/>
          <w:lang w:val="en-US"/>
        </w:rPr>
        <w:t>11. Setting down suit for hearing.</w:t>
      </w:r>
    </w:p>
    <w:p w:rsidR="00C057DB" w:rsidRPr="00646B5D" w:rsidRDefault="00C057DB" w:rsidP="007135BD">
      <w:pPr>
        <w:ind w:left="864" w:right="864"/>
        <w:rPr>
          <w:rFonts w:ascii="Times New Roman" w:hAnsi="Times New Roman" w:cs="Times New Roman"/>
          <w:b/>
          <w:i/>
          <w:sz w:val="24"/>
          <w:szCs w:val="24"/>
        </w:rPr>
      </w:pPr>
      <w:r w:rsidRPr="00646B5D">
        <w:rPr>
          <w:rFonts w:ascii="Times New Roman" w:hAnsi="Times New Roman" w:cs="Times New Roman"/>
          <w:b/>
          <w:i/>
          <w:color w:val="000000"/>
          <w:sz w:val="24"/>
          <w:szCs w:val="24"/>
          <w:lang w:val="en-US"/>
        </w:rPr>
        <w:t xml:space="preserve">(1) At any time after the </w:t>
      </w:r>
      <w:proofErr w:type="spellStart"/>
      <w:r w:rsidRPr="00646B5D">
        <w:rPr>
          <w:rFonts w:ascii="Times New Roman" w:hAnsi="Times New Roman" w:cs="Times New Roman"/>
          <w:b/>
          <w:i/>
          <w:color w:val="000000"/>
          <w:sz w:val="24"/>
          <w:szCs w:val="24"/>
          <w:lang w:val="en-US"/>
        </w:rPr>
        <w:t>defence</w:t>
      </w:r>
      <w:proofErr w:type="spellEnd"/>
      <w:r w:rsidRPr="00646B5D">
        <w:rPr>
          <w:rFonts w:ascii="Times New Roman" w:hAnsi="Times New Roman" w:cs="Times New Roman"/>
          <w:b/>
          <w:i/>
          <w:color w:val="000000"/>
          <w:sz w:val="24"/>
          <w:szCs w:val="24"/>
          <w:lang w:val="en-US"/>
        </w:rPr>
        <w:t xml:space="preserve"> or, in a suit in which there is more than one defendant, the last of the </w:t>
      </w:r>
      <w:proofErr w:type="spellStart"/>
      <w:r w:rsidRPr="00646B5D">
        <w:rPr>
          <w:rFonts w:ascii="Times New Roman" w:hAnsi="Times New Roman" w:cs="Times New Roman"/>
          <w:b/>
          <w:i/>
          <w:color w:val="000000"/>
          <w:sz w:val="24"/>
          <w:szCs w:val="24"/>
          <w:lang w:val="en-US"/>
        </w:rPr>
        <w:t>defences</w:t>
      </w:r>
      <w:proofErr w:type="spellEnd"/>
      <w:r w:rsidRPr="00646B5D">
        <w:rPr>
          <w:rFonts w:ascii="Times New Roman" w:hAnsi="Times New Roman" w:cs="Times New Roman"/>
          <w:b/>
          <w:i/>
          <w:color w:val="000000"/>
          <w:sz w:val="24"/>
          <w:szCs w:val="24"/>
          <w:lang w:val="en-US"/>
        </w:rPr>
        <w:t xml:space="preserve"> has been </w:t>
      </w:r>
      <w:proofErr w:type="gramStart"/>
      <w:r w:rsidRPr="00646B5D">
        <w:rPr>
          <w:rFonts w:ascii="Times New Roman" w:hAnsi="Times New Roman" w:cs="Times New Roman"/>
          <w:b/>
          <w:i/>
          <w:color w:val="000000"/>
          <w:sz w:val="24"/>
          <w:szCs w:val="24"/>
          <w:lang w:val="en-US"/>
        </w:rPr>
        <w:t>filed,</w:t>
      </w:r>
      <w:proofErr w:type="gramEnd"/>
      <w:r w:rsidRPr="00646B5D">
        <w:rPr>
          <w:rFonts w:ascii="Times New Roman" w:hAnsi="Times New Roman" w:cs="Times New Roman"/>
          <w:b/>
          <w:i/>
          <w:color w:val="000000"/>
          <w:sz w:val="24"/>
          <w:szCs w:val="24"/>
          <w:lang w:val="en-US"/>
        </w:rPr>
        <w:t xml:space="preserve"> the plaintiff may, upon giving notice to the defendant or defendants, as the case may be, set down the suit for hearing.</w:t>
      </w:r>
    </w:p>
    <w:p w:rsidR="0058334B" w:rsidRPr="00646B5D" w:rsidRDefault="00C057DB" w:rsidP="007135BD">
      <w:pPr>
        <w:rPr>
          <w:rFonts w:ascii="Times New Roman" w:hAnsi="Times New Roman" w:cs="Times New Roman"/>
          <w:sz w:val="24"/>
          <w:szCs w:val="24"/>
        </w:rPr>
      </w:pPr>
      <w:r w:rsidRPr="00646B5D">
        <w:rPr>
          <w:rFonts w:ascii="Times New Roman" w:hAnsi="Times New Roman" w:cs="Times New Roman"/>
          <w:sz w:val="24"/>
          <w:szCs w:val="24"/>
        </w:rPr>
        <w:t>This was not done. I find merit in this ground</w:t>
      </w:r>
    </w:p>
    <w:p w:rsidR="0058334B" w:rsidRPr="00646B5D" w:rsidRDefault="0058334B" w:rsidP="007135BD">
      <w:pPr>
        <w:rPr>
          <w:rFonts w:ascii="Times New Roman" w:hAnsi="Times New Roman" w:cs="Times New Roman"/>
          <w:b/>
          <w:sz w:val="24"/>
          <w:szCs w:val="24"/>
        </w:rPr>
      </w:pPr>
    </w:p>
    <w:p w:rsidR="003E6A71" w:rsidRPr="00646B5D" w:rsidRDefault="003E6A71" w:rsidP="007135BD">
      <w:pPr>
        <w:rPr>
          <w:rFonts w:ascii="Times New Roman" w:hAnsi="Times New Roman" w:cs="Times New Roman"/>
          <w:b/>
          <w:sz w:val="24"/>
          <w:szCs w:val="24"/>
        </w:rPr>
      </w:pPr>
      <w:r w:rsidRPr="00646B5D">
        <w:rPr>
          <w:rFonts w:ascii="Times New Roman" w:hAnsi="Times New Roman" w:cs="Times New Roman"/>
          <w:b/>
          <w:sz w:val="24"/>
          <w:szCs w:val="24"/>
        </w:rPr>
        <w:t>Ground 3</w:t>
      </w:r>
      <w:r w:rsidR="00C057DB" w:rsidRPr="00646B5D">
        <w:rPr>
          <w:rFonts w:ascii="Times New Roman" w:hAnsi="Times New Roman" w:cs="Times New Roman"/>
          <w:b/>
          <w:sz w:val="24"/>
          <w:szCs w:val="24"/>
        </w:rPr>
        <w:t xml:space="preserve"> and 4</w:t>
      </w:r>
    </w:p>
    <w:p w:rsidR="00953E99" w:rsidRPr="00646B5D" w:rsidRDefault="00953E99" w:rsidP="007135BD">
      <w:pPr>
        <w:rPr>
          <w:rFonts w:ascii="Times New Roman" w:hAnsi="Times New Roman" w:cs="Times New Roman"/>
          <w:b/>
          <w:i/>
          <w:sz w:val="24"/>
          <w:szCs w:val="24"/>
        </w:rPr>
      </w:pPr>
      <w:r w:rsidRPr="00646B5D">
        <w:rPr>
          <w:rFonts w:ascii="Times New Roman" w:hAnsi="Times New Roman" w:cs="Times New Roman"/>
          <w:b/>
          <w:i/>
          <w:sz w:val="24"/>
          <w:szCs w:val="24"/>
        </w:rPr>
        <w:t>The learned trial Magistrate erred in law and fact when he ordered the 1</w:t>
      </w:r>
      <w:r w:rsidRPr="00646B5D">
        <w:rPr>
          <w:rFonts w:ascii="Times New Roman" w:hAnsi="Times New Roman" w:cs="Times New Roman"/>
          <w:b/>
          <w:i/>
          <w:sz w:val="24"/>
          <w:szCs w:val="24"/>
          <w:vertAlign w:val="superscript"/>
        </w:rPr>
        <w:t>st</w:t>
      </w:r>
      <w:r w:rsidRPr="00646B5D">
        <w:rPr>
          <w:rFonts w:ascii="Times New Roman" w:hAnsi="Times New Roman" w:cs="Times New Roman"/>
          <w:b/>
          <w:i/>
          <w:sz w:val="24"/>
          <w:szCs w:val="24"/>
        </w:rPr>
        <w:t xml:space="preserve"> respondent to refund Sh. 20,000,000/= whereas the available evidence showed that the respondent owed the appellant </w:t>
      </w:r>
      <w:proofErr w:type="spellStart"/>
      <w:r w:rsidRPr="00646B5D">
        <w:rPr>
          <w:rFonts w:ascii="Times New Roman" w:hAnsi="Times New Roman" w:cs="Times New Roman"/>
          <w:b/>
          <w:i/>
          <w:sz w:val="24"/>
          <w:szCs w:val="24"/>
        </w:rPr>
        <w:t>Shs</w:t>
      </w:r>
      <w:proofErr w:type="spellEnd"/>
      <w:r w:rsidRPr="00646B5D">
        <w:rPr>
          <w:rFonts w:ascii="Times New Roman" w:hAnsi="Times New Roman" w:cs="Times New Roman"/>
          <w:b/>
          <w:i/>
          <w:sz w:val="24"/>
          <w:szCs w:val="24"/>
        </w:rPr>
        <w:t>. 30 Million shillings.</w:t>
      </w:r>
    </w:p>
    <w:p w:rsidR="00953E99" w:rsidRPr="00646B5D" w:rsidRDefault="00953E99" w:rsidP="007135BD">
      <w:pPr>
        <w:rPr>
          <w:rFonts w:ascii="Times New Roman" w:hAnsi="Times New Roman" w:cs="Times New Roman"/>
          <w:b/>
          <w:i/>
          <w:sz w:val="24"/>
          <w:szCs w:val="24"/>
        </w:rPr>
      </w:pPr>
    </w:p>
    <w:p w:rsidR="0058334B" w:rsidRPr="00646B5D" w:rsidRDefault="00953E99" w:rsidP="007135BD">
      <w:pPr>
        <w:rPr>
          <w:rFonts w:ascii="Times New Roman" w:hAnsi="Times New Roman" w:cs="Times New Roman"/>
          <w:b/>
          <w:i/>
          <w:sz w:val="24"/>
          <w:szCs w:val="24"/>
        </w:rPr>
      </w:pPr>
      <w:r w:rsidRPr="00646B5D">
        <w:rPr>
          <w:rFonts w:ascii="Times New Roman" w:hAnsi="Times New Roman" w:cs="Times New Roman"/>
          <w:b/>
          <w:i/>
          <w:sz w:val="24"/>
          <w:szCs w:val="24"/>
        </w:rPr>
        <w:t>The learned trial Magistrate erred in law and fact when he held that the value of the suit land was exaggerated whereas he had no knowledge of the same and the developments thereon.</w:t>
      </w:r>
    </w:p>
    <w:p w:rsidR="00A22795" w:rsidRPr="00646B5D" w:rsidRDefault="00953E99" w:rsidP="007135BD">
      <w:pPr>
        <w:rPr>
          <w:rFonts w:ascii="Times New Roman" w:hAnsi="Times New Roman" w:cs="Times New Roman"/>
          <w:sz w:val="24"/>
          <w:szCs w:val="24"/>
        </w:rPr>
      </w:pPr>
      <w:r w:rsidRPr="00646B5D">
        <w:rPr>
          <w:rFonts w:ascii="Times New Roman" w:hAnsi="Times New Roman" w:cs="Times New Roman"/>
          <w:sz w:val="24"/>
          <w:szCs w:val="24"/>
        </w:rPr>
        <w:t>I have already indicated that there was no trial and there is no reason why I should delve into these grounds. There was no basis upon which the magistrate made the orders.</w:t>
      </w:r>
    </w:p>
    <w:p w:rsidR="00A22795" w:rsidRPr="00646B5D" w:rsidRDefault="00A22795" w:rsidP="007135BD">
      <w:pPr>
        <w:rPr>
          <w:rFonts w:ascii="Times New Roman" w:hAnsi="Times New Roman" w:cs="Times New Roman"/>
          <w:sz w:val="24"/>
          <w:szCs w:val="24"/>
        </w:rPr>
      </w:pPr>
    </w:p>
    <w:p w:rsidR="00953E99" w:rsidRPr="00646B5D" w:rsidRDefault="00D95329" w:rsidP="007135BD">
      <w:pPr>
        <w:rPr>
          <w:rFonts w:ascii="Times New Roman" w:hAnsi="Times New Roman" w:cs="Times New Roman"/>
          <w:color w:val="000222"/>
          <w:sz w:val="24"/>
          <w:szCs w:val="24"/>
          <w:shd w:val="clear" w:color="auto" w:fill="FFFFFF"/>
        </w:rPr>
      </w:pPr>
      <w:r w:rsidRPr="00646B5D">
        <w:rPr>
          <w:rFonts w:ascii="Times New Roman" w:hAnsi="Times New Roman" w:cs="Times New Roman"/>
          <w:color w:val="000222"/>
          <w:sz w:val="24"/>
          <w:szCs w:val="24"/>
          <w:shd w:val="clear" w:color="auto" w:fill="FFFFFF"/>
        </w:rPr>
        <w:t xml:space="preserve">In the result, I </w:t>
      </w:r>
      <w:r w:rsidR="00953E99" w:rsidRPr="00646B5D">
        <w:rPr>
          <w:rFonts w:ascii="Times New Roman" w:hAnsi="Times New Roman" w:cs="Times New Roman"/>
          <w:color w:val="000222"/>
          <w:sz w:val="24"/>
          <w:szCs w:val="24"/>
          <w:shd w:val="clear" w:color="auto" w:fill="FFFFFF"/>
        </w:rPr>
        <w:t xml:space="preserve">uphold </w:t>
      </w:r>
      <w:r w:rsidR="00B653CB" w:rsidRPr="00646B5D">
        <w:rPr>
          <w:rFonts w:ascii="Times New Roman" w:hAnsi="Times New Roman" w:cs="Times New Roman"/>
          <w:color w:val="000222"/>
          <w:sz w:val="24"/>
          <w:szCs w:val="24"/>
          <w:shd w:val="clear" w:color="auto" w:fill="FFFFFF"/>
        </w:rPr>
        <w:t>the appeal</w:t>
      </w:r>
      <w:r w:rsidRPr="00646B5D">
        <w:rPr>
          <w:rFonts w:ascii="Times New Roman" w:hAnsi="Times New Roman" w:cs="Times New Roman"/>
          <w:color w:val="000222"/>
          <w:sz w:val="24"/>
          <w:szCs w:val="24"/>
          <w:shd w:val="clear" w:color="auto" w:fill="FFFFFF"/>
        </w:rPr>
        <w:t xml:space="preserve">, </w:t>
      </w:r>
      <w:r w:rsidR="00063113" w:rsidRPr="00646B5D">
        <w:rPr>
          <w:rFonts w:ascii="Times New Roman" w:hAnsi="Times New Roman" w:cs="Times New Roman"/>
          <w:color w:val="000222"/>
          <w:sz w:val="24"/>
          <w:szCs w:val="24"/>
          <w:shd w:val="clear" w:color="auto" w:fill="FFFFFF"/>
        </w:rPr>
        <w:t xml:space="preserve">with </w:t>
      </w:r>
      <w:r w:rsidR="00953E99" w:rsidRPr="00646B5D">
        <w:rPr>
          <w:rFonts w:ascii="Times New Roman" w:hAnsi="Times New Roman" w:cs="Times New Roman"/>
          <w:color w:val="000222"/>
          <w:sz w:val="24"/>
          <w:szCs w:val="24"/>
          <w:shd w:val="clear" w:color="auto" w:fill="FFFFFF"/>
        </w:rPr>
        <w:t>the following orders</w:t>
      </w:r>
    </w:p>
    <w:p w:rsidR="00953E99" w:rsidRPr="00646B5D" w:rsidRDefault="00953E99" w:rsidP="007135BD">
      <w:pPr>
        <w:pStyle w:val="ListParagraph"/>
        <w:numPr>
          <w:ilvl w:val="0"/>
          <w:numId w:val="13"/>
        </w:numPr>
        <w:rPr>
          <w:rFonts w:ascii="Times New Roman" w:hAnsi="Times New Roman" w:cs="Times New Roman"/>
          <w:sz w:val="24"/>
          <w:szCs w:val="24"/>
        </w:rPr>
      </w:pPr>
      <w:r w:rsidRPr="00646B5D">
        <w:rPr>
          <w:rFonts w:ascii="Times New Roman" w:hAnsi="Times New Roman" w:cs="Times New Roman"/>
          <w:sz w:val="24"/>
          <w:szCs w:val="24"/>
        </w:rPr>
        <w:t xml:space="preserve">set aside the orders of the </w:t>
      </w:r>
      <w:r w:rsidR="00F041DD" w:rsidRPr="00646B5D">
        <w:rPr>
          <w:rFonts w:ascii="Times New Roman" w:hAnsi="Times New Roman" w:cs="Times New Roman"/>
          <w:sz w:val="24"/>
          <w:szCs w:val="24"/>
        </w:rPr>
        <w:t xml:space="preserve">Trial </w:t>
      </w:r>
      <w:r w:rsidRPr="00646B5D">
        <w:rPr>
          <w:rFonts w:ascii="Times New Roman" w:hAnsi="Times New Roman" w:cs="Times New Roman"/>
          <w:sz w:val="24"/>
          <w:szCs w:val="24"/>
        </w:rPr>
        <w:t>Magistrate</w:t>
      </w:r>
    </w:p>
    <w:p w:rsidR="00953E99" w:rsidRPr="00646B5D" w:rsidRDefault="00953E99" w:rsidP="007135BD">
      <w:pPr>
        <w:pStyle w:val="ListParagraph"/>
        <w:numPr>
          <w:ilvl w:val="0"/>
          <w:numId w:val="13"/>
        </w:numPr>
        <w:rPr>
          <w:rFonts w:ascii="Times New Roman" w:hAnsi="Times New Roman" w:cs="Times New Roman"/>
          <w:sz w:val="24"/>
          <w:szCs w:val="24"/>
        </w:rPr>
      </w:pPr>
      <w:r w:rsidRPr="00646B5D">
        <w:rPr>
          <w:rFonts w:ascii="Times New Roman" w:hAnsi="Times New Roman" w:cs="Times New Roman"/>
          <w:color w:val="000222"/>
          <w:sz w:val="24"/>
          <w:szCs w:val="24"/>
          <w:shd w:val="clear" w:color="auto" w:fill="FFFFFF"/>
        </w:rPr>
        <w:t xml:space="preserve">The case should be tried before another Magistrate and a full </w:t>
      </w:r>
      <w:r w:rsidR="00F041DD" w:rsidRPr="00646B5D">
        <w:rPr>
          <w:rFonts w:ascii="Times New Roman" w:hAnsi="Times New Roman" w:cs="Times New Roman"/>
          <w:color w:val="000222"/>
          <w:sz w:val="24"/>
          <w:szCs w:val="24"/>
          <w:shd w:val="clear" w:color="auto" w:fill="FFFFFF"/>
        </w:rPr>
        <w:t xml:space="preserve">and fresh </w:t>
      </w:r>
      <w:r w:rsidRPr="00646B5D">
        <w:rPr>
          <w:rFonts w:ascii="Times New Roman" w:hAnsi="Times New Roman" w:cs="Times New Roman"/>
          <w:color w:val="000222"/>
          <w:sz w:val="24"/>
          <w:szCs w:val="24"/>
          <w:shd w:val="clear" w:color="auto" w:fill="FFFFFF"/>
        </w:rPr>
        <w:t>trial should be conducted</w:t>
      </w:r>
    </w:p>
    <w:p w:rsidR="00944AD6" w:rsidRPr="00646B5D" w:rsidRDefault="00953E99" w:rsidP="007135BD">
      <w:pPr>
        <w:pStyle w:val="ListParagraph"/>
        <w:numPr>
          <w:ilvl w:val="0"/>
          <w:numId w:val="13"/>
        </w:numPr>
        <w:rPr>
          <w:rFonts w:ascii="Times New Roman" w:hAnsi="Times New Roman" w:cs="Times New Roman"/>
          <w:sz w:val="24"/>
          <w:szCs w:val="24"/>
        </w:rPr>
      </w:pPr>
      <w:r w:rsidRPr="00646B5D">
        <w:rPr>
          <w:rFonts w:ascii="Times New Roman" w:hAnsi="Times New Roman" w:cs="Times New Roman"/>
          <w:color w:val="000222"/>
          <w:sz w:val="24"/>
          <w:szCs w:val="24"/>
          <w:shd w:val="clear" w:color="auto" w:fill="FFFFFF"/>
        </w:rPr>
        <w:t>The respondents should meet the costs of this appeal to the respondent</w:t>
      </w:r>
      <w:r w:rsidR="00FC0202" w:rsidRPr="00646B5D">
        <w:rPr>
          <w:rFonts w:ascii="Times New Roman" w:hAnsi="Times New Roman" w:cs="Times New Roman"/>
          <w:color w:val="000222"/>
          <w:sz w:val="24"/>
          <w:szCs w:val="24"/>
          <w:shd w:val="clear" w:color="auto" w:fill="FFFFFF"/>
        </w:rPr>
        <w:t>.</w:t>
      </w:r>
    </w:p>
    <w:p w:rsidR="00944AD6" w:rsidRPr="00646B5D" w:rsidRDefault="00944AD6" w:rsidP="007135BD">
      <w:pPr>
        <w:rPr>
          <w:rFonts w:ascii="Times New Roman" w:hAnsi="Times New Roman" w:cs="Times New Roman"/>
          <w:sz w:val="24"/>
          <w:szCs w:val="24"/>
        </w:rPr>
      </w:pPr>
    </w:p>
    <w:p w:rsidR="00944AD6" w:rsidRPr="00646B5D" w:rsidRDefault="00944AD6" w:rsidP="007135BD">
      <w:pPr>
        <w:jc w:val="center"/>
        <w:rPr>
          <w:rFonts w:ascii="Times New Roman" w:hAnsi="Times New Roman" w:cs="Times New Roman"/>
          <w:b/>
          <w:sz w:val="24"/>
          <w:szCs w:val="24"/>
        </w:rPr>
      </w:pPr>
      <w:r w:rsidRPr="00646B5D">
        <w:rPr>
          <w:rFonts w:ascii="Times New Roman" w:hAnsi="Times New Roman" w:cs="Times New Roman"/>
          <w:b/>
          <w:sz w:val="24"/>
          <w:szCs w:val="24"/>
        </w:rPr>
        <w:t>I so order</w:t>
      </w:r>
    </w:p>
    <w:p w:rsidR="00944AD6" w:rsidRPr="00646B5D" w:rsidRDefault="00944AD6" w:rsidP="007135BD">
      <w:pPr>
        <w:rPr>
          <w:rFonts w:ascii="Times New Roman" w:hAnsi="Times New Roman" w:cs="Times New Roman"/>
          <w:sz w:val="24"/>
          <w:szCs w:val="24"/>
        </w:rPr>
      </w:pPr>
    </w:p>
    <w:p w:rsidR="00944AD6" w:rsidRPr="00646B5D" w:rsidRDefault="00944AD6" w:rsidP="007135BD">
      <w:pPr>
        <w:jc w:val="center"/>
        <w:rPr>
          <w:rFonts w:ascii="Times New Roman" w:hAnsi="Times New Roman" w:cs="Times New Roman"/>
          <w:sz w:val="24"/>
          <w:szCs w:val="24"/>
        </w:rPr>
      </w:pPr>
      <w:r w:rsidRPr="00646B5D">
        <w:rPr>
          <w:rFonts w:ascii="Times New Roman" w:hAnsi="Times New Roman" w:cs="Times New Roman"/>
          <w:sz w:val="24"/>
          <w:szCs w:val="24"/>
        </w:rPr>
        <w:t xml:space="preserve">Dr </w:t>
      </w:r>
      <w:proofErr w:type="spellStart"/>
      <w:r w:rsidRPr="00646B5D">
        <w:rPr>
          <w:rFonts w:ascii="Times New Roman" w:hAnsi="Times New Roman" w:cs="Times New Roman"/>
          <w:sz w:val="24"/>
          <w:szCs w:val="24"/>
        </w:rPr>
        <w:t>Flavian</w:t>
      </w:r>
      <w:proofErr w:type="spellEnd"/>
      <w:r w:rsidRPr="00646B5D">
        <w:rPr>
          <w:rFonts w:ascii="Times New Roman" w:hAnsi="Times New Roman" w:cs="Times New Roman"/>
          <w:sz w:val="24"/>
          <w:szCs w:val="24"/>
        </w:rPr>
        <w:t xml:space="preserve"> </w:t>
      </w:r>
      <w:proofErr w:type="spellStart"/>
      <w:r w:rsidRPr="00646B5D">
        <w:rPr>
          <w:rFonts w:ascii="Times New Roman" w:hAnsi="Times New Roman" w:cs="Times New Roman"/>
          <w:sz w:val="24"/>
          <w:szCs w:val="24"/>
        </w:rPr>
        <w:t>Zeija</w:t>
      </w:r>
      <w:proofErr w:type="spellEnd"/>
    </w:p>
    <w:p w:rsidR="00944AD6" w:rsidRPr="00646B5D" w:rsidRDefault="00944AD6" w:rsidP="007135BD">
      <w:pPr>
        <w:jc w:val="center"/>
        <w:rPr>
          <w:rFonts w:ascii="Times New Roman" w:hAnsi="Times New Roman" w:cs="Times New Roman"/>
          <w:sz w:val="24"/>
          <w:szCs w:val="24"/>
        </w:rPr>
      </w:pPr>
      <w:r w:rsidRPr="00646B5D">
        <w:rPr>
          <w:rFonts w:ascii="Times New Roman" w:hAnsi="Times New Roman" w:cs="Times New Roman"/>
          <w:sz w:val="24"/>
          <w:szCs w:val="24"/>
        </w:rPr>
        <w:t>Judge</w:t>
      </w:r>
    </w:p>
    <w:p w:rsidR="00924202" w:rsidRPr="00646B5D" w:rsidRDefault="00953E99" w:rsidP="007135BD">
      <w:pPr>
        <w:jc w:val="center"/>
        <w:rPr>
          <w:rFonts w:ascii="Times New Roman" w:hAnsi="Times New Roman" w:cs="Times New Roman"/>
          <w:sz w:val="24"/>
          <w:szCs w:val="24"/>
        </w:rPr>
      </w:pPr>
      <w:r w:rsidRPr="00646B5D">
        <w:rPr>
          <w:rFonts w:ascii="Times New Roman" w:hAnsi="Times New Roman" w:cs="Times New Roman"/>
          <w:sz w:val="24"/>
          <w:szCs w:val="24"/>
        </w:rPr>
        <w:t>6</w:t>
      </w:r>
      <w:r w:rsidR="00924202" w:rsidRPr="00646B5D">
        <w:rPr>
          <w:rFonts w:ascii="Times New Roman" w:hAnsi="Times New Roman" w:cs="Times New Roman"/>
          <w:sz w:val="24"/>
          <w:szCs w:val="24"/>
        </w:rPr>
        <w:t>/</w:t>
      </w:r>
      <w:r w:rsidRPr="00646B5D">
        <w:rPr>
          <w:rFonts w:ascii="Times New Roman" w:hAnsi="Times New Roman" w:cs="Times New Roman"/>
          <w:sz w:val="24"/>
          <w:szCs w:val="24"/>
        </w:rPr>
        <w:t>10</w:t>
      </w:r>
      <w:r w:rsidR="00924202" w:rsidRPr="00646B5D">
        <w:rPr>
          <w:rFonts w:ascii="Times New Roman" w:hAnsi="Times New Roman" w:cs="Times New Roman"/>
          <w:sz w:val="24"/>
          <w:szCs w:val="24"/>
        </w:rPr>
        <w:t>/201</w:t>
      </w:r>
      <w:r w:rsidR="004307EF" w:rsidRPr="00646B5D">
        <w:rPr>
          <w:rFonts w:ascii="Times New Roman" w:hAnsi="Times New Roman" w:cs="Times New Roman"/>
          <w:sz w:val="24"/>
          <w:szCs w:val="24"/>
        </w:rPr>
        <w:t>7</w:t>
      </w:r>
    </w:p>
    <w:p w:rsidR="0038403C" w:rsidRPr="00646B5D" w:rsidRDefault="0038403C" w:rsidP="007135BD">
      <w:pPr>
        <w:rPr>
          <w:rFonts w:ascii="Times New Roman" w:hAnsi="Times New Roman" w:cs="Times New Roman"/>
          <w:sz w:val="24"/>
          <w:szCs w:val="24"/>
        </w:rPr>
      </w:pPr>
      <w:r w:rsidRPr="00646B5D">
        <w:rPr>
          <w:rFonts w:ascii="Times New Roman" w:hAnsi="Times New Roman" w:cs="Times New Roman"/>
          <w:sz w:val="24"/>
          <w:szCs w:val="24"/>
        </w:rPr>
        <w:t xml:space="preserve"> </w:t>
      </w:r>
    </w:p>
    <w:p w:rsidR="00980F4A" w:rsidRPr="00646B5D" w:rsidRDefault="00980F4A" w:rsidP="007135BD">
      <w:pPr>
        <w:rPr>
          <w:rFonts w:ascii="Times New Roman" w:hAnsi="Times New Roman" w:cs="Times New Roman"/>
          <w:sz w:val="24"/>
          <w:szCs w:val="24"/>
        </w:rPr>
      </w:pPr>
      <w:bookmarkStart w:id="0" w:name="_GoBack"/>
      <w:bookmarkEnd w:id="0"/>
    </w:p>
    <w:sectPr w:rsidR="00980F4A" w:rsidRPr="00646B5D" w:rsidSect="00CC447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C64" w:rsidRDefault="00591C64" w:rsidP="00D03271">
      <w:pPr>
        <w:spacing w:line="240" w:lineRule="auto"/>
      </w:pPr>
      <w:r>
        <w:separator/>
      </w:r>
    </w:p>
  </w:endnote>
  <w:endnote w:type="continuationSeparator" w:id="0">
    <w:p w:rsidR="00591C64" w:rsidRDefault="00591C64" w:rsidP="00D032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530"/>
      <w:docPartObj>
        <w:docPartGallery w:val="Page Numbers (Bottom of Page)"/>
        <w:docPartUnique/>
      </w:docPartObj>
    </w:sdtPr>
    <w:sdtEndPr/>
    <w:sdtContent>
      <w:p w:rsidR="0004072D" w:rsidRDefault="00591C64">
        <w:pPr>
          <w:pStyle w:val="Footer"/>
          <w:jc w:val="center"/>
        </w:pPr>
        <w:r>
          <w:fldChar w:fldCharType="begin"/>
        </w:r>
        <w:r>
          <w:instrText xml:space="preserve"> PAGE   \* MERGEFORMAT </w:instrText>
        </w:r>
        <w:r>
          <w:fldChar w:fldCharType="separate"/>
        </w:r>
        <w:r w:rsidR="00076F78">
          <w:rPr>
            <w:noProof/>
          </w:rPr>
          <w:t>5</w:t>
        </w:r>
        <w:r>
          <w:rPr>
            <w:noProof/>
          </w:rPr>
          <w:fldChar w:fldCharType="end"/>
        </w:r>
      </w:p>
    </w:sdtContent>
  </w:sdt>
  <w:p w:rsidR="0004072D" w:rsidRDefault="000407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C64" w:rsidRDefault="00591C64" w:rsidP="00D03271">
      <w:pPr>
        <w:spacing w:line="240" w:lineRule="auto"/>
      </w:pPr>
      <w:r>
        <w:separator/>
      </w:r>
    </w:p>
  </w:footnote>
  <w:footnote w:type="continuationSeparator" w:id="0">
    <w:p w:rsidR="00591C64" w:rsidRDefault="00591C64" w:rsidP="00D0327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E6860"/>
    <w:multiLevelType w:val="hybridMultilevel"/>
    <w:tmpl w:val="D0E458F0"/>
    <w:lvl w:ilvl="0" w:tplc="D3A4CD18">
      <w:start w:val="1"/>
      <w:numFmt w:val="lowerLetter"/>
      <w:lvlText w:val="(%1)"/>
      <w:lvlJc w:val="left"/>
      <w:pPr>
        <w:ind w:left="720" w:hanging="360"/>
      </w:pPr>
      <w:rPr>
        <w:rFonts w:ascii="Segoe UI" w:hAnsi="Segoe UI" w:cs="Segoe UI" w:hint="default"/>
        <w:color w:val="000222"/>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BC67BF"/>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60BB8"/>
    <w:multiLevelType w:val="hybridMultilevel"/>
    <w:tmpl w:val="75467F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4428AB"/>
    <w:multiLevelType w:val="hybridMultilevel"/>
    <w:tmpl w:val="48D80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B52B7D"/>
    <w:multiLevelType w:val="hybridMultilevel"/>
    <w:tmpl w:val="F92A7C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4653C7"/>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A2394B"/>
    <w:multiLevelType w:val="hybridMultilevel"/>
    <w:tmpl w:val="87D6A706"/>
    <w:lvl w:ilvl="0" w:tplc="F00A3CC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05FAB"/>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B758A"/>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33026"/>
    <w:multiLevelType w:val="hybridMultilevel"/>
    <w:tmpl w:val="BFB06C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40658CB"/>
    <w:multiLevelType w:val="hybridMultilevel"/>
    <w:tmpl w:val="21C01474"/>
    <w:lvl w:ilvl="0" w:tplc="4FE0A630">
      <w:start w:val="1"/>
      <w:numFmt w:val="lowerRoman"/>
      <w:lvlText w:val="%1."/>
      <w:lvlJc w:val="left"/>
      <w:pPr>
        <w:tabs>
          <w:tab w:val="num" w:pos="1020"/>
        </w:tabs>
        <w:ind w:left="1020" w:hanging="72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77C6331A"/>
    <w:multiLevelType w:val="hybridMultilevel"/>
    <w:tmpl w:val="7C2E9320"/>
    <w:lvl w:ilvl="0" w:tplc="F00A3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C9819F6"/>
    <w:multiLevelType w:val="hybridMultilevel"/>
    <w:tmpl w:val="A0FEC298"/>
    <w:lvl w:ilvl="0" w:tplc="660C3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4"/>
  </w:num>
  <w:num w:numId="5">
    <w:abstractNumId w:val="3"/>
  </w:num>
  <w:num w:numId="6">
    <w:abstractNumId w:val="11"/>
  </w:num>
  <w:num w:numId="7">
    <w:abstractNumId w:val="2"/>
  </w:num>
  <w:num w:numId="8">
    <w:abstractNumId w:val="6"/>
  </w:num>
  <w:num w:numId="9">
    <w:abstractNumId w:val="8"/>
  </w:num>
  <w:num w:numId="10">
    <w:abstractNumId w:val="12"/>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F7"/>
    <w:rsid w:val="00002B6D"/>
    <w:rsid w:val="000056F3"/>
    <w:rsid w:val="000237BB"/>
    <w:rsid w:val="00034829"/>
    <w:rsid w:val="000363B8"/>
    <w:rsid w:val="0004072D"/>
    <w:rsid w:val="000430E7"/>
    <w:rsid w:val="000442EE"/>
    <w:rsid w:val="0005038D"/>
    <w:rsid w:val="00063113"/>
    <w:rsid w:val="00063C95"/>
    <w:rsid w:val="00076F78"/>
    <w:rsid w:val="000806D6"/>
    <w:rsid w:val="000A348A"/>
    <w:rsid w:val="000A358A"/>
    <w:rsid w:val="000A59A5"/>
    <w:rsid w:val="000B2CE8"/>
    <w:rsid w:val="000B6805"/>
    <w:rsid w:val="000E180C"/>
    <w:rsid w:val="000E6C2D"/>
    <w:rsid w:val="00100269"/>
    <w:rsid w:val="00105E45"/>
    <w:rsid w:val="0011309D"/>
    <w:rsid w:val="001245DF"/>
    <w:rsid w:val="0013161C"/>
    <w:rsid w:val="00181377"/>
    <w:rsid w:val="001B79CF"/>
    <w:rsid w:val="001D5F5C"/>
    <w:rsid w:val="001D6599"/>
    <w:rsid w:val="001E1355"/>
    <w:rsid w:val="001E7CFD"/>
    <w:rsid w:val="00233F31"/>
    <w:rsid w:val="0024768A"/>
    <w:rsid w:val="00256E99"/>
    <w:rsid w:val="00276808"/>
    <w:rsid w:val="00276D4D"/>
    <w:rsid w:val="002857FE"/>
    <w:rsid w:val="002A0502"/>
    <w:rsid w:val="002B0C62"/>
    <w:rsid w:val="002D3F58"/>
    <w:rsid w:val="00305152"/>
    <w:rsid w:val="00315C74"/>
    <w:rsid w:val="00345CD7"/>
    <w:rsid w:val="003538CC"/>
    <w:rsid w:val="003558C9"/>
    <w:rsid w:val="003571FD"/>
    <w:rsid w:val="00371EBB"/>
    <w:rsid w:val="0038403C"/>
    <w:rsid w:val="00387124"/>
    <w:rsid w:val="00394A5A"/>
    <w:rsid w:val="0039514B"/>
    <w:rsid w:val="003D1070"/>
    <w:rsid w:val="003E6A71"/>
    <w:rsid w:val="003F3000"/>
    <w:rsid w:val="003F4AFD"/>
    <w:rsid w:val="00423F03"/>
    <w:rsid w:val="00426928"/>
    <w:rsid w:val="0043033F"/>
    <w:rsid w:val="004307EF"/>
    <w:rsid w:val="0045646C"/>
    <w:rsid w:val="00457AFF"/>
    <w:rsid w:val="0047505D"/>
    <w:rsid w:val="00477C1D"/>
    <w:rsid w:val="00482DE6"/>
    <w:rsid w:val="00486FE3"/>
    <w:rsid w:val="00490E8F"/>
    <w:rsid w:val="004A460B"/>
    <w:rsid w:val="004A763C"/>
    <w:rsid w:val="004B0E6B"/>
    <w:rsid w:val="004E3ECF"/>
    <w:rsid w:val="005254D2"/>
    <w:rsid w:val="00552011"/>
    <w:rsid w:val="0055650B"/>
    <w:rsid w:val="005604CB"/>
    <w:rsid w:val="00560811"/>
    <w:rsid w:val="0058334B"/>
    <w:rsid w:val="005840EC"/>
    <w:rsid w:val="00591C64"/>
    <w:rsid w:val="00592D8C"/>
    <w:rsid w:val="005962E7"/>
    <w:rsid w:val="005A223D"/>
    <w:rsid w:val="005B664A"/>
    <w:rsid w:val="005D070C"/>
    <w:rsid w:val="005E0911"/>
    <w:rsid w:val="005E79BB"/>
    <w:rsid w:val="005F66A1"/>
    <w:rsid w:val="00604683"/>
    <w:rsid w:val="00606DBC"/>
    <w:rsid w:val="00614974"/>
    <w:rsid w:val="00621219"/>
    <w:rsid w:val="00630741"/>
    <w:rsid w:val="006328AF"/>
    <w:rsid w:val="00641F3A"/>
    <w:rsid w:val="00646B5D"/>
    <w:rsid w:val="00656372"/>
    <w:rsid w:val="006B1EE6"/>
    <w:rsid w:val="006E3449"/>
    <w:rsid w:val="006E73E8"/>
    <w:rsid w:val="007135BD"/>
    <w:rsid w:val="007256E7"/>
    <w:rsid w:val="007578D9"/>
    <w:rsid w:val="00760112"/>
    <w:rsid w:val="00760199"/>
    <w:rsid w:val="00763F64"/>
    <w:rsid w:val="00775E3F"/>
    <w:rsid w:val="007836F9"/>
    <w:rsid w:val="00786029"/>
    <w:rsid w:val="00792AC3"/>
    <w:rsid w:val="007A5633"/>
    <w:rsid w:val="007C7C04"/>
    <w:rsid w:val="007D36BC"/>
    <w:rsid w:val="007D694C"/>
    <w:rsid w:val="007E043C"/>
    <w:rsid w:val="007F57E0"/>
    <w:rsid w:val="007F760D"/>
    <w:rsid w:val="00800ECA"/>
    <w:rsid w:val="008167CB"/>
    <w:rsid w:val="00833170"/>
    <w:rsid w:val="008365B9"/>
    <w:rsid w:val="00841A98"/>
    <w:rsid w:val="008445B4"/>
    <w:rsid w:val="00844FEE"/>
    <w:rsid w:val="00873C0E"/>
    <w:rsid w:val="00877AF7"/>
    <w:rsid w:val="00893162"/>
    <w:rsid w:val="008A6A6F"/>
    <w:rsid w:val="008B3999"/>
    <w:rsid w:val="008C3AFF"/>
    <w:rsid w:val="008D16D2"/>
    <w:rsid w:val="008D6AC4"/>
    <w:rsid w:val="008E2323"/>
    <w:rsid w:val="008E54B9"/>
    <w:rsid w:val="009030EB"/>
    <w:rsid w:val="0090423C"/>
    <w:rsid w:val="009104CC"/>
    <w:rsid w:val="009203E8"/>
    <w:rsid w:val="00924202"/>
    <w:rsid w:val="00944AD6"/>
    <w:rsid w:val="00953E99"/>
    <w:rsid w:val="00962842"/>
    <w:rsid w:val="00965CEC"/>
    <w:rsid w:val="00972925"/>
    <w:rsid w:val="00974647"/>
    <w:rsid w:val="009773B4"/>
    <w:rsid w:val="00980F4A"/>
    <w:rsid w:val="00986B8E"/>
    <w:rsid w:val="00990EAF"/>
    <w:rsid w:val="00993BA1"/>
    <w:rsid w:val="009A151E"/>
    <w:rsid w:val="009A3390"/>
    <w:rsid w:val="009C09C1"/>
    <w:rsid w:val="009C1DDE"/>
    <w:rsid w:val="009C3A3C"/>
    <w:rsid w:val="009D5EA3"/>
    <w:rsid w:val="009E736E"/>
    <w:rsid w:val="009F341E"/>
    <w:rsid w:val="00A22795"/>
    <w:rsid w:val="00A51413"/>
    <w:rsid w:val="00A53516"/>
    <w:rsid w:val="00A54C41"/>
    <w:rsid w:val="00A573A4"/>
    <w:rsid w:val="00A61BA4"/>
    <w:rsid w:val="00A71F33"/>
    <w:rsid w:val="00AC26BE"/>
    <w:rsid w:val="00AC2E86"/>
    <w:rsid w:val="00AC43D7"/>
    <w:rsid w:val="00AE0DC0"/>
    <w:rsid w:val="00AF2265"/>
    <w:rsid w:val="00AF5E64"/>
    <w:rsid w:val="00B2452B"/>
    <w:rsid w:val="00B41CD6"/>
    <w:rsid w:val="00B4344F"/>
    <w:rsid w:val="00B50AD8"/>
    <w:rsid w:val="00B53D32"/>
    <w:rsid w:val="00B653CB"/>
    <w:rsid w:val="00B82811"/>
    <w:rsid w:val="00B85676"/>
    <w:rsid w:val="00BA14E4"/>
    <w:rsid w:val="00BA7074"/>
    <w:rsid w:val="00BC0468"/>
    <w:rsid w:val="00BD643E"/>
    <w:rsid w:val="00BE150D"/>
    <w:rsid w:val="00BE511D"/>
    <w:rsid w:val="00BE74D3"/>
    <w:rsid w:val="00C056CA"/>
    <w:rsid w:val="00C057DB"/>
    <w:rsid w:val="00C152DC"/>
    <w:rsid w:val="00C2044D"/>
    <w:rsid w:val="00C4472F"/>
    <w:rsid w:val="00C63570"/>
    <w:rsid w:val="00C63C30"/>
    <w:rsid w:val="00C64FA4"/>
    <w:rsid w:val="00C930DA"/>
    <w:rsid w:val="00CA434E"/>
    <w:rsid w:val="00CA548E"/>
    <w:rsid w:val="00CC447C"/>
    <w:rsid w:val="00CD4A2E"/>
    <w:rsid w:val="00CE5A80"/>
    <w:rsid w:val="00CE7D0E"/>
    <w:rsid w:val="00CF76C3"/>
    <w:rsid w:val="00D0118B"/>
    <w:rsid w:val="00D03271"/>
    <w:rsid w:val="00D07ED0"/>
    <w:rsid w:val="00D10D6B"/>
    <w:rsid w:val="00D16C0C"/>
    <w:rsid w:val="00D26718"/>
    <w:rsid w:val="00D54246"/>
    <w:rsid w:val="00D61DB8"/>
    <w:rsid w:val="00D74769"/>
    <w:rsid w:val="00D76EA0"/>
    <w:rsid w:val="00D95329"/>
    <w:rsid w:val="00DA6B53"/>
    <w:rsid w:val="00DB5EB4"/>
    <w:rsid w:val="00DE2692"/>
    <w:rsid w:val="00DF7648"/>
    <w:rsid w:val="00E00F81"/>
    <w:rsid w:val="00E33763"/>
    <w:rsid w:val="00E436EA"/>
    <w:rsid w:val="00E52C9F"/>
    <w:rsid w:val="00E67331"/>
    <w:rsid w:val="00E85EB9"/>
    <w:rsid w:val="00E91D19"/>
    <w:rsid w:val="00EB78AB"/>
    <w:rsid w:val="00ED593F"/>
    <w:rsid w:val="00ED6413"/>
    <w:rsid w:val="00EF76C9"/>
    <w:rsid w:val="00F041DD"/>
    <w:rsid w:val="00F12FA8"/>
    <w:rsid w:val="00F2378F"/>
    <w:rsid w:val="00F26B95"/>
    <w:rsid w:val="00F33A68"/>
    <w:rsid w:val="00F570CB"/>
    <w:rsid w:val="00F64430"/>
    <w:rsid w:val="00F65BE0"/>
    <w:rsid w:val="00F8050C"/>
    <w:rsid w:val="00F839BC"/>
    <w:rsid w:val="00F94E49"/>
    <w:rsid w:val="00FA14EE"/>
    <w:rsid w:val="00FA7CF0"/>
    <w:rsid w:val="00FC0202"/>
    <w:rsid w:val="00FC3046"/>
    <w:rsid w:val="00FC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paragraph" w:styleId="Heading2">
    <w:name w:val="heading 2"/>
    <w:basedOn w:val="Normal"/>
    <w:next w:val="Normal"/>
    <w:link w:val="Heading2Char"/>
    <w:qFormat/>
    <w:rsid w:val="00993BA1"/>
    <w:pPr>
      <w:keepNext/>
      <w:ind w:left="36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993BA1"/>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BA14E4"/>
    <w:rPr>
      <w:i/>
      <w:iCs/>
    </w:rPr>
  </w:style>
  <w:style w:type="paragraph" w:styleId="NormalWeb">
    <w:name w:val="Normal (Web)"/>
    <w:basedOn w:val="Normal"/>
    <w:uiPriority w:val="99"/>
    <w:semiHidden/>
    <w:unhideWhenUsed/>
    <w:rsid w:val="007135BD"/>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47C"/>
    <w:rPr>
      <w:lang w:val="en-GB"/>
    </w:rPr>
  </w:style>
  <w:style w:type="paragraph" w:styleId="Heading2">
    <w:name w:val="heading 2"/>
    <w:basedOn w:val="Normal"/>
    <w:next w:val="Normal"/>
    <w:link w:val="Heading2Char"/>
    <w:qFormat/>
    <w:rsid w:val="00993BA1"/>
    <w:pPr>
      <w:keepNext/>
      <w:ind w:left="360"/>
      <w:jc w:val="center"/>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5F5C"/>
    <w:pPr>
      <w:ind w:left="720"/>
      <w:contextualSpacing/>
    </w:pPr>
  </w:style>
  <w:style w:type="character" w:styleId="Strong">
    <w:name w:val="Strong"/>
    <w:basedOn w:val="DefaultParagraphFont"/>
    <w:uiPriority w:val="22"/>
    <w:qFormat/>
    <w:rsid w:val="00D07ED0"/>
    <w:rPr>
      <w:b/>
      <w:bCs/>
    </w:rPr>
  </w:style>
  <w:style w:type="paragraph" w:styleId="Subtitle">
    <w:name w:val="Subtitle"/>
    <w:basedOn w:val="Normal"/>
    <w:next w:val="Normal"/>
    <w:link w:val="SubtitleChar"/>
    <w:uiPriority w:val="11"/>
    <w:qFormat/>
    <w:rsid w:val="00F8050C"/>
    <w:pPr>
      <w:numPr>
        <w:ilvl w:val="1"/>
      </w:numPr>
      <w:spacing w:after="200" w:line="276" w:lineRule="auto"/>
      <w:jc w:val="left"/>
    </w:pPr>
    <w:rPr>
      <w:rFonts w:ascii="Cambria" w:eastAsia="Times New Roman" w:hAnsi="Cambria" w:cs="Times New Roman"/>
      <w:i/>
      <w:iCs/>
      <w:color w:val="4F81BD"/>
      <w:spacing w:val="15"/>
      <w:sz w:val="24"/>
      <w:szCs w:val="24"/>
      <w:lang w:val="en-US"/>
    </w:rPr>
  </w:style>
  <w:style w:type="character" w:customStyle="1" w:styleId="SubtitleChar">
    <w:name w:val="Subtitle Char"/>
    <w:basedOn w:val="DefaultParagraphFont"/>
    <w:link w:val="Subtitle"/>
    <w:uiPriority w:val="11"/>
    <w:rsid w:val="00F8050C"/>
    <w:rPr>
      <w:rFonts w:ascii="Cambria" w:eastAsia="Times New Roman" w:hAnsi="Cambria" w:cs="Times New Roman"/>
      <w:i/>
      <w:iCs/>
      <w:color w:val="4F81BD"/>
      <w:spacing w:val="15"/>
      <w:sz w:val="24"/>
      <w:szCs w:val="24"/>
    </w:rPr>
  </w:style>
  <w:style w:type="character" w:customStyle="1" w:styleId="apple-converted-space">
    <w:name w:val="apple-converted-space"/>
    <w:basedOn w:val="DefaultParagraphFont"/>
    <w:rsid w:val="00B85676"/>
  </w:style>
  <w:style w:type="character" w:customStyle="1" w:styleId="scayt-misspell">
    <w:name w:val="scayt-misspell"/>
    <w:basedOn w:val="DefaultParagraphFont"/>
    <w:rsid w:val="00B85676"/>
  </w:style>
  <w:style w:type="paragraph" w:styleId="Header">
    <w:name w:val="header"/>
    <w:basedOn w:val="Normal"/>
    <w:link w:val="HeaderChar"/>
    <w:uiPriority w:val="99"/>
    <w:semiHidden/>
    <w:unhideWhenUsed/>
    <w:rsid w:val="00D03271"/>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D03271"/>
    <w:rPr>
      <w:lang w:val="en-GB"/>
    </w:rPr>
  </w:style>
  <w:style w:type="paragraph" w:styleId="Footer">
    <w:name w:val="footer"/>
    <w:basedOn w:val="Normal"/>
    <w:link w:val="FooterChar"/>
    <w:uiPriority w:val="99"/>
    <w:unhideWhenUsed/>
    <w:rsid w:val="00D03271"/>
    <w:pPr>
      <w:tabs>
        <w:tab w:val="center" w:pos="4680"/>
        <w:tab w:val="right" w:pos="9360"/>
      </w:tabs>
      <w:spacing w:line="240" w:lineRule="auto"/>
    </w:pPr>
  </w:style>
  <w:style w:type="character" w:customStyle="1" w:styleId="FooterChar">
    <w:name w:val="Footer Char"/>
    <w:basedOn w:val="DefaultParagraphFont"/>
    <w:link w:val="Footer"/>
    <w:uiPriority w:val="99"/>
    <w:rsid w:val="00D03271"/>
    <w:rPr>
      <w:lang w:val="en-GB"/>
    </w:rPr>
  </w:style>
  <w:style w:type="paragraph" w:styleId="BodyTextIndent">
    <w:name w:val="Body Text Indent"/>
    <w:basedOn w:val="Normal"/>
    <w:link w:val="BodyTextIndentChar"/>
    <w:semiHidden/>
    <w:rsid w:val="009C3A3C"/>
    <w:pPr>
      <w:ind w:left="300"/>
      <w:jc w:val="left"/>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C3A3C"/>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rsid w:val="00993BA1"/>
    <w:rPr>
      <w:rFonts w:ascii="Times New Roman" w:eastAsia="Times New Roman" w:hAnsi="Times New Roman" w:cs="Times New Roman"/>
      <w:b/>
      <w:bCs/>
      <w:sz w:val="24"/>
      <w:szCs w:val="24"/>
      <w:lang w:val="en-GB"/>
    </w:rPr>
  </w:style>
  <w:style w:type="character" w:styleId="Emphasis">
    <w:name w:val="Emphasis"/>
    <w:basedOn w:val="DefaultParagraphFont"/>
    <w:uiPriority w:val="20"/>
    <w:qFormat/>
    <w:rsid w:val="00BA14E4"/>
    <w:rPr>
      <w:i/>
      <w:iCs/>
    </w:rPr>
  </w:style>
  <w:style w:type="paragraph" w:styleId="NormalWeb">
    <w:name w:val="Normal (Web)"/>
    <w:basedOn w:val="Normal"/>
    <w:uiPriority w:val="99"/>
    <w:semiHidden/>
    <w:unhideWhenUsed/>
    <w:rsid w:val="007135BD"/>
    <w:pPr>
      <w:spacing w:before="100" w:beforeAutospacing="1" w:after="100" w:afterAutospacing="1" w:line="240" w:lineRule="auto"/>
      <w:jc w:val="left"/>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535695">
      <w:bodyDiv w:val="1"/>
      <w:marLeft w:val="0"/>
      <w:marRight w:val="0"/>
      <w:marTop w:val="0"/>
      <w:marBottom w:val="0"/>
      <w:divBdr>
        <w:top w:val="none" w:sz="0" w:space="0" w:color="auto"/>
        <w:left w:val="none" w:sz="0" w:space="0" w:color="auto"/>
        <w:bottom w:val="none" w:sz="0" w:space="0" w:color="auto"/>
        <w:right w:val="none" w:sz="0" w:space="0" w:color="auto"/>
      </w:divBdr>
    </w:div>
    <w:div w:id="2045321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1325</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Flavian Zeija</dc:creator>
  <cp:lastModifiedBy>User</cp:lastModifiedBy>
  <cp:revision>3</cp:revision>
  <cp:lastPrinted>2017-10-27T04:50:00Z</cp:lastPrinted>
  <dcterms:created xsi:type="dcterms:W3CDTF">2017-10-30T10:17:00Z</dcterms:created>
  <dcterms:modified xsi:type="dcterms:W3CDTF">2017-10-30T10:18:00Z</dcterms:modified>
</cp:coreProperties>
</file>