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7C" w:rsidRPr="0025005C" w:rsidRDefault="00E00F81" w:rsidP="004307EF">
      <w:pPr>
        <w:jc w:val="center"/>
        <w:rPr>
          <w:rFonts w:ascii="Times New Roman" w:hAnsi="Times New Roman" w:cs="Times New Roman"/>
          <w:sz w:val="24"/>
          <w:szCs w:val="24"/>
        </w:rPr>
      </w:pPr>
      <w:r w:rsidRPr="0025005C">
        <w:rPr>
          <w:rFonts w:ascii="Times New Roman" w:hAnsi="Times New Roman" w:cs="Times New Roman"/>
          <w:sz w:val="24"/>
          <w:szCs w:val="24"/>
        </w:rPr>
        <w:t>THE REPUBLIC OF UGANDA</w:t>
      </w:r>
    </w:p>
    <w:p w:rsidR="008E2323" w:rsidRPr="0025005C" w:rsidRDefault="00E00F81" w:rsidP="004307EF">
      <w:pPr>
        <w:jc w:val="center"/>
        <w:rPr>
          <w:rFonts w:ascii="Times New Roman" w:hAnsi="Times New Roman" w:cs="Times New Roman"/>
          <w:sz w:val="24"/>
          <w:szCs w:val="24"/>
        </w:rPr>
      </w:pPr>
      <w:r w:rsidRPr="0025005C">
        <w:rPr>
          <w:rFonts w:ascii="Times New Roman" w:hAnsi="Times New Roman" w:cs="Times New Roman"/>
          <w:sz w:val="24"/>
          <w:szCs w:val="24"/>
        </w:rPr>
        <w:t>IN THE HIGH COURT OF UGANDA AT MASAKA</w:t>
      </w:r>
    </w:p>
    <w:p w:rsidR="008E2323" w:rsidRPr="0025005C" w:rsidRDefault="00E00F81" w:rsidP="004307EF">
      <w:pPr>
        <w:jc w:val="center"/>
        <w:rPr>
          <w:rFonts w:ascii="Times New Roman" w:hAnsi="Times New Roman" w:cs="Times New Roman"/>
          <w:sz w:val="24"/>
          <w:szCs w:val="24"/>
        </w:rPr>
      </w:pPr>
      <w:proofErr w:type="gramStart"/>
      <w:r w:rsidRPr="0025005C">
        <w:rPr>
          <w:rFonts w:ascii="Times New Roman" w:hAnsi="Times New Roman" w:cs="Times New Roman"/>
          <w:sz w:val="24"/>
          <w:szCs w:val="24"/>
        </w:rPr>
        <w:t>CIVIL APPEAL NO.</w:t>
      </w:r>
      <w:proofErr w:type="gramEnd"/>
      <w:r w:rsidRPr="0025005C">
        <w:rPr>
          <w:rFonts w:ascii="Times New Roman" w:hAnsi="Times New Roman" w:cs="Times New Roman"/>
          <w:sz w:val="24"/>
          <w:szCs w:val="24"/>
        </w:rPr>
        <w:t xml:space="preserve"> </w:t>
      </w:r>
      <w:r w:rsidR="00554B13" w:rsidRPr="0025005C">
        <w:rPr>
          <w:rFonts w:ascii="Times New Roman" w:hAnsi="Times New Roman" w:cs="Times New Roman"/>
          <w:sz w:val="24"/>
          <w:szCs w:val="24"/>
        </w:rPr>
        <w:t>19</w:t>
      </w:r>
      <w:r w:rsidRPr="0025005C">
        <w:rPr>
          <w:rFonts w:ascii="Times New Roman" w:hAnsi="Times New Roman" w:cs="Times New Roman"/>
          <w:sz w:val="24"/>
          <w:szCs w:val="24"/>
        </w:rPr>
        <w:t xml:space="preserve"> OF 201</w:t>
      </w:r>
      <w:r w:rsidR="00554B13" w:rsidRPr="0025005C">
        <w:rPr>
          <w:rFonts w:ascii="Times New Roman" w:hAnsi="Times New Roman" w:cs="Times New Roman"/>
          <w:sz w:val="24"/>
          <w:szCs w:val="24"/>
        </w:rPr>
        <w:t>5</w:t>
      </w:r>
    </w:p>
    <w:p w:rsidR="008E2323" w:rsidRPr="0025005C" w:rsidRDefault="00E00F81" w:rsidP="004307EF">
      <w:pPr>
        <w:jc w:val="center"/>
        <w:rPr>
          <w:rFonts w:ascii="Times New Roman" w:hAnsi="Times New Roman" w:cs="Times New Roman"/>
          <w:sz w:val="24"/>
          <w:szCs w:val="24"/>
        </w:rPr>
      </w:pPr>
      <w:r w:rsidRPr="0025005C">
        <w:rPr>
          <w:rFonts w:ascii="Times New Roman" w:hAnsi="Times New Roman" w:cs="Times New Roman"/>
          <w:sz w:val="24"/>
          <w:szCs w:val="24"/>
        </w:rPr>
        <w:t xml:space="preserve">(ARISING FROM CIVIL SUIT NO </w:t>
      </w:r>
      <w:r w:rsidR="00554B13" w:rsidRPr="0025005C">
        <w:rPr>
          <w:rFonts w:ascii="Times New Roman" w:hAnsi="Times New Roman" w:cs="Times New Roman"/>
          <w:sz w:val="24"/>
          <w:szCs w:val="24"/>
        </w:rPr>
        <w:t>1</w:t>
      </w:r>
      <w:r w:rsidR="00685B89" w:rsidRPr="0025005C">
        <w:rPr>
          <w:rFonts w:ascii="Times New Roman" w:hAnsi="Times New Roman" w:cs="Times New Roman"/>
          <w:sz w:val="24"/>
          <w:szCs w:val="24"/>
        </w:rPr>
        <w:t>6</w:t>
      </w:r>
      <w:r w:rsidR="00554B13" w:rsidRPr="0025005C">
        <w:rPr>
          <w:rFonts w:ascii="Times New Roman" w:hAnsi="Times New Roman" w:cs="Times New Roman"/>
          <w:sz w:val="24"/>
          <w:szCs w:val="24"/>
        </w:rPr>
        <w:t>4</w:t>
      </w:r>
      <w:r w:rsidRPr="0025005C">
        <w:rPr>
          <w:rFonts w:ascii="Times New Roman" w:hAnsi="Times New Roman" w:cs="Times New Roman"/>
          <w:sz w:val="24"/>
          <w:szCs w:val="24"/>
        </w:rPr>
        <w:t xml:space="preserve"> OF 20</w:t>
      </w:r>
      <w:r w:rsidR="00554B13" w:rsidRPr="0025005C">
        <w:rPr>
          <w:rFonts w:ascii="Times New Roman" w:hAnsi="Times New Roman" w:cs="Times New Roman"/>
          <w:sz w:val="24"/>
          <w:szCs w:val="24"/>
        </w:rPr>
        <w:t>12</w:t>
      </w:r>
      <w:r w:rsidRPr="0025005C">
        <w:rPr>
          <w:rFonts w:ascii="Times New Roman" w:hAnsi="Times New Roman" w:cs="Times New Roman"/>
          <w:sz w:val="24"/>
          <w:szCs w:val="24"/>
        </w:rPr>
        <w:t>)</w:t>
      </w:r>
    </w:p>
    <w:p w:rsidR="00382AB0" w:rsidRPr="0025005C" w:rsidRDefault="00382AB0" w:rsidP="00A573A4">
      <w:pPr>
        <w:rPr>
          <w:rFonts w:ascii="Times New Roman" w:hAnsi="Times New Roman" w:cs="Times New Roman"/>
          <w:sz w:val="24"/>
          <w:szCs w:val="24"/>
        </w:rPr>
      </w:pPr>
      <w:r w:rsidRPr="0025005C">
        <w:rPr>
          <w:rFonts w:ascii="Times New Roman" w:hAnsi="Times New Roman" w:cs="Times New Roman"/>
          <w:sz w:val="24"/>
          <w:szCs w:val="24"/>
        </w:rPr>
        <w:t>1. HAJJATI ZIYADI NALUBULA NAKAWUNGU</w:t>
      </w:r>
    </w:p>
    <w:p w:rsidR="008E2323" w:rsidRPr="0025005C" w:rsidRDefault="00382AB0" w:rsidP="00A573A4">
      <w:pPr>
        <w:rPr>
          <w:rFonts w:ascii="Times New Roman" w:hAnsi="Times New Roman" w:cs="Times New Roman"/>
          <w:sz w:val="24"/>
          <w:szCs w:val="24"/>
        </w:rPr>
      </w:pPr>
      <w:r w:rsidRPr="0025005C">
        <w:rPr>
          <w:rFonts w:ascii="Times New Roman" w:hAnsi="Times New Roman" w:cs="Times New Roman"/>
          <w:sz w:val="24"/>
          <w:szCs w:val="24"/>
        </w:rPr>
        <w:t>2. SSALONGO MAKYA LEONARD.......................................APPELLANTS</w:t>
      </w:r>
    </w:p>
    <w:p w:rsidR="008E2323" w:rsidRPr="0025005C" w:rsidRDefault="00382AB0" w:rsidP="004307EF">
      <w:pPr>
        <w:jc w:val="center"/>
        <w:rPr>
          <w:rFonts w:ascii="Times New Roman" w:hAnsi="Times New Roman" w:cs="Times New Roman"/>
          <w:sz w:val="24"/>
          <w:szCs w:val="24"/>
        </w:rPr>
      </w:pPr>
      <w:r w:rsidRPr="0025005C">
        <w:rPr>
          <w:rFonts w:ascii="Times New Roman" w:hAnsi="Times New Roman" w:cs="Times New Roman"/>
          <w:sz w:val="24"/>
          <w:szCs w:val="24"/>
        </w:rPr>
        <w:t>VS</w:t>
      </w:r>
    </w:p>
    <w:p w:rsidR="00382AB0" w:rsidRPr="0025005C" w:rsidRDefault="00382AB0" w:rsidP="00A573A4">
      <w:pPr>
        <w:rPr>
          <w:rFonts w:ascii="Times New Roman" w:hAnsi="Times New Roman" w:cs="Times New Roman"/>
          <w:sz w:val="24"/>
          <w:szCs w:val="24"/>
        </w:rPr>
      </w:pPr>
      <w:r w:rsidRPr="0025005C">
        <w:rPr>
          <w:rFonts w:ascii="Times New Roman" w:hAnsi="Times New Roman" w:cs="Times New Roman"/>
          <w:sz w:val="24"/>
          <w:szCs w:val="24"/>
        </w:rPr>
        <w:t>1. SSEGUJJA HUSSEIN</w:t>
      </w:r>
    </w:p>
    <w:p w:rsidR="008E2323" w:rsidRPr="0025005C" w:rsidRDefault="00382AB0" w:rsidP="00A573A4">
      <w:pPr>
        <w:rPr>
          <w:rFonts w:ascii="Times New Roman" w:hAnsi="Times New Roman" w:cs="Times New Roman"/>
          <w:sz w:val="24"/>
          <w:szCs w:val="24"/>
        </w:rPr>
      </w:pPr>
      <w:r w:rsidRPr="0025005C">
        <w:rPr>
          <w:rFonts w:ascii="Times New Roman" w:hAnsi="Times New Roman" w:cs="Times New Roman"/>
          <w:sz w:val="24"/>
          <w:szCs w:val="24"/>
        </w:rPr>
        <w:t>2. NTAMBI DALAUS</w:t>
      </w:r>
      <w:r w:rsidR="008E2323" w:rsidRPr="0025005C">
        <w:rPr>
          <w:rFonts w:ascii="Times New Roman" w:hAnsi="Times New Roman" w:cs="Times New Roman"/>
          <w:sz w:val="24"/>
          <w:szCs w:val="24"/>
        </w:rPr>
        <w:t>............................</w:t>
      </w:r>
      <w:r w:rsidR="008445B4" w:rsidRPr="0025005C">
        <w:rPr>
          <w:rFonts w:ascii="Times New Roman" w:hAnsi="Times New Roman" w:cs="Times New Roman"/>
          <w:sz w:val="24"/>
          <w:szCs w:val="24"/>
        </w:rPr>
        <w:t>........</w:t>
      </w:r>
      <w:r w:rsidR="00A573A4" w:rsidRPr="0025005C">
        <w:rPr>
          <w:rFonts w:ascii="Times New Roman" w:hAnsi="Times New Roman" w:cs="Times New Roman"/>
          <w:sz w:val="24"/>
          <w:szCs w:val="24"/>
        </w:rPr>
        <w:t>......................</w:t>
      </w:r>
      <w:r w:rsidR="00974647" w:rsidRPr="0025005C">
        <w:rPr>
          <w:rFonts w:ascii="Times New Roman" w:hAnsi="Times New Roman" w:cs="Times New Roman"/>
          <w:sz w:val="24"/>
          <w:szCs w:val="24"/>
        </w:rPr>
        <w:t>RESPONDENT</w:t>
      </w:r>
      <w:r w:rsidR="009A151E" w:rsidRPr="0025005C">
        <w:rPr>
          <w:rFonts w:ascii="Times New Roman" w:hAnsi="Times New Roman" w:cs="Times New Roman"/>
          <w:sz w:val="24"/>
          <w:szCs w:val="24"/>
        </w:rPr>
        <w:t>S</w:t>
      </w:r>
    </w:p>
    <w:p w:rsidR="00CF76C3" w:rsidRPr="0025005C" w:rsidRDefault="00CF76C3" w:rsidP="00CF76C3">
      <w:pPr>
        <w:pStyle w:val="ListParagraph"/>
        <w:ind w:left="360"/>
        <w:jc w:val="center"/>
        <w:rPr>
          <w:rFonts w:ascii="Times New Roman" w:hAnsi="Times New Roman" w:cs="Times New Roman"/>
          <w:b/>
          <w:sz w:val="24"/>
          <w:szCs w:val="24"/>
        </w:rPr>
      </w:pPr>
    </w:p>
    <w:p w:rsidR="00CF76C3" w:rsidRPr="0025005C" w:rsidRDefault="00CF76C3" w:rsidP="00CF76C3">
      <w:pPr>
        <w:pStyle w:val="ListParagraph"/>
        <w:ind w:left="360"/>
        <w:jc w:val="center"/>
        <w:rPr>
          <w:rFonts w:ascii="Times New Roman" w:hAnsi="Times New Roman" w:cs="Times New Roman"/>
          <w:b/>
          <w:sz w:val="24"/>
          <w:szCs w:val="24"/>
        </w:rPr>
      </w:pPr>
      <w:r w:rsidRPr="0025005C">
        <w:rPr>
          <w:rFonts w:ascii="Times New Roman" w:hAnsi="Times New Roman" w:cs="Times New Roman"/>
          <w:b/>
          <w:sz w:val="24"/>
          <w:szCs w:val="24"/>
        </w:rPr>
        <w:t>JUDGEMENT</w:t>
      </w:r>
      <w:bookmarkStart w:id="0" w:name="_GoBack"/>
      <w:bookmarkEnd w:id="0"/>
    </w:p>
    <w:p w:rsidR="008E2323" w:rsidRPr="0025005C" w:rsidRDefault="008E2323" w:rsidP="004307EF">
      <w:pPr>
        <w:rPr>
          <w:rFonts w:ascii="Times New Roman" w:hAnsi="Times New Roman" w:cs="Times New Roman"/>
          <w:sz w:val="24"/>
          <w:szCs w:val="24"/>
        </w:rPr>
      </w:pPr>
    </w:p>
    <w:p w:rsidR="008E2323" w:rsidRPr="0025005C" w:rsidRDefault="009C1DDE" w:rsidP="004307EF">
      <w:pPr>
        <w:jc w:val="center"/>
        <w:rPr>
          <w:rFonts w:ascii="Times New Roman" w:hAnsi="Times New Roman" w:cs="Times New Roman"/>
          <w:sz w:val="24"/>
          <w:szCs w:val="24"/>
        </w:rPr>
      </w:pPr>
      <w:r w:rsidRPr="0025005C">
        <w:rPr>
          <w:rFonts w:ascii="Times New Roman" w:hAnsi="Times New Roman" w:cs="Times New Roman"/>
          <w:b/>
          <w:sz w:val="24"/>
          <w:szCs w:val="24"/>
        </w:rPr>
        <w:t>BEFORE</w:t>
      </w:r>
      <w:r w:rsidR="000A59A5" w:rsidRPr="0025005C">
        <w:rPr>
          <w:rFonts w:ascii="Times New Roman" w:hAnsi="Times New Roman" w:cs="Times New Roman"/>
          <w:sz w:val="24"/>
          <w:szCs w:val="24"/>
        </w:rPr>
        <w:t>:</w:t>
      </w:r>
      <w:r w:rsidRPr="0025005C">
        <w:rPr>
          <w:rFonts w:ascii="Times New Roman" w:hAnsi="Times New Roman" w:cs="Times New Roman"/>
          <w:sz w:val="24"/>
          <w:szCs w:val="24"/>
        </w:rPr>
        <w:t xml:space="preserve"> HON JUSTICE DR</w:t>
      </w:r>
      <w:r w:rsidR="008445B4" w:rsidRPr="0025005C">
        <w:rPr>
          <w:rFonts w:ascii="Times New Roman" w:hAnsi="Times New Roman" w:cs="Times New Roman"/>
          <w:sz w:val="24"/>
          <w:szCs w:val="24"/>
        </w:rPr>
        <w:t>.</w:t>
      </w:r>
      <w:r w:rsidRPr="0025005C">
        <w:rPr>
          <w:rFonts w:ascii="Times New Roman" w:hAnsi="Times New Roman" w:cs="Times New Roman"/>
          <w:sz w:val="24"/>
          <w:szCs w:val="24"/>
        </w:rPr>
        <w:t xml:space="preserve"> FLAVIAN ZEIJA</w:t>
      </w:r>
    </w:p>
    <w:p w:rsidR="00A54C41" w:rsidRPr="0025005C" w:rsidRDefault="00A54C41" w:rsidP="004307EF">
      <w:pPr>
        <w:rPr>
          <w:rFonts w:ascii="Times New Roman" w:hAnsi="Times New Roman" w:cs="Times New Roman"/>
          <w:sz w:val="24"/>
          <w:szCs w:val="24"/>
        </w:rPr>
      </w:pPr>
      <w:r w:rsidRPr="0025005C">
        <w:rPr>
          <w:rFonts w:ascii="Times New Roman" w:hAnsi="Times New Roman" w:cs="Times New Roman"/>
          <w:sz w:val="24"/>
          <w:szCs w:val="24"/>
        </w:rPr>
        <w:t xml:space="preserve">This is an appeal </w:t>
      </w:r>
      <w:r w:rsidR="00656372" w:rsidRPr="0025005C">
        <w:rPr>
          <w:rFonts w:ascii="Times New Roman" w:hAnsi="Times New Roman" w:cs="Times New Roman"/>
          <w:sz w:val="24"/>
          <w:szCs w:val="24"/>
        </w:rPr>
        <w:t>from</w:t>
      </w:r>
      <w:r w:rsidRPr="0025005C">
        <w:rPr>
          <w:rFonts w:ascii="Times New Roman" w:hAnsi="Times New Roman" w:cs="Times New Roman"/>
          <w:sz w:val="24"/>
          <w:szCs w:val="24"/>
        </w:rPr>
        <w:t xml:space="preserve"> the Judgement of </w:t>
      </w:r>
      <w:r w:rsidR="00A573A4" w:rsidRPr="0025005C">
        <w:rPr>
          <w:rFonts w:ascii="Times New Roman" w:hAnsi="Times New Roman" w:cs="Times New Roman"/>
          <w:sz w:val="24"/>
          <w:szCs w:val="24"/>
        </w:rPr>
        <w:t xml:space="preserve">the </w:t>
      </w:r>
      <w:proofErr w:type="gramStart"/>
      <w:r w:rsidR="001D5F5C" w:rsidRPr="0025005C">
        <w:rPr>
          <w:rFonts w:ascii="Times New Roman" w:hAnsi="Times New Roman" w:cs="Times New Roman"/>
          <w:sz w:val="24"/>
          <w:szCs w:val="24"/>
        </w:rPr>
        <w:t xml:space="preserve">Magistrate </w:t>
      </w:r>
      <w:r w:rsidR="00382AB0" w:rsidRPr="0025005C">
        <w:rPr>
          <w:rFonts w:ascii="Times New Roman" w:hAnsi="Times New Roman" w:cs="Times New Roman"/>
          <w:sz w:val="24"/>
          <w:szCs w:val="24"/>
        </w:rPr>
        <w:t xml:space="preserve"> G1</w:t>
      </w:r>
      <w:proofErr w:type="gramEnd"/>
      <w:r w:rsidR="00382AB0" w:rsidRPr="0025005C">
        <w:rPr>
          <w:rFonts w:ascii="Times New Roman" w:hAnsi="Times New Roman" w:cs="Times New Roman"/>
          <w:sz w:val="24"/>
          <w:szCs w:val="24"/>
        </w:rPr>
        <w:t xml:space="preserve"> </w:t>
      </w:r>
      <w:r w:rsidR="00A573A4" w:rsidRPr="0025005C">
        <w:rPr>
          <w:rFonts w:ascii="Times New Roman" w:hAnsi="Times New Roman" w:cs="Times New Roman"/>
          <w:sz w:val="24"/>
          <w:szCs w:val="24"/>
        </w:rPr>
        <w:t>Her</w:t>
      </w:r>
      <w:r w:rsidR="00656372" w:rsidRPr="0025005C">
        <w:rPr>
          <w:rFonts w:ascii="Times New Roman" w:hAnsi="Times New Roman" w:cs="Times New Roman"/>
          <w:sz w:val="24"/>
          <w:szCs w:val="24"/>
        </w:rPr>
        <w:t xml:space="preserve"> Worship </w:t>
      </w:r>
      <w:r w:rsidR="00382AB0" w:rsidRPr="0025005C">
        <w:rPr>
          <w:rFonts w:ascii="Times New Roman" w:hAnsi="Times New Roman" w:cs="Times New Roman"/>
          <w:sz w:val="24"/>
          <w:szCs w:val="24"/>
        </w:rPr>
        <w:t xml:space="preserve">Aisha </w:t>
      </w:r>
      <w:proofErr w:type="spellStart"/>
      <w:r w:rsidR="00382AB0" w:rsidRPr="0025005C">
        <w:rPr>
          <w:rFonts w:ascii="Times New Roman" w:hAnsi="Times New Roman" w:cs="Times New Roman"/>
          <w:sz w:val="24"/>
          <w:szCs w:val="24"/>
        </w:rPr>
        <w:t>Nabukeera</w:t>
      </w:r>
      <w:proofErr w:type="spellEnd"/>
      <w:r w:rsidR="00893162" w:rsidRPr="0025005C">
        <w:rPr>
          <w:rFonts w:ascii="Times New Roman" w:hAnsi="Times New Roman" w:cs="Times New Roman"/>
          <w:sz w:val="24"/>
          <w:szCs w:val="24"/>
        </w:rPr>
        <w:t xml:space="preserve"> sitting at </w:t>
      </w:r>
      <w:proofErr w:type="spellStart"/>
      <w:r w:rsidR="00760199" w:rsidRPr="0025005C">
        <w:rPr>
          <w:rFonts w:ascii="Times New Roman" w:hAnsi="Times New Roman" w:cs="Times New Roman"/>
          <w:sz w:val="24"/>
          <w:szCs w:val="24"/>
        </w:rPr>
        <w:t>Masaka</w:t>
      </w:r>
      <w:proofErr w:type="spellEnd"/>
      <w:r w:rsidR="009C1DDE" w:rsidRPr="0025005C">
        <w:rPr>
          <w:rFonts w:ascii="Times New Roman" w:hAnsi="Times New Roman" w:cs="Times New Roman"/>
          <w:sz w:val="24"/>
          <w:szCs w:val="24"/>
        </w:rPr>
        <w:t xml:space="preserve">. </w:t>
      </w:r>
      <w:r w:rsidR="00893162" w:rsidRPr="0025005C">
        <w:rPr>
          <w:rFonts w:ascii="Times New Roman" w:hAnsi="Times New Roman" w:cs="Times New Roman"/>
          <w:sz w:val="24"/>
          <w:szCs w:val="24"/>
        </w:rPr>
        <w:t xml:space="preserve">The Appellant </w:t>
      </w:r>
      <w:r w:rsidR="00A573A4" w:rsidRPr="0025005C">
        <w:rPr>
          <w:rFonts w:ascii="Times New Roman" w:hAnsi="Times New Roman" w:cs="Times New Roman"/>
          <w:sz w:val="24"/>
          <w:szCs w:val="24"/>
        </w:rPr>
        <w:t>wa</w:t>
      </w:r>
      <w:r w:rsidR="00893162" w:rsidRPr="0025005C">
        <w:rPr>
          <w:rFonts w:ascii="Times New Roman" w:hAnsi="Times New Roman" w:cs="Times New Roman"/>
          <w:sz w:val="24"/>
          <w:szCs w:val="24"/>
        </w:rPr>
        <w:t xml:space="preserve">s represented by </w:t>
      </w:r>
      <w:proofErr w:type="spellStart"/>
      <w:r w:rsidR="00382AB0" w:rsidRPr="0025005C">
        <w:rPr>
          <w:rFonts w:ascii="Times New Roman" w:hAnsi="Times New Roman" w:cs="Times New Roman"/>
          <w:sz w:val="24"/>
          <w:szCs w:val="24"/>
        </w:rPr>
        <w:t>Baridawa-Ngobi</w:t>
      </w:r>
      <w:proofErr w:type="spellEnd"/>
      <w:r w:rsidR="00382AB0" w:rsidRPr="0025005C">
        <w:rPr>
          <w:rFonts w:ascii="Times New Roman" w:hAnsi="Times New Roman" w:cs="Times New Roman"/>
          <w:sz w:val="24"/>
          <w:szCs w:val="24"/>
        </w:rPr>
        <w:t xml:space="preserve"> and Co Advocates</w:t>
      </w:r>
      <w:r w:rsidR="00893162" w:rsidRPr="0025005C">
        <w:rPr>
          <w:rFonts w:ascii="Times New Roman" w:hAnsi="Times New Roman" w:cs="Times New Roman"/>
          <w:sz w:val="24"/>
          <w:szCs w:val="24"/>
        </w:rPr>
        <w:t xml:space="preserve"> while the respondent</w:t>
      </w:r>
      <w:r w:rsidR="007836F9" w:rsidRPr="0025005C">
        <w:rPr>
          <w:rFonts w:ascii="Times New Roman" w:hAnsi="Times New Roman" w:cs="Times New Roman"/>
          <w:sz w:val="24"/>
          <w:szCs w:val="24"/>
        </w:rPr>
        <w:t xml:space="preserve"> </w:t>
      </w:r>
      <w:r w:rsidR="00A573A4" w:rsidRPr="0025005C">
        <w:rPr>
          <w:rFonts w:ascii="Times New Roman" w:hAnsi="Times New Roman" w:cs="Times New Roman"/>
          <w:sz w:val="24"/>
          <w:szCs w:val="24"/>
        </w:rPr>
        <w:t>wa</w:t>
      </w:r>
      <w:r w:rsidR="007836F9" w:rsidRPr="0025005C">
        <w:rPr>
          <w:rFonts w:ascii="Times New Roman" w:hAnsi="Times New Roman" w:cs="Times New Roman"/>
          <w:sz w:val="24"/>
          <w:szCs w:val="24"/>
        </w:rPr>
        <w:t>s</w:t>
      </w:r>
      <w:r w:rsidR="00893162" w:rsidRPr="0025005C">
        <w:rPr>
          <w:rFonts w:ascii="Times New Roman" w:hAnsi="Times New Roman" w:cs="Times New Roman"/>
          <w:sz w:val="24"/>
          <w:szCs w:val="24"/>
        </w:rPr>
        <w:t xml:space="preserve"> repre</w:t>
      </w:r>
      <w:r w:rsidR="001D5F5C" w:rsidRPr="0025005C">
        <w:rPr>
          <w:rFonts w:ascii="Times New Roman" w:hAnsi="Times New Roman" w:cs="Times New Roman"/>
          <w:sz w:val="24"/>
          <w:szCs w:val="24"/>
        </w:rPr>
        <w:t>se</w:t>
      </w:r>
      <w:r w:rsidR="00893162" w:rsidRPr="0025005C">
        <w:rPr>
          <w:rFonts w:ascii="Times New Roman" w:hAnsi="Times New Roman" w:cs="Times New Roman"/>
          <w:sz w:val="24"/>
          <w:szCs w:val="24"/>
        </w:rPr>
        <w:t>nt</w:t>
      </w:r>
      <w:r w:rsidR="007836F9" w:rsidRPr="0025005C">
        <w:rPr>
          <w:rFonts w:ascii="Times New Roman" w:hAnsi="Times New Roman" w:cs="Times New Roman"/>
          <w:sz w:val="24"/>
          <w:szCs w:val="24"/>
        </w:rPr>
        <w:t>ed by</w:t>
      </w:r>
      <w:r w:rsidR="00893162" w:rsidRPr="0025005C">
        <w:rPr>
          <w:rFonts w:ascii="Times New Roman" w:hAnsi="Times New Roman" w:cs="Times New Roman"/>
          <w:sz w:val="24"/>
          <w:szCs w:val="24"/>
        </w:rPr>
        <w:t xml:space="preserve"> </w:t>
      </w:r>
      <w:proofErr w:type="spellStart"/>
      <w:r w:rsidR="00A431B5" w:rsidRPr="0025005C">
        <w:rPr>
          <w:rFonts w:ascii="Times New Roman" w:hAnsi="Times New Roman" w:cs="Times New Roman"/>
          <w:sz w:val="24"/>
          <w:szCs w:val="24"/>
        </w:rPr>
        <w:t>Mbeeta</w:t>
      </w:r>
      <w:proofErr w:type="spellEnd"/>
      <w:r w:rsidR="00A431B5" w:rsidRPr="0025005C">
        <w:rPr>
          <w:rFonts w:ascii="Times New Roman" w:hAnsi="Times New Roman" w:cs="Times New Roman"/>
          <w:sz w:val="24"/>
          <w:szCs w:val="24"/>
        </w:rPr>
        <w:t xml:space="preserve"> </w:t>
      </w:r>
      <w:proofErr w:type="spellStart"/>
      <w:r w:rsidR="00C76526" w:rsidRPr="0025005C">
        <w:rPr>
          <w:rFonts w:ascii="Times New Roman" w:hAnsi="Times New Roman" w:cs="Times New Roman"/>
          <w:sz w:val="24"/>
          <w:szCs w:val="24"/>
        </w:rPr>
        <w:t>Kamya</w:t>
      </w:r>
      <w:proofErr w:type="spellEnd"/>
      <w:r w:rsidR="00C76526" w:rsidRPr="0025005C">
        <w:rPr>
          <w:rFonts w:ascii="Times New Roman" w:hAnsi="Times New Roman" w:cs="Times New Roman"/>
          <w:sz w:val="24"/>
          <w:szCs w:val="24"/>
        </w:rPr>
        <w:t xml:space="preserve"> and</w:t>
      </w:r>
      <w:r w:rsidR="00760199" w:rsidRPr="0025005C">
        <w:rPr>
          <w:rFonts w:ascii="Times New Roman" w:hAnsi="Times New Roman" w:cs="Times New Roman"/>
          <w:sz w:val="24"/>
          <w:szCs w:val="24"/>
        </w:rPr>
        <w:t xml:space="preserve"> Co Advocates</w:t>
      </w:r>
      <w:r w:rsidR="00893162" w:rsidRPr="0025005C">
        <w:rPr>
          <w:rFonts w:ascii="Times New Roman" w:hAnsi="Times New Roman" w:cs="Times New Roman"/>
          <w:sz w:val="24"/>
          <w:szCs w:val="24"/>
        </w:rPr>
        <w:t>. Both parties filed written submissions.</w:t>
      </w:r>
    </w:p>
    <w:p w:rsidR="00893162" w:rsidRPr="0025005C" w:rsidRDefault="00893162" w:rsidP="004307EF">
      <w:pPr>
        <w:rPr>
          <w:rFonts w:ascii="Times New Roman" w:hAnsi="Times New Roman" w:cs="Times New Roman"/>
          <w:sz w:val="24"/>
          <w:szCs w:val="24"/>
        </w:rPr>
      </w:pPr>
    </w:p>
    <w:p w:rsidR="001D5F5C" w:rsidRPr="0025005C" w:rsidRDefault="00893162" w:rsidP="004307EF">
      <w:pPr>
        <w:rPr>
          <w:rFonts w:ascii="Times New Roman" w:hAnsi="Times New Roman" w:cs="Times New Roman"/>
          <w:sz w:val="24"/>
          <w:szCs w:val="24"/>
        </w:rPr>
      </w:pPr>
      <w:r w:rsidRPr="0025005C">
        <w:rPr>
          <w:rFonts w:ascii="Times New Roman" w:hAnsi="Times New Roman" w:cs="Times New Roman"/>
          <w:sz w:val="24"/>
          <w:szCs w:val="24"/>
        </w:rPr>
        <w:t xml:space="preserve">The </w:t>
      </w:r>
      <w:r w:rsidR="001D5F5C" w:rsidRPr="0025005C">
        <w:rPr>
          <w:rFonts w:ascii="Times New Roman" w:hAnsi="Times New Roman" w:cs="Times New Roman"/>
          <w:sz w:val="24"/>
          <w:szCs w:val="24"/>
        </w:rPr>
        <w:t>facts constituting this appeal are</w:t>
      </w:r>
      <w:r w:rsidR="008445B4" w:rsidRPr="0025005C">
        <w:rPr>
          <w:rFonts w:ascii="Times New Roman" w:hAnsi="Times New Roman" w:cs="Times New Roman"/>
          <w:sz w:val="24"/>
          <w:szCs w:val="24"/>
        </w:rPr>
        <w:t xml:space="preserve"> that </w:t>
      </w:r>
      <w:r w:rsidR="00A431B5" w:rsidRPr="0025005C">
        <w:rPr>
          <w:rFonts w:ascii="Times New Roman" w:hAnsi="Times New Roman" w:cs="Times New Roman"/>
          <w:sz w:val="24"/>
          <w:szCs w:val="24"/>
        </w:rPr>
        <w:t>the respondent</w:t>
      </w:r>
      <w:r w:rsidR="000E5F3A" w:rsidRPr="0025005C">
        <w:rPr>
          <w:rFonts w:ascii="Times New Roman" w:hAnsi="Times New Roman" w:cs="Times New Roman"/>
          <w:sz w:val="24"/>
          <w:szCs w:val="24"/>
        </w:rPr>
        <w:t>s</w:t>
      </w:r>
      <w:r w:rsidR="00A431B5" w:rsidRPr="0025005C">
        <w:rPr>
          <w:rFonts w:ascii="Times New Roman" w:hAnsi="Times New Roman" w:cs="Times New Roman"/>
          <w:sz w:val="24"/>
          <w:szCs w:val="24"/>
        </w:rPr>
        <w:t xml:space="preserve"> </w:t>
      </w:r>
      <w:r w:rsidR="004D5D8C" w:rsidRPr="0025005C">
        <w:rPr>
          <w:rFonts w:ascii="Times New Roman" w:hAnsi="Times New Roman" w:cs="Times New Roman"/>
          <w:sz w:val="24"/>
          <w:szCs w:val="24"/>
        </w:rPr>
        <w:t xml:space="preserve">are the administrators of the estate of </w:t>
      </w:r>
      <w:proofErr w:type="spellStart"/>
      <w:r w:rsidR="004D5D8C" w:rsidRPr="0025005C">
        <w:rPr>
          <w:rFonts w:ascii="Times New Roman" w:hAnsi="Times New Roman" w:cs="Times New Roman"/>
          <w:sz w:val="24"/>
          <w:szCs w:val="24"/>
        </w:rPr>
        <w:t>Masuudi</w:t>
      </w:r>
      <w:proofErr w:type="spellEnd"/>
      <w:r w:rsidR="004D5D8C" w:rsidRPr="0025005C">
        <w:rPr>
          <w:rFonts w:ascii="Times New Roman" w:hAnsi="Times New Roman" w:cs="Times New Roman"/>
          <w:sz w:val="24"/>
          <w:szCs w:val="24"/>
        </w:rPr>
        <w:t xml:space="preserve"> </w:t>
      </w:r>
      <w:proofErr w:type="spellStart"/>
      <w:r w:rsidR="004D5D8C" w:rsidRPr="0025005C">
        <w:rPr>
          <w:rFonts w:ascii="Times New Roman" w:hAnsi="Times New Roman" w:cs="Times New Roman"/>
          <w:sz w:val="24"/>
          <w:szCs w:val="24"/>
        </w:rPr>
        <w:t>Naise</w:t>
      </w:r>
      <w:proofErr w:type="spellEnd"/>
      <w:r w:rsidR="004D5D8C" w:rsidRPr="0025005C">
        <w:rPr>
          <w:rFonts w:ascii="Times New Roman" w:hAnsi="Times New Roman" w:cs="Times New Roman"/>
          <w:sz w:val="24"/>
          <w:szCs w:val="24"/>
        </w:rPr>
        <w:t xml:space="preserve"> </w:t>
      </w:r>
      <w:proofErr w:type="spellStart"/>
      <w:r w:rsidR="004D5D8C" w:rsidRPr="0025005C">
        <w:rPr>
          <w:rFonts w:ascii="Times New Roman" w:hAnsi="Times New Roman" w:cs="Times New Roman"/>
          <w:sz w:val="24"/>
          <w:szCs w:val="24"/>
        </w:rPr>
        <w:t>Mutanda</w:t>
      </w:r>
      <w:proofErr w:type="spellEnd"/>
      <w:r w:rsidR="002F4037" w:rsidRPr="0025005C">
        <w:rPr>
          <w:rFonts w:ascii="Times New Roman" w:hAnsi="Times New Roman" w:cs="Times New Roman"/>
          <w:sz w:val="24"/>
          <w:szCs w:val="24"/>
        </w:rPr>
        <w:t>.</w:t>
      </w:r>
      <w:r w:rsidR="000E5F3A" w:rsidRPr="0025005C">
        <w:rPr>
          <w:rFonts w:ascii="Times New Roman" w:hAnsi="Times New Roman" w:cs="Times New Roman"/>
          <w:sz w:val="24"/>
          <w:szCs w:val="24"/>
        </w:rPr>
        <w:t xml:space="preserve"> They sued the appellants for a permanent injunction restraining the appellants, their relatives, children, servants, and agents from undertaking any further dealings/ interfering with the suit property, a declaration that the respondents are legal owners of the suit property, an order nullifying all the transaction made by the appellants or their agents, an eviction order against the appellants or their agents, general damages and costs of the suit. </w:t>
      </w:r>
      <w:r w:rsidR="00D362E3" w:rsidRPr="0025005C">
        <w:rPr>
          <w:rFonts w:ascii="Times New Roman" w:hAnsi="Times New Roman" w:cs="Times New Roman"/>
          <w:sz w:val="24"/>
          <w:szCs w:val="24"/>
        </w:rPr>
        <w:t xml:space="preserve"> The appellants filed a written statement of defence and counterclaim.</w:t>
      </w:r>
    </w:p>
    <w:p w:rsidR="00D362E3" w:rsidRPr="0025005C" w:rsidRDefault="00D362E3" w:rsidP="004307EF">
      <w:pPr>
        <w:rPr>
          <w:rFonts w:ascii="Times New Roman" w:hAnsi="Times New Roman" w:cs="Times New Roman"/>
          <w:sz w:val="24"/>
          <w:szCs w:val="24"/>
        </w:rPr>
      </w:pPr>
      <w:r w:rsidRPr="0025005C">
        <w:rPr>
          <w:rFonts w:ascii="Times New Roman" w:hAnsi="Times New Roman" w:cs="Times New Roman"/>
          <w:sz w:val="24"/>
          <w:szCs w:val="24"/>
        </w:rPr>
        <w:t xml:space="preserve">At the hearing, counsel for the respondents raised the following three preliminary objections upon which the magistrate relied to </w:t>
      </w:r>
      <w:r w:rsidR="00BB4A9F" w:rsidRPr="0025005C">
        <w:rPr>
          <w:rFonts w:ascii="Times New Roman" w:hAnsi="Times New Roman" w:cs="Times New Roman"/>
          <w:sz w:val="24"/>
          <w:szCs w:val="24"/>
        </w:rPr>
        <w:t>strike out the defence</w:t>
      </w:r>
      <w:r w:rsidRPr="0025005C">
        <w:rPr>
          <w:rFonts w:ascii="Times New Roman" w:hAnsi="Times New Roman" w:cs="Times New Roman"/>
          <w:sz w:val="24"/>
          <w:szCs w:val="24"/>
        </w:rPr>
        <w:t>:</w:t>
      </w:r>
    </w:p>
    <w:p w:rsidR="00D362E3" w:rsidRPr="0025005C" w:rsidRDefault="00D362E3" w:rsidP="00D362E3">
      <w:pPr>
        <w:pStyle w:val="ListParagraph"/>
        <w:numPr>
          <w:ilvl w:val="0"/>
          <w:numId w:val="7"/>
        </w:numPr>
        <w:rPr>
          <w:rFonts w:ascii="Times New Roman" w:hAnsi="Times New Roman" w:cs="Times New Roman"/>
          <w:sz w:val="24"/>
          <w:szCs w:val="24"/>
        </w:rPr>
      </w:pPr>
      <w:proofErr w:type="spellStart"/>
      <w:r w:rsidRPr="0025005C">
        <w:rPr>
          <w:rFonts w:ascii="Times New Roman" w:hAnsi="Times New Roman" w:cs="Times New Roman"/>
          <w:sz w:val="24"/>
          <w:szCs w:val="24"/>
        </w:rPr>
        <w:t>Thet</w:t>
      </w:r>
      <w:proofErr w:type="spellEnd"/>
      <w:r w:rsidRPr="0025005C">
        <w:rPr>
          <w:rFonts w:ascii="Times New Roman" w:hAnsi="Times New Roman" w:cs="Times New Roman"/>
          <w:sz w:val="24"/>
          <w:szCs w:val="24"/>
        </w:rPr>
        <w:t xml:space="preserve"> the 1</w:t>
      </w:r>
      <w:r w:rsidRPr="0025005C">
        <w:rPr>
          <w:rFonts w:ascii="Times New Roman" w:hAnsi="Times New Roman" w:cs="Times New Roman"/>
          <w:sz w:val="24"/>
          <w:szCs w:val="24"/>
          <w:vertAlign w:val="superscript"/>
        </w:rPr>
        <w:t>st</w:t>
      </w:r>
      <w:r w:rsidRPr="0025005C">
        <w:rPr>
          <w:rFonts w:ascii="Times New Roman" w:hAnsi="Times New Roman" w:cs="Times New Roman"/>
          <w:sz w:val="24"/>
          <w:szCs w:val="24"/>
        </w:rPr>
        <w:t xml:space="preserve"> </w:t>
      </w:r>
      <w:r w:rsidR="00EA702C" w:rsidRPr="0025005C">
        <w:rPr>
          <w:rFonts w:ascii="Times New Roman" w:hAnsi="Times New Roman" w:cs="Times New Roman"/>
          <w:sz w:val="24"/>
          <w:szCs w:val="24"/>
        </w:rPr>
        <w:t>appellants’</w:t>
      </w:r>
      <w:r w:rsidRPr="0025005C">
        <w:rPr>
          <w:rFonts w:ascii="Times New Roman" w:hAnsi="Times New Roman" w:cs="Times New Roman"/>
          <w:sz w:val="24"/>
          <w:szCs w:val="24"/>
        </w:rPr>
        <w:t xml:space="preserve"> claim was barred by limitation</w:t>
      </w:r>
    </w:p>
    <w:p w:rsidR="00D362E3" w:rsidRPr="0025005C" w:rsidRDefault="00D362E3" w:rsidP="00D362E3">
      <w:pPr>
        <w:pStyle w:val="ListParagraph"/>
        <w:numPr>
          <w:ilvl w:val="0"/>
          <w:numId w:val="7"/>
        </w:numPr>
        <w:rPr>
          <w:rFonts w:ascii="Times New Roman" w:hAnsi="Times New Roman" w:cs="Times New Roman"/>
          <w:sz w:val="24"/>
          <w:szCs w:val="24"/>
        </w:rPr>
      </w:pPr>
      <w:r w:rsidRPr="0025005C">
        <w:rPr>
          <w:rFonts w:ascii="Times New Roman" w:hAnsi="Times New Roman" w:cs="Times New Roman"/>
          <w:sz w:val="24"/>
          <w:szCs w:val="24"/>
        </w:rPr>
        <w:t>That the sale/transaction between the appellants for the su</w:t>
      </w:r>
      <w:r w:rsidR="00EA702C" w:rsidRPr="0025005C">
        <w:rPr>
          <w:rFonts w:ascii="Times New Roman" w:hAnsi="Times New Roman" w:cs="Times New Roman"/>
          <w:sz w:val="24"/>
          <w:szCs w:val="24"/>
        </w:rPr>
        <w:t>it property was barred by law</w:t>
      </w:r>
    </w:p>
    <w:p w:rsidR="00D362E3" w:rsidRPr="0025005C" w:rsidRDefault="00D362E3" w:rsidP="00D362E3">
      <w:pPr>
        <w:pStyle w:val="ListParagraph"/>
        <w:numPr>
          <w:ilvl w:val="0"/>
          <w:numId w:val="7"/>
        </w:numPr>
        <w:rPr>
          <w:rFonts w:ascii="Times New Roman" w:hAnsi="Times New Roman" w:cs="Times New Roman"/>
          <w:sz w:val="24"/>
          <w:szCs w:val="24"/>
        </w:rPr>
      </w:pPr>
      <w:r w:rsidRPr="0025005C">
        <w:rPr>
          <w:rFonts w:ascii="Times New Roman" w:hAnsi="Times New Roman" w:cs="Times New Roman"/>
          <w:sz w:val="24"/>
          <w:szCs w:val="24"/>
        </w:rPr>
        <w:t xml:space="preserve">That the </w:t>
      </w:r>
      <w:r w:rsidR="00EA702C" w:rsidRPr="0025005C">
        <w:rPr>
          <w:rFonts w:ascii="Times New Roman" w:hAnsi="Times New Roman" w:cs="Times New Roman"/>
          <w:sz w:val="24"/>
          <w:szCs w:val="24"/>
        </w:rPr>
        <w:t>2</w:t>
      </w:r>
      <w:r w:rsidR="00EA702C" w:rsidRPr="0025005C">
        <w:rPr>
          <w:rFonts w:ascii="Times New Roman" w:hAnsi="Times New Roman" w:cs="Times New Roman"/>
          <w:sz w:val="24"/>
          <w:szCs w:val="24"/>
          <w:vertAlign w:val="superscript"/>
        </w:rPr>
        <w:t>nd</w:t>
      </w:r>
      <w:r w:rsidR="00EA702C" w:rsidRPr="0025005C">
        <w:rPr>
          <w:rFonts w:ascii="Times New Roman" w:hAnsi="Times New Roman" w:cs="Times New Roman"/>
          <w:sz w:val="24"/>
          <w:szCs w:val="24"/>
        </w:rPr>
        <w:t xml:space="preserve"> appellants claim of a bona fi</w:t>
      </w:r>
      <w:r w:rsidR="00BB4A9F" w:rsidRPr="0025005C">
        <w:rPr>
          <w:rFonts w:ascii="Times New Roman" w:hAnsi="Times New Roman" w:cs="Times New Roman"/>
          <w:sz w:val="24"/>
          <w:szCs w:val="24"/>
        </w:rPr>
        <w:t>d</w:t>
      </w:r>
      <w:r w:rsidR="00EA702C" w:rsidRPr="0025005C">
        <w:rPr>
          <w:rFonts w:ascii="Times New Roman" w:hAnsi="Times New Roman" w:cs="Times New Roman"/>
          <w:sz w:val="24"/>
          <w:szCs w:val="24"/>
        </w:rPr>
        <w:t>e purchaser for value  without notice was barred by law</w:t>
      </w:r>
    </w:p>
    <w:p w:rsidR="00EA702C" w:rsidRPr="0025005C" w:rsidRDefault="00EA702C" w:rsidP="00EA702C">
      <w:pPr>
        <w:rPr>
          <w:rFonts w:ascii="Times New Roman" w:hAnsi="Times New Roman" w:cs="Times New Roman"/>
          <w:sz w:val="24"/>
          <w:szCs w:val="24"/>
        </w:rPr>
      </w:pPr>
      <w:r w:rsidRPr="0025005C">
        <w:rPr>
          <w:rFonts w:ascii="Times New Roman" w:hAnsi="Times New Roman" w:cs="Times New Roman"/>
          <w:sz w:val="24"/>
          <w:szCs w:val="24"/>
        </w:rPr>
        <w:lastRenderedPageBreak/>
        <w:t>The trial magistrate upheld the objections and the appellants were dissatisfied hence this appeal.</w:t>
      </w:r>
    </w:p>
    <w:p w:rsidR="00D362E3" w:rsidRPr="0025005C" w:rsidRDefault="00D362E3" w:rsidP="004307EF">
      <w:pPr>
        <w:rPr>
          <w:rFonts w:ascii="Times New Roman" w:hAnsi="Times New Roman" w:cs="Times New Roman"/>
          <w:sz w:val="24"/>
          <w:szCs w:val="24"/>
        </w:rPr>
      </w:pPr>
      <w:r w:rsidRPr="0025005C">
        <w:rPr>
          <w:rFonts w:ascii="Times New Roman" w:hAnsi="Times New Roman" w:cs="Times New Roman"/>
          <w:sz w:val="24"/>
          <w:szCs w:val="24"/>
        </w:rPr>
        <w:t xml:space="preserve"> </w:t>
      </w:r>
    </w:p>
    <w:p w:rsidR="001D5F5C" w:rsidRPr="0025005C" w:rsidRDefault="001D5F5C" w:rsidP="004307EF">
      <w:pPr>
        <w:rPr>
          <w:rFonts w:ascii="Times New Roman" w:hAnsi="Times New Roman" w:cs="Times New Roman"/>
          <w:sz w:val="24"/>
          <w:szCs w:val="24"/>
        </w:rPr>
      </w:pPr>
      <w:r w:rsidRPr="0025005C">
        <w:rPr>
          <w:rFonts w:ascii="Times New Roman" w:hAnsi="Times New Roman" w:cs="Times New Roman"/>
          <w:sz w:val="24"/>
          <w:szCs w:val="24"/>
        </w:rPr>
        <w:t xml:space="preserve">The Appeal </w:t>
      </w:r>
      <w:r w:rsidR="00560811" w:rsidRPr="0025005C">
        <w:rPr>
          <w:rFonts w:ascii="Times New Roman" w:hAnsi="Times New Roman" w:cs="Times New Roman"/>
          <w:sz w:val="24"/>
          <w:szCs w:val="24"/>
        </w:rPr>
        <w:t>is anchored on the following</w:t>
      </w:r>
      <w:r w:rsidRPr="0025005C">
        <w:rPr>
          <w:rFonts w:ascii="Times New Roman" w:hAnsi="Times New Roman" w:cs="Times New Roman"/>
          <w:sz w:val="24"/>
          <w:szCs w:val="24"/>
        </w:rPr>
        <w:t>:</w:t>
      </w:r>
      <w:r w:rsidR="00105E45" w:rsidRPr="0025005C">
        <w:rPr>
          <w:rFonts w:ascii="Times New Roman" w:hAnsi="Times New Roman" w:cs="Times New Roman"/>
          <w:sz w:val="24"/>
          <w:szCs w:val="24"/>
        </w:rPr>
        <w:t xml:space="preserve"> </w:t>
      </w:r>
    </w:p>
    <w:p w:rsidR="001D5F5C" w:rsidRPr="0025005C" w:rsidRDefault="008445B4" w:rsidP="004307EF">
      <w:pPr>
        <w:pStyle w:val="ListParagraph"/>
        <w:numPr>
          <w:ilvl w:val="0"/>
          <w:numId w:val="1"/>
        </w:numPr>
        <w:rPr>
          <w:rFonts w:ascii="Times New Roman" w:hAnsi="Times New Roman" w:cs="Times New Roman"/>
          <w:sz w:val="24"/>
          <w:szCs w:val="24"/>
        </w:rPr>
      </w:pPr>
      <w:r w:rsidRPr="0025005C">
        <w:rPr>
          <w:rFonts w:ascii="Times New Roman" w:hAnsi="Times New Roman" w:cs="Times New Roman"/>
          <w:sz w:val="24"/>
          <w:szCs w:val="24"/>
        </w:rPr>
        <w:t xml:space="preserve">The learned </w:t>
      </w:r>
      <w:r w:rsidR="00EA702C" w:rsidRPr="0025005C">
        <w:rPr>
          <w:rFonts w:ascii="Times New Roman" w:hAnsi="Times New Roman" w:cs="Times New Roman"/>
          <w:sz w:val="24"/>
          <w:szCs w:val="24"/>
        </w:rPr>
        <w:t>trial</w:t>
      </w:r>
      <w:r w:rsidR="002F4037" w:rsidRPr="0025005C">
        <w:rPr>
          <w:rFonts w:ascii="Times New Roman" w:hAnsi="Times New Roman" w:cs="Times New Roman"/>
          <w:sz w:val="24"/>
          <w:szCs w:val="24"/>
        </w:rPr>
        <w:t xml:space="preserve"> </w:t>
      </w:r>
      <w:r w:rsidRPr="0025005C">
        <w:rPr>
          <w:rFonts w:ascii="Times New Roman" w:hAnsi="Times New Roman" w:cs="Times New Roman"/>
          <w:sz w:val="24"/>
          <w:szCs w:val="24"/>
        </w:rPr>
        <w:t xml:space="preserve">Magistrate </w:t>
      </w:r>
      <w:r w:rsidR="00DB5EB4" w:rsidRPr="0025005C">
        <w:rPr>
          <w:rFonts w:ascii="Times New Roman" w:hAnsi="Times New Roman" w:cs="Times New Roman"/>
          <w:sz w:val="24"/>
          <w:szCs w:val="24"/>
        </w:rPr>
        <w:t>erred</w:t>
      </w:r>
      <w:r w:rsidRPr="0025005C">
        <w:rPr>
          <w:rFonts w:ascii="Times New Roman" w:hAnsi="Times New Roman" w:cs="Times New Roman"/>
          <w:sz w:val="24"/>
          <w:szCs w:val="24"/>
        </w:rPr>
        <w:t xml:space="preserve"> in law and fact </w:t>
      </w:r>
      <w:r w:rsidR="00EA702C" w:rsidRPr="0025005C">
        <w:rPr>
          <w:rFonts w:ascii="Times New Roman" w:hAnsi="Times New Roman" w:cs="Times New Roman"/>
          <w:sz w:val="24"/>
          <w:szCs w:val="24"/>
        </w:rPr>
        <w:t xml:space="preserve">in that she ignored the </w:t>
      </w:r>
      <w:r w:rsidR="00BB4A9F" w:rsidRPr="0025005C">
        <w:rPr>
          <w:rFonts w:ascii="Times New Roman" w:hAnsi="Times New Roman" w:cs="Times New Roman"/>
          <w:sz w:val="24"/>
          <w:szCs w:val="24"/>
        </w:rPr>
        <w:t>appellants’</w:t>
      </w:r>
      <w:r w:rsidR="00EA702C" w:rsidRPr="0025005C">
        <w:rPr>
          <w:rFonts w:ascii="Times New Roman" w:hAnsi="Times New Roman" w:cs="Times New Roman"/>
          <w:sz w:val="24"/>
          <w:szCs w:val="24"/>
        </w:rPr>
        <w:t xml:space="preserve"> submissions which were on the court file and ruled that “the defendants </w:t>
      </w:r>
      <w:r w:rsidR="00BB4A9F" w:rsidRPr="0025005C">
        <w:rPr>
          <w:rFonts w:ascii="Times New Roman" w:hAnsi="Times New Roman" w:cs="Times New Roman"/>
          <w:sz w:val="24"/>
          <w:szCs w:val="24"/>
        </w:rPr>
        <w:t>never fil</w:t>
      </w:r>
      <w:r w:rsidR="00EA702C" w:rsidRPr="0025005C">
        <w:rPr>
          <w:rFonts w:ascii="Times New Roman" w:hAnsi="Times New Roman" w:cs="Times New Roman"/>
          <w:sz w:val="24"/>
          <w:szCs w:val="24"/>
        </w:rPr>
        <w:t>ed a reply in the preliminary objections</w:t>
      </w:r>
      <w:r w:rsidR="00560811" w:rsidRPr="0025005C">
        <w:rPr>
          <w:rFonts w:ascii="Times New Roman" w:hAnsi="Times New Roman" w:cs="Times New Roman"/>
          <w:sz w:val="24"/>
          <w:szCs w:val="24"/>
        </w:rPr>
        <w:t>.</w:t>
      </w:r>
    </w:p>
    <w:p w:rsidR="001D5F5C" w:rsidRPr="0025005C" w:rsidRDefault="001D5F5C" w:rsidP="004307EF">
      <w:pPr>
        <w:pStyle w:val="ListParagraph"/>
        <w:numPr>
          <w:ilvl w:val="0"/>
          <w:numId w:val="1"/>
        </w:numPr>
        <w:rPr>
          <w:rFonts w:ascii="Times New Roman" w:hAnsi="Times New Roman" w:cs="Times New Roman"/>
          <w:sz w:val="24"/>
          <w:szCs w:val="24"/>
        </w:rPr>
      </w:pPr>
      <w:r w:rsidRPr="0025005C">
        <w:rPr>
          <w:rFonts w:ascii="Times New Roman" w:hAnsi="Times New Roman" w:cs="Times New Roman"/>
          <w:sz w:val="24"/>
          <w:szCs w:val="24"/>
        </w:rPr>
        <w:t xml:space="preserve">The learned </w:t>
      </w:r>
      <w:r w:rsidR="00EA702C" w:rsidRPr="0025005C">
        <w:rPr>
          <w:rFonts w:ascii="Times New Roman" w:hAnsi="Times New Roman" w:cs="Times New Roman"/>
          <w:sz w:val="24"/>
          <w:szCs w:val="24"/>
        </w:rPr>
        <w:t>trial</w:t>
      </w:r>
      <w:r w:rsidRPr="0025005C">
        <w:rPr>
          <w:rFonts w:ascii="Times New Roman" w:hAnsi="Times New Roman" w:cs="Times New Roman"/>
          <w:sz w:val="24"/>
          <w:szCs w:val="24"/>
        </w:rPr>
        <w:t xml:space="preserve"> Magistrate erred in </w:t>
      </w:r>
      <w:r w:rsidR="002F4037" w:rsidRPr="0025005C">
        <w:rPr>
          <w:rFonts w:ascii="Times New Roman" w:hAnsi="Times New Roman" w:cs="Times New Roman"/>
          <w:sz w:val="24"/>
          <w:szCs w:val="24"/>
        </w:rPr>
        <w:t xml:space="preserve">law and </w:t>
      </w:r>
      <w:r w:rsidRPr="0025005C">
        <w:rPr>
          <w:rFonts w:ascii="Times New Roman" w:hAnsi="Times New Roman" w:cs="Times New Roman"/>
          <w:sz w:val="24"/>
          <w:szCs w:val="24"/>
        </w:rPr>
        <w:t>fact</w:t>
      </w:r>
      <w:r w:rsidR="000A59A5" w:rsidRPr="0025005C">
        <w:rPr>
          <w:rFonts w:ascii="Times New Roman" w:hAnsi="Times New Roman" w:cs="Times New Roman"/>
          <w:sz w:val="24"/>
          <w:szCs w:val="24"/>
        </w:rPr>
        <w:t xml:space="preserve"> </w:t>
      </w:r>
      <w:r w:rsidR="00524A55" w:rsidRPr="0025005C">
        <w:rPr>
          <w:rFonts w:ascii="Times New Roman" w:hAnsi="Times New Roman" w:cs="Times New Roman"/>
          <w:sz w:val="24"/>
          <w:szCs w:val="24"/>
        </w:rPr>
        <w:t xml:space="preserve">in that she </w:t>
      </w:r>
      <w:r w:rsidR="00BB2337" w:rsidRPr="0025005C">
        <w:rPr>
          <w:rFonts w:ascii="Times New Roman" w:hAnsi="Times New Roman" w:cs="Times New Roman"/>
          <w:sz w:val="24"/>
          <w:szCs w:val="24"/>
        </w:rPr>
        <w:t>denied the appellants a right to be heard in defence of the suit when she determined the same in a summary manner</w:t>
      </w:r>
      <w:r w:rsidR="007C7C04" w:rsidRPr="0025005C">
        <w:rPr>
          <w:rFonts w:ascii="Times New Roman" w:hAnsi="Times New Roman" w:cs="Times New Roman"/>
          <w:sz w:val="24"/>
          <w:szCs w:val="24"/>
        </w:rPr>
        <w:t>.</w:t>
      </w:r>
    </w:p>
    <w:p w:rsidR="00E80B2D" w:rsidRPr="0025005C" w:rsidRDefault="00760112" w:rsidP="004307EF">
      <w:pPr>
        <w:pStyle w:val="ListParagraph"/>
        <w:numPr>
          <w:ilvl w:val="0"/>
          <w:numId w:val="1"/>
        </w:numPr>
        <w:rPr>
          <w:rFonts w:ascii="Times New Roman" w:hAnsi="Times New Roman" w:cs="Times New Roman"/>
          <w:sz w:val="24"/>
          <w:szCs w:val="24"/>
        </w:rPr>
      </w:pPr>
      <w:r w:rsidRPr="0025005C">
        <w:rPr>
          <w:rFonts w:ascii="Times New Roman" w:hAnsi="Times New Roman" w:cs="Times New Roman"/>
          <w:sz w:val="24"/>
          <w:szCs w:val="24"/>
        </w:rPr>
        <w:t xml:space="preserve">The learned </w:t>
      </w:r>
      <w:r w:rsidR="00BB2337" w:rsidRPr="0025005C">
        <w:rPr>
          <w:rFonts w:ascii="Times New Roman" w:hAnsi="Times New Roman" w:cs="Times New Roman"/>
          <w:sz w:val="24"/>
          <w:szCs w:val="24"/>
        </w:rPr>
        <w:t>trial</w:t>
      </w:r>
      <w:r w:rsidRPr="0025005C">
        <w:rPr>
          <w:rFonts w:ascii="Times New Roman" w:hAnsi="Times New Roman" w:cs="Times New Roman"/>
          <w:sz w:val="24"/>
          <w:szCs w:val="24"/>
        </w:rPr>
        <w:t xml:space="preserve"> </w:t>
      </w:r>
      <w:r w:rsidR="00433DD6" w:rsidRPr="0025005C">
        <w:rPr>
          <w:rFonts w:ascii="Times New Roman" w:hAnsi="Times New Roman" w:cs="Times New Roman"/>
          <w:sz w:val="24"/>
          <w:szCs w:val="24"/>
        </w:rPr>
        <w:t>M</w:t>
      </w:r>
      <w:r w:rsidRPr="0025005C">
        <w:rPr>
          <w:rFonts w:ascii="Times New Roman" w:hAnsi="Times New Roman" w:cs="Times New Roman"/>
          <w:sz w:val="24"/>
          <w:szCs w:val="24"/>
        </w:rPr>
        <w:t xml:space="preserve">agistrate erred in law and fact </w:t>
      </w:r>
      <w:r w:rsidR="00BB2337" w:rsidRPr="0025005C">
        <w:rPr>
          <w:rFonts w:ascii="Times New Roman" w:hAnsi="Times New Roman" w:cs="Times New Roman"/>
          <w:sz w:val="24"/>
          <w:szCs w:val="24"/>
        </w:rPr>
        <w:t xml:space="preserve">in </w:t>
      </w:r>
      <w:r w:rsidR="00BB4A9F" w:rsidRPr="0025005C">
        <w:rPr>
          <w:rFonts w:ascii="Times New Roman" w:hAnsi="Times New Roman" w:cs="Times New Roman"/>
          <w:sz w:val="24"/>
          <w:szCs w:val="24"/>
        </w:rPr>
        <w:t>that</w:t>
      </w:r>
      <w:r w:rsidR="00BB2337" w:rsidRPr="0025005C">
        <w:rPr>
          <w:rFonts w:ascii="Times New Roman" w:hAnsi="Times New Roman" w:cs="Times New Roman"/>
          <w:sz w:val="24"/>
          <w:szCs w:val="24"/>
        </w:rPr>
        <w:t xml:space="preserve"> she failed to appreciate that the issues raised by counsel for the respondents as points of law could only be proved by adducing evidence</w:t>
      </w:r>
    </w:p>
    <w:p w:rsidR="00DB5EB4" w:rsidRPr="0025005C" w:rsidRDefault="00E80B2D" w:rsidP="004307EF">
      <w:pPr>
        <w:pStyle w:val="ListParagraph"/>
        <w:numPr>
          <w:ilvl w:val="0"/>
          <w:numId w:val="1"/>
        </w:numPr>
        <w:rPr>
          <w:rFonts w:ascii="Times New Roman" w:hAnsi="Times New Roman" w:cs="Times New Roman"/>
          <w:sz w:val="24"/>
          <w:szCs w:val="24"/>
        </w:rPr>
      </w:pPr>
      <w:r w:rsidRPr="0025005C">
        <w:rPr>
          <w:rFonts w:ascii="Times New Roman" w:hAnsi="Times New Roman" w:cs="Times New Roman"/>
          <w:sz w:val="24"/>
          <w:szCs w:val="24"/>
        </w:rPr>
        <w:t xml:space="preserve"> The learned trial Magistrate erred in law and fact in that she ignored the fact that by the time the respondents obtained letters of administration, the estate of the late </w:t>
      </w:r>
      <w:proofErr w:type="spellStart"/>
      <w:r w:rsidRPr="0025005C">
        <w:rPr>
          <w:rFonts w:ascii="Times New Roman" w:hAnsi="Times New Roman" w:cs="Times New Roman"/>
          <w:sz w:val="24"/>
          <w:szCs w:val="24"/>
        </w:rPr>
        <w:t>Naisse</w:t>
      </w:r>
      <w:proofErr w:type="spellEnd"/>
      <w:r w:rsidRPr="0025005C">
        <w:rPr>
          <w:rFonts w:ascii="Times New Roman" w:hAnsi="Times New Roman" w:cs="Times New Roman"/>
          <w:sz w:val="24"/>
          <w:szCs w:val="24"/>
        </w:rPr>
        <w:t xml:space="preserve"> </w:t>
      </w:r>
      <w:proofErr w:type="spellStart"/>
      <w:r w:rsidRPr="0025005C">
        <w:rPr>
          <w:rFonts w:ascii="Times New Roman" w:hAnsi="Times New Roman" w:cs="Times New Roman"/>
          <w:sz w:val="24"/>
          <w:szCs w:val="24"/>
        </w:rPr>
        <w:t>Mutanda</w:t>
      </w:r>
      <w:proofErr w:type="spellEnd"/>
      <w:r w:rsidRPr="0025005C">
        <w:rPr>
          <w:rFonts w:ascii="Times New Roman" w:hAnsi="Times New Roman" w:cs="Times New Roman"/>
          <w:sz w:val="24"/>
          <w:szCs w:val="24"/>
        </w:rPr>
        <w:t xml:space="preserve"> </w:t>
      </w:r>
      <w:proofErr w:type="spellStart"/>
      <w:r w:rsidRPr="0025005C">
        <w:rPr>
          <w:rFonts w:ascii="Times New Roman" w:hAnsi="Times New Roman" w:cs="Times New Roman"/>
          <w:sz w:val="24"/>
          <w:szCs w:val="24"/>
        </w:rPr>
        <w:t>Masuudi</w:t>
      </w:r>
      <w:proofErr w:type="spellEnd"/>
      <w:r w:rsidRPr="0025005C">
        <w:rPr>
          <w:rFonts w:ascii="Times New Roman" w:hAnsi="Times New Roman" w:cs="Times New Roman"/>
          <w:sz w:val="24"/>
          <w:szCs w:val="24"/>
        </w:rPr>
        <w:t xml:space="preserve"> had already been distributed among the </w:t>
      </w:r>
      <w:r w:rsidR="00DB49FA" w:rsidRPr="0025005C">
        <w:rPr>
          <w:rFonts w:ascii="Times New Roman" w:hAnsi="Times New Roman" w:cs="Times New Roman"/>
          <w:sz w:val="24"/>
          <w:szCs w:val="24"/>
        </w:rPr>
        <w:t>rightful</w:t>
      </w:r>
      <w:r w:rsidRPr="0025005C">
        <w:rPr>
          <w:rFonts w:ascii="Times New Roman" w:hAnsi="Times New Roman" w:cs="Times New Roman"/>
          <w:sz w:val="24"/>
          <w:szCs w:val="24"/>
        </w:rPr>
        <w:t xml:space="preserve"> beneficiaries, there was no dispute among the </w:t>
      </w:r>
      <w:r w:rsidR="00DB49FA" w:rsidRPr="0025005C">
        <w:rPr>
          <w:rFonts w:ascii="Times New Roman" w:hAnsi="Times New Roman" w:cs="Times New Roman"/>
          <w:sz w:val="24"/>
          <w:szCs w:val="24"/>
        </w:rPr>
        <w:t>rightful</w:t>
      </w:r>
      <w:r w:rsidRPr="0025005C">
        <w:rPr>
          <w:rFonts w:ascii="Times New Roman" w:hAnsi="Times New Roman" w:cs="Times New Roman"/>
          <w:sz w:val="24"/>
          <w:szCs w:val="24"/>
        </w:rPr>
        <w:t xml:space="preserve"> beneficiaries and there was no </w:t>
      </w:r>
      <w:r w:rsidR="00DB49FA" w:rsidRPr="0025005C">
        <w:rPr>
          <w:rFonts w:ascii="Times New Roman" w:hAnsi="Times New Roman" w:cs="Times New Roman"/>
          <w:sz w:val="24"/>
          <w:szCs w:val="24"/>
        </w:rPr>
        <w:t>residue</w:t>
      </w:r>
      <w:r w:rsidRPr="0025005C">
        <w:rPr>
          <w:rFonts w:ascii="Times New Roman" w:hAnsi="Times New Roman" w:cs="Times New Roman"/>
          <w:sz w:val="24"/>
          <w:szCs w:val="24"/>
        </w:rPr>
        <w:t xml:space="preserve"> to be administered by the respondents</w:t>
      </w:r>
    </w:p>
    <w:p w:rsidR="00E80B2D" w:rsidRPr="0025005C" w:rsidRDefault="00E80B2D" w:rsidP="004307EF">
      <w:pPr>
        <w:pStyle w:val="ListParagraph"/>
        <w:numPr>
          <w:ilvl w:val="0"/>
          <w:numId w:val="1"/>
        </w:numPr>
        <w:rPr>
          <w:rFonts w:ascii="Times New Roman" w:hAnsi="Times New Roman" w:cs="Times New Roman"/>
          <w:sz w:val="24"/>
          <w:szCs w:val="24"/>
        </w:rPr>
      </w:pPr>
      <w:r w:rsidRPr="0025005C">
        <w:rPr>
          <w:rFonts w:ascii="Times New Roman" w:hAnsi="Times New Roman" w:cs="Times New Roman"/>
          <w:sz w:val="24"/>
          <w:szCs w:val="24"/>
        </w:rPr>
        <w:t xml:space="preserve">The learned trial Magistrate erred in law and fact in that she failed to realise that the </w:t>
      </w:r>
      <w:r w:rsidR="00BB4A9F" w:rsidRPr="0025005C">
        <w:rPr>
          <w:rFonts w:ascii="Times New Roman" w:hAnsi="Times New Roman" w:cs="Times New Roman"/>
          <w:sz w:val="24"/>
          <w:szCs w:val="24"/>
        </w:rPr>
        <w:t>respondents’</w:t>
      </w:r>
      <w:r w:rsidRPr="0025005C">
        <w:rPr>
          <w:rFonts w:ascii="Times New Roman" w:hAnsi="Times New Roman" w:cs="Times New Roman"/>
          <w:sz w:val="24"/>
          <w:szCs w:val="24"/>
        </w:rPr>
        <w:t xml:space="preserve"> letters of administration were being challenged as having been obtained fraudulently.</w:t>
      </w:r>
    </w:p>
    <w:p w:rsidR="00E80B2D" w:rsidRPr="0025005C" w:rsidRDefault="00E80B2D" w:rsidP="004307EF">
      <w:pPr>
        <w:pStyle w:val="ListParagraph"/>
        <w:numPr>
          <w:ilvl w:val="0"/>
          <w:numId w:val="1"/>
        </w:numPr>
        <w:rPr>
          <w:rFonts w:ascii="Times New Roman" w:hAnsi="Times New Roman" w:cs="Times New Roman"/>
          <w:sz w:val="24"/>
          <w:szCs w:val="24"/>
        </w:rPr>
      </w:pPr>
      <w:r w:rsidRPr="0025005C">
        <w:rPr>
          <w:rFonts w:ascii="Times New Roman" w:hAnsi="Times New Roman" w:cs="Times New Roman"/>
          <w:sz w:val="24"/>
          <w:szCs w:val="24"/>
        </w:rPr>
        <w:t xml:space="preserve"> The learned trial Magistrate erred in law and fact in that she exhibited decided bias against the appellants thereby arriving at a wrong decision</w:t>
      </w:r>
      <w:r w:rsidR="00DB49FA" w:rsidRPr="0025005C">
        <w:rPr>
          <w:rFonts w:ascii="Times New Roman" w:hAnsi="Times New Roman" w:cs="Times New Roman"/>
          <w:sz w:val="24"/>
          <w:szCs w:val="24"/>
        </w:rPr>
        <w:t xml:space="preserve"> in the matter and occasioned a miscarriage of justice</w:t>
      </w:r>
    </w:p>
    <w:p w:rsidR="00FA14EE" w:rsidRPr="0025005C" w:rsidRDefault="00FA14EE" w:rsidP="000A59A5">
      <w:pPr>
        <w:rPr>
          <w:rFonts w:ascii="Times New Roman" w:hAnsi="Times New Roman" w:cs="Times New Roman"/>
          <w:sz w:val="24"/>
          <w:szCs w:val="24"/>
        </w:rPr>
      </w:pPr>
      <w:r w:rsidRPr="0025005C">
        <w:rPr>
          <w:rFonts w:ascii="Times New Roman" w:hAnsi="Times New Roman" w:cs="Times New Roman"/>
          <w:sz w:val="24"/>
          <w:szCs w:val="24"/>
        </w:rPr>
        <w:t>It is my duty as the first appellate court to scrutinize and re</w:t>
      </w:r>
      <w:r w:rsidR="00BB4A9F" w:rsidRPr="0025005C">
        <w:rPr>
          <w:rFonts w:ascii="Times New Roman" w:hAnsi="Times New Roman" w:cs="Times New Roman"/>
          <w:sz w:val="24"/>
          <w:szCs w:val="24"/>
        </w:rPr>
        <w:t>-</w:t>
      </w:r>
      <w:r w:rsidRPr="0025005C">
        <w:rPr>
          <w:rFonts w:ascii="Times New Roman" w:hAnsi="Times New Roman" w:cs="Times New Roman"/>
          <w:sz w:val="24"/>
          <w:szCs w:val="24"/>
        </w:rPr>
        <w:t xml:space="preserve">evaluate the evidence on record and come to a fair decision.  </w:t>
      </w:r>
      <w:r w:rsidRPr="0025005C">
        <w:rPr>
          <w:rFonts w:ascii="Times New Roman" w:hAnsi="Times New Roman" w:cs="Times New Roman"/>
          <w:b/>
          <w:sz w:val="24"/>
          <w:szCs w:val="24"/>
        </w:rPr>
        <w:t>S. 80</w:t>
      </w:r>
      <w:r w:rsidRPr="0025005C">
        <w:rPr>
          <w:rFonts w:ascii="Times New Roman" w:hAnsi="Times New Roman" w:cs="Times New Roman"/>
          <w:sz w:val="24"/>
          <w:szCs w:val="24"/>
        </w:rPr>
        <w:t xml:space="preserve"> of the </w:t>
      </w:r>
      <w:r w:rsidRPr="0025005C">
        <w:rPr>
          <w:rStyle w:val="Strong"/>
          <w:rFonts w:ascii="Times New Roman" w:hAnsi="Times New Roman" w:cs="Times New Roman"/>
          <w:color w:val="000222"/>
          <w:sz w:val="24"/>
          <w:szCs w:val="24"/>
          <w:shd w:val="clear" w:color="auto" w:fill="FFFFFF"/>
        </w:rPr>
        <w:t>Civil Procedure Act Cap 71</w:t>
      </w:r>
      <w:r w:rsidRPr="0025005C">
        <w:rPr>
          <w:rFonts w:ascii="Times New Roman" w:hAnsi="Times New Roman" w:cs="Times New Roman"/>
          <w:sz w:val="24"/>
          <w:szCs w:val="24"/>
        </w:rPr>
        <w:t xml:space="preserve"> is alive to this fact. The same position was stated in</w:t>
      </w:r>
      <w:r w:rsidRPr="0025005C">
        <w:rPr>
          <w:rFonts w:ascii="Times New Roman" w:hAnsi="Times New Roman" w:cs="Times New Roman"/>
          <w:b/>
          <w:sz w:val="24"/>
          <w:szCs w:val="24"/>
        </w:rPr>
        <w:t xml:space="preserve"> </w:t>
      </w:r>
      <w:r w:rsidRPr="0025005C">
        <w:rPr>
          <w:rFonts w:ascii="Times New Roman" w:hAnsi="Times New Roman" w:cs="Times New Roman"/>
          <w:b/>
          <w:i/>
          <w:sz w:val="24"/>
          <w:szCs w:val="24"/>
        </w:rPr>
        <w:t>Fredrick</w:t>
      </w:r>
      <w:r w:rsidRPr="0025005C">
        <w:rPr>
          <w:rFonts w:ascii="Times New Roman" w:hAnsi="Times New Roman" w:cs="Times New Roman"/>
          <w:i/>
          <w:sz w:val="24"/>
          <w:szCs w:val="24"/>
        </w:rPr>
        <w:t xml:space="preserve"> </w:t>
      </w:r>
      <w:proofErr w:type="spellStart"/>
      <w:r w:rsidRPr="0025005C">
        <w:rPr>
          <w:rFonts w:ascii="Times New Roman" w:hAnsi="Times New Roman" w:cs="Times New Roman"/>
          <w:b/>
          <w:i/>
          <w:sz w:val="24"/>
          <w:szCs w:val="24"/>
        </w:rPr>
        <w:t>Zaabwe</w:t>
      </w:r>
      <w:proofErr w:type="spellEnd"/>
      <w:r w:rsidRPr="0025005C">
        <w:rPr>
          <w:rFonts w:ascii="Times New Roman" w:hAnsi="Times New Roman" w:cs="Times New Roman"/>
          <w:b/>
          <w:i/>
          <w:sz w:val="24"/>
          <w:szCs w:val="24"/>
        </w:rPr>
        <w:t xml:space="preserve"> VS Orient Bank Ltd C/A NO.4 of 2006</w:t>
      </w:r>
      <w:r w:rsidRPr="0025005C">
        <w:rPr>
          <w:rFonts w:ascii="Times New Roman" w:hAnsi="Times New Roman" w:cs="Times New Roman"/>
          <w:b/>
          <w:sz w:val="24"/>
          <w:szCs w:val="24"/>
        </w:rPr>
        <w:t xml:space="preserve">. See also </w:t>
      </w:r>
      <w:proofErr w:type="spellStart"/>
      <w:r w:rsidRPr="0025005C">
        <w:rPr>
          <w:rFonts w:ascii="Times New Roman" w:hAnsi="Times New Roman" w:cs="Times New Roman"/>
          <w:b/>
          <w:i/>
          <w:sz w:val="24"/>
          <w:szCs w:val="24"/>
        </w:rPr>
        <w:t>Kifamunte</w:t>
      </w:r>
      <w:proofErr w:type="spellEnd"/>
      <w:r w:rsidRPr="0025005C">
        <w:rPr>
          <w:rFonts w:ascii="Times New Roman" w:hAnsi="Times New Roman" w:cs="Times New Roman"/>
          <w:b/>
          <w:i/>
          <w:sz w:val="24"/>
          <w:szCs w:val="24"/>
        </w:rPr>
        <w:t xml:space="preserve"> Henry VS Uganda SCU CR. Appeal No.10 of 1997</w:t>
      </w:r>
      <w:r w:rsidRPr="0025005C">
        <w:rPr>
          <w:rFonts w:ascii="Times New Roman" w:hAnsi="Times New Roman" w:cs="Times New Roman"/>
          <w:b/>
          <w:sz w:val="24"/>
          <w:szCs w:val="24"/>
        </w:rPr>
        <w:t xml:space="preserve">. </w:t>
      </w:r>
      <w:r w:rsidRPr="0025005C">
        <w:rPr>
          <w:rFonts w:ascii="Times New Roman" w:hAnsi="Times New Roman" w:cs="Times New Roman"/>
          <w:sz w:val="24"/>
          <w:szCs w:val="24"/>
        </w:rPr>
        <w:t xml:space="preserve">The responsibility of the Appellate court was more clearly states in the case of </w:t>
      </w:r>
      <w:proofErr w:type="spellStart"/>
      <w:r w:rsidRPr="0025005C">
        <w:rPr>
          <w:rFonts w:ascii="Times New Roman" w:hAnsi="Times New Roman" w:cs="Times New Roman"/>
          <w:b/>
          <w:i/>
          <w:sz w:val="24"/>
          <w:szCs w:val="24"/>
        </w:rPr>
        <w:t>Baguma</w:t>
      </w:r>
      <w:proofErr w:type="spellEnd"/>
      <w:r w:rsidRPr="0025005C">
        <w:rPr>
          <w:rFonts w:ascii="Times New Roman" w:hAnsi="Times New Roman" w:cs="Times New Roman"/>
          <w:b/>
          <w:i/>
          <w:sz w:val="24"/>
          <w:szCs w:val="24"/>
        </w:rPr>
        <w:t xml:space="preserve"> Fred VS Uganda SCC in appeal No7 of 2004</w:t>
      </w:r>
      <w:r w:rsidRPr="0025005C">
        <w:rPr>
          <w:rFonts w:ascii="Times New Roman" w:hAnsi="Times New Roman" w:cs="Times New Roman"/>
          <w:sz w:val="24"/>
          <w:szCs w:val="24"/>
        </w:rPr>
        <w:t xml:space="preserve"> Justice Order stated that</w:t>
      </w:r>
    </w:p>
    <w:p w:rsidR="00FA14EE" w:rsidRPr="0025005C" w:rsidRDefault="00FA14EE" w:rsidP="000A59A5">
      <w:pPr>
        <w:pStyle w:val="ListParagraph"/>
        <w:ind w:right="864"/>
        <w:rPr>
          <w:rFonts w:ascii="Times New Roman" w:hAnsi="Times New Roman" w:cs="Times New Roman"/>
          <w:b/>
          <w:sz w:val="24"/>
          <w:szCs w:val="24"/>
        </w:rPr>
      </w:pPr>
      <w:r w:rsidRPr="0025005C">
        <w:rPr>
          <w:rFonts w:ascii="Times New Roman" w:hAnsi="Times New Roman" w:cs="Times New Roman"/>
          <w:b/>
          <w:i/>
          <w:color w:val="000222"/>
          <w:sz w:val="24"/>
          <w:szCs w:val="24"/>
          <w:shd w:val="clear" w:color="auto" w:fill="FFFFFF"/>
        </w:rPr>
        <w:t>First, it is trite law that th</w:t>
      </w:r>
      <w:r w:rsidRPr="0025005C">
        <w:rPr>
          <w:rFonts w:ascii="Times New Roman" w:hAnsi="Times New Roman" w:cs="Times New Roman"/>
          <w:b/>
          <w:i/>
          <w:iCs/>
          <w:color w:val="000222"/>
          <w:sz w:val="24"/>
          <w:szCs w:val="24"/>
          <w:shd w:val="clear" w:color="auto" w:fill="FFFFFF"/>
        </w:rPr>
        <w:t>e</w:t>
      </w:r>
      <w:r w:rsidRPr="0025005C">
        <w:rPr>
          <w:rStyle w:val="apple-converted-space"/>
          <w:rFonts w:ascii="Times New Roman" w:hAnsi="Times New Roman" w:cs="Times New Roman"/>
          <w:b/>
          <w:i/>
          <w:iCs/>
          <w:color w:val="000222"/>
          <w:sz w:val="24"/>
          <w:szCs w:val="24"/>
          <w:shd w:val="clear" w:color="auto" w:fill="FFFFFF"/>
        </w:rPr>
        <w:t> </w:t>
      </w:r>
      <w:r w:rsidRPr="0025005C">
        <w:rPr>
          <w:rFonts w:ascii="Times New Roman" w:hAnsi="Times New Roman" w:cs="Times New Roman"/>
          <w:b/>
          <w:i/>
          <w:color w:val="000222"/>
          <w:sz w:val="24"/>
          <w:szCs w:val="24"/>
          <w:shd w:val="clear" w:color="auto" w:fill="FFFFFF"/>
        </w:rPr>
        <w:t>duty of a first app</w:t>
      </w:r>
      <w:r w:rsidRPr="0025005C">
        <w:rPr>
          <w:rFonts w:ascii="Times New Roman" w:hAnsi="Times New Roman" w:cs="Times New Roman"/>
          <w:b/>
          <w:i/>
          <w:iCs/>
          <w:color w:val="000222"/>
          <w:sz w:val="24"/>
          <w:szCs w:val="24"/>
          <w:shd w:val="clear" w:color="auto" w:fill="FFFFFF"/>
        </w:rPr>
        <w:t>e</w:t>
      </w:r>
      <w:r w:rsidRPr="0025005C">
        <w:rPr>
          <w:rFonts w:ascii="Times New Roman" w:hAnsi="Times New Roman" w:cs="Times New Roman"/>
          <w:b/>
          <w:i/>
          <w:color w:val="000222"/>
          <w:sz w:val="24"/>
          <w:szCs w:val="24"/>
          <w:shd w:val="clear" w:color="auto" w:fill="FFFFFF"/>
        </w:rPr>
        <w:t>llate court is to reconsider all material evidence that was before the trial court, and while making allowance for th</w:t>
      </w:r>
      <w:r w:rsidRPr="0025005C">
        <w:rPr>
          <w:rFonts w:ascii="Times New Roman" w:hAnsi="Times New Roman" w:cs="Times New Roman"/>
          <w:b/>
          <w:i/>
          <w:iCs/>
          <w:color w:val="000222"/>
          <w:sz w:val="24"/>
          <w:szCs w:val="24"/>
          <w:shd w:val="clear" w:color="auto" w:fill="FFFFFF"/>
        </w:rPr>
        <w:t>e</w:t>
      </w:r>
      <w:r w:rsidRPr="0025005C">
        <w:rPr>
          <w:rStyle w:val="apple-converted-space"/>
          <w:rFonts w:ascii="Times New Roman" w:hAnsi="Times New Roman" w:cs="Times New Roman"/>
          <w:b/>
          <w:i/>
          <w:iCs/>
          <w:color w:val="000222"/>
          <w:sz w:val="24"/>
          <w:szCs w:val="24"/>
          <w:shd w:val="clear" w:color="auto" w:fill="FFFFFF"/>
        </w:rPr>
        <w:t> </w:t>
      </w:r>
      <w:r w:rsidRPr="0025005C">
        <w:rPr>
          <w:rFonts w:ascii="Times New Roman" w:hAnsi="Times New Roman" w:cs="Times New Roman"/>
          <w:b/>
          <w:i/>
          <w:color w:val="000222"/>
          <w:sz w:val="24"/>
          <w:szCs w:val="24"/>
          <w:shd w:val="clear" w:color="auto" w:fill="FFFFFF"/>
        </w:rPr>
        <w:t>fact that it has n</w:t>
      </w:r>
      <w:r w:rsidRPr="0025005C">
        <w:rPr>
          <w:rFonts w:ascii="Times New Roman" w:hAnsi="Times New Roman" w:cs="Times New Roman"/>
          <w:b/>
          <w:i/>
          <w:iCs/>
          <w:color w:val="000222"/>
          <w:sz w:val="24"/>
          <w:szCs w:val="24"/>
          <w:shd w:val="clear" w:color="auto" w:fill="FFFFFF"/>
        </w:rPr>
        <w:t>e</w:t>
      </w:r>
      <w:r w:rsidRPr="0025005C">
        <w:rPr>
          <w:rFonts w:ascii="Times New Roman" w:hAnsi="Times New Roman" w:cs="Times New Roman"/>
          <w:b/>
          <w:i/>
          <w:color w:val="000222"/>
          <w:sz w:val="24"/>
          <w:szCs w:val="24"/>
          <w:shd w:val="clear" w:color="auto" w:fill="FFFFFF"/>
        </w:rPr>
        <w:t>ith</w:t>
      </w:r>
      <w:r w:rsidRPr="0025005C">
        <w:rPr>
          <w:rFonts w:ascii="Times New Roman" w:hAnsi="Times New Roman" w:cs="Times New Roman"/>
          <w:b/>
          <w:i/>
          <w:iCs/>
          <w:color w:val="000222"/>
          <w:sz w:val="24"/>
          <w:szCs w:val="24"/>
          <w:shd w:val="clear" w:color="auto" w:fill="FFFFFF"/>
        </w:rPr>
        <w:t>e</w:t>
      </w:r>
      <w:r w:rsidRPr="0025005C">
        <w:rPr>
          <w:rFonts w:ascii="Times New Roman" w:hAnsi="Times New Roman" w:cs="Times New Roman"/>
          <w:b/>
          <w:i/>
          <w:color w:val="000222"/>
          <w:sz w:val="24"/>
          <w:szCs w:val="24"/>
          <w:shd w:val="clear" w:color="auto" w:fill="FFFFFF"/>
        </w:rPr>
        <w:t>r s</w:t>
      </w:r>
      <w:r w:rsidRPr="0025005C">
        <w:rPr>
          <w:rFonts w:ascii="Times New Roman" w:hAnsi="Times New Roman" w:cs="Times New Roman"/>
          <w:b/>
          <w:i/>
          <w:iCs/>
          <w:color w:val="000222"/>
          <w:sz w:val="24"/>
          <w:szCs w:val="24"/>
          <w:shd w:val="clear" w:color="auto" w:fill="FFFFFF"/>
        </w:rPr>
        <w:t>e</w:t>
      </w:r>
      <w:r w:rsidRPr="0025005C">
        <w:rPr>
          <w:rFonts w:ascii="Times New Roman" w:hAnsi="Times New Roman" w:cs="Times New Roman"/>
          <w:b/>
          <w:i/>
          <w:color w:val="000222"/>
          <w:sz w:val="24"/>
          <w:szCs w:val="24"/>
          <w:shd w:val="clear" w:color="auto" w:fill="FFFFFF"/>
        </w:rPr>
        <w:t xml:space="preserve">en nor heard the witnesses, to come to its own </w:t>
      </w:r>
      <w:r w:rsidRPr="0025005C">
        <w:rPr>
          <w:rFonts w:ascii="Times New Roman" w:hAnsi="Times New Roman" w:cs="Times New Roman"/>
          <w:b/>
          <w:i/>
          <w:color w:val="000222"/>
          <w:sz w:val="24"/>
          <w:szCs w:val="24"/>
          <w:shd w:val="clear" w:color="auto" w:fill="FFFFFF"/>
        </w:rPr>
        <w:lastRenderedPageBreak/>
        <w:t>conclusion on that evidence. Secondly, in so doing it must consid</w:t>
      </w:r>
      <w:r w:rsidRPr="0025005C">
        <w:rPr>
          <w:rFonts w:ascii="Times New Roman" w:hAnsi="Times New Roman" w:cs="Times New Roman"/>
          <w:b/>
          <w:i/>
          <w:iCs/>
          <w:color w:val="000222"/>
          <w:sz w:val="24"/>
          <w:szCs w:val="24"/>
          <w:shd w:val="clear" w:color="auto" w:fill="FFFFFF"/>
        </w:rPr>
        <w:t>e</w:t>
      </w:r>
      <w:r w:rsidRPr="0025005C">
        <w:rPr>
          <w:rFonts w:ascii="Times New Roman" w:hAnsi="Times New Roman" w:cs="Times New Roman"/>
          <w:b/>
          <w:i/>
          <w:color w:val="000222"/>
          <w:sz w:val="24"/>
          <w:szCs w:val="24"/>
          <w:shd w:val="clear" w:color="auto" w:fill="FFFFFF"/>
        </w:rPr>
        <w:t>r the evidence on any issue in its totality and not any piece in isolation. It is only through such re-evaluation that it can reach its own conclusion, as distinct from merely endorsing the conclusion of the trial court</w:t>
      </w:r>
      <w:r w:rsidRPr="0025005C">
        <w:rPr>
          <w:rFonts w:ascii="Times New Roman" w:hAnsi="Times New Roman" w:cs="Times New Roman"/>
          <w:b/>
          <w:sz w:val="24"/>
          <w:szCs w:val="24"/>
        </w:rPr>
        <w:t xml:space="preserve"> </w:t>
      </w:r>
    </w:p>
    <w:p w:rsidR="00EF76C9" w:rsidRPr="0025005C" w:rsidRDefault="00EF76C9" w:rsidP="00E91D19">
      <w:pPr>
        <w:pStyle w:val="ListParagraph"/>
        <w:rPr>
          <w:rFonts w:ascii="Times New Roman" w:hAnsi="Times New Roman" w:cs="Times New Roman"/>
          <w:sz w:val="24"/>
          <w:szCs w:val="24"/>
        </w:rPr>
      </w:pPr>
    </w:p>
    <w:p w:rsidR="00BB4A9F" w:rsidRPr="0025005C" w:rsidRDefault="00BB4A9F" w:rsidP="004307EF">
      <w:pPr>
        <w:rPr>
          <w:rFonts w:ascii="Times New Roman" w:hAnsi="Times New Roman" w:cs="Times New Roman"/>
          <w:sz w:val="24"/>
          <w:szCs w:val="24"/>
        </w:rPr>
      </w:pPr>
    </w:p>
    <w:p w:rsidR="00DB49FA" w:rsidRPr="0025005C" w:rsidRDefault="00DB49FA" w:rsidP="004307EF">
      <w:pPr>
        <w:rPr>
          <w:rFonts w:ascii="Times New Roman" w:hAnsi="Times New Roman" w:cs="Times New Roman"/>
          <w:b/>
          <w:sz w:val="24"/>
          <w:szCs w:val="24"/>
        </w:rPr>
      </w:pPr>
      <w:r w:rsidRPr="0025005C">
        <w:rPr>
          <w:rFonts w:ascii="Times New Roman" w:hAnsi="Times New Roman" w:cs="Times New Roman"/>
          <w:b/>
          <w:sz w:val="24"/>
          <w:szCs w:val="24"/>
        </w:rPr>
        <w:t>Ground 1</w:t>
      </w:r>
    </w:p>
    <w:p w:rsidR="00DB49FA" w:rsidRPr="0025005C" w:rsidRDefault="00DB49FA" w:rsidP="00DB49FA">
      <w:pPr>
        <w:rPr>
          <w:rFonts w:ascii="Times New Roman" w:hAnsi="Times New Roman" w:cs="Times New Roman"/>
          <w:sz w:val="24"/>
          <w:szCs w:val="24"/>
        </w:rPr>
      </w:pPr>
      <w:r w:rsidRPr="0025005C">
        <w:rPr>
          <w:rFonts w:ascii="Times New Roman" w:hAnsi="Times New Roman" w:cs="Times New Roman"/>
          <w:b/>
          <w:i/>
          <w:sz w:val="24"/>
          <w:szCs w:val="24"/>
        </w:rPr>
        <w:t xml:space="preserve">The learned trial Magistrate erred in law and fact in that she ignored the </w:t>
      </w:r>
      <w:proofErr w:type="gramStart"/>
      <w:r w:rsidRPr="0025005C">
        <w:rPr>
          <w:rFonts w:ascii="Times New Roman" w:hAnsi="Times New Roman" w:cs="Times New Roman"/>
          <w:b/>
          <w:i/>
          <w:sz w:val="24"/>
          <w:szCs w:val="24"/>
        </w:rPr>
        <w:t>appellants</w:t>
      </w:r>
      <w:proofErr w:type="gramEnd"/>
      <w:r w:rsidRPr="0025005C">
        <w:rPr>
          <w:rFonts w:ascii="Times New Roman" w:hAnsi="Times New Roman" w:cs="Times New Roman"/>
          <w:b/>
          <w:i/>
          <w:sz w:val="24"/>
          <w:szCs w:val="24"/>
        </w:rPr>
        <w:t xml:space="preserve"> submissions which were on the court file and ruled that “the defendants never filled a reply in the preliminary objections</w:t>
      </w:r>
      <w:r w:rsidRPr="0025005C">
        <w:rPr>
          <w:rFonts w:ascii="Times New Roman" w:hAnsi="Times New Roman" w:cs="Times New Roman"/>
          <w:sz w:val="24"/>
          <w:szCs w:val="24"/>
        </w:rPr>
        <w:t>.”</w:t>
      </w:r>
    </w:p>
    <w:p w:rsidR="00DB49FA" w:rsidRPr="0025005C" w:rsidRDefault="00DB49FA" w:rsidP="004307EF">
      <w:pPr>
        <w:rPr>
          <w:rFonts w:ascii="Times New Roman" w:hAnsi="Times New Roman" w:cs="Times New Roman"/>
          <w:sz w:val="24"/>
          <w:szCs w:val="24"/>
        </w:rPr>
      </w:pPr>
    </w:p>
    <w:p w:rsidR="007C7C04" w:rsidRPr="0025005C" w:rsidRDefault="00E91D19" w:rsidP="004307EF">
      <w:pPr>
        <w:rPr>
          <w:rFonts w:ascii="Times New Roman" w:hAnsi="Times New Roman" w:cs="Times New Roman"/>
          <w:sz w:val="24"/>
          <w:szCs w:val="24"/>
        </w:rPr>
      </w:pPr>
      <w:r w:rsidRPr="0025005C">
        <w:rPr>
          <w:rFonts w:ascii="Times New Roman" w:hAnsi="Times New Roman" w:cs="Times New Roman"/>
          <w:sz w:val="24"/>
          <w:szCs w:val="24"/>
        </w:rPr>
        <w:t xml:space="preserve">Counsel for the appellant argued </w:t>
      </w:r>
      <w:r w:rsidR="00DB49FA" w:rsidRPr="0025005C">
        <w:rPr>
          <w:rFonts w:ascii="Times New Roman" w:hAnsi="Times New Roman" w:cs="Times New Roman"/>
          <w:sz w:val="24"/>
          <w:szCs w:val="24"/>
        </w:rPr>
        <w:t>that the appellants filled written submissions</w:t>
      </w:r>
      <w:r w:rsidR="00556D74" w:rsidRPr="0025005C">
        <w:rPr>
          <w:rFonts w:ascii="Times New Roman" w:hAnsi="Times New Roman" w:cs="Times New Roman"/>
          <w:sz w:val="24"/>
          <w:szCs w:val="24"/>
        </w:rPr>
        <w:t xml:space="preserve"> and were received by court as directed by court.</w:t>
      </w:r>
    </w:p>
    <w:p w:rsidR="00556D74" w:rsidRPr="0025005C" w:rsidRDefault="00556D74" w:rsidP="004307EF">
      <w:pPr>
        <w:rPr>
          <w:rFonts w:ascii="Times New Roman" w:hAnsi="Times New Roman" w:cs="Times New Roman"/>
          <w:sz w:val="24"/>
          <w:szCs w:val="24"/>
        </w:rPr>
      </w:pPr>
      <w:r w:rsidRPr="0025005C">
        <w:rPr>
          <w:rFonts w:ascii="Times New Roman" w:hAnsi="Times New Roman" w:cs="Times New Roman"/>
          <w:sz w:val="24"/>
          <w:szCs w:val="24"/>
        </w:rPr>
        <w:t>The respondent argued that the appellants did not file written submissions and they never served their submissions on the respondent’s counsel.</w:t>
      </w:r>
    </w:p>
    <w:p w:rsidR="00556D74" w:rsidRPr="0025005C" w:rsidRDefault="00556D74" w:rsidP="004307EF">
      <w:pPr>
        <w:rPr>
          <w:rFonts w:ascii="Times New Roman" w:hAnsi="Times New Roman" w:cs="Times New Roman"/>
          <w:sz w:val="24"/>
          <w:szCs w:val="24"/>
        </w:rPr>
      </w:pPr>
    </w:p>
    <w:p w:rsidR="00556D74" w:rsidRPr="0025005C" w:rsidRDefault="00556D74" w:rsidP="004307EF">
      <w:pPr>
        <w:rPr>
          <w:rFonts w:ascii="Times New Roman" w:hAnsi="Times New Roman" w:cs="Times New Roman"/>
          <w:sz w:val="24"/>
          <w:szCs w:val="24"/>
        </w:rPr>
      </w:pPr>
      <w:r w:rsidRPr="0025005C">
        <w:rPr>
          <w:rFonts w:ascii="Times New Roman" w:hAnsi="Times New Roman" w:cs="Times New Roman"/>
          <w:sz w:val="24"/>
          <w:szCs w:val="24"/>
        </w:rPr>
        <w:t>I need to state from the onset that submissions are not provided for in the rules of procedure. It is a rule of practice. Nevertheless, they guide court to understand the averments of the litigants properly</w:t>
      </w:r>
      <w:r w:rsidR="00BB4A9F" w:rsidRPr="0025005C">
        <w:rPr>
          <w:rFonts w:ascii="Times New Roman" w:hAnsi="Times New Roman" w:cs="Times New Roman"/>
          <w:sz w:val="24"/>
          <w:szCs w:val="24"/>
        </w:rPr>
        <w:t>.</w:t>
      </w:r>
      <w:r w:rsidRPr="0025005C">
        <w:rPr>
          <w:rFonts w:ascii="Times New Roman" w:hAnsi="Times New Roman" w:cs="Times New Roman"/>
          <w:sz w:val="24"/>
          <w:szCs w:val="24"/>
        </w:rPr>
        <w:t xml:space="preserve"> Court therefore can take a decision with or without submissions. That said</w:t>
      </w:r>
      <w:proofErr w:type="gramStart"/>
      <w:r w:rsidRPr="0025005C">
        <w:rPr>
          <w:rFonts w:ascii="Times New Roman" w:hAnsi="Times New Roman" w:cs="Times New Roman"/>
          <w:sz w:val="24"/>
          <w:szCs w:val="24"/>
        </w:rPr>
        <w:t>,</w:t>
      </w:r>
      <w:proofErr w:type="gramEnd"/>
      <w:r w:rsidRPr="0025005C">
        <w:rPr>
          <w:rFonts w:ascii="Times New Roman" w:hAnsi="Times New Roman" w:cs="Times New Roman"/>
          <w:sz w:val="24"/>
          <w:szCs w:val="24"/>
        </w:rPr>
        <w:t xml:space="preserve"> I was unable to see the submissions from the appellants on file.</w:t>
      </w:r>
      <w:r w:rsidR="004C527A" w:rsidRPr="0025005C">
        <w:rPr>
          <w:rFonts w:ascii="Times New Roman" w:hAnsi="Times New Roman" w:cs="Times New Roman"/>
          <w:sz w:val="24"/>
          <w:szCs w:val="24"/>
        </w:rPr>
        <w:t xml:space="preserve"> Counsel </w:t>
      </w:r>
      <w:r w:rsidR="00BB4A9F" w:rsidRPr="0025005C">
        <w:rPr>
          <w:rFonts w:ascii="Times New Roman" w:hAnsi="Times New Roman" w:cs="Times New Roman"/>
          <w:sz w:val="24"/>
          <w:szCs w:val="24"/>
        </w:rPr>
        <w:t xml:space="preserve">for the appellant </w:t>
      </w:r>
      <w:r w:rsidR="004C527A" w:rsidRPr="0025005C">
        <w:rPr>
          <w:rFonts w:ascii="Times New Roman" w:hAnsi="Times New Roman" w:cs="Times New Roman"/>
          <w:sz w:val="24"/>
          <w:szCs w:val="24"/>
        </w:rPr>
        <w:t>should have attached a copy of his submissions in the lower court received by Court on his submissions to High Court to avoid a situation where such documents could have been removed from the file.</w:t>
      </w:r>
    </w:p>
    <w:p w:rsidR="004C527A" w:rsidRPr="0025005C" w:rsidRDefault="004C527A" w:rsidP="004307EF">
      <w:pPr>
        <w:rPr>
          <w:rFonts w:ascii="Times New Roman" w:hAnsi="Times New Roman" w:cs="Times New Roman"/>
          <w:sz w:val="24"/>
          <w:szCs w:val="24"/>
        </w:rPr>
      </w:pPr>
    </w:p>
    <w:p w:rsidR="00BB4A9F" w:rsidRPr="0025005C" w:rsidRDefault="00BB4A9F" w:rsidP="00B50615">
      <w:pPr>
        <w:rPr>
          <w:rFonts w:ascii="Times New Roman" w:hAnsi="Times New Roman" w:cs="Times New Roman"/>
          <w:sz w:val="24"/>
          <w:szCs w:val="24"/>
        </w:rPr>
      </w:pPr>
      <w:r w:rsidRPr="0025005C">
        <w:rPr>
          <w:rFonts w:ascii="Times New Roman" w:hAnsi="Times New Roman" w:cs="Times New Roman"/>
          <w:b/>
          <w:sz w:val="24"/>
          <w:szCs w:val="24"/>
        </w:rPr>
        <w:t>Ground</w:t>
      </w:r>
      <w:r w:rsidR="00B50615" w:rsidRPr="0025005C">
        <w:rPr>
          <w:rFonts w:ascii="Times New Roman" w:hAnsi="Times New Roman" w:cs="Times New Roman"/>
          <w:b/>
          <w:sz w:val="24"/>
          <w:szCs w:val="24"/>
        </w:rPr>
        <w:t xml:space="preserve"> 2</w:t>
      </w:r>
      <w:r w:rsidR="00B50615" w:rsidRPr="0025005C">
        <w:rPr>
          <w:rFonts w:ascii="Times New Roman" w:hAnsi="Times New Roman" w:cs="Times New Roman"/>
          <w:sz w:val="24"/>
          <w:szCs w:val="24"/>
        </w:rPr>
        <w:t xml:space="preserve">: </w:t>
      </w:r>
    </w:p>
    <w:p w:rsidR="00B50615" w:rsidRPr="0025005C" w:rsidRDefault="00B50615" w:rsidP="00B50615">
      <w:pPr>
        <w:rPr>
          <w:rFonts w:ascii="Times New Roman" w:hAnsi="Times New Roman" w:cs="Times New Roman"/>
          <w:b/>
          <w:i/>
          <w:sz w:val="24"/>
          <w:szCs w:val="24"/>
        </w:rPr>
      </w:pPr>
      <w:r w:rsidRPr="0025005C">
        <w:rPr>
          <w:rFonts w:ascii="Times New Roman" w:hAnsi="Times New Roman" w:cs="Times New Roman"/>
          <w:b/>
          <w:i/>
          <w:sz w:val="24"/>
          <w:szCs w:val="24"/>
        </w:rPr>
        <w:t>The learned trial Magistrate erred in law and fact in that she denied the appellants a right to be heard in defence of the suit when she determined the same in a summary manner.</w:t>
      </w:r>
    </w:p>
    <w:p w:rsidR="00F12FA8" w:rsidRPr="0025005C" w:rsidRDefault="00B50615" w:rsidP="004307EF">
      <w:pPr>
        <w:rPr>
          <w:rFonts w:ascii="Times New Roman" w:hAnsi="Times New Roman" w:cs="Times New Roman"/>
          <w:sz w:val="24"/>
          <w:szCs w:val="24"/>
        </w:rPr>
      </w:pPr>
      <w:r w:rsidRPr="0025005C">
        <w:rPr>
          <w:rFonts w:ascii="Times New Roman" w:hAnsi="Times New Roman" w:cs="Times New Roman"/>
          <w:sz w:val="24"/>
          <w:szCs w:val="24"/>
        </w:rPr>
        <w:t>Counsel for the appellant argued that all the points of law that were raised by counsel for the respondent required adducing evidence before a decision could be made on them.</w:t>
      </w:r>
    </w:p>
    <w:p w:rsidR="00B50615" w:rsidRPr="0025005C" w:rsidRDefault="00C814B3" w:rsidP="004307EF">
      <w:pPr>
        <w:rPr>
          <w:rFonts w:ascii="Times New Roman" w:hAnsi="Times New Roman" w:cs="Times New Roman"/>
          <w:sz w:val="24"/>
          <w:szCs w:val="24"/>
        </w:rPr>
      </w:pPr>
      <w:r w:rsidRPr="0025005C">
        <w:rPr>
          <w:rFonts w:ascii="Times New Roman" w:hAnsi="Times New Roman" w:cs="Times New Roman"/>
          <w:sz w:val="24"/>
          <w:szCs w:val="24"/>
        </w:rPr>
        <w:t>Counsel</w:t>
      </w:r>
      <w:r w:rsidR="00B50615" w:rsidRPr="0025005C">
        <w:rPr>
          <w:rFonts w:ascii="Times New Roman" w:hAnsi="Times New Roman" w:cs="Times New Roman"/>
          <w:sz w:val="24"/>
          <w:szCs w:val="24"/>
        </w:rPr>
        <w:t xml:space="preserve"> for the respondent argued that the counterclaim by the appellants to have letters of administration revoked could not be upheld since the letters were issued by the High Court and </w:t>
      </w:r>
      <w:r w:rsidR="00B50615" w:rsidRPr="0025005C">
        <w:rPr>
          <w:rFonts w:ascii="Times New Roman" w:hAnsi="Times New Roman" w:cs="Times New Roman"/>
          <w:sz w:val="24"/>
          <w:szCs w:val="24"/>
        </w:rPr>
        <w:lastRenderedPageBreak/>
        <w:t xml:space="preserve">the Magistrate </w:t>
      </w:r>
      <w:r w:rsidR="00BB4A9F" w:rsidRPr="0025005C">
        <w:rPr>
          <w:rFonts w:ascii="Times New Roman" w:hAnsi="Times New Roman" w:cs="Times New Roman"/>
          <w:sz w:val="24"/>
          <w:szCs w:val="24"/>
        </w:rPr>
        <w:t>had</w:t>
      </w:r>
      <w:r w:rsidR="00B50615" w:rsidRPr="0025005C">
        <w:rPr>
          <w:rFonts w:ascii="Times New Roman" w:hAnsi="Times New Roman" w:cs="Times New Roman"/>
          <w:sz w:val="24"/>
          <w:szCs w:val="24"/>
        </w:rPr>
        <w:t xml:space="preserve"> no powers to revoke them.</w:t>
      </w:r>
      <w:r w:rsidRPr="0025005C">
        <w:rPr>
          <w:rFonts w:ascii="Times New Roman" w:hAnsi="Times New Roman" w:cs="Times New Roman"/>
          <w:sz w:val="24"/>
          <w:szCs w:val="24"/>
        </w:rPr>
        <w:t xml:space="preserve"> He argued that the suit was challenging the legality of the sale between the appellants and that did not require adducing of evidence</w:t>
      </w:r>
    </w:p>
    <w:p w:rsidR="00C814B3" w:rsidRPr="0025005C" w:rsidRDefault="00C814B3" w:rsidP="004307EF">
      <w:pPr>
        <w:rPr>
          <w:rFonts w:ascii="Times New Roman" w:hAnsi="Times New Roman" w:cs="Times New Roman"/>
          <w:sz w:val="24"/>
          <w:szCs w:val="24"/>
        </w:rPr>
      </w:pPr>
    </w:p>
    <w:p w:rsidR="00C814B3" w:rsidRPr="0025005C" w:rsidRDefault="00C814B3" w:rsidP="004307EF">
      <w:pPr>
        <w:rPr>
          <w:rFonts w:ascii="Times New Roman" w:hAnsi="Times New Roman" w:cs="Times New Roman"/>
          <w:sz w:val="24"/>
          <w:szCs w:val="24"/>
        </w:rPr>
      </w:pPr>
      <w:r w:rsidRPr="0025005C">
        <w:rPr>
          <w:rFonts w:ascii="Times New Roman" w:hAnsi="Times New Roman" w:cs="Times New Roman"/>
          <w:sz w:val="24"/>
          <w:szCs w:val="24"/>
        </w:rPr>
        <w:t>With respect, I think the Magistrate should have taken trouble to listen to the testimonies of the appellants and how their trans</w:t>
      </w:r>
      <w:r w:rsidR="00BB4A9F" w:rsidRPr="0025005C">
        <w:rPr>
          <w:rFonts w:ascii="Times New Roman" w:hAnsi="Times New Roman" w:cs="Times New Roman"/>
          <w:sz w:val="24"/>
          <w:szCs w:val="24"/>
        </w:rPr>
        <w:t>a</w:t>
      </w:r>
      <w:r w:rsidRPr="0025005C">
        <w:rPr>
          <w:rFonts w:ascii="Times New Roman" w:hAnsi="Times New Roman" w:cs="Times New Roman"/>
          <w:sz w:val="24"/>
          <w:szCs w:val="24"/>
        </w:rPr>
        <w:t xml:space="preserve">ctions took place before she could conclusively state that the transactions were illegal. </w:t>
      </w:r>
      <w:r w:rsidR="001574D4" w:rsidRPr="0025005C">
        <w:rPr>
          <w:rFonts w:ascii="Times New Roman" w:hAnsi="Times New Roman" w:cs="Times New Roman"/>
          <w:sz w:val="24"/>
          <w:szCs w:val="24"/>
        </w:rPr>
        <w:t xml:space="preserve">For example, there were allegations that the deceased left a will and that properties were distributed according to that will. Though the appellants should have obtained probate if there was a will, such evidence of a will would not have made the respondents legitimate owners as the magistrate ruled. </w:t>
      </w:r>
      <w:r w:rsidRPr="0025005C">
        <w:rPr>
          <w:rFonts w:ascii="Times New Roman" w:hAnsi="Times New Roman" w:cs="Times New Roman"/>
          <w:sz w:val="24"/>
          <w:szCs w:val="24"/>
        </w:rPr>
        <w:t>This was not a case that could be determined in a summary manner on preliminary points of law, since the magistrate needed t</w:t>
      </w:r>
      <w:r w:rsidR="00BB4A9F" w:rsidRPr="0025005C">
        <w:rPr>
          <w:rFonts w:ascii="Times New Roman" w:hAnsi="Times New Roman" w:cs="Times New Roman"/>
          <w:sz w:val="24"/>
          <w:szCs w:val="24"/>
        </w:rPr>
        <w:t>o</w:t>
      </w:r>
      <w:r w:rsidRPr="0025005C">
        <w:rPr>
          <w:rFonts w:ascii="Times New Roman" w:hAnsi="Times New Roman" w:cs="Times New Roman"/>
          <w:sz w:val="24"/>
          <w:szCs w:val="24"/>
        </w:rPr>
        <w:t xml:space="preserve"> understand whether the transaction was as a result of inheritance or succession.  I therefore uphold this ground. There is no need to delve into other ground. I did not identify any evidence </w:t>
      </w:r>
      <w:r w:rsidR="00BB4A9F" w:rsidRPr="0025005C">
        <w:rPr>
          <w:rFonts w:ascii="Times New Roman" w:hAnsi="Times New Roman" w:cs="Times New Roman"/>
          <w:sz w:val="24"/>
          <w:szCs w:val="24"/>
        </w:rPr>
        <w:t xml:space="preserve">of bias </w:t>
      </w:r>
      <w:r w:rsidRPr="0025005C">
        <w:rPr>
          <w:rFonts w:ascii="Times New Roman" w:hAnsi="Times New Roman" w:cs="Times New Roman"/>
          <w:sz w:val="24"/>
          <w:szCs w:val="24"/>
        </w:rPr>
        <w:t xml:space="preserve">on the part of the trial </w:t>
      </w:r>
      <w:r w:rsidR="00BB4A9F" w:rsidRPr="0025005C">
        <w:rPr>
          <w:rFonts w:ascii="Times New Roman" w:hAnsi="Times New Roman" w:cs="Times New Roman"/>
          <w:sz w:val="24"/>
          <w:szCs w:val="24"/>
        </w:rPr>
        <w:t>M</w:t>
      </w:r>
      <w:r w:rsidRPr="0025005C">
        <w:rPr>
          <w:rFonts w:ascii="Times New Roman" w:hAnsi="Times New Roman" w:cs="Times New Roman"/>
          <w:sz w:val="24"/>
          <w:szCs w:val="24"/>
        </w:rPr>
        <w:t>agistrate.</w:t>
      </w:r>
    </w:p>
    <w:p w:rsidR="00C814B3" w:rsidRPr="0025005C" w:rsidRDefault="00C814B3" w:rsidP="004307EF">
      <w:pPr>
        <w:rPr>
          <w:rFonts w:ascii="Times New Roman" w:hAnsi="Times New Roman" w:cs="Times New Roman"/>
          <w:sz w:val="24"/>
          <w:szCs w:val="24"/>
        </w:rPr>
      </w:pPr>
    </w:p>
    <w:p w:rsidR="00C814B3" w:rsidRPr="0025005C" w:rsidRDefault="00C814B3" w:rsidP="004307EF">
      <w:pPr>
        <w:rPr>
          <w:rFonts w:ascii="Times New Roman" w:hAnsi="Times New Roman" w:cs="Times New Roman"/>
          <w:sz w:val="24"/>
          <w:szCs w:val="24"/>
        </w:rPr>
      </w:pPr>
      <w:r w:rsidRPr="0025005C">
        <w:rPr>
          <w:rFonts w:ascii="Times New Roman" w:hAnsi="Times New Roman" w:cs="Times New Roman"/>
          <w:sz w:val="24"/>
          <w:szCs w:val="24"/>
        </w:rPr>
        <w:t>Nevertheless</w:t>
      </w:r>
      <w:r w:rsidR="001574D4" w:rsidRPr="0025005C">
        <w:rPr>
          <w:rFonts w:ascii="Times New Roman" w:hAnsi="Times New Roman" w:cs="Times New Roman"/>
          <w:sz w:val="24"/>
          <w:szCs w:val="24"/>
        </w:rPr>
        <w:t>, I need to comment on the Magistrate’s orders having upheld the plaintiff objections.</w:t>
      </w:r>
      <w:r w:rsidR="005E0E08" w:rsidRPr="0025005C">
        <w:rPr>
          <w:rFonts w:ascii="Times New Roman" w:hAnsi="Times New Roman" w:cs="Times New Roman"/>
          <w:sz w:val="24"/>
          <w:szCs w:val="24"/>
        </w:rPr>
        <w:t xml:space="preserve"> </w:t>
      </w:r>
      <w:r w:rsidR="001574D4" w:rsidRPr="0025005C">
        <w:rPr>
          <w:rFonts w:ascii="Times New Roman" w:hAnsi="Times New Roman" w:cs="Times New Roman"/>
          <w:sz w:val="24"/>
          <w:szCs w:val="24"/>
        </w:rPr>
        <w:t xml:space="preserve"> After upholding the plaintiff’s objections, the Magistrate proceeded to issue the following orders:</w:t>
      </w:r>
    </w:p>
    <w:p w:rsidR="001574D4" w:rsidRPr="0025005C" w:rsidRDefault="001574D4" w:rsidP="001574D4">
      <w:pPr>
        <w:pStyle w:val="ListParagraph"/>
        <w:numPr>
          <w:ilvl w:val="0"/>
          <w:numId w:val="10"/>
        </w:numPr>
        <w:rPr>
          <w:rFonts w:ascii="Times New Roman" w:hAnsi="Times New Roman" w:cs="Times New Roman"/>
          <w:sz w:val="24"/>
          <w:szCs w:val="24"/>
        </w:rPr>
      </w:pPr>
      <w:r w:rsidRPr="0025005C">
        <w:rPr>
          <w:rFonts w:ascii="Times New Roman" w:hAnsi="Times New Roman" w:cs="Times New Roman"/>
          <w:sz w:val="24"/>
          <w:szCs w:val="24"/>
        </w:rPr>
        <w:t>That the plaintiffs are the Legal owners of the suit property</w:t>
      </w:r>
    </w:p>
    <w:p w:rsidR="001574D4" w:rsidRPr="0025005C" w:rsidRDefault="001574D4" w:rsidP="001574D4">
      <w:pPr>
        <w:pStyle w:val="ListParagraph"/>
        <w:numPr>
          <w:ilvl w:val="0"/>
          <w:numId w:val="10"/>
        </w:numPr>
        <w:rPr>
          <w:rFonts w:ascii="Times New Roman" w:hAnsi="Times New Roman" w:cs="Times New Roman"/>
          <w:sz w:val="24"/>
          <w:szCs w:val="24"/>
        </w:rPr>
      </w:pPr>
      <w:r w:rsidRPr="0025005C">
        <w:rPr>
          <w:rFonts w:ascii="Times New Roman" w:hAnsi="Times New Roman" w:cs="Times New Roman"/>
          <w:sz w:val="24"/>
          <w:szCs w:val="24"/>
        </w:rPr>
        <w:t>Court cancels out/revokes</w:t>
      </w:r>
      <w:r w:rsidR="007E074D" w:rsidRPr="0025005C">
        <w:rPr>
          <w:rFonts w:ascii="Times New Roman" w:hAnsi="Times New Roman" w:cs="Times New Roman"/>
          <w:sz w:val="24"/>
          <w:szCs w:val="24"/>
        </w:rPr>
        <w:t xml:space="preserve"> the defendants transactions on the suit property</w:t>
      </w:r>
    </w:p>
    <w:p w:rsidR="007E074D" w:rsidRPr="0025005C" w:rsidRDefault="007E074D" w:rsidP="001574D4">
      <w:pPr>
        <w:pStyle w:val="ListParagraph"/>
        <w:numPr>
          <w:ilvl w:val="0"/>
          <w:numId w:val="10"/>
        </w:numPr>
        <w:rPr>
          <w:rFonts w:ascii="Times New Roman" w:hAnsi="Times New Roman" w:cs="Times New Roman"/>
          <w:sz w:val="24"/>
          <w:szCs w:val="24"/>
        </w:rPr>
      </w:pPr>
      <w:r w:rsidRPr="0025005C">
        <w:rPr>
          <w:rFonts w:ascii="Times New Roman" w:hAnsi="Times New Roman" w:cs="Times New Roman"/>
          <w:sz w:val="24"/>
          <w:szCs w:val="24"/>
        </w:rPr>
        <w:t xml:space="preserve">Court declares the defendants as </w:t>
      </w:r>
      <w:proofErr w:type="spellStart"/>
      <w:r w:rsidRPr="0025005C">
        <w:rPr>
          <w:rFonts w:ascii="Times New Roman" w:hAnsi="Times New Roman" w:cs="Times New Roman"/>
          <w:sz w:val="24"/>
          <w:szCs w:val="24"/>
        </w:rPr>
        <w:t>intermeddlers</w:t>
      </w:r>
      <w:proofErr w:type="spellEnd"/>
      <w:r w:rsidRPr="0025005C">
        <w:rPr>
          <w:rFonts w:ascii="Times New Roman" w:hAnsi="Times New Roman" w:cs="Times New Roman"/>
          <w:sz w:val="24"/>
          <w:szCs w:val="24"/>
        </w:rPr>
        <w:t>/trespassers in the suit property</w:t>
      </w:r>
    </w:p>
    <w:p w:rsidR="007E074D" w:rsidRPr="0025005C" w:rsidRDefault="007E074D" w:rsidP="001574D4">
      <w:pPr>
        <w:pStyle w:val="ListParagraph"/>
        <w:numPr>
          <w:ilvl w:val="0"/>
          <w:numId w:val="10"/>
        </w:numPr>
        <w:rPr>
          <w:rFonts w:ascii="Times New Roman" w:hAnsi="Times New Roman" w:cs="Times New Roman"/>
          <w:sz w:val="24"/>
          <w:szCs w:val="24"/>
        </w:rPr>
      </w:pPr>
      <w:r w:rsidRPr="0025005C">
        <w:rPr>
          <w:rFonts w:ascii="Times New Roman" w:hAnsi="Times New Roman" w:cs="Times New Roman"/>
          <w:sz w:val="24"/>
          <w:szCs w:val="24"/>
        </w:rPr>
        <w:t>Permanent injunction......</w:t>
      </w:r>
    </w:p>
    <w:p w:rsidR="007E074D" w:rsidRPr="0025005C" w:rsidRDefault="007E074D" w:rsidP="001574D4">
      <w:pPr>
        <w:pStyle w:val="ListParagraph"/>
        <w:numPr>
          <w:ilvl w:val="0"/>
          <w:numId w:val="10"/>
        </w:numPr>
        <w:rPr>
          <w:rFonts w:ascii="Times New Roman" w:hAnsi="Times New Roman" w:cs="Times New Roman"/>
          <w:sz w:val="24"/>
          <w:szCs w:val="24"/>
        </w:rPr>
      </w:pPr>
      <w:r w:rsidRPr="0025005C">
        <w:rPr>
          <w:rFonts w:ascii="Times New Roman" w:hAnsi="Times New Roman" w:cs="Times New Roman"/>
          <w:sz w:val="24"/>
          <w:szCs w:val="24"/>
        </w:rPr>
        <w:t xml:space="preserve">General damages for trespass and mental anguish of </w:t>
      </w:r>
      <w:proofErr w:type="spellStart"/>
      <w:r w:rsidRPr="0025005C">
        <w:rPr>
          <w:rFonts w:ascii="Times New Roman" w:hAnsi="Times New Roman" w:cs="Times New Roman"/>
          <w:sz w:val="24"/>
          <w:szCs w:val="24"/>
        </w:rPr>
        <w:t>Sh</w:t>
      </w:r>
      <w:proofErr w:type="spellEnd"/>
      <w:r w:rsidRPr="0025005C">
        <w:rPr>
          <w:rFonts w:ascii="Times New Roman" w:hAnsi="Times New Roman" w:cs="Times New Roman"/>
          <w:sz w:val="24"/>
          <w:szCs w:val="24"/>
        </w:rPr>
        <w:t xml:space="preserve"> 5,000,000/=</w:t>
      </w:r>
    </w:p>
    <w:p w:rsidR="007E074D" w:rsidRPr="0025005C" w:rsidRDefault="007E074D" w:rsidP="001574D4">
      <w:pPr>
        <w:pStyle w:val="ListParagraph"/>
        <w:numPr>
          <w:ilvl w:val="0"/>
          <w:numId w:val="10"/>
        </w:numPr>
        <w:rPr>
          <w:rFonts w:ascii="Times New Roman" w:hAnsi="Times New Roman" w:cs="Times New Roman"/>
          <w:sz w:val="24"/>
          <w:szCs w:val="24"/>
        </w:rPr>
      </w:pPr>
      <w:r w:rsidRPr="0025005C">
        <w:rPr>
          <w:rFonts w:ascii="Times New Roman" w:hAnsi="Times New Roman" w:cs="Times New Roman"/>
          <w:sz w:val="24"/>
          <w:szCs w:val="24"/>
        </w:rPr>
        <w:t>Coats of the suit</w:t>
      </w:r>
    </w:p>
    <w:p w:rsidR="007E074D" w:rsidRPr="0025005C" w:rsidRDefault="007E074D" w:rsidP="007E074D">
      <w:pPr>
        <w:rPr>
          <w:rFonts w:ascii="Times New Roman" w:hAnsi="Times New Roman" w:cs="Times New Roman"/>
          <w:sz w:val="24"/>
          <w:szCs w:val="24"/>
        </w:rPr>
      </w:pPr>
      <w:r w:rsidRPr="0025005C">
        <w:rPr>
          <w:rFonts w:ascii="Times New Roman" w:hAnsi="Times New Roman" w:cs="Times New Roman"/>
          <w:sz w:val="24"/>
          <w:szCs w:val="24"/>
        </w:rPr>
        <w:t>This was erroneous on the part of the Magistrate. What she should have done was to set down the suit for formal proof after striking out the defendants defence</w:t>
      </w:r>
      <w:r w:rsidR="00E1345F" w:rsidRPr="0025005C">
        <w:rPr>
          <w:rFonts w:ascii="Times New Roman" w:hAnsi="Times New Roman" w:cs="Times New Roman"/>
          <w:sz w:val="24"/>
          <w:szCs w:val="24"/>
        </w:rPr>
        <w:t xml:space="preserve"> to prove averments in the plaint</w:t>
      </w:r>
      <w:r w:rsidRPr="0025005C">
        <w:rPr>
          <w:rFonts w:ascii="Times New Roman" w:hAnsi="Times New Roman" w:cs="Times New Roman"/>
          <w:sz w:val="24"/>
          <w:szCs w:val="24"/>
        </w:rPr>
        <w:t xml:space="preserve">. </w:t>
      </w:r>
    </w:p>
    <w:p w:rsidR="007E074D" w:rsidRPr="0025005C" w:rsidRDefault="007E074D" w:rsidP="007E074D">
      <w:pPr>
        <w:rPr>
          <w:rFonts w:ascii="Times New Roman" w:hAnsi="Times New Roman" w:cs="Times New Roman"/>
          <w:sz w:val="24"/>
          <w:szCs w:val="24"/>
        </w:rPr>
      </w:pPr>
      <w:r w:rsidRPr="0025005C">
        <w:rPr>
          <w:rFonts w:ascii="Times New Roman" w:hAnsi="Times New Roman" w:cs="Times New Roman"/>
          <w:sz w:val="24"/>
          <w:szCs w:val="24"/>
        </w:rPr>
        <w:t>Regarding general damages, the law is that they are awarded at the discretion of court but they are natural consequence of the defendant’s act or omission and they are intended to compensate the plaintiff for the injury suffered. See</w:t>
      </w:r>
      <w:r w:rsidRPr="0025005C">
        <w:rPr>
          <w:rFonts w:ascii="Times New Roman" w:hAnsi="Times New Roman" w:cs="Times New Roman"/>
          <w:b/>
          <w:i/>
          <w:sz w:val="24"/>
          <w:szCs w:val="24"/>
        </w:rPr>
        <w:t xml:space="preserve"> Robert </w:t>
      </w:r>
      <w:proofErr w:type="spellStart"/>
      <w:r w:rsidRPr="0025005C">
        <w:rPr>
          <w:rFonts w:ascii="Times New Roman" w:hAnsi="Times New Roman" w:cs="Times New Roman"/>
          <w:b/>
          <w:i/>
          <w:sz w:val="24"/>
          <w:szCs w:val="24"/>
        </w:rPr>
        <w:t>Cuossens</w:t>
      </w:r>
      <w:proofErr w:type="spellEnd"/>
      <w:r w:rsidRPr="0025005C">
        <w:rPr>
          <w:rFonts w:ascii="Times New Roman" w:hAnsi="Times New Roman" w:cs="Times New Roman"/>
          <w:b/>
          <w:i/>
          <w:sz w:val="24"/>
          <w:szCs w:val="24"/>
        </w:rPr>
        <w:t xml:space="preserve"> vs. Attorney General SCCA No. 08 of 1999</w:t>
      </w:r>
      <w:r w:rsidRPr="0025005C">
        <w:rPr>
          <w:rFonts w:ascii="Times New Roman" w:hAnsi="Times New Roman" w:cs="Times New Roman"/>
          <w:sz w:val="24"/>
          <w:szCs w:val="24"/>
        </w:rPr>
        <w:t xml:space="preserve"> </w:t>
      </w:r>
    </w:p>
    <w:p w:rsidR="007E074D" w:rsidRPr="0025005C" w:rsidRDefault="007E074D" w:rsidP="007E074D">
      <w:pPr>
        <w:rPr>
          <w:rFonts w:ascii="Times New Roman" w:hAnsi="Times New Roman" w:cs="Times New Roman"/>
          <w:b/>
          <w:i/>
          <w:sz w:val="24"/>
          <w:szCs w:val="24"/>
        </w:rPr>
      </w:pPr>
      <w:r w:rsidRPr="0025005C">
        <w:rPr>
          <w:rFonts w:ascii="Times New Roman" w:hAnsi="Times New Roman" w:cs="Times New Roman"/>
          <w:sz w:val="24"/>
          <w:szCs w:val="24"/>
        </w:rPr>
        <w:lastRenderedPageBreak/>
        <w:t xml:space="preserve">In the assessment of the quantum of damages, courts are mainly guided by the value of the subject matter, the inconveniences that the party was put through at the instance of the opposite party, and the nature and extent of the breach. See: </w:t>
      </w:r>
      <w:r w:rsidRPr="0025005C">
        <w:rPr>
          <w:rFonts w:ascii="Times New Roman" w:hAnsi="Times New Roman" w:cs="Times New Roman"/>
          <w:b/>
          <w:i/>
          <w:sz w:val="24"/>
          <w:szCs w:val="24"/>
        </w:rPr>
        <w:t xml:space="preserve">Uganda Commercial Bank vs. </w:t>
      </w:r>
      <w:proofErr w:type="spellStart"/>
      <w:r w:rsidRPr="0025005C">
        <w:rPr>
          <w:rFonts w:ascii="Times New Roman" w:hAnsi="Times New Roman" w:cs="Times New Roman"/>
          <w:b/>
          <w:i/>
          <w:sz w:val="24"/>
          <w:szCs w:val="24"/>
        </w:rPr>
        <w:t>Kigozi</w:t>
      </w:r>
      <w:proofErr w:type="spellEnd"/>
      <w:r w:rsidRPr="0025005C">
        <w:rPr>
          <w:rFonts w:ascii="Times New Roman" w:hAnsi="Times New Roman" w:cs="Times New Roman"/>
          <w:b/>
          <w:i/>
          <w:sz w:val="24"/>
          <w:szCs w:val="24"/>
        </w:rPr>
        <w:t xml:space="preserve"> [2002] 1 EA. 305.  </w:t>
      </w:r>
      <w:r w:rsidRPr="0025005C">
        <w:rPr>
          <w:rFonts w:ascii="Times New Roman" w:hAnsi="Times New Roman" w:cs="Times New Roman"/>
          <w:sz w:val="24"/>
          <w:szCs w:val="24"/>
        </w:rPr>
        <w:t xml:space="preserve">A plaintiff who suffers damage due to the wrongful act of the defendant must be put in the position he or she would have been in had she or he not suffered the injury/damage. See: </w:t>
      </w:r>
      <w:r w:rsidRPr="0025005C">
        <w:rPr>
          <w:rFonts w:ascii="Times New Roman" w:hAnsi="Times New Roman" w:cs="Times New Roman"/>
          <w:b/>
          <w:i/>
          <w:sz w:val="24"/>
          <w:szCs w:val="24"/>
        </w:rPr>
        <w:t xml:space="preserve">Charles </w:t>
      </w:r>
      <w:proofErr w:type="spellStart"/>
      <w:r w:rsidRPr="0025005C">
        <w:rPr>
          <w:rFonts w:ascii="Times New Roman" w:hAnsi="Times New Roman" w:cs="Times New Roman"/>
          <w:b/>
          <w:i/>
          <w:sz w:val="24"/>
          <w:szCs w:val="24"/>
        </w:rPr>
        <w:t>Acire</w:t>
      </w:r>
      <w:proofErr w:type="spellEnd"/>
      <w:r w:rsidRPr="0025005C">
        <w:rPr>
          <w:rFonts w:ascii="Times New Roman" w:hAnsi="Times New Roman" w:cs="Times New Roman"/>
          <w:b/>
          <w:i/>
          <w:sz w:val="24"/>
          <w:szCs w:val="24"/>
        </w:rPr>
        <w:t xml:space="preserve"> vs. </w:t>
      </w:r>
      <w:proofErr w:type="spellStart"/>
      <w:r w:rsidRPr="0025005C">
        <w:rPr>
          <w:rFonts w:ascii="Times New Roman" w:hAnsi="Times New Roman" w:cs="Times New Roman"/>
          <w:b/>
          <w:i/>
          <w:sz w:val="24"/>
          <w:szCs w:val="24"/>
        </w:rPr>
        <w:t>Myaana</w:t>
      </w:r>
      <w:proofErr w:type="spellEnd"/>
      <w:r w:rsidRPr="0025005C">
        <w:rPr>
          <w:rFonts w:ascii="Times New Roman" w:hAnsi="Times New Roman" w:cs="Times New Roman"/>
          <w:b/>
          <w:i/>
          <w:sz w:val="24"/>
          <w:szCs w:val="24"/>
        </w:rPr>
        <w:t xml:space="preserve"> </w:t>
      </w:r>
      <w:proofErr w:type="spellStart"/>
      <w:r w:rsidRPr="0025005C">
        <w:rPr>
          <w:rFonts w:ascii="Times New Roman" w:hAnsi="Times New Roman" w:cs="Times New Roman"/>
          <w:b/>
          <w:i/>
          <w:sz w:val="24"/>
          <w:szCs w:val="24"/>
        </w:rPr>
        <w:t>Engola</w:t>
      </w:r>
      <w:proofErr w:type="spellEnd"/>
      <w:r w:rsidRPr="0025005C">
        <w:rPr>
          <w:rFonts w:ascii="Times New Roman" w:hAnsi="Times New Roman" w:cs="Times New Roman"/>
          <w:b/>
          <w:i/>
          <w:sz w:val="24"/>
          <w:szCs w:val="24"/>
        </w:rPr>
        <w:t xml:space="preserve"> H.C.C.S No. 143 of 1993; </w:t>
      </w:r>
      <w:proofErr w:type="spellStart"/>
      <w:r w:rsidRPr="0025005C">
        <w:rPr>
          <w:rFonts w:ascii="Times New Roman" w:hAnsi="Times New Roman" w:cs="Times New Roman"/>
          <w:b/>
          <w:i/>
          <w:sz w:val="24"/>
          <w:szCs w:val="24"/>
        </w:rPr>
        <w:t>Kibimba</w:t>
      </w:r>
      <w:proofErr w:type="spellEnd"/>
      <w:r w:rsidRPr="0025005C">
        <w:rPr>
          <w:rFonts w:ascii="Times New Roman" w:hAnsi="Times New Roman" w:cs="Times New Roman"/>
          <w:b/>
          <w:i/>
          <w:sz w:val="24"/>
          <w:szCs w:val="24"/>
        </w:rPr>
        <w:t xml:space="preserve"> Rice Ltd vs. Umar </w:t>
      </w:r>
      <w:proofErr w:type="spellStart"/>
      <w:r w:rsidRPr="0025005C">
        <w:rPr>
          <w:rFonts w:ascii="Times New Roman" w:hAnsi="Times New Roman" w:cs="Times New Roman"/>
          <w:b/>
          <w:i/>
          <w:sz w:val="24"/>
          <w:szCs w:val="24"/>
        </w:rPr>
        <w:t>Salim</w:t>
      </w:r>
      <w:proofErr w:type="spellEnd"/>
      <w:r w:rsidRPr="0025005C">
        <w:rPr>
          <w:rFonts w:ascii="Times New Roman" w:hAnsi="Times New Roman" w:cs="Times New Roman"/>
          <w:b/>
          <w:i/>
          <w:sz w:val="24"/>
          <w:szCs w:val="24"/>
        </w:rPr>
        <w:t xml:space="preserve">, SCCA No. 17 of 1992. </w:t>
      </w:r>
    </w:p>
    <w:p w:rsidR="002B36D0" w:rsidRPr="0025005C" w:rsidRDefault="002B36D0" w:rsidP="007E074D">
      <w:pPr>
        <w:rPr>
          <w:rFonts w:ascii="Times New Roman" w:hAnsi="Times New Roman" w:cs="Times New Roman"/>
          <w:sz w:val="24"/>
          <w:szCs w:val="24"/>
        </w:rPr>
      </w:pPr>
    </w:p>
    <w:p w:rsidR="002B36D0" w:rsidRPr="0025005C" w:rsidRDefault="002B36D0" w:rsidP="007E074D">
      <w:pPr>
        <w:rPr>
          <w:rFonts w:ascii="Times New Roman" w:hAnsi="Times New Roman" w:cs="Times New Roman"/>
          <w:sz w:val="24"/>
          <w:szCs w:val="24"/>
        </w:rPr>
      </w:pPr>
      <w:r w:rsidRPr="0025005C">
        <w:rPr>
          <w:rFonts w:ascii="Times New Roman" w:hAnsi="Times New Roman" w:cs="Times New Roman"/>
          <w:sz w:val="24"/>
          <w:szCs w:val="24"/>
        </w:rPr>
        <w:t xml:space="preserve">However, </w:t>
      </w:r>
      <w:r w:rsidR="005E0E08" w:rsidRPr="0025005C">
        <w:rPr>
          <w:rFonts w:ascii="Times New Roman" w:hAnsi="Times New Roman" w:cs="Times New Roman"/>
          <w:sz w:val="24"/>
          <w:szCs w:val="24"/>
        </w:rPr>
        <w:t>general damages</w:t>
      </w:r>
      <w:r w:rsidRPr="0025005C">
        <w:rPr>
          <w:rFonts w:ascii="Times New Roman" w:hAnsi="Times New Roman" w:cs="Times New Roman"/>
          <w:sz w:val="24"/>
          <w:szCs w:val="24"/>
        </w:rPr>
        <w:t xml:space="preserve"> must be strictly proved. I do not understand how the trial magistrate arrived at the quantum of damages of 5 Million when they were never proved. Was it by impulse?</w:t>
      </w:r>
      <w:r w:rsidR="00176700" w:rsidRPr="0025005C">
        <w:rPr>
          <w:rFonts w:ascii="Times New Roman" w:hAnsi="Times New Roman" w:cs="Times New Roman"/>
          <w:sz w:val="24"/>
          <w:szCs w:val="24"/>
        </w:rPr>
        <w:t xml:space="preserve"> The reason why the damages were never proved is because the Magistrate did not set down the suit for formal proof.</w:t>
      </w:r>
    </w:p>
    <w:p w:rsidR="007E074D" w:rsidRPr="0025005C" w:rsidRDefault="007E074D" w:rsidP="007E074D">
      <w:pPr>
        <w:rPr>
          <w:rFonts w:ascii="Times New Roman" w:hAnsi="Times New Roman" w:cs="Times New Roman"/>
          <w:sz w:val="24"/>
          <w:szCs w:val="24"/>
        </w:rPr>
      </w:pPr>
    </w:p>
    <w:p w:rsidR="00176700" w:rsidRPr="0025005C" w:rsidRDefault="00D95329" w:rsidP="004307EF">
      <w:pPr>
        <w:rPr>
          <w:rFonts w:ascii="Times New Roman" w:hAnsi="Times New Roman" w:cs="Times New Roman"/>
          <w:color w:val="000222"/>
          <w:sz w:val="24"/>
          <w:szCs w:val="24"/>
          <w:shd w:val="clear" w:color="auto" w:fill="FFFFFF"/>
        </w:rPr>
      </w:pPr>
      <w:r w:rsidRPr="0025005C">
        <w:rPr>
          <w:rFonts w:ascii="Times New Roman" w:hAnsi="Times New Roman" w:cs="Times New Roman"/>
          <w:color w:val="000222"/>
          <w:sz w:val="24"/>
          <w:szCs w:val="24"/>
          <w:shd w:val="clear" w:color="auto" w:fill="FFFFFF"/>
        </w:rPr>
        <w:t xml:space="preserve">In the result, I </w:t>
      </w:r>
      <w:r w:rsidR="00176700" w:rsidRPr="0025005C">
        <w:rPr>
          <w:rFonts w:ascii="Times New Roman" w:hAnsi="Times New Roman" w:cs="Times New Roman"/>
          <w:color w:val="000222"/>
          <w:sz w:val="24"/>
          <w:szCs w:val="24"/>
          <w:shd w:val="clear" w:color="auto" w:fill="FFFFFF"/>
        </w:rPr>
        <w:t>find merit</w:t>
      </w:r>
      <w:r w:rsidRPr="0025005C">
        <w:rPr>
          <w:rFonts w:ascii="Times New Roman" w:hAnsi="Times New Roman" w:cs="Times New Roman"/>
          <w:color w:val="000222"/>
          <w:sz w:val="24"/>
          <w:szCs w:val="24"/>
          <w:shd w:val="clear" w:color="auto" w:fill="FFFFFF"/>
        </w:rPr>
        <w:t xml:space="preserve"> </w:t>
      </w:r>
      <w:r w:rsidR="00176700" w:rsidRPr="0025005C">
        <w:rPr>
          <w:rFonts w:ascii="Times New Roman" w:hAnsi="Times New Roman" w:cs="Times New Roman"/>
          <w:color w:val="000222"/>
          <w:sz w:val="24"/>
          <w:szCs w:val="24"/>
          <w:shd w:val="clear" w:color="auto" w:fill="FFFFFF"/>
        </w:rPr>
        <w:t xml:space="preserve">in </w:t>
      </w:r>
      <w:r w:rsidRPr="0025005C">
        <w:rPr>
          <w:rFonts w:ascii="Times New Roman" w:hAnsi="Times New Roman" w:cs="Times New Roman"/>
          <w:color w:val="000222"/>
          <w:sz w:val="24"/>
          <w:szCs w:val="24"/>
          <w:shd w:val="clear" w:color="auto" w:fill="FFFFFF"/>
        </w:rPr>
        <w:t>this appeal</w:t>
      </w:r>
      <w:r w:rsidR="00256E99" w:rsidRPr="0025005C">
        <w:rPr>
          <w:rFonts w:ascii="Times New Roman" w:hAnsi="Times New Roman" w:cs="Times New Roman"/>
          <w:color w:val="000222"/>
          <w:sz w:val="24"/>
          <w:szCs w:val="24"/>
          <w:shd w:val="clear" w:color="auto" w:fill="FFFFFF"/>
        </w:rPr>
        <w:t xml:space="preserve"> </w:t>
      </w:r>
      <w:r w:rsidR="00254B9F" w:rsidRPr="0025005C">
        <w:rPr>
          <w:rFonts w:ascii="Times New Roman" w:hAnsi="Times New Roman" w:cs="Times New Roman"/>
          <w:color w:val="000222"/>
          <w:sz w:val="24"/>
          <w:szCs w:val="24"/>
          <w:shd w:val="clear" w:color="auto" w:fill="FFFFFF"/>
        </w:rPr>
        <w:t xml:space="preserve">and it is hereby </w:t>
      </w:r>
      <w:r w:rsidR="00176700" w:rsidRPr="0025005C">
        <w:rPr>
          <w:rFonts w:ascii="Times New Roman" w:hAnsi="Times New Roman" w:cs="Times New Roman"/>
          <w:color w:val="000222"/>
          <w:sz w:val="24"/>
          <w:szCs w:val="24"/>
          <w:shd w:val="clear" w:color="auto" w:fill="FFFFFF"/>
        </w:rPr>
        <w:t>allowed with the following orders:</w:t>
      </w:r>
    </w:p>
    <w:p w:rsidR="00176700" w:rsidRPr="0025005C" w:rsidRDefault="00176700" w:rsidP="00176700">
      <w:pPr>
        <w:pStyle w:val="ListParagraph"/>
        <w:numPr>
          <w:ilvl w:val="0"/>
          <w:numId w:val="11"/>
        </w:numPr>
        <w:rPr>
          <w:rFonts w:ascii="Times New Roman" w:hAnsi="Times New Roman" w:cs="Times New Roman"/>
          <w:sz w:val="24"/>
          <w:szCs w:val="24"/>
        </w:rPr>
      </w:pPr>
      <w:r w:rsidRPr="0025005C">
        <w:rPr>
          <w:rFonts w:ascii="Times New Roman" w:hAnsi="Times New Roman" w:cs="Times New Roman"/>
          <w:color w:val="000222"/>
          <w:sz w:val="24"/>
          <w:szCs w:val="24"/>
          <w:shd w:val="clear" w:color="auto" w:fill="FFFFFF"/>
        </w:rPr>
        <w:t>The orders of the Trial Magistrate are hereby quashed</w:t>
      </w:r>
    </w:p>
    <w:p w:rsidR="00176700" w:rsidRPr="0025005C" w:rsidRDefault="00176700" w:rsidP="00176700">
      <w:pPr>
        <w:pStyle w:val="ListParagraph"/>
        <w:numPr>
          <w:ilvl w:val="0"/>
          <w:numId w:val="11"/>
        </w:numPr>
        <w:rPr>
          <w:rFonts w:ascii="Times New Roman" w:hAnsi="Times New Roman" w:cs="Times New Roman"/>
          <w:sz w:val="24"/>
          <w:szCs w:val="24"/>
        </w:rPr>
      </w:pPr>
      <w:r w:rsidRPr="0025005C">
        <w:rPr>
          <w:rFonts w:ascii="Times New Roman" w:hAnsi="Times New Roman" w:cs="Times New Roman"/>
          <w:color w:val="000222"/>
          <w:sz w:val="24"/>
          <w:szCs w:val="24"/>
          <w:shd w:val="clear" w:color="auto" w:fill="FFFFFF"/>
        </w:rPr>
        <w:t>The case should be tried  and heard on its merits before another Magistrate</w:t>
      </w:r>
    </w:p>
    <w:p w:rsidR="00944AD6" w:rsidRPr="0025005C" w:rsidRDefault="00176700" w:rsidP="00176700">
      <w:pPr>
        <w:pStyle w:val="ListParagraph"/>
        <w:numPr>
          <w:ilvl w:val="0"/>
          <w:numId w:val="11"/>
        </w:numPr>
        <w:rPr>
          <w:rFonts w:ascii="Times New Roman" w:hAnsi="Times New Roman" w:cs="Times New Roman"/>
          <w:sz w:val="24"/>
          <w:szCs w:val="24"/>
        </w:rPr>
      </w:pPr>
      <w:r w:rsidRPr="0025005C">
        <w:rPr>
          <w:rFonts w:ascii="Times New Roman" w:hAnsi="Times New Roman" w:cs="Times New Roman"/>
          <w:color w:val="000222"/>
          <w:sz w:val="24"/>
          <w:szCs w:val="24"/>
          <w:shd w:val="clear" w:color="auto" w:fill="FFFFFF"/>
        </w:rPr>
        <w:t>The cost of this appeal should be borne by  the respondents</w:t>
      </w:r>
      <w:r w:rsidR="00D95329" w:rsidRPr="0025005C">
        <w:rPr>
          <w:rFonts w:ascii="Times New Roman" w:hAnsi="Times New Roman" w:cs="Times New Roman"/>
          <w:color w:val="000222"/>
          <w:sz w:val="24"/>
          <w:szCs w:val="24"/>
          <w:shd w:val="clear" w:color="auto" w:fill="FFFFFF"/>
        </w:rPr>
        <w:t xml:space="preserve"> </w:t>
      </w:r>
    </w:p>
    <w:p w:rsidR="00944AD6" w:rsidRPr="0025005C" w:rsidRDefault="00944AD6" w:rsidP="004307EF">
      <w:pPr>
        <w:jc w:val="center"/>
        <w:rPr>
          <w:rFonts w:ascii="Times New Roman" w:hAnsi="Times New Roman" w:cs="Times New Roman"/>
          <w:b/>
          <w:sz w:val="24"/>
          <w:szCs w:val="24"/>
        </w:rPr>
      </w:pPr>
      <w:r w:rsidRPr="0025005C">
        <w:rPr>
          <w:rFonts w:ascii="Times New Roman" w:hAnsi="Times New Roman" w:cs="Times New Roman"/>
          <w:b/>
          <w:sz w:val="24"/>
          <w:szCs w:val="24"/>
        </w:rPr>
        <w:t>I so order</w:t>
      </w:r>
    </w:p>
    <w:p w:rsidR="00944AD6" w:rsidRPr="0025005C" w:rsidRDefault="00944AD6" w:rsidP="004307EF">
      <w:pPr>
        <w:jc w:val="center"/>
        <w:rPr>
          <w:rFonts w:ascii="Times New Roman" w:hAnsi="Times New Roman" w:cs="Times New Roman"/>
          <w:sz w:val="24"/>
          <w:szCs w:val="24"/>
        </w:rPr>
      </w:pPr>
      <w:r w:rsidRPr="0025005C">
        <w:rPr>
          <w:rFonts w:ascii="Times New Roman" w:hAnsi="Times New Roman" w:cs="Times New Roman"/>
          <w:sz w:val="24"/>
          <w:szCs w:val="24"/>
        </w:rPr>
        <w:t xml:space="preserve">Dr </w:t>
      </w:r>
      <w:proofErr w:type="spellStart"/>
      <w:r w:rsidRPr="0025005C">
        <w:rPr>
          <w:rFonts w:ascii="Times New Roman" w:hAnsi="Times New Roman" w:cs="Times New Roman"/>
          <w:sz w:val="24"/>
          <w:szCs w:val="24"/>
        </w:rPr>
        <w:t>Flavian</w:t>
      </w:r>
      <w:proofErr w:type="spellEnd"/>
      <w:r w:rsidRPr="0025005C">
        <w:rPr>
          <w:rFonts w:ascii="Times New Roman" w:hAnsi="Times New Roman" w:cs="Times New Roman"/>
          <w:sz w:val="24"/>
          <w:szCs w:val="24"/>
        </w:rPr>
        <w:t xml:space="preserve"> </w:t>
      </w:r>
      <w:proofErr w:type="spellStart"/>
      <w:r w:rsidRPr="0025005C">
        <w:rPr>
          <w:rFonts w:ascii="Times New Roman" w:hAnsi="Times New Roman" w:cs="Times New Roman"/>
          <w:sz w:val="24"/>
          <w:szCs w:val="24"/>
        </w:rPr>
        <w:t>Zeija</w:t>
      </w:r>
      <w:proofErr w:type="spellEnd"/>
    </w:p>
    <w:p w:rsidR="00944AD6" w:rsidRPr="0025005C" w:rsidRDefault="00944AD6" w:rsidP="004307EF">
      <w:pPr>
        <w:jc w:val="center"/>
        <w:rPr>
          <w:rFonts w:ascii="Times New Roman" w:hAnsi="Times New Roman" w:cs="Times New Roman"/>
          <w:sz w:val="24"/>
          <w:szCs w:val="24"/>
        </w:rPr>
      </w:pPr>
      <w:r w:rsidRPr="0025005C">
        <w:rPr>
          <w:rFonts w:ascii="Times New Roman" w:hAnsi="Times New Roman" w:cs="Times New Roman"/>
          <w:sz w:val="24"/>
          <w:szCs w:val="24"/>
        </w:rPr>
        <w:t>Judge</w:t>
      </w:r>
    </w:p>
    <w:p w:rsidR="00641F3A" w:rsidRPr="0025005C" w:rsidRDefault="00254B9F" w:rsidP="00A17196">
      <w:pPr>
        <w:jc w:val="center"/>
        <w:rPr>
          <w:rFonts w:ascii="Times New Roman" w:hAnsi="Times New Roman" w:cs="Times New Roman"/>
          <w:sz w:val="24"/>
          <w:szCs w:val="24"/>
        </w:rPr>
      </w:pPr>
      <w:r w:rsidRPr="0025005C">
        <w:rPr>
          <w:rFonts w:ascii="Times New Roman" w:hAnsi="Times New Roman" w:cs="Times New Roman"/>
          <w:sz w:val="24"/>
          <w:szCs w:val="24"/>
        </w:rPr>
        <w:t>30</w:t>
      </w:r>
      <w:r w:rsidR="00924202" w:rsidRPr="0025005C">
        <w:rPr>
          <w:rFonts w:ascii="Times New Roman" w:hAnsi="Times New Roman" w:cs="Times New Roman"/>
          <w:sz w:val="24"/>
          <w:szCs w:val="24"/>
        </w:rPr>
        <w:t>/</w:t>
      </w:r>
      <w:r w:rsidR="00DA2443" w:rsidRPr="0025005C">
        <w:rPr>
          <w:rFonts w:ascii="Times New Roman" w:hAnsi="Times New Roman" w:cs="Times New Roman"/>
          <w:sz w:val="24"/>
          <w:szCs w:val="24"/>
        </w:rPr>
        <w:t>10</w:t>
      </w:r>
      <w:r w:rsidR="00924202" w:rsidRPr="0025005C">
        <w:rPr>
          <w:rFonts w:ascii="Times New Roman" w:hAnsi="Times New Roman" w:cs="Times New Roman"/>
          <w:sz w:val="24"/>
          <w:szCs w:val="24"/>
        </w:rPr>
        <w:t>/201</w:t>
      </w:r>
      <w:r w:rsidR="004307EF" w:rsidRPr="0025005C">
        <w:rPr>
          <w:rFonts w:ascii="Times New Roman" w:hAnsi="Times New Roman" w:cs="Times New Roman"/>
          <w:sz w:val="24"/>
          <w:szCs w:val="24"/>
        </w:rPr>
        <w:t>7</w:t>
      </w:r>
    </w:p>
    <w:sectPr w:rsidR="00641F3A" w:rsidRPr="0025005C" w:rsidSect="00CC44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63" w:rsidRDefault="00713A63" w:rsidP="00D03271">
      <w:pPr>
        <w:spacing w:line="240" w:lineRule="auto"/>
      </w:pPr>
      <w:r>
        <w:separator/>
      </w:r>
    </w:p>
  </w:endnote>
  <w:endnote w:type="continuationSeparator" w:id="0">
    <w:p w:rsidR="00713A63" w:rsidRDefault="00713A63" w:rsidP="00D03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2530"/>
      <w:docPartObj>
        <w:docPartGallery w:val="Page Numbers (Bottom of Page)"/>
        <w:docPartUnique/>
      </w:docPartObj>
    </w:sdtPr>
    <w:sdtEndPr/>
    <w:sdtContent>
      <w:p w:rsidR="001574D4" w:rsidRDefault="00713A63">
        <w:pPr>
          <w:pStyle w:val="Footer"/>
          <w:jc w:val="center"/>
        </w:pPr>
        <w:r>
          <w:fldChar w:fldCharType="begin"/>
        </w:r>
        <w:r>
          <w:instrText xml:space="preserve"> PAGE   \* MERGEFORMAT </w:instrText>
        </w:r>
        <w:r>
          <w:fldChar w:fldCharType="separate"/>
        </w:r>
        <w:r w:rsidR="0025005C">
          <w:rPr>
            <w:noProof/>
          </w:rPr>
          <w:t>1</w:t>
        </w:r>
        <w:r>
          <w:rPr>
            <w:noProof/>
          </w:rPr>
          <w:fldChar w:fldCharType="end"/>
        </w:r>
      </w:p>
    </w:sdtContent>
  </w:sdt>
  <w:p w:rsidR="001574D4" w:rsidRDefault="00157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63" w:rsidRDefault="00713A63" w:rsidP="00D03271">
      <w:pPr>
        <w:spacing w:line="240" w:lineRule="auto"/>
      </w:pPr>
      <w:r>
        <w:separator/>
      </w:r>
    </w:p>
  </w:footnote>
  <w:footnote w:type="continuationSeparator" w:id="0">
    <w:p w:rsidR="00713A63" w:rsidRDefault="00713A63" w:rsidP="00D032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C67BF"/>
    <w:multiLevelType w:val="hybridMultilevel"/>
    <w:tmpl w:val="A0FEC298"/>
    <w:lvl w:ilvl="0" w:tplc="660C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428AB"/>
    <w:multiLevelType w:val="hybridMultilevel"/>
    <w:tmpl w:val="48D8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52B7D"/>
    <w:multiLevelType w:val="hybridMultilevel"/>
    <w:tmpl w:val="F92A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2B091A"/>
    <w:multiLevelType w:val="hybridMultilevel"/>
    <w:tmpl w:val="A0FEC298"/>
    <w:lvl w:ilvl="0" w:tplc="660C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961EA"/>
    <w:multiLevelType w:val="hybridMultilevel"/>
    <w:tmpl w:val="8072F7A4"/>
    <w:lvl w:ilvl="0" w:tplc="07000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251CA8"/>
    <w:multiLevelType w:val="hybridMultilevel"/>
    <w:tmpl w:val="7958C564"/>
    <w:lvl w:ilvl="0" w:tplc="1620280A">
      <w:start w:val="1"/>
      <w:numFmt w:val="lowerLetter"/>
      <w:lvlText w:val="(%1)"/>
      <w:lvlJc w:val="left"/>
      <w:pPr>
        <w:ind w:left="720" w:hanging="360"/>
      </w:pPr>
      <w:rPr>
        <w:rFonts w:ascii="Segoe UI" w:hAnsi="Segoe UI" w:cs="Segoe UI" w:hint="default"/>
        <w:color w:val="000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B33026"/>
    <w:multiLevelType w:val="hybridMultilevel"/>
    <w:tmpl w:val="BFB06C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0658CB"/>
    <w:multiLevelType w:val="hybridMultilevel"/>
    <w:tmpl w:val="21C01474"/>
    <w:lvl w:ilvl="0" w:tplc="4FE0A630">
      <w:start w:val="1"/>
      <w:numFmt w:val="lowerRoman"/>
      <w:lvlText w:val="%1."/>
      <w:lvlJc w:val="left"/>
      <w:pPr>
        <w:tabs>
          <w:tab w:val="num" w:pos="1020"/>
        </w:tabs>
        <w:ind w:left="102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74110E81"/>
    <w:multiLevelType w:val="hybridMultilevel"/>
    <w:tmpl w:val="A0FEC298"/>
    <w:lvl w:ilvl="0" w:tplc="660C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C6331A"/>
    <w:multiLevelType w:val="hybridMultilevel"/>
    <w:tmpl w:val="7C2E9320"/>
    <w:lvl w:ilvl="0" w:tplc="F00A3C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1B01AC"/>
    <w:multiLevelType w:val="hybridMultilevel"/>
    <w:tmpl w:val="201C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1"/>
  </w:num>
  <w:num w:numId="6">
    <w:abstractNumId w:val="9"/>
  </w:num>
  <w:num w:numId="7">
    <w:abstractNumId w:val="10"/>
  </w:num>
  <w:num w:numId="8">
    <w:abstractNumId w:val="3"/>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F7"/>
    <w:rsid w:val="00002B6D"/>
    <w:rsid w:val="000237BB"/>
    <w:rsid w:val="00034829"/>
    <w:rsid w:val="000363B8"/>
    <w:rsid w:val="000430E7"/>
    <w:rsid w:val="000442EE"/>
    <w:rsid w:val="0005038D"/>
    <w:rsid w:val="00063C95"/>
    <w:rsid w:val="000A59A5"/>
    <w:rsid w:val="000B2CE8"/>
    <w:rsid w:val="000E180C"/>
    <w:rsid w:val="000E5F3A"/>
    <w:rsid w:val="000E6C2D"/>
    <w:rsid w:val="00105E45"/>
    <w:rsid w:val="0011309D"/>
    <w:rsid w:val="001245DF"/>
    <w:rsid w:val="0013161C"/>
    <w:rsid w:val="001574D4"/>
    <w:rsid w:val="00176700"/>
    <w:rsid w:val="00181377"/>
    <w:rsid w:val="001D5F5C"/>
    <w:rsid w:val="001D6599"/>
    <w:rsid w:val="001E1355"/>
    <w:rsid w:val="001E7CFD"/>
    <w:rsid w:val="00233F31"/>
    <w:rsid w:val="0024768A"/>
    <w:rsid w:val="0025005C"/>
    <w:rsid w:val="00254B9F"/>
    <w:rsid w:val="00256E99"/>
    <w:rsid w:val="00276D4D"/>
    <w:rsid w:val="002857FE"/>
    <w:rsid w:val="002A0502"/>
    <w:rsid w:val="002B0C62"/>
    <w:rsid w:val="002B36D0"/>
    <w:rsid w:val="002D3F58"/>
    <w:rsid w:val="002F4037"/>
    <w:rsid w:val="00305152"/>
    <w:rsid w:val="00345CD7"/>
    <w:rsid w:val="003538CC"/>
    <w:rsid w:val="0035641E"/>
    <w:rsid w:val="003571FD"/>
    <w:rsid w:val="00382AB0"/>
    <w:rsid w:val="0038403C"/>
    <w:rsid w:val="00387124"/>
    <w:rsid w:val="00394A5A"/>
    <w:rsid w:val="003B198D"/>
    <w:rsid w:val="003D1070"/>
    <w:rsid w:val="0040654A"/>
    <w:rsid w:val="00407041"/>
    <w:rsid w:val="00426928"/>
    <w:rsid w:val="004307EF"/>
    <w:rsid w:val="00433DD6"/>
    <w:rsid w:val="004667BB"/>
    <w:rsid w:val="0047505D"/>
    <w:rsid w:val="00477C1D"/>
    <w:rsid w:val="00482DE6"/>
    <w:rsid w:val="00486FE3"/>
    <w:rsid w:val="004A460B"/>
    <w:rsid w:val="004A763C"/>
    <w:rsid w:val="004B0E6B"/>
    <w:rsid w:val="004C527A"/>
    <w:rsid w:val="004D5D8C"/>
    <w:rsid w:val="004E3ECF"/>
    <w:rsid w:val="00524A55"/>
    <w:rsid w:val="005254D2"/>
    <w:rsid w:val="00554B13"/>
    <w:rsid w:val="0055650B"/>
    <w:rsid w:val="00556D74"/>
    <w:rsid w:val="005604CB"/>
    <w:rsid w:val="00560811"/>
    <w:rsid w:val="00592D8C"/>
    <w:rsid w:val="005962E7"/>
    <w:rsid w:val="005A60DD"/>
    <w:rsid w:val="005B664A"/>
    <w:rsid w:val="005C2D82"/>
    <w:rsid w:val="005E0E08"/>
    <w:rsid w:val="005E79BB"/>
    <w:rsid w:val="00604683"/>
    <w:rsid w:val="00606DBC"/>
    <w:rsid w:val="00614974"/>
    <w:rsid w:val="00621219"/>
    <w:rsid w:val="00630741"/>
    <w:rsid w:val="006328AF"/>
    <w:rsid w:val="00641F3A"/>
    <w:rsid w:val="00656372"/>
    <w:rsid w:val="00685B89"/>
    <w:rsid w:val="006E73E8"/>
    <w:rsid w:val="00713A63"/>
    <w:rsid w:val="00760112"/>
    <w:rsid w:val="00760199"/>
    <w:rsid w:val="00763F64"/>
    <w:rsid w:val="007836F9"/>
    <w:rsid w:val="00792AC3"/>
    <w:rsid w:val="00795D44"/>
    <w:rsid w:val="007A5633"/>
    <w:rsid w:val="007B1AEC"/>
    <w:rsid w:val="007C7C04"/>
    <w:rsid w:val="007D36BC"/>
    <w:rsid w:val="007D694C"/>
    <w:rsid w:val="007E043C"/>
    <w:rsid w:val="007E074D"/>
    <w:rsid w:val="00800ECA"/>
    <w:rsid w:val="008365B9"/>
    <w:rsid w:val="008445B4"/>
    <w:rsid w:val="00877AF7"/>
    <w:rsid w:val="00893162"/>
    <w:rsid w:val="008A6A6F"/>
    <w:rsid w:val="008B3999"/>
    <w:rsid w:val="008C3AFF"/>
    <w:rsid w:val="008D16D2"/>
    <w:rsid w:val="008E2323"/>
    <w:rsid w:val="009030EB"/>
    <w:rsid w:val="0090423C"/>
    <w:rsid w:val="009104CC"/>
    <w:rsid w:val="009203E8"/>
    <w:rsid w:val="00924202"/>
    <w:rsid w:val="00944AD6"/>
    <w:rsid w:val="00965CEC"/>
    <w:rsid w:val="00972925"/>
    <w:rsid w:val="00974647"/>
    <w:rsid w:val="00980F4A"/>
    <w:rsid w:val="009876AE"/>
    <w:rsid w:val="00990EAF"/>
    <w:rsid w:val="00993BA1"/>
    <w:rsid w:val="00995541"/>
    <w:rsid w:val="009A151E"/>
    <w:rsid w:val="009A3390"/>
    <w:rsid w:val="009C09C1"/>
    <w:rsid w:val="009C1DDE"/>
    <w:rsid w:val="009C3A3C"/>
    <w:rsid w:val="009F341E"/>
    <w:rsid w:val="00A17196"/>
    <w:rsid w:val="00A431B5"/>
    <w:rsid w:val="00A51413"/>
    <w:rsid w:val="00A53516"/>
    <w:rsid w:val="00A54C41"/>
    <w:rsid w:val="00A573A4"/>
    <w:rsid w:val="00A61BA4"/>
    <w:rsid w:val="00A71F33"/>
    <w:rsid w:val="00AC26BE"/>
    <w:rsid w:val="00AC2E86"/>
    <w:rsid w:val="00AC43D7"/>
    <w:rsid w:val="00AE0DC0"/>
    <w:rsid w:val="00AF2265"/>
    <w:rsid w:val="00B2452B"/>
    <w:rsid w:val="00B41CD6"/>
    <w:rsid w:val="00B4344F"/>
    <w:rsid w:val="00B50615"/>
    <w:rsid w:val="00B50AD8"/>
    <w:rsid w:val="00B53D32"/>
    <w:rsid w:val="00B57791"/>
    <w:rsid w:val="00B85676"/>
    <w:rsid w:val="00B951B3"/>
    <w:rsid w:val="00BB2337"/>
    <w:rsid w:val="00BB4A9F"/>
    <w:rsid w:val="00BC0468"/>
    <w:rsid w:val="00BD643E"/>
    <w:rsid w:val="00BE150D"/>
    <w:rsid w:val="00BE2B0B"/>
    <w:rsid w:val="00BE511D"/>
    <w:rsid w:val="00BE74D3"/>
    <w:rsid w:val="00C056CA"/>
    <w:rsid w:val="00C152DC"/>
    <w:rsid w:val="00C2044D"/>
    <w:rsid w:val="00C4472F"/>
    <w:rsid w:val="00C63570"/>
    <w:rsid w:val="00C63C30"/>
    <w:rsid w:val="00C64FA4"/>
    <w:rsid w:val="00C76526"/>
    <w:rsid w:val="00C814B3"/>
    <w:rsid w:val="00C92613"/>
    <w:rsid w:val="00C930DA"/>
    <w:rsid w:val="00CA434E"/>
    <w:rsid w:val="00CC447C"/>
    <w:rsid w:val="00CD4A2E"/>
    <w:rsid w:val="00CE5A80"/>
    <w:rsid w:val="00CE7D0E"/>
    <w:rsid w:val="00CF76C3"/>
    <w:rsid w:val="00D03271"/>
    <w:rsid w:val="00D07ED0"/>
    <w:rsid w:val="00D16C0C"/>
    <w:rsid w:val="00D26718"/>
    <w:rsid w:val="00D362E3"/>
    <w:rsid w:val="00D54246"/>
    <w:rsid w:val="00D61DB8"/>
    <w:rsid w:val="00D74769"/>
    <w:rsid w:val="00D81FEC"/>
    <w:rsid w:val="00D95329"/>
    <w:rsid w:val="00DA2443"/>
    <w:rsid w:val="00DA57A7"/>
    <w:rsid w:val="00DA6B53"/>
    <w:rsid w:val="00DB49FA"/>
    <w:rsid w:val="00DB5EB4"/>
    <w:rsid w:val="00DE2692"/>
    <w:rsid w:val="00DF7648"/>
    <w:rsid w:val="00E00F81"/>
    <w:rsid w:val="00E1345F"/>
    <w:rsid w:val="00E17B88"/>
    <w:rsid w:val="00E37914"/>
    <w:rsid w:val="00E436EA"/>
    <w:rsid w:val="00E67331"/>
    <w:rsid w:val="00E80B2D"/>
    <w:rsid w:val="00E91D19"/>
    <w:rsid w:val="00EA702C"/>
    <w:rsid w:val="00ED6413"/>
    <w:rsid w:val="00EF76C9"/>
    <w:rsid w:val="00F03737"/>
    <w:rsid w:val="00F077AD"/>
    <w:rsid w:val="00F12FA8"/>
    <w:rsid w:val="00F2378F"/>
    <w:rsid w:val="00F26917"/>
    <w:rsid w:val="00F26B95"/>
    <w:rsid w:val="00F33A68"/>
    <w:rsid w:val="00F64430"/>
    <w:rsid w:val="00F65BE0"/>
    <w:rsid w:val="00F8050C"/>
    <w:rsid w:val="00F839BC"/>
    <w:rsid w:val="00F94E49"/>
    <w:rsid w:val="00FA14EE"/>
    <w:rsid w:val="00FB65A1"/>
    <w:rsid w:val="00FC0202"/>
    <w:rsid w:val="00FC3046"/>
    <w:rsid w:val="00FC4D13"/>
    <w:rsid w:val="00FE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7C"/>
    <w:rPr>
      <w:lang w:val="en-GB"/>
    </w:rPr>
  </w:style>
  <w:style w:type="paragraph" w:styleId="Heading2">
    <w:name w:val="heading 2"/>
    <w:basedOn w:val="Normal"/>
    <w:next w:val="Normal"/>
    <w:link w:val="Heading2Char"/>
    <w:qFormat/>
    <w:rsid w:val="00993BA1"/>
    <w:pPr>
      <w:keepNext/>
      <w:ind w:left="360"/>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5C"/>
    <w:pPr>
      <w:ind w:left="720"/>
      <w:contextualSpacing/>
    </w:pPr>
  </w:style>
  <w:style w:type="character" w:styleId="Strong">
    <w:name w:val="Strong"/>
    <w:basedOn w:val="DefaultParagraphFont"/>
    <w:uiPriority w:val="22"/>
    <w:qFormat/>
    <w:rsid w:val="00D07ED0"/>
    <w:rPr>
      <w:b/>
      <w:bCs/>
    </w:rPr>
  </w:style>
  <w:style w:type="paragraph" w:styleId="Subtitle">
    <w:name w:val="Subtitle"/>
    <w:basedOn w:val="Normal"/>
    <w:next w:val="Normal"/>
    <w:link w:val="SubtitleChar"/>
    <w:uiPriority w:val="11"/>
    <w:qFormat/>
    <w:rsid w:val="00F8050C"/>
    <w:pPr>
      <w:numPr>
        <w:ilvl w:val="1"/>
      </w:numPr>
      <w:spacing w:after="200" w:line="276" w:lineRule="auto"/>
      <w:jc w:val="left"/>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11"/>
    <w:rsid w:val="00F8050C"/>
    <w:rPr>
      <w:rFonts w:ascii="Cambria" w:eastAsia="Times New Roman" w:hAnsi="Cambria" w:cs="Times New Roman"/>
      <w:i/>
      <w:iCs/>
      <w:color w:val="4F81BD"/>
      <w:spacing w:val="15"/>
      <w:sz w:val="24"/>
      <w:szCs w:val="24"/>
    </w:rPr>
  </w:style>
  <w:style w:type="character" w:customStyle="1" w:styleId="apple-converted-space">
    <w:name w:val="apple-converted-space"/>
    <w:basedOn w:val="DefaultParagraphFont"/>
    <w:rsid w:val="00B85676"/>
  </w:style>
  <w:style w:type="character" w:customStyle="1" w:styleId="scayt-misspell">
    <w:name w:val="scayt-misspell"/>
    <w:basedOn w:val="DefaultParagraphFont"/>
    <w:rsid w:val="00B85676"/>
  </w:style>
  <w:style w:type="paragraph" w:styleId="Header">
    <w:name w:val="header"/>
    <w:basedOn w:val="Normal"/>
    <w:link w:val="HeaderChar"/>
    <w:uiPriority w:val="99"/>
    <w:semiHidden/>
    <w:unhideWhenUsed/>
    <w:rsid w:val="00D0327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03271"/>
    <w:rPr>
      <w:lang w:val="en-GB"/>
    </w:rPr>
  </w:style>
  <w:style w:type="paragraph" w:styleId="Footer">
    <w:name w:val="footer"/>
    <w:basedOn w:val="Normal"/>
    <w:link w:val="FooterChar"/>
    <w:uiPriority w:val="99"/>
    <w:unhideWhenUsed/>
    <w:rsid w:val="00D03271"/>
    <w:pPr>
      <w:tabs>
        <w:tab w:val="center" w:pos="4680"/>
        <w:tab w:val="right" w:pos="9360"/>
      </w:tabs>
      <w:spacing w:line="240" w:lineRule="auto"/>
    </w:pPr>
  </w:style>
  <w:style w:type="character" w:customStyle="1" w:styleId="FooterChar">
    <w:name w:val="Footer Char"/>
    <w:basedOn w:val="DefaultParagraphFont"/>
    <w:link w:val="Footer"/>
    <w:uiPriority w:val="99"/>
    <w:rsid w:val="00D03271"/>
    <w:rPr>
      <w:lang w:val="en-GB"/>
    </w:rPr>
  </w:style>
  <w:style w:type="paragraph" w:styleId="BodyTextIndent">
    <w:name w:val="Body Text Indent"/>
    <w:basedOn w:val="Normal"/>
    <w:link w:val="BodyTextIndentChar"/>
    <w:semiHidden/>
    <w:rsid w:val="009C3A3C"/>
    <w:pPr>
      <w:ind w:left="300"/>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C3A3C"/>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rsid w:val="00993BA1"/>
    <w:rPr>
      <w:rFonts w:ascii="Times New Roman" w:eastAsia="Times New Roman" w:hAnsi="Times New Roman" w:cs="Times New Roman"/>
      <w:b/>
      <w:bCs/>
      <w:sz w:val="24"/>
      <w:szCs w:val="24"/>
      <w:lang w:val="en-GB"/>
    </w:rPr>
  </w:style>
  <w:style w:type="character" w:styleId="Emphasis">
    <w:name w:val="Emphasis"/>
    <w:basedOn w:val="DefaultParagraphFont"/>
    <w:uiPriority w:val="20"/>
    <w:qFormat/>
    <w:rsid w:val="00254B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7C"/>
    <w:rPr>
      <w:lang w:val="en-GB"/>
    </w:rPr>
  </w:style>
  <w:style w:type="paragraph" w:styleId="Heading2">
    <w:name w:val="heading 2"/>
    <w:basedOn w:val="Normal"/>
    <w:next w:val="Normal"/>
    <w:link w:val="Heading2Char"/>
    <w:qFormat/>
    <w:rsid w:val="00993BA1"/>
    <w:pPr>
      <w:keepNext/>
      <w:ind w:left="360"/>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5C"/>
    <w:pPr>
      <w:ind w:left="720"/>
      <w:contextualSpacing/>
    </w:pPr>
  </w:style>
  <w:style w:type="character" w:styleId="Strong">
    <w:name w:val="Strong"/>
    <w:basedOn w:val="DefaultParagraphFont"/>
    <w:uiPriority w:val="22"/>
    <w:qFormat/>
    <w:rsid w:val="00D07ED0"/>
    <w:rPr>
      <w:b/>
      <w:bCs/>
    </w:rPr>
  </w:style>
  <w:style w:type="paragraph" w:styleId="Subtitle">
    <w:name w:val="Subtitle"/>
    <w:basedOn w:val="Normal"/>
    <w:next w:val="Normal"/>
    <w:link w:val="SubtitleChar"/>
    <w:uiPriority w:val="11"/>
    <w:qFormat/>
    <w:rsid w:val="00F8050C"/>
    <w:pPr>
      <w:numPr>
        <w:ilvl w:val="1"/>
      </w:numPr>
      <w:spacing w:after="200" w:line="276" w:lineRule="auto"/>
      <w:jc w:val="left"/>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11"/>
    <w:rsid w:val="00F8050C"/>
    <w:rPr>
      <w:rFonts w:ascii="Cambria" w:eastAsia="Times New Roman" w:hAnsi="Cambria" w:cs="Times New Roman"/>
      <w:i/>
      <w:iCs/>
      <w:color w:val="4F81BD"/>
      <w:spacing w:val="15"/>
      <w:sz w:val="24"/>
      <w:szCs w:val="24"/>
    </w:rPr>
  </w:style>
  <w:style w:type="character" w:customStyle="1" w:styleId="apple-converted-space">
    <w:name w:val="apple-converted-space"/>
    <w:basedOn w:val="DefaultParagraphFont"/>
    <w:rsid w:val="00B85676"/>
  </w:style>
  <w:style w:type="character" w:customStyle="1" w:styleId="scayt-misspell">
    <w:name w:val="scayt-misspell"/>
    <w:basedOn w:val="DefaultParagraphFont"/>
    <w:rsid w:val="00B85676"/>
  </w:style>
  <w:style w:type="paragraph" w:styleId="Header">
    <w:name w:val="header"/>
    <w:basedOn w:val="Normal"/>
    <w:link w:val="HeaderChar"/>
    <w:uiPriority w:val="99"/>
    <w:semiHidden/>
    <w:unhideWhenUsed/>
    <w:rsid w:val="00D0327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03271"/>
    <w:rPr>
      <w:lang w:val="en-GB"/>
    </w:rPr>
  </w:style>
  <w:style w:type="paragraph" w:styleId="Footer">
    <w:name w:val="footer"/>
    <w:basedOn w:val="Normal"/>
    <w:link w:val="FooterChar"/>
    <w:uiPriority w:val="99"/>
    <w:unhideWhenUsed/>
    <w:rsid w:val="00D03271"/>
    <w:pPr>
      <w:tabs>
        <w:tab w:val="center" w:pos="4680"/>
        <w:tab w:val="right" w:pos="9360"/>
      </w:tabs>
      <w:spacing w:line="240" w:lineRule="auto"/>
    </w:pPr>
  </w:style>
  <w:style w:type="character" w:customStyle="1" w:styleId="FooterChar">
    <w:name w:val="Footer Char"/>
    <w:basedOn w:val="DefaultParagraphFont"/>
    <w:link w:val="Footer"/>
    <w:uiPriority w:val="99"/>
    <w:rsid w:val="00D03271"/>
    <w:rPr>
      <w:lang w:val="en-GB"/>
    </w:rPr>
  </w:style>
  <w:style w:type="paragraph" w:styleId="BodyTextIndent">
    <w:name w:val="Body Text Indent"/>
    <w:basedOn w:val="Normal"/>
    <w:link w:val="BodyTextIndentChar"/>
    <w:semiHidden/>
    <w:rsid w:val="009C3A3C"/>
    <w:pPr>
      <w:ind w:left="300"/>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C3A3C"/>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rsid w:val="00993BA1"/>
    <w:rPr>
      <w:rFonts w:ascii="Times New Roman" w:eastAsia="Times New Roman" w:hAnsi="Times New Roman" w:cs="Times New Roman"/>
      <w:b/>
      <w:bCs/>
      <w:sz w:val="24"/>
      <w:szCs w:val="24"/>
      <w:lang w:val="en-GB"/>
    </w:rPr>
  </w:style>
  <w:style w:type="character" w:styleId="Emphasis">
    <w:name w:val="Emphasis"/>
    <w:basedOn w:val="DefaultParagraphFont"/>
    <w:uiPriority w:val="20"/>
    <w:qFormat/>
    <w:rsid w:val="00254B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Flavian Zeija</dc:creator>
  <cp:lastModifiedBy>User</cp:lastModifiedBy>
  <cp:revision>2</cp:revision>
  <cp:lastPrinted>2017-10-27T05:21:00Z</cp:lastPrinted>
  <dcterms:created xsi:type="dcterms:W3CDTF">2017-10-30T10:12:00Z</dcterms:created>
  <dcterms:modified xsi:type="dcterms:W3CDTF">2017-10-30T10:12:00Z</dcterms:modified>
</cp:coreProperties>
</file>