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57" w:rsidRPr="00BB1C6D" w:rsidRDefault="000F0757" w:rsidP="000F075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F0757" w:rsidRPr="00BB1C6D" w:rsidRDefault="000F0757" w:rsidP="000F075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F0757" w:rsidRDefault="000F0757" w:rsidP="000F07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024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2013</w:t>
      </w:r>
    </w:p>
    <w:p w:rsidR="000F0757" w:rsidRPr="003800D7" w:rsidRDefault="000F0757" w:rsidP="000F0757">
      <w:pPr>
        <w:spacing w:after="0"/>
        <w:jc w:val="both"/>
        <w:rPr>
          <w:rFonts w:ascii="Times New Roman" w:hAnsi="Times New Roman" w:cs="Times New Roman"/>
          <w:b/>
          <w:sz w:val="24"/>
          <w:szCs w:val="24"/>
        </w:rPr>
      </w:pPr>
    </w:p>
    <w:p w:rsidR="000F0757" w:rsidRPr="003800D7" w:rsidRDefault="000F0757" w:rsidP="000F0757">
      <w:pPr>
        <w:spacing w:after="0"/>
        <w:jc w:val="both"/>
        <w:rPr>
          <w:rFonts w:ascii="Times New Roman" w:hAnsi="Times New Roman" w:cs="Times New Roman"/>
          <w:b/>
          <w:sz w:val="24"/>
          <w:szCs w:val="24"/>
        </w:rPr>
      </w:pPr>
      <w:r>
        <w:rPr>
          <w:rFonts w:ascii="Times New Roman" w:hAnsi="Times New Roman" w:cs="Times New Roman"/>
          <w:b/>
          <w:sz w:val="24"/>
          <w:szCs w:val="24"/>
        </w:rPr>
        <w:t>ADRABO STANLEY</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PLAINTIFF</w:t>
      </w:r>
    </w:p>
    <w:p w:rsidR="000F0757" w:rsidRDefault="000F0757" w:rsidP="000F0757">
      <w:pPr>
        <w:spacing w:after="0"/>
        <w:jc w:val="both"/>
        <w:rPr>
          <w:rFonts w:ascii="Times New Roman" w:hAnsi="Times New Roman" w:cs="Times New Roman"/>
          <w:b/>
          <w:sz w:val="24"/>
          <w:szCs w:val="24"/>
        </w:rPr>
      </w:pPr>
    </w:p>
    <w:p w:rsidR="000F0757" w:rsidRDefault="000F0757" w:rsidP="000F075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F0757" w:rsidRDefault="000F0757" w:rsidP="000F0757">
      <w:pPr>
        <w:spacing w:after="0"/>
        <w:jc w:val="both"/>
        <w:rPr>
          <w:rFonts w:ascii="Times New Roman" w:hAnsi="Times New Roman" w:cs="Times New Roman"/>
          <w:b/>
          <w:sz w:val="24"/>
          <w:szCs w:val="24"/>
        </w:rPr>
      </w:pPr>
    </w:p>
    <w:p w:rsidR="000F0757" w:rsidRPr="00E6226E" w:rsidRDefault="000F0757" w:rsidP="000F0757">
      <w:pPr>
        <w:spacing w:after="0"/>
        <w:jc w:val="both"/>
        <w:rPr>
          <w:rFonts w:ascii="Times New Roman" w:hAnsi="Times New Roman" w:cs="Times New Roman"/>
          <w:b/>
          <w:sz w:val="24"/>
          <w:szCs w:val="24"/>
        </w:rPr>
      </w:pPr>
      <w:r>
        <w:rPr>
          <w:rFonts w:ascii="Times New Roman" w:hAnsi="Times New Roman" w:cs="Times New Roman"/>
          <w:b/>
          <w:sz w:val="24"/>
          <w:szCs w:val="24"/>
        </w:rPr>
        <w:t>MADIRA JIMMY</w:t>
      </w:r>
      <w:r w:rsidRPr="00E6226E">
        <w:rPr>
          <w:rFonts w:ascii="Times New Roman" w:hAnsi="Times New Roman" w:cs="Times New Roman"/>
          <w:b/>
          <w:sz w:val="24"/>
          <w:szCs w:val="24"/>
        </w:rPr>
        <w:tab/>
      </w:r>
      <w:r w:rsidRPr="00E6226E">
        <w:rPr>
          <w:rFonts w:ascii="Times New Roman" w:hAnsi="Times New Roman" w:cs="Times New Roman"/>
          <w:b/>
          <w:sz w:val="24"/>
          <w:szCs w:val="24"/>
        </w:rPr>
        <w:tab/>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sidRPr="00E6226E">
        <w:rPr>
          <w:rFonts w:ascii="Times New Roman" w:hAnsi="Times New Roman" w:cs="Times New Roman"/>
          <w:b/>
          <w:sz w:val="24"/>
          <w:szCs w:val="24"/>
        </w:rPr>
        <w:t xml:space="preserve">.…  </w:t>
      </w:r>
      <w:r>
        <w:rPr>
          <w:rFonts w:ascii="Times New Roman" w:hAnsi="Times New Roman" w:cs="Times New Roman"/>
          <w:b/>
          <w:sz w:val="24"/>
          <w:szCs w:val="24"/>
        </w:rPr>
        <w:t>DEFENDANT</w:t>
      </w:r>
    </w:p>
    <w:p w:rsidR="000F0757" w:rsidRDefault="000F0757" w:rsidP="000F0757">
      <w:pPr>
        <w:spacing w:after="0"/>
        <w:ind w:left="576" w:right="576"/>
        <w:jc w:val="center"/>
        <w:rPr>
          <w:rFonts w:ascii="Times New Roman" w:hAnsi="Times New Roman" w:cs="Times New Roman"/>
          <w:b/>
          <w:sz w:val="24"/>
          <w:szCs w:val="24"/>
        </w:rPr>
      </w:pPr>
    </w:p>
    <w:p w:rsidR="000F0757" w:rsidRDefault="000F0757" w:rsidP="000F0757">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0F0757" w:rsidRDefault="000F0757" w:rsidP="000F0757">
      <w:pPr>
        <w:spacing w:after="0"/>
        <w:rPr>
          <w:rFonts w:ascii="Times New Roman" w:hAnsi="Times New Roman" w:cs="Times New Roman"/>
          <w:b/>
          <w:sz w:val="24"/>
          <w:szCs w:val="24"/>
          <w:u w:val="single"/>
        </w:rPr>
      </w:pPr>
    </w:p>
    <w:p w:rsidR="000F0757" w:rsidRDefault="000361E6" w:rsidP="000F075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243DA" w:rsidRDefault="008243DA" w:rsidP="009C2EF0">
      <w:pPr>
        <w:spacing w:after="0" w:line="360" w:lineRule="auto"/>
        <w:jc w:val="both"/>
        <w:rPr>
          <w:rFonts w:ascii="Times New Roman" w:hAnsi="Times New Roman" w:cs="Times New Roman"/>
          <w:sz w:val="24"/>
          <w:szCs w:val="24"/>
        </w:rPr>
      </w:pPr>
    </w:p>
    <w:p w:rsidR="00AB53C0" w:rsidRDefault="00AB53C0"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sued the defendant for general damages for trespass to land, mesne profits, an order of vacant possession, a permanent injunction, and costs. </w:t>
      </w:r>
      <w:r w:rsidR="003A4607">
        <w:rPr>
          <w:rFonts w:ascii="Times New Roman" w:hAnsi="Times New Roman" w:cs="Times New Roman"/>
          <w:sz w:val="24"/>
          <w:szCs w:val="24"/>
        </w:rPr>
        <w:t>T</w:t>
      </w:r>
      <w:r>
        <w:rPr>
          <w:rFonts w:ascii="Times New Roman" w:hAnsi="Times New Roman" w:cs="Times New Roman"/>
          <w:sz w:val="24"/>
          <w:szCs w:val="24"/>
        </w:rPr>
        <w:t>he plaintiff's claim is that he is the registered proprietor of approximately 520 hectares of land comprised in LRV 1320 Folio 1</w:t>
      </w:r>
      <w:r w:rsidR="003A4607">
        <w:rPr>
          <w:rFonts w:ascii="Times New Roman" w:hAnsi="Times New Roman" w:cs="Times New Roman"/>
          <w:sz w:val="24"/>
          <w:szCs w:val="24"/>
        </w:rPr>
        <w:t>,</w:t>
      </w:r>
      <w:r>
        <w:rPr>
          <w:rFonts w:ascii="Times New Roman" w:hAnsi="Times New Roman" w:cs="Times New Roman"/>
          <w:sz w:val="24"/>
          <w:szCs w:val="24"/>
        </w:rPr>
        <w:t xml:space="preserve"> at Lozoki village, Arivu Parish, Vurra sub-county in Arua District. The plaintiff acquired the said land </w:t>
      </w:r>
      <w:r w:rsidR="003A4607">
        <w:rPr>
          <w:rFonts w:ascii="Times New Roman" w:hAnsi="Times New Roman" w:cs="Times New Roman"/>
          <w:sz w:val="24"/>
          <w:szCs w:val="24"/>
        </w:rPr>
        <w:t>on 2</w:t>
      </w:r>
      <w:r w:rsidR="003A4607" w:rsidRPr="003A4607">
        <w:rPr>
          <w:rFonts w:ascii="Times New Roman" w:hAnsi="Times New Roman" w:cs="Times New Roman"/>
          <w:sz w:val="24"/>
          <w:szCs w:val="24"/>
          <w:vertAlign w:val="superscript"/>
        </w:rPr>
        <w:t>nd</w:t>
      </w:r>
      <w:r w:rsidR="003A4607">
        <w:rPr>
          <w:rFonts w:ascii="Times New Roman" w:hAnsi="Times New Roman" w:cs="Times New Roman"/>
          <w:sz w:val="24"/>
          <w:szCs w:val="24"/>
        </w:rPr>
        <w:t xml:space="preserve"> April, 2004 </w:t>
      </w:r>
      <w:r>
        <w:rPr>
          <w:rFonts w:ascii="Times New Roman" w:hAnsi="Times New Roman" w:cs="Times New Roman"/>
          <w:sz w:val="24"/>
          <w:szCs w:val="24"/>
        </w:rPr>
        <w:t xml:space="preserve">by way of purchase from </w:t>
      </w:r>
      <w:r w:rsidRPr="00AB53C0">
        <w:rPr>
          <w:rFonts w:ascii="Times New Roman" w:hAnsi="Times New Roman" w:cs="Times New Roman"/>
          <w:i/>
          <w:sz w:val="24"/>
          <w:szCs w:val="24"/>
        </w:rPr>
        <w:t>The Non Performing Assets Recovery Trust</w:t>
      </w:r>
      <w:r>
        <w:rPr>
          <w:rFonts w:ascii="Times New Roman" w:hAnsi="Times New Roman" w:cs="Times New Roman"/>
          <w:sz w:val="24"/>
          <w:szCs w:val="24"/>
        </w:rPr>
        <w:t xml:space="preserve"> (NPART</w:t>
      </w:r>
      <w:r w:rsidR="003A4607">
        <w:rPr>
          <w:rFonts w:ascii="Times New Roman" w:hAnsi="Times New Roman" w:cs="Times New Roman"/>
          <w:sz w:val="24"/>
          <w:szCs w:val="24"/>
        </w:rPr>
        <w:t>), the previous registered proprietor having defaulted on a mortgage to the now defunct Uganda Commercial Bank (UCB). Without the plaintiff's permission</w:t>
      </w:r>
      <w:r w:rsidR="004B771F">
        <w:rPr>
          <w:rFonts w:ascii="Times New Roman" w:hAnsi="Times New Roman" w:cs="Times New Roman"/>
          <w:sz w:val="24"/>
          <w:szCs w:val="24"/>
        </w:rPr>
        <w:t xml:space="preserve"> and without any claim of right</w:t>
      </w:r>
      <w:r w:rsidR="003A4607">
        <w:rPr>
          <w:rFonts w:ascii="Times New Roman" w:hAnsi="Times New Roman" w:cs="Times New Roman"/>
          <w:sz w:val="24"/>
          <w:szCs w:val="24"/>
        </w:rPr>
        <w:t xml:space="preserve">, the defendant during the year 2005 entered onto the land, established thereon a livestock farm and has since then been grazing his livestock on the land. </w:t>
      </w:r>
      <w:r w:rsidR="004B771F">
        <w:rPr>
          <w:rFonts w:ascii="Times New Roman" w:hAnsi="Times New Roman" w:cs="Times New Roman"/>
          <w:sz w:val="24"/>
          <w:szCs w:val="24"/>
        </w:rPr>
        <w:t>The defendant as well embarked on cutting down the plaintiff's trees he found on the land for purposes of burning charcoal. The defendant has since then refuse to vacate the land despite the plaintiff's demands, hence this suit.</w:t>
      </w:r>
    </w:p>
    <w:p w:rsidR="004B771F" w:rsidRDefault="004B771F" w:rsidP="009C2EF0">
      <w:pPr>
        <w:spacing w:after="0" w:line="360" w:lineRule="auto"/>
        <w:jc w:val="both"/>
        <w:rPr>
          <w:rFonts w:ascii="Times New Roman" w:hAnsi="Times New Roman" w:cs="Times New Roman"/>
          <w:sz w:val="24"/>
          <w:szCs w:val="24"/>
        </w:rPr>
      </w:pPr>
    </w:p>
    <w:p w:rsidR="004B771F" w:rsidRDefault="00DD523E"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defendant denied the accusations made against him by the plaintiff. The defendant contended that the land he occupies lies outside that claimed by the plaintiff and that he acquired it lawfully by way of purchase from its previous customary owners during the year 2003. In the alternative, he contended that the plaintiff has never been in physical possession of the land in disputer and that if indeed the plaintiff did acquire title to the land, then he obtained it subject to the defendant's customary interest therein, since the defendant has been in physical possession thereof since the year 2003. </w:t>
      </w:r>
      <w:r w:rsidR="00DC6022">
        <w:rPr>
          <w:rFonts w:ascii="Times New Roman" w:hAnsi="Times New Roman" w:cs="Times New Roman"/>
          <w:sz w:val="24"/>
          <w:szCs w:val="24"/>
        </w:rPr>
        <w:t xml:space="preserve">The defendant further counterclaimed against </w:t>
      </w:r>
      <w:r w:rsidR="00DC6022">
        <w:rPr>
          <w:rFonts w:ascii="Times New Roman" w:hAnsi="Times New Roman" w:cs="Times New Roman"/>
          <w:sz w:val="24"/>
          <w:szCs w:val="24"/>
        </w:rPr>
        <w:lastRenderedPageBreak/>
        <w:t>the plaintiff seeking a declaration that the defendant is in rightful possession of the land, a permanent injunction and an ward of general damages for the harassment he has suffered at the hands of the plaintiff, which has denied him quiet enjoyment of his land.</w:t>
      </w:r>
    </w:p>
    <w:p w:rsidR="00F4789B" w:rsidRDefault="00F4789B" w:rsidP="009C2EF0">
      <w:pPr>
        <w:spacing w:after="0" w:line="360" w:lineRule="auto"/>
        <w:jc w:val="both"/>
        <w:rPr>
          <w:rFonts w:ascii="Times New Roman" w:hAnsi="Times New Roman" w:cs="Times New Roman"/>
          <w:sz w:val="24"/>
          <w:szCs w:val="24"/>
        </w:rPr>
      </w:pPr>
    </w:p>
    <w:p w:rsidR="00F4789B" w:rsidRDefault="00F4789B"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plaintiff </w:t>
      </w:r>
      <w:r w:rsidR="00FB222B">
        <w:rPr>
          <w:rFonts w:ascii="Times New Roman" w:hAnsi="Times New Roman" w:cs="Times New Roman"/>
          <w:sz w:val="24"/>
          <w:szCs w:val="24"/>
        </w:rPr>
        <w:t>stated</w:t>
      </w:r>
      <w:r>
        <w:rPr>
          <w:rFonts w:ascii="Times New Roman" w:hAnsi="Times New Roman" w:cs="Times New Roman"/>
          <w:sz w:val="24"/>
          <w:szCs w:val="24"/>
        </w:rPr>
        <w:t xml:space="preserve"> that </w:t>
      </w:r>
      <w:r w:rsidR="00FB222B">
        <w:rPr>
          <w:rFonts w:ascii="Times New Roman" w:hAnsi="Times New Roman" w:cs="Times New Roman"/>
          <w:sz w:val="24"/>
          <w:szCs w:val="24"/>
        </w:rPr>
        <w:t>having seen the land in dispute advertised by NPART for sale during 2002, he contacted the Auctioneers entrusted with the power of sale. He decided to buy the lender after being assured by the Auctioneers that there were no occupants on the land. He and his advocate inspected the land and confirmed there were no occupants. On 13</w:t>
      </w:r>
      <w:r w:rsidR="00FB222B" w:rsidRPr="00FB222B">
        <w:rPr>
          <w:rFonts w:ascii="Times New Roman" w:hAnsi="Times New Roman" w:cs="Times New Roman"/>
          <w:sz w:val="24"/>
          <w:szCs w:val="24"/>
          <w:vertAlign w:val="superscript"/>
        </w:rPr>
        <w:t>th</w:t>
      </w:r>
      <w:r w:rsidR="00FB222B">
        <w:rPr>
          <w:rFonts w:ascii="Times New Roman" w:hAnsi="Times New Roman" w:cs="Times New Roman"/>
          <w:sz w:val="24"/>
          <w:szCs w:val="24"/>
        </w:rPr>
        <w:t xml:space="preserve"> June, 2003, his bid of shs. 30,000,000/= was accepted by NPART. He paid that purchase price in instalments which he completed in January, 2004 and in April, 2004 the title was transferred into his name. </w:t>
      </w:r>
      <w:r w:rsidR="00692EFF">
        <w:rPr>
          <w:rFonts w:ascii="Times New Roman" w:hAnsi="Times New Roman" w:cs="Times New Roman"/>
          <w:sz w:val="24"/>
          <w:szCs w:val="24"/>
        </w:rPr>
        <w:t>On 27</w:t>
      </w:r>
      <w:r w:rsidR="00692EFF" w:rsidRPr="00692EFF">
        <w:rPr>
          <w:rFonts w:ascii="Times New Roman" w:hAnsi="Times New Roman" w:cs="Times New Roman"/>
          <w:sz w:val="24"/>
          <w:szCs w:val="24"/>
          <w:vertAlign w:val="superscript"/>
        </w:rPr>
        <w:t>th</w:t>
      </w:r>
      <w:r w:rsidR="00692EFF">
        <w:rPr>
          <w:rFonts w:ascii="Times New Roman" w:hAnsi="Times New Roman" w:cs="Times New Roman"/>
          <w:sz w:val="24"/>
          <w:szCs w:val="24"/>
        </w:rPr>
        <w:t xml:space="preserve"> April, 2007, he together with a surveyor and the Auctioneer went to the land for the latter to hand it over to him. In an exercise that took them two days, the surveyor located some of the mark-stones but most of them had been uprooted. On 30</w:t>
      </w:r>
      <w:r w:rsidR="00692EFF" w:rsidRPr="00692EFF">
        <w:rPr>
          <w:rFonts w:ascii="Times New Roman" w:hAnsi="Times New Roman" w:cs="Times New Roman"/>
          <w:sz w:val="24"/>
          <w:szCs w:val="24"/>
          <w:vertAlign w:val="superscript"/>
        </w:rPr>
        <w:t>th</w:t>
      </w:r>
      <w:r w:rsidR="00692EFF">
        <w:rPr>
          <w:rFonts w:ascii="Times New Roman" w:hAnsi="Times New Roman" w:cs="Times New Roman"/>
          <w:sz w:val="24"/>
          <w:szCs w:val="24"/>
        </w:rPr>
        <w:t xml:space="preserve"> April, 2007 at his formal introduction to the residents by the Auctioneer, the plaintiff met a hostile reception. He has not been able to use the land at all due to threats of violence from the residents. </w:t>
      </w:r>
      <w:r w:rsidR="0029393D">
        <w:rPr>
          <w:rFonts w:ascii="Times New Roman" w:hAnsi="Times New Roman" w:cs="Times New Roman"/>
          <w:sz w:val="24"/>
          <w:szCs w:val="24"/>
        </w:rPr>
        <w:t xml:space="preserve">The defendant has occupied about 50 acres of the land, has put up temporary structures and carries on agricultural activities on the land. As a result, he has lost income of shs. 100,000,000/= per annum. </w:t>
      </w:r>
      <w:r w:rsidR="008A5087">
        <w:rPr>
          <w:rFonts w:ascii="Times New Roman" w:hAnsi="Times New Roman" w:cs="Times New Roman"/>
          <w:sz w:val="24"/>
          <w:szCs w:val="24"/>
        </w:rPr>
        <w:t>The plaintiff did not call any witnesses and closed his case.</w:t>
      </w:r>
    </w:p>
    <w:p w:rsidR="008A5087" w:rsidRDefault="008A5087" w:rsidP="009C2EF0">
      <w:pPr>
        <w:spacing w:after="0" w:line="360" w:lineRule="auto"/>
        <w:jc w:val="both"/>
        <w:rPr>
          <w:rFonts w:ascii="Times New Roman" w:hAnsi="Times New Roman" w:cs="Times New Roman"/>
          <w:sz w:val="24"/>
          <w:szCs w:val="24"/>
        </w:rPr>
      </w:pPr>
    </w:p>
    <w:p w:rsidR="008A5087" w:rsidRDefault="008A5087"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defendant testified that he bought the land in dispute </w:t>
      </w:r>
      <w:r w:rsidR="00B759CF">
        <w:rPr>
          <w:rFonts w:ascii="Times New Roman" w:hAnsi="Times New Roman" w:cs="Times New Roman"/>
          <w:sz w:val="24"/>
          <w:szCs w:val="24"/>
        </w:rPr>
        <w:t>i</w:t>
      </w:r>
      <w:r>
        <w:rPr>
          <w:rFonts w:ascii="Times New Roman" w:hAnsi="Times New Roman" w:cs="Times New Roman"/>
          <w:sz w:val="24"/>
          <w:szCs w:val="24"/>
        </w:rPr>
        <w:t>n 2003 and paid the purchase price in two instalments. Before he purchased it, he had inspected it on 26</w:t>
      </w:r>
      <w:r w:rsidRPr="008A508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2003 and found only the seller and his family in occupation. Inquiries he made of the L.C.1 Chairman confirmed that the seller was the customary owner of the land.</w:t>
      </w:r>
      <w:r w:rsidR="00FD677E">
        <w:rPr>
          <w:rFonts w:ascii="Times New Roman" w:hAnsi="Times New Roman" w:cs="Times New Roman"/>
          <w:sz w:val="24"/>
          <w:szCs w:val="24"/>
        </w:rPr>
        <w:t xml:space="preserve"> He took possession of the land and used it to rear his cattle and grow crops. </w:t>
      </w:r>
      <w:r w:rsidR="00B759CF">
        <w:rPr>
          <w:rFonts w:ascii="Times New Roman" w:hAnsi="Times New Roman" w:cs="Times New Roman"/>
          <w:sz w:val="24"/>
          <w:szCs w:val="24"/>
        </w:rPr>
        <w:t>He paid the last instalment of the purchase price on 10</w:t>
      </w:r>
      <w:r w:rsidR="00B759CF" w:rsidRPr="008A5087">
        <w:rPr>
          <w:rFonts w:ascii="Times New Roman" w:hAnsi="Times New Roman" w:cs="Times New Roman"/>
          <w:sz w:val="24"/>
          <w:szCs w:val="24"/>
          <w:vertAlign w:val="superscript"/>
        </w:rPr>
        <w:t>th</w:t>
      </w:r>
      <w:r w:rsidR="00B759CF">
        <w:rPr>
          <w:rFonts w:ascii="Times New Roman" w:hAnsi="Times New Roman" w:cs="Times New Roman"/>
          <w:sz w:val="24"/>
          <w:szCs w:val="24"/>
        </w:rPr>
        <w:t xml:space="preserve"> June, 2004 and that is when the agreement of purchase was executed. </w:t>
      </w:r>
      <w:r w:rsidR="00FD677E">
        <w:rPr>
          <w:rFonts w:ascii="Times New Roman" w:hAnsi="Times New Roman" w:cs="Times New Roman"/>
          <w:sz w:val="24"/>
          <w:szCs w:val="24"/>
        </w:rPr>
        <w:t xml:space="preserve">In 2007, there was an unsuccessful attempt to evict him from the land. In June 2013, he received a notice of intention to sue from the plaintiff's advocates requiring him to vacate the land. </w:t>
      </w:r>
      <w:r w:rsidR="00B759CF">
        <w:rPr>
          <w:rFonts w:ascii="Times New Roman" w:hAnsi="Times New Roman" w:cs="Times New Roman"/>
          <w:sz w:val="24"/>
          <w:szCs w:val="24"/>
        </w:rPr>
        <w:t xml:space="preserve">The land he bought is located at Anyali village lies outside the boundaries of the land claimed by the plaintiff, a person he has never seen on the village, which lies in Lozoki village. </w:t>
      </w:r>
    </w:p>
    <w:p w:rsidR="00B759CF" w:rsidRDefault="00B759CF" w:rsidP="009C2EF0">
      <w:pPr>
        <w:spacing w:after="0" w:line="360" w:lineRule="auto"/>
        <w:jc w:val="both"/>
        <w:rPr>
          <w:rFonts w:ascii="Times New Roman" w:hAnsi="Times New Roman" w:cs="Times New Roman"/>
          <w:sz w:val="24"/>
          <w:szCs w:val="24"/>
        </w:rPr>
      </w:pPr>
    </w:p>
    <w:p w:rsidR="00B759CF" w:rsidRDefault="00616DC5"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B759CF">
        <w:rPr>
          <w:rFonts w:ascii="Times New Roman" w:hAnsi="Times New Roman" w:cs="Times New Roman"/>
          <w:sz w:val="24"/>
          <w:szCs w:val="24"/>
        </w:rPr>
        <w:t xml:space="preserve">.W.2 Mr. Asea Matia testified that he knows the defendant as his neighbour since sometime during 2004 after he had purchased and took over possession of the land in dispute. He was the L.C.1 Chairman at the time the defendant bought the land in dispute. He was one of the witnesses at the signing of the agreement of sale. </w:t>
      </w:r>
      <w:r>
        <w:rPr>
          <w:rFonts w:ascii="Times New Roman" w:hAnsi="Times New Roman" w:cs="Times New Roman"/>
          <w:sz w:val="24"/>
          <w:szCs w:val="24"/>
        </w:rPr>
        <w:t>D.W.3 Mr. Okua Abraham, the defendant's cousin, testified that he was involved in the transaction by which the defendant bought the land in dispute. Together with the defendant, they inspected the land before contracting to purchase it. There was no occupant but there were a few cattle belonging to the seller, grazing on the land. He signed as a witness to the agreement of sale</w:t>
      </w:r>
      <w:r w:rsidR="008802A9" w:rsidRPr="008802A9">
        <w:rPr>
          <w:rFonts w:ascii="Times New Roman" w:hAnsi="Times New Roman" w:cs="Times New Roman"/>
          <w:sz w:val="24"/>
          <w:szCs w:val="24"/>
        </w:rPr>
        <w:t xml:space="preserve"> </w:t>
      </w:r>
      <w:r w:rsidR="008802A9">
        <w:rPr>
          <w:rFonts w:ascii="Times New Roman" w:hAnsi="Times New Roman" w:cs="Times New Roman"/>
          <w:sz w:val="24"/>
          <w:szCs w:val="24"/>
        </w:rPr>
        <w:t>on 10</w:t>
      </w:r>
      <w:r w:rsidR="008802A9" w:rsidRPr="008A5087">
        <w:rPr>
          <w:rFonts w:ascii="Times New Roman" w:hAnsi="Times New Roman" w:cs="Times New Roman"/>
          <w:sz w:val="24"/>
          <w:szCs w:val="24"/>
          <w:vertAlign w:val="superscript"/>
        </w:rPr>
        <w:t>th</w:t>
      </w:r>
      <w:r w:rsidR="008802A9">
        <w:rPr>
          <w:rFonts w:ascii="Times New Roman" w:hAnsi="Times New Roman" w:cs="Times New Roman"/>
          <w:sz w:val="24"/>
          <w:szCs w:val="24"/>
        </w:rPr>
        <w:t xml:space="preserve"> June, 2004</w:t>
      </w:r>
      <w:r>
        <w:rPr>
          <w:rFonts w:ascii="Times New Roman" w:hAnsi="Times New Roman" w:cs="Times New Roman"/>
          <w:sz w:val="24"/>
          <w:szCs w:val="24"/>
        </w:rPr>
        <w:t>. The defendant then closed his defence.</w:t>
      </w:r>
    </w:p>
    <w:p w:rsidR="00616DC5" w:rsidRDefault="00616DC5" w:rsidP="009C2EF0">
      <w:pPr>
        <w:spacing w:after="0" w:line="360" w:lineRule="auto"/>
        <w:jc w:val="both"/>
        <w:rPr>
          <w:rFonts w:ascii="Times New Roman" w:hAnsi="Times New Roman" w:cs="Times New Roman"/>
          <w:sz w:val="24"/>
          <w:szCs w:val="24"/>
        </w:rPr>
      </w:pPr>
    </w:p>
    <w:p w:rsidR="00616DC5" w:rsidRDefault="00616DC5"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visited the </w:t>
      </w:r>
      <w:r w:rsidRPr="00616DC5">
        <w:rPr>
          <w:rFonts w:ascii="Times New Roman" w:hAnsi="Times New Roman" w:cs="Times New Roman"/>
          <w:i/>
          <w:sz w:val="24"/>
          <w:szCs w:val="24"/>
        </w:rPr>
        <w:t>locus in quo</w:t>
      </w:r>
      <w:r>
        <w:rPr>
          <w:rFonts w:ascii="Times New Roman" w:hAnsi="Times New Roman" w:cs="Times New Roman"/>
          <w:sz w:val="24"/>
          <w:szCs w:val="24"/>
        </w:rPr>
        <w:t xml:space="preserve"> on 19</w:t>
      </w:r>
      <w:r w:rsidRPr="00616DC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inspected the key features mentioned by the witnesses in their testimony, prepared a sketch map and recorded its observations.  Having seen only two mark-stones whose correlation the witnesses could not explain satisfactorily, the court directed that the District Staff Surveyor undertakes a re-</w:t>
      </w:r>
      <w:r w:rsidR="008802A9">
        <w:rPr>
          <w:rFonts w:ascii="Times New Roman" w:hAnsi="Times New Roman" w:cs="Times New Roman"/>
          <w:sz w:val="24"/>
          <w:szCs w:val="24"/>
        </w:rPr>
        <w:t>opening</w:t>
      </w:r>
      <w:r>
        <w:rPr>
          <w:rFonts w:ascii="Times New Roman" w:hAnsi="Times New Roman" w:cs="Times New Roman"/>
          <w:sz w:val="24"/>
          <w:szCs w:val="24"/>
        </w:rPr>
        <w:t xml:space="preserve"> of the </w:t>
      </w:r>
      <w:r w:rsidR="008802A9">
        <w:rPr>
          <w:rFonts w:ascii="Times New Roman" w:hAnsi="Times New Roman" w:cs="Times New Roman"/>
          <w:sz w:val="24"/>
          <w:szCs w:val="24"/>
        </w:rPr>
        <w:t xml:space="preserve">boundaries of the land comprised in LRV 1320 Folio 1, in the presence of surveyors engaged by each of the litigants and furnish court with a report of his findings, more particularly as to whether the land occupied by the defendant lies within the boundaries of the land comprised in the title deed. </w:t>
      </w:r>
      <w:r w:rsidR="0048035F">
        <w:rPr>
          <w:rFonts w:ascii="Times New Roman" w:hAnsi="Times New Roman" w:cs="Times New Roman"/>
          <w:sz w:val="24"/>
          <w:szCs w:val="24"/>
        </w:rPr>
        <w:t>In a letter addressed to court dated 16</w:t>
      </w:r>
      <w:r w:rsidR="0048035F" w:rsidRPr="00616DC5">
        <w:rPr>
          <w:rFonts w:ascii="Times New Roman" w:hAnsi="Times New Roman" w:cs="Times New Roman"/>
          <w:sz w:val="24"/>
          <w:szCs w:val="24"/>
          <w:vertAlign w:val="superscript"/>
        </w:rPr>
        <w:t>th</w:t>
      </w:r>
      <w:r w:rsidR="0048035F">
        <w:rPr>
          <w:rFonts w:ascii="Times New Roman" w:hAnsi="Times New Roman" w:cs="Times New Roman"/>
          <w:sz w:val="24"/>
          <w:szCs w:val="24"/>
        </w:rPr>
        <w:t xml:space="preserve"> March, 2017, the Acting District Staff Surveyor responded by indicating that the exercise could not be undertaken by reason of the fact that the records in his custody indicated that when the file containing the field survey report in respect of that land was submitted for approval to the Entebbe Lands and Survey Office on 14</w:t>
      </w:r>
      <w:r w:rsidR="0048035F" w:rsidRPr="00616DC5">
        <w:rPr>
          <w:rFonts w:ascii="Times New Roman" w:hAnsi="Times New Roman" w:cs="Times New Roman"/>
          <w:sz w:val="24"/>
          <w:szCs w:val="24"/>
          <w:vertAlign w:val="superscript"/>
        </w:rPr>
        <w:t>th</w:t>
      </w:r>
      <w:r w:rsidR="0048035F">
        <w:rPr>
          <w:rFonts w:ascii="Times New Roman" w:hAnsi="Times New Roman" w:cs="Times New Roman"/>
          <w:sz w:val="24"/>
          <w:szCs w:val="24"/>
        </w:rPr>
        <w:t xml:space="preserve"> January, 1986, it was queried and returned to Arua with instructions that the surveyor undertakes the survey afresh, because one side of the plot had not been surveyed. There was no indication that this instruction was ever implemented. In the circumstances, he indicated he could not undertake a boundary re-opening since there is no official record of an approved survey of that plot.</w:t>
      </w:r>
    </w:p>
    <w:p w:rsidR="0048035F" w:rsidRDefault="0048035F" w:rsidP="009C2EF0">
      <w:pPr>
        <w:spacing w:after="0" w:line="360" w:lineRule="auto"/>
        <w:jc w:val="both"/>
        <w:rPr>
          <w:rFonts w:ascii="Times New Roman" w:hAnsi="Times New Roman" w:cs="Times New Roman"/>
          <w:sz w:val="24"/>
          <w:szCs w:val="24"/>
        </w:rPr>
      </w:pPr>
    </w:p>
    <w:p w:rsidR="001C6354" w:rsidRDefault="0048035F"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 plaintiff engaged the services of a firm of surveyors by the name M/s </w:t>
      </w:r>
      <w:r w:rsidR="001C6354">
        <w:rPr>
          <w:rFonts w:ascii="Times New Roman" w:hAnsi="Times New Roman" w:cs="Times New Roman"/>
          <w:sz w:val="24"/>
          <w:szCs w:val="24"/>
        </w:rPr>
        <w:t>"</w:t>
      </w:r>
      <w:r>
        <w:rPr>
          <w:rFonts w:ascii="Times New Roman" w:hAnsi="Times New Roman" w:cs="Times New Roman"/>
          <w:sz w:val="24"/>
          <w:szCs w:val="24"/>
        </w:rPr>
        <w:t xml:space="preserve">Wemo Consultant Planners and </w:t>
      </w:r>
      <w:r w:rsidR="001C6354">
        <w:rPr>
          <w:rFonts w:ascii="Times New Roman" w:hAnsi="Times New Roman" w:cs="Times New Roman"/>
          <w:sz w:val="24"/>
          <w:szCs w:val="24"/>
        </w:rPr>
        <w:t>surveyors," who submitted to court a report dated 15</w:t>
      </w:r>
      <w:r w:rsidR="001C6354" w:rsidRPr="001C6354">
        <w:rPr>
          <w:rFonts w:ascii="Times New Roman" w:hAnsi="Times New Roman" w:cs="Times New Roman"/>
          <w:sz w:val="24"/>
          <w:szCs w:val="24"/>
          <w:vertAlign w:val="superscript"/>
        </w:rPr>
        <w:t>th</w:t>
      </w:r>
      <w:r w:rsidR="001C6354">
        <w:rPr>
          <w:rFonts w:ascii="Times New Roman" w:hAnsi="Times New Roman" w:cs="Times New Roman"/>
          <w:sz w:val="24"/>
          <w:szCs w:val="24"/>
        </w:rPr>
        <w:t xml:space="preserve"> September, 2017. According to that report, the land occupied by the defendant lies within that registered to the plaintiff. However the author of this report was never produced for cross-examination, and the report does not disclose the date on which  the boundary re-opening was done.</w:t>
      </w:r>
    </w:p>
    <w:p w:rsidR="00942B0C" w:rsidRDefault="001C6354"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the other hand, the defendant engaged the services of a firm of surveyors of their own, M/s "Integrated Surveys and Mapping Consultants,"  who produced and tender in court their report dated 21</w:t>
      </w:r>
      <w:r w:rsidRPr="00BC44BE">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2017. </w:t>
      </w:r>
      <w:r w:rsidR="00BC44BE">
        <w:rPr>
          <w:rFonts w:ascii="Times New Roman" w:hAnsi="Times New Roman" w:cs="Times New Roman"/>
          <w:sz w:val="24"/>
          <w:szCs w:val="24"/>
        </w:rPr>
        <w:t xml:space="preserve">By the consent of both counsel, the firm's Director, Mr. </w:t>
      </w:r>
      <w:r w:rsidR="00BC44BE" w:rsidRPr="00BC44BE">
        <w:rPr>
          <w:rFonts w:ascii="Times New Roman" w:hAnsi="Times New Roman" w:cs="Times New Roman"/>
          <w:sz w:val="24"/>
          <w:szCs w:val="24"/>
        </w:rPr>
        <w:t>Waseni George</w:t>
      </w:r>
      <w:r w:rsidR="00BC44BE">
        <w:rPr>
          <w:rFonts w:ascii="Times New Roman" w:hAnsi="Times New Roman" w:cs="Times New Roman"/>
          <w:sz w:val="24"/>
          <w:szCs w:val="24"/>
        </w:rPr>
        <w:t xml:space="preserve"> testified as D.W.3 and stated that </w:t>
      </w:r>
      <w:r w:rsidR="00942B0C">
        <w:rPr>
          <w:rFonts w:ascii="Times New Roman" w:hAnsi="Times New Roman" w:cs="Times New Roman"/>
          <w:sz w:val="24"/>
          <w:szCs w:val="24"/>
        </w:rPr>
        <w:t>he is a land surveyor by profession, a civil servant working as a Principal Staff surveyor with the Ministry of works and Transport and also practices privately as the Director of Integrated Surveys and mapping Consultants.</w:t>
      </w:r>
    </w:p>
    <w:p w:rsidR="00942B0C" w:rsidRDefault="00942B0C" w:rsidP="00942B0C">
      <w:pPr>
        <w:spacing w:after="0" w:line="360" w:lineRule="auto"/>
        <w:jc w:val="both"/>
        <w:rPr>
          <w:rFonts w:ascii="Times New Roman" w:hAnsi="Times New Roman" w:cs="Times New Roman"/>
          <w:sz w:val="24"/>
          <w:szCs w:val="24"/>
        </w:rPr>
      </w:pPr>
    </w:p>
    <w:p w:rsidR="00942B0C" w:rsidRDefault="00942B0C"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holds a Masters Degree in Geo-informatics obtained from ITC Netherlands in 1999. He also holds a bachelor's degree in Land Surveying from Makerere University obtained in 1997 and a Diploma in Land Survey obtained in 1990 from the Survey Training School in Entebbe.  He received instructions from the defendant to re-open boundaries of the land in dispute. The defendant provided him with a copy of the land title. He then set upon the determination of the boundary of the land comprised in the title. This would enable him to know whether the defendant's land is within the boundary of the title or not. </w:t>
      </w:r>
    </w:p>
    <w:p w:rsidR="00942B0C" w:rsidRDefault="00942B0C" w:rsidP="00942B0C">
      <w:pPr>
        <w:spacing w:after="0" w:line="360" w:lineRule="auto"/>
        <w:jc w:val="both"/>
        <w:rPr>
          <w:rFonts w:ascii="Times New Roman" w:hAnsi="Times New Roman" w:cs="Times New Roman"/>
          <w:sz w:val="24"/>
          <w:szCs w:val="24"/>
        </w:rPr>
      </w:pPr>
    </w:p>
    <w:p w:rsidR="00942B0C" w:rsidRDefault="00942B0C"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examination of the title deed, he took interest in the deed plan. The deed plan captures the plot number and provides information about the file which caused the survey (instruction to survey number) and finally provides the reference of the map sheets where the surveyed land falls. He was lucky to find the instruction to survey number FO 227. He began following the route of the survey. When he went to the office of the Commissioner Surveys and mapping, he discovered that a survey was undertaken around that area but when the file JRJ (Job record jacket) was received but the Commissioner, he bounced it because an error was discovered in the survey (RTF- Return to the field). The file was sent back to Arua, back to the surveyor. The nature of the error was that the map of the land was that only one side of the land appeared to have been surveyed and the rest of the land was left open. It had not been surveyed. The file was never re-submitted back to the Commissioner. As things stand now there is no survey information regarding that particular land in the survey reports. </w:t>
      </w:r>
    </w:p>
    <w:p w:rsidR="00942B0C" w:rsidRDefault="00942B0C" w:rsidP="00942B0C">
      <w:pPr>
        <w:spacing w:after="0" w:line="360" w:lineRule="auto"/>
        <w:jc w:val="both"/>
        <w:rPr>
          <w:rFonts w:ascii="Times New Roman" w:hAnsi="Times New Roman" w:cs="Times New Roman"/>
          <w:sz w:val="24"/>
          <w:szCs w:val="24"/>
        </w:rPr>
      </w:pPr>
    </w:p>
    <w:p w:rsidR="00F53DC3" w:rsidRDefault="006B37FA"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stated further that if the boundary is marked by a river, there should be lines with distances and if the actual survey of that area is not done because of the nature of the river, the lines will remain drawn in red. In this case there are no lines along the river and approval of the deed plan </w:t>
      </w:r>
      <w:r>
        <w:rPr>
          <w:rFonts w:ascii="Times New Roman" w:hAnsi="Times New Roman" w:cs="Times New Roman"/>
          <w:sz w:val="24"/>
          <w:szCs w:val="24"/>
        </w:rPr>
        <w:lastRenderedPageBreak/>
        <w:t xml:space="preserve">therefore is questionable. </w:t>
      </w:r>
      <w:r w:rsidR="00942B0C">
        <w:rPr>
          <w:rFonts w:ascii="Times New Roman" w:hAnsi="Times New Roman" w:cs="Times New Roman"/>
          <w:sz w:val="24"/>
          <w:szCs w:val="24"/>
        </w:rPr>
        <w:t xml:space="preserve">He went on further to testify that in the deed plan referred to in the title, a map reference No. 4 and No. 9 of the area was cited. He happened to obtain those maps and looked at them. There was nothing which resembled or correlated to the land referenced in the title, on the map sheets. The plot was not indicated on the cadastral map yet in the title it is referred. The plot exists only in the title and nowhere else in the cadastral drawings. He displayed to a copy of map No. 4. He stated that had the title originated from the official map it would be reflected there. Since it was not on that map, he resorted to another method. He went to the ground to obtain information there and come back to the maps and the records. </w:t>
      </w:r>
    </w:p>
    <w:p w:rsidR="00F53DC3" w:rsidRDefault="00F53DC3" w:rsidP="00942B0C">
      <w:pPr>
        <w:spacing w:after="0" w:line="360" w:lineRule="auto"/>
        <w:jc w:val="both"/>
        <w:rPr>
          <w:rFonts w:ascii="Times New Roman" w:hAnsi="Times New Roman" w:cs="Times New Roman"/>
          <w:sz w:val="24"/>
          <w:szCs w:val="24"/>
        </w:rPr>
      </w:pPr>
    </w:p>
    <w:p w:rsidR="0048035F" w:rsidRDefault="00F53DC3"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942B0C">
        <w:rPr>
          <w:rFonts w:ascii="Times New Roman" w:hAnsi="Times New Roman" w:cs="Times New Roman"/>
          <w:sz w:val="24"/>
          <w:szCs w:val="24"/>
        </w:rPr>
        <w:t xml:space="preserve"> sent a survey team with specific instructions to go on ground and let Madira take them around what he claim</w:t>
      </w:r>
      <w:r>
        <w:rPr>
          <w:rFonts w:ascii="Times New Roman" w:hAnsi="Times New Roman" w:cs="Times New Roman"/>
          <w:sz w:val="24"/>
          <w:szCs w:val="24"/>
        </w:rPr>
        <w:t>ed</w:t>
      </w:r>
      <w:r w:rsidR="00942B0C">
        <w:rPr>
          <w:rFonts w:ascii="Times New Roman" w:hAnsi="Times New Roman" w:cs="Times New Roman"/>
          <w:sz w:val="24"/>
          <w:szCs w:val="24"/>
        </w:rPr>
        <w:t xml:space="preserve"> to be his land together with the neighbours and </w:t>
      </w:r>
      <w:r>
        <w:rPr>
          <w:rFonts w:ascii="Times New Roman" w:hAnsi="Times New Roman" w:cs="Times New Roman"/>
          <w:sz w:val="24"/>
          <w:szCs w:val="24"/>
        </w:rPr>
        <w:t>take</w:t>
      </w:r>
      <w:r w:rsidR="00942B0C">
        <w:rPr>
          <w:rFonts w:ascii="Times New Roman" w:hAnsi="Times New Roman" w:cs="Times New Roman"/>
          <w:sz w:val="24"/>
          <w:szCs w:val="24"/>
        </w:rPr>
        <w:t xml:space="preserve"> measurements. </w:t>
      </w:r>
      <w:r>
        <w:rPr>
          <w:rFonts w:ascii="Times New Roman" w:hAnsi="Times New Roman" w:cs="Times New Roman"/>
          <w:sz w:val="24"/>
          <w:szCs w:val="24"/>
        </w:rPr>
        <w:t>They</w:t>
      </w:r>
      <w:r w:rsidR="00942B0C">
        <w:rPr>
          <w:rFonts w:ascii="Times New Roman" w:hAnsi="Times New Roman" w:cs="Times New Roman"/>
          <w:sz w:val="24"/>
          <w:szCs w:val="24"/>
        </w:rPr>
        <w:t xml:space="preserve"> took 26 corners and recorded their coordinates. From those </w:t>
      </w:r>
      <w:r>
        <w:rPr>
          <w:rFonts w:ascii="Times New Roman" w:hAnsi="Times New Roman" w:cs="Times New Roman"/>
          <w:sz w:val="24"/>
          <w:szCs w:val="24"/>
        </w:rPr>
        <w:t>he</w:t>
      </w:r>
      <w:r w:rsidR="00942B0C">
        <w:rPr>
          <w:rFonts w:ascii="Times New Roman" w:hAnsi="Times New Roman" w:cs="Times New Roman"/>
          <w:sz w:val="24"/>
          <w:szCs w:val="24"/>
        </w:rPr>
        <w:t xml:space="preserve"> tried to plot them at the Arua Land Office but the maps had been taken to Entebbe. </w:t>
      </w:r>
      <w:r w:rsidR="006B37FA">
        <w:rPr>
          <w:rFonts w:ascii="Times New Roman" w:hAnsi="Times New Roman" w:cs="Times New Roman"/>
          <w:sz w:val="24"/>
          <w:szCs w:val="24"/>
        </w:rPr>
        <w:t>He</w:t>
      </w:r>
      <w:r w:rsidR="00942B0C">
        <w:rPr>
          <w:rFonts w:ascii="Times New Roman" w:hAnsi="Times New Roman" w:cs="Times New Roman"/>
          <w:sz w:val="24"/>
          <w:szCs w:val="24"/>
        </w:rPr>
        <w:t xml:space="preserve"> went to Entebbe, plotted the coordinates and got the results. What </w:t>
      </w:r>
      <w:r>
        <w:rPr>
          <w:rFonts w:ascii="Times New Roman" w:hAnsi="Times New Roman" w:cs="Times New Roman"/>
          <w:sz w:val="24"/>
          <w:szCs w:val="24"/>
        </w:rPr>
        <w:t>he</w:t>
      </w:r>
      <w:r w:rsidR="00942B0C">
        <w:rPr>
          <w:rFonts w:ascii="Times New Roman" w:hAnsi="Times New Roman" w:cs="Times New Roman"/>
          <w:sz w:val="24"/>
          <w:szCs w:val="24"/>
        </w:rPr>
        <w:t xml:space="preserve"> got is that actually Mr. Madira's land which is approximately 50 acres falls within a surveyed plot which according to </w:t>
      </w:r>
      <w:r>
        <w:rPr>
          <w:rFonts w:ascii="Times New Roman" w:hAnsi="Times New Roman" w:cs="Times New Roman"/>
          <w:sz w:val="24"/>
          <w:szCs w:val="24"/>
        </w:rPr>
        <w:t xml:space="preserve">the </w:t>
      </w:r>
      <w:r w:rsidR="00942B0C">
        <w:rPr>
          <w:rFonts w:ascii="Times New Roman" w:hAnsi="Times New Roman" w:cs="Times New Roman"/>
          <w:sz w:val="24"/>
          <w:szCs w:val="24"/>
        </w:rPr>
        <w:t xml:space="preserve">record </w:t>
      </w:r>
      <w:r>
        <w:rPr>
          <w:rFonts w:ascii="Times New Roman" w:hAnsi="Times New Roman" w:cs="Times New Roman"/>
          <w:sz w:val="24"/>
          <w:szCs w:val="24"/>
        </w:rPr>
        <w:t xml:space="preserve">he found, </w:t>
      </w:r>
      <w:r w:rsidR="00942B0C">
        <w:rPr>
          <w:rFonts w:ascii="Times New Roman" w:hAnsi="Times New Roman" w:cs="Times New Roman"/>
          <w:sz w:val="24"/>
          <w:szCs w:val="24"/>
        </w:rPr>
        <w:t xml:space="preserve">belongs to </w:t>
      </w:r>
      <w:r>
        <w:rPr>
          <w:rFonts w:ascii="Times New Roman" w:hAnsi="Times New Roman" w:cs="Times New Roman"/>
          <w:sz w:val="24"/>
          <w:szCs w:val="24"/>
        </w:rPr>
        <w:t>"</w:t>
      </w:r>
      <w:r w:rsidR="00942B0C">
        <w:rPr>
          <w:rFonts w:ascii="Times New Roman" w:hAnsi="Times New Roman" w:cs="Times New Roman"/>
          <w:sz w:val="24"/>
          <w:szCs w:val="24"/>
        </w:rPr>
        <w:t>Kyara Wood fuel Cooperative Society</w:t>
      </w:r>
      <w:r>
        <w:rPr>
          <w:rFonts w:ascii="Times New Roman" w:hAnsi="Times New Roman" w:cs="Times New Roman"/>
          <w:sz w:val="24"/>
          <w:szCs w:val="24"/>
        </w:rPr>
        <w:t>"</w:t>
      </w:r>
      <w:r w:rsidR="00942B0C">
        <w:rPr>
          <w:rFonts w:ascii="Times New Roman" w:hAnsi="Times New Roman" w:cs="Times New Roman"/>
          <w:sz w:val="24"/>
          <w:szCs w:val="24"/>
        </w:rPr>
        <w:t xml:space="preserve"> and that land </w:t>
      </w:r>
      <w:r>
        <w:rPr>
          <w:rFonts w:ascii="Times New Roman" w:hAnsi="Times New Roman" w:cs="Times New Roman"/>
          <w:sz w:val="24"/>
          <w:szCs w:val="24"/>
        </w:rPr>
        <w:t>measure</w:t>
      </w:r>
      <w:r w:rsidR="00942B0C">
        <w:rPr>
          <w:rFonts w:ascii="Times New Roman" w:hAnsi="Times New Roman" w:cs="Times New Roman"/>
          <w:sz w:val="24"/>
          <w:szCs w:val="24"/>
        </w:rPr>
        <w:t xml:space="preserve"> 310 Hectares. </w:t>
      </w:r>
      <w:r>
        <w:rPr>
          <w:rFonts w:ascii="Times New Roman" w:hAnsi="Times New Roman" w:cs="Times New Roman"/>
          <w:sz w:val="24"/>
          <w:szCs w:val="24"/>
        </w:rPr>
        <w:t xml:space="preserve">Mr. </w:t>
      </w:r>
      <w:r w:rsidR="00942B0C">
        <w:rPr>
          <w:rFonts w:ascii="Times New Roman" w:hAnsi="Times New Roman" w:cs="Times New Roman"/>
          <w:sz w:val="24"/>
          <w:szCs w:val="24"/>
        </w:rPr>
        <w:t>Madira's land is part of th</w:t>
      </w:r>
      <w:r>
        <w:rPr>
          <w:rFonts w:ascii="Times New Roman" w:hAnsi="Times New Roman" w:cs="Times New Roman"/>
          <w:sz w:val="24"/>
          <w:szCs w:val="24"/>
        </w:rPr>
        <w:t>ose</w:t>
      </w:r>
      <w:r w:rsidR="00942B0C">
        <w:rPr>
          <w:rFonts w:ascii="Times New Roman" w:hAnsi="Times New Roman" w:cs="Times New Roman"/>
          <w:sz w:val="24"/>
          <w:szCs w:val="24"/>
        </w:rPr>
        <w:t xml:space="preserve"> 310 Hectares. It is north of River Ora. It is edged in red on the cadastral map. </w:t>
      </w:r>
      <w:r w:rsidR="00FD3CBA">
        <w:rPr>
          <w:rFonts w:ascii="Times New Roman" w:hAnsi="Times New Roman" w:cs="Times New Roman"/>
          <w:sz w:val="24"/>
          <w:szCs w:val="24"/>
        </w:rPr>
        <w:t>Once land is subjected to the survey process, independent checks will reveal that the new survey was done on an existing plot. In case of overlap, it will be rejected. It is not possible for two titles to exist on the same piece of land. It is possible that the rejection of the survey was because of this problem</w:t>
      </w:r>
      <w:r w:rsidR="00165EB9">
        <w:rPr>
          <w:rFonts w:ascii="Times New Roman" w:hAnsi="Times New Roman" w:cs="Times New Roman"/>
          <w:sz w:val="24"/>
          <w:szCs w:val="24"/>
        </w:rPr>
        <w:t>, and could be the reason why the surveyor never submitted another report after the survey was queried</w:t>
      </w:r>
      <w:r w:rsidR="00FD3CBA">
        <w:rPr>
          <w:rFonts w:ascii="Times New Roman" w:hAnsi="Times New Roman" w:cs="Times New Roman"/>
          <w:sz w:val="24"/>
          <w:szCs w:val="24"/>
        </w:rPr>
        <w:t xml:space="preserve">. </w:t>
      </w:r>
      <w:r>
        <w:rPr>
          <w:rFonts w:ascii="Times New Roman" w:hAnsi="Times New Roman" w:cs="Times New Roman"/>
          <w:sz w:val="24"/>
          <w:szCs w:val="24"/>
        </w:rPr>
        <w:t>He</w:t>
      </w:r>
      <w:r w:rsidR="00942B0C">
        <w:rPr>
          <w:rFonts w:ascii="Times New Roman" w:hAnsi="Times New Roman" w:cs="Times New Roman"/>
          <w:sz w:val="24"/>
          <w:szCs w:val="24"/>
        </w:rPr>
        <w:t xml:space="preserve"> informed Mr. Madira about </w:t>
      </w:r>
      <w:r>
        <w:rPr>
          <w:rFonts w:ascii="Times New Roman" w:hAnsi="Times New Roman" w:cs="Times New Roman"/>
          <w:sz w:val="24"/>
          <w:szCs w:val="24"/>
        </w:rPr>
        <w:t>his</w:t>
      </w:r>
      <w:r w:rsidR="00942B0C">
        <w:rPr>
          <w:rFonts w:ascii="Times New Roman" w:hAnsi="Times New Roman" w:cs="Times New Roman"/>
          <w:sz w:val="24"/>
          <w:szCs w:val="24"/>
        </w:rPr>
        <w:t xml:space="preserve"> findings </w:t>
      </w:r>
      <w:r>
        <w:rPr>
          <w:rFonts w:ascii="Times New Roman" w:hAnsi="Times New Roman" w:cs="Times New Roman"/>
          <w:sz w:val="24"/>
          <w:szCs w:val="24"/>
        </w:rPr>
        <w:t xml:space="preserve">and </w:t>
      </w:r>
      <w:r w:rsidR="00942B0C">
        <w:rPr>
          <w:rFonts w:ascii="Times New Roman" w:hAnsi="Times New Roman" w:cs="Times New Roman"/>
          <w:sz w:val="24"/>
          <w:szCs w:val="24"/>
        </w:rPr>
        <w:t>prepared a report dated 21</w:t>
      </w:r>
      <w:r w:rsidR="00942B0C" w:rsidRPr="00710711">
        <w:rPr>
          <w:rFonts w:ascii="Times New Roman" w:hAnsi="Times New Roman" w:cs="Times New Roman"/>
          <w:sz w:val="24"/>
          <w:szCs w:val="24"/>
          <w:vertAlign w:val="superscript"/>
        </w:rPr>
        <w:t>st</w:t>
      </w:r>
      <w:r w:rsidR="00942B0C">
        <w:rPr>
          <w:rFonts w:ascii="Times New Roman" w:hAnsi="Times New Roman" w:cs="Times New Roman"/>
          <w:sz w:val="24"/>
          <w:szCs w:val="24"/>
        </w:rPr>
        <w:t xml:space="preserve"> August, 2017</w:t>
      </w:r>
      <w:r w:rsidRPr="00F53DC3">
        <w:rPr>
          <w:rFonts w:ascii="Times New Roman" w:hAnsi="Times New Roman" w:cs="Times New Roman"/>
          <w:sz w:val="24"/>
          <w:szCs w:val="24"/>
        </w:rPr>
        <w:t xml:space="preserve"> </w:t>
      </w:r>
      <w:r>
        <w:rPr>
          <w:rFonts w:ascii="Times New Roman" w:hAnsi="Times New Roman" w:cs="Times New Roman"/>
          <w:sz w:val="24"/>
          <w:szCs w:val="24"/>
        </w:rPr>
        <w:t xml:space="preserve">reflecting those findings. </w:t>
      </w:r>
    </w:p>
    <w:p w:rsidR="00B554ED" w:rsidRDefault="00B554ED" w:rsidP="00942B0C">
      <w:pPr>
        <w:spacing w:after="0" w:line="360" w:lineRule="auto"/>
        <w:jc w:val="both"/>
        <w:rPr>
          <w:rFonts w:ascii="Times New Roman" w:hAnsi="Times New Roman" w:cs="Times New Roman"/>
          <w:sz w:val="24"/>
          <w:szCs w:val="24"/>
        </w:rPr>
      </w:pPr>
    </w:p>
    <w:p w:rsidR="00B554ED" w:rsidRDefault="00B554ED"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cross-examination by counsel for the plaintiff, he stated that</w:t>
      </w:r>
      <w:r w:rsidR="006B37FA" w:rsidRPr="006B37FA">
        <w:rPr>
          <w:rFonts w:ascii="Times New Roman" w:hAnsi="Times New Roman" w:cs="Times New Roman"/>
          <w:sz w:val="24"/>
          <w:szCs w:val="24"/>
        </w:rPr>
        <w:t xml:space="preserve"> </w:t>
      </w:r>
      <w:r w:rsidR="006B37FA">
        <w:rPr>
          <w:rFonts w:ascii="Times New Roman" w:hAnsi="Times New Roman" w:cs="Times New Roman"/>
          <w:sz w:val="24"/>
          <w:szCs w:val="24"/>
        </w:rPr>
        <w:t xml:space="preserve">the plot number of Kyara Cooperative Society is not indicated on the map he saw. </w:t>
      </w:r>
      <w:r w:rsidR="00B666C5">
        <w:rPr>
          <w:rFonts w:ascii="Times New Roman" w:hAnsi="Times New Roman" w:cs="Times New Roman"/>
          <w:sz w:val="24"/>
          <w:szCs w:val="24"/>
        </w:rPr>
        <w:t>There were  eight surveyed plots</w:t>
      </w:r>
      <w:r w:rsidR="00B666C5" w:rsidRPr="00B666C5">
        <w:rPr>
          <w:rFonts w:ascii="Times New Roman" w:hAnsi="Times New Roman" w:cs="Times New Roman"/>
          <w:sz w:val="24"/>
          <w:szCs w:val="24"/>
        </w:rPr>
        <w:t xml:space="preserve"> </w:t>
      </w:r>
      <w:r w:rsidR="00B666C5">
        <w:rPr>
          <w:rFonts w:ascii="Times New Roman" w:hAnsi="Times New Roman" w:cs="Times New Roman"/>
          <w:sz w:val="24"/>
          <w:szCs w:val="24"/>
        </w:rPr>
        <w:t xml:space="preserve">in the neighbourhood out of which six have numbers. Why the two of them do not have numbers, requires the cartographer to explain. </w:t>
      </w:r>
      <w:r w:rsidR="00E2288B">
        <w:rPr>
          <w:rFonts w:ascii="Times New Roman" w:hAnsi="Times New Roman" w:cs="Times New Roman"/>
          <w:sz w:val="24"/>
          <w:szCs w:val="24"/>
        </w:rPr>
        <w:t xml:space="preserve">He did not obtain certified copies of </w:t>
      </w:r>
      <w:r w:rsidR="000E49D0">
        <w:rPr>
          <w:rFonts w:ascii="Times New Roman" w:hAnsi="Times New Roman" w:cs="Times New Roman"/>
          <w:sz w:val="24"/>
          <w:szCs w:val="24"/>
        </w:rPr>
        <w:t xml:space="preserve">the cadastral drawing sheet No. 19/4/4 which is attached to his report. </w:t>
      </w:r>
      <w:r w:rsidR="00596798">
        <w:rPr>
          <w:rFonts w:ascii="Times New Roman" w:hAnsi="Times New Roman" w:cs="Times New Roman"/>
          <w:sz w:val="24"/>
          <w:szCs w:val="24"/>
        </w:rPr>
        <w:t>Although the names of the filed team members he sent out to open the boundaries do not appear in the report and neither did they append their signatures to the report, his signature suffices as their supervisor.</w:t>
      </w:r>
    </w:p>
    <w:p w:rsidR="00B243D9" w:rsidRDefault="00B243D9"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 joint memorandum of scheduling, the parties agreed on the following issues;</w:t>
      </w:r>
    </w:p>
    <w:p w:rsidR="00B243D9" w:rsidRDefault="00B243D9" w:rsidP="00B243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 is a trespasser onto the suit land.</w:t>
      </w:r>
    </w:p>
    <w:p w:rsidR="00B243D9" w:rsidRDefault="00B243D9" w:rsidP="00B243D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p>
    <w:p w:rsidR="00B243D9" w:rsidRPr="00B243D9" w:rsidRDefault="00B243D9" w:rsidP="00B243D9">
      <w:pPr>
        <w:pStyle w:val="ListParagraph"/>
        <w:spacing w:after="0" w:line="360" w:lineRule="auto"/>
        <w:jc w:val="both"/>
        <w:rPr>
          <w:rFonts w:ascii="Times New Roman" w:hAnsi="Times New Roman" w:cs="Times New Roman"/>
          <w:sz w:val="24"/>
          <w:szCs w:val="24"/>
        </w:rPr>
      </w:pPr>
    </w:p>
    <w:p w:rsidR="00B243D9" w:rsidRDefault="00B243D9"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plaintiff, Mr. Abbas Bukenya argued with regard to the first issue that Exhibit P. Ex. 1 is a certificate of title and it shows that the plaintiff is the owner and proprietor of the land. One of the key elements of trespass is ownership, the defendant did not have permission of the plaintiff and lastly that damage or loss was done. Although the plaintiff has never been in physical possession, he is relying on constructive possession. He cited section 59 of </w:t>
      </w:r>
      <w:r w:rsidRPr="00B243D9">
        <w:rPr>
          <w:rFonts w:ascii="Times New Roman" w:hAnsi="Times New Roman" w:cs="Times New Roman"/>
          <w:i/>
          <w:sz w:val="24"/>
          <w:szCs w:val="24"/>
        </w:rPr>
        <w:t>The Registration of Titles Act</w:t>
      </w:r>
      <w:r>
        <w:rPr>
          <w:rFonts w:ascii="Times New Roman" w:hAnsi="Times New Roman" w:cs="Times New Roman"/>
          <w:sz w:val="24"/>
          <w:szCs w:val="24"/>
        </w:rPr>
        <w:t xml:space="preserve">, arguing that a certificate of title is conclusive proof of ownership. He furthere cited </w:t>
      </w:r>
      <w:r w:rsidRPr="0025205C">
        <w:rPr>
          <w:rFonts w:ascii="Times New Roman" w:hAnsi="Times New Roman" w:cs="Times New Roman"/>
          <w:i/>
          <w:sz w:val="24"/>
          <w:szCs w:val="24"/>
        </w:rPr>
        <w:t>Kirigege Livestock Farm v. Reila Ranching Cooperative Society, H.C. Civil Appeal No. 6 of 1992</w:t>
      </w:r>
      <w:r>
        <w:rPr>
          <w:rFonts w:ascii="Times New Roman" w:hAnsi="Times New Roman" w:cs="Times New Roman"/>
          <w:sz w:val="24"/>
          <w:szCs w:val="24"/>
        </w:rPr>
        <w:t xml:space="preserve"> where it was held that a registered proprietor does not have to be in physical possession to sue in trespass. He also cited </w:t>
      </w:r>
      <w:r w:rsidRPr="0025205C">
        <w:rPr>
          <w:rFonts w:ascii="Times New Roman" w:hAnsi="Times New Roman" w:cs="Times New Roman"/>
          <w:i/>
          <w:sz w:val="24"/>
          <w:szCs w:val="24"/>
        </w:rPr>
        <w:t>Maya Mixed Farm Lt. v. Theuri [1973] EA 114</w:t>
      </w:r>
      <w:r>
        <w:rPr>
          <w:rFonts w:ascii="Times New Roman" w:hAnsi="Times New Roman" w:cs="Times New Roman"/>
          <w:sz w:val="24"/>
          <w:szCs w:val="24"/>
        </w:rPr>
        <w:t>. He concluded that the first element ha</w:t>
      </w:r>
      <w:r w:rsidR="00C858F4">
        <w:rPr>
          <w:rFonts w:ascii="Times New Roman" w:hAnsi="Times New Roman" w:cs="Times New Roman"/>
          <w:sz w:val="24"/>
          <w:szCs w:val="24"/>
        </w:rPr>
        <w:t>d</w:t>
      </w:r>
      <w:r>
        <w:rPr>
          <w:rFonts w:ascii="Times New Roman" w:hAnsi="Times New Roman" w:cs="Times New Roman"/>
          <w:sz w:val="24"/>
          <w:szCs w:val="24"/>
        </w:rPr>
        <w:t xml:space="preserve"> been proved therefore.</w:t>
      </w:r>
    </w:p>
    <w:p w:rsidR="00B243D9" w:rsidRDefault="00B243D9" w:rsidP="00B243D9">
      <w:pPr>
        <w:spacing w:after="0" w:line="360" w:lineRule="auto"/>
        <w:jc w:val="both"/>
        <w:rPr>
          <w:rFonts w:ascii="Times New Roman" w:hAnsi="Times New Roman" w:cs="Times New Roman"/>
          <w:sz w:val="24"/>
          <w:szCs w:val="24"/>
        </w:rPr>
      </w:pPr>
    </w:p>
    <w:p w:rsidR="00B243D9" w:rsidRDefault="00B243D9"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unlawful entry, </w:t>
      </w:r>
      <w:r w:rsidR="000F6B2F">
        <w:rPr>
          <w:rFonts w:ascii="Times New Roman" w:hAnsi="Times New Roman" w:cs="Times New Roman"/>
          <w:sz w:val="24"/>
          <w:szCs w:val="24"/>
        </w:rPr>
        <w:t>he relied on the plaintiff's testimony</w:t>
      </w:r>
      <w:r>
        <w:rPr>
          <w:rFonts w:ascii="Times New Roman" w:hAnsi="Times New Roman" w:cs="Times New Roman"/>
          <w:sz w:val="24"/>
          <w:szCs w:val="24"/>
        </w:rPr>
        <w:t xml:space="preserve"> that the defendant has a house thereon and cultivates the land. At the </w:t>
      </w:r>
      <w:r w:rsidRPr="000F6B2F">
        <w:rPr>
          <w:rFonts w:ascii="Times New Roman" w:hAnsi="Times New Roman" w:cs="Times New Roman"/>
          <w:i/>
          <w:sz w:val="24"/>
          <w:szCs w:val="24"/>
        </w:rPr>
        <w:t>locus in quo</w:t>
      </w:r>
      <w:r>
        <w:rPr>
          <w:rFonts w:ascii="Times New Roman" w:hAnsi="Times New Roman" w:cs="Times New Roman"/>
          <w:sz w:val="24"/>
          <w:szCs w:val="24"/>
        </w:rPr>
        <w:t xml:space="preserve"> visit, the court noted that </w:t>
      </w:r>
      <w:r w:rsidR="000F6B2F">
        <w:rPr>
          <w:rFonts w:ascii="Times New Roman" w:hAnsi="Times New Roman" w:cs="Times New Roman"/>
          <w:sz w:val="24"/>
          <w:szCs w:val="24"/>
        </w:rPr>
        <w:t>it</w:t>
      </w:r>
      <w:r>
        <w:rPr>
          <w:rFonts w:ascii="Times New Roman" w:hAnsi="Times New Roman" w:cs="Times New Roman"/>
          <w:sz w:val="24"/>
          <w:szCs w:val="24"/>
        </w:rPr>
        <w:t xml:space="preserve"> </w:t>
      </w:r>
      <w:r w:rsidR="000F6B2F">
        <w:rPr>
          <w:rFonts w:ascii="Times New Roman" w:hAnsi="Times New Roman" w:cs="Times New Roman"/>
          <w:sz w:val="24"/>
          <w:szCs w:val="24"/>
        </w:rPr>
        <w:t xml:space="preserve">had </w:t>
      </w:r>
      <w:r>
        <w:rPr>
          <w:rFonts w:ascii="Times New Roman" w:hAnsi="Times New Roman" w:cs="Times New Roman"/>
          <w:sz w:val="24"/>
          <w:szCs w:val="24"/>
        </w:rPr>
        <w:t>not crossed the river and w</w:t>
      </w:r>
      <w:r w:rsidR="000F6B2F">
        <w:rPr>
          <w:rFonts w:ascii="Times New Roman" w:hAnsi="Times New Roman" w:cs="Times New Roman"/>
          <w:sz w:val="24"/>
          <w:szCs w:val="24"/>
        </w:rPr>
        <w:t>as</w:t>
      </w:r>
      <w:r>
        <w:rPr>
          <w:rFonts w:ascii="Times New Roman" w:hAnsi="Times New Roman" w:cs="Times New Roman"/>
          <w:sz w:val="24"/>
          <w:szCs w:val="24"/>
        </w:rPr>
        <w:t xml:space="preserve"> thus still in Arua District. This was confirmed by the Chairperson of the area. </w:t>
      </w:r>
      <w:r w:rsidR="000F6B2F">
        <w:rPr>
          <w:rFonts w:ascii="Times New Roman" w:hAnsi="Times New Roman" w:cs="Times New Roman"/>
          <w:sz w:val="24"/>
          <w:szCs w:val="24"/>
        </w:rPr>
        <w:t>The court</w:t>
      </w:r>
      <w:r>
        <w:rPr>
          <w:rFonts w:ascii="Times New Roman" w:hAnsi="Times New Roman" w:cs="Times New Roman"/>
          <w:sz w:val="24"/>
          <w:szCs w:val="24"/>
        </w:rPr>
        <w:t xml:space="preserve"> </w:t>
      </w:r>
      <w:r w:rsidR="000F6B2F">
        <w:rPr>
          <w:rFonts w:ascii="Times New Roman" w:hAnsi="Times New Roman" w:cs="Times New Roman"/>
          <w:sz w:val="24"/>
          <w:szCs w:val="24"/>
        </w:rPr>
        <w:t xml:space="preserve">was </w:t>
      </w:r>
      <w:r>
        <w:rPr>
          <w:rFonts w:ascii="Times New Roman" w:hAnsi="Times New Roman" w:cs="Times New Roman"/>
          <w:sz w:val="24"/>
          <w:szCs w:val="24"/>
        </w:rPr>
        <w:t xml:space="preserve">able to see all the features constituting trespass inclusive of the house of the defendant. None </w:t>
      </w:r>
      <w:r w:rsidR="000F6B2F">
        <w:rPr>
          <w:rFonts w:ascii="Times New Roman" w:hAnsi="Times New Roman" w:cs="Times New Roman"/>
          <w:sz w:val="24"/>
          <w:szCs w:val="24"/>
        </w:rPr>
        <w:t xml:space="preserve">of the defendants' activities </w:t>
      </w:r>
      <w:r>
        <w:rPr>
          <w:rFonts w:ascii="Times New Roman" w:hAnsi="Times New Roman" w:cs="Times New Roman"/>
          <w:sz w:val="24"/>
          <w:szCs w:val="24"/>
        </w:rPr>
        <w:t xml:space="preserve">was located </w:t>
      </w:r>
      <w:r w:rsidR="000F6B2F">
        <w:rPr>
          <w:rFonts w:ascii="Times New Roman" w:hAnsi="Times New Roman" w:cs="Times New Roman"/>
          <w:sz w:val="24"/>
          <w:szCs w:val="24"/>
        </w:rPr>
        <w:t>on the other side of</w:t>
      </w:r>
      <w:r>
        <w:rPr>
          <w:rFonts w:ascii="Times New Roman" w:hAnsi="Times New Roman" w:cs="Times New Roman"/>
          <w:sz w:val="24"/>
          <w:szCs w:val="24"/>
        </w:rPr>
        <w:t xml:space="preserve"> the river. They are co</w:t>
      </w:r>
      <w:r w:rsidR="000F6B2F">
        <w:rPr>
          <w:rFonts w:ascii="Times New Roman" w:hAnsi="Times New Roman" w:cs="Times New Roman"/>
          <w:sz w:val="24"/>
          <w:szCs w:val="24"/>
        </w:rPr>
        <w:t xml:space="preserve">nfined </w:t>
      </w:r>
      <w:r>
        <w:rPr>
          <w:rFonts w:ascii="Times New Roman" w:hAnsi="Times New Roman" w:cs="Times New Roman"/>
          <w:sz w:val="24"/>
          <w:szCs w:val="24"/>
        </w:rPr>
        <w:t xml:space="preserve">within the land the plaintiff owns. In the pleadings, </w:t>
      </w:r>
      <w:r w:rsidR="000F6B2F">
        <w:rPr>
          <w:rFonts w:ascii="Times New Roman" w:hAnsi="Times New Roman" w:cs="Times New Roman"/>
          <w:sz w:val="24"/>
          <w:szCs w:val="24"/>
        </w:rPr>
        <w:t>paragraphs 9 and</w:t>
      </w:r>
      <w:r>
        <w:rPr>
          <w:rFonts w:ascii="Times New Roman" w:hAnsi="Times New Roman" w:cs="Times New Roman"/>
          <w:sz w:val="24"/>
          <w:szCs w:val="24"/>
        </w:rPr>
        <w:t xml:space="preserve"> 12 of t</w:t>
      </w:r>
      <w:r w:rsidR="000F6B2F">
        <w:rPr>
          <w:rFonts w:ascii="Times New Roman" w:hAnsi="Times New Roman" w:cs="Times New Roman"/>
          <w:sz w:val="24"/>
          <w:szCs w:val="24"/>
        </w:rPr>
        <w:t xml:space="preserve">he written statement of defence, </w:t>
      </w:r>
      <w:r>
        <w:rPr>
          <w:rFonts w:ascii="Times New Roman" w:hAnsi="Times New Roman" w:cs="Times New Roman"/>
          <w:sz w:val="24"/>
          <w:szCs w:val="24"/>
        </w:rPr>
        <w:t>the defendant alleges that he cannot be evicted without due compensation.  All th</w:t>
      </w:r>
      <w:r w:rsidR="000F6B2F">
        <w:rPr>
          <w:rFonts w:ascii="Times New Roman" w:hAnsi="Times New Roman" w:cs="Times New Roman"/>
          <w:sz w:val="24"/>
          <w:szCs w:val="24"/>
        </w:rPr>
        <w:t>i</w:t>
      </w:r>
      <w:r>
        <w:rPr>
          <w:rFonts w:ascii="Times New Roman" w:hAnsi="Times New Roman" w:cs="Times New Roman"/>
          <w:sz w:val="24"/>
          <w:szCs w:val="24"/>
        </w:rPr>
        <w:t>s irresistibly points to the fact that the acts of the defendant are on the disputed land comprised in exhibit P.Ex.1. This is an implied admission that the disputed land to the extent of 50 acres, falls under Exhibit P.Ex.1. and that it is located in Lozoki village.</w:t>
      </w:r>
    </w:p>
    <w:p w:rsidR="00B243D9" w:rsidRDefault="00B243D9" w:rsidP="00B243D9">
      <w:pPr>
        <w:spacing w:after="0" w:line="360" w:lineRule="auto"/>
        <w:jc w:val="both"/>
        <w:rPr>
          <w:rFonts w:ascii="Times New Roman" w:hAnsi="Times New Roman" w:cs="Times New Roman"/>
          <w:sz w:val="24"/>
          <w:szCs w:val="24"/>
        </w:rPr>
      </w:pPr>
    </w:p>
    <w:p w:rsidR="00B243D9" w:rsidRDefault="000F6B2F"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 s</w:t>
      </w:r>
      <w:r w:rsidR="00B243D9">
        <w:rPr>
          <w:rFonts w:ascii="Times New Roman" w:hAnsi="Times New Roman" w:cs="Times New Roman"/>
          <w:sz w:val="24"/>
          <w:szCs w:val="24"/>
        </w:rPr>
        <w:t xml:space="preserve">ection 16 and 19 of </w:t>
      </w:r>
      <w:r w:rsidR="00B243D9" w:rsidRPr="00A67658">
        <w:rPr>
          <w:rFonts w:ascii="Times New Roman" w:hAnsi="Times New Roman" w:cs="Times New Roman"/>
          <w:i/>
          <w:sz w:val="24"/>
          <w:szCs w:val="24"/>
        </w:rPr>
        <w:t>The Evidence Act</w:t>
      </w:r>
      <w:r w:rsidR="00B243D9">
        <w:rPr>
          <w:rFonts w:ascii="Times New Roman" w:hAnsi="Times New Roman" w:cs="Times New Roman"/>
          <w:sz w:val="24"/>
          <w:szCs w:val="24"/>
        </w:rPr>
        <w:t xml:space="preserve"> </w:t>
      </w:r>
      <w:r>
        <w:rPr>
          <w:rFonts w:ascii="Times New Roman" w:hAnsi="Times New Roman" w:cs="Times New Roman"/>
          <w:sz w:val="24"/>
          <w:szCs w:val="24"/>
        </w:rPr>
        <w:t>concerns</w:t>
      </w:r>
      <w:r w:rsidR="00B243D9">
        <w:rPr>
          <w:rFonts w:ascii="Times New Roman" w:hAnsi="Times New Roman" w:cs="Times New Roman"/>
          <w:sz w:val="24"/>
          <w:szCs w:val="24"/>
        </w:rPr>
        <w:t xml:space="preserve"> admissions and under section 28 of </w:t>
      </w:r>
      <w:r w:rsidR="00B243D9" w:rsidRPr="00A67658">
        <w:rPr>
          <w:rFonts w:ascii="Times New Roman" w:hAnsi="Times New Roman" w:cs="Times New Roman"/>
          <w:i/>
          <w:sz w:val="24"/>
          <w:szCs w:val="24"/>
        </w:rPr>
        <w:t>The Evidence Act</w:t>
      </w:r>
      <w:r w:rsidR="00B243D9">
        <w:rPr>
          <w:rFonts w:ascii="Times New Roman" w:hAnsi="Times New Roman" w:cs="Times New Roman"/>
          <w:sz w:val="24"/>
          <w:szCs w:val="24"/>
        </w:rPr>
        <w:t xml:space="preserve">, these admissions create an </w:t>
      </w:r>
      <w:r w:rsidR="00B243D9" w:rsidRPr="000F6B2F">
        <w:rPr>
          <w:rFonts w:ascii="Times New Roman" w:hAnsi="Times New Roman" w:cs="Times New Roman"/>
          <w:i/>
          <w:sz w:val="24"/>
          <w:szCs w:val="24"/>
        </w:rPr>
        <w:t>estoppel</w:t>
      </w:r>
      <w:r w:rsidR="00B243D9">
        <w:rPr>
          <w:rFonts w:ascii="Times New Roman" w:hAnsi="Times New Roman" w:cs="Times New Roman"/>
          <w:sz w:val="24"/>
          <w:szCs w:val="24"/>
        </w:rPr>
        <w:t xml:space="preserve"> without any further proof </w:t>
      </w:r>
      <w:r>
        <w:rPr>
          <w:rFonts w:ascii="Times New Roman" w:hAnsi="Times New Roman" w:cs="Times New Roman"/>
          <w:sz w:val="24"/>
          <w:szCs w:val="24"/>
        </w:rPr>
        <w:t xml:space="preserve">required </w:t>
      </w:r>
      <w:r w:rsidR="00B243D9">
        <w:rPr>
          <w:rFonts w:ascii="Times New Roman" w:hAnsi="Times New Roman" w:cs="Times New Roman"/>
          <w:sz w:val="24"/>
          <w:szCs w:val="24"/>
        </w:rPr>
        <w:t xml:space="preserve">under section 28 and 57 of </w:t>
      </w:r>
      <w:r w:rsidR="00B243D9" w:rsidRPr="00A67658">
        <w:rPr>
          <w:rFonts w:ascii="Times New Roman" w:hAnsi="Times New Roman" w:cs="Times New Roman"/>
          <w:i/>
          <w:sz w:val="24"/>
          <w:szCs w:val="24"/>
        </w:rPr>
        <w:t>The Evidence Act</w:t>
      </w:r>
      <w:r w:rsidR="00B243D9">
        <w:rPr>
          <w:rFonts w:ascii="Times New Roman" w:hAnsi="Times New Roman" w:cs="Times New Roman"/>
          <w:sz w:val="24"/>
          <w:szCs w:val="24"/>
        </w:rPr>
        <w:t xml:space="preserve">. In </w:t>
      </w:r>
      <w:r w:rsidR="00B243D9" w:rsidRPr="00A67658">
        <w:rPr>
          <w:rFonts w:ascii="Times New Roman" w:hAnsi="Times New Roman" w:cs="Times New Roman"/>
          <w:i/>
          <w:sz w:val="24"/>
          <w:szCs w:val="24"/>
        </w:rPr>
        <w:t>Haji Asumani Mutekanga v. Equator Growers (U) Ltd, S.C. Civil Apeal No. 7 of 1995</w:t>
      </w:r>
      <w:r w:rsidR="00B243D9">
        <w:rPr>
          <w:rFonts w:ascii="Times New Roman" w:hAnsi="Times New Roman" w:cs="Times New Roman"/>
          <w:sz w:val="24"/>
          <w:szCs w:val="24"/>
        </w:rPr>
        <w:t xml:space="preserve"> it was held that there can be no better evidence against a party than an admission by such a party. In as much as the defendant has a counterclaim, in view </w:t>
      </w:r>
      <w:r w:rsidR="00B243D9">
        <w:rPr>
          <w:rFonts w:ascii="Times New Roman" w:hAnsi="Times New Roman" w:cs="Times New Roman"/>
          <w:sz w:val="24"/>
          <w:szCs w:val="24"/>
        </w:rPr>
        <w:lastRenderedPageBreak/>
        <w:t xml:space="preserve">of the said admissions, a court of justice cannot give judgment in favour of the defendant contrary to evidence that disproves his claim. That was held in John </w:t>
      </w:r>
      <w:r w:rsidR="00B243D9" w:rsidRPr="00A67658">
        <w:rPr>
          <w:rFonts w:ascii="Times New Roman" w:hAnsi="Times New Roman" w:cs="Times New Roman"/>
          <w:i/>
          <w:sz w:val="24"/>
          <w:szCs w:val="24"/>
        </w:rPr>
        <w:t>Naggenda v. The Editor of Monitor Publications and another, S. C. Civil Appeal No. 5 of 1994</w:t>
      </w:r>
      <w:r w:rsidR="00B243D9">
        <w:rPr>
          <w:rFonts w:ascii="Times New Roman" w:hAnsi="Times New Roman" w:cs="Times New Roman"/>
          <w:sz w:val="24"/>
          <w:szCs w:val="24"/>
        </w:rPr>
        <w:t xml:space="preserve">. </w:t>
      </w:r>
    </w:p>
    <w:p w:rsidR="000F6B2F" w:rsidRDefault="000F6B2F" w:rsidP="00B243D9">
      <w:pPr>
        <w:spacing w:after="0" w:line="360" w:lineRule="auto"/>
        <w:jc w:val="both"/>
        <w:rPr>
          <w:rFonts w:ascii="Times New Roman" w:hAnsi="Times New Roman" w:cs="Times New Roman"/>
          <w:sz w:val="24"/>
          <w:szCs w:val="24"/>
        </w:rPr>
      </w:pPr>
    </w:p>
    <w:p w:rsidR="00B243D9" w:rsidRDefault="000F6B2F"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continued by arguing that t</w:t>
      </w:r>
      <w:r w:rsidR="00B243D9">
        <w:rPr>
          <w:rFonts w:ascii="Times New Roman" w:hAnsi="Times New Roman" w:cs="Times New Roman"/>
          <w:sz w:val="24"/>
          <w:szCs w:val="24"/>
        </w:rPr>
        <w:t xml:space="preserve">he testimony given by D.W.4. ought not to be relied on to disentitle the plaintiff  of his proprietary ownership in favour of the defendant for the following reasons; title is conclusive evidence at to ownership. The witness having put all his findings in the report, he is barred under the provisions of sections 90 - 93 </w:t>
      </w:r>
      <w:r w:rsidR="00B243D9" w:rsidRPr="0070739F">
        <w:rPr>
          <w:rFonts w:ascii="Times New Roman" w:hAnsi="Times New Roman" w:cs="Times New Roman"/>
          <w:i/>
          <w:sz w:val="24"/>
          <w:szCs w:val="24"/>
        </w:rPr>
        <w:t>The Evidence Act</w:t>
      </w:r>
      <w:r w:rsidR="00B243D9">
        <w:rPr>
          <w:rFonts w:ascii="Times New Roman" w:hAnsi="Times New Roman" w:cs="Times New Roman"/>
          <w:sz w:val="24"/>
          <w:szCs w:val="24"/>
        </w:rPr>
        <w:t xml:space="preserve"> from using oral evidence to vary or add </w:t>
      </w:r>
      <w:r>
        <w:rPr>
          <w:rFonts w:ascii="Times New Roman" w:hAnsi="Times New Roman" w:cs="Times New Roman"/>
          <w:sz w:val="24"/>
          <w:szCs w:val="24"/>
        </w:rPr>
        <w:t xml:space="preserve">to </w:t>
      </w:r>
      <w:r w:rsidR="00B243D9">
        <w:rPr>
          <w:rFonts w:ascii="Times New Roman" w:hAnsi="Times New Roman" w:cs="Times New Roman"/>
          <w:sz w:val="24"/>
          <w:szCs w:val="24"/>
        </w:rPr>
        <w:t xml:space="preserve">what is not contained therein. He also ran short of having a formal confirmation or evidence that the cadastral map he was relying on to demonstrate that the defendant's land is outside that of the plaintiff did not have any feature by way of a stamp or signature originating from the department of mapping and surveys in Entebbe, which two features would have helped to take judicial notice of the document, nor was the cadastral map certified in any way leave alone that the witness himself concedes that he never went to the ground, let alone was any evidence led to show that any of the members of the team of surveyors he sent onto the ground were named in the report. None of them sanctioned the report. </w:t>
      </w:r>
      <w:r>
        <w:rPr>
          <w:rFonts w:ascii="Times New Roman" w:hAnsi="Times New Roman" w:cs="Times New Roman"/>
          <w:sz w:val="24"/>
          <w:szCs w:val="24"/>
        </w:rPr>
        <w:t>The</w:t>
      </w:r>
      <w:r w:rsidR="00B243D9">
        <w:rPr>
          <w:rFonts w:ascii="Times New Roman" w:hAnsi="Times New Roman" w:cs="Times New Roman"/>
          <w:sz w:val="24"/>
          <w:szCs w:val="24"/>
        </w:rPr>
        <w:t xml:space="preserve"> report lacks authenticity. </w:t>
      </w:r>
    </w:p>
    <w:p w:rsidR="00B243D9" w:rsidRDefault="00B243D9" w:rsidP="00B243D9">
      <w:pPr>
        <w:spacing w:after="0" w:line="360" w:lineRule="auto"/>
        <w:jc w:val="both"/>
        <w:rPr>
          <w:rFonts w:ascii="Times New Roman" w:hAnsi="Times New Roman" w:cs="Times New Roman"/>
          <w:sz w:val="24"/>
          <w:szCs w:val="24"/>
        </w:rPr>
      </w:pPr>
    </w:p>
    <w:p w:rsidR="00B243D9" w:rsidRDefault="00B243D9"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extent of trespass  by the defendant, </w:t>
      </w:r>
      <w:r w:rsidR="000F6B2F">
        <w:rPr>
          <w:rFonts w:ascii="Times New Roman" w:hAnsi="Times New Roman" w:cs="Times New Roman"/>
          <w:sz w:val="24"/>
          <w:szCs w:val="24"/>
        </w:rPr>
        <w:t>he relied on the testimony of the plaintiff to the effect</w:t>
      </w:r>
      <w:r>
        <w:rPr>
          <w:rFonts w:ascii="Times New Roman" w:hAnsi="Times New Roman" w:cs="Times New Roman"/>
          <w:sz w:val="24"/>
          <w:szCs w:val="24"/>
        </w:rPr>
        <w:t xml:space="preserve"> that it exten</w:t>
      </w:r>
      <w:r w:rsidR="000F6B2F">
        <w:rPr>
          <w:rFonts w:ascii="Times New Roman" w:hAnsi="Times New Roman" w:cs="Times New Roman"/>
          <w:sz w:val="24"/>
          <w:szCs w:val="24"/>
        </w:rPr>
        <w:t>ds</w:t>
      </w:r>
      <w:r>
        <w:rPr>
          <w:rFonts w:ascii="Times New Roman" w:hAnsi="Times New Roman" w:cs="Times New Roman"/>
          <w:sz w:val="24"/>
          <w:szCs w:val="24"/>
        </w:rPr>
        <w:t xml:space="preserve"> </w:t>
      </w:r>
      <w:r w:rsidR="000F6B2F">
        <w:rPr>
          <w:rFonts w:ascii="Times New Roman" w:hAnsi="Times New Roman" w:cs="Times New Roman"/>
          <w:sz w:val="24"/>
          <w:szCs w:val="24"/>
        </w:rPr>
        <w:t>to</w:t>
      </w:r>
      <w:r>
        <w:rPr>
          <w:rFonts w:ascii="Times New Roman" w:hAnsi="Times New Roman" w:cs="Times New Roman"/>
          <w:sz w:val="24"/>
          <w:szCs w:val="24"/>
        </w:rPr>
        <w:t xml:space="preserve"> fifty acres. The 50 acres mentioned by the plaintiff coincide with the 50 acres mentioned by D.W.4. On the issue of remedies, the plaintiff testified that </w:t>
      </w:r>
      <w:r w:rsidR="000F6B2F">
        <w:rPr>
          <w:rFonts w:ascii="Times New Roman" w:hAnsi="Times New Roman" w:cs="Times New Roman"/>
          <w:sz w:val="24"/>
          <w:szCs w:val="24"/>
        </w:rPr>
        <w:t>i</w:t>
      </w:r>
      <w:r>
        <w:rPr>
          <w:rFonts w:ascii="Times New Roman" w:hAnsi="Times New Roman" w:cs="Times New Roman"/>
          <w:sz w:val="24"/>
          <w:szCs w:val="24"/>
        </w:rPr>
        <w:t>f he was to rent out the 50 acres it would earn him 100,000</w:t>
      </w:r>
      <w:r w:rsidR="000F6B2F">
        <w:rPr>
          <w:rFonts w:ascii="Times New Roman" w:hAnsi="Times New Roman" w:cs="Times New Roman"/>
          <w:sz w:val="24"/>
          <w:szCs w:val="24"/>
        </w:rPr>
        <w:t>,000</w:t>
      </w:r>
      <w:r>
        <w:rPr>
          <w:rFonts w:ascii="Times New Roman" w:hAnsi="Times New Roman" w:cs="Times New Roman"/>
          <w:sz w:val="24"/>
          <w:szCs w:val="24"/>
        </w:rPr>
        <w:t xml:space="preserve"> /= per </w:t>
      </w:r>
      <w:r w:rsidR="000F6B2F">
        <w:rPr>
          <w:rFonts w:ascii="Times New Roman" w:hAnsi="Times New Roman" w:cs="Times New Roman"/>
          <w:sz w:val="24"/>
          <w:szCs w:val="24"/>
        </w:rPr>
        <w:t>annum</w:t>
      </w:r>
      <w:r>
        <w:rPr>
          <w:rFonts w:ascii="Times New Roman" w:hAnsi="Times New Roman" w:cs="Times New Roman"/>
          <w:sz w:val="24"/>
          <w:szCs w:val="24"/>
        </w:rPr>
        <w:t xml:space="preserve">. </w:t>
      </w:r>
      <w:r w:rsidR="000F6B2F">
        <w:rPr>
          <w:rFonts w:ascii="Times New Roman" w:hAnsi="Times New Roman" w:cs="Times New Roman"/>
          <w:sz w:val="24"/>
          <w:szCs w:val="24"/>
        </w:rPr>
        <w:t>He</w:t>
      </w:r>
      <w:r>
        <w:rPr>
          <w:rFonts w:ascii="Times New Roman" w:hAnsi="Times New Roman" w:cs="Times New Roman"/>
          <w:sz w:val="24"/>
          <w:szCs w:val="24"/>
        </w:rPr>
        <w:t xml:space="preserve"> pray</w:t>
      </w:r>
      <w:r w:rsidR="000F6B2F">
        <w:rPr>
          <w:rFonts w:ascii="Times New Roman" w:hAnsi="Times New Roman" w:cs="Times New Roman"/>
          <w:sz w:val="24"/>
          <w:szCs w:val="24"/>
        </w:rPr>
        <w:t>ed</w:t>
      </w:r>
      <w:r>
        <w:rPr>
          <w:rFonts w:ascii="Times New Roman" w:hAnsi="Times New Roman" w:cs="Times New Roman"/>
          <w:sz w:val="24"/>
          <w:szCs w:val="24"/>
        </w:rPr>
        <w:t xml:space="preserve"> that the court awards </w:t>
      </w:r>
      <w:r w:rsidR="000F6B2F">
        <w:rPr>
          <w:rFonts w:ascii="Times New Roman" w:hAnsi="Times New Roman" w:cs="Times New Roman"/>
          <w:sz w:val="24"/>
          <w:szCs w:val="24"/>
        </w:rPr>
        <w:t xml:space="preserve">the plaintiff </w:t>
      </w:r>
      <w:r>
        <w:rPr>
          <w:rFonts w:ascii="Times New Roman" w:hAnsi="Times New Roman" w:cs="Times New Roman"/>
          <w:sz w:val="24"/>
          <w:szCs w:val="24"/>
        </w:rPr>
        <w:t>mesne profits from 2004 when he discovered the trespass after he had obtained re</w:t>
      </w:r>
      <w:r w:rsidR="000F6B2F">
        <w:rPr>
          <w:rFonts w:ascii="Times New Roman" w:hAnsi="Times New Roman" w:cs="Times New Roman"/>
          <w:sz w:val="24"/>
          <w:szCs w:val="24"/>
        </w:rPr>
        <w:t>gistration. Whereas the defend</w:t>
      </w:r>
      <w:r>
        <w:rPr>
          <w:rFonts w:ascii="Times New Roman" w:hAnsi="Times New Roman" w:cs="Times New Roman"/>
          <w:sz w:val="24"/>
          <w:szCs w:val="24"/>
        </w:rPr>
        <w:t>ant concedes to have come to the suit land in 2003 after purchase of the same</w:t>
      </w:r>
      <w:r w:rsidR="000F6B2F">
        <w:rPr>
          <w:rFonts w:ascii="Times New Roman" w:hAnsi="Times New Roman" w:cs="Times New Roman"/>
          <w:sz w:val="24"/>
          <w:szCs w:val="24"/>
        </w:rPr>
        <w:t>,</w:t>
      </w:r>
      <w:r w:rsidRPr="001A53CF">
        <w:rPr>
          <w:rFonts w:ascii="Times New Roman" w:hAnsi="Times New Roman" w:cs="Times New Roman"/>
          <w:sz w:val="24"/>
          <w:szCs w:val="24"/>
        </w:rPr>
        <w:t xml:space="preserve"> </w:t>
      </w:r>
      <w:r>
        <w:rPr>
          <w:rFonts w:ascii="Times New Roman" w:hAnsi="Times New Roman" w:cs="Times New Roman"/>
          <w:sz w:val="24"/>
          <w:szCs w:val="24"/>
        </w:rPr>
        <w:t xml:space="preserve">Asio Matrio D.W.2 said the defendant only came to </w:t>
      </w:r>
      <w:r w:rsidR="000F6B2F">
        <w:rPr>
          <w:rFonts w:ascii="Times New Roman" w:hAnsi="Times New Roman" w:cs="Times New Roman"/>
          <w:sz w:val="24"/>
          <w:szCs w:val="24"/>
        </w:rPr>
        <w:t>the land</w:t>
      </w:r>
      <w:r>
        <w:rPr>
          <w:rFonts w:ascii="Times New Roman" w:hAnsi="Times New Roman" w:cs="Times New Roman"/>
          <w:sz w:val="24"/>
          <w:szCs w:val="24"/>
        </w:rPr>
        <w:t xml:space="preserve"> in 2004 and </w:t>
      </w:r>
      <w:r w:rsidR="000F6B2F">
        <w:rPr>
          <w:rFonts w:ascii="Times New Roman" w:hAnsi="Times New Roman" w:cs="Times New Roman"/>
          <w:sz w:val="24"/>
          <w:szCs w:val="24"/>
        </w:rPr>
        <w:t>as</w:t>
      </w:r>
      <w:r>
        <w:rPr>
          <w:rFonts w:ascii="Times New Roman" w:hAnsi="Times New Roman" w:cs="Times New Roman"/>
          <w:sz w:val="24"/>
          <w:szCs w:val="24"/>
        </w:rPr>
        <w:t xml:space="preserve"> guided by the scheduling notes, the defendant's brief facts in para 3</w:t>
      </w:r>
      <w:r w:rsidR="000F6B2F">
        <w:rPr>
          <w:rFonts w:ascii="Times New Roman" w:hAnsi="Times New Roman" w:cs="Times New Roman"/>
          <w:sz w:val="24"/>
          <w:szCs w:val="24"/>
        </w:rPr>
        <w:t>,</w:t>
      </w:r>
      <w:r>
        <w:rPr>
          <w:rFonts w:ascii="Times New Roman" w:hAnsi="Times New Roman" w:cs="Times New Roman"/>
          <w:sz w:val="24"/>
          <w:szCs w:val="24"/>
        </w:rPr>
        <w:t xml:space="preserve"> the defendant was only handed over the suit land in 2004 after accomplishing full payment. This explains why the mesne profits should be calculated as from 2004.</w:t>
      </w:r>
    </w:p>
    <w:p w:rsidR="00B243D9" w:rsidRDefault="00B243D9" w:rsidP="00B243D9">
      <w:pPr>
        <w:spacing w:after="0" w:line="360" w:lineRule="auto"/>
        <w:jc w:val="both"/>
        <w:rPr>
          <w:rFonts w:ascii="Times New Roman" w:hAnsi="Times New Roman" w:cs="Times New Roman"/>
          <w:sz w:val="24"/>
          <w:szCs w:val="24"/>
        </w:rPr>
      </w:pPr>
    </w:p>
    <w:p w:rsidR="00B243D9" w:rsidRDefault="00B243D9"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D. Ex. 2 the sale agreement in favour of the defendant is dated 10</w:t>
      </w:r>
      <w:r w:rsidRPr="00491F9C">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491F9C">
        <w:rPr>
          <w:rFonts w:ascii="Times New Roman" w:hAnsi="Times New Roman" w:cs="Times New Roman"/>
          <w:sz w:val="24"/>
          <w:szCs w:val="24"/>
        </w:rPr>
        <w:t>,</w:t>
      </w:r>
      <w:r>
        <w:rPr>
          <w:rFonts w:ascii="Times New Roman" w:hAnsi="Times New Roman" w:cs="Times New Roman"/>
          <w:sz w:val="24"/>
          <w:szCs w:val="24"/>
        </w:rPr>
        <w:t xml:space="preserve"> 2004. It is the same day that the final payment was done. All that read together with the scheduling notes </w:t>
      </w:r>
      <w:r>
        <w:rPr>
          <w:rFonts w:ascii="Times New Roman" w:hAnsi="Times New Roman" w:cs="Times New Roman"/>
          <w:sz w:val="24"/>
          <w:szCs w:val="24"/>
        </w:rPr>
        <w:lastRenderedPageBreak/>
        <w:t>indicates that not even an equitable interest passed to the defendant until June 2004. Exhibit P. Ex</w:t>
      </w:r>
      <w:r w:rsidR="00491F9C">
        <w:rPr>
          <w:rFonts w:ascii="Times New Roman" w:hAnsi="Times New Roman" w:cs="Times New Roman"/>
          <w:sz w:val="24"/>
          <w:szCs w:val="24"/>
        </w:rPr>
        <w:t>.</w:t>
      </w:r>
      <w:r>
        <w:rPr>
          <w:rFonts w:ascii="Times New Roman" w:hAnsi="Times New Roman" w:cs="Times New Roman"/>
          <w:sz w:val="24"/>
          <w:szCs w:val="24"/>
        </w:rPr>
        <w:t xml:space="preserve"> 1 shows that the respondent got register</w:t>
      </w:r>
      <w:r w:rsidR="00491F9C">
        <w:rPr>
          <w:rFonts w:ascii="Times New Roman" w:hAnsi="Times New Roman" w:cs="Times New Roman"/>
          <w:sz w:val="24"/>
          <w:szCs w:val="24"/>
        </w:rPr>
        <w:t>ed</w:t>
      </w:r>
      <w:r>
        <w:rPr>
          <w:rFonts w:ascii="Times New Roman" w:hAnsi="Times New Roman" w:cs="Times New Roman"/>
          <w:sz w:val="24"/>
          <w:szCs w:val="24"/>
        </w:rPr>
        <w:t xml:space="preserve"> on 2</w:t>
      </w:r>
      <w:r w:rsidRPr="001A53CF">
        <w:rPr>
          <w:rFonts w:ascii="Times New Roman" w:hAnsi="Times New Roman" w:cs="Times New Roman"/>
          <w:sz w:val="24"/>
          <w:szCs w:val="24"/>
          <w:vertAlign w:val="superscript"/>
        </w:rPr>
        <w:t>nd</w:t>
      </w:r>
      <w:r>
        <w:rPr>
          <w:rFonts w:ascii="Times New Roman" w:hAnsi="Times New Roman" w:cs="Times New Roman"/>
          <w:sz w:val="24"/>
          <w:szCs w:val="24"/>
        </w:rPr>
        <w:t xml:space="preserve"> April</w:t>
      </w:r>
      <w:r w:rsidR="00491F9C">
        <w:rPr>
          <w:rFonts w:ascii="Times New Roman" w:hAnsi="Times New Roman" w:cs="Times New Roman"/>
          <w:sz w:val="24"/>
          <w:szCs w:val="24"/>
        </w:rPr>
        <w:t>,</w:t>
      </w:r>
      <w:r>
        <w:rPr>
          <w:rFonts w:ascii="Times New Roman" w:hAnsi="Times New Roman" w:cs="Times New Roman"/>
          <w:sz w:val="24"/>
          <w:szCs w:val="24"/>
        </w:rPr>
        <w:t xml:space="preserve"> 2004 before the alleged interest in the suit l</w:t>
      </w:r>
      <w:r w:rsidR="00491F9C">
        <w:rPr>
          <w:rFonts w:ascii="Times New Roman" w:hAnsi="Times New Roman" w:cs="Times New Roman"/>
          <w:sz w:val="24"/>
          <w:szCs w:val="24"/>
        </w:rPr>
        <w:t>and could pass to the defendant</w:t>
      </w:r>
      <w:r>
        <w:rPr>
          <w:rFonts w:ascii="Times New Roman" w:hAnsi="Times New Roman" w:cs="Times New Roman"/>
          <w:sz w:val="24"/>
          <w:szCs w:val="24"/>
        </w:rPr>
        <w:t xml:space="preserve">. This is notwithstanding that there was already a running lease for 49 years from 1983. Going by the dates, it is evident that the defendant is a trespasser. </w:t>
      </w:r>
      <w:r w:rsidR="00491F9C">
        <w:rPr>
          <w:rFonts w:ascii="Times New Roman" w:hAnsi="Times New Roman" w:cs="Times New Roman"/>
          <w:sz w:val="24"/>
          <w:szCs w:val="24"/>
        </w:rPr>
        <w:t>This is further evident in</w:t>
      </w:r>
      <w:r>
        <w:rPr>
          <w:rFonts w:ascii="Times New Roman" w:hAnsi="Times New Roman" w:cs="Times New Roman"/>
          <w:sz w:val="24"/>
          <w:szCs w:val="24"/>
        </w:rPr>
        <w:t xml:space="preserve"> the summary of evidence attached to the defendant's defence </w:t>
      </w:r>
      <w:r w:rsidR="00491F9C">
        <w:rPr>
          <w:rFonts w:ascii="Times New Roman" w:hAnsi="Times New Roman" w:cs="Times New Roman"/>
          <w:sz w:val="24"/>
          <w:szCs w:val="24"/>
        </w:rPr>
        <w:t>by which</w:t>
      </w:r>
      <w:r>
        <w:rPr>
          <w:rFonts w:ascii="Times New Roman" w:hAnsi="Times New Roman" w:cs="Times New Roman"/>
          <w:sz w:val="24"/>
          <w:szCs w:val="24"/>
        </w:rPr>
        <w:t xml:space="preserve"> he was seeking alternative compensation.</w:t>
      </w:r>
    </w:p>
    <w:p w:rsidR="00B243D9" w:rsidRDefault="00B243D9" w:rsidP="00B243D9">
      <w:pPr>
        <w:spacing w:after="0" w:line="360" w:lineRule="auto"/>
        <w:jc w:val="both"/>
        <w:rPr>
          <w:rFonts w:ascii="Times New Roman" w:hAnsi="Times New Roman" w:cs="Times New Roman"/>
          <w:sz w:val="24"/>
          <w:szCs w:val="24"/>
        </w:rPr>
      </w:pPr>
    </w:p>
    <w:p w:rsidR="00B243D9" w:rsidRDefault="00B243D9" w:rsidP="00B24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in his defence and counterclaim does not deny that the plaintiff did </w:t>
      </w:r>
      <w:r w:rsidR="00491F9C">
        <w:rPr>
          <w:rFonts w:ascii="Times New Roman" w:hAnsi="Times New Roman" w:cs="Times New Roman"/>
          <w:sz w:val="24"/>
          <w:szCs w:val="24"/>
        </w:rPr>
        <w:t>acted</w:t>
      </w:r>
      <w:r>
        <w:rPr>
          <w:rFonts w:ascii="Times New Roman" w:hAnsi="Times New Roman" w:cs="Times New Roman"/>
          <w:sz w:val="24"/>
          <w:szCs w:val="24"/>
        </w:rPr>
        <w:t xml:space="preserve"> bonafidely when he got registered. If there were any irregularities by the previous proprietors, they cannot be visited to the plaintiff and do not constitute fraud which would justify a cancellation of title. On the contrary the plaintiff is saved from those irregularities if any by the provisions of section 59 of </w:t>
      </w:r>
      <w:r w:rsidRPr="00126706">
        <w:rPr>
          <w:rFonts w:ascii="Times New Roman" w:hAnsi="Times New Roman" w:cs="Times New Roman"/>
          <w:i/>
          <w:sz w:val="24"/>
          <w:szCs w:val="24"/>
        </w:rPr>
        <w:t>The Registration of Titles Act</w:t>
      </w:r>
      <w:r>
        <w:rPr>
          <w:rFonts w:ascii="Times New Roman" w:hAnsi="Times New Roman" w:cs="Times New Roman"/>
          <w:sz w:val="24"/>
          <w:szCs w:val="24"/>
        </w:rPr>
        <w:t xml:space="preserve">. D.W.4 said that in respect of natural boundaries a red pen is used. To that effect </w:t>
      </w:r>
      <w:r w:rsidR="00491F9C">
        <w:rPr>
          <w:rFonts w:ascii="Times New Roman" w:hAnsi="Times New Roman" w:cs="Times New Roman"/>
          <w:sz w:val="24"/>
          <w:szCs w:val="24"/>
        </w:rPr>
        <w:t>he</w:t>
      </w:r>
      <w:r>
        <w:rPr>
          <w:rFonts w:ascii="Times New Roman" w:hAnsi="Times New Roman" w:cs="Times New Roman"/>
          <w:sz w:val="24"/>
          <w:szCs w:val="24"/>
        </w:rPr>
        <w:t xml:space="preserve"> agree</w:t>
      </w:r>
      <w:r w:rsidR="00491F9C">
        <w:rPr>
          <w:rFonts w:ascii="Times New Roman" w:hAnsi="Times New Roman" w:cs="Times New Roman"/>
          <w:sz w:val="24"/>
          <w:szCs w:val="24"/>
        </w:rPr>
        <w:t>d</w:t>
      </w:r>
      <w:r>
        <w:rPr>
          <w:rFonts w:ascii="Times New Roman" w:hAnsi="Times New Roman" w:cs="Times New Roman"/>
          <w:sz w:val="24"/>
          <w:szCs w:val="24"/>
        </w:rPr>
        <w:t xml:space="preserve"> to that position but when referred to exhibit P. Ex. 1 The original title has red markings along the river bank. But there are no corresponding distances. What we have in the title  deed is an estimate of the total acreage.</w:t>
      </w:r>
      <w:r w:rsidR="00491F9C">
        <w:rPr>
          <w:rFonts w:ascii="Times New Roman" w:hAnsi="Times New Roman" w:cs="Times New Roman"/>
          <w:sz w:val="24"/>
          <w:szCs w:val="24"/>
        </w:rPr>
        <w:t xml:space="preserve"> </w:t>
      </w:r>
      <w:r>
        <w:rPr>
          <w:rFonts w:ascii="Times New Roman" w:hAnsi="Times New Roman" w:cs="Times New Roman"/>
          <w:sz w:val="24"/>
          <w:szCs w:val="24"/>
        </w:rPr>
        <w:t xml:space="preserve">D.W.4 when asked whether the properties of the defendant are beyond the river or not he said that they do not cross the river. According to the testimony of the plaintiff and what was seen at the locus these activities do </w:t>
      </w:r>
      <w:r w:rsidR="00491F9C">
        <w:rPr>
          <w:rFonts w:ascii="Times New Roman" w:hAnsi="Times New Roman" w:cs="Times New Roman"/>
          <w:sz w:val="24"/>
          <w:szCs w:val="24"/>
        </w:rPr>
        <w:t xml:space="preserve">not </w:t>
      </w:r>
      <w:r>
        <w:rPr>
          <w:rFonts w:ascii="Times New Roman" w:hAnsi="Times New Roman" w:cs="Times New Roman"/>
          <w:sz w:val="24"/>
          <w:szCs w:val="24"/>
        </w:rPr>
        <w:t xml:space="preserve">cross the river. </w:t>
      </w:r>
      <w:r w:rsidR="00491F9C">
        <w:rPr>
          <w:rFonts w:ascii="Times New Roman" w:hAnsi="Times New Roman" w:cs="Times New Roman"/>
          <w:sz w:val="24"/>
          <w:szCs w:val="24"/>
        </w:rPr>
        <w:t>On basis of all the</w:t>
      </w:r>
      <w:r>
        <w:rPr>
          <w:rFonts w:ascii="Times New Roman" w:hAnsi="Times New Roman" w:cs="Times New Roman"/>
          <w:sz w:val="24"/>
          <w:szCs w:val="24"/>
        </w:rPr>
        <w:t xml:space="preserve"> above</w:t>
      </w:r>
      <w:r w:rsidR="00491F9C">
        <w:rPr>
          <w:rFonts w:ascii="Times New Roman" w:hAnsi="Times New Roman" w:cs="Times New Roman"/>
          <w:sz w:val="24"/>
          <w:szCs w:val="24"/>
        </w:rPr>
        <w:t>, he</w:t>
      </w:r>
      <w:r>
        <w:rPr>
          <w:rFonts w:ascii="Times New Roman" w:hAnsi="Times New Roman" w:cs="Times New Roman"/>
          <w:sz w:val="24"/>
          <w:szCs w:val="24"/>
        </w:rPr>
        <w:t xml:space="preserve"> </w:t>
      </w:r>
      <w:r w:rsidR="00491F9C">
        <w:rPr>
          <w:rFonts w:ascii="Times New Roman" w:hAnsi="Times New Roman" w:cs="Times New Roman"/>
          <w:sz w:val="24"/>
          <w:szCs w:val="24"/>
        </w:rPr>
        <w:t>prayed</w:t>
      </w:r>
      <w:r>
        <w:rPr>
          <w:rFonts w:ascii="Times New Roman" w:hAnsi="Times New Roman" w:cs="Times New Roman"/>
          <w:sz w:val="24"/>
          <w:szCs w:val="24"/>
        </w:rPr>
        <w:t xml:space="preserve"> that since there is no fraud imputed</w:t>
      </w:r>
      <w:r w:rsidR="00491F9C">
        <w:rPr>
          <w:rFonts w:ascii="Times New Roman" w:hAnsi="Times New Roman" w:cs="Times New Roman"/>
          <w:sz w:val="24"/>
          <w:szCs w:val="24"/>
        </w:rPr>
        <w:t xml:space="preserve">, </w:t>
      </w:r>
      <w:r>
        <w:rPr>
          <w:rFonts w:ascii="Times New Roman" w:hAnsi="Times New Roman" w:cs="Times New Roman"/>
          <w:sz w:val="24"/>
          <w:szCs w:val="24"/>
        </w:rPr>
        <w:t>the reliefs be granted as prayed</w:t>
      </w:r>
      <w:r w:rsidR="00491F9C">
        <w:rPr>
          <w:rFonts w:ascii="Times New Roman" w:hAnsi="Times New Roman" w:cs="Times New Roman"/>
          <w:sz w:val="24"/>
          <w:szCs w:val="24"/>
        </w:rPr>
        <w:t xml:space="preserve">. </w:t>
      </w:r>
    </w:p>
    <w:p w:rsidR="00491F9C" w:rsidRDefault="00491F9C" w:rsidP="00B243D9">
      <w:pPr>
        <w:spacing w:after="0" w:line="360" w:lineRule="auto"/>
        <w:jc w:val="both"/>
        <w:rPr>
          <w:rFonts w:ascii="Times New Roman" w:hAnsi="Times New Roman" w:cs="Times New Roman"/>
          <w:sz w:val="24"/>
          <w:szCs w:val="24"/>
        </w:rPr>
      </w:pPr>
    </w:p>
    <w:p w:rsidR="00955685" w:rsidRDefault="00491F9C" w:rsidP="00955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defendant, Mr. Jimmy Madira (the defendant's namesake) submitted </w:t>
      </w:r>
      <w:r w:rsidR="00955685">
        <w:rPr>
          <w:rFonts w:ascii="Times New Roman" w:hAnsi="Times New Roman" w:cs="Times New Roman"/>
          <w:sz w:val="24"/>
          <w:szCs w:val="24"/>
        </w:rPr>
        <w:t xml:space="preserve">in respect of the first issue that the plaintiff has premised his claim on the certificate of title, which has not been proved. Indeed a certificate of title is conclusive evidence but the certificate before court is not the one envisaged under that law. Section 59 </w:t>
      </w:r>
      <w:r w:rsidR="00955685" w:rsidRPr="00B849CF">
        <w:rPr>
          <w:rFonts w:ascii="Times New Roman" w:hAnsi="Times New Roman" w:cs="Times New Roman"/>
          <w:i/>
          <w:sz w:val="24"/>
          <w:szCs w:val="24"/>
        </w:rPr>
        <w:t>Registration of Titles Act</w:t>
      </w:r>
      <w:r w:rsidR="00955685">
        <w:rPr>
          <w:rFonts w:ascii="Times New Roman" w:hAnsi="Times New Roman" w:cs="Times New Roman"/>
          <w:sz w:val="24"/>
          <w:szCs w:val="24"/>
        </w:rPr>
        <w:t xml:space="preserve"> envisages a title that specifies the dimensions of the land to which it relates. The defence has shown that the acreage of the land is not definite, the dimensions are not known and what is contained in the deed plan is an estimate of the land. Estimates cannot constitute land for actual land registration. The boundaries must be closed. They relied on a natural feature which is a river and it does not specify the various points. The river does not have a specific permanent course. The boundaries were left open and this confirms the finding that the survey was incomplete and </w:t>
      </w:r>
      <w:r w:rsidR="00955685">
        <w:rPr>
          <w:rFonts w:ascii="Times New Roman" w:hAnsi="Times New Roman" w:cs="Times New Roman"/>
          <w:sz w:val="24"/>
          <w:szCs w:val="24"/>
        </w:rPr>
        <w:lastRenderedPageBreak/>
        <w:t xml:space="preserve">cannot be used for a title. The plaintiff is relying on a document that is un-reliable as a certificate of title.  </w:t>
      </w:r>
    </w:p>
    <w:p w:rsidR="00955685" w:rsidRDefault="00955685" w:rsidP="00955685">
      <w:pPr>
        <w:spacing w:after="0" w:line="360" w:lineRule="auto"/>
        <w:jc w:val="both"/>
        <w:rPr>
          <w:rFonts w:ascii="Times New Roman" w:hAnsi="Times New Roman" w:cs="Times New Roman"/>
          <w:sz w:val="24"/>
          <w:szCs w:val="24"/>
        </w:rPr>
      </w:pPr>
    </w:p>
    <w:p w:rsidR="00491F9C" w:rsidRDefault="00955685" w:rsidP="00955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held before that trespass is enforcement of possessory rights than proprietary rights. The plaintiff and the defendants have proved that the plaintiff was never in possession. He has never acquired vacant possession. He acquitted the land before making a physical inspection of the land. Had he done so he would have found people in possession. The suit land lies outside that of the purported title. The defendant is not on the suit land. He has never been in possession and therefore he is not entitled to the remedies sought. On the other hand the defendant has established his equitable claim. He paid valuable consideration and has been in possession of the same land and it is the plaintiff who has denied him quiet enjoyment by threatening to evict him. The counterclaim is for a declaration of ownership, an injunction against the plaintiff's threats of eviction and damages for the inconvenience. Physical possession had been given to the defendant earlier that the plaintiff's acquisition. The defendant has never enjoyed quiet enjoyment of the land. </w:t>
      </w:r>
      <w:r w:rsidR="009412A1">
        <w:rPr>
          <w:rFonts w:ascii="Times New Roman" w:hAnsi="Times New Roman" w:cs="Times New Roman"/>
          <w:sz w:val="24"/>
          <w:szCs w:val="24"/>
        </w:rPr>
        <w:t>Counsel concluded by stating that t</w:t>
      </w:r>
      <w:r>
        <w:rPr>
          <w:rFonts w:ascii="Times New Roman" w:hAnsi="Times New Roman" w:cs="Times New Roman"/>
          <w:sz w:val="24"/>
          <w:szCs w:val="24"/>
        </w:rPr>
        <w:t xml:space="preserve">he plaintiff has not proved his claim to the required standard and his suit should be dismissed with costs. </w:t>
      </w:r>
    </w:p>
    <w:p w:rsidR="00B243D9" w:rsidRDefault="00B243D9" w:rsidP="00942B0C">
      <w:pPr>
        <w:spacing w:after="0" w:line="360" w:lineRule="auto"/>
        <w:jc w:val="both"/>
        <w:rPr>
          <w:rFonts w:ascii="Times New Roman" w:hAnsi="Times New Roman" w:cs="Times New Roman"/>
          <w:sz w:val="24"/>
          <w:szCs w:val="24"/>
        </w:rPr>
      </w:pPr>
    </w:p>
    <w:p w:rsidR="00C50441" w:rsidRDefault="00C50441" w:rsidP="00C5044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civil suit, the burden of proof lies with the plaintiff. To decide in his favour, the court has to be satisfied that the plaintiff has furnished evidence whose level of probity is such that </w:t>
      </w:r>
      <w:r w:rsidRPr="009A4040">
        <w:rPr>
          <w:rFonts w:ascii="Times New Roman" w:hAnsi="Times New Roman" w:cs="Times New Roman"/>
          <w:sz w:val="24"/>
          <w:szCs w:val="24"/>
        </w:rPr>
        <w:t>a reasonable man</w:t>
      </w:r>
      <w:r>
        <w:rPr>
          <w:rFonts w:ascii="Times New Roman" w:hAnsi="Times New Roman" w:cs="Times New Roman"/>
          <w:sz w:val="24"/>
          <w:szCs w:val="24"/>
        </w:rPr>
        <w:t xml:space="preserve"> </w:t>
      </w:r>
      <w:r w:rsidRPr="009A4040">
        <w:rPr>
          <w:rFonts w:ascii="Times New Roman" w:hAnsi="Times New Roman" w:cs="Times New Roman"/>
          <w:sz w:val="24"/>
          <w:szCs w:val="24"/>
        </w:rPr>
        <w:t xml:space="preserve">might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plaintiff</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s, since the standard of proof is on the balance of probabilities / preponderance of evidence (see </w:t>
      </w:r>
      <w:r w:rsidRPr="00171B95">
        <w:rPr>
          <w:rFonts w:ascii="Times New Roman" w:hAnsi="Times New Roman" w:cs="Times New Roman"/>
          <w:i/>
          <w:sz w:val="24"/>
          <w:szCs w:val="24"/>
        </w:rPr>
        <w:t>Lancaster v. Blackwell Colliery Co. Ltd 1918 WC Rep 345</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Sebuliba v. Cooperative Bank Ltd [1982] HCB 130</w:t>
      </w:r>
      <w:r>
        <w:rPr>
          <w:rFonts w:ascii="Times New Roman" w:hAnsi="Times New Roman" w:cs="Times New Roman"/>
          <w:sz w:val="24"/>
          <w:szCs w:val="24"/>
        </w:rPr>
        <w:t>).</w:t>
      </w:r>
      <w:r w:rsidR="00336A13" w:rsidRPr="00336A13">
        <w:rPr>
          <w:rFonts w:ascii="Times New Roman" w:hAnsi="Times New Roman" w:cs="Times New Roman"/>
          <w:sz w:val="24"/>
          <w:szCs w:val="24"/>
        </w:rPr>
        <w:t xml:space="preserve"> </w:t>
      </w:r>
      <w:r w:rsidR="00336A13">
        <w:rPr>
          <w:rFonts w:ascii="Times New Roman" w:hAnsi="Times New Roman" w:cs="Times New Roman"/>
          <w:sz w:val="24"/>
          <w:szCs w:val="24"/>
        </w:rPr>
        <w:t>The burden of proof is on the plaintiff to prove on the balance of probabilities that he has a better claim to the land than the one made by the defendant.</w:t>
      </w:r>
    </w:p>
    <w:p w:rsidR="00C50441" w:rsidRDefault="00C50441" w:rsidP="00C50441">
      <w:pPr>
        <w:spacing w:after="0" w:line="360" w:lineRule="auto"/>
        <w:jc w:val="both"/>
        <w:rPr>
          <w:rFonts w:ascii="Times New Roman" w:hAnsi="Times New Roman" w:cs="Times New Roman"/>
          <w:sz w:val="24"/>
          <w:szCs w:val="24"/>
        </w:rPr>
      </w:pPr>
    </w:p>
    <w:p w:rsidR="00C50441" w:rsidRDefault="00C50441" w:rsidP="00C50441">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C50441">
        <w:rPr>
          <w:rStyle w:val="Strong"/>
          <w:rFonts w:ascii="Times New Roman" w:hAnsi="Times New Roman" w:cs="Times New Roman"/>
          <w:b w:val="0"/>
          <w:sz w:val="24"/>
          <w:szCs w:val="24"/>
          <w:u w:val="single"/>
        </w:rPr>
        <w:t>Whether the defendant is a trespasser onto the suit land</w:t>
      </w:r>
      <w:r>
        <w:rPr>
          <w:rStyle w:val="Strong"/>
          <w:rFonts w:ascii="Times New Roman" w:hAnsi="Times New Roman" w:cs="Times New Roman"/>
          <w:b w:val="0"/>
          <w:sz w:val="24"/>
          <w:szCs w:val="24"/>
        </w:rPr>
        <w:t>.</w:t>
      </w:r>
    </w:p>
    <w:p w:rsidR="009412A1" w:rsidRDefault="009412A1" w:rsidP="00942B0C">
      <w:pPr>
        <w:spacing w:after="0" w:line="360" w:lineRule="auto"/>
        <w:jc w:val="both"/>
        <w:rPr>
          <w:rFonts w:ascii="Times New Roman" w:hAnsi="Times New Roman" w:cs="Times New Roman"/>
          <w:sz w:val="24"/>
          <w:szCs w:val="24"/>
        </w:rPr>
      </w:pPr>
    </w:p>
    <w:p w:rsidR="00234E98" w:rsidRDefault="00234E98" w:rsidP="00234E98">
      <w:pPr>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 xml:space="preserve">1987) 46).  </w:t>
      </w:r>
      <w:r>
        <w:rPr>
          <w:rFonts w:ascii="Times New Roman" w:hAnsi="Times New Roman" w:cs="Times New Roman"/>
          <w:sz w:val="24"/>
          <w:szCs w:val="24"/>
        </w:rPr>
        <w:t>It</w:t>
      </w:r>
      <w:r w:rsidRPr="00F61148">
        <w:rPr>
          <w:rFonts w:ascii="Times New Roman" w:hAnsi="Times New Roman" w:cs="Times New Roman"/>
          <w:sz w:val="24"/>
          <w:szCs w:val="24"/>
        </w:rPr>
        <w:t xml:space="preserve"> is a</w:t>
      </w:r>
      <w:r>
        <w:rPr>
          <w:rFonts w:ascii="Times New Roman" w:hAnsi="Times New Roman" w:cs="Times New Roman"/>
          <w:sz w:val="24"/>
          <w:szCs w:val="24"/>
        </w:rPr>
        <w:t>n</w:t>
      </w:r>
      <w:r w:rsidRPr="00F61148">
        <w:rPr>
          <w:rFonts w:ascii="Times New Roman" w:hAnsi="Times New Roman" w:cs="Times New Roman"/>
          <w:sz w:val="24"/>
          <w:szCs w:val="24"/>
        </w:rPr>
        <w:t xml:space="preserve"> action</w:t>
      </w:r>
      <w:r>
        <w:rPr>
          <w:rFonts w:ascii="Times New Roman" w:hAnsi="Times New Roman" w:cs="Times New Roman"/>
          <w:sz w:val="24"/>
          <w:szCs w:val="24"/>
        </w:rPr>
        <w:t xml:space="preserve"> for enforcement of </w:t>
      </w:r>
      <w:r w:rsidRPr="00F61148">
        <w:rPr>
          <w:rFonts w:ascii="Times New Roman" w:hAnsi="Times New Roman" w:cs="Times New Roman"/>
          <w:sz w:val="24"/>
          <w:szCs w:val="24"/>
        </w:rPr>
        <w:t>possessory</w:t>
      </w:r>
      <w:r>
        <w:rPr>
          <w:rFonts w:ascii="Times New Roman" w:hAnsi="Times New Roman" w:cs="Times New Roman"/>
          <w:sz w:val="24"/>
          <w:szCs w:val="24"/>
        </w:rPr>
        <w:t xml:space="preserve"> rights where if remedies are to be awarded, the</w:t>
      </w:r>
      <w:r w:rsidRPr="00F61148">
        <w:rPr>
          <w:rFonts w:ascii="Times New Roman" w:hAnsi="Times New Roman" w:cs="Times New Roman"/>
          <w:sz w:val="24"/>
          <w:szCs w:val="24"/>
        </w:rPr>
        <w:t xml:space="preserve"> plaintiff must </w:t>
      </w:r>
      <w:r w:rsidRPr="00F61148">
        <w:rPr>
          <w:rFonts w:ascii="Times New Roman" w:hAnsi="Times New Roman" w:cs="Times New Roman"/>
          <w:sz w:val="24"/>
          <w:szCs w:val="24"/>
        </w:rPr>
        <w:lastRenderedPageBreak/>
        <w:t xml:space="preserve">prove </w:t>
      </w:r>
      <w:r>
        <w:rPr>
          <w:rFonts w:ascii="Times New Roman" w:hAnsi="Times New Roman" w:cs="Times New Roman"/>
          <w:sz w:val="24"/>
          <w:szCs w:val="24"/>
        </w:rPr>
        <w:t xml:space="preserve">a </w:t>
      </w:r>
      <w:r w:rsidRPr="00F61148">
        <w:rPr>
          <w:rFonts w:ascii="Times New Roman" w:hAnsi="Times New Roman" w:cs="Times New Roman"/>
          <w:sz w:val="24"/>
          <w:szCs w:val="24"/>
        </w:rPr>
        <w:t xml:space="preserve">possessory interest in </w:t>
      </w:r>
      <w:r>
        <w:rPr>
          <w:rFonts w:ascii="Times New Roman" w:hAnsi="Times New Roman" w:cs="Times New Roman"/>
          <w:sz w:val="24"/>
          <w:szCs w:val="24"/>
        </w:rPr>
        <w:t xml:space="preserve">the </w:t>
      </w:r>
      <w:r w:rsidRPr="00F61148">
        <w:rPr>
          <w:rFonts w:ascii="Times New Roman" w:hAnsi="Times New Roman" w:cs="Times New Roman"/>
          <w:sz w:val="24"/>
          <w:szCs w:val="24"/>
        </w:rPr>
        <w:t>land</w:t>
      </w:r>
      <w:r>
        <w:rPr>
          <w:rFonts w:ascii="Times New Roman" w:hAnsi="Times New Roman" w:cs="Times New Roman"/>
          <w:sz w:val="24"/>
          <w:szCs w:val="24"/>
        </w:rPr>
        <w:t xml:space="preserve">. </w:t>
      </w:r>
      <w:r w:rsidRPr="00F61148">
        <w:rPr>
          <w:rFonts w:ascii="Times New Roman" w:hAnsi="Times New Roman" w:cs="Times New Roman"/>
          <w:sz w:val="24"/>
          <w:szCs w:val="24"/>
        </w:rPr>
        <w:t>It is the right of the owner in possession to exclusive possession that is protected by an action for trespass.</w:t>
      </w:r>
      <w:r>
        <w:rPr>
          <w:rFonts w:ascii="Times New Roman" w:hAnsi="Times New Roman" w:cs="Times New Roman"/>
          <w:sz w:val="24"/>
          <w:szCs w:val="24"/>
        </w:rPr>
        <w:t xml:space="preserve"> </w:t>
      </w:r>
      <w:r w:rsidR="003440C6" w:rsidRPr="001D7788">
        <w:rPr>
          <w:rFonts w:ascii="Times New Roman" w:hAnsi="Times New Roman" w:cs="Times New Roman"/>
          <w:sz w:val="24"/>
          <w:szCs w:val="24"/>
        </w:rPr>
        <w:t xml:space="preserve">Trespass is an unlawful interference with </w:t>
      </w:r>
      <w:r w:rsidR="003440C6" w:rsidRPr="00194C90">
        <w:rPr>
          <w:rFonts w:ascii="Times New Roman" w:hAnsi="Times New Roman" w:cs="Times New Roman"/>
          <w:sz w:val="24"/>
          <w:szCs w:val="24"/>
        </w:rPr>
        <w:t xml:space="preserve">possession of property. It is an invasion of the interest in the exclusive possession of land, as by entry upon it. </w:t>
      </w:r>
      <w:r w:rsidR="003440C6">
        <w:rPr>
          <w:rFonts w:ascii="Times New Roman" w:hAnsi="Times New Roman" w:cs="Times New Roman"/>
          <w:sz w:val="24"/>
          <w:szCs w:val="24"/>
        </w:rPr>
        <w:t xml:space="preserve">It is </w:t>
      </w:r>
      <w:r w:rsidR="003440C6" w:rsidRPr="00194C90">
        <w:rPr>
          <w:rFonts w:ascii="Times New Roman" w:hAnsi="Times New Roman" w:cs="Times New Roman"/>
          <w:sz w:val="24"/>
          <w:szCs w:val="24"/>
        </w:rPr>
        <w:t>an invasion affecting an interest in the exclusive possession of property. The cause of action for trespass</w:t>
      </w:r>
      <w:r w:rsidR="003440C6" w:rsidRPr="00A26F13">
        <w:rPr>
          <w:rFonts w:ascii="Times New Roman" w:hAnsi="Times New Roman" w:cs="Times New Roman"/>
          <w:sz w:val="24"/>
          <w:szCs w:val="24"/>
        </w:rPr>
        <w:t xml:space="preserve"> is designed to protect possessory</w:t>
      </w:r>
      <w:r w:rsidR="003440C6">
        <w:rPr>
          <w:rFonts w:ascii="Times New Roman" w:hAnsi="Times New Roman" w:cs="Times New Roman"/>
          <w:sz w:val="24"/>
          <w:szCs w:val="24"/>
        </w:rPr>
        <w:t>,</w:t>
      </w:r>
      <w:r w:rsidR="003440C6" w:rsidRPr="00A26F13">
        <w:rPr>
          <w:rFonts w:ascii="Times New Roman" w:hAnsi="Times New Roman" w:cs="Times New Roman"/>
          <w:sz w:val="24"/>
          <w:szCs w:val="24"/>
        </w:rPr>
        <w:t xml:space="preserve"> not necessarily ownership</w:t>
      </w:r>
      <w:r w:rsidR="003440C6">
        <w:rPr>
          <w:rFonts w:ascii="Times New Roman" w:hAnsi="Times New Roman" w:cs="Times New Roman"/>
          <w:sz w:val="24"/>
          <w:szCs w:val="24"/>
        </w:rPr>
        <w:t xml:space="preserve">, </w:t>
      </w:r>
      <w:r w:rsidR="003440C6" w:rsidRPr="00A26F13">
        <w:rPr>
          <w:rFonts w:ascii="Times New Roman" w:hAnsi="Times New Roman" w:cs="Times New Roman"/>
          <w:sz w:val="24"/>
          <w:szCs w:val="24"/>
        </w:rPr>
        <w:t>interests in land from unlawful interference</w:t>
      </w:r>
      <w:r w:rsidR="003440C6">
        <w:rPr>
          <w:rFonts w:ascii="Times New Roman" w:hAnsi="Times New Roman" w:cs="Times New Roman"/>
          <w:sz w:val="24"/>
          <w:szCs w:val="24"/>
        </w:rPr>
        <w:t>. Therefore a</w:t>
      </w:r>
      <w:r w:rsidR="003440C6" w:rsidRPr="00C31154">
        <w:rPr>
          <w:rFonts w:ascii="Times New Roman" w:hAnsi="Times New Roman" w:cs="Times New Roman"/>
          <w:sz w:val="24"/>
          <w:szCs w:val="24"/>
        </w:rPr>
        <w:t xml:space="preserve">n action for trespass may technically be maintained only by one whose right </w:t>
      </w:r>
      <w:r w:rsidR="003440C6">
        <w:rPr>
          <w:rFonts w:ascii="Times New Roman" w:hAnsi="Times New Roman" w:cs="Times New Roman"/>
          <w:sz w:val="24"/>
          <w:szCs w:val="24"/>
        </w:rPr>
        <w:t>to possession has been violated.</w:t>
      </w:r>
      <w:r w:rsidR="003440C6" w:rsidRPr="00C31154">
        <w:rPr>
          <w:rFonts w:ascii="Times New Roman" w:hAnsi="Times New Roman" w:cs="Times New Roman"/>
          <w:sz w:val="24"/>
          <w:szCs w:val="24"/>
        </w:rPr>
        <w:t xml:space="preserve"> </w:t>
      </w:r>
      <w:r w:rsidR="003440C6" w:rsidRPr="005A2F05">
        <w:rPr>
          <w:rFonts w:ascii="Times New Roman" w:hAnsi="Times New Roman" w:cs="Times New Roman"/>
          <w:sz w:val="24"/>
          <w:szCs w:val="24"/>
        </w:rPr>
        <w:t xml:space="preserve">The gist of </w:t>
      </w:r>
      <w:r w:rsidR="003440C6">
        <w:rPr>
          <w:rFonts w:ascii="Times New Roman" w:hAnsi="Times New Roman" w:cs="Times New Roman"/>
          <w:sz w:val="24"/>
          <w:szCs w:val="24"/>
        </w:rPr>
        <w:t>a suit</w:t>
      </w:r>
      <w:r w:rsidR="003440C6" w:rsidRPr="005A2F05">
        <w:rPr>
          <w:rFonts w:ascii="Times New Roman" w:hAnsi="Times New Roman" w:cs="Times New Roman"/>
          <w:sz w:val="24"/>
          <w:szCs w:val="24"/>
        </w:rPr>
        <w:t xml:space="preserve"> for trespass </w:t>
      </w:r>
      <w:r w:rsidR="003440C6">
        <w:rPr>
          <w:rFonts w:ascii="Times New Roman" w:hAnsi="Times New Roman" w:cs="Times New Roman"/>
          <w:sz w:val="24"/>
          <w:szCs w:val="24"/>
        </w:rPr>
        <w:t xml:space="preserve">to land </w:t>
      </w:r>
      <w:r w:rsidR="003440C6" w:rsidRPr="005A2F05">
        <w:rPr>
          <w:rFonts w:ascii="Times New Roman" w:hAnsi="Times New Roman" w:cs="Times New Roman"/>
          <w:sz w:val="24"/>
          <w:szCs w:val="24"/>
        </w:rPr>
        <w:t xml:space="preserve">is violation of possession, not </w:t>
      </w:r>
      <w:r w:rsidR="003440C6">
        <w:rPr>
          <w:rFonts w:ascii="Times New Roman" w:hAnsi="Times New Roman" w:cs="Times New Roman"/>
          <w:sz w:val="24"/>
          <w:szCs w:val="24"/>
        </w:rPr>
        <w:t xml:space="preserve">a </w:t>
      </w:r>
      <w:r w:rsidR="003440C6" w:rsidRPr="005A2F05">
        <w:rPr>
          <w:rFonts w:ascii="Times New Roman" w:hAnsi="Times New Roman" w:cs="Times New Roman"/>
          <w:sz w:val="24"/>
          <w:szCs w:val="24"/>
        </w:rPr>
        <w:t>challenge to title</w:t>
      </w:r>
      <w:r w:rsidR="003440C6">
        <w:rPr>
          <w:rFonts w:ascii="Times New Roman" w:hAnsi="Times New Roman" w:cs="Times New Roman"/>
          <w:sz w:val="24"/>
          <w:szCs w:val="24"/>
        </w:rPr>
        <w:t xml:space="preserve">. </w:t>
      </w:r>
      <w:r>
        <w:rPr>
          <w:rFonts w:ascii="Times New Roman" w:hAnsi="Times New Roman" w:cs="Times New Roman"/>
          <w:sz w:val="24"/>
          <w:szCs w:val="24"/>
        </w:rPr>
        <w:t>Such</w:t>
      </w:r>
      <w:r w:rsidRPr="00F61148">
        <w:rPr>
          <w:rFonts w:ascii="Times New Roman" w:hAnsi="Times New Roman" w:cs="Times New Roman"/>
          <w:sz w:val="24"/>
          <w:szCs w:val="24"/>
        </w:rPr>
        <w:t xml:space="preserve"> possession</w:t>
      </w:r>
      <w:r>
        <w:rPr>
          <w:rFonts w:ascii="Times New Roman" w:hAnsi="Times New Roman" w:cs="Times New Roman"/>
          <w:sz w:val="24"/>
          <w:szCs w:val="24"/>
        </w:rPr>
        <w:t xml:space="preserve"> should be </w:t>
      </w:r>
      <w:r w:rsidRPr="00F61148">
        <w:rPr>
          <w:rFonts w:ascii="Times New Roman" w:hAnsi="Times New Roman" w:cs="Times New Roman"/>
          <w:sz w:val="24"/>
          <w:szCs w:val="24"/>
        </w:rPr>
        <w:t>actual</w:t>
      </w:r>
      <w:r>
        <w:rPr>
          <w:rFonts w:ascii="Times New Roman" w:hAnsi="Times New Roman" w:cs="Times New Roman"/>
          <w:sz w:val="24"/>
          <w:szCs w:val="24"/>
        </w:rPr>
        <w:t xml:space="preserve"> and this</w:t>
      </w:r>
      <w:r w:rsidRPr="00F61148">
        <w:rPr>
          <w:rFonts w:ascii="Times New Roman" w:hAnsi="Times New Roman" w:cs="Times New Roman"/>
          <w:sz w:val="24"/>
          <w:szCs w:val="24"/>
        </w:rPr>
        <w:t xml:space="preserve"> requires the plaintiff to demonstrate his </w:t>
      </w:r>
      <w:r>
        <w:rPr>
          <w:rFonts w:ascii="Times New Roman" w:hAnsi="Times New Roman" w:cs="Times New Roman"/>
          <w:sz w:val="24"/>
          <w:szCs w:val="24"/>
        </w:rPr>
        <w:t xml:space="preserve">or her </w:t>
      </w:r>
      <w:r w:rsidRPr="00F61148">
        <w:rPr>
          <w:rFonts w:ascii="Times New Roman" w:hAnsi="Times New Roman" w:cs="Times New Roman"/>
          <w:sz w:val="24"/>
          <w:szCs w:val="24"/>
        </w:rPr>
        <w:t xml:space="preserve">exclusive possession and control of the land.  The entry by the defendant </w:t>
      </w:r>
      <w:r>
        <w:rPr>
          <w:rFonts w:ascii="Times New Roman" w:hAnsi="Times New Roman" w:cs="Times New Roman"/>
          <w:sz w:val="24"/>
          <w:szCs w:val="24"/>
        </w:rPr>
        <w:t>on</w:t>
      </w:r>
      <w:r w:rsidRPr="00F6114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F61148">
        <w:rPr>
          <w:rFonts w:ascii="Times New Roman" w:hAnsi="Times New Roman" w:cs="Times New Roman"/>
          <w:sz w:val="24"/>
          <w:szCs w:val="24"/>
        </w:rPr>
        <w:t>plaintiff’s land must be unauthori</w:t>
      </w:r>
      <w:r>
        <w:rPr>
          <w:rFonts w:ascii="Times New Roman" w:hAnsi="Times New Roman" w:cs="Times New Roman"/>
          <w:sz w:val="24"/>
          <w:szCs w:val="24"/>
        </w:rPr>
        <w:t>s</w:t>
      </w:r>
      <w:r w:rsidRPr="00F61148">
        <w:rPr>
          <w:rFonts w:ascii="Times New Roman" w:hAnsi="Times New Roman" w:cs="Times New Roman"/>
          <w:sz w:val="24"/>
          <w:szCs w:val="24"/>
        </w:rPr>
        <w:t>ed</w:t>
      </w:r>
      <w:r w:rsidR="003440C6">
        <w:rPr>
          <w:rFonts w:ascii="Times New Roman" w:hAnsi="Times New Roman" w:cs="Times New Roman"/>
          <w:sz w:val="24"/>
          <w:szCs w:val="24"/>
        </w:rPr>
        <w:t xml:space="preserve"> in the sense that t</w:t>
      </w:r>
      <w:r w:rsidRPr="00F61148">
        <w:rPr>
          <w:rFonts w:ascii="Times New Roman" w:hAnsi="Times New Roman" w:cs="Times New Roman"/>
          <w:sz w:val="24"/>
          <w:szCs w:val="24"/>
        </w:rPr>
        <w:t xml:space="preserve">he defendant should not have </w:t>
      </w:r>
      <w:r>
        <w:rPr>
          <w:rFonts w:ascii="Times New Roman" w:hAnsi="Times New Roman" w:cs="Times New Roman"/>
          <w:sz w:val="24"/>
          <w:szCs w:val="24"/>
        </w:rPr>
        <w:t xml:space="preserve">had </w:t>
      </w:r>
      <w:r w:rsidRPr="00F61148">
        <w:rPr>
          <w:rFonts w:ascii="Times New Roman" w:hAnsi="Times New Roman" w:cs="Times New Roman"/>
          <w:sz w:val="24"/>
          <w:szCs w:val="24"/>
        </w:rPr>
        <w:t xml:space="preserve">any right to enter </w:t>
      </w:r>
      <w:r w:rsidR="003440C6">
        <w:rPr>
          <w:rFonts w:ascii="Times New Roman" w:hAnsi="Times New Roman" w:cs="Times New Roman"/>
          <w:sz w:val="24"/>
          <w:szCs w:val="24"/>
        </w:rPr>
        <w:t>o</w:t>
      </w:r>
      <w:r w:rsidRPr="00F61148">
        <w:rPr>
          <w:rFonts w:ascii="Times New Roman" w:hAnsi="Times New Roman" w:cs="Times New Roman"/>
          <w:sz w:val="24"/>
          <w:szCs w:val="24"/>
        </w:rPr>
        <w:t>nto plaintiff’s land.</w:t>
      </w:r>
      <w:r>
        <w:rPr>
          <w:rFonts w:ascii="Times New Roman" w:hAnsi="Times New Roman" w:cs="Times New Roman"/>
          <w:sz w:val="24"/>
          <w:szCs w:val="24"/>
        </w:rPr>
        <w:t xml:space="preserve"> In order to succeed, the plaintiff must prove that; he or she was in </w:t>
      </w:r>
      <w:r w:rsidRPr="00F61148">
        <w:rPr>
          <w:rFonts w:ascii="Times New Roman" w:hAnsi="Times New Roman" w:cs="Times New Roman"/>
          <w:sz w:val="24"/>
          <w:szCs w:val="24"/>
        </w:rPr>
        <w:t xml:space="preserve">possession at the time of </w:t>
      </w:r>
      <w:r w:rsidR="003440C6">
        <w:rPr>
          <w:rFonts w:ascii="Times New Roman" w:hAnsi="Times New Roman" w:cs="Times New Roman"/>
          <w:sz w:val="24"/>
          <w:szCs w:val="24"/>
        </w:rPr>
        <w:t>the defendant's entry</w:t>
      </w:r>
      <w:r w:rsidRPr="00F61148">
        <w:rPr>
          <w:rFonts w:ascii="Times New Roman" w:hAnsi="Times New Roman" w:cs="Times New Roman"/>
          <w:sz w:val="24"/>
          <w:szCs w:val="24"/>
        </w:rPr>
        <w:t>;</w:t>
      </w:r>
      <w:r>
        <w:rPr>
          <w:rFonts w:ascii="Times New Roman" w:hAnsi="Times New Roman" w:cs="Times New Roman"/>
          <w:sz w:val="24"/>
          <w:szCs w:val="24"/>
        </w:rPr>
        <w:t xml:space="preserve"> there was an unlawful or </w:t>
      </w:r>
      <w:r w:rsidRPr="00F61148">
        <w:rPr>
          <w:rFonts w:ascii="Times New Roman" w:hAnsi="Times New Roman" w:cs="Times New Roman"/>
          <w:sz w:val="24"/>
          <w:szCs w:val="24"/>
        </w:rPr>
        <w:t>unauthorized entry by the defendant; and</w:t>
      </w:r>
      <w:r>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p>
    <w:p w:rsidR="00234E98" w:rsidRDefault="00234E98" w:rsidP="00234E98">
      <w:pPr>
        <w:spacing w:after="0" w:line="360" w:lineRule="auto"/>
        <w:jc w:val="both"/>
        <w:rPr>
          <w:rFonts w:ascii="Times New Roman" w:hAnsi="Times New Roman" w:cs="Times New Roman"/>
          <w:sz w:val="24"/>
          <w:szCs w:val="24"/>
        </w:rPr>
      </w:pPr>
    </w:p>
    <w:p w:rsidR="00A05F33" w:rsidRDefault="00234E98" w:rsidP="00234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characterised as an action for trespass to land, the suit before court in these proceedings is in the character of an action for recovery of land, since in his own admission, the plaintiff has never been in physical possession of the land in dispute. </w:t>
      </w:r>
      <w:r w:rsidR="00D8300A">
        <w:rPr>
          <w:rFonts w:ascii="Times New Roman" w:hAnsi="Times New Roman" w:cs="Times New Roman"/>
          <w:sz w:val="24"/>
          <w:szCs w:val="24"/>
        </w:rPr>
        <w:t xml:space="preserve">He seeks to enforce ownership rights as opposed to possessory rights. </w:t>
      </w:r>
      <w:r w:rsidR="00011E45">
        <w:rPr>
          <w:rFonts w:ascii="Times New Roman" w:hAnsi="Times New Roman" w:cs="Times New Roman"/>
          <w:sz w:val="24"/>
          <w:szCs w:val="24"/>
        </w:rPr>
        <w:t xml:space="preserve">A suit for recovery of land is in essence an assertion of </w:t>
      </w:r>
      <w:r w:rsidR="00011E45" w:rsidRPr="00AD46A1">
        <w:rPr>
          <w:rFonts w:ascii="Times New Roman" w:hAnsi="Times New Roman" w:cs="Times New Roman"/>
          <w:sz w:val="24"/>
          <w:szCs w:val="24"/>
        </w:rPr>
        <w:t>a right to enter into possession of the land</w:t>
      </w:r>
      <w:r w:rsidR="00011E45">
        <w:rPr>
          <w:rFonts w:ascii="Times New Roman" w:hAnsi="Times New Roman" w:cs="Times New Roman"/>
          <w:sz w:val="24"/>
          <w:szCs w:val="24"/>
        </w:rPr>
        <w:t xml:space="preserve">, which then necessitates proof of ownership of the land. </w:t>
      </w:r>
      <w:r w:rsidR="00A05F33">
        <w:rPr>
          <w:rFonts w:ascii="Times New Roman" w:hAnsi="Times New Roman" w:cs="Times New Roman"/>
          <w:sz w:val="24"/>
          <w:szCs w:val="24"/>
        </w:rPr>
        <w:t>A</w:t>
      </w:r>
      <w:r w:rsidR="00A05F33" w:rsidRPr="00C31154">
        <w:rPr>
          <w:rFonts w:ascii="Times New Roman" w:hAnsi="Times New Roman" w:cs="Times New Roman"/>
          <w:sz w:val="24"/>
          <w:szCs w:val="24"/>
        </w:rPr>
        <w:t>n out-of-possession owner</w:t>
      </w:r>
      <w:r w:rsidR="00A05F33">
        <w:rPr>
          <w:rFonts w:ascii="Times New Roman" w:hAnsi="Times New Roman" w:cs="Times New Roman"/>
          <w:sz w:val="24"/>
          <w:szCs w:val="24"/>
        </w:rPr>
        <w:t xml:space="preserve"> of land </w:t>
      </w:r>
      <w:r w:rsidR="00A05F33" w:rsidRPr="00C31154">
        <w:rPr>
          <w:rFonts w:ascii="Times New Roman" w:hAnsi="Times New Roman" w:cs="Times New Roman"/>
          <w:sz w:val="24"/>
          <w:szCs w:val="24"/>
        </w:rPr>
        <w:t xml:space="preserve">may </w:t>
      </w:r>
      <w:r w:rsidR="00A05F33">
        <w:rPr>
          <w:rFonts w:ascii="Times New Roman" w:hAnsi="Times New Roman" w:cs="Times New Roman"/>
          <w:sz w:val="24"/>
          <w:szCs w:val="24"/>
        </w:rPr>
        <w:t xml:space="preserve">on the basis of </w:t>
      </w:r>
      <w:r w:rsidR="00A05F33" w:rsidRPr="00A81F2E">
        <w:rPr>
          <w:rFonts w:ascii="Times New Roman" w:hAnsi="Times New Roman" w:cs="Times New Roman"/>
          <w:sz w:val="24"/>
          <w:szCs w:val="24"/>
        </w:rPr>
        <w:t>constructive possession</w:t>
      </w:r>
      <w:r w:rsidR="00A05F33">
        <w:rPr>
          <w:rFonts w:ascii="Times New Roman" w:hAnsi="Times New Roman" w:cs="Times New Roman"/>
          <w:sz w:val="24"/>
          <w:szCs w:val="24"/>
        </w:rPr>
        <w:t>,</w:t>
      </w:r>
      <w:r w:rsidR="00A05F33" w:rsidRPr="00C31154">
        <w:rPr>
          <w:rFonts w:ascii="Times New Roman" w:hAnsi="Times New Roman" w:cs="Times New Roman"/>
          <w:sz w:val="24"/>
          <w:szCs w:val="24"/>
        </w:rPr>
        <w:t xml:space="preserve"> </w:t>
      </w:r>
      <w:r w:rsidR="00A05F33" w:rsidRPr="00485A3B">
        <w:rPr>
          <w:rFonts w:ascii="Times New Roman" w:hAnsi="Times New Roman" w:cs="Times New Roman"/>
          <w:sz w:val="24"/>
          <w:szCs w:val="24"/>
        </w:rPr>
        <w:t xml:space="preserve">even </w:t>
      </w:r>
      <w:r w:rsidR="00A05F33">
        <w:rPr>
          <w:rFonts w:ascii="Times New Roman" w:hAnsi="Times New Roman" w:cs="Times New Roman"/>
          <w:sz w:val="24"/>
          <w:szCs w:val="24"/>
        </w:rPr>
        <w:t>with</w:t>
      </w:r>
      <w:r w:rsidR="00A05F33" w:rsidRPr="00485A3B">
        <w:rPr>
          <w:rFonts w:ascii="Times New Roman" w:hAnsi="Times New Roman" w:cs="Times New Roman"/>
          <w:sz w:val="24"/>
          <w:szCs w:val="24"/>
        </w:rPr>
        <w:t xml:space="preserve"> no physical contact</w:t>
      </w:r>
      <w:r w:rsidR="00A05F33">
        <w:rPr>
          <w:rFonts w:ascii="Times New Roman" w:hAnsi="Times New Roman" w:cs="Times New Roman"/>
          <w:sz w:val="24"/>
          <w:szCs w:val="24"/>
        </w:rPr>
        <w:t xml:space="preserve"> with the land, may </w:t>
      </w:r>
      <w:r w:rsidR="00A05F33" w:rsidRPr="00C31154">
        <w:rPr>
          <w:rFonts w:ascii="Times New Roman" w:hAnsi="Times New Roman" w:cs="Times New Roman"/>
          <w:sz w:val="24"/>
          <w:szCs w:val="24"/>
        </w:rPr>
        <w:t>recover for an injury to the land by a trespasser which damages the ownership interes</w:t>
      </w:r>
      <w:r w:rsidR="00A05F33">
        <w:rPr>
          <w:rFonts w:ascii="Times New Roman" w:hAnsi="Times New Roman" w:cs="Times New Roman"/>
          <w:sz w:val="24"/>
          <w:szCs w:val="24"/>
        </w:rPr>
        <w:t xml:space="preserve">t. </w:t>
      </w:r>
    </w:p>
    <w:p w:rsidR="00A05F33" w:rsidRDefault="00A05F33" w:rsidP="00234E98">
      <w:pPr>
        <w:spacing w:after="0" w:line="360" w:lineRule="auto"/>
        <w:jc w:val="both"/>
        <w:rPr>
          <w:rFonts w:ascii="Times New Roman" w:hAnsi="Times New Roman" w:cs="Times New Roman"/>
          <w:sz w:val="24"/>
          <w:szCs w:val="24"/>
        </w:rPr>
      </w:pPr>
    </w:p>
    <w:p w:rsidR="00234E98" w:rsidRDefault="00A05F33" w:rsidP="00234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Trespass when pleaded as part of a suit for recovery of land,  requires </w:t>
      </w:r>
      <w:r w:rsidRPr="00971537">
        <w:rPr>
          <w:rFonts w:ascii="Times New Roman" w:hAnsi="Times New Roman" w:cs="Times New Roman"/>
          <w:sz w:val="24"/>
          <w:szCs w:val="24"/>
        </w:rPr>
        <w:t xml:space="preserve">the plaintiff </w:t>
      </w:r>
      <w:r>
        <w:rPr>
          <w:rFonts w:ascii="Times New Roman" w:hAnsi="Times New Roman" w:cs="Times New Roman"/>
          <w:sz w:val="24"/>
          <w:szCs w:val="24"/>
        </w:rPr>
        <w:t>to prove</w:t>
      </w:r>
      <w:r w:rsidRPr="00971537">
        <w:rPr>
          <w:rFonts w:ascii="Times New Roman" w:hAnsi="Times New Roman" w:cs="Times New Roman"/>
          <w:sz w:val="24"/>
          <w:szCs w:val="24"/>
        </w:rPr>
        <w:t xml:space="preserve"> either actual physical possession or constructive possession, usually through holding legal title</w:t>
      </w:r>
      <w:r>
        <w:rPr>
          <w:rFonts w:ascii="Times New Roman" w:hAnsi="Times New Roman" w:cs="Times New Roman"/>
          <w:sz w:val="24"/>
          <w:szCs w:val="24"/>
        </w:rPr>
        <w:t>. T</w:t>
      </w:r>
      <w:r w:rsidRPr="003268AC">
        <w:rPr>
          <w:rFonts w:ascii="Times New Roman" w:hAnsi="Times New Roman" w:cs="Times New Roman"/>
          <w:sz w:val="24"/>
          <w:szCs w:val="24"/>
        </w:rPr>
        <w:t>here must have been either an actual possession by the plaintiff at the time when the trespass was committed, either by himself or by his authori</w:t>
      </w:r>
      <w:r>
        <w:rPr>
          <w:rFonts w:ascii="Times New Roman" w:hAnsi="Times New Roman" w:cs="Times New Roman"/>
          <w:sz w:val="24"/>
          <w:szCs w:val="24"/>
        </w:rPr>
        <w:t>s</w:t>
      </w:r>
      <w:r w:rsidRPr="003268AC">
        <w:rPr>
          <w:rFonts w:ascii="Times New Roman" w:hAnsi="Times New Roman" w:cs="Times New Roman"/>
          <w:sz w:val="24"/>
          <w:szCs w:val="24"/>
        </w:rPr>
        <w:t>ed representative</w:t>
      </w:r>
      <w:r>
        <w:rPr>
          <w:rFonts w:ascii="Times New Roman" w:hAnsi="Times New Roman" w:cs="Times New Roman"/>
          <w:sz w:val="24"/>
          <w:szCs w:val="24"/>
        </w:rPr>
        <w:t>, or a constructive possession</w:t>
      </w:r>
      <w:r w:rsidRPr="003268AC">
        <w:rPr>
          <w:rFonts w:ascii="Times New Roman" w:hAnsi="Times New Roman" w:cs="Times New Roman"/>
          <w:sz w:val="24"/>
          <w:szCs w:val="24"/>
        </w:rPr>
        <w:t xml:space="preserve"> with the lands unoccupied and no adverse possession</w:t>
      </w:r>
      <w:r>
        <w:rPr>
          <w:rFonts w:ascii="Times New Roman" w:hAnsi="Times New Roman" w:cs="Times New Roman"/>
          <w:sz w:val="24"/>
          <w:szCs w:val="24"/>
        </w:rPr>
        <w:t>. In essence, an action for recovery of land is founded on</w:t>
      </w:r>
      <w:r w:rsidRPr="00BC6622">
        <w:rPr>
          <w:rFonts w:ascii="Times New Roman" w:hAnsi="Times New Roman" w:cs="Times New Roman"/>
          <w:sz w:val="24"/>
          <w:szCs w:val="24"/>
        </w:rPr>
        <w:t xml:space="preserve"> trespass </w:t>
      </w:r>
      <w:r>
        <w:rPr>
          <w:rFonts w:ascii="Times New Roman" w:hAnsi="Times New Roman" w:cs="Times New Roman"/>
          <w:sz w:val="24"/>
          <w:szCs w:val="24"/>
        </w:rPr>
        <w:t>involving</w:t>
      </w:r>
      <w:r w:rsidRPr="00BC6622">
        <w:rPr>
          <w:rFonts w:ascii="Times New Roman" w:hAnsi="Times New Roman" w:cs="Times New Roman"/>
          <w:sz w:val="24"/>
          <w:szCs w:val="24"/>
        </w:rPr>
        <w:t xml:space="preserve"> a wrongful dispossession</w:t>
      </w:r>
      <w:r>
        <w:rPr>
          <w:rFonts w:ascii="Times New Roman" w:hAnsi="Times New Roman" w:cs="Times New Roman"/>
          <w:sz w:val="24"/>
          <w:szCs w:val="24"/>
        </w:rPr>
        <w:t>.</w:t>
      </w:r>
      <w:r w:rsidRPr="001E1B5A">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1E1B5A">
        <w:rPr>
          <w:rFonts w:ascii="Times New Roman" w:hAnsi="Times New Roman" w:cs="Times New Roman"/>
          <w:sz w:val="24"/>
          <w:szCs w:val="24"/>
        </w:rPr>
        <w:t xml:space="preserve">the mode by which conflicting claims to title, as well as possession, </w:t>
      </w:r>
      <w:r>
        <w:rPr>
          <w:rFonts w:ascii="Times New Roman" w:hAnsi="Times New Roman" w:cs="Times New Roman"/>
          <w:sz w:val="24"/>
          <w:szCs w:val="24"/>
        </w:rPr>
        <w:t>are</w:t>
      </w:r>
      <w:r w:rsidRPr="001E1B5A">
        <w:rPr>
          <w:rFonts w:ascii="Times New Roman" w:hAnsi="Times New Roman" w:cs="Times New Roman"/>
          <w:sz w:val="24"/>
          <w:szCs w:val="24"/>
        </w:rPr>
        <w:t xml:space="preserve"> adjudicated</w:t>
      </w:r>
      <w:r>
        <w:rPr>
          <w:rFonts w:ascii="Times New Roman" w:hAnsi="Times New Roman" w:cs="Times New Roman"/>
          <w:sz w:val="24"/>
          <w:szCs w:val="24"/>
        </w:rPr>
        <w:t xml:space="preserve">. </w:t>
      </w:r>
      <w:r w:rsidRPr="00666406">
        <w:rPr>
          <w:rFonts w:ascii="Times New Roman" w:hAnsi="Times New Roman" w:cs="Times New Roman"/>
          <w:sz w:val="24"/>
          <w:szCs w:val="24"/>
        </w:rPr>
        <w:t xml:space="preserve">Any person wrongfully dispossessed of </w:t>
      </w:r>
      <w:r w:rsidRPr="00666406">
        <w:rPr>
          <w:rFonts w:ascii="Times New Roman" w:hAnsi="Times New Roman" w:cs="Times New Roman"/>
          <w:sz w:val="24"/>
          <w:szCs w:val="24"/>
        </w:rPr>
        <w:lastRenderedPageBreak/>
        <w:t xml:space="preserve">land </w:t>
      </w:r>
      <w:r>
        <w:rPr>
          <w:rFonts w:ascii="Times New Roman" w:hAnsi="Times New Roman" w:cs="Times New Roman"/>
          <w:sz w:val="24"/>
          <w:szCs w:val="24"/>
        </w:rPr>
        <w:t>could</w:t>
      </w:r>
      <w:r w:rsidRPr="00666406">
        <w:rPr>
          <w:rFonts w:ascii="Times New Roman" w:hAnsi="Times New Roman" w:cs="Times New Roman"/>
          <w:sz w:val="24"/>
          <w:szCs w:val="24"/>
        </w:rPr>
        <w:t xml:space="preserve"> sue for the specific restitution of </w:t>
      </w:r>
      <w:r>
        <w:rPr>
          <w:rFonts w:ascii="Times New Roman" w:hAnsi="Times New Roman" w:cs="Times New Roman"/>
          <w:sz w:val="24"/>
          <w:szCs w:val="24"/>
        </w:rPr>
        <w:t>that land</w:t>
      </w:r>
      <w:r w:rsidRPr="00666406">
        <w:rPr>
          <w:rFonts w:ascii="Times New Roman" w:hAnsi="Times New Roman" w:cs="Times New Roman"/>
          <w:sz w:val="24"/>
          <w:szCs w:val="24"/>
        </w:rPr>
        <w:t xml:space="preserve"> in an action of ejectment.</w:t>
      </w:r>
      <w:r w:rsidRPr="00CF65C7">
        <w:t xml:space="preserve"> </w:t>
      </w:r>
      <w:r w:rsidRPr="00CF65C7">
        <w:rPr>
          <w:rFonts w:ascii="Times New Roman" w:hAnsi="Times New Roman" w:cs="Times New Roman"/>
          <w:sz w:val="24"/>
          <w:szCs w:val="24"/>
        </w:rPr>
        <w:t>An action for the recovery of land is the modern equivalent</w:t>
      </w:r>
      <w:r>
        <w:rPr>
          <w:rFonts w:ascii="Times New Roman" w:hAnsi="Times New Roman" w:cs="Times New Roman"/>
          <w:sz w:val="24"/>
          <w:szCs w:val="24"/>
        </w:rPr>
        <w:t xml:space="preserve"> of the old action of ejectment (see </w:t>
      </w:r>
      <w:r w:rsidRPr="00CF65C7">
        <w:rPr>
          <w:rFonts w:ascii="Times New Roman" w:hAnsi="Times New Roman" w:cs="Times New Roman"/>
          <w:i/>
          <w:sz w:val="24"/>
          <w:szCs w:val="24"/>
        </w:rPr>
        <w:t>Bramwell v. Bramwell, [1942] 1 K.B. 370</w:t>
      </w:r>
      <w:r>
        <w:rPr>
          <w:rFonts w:ascii="Times New Roman" w:hAnsi="Times New Roman" w:cs="Times New Roman"/>
          <w:sz w:val="24"/>
          <w:szCs w:val="24"/>
        </w:rPr>
        <w:t>).</w:t>
      </w:r>
      <w:r w:rsidRPr="00664423">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6E6E4A">
        <w:rPr>
          <w:rFonts w:ascii="Times New Roman" w:hAnsi="Times New Roman" w:cs="Times New Roman"/>
          <w:sz w:val="24"/>
          <w:szCs w:val="24"/>
        </w:rPr>
        <w:t>action by which a person not in possession of land c</w:t>
      </w:r>
      <w:r>
        <w:rPr>
          <w:rFonts w:ascii="Times New Roman" w:hAnsi="Times New Roman" w:cs="Times New Roman"/>
          <w:sz w:val="24"/>
          <w:szCs w:val="24"/>
        </w:rPr>
        <w:t>an</w:t>
      </w:r>
      <w:r w:rsidRPr="006E6E4A">
        <w:rPr>
          <w:rFonts w:ascii="Times New Roman" w:hAnsi="Times New Roman" w:cs="Times New Roman"/>
          <w:sz w:val="24"/>
          <w:szCs w:val="24"/>
        </w:rPr>
        <w:t xml:space="preserve"> recover </w:t>
      </w:r>
      <w:r>
        <w:rPr>
          <w:rFonts w:ascii="Times New Roman" w:hAnsi="Times New Roman" w:cs="Times New Roman"/>
          <w:sz w:val="24"/>
          <w:szCs w:val="24"/>
        </w:rPr>
        <w:t>both possession and title</w:t>
      </w:r>
      <w:r w:rsidRPr="006E6E4A">
        <w:rPr>
          <w:rFonts w:ascii="Times New Roman" w:hAnsi="Times New Roman" w:cs="Times New Roman"/>
          <w:sz w:val="24"/>
          <w:szCs w:val="24"/>
        </w:rPr>
        <w:t xml:space="preserve"> from the person in possession if he </w:t>
      </w:r>
      <w:r>
        <w:rPr>
          <w:rFonts w:ascii="Times New Roman" w:hAnsi="Times New Roman" w:cs="Times New Roman"/>
          <w:sz w:val="24"/>
          <w:szCs w:val="24"/>
        </w:rPr>
        <w:t xml:space="preserve">or she </w:t>
      </w:r>
      <w:r w:rsidRPr="006E6E4A">
        <w:rPr>
          <w:rFonts w:ascii="Times New Roman" w:hAnsi="Times New Roman" w:cs="Times New Roman"/>
          <w:sz w:val="24"/>
          <w:szCs w:val="24"/>
        </w:rPr>
        <w:t>c</w:t>
      </w:r>
      <w:r>
        <w:rPr>
          <w:rFonts w:ascii="Times New Roman" w:hAnsi="Times New Roman" w:cs="Times New Roman"/>
          <w:sz w:val="24"/>
          <w:szCs w:val="24"/>
        </w:rPr>
        <w:t>an</w:t>
      </w:r>
      <w:r w:rsidRPr="006E6E4A">
        <w:rPr>
          <w:rFonts w:ascii="Times New Roman" w:hAnsi="Times New Roman" w:cs="Times New Roman"/>
          <w:sz w:val="24"/>
          <w:szCs w:val="24"/>
        </w:rPr>
        <w:t xml:space="preserve"> prove his </w:t>
      </w:r>
      <w:r>
        <w:rPr>
          <w:rFonts w:ascii="Times New Roman" w:hAnsi="Times New Roman" w:cs="Times New Roman"/>
          <w:sz w:val="24"/>
          <w:szCs w:val="24"/>
        </w:rPr>
        <w:t xml:space="preserve">or her </w:t>
      </w:r>
      <w:r w:rsidRPr="006E6E4A">
        <w:rPr>
          <w:rFonts w:ascii="Times New Roman" w:hAnsi="Times New Roman" w:cs="Times New Roman"/>
          <w:sz w:val="24"/>
          <w:szCs w:val="24"/>
        </w:rPr>
        <w:t>title</w:t>
      </w:r>
      <w:r>
        <w:rPr>
          <w:rFonts w:ascii="Times New Roman" w:hAnsi="Times New Roman" w:cs="Times New Roman"/>
          <w:sz w:val="24"/>
          <w:szCs w:val="24"/>
        </w:rPr>
        <w:t>.</w:t>
      </w:r>
    </w:p>
    <w:p w:rsidR="00C50441" w:rsidRDefault="00C50441" w:rsidP="00942B0C">
      <w:pPr>
        <w:spacing w:after="0" w:line="360" w:lineRule="auto"/>
        <w:jc w:val="both"/>
        <w:rPr>
          <w:rFonts w:ascii="Times New Roman" w:hAnsi="Times New Roman" w:cs="Times New Roman"/>
          <w:sz w:val="24"/>
          <w:szCs w:val="24"/>
        </w:rPr>
      </w:pPr>
    </w:p>
    <w:p w:rsidR="00C50441" w:rsidRDefault="00A05F33"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a suit for recovery of land, it was critical for the plaintiff to prove the validity of his title since </w:t>
      </w:r>
      <w:r w:rsidR="00BA6F7C">
        <w:rPr>
          <w:rFonts w:ascii="Times New Roman" w:hAnsi="Times New Roman" w:cs="Times New Roman"/>
          <w:sz w:val="24"/>
          <w:szCs w:val="24"/>
        </w:rPr>
        <w:t xml:space="preserve">actions for recovery of land are premised on proof of a better title than that of the person from whom the </w:t>
      </w:r>
      <w:r w:rsidR="00193675">
        <w:rPr>
          <w:rFonts w:ascii="Times New Roman" w:hAnsi="Times New Roman" w:cs="Times New Roman"/>
          <w:sz w:val="24"/>
          <w:szCs w:val="24"/>
        </w:rPr>
        <w:t>land is sought to be recovered</w:t>
      </w:r>
      <w:r w:rsidR="00BA6F7C">
        <w:rPr>
          <w:rFonts w:ascii="Times New Roman" w:hAnsi="Times New Roman" w:cs="Times New Roman"/>
          <w:sz w:val="24"/>
          <w:szCs w:val="24"/>
        </w:rPr>
        <w:t xml:space="preserve">. </w:t>
      </w:r>
      <w:r w:rsidR="00A96DB6">
        <w:rPr>
          <w:rFonts w:ascii="Times New Roman" w:hAnsi="Times New Roman" w:cs="Times New Roman"/>
          <w:sz w:val="24"/>
          <w:szCs w:val="24"/>
        </w:rPr>
        <w:t>O</w:t>
      </w:r>
      <w:r w:rsidR="00A96DB6" w:rsidRPr="00A96DB6">
        <w:rPr>
          <w:rFonts w:ascii="Times New Roman" w:hAnsi="Times New Roman" w:cs="Times New Roman"/>
          <w:sz w:val="24"/>
          <w:szCs w:val="24"/>
        </w:rPr>
        <w:t xml:space="preserve">wnership comprises of a number of rights, and among these rights one of the most significant right is possession of property. Possession is </w:t>
      </w:r>
      <w:r w:rsidR="00A96DB6" w:rsidRPr="00A96DB6">
        <w:rPr>
          <w:rFonts w:ascii="Times New Roman" w:hAnsi="Times New Roman" w:cs="Times New Roman"/>
          <w:i/>
          <w:sz w:val="24"/>
          <w:szCs w:val="24"/>
        </w:rPr>
        <w:t>prima facie</w:t>
      </w:r>
      <w:r w:rsidR="00A96DB6" w:rsidRPr="00A96DB6">
        <w:rPr>
          <w:rFonts w:ascii="Times New Roman" w:hAnsi="Times New Roman" w:cs="Times New Roman"/>
          <w:sz w:val="24"/>
          <w:szCs w:val="24"/>
        </w:rPr>
        <w:t xml:space="preserve"> evidence of ownership and </w:t>
      </w:r>
      <w:r w:rsidR="00A96DB6">
        <w:rPr>
          <w:rFonts w:ascii="Times New Roman" w:hAnsi="Times New Roman" w:cs="Times New Roman"/>
          <w:sz w:val="24"/>
          <w:szCs w:val="24"/>
        </w:rPr>
        <w:t xml:space="preserve">the </w:t>
      </w:r>
      <w:r w:rsidR="00A96DB6" w:rsidRPr="00A96DB6">
        <w:rPr>
          <w:rFonts w:ascii="Times New Roman" w:hAnsi="Times New Roman" w:cs="Times New Roman"/>
          <w:sz w:val="24"/>
          <w:szCs w:val="24"/>
        </w:rPr>
        <w:t>law always protect</w:t>
      </w:r>
      <w:r w:rsidR="00A96DB6">
        <w:rPr>
          <w:rFonts w:ascii="Times New Roman" w:hAnsi="Times New Roman" w:cs="Times New Roman"/>
          <w:sz w:val="24"/>
          <w:szCs w:val="24"/>
        </w:rPr>
        <w:t>s the</w:t>
      </w:r>
      <w:r w:rsidR="00A96DB6" w:rsidRPr="00A96DB6">
        <w:rPr>
          <w:rFonts w:ascii="Times New Roman" w:hAnsi="Times New Roman" w:cs="Times New Roman"/>
          <w:sz w:val="24"/>
          <w:szCs w:val="24"/>
        </w:rPr>
        <w:t xml:space="preserve"> right to possession.</w:t>
      </w:r>
      <w:r w:rsidR="00A96DB6">
        <w:rPr>
          <w:rFonts w:ascii="Times New Roman" w:hAnsi="Times New Roman" w:cs="Times New Roman"/>
          <w:sz w:val="24"/>
          <w:szCs w:val="24"/>
        </w:rPr>
        <w:t xml:space="preserve"> </w:t>
      </w:r>
      <w:r w:rsidR="00A96DB6" w:rsidRPr="00A90E7F">
        <w:rPr>
          <w:rFonts w:ascii="Times New Roman" w:hAnsi="Times New Roman" w:cs="Times New Roman"/>
          <w:sz w:val="24"/>
          <w:szCs w:val="24"/>
        </w:rPr>
        <w:t>If</w:t>
      </w:r>
      <w:r w:rsidR="00F5710E" w:rsidRPr="00A90E7F">
        <w:rPr>
          <w:rFonts w:ascii="Times New Roman" w:hAnsi="Times New Roman" w:cs="Times New Roman"/>
          <w:sz w:val="24"/>
          <w:szCs w:val="24"/>
        </w:rPr>
        <w:t xml:space="preserve"> someone </w:t>
      </w:r>
      <w:r w:rsidR="00F5710E">
        <w:rPr>
          <w:rFonts w:ascii="Times New Roman" w:hAnsi="Times New Roman" w:cs="Times New Roman"/>
          <w:sz w:val="24"/>
          <w:szCs w:val="24"/>
        </w:rPr>
        <w:t>is in possession and is sued for recovery of that possession</w:t>
      </w:r>
      <w:r w:rsidR="00F5710E" w:rsidRPr="00A90E7F">
        <w:rPr>
          <w:rFonts w:ascii="Times New Roman" w:hAnsi="Times New Roman" w:cs="Times New Roman"/>
          <w:sz w:val="24"/>
          <w:szCs w:val="24"/>
        </w:rPr>
        <w:t xml:space="preserve">, </w:t>
      </w:r>
      <w:r w:rsidR="00F5710E">
        <w:rPr>
          <w:rFonts w:ascii="Times New Roman" w:hAnsi="Times New Roman" w:cs="Times New Roman"/>
          <w:sz w:val="24"/>
          <w:szCs w:val="24"/>
        </w:rPr>
        <w:t xml:space="preserve">the plaintiff must </w:t>
      </w:r>
      <w:r w:rsidR="00F5710E" w:rsidRPr="00A90E7F">
        <w:rPr>
          <w:rFonts w:ascii="Times New Roman" w:hAnsi="Times New Roman" w:cs="Times New Roman"/>
          <w:sz w:val="24"/>
          <w:szCs w:val="24"/>
        </w:rPr>
        <w:t xml:space="preserve">show that </w:t>
      </w:r>
      <w:r w:rsidR="00F5710E">
        <w:rPr>
          <w:rFonts w:ascii="Times New Roman" w:hAnsi="Times New Roman" w:cs="Times New Roman"/>
          <w:sz w:val="24"/>
          <w:szCs w:val="24"/>
        </w:rPr>
        <w:t>he or she has</w:t>
      </w:r>
      <w:r w:rsidR="00F5710E" w:rsidRPr="00A90E7F">
        <w:rPr>
          <w:rFonts w:ascii="Times New Roman" w:hAnsi="Times New Roman" w:cs="Times New Roman"/>
          <w:sz w:val="24"/>
          <w:szCs w:val="24"/>
        </w:rPr>
        <w:t xml:space="preserve"> a </w:t>
      </w:r>
      <w:r w:rsidR="00F5710E">
        <w:rPr>
          <w:rFonts w:ascii="Times New Roman" w:hAnsi="Times New Roman" w:cs="Times New Roman"/>
          <w:sz w:val="24"/>
          <w:szCs w:val="24"/>
        </w:rPr>
        <w:t>better</w:t>
      </w:r>
      <w:r w:rsidR="00F5710E" w:rsidRPr="00A90E7F">
        <w:rPr>
          <w:rFonts w:ascii="Times New Roman" w:hAnsi="Times New Roman" w:cs="Times New Roman"/>
          <w:sz w:val="24"/>
          <w:szCs w:val="24"/>
        </w:rPr>
        <w:t xml:space="preserve"> </w:t>
      </w:r>
      <w:r w:rsidR="00F5710E">
        <w:rPr>
          <w:rFonts w:ascii="Times New Roman" w:hAnsi="Times New Roman" w:cs="Times New Roman"/>
          <w:sz w:val="24"/>
          <w:szCs w:val="24"/>
        </w:rPr>
        <w:t>title</w:t>
      </w:r>
      <w:r w:rsidR="00F5710E" w:rsidRPr="00A90E7F">
        <w:rPr>
          <w:rFonts w:ascii="Times New Roman" w:hAnsi="Times New Roman" w:cs="Times New Roman"/>
          <w:sz w:val="24"/>
          <w:szCs w:val="24"/>
        </w:rPr>
        <w:t xml:space="preserve">. If </w:t>
      </w:r>
      <w:r w:rsidR="00F5710E">
        <w:rPr>
          <w:rFonts w:ascii="Times New Roman" w:hAnsi="Times New Roman" w:cs="Times New Roman"/>
          <w:sz w:val="24"/>
          <w:szCs w:val="24"/>
        </w:rPr>
        <w:t>the plaintiff does not succeed in proving title</w:t>
      </w:r>
      <w:r w:rsidR="00F5710E" w:rsidRPr="00A90E7F">
        <w:rPr>
          <w:rFonts w:ascii="Times New Roman" w:hAnsi="Times New Roman" w:cs="Times New Roman"/>
          <w:sz w:val="24"/>
          <w:szCs w:val="24"/>
        </w:rPr>
        <w:t xml:space="preserve">, the </w:t>
      </w:r>
      <w:r w:rsidR="00F5710E">
        <w:rPr>
          <w:rFonts w:ascii="Times New Roman" w:hAnsi="Times New Roman" w:cs="Times New Roman"/>
          <w:sz w:val="24"/>
          <w:szCs w:val="24"/>
        </w:rPr>
        <w:t>one in possession</w:t>
      </w:r>
      <w:r w:rsidR="00F5710E" w:rsidRPr="00A90E7F">
        <w:rPr>
          <w:rFonts w:ascii="Times New Roman" w:hAnsi="Times New Roman" w:cs="Times New Roman"/>
          <w:sz w:val="24"/>
          <w:szCs w:val="24"/>
        </w:rPr>
        <w:t xml:space="preserve"> gets to keep </w:t>
      </w:r>
      <w:r w:rsidR="00F5710E">
        <w:rPr>
          <w:rFonts w:ascii="Times New Roman" w:hAnsi="Times New Roman" w:cs="Times New Roman"/>
          <w:sz w:val="24"/>
          <w:szCs w:val="24"/>
        </w:rPr>
        <w:t>the property</w:t>
      </w:r>
      <w:r w:rsidR="00F5710E" w:rsidRPr="00A90E7F">
        <w:rPr>
          <w:rFonts w:ascii="Times New Roman" w:hAnsi="Times New Roman" w:cs="Times New Roman"/>
          <w:sz w:val="24"/>
          <w:szCs w:val="24"/>
        </w:rPr>
        <w:t xml:space="preserve">, even if a third party has a better claim than either of </w:t>
      </w:r>
      <w:r w:rsidR="00F5710E">
        <w:rPr>
          <w:rFonts w:ascii="Times New Roman" w:hAnsi="Times New Roman" w:cs="Times New Roman"/>
          <w:sz w:val="24"/>
          <w:szCs w:val="24"/>
        </w:rPr>
        <w:t xml:space="preserve">them (see </w:t>
      </w:r>
      <w:r w:rsidR="00193675">
        <w:rPr>
          <w:rFonts w:ascii="Times New Roman" w:hAnsi="Times New Roman" w:cs="Times New Roman"/>
          <w:sz w:val="24"/>
          <w:szCs w:val="24"/>
        </w:rPr>
        <w:t xml:space="preserve">see </w:t>
      </w:r>
      <w:r w:rsidR="00193675" w:rsidRPr="00DA09CA">
        <w:rPr>
          <w:rFonts w:ascii="Times New Roman" w:hAnsi="Times New Roman" w:cs="Times New Roman"/>
          <w:i/>
          <w:sz w:val="24"/>
          <w:szCs w:val="24"/>
        </w:rPr>
        <w:t>Ocean Estates Ltd v</w:t>
      </w:r>
      <w:r w:rsidR="00193675">
        <w:rPr>
          <w:rFonts w:ascii="Times New Roman" w:hAnsi="Times New Roman" w:cs="Times New Roman"/>
          <w:i/>
          <w:sz w:val="24"/>
          <w:szCs w:val="24"/>
        </w:rPr>
        <w:t>.</w:t>
      </w:r>
      <w:r w:rsidR="00193675" w:rsidRPr="00DA09CA">
        <w:rPr>
          <w:rFonts w:ascii="Times New Roman" w:hAnsi="Times New Roman" w:cs="Times New Roman"/>
          <w:i/>
          <w:sz w:val="24"/>
          <w:szCs w:val="24"/>
        </w:rPr>
        <w:t xml:space="preserve"> Pinder [1969] 2 AC 19</w:t>
      </w:r>
      <w:r w:rsidR="00F5710E">
        <w:rPr>
          <w:rFonts w:ascii="Times New Roman" w:hAnsi="Times New Roman" w:cs="Times New Roman"/>
          <w:sz w:val="24"/>
          <w:szCs w:val="24"/>
        </w:rPr>
        <w:t xml:space="preserve">). </w:t>
      </w:r>
      <w:r w:rsidR="00EF7718" w:rsidRPr="00282A36">
        <w:rPr>
          <w:rFonts w:ascii="Times New Roman" w:hAnsi="Times New Roman" w:cs="Times New Roman"/>
          <w:sz w:val="24"/>
          <w:szCs w:val="24"/>
        </w:rPr>
        <w:t>Where questions of title to land arise in litigation</w:t>
      </w:r>
      <w:r w:rsidR="00EF7718">
        <w:rPr>
          <w:rFonts w:ascii="Times New Roman" w:hAnsi="Times New Roman" w:cs="Times New Roman"/>
          <w:sz w:val="24"/>
          <w:szCs w:val="24"/>
        </w:rPr>
        <w:t>,</w:t>
      </w:r>
      <w:r w:rsidR="00EF7718" w:rsidRPr="00282A36">
        <w:rPr>
          <w:rFonts w:ascii="Times New Roman" w:hAnsi="Times New Roman" w:cs="Times New Roman"/>
          <w:sz w:val="24"/>
          <w:szCs w:val="24"/>
        </w:rPr>
        <w:t xml:space="preserve"> the court is concerned only with the relative strengths of the titles proved by the rival claimants</w:t>
      </w:r>
      <w:r w:rsidR="00EF7718">
        <w:rPr>
          <w:rFonts w:ascii="Times New Roman" w:hAnsi="Times New Roman" w:cs="Times New Roman"/>
          <w:sz w:val="24"/>
          <w:szCs w:val="24"/>
        </w:rPr>
        <w:t xml:space="preserve">. </w:t>
      </w:r>
      <w:r w:rsidR="00F5710E">
        <w:rPr>
          <w:rFonts w:ascii="Times New Roman" w:hAnsi="Times New Roman" w:cs="Times New Roman"/>
          <w:sz w:val="24"/>
          <w:szCs w:val="24"/>
        </w:rPr>
        <w:t>Consequently, the plaintiff</w:t>
      </w:r>
      <w:r w:rsidR="00F5710E" w:rsidRPr="00A90E7F">
        <w:rPr>
          <w:rFonts w:ascii="Times New Roman" w:hAnsi="Times New Roman" w:cs="Times New Roman"/>
          <w:sz w:val="24"/>
          <w:szCs w:val="24"/>
        </w:rPr>
        <w:t xml:space="preserve"> must succeed by the strength of his </w:t>
      </w:r>
      <w:r w:rsidR="00F5710E">
        <w:rPr>
          <w:rFonts w:ascii="Times New Roman" w:hAnsi="Times New Roman" w:cs="Times New Roman"/>
          <w:sz w:val="24"/>
          <w:szCs w:val="24"/>
        </w:rPr>
        <w:t xml:space="preserve">or her </w:t>
      </w:r>
      <w:r w:rsidR="00F5710E" w:rsidRPr="00A90E7F">
        <w:rPr>
          <w:rFonts w:ascii="Times New Roman" w:hAnsi="Times New Roman" w:cs="Times New Roman"/>
          <w:sz w:val="24"/>
          <w:szCs w:val="24"/>
        </w:rPr>
        <w:t>own title and not by th</w:t>
      </w:r>
      <w:r w:rsidR="00F5710E">
        <w:rPr>
          <w:rFonts w:ascii="Times New Roman" w:hAnsi="Times New Roman" w:cs="Times New Roman"/>
          <w:sz w:val="24"/>
          <w:szCs w:val="24"/>
        </w:rPr>
        <w:t xml:space="preserve">e weakness of the defendant's. </w:t>
      </w:r>
    </w:p>
    <w:p w:rsidR="00C50441" w:rsidRDefault="00C50441" w:rsidP="00942B0C">
      <w:pPr>
        <w:spacing w:after="0" w:line="360" w:lineRule="auto"/>
        <w:jc w:val="both"/>
        <w:rPr>
          <w:rFonts w:ascii="Times New Roman" w:hAnsi="Times New Roman" w:cs="Times New Roman"/>
          <w:sz w:val="24"/>
          <w:szCs w:val="24"/>
        </w:rPr>
      </w:pPr>
    </w:p>
    <w:p w:rsidR="006B5760" w:rsidRDefault="00EF7718" w:rsidP="00942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plaintiff relied heavily on section 59 of </w:t>
      </w:r>
      <w:r w:rsidRPr="00EF7718">
        <w:rPr>
          <w:rFonts w:ascii="Times New Roman" w:hAnsi="Times New Roman" w:cs="Times New Roman"/>
          <w:i/>
          <w:sz w:val="24"/>
          <w:szCs w:val="24"/>
        </w:rPr>
        <w:t>The registration of Titles Act</w:t>
      </w:r>
      <w:r>
        <w:rPr>
          <w:rFonts w:ascii="Times New Roman" w:hAnsi="Times New Roman" w:cs="Times New Roman"/>
          <w:sz w:val="24"/>
          <w:szCs w:val="24"/>
        </w:rPr>
        <w:t xml:space="preserve"> to advance the argument that since the plaintiff is the registered owner of the land in dispute (se exhibit P. Ex.1), then he has conclusively proved his title. Counsel for the defendant differs and submits that exhibit P. Ex.1 is not the type of title envisaged by section 59 of the RTA and for that reason it cannot provide conclusive proof of the plaintiff's ownership of the land in dispute. </w:t>
      </w:r>
      <w:r w:rsidR="00170AF1">
        <w:rPr>
          <w:rFonts w:ascii="Times New Roman" w:hAnsi="Times New Roman" w:cs="Times New Roman"/>
          <w:sz w:val="24"/>
          <w:szCs w:val="24"/>
        </w:rPr>
        <w:t>This controversy strikes at the very heart of the Torrens system</w:t>
      </w:r>
      <w:r w:rsidR="00291B2A">
        <w:rPr>
          <w:rFonts w:ascii="Times New Roman" w:hAnsi="Times New Roman" w:cs="Times New Roman"/>
          <w:sz w:val="24"/>
          <w:szCs w:val="24"/>
        </w:rPr>
        <w:t xml:space="preserve">. </w:t>
      </w:r>
    </w:p>
    <w:p w:rsidR="006B5760" w:rsidRDefault="006B5760" w:rsidP="00942B0C">
      <w:pPr>
        <w:spacing w:after="0" w:line="360" w:lineRule="auto"/>
        <w:jc w:val="both"/>
        <w:rPr>
          <w:rFonts w:ascii="Times New Roman" w:hAnsi="Times New Roman" w:cs="Times New Roman"/>
          <w:sz w:val="24"/>
          <w:szCs w:val="24"/>
        </w:rPr>
      </w:pPr>
    </w:p>
    <w:p w:rsidR="00C50441" w:rsidRDefault="00291B2A" w:rsidP="00310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Historically, confirming </w:t>
      </w:r>
      <w:r w:rsidRPr="00291B2A">
        <w:rPr>
          <w:rFonts w:ascii="Times New Roman" w:hAnsi="Times New Roman" w:cs="Times New Roman"/>
          <w:sz w:val="24"/>
          <w:szCs w:val="24"/>
        </w:rPr>
        <w:t xml:space="preserve">ownership </w:t>
      </w:r>
      <w:r>
        <w:rPr>
          <w:rFonts w:ascii="Times New Roman" w:hAnsi="Times New Roman" w:cs="Times New Roman"/>
          <w:sz w:val="24"/>
          <w:szCs w:val="24"/>
        </w:rPr>
        <w:t xml:space="preserve">of land </w:t>
      </w:r>
      <w:r w:rsidRPr="00291B2A">
        <w:rPr>
          <w:rFonts w:ascii="Times New Roman" w:hAnsi="Times New Roman" w:cs="Times New Roman"/>
          <w:sz w:val="24"/>
          <w:szCs w:val="24"/>
        </w:rPr>
        <w:t xml:space="preserve">required </w:t>
      </w:r>
      <w:r>
        <w:rPr>
          <w:rFonts w:ascii="Times New Roman" w:hAnsi="Times New Roman" w:cs="Times New Roman"/>
          <w:sz w:val="24"/>
          <w:szCs w:val="24"/>
        </w:rPr>
        <w:t>one</w:t>
      </w:r>
      <w:r w:rsidRPr="00291B2A">
        <w:rPr>
          <w:rFonts w:ascii="Times New Roman" w:hAnsi="Times New Roman" w:cs="Times New Roman"/>
          <w:sz w:val="24"/>
          <w:szCs w:val="24"/>
        </w:rPr>
        <w:t xml:space="preserve"> to check the documents transferring title to the </w:t>
      </w:r>
      <w:r w:rsidR="00034AB2">
        <w:rPr>
          <w:rFonts w:ascii="Times New Roman" w:hAnsi="Times New Roman" w:cs="Times New Roman"/>
          <w:sz w:val="24"/>
          <w:szCs w:val="24"/>
        </w:rPr>
        <w:t>land,</w:t>
      </w:r>
      <w:r w:rsidRPr="00291B2A">
        <w:rPr>
          <w:rFonts w:ascii="Times New Roman" w:hAnsi="Times New Roman" w:cs="Times New Roman"/>
          <w:sz w:val="24"/>
          <w:szCs w:val="24"/>
        </w:rPr>
        <w:t xml:space="preserve"> for several prior transactions. This </w:t>
      </w:r>
      <w:r>
        <w:rPr>
          <w:rFonts w:ascii="Times New Roman" w:hAnsi="Times New Roman" w:cs="Times New Roman"/>
          <w:sz w:val="24"/>
          <w:szCs w:val="24"/>
        </w:rPr>
        <w:t>was</w:t>
      </w:r>
      <w:r w:rsidRPr="00291B2A">
        <w:rPr>
          <w:rFonts w:ascii="Times New Roman" w:hAnsi="Times New Roman" w:cs="Times New Roman"/>
          <w:sz w:val="24"/>
          <w:szCs w:val="24"/>
        </w:rPr>
        <w:t xml:space="preserve"> known as the Deed System</w:t>
      </w:r>
      <w:r>
        <w:rPr>
          <w:rFonts w:ascii="Times New Roman" w:hAnsi="Times New Roman" w:cs="Times New Roman"/>
          <w:sz w:val="24"/>
          <w:szCs w:val="24"/>
        </w:rPr>
        <w:t xml:space="preserve">. </w:t>
      </w:r>
      <w:r w:rsidR="006B5760">
        <w:rPr>
          <w:rFonts w:ascii="Times New Roman" w:hAnsi="Times New Roman" w:cs="Times New Roman"/>
          <w:sz w:val="24"/>
          <w:szCs w:val="24"/>
        </w:rPr>
        <w:t xml:space="preserve">Under that system, </w:t>
      </w:r>
      <w:r w:rsidR="006B5760" w:rsidRPr="006B5760">
        <w:rPr>
          <w:rFonts w:ascii="Times New Roman" w:hAnsi="Times New Roman" w:cs="Times New Roman"/>
          <w:sz w:val="24"/>
          <w:szCs w:val="24"/>
        </w:rPr>
        <w:t>even though a person appear</w:t>
      </w:r>
      <w:r w:rsidR="006B5760">
        <w:rPr>
          <w:rFonts w:ascii="Times New Roman" w:hAnsi="Times New Roman" w:cs="Times New Roman"/>
          <w:sz w:val="24"/>
          <w:szCs w:val="24"/>
        </w:rPr>
        <w:t>ed</w:t>
      </w:r>
      <w:r w:rsidR="006B5760" w:rsidRPr="006B5760">
        <w:rPr>
          <w:rFonts w:ascii="Times New Roman" w:hAnsi="Times New Roman" w:cs="Times New Roman"/>
          <w:sz w:val="24"/>
          <w:szCs w:val="24"/>
        </w:rPr>
        <w:t xml:space="preserve"> to be the owner of land, the purchaser </w:t>
      </w:r>
      <w:r w:rsidR="006B5760">
        <w:rPr>
          <w:rFonts w:ascii="Times New Roman" w:hAnsi="Times New Roman" w:cs="Times New Roman"/>
          <w:sz w:val="24"/>
          <w:szCs w:val="24"/>
        </w:rPr>
        <w:t>was</w:t>
      </w:r>
      <w:r w:rsidR="006B5760" w:rsidRPr="006B5760">
        <w:rPr>
          <w:rFonts w:ascii="Times New Roman" w:hAnsi="Times New Roman" w:cs="Times New Roman"/>
          <w:sz w:val="24"/>
          <w:szCs w:val="24"/>
        </w:rPr>
        <w:t xml:space="preserve"> not entitled to rely on the registry and </w:t>
      </w:r>
      <w:r w:rsidR="006B5760">
        <w:rPr>
          <w:rFonts w:ascii="Times New Roman" w:hAnsi="Times New Roman" w:cs="Times New Roman"/>
          <w:sz w:val="24"/>
          <w:szCs w:val="24"/>
        </w:rPr>
        <w:t>had to</w:t>
      </w:r>
      <w:r w:rsidR="006B5760" w:rsidRPr="006B5760">
        <w:rPr>
          <w:rFonts w:ascii="Times New Roman" w:hAnsi="Times New Roman" w:cs="Times New Roman"/>
          <w:sz w:val="24"/>
          <w:szCs w:val="24"/>
        </w:rPr>
        <w:t xml:space="preserve"> confirm that the person selling the property was the rightful owner of the property.</w:t>
      </w:r>
      <w:r w:rsidR="00FD3871" w:rsidRPr="00FD3871">
        <w:t xml:space="preserve"> </w:t>
      </w:r>
      <w:r w:rsidR="00FD3871" w:rsidRPr="00FD3871">
        <w:rPr>
          <w:rFonts w:ascii="Times New Roman" w:hAnsi="Times New Roman" w:cs="Times New Roman"/>
          <w:sz w:val="24"/>
          <w:szCs w:val="24"/>
        </w:rPr>
        <w:t xml:space="preserve">In the Torrens System, a purchaser does not need to search back through each </w:t>
      </w:r>
      <w:r w:rsidR="00FD3871" w:rsidRPr="00FD3871">
        <w:rPr>
          <w:rFonts w:ascii="Times New Roman" w:hAnsi="Times New Roman" w:cs="Times New Roman"/>
          <w:sz w:val="24"/>
          <w:szCs w:val="24"/>
        </w:rPr>
        <w:lastRenderedPageBreak/>
        <w:t xml:space="preserve">previous transfer. Instead, the purchaser can rely on whatever name shows on the Land Title </w:t>
      </w:r>
      <w:r w:rsidR="00FD3871">
        <w:rPr>
          <w:rFonts w:ascii="Times New Roman" w:hAnsi="Times New Roman" w:cs="Times New Roman"/>
          <w:sz w:val="24"/>
          <w:szCs w:val="24"/>
        </w:rPr>
        <w:t xml:space="preserve">at the Land </w:t>
      </w:r>
      <w:r w:rsidR="00FD3871" w:rsidRPr="00FD3871">
        <w:rPr>
          <w:rFonts w:ascii="Times New Roman" w:hAnsi="Times New Roman" w:cs="Times New Roman"/>
          <w:sz w:val="24"/>
          <w:szCs w:val="24"/>
        </w:rPr>
        <w:t xml:space="preserve">Registry. If the </w:t>
      </w:r>
      <w:r w:rsidR="00FD3871">
        <w:rPr>
          <w:rFonts w:ascii="Times New Roman" w:hAnsi="Times New Roman" w:cs="Times New Roman"/>
          <w:sz w:val="24"/>
          <w:szCs w:val="24"/>
        </w:rPr>
        <w:t>title deed</w:t>
      </w:r>
      <w:r w:rsidR="00FD3871" w:rsidRPr="00FD3871">
        <w:rPr>
          <w:rFonts w:ascii="Times New Roman" w:hAnsi="Times New Roman" w:cs="Times New Roman"/>
          <w:sz w:val="24"/>
          <w:szCs w:val="24"/>
        </w:rPr>
        <w:t xml:space="preserve"> shows a person as the owner, the purchaser can </w:t>
      </w:r>
      <w:r w:rsidR="00FD3871">
        <w:rPr>
          <w:rFonts w:ascii="Times New Roman" w:hAnsi="Times New Roman" w:cs="Times New Roman"/>
          <w:sz w:val="24"/>
          <w:szCs w:val="24"/>
        </w:rPr>
        <w:t xml:space="preserve">by virtue of section 59 of </w:t>
      </w:r>
      <w:r w:rsidR="00FD3871" w:rsidRPr="00EF7718">
        <w:rPr>
          <w:rFonts w:ascii="Times New Roman" w:hAnsi="Times New Roman" w:cs="Times New Roman"/>
          <w:i/>
          <w:sz w:val="24"/>
          <w:szCs w:val="24"/>
        </w:rPr>
        <w:t>The registration of Titles Act</w:t>
      </w:r>
      <w:r w:rsidR="00FD3871" w:rsidRPr="00FD3871">
        <w:rPr>
          <w:rFonts w:ascii="Times New Roman" w:hAnsi="Times New Roman" w:cs="Times New Roman"/>
          <w:sz w:val="24"/>
          <w:szCs w:val="24"/>
        </w:rPr>
        <w:t xml:space="preserve"> buy the property from that owner without worrying about how that person became the owner.</w:t>
      </w:r>
      <w:r w:rsidR="00ED274D">
        <w:rPr>
          <w:rFonts w:ascii="Times New Roman" w:hAnsi="Times New Roman" w:cs="Times New Roman"/>
          <w:sz w:val="24"/>
          <w:szCs w:val="24"/>
        </w:rPr>
        <w:t xml:space="preserve"> </w:t>
      </w:r>
      <w:r w:rsidR="00ED5D7D" w:rsidRPr="00ED5D7D">
        <w:rPr>
          <w:rFonts w:ascii="Times New Roman" w:hAnsi="Times New Roman" w:cs="Times New Roman"/>
          <w:sz w:val="24"/>
          <w:szCs w:val="24"/>
        </w:rPr>
        <w:t xml:space="preserve">Under </w:t>
      </w:r>
      <w:r w:rsidR="00ED5D7D">
        <w:rPr>
          <w:rFonts w:ascii="Times New Roman" w:hAnsi="Times New Roman" w:cs="Times New Roman"/>
          <w:sz w:val="24"/>
          <w:szCs w:val="24"/>
        </w:rPr>
        <w:t>the</w:t>
      </w:r>
      <w:r w:rsidR="00ED5D7D" w:rsidRPr="00ED5D7D">
        <w:rPr>
          <w:rFonts w:ascii="Times New Roman" w:hAnsi="Times New Roman" w:cs="Times New Roman"/>
          <w:sz w:val="24"/>
          <w:szCs w:val="24"/>
        </w:rPr>
        <w:t xml:space="preserve"> Torrens System, security of title is based on the four principles of</w:t>
      </w:r>
      <w:r w:rsidR="0038330D">
        <w:rPr>
          <w:rFonts w:ascii="Times New Roman" w:hAnsi="Times New Roman" w:cs="Times New Roman"/>
          <w:sz w:val="24"/>
          <w:szCs w:val="24"/>
        </w:rPr>
        <w:t>; (i)</w:t>
      </w:r>
      <w:r w:rsidR="00ED5D7D" w:rsidRPr="00ED5D7D">
        <w:rPr>
          <w:rFonts w:ascii="Times New Roman" w:hAnsi="Times New Roman" w:cs="Times New Roman"/>
          <w:sz w:val="24"/>
          <w:szCs w:val="24"/>
        </w:rPr>
        <w:t xml:space="preserve"> indefeasibility</w:t>
      </w:r>
      <w:r w:rsidR="0038330D">
        <w:rPr>
          <w:rFonts w:ascii="Times New Roman" w:hAnsi="Times New Roman" w:cs="Times New Roman"/>
          <w:sz w:val="24"/>
          <w:szCs w:val="24"/>
        </w:rPr>
        <w:t xml:space="preserve"> (cannot be impeached)</w:t>
      </w:r>
      <w:r w:rsidR="00ED5D7D" w:rsidRPr="00ED5D7D">
        <w:rPr>
          <w:rFonts w:ascii="Times New Roman" w:hAnsi="Times New Roman" w:cs="Times New Roman"/>
          <w:sz w:val="24"/>
          <w:szCs w:val="24"/>
        </w:rPr>
        <w:t xml:space="preserve">, </w:t>
      </w:r>
      <w:r w:rsidR="0038330D">
        <w:rPr>
          <w:rFonts w:ascii="Times New Roman" w:hAnsi="Times New Roman" w:cs="Times New Roman"/>
          <w:sz w:val="24"/>
          <w:szCs w:val="24"/>
        </w:rPr>
        <w:t xml:space="preserve">(ii) </w:t>
      </w:r>
      <w:r w:rsidR="00ED5D7D" w:rsidRPr="00ED5D7D">
        <w:rPr>
          <w:rFonts w:ascii="Times New Roman" w:hAnsi="Times New Roman" w:cs="Times New Roman"/>
          <w:sz w:val="24"/>
          <w:szCs w:val="24"/>
        </w:rPr>
        <w:t>registration</w:t>
      </w:r>
      <w:r w:rsidR="00F7477F">
        <w:rPr>
          <w:rFonts w:ascii="Times New Roman" w:hAnsi="Times New Roman" w:cs="Times New Roman"/>
          <w:sz w:val="24"/>
          <w:szCs w:val="24"/>
        </w:rPr>
        <w:t xml:space="preserve"> (title is by registration)</w:t>
      </w:r>
      <w:r w:rsidR="00ED5D7D" w:rsidRPr="00ED5D7D">
        <w:rPr>
          <w:rFonts w:ascii="Times New Roman" w:hAnsi="Times New Roman" w:cs="Times New Roman"/>
          <w:sz w:val="24"/>
          <w:szCs w:val="24"/>
        </w:rPr>
        <w:t xml:space="preserve">, </w:t>
      </w:r>
      <w:r w:rsidR="00F7477F">
        <w:rPr>
          <w:rFonts w:ascii="Times New Roman" w:hAnsi="Times New Roman" w:cs="Times New Roman"/>
          <w:sz w:val="24"/>
          <w:szCs w:val="24"/>
        </w:rPr>
        <w:t xml:space="preserve">(iii) </w:t>
      </w:r>
      <w:r w:rsidR="0038330D">
        <w:rPr>
          <w:rFonts w:ascii="Times New Roman" w:hAnsi="Times New Roman" w:cs="Times New Roman"/>
          <w:sz w:val="24"/>
          <w:szCs w:val="24"/>
        </w:rPr>
        <w:t>the curtain principle (</w:t>
      </w:r>
      <w:r w:rsidR="00ED5D7D" w:rsidRPr="00ED5D7D">
        <w:rPr>
          <w:rFonts w:ascii="Times New Roman" w:hAnsi="Times New Roman" w:cs="Times New Roman"/>
          <w:sz w:val="24"/>
          <w:szCs w:val="24"/>
        </w:rPr>
        <w:t>abolition of notice</w:t>
      </w:r>
      <w:r w:rsidR="00034AB2">
        <w:rPr>
          <w:rFonts w:ascii="Times New Roman" w:hAnsi="Times New Roman" w:cs="Times New Roman"/>
          <w:sz w:val="24"/>
          <w:szCs w:val="24"/>
        </w:rPr>
        <w:t xml:space="preserve"> or </w:t>
      </w:r>
      <w:r w:rsidR="00034AB2" w:rsidRPr="00034AB2">
        <w:rPr>
          <w:rFonts w:ascii="Times New Roman" w:hAnsi="Times New Roman" w:cs="Times New Roman"/>
          <w:sz w:val="24"/>
          <w:szCs w:val="24"/>
        </w:rPr>
        <w:t>exhaustive inquiry</w:t>
      </w:r>
      <w:r w:rsidR="0038330D">
        <w:rPr>
          <w:rFonts w:ascii="Times New Roman" w:hAnsi="Times New Roman" w:cs="Times New Roman"/>
          <w:sz w:val="24"/>
          <w:szCs w:val="24"/>
        </w:rPr>
        <w:t>),</w:t>
      </w:r>
      <w:r w:rsidR="00ED5D7D" w:rsidRPr="00ED5D7D">
        <w:rPr>
          <w:rFonts w:ascii="Times New Roman" w:hAnsi="Times New Roman" w:cs="Times New Roman"/>
          <w:sz w:val="24"/>
          <w:szCs w:val="24"/>
        </w:rPr>
        <w:t xml:space="preserve"> and </w:t>
      </w:r>
      <w:r w:rsidR="00F7477F">
        <w:rPr>
          <w:rFonts w:ascii="Times New Roman" w:hAnsi="Times New Roman" w:cs="Times New Roman"/>
          <w:sz w:val="24"/>
          <w:szCs w:val="24"/>
        </w:rPr>
        <w:t xml:space="preserve">(iv) </w:t>
      </w:r>
      <w:r w:rsidR="00ED5D7D" w:rsidRPr="00ED5D7D">
        <w:rPr>
          <w:rFonts w:ascii="Times New Roman" w:hAnsi="Times New Roman" w:cs="Times New Roman"/>
          <w:sz w:val="24"/>
          <w:szCs w:val="24"/>
        </w:rPr>
        <w:t>assurance</w:t>
      </w:r>
      <w:r w:rsidR="00034AB2">
        <w:rPr>
          <w:rFonts w:ascii="Times New Roman" w:hAnsi="Times New Roman" w:cs="Times New Roman"/>
          <w:sz w:val="24"/>
          <w:szCs w:val="24"/>
        </w:rPr>
        <w:t xml:space="preserve"> (compensation upon detrimental reliance)</w:t>
      </w:r>
      <w:r w:rsidR="00ED5D7D">
        <w:rPr>
          <w:rFonts w:ascii="Times New Roman" w:hAnsi="Times New Roman" w:cs="Times New Roman"/>
          <w:sz w:val="24"/>
          <w:szCs w:val="24"/>
        </w:rPr>
        <w:t>.</w:t>
      </w:r>
      <w:r w:rsidR="00310042" w:rsidRPr="00310042">
        <w:t xml:space="preserve"> </w:t>
      </w:r>
      <w:r w:rsidR="00310042" w:rsidRPr="00310042">
        <w:rPr>
          <w:rFonts w:ascii="Times New Roman" w:hAnsi="Times New Roman" w:cs="Times New Roman"/>
          <w:sz w:val="24"/>
          <w:szCs w:val="24"/>
        </w:rPr>
        <w:t>Its key feature is that it captures all interests in a property, including transfers, mortgages, leases, easements, covenants, and other</w:t>
      </w:r>
      <w:r w:rsidR="00310042">
        <w:rPr>
          <w:rFonts w:ascii="Times New Roman" w:hAnsi="Times New Roman" w:cs="Times New Roman"/>
          <w:sz w:val="24"/>
          <w:szCs w:val="24"/>
        </w:rPr>
        <w:t xml:space="preserve"> </w:t>
      </w:r>
      <w:r w:rsidR="00310042" w:rsidRPr="00310042">
        <w:rPr>
          <w:rFonts w:ascii="Times New Roman" w:hAnsi="Times New Roman" w:cs="Times New Roman"/>
          <w:sz w:val="24"/>
          <w:szCs w:val="24"/>
        </w:rPr>
        <w:t xml:space="preserve">rights in a single Certificate of Title which, once registered with the </w:t>
      </w:r>
      <w:r w:rsidR="00310042">
        <w:rPr>
          <w:rFonts w:ascii="Times New Roman" w:hAnsi="Times New Roman" w:cs="Times New Roman"/>
          <w:sz w:val="24"/>
          <w:szCs w:val="24"/>
        </w:rPr>
        <w:t>Commissioner of Land Registration</w:t>
      </w:r>
      <w:r w:rsidR="00310042" w:rsidRPr="00310042">
        <w:rPr>
          <w:rFonts w:ascii="Times New Roman" w:hAnsi="Times New Roman" w:cs="Times New Roman"/>
          <w:sz w:val="24"/>
          <w:szCs w:val="24"/>
        </w:rPr>
        <w:t xml:space="preserve">, </w:t>
      </w:r>
      <w:r w:rsidR="00310042">
        <w:rPr>
          <w:rFonts w:ascii="Times New Roman" w:hAnsi="Times New Roman" w:cs="Times New Roman"/>
          <w:sz w:val="24"/>
          <w:szCs w:val="24"/>
        </w:rPr>
        <w:t xml:space="preserve">it </w:t>
      </w:r>
      <w:r w:rsidR="00310042" w:rsidRPr="00310042">
        <w:rPr>
          <w:rFonts w:ascii="Times New Roman" w:hAnsi="Times New Roman" w:cs="Times New Roman"/>
          <w:sz w:val="24"/>
          <w:szCs w:val="24"/>
        </w:rPr>
        <w:t>is guaranteed correct by the</w:t>
      </w:r>
      <w:r w:rsidR="00310042">
        <w:rPr>
          <w:rFonts w:ascii="Times New Roman" w:hAnsi="Times New Roman" w:cs="Times New Roman"/>
          <w:sz w:val="24"/>
          <w:szCs w:val="24"/>
        </w:rPr>
        <w:t xml:space="preserve"> </w:t>
      </w:r>
      <w:r w:rsidR="00310042" w:rsidRPr="00310042">
        <w:rPr>
          <w:rFonts w:ascii="Times New Roman" w:hAnsi="Times New Roman" w:cs="Times New Roman"/>
          <w:sz w:val="24"/>
          <w:szCs w:val="24"/>
        </w:rPr>
        <w:t>State</w:t>
      </w:r>
      <w:r w:rsidR="00310042">
        <w:rPr>
          <w:rFonts w:ascii="Times New Roman" w:hAnsi="Times New Roman" w:cs="Times New Roman"/>
          <w:sz w:val="24"/>
          <w:szCs w:val="24"/>
        </w:rPr>
        <w:t>.</w:t>
      </w:r>
      <w:r w:rsidR="00974811" w:rsidRPr="00974811">
        <w:t xml:space="preserve"> </w:t>
      </w:r>
      <w:r w:rsidR="00974811" w:rsidRPr="00974811">
        <w:rPr>
          <w:rFonts w:ascii="Times New Roman" w:hAnsi="Times New Roman" w:cs="Times New Roman"/>
          <w:sz w:val="24"/>
          <w:szCs w:val="24"/>
        </w:rPr>
        <w:t>In other words, the register is conclusive evidence of ownership.</w:t>
      </w:r>
      <w:r w:rsidR="009152D8" w:rsidRPr="009152D8">
        <w:t xml:space="preserve"> </w:t>
      </w:r>
      <w:r w:rsidR="009152D8" w:rsidRPr="009152D8">
        <w:rPr>
          <w:rFonts w:ascii="Times New Roman" w:hAnsi="Times New Roman" w:cs="Times New Roman"/>
          <w:sz w:val="24"/>
          <w:szCs w:val="24"/>
        </w:rPr>
        <w:t>Thus, there is no need to search behind or beyond the Certificate of Title to ensure proven ownership of the land</w:t>
      </w:r>
      <w:r w:rsidR="009152D8">
        <w:rPr>
          <w:rFonts w:ascii="Times New Roman" w:hAnsi="Times New Roman" w:cs="Times New Roman"/>
          <w:sz w:val="24"/>
          <w:szCs w:val="24"/>
        </w:rPr>
        <w:t>.</w:t>
      </w:r>
    </w:p>
    <w:p w:rsidR="00EF7718" w:rsidRDefault="00EF7718" w:rsidP="00942B0C">
      <w:pPr>
        <w:spacing w:after="0" w:line="360" w:lineRule="auto"/>
        <w:jc w:val="both"/>
        <w:rPr>
          <w:rFonts w:ascii="Times New Roman" w:hAnsi="Times New Roman" w:cs="Times New Roman"/>
          <w:sz w:val="24"/>
          <w:szCs w:val="24"/>
        </w:rPr>
      </w:pPr>
    </w:p>
    <w:p w:rsidR="00ED5D7D" w:rsidRDefault="00ED5D7D" w:rsidP="005C31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the principle of i</w:t>
      </w:r>
      <w:r w:rsidRPr="00ED5D7D">
        <w:rPr>
          <w:rFonts w:ascii="Times New Roman" w:hAnsi="Times New Roman" w:cs="Times New Roman"/>
          <w:sz w:val="24"/>
          <w:szCs w:val="24"/>
        </w:rPr>
        <w:t>ndefeasibility</w:t>
      </w:r>
      <w:r>
        <w:rPr>
          <w:rFonts w:ascii="Times New Roman" w:hAnsi="Times New Roman" w:cs="Times New Roman"/>
          <w:sz w:val="24"/>
          <w:szCs w:val="24"/>
        </w:rPr>
        <w:t>,</w:t>
      </w:r>
      <w:r w:rsidRPr="00ED5D7D">
        <w:rPr>
          <w:rFonts w:ascii="Times New Roman" w:hAnsi="Times New Roman" w:cs="Times New Roman"/>
          <w:sz w:val="24"/>
          <w:szCs w:val="24"/>
        </w:rPr>
        <w:t xml:space="preserve"> </w:t>
      </w:r>
      <w:r>
        <w:rPr>
          <w:rFonts w:ascii="Times New Roman" w:hAnsi="Times New Roman" w:cs="Times New Roman"/>
          <w:sz w:val="24"/>
          <w:szCs w:val="24"/>
        </w:rPr>
        <w:t>a</w:t>
      </w:r>
      <w:r w:rsidRPr="00ED5D7D">
        <w:rPr>
          <w:rFonts w:ascii="Times New Roman" w:hAnsi="Times New Roman" w:cs="Times New Roman"/>
          <w:sz w:val="24"/>
          <w:szCs w:val="24"/>
        </w:rPr>
        <w:t xml:space="preserve"> title that is indefeasible cannot be defeated, revoked, or made void. </w:t>
      </w:r>
      <w:r w:rsidR="00B271D7" w:rsidRPr="00B271D7">
        <w:rPr>
          <w:rFonts w:ascii="Times New Roman" w:hAnsi="Times New Roman" w:cs="Times New Roman"/>
          <w:sz w:val="24"/>
          <w:szCs w:val="24"/>
        </w:rPr>
        <w:t>The technical meaning of indefeasibility is indestructibility or inability to be made invalid</w:t>
      </w:r>
      <w:r w:rsidR="00B271D7">
        <w:rPr>
          <w:rFonts w:ascii="Times New Roman" w:hAnsi="Times New Roman" w:cs="Times New Roman"/>
          <w:sz w:val="24"/>
          <w:szCs w:val="24"/>
        </w:rPr>
        <w:t>.</w:t>
      </w:r>
      <w:r w:rsidR="00B271D7" w:rsidRPr="00B271D7">
        <w:rPr>
          <w:rFonts w:ascii="Times New Roman" w:hAnsi="Times New Roman" w:cs="Times New Roman"/>
          <w:sz w:val="24"/>
          <w:szCs w:val="24"/>
        </w:rPr>
        <w:t xml:space="preserve"> </w:t>
      </w:r>
      <w:r w:rsidRPr="00ED5D7D">
        <w:rPr>
          <w:rFonts w:ascii="Times New Roman" w:hAnsi="Times New Roman" w:cs="Times New Roman"/>
          <w:sz w:val="24"/>
          <w:szCs w:val="24"/>
        </w:rPr>
        <w:t xml:space="preserve">The person who is registered </w:t>
      </w:r>
      <w:r w:rsidR="00B76103">
        <w:rPr>
          <w:rFonts w:ascii="Times New Roman" w:hAnsi="Times New Roman" w:cs="Times New Roman"/>
          <w:sz w:val="24"/>
          <w:szCs w:val="24"/>
        </w:rPr>
        <w:t>as proprietor</w:t>
      </w:r>
      <w:r w:rsidRPr="00ED5D7D">
        <w:rPr>
          <w:rFonts w:ascii="Times New Roman" w:hAnsi="Times New Roman" w:cs="Times New Roman"/>
          <w:sz w:val="24"/>
          <w:szCs w:val="24"/>
        </w:rPr>
        <w:t xml:space="preserve"> has a right to the land</w:t>
      </w:r>
      <w:r>
        <w:rPr>
          <w:rFonts w:ascii="Times New Roman" w:hAnsi="Times New Roman" w:cs="Times New Roman"/>
          <w:sz w:val="24"/>
          <w:szCs w:val="24"/>
        </w:rPr>
        <w:t xml:space="preserve"> described in the title, good against the world. </w:t>
      </w:r>
      <w:r w:rsidR="005C3FED">
        <w:rPr>
          <w:rFonts w:ascii="Times New Roman" w:hAnsi="Times New Roman" w:cs="Times New Roman"/>
          <w:sz w:val="24"/>
          <w:szCs w:val="24"/>
        </w:rPr>
        <w:t>T</w:t>
      </w:r>
      <w:r w:rsidR="005C3FED" w:rsidRPr="005C3FED">
        <w:rPr>
          <w:rFonts w:ascii="Times New Roman" w:hAnsi="Times New Roman" w:cs="Times New Roman"/>
          <w:sz w:val="24"/>
          <w:szCs w:val="24"/>
        </w:rPr>
        <w:t>here are a limited number of exceptions to this principle of indefeasibility and these are listed in</w:t>
      </w:r>
      <w:r w:rsidR="005C3FED">
        <w:rPr>
          <w:rFonts w:ascii="Times New Roman" w:hAnsi="Times New Roman" w:cs="Times New Roman"/>
          <w:sz w:val="24"/>
          <w:szCs w:val="24"/>
        </w:rPr>
        <w:t xml:space="preserve"> sections </w:t>
      </w:r>
      <w:r w:rsidR="00CA0B97">
        <w:rPr>
          <w:rFonts w:ascii="Times New Roman" w:hAnsi="Times New Roman" w:cs="Times New Roman"/>
          <w:sz w:val="24"/>
          <w:szCs w:val="24"/>
        </w:rPr>
        <w:t xml:space="preserve">64, 77, 136 and 176 </w:t>
      </w:r>
      <w:r w:rsidR="00B76103">
        <w:rPr>
          <w:rFonts w:ascii="Times New Roman" w:hAnsi="Times New Roman" w:cs="Times New Roman"/>
          <w:sz w:val="24"/>
          <w:szCs w:val="24"/>
        </w:rPr>
        <w:t xml:space="preserve">of </w:t>
      </w:r>
      <w:r w:rsidR="00B76103" w:rsidRPr="00EF7718">
        <w:rPr>
          <w:rFonts w:ascii="Times New Roman" w:hAnsi="Times New Roman" w:cs="Times New Roman"/>
          <w:i/>
          <w:sz w:val="24"/>
          <w:szCs w:val="24"/>
        </w:rPr>
        <w:t>The registration of Titles Act</w:t>
      </w:r>
      <w:r w:rsidR="00B76103">
        <w:rPr>
          <w:rFonts w:ascii="Times New Roman" w:hAnsi="Times New Roman" w:cs="Times New Roman"/>
          <w:sz w:val="24"/>
          <w:szCs w:val="24"/>
        </w:rPr>
        <w:t xml:space="preserve">; </w:t>
      </w:r>
      <w:r w:rsidR="00CA0B97">
        <w:rPr>
          <w:rFonts w:ascii="Times New Roman" w:hAnsi="Times New Roman" w:cs="Times New Roman"/>
          <w:sz w:val="24"/>
          <w:szCs w:val="24"/>
        </w:rPr>
        <w:t xml:space="preserve">which </w:t>
      </w:r>
      <w:r w:rsidR="00B76103">
        <w:rPr>
          <w:rFonts w:ascii="Times New Roman" w:hAnsi="Times New Roman" w:cs="Times New Roman"/>
          <w:sz w:val="24"/>
          <w:szCs w:val="24"/>
        </w:rPr>
        <w:t xml:space="preserve">essentially relate to </w:t>
      </w:r>
      <w:r w:rsidR="00CA0B97">
        <w:rPr>
          <w:rFonts w:ascii="Times New Roman" w:hAnsi="Times New Roman" w:cs="Times New Roman"/>
          <w:sz w:val="24"/>
          <w:szCs w:val="24"/>
        </w:rPr>
        <w:t xml:space="preserve">fraud </w:t>
      </w:r>
      <w:r w:rsidR="00B76103">
        <w:rPr>
          <w:rFonts w:ascii="Times New Roman" w:hAnsi="Times New Roman" w:cs="Times New Roman"/>
          <w:sz w:val="24"/>
          <w:szCs w:val="24"/>
        </w:rPr>
        <w:t xml:space="preserve">or illegality committed </w:t>
      </w:r>
      <w:r w:rsidR="00CA0B97">
        <w:rPr>
          <w:rFonts w:ascii="Times New Roman" w:hAnsi="Times New Roman" w:cs="Times New Roman"/>
          <w:sz w:val="24"/>
          <w:szCs w:val="24"/>
        </w:rPr>
        <w:t xml:space="preserve">in procuring </w:t>
      </w:r>
      <w:r w:rsidR="00B76103">
        <w:rPr>
          <w:rFonts w:ascii="Times New Roman" w:hAnsi="Times New Roman" w:cs="Times New Roman"/>
          <w:sz w:val="24"/>
          <w:szCs w:val="24"/>
        </w:rPr>
        <w:t xml:space="preserve">the </w:t>
      </w:r>
      <w:r w:rsidR="00CA0B97">
        <w:rPr>
          <w:rFonts w:ascii="Times New Roman" w:hAnsi="Times New Roman" w:cs="Times New Roman"/>
          <w:sz w:val="24"/>
          <w:szCs w:val="24"/>
        </w:rPr>
        <w:t>registration.</w:t>
      </w:r>
      <w:r w:rsidR="00FF752D" w:rsidRPr="00FF752D">
        <w:rPr>
          <w:rFonts w:ascii="Times New Roman" w:hAnsi="Times New Roman" w:cs="Times New Roman"/>
          <w:sz w:val="24"/>
          <w:szCs w:val="24"/>
        </w:rPr>
        <w:t xml:space="preserve"> The concept of indefeasibility is, however, not defined in the </w:t>
      </w:r>
      <w:r w:rsidR="00FF752D">
        <w:rPr>
          <w:rFonts w:ascii="Times New Roman" w:hAnsi="Times New Roman" w:cs="Times New Roman"/>
          <w:sz w:val="24"/>
          <w:szCs w:val="24"/>
        </w:rPr>
        <w:t>Act.</w:t>
      </w:r>
      <w:r w:rsidR="00FF752D" w:rsidRPr="00FF752D">
        <w:rPr>
          <w:rFonts w:ascii="Times New Roman" w:hAnsi="Times New Roman" w:cs="Times New Roman"/>
          <w:sz w:val="24"/>
          <w:szCs w:val="24"/>
        </w:rPr>
        <w:t xml:space="preserve"> An explanation of the concept can be found in </w:t>
      </w:r>
      <w:r w:rsidR="00FF752D" w:rsidRPr="00FF752D">
        <w:rPr>
          <w:rFonts w:ascii="Times New Roman" w:hAnsi="Times New Roman" w:cs="Times New Roman"/>
          <w:i/>
          <w:sz w:val="24"/>
          <w:szCs w:val="24"/>
        </w:rPr>
        <w:t>Frazer v. Walker [1967] AC 569</w:t>
      </w:r>
      <w:r w:rsidR="00FF752D">
        <w:rPr>
          <w:rFonts w:ascii="Times New Roman" w:hAnsi="Times New Roman" w:cs="Times New Roman"/>
          <w:sz w:val="24"/>
          <w:szCs w:val="24"/>
        </w:rPr>
        <w:t xml:space="preserve"> as</w:t>
      </w:r>
      <w:r w:rsidR="00FF752D" w:rsidRPr="00FF752D">
        <w:rPr>
          <w:rFonts w:ascii="Times New Roman" w:hAnsi="Times New Roman" w:cs="Times New Roman"/>
          <w:sz w:val="24"/>
          <w:szCs w:val="24"/>
        </w:rPr>
        <w:t xml:space="preserve">: </w:t>
      </w:r>
      <w:r w:rsidR="005C3189">
        <w:rPr>
          <w:rFonts w:ascii="Times New Roman" w:hAnsi="Times New Roman" w:cs="Times New Roman"/>
          <w:sz w:val="24"/>
          <w:szCs w:val="24"/>
        </w:rPr>
        <w:t>t</w:t>
      </w:r>
      <w:r w:rsidR="005C3189" w:rsidRPr="005C3189">
        <w:rPr>
          <w:rFonts w:ascii="Times New Roman" w:hAnsi="Times New Roman" w:cs="Times New Roman"/>
          <w:sz w:val="24"/>
          <w:szCs w:val="24"/>
        </w:rPr>
        <w:t xml:space="preserve">he expression is a convenient description of </w:t>
      </w:r>
      <w:r w:rsidR="004F57E5">
        <w:rPr>
          <w:rFonts w:ascii="Times New Roman" w:hAnsi="Times New Roman" w:cs="Times New Roman"/>
          <w:sz w:val="24"/>
          <w:szCs w:val="24"/>
        </w:rPr>
        <w:t>“</w:t>
      </w:r>
      <w:r w:rsidR="00FF752D" w:rsidRPr="00FF752D">
        <w:rPr>
          <w:rFonts w:ascii="Times New Roman" w:hAnsi="Times New Roman" w:cs="Times New Roman"/>
          <w:sz w:val="24"/>
          <w:szCs w:val="24"/>
        </w:rPr>
        <w:t>the immunity from attack by adverse claim to the land or interest in respect of which he is registered, which a registered proprietor enjoys. This conception is central in the system of registration</w:t>
      </w:r>
      <w:r w:rsidR="005C3189">
        <w:rPr>
          <w:rFonts w:ascii="Times New Roman" w:hAnsi="Times New Roman" w:cs="Times New Roman"/>
          <w:sz w:val="24"/>
          <w:szCs w:val="24"/>
        </w:rPr>
        <w:t>.</w:t>
      </w:r>
    </w:p>
    <w:p w:rsidR="00ED5D7D" w:rsidRDefault="00ED5D7D" w:rsidP="00942B0C">
      <w:pPr>
        <w:spacing w:after="0" w:line="360" w:lineRule="auto"/>
        <w:jc w:val="both"/>
        <w:rPr>
          <w:rFonts w:ascii="Times New Roman" w:hAnsi="Times New Roman" w:cs="Times New Roman"/>
          <w:sz w:val="24"/>
          <w:szCs w:val="24"/>
        </w:rPr>
      </w:pPr>
    </w:p>
    <w:p w:rsidR="002E56A2" w:rsidRDefault="00161B3A" w:rsidP="00A91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essential idea of the Torrens </w:t>
      </w:r>
      <w:r w:rsidR="0050300C">
        <w:rPr>
          <w:rFonts w:ascii="Times New Roman" w:hAnsi="Times New Roman" w:cs="Times New Roman"/>
          <w:sz w:val="24"/>
          <w:szCs w:val="24"/>
        </w:rPr>
        <w:t>System</w:t>
      </w:r>
      <w:r w:rsidR="0050300C" w:rsidRPr="0050300C">
        <w:rPr>
          <w:rFonts w:ascii="Times New Roman" w:hAnsi="Times New Roman" w:cs="Times New Roman"/>
          <w:sz w:val="24"/>
          <w:szCs w:val="24"/>
        </w:rPr>
        <w:t xml:space="preserve"> is to individuali</w:t>
      </w:r>
      <w:r>
        <w:rPr>
          <w:rFonts w:ascii="Times New Roman" w:hAnsi="Times New Roman" w:cs="Times New Roman"/>
          <w:sz w:val="24"/>
          <w:szCs w:val="24"/>
        </w:rPr>
        <w:t>s</w:t>
      </w:r>
      <w:r w:rsidR="0050300C" w:rsidRPr="0050300C">
        <w:rPr>
          <w:rFonts w:ascii="Times New Roman" w:hAnsi="Times New Roman" w:cs="Times New Roman"/>
          <w:sz w:val="24"/>
          <w:szCs w:val="24"/>
        </w:rPr>
        <w:t xml:space="preserve">e property </w:t>
      </w:r>
      <w:r w:rsidR="0050300C">
        <w:rPr>
          <w:rFonts w:ascii="Times New Roman" w:hAnsi="Times New Roman" w:cs="Times New Roman"/>
          <w:sz w:val="24"/>
          <w:szCs w:val="24"/>
        </w:rPr>
        <w:t xml:space="preserve">in land </w:t>
      </w:r>
      <w:r>
        <w:rPr>
          <w:rFonts w:ascii="Times New Roman" w:hAnsi="Times New Roman" w:cs="Times New Roman"/>
          <w:sz w:val="24"/>
          <w:szCs w:val="24"/>
        </w:rPr>
        <w:t>by</w:t>
      </w:r>
      <w:r w:rsidR="0050300C" w:rsidRPr="0050300C">
        <w:rPr>
          <w:rFonts w:ascii="Times New Roman" w:hAnsi="Times New Roman" w:cs="Times New Roman"/>
          <w:sz w:val="24"/>
          <w:szCs w:val="24"/>
        </w:rPr>
        <w:t xml:space="preserve"> determining </w:t>
      </w:r>
      <w:r>
        <w:rPr>
          <w:rFonts w:ascii="Times New Roman" w:hAnsi="Times New Roman" w:cs="Times New Roman"/>
          <w:sz w:val="24"/>
          <w:szCs w:val="24"/>
        </w:rPr>
        <w:t xml:space="preserve">and specifying </w:t>
      </w:r>
      <w:r w:rsidR="0050300C" w:rsidRPr="0050300C">
        <w:rPr>
          <w:rFonts w:ascii="Times New Roman" w:hAnsi="Times New Roman" w:cs="Times New Roman"/>
          <w:sz w:val="24"/>
          <w:szCs w:val="24"/>
        </w:rPr>
        <w:t>its phys</w:t>
      </w:r>
      <w:r>
        <w:rPr>
          <w:rFonts w:ascii="Times New Roman" w:hAnsi="Times New Roman" w:cs="Times New Roman"/>
          <w:sz w:val="24"/>
          <w:szCs w:val="24"/>
        </w:rPr>
        <w:t xml:space="preserve">ical and juridical components. </w:t>
      </w:r>
      <w:r w:rsidR="006115A0" w:rsidRPr="00161B3A">
        <w:rPr>
          <w:rFonts w:ascii="Times New Roman" w:hAnsi="Times New Roman" w:cs="Times New Roman"/>
          <w:i/>
          <w:sz w:val="24"/>
          <w:szCs w:val="24"/>
        </w:rPr>
        <w:t>The Registration of titles Act</w:t>
      </w:r>
      <w:r w:rsidR="006115A0">
        <w:rPr>
          <w:rFonts w:ascii="Times New Roman" w:hAnsi="Times New Roman" w:cs="Times New Roman"/>
          <w:sz w:val="24"/>
          <w:szCs w:val="24"/>
        </w:rPr>
        <w:t xml:space="preserve"> creates </w:t>
      </w:r>
      <w:r w:rsidR="006115A0" w:rsidRPr="006115A0">
        <w:rPr>
          <w:rFonts w:ascii="Times New Roman" w:hAnsi="Times New Roman" w:cs="Times New Roman"/>
          <w:sz w:val="24"/>
          <w:szCs w:val="24"/>
        </w:rPr>
        <w:t xml:space="preserve">a </w:t>
      </w:r>
      <w:r w:rsidR="006115A0" w:rsidRPr="006115A0">
        <w:rPr>
          <w:rFonts w:ascii="Times New Roman" w:hAnsi="Times New Roman" w:cs="Times New Roman"/>
          <w:i/>
          <w:iCs/>
          <w:sz w:val="24"/>
          <w:szCs w:val="24"/>
        </w:rPr>
        <w:t>Legal cadastre</w:t>
      </w:r>
      <w:r w:rsidR="006115A0" w:rsidRPr="006115A0">
        <w:rPr>
          <w:rFonts w:ascii="Times New Roman" w:hAnsi="Times New Roman" w:cs="Times New Roman"/>
          <w:sz w:val="24"/>
          <w:szCs w:val="24"/>
        </w:rPr>
        <w:t xml:space="preserve"> </w:t>
      </w:r>
      <w:r w:rsidR="006115A0">
        <w:rPr>
          <w:rFonts w:ascii="Times New Roman" w:hAnsi="Times New Roman" w:cs="Times New Roman"/>
          <w:sz w:val="24"/>
          <w:szCs w:val="24"/>
        </w:rPr>
        <w:t xml:space="preserve">(a </w:t>
      </w:r>
      <w:r w:rsidR="006115A0" w:rsidRPr="006115A0">
        <w:rPr>
          <w:rFonts w:ascii="Times New Roman" w:hAnsi="Times New Roman" w:cs="Times New Roman"/>
          <w:sz w:val="24"/>
          <w:szCs w:val="24"/>
        </w:rPr>
        <w:t>parcel-based description of inter</w:t>
      </w:r>
      <w:r w:rsidR="006115A0">
        <w:rPr>
          <w:rFonts w:ascii="Times New Roman" w:hAnsi="Times New Roman" w:cs="Times New Roman"/>
          <w:sz w:val="24"/>
          <w:szCs w:val="24"/>
        </w:rPr>
        <w:t>ests or rights in real property</w:t>
      </w:r>
      <w:r w:rsidR="006115A0" w:rsidRPr="006115A0">
        <w:rPr>
          <w:rFonts w:ascii="Times New Roman" w:hAnsi="Times New Roman" w:cs="Times New Roman"/>
          <w:sz w:val="24"/>
          <w:szCs w:val="24"/>
        </w:rPr>
        <w:t xml:space="preserve"> supported </w:t>
      </w:r>
      <w:r w:rsidR="006115A0">
        <w:rPr>
          <w:rFonts w:ascii="Times New Roman" w:hAnsi="Times New Roman" w:cs="Times New Roman"/>
          <w:sz w:val="24"/>
          <w:szCs w:val="24"/>
        </w:rPr>
        <w:t>by titles or deeds, and registration).</w:t>
      </w:r>
      <w:r w:rsidR="0013629F">
        <w:rPr>
          <w:rFonts w:ascii="Times New Roman" w:hAnsi="Times New Roman" w:cs="Times New Roman"/>
          <w:sz w:val="24"/>
          <w:szCs w:val="24"/>
        </w:rPr>
        <w:t xml:space="preserve"> Although "</w:t>
      </w:r>
      <w:r w:rsidR="0013629F" w:rsidRPr="0013629F">
        <w:rPr>
          <w:rFonts w:ascii="Times New Roman" w:hAnsi="Times New Roman" w:cs="Times New Roman"/>
          <w:sz w:val="24"/>
          <w:szCs w:val="24"/>
        </w:rPr>
        <w:t>Cadastre</w:t>
      </w:r>
      <w:r w:rsidR="0013629F">
        <w:rPr>
          <w:rFonts w:ascii="Times New Roman" w:hAnsi="Times New Roman" w:cs="Times New Roman"/>
          <w:sz w:val="24"/>
          <w:szCs w:val="24"/>
        </w:rPr>
        <w:t>"</w:t>
      </w:r>
      <w:r w:rsidR="0013629F" w:rsidRPr="0013629F">
        <w:rPr>
          <w:rFonts w:ascii="Times New Roman" w:hAnsi="Times New Roman" w:cs="Times New Roman"/>
          <w:sz w:val="24"/>
          <w:szCs w:val="24"/>
        </w:rPr>
        <w:t xml:space="preserve"> is defined in </w:t>
      </w:r>
      <w:r w:rsidR="0013629F" w:rsidRPr="0013629F">
        <w:rPr>
          <w:rFonts w:ascii="Times New Roman" w:hAnsi="Times New Roman" w:cs="Times New Roman"/>
          <w:i/>
          <w:sz w:val="24"/>
          <w:szCs w:val="24"/>
        </w:rPr>
        <w:t>Webster’s Third New International Dictionary</w:t>
      </w:r>
      <w:r w:rsidR="0013629F" w:rsidRPr="0013629F">
        <w:rPr>
          <w:rFonts w:ascii="Times New Roman" w:hAnsi="Times New Roman" w:cs="Times New Roman"/>
          <w:sz w:val="24"/>
          <w:szCs w:val="24"/>
        </w:rPr>
        <w:t xml:space="preserve"> as “an official register of the quantity, value, and ownership of real estate used in apportioning taxes</w:t>
      </w:r>
      <w:r w:rsidR="00974811">
        <w:rPr>
          <w:rFonts w:ascii="Times New Roman" w:hAnsi="Times New Roman" w:cs="Times New Roman"/>
          <w:sz w:val="24"/>
          <w:szCs w:val="24"/>
        </w:rPr>
        <w:t>,</w:t>
      </w:r>
      <w:r w:rsidR="0013629F" w:rsidRPr="0013629F">
        <w:rPr>
          <w:rFonts w:ascii="Times New Roman" w:hAnsi="Times New Roman" w:cs="Times New Roman"/>
          <w:sz w:val="24"/>
          <w:szCs w:val="24"/>
        </w:rPr>
        <w:t>”</w:t>
      </w:r>
      <w:r w:rsidR="0013629F">
        <w:rPr>
          <w:rFonts w:ascii="Times New Roman" w:hAnsi="Times New Roman" w:cs="Times New Roman"/>
          <w:sz w:val="24"/>
          <w:szCs w:val="24"/>
        </w:rPr>
        <w:t xml:space="preserve"> </w:t>
      </w:r>
      <w:r w:rsidR="00974811">
        <w:rPr>
          <w:rFonts w:ascii="Times New Roman" w:hAnsi="Times New Roman" w:cs="Times New Roman"/>
          <w:sz w:val="24"/>
          <w:szCs w:val="24"/>
        </w:rPr>
        <w:t>and in</w:t>
      </w:r>
      <w:r w:rsidR="00A91CC1" w:rsidRPr="00A91CC1">
        <w:rPr>
          <w:rFonts w:ascii="Times New Roman" w:hAnsi="Times New Roman" w:cs="Times New Roman"/>
          <w:sz w:val="24"/>
          <w:szCs w:val="24"/>
        </w:rPr>
        <w:t xml:space="preserve"> plain English, a cadastre is an official register showing details of </w:t>
      </w:r>
      <w:r w:rsidR="00A91CC1" w:rsidRPr="00A91CC1">
        <w:rPr>
          <w:rFonts w:ascii="Times New Roman" w:hAnsi="Times New Roman" w:cs="Times New Roman"/>
          <w:sz w:val="24"/>
          <w:szCs w:val="24"/>
        </w:rPr>
        <w:lastRenderedPageBreak/>
        <w:t>ownership, boundaries, and value of real property in a district, made for</w:t>
      </w:r>
      <w:r w:rsidR="00A91CC1">
        <w:rPr>
          <w:rFonts w:ascii="Times New Roman" w:hAnsi="Times New Roman" w:cs="Times New Roman"/>
          <w:sz w:val="24"/>
          <w:szCs w:val="24"/>
        </w:rPr>
        <w:t xml:space="preserve"> </w:t>
      </w:r>
      <w:r w:rsidR="00A91CC1" w:rsidRPr="00A91CC1">
        <w:rPr>
          <w:rFonts w:ascii="Times New Roman" w:hAnsi="Times New Roman" w:cs="Times New Roman"/>
          <w:sz w:val="24"/>
          <w:szCs w:val="24"/>
        </w:rPr>
        <w:t>taxation purposes (</w:t>
      </w:r>
      <w:r w:rsidR="00A91CC1">
        <w:rPr>
          <w:rFonts w:ascii="Times New Roman" w:hAnsi="Times New Roman" w:cs="Times New Roman"/>
          <w:sz w:val="24"/>
          <w:szCs w:val="24"/>
        </w:rPr>
        <w:t xml:space="preserve">see </w:t>
      </w:r>
      <w:r w:rsidR="00A91CC1" w:rsidRPr="00A91CC1">
        <w:rPr>
          <w:rFonts w:ascii="Times New Roman" w:hAnsi="Times New Roman" w:cs="Times New Roman"/>
          <w:i/>
          <w:sz w:val="24"/>
          <w:szCs w:val="24"/>
        </w:rPr>
        <w:t>Collins English Dictionary</w:t>
      </w:r>
      <w:r w:rsidR="00A91CC1" w:rsidRPr="00A91CC1">
        <w:rPr>
          <w:rFonts w:ascii="Times New Roman" w:hAnsi="Times New Roman" w:cs="Times New Roman"/>
          <w:sz w:val="24"/>
          <w:szCs w:val="24"/>
        </w:rPr>
        <w:t xml:space="preserve"> 1979)</w:t>
      </w:r>
      <w:r w:rsidR="00974811">
        <w:rPr>
          <w:rFonts w:ascii="Times New Roman" w:hAnsi="Times New Roman" w:cs="Times New Roman"/>
          <w:sz w:val="24"/>
          <w:szCs w:val="24"/>
        </w:rPr>
        <w:t>,</w:t>
      </w:r>
      <w:r w:rsidR="00A91CC1" w:rsidRPr="00A91CC1">
        <w:rPr>
          <w:rFonts w:ascii="Times New Roman" w:hAnsi="Times New Roman" w:cs="Times New Roman"/>
          <w:sz w:val="24"/>
          <w:szCs w:val="24"/>
        </w:rPr>
        <w:t xml:space="preserve"> </w:t>
      </w:r>
      <w:r w:rsidR="00974811">
        <w:rPr>
          <w:rFonts w:ascii="Times New Roman" w:hAnsi="Times New Roman" w:cs="Times New Roman"/>
          <w:sz w:val="24"/>
          <w:szCs w:val="24"/>
        </w:rPr>
        <w:t>i</w:t>
      </w:r>
      <w:r w:rsidR="00A91CC1">
        <w:rPr>
          <w:rFonts w:ascii="Times New Roman" w:hAnsi="Times New Roman" w:cs="Times New Roman"/>
          <w:sz w:val="24"/>
          <w:szCs w:val="24"/>
        </w:rPr>
        <w:t xml:space="preserve">n </w:t>
      </w:r>
      <w:r w:rsidR="0013629F">
        <w:rPr>
          <w:rFonts w:ascii="Times New Roman" w:hAnsi="Times New Roman" w:cs="Times New Roman"/>
          <w:sz w:val="24"/>
          <w:szCs w:val="24"/>
        </w:rPr>
        <w:t xml:space="preserve">Uganda, </w:t>
      </w:r>
      <w:r w:rsidR="00FF7E6C" w:rsidRPr="00FF7E6C">
        <w:rPr>
          <w:rFonts w:ascii="Times New Roman" w:hAnsi="Times New Roman" w:cs="Times New Roman"/>
          <w:sz w:val="24"/>
          <w:szCs w:val="24"/>
        </w:rPr>
        <w:t xml:space="preserve">the </w:t>
      </w:r>
      <w:r w:rsidR="00A91CC1" w:rsidRPr="00FF7E6C">
        <w:rPr>
          <w:rFonts w:ascii="Times New Roman" w:hAnsi="Times New Roman" w:cs="Times New Roman"/>
          <w:sz w:val="24"/>
          <w:szCs w:val="24"/>
        </w:rPr>
        <w:t xml:space="preserve">concept </w:t>
      </w:r>
      <w:r w:rsidR="00A91CC1">
        <w:rPr>
          <w:rFonts w:ascii="Times New Roman" w:hAnsi="Times New Roman" w:cs="Times New Roman"/>
          <w:sz w:val="24"/>
          <w:szCs w:val="24"/>
        </w:rPr>
        <w:t xml:space="preserve">of a </w:t>
      </w:r>
      <w:r w:rsidR="00FF7E6C" w:rsidRPr="00FF7E6C">
        <w:rPr>
          <w:rFonts w:ascii="Times New Roman" w:hAnsi="Times New Roman" w:cs="Times New Roman"/>
          <w:sz w:val="24"/>
          <w:szCs w:val="24"/>
        </w:rPr>
        <w:t xml:space="preserve">cadastre </w:t>
      </w:r>
      <w:r w:rsidR="00FF7E6C">
        <w:rPr>
          <w:rFonts w:ascii="Times New Roman" w:hAnsi="Times New Roman" w:cs="Times New Roman"/>
          <w:sz w:val="24"/>
          <w:szCs w:val="24"/>
        </w:rPr>
        <w:t xml:space="preserve">is hardly used </w:t>
      </w:r>
      <w:r w:rsidR="00FF7E6C" w:rsidRPr="00FF7E6C">
        <w:rPr>
          <w:rFonts w:ascii="Times New Roman" w:hAnsi="Times New Roman" w:cs="Times New Roman"/>
          <w:sz w:val="24"/>
          <w:szCs w:val="24"/>
        </w:rPr>
        <w:t xml:space="preserve">for purposes </w:t>
      </w:r>
      <w:r w:rsidR="00FF7E6C">
        <w:rPr>
          <w:rFonts w:ascii="Times New Roman" w:hAnsi="Times New Roman" w:cs="Times New Roman"/>
          <w:sz w:val="24"/>
          <w:szCs w:val="24"/>
        </w:rPr>
        <w:t>of</w:t>
      </w:r>
      <w:r w:rsidR="00FF7E6C" w:rsidRPr="00FF7E6C">
        <w:rPr>
          <w:rFonts w:ascii="Times New Roman" w:hAnsi="Times New Roman" w:cs="Times New Roman"/>
          <w:sz w:val="24"/>
          <w:szCs w:val="24"/>
        </w:rPr>
        <w:t xml:space="preserve"> taxation</w:t>
      </w:r>
      <w:r w:rsidR="00FF7E6C">
        <w:rPr>
          <w:rFonts w:ascii="Times New Roman" w:hAnsi="Times New Roman" w:cs="Times New Roman"/>
          <w:sz w:val="24"/>
          <w:szCs w:val="24"/>
        </w:rPr>
        <w:t xml:space="preserve"> but </w:t>
      </w:r>
      <w:r w:rsidR="009B1150">
        <w:rPr>
          <w:rFonts w:ascii="Times New Roman" w:hAnsi="Times New Roman" w:cs="Times New Roman"/>
          <w:sz w:val="24"/>
          <w:szCs w:val="24"/>
        </w:rPr>
        <w:t xml:space="preserve">is </w:t>
      </w:r>
      <w:r w:rsidR="00FF7E6C">
        <w:rPr>
          <w:rFonts w:ascii="Times New Roman" w:hAnsi="Times New Roman" w:cs="Times New Roman"/>
          <w:sz w:val="24"/>
          <w:szCs w:val="24"/>
        </w:rPr>
        <w:t xml:space="preserve">rather </w:t>
      </w:r>
      <w:r w:rsidR="006F1187">
        <w:rPr>
          <w:rFonts w:ascii="Times New Roman" w:hAnsi="Times New Roman" w:cs="Times New Roman"/>
          <w:sz w:val="24"/>
          <w:szCs w:val="24"/>
        </w:rPr>
        <w:t xml:space="preserve">applied as a </w:t>
      </w:r>
      <w:r w:rsidR="006F1187" w:rsidRPr="006F1187">
        <w:rPr>
          <w:rFonts w:ascii="Times New Roman" w:hAnsi="Times New Roman" w:cs="Times New Roman"/>
          <w:sz w:val="24"/>
          <w:szCs w:val="24"/>
        </w:rPr>
        <w:t>legal or juridical cadastre</w:t>
      </w:r>
      <w:r w:rsidR="006F1187">
        <w:rPr>
          <w:rFonts w:ascii="Times New Roman" w:hAnsi="Times New Roman" w:cs="Times New Roman"/>
          <w:sz w:val="24"/>
          <w:szCs w:val="24"/>
        </w:rPr>
        <w:t xml:space="preserve"> </w:t>
      </w:r>
      <w:r w:rsidR="009B1150">
        <w:rPr>
          <w:rFonts w:ascii="Times New Roman" w:hAnsi="Times New Roman" w:cs="Times New Roman"/>
          <w:sz w:val="24"/>
          <w:szCs w:val="24"/>
        </w:rPr>
        <w:t xml:space="preserve">designed to; </w:t>
      </w:r>
      <w:r w:rsidR="009B1150" w:rsidRPr="009B1150">
        <w:rPr>
          <w:rFonts w:ascii="Times New Roman" w:hAnsi="Times New Roman" w:cs="Times New Roman"/>
          <w:sz w:val="24"/>
          <w:szCs w:val="24"/>
        </w:rPr>
        <w:t>define property rights</w:t>
      </w:r>
      <w:r w:rsidR="009B1150">
        <w:rPr>
          <w:rFonts w:ascii="Times New Roman" w:hAnsi="Times New Roman" w:cs="Times New Roman"/>
          <w:sz w:val="24"/>
          <w:szCs w:val="24"/>
        </w:rPr>
        <w:t>,</w:t>
      </w:r>
      <w:r w:rsidR="009B1150" w:rsidRPr="009B1150">
        <w:rPr>
          <w:rFonts w:ascii="Times New Roman" w:hAnsi="Times New Roman" w:cs="Times New Roman"/>
          <w:sz w:val="24"/>
          <w:szCs w:val="24"/>
        </w:rPr>
        <w:t xml:space="preserve"> describe the extent (spatial, sometimes temporal) of property rights</w:t>
      </w:r>
      <w:r w:rsidR="009B1150">
        <w:rPr>
          <w:rFonts w:ascii="Times New Roman" w:hAnsi="Times New Roman" w:cs="Times New Roman"/>
          <w:sz w:val="24"/>
          <w:szCs w:val="24"/>
        </w:rPr>
        <w:t xml:space="preserve">, </w:t>
      </w:r>
      <w:r w:rsidR="009B1150" w:rsidRPr="009B1150">
        <w:rPr>
          <w:rFonts w:ascii="Times New Roman" w:hAnsi="Times New Roman" w:cs="Times New Roman"/>
          <w:sz w:val="24"/>
          <w:szCs w:val="24"/>
        </w:rPr>
        <w:t>support land transfer</w:t>
      </w:r>
      <w:r w:rsidR="009B1150">
        <w:rPr>
          <w:rFonts w:ascii="Times New Roman" w:hAnsi="Times New Roman" w:cs="Times New Roman"/>
          <w:sz w:val="24"/>
          <w:szCs w:val="24"/>
        </w:rPr>
        <w:t xml:space="preserve">, </w:t>
      </w:r>
      <w:r w:rsidR="009B1150" w:rsidRPr="009B1150">
        <w:rPr>
          <w:rFonts w:ascii="Times New Roman" w:hAnsi="Times New Roman" w:cs="Times New Roman"/>
          <w:sz w:val="24"/>
          <w:szCs w:val="24"/>
        </w:rPr>
        <w:t>provide evidence of ownership (e.g., using land as collateral)</w:t>
      </w:r>
      <w:r w:rsidR="009B1150">
        <w:rPr>
          <w:rFonts w:ascii="Times New Roman" w:hAnsi="Times New Roman" w:cs="Times New Roman"/>
          <w:sz w:val="24"/>
          <w:szCs w:val="24"/>
        </w:rPr>
        <w:t xml:space="preserve">, </w:t>
      </w:r>
      <w:r w:rsidR="009B1150" w:rsidRPr="009B1150">
        <w:rPr>
          <w:rFonts w:ascii="Times New Roman" w:hAnsi="Times New Roman" w:cs="Times New Roman"/>
          <w:sz w:val="24"/>
          <w:szCs w:val="24"/>
        </w:rPr>
        <w:t>pro</w:t>
      </w:r>
      <w:r w:rsidR="009B1150">
        <w:rPr>
          <w:rFonts w:ascii="Times New Roman" w:hAnsi="Times New Roman" w:cs="Times New Roman"/>
          <w:sz w:val="24"/>
          <w:szCs w:val="24"/>
        </w:rPr>
        <w:t>vide a basis for land</w:t>
      </w:r>
      <w:r w:rsidR="009B1150" w:rsidRPr="009B1150">
        <w:rPr>
          <w:rFonts w:ascii="Times New Roman" w:hAnsi="Times New Roman" w:cs="Times New Roman"/>
          <w:sz w:val="24"/>
          <w:szCs w:val="24"/>
        </w:rPr>
        <w:t xml:space="preserve"> administration </w:t>
      </w:r>
      <w:r w:rsidR="009B1150">
        <w:rPr>
          <w:rFonts w:ascii="Times New Roman" w:hAnsi="Times New Roman" w:cs="Times New Roman"/>
          <w:sz w:val="24"/>
          <w:szCs w:val="24"/>
        </w:rPr>
        <w:t xml:space="preserve">and </w:t>
      </w:r>
      <w:r w:rsidR="009B1150" w:rsidRPr="009B1150">
        <w:rPr>
          <w:rFonts w:ascii="Times New Roman" w:hAnsi="Times New Roman" w:cs="Times New Roman"/>
          <w:sz w:val="24"/>
          <w:szCs w:val="24"/>
        </w:rPr>
        <w:t>management</w:t>
      </w:r>
      <w:r w:rsidR="009B1150">
        <w:rPr>
          <w:rFonts w:ascii="Times New Roman" w:hAnsi="Times New Roman" w:cs="Times New Roman"/>
          <w:sz w:val="24"/>
          <w:szCs w:val="24"/>
        </w:rPr>
        <w:t xml:space="preserve">. </w:t>
      </w:r>
      <w:r w:rsidR="006F1187">
        <w:rPr>
          <w:rFonts w:ascii="Times New Roman" w:hAnsi="Times New Roman" w:cs="Times New Roman"/>
          <w:sz w:val="24"/>
          <w:szCs w:val="24"/>
        </w:rPr>
        <w:t xml:space="preserve">The </w:t>
      </w:r>
      <w:r w:rsidR="006115A0">
        <w:rPr>
          <w:rFonts w:ascii="Times New Roman" w:hAnsi="Times New Roman" w:cs="Times New Roman"/>
          <w:sz w:val="24"/>
          <w:szCs w:val="24"/>
        </w:rPr>
        <w:t>Cadastre</w:t>
      </w:r>
      <w:r w:rsidR="006F1187">
        <w:rPr>
          <w:rFonts w:ascii="Times New Roman" w:hAnsi="Times New Roman" w:cs="Times New Roman"/>
          <w:sz w:val="24"/>
          <w:szCs w:val="24"/>
        </w:rPr>
        <w:t xml:space="preserve"> </w:t>
      </w:r>
      <w:r w:rsidR="006115A0">
        <w:rPr>
          <w:rFonts w:ascii="Times New Roman" w:hAnsi="Times New Roman" w:cs="Times New Roman"/>
          <w:sz w:val="24"/>
          <w:szCs w:val="24"/>
        </w:rPr>
        <w:t>a</w:t>
      </w:r>
      <w:r w:rsidR="006115A0" w:rsidRPr="006115A0">
        <w:rPr>
          <w:rFonts w:ascii="Times New Roman" w:hAnsi="Times New Roman" w:cs="Times New Roman"/>
          <w:sz w:val="24"/>
          <w:szCs w:val="24"/>
        </w:rPr>
        <w:t>nswer</w:t>
      </w:r>
      <w:r w:rsidR="006115A0">
        <w:rPr>
          <w:rFonts w:ascii="Times New Roman" w:hAnsi="Times New Roman" w:cs="Times New Roman"/>
          <w:sz w:val="24"/>
          <w:szCs w:val="24"/>
        </w:rPr>
        <w:t xml:space="preserve">s the needs of the fundamental registration concerning demarcation </w:t>
      </w:r>
      <w:r w:rsidR="006F1187">
        <w:rPr>
          <w:rFonts w:ascii="Times New Roman" w:hAnsi="Times New Roman" w:cs="Times New Roman"/>
          <w:sz w:val="24"/>
          <w:szCs w:val="24"/>
        </w:rPr>
        <w:t xml:space="preserve">and  </w:t>
      </w:r>
      <w:r w:rsidR="006115A0" w:rsidRPr="006115A0">
        <w:rPr>
          <w:rFonts w:ascii="Times New Roman" w:hAnsi="Times New Roman" w:cs="Times New Roman"/>
          <w:sz w:val="24"/>
          <w:szCs w:val="24"/>
        </w:rPr>
        <w:t xml:space="preserve">establishment of </w:t>
      </w:r>
      <w:r w:rsidR="006F1187">
        <w:rPr>
          <w:rFonts w:ascii="Times New Roman" w:hAnsi="Times New Roman" w:cs="Times New Roman"/>
          <w:sz w:val="24"/>
          <w:szCs w:val="24"/>
        </w:rPr>
        <w:t>rights in land</w:t>
      </w:r>
      <w:r w:rsidR="006115A0">
        <w:rPr>
          <w:rFonts w:ascii="Times New Roman" w:hAnsi="Times New Roman" w:cs="Times New Roman"/>
          <w:sz w:val="24"/>
          <w:szCs w:val="24"/>
        </w:rPr>
        <w:t xml:space="preserve">. </w:t>
      </w:r>
    </w:p>
    <w:p w:rsidR="002E56A2" w:rsidRDefault="002E56A2" w:rsidP="009C2EF0">
      <w:pPr>
        <w:spacing w:after="0" w:line="360" w:lineRule="auto"/>
        <w:jc w:val="both"/>
        <w:rPr>
          <w:rFonts w:ascii="Times New Roman" w:hAnsi="Times New Roman" w:cs="Times New Roman"/>
          <w:sz w:val="24"/>
          <w:szCs w:val="24"/>
        </w:rPr>
      </w:pPr>
    </w:p>
    <w:p w:rsidR="006115A0" w:rsidRDefault="00394670" w:rsidP="00044EE3">
      <w:pPr>
        <w:spacing w:after="0" w:line="360" w:lineRule="auto"/>
        <w:jc w:val="both"/>
        <w:rPr>
          <w:rFonts w:ascii="Times New Roman" w:hAnsi="Times New Roman" w:cs="Times New Roman"/>
          <w:sz w:val="24"/>
          <w:szCs w:val="24"/>
        </w:rPr>
      </w:pPr>
      <w:r w:rsidRPr="00394670">
        <w:rPr>
          <w:rFonts w:ascii="Times New Roman" w:hAnsi="Times New Roman" w:cs="Times New Roman"/>
          <w:sz w:val="24"/>
          <w:szCs w:val="24"/>
        </w:rPr>
        <w:t xml:space="preserve">The juridical cadastre </w:t>
      </w:r>
      <w:r>
        <w:rPr>
          <w:rFonts w:ascii="Times New Roman" w:hAnsi="Times New Roman" w:cs="Times New Roman"/>
          <w:sz w:val="24"/>
          <w:szCs w:val="24"/>
        </w:rPr>
        <w:t>is</w:t>
      </w:r>
      <w:r w:rsidRPr="00394670">
        <w:rPr>
          <w:rFonts w:ascii="Times New Roman" w:hAnsi="Times New Roman" w:cs="Times New Roman"/>
          <w:sz w:val="24"/>
          <w:szCs w:val="24"/>
        </w:rPr>
        <w:t xml:space="preserve"> conceived as a system for recording and retrieving information concerning the tenure interests in the land that, as with the fiscal cadastre, require</w:t>
      </w:r>
      <w:r>
        <w:rPr>
          <w:rFonts w:ascii="Times New Roman" w:hAnsi="Times New Roman" w:cs="Times New Roman"/>
          <w:sz w:val="24"/>
          <w:szCs w:val="24"/>
        </w:rPr>
        <w:t>s</w:t>
      </w:r>
      <w:r w:rsidRPr="00394670">
        <w:rPr>
          <w:rFonts w:ascii="Times New Roman" w:hAnsi="Times New Roman" w:cs="Times New Roman"/>
          <w:sz w:val="24"/>
          <w:szCs w:val="24"/>
        </w:rPr>
        <w:t xml:space="preserve"> the identification of the people holding an interest in the land and the location of those interests. However, the juridical cadastre require</w:t>
      </w:r>
      <w:r>
        <w:rPr>
          <w:rFonts w:ascii="Times New Roman" w:hAnsi="Times New Roman" w:cs="Times New Roman"/>
          <w:sz w:val="24"/>
          <w:szCs w:val="24"/>
        </w:rPr>
        <w:t>s</w:t>
      </w:r>
      <w:r w:rsidRPr="00394670">
        <w:rPr>
          <w:rFonts w:ascii="Times New Roman" w:hAnsi="Times New Roman" w:cs="Times New Roman"/>
          <w:sz w:val="24"/>
          <w:szCs w:val="24"/>
        </w:rPr>
        <w:t xml:space="preserve"> a </w:t>
      </w:r>
      <w:r w:rsidRPr="002E56A2">
        <w:rPr>
          <w:rFonts w:ascii="Times New Roman" w:hAnsi="Times New Roman" w:cs="Times New Roman"/>
          <w:sz w:val="24"/>
          <w:szCs w:val="24"/>
        </w:rPr>
        <w:t>more rigorous delineation of these interests in order to provide for the secure transfer of title to the land.</w:t>
      </w:r>
      <w:r w:rsidR="002E56A2" w:rsidRPr="002E56A2">
        <w:rPr>
          <w:rFonts w:ascii="Times New Roman" w:hAnsi="Times New Roman" w:cs="Times New Roman"/>
          <w:sz w:val="24"/>
          <w:szCs w:val="24"/>
        </w:rPr>
        <w:t xml:space="preserve"> The Juridical cadastre </w:t>
      </w:r>
      <w:r w:rsidR="002E56A2">
        <w:rPr>
          <w:rFonts w:ascii="Times New Roman" w:hAnsi="Times New Roman" w:cs="Times New Roman"/>
          <w:sz w:val="24"/>
          <w:szCs w:val="24"/>
        </w:rPr>
        <w:t>then is</w:t>
      </w:r>
      <w:r w:rsidR="002E56A2" w:rsidRPr="002E56A2">
        <w:rPr>
          <w:rFonts w:ascii="Times New Roman" w:hAnsi="Times New Roman" w:cs="Times New Roman"/>
          <w:sz w:val="24"/>
          <w:szCs w:val="24"/>
        </w:rPr>
        <w:t xml:space="preserve"> a record of interests in land, encompassing both the nature and extent of these interests. An interest or property right in land may be narrowly construed as a legal right capable of ownership or more broadly interpreted as any uniquely recognized relationship among people with regard to use of the land</w:t>
      </w:r>
      <w:r w:rsidR="00044EE3">
        <w:rPr>
          <w:rFonts w:ascii="Times New Roman" w:hAnsi="Times New Roman" w:cs="Times New Roman"/>
          <w:sz w:val="24"/>
          <w:szCs w:val="24"/>
        </w:rPr>
        <w:t xml:space="preserve">. </w:t>
      </w:r>
      <w:r w:rsidR="00044EE3" w:rsidRPr="00044EE3">
        <w:rPr>
          <w:rFonts w:ascii="Times New Roman" w:hAnsi="Times New Roman" w:cs="Times New Roman"/>
          <w:sz w:val="24"/>
          <w:szCs w:val="24"/>
        </w:rPr>
        <w:t>The cadastral system is a combination of people, technical resources, structure, and organized procedures that results in</w:t>
      </w:r>
      <w:r w:rsidR="00044EE3">
        <w:rPr>
          <w:rFonts w:ascii="Times New Roman" w:hAnsi="Times New Roman" w:cs="Times New Roman"/>
          <w:sz w:val="24"/>
          <w:szCs w:val="24"/>
        </w:rPr>
        <w:t>; - t</w:t>
      </w:r>
      <w:r w:rsidR="00044EE3" w:rsidRPr="00044EE3">
        <w:rPr>
          <w:rFonts w:ascii="Times New Roman" w:hAnsi="Times New Roman" w:cs="Times New Roman"/>
          <w:sz w:val="24"/>
          <w:szCs w:val="24"/>
        </w:rPr>
        <w:t>he official recording of data pertaining to the initial delimitation of cadastral parcels and their subsequent mutation;</w:t>
      </w:r>
      <w:r w:rsidR="00044EE3">
        <w:rPr>
          <w:rFonts w:ascii="Times New Roman" w:hAnsi="Times New Roman" w:cs="Times New Roman"/>
          <w:sz w:val="24"/>
          <w:szCs w:val="24"/>
        </w:rPr>
        <w:t xml:space="preserve"> t</w:t>
      </w:r>
      <w:r w:rsidR="00044EE3" w:rsidRPr="00044EE3">
        <w:rPr>
          <w:rFonts w:ascii="Times New Roman" w:hAnsi="Times New Roman" w:cs="Times New Roman"/>
          <w:sz w:val="24"/>
          <w:szCs w:val="24"/>
        </w:rPr>
        <w:t>he official recording of data pertaining to all recognized tenure interests in these parcels;</w:t>
      </w:r>
      <w:r w:rsidR="00044EE3">
        <w:rPr>
          <w:rFonts w:ascii="Times New Roman" w:hAnsi="Times New Roman" w:cs="Times New Roman"/>
          <w:sz w:val="24"/>
          <w:szCs w:val="24"/>
        </w:rPr>
        <w:t xml:space="preserve"> t</w:t>
      </w:r>
      <w:r w:rsidR="00044EE3" w:rsidRPr="00044EE3">
        <w:rPr>
          <w:rFonts w:ascii="Times New Roman" w:hAnsi="Times New Roman" w:cs="Times New Roman"/>
          <w:sz w:val="24"/>
          <w:szCs w:val="24"/>
        </w:rPr>
        <w:t>he official recording of other parcel-relatable data; and</w:t>
      </w:r>
      <w:r w:rsidR="00044EE3">
        <w:rPr>
          <w:rFonts w:ascii="Times New Roman" w:hAnsi="Times New Roman" w:cs="Times New Roman"/>
          <w:sz w:val="24"/>
          <w:szCs w:val="24"/>
        </w:rPr>
        <w:t xml:space="preserve"> t</w:t>
      </w:r>
      <w:r w:rsidR="00044EE3" w:rsidRPr="00044EE3">
        <w:rPr>
          <w:rFonts w:ascii="Times New Roman" w:hAnsi="Times New Roman" w:cs="Times New Roman"/>
          <w:sz w:val="24"/>
          <w:szCs w:val="24"/>
        </w:rPr>
        <w:t>he subsequent storage, retrieval, dissemination, and use of these dat</w:t>
      </w:r>
      <w:r w:rsidR="00044EE3">
        <w:rPr>
          <w:rFonts w:ascii="Times New Roman" w:hAnsi="Times New Roman" w:cs="Times New Roman"/>
          <w:sz w:val="24"/>
          <w:szCs w:val="24"/>
        </w:rPr>
        <w:t>a.</w:t>
      </w:r>
    </w:p>
    <w:p w:rsidR="009C2EF0" w:rsidRDefault="009C2EF0" w:rsidP="009C2EF0">
      <w:pPr>
        <w:spacing w:after="0" w:line="360" w:lineRule="auto"/>
        <w:jc w:val="both"/>
        <w:rPr>
          <w:rFonts w:ascii="Times New Roman" w:hAnsi="Times New Roman" w:cs="Times New Roman"/>
          <w:sz w:val="24"/>
          <w:szCs w:val="24"/>
        </w:rPr>
      </w:pPr>
    </w:p>
    <w:p w:rsidR="002E5E47" w:rsidRPr="002E5E47" w:rsidRDefault="00221652" w:rsidP="002E5E47">
      <w:pPr>
        <w:spacing w:after="0" w:line="360" w:lineRule="auto"/>
        <w:jc w:val="both"/>
        <w:rPr>
          <w:rFonts w:ascii="Times New Roman" w:hAnsi="Times New Roman" w:cs="Times New Roman"/>
          <w:sz w:val="24"/>
          <w:szCs w:val="24"/>
        </w:rPr>
      </w:pPr>
      <w:r w:rsidRPr="00221652">
        <w:rPr>
          <w:rFonts w:ascii="Times New Roman" w:hAnsi="Times New Roman" w:cs="Times New Roman"/>
          <w:sz w:val="24"/>
          <w:szCs w:val="24"/>
        </w:rPr>
        <w:t>An understanding of the nature and extent of interests in land requires</w:t>
      </w:r>
      <w:r>
        <w:rPr>
          <w:rFonts w:ascii="Times New Roman" w:hAnsi="Times New Roman" w:cs="Times New Roman"/>
          <w:sz w:val="24"/>
          <w:szCs w:val="24"/>
        </w:rPr>
        <w:t xml:space="preserve"> a spatial setting. </w:t>
      </w:r>
      <w:r w:rsidR="00052BD0" w:rsidRPr="00052BD0">
        <w:rPr>
          <w:rFonts w:ascii="Times New Roman" w:hAnsi="Times New Roman" w:cs="Times New Roman"/>
          <w:sz w:val="24"/>
          <w:szCs w:val="24"/>
        </w:rPr>
        <w:t xml:space="preserve">The </w:t>
      </w:r>
      <w:r w:rsidR="00052BD0">
        <w:rPr>
          <w:rFonts w:ascii="Times New Roman" w:hAnsi="Times New Roman" w:cs="Times New Roman"/>
          <w:sz w:val="24"/>
          <w:szCs w:val="24"/>
        </w:rPr>
        <w:t>relative</w:t>
      </w:r>
      <w:r w:rsidR="00052BD0" w:rsidRPr="00052BD0">
        <w:rPr>
          <w:rFonts w:ascii="Times New Roman" w:hAnsi="Times New Roman" w:cs="Times New Roman"/>
          <w:sz w:val="24"/>
          <w:szCs w:val="24"/>
        </w:rPr>
        <w:t xml:space="preserve"> complexity of rights and interests in land also requires </w:t>
      </w:r>
      <w:r w:rsidR="00052BD0">
        <w:rPr>
          <w:rFonts w:ascii="Times New Roman" w:hAnsi="Times New Roman" w:cs="Times New Roman"/>
          <w:sz w:val="24"/>
          <w:szCs w:val="24"/>
        </w:rPr>
        <w:t>accuracy</w:t>
      </w:r>
      <w:r w:rsidR="00052BD0" w:rsidRPr="00052BD0">
        <w:rPr>
          <w:rFonts w:ascii="Times New Roman" w:hAnsi="Times New Roman" w:cs="Times New Roman"/>
          <w:sz w:val="24"/>
          <w:szCs w:val="24"/>
        </w:rPr>
        <w:t xml:space="preserve"> in the measurement and representation of the spatial extent of rights and interests and in the institutions associated with measurement and representation of land</w:t>
      </w:r>
      <w:r w:rsidR="00052BD0">
        <w:rPr>
          <w:rFonts w:ascii="Times New Roman" w:hAnsi="Times New Roman" w:cs="Times New Roman"/>
          <w:sz w:val="24"/>
          <w:szCs w:val="24"/>
        </w:rPr>
        <w:t xml:space="preserve">. </w:t>
      </w:r>
      <w:r>
        <w:rPr>
          <w:rFonts w:ascii="Times New Roman" w:hAnsi="Times New Roman" w:cs="Times New Roman"/>
          <w:sz w:val="24"/>
          <w:szCs w:val="24"/>
        </w:rPr>
        <w:t>Therefore a</w:t>
      </w:r>
      <w:r w:rsidR="00451DEE" w:rsidRPr="00451DEE">
        <w:rPr>
          <w:rFonts w:ascii="Times New Roman" w:hAnsi="Times New Roman" w:cs="Times New Roman"/>
          <w:sz w:val="24"/>
          <w:szCs w:val="24"/>
        </w:rPr>
        <w:t xml:space="preserve"> basic component of the </w:t>
      </w:r>
      <w:r w:rsidR="00394670">
        <w:rPr>
          <w:rFonts w:ascii="Times New Roman" w:hAnsi="Times New Roman" w:cs="Times New Roman"/>
          <w:sz w:val="24"/>
          <w:szCs w:val="24"/>
        </w:rPr>
        <w:t xml:space="preserve">juridical </w:t>
      </w:r>
      <w:r w:rsidR="00451DEE" w:rsidRPr="00451DEE">
        <w:rPr>
          <w:rFonts w:ascii="Times New Roman" w:hAnsi="Times New Roman" w:cs="Times New Roman"/>
          <w:sz w:val="24"/>
          <w:szCs w:val="24"/>
        </w:rPr>
        <w:t xml:space="preserve">cadastre </w:t>
      </w:r>
      <w:r w:rsidR="00451DEE">
        <w:rPr>
          <w:rFonts w:ascii="Times New Roman" w:hAnsi="Times New Roman" w:cs="Times New Roman"/>
          <w:sz w:val="24"/>
          <w:szCs w:val="24"/>
        </w:rPr>
        <w:t>are the</w:t>
      </w:r>
      <w:r w:rsidR="00451DEE" w:rsidRPr="00451DEE">
        <w:rPr>
          <w:rFonts w:ascii="Times New Roman" w:hAnsi="Times New Roman" w:cs="Times New Roman"/>
          <w:sz w:val="24"/>
          <w:szCs w:val="24"/>
        </w:rPr>
        <w:t xml:space="preserve"> cadastral </w:t>
      </w:r>
      <w:r w:rsidR="00451DEE">
        <w:rPr>
          <w:rFonts w:ascii="Times New Roman" w:hAnsi="Times New Roman" w:cs="Times New Roman"/>
          <w:sz w:val="24"/>
          <w:szCs w:val="24"/>
        </w:rPr>
        <w:t>drawings</w:t>
      </w:r>
      <w:r w:rsidR="00451DEE" w:rsidRPr="00451DEE">
        <w:rPr>
          <w:rFonts w:ascii="Times New Roman" w:hAnsi="Times New Roman" w:cs="Times New Roman"/>
          <w:sz w:val="24"/>
          <w:szCs w:val="24"/>
        </w:rPr>
        <w:t xml:space="preserve"> delimiting the </w:t>
      </w:r>
      <w:r w:rsidR="00451DEE">
        <w:rPr>
          <w:rFonts w:ascii="Times New Roman" w:hAnsi="Times New Roman" w:cs="Times New Roman"/>
          <w:sz w:val="24"/>
          <w:szCs w:val="24"/>
        </w:rPr>
        <w:t>physical boundaries</w:t>
      </w:r>
      <w:r w:rsidR="00451DEE" w:rsidRPr="00451DEE">
        <w:rPr>
          <w:rFonts w:ascii="Times New Roman" w:hAnsi="Times New Roman" w:cs="Times New Roman"/>
          <w:sz w:val="24"/>
          <w:szCs w:val="24"/>
        </w:rPr>
        <w:t xml:space="preserve"> of </w:t>
      </w:r>
      <w:r w:rsidR="00451DEE">
        <w:rPr>
          <w:rFonts w:ascii="Times New Roman" w:hAnsi="Times New Roman" w:cs="Times New Roman"/>
          <w:sz w:val="24"/>
          <w:szCs w:val="24"/>
        </w:rPr>
        <w:t>land</w:t>
      </w:r>
      <w:r w:rsidR="00451DEE" w:rsidRPr="00451DEE">
        <w:rPr>
          <w:rFonts w:ascii="Times New Roman" w:hAnsi="Times New Roman" w:cs="Times New Roman"/>
          <w:sz w:val="24"/>
          <w:szCs w:val="24"/>
        </w:rPr>
        <w:t xml:space="preserve"> ownership</w:t>
      </w:r>
      <w:r w:rsidR="00451DEE">
        <w:rPr>
          <w:rFonts w:ascii="Times New Roman" w:hAnsi="Times New Roman" w:cs="Times New Roman"/>
          <w:sz w:val="24"/>
          <w:szCs w:val="24"/>
        </w:rPr>
        <w:t xml:space="preserve">. </w:t>
      </w:r>
      <w:r w:rsidR="0040298B">
        <w:rPr>
          <w:rFonts w:ascii="Times New Roman" w:hAnsi="Times New Roman" w:cs="Times New Roman"/>
          <w:sz w:val="24"/>
          <w:szCs w:val="24"/>
        </w:rPr>
        <w:t>The</w:t>
      </w:r>
      <w:r w:rsidR="0040298B" w:rsidRPr="0040298B">
        <w:rPr>
          <w:rFonts w:ascii="Times New Roman" w:hAnsi="Times New Roman" w:cs="Times New Roman"/>
          <w:sz w:val="24"/>
          <w:szCs w:val="24"/>
        </w:rPr>
        <w:t xml:space="preserve"> cadastral survey system governs the creation and mutation of parcel boundaries. </w:t>
      </w:r>
      <w:r w:rsidR="00897B7D">
        <w:rPr>
          <w:rFonts w:ascii="Times New Roman" w:hAnsi="Times New Roman" w:cs="Times New Roman"/>
          <w:sz w:val="24"/>
          <w:szCs w:val="24"/>
        </w:rPr>
        <w:t>The resultant cadastral system is</w:t>
      </w:r>
      <w:r w:rsidR="00897B7D" w:rsidRPr="00897B7D">
        <w:rPr>
          <w:rFonts w:ascii="Times New Roman" w:hAnsi="Times New Roman" w:cs="Times New Roman"/>
          <w:sz w:val="24"/>
          <w:szCs w:val="24"/>
        </w:rPr>
        <w:t xml:space="preserve"> concerned with information and data about </w:t>
      </w:r>
      <w:r w:rsidR="00897B7D">
        <w:rPr>
          <w:rFonts w:ascii="Times New Roman" w:hAnsi="Times New Roman" w:cs="Times New Roman"/>
          <w:sz w:val="24"/>
          <w:szCs w:val="24"/>
        </w:rPr>
        <w:t>human</w:t>
      </w:r>
      <w:r w:rsidR="00897B7D" w:rsidRPr="00897B7D">
        <w:rPr>
          <w:rFonts w:ascii="Times New Roman" w:hAnsi="Times New Roman" w:cs="Times New Roman"/>
          <w:sz w:val="24"/>
          <w:szCs w:val="24"/>
        </w:rPr>
        <w:t xml:space="preserve"> division of the land into parcels for purposes of ownership and use</w:t>
      </w:r>
      <w:r w:rsidR="00897B7D">
        <w:rPr>
          <w:rFonts w:ascii="Times New Roman" w:hAnsi="Times New Roman" w:cs="Times New Roman"/>
          <w:sz w:val="24"/>
          <w:szCs w:val="24"/>
        </w:rPr>
        <w:t xml:space="preserve">. </w:t>
      </w:r>
      <w:r w:rsidR="002E5E47">
        <w:rPr>
          <w:rFonts w:ascii="Times New Roman" w:hAnsi="Times New Roman" w:cs="Times New Roman"/>
          <w:sz w:val="24"/>
          <w:szCs w:val="24"/>
        </w:rPr>
        <w:t>The</w:t>
      </w:r>
      <w:r w:rsidR="002E5E47" w:rsidRPr="002E5E47">
        <w:rPr>
          <w:rFonts w:ascii="Times New Roman" w:hAnsi="Times New Roman" w:cs="Times New Roman"/>
          <w:sz w:val="24"/>
          <w:szCs w:val="24"/>
        </w:rPr>
        <w:t xml:space="preserve"> cadastral system, as a geographic-information system that </w:t>
      </w:r>
      <w:r w:rsidR="002E5E47" w:rsidRPr="002E5E47">
        <w:rPr>
          <w:rFonts w:ascii="Times New Roman" w:hAnsi="Times New Roman" w:cs="Times New Roman"/>
          <w:sz w:val="24"/>
          <w:szCs w:val="24"/>
        </w:rPr>
        <w:lastRenderedPageBreak/>
        <w:t>employs the proprietary land unit (the cadastral parcel) as the basic reference unit for gathering, storing, and disseminating information, has three basic components. These are as follows:</w:t>
      </w:r>
    </w:p>
    <w:p w:rsidR="002E5E47" w:rsidRPr="002E5E47" w:rsidRDefault="002E5E47" w:rsidP="002E5E47">
      <w:pPr>
        <w:spacing w:after="0" w:line="360" w:lineRule="auto"/>
        <w:jc w:val="both"/>
        <w:rPr>
          <w:rFonts w:ascii="Times New Roman" w:hAnsi="Times New Roman" w:cs="Times New Roman"/>
          <w:sz w:val="24"/>
          <w:szCs w:val="24"/>
        </w:rPr>
      </w:pPr>
    </w:p>
    <w:p w:rsidR="002E5E47" w:rsidRDefault="002E5E47" w:rsidP="002E5E47">
      <w:pPr>
        <w:pStyle w:val="ListParagraph"/>
        <w:numPr>
          <w:ilvl w:val="0"/>
          <w:numId w:val="1"/>
        </w:numPr>
        <w:spacing w:after="0" w:line="360" w:lineRule="auto"/>
        <w:jc w:val="both"/>
        <w:rPr>
          <w:rFonts w:ascii="Times New Roman" w:hAnsi="Times New Roman" w:cs="Times New Roman"/>
          <w:sz w:val="24"/>
          <w:szCs w:val="24"/>
        </w:rPr>
      </w:pPr>
      <w:r w:rsidRPr="002E5E47">
        <w:rPr>
          <w:rFonts w:ascii="Times New Roman" w:hAnsi="Times New Roman" w:cs="Times New Roman"/>
          <w:sz w:val="24"/>
          <w:szCs w:val="24"/>
        </w:rPr>
        <w:t>The cadastral parcel, defined as a continuous area of land within which unique, homogeneous interests are recognized. It is defined three dimensionally in recognition of subjacent and superjacent interests and in time.</w:t>
      </w:r>
    </w:p>
    <w:p w:rsidR="002E5E47" w:rsidRDefault="002E5E47" w:rsidP="002E5E47">
      <w:pPr>
        <w:pStyle w:val="ListParagraph"/>
        <w:numPr>
          <w:ilvl w:val="0"/>
          <w:numId w:val="1"/>
        </w:numPr>
        <w:spacing w:after="0" w:line="360" w:lineRule="auto"/>
        <w:jc w:val="both"/>
        <w:rPr>
          <w:rFonts w:ascii="Times New Roman" w:hAnsi="Times New Roman" w:cs="Times New Roman"/>
          <w:sz w:val="24"/>
          <w:szCs w:val="24"/>
        </w:rPr>
      </w:pPr>
      <w:r w:rsidRPr="002E5E47">
        <w:rPr>
          <w:rFonts w:ascii="Times New Roman" w:hAnsi="Times New Roman" w:cs="Times New Roman"/>
          <w:sz w:val="24"/>
          <w:szCs w:val="24"/>
        </w:rPr>
        <w:t>The cadastral record, the source of graphical and/or alphanumeric information concerning both the nature of the interests and the extent of those interests.</w:t>
      </w:r>
    </w:p>
    <w:p w:rsidR="002E5E47" w:rsidRPr="002E5E47" w:rsidRDefault="002E5E47" w:rsidP="002E5E47">
      <w:pPr>
        <w:pStyle w:val="ListParagraph"/>
        <w:numPr>
          <w:ilvl w:val="0"/>
          <w:numId w:val="1"/>
        </w:numPr>
        <w:spacing w:after="0" w:line="360" w:lineRule="auto"/>
        <w:jc w:val="both"/>
        <w:rPr>
          <w:rFonts w:ascii="Times New Roman" w:hAnsi="Times New Roman" w:cs="Times New Roman"/>
          <w:sz w:val="24"/>
          <w:szCs w:val="24"/>
        </w:rPr>
      </w:pPr>
      <w:r w:rsidRPr="002E5E47">
        <w:rPr>
          <w:rFonts w:ascii="Times New Roman" w:hAnsi="Times New Roman" w:cs="Times New Roman"/>
          <w:sz w:val="24"/>
          <w:szCs w:val="24"/>
        </w:rPr>
        <w:t>The parcel index, the system for relating parcels and records</w:t>
      </w:r>
    </w:p>
    <w:p w:rsidR="002E5E47" w:rsidRDefault="002E5E47" w:rsidP="009C2EF0">
      <w:pPr>
        <w:spacing w:after="0" w:line="360" w:lineRule="auto"/>
        <w:jc w:val="both"/>
        <w:rPr>
          <w:rFonts w:ascii="Times New Roman" w:hAnsi="Times New Roman" w:cs="Times New Roman"/>
          <w:sz w:val="24"/>
          <w:szCs w:val="24"/>
        </w:rPr>
      </w:pPr>
    </w:p>
    <w:p w:rsidR="0040298B" w:rsidRDefault="00897B7D" w:rsidP="009C2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achieve this, t</w:t>
      </w:r>
      <w:r w:rsidR="0040298B" w:rsidRPr="0040298B">
        <w:rPr>
          <w:rFonts w:ascii="Times New Roman" w:hAnsi="Times New Roman" w:cs="Times New Roman"/>
          <w:sz w:val="24"/>
          <w:szCs w:val="24"/>
        </w:rPr>
        <w:t>he system maintains both m</w:t>
      </w:r>
      <w:r w:rsidR="0040298B">
        <w:rPr>
          <w:rFonts w:ascii="Times New Roman" w:hAnsi="Times New Roman" w:cs="Times New Roman"/>
          <w:sz w:val="24"/>
          <w:szCs w:val="24"/>
        </w:rPr>
        <w:t>icro-</w:t>
      </w:r>
      <w:r w:rsidR="0040298B" w:rsidRPr="0040298B">
        <w:rPr>
          <w:rFonts w:ascii="Times New Roman" w:hAnsi="Times New Roman" w:cs="Times New Roman"/>
          <w:sz w:val="24"/>
          <w:szCs w:val="24"/>
        </w:rPr>
        <w:t>level and macro</w:t>
      </w:r>
      <w:r w:rsidR="0040298B">
        <w:rPr>
          <w:rFonts w:ascii="Times New Roman" w:hAnsi="Times New Roman" w:cs="Times New Roman"/>
          <w:sz w:val="24"/>
          <w:szCs w:val="24"/>
        </w:rPr>
        <w:t xml:space="preserve">-level spatial records of surveyed parcels of land. </w:t>
      </w:r>
      <w:r w:rsidR="000D04CD">
        <w:rPr>
          <w:rFonts w:ascii="Times New Roman" w:hAnsi="Times New Roman" w:cs="Times New Roman"/>
          <w:sz w:val="24"/>
          <w:szCs w:val="24"/>
        </w:rPr>
        <w:t xml:space="preserve">At the macro level are </w:t>
      </w:r>
      <w:r w:rsidR="000D04CD" w:rsidRPr="000D04CD">
        <w:rPr>
          <w:rFonts w:ascii="Times New Roman" w:hAnsi="Times New Roman" w:cs="Times New Roman"/>
          <w:sz w:val="24"/>
          <w:szCs w:val="24"/>
        </w:rPr>
        <w:t xml:space="preserve">Large-scale base maps </w:t>
      </w:r>
      <w:r w:rsidR="000D04CD">
        <w:rPr>
          <w:rFonts w:ascii="Times New Roman" w:hAnsi="Times New Roman" w:cs="Times New Roman"/>
          <w:sz w:val="24"/>
          <w:szCs w:val="24"/>
        </w:rPr>
        <w:t xml:space="preserve">which </w:t>
      </w:r>
      <w:r w:rsidR="000D04CD" w:rsidRPr="000D04CD">
        <w:rPr>
          <w:rFonts w:ascii="Times New Roman" w:hAnsi="Times New Roman" w:cs="Times New Roman"/>
          <w:sz w:val="24"/>
          <w:szCs w:val="24"/>
        </w:rPr>
        <w:t xml:space="preserve">locate the major physical features of the landscape </w:t>
      </w:r>
      <w:r w:rsidR="000D04CD">
        <w:rPr>
          <w:rFonts w:ascii="Times New Roman" w:hAnsi="Times New Roman" w:cs="Times New Roman"/>
          <w:sz w:val="24"/>
          <w:szCs w:val="24"/>
        </w:rPr>
        <w:t xml:space="preserve">usually </w:t>
      </w:r>
      <w:r w:rsidR="000D04CD" w:rsidRPr="000D04CD">
        <w:rPr>
          <w:rFonts w:ascii="Times New Roman" w:hAnsi="Times New Roman" w:cs="Times New Roman"/>
          <w:sz w:val="24"/>
          <w:szCs w:val="24"/>
        </w:rPr>
        <w:t>at scales of from 1:500 to 1:25,000</w:t>
      </w:r>
      <w:r w:rsidR="000D04CD">
        <w:rPr>
          <w:rFonts w:ascii="Times New Roman" w:hAnsi="Times New Roman" w:cs="Times New Roman"/>
          <w:sz w:val="24"/>
          <w:szCs w:val="24"/>
        </w:rPr>
        <w:t xml:space="preserve">. </w:t>
      </w:r>
      <w:r w:rsidR="001471EF">
        <w:rPr>
          <w:rFonts w:ascii="Times New Roman" w:hAnsi="Times New Roman" w:cs="Times New Roman"/>
          <w:sz w:val="24"/>
          <w:szCs w:val="24"/>
        </w:rPr>
        <w:t>At the micro level is the</w:t>
      </w:r>
      <w:r w:rsidR="001471EF" w:rsidRPr="001471EF">
        <w:rPr>
          <w:rFonts w:ascii="Times New Roman" w:hAnsi="Times New Roman" w:cs="Times New Roman"/>
          <w:sz w:val="24"/>
          <w:szCs w:val="24"/>
        </w:rPr>
        <w:t xml:space="preserve"> cadastral overlay</w:t>
      </w:r>
      <w:r w:rsidR="001471EF">
        <w:rPr>
          <w:rFonts w:ascii="Times New Roman" w:hAnsi="Times New Roman" w:cs="Times New Roman"/>
          <w:sz w:val="24"/>
          <w:szCs w:val="24"/>
        </w:rPr>
        <w:t xml:space="preserve"> and the deed plan</w:t>
      </w:r>
      <w:r w:rsidR="00356339">
        <w:rPr>
          <w:rFonts w:ascii="Times New Roman" w:hAnsi="Times New Roman" w:cs="Times New Roman"/>
          <w:sz w:val="24"/>
          <w:szCs w:val="24"/>
        </w:rPr>
        <w:t xml:space="preserve"> which provide </w:t>
      </w:r>
      <w:r w:rsidR="00356339" w:rsidRPr="00356339">
        <w:rPr>
          <w:rFonts w:ascii="Times New Roman" w:hAnsi="Times New Roman" w:cs="Times New Roman"/>
          <w:sz w:val="24"/>
          <w:szCs w:val="24"/>
        </w:rPr>
        <w:t>a pictorial representation of parcel boundaries</w:t>
      </w:r>
      <w:r w:rsidR="001471EF">
        <w:rPr>
          <w:rFonts w:ascii="Times New Roman" w:hAnsi="Times New Roman" w:cs="Times New Roman"/>
          <w:sz w:val="24"/>
          <w:szCs w:val="24"/>
        </w:rPr>
        <w:t xml:space="preserve">. </w:t>
      </w:r>
      <w:r w:rsidR="004F4B46">
        <w:rPr>
          <w:rFonts w:ascii="Times New Roman" w:hAnsi="Times New Roman" w:cs="Times New Roman"/>
          <w:sz w:val="24"/>
          <w:szCs w:val="24"/>
        </w:rPr>
        <w:t>T</w:t>
      </w:r>
      <w:r w:rsidR="004F4B46" w:rsidRPr="004F4B46">
        <w:rPr>
          <w:rFonts w:ascii="Times New Roman" w:hAnsi="Times New Roman" w:cs="Times New Roman"/>
          <w:sz w:val="24"/>
          <w:szCs w:val="24"/>
        </w:rPr>
        <w:t>he cadastral parcel</w:t>
      </w:r>
      <w:r w:rsidR="004F4B46">
        <w:rPr>
          <w:rFonts w:ascii="Times New Roman" w:hAnsi="Times New Roman" w:cs="Times New Roman"/>
          <w:sz w:val="24"/>
          <w:szCs w:val="24"/>
        </w:rPr>
        <w:t xml:space="preserve"> then constitutes an</w:t>
      </w:r>
      <w:r w:rsidR="004F4B46" w:rsidRPr="004F4B46">
        <w:rPr>
          <w:rFonts w:ascii="Times New Roman" w:hAnsi="Times New Roman" w:cs="Times New Roman"/>
          <w:sz w:val="24"/>
          <w:szCs w:val="24"/>
        </w:rPr>
        <w:t xml:space="preserve"> unambiguously defined unit of land within which unique property interests are recogni</w:t>
      </w:r>
      <w:r w:rsidR="004F4B46">
        <w:rPr>
          <w:rFonts w:ascii="Times New Roman" w:hAnsi="Times New Roman" w:cs="Times New Roman"/>
          <w:sz w:val="24"/>
          <w:szCs w:val="24"/>
        </w:rPr>
        <w:t>s</w:t>
      </w:r>
      <w:r w:rsidR="004F4B46" w:rsidRPr="004F4B46">
        <w:rPr>
          <w:rFonts w:ascii="Times New Roman" w:hAnsi="Times New Roman" w:cs="Times New Roman"/>
          <w:sz w:val="24"/>
          <w:szCs w:val="24"/>
        </w:rPr>
        <w:t>ed</w:t>
      </w:r>
      <w:r w:rsidR="004F4B46">
        <w:rPr>
          <w:rFonts w:ascii="Times New Roman" w:hAnsi="Times New Roman" w:cs="Times New Roman"/>
          <w:sz w:val="24"/>
          <w:szCs w:val="24"/>
        </w:rPr>
        <w:t>.</w:t>
      </w:r>
      <w:r w:rsidR="00CC4D55" w:rsidRPr="00CC4D55">
        <w:t xml:space="preserve"> </w:t>
      </w:r>
      <w:r w:rsidR="00CC4D55">
        <w:rPr>
          <w:rFonts w:ascii="Times New Roman" w:hAnsi="Times New Roman" w:cs="Times New Roman"/>
          <w:sz w:val="24"/>
          <w:szCs w:val="24"/>
        </w:rPr>
        <w:t>T</w:t>
      </w:r>
      <w:r w:rsidR="00CC4D55" w:rsidRPr="00CC4D55">
        <w:rPr>
          <w:rFonts w:ascii="Times New Roman" w:hAnsi="Times New Roman" w:cs="Times New Roman"/>
          <w:sz w:val="24"/>
          <w:szCs w:val="24"/>
        </w:rPr>
        <w:t>he cadastral boundaries are lines connecting points that have unique identities and records, through which they may be located on the ground</w:t>
      </w:r>
      <w:r w:rsidR="00CC4D55">
        <w:rPr>
          <w:rFonts w:ascii="Times New Roman" w:hAnsi="Times New Roman" w:cs="Times New Roman"/>
          <w:sz w:val="24"/>
          <w:szCs w:val="24"/>
        </w:rPr>
        <w:t xml:space="preserve">. </w:t>
      </w:r>
      <w:r w:rsidR="00246C53" w:rsidRPr="00246C53">
        <w:rPr>
          <w:rFonts w:ascii="Times New Roman" w:hAnsi="Times New Roman" w:cs="Times New Roman"/>
          <w:sz w:val="24"/>
          <w:szCs w:val="24"/>
        </w:rPr>
        <w:t xml:space="preserve">Accurate placement of these points on the cadastral </w:t>
      </w:r>
      <w:r w:rsidR="00246C53">
        <w:rPr>
          <w:rFonts w:ascii="Times New Roman" w:hAnsi="Times New Roman" w:cs="Times New Roman"/>
          <w:sz w:val="24"/>
          <w:szCs w:val="24"/>
        </w:rPr>
        <w:t>drawing</w:t>
      </w:r>
      <w:r w:rsidR="00246C53" w:rsidRPr="00246C53">
        <w:rPr>
          <w:rFonts w:ascii="Times New Roman" w:hAnsi="Times New Roman" w:cs="Times New Roman"/>
          <w:sz w:val="24"/>
          <w:szCs w:val="24"/>
        </w:rPr>
        <w:t xml:space="preserve"> improve</w:t>
      </w:r>
      <w:r w:rsidR="00246C53">
        <w:rPr>
          <w:rFonts w:ascii="Times New Roman" w:hAnsi="Times New Roman" w:cs="Times New Roman"/>
          <w:sz w:val="24"/>
          <w:szCs w:val="24"/>
        </w:rPr>
        <w:t>s</w:t>
      </w:r>
      <w:r w:rsidR="00246C53" w:rsidRPr="00246C53">
        <w:rPr>
          <w:rFonts w:ascii="Times New Roman" w:hAnsi="Times New Roman" w:cs="Times New Roman"/>
          <w:sz w:val="24"/>
          <w:szCs w:val="24"/>
        </w:rPr>
        <w:t xml:space="preserve"> the accuracy of the definition of the boundary, which must be documented </w:t>
      </w:r>
      <w:r w:rsidR="00246C53">
        <w:rPr>
          <w:rFonts w:ascii="Times New Roman" w:hAnsi="Times New Roman" w:cs="Times New Roman"/>
          <w:sz w:val="24"/>
          <w:szCs w:val="24"/>
        </w:rPr>
        <w:t>on the deed plan</w:t>
      </w:r>
      <w:r w:rsidR="00246C53" w:rsidRPr="00246C53">
        <w:rPr>
          <w:rFonts w:ascii="Times New Roman" w:hAnsi="Times New Roman" w:cs="Times New Roman"/>
          <w:sz w:val="24"/>
          <w:szCs w:val="24"/>
        </w:rPr>
        <w:t xml:space="preserve">. The purpose of accurate plotting is simply to make the </w:t>
      </w:r>
      <w:r w:rsidR="00246C53">
        <w:rPr>
          <w:rFonts w:ascii="Times New Roman" w:hAnsi="Times New Roman" w:cs="Times New Roman"/>
          <w:sz w:val="24"/>
          <w:szCs w:val="24"/>
        </w:rPr>
        <w:t>deed plan</w:t>
      </w:r>
      <w:r w:rsidR="00246C53" w:rsidRPr="00246C53">
        <w:rPr>
          <w:rFonts w:ascii="Times New Roman" w:hAnsi="Times New Roman" w:cs="Times New Roman"/>
          <w:sz w:val="24"/>
          <w:szCs w:val="24"/>
        </w:rPr>
        <w:t xml:space="preserve"> more useful </w:t>
      </w:r>
      <w:r w:rsidR="00246C53">
        <w:rPr>
          <w:rFonts w:ascii="Times New Roman" w:hAnsi="Times New Roman" w:cs="Times New Roman"/>
          <w:sz w:val="24"/>
          <w:szCs w:val="24"/>
        </w:rPr>
        <w:t>in locating the land on the parcel of land to which it relates, on the ground</w:t>
      </w:r>
      <w:r w:rsidR="00246C53" w:rsidRPr="00246C53">
        <w:rPr>
          <w:rFonts w:ascii="Times New Roman" w:hAnsi="Times New Roman" w:cs="Times New Roman"/>
          <w:sz w:val="24"/>
          <w:szCs w:val="24"/>
        </w:rPr>
        <w:t>.</w:t>
      </w:r>
      <w:r w:rsidR="00BD5767" w:rsidRPr="00BD5767">
        <w:rPr>
          <w:rFonts w:ascii="Times New Roman" w:hAnsi="Times New Roman" w:cs="Times New Roman"/>
          <w:sz w:val="24"/>
          <w:szCs w:val="24"/>
        </w:rPr>
        <w:t xml:space="preserve"> </w:t>
      </w:r>
      <w:r w:rsidR="00BD5767">
        <w:rPr>
          <w:rFonts w:ascii="Times New Roman" w:hAnsi="Times New Roman" w:cs="Times New Roman"/>
          <w:sz w:val="24"/>
          <w:szCs w:val="24"/>
        </w:rPr>
        <w:t>L</w:t>
      </w:r>
      <w:r w:rsidR="00BD5767" w:rsidRPr="00BD5767">
        <w:rPr>
          <w:rFonts w:ascii="Times New Roman" w:hAnsi="Times New Roman" w:cs="Times New Roman"/>
          <w:sz w:val="24"/>
          <w:szCs w:val="24"/>
        </w:rPr>
        <w:t>and subdivision require</w:t>
      </w:r>
      <w:r w:rsidR="00BD5767">
        <w:rPr>
          <w:rFonts w:ascii="Times New Roman" w:hAnsi="Times New Roman" w:cs="Times New Roman"/>
          <w:sz w:val="24"/>
          <w:szCs w:val="24"/>
        </w:rPr>
        <w:t>s</w:t>
      </w:r>
      <w:r w:rsidR="00BD5767" w:rsidRPr="00BD5767">
        <w:rPr>
          <w:rFonts w:ascii="Times New Roman" w:hAnsi="Times New Roman" w:cs="Times New Roman"/>
          <w:sz w:val="24"/>
          <w:szCs w:val="24"/>
        </w:rPr>
        <w:t xml:space="preserve"> surveying, and associated field work</w:t>
      </w:r>
      <w:r w:rsidR="00BD5767">
        <w:rPr>
          <w:rFonts w:ascii="Times New Roman" w:hAnsi="Times New Roman" w:cs="Times New Roman"/>
          <w:sz w:val="24"/>
          <w:szCs w:val="24"/>
        </w:rPr>
        <w:t xml:space="preserve">, </w:t>
      </w:r>
      <w:r w:rsidR="00BD5767" w:rsidRPr="00BD5767">
        <w:rPr>
          <w:rFonts w:ascii="Times New Roman" w:hAnsi="Times New Roman" w:cs="Times New Roman"/>
          <w:sz w:val="24"/>
          <w:szCs w:val="24"/>
        </w:rPr>
        <w:t xml:space="preserve">mapping, and recordation </w:t>
      </w:r>
      <w:r w:rsidR="00BD5767">
        <w:rPr>
          <w:rFonts w:ascii="Times New Roman" w:hAnsi="Times New Roman" w:cs="Times New Roman"/>
          <w:sz w:val="24"/>
          <w:szCs w:val="24"/>
        </w:rPr>
        <w:t>must</w:t>
      </w:r>
      <w:r w:rsidR="00BD5767" w:rsidRPr="00BD5767">
        <w:rPr>
          <w:rFonts w:ascii="Times New Roman" w:hAnsi="Times New Roman" w:cs="Times New Roman"/>
          <w:sz w:val="24"/>
          <w:szCs w:val="24"/>
        </w:rPr>
        <w:t xml:space="preserve"> </w:t>
      </w:r>
      <w:r w:rsidR="00BD5767">
        <w:rPr>
          <w:rFonts w:ascii="Times New Roman" w:hAnsi="Times New Roman" w:cs="Times New Roman"/>
          <w:sz w:val="24"/>
          <w:szCs w:val="24"/>
        </w:rPr>
        <w:t xml:space="preserve">follow </w:t>
      </w:r>
      <w:r w:rsidR="00BD5767" w:rsidRPr="00BD5767">
        <w:rPr>
          <w:rFonts w:ascii="Times New Roman" w:hAnsi="Times New Roman" w:cs="Times New Roman"/>
          <w:sz w:val="24"/>
          <w:szCs w:val="24"/>
        </w:rPr>
        <w:t>prescribed standards</w:t>
      </w:r>
      <w:r w:rsidR="00BD5767">
        <w:rPr>
          <w:rFonts w:ascii="Times New Roman" w:hAnsi="Times New Roman" w:cs="Times New Roman"/>
          <w:sz w:val="24"/>
          <w:szCs w:val="24"/>
        </w:rPr>
        <w:t xml:space="preserve"> and so do the resultant </w:t>
      </w:r>
      <w:r w:rsidR="00BD5767" w:rsidRPr="00BD5767">
        <w:rPr>
          <w:rFonts w:ascii="Times New Roman" w:hAnsi="Times New Roman" w:cs="Times New Roman"/>
          <w:sz w:val="24"/>
          <w:szCs w:val="24"/>
        </w:rPr>
        <w:t>descr</w:t>
      </w:r>
      <w:r w:rsidR="00BD5767">
        <w:rPr>
          <w:rFonts w:ascii="Times New Roman" w:hAnsi="Times New Roman" w:cs="Times New Roman"/>
          <w:sz w:val="24"/>
          <w:szCs w:val="24"/>
        </w:rPr>
        <w:t xml:space="preserve">iptions. </w:t>
      </w:r>
      <w:r w:rsidR="009C2EF0">
        <w:rPr>
          <w:rFonts w:ascii="Times New Roman" w:hAnsi="Times New Roman" w:cs="Times New Roman"/>
          <w:sz w:val="24"/>
          <w:szCs w:val="24"/>
        </w:rPr>
        <w:t>P</w:t>
      </w:r>
      <w:r w:rsidR="009C2EF0" w:rsidRPr="009C2EF0">
        <w:rPr>
          <w:rFonts w:ascii="Times New Roman" w:hAnsi="Times New Roman" w:cs="Times New Roman"/>
          <w:sz w:val="24"/>
          <w:szCs w:val="24"/>
        </w:rPr>
        <w:t>arcel records are associated with individuals and legal entities claiming an interest to a parcel of land</w:t>
      </w:r>
      <w:r w:rsidR="009C2EF0">
        <w:rPr>
          <w:rFonts w:ascii="Times New Roman" w:hAnsi="Times New Roman" w:cs="Times New Roman"/>
          <w:sz w:val="24"/>
          <w:szCs w:val="24"/>
        </w:rPr>
        <w:t xml:space="preserve">. </w:t>
      </w:r>
      <w:r w:rsidR="00507586">
        <w:rPr>
          <w:rFonts w:ascii="Times New Roman" w:hAnsi="Times New Roman" w:cs="Times New Roman"/>
          <w:sz w:val="24"/>
          <w:szCs w:val="24"/>
        </w:rPr>
        <w:t>As a result, the juridical</w:t>
      </w:r>
      <w:r w:rsidR="00507586" w:rsidRPr="00507586">
        <w:rPr>
          <w:rFonts w:ascii="Times New Roman" w:hAnsi="Times New Roman" w:cs="Times New Roman"/>
          <w:sz w:val="24"/>
          <w:szCs w:val="24"/>
        </w:rPr>
        <w:t xml:space="preserve"> cadastre is a routine file of parcel-related data designed to meet special purposes with efficiency and timeliness, especially valuation and title</w:t>
      </w:r>
      <w:r w:rsidR="00507586">
        <w:rPr>
          <w:rFonts w:ascii="Times New Roman" w:hAnsi="Times New Roman" w:cs="Times New Roman"/>
          <w:sz w:val="24"/>
          <w:szCs w:val="24"/>
        </w:rPr>
        <w:t xml:space="preserve">. </w:t>
      </w:r>
    </w:p>
    <w:p w:rsidR="0040298B" w:rsidRDefault="0040298B" w:rsidP="00246C53">
      <w:pPr>
        <w:spacing w:after="0" w:line="360" w:lineRule="auto"/>
        <w:jc w:val="both"/>
        <w:rPr>
          <w:rFonts w:ascii="Times New Roman" w:hAnsi="Times New Roman" w:cs="Times New Roman"/>
          <w:sz w:val="24"/>
          <w:szCs w:val="24"/>
        </w:rPr>
      </w:pPr>
    </w:p>
    <w:p w:rsidR="0042658B" w:rsidRDefault="0039051D" w:rsidP="00426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9051D">
        <w:rPr>
          <w:rFonts w:ascii="Times New Roman" w:hAnsi="Times New Roman" w:cs="Times New Roman"/>
          <w:sz w:val="24"/>
          <w:szCs w:val="24"/>
        </w:rPr>
        <w:t>he delineations of property boundaries by field surveys must be approved by a public office</w:t>
      </w:r>
      <w:r w:rsidR="000C7519">
        <w:rPr>
          <w:rFonts w:ascii="Times New Roman" w:hAnsi="Times New Roman" w:cs="Times New Roman"/>
          <w:sz w:val="24"/>
          <w:szCs w:val="24"/>
        </w:rPr>
        <w:t xml:space="preserve">. </w:t>
      </w:r>
      <w:r w:rsidR="00FC1FEF" w:rsidRPr="00FC1FEF">
        <w:rPr>
          <w:rFonts w:ascii="Times New Roman" w:hAnsi="Times New Roman" w:cs="Times New Roman"/>
          <w:sz w:val="24"/>
          <w:szCs w:val="24"/>
        </w:rPr>
        <w:t>Any parcel-identifier system can only work if one agency has the sole authority for assigning identifiers. This preferably should be that agency responsible for land registration</w:t>
      </w:r>
      <w:r w:rsidR="000C7519">
        <w:rPr>
          <w:rFonts w:ascii="Times New Roman" w:hAnsi="Times New Roman" w:cs="Times New Roman"/>
          <w:sz w:val="24"/>
          <w:szCs w:val="24"/>
        </w:rPr>
        <w:t xml:space="preserve">(for example section 152 of </w:t>
      </w:r>
      <w:r w:rsidR="000C7519" w:rsidRPr="000C7519">
        <w:rPr>
          <w:rFonts w:ascii="Times New Roman" w:hAnsi="Times New Roman" w:cs="Times New Roman"/>
          <w:i/>
          <w:sz w:val="24"/>
          <w:szCs w:val="24"/>
        </w:rPr>
        <w:t>The Registration of Titles Act</w:t>
      </w:r>
      <w:r w:rsidR="000C7519">
        <w:rPr>
          <w:rFonts w:ascii="Times New Roman" w:hAnsi="Times New Roman" w:cs="Times New Roman"/>
          <w:sz w:val="24"/>
          <w:szCs w:val="24"/>
        </w:rPr>
        <w:t xml:space="preserve"> requires depositing </w:t>
      </w:r>
      <w:r w:rsidR="000C7519" w:rsidRPr="000C7519">
        <w:rPr>
          <w:rFonts w:ascii="Times New Roman" w:hAnsi="Times New Roman" w:cs="Times New Roman"/>
          <w:sz w:val="24"/>
          <w:szCs w:val="24"/>
        </w:rPr>
        <w:t>with the registrar</w:t>
      </w:r>
      <w:r w:rsidR="000C7519">
        <w:rPr>
          <w:rFonts w:ascii="Times New Roman" w:hAnsi="Times New Roman" w:cs="Times New Roman"/>
          <w:sz w:val="24"/>
          <w:szCs w:val="24"/>
        </w:rPr>
        <w:t>,</w:t>
      </w:r>
      <w:r w:rsidR="000C7519" w:rsidRPr="000C7519">
        <w:rPr>
          <w:rFonts w:ascii="Times New Roman" w:hAnsi="Times New Roman" w:cs="Times New Roman"/>
          <w:sz w:val="24"/>
          <w:szCs w:val="24"/>
        </w:rPr>
        <w:t xml:space="preserve"> a plan of </w:t>
      </w:r>
      <w:r w:rsidR="000C7519">
        <w:rPr>
          <w:rFonts w:ascii="Times New Roman" w:hAnsi="Times New Roman" w:cs="Times New Roman"/>
          <w:sz w:val="24"/>
          <w:szCs w:val="24"/>
        </w:rPr>
        <w:t xml:space="preserve">registered land </w:t>
      </w:r>
      <w:r w:rsidR="000C7519" w:rsidRPr="000C7519">
        <w:rPr>
          <w:rFonts w:ascii="Times New Roman" w:hAnsi="Times New Roman" w:cs="Times New Roman"/>
          <w:sz w:val="24"/>
          <w:szCs w:val="24"/>
        </w:rPr>
        <w:t xml:space="preserve">that </w:t>
      </w:r>
      <w:r w:rsidR="000C7519">
        <w:rPr>
          <w:rFonts w:ascii="Times New Roman" w:hAnsi="Times New Roman" w:cs="Times New Roman"/>
          <w:sz w:val="24"/>
          <w:szCs w:val="24"/>
        </w:rPr>
        <w:t xml:space="preserve">has been sub-divided </w:t>
      </w:r>
      <w:r w:rsidR="000C7519" w:rsidRPr="000C7519">
        <w:rPr>
          <w:rFonts w:ascii="Times New Roman" w:hAnsi="Times New Roman" w:cs="Times New Roman"/>
          <w:sz w:val="24"/>
          <w:szCs w:val="24"/>
        </w:rPr>
        <w:t xml:space="preserve">for the purpose of selling </w:t>
      </w:r>
      <w:r w:rsidR="000C7519">
        <w:rPr>
          <w:rFonts w:ascii="Times New Roman" w:hAnsi="Times New Roman" w:cs="Times New Roman"/>
          <w:sz w:val="24"/>
          <w:szCs w:val="24"/>
        </w:rPr>
        <w:t>it</w:t>
      </w:r>
      <w:r w:rsidR="000C7519" w:rsidRPr="000C7519">
        <w:rPr>
          <w:rFonts w:ascii="Times New Roman" w:hAnsi="Times New Roman" w:cs="Times New Roman"/>
          <w:sz w:val="24"/>
          <w:szCs w:val="24"/>
        </w:rPr>
        <w:t xml:space="preserve"> in allotments</w:t>
      </w:r>
      <w:r w:rsidR="000C7519">
        <w:rPr>
          <w:rFonts w:ascii="Times New Roman" w:hAnsi="Times New Roman" w:cs="Times New Roman"/>
          <w:sz w:val="24"/>
          <w:szCs w:val="24"/>
        </w:rPr>
        <w:t>)</w:t>
      </w:r>
      <w:r w:rsidR="00FC1FEF">
        <w:rPr>
          <w:rFonts w:ascii="Times New Roman" w:hAnsi="Times New Roman" w:cs="Times New Roman"/>
          <w:sz w:val="24"/>
          <w:szCs w:val="24"/>
        </w:rPr>
        <w:t>. T</w:t>
      </w:r>
      <w:r w:rsidR="0040298B">
        <w:rPr>
          <w:rFonts w:ascii="Times New Roman" w:hAnsi="Times New Roman" w:cs="Times New Roman"/>
          <w:sz w:val="24"/>
          <w:szCs w:val="24"/>
        </w:rPr>
        <w:t xml:space="preserve">he role of </w:t>
      </w:r>
      <w:r w:rsidR="0040298B">
        <w:rPr>
          <w:rFonts w:ascii="Times New Roman" w:hAnsi="Times New Roman" w:cs="Times New Roman"/>
          <w:sz w:val="24"/>
          <w:szCs w:val="24"/>
        </w:rPr>
        <w:lastRenderedPageBreak/>
        <w:t>the public office is to enforce s</w:t>
      </w:r>
      <w:r w:rsidR="0040298B" w:rsidRPr="0040298B">
        <w:rPr>
          <w:rFonts w:ascii="Times New Roman" w:hAnsi="Times New Roman" w:cs="Times New Roman"/>
          <w:sz w:val="24"/>
          <w:szCs w:val="24"/>
        </w:rPr>
        <w:t xml:space="preserve">tandards for cadastral surveys formulated with respect to identifiers for all boundary points, monumentation (materials, dimension, reference points), information required on monuments (surveyor’s name, monument number, dates), </w:t>
      </w:r>
      <w:r w:rsidR="00A8389C" w:rsidRPr="00A8389C">
        <w:rPr>
          <w:rFonts w:ascii="Times New Roman" w:hAnsi="Times New Roman" w:cs="Times New Roman"/>
          <w:sz w:val="24"/>
          <w:szCs w:val="24"/>
        </w:rPr>
        <w:t>investigation of survey errors and their correction, monitoring of surveyors’ work performance</w:t>
      </w:r>
      <w:r w:rsidR="00A8389C">
        <w:rPr>
          <w:rFonts w:ascii="Times New Roman" w:hAnsi="Times New Roman" w:cs="Times New Roman"/>
          <w:sz w:val="24"/>
          <w:szCs w:val="24"/>
        </w:rPr>
        <w:t xml:space="preserve">, </w:t>
      </w:r>
      <w:r w:rsidR="00B13846" w:rsidRPr="00DA0F05">
        <w:rPr>
          <w:rFonts w:ascii="Times New Roman" w:hAnsi="Times New Roman" w:cs="Times New Roman"/>
          <w:sz w:val="24"/>
          <w:szCs w:val="24"/>
        </w:rPr>
        <w:t>verify</w:t>
      </w:r>
      <w:r w:rsidR="00B13846">
        <w:rPr>
          <w:rFonts w:ascii="Times New Roman" w:hAnsi="Times New Roman" w:cs="Times New Roman"/>
          <w:sz w:val="24"/>
          <w:szCs w:val="24"/>
        </w:rPr>
        <w:t>ing</w:t>
      </w:r>
      <w:r w:rsidR="00B13846" w:rsidRPr="00DA0F05">
        <w:rPr>
          <w:rFonts w:ascii="Times New Roman" w:hAnsi="Times New Roman" w:cs="Times New Roman"/>
          <w:sz w:val="24"/>
          <w:szCs w:val="24"/>
        </w:rPr>
        <w:t xml:space="preserve"> the topographic works</w:t>
      </w:r>
      <w:r w:rsidR="00B13846">
        <w:rPr>
          <w:rFonts w:ascii="Times New Roman" w:hAnsi="Times New Roman" w:cs="Times New Roman"/>
          <w:sz w:val="24"/>
          <w:szCs w:val="24"/>
        </w:rPr>
        <w:t xml:space="preserve"> done in the field, check the </w:t>
      </w:r>
      <w:r w:rsidR="0040298B" w:rsidRPr="0040298B">
        <w:rPr>
          <w:rFonts w:ascii="Times New Roman" w:hAnsi="Times New Roman" w:cs="Times New Roman"/>
          <w:sz w:val="24"/>
          <w:szCs w:val="24"/>
        </w:rPr>
        <w:t xml:space="preserve">spatial accuracy of location data, </w:t>
      </w:r>
      <w:r w:rsidR="00A8389C">
        <w:rPr>
          <w:rFonts w:ascii="Times New Roman" w:hAnsi="Times New Roman" w:cs="Times New Roman"/>
          <w:sz w:val="24"/>
          <w:szCs w:val="24"/>
        </w:rPr>
        <w:t xml:space="preserve">ascertainment of </w:t>
      </w:r>
      <w:r w:rsidR="0040298B" w:rsidRPr="0040298B">
        <w:rPr>
          <w:rFonts w:ascii="Times New Roman" w:hAnsi="Times New Roman" w:cs="Times New Roman"/>
          <w:sz w:val="24"/>
          <w:szCs w:val="24"/>
        </w:rPr>
        <w:t>data required in the record of each boundary segment (identities of end points and identities of parcels bounded), plans or plats of survey (seals, detail, cartography, approvals, materials), field books</w:t>
      </w:r>
      <w:r w:rsidR="0040298B">
        <w:rPr>
          <w:rFonts w:ascii="Times New Roman" w:hAnsi="Times New Roman" w:cs="Times New Roman"/>
          <w:sz w:val="24"/>
          <w:szCs w:val="24"/>
        </w:rPr>
        <w:t>, and so on.</w:t>
      </w:r>
      <w:r>
        <w:rPr>
          <w:rFonts w:ascii="Times New Roman" w:hAnsi="Times New Roman" w:cs="Times New Roman"/>
          <w:sz w:val="24"/>
          <w:szCs w:val="24"/>
        </w:rPr>
        <w:t xml:space="preserve"> </w:t>
      </w:r>
      <w:r w:rsidR="00962776" w:rsidRPr="00962776">
        <w:rPr>
          <w:rFonts w:ascii="Times New Roman" w:hAnsi="Times New Roman" w:cs="Times New Roman"/>
          <w:sz w:val="24"/>
          <w:szCs w:val="24"/>
        </w:rPr>
        <w:t>Ties of property boundary surveys to the geodetic coordinate system</w:t>
      </w:r>
      <w:r w:rsidR="00A8389C">
        <w:rPr>
          <w:rFonts w:ascii="Times New Roman" w:hAnsi="Times New Roman" w:cs="Times New Roman"/>
          <w:sz w:val="24"/>
          <w:szCs w:val="24"/>
        </w:rPr>
        <w:t xml:space="preserve"> (</w:t>
      </w:r>
      <w:r w:rsidR="00A8389C" w:rsidRPr="00A8389C">
        <w:rPr>
          <w:rFonts w:ascii="Times New Roman" w:hAnsi="Times New Roman" w:cs="Times New Roman"/>
          <w:sz w:val="24"/>
          <w:szCs w:val="24"/>
        </w:rPr>
        <w:t>concerned with very high precision measurement of the earth’s surface for the determination of geographic meridians of latitude and longitude</w:t>
      </w:r>
      <w:r w:rsidR="00A8389C">
        <w:rPr>
          <w:rFonts w:ascii="Times New Roman" w:hAnsi="Times New Roman" w:cs="Times New Roman"/>
          <w:sz w:val="24"/>
          <w:szCs w:val="24"/>
        </w:rPr>
        <w:t>)</w:t>
      </w:r>
      <w:r w:rsidR="00962776" w:rsidRPr="00962776">
        <w:rPr>
          <w:rFonts w:ascii="Times New Roman" w:hAnsi="Times New Roman" w:cs="Times New Roman"/>
          <w:sz w:val="24"/>
          <w:szCs w:val="24"/>
        </w:rPr>
        <w:t xml:space="preserve"> </w:t>
      </w:r>
      <w:r w:rsidR="00962776">
        <w:rPr>
          <w:rFonts w:ascii="Times New Roman" w:hAnsi="Times New Roman" w:cs="Times New Roman"/>
          <w:sz w:val="24"/>
          <w:szCs w:val="24"/>
        </w:rPr>
        <w:t>being</w:t>
      </w:r>
      <w:r w:rsidR="00962776" w:rsidRPr="00962776">
        <w:rPr>
          <w:rFonts w:ascii="Times New Roman" w:hAnsi="Times New Roman" w:cs="Times New Roman"/>
          <w:sz w:val="24"/>
          <w:szCs w:val="24"/>
        </w:rPr>
        <w:t xml:space="preserve"> essential</w:t>
      </w:r>
      <w:r w:rsidR="00B13846">
        <w:rPr>
          <w:rFonts w:ascii="Times New Roman" w:hAnsi="Times New Roman" w:cs="Times New Roman"/>
          <w:sz w:val="24"/>
          <w:szCs w:val="24"/>
        </w:rPr>
        <w:t xml:space="preserve"> in modern times</w:t>
      </w:r>
      <w:r w:rsidR="00962776">
        <w:rPr>
          <w:rFonts w:ascii="Times New Roman" w:hAnsi="Times New Roman" w:cs="Times New Roman"/>
          <w:sz w:val="24"/>
          <w:szCs w:val="24"/>
        </w:rPr>
        <w:t>, i</w:t>
      </w:r>
      <w:r w:rsidR="0040298B">
        <w:rPr>
          <w:rFonts w:ascii="Times New Roman" w:hAnsi="Times New Roman" w:cs="Times New Roman"/>
          <w:sz w:val="24"/>
          <w:szCs w:val="24"/>
        </w:rPr>
        <w:t>t is not unusual for property</w:t>
      </w:r>
      <w:r w:rsidR="00E602A1" w:rsidRPr="00E602A1">
        <w:rPr>
          <w:rFonts w:ascii="Times New Roman" w:hAnsi="Times New Roman" w:cs="Times New Roman"/>
          <w:sz w:val="24"/>
          <w:szCs w:val="24"/>
        </w:rPr>
        <w:t xml:space="preserve"> corners </w:t>
      </w:r>
      <w:r w:rsidR="0040298B">
        <w:rPr>
          <w:rFonts w:ascii="Times New Roman" w:hAnsi="Times New Roman" w:cs="Times New Roman"/>
          <w:sz w:val="24"/>
          <w:szCs w:val="24"/>
        </w:rPr>
        <w:t>to be required to</w:t>
      </w:r>
      <w:r w:rsidR="00E602A1" w:rsidRPr="00E602A1">
        <w:rPr>
          <w:rFonts w:ascii="Times New Roman" w:hAnsi="Times New Roman" w:cs="Times New Roman"/>
          <w:sz w:val="24"/>
          <w:szCs w:val="24"/>
        </w:rPr>
        <w:t xml:space="preserve"> be </w:t>
      </w:r>
      <w:r w:rsidR="00DC6E4B">
        <w:rPr>
          <w:rFonts w:ascii="Times New Roman" w:hAnsi="Times New Roman" w:cs="Times New Roman"/>
          <w:sz w:val="24"/>
          <w:szCs w:val="24"/>
        </w:rPr>
        <w:t xml:space="preserve">located with typical accuracies, for example </w:t>
      </w:r>
      <w:r w:rsidR="00E602A1" w:rsidRPr="00E602A1">
        <w:rPr>
          <w:rFonts w:ascii="Times New Roman" w:hAnsi="Times New Roman" w:cs="Times New Roman"/>
          <w:sz w:val="24"/>
          <w:szCs w:val="24"/>
        </w:rPr>
        <w:t>of 1–2 ft in rural areas or 0.1 ft in urban areas</w:t>
      </w:r>
      <w:r w:rsidR="00E602A1">
        <w:rPr>
          <w:rFonts w:ascii="Times New Roman" w:hAnsi="Times New Roman" w:cs="Times New Roman"/>
          <w:sz w:val="24"/>
          <w:szCs w:val="24"/>
        </w:rPr>
        <w:t xml:space="preserve">. </w:t>
      </w:r>
      <w:r w:rsidR="00F24661">
        <w:rPr>
          <w:rFonts w:ascii="Times New Roman" w:hAnsi="Times New Roman" w:cs="Times New Roman"/>
          <w:sz w:val="24"/>
          <w:szCs w:val="24"/>
        </w:rPr>
        <w:t>T</w:t>
      </w:r>
      <w:r w:rsidR="00F24661" w:rsidRPr="00F24661">
        <w:rPr>
          <w:rFonts w:ascii="Times New Roman" w:hAnsi="Times New Roman" w:cs="Times New Roman"/>
          <w:sz w:val="24"/>
          <w:szCs w:val="24"/>
        </w:rPr>
        <w:t xml:space="preserve">he recording of survey plans </w:t>
      </w:r>
      <w:r w:rsidR="00F24661">
        <w:rPr>
          <w:rFonts w:ascii="Times New Roman" w:hAnsi="Times New Roman" w:cs="Times New Roman"/>
          <w:sz w:val="24"/>
          <w:szCs w:val="24"/>
        </w:rPr>
        <w:t xml:space="preserve">is important for </w:t>
      </w:r>
      <w:r w:rsidR="00F24661" w:rsidRPr="00F24661">
        <w:rPr>
          <w:rFonts w:ascii="Times New Roman" w:hAnsi="Times New Roman" w:cs="Times New Roman"/>
          <w:sz w:val="24"/>
          <w:szCs w:val="24"/>
        </w:rPr>
        <w:t>conveyance or subdivision</w:t>
      </w:r>
      <w:r w:rsidR="00F24661">
        <w:rPr>
          <w:rFonts w:ascii="Times New Roman" w:hAnsi="Times New Roman" w:cs="Times New Roman"/>
          <w:sz w:val="24"/>
          <w:szCs w:val="24"/>
        </w:rPr>
        <w:t>.</w:t>
      </w:r>
      <w:r w:rsidR="00C9393F">
        <w:rPr>
          <w:rFonts w:ascii="Times New Roman" w:hAnsi="Times New Roman" w:cs="Times New Roman"/>
          <w:sz w:val="24"/>
          <w:szCs w:val="24"/>
        </w:rPr>
        <w:t xml:space="preserve"> </w:t>
      </w:r>
      <w:r w:rsidR="001F37FC" w:rsidRPr="001F37FC">
        <w:rPr>
          <w:rFonts w:ascii="Times New Roman" w:hAnsi="Times New Roman" w:cs="Times New Roman"/>
          <w:sz w:val="24"/>
          <w:szCs w:val="24"/>
        </w:rPr>
        <w:t xml:space="preserve">Indexes are </w:t>
      </w:r>
      <w:r w:rsidR="001F37FC">
        <w:rPr>
          <w:rFonts w:ascii="Times New Roman" w:hAnsi="Times New Roman" w:cs="Times New Roman"/>
          <w:sz w:val="24"/>
          <w:szCs w:val="24"/>
        </w:rPr>
        <w:t>created and maintained</w:t>
      </w:r>
      <w:r w:rsidR="001F37FC" w:rsidRPr="001F37FC">
        <w:rPr>
          <w:rFonts w:ascii="Times New Roman" w:hAnsi="Times New Roman" w:cs="Times New Roman"/>
          <w:sz w:val="24"/>
          <w:szCs w:val="24"/>
        </w:rPr>
        <w:t xml:space="preserve"> that facilitate future access to all the documents used to locate and describe property corners and monuments shown on the </w:t>
      </w:r>
      <w:r w:rsidR="001F37FC">
        <w:rPr>
          <w:rFonts w:ascii="Times New Roman" w:hAnsi="Times New Roman" w:cs="Times New Roman"/>
          <w:sz w:val="24"/>
          <w:szCs w:val="24"/>
        </w:rPr>
        <w:t>deed plans</w:t>
      </w:r>
      <w:r w:rsidR="001F37FC" w:rsidRPr="001F37FC">
        <w:rPr>
          <w:rFonts w:ascii="Times New Roman" w:hAnsi="Times New Roman" w:cs="Times New Roman"/>
          <w:sz w:val="24"/>
          <w:szCs w:val="24"/>
        </w:rPr>
        <w:t>, i.e., that the documentation</w:t>
      </w:r>
      <w:r w:rsidR="001F37FC">
        <w:rPr>
          <w:rFonts w:ascii="Times New Roman" w:hAnsi="Times New Roman" w:cs="Times New Roman"/>
          <w:sz w:val="24"/>
          <w:szCs w:val="24"/>
        </w:rPr>
        <w:t xml:space="preserve"> is keyed to parcel identifiers,</w:t>
      </w:r>
      <w:r w:rsidR="001F37FC" w:rsidRPr="001F37FC">
        <w:rPr>
          <w:rFonts w:ascii="Times New Roman" w:hAnsi="Times New Roman" w:cs="Times New Roman"/>
          <w:sz w:val="24"/>
          <w:szCs w:val="24"/>
        </w:rPr>
        <w:t xml:space="preserve"> point identifiers, or some other references that appear on the </w:t>
      </w:r>
      <w:r w:rsidR="001F37FC">
        <w:rPr>
          <w:rFonts w:ascii="Times New Roman" w:hAnsi="Times New Roman" w:cs="Times New Roman"/>
          <w:sz w:val="24"/>
          <w:szCs w:val="24"/>
        </w:rPr>
        <w:t xml:space="preserve">deed plan. </w:t>
      </w:r>
      <w:r w:rsidR="00C9393F">
        <w:rPr>
          <w:rFonts w:ascii="Times New Roman" w:hAnsi="Times New Roman" w:cs="Times New Roman"/>
          <w:sz w:val="24"/>
          <w:szCs w:val="24"/>
        </w:rPr>
        <w:t>A valid title deed should therefore on the face of it be shown to have been</w:t>
      </w:r>
      <w:r w:rsidR="00C9393F" w:rsidRPr="00C9393F">
        <w:rPr>
          <w:rFonts w:ascii="Times New Roman" w:hAnsi="Times New Roman" w:cs="Times New Roman"/>
          <w:sz w:val="24"/>
          <w:szCs w:val="24"/>
        </w:rPr>
        <w:t xml:space="preserve"> based on a reliable survey</w:t>
      </w:r>
      <w:r w:rsidR="00C9393F">
        <w:rPr>
          <w:rFonts w:ascii="Times New Roman" w:hAnsi="Times New Roman" w:cs="Times New Roman"/>
          <w:sz w:val="24"/>
          <w:szCs w:val="24"/>
        </w:rPr>
        <w:t>.</w:t>
      </w:r>
      <w:r w:rsidR="0042658B" w:rsidRPr="0042658B">
        <w:rPr>
          <w:rFonts w:ascii="Times New Roman" w:hAnsi="Times New Roman" w:cs="Times New Roman"/>
          <w:sz w:val="24"/>
          <w:szCs w:val="24"/>
        </w:rPr>
        <w:t xml:space="preserve"> </w:t>
      </w:r>
    </w:p>
    <w:p w:rsidR="0042658B" w:rsidRDefault="0042658B" w:rsidP="0042658B">
      <w:pPr>
        <w:spacing w:after="0" w:line="360" w:lineRule="auto"/>
        <w:jc w:val="both"/>
        <w:rPr>
          <w:rFonts w:ascii="Times New Roman" w:hAnsi="Times New Roman" w:cs="Times New Roman"/>
          <w:sz w:val="24"/>
          <w:szCs w:val="24"/>
        </w:rPr>
      </w:pPr>
    </w:p>
    <w:p w:rsidR="00E0639E" w:rsidRDefault="00C67396" w:rsidP="0042658B">
      <w:pPr>
        <w:spacing w:after="0" w:line="360" w:lineRule="auto"/>
        <w:jc w:val="both"/>
        <w:rPr>
          <w:rFonts w:ascii="Times New Roman" w:hAnsi="Times New Roman" w:cs="Times New Roman"/>
          <w:sz w:val="24"/>
          <w:szCs w:val="24"/>
        </w:rPr>
      </w:pPr>
      <w:r w:rsidRPr="00C67396">
        <w:rPr>
          <w:rFonts w:ascii="Times New Roman" w:hAnsi="Times New Roman" w:cs="Times New Roman"/>
          <w:sz w:val="24"/>
          <w:szCs w:val="24"/>
        </w:rPr>
        <w:t xml:space="preserve">The physical determination of </w:t>
      </w:r>
      <w:r>
        <w:rPr>
          <w:rFonts w:ascii="Times New Roman" w:hAnsi="Times New Roman" w:cs="Times New Roman"/>
          <w:sz w:val="24"/>
          <w:szCs w:val="24"/>
        </w:rPr>
        <w:t>a parcel of land</w:t>
      </w:r>
      <w:r w:rsidRPr="00C67396">
        <w:rPr>
          <w:rFonts w:ascii="Times New Roman" w:hAnsi="Times New Roman" w:cs="Times New Roman"/>
          <w:sz w:val="24"/>
          <w:szCs w:val="24"/>
        </w:rPr>
        <w:t xml:space="preserve"> results </w:t>
      </w:r>
      <w:r w:rsidR="00A84AB6">
        <w:rPr>
          <w:rFonts w:ascii="Times New Roman" w:hAnsi="Times New Roman" w:cs="Times New Roman"/>
          <w:sz w:val="24"/>
          <w:szCs w:val="24"/>
        </w:rPr>
        <w:t xml:space="preserve">in </w:t>
      </w:r>
      <w:r w:rsidRPr="00C67396">
        <w:rPr>
          <w:rFonts w:ascii="Times New Roman" w:hAnsi="Times New Roman" w:cs="Times New Roman"/>
          <w:sz w:val="24"/>
          <w:szCs w:val="24"/>
        </w:rPr>
        <w:t xml:space="preserve">the recognition of its precise situation, of its exact </w:t>
      </w:r>
      <w:r>
        <w:rPr>
          <w:rFonts w:ascii="Times New Roman" w:hAnsi="Times New Roman" w:cs="Times New Roman"/>
          <w:sz w:val="24"/>
          <w:szCs w:val="24"/>
        </w:rPr>
        <w:t xml:space="preserve">limits, of its real </w:t>
      </w:r>
      <w:r w:rsidR="00D95564">
        <w:rPr>
          <w:rFonts w:ascii="Times New Roman" w:hAnsi="Times New Roman" w:cs="Times New Roman"/>
          <w:sz w:val="24"/>
          <w:szCs w:val="24"/>
        </w:rPr>
        <w:t>dimensional appearance</w:t>
      </w:r>
      <w:r>
        <w:rPr>
          <w:rFonts w:ascii="Times New Roman" w:hAnsi="Times New Roman" w:cs="Times New Roman"/>
          <w:sz w:val="24"/>
          <w:szCs w:val="24"/>
        </w:rPr>
        <w:t xml:space="preserve">. </w:t>
      </w:r>
      <w:r w:rsidR="007E5512">
        <w:rPr>
          <w:rFonts w:ascii="Times New Roman" w:hAnsi="Times New Roman" w:cs="Times New Roman"/>
          <w:sz w:val="24"/>
          <w:szCs w:val="24"/>
        </w:rPr>
        <w:t>The</w:t>
      </w:r>
      <w:r w:rsidR="007E5512" w:rsidRPr="007E5512">
        <w:rPr>
          <w:rFonts w:ascii="Times New Roman" w:hAnsi="Times New Roman" w:cs="Times New Roman"/>
          <w:sz w:val="24"/>
          <w:szCs w:val="24"/>
        </w:rPr>
        <w:t xml:space="preserve"> legal determination is </w:t>
      </w:r>
      <w:r w:rsidR="00A8389C">
        <w:rPr>
          <w:rFonts w:ascii="Times New Roman" w:hAnsi="Times New Roman" w:cs="Times New Roman"/>
          <w:sz w:val="24"/>
          <w:szCs w:val="24"/>
        </w:rPr>
        <w:t>obtained</w:t>
      </w:r>
      <w:r w:rsidR="007E5512" w:rsidRPr="007E5512">
        <w:rPr>
          <w:rFonts w:ascii="Times New Roman" w:hAnsi="Times New Roman" w:cs="Times New Roman"/>
          <w:sz w:val="24"/>
          <w:szCs w:val="24"/>
        </w:rPr>
        <w:t xml:space="preserve"> by</w:t>
      </w:r>
      <w:r w:rsidR="007E5512">
        <w:rPr>
          <w:rFonts w:ascii="Times New Roman" w:hAnsi="Times New Roman" w:cs="Times New Roman"/>
          <w:sz w:val="24"/>
          <w:szCs w:val="24"/>
        </w:rPr>
        <w:t xml:space="preserve"> reference to the principles in </w:t>
      </w:r>
      <w:r w:rsidR="00A8389C" w:rsidRPr="00A8389C">
        <w:rPr>
          <w:rFonts w:ascii="Times New Roman" w:hAnsi="Times New Roman" w:cs="Times New Roman"/>
          <w:i/>
          <w:sz w:val="24"/>
          <w:szCs w:val="24"/>
        </w:rPr>
        <w:t>T</w:t>
      </w:r>
      <w:r w:rsidR="007E5512" w:rsidRPr="00A8389C">
        <w:rPr>
          <w:rFonts w:ascii="Times New Roman" w:hAnsi="Times New Roman" w:cs="Times New Roman"/>
          <w:i/>
          <w:sz w:val="24"/>
          <w:szCs w:val="24"/>
        </w:rPr>
        <w:t>he Registration of Titles Act</w:t>
      </w:r>
      <w:r w:rsidR="00A8389C">
        <w:rPr>
          <w:rFonts w:ascii="Times New Roman" w:hAnsi="Times New Roman" w:cs="Times New Roman"/>
          <w:sz w:val="24"/>
          <w:szCs w:val="24"/>
        </w:rPr>
        <w:t xml:space="preserve"> as reflected on</w:t>
      </w:r>
      <w:r w:rsidR="00597513" w:rsidRPr="00597513">
        <w:rPr>
          <w:rFonts w:ascii="Times New Roman" w:hAnsi="Times New Roman" w:cs="Times New Roman"/>
          <w:sz w:val="24"/>
          <w:szCs w:val="24"/>
        </w:rPr>
        <w:t xml:space="preserve"> every title of property so constituted, </w:t>
      </w:r>
      <w:r w:rsidR="00EE0392">
        <w:rPr>
          <w:rFonts w:ascii="Times New Roman" w:hAnsi="Times New Roman" w:cs="Times New Roman"/>
          <w:sz w:val="24"/>
          <w:szCs w:val="24"/>
        </w:rPr>
        <w:t>p</w:t>
      </w:r>
      <w:r w:rsidR="00EE0392" w:rsidRPr="00EE0392">
        <w:rPr>
          <w:rFonts w:ascii="Times New Roman" w:hAnsi="Times New Roman" w:cs="Times New Roman"/>
          <w:sz w:val="24"/>
          <w:szCs w:val="24"/>
        </w:rPr>
        <w:t>ermitting to know quickly thus and easily, at all time, its origins, history and legal situation</w:t>
      </w:r>
      <w:r w:rsidR="00A8389C">
        <w:rPr>
          <w:rFonts w:ascii="Times New Roman" w:hAnsi="Times New Roman" w:cs="Times New Roman"/>
          <w:sz w:val="24"/>
          <w:szCs w:val="24"/>
        </w:rPr>
        <w:t>.</w:t>
      </w:r>
      <w:r w:rsidR="00597513">
        <w:rPr>
          <w:rFonts w:ascii="Times New Roman" w:hAnsi="Times New Roman" w:cs="Times New Roman"/>
          <w:sz w:val="24"/>
          <w:szCs w:val="24"/>
        </w:rPr>
        <w:t xml:space="preserve"> </w:t>
      </w:r>
      <w:r w:rsidR="00A8389C">
        <w:rPr>
          <w:rFonts w:ascii="Times New Roman" w:hAnsi="Times New Roman" w:cs="Times New Roman"/>
          <w:sz w:val="24"/>
          <w:szCs w:val="24"/>
        </w:rPr>
        <w:t>S</w:t>
      </w:r>
      <w:r w:rsidR="00597513">
        <w:rPr>
          <w:rFonts w:ascii="Times New Roman" w:hAnsi="Times New Roman" w:cs="Times New Roman"/>
          <w:sz w:val="24"/>
          <w:szCs w:val="24"/>
        </w:rPr>
        <w:t xml:space="preserve">ection 59 </w:t>
      </w:r>
      <w:r w:rsidR="00A8389C">
        <w:rPr>
          <w:rFonts w:ascii="Times New Roman" w:hAnsi="Times New Roman" w:cs="Times New Roman"/>
          <w:sz w:val="24"/>
          <w:szCs w:val="24"/>
        </w:rPr>
        <w:t xml:space="preserve">of </w:t>
      </w:r>
      <w:r w:rsidR="00A8389C" w:rsidRPr="00A8389C">
        <w:rPr>
          <w:rFonts w:ascii="Times New Roman" w:hAnsi="Times New Roman" w:cs="Times New Roman"/>
          <w:i/>
          <w:sz w:val="24"/>
          <w:szCs w:val="24"/>
        </w:rPr>
        <w:t>The Registration of Titles Act</w:t>
      </w:r>
      <w:r w:rsidR="00A8389C">
        <w:rPr>
          <w:rFonts w:ascii="Times New Roman" w:hAnsi="Times New Roman" w:cs="Times New Roman"/>
          <w:sz w:val="24"/>
          <w:szCs w:val="24"/>
        </w:rPr>
        <w:t xml:space="preserve"> is </w:t>
      </w:r>
      <w:r w:rsidR="00D30656">
        <w:rPr>
          <w:rFonts w:ascii="Times New Roman" w:hAnsi="Times New Roman" w:cs="Times New Roman"/>
          <w:sz w:val="24"/>
          <w:szCs w:val="24"/>
        </w:rPr>
        <w:t xml:space="preserve">intended </w:t>
      </w:r>
      <w:r w:rsidR="00D30656" w:rsidRPr="00D30656">
        <w:rPr>
          <w:rFonts w:ascii="Times New Roman" w:hAnsi="Times New Roman" w:cs="Times New Roman"/>
          <w:sz w:val="24"/>
          <w:szCs w:val="24"/>
        </w:rPr>
        <w:t>to make chains of title easier to research</w:t>
      </w:r>
      <w:r w:rsidR="00597513">
        <w:rPr>
          <w:rFonts w:ascii="Times New Roman" w:hAnsi="Times New Roman" w:cs="Times New Roman"/>
          <w:sz w:val="24"/>
          <w:szCs w:val="24"/>
        </w:rPr>
        <w:t>.</w:t>
      </w:r>
      <w:r w:rsidR="00FE6BA0">
        <w:rPr>
          <w:rFonts w:ascii="Times New Roman" w:hAnsi="Times New Roman" w:cs="Times New Roman"/>
          <w:sz w:val="24"/>
          <w:szCs w:val="24"/>
        </w:rPr>
        <w:t xml:space="preserve"> </w:t>
      </w:r>
      <w:r w:rsidR="00A8389C">
        <w:rPr>
          <w:rFonts w:ascii="Times New Roman" w:hAnsi="Times New Roman" w:cs="Times New Roman"/>
          <w:sz w:val="24"/>
          <w:szCs w:val="24"/>
        </w:rPr>
        <w:t xml:space="preserve">The title deed </w:t>
      </w:r>
      <w:r w:rsidR="00D1585C">
        <w:rPr>
          <w:rFonts w:ascii="Times New Roman" w:hAnsi="Times New Roman" w:cs="Times New Roman"/>
          <w:sz w:val="24"/>
          <w:szCs w:val="24"/>
        </w:rPr>
        <w:t>i</w:t>
      </w:r>
      <w:r w:rsidR="00A8389C">
        <w:rPr>
          <w:rFonts w:ascii="Times New Roman" w:hAnsi="Times New Roman" w:cs="Times New Roman"/>
          <w:sz w:val="24"/>
          <w:szCs w:val="24"/>
        </w:rPr>
        <w:t xml:space="preserve">s </w:t>
      </w:r>
      <w:r w:rsidR="008B6B1F">
        <w:rPr>
          <w:rFonts w:ascii="Times New Roman" w:hAnsi="Times New Roman" w:cs="Times New Roman"/>
          <w:sz w:val="24"/>
          <w:szCs w:val="24"/>
        </w:rPr>
        <w:t xml:space="preserve">a </w:t>
      </w:r>
      <w:r w:rsidR="008B6B1F" w:rsidRPr="008B6B1F">
        <w:rPr>
          <w:rFonts w:ascii="Times New Roman" w:hAnsi="Times New Roman" w:cs="Times New Roman"/>
          <w:sz w:val="24"/>
          <w:szCs w:val="24"/>
        </w:rPr>
        <w:t>re</w:t>
      </w:r>
      <w:r w:rsidR="00A8389C">
        <w:rPr>
          <w:rFonts w:ascii="Times New Roman" w:hAnsi="Times New Roman" w:cs="Times New Roman"/>
          <w:sz w:val="24"/>
          <w:szCs w:val="24"/>
        </w:rPr>
        <w:t>flection</w:t>
      </w:r>
      <w:r w:rsidR="008B6B1F" w:rsidRPr="008B6B1F">
        <w:rPr>
          <w:rFonts w:ascii="Times New Roman" w:hAnsi="Times New Roman" w:cs="Times New Roman"/>
          <w:sz w:val="24"/>
          <w:szCs w:val="24"/>
        </w:rPr>
        <w:t xml:space="preserve"> of both title and boundary</w:t>
      </w:r>
      <w:r w:rsidR="008731C8">
        <w:rPr>
          <w:rFonts w:ascii="Times New Roman" w:hAnsi="Times New Roman" w:cs="Times New Roman"/>
          <w:sz w:val="24"/>
          <w:szCs w:val="24"/>
        </w:rPr>
        <w:t xml:space="preserve"> </w:t>
      </w:r>
      <w:r w:rsidR="00A8389C">
        <w:rPr>
          <w:rFonts w:ascii="Times New Roman" w:hAnsi="Times New Roman" w:cs="Times New Roman"/>
          <w:sz w:val="24"/>
          <w:szCs w:val="24"/>
        </w:rPr>
        <w:t xml:space="preserve">that is </w:t>
      </w:r>
      <w:r w:rsidR="008731C8">
        <w:rPr>
          <w:rFonts w:ascii="Times New Roman" w:hAnsi="Times New Roman" w:cs="Times New Roman"/>
          <w:sz w:val="24"/>
          <w:szCs w:val="24"/>
        </w:rPr>
        <w:t xml:space="preserve">used in </w:t>
      </w:r>
      <w:r w:rsidR="008731C8" w:rsidRPr="008731C8">
        <w:rPr>
          <w:rFonts w:ascii="Times New Roman" w:hAnsi="Times New Roman" w:cs="Times New Roman"/>
          <w:sz w:val="24"/>
          <w:szCs w:val="24"/>
        </w:rPr>
        <w:t xml:space="preserve">determining </w:t>
      </w:r>
      <w:r w:rsidR="008731C8">
        <w:rPr>
          <w:rFonts w:ascii="Times New Roman" w:hAnsi="Times New Roman" w:cs="Times New Roman"/>
          <w:sz w:val="24"/>
          <w:szCs w:val="24"/>
        </w:rPr>
        <w:t>the</w:t>
      </w:r>
      <w:r w:rsidR="008731C8" w:rsidRPr="008731C8">
        <w:rPr>
          <w:rFonts w:ascii="Times New Roman" w:hAnsi="Times New Roman" w:cs="Times New Roman"/>
          <w:sz w:val="24"/>
          <w:szCs w:val="24"/>
        </w:rPr>
        <w:t xml:space="preserve"> physical and juridical components</w:t>
      </w:r>
      <w:r w:rsidR="008731C8">
        <w:rPr>
          <w:rFonts w:ascii="Times New Roman" w:hAnsi="Times New Roman" w:cs="Times New Roman"/>
          <w:sz w:val="24"/>
          <w:szCs w:val="24"/>
        </w:rPr>
        <w:t xml:space="preserve"> of the land to which it relates</w:t>
      </w:r>
      <w:r w:rsidR="008B6B1F">
        <w:rPr>
          <w:rFonts w:ascii="Times New Roman" w:hAnsi="Times New Roman" w:cs="Times New Roman"/>
          <w:sz w:val="24"/>
          <w:szCs w:val="24"/>
        </w:rPr>
        <w:t xml:space="preserve">. </w:t>
      </w:r>
      <w:r w:rsidR="00FE6BA0">
        <w:rPr>
          <w:rFonts w:ascii="Times New Roman" w:hAnsi="Times New Roman" w:cs="Times New Roman"/>
          <w:sz w:val="24"/>
          <w:szCs w:val="24"/>
        </w:rPr>
        <w:t>A</w:t>
      </w:r>
      <w:r w:rsidR="00D30D64">
        <w:rPr>
          <w:rFonts w:ascii="Times New Roman" w:hAnsi="Times New Roman" w:cs="Times New Roman"/>
          <w:sz w:val="24"/>
          <w:szCs w:val="24"/>
        </w:rPr>
        <w:t>part from defining ownership, a</w:t>
      </w:r>
      <w:r w:rsidR="00FE6BA0">
        <w:rPr>
          <w:rFonts w:ascii="Times New Roman" w:hAnsi="Times New Roman" w:cs="Times New Roman"/>
          <w:sz w:val="24"/>
          <w:szCs w:val="24"/>
        </w:rPr>
        <w:t xml:space="preserve"> land title therefore should provide a definitive </w:t>
      </w:r>
      <w:r w:rsidR="00FE6BA0" w:rsidRPr="00FE6BA0">
        <w:rPr>
          <w:rFonts w:ascii="Times New Roman" w:hAnsi="Times New Roman" w:cs="Times New Roman"/>
          <w:sz w:val="24"/>
          <w:szCs w:val="24"/>
        </w:rPr>
        <w:t xml:space="preserve">description of a </w:t>
      </w:r>
      <w:r w:rsidR="00FE6BA0">
        <w:rPr>
          <w:rFonts w:ascii="Times New Roman" w:hAnsi="Times New Roman" w:cs="Times New Roman"/>
          <w:sz w:val="24"/>
          <w:szCs w:val="24"/>
        </w:rPr>
        <w:t>specific parcel of land</w:t>
      </w:r>
      <w:r w:rsidR="003767A4">
        <w:rPr>
          <w:rFonts w:ascii="Times New Roman" w:hAnsi="Times New Roman" w:cs="Times New Roman"/>
          <w:sz w:val="24"/>
          <w:szCs w:val="24"/>
        </w:rPr>
        <w:t xml:space="preserve">, including a </w:t>
      </w:r>
      <w:r w:rsidR="003767A4" w:rsidRPr="003767A4">
        <w:rPr>
          <w:rFonts w:ascii="Times New Roman" w:hAnsi="Times New Roman" w:cs="Times New Roman"/>
          <w:sz w:val="24"/>
          <w:szCs w:val="24"/>
        </w:rPr>
        <w:t xml:space="preserve">description of </w:t>
      </w:r>
      <w:r w:rsidR="003767A4">
        <w:rPr>
          <w:rFonts w:ascii="Times New Roman" w:hAnsi="Times New Roman" w:cs="Times New Roman"/>
          <w:sz w:val="24"/>
          <w:szCs w:val="24"/>
        </w:rPr>
        <w:t xml:space="preserve">its </w:t>
      </w:r>
      <w:r w:rsidR="003767A4" w:rsidRPr="003767A4">
        <w:rPr>
          <w:rFonts w:ascii="Times New Roman" w:hAnsi="Times New Roman" w:cs="Times New Roman"/>
          <w:sz w:val="24"/>
          <w:szCs w:val="24"/>
        </w:rPr>
        <w:t xml:space="preserve">location </w:t>
      </w:r>
      <w:r w:rsidR="003767A4">
        <w:rPr>
          <w:rFonts w:ascii="Times New Roman" w:hAnsi="Times New Roman" w:cs="Times New Roman"/>
          <w:sz w:val="24"/>
          <w:szCs w:val="24"/>
        </w:rPr>
        <w:t>and boundaries</w:t>
      </w:r>
      <w:r w:rsidR="00FE6BA0">
        <w:rPr>
          <w:rFonts w:ascii="Times New Roman" w:hAnsi="Times New Roman" w:cs="Times New Roman"/>
          <w:sz w:val="24"/>
          <w:szCs w:val="24"/>
        </w:rPr>
        <w:t xml:space="preserve">. </w:t>
      </w:r>
    </w:p>
    <w:p w:rsidR="00F24BF7" w:rsidRDefault="00F24BF7" w:rsidP="00246C53">
      <w:pPr>
        <w:spacing w:after="0" w:line="360" w:lineRule="auto"/>
        <w:jc w:val="both"/>
        <w:rPr>
          <w:rFonts w:ascii="Times New Roman" w:hAnsi="Times New Roman" w:cs="Times New Roman"/>
          <w:sz w:val="24"/>
          <w:szCs w:val="24"/>
        </w:rPr>
      </w:pPr>
    </w:p>
    <w:p w:rsidR="00F24BF7" w:rsidRDefault="00F24BF7" w:rsidP="004869AE">
      <w:pPr>
        <w:spacing w:after="0" w:line="360" w:lineRule="auto"/>
        <w:jc w:val="both"/>
        <w:rPr>
          <w:rFonts w:ascii="Times New Roman" w:hAnsi="Times New Roman" w:cs="Times New Roman"/>
          <w:sz w:val="24"/>
          <w:szCs w:val="24"/>
        </w:rPr>
      </w:pPr>
      <w:r w:rsidRPr="00F24BF7">
        <w:rPr>
          <w:rFonts w:ascii="Times New Roman" w:hAnsi="Times New Roman" w:cs="Times New Roman"/>
          <w:sz w:val="24"/>
          <w:szCs w:val="24"/>
        </w:rPr>
        <w:t xml:space="preserve">The legal surveying component of the cadastral survey system generally entails </w:t>
      </w:r>
      <w:r w:rsidR="00FF3F87">
        <w:rPr>
          <w:rFonts w:ascii="Times New Roman" w:hAnsi="Times New Roman" w:cs="Times New Roman"/>
          <w:sz w:val="24"/>
          <w:szCs w:val="24"/>
        </w:rPr>
        <w:t>a</w:t>
      </w:r>
      <w:r w:rsidRPr="00F24BF7">
        <w:rPr>
          <w:rFonts w:ascii="Times New Roman" w:hAnsi="Times New Roman" w:cs="Times New Roman"/>
          <w:sz w:val="24"/>
          <w:szCs w:val="24"/>
        </w:rPr>
        <w:t xml:space="preserve"> two-phase operation of (a) gathering, interpreting, and weighting pertinent information and (b) spatially referencing the information.</w:t>
      </w:r>
      <w:r w:rsidR="00F43041" w:rsidRPr="00F43041">
        <w:t xml:space="preserve"> </w:t>
      </w:r>
      <w:r w:rsidR="00F43041" w:rsidRPr="00F43041">
        <w:rPr>
          <w:rFonts w:ascii="Times New Roman" w:hAnsi="Times New Roman" w:cs="Times New Roman"/>
          <w:sz w:val="24"/>
          <w:szCs w:val="24"/>
        </w:rPr>
        <w:t>Accuracy specifications are necessary for both of these phases.</w:t>
      </w:r>
      <w:r w:rsidR="00DE05A6">
        <w:rPr>
          <w:rFonts w:ascii="Times New Roman" w:hAnsi="Times New Roman" w:cs="Times New Roman"/>
          <w:sz w:val="24"/>
          <w:szCs w:val="24"/>
        </w:rPr>
        <w:t xml:space="preserve"> </w:t>
      </w:r>
      <w:r w:rsidR="00CD1EEB">
        <w:rPr>
          <w:rFonts w:ascii="Times New Roman" w:hAnsi="Times New Roman" w:cs="Times New Roman"/>
          <w:sz w:val="24"/>
          <w:szCs w:val="24"/>
        </w:rPr>
        <w:lastRenderedPageBreak/>
        <w:t>Survey</w:t>
      </w:r>
      <w:r w:rsidR="00D1585C">
        <w:rPr>
          <w:rFonts w:ascii="Times New Roman" w:hAnsi="Times New Roman" w:cs="Times New Roman"/>
          <w:sz w:val="24"/>
          <w:szCs w:val="24"/>
        </w:rPr>
        <w:t xml:space="preserve"> </w:t>
      </w:r>
      <w:r w:rsidR="00CD1EEB">
        <w:rPr>
          <w:rFonts w:ascii="Times New Roman" w:hAnsi="Times New Roman" w:cs="Times New Roman"/>
          <w:sz w:val="24"/>
          <w:szCs w:val="24"/>
        </w:rPr>
        <w:t xml:space="preserve">methods have over time evolved from </w:t>
      </w:r>
      <w:r w:rsidR="00B13846">
        <w:rPr>
          <w:rFonts w:ascii="Times New Roman" w:hAnsi="Times New Roman" w:cs="Times New Roman"/>
          <w:sz w:val="24"/>
          <w:szCs w:val="24"/>
        </w:rPr>
        <w:t xml:space="preserve">the use of </w:t>
      </w:r>
      <w:r w:rsidR="00D1585C" w:rsidRPr="00CD1EEB">
        <w:rPr>
          <w:rFonts w:ascii="Times New Roman" w:hAnsi="Times New Roman" w:cs="Times New Roman"/>
          <w:sz w:val="24"/>
          <w:szCs w:val="24"/>
        </w:rPr>
        <w:t>pacing</w:t>
      </w:r>
      <w:r w:rsidR="00D1585C">
        <w:rPr>
          <w:rFonts w:ascii="Times New Roman" w:hAnsi="Times New Roman" w:cs="Times New Roman"/>
          <w:sz w:val="24"/>
          <w:szCs w:val="24"/>
        </w:rPr>
        <w:t>,</w:t>
      </w:r>
      <w:r w:rsidR="00D1585C" w:rsidRPr="00CD1EEB">
        <w:rPr>
          <w:rFonts w:ascii="Times New Roman" w:hAnsi="Times New Roman" w:cs="Times New Roman"/>
          <w:sz w:val="24"/>
          <w:szCs w:val="24"/>
        </w:rPr>
        <w:t xml:space="preserve"> </w:t>
      </w:r>
      <w:r w:rsidR="00CD1EEB" w:rsidRPr="00CD1EEB">
        <w:rPr>
          <w:rFonts w:ascii="Times New Roman" w:hAnsi="Times New Roman" w:cs="Times New Roman"/>
          <w:sz w:val="24"/>
          <w:szCs w:val="24"/>
        </w:rPr>
        <w:t xml:space="preserve">Gunter’s chains, measuring wheels, circumferenter, Kater’s compass where approximation sufficed to </w:t>
      </w:r>
      <w:r w:rsidR="00CD1EEB">
        <w:rPr>
          <w:rFonts w:ascii="Times New Roman" w:hAnsi="Times New Roman" w:cs="Times New Roman"/>
          <w:sz w:val="24"/>
          <w:szCs w:val="24"/>
        </w:rPr>
        <w:t>s</w:t>
      </w:r>
      <w:r w:rsidR="00D1585C">
        <w:rPr>
          <w:rFonts w:ascii="Times New Roman" w:hAnsi="Times New Roman" w:cs="Times New Roman"/>
          <w:sz w:val="24"/>
          <w:szCs w:val="24"/>
        </w:rPr>
        <w:t xml:space="preserve">teel bands, </w:t>
      </w:r>
      <w:r w:rsidR="00CD1EEB" w:rsidRPr="00CD1EEB">
        <w:rPr>
          <w:rFonts w:ascii="Times New Roman" w:hAnsi="Times New Roman" w:cs="Times New Roman"/>
          <w:sz w:val="24"/>
          <w:szCs w:val="24"/>
        </w:rPr>
        <w:t xml:space="preserve">invar tapes, and later </w:t>
      </w:r>
      <w:r w:rsidR="00CD1EEB">
        <w:rPr>
          <w:rFonts w:ascii="Times New Roman" w:hAnsi="Times New Roman" w:cs="Times New Roman"/>
          <w:sz w:val="24"/>
          <w:szCs w:val="24"/>
        </w:rPr>
        <w:t>to</w:t>
      </w:r>
      <w:r w:rsidR="00CD1EEB" w:rsidRPr="00CD1EEB">
        <w:rPr>
          <w:rFonts w:ascii="Times New Roman" w:hAnsi="Times New Roman" w:cs="Times New Roman"/>
          <w:sz w:val="24"/>
          <w:szCs w:val="24"/>
        </w:rPr>
        <w:t xml:space="preserve"> Electronic Distance Measurement (EDM) equipment, and subsequently Global Positioning System (GPS) devices, each in turn being</w:t>
      </w:r>
      <w:r w:rsidR="00CD1EEB">
        <w:rPr>
          <w:rFonts w:ascii="Times New Roman" w:hAnsi="Times New Roman" w:cs="Times New Roman"/>
          <w:sz w:val="24"/>
          <w:szCs w:val="24"/>
        </w:rPr>
        <w:t xml:space="preserve"> </w:t>
      </w:r>
      <w:r w:rsidR="00CD1EEB" w:rsidRPr="00CD1EEB">
        <w:rPr>
          <w:rFonts w:ascii="Times New Roman" w:hAnsi="Times New Roman" w:cs="Times New Roman"/>
          <w:sz w:val="24"/>
          <w:szCs w:val="24"/>
        </w:rPr>
        <w:t>capable of improved efficiency and greater accuracies of measurement than preceding forms</w:t>
      </w:r>
      <w:r w:rsidR="00CD1EEB">
        <w:rPr>
          <w:rFonts w:ascii="Times New Roman" w:hAnsi="Times New Roman" w:cs="Times New Roman"/>
          <w:sz w:val="24"/>
          <w:szCs w:val="24"/>
        </w:rPr>
        <w:t xml:space="preserve">. </w:t>
      </w:r>
      <w:r w:rsidR="00FA2F9E">
        <w:rPr>
          <w:rFonts w:ascii="Times New Roman" w:hAnsi="Times New Roman" w:cs="Times New Roman"/>
          <w:sz w:val="24"/>
          <w:szCs w:val="24"/>
        </w:rPr>
        <w:t>Although c</w:t>
      </w:r>
      <w:r w:rsidR="00FA2F9E" w:rsidRPr="00FA2F9E">
        <w:rPr>
          <w:rFonts w:ascii="Times New Roman" w:hAnsi="Times New Roman" w:cs="Times New Roman"/>
          <w:sz w:val="24"/>
          <w:szCs w:val="24"/>
        </w:rPr>
        <w:t xml:space="preserve">adastral survey standards have for the most part been based upon the capabilities of existing </w:t>
      </w:r>
      <w:r w:rsidR="00FA2F9E" w:rsidRPr="00782CBC">
        <w:rPr>
          <w:rFonts w:ascii="Times New Roman" w:hAnsi="Times New Roman" w:cs="Times New Roman"/>
          <w:sz w:val="24"/>
          <w:szCs w:val="24"/>
        </w:rPr>
        <w:t>technology</w:t>
      </w:r>
      <w:r w:rsidR="00782CBC" w:rsidRPr="00782CBC">
        <w:rPr>
          <w:rFonts w:ascii="Times New Roman" w:hAnsi="Times New Roman" w:cs="Times New Roman"/>
          <w:sz w:val="24"/>
          <w:szCs w:val="24"/>
        </w:rPr>
        <w:t xml:space="preserve"> and</w:t>
      </w:r>
      <w:r w:rsidR="00D1585C">
        <w:rPr>
          <w:rFonts w:ascii="Times New Roman" w:hAnsi="Times New Roman" w:cs="Times New Roman"/>
          <w:sz w:val="24"/>
          <w:szCs w:val="24"/>
        </w:rPr>
        <w:t xml:space="preserve"> </w:t>
      </w:r>
      <w:r w:rsidR="00B13846">
        <w:rPr>
          <w:rFonts w:ascii="Times New Roman" w:hAnsi="Times New Roman" w:cs="Times New Roman"/>
          <w:sz w:val="24"/>
          <w:szCs w:val="24"/>
        </w:rPr>
        <w:t xml:space="preserve">existing maps </w:t>
      </w:r>
      <w:r w:rsidR="00D1585C">
        <w:rPr>
          <w:rFonts w:ascii="Times New Roman" w:hAnsi="Times New Roman" w:cs="Times New Roman"/>
          <w:sz w:val="24"/>
          <w:szCs w:val="24"/>
        </w:rPr>
        <w:t xml:space="preserve">have been modified in response </w:t>
      </w:r>
      <w:r w:rsidR="00782CBC" w:rsidRPr="00782CBC">
        <w:rPr>
          <w:rFonts w:ascii="Times New Roman" w:hAnsi="Times New Roman" w:cs="Times New Roman"/>
          <w:sz w:val="24"/>
          <w:szCs w:val="24"/>
        </w:rPr>
        <w:t>to technological change</w:t>
      </w:r>
      <w:r w:rsidR="00FA2F9E">
        <w:rPr>
          <w:rFonts w:ascii="Times New Roman" w:hAnsi="Times New Roman" w:cs="Times New Roman"/>
          <w:sz w:val="24"/>
          <w:szCs w:val="24"/>
        </w:rPr>
        <w:t xml:space="preserve">, </w:t>
      </w:r>
      <w:r w:rsidR="00B45B4E">
        <w:rPr>
          <w:rFonts w:ascii="Times New Roman" w:hAnsi="Times New Roman" w:cs="Times New Roman"/>
          <w:sz w:val="24"/>
          <w:szCs w:val="24"/>
        </w:rPr>
        <w:t>including</w:t>
      </w:r>
      <w:r w:rsidR="00D25C93">
        <w:rPr>
          <w:rFonts w:ascii="Times New Roman" w:hAnsi="Times New Roman" w:cs="Times New Roman"/>
          <w:sz w:val="24"/>
          <w:szCs w:val="24"/>
        </w:rPr>
        <w:t xml:space="preserve"> cadastral maps digitalisation, </w:t>
      </w:r>
      <w:r w:rsidR="00FA2F9E">
        <w:rPr>
          <w:rFonts w:ascii="Times New Roman" w:hAnsi="Times New Roman" w:cs="Times New Roman"/>
          <w:sz w:val="24"/>
          <w:szCs w:val="24"/>
        </w:rPr>
        <w:t>i</w:t>
      </w:r>
      <w:r w:rsidR="00DE05A6">
        <w:rPr>
          <w:rFonts w:ascii="Times New Roman" w:hAnsi="Times New Roman" w:cs="Times New Roman"/>
          <w:sz w:val="24"/>
          <w:szCs w:val="24"/>
        </w:rPr>
        <w:t xml:space="preserve">t </w:t>
      </w:r>
      <w:r w:rsidR="00782CBC">
        <w:rPr>
          <w:rFonts w:ascii="Times New Roman" w:hAnsi="Times New Roman" w:cs="Times New Roman"/>
          <w:sz w:val="24"/>
          <w:szCs w:val="24"/>
        </w:rPr>
        <w:t>was</w:t>
      </w:r>
      <w:r w:rsidR="00DE05A6">
        <w:rPr>
          <w:rFonts w:ascii="Times New Roman" w:hAnsi="Times New Roman" w:cs="Times New Roman"/>
          <w:sz w:val="24"/>
          <w:szCs w:val="24"/>
        </w:rPr>
        <w:t xml:space="preserve"> not demonstrated </w:t>
      </w:r>
      <w:r w:rsidR="00782CBC">
        <w:rPr>
          <w:rFonts w:ascii="Times New Roman" w:hAnsi="Times New Roman" w:cs="Times New Roman"/>
          <w:sz w:val="24"/>
          <w:szCs w:val="24"/>
        </w:rPr>
        <w:t xml:space="preserve">to me that </w:t>
      </w:r>
      <w:r w:rsidR="00DE05A6" w:rsidRPr="00DE05A6">
        <w:rPr>
          <w:rFonts w:ascii="Times New Roman" w:hAnsi="Times New Roman" w:cs="Times New Roman"/>
          <w:sz w:val="24"/>
          <w:szCs w:val="24"/>
        </w:rPr>
        <w:t>curvilinear lines</w:t>
      </w:r>
      <w:r w:rsidR="00DE05A6">
        <w:rPr>
          <w:rFonts w:ascii="Times New Roman" w:hAnsi="Times New Roman" w:cs="Times New Roman"/>
          <w:sz w:val="24"/>
          <w:szCs w:val="24"/>
        </w:rPr>
        <w:t xml:space="preserve"> have been used before</w:t>
      </w:r>
      <w:r w:rsidR="00782CBC">
        <w:rPr>
          <w:rFonts w:ascii="Times New Roman" w:hAnsi="Times New Roman" w:cs="Times New Roman"/>
          <w:sz w:val="24"/>
          <w:szCs w:val="24"/>
        </w:rPr>
        <w:t xml:space="preserve"> or adopted as acceptable modes of delineating parcels of land</w:t>
      </w:r>
      <w:r w:rsidR="00DE05A6" w:rsidRPr="00DE05A6">
        <w:rPr>
          <w:rFonts w:ascii="Times New Roman" w:hAnsi="Times New Roman" w:cs="Times New Roman"/>
          <w:sz w:val="24"/>
          <w:szCs w:val="24"/>
        </w:rPr>
        <w:t>.</w:t>
      </w:r>
      <w:r w:rsidR="00F90C5F">
        <w:rPr>
          <w:rFonts w:ascii="Times New Roman" w:hAnsi="Times New Roman" w:cs="Times New Roman"/>
          <w:sz w:val="24"/>
          <w:szCs w:val="24"/>
        </w:rPr>
        <w:t xml:space="preserve"> </w:t>
      </w:r>
      <w:r w:rsidR="00CD1EEB">
        <w:rPr>
          <w:rFonts w:ascii="Times New Roman" w:hAnsi="Times New Roman" w:cs="Times New Roman"/>
          <w:sz w:val="24"/>
          <w:szCs w:val="24"/>
        </w:rPr>
        <w:t>In our system, b</w:t>
      </w:r>
      <w:r w:rsidR="00CD1EEB" w:rsidRPr="00DE05A6">
        <w:rPr>
          <w:rFonts w:ascii="Times New Roman" w:hAnsi="Times New Roman" w:cs="Times New Roman"/>
          <w:sz w:val="24"/>
          <w:szCs w:val="24"/>
        </w:rPr>
        <w:t xml:space="preserve">oundaries </w:t>
      </w:r>
      <w:r w:rsidR="00CD1EEB">
        <w:rPr>
          <w:rFonts w:ascii="Times New Roman" w:hAnsi="Times New Roman" w:cs="Times New Roman"/>
          <w:sz w:val="24"/>
          <w:szCs w:val="24"/>
        </w:rPr>
        <w:t>are commonly</w:t>
      </w:r>
      <w:r w:rsidR="00CD1EEB" w:rsidRPr="00DE05A6">
        <w:rPr>
          <w:rFonts w:ascii="Times New Roman" w:hAnsi="Times New Roman" w:cs="Times New Roman"/>
          <w:sz w:val="24"/>
          <w:szCs w:val="24"/>
        </w:rPr>
        <w:t xml:space="preserve"> described by points or corners</w:t>
      </w:r>
      <w:r w:rsidR="00CD1EEB">
        <w:rPr>
          <w:rFonts w:ascii="Times New Roman" w:hAnsi="Times New Roman" w:cs="Times New Roman"/>
          <w:sz w:val="24"/>
          <w:szCs w:val="24"/>
        </w:rPr>
        <w:t xml:space="preserve"> and</w:t>
      </w:r>
      <w:r w:rsidR="00CD1EEB" w:rsidRPr="00DE05A6">
        <w:rPr>
          <w:rFonts w:ascii="Times New Roman" w:hAnsi="Times New Roman" w:cs="Times New Roman"/>
          <w:sz w:val="24"/>
          <w:szCs w:val="24"/>
        </w:rPr>
        <w:t xml:space="preserve"> straight lines</w:t>
      </w:r>
      <w:r w:rsidR="00CD1EEB">
        <w:rPr>
          <w:rFonts w:ascii="Times New Roman" w:hAnsi="Times New Roman" w:cs="Times New Roman"/>
          <w:sz w:val="24"/>
          <w:szCs w:val="24"/>
        </w:rPr>
        <w:t xml:space="preserve"> in between. There is only one exception</w:t>
      </w:r>
      <w:r w:rsidR="00D1585C">
        <w:rPr>
          <w:rFonts w:ascii="Times New Roman" w:hAnsi="Times New Roman" w:cs="Times New Roman"/>
          <w:sz w:val="24"/>
          <w:szCs w:val="24"/>
        </w:rPr>
        <w:t>;</w:t>
      </w:r>
      <w:r w:rsidR="00CD1EEB">
        <w:rPr>
          <w:rFonts w:ascii="Times New Roman" w:hAnsi="Times New Roman" w:cs="Times New Roman"/>
          <w:sz w:val="24"/>
          <w:szCs w:val="24"/>
        </w:rPr>
        <w:t xml:space="preserve"> </w:t>
      </w:r>
      <w:r w:rsidR="004869AE" w:rsidRPr="004869AE">
        <w:rPr>
          <w:rFonts w:ascii="Times New Roman" w:hAnsi="Times New Roman" w:cs="Times New Roman"/>
          <w:sz w:val="24"/>
          <w:szCs w:val="24"/>
        </w:rPr>
        <w:t xml:space="preserve">with regard to </w:t>
      </w:r>
      <w:r w:rsidR="00CD1EEB">
        <w:rPr>
          <w:rFonts w:ascii="Times New Roman" w:hAnsi="Times New Roman" w:cs="Times New Roman"/>
          <w:sz w:val="24"/>
          <w:szCs w:val="24"/>
        </w:rPr>
        <w:t xml:space="preserve">the ambulatory lines of </w:t>
      </w:r>
      <w:r w:rsidR="004869AE" w:rsidRPr="004869AE">
        <w:rPr>
          <w:rFonts w:ascii="Times New Roman" w:hAnsi="Times New Roman" w:cs="Times New Roman"/>
          <w:sz w:val="24"/>
          <w:szCs w:val="24"/>
        </w:rPr>
        <w:t>“natural” boundaries formed by lakes, rivers</w:t>
      </w:r>
      <w:r w:rsidR="004869AE">
        <w:rPr>
          <w:rFonts w:ascii="Times New Roman" w:hAnsi="Times New Roman" w:cs="Times New Roman"/>
          <w:sz w:val="24"/>
          <w:szCs w:val="24"/>
        </w:rPr>
        <w:t>,</w:t>
      </w:r>
      <w:r w:rsidR="004869AE" w:rsidRPr="004869AE">
        <w:rPr>
          <w:rFonts w:ascii="Times New Roman" w:hAnsi="Times New Roman" w:cs="Times New Roman"/>
          <w:sz w:val="24"/>
          <w:szCs w:val="24"/>
        </w:rPr>
        <w:t xml:space="preserve"> etc</w:t>
      </w:r>
      <w:r w:rsidR="004869AE">
        <w:rPr>
          <w:rFonts w:ascii="Times New Roman" w:hAnsi="Times New Roman" w:cs="Times New Roman"/>
          <w:sz w:val="24"/>
          <w:szCs w:val="24"/>
        </w:rPr>
        <w:t xml:space="preserve">. </w:t>
      </w:r>
      <w:r w:rsidR="00D1585C">
        <w:rPr>
          <w:rFonts w:ascii="Times New Roman" w:hAnsi="Times New Roman" w:cs="Times New Roman"/>
          <w:sz w:val="24"/>
          <w:szCs w:val="24"/>
        </w:rPr>
        <w:t xml:space="preserve">which are </w:t>
      </w:r>
      <w:r w:rsidR="004869AE">
        <w:rPr>
          <w:rFonts w:ascii="Times New Roman" w:hAnsi="Times New Roman" w:cs="Times New Roman"/>
          <w:sz w:val="24"/>
          <w:szCs w:val="24"/>
        </w:rPr>
        <w:t xml:space="preserve">permitted by sections 154 and 155 of </w:t>
      </w:r>
      <w:r w:rsidR="004869AE" w:rsidRPr="001C66D2">
        <w:rPr>
          <w:rFonts w:ascii="Times New Roman" w:hAnsi="Times New Roman" w:cs="Times New Roman"/>
          <w:i/>
          <w:sz w:val="24"/>
          <w:szCs w:val="24"/>
        </w:rPr>
        <w:t>The Registration of Titles Act</w:t>
      </w:r>
      <w:r w:rsidR="004869AE" w:rsidRPr="004869AE">
        <w:rPr>
          <w:rFonts w:ascii="Times New Roman" w:hAnsi="Times New Roman" w:cs="Times New Roman"/>
          <w:sz w:val="24"/>
          <w:szCs w:val="24"/>
        </w:rPr>
        <w:t xml:space="preserve">. </w:t>
      </w:r>
    </w:p>
    <w:p w:rsidR="00E602A1" w:rsidRDefault="00E602A1" w:rsidP="00EB0558">
      <w:pPr>
        <w:spacing w:after="0" w:line="360" w:lineRule="auto"/>
        <w:jc w:val="both"/>
        <w:rPr>
          <w:rFonts w:ascii="Times New Roman" w:hAnsi="Times New Roman" w:cs="Times New Roman"/>
          <w:sz w:val="24"/>
          <w:szCs w:val="24"/>
        </w:rPr>
      </w:pPr>
    </w:p>
    <w:p w:rsidR="00CD1EEB" w:rsidRDefault="00CD1EEB" w:rsidP="00EB05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cartographic perspective, i</w:t>
      </w:r>
      <w:r w:rsidR="0042658B" w:rsidRPr="0042658B">
        <w:rPr>
          <w:rFonts w:ascii="Times New Roman" w:hAnsi="Times New Roman" w:cs="Times New Roman"/>
          <w:sz w:val="24"/>
          <w:szCs w:val="24"/>
        </w:rPr>
        <w:t>ndefeasibility under the Torrens system is a relative concept</w:t>
      </w:r>
      <w:r w:rsidR="0042658B">
        <w:rPr>
          <w:rFonts w:ascii="Times New Roman" w:hAnsi="Times New Roman" w:cs="Times New Roman"/>
          <w:sz w:val="24"/>
          <w:szCs w:val="24"/>
        </w:rPr>
        <w:t>. I</w:t>
      </w:r>
      <w:r w:rsidR="0042658B" w:rsidRPr="0042658B">
        <w:rPr>
          <w:rFonts w:ascii="Times New Roman" w:hAnsi="Times New Roman" w:cs="Times New Roman"/>
          <w:sz w:val="24"/>
          <w:szCs w:val="24"/>
        </w:rPr>
        <w:t>t refers to the fact that if a title is examined or attacked at a given p</w:t>
      </w:r>
      <w:r w:rsidR="0042658B">
        <w:rPr>
          <w:rFonts w:ascii="Times New Roman" w:hAnsi="Times New Roman" w:cs="Times New Roman"/>
          <w:sz w:val="24"/>
          <w:szCs w:val="24"/>
        </w:rPr>
        <w:t>oint of time, it cannot be defeated or annulled</w:t>
      </w:r>
      <w:r w:rsidR="00EB0558">
        <w:rPr>
          <w:rFonts w:ascii="Times New Roman" w:hAnsi="Times New Roman" w:cs="Times New Roman"/>
          <w:sz w:val="24"/>
          <w:szCs w:val="24"/>
        </w:rPr>
        <w:t>.</w:t>
      </w:r>
      <w:r w:rsidR="0042658B">
        <w:rPr>
          <w:rFonts w:ascii="Times New Roman" w:hAnsi="Times New Roman" w:cs="Times New Roman"/>
          <w:sz w:val="24"/>
          <w:szCs w:val="24"/>
        </w:rPr>
        <w:t xml:space="preserve"> </w:t>
      </w:r>
      <w:r w:rsidR="00EB0558">
        <w:rPr>
          <w:rFonts w:ascii="Times New Roman" w:hAnsi="Times New Roman" w:cs="Times New Roman"/>
          <w:sz w:val="24"/>
          <w:szCs w:val="24"/>
        </w:rPr>
        <w:t>I</w:t>
      </w:r>
      <w:r w:rsidR="0042658B" w:rsidRPr="0042658B">
        <w:rPr>
          <w:rFonts w:ascii="Times New Roman" w:hAnsi="Times New Roman" w:cs="Times New Roman"/>
          <w:sz w:val="24"/>
          <w:szCs w:val="24"/>
        </w:rPr>
        <w:t>t does not mean that the title can never be defeated</w:t>
      </w:r>
      <w:r w:rsidR="0042658B">
        <w:rPr>
          <w:rFonts w:ascii="Times New Roman" w:hAnsi="Times New Roman" w:cs="Times New Roman"/>
          <w:sz w:val="24"/>
          <w:szCs w:val="24"/>
        </w:rPr>
        <w:t>, e</w:t>
      </w:r>
      <w:r w:rsidR="0042658B" w:rsidRPr="0042658B">
        <w:rPr>
          <w:rFonts w:ascii="Times New Roman" w:hAnsi="Times New Roman" w:cs="Times New Roman"/>
          <w:sz w:val="24"/>
          <w:szCs w:val="24"/>
        </w:rPr>
        <w:t>xceptions do apply</w:t>
      </w:r>
      <w:r w:rsidR="00EB0558">
        <w:rPr>
          <w:rFonts w:ascii="Times New Roman" w:hAnsi="Times New Roman" w:cs="Times New Roman"/>
          <w:sz w:val="24"/>
          <w:szCs w:val="24"/>
        </w:rPr>
        <w:t>.</w:t>
      </w:r>
      <w:r w:rsidR="0042658B" w:rsidRPr="0042658B">
        <w:rPr>
          <w:rFonts w:ascii="Times New Roman" w:hAnsi="Times New Roman" w:cs="Times New Roman"/>
          <w:sz w:val="24"/>
          <w:szCs w:val="24"/>
        </w:rPr>
        <w:t xml:space="preserve"> </w:t>
      </w:r>
      <w:r w:rsidR="0042658B" w:rsidRPr="00550288">
        <w:rPr>
          <w:rFonts w:ascii="Times New Roman" w:hAnsi="Times New Roman" w:cs="Times New Roman"/>
          <w:sz w:val="24"/>
          <w:szCs w:val="24"/>
        </w:rPr>
        <w:t xml:space="preserve">Registration does not cure the defects in a </w:t>
      </w:r>
      <w:r w:rsidR="0042658B">
        <w:rPr>
          <w:rFonts w:ascii="Times New Roman" w:hAnsi="Times New Roman" w:cs="Times New Roman"/>
          <w:sz w:val="24"/>
          <w:szCs w:val="24"/>
        </w:rPr>
        <w:t>title deed</w:t>
      </w:r>
      <w:r w:rsidR="0042658B" w:rsidRPr="00550288">
        <w:rPr>
          <w:rFonts w:ascii="Times New Roman" w:hAnsi="Times New Roman" w:cs="Times New Roman"/>
          <w:sz w:val="24"/>
          <w:szCs w:val="24"/>
        </w:rPr>
        <w:t xml:space="preserve"> but acts merely as a root of title</w:t>
      </w:r>
      <w:r w:rsidR="0042658B">
        <w:rPr>
          <w:rFonts w:ascii="Times New Roman" w:hAnsi="Times New Roman" w:cs="Times New Roman"/>
          <w:sz w:val="24"/>
          <w:szCs w:val="24"/>
        </w:rPr>
        <w:t xml:space="preserve">. </w:t>
      </w:r>
      <w:r w:rsidR="00EB0558" w:rsidRPr="00EB0558">
        <w:rPr>
          <w:rFonts w:ascii="Times New Roman" w:hAnsi="Times New Roman" w:cs="Times New Roman"/>
          <w:sz w:val="24"/>
          <w:szCs w:val="24"/>
        </w:rPr>
        <w:t xml:space="preserve">It is commonly thought that once a title is recorded on the register, not only is the title created by the act of registration, but upon registration </w:t>
      </w:r>
      <w:r w:rsidR="00EB0558" w:rsidRPr="00161B3A">
        <w:rPr>
          <w:rFonts w:ascii="Times New Roman" w:hAnsi="Times New Roman" w:cs="Times New Roman"/>
          <w:i/>
          <w:sz w:val="24"/>
          <w:szCs w:val="24"/>
        </w:rPr>
        <w:t>The Registration of titles Act</w:t>
      </w:r>
      <w:r w:rsidR="00EB0558" w:rsidRPr="00EB0558">
        <w:rPr>
          <w:rFonts w:ascii="Times New Roman" w:hAnsi="Times New Roman" w:cs="Times New Roman"/>
          <w:sz w:val="24"/>
          <w:szCs w:val="24"/>
        </w:rPr>
        <w:t xml:space="preserve"> will guarantee the validity of that title and confer upon it an immunity from any attack. Whil</w:t>
      </w:r>
      <w:r w:rsidR="00EB0558">
        <w:rPr>
          <w:rFonts w:ascii="Times New Roman" w:hAnsi="Times New Roman" w:cs="Times New Roman"/>
          <w:sz w:val="24"/>
          <w:szCs w:val="24"/>
        </w:rPr>
        <w:t xml:space="preserve">e </w:t>
      </w:r>
      <w:r w:rsidR="00EB0558" w:rsidRPr="00EB0558">
        <w:rPr>
          <w:rFonts w:ascii="Times New Roman" w:hAnsi="Times New Roman" w:cs="Times New Roman"/>
          <w:sz w:val="24"/>
          <w:szCs w:val="24"/>
        </w:rPr>
        <w:t xml:space="preserve">it seems to be universally acknowledged that indefeasibility will result from the registration of title, </w:t>
      </w:r>
      <w:r w:rsidR="00EB0558">
        <w:rPr>
          <w:rFonts w:ascii="Times New Roman" w:hAnsi="Times New Roman" w:cs="Times New Roman"/>
          <w:sz w:val="24"/>
          <w:szCs w:val="24"/>
        </w:rPr>
        <w:t xml:space="preserve">the </w:t>
      </w:r>
      <w:r w:rsidR="00EB0558" w:rsidRPr="00EB0558">
        <w:rPr>
          <w:rFonts w:ascii="Times New Roman" w:hAnsi="Times New Roman" w:cs="Times New Roman"/>
          <w:sz w:val="24"/>
          <w:szCs w:val="24"/>
        </w:rPr>
        <w:t>title</w:t>
      </w:r>
      <w:r w:rsidR="00EB0558">
        <w:rPr>
          <w:rFonts w:ascii="Times New Roman" w:hAnsi="Times New Roman" w:cs="Times New Roman"/>
          <w:sz w:val="24"/>
          <w:szCs w:val="24"/>
        </w:rPr>
        <w:t xml:space="preserve"> should be definite</w:t>
      </w:r>
      <w:r w:rsidR="00EB0558" w:rsidRPr="00EB0558">
        <w:rPr>
          <w:rFonts w:ascii="Times New Roman" w:hAnsi="Times New Roman" w:cs="Times New Roman"/>
          <w:sz w:val="24"/>
          <w:szCs w:val="24"/>
        </w:rPr>
        <w:t xml:space="preserve"> </w:t>
      </w:r>
      <w:r w:rsidR="00EB0558">
        <w:rPr>
          <w:rFonts w:ascii="Times New Roman" w:hAnsi="Times New Roman" w:cs="Times New Roman"/>
          <w:sz w:val="24"/>
          <w:szCs w:val="24"/>
        </w:rPr>
        <w:t xml:space="preserve">and complete in </w:t>
      </w:r>
      <w:r w:rsidR="00EB0558" w:rsidRPr="0050300C">
        <w:rPr>
          <w:rFonts w:ascii="Times New Roman" w:hAnsi="Times New Roman" w:cs="Times New Roman"/>
          <w:sz w:val="24"/>
          <w:szCs w:val="24"/>
        </w:rPr>
        <w:t>its phys</w:t>
      </w:r>
      <w:r w:rsidR="00EB0558">
        <w:rPr>
          <w:rFonts w:ascii="Times New Roman" w:hAnsi="Times New Roman" w:cs="Times New Roman"/>
          <w:sz w:val="24"/>
          <w:szCs w:val="24"/>
        </w:rPr>
        <w:t>ical and juridical components</w:t>
      </w:r>
      <w:r w:rsidR="00EB0558" w:rsidRPr="00EB0558">
        <w:rPr>
          <w:rFonts w:ascii="Times New Roman" w:hAnsi="Times New Roman" w:cs="Times New Roman"/>
          <w:sz w:val="24"/>
          <w:szCs w:val="24"/>
        </w:rPr>
        <w:t xml:space="preserve">. </w:t>
      </w:r>
      <w:r w:rsidR="00EB0558">
        <w:rPr>
          <w:rFonts w:ascii="Times New Roman" w:hAnsi="Times New Roman" w:cs="Times New Roman"/>
          <w:sz w:val="24"/>
          <w:szCs w:val="24"/>
        </w:rPr>
        <w:t xml:space="preserve">Whereas the juridical component is satisfied by a description of the tenure </w:t>
      </w:r>
      <w:r w:rsidR="00534078">
        <w:rPr>
          <w:rFonts w:ascii="Times New Roman" w:hAnsi="Times New Roman" w:cs="Times New Roman"/>
          <w:sz w:val="24"/>
          <w:szCs w:val="24"/>
        </w:rPr>
        <w:t>(</w:t>
      </w:r>
      <w:r w:rsidR="00534078" w:rsidRPr="00534078">
        <w:rPr>
          <w:rFonts w:ascii="Times New Roman" w:hAnsi="Times New Roman" w:cs="Times New Roman"/>
          <w:sz w:val="24"/>
          <w:szCs w:val="24"/>
        </w:rPr>
        <w:t xml:space="preserve">the mode of holding or occupying </w:t>
      </w:r>
      <w:r w:rsidR="00534078">
        <w:rPr>
          <w:rFonts w:ascii="Times New Roman" w:hAnsi="Times New Roman" w:cs="Times New Roman"/>
          <w:sz w:val="24"/>
          <w:szCs w:val="24"/>
        </w:rPr>
        <w:t xml:space="preserve">the </w:t>
      </w:r>
      <w:r w:rsidR="00534078" w:rsidRPr="00534078">
        <w:rPr>
          <w:rFonts w:ascii="Times New Roman" w:hAnsi="Times New Roman" w:cs="Times New Roman"/>
          <w:sz w:val="24"/>
          <w:szCs w:val="24"/>
        </w:rPr>
        <w:t>land</w:t>
      </w:r>
      <w:r w:rsidR="00534078">
        <w:rPr>
          <w:rFonts w:ascii="Times New Roman" w:hAnsi="Times New Roman" w:cs="Times New Roman"/>
          <w:sz w:val="24"/>
          <w:szCs w:val="24"/>
        </w:rPr>
        <w:t>)</w:t>
      </w:r>
      <w:r w:rsidR="00534078" w:rsidRPr="00534078">
        <w:rPr>
          <w:rFonts w:ascii="Times New Roman" w:hAnsi="Times New Roman" w:cs="Times New Roman"/>
          <w:sz w:val="24"/>
          <w:szCs w:val="24"/>
        </w:rPr>
        <w:t xml:space="preserve"> </w:t>
      </w:r>
      <w:r w:rsidR="00EB0558">
        <w:rPr>
          <w:rFonts w:ascii="Times New Roman" w:hAnsi="Times New Roman" w:cs="Times New Roman"/>
          <w:sz w:val="24"/>
          <w:szCs w:val="24"/>
        </w:rPr>
        <w:t>and the holder, registerable interests in land b</w:t>
      </w:r>
      <w:r w:rsidR="00F62B05">
        <w:rPr>
          <w:rFonts w:ascii="Times New Roman" w:hAnsi="Times New Roman" w:cs="Times New Roman"/>
          <w:sz w:val="24"/>
          <w:szCs w:val="24"/>
        </w:rPr>
        <w:t xml:space="preserve">eing </w:t>
      </w:r>
      <w:r w:rsidR="00E97C5B" w:rsidRPr="00E97C5B">
        <w:rPr>
          <w:rFonts w:ascii="Times New Roman" w:hAnsi="Times New Roman" w:cs="Times New Roman"/>
          <w:sz w:val="24"/>
          <w:szCs w:val="24"/>
        </w:rPr>
        <w:t>parcel-oriented</w:t>
      </w:r>
      <w:r w:rsidR="00F62B05">
        <w:rPr>
          <w:rFonts w:ascii="Times New Roman" w:hAnsi="Times New Roman" w:cs="Times New Roman"/>
          <w:sz w:val="24"/>
          <w:szCs w:val="24"/>
        </w:rPr>
        <w:t xml:space="preserve">, </w:t>
      </w:r>
      <w:r w:rsidR="0042658B">
        <w:rPr>
          <w:rFonts w:ascii="Times New Roman" w:hAnsi="Times New Roman" w:cs="Times New Roman"/>
          <w:sz w:val="24"/>
          <w:szCs w:val="24"/>
        </w:rPr>
        <w:t xml:space="preserve">the deed plan is </w:t>
      </w:r>
      <w:r w:rsidR="00F62B05" w:rsidRPr="00F62B05">
        <w:rPr>
          <w:rFonts w:ascii="Times New Roman" w:hAnsi="Times New Roman" w:cs="Times New Roman"/>
          <w:sz w:val="24"/>
          <w:szCs w:val="24"/>
        </w:rPr>
        <w:t xml:space="preserve">essential </w:t>
      </w:r>
      <w:r w:rsidR="00F62B05">
        <w:rPr>
          <w:rFonts w:ascii="Times New Roman" w:hAnsi="Times New Roman" w:cs="Times New Roman"/>
          <w:sz w:val="24"/>
          <w:szCs w:val="24"/>
        </w:rPr>
        <w:t xml:space="preserve">or critical </w:t>
      </w:r>
      <w:r w:rsidR="00EB0558">
        <w:rPr>
          <w:rFonts w:ascii="Times New Roman" w:hAnsi="Times New Roman" w:cs="Times New Roman"/>
          <w:sz w:val="24"/>
          <w:szCs w:val="24"/>
        </w:rPr>
        <w:t xml:space="preserve">for spatial representation of the physical extent of the </w:t>
      </w:r>
      <w:r w:rsidR="00372728">
        <w:rPr>
          <w:rFonts w:ascii="Times New Roman" w:hAnsi="Times New Roman" w:cs="Times New Roman"/>
          <w:sz w:val="24"/>
          <w:szCs w:val="24"/>
        </w:rPr>
        <w:t>proprietary</w:t>
      </w:r>
      <w:r w:rsidR="009A1A81">
        <w:rPr>
          <w:rFonts w:ascii="Times New Roman" w:hAnsi="Times New Roman" w:cs="Times New Roman"/>
          <w:sz w:val="24"/>
          <w:szCs w:val="24"/>
        </w:rPr>
        <w:t xml:space="preserve"> </w:t>
      </w:r>
      <w:r w:rsidR="00EB0558">
        <w:rPr>
          <w:rFonts w:ascii="Times New Roman" w:hAnsi="Times New Roman" w:cs="Times New Roman"/>
          <w:sz w:val="24"/>
          <w:szCs w:val="24"/>
        </w:rPr>
        <w:t>interest</w:t>
      </w:r>
      <w:r w:rsidR="00372728">
        <w:rPr>
          <w:rFonts w:ascii="Times New Roman" w:hAnsi="Times New Roman" w:cs="Times New Roman"/>
          <w:sz w:val="24"/>
          <w:szCs w:val="24"/>
        </w:rPr>
        <w:t xml:space="preserve"> it represents</w:t>
      </w:r>
      <w:r w:rsidR="00F62B05">
        <w:rPr>
          <w:rFonts w:ascii="Times New Roman" w:hAnsi="Times New Roman" w:cs="Times New Roman"/>
          <w:sz w:val="24"/>
          <w:szCs w:val="24"/>
        </w:rPr>
        <w:t xml:space="preserve">. </w:t>
      </w:r>
    </w:p>
    <w:p w:rsidR="00CD1EEB" w:rsidRDefault="00CD1EEB" w:rsidP="00EB0558">
      <w:pPr>
        <w:spacing w:after="0" w:line="360" w:lineRule="auto"/>
        <w:jc w:val="both"/>
        <w:rPr>
          <w:rFonts w:ascii="Times New Roman" w:hAnsi="Times New Roman" w:cs="Times New Roman"/>
          <w:sz w:val="24"/>
          <w:szCs w:val="24"/>
        </w:rPr>
      </w:pPr>
    </w:p>
    <w:p w:rsidR="00A17442" w:rsidRDefault="0042658B" w:rsidP="00362A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EB0558">
        <w:rPr>
          <w:rFonts w:ascii="Times New Roman" w:hAnsi="Times New Roman" w:cs="Times New Roman"/>
          <w:sz w:val="24"/>
          <w:szCs w:val="24"/>
        </w:rPr>
        <w:t>e</w:t>
      </w:r>
      <w:r>
        <w:rPr>
          <w:rFonts w:ascii="Times New Roman" w:hAnsi="Times New Roman" w:cs="Times New Roman"/>
          <w:sz w:val="24"/>
          <w:szCs w:val="24"/>
        </w:rPr>
        <w:t xml:space="preserve"> </w:t>
      </w:r>
      <w:r w:rsidR="00EB0558">
        <w:rPr>
          <w:rFonts w:ascii="Times New Roman" w:hAnsi="Times New Roman" w:cs="Times New Roman"/>
          <w:sz w:val="24"/>
          <w:szCs w:val="24"/>
        </w:rPr>
        <w:t>deed plan is</w:t>
      </w:r>
      <w:r>
        <w:rPr>
          <w:rFonts w:ascii="Times New Roman" w:hAnsi="Times New Roman" w:cs="Times New Roman"/>
          <w:sz w:val="24"/>
          <w:szCs w:val="24"/>
        </w:rPr>
        <w:t xml:space="preserve"> a representation</w:t>
      </w:r>
      <w:r w:rsidR="00FF3F87">
        <w:rPr>
          <w:rFonts w:ascii="Times New Roman" w:hAnsi="Times New Roman" w:cs="Times New Roman"/>
          <w:sz w:val="24"/>
          <w:szCs w:val="24"/>
        </w:rPr>
        <w:t>,</w:t>
      </w:r>
      <w:r>
        <w:rPr>
          <w:rFonts w:ascii="Times New Roman" w:hAnsi="Times New Roman" w:cs="Times New Roman"/>
          <w:sz w:val="24"/>
          <w:szCs w:val="24"/>
        </w:rPr>
        <w:t xml:space="preserve"> on a smaller scale, of</w:t>
      </w:r>
      <w:r w:rsidRPr="00F62B05">
        <w:rPr>
          <w:rFonts w:ascii="Times New Roman" w:hAnsi="Times New Roman" w:cs="Times New Roman"/>
          <w:sz w:val="24"/>
          <w:szCs w:val="24"/>
        </w:rPr>
        <w:t xml:space="preserve"> </w:t>
      </w:r>
      <w:r w:rsidR="002166C5">
        <w:rPr>
          <w:rFonts w:ascii="Times New Roman" w:hAnsi="Times New Roman" w:cs="Times New Roman"/>
          <w:sz w:val="24"/>
          <w:szCs w:val="24"/>
        </w:rPr>
        <w:t>o</w:t>
      </w:r>
      <w:r w:rsidR="002166C5" w:rsidRPr="002166C5">
        <w:rPr>
          <w:rFonts w:ascii="Times New Roman" w:hAnsi="Times New Roman" w:cs="Times New Roman"/>
          <w:sz w:val="24"/>
          <w:szCs w:val="24"/>
        </w:rPr>
        <w:t xml:space="preserve">rdnance </w:t>
      </w:r>
      <w:r w:rsidR="002166C5">
        <w:rPr>
          <w:rFonts w:ascii="Times New Roman" w:hAnsi="Times New Roman" w:cs="Times New Roman"/>
          <w:sz w:val="24"/>
          <w:szCs w:val="24"/>
        </w:rPr>
        <w:t>s</w:t>
      </w:r>
      <w:r w:rsidR="002166C5" w:rsidRPr="002166C5">
        <w:rPr>
          <w:rFonts w:ascii="Times New Roman" w:hAnsi="Times New Roman" w:cs="Times New Roman"/>
          <w:sz w:val="24"/>
          <w:szCs w:val="24"/>
        </w:rPr>
        <w:t>urvey map</w:t>
      </w:r>
      <w:r w:rsidR="002166C5">
        <w:rPr>
          <w:rFonts w:ascii="Times New Roman" w:hAnsi="Times New Roman" w:cs="Times New Roman"/>
          <w:sz w:val="24"/>
          <w:szCs w:val="24"/>
        </w:rPr>
        <w:t>s</w:t>
      </w:r>
      <w:r w:rsidRPr="00F62B05">
        <w:rPr>
          <w:rFonts w:ascii="Times New Roman" w:hAnsi="Times New Roman" w:cs="Times New Roman"/>
          <w:sz w:val="24"/>
          <w:szCs w:val="24"/>
        </w:rPr>
        <w:t xml:space="preserve"> or drawings </w:t>
      </w:r>
      <w:r>
        <w:rPr>
          <w:rFonts w:ascii="Times New Roman" w:hAnsi="Times New Roman" w:cs="Times New Roman"/>
          <w:sz w:val="24"/>
          <w:szCs w:val="24"/>
        </w:rPr>
        <w:t xml:space="preserve">in the </w:t>
      </w:r>
      <w:r w:rsidR="00A17442" w:rsidRPr="00A17442">
        <w:rPr>
          <w:rFonts w:ascii="Times New Roman" w:hAnsi="Times New Roman" w:cs="Times New Roman"/>
          <w:sz w:val="24"/>
          <w:szCs w:val="24"/>
        </w:rPr>
        <w:t xml:space="preserve">parcel indexing </w:t>
      </w:r>
      <w:r w:rsidR="00FF3F87">
        <w:rPr>
          <w:rFonts w:ascii="Times New Roman" w:hAnsi="Times New Roman" w:cs="Times New Roman"/>
          <w:sz w:val="24"/>
          <w:szCs w:val="24"/>
        </w:rPr>
        <w:t>records</w:t>
      </w:r>
      <w:r>
        <w:rPr>
          <w:rFonts w:ascii="Times New Roman" w:hAnsi="Times New Roman" w:cs="Times New Roman"/>
          <w:sz w:val="24"/>
          <w:szCs w:val="24"/>
        </w:rPr>
        <w:t xml:space="preserve"> kept by the Land Registry</w:t>
      </w:r>
      <w:r w:rsidR="00EB0558">
        <w:rPr>
          <w:rFonts w:ascii="Times New Roman" w:hAnsi="Times New Roman" w:cs="Times New Roman"/>
          <w:sz w:val="24"/>
          <w:szCs w:val="24"/>
        </w:rPr>
        <w:t>, that illustrate the spa</w:t>
      </w:r>
      <w:r w:rsidR="00BE778F">
        <w:rPr>
          <w:rFonts w:ascii="Times New Roman" w:hAnsi="Times New Roman" w:cs="Times New Roman"/>
          <w:sz w:val="24"/>
          <w:szCs w:val="24"/>
        </w:rPr>
        <w:t>t</w:t>
      </w:r>
      <w:r w:rsidR="00EB0558">
        <w:rPr>
          <w:rFonts w:ascii="Times New Roman" w:hAnsi="Times New Roman" w:cs="Times New Roman"/>
          <w:sz w:val="24"/>
          <w:szCs w:val="24"/>
        </w:rPr>
        <w:t>ial extent on the ground, of the title so created</w:t>
      </w:r>
      <w:r>
        <w:rPr>
          <w:rFonts w:ascii="Times New Roman" w:hAnsi="Times New Roman" w:cs="Times New Roman"/>
          <w:sz w:val="24"/>
          <w:szCs w:val="24"/>
        </w:rPr>
        <w:t xml:space="preserve">. </w:t>
      </w:r>
      <w:r w:rsidR="00420016">
        <w:rPr>
          <w:rFonts w:ascii="Times New Roman" w:hAnsi="Times New Roman" w:cs="Times New Roman"/>
          <w:sz w:val="24"/>
          <w:szCs w:val="24"/>
        </w:rPr>
        <w:t>It represents the spa</w:t>
      </w:r>
      <w:r w:rsidR="00BE778F">
        <w:rPr>
          <w:rFonts w:ascii="Times New Roman" w:hAnsi="Times New Roman" w:cs="Times New Roman"/>
          <w:sz w:val="24"/>
          <w:szCs w:val="24"/>
        </w:rPr>
        <w:t>t</w:t>
      </w:r>
      <w:r w:rsidR="00420016">
        <w:rPr>
          <w:rFonts w:ascii="Times New Roman" w:hAnsi="Times New Roman" w:cs="Times New Roman"/>
          <w:sz w:val="24"/>
          <w:szCs w:val="24"/>
        </w:rPr>
        <w:t>ial limits of the</w:t>
      </w:r>
      <w:r w:rsidR="00420016" w:rsidRPr="00420016">
        <w:rPr>
          <w:rFonts w:ascii="Times New Roman" w:hAnsi="Times New Roman" w:cs="Times New Roman"/>
          <w:sz w:val="24"/>
          <w:szCs w:val="24"/>
        </w:rPr>
        <w:t xml:space="preserve"> estate or interest </w:t>
      </w:r>
      <w:r w:rsidR="00420016">
        <w:rPr>
          <w:rFonts w:ascii="Times New Roman" w:hAnsi="Times New Roman" w:cs="Times New Roman"/>
          <w:sz w:val="24"/>
          <w:szCs w:val="24"/>
        </w:rPr>
        <w:t xml:space="preserve">by delimiting the </w:t>
      </w:r>
      <w:r w:rsidR="00420016" w:rsidRPr="00420016">
        <w:rPr>
          <w:rFonts w:ascii="Times New Roman" w:hAnsi="Times New Roman" w:cs="Times New Roman"/>
          <w:sz w:val="24"/>
          <w:szCs w:val="24"/>
        </w:rPr>
        <w:t xml:space="preserve">land which </w:t>
      </w:r>
      <w:r w:rsidR="00420016">
        <w:rPr>
          <w:rFonts w:ascii="Times New Roman" w:hAnsi="Times New Roman" w:cs="Times New Roman"/>
          <w:sz w:val="24"/>
          <w:szCs w:val="24"/>
        </w:rPr>
        <w:t>is</w:t>
      </w:r>
      <w:r w:rsidR="00420016" w:rsidRPr="00420016">
        <w:rPr>
          <w:rFonts w:ascii="Times New Roman" w:hAnsi="Times New Roman" w:cs="Times New Roman"/>
          <w:sz w:val="24"/>
          <w:szCs w:val="24"/>
        </w:rPr>
        <w:t xml:space="preserve"> the subject of </w:t>
      </w:r>
      <w:r w:rsidR="00420016">
        <w:rPr>
          <w:rFonts w:ascii="Times New Roman" w:hAnsi="Times New Roman" w:cs="Times New Roman"/>
          <w:sz w:val="24"/>
          <w:szCs w:val="24"/>
        </w:rPr>
        <w:t>the juridical</w:t>
      </w:r>
      <w:r w:rsidR="00420016" w:rsidRPr="00420016">
        <w:rPr>
          <w:rFonts w:ascii="Times New Roman" w:hAnsi="Times New Roman" w:cs="Times New Roman"/>
          <w:sz w:val="24"/>
          <w:szCs w:val="24"/>
        </w:rPr>
        <w:t xml:space="preserve"> proprietary interest</w:t>
      </w:r>
      <w:r w:rsidR="00420016">
        <w:rPr>
          <w:rFonts w:ascii="Times New Roman" w:hAnsi="Times New Roman" w:cs="Times New Roman"/>
          <w:sz w:val="24"/>
          <w:szCs w:val="24"/>
        </w:rPr>
        <w:t xml:space="preserve">. </w:t>
      </w:r>
      <w:r w:rsidR="00F20A79">
        <w:rPr>
          <w:rFonts w:ascii="Times New Roman" w:hAnsi="Times New Roman" w:cs="Times New Roman"/>
          <w:sz w:val="24"/>
          <w:szCs w:val="24"/>
        </w:rPr>
        <w:t>I</w:t>
      </w:r>
      <w:r w:rsidR="00F20A79" w:rsidRPr="00F20A79">
        <w:rPr>
          <w:rFonts w:ascii="Times New Roman" w:hAnsi="Times New Roman" w:cs="Times New Roman"/>
          <w:sz w:val="24"/>
          <w:szCs w:val="24"/>
        </w:rPr>
        <w:t>n other words</w:t>
      </w:r>
      <w:r w:rsidR="00FF3F87">
        <w:rPr>
          <w:rFonts w:ascii="Times New Roman" w:hAnsi="Times New Roman" w:cs="Times New Roman"/>
          <w:sz w:val="24"/>
          <w:szCs w:val="24"/>
        </w:rPr>
        <w:t>,</w:t>
      </w:r>
      <w:r w:rsidR="00F20A79" w:rsidRPr="00F20A79">
        <w:rPr>
          <w:rFonts w:ascii="Times New Roman" w:hAnsi="Times New Roman" w:cs="Times New Roman"/>
          <w:sz w:val="24"/>
          <w:szCs w:val="24"/>
        </w:rPr>
        <w:t xml:space="preserve"> the </w:t>
      </w:r>
      <w:r w:rsidR="00F20A79">
        <w:rPr>
          <w:rFonts w:ascii="Times New Roman" w:hAnsi="Times New Roman" w:cs="Times New Roman"/>
          <w:sz w:val="24"/>
          <w:szCs w:val="24"/>
        </w:rPr>
        <w:t xml:space="preserve">physical limits of </w:t>
      </w:r>
      <w:r w:rsidR="00F20A79" w:rsidRPr="00F20A79">
        <w:rPr>
          <w:rFonts w:ascii="Times New Roman" w:hAnsi="Times New Roman" w:cs="Times New Roman"/>
          <w:sz w:val="24"/>
          <w:szCs w:val="24"/>
        </w:rPr>
        <w:t>the proprietary rights encompassed in th</w:t>
      </w:r>
      <w:r w:rsidR="00F20A79">
        <w:rPr>
          <w:rFonts w:ascii="Times New Roman" w:hAnsi="Times New Roman" w:cs="Times New Roman"/>
          <w:sz w:val="24"/>
          <w:szCs w:val="24"/>
        </w:rPr>
        <w:t>e</w:t>
      </w:r>
      <w:r w:rsidR="00F20A79" w:rsidRPr="00F20A79">
        <w:rPr>
          <w:rFonts w:ascii="Times New Roman" w:hAnsi="Times New Roman" w:cs="Times New Roman"/>
          <w:sz w:val="24"/>
          <w:szCs w:val="24"/>
        </w:rPr>
        <w:t xml:space="preserve"> title</w:t>
      </w:r>
      <w:r w:rsidR="00BE778F">
        <w:rPr>
          <w:rFonts w:ascii="Times New Roman" w:hAnsi="Times New Roman" w:cs="Times New Roman"/>
          <w:sz w:val="24"/>
          <w:szCs w:val="24"/>
        </w:rPr>
        <w:t xml:space="preserve">, </w:t>
      </w:r>
      <w:r w:rsidR="00F20A79">
        <w:rPr>
          <w:rFonts w:ascii="Times New Roman" w:hAnsi="Times New Roman" w:cs="Times New Roman"/>
          <w:sz w:val="24"/>
          <w:szCs w:val="24"/>
        </w:rPr>
        <w:t xml:space="preserve">thus defining the physical limits on the ground, </w:t>
      </w:r>
      <w:r w:rsidR="00F20A79">
        <w:rPr>
          <w:rFonts w:ascii="Times New Roman" w:hAnsi="Times New Roman" w:cs="Times New Roman"/>
          <w:sz w:val="24"/>
          <w:szCs w:val="24"/>
        </w:rPr>
        <w:lastRenderedPageBreak/>
        <w:t xml:space="preserve">of the land </w:t>
      </w:r>
      <w:r w:rsidR="00F20A79" w:rsidRPr="00F20A79">
        <w:rPr>
          <w:rFonts w:ascii="Times New Roman" w:hAnsi="Times New Roman" w:cs="Times New Roman"/>
          <w:sz w:val="24"/>
          <w:szCs w:val="24"/>
        </w:rPr>
        <w:t>constitut</w:t>
      </w:r>
      <w:r w:rsidR="00F20A79">
        <w:rPr>
          <w:rFonts w:ascii="Times New Roman" w:hAnsi="Times New Roman" w:cs="Times New Roman"/>
          <w:sz w:val="24"/>
          <w:szCs w:val="24"/>
        </w:rPr>
        <w:t>ing</w:t>
      </w:r>
      <w:r w:rsidR="00F20A79" w:rsidRPr="00F20A79">
        <w:rPr>
          <w:rFonts w:ascii="Times New Roman" w:hAnsi="Times New Roman" w:cs="Times New Roman"/>
          <w:sz w:val="24"/>
          <w:szCs w:val="24"/>
        </w:rPr>
        <w:t xml:space="preserve"> the subject-matter of the proprietary rights</w:t>
      </w:r>
      <w:r w:rsidR="00F20A79">
        <w:rPr>
          <w:rFonts w:ascii="Times New Roman" w:hAnsi="Times New Roman" w:cs="Times New Roman"/>
          <w:sz w:val="24"/>
          <w:szCs w:val="24"/>
        </w:rPr>
        <w:t xml:space="preserve">. </w:t>
      </w:r>
      <w:r w:rsidR="009138FF">
        <w:rPr>
          <w:rFonts w:ascii="Times New Roman" w:hAnsi="Times New Roman" w:cs="Times New Roman"/>
          <w:sz w:val="24"/>
          <w:szCs w:val="24"/>
        </w:rPr>
        <w:t>Since a</w:t>
      </w:r>
      <w:r w:rsidR="009138FF" w:rsidRPr="009138FF">
        <w:rPr>
          <w:rFonts w:ascii="Times New Roman" w:hAnsi="Times New Roman" w:cs="Times New Roman"/>
          <w:sz w:val="24"/>
          <w:szCs w:val="24"/>
        </w:rPr>
        <w:t xml:space="preserve"> cadastral map displays how boundaries subdivide land into units of ownership</w:t>
      </w:r>
      <w:r w:rsidR="009138FF">
        <w:rPr>
          <w:rFonts w:ascii="Times New Roman" w:hAnsi="Times New Roman" w:cs="Times New Roman"/>
          <w:sz w:val="24"/>
          <w:szCs w:val="24"/>
        </w:rPr>
        <w:t>,</w:t>
      </w:r>
      <w:r w:rsidR="009138FF" w:rsidRPr="009138FF">
        <w:rPr>
          <w:rFonts w:ascii="Times New Roman" w:hAnsi="Times New Roman" w:cs="Times New Roman"/>
          <w:sz w:val="24"/>
          <w:szCs w:val="24"/>
        </w:rPr>
        <w:t xml:space="preserve"> </w:t>
      </w:r>
      <w:r w:rsidR="009138FF">
        <w:rPr>
          <w:rFonts w:ascii="Times New Roman" w:hAnsi="Times New Roman" w:cs="Times New Roman"/>
          <w:sz w:val="24"/>
          <w:szCs w:val="24"/>
        </w:rPr>
        <w:t>p</w:t>
      </w:r>
      <w:r w:rsidR="00F20A79" w:rsidRPr="00F20A79">
        <w:rPr>
          <w:rFonts w:ascii="Times New Roman" w:hAnsi="Times New Roman" w:cs="Times New Roman"/>
          <w:sz w:val="24"/>
          <w:szCs w:val="24"/>
        </w:rPr>
        <w:t>roprietary rights</w:t>
      </w:r>
      <w:r w:rsidR="00F20A79">
        <w:rPr>
          <w:rFonts w:ascii="Times New Roman" w:hAnsi="Times New Roman" w:cs="Times New Roman"/>
          <w:sz w:val="24"/>
          <w:szCs w:val="24"/>
        </w:rPr>
        <w:t xml:space="preserve"> under the Torrens system cannot exist outside or independent of well defined parcel</w:t>
      </w:r>
      <w:r w:rsidR="009138FF">
        <w:rPr>
          <w:rFonts w:ascii="Times New Roman" w:hAnsi="Times New Roman" w:cs="Times New Roman"/>
          <w:sz w:val="24"/>
          <w:szCs w:val="24"/>
        </w:rPr>
        <w:t>s</w:t>
      </w:r>
      <w:r w:rsidR="00F20A79">
        <w:rPr>
          <w:rFonts w:ascii="Times New Roman" w:hAnsi="Times New Roman" w:cs="Times New Roman"/>
          <w:sz w:val="24"/>
          <w:szCs w:val="24"/>
        </w:rPr>
        <w:t xml:space="preserve"> of land</w:t>
      </w:r>
      <w:r w:rsidR="009138FF">
        <w:rPr>
          <w:rFonts w:ascii="Times New Roman" w:hAnsi="Times New Roman" w:cs="Times New Roman"/>
          <w:sz w:val="24"/>
          <w:szCs w:val="24"/>
        </w:rPr>
        <w:t>,</w:t>
      </w:r>
      <w:r w:rsidR="00F20A79">
        <w:rPr>
          <w:rFonts w:ascii="Times New Roman" w:hAnsi="Times New Roman" w:cs="Times New Roman"/>
          <w:sz w:val="24"/>
          <w:szCs w:val="24"/>
        </w:rPr>
        <w:t xml:space="preserve"> in spa</w:t>
      </w:r>
      <w:r w:rsidR="00BE778F">
        <w:rPr>
          <w:rFonts w:ascii="Times New Roman" w:hAnsi="Times New Roman" w:cs="Times New Roman"/>
          <w:sz w:val="24"/>
          <w:szCs w:val="24"/>
        </w:rPr>
        <w:t>t</w:t>
      </w:r>
      <w:r w:rsidR="00F20A79">
        <w:rPr>
          <w:rFonts w:ascii="Times New Roman" w:hAnsi="Times New Roman" w:cs="Times New Roman"/>
          <w:sz w:val="24"/>
          <w:szCs w:val="24"/>
        </w:rPr>
        <w:t>ial terms.</w:t>
      </w:r>
      <w:r w:rsidR="00362A54" w:rsidRPr="00362A54">
        <w:t xml:space="preserve"> </w:t>
      </w:r>
      <w:r w:rsidR="00362A54" w:rsidRPr="00362A54">
        <w:rPr>
          <w:rFonts w:ascii="Times New Roman" w:hAnsi="Times New Roman" w:cs="Times New Roman"/>
          <w:sz w:val="24"/>
          <w:szCs w:val="24"/>
        </w:rPr>
        <w:t xml:space="preserve">In </w:t>
      </w:r>
      <w:r w:rsidR="00362A54">
        <w:rPr>
          <w:rFonts w:ascii="Times New Roman" w:hAnsi="Times New Roman" w:cs="Times New Roman"/>
          <w:sz w:val="24"/>
          <w:szCs w:val="24"/>
        </w:rPr>
        <w:t>a situation where</w:t>
      </w:r>
      <w:r w:rsidR="00362A54" w:rsidRPr="00362A54">
        <w:rPr>
          <w:rFonts w:ascii="Times New Roman" w:hAnsi="Times New Roman" w:cs="Times New Roman"/>
          <w:sz w:val="24"/>
          <w:szCs w:val="24"/>
        </w:rPr>
        <w:t xml:space="preserve"> the status of measurements of preceding times </w:t>
      </w:r>
      <w:r w:rsidR="00362A54">
        <w:rPr>
          <w:rFonts w:ascii="Times New Roman" w:hAnsi="Times New Roman" w:cs="Times New Roman"/>
          <w:sz w:val="24"/>
          <w:szCs w:val="24"/>
        </w:rPr>
        <w:t>is</w:t>
      </w:r>
      <w:r w:rsidR="00362A54" w:rsidRPr="00362A54">
        <w:rPr>
          <w:rFonts w:ascii="Times New Roman" w:hAnsi="Times New Roman" w:cs="Times New Roman"/>
          <w:sz w:val="24"/>
          <w:szCs w:val="24"/>
        </w:rPr>
        <w:t xml:space="preserve"> undermined by alternative forms of evidence </w:t>
      </w:r>
      <w:r w:rsidR="00362A54">
        <w:rPr>
          <w:rFonts w:ascii="Times New Roman" w:hAnsi="Times New Roman" w:cs="Times New Roman"/>
          <w:sz w:val="24"/>
          <w:szCs w:val="24"/>
        </w:rPr>
        <w:t xml:space="preserve">produced by modern technology </w:t>
      </w:r>
      <w:r w:rsidR="00362A54" w:rsidRPr="00362A54">
        <w:rPr>
          <w:rFonts w:ascii="Times New Roman" w:hAnsi="Times New Roman" w:cs="Times New Roman"/>
          <w:sz w:val="24"/>
          <w:szCs w:val="24"/>
        </w:rPr>
        <w:t>of “what the land</w:t>
      </w:r>
      <w:r w:rsidR="00362A54">
        <w:rPr>
          <w:rFonts w:ascii="Times New Roman" w:hAnsi="Times New Roman" w:cs="Times New Roman"/>
          <w:sz w:val="24"/>
          <w:szCs w:val="24"/>
        </w:rPr>
        <w:t xml:space="preserve"> </w:t>
      </w:r>
      <w:r w:rsidR="00362A54" w:rsidRPr="00362A54">
        <w:rPr>
          <w:rFonts w:ascii="Times New Roman" w:hAnsi="Times New Roman" w:cs="Times New Roman"/>
          <w:sz w:val="24"/>
          <w:szCs w:val="24"/>
        </w:rPr>
        <w:t xml:space="preserve">boundary was intended to be, and where </w:t>
      </w:r>
      <w:r w:rsidR="00362A54">
        <w:rPr>
          <w:rFonts w:ascii="Times New Roman" w:hAnsi="Times New Roman" w:cs="Times New Roman"/>
          <w:sz w:val="24"/>
          <w:szCs w:val="24"/>
        </w:rPr>
        <w:t>it was intended to be located,”</w:t>
      </w:r>
      <w:r w:rsidR="00362A54" w:rsidRPr="00362A54">
        <w:rPr>
          <w:rFonts w:ascii="Times New Roman" w:hAnsi="Times New Roman" w:cs="Times New Roman"/>
          <w:sz w:val="24"/>
          <w:szCs w:val="24"/>
        </w:rPr>
        <w:t xml:space="preserve"> measurements and mathematics do not </w:t>
      </w:r>
      <w:r w:rsidR="00362A54">
        <w:rPr>
          <w:rFonts w:ascii="Times New Roman" w:hAnsi="Times New Roman" w:cs="Times New Roman"/>
          <w:sz w:val="24"/>
          <w:szCs w:val="24"/>
        </w:rPr>
        <w:t xml:space="preserve">always </w:t>
      </w:r>
      <w:r w:rsidR="00362A54" w:rsidRPr="00362A54">
        <w:rPr>
          <w:rFonts w:ascii="Times New Roman" w:hAnsi="Times New Roman" w:cs="Times New Roman"/>
          <w:sz w:val="24"/>
          <w:szCs w:val="24"/>
        </w:rPr>
        <w:t>provide the correct answers</w:t>
      </w:r>
      <w:r w:rsidR="00B13846">
        <w:rPr>
          <w:rFonts w:ascii="Times New Roman" w:hAnsi="Times New Roman" w:cs="Times New Roman"/>
          <w:sz w:val="24"/>
          <w:szCs w:val="24"/>
        </w:rPr>
        <w:t xml:space="preserve"> to the precise boundaries of the parcel of land in question</w:t>
      </w:r>
      <w:r w:rsidR="00362A54">
        <w:rPr>
          <w:rFonts w:ascii="Times New Roman" w:hAnsi="Times New Roman" w:cs="Times New Roman"/>
          <w:sz w:val="24"/>
          <w:szCs w:val="24"/>
        </w:rPr>
        <w:t xml:space="preserve">. </w:t>
      </w:r>
    </w:p>
    <w:p w:rsidR="001C66D2" w:rsidRDefault="001C66D2" w:rsidP="00EB0558">
      <w:pPr>
        <w:spacing w:after="0" w:line="360" w:lineRule="auto"/>
        <w:jc w:val="both"/>
        <w:rPr>
          <w:rFonts w:ascii="Times New Roman" w:hAnsi="Times New Roman" w:cs="Times New Roman"/>
          <w:sz w:val="24"/>
          <w:szCs w:val="24"/>
        </w:rPr>
      </w:pPr>
    </w:p>
    <w:p w:rsidR="001C66D2" w:rsidRDefault="001C66D2" w:rsidP="00602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BE778F">
        <w:rPr>
          <w:rFonts w:ascii="Times New Roman" w:hAnsi="Times New Roman" w:cs="Times New Roman"/>
          <w:sz w:val="24"/>
          <w:szCs w:val="24"/>
        </w:rPr>
        <w:t>precision</w:t>
      </w:r>
      <w:r>
        <w:rPr>
          <w:rFonts w:ascii="Times New Roman" w:hAnsi="Times New Roman" w:cs="Times New Roman"/>
          <w:sz w:val="24"/>
          <w:szCs w:val="24"/>
        </w:rPr>
        <w:t xml:space="preserve"> would be desirable, </w:t>
      </w:r>
      <w:r w:rsidR="00B50FD1">
        <w:rPr>
          <w:rFonts w:ascii="Times New Roman" w:hAnsi="Times New Roman" w:cs="Times New Roman"/>
          <w:sz w:val="24"/>
          <w:szCs w:val="24"/>
        </w:rPr>
        <w:t>i</w:t>
      </w:r>
      <w:r w:rsidR="00B50FD1" w:rsidRPr="00B50FD1">
        <w:rPr>
          <w:rFonts w:ascii="Times New Roman" w:hAnsi="Times New Roman" w:cs="Times New Roman"/>
          <w:sz w:val="24"/>
          <w:szCs w:val="24"/>
        </w:rPr>
        <w:t xml:space="preserve">t is of the utmost importance to understand that </w:t>
      </w:r>
      <w:r w:rsidR="00B50FD1">
        <w:rPr>
          <w:rFonts w:ascii="Times New Roman" w:hAnsi="Times New Roman" w:cs="Times New Roman"/>
          <w:sz w:val="24"/>
          <w:szCs w:val="24"/>
        </w:rPr>
        <w:t>deed</w:t>
      </w:r>
      <w:r w:rsidR="00B50FD1" w:rsidRPr="00F77F8A">
        <w:rPr>
          <w:rFonts w:ascii="Times New Roman" w:hAnsi="Times New Roman" w:cs="Times New Roman"/>
          <w:sz w:val="24"/>
          <w:szCs w:val="24"/>
        </w:rPr>
        <w:t xml:space="preserve"> plan</w:t>
      </w:r>
      <w:r w:rsidR="00B50FD1">
        <w:rPr>
          <w:rFonts w:ascii="Times New Roman" w:hAnsi="Times New Roman" w:cs="Times New Roman"/>
          <w:sz w:val="24"/>
          <w:szCs w:val="24"/>
        </w:rPr>
        <w:t>s</w:t>
      </w:r>
      <w:r w:rsidR="00B50FD1" w:rsidRPr="00B50FD1">
        <w:rPr>
          <w:rFonts w:ascii="Times New Roman" w:hAnsi="Times New Roman" w:cs="Times New Roman"/>
          <w:sz w:val="24"/>
          <w:szCs w:val="24"/>
        </w:rPr>
        <w:t xml:space="preserve"> do not show the exact (or the precise) </w:t>
      </w:r>
      <w:r w:rsidR="00B50FD1">
        <w:rPr>
          <w:rFonts w:ascii="Times New Roman" w:hAnsi="Times New Roman" w:cs="Times New Roman"/>
          <w:sz w:val="24"/>
          <w:szCs w:val="24"/>
        </w:rPr>
        <w:t xml:space="preserve">line or </w:t>
      </w:r>
      <w:r w:rsidR="00B50FD1" w:rsidRPr="00B50FD1">
        <w:rPr>
          <w:rFonts w:ascii="Times New Roman" w:hAnsi="Times New Roman" w:cs="Times New Roman"/>
          <w:sz w:val="24"/>
          <w:szCs w:val="24"/>
        </w:rPr>
        <w:t xml:space="preserve">position of the boundaries of the land in the title </w:t>
      </w:r>
      <w:r w:rsidR="00B50FD1">
        <w:rPr>
          <w:rFonts w:ascii="Times New Roman" w:hAnsi="Times New Roman" w:cs="Times New Roman"/>
          <w:sz w:val="24"/>
          <w:szCs w:val="24"/>
        </w:rPr>
        <w:t xml:space="preserve">but </w:t>
      </w:r>
      <w:r w:rsidR="00F77F8A">
        <w:rPr>
          <w:rFonts w:ascii="Times New Roman" w:hAnsi="Times New Roman" w:cs="Times New Roman"/>
          <w:sz w:val="24"/>
          <w:szCs w:val="24"/>
        </w:rPr>
        <w:t>show</w:t>
      </w:r>
      <w:r w:rsidR="00F77F8A" w:rsidRPr="00F77F8A">
        <w:rPr>
          <w:rFonts w:ascii="Times New Roman" w:hAnsi="Times New Roman" w:cs="Times New Roman"/>
          <w:sz w:val="24"/>
          <w:szCs w:val="24"/>
        </w:rPr>
        <w:t xml:space="preserve"> the</w:t>
      </w:r>
      <w:r w:rsidR="00B50FD1">
        <w:rPr>
          <w:rFonts w:ascii="Times New Roman" w:hAnsi="Times New Roman" w:cs="Times New Roman"/>
          <w:sz w:val="24"/>
          <w:szCs w:val="24"/>
        </w:rPr>
        <w:t>ir</w:t>
      </w:r>
      <w:r w:rsidR="00F77F8A" w:rsidRPr="00F77F8A">
        <w:rPr>
          <w:rFonts w:ascii="Times New Roman" w:hAnsi="Times New Roman" w:cs="Times New Roman"/>
          <w:sz w:val="24"/>
          <w:szCs w:val="24"/>
        </w:rPr>
        <w:t xml:space="preserve"> general position, </w:t>
      </w:r>
      <w:r w:rsidR="00B50FD1">
        <w:rPr>
          <w:rFonts w:ascii="Times New Roman" w:hAnsi="Times New Roman" w:cs="Times New Roman"/>
          <w:sz w:val="24"/>
          <w:szCs w:val="24"/>
        </w:rPr>
        <w:t>within an acceptable margin of error</w:t>
      </w:r>
      <w:r w:rsidR="00F77F8A" w:rsidRPr="00F77F8A">
        <w:rPr>
          <w:rFonts w:ascii="Times New Roman" w:hAnsi="Times New Roman" w:cs="Times New Roman"/>
          <w:sz w:val="24"/>
          <w:szCs w:val="24"/>
        </w:rPr>
        <w:t xml:space="preserve">. </w:t>
      </w:r>
      <w:r w:rsidR="0035571B">
        <w:rPr>
          <w:rFonts w:ascii="Times New Roman" w:hAnsi="Times New Roman" w:cs="Times New Roman"/>
          <w:sz w:val="24"/>
          <w:szCs w:val="24"/>
        </w:rPr>
        <w:t xml:space="preserve">A deed plan </w:t>
      </w:r>
      <w:r w:rsidR="0035571B" w:rsidRPr="00F77F8A">
        <w:rPr>
          <w:rFonts w:ascii="Times New Roman" w:hAnsi="Times New Roman" w:cs="Times New Roman"/>
          <w:sz w:val="24"/>
          <w:szCs w:val="24"/>
        </w:rPr>
        <w:t>may be subject to distortions in scale</w:t>
      </w:r>
      <w:r w:rsidR="00540DA2">
        <w:rPr>
          <w:rFonts w:ascii="Times New Roman" w:hAnsi="Times New Roman" w:cs="Times New Roman"/>
          <w:sz w:val="24"/>
          <w:szCs w:val="24"/>
        </w:rPr>
        <w:t xml:space="preserve"> and</w:t>
      </w:r>
      <w:r w:rsidR="0035571B">
        <w:rPr>
          <w:rFonts w:ascii="Times New Roman" w:hAnsi="Times New Roman" w:cs="Times New Roman"/>
          <w:sz w:val="24"/>
          <w:szCs w:val="24"/>
        </w:rPr>
        <w:t xml:space="preserve"> </w:t>
      </w:r>
      <w:r w:rsidR="00540DA2">
        <w:rPr>
          <w:rFonts w:ascii="Times New Roman" w:hAnsi="Times New Roman" w:cs="Times New Roman"/>
          <w:sz w:val="24"/>
          <w:szCs w:val="24"/>
        </w:rPr>
        <w:t>m</w:t>
      </w:r>
      <w:r w:rsidR="00F77F8A" w:rsidRPr="00F77F8A">
        <w:rPr>
          <w:rFonts w:ascii="Times New Roman" w:hAnsi="Times New Roman" w:cs="Times New Roman"/>
          <w:sz w:val="24"/>
          <w:szCs w:val="24"/>
        </w:rPr>
        <w:t>easurements scaled from th</w:t>
      </w:r>
      <w:r w:rsidR="00F77F8A">
        <w:rPr>
          <w:rFonts w:ascii="Times New Roman" w:hAnsi="Times New Roman" w:cs="Times New Roman"/>
          <w:sz w:val="24"/>
          <w:szCs w:val="24"/>
        </w:rPr>
        <w:t>e deed</w:t>
      </w:r>
      <w:r w:rsidR="00F77F8A" w:rsidRPr="00F77F8A">
        <w:rPr>
          <w:rFonts w:ascii="Times New Roman" w:hAnsi="Times New Roman" w:cs="Times New Roman"/>
          <w:sz w:val="24"/>
          <w:szCs w:val="24"/>
        </w:rPr>
        <w:t xml:space="preserve"> plan may not match </w:t>
      </w:r>
      <w:r w:rsidR="00B50FD1">
        <w:rPr>
          <w:rFonts w:ascii="Times New Roman" w:hAnsi="Times New Roman" w:cs="Times New Roman"/>
          <w:sz w:val="24"/>
          <w:szCs w:val="24"/>
        </w:rPr>
        <w:t xml:space="preserve">the exact </w:t>
      </w:r>
      <w:r w:rsidR="00F77F8A" w:rsidRPr="00F77F8A">
        <w:rPr>
          <w:rFonts w:ascii="Times New Roman" w:hAnsi="Times New Roman" w:cs="Times New Roman"/>
          <w:sz w:val="24"/>
          <w:szCs w:val="24"/>
        </w:rPr>
        <w:t>measurements between the same points on the ground</w:t>
      </w:r>
      <w:r w:rsidR="00BE778F">
        <w:rPr>
          <w:rFonts w:ascii="Times New Roman" w:hAnsi="Times New Roman" w:cs="Times New Roman"/>
          <w:sz w:val="24"/>
          <w:szCs w:val="24"/>
        </w:rPr>
        <w:t>,</w:t>
      </w:r>
      <w:r w:rsidR="0035571B" w:rsidRPr="0035571B">
        <w:rPr>
          <w:rFonts w:ascii="Times New Roman" w:hAnsi="Times New Roman" w:cs="Times New Roman"/>
          <w:sz w:val="24"/>
          <w:szCs w:val="24"/>
        </w:rPr>
        <w:t xml:space="preserve"> </w:t>
      </w:r>
      <w:r w:rsidR="0035571B">
        <w:rPr>
          <w:rFonts w:ascii="Times New Roman" w:hAnsi="Times New Roman" w:cs="Times New Roman"/>
          <w:sz w:val="24"/>
          <w:szCs w:val="24"/>
        </w:rPr>
        <w:t xml:space="preserve">hence the provision for rectification under sections 156 and 157 of </w:t>
      </w:r>
      <w:r w:rsidR="0035571B" w:rsidRPr="001C66D2">
        <w:rPr>
          <w:rFonts w:ascii="Times New Roman" w:hAnsi="Times New Roman" w:cs="Times New Roman"/>
          <w:i/>
          <w:sz w:val="24"/>
          <w:szCs w:val="24"/>
        </w:rPr>
        <w:t>The Registration of Titles Act</w:t>
      </w:r>
      <w:r w:rsidR="0035571B" w:rsidRPr="00F77F8A">
        <w:rPr>
          <w:rFonts w:ascii="Times New Roman" w:hAnsi="Times New Roman" w:cs="Times New Roman"/>
          <w:sz w:val="24"/>
          <w:szCs w:val="24"/>
        </w:rPr>
        <w:t xml:space="preserve">. </w:t>
      </w:r>
      <w:r w:rsidR="0093478F">
        <w:rPr>
          <w:rFonts w:ascii="Times New Roman" w:hAnsi="Times New Roman" w:cs="Times New Roman"/>
          <w:sz w:val="24"/>
          <w:szCs w:val="24"/>
        </w:rPr>
        <w:t xml:space="preserve">This may explain why </w:t>
      </w:r>
      <w:r w:rsidR="0093478F" w:rsidRPr="0093478F">
        <w:rPr>
          <w:rFonts w:ascii="Times New Roman" w:hAnsi="Times New Roman" w:cs="Times New Roman"/>
          <w:sz w:val="24"/>
          <w:szCs w:val="24"/>
        </w:rPr>
        <w:t xml:space="preserve">the State guarantee of ownership does </w:t>
      </w:r>
      <w:r w:rsidR="00DD7399">
        <w:rPr>
          <w:rFonts w:ascii="Times New Roman" w:hAnsi="Times New Roman" w:cs="Times New Roman"/>
          <w:sz w:val="24"/>
          <w:szCs w:val="24"/>
        </w:rPr>
        <w:t>not</w:t>
      </w:r>
      <w:r w:rsidR="0093478F" w:rsidRPr="0093478F">
        <w:rPr>
          <w:rFonts w:ascii="Times New Roman" w:hAnsi="Times New Roman" w:cs="Times New Roman"/>
          <w:sz w:val="24"/>
          <w:szCs w:val="24"/>
        </w:rPr>
        <w:t xml:space="preserve"> extend to the boundaries of the land shown in a title being correct</w:t>
      </w:r>
      <w:r w:rsidR="0093478F">
        <w:rPr>
          <w:rFonts w:ascii="Times New Roman" w:hAnsi="Times New Roman" w:cs="Times New Roman"/>
          <w:sz w:val="24"/>
          <w:szCs w:val="24"/>
        </w:rPr>
        <w:t xml:space="preserve"> (see</w:t>
      </w:r>
      <w:r w:rsidR="0093478F" w:rsidRPr="0093478F">
        <w:rPr>
          <w:rFonts w:ascii="Times New Roman" w:hAnsi="Times New Roman" w:cs="Times New Roman"/>
          <w:sz w:val="24"/>
          <w:szCs w:val="24"/>
        </w:rPr>
        <w:t xml:space="preserve"> </w:t>
      </w:r>
      <w:r w:rsidR="0093478F">
        <w:rPr>
          <w:rFonts w:ascii="Times New Roman" w:hAnsi="Times New Roman" w:cs="Times New Roman"/>
          <w:sz w:val="24"/>
          <w:szCs w:val="24"/>
        </w:rPr>
        <w:t>section 1</w:t>
      </w:r>
      <w:r w:rsidR="00DD7399">
        <w:rPr>
          <w:rFonts w:ascii="Times New Roman" w:hAnsi="Times New Roman" w:cs="Times New Roman"/>
          <w:sz w:val="24"/>
          <w:szCs w:val="24"/>
        </w:rPr>
        <w:t>80</w:t>
      </w:r>
      <w:r w:rsidR="0093478F">
        <w:rPr>
          <w:rFonts w:ascii="Times New Roman" w:hAnsi="Times New Roman" w:cs="Times New Roman"/>
          <w:sz w:val="24"/>
          <w:szCs w:val="24"/>
        </w:rPr>
        <w:t xml:space="preserve"> of </w:t>
      </w:r>
      <w:r w:rsidR="0093478F" w:rsidRPr="001C66D2">
        <w:rPr>
          <w:rFonts w:ascii="Times New Roman" w:hAnsi="Times New Roman" w:cs="Times New Roman"/>
          <w:i/>
          <w:sz w:val="24"/>
          <w:szCs w:val="24"/>
        </w:rPr>
        <w:t>The Registration of Titles Act</w:t>
      </w:r>
      <w:r w:rsidR="00DD7399">
        <w:rPr>
          <w:rFonts w:ascii="Times New Roman" w:hAnsi="Times New Roman" w:cs="Times New Roman"/>
          <w:sz w:val="24"/>
          <w:szCs w:val="24"/>
        </w:rPr>
        <w:t>).</w:t>
      </w:r>
      <w:r w:rsidR="0093478F">
        <w:rPr>
          <w:rFonts w:ascii="Times New Roman" w:hAnsi="Times New Roman" w:cs="Times New Roman"/>
          <w:sz w:val="24"/>
          <w:szCs w:val="24"/>
        </w:rPr>
        <w:t xml:space="preserve"> </w:t>
      </w:r>
      <w:r w:rsidR="00F77F8A">
        <w:rPr>
          <w:rFonts w:ascii="Times New Roman" w:hAnsi="Times New Roman" w:cs="Times New Roman"/>
          <w:sz w:val="24"/>
          <w:szCs w:val="24"/>
        </w:rPr>
        <w:t xml:space="preserve">Moreover </w:t>
      </w:r>
      <w:r>
        <w:rPr>
          <w:rFonts w:ascii="Times New Roman" w:hAnsi="Times New Roman" w:cs="Times New Roman"/>
          <w:sz w:val="24"/>
          <w:szCs w:val="24"/>
        </w:rPr>
        <w:t xml:space="preserve">section 154 and 155 of </w:t>
      </w:r>
      <w:r w:rsidRPr="001C66D2">
        <w:rPr>
          <w:rFonts w:ascii="Times New Roman" w:hAnsi="Times New Roman" w:cs="Times New Roman"/>
          <w:i/>
          <w:sz w:val="24"/>
          <w:szCs w:val="24"/>
        </w:rPr>
        <w:t>The Registration of Titles Act</w:t>
      </w:r>
      <w:r>
        <w:rPr>
          <w:rFonts w:ascii="Times New Roman" w:hAnsi="Times New Roman" w:cs="Times New Roman"/>
          <w:sz w:val="24"/>
          <w:szCs w:val="24"/>
        </w:rPr>
        <w:t xml:space="preserve"> allows for </w:t>
      </w:r>
      <w:r w:rsidR="00B964FB" w:rsidRPr="00B964FB">
        <w:rPr>
          <w:rFonts w:ascii="Times New Roman" w:hAnsi="Times New Roman" w:cs="Times New Roman"/>
          <w:sz w:val="24"/>
          <w:szCs w:val="24"/>
        </w:rPr>
        <w:t xml:space="preserve">description of land in </w:t>
      </w:r>
      <w:r w:rsidR="00F77F8A">
        <w:rPr>
          <w:rFonts w:ascii="Times New Roman" w:hAnsi="Times New Roman" w:cs="Times New Roman"/>
          <w:sz w:val="24"/>
          <w:szCs w:val="24"/>
        </w:rPr>
        <w:t xml:space="preserve">a </w:t>
      </w:r>
      <w:r w:rsidR="00B964FB" w:rsidRPr="00B964FB">
        <w:rPr>
          <w:rFonts w:ascii="Times New Roman" w:hAnsi="Times New Roman" w:cs="Times New Roman"/>
          <w:sz w:val="24"/>
          <w:szCs w:val="24"/>
        </w:rPr>
        <w:t>certificate</w:t>
      </w:r>
      <w:r w:rsidR="00B964FB">
        <w:rPr>
          <w:rFonts w:ascii="Times New Roman" w:hAnsi="Times New Roman" w:cs="Times New Roman"/>
          <w:sz w:val="24"/>
          <w:szCs w:val="24"/>
        </w:rPr>
        <w:t xml:space="preserve"> </w:t>
      </w:r>
      <w:r w:rsidR="00F77F8A">
        <w:rPr>
          <w:rFonts w:ascii="Times New Roman" w:hAnsi="Times New Roman" w:cs="Times New Roman"/>
          <w:sz w:val="24"/>
          <w:szCs w:val="24"/>
        </w:rPr>
        <w:t xml:space="preserve">of title </w:t>
      </w:r>
      <w:r w:rsidR="00BE778F">
        <w:rPr>
          <w:rFonts w:ascii="Times New Roman" w:hAnsi="Times New Roman" w:cs="Times New Roman"/>
          <w:sz w:val="24"/>
          <w:szCs w:val="24"/>
        </w:rPr>
        <w:t xml:space="preserve">to be done </w:t>
      </w:r>
      <w:r w:rsidR="00B964FB">
        <w:rPr>
          <w:rFonts w:ascii="Times New Roman" w:hAnsi="Times New Roman" w:cs="Times New Roman"/>
          <w:sz w:val="24"/>
          <w:szCs w:val="24"/>
        </w:rPr>
        <w:t>by way of a</w:t>
      </w:r>
      <w:r w:rsidR="00B964FB" w:rsidRPr="00B964FB">
        <w:rPr>
          <w:rFonts w:ascii="Times New Roman" w:hAnsi="Times New Roman" w:cs="Times New Roman"/>
          <w:sz w:val="24"/>
          <w:szCs w:val="24"/>
        </w:rPr>
        <w:t>buttals</w:t>
      </w:r>
      <w:r w:rsidR="00B964FB">
        <w:rPr>
          <w:rFonts w:ascii="Times New Roman" w:hAnsi="Times New Roman" w:cs="Times New Roman"/>
          <w:sz w:val="24"/>
          <w:szCs w:val="24"/>
        </w:rPr>
        <w:t xml:space="preserve">, including </w:t>
      </w:r>
      <w:r w:rsidR="00B50FD1">
        <w:rPr>
          <w:rFonts w:ascii="Times New Roman" w:hAnsi="Times New Roman" w:cs="Times New Roman"/>
          <w:sz w:val="24"/>
          <w:szCs w:val="24"/>
        </w:rPr>
        <w:t xml:space="preserve">features such as </w:t>
      </w:r>
      <w:r w:rsidR="00E72A28">
        <w:rPr>
          <w:rFonts w:ascii="Times New Roman" w:hAnsi="Times New Roman" w:cs="Times New Roman"/>
          <w:sz w:val="24"/>
          <w:szCs w:val="24"/>
        </w:rPr>
        <w:t xml:space="preserve">lakes, </w:t>
      </w:r>
      <w:r w:rsidR="00B964FB">
        <w:rPr>
          <w:rFonts w:ascii="Times New Roman" w:hAnsi="Times New Roman" w:cs="Times New Roman"/>
          <w:sz w:val="24"/>
          <w:szCs w:val="24"/>
        </w:rPr>
        <w:t>rivers</w:t>
      </w:r>
      <w:r w:rsidR="00E72A28">
        <w:rPr>
          <w:rFonts w:ascii="Times New Roman" w:hAnsi="Times New Roman" w:cs="Times New Roman"/>
          <w:sz w:val="24"/>
          <w:szCs w:val="24"/>
        </w:rPr>
        <w:t xml:space="preserve"> and creeks</w:t>
      </w:r>
      <w:r w:rsidR="00F77F8A">
        <w:rPr>
          <w:rFonts w:ascii="Times New Roman" w:hAnsi="Times New Roman" w:cs="Times New Roman"/>
          <w:sz w:val="24"/>
          <w:szCs w:val="24"/>
        </w:rPr>
        <w:t>, "</w:t>
      </w:r>
      <w:r w:rsidR="00F77F8A" w:rsidRPr="00F77F8A">
        <w:rPr>
          <w:rFonts w:ascii="Times New Roman" w:hAnsi="Times New Roman" w:cs="Times New Roman"/>
          <w:sz w:val="24"/>
          <w:szCs w:val="24"/>
        </w:rPr>
        <w:t>both in the body of the certificate and in the plan thereon, or in the plan only.</w:t>
      </w:r>
      <w:r w:rsidR="00F77F8A">
        <w:rPr>
          <w:rFonts w:ascii="Times New Roman" w:hAnsi="Times New Roman" w:cs="Times New Roman"/>
          <w:sz w:val="24"/>
          <w:szCs w:val="24"/>
        </w:rPr>
        <w:t>"</w:t>
      </w:r>
      <w:r w:rsidR="00B964FB">
        <w:rPr>
          <w:rFonts w:ascii="Times New Roman" w:hAnsi="Times New Roman" w:cs="Times New Roman"/>
          <w:sz w:val="24"/>
          <w:szCs w:val="24"/>
        </w:rPr>
        <w:t xml:space="preserve"> </w:t>
      </w:r>
      <w:r w:rsidR="00E72A28">
        <w:rPr>
          <w:rFonts w:ascii="Times New Roman" w:hAnsi="Times New Roman" w:cs="Times New Roman"/>
          <w:sz w:val="24"/>
          <w:szCs w:val="24"/>
        </w:rPr>
        <w:t>Thus m</w:t>
      </w:r>
      <w:r w:rsidR="00E72A28" w:rsidRPr="00E72A28">
        <w:rPr>
          <w:rFonts w:ascii="Times New Roman" w:hAnsi="Times New Roman" w:cs="Times New Roman"/>
          <w:sz w:val="24"/>
          <w:szCs w:val="24"/>
        </w:rPr>
        <w:t xml:space="preserve">arked boundaries are </w:t>
      </w:r>
      <w:r w:rsidR="00E72A28" w:rsidRPr="00E72A28">
        <w:rPr>
          <w:rFonts w:ascii="Times New Roman" w:hAnsi="Times New Roman" w:cs="Times New Roman"/>
          <w:i/>
          <w:sz w:val="24"/>
          <w:szCs w:val="24"/>
        </w:rPr>
        <w:t>prima facie</w:t>
      </w:r>
      <w:r w:rsidR="00E72A28" w:rsidRPr="00E72A28">
        <w:rPr>
          <w:rFonts w:ascii="Times New Roman" w:hAnsi="Times New Roman" w:cs="Times New Roman"/>
          <w:sz w:val="24"/>
          <w:szCs w:val="24"/>
        </w:rPr>
        <w:t xml:space="preserve"> evidence of the legal extent of ownership of </w:t>
      </w:r>
      <w:r w:rsidR="00E72A28">
        <w:rPr>
          <w:rFonts w:ascii="Times New Roman" w:hAnsi="Times New Roman" w:cs="Times New Roman"/>
          <w:sz w:val="24"/>
          <w:szCs w:val="24"/>
        </w:rPr>
        <w:t>land</w:t>
      </w:r>
      <w:r w:rsidR="00E72A28" w:rsidRPr="00E72A28">
        <w:rPr>
          <w:rFonts w:ascii="Times New Roman" w:hAnsi="Times New Roman" w:cs="Times New Roman"/>
          <w:sz w:val="24"/>
          <w:szCs w:val="24"/>
        </w:rPr>
        <w:t xml:space="preserve"> and may be marked by natural boundaries</w:t>
      </w:r>
      <w:r w:rsidR="00E72A28">
        <w:rPr>
          <w:rFonts w:ascii="Times New Roman" w:hAnsi="Times New Roman" w:cs="Times New Roman"/>
          <w:sz w:val="24"/>
          <w:szCs w:val="24"/>
        </w:rPr>
        <w:t xml:space="preserve"> such as rivers and creeks.</w:t>
      </w:r>
      <w:r w:rsidR="00602670" w:rsidRPr="00602670">
        <w:t xml:space="preserve"> </w:t>
      </w:r>
      <w:r w:rsidR="004869AE" w:rsidRPr="004869AE">
        <w:rPr>
          <w:rFonts w:ascii="Times New Roman" w:hAnsi="Times New Roman" w:cs="Times New Roman"/>
          <w:sz w:val="24"/>
          <w:szCs w:val="24"/>
        </w:rPr>
        <w:t>Ambulatory boundaries cannot be marked on the ground and are not fixed in one place but can change position over time through slow</w:t>
      </w:r>
      <w:r w:rsidR="004869AE">
        <w:rPr>
          <w:rFonts w:ascii="Times New Roman" w:hAnsi="Times New Roman" w:cs="Times New Roman"/>
          <w:sz w:val="24"/>
          <w:szCs w:val="24"/>
        </w:rPr>
        <w:t xml:space="preserve"> </w:t>
      </w:r>
      <w:r w:rsidR="004869AE" w:rsidRPr="004869AE">
        <w:rPr>
          <w:rFonts w:ascii="Times New Roman" w:hAnsi="Times New Roman" w:cs="Times New Roman"/>
          <w:sz w:val="24"/>
          <w:szCs w:val="24"/>
        </w:rPr>
        <w:t>and imperceptible accretion or erosion of the described feature.</w:t>
      </w:r>
      <w:r w:rsidR="004869AE">
        <w:rPr>
          <w:rFonts w:ascii="Times New Roman" w:hAnsi="Times New Roman" w:cs="Times New Roman"/>
          <w:sz w:val="24"/>
          <w:szCs w:val="24"/>
        </w:rPr>
        <w:t xml:space="preserve"> </w:t>
      </w:r>
      <w:r w:rsidR="00602670" w:rsidRPr="00602670">
        <w:rPr>
          <w:rFonts w:ascii="Times New Roman" w:hAnsi="Times New Roman" w:cs="Times New Roman"/>
          <w:sz w:val="24"/>
          <w:szCs w:val="24"/>
        </w:rPr>
        <w:t>If the description of a boundary is ambiguous or otherwise uncertain or is in conflict with the occupations, courts may settle the position of the</w:t>
      </w:r>
      <w:r w:rsidR="00602670">
        <w:rPr>
          <w:rFonts w:ascii="Times New Roman" w:hAnsi="Times New Roman" w:cs="Times New Roman"/>
          <w:sz w:val="24"/>
          <w:szCs w:val="24"/>
        </w:rPr>
        <w:t xml:space="preserve"> </w:t>
      </w:r>
      <w:r w:rsidR="00602670" w:rsidRPr="00602670">
        <w:rPr>
          <w:rFonts w:ascii="Times New Roman" w:hAnsi="Times New Roman" w:cs="Times New Roman"/>
          <w:sz w:val="24"/>
          <w:szCs w:val="24"/>
        </w:rPr>
        <w:t>disputed boundary.</w:t>
      </w:r>
    </w:p>
    <w:p w:rsidR="002166C5" w:rsidRDefault="002166C5" w:rsidP="00EB0558">
      <w:pPr>
        <w:spacing w:after="0" w:line="360" w:lineRule="auto"/>
        <w:jc w:val="both"/>
        <w:rPr>
          <w:rFonts w:ascii="Times New Roman" w:hAnsi="Times New Roman" w:cs="Times New Roman"/>
          <w:sz w:val="24"/>
          <w:szCs w:val="24"/>
        </w:rPr>
      </w:pPr>
    </w:p>
    <w:p w:rsidR="007D56E9" w:rsidRDefault="002166C5" w:rsidP="007D56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title deed presented by the plaintiff, exhibit P. Ex. 1</w:t>
      </w:r>
      <w:r w:rsidR="00C51268">
        <w:rPr>
          <w:rFonts w:ascii="Times New Roman" w:hAnsi="Times New Roman" w:cs="Times New Roman"/>
          <w:sz w:val="24"/>
          <w:szCs w:val="24"/>
        </w:rPr>
        <w:t>,</w:t>
      </w:r>
      <w:r>
        <w:rPr>
          <w:rFonts w:ascii="Times New Roman" w:hAnsi="Times New Roman" w:cs="Times New Roman"/>
          <w:sz w:val="24"/>
          <w:szCs w:val="24"/>
        </w:rPr>
        <w:t xml:space="preserve"> satisfies </w:t>
      </w:r>
      <w:r w:rsidR="007D56E9">
        <w:rPr>
          <w:rFonts w:ascii="Times New Roman" w:hAnsi="Times New Roman" w:cs="Times New Roman"/>
          <w:sz w:val="24"/>
          <w:szCs w:val="24"/>
        </w:rPr>
        <w:t xml:space="preserve">both </w:t>
      </w:r>
      <w:r>
        <w:rPr>
          <w:rFonts w:ascii="Times New Roman" w:hAnsi="Times New Roman" w:cs="Times New Roman"/>
          <w:sz w:val="24"/>
          <w:szCs w:val="24"/>
        </w:rPr>
        <w:t xml:space="preserve">the juridical </w:t>
      </w:r>
      <w:r w:rsidR="007D56E9">
        <w:rPr>
          <w:rFonts w:ascii="Times New Roman" w:hAnsi="Times New Roman" w:cs="Times New Roman"/>
          <w:sz w:val="24"/>
          <w:szCs w:val="24"/>
        </w:rPr>
        <w:t xml:space="preserve">and spatial </w:t>
      </w:r>
      <w:r>
        <w:rPr>
          <w:rFonts w:ascii="Times New Roman" w:hAnsi="Times New Roman" w:cs="Times New Roman"/>
          <w:sz w:val="24"/>
          <w:szCs w:val="24"/>
        </w:rPr>
        <w:t>components of title in that it defines the tenure as leasehold, specifies the duration as 49 years and identifies the plaintiff as register</w:t>
      </w:r>
      <w:r w:rsidR="00F22D6D">
        <w:rPr>
          <w:rFonts w:ascii="Times New Roman" w:hAnsi="Times New Roman" w:cs="Times New Roman"/>
          <w:sz w:val="24"/>
          <w:szCs w:val="24"/>
        </w:rPr>
        <w:t>ed</w:t>
      </w:r>
      <w:r>
        <w:rPr>
          <w:rFonts w:ascii="Times New Roman" w:hAnsi="Times New Roman" w:cs="Times New Roman"/>
          <w:sz w:val="24"/>
          <w:szCs w:val="24"/>
        </w:rPr>
        <w:t xml:space="preserve"> owner. </w:t>
      </w:r>
      <w:r w:rsidR="00B13846">
        <w:rPr>
          <w:rFonts w:ascii="Times New Roman" w:hAnsi="Times New Roman" w:cs="Times New Roman"/>
          <w:sz w:val="24"/>
          <w:szCs w:val="24"/>
        </w:rPr>
        <w:t>On the spatial aspect, a</w:t>
      </w:r>
      <w:r w:rsidR="007D56E9">
        <w:rPr>
          <w:rFonts w:ascii="Times New Roman" w:hAnsi="Times New Roman" w:cs="Times New Roman"/>
          <w:sz w:val="24"/>
          <w:szCs w:val="24"/>
        </w:rPr>
        <w:t>lthough</w:t>
      </w:r>
      <w:r>
        <w:rPr>
          <w:rFonts w:ascii="Times New Roman" w:hAnsi="Times New Roman" w:cs="Times New Roman"/>
          <w:sz w:val="24"/>
          <w:szCs w:val="24"/>
        </w:rPr>
        <w:t xml:space="preserve"> the deed plan enclosed therein </w:t>
      </w:r>
      <w:r w:rsidR="00DD4BE2">
        <w:rPr>
          <w:rFonts w:ascii="Times New Roman" w:hAnsi="Times New Roman" w:cs="Times New Roman"/>
          <w:sz w:val="24"/>
          <w:szCs w:val="24"/>
        </w:rPr>
        <w:t xml:space="preserve">is delineated </w:t>
      </w:r>
      <w:r w:rsidR="00F22D6D">
        <w:rPr>
          <w:rFonts w:ascii="Times New Roman" w:hAnsi="Times New Roman" w:cs="Times New Roman"/>
          <w:sz w:val="24"/>
          <w:szCs w:val="24"/>
        </w:rPr>
        <w:t xml:space="preserve">on one side </w:t>
      </w:r>
      <w:r w:rsidR="00DD4BE2">
        <w:rPr>
          <w:rFonts w:ascii="Times New Roman" w:hAnsi="Times New Roman" w:cs="Times New Roman"/>
          <w:sz w:val="24"/>
          <w:szCs w:val="24"/>
        </w:rPr>
        <w:t>not by straight lines</w:t>
      </w:r>
      <w:r w:rsidR="00F22D6D">
        <w:rPr>
          <w:rFonts w:ascii="Times New Roman" w:hAnsi="Times New Roman" w:cs="Times New Roman"/>
          <w:sz w:val="24"/>
          <w:szCs w:val="24"/>
        </w:rPr>
        <w:t>,</w:t>
      </w:r>
      <w:r w:rsidR="00DD4BE2">
        <w:rPr>
          <w:rFonts w:ascii="Times New Roman" w:hAnsi="Times New Roman" w:cs="Times New Roman"/>
          <w:sz w:val="24"/>
          <w:szCs w:val="24"/>
        </w:rPr>
        <w:t xml:space="preserve"> but by a red ambulatory line along the course of River Ora</w:t>
      </w:r>
      <w:r w:rsidR="00F22D6D">
        <w:rPr>
          <w:rFonts w:ascii="Times New Roman" w:hAnsi="Times New Roman" w:cs="Times New Roman"/>
          <w:sz w:val="24"/>
          <w:szCs w:val="24"/>
        </w:rPr>
        <w:t>a</w:t>
      </w:r>
      <w:r w:rsidR="00DD4BE2">
        <w:rPr>
          <w:rFonts w:ascii="Times New Roman" w:hAnsi="Times New Roman" w:cs="Times New Roman"/>
          <w:sz w:val="24"/>
          <w:szCs w:val="24"/>
        </w:rPr>
        <w:t xml:space="preserve">, </w:t>
      </w:r>
      <w:r w:rsidR="007D56E9">
        <w:rPr>
          <w:rFonts w:ascii="Times New Roman" w:hAnsi="Times New Roman" w:cs="Times New Roman"/>
          <w:sz w:val="24"/>
          <w:szCs w:val="24"/>
        </w:rPr>
        <w:t>this</w:t>
      </w:r>
      <w:r w:rsidR="00DD4BE2">
        <w:rPr>
          <w:rFonts w:ascii="Times New Roman" w:hAnsi="Times New Roman" w:cs="Times New Roman"/>
          <w:sz w:val="24"/>
          <w:szCs w:val="24"/>
        </w:rPr>
        <w:t xml:space="preserve"> according to sections 154 and 155 of </w:t>
      </w:r>
      <w:r w:rsidR="00DD4BE2" w:rsidRPr="001C66D2">
        <w:rPr>
          <w:rFonts w:ascii="Times New Roman" w:hAnsi="Times New Roman" w:cs="Times New Roman"/>
          <w:i/>
          <w:sz w:val="24"/>
          <w:szCs w:val="24"/>
        </w:rPr>
        <w:t>The Registration of Titles Act</w:t>
      </w:r>
      <w:r w:rsidR="00DD4BE2">
        <w:rPr>
          <w:rFonts w:ascii="Times New Roman" w:hAnsi="Times New Roman" w:cs="Times New Roman"/>
          <w:i/>
          <w:sz w:val="24"/>
          <w:szCs w:val="24"/>
        </w:rPr>
        <w:t xml:space="preserve">, </w:t>
      </w:r>
      <w:r w:rsidR="00DD4BE2">
        <w:rPr>
          <w:rFonts w:ascii="Times New Roman" w:hAnsi="Times New Roman" w:cs="Times New Roman"/>
          <w:sz w:val="24"/>
          <w:szCs w:val="24"/>
        </w:rPr>
        <w:t xml:space="preserve">is acceptable as a proper </w:t>
      </w:r>
      <w:r w:rsidR="00DD4BE2" w:rsidRPr="00B964FB">
        <w:rPr>
          <w:rFonts w:ascii="Times New Roman" w:hAnsi="Times New Roman" w:cs="Times New Roman"/>
          <w:sz w:val="24"/>
          <w:szCs w:val="24"/>
        </w:rPr>
        <w:t xml:space="preserve">description of land in </w:t>
      </w:r>
      <w:r w:rsidR="00DD4BE2">
        <w:rPr>
          <w:rFonts w:ascii="Times New Roman" w:hAnsi="Times New Roman" w:cs="Times New Roman"/>
          <w:sz w:val="24"/>
          <w:szCs w:val="24"/>
        </w:rPr>
        <w:t xml:space="preserve">the </w:t>
      </w:r>
      <w:r w:rsidR="00DD4BE2" w:rsidRPr="00B964FB">
        <w:rPr>
          <w:rFonts w:ascii="Times New Roman" w:hAnsi="Times New Roman" w:cs="Times New Roman"/>
          <w:sz w:val="24"/>
          <w:szCs w:val="24"/>
        </w:rPr>
        <w:t>certificate</w:t>
      </w:r>
      <w:r w:rsidR="00DD4BE2">
        <w:rPr>
          <w:rFonts w:ascii="Times New Roman" w:hAnsi="Times New Roman" w:cs="Times New Roman"/>
          <w:sz w:val="24"/>
          <w:szCs w:val="24"/>
        </w:rPr>
        <w:t xml:space="preserve"> of title. </w:t>
      </w:r>
      <w:r w:rsidR="00851EBC" w:rsidRPr="00851EBC">
        <w:rPr>
          <w:rFonts w:ascii="Times New Roman" w:hAnsi="Times New Roman" w:cs="Times New Roman"/>
          <w:sz w:val="24"/>
          <w:szCs w:val="24"/>
        </w:rPr>
        <w:t xml:space="preserve">It should </w:t>
      </w:r>
      <w:r w:rsidR="00DD4BE2">
        <w:rPr>
          <w:rFonts w:ascii="Times New Roman" w:hAnsi="Times New Roman" w:cs="Times New Roman"/>
          <w:sz w:val="24"/>
          <w:szCs w:val="24"/>
        </w:rPr>
        <w:t xml:space="preserve">also </w:t>
      </w:r>
      <w:r w:rsidR="00851EBC" w:rsidRPr="00851EBC">
        <w:rPr>
          <w:rFonts w:ascii="Times New Roman" w:hAnsi="Times New Roman" w:cs="Times New Roman"/>
          <w:sz w:val="24"/>
          <w:szCs w:val="24"/>
        </w:rPr>
        <w:t xml:space="preserve">be </w:t>
      </w:r>
      <w:r w:rsidR="00851EBC" w:rsidRPr="00851EBC">
        <w:rPr>
          <w:rFonts w:ascii="Times New Roman" w:hAnsi="Times New Roman" w:cs="Times New Roman"/>
          <w:sz w:val="24"/>
          <w:szCs w:val="24"/>
        </w:rPr>
        <w:lastRenderedPageBreak/>
        <w:t xml:space="preserve">noted that there is a presumption at common law that where land is described as being bounded </w:t>
      </w:r>
      <w:r w:rsidR="00851EBC">
        <w:rPr>
          <w:rFonts w:ascii="Times New Roman" w:hAnsi="Times New Roman" w:cs="Times New Roman"/>
          <w:sz w:val="24"/>
          <w:szCs w:val="24"/>
        </w:rPr>
        <w:t xml:space="preserve">by a non-tidal river or stream, </w:t>
      </w:r>
      <w:r w:rsidR="00851EBC" w:rsidRPr="00851EBC">
        <w:rPr>
          <w:rFonts w:ascii="Times New Roman" w:hAnsi="Times New Roman" w:cs="Times New Roman"/>
          <w:sz w:val="24"/>
          <w:szCs w:val="24"/>
        </w:rPr>
        <w:t xml:space="preserve">ownership extends to the middle line of the water (the </w:t>
      </w:r>
      <w:r w:rsidR="00851EBC" w:rsidRPr="00851EBC">
        <w:rPr>
          <w:rFonts w:ascii="Times New Roman" w:hAnsi="Times New Roman" w:cs="Times New Roman"/>
          <w:i/>
          <w:sz w:val="24"/>
          <w:szCs w:val="24"/>
        </w:rPr>
        <w:t>ad medium filum acquae</w:t>
      </w:r>
      <w:r w:rsidR="00851EBC" w:rsidRPr="00851EBC">
        <w:rPr>
          <w:rFonts w:ascii="Times New Roman" w:hAnsi="Times New Roman" w:cs="Times New Roman"/>
          <w:sz w:val="24"/>
          <w:szCs w:val="24"/>
        </w:rPr>
        <w:t xml:space="preserve"> rule), unless there is a clearly defined intent to the contrary</w:t>
      </w:r>
      <w:r w:rsidR="00851EBC">
        <w:rPr>
          <w:rFonts w:ascii="Times New Roman" w:hAnsi="Times New Roman" w:cs="Times New Roman"/>
          <w:sz w:val="24"/>
          <w:szCs w:val="24"/>
        </w:rPr>
        <w:t xml:space="preserve"> (see </w:t>
      </w:r>
      <w:r w:rsidR="00851EBC" w:rsidRPr="0029467E">
        <w:rPr>
          <w:rFonts w:ascii="Times New Roman" w:hAnsi="Times New Roman" w:cs="Times New Roman"/>
          <w:i/>
          <w:sz w:val="24"/>
          <w:szCs w:val="24"/>
        </w:rPr>
        <w:t>Holmes v. Bellingham, (1859) 144 ER 843</w:t>
      </w:r>
      <w:r w:rsidR="00C71AB4">
        <w:rPr>
          <w:rFonts w:ascii="Times New Roman" w:hAnsi="Times New Roman" w:cs="Times New Roman"/>
          <w:i/>
          <w:sz w:val="24"/>
          <w:szCs w:val="24"/>
        </w:rPr>
        <w:t xml:space="preserve">; </w:t>
      </w:r>
      <w:r w:rsidR="00C71AB4" w:rsidRPr="00C71AB4">
        <w:rPr>
          <w:rFonts w:ascii="Times New Roman" w:hAnsi="Times New Roman" w:cs="Times New Roman"/>
          <w:i/>
          <w:sz w:val="24"/>
          <w:szCs w:val="24"/>
        </w:rPr>
        <w:t>Halsbury's Laws, 4</w:t>
      </w:r>
      <w:r w:rsidR="00C71AB4" w:rsidRPr="00C71AB4">
        <w:rPr>
          <w:rFonts w:ascii="Times New Roman" w:hAnsi="Times New Roman" w:cs="Times New Roman"/>
          <w:i/>
          <w:sz w:val="24"/>
          <w:szCs w:val="24"/>
          <w:vertAlign w:val="superscript"/>
        </w:rPr>
        <w:t>th</w:t>
      </w:r>
      <w:r w:rsidR="00C71AB4" w:rsidRPr="00C71AB4">
        <w:rPr>
          <w:rFonts w:ascii="Times New Roman" w:hAnsi="Times New Roman" w:cs="Times New Roman"/>
          <w:i/>
          <w:sz w:val="24"/>
          <w:szCs w:val="24"/>
        </w:rPr>
        <w:t xml:space="preserve"> ed., 2004 Reissue, Vol 21 (Highways, Streets and Bridges) at paras. 217 – 218</w:t>
      </w:r>
      <w:r w:rsidR="00F22D6D">
        <w:rPr>
          <w:rFonts w:ascii="Times New Roman" w:hAnsi="Times New Roman" w:cs="Times New Roman"/>
          <w:i/>
          <w:sz w:val="24"/>
          <w:szCs w:val="24"/>
        </w:rPr>
        <w:t xml:space="preserve">; </w:t>
      </w:r>
      <w:r w:rsidR="00F22D6D" w:rsidRPr="00F22D6D">
        <w:rPr>
          <w:rFonts w:ascii="Times New Roman" w:hAnsi="Times New Roman" w:cs="Times New Roman"/>
          <w:i/>
          <w:sz w:val="24"/>
          <w:szCs w:val="24"/>
        </w:rPr>
        <w:t>Central London Railway v</w:t>
      </w:r>
      <w:r w:rsidR="00F22D6D">
        <w:rPr>
          <w:rFonts w:ascii="Times New Roman" w:hAnsi="Times New Roman" w:cs="Times New Roman"/>
          <w:i/>
          <w:sz w:val="24"/>
          <w:szCs w:val="24"/>
        </w:rPr>
        <w:t>.</w:t>
      </w:r>
      <w:r w:rsidR="00F22D6D" w:rsidRPr="00F22D6D">
        <w:rPr>
          <w:rFonts w:ascii="Times New Roman" w:hAnsi="Times New Roman" w:cs="Times New Roman"/>
          <w:i/>
          <w:sz w:val="24"/>
          <w:szCs w:val="24"/>
        </w:rPr>
        <w:t xml:space="preserve"> City of London Land Tax Commissioners [1911] 1 Ch 467</w:t>
      </w:r>
      <w:r w:rsidR="00851EBC">
        <w:rPr>
          <w:rFonts w:ascii="Times New Roman" w:hAnsi="Times New Roman" w:cs="Times New Roman"/>
          <w:sz w:val="24"/>
          <w:szCs w:val="24"/>
        </w:rPr>
        <w:t xml:space="preserve"> and </w:t>
      </w:r>
      <w:r w:rsidR="0029467E" w:rsidRPr="0029467E">
        <w:rPr>
          <w:rFonts w:ascii="Times New Roman" w:hAnsi="Times New Roman" w:cs="Times New Roman"/>
          <w:i/>
          <w:sz w:val="24"/>
          <w:szCs w:val="24"/>
        </w:rPr>
        <w:t>St. Edmundsbury v</w:t>
      </w:r>
      <w:r w:rsidR="00C71AB4">
        <w:rPr>
          <w:rFonts w:ascii="Times New Roman" w:hAnsi="Times New Roman" w:cs="Times New Roman"/>
          <w:i/>
          <w:sz w:val="24"/>
          <w:szCs w:val="24"/>
        </w:rPr>
        <w:t>.</w:t>
      </w:r>
      <w:r w:rsidR="0029467E" w:rsidRPr="0029467E">
        <w:rPr>
          <w:rFonts w:ascii="Times New Roman" w:hAnsi="Times New Roman" w:cs="Times New Roman"/>
          <w:i/>
          <w:sz w:val="24"/>
          <w:szCs w:val="24"/>
        </w:rPr>
        <w:t xml:space="preserve"> Clark (No. 2) [1973] 1 WLR 1572</w:t>
      </w:r>
      <w:r w:rsidR="0029467E">
        <w:rPr>
          <w:rFonts w:ascii="Times New Roman" w:hAnsi="Times New Roman" w:cs="Times New Roman"/>
          <w:sz w:val="24"/>
          <w:szCs w:val="24"/>
        </w:rPr>
        <w:t xml:space="preserve">). </w:t>
      </w:r>
      <w:r w:rsidR="00B0554C">
        <w:rPr>
          <w:rFonts w:ascii="Times New Roman" w:hAnsi="Times New Roman" w:cs="Times New Roman"/>
          <w:sz w:val="24"/>
          <w:szCs w:val="24"/>
        </w:rPr>
        <w:t>Hence, although the lines are not specifically delineated on the deed</w:t>
      </w:r>
      <w:r w:rsidR="00F22D6D">
        <w:rPr>
          <w:rFonts w:ascii="Times New Roman" w:hAnsi="Times New Roman" w:cs="Times New Roman"/>
          <w:sz w:val="24"/>
          <w:szCs w:val="24"/>
        </w:rPr>
        <w:t xml:space="preserve"> plan</w:t>
      </w:r>
      <w:r w:rsidR="00B0554C">
        <w:rPr>
          <w:rFonts w:ascii="Times New Roman" w:hAnsi="Times New Roman" w:cs="Times New Roman"/>
          <w:sz w:val="24"/>
          <w:szCs w:val="24"/>
        </w:rPr>
        <w:t xml:space="preserve">, they are ascertainable by evidence. </w:t>
      </w:r>
    </w:p>
    <w:p w:rsidR="00B13846" w:rsidRDefault="00B13846" w:rsidP="007D56E9">
      <w:pPr>
        <w:spacing w:after="0" w:line="360" w:lineRule="auto"/>
        <w:jc w:val="both"/>
        <w:rPr>
          <w:rFonts w:ascii="Times New Roman" w:hAnsi="Times New Roman" w:cs="Times New Roman"/>
          <w:sz w:val="24"/>
          <w:szCs w:val="24"/>
        </w:rPr>
      </w:pPr>
    </w:p>
    <w:p w:rsidR="00B13846" w:rsidRDefault="00B13846" w:rsidP="005B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for as long as the physical boundaries of the parcel of land can be ascertained on the ground by </w:t>
      </w:r>
      <w:r w:rsidR="00A03781">
        <w:rPr>
          <w:rFonts w:ascii="Times New Roman" w:hAnsi="Times New Roman" w:cs="Times New Roman"/>
          <w:sz w:val="24"/>
          <w:szCs w:val="24"/>
        </w:rPr>
        <w:t>n</w:t>
      </w:r>
      <w:r w:rsidR="00A03781" w:rsidRPr="00A03781">
        <w:rPr>
          <w:rFonts w:ascii="Times New Roman" w:hAnsi="Times New Roman" w:cs="Times New Roman"/>
          <w:sz w:val="24"/>
          <w:szCs w:val="24"/>
        </w:rPr>
        <w:t>atural boundaries (e</w:t>
      </w:r>
      <w:r w:rsidR="00A03781">
        <w:rPr>
          <w:rFonts w:ascii="Times New Roman" w:hAnsi="Times New Roman" w:cs="Times New Roman"/>
          <w:sz w:val="24"/>
          <w:szCs w:val="24"/>
        </w:rPr>
        <w:t>.</w:t>
      </w:r>
      <w:r w:rsidR="00A03781" w:rsidRPr="00A03781">
        <w:rPr>
          <w:rFonts w:ascii="Times New Roman" w:hAnsi="Times New Roman" w:cs="Times New Roman"/>
          <w:sz w:val="24"/>
          <w:szCs w:val="24"/>
        </w:rPr>
        <w:t>g</w:t>
      </w:r>
      <w:r w:rsidR="00A03781">
        <w:rPr>
          <w:rFonts w:ascii="Times New Roman" w:hAnsi="Times New Roman" w:cs="Times New Roman"/>
          <w:sz w:val="24"/>
          <w:szCs w:val="24"/>
        </w:rPr>
        <w:t>.</w:t>
      </w:r>
      <w:r w:rsidR="00A03781" w:rsidRPr="00A03781">
        <w:rPr>
          <w:rFonts w:ascii="Times New Roman" w:hAnsi="Times New Roman" w:cs="Times New Roman"/>
          <w:sz w:val="24"/>
          <w:szCs w:val="24"/>
        </w:rPr>
        <w:t xml:space="preserve"> rivers, cliffs)</w:t>
      </w:r>
      <w:r w:rsidR="00A03781">
        <w:rPr>
          <w:rFonts w:ascii="Times New Roman" w:hAnsi="Times New Roman" w:cs="Times New Roman"/>
          <w:sz w:val="24"/>
          <w:szCs w:val="24"/>
        </w:rPr>
        <w:t>,</w:t>
      </w:r>
      <w:r w:rsidR="00A03781" w:rsidRPr="00A03781">
        <w:rPr>
          <w:rFonts w:ascii="Times New Roman" w:hAnsi="Times New Roman" w:cs="Times New Roman"/>
          <w:sz w:val="24"/>
          <w:szCs w:val="24"/>
        </w:rPr>
        <w:t xml:space="preserve"> </w:t>
      </w:r>
      <w:r w:rsidR="00A03781">
        <w:rPr>
          <w:rFonts w:ascii="Times New Roman" w:hAnsi="Times New Roman" w:cs="Times New Roman"/>
          <w:sz w:val="24"/>
          <w:szCs w:val="24"/>
        </w:rPr>
        <w:t xml:space="preserve">monumented </w:t>
      </w:r>
      <w:r w:rsidR="005B19DE">
        <w:rPr>
          <w:rFonts w:ascii="Times New Roman" w:hAnsi="Times New Roman" w:cs="Times New Roman"/>
          <w:sz w:val="24"/>
          <w:szCs w:val="24"/>
        </w:rPr>
        <w:t xml:space="preserve">lines (boundaries marked by survey or other </w:t>
      </w:r>
      <w:r w:rsidR="00A03781" w:rsidRPr="00A03781">
        <w:rPr>
          <w:rFonts w:ascii="Times New Roman" w:hAnsi="Times New Roman" w:cs="Times New Roman"/>
          <w:sz w:val="24"/>
          <w:szCs w:val="24"/>
        </w:rPr>
        <w:t>definin</w:t>
      </w:r>
      <w:r w:rsidR="005B19DE">
        <w:rPr>
          <w:rFonts w:ascii="Times New Roman" w:hAnsi="Times New Roman" w:cs="Times New Roman"/>
          <w:sz w:val="24"/>
          <w:szCs w:val="24"/>
        </w:rPr>
        <w:t xml:space="preserve">g </w:t>
      </w:r>
      <w:r w:rsidR="00A03781">
        <w:rPr>
          <w:rFonts w:ascii="Times New Roman" w:hAnsi="Times New Roman" w:cs="Times New Roman"/>
          <w:sz w:val="24"/>
          <w:szCs w:val="24"/>
        </w:rPr>
        <w:t>marks, natural or artificial), o</w:t>
      </w:r>
      <w:r w:rsidR="00A03781" w:rsidRPr="00A03781">
        <w:rPr>
          <w:rFonts w:ascii="Times New Roman" w:hAnsi="Times New Roman" w:cs="Times New Roman"/>
          <w:sz w:val="24"/>
          <w:szCs w:val="24"/>
        </w:rPr>
        <w:t>ld occupat</w:t>
      </w:r>
      <w:r w:rsidR="00A03781">
        <w:rPr>
          <w:rFonts w:ascii="Times New Roman" w:hAnsi="Times New Roman" w:cs="Times New Roman"/>
          <w:sz w:val="24"/>
          <w:szCs w:val="24"/>
        </w:rPr>
        <w:t xml:space="preserve">ions, long undisputed Abuttals </w:t>
      </w:r>
      <w:r w:rsidR="00E77ED8">
        <w:rPr>
          <w:rFonts w:ascii="Times New Roman" w:hAnsi="Times New Roman" w:cs="Times New Roman"/>
          <w:sz w:val="24"/>
          <w:szCs w:val="24"/>
        </w:rPr>
        <w:t xml:space="preserve">(a </w:t>
      </w:r>
      <w:r w:rsidR="00A03781" w:rsidRPr="00A03781">
        <w:rPr>
          <w:rFonts w:ascii="Times New Roman" w:hAnsi="Times New Roman" w:cs="Times New Roman"/>
          <w:sz w:val="24"/>
          <w:szCs w:val="24"/>
        </w:rPr>
        <w:t>describ</w:t>
      </w:r>
      <w:r w:rsidR="00E77ED8">
        <w:rPr>
          <w:rFonts w:ascii="Times New Roman" w:hAnsi="Times New Roman" w:cs="Times New Roman"/>
          <w:sz w:val="24"/>
          <w:szCs w:val="24"/>
        </w:rPr>
        <w:t xml:space="preserve">ed “bound" of the property </w:t>
      </w:r>
      <w:r w:rsidR="00A03781" w:rsidRPr="00A03781">
        <w:rPr>
          <w:rFonts w:ascii="Times New Roman" w:hAnsi="Times New Roman" w:cs="Times New Roman"/>
          <w:sz w:val="24"/>
          <w:szCs w:val="24"/>
        </w:rPr>
        <w:t>e</w:t>
      </w:r>
      <w:r w:rsidR="00A03781">
        <w:rPr>
          <w:rFonts w:ascii="Times New Roman" w:hAnsi="Times New Roman" w:cs="Times New Roman"/>
          <w:sz w:val="24"/>
          <w:szCs w:val="24"/>
        </w:rPr>
        <w:t>.</w:t>
      </w:r>
      <w:r w:rsidR="00A03781" w:rsidRPr="00A03781">
        <w:rPr>
          <w:rFonts w:ascii="Times New Roman" w:hAnsi="Times New Roman" w:cs="Times New Roman"/>
          <w:sz w:val="24"/>
          <w:szCs w:val="24"/>
        </w:rPr>
        <w:t>g</w:t>
      </w:r>
      <w:r w:rsidR="00A03781">
        <w:rPr>
          <w:rFonts w:ascii="Times New Roman" w:hAnsi="Times New Roman" w:cs="Times New Roman"/>
          <w:sz w:val="24"/>
          <w:szCs w:val="24"/>
        </w:rPr>
        <w:t>.</w:t>
      </w:r>
      <w:r w:rsidR="00E77ED8">
        <w:rPr>
          <w:rFonts w:ascii="Times New Roman" w:hAnsi="Times New Roman" w:cs="Times New Roman"/>
          <w:sz w:val="24"/>
          <w:szCs w:val="24"/>
        </w:rPr>
        <w:t xml:space="preserve"> a </w:t>
      </w:r>
      <w:r w:rsidR="00A03781" w:rsidRPr="00A03781">
        <w:rPr>
          <w:rFonts w:ascii="Times New Roman" w:hAnsi="Times New Roman" w:cs="Times New Roman"/>
          <w:sz w:val="24"/>
          <w:szCs w:val="24"/>
        </w:rPr>
        <w:t>natura</w:t>
      </w:r>
      <w:r w:rsidR="00E77ED8">
        <w:rPr>
          <w:rFonts w:ascii="Times New Roman" w:hAnsi="Times New Roman" w:cs="Times New Roman"/>
          <w:sz w:val="24"/>
          <w:szCs w:val="24"/>
        </w:rPr>
        <w:t xml:space="preserve">l or </w:t>
      </w:r>
      <w:r w:rsidR="00A03781">
        <w:rPr>
          <w:rFonts w:ascii="Times New Roman" w:hAnsi="Times New Roman" w:cs="Times New Roman"/>
          <w:sz w:val="24"/>
          <w:szCs w:val="24"/>
        </w:rPr>
        <w:t xml:space="preserve">artificial feature such </w:t>
      </w:r>
      <w:r w:rsidR="00A03781" w:rsidRPr="00A03781">
        <w:rPr>
          <w:rFonts w:ascii="Times New Roman" w:hAnsi="Times New Roman" w:cs="Times New Roman"/>
          <w:sz w:val="24"/>
          <w:szCs w:val="24"/>
        </w:rPr>
        <w:t>as a street or road)</w:t>
      </w:r>
      <w:r w:rsidR="00A03781">
        <w:rPr>
          <w:rFonts w:ascii="Times New Roman" w:hAnsi="Times New Roman" w:cs="Times New Roman"/>
          <w:sz w:val="24"/>
          <w:szCs w:val="24"/>
        </w:rPr>
        <w:t>,</w:t>
      </w:r>
      <w:r w:rsidR="00A03781" w:rsidRPr="00A03781">
        <w:rPr>
          <w:rFonts w:ascii="Times New Roman" w:hAnsi="Times New Roman" w:cs="Times New Roman"/>
          <w:sz w:val="24"/>
          <w:szCs w:val="24"/>
        </w:rPr>
        <w:t xml:space="preserve"> </w:t>
      </w:r>
      <w:r w:rsidR="00A03781">
        <w:rPr>
          <w:rFonts w:ascii="Times New Roman" w:hAnsi="Times New Roman" w:cs="Times New Roman"/>
          <w:sz w:val="24"/>
          <w:szCs w:val="24"/>
        </w:rPr>
        <w:t>statements</w:t>
      </w:r>
      <w:r w:rsidR="00E77ED8">
        <w:rPr>
          <w:rFonts w:ascii="Times New Roman" w:hAnsi="Times New Roman" w:cs="Times New Roman"/>
          <w:sz w:val="24"/>
          <w:szCs w:val="24"/>
        </w:rPr>
        <w:t xml:space="preserve"> </w:t>
      </w:r>
      <w:r w:rsidR="00A03781" w:rsidRPr="00A03781">
        <w:rPr>
          <w:rFonts w:ascii="Times New Roman" w:hAnsi="Times New Roman" w:cs="Times New Roman"/>
          <w:sz w:val="24"/>
          <w:szCs w:val="24"/>
        </w:rPr>
        <w:t>of</w:t>
      </w:r>
      <w:r w:rsidR="00A03781">
        <w:rPr>
          <w:rFonts w:ascii="Times New Roman" w:hAnsi="Times New Roman" w:cs="Times New Roman"/>
          <w:sz w:val="24"/>
          <w:szCs w:val="24"/>
        </w:rPr>
        <w:t xml:space="preserve"> length, bearing or direction (</w:t>
      </w:r>
      <w:r w:rsidR="00A03781" w:rsidRPr="00A03781">
        <w:rPr>
          <w:rFonts w:ascii="Times New Roman" w:hAnsi="Times New Roman" w:cs="Times New Roman"/>
          <w:sz w:val="24"/>
          <w:szCs w:val="24"/>
        </w:rPr>
        <w:t>met</w:t>
      </w:r>
      <w:r w:rsidR="00A03781">
        <w:rPr>
          <w:rFonts w:ascii="Times New Roman" w:hAnsi="Times New Roman" w:cs="Times New Roman"/>
          <w:sz w:val="24"/>
          <w:szCs w:val="24"/>
        </w:rPr>
        <w:t>res, feet</w:t>
      </w:r>
      <w:r w:rsidR="00A03781" w:rsidRPr="00A03781">
        <w:rPr>
          <w:rFonts w:ascii="Times New Roman" w:hAnsi="Times New Roman" w:cs="Times New Roman"/>
          <w:sz w:val="24"/>
          <w:szCs w:val="24"/>
        </w:rPr>
        <w:t xml:space="preserve"> or </w:t>
      </w:r>
      <w:r w:rsidR="00A03781">
        <w:rPr>
          <w:rFonts w:ascii="Times New Roman" w:hAnsi="Times New Roman" w:cs="Times New Roman"/>
          <w:sz w:val="24"/>
          <w:szCs w:val="24"/>
        </w:rPr>
        <w:t xml:space="preserve">other </w:t>
      </w:r>
      <w:r w:rsidR="00A03781" w:rsidRPr="00A03781">
        <w:rPr>
          <w:rFonts w:ascii="Times New Roman" w:hAnsi="Times New Roman" w:cs="Times New Roman"/>
          <w:sz w:val="24"/>
          <w:szCs w:val="24"/>
        </w:rPr>
        <w:t>measurements in a described direction</w:t>
      </w:r>
      <w:r w:rsidR="00A03781">
        <w:rPr>
          <w:rFonts w:ascii="Times New Roman" w:hAnsi="Times New Roman" w:cs="Times New Roman"/>
          <w:sz w:val="24"/>
          <w:szCs w:val="24"/>
        </w:rPr>
        <w:t xml:space="preserve">), inaccuracies in the deed plan will be inconsequential and may not invalidate the title. </w:t>
      </w:r>
      <w:r w:rsidR="00A03781" w:rsidRPr="00602670">
        <w:rPr>
          <w:rFonts w:ascii="Times New Roman" w:hAnsi="Times New Roman" w:cs="Times New Roman"/>
          <w:sz w:val="24"/>
          <w:szCs w:val="24"/>
        </w:rPr>
        <w:t xml:space="preserve">If the description of a boundary </w:t>
      </w:r>
      <w:r w:rsidR="00E77ED8">
        <w:rPr>
          <w:rFonts w:ascii="Times New Roman" w:hAnsi="Times New Roman" w:cs="Times New Roman"/>
          <w:sz w:val="24"/>
          <w:szCs w:val="24"/>
        </w:rPr>
        <w:t xml:space="preserve">in a deed plan </w:t>
      </w:r>
      <w:r w:rsidR="00A03781" w:rsidRPr="00602670">
        <w:rPr>
          <w:rFonts w:ascii="Times New Roman" w:hAnsi="Times New Roman" w:cs="Times New Roman"/>
          <w:sz w:val="24"/>
          <w:szCs w:val="24"/>
        </w:rPr>
        <w:t xml:space="preserve">is </w:t>
      </w:r>
      <w:r w:rsidR="002C614F">
        <w:rPr>
          <w:rFonts w:ascii="Times New Roman" w:hAnsi="Times New Roman" w:cs="Times New Roman"/>
          <w:sz w:val="24"/>
          <w:szCs w:val="24"/>
        </w:rPr>
        <w:t>imprecise</w:t>
      </w:r>
      <w:r w:rsidR="00A03781" w:rsidRPr="00602670">
        <w:rPr>
          <w:rFonts w:ascii="Times New Roman" w:hAnsi="Times New Roman" w:cs="Times New Roman"/>
          <w:sz w:val="24"/>
          <w:szCs w:val="24"/>
        </w:rPr>
        <w:t xml:space="preserve"> or is in conflict with the </w:t>
      </w:r>
      <w:r w:rsidR="002C614F">
        <w:rPr>
          <w:rFonts w:ascii="Times New Roman" w:hAnsi="Times New Roman" w:cs="Times New Roman"/>
          <w:sz w:val="24"/>
          <w:szCs w:val="24"/>
        </w:rPr>
        <w:t>actual physical occupation</w:t>
      </w:r>
      <w:r w:rsidR="00A03781" w:rsidRPr="00602670">
        <w:rPr>
          <w:rFonts w:ascii="Times New Roman" w:hAnsi="Times New Roman" w:cs="Times New Roman"/>
          <w:sz w:val="24"/>
          <w:szCs w:val="24"/>
        </w:rPr>
        <w:t>, courts may settle the position of the</w:t>
      </w:r>
      <w:r w:rsidR="00A03781">
        <w:rPr>
          <w:rFonts w:ascii="Times New Roman" w:hAnsi="Times New Roman" w:cs="Times New Roman"/>
          <w:sz w:val="24"/>
          <w:szCs w:val="24"/>
        </w:rPr>
        <w:t xml:space="preserve"> </w:t>
      </w:r>
      <w:r w:rsidR="00A03781" w:rsidRPr="00602670">
        <w:rPr>
          <w:rFonts w:ascii="Times New Roman" w:hAnsi="Times New Roman" w:cs="Times New Roman"/>
          <w:sz w:val="24"/>
          <w:szCs w:val="24"/>
        </w:rPr>
        <w:t>disputed boundary</w:t>
      </w:r>
      <w:r w:rsidR="002C614F">
        <w:rPr>
          <w:rFonts w:ascii="Times New Roman" w:hAnsi="Times New Roman" w:cs="Times New Roman"/>
          <w:sz w:val="24"/>
          <w:szCs w:val="24"/>
        </w:rPr>
        <w:t xml:space="preserve"> using </w:t>
      </w:r>
      <w:r w:rsidR="00E77ED8">
        <w:rPr>
          <w:rFonts w:ascii="Times New Roman" w:hAnsi="Times New Roman" w:cs="Times New Roman"/>
          <w:sz w:val="24"/>
          <w:szCs w:val="24"/>
        </w:rPr>
        <w:t xml:space="preserve">any two </w:t>
      </w:r>
      <w:r w:rsidR="00E77ED8" w:rsidRPr="00E77ED8">
        <w:rPr>
          <w:rFonts w:ascii="Times New Roman" w:hAnsi="Times New Roman" w:cs="Times New Roman"/>
          <w:sz w:val="24"/>
          <w:szCs w:val="24"/>
        </w:rPr>
        <w:t xml:space="preserve">or </w:t>
      </w:r>
      <w:r w:rsidR="00E77ED8">
        <w:rPr>
          <w:rFonts w:ascii="Times New Roman" w:hAnsi="Times New Roman" w:cs="Times New Roman"/>
          <w:sz w:val="24"/>
          <w:szCs w:val="24"/>
        </w:rPr>
        <w:t xml:space="preserve">more of the above boundary features </w:t>
      </w:r>
      <w:r w:rsidR="00E77ED8" w:rsidRPr="00E77ED8">
        <w:rPr>
          <w:rFonts w:ascii="Times New Roman" w:hAnsi="Times New Roman" w:cs="Times New Roman"/>
          <w:sz w:val="24"/>
          <w:szCs w:val="24"/>
        </w:rPr>
        <w:t>in the determination of a true boundary position</w:t>
      </w:r>
      <w:r w:rsidR="00E77ED8">
        <w:rPr>
          <w:rFonts w:ascii="Times New Roman" w:hAnsi="Times New Roman" w:cs="Times New Roman"/>
          <w:sz w:val="24"/>
          <w:szCs w:val="24"/>
        </w:rPr>
        <w:t>, giving such</w:t>
      </w:r>
      <w:r w:rsidR="005B19DE">
        <w:rPr>
          <w:rFonts w:ascii="Times New Roman" w:hAnsi="Times New Roman" w:cs="Times New Roman"/>
          <w:sz w:val="24"/>
          <w:szCs w:val="24"/>
        </w:rPr>
        <w:t xml:space="preserve"> </w:t>
      </w:r>
      <w:r w:rsidR="00E77ED8">
        <w:rPr>
          <w:rFonts w:ascii="Times New Roman" w:hAnsi="Times New Roman" w:cs="Times New Roman"/>
          <w:sz w:val="24"/>
          <w:szCs w:val="24"/>
        </w:rPr>
        <w:t xml:space="preserve">weight to either of them as the circumstances of the case may warrant. </w:t>
      </w:r>
      <w:r w:rsidR="005B19DE">
        <w:rPr>
          <w:rFonts w:ascii="Times New Roman" w:hAnsi="Times New Roman" w:cs="Times New Roman"/>
          <w:sz w:val="24"/>
          <w:szCs w:val="24"/>
        </w:rPr>
        <w:t xml:space="preserve">Courts have  consistently ruled in </w:t>
      </w:r>
      <w:r w:rsidR="005B19DE" w:rsidRPr="005B19DE">
        <w:rPr>
          <w:rFonts w:ascii="Times New Roman" w:hAnsi="Times New Roman" w:cs="Times New Roman"/>
          <w:sz w:val="24"/>
          <w:szCs w:val="24"/>
        </w:rPr>
        <w:t xml:space="preserve">favour of long, acquiescent and undisturbed occupation </w:t>
      </w:r>
      <w:r w:rsidR="005B19DE">
        <w:rPr>
          <w:rFonts w:ascii="Times New Roman" w:hAnsi="Times New Roman" w:cs="Times New Roman"/>
          <w:sz w:val="24"/>
          <w:szCs w:val="24"/>
        </w:rPr>
        <w:t xml:space="preserve">dating to the time of   survey as the most convincing evidence of a boundary between </w:t>
      </w:r>
      <w:r w:rsidR="005B19DE" w:rsidRPr="005B19DE">
        <w:rPr>
          <w:rFonts w:ascii="Times New Roman" w:hAnsi="Times New Roman" w:cs="Times New Roman"/>
          <w:sz w:val="24"/>
          <w:szCs w:val="24"/>
        </w:rPr>
        <w:t>properties</w:t>
      </w:r>
      <w:r w:rsidR="005B19DE">
        <w:rPr>
          <w:rFonts w:ascii="Times New Roman" w:hAnsi="Times New Roman" w:cs="Times New Roman"/>
          <w:sz w:val="24"/>
          <w:szCs w:val="24"/>
        </w:rPr>
        <w:t>.</w:t>
      </w:r>
    </w:p>
    <w:p w:rsidR="00A03781" w:rsidRDefault="00A03781" w:rsidP="00A03781">
      <w:pPr>
        <w:spacing w:after="0" w:line="360" w:lineRule="auto"/>
        <w:jc w:val="both"/>
        <w:rPr>
          <w:rFonts w:ascii="Times New Roman" w:hAnsi="Times New Roman" w:cs="Times New Roman"/>
          <w:sz w:val="24"/>
          <w:szCs w:val="24"/>
        </w:rPr>
      </w:pPr>
    </w:p>
    <w:p w:rsidR="009A1A81" w:rsidRPr="00F82F3F" w:rsidRDefault="00A03781" w:rsidP="00851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D.W.</w:t>
      </w:r>
      <w:r w:rsidR="009F207D">
        <w:rPr>
          <w:rFonts w:ascii="Times New Roman" w:hAnsi="Times New Roman" w:cs="Times New Roman"/>
          <w:sz w:val="24"/>
          <w:szCs w:val="24"/>
        </w:rPr>
        <w:t>4</w:t>
      </w:r>
      <w:r w:rsidR="009A1A81">
        <w:rPr>
          <w:rFonts w:ascii="Times New Roman" w:hAnsi="Times New Roman" w:cs="Times New Roman"/>
          <w:sz w:val="24"/>
          <w:szCs w:val="24"/>
        </w:rPr>
        <w:t xml:space="preserve"> testified that "if the boundary is marked by a river, there should be lines with distances and if the actual survey of that area is not done because of the nature of the river, the lines will remain drawn in red. In this case there are no lines along the river and the approval therefore is questionable."</w:t>
      </w:r>
      <w:r>
        <w:rPr>
          <w:rFonts w:ascii="Times New Roman" w:hAnsi="Times New Roman" w:cs="Times New Roman"/>
          <w:sz w:val="24"/>
          <w:szCs w:val="24"/>
        </w:rPr>
        <w:t xml:space="preserve"> </w:t>
      </w:r>
      <w:r w:rsidR="009A1A81">
        <w:rPr>
          <w:rFonts w:ascii="Times New Roman" w:hAnsi="Times New Roman" w:cs="Times New Roman"/>
          <w:sz w:val="24"/>
          <w:szCs w:val="24"/>
        </w:rPr>
        <w:t xml:space="preserve">His </w:t>
      </w:r>
      <w:r>
        <w:rPr>
          <w:rFonts w:ascii="Times New Roman" w:hAnsi="Times New Roman" w:cs="Times New Roman"/>
          <w:sz w:val="24"/>
          <w:szCs w:val="24"/>
        </w:rPr>
        <w:t xml:space="preserve">attempt to refute the validity of the deed plan advances a reason that is inconsistent with the provisions of sections 154 and 155 of </w:t>
      </w:r>
      <w:r w:rsidRPr="001C66D2">
        <w:rPr>
          <w:rFonts w:ascii="Times New Roman" w:hAnsi="Times New Roman" w:cs="Times New Roman"/>
          <w:i/>
          <w:sz w:val="24"/>
          <w:szCs w:val="24"/>
        </w:rPr>
        <w:t>The Registration of Titles Act</w:t>
      </w:r>
      <w:r>
        <w:rPr>
          <w:rFonts w:ascii="Times New Roman" w:hAnsi="Times New Roman" w:cs="Times New Roman"/>
          <w:i/>
          <w:sz w:val="24"/>
          <w:szCs w:val="24"/>
        </w:rPr>
        <w:t xml:space="preserve">. </w:t>
      </w:r>
      <w:r>
        <w:rPr>
          <w:rFonts w:ascii="Times New Roman" w:hAnsi="Times New Roman" w:cs="Times New Roman"/>
          <w:sz w:val="24"/>
          <w:szCs w:val="24"/>
        </w:rPr>
        <w:t>He testified that since the red line delimiting the boundary of the land along River Oraa is ambulatory</w:t>
      </w:r>
      <w:r w:rsidR="005B19DE">
        <w:rPr>
          <w:rFonts w:ascii="Times New Roman" w:hAnsi="Times New Roman" w:cs="Times New Roman"/>
          <w:sz w:val="24"/>
          <w:szCs w:val="24"/>
        </w:rPr>
        <w:t xml:space="preserve">, the survey was never completed. To the contrary, the deed plan in exhibit P. Ex.1 </w:t>
      </w:r>
      <w:r w:rsidR="009A1A81">
        <w:rPr>
          <w:rFonts w:ascii="Times New Roman" w:hAnsi="Times New Roman" w:cs="Times New Roman"/>
          <w:sz w:val="24"/>
          <w:szCs w:val="24"/>
        </w:rPr>
        <w:t xml:space="preserve">is </w:t>
      </w:r>
      <w:r w:rsidR="005B19DE">
        <w:rPr>
          <w:rFonts w:ascii="Times New Roman" w:hAnsi="Times New Roman" w:cs="Times New Roman"/>
          <w:sz w:val="24"/>
          <w:szCs w:val="24"/>
        </w:rPr>
        <w:t xml:space="preserve">dully approved by </w:t>
      </w:r>
      <w:r w:rsidR="009A1A81">
        <w:rPr>
          <w:rFonts w:ascii="Times New Roman" w:hAnsi="Times New Roman" w:cs="Times New Roman"/>
          <w:sz w:val="24"/>
          <w:szCs w:val="24"/>
        </w:rPr>
        <w:t>a one Mr. Latuke</w:t>
      </w:r>
      <w:r w:rsidR="00F82F3F">
        <w:rPr>
          <w:rFonts w:ascii="Times New Roman" w:hAnsi="Times New Roman" w:cs="Times New Roman"/>
          <w:sz w:val="24"/>
          <w:szCs w:val="24"/>
        </w:rPr>
        <w:t xml:space="preserve"> for the Commissioner of Lands and Surveys on 12</w:t>
      </w:r>
      <w:r w:rsidR="00F82F3F" w:rsidRPr="00F82F3F">
        <w:rPr>
          <w:rFonts w:ascii="Times New Roman" w:hAnsi="Times New Roman" w:cs="Times New Roman"/>
          <w:sz w:val="24"/>
          <w:szCs w:val="24"/>
          <w:vertAlign w:val="superscript"/>
        </w:rPr>
        <w:t>th</w:t>
      </w:r>
      <w:r w:rsidR="00F82F3F">
        <w:rPr>
          <w:rFonts w:ascii="Times New Roman" w:hAnsi="Times New Roman" w:cs="Times New Roman"/>
          <w:sz w:val="24"/>
          <w:szCs w:val="24"/>
        </w:rPr>
        <w:t xml:space="preserve"> October, 1983</w:t>
      </w:r>
      <w:r w:rsidR="009A1A81">
        <w:rPr>
          <w:rFonts w:ascii="Times New Roman" w:hAnsi="Times New Roman" w:cs="Times New Roman"/>
          <w:sz w:val="24"/>
          <w:szCs w:val="24"/>
        </w:rPr>
        <w:t xml:space="preserve">, whose authority to do so has not been disproved. </w:t>
      </w:r>
      <w:r w:rsidR="00F82F3F">
        <w:rPr>
          <w:rFonts w:ascii="Times New Roman" w:hAnsi="Times New Roman" w:cs="Times New Roman"/>
          <w:sz w:val="24"/>
          <w:szCs w:val="24"/>
        </w:rPr>
        <w:t xml:space="preserve">Moreover, section 90 of </w:t>
      </w:r>
      <w:r w:rsidR="00F82F3F" w:rsidRPr="00016977">
        <w:rPr>
          <w:rFonts w:ascii="Times New Roman" w:hAnsi="Times New Roman" w:cs="Times New Roman"/>
          <w:i/>
          <w:sz w:val="24"/>
          <w:szCs w:val="24"/>
        </w:rPr>
        <w:t xml:space="preserve">The </w:t>
      </w:r>
      <w:r w:rsidR="00F82F3F" w:rsidRPr="00016977">
        <w:rPr>
          <w:rFonts w:ascii="Times New Roman" w:hAnsi="Times New Roman" w:cs="Times New Roman"/>
          <w:i/>
          <w:sz w:val="24"/>
          <w:szCs w:val="24"/>
        </w:rPr>
        <w:lastRenderedPageBreak/>
        <w:t>Evidence Act</w:t>
      </w:r>
      <w:r w:rsidR="00F82F3F">
        <w:rPr>
          <w:rFonts w:ascii="Times New Roman" w:hAnsi="Times New Roman" w:cs="Times New Roman"/>
          <w:i/>
          <w:sz w:val="24"/>
          <w:szCs w:val="24"/>
        </w:rPr>
        <w:t>,</w:t>
      </w:r>
      <w:r w:rsidR="00F82F3F">
        <w:rPr>
          <w:rFonts w:ascii="Times New Roman" w:hAnsi="Times New Roman" w:cs="Times New Roman"/>
          <w:sz w:val="24"/>
          <w:szCs w:val="24"/>
        </w:rPr>
        <w:t xml:space="preserve"> w</w:t>
      </w:r>
      <w:r w:rsidR="00F82F3F" w:rsidRPr="00F82F3F">
        <w:rPr>
          <w:rFonts w:ascii="Times New Roman" w:hAnsi="Times New Roman" w:cs="Times New Roman"/>
          <w:sz w:val="24"/>
          <w:szCs w:val="24"/>
        </w:rPr>
        <w:t>hen any document, purporting or proved to be thirty years old, is produced from any custody which the court in the particular case considers proper, the court may presume that the signature and every other part of that document, which purports to be in the handwriting of any particular person, is in that person’s handwriting and, in the case of a document executed or attested, that it was duly executed and attested by the persons by whom it purports to be executed and attested</w:t>
      </w:r>
      <w:r w:rsidR="00F82F3F">
        <w:rPr>
          <w:rFonts w:ascii="Times New Roman" w:hAnsi="Times New Roman" w:cs="Times New Roman"/>
          <w:sz w:val="24"/>
          <w:szCs w:val="24"/>
        </w:rPr>
        <w:t>. The argument presented by D.W.</w:t>
      </w:r>
      <w:r w:rsidR="009F207D">
        <w:rPr>
          <w:rFonts w:ascii="Times New Roman" w:hAnsi="Times New Roman" w:cs="Times New Roman"/>
          <w:sz w:val="24"/>
          <w:szCs w:val="24"/>
        </w:rPr>
        <w:t>4</w:t>
      </w:r>
      <w:r w:rsidR="00F82F3F">
        <w:rPr>
          <w:rFonts w:ascii="Times New Roman" w:hAnsi="Times New Roman" w:cs="Times New Roman"/>
          <w:sz w:val="24"/>
          <w:szCs w:val="24"/>
        </w:rPr>
        <w:t xml:space="preserve"> therefore cannot of itself form the basis of invalidating the plaintiff's title.</w:t>
      </w:r>
    </w:p>
    <w:p w:rsidR="009A1A81" w:rsidRDefault="009A1A81" w:rsidP="00851EBC">
      <w:pPr>
        <w:spacing w:after="0" w:line="360" w:lineRule="auto"/>
        <w:jc w:val="both"/>
        <w:rPr>
          <w:rFonts w:ascii="Times New Roman" w:hAnsi="Times New Roman" w:cs="Times New Roman"/>
          <w:sz w:val="24"/>
          <w:szCs w:val="24"/>
        </w:rPr>
      </w:pPr>
    </w:p>
    <w:p w:rsidR="009A1A81" w:rsidRDefault="00085680" w:rsidP="00851EBC">
      <w:pPr>
        <w:spacing w:after="0" w:line="360" w:lineRule="auto"/>
        <w:jc w:val="both"/>
        <w:rPr>
          <w:rFonts w:ascii="Times New Roman" w:hAnsi="Times New Roman" w:cs="Times New Roman"/>
          <w:sz w:val="24"/>
          <w:szCs w:val="24"/>
        </w:rPr>
      </w:pPr>
      <w:r w:rsidRPr="00085680">
        <w:rPr>
          <w:rFonts w:ascii="Times New Roman" w:hAnsi="Times New Roman" w:cs="Times New Roman"/>
          <w:sz w:val="24"/>
          <w:szCs w:val="24"/>
        </w:rPr>
        <w:t xml:space="preserve">The </w:t>
      </w:r>
      <w:r w:rsidR="002D0D35" w:rsidRPr="00851EBC">
        <w:rPr>
          <w:rFonts w:ascii="Times New Roman" w:hAnsi="Times New Roman" w:cs="Times New Roman"/>
          <w:i/>
          <w:sz w:val="24"/>
          <w:szCs w:val="24"/>
        </w:rPr>
        <w:t>ad medium filum acquae</w:t>
      </w:r>
      <w:r w:rsidR="002D0D35" w:rsidRPr="00085680">
        <w:rPr>
          <w:rFonts w:ascii="Times New Roman" w:hAnsi="Times New Roman" w:cs="Times New Roman"/>
          <w:sz w:val="24"/>
          <w:szCs w:val="24"/>
        </w:rPr>
        <w:t xml:space="preserve"> </w:t>
      </w:r>
      <w:r w:rsidRPr="00085680">
        <w:rPr>
          <w:rFonts w:ascii="Times New Roman" w:hAnsi="Times New Roman" w:cs="Times New Roman"/>
          <w:sz w:val="24"/>
          <w:szCs w:val="24"/>
        </w:rPr>
        <w:t xml:space="preserve">presumption </w:t>
      </w:r>
      <w:r w:rsidR="009A1A81">
        <w:rPr>
          <w:rFonts w:ascii="Times New Roman" w:hAnsi="Times New Roman" w:cs="Times New Roman"/>
          <w:sz w:val="24"/>
          <w:szCs w:val="24"/>
        </w:rPr>
        <w:t xml:space="preserve">in respect of ambulatory lines </w:t>
      </w:r>
      <w:r w:rsidRPr="00085680">
        <w:rPr>
          <w:rFonts w:ascii="Times New Roman" w:hAnsi="Times New Roman" w:cs="Times New Roman"/>
          <w:sz w:val="24"/>
          <w:szCs w:val="24"/>
        </w:rPr>
        <w:t>may be rebutted, but it is not rebutted (i) by the land being described as containing an area which can be satisfied without including half the river bed; (ii) by the land being described as bounded by the river bed; (iii) by the land being referred to as coloured on a plan, whereon the half of the river bed is not coloured; (iv) by the grantor being owner of the land on both sides of the road or river; or (v) because subsequent events not contemplated at the time of the grant show it to have been very disadvantageous to the grantor to have parted with the half of the road or river bed, but which if contemplated would probably have induced him to reserve it</w:t>
      </w:r>
      <w:r>
        <w:rPr>
          <w:rFonts w:ascii="Times New Roman" w:hAnsi="Times New Roman" w:cs="Times New Roman"/>
          <w:sz w:val="24"/>
          <w:szCs w:val="24"/>
        </w:rPr>
        <w:t xml:space="preserve"> (see </w:t>
      </w:r>
      <w:r w:rsidR="009F572E" w:rsidRPr="009F572E">
        <w:rPr>
          <w:rFonts w:ascii="Times New Roman" w:hAnsi="Times New Roman" w:cs="Times New Roman"/>
          <w:i/>
          <w:sz w:val="24"/>
          <w:szCs w:val="24"/>
        </w:rPr>
        <w:t>Giles v. County Building Constructors (Hertford) Ltd (1971) 22 P&amp;CR 978 at 981 – 982</w:t>
      </w:r>
      <w:r w:rsidR="009F572E">
        <w:rPr>
          <w:rFonts w:ascii="Times New Roman" w:hAnsi="Times New Roman" w:cs="Times New Roman"/>
          <w:sz w:val="24"/>
          <w:szCs w:val="24"/>
        </w:rPr>
        <w:t>)</w:t>
      </w:r>
      <w:r w:rsidRPr="00085680">
        <w:rPr>
          <w:rFonts w:ascii="Times New Roman" w:hAnsi="Times New Roman" w:cs="Times New Roman"/>
          <w:sz w:val="24"/>
          <w:szCs w:val="24"/>
        </w:rPr>
        <w:t>.</w:t>
      </w:r>
      <w:r w:rsidR="008C637C">
        <w:rPr>
          <w:rFonts w:ascii="Times New Roman" w:hAnsi="Times New Roman" w:cs="Times New Roman"/>
          <w:sz w:val="24"/>
          <w:szCs w:val="24"/>
        </w:rPr>
        <w:t xml:space="preserve"> </w:t>
      </w:r>
      <w:r w:rsidR="009A1A81">
        <w:rPr>
          <w:rFonts w:ascii="Times New Roman" w:hAnsi="Times New Roman" w:cs="Times New Roman"/>
          <w:sz w:val="24"/>
          <w:szCs w:val="24"/>
        </w:rPr>
        <w:t>In any event, t</w:t>
      </w:r>
      <w:r w:rsidR="00632DCF">
        <w:rPr>
          <w:rFonts w:ascii="Times New Roman" w:hAnsi="Times New Roman" w:cs="Times New Roman"/>
          <w:sz w:val="24"/>
          <w:szCs w:val="24"/>
        </w:rPr>
        <w:t xml:space="preserve">he dispute between the plaintiff and the defendant </w:t>
      </w:r>
      <w:r w:rsidR="009A1A81">
        <w:rPr>
          <w:rFonts w:ascii="Times New Roman" w:hAnsi="Times New Roman" w:cs="Times New Roman"/>
          <w:sz w:val="24"/>
          <w:szCs w:val="24"/>
        </w:rPr>
        <w:t>is not</w:t>
      </w:r>
      <w:r w:rsidR="00632DCF">
        <w:rPr>
          <w:rFonts w:ascii="Times New Roman" w:hAnsi="Times New Roman" w:cs="Times New Roman"/>
          <w:sz w:val="24"/>
          <w:szCs w:val="24"/>
        </w:rPr>
        <w:t xml:space="preserve"> related to the location o</w:t>
      </w:r>
      <w:r w:rsidR="009A1A81">
        <w:rPr>
          <w:rFonts w:ascii="Times New Roman" w:hAnsi="Times New Roman" w:cs="Times New Roman"/>
          <w:sz w:val="24"/>
          <w:szCs w:val="24"/>
        </w:rPr>
        <w:t xml:space="preserve">f the boundary along this river, hence any </w:t>
      </w:r>
      <w:r w:rsidR="00372728" w:rsidRPr="00602670">
        <w:rPr>
          <w:rFonts w:ascii="Times New Roman" w:hAnsi="Times New Roman" w:cs="Times New Roman"/>
          <w:sz w:val="24"/>
          <w:szCs w:val="24"/>
        </w:rPr>
        <w:t>ambigu</w:t>
      </w:r>
      <w:r w:rsidR="00372728">
        <w:rPr>
          <w:rFonts w:ascii="Times New Roman" w:hAnsi="Times New Roman" w:cs="Times New Roman"/>
          <w:sz w:val="24"/>
          <w:szCs w:val="24"/>
        </w:rPr>
        <w:t xml:space="preserve">ity, </w:t>
      </w:r>
      <w:r w:rsidR="00372728" w:rsidRPr="00602670">
        <w:rPr>
          <w:rFonts w:ascii="Times New Roman" w:hAnsi="Times New Roman" w:cs="Times New Roman"/>
          <w:sz w:val="24"/>
          <w:szCs w:val="24"/>
        </w:rPr>
        <w:t>uncertain</w:t>
      </w:r>
      <w:r w:rsidR="00372728">
        <w:rPr>
          <w:rFonts w:ascii="Times New Roman" w:hAnsi="Times New Roman" w:cs="Times New Roman"/>
          <w:sz w:val="24"/>
          <w:szCs w:val="24"/>
        </w:rPr>
        <w:t>ty</w:t>
      </w:r>
      <w:r w:rsidR="00372728" w:rsidRPr="00602670">
        <w:rPr>
          <w:rFonts w:ascii="Times New Roman" w:hAnsi="Times New Roman" w:cs="Times New Roman"/>
          <w:sz w:val="24"/>
          <w:szCs w:val="24"/>
        </w:rPr>
        <w:t xml:space="preserve"> or </w:t>
      </w:r>
      <w:r w:rsidR="00372728">
        <w:rPr>
          <w:rFonts w:ascii="Times New Roman" w:hAnsi="Times New Roman" w:cs="Times New Roman"/>
          <w:sz w:val="24"/>
          <w:szCs w:val="24"/>
        </w:rPr>
        <w:t>imprecision occasioned by the ambulatory nature of that line has nothing to do with</w:t>
      </w:r>
      <w:r w:rsidR="00372728" w:rsidRPr="00602670">
        <w:rPr>
          <w:rFonts w:ascii="Times New Roman" w:hAnsi="Times New Roman" w:cs="Times New Roman"/>
          <w:sz w:val="24"/>
          <w:szCs w:val="24"/>
        </w:rPr>
        <w:t xml:space="preserve"> the</w:t>
      </w:r>
      <w:r w:rsidR="00372728">
        <w:rPr>
          <w:rFonts w:ascii="Times New Roman" w:hAnsi="Times New Roman" w:cs="Times New Roman"/>
          <w:sz w:val="24"/>
          <w:szCs w:val="24"/>
        </w:rPr>
        <w:t xml:space="preserve"> defendant's </w:t>
      </w:r>
      <w:r w:rsidR="00372728" w:rsidRPr="00602670">
        <w:rPr>
          <w:rFonts w:ascii="Times New Roman" w:hAnsi="Times New Roman" w:cs="Times New Roman"/>
          <w:sz w:val="24"/>
          <w:szCs w:val="24"/>
        </w:rPr>
        <w:t xml:space="preserve">disputed </w:t>
      </w:r>
      <w:r w:rsidR="00372728">
        <w:rPr>
          <w:rFonts w:ascii="Times New Roman" w:hAnsi="Times New Roman" w:cs="Times New Roman"/>
          <w:sz w:val="24"/>
          <w:szCs w:val="24"/>
        </w:rPr>
        <w:t>occupancy.</w:t>
      </w:r>
    </w:p>
    <w:p w:rsidR="009A1A81" w:rsidRDefault="009A1A81" w:rsidP="00851EBC">
      <w:pPr>
        <w:spacing w:after="0" w:line="360" w:lineRule="auto"/>
        <w:jc w:val="both"/>
        <w:rPr>
          <w:rFonts w:ascii="Times New Roman" w:hAnsi="Times New Roman" w:cs="Times New Roman"/>
          <w:sz w:val="24"/>
          <w:szCs w:val="24"/>
        </w:rPr>
      </w:pPr>
    </w:p>
    <w:p w:rsidR="00535CF5" w:rsidRDefault="00372728" w:rsidP="006F53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w:t>
      </w:r>
      <w:r w:rsidR="009F207D">
        <w:rPr>
          <w:rFonts w:ascii="Times New Roman" w:hAnsi="Times New Roman" w:cs="Times New Roman"/>
          <w:sz w:val="24"/>
          <w:szCs w:val="24"/>
        </w:rPr>
        <w:t>4</w:t>
      </w:r>
      <w:r>
        <w:rPr>
          <w:rFonts w:ascii="Times New Roman" w:hAnsi="Times New Roman" w:cs="Times New Roman"/>
          <w:sz w:val="24"/>
          <w:szCs w:val="24"/>
        </w:rPr>
        <w:t xml:space="preserve">  further refuted the validity of the plaintiff's title on basis of an opinion he formed after examining records at the office of surveys and mapping and Entebbe and the Land Registry in Arua. Whereas section</w:t>
      </w:r>
      <w:r w:rsidR="00EE2AF3">
        <w:rPr>
          <w:rFonts w:ascii="Times New Roman" w:hAnsi="Times New Roman" w:cs="Times New Roman"/>
          <w:sz w:val="24"/>
          <w:szCs w:val="24"/>
        </w:rPr>
        <w:t>s</w:t>
      </w:r>
      <w:r>
        <w:rPr>
          <w:rFonts w:ascii="Times New Roman" w:hAnsi="Times New Roman" w:cs="Times New Roman"/>
          <w:sz w:val="24"/>
          <w:szCs w:val="24"/>
        </w:rPr>
        <w:t xml:space="preserve"> </w:t>
      </w:r>
      <w:r w:rsidR="00EE2AF3">
        <w:rPr>
          <w:rFonts w:ascii="Times New Roman" w:hAnsi="Times New Roman" w:cs="Times New Roman"/>
          <w:sz w:val="24"/>
          <w:szCs w:val="24"/>
        </w:rPr>
        <w:t xml:space="preserve">75 and 76 of </w:t>
      </w:r>
      <w:r w:rsidR="00EE2AF3" w:rsidRPr="00EE2AF3">
        <w:rPr>
          <w:rFonts w:ascii="Times New Roman" w:hAnsi="Times New Roman" w:cs="Times New Roman"/>
          <w:i/>
          <w:sz w:val="24"/>
          <w:szCs w:val="24"/>
        </w:rPr>
        <w:t>The Evidence Act</w:t>
      </w:r>
      <w:r w:rsidR="00EE2AF3">
        <w:rPr>
          <w:rFonts w:ascii="Times New Roman" w:hAnsi="Times New Roman" w:cs="Times New Roman"/>
          <w:sz w:val="24"/>
          <w:szCs w:val="24"/>
        </w:rPr>
        <w:t xml:space="preserve"> authorise court to </w:t>
      </w:r>
      <w:r w:rsidR="00F82F3F">
        <w:rPr>
          <w:rFonts w:ascii="Times New Roman" w:hAnsi="Times New Roman" w:cs="Times New Roman"/>
          <w:sz w:val="24"/>
          <w:szCs w:val="24"/>
        </w:rPr>
        <w:t>receive and rely on certified copies of public documents</w:t>
      </w:r>
      <w:r>
        <w:rPr>
          <w:rFonts w:ascii="Times New Roman" w:hAnsi="Times New Roman" w:cs="Times New Roman"/>
          <w:sz w:val="24"/>
          <w:szCs w:val="24"/>
        </w:rPr>
        <w:t xml:space="preserve"> </w:t>
      </w:r>
      <w:r w:rsidR="00EE2AF3" w:rsidRPr="00EE2AF3">
        <w:rPr>
          <w:rFonts w:ascii="Times New Roman" w:hAnsi="Times New Roman" w:cs="Times New Roman"/>
          <w:sz w:val="24"/>
          <w:szCs w:val="24"/>
        </w:rPr>
        <w:t>in proof of the contents of the public documents or parts of the public documents of which they purport to be copies</w:t>
      </w:r>
      <w:r w:rsidR="00F82F3F">
        <w:rPr>
          <w:rFonts w:ascii="Times New Roman" w:hAnsi="Times New Roman" w:cs="Times New Roman"/>
          <w:sz w:val="24"/>
          <w:szCs w:val="24"/>
        </w:rPr>
        <w:t>, the ones attached to the report furnished by this witness, exhibit D. Ex. 3</w:t>
      </w:r>
      <w:r w:rsidR="00DE6A00">
        <w:rPr>
          <w:rFonts w:ascii="Times New Roman" w:hAnsi="Times New Roman" w:cs="Times New Roman"/>
          <w:sz w:val="24"/>
          <w:szCs w:val="24"/>
        </w:rPr>
        <w:t>,</w:t>
      </w:r>
      <w:r w:rsidR="00F82F3F">
        <w:rPr>
          <w:rFonts w:ascii="Times New Roman" w:hAnsi="Times New Roman" w:cs="Times New Roman"/>
          <w:sz w:val="24"/>
          <w:szCs w:val="24"/>
        </w:rPr>
        <w:t xml:space="preserve"> are uncertified. </w:t>
      </w:r>
      <w:r w:rsidR="00404752">
        <w:rPr>
          <w:rFonts w:ascii="Times New Roman" w:hAnsi="Times New Roman" w:cs="Times New Roman"/>
          <w:sz w:val="24"/>
          <w:szCs w:val="24"/>
        </w:rPr>
        <w:t xml:space="preserve">The authenticity and admissibility of those documents was not proved. </w:t>
      </w:r>
      <w:r w:rsidR="006F53CA">
        <w:rPr>
          <w:rFonts w:ascii="Times New Roman" w:hAnsi="Times New Roman" w:cs="Times New Roman"/>
          <w:sz w:val="24"/>
          <w:szCs w:val="24"/>
        </w:rPr>
        <w:t xml:space="preserve">In </w:t>
      </w:r>
      <w:r w:rsidR="006F53CA" w:rsidRPr="006F53CA">
        <w:rPr>
          <w:rFonts w:ascii="Times New Roman" w:hAnsi="Times New Roman" w:cs="Times New Roman"/>
          <w:i/>
          <w:sz w:val="24"/>
          <w:szCs w:val="24"/>
        </w:rPr>
        <w:t>Sarkar’s Law of Evidence</w:t>
      </w:r>
      <w:r w:rsidR="006F53CA" w:rsidRPr="006F53CA">
        <w:rPr>
          <w:rFonts w:ascii="Times New Roman" w:hAnsi="Times New Roman" w:cs="Times New Roman"/>
          <w:sz w:val="24"/>
          <w:szCs w:val="24"/>
        </w:rPr>
        <w:t>, 17</w:t>
      </w:r>
      <w:r w:rsidR="006F53CA" w:rsidRPr="006F53CA">
        <w:rPr>
          <w:rFonts w:ascii="Times New Roman" w:hAnsi="Times New Roman" w:cs="Times New Roman"/>
          <w:sz w:val="24"/>
          <w:szCs w:val="24"/>
          <w:vertAlign w:val="superscript"/>
        </w:rPr>
        <w:t>th</w:t>
      </w:r>
      <w:r w:rsidR="006F53CA" w:rsidRPr="006F53CA">
        <w:rPr>
          <w:rFonts w:ascii="Times New Roman" w:hAnsi="Times New Roman" w:cs="Times New Roman"/>
          <w:sz w:val="24"/>
          <w:szCs w:val="24"/>
        </w:rPr>
        <w:t xml:space="preserve"> Edition, 2010 </w:t>
      </w:r>
      <w:r w:rsidR="006F53CA">
        <w:rPr>
          <w:rFonts w:ascii="Times New Roman" w:hAnsi="Times New Roman" w:cs="Times New Roman"/>
          <w:sz w:val="24"/>
          <w:szCs w:val="24"/>
        </w:rPr>
        <w:t>at p. 1258, it is noted that "t</w:t>
      </w:r>
      <w:r w:rsidR="006F53CA" w:rsidRPr="006F53CA">
        <w:rPr>
          <w:rFonts w:ascii="Times New Roman" w:hAnsi="Times New Roman" w:cs="Times New Roman"/>
          <w:sz w:val="24"/>
          <w:szCs w:val="24"/>
        </w:rPr>
        <w:t>he infirmity of expert evidence consists in this that it is mostly matters of opinion and is based on facts detailed by others</w:t>
      </w:r>
      <w:r w:rsidR="006F53CA">
        <w:rPr>
          <w:rFonts w:ascii="Times New Roman" w:hAnsi="Times New Roman" w:cs="Times New Roman"/>
          <w:sz w:val="24"/>
          <w:szCs w:val="24"/>
        </w:rPr>
        <w:t>,</w:t>
      </w:r>
      <w:r w:rsidR="006F53CA" w:rsidRPr="006F53CA">
        <w:t xml:space="preserve"> </w:t>
      </w:r>
      <w:r w:rsidR="006F53CA" w:rsidRPr="006F53CA">
        <w:rPr>
          <w:rFonts w:ascii="Times New Roman" w:hAnsi="Times New Roman" w:cs="Times New Roman"/>
          <w:sz w:val="24"/>
          <w:szCs w:val="24"/>
        </w:rPr>
        <w:t>or assumed facts</w:t>
      </w:r>
      <w:r w:rsidR="006F53CA">
        <w:rPr>
          <w:rFonts w:ascii="Times New Roman" w:hAnsi="Times New Roman" w:cs="Times New Roman"/>
          <w:sz w:val="24"/>
          <w:szCs w:val="24"/>
        </w:rPr>
        <w:t>......</w:t>
      </w:r>
      <w:r w:rsidR="00535CF5" w:rsidRPr="00535CF5">
        <w:t xml:space="preserve"> </w:t>
      </w:r>
      <w:r w:rsidR="00535CF5" w:rsidRPr="00535CF5">
        <w:rPr>
          <w:rFonts w:ascii="Times New Roman" w:hAnsi="Times New Roman" w:cs="Times New Roman"/>
          <w:sz w:val="24"/>
          <w:szCs w:val="24"/>
        </w:rPr>
        <w:t xml:space="preserve">An expert is fallible like all other witnesses and the real value of his evidence lies in the logical inferences which he draws from </w:t>
      </w:r>
      <w:r w:rsidR="00535CF5" w:rsidRPr="00535CF5">
        <w:rPr>
          <w:rFonts w:ascii="Times New Roman" w:hAnsi="Times New Roman" w:cs="Times New Roman"/>
          <w:sz w:val="24"/>
          <w:szCs w:val="24"/>
        </w:rPr>
        <w:lastRenderedPageBreak/>
        <w:t>what he has himself observed, not from what he merely surmises or has been told by others</w:t>
      </w:r>
      <w:r w:rsidR="00535CF5">
        <w:rPr>
          <w:rFonts w:ascii="Times New Roman" w:hAnsi="Times New Roman" w:cs="Times New Roman"/>
          <w:sz w:val="24"/>
          <w:szCs w:val="24"/>
        </w:rPr>
        <w:t>.</w:t>
      </w:r>
      <w:r w:rsidR="006F53CA">
        <w:rPr>
          <w:rFonts w:ascii="Times New Roman" w:hAnsi="Times New Roman" w:cs="Times New Roman"/>
          <w:sz w:val="24"/>
          <w:szCs w:val="24"/>
        </w:rPr>
        <w:t>"</w:t>
      </w:r>
      <w:r w:rsidR="006F53CA" w:rsidRPr="006F53CA">
        <w:rPr>
          <w:rFonts w:ascii="Times New Roman" w:hAnsi="Times New Roman" w:cs="Times New Roman"/>
          <w:sz w:val="24"/>
          <w:szCs w:val="24"/>
        </w:rPr>
        <w:t xml:space="preserve"> </w:t>
      </w:r>
      <w:r w:rsidR="008D3791">
        <w:rPr>
          <w:rFonts w:ascii="Times New Roman" w:hAnsi="Times New Roman" w:cs="Times New Roman"/>
          <w:sz w:val="24"/>
          <w:szCs w:val="24"/>
        </w:rPr>
        <w:t xml:space="preserve">An expert's </w:t>
      </w:r>
      <w:r w:rsidR="008D3791" w:rsidRPr="008D3791">
        <w:rPr>
          <w:rFonts w:ascii="Times New Roman" w:hAnsi="Times New Roman" w:cs="Times New Roman"/>
          <w:sz w:val="24"/>
          <w:szCs w:val="24"/>
        </w:rPr>
        <w:t xml:space="preserve">evidence </w:t>
      </w:r>
      <w:r w:rsidR="008D3791">
        <w:rPr>
          <w:rFonts w:ascii="Times New Roman" w:hAnsi="Times New Roman" w:cs="Times New Roman"/>
          <w:sz w:val="24"/>
          <w:szCs w:val="24"/>
        </w:rPr>
        <w:t xml:space="preserve">therefore </w:t>
      </w:r>
      <w:r w:rsidR="008D3791" w:rsidRPr="008D3791">
        <w:rPr>
          <w:rFonts w:ascii="Times New Roman" w:hAnsi="Times New Roman" w:cs="Times New Roman"/>
          <w:sz w:val="24"/>
          <w:szCs w:val="24"/>
        </w:rPr>
        <w:t>must always be received with caution</w:t>
      </w:r>
      <w:r w:rsidR="008D3791">
        <w:rPr>
          <w:rFonts w:ascii="Times New Roman" w:hAnsi="Times New Roman" w:cs="Times New Roman"/>
          <w:sz w:val="24"/>
          <w:szCs w:val="24"/>
        </w:rPr>
        <w:t>.</w:t>
      </w:r>
    </w:p>
    <w:p w:rsidR="00F63672" w:rsidRDefault="00F63672" w:rsidP="006F53CA">
      <w:pPr>
        <w:spacing w:after="0" w:line="360" w:lineRule="auto"/>
        <w:jc w:val="both"/>
        <w:rPr>
          <w:rFonts w:ascii="Times New Roman" w:hAnsi="Times New Roman" w:cs="Times New Roman"/>
          <w:sz w:val="24"/>
          <w:szCs w:val="24"/>
        </w:rPr>
      </w:pPr>
    </w:p>
    <w:p w:rsidR="00260F33" w:rsidRDefault="006F53CA" w:rsidP="00851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forming his opinion, D.W.</w:t>
      </w:r>
      <w:r w:rsidR="009F207D">
        <w:rPr>
          <w:rFonts w:ascii="Times New Roman" w:hAnsi="Times New Roman" w:cs="Times New Roman"/>
          <w:sz w:val="24"/>
          <w:szCs w:val="24"/>
        </w:rPr>
        <w:t>4</w:t>
      </w:r>
      <w:r>
        <w:rPr>
          <w:rFonts w:ascii="Times New Roman" w:hAnsi="Times New Roman" w:cs="Times New Roman"/>
          <w:sz w:val="24"/>
          <w:szCs w:val="24"/>
        </w:rPr>
        <w:t xml:space="preserve"> relied on records </w:t>
      </w:r>
      <w:r w:rsidR="00535CF5">
        <w:rPr>
          <w:rFonts w:ascii="Times New Roman" w:hAnsi="Times New Roman" w:cs="Times New Roman"/>
          <w:sz w:val="24"/>
          <w:szCs w:val="24"/>
        </w:rPr>
        <w:t xml:space="preserve">and information </w:t>
      </w:r>
      <w:r>
        <w:rPr>
          <w:rFonts w:ascii="Times New Roman" w:hAnsi="Times New Roman" w:cs="Times New Roman"/>
          <w:sz w:val="24"/>
          <w:szCs w:val="24"/>
        </w:rPr>
        <w:t xml:space="preserve">he did not compile himself but which was complied by others. </w:t>
      </w:r>
      <w:r w:rsidR="00755A76">
        <w:rPr>
          <w:rFonts w:ascii="Times New Roman" w:hAnsi="Times New Roman" w:cs="Times New Roman"/>
          <w:sz w:val="24"/>
          <w:szCs w:val="24"/>
        </w:rPr>
        <w:t>When</w:t>
      </w:r>
      <w:r w:rsidR="00755A76" w:rsidRPr="00755A76">
        <w:rPr>
          <w:rFonts w:ascii="Times New Roman" w:hAnsi="Times New Roman" w:cs="Times New Roman"/>
          <w:sz w:val="24"/>
          <w:szCs w:val="24"/>
        </w:rPr>
        <w:t xml:space="preserve"> authenticity </w:t>
      </w:r>
      <w:r w:rsidR="00755A76">
        <w:rPr>
          <w:rFonts w:ascii="Times New Roman" w:hAnsi="Times New Roman" w:cs="Times New Roman"/>
          <w:sz w:val="24"/>
          <w:szCs w:val="24"/>
        </w:rPr>
        <w:t xml:space="preserve">of the source </w:t>
      </w:r>
      <w:r w:rsidR="00755A76" w:rsidRPr="00755A76">
        <w:rPr>
          <w:rFonts w:ascii="Times New Roman" w:hAnsi="Times New Roman" w:cs="Times New Roman"/>
          <w:sz w:val="24"/>
          <w:szCs w:val="24"/>
        </w:rPr>
        <w:t xml:space="preserve">cannot be guaranteed, any purported conclusions would be inconclusive. </w:t>
      </w:r>
      <w:r w:rsidR="00260F33">
        <w:rPr>
          <w:rFonts w:ascii="Times New Roman" w:hAnsi="Times New Roman" w:cs="Times New Roman"/>
          <w:sz w:val="24"/>
          <w:szCs w:val="24"/>
        </w:rPr>
        <w:t>Whereas an</w:t>
      </w:r>
      <w:r w:rsidR="00260F33" w:rsidRPr="00260F33">
        <w:rPr>
          <w:rFonts w:ascii="Times New Roman" w:hAnsi="Times New Roman" w:cs="Times New Roman"/>
          <w:sz w:val="24"/>
          <w:szCs w:val="24"/>
        </w:rPr>
        <w:t xml:space="preserve"> expert witness may testify that he or she relied upon specific, inadmissible out-of-court material to formulate an opinion, provided (</w:t>
      </w:r>
      <w:r w:rsidR="00260F33">
        <w:rPr>
          <w:rFonts w:ascii="Times New Roman" w:hAnsi="Times New Roman" w:cs="Times New Roman"/>
          <w:sz w:val="24"/>
          <w:szCs w:val="24"/>
        </w:rPr>
        <w:t>i</w:t>
      </w:r>
      <w:r w:rsidR="00260F33" w:rsidRPr="00260F33">
        <w:rPr>
          <w:rFonts w:ascii="Times New Roman" w:hAnsi="Times New Roman" w:cs="Times New Roman"/>
          <w:sz w:val="24"/>
          <w:szCs w:val="24"/>
        </w:rPr>
        <w:t>) it is of a kind accepted in the profession as reliable as a basis in forming a professional opinion, and (</w:t>
      </w:r>
      <w:r w:rsidR="00260F33">
        <w:rPr>
          <w:rFonts w:ascii="Times New Roman" w:hAnsi="Times New Roman" w:cs="Times New Roman"/>
          <w:sz w:val="24"/>
          <w:szCs w:val="24"/>
        </w:rPr>
        <w:t>ii</w:t>
      </w:r>
      <w:r w:rsidR="00260F33" w:rsidRPr="00260F33">
        <w:rPr>
          <w:rFonts w:ascii="Times New Roman" w:hAnsi="Times New Roman" w:cs="Times New Roman"/>
          <w:sz w:val="24"/>
          <w:szCs w:val="24"/>
        </w:rPr>
        <w:t xml:space="preserve">) there is evidence presented establishing the reliability of the out-of-court material referred to by the witness (see, </w:t>
      </w:r>
      <w:r w:rsidR="00260F33" w:rsidRPr="00260F33">
        <w:rPr>
          <w:rFonts w:ascii="Times New Roman" w:hAnsi="Times New Roman" w:cs="Times New Roman"/>
          <w:i/>
          <w:sz w:val="24"/>
          <w:szCs w:val="24"/>
        </w:rPr>
        <w:t>Hambsch v. New York City Tr. Auth., 63 N.Y.2d 723, 480 N.Y.S.2d 195, 469 N.E.2d 516</w:t>
      </w:r>
      <w:r w:rsidR="00260F33">
        <w:rPr>
          <w:rFonts w:ascii="Times New Roman" w:hAnsi="Times New Roman" w:cs="Times New Roman"/>
          <w:sz w:val="24"/>
          <w:szCs w:val="24"/>
        </w:rPr>
        <w:t xml:space="preserve"> and</w:t>
      </w:r>
      <w:r w:rsidR="00260F33" w:rsidRPr="00260F33">
        <w:t xml:space="preserve"> </w:t>
      </w:r>
      <w:r w:rsidR="00260F33" w:rsidRPr="00260F33">
        <w:rPr>
          <w:rFonts w:ascii="Times New Roman" w:hAnsi="Times New Roman" w:cs="Times New Roman"/>
          <w:i/>
          <w:sz w:val="24"/>
          <w:szCs w:val="24"/>
        </w:rPr>
        <w:t>Wagman v. Bradshaw, 292 AD2d 84, 85, 739 N.Y.S.2d 421</w:t>
      </w:r>
      <w:r w:rsidR="00260F33" w:rsidRPr="00260F33">
        <w:rPr>
          <w:rFonts w:ascii="Times New Roman" w:hAnsi="Times New Roman" w:cs="Times New Roman"/>
          <w:sz w:val="24"/>
          <w:szCs w:val="24"/>
        </w:rPr>
        <w:t>)</w:t>
      </w:r>
      <w:r w:rsidR="00260F33">
        <w:rPr>
          <w:rFonts w:ascii="Times New Roman" w:hAnsi="Times New Roman" w:cs="Times New Roman"/>
          <w:sz w:val="24"/>
          <w:szCs w:val="24"/>
        </w:rPr>
        <w:t>, in the instant case i</w:t>
      </w:r>
      <w:r w:rsidR="00F63672">
        <w:rPr>
          <w:rFonts w:ascii="Times New Roman" w:hAnsi="Times New Roman" w:cs="Times New Roman"/>
          <w:sz w:val="24"/>
          <w:szCs w:val="24"/>
        </w:rPr>
        <w:t xml:space="preserve">n absence of certified copies, the court has not been availed an opportunity to independently verify the accuracy of these sources. </w:t>
      </w:r>
      <w:r w:rsidR="00EF1490">
        <w:rPr>
          <w:rFonts w:ascii="Times New Roman" w:hAnsi="Times New Roman" w:cs="Times New Roman"/>
          <w:sz w:val="24"/>
          <w:szCs w:val="24"/>
        </w:rPr>
        <w:t>T</w:t>
      </w:r>
      <w:r w:rsidR="00EF1490" w:rsidRPr="00EF1490">
        <w:rPr>
          <w:rFonts w:ascii="Times New Roman" w:hAnsi="Times New Roman" w:cs="Times New Roman"/>
          <w:sz w:val="24"/>
          <w:szCs w:val="24"/>
        </w:rPr>
        <w:t xml:space="preserve">herefore, while </w:t>
      </w:r>
      <w:r w:rsidR="00EF1490">
        <w:rPr>
          <w:rFonts w:ascii="Times New Roman" w:hAnsi="Times New Roman" w:cs="Times New Roman"/>
          <w:sz w:val="24"/>
          <w:szCs w:val="24"/>
        </w:rPr>
        <w:t>an</w:t>
      </w:r>
      <w:r w:rsidR="00EF1490" w:rsidRPr="00EF1490">
        <w:rPr>
          <w:rFonts w:ascii="Times New Roman" w:hAnsi="Times New Roman" w:cs="Times New Roman"/>
          <w:sz w:val="24"/>
          <w:szCs w:val="24"/>
        </w:rPr>
        <w:t xml:space="preserve"> expert witness' testimony of reliance upon out-of-court material to form an opinion may be received in evidence, provided there is proof of reliability</w:t>
      </w:r>
      <w:r w:rsidR="00EF1490">
        <w:rPr>
          <w:rFonts w:ascii="Times New Roman" w:hAnsi="Times New Roman" w:cs="Times New Roman"/>
          <w:sz w:val="24"/>
          <w:szCs w:val="24"/>
        </w:rPr>
        <w:t xml:space="preserve"> of that source</w:t>
      </w:r>
      <w:r w:rsidR="00EF1490" w:rsidRPr="00EF1490">
        <w:rPr>
          <w:rFonts w:ascii="Times New Roman" w:hAnsi="Times New Roman" w:cs="Times New Roman"/>
          <w:sz w:val="24"/>
          <w:szCs w:val="24"/>
        </w:rPr>
        <w:t>, testimony as to the express contents of the out-of-court material is inadmissible</w:t>
      </w:r>
      <w:r w:rsidR="00EF1490">
        <w:rPr>
          <w:rFonts w:ascii="Times New Roman" w:hAnsi="Times New Roman" w:cs="Times New Roman"/>
          <w:sz w:val="24"/>
          <w:szCs w:val="24"/>
        </w:rPr>
        <w:t>.</w:t>
      </w:r>
    </w:p>
    <w:p w:rsidR="000156DB" w:rsidRDefault="000156DB" w:rsidP="00851EBC">
      <w:pPr>
        <w:spacing w:after="0" w:line="360" w:lineRule="auto"/>
        <w:jc w:val="both"/>
        <w:rPr>
          <w:rFonts w:ascii="Times New Roman" w:hAnsi="Times New Roman" w:cs="Times New Roman"/>
          <w:sz w:val="24"/>
          <w:szCs w:val="24"/>
        </w:rPr>
      </w:pPr>
    </w:p>
    <w:p w:rsidR="00271F9B" w:rsidRPr="009A13ED" w:rsidRDefault="000156DB" w:rsidP="00851EBC">
      <w:pPr>
        <w:spacing w:after="0" w:line="360" w:lineRule="auto"/>
        <w:jc w:val="both"/>
        <w:rPr>
          <w:rFonts w:ascii="Times New Roman" w:hAnsi="Times New Roman" w:cs="Times New Roman"/>
          <w:sz w:val="24"/>
          <w:szCs w:val="24"/>
        </w:rPr>
      </w:pPr>
      <w:r w:rsidRPr="000156DB">
        <w:rPr>
          <w:rFonts w:ascii="Times New Roman" w:hAnsi="Times New Roman" w:cs="Times New Roman"/>
          <w:sz w:val="24"/>
          <w:szCs w:val="24"/>
        </w:rPr>
        <w:t xml:space="preserve">It is well settled that, to be admissible, opinion evidence must be </w:t>
      </w:r>
      <w:r>
        <w:rPr>
          <w:rFonts w:ascii="Times New Roman" w:hAnsi="Times New Roman" w:cs="Times New Roman"/>
          <w:sz w:val="24"/>
          <w:szCs w:val="24"/>
        </w:rPr>
        <w:t xml:space="preserve">based on one of the following: </w:t>
      </w:r>
      <w:r w:rsidRPr="000156DB">
        <w:rPr>
          <w:rFonts w:ascii="Times New Roman" w:hAnsi="Times New Roman" w:cs="Times New Roman"/>
          <w:sz w:val="24"/>
          <w:szCs w:val="24"/>
        </w:rPr>
        <w:t>first, personal knowledge of the facts upon which the opinion rests;  second, where the expert does not have personal knowledge of the facts upon which the opinion rests, the opinion may be based upon facts and material in evidence, real or testimonial;  third, ma</w:t>
      </w:r>
      <w:r>
        <w:rPr>
          <w:rFonts w:ascii="Times New Roman" w:hAnsi="Times New Roman" w:cs="Times New Roman"/>
          <w:sz w:val="24"/>
          <w:szCs w:val="24"/>
        </w:rPr>
        <w:t xml:space="preserve">terial not in evidence provided </w:t>
      </w:r>
      <w:r w:rsidRPr="000156DB">
        <w:rPr>
          <w:rFonts w:ascii="Times New Roman" w:hAnsi="Times New Roman" w:cs="Times New Roman"/>
          <w:sz w:val="24"/>
          <w:szCs w:val="24"/>
        </w:rPr>
        <w:t xml:space="preserve">that the out-of-court material is derived from a witness subject to full cross-examination;  and fourth, material not in evidence provided the out-of-court material is of the kind accepted in the profession as a basis in forming an opinion and the out-of-court material is accompanied by </w:t>
      </w:r>
      <w:r w:rsidRPr="009A13ED">
        <w:rPr>
          <w:rFonts w:ascii="Times New Roman" w:hAnsi="Times New Roman" w:cs="Times New Roman"/>
          <w:sz w:val="24"/>
          <w:szCs w:val="24"/>
        </w:rPr>
        <w:t xml:space="preserve">evidence establishing its reliability (see </w:t>
      </w:r>
      <w:r w:rsidRPr="009A13ED">
        <w:rPr>
          <w:rFonts w:ascii="Times New Roman" w:hAnsi="Times New Roman" w:cs="Times New Roman"/>
          <w:i/>
          <w:sz w:val="24"/>
          <w:szCs w:val="24"/>
        </w:rPr>
        <w:t>Wagman v. Bradshaw, 292 AD2d 84, 85, 739 N.Y.S.2d 421</w:t>
      </w:r>
      <w:r w:rsidRPr="009A13ED">
        <w:rPr>
          <w:rFonts w:ascii="Times New Roman" w:hAnsi="Times New Roman" w:cs="Times New Roman"/>
          <w:sz w:val="24"/>
          <w:szCs w:val="24"/>
        </w:rPr>
        <w:t>).</w:t>
      </w:r>
      <w:r w:rsidR="00154465" w:rsidRPr="009A13ED">
        <w:rPr>
          <w:rFonts w:ascii="Times New Roman" w:hAnsi="Times New Roman" w:cs="Times New Roman"/>
          <w:sz w:val="24"/>
          <w:szCs w:val="24"/>
        </w:rPr>
        <w:t xml:space="preserve"> </w:t>
      </w:r>
      <w:r w:rsidR="009A13ED" w:rsidRPr="009A13ED">
        <w:rPr>
          <w:rFonts w:ascii="Times New Roman" w:hAnsi="Times New Roman" w:cs="Times New Roman"/>
          <w:sz w:val="24"/>
          <w:szCs w:val="24"/>
        </w:rPr>
        <w:t xml:space="preserve">Accordingly, </w:t>
      </w:r>
      <w:r w:rsidR="009A13ED">
        <w:rPr>
          <w:rFonts w:ascii="Times New Roman" w:hAnsi="Times New Roman" w:cs="Times New Roman"/>
          <w:sz w:val="24"/>
          <w:szCs w:val="24"/>
        </w:rPr>
        <w:t>the drawing purported to have been obtained from the Entebbe Survey and Mapping Department attached to exhibit D. Ex. 3, was</w:t>
      </w:r>
      <w:r w:rsidR="009A13ED" w:rsidRPr="009A13ED">
        <w:rPr>
          <w:rFonts w:ascii="Times New Roman" w:hAnsi="Times New Roman" w:cs="Times New Roman"/>
          <w:sz w:val="24"/>
          <w:szCs w:val="24"/>
        </w:rPr>
        <w:t xml:space="preserve"> not shown to be sufficiently reliable to permit </w:t>
      </w:r>
      <w:r w:rsidR="009A13ED">
        <w:rPr>
          <w:rFonts w:ascii="Times New Roman" w:hAnsi="Times New Roman" w:cs="Times New Roman"/>
          <w:sz w:val="24"/>
          <w:szCs w:val="24"/>
        </w:rPr>
        <w:t>D.W.</w:t>
      </w:r>
      <w:r w:rsidR="009F207D">
        <w:rPr>
          <w:rFonts w:ascii="Times New Roman" w:hAnsi="Times New Roman" w:cs="Times New Roman"/>
          <w:sz w:val="24"/>
          <w:szCs w:val="24"/>
        </w:rPr>
        <w:t>4</w:t>
      </w:r>
      <w:r w:rsidR="009A13ED" w:rsidRPr="009A13ED">
        <w:rPr>
          <w:rFonts w:ascii="Times New Roman" w:hAnsi="Times New Roman" w:cs="Times New Roman"/>
          <w:sz w:val="24"/>
          <w:szCs w:val="24"/>
        </w:rPr>
        <w:t xml:space="preserve"> to rely upon it as </w:t>
      </w:r>
      <w:r w:rsidR="009A13ED">
        <w:rPr>
          <w:rFonts w:ascii="Times New Roman" w:hAnsi="Times New Roman" w:cs="Times New Roman"/>
          <w:sz w:val="24"/>
          <w:szCs w:val="24"/>
        </w:rPr>
        <w:t xml:space="preserve">an </w:t>
      </w:r>
      <w:r w:rsidR="009A13ED" w:rsidRPr="009A13ED">
        <w:rPr>
          <w:rFonts w:ascii="Times New Roman" w:hAnsi="Times New Roman" w:cs="Times New Roman"/>
          <w:sz w:val="24"/>
          <w:szCs w:val="24"/>
        </w:rPr>
        <w:t>out-of-court material “of a kind accepted in the profession as reliable in forming a professional opinion</w:t>
      </w:r>
      <w:r w:rsidR="009A13ED">
        <w:rPr>
          <w:rFonts w:ascii="Times New Roman" w:hAnsi="Times New Roman" w:cs="Times New Roman"/>
          <w:sz w:val="24"/>
          <w:szCs w:val="24"/>
        </w:rPr>
        <w:t>.</w:t>
      </w:r>
      <w:r w:rsidR="009A13ED" w:rsidRPr="009A13ED">
        <w:rPr>
          <w:rFonts w:ascii="Times New Roman" w:hAnsi="Times New Roman" w:cs="Times New Roman"/>
          <w:sz w:val="24"/>
          <w:szCs w:val="24"/>
        </w:rPr>
        <w:t>”</w:t>
      </w:r>
    </w:p>
    <w:p w:rsidR="00271F9B" w:rsidRDefault="00271F9B" w:rsidP="00851EBC">
      <w:pPr>
        <w:spacing w:after="0" w:line="360" w:lineRule="auto"/>
        <w:jc w:val="both"/>
      </w:pPr>
    </w:p>
    <w:p w:rsidR="000156DB" w:rsidRDefault="00154465" w:rsidP="00851EBC">
      <w:pPr>
        <w:spacing w:after="0" w:line="360" w:lineRule="auto"/>
        <w:jc w:val="both"/>
        <w:rPr>
          <w:rFonts w:ascii="Times New Roman" w:hAnsi="Times New Roman" w:cs="Times New Roman"/>
          <w:sz w:val="24"/>
          <w:szCs w:val="24"/>
        </w:rPr>
      </w:pPr>
      <w:r w:rsidRPr="00154465">
        <w:rPr>
          <w:rFonts w:ascii="Times New Roman" w:hAnsi="Times New Roman" w:cs="Times New Roman"/>
          <w:sz w:val="24"/>
          <w:szCs w:val="24"/>
        </w:rPr>
        <w:lastRenderedPageBreak/>
        <w:t xml:space="preserve">Plainly, it is </w:t>
      </w:r>
      <w:r>
        <w:rPr>
          <w:rFonts w:ascii="Times New Roman" w:hAnsi="Times New Roman" w:cs="Times New Roman"/>
          <w:sz w:val="24"/>
          <w:szCs w:val="24"/>
        </w:rPr>
        <w:t>wrong</w:t>
      </w:r>
      <w:r w:rsidRPr="00154465">
        <w:rPr>
          <w:rFonts w:ascii="Times New Roman" w:hAnsi="Times New Roman" w:cs="Times New Roman"/>
          <w:sz w:val="24"/>
          <w:szCs w:val="24"/>
        </w:rPr>
        <w:t xml:space="preserve"> to permit an expert witness to offer testimony interpreting </w:t>
      </w:r>
      <w:r>
        <w:rPr>
          <w:rFonts w:ascii="Times New Roman" w:hAnsi="Times New Roman" w:cs="Times New Roman"/>
          <w:sz w:val="24"/>
          <w:szCs w:val="24"/>
        </w:rPr>
        <w:t>surveys and mapping records comp</w:t>
      </w:r>
      <w:r w:rsidR="009A13ED">
        <w:rPr>
          <w:rFonts w:ascii="Times New Roman" w:hAnsi="Times New Roman" w:cs="Times New Roman"/>
          <w:sz w:val="24"/>
          <w:szCs w:val="24"/>
        </w:rPr>
        <w:t>il</w:t>
      </w:r>
      <w:r>
        <w:rPr>
          <w:rFonts w:ascii="Times New Roman" w:hAnsi="Times New Roman" w:cs="Times New Roman"/>
          <w:sz w:val="24"/>
          <w:szCs w:val="24"/>
        </w:rPr>
        <w:t>ed by others</w:t>
      </w:r>
      <w:r w:rsidRPr="00154465">
        <w:rPr>
          <w:rFonts w:ascii="Times New Roman" w:hAnsi="Times New Roman" w:cs="Times New Roman"/>
          <w:sz w:val="24"/>
          <w:szCs w:val="24"/>
        </w:rPr>
        <w:t xml:space="preserve">, without the production and receipt in evidence of the original </w:t>
      </w:r>
      <w:r>
        <w:rPr>
          <w:rFonts w:ascii="Times New Roman" w:hAnsi="Times New Roman" w:cs="Times New Roman"/>
          <w:sz w:val="24"/>
          <w:szCs w:val="24"/>
        </w:rPr>
        <w:t xml:space="preserve">records </w:t>
      </w:r>
      <w:r w:rsidRPr="00154465">
        <w:rPr>
          <w:rFonts w:ascii="Times New Roman" w:hAnsi="Times New Roman" w:cs="Times New Roman"/>
          <w:sz w:val="24"/>
          <w:szCs w:val="24"/>
        </w:rPr>
        <w:t xml:space="preserve">thereof or properly authenticated </w:t>
      </w:r>
      <w:r>
        <w:rPr>
          <w:rFonts w:ascii="Times New Roman" w:hAnsi="Times New Roman" w:cs="Times New Roman"/>
          <w:sz w:val="24"/>
          <w:szCs w:val="24"/>
        </w:rPr>
        <w:t>certified copies.</w:t>
      </w:r>
      <w:r w:rsidR="00936E1D" w:rsidRPr="00936E1D">
        <w:t xml:space="preserve"> </w:t>
      </w:r>
      <w:r w:rsidR="00936E1D" w:rsidRPr="00936E1D">
        <w:rPr>
          <w:rFonts w:ascii="Times New Roman" w:hAnsi="Times New Roman" w:cs="Times New Roman"/>
          <w:sz w:val="24"/>
          <w:szCs w:val="24"/>
        </w:rPr>
        <w:t>The danger and unfairness of permitting an expert to testify as to the contents of inadmissible out-of-court material is that the testimony is immune to contradiction</w:t>
      </w:r>
      <w:r w:rsidR="00936E1D">
        <w:rPr>
          <w:rFonts w:ascii="Times New Roman" w:hAnsi="Times New Roman" w:cs="Times New Roman"/>
          <w:sz w:val="24"/>
          <w:szCs w:val="24"/>
        </w:rPr>
        <w:t>.</w:t>
      </w:r>
      <w:r w:rsidR="00AC364D" w:rsidRPr="00AC364D">
        <w:t xml:space="preserve"> </w:t>
      </w:r>
      <w:r w:rsidR="00AC364D" w:rsidRPr="00AC364D">
        <w:rPr>
          <w:rFonts w:ascii="Times New Roman" w:hAnsi="Times New Roman" w:cs="Times New Roman"/>
          <w:sz w:val="24"/>
          <w:szCs w:val="24"/>
        </w:rPr>
        <w:t xml:space="preserve">Without receipt in evidence of the original </w:t>
      </w:r>
      <w:r w:rsidR="00AC364D">
        <w:rPr>
          <w:rFonts w:ascii="Times New Roman" w:hAnsi="Times New Roman" w:cs="Times New Roman"/>
          <w:sz w:val="24"/>
          <w:szCs w:val="24"/>
        </w:rPr>
        <w:t>or certified copies of those records</w:t>
      </w:r>
      <w:r w:rsidR="00AC364D" w:rsidRPr="00AC364D">
        <w:rPr>
          <w:rFonts w:ascii="Times New Roman" w:hAnsi="Times New Roman" w:cs="Times New Roman"/>
          <w:sz w:val="24"/>
          <w:szCs w:val="24"/>
        </w:rPr>
        <w:t xml:space="preserve">, </w:t>
      </w:r>
      <w:r w:rsidR="00AC364D">
        <w:rPr>
          <w:rFonts w:ascii="Times New Roman" w:hAnsi="Times New Roman" w:cs="Times New Roman"/>
          <w:sz w:val="24"/>
          <w:szCs w:val="24"/>
        </w:rPr>
        <w:t>the plaintiff</w:t>
      </w:r>
      <w:r w:rsidR="00AC364D" w:rsidRPr="00AC364D">
        <w:rPr>
          <w:rFonts w:ascii="Times New Roman" w:hAnsi="Times New Roman" w:cs="Times New Roman"/>
          <w:sz w:val="24"/>
          <w:szCs w:val="24"/>
        </w:rPr>
        <w:t xml:space="preserve"> against whom </w:t>
      </w:r>
      <w:r w:rsidR="00AC364D">
        <w:rPr>
          <w:rFonts w:ascii="Times New Roman" w:hAnsi="Times New Roman" w:cs="Times New Roman"/>
          <w:sz w:val="24"/>
          <w:szCs w:val="24"/>
        </w:rPr>
        <w:t xml:space="preserve">the </w:t>
      </w:r>
      <w:r w:rsidR="00AC364D" w:rsidRPr="00AC364D">
        <w:rPr>
          <w:rFonts w:ascii="Times New Roman" w:hAnsi="Times New Roman" w:cs="Times New Roman"/>
          <w:sz w:val="24"/>
          <w:szCs w:val="24"/>
        </w:rPr>
        <w:t xml:space="preserve">expert opinion testimony is offered is deprived of the opportunity to cross-examine the expert witness concerning the basis for the opinion, offer opposing evidence to clear misimpressions, or offer a contrary opinion controverting the interpretation of the </w:t>
      </w:r>
      <w:r w:rsidR="00AC364D">
        <w:rPr>
          <w:rFonts w:ascii="Times New Roman" w:hAnsi="Times New Roman" w:cs="Times New Roman"/>
          <w:sz w:val="24"/>
          <w:szCs w:val="24"/>
        </w:rPr>
        <w:t>records</w:t>
      </w:r>
      <w:r w:rsidR="00AC364D" w:rsidRPr="00AC364D">
        <w:rPr>
          <w:rFonts w:ascii="Times New Roman" w:hAnsi="Times New Roman" w:cs="Times New Roman"/>
          <w:sz w:val="24"/>
          <w:szCs w:val="24"/>
        </w:rPr>
        <w:t>, through his own expert witness.</w:t>
      </w:r>
      <w:r w:rsidR="00271F9B" w:rsidRPr="00271F9B">
        <w:t xml:space="preserve"> </w:t>
      </w:r>
      <w:r w:rsidR="00271F9B" w:rsidRPr="00271F9B">
        <w:rPr>
          <w:rFonts w:ascii="Times New Roman" w:hAnsi="Times New Roman" w:cs="Times New Roman"/>
          <w:sz w:val="24"/>
          <w:szCs w:val="24"/>
        </w:rPr>
        <w:t>The best evidence rule is intended to eliminate or reduce the spectre of deceit or perjury, potential inaccuracies attendant to human recall, or errors in crafting or recording a writing.</w:t>
      </w:r>
    </w:p>
    <w:p w:rsidR="00271F9B" w:rsidRDefault="00271F9B" w:rsidP="00851EBC">
      <w:pPr>
        <w:spacing w:after="0" w:line="360" w:lineRule="auto"/>
        <w:jc w:val="both"/>
        <w:rPr>
          <w:rFonts w:ascii="Times New Roman" w:hAnsi="Times New Roman" w:cs="Times New Roman"/>
          <w:sz w:val="24"/>
          <w:szCs w:val="24"/>
        </w:rPr>
      </w:pPr>
    </w:p>
    <w:p w:rsidR="00A26468" w:rsidRDefault="00404752" w:rsidP="00851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an expert witness relies on a source of information whose validity has not been proved before court, </w:t>
      </w:r>
      <w:r w:rsidR="00F66D47">
        <w:rPr>
          <w:rFonts w:ascii="Times New Roman" w:hAnsi="Times New Roman" w:cs="Times New Roman"/>
          <w:sz w:val="24"/>
          <w:szCs w:val="24"/>
        </w:rPr>
        <w:t xml:space="preserve">it is unsafe for the court to rely on the conclusions drawn by the expert. </w:t>
      </w:r>
      <w:r w:rsidR="00DE6A00">
        <w:rPr>
          <w:rFonts w:ascii="Times New Roman" w:hAnsi="Times New Roman" w:cs="Times New Roman"/>
          <w:sz w:val="24"/>
          <w:szCs w:val="24"/>
        </w:rPr>
        <w:t>I find the opinion formed by D.W.</w:t>
      </w:r>
      <w:r w:rsidR="009F207D">
        <w:rPr>
          <w:rFonts w:ascii="Times New Roman" w:hAnsi="Times New Roman" w:cs="Times New Roman"/>
          <w:sz w:val="24"/>
          <w:szCs w:val="24"/>
        </w:rPr>
        <w:t>4</w:t>
      </w:r>
      <w:r w:rsidR="00DE6A00">
        <w:rPr>
          <w:rFonts w:ascii="Times New Roman" w:hAnsi="Times New Roman" w:cs="Times New Roman"/>
          <w:sz w:val="24"/>
          <w:szCs w:val="24"/>
        </w:rPr>
        <w:t xml:space="preserve">. to the effect that the survey of this land was rejected and was never completed thereafter, </w:t>
      </w:r>
      <w:r w:rsidR="00EF1490">
        <w:rPr>
          <w:rFonts w:ascii="Times New Roman" w:hAnsi="Times New Roman" w:cs="Times New Roman"/>
          <w:sz w:val="24"/>
          <w:szCs w:val="24"/>
        </w:rPr>
        <w:t xml:space="preserve">is </w:t>
      </w:r>
      <w:r w:rsidR="00EF1490" w:rsidRPr="00EF1490">
        <w:rPr>
          <w:rFonts w:ascii="Times New Roman" w:hAnsi="Times New Roman" w:cs="Times New Roman"/>
          <w:sz w:val="24"/>
          <w:szCs w:val="24"/>
        </w:rPr>
        <w:t>testimony as to the express contents of the out-of-court material</w:t>
      </w:r>
      <w:r w:rsidR="00EF1490">
        <w:rPr>
          <w:rFonts w:ascii="Times New Roman" w:hAnsi="Times New Roman" w:cs="Times New Roman"/>
          <w:sz w:val="24"/>
          <w:szCs w:val="24"/>
        </w:rPr>
        <w:t>, hence</w:t>
      </w:r>
      <w:r w:rsidR="00EF1490" w:rsidRPr="00EF1490">
        <w:rPr>
          <w:rFonts w:ascii="Times New Roman" w:hAnsi="Times New Roman" w:cs="Times New Roman"/>
          <w:sz w:val="24"/>
          <w:szCs w:val="24"/>
        </w:rPr>
        <w:t xml:space="preserve"> inadmissible</w:t>
      </w:r>
      <w:r w:rsidR="00EF1490">
        <w:rPr>
          <w:rFonts w:ascii="Times New Roman" w:hAnsi="Times New Roman" w:cs="Times New Roman"/>
          <w:sz w:val="24"/>
          <w:szCs w:val="24"/>
        </w:rPr>
        <w:t xml:space="preserve"> and it is</w:t>
      </w:r>
      <w:r w:rsidR="00DE6A00">
        <w:rPr>
          <w:rFonts w:ascii="Times New Roman" w:hAnsi="Times New Roman" w:cs="Times New Roman"/>
          <w:sz w:val="24"/>
          <w:szCs w:val="24"/>
        </w:rPr>
        <w:t xml:space="preserve"> inconsistent with the deed plan presented in the title deed. </w:t>
      </w:r>
      <w:r w:rsidR="00A26468" w:rsidRPr="00A26468">
        <w:rPr>
          <w:rFonts w:ascii="Times New Roman" w:hAnsi="Times New Roman" w:cs="Times New Roman"/>
          <w:sz w:val="24"/>
          <w:szCs w:val="24"/>
        </w:rPr>
        <w:t xml:space="preserve">Inasmuch as such </w:t>
      </w:r>
      <w:r w:rsidR="00A26468" w:rsidRPr="00EF1490">
        <w:rPr>
          <w:rFonts w:ascii="Times New Roman" w:hAnsi="Times New Roman" w:cs="Times New Roman"/>
          <w:sz w:val="24"/>
          <w:szCs w:val="24"/>
        </w:rPr>
        <w:t>out-of-court material</w:t>
      </w:r>
      <w:r w:rsidR="00A26468" w:rsidRPr="00A26468">
        <w:rPr>
          <w:rFonts w:ascii="Times New Roman" w:hAnsi="Times New Roman" w:cs="Times New Roman"/>
          <w:sz w:val="24"/>
          <w:szCs w:val="24"/>
        </w:rPr>
        <w:t xml:space="preserve"> is inadmissible, logic dictates that testimony as to its contents is also barred from admission into evidence</w:t>
      </w:r>
      <w:r w:rsidR="00A26468">
        <w:rPr>
          <w:rFonts w:ascii="Times New Roman" w:hAnsi="Times New Roman" w:cs="Times New Roman"/>
          <w:sz w:val="24"/>
          <w:szCs w:val="24"/>
        </w:rPr>
        <w:t xml:space="preserve">. </w:t>
      </w:r>
      <w:r w:rsidR="00DE6A00" w:rsidRPr="00DE6A00">
        <w:rPr>
          <w:rFonts w:ascii="Times New Roman" w:hAnsi="Times New Roman" w:cs="Times New Roman"/>
          <w:sz w:val="24"/>
          <w:szCs w:val="24"/>
        </w:rPr>
        <w:t>Opinion evidence  is only an inference drawn from data</w:t>
      </w:r>
      <w:r w:rsidR="00DE6A00">
        <w:rPr>
          <w:rFonts w:ascii="Times New Roman" w:hAnsi="Times New Roman" w:cs="Times New Roman"/>
          <w:sz w:val="24"/>
          <w:szCs w:val="24"/>
        </w:rPr>
        <w:t>, in this case of a secondary type.</w:t>
      </w:r>
      <w:r w:rsidR="00DE6A00" w:rsidRPr="00DE6A00">
        <w:rPr>
          <w:rFonts w:ascii="Times New Roman" w:hAnsi="Times New Roman" w:cs="Times New Roman"/>
          <w:sz w:val="24"/>
          <w:szCs w:val="24"/>
        </w:rPr>
        <w:t xml:space="preserve"> </w:t>
      </w:r>
      <w:r w:rsidR="00DE6A00">
        <w:rPr>
          <w:rFonts w:ascii="Times New Roman" w:hAnsi="Times New Roman" w:cs="Times New Roman"/>
          <w:sz w:val="24"/>
          <w:szCs w:val="24"/>
        </w:rPr>
        <w:t>Such opinion</w:t>
      </w:r>
      <w:r w:rsidR="00DE6A00" w:rsidRPr="00DE6A00">
        <w:rPr>
          <w:rFonts w:ascii="Times New Roman" w:hAnsi="Times New Roman" w:cs="Times New Roman"/>
          <w:sz w:val="24"/>
          <w:szCs w:val="24"/>
        </w:rPr>
        <w:t xml:space="preserve"> </w:t>
      </w:r>
      <w:r w:rsidR="009657B7">
        <w:rPr>
          <w:rFonts w:ascii="Times New Roman" w:hAnsi="Times New Roman" w:cs="Times New Roman"/>
          <w:sz w:val="24"/>
          <w:szCs w:val="24"/>
        </w:rPr>
        <w:t>cann</w:t>
      </w:r>
      <w:r w:rsidR="009657B7" w:rsidRPr="00DE6A00">
        <w:rPr>
          <w:rFonts w:ascii="Times New Roman" w:hAnsi="Times New Roman" w:cs="Times New Roman"/>
          <w:sz w:val="24"/>
          <w:szCs w:val="24"/>
        </w:rPr>
        <w:t>ot</w:t>
      </w:r>
      <w:r w:rsidR="00DE6A00" w:rsidRPr="00DE6A00">
        <w:rPr>
          <w:rFonts w:ascii="Times New Roman" w:hAnsi="Times New Roman" w:cs="Times New Roman"/>
          <w:sz w:val="24"/>
          <w:szCs w:val="24"/>
        </w:rPr>
        <w:t xml:space="preserve"> get precedence over direct eye-witness testimony </w:t>
      </w:r>
      <w:r w:rsidR="00DE6A00">
        <w:rPr>
          <w:rFonts w:ascii="Times New Roman" w:hAnsi="Times New Roman" w:cs="Times New Roman"/>
          <w:sz w:val="24"/>
          <w:szCs w:val="24"/>
        </w:rPr>
        <w:t xml:space="preserve">or physical evidence before court </w:t>
      </w:r>
      <w:r w:rsidR="00DE6A00" w:rsidRPr="00DE6A00">
        <w:rPr>
          <w:rFonts w:ascii="Times New Roman" w:hAnsi="Times New Roman" w:cs="Times New Roman"/>
          <w:sz w:val="24"/>
          <w:szCs w:val="24"/>
        </w:rPr>
        <w:t xml:space="preserve">unless the inconsistency between the two is so great as to falsify the oral </w:t>
      </w:r>
      <w:r w:rsidR="00DE6A00">
        <w:rPr>
          <w:rFonts w:ascii="Times New Roman" w:hAnsi="Times New Roman" w:cs="Times New Roman"/>
          <w:sz w:val="24"/>
          <w:szCs w:val="24"/>
        </w:rPr>
        <w:t xml:space="preserve">or physical evidence, which it has not in the instant case. </w:t>
      </w:r>
    </w:p>
    <w:p w:rsidR="00A26468" w:rsidRDefault="00A26468" w:rsidP="00851EBC">
      <w:pPr>
        <w:spacing w:after="0" w:line="360" w:lineRule="auto"/>
        <w:jc w:val="both"/>
        <w:rPr>
          <w:rFonts w:ascii="Times New Roman" w:hAnsi="Times New Roman" w:cs="Times New Roman"/>
          <w:sz w:val="24"/>
          <w:szCs w:val="24"/>
        </w:rPr>
      </w:pPr>
    </w:p>
    <w:p w:rsidR="002A367B" w:rsidRDefault="009657B7" w:rsidP="00851EBC">
      <w:pPr>
        <w:spacing w:after="0" w:line="360" w:lineRule="auto"/>
        <w:jc w:val="both"/>
        <w:rPr>
          <w:rFonts w:ascii="Times New Roman" w:hAnsi="Times New Roman" w:cs="Times New Roman"/>
          <w:sz w:val="24"/>
          <w:szCs w:val="24"/>
        </w:rPr>
      </w:pPr>
      <w:r w:rsidRPr="009657B7">
        <w:rPr>
          <w:rFonts w:ascii="Times New Roman" w:hAnsi="Times New Roman" w:cs="Times New Roman"/>
          <w:sz w:val="24"/>
          <w:szCs w:val="24"/>
        </w:rPr>
        <w:t xml:space="preserve">Expert evidence is opinion evidence and it </w:t>
      </w:r>
      <w:r>
        <w:rPr>
          <w:rFonts w:ascii="Times New Roman" w:hAnsi="Times New Roman" w:cs="Times New Roman"/>
          <w:sz w:val="24"/>
          <w:szCs w:val="24"/>
        </w:rPr>
        <w:t>cann</w:t>
      </w:r>
      <w:r w:rsidRPr="00DE6A00">
        <w:rPr>
          <w:rFonts w:ascii="Times New Roman" w:hAnsi="Times New Roman" w:cs="Times New Roman"/>
          <w:sz w:val="24"/>
          <w:szCs w:val="24"/>
        </w:rPr>
        <w:t>ot</w:t>
      </w:r>
      <w:r w:rsidRPr="009657B7">
        <w:rPr>
          <w:rFonts w:ascii="Times New Roman" w:hAnsi="Times New Roman" w:cs="Times New Roman"/>
          <w:sz w:val="24"/>
          <w:szCs w:val="24"/>
        </w:rPr>
        <w:t xml:space="preserve"> take the place of substantive evidence</w:t>
      </w:r>
      <w:r>
        <w:rPr>
          <w:rFonts w:ascii="Times New Roman" w:hAnsi="Times New Roman" w:cs="Times New Roman"/>
          <w:sz w:val="24"/>
          <w:szCs w:val="24"/>
        </w:rPr>
        <w:t xml:space="preserve">. </w:t>
      </w:r>
      <w:r w:rsidR="00A26468" w:rsidRPr="00A26468">
        <w:rPr>
          <w:rFonts w:ascii="Times New Roman" w:hAnsi="Times New Roman" w:cs="Times New Roman"/>
          <w:sz w:val="24"/>
          <w:szCs w:val="24"/>
        </w:rPr>
        <w:t>Expert opinion, based on unreliable secondary evidence, is nothing more than conjecture</w:t>
      </w:r>
      <w:r w:rsidR="00A26468">
        <w:rPr>
          <w:rFonts w:ascii="Times New Roman" w:hAnsi="Times New Roman" w:cs="Times New Roman"/>
          <w:sz w:val="24"/>
          <w:szCs w:val="24"/>
        </w:rPr>
        <w:t xml:space="preserve">. </w:t>
      </w:r>
      <w:r w:rsidR="00936E1D">
        <w:rPr>
          <w:rFonts w:ascii="Times New Roman" w:hAnsi="Times New Roman" w:cs="Times New Roman"/>
          <w:sz w:val="24"/>
          <w:szCs w:val="24"/>
        </w:rPr>
        <w:t>In the circumstances, that aspect of the survey report (exhibit D.Ex.3) produced by D.W.</w:t>
      </w:r>
      <w:r w:rsidR="009F207D">
        <w:rPr>
          <w:rFonts w:ascii="Times New Roman" w:hAnsi="Times New Roman" w:cs="Times New Roman"/>
          <w:sz w:val="24"/>
          <w:szCs w:val="24"/>
        </w:rPr>
        <w:t>4</w:t>
      </w:r>
      <w:r w:rsidR="00936E1D">
        <w:rPr>
          <w:rFonts w:ascii="Times New Roman" w:hAnsi="Times New Roman" w:cs="Times New Roman"/>
          <w:sz w:val="24"/>
          <w:szCs w:val="24"/>
        </w:rPr>
        <w:t>, is rejected. I</w:t>
      </w:r>
      <w:r w:rsidR="008C637C">
        <w:rPr>
          <w:rFonts w:ascii="Times New Roman" w:hAnsi="Times New Roman" w:cs="Times New Roman"/>
          <w:sz w:val="24"/>
          <w:szCs w:val="24"/>
        </w:rPr>
        <w:t xml:space="preserve"> therefore find that the plaintiff has proved on the balance of probabilities that he is the registered proprietor of land comprised in</w:t>
      </w:r>
      <w:r w:rsidR="00632DCF">
        <w:rPr>
          <w:rFonts w:ascii="Times New Roman" w:hAnsi="Times New Roman" w:cs="Times New Roman"/>
          <w:sz w:val="24"/>
          <w:szCs w:val="24"/>
        </w:rPr>
        <w:t xml:space="preserve"> LRV 1320 Folio 1, at Lozoki village, Arivu Parish, Vurra sub-county in Arua District and that its validity has not been impeached by the defendant. That being so, the plaintiff is in constructive possession of the land to which it relates and has the capacity to sue for recovery of the land from any one in wrongful possession.</w:t>
      </w:r>
    </w:p>
    <w:p w:rsidR="00BF64D7" w:rsidRDefault="009657B7"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the plaintiff claims the defendant </w:t>
      </w:r>
      <w:r w:rsidR="00936E1D">
        <w:rPr>
          <w:rFonts w:ascii="Times New Roman" w:hAnsi="Times New Roman" w:cs="Times New Roman"/>
          <w:sz w:val="24"/>
          <w:szCs w:val="24"/>
        </w:rPr>
        <w:t xml:space="preserve">unlawfully </w:t>
      </w:r>
      <w:r>
        <w:rPr>
          <w:rFonts w:ascii="Times New Roman" w:hAnsi="Times New Roman" w:cs="Times New Roman"/>
          <w:sz w:val="24"/>
          <w:szCs w:val="24"/>
        </w:rPr>
        <w:t xml:space="preserve">occupies part of his land, the defendant refutes this and contends that the land he occupies lies outside </w:t>
      </w:r>
      <w:r w:rsidR="00936E1D">
        <w:rPr>
          <w:rFonts w:ascii="Times New Roman" w:hAnsi="Times New Roman" w:cs="Times New Roman"/>
          <w:sz w:val="24"/>
          <w:szCs w:val="24"/>
        </w:rPr>
        <w:t xml:space="preserve">the boundaries of the land </w:t>
      </w:r>
      <w:r>
        <w:rPr>
          <w:rFonts w:ascii="Times New Roman" w:hAnsi="Times New Roman" w:cs="Times New Roman"/>
          <w:sz w:val="24"/>
          <w:szCs w:val="24"/>
        </w:rPr>
        <w:t>claimed by the plaintiff as comprised in his tile. Determination of the actual location of the defendant's occupation required the opening of the boundaries of the plaintiff's land.</w:t>
      </w:r>
      <w:r w:rsidRPr="002A367B">
        <w:rPr>
          <w:rFonts w:ascii="Times New Roman" w:hAnsi="Times New Roman" w:cs="Times New Roman"/>
          <w:sz w:val="24"/>
          <w:szCs w:val="24"/>
        </w:rPr>
        <w:t xml:space="preserve"> The</w:t>
      </w:r>
      <w:r w:rsidR="00BF64D7" w:rsidRPr="002A367B">
        <w:rPr>
          <w:rFonts w:ascii="Times New Roman" w:hAnsi="Times New Roman" w:cs="Times New Roman"/>
          <w:sz w:val="24"/>
          <w:szCs w:val="24"/>
        </w:rPr>
        <w:t xml:space="preserve"> actual location of any boundary is subject to the evidence of an on-ground assessment of the facts pertai</w:t>
      </w:r>
      <w:r w:rsidR="00BF64D7">
        <w:rPr>
          <w:rFonts w:ascii="Times New Roman" w:hAnsi="Times New Roman" w:cs="Times New Roman"/>
          <w:sz w:val="24"/>
          <w:szCs w:val="24"/>
        </w:rPr>
        <w:t xml:space="preserve">ning to the matter, and is best </w:t>
      </w:r>
      <w:r w:rsidR="00BF64D7" w:rsidRPr="002A367B">
        <w:rPr>
          <w:rFonts w:ascii="Times New Roman" w:hAnsi="Times New Roman" w:cs="Times New Roman"/>
          <w:sz w:val="24"/>
          <w:szCs w:val="24"/>
        </w:rPr>
        <w:t xml:space="preserve">undertaken by a Registered (or </w:t>
      </w:r>
      <w:r w:rsidR="00B248CD" w:rsidRPr="002A367B">
        <w:rPr>
          <w:rFonts w:ascii="Times New Roman" w:hAnsi="Times New Roman" w:cs="Times New Roman"/>
          <w:sz w:val="24"/>
          <w:szCs w:val="24"/>
        </w:rPr>
        <w:t>Licensed</w:t>
      </w:r>
      <w:r w:rsidR="00BF64D7" w:rsidRPr="002A367B">
        <w:rPr>
          <w:rFonts w:ascii="Times New Roman" w:hAnsi="Times New Roman" w:cs="Times New Roman"/>
          <w:sz w:val="24"/>
          <w:szCs w:val="24"/>
        </w:rPr>
        <w:t>) Surveyor.</w:t>
      </w:r>
      <w:r w:rsidR="00BF64D7">
        <w:rPr>
          <w:rFonts w:ascii="Times New Roman" w:hAnsi="Times New Roman" w:cs="Times New Roman"/>
          <w:sz w:val="24"/>
          <w:szCs w:val="24"/>
        </w:rPr>
        <w:t xml:space="preserve"> </w:t>
      </w:r>
      <w:r w:rsidR="00BF64D7" w:rsidRPr="00BF64D7">
        <w:rPr>
          <w:rFonts w:ascii="Times New Roman" w:hAnsi="Times New Roman" w:cs="Times New Roman"/>
          <w:sz w:val="24"/>
          <w:szCs w:val="24"/>
        </w:rPr>
        <w:t>Surveying is the science of the accurate determination of the relative positions of points above, on, or below the e</w:t>
      </w:r>
      <w:r w:rsidR="00BF64D7">
        <w:rPr>
          <w:rFonts w:ascii="Times New Roman" w:hAnsi="Times New Roman" w:cs="Times New Roman"/>
          <w:sz w:val="24"/>
          <w:szCs w:val="24"/>
        </w:rPr>
        <w:t xml:space="preserve">arth’s surface for the planning </w:t>
      </w:r>
      <w:r w:rsidR="00BF64D7" w:rsidRPr="00BF64D7">
        <w:rPr>
          <w:rFonts w:ascii="Times New Roman" w:hAnsi="Times New Roman" w:cs="Times New Roman"/>
          <w:sz w:val="24"/>
          <w:szCs w:val="24"/>
        </w:rPr>
        <w:t>and efficient administration of the land, the sea and any structures thereon</w:t>
      </w:r>
      <w:r w:rsidR="00BF64D7">
        <w:rPr>
          <w:rFonts w:ascii="Times New Roman" w:hAnsi="Times New Roman" w:cs="Times New Roman"/>
          <w:sz w:val="24"/>
          <w:szCs w:val="24"/>
        </w:rPr>
        <w:t xml:space="preserve">. </w:t>
      </w:r>
      <w:r w:rsidR="00936E1D">
        <w:rPr>
          <w:rFonts w:ascii="Times New Roman" w:hAnsi="Times New Roman" w:cs="Times New Roman"/>
          <w:sz w:val="24"/>
          <w:szCs w:val="24"/>
        </w:rPr>
        <w:t xml:space="preserve">While </w:t>
      </w:r>
      <w:r w:rsidR="004025C4">
        <w:rPr>
          <w:rFonts w:ascii="Times New Roman" w:hAnsi="Times New Roman" w:cs="Times New Roman"/>
          <w:sz w:val="24"/>
          <w:szCs w:val="24"/>
        </w:rPr>
        <w:t>t</w:t>
      </w:r>
      <w:r w:rsidR="004025C4" w:rsidRPr="004025C4">
        <w:rPr>
          <w:rFonts w:ascii="Times New Roman" w:hAnsi="Times New Roman" w:cs="Times New Roman"/>
          <w:sz w:val="24"/>
          <w:szCs w:val="24"/>
        </w:rPr>
        <w:t xml:space="preserve">opographic surveying, </w:t>
      </w:r>
      <w:r w:rsidR="00B248CD">
        <w:rPr>
          <w:rFonts w:ascii="Times New Roman" w:hAnsi="Times New Roman" w:cs="Times New Roman"/>
          <w:sz w:val="24"/>
          <w:szCs w:val="24"/>
        </w:rPr>
        <w:t>involves</w:t>
      </w:r>
      <w:r w:rsidR="004025C4" w:rsidRPr="004025C4">
        <w:rPr>
          <w:rFonts w:ascii="Times New Roman" w:hAnsi="Times New Roman" w:cs="Times New Roman"/>
          <w:sz w:val="24"/>
          <w:szCs w:val="24"/>
        </w:rPr>
        <w:t xml:space="preserve"> the mapping of the earth’s surface by aerial, photogra</w:t>
      </w:r>
      <w:r w:rsidR="004025C4">
        <w:rPr>
          <w:rFonts w:ascii="Times New Roman" w:hAnsi="Times New Roman" w:cs="Times New Roman"/>
          <w:sz w:val="24"/>
          <w:szCs w:val="24"/>
        </w:rPr>
        <w:t xml:space="preserve">mmetric or ground surveys, or a </w:t>
      </w:r>
      <w:r w:rsidR="004025C4" w:rsidRPr="004025C4">
        <w:rPr>
          <w:rFonts w:ascii="Times New Roman" w:hAnsi="Times New Roman" w:cs="Times New Roman"/>
          <w:sz w:val="24"/>
          <w:szCs w:val="24"/>
        </w:rPr>
        <w:t>combination of these methods</w:t>
      </w:r>
      <w:r w:rsidR="00936E1D">
        <w:rPr>
          <w:rFonts w:ascii="Times New Roman" w:hAnsi="Times New Roman" w:cs="Times New Roman"/>
          <w:sz w:val="24"/>
          <w:szCs w:val="24"/>
        </w:rPr>
        <w:t>,</w:t>
      </w:r>
      <w:r w:rsidR="00936E1D" w:rsidRPr="00936E1D">
        <w:rPr>
          <w:rFonts w:ascii="Times New Roman" w:hAnsi="Times New Roman" w:cs="Times New Roman"/>
          <w:sz w:val="24"/>
          <w:szCs w:val="24"/>
        </w:rPr>
        <w:t xml:space="preserve"> </w:t>
      </w:r>
      <w:r w:rsidR="00936E1D">
        <w:rPr>
          <w:rFonts w:ascii="Times New Roman" w:hAnsi="Times New Roman" w:cs="Times New Roman"/>
          <w:sz w:val="24"/>
          <w:szCs w:val="24"/>
        </w:rPr>
        <w:t>l</w:t>
      </w:r>
      <w:r w:rsidR="00936E1D" w:rsidRPr="0011732C">
        <w:rPr>
          <w:rFonts w:ascii="Times New Roman" w:hAnsi="Times New Roman" w:cs="Times New Roman"/>
          <w:sz w:val="24"/>
          <w:szCs w:val="24"/>
        </w:rPr>
        <w:t>and (or cadastral) surveying, deals with the determination of land boundaries for legal purposes and land ownership</w:t>
      </w:r>
      <w:r w:rsidR="00936E1D">
        <w:rPr>
          <w:rFonts w:ascii="Times New Roman" w:hAnsi="Times New Roman" w:cs="Times New Roman"/>
          <w:sz w:val="24"/>
          <w:szCs w:val="24"/>
        </w:rPr>
        <w:t>. Determination of the a</w:t>
      </w:r>
      <w:r w:rsidR="00B248CD">
        <w:rPr>
          <w:rFonts w:ascii="Times New Roman" w:hAnsi="Times New Roman" w:cs="Times New Roman"/>
          <w:sz w:val="24"/>
          <w:szCs w:val="24"/>
        </w:rPr>
        <w:t xml:space="preserve">ctual boundaries of any parcel </w:t>
      </w:r>
      <w:r w:rsidR="00936E1D">
        <w:rPr>
          <w:rFonts w:ascii="Times New Roman" w:hAnsi="Times New Roman" w:cs="Times New Roman"/>
          <w:sz w:val="24"/>
          <w:szCs w:val="24"/>
        </w:rPr>
        <w:t>of land ordinarily harnesses aspects of both types of survey.</w:t>
      </w:r>
      <w:r w:rsidR="004025C4">
        <w:rPr>
          <w:rFonts w:ascii="Times New Roman" w:hAnsi="Times New Roman" w:cs="Times New Roman"/>
          <w:sz w:val="24"/>
          <w:szCs w:val="24"/>
        </w:rPr>
        <w:t xml:space="preserve"> </w:t>
      </w:r>
      <w:r w:rsidR="00936E1D">
        <w:rPr>
          <w:rFonts w:ascii="Times New Roman" w:hAnsi="Times New Roman" w:cs="Times New Roman"/>
          <w:sz w:val="24"/>
          <w:szCs w:val="24"/>
        </w:rPr>
        <w:t>It is for this reason that court directed the District Staff surveyor to undertake this exercise, which he declined to do.</w:t>
      </w:r>
    </w:p>
    <w:p w:rsidR="00936E1D" w:rsidRDefault="00936E1D" w:rsidP="004025C4">
      <w:pPr>
        <w:spacing w:after="0" w:line="360" w:lineRule="auto"/>
        <w:jc w:val="both"/>
        <w:rPr>
          <w:rFonts w:ascii="Times New Roman" w:hAnsi="Times New Roman" w:cs="Times New Roman"/>
          <w:sz w:val="24"/>
          <w:szCs w:val="24"/>
        </w:rPr>
      </w:pPr>
    </w:p>
    <w:p w:rsidR="00936E1D" w:rsidRDefault="00936E1D"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lieu thereof, the plaintiff presented a survey report indicating that the land occupied by the defendant, measuring approximately 50 acres, lies within the boundaries of the plaintiff's leasehold title. This report cannot be relied upon since it's author was never called to testify and be subjected to cross-examination. On his part, the defendant produced a survey report though D.W.</w:t>
      </w:r>
      <w:r w:rsidR="009F207D">
        <w:rPr>
          <w:rFonts w:ascii="Times New Roman" w:hAnsi="Times New Roman" w:cs="Times New Roman"/>
          <w:sz w:val="24"/>
          <w:szCs w:val="24"/>
        </w:rPr>
        <w:t>4</w:t>
      </w:r>
      <w:r>
        <w:rPr>
          <w:rFonts w:ascii="Times New Roman" w:hAnsi="Times New Roman" w:cs="Times New Roman"/>
          <w:sz w:val="24"/>
          <w:szCs w:val="24"/>
        </w:rPr>
        <w:t xml:space="preserve"> which indicates that the land occupied by the </w:t>
      </w:r>
      <w:r w:rsidR="00B248CD">
        <w:rPr>
          <w:rFonts w:ascii="Times New Roman" w:hAnsi="Times New Roman" w:cs="Times New Roman"/>
          <w:sz w:val="24"/>
          <w:szCs w:val="24"/>
        </w:rPr>
        <w:t xml:space="preserve">defendant is part of 310 hectares designated to Kyara Wood Fuel Cooperative Society and not the 520 hectares comprised in LRV 1320 Folio 1 belonging to the plaintiff. However, during his examination in chief, he explained further that once land is subjected to the survey process, independent checks will reveal that the new survey was done on an existing plot, in case of overlap and it will be rejected. </w:t>
      </w:r>
      <w:r w:rsidR="00F366FA">
        <w:rPr>
          <w:rFonts w:ascii="Times New Roman" w:hAnsi="Times New Roman" w:cs="Times New Roman"/>
          <w:sz w:val="24"/>
          <w:szCs w:val="24"/>
        </w:rPr>
        <w:t>Because i</w:t>
      </w:r>
      <w:r w:rsidR="00B248CD">
        <w:rPr>
          <w:rFonts w:ascii="Times New Roman" w:hAnsi="Times New Roman" w:cs="Times New Roman"/>
          <w:sz w:val="24"/>
          <w:szCs w:val="24"/>
        </w:rPr>
        <w:t>t is not possible for two titles to exist on the same piece of land</w:t>
      </w:r>
      <w:r w:rsidR="00D030A5">
        <w:rPr>
          <w:rFonts w:ascii="Times New Roman" w:hAnsi="Times New Roman" w:cs="Times New Roman"/>
          <w:sz w:val="24"/>
          <w:szCs w:val="24"/>
        </w:rPr>
        <w:t>,</w:t>
      </w:r>
      <w:r w:rsidR="00B248CD">
        <w:rPr>
          <w:rFonts w:ascii="Times New Roman" w:hAnsi="Times New Roman" w:cs="Times New Roman"/>
          <w:sz w:val="24"/>
          <w:szCs w:val="24"/>
        </w:rPr>
        <w:t xml:space="preserve"> </w:t>
      </w:r>
      <w:r w:rsidR="00D030A5">
        <w:rPr>
          <w:rFonts w:ascii="Times New Roman" w:hAnsi="Times New Roman" w:cs="Times New Roman"/>
          <w:sz w:val="24"/>
          <w:szCs w:val="24"/>
        </w:rPr>
        <w:t>i</w:t>
      </w:r>
      <w:r w:rsidR="00B248CD">
        <w:rPr>
          <w:rFonts w:ascii="Times New Roman" w:hAnsi="Times New Roman" w:cs="Times New Roman"/>
          <w:sz w:val="24"/>
          <w:szCs w:val="24"/>
        </w:rPr>
        <w:t>t is possible that the rejection of the survey was because of this problem</w:t>
      </w:r>
      <w:r w:rsidR="00D030A5">
        <w:rPr>
          <w:rFonts w:ascii="Times New Roman" w:hAnsi="Times New Roman" w:cs="Times New Roman"/>
          <w:sz w:val="24"/>
          <w:szCs w:val="24"/>
        </w:rPr>
        <w:t xml:space="preserve"> (of overlapping).</w:t>
      </w:r>
    </w:p>
    <w:p w:rsidR="00D030A5" w:rsidRDefault="00D030A5" w:rsidP="004025C4">
      <w:pPr>
        <w:spacing w:after="0" w:line="360" w:lineRule="auto"/>
        <w:jc w:val="both"/>
        <w:rPr>
          <w:rFonts w:ascii="Times New Roman" w:hAnsi="Times New Roman" w:cs="Times New Roman"/>
          <w:sz w:val="24"/>
          <w:szCs w:val="24"/>
        </w:rPr>
      </w:pPr>
    </w:p>
    <w:p w:rsidR="00D030A5" w:rsidRDefault="00D030A5"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testimony of D.W.</w:t>
      </w:r>
      <w:r w:rsidR="009F207D">
        <w:rPr>
          <w:rFonts w:ascii="Times New Roman" w:hAnsi="Times New Roman" w:cs="Times New Roman"/>
          <w:sz w:val="24"/>
          <w:szCs w:val="24"/>
        </w:rPr>
        <w:t>4</w:t>
      </w:r>
      <w:r>
        <w:rPr>
          <w:rFonts w:ascii="Times New Roman" w:hAnsi="Times New Roman" w:cs="Times New Roman"/>
          <w:sz w:val="24"/>
          <w:szCs w:val="24"/>
        </w:rPr>
        <w:t xml:space="preserve"> therefore alluded to his discovery of an overlap between the 310 hectares designated to Kyara Wood Fuel Cooperative Society and the 520 hectares comprised in LRV 1320 Folio 1. He opined that this could have been the reason why the initial survey of the latter was rejected, which opinion the court has previously rejected for the reasons advanced </w:t>
      </w:r>
      <w:r>
        <w:rPr>
          <w:rFonts w:ascii="Times New Roman" w:hAnsi="Times New Roman" w:cs="Times New Roman"/>
          <w:sz w:val="24"/>
          <w:szCs w:val="24"/>
        </w:rPr>
        <w:lastRenderedPageBreak/>
        <w:t xml:space="preserve">before. Although unreliable to support his opinion of the unproved rejection of the survey, this finding of overlap however suffices to establish the fact that the land occupied by the defendant is indeed within the boundaries of LRV 1320 Folio 1. This is corroborated by the observation of court made at the locus since the land occupied by the defendant is on that side of Oraa River that lays within Arua District. </w:t>
      </w:r>
      <w:r w:rsidR="00CF415F">
        <w:rPr>
          <w:rFonts w:ascii="Times New Roman" w:hAnsi="Times New Roman" w:cs="Times New Roman"/>
          <w:sz w:val="24"/>
          <w:szCs w:val="24"/>
        </w:rPr>
        <w:t>On that basis, I find that the plaintiff has proved on the balance of probabilities that the land occupied by the defendant forms part of that constituted in LRV 1320 Folio 1.</w:t>
      </w:r>
    </w:p>
    <w:p w:rsidR="00CF415F" w:rsidRDefault="00CF415F" w:rsidP="004025C4">
      <w:pPr>
        <w:spacing w:after="0" w:line="360" w:lineRule="auto"/>
        <w:jc w:val="both"/>
        <w:rPr>
          <w:rFonts w:ascii="Times New Roman" w:hAnsi="Times New Roman" w:cs="Times New Roman"/>
          <w:sz w:val="24"/>
          <w:szCs w:val="24"/>
        </w:rPr>
      </w:pPr>
    </w:p>
    <w:p w:rsidR="00CF415F" w:rsidRDefault="00CF415F"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defendant's occupation constitutes a trespass depends on whether at the time the defendant entered into occupancy, the plaintiff had acquired title to the land. Exhibit P. Ex. 1 shows that the plaintiff became registered proprietor of the land on </w:t>
      </w:r>
      <w:r w:rsidR="009F207D">
        <w:rPr>
          <w:rFonts w:ascii="Times New Roman" w:hAnsi="Times New Roman" w:cs="Times New Roman"/>
          <w:sz w:val="24"/>
          <w:szCs w:val="24"/>
        </w:rPr>
        <w:t>2</w:t>
      </w:r>
      <w:r w:rsidR="009F207D" w:rsidRPr="009F207D">
        <w:rPr>
          <w:rFonts w:ascii="Times New Roman" w:hAnsi="Times New Roman" w:cs="Times New Roman"/>
          <w:sz w:val="24"/>
          <w:szCs w:val="24"/>
          <w:vertAlign w:val="superscript"/>
        </w:rPr>
        <w:t>nd</w:t>
      </w:r>
      <w:r w:rsidR="009F207D">
        <w:rPr>
          <w:rFonts w:ascii="Times New Roman" w:hAnsi="Times New Roman" w:cs="Times New Roman"/>
          <w:sz w:val="24"/>
          <w:szCs w:val="24"/>
        </w:rPr>
        <w:t xml:space="preserve"> January, 2004. Whereas in his testimony the defendant claimed to have entered into occupation of the land sometime in October, 2003, his agreement of purchase, exhibit D. Ex. 2 is dated  10</w:t>
      </w:r>
      <w:r w:rsidR="009F207D" w:rsidRPr="009F207D">
        <w:rPr>
          <w:rFonts w:ascii="Times New Roman" w:hAnsi="Times New Roman" w:cs="Times New Roman"/>
          <w:sz w:val="24"/>
          <w:szCs w:val="24"/>
          <w:vertAlign w:val="superscript"/>
        </w:rPr>
        <w:t>th</w:t>
      </w:r>
      <w:r w:rsidR="009F207D">
        <w:rPr>
          <w:rFonts w:ascii="Times New Roman" w:hAnsi="Times New Roman" w:cs="Times New Roman"/>
          <w:sz w:val="24"/>
          <w:szCs w:val="24"/>
        </w:rPr>
        <w:t xml:space="preserve"> June, 20</w:t>
      </w:r>
      <w:r w:rsidR="005F11BF">
        <w:rPr>
          <w:rFonts w:ascii="Times New Roman" w:hAnsi="Times New Roman" w:cs="Times New Roman"/>
          <w:sz w:val="24"/>
          <w:szCs w:val="24"/>
        </w:rPr>
        <w:t>04</w:t>
      </w:r>
      <w:r w:rsidR="009F207D">
        <w:rPr>
          <w:rFonts w:ascii="Times New Roman" w:hAnsi="Times New Roman" w:cs="Times New Roman"/>
          <w:sz w:val="24"/>
          <w:szCs w:val="24"/>
        </w:rPr>
        <w:t>. D.W.3 Okua Abraham, a witness to that agreement, testified that the defendant entered into occupation of the land in June, 2004</w:t>
      </w:r>
      <w:r w:rsidR="005F11BF">
        <w:rPr>
          <w:rFonts w:ascii="Times New Roman" w:hAnsi="Times New Roman" w:cs="Times New Roman"/>
          <w:sz w:val="24"/>
          <w:szCs w:val="24"/>
        </w:rPr>
        <w:t>, some time after execution of that agreement</w:t>
      </w:r>
      <w:r w:rsidR="009F207D">
        <w:rPr>
          <w:rFonts w:ascii="Times New Roman" w:hAnsi="Times New Roman" w:cs="Times New Roman"/>
          <w:sz w:val="24"/>
          <w:szCs w:val="24"/>
        </w:rPr>
        <w:t xml:space="preserve">. In his own written statement of defence at paragraph </w:t>
      </w:r>
      <w:r w:rsidR="005F11BF">
        <w:rPr>
          <w:rFonts w:ascii="Times New Roman" w:hAnsi="Times New Roman" w:cs="Times New Roman"/>
          <w:sz w:val="24"/>
          <w:szCs w:val="24"/>
        </w:rPr>
        <w:t>5, the defendant stated that it is after he paid the last instalment on 10</w:t>
      </w:r>
      <w:r w:rsidR="005F11BF" w:rsidRPr="009F207D">
        <w:rPr>
          <w:rFonts w:ascii="Times New Roman" w:hAnsi="Times New Roman" w:cs="Times New Roman"/>
          <w:sz w:val="24"/>
          <w:szCs w:val="24"/>
          <w:vertAlign w:val="superscript"/>
        </w:rPr>
        <w:t>th</w:t>
      </w:r>
      <w:r w:rsidR="005F11BF">
        <w:rPr>
          <w:rFonts w:ascii="Times New Roman" w:hAnsi="Times New Roman" w:cs="Times New Roman"/>
          <w:sz w:val="24"/>
          <w:szCs w:val="24"/>
        </w:rPr>
        <w:t xml:space="preserve"> June, 2004 that the land was handed over to him. In light of all the evidence, I am inclined to believe and find as a matter of fact that the defendant entered into possession of the land in dispute some time after 10</w:t>
      </w:r>
      <w:r w:rsidR="005F11BF" w:rsidRPr="009F207D">
        <w:rPr>
          <w:rFonts w:ascii="Times New Roman" w:hAnsi="Times New Roman" w:cs="Times New Roman"/>
          <w:sz w:val="24"/>
          <w:szCs w:val="24"/>
          <w:vertAlign w:val="superscript"/>
        </w:rPr>
        <w:t>th</w:t>
      </w:r>
      <w:r w:rsidR="005F11BF">
        <w:rPr>
          <w:rFonts w:ascii="Times New Roman" w:hAnsi="Times New Roman" w:cs="Times New Roman"/>
          <w:sz w:val="24"/>
          <w:szCs w:val="24"/>
        </w:rPr>
        <w:t xml:space="preserve"> June, 2004, five months after the plaintiff had acquired title to the land. There is no evidence that he sought the consent or obtained authorisation of the defendant or had other lawful cause to do so.</w:t>
      </w:r>
    </w:p>
    <w:p w:rsidR="005F11BF" w:rsidRDefault="005F11BF" w:rsidP="004025C4">
      <w:pPr>
        <w:spacing w:after="0" w:line="360" w:lineRule="auto"/>
        <w:jc w:val="both"/>
        <w:rPr>
          <w:rFonts w:ascii="Times New Roman" w:hAnsi="Times New Roman" w:cs="Times New Roman"/>
          <w:sz w:val="24"/>
          <w:szCs w:val="24"/>
        </w:rPr>
      </w:pPr>
    </w:p>
    <w:p w:rsidR="005F11BF" w:rsidRDefault="005F11BF"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justify his entry thereon, the defendant claimed to have purchased the land from its customary owners at the time. The plaintiff refutes this and states that at the time he purchased the land, it was vacant. </w:t>
      </w:r>
      <w:r w:rsidR="00380975">
        <w:rPr>
          <w:rFonts w:ascii="Times New Roman" w:hAnsi="Times New Roman" w:cs="Times New Roman"/>
          <w:sz w:val="24"/>
          <w:szCs w:val="24"/>
        </w:rPr>
        <w:t>It is only three years later, on or about 27</w:t>
      </w:r>
      <w:r w:rsidR="00380975" w:rsidRPr="00692EFF">
        <w:rPr>
          <w:rFonts w:ascii="Times New Roman" w:hAnsi="Times New Roman" w:cs="Times New Roman"/>
          <w:sz w:val="24"/>
          <w:szCs w:val="24"/>
          <w:vertAlign w:val="superscript"/>
        </w:rPr>
        <w:t>th</w:t>
      </w:r>
      <w:r w:rsidR="00380975">
        <w:rPr>
          <w:rFonts w:ascii="Times New Roman" w:hAnsi="Times New Roman" w:cs="Times New Roman"/>
          <w:sz w:val="24"/>
          <w:szCs w:val="24"/>
        </w:rPr>
        <w:t xml:space="preserve"> April, 2007, when he together with a surveyor and the Auctioneer went to the land for the latter to hand it over to him, that he was prevented by people who had encroached on the land within the last three years or so following his purchase of the land. The persons from whom the defendant purchased the land therefore were not customary owners of the land. Even if they were, section 35 of </w:t>
      </w:r>
      <w:r w:rsidR="00380975" w:rsidRPr="00380975">
        <w:rPr>
          <w:rFonts w:ascii="Times New Roman" w:hAnsi="Times New Roman" w:cs="Times New Roman"/>
          <w:i/>
          <w:sz w:val="24"/>
          <w:szCs w:val="24"/>
        </w:rPr>
        <w:t>The Land Act</w:t>
      </w:r>
      <w:r w:rsidR="00380975">
        <w:rPr>
          <w:rFonts w:ascii="Times New Roman" w:hAnsi="Times New Roman" w:cs="Times New Roman"/>
          <w:sz w:val="24"/>
          <w:szCs w:val="24"/>
        </w:rPr>
        <w:t xml:space="preserve"> required them to give the first option of purchase to the plaintiff as the registered owner of the land.</w:t>
      </w:r>
      <w:r w:rsidR="00C06172">
        <w:rPr>
          <w:rFonts w:ascii="Times New Roman" w:hAnsi="Times New Roman" w:cs="Times New Roman"/>
          <w:sz w:val="24"/>
          <w:szCs w:val="24"/>
        </w:rPr>
        <w:t xml:space="preserve"> There is no evidence that this was done. </w:t>
      </w:r>
      <w:r w:rsidR="00380975">
        <w:rPr>
          <w:rFonts w:ascii="Times New Roman" w:hAnsi="Times New Roman" w:cs="Times New Roman"/>
          <w:sz w:val="24"/>
          <w:szCs w:val="24"/>
        </w:rPr>
        <w:t xml:space="preserve"> </w:t>
      </w:r>
    </w:p>
    <w:p w:rsidR="00A7602E" w:rsidRDefault="006316A1" w:rsidP="00A76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35 of </w:t>
      </w:r>
      <w:r w:rsidRPr="00792BD7">
        <w:rPr>
          <w:rFonts w:ascii="Times New Roman" w:hAnsi="Times New Roman" w:cs="Times New Roman"/>
          <w:i/>
          <w:sz w:val="24"/>
          <w:szCs w:val="24"/>
        </w:rPr>
        <w:t>The Land Act</w:t>
      </w:r>
      <w:r>
        <w:rPr>
          <w:rFonts w:ascii="Times New Roman" w:hAnsi="Times New Roman" w:cs="Times New Roman"/>
          <w:sz w:val="24"/>
          <w:szCs w:val="24"/>
        </w:rPr>
        <w:t xml:space="preserve"> creates </w:t>
      </w:r>
      <w:r w:rsidR="00D843E7">
        <w:rPr>
          <w:rFonts w:ascii="Times New Roman" w:hAnsi="Times New Roman" w:cs="Times New Roman"/>
          <w:sz w:val="24"/>
          <w:szCs w:val="24"/>
        </w:rPr>
        <w:t xml:space="preserve">a statutory right </w:t>
      </w:r>
      <w:r w:rsidR="00D843E7" w:rsidRPr="00D843E7">
        <w:rPr>
          <w:rFonts w:ascii="Times New Roman" w:hAnsi="Times New Roman" w:cs="Times New Roman"/>
          <w:sz w:val="24"/>
          <w:szCs w:val="24"/>
        </w:rPr>
        <w:t>of pre-emption</w:t>
      </w:r>
      <w:r w:rsidR="00D843E7">
        <w:rPr>
          <w:rFonts w:ascii="Times New Roman" w:hAnsi="Times New Roman" w:cs="Times New Roman"/>
          <w:sz w:val="24"/>
          <w:szCs w:val="24"/>
        </w:rPr>
        <w:t xml:space="preserve"> vested in the registered owner of land. </w:t>
      </w:r>
      <w:r w:rsidR="00792BD7">
        <w:rPr>
          <w:rFonts w:ascii="Times New Roman" w:hAnsi="Times New Roman" w:cs="Times New Roman"/>
          <w:sz w:val="24"/>
          <w:szCs w:val="24"/>
        </w:rPr>
        <w:t xml:space="preserve">It </w:t>
      </w:r>
      <w:r w:rsidR="00792BD7" w:rsidRPr="00792BD7">
        <w:rPr>
          <w:rFonts w:ascii="Times New Roman" w:hAnsi="Times New Roman" w:cs="Times New Roman"/>
          <w:sz w:val="24"/>
          <w:szCs w:val="24"/>
        </w:rPr>
        <w:t>is a right</w:t>
      </w:r>
      <w:r w:rsidR="00792BD7">
        <w:rPr>
          <w:rFonts w:ascii="Times New Roman" w:hAnsi="Times New Roman" w:cs="Times New Roman"/>
          <w:sz w:val="24"/>
          <w:szCs w:val="24"/>
        </w:rPr>
        <w:t xml:space="preserve">, also </w:t>
      </w:r>
      <w:r w:rsidR="00792BD7" w:rsidRPr="00792BD7">
        <w:rPr>
          <w:rFonts w:ascii="Times New Roman" w:hAnsi="Times New Roman" w:cs="Times New Roman"/>
          <w:sz w:val="24"/>
          <w:szCs w:val="24"/>
        </w:rPr>
        <w:t>called a "first option to buy</w:t>
      </w:r>
      <w:r w:rsidR="00792BD7">
        <w:rPr>
          <w:rFonts w:ascii="Times New Roman" w:hAnsi="Times New Roman" w:cs="Times New Roman"/>
          <w:sz w:val="24"/>
          <w:szCs w:val="24"/>
        </w:rPr>
        <w:t>,"</w:t>
      </w:r>
      <w:r w:rsidR="00792BD7" w:rsidRPr="00792BD7">
        <w:rPr>
          <w:rFonts w:ascii="Times New Roman" w:hAnsi="Times New Roman" w:cs="Times New Roman"/>
          <w:sz w:val="24"/>
          <w:szCs w:val="24"/>
        </w:rPr>
        <w:t xml:space="preserve"> to acquire </w:t>
      </w:r>
      <w:r w:rsidR="00792BD7">
        <w:rPr>
          <w:rFonts w:ascii="Times New Roman" w:hAnsi="Times New Roman" w:cs="Times New Roman"/>
          <w:sz w:val="24"/>
          <w:szCs w:val="24"/>
        </w:rPr>
        <w:t xml:space="preserve">an </w:t>
      </w:r>
      <w:r w:rsidR="0079261A">
        <w:rPr>
          <w:rFonts w:ascii="Times New Roman" w:hAnsi="Times New Roman" w:cs="Times New Roman"/>
          <w:sz w:val="24"/>
          <w:szCs w:val="24"/>
        </w:rPr>
        <w:t xml:space="preserve">existing </w:t>
      </w:r>
      <w:r w:rsidR="001678A0">
        <w:rPr>
          <w:rFonts w:ascii="Times New Roman" w:hAnsi="Times New Roman" w:cs="Times New Roman"/>
          <w:sz w:val="24"/>
          <w:szCs w:val="24"/>
        </w:rPr>
        <w:t xml:space="preserve">or </w:t>
      </w:r>
      <w:r w:rsidR="00792BD7" w:rsidRPr="00792BD7">
        <w:rPr>
          <w:rFonts w:ascii="Times New Roman" w:hAnsi="Times New Roman" w:cs="Times New Roman"/>
          <w:sz w:val="24"/>
          <w:szCs w:val="24"/>
        </w:rPr>
        <w:t xml:space="preserve">newly coming into existence </w:t>
      </w:r>
      <w:r w:rsidR="001678A0">
        <w:rPr>
          <w:rFonts w:ascii="Times New Roman" w:hAnsi="Times New Roman" w:cs="Times New Roman"/>
          <w:sz w:val="24"/>
          <w:szCs w:val="24"/>
        </w:rPr>
        <w:t>interest</w:t>
      </w:r>
      <w:r w:rsidR="001678A0" w:rsidRPr="00792BD7">
        <w:rPr>
          <w:rFonts w:ascii="Times New Roman" w:hAnsi="Times New Roman" w:cs="Times New Roman"/>
          <w:sz w:val="24"/>
          <w:szCs w:val="24"/>
        </w:rPr>
        <w:t xml:space="preserve"> </w:t>
      </w:r>
      <w:r w:rsidR="001678A0">
        <w:rPr>
          <w:rFonts w:ascii="Times New Roman" w:hAnsi="Times New Roman" w:cs="Times New Roman"/>
          <w:sz w:val="24"/>
          <w:szCs w:val="24"/>
        </w:rPr>
        <w:t xml:space="preserve">in land </w:t>
      </w:r>
      <w:r w:rsidR="00792BD7" w:rsidRPr="00792BD7">
        <w:rPr>
          <w:rFonts w:ascii="Times New Roman" w:hAnsi="Times New Roman" w:cs="Times New Roman"/>
          <w:sz w:val="24"/>
          <w:szCs w:val="24"/>
        </w:rPr>
        <w:t>before it can be offered to any other person or entity.</w:t>
      </w:r>
      <w:r w:rsidR="001678A0">
        <w:rPr>
          <w:rFonts w:ascii="Times New Roman" w:hAnsi="Times New Roman" w:cs="Times New Roman"/>
          <w:sz w:val="24"/>
          <w:szCs w:val="24"/>
        </w:rPr>
        <w:t xml:space="preserve"> </w:t>
      </w:r>
      <w:r w:rsidR="00A7602E">
        <w:rPr>
          <w:rFonts w:ascii="Times New Roman" w:hAnsi="Times New Roman" w:cs="Times New Roman"/>
          <w:sz w:val="24"/>
          <w:szCs w:val="24"/>
        </w:rPr>
        <w:t>A</w:t>
      </w:r>
      <w:r w:rsidR="00A7602E" w:rsidRPr="0063154E">
        <w:rPr>
          <w:rFonts w:ascii="Times New Roman" w:hAnsi="Times New Roman" w:cs="Times New Roman"/>
          <w:sz w:val="24"/>
          <w:szCs w:val="24"/>
        </w:rPr>
        <w:t xml:space="preserve"> first option </w:t>
      </w:r>
      <w:r w:rsidR="00A7602E">
        <w:rPr>
          <w:rFonts w:ascii="Times New Roman" w:hAnsi="Times New Roman" w:cs="Times New Roman"/>
          <w:sz w:val="24"/>
          <w:szCs w:val="24"/>
        </w:rPr>
        <w:t xml:space="preserve">may also </w:t>
      </w:r>
      <w:r w:rsidR="00A7602E" w:rsidRPr="0063154E">
        <w:rPr>
          <w:rFonts w:ascii="Times New Roman" w:hAnsi="Times New Roman" w:cs="Times New Roman"/>
          <w:sz w:val="24"/>
          <w:szCs w:val="24"/>
        </w:rPr>
        <w:t>mean</w:t>
      </w:r>
      <w:r w:rsidR="00A7602E">
        <w:rPr>
          <w:rFonts w:ascii="Times New Roman" w:hAnsi="Times New Roman" w:cs="Times New Roman"/>
          <w:sz w:val="24"/>
          <w:szCs w:val="24"/>
        </w:rPr>
        <w:t xml:space="preserve"> a right of first </w:t>
      </w:r>
      <w:r w:rsidR="00A7602E" w:rsidRPr="0063154E">
        <w:rPr>
          <w:rFonts w:ascii="Times New Roman" w:hAnsi="Times New Roman" w:cs="Times New Roman"/>
          <w:sz w:val="24"/>
          <w:szCs w:val="24"/>
        </w:rPr>
        <w:t>refusal</w:t>
      </w:r>
      <w:r w:rsidR="00A7602E">
        <w:rPr>
          <w:rFonts w:ascii="Times New Roman" w:hAnsi="Times New Roman" w:cs="Times New Roman"/>
          <w:sz w:val="24"/>
          <w:szCs w:val="24"/>
        </w:rPr>
        <w:t xml:space="preserve">. </w:t>
      </w:r>
      <w:r w:rsidR="005C4F94">
        <w:rPr>
          <w:rFonts w:ascii="Times New Roman" w:hAnsi="Times New Roman" w:cs="Times New Roman"/>
          <w:sz w:val="24"/>
          <w:szCs w:val="24"/>
        </w:rPr>
        <w:t>T</w:t>
      </w:r>
      <w:r w:rsidR="00A7602E">
        <w:rPr>
          <w:rFonts w:ascii="Times New Roman" w:hAnsi="Times New Roman" w:cs="Times New Roman"/>
          <w:sz w:val="24"/>
          <w:szCs w:val="24"/>
        </w:rPr>
        <w:t xml:space="preserve">he </w:t>
      </w:r>
      <w:r w:rsidR="005C4F94">
        <w:rPr>
          <w:rFonts w:ascii="Times New Roman" w:hAnsi="Times New Roman" w:cs="Times New Roman"/>
          <w:sz w:val="24"/>
          <w:szCs w:val="24"/>
        </w:rPr>
        <w:t xml:space="preserve">offer contemplated by </w:t>
      </w:r>
      <w:r w:rsidR="00A7602E">
        <w:rPr>
          <w:rFonts w:ascii="Times New Roman" w:hAnsi="Times New Roman" w:cs="Times New Roman"/>
          <w:sz w:val="24"/>
          <w:szCs w:val="24"/>
        </w:rPr>
        <w:t>the</w:t>
      </w:r>
      <w:r w:rsidR="005C4F94">
        <w:rPr>
          <w:rFonts w:ascii="Times New Roman" w:hAnsi="Times New Roman" w:cs="Times New Roman"/>
          <w:sz w:val="24"/>
          <w:szCs w:val="24"/>
        </w:rPr>
        <w:t xml:space="preserve"> provision must be </w:t>
      </w:r>
      <w:r w:rsidR="005C4F94" w:rsidRPr="005C4F94">
        <w:rPr>
          <w:rFonts w:ascii="Times New Roman" w:hAnsi="Times New Roman" w:cs="Times New Roman"/>
          <w:sz w:val="24"/>
          <w:szCs w:val="24"/>
        </w:rPr>
        <w:t>an offer which names a price</w:t>
      </w:r>
      <w:r w:rsidR="005C4F94">
        <w:rPr>
          <w:rFonts w:ascii="Times New Roman" w:hAnsi="Times New Roman" w:cs="Times New Roman"/>
          <w:sz w:val="24"/>
          <w:szCs w:val="24"/>
        </w:rPr>
        <w:t xml:space="preserve"> (see </w:t>
      </w:r>
      <w:r w:rsidR="005C4F94" w:rsidRPr="005C4F94">
        <w:rPr>
          <w:rFonts w:ascii="Times New Roman" w:hAnsi="Times New Roman" w:cs="Times New Roman"/>
          <w:i/>
          <w:sz w:val="24"/>
          <w:szCs w:val="24"/>
        </w:rPr>
        <w:t>Smith v. Morgan [1971] 1 WLR 803</w:t>
      </w:r>
      <w:r w:rsidR="006E36B0">
        <w:rPr>
          <w:rFonts w:ascii="Times New Roman" w:hAnsi="Times New Roman" w:cs="Times New Roman"/>
          <w:sz w:val="24"/>
          <w:szCs w:val="24"/>
        </w:rPr>
        <w:t xml:space="preserve"> and </w:t>
      </w:r>
      <w:r w:rsidR="006E36B0" w:rsidRPr="006E36B0">
        <w:rPr>
          <w:rFonts w:ascii="Times New Roman" w:hAnsi="Times New Roman" w:cs="Times New Roman"/>
          <w:i/>
          <w:sz w:val="24"/>
          <w:szCs w:val="24"/>
        </w:rPr>
        <w:t>Manchester Ship Canal Co. v. Manchester Racecourse Co. [1901] 2 Ch 37</w:t>
      </w:r>
      <w:r w:rsidR="005C4F94">
        <w:rPr>
          <w:rFonts w:ascii="Times New Roman" w:hAnsi="Times New Roman" w:cs="Times New Roman"/>
          <w:sz w:val="24"/>
          <w:szCs w:val="24"/>
        </w:rPr>
        <w:t xml:space="preserve">). </w:t>
      </w:r>
      <w:r w:rsidR="00A7602E">
        <w:rPr>
          <w:rFonts w:ascii="Times New Roman" w:hAnsi="Times New Roman" w:cs="Times New Roman"/>
          <w:sz w:val="24"/>
          <w:szCs w:val="24"/>
        </w:rPr>
        <w:t xml:space="preserve">The obligation on the vendor, </w:t>
      </w:r>
      <w:r w:rsidR="00A7602E" w:rsidRPr="00A7602E">
        <w:rPr>
          <w:rFonts w:ascii="Times New Roman" w:hAnsi="Times New Roman" w:cs="Times New Roman"/>
          <w:sz w:val="24"/>
          <w:szCs w:val="24"/>
        </w:rPr>
        <w:t xml:space="preserve">should </w:t>
      </w:r>
      <w:r w:rsidR="00A7602E">
        <w:rPr>
          <w:rFonts w:ascii="Times New Roman" w:hAnsi="Times New Roman" w:cs="Times New Roman"/>
          <w:sz w:val="24"/>
          <w:szCs w:val="24"/>
        </w:rPr>
        <w:t xml:space="preserve">he or she wish to sell, is </w:t>
      </w:r>
      <w:r w:rsidR="00A7602E" w:rsidRPr="00A7602E">
        <w:rPr>
          <w:rFonts w:ascii="Times New Roman" w:hAnsi="Times New Roman" w:cs="Times New Roman"/>
          <w:sz w:val="24"/>
          <w:szCs w:val="24"/>
        </w:rPr>
        <w:t>an</w:t>
      </w:r>
      <w:r w:rsidR="00A7602E">
        <w:rPr>
          <w:rFonts w:ascii="Times New Roman" w:hAnsi="Times New Roman" w:cs="Times New Roman"/>
          <w:sz w:val="24"/>
          <w:szCs w:val="24"/>
        </w:rPr>
        <w:t xml:space="preserve"> obligation to make </w:t>
      </w:r>
      <w:r w:rsidR="00A7602E" w:rsidRPr="00A7602E">
        <w:rPr>
          <w:rFonts w:ascii="Times New Roman" w:hAnsi="Times New Roman" w:cs="Times New Roman"/>
          <w:sz w:val="24"/>
          <w:szCs w:val="24"/>
        </w:rPr>
        <w:t xml:space="preserve">an offer to the purchaser at the price and at no more than the price at which </w:t>
      </w:r>
      <w:r w:rsidR="00A7602E">
        <w:rPr>
          <w:rFonts w:ascii="Times New Roman" w:hAnsi="Times New Roman" w:cs="Times New Roman"/>
          <w:sz w:val="24"/>
          <w:szCs w:val="24"/>
        </w:rPr>
        <w:t xml:space="preserve">he or </w:t>
      </w:r>
      <w:r w:rsidR="00A7602E" w:rsidRPr="00A7602E">
        <w:rPr>
          <w:rFonts w:ascii="Times New Roman" w:hAnsi="Times New Roman" w:cs="Times New Roman"/>
          <w:sz w:val="24"/>
          <w:szCs w:val="24"/>
        </w:rPr>
        <w:t>she is, as a matter of fact, willing to sell.</w:t>
      </w:r>
      <w:r w:rsidR="00A7602E">
        <w:rPr>
          <w:rFonts w:ascii="Times New Roman" w:hAnsi="Times New Roman" w:cs="Times New Roman"/>
          <w:sz w:val="24"/>
          <w:szCs w:val="24"/>
        </w:rPr>
        <w:t xml:space="preserve"> If that offer is accepted  by the registered proprietor, then there will be a purchase at </w:t>
      </w:r>
      <w:r w:rsidR="00A7602E" w:rsidRPr="00A7602E">
        <w:rPr>
          <w:rFonts w:ascii="Times New Roman" w:hAnsi="Times New Roman" w:cs="Times New Roman"/>
          <w:sz w:val="24"/>
          <w:szCs w:val="24"/>
        </w:rPr>
        <w:t xml:space="preserve">a figure which has been agreed upon. If the offer is rejected, then </w:t>
      </w:r>
      <w:r w:rsidR="00A7602E" w:rsidRPr="00A7602E">
        <w:rPr>
          <w:rFonts w:ascii="Times New Roman" w:hAnsi="Times New Roman" w:cs="Times New Roman"/>
          <w:i/>
          <w:sz w:val="24"/>
          <w:szCs w:val="24"/>
        </w:rPr>
        <w:t>cadit quaestio</w:t>
      </w:r>
      <w:r w:rsidR="00A7602E">
        <w:rPr>
          <w:rFonts w:ascii="Times New Roman" w:hAnsi="Times New Roman" w:cs="Times New Roman"/>
          <w:sz w:val="24"/>
          <w:szCs w:val="24"/>
        </w:rPr>
        <w:t xml:space="preserve"> and is referred to the mediator</w:t>
      </w:r>
      <w:r w:rsidR="00A7602E" w:rsidRPr="00A7602E">
        <w:rPr>
          <w:rFonts w:ascii="Times New Roman" w:hAnsi="Times New Roman" w:cs="Times New Roman"/>
          <w:sz w:val="24"/>
          <w:szCs w:val="24"/>
        </w:rPr>
        <w:t>.</w:t>
      </w:r>
      <w:r w:rsidR="00A7602E">
        <w:rPr>
          <w:rFonts w:ascii="Times New Roman" w:hAnsi="Times New Roman" w:cs="Times New Roman"/>
          <w:sz w:val="24"/>
          <w:szCs w:val="24"/>
        </w:rPr>
        <w:t xml:space="preserve"> </w:t>
      </w:r>
      <w:r w:rsidR="00A7602E" w:rsidRPr="00A7602E">
        <w:rPr>
          <w:rFonts w:ascii="Times New Roman" w:hAnsi="Times New Roman" w:cs="Times New Roman"/>
          <w:sz w:val="24"/>
          <w:szCs w:val="24"/>
        </w:rPr>
        <w:t xml:space="preserve">The </w:t>
      </w:r>
      <w:r w:rsidR="00A7602E">
        <w:rPr>
          <w:rFonts w:ascii="Times New Roman" w:hAnsi="Times New Roman" w:cs="Times New Roman"/>
          <w:sz w:val="24"/>
          <w:szCs w:val="24"/>
        </w:rPr>
        <w:t>seller</w:t>
      </w:r>
      <w:r w:rsidR="00A7602E" w:rsidRPr="00A7602E">
        <w:rPr>
          <w:rFonts w:ascii="Times New Roman" w:hAnsi="Times New Roman" w:cs="Times New Roman"/>
          <w:sz w:val="24"/>
          <w:szCs w:val="24"/>
        </w:rPr>
        <w:t xml:space="preserve"> must, of course, act bona fide in defining the price to be included in the offer.</w:t>
      </w:r>
      <w:r w:rsidR="0063154E">
        <w:rPr>
          <w:rFonts w:ascii="Times New Roman" w:hAnsi="Times New Roman" w:cs="Times New Roman"/>
          <w:sz w:val="24"/>
          <w:szCs w:val="24"/>
        </w:rPr>
        <w:t xml:space="preserve"> </w:t>
      </w:r>
      <w:r w:rsidR="00A27AAF">
        <w:rPr>
          <w:rFonts w:ascii="Times New Roman" w:hAnsi="Times New Roman" w:cs="Times New Roman"/>
          <w:sz w:val="24"/>
          <w:szCs w:val="24"/>
        </w:rPr>
        <w:t>T</w:t>
      </w:r>
      <w:r w:rsidR="00A27AAF" w:rsidRPr="00A27AAF">
        <w:rPr>
          <w:rFonts w:ascii="Times New Roman" w:hAnsi="Times New Roman" w:cs="Times New Roman"/>
          <w:sz w:val="24"/>
          <w:szCs w:val="24"/>
        </w:rPr>
        <w:t>he basis of the right of the first refusal must be the current offer to sell of the seller or offer to purchase of any prospective buyer. It is only after the grantee fails to exercise its right of first priority under the same terms and within the period contemplated, could the owner validly offer to sell the property to a third person, again, under the same terms as offered to the grantee</w:t>
      </w:r>
      <w:r w:rsidR="00A27AAF">
        <w:rPr>
          <w:rFonts w:ascii="Times New Roman" w:hAnsi="Times New Roman" w:cs="Times New Roman"/>
          <w:sz w:val="24"/>
          <w:szCs w:val="24"/>
        </w:rPr>
        <w:t xml:space="preserve"> (</w:t>
      </w:r>
      <w:r w:rsidR="00A27AAF" w:rsidRPr="00FD1D88">
        <w:rPr>
          <w:rFonts w:ascii="Times New Roman" w:hAnsi="Times New Roman" w:cs="Times New Roman"/>
          <w:sz w:val="24"/>
          <w:szCs w:val="24"/>
        </w:rPr>
        <w:t>see</w:t>
      </w:r>
      <w:r w:rsidR="00FD1D88" w:rsidRPr="00FD1D88">
        <w:rPr>
          <w:rFonts w:ascii="Times New Roman" w:hAnsi="Times New Roman" w:cs="Times New Roman"/>
          <w:sz w:val="24"/>
          <w:szCs w:val="24"/>
        </w:rPr>
        <w:t xml:space="preserve"> the </w:t>
      </w:r>
      <w:r w:rsidR="00FD1D88">
        <w:rPr>
          <w:rFonts w:ascii="Times New Roman" w:hAnsi="Times New Roman" w:cs="Times New Roman"/>
          <w:sz w:val="24"/>
          <w:szCs w:val="24"/>
        </w:rPr>
        <w:t xml:space="preserve">Court of Appeals of </w:t>
      </w:r>
      <w:r w:rsidR="00FD1D88" w:rsidRPr="00FD1D88">
        <w:rPr>
          <w:rFonts w:ascii="Times New Roman" w:hAnsi="Times New Roman" w:cs="Times New Roman"/>
          <w:sz w:val="24"/>
          <w:szCs w:val="24"/>
        </w:rPr>
        <w:t>Philippines</w:t>
      </w:r>
      <w:r w:rsidR="00FD1D88">
        <w:rPr>
          <w:rFonts w:ascii="Times New Roman" w:hAnsi="Times New Roman" w:cs="Times New Roman"/>
          <w:sz w:val="24"/>
          <w:szCs w:val="24"/>
        </w:rPr>
        <w:t xml:space="preserve"> decision in </w:t>
      </w:r>
      <w:r w:rsidR="00FD1D88" w:rsidRPr="00FD1D88">
        <w:rPr>
          <w:rFonts w:ascii="Times New Roman" w:hAnsi="Times New Roman" w:cs="Times New Roman"/>
          <w:i/>
          <w:sz w:val="24"/>
          <w:szCs w:val="24"/>
        </w:rPr>
        <w:t>Parañaque Kings Enterprises, Inc. v. Court of Appeals</w:t>
      </w:r>
      <w:r w:rsidR="00FD1D88">
        <w:rPr>
          <w:rFonts w:ascii="Times New Roman" w:hAnsi="Times New Roman" w:cs="Times New Roman"/>
          <w:i/>
          <w:sz w:val="24"/>
          <w:szCs w:val="24"/>
        </w:rPr>
        <w:t>,</w:t>
      </w:r>
      <w:r w:rsidR="00FD1D88" w:rsidRPr="00FD1D88">
        <w:rPr>
          <w:rFonts w:ascii="Times New Roman" w:hAnsi="Times New Roman" w:cs="Times New Roman"/>
          <w:i/>
          <w:sz w:val="24"/>
          <w:szCs w:val="24"/>
        </w:rPr>
        <w:t xml:space="preserve"> G.R. No. 111538, February 26, 1997, 268 SCRA 727</w:t>
      </w:r>
      <w:r w:rsidR="00FD1D88">
        <w:rPr>
          <w:rFonts w:ascii="Times New Roman" w:hAnsi="Times New Roman" w:cs="Times New Roman"/>
          <w:sz w:val="24"/>
          <w:szCs w:val="24"/>
        </w:rPr>
        <w:t>)</w:t>
      </w:r>
      <w:r w:rsidR="00A27AAF" w:rsidRPr="00A27AAF">
        <w:rPr>
          <w:rFonts w:ascii="Times New Roman" w:hAnsi="Times New Roman" w:cs="Times New Roman"/>
          <w:sz w:val="24"/>
          <w:szCs w:val="24"/>
        </w:rPr>
        <w:t>.</w:t>
      </w:r>
    </w:p>
    <w:p w:rsidR="00A7602E" w:rsidRDefault="00A7602E" w:rsidP="00A7602E">
      <w:pPr>
        <w:spacing w:after="0" w:line="360" w:lineRule="auto"/>
        <w:jc w:val="both"/>
        <w:rPr>
          <w:rFonts w:ascii="Times New Roman" w:hAnsi="Times New Roman" w:cs="Times New Roman"/>
          <w:sz w:val="24"/>
          <w:szCs w:val="24"/>
        </w:rPr>
      </w:pPr>
    </w:p>
    <w:p w:rsidR="006316A1" w:rsidRDefault="00A7602E" w:rsidP="00A76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even</w:t>
      </w:r>
      <w:r w:rsidR="00C967DE">
        <w:rPr>
          <w:rFonts w:ascii="Times New Roman" w:hAnsi="Times New Roman" w:cs="Times New Roman"/>
          <w:sz w:val="24"/>
          <w:szCs w:val="24"/>
        </w:rPr>
        <w:t xml:space="preserve"> if it had been proved that the persons from whom the defendant purchased the land were its customary owners, the proof of which he has not furnished to this court, it was mandatory that </w:t>
      </w:r>
      <w:r w:rsidR="00C967DE" w:rsidRPr="00C967DE">
        <w:rPr>
          <w:rFonts w:ascii="Times New Roman" w:hAnsi="Times New Roman" w:cs="Times New Roman"/>
          <w:sz w:val="24"/>
          <w:szCs w:val="24"/>
        </w:rPr>
        <w:t xml:space="preserve">before entering into </w:t>
      </w:r>
      <w:r>
        <w:rPr>
          <w:rFonts w:ascii="Times New Roman" w:hAnsi="Times New Roman" w:cs="Times New Roman"/>
          <w:sz w:val="24"/>
          <w:szCs w:val="24"/>
        </w:rPr>
        <w:t xml:space="preserve">a </w:t>
      </w:r>
      <w:r w:rsidR="00C967DE" w:rsidRPr="00C967DE">
        <w:rPr>
          <w:rFonts w:ascii="Times New Roman" w:hAnsi="Times New Roman" w:cs="Times New Roman"/>
          <w:sz w:val="24"/>
          <w:szCs w:val="24"/>
        </w:rPr>
        <w:t>contract to sell the land</w:t>
      </w:r>
      <w:r w:rsidRPr="00A7602E">
        <w:rPr>
          <w:rFonts w:ascii="Times New Roman" w:hAnsi="Times New Roman" w:cs="Times New Roman"/>
          <w:sz w:val="24"/>
          <w:szCs w:val="24"/>
        </w:rPr>
        <w:t xml:space="preserve"> </w:t>
      </w:r>
      <w:r w:rsidRPr="00C967DE">
        <w:rPr>
          <w:rFonts w:ascii="Times New Roman" w:hAnsi="Times New Roman" w:cs="Times New Roman"/>
          <w:sz w:val="24"/>
          <w:szCs w:val="24"/>
        </w:rPr>
        <w:t>an incompatible</w:t>
      </w:r>
      <w:r>
        <w:rPr>
          <w:rFonts w:ascii="Times New Roman" w:hAnsi="Times New Roman" w:cs="Times New Roman"/>
          <w:sz w:val="24"/>
          <w:szCs w:val="24"/>
        </w:rPr>
        <w:t xml:space="preserve"> with the plaintiff's pre-emptive right</w:t>
      </w:r>
      <w:r w:rsidR="00C967DE" w:rsidRPr="00C967DE">
        <w:rPr>
          <w:rFonts w:ascii="Times New Roman" w:hAnsi="Times New Roman" w:cs="Times New Roman"/>
          <w:sz w:val="24"/>
          <w:szCs w:val="24"/>
        </w:rPr>
        <w:t xml:space="preserve">, </w:t>
      </w:r>
      <w:r w:rsidR="00C967DE">
        <w:rPr>
          <w:rFonts w:ascii="Times New Roman" w:hAnsi="Times New Roman" w:cs="Times New Roman"/>
          <w:sz w:val="24"/>
          <w:szCs w:val="24"/>
        </w:rPr>
        <w:t xml:space="preserve">such as that </w:t>
      </w:r>
      <w:r>
        <w:rPr>
          <w:rFonts w:ascii="Times New Roman" w:hAnsi="Times New Roman" w:cs="Times New Roman"/>
          <w:sz w:val="24"/>
          <w:szCs w:val="24"/>
        </w:rPr>
        <w:t xml:space="preserve">which </w:t>
      </w:r>
      <w:r w:rsidR="00C967DE">
        <w:rPr>
          <w:rFonts w:ascii="Times New Roman" w:hAnsi="Times New Roman" w:cs="Times New Roman"/>
          <w:sz w:val="24"/>
          <w:szCs w:val="24"/>
        </w:rPr>
        <w:t>they entered into with the defendant</w:t>
      </w:r>
      <w:r>
        <w:rPr>
          <w:rFonts w:ascii="Times New Roman" w:hAnsi="Times New Roman" w:cs="Times New Roman"/>
          <w:sz w:val="24"/>
          <w:szCs w:val="24"/>
        </w:rPr>
        <w:t xml:space="preserve"> (exhibit D.Ex.2)</w:t>
      </w:r>
      <w:r w:rsidR="00C967DE">
        <w:rPr>
          <w:rFonts w:ascii="Times New Roman" w:hAnsi="Times New Roman" w:cs="Times New Roman"/>
          <w:sz w:val="24"/>
          <w:szCs w:val="24"/>
        </w:rPr>
        <w:t xml:space="preserve">, they had </w:t>
      </w:r>
      <w:r w:rsidR="00C967DE" w:rsidRPr="00C967DE">
        <w:rPr>
          <w:rFonts w:ascii="Times New Roman" w:hAnsi="Times New Roman" w:cs="Times New Roman"/>
          <w:sz w:val="24"/>
          <w:szCs w:val="24"/>
        </w:rPr>
        <w:t xml:space="preserve">to offer to sell the land to the </w:t>
      </w:r>
      <w:r w:rsidR="00C967DE">
        <w:rPr>
          <w:rFonts w:ascii="Times New Roman" w:hAnsi="Times New Roman" w:cs="Times New Roman"/>
          <w:sz w:val="24"/>
          <w:szCs w:val="24"/>
        </w:rPr>
        <w:t>plaintiff</w:t>
      </w:r>
      <w:r w:rsidR="00C967DE" w:rsidRPr="00C967DE">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C967DE" w:rsidRPr="00C967DE">
        <w:rPr>
          <w:rFonts w:ascii="Times New Roman" w:hAnsi="Times New Roman" w:cs="Times New Roman"/>
          <w:sz w:val="24"/>
          <w:szCs w:val="24"/>
        </w:rPr>
        <w:t>at a specified price</w:t>
      </w:r>
      <w:r w:rsidR="00C967DE">
        <w:rPr>
          <w:rFonts w:ascii="Times New Roman" w:hAnsi="Times New Roman" w:cs="Times New Roman"/>
          <w:sz w:val="24"/>
          <w:szCs w:val="24"/>
        </w:rPr>
        <w:t xml:space="preserve">, which they did not do. </w:t>
      </w:r>
      <w:r w:rsidR="008A0AD1">
        <w:rPr>
          <w:rFonts w:ascii="Times New Roman" w:hAnsi="Times New Roman" w:cs="Times New Roman"/>
          <w:sz w:val="24"/>
          <w:szCs w:val="24"/>
        </w:rPr>
        <w:t>This</w:t>
      </w:r>
      <w:r w:rsidR="00355F1A" w:rsidRPr="00355F1A">
        <w:rPr>
          <w:rFonts w:ascii="Times New Roman" w:hAnsi="Times New Roman" w:cs="Times New Roman"/>
          <w:sz w:val="24"/>
          <w:szCs w:val="24"/>
        </w:rPr>
        <w:t xml:space="preserve"> pre</w:t>
      </w:r>
      <w:r w:rsidR="00355F1A">
        <w:rPr>
          <w:rFonts w:ascii="Times New Roman" w:hAnsi="Times New Roman" w:cs="Times New Roman"/>
          <w:sz w:val="24"/>
          <w:szCs w:val="24"/>
        </w:rPr>
        <w:t>-</w:t>
      </w:r>
      <w:r w:rsidR="00355F1A" w:rsidRPr="00355F1A">
        <w:rPr>
          <w:rFonts w:ascii="Times New Roman" w:hAnsi="Times New Roman" w:cs="Times New Roman"/>
          <w:sz w:val="24"/>
          <w:szCs w:val="24"/>
        </w:rPr>
        <w:t xml:space="preserve">emptive right is a </w:t>
      </w:r>
      <w:r w:rsidR="008A0AD1">
        <w:rPr>
          <w:rFonts w:ascii="Times New Roman" w:hAnsi="Times New Roman" w:cs="Times New Roman"/>
          <w:sz w:val="24"/>
          <w:szCs w:val="24"/>
        </w:rPr>
        <w:t xml:space="preserve">statutorily imposed </w:t>
      </w:r>
      <w:r w:rsidR="00355F1A" w:rsidRPr="00355F1A">
        <w:rPr>
          <w:rFonts w:ascii="Times New Roman" w:hAnsi="Times New Roman" w:cs="Times New Roman"/>
          <w:sz w:val="24"/>
          <w:szCs w:val="24"/>
        </w:rPr>
        <w:t>restraint on alienation</w:t>
      </w:r>
      <w:r w:rsidR="00355F1A">
        <w:rPr>
          <w:rFonts w:ascii="Times New Roman" w:hAnsi="Times New Roman" w:cs="Times New Roman"/>
          <w:sz w:val="24"/>
          <w:szCs w:val="24"/>
        </w:rPr>
        <w:t>.</w:t>
      </w:r>
      <w:r w:rsidR="00355F1A" w:rsidRPr="00355F1A">
        <w:rPr>
          <w:rFonts w:ascii="Times New Roman" w:hAnsi="Times New Roman" w:cs="Times New Roman"/>
          <w:sz w:val="24"/>
          <w:szCs w:val="24"/>
        </w:rPr>
        <w:t xml:space="preserve"> </w:t>
      </w:r>
      <w:r w:rsidR="000A5B3E" w:rsidRPr="000A5B3E">
        <w:rPr>
          <w:rFonts w:ascii="Times New Roman" w:hAnsi="Times New Roman" w:cs="Times New Roman"/>
          <w:sz w:val="24"/>
          <w:szCs w:val="24"/>
        </w:rPr>
        <w:t>A</w:t>
      </w:r>
      <w:r w:rsidR="000A5B3E">
        <w:rPr>
          <w:rFonts w:ascii="Times New Roman" w:hAnsi="Times New Roman" w:cs="Times New Roman"/>
          <w:sz w:val="24"/>
          <w:szCs w:val="24"/>
        </w:rPr>
        <w:t>n</w:t>
      </w:r>
      <w:r w:rsidR="000A5B3E" w:rsidRPr="000A5B3E">
        <w:rPr>
          <w:rFonts w:ascii="Times New Roman" w:hAnsi="Times New Roman" w:cs="Times New Roman"/>
          <w:sz w:val="24"/>
          <w:szCs w:val="24"/>
        </w:rPr>
        <w:t xml:space="preserve"> </w:t>
      </w:r>
      <w:r w:rsidR="000A5B3E">
        <w:rPr>
          <w:rFonts w:ascii="Times New Roman" w:hAnsi="Times New Roman" w:cs="Times New Roman"/>
          <w:sz w:val="24"/>
          <w:szCs w:val="24"/>
        </w:rPr>
        <w:t>agreement</w:t>
      </w:r>
      <w:r w:rsidR="000A5B3E" w:rsidRPr="000A5B3E">
        <w:rPr>
          <w:rFonts w:ascii="Times New Roman" w:hAnsi="Times New Roman" w:cs="Times New Roman"/>
          <w:sz w:val="24"/>
          <w:szCs w:val="24"/>
        </w:rPr>
        <w:t xml:space="preserve"> of sale executed in favour of a third party who </w:t>
      </w:r>
      <w:r w:rsidR="009B6646">
        <w:rPr>
          <w:rFonts w:ascii="Times New Roman" w:hAnsi="Times New Roman" w:cs="Times New Roman"/>
          <w:sz w:val="24"/>
          <w:szCs w:val="24"/>
        </w:rPr>
        <w:t xml:space="preserve">by virtue of </w:t>
      </w:r>
      <w:r w:rsidR="000A5B3E">
        <w:rPr>
          <w:rFonts w:ascii="Times New Roman" w:hAnsi="Times New Roman" w:cs="Times New Roman"/>
          <w:sz w:val="24"/>
          <w:szCs w:val="24"/>
        </w:rPr>
        <w:t xml:space="preserve"> </w:t>
      </w:r>
      <w:r w:rsidR="009B6646">
        <w:rPr>
          <w:rFonts w:ascii="Times New Roman" w:hAnsi="Times New Roman" w:cs="Times New Roman"/>
          <w:sz w:val="24"/>
          <w:szCs w:val="24"/>
        </w:rPr>
        <w:t xml:space="preserve">section 35 of </w:t>
      </w:r>
      <w:r w:rsidR="009B6646" w:rsidRPr="00792BD7">
        <w:rPr>
          <w:rFonts w:ascii="Times New Roman" w:hAnsi="Times New Roman" w:cs="Times New Roman"/>
          <w:i/>
          <w:sz w:val="24"/>
          <w:szCs w:val="24"/>
        </w:rPr>
        <w:t>The Land Act</w:t>
      </w:r>
      <w:r w:rsidR="009B6646" w:rsidRPr="000A5B3E">
        <w:rPr>
          <w:rFonts w:ascii="Times New Roman" w:hAnsi="Times New Roman" w:cs="Times New Roman"/>
          <w:sz w:val="24"/>
          <w:szCs w:val="24"/>
        </w:rPr>
        <w:t xml:space="preserve"> </w:t>
      </w:r>
      <w:r w:rsidR="000A5B3E" w:rsidRPr="000A5B3E">
        <w:rPr>
          <w:rFonts w:ascii="Times New Roman" w:hAnsi="Times New Roman" w:cs="Times New Roman"/>
          <w:sz w:val="24"/>
          <w:szCs w:val="24"/>
        </w:rPr>
        <w:t xml:space="preserve">cannot be deemed a purchaser in good faith, and which is in violation of </w:t>
      </w:r>
      <w:r w:rsidR="000A5B3E">
        <w:rPr>
          <w:rFonts w:ascii="Times New Roman" w:hAnsi="Times New Roman" w:cs="Times New Roman"/>
          <w:sz w:val="24"/>
          <w:szCs w:val="24"/>
        </w:rPr>
        <w:t>the statutory</w:t>
      </w:r>
      <w:r w:rsidR="000A5B3E" w:rsidRPr="000A5B3E">
        <w:rPr>
          <w:rFonts w:ascii="Times New Roman" w:hAnsi="Times New Roman" w:cs="Times New Roman"/>
          <w:sz w:val="24"/>
          <w:szCs w:val="24"/>
        </w:rPr>
        <w:t xml:space="preserve"> right of first refusal</w:t>
      </w:r>
      <w:r w:rsidR="009B6646">
        <w:rPr>
          <w:rFonts w:ascii="Times New Roman" w:hAnsi="Times New Roman" w:cs="Times New Roman"/>
          <w:sz w:val="24"/>
          <w:szCs w:val="24"/>
        </w:rPr>
        <w:t>, is invalid.</w:t>
      </w:r>
      <w:r w:rsidR="000A5B3E" w:rsidRPr="000A5B3E">
        <w:rPr>
          <w:rFonts w:ascii="Times New Roman" w:hAnsi="Times New Roman" w:cs="Times New Roman"/>
          <w:sz w:val="24"/>
          <w:szCs w:val="24"/>
        </w:rPr>
        <w:t xml:space="preserve"> </w:t>
      </w:r>
      <w:r w:rsidR="00A76921">
        <w:rPr>
          <w:rFonts w:ascii="Times New Roman" w:hAnsi="Times New Roman" w:cs="Times New Roman"/>
          <w:sz w:val="24"/>
          <w:szCs w:val="24"/>
        </w:rPr>
        <w:t>A</w:t>
      </w:r>
      <w:r w:rsidR="00A76921" w:rsidRPr="00A76921">
        <w:rPr>
          <w:rFonts w:ascii="Times New Roman" w:hAnsi="Times New Roman" w:cs="Times New Roman"/>
          <w:sz w:val="24"/>
          <w:szCs w:val="24"/>
        </w:rPr>
        <w:t xml:space="preserve">nnulment of the </w:t>
      </w:r>
      <w:r w:rsidR="00A76921">
        <w:rPr>
          <w:rFonts w:ascii="Times New Roman" w:hAnsi="Times New Roman" w:cs="Times New Roman"/>
          <w:sz w:val="24"/>
          <w:szCs w:val="24"/>
        </w:rPr>
        <w:t xml:space="preserve">agreement of sale </w:t>
      </w:r>
      <w:r w:rsidR="00A76921" w:rsidRPr="00A76921">
        <w:rPr>
          <w:rFonts w:ascii="Times New Roman" w:hAnsi="Times New Roman" w:cs="Times New Roman"/>
          <w:sz w:val="24"/>
          <w:szCs w:val="24"/>
        </w:rPr>
        <w:t>is the proper remedy</w:t>
      </w:r>
      <w:r w:rsidR="00A76921">
        <w:rPr>
          <w:rFonts w:ascii="Times New Roman" w:hAnsi="Times New Roman" w:cs="Times New Roman"/>
          <w:sz w:val="24"/>
          <w:szCs w:val="24"/>
        </w:rPr>
        <w:t xml:space="preserve"> for a sale in contravention of this pre-emptive right</w:t>
      </w:r>
      <w:r w:rsidR="00A76921" w:rsidRPr="00A76921">
        <w:rPr>
          <w:rFonts w:ascii="Times New Roman" w:hAnsi="Times New Roman" w:cs="Times New Roman"/>
          <w:sz w:val="24"/>
          <w:szCs w:val="24"/>
        </w:rPr>
        <w:t xml:space="preserve">. </w:t>
      </w:r>
      <w:r w:rsidR="00DA1584">
        <w:rPr>
          <w:rFonts w:ascii="Times New Roman" w:hAnsi="Times New Roman" w:cs="Times New Roman"/>
          <w:sz w:val="24"/>
          <w:szCs w:val="24"/>
        </w:rPr>
        <w:t>Consequently, e</w:t>
      </w:r>
      <w:r w:rsidR="00C45A08">
        <w:rPr>
          <w:rFonts w:ascii="Times New Roman" w:hAnsi="Times New Roman" w:cs="Times New Roman"/>
          <w:sz w:val="24"/>
          <w:szCs w:val="24"/>
        </w:rPr>
        <w:t>xhibit D.Ex.2</w:t>
      </w:r>
      <w:r>
        <w:rPr>
          <w:rFonts w:ascii="Times New Roman" w:hAnsi="Times New Roman" w:cs="Times New Roman"/>
          <w:sz w:val="24"/>
          <w:szCs w:val="24"/>
        </w:rPr>
        <w:t>,</w:t>
      </w:r>
      <w:r w:rsidR="00C967DE">
        <w:rPr>
          <w:rFonts w:ascii="Times New Roman" w:hAnsi="Times New Roman" w:cs="Times New Roman"/>
          <w:sz w:val="24"/>
          <w:szCs w:val="24"/>
        </w:rPr>
        <w:t xml:space="preserve"> being in contravention of a mandatory statutory </w:t>
      </w:r>
      <w:r w:rsidR="00DA1584" w:rsidRPr="00355F1A">
        <w:rPr>
          <w:rFonts w:ascii="Times New Roman" w:hAnsi="Times New Roman" w:cs="Times New Roman"/>
          <w:sz w:val="24"/>
          <w:szCs w:val="24"/>
        </w:rPr>
        <w:t>restraint on alienation</w:t>
      </w:r>
      <w:r>
        <w:rPr>
          <w:rFonts w:ascii="Times New Roman" w:hAnsi="Times New Roman" w:cs="Times New Roman"/>
          <w:sz w:val="24"/>
          <w:szCs w:val="24"/>
        </w:rPr>
        <w:t>,</w:t>
      </w:r>
      <w:r w:rsidR="00C967DE">
        <w:rPr>
          <w:rFonts w:ascii="Times New Roman" w:hAnsi="Times New Roman" w:cs="Times New Roman"/>
          <w:sz w:val="24"/>
          <w:szCs w:val="24"/>
        </w:rPr>
        <w:t xml:space="preserve"> is void</w:t>
      </w:r>
      <w:r w:rsidR="00E71A5C">
        <w:rPr>
          <w:rFonts w:ascii="Times New Roman" w:hAnsi="Times New Roman" w:cs="Times New Roman"/>
          <w:sz w:val="24"/>
          <w:szCs w:val="24"/>
        </w:rPr>
        <w:t xml:space="preserve"> and incapable of vesting any interests in the land unto the defendant</w:t>
      </w:r>
      <w:r w:rsidR="00C967DE">
        <w:rPr>
          <w:rFonts w:ascii="Times New Roman" w:hAnsi="Times New Roman" w:cs="Times New Roman"/>
          <w:sz w:val="24"/>
          <w:szCs w:val="24"/>
        </w:rPr>
        <w:t>.</w:t>
      </w:r>
    </w:p>
    <w:p w:rsidR="00BA4512" w:rsidRDefault="00BA4512" w:rsidP="004025C4">
      <w:pPr>
        <w:spacing w:after="0" w:line="360" w:lineRule="auto"/>
        <w:jc w:val="both"/>
        <w:rPr>
          <w:rFonts w:ascii="Times New Roman" w:hAnsi="Times New Roman" w:cs="Times New Roman"/>
          <w:sz w:val="24"/>
          <w:szCs w:val="24"/>
        </w:rPr>
      </w:pPr>
    </w:p>
    <w:p w:rsidR="00BA4512" w:rsidRDefault="00BA4512" w:rsidP="00402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the plaintiff has proved on the balance of probabilities that </w:t>
      </w:r>
      <w:r w:rsidR="00DA1584">
        <w:rPr>
          <w:rFonts w:ascii="Times New Roman" w:hAnsi="Times New Roman" w:cs="Times New Roman"/>
          <w:sz w:val="24"/>
          <w:szCs w:val="24"/>
        </w:rPr>
        <w:t>by virtue of being the registered proprietor of land comprised in</w:t>
      </w:r>
      <w:r w:rsidR="00DA1584" w:rsidRPr="00DA1584">
        <w:rPr>
          <w:rFonts w:ascii="Times New Roman" w:hAnsi="Times New Roman" w:cs="Times New Roman"/>
          <w:sz w:val="24"/>
          <w:szCs w:val="24"/>
        </w:rPr>
        <w:t xml:space="preserve"> </w:t>
      </w:r>
      <w:r w:rsidR="00DA1584">
        <w:rPr>
          <w:rFonts w:ascii="Times New Roman" w:hAnsi="Times New Roman" w:cs="Times New Roman"/>
          <w:sz w:val="24"/>
          <w:szCs w:val="24"/>
        </w:rPr>
        <w:t>LRV 1320 Folio 1, at Lozoki village, Arivu Parish, Vurra sub-county in Arua District</w:t>
      </w:r>
      <w:r w:rsidR="00CC6382">
        <w:rPr>
          <w:rFonts w:ascii="Times New Roman" w:hAnsi="Times New Roman" w:cs="Times New Roman"/>
          <w:sz w:val="24"/>
          <w:szCs w:val="24"/>
        </w:rPr>
        <w:t xml:space="preserve"> from 2</w:t>
      </w:r>
      <w:r w:rsidR="00CC6382" w:rsidRPr="009F207D">
        <w:rPr>
          <w:rFonts w:ascii="Times New Roman" w:hAnsi="Times New Roman" w:cs="Times New Roman"/>
          <w:sz w:val="24"/>
          <w:szCs w:val="24"/>
          <w:vertAlign w:val="superscript"/>
        </w:rPr>
        <w:t>nd</w:t>
      </w:r>
      <w:r w:rsidR="00CC6382">
        <w:rPr>
          <w:rFonts w:ascii="Times New Roman" w:hAnsi="Times New Roman" w:cs="Times New Roman"/>
          <w:sz w:val="24"/>
          <w:szCs w:val="24"/>
        </w:rPr>
        <w:t xml:space="preserve"> January, 2004 to-date, </w:t>
      </w:r>
      <w:r>
        <w:rPr>
          <w:rFonts w:ascii="Times New Roman" w:hAnsi="Times New Roman" w:cs="Times New Roman"/>
          <w:sz w:val="24"/>
          <w:szCs w:val="24"/>
        </w:rPr>
        <w:t xml:space="preserve">he was in constructive possession of the land </w:t>
      </w:r>
      <w:r w:rsidR="00DA1584" w:rsidRPr="00F61148">
        <w:rPr>
          <w:rFonts w:ascii="Times New Roman" w:hAnsi="Times New Roman" w:cs="Times New Roman"/>
          <w:sz w:val="24"/>
          <w:szCs w:val="24"/>
        </w:rPr>
        <w:t xml:space="preserve">at the time of </w:t>
      </w:r>
      <w:r w:rsidR="00DA1584">
        <w:rPr>
          <w:rFonts w:ascii="Times New Roman" w:hAnsi="Times New Roman" w:cs="Times New Roman"/>
          <w:sz w:val="24"/>
          <w:szCs w:val="24"/>
        </w:rPr>
        <w:t>the defendant's entry</w:t>
      </w:r>
      <w:r w:rsidR="00DA1584" w:rsidRPr="00F61148">
        <w:rPr>
          <w:rFonts w:ascii="Times New Roman" w:hAnsi="Times New Roman" w:cs="Times New Roman"/>
          <w:sz w:val="24"/>
          <w:szCs w:val="24"/>
        </w:rPr>
        <w:t>;</w:t>
      </w:r>
      <w:r w:rsidR="00DA1584">
        <w:rPr>
          <w:rFonts w:ascii="Times New Roman" w:hAnsi="Times New Roman" w:cs="Times New Roman"/>
          <w:sz w:val="24"/>
          <w:szCs w:val="24"/>
        </w:rPr>
        <w:t xml:space="preserve"> there was an unlawful or </w:t>
      </w:r>
      <w:r w:rsidR="00DA1584" w:rsidRPr="00F61148">
        <w:rPr>
          <w:rFonts w:ascii="Times New Roman" w:hAnsi="Times New Roman" w:cs="Times New Roman"/>
          <w:sz w:val="24"/>
          <w:szCs w:val="24"/>
        </w:rPr>
        <w:t>unauthorized entry by the defendant</w:t>
      </w:r>
      <w:r w:rsidR="00DA1584">
        <w:rPr>
          <w:rFonts w:ascii="Times New Roman" w:hAnsi="Times New Roman" w:cs="Times New Roman"/>
          <w:sz w:val="24"/>
          <w:szCs w:val="24"/>
        </w:rPr>
        <w:t xml:space="preserve"> onto that land which occurred during or around June 2004 and the defendant </w:t>
      </w:r>
      <w:r w:rsidR="00CC6382">
        <w:rPr>
          <w:rFonts w:ascii="Times New Roman" w:hAnsi="Times New Roman" w:cs="Times New Roman"/>
          <w:sz w:val="24"/>
          <w:szCs w:val="24"/>
        </w:rPr>
        <w:t>has remained in occupation of approximately 50 acres thereof</w:t>
      </w:r>
      <w:r w:rsidR="00DA1584" w:rsidRPr="00F61148">
        <w:rPr>
          <w:rFonts w:ascii="Times New Roman" w:hAnsi="Times New Roman" w:cs="Times New Roman"/>
          <w:sz w:val="24"/>
          <w:szCs w:val="24"/>
        </w:rPr>
        <w:t>; and</w:t>
      </w:r>
      <w:r w:rsidR="00DA1584">
        <w:rPr>
          <w:rFonts w:ascii="Times New Roman" w:hAnsi="Times New Roman" w:cs="Times New Roman"/>
          <w:sz w:val="24"/>
          <w:szCs w:val="24"/>
        </w:rPr>
        <w:t xml:space="preserve"> the entry occasioned </w:t>
      </w:r>
      <w:r w:rsidR="00DA1584" w:rsidRPr="00F61148">
        <w:rPr>
          <w:rFonts w:ascii="Times New Roman" w:hAnsi="Times New Roman" w:cs="Times New Roman"/>
          <w:sz w:val="24"/>
          <w:szCs w:val="24"/>
        </w:rPr>
        <w:t>damage to the plaintiff</w:t>
      </w:r>
      <w:r w:rsidR="00CC6382">
        <w:rPr>
          <w:rFonts w:ascii="Times New Roman" w:hAnsi="Times New Roman" w:cs="Times New Roman"/>
          <w:sz w:val="24"/>
          <w:szCs w:val="24"/>
        </w:rPr>
        <w:t xml:space="preserve"> since he has been denied access and has been unable to put that part of his land to use since then. The first issue is therefore answered in the affirmative. The defendant is a trespasser on the plaintiff's land.</w:t>
      </w:r>
    </w:p>
    <w:p w:rsidR="00CF415F" w:rsidRDefault="00CF415F" w:rsidP="004025C4">
      <w:pPr>
        <w:spacing w:after="0" w:line="360" w:lineRule="auto"/>
        <w:jc w:val="both"/>
        <w:rPr>
          <w:rFonts w:ascii="Times New Roman" w:hAnsi="Times New Roman" w:cs="Times New Roman"/>
          <w:sz w:val="24"/>
          <w:szCs w:val="24"/>
        </w:rPr>
      </w:pPr>
    </w:p>
    <w:p w:rsidR="00CC6382" w:rsidRDefault="00CC6382" w:rsidP="00CC6382">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CC6382">
        <w:rPr>
          <w:rStyle w:val="Strong"/>
          <w:rFonts w:ascii="Times New Roman" w:hAnsi="Times New Roman" w:cs="Times New Roman"/>
          <w:b w:val="0"/>
          <w:sz w:val="24"/>
          <w:szCs w:val="24"/>
          <w:u w:val="single"/>
        </w:rPr>
        <w:t>What remedies are available to the parties?</w:t>
      </w:r>
      <w:r>
        <w:rPr>
          <w:rStyle w:val="Strong"/>
          <w:rFonts w:ascii="Times New Roman" w:hAnsi="Times New Roman" w:cs="Times New Roman"/>
          <w:b w:val="0"/>
          <w:sz w:val="24"/>
          <w:szCs w:val="24"/>
        </w:rPr>
        <w:t>.</w:t>
      </w:r>
    </w:p>
    <w:p w:rsidR="00CC6382" w:rsidRDefault="00CC6382" w:rsidP="00CC6382">
      <w:pPr>
        <w:spacing w:after="0" w:line="360" w:lineRule="auto"/>
        <w:jc w:val="both"/>
        <w:rPr>
          <w:rFonts w:ascii="Times New Roman" w:hAnsi="Times New Roman" w:cs="Times New Roman"/>
          <w:sz w:val="24"/>
          <w:szCs w:val="24"/>
        </w:rPr>
      </w:pPr>
    </w:p>
    <w:p w:rsidR="005D6E63" w:rsidRDefault="00CC6382" w:rsidP="00CC63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presented a counterclaim by which he sought </w:t>
      </w:r>
      <w:r w:rsidR="005D6E63">
        <w:rPr>
          <w:rFonts w:ascii="Times New Roman" w:hAnsi="Times New Roman" w:cs="Times New Roman"/>
          <w:sz w:val="24"/>
          <w:szCs w:val="24"/>
        </w:rPr>
        <w:t>a declaration that the defendant is in rightful possession of the land, a permanent injunction and an ward of general damages for the harassment he has suffered at the hands of the plaintiff, which has denied him quiet enjoyment of his land. Having found in resolving the first issue that the defendant is a trespasser on the land, he is not entitled to any of the reliefs claimed din the counterclaim. Consequently, the counterclaims is dismissed with costs to the plaintiff.</w:t>
      </w:r>
    </w:p>
    <w:p w:rsidR="005D6E63" w:rsidRDefault="005D6E63" w:rsidP="00CC6382">
      <w:pPr>
        <w:spacing w:after="0" w:line="360" w:lineRule="auto"/>
        <w:jc w:val="both"/>
        <w:rPr>
          <w:rFonts w:ascii="Times New Roman" w:hAnsi="Times New Roman" w:cs="Times New Roman"/>
          <w:sz w:val="24"/>
          <w:szCs w:val="24"/>
        </w:rPr>
      </w:pPr>
    </w:p>
    <w:p w:rsidR="00CF415F" w:rsidRDefault="005D6E63" w:rsidP="00CC63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 plaintiff sought a declaration that the defendant is a trespasser on the land. Following the findings made in resolving the first issue, it is accordingly declared. He sought an order of vacant possession and since it has been found that the defendant has no basis for retaining  possession of the land, that order too is granted.  To prevent further acts of trespass by the defendant on this, a permanent injunction hereby issues against him, his servants and persons claiming under him restraining him from continued acts of trespass onto the plaintiff's land.  </w:t>
      </w:r>
    </w:p>
    <w:p w:rsidR="00CC6382" w:rsidRDefault="00CC6382" w:rsidP="00CC6382">
      <w:pPr>
        <w:spacing w:after="0" w:line="360" w:lineRule="auto"/>
        <w:jc w:val="both"/>
        <w:rPr>
          <w:rFonts w:ascii="Times New Roman" w:hAnsi="Times New Roman" w:cs="Times New Roman"/>
          <w:sz w:val="24"/>
          <w:szCs w:val="24"/>
        </w:rPr>
      </w:pPr>
    </w:p>
    <w:p w:rsidR="004B1549" w:rsidRDefault="00472799" w:rsidP="004B1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plaintiff's claim for mesne profits, </w:t>
      </w:r>
      <w:r w:rsidR="00211DE2">
        <w:rPr>
          <w:rFonts w:ascii="Times New Roman" w:hAnsi="Times New Roman" w:cs="Times New Roman"/>
          <w:sz w:val="24"/>
          <w:szCs w:val="24"/>
        </w:rPr>
        <w:t>t</w:t>
      </w:r>
      <w:r w:rsidR="00211DE2" w:rsidRPr="00211DE2">
        <w:rPr>
          <w:rFonts w:ascii="Times New Roman" w:hAnsi="Times New Roman" w:cs="Times New Roman"/>
          <w:sz w:val="24"/>
          <w:szCs w:val="24"/>
        </w:rPr>
        <w:t>he moment someone prove</w:t>
      </w:r>
      <w:r w:rsidR="00211DE2">
        <w:rPr>
          <w:rFonts w:ascii="Times New Roman" w:hAnsi="Times New Roman" w:cs="Times New Roman"/>
          <w:sz w:val="24"/>
          <w:szCs w:val="24"/>
        </w:rPr>
        <w:t>s</w:t>
      </w:r>
      <w:r w:rsidR="00211DE2" w:rsidRPr="00211DE2">
        <w:rPr>
          <w:rFonts w:ascii="Times New Roman" w:hAnsi="Times New Roman" w:cs="Times New Roman"/>
          <w:sz w:val="24"/>
          <w:szCs w:val="24"/>
        </w:rPr>
        <w:t xml:space="preserve"> </w:t>
      </w:r>
      <w:r w:rsidR="00211DE2">
        <w:rPr>
          <w:rFonts w:ascii="Times New Roman" w:hAnsi="Times New Roman" w:cs="Times New Roman"/>
          <w:sz w:val="24"/>
          <w:szCs w:val="24"/>
        </w:rPr>
        <w:t>a</w:t>
      </w:r>
      <w:r w:rsidR="00211DE2" w:rsidRPr="00211DE2">
        <w:rPr>
          <w:rFonts w:ascii="Times New Roman" w:hAnsi="Times New Roman" w:cs="Times New Roman"/>
          <w:sz w:val="24"/>
          <w:szCs w:val="24"/>
        </w:rPr>
        <w:t xml:space="preserve"> better title against the person who was in prior possession, he </w:t>
      </w:r>
      <w:r w:rsidR="00211DE2">
        <w:rPr>
          <w:rFonts w:ascii="Times New Roman" w:hAnsi="Times New Roman" w:cs="Times New Roman"/>
          <w:sz w:val="24"/>
          <w:szCs w:val="24"/>
        </w:rPr>
        <w:t xml:space="preserve">or she </w:t>
      </w:r>
      <w:r w:rsidR="00211DE2" w:rsidRPr="00211DE2">
        <w:rPr>
          <w:rFonts w:ascii="Times New Roman" w:hAnsi="Times New Roman" w:cs="Times New Roman"/>
          <w:sz w:val="24"/>
          <w:szCs w:val="24"/>
        </w:rPr>
        <w:t>is entitled to compensation against the unlawful possessor of property. Mesne profits are one such mode of compensation that can be claimed against a person in unlawful possession.</w:t>
      </w:r>
      <w:r w:rsidR="00211DE2">
        <w:rPr>
          <w:rFonts w:ascii="Times New Roman" w:hAnsi="Times New Roman" w:cs="Times New Roman"/>
          <w:sz w:val="24"/>
          <w:szCs w:val="24"/>
        </w:rPr>
        <w:t xml:space="preserve"> I</w:t>
      </w:r>
      <w:r w:rsidR="00211DE2" w:rsidRPr="004E4DBE">
        <w:rPr>
          <w:rFonts w:ascii="Times New Roman" w:hAnsi="Times New Roman" w:cs="Times New Roman"/>
          <w:sz w:val="24"/>
          <w:szCs w:val="24"/>
        </w:rPr>
        <w:t>t</w:t>
      </w:r>
      <w:r w:rsidR="004E4DBE" w:rsidRPr="004E4DBE">
        <w:rPr>
          <w:rFonts w:ascii="Times New Roman" w:hAnsi="Times New Roman" w:cs="Times New Roman"/>
          <w:sz w:val="24"/>
          <w:szCs w:val="24"/>
        </w:rPr>
        <w:t xml:space="preserve"> is an established principle concerning the assessment of damages that a person who has wrongfully used another’s property without </w:t>
      </w:r>
      <w:r w:rsidR="004E4DBE" w:rsidRPr="004E4DBE">
        <w:rPr>
          <w:rFonts w:ascii="Times New Roman" w:hAnsi="Times New Roman" w:cs="Times New Roman"/>
          <w:sz w:val="24"/>
          <w:szCs w:val="24"/>
        </w:rPr>
        <w:lastRenderedPageBreak/>
        <w:t>causing the latter any pecuniary loss may still be liable to that other for more than nominal damages. In general, he is liable to pay, as damages, a reasonable sum for the wrongful use he has made of the other’s property. The law has reached this conclusion by giving to the concept of loss or damage in such a case a wider meaning than merely financial loss calculated by comparing the property owner’s financial position after the wrongdoing with what it would have been had the wrongdoing never occurred. Furthermore, in such a case it is no answer for the wrongdoer to show that the property owner would probably not have used the property himself had the wrongdoer not done so</w:t>
      </w:r>
      <w:r w:rsidR="004E4DBE">
        <w:rPr>
          <w:rFonts w:ascii="Times New Roman" w:hAnsi="Times New Roman" w:cs="Times New Roman"/>
          <w:sz w:val="24"/>
          <w:szCs w:val="24"/>
        </w:rPr>
        <w:t xml:space="preserve"> (see </w:t>
      </w:r>
      <w:r w:rsidRPr="00472799">
        <w:rPr>
          <w:rFonts w:ascii="Times New Roman" w:hAnsi="Times New Roman" w:cs="Times New Roman"/>
          <w:i/>
          <w:sz w:val="24"/>
          <w:szCs w:val="24"/>
        </w:rPr>
        <w:t>Stoke City Council v. W and J Wass, [1988] 1 WLR 1406</w:t>
      </w:r>
      <w:r>
        <w:rPr>
          <w:rFonts w:ascii="Times New Roman" w:hAnsi="Times New Roman" w:cs="Times New Roman"/>
          <w:sz w:val="24"/>
          <w:szCs w:val="24"/>
        </w:rPr>
        <w:t>)</w:t>
      </w:r>
      <w:r w:rsidRPr="00472799">
        <w:rPr>
          <w:rFonts w:ascii="Times New Roman" w:hAnsi="Times New Roman" w:cs="Times New Roman"/>
          <w:sz w:val="24"/>
          <w:szCs w:val="24"/>
        </w:rPr>
        <w:t>.</w:t>
      </w:r>
      <w:r w:rsidR="004B1549" w:rsidRPr="004B1549">
        <w:rPr>
          <w:rFonts w:ascii="Times New Roman" w:hAnsi="Times New Roman" w:cs="Times New Roman"/>
          <w:sz w:val="24"/>
          <w:szCs w:val="24"/>
        </w:rPr>
        <w:t xml:space="preserve"> </w:t>
      </w:r>
      <w:r w:rsidR="004B1549">
        <w:rPr>
          <w:rFonts w:ascii="Times New Roman" w:hAnsi="Times New Roman" w:cs="Times New Roman"/>
          <w:sz w:val="24"/>
          <w:szCs w:val="24"/>
        </w:rPr>
        <w:t>W</w:t>
      </w:r>
      <w:r w:rsidR="004B1549" w:rsidRPr="004B1549">
        <w:rPr>
          <w:rFonts w:ascii="Times New Roman" w:hAnsi="Times New Roman" w:cs="Times New Roman"/>
          <w:sz w:val="24"/>
          <w:szCs w:val="24"/>
        </w:rPr>
        <w:t>hen damages are claimed in respect of wrongful occupation of immovable property on the basis of the loss caused by the wrongful possession of the trespasser to the person entitled to the possession of the immovable property, these damages are called mesne profits</w:t>
      </w:r>
      <w:r w:rsidR="004B1549">
        <w:rPr>
          <w:rFonts w:ascii="Times New Roman" w:hAnsi="Times New Roman" w:cs="Times New Roman"/>
          <w:sz w:val="24"/>
          <w:szCs w:val="24"/>
        </w:rPr>
        <w:t xml:space="preserve">. </w:t>
      </w:r>
    </w:p>
    <w:p w:rsidR="00CF415F" w:rsidRDefault="00CF415F" w:rsidP="004025C4">
      <w:pPr>
        <w:spacing w:after="0" w:line="360" w:lineRule="auto"/>
        <w:jc w:val="both"/>
        <w:rPr>
          <w:rFonts w:ascii="Times New Roman" w:hAnsi="Times New Roman" w:cs="Times New Roman"/>
          <w:sz w:val="24"/>
          <w:szCs w:val="24"/>
        </w:rPr>
      </w:pPr>
    </w:p>
    <w:p w:rsidR="00CF415F" w:rsidRDefault="007C6BD8" w:rsidP="004025C4">
      <w:pPr>
        <w:spacing w:after="0" w:line="360" w:lineRule="auto"/>
        <w:jc w:val="both"/>
      </w:pPr>
      <w:r>
        <w:rPr>
          <w:rFonts w:ascii="Times New Roman" w:hAnsi="Times New Roman" w:cs="Times New Roman"/>
          <w:sz w:val="24"/>
          <w:szCs w:val="24"/>
        </w:rPr>
        <w:t xml:space="preserve">In assessing mesne profits, </w:t>
      </w:r>
      <w:r w:rsidRPr="007C6BD8">
        <w:rPr>
          <w:rFonts w:ascii="Times New Roman" w:hAnsi="Times New Roman" w:cs="Times New Roman"/>
          <w:sz w:val="24"/>
          <w:szCs w:val="24"/>
        </w:rPr>
        <w:t xml:space="preserve">the proper starting point </w:t>
      </w:r>
      <w:r w:rsidR="00926719">
        <w:rPr>
          <w:rFonts w:ascii="Times New Roman" w:hAnsi="Times New Roman" w:cs="Times New Roman"/>
          <w:sz w:val="24"/>
          <w:szCs w:val="24"/>
        </w:rPr>
        <w:t>is</w:t>
      </w:r>
      <w:r w:rsidRPr="007C6BD8">
        <w:rPr>
          <w:rFonts w:ascii="Times New Roman" w:hAnsi="Times New Roman" w:cs="Times New Roman"/>
          <w:sz w:val="24"/>
          <w:szCs w:val="24"/>
        </w:rPr>
        <w:t xml:space="preserve"> the value of the land encroached upon</w:t>
      </w:r>
      <w:r>
        <w:rPr>
          <w:rFonts w:ascii="Times New Roman" w:hAnsi="Times New Roman" w:cs="Times New Roman"/>
          <w:sz w:val="24"/>
          <w:szCs w:val="24"/>
        </w:rPr>
        <w:t xml:space="preserve">. The court may then </w:t>
      </w:r>
      <w:r w:rsidRPr="007C6BD8">
        <w:rPr>
          <w:rFonts w:ascii="Times New Roman" w:hAnsi="Times New Roman" w:cs="Times New Roman"/>
          <w:sz w:val="24"/>
          <w:szCs w:val="24"/>
        </w:rPr>
        <w:t>take into account the extent to which the piece of land encroached upon ha</w:t>
      </w:r>
      <w:r w:rsidR="00FE7005">
        <w:rPr>
          <w:rFonts w:ascii="Times New Roman" w:hAnsi="Times New Roman" w:cs="Times New Roman"/>
          <w:sz w:val="24"/>
          <w:szCs w:val="24"/>
        </w:rPr>
        <w:t>s</w:t>
      </w:r>
      <w:r w:rsidRPr="007C6BD8">
        <w:rPr>
          <w:rFonts w:ascii="Times New Roman" w:hAnsi="Times New Roman" w:cs="Times New Roman"/>
          <w:sz w:val="24"/>
          <w:szCs w:val="24"/>
        </w:rPr>
        <w:t xml:space="preserve"> enhanced the amenities of the </w:t>
      </w:r>
      <w:r>
        <w:rPr>
          <w:rFonts w:ascii="Times New Roman" w:hAnsi="Times New Roman" w:cs="Times New Roman"/>
          <w:sz w:val="24"/>
          <w:szCs w:val="24"/>
        </w:rPr>
        <w:t>defendant</w:t>
      </w:r>
      <w:r w:rsidRPr="007C6BD8">
        <w:rPr>
          <w:rFonts w:ascii="Times New Roman" w:hAnsi="Times New Roman" w:cs="Times New Roman"/>
          <w:sz w:val="24"/>
          <w:szCs w:val="24"/>
        </w:rPr>
        <w:t>’s own</w:t>
      </w:r>
      <w:r>
        <w:rPr>
          <w:rFonts w:ascii="Times New Roman" w:hAnsi="Times New Roman" w:cs="Times New Roman"/>
          <w:sz w:val="24"/>
          <w:szCs w:val="24"/>
        </w:rPr>
        <w:t xml:space="preserve"> user</w:t>
      </w:r>
      <w:r w:rsidR="004329F5">
        <w:rPr>
          <w:rFonts w:ascii="Times New Roman" w:hAnsi="Times New Roman" w:cs="Times New Roman"/>
          <w:sz w:val="24"/>
          <w:szCs w:val="24"/>
        </w:rPr>
        <w:t xml:space="preserve"> (see </w:t>
      </w:r>
      <w:r w:rsidR="004329F5" w:rsidRPr="004329F5">
        <w:rPr>
          <w:rFonts w:ascii="Times New Roman" w:hAnsi="Times New Roman" w:cs="Times New Roman"/>
          <w:i/>
          <w:sz w:val="24"/>
          <w:szCs w:val="24"/>
        </w:rPr>
        <w:t>Inverugie Investments Ltd v. Hackett [1995] 1 WLR 713</w:t>
      </w:r>
      <w:r w:rsidR="004329F5">
        <w:rPr>
          <w:rFonts w:ascii="Times New Roman" w:hAnsi="Times New Roman" w:cs="Times New Roman"/>
          <w:sz w:val="24"/>
          <w:szCs w:val="24"/>
        </w:rPr>
        <w:t>)</w:t>
      </w:r>
      <w:r>
        <w:rPr>
          <w:rFonts w:ascii="Times New Roman" w:hAnsi="Times New Roman" w:cs="Times New Roman"/>
          <w:sz w:val="24"/>
          <w:szCs w:val="24"/>
        </w:rPr>
        <w:t xml:space="preserve">. </w:t>
      </w:r>
      <w:r w:rsidR="00FE7005">
        <w:rPr>
          <w:rFonts w:ascii="Times New Roman" w:hAnsi="Times New Roman" w:cs="Times New Roman"/>
          <w:sz w:val="24"/>
          <w:szCs w:val="24"/>
        </w:rPr>
        <w:t>Mesne profits</w:t>
      </w:r>
      <w:r w:rsidR="0002423B">
        <w:rPr>
          <w:rFonts w:ascii="Times New Roman" w:hAnsi="Times New Roman" w:cs="Times New Roman"/>
          <w:sz w:val="24"/>
          <w:szCs w:val="24"/>
        </w:rPr>
        <w:t xml:space="preserve"> are in a way payment by the defendant</w:t>
      </w:r>
      <w:r w:rsidR="0002423B" w:rsidRPr="00554683">
        <w:rPr>
          <w:rFonts w:ascii="Times New Roman" w:hAnsi="Times New Roman" w:cs="Times New Roman"/>
          <w:sz w:val="24"/>
          <w:szCs w:val="24"/>
        </w:rPr>
        <w:t xml:space="preserve"> in respect of the benefit he </w:t>
      </w:r>
      <w:r w:rsidR="0002423B">
        <w:rPr>
          <w:rFonts w:ascii="Times New Roman" w:hAnsi="Times New Roman" w:cs="Times New Roman"/>
          <w:sz w:val="24"/>
          <w:szCs w:val="24"/>
        </w:rPr>
        <w:t xml:space="preserve">or she has gained out of the trespass. </w:t>
      </w:r>
      <w:r w:rsidR="00E1667E">
        <w:rPr>
          <w:rFonts w:ascii="Times New Roman" w:hAnsi="Times New Roman" w:cs="Times New Roman"/>
          <w:sz w:val="24"/>
          <w:szCs w:val="24"/>
        </w:rPr>
        <w:t>T</w:t>
      </w:r>
      <w:r w:rsidR="00E1667E" w:rsidRPr="00E1667E">
        <w:rPr>
          <w:rFonts w:ascii="Times New Roman" w:hAnsi="Times New Roman" w:cs="Times New Roman"/>
          <w:sz w:val="24"/>
          <w:szCs w:val="24"/>
        </w:rPr>
        <w:t xml:space="preserve">hey are in general awarded because the defendant has made improper use of an asset of the </w:t>
      </w:r>
      <w:r w:rsidR="00E1667E">
        <w:rPr>
          <w:rFonts w:ascii="Times New Roman" w:hAnsi="Times New Roman" w:cs="Times New Roman"/>
          <w:sz w:val="24"/>
          <w:szCs w:val="24"/>
        </w:rPr>
        <w:t>plaintiff</w:t>
      </w:r>
      <w:r w:rsidR="00E1667E" w:rsidRPr="00E1667E">
        <w:rPr>
          <w:rFonts w:ascii="Times New Roman" w:hAnsi="Times New Roman" w:cs="Times New Roman"/>
          <w:sz w:val="24"/>
          <w:szCs w:val="24"/>
        </w:rPr>
        <w:t>. In economic terms, there has been a transfer of value for which the wrongdoer must account</w:t>
      </w:r>
      <w:r w:rsidR="00E1667E">
        <w:rPr>
          <w:rFonts w:ascii="Times New Roman" w:hAnsi="Times New Roman" w:cs="Times New Roman"/>
          <w:sz w:val="24"/>
          <w:szCs w:val="24"/>
        </w:rPr>
        <w:t xml:space="preserve"> (see </w:t>
      </w:r>
      <w:r w:rsidR="00203EED" w:rsidRPr="00203EED">
        <w:rPr>
          <w:rFonts w:ascii="Times New Roman" w:hAnsi="Times New Roman" w:cs="Times New Roman"/>
          <w:i/>
          <w:sz w:val="24"/>
          <w:szCs w:val="24"/>
        </w:rPr>
        <w:t>Devenish Nutrition Ltd v. Sanofi-Aventis Sa (France) and others, [2009] Ch 390, 2009] 3 WLR 198, [2009] 3 All ER 27</w:t>
      </w:r>
      <w:r w:rsidR="00203EED">
        <w:rPr>
          <w:rFonts w:ascii="Times New Roman" w:hAnsi="Times New Roman" w:cs="Times New Roman"/>
          <w:sz w:val="24"/>
          <w:szCs w:val="24"/>
        </w:rPr>
        <w:t>)</w:t>
      </w:r>
      <w:r w:rsidR="00203EED" w:rsidRPr="00203EED">
        <w:rPr>
          <w:rFonts w:ascii="Times New Roman" w:hAnsi="Times New Roman" w:cs="Times New Roman"/>
          <w:sz w:val="24"/>
          <w:szCs w:val="24"/>
        </w:rPr>
        <w:t>.</w:t>
      </w:r>
      <w:r w:rsidR="00203EED">
        <w:rPr>
          <w:rFonts w:ascii="Times New Roman" w:hAnsi="Times New Roman" w:cs="Times New Roman"/>
          <w:sz w:val="24"/>
          <w:szCs w:val="24"/>
        </w:rPr>
        <w:t xml:space="preserve"> </w:t>
      </w:r>
      <w:r w:rsidR="00FE7005">
        <w:rPr>
          <w:rFonts w:ascii="Times New Roman" w:hAnsi="Times New Roman" w:cs="Times New Roman"/>
          <w:sz w:val="24"/>
          <w:szCs w:val="24"/>
        </w:rPr>
        <w:t>The court though should be mindful that</w:t>
      </w:r>
      <w:r w:rsidR="00FE7005" w:rsidRPr="00FE7005">
        <w:t xml:space="preserve"> </w:t>
      </w:r>
      <w:r w:rsidR="00FE7005" w:rsidRPr="00FE7005">
        <w:rPr>
          <w:rFonts w:ascii="Times New Roman" w:hAnsi="Times New Roman" w:cs="Times New Roman"/>
          <w:sz w:val="24"/>
          <w:szCs w:val="24"/>
        </w:rPr>
        <w:t>in cases of trespass of this kind there is no right to a share in, or account of, profits in any conventional sense. The only relevance of the defendant’s profits is that they are likely to be a helpful reference point for the court when seeking to fix upon a fair price for a notional licence</w:t>
      </w:r>
      <w:r w:rsidR="00FE7005">
        <w:rPr>
          <w:rFonts w:ascii="Times New Roman" w:hAnsi="Times New Roman" w:cs="Times New Roman"/>
          <w:sz w:val="24"/>
          <w:szCs w:val="24"/>
        </w:rPr>
        <w:t xml:space="preserve"> (see </w:t>
      </w:r>
      <w:r w:rsidR="00FE7005" w:rsidRPr="00FE7005">
        <w:rPr>
          <w:rFonts w:ascii="Times New Roman" w:hAnsi="Times New Roman" w:cs="Times New Roman"/>
          <w:i/>
          <w:sz w:val="24"/>
          <w:szCs w:val="24"/>
        </w:rPr>
        <w:t>Severn Trent Water Ltd v. Barnes, [2004] EWCA Civ 570</w:t>
      </w:r>
      <w:r w:rsidR="00FE7005">
        <w:rPr>
          <w:rFonts w:ascii="Times New Roman" w:hAnsi="Times New Roman" w:cs="Times New Roman"/>
          <w:sz w:val="24"/>
          <w:szCs w:val="24"/>
        </w:rPr>
        <w:t>)</w:t>
      </w:r>
      <w:r w:rsidR="00FE7005" w:rsidRPr="00FE7005">
        <w:rPr>
          <w:rFonts w:ascii="Times New Roman" w:hAnsi="Times New Roman" w:cs="Times New Roman"/>
          <w:sz w:val="24"/>
          <w:szCs w:val="24"/>
        </w:rPr>
        <w:t>.</w:t>
      </w:r>
      <w:r w:rsidR="00FE7005">
        <w:rPr>
          <w:rFonts w:ascii="Times New Roman" w:hAnsi="Times New Roman" w:cs="Times New Roman"/>
          <w:sz w:val="24"/>
          <w:szCs w:val="24"/>
        </w:rPr>
        <w:t xml:space="preserve"> </w:t>
      </w:r>
      <w:r w:rsidR="009954A1">
        <w:rPr>
          <w:rFonts w:ascii="Times New Roman" w:hAnsi="Times New Roman" w:cs="Times New Roman"/>
          <w:sz w:val="24"/>
          <w:szCs w:val="24"/>
        </w:rPr>
        <w:t>Since mesne profits</w:t>
      </w:r>
      <w:r w:rsidR="009954A1" w:rsidRPr="009954A1">
        <w:rPr>
          <w:rFonts w:ascii="Times New Roman" w:hAnsi="Times New Roman" w:cs="Times New Roman"/>
          <w:sz w:val="24"/>
          <w:szCs w:val="24"/>
        </w:rPr>
        <w:t xml:space="preserve"> are the profits, which the person in unlawful possession actually earned or might have earned with the ordinary diligence</w:t>
      </w:r>
      <w:r w:rsidR="009954A1">
        <w:rPr>
          <w:rFonts w:ascii="Times New Roman" w:hAnsi="Times New Roman" w:cs="Times New Roman"/>
          <w:sz w:val="24"/>
          <w:szCs w:val="24"/>
        </w:rPr>
        <w:t>, they</w:t>
      </w:r>
      <w:r w:rsidR="00926719">
        <w:rPr>
          <w:rFonts w:ascii="Times New Roman" w:hAnsi="Times New Roman" w:cs="Times New Roman"/>
          <w:sz w:val="24"/>
          <w:szCs w:val="24"/>
        </w:rPr>
        <w:t xml:space="preserve"> may also be</w:t>
      </w:r>
      <w:r w:rsidR="00852645" w:rsidRPr="00852645">
        <w:rPr>
          <w:rFonts w:ascii="Times New Roman" w:hAnsi="Times New Roman" w:cs="Times New Roman"/>
          <w:sz w:val="24"/>
          <w:szCs w:val="24"/>
        </w:rPr>
        <w:t xml:space="preserve"> awarded on the basis of market rent even if the </w:t>
      </w:r>
      <w:r w:rsidR="00926719">
        <w:rPr>
          <w:rFonts w:ascii="Times New Roman" w:hAnsi="Times New Roman" w:cs="Times New Roman"/>
          <w:sz w:val="24"/>
          <w:szCs w:val="24"/>
        </w:rPr>
        <w:t>plaintiff</w:t>
      </w:r>
      <w:r w:rsidR="00852645" w:rsidRPr="00852645">
        <w:rPr>
          <w:rFonts w:ascii="Times New Roman" w:hAnsi="Times New Roman" w:cs="Times New Roman"/>
          <w:sz w:val="24"/>
          <w:szCs w:val="24"/>
        </w:rPr>
        <w:t xml:space="preserve"> would not have let the property if vacant</w:t>
      </w:r>
      <w:r w:rsidR="00926719">
        <w:rPr>
          <w:rFonts w:ascii="Times New Roman" w:hAnsi="Times New Roman" w:cs="Times New Roman"/>
          <w:sz w:val="24"/>
          <w:szCs w:val="24"/>
        </w:rPr>
        <w:t xml:space="preserve"> (</w:t>
      </w:r>
      <w:r w:rsidR="00852645" w:rsidRPr="00852645">
        <w:rPr>
          <w:rFonts w:ascii="Times New Roman" w:hAnsi="Times New Roman" w:cs="Times New Roman"/>
          <w:sz w:val="24"/>
          <w:szCs w:val="24"/>
        </w:rPr>
        <w:t xml:space="preserve">see </w:t>
      </w:r>
      <w:r w:rsidR="00852645" w:rsidRPr="00926719">
        <w:rPr>
          <w:rFonts w:ascii="Times New Roman" w:hAnsi="Times New Roman" w:cs="Times New Roman"/>
          <w:i/>
          <w:sz w:val="24"/>
          <w:szCs w:val="24"/>
        </w:rPr>
        <w:t>Swordheath Properties Ltd v</w:t>
      </w:r>
      <w:r w:rsidR="00926719" w:rsidRPr="00926719">
        <w:rPr>
          <w:rFonts w:ascii="Times New Roman" w:hAnsi="Times New Roman" w:cs="Times New Roman"/>
          <w:i/>
          <w:sz w:val="24"/>
          <w:szCs w:val="24"/>
        </w:rPr>
        <w:t>.</w:t>
      </w:r>
      <w:r w:rsidR="00852645" w:rsidRPr="00926719">
        <w:rPr>
          <w:rFonts w:ascii="Times New Roman" w:hAnsi="Times New Roman" w:cs="Times New Roman"/>
          <w:i/>
          <w:sz w:val="24"/>
          <w:szCs w:val="24"/>
        </w:rPr>
        <w:t xml:space="preserve"> Tabet [1979] 1 WLR 285</w:t>
      </w:r>
      <w:r w:rsidR="00267038">
        <w:rPr>
          <w:rFonts w:ascii="Times New Roman" w:hAnsi="Times New Roman" w:cs="Times New Roman"/>
          <w:i/>
          <w:sz w:val="24"/>
          <w:szCs w:val="24"/>
        </w:rPr>
        <w:t>;</w:t>
      </w:r>
      <w:r w:rsidR="00BB1DDD">
        <w:rPr>
          <w:rFonts w:ascii="Times New Roman" w:hAnsi="Times New Roman" w:cs="Times New Roman"/>
          <w:sz w:val="24"/>
          <w:szCs w:val="24"/>
        </w:rPr>
        <w:t xml:space="preserve"> </w:t>
      </w:r>
      <w:r w:rsidR="00267038" w:rsidRPr="00267038">
        <w:rPr>
          <w:rFonts w:ascii="Times New Roman" w:hAnsi="Times New Roman" w:cs="Times New Roman"/>
          <w:i/>
          <w:sz w:val="24"/>
          <w:szCs w:val="24"/>
        </w:rPr>
        <w:t>Whitwham v. Westminster Brymbo Coal and Coke Co, [1896] 2 Ch 538</w:t>
      </w:r>
      <w:r w:rsidR="00267038" w:rsidRPr="00267038">
        <w:rPr>
          <w:rFonts w:ascii="Times New Roman" w:hAnsi="Times New Roman" w:cs="Times New Roman"/>
          <w:sz w:val="24"/>
          <w:szCs w:val="24"/>
        </w:rPr>
        <w:t xml:space="preserve"> </w:t>
      </w:r>
      <w:r w:rsidR="00BB1DDD">
        <w:rPr>
          <w:rFonts w:ascii="Times New Roman" w:hAnsi="Times New Roman" w:cs="Times New Roman"/>
          <w:sz w:val="24"/>
          <w:szCs w:val="24"/>
        </w:rPr>
        <w:t>and</w:t>
      </w:r>
      <w:r w:rsidR="00BB1DDD" w:rsidRPr="00BB1DDD">
        <w:t xml:space="preserve"> </w:t>
      </w:r>
      <w:r w:rsidR="00BB1DDD" w:rsidRPr="00BB1DDD">
        <w:rPr>
          <w:rFonts w:ascii="Times New Roman" w:hAnsi="Times New Roman" w:cs="Times New Roman"/>
          <w:i/>
          <w:sz w:val="24"/>
          <w:szCs w:val="24"/>
        </w:rPr>
        <w:t>Attorney General v Blake [2001] 1 AC 268</w:t>
      </w:r>
      <w:r w:rsidR="00BB1DDD">
        <w:rPr>
          <w:rFonts w:ascii="Times New Roman" w:hAnsi="Times New Roman" w:cs="Times New Roman"/>
          <w:sz w:val="24"/>
          <w:szCs w:val="24"/>
        </w:rPr>
        <w:t xml:space="preserve"> </w:t>
      </w:r>
      <w:r w:rsidR="00926719">
        <w:rPr>
          <w:rFonts w:ascii="Times New Roman" w:hAnsi="Times New Roman" w:cs="Times New Roman"/>
          <w:sz w:val="24"/>
          <w:szCs w:val="24"/>
        </w:rPr>
        <w:t xml:space="preserve">). </w:t>
      </w:r>
      <w:r w:rsidR="00A625FA" w:rsidRPr="00A625FA">
        <w:rPr>
          <w:rFonts w:ascii="Times New Roman" w:hAnsi="Times New Roman" w:cs="Times New Roman"/>
          <w:sz w:val="24"/>
          <w:szCs w:val="24"/>
        </w:rPr>
        <w:t>The</w:t>
      </w:r>
      <w:r w:rsidR="00A625FA">
        <w:rPr>
          <w:rFonts w:ascii="Times New Roman" w:hAnsi="Times New Roman" w:cs="Times New Roman"/>
          <w:sz w:val="24"/>
          <w:szCs w:val="24"/>
        </w:rPr>
        <w:t>y are</w:t>
      </w:r>
      <w:r w:rsidR="00A625FA" w:rsidRPr="00A625FA">
        <w:rPr>
          <w:rFonts w:ascii="Times New Roman" w:hAnsi="Times New Roman" w:cs="Times New Roman"/>
          <w:sz w:val="24"/>
          <w:szCs w:val="24"/>
        </w:rPr>
        <w:t xml:space="preserve"> measured as the amount that might reasonably have been demanded by the plaintiff as payment for</w:t>
      </w:r>
      <w:r w:rsidR="00614571">
        <w:rPr>
          <w:rFonts w:ascii="Times New Roman" w:hAnsi="Times New Roman" w:cs="Times New Roman"/>
          <w:sz w:val="24"/>
          <w:szCs w:val="24"/>
        </w:rPr>
        <w:t xml:space="preserve"> the user of the land for the </w:t>
      </w:r>
      <w:r w:rsidR="00614571" w:rsidRPr="00FE5407">
        <w:rPr>
          <w:rFonts w:ascii="Times New Roman" w:hAnsi="Times New Roman" w:cs="Times New Roman"/>
          <w:sz w:val="24"/>
          <w:szCs w:val="24"/>
        </w:rPr>
        <w:lastRenderedPageBreak/>
        <w:t>period of trespass.</w:t>
      </w:r>
      <w:r w:rsidR="004B1549" w:rsidRPr="00FE5407">
        <w:rPr>
          <w:rFonts w:ascii="Times New Roman" w:hAnsi="Times New Roman" w:cs="Times New Roman"/>
          <w:sz w:val="24"/>
          <w:szCs w:val="24"/>
        </w:rPr>
        <w:t xml:space="preserve"> </w:t>
      </w:r>
      <w:r w:rsidR="00FE5407">
        <w:rPr>
          <w:rFonts w:ascii="Times New Roman" w:hAnsi="Times New Roman" w:cs="Times New Roman"/>
          <w:sz w:val="24"/>
          <w:szCs w:val="24"/>
        </w:rPr>
        <w:t>M</w:t>
      </w:r>
      <w:r w:rsidR="00FE5407" w:rsidRPr="00FE5407">
        <w:rPr>
          <w:rFonts w:ascii="Times New Roman" w:hAnsi="Times New Roman" w:cs="Times New Roman"/>
          <w:sz w:val="24"/>
          <w:szCs w:val="24"/>
        </w:rPr>
        <w:t>esne profits do not include profits due to improvement made in the property by the person in wrongful possession</w:t>
      </w:r>
      <w:r w:rsidR="00FE5407" w:rsidRPr="00FE5407">
        <w:t>.</w:t>
      </w:r>
    </w:p>
    <w:p w:rsidR="004B1549" w:rsidRDefault="004B1549" w:rsidP="004025C4">
      <w:pPr>
        <w:spacing w:after="0" w:line="360" w:lineRule="auto"/>
        <w:jc w:val="both"/>
        <w:rPr>
          <w:rFonts w:ascii="Times New Roman" w:hAnsi="Times New Roman" w:cs="Times New Roman"/>
          <w:sz w:val="24"/>
          <w:szCs w:val="24"/>
        </w:rPr>
      </w:pPr>
    </w:p>
    <w:p w:rsidR="00267038" w:rsidRDefault="00001214" w:rsidP="00267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D3957">
        <w:rPr>
          <w:rFonts w:ascii="Times New Roman" w:hAnsi="Times New Roman" w:cs="Times New Roman"/>
          <w:sz w:val="24"/>
          <w:szCs w:val="24"/>
        </w:rPr>
        <w:t>xample</w:t>
      </w:r>
      <w:r>
        <w:rPr>
          <w:rFonts w:ascii="Times New Roman" w:hAnsi="Times New Roman" w:cs="Times New Roman"/>
          <w:sz w:val="24"/>
          <w:szCs w:val="24"/>
        </w:rPr>
        <w:t>s of the application of some of the above principles may be found in cases such as</w:t>
      </w:r>
      <w:r w:rsidR="005D3957">
        <w:rPr>
          <w:rFonts w:ascii="Times New Roman" w:hAnsi="Times New Roman" w:cs="Times New Roman"/>
          <w:sz w:val="24"/>
          <w:szCs w:val="24"/>
        </w:rPr>
        <w:t xml:space="preserve"> </w:t>
      </w:r>
      <w:r w:rsidR="005D3957" w:rsidRPr="005D3957">
        <w:rPr>
          <w:rFonts w:ascii="Times New Roman" w:hAnsi="Times New Roman" w:cs="Times New Roman"/>
          <w:i/>
          <w:sz w:val="24"/>
          <w:szCs w:val="24"/>
        </w:rPr>
        <w:t>Jegon v. Vivian, (1871) LR 6 Ch App 742</w:t>
      </w:r>
      <w:r w:rsidR="005D3957">
        <w:rPr>
          <w:rFonts w:ascii="Times New Roman" w:hAnsi="Times New Roman" w:cs="Times New Roman"/>
          <w:i/>
          <w:sz w:val="24"/>
          <w:szCs w:val="24"/>
        </w:rPr>
        <w:t>,</w:t>
      </w:r>
      <w:r w:rsidR="005D3957" w:rsidRPr="005D3957">
        <w:rPr>
          <w:rFonts w:ascii="Times New Roman" w:hAnsi="Times New Roman" w:cs="Times New Roman"/>
          <w:sz w:val="24"/>
          <w:szCs w:val="24"/>
        </w:rPr>
        <w:t xml:space="preserve"> a case involving </w:t>
      </w:r>
      <w:r w:rsidR="005D3957">
        <w:rPr>
          <w:rFonts w:ascii="Times New Roman" w:hAnsi="Times New Roman" w:cs="Times New Roman"/>
          <w:sz w:val="24"/>
          <w:szCs w:val="24"/>
        </w:rPr>
        <w:t>u</w:t>
      </w:r>
      <w:r w:rsidR="005D3957" w:rsidRPr="005D3957">
        <w:rPr>
          <w:rFonts w:ascii="Times New Roman" w:hAnsi="Times New Roman" w:cs="Times New Roman"/>
          <w:sz w:val="24"/>
          <w:szCs w:val="24"/>
        </w:rPr>
        <w:t>nauthorised mining of land</w:t>
      </w:r>
      <w:r>
        <w:rPr>
          <w:rFonts w:ascii="Times New Roman" w:hAnsi="Times New Roman" w:cs="Times New Roman"/>
          <w:sz w:val="24"/>
          <w:szCs w:val="24"/>
        </w:rPr>
        <w:t>.</w:t>
      </w:r>
      <w:r w:rsidR="005D3957" w:rsidRPr="005D3957">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5D3957" w:rsidRPr="005D3957">
        <w:rPr>
          <w:rFonts w:ascii="Times New Roman" w:hAnsi="Times New Roman" w:cs="Times New Roman"/>
          <w:sz w:val="24"/>
          <w:szCs w:val="24"/>
        </w:rPr>
        <w:t xml:space="preserve">it was held that although the value of his land may not have been diminished by the trespass, the plaintiff </w:t>
      </w:r>
      <w:r w:rsidR="005D3957">
        <w:rPr>
          <w:rFonts w:ascii="Times New Roman" w:hAnsi="Times New Roman" w:cs="Times New Roman"/>
          <w:sz w:val="24"/>
          <w:szCs w:val="24"/>
        </w:rPr>
        <w:t>was entitled to recover</w:t>
      </w:r>
      <w:r w:rsidR="005D3957" w:rsidRPr="005D3957">
        <w:rPr>
          <w:rFonts w:ascii="Times New Roman" w:hAnsi="Times New Roman" w:cs="Times New Roman"/>
          <w:sz w:val="24"/>
          <w:szCs w:val="24"/>
        </w:rPr>
        <w:t xml:space="preserve"> damages equivalent to what he would have received if he had been paid for a wayleave. The financial position of the plaintiff should not be different, according to the accident of whether it intercepted the minerals, or discovered their loss only after they had been sold by the defendant</w:t>
      </w:r>
      <w:r w:rsidR="005D3957">
        <w:rPr>
          <w:rFonts w:ascii="Times New Roman" w:hAnsi="Times New Roman" w:cs="Times New Roman"/>
          <w:sz w:val="24"/>
          <w:szCs w:val="24"/>
        </w:rPr>
        <w:t>. While on the other hand, i</w:t>
      </w:r>
      <w:r w:rsidR="00267038">
        <w:rPr>
          <w:rFonts w:ascii="Times New Roman" w:hAnsi="Times New Roman" w:cs="Times New Roman"/>
          <w:sz w:val="24"/>
          <w:szCs w:val="24"/>
        </w:rPr>
        <w:t xml:space="preserve">n </w:t>
      </w:r>
      <w:r w:rsidR="00267038" w:rsidRPr="00207142">
        <w:rPr>
          <w:rFonts w:ascii="Times New Roman" w:hAnsi="Times New Roman" w:cs="Times New Roman"/>
          <w:i/>
          <w:sz w:val="24"/>
          <w:szCs w:val="24"/>
        </w:rPr>
        <w:t>Ramzan v. Brookwide Ltd, [2011] 2 All ER 38</w:t>
      </w:r>
      <w:r w:rsidR="00267038">
        <w:rPr>
          <w:rFonts w:ascii="Times New Roman" w:hAnsi="Times New Roman" w:cs="Times New Roman"/>
          <w:sz w:val="24"/>
          <w:szCs w:val="24"/>
        </w:rPr>
        <w:t>, t</w:t>
      </w:r>
      <w:r w:rsidR="00267038" w:rsidRPr="00207142">
        <w:rPr>
          <w:rFonts w:ascii="Times New Roman" w:hAnsi="Times New Roman" w:cs="Times New Roman"/>
          <w:sz w:val="24"/>
          <w:szCs w:val="24"/>
        </w:rPr>
        <w:t xml:space="preserve">he </w:t>
      </w:r>
      <w:r w:rsidR="00267038">
        <w:rPr>
          <w:rFonts w:ascii="Times New Roman" w:hAnsi="Times New Roman" w:cs="Times New Roman"/>
          <w:sz w:val="24"/>
          <w:szCs w:val="24"/>
        </w:rPr>
        <w:t>plaintiff</w:t>
      </w:r>
      <w:r w:rsidR="00267038" w:rsidRPr="00207142">
        <w:rPr>
          <w:rFonts w:ascii="Times New Roman" w:hAnsi="Times New Roman" w:cs="Times New Roman"/>
          <w:sz w:val="24"/>
          <w:szCs w:val="24"/>
        </w:rPr>
        <w:t xml:space="preserve"> owned a flying freehold room butting into the defendant’s property. Whil</w:t>
      </w:r>
      <w:r w:rsidR="005D3957">
        <w:rPr>
          <w:rFonts w:ascii="Times New Roman" w:hAnsi="Times New Roman" w:cs="Times New Roman"/>
          <w:sz w:val="24"/>
          <w:szCs w:val="24"/>
        </w:rPr>
        <w:t>e</w:t>
      </w:r>
      <w:r w:rsidR="00267038" w:rsidRPr="00207142">
        <w:rPr>
          <w:rFonts w:ascii="Times New Roman" w:hAnsi="Times New Roman" w:cs="Times New Roman"/>
          <w:sz w:val="24"/>
          <w:szCs w:val="24"/>
        </w:rPr>
        <w:t xml:space="preserve"> the </w:t>
      </w:r>
      <w:r w:rsidR="00267038">
        <w:rPr>
          <w:rFonts w:ascii="Times New Roman" w:hAnsi="Times New Roman" w:cs="Times New Roman"/>
          <w:sz w:val="24"/>
          <w:szCs w:val="24"/>
        </w:rPr>
        <w:t>plaintiff</w:t>
      </w:r>
      <w:r w:rsidR="00267038" w:rsidRPr="00207142">
        <w:rPr>
          <w:rFonts w:ascii="Times New Roman" w:hAnsi="Times New Roman" w:cs="Times New Roman"/>
          <w:sz w:val="24"/>
          <w:szCs w:val="24"/>
        </w:rPr>
        <w:t xml:space="preserve">’s property was unoccupied, the defendant broke through into the room, blocked off the door to the </w:t>
      </w:r>
      <w:r w:rsidR="00267038">
        <w:rPr>
          <w:rFonts w:ascii="Times New Roman" w:hAnsi="Times New Roman" w:cs="Times New Roman"/>
          <w:sz w:val="24"/>
          <w:szCs w:val="24"/>
        </w:rPr>
        <w:t>plaintiff</w:t>
      </w:r>
      <w:r w:rsidR="00267038" w:rsidRPr="00207142">
        <w:rPr>
          <w:rFonts w:ascii="Times New Roman" w:hAnsi="Times New Roman" w:cs="Times New Roman"/>
          <w:sz w:val="24"/>
          <w:szCs w:val="24"/>
        </w:rPr>
        <w:t>’s property, and included the room in the flat it then let. The case was transferred to the High court to consider issues of principle on the award of damages, including exemplary damages</w:t>
      </w:r>
      <w:r w:rsidR="00267038">
        <w:rPr>
          <w:rFonts w:ascii="Times New Roman" w:hAnsi="Times New Roman" w:cs="Times New Roman"/>
          <w:sz w:val="24"/>
          <w:szCs w:val="24"/>
        </w:rPr>
        <w:t xml:space="preserve">. The Court decided to award </w:t>
      </w:r>
      <w:r w:rsidR="00267038" w:rsidRPr="00207142">
        <w:rPr>
          <w:rFonts w:ascii="Times New Roman" w:hAnsi="Times New Roman" w:cs="Times New Roman"/>
          <w:sz w:val="24"/>
          <w:szCs w:val="24"/>
        </w:rPr>
        <w:t xml:space="preserve">mesne profits, representing the actual loss to the </w:t>
      </w:r>
      <w:r w:rsidR="00267038">
        <w:rPr>
          <w:rFonts w:ascii="Times New Roman" w:hAnsi="Times New Roman" w:cs="Times New Roman"/>
          <w:sz w:val="24"/>
          <w:szCs w:val="24"/>
        </w:rPr>
        <w:t>plaintiff</w:t>
      </w:r>
      <w:r w:rsidR="00267038" w:rsidRPr="00207142">
        <w:rPr>
          <w:rFonts w:ascii="Times New Roman" w:hAnsi="Times New Roman" w:cs="Times New Roman"/>
          <w:sz w:val="24"/>
          <w:szCs w:val="24"/>
        </w:rPr>
        <w:t>, on the basis of applying an annual percentage of 4.5% to the agreed capital value of the expropriated property</w:t>
      </w:r>
      <w:r w:rsidR="00267038">
        <w:rPr>
          <w:rFonts w:ascii="Times New Roman" w:hAnsi="Times New Roman" w:cs="Times New Roman"/>
          <w:sz w:val="24"/>
          <w:szCs w:val="24"/>
        </w:rPr>
        <w:t xml:space="preserve">. </w:t>
      </w:r>
    </w:p>
    <w:p w:rsidR="003F7306" w:rsidRDefault="003F7306" w:rsidP="00267038">
      <w:pPr>
        <w:spacing w:after="0" w:line="360" w:lineRule="auto"/>
        <w:jc w:val="both"/>
        <w:rPr>
          <w:rFonts w:ascii="Times New Roman" w:hAnsi="Times New Roman" w:cs="Times New Roman"/>
          <w:sz w:val="24"/>
          <w:szCs w:val="24"/>
        </w:rPr>
      </w:pPr>
    </w:p>
    <w:p w:rsidR="003F7306" w:rsidRDefault="003F7306" w:rsidP="003E543C">
      <w:pPr>
        <w:spacing w:after="0" w:line="360" w:lineRule="auto"/>
        <w:jc w:val="both"/>
        <w:rPr>
          <w:rFonts w:ascii="Times New Roman" w:hAnsi="Times New Roman" w:cs="Times New Roman"/>
          <w:sz w:val="24"/>
          <w:szCs w:val="24"/>
        </w:rPr>
      </w:pPr>
      <w:r w:rsidRPr="003F7306">
        <w:rPr>
          <w:rFonts w:ascii="Times New Roman" w:hAnsi="Times New Roman" w:cs="Times New Roman"/>
          <w:sz w:val="24"/>
          <w:szCs w:val="24"/>
        </w:rPr>
        <w:t xml:space="preserve">In </w:t>
      </w:r>
      <w:r w:rsidRPr="003F7306">
        <w:rPr>
          <w:rFonts w:ascii="Times New Roman" w:hAnsi="Times New Roman" w:cs="Times New Roman"/>
          <w:i/>
          <w:sz w:val="24"/>
          <w:szCs w:val="24"/>
        </w:rPr>
        <w:t>Horsford v. Bird, [2006] UKPC 3 (Privy Council Appeal No 43 of 2004</w:t>
      </w:r>
      <w:r>
        <w:rPr>
          <w:rFonts w:ascii="Times New Roman" w:hAnsi="Times New Roman" w:cs="Times New Roman"/>
          <w:sz w:val="24"/>
          <w:szCs w:val="24"/>
        </w:rPr>
        <w:t>)</w:t>
      </w:r>
      <w:r w:rsidRPr="003F7306">
        <w:rPr>
          <w:rFonts w:ascii="Times New Roman" w:hAnsi="Times New Roman" w:cs="Times New Roman"/>
          <w:sz w:val="24"/>
          <w:szCs w:val="24"/>
        </w:rPr>
        <w:t xml:space="preserve">, the respondent built a boundary wall and fence which encroached to a considerable extent on the appellant’s land, and the expropriated land became part of the respondent’s garden. In awarding </w:t>
      </w:r>
      <w:r>
        <w:rPr>
          <w:rFonts w:ascii="Times New Roman" w:hAnsi="Times New Roman" w:cs="Times New Roman"/>
          <w:sz w:val="24"/>
          <w:szCs w:val="24"/>
        </w:rPr>
        <w:t xml:space="preserve">mesne profits to the appellant, the Privy </w:t>
      </w:r>
      <w:r w:rsidRPr="003F7306">
        <w:rPr>
          <w:rFonts w:ascii="Times New Roman" w:hAnsi="Times New Roman" w:cs="Times New Roman"/>
          <w:sz w:val="24"/>
          <w:szCs w:val="24"/>
        </w:rPr>
        <w:t>Council</w:t>
      </w:r>
      <w:r>
        <w:rPr>
          <w:rFonts w:ascii="Times New Roman" w:hAnsi="Times New Roman" w:cs="Times New Roman"/>
          <w:sz w:val="24"/>
          <w:szCs w:val="24"/>
        </w:rPr>
        <w:t xml:space="preserve"> </w:t>
      </w:r>
      <w:r w:rsidRPr="003F7306">
        <w:rPr>
          <w:rFonts w:ascii="Times New Roman" w:hAnsi="Times New Roman" w:cs="Times New Roman"/>
          <w:sz w:val="24"/>
          <w:szCs w:val="24"/>
        </w:rPr>
        <w:t>opined that the appellant was entitled to recover damages representing not only the value of the undeveloped land but also the value of t</w:t>
      </w:r>
      <w:r>
        <w:rPr>
          <w:rFonts w:ascii="Times New Roman" w:hAnsi="Times New Roman" w:cs="Times New Roman"/>
          <w:sz w:val="24"/>
          <w:szCs w:val="24"/>
        </w:rPr>
        <w:t xml:space="preserve">he expropriated land to the </w:t>
      </w:r>
      <w:r w:rsidRPr="003F7306">
        <w:rPr>
          <w:rFonts w:ascii="Times New Roman" w:hAnsi="Times New Roman" w:cs="Times New Roman"/>
          <w:sz w:val="24"/>
          <w:szCs w:val="24"/>
        </w:rPr>
        <w:t xml:space="preserve">respondent. The Privy Council concluded that an award limited to  the  bare  value  of  the  expropriated land does not represent </w:t>
      </w:r>
      <w:r>
        <w:rPr>
          <w:rFonts w:ascii="Times New Roman" w:hAnsi="Times New Roman" w:cs="Times New Roman"/>
          <w:sz w:val="24"/>
          <w:szCs w:val="24"/>
        </w:rPr>
        <w:t xml:space="preserve"> </w:t>
      </w:r>
      <w:r w:rsidRPr="003F7306">
        <w:rPr>
          <w:rFonts w:ascii="Times New Roman" w:hAnsi="Times New Roman" w:cs="Times New Roman"/>
          <w:sz w:val="24"/>
          <w:szCs w:val="24"/>
        </w:rPr>
        <w:t xml:space="preserve">due compensation to the appellant.  </w:t>
      </w:r>
      <w:r w:rsidR="003E543C" w:rsidRPr="003E543C">
        <w:rPr>
          <w:rFonts w:ascii="Times New Roman" w:hAnsi="Times New Roman" w:cs="Times New Roman"/>
          <w:sz w:val="24"/>
          <w:szCs w:val="24"/>
        </w:rPr>
        <w:t xml:space="preserve">Lord  Scott opined that mesne profits should be assessed on a yearly basis as a percentage of the capital value of the piece of </w:t>
      </w:r>
      <w:r w:rsidR="003E543C">
        <w:rPr>
          <w:rFonts w:ascii="Times New Roman" w:hAnsi="Times New Roman" w:cs="Times New Roman"/>
          <w:sz w:val="24"/>
          <w:szCs w:val="24"/>
        </w:rPr>
        <w:t xml:space="preserve">land in question. In His Lordship’s opinion, an annual rate of 7.5 per cent of  the capital  value would represent reasonable </w:t>
      </w:r>
      <w:r w:rsidR="003E3C24">
        <w:rPr>
          <w:rFonts w:ascii="Times New Roman" w:hAnsi="Times New Roman" w:cs="Times New Roman"/>
          <w:sz w:val="24"/>
          <w:szCs w:val="24"/>
        </w:rPr>
        <w:t xml:space="preserve">mesne </w:t>
      </w:r>
      <w:r w:rsidR="003E543C" w:rsidRPr="003E543C">
        <w:rPr>
          <w:rFonts w:ascii="Times New Roman" w:hAnsi="Times New Roman" w:cs="Times New Roman"/>
          <w:sz w:val="24"/>
          <w:szCs w:val="24"/>
        </w:rPr>
        <w:t>profits</w:t>
      </w:r>
      <w:r w:rsidR="003E543C">
        <w:rPr>
          <w:rFonts w:ascii="Times New Roman" w:hAnsi="Times New Roman" w:cs="Times New Roman"/>
          <w:sz w:val="24"/>
          <w:szCs w:val="24"/>
        </w:rPr>
        <w:t>.</w:t>
      </w:r>
    </w:p>
    <w:p w:rsidR="000E3B85" w:rsidRDefault="000E3B85" w:rsidP="00267038">
      <w:pPr>
        <w:spacing w:after="0" w:line="360" w:lineRule="auto"/>
        <w:jc w:val="both"/>
        <w:rPr>
          <w:rFonts w:ascii="Times New Roman" w:hAnsi="Times New Roman" w:cs="Times New Roman"/>
          <w:sz w:val="24"/>
          <w:szCs w:val="24"/>
        </w:rPr>
      </w:pPr>
    </w:p>
    <w:p w:rsidR="000E3B85" w:rsidRDefault="000E3B85" w:rsidP="00267038">
      <w:pPr>
        <w:spacing w:after="0" w:line="360" w:lineRule="auto"/>
        <w:jc w:val="both"/>
        <w:rPr>
          <w:rFonts w:ascii="Times New Roman" w:hAnsi="Times New Roman" w:cs="Times New Roman"/>
          <w:sz w:val="24"/>
          <w:szCs w:val="24"/>
        </w:rPr>
      </w:pPr>
      <w:r w:rsidRPr="000E3B85">
        <w:rPr>
          <w:rFonts w:ascii="Times New Roman" w:hAnsi="Times New Roman" w:cs="Times New Roman"/>
          <w:sz w:val="24"/>
          <w:szCs w:val="24"/>
        </w:rPr>
        <w:t xml:space="preserve">One broad principle governing liability for mesne profits </w:t>
      </w:r>
      <w:r>
        <w:rPr>
          <w:rFonts w:ascii="Times New Roman" w:hAnsi="Times New Roman" w:cs="Times New Roman"/>
          <w:sz w:val="24"/>
          <w:szCs w:val="24"/>
        </w:rPr>
        <w:t xml:space="preserve">that emerges </w:t>
      </w:r>
      <w:r w:rsidR="00DD24D2">
        <w:rPr>
          <w:rFonts w:ascii="Times New Roman" w:hAnsi="Times New Roman" w:cs="Times New Roman"/>
          <w:sz w:val="24"/>
          <w:szCs w:val="24"/>
        </w:rPr>
        <w:t xml:space="preserve">from available authority </w:t>
      </w:r>
      <w:r>
        <w:rPr>
          <w:rFonts w:ascii="Times New Roman" w:hAnsi="Times New Roman" w:cs="Times New Roman"/>
          <w:sz w:val="24"/>
          <w:szCs w:val="24"/>
        </w:rPr>
        <w:t xml:space="preserve">is that the court may be guided by </w:t>
      </w:r>
      <w:r w:rsidRPr="000E3B85">
        <w:rPr>
          <w:rFonts w:ascii="Times New Roman" w:hAnsi="Times New Roman" w:cs="Times New Roman"/>
          <w:sz w:val="24"/>
          <w:szCs w:val="24"/>
        </w:rPr>
        <w:t xml:space="preserve">profits which the person in wrongful possession of property </w:t>
      </w:r>
      <w:r w:rsidRPr="000E3B85">
        <w:rPr>
          <w:rFonts w:ascii="Times New Roman" w:hAnsi="Times New Roman" w:cs="Times New Roman"/>
          <w:sz w:val="24"/>
          <w:szCs w:val="24"/>
        </w:rPr>
        <w:lastRenderedPageBreak/>
        <w:t>actually received or might with ordinary diligence have received therefrom</w:t>
      </w:r>
      <w:r>
        <w:rPr>
          <w:rFonts w:ascii="Times New Roman" w:hAnsi="Times New Roman" w:cs="Times New Roman"/>
          <w:sz w:val="24"/>
          <w:szCs w:val="24"/>
        </w:rPr>
        <w:t>,</w:t>
      </w:r>
      <w:r w:rsidRPr="000E3B85">
        <w:rPr>
          <w:rFonts w:ascii="Times New Roman" w:hAnsi="Times New Roman" w:cs="Times New Roman"/>
          <w:sz w:val="24"/>
          <w:szCs w:val="24"/>
        </w:rPr>
        <w:t xml:space="preserve"> together with interest on such profits, but sh</w:t>
      </w:r>
      <w:r>
        <w:rPr>
          <w:rFonts w:ascii="Times New Roman" w:hAnsi="Times New Roman" w:cs="Times New Roman"/>
          <w:sz w:val="24"/>
          <w:szCs w:val="24"/>
        </w:rPr>
        <w:t>ould</w:t>
      </w:r>
      <w:r w:rsidRPr="000E3B85">
        <w:rPr>
          <w:rFonts w:ascii="Times New Roman" w:hAnsi="Times New Roman" w:cs="Times New Roman"/>
          <w:sz w:val="24"/>
          <w:szCs w:val="24"/>
        </w:rPr>
        <w:t xml:space="preserve"> not include profits due to improvements made by the person in wrongful possession</w:t>
      </w:r>
      <w:r>
        <w:rPr>
          <w:rFonts w:ascii="Times New Roman" w:hAnsi="Times New Roman" w:cs="Times New Roman"/>
          <w:sz w:val="24"/>
          <w:szCs w:val="24"/>
        </w:rPr>
        <w:t xml:space="preserve">. </w:t>
      </w:r>
      <w:r w:rsidR="00F9192C">
        <w:rPr>
          <w:rFonts w:ascii="Times New Roman" w:hAnsi="Times New Roman" w:cs="Times New Roman"/>
          <w:sz w:val="24"/>
          <w:szCs w:val="24"/>
        </w:rPr>
        <w:t>D</w:t>
      </w:r>
      <w:r w:rsidR="00F9192C" w:rsidRPr="00F9192C">
        <w:rPr>
          <w:rFonts w:ascii="Times New Roman" w:hAnsi="Times New Roman" w:cs="Times New Roman"/>
          <w:sz w:val="24"/>
          <w:szCs w:val="24"/>
        </w:rPr>
        <w:t xml:space="preserve">etermination of </w:t>
      </w:r>
      <w:r w:rsidR="00F9192C">
        <w:rPr>
          <w:rFonts w:ascii="Times New Roman" w:hAnsi="Times New Roman" w:cs="Times New Roman"/>
          <w:sz w:val="24"/>
          <w:szCs w:val="24"/>
        </w:rPr>
        <w:t xml:space="preserve">the </w:t>
      </w:r>
      <w:r w:rsidR="00F9192C" w:rsidRPr="00F9192C">
        <w:rPr>
          <w:rFonts w:ascii="Times New Roman" w:hAnsi="Times New Roman" w:cs="Times New Roman"/>
          <w:sz w:val="24"/>
          <w:szCs w:val="24"/>
        </w:rPr>
        <w:t xml:space="preserve">quantum </w:t>
      </w:r>
      <w:r w:rsidR="00DD24D2">
        <w:rPr>
          <w:rFonts w:ascii="Times New Roman" w:hAnsi="Times New Roman" w:cs="Times New Roman"/>
          <w:sz w:val="24"/>
          <w:szCs w:val="24"/>
        </w:rPr>
        <w:t xml:space="preserve">of </w:t>
      </w:r>
      <w:r w:rsidR="00F9192C" w:rsidRPr="00F9192C">
        <w:rPr>
          <w:rFonts w:ascii="Times New Roman" w:hAnsi="Times New Roman" w:cs="Times New Roman"/>
          <w:sz w:val="24"/>
          <w:szCs w:val="24"/>
        </w:rPr>
        <w:t>mesne profits is left at the discretion of the court</w:t>
      </w:r>
      <w:r w:rsidR="00F9192C">
        <w:rPr>
          <w:rFonts w:ascii="Times New Roman" w:hAnsi="Times New Roman" w:cs="Times New Roman"/>
          <w:sz w:val="24"/>
          <w:szCs w:val="24"/>
        </w:rPr>
        <w:t xml:space="preserve"> and </w:t>
      </w:r>
      <w:r w:rsidR="00F9192C" w:rsidRPr="00F9192C">
        <w:rPr>
          <w:rFonts w:ascii="Times New Roman" w:hAnsi="Times New Roman" w:cs="Times New Roman"/>
          <w:sz w:val="24"/>
          <w:szCs w:val="24"/>
        </w:rPr>
        <w:t>being in the nature of damages</w:t>
      </w:r>
      <w:r w:rsidR="00F9192C">
        <w:rPr>
          <w:rFonts w:ascii="Times New Roman" w:hAnsi="Times New Roman" w:cs="Times New Roman"/>
          <w:sz w:val="24"/>
          <w:szCs w:val="24"/>
        </w:rPr>
        <w:t>,</w:t>
      </w:r>
      <w:r w:rsidR="00F9192C" w:rsidRPr="00F9192C">
        <w:rPr>
          <w:rFonts w:ascii="Times New Roman" w:hAnsi="Times New Roman" w:cs="Times New Roman"/>
          <w:sz w:val="24"/>
          <w:szCs w:val="24"/>
        </w:rPr>
        <w:t xml:space="preserve"> the Court</w:t>
      </w:r>
      <w:r w:rsidR="00F9192C">
        <w:rPr>
          <w:rFonts w:ascii="Times New Roman" w:hAnsi="Times New Roman" w:cs="Times New Roman"/>
          <w:sz w:val="24"/>
          <w:szCs w:val="24"/>
        </w:rPr>
        <w:t>s</w:t>
      </w:r>
      <w:r w:rsidR="00F9192C" w:rsidRPr="00F9192C">
        <w:rPr>
          <w:rFonts w:ascii="Times New Roman" w:hAnsi="Times New Roman" w:cs="Times New Roman"/>
          <w:sz w:val="24"/>
          <w:szCs w:val="24"/>
        </w:rPr>
        <w:t xml:space="preserve"> </w:t>
      </w:r>
      <w:r w:rsidR="00F9192C">
        <w:rPr>
          <w:rFonts w:ascii="Times New Roman" w:hAnsi="Times New Roman" w:cs="Times New Roman"/>
          <w:sz w:val="24"/>
          <w:szCs w:val="24"/>
        </w:rPr>
        <w:t>have not laid</w:t>
      </w:r>
      <w:r w:rsidR="00F9192C" w:rsidRPr="00F9192C">
        <w:rPr>
          <w:rFonts w:ascii="Times New Roman" w:hAnsi="Times New Roman" w:cs="Times New Roman"/>
          <w:sz w:val="24"/>
          <w:szCs w:val="24"/>
        </w:rPr>
        <w:t xml:space="preserve"> down any invariable rule</w:t>
      </w:r>
      <w:r w:rsidR="00F9192C">
        <w:rPr>
          <w:rFonts w:ascii="Times New Roman" w:hAnsi="Times New Roman" w:cs="Times New Roman"/>
          <w:sz w:val="24"/>
          <w:szCs w:val="24"/>
        </w:rPr>
        <w:t>s</w:t>
      </w:r>
      <w:r w:rsidR="00F9192C" w:rsidRPr="00F9192C">
        <w:rPr>
          <w:rFonts w:ascii="Times New Roman" w:hAnsi="Times New Roman" w:cs="Times New Roman"/>
          <w:sz w:val="24"/>
          <w:szCs w:val="24"/>
        </w:rPr>
        <w:t xml:space="preserve"> governing award and assessment of mesne profits in every case</w:t>
      </w:r>
      <w:r w:rsidR="00F9192C">
        <w:rPr>
          <w:rFonts w:ascii="Times New Roman" w:hAnsi="Times New Roman" w:cs="Times New Roman"/>
          <w:sz w:val="24"/>
          <w:szCs w:val="24"/>
        </w:rPr>
        <w:t xml:space="preserve">. </w:t>
      </w:r>
      <w:r w:rsidR="00424F17">
        <w:rPr>
          <w:rFonts w:ascii="Times New Roman" w:hAnsi="Times New Roman" w:cs="Times New Roman"/>
          <w:sz w:val="24"/>
          <w:szCs w:val="24"/>
        </w:rPr>
        <w:t>T</w:t>
      </w:r>
      <w:r w:rsidR="00424F17" w:rsidRPr="00424F17">
        <w:rPr>
          <w:rFonts w:ascii="Times New Roman" w:hAnsi="Times New Roman" w:cs="Times New Roman"/>
          <w:sz w:val="24"/>
          <w:szCs w:val="24"/>
        </w:rPr>
        <w:t>here i</w:t>
      </w:r>
      <w:r w:rsidR="00424F17">
        <w:rPr>
          <w:rFonts w:ascii="Times New Roman" w:hAnsi="Times New Roman" w:cs="Times New Roman"/>
          <w:sz w:val="24"/>
          <w:szCs w:val="24"/>
        </w:rPr>
        <w:t>s</w:t>
      </w:r>
      <w:r w:rsidR="00424F17" w:rsidRPr="00424F17">
        <w:rPr>
          <w:rFonts w:ascii="Times New Roman" w:hAnsi="Times New Roman" w:cs="Times New Roman"/>
          <w:sz w:val="24"/>
          <w:szCs w:val="24"/>
        </w:rPr>
        <w:t xml:space="preserve"> no uniform criteria for the assessment of mesne profits</w:t>
      </w:r>
      <w:r w:rsidR="00424F17">
        <w:rPr>
          <w:rFonts w:ascii="Times New Roman" w:hAnsi="Times New Roman" w:cs="Times New Roman"/>
          <w:sz w:val="24"/>
          <w:szCs w:val="24"/>
        </w:rPr>
        <w:t xml:space="preserve">. </w:t>
      </w:r>
      <w:r w:rsidR="008B344B" w:rsidRPr="008B344B">
        <w:rPr>
          <w:rFonts w:ascii="Times New Roman" w:hAnsi="Times New Roman" w:cs="Times New Roman"/>
          <w:sz w:val="24"/>
          <w:szCs w:val="24"/>
        </w:rPr>
        <w:t>The quantum depends upon the facts and surrounding circumstances of each case.</w:t>
      </w:r>
      <w:r w:rsidR="008B344B">
        <w:rPr>
          <w:rFonts w:ascii="Times New Roman" w:hAnsi="Times New Roman" w:cs="Times New Roman"/>
          <w:sz w:val="24"/>
          <w:szCs w:val="24"/>
        </w:rPr>
        <w:t xml:space="preserve"> </w:t>
      </w:r>
      <w:r w:rsidR="008B344B" w:rsidRPr="008B344B">
        <w:rPr>
          <w:rFonts w:ascii="Times New Roman" w:hAnsi="Times New Roman" w:cs="Times New Roman"/>
          <w:sz w:val="24"/>
          <w:szCs w:val="24"/>
        </w:rPr>
        <w:t>The Court may mould award</w:t>
      </w:r>
      <w:r w:rsidR="00424F17">
        <w:rPr>
          <w:rFonts w:ascii="Times New Roman" w:hAnsi="Times New Roman" w:cs="Times New Roman"/>
          <w:sz w:val="24"/>
          <w:szCs w:val="24"/>
        </w:rPr>
        <w:t>s</w:t>
      </w:r>
      <w:r w:rsidR="008B344B" w:rsidRPr="008B344B">
        <w:rPr>
          <w:rFonts w:ascii="Times New Roman" w:hAnsi="Times New Roman" w:cs="Times New Roman"/>
          <w:sz w:val="24"/>
          <w:szCs w:val="24"/>
        </w:rPr>
        <w:t xml:space="preserve"> and assessment of mesne profits according to the justice of the case.</w:t>
      </w:r>
      <w:r w:rsidR="00E35EF4" w:rsidRPr="00E35EF4">
        <w:t xml:space="preserve"> </w:t>
      </w:r>
      <w:r w:rsidR="00E35EF4" w:rsidRPr="00E35EF4">
        <w:rPr>
          <w:rFonts w:ascii="Times New Roman" w:hAnsi="Times New Roman" w:cs="Times New Roman"/>
          <w:sz w:val="24"/>
          <w:szCs w:val="24"/>
        </w:rPr>
        <w:t>It is settled principle of law that in case of mesne profits the burden of proof rests on the plaintiff.</w:t>
      </w:r>
      <w:r w:rsidR="00F72793" w:rsidRPr="00F72793">
        <w:t xml:space="preserve"> </w:t>
      </w:r>
      <w:r w:rsidR="00F72793">
        <w:rPr>
          <w:rFonts w:ascii="Times New Roman" w:hAnsi="Times New Roman" w:cs="Times New Roman"/>
          <w:sz w:val="24"/>
          <w:szCs w:val="24"/>
        </w:rPr>
        <w:t>T</w:t>
      </w:r>
      <w:r w:rsidR="00F72793" w:rsidRPr="00F72793">
        <w:rPr>
          <w:rFonts w:ascii="Times New Roman" w:hAnsi="Times New Roman" w:cs="Times New Roman"/>
          <w:sz w:val="24"/>
          <w:szCs w:val="24"/>
        </w:rPr>
        <w:t xml:space="preserve">he onus of </w:t>
      </w:r>
      <w:r w:rsidR="00F72793" w:rsidRPr="00CA6BAD">
        <w:rPr>
          <w:rFonts w:ascii="Times New Roman" w:hAnsi="Times New Roman" w:cs="Times New Roman"/>
          <w:sz w:val="24"/>
          <w:szCs w:val="24"/>
        </w:rPr>
        <w:t>proving what profits the defendant might have received with the ordinary diligence lies on the plaintiff.</w:t>
      </w:r>
      <w:r w:rsidR="00CA6BAD" w:rsidRPr="00CA6BAD">
        <w:rPr>
          <w:rFonts w:ascii="Times New Roman" w:hAnsi="Times New Roman" w:cs="Times New Roman"/>
          <w:sz w:val="24"/>
          <w:szCs w:val="24"/>
        </w:rPr>
        <w:t xml:space="preserve"> The plaintiff may also adduce evidence to prove that the </w:t>
      </w:r>
      <w:r w:rsidR="00CA6BAD">
        <w:rPr>
          <w:rFonts w:ascii="Times New Roman" w:hAnsi="Times New Roman" w:cs="Times New Roman"/>
          <w:sz w:val="24"/>
          <w:szCs w:val="24"/>
        </w:rPr>
        <w:t>defendant</w:t>
      </w:r>
      <w:r w:rsidR="00CA6BAD" w:rsidRPr="00CA6BAD">
        <w:rPr>
          <w:rFonts w:ascii="Times New Roman" w:hAnsi="Times New Roman" w:cs="Times New Roman"/>
          <w:sz w:val="24"/>
          <w:szCs w:val="24"/>
        </w:rPr>
        <w:t xml:space="preserve"> was not diligent and might have </w:t>
      </w:r>
      <w:r w:rsidR="00CA6BAD">
        <w:rPr>
          <w:rFonts w:ascii="Times New Roman" w:hAnsi="Times New Roman" w:cs="Times New Roman"/>
          <w:sz w:val="24"/>
          <w:szCs w:val="24"/>
        </w:rPr>
        <w:t>obtained</w:t>
      </w:r>
      <w:r w:rsidR="00CA6BAD" w:rsidRPr="00CA6BAD">
        <w:rPr>
          <w:rFonts w:ascii="Times New Roman" w:hAnsi="Times New Roman" w:cs="Times New Roman"/>
          <w:sz w:val="24"/>
          <w:szCs w:val="24"/>
        </w:rPr>
        <w:t xml:space="preserve"> greater profits by proper diligence</w:t>
      </w:r>
      <w:r w:rsidR="00CA6BAD">
        <w:rPr>
          <w:rFonts w:ascii="Times New Roman" w:hAnsi="Times New Roman" w:cs="Times New Roman"/>
          <w:sz w:val="24"/>
          <w:szCs w:val="24"/>
        </w:rPr>
        <w:t>.</w:t>
      </w:r>
    </w:p>
    <w:p w:rsidR="004B7B2B" w:rsidRDefault="004B7B2B" w:rsidP="00267038">
      <w:pPr>
        <w:spacing w:after="0" w:line="360" w:lineRule="auto"/>
        <w:jc w:val="both"/>
        <w:rPr>
          <w:rFonts w:ascii="Times New Roman" w:hAnsi="Times New Roman" w:cs="Times New Roman"/>
          <w:sz w:val="24"/>
          <w:szCs w:val="24"/>
        </w:rPr>
      </w:pPr>
    </w:p>
    <w:p w:rsidR="004B7B2B" w:rsidRDefault="004B7B2B" w:rsidP="007D1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4B7B2B">
        <w:rPr>
          <w:rFonts w:ascii="Times New Roman" w:hAnsi="Times New Roman" w:cs="Times New Roman"/>
          <w:sz w:val="24"/>
          <w:szCs w:val="24"/>
        </w:rPr>
        <w:t xml:space="preserve">etermination of </w:t>
      </w:r>
      <w:r w:rsidR="00AD3221">
        <w:rPr>
          <w:rFonts w:ascii="Times New Roman" w:hAnsi="Times New Roman" w:cs="Times New Roman"/>
          <w:sz w:val="24"/>
          <w:szCs w:val="24"/>
        </w:rPr>
        <w:t xml:space="preserve">the quantum of </w:t>
      </w:r>
      <w:r w:rsidRPr="004B7B2B">
        <w:rPr>
          <w:rFonts w:ascii="Times New Roman" w:hAnsi="Times New Roman" w:cs="Times New Roman"/>
          <w:sz w:val="24"/>
          <w:szCs w:val="24"/>
        </w:rPr>
        <w:t>mesne profits on the basis of rental value of the property</w:t>
      </w:r>
      <w:r w:rsidR="00AD3221">
        <w:rPr>
          <w:rFonts w:ascii="Times New Roman" w:hAnsi="Times New Roman" w:cs="Times New Roman"/>
          <w:sz w:val="24"/>
          <w:szCs w:val="24"/>
        </w:rPr>
        <w:t>,</w:t>
      </w:r>
      <w:r w:rsidRPr="004B7B2B">
        <w:rPr>
          <w:rFonts w:ascii="Times New Roman" w:hAnsi="Times New Roman" w:cs="Times New Roman"/>
          <w:sz w:val="24"/>
          <w:szCs w:val="24"/>
        </w:rPr>
        <w:t xml:space="preserve"> </w:t>
      </w:r>
      <w:r>
        <w:rPr>
          <w:rFonts w:ascii="Times New Roman" w:hAnsi="Times New Roman" w:cs="Times New Roman"/>
          <w:sz w:val="24"/>
          <w:szCs w:val="24"/>
        </w:rPr>
        <w:t>despite being a</w:t>
      </w:r>
      <w:r w:rsidRPr="004B7B2B">
        <w:rPr>
          <w:rFonts w:ascii="Times New Roman" w:hAnsi="Times New Roman" w:cs="Times New Roman"/>
          <w:sz w:val="24"/>
          <w:szCs w:val="24"/>
        </w:rPr>
        <w:t xml:space="preserve"> correct test </w:t>
      </w:r>
      <w:r>
        <w:rPr>
          <w:rFonts w:ascii="Times New Roman" w:hAnsi="Times New Roman" w:cs="Times New Roman"/>
          <w:sz w:val="24"/>
          <w:szCs w:val="24"/>
        </w:rPr>
        <w:t>and a relevant factor,</w:t>
      </w:r>
      <w:r w:rsidRPr="004B7B2B">
        <w:rPr>
          <w:rFonts w:ascii="Times New Roman" w:hAnsi="Times New Roman" w:cs="Times New Roman"/>
          <w:sz w:val="24"/>
          <w:szCs w:val="24"/>
        </w:rPr>
        <w:t xml:space="preserve"> </w:t>
      </w:r>
      <w:r>
        <w:rPr>
          <w:rFonts w:ascii="Times New Roman" w:hAnsi="Times New Roman" w:cs="Times New Roman"/>
          <w:sz w:val="24"/>
          <w:szCs w:val="24"/>
        </w:rPr>
        <w:t>it is</w:t>
      </w:r>
      <w:r w:rsidRPr="004B7B2B">
        <w:rPr>
          <w:rFonts w:ascii="Times New Roman" w:hAnsi="Times New Roman" w:cs="Times New Roman"/>
          <w:sz w:val="24"/>
          <w:szCs w:val="24"/>
        </w:rPr>
        <w:t xml:space="preserve"> not decisive of the matte</w:t>
      </w:r>
      <w:r>
        <w:rPr>
          <w:rFonts w:ascii="Times New Roman" w:hAnsi="Times New Roman" w:cs="Times New Roman"/>
          <w:sz w:val="24"/>
          <w:szCs w:val="24"/>
        </w:rPr>
        <w:t xml:space="preserve">r. </w:t>
      </w:r>
      <w:r w:rsidR="003D4B8D" w:rsidRPr="003D4B8D">
        <w:rPr>
          <w:rFonts w:ascii="Times New Roman" w:hAnsi="Times New Roman" w:cs="Times New Roman"/>
          <w:sz w:val="24"/>
          <w:szCs w:val="24"/>
        </w:rPr>
        <w:t>While assessing the quantum, factors such as location of the property, comparative value of the property, condition of property in question, profits that are actually gained or might have been gained from the reasonable use such property are generally taken into consideration by the courts.</w:t>
      </w:r>
      <w:r w:rsidR="002A1055">
        <w:rPr>
          <w:rFonts w:ascii="Times New Roman" w:hAnsi="Times New Roman" w:cs="Times New Roman"/>
          <w:sz w:val="24"/>
          <w:szCs w:val="24"/>
        </w:rPr>
        <w:t xml:space="preserve"> The key </w:t>
      </w:r>
      <w:r w:rsidR="002A1055" w:rsidRPr="002A1055">
        <w:rPr>
          <w:rFonts w:ascii="Times New Roman" w:hAnsi="Times New Roman" w:cs="Times New Roman"/>
          <w:sz w:val="24"/>
          <w:szCs w:val="24"/>
        </w:rPr>
        <w:t>criteria for the calculation of mesne profits is not what the owner loses by the deprivation of possession but profits should be calculated on the basis of what the person in wrongful possession namely, the defendant had actually received or might with ordinary diligence have received therefrom.</w:t>
      </w:r>
      <w:r w:rsidR="007D1871">
        <w:rPr>
          <w:rFonts w:ascii="Times New Roman" w:hAnsi="Times New Roman" w:cs="Times New Roman"/>
          <w:sz w:val="24"/>
          <w:szCs w:val="24"/>
        </w:rPr>
        <w:t xml:space="preserve"> In </w:t>
      </w:r>
      <w:r w:rsidR="007D1871" w:rsidRPr="007D1871">
        <w:rPr>
          <w:rFonts w:ascii="Times New Roman" w:hAnsi="Times New Roman" w:cs="Times New Roman"/>
          <w:i/>
          <w:sz w:val="24"/>
          <w:szCs w:val="24"/>
        </w:rPr>
        <w:t>Waters and ors v. Welsh Development Agency, [2004] 1 WLR 1304</w:t>
      </w:r>
      <w:r w:rsidR="007D1871">
        <w:rPr>
          <w:rFonts w:ascii="Times New Roman" w:hAnsi="Times New Roman" w:cs="Times New Roman"/>
          <w:sz w:val="24"/>
          <w:szCs w:val="24"/>
        </w:rPr>
        <w:t xml:space="preserve">, the method adopted was the “open market </w:t>
      </w:r>
      <w:r w:rsidR="007D1871" w:rsidRPr="007D1871">
        <w:rPr>
          <w:rFonts w:ascii="Times New Roman" w:hAnsi="Times New Roman" w:cs="Times New Roman"/>
          <w:sz w:val="24"/>
          <w:szCs w:val="24"/>
        </w:rPr>
        <w:t>val</w:t>
      </w:r>
      <w:r w:rsidR="007D1871">
        <w:rPr>
          <w:rFonts w:ascii="Times New Roman" w:hAnsi="Times New Roman" w:cs="Times New Roman"/>
          <w:sz w:val="24"/>
          <w:szCs w:val="24"/>
        </w:rPr>
        <w:t xml:space="preserve">ue" approach where </w:t>
      </w:r>
      <w:r w:rsidR="007D1871" w:rsidRPr="007D1871">
        <w:rPr>
          <w:rFonts w:ascii="Times New Roman" w:hAnsi="Times New Roman" w:cs="Times New Roman"/>
          <w:sz w:val="24"/>
          <w:szCs w:val="24"/>
        </w:rPr>
        <w:t>com</w:t>
      </w:r>
      <w:r w:rsidR="007D1871">
        <w:rPr>
          <w:rFonts w:ascii="Times New Roman" w:hAnsi="Times New Roman" w:cs="Times New Roman"/>
          <w:sz w:val="24"/>
          <w:szCs w:val="24"/>
        </w:rPr>
        <w:t xml:space="preserve">pensation was assessed by reference </w:t>
      </w:r>
      <w:r w:rsidR="007D1871" w:rsidRPr="007D1871">
        <w:rPr>
          <w:rFonts w:ascii="Times New Roman" w:hAnsi="Times New Roman" w:cs="Times New Roman"/>
          <w:sz w:val="24"/>
          <w:szCs w:val="24"/>
        </w:rPr>
        <w:t>to the price a willing seller might reasonably expect to obtain from a willing b</w:t>
      </w:r>
      <w:r w:rsidR="007D1871">
        <w:rPr>
          <w:rFonts w:ascii="Times New Roman" w:hAnsi="Times New Roman" w:cs="Times New Roman"/>
          <w:sz w:val="24"/>
          <w:szCs w:val="24"/>
        </w:rPr>
        <w:t xml:space="preserve">uyer and  consideration  given to the enhanced value of the </w:t>
      </w:r>
      <w:r w:rsidR="007D1871" w:rsidRPr="007D1871">
        <w:rPr>
          <w:rFonts w:ascii="Times New Roman" w:hAnsi="Times New Roman" w:cs="Times New Roman"/>
          <w:sz w:val="24"/>
          <w:szCs w:val="24"/>
        </w:rPr>
        <w:t>la</w:t>
      </w:r>
      <w:r w:rsidR="007D1871">
        <w:rPr>
          <w:rFonts w:ascii="Times New Roman" w:hAnsi="Times New Roman" w:cs="Times New Roman"/>
          <w:sz w:val="24"/>
          <w:szCs w:val="24"/>
        </w:rPr>
        <w:t xml:space="preserve">nd because of  its location </w:t>
      </w:r>
      <w:r w:rsidR="007D1871" w:rsidRPr="007D1871">
        <w:rPr>
          <w:rFonts w:ascii="Times New Roman" w:hAnsi="Times New Roman" w:cs="Times New Roman"/>
          <w:sz w:val="24"/>
          <w:szCs w:val="24"/>
        </w:rPr>
        <w:t>or attraction to a particular buyer or class of buyers or its value to an adjoining landowner</w:t>
      </w:r>
      <w:r w:rsidR="00E44965">
        <w:rPr>
          <w:rFonts w:ascii="Times New Roman" w:hAnsi="Times New Roman" w:cs="Times New Roman"/>
          <w:sz w:val="24"/>
          <w:szCs w:val="24"/>
        </w:rPr>
        <w:t>.</w:t>
      </w:r>
    </w:p>
    <w:p w:rsidR="00E44965" w:rsidRDefault="00E44965" w:rsidP="007D1871">
      <w:pPr>
        <w:spacing w:after="0" w:line="360" w:lineRule="auto"/>
        <w:jc w:val="both"/>
        <w:rPr>
          <w:rFonts w:ascii="Times New Roman" w:hAnsi="Times New Roman" w:cs="Times New Roman"/>
          <w:sz w:val="24"/>
          <w:szCs w:val="24"/>
        </w:rPr>
      </w:pPr>
    </w:p>
    <w:p w:rsidR="00E44965" w:rsidRDefault="00E44965" w:rsidP="00452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E9013C">
        <w:rPr>
          <w:rFonts w:ascii="Times New Roman" w:hAnsi="Times New Roman" w:cs="Times New Roman"/>
          <w:sz w:val="24"/>
          <w:szCs w:val="24"/>
        </w:rPr>
        <w:t>t</w:t>
      </w:r>
      <w:r w:rsidR="00E9013C" w:rsidRPr="00E9013C">
        <w:rPr>
          <w:rFonts w:ascii="Times New Roman" w:hAnsi="Times New Roman" w:cs="Times New Roman"/>
          <w:sz w:val="24"/>
          <w:szCs w:val="24"/>
        </w:rPr>
        <w:t xml:space="preserve">he area </w:t>
      </w:r>
      <w:r w:rsidR="00E9013C">
        <w:rPr>
          <w:rFonts w:ascii="Times New Roman" w:hAnsi="Times New Roman" w:cs="Times New Roman"/>
          <w:sz w:val="24"/>
          <w:szCs w:val="24"/>
        </w:rPr>
        <w:t xml:space="preserve">in dispute as seen at the </w:t>
      </w:r>
      <w:r w:rsidR="00E9013C" w:rsidRPr="00E9013C">
        <w:rPr>
          <w:rFonts w:ascii="Times New Roman" w:hAnsi="Times New Roman" w:cs="Times New Roman"/>
          <w:i/>
          <w:sz w:val="24"/>
          <w:szCs w:val="24"/>
        </w:rPr>
        <w:t>locus in quo</w:t>
      </w:r>
      <w:r w:rsidR="00E9013C">
        <w:rPr>
          <w:rFonts w:ascii="Times New Roman" w:hAnsi="Times New Roman" w:cs="Times New Roman"/>
          <w:sz w:val="24"/>
          <w:szCs w:val="24"/>
        </w:rPr>
        <w:t xml:space="preserve"> visit </w:t>
      </w:r>
      <w:r w:rsidR="00E9013C" w:rsidRPr="00E9013C">
        <w:rPr>
          <w:rFonts w:ascii="Times New Roman" w:hAnsi="Times New Roman" w:cs="Times New Roman"/>
          <w:sz w:val="24"/>
          <w:szCs w:val="24"/>
        </w:rPr>
        <w:t>has large expanse of undeveloped land</w:t>
      </w:r>
      <w:r w:rsidR="00E9013C">
        <w:rPr>
          <w:rFonts w:ascii="Times New Roman" w:hAnsi="Times New Roman" w:cs="Times New Roman"/>
          <w:sz w:val="24"/>
          <w:szCs w:val="24"/>
        </w:rPr>
        <w:t xml:space="preserve">. </w:t>
      </w:r>
      <w:r w:rsidR="004B1F46">
        <w:rPr>
          <w:rFonts w:ascii="Times New Roman" w:hAnsi="Times New Roman" w:cs="Times New Roman"/>
          <w:sz w:val="24"/>
          <w:szCs w:val="24"/>
        </w:rPr>
        <w:t xml:space="preserve">The court was not furnished with evidence of </w:t>
      </w:r>
      <w:r w:rsidR="004B1F46" w:rsidRPr="004B1F46">
        <w:rPr>
          <w:rFonts w:ascii="Times New Roman" w:hAnsi="Times New Roman" w:cs="Times New Roman"/>
          <w:sz w:val="24"/>
          <w:szCs w:val="24"/>
        </w:rPr>
        <w:t>current values and market trends</w:t>
      </w:r>
      <w:r w:rsidR="004B1F46">
        <w:rPr>
          <w:rFonts w:ascii="Times New Roman" w:hAnsi="Times New Roman" w:cs="Times New Roman"/>
          <w:sz w:val="24"/>
          <w:szCs w:val="24"/>
        </w:rPr>
        <w:t xml:space="preserve"> within the locality, regarding land under this type of user. </w:t>
      </w:r>
      <w:r w:rsidR="00F42CBF">
        <w:rPr>
          <w:rFonts w:ascii="Times New Roman" w:hAnsi="Times New Roman" w:cs="Times New Roman"/>
          <w:sz w:val="24"/>
          <w:szCs w:val="24"/>
        </w:rPr>
        <w:t xml:space="preserve">It is not possible to determine the </w:t>
      </w:r>
      <w:r w:rsidR="00F42CBF" w:rsidRPr="00F42CBF">
        <w:rPr>
          <w:rFonts w:ascii="Times New Roman" w:hAnsi="Times New Roman" w:cs="Times New Roman"/>
          <w:sz w:val="24"/>
          <w:szCs w:val="24"/>
        </w:rPr>
        <w:t xml:space="preserve">demand to purchase land in the area so as to take advantage of the rental income that is  </w:t>
      </w:r>
      <w:r w:rsidR="00F42CBF" w:rsidRPr="00F42CBF">
        <w:rPr>
          <w:rFonts w:ascii="Times New Roman" w:hAnsi="Times New Roman" w:cs="Times New Roman"/>
          <w:sz w:val="24"/>
          <w:szCs w:val="24"/>
        </w:rPr>
        <w:lastRenderedPageBreak/>
        <w:t>envisaged</w:t>
      </w:r>
      <w:r w:rsidR="00F42CBF">
        <w:rPr>
          <w:rFonts w:ascii="Times New Roman" w:hAnsi="Times New Roman" w:cs="Times New Roman"/>
          <w:sz w:val="24"/>
          <w:szCs w:val="24"/>
        </w:rPr>
        <w:t xml:space="preserve">. </w:t>
      </w:r>
      <w:r w:rsidR="004523EB" w:rsidRPr="004523EB">
        <w:rPr>
          <w:rFonts w:ascii="Times New Roman" w:hAnsi="Times New Roman" w:cs="Times New Roman"/>
          <w:sz w:val="24"/>
          <w:szCs w:val="24"/>
        </w:rPr>
        <w:t xml:space="preserve">I bear in mind too that there is no evidence that the </w:t>
      </w:r>
      <w:r w:rsidR="003E3C24">
        <w:rPr>
          <w:rFonts w:ascii="Times New Roman" w:hAnsi="Times New Roman" w:cs="Times New Roman"/>
          <w:sz w:val="24"/>
          <w:szCs w:val="24"/>
        </w:rPr>
        <w:t>plaintiff</w:t>
      </w:r>
      <w:r w:rsidR="004523EB" w:rsidRPr="004523EB">
        <w:rPr>
          <w:rFonts w:ascii="Times New Roman" w:hAnsi="Times New Roman" w:cs="Times New Roman"/>
          <w:sz w:val="24"/>
          <w:szCs w:val="24"/>
        </w:rPr>
        <w:t xml:space="preserve"> had intentions of developing </w:t>
      </w:r>
      <w:r w:rsidR="003E3C24">
        <w:rPr>
          <w:rFonts w:ascii="Times New Roman" w:hAnsi="Times New Roman" w:cs="Times New Roman"/>
          <w:sz w:val="24"/>
          <w:szCs w:val="24"/>
        </w:rPr>
        <w:t>it</w:t>
      </w:r>
      <w:r w:rsidR="004523EB" w:rsidRPr="004523EB">
        <w:rPr>
          <w:rFonts w:ascii="Times New Roman" w:hAnsi="Times New Roman" w:cs="Times New Roman"/>
          <w:sz w:val="24"/>
          <w:szCs w:val="24"/>
        </w:rPr>
        <w:t xml:space="preserve">. He led no evidence as to what precisely he would have done with </w:t>
      </w:r>
      <w:r w:rsidR="003E3C24">
        <w:rPr>
          <w:rFonts w:ascii="Times New Roman" w:hAnsi="Times New Roman" w:cs="Times New Roman"/>
          <w:sz w:val="24"/>
          <w:szCs w:val="24"/>
        </w:rPr>
        <w:t xml:space="preserve">the fifty acres or so occupied by the defendant, </w:t>
      </w:r>
      <w:r w:rsidR="004523EB" w:rsidRPr="004523EB">
        <w:rPr>
          <w:rFonts w:ascii="Times New Roman" w:hAnsi="Times New Roman" w:cs="Times New Roman"/>
          <w:sz w:val="24"/>
          <w:szCs w:val="24"/>
        </w:rPr>
        <w:t xml:space="preserve">if the </w:t>
      </w:r>
      <w:r w:rsidR="003E3C24">
        <w:rPr>
          <w:rFonts w:ascii="Times New Roman" w:hAnsi="Times New Roman" w:cs="Times New Roman"/>
          <w:sz w:val="24"/>
          <w:szCs w:val="24"/>
        </w:rPr>
        <w:t>d</w:t>
      </w:r>
      <w:r w:rsidR="004523EB" w:rsidRPr="004523EB">
        <w:rPr>
          <w:rFonts w:ascii="Times New Roman" w:hAnsi="Times New Roman" w:cs="Times New Roman"/>
          <w:sz w:val="24"/>
          <w:szCs w:val="24"/>
        </w:rPr>
        <w:t xml:space="preserve">efendant had not been in occupation.  The evidence merely suggests that he was inclined to </w:t>
      </w:r>
      <w:r w:rsidR="004523EB">
        <w:rPr>
          <w:rFonts w:ascii="Times New Roman" w:hAnsi="Times New Roman" w:cs="Times New Roman"/>
          <w:sz w:val="24"/>
          <w:szCs w:val="24"/>
        </w:rPr>
        <w:t>develop</w:t>
      </w:r>
      <w:r w:rsidR="004523EB" w:rsidRPr="004523EB">
        <w:rPr>
          <w:rFonts w:ascii="Times New Roman" w:hAnsi="Times New Roman" w:cs="Times New Roman"/>
          <w:sz w:val="24"/>
          <w:szCs w:val="24"/>
        </w:rPr>
        <w:t xml:space="preserve"> the property. </w:t>
      </w:r>
      <w:r w:rsidR="003F7306">
        <w:rPr>
          <w:rFonts w:ascii="Times New Roman" w:hAnsi="Times New Roman" w:cs="Times New Roman"/>
          <w:sz w:val="24"/>
          <w:szCs w:val="24"/>
        </w:rPr>
        <w:t xml:space="preserve">The court was only furnished with the pre-trespass value of  the undeveloped </w:t>
      </w:r>
      <w:r w:rsidR="003F7306" w:rsidRPr="003F7306">
        <w:rPr>
          <w:rFonts w:ascii="Times New Roman" w:hAnsi="Times New Roman" w:cs="Times New Roman"/>
          <w:sz w:val="24"/>
          <w:szCs w:val="24"/>
        </w:rPr>
        <w:t>land</w:t>
      </w:r>
      <w:r w:rsidR="003E3C24">
        <w:rPr>
          <w:rFonts w:ascii="Times New Roman" w:hAnsi="Times New Roman" w:cs="Times New Roman"/>
          <w:sz w:val="24"/>
          <w:szCs w:val="24"/>
        </w:rPr>
        <w:t xml:space="preserve"> and therefore will use that as the basis of determination of its </w:t>
      </w:r>
      <w:r w:rsidR="003E3C24" w:rsidRPr="003E543C">
        <w:rPr>
          <w:rFonts w:ascii="Times New Roman" w:hAnsi="Times New Roman" w:cs="Times New Roman"/>
          <w:sz w:val="24"/>
          <w:szCs w:val="24"/>
        </w:rPr>
        <w:t>capital value</w:t>
      </w:r>
      <w:r w:rsidR="003E3C24" w:rsidRPr="003E3C24">
        <w:rPr>
          <w:rFonts w:ascii="Times New Roman" w:hAnsi="Times New Roman" w:cs="Times New Roman"/>
          <w:sz w:val="24"/>
          <w:szCs w:val="24"/>
        </w:rPr>
        <w:t xml:space="preserve"> </w:t>
      </w:r>
      <w:r w:rsidR="003E3C24">
        <w:rPr>
          <w:rFonts w:ascii="Times New Roman" w:hAnsi="Times New Roman" w:cs="Times New Roman"/>
          <w:sz w:val="24"/>
          <w:szCs w:val="24"/>
        </w:rPr>
        <w:t xml:space="preserve">and apply to it an annual rate of </w:t>
      </w:r>
      <w:r w:rsidR="009F5527">
        <w:rPr>
          <w:rFonts w:ascii="Times New Roman" w:hAnsi="Times New Roman" w:cs="Times New Roman"/>
          <w:sz w:val="24"/>
          <w:szCs w:val="24"/>
        </w:rPr>
        <w:t>t</w:t>
      </w:r>
      <w:r w:rsidR="00D64A02">
        <w:rPr>
          <w:rFonts w:ascii="Times New Roman" w:hAnsi="Times New Roman" w:cs="Times New Roman"/>
          <w:sz w:val="24"/>
          <w:szCs w:val="24"/>
        </w:rPr>
        <w:t>hirty</w:t>
      </w:r>
      <w:r w:rsidR="00DB3EBF">
        <w:rPr>
          <w:rFonts w:ascii="Times New Roman" w:hAnsi="Times New Roman" w:cs="Times New Roman"/>
          <w:sz w:val="24"/>
          <w:szCs w:val="24"/>
        </w:rPr>
        <w:t xml:space="preserve"> </w:t>
      </w:r>
      <w:r w:rsidR="003E3C24">
        <w:rPr>
          <w:rFonts w:ascii="Times New Roman" w:hAnsi="Times New Roman" w:cs="Times New Roman"/>
          <w:sz w:val="24"/>
          <w:szCs w:val="24"/>
        </w:rPr>
        <w:t xml:space="preserve">per cent as representing reasonable </w:t>
      </w:r>
      <w:r w:rsidR="003E3C24" w:rsidRPr="003E543C">
        <w:rPr>
          <w:rFonts w:ascii="Times New Roman" w:hAnsi="Times New Roman" w:cs="Times New Roman"/>
          <w:sz w:val="24"/>
          <w:szCs w:val="24"/>
        </w:rPr>
        <w:t>mesne  profits</w:t>
      </w:r>
      <w:r w:rsidR="003E3C24">
        <w:rPr>
          <w:rFonts w:ascii="Times New Roman" w:hAnsi="Times New Roman" w:cs="Times New Roman"/>
          <w:sz w:val="24"/>
          <w:szCs w:val="24"/>
        </w:rPr>
        <w:t xml:space="preserve"> accruing to the plaintiff.</w:t>
      </w:r>
    </w:p>
    <w:p w:rsidR="003E3C24" w:rsidRDefault="003E3C24" w:rsidP="004523EB">
      <w:pPr>
        <w:spacing w:after="0" w:line="360" w:lineRule="auto"/>
        <w:jc w:val="both"/>
        <w:rPr>
          <w:rFonts w:ascii="Times New Roman" w:hAnsi="Times New Roman" w:cs="Times New Roman"/>
          <w:sz w:val="24"/>
          <w:szCs w:val="24"/>
        </w:rPr>
      </w:pPr>
    </w:p>
    <w:p w:rsidR="003E3C24" w:rsidRDefault="003E3C24" w:rsidP="00452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the plaintiff's evidence that he bought the entire 520 acres at Shs. 30,000,000/= The land occupied by the defendant being 50 acres, it represents 10.4% of the total acreage and hence a pro rata value of shs. 3,120,000</w:t>
      </w:r>
      <w:r w:rsidR="00DB3EBF">
        <w:rPr>
          <w:rFonts w:ascii="Times New Roman" w:hAnsi="Times New Roman" w:cs="Times New Roman"/>
          <w:sz w:val="24"/>
          <w:szCs w:val="24"/>
        </w:rPr>
        <w:t>/=</w:t>
      </w:r>
      <w:r>
        <w:rPr>
          <w:rFonts w:ascii="Times New Roman" w:hAnsi="Times New Roman" w:cs="Times New Roman"/>
          <w:sz w:val="24"/>
          <w:szCs w:val="24"/>
        </w:rPr>
        <w:t xml:space="preserve"> as at </w:t>
      </w:r>
      <w:r w:rsidR="00DB3EBF">
        <w:rPr>
          <w:rFonts w:ascii="Times New Roman" w:hAnsi="Times New Roman" w:cs="Times New Roman"/>
          <w:sz w:val="24"/>
          <w:szCs w:val="24"/>
        </w:rPr>
        <w:t>13</w:t>
      </w:r>
      <w:r w:rsidR="00DB3EBF" w:rsidRPr="00FB222B">
        <w:rPr>
          <w:rFonts w:ascii="Times New Roman" w:hAnsi="Times New Roman" w:cs="Times New Roman"/>
          <w:sz w:val="24"/>
          <w:szCs w:val="24"/>
          <w:vertAlign w:val="superscript"/>
        </w:rPr>
        <w:t>th</w:t>
      </w:r>
      <w:r w:rsidR="00DB3EBF">
        <w:rPr>
          <w:rFonts w:ascii="Times New Roman" w:hAnsi="Times New Roman" w:cs="Times New Roman"/>
          <w:sz w:val="24"/>
          <w:szCs w:val="24"/>
        </w:rPr>
        <w:t xml:space="preserve"> June, 2003 when his bid was accepted. According to the defendant, he paid shs. 2,000,000/= on 10</w:t>
      </w:r>
      <w:r w:rsidR="00DB3EBF" w:rsidRPr="008A5087">
        <w:rPr>
          <w:rFonts w:ascii="Times New Roman" w:hAnsi="Times New Roman" w:cs="Times New Roman"/>
          <w:sz w:val="24"/>
          <w:szCs w:val="24"/>
          <w:vertAlign w:val="superscript"/>
        </w:rPr>
        <w:t>th</w:t>
      </w:r>
      <w:r w:rsidR="00DB3EBF">
        <w:rPr>
          <w:rFonts w:ascii="Times New Roman" w:hAnsi="Times New Roman" w:cs="Times New Roman"/>
          <w:sz w:val="24"/>
          <w:szCs w:val="24"/>
        </w:rPr>
        <w:t xml:space="preserve"> June, 2004 for the land. On basis of these figures, i determine for purposes of this assessment, the capital value of the land encroached upon to have been shs. 3,000,000/= at the time of the trespass. To-date, the defendant has been in unlawful occupation for thirteen years and six months. At the annual rate of </w:t>
      </w:r>
      <w:r w:rsidR="00D64A02">
        <w:rPr>
          <w:rFonts w:ascii="Times New Roman" w:hAnsi="Times New Roman" w:cs="Times New Roman"/>
          <w:sz w:val="24"/>
          <w:szCs w:val="24"/>
        </w:rPr>
        <w:t>3</w:t>
      </w:r>
      <w:r w:rsidR="009F5527">
        <w:rPr>
          <w:rFonts w:ascii="Times New Roman" w:hAnsi="Times New Roman" w:cs="Times New Roman"/>
          <w:sz w:val="24"/>
          <w:szCs w:val="24"/>
        </w:rPr>
        <w:t>0</w:t>
      </w:r>
      <w:r w:rsidR="00DB3EBF">
        <w:rPr>
          <w:rFonts w:ascii="Times New Roman" w:hAnsi="Times New Roman" w:cs="Times New Roman"/>
          <w:sz w:val="24"/>
          <w:szCs w:val="24"/>
        </w:rPr>
        <w:t xml:space="preserve">% of the capital value of the land, the plaintiff therefore is entitled to </w:t>
      </w:r>
      <w:r w:rsidR="009F5527">
        <w:rPr>
          <w:rFonts w:ascii="Times New Roman" w:hAnsi="Times New Roman" w:cs="Times New Roman"/>
          <w:sz w:val="24"/>
          <w:szCs w:val="24"/>
        </w:rPr>
        <w:t xml:space="preserve">the rounded off sum of  </w:t>
      </w:r>
      <w:r w:rsidR="00DB3EBF">
        <w:rPr>
          <w:rFonts w:ascii="Times New Roman" w:hAnsi="Times New Roman" w:cs="Times New Roman"/>
          <w:sz w:val="24"/>
          <w:szCs w:val="24"/>
        </w:rPr>
        <w:t xml:space="preserve">shs. </w:t>
      </w:r>
      <w:r w:rsidR="00D64A02">
        <w:rPr>
          <w:rFonts w:ascii="Times New Roman" w:hAnsi="Times New Roman" w:cs="Times New Roman"/>
          <w:sz w:val="24"/>
          <w:szCs w:val="24"/>
        </w:rPr>
        <w:t>12</w:t>
      </w:r>
      <w:r w:rsidR="009F5527">
        <w:rPr>
          <w:rFonts w:ascii="Times New Roman" w:hAnsi="Times New Roman" w:cs="Times New Roman"/>
          <w:sz w:val="24"/>
          <w:szCs w:val="24"/>
        </w:rPr>
        <w:t>,2</w:t>
      </w:r>
      <w:r w:rsidR="00D64A02">
        <w:rPr>
          <w:rFonts w:ascii="Times New Roman" w:hAnsi="Times New Roman" w:cs="Times New Roman"/>
          <w:sz w:val="24"/>
          <w:szCs w:val="24"/>
        </w:rPr>
        <w:t>5</w:t>
      </w:r>
      <w:r w:rsidR="009F5527">
        <w:rPr>
          <w:rFonts w:ascii="Times New Roman" w:hAnsi="Times New Roman" w:cs="Times New Roman"/>
          <w:sz w:val="24"/>
          <w:szCs w:val="24"/>
        </w:rPr>
        <w:t>0,000/= as mesne profits.</w:t>
      </w:r>
    </w:p>
    <w:p w:rsidR="00267038" w:rsidRDefault="00267038" w:rsidP="004025C4">
      <w:pPr>
        <w:spacing w:after="0" w:line="360" w:lineRule="auto"/>
        <w:jc w:val="both"/>
        <w:rPr>
          <w:rFonts w:ascii="Times New Roman" w:hAnsi="Times New Roman" w:cs="Times New Roman"/>
          <w:sz w:val="24"/>
          <w:szCs w:val="24"/>
        </w:rPr>
      </w:pPr>
    </w:p>
    <w:p w:rsidR="00BB1127" w:rsidRPr="00656816" w:rsidRDefault="009F5527" w:rsidP="00BB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Concerning the claim for general damages, d</w:t>
      </w:r>
      <w:r w:rsidR="00616C4E">
        <w:rPr>
          <w:rFonts w:ascii="Times New Roman" w:hAnsi="Times New Roman" w:cs="Times New Roman"/>
          <w:sz w:val="24"/>
          <w:szCs w:val="24"/>
        </w:rPr>
        <w:t xml:space="preserve">amages for trespass to land </w:t>
      </w:r>
      <w:r w:rsidR="00616C4E" w:rsidRPr="00616C4E">
        <w:rPr>
          <w:rFonts w:ascii="Times New Roman" w:hAnsi="Times New Roman" w:cs="Times New Roman"/>
          <w:sz w:val="24"/>
          <w:szCs w:val="24"/>
        </w:rPr>
        <w:t>are intended to compensate the claimant for being kept out of his land on whatever basis they are assessed</w:t>
      </w:r>
      <w:r w:rsidR="00616C4E">
        <w:rPr>
          <w:rFonts w:ascii="Times New Roman" w:hAnsi="Times New Roman" w:cs="Times New Roman"/>
          <w:sz w:val="24"/>
          <w:szCs w:val="24"/>
        </w:rPr>
        <w:t xml:space="preserve">. </w:t>
      </w:r>
      <w:r w:rsidR="00BB1127">
        <w:rPr>
          <w:rFonts w:ascii="Times New Roman" w:hAnsi="Times New Roman" w:cs="Times New Roman"/>
          <w:sz w:val="24"/>
          <w:szCs w:val="24"/>
        </w:rPr>
        <w:t>As regards the claim for general damages, t</w:t>
      </w:r>
      <w:r w:rsidR="00BB1127" w:rsidRPr="00614A4D">
        <w:rPr>
          <w:rFonts w:ascii="Times New Roman" w:hAnsi="Times New Roman" w:cs="Times New Roman"/>
          <w:sz w:val="24"/>
          <w:szCs w:val="24"/>
        </w:rPr>
        <w:t xml:space="preserve">respass in all its forms is actionable </w:t>
      </w:r>
      <w:r w:rsidR="00BB1127" w:rsidRPr="005B2B15">
        <w:rPr>
          <w:rFonts w:ascii="Times New Roman" w:hAnsi="Times New Roman" w:cs="Times New Roman"/>
          <w:i/>
          <w:sz w:val="24"/>
          <w:szCs w:val="24"/>
        </w:rPr>
        <w:t>per se</w:t>
      </w:r>
      <w:r w:rsidR="00BB1127" w:rsidRPr="00614A4D">
        <w:rPr>
          <w:rFonts w:ascii="Times New Roman" w:hAnsi="Times New Roman" w:cs="Times New Roman"/>
          <w:sz w:val="24"/>
          <w:szCs w:val="24"/>
        </w:rPr>
        <w:t xml:space="preserve">, i.e., </w:t>
      </w:r>
      <w:r w:rsidR="00BB1127">
        <w:rPr>
          <w:rFonts w:ascii="Times New Roman" w:hAnsi="Times New Roman" w:cs="Times New Roman"/>
          <w:sz w:val="24"/>
          <w:szCs w:val="24"/>
        </w:rPr>
        <w:t>there is no</w:t>
      </w:r>
      <w:r w:rsidR="00BB1127" w:rsidRPr="00614A4D">
        <w:rPr>
          <w:rFonts w:ascii="Times New Roman" w:hAnsi="Times New Roman" w:cs="Times New Roman"/>
          <w:sz w:val="24"/>
          <w:szCs w:val="24"/>
        </w:rPr>
        <w:t xml:space="preserve"> need for the plaintiff to prove </w:t>
      </w:r>
      <w:r w:rsidR="00BB1127">
        <w:rPr>
          <w:rFonts w:ascii="Times New Roman" w:hAnsi="Times New Roman" w:cs="Times New Roman"/>
          <w:sz w:val="24"/>
          <w:szCs w:val="24"/>
        </w:rPr>
        <w:t xml:space="preserve">that </w:t>
      </w:r>
      <w:r w:rsidR="00BB1127" w:rsidRPr="00614A4D">
        <w:rPr>
          <w:rFonts w:ascii="Times New Roman" w:hAnsi="Times New Roman" w:cs="Times New Roman"/>
          <w:sz w:val="24"/>
          <w:szCs w:val="24"/>
        </w:rPr>
        <w:t xml:space="preserve">he </w:t>
      </w:r>
      <w:r w:rsidR="00BB1127">
        <w:rPr>
          <w:rFonts w:ascii="Times New Roman" w:hAnsi="Times New Roman" w:cs="Times New Roman"/>
          <w:sz w:val="24"/>
          <w:szCs w:val="24"/>
        </w:rPr>
        <w:t xml:space="preserve">or she </w:t>
      </w:r>
      <w:r w:rsidR="00BB1127" w:rsidRPr="00614A4D">
        <w:rPr>
          <w:rFonts w:ascii="Times New Roman" w:hAnsi="Times New Roman" w:cs="Times New Roman"/>
          <w:sz w:val="24"/>
          <w:szCs w:val="24"/>
        </w:rPr>
        <w:t>has sustained actual damage</w:t>
      </w:r>
      <w:r w:rsidR="00BB1127">
        <w:rPr>
          <w:rFonts w:ascii="Times New Roman" w:hAnsi="Times New Roman" w:cs="Times New Roman"/>
          <w:sz w:val="24"/>
          <w:szCs w:val="24"/>
        </w:rPr>
        <w:t xml:space="preserve">. That no </w:t>
      </w:r>
      <w:r w:rsidR="00BB1127" w:rsidRPr="00614A4D">
        <w:rPr>
          <w:rFonts w:ascii="Times New Roman" w:hAnsi="Times New Roman" w:cs="Times New Roman"/>
          <w:sz w:val="24"/>
          <w:szCs w:val="24"/>
        </w:rPr>
        <w:t xml:space="preserve">damage must be shown before an action will lie is an important hallmark of trespass </w:t>
      </w:r>
      <w:r w:rsidR="00BB1127">
        <w:rPr>
          <w:rFonts w:ascii="Times New Roman" w:hAnsi="Times New Roman" w:cs="Times New Roman"/>
          <w:sz w:val="24"/>
          <w:szCs w:val="24"/>
        </w:rPr>
        <w:t xml:space="preserve">to land </w:t>
      </w:r>
      <w:r w:rsidR="00BB1127" w:rsidRPr="00614A4D">
        <w:rPr>
          <w:rFonts w:ascii="Times New Roman" w:hAnsi="Times New Roman" w:cs="Times New Roman"/>
          <w:sz w:val="24"/>
          <w:szCs w:val="24"/>
        </w:rPr>
        <w:t>as contrasted with other torts</w:t>
      </w:r>
      <w:r w:rsidR="00BB1127">
        <w:rPr>
          <w:rFonts w:ascii="Times New Roman" w:hAnsi="Times New Roman" w:cs="Times New Roman"/>
          <w:sz w:val="24"/>
          <w:szCs w:val="24"/>
        </w:rPr>
        <w:t xml:space="preserve">. </w:t>
      </w:r>
      <w:r w:rsidR="00BB1127" w:rsidRPr="006C3046">
        <w:rPr>
          <w:rFonts w:ascii="Times New Roman" w:hAnsi="Times New Roman" w:cs="Times New Roman"/>
          <w:sz w:val="24"/>
          <w:szCs w:val="24"/>
        </w:rPr>
        <w:t xml:space="preserve">But without proof of actual loss or damage, </w:t>
      </w:r>
      <w:r w:rsidR="00BB1127">
        <w:rPr>
          <w:rFonts w:ascii="Times New Roman" w:hAnsi="Times New Roman" w:cs="Times New Roman"/>
          <w:sz w:val="24"/>
          <w:szCs w:val="24"/>
        </w:rPr>
        <w:t xml:space="preserve">courts usually award nominal damages. </w:t>
      </w:r>
      <w:r w:rsidR="00BB1127" w:rsidRPr="006C3046">
        <w:rPr>
          <w:rFonts w:ascii="Times New Roman" w:eastAsia="Times New Roman" w:hAnsi="Times New Roman" w:cs="Times New Roman"/>
          <w:sz w:val="24"/>
          <w:szCs w:val="24"/>
          <w:lang w:val="en-US"/>
        </w:rPr>
        <w:t xml:space="preserve">Damages for torts actionable </w:t>
      </w:r>
      <w:r w:rsidR="00BB1127" w:rsidRPr="005B2B15">
        <w:rPr>
          <w:rFonts w:ascii="Times New Roman" w:eastAsia="Times New Roman" w:hAnsi="Times New Roman" w:cs="Times New Roman"/>
          <w:i/>
          <w:sz w:val="24"/>
          <w:szCs w:val="24"/>
          <w:lang w:val="en-US"/>
        </w:rPr>
        <w:t>per se</w:t>
      </w:r>
      <w:r w:rsidR="00BB1127" w:rsidRPr="006C3046">
        <w:rPr>
          <w:rFonts w:ascii="Times New Roman" w:eastAsia="Times New Roman" w:hAnsi="Times New Roman" w:cs="Times New Roman"/>
          <w:sz w:val="24"/>
          <w:szCs w:val="24"/>
          <w:lang w:val="en-US"/>
        </w:rPr>
        <w:t xml:space="preserve"> are said to be “at large”, that is to say the Court, taking all the relevant circumstances into account, will reach an intuitive assessment of the loss which it considers the plaintiff has sustained.</w:t>
      </w:r>
      <w:r w:rsidR="00BB1127">
        <w:rPr>
          <w:rFonts w:ascii="Times New Roman" w:hAnsi="Times New Roman" w:cs="Times New Roman"/>
          <w:sz w:val="24"/>
          <w:szCs w:val="24"/>
        </w:rPr>
        <w:t xml:space="preserve"> </w:t>
      </w:r>
      <w:r w:rsidR="00BB1127" w:rsidRPr="006C3046">
        <w:rPr>
          <w:rFonts w:ascii="Times New Roman" w:eastAsia="Times New Roman" w:hAnsi="Times New Roman" w:cs="Times New Roman"/>
          <w:i/>
          <w:iCs/>
          <w:sz w:val="24"/>
          <w:szCs w:val="24"/>
          <w:lang w:val="en-US"/>
        </w:rPr>
        <w:t>Halsbury’s</w:t>
      </w:r>
      <w:r w:rsidR="00BB1127">
        <w:rPr>
          <w:rFonts w:ascii="Times New Roman" w:eastAsia="Times New Roman" w:hAnsi="Times New Roman" w:cs="Times New Roman"/>
          <w:i/>
          <w:iCs/>
          <w:sz w:val="24"/>
          <w:szCs w:val="24"/>
          <w:lang w:val="en-US"/>
        </w:rPr>
        <w:t>Laws of England</w:t>
      </w:r>
      <w:r w:rsidR="00BB1127" w:rsidRPr="006C3046">
        <w:rPr>
          <w:rFonts w:ascii="Times New Roman" w:eastAsia="Times New Roman" w:hAnsi="Times New Roman" w:cs="Times New Roman"/>
          <w:sz w:val="24"/>
          <w:szCs w:val="24"/>
          <w:lang w:val="en-US"/>
        </w:rPr>
        <w:t>, 4</w:t>
      </w:r>
      <w:r w:rsidR="00BB1127" w:rsidRPr="00656816">
        <w:rPr>
          <w:rFonts w:ascii="Times New Roman" w:eastAsia="Times New Roman" w:hAnsi="Times New Roman" w:cs="Times New Roman"/>
          <w:sz w:val="24"/>
          <w:szCs w:val="24"/>
          <w:vertAlign w:val="superscript"/>
          <w:lang w:val="en-US"/>
        </w:rPr>
        <w:t>th</w:t>
      </w:r>
      <w:r w:rsidR="00BB1127">
        <w:rPr>
          <w:rFonts w:ascii="Times New Roman" w:eastAsia="Times New Roman" w:hAnsi="Times New Roman" w:cs="Times New Roman"/>
          <w:sz w:val="24"/>
          <w:szCs w:val="24"/>
          <w:lang w:val="en-US"/>
        </w:rPr>
        <w:t xml:space="preserve"> </w:t>
      </w:r>
      <w:r w:rsidR="00BB1127" w:rsidRPr="006C3046">
        <w:rPr>
          <w:rFonts w:ascii="Times New Roman" w:eastAsia="Times New Roman" w:hAnsi="Times New Roman" w:cs="Times New Roman"/>
          <w:sz w:val="24"/>
          <w:szCs w:val="24"/>
          <w:lang w:val="en-US"/>
        </w:rPr>
        <w:t>ed</w:t>
      </w:r>
      <w:r w:rsidR="00BB1127">
        <w:rPr>
          <w:rFonts w:ascii="Times New Roman" w:eastAsia="Times New Roman" w:hAnsi="Times New Roman" w:cs="Times New Roman"/>
          <w:sz w:val="24"/>
          <w:szCs w:val="24"/>
          <w:lang w:val="en-US"/>
        </w:rPr>
        <w:t>ition</w:t>
      </w:r>
      <w:r w:rsidR="00BB1127" w:rsidRPr="006C3046">
        <w:rPr>
          <w:rFonts w:ascii="Times New Roman" w:eastAsia="Times New Roman" w:hAnsi="Times New Roman" w:cs="Times New Roman"/>
          <w:sz w:val="24"/>
          <w:szCs w:val="24"/>
          <w:lang w:val="en-US"/>
        </w:rPr>
        <w:t>, vol</w:t>
      </w:r>
      <w:r w:rsidR="00BB1127">
        <w:rPr>
          <w:rFonts w:ascii="Times New Roman" w:eastAsia="Times New Roman" w:hAnsi="Times New Roman" w:cs="Times New Roman"/>
          <w:sz w:val="24"/>
          <w:szCs w:val="24"/>
          <w:lang w:val="en-US"/>
        </w:rPr>
        <w:t>.</w:t>
      </w:r>
      <w:r w:rsidR="00BB1127" w:rsidRPr="006C3046">
        <w:rPr>
          <w:rFonts w:ascii="Times New Roman" w:eastAsia="Times New Roman" w:hAnsi="Times New Roman" w:cs="Times New Roman"/>
          <w:sz w:val="24"/>
          <w:szCs w:val="24"/>
          <w:lang w:val="en-US"/>
        </w:rPr>
        <w:t xml:space="preserve"> 45, at para 1403</w:t>
      </w:r>
      <w:r w:rsidR="00BB1127">
        <w:rPr>
          <w:rFonts w:ascii="Times New Roman" w:eastAsia="Times New Roman" w:hAnsi="Times New Roman" w:cs="Times New Roman"/>
          <w:sz w:val="24"/>
          <w:szCs w:val="24"/>
          <w:lang w:val="en-US"/>
        </w:rPr>
        <w:t>,</w:t>
      </w:r>
      <w:r w:rsidR="00BB1127" w:rsidRPr="006C3046">
        <w:rPr>
          <w:rFonts w:ascii="Times New Roman" w:eastAsia="Times New Roman" w:hAnsi="Times New Roman" w:cs="Times New Roman"/>
          <w:sz w:val="24"/>
          <w:szCs w:val="24"/>
          <w:lang w:val="en-US"/>
        </w:rPr>
        <w:t xml:space="preserve"> </w:t>
      </w:r>
      <w:r w:rsidR="00BB1127">
        <w:rPr>
          <w:rFonts w:ascii="Times New Roman" w:eastAsia="Times New Roman" w:hAnsi="Times New Roman" w:cs="Times New Roman"/>
          <w:sz w:val="24"/>
          <w:szCs w:val="24"/>
          <w:lang w:val="en-US"/>
        </w:rPr>
        <w:t>explains five different levels of damages i</w:t>
      </w:r>
      <w:r w:rsidR="00BB1127" w:rsidRPr="006C3046">
        <w:rPr>
          <w:rFonts w:ascii="Times New Roman" w:eastAsia="Times New Roman" w:hAnsi="Times New Roman" w:cs="Times New Roman"/>
          <w:sz w:val="24"/>
          <w:szCs w:val="24"/>
          <w:lang w:val="en-US"/>
        </w:rPr>
        <w:t>n an action of trespass</w:t>
      </w:r>
      <w:r w:rsidR="00BB1127">
        <w:rPr>
          <w:rFonts w:ascii="Times New Roman" w:eastAsia="Times New Roman" w:hAnsi="Times New Roman" w:cs="Times New Roman"/>
          <w:sz w:val="24"/>
          <w:szCs w:val="24"/>
          <w:lang w:val="en-US"/>
        </w:rPr>
        <w:t xml:space="preserve"> to land, thus; </w:t>
      </w:r>
    </w:p>
    <w:p w:rsidR="00BB1127" w:rsidRPr="006C3046" w:rsidRDefault="00BB1127" w:rsidP="00BB1127">
      <w:pPr>
        <w:numPr>
          <w:ilvl w:val="0"/>
          <w:numId w:val="3"/>
        </w:numPr>
        <w:spacing w:after="0"/>
        <w:ind w:right="576"/>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t xml:space="preserve">If the plaintiff proves the trespass he is entitled to recover </w:t>
      </w:r>
      <w:r w:rsidRPr="006C3046">
        <w:rPr>
          <w:rFonts w:ascii="Times New Roman" w:eastAsia="Times New Roman" w:hAnsi="Times New Roman" w:cs="Times New Roman"/>
          <w:i/>
          <w:iCs/>
          <w:sz w:val="24"/>
          <w:szCs w:val="24"/>
          <w:u w:val="single"/>
          <w:lang w:val="en-US"/>
        </w:rPr>
        <w:t>nominal damages</w:t>
      </w:r>
      <w:r w:rsidRPr="006C3046">
        <w:rPr>
          <w:rFonts w:ascii="Times New Roman" w:eastAsia="Times New Roman" w:hAnsi="Times New Roman" w:cs="Times New Roman"/>
          <w:sz w:val="24"/>
          <w:szCs w:val="24"/>
          <w:lang w:val="en-US"/>
        </w:rPr>
        <w:t xml:space="preserve">, even if he has </w:t>
      </w:r>
      <w:r w:rsidRPr="006C3046">
        <w:rPr>
          <w:rFonts w:ascii="Times New Roman" w:eastAsia="Times New Roman" w:hAnsi="Times New Roman" w:cs="Times New Roman"/>
          <w:sz w:val="24"/>
          <w:szCs w:val="24"/>
          <w:u w:val="single"/>
          <w:lang w:val="en-US"/>
        </w:rPr>
        <w:t>not suffered any actual loss</w:t>
      </w:r>
      <w:r w:rsidRPr="006C3046">
        <w:rPr>
          <w:rFonts w:ascii="Times New Roman" w:eastAsia="Times New Roman" w:hAnsi="Times New Roman" w:cs="Times New Roman"/>
          <w:sz w:val="24"/>
          <w:szCs w:val="24"/>
          <w:lang w:val="en-US"/>
        </w:rPr>
        <w:t>.</w:t>
      </w:r>
    </w:p>
    <w:p w:rsidR="00BB1127" w:rsidRPr="006C3046" w:rsidRDefault="00BB1127" w:rsidP="00BB1127">
      <w:pPr>
        <w:numPr>
          <w:ilvl w:val="0"/>
          <w:numId w:val="3"/>
        </w:numPr>
        <w:spacing w:before="100" w:beforeAutospacing="1" w:after="100" w:afterAutospacing="1"/>
        <w:ind w:right="576"/>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t xml:space="preserve">If the trespass has caused the plaintiff </w:t>
      </w:r>
      <w:r w:rsidRPr="006C3046">
        <w:rPr>
          <w:rFonts w:ascii="Times New Roman" w:eastAsia="Times New Roman" w:hAnsi="Times New Roman" w:cs="Times New Roman"/>
          <w:sz w:val="24"/>
          <w:szCs w:val="24"/>
          <w:u w:val="single"/>
          <w:lang w:val="en-US"/>
        </w:rPr>
        <w:t>actual damage</w:t>
      </w:r>
      <w:r w:rsidRPr="006C3046">
        <w:rPr>
          <w:rFonts w:ascii="Times New Roman" w:eastAsia="Times New Roman" w:hAnsi="Times New Roman" w:cs="Times New Roman"/>
          <w:sz w:val="24"/>
          <w:szCs w:val="24"/>
          <w:lang w:val="en-US"/>
        </w:rPr>
        <w:t>, he is entitled to receive such amount as will compensate him for his loss.</w:t>
      </w:r>
    </w:p>
    <w:p w:rsidR="00BB1127" w:rsidRPr="006C3046" w:rsidRDefault="00BB1127" w:rsidP="00BB1127">
      <w:pPr>
        <w:numPr>
          <w:ilvl w:val="0"/>
          <w:numId w:val="3"/>
        </w:numPr>
        <w:spacing w:before="100" w:beforeAutospacing="1" w:after="100" w:afterAutospacing="1"/>
        <w:ind w:right="576"/>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lastRenderedPageBreak/>
        <w:t xml:space="preserve">Where the defendant has </w:t>
      </w:r>
      <w:r w:rsidRPr="006C3046">
        <w:rPr>
          <w:rFonts w:ascii="Times New Roman" w:eastAsia="Times New Roman" w:hAnsi="Times New Roman" w:cs="Times New Roman"/>
          <w:sz w:val="24"/>
          <w:szCs w:val="24"/>
          <w:u w:val="single"/>
          <w:lang w:val="en-US"/>
        </w:rPr>
        <w:t>made use of the plaintiff’s land</w:t>
      </w:r>
      <w:r w:rsidRPr="006C3046">
        <w:rPr>
          <w:rFonts w:ascii="Times New Roman" w:eastAsia="Times New Roman" w:hAnsi="Times New Roman" w:cs="Times New Roman"/>
          <w:sz w:val="24"/>
          <w:szCs w:val="24"/>
          <w:lang w:val="en-US"/>
        </w:rPr>
        <w:t>, the plaintiff is entitled to receive by way of damages such a sum as would reasonably be paid for that use.</w:t>
      </w:r>
    </w:p>
    <w:p w:rsidR="00BB1127" w:rsidRPr="006C3046" w:rsidRDefault="00BB1127" w:rsidP="00BB1127">
      <w:pPr>
        <w:numPr>
          <w:ilvl w:val="0"/>
          <w:numId w:val="3"/>
        </w:numPr>
        <w:spacing w:before="100" w:beforeAutospacing="1" w:after="100" w:afterAutospacing="1"/>
        <w:ind w:right="576"/>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t xml:space="preserve">Where there is an </w:t>
      </w:r>
      <w:r w:rsidRPr="006C3046">
        <w:rPr>
          <w:rFonts w:ascii="Times New Roman" w:eastAsia="Times New Roman" w:hAnsi="Times New Roman" w:cs="Times New Roman"/>
          <w:sz w:val="24"/>
          <w:szCs w:val="24"/>
          <w:u w:val="single"/>
          <w:lang w:val="en-US"/>
        </w:rPr>
        <w:t>oppressive, arbitrary or unconstitutional trespass</w:t>
      </w:r>
      <w:r w:rsidRPr="006C3046">
        <w:rPr>
          <w:rFonts w:ascii="Times New Roman" w:eastAsia="Times New Roman" w:hAnsi="Times New Roman" w:cs="Times New Roman"/>
          <w:sz w:val="24"/>
          <w:szCs w:val="24"/>
          <w:lang w:val="en-US"/>
        </w:rPr>
        <w:t xml:space="preserve"> by a government official or where the defendant </w:t>
      </w:r>
      <w:r w:rsidRPr="006C3046">
        <w:rPr>
          <w:rFonts w:ascii="Times New Roman" w:eastAsia="Times New Roman" w:hAnsi="Times New Roman" w:cs="Times New Roman"/>
          <w:sz w:val="24"/>
          <w:szCs w:val="24"/>
          <w:u w:val="single"/>
          <w:lang w:val="en-US"/>
        </w:rPr>
        <w:t>cynically disregards the rights</w:t>
      </w:r>
      <w:r w:rsidRPr="006C3046">
        <w:rPr>
          <w:rFonts w:ascii="Times New Roman" w:eastAsia="Times New Roman" w:hAnsi="Times New Roman" w:cs="Times New Roman"/>
          <w:sz w:val="24"/>
          <w:szCs w:val="24"/>
          <w:lang w:val="en-US"/>
        </w:rPr>
        <w:t xml:space="preserve"> of the plaintiff in the land with the object of making a gain by his unlawful conduct, exemplary damages may be awarded.</w:t>
      </w:r>
    </w:p>
    <w:p w:rsidR="00BB1127" w:rsidRPr="006C3046" w:rsidRDefault="00BB1127" w:rsidP="005D48F8">
      <w:pPr>
        <w:numPr>
          <w:ilvl w:val="0"/>
          <w:numId w:val="3"/>
        </w:numPr>
        <w:spacing w:after="0"/>
        <w:ind w:right="576"/>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t xml:space="preserve">If the trespass is accompanied by </w:t>
      </w:r>
      <w:r w:rsidRPr="006C3046">
        <w:rPr>
          <w:rFonts w:ascii="Times New Roman" w:eastAsia="Times New Roman" w:hAnsi="Times New Roman" w:cs="Times New Roman"/>
          <w:sz w:val="24"/>
          <w:szCs w:val="24"/>
          <w:u w:val="single"/>
          <w:lang w:val="en-US"/>
        </w:rPr>
        <w:t>aggravating circumstances</w:t>
      </w:r>
      <w:r w:rsidRPr="006C3046">
        <w:rPr>
          <w:rFonts w:ascii="Times New Roman" w:eastAsia="Times New Roman" w:hAnsi="Times New Roman" w:cs="Times New Roman"/>
          <w:sz w:val="24"/>
          <w:szCs w:val="24"/>
          <w:lang w:val="en-US"/>
        </w:rPr>
        <w:t xml:space="preserve"> which do not allow an award of exemplary damages, the general damages may be increased.</w:t>
      </w:r>
    </w:p>
    <w:p w:rsidR="005D48F8" w:rsidRDefault="005D48F8" w:rsidP="005D48F8">
      <w:pPr>
        <w:spacing w:after="0" w:line="360" w:lineRule="auto"/>
        <w:jc w:val="both"/>
        <w:rPr>
          <w:rFonts w:ascii="Times New Roman" w:eastAsia="Times New Roman" w:hAnsi="Times New Roman" w:cs="Times New Roman"/>
          <w:sz w:val="24"/>
          <w:szCs w:val="24"/>
          <w:lang w:val="en-US"/>
        </w:rPr>
      </w:pPr>
    </w:p>
    <w:p w:rsidR="005D48F8" w:rsidRPr="005D48F8" w:rsidRDefault="005D48F8" w:rsidP="005D48F8">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w:t>
      </w:r>
      <w:r w:rsidRPr="00686650">
        <w:rPr>
          <w:rFonts w:ascii="Times New Roman" w:eastAsia="Times New Roman" w:hAnsi="Times New Roman" w:cs="Times New Roman"/>
          <w:i/>
          <w:sz w:val="24"/>
          <w:szCs w:val="24"/>
          <w:lang w:val="en-US"/>
        </w:rPr>
        <w:t>Halsbury’s Laws of England</w:t>
      </w:r>
      <w:r w:rsidRPr="005D48F8">
        <w:rPr>
          <w:rFonts w:ascii="Times New Roman" w:eastAsia="Times New Roman" w:hAnsi="Times New Roman" w:cs="Times New Roman"/>
          <w:sz w:val="24"/>
          <w:szCs w:val="24"/>
          <w:lang w:val="en-US"/>
        </w:rPr>
        <w:t>, 4</w:t>
      </w:r>
      <w:r w:rsidRPr="00442D99">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Ed., Vol. 45</w:t>
      </w:r>
      <w:r w:rsidR="00686650">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r w:rsidR="00686650">
        <w:rPr>
          <w:rFonts w:ascii="Times New Roman" w:eastAsia="Times New Roman" w:hAnsi="Times New Roman" w:cs="Times New Roman"/>
          <w:sz w:val="24"/>
          <w:szCs w:val="24"/>
          <w:lang w:val="en-US"/>
        </w:rPr>
        <w:t>(</w:t>
      </w:r>
      <w:r w:rsidR="00686650" w:rsidRPr="00686650">
        <w:rPr>
          <w:rFonts w:ascii="Times New Roman" w:eastAsia="Times New Roman" w:hAnsi="Times New Roman" w:cs="Times New Roman"/>
          <w:sz w:val="24"/>
          <w:szCs w:val="24"/>
          <w:lang w:val="en-US"/>
        </w:rPr>
        <w:t>London: Butterworth’s, 1999, at paragraph 526</w:t>
      </w:r>
      <w:r w:rsidR="00686650">
        <w:rPr>
          <w:rFonts w:ascii="Times New Roman" w:eastAsia="Times New Roman" w:hAnsi="Times New Roman" w:cs="Times New Roman"/>
          <w:sz w:val="24"/>
          <w:szCs w:val="24"/>
          <w:lang w:val="en-US"/>
        </w:rPr>
        <w:t>)</w:t>
      </w:r>
      <w:r w:rsidR="00442D99">
        <w:rPr>
          <w:rFonts w:ascii="Times New Roman" w:eastAsia="Times New Roman" w:hAnsi="Times New Roman" w:cs="Times New Roman"/>
          <w:sz w:val="24"/>
          <w:szCs w:val="24"/>
          <w:lang w:val="en-US"/>
        </w:rPr>
        <w:t>,</w:t>
      </w:r>
      <w:r w:rsidR="00686650">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 xml:space="preserve">the law on damages for trespass </w:t>
      </w:r>
      <w:r>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 xml:space="preserve">to land is addressed thus: </w:t>
      </w:r>
    </w:p>
    <w:p w:rsidR="005D48F8" w:rsidRDefault="005D48F8" w:rsidP="005D48F8">
      <w:pPr>
        <w:spacing w:after="0"/>
        <w:ind w:left="576" w:right="576"/>
        <w:jc w:val="both"/>
        <w:rPr>
          <w:rFonts w:ascii="Times New Roman" w:eastAsia="Times New Roman" w:hAnsi="Times New Roman" w:cs="Times New Roman"/>
          <w:sz w:val="24"/>
          <w:szCs w:val="24"/>
          <w:lang w:val="en-US"/>
        </w:rPr>
      </w:pPr>
      <w:r w:rsidRPr="005D48F8">
        <w:rPr>
          <w:rFonts w:ascii="Times New Roman" w:eastAsia="Times New Roman" w:hAnsi="Times New Roman" w:cs="Times New Roman"/>
          <w:sz w:val="24"/>
          <w:szCs w:val="24"/>
          <w:lang w:val="en-US"/>
        </w:rPr>
        <w:t xml:space="preserve">“526.     Damages.   In a claim for trespass, if the claimant proves trespass, he 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entitled to recover nominal damages, even if</w:t>
      </w:r>
      <w:r>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 xml:space="preserve">he has not suffered any actual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loss. If the trespass has caused the claimant </w:t>
      </w:r>
      <w:r w:rsidRPr="005D48F8">
        <w:rPr>
          <w:rFonts w:ascii="Times New Roman" w:eastAsia="Times New Roman" w:hAnsi="Times New Roman" w:cs="Times New Roman"/>
          <w:sz w:val="24"/>
          <w:szCs w:val="24"/>
          <w:lang w:val="en-US"/>
        </w:rPr>
        <w:t xml:space="preserve">actual </w:t>
      </w:r>
      <w:r>
        <w:rPr>
          <w:rFonts w:ascii="Times New Roman" w:eastAsia="Times New Roman" w:hAnsi="Times New Roman" w:cs="Times New Roman"/>
          <w:sz w:val="24"/>
          <w:szCs w:val="24"/>
          <w:lang w:val="en-US"/>
        </w:rPr>
        <w:t xml:space="preserve">damage, </w:t>
      </w:r>
      <w:r w:rsidR="004174BB">
        <w:rPr>
          <w:rFonts w:ascii="Times New Roman" w:eastAsia="Times New Roman" w:hAnsi="Times New Roman" w:cs="Times New Roman"/>
          <w:sz w:val="24"/>
          <w:szCs w:val="24"/>
          <w:lang w:val="en-US"/>
        </w:rPr>
        <w:t xml:space="preserve">he </w:t>
      </w:r>
      <w:r w:rsidRPr="005D48F8">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 xml:space="preserve">entitled  to  receive  </w:t>
      </w:r>
      <w:r>
        <w:rPr>
          <w:rFonts w:ascii="Times New Roman" w:eastAsia="Times New Roman" w:hAnsi="Times New Roman" w:cs="Times New Roman"/>
          <w:sz w:val="24"/>
          <w:szCs w:val="24"/>
          <w:lang w:val="en-US"/>
        </w:rPr>
        <w:t xml:space="preserve">such  an  amount as will compensate </w:t>
      </w:r>
      <w:r w:rsidRPr="005D48F8">
        <w:rPr>
          <w:rFonts w:ascii="Times New Roman" w:eastAsia="Times New Roman" w:hAnsi="Times New Roman" w:cs="Times New Roman"/>
          <w:sz w:val="24"/>
          <w:szCs w:val="24"/>
          <w:lang w:val="en-US"/>
        </w:rPr>
        <w:t>hi</w:t>
      </w:r>
      <w:r>
        <w:rPr>
          <w:rFonts w:ascii="Times New Roman" w:eastAsia="Times New Roman" w:hAnsi="Times New Roman" w:cs="Times New Roman"/>
          <w:sz w:val="24"/>
          <w:szCs w:val="24"/>
          <w:lang w:val="en-US"/>
        </w:rPr>
        <w:t xml:space="preserve">m for </w:t>
      </w:r>
      <w:r w:rsidRPr="005D48F8">
        <w:rPr>
          <w:rFonts w:ascii="Times New Roman" w:eastAsia="Times New Roman" w:hAnsi="Times New Roman" w:cs="Times New Roman"/>
          <w:sz w:val="24"/>
          <w:szCs w:val="24"/>
          <w:lang w:val="en-US"/>
        </w:rPr>
        <w:t xml:space="preserve">his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loss. Where the  defendant  has </w:t>
      </w:r>
      <w:r w:rsidRPr="005D48F8">
        <w:rPr>
          <w:rFonts w:ascii="Times New Roman" w:eastAsia="Times New Roman" w:hAnsi="Times New Roman" w:cs="Times New Roman"/>
          <w:sz w:val="24"/>
          <w:szCs w:val="24"/>
          <w:lang w:val="en-US"/>
        </w:rPr>
        <w:t xml:space="preserve">made  use  of  the  claimant’s  land,  the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clai</w:t>
      </w:r>
      <w:r>
        <w:rPr>
          <w:rFonts w:ascii="Times New Roman" w:eastAsia="Times New Roman" w:hAnsi="Times New Roman" w:cs="Times New Roman"/>
          <w:sz w:val="24"/>
          <w:szCs w:val="24"/>
          <w:lang w:val="en-US"/>
        </w:rPr>
        <w:t xml:space="preserve">mant is </w:t>
      </w:r>
      <w:r w:rsidRPr="005D48F8">
        <w:rPr>
          <w:rFonts w:ascii="Times New Roman" w:eastAsia="Times New Roman" w:hAnsi="Times New Roman" w:cs="Times New Roman"/>
          <w:sz w:val="24"/>
          <w:szCs w:val="24"/>
          <w:lang w:val="en-US"/>
        </w:rPr>
        <w:t>enti</w:t>
      </w:r>
      <w:r>
        <w:rPr>
          <w:rFonts w:ascii="Times New Roman" w:eastAsia="Times New Roman" w:hAnsi="Times New Roman" w:cs="Times New Roman"/>
          <w:sz w:val="24"/>
          <w:szCs w:val="24"/>
          <w:lang w:val="en-US"/>
        </w:rPr>
        <w:t xml:space="preserve">tled to receive by way of damages such a sum </w:t>
      </w:r>
      <w:r w:rsidRPr="005D48F8">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s </w:t>
      </w:r>
      <w:r w:rsidRPr="005D48F8">
        <w:rPr>
          <w:rFonts w:ascii="Times New Roman" w:eastAsia="Times New Roman" w:hAnsi="Times New Roman" w:cs="Times New Roman"/>
          <w:sz w:val="24"/>
          <w:szCs w:val="24"/>
          <w:lang w:val="en-US"/>
        </w:rPr>
        <w:t xml:space="preserve">should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reasonably be paid for that  use....Where  the </w:t>
      </w:r>
      <w:r w:rsidRPr="005D48F8">
        <w:rPr>
          <w:rFonts w:ascii="Times New Roman" w:eastAsia="Times New Roman" w:hAnsi="Times New Roman" w:cs="Times New Roman"/>
          <w:sz w:val="24"/>
          <w:szCs w:val="24"/>
          <w:lang w:val="en-US"/>
        </w:rPr>
        <w:t xml:space="preserve">defendant cynically disregards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 xml:space="preserve">the rights of the claimant in the land with the object of making a gain by his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unlawful conduct, exemplary damages</w:t>
      </w:r>
      <w:r>
        <w:rPr>
          <w:rFonts w:ascii="Times New Roman" w:eastAsia="Times New Roman" w:hAnsi="Times New Roman" w:cs="Times New Roman"/>
          <w:sz w:val="24"/>
          <w:szCs w:val="24"/>
          <w:lang w:val="en-US"/>
        </w:rPr>
        <w:t xml:space="preserve"> </w:t>
      </w:r>
      <w:r w:rsidRPr="005D48F8">
        <w:rPr>
          <w:rFonts w:ascii="Times New Roman" w:eastAsia="Times New Roman" w:hAnsi="Times New Roman" w:cs="Times New Roman"/>
          <w:sz w:val="24"/>
          <w:szCs w:val="24"/>
          <w:lang w:val="en-US"/>
        </w:rPr>
        <w:t xml:space="preserve">may be awarded if the trespass is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 xml:space="preserve">accompanied by aggravating circumstances which do not allow an award of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5D48F8">
        <w:rPr>
          <w:rFonts w:ascii="Times New Roman" w:eastAsia="Times New Roman" w:hAnsi="Times New Roman" w:cs="Times New Roman"/>
          <w:sz w:val="24"/>
          <w:szCs w:val="24"/>
          <w:lang w:val="en-US"/>
        </w:rPr>
        <w:t>exemplary damages, the general damages may be increased.”</w:t>
      </w:r>
    </w:p>
    <w:p w:rsidR="00F76C77" w:rsidRDefault="00F76C77" w:rsidP="005D48F8">
      <w:pPr>
        <w:spacing w:after="0"/>
        <w:ind w:left="576" w:right="576"/>
        <w:jc w:val="both"/>
        <w:rPr>
          <w:rFonts w:ascii="Times New Roman" w:eastAsia="Times New Roman" w:hAnsi="Times New Roman" w:cs="Times New Roman"/>
          <w:sz w:val="24"/>
          <w:szCs w:val="24"/>
          <w:lang w:val="en-US"/>
        </w:rPr>
      </w:pPr>
    </w:p>
    <w:p w:rsidR="00BB1127" w:rsidRDefault="00BB1127" w:rsidP="005506B2">
      <w:pPr>
        <w:spacing w:after="0" w:line="360" w:lineRule="auto"/>
        <w:jc w:val="both"/>
        <w:rPr>
          <w:rFonts w:ascii="Times New Roman" w:eastAsia="Times New Roman" w:hAnsi="Times New Roman" w:cs="Times New Roman"/>
          <w:sz w:val="24"/>
          <w:szCs w:val="24"/>
          <w:lang w:val="en-US"/>
        </w:rPr>
      </w:pPr>
      <w:r w:rsidRPr="006C3046">
        <w:rPr>
          <w:rFonts w:ascii="Times New Roman" w:eastAsia="Times New Roman" w:hAnsi="Times New Roman" w:cs="Times New Roman"/>
          <w:sz w:val="24"/>
          <w:szCs w:val="24"/>
          <w:lang w:val="en-US"/>
        </w:rPr>
        <w:t>The defendant’s conduct is thus key to the amount of the damages awarded. If the trespass was accidental or inadvertent, damages are lower. If the trespass was willful, damages are greater. And</w:t>
      </w:r>
      <w:r>
        <w:rPr>
          <w:rFonts w:ascii="Times New Roman" w:eastAsia="Times New Roman" w:hAnsi="Times New Roman" w:cs="Times New Roman"/>
          <w:sz w:val="24"/>
          <w:szCs w:val="24"/>
          <w:lang w:val="en-US"/>
        </w:rPr>
        <w:t xml:space="preserve"> if the trespass was in-between, i.e. </w:t>
      </w:r>
      <w:r w:rsidRPr="006C3046">
        <w:rPr>
          <w:rFonts w:ascii="Times New Roman" w:eastAsia="Times New Roman" w:hAnsi="Times New Roman" w:cs="Times New Roman"/>
          <w:sz w:val="24"/>
          <w:szCs w:val="24"/>
          <w:lang w:val="en-US"/>
        </w:rPr>
        <w:t>the result of the defendant’s negligence or indifference</w:t>
      </w:r>
      <w:r>
        <w:rPr>
          <w:rFonts w:ascii="Times New Roman" w:eastAsia="Times New Roman" w:hAnsi="Times New Roman" w:cs="Times New Roman"/>
          <w:sz w:val="24"/>
          <w:szCs w:val="24"/>
          <w:lang w:val="en-US"/>
        </w:rPr>
        <w:t>,</w:t>
      </w:r>
      <w:r w:rsidRPr="006C3046">
        <w:rPr>
          <w:rFonts w:ascii="Times New Roman" w:eastAsia="Times New Roman" w:hAnsi="Times New Roman" w:cs="Times New Roman"/>
          <w:sz w:val="24"/>
          <w:szCs w:val="24"/>
          <w:lang w:val="en-US"/>
        </w:rPr>
        <w:t xml:space="preserve"> then the damages are in-between as well</w:t>
      </w:r>
      <w:r>
        <w:rPr>
          <w:rFonts w:ascii="Times New Roman" w:eastAsia="Times New Roman" w:hAnsi="Times New Roman" w:cs="Times New Roman"/>
          <w:sz w:val="24"/>
          <w:szCs w:val="24"/>
          <w:lang w:val="en-US"/>
        </w:rPr>
        <w:t>.</w:t>
      </w:r>
    </w:p>
    <w:p w:rsidR="005506B2" w:rsidRDefault="005506B2" w:rsidP="005506B2">
      <w:pPr>
        <w:spacing w:after="0" w:line="360" w:lineRule="auto"/>
        <w:jc w:val="both"/>
        <w:rPr>
          <w:rFonts w:ascii="Times New Roman" w:eastAsia="Times New Roman" w:hAnsi="Times New Roman" w:cs="Times New Roman"/>
          <w:sz w:val="24"/>
          <w:szCs w:val="24"/>
          <w:lang w:val="en-US"/>
        </w:rPr>
      </w:pPr>
    </w:p>
    <w:p w:rsidR="009F5527" w:rsidRDefault="004174BB" w:rsidP="009F5527">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From his plaint and testimony in </w:t>
      </w:r>
      <w:r w:rsidR="00924169">
        <w:rPr>
          <w:rFonts w:ascii="Times New Roman" w:eastAsia="Times New Roman" w:hAnsi="Times New Roman" w:cs="Times New Roman"/>
          <w:sz w:val="24"/>
          <w:szCs w:val="24"/>
          <w:lang w:val="en-US"/>
        </w:rPr>
        <w:t>court</w:t>
      </w:r>
      <w:r>
        <w:rPr>
          <w:rFonts w:ascii="Times New Roman" w:eastAsia="Times New Roman" w:hAnsi="Times New Roman" w:cs="Times New Roman"/>
          <w:sz w:val="24"/>
          <w:szCs w:val="24"/>
          <w:lang w:val="en-US"/>
        </w:rPr>
        <w:t xml:space="preserve">, the basis for the </w:t>
      </w:r>
      <w:r w:rsidR="005F61FE">
        <w:rPr>
          <w:rFonts w:ascii="Times New Roman" w:eastAsia="Times New Roman" w:hAnsi="Times New Roman" w:cs="Times New Roman"/>
          <w:sz w:val="24"/>
          <w:szCs w:val="24"/>
          <w:lang w:val="en-US"/>
        </w:rPr>
        <w:t>plaintiff's</w:t>
      </w:r>
      <w:r>
        <w:rPr>
          <w:rFonts w:ascii="Times New Roman" w:eastAsia="Times New Roman" w:hAnsi="Times New Roman" w:cs="Times New Roman"/>
          <w:sz w:val="24"/>
          <w:szCs w:val="24"/>
          <w:lang w:val="en-US"/>
        </w:rPr>
        <w:t xml:space="preserve"> claim for </w:t>
      </w:r>
      <w:r w:rsidR="005F61FE">
        <w:rPr>
          <w:rFonts w:ascii="Times New Roman" w:eastAsia="Times New Roman" w:hAnsi="Times New Roman" w:cs="Times New Roman"/>
          <w:sz w:val="24"/>
          <w:szCs w:val="24"/>
          <w:lang w:val="en-US"/>
        </w:rPr>
        <w:t>general</w:t>
      </w:r>
      <w:r>
        <w:rPr>
          <w:rFonts w:ascii="Times New Roman" w:eastAsia="Times New Roman" w:hAnsi="Times New Roman" w:cs="Times New Roman"/>
          <w:sz w:val="24"/>
          <w:szCs w:val="24"/>
          <w:lang w:val="en-US"/>
        </w:rPr>
        <w:t xml:space="preserve"> damages</w:t>
      </w:r>
      <w:r w:rsidR="009F552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in addition to mesne profits</w:t>
      </w:r>
      <w:r w:rsidR="009F552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is premised on the </w:t>
      </w:r>
      <w:r w:rsidRPr="004174BB">
        <w:rPr>
          <w:rFonts w:ascii="Times New Roman" w:eastAsia="Times New Roman" w:hAnsi="Times New Roman" w:cs="Times New Roman"/>
          <w:sz w:val="24"/>
          <w:szCs w:val="24"/>
          <w:lang w:val="en-US"/>
        </w:rPr>
        <w:t>loss of use and enjoyment of his land.</w:t>
      </w:r>
      <w:r>
        <w:rPr>
          <w:rFonts w:ascii="Times New Roman" w:eastAsia="Times New Roman" w:hAnsi="Times New Roman" w:cs="Times New Roman"/>
          <w:sz w:val="24"/>
          <w:szCs w:val="24"/>
          <w:lang w:val="en-US"/>
        </w:rPr>
        <w:t xml:space="preserve"> </w:t>
      </w:r>
      <w:r w:rsidR="007F5660" w:rsidRPr="007F5660">
        <w:rPr>
          <w:rFonts w:ascii="Times New Roman" w:eastAsia="Times New Roman" w:hAnsi="Times New Roman" w:cs="Times New Roman"/>
          <w:sz w:val="24"/>
          <w:szCs w:val="24"/>
          <w:lang w:val="en-US"/>
        </w:rPr>
        <w:t xml:space="preserve">The reality is that the </w:t>
      </w:r>
      <w:r w:rsidR="009F5527">
        <w:rPr>
          <w:rFonts w:ascii="Times New Roman" w:eastAsia="Times New Roman" w:hAnsi="Times New Roman" w:cs="Times New Roman"/>
          <w:sz w:val="24"/>
          <w:szCs w:val="24"/>
          <w:lang w:val="en-US"/>
        </w:rPr>
        <w:t xml:space="preserve">plaintiff's rights were </w:t>
      </w:r>
      <w:r w:rsidR="007F5660" w:rsidRPr="007F5660">
        <w:rPr>
          <w:rFonts w:ascii="Times New Roman" w:eastAsia="Times New Roman" w:hAnsi="Times New Roman" w:cs="Times New Roman"/>
          <w:sz w:val="24"/>
          <w:szCs w:val="24"/>
          <w:lang w:val="en-US"/>
        </w:rPr>
        <w:t>inv</w:t>
      </w:r>
      <w:r w:rsidR="009F5527">
        <w:rPr>
          <w:rFonts w:ascii="Times New Roman" w:eastAsia="Times New Roman" w:hAnsi="Times New Roman" w:cs="Times New Roman"/>
          <w:sz w:val="24"/>
          <w:szCs w:val="24"/>
          <w:lang w:val="en-US"/>
        </w:rPr>
        <w:t xml:space="preserve">aded and he has been deprived of </w:t>
      </w:r>
      <w:r w:rsidR="007F5660" w:rsidRPr="007F5660">
        <w:rPr>
          <w:rFonts w:ascii="Times New Roman" w:eastAsia="Times New Roman" w:hAnsi="Times New Roman" w:cs="Times New Roman"/>
          <w:sz w:val="24"/>
          <w:szCs w:val="24"/>
          <w:lang w:val="en-US"/>
        </w:rPr>
        <w:t xml:space="preserve">the use and enjoyment of his property. Nevertheless, I am not satisfied that this is a case which warrants an </w:t>
      </w:r>
      <w:r w:rsidR="009F5527">
        <w:rPr>
          <w:rFonts w:ascii="Times New Roman" w:eastAsia="Times New Roman" w:hAnsi="Times New Roman" w:cs="Times New Roman"/>
          <w:sz w:val="24"/>
          <w:szCs w:val="24"/>
          <w:lang w:val="en-US"/>
        </w:rPr>
        <w:t xml:space="preserve">additional  award  of damages </w:t>
      </w:r>
      <w:r w:rsidR="007F5660" w:rsidRPr="007F5660">
        <w:rPr>
          <w:rFonts w:ascii="Times New Roman" w:eastAsia="Times New Roman" w:hAnsi="Times New Roman" w:cs="Times New Roman"/>
          <w:sz w:val="24"/>
          <w:szCs w:val="24"/>
          <w:lang w:val="en-US"/>
        </w:rPr>
        <w:t>fo</w:t>
      </w:r>
      <w:r w:rsidR="009F5527">
        <w:rPr>
          <w:rFonts w:ascii="Times New Roman" w:eastAsia="Times New Roman" w:hAnsi="Times New Roman" w:cs="Times New Roman"/>
          <w:sz w:val="24"/>
          <w:szCs w:val="24"/>
          <w:lang w:val="en-US"/>
        </w:rPr>
        <w:t xml:space="preserve">r loss of use and </w:t>
      </w:r>
      <w:r w:rsidR="007F5660" w:rsidRPr="007F5660">
        <w:rPr>
          <w:rFonts w:ascii="Times New Roman" w:eastAsia="Times New Roman" w:hAnsi="Times New Roman" w:cs="Times New Roman"/>
          <w:sz w:val="24"/>
          <w:szCs w:val="24"/>
          <w:lang w:val="en-US"/>
        </w:rPr>
        <w:t xml:space="preserve">enjoyment. </w:t>
      </w:r>
      <w:r w:rsidR="009F5527">
        <w:rPr>
          <w:rFonts w:ascii="Times New Roman" w:eastAsia="Times New Roman" w:hAnsi="Times New Roman" w:cs="Times New Roman"/>
          <w:sz w:val="24"/>
          <w:szCs w:val="24"/>
          <w:lang w:val="en-US"/>
        </w:rPr>
        <w:t xml:space="preserve">I am of the opinion </w:t>
      </w:r>
      <w:r w:rsidR="007F5660" w:rsidRPr="007F5660">
        <w:rPr>
          <w:rFonts w:ascii="Times New Roman" w:eastAsia="Times New Roman" w:hAnsi="Times New Roman" w:cs="Times New Roman"/>
          <w:sz w:val="24"/>
          <w:szCs w:val="24"/>
          <w:lang w:val="en-US"/>
        </w:rPr>
        <w:t xml:space="preserve">that </w:t>
      </w:r>
      <w:r w:rsidR="009F5527">
        <w:rPr>
          <w:rFonts w:ascii="Times New Roman" w:eastAsia="Times New Roman" w:hAnsi="Times New Roman" w:cs="Times New Roman"/>
          <w:sz w:val="24"/>
          <w:szCs w:val="24"/>
          <w:lang w:val="en-US"/>
        </w:rPr>
        <w:t xml:space="preserve">recognition </w:t>
      </w:r>
      <w:r w:rsidR="007F5660" w:rsidRPr="007F5660">
        <w:rPr>
          <w:rFonts w:ascii="Times New Roman" w:eastAsia="Times New Roman" w:hAnsi="Times New Roman" w:cs="Times New Roman"/>
          <w:sz w:val="24"/>
          <w:szCs w:val="24"/>
          <w:lang w:val="en-US"/>
        </w:rPr>
        <w:t>of</w:t>
      </w:r>
      <w:r w:rsidR="009F5527">
        <w:rPr>
          <w:rFonts w:ascii="Times New Roman" w:eastAsia="Times New Roman" w:hAnsi="Times New Roman" w:cs="Times New Roman"/>
          <w:sz w:val="24"/>
          <w:szCs w:val="24"/>
          <w:lang w:val="en-US"/>
        </w:rPr>
        <w:t xml:space="preserve"> the infraction </w:t>
      </w:r>
      <w:r w:rsidR="007F5660" w:rsidRPr="007F5660">
        <w:rPr>
          <w:rFonts w:ascii="Times New Roman" w:eastAsia="Times New Roman" w:hAnsi="Times New Roman" w:cs="Times New Roman"/>
          <w:sz w:val="24"/>
          <w:szCs w:val="24"/>
          <w:lang w:val="en-US"/>
        </w:rPr>
        <w:t>of</w:t>
      </w:r>
      <w:r w:rsidR="009F5527">
        <w:rPr>
          <w:rFonts w:ascii="Times New Roman" w:hAnsi="Times New Roman" w:cs="Times New Roman"/>
          <w:sz w:val="24"/>
          <w:szCs w:val="24"/>
        </w:rPr>
        <w:t xml:space="preserve"> the plaintiff's </w:t>
      </w:r>
      <w:r w:rsidR="009F5527">
        <w:rPr>
          <w:rFonts w:ascii="Times New Roman" w:eastAsia="Times New Roman" w:hAnsi="Times New Roman" w:cs="Times New Roman"/>
          <w:sz w:val="24"/>
          <w:szCs w:val="24"/>
          <w:lang w:val="en-US"/>
        </w:rPr>
        <w:t xml:space="preserve">legal </w:t>
      </w:r>
      <w:r w:rsidR="007F5660" w:rsidRPr="007F5660">
        <w:rPr>
          <w:rFonts w:ascii="Times New Roman" w:eastAsia="Times New Roman" w:hAnsi="Times New Roman" w:cs="Times New Roman"/>
          <w:sz w:val="24"/>
          <w:szCs w:val="24"/>
          <w:lang w:val="en-US"/>
        </w:rPr>
        <w:t xml:space="preserve">rights </w:t>
      </w:r>
      <w:r w:rsidR="009F5527">
        <w:rPr>
          <w:rFonts w:ascii="Times New Roman" w:eastAsia="Times New Roman" w:hAnsi="Times New Roman" w:cs="Times New Roman"/>
          <w:sz w:val="24"/>
          <w:szCs w:val="24"/>
          <w:lang w:val="en-US"/>
        </w:rPr>
        <w:t xml:space="preserve">or loss of use and enjoyment </w:t>
      </w:r>
      <w:r w:rsidR="007F5660" w:rsidRPr="007F5660">
        <w:rPr>
          <w:rFonts w:ascii="Times New Roman" w:eastAsia="Times New Roman" w:hAnsi="Times New Roman" w:cs="Times New Roman"/>
          <w:sz w:val="24"/>
          <w:szCs w:val="24"/>
          <w:lang w:val="en-US"/>
        </w:rPr>
        <w:t xml:space="preserve">is </w:t>
      </w:r>
      <w:r w:rsidR="009F5527">
        <w:rPr>
          <w:rFonts w:ascii="Times New Roman" w:eastAsia="Times New Roman" w:hAnsi="Times New Roman" w:cs="Times New Roman"/>
          <w:sz w:val="24"/>
          <w:szCs w:val="24"/>
          <w:lang w:val="en-US"/>
        </w:rPr>
        <w:t xml:space="preserve">reflected and subsumed in the </w:t>
      </w:r>
      <w:r w:rsidR="007F5660" w:rsidRPr="007F5660">
        <w:rPr>
          <w:rFonts w:ascii="Times New Roman" w:eastAsia="Times New Roman" w:hAnsi="Times New Roman" w:cs="Times New Roman"/>
          <w:sz w:val="24"/>
          <w:szCs w:val="24"/>
          <w:lang w:val="en-US"/>
        </w:rPr>
        <w:t>am</w:t>
      </w:r>
      <w:r w:rsidR="009F5527">
        <w:rPr>
          <w:rFonts w:ascii="Times New Roman" w:eastAsia="Times New Roman" w:hAnsi="Times New Roman" w:cs="Times New Roman"/>
          <w:sz w:val="24"/>
          <w:szCs w:val="24"/>
          <w:lang w:val="en-US"/>
        </w:rPr>
        <w:t xml:space="preserve">ount  awarded </w:t>
      </w:r>
      <w:r w:rsidR="007F5660" w:rsidRPr="007F5660">
        <w:rPr>
          <w:rFonts w:ascii="Times New Roman" w:eastAsia="Times New Roman" w:hAnsi="Times New Roman" w:cs="Times New Roman"/>
          <w:sz w:val="24"/>
          <w:szCs w:val="24"/>
          <w:lang w:val="en-US"/>
        </w:rPr>
        <w:t xml:space="preserve">as mesne profits. </w:t>
      </w:r>
      <w:r w:rsidR="009F5527">
        <w:rPr>
          <w:rFonts w:ascii="Times New Roman" w:eastAsia="Times New Roman" w:hAnsi="Times New Roman" w:cs="Times New Roman"/>
          <w:sz w:val="24"/>
          <w:szCs w:val="24"/>
          <w:lang w:val="en-US"/>
        </w:rPr>
        <w:t xml:space="preserve">He has not proved any </w:t>
      </w:r>
      <w:r w:rsidR="009F5527" w:rsidRPr="004174BB">
        <w:rPr>
          <w:rFonts w:ascii="Times New Roman" w:eastAsia="Times New Roman" w:hAnsi="Times New Roman" w:cs="Times New Roman"/>
          <w:sz w:val="24"/>
          <w:szCs w:val="24"/>
          <w:lang w:val="en-US"/>
        </w:rPr>
        <w:t>actual damage</w:t>
      </w:r>
      <w:r w:rsidR="009F5527">
        <w:rPr>
          <w:rFonts w:ascii="Times New Roman" w:eastAsia="Times New Roman" w:hAnsi="Times New Roman" w:cs="Times New Roman"/>
          <w:sz w:val="24"/>
          <w:szCs w:val="24"/>
          <w:lang w:val="en-US"/>
        </w:rPr>
        <w:t xml:space="preserve"> as would entitled him to receive such an amount other than </w:t>
      </w:r>
      <w:r w:rsidR="009F5527" w:rsidRPr="004174BB">
        <w:rPr>
          <w:rFonts w:ascii="Times New Roman" w:eastAsia="Times New Roman" w:hAnsi="Times New Roman" w:cs="Times New Roman"/>
          <w:sz w:val="24"/>
          <w:szCs w:val="24"/>
          <w:lang w:val="en-US"/>
        </w:rPr>
        <w:t>loss of use and enjoyment</w:t>
      </w:r>
      <w:r w:rsidR="009F5527">
        <w:rPr>
          <w:rFonts w:ascii="Times New Roman" w:eastAsia="Times New Roman" w:hAnsi="Times New Roman" w:cs="Times New Roman"/>
          <w:sz w:val="24"/>
          <w:szCs w:val="24"/>
          <w:lang w:val="en-US"/>
        </w:rPr>
        <w:t>.</w:t>
      </w:r>
      <w:r w:rsidR="009F5527" w:rsidRPr="004174BB">
        <w:rPr>
          <w:rFonts w:ascii="Times New Roman" w:eastAsia="Times New Roman" w:hAnsi="Times New Roman" w:cs="Times New Roman"/>
          <w:sz w:val="24"/>
          <w:szCs w:val="24"/>
          <w:lang w:val="en-US"/>
        </w:rPr>
        <w:t xml:space="preserve"> </w:t>
      </w:r>
      <w:r w:rsidR="009F5527">
        <w:rPr>
          <w:rFonts w:ascii="Times New Roman" w:eastAsia="Times New Roman" w:hAnsi="Times New Roman" w:cs="Times New Roman"/>
          <w:sz w:val="24"/>
          <w:szCs w:val="24"/>
          <w:lang w:val="en-US"/>
        </w:rPr>
        <w:t xml:space="preserve">The Court is unable to </w:t>
      </w:r>
      <w:r w:rsidR="009F5527" w:rsidRPr="009C6D57">
        <w:rPr>
          <w:rFonts w:ascii="Times New Roman" w:eastAsia="Times New Roman" w:hAnsi="Times New Roman" w:cs="Times New Roman"/>
          <w:sz w:val="24"/>
          <w:szCs w:val="24"/>
          <w:lang w:val="en-US"/>
        </w:rPr>
        <w:t xml:space="preserve">agree </w:t>
      </w:r>
      <w:r w:rsidR="009F5527">
        <w:rPr>
          <w:rFonts w:ascii="Times New Roman" w:eastAsia="Times New Roman" w:hAnsi="Times New Roman" w:cs="Times New Roman"/>
          <w:sz w:val="24"/>
          <w:szCs w:val="24"/>
          <w:lang w:val="en-US"/>
        </w:rPr>
        <w:lastRenderedPageBreak/>
        <w:t xml:space="preserve">with the plaintiff’s contention that he is entitled to an additional substantial amount for loss of use and enjoyment separate and apart from the amount </w:t>
      </w:r>
      <w:r w:rsidR="009F5527" w:rsidRPr="009C6D57">
        <w:rPr>
          <w:rFonts w:ascii="Times New Roman" w:eastAsia="Times New Roman" w:hAnsi="Times New Roman" w:cs="Times New Roman"/>
          <w:sz w:val="24"/>
          <w:szCs w:val="24"/>
          <w:lang w:val="en-US"/>
        </w:rPr>
        <w:t>awarded for trespass in the form of mesne profits</w:t>
      </w:r>
      <w:r w:rsidR="009F5527">
        <w:rPr>
          <w:rFonts w:ascii="Times New Roman" w:hAnsi="Times New Roman" w:cs="Times New Roman"/>
          <w:sz w:val="24"/>
          <w:szCs w:val="24"/>
        </w:rPr>
        <w:t xml:space="preserve">. </w:t>
      </w:r>
      <w:r w:rsidR="009F5527" w:rsidRPr="00BD017F">
        <w:rPr>
          <w:rFonts w:ascii="Times New Roman" w:hAnsi="Times New Roman" w:cs="Times New Roman"/>
          <w:sz w:val="24"/>
          <w:szCs w:val="24"/>
        </w:rPr>
        <w:t>To award</w:t>
      </w:r>
      <w:r w:rsidR="009F5527">
        <w:rPr>
          <w:rFonts w:ascii="Times New Roman" w:hAnsi="Times New Roman" w:cs="Times New Roman"/>
          <w:sz w:val="24"/>
          <w:szCs w:val="24"/>
        </w:rPr>
        <w:t xml:space="preserve"> general damages</w:t>
      </w:r>
      <w:r w:rsidR="009F5527" w:rsidRPr="00BD017F">
        <w:rPr>
          <w:rFonts w:ascii="Times New Roman" w:hAnsi="Times New Roman" w:cs="Times New Roman"/>
          <w:sz w:val="24"/>
          <w:szCs w:val="24"/>
        </w:rPr>
        <w:t>, in addition to mesne profits for the same factors would, in my view amount to double benefit and or unjust enrichment</w:t>
      </w:r>
      <w:r w:rsidR="009F5527">
        <w:rPr>
          <w:rFonts w:ascii="Times New Roman" w:hAnsi="Times New Roman" w:cs="Times New Roman"/>
          <w:sz w:val="24"/>
          <w:szCs w:val="24"/>
        </w:rPr>
        <w:t>.</w:t>
      </w:r>
      <w:r w:rsidR="009F5527" w:rsidRPr="009F5527">
        <w:rPr>
          <w:rFonts w:ascii="Times New Roman" w:eastAsia="Times New Roman" w:hAnsi="Times New Roman" w:cs="Times New Roman"/>
          <w:sz w:val="24"/>
          <w:szCs w:val="24"/>
          <w:lang w:val="en-US"/>
        </w:rPr>
        <w:t xml:space="preserve"> </w:t>
      </w:r>
      <w:r w:rsidR="009F5527" w:rsidRPr="007F5660">
        <w:rPr>
          <w:rFonts w:ascii="Times New Roman" w:eastAsia="Times New Roman" w:hAnsi="Times New Roman" w:cs="Times New Roman"/>
          <w:sz w:val="24"/>
          <w:szCs w:val="24"/>
          <w:lang w:val="en-US"/>
        </w:rPr>
        <w:t xml:space="preserve">In the premises, the claim for </w:t>
      </w:r>
      <w:r w:rsidR="009F5527">
        <w:rPr>
          <w:rFonts w:ascii="Times New Roman" w:eastAsia="Times New Roman" w:hAnsi="Times New Roman" w:cs="Times New Roman"/>
          <w:sz w:val="24"/>
          <w:szCs w:val="24"/>
          <w:lang w:val="en-US"/>
        </w:rPr>
        <w:t xml:space="preserve">general damages for </w:t>
      </w:r>
      <w:r w:rsidR="009F5527" w:rsidRPr="007F5660">
        <w:rPr>
          <w:rFonts w:ascii="Times New Roman" w:eastAsia="Times New Roman" w:hAnsi="Times New Roman" w:cs="Times New Roman"/>
          <w:sz w:val="24"/>
          <w:szCs w:val="24"/>
          <w:lang w:val="en-US"/>
        </w:rPr>
        <w:t>loss of use and enjoyment is disallowed.</w:t>
      </w:r>
    </w:p>
    <w:p w:rsidR="009F5527" w:rsidRDefault="009F5527" w:rsidP="009F5527">
      <w:pPr>
        <w:autoSpaceDE w:val="0"/>
        <w:autoSpaceDN w:val="0"/>
        <w:adjustRightInd w:val="0"/>
        <w:spacing w:after="0" w:line="360" w:lineRule="auto"/>
        <w:jc w:val="both"/>
        <w:rPr>
          <w:rFonts w:ascii="Times New Roman" w:hAnsi="Times New Roman" w:cs="Times New Roman"/>
          <w:sz w:val="24"/>
          <w:szCs w:val="24"/>
        </w:rPr>
      </w:pPr>
    </w:p>
    <w:p w:rsidR="004E190C" w:rsidRDefault="004E190C" w:rsidP="004E19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Judgment is entered for the plaintiff against the defendant in the following terms;-</w:t>
      </w:r>
    </w:p>
    <w:p w:rsidR="004E190C" w:rsidRDefault="00D64A02" w:rsidP="004E19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shs. 12,250,000/= as mesne profits</w:t>
      </w:r>
      <w:r w:rsidR="004E190C">
        <w:rPr>
          <w:rFonts w:ascii="Times New Roman" w:hAnsi="Times New Roman" w:cs="Times New Roman"/>
          <w:sz w:val="24"/>
          <w:szCs w:val="24"/>
        </w:rPr>
        <w:t>.</w:t>
      </w:r>
    </w:p>
    <w:p w:rsidR="004E190C" w:rsidRDefault="00D64A02" w:rsidP="004E19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w:t>
      </w:r>
      <w:r w:rsidR="004E190C">
        <w:rPr>
          <w:rFonts w:ascii="Times New Roman" w:hAnsi="Times New Roman" w:cs="Times New Roman"/>
          <w:sz w:val="24"/>
          <w:szCs w:val="24"/>
        </w:rPr>
        <w:t>.</w:t>
      </w:r>
    </w:p>
    <w:p w:rsidR="00D64A02" w:rsidRDefault="00D64A02" w:rsidP="004E19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restraining the defendant, his servants, agents and persons claiming under him from further acts of trespass on the plaintiff's land comprised in LRV 1320 Folio 1, at Lozoki village, Arivu Parish, Vurra sub-county in Arua District.</w:t>
      </w:r>
    </w:p>
    <w:p w:rsidR="004E190C" w:rsidRDefault="004E190C" w:rsidP="004E19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sum in (a) above at the rate of 8% from the date of this judgment until payment in full.</w:t>
      </w:r>
    </w:p>
    <w:p w:rsidR="004E190C" w:rsidRPr="00C56B67" w:rsidRDefault="004E190C" w:rsidP="004E190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BD3A37" w:rsidRDefault="00BD3A37" w:rsidP="00BB1127">
      <w:pPr>
        <w:autoSpaceDE w:val="0"/>
        <w:autoSpaceDN w:val="0"/>
        <w:adjustRightInd w:val="0"/>
        <w:spacing w:after="0" w:line="360" w:lineRule="auto"/>
        <w:jc w:val="both"/>
        <w:rPr>
          <w:rFonts w:ascii="Times New Roman" w:hAnsi="Times New Roman" w:cs="Times New Roman"/>
          <w:sz w:val="24"/>
          <w:szCs w:val="24"/>
        </w:rPr>
      </w:pPr>
    </w:p>
    <w:p w:rsidR="00C272E5" w:rsidRPr="00D6418B" w:rsidRDefault="00C272E5" w:rsidP="00C272E5">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 xml:space="preserve">Dated at Arua this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D6418B">
        <w:rPr>
          <w:rFonts w:ascii="Times New Roman" w:hAnsi="Times New Roman" w:cs="Times New Roman"/>
          <w:sz w:val="24"/>
          <w:szCs w:val="24"/>
          <w:vertAlign w:val="superscript"/>
        </w:rPr>
        <w:t xml:space="preserve"> </w:t>
      </w:r>
      <w:r w:rsidRPr="00D6418B">
        <w:rPr>
          <w:rFonts w:ascii="Times New Roman" w:hAnsi="Times New Roman" w:cs="Times New Roman"/>
          <w:sz w:val="24"/>
          <w:szCs w:val="24"/>
        </w:rPr>
        <w:t xml:space="preserve">day of </w:t>
      </w:r>
      <w:r>
        <w:rPr>
          <w:rFonts w:ascii="Times New Roman" w:hAnsi="Times New Roman" w:cs="Times New Roman"/>
          <w:sz w:val="24"/>
          <w:szCs w:val="24"/>
        </w:rPr>
        <w:t xml:space="preserve">December, </w:t>
      </w:r>
      <w:r w:rsidRPr="00D6418B">
        <w:rPr>
          <w:rFonts w:ascii="Times New Roman" w:hAnsi="Times New Roman" w:cs="Times New Roman"/>
          <w:sz w:val="24"/>
          <w:szCs w:val="24"/>
        </w:rPr>
        <w:t>2017.</w:t>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t>………………………………</w:t>
      </w:r>
    </w:p>
    <w:p w:rsidR="00C272E5" w:rsidRPr="00D6418B" w:rsidRDefault="00C272E5" w:rsidP="00C272E5">
      <w:pPr>
        <w:spacing w:after="0" w:line="240" w:lineRule="auto"/>
        <w:ind w:left="5760" w:firstLine="720"/>
        <w:jc w:val="both"/>
        <w:rPr>
          <w:rFonts w:ascii="Times New Roman" w:hAnsi="Times New Roman" w:cs="Times New Roman"/>
          <w:sz w:val="24"/>
          <w:szCs w:val="24"/>
        </w:rPr>
      </w:pPr>
      <w:r w:rsidRPr="00D6418B">
        <w:rPr>
          <w:rFonts w:ascii="Times New Roman" w:hAnsi="Times New Roman" w:cs="Times New Roman"/>
          <w:sz w:val="24"/>
          <w:szCs w:val="24"/>
        </w:rPr>
        <w:t>Stephen Mubiru</w:t>
      </w:r>
    </w:p>
    <w:p w:rsidR="00C272E5" w:rsidRDefault="00C272E5" w:rsidP="00C272E5">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t>Judge</w:t>
      </w:r>
    </w:p>
    <w:p w:rsidR="00C272E5" w:rsidRPr="00D6418B" w:rsidRDefault="00C272E5" w:rsidP="00C27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w:t>
      </w:r>
    </w:p>
    <w:p w:rsidR="00C272E5" w:rsidRDefault="00C272E5" w:rsidP="004025C4">
      <w:pPr>
        <w:spacing w:after="0" w:line="360" w:lineRule="auto"/>
        <w:jc w:val="both"/>
        <w:rPr>
          <w:rFonts w:ascii="Times New Roman" w:hAnsi="Times New Roman" w:cs="Times New Roman"/>
          <w:sz w:val="24"/>
          <w:szCs w:val="24"/>
        </w:rPr>
      </w:pPr>
    </w:p>
    <w:p w:rsidR="00851EBC" w:rsidRDefault="00851EBC" w:rsidP="00851EBC">
      <w:pPr>
        <w:spacing w:after="0" w:line="360" w:lineRule="auto"/>
        <w:jc w:val="both"/>
        <w:rPr>
          <w:rFonts w:ascii="Times New Roman" w:hAnsi="Times New Roman" w:cs="Times New Roman"/>
          <w:sz w:val="24"/>
          <w:szCs w:val="24"/>
        </w:rPr>
      </w:pPr>
    </w:p>
    <w:sectPr w:rsidR="00851EBC" w:rsidSect="004B771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D9" w:rsidRDefault="008E7FD9" w:rsidP="00B759CF">
      <w:pPr>
        <w:spacing w:after="0" w:line="240" w:lineRule="auto"/>
      </w:pPr>
      <w:r>
        <w:separator/>
      </w:r>
    </w:p>
  </w:endnote>
  <w:endnote w:type="continuationSeparator" w:id="0">
    <w:p w:rsidR="008E7FD9" w:rsidRDefault="008E7FD9" w:rsidP="00B7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75297"/>
      <w:docPartObj>
        <w:docPartGallery w:val="Page Numbers (Bottom of Page)"/>
        <w:docPartUnique/>
      </w:docPartObj>
    </w:sdtPr>
    <w:sdtEndPr/>
    <w:sdtContent>
      <w:p w:rsidR="00DB3EBF" w:rsidRDefault="008E7FD9">
        <w:pPr>
          <w:pStyle w:val="Footer"/>
          <w:jc w:val="center"/>
        </w:pPr>
        <w:r>
          <w:fldChar w:fldCharType="begin"/>
        </w:r>
        <w:r>
          <w:instrText xml:space="preserve"> PAGE   \* MERGEFORMAT </w:instrText>
        </w:r>
        <w:r>
          <w:fldChar w:fldCharType="separate"/>
        </w:r>
        <w:r w:rsidR="00DC4261">
          <w:rPr>
            <w:noProof/>
          </w:rPr>
          <w:t>1</w:t>
        </w:r>
        <w:r>
          <w:rPr>
            <w:noProof/>
          </w:rPr>
          <w:fldChar w:fldCharType="end"/>
        </w:r>
      </w:p>
    </w:sdtContent>
  </w:sdt>
  <w:p w:rsidR="00DB3EBF" w:rsidRDefault="00DB3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D9" w:rsidRDefault="008E7FD9" w:rsidP="00B759CF">
      <w:pPr>
        <w:spacing w:after="0" w:line="240" w:lineRule="auto"/>
      </w:pPr>
      <w:r>
        <w:separator/>
      </w:r>
    </w:p>
  </w:footnote>
  <w:footnote w:type="continuationSeparator" w:id="0">
    <w:p w:rsidR="008E7FD9" w:rsidRDefault="008E7FD9" w:rsidP="00B75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FA8"/>
    <w:multiLevelType w:val="hybridMultilevel"/>
    <w:tmpl w:val="3774B4F4"/>
    <w:lvl w:ilvl="0" w:tplc="04090017">
      <w:start w:val="1"/>
      <w:numFmt w:val="lowerLetter"/>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
    <w:nsid w:val="0C7E674A"/>
    <w:multiLevelType w:val="hybridMultilevel"/>
    <w:tmpl w:val="7D72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57"/>
    <w:rsid w:val="00001214"/>
    <w:rsid w:val="00006C19"/>
    <w:rsid w:val="00011E45"/>
    <w:rsid w:val="000156DB"/>
    <w:rsid w:val="00017B96"/>
    <w:rsid w:val="0002423B"/>
    <w:rsid w:val="00034AB2"/>
    <w:rsid w:val="000361E6"/>
    <w:rsid w:val="00044EE3"/>
    <w:rsid w:val="00052BD0"/>
    <w:rsid w:val="00082182"/>
    <w:rsid w:val="00085680"/>
    <w:rsid w:val="000A5B3E"/>
    <w:rsid w:val="000C629C"/>
    <w:rsid w:val="000C7519"/>
    <w:rsid w:val="000D04CD"/>
    <w:rsid w:val="000E3B85"/>
    <w:rsid w:val="000E49D0"/>
    <w:rsid w:val="000F0757"/>
    <w:rsid w:val="000F6B2F"/>
    <w:rsid w:val="00101ED0"/>
    <w:rsid w:val="00115C10"/>
    <w:rsid w:val="0011732C"/>
    <w:rsid w:val="0013629F"/>
    <w:rsid w:val="001471EF"/>
    <w:rsid w:val="00154465"/>
    <w:rsid w:val="00157B0A"/>
    <w:rsid w:val="0016144D"/>
    <w:rsid w:val="00161B3A"/>
    <w:rsid w:val="00163E22"/>
    <w:rsid w:val="00165EB9"/>
    <w:rsid w:val="001678A0"/>
    <w:rsid w:val="00170AF1"/>
    <w:rsid w:val="00193675"/>
    <w:rsid w:val="001B4EDF"/>
    <w:rsid w:val="001C6354"/>
    <w:rsid w:val="001C66D2"/>
    <w:rsid w:val="001D5A22"/>
    <w:rsid w:val="001F37FC"/>
    <w:rsid w:val="00203EED"/>
    <w:rsid w:val="00207142"/>
    <w:rsid w:val="00211DE2"/>
    <w:rsid w:val="002166C5"/>
    <w:rsid w:val="00221652"/>
    <w:rsid w:val="00234E98"/>
    <w:rsid w:val="00246C53"/>
    <w:rsid w:val="00260F33"/>
    <w:rsid w:val="00267038"/>
    <w:rsid w:val="00271F9B"/>
    <w:rsid w:val="0028601D"/>
    <w:rsid w:val="00291B2A"/>
    <w:rsid w:val="0029393D"/>
    <w:rsid w:val="0029467E"/>
    <w:rsid w:val="002A1055"/>
    <w:rsid w:val="002A367B"/>
    <w:rsid w:val="002C614F"/>
    <w:rsid w:val="002D0D35"/>
    <w:rsid w:val="002D3A5F"/>
    <w:rsid w:val="002E56A2"/>
    <w:rsid w:val="002E5E47"/>
    <w:rsid w:val="00310042"/>
    <w:rsid w:val="0031091A"/>
    <w:rsid w:val="00336A13"/>
    <w:rsid w:val="003440C6"/>
    <w:rsid w:val="00354C83"/>
    <w:rsid w:val="0035571B"/>
    <w:rsid w:val="00355F1A"/>
    <w:rsid w:val="00356339"/>
    <w:rsid w:val="00362A54"/>
    <w:rsid w:val="00365149"/>
    <w:rsid w:val="00372728"/>
    <w:rsid w:val="003767A4"/>
    <w:rsid w:val="00380975"/>
    <w:rsid w:val="0038330D"/>
    <w:rsid w:val="0039051D"/>
    <w:rsid w:val="00394670"/>
    <w:rsid w:val="003A4607"/>
    <w:rsid w:val="003B075B"/>
    <w:rsid w:val="003D4B8D"/>
    <w:rsid w:val="003D7C48"/>
    <w:rsid w:val="003E3C24"/>
    <w:rsid w:val="003E543C"/>
    <w:rsid w:val="003F7306"/>
    <w:rsid w:val="004025C4"/>
    <w:rsid w:val="0040298B"/>
    <w:rsid w:val="00404752"/>
    <w:rsid w:val="004174BB"/>
    <w:rsid w:val="00420016"/>
    <w:rsid w:val="00424F17"/>
    <w:rsid w:val="0042658B"/>
    <w:rsid w:val="004329F5"/>
    <w:rsid w:val="00442D99"/>
    <w:rsid w:val="00451DEE"/>
    <w:rsid w:val="004523EB"/>
    <w:rsid w:val="00462D3C"/>
    <w:rsid w:val="0047014D"/>
    <w:rsid w:val="004718B9"/>
    <w:rsid w:val="00472799"/>
    <w:rsid w:val="0048035F"/>
    <w:rsid w:val="004869AE"/>
    <w:rsid w:val="00491F9C"/>
    <w:rsid w:val="004B1549"/>
    <w:rsid w:val="004B1F46"/>
    <w:rsid w:val="004B771F"/>
    <w:rsid w:val="004B7B2B"/>
    <w:rsid w:val="004B7BAE"/>
    <w:rsid w:val="004E190C"/>
    <w:rsid w:val="004E4DBE"/>
    <w:rsid w:val="004F4B46"/>
    <w:rsid w:val="004F57E5"/>
    <w:rsid w:val="0050300C"/>
    <w:rsid w:val="00507586"/>
    <w:rsid w:val="00534078"/>
    <w:rsid w:val="00535CF5"/>
    <w:rsid w:val="00540DA2"/>
    <w:rsid w:val="00550288"/>
    <w:rsid w:val="005506B2"/>
    <w:rsid w:val="00554683"/>
    <w:rsid w:val="00596798"/>
    <w:rsid w:val="00597513"/>
    <w:rsid w:val="005B19DE"/>
    <w:rsid w:val="005C3189"/>
    <w:rsid w:val="005C3FED"/>
    <w:rsid w:val="005C4F94"/>
    <w:rsid w:val="005C6EDC"/>
    <w:rsid w:val="005D3957"/>
    <w:rsid w:val="005D48F8"/>
    <w:rsid w:val="005D6E63"/>
    <w:rsid w:val="005F11BF"/>
    <w:rsid w:val="005F61FE"/>
    <w:rsid w:val="00602670"/>
    <w:rsid w:val="00607001"/>
    <w:rsid w:val="006115A0"/>
    <w:rsid w:val="00614571"/>
    <w:rsid w:val="00616C4E"/>
    <w:rsid w:val="00616DC5"/>
    <w:rsid w:val="00620C02"/>
    <w:rsid w:val="0063154E"/>
    <w:rsid w:val="006316A1"/>
    <w:rsid w:val="00632DCF"/>
    <w:rsid w:val="006455A1"/>
    <w:rsid w:val="00681B41"/>
    <w:rsid w:val="00686650"/>
    <w:rsid w:val="00692EFF"/>
    <w:rsid w:val="006B37FA"/>
    <w:rsid w:val="006B5760"/>
    <w:rsid w:val="006C2B7C"/>
    <w:rsid w:val="006E36B0"/>
    <w:rsid w:val="006F1187"/>
    <w:rsid w:val="006F53CA"/>
    <w:rsid w:val="00755A76"/>
    <w:rsid w:val="00782CBC"/>
    <w:rsid w:val="0079261A"/>
    <w:rsid w:val="00792BD7"/>
    <w:rsid w:val="007C6BD8"/>
    <w:rsid w:val="007D1871"/>
    <w:rsid w:val="007D56E9"/>
    <w:rsid w:val="007E5512"/>
    <w:rsid w:val="007F5660"/>
    <w:rsid w:val="008243DA"/>
    <w:rsid w:val="00851EBC"/>
    <w:rsid w:val="00852645"/>
    <w:rsid w:val="00863751"/>
    <w:rsid w:val="008731C8"/>
    <w:rsid w:val="008802A9"/>
    <w:rsid w:val="00897B7D"/>
    <w:rsid w:val="008A0AD1"/>
    <w:rsid w:val="008A5087"/>
    <w:rsid w:val="008B344B"/>
    <w:rsid w:val="008B6B1F"/>
    <w:rsid w:val="008C637C"/>
    <w:rsid w:val="008D3791"/>
    <w:rsid w:val="008E7FD9"/>
    <w:rsid w:val="009044B2"/>
    <w:rsid w:val="009138FF"/>
    <w:rsid w:val="00913D89"/>
    <w:rsid w:val="009152D8"/>
    <w:rsid w:val="00924169"/>
    <w:rsid w:val="00926719"/>
    <w:rsid w:val="0093478F"/>
    <w:rsid w:val="00936E1D"/>
    <w:rsid w:val="009412A1"/>
    <w:rsid w:val="00942B0C"/>
    <w:rsid w:val="00955685"/>
    <w:rsid w:val="00962776"/>
    <w:rsid w:val="009657B7"/>
    <w:rsid w:val="00974811"/>
    <w:rsid w:val="009954A1"/>
    <w:rsid w:val="009A13ED"/>
    <w:rsid w:val="009A1A81"/>
    <w:rsid w:val="009B1150"/>
    <w:rsid w:val="009B6646"/>
    <w:rsid w:val="009C2EF0"/>
    <w:rsid w:val="009C6D57"/>
    <w:rsid w:val="009F207D"/>
    <w:rsid w:val="009F5527"/>
    <w:rsid w:val="009F572E"/>
    <w:rsid w:val="00A03781"/>
    <w:rsid w:val="00A05F33"/>
    <w:rsid w:val="00A17442"/>
    <w:rsid w:val="00A25454"/>
    <w:rsid w:val="00A26468"/>
    <w:rsid w:val="00A27AAF"/>
    <w:rsid w:val="00A625FA"/>
    <w:rsid w:val="00A7602E"/>
    <w:rsid w:val="00A76921"/>
    <w:rsid w:val="00A8389C"/>
    <w:rsid w:val="00A84AB6"/>
    <w:rsid w:val="00A91CC1"/>
    <w:rsid w:val="00A96DB6"/>
    <w:rsid w:val="00AB53C0"/>
    <w:rsid w:val="00AC364D"/>
    <w:rsid w:val="00AD3221"/>
    <w:rsid w:val="00AF0AB8"/>
    <w:rsid w:val="00AF704F"/>
    <w:rsid w:val="00B0554C"/>
    <w:rsid w:val="00B11A53"/>
    <w:rsid w:val="00B13846"/>
    <w:rsid w:val="00B13B9D"/>
    <w:rsid w:val="00B243D9"/>
    <w:rsid w:val="00B248CD"/>
    <w:rsid w:val="00B271D7"/>
    <w:rsid w:val="00B30D06"/>
    <w:rsid w:val="00B45B4E"/>
    <w:rsid w:val="00B50FD1"/>
    <w:rsid w:val="00B554ED"/>
    <w:rsid w:val="00B666C5"/>
    <w:rsid w:val="00B72967"/>
    <w:rsid w:val="00B759CF"/>
    <w:rsid w:val="00B76103"/>
    <w:rsid w:val="00B809D4"/>
    <w:rsid w:val="00B83D7B"/>
    <w:rsid w:val="00B964FB"/>
    <w:rsid w:val="00BA4512"/>
    <w:rsid w:val="00BA6F7C"/>
    <w:rsid w:val="00BB1127"/>
    <w:rsid w:val="00BB1DDD"/>
    <w:rsid w:val="00BC44BE"/>
    <w:rsid w:val="00BD017F"/>
    <w:rsid w:val="00BD3A37"/>
    <w:rsid w:val="00BD5767"/>
    <w:rsid w:val="00BE778F"/>
    <w:rsid w:val="00BF64D7"/>
    <w:rsid w:val="00C06172"/>
    <w:rsid w:val="00C272E5"/>
    <w:rsid w:val="00C45A08"/>
    <w:rsid w:val="00C50441"/>
    <w:rsid w:val="00C51268"/>
    <w:rsid w:val="00C53AB0"/>
    <w:rsid w:val="00C67396"/>
    <w:rsid w:val="00C71AB4"/>
    <w:rsid w:val="00C858F4"/>
    <w:rsid w:val="00C9393F"/>
    <w:rsid w:val="00C967DE"/>
    <w:rsid w:val="00CA0B97"/>
    <w:rsid w:val="00CA424B"/>
    <w:rsid w:val="00CA6BAD"/>
    <w:rsid w:val="00CC4D55"/>
    <w:rsid w:val="00CC6382"/>
    <w:rsid w:val="00CD1EEB"/>
    <w:rsid w:val="00CD391D"/>
    <w:rsid w:val="00CE6912"/>
    <w:rsid w:val="00CF415F"/>
    <w:rsid w:val="00D030A5"/>
    <w:rsid w:val="00D1585C"/>
    <w:rsid w:val="00D25C93"/>
    <w:rsid w:val="00D30656"/>
    <w:rsid w:val="00D30D64"/>
    <w:rsid w:val="00D64A02"/>
    <w:rsid w:val="00D8300A"/>
    <w:rsid w:val="00D843E7"/>
    <w:rsid w:val="00D863D5"/>
    <w:rsid w:val="00D95564"/>
    <w:rsid w:val="00DA0F05"/>
    <w:rsid w:val="00DA1584"/>
    <w:rsid w:val="00DB3EBF"/>
    <w:rsid w:val="00DC4261"/>
    <w:rsid w:val="00DC6022"/>
    <w:rsid w:val="00DC6E4B"/>
    <w:rsid w:val="00DD24D2"/>
    <w:rsid w:val="00DD44F4"/>
    <w:rsid w:val="00DD4BE2"/>
    <w:rsid w:val="00DD523E"/>
    <w:rsid w:val="00DD7399"/>
    <w:rsid w:val="00DE05A6"/>
    <w:rsid w:val="00DE6A00"/>
    <w:rsid w:val="00DF79F7"/>
    <w:rsid w:val="00E0639E"/>
    <w:rsid w:val="00E1667E"/>
    <w:rsid w:val="00E2288B"/>
    <w:rsid w:val="00E31128"/>
    <w:rsid w:val="00E35EF4"/>
    <w:rsid w:val="00E44965"/>
    <w:rsid w:val="00E602A1"/>
    <w:rsid w:val="00E71A5C"/>
    <w:rsid w:val="00E72A28"/>
    <w:rsid w:val="00E77ED8"/>
    <w:rsid w:val="00E9013C"/>
    <w:rsid w:val="00E97C5B"/>
    <w:rsid w:val="00EB0558"/>
    <w:rsid w:val="00ED274D"/>
    <w:rsid w:val="00ED5D7D"/>
    <w:rsid w:val="00EE0392"/>
    <w:rsid w:val="00EE2AF3"/>
    <w:rsid w:val="00EF1490"/>
    <w:rsid w:val="00EF7718"/>
    <w:rsid w:val="00F0768E"/>
    <w:rsid w:val="00F12009"/>
    <w:rsid w:val="00F20A79"/>
    <w:rsid w:val="00F22D6D"/>
    <w:rsid w:val="00F24661"/>
    <w:rsid w:val="00F24BF7"/>
    <w:rsid w:val="00F366FA"/>
    <w:rsid w:val="00F42CBF"/>
    <w:rsid w:val="00F43041"/>
    <w:rsid w:val="00F4789B"/>
    <w:rsid w:val="00F53DC3"/>
    <w:rsid w:val="00F5710E"/>
    <w:rsid w:val="00F62B05"/>
    <w:rsid w:val="00F63672"/>
    <w:rsid w:val="00F66D47"/>
    <w:rsid w:val="00F72793"/>
    <w:rsid w:val="00F7477F"/>
    <w:rsid w:val="00F76C77"/>
    <w:rsid w:val="00F77F8A"/>
    <w:rsid w:val="00F82F3F"/>
    <w:rsid w:val="00F90C5F"/>
    <w:rsid w:val="00F9192C"/>
    <w:rsid w:val="00F9499F"/>
    <w:rsid w:val="00FA2F9E"/>
    <w:rsid w:val="00FB222B"/>
    <w:rsid w:val="00FC1FEF"/>
    <w:rsid w:val="00FD1D88"/>
    <w:rsid w:val="00FD3871"/>
    <w:rsid w:val="00FD3CBA"/>
    <w:rsid w:val="00FD677E"/>
    <w:rsid w:val="00FE5407"/>
    <w:rsid w:val="00FE6BA0"/>
    <w:rsid w:val="00FE7005"/>
    <w:rsid w:val="00FF3F87"/>
    <w:rsid w:val="00FF752D"/>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5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57"/>
    <w:pPr>
      <w:ind w:left="720"/>
      <w:contextualSpacing/>
    </w:pPr>
  </w:style>
  <w:style w:type="character" w:styleId="LineNumber">
    <w:name w:val="line number"/>
    <w:basedOn w:val="DefaultParagraphFont"/>
    <w:uiPriority w:val="99"/>
    <w:semiHidden/>
    <w:unhideWhenUsed/>
    <w:rsid w:val="004B771F"/>
  </w:style>
  <w:style w:type="paragraph" w:styleId="Header">
    <w:name w:val="header"/>
    <w:basedOn w:val="Normal"/>
    <w:link w:val="HeaderChar"/>
    <w:uiPriority w:val="99"/>
    <w:semiHidden/>
    <w:unhideWhenUsed/>
    <w:rsid w:val="00B75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9CF"/>
    <w:rPr>
      <w:lang w:val="en-GB"/>
    </w:rPr>
  </w:style>
  <w:style w:type="paragraph" w:styleId="Footer">
    <w:name w:val="footer"/>
    <w:basedOn w:val="Normal"/>
    <w:link w:val="FooterChar"/>
    <w:uiPriority w:val="99"/>
    <w:unhideWhenUsed/>
    <w:rsid w:val="00B7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CF"/>
    <w:rPr>
      <w:lang w:val="en-GB"/>
    </w:rPr>
  </w:style>
  <w:style w:type="character" w:styleId="Strong">
    <w:name w:val="Strong"/>
    <w:basedOn w:val="DefaultParagraphFont"/>
    <w:uiPriority w:val="22"/>
    <w:qFormat/>
    <w:rsid w:val="00C50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5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57"/>
    <w:pPr>
      <w:ind w:left="720"/>
      <w:contextualSpacing/>
    </w:pPr>
  </w:style>
  <w:style w:type="character" w:styleId="LineNumber">
    <w:name w:val="line number"/>
    <w:basedOn w:val="DefaultParagraphFont"/>
    <w:uiPriority w:val="99"/>
    <w:semiHidden/>
    <w:unhideWhenUsed/>
    <w:rsid w:val="004B771F"/>
  </w:style>
  <w:style w:type="paragraph" w:styleId="Header">
    <w:name w:val="header"/>
    <w:basedOn w:val="Normal"/>
    <w:link w:val="HeaderChar"/>
    <w:uiPriority w:val="99"/>
    <w:semiHidden/>
    <w:unhideWhenUsed/>
    <w:rsid w:val="00B75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9CF"/>
    <w:rPr>
      <w:lang w:val="en-GB"/>
    </w:rPr>
  </w:style>
  <w:style w:type="paragraph" w:styleId="Footer">
    <w:name w:val="footer"/>
    <w:basedOn w:val="Normal"/>
    <w:link w:val="FooterChar"/>
    <w:uiPriority w:val="99"/>
    <w:unhideWhenUsed/>
    <w:rsid w:val="00B7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CF"/>
    <w:rPr>
      <w:lang w:val="en-GB"/>
    </w:rPr>
  </w:style>
  <w:style w:type="character" w:styleId="Strong">
    <w:name w:val="Strong"/>
    <w:basedOn w:val="DefaultParagraphFont"/>
    <w:uiPriority w:val="22"/>
    <w:qFormat/>
    <w:rsid w:val="00C50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11804</Words>
  <Characters>67286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2018-01-02T07:55:00Z</dcterms:created>
  <dcterms:modified xsi:type="dcterms:W3CDTF">2018-01-02T07:55:00Z</dcterms:modified>
</cp:coreProperties>
</file>