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8319D1" w:rsidRDefault="00160033"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THE REPUBLIC OF UGANDA</w:t>
      </w:r>
    </w:p>
    <w:p w:rsidR="00160033" w:rsidRPr="008319D1" w:rsidRDefault="00160033"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IN THE HIGH COURT OF UGANDA SITTING AT ARUA</w:t>
      </w:r>
    </w:p>
    <w:p w:rsidR="00160033" w:rsidRPr="008319D1" w:rsidRDefault="00160033"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CRIMINAL CASE No. 0</w:t>
      </w:r>
      <w:r w:rsidR="00712810" w:rsidRPr="008319D1">
        <w:rPr>
          <w:rFonts w:ascii="Times New Roman" w:hAnsi="Times New Roman" w:cs="Times New Roman"/>
          <w:b/>
          <w:sz w:val="24"/>
          <w:szCs w:val="24"/>
        </w:rPr>
        <w:t>0</w:t>
      </w:r>
      <w:r w:rsidR="00F63B5F" w:rsidRPr="008319D1">
        <w:rPr>
          <w:rFonts w:ascii="Times New Roman" w:hAnsi="Times New Roman" w:cs="Times New Roman"/>
          <w:b/>
          <w:sz w:val="24"/>
          <w:szCs w:val="24"/>
        </w:rPr>
        <w:t>33</w:t>
      </w:r>
      <w:r w:rsidRPr="008319D1">
        <w:rPr>
          <w:rFonts w:ascii="Times New Roman" w:hAnsi="Times New Roman" w:cs="Times New Roman"/>
          <w:b/>
          <w:sz w:val="24"/>
          <w:szCs w:val="24"/>
        </w:rPr>
        <w:t xml:space="preserve"> OF 201</w:t>
      </w:r>
      <w:r w:rsidR="00F63B5F" w:rsidRPr="008319D1">
        <w:rPr>
          <w:rFonts w:ascii="Times New Roman" w:hAnsi="Times New Roman" w:cs="Times New Roman"/>
          <w:b/>
          <w:sz w:val="24"/>
          <w:szCs w:val="24"/>
        </w:rPr>
        <w:t>6</w:t>
      </w:r>
    </w:p>
    <w:p w:rsidR="00160033" w:rsidRPr="008319D1" w:rsidRDefault="00160033"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UGANDA</w:t>
      </w:r>
      <w:r w:rsidRPr="008319D1">
        <w:rPr>
          <w:rFonts w:ascii="Times New Roman" w:hAnsi="Times New Roman" w:cs="Times New Roman"/>
          <w:b/>
          <w:sz w:val="24"/>
          <w:szCs w:val="24"/>
        </w:rPr>
        <w:tab/>
        <w:t>……………………………………………………</w:t>
      </w:r>
      <w:r w:rsidRPr="008319D1">
        <w:rPr>
          <w:rFonts w:ascii="Times New Roman" w:hAnsi="Times New Roman" w:cs="Times New Roman"/>
          <w:b/>
          <w:sz w:val="24"/>
          <w:szCs w:val="24"/>
        </w:rPr>
        <w:tab/>
      </w:r>
      <w:r w:rsidRPr="008319D1">
        <w:rPr>
          <w:rFonts w:ascii="Times New Roman" w:hAnsi="Times New Roman" w:cs="Times New Roman"/>
          <w:b/>
          <w:sz w:val="24"/>
          <w:szCs w:val="24"/>
        </w:rPr>
        <w:tab/>
        <w:t xml:space="preserve">PROSECUTOR </w:t>
      </w:r>
    </w:p>
    <w:p w:rsidR="00160033" w:rsidRPr="008319D1" w:rsidRDefault="00160033"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VERSUS</w:t>
      </w:r>
    </w:p>
    <w:p w:rsidR="00160033" w:rsidRPr="008319D1" w:rsidRDefault="00F63B5F"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OLEGA MUHAMAD</w:t>
      </w:r>
      <w:r w:rsidR="006C5790" w:rsidRPr="008319D1">
        <w:rPr>
          <w:rFonts w:ascii="Times New Roman" w:hAnsi="Times New Roman" w:cs="Times New Roman"/>
          <w:b/>
          <w:sz w:val="24"/>
          <w:szCs w:val="24"/>
        </w:rPr>
        <w:t xml:space="preserve">    </w:t>
      </w:r>
      <w:r w:rsidR="00160033" w:rsidRPr="008319D1">
        <w:rPr>
          <w:rFonts w:ascii="Times New Roman" w:hAnsi="Times New Roman" w:cs="Times New Roman"/>
          <w:b/>
          <w:sz w:val="24"/>
          <w:szCs w:val="24"/>
        </w:rPr>
        <w:t>…………</w:t>
      </w:r>
      <w:r w:rsidRPr="008319D1">
        <w:rPr>
          <w:rFonts w:ascii="Times New Roman" w:hAnsi="Times New Roman" w:cs="Times New Roman"/>
          <w:b/>
          <w:sz w:val="24"/>
          <w:szCs w:val="24"/>
        </w:rPr>
        <w:t>…..</w:t>
      </w:r>
      <w:r w:rsidR="00160033" w:rsidRPr="008319D1">
        <w:rPr>
          <w:rFonts w:ascii="Times New Roman" w:hAnsi="Times New Roman" w:cs="Times New Roman"/>
          <w:b/>
          <w:sz w:val="24"/>
          <w:szCs w:val="24"/>
        </w:rPr>
        <w:t>…………………………</w:t>
      </w:r>
      <w:r w:rsidR="00160033" w:rsidRPr="008319D1">
        <w:rPr>
          <w:rFonts w:ascii="Times New Roman" w:hAnsi="Times New Roman" w:cs="Times New Roman"/>
          <w:b/>
          <w:sz w:val="24"/>
          <w:szCs w:val="24"/>
        </w:rPr>
        <w:tab/>
      </w:r>
      <w:r w:rsidR="00160033" w:rsidRPr="008319D1">
        <w:rPr>
          <w:rFonts w:ascii="Times New Roman" w:hAnsi="Times New Roman" w:cs="Times New Roman"/>
          <w:b/>
          <w:sz w:val="24"/>
          <w:szCs w:val="24"/>
        </w:rPr>
        <w:tab/>
        <w:t>ACCUSED</w:t>
      </w:r>
    </w:p>
    <w:p w:rsidR="00160033" w:rsidRPr="008319D1" w:rsidRDefault="00160033" w:rsidP="008319D1">
      <w:pPr>
        <w:spacing w:line="360" w:lineRule="auto"/>
        <w:jc w:val="both"/>
        <w:rPr>
          <w:rFonts w:ascii="Times New Roman" w:hAnsi="Times New Roman" w:cs="Times New Roman"/>
          <w:b/>
          <w:sz w:val="24"/>
          <w:szCs w:val="24"/>
        </w:rPr>
      </w:pPr>
    </w:p>
    <w:p w:rsidR="00160033" w:rsidRPr="008319D1" w:rsidRDefault="00160033"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 xml:space="preserve">Before Hon. Justice Stephen </w:t>
      </w:r>
      <w:proofErr w:type="spellStart"/>
      <w:r w:rsidRPr="008319D1">
        <w:rPr>
          <w:rFonts w:ascii="Times New Roman" w:hAnsi="Times New Roman" w:cs="Times New Roman"/>
          <w:b/>
          <w:sz w:val="24"/>
          <w:szCs w:val="24"/>
        </w:rPr>
        <w:t>Mubiru</w:t>
      </w:r>
      <w:proofErr w:type="spellEnd"/>
    </w:p>
    <w:p w:rsidR="00AA69E7" w:rsidRPr="008319D1" w:rsidRDefault="009A2B9D" w:rsidP="008319D1">
      <w:pPr>
        <w:spacing w:line="360" w:lineRule="auto"/>
        <w:jc w:val="both"/>
        <w:rPr>
          <w:rFonts w:ascii="Times New Roman" w:hAnsi="Times New Roman" w:cs="Times New Roman"/>
          <w:b/>
          <w:sz w:val="24"/>
          <w:szCs w:val="24"/>
          <w:u w:val="single"/>
        </w:rPr>
      </w:pPr>
      <w:r w:rsidRPr="008319D1">
        <w:rPr>
          <w:rFonts w:ascii="Times New Roman" w:hAnsi="Times New Roman" w:cs="Times New Roman"/>
          <w:b/>
          <w:sz w:val="24"/>
          <w:szCs w:val="24"/>
          <w:u w:val="single"/>
        </w:rPr>
        <w:t>JUDGMENT</w:t>
      </w:r>
    </w:p>
    <w:p w:rsidR="00D41718" w:rsidRPr="008319D1" w:rsidRDefault="00D41718"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The </w:t>
      </w:r>
      <w:r w:rsidR="009A2B9D" w:rsidRPr="008319D1">
        <w:rPr>
          <w:rFonts w:ascii="Times New Roman" w:hAnsi="Times New Roman" w:cs="Times New Roman"/>
          <w:sz w:val="24"/>
          <w:szCs w:val="24"/>
        </w:rPr>
        <w:t xml:space="preserve">accused in this case is indicted with one count of </w:t>
      </w:r>
      <w:r w:rsidRPr="008319D1">
        <w:rPr>
          <w:rFonts w:ascii="Times New Roman" w:hAnsi="Times New Roman" w:cs="Times New Roman"/>
          <w:sz w:val="24"/>
          <w:szCs w:val="24"/>
        </w:rPr>
        <w:t>Ag</w:t>
      </w:r>
      <w:r w:rsidR="00F63B5F" w:rsidRPr="008319D1">
        <w:rPr>
          <w:rFonts w:ascii="Times New Roman" w:hAnsi="Times New Roman" w:cs="Times New Roman"/>
          <w:sz w:val="24"/>
          <w:szCs w:val="24"/>
        </w:rPr>
        <w:t xml:space="preserve">gravated Defilement c/s 129 (3), </w:t>
      </w:r>
      <w:r w:rsidRPr="008319D1">
        <w:rPr>
          <w:rFonts w:ascii="Times New Roman" w:hAnsi="Times New Roman" w:cs="Times New Roman"/>
          <w:sz w:val="24"/>
          <w:szCs w:val="24"/>
        </w:rPr>
        <w:t xml:space="preserve">(4) (a) </w:t>
      </w:r>
      <w:r w:rsidR="00F63B5F" w:rsidRPr="008319D1">
        <w:rPr>
          <w:rFonts w:ascii="Times New Roman" w:hAnsi="Times New Roman" w:cs="Times New Roman"/>
          <w:sz w:val="24"/>
          <w:szCs w:val="24"/>
        </w:rPr>
        <w:t xml:space="preserve">and 7 (b), </w:t>
      </w:r>
      <w:r w:rsidRPr="008319D1">
        <w:rPr>
          <w:rFonts w:ascii="Times New Roman" w:hAnsi="Times New Roman" w:cs="Times New Roman"/>
          <w:sz w:val="24"/>
          <w:szCs w:val="24"/>
        </w:rPr>
        <w:t xml:space="preserve">of the </w:t>
      </w:r>
      <w:r w:rsidRPr="008319D1">
        <w:rPr>
          <w:rFonts w:ascii="Times New Roman" w:hAnsi="Times New Roman" w:cs="Times New Roman"/>
          <w:i/>
          <w:sz w:val="24"/>
          <w:szCs w:val="24"/>
        </w:rPr>
        <w:t>Penal Code Act</w:t>
      </w:r>
      <w:r w:rsidRPr="008319D1">
        <w:rPr>
          <w:rFonts w:ascii="Times New Roman" w:hAnsi="Times New Roman" w:cs="Times New Roman"/>
          <w:sz w:val="24"/>
          <w:szCs w:val="24"/>
        </w:rPr>
        <w:t xml:space="preserve">. It is alleged that the accused on the </w:t>
      </w:r>
      <w:r w:rsidR="003B32C2" w:rsidRPr="008319D1">
        <w:rPr>
          <w:rFonts w:ascii="Times New Roman" w:hAnsi="Times New Roman" w:cs="Times New Roman"/>
          <w:sz w:val="24"/>
          <w:szCs w:val="24"/>
        </w:rPr>
        <w:t>3</w:t>
      </w:r>
      <w:r w:rsidR="00F63B5F" w:rsidRPr="008319D1">
        <w:rPr>
          <w:rFonts w:ascii="Times New Roman" w:hAnsi="Times New Roman" w:cs="Times New Roman"/>
          <w:sz w:val="24"/>
          <w:szCs w:val="24"/>
          <w:vertAlign w:val="superscript"/>
        </w:rPr>
        <w:t>rd</w:t>
      </w:r>
      <w:r w:rsidRPr="008319D1">
        <w:rPr>
          <w:rFonts w:ascii="Times New Roman" w:hAnsi="Times New Roman" w:cs="Times New Roman"/>
          <w:sz w:val="24"/>
          <w:szCs w:val="24"/>
        </w:rPr>
        <w:t xml:space="preserve"> day of </w:t>
      </w:r>
      <w:r w:rsidR="00F63B5F" w:rsidRPr="008319D1">
        <w:rPr>
          <w:rFonts w:ascii="Times New Roman" w:hAnsi="Times New Roman" w:cs="Times New Roman"/>
          <w:sz w:val="24"/>
          <w:szCs w:val="24"/>
        </w:rPr>
        <w:t>October</w:t>
      </w:r>
      <w:r w:rsidRPr="008319D1">
        <w:rPr>
          <w:rFonts w:ascii="Times New Roman" w:hAnsi="Times New Roman" w:cs="Times New Roman"/>
          <w:sz w:val="24"/>
          <w:szCs w:val="24"/>
        </w:rPr>
        <w:t xml:space="preserve"> 201</w:t>
      </w:r>
      <w:r w:rsidR="00F63B5F" w:rsidRPr="008319D1">
        <w:rPr>
          <w:rFonts w:ascii="Times New Roman" w:hAnsi="Times New Roman" w:cs="Times New Roman"/>
          <w:sz w:val="24"/>
          <w:szCs w:val="24"/>
        </w:rPr>
        <w:t>5</w:t>
      </w:r>
      <w:r w:rsidRPr="008319D1">
        <w:rPr>
          <w:rFonts w:ascii="Times New Roman" w:hAnsi="Times New Roman" w:cs="Times New Roman"/>
          <w:sz w:val="24"/>
          <w:szCs w:val="24"/>
        </w:rPr>
        <w:t xml:space="preserve"> at </w:t>
      </w:r>
      <w:proofErr w:type="spellStart"/>
      <w:r w:rsidR="00F63B5F" w:rsidRPr="008319D1">
        <w:rPr>
          <w:rFonts w:ascii="Times New Roman" w:hAnsi="Times New Roman" w:cs="Times New Roman"/>
          <w:sz w:val="24"/>
          <w:szCs w:val="24"/>
        </w:rPr>
        <w:t>Ngakua</w:t>
      </w:r>
      <w:proofErr w:type="spellEnd"/>
      <w:r w:rsidRPr="008319D1">
        <w:rPr>
          <w:rFonts w:ascii="Times New Roman" w:hAnsi="Times New Roman" w:cs="Times New Roman"/>
          <w:sz w:val="24"/>
          <w:szCs w:val="24"/>
        </w:rPr>
        <w:t xml:space="preserve"> </w:t>
      </w:r>
      <w:r w:rsidR="003B32C2" w:rsidRPr="008319D1">
        <w:rPr>
          <w:rFonts w:ascii="Times New Roman" w:hAnsi="Times New Roman" w:cs="Times New Roman"/>
          <w:sz w:val="24"/>
          <w:szCs w:val="24"/>
        </w:rPr>
        <w:t>village</w:t>
      </w:r>
      <w:r w:rsidRPr="008319D1">
        <w:rPr>
          <w:rFonts w:ascii="Times New Roman" w:hAnsi="Times New Roman" w:cs="Times New Roman"/>
          <w:sz w:val="24"/>
          <w:szCs w:val="24"/>
        </w:rPr>
        <w:t xml:space="preserve"> in </w:t>
      </w:r>
      <w:proofErr w:type="spellStart"/>
      <w:r w:rsidR="00F63B5F" w:rsidRPr="008319D1">
        <w:rPr>
          <w:rFonts w:ascii="Times New Roman" w:hAnsi="Times New Roman" w:cs="Times New Roman"/>
          <w:sz w:val="24"/>
          <w:szCs w:val="24"/>
        </w:rPr>
        <w:t>Yumbe</w:t>
      </w:r>
      <w:proofErr w:type="spellEnd"/>
      <w:r w:rsidR="00F63B5F" w:rsidRPr="008319D1">
        <w:rPr>
          <w:rFonts w:ascii="Times New Roman" w:hAnsi="Times New Roman" w:cs="Times New Roman"/>
          <w:sz w:val="24"/>
          <w:szCs w:val="24"/>
        </w:rPr>
        <w:t xml:space="preserve"> </w:t>
      </w:r>
      <w:r w:rsidRPr="008319D1">
        <w:rPr>
          <w:rFonts w:ascii="Times New Roman" w:hAnsi="Times New Roman" w:cs="Times New Roman"/>
          <w:sz w:val="24"/>
          <w:szCs w:val="24"/>
        </w:rPr>
        <w:t>District</w:t>
      </w:r>
      <w:r w:rsidR="003B32C2" w:rsidRPr="008319D1">
        <w:rPr>
          <w:rFonts w:ascii="Times New Roman" w:hAnsi="Times New Roman" w:cs="Times New Roman"/>
          <w:sz w:val="24"/>
          <w:szCs w:val="24"/>
        </w:rPr>
        <w:t>,</w:t>
      </w:r>
      <w:r w:rsidRPr="008319D1">
        <w:rPr>
          <w:rFonts w:ascii="Times New Roman" w:hAnsi="Times New Roman" w:cs="Times New Roman"/>
          <w:sz w:val="24"/>
          <w:szCs w:val="24"/>
        </w:rPr>
        <w:t xml:space="preserve"> </w:t>
      </w:r>
      <w:r w:rsidR="00F63B5F" w:rsidRPr="008319D1">
        <w:rPr>
          <w:rFonts w:ascii="Times New Roman" w:hAnsi="Times New Roman" w:cs="Times New Roman"/>
          <w:sz w:val="24"/>
          <w:szCs w:val="24"/>
        </w:rPr>
        <w:t xml:space="preserve">performed an </w:t>
      </w:r>
      <w:r w:rsidRPr="008319D1">
        <w:rPr>
          <w:rFonts w:ascii="Times New Roman" w:hAnsi="Times New Roman" w:cs="Times New Roman"/>
          <w:sz w:val="24"/>
          <w:szCs w:val="24"/>
        </w:rPr>
        <w:t xml:space="preserve">unlawful </w:t>
      </w:r>
      <w:r w:rsidR="00F63B5F" w:rsidRPr="008319D1">
        <w:rPr>
          <w:rFonts w:ascii="Times New Roman" w:hAnsi="Times New Roman" w:cs="Times New Roman"/>
          <w:sz w:val="24"/>
          <w:szCs w:val="24"/>
        </w:rPr>
        <w:t xml:space="preserve">sexual act, to wit inserting his finger into the vagina of </w:t>
      </w:r>
      <w:proofErr w:type="spellStart"/>
      <w:r w:rsidR="00F63B5F" w:rsidRPr="008319D1">
        <w:rPr>
          <w:rFonts w:ascii="Times New Roman" w:hAnsi="Times New Roman" w:cs="Times New Roman"/>
          <w:sz w:val="24"/>
          <w:szCs w:val="24"/>
        </w:rPr>
        <w:t>Ayikoru</w:t>
      </w:r>
      <w:proofErr w:type="spellEnd"/>
      <w:r w:rsidR="00F63B5F" w:rsidRPr="008319D1">
        <w:rPr>
          <w:rFonts w:ascii="Times New Roman" w:hAnsi="Times New Roman" w:cs="Times New Roman"/>
          <w:sz w:val="24"/>
          <w:szCs w:val="24"/>
        </w:rPr>
        <w:t xml:space="preserve"> Happy</w:t>
      </w:r>
      <w:r w:rsidRPr="008319D1">
        <w:rPr>
          <w:rFonts w:ascii="Times New Roman" w:hAnsi="Times New Roman" w:cs="Times New Roman"/>
          <w:sz w:val="24"/>
          <w:szCs w:val="24"/>
        </w:rPr>
        <w:t xml:space="preserve">, a girl under the age of </w:t>
      </w:r>
      <w:r w:rsidR="003B32C2" w:rsidRPr="008319D1">
        <w:rPr>
          <w:rFonts w:ascii="Times New Roman" w:hAnsi="Times New Roman" w:cs="Times New Roman"/>
          <w:sz w:val="24"/>
          <w:szCs w:val="24"/>
        </w:rPr>
        <w:t xml:space="preserve">fourteen </w:t>
      </w:r>
      <w:r w:rsidRPr="008319D1">
        <w:rPr>
          <w:rFonts w:ascii="Times New Roman" w:hAnsi="Times New Roman" w:cs="Times New Roman"/>
          <w:sz w:val="24"/>
          <w:szCs w:val="24"/>
        </w:rPr>
        <w:t>years.</w:t>
      </w:r>
    </w:p>
    <w:p w:rsidR="00132CB8" w:rsidRPr="008319D1" w:rsidRDefault="00132CB8"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The </w:t>
      </w:r>
      <w:r w:rsidR="003B32C2" w:rsidRPr="008319D1">
        <w:rPr>
          <w:rFonts w:ascii="Times New Roman" w:hAnsi="Times New Roman" w:cs="Times New Roman"/>
          <w:sz w:val="24"/>
          <w:szCs w:val="24"/>
        </w:rPr>
        <w:t>facts</w:t>
      </w:r>
      <w:r w:rsidRPr="008319D1">
        <w:rPr>
          <w:rFonts w:ascii="Times New Roman" w:hAnsi="Times New Roman" w:cs="Times New Roman"/>
          <w:sz w:val="24"/>
          <w:szCs w:val="24"/>
        </w:rPr>
        <w:t xml:space="preserve"> as narrated by the prosecution witnesses are briefly that </w:t>
      </w:r>
      <w:r w:rsidR="002B6B21" w:rsidRPr="008319D1">
        <w:rPr>
          <w:rFonts w:ascii="Times New Roman" w:hAnsi="Times New Roman" w:cs="Times New Roman"/>
          <w:sz w:val="24"/>
          <w:szCs w:val="24"/>
        </w:rPr>
        <w:t>the victim PW3 (</w:t>
      </w:r>
      <w:proofErr w:type="spellStart"/>
      <w:r w:rsidR="002B6B21" w:rsidRPr="008319D1">
        <w:rPr>
          <w:rFonts w:ascii="Times New Roman" w:hAnsi="Times New Roman" w:cs="Times New Roman"/>
          <w:sz w:val="24"/>
          <w:szCs w:val="24"/>
        </w:rPr>
        <w:t>Ayikoru</w:t>
      </w:r>
      <w:proofErr w:type="spellEnd"/>
      <w:r w:rsidR="002B6B21" w:rsidRPr="008319D1">
        <w:rPr>
          <w:rFonts w:ascii="Times New Roman" w:hAnsi="Times New Roman" w:cs="Times New Roman"/>
          <w:sz w:val="24"/>
          <w:szCs w:val="24"/>
        </w:rPr>
        <w:t xml:space="preserve"> Happy) lived at the home of her grandfather PW1 (Stephen </w:t>
      </w:r>
      <w:proofErr w:type="spellStart"/>
      <w:r w:rsidR="002B6B21" w:rsidRPr="008319D1">
        <w:rPr>
          <w:rFonts w:ascii="Times New Roman" w:hAnsi="Times New Roman" w:cs="Times New Roman"/>
          <w:sz w:val="24"/>
          <w:szCs w:val="24"/>
        </w:rPr>
        <w:t>Ocen</w:t>
      </w:r>
      <w:proofErr w:type="spellEnd"/>
      <w:r w:rsidR="002B6B21" w:rsidRPr="008319D1">
        <w:rPr>
          <w:rFonts w:ascii="Times New Roman" w:hAnsi="Times New Roman" w:cs="Times New Roman"/>
          <w:sz w:val="24"/>
          <w:szCs w:val="24"/>
        </w:rPr>
        <w:t xml:space="preserve">) at </w:t>
      </w:r>
      <w:proofErr w:type="spellStart"/>
      <w:r w:rsidR="002B6B21" w:rsidRPr="008319D1">
        <w:rPr>
          <w:rFonts w:ascii="Times New Roman" w:hAnsi="Times New Roman" w:cs="Times New Roman"/>
          <w:sz w:val="24"/>
          <w:szCs w:val="24"/>
        </w:rPr>
        <w:t>Ngakwa</w:t>
      </w:r>
      <w:proofErr w:type="spellEnd"/>
      <w:r w:rsidR="002B6B21" w:rsidRPr="008319D1">
        <w:rPr>
          <w:rFonts w:ascii="Times New Roman" w:hAnsi="Times New Roman" w:cs="Times New Roman"/>
          <w:sz w:val="24"/>
          <w:szCs w:val="24"/>
        </w:rPr>
        <w:t xml:space="preserve"> village in </w:t>
      </w:r>
      <w:proofErr w:type="spellStart"/>
      <w:r w:rsidR="002B6B21" w:rsidRPr="008319D1">
        <w:rPr>
          <w:rFonts w:ascii="Times New Roman" w:hAnsi="Times New Roman" w:cs="Times New Roman"/>
          <w:sz w:val="24"/>
          <w:szCs w:val="24"/>
        </w:rPr>
        <w:t>Koci</w:t>
      </w:r>
      <w:proofErr w:type="spellEnd"/>
      <w:r w:rsidR="002B6B21" w:rsidRPr="008319D1">
        <w:rPr>
          <w:rFonts w:ascii="Times New Roman" w:hAnsi="Times New Roman" w:cs="Times New Roman"/>
          <w:sz w:val="24"/>
          <w:szCs w:val="24"/>
        </w:rPr>
        <w:t xml:space="preserve"> Parish. The accused was an occasional visitor at that home. On 3</w:t>
      </w:r>
      <w:r w:rsidR="002B6B21" w:rsidRPr="008319D1">
        <w:rPr>
          <w:rFonts w:ascii="Times New Roman" w:hAnsi="Times New Roman" w:cs="Times New Roman"/>
          <w:sz w:val="24"/>
          <w:szCs w:val="24"/>
          <w:vertAlign w:val="superscript"/>
        </w:rPr>
        <w:t>rd</w:t>
      </w:r>
      <w:r w:rsidR="002B6B21" w:rsidRPr="008319D1">
        <w:rPr>
          <w:rFonts w:ascii="Times New Roman" w:hAnsi="Times New Roman" w:cs="Times New Roman"/>
          <w:sz w:val="24"/>
          <w:szCs w:val="24"/>
        </w:rPr>
        <w:t xml:space="preserve"> October 2015, </w:t>
      </w:r>
      <w:r w:rsidR="00C353A0" w:rsidRPr="008319D1">
        <w:rPr>
          <w:rFonts w:ascii="Times New Roman" w:hAnsi="Times New Roman" w:cs="Times New Roman"/>
          <w:sz w:val="24"/>
          <w:szCs w:val="24"/>
        </w:rPr>
        <w:t>PW1 left th</w:t>
      </w:r>
      <w:r w:rsidR="00146A8B" w:rsidRPr="008319D1">
        <w:rPr>
          <w:rFonts w:ascii="Times New Roman" w:hAnsi="Times New Roman" w:cs="Times New Roman"/>
          <w:sz w:val="24"/>
          <w:szCs w:val="24"/>
        </w:rPr>
        <w:t>ree</w:t>
      </w:r>
      <w:r w:rsidR="00C353A0" w:rsidRPr="008319D1">
        <w:rPr>
          <w:rFonts w:ascii="Times New Roman" w:hAnsi="Times New Roman" w:cs="Times New Roman"/>
          <w:sz w:val="24"/>
          <w:szCs w:val="24"/>
        </w:rPr>
        <w:t xml:space="preserve"> children at home alone and went to </w:t>
      </w:r>
      <w:proofErr w:type="spellStart"/>
      <w:r w:rsidR="00C353A0" w:rsidRPr="008319D1">
        <w:rPr>
          <w:rFonts w:ascii="Times New Roman" w:hAnsi="Times New Roman" w:cs="Times New Roman"/>
          <w:sz w:val="24"/>
          <w:szCs w:val="24"/>
        </w:rPr>
        <w:t>Ngakwa</w:t>
      </w:r>
      <w:proofErr w:type="spellEnd"/>
      <w:r w:rsidR="00C353A0" w:rsidRPr="008319D1">
        <w:rPr>
          <w:rFonts w:ascii="Times New Roman" w:hAnsi="Times New Roman" w:cs="Times New Roman"/>
          <w:sz w:val="24"/>
          <w:szCs w:val="24"/>
        </w:rPr>
        <w:t xml:space="preserve"> Trading Centre. While PW.1 was at the trading </w:t>
      </w:r>
      <w:proofErr w:type="spellStart"/>
      <w:r w:rsidR="00C353A0" w:rsidRPr="008319D1">
        <w:rPr>
          <w:rFonts w:ascii="Times New Roman" w:hAnsi="Times New Roman" w:cs="Times New Roman"/>
          <w:sz w:val="24"/>
          <w:szCs w:val="24"/>
        </w:rPr>
        <w:t>centre</w:t>
      </w:r>
      <w:proofErr w:type="spellEnd"/>
      <w:r w:rsidR="00C353A0" w:rsidRPr="008319D1">
        <w:rPr>
          <w:rFonts w:ascii="Times New Roman" w:hAnsi="Times New Roman" w:cs="Times New Roman"/>
          <w:sz w:val="24"/>
          <w:szCs w:val="24"/>
        </w:rPr>
        <w:t xml:space="preserve">, the accused came to the home </w:t>
      </w:r>
      <w:r w:rsidR="00146A8B" w:rsidRPr="008319D1">
        <w:rPr>
          <w:rFonts w:ascii="Times New Roman" w:hAnsi="Times New Roman" w:cs="Times New Roman"/>
          <w:sz w:val="24"/>
          <w:szCs w:val="24"/>
        </w:rPr>
        <w:t xml:space="preserve">at around 2.00 pm </w:t>
      </w:r>
      <w:r w:rsidR="00C353A0" w:rsidRPr="008319D1">
        <w:rPr>
          <w:rFonts w:ascii="Times New Roman" w:hAnsi="Times New Roman" w:cs="Times New Roman"/>
          <w:sz w:val="24"/>
          <w:szCs w:val="24"/>
        </w:rPr>
        <w:t xml:space="preserve">and found only the </w:t>
      </w:r>
      <w:r w:rsidR="00146A8B" w:rsidRPr="008319D1">
        <w:rPr>
          <w:rFonts w:ascii="Times New Roman" w:hAnsi="Times New Roman" w:cs="Times New Roman"/>
          <w:sz w:val="24"/>
          <w:szCs w:val="24"/>
        </w:rPr>
        <w:t xml:space="preserve">three </w:t>
      </w:r>
      <w:r w:rsidR="00C353A0" w:rsidRPr="008319D1">
        <w:rPr>
          <w:rFonts w:ascii="Times New Roman" w:hAnsi="Times New Roman" w:cs="Times New Roman"/>
          <w:sz w:val="24"/>
          <w:szCs w:val="24"/>
        </w:rPr>
        <w:t>children who included PW3 (</w:t>
      </w:r>
      <w:proofErr w:type="spellStart"/>
      <w:r w:rsidR="00C353A0" w:rsidRPr="008319D1">
        <w:rPr>
          <w:rFonts w:ascii="Times New Roman" w:hAnsi="Times New Roman" w:cs="Times New Roman"/>
          <w:sz w:val="24"/>
          <w:szCs w:val="24"/>
        </w:rPr>
        <w:t>Ayikoru</w:t>
      </w:r>
      <w:proofErr w:type="spellEnd"/>
      <w:r w:rsidR="00C353A0" w:rsidRPr="008319D1">
        <w:rPr>
          <w:rFonts w:ascii="Times New Roman" w:hAnsi="Times New Roman" w:cs="Times New Roman"/>
          <w:sz w:val="24"/>
          <w:szCs w:val="24"/>
        </w:rPr>
        <w:t xml:space="preserve"> Happy), PW.4 (Eunice Noel) and another girl named Peace Jennifer. The girls offered the accused a stool and he sat on it in front of the house</w:t>
      </w:r>
      <w:r w:rsidR="00AF0966" w:rsidRPr="008319D1">
        <w:rPr>
          <w:rFonts w:ascii="Times New Roman" w:hAnsi="Times New Roman" w:cs="Times New Roman"/>
          <w:sz w:val="24"/>
          <w:szCs w:val="24"/>
        </w:rPr>
        <w:t>.</w:t>
      </w:r>
      <w:r w:rsidR="00C353A0" w:rsidRPr="008319D1">
        <w:rPr>
          <w:rFonts w:ascii="Times New Roman" w:hAnsi="Times New Roman" w:cs="Times New Roman"/>
          <w:sz w:val="24"/>
          <w:szCs w:val="24"/>
        </w:rPr>
        <w:t xml:space="preserve"> The accused offered them a </w:t>
      </w:r>
      <w:proofErr w:type="spellStart"/>
      <w:r w:rsidR="00C353A0" w:rsidRPr="008319D1">
        <w:rPr>
          <w:rFonts w:ascii="Times New Roman" w:hAnsi="Times New Roman" w:cs="Times New Roman"/>
          <w:sz w:val="24"/>
          <w:szCs w:val="24"/>
        </w:rPr>
        <w:t>shs</w:t>
      </w:r>
      <w:proofErr w:type="spellEnd"/>
      <w:r w:rsidR="00C353A0" w:rsidRPr="008319D1">
        <w:rPr>
          <w:rFonts w:ascii="Times New Roman" w:hAnsi="Times New Roman" w:cs="Times New Roman"/>
          <w:sz w:val="24"/>
          <w:szCs w:val="24"/>
        </w:rPr>
        <w:t>. 500/= coin and suggested they use it to buy exercise books. The girls retorted that their grandfather wo</w:t>
      </w:r>
      <w:r w:rsidR="00146A8B" w:rsidRPr="008319D1">
        <w:rPr>
          <w:rFonts w:ascii="Times New Roman" w:hAnsi="Times New Roman" w:cs="Times New Roman"/>
          <w:sz w:val="24"/>
          <w:szCs w:val="24"/>
        </w:rPr>
        <w:t>ul</w:t>
      </w:r>
      <w:r w:rsidR="00C353A0" w:rsidRPr="008319D1">
        <w:rPr>
          <w:rFonts w:ascii="Times New Roman" w:hAnsi="Times New Roman" w:cs="Times New Roman"/>
          <w:sz w:val="24"/>
          <w:szCs w:val="24"/>
        </w:rPr>
        <w:t xml:space="preserve">d buy books for them. </w:t>
      </w:r>
      <w:r w:rsidR="00146A8B" w:rsidRPr="008319D1">
        <w:rPr>
          <w:rFonts w:ascii="Times New Roman" w:hAnsi="Times New Roman" w:cs="Times New Roman"/>
          <w:sz w:val="24"/>
          <w:szCs w:val="24"/>
        </w:rPr>
        <w:t xml:space="preserve">He then suggested that they could use it to buy pencils. The two girls PW.4 (Eunice Noel) and Peace Jennifer went away leaving PW.3 alone with the accused. They went to the trading center where they found PW1 (Stephen </w:t>
      </w:r>
      <w:proofErr w:type="spellStart"/>
      <w:r w:rsidR="00146A8B" w:rsidRPr="008319D1">
        <w:rPr>
          <w:rFonts w:ascii="Times New Roman" w:hAnsi="Times New Roman" w:cs="Times New Roman"/>
          <w:sz w:val="24"/>
          <w:szCs w:val="24"/>
        </w:rPr>
        <w:t>Ocen</w:t>
      </w:r>
      <w:proofErr w:type="spellEnd"/>
      <w:r w:rsidR="00146A8B" w:rsidRPr="008319D1">
        <w:rPr>
          <w:rFonts w:ascii="Times New Roman" w:hAnsi="Times New Roman" w:cs="Times New Roman"/>
          <w:sz w:val="24"/>
          <w:szCs w:val="24"/>
        </w:rPr>
        <w:t xml:space="preserve">) and told him about the visitor they had left home.   PW1 (Stephen </w:t>
      </w:r>
      <w:proofErr w:type="spellStart"/>
      <w:r w:rsidR="00146A8B" w:rsidRPr="008319D1">
        <w:rPr>
          <w:rFonts w:ascii="Times New Roman" w:hAnsi="Times New Roman" w:cs="Times New Roman"/>
          <w:sz w:val="24"/>
          <w:szCs w:val="24"/>
        </w:rPr>
        <w:t>Ocen</w:t>
      </w:r>
      <w:proofErr w:type="spellEnd"/>
      <w:r w:rsidR="00146A8B" w:rsidRPr="008319D1">
        <w:rPr>
          <w:rFonts w:ascii="Times New Roman" w:hAnsi="Times New Roman" w:cs="Times New Roman"/>
          <w:sz w:val="24"/>
          <w:szCs w:val="24"/>
        </w:rPr>
        <w:t xml:space="preserve">) immediately returned home and the accused upon seeing him, attempted to run away. PW .I then saw that PW.3 was crying. </w:t>
      </w:r>
      <w:r w:rsidR="00146A8B" w:rsidRPr="008319D1">
        <w:rPr>
          <w:rFonts w:ascii="Times New Roman" w:hAnsi="Times New Roman" w:cs="Times New Roman"/>
          <w:sz w:val="24"/>
          <w:szCs w:val="24"/>
        </w:rPr>
        <w:lastRenderedPageBreak/>
        <w:t>She revealed to them that in their absence, the accused had inserted his finger into her genitals and it was the reason she was crying. PW.1 reported the incident to the L.C.I General Secretary whereupon the accused was arrested and spent the night at the home of the L.C.I Chairman. The following day policemen</w:t>
      </w:r>
      <w:r w:rsidR="0002436D" w:rsidRPr="008319D1">
        <w:rPr>
          <w:rFonts w:ascii="Times New Roman" w:hAnsi="Times New Roman" w:cs="Times New Roman"/>
          <w:sz w:val="24"/>
          <w:szCs w:val="24"/>
        </w:rPr>
        <w:t xml:space="preserve"> from Koch Division organized transport that took him to </w:t>
      </w:r>
      <w:proofErr w:type="spellStart"/>
      <w:r w:rsidR="0002436D" w:rsidRPr="008319D1">
        <w:rPr>
          <w:rFonts w:ascii="Times New Roman" w:hAnsi="Times New Roman" w:cs="Times New Roman"/>
          <w:sz w:val="24"/>
          <w:szCs w:val="24"/>
        </w:rPr>
        <w:t>Yumbe</w:t>
      </w:r>
      <w:proofErr w:type="spellEnd"/>
      <w:r w:rsidR="0002436D" w:rsidRPr="008319D1">
        <w:rPr>
          <w:rFonts w:ascii="Times New Roman" w:hAnsi="Times New Roman" w:cs="Times New Roman"/>
          <w:sz w:val="24"/>
          <w:szCs w:val="24"/>
        </w:rPr>
        <w:t xml:space="preserve"> Police Station. From there, the accused and the victim were taken for medical examination. The accused was thereafter charged with aggravated defilement.</w:t>
      </w:r>
    </w:p>
    <w:p w:rsidR="00EC20FA" w:rsidRPr="008319D1" w:rsidRDefault="00EC20FA"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In the </w:t>
      </w:r>
      <w:r w:rsidR="0002436D" w:rsidRPr="008319D1">
        <w:rPr>
          <w:rFonts w:ascii="Times New Roman" w:hAnsi="Times New Roman" w:cs="Times New Roman"/>
          <w:sz w:val="24"/>
          <w:szCs w:val="24"/>
        </w:rPr>
        <w:t xml:space="preserve">sworn testimony he made </w:t>
      </w:r>
      <w:r w:rsidRPr="008319D1">
        <w:rPr>
          <w:rFonts w:ascii="Times New Roman" w:hAnsi="Times New Roman" w:cs="Times New Roman"/>
          <w:sz w:val="24"/>
          <w:szCs w:val="24"/>
        </w:rPr>
        <w:t xml:space="preserve">in his </w:t>
      </w:r>
      <w:proofErr w:type="spellStart"/>
      <w:r w:rsidRPr="008319D1">
        <w:rPr>
          <w:rFonts w:ascii="Times New Roman" w:hAnsi="Times New Roman" w:cs="Times New Roman"/>
          <w:sz w:val="24"/>
          <w:szCs w:val="24"/>
        </w:rPr>
        <w:t>defence</w:t>
      </w:r>
      <w:proofErr w:type="spellEnd"/>
      <w:r w:rsidRPr="008319D1">
        <w:rPr>
          <w:rFonts w:ascii="Times New Roman" w:hAnsi="Times New Roman" w:cs="Times New Roman"/>
          <w:sz w:val="24"/>
          <w:szCs w:val="24"/>
        </w:rPr>
        <w:t xml:space="preserve">, the accused denied the accusation. He stated that </w:t>
      </w:r>
      <w:r w:rsidR="005F6A54" w:rsidRPr="008319D1">
        <w:rPr>
          <w:rFonts w:ascii="Times New Roman" w:hAnsi="Times New Roman" w:cs="Times New Roman"/>
          <w:sz w:val="24"/>
          <w:szCs w:val="24"/>
        </w:rPr>
        <w:t>on</w:t>
      </w:r>
      <w:r w:rsidRPr="008319D1">
        <w:rPr>
          <w:rFonts w:ascii="Times New Roman" w:hAnsi="Times New Roman" w:cs="Times New Roman"/>
          <w:sz w:val="24"/>
          <w:szCs w:val="24"/>
        </w:rPr>
        <w:t xml:space="preserve"> the day in issue, </w:t>
      </w:r>
      <w:r w:rsidR="0002436D" w:rsidRPr="008319D1">
        <w:rPr>
          <w:rFonts w:ascii="Times New Roman" w:hAnsi="Times New Roman" w:cs="Times New Roman"/>
          <w:sz w:val="24"/>
          <w:szCs w:val="24"/>
        </w:rPr>
        <w:t>3</w:t>
      </w:r>
      <w:r w:rsidR="0002436D" w:rsidRPr="008319D1">
        <w:rPr>
          <w:rFonts w:ascii="Times New Roman" w:hAnsi="Times New Roman" w:cs="Times New Roman"/>
          <w:sz w:val="24"/>
          <w:szCs w:val="24"/>
          <w:vertAlign w:val="superscript"/>
        </w:rPr>
        <w:t>rd</w:t>
      </w:r>
      <w:r w:rsidR="0002436D" w:rsidRPr="008319D1">
        <w:rPr>
          <w:rFonts w:ascii="Times New Roman" w:hAnsi="Times New Roman" w:cs="Times New Roman"/>
          <w:sz w:val="24"/>
          <w:szCs w:val="24"/>
        </w:rPr>
        <w:t xml:space="preserve"> October 2015, </w:t>
      </w:r>
      <w:r w:rsidRPr="008319D1">
        <w:rPr>
          <w:rFonts w:ascii="Times New Roman" w:hAnsi="Times New Roman" w:cs="Times New Roman"/>
          <w:sz w:val="24"/>
          <w:szCs w:val="24"/>
        </w:rPr>
        <w:t>he</w:t>
      </w:r>
      <w:r w:rsidR="0002436D" w:rsidRPr="008319D1">
        <w:rPr>
          <w:rFonts w:ascii="Times New Roman" w:hAnsi="Times New Roman" w:cs="Times New Roman"/>
          <w:sz w:val="24"/>
          <w:szCs w:val="24"/>
        </w:rPr>
        <w:t xml:space="preserve"> went to the home of P.W. 1 to sort out an issue where the son of P.W.1 had defiled </w:t>
      </w:r>
      <w:r w:rsidR="00183EF3" w:rsidRPr="008319D1">
        <w:rPr>
          <w:rFonts w:ascii="Times New Roman" w:hAnsi="Times New Roman" w:cs="Times New Roman"/>
          <w:sz w:val="24"/>
          <w:szCs w:val="24"/>
        </w:rPr>
        <w:t xml:space="preserve">and impregnated </w:t>
      </w:r>
      <w:r w:rsidR="0002436D" w:rsidRPr="008319D1">
        <w:rPr>
          <w:rFonts w:ascii="Times New Roman" w:hAnsi="Times New Roman" w:cs="Times New Roman"/>
          <w:sz w:val="24"/>
          <w:szCs w:val="24"/>
        </w:rPr>
        <w:t xml:space="preserve">the daughter of the accused’s brother, </w:t>
      </w:r>
      <w:proofErr w:type="spellStart"/>
      <w:r w:rsidR="0002436D" w:rsidRPr="008319D1">
        <w:rPr>
          <w:rFonts w:ascii="Times New Roman" w:hAnsi="Times New Roman" w:cs="Times New Roman"/>
          <w:sz w:val="24"/>
          <w:szCs w:val="24"/>
        </w:rPr>
        <w:t>Haruna</w:t>
      </w:r>
      <w:proofErr w:type="spellEnd"/>
      <w:r w:rsidR="0002436D" w:rsidRPr="008319D1">
        <w:rPr>
          <w:rFonts w:ascii="Times New Roman" w:hAnsi="Times New Roman" w:cs="Times New Roman"/>
          <w:sz w:val="24"/>
          <w:szCs w:val="24"/>
        </w:rPr>
        <w:t xml:space="preserve"> </w:t>
      </w:r>
      <w:proofErr w:type="spellStart"/>
      <w:r w:rsidR="0002436D" w:rsidRPr="008319D1">
        <w:rPr>
          <w:rFonts w:ascii="Times New Roman" w:hAnsi="Times New Roman" w:cs="Times New Roman"/>
          <w:sz w:val="24"/>
          <w:szCs w:val="24"/>
        </w:rPr>
        <w:t>Kemisi</w:t>
      </w:r>
      <w:proofErr w:type="spellEnd"/>
      <w:r w:rsidR="0002436D" w:rsidRPr="008319D1">
        <w:rPr>
          <w:rFonts w:ascii="Times New Roman" w:hAnsi="Times New Roman" w:cs="Times New Roman"/>
          <w:sz w:val="24"/>
          <w:szCs w:val="24"/>
        </w:rPr>
        <w:t>, yet they were closely related</w:t>
      </w:r>
      <w:r w:rsidR="005F6A54" w:rsidRPr="008319D1">
        <w:rPr>
          <w:rFonts w:ascii="Times New Roman" w:hAnsi="Times New Roman" w:cs="Times New Roman"/>
          <w:sz w:val="24"/>
          <w:szCs w:val="24"/>
        </w:rPr>
        <w:t>.</w:t>
      </w:r>
      <w:r w:rsidR="0002436D" w:rsidRPr="008319D1">
        <w:rPr>
          <w:rFonts w:ascii="Times New Roman" w:hAnsi="Times New Roman" w:cs="Times New Roman"/>
          <w:sz w:val="24"/>
          <w:szCs w:val="24"/>
        </w:rPr>
        <w:t xml:space="preserve"> He arrived at the home of P.W.1 where he found four girls who had just returned from school, and four other people who included P.W.1. The girls said their teacher had asked them to buy pencils with a rubber. P.W.1 said he had no money. The accused then offered them a </w:t>
      </w:r>
      <w:proofErr w:type="spellStart"/>
      <w:r w:rsidR="0002436D" w:rsidRPr="008319D1">
        <w:rPr>
          <w:rFonts w:ascii="Times New Roman" w:hAnsi="Times New Roman" w:cs="Times New Roman"/>
          <w:sz w:val="24"/>
          <w:szCs w:val="24"/>
        </w:rPr>
        <w:t>shs</w:t>
      </w:r>
      <w:proofErr w:type="spellEnd"/>
      <w:r w:rsidR="0002436D" w:rsidRPr="008319D1">
        <w:rPr>
          <w:rFonts w:ascii="Times New Roman" w:hAnsi="Times New Roman" w:cs="Times New Roman"/>
          <w:sz w:val="24"/>
          <w:szCs w:val="24"/>
        </w:rPr>
        <w:t>. 500/= coin to buy pencils. When the girls went to obtain change to enable them share the money, P.W.1 slapped the accused</w:t>
      </w:r>
      <w:r w:rsidR="00183EF3" w:rsidRPr="008319D1">
        <w:rPr>
          <w:rFonts w:ascii="Times New Roman" w:hAnsi="Times New Roman" w:cs="Times New Roman"/>
          <w:sz w:val="24"/>
          <w:szCs w:val="24"/>
        </w:rPr>
        <w:t xml:space="preserve"> and said that it was because the accused had demanded for a goat and a bull that they had now tricked him to come to their home. He escaped from the assaults and was rescued by sympathizers who were nearby. He was arrested and kept at the home of the L.C.1 Chairman overnight and subsequently taken to </w:t>
      </w:r>
      <w:proofErr w:type="spellStart"/>
      <w:r w:rsidR="00183EF3" w:rsidRPr="008319D1">
        <w:rPr>
          <w:rFonts w:ascii="Times New Roman" w:hAnsi="Times New Roman" w:cs="Times New Roman"/>
          <w:sz w:val="24"/>
          <w:szCs w:val="24"/>
        </w:rPr>
        <w:t>Nebbi</w:t>
      </w:r>
      <w:proofErr w:type="spellEnd"/>
      <w:r w:rsidR="00183EF3" w:rsidRPr="008319D1">
        <w:rPr>
          <w:rFonts w:ascii="Times New Roman" w:hAnsi="Times New Roman" w:cs="Times New Roman"/>
          <w:sz w:val="24"/>
          <w:szCs w:val="24"/>
        </w:rPr>
        <w:t xml:space="preserve"> Police Station and eventually Court. He said he had been framed by P.W.1 who wanted to avoid compensating him with a bull and sheep for his son having impregnated his brother’s daughter. </w:t>
      </w:r>
    </w:p>
    <w:p w:rsidR="001A29C6" w:rsidRPr="008319D1" w:rsidRDefault="00B34948"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In this case, t</w:t>
      </w:r>
      <w:r w:rsidR="001F4D89" w:rsidRPr="008319D1">
        <w:rPr>
          <w:rFonts w:ascii="Times New Roman" w:hAnsi="Times New Roman" w:cs="Times New Roman"/>
          <w:sz w:val="24"/>
          <w:szCs w:val="24"/>
        </w:rPr>
        <w:t xml:space="preserve">he prosecution has the burden of proving the case </w:t>
      </w:r>
      <w:r w:rsidR="00175ECA" w:rsidRPr="008319D1">
        <w:rPr>
          <w:rFonts w:ascii="Times New Roman" w:hAnsi="Times New Roman" w:cs="Times New Roman"/>
          <w:sz w:val="24"/>
          <w:szCs w:val="24"/>
        </w:rPr>
        <w:t xml:space="preserve">against </w:t>
      </w:r>
      <w:r w:rsidR="005F54D5" w:rsidRPr="008319D1">
        <w:rPr>
          <w:rFonts w:ascii="Times New Roman" w:hAnsi="Times New Roman" w:cs="Times New Roman"/>
          <w:sz w:val="24"/>
          <w:szCs w:val="24"/>
        </w:rPr>
        <w:t>the accused</w:t>
      </w:r>
      <w:r w:rsidR="00175ECA" w:rsidRPr="008319D1">
        <w:rPr>
          <w:rFonts w:ascii="Times New Roman" w:hAnsi="Times New Roman" w:cs="Times New Roman"/>
          <w:sz w:val="24"/>
          <w:szCs w:val="24"/>
        </w:rPr>
        <w:t xml:space="preserve"> </w:t>
      </w:r>
      <w:r w:rsidR="001F4D89" w:rsidRPr="008319D1">
        <w:rPr>
          <w:rFonts w:ascii="Times New Roman" w:hAnsi="Times New Roman" w:cs="Times New Roman"/>
          <w:sz w:val="24"/>
          <w:szCs w:val="24"/>
        </w:rPr>
        <w:t>beyond reasonable doubt. The burden does</w:t>
      </w:r>
      <w:r w:rsidR="00412E24" w:rsidRPr="008319D1">
        <w:rPr>
          <w:rFonts w:ascii="Times New Roman" w:hAnsi="Times New Roman" w:cs="Times New Roman"/>
          <w:sz w:val="24"/>
          <w:szCs w:val="24"/>
        </w:rPr>
        <w:t xml:space="preserve"> </w:t>
      </w:r>
      <w:r w:rsidR="001F4D89" w:rsidRPr="008319D1">
        <w:rPr>
          <w:rFonts w:ascii="Times New Roman" w:hAnsi="Times New Roman" w:cs="Times New Roman"/>
          <w:sz w:val="24"/>
          <w:szCs w:val="24"/>
        </w:rPr>
        <w:t>n</w:t>
      </w:r>
      <w:r w:rsidR="00412E24" w:rsidRPr="008319D1">
        <w:rPr>
          <w:rFonts w:ascii="Times New Roman" w:hAnsi="Times New Roman" w:cs="Times New Roman"/>
          <w:sz w:val="24"/>
          <w:szCs w:val="24"/>
        </w:rPr>
        <w:t>o</w:t>
      </w:r>
      <w:r w:rsidR="001F4D89" w:rsidRPr="008319D1">
        <w:rPr>
          <w:rFonts w:ascii="Times New Roman" w:hAnsi="Times New Roman" w:cs="Times New Roman"/>
          <w:sz w:val="24"/>
          <w:szCs w:val="24"/>
        </w:rPr>
        <w:t>t shift to the accused person and the accused is only convicted on the strength of the prosecution case and not because of weakness</w:t>
      </w:r>
      <w:r w:rsidR="00FA6051" w:rsidRPr="008319D1">
        <w:rPr>
          <w:rFonts w:ascii="Times New Roman" w:hAnsi="Times New Roman" w:cs="Times New Roman"/>
          <w:sz w:val="24"/>
          <w:szCs w:val="24"/>
        </w:rPr>
        <w:t>es</w:t>
      </w:r>
      <w:r w:rsidR="001F4D89" w:rsidRPr="008319D1">
        <w:rPr>
          <w:rFonts w:ascii="Times New Roman" w:hAnsi="Times New Roman" w:cs="Times New Roman"/>
          <w:sz w:val="24"/>
          <w:szCs w:val="24"/>
        </w:rPr>
        <w:t xml:space="preserve"> in </w:t>
      </w:r>
      <w:r w:rsidR="00FA6051" w:rsidRPr="008319D1">
        <w:rPr>
          <w:rFonts w:ascii="Times New Roman" w:hAnsi="Times New Roman" w:cs="Times New Roman"/>
          <w:sz w:val="24"/>
          <w:szCs w:val="24"/>
        </w:rPr>
        <w:t>his</w:t>
      </w:r>
      <w:r w:rsidR="001F4D89" w:rsidRPr="008319D1">
        <w:rPr>
          <w:rFonts w:ascii="Times New Roman" w:hAnsi="Times New Roman" w:cs="Times New Roman"/>
          <w:sz w:val="24"/>
          <w:szCs w:val="24"/>
        </w:rPr>
        <w:t xml:space="preserve"> </w:t>
      </w:r>
      <w:proofErr w:type="spellStart"/>
      <w:r w:rsidR="001F4D89" w:rsidRPr="008319D1">
        <w:rPr>
          <w:rFonts w:ascii="Times New Roman" w:hAnsi="Times New Roman" w:cs="Times New Roman"/>
          <w:sz w:val="24"/>
          <w:szCs w:val="24"/>
        </w:rPr>
        <w:t>defence</w:t>
      </w:r>
      <w:proofErr w:type="spellEnd"/>
      <w:r w:rsidR="001F4D89" w:rsidRPr="008319D1">
        <w:rPr>
          <w:rFonts w:ascii="Times New Roman" w:hAnsi="Times New Roman" w:cs="Times New Roman"/>
          <w:sz w:val="24"/>
          <w:szCs w:val="24"/>
        </w:rPr>
        <w:t xml:space="preserve">, (See </w:t>
      </w:r>
      <w:proofErr w:type="spellStart"/>
      <w:r w:rsidR="001F4D89" w:rsidRPr="008319D1">
        <w:rPr>
          <w:rFonts w:ascii="Times New Roman" w:hAnsi="Times New Roman" w:cs="Times New Roman"/>
          <w:i/>
          <w:sz w:val="24"/>
          <w:szCs w:val="24"/>
        </w:rPr>
        <w:t>Ssekitoleko</w:t>
      </w:r>
      <w:proofErr w:type="spellEnd"/>
      <w:r w:rsidR="001F4D89" w:rsidRPr="008319D1">
        <w:rPr>
          <w:rFonts w:ascii="Times New Roman" w:hAnsi="Times New Roman" w:cs="Times New Roman"/>
          <w:i/>
          <w:sz w:val="24"/>
          <w:szCs w:val="24"/>
        </w:rPr>
        <w:t xml:space="preserve"> v. Uganda [1967] EA 531</w:t>
      </w:r>
      <w:r w:rsidR="001F4D89" w:rsidRPr="008319D1">
        <w:rPr>
          <w:rFonts w:ascii="Times New Roman" w:hAnsi="Times New Roman" w:cs="Times New Roman"/>
          <w:sz w:val="24"/>
          <w:szCs w:val="24"/>
        </w:rPr>
        <w:t>).</w:t>
      </w:r>
      <w:r w:rsidR="001934C9" w:rsidRPr="008319D1">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1934C9" w:rsidRPr="008319D1">
        <w:rPr>
          <w:rFonts w:ascii="Times New Roman" w:hAnsi="Times New Roman" w:cs="Times New Roman"/>
          <w:i/>
          <w:sz w:val="24"/>
          <w:szCs w:val="24"/>
        </w:rPr>
        <w:t xml:space="preserve">Miller </w:t>
      </w:r>
      <w:proofErr w:type="spellStart"/>
      <w:r w:rsidR="001934C9" w:rsidRPr="008319D1">
        <w:rPr>
          <w:rFonts w:ascii="Times New Roman" w:hAnsi="Times New Roman" w:cs="Times New Roman"/>
          <w:i/>
          <w:sz w:val="24"/>
          <w:szCs w:val="24"/>
        </w:rPr>
        <w:t>Vs</w:t>
      </w:r>
      <w:proofErr w:type="spellEnd"/>
      <w:r w:rsidR="001934C9" w:rsidRPr="008319D1">
        <w:rPr>
          <w:rFonts w:ascii="Times New Roman" w:hAnsi="Times New Roman" w:cs="Times New Roman"/>
          <w:i/>
          <w:sz w:val="24"/>
          <w:szCs w:val="24"/>
        </w:rPr>
        <w:t xml:space="preserve"> Minister of Pensions [1947] 2 ALL ER 372</w:t>
      </w:r>
      <w:r w:rsidR="001934C9" w:rsidRPr="008319D1">
        <w:rPr>
          <w:rFonts w:ascii="Times New Roman" w:hAnsi="Times New Roman" w:cs="Times New Roman"/>
          <w:sz w:val="24"/>
          <w:szCs w:val="24"/>
        </w:rPr>
        <w:t>)</w:t>
      </w:r>
      <w:r w:rsidR="00175ECA" w:rsidRPr="008319D1">
        <w:rPr>
          <w:rFonts w:ascii="Times New Roman" w:hAnsi="Times New Roman" w:cs="Times New Roman"/>
          <w:sz w:val="24"/>
          <w:szCs w:val="24"/>
        </w:rPr>
        <w:t>.</w:t>
      </w:r>
    </w:p>
    <w:p w:rsidR="00D41718" w:rsidRPr="008319D1" w:rsidRDefault="00D41718"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lastRenderedPageBreak/>
        <w:t xml:space="preserve">For the accused to be convicted of Aggravated Defilement, the prosecution must prove each of the following </w:t>
      </w:r>
      <w:r w:rsidR="00397D49" w:rsidRPr="008319D1">
        <w:rPr>
          <w:rFonts w:ascii="Times New Roman" w:hAnsi="Times New Roman" w:cs="Times New Roman"/>
          <w:sz w:val="24"/>
          <w:szCs w:val="24"/>
        </w:rPr>
        <w:t xml:space="preserve">essential </w:t>
      </w:r>
      <w:r w:rsidRPr="008319D1">
        <w:rPr>
          <w:rFonts w:ascii="Times New Roman" w:hAnsi="Times New Roman" w:cs="Times New Roman"/>
          <w:sz w:val="24"/>
          <w:szCs w:val="24"/>
        </w:rPr>
        <w:t>ingredients beyond reasonable doubt;</w:t>
      </w:r>
    </w:p>
    <w:p w:rsidR="00D41718" w:rsidRPr="008319D1" w:rsidRDefault="00D41718" w:rsidP="008319D1">
      <w:pPr>
        <w:pStyle w:val="ListParagraph"/>
        <w:numPr>
          <w:ilvl w:val="0"/>
          <w:numId w:val="1"/>
        </w:num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That the victim was below 1</w:t>
      </w:r>
      <w:r w:rsidR="006C5790" w:rsidRPr="008319D1">
        <w:rPr>
          <w:rFonts w:ascii="Times New Roman" w:hAnsi="Times New Roman" w:cs="Times New Roman"/>
          <w:sz w:val="24"/>
          <w:szCs w:val="24"/>
        </w:rPr>
        <w:t>4</w:t>
      </w:r>
      <w:r w:rsidRPr="008319D1">
        <w:rPr>
          <w:rFonts w:ascii="Times New Roman" w:hAnsi="Times New Roman" w:cs="Times New Roman"/>
          <w:sz w:val="24"/>
          <w:szCs w:val="24"/>
        </w:rPr>
        <w:t xml:space="preserve"> years of age.</w:t>
      </w:r>
    </w:p>
    <w:p w:rsidR="00D41718" w:rsidRPr="008319D1" w:rsidRDefault="00D41718" w:rsidP="008319D1">
      <w:pPr>
        <w:pStyle w:val="ListParagraph"/>
        <w:numPr>
          <w:ilvl w:val="0"/>
          <w:numId w:val="1"/>
        </w:num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That a sexual act was performed on the victim.</w:t>
      </w:r>
    </w:p>
    <w:p w:rsidR="00D41718" w:rsidRPr="008319D1" w:rsidRDefault="00D41718" w:rsidP="008319D1">
      <w:pPr>
        <w:pStyle w:val="ListParagraph"/>
        <w:numPr>
          <w:ilvl w:val="0"/>
          <w:numId w:val="1"/>
        </w:num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That it is the accused who performed the sexual act on the victim.</w:t>
      </w:r>
    </w:p>
    <w:p w:rsidR="002C767C" w:rsidRPr="008319D1" w:rsidRDefault="00175ECA" w:rsidP="008319D1">
      <w:pPr>
        <w:spacing w:line="360" w:lineRule="auto"/>
        <w:jc w:val="both"/>
        <w:rPr>
          <w:rFonts w:ascii="Times New Roman" w:hAnsi="Times New Roman" w:cs="Times New Roman"/>
          <w:sz w:val="24"/>
          <w:szCs w:val="24"/>
        </w:rPr>
      </w:pPr>
      <w:r w:rsidRPr="008319D1">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004157E3" w:rsidRPr="008319D1">
        <w:rPr>
          <w:rFonts w:ascii="Times New Roman" w:hAnsi="Times New Roman" w:cs="Times New Roman"/>
          <w:sz w:val="24"/>
          <w:szCs w:val="24"/>
        </w:rPr>
        <w:t xml:space="preserve">victim was below </w:t>
      </w:r>
      <w:r w:rsidR="00860DF1" w:rsidRPr="008319D1">
        <w:rPr>
          <w:rFonts w:ascii="Times New Roman" w:hAnsi="Times New Roman" w:cs="Times New Roman"/>
          <w:sz w:val="24"/>
          <w:szCs w:val="24"/>
        </w:rPr>
        <w:t xml:space="preserve">the age of </w:t>
      </w:r>
      <w:r w:rsidR="004157E3" w:rsidRPr="008319D1">
        <w:rPr>
          <w:rFonts w:ascii="Times New Roman" w:hAnsi="Times New Roman" w:cs="Times New Roman"/>
          <w:sz w:val="24"/>
          <w:szCs w:val="24"/>
        </w:rPr>
        <w:t>1</w:t>
      </w:r>
      <w:r w:rsidR="00B34948" w:rsidRPr="008319D1">
        <w:rPr>
          <w:rFonts w:ascii="Times New Roman" w:hAnsi="Times New Roman" w:cs="Times New Roman"/>
          <w:sz w:val="24"/>
          <w:szCs w:val="24"/>
        </w:rPr>
        <w:t>4</w:t>
      </w:r>
      <w:r w:rsidR="004157E3" w:rsidRPr="008319D1">
        <w:rPr>
          <w:rFonts w:ascii="Times New Roman" w:hAnsi="Times New Roman" w:cs="Times New Roman"/>
          <w:sz w:val="24"/>
          <w:szCs w:val="24"/>
        </w:rPr>
        <w:t xml:space="preserve"> years.</w:t>
      </w:r>
      <w:r w:rsidR="002C767C" w:rsidRPr="008319D1">
        <w:rPr>
          <w:rFonts w:ascii="Times New Roman" w:hAnsi="Times New Roman" w:cs="Times New Roman"/>
          <w:sz w:val="24"/>
          <w:szCs w:val="24"/>
        </w:rPr>
        <w:t xml:space="preserve"> The most reliable way of proving the age of a child is by the production of her birth certificate, followed by the testimony of the parents. It has however been held that other ways of proving the age of a child can be equally conclusive such as the court’s own observation and </w:t>
      </w:r>
      <w:r w:rsidR="00860DF1" w:rsidRPr="008319D1">
        <w:rPr>
          <w:rFonts w:ascii="Times New Roman" w:hAnsi="Times New Roman" w:cs="Times New Roman"/>
          <w:sz w:val="24"/>
          <w:szCs w:val="24"/>
        </w:rPr>
        <w:t xml:space="preserve">common sense </w:t>
      </w:r>
      <w:r w:rsidR="002C767C" w:rsidRPr="008319D1">
        <w:rPr>
          <w:rFonts w:ascii="Times New Roman" w:hAnsi="Times New Roman" w:cs="Times New Roman"/>
          <w:sz w:val="24"/>
          <w:szCs w:val="24"/>
        </w:rPr>
        <w:t xml:space="preserve">assessment of the age of the child (See </w:t>
      </w:r>
      <w:r w:rsidR="002C767C" w:rsidRPr="008319D1">
        <w:rPr>
          <w:rFonts w:ascii="Times New Roman" w:hAnsi="Times New Roman" w:cs="Times New Roman"/>
          <w:bCs/>
          <w:i/>
          <w:sz w:val="24"/>
          <w:szCs w:val="24"/>
        </w:rPr>
        <w:t xml:space="preserve">Uganda v </w:t>
      </w:r>
      <w:proofErr w:type="spellStart"/>
      <w:r w:rsidR="002C767C" w:rsidRPr="008319D1">
        <w:rPr>
          <w:rFonts w:ascii="Times New Roman" w:hAnsi="Times New Roman" w:cs="Times New Roman"/>
          <w:bCs/>
          <w:i/>
          <w:sz w:val="24"/>
          <w:szCs w:val="24"/>
        </w:rPr>
        <w:t>Kagoro</w:t>
      </w:r>
      <w:proofErr w:type="spellEnd"/>
      <w:r w:rsidR="002C767C" w:rsidRPr="008319D1">
        <w:rPr>
          <w:rFonts w:ascii="Times New Roman" w:hAnsi="Times New Roman" w:cs="Times New Roman"/>
          <w:bCs/>
          <w:i/>
          <w:sz w:val="24"/>
          <w:szCs w:val="24"/>
        </w:rPr>
        <w:t xml:space="preserve"> Godfrey H.C. Crim. Session Case No. 141 of 2002).</w:t>
      </w:r>
      <w:r w:rsidR="002C767C" w:rsidRPr="008319D1">
        <w:rPr>
          <w:rFonts w:ascii="Times New Roman" w:hAnsi="Times New Roman" w:cs="Times New Roman"/>
          <w:sz w:val="24"/>
          <w:szCs w:val="24"/>
        </w:rPr>
        <w:t xml:space="preserve"> </w:t>
      </w:r>
      <w:r w:rsidR="00860DF1" w:rsidRPr="008319D1">
        <w:rPr>
          <w:rFonts w:ascii="Times New Roman" w:hAnsi="Times New Roman" w:cs="Times New Roman"/>
          <w:sz w:val="24"/>
          <w:szCs w:val="24"/>
        </w:rPr>
        <w:t xml:space="preserve"> </w:t>
      </w:r>
    </w:p>
    <w:p w:rsidR="006C5AD4" w:rsidRPr="008319D1" w:rsidRDefault="002C767C"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In the instant case, </w:t>
      </w:r>
      <w:r w:rsidR="00C009D5" w:rsidRPr="008319D1">
        <w:rPr>
          <w:rFonts w:ascii="Times New Roman" w:hAnsi="Times New Roman" w:cs="Times New Roman"/>
          <w:sz w:val="24"/>
          <w:szCs w:val="24"/>
        </w:rPr>
        <w:t>the court was presented with the oral testimony of PW</w:t>
      </w:r>
      <w:r w:rsidR="00183EF3" w:rsidRPr="008319D1">
        <w:rPr>
          <w:rFonts w:ascii="Times New Roman" w:hAnsi="Times New Roman" w:cs="Times New Roman"/>
          <w:sz w:val="24"/>
          <w:szCs w:val="24"/>
        </w:rPr>
        <w:t>3</w:t>
      </w:r>
      <w:r w:rsidR="00C009D5" w:rsidRPr="008319D1">
        <w:rPr>
          <w:rFonts w:ascii="Times New Roman" w:hAnsi="Times New Roman" w:cs="Times New Roman"/>
          <w:sz w:val="24"/>
          <w:szCs w:val="24"/>
        </w:rPr>
        <w:t xml:space="preserve"> (</w:t>
      </w:r>
      <w:proofErr w:type="spellStart"/>
      <w:r w:rsidR="00183EF3" w:rsidRPr="008319D1">
        <w:rPr>
          <w:rFonts w:ascii="Times New Roman" w:hAnsi="Times New Roman" w:cs="Times New Roman"/>
          <w:sz w:val="24"/>
          <w:szCs w:val="24"/>
        </w:rPr>
        <w:t>Ayikoru</w:t>
      </w:r>
      <w:proofErr w:type="spellEnd"/>
      <w:r w:rsidR="00183EF3" w:rsidRPr="008319D1">
        <w:rPr>
          <w:rFonts w:ascii="Times New Roman" w:hAnsi="Times New Roman" w:cs="Times New Roman"/>
          <w:sz w:val="24"/>
          <w:szCs w:val="24"/>
        </w:rPr>
        <w:t xml:space="preserve"> Happy</w:t>
      </w:r>
      <w:r w:rsidR="00C009D5" w:rsidRPr="008319D1">
        <w:rPr>
          <w:rFonts w:ascii="Times New Roman" w:hAnsi="Times New Roman" w:cs="Times New Roman"/>
          <w:sz w:val="24"/>
          <w:szCs w:val="24"/>
        </w:rPr>
        <w:t xml:space="preserve">) </w:t>
      </w:r>
      <w:r w:rsidR="00B34948" w:rsidRPr="008319D1">
        <w:rPr>
          <w:rFonts w:ascii="Times New Roman" w:hAnsi="Times New Roman" w:cs="Times New Roman"/>
          <w:sz w:val="24"/>
          <w:szCs w:val="24"/>
        </w:rPr>
        <w:t xml:space="preserve">who </w:t>
      </w:r>
      <w:r w:rsidR="00E125B7" w:rsidRPr="008319D1">
        <w:rPr>
          <w:rFonts w:ascii="Times New Roman" w:hAnsi="Times New Roman" w:cs="Times New Roman"/>
          <w:sz w:val="24"/>
          <w:szCs w:val="24"/>
        </w:rPr>
        <w:t>said</w:t>
      </w:r>
      <w:r w:rsidR="00B34948" w:rsidRPr="008319D1">
        <w:rPr>
          <w:rFonts w:ascii="Times New Roman" w:hAnsi="Times New Roman" w:cs="Times New Roman"/>
          <w:sz w:val="24"/>
          <w:szCs w:val="24"/>
        </w:rPr>
        <w:t xml:space="preserve"> she was </w:t>
      </w:r>
      <w:r w:rsidR="00183EF3" w:rsidRPr="008319D1">
        <w:rPr>
          <w:rFonts w:ascii="Times New Roman" w:hAnsi="Times New Roman" w:cs="Times New Roman"/>
          <w:sz w:val="24"/>
          <w:szCs w:val="24"/>
        </w:rPr>
        <w:t xml:space="preserve">9 </w:t>
      </w:r>
      <w:r w:rsidR="00B34948" w:rsidRPr="008319D1">
        <w:rPr>
          <w:rFonts w:ascii="Times New Roman" w:hAnsi="Times New Roman" w:cs="Times New Roman"/>
          <w:sz w:val="24"/>
          <w:szCs w:val="24"/>
        </w:rPr>
        <w:t>years old.</w:t>
      </w:r>
      <w:r w:rsidR="00C009D5" w:rsidRPr="008319D1">
        <w:rPr>
          <w:rFonts w:ascii="Times New Roman" w:hAnsi="Times New Roman" w:cs="Times New Roman"/>
          <w:sz w:val="24"/>
          <w:szCs w:val="24"/>
        </w:rPr>
        <w:t xml:space="preserve"> </w:t>
      </w:r>
      <w:r w:rsidR="00B34948" w:rsidRPr="008319D1">
        <w:rPr>
          <w:rFonts w:ascii="Times New Roman" w:hAnsi="Times New Roman" w:cs="Times New Roman"/>
          <w:sz w:val="24"/>
          <w:szCs w:val="24"/>
        </w:rPr>
        <w:t xml:space="preserve">Her </w:t>
      </w:r>
      <w:r w:rsidR="00183EF3" w:rsidRPr="008319D1">
        <w:rPr>
          <w:rFonts w:ascii="Times New Roman" w:hAnsi="Times New Roman" w:cs="Times New Roman"/>
          <w:sz w:val="24"/>
          <w:szCs w:val="24"/>
        </w:rPr>
        <w:t>grand</w:t>
      </w:r>
      <w:r w:rsidR="00B34948" w:rsidRPr="008319D1">
        <w:rPr>
          <w:rFonts w:ascii="Times New Roman" w:hAnsi="Times New Roman" w:cs="Times New Roman"/>
          <w:sz w:val="24"/>
          <w:szCs w:val="24"/>
        </w:rPr>
        <w:t>father,</w:t>
      </w:r>
      <w:r w:rsidR="00C009D5" w:rsidRPr="008319D1">
        <w:rPr>
          <w:rFonts w:ascii="Times New Roman" w:hAnsi="Times New Roman" w:cs="Times New Roman"/>
          <w:sz w:val="24"/>
          <w:szCs w:val="24"/>
        </w:rPr>
        <w:t xml:space="preserve"> </w:t>
      </w:r>
      <w:r w:rsidR="00183EF3" w:rsidRPr="008319D1">
        <w:rPr>
          <w:rFonts w:ascii="Times New Roman" w:hAnsi="Times New Roman" w:cs="Times New Roman"/>
          <w:sz w:val="24"/>
          <w:szCs w:val="24"/>
        </w:rPr>
        <w:t xml:space="preserve">who said she was 9 years old. Her grandfather, PW1 (Stephen </w:t>
      </w:r>
      <w:proofErr w:type="spellStart"/>
      <w:r w:rsidR="00183EF3" w:rsidRPr="008319D1">
        <w:rPr>
          <w:rFonts w:ascii="Times New Roman" w:hAnsi="Times New Roman" w:cs="Times New Roman"/>
          <w:sz w:val="24"/>
          <w:szCs w:val="24"/>
        </w:rPr>
        <w:t>Ocen</w:t>
      </w:r>
      <w:proofErr w:type="spellEnd"/>
      <w:r w:rsidR="00183EF3" w:rsidRPr="008319D1">
        <w:rPr>
          <w:rFonts w:ascii="Times New Roman" w:hAnsi="Times New Roman" w:cs="Times New Roman"/>
          <w:sz w:val="24"/>
          <w:szCs w:val="24"/>
        </w:rPr>
        <w:t xml:space="preserve">) stated that the victim was about three years old at the time her mother brought her to stay with him. He did not know when she was born but estimated her age to be 9 years. Their testimony is corroborated by that of PW5 (Dr. Moses </w:t>
      </w:r>
      <w:proofErr w:type="spellStart"/>
      <w:r w:rsidR="00183EF3" w:rsidRPr="008319D1">
        <w:rPr>
          <w:rFonts w:ascii="Times New Roman" w:hAnsi="Times New Roman" w:cs="Times New Roman"/>
          <w:sz w:val="24"/>
          <w:szCs w:val="24"/>
        </w:rPr>
        <w:t>Adroma</w:t>
      </w:r>
      <w:proofErr w:type="spellEnd"/>
      <w:r w:rsidR="00183EF3" w:rsidRPr="008319D1">
        <w:rPr>
          <w:rFonts w:ascii="Times New Roman" w:hAnsi="Times New Roman" w:cs="Times New Roman"/>
          <w:sz w:val="24"/>
          <w:szCs w:val="24"/>
        </w:rPr>
        <w:t>) who examined the victim on 4</w:t>
      </w:r>
      <w:r w:rsidR="00183EF3" w:rsidRPr="008319D1">
        <w:rPr>
          <w:rFonts w:ascii="Times New Roman" w:hAnsi="Times New Roman" w:cs="Times New Roman"/>
          <w:sz w:val="24"/>
          <w:szCs w:val="24"/>
          <w:vertAlign w:val="superscript"/>
        </w:rPr>
        <w:t>th</w:t>
      </w:r>
      <w:r w:rsidR="00183EF3" w:rsidRPr="008319D1">
        <w:rPr>
          <w:rFonts w:ascii="Times New Roman" w:hAnsi="Times New Roman" w:cs="Times New Roman"/>
          <w:sz w:val="24"/>
          <w:szCs w:val="24"/>
        </w:rPr>
        <w:t xml:space="preserve"> October 2015 (the day after the date on which the offence is alleged to have been committed). His report, exhibit P.E.4 (P.F.3A) certified his findings that the victim was 5 ½ years at the time of that examination. Although there is a disparity </w:t>
      </w:r>
      <w:r w:rsidR="00DF5954" w:rsidRPr="008319D1">
        <w:rPr>
          <w:rFonts w:ascii="Times New Roman" w:hAnsi="Times New Roman" w:cs="Times New Roman"/>
          <w:sz w:val="24"/>
          <w:szCs w:val="24"/>
        </w:rPr>
        <w:t>between</w:t>
      </w:r>
      <w:r w:rsidR="00183EF3" w:rsidRPr="008319D1">
        <w:rPr>
          <w:rFonts w:ascii="Times New Roman" w:hAnsi="Times New Roman" w:cs="Times New Roman"/>
          <w:sz w:val="24"/>
          <w:szCs w:val="24"/>
        </w:rPr>
        <w:t xml:space="preserve"> the medical evidence and the age estimated by the two witnesses, there is no doubt that at the time of the offence, the victim was below the age of fourteen years. I had the opportunity to see the victim before court during the </w:t>
      </w:r>
      <w:proofErr w:type="spellStart"/>
      <w:r w:rsidR="00183EF3" w:rsidRPr="008319D1">
        <w:rPr>
          <w:rFonts w:ascii="Times New Roman" w:hAnsi="Times New Roman" w:cs="Times New Roman"/>
          <w:i/>
          <w:sz w:val="24"/>
          <w:szCs w:val="24"/>
        </w:rPr>
        <w:t>voire</w:t>
      </w:r>
      <w:proofErr w:type="spellEnd"/>
      <w:r w:rsidR="00183EF3" w:rsidRPr="008319D1">
        <w:rPr>
          <w:rFonts w:ascii="Times New Roman" w:hAnsi="Times New Roman" w:cs="Times New Roman"/>
          <w:i/>
          <w:sz w:val="24"/>
          <w:szCs w:val="24"/>
        </w:rPr>
        <w:t xml:space="preserve"> dire</w:t>
      </w:r>
      <w:r w:rsidR="00183EF3" w:rsidRPr="008319D1">
        <w:rPr>
          <w:rFonts w:ascii="Times New Roman" w:hAnsi="Times New Roman" w:cs="Times New Roman"/>
          <w:sz w:val="24"/>
          <w:szCs w:val="24"/>
        </w:rPr>
        <w:t xml:space="preserve"> and subsequent unsworn testimony. She was clearly under fourteen years of age. Counsel for the accused did not contest this ingredient during cross-examination of these witnesses and neither did </w:t>
      </w:r>
      <w:r w:rsidR="00DF5954" w:rsidRPr="008319D1">
        <w:rPr>
          <w:rFonts w:ascii="Times New Roman" w:hAnsi="Times New Roman" w:cs="Times New Roman"/>
          <w:sz w:val="24"/>
          <w:szCs w:val="24"/>
        </w:rPr>
        <w:t>s</w:t>
      </w:r>
      <w:r w:rsidR="00183EF3" w:rsidRPr="008319D1">
        <w:rPr>
          <w:rFonts w:ascii="Times New Roman" w:hAnsi="Times New Roman" w:cs="Times New Roman"/>
          <w:sz w:val="24"/>
          <w:szCs w:val="24"/>
        </w:rPr>
        <w:t>he do so in her final submissions.</w:t>
      </w:r>
      <w:r w:rsidR="00DF5954" w:rsidRPr="008319D1">
        <w:rPr>
          <w:rFonts w:ascii="Times New Roman" w:hAnsi="Times New Roman" w:cs="Times New Roman"/>
          <w:sz w:val="24"/>
          <w:szCs w:val="24"/>
        </w:rPr>
        <w:t xml:space="preserve"> In agreement with the single assessor, I find that this ingredient has been proved beyond reasonable doubt.</w:t>
      </w:r>
      <w:r w:rsidR="006C5AD4" w:rsidRPr="008319D1">
        <w:rPr>
          <w:rFonts w:ascii="Times New Roman" w:hAnsi="Times New Roman" w:cs="Times New Roman"/>
          <w:sz w:val="24"/>
          <w:szCs w:val="24"/>
        </w:rPr>
        <w:t xml:space="preserve"> </w:t>
      </w:r>
    </w:p>
    <w:p w:rsidR="002C767C" w:rsidRPr="008319D1" w:rsidRDefault="00C009D5"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The second ingredient required for establishing this offence is proof that </w:t>
      </w:r>
      <w:r w:rsidR="003B6C4E" w:rsidRPr="008319D1">
        <w:rPr>
          <w:rFonts w:ascii="Times New Roman" w:hAnsi="Times New Roman" w:cs="Times New Roman"/>
          <w:sz w:val="24"/>
          <w:szCs w:val="24"/>
        </w:rPr>
        <w:t xml:space="preserve">the victim was subjected to </w:t>
      </w:r>
      <w:r w:rsidR="004157E3" w:rsidRPr="008319D1">
        <w:rPr>
          <w:rFonts w:ascii="Times New Roman" w:hAnsi="Times New Roman" w:cs="Times New Roman"/>
          <w:sz w:val="24"/>
          <w:szCs w:val="24"/>
        </w:rPr>
        <w:t>a sexual act.</w:t>
      </w:r>
      <w:r w:rsidRPr="008319D1">
        <w:rPr>
          <w:rFonts w:ascii="Times New Roman" w:hAnsi="Times New Roman" w:cs="Times New Roman"/>
          <w:sz w:val="24"/>
          <w:szCs w:val="24"/>
        </w:rPr>
        <w:t xml:space="preserve"> </w:t>
      </w:r>
      <w:r w:rsidR="003B6C4E" w:rsidRPr="008319D1">
        <w:rPr>
          <w:rFonts w:ascii="Times New Roman" w:hAnsi="Times New Roman" w:cs="Times New Roman"/>
          <w:sz w:val="24"/>
          <w:szCs w:val="24"/>
        </w:rPr>
        <w:t>One of the definitions of a</w:t>
      </w:r>
      <w:r w:rsidRPr="008319D1">
        <w:rPr>
          <w:rFonts w:ascii="Times New Roman" w:hAnsi="Times New Roman" w:cs="Times New Roman"/>
          <w:sz w:val="24"/>
          <w:szCs w:val="24"/>
        </w:rPr>
        <w:t xml:space="preserve"> sexual act </w:t>
      </w:r>
      <w:r w:rsidR="003B6C4E" w:rsidRPr="008319D1">
        <w:rPr>
          <w:rFonts w:ascii="Times New Roman" w:hAnsi="Times New Roman" w:cs="Times New Roman"/>
          <w:sz w:val="24"/>
          <w:szCs w:val="24"/>
        </w:rPr>
        <w:t xml:space="preserve">under section 129 (7) of </w:t>
      </w:r>
      <w:r w:rsidR="003B6C4E" w:rsidRPr="008319D1">
        <w:rPr>
          <w:rFonts w:ascii="Times New Roman" w:hAnsi="Times New Roman" w:cs="Times New Roman"/>
          <w:i/>
          <w:sz w:val="24"/>
          <w:szCs w:val="24"/>
        </w:rPr>
        <w:t>the Penal Code Act</w:t>
      </w:r>
      <w:r w:rsidR="003B6C4E" w:rsidRPr="008319D1">
        <w:rPr>
          <w:rFonts w:ascii="Times New Roman" w:hAnsi="Times New Roman" w:cs="Times New Roman"/>
          <w:sz w:val="24"/>
          <w:szCs w:val="24"/>
        </w:rPr>
        <w:t xml:space="preserve"> is p</w:t>
      </w:r>
      <w:r w:rsidR="003B6C4E" w:rsidRPr="008319D1">
        <w:rPr>
          <w:rStyle w:val="Strong"/>
          <w:rFonts w:ascii="Times New Roman" w:hAnsi="Times New Roman" w:cs="Times New Roman"/>
          <w:b w:val="0"/>
          <w:sz w:val="24"/>
          <w:szCs w:val="24"/>
        </w:rPr>
        <w:t xml:space="preserve">enetration of the vagina, however slight by the sexual organ of another or unlawful use of any object or organ on another person’s sexual organ. </w:t>
      </w:r>
      <w:r w:rsidR="002C767C" w:rsidRPr="008319D1">
        <w:rPr>
          <w:rFonts w:ascii="Times New Roman" w:hAnsi="Times New Roman" w:cs="Times New Roman"/>
          <w:sz w:val="24"/>
          <w:szCs w:val="24"/>
        </w:rPr>
        <w:t xml:space="preserve">Proof of penetration is normally </w:t>
      </w:r>
      <w:r w:rsidR="002C767C" w:rsidRPr="008319D1">
        <w:rPr>
          <w:rFonts w:ascii="Times New Roman" w:hAnsi="Times New Roman" w:cs="Times New Roman"/>
          <w:sz w:val="24"/>
          <w:szCs w:val="24"/>
        </w:rPr>
        <w:lastRenderedPageBreak/>
        <w:t xml:space="preserve">established by the victim’s evidence, medical evidence and any other </w:t>
      </w:r>
      <w:r w:rsidR="003B6C4E" w:rsidRPr="008319D1">
        <w:rPr>
          <w:rFonts w:ascii="Times New Roman" w:hAnsi="Times New Roman" w:cs="Times New Roman"/>
          <w:sz w:val="24"/>
          <w:szCs w:val="24"/>
        </w:rPr>
        <w:t>co</w:t>
      </w:r>
      <w:r w:rsidR="002C767C" w:rsidRPr="008319D1">
        <w:rPr>
          <w:rFonts w:ascii="Times New Roman" w:hAnsi="Times New Roman" w:cs="Times New Roman"/>
          <w:sz w:val="24"/>
          <w:szCs w:val="24"/>
        </w:rPr>
        <w:t>gent evidence</w:t>
      </w:r>
      <w:r w:rsidR="003B6C4E" w:rsidRPr="008319D1">
        <w:rPr>
          <w:rFonts w:ascii="Times New Roman" w:hAnsi="Times New Roman" w:cs="Times New Roman"/>
          <w:sz w:val="24"/>
          <w:szCs w:val="24"/>
        </w:rPr>
        <w:t>, (</w:t>
      </w:r>
      <w:r w:rsidR="002C767C" w:rsidRPr="008319D1">
        <w:rPr>
          <w:rFonts w:ascii="Times New Roman" w:hAnsi="Times New Roman" w:cs="Times New Roman"/>
          <w:sz w:val="24"/>
          <w:szCs w:val="24"/>
        </w:rPr>
        <w:t xml:space="preserve">See </w:t>
      </w:r>
      <w:proofErr w:type="spellStart"/>
      <w:r w:rsidR="002C767C" w:rsidRPr="008319D1">
        <w:rPr>
          <w:rStyle w:val="Strong"/>
          <w:rFonts w:ascii="Times New Roman" w:hAnsi="Times New Roman" w:cs="Times New Roman"/>
          <w:b w:val="0"/>
          <w:i/>
          <w:sz w:val="24"/>
          <w:szCs w:val="24"/>
        </w:rPr>
        <w:t>Remigious</w:t>
      </w:r>
      <w:proofErr w:type="spellEnd"/>
      <w:r w:rsidR="002C767C" w:rsidRPr="008319D1">
        <w:rPr>
          <w:rStyle w:val="Strong"/>
          <w:rFonts w:ascii="Times New Roman" w:hAnsi="Times New Roman" w:cs="Times New Roman"/>
          <w:b w:val="0"/>
          <w:i/>
          <w:sz w:val="24"/>
          <w:szCs w:val="24"/>
        </w:rPr>
        <w:t xml:space="preserve"> </w:t>
      </w:r>
      <w:proofErr w:type="spellStart"/>
      <w:r w:rsidR="002C767C" w:rsidRPr="008319D1">
        <w:rPr>
          <w:rStyle w:val="Strong"/>
          <w:rFonts w:ascii="Times New Roman" w:hAnsi="Times New Roman" w:cs="Times New Roman"/>
          <w:b w:val="0"/>
          <w:i/>
          <w:sz w:val="24"/>
          <w:szCs w:val="24"/>
        </w:rPr>
        <w:t>Kiwanuka</w:t>
      </w:r>
      <w:proofErr w:type="spellEnd"/>
      <w:r w:rsidR="002C767C" w:rsidRPr="008319D1">
        <w:rPr>
          <w:rStyle w:val="Strong"/>
          <w:rFonts w:ascii="Times New Roman" w:hAnsi="Times New Roman" w:cs="Times New Roman"/>
          <w:b w:val="0"/>
          <w:i/>
          <w:sz w:val="24"/>
          <w:szCs w:val="24"/>
        </w:rPr>
        <w:t xml:space="preserve"> v Uganda; S</w:t>
      </w:r>
      <w:r w:rsidR="003B6C4E" w:rsidRPr="008319D1">
        <w:rPr>
          <w:rStyle w:val="Strong"/>
          <w:rFonts w:ascii="Times New Roman" w:hAnsi="Times New Roman" w:cs="Times New Roman"/>
          <w:b w:val="0"/>
          <w:i/>
          <w:sz w:val="24"/>
          <w:szCs w:val="24"/>
        </w:rPr>
        <w:t>.</w:t>
      </w:r>
      <w:r w:rsidR="002C767C" w:rsidRPr="008319D1">
        <w:rPr>
          <w:rStyle w:val="Strong"/>
          <w:rFonts w:ascii="Times New Roman" w:hAnsi="Times New Roman" w:cs="Times New Roman"/>
          <w:b w:val="0"/>
          <w:i/>
          <w:sz w:val="24"/>
          <w:szCs w:val="24"/>
        </w:rPr>
        <w:t xml:space="preserve"> C</w:t>
      </w:r>
      <w:r w:rsidR="003B6C4E" w:rsidRPr="008319D1">
        <w:rPr>
          <w:rStyle w:val="Strong"/>
          <w:rFonts w:ascii="Times New Roman" w:hAnsi="Times New Roman" w:cs="Times New Roman"/>
          <w:b w:val="0"/>
          <w:i/>
          <w:sz w:val="24"/>
          <w:szCs w:val="24"/>
        </w:rPr>
        <w:t xml:space="preserve">. </w:t>
      </w:r>
      <w:r w:rsidR="002C767C" w:rsidRPr="008319D1">
        <w:rPr>
          <w:rStyle w:val="Strong"/>
          <w:rFonts w:ascii="Times New Roman" w:hAnsi="Times New Roman" w:cs="Times New Roman"/>
          <w:b w:val="0"/>
          <w:i/>
          <w:sz w:val="24"/>
          <w:szCs w:val="24"/>
        </w:rPr>
        <w:t>Crim</w:t>
      </w:r>
      <w:r w:rsidR="003B6C4E" w:rsidRPr="008319D1">
        <w:rPr>
          <w:rStyle w:val="Strong"/>
          <w:rFonts w:ascii="Times New Roman" w:hAnsi="Times New Roman" w:cs="Times New Roman"/>
          <w:b w:val="0"/>
          <w:i/>
          <w:sz w:val="24"/>
          <w:szCs w:val="24"/>
        </w:rPr>
        <w:t>.</w:t>
      </w:r>
      <w:r w:rsidR="002C767C" w:rsidRPr="008319D1">
        <w:rPr>
          <w:rStyle w:val="Strong"/>
          <w:rFonts w:ascii="Times New Roman" w:hAnsi="Times New Roman" w:cs="Times New Roman"/>
          <w:b w:val="0"/>
          <w:i/>
          <w:sz w:val="24"/>
          <w:szCs w:val="24"/>
        </w:rPr>
        <w:t xml:space="preserve"> Appeal No. 41 of 1995 (Unreported).</w:t>
      </w:r>
      <w:r w:rsidR="002C767C" w:rsidRPr="008319D1">
        <w:rPr>
          <w:rStyle w:val="Strong"/>
          <w:rFonts w:ascii="Times New Roman" w:hAnsi="Times New Roman" w:cs="Times New Roman"/>
          <w:sz w:val="24"/>
          <w:szCs w:val="24"/>
        </w:rPr>
        <w:t xml:space="preserve"> </w:t>
      </w:r>
      <w:r w:rsidR="00860DF1" w:rsidRPr="008319D1">
        <w:rPr>
          <w:rStyle w:val="Strong"/>
          <w:rFonts w:ascii="Times New Roman" w:hAnsi="Times New Roman" w:cs="Times New Roman"/>
          <w:b w:val="0"/>
          <w:sz w:val="24"/>
          <w:szCs w:val="24"/>
        </w:rPr>
        <w:t>The slightest</w:t>
      </w:r>
      <w:r w:rsidR="00860DF1" w:rsidRPr="008319D1">
        <w:rPr>
          <w:rStyle w:val="Strong"/>
          <w:rFonts w:ascii="Times New Roman" w:hAnsi="Times New Roman" w:cs="Times New Roman"/>
          <w:sz w:val="24"/>
          <w:szCs w:val="24"/>
        </w:rPr>
        <w:t xml:space="preserve"> </w:t>
      </w:r>
      <w:r w:rsidR="00860DF1" w:rsidRPr="008319D1">
        <w:rPr>
          <w:rStyle w:val="Strong"/>
          <w:rFonts w:ascii="Times New Roman" w:hAnsi="Times New Roman" w:cs="Times New Roman"/>
          <w:b w:val="0"/>
          <w:sz w:val="24"/>
          <w:szCs w:val="24"/>
        </w:rPr>
        <w:t>penetration is enough to prove the ingredient.</w:t>
      </w:r>
    </w:p>
    <w:p w:rsidR="0057555A" w:rsidRPr="008319D1" w:rsidRDefault="003B6C4E"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In the instant case, the court was presented with the oral testimony </w:t>
      </w:r>
      <w:r w:rsidR="00DF5954" w:rsidRPr="008319D1">
        <w:rPr>
          <w:rFonts w:ascii="Times New Roman" w:hAnsi="Times New Roman" w:cs="Times New Roman"/>
          <w:sz w:val="24"/>
          <w:szCs w:val="24"/>
        </w:rPr>
        <w:t>of PW3 (</w:t>
      </w:r>
      <w:proofErr w:type="spellStart"/>
      <w:r w:rsidR="00DF5954" w:rsidRPr="008319D1">
        <w:rPr>
          <w:rFonts w:ascii="Times New Roman" w:hAnsi="Times New Roman" w:cs="Times New Roman"/>
          <w:sz w:val="24"/>
          <w:szCs w:val="24"/>
        </w:rPr>
        <w:t>Ayikoru</w:t>
      </w:r>
      <w:proofErr w:type="spellEnd"/>
      <w:r w:rsidR="00DF5954" w:rsidRPr="008319D1">
        <w:rPr>
          <w:rFonts w:ascii="Times New Roman" w:hAnsi="Times New Roman" w:cs="Times New Roman"/>
          <w:sz w:val="24"/>
          <w:szCs w:val="24"/>
        </w:rPr>
        <w:t xml:space="preserve"> Happy) the victim who said that her assailant inserted his little finger into her genitals. This is corroborated by the evidence of PW5 (Dr. Moses </w:t>
      </w:r>
      <w:proofErr w:type="spellStart"/>
      <w:r w:rsidR="00DF5954" w:rsidRPr="008319D1">
        <w:rPr>
          <w:rFonts w:ascii="Times New Roman" w:hAnsi="Times New Roman" w:cs="Times New Roman"/>
          <w:sz w:val="24"/>
          <w:szCs w:val="24"/>
        </w:rPr>
        <w:t>Adroma</w:t>
      </w:r>
      <w:proofErr w:type="spellEnd"/>
      <w:r w:rsidR="00DF5954" w:rsidRPr="008319D1">
        <w:rPr>
          <w:rFonts w:ascii="Times New Roman" w:hAnsi="Times New Roman" w:cs="Times New Roman"/>
          <w:sz w:val="24"/>
          <w:szCs w:val="24"/>
        </w:rPr>
        <w:t>) who examined her on 4</w:t>
      </w:r>
      <w:r w:rsidR="00DF5954" w:rsidRPr="008319D1">
        <w:rPr>
          <w:rFonts w:ascii="Times New Roman" w:hAnsi="Times New Roman" w:cs="Times New Roman"/>
          <w:sz w:val="24"/>
          <w:szCs w:val="24"/>
          <w:vertAlign w:val="superscript"/>
        </w:rPr>
        <w:t>th</w:t>
      </w:r>
      <w:r w:rsidR="00DF5954" w:rsidRPr="008319D1">
        <w:rPr>
          <w:rFonts w:ascii="Times New Roman" w:hAnsi="Times New Roman" w:cs="Times New Roman"/>
          <w:sz w:val="24"/>
          <w:szCs w:val="24"/>
        </w:rPr>
        <w:t xml:space="preserve"> October 2015 (the day after the date on which the offence is alleged to have been committed). In his report, exhibit P.E.4 (P.F.3A) he certified that the victim had blood stained hyperemic labia </w:t>
      </w:r>
      <w:proofErr w:type="spellStart"/>
      <w:r w:rsidR="00DF5954" w:rsidRPr="008319D1">
        <w:rPr>
          <w:rFonts w:ascii="Times New Roman" w:hAnsi="Times New Roman" w:cs="Times New Roman"/>
          <w:sz w:val="24"/>
          <w:szCs w:val="24"/>
        </w:rPr>
        <w:t>minora</w:t>
      </w:r>
      <w:proofErr w:type="spellEnd"/>
      <w:r w:rsidR="00DF5954" w:rsidRPr="008319D1">
        <w:rPr>
          <w:rFonts w:ascii="Times New Roman" w:hAnsi="Times New Roman" w:cs="Times New Roman"/>
          <w:sz w:val="24"/>
          <w:szCs w:val="24"/>
        </w:rPr>
        <w:t xml:space="preserve">, a freshly ruptured hymen with 0.5 – 1.0 cm defect, which were signs of penetration by a blunt penetrative object. Her evidence is further corroborated by the evidence of the victim’s grandfather, PW1 (Stephen </w:t>
      </w:r>
      <w:proofErr w:type="spellStart"/>
      <w:r w:rsidR="00DF5954" w:rsidRPr="008319D1">
        <w:rPr>
          <w:rFonts w:ascii="Times New Roman" w:hAnsi="Times New Roman" w:cs="Times New Roman"/>
          <w:sz w:val="24"/>
          <w:szCs w:val="24"/>
        </w:rPr>
        <w:t>Ocen</w:t>
      </w:r>
      <w:proofErr w:type="spellEnd"/>
      <w:r w:rsidR="00DF5954" w:rsidRPr="008319D1">
        <w:rPr>
          <w:rFonts w:ascii="Times New Roman" w:hAnsi="Times New Roman" w:cs="Times New Roman"/>
          <w:sz w:val="24"/>
          <w:szCs w:val="24"/>
        </w:rPr>
        <w:t xml:space="preserve">) who found her crying and to whom the victim narrated what had happened to her. PW4 (Eunice Noel), her ten year old maternal aunt, also saw her crying soon after the incident. The distressed condition of the victim observed soon after the incident may offer further corroboration (see </w:t>
      </w:r>
      <w:proofErr w:type="spellStart"/>
      <w:r w:rsidR="00DF5954" w:rsidRPr="008319D1">
        <w:rPr>
          <w:rFonts w:ascii="Times New Roman" w:hAnsi="Times New Roman" w:cs="Times New Roman"/>
          <w:i/>
          <w:sz w:val="24"/>
          <w:szCs w:val="24"/>
        </w:rPr>
        <w:t>Kibazo</w:t>
      </w:r>
      <w:proofErr w:type="spellEnd"/>
      <w:r w:rsidR="00DF5954" w:rsidRPr="008319D1">
        <w:rPr>
          <w:rFonts w:ascii="Times New Roman" w:hAnsi="Times New Roman" w:cs="Times New Roman"/>
          <w:i/>
          <w:sz w:val="24"/>
          <w:szCs w:val="24"/>
        </w:rPr>
        <w:t xml:space="preserve"> v Uganda [1965] E.A. 509 at 510</w:t>
      </w:r>
      <w:r w:rsidR="00DF5954" w:rsidRPr="008319D1">
        <w:rPr>
          <w:rFonts w:ascii="Times New Roman" w:hAnsi="Times New Roman" w:cs="Times New Roman"/>
          <w:sz w:val="24"/>
          <w:szCs w:val="24"/>
        </w:rPr>
        <w:t>). Although she subjected the witnesses to rigorous cross-examination relating to this ingredient, Counsel for the accused did not contest it in her final submissions</w:t>
      </w:r>
      <w:r w:rsidR="00340D7A" w:rsidRPr="008319D1">
        <w:rPr>
          <w:rFonts w:ascii="Times New Roman" w:hAnsi="Times New Roman" w:cs="Times New Roman"/>
          <w:sz w:val="24"/>
          <w:szCs w:val="24"/>
        </w:rPr>
        <w:t xml:space="preserve">. </w:t>
      </w:r>
      <w:r w:rsidR="006F1667" w:rsidRPr="008319D1">
        <w:rPr>
          <w:rFonts w:ascii="Times New Roman" w:hAnsi="Times New Roman" w:cs="Times New Roman"/>
          <w:sz w:val="24"/>
          <w:szCs w:val="24"/>
        </w:rPr>
        <w:t>To constitute</w:t>
      </w:r>
      <w:r w:rsidR="00D728D4" w:rsidRPr="008319D1">
        <w:rPr>
          <w:rFonts w:ascii="Times New Roman" w:hAnsi="Times New Roman" w:cs="Times New Roman"/>
          <w:sz w:val="24"/>
          <w:szCs w:val="24"/>
        </w:rPr>
        <w:t xml:space="preserve"> </w:t>
      </w:r>
      <w:r w:rsidR="00DF5954" w:rsidRPr="008319D1">
        <w:rPr>
          <w:rFonts w:ascii="Times New Roman" w:hAnsi="Times New Roman" w:cs="Times New Roman"/>
          <w:sz w:val="24"/>
          <w:szCs w:val="24"/>
        </w:rPr>
        <w:t>a sexual act</w:t>
      </w:r>
      <w:r w:rsidR="00D728D4" w:rsidRPr="008319D1">
        <w:rPr>
          <w:rFonts w:ascii="Times New Roman" w:hAnsi="Times New Roman" w:cs="Times New Roman"/>
          <w:sz w:val="24"/>
          <w:szCs w:val="24"/>
        </w:rPr>
        <w:t xml:space="preserve">, </w:t>
      </w:r>
      <w:r w:rsidR="00DF5954" w:rsidRPr="008319D1">
        <w:rPr>
          <w:rFonts w:ascii="Times New Roman" w:hAnsi="Times New Roman" w:cs="Times New Roman"/>
          <w:sz w:val="24"/>
          <w:szCs w:val="24"/>
        </w:rPr>
        <w:t xml:space="preserve">it is not necessary to prove that there was deep penetration. The slightest penetration is sufficient.  </w:t>
      </w:r>
      <w:r w:rsidR="001414EE" w:rsidRPr="008319D1">
        <w:rPr>
          <w:rFonts w:ascii="Times New Roman" w:hAnsi="Times New Roman" w:cs="Times New Roman"/>
          <w:sz w:val="24"/>
          <w:szCs w:val="24"/>
        </w:rPr>
        <w:t xml:space="preserve"> (</w:t>
      </w:r>
      <w:proofErr w:type="gramStart"/>
      <w:r w:rsidR="001414EE" w:rsidRPr="008319D1">
        <w:rPr>
          <w:rFonts w:ascii="Times New Roman" w:hAnsi="Times New Roman" w:cs="Times New Roman"/>
          <w:sz w:val="24"/>
          <w:szCs w:val="24"/>
        </w:rPr>
        <w:t>see</w:t>
      </w:r>
      <w:proofErr w:type="gramEnd"/>
      <w:r w:rsidR="001414EE" w:rsidRPr="008319D1">
        <w:rPr>
          <w:rFonts w:ascii="Times New Roman" w:hAnsi="Times New Roman" w:cs="Times New Roman"/>
          <w:sz w:val="24"/>
          <w:szCs w:val="24"/>
        </w:rPr>
        <w:t xml:space="preserve"> </w:t>
      </w:r>
      <w:r w:rsidR="001414EE" w:rsidRPr="008319D1">
        <w:rPr>
          <w:rFonts w:ascii="Times New Roman" w:hAnsi="Times New Roman" w:cs="Times New Roman"/>
          <w:i/>
          <w:sz w:val="24"/>
          <w:szCs w:val="24"/>
        </w:rPr>
        <w:t xml:space="preserve">Gerald </w:t>
      </w:r>
      <w:proofErr w:type="spellStart"/>
      <w:r w:rsidR="001414EE" w:rsidRPr="008319D1">
        <w:rPr>
          <w:rFonts w:ascii="Times New Roman" w:hAnsi="Times New Roman" w:cs="Times New Roman"/>
          <w:i/>
          <w:sz w:val="24"/>
          <w:szCs w:val="24"/>
        </w:rPr>
        <w:t>Gwayambadde</w:t>
      </w:r>
      <w:proofErr w:type="spellEnd"/>
      <w:r w:rsidR="001414EE" w:rsidRPr="008319D1">
        <w:rPr>
          <w:rFonts w:ascii="Times New Roman" w:hAnsi="Times New Roman" w:cs="Times New Roman"/>
          <w:i/>
          <w:sz w:val="24"/>
          <w:szCs w:val="24"/>
        </w:rPr>
        <w:t xml:space="preserve"> v Uganda [1970] HCB 156; Christopher </w:t>
      </w:r>
      <w:proofErr w:type="spellStart"/>
      <w:r w:rsidR="001414EE" w:rsidRPr="008319D1">
        <w:rPr>
          <w:rFonts w:ascii="Times New Roman" w:hAnsi="Times New Roman" w:cs="Times New Roman"/>
          <w:i/>
          <w:sz w:val="24"/>
          <w:szCs w:val="24"/>
        </w:rPr>
        <w:t>Byamugisha</w:t>
      </w:r>
      <w:proofErr w:type="spellEnd"/>
      <w:r w:rsidR="001414EE" w:rsidRPr="008319D1">
        <w:rPr>
          <w:rFonts w:ascii="Times New Roman" w:hAnsi="Times New Roman" w:cs="Times New Roman"/>
          <w:i/>
          <w:sz w:val="24"/>
          <w:szCs w:val="24"/>
        </w:rPr>
        <w:t xml:space="preserve"> v Uganda [1976] HCB 317; </w:t>
      </w:r>
      <w:r w:rsidR="001414EE" w:rsidRPr="008319D1">
        <w:rPr>
          <w:rFonts w:ascii="Times New Roman" w:hAnsi="Times New Roman" w:cs="Times New Roman"/>
          <w:sz w:val="24"/>
          <w:szCs w:val="24"/>
        </w:rPr>
        <w:t xml:space="preserve">and </w:t>
      </w:r>
      <w:r w:rsidR="001414EE" w:rsidRPr="008319D1">
        <w:rPr>
          <w:rFonts w:ascii="Times New Roman" w:hAnsi="Times New Roman" w:cs="Times New Roman"/>
          <w:i/>
          <w:sz w:val="24"/>
          <w:szCs w:val="24"/>
        </w:rPr>
        <w:t xml:space="preserve">Uganda v </w:t>
      </w:r>
      <w:proofErr w:type="spellStart"/>
      <w:r w:rsidR="001414EE" w:rsidRPr="008319D1">
        <w:rPr>
          <w:rFonts w:ascii="Times New Roman" w:hAnsi="Times New Roman" w:cs="Times New Roman"/>
          <w:i/>
          <w:sz w:val="24"/>
          <w:szCs w:val="24"/>
        </w:rPr>
        <w:t>Odwong</w:t>
      </w:r>
      <w:proofErr w:type="spellEnd"/>
      <w:r w:rsidR="001414EE" w:rsidRPr="008319D1">
        <w:rPr>
          <w:rFonts w:ascii="Times New Roman" w:hAnsi="Times New Roman" w:cs="Times New Roman"/>
          <w:i/>
          <w:sz w:val="24"/>
          <w:szCs w:val="24"/>
        </w:rPr>
        <w:t xml:space="preserve"> </w:t>
      </w:r>
      <w:proofErr w:type="spellStart"/>
      <w:r w:rsidR="001414EE" w:rsidRPr="008319D1">
        <w:rPr>
          <w:rFonts w:ascii="Times New Roman" w:hAnsi="Times New Roman" w:cs="Times New Roman"/>
          <w:i/>
          <w:sz w:val="24"/>
          <w:szCs w:val="24"/>
        </w:rPr>
        <w:t>Devis</w:t>
      </w:r>
      <w:proofErr w:type="spellEnd"/>
      <w:r w:rsidR="001414EE" w:rsidRPr="008319D1">
        <w:rPr>
          <w:rFonts w:ascii="Times New Roman" w:hAnsi="Times New Roman" w:cs="Times New Roman"/>
          <w:i/>
          <w:sz w:val="24"/>
          <w:szCs w:val="24"/>
        </w:rPr>
        <w:t xml:space="preserve"> and Another [1992-93] HCB 70)</w:t>
      </w:r>
      <w:r w:rsidR="001414EE" w:rsidRPr="008319D1">
        <w:rPr>
          <w:rFonts w:ascii="Times New Roman" w:hAnsi="Times New Roman" w:cs="Times New Roman"/>
          <w:sz w:val="24"/>
          <w:szCs w:val="24"/>
        </w:rPr>
        <w:t>.</w:t>
      </w:r>
      <w:r w:rsidR="00D728D4" w:rsidRPr="008319D1">
        <w:rPr>
          <w:rFonts w:ascii="Times New Roman" w:hAnsi="Times New Roman" w:cs="Times New Roman"/>
          <w:sz w:val="24"/>
          <w:szCs w:val="24"/>
        </w:rPr>
        <w:t xml:space="preserve"> </w:t>
      </w:r>
      <w:r w:rsidR="00636E80" w:rsidRPr="008319D1">
        <w:rPr>
          <w:rFonts w:ascii="Times New Roman" w:hAnsi="Times New Roman" w:cs="Times New Roman"/>
          <w:sz w:val="24"/>
          <w:szCs w:val="24"/>
        </w:rPr>
        <w:t>Therefore, i</w:t>
      </w:r>
      <w:r w:rsidR="0036542F" w:rsidRPr="008319D1">
        <w:rPr>
          <w:rFonts w:ascii="Times New Roman" w:hAnsi="Times New Roman" w:cs="Times New Roman"/>
          <w:sz w:val="24"/>
          <w:szCs w:val="24"/>
        </w:rPr>
        <w:t xml:space="preserve">n agreement with </w:t>
      </w:r>
      <w:r w:rsidR="00DF5954" w:rsidRPr="008319D1">
        <w:rPr>
          <w:rFonts w:ascii="Times New Roman" w:hAnsi="Times New Roman" w:cs="Times New Roman"/>
          <w:sz w:val="24"/>
          <w:szCs w:val="24"/>
        </w:rPr>
        <w:t>the single assessor</w:t>
      </w:r>
      <w:r w:rsidR="0036542F" w:rsidRPr="008319D1">
        <w:rPr>
          <w:rFonts w:ascii="Times New Roman" w:hAnsi="Times New Roman" w:cs="Times New Roman"/>
          <w:sz w:val="24"/>
          <w:szCs w:val="24"/>
        </w:rPr>
        <w:t>, I find that this ingredient has been proved beyond reasonable doubt</w:t>
      </w:r>
      <w:r w:rsidR="00027E7E" w:rsidRPr="008319D1">
        <w:rPr>
          <w:rFonts w:ascii="Times New Roman" w:hAnsi="Times New Roman" w:cs="Times New Roman"/>
          <w:sz w:val="24"/>
          <w:szCs w:val="24"/>
        </w:rPr>
        <w:t>.</w:t>
      </w:r>
      <w:r w:rsidR="0036542F" w:rsidRPr="008319D1">
        <w:rPr>
          <w:rFonts w:ascii="Times New Roman" w:hAnsi="Times New Roman" w:cs="Times New Roman"/>
          <w:sz w:val="24"/>
          <w:szCs w:val="24"/>
        </w:rPr>
        <w:t xml:space="preserve"> </w:t>
      </w:r>
    </w:p>
    <w:p w:rsidR="004E52D4" w:rsidRPr="008319D1" w:rsidRDefault="001448E1"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The </w:t>
      </w:r>
      <w:r w:rsidR="00D728D4" w:rsidRPr="008319D1">
        <w:rPr>
          <w:rFonts w:ascii="Times New Roman" w:hAnsi="Times New Roman" w:cs="Times New Roman"/>
          <w:sz w:val="24"/>
          <w:szCs w:val="24"/>
        </w:rPr>
        <w:t>last</w:t>
      </w:r>
      <w:r w:rsidRPr="008319D1">
        <w:rPr>
          <w:rFonts w:ascii="Times New Roman" w:hAnsi="Times New Roman" w:cs="Times New Roman"/>
          <w:sz w:val="24"/>
          <w:szCs w:val="24"/>
        </w:rPr>
        <w:t xml:space="preserve"> </w:t>
      </w:r>
      <w:r w:rsidR="00C30E70" w:rsidRPr="008319D1">
        <w:rPr>
          <w:rFonts w:ascii="Times New Roman" w:hAnsi="Times New Roman" w:cs="Times New Roman"/>
          <w:sz w:val="24"/>
          <w:szCs w:val="24"/>
        </w:rPr>
        <w:t xml:space="preserve">essential </w:t>
      </w:r>
      <w:r w:rsidRPr="008319D1">
        <w:rPr>
          <w:rFonts w:ascii="Times New Roman" w:hAnsi="Times New Roman" w:cs="Times New Roman"/>
          <w:sz w:val="24"/>
          <w:szCs w:val="24"/>
        </w:rPr>
        <w:t xml:space="preserve">ingredient required for proving this offence is that </w:t>
      </w:r>
      <w:r w:rsidR="004157E3" w:rsidRPr="008319D1">
        <w:rPr>
          <w:rFonts w:ascii="Times New Roman" w:hAnsi="Times New Roman" w:cs="Times New Roman"/>
          <w:sz w:val="24"/>
          <w:szCs w:val="24"/>
        </w:rPr>
        <w:t xml:space="preserve">it is the accused </w:t>
      </w:r>
      <w:r w:rsidRPr="008319D1">
        <w:rPr>
          <w:rFonts w:ascii="Times New Roman" w:hAnsi="Times New Roman" w:cs="Times New Roman"/>
          <w:sz w:val="24"/>
          <w:szCs w:val="24"/>
        </w:rPr>
        <w:t>that</w:t>
      </w:r>
      <w:r w:rsidR="004157E3" w:rsidRPr="008319D1">
        <w:rPr>
          <w:rFonts w:ascii="Times New Roman" w:hAnsi="Times New Roman" w:cs="Times New Roman"/>
          <w:sz w:val="24"/>
          <w:szCs w:val="24"/>
        </w:rPr>
        <w:t xml:space="preserve"> performed the sexual act on the victim.</w:t>
      </w:r>
      <w:r w:rsidR="009D7009" w:rsidRPr="008319D1">
        <w:rPr>
          <w:rFonts w:ascii="Times New Roman" w:hAnsi="Times New Roman" w:cs="Times New Roman"/>
          <w:sz w:val="24"/>
          <w:szCs w:val="24"/>
        </w:rPr>
        <w:t xml:space="preserve"> This ingredient is satisfied by adducing evidence, direct or circumstantial, placing the accused at the scene of crime. In this case we have the direct evidence of a single identifying witness, PW</w:t>
      </w:r>
      <w:r w:rsidR="00D728D4" w:rsidRPr="008319D1">
        <w:rPr>
          <w:rFonts w:ascii="Times New Roman" w:hAnsi="Times New Roman" w:cs="Times New Roman"/>
          <w:sz w:val="24"/>
          <w:szCs w:val="24"/>
        </w:rPr>
        <w:t>2</w:t>
      </w:r>
      <w:r w:rsidR="009D7009" w:rsidRPr="008319D1">
        <w:rPr>
          <w:rFonts w:ascii="Times New Roman" w:hAnsi="Times New Roman" w:cs="Times New Roman"/>
          <w:sz w:val="24"/>
          <w:szCs w:val="24"/>
        </w:rPr>
        <w:t xml:space="preserve"> </w:t>
      </w:r>
      <w:r w:rsidR="00744D99" w:rsidRPr="008319D1">
        <w:rPr>
          <w:rFonts w:ascii="Times New Roman" w:hAnsi="Times New Roman" w:cs="Times New Roman"/>
          <w:sz w:val="24"/>
          <w:szCs w:val="24"/>
        </w:rPr>
        <w:t>(</w:t>
      </w:r>
      <w:proofErr w:type="spellStart"/>
      <w:r w:rsidR="00D728D4" w:rsidRPr="008319D1">
        <w:rPr>
          <w:rFonts w:ascii="Times New Roman" w:hAnsi="Times New Roman" w:cs="Times New Roman"/>
          <w:sz w:val="24"/>
          <w:szCs w:val="24"/>
        </w:rPr>
        <w:t>Chandiru</w:t>
      </w:r>
      <w:proofErr w:type="spellEnd"/>
      <w:r w:rsidR="00D728D4" w:rsidRPr="008319D1">
        <w:rPr>
          <w:rFonts w:ascii="Times New Roman" w:hAnsi="Times New Roman" w:cs="Times New Roman"/>
          <w:sz w:val="24"/>
          <w:szCs w:val="24"/>
        </w:rPr>
        <w:t xml:space="preserve"> Joyce</w:t>
      </w:r>
      <w:r w:rsidR="00744D99" w:rsidRPr="008319D1">
        <w:rPr>
          <w:rFonts w:ascii="Times New Roman" w:hAnsi="Times New Roman" w:cs="Times New Roman"/>
          <w:sz w:val="24"/>
          <w:szCs w:val="24"/>
        </w:rPr>
        <w:t xml:space="preserve">) the victim who </w:t>
      </w:r>
      <w:r w:rsidR="003E46DD" w:rsidRPr="008319D1">
        <w:rPr>
          <w:rFonts w:ascii="Times New Roman" w:hAnsi="Times New Roman" w:cs="Times New Roman"/>
          <w:sz w:val="24"/>
          <w:szCs w:val="24"/>
        </w:rPr>
        <w:t>explained the circumstance</w:t>
      </w:r>
      <w:r w:rsidR="004E52D4" w:rsidRPr="008319D1">
        <w:rPr>
          <w:rFonts w:ascii="Times New Roman" w:hAnsi="Times New Roman" w:cs="Times New Roman"/>
          <w:sz w:val="24"/>
          <w:szCs w:val="24"/>
        </w:rPr>
        <w:t>s</w:t>
      </w:r>
      <w:r w:rsidR="003E46DD" w:rsidRPr="008319D1">
        <w:rPr>
          <w:rFonts w:ascii="Times New Roman" w:hAnsi="Times New Roman" w:cs="Times New Roman"/>
          <w:sz w:val="24"/>
          <w:szCs w:val="24"/>
        </w:rPr>
        <w:t xml:space="preserve"> in which she was able to identify the </w:t>
      </w:r>
      <w:r w:rsidR="00C30E70" w:rsidRPr="008319D1">
        <w:rPr>
          <w:rFonts w:ascii="Times New Roman" w:hAnsi="Times New Roman" w:cs="Times New Roman"/>
          <w:sz w:val="24"/>
          <w:szCs w:val="24"/>
        </w:rPr>
        <w:t xml:space="preserve">accused as the </w:t>
      </w:r>
      <w:r w:rsidR="003E46DD" w:rsidRPr="008319D1">
        <w:rPr>
          <w:rFonts w:ascii="Times New Roman" w:hAnsi="Times New Roman" w:cs="Times New Roman"/>
          <w:sz w:val="24"/>
          <w:szCs w:val="24"/>
        </w:rPr>
        <w:t>perpetrator</w:t>
      </w:r>
      <w:r w:rsidR="00744D99" w:rsidRPr="008319D1">
        <w:rPr>
          <w:rFonts w:ascii="Times New Roman" w:hAnsi="Times New Roman" w:cs="Times New Roman"/>
          <w:sz w:val="24"/>
          <w:szCs w:val="24"/>
        </w:rPr>
        <w:t xml:space="preserve"> of the act</w:t>
      </w:r>
      <w:r w:rsidR="00C30E70" w:rsidRPr="008319D1">
        <w:rPr>
          <w:rFonts w:ascii="Times New Roman" w:hAnsi="Times New Roman" w:cs="Times New Roman"/>
          <w:sz w:val="24"/>
          <w:szCs w:val="24"/>
        </w:rPr>
        <w:t xml:space="preserve">. </w:t>
      </w:r>
      <w:r w:rsidR="004E52D4" w:rsidRPr="008319D1">
        <w:rPr>
          <w:rFonts w:ascii="Times New Roman" w:hAnsi="Times New Roman" w:cs="Times New Roman"/>
          <w:sz w:val="24"/>
          <w:szCs w:val="24"/>
        </w:rPr>
        <w:t xml:space="preserve">Where prosecution is based on the evidence </w:t>
      </w:r>
      <w:proofErr w:type="spellStart"/>
      <w:r w:rsidR="004E52D4" w:rsidRPr="008319D1">
        <w:rPr>
          <w:rFonts w:ascii="Times New Roman" w:hAnsi="Times New Roman" w:cs="Times New Roman"/>
          <w:sz w:val="24"/>
          <w:szCs w:val="24"/>
        </w:rPr>
        <w:t>indentifying</w:t>
      </w:r>
      <w:proofErr w:type="spellEnd"/>
      <w:r w:rsidR="004E52D4" w:rsidRPr="008319D1">
        <w:rPr>
          <w:rFonts w:ascii="Times New Roman" w:hAnsi="Times New Roman" w:cs="Times New Roman"/>
          <w:sz w:val="24"/>
          <w:szCs w:val="24"/>
        </w:rPr>
        <w:t xml:space="preserve"> witness, the Court must exercise great care so as to satisfy itself that there is no danger of mistaken identity (see </w:t>
      </w:r>
      <w:proofErr w:type="spellStart"/>
      <w:r w:rsidR="004E52D4" w:rsidRPr="008319D1">
        <w:rPr>
          <w:rFonts w:ascii="Times New Roman" w:hAnsi="Times New Roman" w:cs="Times New Roman"/>
          <w:i/>
          <w:sz w:val="24"/>
          <w:szCs w:val="24"/>
        </w:rPr>
        <w:t>Abdalla</w:t>
      </w:r>
      <w:proofErr w:type="spellEnd"/>
      <w:r w:rsidR="004E52D4" w:rsidRPr="008319D1">
        <w:rPr>
          <w:rFonts w:ascii="Times New Roman" w:hAnsi="Times New Roman" w:cs="Times New Roman"/>
          <w:i/>
          <w:sz w:val="24"/>
          <w:szCs w:val="24"/>
        </w:rPr>
        <w:t xml:space="preserve"> Bin </w:t>
      </w:r>
      <w:proofErr w:type="spellStart"/>
      <w:r w:rsidR="004E52D4" w:rsidRPr="008319D1">
        <w:rPr>
          <w:rFonts w:ascii="Times New Roman" w:hAnsi="Times New Roman" w:cs="Times New Roman"/>
          <w:i/>
          <w:sz w:val="24"/>
          <w:szCs w:val="24"/>
        </w:rPr>
        <w:t>Wendo</w:t>
      </w:r>
      <w:proofErr w:type="spellEnd"/>
      <w:r w:rsidR="004E52D4" w:rsidRPr="008319D1">
        <w:rPr>
          <w:rFonts w:ascii="Times New Roman" w:hAnsi="Times New Roman" w:cs="Times New Roman"/>
          <w:i/>
          <w:sz w:val="24"/>
          <w:szCs w:val="24"/>
        </w:rPr>
        <w:t xml:space="preserve"> and another v R (1953) E.A.C.A 166</w:t>
      </w:r>
      <w:r w:rsidR="004E52D4" w:rsidRPr="008319D1">
        <w:rPr>
          <w:rFonts w:ascii="Times New Roman" w:hAnsi="Times New Roman" w:cs="Times New Roman"/>
          <w:sz w:val="24"/>
          <w:szCs w:val="24"/>
        </w:rPr>
        <w:t xml:space="preserve">; </w:t>
      </w:r>
      <w:proofErr w:type="spellStart"/>
      <w:r w:rsidR="004E52D4" w:rsidRPr="008319D1">
        <w:rPr>
          <w:rFonts w:ascii="Times New Roman" w:hAnsi="Times New Roman" w:cs="Times New Roman"/>
          <w:i/>
          <w:sz w:val="24"/>
          <w:szCs w:val="24"/>
        </w:rPr>
        <w:t>Roria</w:t>
      </w:r>
      <w:proofErr w:type="spellEnd"/>
      <w:r w:rsidR="004E52D4" w:rsidRPr="008319D1">
        <w:rPr>
          <w:rFonts w:ascii="Times New Roman" w:hAnsi="Times New Roman" w:cs="Times New Roman"/>
          <w:i/>
          <w:sz w:val="24"/>
          <w:szCs w:val="24"/>
        </w:rPr>
        <w:t xml:space="preserve"> v Republic [1967] E.A 583</w:t>
      </w:r>
      <w:r w:rsidR="004E52D4" w:rsidRPr="008319D1">
        <w:rPr>
          <w:rFonts w:ascii="Times New Roman" w:hAnsi="Times New Roman" w:cs="Times New Roman"/>
          <w:sz w:val="24"/>
          <w:szCs w:val="24"/>
        </w:rPr>
        <w:t xml:space="preserve">; and </w:t>
      </w:r>
      <w:proofErr w:type="spellStart"/>
      <w:r w:rsidR="004E52D4" w:rsidRPr="008319D1">
        <w:rPr>
          <w:rFonts w:ascii="Times New Roman" w:hAnsi="Times New Roman" w:cs="Times New Roman"/>
          <w:i/>
          <w:sz w:val="24"/>
          <w:szCs w:val="24"/>
        </w:rPr>
        <w:t>Bogere</w:t>
      </w:r>
      <w:proofErr w:type="spellEnd"/>
      <w:r w:rsidR="004E52D4" w:rsidRPr="008319D1">
        <w:rPr>
          <w:rFonts w:ascii="Times New Roman" w:hAnsi="Times New Roman" w:cs="Times New Roman"/>
          <w:i/>
          <w:sz w:val="24"/>
          <w:szCs w:val="24"/>
        </w:rPr>
        <w:t xml:space="preserve"> Moses and another v Uganda, S.C. Cr. Appeal No. l of 1997)</w:t>
      </w:r>
      <w:r w:rsidR="004E52D4" w:rsidRPr="008319D1">
        <w:rPr>
          <w:rFonts w:ascii="Times New Roman" w:hAnsi="Times New Roman" w:cs="Times New Roman"/>
          <w:sz w:val="24"/>
          <w:szCs w:val="24"/>
        </w:rPr>
        <w:t>.</w:t>
      </w:r>
    </w:p>
    <w:p w:rsidR="00193763" w:rsidRPr="008319D1" w:rsidRDefault="00C30E70"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lastRenderedPageBreak/>
        <w:t>In her testimony</w:t>
      </w:r>
      <w:r w:rsidR="003E46DD" w:rsidRPr="008319D1">
        <w:rPr>
          <w:rFonts w:ascii="Times New Roman" w:hAnsi="Times New Roman" w:cs="Times New Roman"/>
          <w:sz w:val="24"/>
          <w:szCs w:val="24"/>
        </w:rPr>
        <w:t xml:space="preserve"> </w:t>
      </w:r>
      <w:r w:rsidR="00DF5954" w:rsidRPr="008319D1">
        <w:rPr>
          <w:rFonts w:ascii="Times New Roman" w:hAnsi="Times New Roman" w:cs="Times New Roman"/>
          <w:sz w:val="24"/>
          <w:szCs w:val="24"/>
        </w:rPr>
        <w:t>PW3 (</w:t>
      </w:r>
      <w:proofErr w:type="spellStart"/>
      <w:r w:rsidR="00DF5954" w:rsidRPr="008319D1">
        <w:rPr>
          <w:rFonts w:ascii="Times New Roman" w:hAnsi="Times New Roman" w:cs="Times New Roman"/>
          <w:sz w:val="24"/>
          <w:szCs w:val="24"/>
        </w:rPr>
        <w:t>Ayikoru</w:t>
      </w:r>
      <w:proofErr w:type="spellEnd"/>
      <w:r w:rsidR="00DF5954" w:rsidRPr="008319D1">
        <w:rPr>
          <w:rFonts w:ascii="Times New Roman" w:hAnsi="Times New Roman" w:cs="Times New Roman"/>
          <w:sz w:val="24"/>
          <w:szCs w:val="24"/>
        </w:rPr>
        <w:t xml:space="preserve"> Happy) the victim explained the circumstances in which she was able to identify the perpetrator of the act and PW4 (Eunice Noel), her ten year old maternal aunt, who explained how the accused visited their home that day but did not find any adult at home. How he offered them </w:t>
      </w:r>
      <w:proofErr w:type="spellStart"/>
      <w:r w:rsidR="00DF5954" w:rsidRPr="008319D1">
        <w:rPr>
          <w:rFonts w:ascii="Times New Roman" w:hAnsi="Times New Roman" w:cs="Times New Roman"/>
          <w:sz w:val="24"/>
          <w:szCs w:val="24"/>
        </w:rPr>
        <w:t>shs</w:t>
      </w:r>
      <w:proofErr w:type="spellEnd"/>
      <w:r w:rsidR="00DF5954" w:rsidRPr="008319D1">
        <w:rPr>
          <w:rFonts w:ascii="Times New Roman" w:hAnsi="Times New Roman" w:cs="Times New Roman"/>
          <w:sz w:val="24"/>
          <w:szCs w:val="24"/>
        </w:rPr>
        <w:t xml:space="preserve">. 500/= for purchase of exercise books or pencils. Being evidence of visual identification, I have considered familiarity between these </w:t>
      </w:r>
      <w:r w:rsidR="005C47F9" w:rsidRPr="008319D1">
        <w:rPr>
          <w:rFonts w:ascii="Times New Roman" w:hAnsi="Times New Roman" w:cs="Times New Roman"/>
          <w:sz w:val="24"/>
          <w:szCs w:val="24"/>
        </w:rPr>
        <w:t>witnesses</w:t>
      </w:r>
      <w:r w:rsidR="00DF5954" w:rsidRPr="008319D1">
        <w:rPr>
          <w:rFonts w:ascii="Times New Roman" w:hAnsi="Times New Roman" w:cs="Times New Roman"/>
          <w:sz w:val="24"/>
          <w:szCs w:val="24"/>
        </w:rPr>
        <w:t xml:space="preserve"> and the accuse</w:t>
      </w:r>
      <w:r w:rsidR="005C47F9" w:rsidRPr="008319D1">
        <w:rPr>
          <w:rFonts w:ascii="Times New Roman" w:hAnsi="Times New Roman" w:cs="Times New Roman"/>
          <w:sz w:val="24"/>
          <w:szCs w:val="24"/>
        </w:rPr>
        <w:t>d</w:t>
      </w:r>
      <w:r w:rsidR="00DF5954" w:rsidRPr="008319D1">
        <w:rPr>
          <w:rFonts w:ascii="Times New Roman" w:hAnsi="Times New Roman" w:cs="Times New Roman"/>
          <w:sz w:val="24"/>
          <w:szCs w:val="24"/>
        </w:rPr>
        <w:t xml:space="preserve">, </w:t>
      </w:r>
      <w:r w:rsidR="005C47F9" w:rsidRPr="008319D1">
        <w:rPr>
          <w:rFonts w:ascii="Times New Roman" w:hAnsi="Times New Roman" w:cs="Times New Roman"/>
          <w:sz w:val="24"/>
          <w:szCs w:val="24"/>
        </w:rPr>
        <w:t>it was broad day light</w:t>
      </w:r>
      <w:r w:rsidR="00DF5954" w:rsidRPr="008319D1">
        <w:rPr>
          <w:rFonts w:ascii="Times New Roman" w:hAnsi="Times New Roman" w:cs="Times New Roman"/>
          <w:sz w:val="24"/>
          <w:szCs w:val="24"/>
        </w:rPr>
        <w:t xml:space="preserve">, </w:t>
      </w:r>
      <w:r w:rsidR="005C47F9" w:rsidRPr="008319D1">
        <w:rPr>
          <w:rFonts w:ascii="Times New Roman" w:hAnsi="Times New Roman" w:cs="Times New Roman"/>
          <w:sz w:val="24"/>
          <w:szCs w:val="24"/>
        </w:rPr>
        <w:t xml:space="preserve">they all were in close </w:t>
      </w:r>
      <w:r w:rsidR="00DF5954" w:rsidRPr="008319D1">
        <w:rPr>
          <w:rFonts w:ascii="Times New Roman" w:hAnsi="Times New Roman" w:cs="Times New Roman"/>
          <w:sz w:val="24"/>
          <w:szCs w:val="24"/>
        </w:rPr>
        <w:t xml:space="preserve">proximity </w:t>
      </w:r>
      <w:r w:rsidR="005C47F9" w:rsidRPr="008319D1">
        <w:rPr>
          <w:rFonts w:ascii="Times New Roman" w:hAnsi="Times New Roman" w:cs="Times New Roman"/>
          <w:sz w:val="24"/>
          <w:szCs w:val="24"/>
        </w:rPr>
        <w:t xml:space="preserve">of the accused </w:t>
      </w:r>
      <w:r w:rsidR="00DF5954" w:rsidRPr="008319D1">
        <w:rPr>
          <w:rFonts w:ascii="Times New Roman" w:hAnsi="Times New Roman" w:cs="Times New Roman"/>
          <w:sz w:val="24"/>
          <w:szCs w:val="24"/>
        </w:rPr>
        <w:t xml:space="preserve">and </w:t>
      </w:r>
      <w:r w:rsidR="005C47F9" w:rsidRPr="008319D1">
        <w:rPr>
          <w:rFonts w:ascii="Times New Roman" w:hAnsi="Times New Roman" w:cs="Times New Roman"/>
          <w:sz w:val="24"/>
          <w:szCs w:val="24"/>
        </w:rPr>
        <w:t>he talked to them for some considerable time</w:t>
      </w:r>
      <w:r w:rsidR="00DF5954" w:rsidRPr="008319D1">
        <w:rPr>
          <w:rFonts w:ascii="Times New Roman" w:hAnsi="Times New Roman" w:cs="Times New Roman"/>
          <w:sz w:val="24"/>
          <w:szCs w:val="24"/>
        </w:rPr>
        <w:t xml:space="preserve">. The accused </w:t>
      </w:r>
      <w:r w:rsidR="005C47F9" w:rsidRPr="008319D1">
        <w:rPr>
          <w:rFonts w:ascii="Times New Roman" w:hAnsi="Times New Roman" w:cs="Times New Roman"/>
          <w:sz w:val="24"/>
          <w:szCs w:val="24"/>
        </w:rPr>
        <w:t xml:space="preserve">himself </w:t>
      </w:r>
      <w:r w:rsidR="00DF5954" w:rsidRPr="008319D1">
        <w:rPr>
          <w:rFonts w:ascii="Times New Roman" w:hAnsi="Times New Roman" w:cs="Times New Roman"/>
          <w:sz w:val="24"/>
          <w:szCs w:val="24"/>
        </w:rPr>
        <w:t xml:space="preserve">does not deny having been at the scene at the time in issue and offered the children the </w:t>
      </w:r>
      <w:proofErr w:type="spellStart"/>
      <w:r w:rsidR="00DF5954" w:rsidRPr="008319D1">
        <w:rPr>
          <w:rFonts w:ascii="Times New Roman" w:hAnsi="Times New Roman" w:cs="Times New Roman"/>
          <w:sz w:val="24"/>
          <w:szCs w:val="24"/>
        </w:rPr>
        <w:t>shs</w:t>
      </w:r>
      <w:proofErr w:type="spellEnd"/>
      <w:r w:rsidR="00DF5954" w:rsidRPr="008319D1">
        <w:rPr>
          <w:rFonts w:ascii="Times New Roman" w:hAnsi="Times New Roman" w:cs="Times New Roman"/>
          <w:sz w:val="24"/>
          <w:szCs w:val="24"/>
        </w:rPr>
        <w:t xml:space="preserve">. 500/= coin exhibited in court. He </w:t>
      </w:r>
      <w:r w:rsidR="005C47F9" w:rsidRPr="008319D1">
        <w:rPr>
          <w:rFonts w:ascii="Times New Roman" w:hAnsi="Times New Roman" w:cs="Times New Roman"/>
          <w:sz w:val="24"/>
          <w:szCs w:val="24"/>
        </w:rPr>
        <w:t xml:space="preserve">only </w:t>
      </w:r>
      <w:r w:rsidR="00DF5954" w:rsidRPr="008319D1">
        <w:rPr>
          <w:rFonts w:ascii="Times New Roman" w:hAnsi="Times New Roman" w:cs="Times New Roman"/>
          <w:sz w:val="24"/>
          <w:szCs w:val="24"/>
        </w:rPr>
        <w:t xml:space="preserve">contests having inserted his finger into the genitals of the victim. He gave an explanation regarding his presence at the scene that afternoon. He claims to have been framed by PW1 (Stephen </w:t>
      </w:r>
      <w:proofErr w:type="spellStart"/>
      <w:r w:rsidR="00DF5954" w:rsidRPr="008319D1">
        <w:rPr>
          <w:rFonts w:ascii="Times New Roman" w:hAnsi="Times New Roman" w:cs="Times New Roman"/>
          <w:sz w:val="24"/>
          <w:szCs w:val="24"/>
        </w:rPr>
        <w:t>Ocen</w:t>
      </w:r>
      <w:proofErr w:type="spellEnd"/>
      <w:r w:rsidR="00DF5954" w:rsidRPr="008319D1">
        <w:rPr>
          <w:rFonts w:ascii="Times New Roman" w:hAnsi="Times New Roman" w:cs="Times New Roman"/>
          <w:sz w:val="24"/>
          <w:szCs w:val="24"/>
        </w:rPr>
        <w:t xml:space="preserve">) as a cover up for his son having defiled one of the accused’s </w:t>
      </w:r>
      <w:r w:rsidR="005C47F9" w:rsidRPr="008319D1">
        <w:rPr>
          <w:rFonts w:ascii="Times New Roman" w:hAnsi="Times New Roman" w:cs="Times New Roman"/>
          <w:sz w:val="24"/>
          <w:szCs w:val="24"/>
        </w:rPr>
        <w:t xml:space="preserve">brother’s </w:t>
      </w:r>
      <w:proofErr w:type="gramStart"/>
      <w:r w:rsidR="005C47F9" w:rsidRPr="008319D1">
        <w:rPr>
          <w:rFonts w:ascii="Times New Roman" w:hAnsi="Times New Roman" w:cs="Times New Roman"/>
          <w:sz w:val="24"/>
          <w:szCs w:val="24"/>
        </w:rPr>
        <w:t>daughter</w:t>
      </w:r>
      <w:proofErr w:type="gramEnd"/>
      <w:r w:rsidR="004B32FB" w:rsidRPr="008319D1">
        <w:rPr>
          <w:rFonts w:ascii="Times New Roman" w:hAnsi="Times New Roman" w:cs="Times New Roman"/>
          <w:sz w:val="24"/>
          <w:szCs w:val="24"/>
        </w:rPr>
        <w:t>.</w:t>
      </w:r>
    </w:p>
    <w:p w:rsidR="00BB15C2" w:rsidRPr="008319D1" w:rsidRDefault="00C5544F"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The</w:t>
      </w:r>
      <w:r w:rsidR="00320BCF" w:rsidRPr="008319D1">
        <w:rPr>
          <w:rFonts w:ascii="Times New Roman" w:hAnsi="Times New Roman" w:cs="Times New Roman"/>
          <w:sz w:val="24"/>
          <w:szCs w:val="24"/>
        </w:rPr>
        <w:t xml:space="preserve"> prosecution relies on evidence of </w:t>
      </w:r>
      <w:r w:rsidR="00BB15C2" w:rsidRPr="008319D1">
        <w:rPr>
          <w:rFonts w:ascii="Times New Roman" w:hAnsi="Times New Roman" w:cs="Times New Roman"/>
          <w:sz w:val="24"/>
          <w:szCs w:val="24"/>
        </w:rPr>
        <w:t>bad character</w:t>
      </w:r>
      <w:r w:rsidR="00320BCF" w:rsidRPr="008319D1">
        <w:rPr>
          <w:rFonts w:ascii="Times New Roman" w:hAnsi="Times New Roman" w:cs="Times New Roman"/>
          <w:sz w:val="24"/>
          <w:szCs w:val="24"/>
        </w:rPr>
        <w:t xml:space="preserve"> of the accused</w:t>
      </w:r>
      <w:r w:rsidRPr="008319D1">
        <w:rPr>
          <w:rFonts w:ascii="Times New Roman" w:hAnsi="Times New Roman" w:cs="Times New Roman"/>
          <w:sz w:val="24"/>
          <w:szCs w:val="24"/>
        </w:rPr>
        <w:t xml:space="preserve"> to disprove this </w:t>
      </w:r>
      <w:proofErr w:type="spellStart"/>
      <w:r w:rsidRPr="008319D1">
        <w:rPr>
          <w:rFonts w:ascii="Times New Roman" w:hAnsi="Times New Roman" w:cs="Times New Roman"/>
          <w:sz w:val="24"/>
          <w:szCs w:val="24"/>
        </w:rPr>
        <w:t>defence</w:t>
      </w:r>
      <w:proofErr w:type="spellEnd"/>
      <w:r w:rsidR="00320BCF" w:rsidRPr="008319D1">
        <w:rPr>
          <w:rFonts w:ascii="Times New Roman" w:hAnsi="Times New Roman" w:cs="Times New Roman"/>
          <w:sz w:val="24"/>
          <w:szCs w:val="24"/>
        </w:rPr>
        <w:t xml:space="preserve">. Such evidence, </w:t>
      </w:r>
      <w:r w:rsidR="00BB15C2" w:rsidRPr="008319D1">
        <w:rPr>
          <w:rFonts w:ascii="Times New Roman" w:hAnsi="Times New Roman" w:cs="Times New Roman"/>
          <w:sz w:val="24"/>
          <w:szCs w:val="24"/>
        </w:rPr>
        <w:t xml:space="preserve">is admissible as evidence of or a disposition towards misconduct under section 52 (b) of the </w:t>
      </w:r>
      <w:r w:rsidR="00BB15C2" w:rsidRPr="008319D1">
        <w:rPr>
          <w:rFonts w:ascii="Times New Roman" w:hAnsi="Times New Roman" w:cs="Times New Roman"/>
          <w:i/>
          <w:sz w:val="24"/>
          <w:szCs w:val="24"/>
        </w:rPr>
        <w:t>Evidence Act</w:t>
      </w:r>
      <w:r w:rsidR="00BB15C2" w:rsidRPr="008319D1">
        <w:rPr>
          <w:rFonts w:ascii="Times New Roman" w:hAnsi="Times New Roman" w:cs="Times New Roman"/>
          <w:sz w:val="24"/>
          <w:szCs w:val="24"/>
        </w:rPr>
        <w:t xml:space="preserve">. Under that provision, proof that the accused committed or was convicted of another offence is admissible evidence to show that he or she is guilty of the offence with which he or she is charged. </w:t>
      </w:r>
      <w:r w:rsidRPr="008319D1">
        <w:rPr>
          <w:rFonts w:ascii="Times New Roman" w:hAnsi="Times New Roman" w:cs="Times New Roman"/>
          <w:sz w:val="24"/>
          <w:szCs w:val="24"/>
        </w:rPr>
        <w:t>Such evidence is admissible even where the accused has previously been acquitted of charges based on those allegations as well as allegations which had never been tried.</w:t>
      </w:r>
    </w:p>
    <w:p w:rsidR="00BB15C2" w:rsidRPr="008319D1" w:rsidRDefault="00BB15C2"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For example in </w:t>
      </w:r>
      <w:r w:rsidRPr="008319D1">
        <w:rPr>
          <w:rFonts w:ascii="Times New Roman" w:hAnsi="Times New Roman" w:cs="Times New Roman"/>
          <w:i/>
          <w:sz w:val="24"/>
          <w:szCs w:val="24"/>
        </w:rPr>
        <w:t>R v Z [2000] 2 AC 483</w:t>
      </w:r>
      <w:r w:rsidRPr="008319D1">
        <w:rPr>
          <w:rFonts w:ascii="Times New Roman" w:hAnsi="Times New Roman" w:cs="Times New Roman"/>
          <w:sz w:val="24"/>
          <w:szCs w:val="24"/>
        </w:rPr>
        <w:t>,  the accused, facing a charge of rape had been tried and acquitted of the rape of different women on three previous occasions in three separate trials. The prosecution wished to call those three complainants to give similar fact evidence in support of the new charge.</w:t>
      </w:r>
      <w:r w:rsidR="00C5544F" w:rsidRPr="008319D1">
        <w:rPr>
          <w:rFonts w:ascii="Times New Roman" w:hAnsi="Times New Roman" w:cs="Times New Roman"/>
          <w:sz w:val="24"/>
          <w:szCs w:val="24"/>
        </w:rPr>
        <w:t xml:space="preserve"> The accused had objected to the admissibility of such evidence as simply bad character evidence. The House of Lords</w:t>
      </w:r>
      <w:r w:rsidR="0042441D" w:rsidRPr="008319D1">
        <w:rPr>
          <w:rFonts w:ascii="Times New Roman" w:hAnsi="Times New Roman" w:cs="Times New Roman"/>
          <w:sz w:val="24"/>
          <w:szCs w:val="24"/>
        </w:rPr>
        <w:t xml:space="preserve">, while interpreting a provision similar to our section 52 (b) of the </w:t>
      </w:r>
      <w:r w:rsidR="0042441D" w:rsidRPr="008319D1">
        <w:rPr>
          <w:rFonts w:ascii="Times New Roman" w:hAnsi="Times New Roman" w:cs="Times New Roman"/>
          <w:i/>
          <w:sz w:val="24"/>
          <w:szCs w:val="24"/>
        </w:rPr>
        <w:t>Evidence Act</w:t>
      </w:r>
      <w:r w:rsidR="0042441D" w:rsidRPr="008319D1">
        <w:rPr>
          <w:rFonts w:ascii="Times New Roman" w:hAnsi="Times New Roman" w:cs="Times New Roman"/>
          <w:sz w:val="24"/>
          <w:szCs w:val="24"/>
        </w:rPr>
        <w:t xml:space="preserve"> gave the definition of bad character such a scope wide enough to apply to conduct arising out of a conviction, or conduct where there has been an acquittal and also to a person who has been charged with another offence, and a trial is pending. It </w:t>
      </w:r>
      <w:r w:rsidR="00C5544F" w:rsidRPr="008319D1">
        <w:rPr>
          <w:rFonts w:ascii="Times New Roman" w:hAnsi="Times New Roman" w:cs="Times New Roman"/>
          <w:sz w:val="24"/>
          <w:szCs w:val="24"/>
        </w:rPr>
        <w:t>decided as follows;</w:t>
      </w:r>
    </w:p>
    <w:p w:rsidR="00C5544F" w:rsidRPr="008319D1" w:rsidRDefault="00C5544F" w:rsidP="008319D1">
      <w:pPr>
        <w:spacing w:line="360" w:lineRule="auto"/>
        <w:ind w:left="576" w:right="576"/>
        <w:jc w:val="both"/>
        <w:rPr>
          <w:rFonts w:ascii="Times New Roman" w:hAnsi="Times New Roman" w:cs="Times New Roman"/>
          <w:sz w:val="24"/>
          <w:szCs w:val="24"/>
        </w:rPr>
      </w:pPr>
      <w:r w:rsidRPr="008319D1">
        <w:rPr>
          <w:rFonts w:ascii="Times New Roman" w:hAnsi="Times New Roman" w:cs="Times New Roman"/>
          <w:sz w:val="24"/>
          <w:szCs w:val="24"/>
        </w:rPr>
        <w:t xml:space="preserve">Similar fact evidence was not inadmissible only because it tended to show that the defendant was guilty of other offences of which he had in fact been acquitted. Provided that the principle of double jeopardy was not offended, such evidence might be admitted. Here although the facts were similar, the trial related to a different set of facts and there was no element of re-trial for the earlier matters. </w:t>
      </w:r>
      <w:r w:rsidRPr="008319D1">
        <w:rPr>
          <w:rFonts w:ascii="Times New Roman" w:hAnsi="Times New Roman" w:cs="Times New Roman"/>
          <w:sz w:val="24"/>
          <w:szCs w:val="24"/>
        </w:rPr>
        <w:lastRenderedPageBreak/>
        <w:t xml:space="preserve">‘Similar facts are admissible because they are relevant to the proof of the defendant’s guilt. The evidence relating to one incident taken in isolation may be unconvincing. It may depend upon a straight conflict of evidence between two people. It may leave open seemingly plausible explanations. The guilt of the defendant may not be proved beyond reasonable doubt. But, when evidence is given of a number of similar incidents, the position may be changed. The evidence of the defendant’s guilt may become overwhelming. The fact that a number of witnesses come forward and without collusion give a similar account of the defendant’s </w:t>
      </w:r>
      <w:proofErr w:type="spellStart"/>
      <w:r w:rsidRPr="008319D1">
        <w:rPr>
          <w:rFonts w:ascii="Times New Roman" w:hAnsi="Times New Roman" w:cs="Times New Roman"/>
          <w:sz w:val="24"/>
          <w:szCs w:val="24"/>
        </w:rPr>
        <w:t>behaviour</w:t>
      </w:r>
      <w:proofErr w:type="spellEnd"/>
      <w:r w:rsidRPr="008319D1">
        <w:rPr>
          <w:rFonts w:ascii="Times New Roman" w:hAnsi="Times New Roman" w:cs="Times New Roman"/>
          <w:sz w:val="24"/>
          <w:szCs w:val="24"/>
        </w:rPr>
        <w:t xml:space="preserve"> may give credit to the evidence of each of them and discredit the denials of the defendant. Evidence of system may negative a </w:t>
      </w:r>
      <w:proofErr w:type="spellStart"/>
      <w:r w:rsidRPr="008319D1">
        <w:rPr>
          <w:rFonts w:ascii="Times New Roman" w:hAnsi="Times New Roman" w:cs="Times New Roman"/>
          <w:sz w:val="24"/>
          <w:szCs w:val="24"/>
        </w:rPr>
        <w:t>defence</w:t>
      </w:r>
      <w:proofErr w:type="spellEnd"/>
      <w:r w:rsidRPr="008319D1">
        <w:rPr>
          <w:rFonts w:ascii="Times New Roman" w:hAnsi="Times New Roman" w:cs="Times New Roman"/>
          <w:sz w:val="24"/>
          <w:szCs w:val="24"/>
        </w:rPr>
        <w:t xml:space="preserve"> of accident. This is the simple truth upon which similar fact evidence is admitted: it has probative value and is not merely prejudicial.</w:t>
      </w:r>
    </w:p>
    <w:p w:rsidR="00AA66BF" w:rsidRPr="008319D1" w:rsidRDefault="00C5544F"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Similarly, in </w:t>
      </w:r>
      <w:r w:rsidRPr="008319D1">
        <w:rPr>
          <w:rFonts w:ascii="Times New Roman" w:hAnsi="Times New Roman" w:cs="Times New Roman"/>
          <w:i/>
          <w:sz w:val="24"/>
          <w:szCs w:val="24"/>
        </w:rPr>
        <w:t>Regina v Wilmot</w:t>
      </w:r>
      <w:r w:rsidR="00AA66BF" w:rsidRPr="008319D1">
        <w:rPr>
          <w:rFonts w:ascii="Times New Roman" w:hAnsi="Times New Roman" w:cs="Times New Roman"/>
          <w:i/>
          <w:sz w:val="24"/>
          <w:szCs w:val="24"/>
        </w:rPr>
        <w:t xml:space="preserve"> </w:t>
      </w:r>
      <w:r w:rsidRPr="008319D1">
        <w:rPr>
          <w:rFonts w:ascii="Times New Roman" w:hAnsi="Times New Roman" w:cs="Times New Roman"/>
          <w:i/>
          <w:sz w:val="24"/>
          <w:szCs w:val="24"/>
        </w:rPr>
        <w:t>(1989) 89 Cr App R 341</w:t>
      </w:r>
      <w:r w:rsidR="00AA66BF" w:rsidRPr="008319D1">
        <w:rPr>
          <w:rFonts w:ascii="Times New Roman" w:hAnsi="Times New Roman" w:cs="Times New Roman"/>
          <w:sz w:val="24"/>
          <w:szCs w:val="24"/>
        </w:rPr>
        <w:t>, the accused was charged with a series of six predatory rapes, committed by picking up women, some prostitutes, in one or other of two cars. The court considered the admissibility of similar fact evidence.</w:t>
      </w:r>
      <w:r w:rsidRPr="008319D1">
        <w:rPr>
          <w:rFonts w:ascii="Times New Roman" w:hAnsi="Times New Roman" w:cs="Times New Roman"/>
          <w:sz w:val="24"/>
          <w:szCs w:val="24"/>
        </w:rPr>
        <w:t xml:space="preserve"> </w:t>
      </w:r>
      <w:r w:rsidR="00AA66BF" w:rsidRPr="008319D1">
        <w:rPr>
          <w:rFonts w:ascii="Times New Roman" w:hAnsi="Times New Roman" w:cs="Times New Roman"/>
          <w:sz w:val="24"/>
          <w:szCs w:val="24"/>
        </w:rPr>
        <w:t>It held that there are circumstances in which, where it is proved or admitted that a man has had sexual intercourse with a number of young women, the question whether it is proved that one of them did not consent may in part be answered by proving that another of the women did not consent if the circumstances bear a striking resemblance.</w:t>
      </w:r>
    </w:p>
    <w:p w:rsidR="00BB15C2" w:rsidRPr="008319D1" w:rsidRDefault="00AD29BB"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If </w:t>
      </w:r>
      <w:r w:rsidR="00BB15C2" w:rsidRPr="008319D1">
        <w:rPr>
          <w:rFonts w:ascii="Times New Roman" w:hAnsi="Times New Roman" w:cs="Times New Roman"/>
          <w:sz w:val="24"/>
          <w:szCs w:val="24"/>
        </w:rPr>
        <w:t xml:space="preserve">prima facie evidence of previous allegations </w:t>
      </w:r>
      <w:r w:rsidR="00C5544F" w:rsidRPr="008319D1">
        <w:rPr>
          <w:rFonts w:ascii="Times New Roman" w:hAnsi="Times New Roman" w:cs="Times New Roman"/>
          <w:sz w:val="24"/>
          <w:szCs w:val="24"/>
        </w:rPr>
        <w:t>is</w:t>
      </w:r>
      <w:r w:rsidR="00BB15C2" w:rsidRPr="008319D1">
        <w:rPr>
          <w:rFonts w:ascii="Times New Roman" w:hAnsi="Times New Roman" w:cs="Times New Roman"/>
          <w:sz w:val="24"/>
          <w:szCs w:val="24"/>
        </w:rPr>
        <w:t xml:space="preserve"> admissible notwithstanding the fact that the </w:t>
      </w:r>
      <w:r w:rsidR="00C5544F" w:rsidRPr="008319D1">
        <w:rPr>
          <w:rFonts w:ascii="Times New Roman" w:hAnsi="Times New Roman" w:cs="Times New Roman"/>
          <w:sz w:val="24"/>
          <w:szCs w:val="24"/>
        </w:rPr>
        <w:t>accused</w:t>
      </w:r>
      <w:r w:rsidR="00BB15C2" w:rsidRPr="008319D1">
        <w:rPr>
          <w:rFonts w:ascii="Times New Roman" w:hAnsi="Times New Roman" w:cs="Times New Roman"/>
          <w:sz w:val="24"/>
          <w:szCs w:val="24"/>
        </w:rPr>
        <w:t xml:space="preserve"> had previously been acquitted of charges based on those allegations</w:t>
      </w:r>
      <w:r w:rsidRPr="008319D1">
        <w:rPr>
          <w:rFonts w:ascii="Times New Roman" w:hAnsi="Times New Roman" w:cs="Times New Roman"/>
          <w:sz w:val="24"/>
          <w:szCs w:val="24"/>
        </w:rPr>
        <w:t>, then its relevance is more pertinent when such evidence resulted in conviction</w:t>
      </w:r>
      <w:r w:rsidR="00BB15C2" w:rsidRPr="008319D1">
        <w:rPr>
          <w:rFonts w:ascii="Times New Roman" w:hAnsi="Times New Roman" w:cs="Times New Roman"/>
          <w:sz w:val="24"/>
          <w:szCs w:val="24"/>
        </w:rPr>
        <w:t xml:space="preserve">. It </w:t>
      </w:r>
      <w:r w:rsidR="00D21B5E" w:rsidRPr="008319D1">
        <w:rPr>
          <w:rFonts w:ascii="Times New Roman" w:hAnsi="Times New Roman" w:cs="Times New Roman"/>
          <w:sz w:val="24"/>
          <w:szCs w:val="24"/>
        </w:rPr>
        <w:t xml:space="preserve">has also </w:t>
      </w:r>
      <w:r w:rsidR="00BB15C2" w:rsidRPr="008319D1">
        <w:rPr>
          <w:rFonts w:ascii="Times New Roman" w:hAnsi="Times New Roman" w:cs="Times New Roman"/>
          <w:sz w:val="24"/>
          <w:szCs w:val="24"/>
        </w:rPr>
        <w:t xml:space="preserve">been held that allegations which had never been tried </w:t>
      </w:r>
      <w:r w:rsidR="00D21B5E" w:rsidRPr="008319D1">
        <w:rPr>
          <w:rFonts w:ascii="Times New Roman" w:hAnsi="Times New Roman" w:cs="Times New Roman"/>
          <w:sz w:val="24"/>
          <w:szCs w:val="24"/>
        </w:rPr>
        <w:t>are</w:t>
      </w:r>
      <w:r w:rsidR="00BB15C2" w:rsidRPr="008319D1">
        <w:rPr>
          <w:rFonts w:ascii="Times New Roman" w:hAnsi="Times New Roman" w:cs="Times New Roman"/>
          <w:sz w:val="24"/>
          <w:szCs w:val="24"/>
        </w:rPr>
        <w:t xml:space="preserve"> potentially admissible (</w:t>
      </w:r>
      <w:r w:rsidR="0042441D" w:rsidRPr="008319D1">
        <w:rPr>
          <w:rFonts w:ascii="Times New Roman" w:hAnsi="Times New Roman" w:cs="Times New Roman"/>
          <w:sz w:val="24"/>
          <w:szCs w:val="24"/>
        </w:rPr>
        <w:t xml:space="preserve">See </w:t>
      </w:r>
      <w:r w:rsidR="00BB15C2" w:rsidRPr="008319D1">
        <w:rPr>
          <w:rFonts w:ascii="Times New Roman" w:hAnsi="Times New Roman" w:cs="Times New Roman"/>
          <w:i/>
          <w:sz w:val="24"/>
          <w:szCs w:val="24"/>
        </w:rPr>
        <w:t>R v Edwards (Stewart) and another [2006] 1 WLR 1524</w:t>
      </w:r>
      <w:r w:rsidR="00BB15C2" w:rsidRPr="008319D1">
        <w:rPr>
          <w:rFonts w:ascii="Times New Roman" w:hAnsi="Times New Roman" w:cs="Times New Roman"/>
          <w:sz w:val="24"/>
          <w:szCs w:val="24"/>
        </w:rPr>
        <w:t>)</w:t>
      </w:r>
      <w:r w:rsidR="0042441D" w:rsidRPr="008319D1">
        <w:rPr>
          <w:rFonts w:ascii="Times New Roman" w:hAnsi="Times New Roman" w:cs="Times New Roman"/>
          <w:sz w:val="24"/>
          <w:szCs w:val="24"/>
        </w:rPr>
        <w:t>.</w:t>
      </w:r>
    </w:p>
    <w:p w:rsidR="00D21B5E" w:rsidRPr="008319D1" w:rsidRDefault="0042441D" w:rsidP="008319D1">
      <w:pPr>
        <w:spacing w:line="360" w:lineRule="auto"/>
        <w:jc w:val="both"/>
        <w:rPr>
          <w:rFonts w:ascii="Times New Roman" w:eastAsia="Times New Roman" w:hAnsi="Times New Roman" w:cs="Times New Roman"/>
          <w:sz w:val="24"/>
          <w:szCs w:val="24"/>
        </w:rPr>
      </w:pPr>
      <w:r w:rsidRPr="008319D1">
        <w:rPr>
          <w:rFonts w:ascii="Times New Roman" w:hAnsi="Times New Roman" w:cs="Times New Roman"/>
          <w:sz w:val="24"/>
          <w:szCs w:val="24"/>
        </w:rPr>
        <w:t xml:space="preserve">In the instant case, the accused was </w:t>
      </w:r>
      <w:r w:rsidR="00D21B5E" w:rsidRPr="008319D1">
        <w:rPr>
          <w:rFonts w:ascii="Times New Roman" w:hAnsi="Times New Roman" w:cs="Times New Roman"/>
          <w:sz w:val="24"/>
          <w:szCs w:val="24"/>
        </w:rPr>
        <w:t xml:space="preserve">cross-examined about his previous conduct. He admitted he was on bail at the time he is alleged to have committed the instant case and that he was subsequently convicted. I have had occasion to peruse the record of his previous conviction comprised in </w:t>
      </w:r>
      <w:proofErr w:type="spellStart"/>
      <w:r w:rsidR="00D21B5E" w:rsidRPr="008319D1">
        <w:rPr>
          <w:rFonts w:ascii="Times New Roman" w:hAnsi="Times New Roman" w:cs="Times New Roman"/>
          <w:sz w:val="24"/>
          <w:szCs w:val="24"/>
        </w:rPr>
        <w:t>Arua</w:t>
      </w:r>
      <w:proofErr w:type="spellEnd"/>
      <w:r w:rsidR="00D21B5E" w:rsidRPr="008319D1">
        <w:rPr>
          <w:rFonts w:ascii="Times New Roman" w:hAnsi="Times New Roman" w:cs="Times New Roman"/>
          <w:sz w:val="24"/>
          <w:szCs w:val="24"/>
        </w:rPr>
        <w:t xml:space="preserve"> High Court Criminal Session Case No. 56 0f 2012. In that case the accused was on</w:t>
      </w:r>
      <w:r w:rsidRPr="008319D1">
        <w:rPr>
          <w:rFonts w:ascii="Times New Roman" w:hAnsi="Times New Roman" w:cs="Times New Roman"/>
          <w:sz w:val="24"/>
          <w:szCs w:val="24"/>
        </w:rPr>
        <w:t xml:space="preserve"> </w:t>
      </w:r>
      <w:r w:rsidR="00935E48" w:rsidRPr="008319D1">
        <w:rPr>
          <w:rFonts w:ascii="Times New Roman" w:hAnsi="Times New Roman" w:cs="Times New Roman"/>
          <w:sz w:val="24"/>
          <w:szCs w:val="24"/>
        </w:rPr>
        <w:t>6</w:t>
      </w:r>
      <w:r w:rsidR="00935E48" w:rsidRPr="008319D1">
        <w:rPr>
          <w:rFonts w:ascii="Times New Roman" w:hAnsi="Times New Roman" w:cs="Times New Roman"/>
          <w:sz w:val="24"/>
          <w:szCs w:val="24"/>
          <w:vertAlign w:val="superscript"/>
        </w:rPr>
        <w:t>th</w:t>
      </w:r>
      <w:r w:rsidR="00935E48" w:rsidRPr="008319D1">
        <w:rPr>
          <w:rFonts w:ascii="Times New Roman" w:hAnsi="Times New Roman" w:cs="Times New Roman"/>
          <w:sz w:val="24"/>
          <w:szCs w:val="24"/>
        </w:rPr>
        <w:t xml:space="preserve"> June 2011 charged with </w:t>
      </w:r>
      <w:r w:rsidR="00935E48" w:rsidRPr="008319D1">
        <w:rPr>
          <w:rFonts w:ascii="Times New Roman" w:eastAsia="Times New Roman" w:hAnsi="Times New Roman" w:cs="Times New Roman"/>
          <w:sz w:val="24"/>
          <w:szCs w:val="24"/>
        </w:rPr>
        <w:t xml:space="preserve">Aggravated Defilement c/s 129 (3) and (4) (a) of the </w:t>
      </w:r>
      <w:r w:rsidR="00935E48" w:rsidRPr="008319D1">
        <w:rPr>
          <w:rFonts w:ascii="Times New Roman" w:eastAsia="Times New Roman" w:hAnsi="Times New Roman" w:cs="Times New Roman"/>
          <w:i/>
          <w:sz w:val="24"/>
          <w:szCs w:val="24"/>
        </w:rPr>
        <w:t>Penal Code Act</w:t>
      </w:r>
      <w:r w:rsidR="00935E48" w:rsidRPr="008319D1">
        <w:rPr>
          <w:rFonts w:ascii="Times New Roman" w:hAnsi="Times New Roman" w:cs="Times New Roman"/>
          <w:sz w:val="24"/>
          <w:szCs w:val="24"/>
        </w:rPr>
        <w:t xml:space="preserve">. </w:t>
      </w:r>
      <w:r w:rsidR="00206A88" w:rsidRPr="008319D1">
        <w:rPr>
          <w:rFonts w:ascii="Times New Roman" w:hAnsi="Times New Roman" w:cs="Times New Roman"/>
          <w:sz w:val="24"/>
          <w:szCs w:val="24"/>
        </w:rPr>
        <w:t xml:space="preserve">The facts were that </w:t>
      </w:r>
      <w:r w:rsidR="00206A88" w:rsidRPr="008319D1">
        <w:rPr>
          <w:rFonts w:ascii="Times New Roman" w:eastAsia="Times New Roman" w:hAnsi="Times New Roman" w:cs="Times New Roman"/>
          <w:sz w:val="24"/>
          <w:szCs w:val="24"/>
        </w:rPr>
        <w:t>on the 1</w:t>
      </w:r>
      <w:r w:rsidR="00206A88" w:rsidRPr="008319D1">
        <w:rPr>
          <w:rFonts w:ascii="Times New Roman" w:eastAsia="Times New Roman" w:hAnsi="Times New Roman" w:cs="Times New Roman"/>
          <w:sz w:val="24"/>
          <w:szCs w:val="24"/>
          <w:vertAlign w:val="superscript"/>
        </w:rPr>
        <w:t>st</w:t>
      </w:r>
      <w:r w:rsidR="00206A88" w:rsidRPr="008319D1">
        <w:rPr>
          <w:rFonts w:ascii="Times New Roman" w:eastAsia="Times New Roman" w:hAnsi="Times New Roman" w:cs="Times New Roman"/>
          <w:sz w:val="24"/>
          <w:szCs w:val="24"/>
        </w:rPr>
        <w:t xml:space="preserve"> June 2011, at around 12.00 pm, the accused met a </w:t>
      </w:r>
      <w:r w:rsidR="00206A88" w:rsidRPr="008319D1">
        <w:rPr>
          <w:rFonts w:ascii="Times New Roman" w:eastAsia="Times New Roman" w:hAnsi="Times New Roman" w:cs="Times New Roman"/>
          <w:sz w:val="24"/>
          <w:szCs w:val="24"/>
        </w:rPr>
        <w:lastRenderedPageBreak/>
        <w:t xml:space="preserve">thirteen year old girl </w:t>
      </w:r>
      <w:r w:rsidR="00D21B5E" w:rsidRPr="008319D1">
        <w:rPr>
          <w:rFonts w:ascii="Times New Roman" w:eastAsia="Times New Roman" w:hAnsi="Times New Roman" w:cs="Times New Roman"/>
          <w:sz w:val="24"/>
          <w:szCs w:val="24"/>
        </w:rPr>
        <w:t>who was on her</w:t>
      </w:r>
      <w:r w:rsidR="00206A88" w:rsidRPr="008319D1">
        <w:rPr>
          <w:rFonts w:ascii="Times New Roman" w:eastAsia="Times New Roman" w:hAnsi="Times New Roman" w:cs="Times New Roman"/>
          <w:sz w:val="24"/>
          <w:szCs w:val="24"/>
        </w:rPr>
        <w:t xml:space="preserve"> way to a trading </w:t>
      </w:r>
      <w:proofErr w:type="spellStart"/>
      <w:r w:rsidR="00206A88" w:rsidRPr="008319D1">
        <w:rPr>
          <w:rFonts w:ascii="Times New Roman" w:eastAsia="Times New Roman" w:hAnsi="Times New Roman" w:cs="Times New Roman"/>
          <w:sz w:val="24"/>
          <w:szCs w:val="24"/>
        </w:rPr>
        <w:t>centre</w:t>
      </w:r>
      <w:proofErr w:type="spellEnd"/>
      <w:r w:rsidR="00206A88" w:rsidRPr="008319D1">
        <w:rPr>
          <w:rFonts w:ascii="Times New Roman" w:eastAsia="Times New Roman" w:hAnsi="Times New Roman" w:cs="Times New Roman"/>
          <w:sz w:val="24"/>
          <w:szCs w:val="24"/>
        </w:rPr>
        <w:t xml:space="preserve"> where she had been sent by her grandfather to take his phone for charging. The accused offered her a lift on his bicycle. The accused diverted from the road leading to her home and instead and rode to a </w:t>
      </w:r>
      <w:proofErr w:type="spellStart"/>
      <w:r w:rsidR="00206A88" w:rsidRPr="008319D1">
        <w:rPr>
          <w:rFonts w:ascii="Times New Roman" w:eastAsia="Times New Roman" w:hAnsi="Times New Roman" w:cs="Times New Roman"/>
          <w:sz w:val="24"/>
          <w:szCs w:val="24"/>
        </w:rPr>
        <w:t>neighbouring</w:t>
      </w:r>
      <w:proofErr w:type="spellEnd"/>
      <w:r w:rsidR="00206A88" w:rsidRPr="008319D1">
        <w:rPr>
          <w:rFonts w:ascii="Times New Roman" w:eastAsia="Times New Roman" w:hAnsi="Times New Roman" w:cs="Times New Roman"/>
          <w:sz w:val="24"/>
          <w:szCs w:val="24"/>
        </w:rPr>
        <w:t xml:space="preserve"> village where upon reaching a deserted place, the accused disembarked from the bicycle and pulled the victim into the bush near a mango tree where he had sexual intercourse with her. </w:t>
      </w:r>
      <w:r w:rsidR="00D21B5E" w:rsidRPr="008319D1">
        <w:rPr>
          <w:rFonts w:ascii="Times New Roman" w:eastAsia="Times New Roman" w:hAnsi="Times New Roman" w:cs="Times New Roman"/>
          <w:sz w:val="24"/>
          <w:szCs w:val="24"/>
        </w:rPr>
        <w:t xml:space="preserve">He pleaded guilty to the offence and was convicted on his own plea on </w:t>
      </w:r>
      <w:r w:rsidR="00824EED" w:rsidRPr="008319D1">
        <w:rPr>
          <w:rFonts w:ascii="Times New Roman" w:eastAsia="Times New Roman" w:hAnsi="Times New Roman" w:cs="Times New Roman"/>
          <w:sz w:val="24"/>
          <w:szCs w:val="24"/>
        </w:rPr>
        <w:t>11</w:t>
      </w:r>
      <w:r w:rsidR="00824EED" w:rsidRPr="008319D1">
        <w:rPr>
          <w:rFonts w:ascii="Times New Roman" w:eastAsia="Times New Roman" w:hAnsi="Times New Roman" w:cs="Times New Roman"/>
          <w:sz w:val="24"/>
          <w:szCs w:val="24"/>
          <w:vertAlign w:val="superscript"/>
        </w:rPr>
        <w:t>th</w:t>
      </w:r>
      <w:r w:rsidR="00824EED" w:rsidRPr="008319D1">
        <w:rPr>
          <w:rFonts w:ascii="Times New Roman" w:eastAsia="Times New Roman" w:hAnsi="Times New Roman" w:cs="Times New Roman"/>
          <w:sz w:val="24"/>
          <w:szCs w:val="24"/>
        </w:rPr>
        <w:t xml:space="preserve"> August 2016.</w:t>
      </w:r>
    </w:p>
    <w:p w:rsidR="008D54AD" w:rsidRPr="008319D1" w:rsidRDefault="00824EED"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This previous conduct establishes that at</w:t>
      </w:r>
      <w:r w:rsidR="00320BCF" w:rsidRPr="008319D1">
        <w:rPr>
          <w:rFonts w:ascii="Times New Roman" w:hAnsi="Times New Roman" w:cs="Times New Roman"/>
          <w:sz w:val="24"/>
          <w:szCs w:val="24"/>
        </w:rPr>
        <w:t xml:space="preserve"> the time the offence was committed, the accused was on bail, facing another charge of aggravated defilement. He was </w:t>
      </w:r>
      <w:r w:rsidR="008D54AD" w:rsidRPr="008319D1">
        <w:rPr>
          <w:rFonts w:ascii="Times New Roman" w:hAnsi="Times New Roman" w:cs="Times New Roman"/>
          <w:sz w:val="24"/>
          <w:szCs w:val="24"/>
        </w:rPr>
        <w:t xml:space="preserve">eventually convicted of that offence. </w:t>
      </w:r>
      <w:r w:rsidRPr="008319D1">
        <w:rPr>
          <w:rFonts w:ascii="Times New Roman" w:hAnsi="Times New Roman" w:cs="Times New Roman"/>
          <w:sz w:val="24"/>
          <w:szCs w:val="24"/>
        </w:rPr>
        <w:t xml:space="preserve">There is close similarity in the </w:t>
      </w:r>
      <w:r w:rsidRPr="008319D1">
        <w:rPr>
          <w:rFonts w:ascii="Times New Roman" w:hAnsi="Times New Roman" w:cs="Times New Roman"/>
          <w:i/>
          <w:sz w:val="24"/>
          <w:szCs w:val="24"/>
        </w:rPr>
        <w:t>modus operandi</w:t>
      </w:r>
      <w:r w:rsidRPr="008319D1">
        <w:rPr>
          <w:rFonts w:ascii="Times New Roman" w:hAnsi="Times New Roman" w:cs="Times New Roman"/>
          <w:sz w:val="24"/>
          <w:szCs w:val="24"/>
        </w:rPr>
        <w:t xml:space="preserve"> of that case and in the instant case. In both cases, the accused meets a girl child and endears himself to the child by offering to help. He then proceeds to isolate the child and performs a sexual act on the child. </w:t>
      </w:r>
      <w:r w:rsidR="008D54AD" w:rsidRPr="008319D1">
        <w:rPr>
          <w:rFonts w:ascii="Times New Roman" w:hAnsi="Times New Roman" w:cs="Times New Roman"/>
          <w:sz w:val="24"/>
          <w:szCs w:val="24"/>
        </w:rPr>
        <w:t xml:space="preserve">That evidence </w:t>
      </w:r>
      <w:r w:rsidRPr="008319D1">
        <w:rPr>
          <w:rFonts w:ascii="Times New Roman" w:hAnsi="Times New Roman" w:cs="Times New Roman"/>
          <w:sz w:val="24"/>
          <w:szCs w:val="24"/>
        </w:rPr>
        <w:t xml:space="preserve">not only </w:t>
      </w:r>
      <w:r w:rsidR="008D54AD" w:rsidRPr="008319D1">
        <w:rPr>
          <w:rFonts w:ascii="Times New Roman" w:hAnsi="Times New Roman" w:cs="Times New Roman"/>
          <w:sz w:val="24"/>
          <w:szCs w:val="24"/>
        </w:rPr>
        <w:t>establishes the accused’s propensity to sexually assault young girls</w:t>
      </w:r>
      <w:r w:rsidRPr="008319D1">
        <w:rPr>
          <w:rFonts w:ascii="Times New Roman" w:hAnsi="Times New Roman" w:cs="Times New Roman"/>
          <w:sz w:val="24"/>
          <w:szCs w:val="24"/>
        </w:rPr>
        <w:t xml:space="preserve"> but also the similarity in the</w:t>
      </w:r>
      <w:r w:rsidRPr="008319D1">
        <w:rPr>
          <w:rFonts w:ascii="Times New Roman" w:hAnsi="Times New Roman" w:cs="Times New Roman"/>
          <w:i/>
          <w:sz w:val="24"/>
          <w:szCs w:val="24"/>
        </w:rPr>
        <w:t xml:space="preserve"> modus</w:t>
      </w:r>
      <w:r w:rsidR="00E10615" w:rsidRPr="008319D1">
        <w:rPr>
          <w:rFonts w:ascii="Times New Roman" w:hAnsi="Times New Roman" w:cs="Times New Roman"/>
          <w:i/>
          <w:sz w:val="24"/>
          <w:szCs w:val="24"/>
        </w:rPr>
        <w:t xml:space="preserve"> </w:t>
      </w:r>
      <w:r w:rsidRPr="008319D1">
        <w:rPr>
          <w:rFonts w:ascii="Times New Roman" w:hAnsi="Times New Roman" w:cs="Times New Roman"/>
          <w:i/>
          <w:sz w:val="24"/>
          <w:szCs w:val="24"/>
        </w:rPr>
        <w:t>operandi</w:t>
      </w:r>
      <w:r w:rsidRPr="008319D1">
        <w:rPr>
          <w:rFonts w:ascii="Times New Roman" w:hAnsi="Times New Roman" w:cs="Times New Roman"/>
          <w:sz w:val="24"/>
          <w:szCs w:val="24"/>
        </w:rPr>
        <w:t xml:space="preserve"> is so striking that it</w:t>
      </w:r>
      <w:r w:rsidR="004628CB" w:rsidRPr="008319D1">
        <w:rPr>
          <w:rFonts w:ascii="Times New Roman" w:hAnsi="Times New Roman" w:cs="Times New Roman"/>
          <w:sz w:val="24"/>
          <w:szCs w:val="24"/>
        </w:rPr>
        <w:t xml:space="preserve"> </w:t>
      </w:r>
      <w:r w:rsidRPr="008319D1">
        <w:rPr>
          <w:rFonts w:ascii="Times New Roman" w:hAnsi="Times New Roman" w:cs="Times New Roman"/>
          <w:sz w:val="24"/>
          <w:szCs w:val="24"/>
        </w:rPr>
        <w:t xml:space="preserve">excludes </w:t>
      </w:r>
      <w:r w:rsidR="00E10615" w:rsidRPr="008319D1">
        <w:rPr>
          <w:rFonts w:ascii="Times New Roman" w:hAnsi="Times New Roman" w:cs="Times New Roman"/>
          <w:sz w:val="24"/>
          <w:szCs w:val="24"/>
        </w:rPr>
        <w:t xml:space="preserve">the possibility of mere </w:t>
      </w:r>
      <w:r w:rsidRPr="008319D1">
        <w:rPr>
          <w:rFonts w:ascii="Times New Roman" w:hAnsi="Times New Roman" w:cs="Times New Roman"/>
          <w:sz w:val="24"/>
          <w:szCs w:val="24"/>
        </w:rPr>
        <w:t>coincidence beyond reasonable doubt</w:t>
      </w:r>
      <w:r w:rsidR="00E10615" w:rsidRPr="008319D1">
        <w:rPr>
          <w:rFonts w:ascii="Times New Roman" w:hAnsi="Times New Roman" w:cs="Times New Roman"/>
          <w:sz w:val="24"/>
          <w:szCs w:val="24"/>
        </w:rPr>
        <w:t xml:space="preserve"> and</w:t>
      </w:r>
      <w:r w:rsidR="00C5544F" w:rsidRPr="008319D1">
        <w:rPr>
          <w:rFonts w:ascii="Times New Roman" w:hAnsi="Times New Roman" w:cs="Times New Roman"/>
          <w:sz w:val="24"/>
          <w:szCs w:val="24"/>
        </w:rPr>
        <w:t xml:space="preserve"> </w:t>
      </w:r>
      <w:r w:rsidR="00E10615" w:rsidRPr="008319D1">
        <w:rPr>
          <w:rFonts w:ascii="Times New Roman" w:hAnsi="Times New Roman" w:cs="Times New Roman"/>
          <w:sz w:val="24"/>
          <w:szCs w:val="24"/>
        </w:rPr>
        <w:t xml:space="preserve">effectively rebuts the </w:t>
      </w:r>
      <w:proofErr w:type="spellStart"/>
      <w:r w:rsidR="00C5544F" w:rsidRPr="008319D1">
        <w:rPr>
          <w:rFonts w:ascii="Times New Roman" w:hAnsi="Times New Roman" w:cs="Times New Roman"/>
          <w:sz w:val="24"/>
          <w:szCs w:val="24"/>
        </w:rPr>
        <w:t>defence</w:t>
      </w:r>
      <w:proofErr w:type="spellEnd"/>
      <w:r w:rsidR="00C5544F" w:rsidRPr="008319D1">
        <w:rPr>
          <w:rFonts w:ascii="Times New Roman" w:hAnsi="Times New Roman" w:cs="Times New Roman"/>
          <w:sz w:val="24"/>
          <w:szCs w:val="24"/>
        </w:rPr>
        <w:t xml:space="preserve"> of a grudge raised by the accused</w:t>
      </w:r>
      <w:r w:rsidR="00E10615" w:rsidRPr="008319D1">
        <w:rPr>
          <w:rFonts w:ascii="Times New Roman" w:hAnsi="Times New Roman" w:cs="Times New Roman"/>
          <w:sz w:val="24"/>
          <w:szCs w:val="24"/>
        </w:rPr>
        <w:t>. I have for that reason found</w:t>
      </w:r>
      <w:r w:rsidR="00C5544F" w:rsidRPr="008319D1">
        <w:rPr>
          <w:rFonts w:ascii="Times New Roman" w:hAnsi="Times New Roman" w:cs="Times New Roman"/>
          <w:sz w:val="24"/>
          <w:szCs w:val="24"/>
        </w:rPr>
        <w:t xml:space="preserve"> </w:t>
      </w:r>
      <w:r w:rsidR="00E10615" w:rsidRPr="008319D1">
        <w:rPr>
          <w:rFonts w:ascii="Times New Roman" w:hAnsi="Times New Roman" w:cs="Times New Roman"/>
          <w:sz w:val="24"/>
          <w:szCs w:val="24"/>
        </w:rPr>
        <w:t xml:space="preserve">the </w:t>
      </w:r>
      <w:proofErr w:type="spellStart"/>
      <w:r w:rsidR="00E10615" w:rsidRPr="008319D1">
        <w:rPr>
          <w:rFonts w:ascii="Times New Roman" w:hAnsi="Times New Roman" w:cs="Times New Roman"/>
          <w:sz w:val="24"/>
          <w:szCs w:val="24"/>
        </w:rPr>
        <w:t>defence</w:t>
      </w:r>
      <w:proofErr w:type="spellEnd"/>
      <w:r w:rsidR="00E10615" w:rsidRPr="008319D1">
        <w:rPr>
          <w:rFonts w:ascii="Times New Roman" w:hAnsi="Times New Roman" w:cs="Times New Roman"/>
          <w:sz w:val="24"/>
          <w:szCs w:val="24"/>
        </w:rPr>
        <w:t xml:space="preserve"> of the accused</w:t>
      </w:r>
      <w:r w:rsidR="00C5544F" w:rsidRPr="008319D1">
        <w:rPr>
          <w:rFonts w:ascii="Times New Roman" w:hAnsi="Times New Roman" w:cs="Times New Roman"/>
          <w:sz w:val="24"/>
          <w:szCs w:val="24"/>
        </w:rPr>
        <w:t xml:space="preserve"> to be incredible. He never raised it at all during the prosecution case. To me it is a lame afterthought</w:t>
      </w:r>
      <w:r w:rsidR="00E10615" w:rsidRPr="008319D1">
        <w:rPr>
          <w:rFonts w:ascii="Times New Roman" w:hAnsi="Times New Roman" w:cs="Times New Roman"/>
          <w:sz w:val="24"/>
          <w:szCs w:val="24"/>
        </w:rPr>
        <w:t>, I therefore reject it</w:t>
      </w:r>
      <w:r w:rsidR="00C5544F" w:rsidRPr="008319D1">
        <w:rPr>
          <w:rFonts w:ascii="Times New Roman" w:hAnsi="Times New Roman" w:cs="Times New Roman"/>
          <w:sz w:val="24"/>
          <w:szCs w:val="24"/>
        </w:rPr>
        <w:t xml:space="preserve">. </w:t>
      </w:r>
    </w:p>
    <w:p w:rsidR="009D7009" w:rsidRPr="008319D1" w:rsidRDefault="005C47F9"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Although Counsel for the accused contested this ingredient during cross-examination of the prosecution witnesses and in her final submissions, the prosecution has </w:t>
      </w:r>
      <w:r w:rsidR="00161082" w:rsidRPr="008319D1">
        <w:rPr>
          <w:rFonts w:ascii="Times New Roman" w:hAnsi="Times New Roman" w:cs="Times New Roman"/>
          <w:sz w:val="24"/>
          <w:szCs w:val="24"/>
        </w:rPr>
        <w:t xml:space="preserve">effectively disproved </w:t>
      </w:r>
      <w:r w:rsidRPr="008319D1">
        <w:rPr>
          <w:rFonts w:ascii="Times New Roman" w:hAnsi="Times New Roman" w:cs="Times New Roman"/>
          <w:sz w:val="24"/>
          <w:szCs w:val="24"/>
        </w:rPr>
        <w:t xml:space="preserve">his </w:t>
      </w:r>
      <w:proofErr w:type="spellStart"/>
      <w:r w:rsidRPr="008319D1">
        <w:rPr>
          <w:rFonts w:ascii="Times New Roman" w:hAnsi="Times New Roman" w:cs="Times New Roman"/>
          <w:sz w:val="24"/>
          <w:szCs w:val="24"/>
        </w:rPr>
        <w:t>defence</w:t>
      </w:r>
      <w:proofErr w:type="spellEnd"/>
      <w:r w:rsidR="00161082" w:rsidRPr="008319D1">
        <w:rPr>
          <w:rFonts w:ascii="Times New Roman" w:hAnsi="Times New Roman" w:cs="Times New Roman"/>
          <w:sz w:val="24"/>
          <w:szCs w:val="24"/>
        </w:rPr>
        <w:t xml:space="preserve">, </w:t>
      </w:r>
      <w:r w:rsidRPr="008319D1">
        <w:rPr>
          <w:rFonts w:ascii="Times New Roman" w:hAnsi="Times New Roman" w:cs="Times New Roman"/>
          <w:sz w:val="24"/>
          <w:szCs w:val="24"/>
        </w:rPr>
        <w:t xml:space="preserve">and has succeeded in </w:t>
      </w:r>
      <w:r w:rsidR="00161082" w:rsidRPr="008319D1">
        <w:rPr>
          <w:rFonts w:ascii="Times New Roman" w:hAnsi="Times New Roman" w:cs="Times New Roman"/>
          <w:sz w:val="24"/>
          <w:szCs w:val="24"/>
        </w:rPr>
        <w:t>squarely plac</w:t>
      </w:r>
      <w:r w:rsidRPr="008319D1">
        <w:rPr>
          <w:rFonts w:ascii="Times New Roman" w:hAnsi="Times New Roman" w:cs="Times New Roman"/>
          <w:sz w:val="24"/>
          <w:szCs w:val="24"/>
        </w:rPr>
        <w:t>ing</w:t>
      </w:r>
      <w:r w:rsidR="00161082" w:rsidRPr="008319D1">
        <w:rPr>
          <w:rFonts w:ascii="Times New Roman" w:hAnsi="Times New Roman" w:cs="Times New Roman"/>
          <w:sz w:val="24"/>
          <w:szCs w:val="24"/>
        </w:rPr>
        <w:t xml:space="preserve"> the accused at the scene of crime as the perpetrator of the offence with which he is indicted. Therefore </w:t>
      </w:r>
      <w:r w:rsidR="00985191" w:rsidRPr="008319D1">
        <w:rPr>
          <w:rFonts w:ascii="Times New Roman" w:hAnsi="Times New Roman" w:cs="Times New Roman"/>
          <w:sz w:val="24"/>
          <w:szCs w:val="24"/>
        </w:rPr>
        <w:t xml:space="preserve">in </w:t>
      </w:r>
      <w:r w:rsidR="00ED0FCE" w:rsidRPr="008319D1">
        <w:rPr>
          <w:rFonts w:ascii="Times New Roman" w:hAnsi="Times New Roman" w:cs="Times New Roman"/>
          <w:sz w:val="24"/>
          <w:szCs w:val="24"/>
        </w:rPr>
        <w:t>dis</w:t>
      </w:r>
      <w:r w:rsidR="00985191" w:rsidRPr="008319D1">
        <w:rPr>
          <w:rFonts w:ascii="Times New Roman" w:hAnsi="Times New Roman" w:cs="Times New Roman"/>
          <w:sz w:val="24"/>
          <w:szCs w:val="24"/>
        </w:rPr>
        <w:t xml:space="preserve">agreement with </w:t>
      </w:r>
      <w:r w:rsidR="00ED0FCE" w:rsidRPr="008319D1">
        <w:rPr>
          <w:rFonts w:ascii="Times New Roman" w:hAnsi="Times New Roman" w:cs="Times New Roman"/>
          <w:sz w:val="24"/>
          <w:szCs w:val="24"/>
        </w:rPr>
        <w:t>the opinion of the single assessor</w:t>
      </w:r>
      <w:r w:rsidR="00985191" w:rsidRPr="008319D1">
        <w:rPr>
          <w:rFonts w:ascii="Times New Roman" w:hAnsi="Times New Roman" w:cs="Times New Roman"/>
          <w:sz w:val="24"/>
          <w:szCs w:val="24"/>
        </w:rPr>
        <w:t xml:space="preserve">, I find that this ingredient has been proved beyond reasonable doubt. </w:t>
      </w:r>
    </w:p>
    <w:p w:rsidR="003E46DD" w:rsidRPr="008319D1" w:rsidRDefault="000A2E11" w:rsidP="008319D1">
      <w:pPr>
        <w:spacing w:line="360" w:lineRule="auto"/>
        <w:jc w:val="both"/>
        <w:rPr>
          <w:rFonts w:ascii="Times New Roman" w:hAnsi="Times New Roman" w:cs="Times New Roman"/>
          <w:sz w:val="24"/>
          <w:szCs w:val="24"/>
        </w:rPr>
      </w:pPr>
      <w:r w:rsidRPr="008319D1">
        <w:rPr>
          <w:rFonts w:ascii="Times New Roman" w:hAnsi="Times New Roman" w:cs="Times New Roman"/>
          <w:sz w:val="24"/>
          <w:szCs w:val="24"/>
        </w:rPr>
        <w:t>In the final result, I find that the prosecution has proved all the essential ingredients of the offence beyond reasonable doubt and I her</w:t>
      </w:r>
      <w:r w:rsidR="000B1D7D" w:rsidRPr="008319D1">
        <w:rPr>
          <w:rFonts w:ascii="Times New Roman" w:hAnsi="Times New Roman" w:cs="Times New Roman"/>
          <w:sz w:val="24"/>
          <w:szCs w:val="24"/>
        </w:rPr>
        <w:t>e</w:t>
      </w:r>
      <w:r w:rsidRPr="008319D1">
        <w:rPr>
          <w:rFonts w:ascii="Times New Roman" w:hAnsi="Times New Roman" w:cs="Times New Roman"/>
          <w:sz w:val="24"/>
          <w:szCs w:val="24"/>
        </w:rPr>
        <w:t xml:space="preserve">by convict the accused for the offence of Aggravated Defilement c/s </w:t>
      </w:r>
      <w:r w:rsidR="005C47F9" w:rsidRPr="008319D1">
        <w:rPr>
          <w:rFonts w:ascii="Times New Roman" w:hAnsi="Times New Roman" w:cs="Times New Roman"/>
          <w:sz w:val="24"/>
          <w:szCs w:val="24"/>
        </w:rPr>
        <w:t>129 (3), (4) (a) and 7 (b)</w:t>
      </w:r>
      <w:r w:rsidRPr="008319D1">
        <w:rPr>
          <w:rFonts w:ascii="Times New Roman" w:hAnsi="Times New Roman" w:cs="Times New Roman"/>
          <w:sz w:val="24"/>
          <w:szCs w:val="24"/>
        </w:rPr>
        <w:t xml:space="preserve"> of the </w:t>
      </w:r>
      <w:r w:rsidRPr="008319D1">
        <w:rPr>
          <w:rFonts w:ascii="Times New Roman" w:hAnsi="Times New Roman" w:cs="Times New Roman"/>
          <w:i/>
          <w:sz w:val="24"/>
          <w:szCs w:val="24"/>
        </w:rPr>
        <w:t>Penal Code Act</w:t>
      </w:r>
      <w:r w:rsidR="003E46DD" w:rsidRPr="008319D1">
        <w:rPr>
          <w:rFonts w:ascii="Times New Roman" w:hAnsi="Times New Roman" w:cs="Times New Roman"/>
          <w:sz w:val="24"/>
          <w:szCs w:val="24"/>
        </w:rPr>
        <w:t>.</w:t>
      </w:r>
    </w:p>
    <w:p w:rsidR="00D12224" w:rsidRDefault="00825764" w:rsidP="008319D1">
      <w:pPr>
        <w:spacing w:after="0" w:line="360" w:lineRule="auto"/>
        <w:jc w:val="both"/>
        <w:rPr>
          <w:rFonts w:ascii="Times New Roman" w:hAnsi="Times New Roman" w:cs="Times New Roman"/>
          <w:sz w:val="24"/>
          <w:szCs w:val="24"/>
        </w:rPr>
      </w:pPr>
      <w:proofErr w:type="gramStart"/>
      <w:r w:rsidRPr="008319D1">
        <w:rPr>
          <w:rFonts w:ascii="Times New Roman" w:hAnsi="Times New Roman" w:cs="Times New Roman"/>
          <w:sz w:val="24"/>
          <w:szCs w:val="24"/>
        </w:rPr>
        <w:t xml:space="preserve">Dated at </w:t>
      </w:r>
      <w:proofErr w:type="spellStart"/>
      <w:r w:rsidRPr="008319D1">
        <w:rPr>
          <w:rFonts w:ascii="Times New Roman" w:hAnsi="Times New Roman" w:cs="Times New Roman"/>
          <w:sz w:val="24"/>
          <w:szCs w:val="24"/>
        </w:rPr>
        <w:t>Arua</w:t>
      </w:r>
      <w:proofErr w:type="spellEnd"/>
      <w:r w:rsidRPr="008319D1">
        <w:rPr>
          <w:rFonts w:ascii="Times New Roman" w:hAnsi="Times New Roman" w:cs="Times New Roman"/>
          <w:sz w:val="24"/>
          <w:szCs w:val="24"/>
        </w:rPr>
        <w:t xml:space="preserve"> this </w:t>
      </w:r>
      <w:r w:rsidR="006C5790" w:rsidRPr="008319D1">
        <w:rPr>
          <w:rFonts w:ascii="Times New Roman" w:hAnsi="Times New Roman" w:cs="Times New Roman"/>
          <w:sz w:val="24"/>
          <w:szCs w:val="24"/>
        </w:rPr>
        <w:t>1</w:t>
      </w:r>
      <w:r w:rsidR="00E10615" w:rsidRPr="008319D1">
        <w:rPr>
          <w:rFonts w:ascii="Times New Roman" w:hAnsi="Times New Roman" w:cs="Times New Roman"/>
          <w:sz w:val="24"/>
          <w:szCs w:val="24"/>
        </w:rPr>
        <w:t>9</w:t>
      </w:r>
      <w:r w:rsidR="000A2E11" w:rsidRPr="008319D1">
        <w:rPr>
          <w:rFonts w:ascii="Times New Roman" w:hAnsi="Times New Roman" w:cs="Times New Roman"/>
          <w:sz w:val="24"/>
          <w:szCs w:val="24"/>
          <w:vertAlign w:val="superscript"/>
        </w:rPr>
        <w:t xml:space="preserve">th </w:t>
      </w:r>
      <w:r w:rsidRPr="008319D1">
        <w:rPr>
          <w:rFonts w:ascii="Times New Roman" w:hAnsi="Times New Roman" w:cs="Times New Roman"/>
          <w:sz w:val="24"/>
          <w:szCs w:val="24"/>
        </w:rPr>
        <w:t>day of August, 2016.</w:t>
      </w:r>
      <w:proofErr w:type="gramEnd"/>
      <w:r w:rsidRPr="008319D1">
        <w:rPr>
          <w:rFonts w:ascii="Times New Roman" w:hAnsi="Times New Roman" w:cs="Times New Roman"/>
          <w:sz w:val="24"/>
          <w:szCs w:val="24"/>
        </w:rPr>
        <w:tab/>
      </w:r>
    </w:p>
    <w:p w:rsidR="00825764" w:rsidRPr="008319D1" w:rsidRDefault="00825764"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ab/>
      </w:r>
      <w:r w:rsidRPr="008319D1">
        <w:rPr>
          <w:rFonts w:ascii="Times New Roman" w:hAnsi="Times New Roman" w:cs="Times New Roman"/>
          <w:sz w:val="24"/>
          <w:szCs w:val="24"/>
        </w:rPr>
        <w:tab/>
      </w:r>
    </w:p>
    <w:p w:rsidR="00825764" w:rsidRPr="008319D1" w:rsidRDefault="00825764"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Stephen </w:t>
      </w:r>
      <w:proofErr w:type="spellStart"/>
      <w:r w:rsidRPr="008319D1">
        <w:rPr>
          <w:rFonts w:ascii="Times New Roman" w:hAnsi="Times New Roman" w:cs="Times New Roman"/>
          <w:sz w:val="24"/>
          <w:szCs w:val="24"/>
        </w:rPr>
        <w:t>Mubiru</w:t>
      </w:r>
      <w:proofErr w:type="spellEnd"/>
    </w:p>
    <w:p w:rsidR="00825764" w:rsidRPr="008319D1" w:rsidRDefault="00825764" w:rsidP="008319D1">
      <w:pPr>
        <w:spacing w:after="0" w:line="360" w:lineRule="auto"/>
        <w:jc w:val="both"/>
        <w:rPr>
          <w:rFonts w:ascii="Times New Roman" w:hAnsi="Times New Roman" w:cs="Times New Roman"/>
          <w:sz w:val="24"/>
          <w:szCs w:val="24"/>
        </w:rPr>
      </w:pPr>
      <w:proofErr w:type="gramStart"/>
      <w:r w:rsidRPr="008319D1">
        <w:rPr>
          <w:rFonts w:ascii="Times New Roman" w:hAnsi="Times New Roman" w:cs="Times New Roman"/>
          <w:sz w:val="24"/>
          <w:szCs w:val="24"/>
        </w:rPr>
        <w:t>Judge.</w:t>
      </w:r>
      <w:proofErr w:type="gramEnd"/>
    </w:p>
    <w:p w:rsidR="006322F2" w:rsidRPr="008319D1" w:rsidRDefault="006322F2" w:rsidP="008319D1">
      <w:pPr>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22</w:t>
      </w:r>
      <w:r w:rsidRPr="008319D1">
        <w:rPr>
          <w:rFonts w:ascii="Times New Roman" w:hAnsi="Times New Roman" w:cs="Times New Roman"/>
          <w:sz w:val="24"/>
          <w:szCs w:val="24"/>
          <w:vertAlign w:val="superscript"/>
        </w:rPr>
        <w:t>nd</w:t>
      </w:r>
      <w:r w:rsidRPr="008319D1">
        <w:rPr>
          <w:rFonts w:ascii="Times New Roman" w:hAnsi="Times New Roman" w:cs="Times New Roman"/>
          <w:sz w:val="24"/>
          <w:szCs w:val="24"/>
        </w:rPr>
        <w:t xml:space="preserve"> August 2016</w:t>
      </w: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12.30 pm</w:t>
      </w:r>
    </w:p>
    <w:p w:rsidR="000023D9" w:rsidRPr="008319D1" w:rsidRDefault="000023D9" w:rsidP="008319D1">
      <w:pPr>
        <w:spacing w:after="0" w:line="360" w:lineRule="auto"/>
        <w:jc w:val="both"/>
        <w:rPr>
          <w:rFonts w:ascii="Times New Roman" w:hAnsi="Times New Roman" w:cs="Times New Roman"/>
          <w:sz w:val="24"/>
          <w:szCs w:val="24"/>
          <w:u w:val="single"/>
        </w:rPr>
      </w:pPr>
      <w:r w:rsidRPr="008319D1">
        <w:rPr>
          <w:rFonts w:ascii="Times New Roman" w:hAnsi="Times New Roman" w:cs="Times New Roman"/>
          <w:sz w:val="24"/>
          <w:szCs w:val="24"/>
          <w:u w:val="single"/>
        </w:rPr>
        <w:t>Attendance</w:t>
      </w:r>
      <w:r w:rsidRPr="008319D1">
        <w:rPr>
          <w:rFonts w:ascii="Times New Roman" w:hAnsi="Times New Roman" w:cs="Times New Roman"/>
          <w:sz w:val="24"/>
          <w:szCs w:val="24"/>
        </w:rPr>
        <w:tab/>
      </w:r>
    </w:p>
    <w:p w:rsidR="000023D9" w:rsidRPr="008319D1" w:rsidRDefault="000023D9" w:rsidP="008319D1">
      <w:pPr>
        <w:spacing w:after="0" w:line="360" w:lineRule="auto"/>
        <w:ind w:firstLine="720"/>
        <w:jc w:val="both"/>
        <w:rPr>
          <w:rFonts w:ascii="Times New Roman" w:hAnsi="Times New Roman" w:cs="Times New Roman"/>
          <w:sz w:val="24"/>
          <w:szCs w:val="24"/>
        </w:rPr>
      </w:pPr>
      <w:r w:rsidRPr="008319D1">
        <w:rPr>
          <w:rFonts w:ascii="Times New Roman" w:hAnsi="Times New Roman" w:cs="Times New Roman"/>
          <w:sz w:val="24"/>
          <w:szCs w:val="24"/>
        </w:rPr>
        <w:t xml:space="preserve">Ms. </w:t>
      </w:r>
      <w:proofErr w:type="spellStart"/>
      <w:r w:rsidRPr="008319D1">
        <w:rPr>
          <w:rFonts w:ascii="Times New Roman" w:hAnsi="Times New Roman" w:cs="Times New Roman"/>
          <w:sz w:val="24"/>
          <w:szCs w:val="24"/>
        </w:rPr>
        <w:t>Andicia</w:t>
      </w:r>
      <w:proofErr w:type="spellEnd"/>
      <w:r w:rsidRPr="008319D1">
        <w:rPr>
          <w:rFonts w:ascii="Times New Roman" w:hAnsi="Times New Roman" w:cs="Times New Roman"/>
          <w:sz w:val="24"/>
          <w:szCs w:val="24"/>
        </w:rPr>
        <w:t xml:space="preserve"> </w:t>
      </w:r>
      <w:proofErr w:type="spellStart"/>
      <w:r w:rsidRPr="008319D1">
        <w:rPr>
          <w:rFonts w:ascii="Times New Roman" w:hAnsi="Times New Roman" w:cs="Times New Roman"/>
          <w:sz w:val="24"/>
          <w:szCs w:val="24"/>
        </w:rPr>
        <w:t>Meka</w:t>
      </w:r>
      <w:proofErr w:type="spellEnd"/>
      <w:r w:rsidRPr="008319D1">
        <w:rPr>
          <w:rFonts w:ascii="Times New Roman" w:hAnsi="Times New Roman" w:cs="Times New Roman"/>
          <w:sz w:val="24"/>
          <w:szCs w:val="24"/>
        </w:rPr>
        <w:t>, Court Clerk.</w:t>
      </w: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ab/>
      </w:r>
      <w:proofErr w:type="gramStart"/>
      <w:r w:rsidRPr="008319D1">
        <w:rPr>
          <w:rFonts w:ascii="Times New Roman" w:hAnsi="Times New Roman" w:cs="Times New Roman"/>
          <w:sz w:val="24"/>
          <w:szCs w:val="24"/>
        </w:rPr>
        <w:t xml:space="preserve">Ms. Harriet </w:t>
      </w:r>
      <w:proofErr w:type="spellStart"/>
      <w:r w:rsidRPr="008319D1">
        <w:rPr>
          <w:rFonts w:ascii="Times New Roman" w:hAnsi="Times New Roman" w:cs="Times New Roman"/>
          <w:sz w:val="24"/>
          <w:szCs w:val="24"/>
        </w:rPr>
        <w:t>Adubango</w:t>
      </w:r>
      <w:proofErr w:type="spellEnd"/>
      <w:r w:rsidRPr="008319D1">
        <w:rPr>
          <w:rFonts w:ascii="Times New Roman" w:hAnsi="Times New Roman" w:cs="Times New Roman"/>
          <w:sz w:val="24"/>
          <w:szCs w:val="24"/>
        </w:rPr>
        <w:t>, Senior Resident State Attorney, for the prosecution.</w:t>
      </w:r>
      <w:proofErr w:type="gramEnd"/>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ab/>
      </w:r>
      <w:proofErr w:type="gramStart"/>
      <w:r w:rsidRPr="008319D1">
        <w:rPr>
          <w:rFonts w:ascii="Times New Roman" w:hAnsi="Times New Roman" w:cs="Times New Roman"/>
          <w:sz w:val="24"/>
          <w:szCs w:val="24"/>
        </w:rPr>
        <w:t xml:space="preserve">Ms. Olive </w:t>
      </w:r>
      <w:proofErr w:type="spellStart"/>
      <w:r w:rsidRPr="008319D1">
        <w:rPr>
          <w:rFonts w:ascii="Times New Roman" w:hAnsi="Times New Roman" w:cs="Times New Roman"/>
          <w:sz w:val="24"/>
          <w:szCs w:val="24"/>
        </w:rPr>
        <w:t>Ederu</w:t>
      </w:r>
      <w:proofErr w:type="spellEnd"/>
      <w:r w:rsidRPr="008319D1">
        <w:rPr>
          <w:rFonts w:ascii="Times New Roman" w:hAnsi="Times New Roman" w:cs="Times New Roman"/>
          <w:sz w:val="24"/>
          <w:szCs w:val="24"/>
        </w:rPr>
        <w:t xml:space="preserve"> for the convict on State Brief.</w:t>
      </w:r>
      <w:proofErr w:type="gramEnd"/>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ab/>
        <w:t>The convict is present in Court.</w:t>
      </w:r>
    </w:p>
    <w:p w:rsidR="000023D9" w:rsidRPr="008319D1" w:rsidRDefault="000023D9" w:rsidP="008319D1">
      <w:pPr>
        <w:spacing w:after="0" w:line="360" w:lineRule="auto"/>
        <w:jc w:val="both"/>
        <w:rPr>
          <w:rFonts w:ascii="Times New Roman" w:hAnsi="Times New Roman" w:cs="Times New Roman"/>
          <w:sz w:val="24"/>
          <w:szCs w:val="24"/>
        </w:rPr>
      </w:pPr>
    </w:p>
    <w:p w:rsidR="006322F2" w:rsidRPr="008319D1" w:rsidRDefault="006322F2" w:rsidP="008319D1">
      <w:pPr>
        <w:spacing w:after="0" w:line="360" w:lineRule="auto"/>
        <w:jc w:val="both"/>
        <w:rPr>
          <w:rFonts w:ascii="Times New Roman" w:hAnsi="Times New Roman" w:cs="Times New Roman"/>
          <w:sz w:val="24"/>
          <w:szCs w:val="24"/>
        </w:rPr>
      </w:pPr>
    </w:p>
    <w:p w:rsidR="000023D9" w:rsidRPr="008319D1" w:rsidRDefault="000023D9" w:rsidP="008319D1">
      <w:pPr>
        <w:spacing w:line="360" w:lineRule="auto"/>
        <w:jc w:val="both"/>
        <w:rPr>
          <w:rFonts w:ascii="Times New Roman" w:hAnsi="Times New Roman" w:cs="Times New Roman"/>
          <w:b/>
          <w:sz w:val="24"/>
          <w:szCs w:val="24"/>
        </w:rPr>
      </w:pPr>
    </w:p>
    <w:p w:rsidR="000023D9" w:rsidRPr="008319D1" w:rsidRDefault="000023D9" w:rsidP="008319D1">
      <w:pPr>
        <w:spacing w:line="360" w:lineRule="auto"/>
        <w:jc w:val="both"/>
        <w:rPr>
          <w:rFonts w:ascii="Times New Roman" w:hAnsi="Times New Roman" w:cs="Times New Roman"/>
          <w:b/>
          <w:sz w:val="24"/>
          <w:szCs w:val="24"/>
        </w:rPr>
      </w:pPr>
      <w:r w:rsidRPr="008319D1">
        <w:rPr>
          <w:rFonts w:ascii="Times New Roman" w:hAnsi="Times New Roman" w:cs="Times New Roman"/>
          <w:b/>
          <w:sz w:val="24"/>
          <w:szCs w:val="24"/>
        </w:rPr>
        <w:t>SENTENCE AND REASONS FOR SENTENCE</w:t>
      </w:r>
    </w:p>
    <w:p w:rsidR="000023D9" w:rsidRPr="008319D1" w:rsidRDefault="000023D9" w:rsidP="008319D1">
      <w:pPr>
        <w:spacing w:after="0" w:line="360" w:lineRule="auto"/>
        <w:jc w:val="both"/>
        <w:rPr>
          <w:rFonts w:ascii="Times New Roman" w:eastAsia="Times New Roman" w:hAnsi="Times New Roman" w:cs="Times New Roman"/>
          <w:sz w:val="24"/>
          <w:szCs w:val="24"/>
        </w:rPr>
      </w:pPr>
      <w:r w:rsidRPr="008319D1">
        <w:rPr>
          <w:rFonts w:ascii="Times New Roman" w:hAnsi="Times New Roman" w:cs="Times New Roman"/>
          <w:sz w:val="24"/>
          <w:szCs w:val="24"/>
        </w:rPr>
        <w:t xml:space="preserve">Upon the accused being convicted for the offence of Aggravated Defilement c/s 129 (3), (4) (a) and 7 (b) of the </w:t>
      </w:r>
      <w:r w:rsidRPr="008319D1">
        <w:rPr>
          <w:rFonts w:ascii="Times New Roman" w:hAnsi="Times New Roman" w:cs="Times New Roman"/>
          <w:i/>
          <w:sz w:val="24"/>
          <w:szCs w:val="24"/>
        </w:rPr>
        <w:t>Penal Code Act</w:t>
      </w:r>
      <w:r w:rsidRPr="008319D1">
        <w:rPr>
          <w:rFonts w:ascii="Times New Roman" w:hAnsi="Times New Roman" w:cs="Times New Roman"/>
          <w:sz w:val="24"/>
          <w:szCs w:val="24"/>
        </w:rPr>
        <w:t>, the learned State Attorney prosecuting the case prayed for a deterrent custodial sentence, on grounds that; the maximum penalty for the offence is death, the victim was only five years old and looked up to the convict for protection as a frequent visitor at the home, but had instead abused the hospitality of that home. It his second conviction during the current session in respect of an offence of a similar nature</w:t>
      </w:r>
      <w:r w:rsidRPr="008319D1">
        <w:rPr>
          <w:rFonts w:ascii="Times New Roman" w:eastAsia="Times New Roman" w:hAnsi="Times New Roman" w:cs="Times New Roman"/>
          <w:sz w:val="24"/>
          <w:szCs w:val="24"/>
        </w:rPr>
        <w:t>, having committed the instant offence while on bail for the previous one. He therefore deserves a custodial sentence to protect young girls from his criminal tendencies.</w:t>
      </w:r>
    </w:p>
    <w:p w:rsidR="000023D9" w:rsidRPr="008319D1" w:rsidRDefault="000023D9" w:rsidP="008319D1">
      <w:pPr>
        <w:spacing w:after="0" w:line="360" w:lineRule="auto"/>
        <w:jc w:val="both"/>
        <w:rPr>
          <w:rFonts w:ascii="Times New Roman" w:eastAsia="Times New Roman" w:hAnsi="Times New Roman" w:cs="Times New Roman"/>
          <w:sz w:val="24"/>
          <w:szCs w:val="24"/>
        </w:rPr>
      </w:pPr>
    </w:p>
    <w:p w:rsidR="000023D9" w:rsidRPr="008319D1" w:rsidRDefault="000023D9" w:rsidP="008319D1">
      <w:pPr>
        <w:spacing w:after="0" w:line="360" w:lineRule="auto"/>
        <w:jc w:val="both"/>
        <w:rPr>
          <w:rFonts w:ascii="Times New Roman" w:eastAsia="Times New Roman" w:hAnsi="Times New Roman" w:cs="Times New Roman"/>
          <w:sz w:val="24"/>
          <w:szCs w:val="24"/>
        </w:rPr>
      </w:pPr>
      <w:r w:rsidRPr="008319D1">
        <w:rPr>
          <w:rFonts w:ascii="Times New Roman" w:eastAsia="Times New Roman" w:hAnsi="Times New Roman" w:cs="Times New Roman"/>
          <w:sz w:val="24"/>
          <w:szCs w:val="24"/>
        </w:rPr>
        <w:t xml:space="preserve">In her submissions in mitigation of sentence, counsel for the accused prayed for a lenient sentence on grounds that; the convict is very </w:t>
      </w:r>
      <w:proofErr w:type="gramStart"/>
      <w:r w:rsidRPr="008319D1">
        <w:rPr>
          <w:rFonts w:ascii="Times New Roman" w:eastAsia="Times New Roman" w:hAnsi="Times New Roman" w:cs="Times New Roman"/>
          <w:sz w:val="24"/>
          <w:szCs w:val="24"/>
        </w:rPr>
        <w:t>remorseful,</w:t>
      </w:r>
      <w:proofErr w:type="gramEnd"/>
      <w:r w:rsidRPr="008319D1">
        <w:rPr>
          <w:rFonts w:ascii="Times New Roman" w:eastAsia="Times New Roman" w:hAnsi="Times New Roman" w:cs="Times New Roman"/>
          <w:sz w:val="24"/>
          <w:szCs w:val="24"/>
        </w:rPr>
        <w:t xml:space="preserve"> he is of very advanced age being105 years old. Although aggravated defilement is a serious offence, the convict cannot endure a custodial sentence and would probably die in prison. He is senile and probably that accounts for his criminal behavior in this case. She prayed for a suspended sentence coupled with a stern warning as sufficient punishment for the convict.</w:t>
      </w:r>
    </w:p>
    <w:p w:rsidR="000023D9" w:rsidRPr="008319D1" w:rsidRDefault="000023D9" w:rsidP="008319D1">
      <w:pPr>
        <w:spacing w:after="0" w:line="360" w:lineRule="auto"/>
        <w:jc w:val="both"/>
        <w:rPr>
          <w:rFonts w:ascii="Times New Roman" w:eastAsia="Times New Roman" w:hAnsi="Times New Roman" w:cs="Times New Roman"/>
          <w:sz w:val="24"/>
          <w:szCs w:val="24"/>
        </w:rPr>
      </w:pPr>
    </w:p>
    <w:p w:rsidR="000023D9" w:rsidRPr="008319D1" w:rsidRDefault="000023D9" w:rsidP="008319D1">
      <w:pPr>
        <w:spacing w:after="0" w:line="360" w:lineRule="auto"/>
        <w:jc w:val="both"/>
        <w:rPr>
          <w:rFonts w:ascii="Times New Roman" w:eastAsia="Times New Roman" w:hAnsi="Times New Roman" w:cs="Times New Roman"/>
          <w:sz w:val="24"/>
          <w:szCs w:val="24"/>
        </w:rPr>
      </w:pPr>
      <w:r w:rsidRPr="008319D1">
        <w:rPr>
          <w:rFonts w:ascii="Times New Roman" w:eastAsia="Times New Roman" w:hAnsi="Times New Roman" w:cs="Times New Roman"/>
          <w:sz w:val="24"/>
          <w:szCs w:val="24"/>
        </w:rPr>
        <w:lastRenderedPageBreak/>
        <w:t xml:space="preserve">In his </w:t>
      </w:r>
      <w:proofErr w:type="spellStart"/>
      <w:r w:rsidRPr="008319D1">
        <w:rPr>
          <w:rFonts w:ascii="Times New Roman" w:eastAsia="Times New Roman" w:hAnsi="Times New Roman" w:cs="Times New Roman"/>
          <w:i/>
          <w:sz w:val="24"/>
          <w:szCs w:val="24"/>
        </w:rPr>
        <w:t>allocutus</w:t>
      </w:r>
      <w:proofErr w:type="spellEnd"/>
      <w:r w:rsidRPr="008319D1">
        <w:rPr>
          <w:rFonts w:ascii="Times New Roman" w:eastAsia="Times New Roman" w:hAnsi="Times New Roman" w:cs="Times New Roman"/>
          <w:sz w:val="24"/>
          <w:szCs w:val="24"/>
        </w:rPr>
        <w:t>, the convict pleaded for lenience because of his extremely advanced age, he would have died in prison by now had he not been “put aside”. He suffers from abdominal complications that have resulted in passing out blood in his stool and urine. He at times takes six days without bowel movement. He was looking after children of his deceased brothers who have now dropped out of school. He prayed to be released so that he can look after his home which must now be overgrown by bush. He vowed not to commit similar acts if released since he had learnt his lesson.</w:t>
      </w:r>
    </w:p>
    <w:p w:rsidR="000023D9" w:rsidRPr="008319D1" w:rsidRDefault="000023D9" w:rsidP="008319D1">
      <w:pPr>
        <w:spacing w:after="0" w:line="360" w:lineRule="auto"/>
        <w:jc w:val="both"/>
        <w:rPr>
          <w:rFonts w:ascii="Times New Roman" w:eastAsia="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eastAsia="Times New Roman" w:hAnsi="Times New Roman" w:cs="Times New Roman"/>
          <w:sz w:val="24"/>
          <w:szCs w:val="24"/>
        </w:rPr>
        <w:t xml:space="preserve">I have reviewed </w:t>
      </w:r>
      <w:r w:rsidRPr="008319D1">
        <w:rPr>
          <w:rFonts w:ascii="Times New Roman" w:hAnsi="Times New Roman" w:cs="Times New Roman"/>
          <w:i/>
          <w:sz w:val="24"/>
          <w:szCs w:val="24"/>
        </w:rPr>
        <w:t>The Constitution (Sentencing Guidelines for Courts of Judicature) (Practice) Directions, 2013.</w:t>
      </w:r>
      <w:r w:rsidRPr="008319D1">
        <w:rPr>
          <w:rFonts w:ascii="Times New Roman" w:hAnsi="Times New Roman" w:cs="Times New Roman"/>
          <w:sz w:val="24"/>
          <w:szCs w:val="24"/>
        </w:rPr>
        <w:t xml:space="preserve"> I have also reviewed current sentencing practices for offences of this nature. I take cognizance of some of the aggravating factors stipulated by Regulation 35 of those guidelines</w:t>
      </w:r>
      <w:r w:rsidRPr="008319D1">
        <w:rPr>
          <w:rFonts w:ascii="Times New Roman" w:hAnsi="Times New Roman" w:cs="Times New Roman"/>
          <w:i/>
          <w:sz w:val="24"/>
          <w:szCs w:val="24"/>
        </w:rPr>
        <w:t xml:space="preserve">, </w:t>
      </w:r>
      <w:r w:rsidRPr="008319D1">
        <w:rPr>
          <w:rFonts w:ascii="Times New Roman" w:hAnsi="Times New Roman" w:cs="Times New Roman"/>
          <w:sz w:val="24"/>
          <w:szCs w:val="24"/>
        </w:rPr>
        <w:t>which are</w:t>
      </w:r>
      <w:r w:rsidRPr="008319D1">
        <w:rPr>
          <w:rFonts w:ascii="Times New Roman" w:hAnsi="Times New Roman" w:cs="Times New Roman"/>
          <w:i/>
          <w:sz w:val="24"/>
          <w:szCs w:val="24"/>
        </w:rPr>
        <w:t xml:space="preserve"> </w:t>
      </w:r>
      <w:r w:rsidRPr="008319D1">
        <w:rPr>
          <w:rFonts w:ascii="Times New Roman" w:hAnsi="Times New Roman" w:cs="Times New Roman"/>
          <w:sz w:val="24"/>
          <w:szCs w:val="24"/>
        </w:rPr>
        <w:t>relevant to this case and they include; the fact that the convict is a repeat offender, the he committed the offence with a degree of pre-meditation and careful planning and deceit, he had knowledge of the tender age of the victim, he practically defiled his great, great granddaughter. I have also considered the wide age difference between the convict and the victim, he was 103 years old at the time of the offence and the victim was 5 ½ years only, an age difference of almost a century. The victim and the convict are three generations apart.</w:t>
      </w:r>
    </w:p>
    <w:p w:rsidR="000023D9" w:rsidRPr="008319D1" w:rsidRDefault="000023D9" w:rsidP="008319D1">
      <w:pPr>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However, the manner in which the offence was committed did not involve an immediate threat of death or similar grave consequence. Although the maximum sentence for the offence is death, I have not found any circumstances that would justify the death penalty. In imposing a custodial sentence, Item 3 of Part I of </w:t>
      </w:r>
      <w:r w:rsidRPr="008319D1">
        <w:rPr>
          <w:rFonts w:ascii="Times New Roman" w:hAnsi="Times New Roman" w:cs="Times New Roman"/>
          <w:i/>
          <w:sz w:val="24"/>
          <w:szCs w:val="24"/>
        </w:rPr>
        <w:t>The</w:t>
      </w:r>
      <w:r w:rsidRPr="008319D1">
        <w:rPr>
          <w:rFonts w:ascii="Times New Roman" w:hAnsi="Times New Roman" w:cs="Times New Roman"/>
          <w:sz w:val="24"/>
          <w:szCs w:val="24"/>
        </w:rPr>
        <w:t xml:space="preserve"> Constitution</w:t>
      </w:r>
      <w:r w:rsidRPr="008319D1">
        <w:rPr>
          <w:rFonts w:ascii="Times New Roman" w:hAnsi="Times New Roman" w:cs="Times New Roman"/>
          <w:i/>
          <w:sz w:val="24"/>
          <w:szCs w:val="24"/>
        </w:rPr>
        <w:t xml:space="preserve"> (Sentencing Guidelines for Courts of Judicature) (Practice) Directions, 2013,</w:t>
      </w:r>
      <w:r w:rsidRPr="008319D1">
        <w:rPr>
          <w:rFonts w:ascii="Times New Roman" w:hAnsi="Times New Roman" w:cs="Times New Roman"/>
          <w:sz w:val="24"/>
          <w:szCs w:val="24"/>
        </w:rPr>
        <w:t xml:space="preserve"> prescribes a base point of 35 years’ imprisonment. This can be raised on account of the aggravating factors or lowered on basis of the mitigating factors. Regulation 36 of the Guidelines provides for factors which mitigate the offence of aggravated defilement. The only one relevant to this case is the remorsefulness of the offender. </w:t>
      </w:r>
    </w:p>
    <w:p w:rsidR="000023D9" w:rsidRPr="008319D1" w:rsidRDefault="000023D9" w:rsidP="008319D1">
      <w:pPr>
        <w:spacing w:after="0" w:line="360" w:lineRule="auto"/>
        <w:jc w:val="both"/>
        <w:rPr>
          <w:rFonts w:ascii="Times New Roman" w:hAnsi="Times New Roman" w:cs="Times New Roman"/>
          <w:sz w:val="24"/>
          <w:szCs w:val="24"/>
        </w:rPr>
      </w:pP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Since the length of a prison sentence tends to reflect the seriousness of the crime, in light of the aggravating factors in this case one would be justified to propose a long term of imprisonment for the convict. I am of the considered view that the Sentencing Guidelines do not displace the traditional role of the trial court in bringing compassion and common sense to the sentencing </w:t>
      </w:r>
      <w:r w:rsidRPr="008319D1">
        <w:rPr>
          <w:rFonts w:ascii="Times New Roman" w:hAnsi="Times New Roman" w:cs="Times New Roman"/>
          <w:sz w:val="24"/>
          <w:szCs w:val="24"/>
        </w:rPr>
        <w:lastRenderedPageBreak/>
        <w:t>process. Especially in areas where the Sentencing Guidelines are silent, a trial court should not hesitate to use its discretion in devising sentences that provide individualized justice, since it is a cardinal principle of penology that the punishment should not only fit the crime but also the offender.</w:t>
      </w: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In sentencing the convict before me for his previous conviction during this session upon his plea of guilty for having defiled a 13 year old girl, I expressed the view that whereas younger offenders may reasonably look forward to release after a long term of imprisonment, a high proportion of persons above seventy years subjected to a long custodial sentence may reasonably expect to die before completing their sentence. A relatively long prison sentence is a more severe punishment for someone who is already in their 60s or 70s than for someone in their 20s or 30s. To a person above 70 years, a long custodial sentence could easily be tantamount to a sentence of death. On that occasion, I considered the increased likelihood that the convict would have special healthcare needs arising out of physical and / or mental infirmity, the heightened sense of vulnerability for a senior prisoner whose physical decline diminishes the prisoner’s ability to cope with the hostility and aggression that </w:t>
      </w:r>
      <w:proofErr w:type="spellStart"/>
      <w:r w:rsidRPr="008319D1">
        <w:rPr>
          <w:rFonts w:ascii="Times New Roman" w:hAnsi="Times New Roman" w:cs="Times New Roman"/>
          <w:sz w:val="24"/>
          <w:szCs w:val="24"/>
        </w:rPr>
        <w:t>characterises</w:t>
      </w:r>
      <w:proofErr w:type="spellEnd"/>
      <w:r w:rsidRPr="008319D1">
        <w:rPr>
          <w:rFonts w:ascii="Times New Roman" w:hAnsi="Times New Roman" w:cs="Times New Roman"/>
          <w:sz w:val="24"/>
          <w:szCs w:val="24"/>
        </w:rPr>
        <w:t xml:space="preserve"> much of the </w:t>
      </w:r>
      <w:proofErr w:type="spellStart"/>
      <w:r w:rsidRPr="008319D1">
        <w:rPr>
          <w:rFonts w:ascii="Times New Roman" w:hAnsi="Times New Roman" w:cs="Times New Roman"/>
          <w:sz w:val="24"/>
          <w:szCs w:val="24"/>
        </w:rPr>
        <w:t>behaviour</w:t>
      </w:r>
      <w:proofErr w:type="spellEnd"/>
      <w:r w:rsidRPr="008319D1">
        <w:rPr>
          <w:rFonts w:ascii="Times New Roman" w:hAnsi="Times New Roman" w:cs="Times New Roman"/>
          <w:sz w:val="24"/>
          <w:szCs w:val="24"/>
        </w:rPr>
        <w:t xml:space="preserve"> of younger prisoners, the natural judicial tendency to treat the older person with mercy and leniency based largely on the belief that a certain class of mental health problems (e.g. dementia rather than anti-social personality disorder) is often an important contributory factor in the offending among persons of that age bracket, he had become a first offender at the age of 99 years. These factors combined militated against a lengthy custodial sentence.</w:t>
      </w:r>
    </w:p>
    <w:p w:rsidR="000023D9" w:rsidRPr="008319D1" w:rsidRDefault="000023D9" w:rsidP="008319D1">
      <w:pPr>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Although those factors are still true in the instant case and despite the decision to treat the convict with mercy and leniency upon his previous conviction, there is now an enhanced need for balancing those considerations against the seriousness of the offence, the risk of re-offending and the previous criminal record of the convict. Although physically infirm, this being his second conviction, the convict represents a heightened threat to society considering that he committed this offence while on bail for the previous one for which he was convicted. There is reason to believe that he is likely to commit repeat offences. On the previous occasion he benefitted from a doubt that arose due to lack of a psychiatric report and lack of evidence of any history of sex offenses involving children. He no longer enjoys the benefit of that doubt since the court now </w:t>
      </w:r>
      <w:r w:rsidRPr="008319D1">
        <w:rPr>
          <w:rFonts w:ascii="Times New Roman" w:hAnsi="Times New Roman" w:cs="Times New Roman"/>
          <w:sz w:val="24"/>
          <w:szCs w:val="24"/>
        </w:rPr>
        <w:lastRenderedPageBreak/>
        <w:t>believes he poses a considerable risk. He has probably developed predatory sexual tendencies involving children.</w:t>
      </w:r>
    </w:p>
    <w:p w:rsidR="000023D9" w:rsidRPr="008319D1" w:rsidRDefault="000023D9" w:rsidP="008319D1">
      <w:pPr>
        <w:spacing w:after="0" w:line="360" w:lineRule="auto"/>
        <w:jc w:val="both"/>
        <w:rPr>
          <w:rFonts w:ascii="Times New Roman" w:hAnsi="Times New Roman" w:cs="Times New Roman"/>
          <w:sz w:val="24"/>
          <w:szCs w:val="24"/>
        </w:rPr>
      </w:pP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For his first conviction, he was charged on 6</w:t>
      </w:r>
      <w:r w:rsidRPr="008319D1">
        <w:rPr>
          <w:rFonts w:ascii="Times New Roman" w:hAnsi="Times New Roman" w:cs="Times New Roman"/>
          <w:sz w:val="24"/>
          <w:szCs w:val="24"/>
          <w:vertAlign w:val="superscript"/>
        </w:rPr>
        <w:t>th</w:t>
      </w:r>
      <w:r w:rsidRPr="008319D1">
        <w:rPr>
          <w:rFonts w:ascii="Times New Roman" w:hAnsi="Times New Roman" w:cs="Times New Roman"/>
          <w:sz w:val="24"/>
          <w:szCs w:val="24"/>
        </w:rPr>
        <w:t xml:space="preserve"> July 2011 for the offence he committed on 1</w:t>
      </w:r>
      <w:r w:rsidRPr="008319D1">
        <w:rPr>
          <w:rFonts w:ascii="Times New Roman" w:hAnsi="Times New Roman" w:cs="Times New Roman"/>
          <w:sz w:val="24"/>
          <w:szCs w:val="24"/>
          <w:vertAlign w:val="superscript"/>
        </w:rPr>
        <w:t>st</w:t>
      </w:r>
      <w:r w:rsidRPr="008319D1">
        <w:rPr>
          <w:rFonts w:ascii="Times New Roman" w:hAnsi="Times New Roman" w:cs="Times New Roman"/>
          <w:sz w:val="24"/>
          <w:szCs w:val="24"/>
        </w:rPr>
        <w:t xml:space="preserve"> June 2011. He was granted bail on 30</w:t>
      </w:r>
      <w:r w:rsidRPr="008319D1">
        <w:rPr>
          <w:rFonts w:ascii="Times New Roman" w:hAnsi="Times New Roman" w:cs="Times New Roman"/>
          <w:sz w:val="24"/>
          <w:szCs w:val="24"/>
          <w:vertAlign w:val="superscript"/>
        </w:rPr>
        <w:t>th</w:t>
      </w:r>
      <w:r w:rsidRPr="008319D1">
        <w:rPr>
          <w:rFonts w:ascii="Times New Roman" w:hAnsi="Times New Roman" w:cs="Times New Roman"/>
          <w:sz w:val="24"/>
          <w:szCs w:val="24"/>
        </w:rPr>
        <w:t xml:space="preserve"> October 2012. While on bail, he committed the current offence on 3</w:t>
      </w:r>
      <w:r w:rsidRPr="008319D1">
        <w:rPr>
          <w:rFonts w:ascii="Times New Roman" w:hAnsi="Times New Roman" w:cs="Times New Roman"/>
          <w:sz w:val="24"/>
          <w:szCs w:val="24"/>
          <w:vertAlign w:val="superscript"/>
        </w:rPr>
        <w:t>rd</w:t>
      </w:r>
      <w:r w:rsidRPr="008319D1">
        <w:rPr>
          <w:rFonts w:ascii="Times New Roman" w:hAnsi="Times New Roman" w:cs="Times New Roman"/>
          <w:sz w:val="24"/>
          <w:szCs w:val="24"/>
        </w:rPr>
        <w:t xml:space="preserve"> October 2015 (three years after the first offence). He was arrested and charged on 8</w:t>
      </w:r>
      <w:r w:rsidRPr="008319D1">
        <w:rPr>
          <w:rFonts w:ascii="Times New Roman" w:hAnsi="Times New Roman" w:cs="Times New Roman"/>
          <w:sz w:val="24"/>
          <w:szCs w:val="24"/>
          <w:vertAlign w:val="superscript"/>
        </w:rPr>
        <w:t>th</w:t>
      </w:r>
      <w:r w:rsidRPr="008319D1">
        <w:rPr>
          <w:rFonts w:ascii="Times New Roman" w:hAnsi="Times New Roman" w:cs="Times New Roman"/>
          <w:sz w:val="24"/>
          <w:szCs w:val="24"/>
        </w:rPr>
        <w:t xml:space="preserve"> October 2015. He has therefore been on remand since that date, a period of ten months. </w:t>
      </w: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I have also considered Regulation 9 (4) (a) of </w:t>
      </w:r>
      <w:r w:rsidRPr="008319D1">
        <w:rPr>
          <w:rFonts w:ascii="Times New Roman" w:hAnsi="Times New Roman" w:cs="Times New Roman"/>
          <w:i/>
          <w:sz w:val="24"/>
          <w:szCs w:val="24"/>
        </w:rPr>
        <w:t>The</w:t>
      </w:r>
      <w:r w:rsidRPr="008319D1">
        <w:rPr>
          <w:rFonts w:ascii="Times New Roman" w:hAnsi="Times New Roman" w:cs="Times New Roman"/>
          <w:sz w:val="24"/>
          <w:szCs w:val="24"/>
        </w:rPr>
        <w:t xml:space="preserve"> Constitution</w:t>
      </w:r>
      <w:r w:rsidRPr="008319D1">
        <w:rPr>
          <w:rFonts w:ascii="Times New Roman" w:hAnsi="Times New Roman" w:cs="Times New Roman"/>
          <w:i/>
          <w:sz w:val="24"/>
          <w:szCs w:val="24"/>
        </w:rPr>
        <w:t xml:space="preserve"> (Sentencing Guidelines for Courts of Judicature) (Practice) Directions, 2013,</w:t>
      </w:r>
      <w:r w:rsidRPr="008319D1">
        <w:rPr>
          <w:rFonts w:ascii="Times New Roman" w:hAnsi="Times New Roman" w:cs="Times New Roman"/>
          <w:sz w:val="24"/>
          <w:szCs w:val="24"/>
        </w:rPr>
        <w:t xml:space="preserve"> which provides that; “The court may not sentence an offender to a custodial sentence where the offender, is of advanced age.” Advanced age for purposes of the guidelines is 75 years. This being his second conviction, a custodial sentence will be imposed.  The sentence he deserves should be sufficient but not greater than necessary to meet the aims of punishment. I am still of the view that in a way, extreme old age is a descent into a “second childhood.” By analogy, the juvenile penal system does not permit custodial sentences beyond the period of three years, even for capital offences. I have decided to treat the convict, being a person of extreme advanced age, in similar fashion. In any event, S. 14 (2) (c) of the </w:t>
      </w:r>
      <w:r w:rsidRPr="008319D1">
        <w:rPr>
          <w:rFonts w:ascii="Times New Roman" w:hAnsi="Times New Roman" w:cs="Times New Roman"/>
          <w:i/>
          <w:sz w:val="24"/>
          <w:szCs w:val="24"/>
        </w:rPr>
        <w:t>Judicature Act</w:t>
      </w:r>
      <w:r w:rsidRPr="008319D1">
        <w:rPr>
          <w:rFonts w:ascii="Times New Roman" w:hAnsi="Times New Roman" w:cs="Times New Roman"/>
          <w:sz w:val="24"/>
          <w:szCs w:val="24"/>
        </w:rPr>
        <w:t>, enjoins this court to exercise its discretion in conformity with the principles of justice, equity and good conscience. This includes exercise of discretion in determining an appropriate sentence within the parameters set by law.</w:t>
      </w: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In order to balance the seriousness of the offence with the peculiar antecedents of the convict, I sentence the convict to a term of imprisonment of three years. The ten months he has spent on remand, are credited to him as part of that sentence and I hereby suspend the remaining period, of two years and two months, of that sentence on condition that the accused does not commit any offence relating to sexual violence towards children, within a period of one year from today. The convict should be released from custody forthwith unless held for other lawful reason, with knowledge that a fixed sentence for the specified term of imprisonment hangs over him and its execution, or the lack thereof, will depend on his conduct towards young girls henceforth.</w:t>
      </w:r>
    </w:p>
    <w:p w:rsidR="000023D9" w:rsidRPr="008319D1" w:rsidRDefault="000023D9" w:rsidP="008319D1">
      <w:pPr>
        <w:autoSpaceDE w:val="0"/>
        <w:autoSpaceDN w:val="0"/>
        <w:adjustRightInd w:val="0"/>
        <w:spacing w:after="0" w:line="360" w:lineRule="auto"/>
        <w:jc w:val="both"/>
        <w:rPr>
          <w:rFonts w:ascii="Times New Roman" w:hAnsi="Times New Roman" w:cs="Times New Roman"/>
          <w:sz w:val="24"/>
          <w:szCs w:val="24"/>
        </w:rPr>
      </w:pP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lastRenderedPageBreak/>
        <w:t>The convict is advised that he has a right of appeal against both conviction and sentence, within a period of fourteen days.</w:t>
      </w:r>
    </w:p>
    <w:p w:rsidR="000023D9" w:rsidRPr="008319D1" w:rsidRDefault="000023D9" w:rsidP="008319D1">
      <w:pPr>
        <w:spacing w:after="0" w:line="360" w:lineRule="auto"/>
        <w:jc w:val="both"/>
        <w:rPr>
          <w:rFonts w:ascii="Times New Roman" w:hAnsi="Times New Roman" w:cs="Times New Roman"/>
          <w:sz w:val="24"/>
          <w:szCs w:val="24"/>
        </w:rPr>
      </w:pPr>
    </w:p>
    <w:p w:rsidR="00D12224" w:rsidRDefault="000023D9" w:rsidP="008319D1">
      <w:pPr>
        <w:spacing w:after="0" w:line="360" w:lineRule="auto"/>
        <w:jc w:val="both"/>
        <w:rPr>
          <w:rFonts w:ascii="Times New Roman" w:hAnsi="Times New Roman" w:cs="Times New Roman"/>
          <w:sz w:val="24"/>
          <w:szCs w:val="24"/>
        </w:rPr>
      </w:pPr>
      <w:proofErr w:type="gramStart"/>
      <w:r w:rsidRPr="008319D1">
        <w:rPr>
          <w:rFonts w:ascii="Times New Roman" w:hAnsi="Times New Roman" w:cs="Times New Roman"/>
          <w:sz w:val="24"/>
          <w:szCs w:val="24"/>
        </w:rPr>
        <w:t xml:space="preserve">Dated at </w:t>
      </w:r>
      <w:proofErr w:type="spellStart"/>
      <w:r w:rsidRPr="008319D1">
        <w:rPr>
          <w:rFonts w:ascii="Times New Roman" w:hAnsi="Times New Roman" w:cs="Times New Roman"/>
          <w:sz w:val="24"/>
          <w:szCs w:val="24"/>
        </w:rPr>
        <w:t>Arua</w:t>
      </w:r>
      <w:proofErr w:type="spellEnd"/>
      <w:r w:rsidRPr="008319D1">
        <w:rPr>
          <w:rFonts w:ascii="Times New Roman" w:hAnsi="Times New Roman" w:cs="Times New Roman"/>
          <w:sz w:val="24"/>
          <w:szCs w:val="24"/>
        </w:rPr>
        <w:t xml:space="preserve"> this 22</w:t>
      </w:r>
      <w:r w:rsidRPr="008319D1">
        <w:rPr>
          <w:rFonts w:ascii="Times New Roman" w:hAnsi="Times New Roman" w:cs="Times New Roman"/>
          <w:sz w:val="24"/>
          <w:szCs w:val="24"/>
          <w:vertAlign w:val="superscript"/>
        </w:rPr>
        <w:t>nd</w:t>
      </w:r>
      <w:r w:rsidRPr="008319D1">
        <w:rPr>
          <w:rFonts w:ascii="Times New Roman" w:hAnsi="Times New Roman" w:cs="Times New Roman"/>
          <w:sz w:val="24"/>
          <w:szCs w:val="24"/>
        </w:rPr>
        <w:t xml:space="preserve"> day of August, 2016.</w:t>
      </w:r>
      <w:proofErr w:type="gramEnd"/>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ab/>
      </w:r>
      <w:r w:rsidRPr="008319D1">
        <w:rPr>
          <w:rFonts w:ascii="Times New Roman" w:hAnsi="Times New Roman" w:cs="Times New Roman"/>
          <w:sz w:val="24"/>
          <w:szCs w:val="24"/>
        </w:rPr>
        <w:tab/>
      </w:r>
      <w:r w:rsidRPr="008319D1">
        <w:rPr>
          <w:rFonts w:ascii="Times New Roman" w:hAnsi="Times New Roman" w:cs="Times New Roman"/>
          <w:sz w:val="24"/>
          <w:szCs w:val="24"/>
        </w:rPr>
        <w:tab/>
      </w:r>
    </w:p>
    <w:p w:rsidR="000023D9" w:rsidRPr="008319D1" w:rsidRDefault="000023D9" w:rsidP="008319D1">
      <w:pPr>
        <w:spacing w:after="0" w:line="360" w:lineRule="auto"/>
        <w:jc w:val="both"/>
        <w:rPr>
          <w:rFonts w:ascii="Times New Roman" w:hAnsi="Times New Roman" w:cs="Times New Roman"/>
          <w:sz w:val="24"/>
          <w:szCs w:val="24"/>
        </w:rPr>
      </w:pPr>
      <w:r w:rsidRPr="008319D1">
        <w:rPr>
          <w:rFonts w:ascii="Times New Roman" w:hAnsi="Times New Roman" w:cs="Times New Roman"/>
          <w:sz w:val="24"/>
          <w:szCs w:val="24"/>
        </w:rPr>
        <w:t xml:space="preserve">Stephen </w:t>
      </w:r>
      <w:proofErr w:type="spellStart"/>
      <w:r w:rsidRPr="008319D1">
        <w:rPr>
          <w:rFonts w:ascii="Times New Roman" w:hAnsi="Times New Roman" w:cs="Times New Roman"/>
          <w:sz w:val="24"/>
          <w:szCs w:val="24"/>
        </w:rPr>
        <w:t>Mubiru</w:t>
      </w:r>
      <w:proofErr w:type="spellEnd"/>
    </w:p>
    <w:p w:rsidR="000023D9" w:rsidRPr="008319D1" w:rsidRDefault="000023D9" w:rsidP="008319D1">
      <w:pPr>
        <w:spacing w:line="360" w:lineRule="auto"/>
        <w:jc w:val="both"/>
        <w:rPr>
          <w:rFonts w:ascii="Times New Roman" w:hAnsi="Times New Roman" w:cs="Times New Roman"/>
          <w:sz w:val="24"/>
          <w:szCs w:val="24"/>
        </w:rPr>
      </w:pPr>
      <w:bookmarkStart w:id="0" w:name="_GoBack"/>
      <w:bookmarkEnd w:id="0"/>
      <w:r w:rsidRPr="008319D1">
        <w:rPr>
          <w:rFonts w:ascii="Times New Roman" w:hAnsi="Times New Roman" w:cs="Times New Roman"/>
          <w:sz w:val="24"/>
          <w:szCs w:val="24"/>
        </w:rPr>
        <w:t>Judge.</w:t>
      </w:r>
    </w:p>
    <w:p w:rsidR="000023D9" w:rsidRPr="008319D1" w:rsidRDefault="000023D9" w:rsidP="008319D1">
      <w:pPr>
        <w:spacing w:after="0" w:line="360" w:lineRule="auto"/>
        <w:jc w:val="both"/>
        <w:rPr>
          <w:rFonts w:ascii="Times New Roman" w:hAnsi="Times New Roman" w:cs="Times New Roman"/>
          <w:sz w:val="24"/>
          <w:szCs w:val="24"/>
        </w:rPr>
      </w:pPr>
    </w:p>
    <w:sectPr w:rsidR="000023D9" w:rsidRPr="008319D1"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06" w:rsidRDefault="00791A06" w:rsidP="000A66CB">
      <w:pPr>
        <w:spacing w:after="0" w:line="240" w:lineRule="auto"/>
      </w:pPr>
      <w:r>
        <w:separator/>
      </w:r>
    </w:p>
  </w:endnote>
  <w:endnote w:type="continuationSeparator" w:id="0">
    <w:p w:rsidR="00791A06" w:rsidRDefault="00791A06"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06" w:rsidRDefault="00791A06" w:rsidP="000A66CB">
      <w:pPr>
        <w:spacing w:after="0" w:line="240" w:lineRule="auto"/>
      </w:pPr>
      <w:r>
        <w:separator/>
      </w:r>
    </w:p>
  </w:footnote>
  <w:footnote w:type="continuationSeparator" w:id="0">
    <w:p w:rsidR="00791A06" w:rsidRDefault="00791A06"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23D9"/>
    <w:rsid w:val="00012435"/>
    <w:rsid w:val="0002436D"/>
    <w:rsid w:val="00027E7E"/>
    <w:rsid w:val="000300F5"/>
    <w:rsid w:val="0003543C"/>
    <w:rsid w:val="00037281"/>
    <w:rsid w:val="00044031"/>
    <w:rsid w:val="00056E98"/>
    <w:rsid w:val="00072F33"/>
    <w:rsid w:val="00075ED4"/>
    <w:rsid w:val="000A02E4"/>
    <w:rsid w:val="000A2B53"/>
    <w:rsid w:val="000A2E11"/>
    <w:rsid w:val="000A66CB"/>
    <w:rsid w:val="000B1D7D"/>
    <w:rsid w:val="000B715E"/>
    <w:rsid w:val="000C397B"/>
    <w:rsid w:val="000E5B6C"/>
    <w:rsid w:val="00132CB8"/>
    <w:rsid w:val="001414EE"/>
    <w:rsid w:val="001446E3"/>
    <w:rsid w:val="001448E1"/>
    <w:rsid w:val="00146A8B"/>
    <w:rsid w:val="00160033"/>
    <w:rsid w:val="00161082"/>
    <w:rsid w:val="001752AC"/>
    <w:rsid w:val="00175ECA"/>
    <w:rsid w:val="001811CB"/>
    <w:rsid w:val="00183EF3"/>
    <w:rsid w:val="001934C9"/>
    <w:rsid w:val="00193763"/>
    <w:rsid w:val="001A29C6"/>
    <w:rsid w:val="001D3D34"/>
    <w:rsid w:val="001F4D89"/>
    <w:rsid w:val="002010A5"/>
    <w:rsid w:val="00206A88"/>
    <w:rsid w:val="00214B5D"/>
    <w:rsid w:val="00223C05"/>
    <w:rsid w:val="00270A3D"/>
    <w:rsid w:val="002A2700"/>
    <w:rsid w:val="002B49EE"/>
    <w:rsid w:val="002B6B21"/>
    <w:rsid w:val="002C767C"/>
    <w:rsid w:val="002D4001"/>
    <w:rsid w:val="002F6620"/>
    <w:rsid w:val="0031114F"/>
    <w:rsid w:val="00320BCF"/>
    <w:rsid w:val="00340D7A"/>
    <w:rsid w:val="0035456D"/>
    <w:rsid w:val="0036542F"/>
    <w:rsid w:val="00376960"/>
    <w:rsid w:val="00385FAF"/>
    <w:rsid w:val="00397D49"/>
    <w:rsid w:val="003B32C2"/>
    <w:rsid w:val="003B64F1"/>
    <w:rsid w:val="003B6C4E"/>
    <w:rsid w:val="003D25CC"/>
    <w:rsid w:val="003D5D96"/>
    <w:rsid w:val="003E46DD"/>
    <w:rsid w:val="00405547"/>
    <w:rsid w:val="004109DD"/>
    <w:rsid w:val="00412E24"/>
    <w:rsid w:val="004157E3"/>
    <w:rsid w:val="0042441D"/>
    <w:rsid w:val="00430076"/>
    <w:rsid w:val="004346E6"/>
    <w:rsid w:val="00442AC1"/>
    <w:rsid w:val="00442C7F"/>
    <w:rsid w:val="004628CB"/>
    <w:rsid w:val="004B32FB"/>
    <w:rsid w:val="004C105F"/>
    <w:rsid w:val="004E52D4"/>
    <w:rsid w:val="004F3526"/>
    <w:rsid w:val="004F3A7A"/>
    <w:rsid w:val="004F6409"/>
    <w:rsid w:val="005037C4"/>
    <w:rsid w:val="00512D38"/>
    <w:rsid w:val="00523EA7"/>
    <w:rsid w:val="00524D9C"/>
    <w:rsid w:val="00564327"/>
    <w:rsid w:val="00571F04"/>
    <w:rsid w:val="0057555A"/>
    <w:rsid w:val="00577085"/>
    <w:rsid w:val="00595944"/>
    <w:rsid w:val="005A2509"/>
    <w:rsid w:val="005B0AAF"/>
    <w:rsid w:val="005B3528"/>
    <w:rsid w:val="005C47F9"/>
    <w:rsid w:val="005D30E2"/>
    <w:rsid w:val="005E4CAC"/>
    <w:rsid w:val="005F54D5"/>
    <w:rsid w:val="005F6A54"/>
    <w:rsid w:val="005F7C3F"/>
    <w:rsid w:val="006322F2"/>
    <w:rsid w:val="00636E80"/>
    <w:rsid w:val="00643370"/>
    <w:rsid w:val="00651437"/>
    <w:rsid w:val="006624AE"/>
    <w:rsid w:val="006872D7"/>
    <w:rsid w:val="006C5790"/>
    <w:rsid w:val="006C5AD4"/>
    <w:rsid w:val="006E16A4"/>
    <w:rsid w:val="006F1667"/>
    <w:rsid w:val="006F3694"/>
    <w:rsid w:val="007010D5"/>
    <w:rsid w:val="00712810"/>
    <w:rsid w:val="007270AE"/>
    <w:rsid w:val="00732DEE"/>
    <w:rsid w:val="0073332B"/>
    <w:rsid w:val="0073392B"/>
    <w:rsid w:val="00744D99"/>
    <w:rsid w:val="00756D36"/>
    <w:rsid w:val="00762FE1"/>
    <w:rsid w:val="00791A06"/>
    <w:rsid w:val="00792562"/>
    <w:rsid w:val="007D664E"/>
    <w:rsid w:val="00815D70"/>
    <w:rsid w:val="00824EED"/>
    <w:rsid w:val="00825764"/>
    <w:rsid w:val="008319D1"/>
    <w:rsid w:val="0083298E"/>
    <w:rsid w:val="0083692F"/>
    <w:rsid w:val="00841AD4"/>
    <w:rsid w:val="00860DF1"/>
    <w:rsid w:val="00864A72"/>
    <w:rsid w:val="00873112"/>
    <w:rsid w:val="00890EA2"/>
    <w:rsid w:val="008C198C"/>
    <w:rsid w:val="008D5459"/>
    <w:rsid w:val="008D54AD"/>
    <w:rsid w:val="008E78AC"/>
    <w:rsid w:val="009037F6"/>
    <w:rsid w:val="00916455"/>
    <w:rsid w:val="009350BF"/>
    <w:rsid w:val="00935E48"/>
    <w:rsid w:val="00962386"/>
    <w:rsid w:val="00981B1E"/>
    <w:rsid w:val="00985191"/>
    <w:rsid w:val="009A2B9D"/>
    <w:rsid w:val="009A38DB"/>
    <w:rsid w:val="009C6E89"/>
    <w:rsid w:val="009D7009"/>
    <w:rsid w:val="00A075AE"/>
    <w:rsid w:val="00A136EB"/>
    <w:rsid w:val="00A611F5"/>
    <w:rsid w:val="00A76AE8"/>
    <w:rsid w:val="00A83A53"/>
    <w:rsid w:val="00A9630F"/>
    <w:rsid w:val="00AA66BF"/>
    <w:rsid w:val="00AA69E7"/>
    <w:rsid w:val="00AD29BB"/>
    <w:rsid w:val="00AD3B9E"/>
    <w:rsid w:val="00AD562D"/>
    <w:rsid w:val="00AD736E"/>
    <w:rsid w:val="00AF0966"/>
    <w:rsid w:val="00AF6650"/>
    <w:rsid w:val="00B34948"/>
    <w:rsid w:val="00BB15C2"/>
    <w:rsid w:val="00BD3145"/>
    <w:rsid w:val="00C009D5"/>
    <w:rsid w:val="00C26553"/>
    <w:rsid w:val="00C30E70"/>
    <w:rsid w:val="00C353A0"/>
    <w:rsid w:val="00C41D98"/>
    <w:rsid w:val="00C5544F"/>
    <w:rsid w:val="00C80F1D"/>
    <w:rsid w:val="00C83454"/>
    <w:rsid w:val="00C84409"/>
    <w:rsid w:val="00C862DD"/>
    <w:rsid w:val="00C92173"/>
    <w:rsid w:val="00CD3148"/>
    <w:rsid w:val="00CF4A43"/>
    <w:rsid w:val="00CF549B"/>
    <w:rsid w:val="00D12224"/>
    <w:rsid w:val="00D21B5E"/>
    <w:rsid w:val="00D24D7C"/>
    <w:rsid w:val="00D27805"/>
    <w:rsid w:val="00D31C03"/>
    <w:rsid w:val="00D41718"/>
    <w:rsid w:val="00D44E22"/>
    <w:rsid w:val="00D4645F"/>
    <w:rsid w:val="00D728D4"/>
    <w:rsid w:val="00D93837"/>
    <w:rsid w:val="00DF5954"/>
    <w:rsid w:val="00E05014"/>
    <w:rsid w:val="00E06EDC"/>
    <w:rsid w:val="00E10615"/>
    <w:rsid w:val="00E125B7"/>
    <w:rsid w:val="00E23563"/>
    <w:rsid w:val="00E404BB"/>
    <w:rsid w:val="00E66925"/>
    <w:rsid w:val="00E86EFC"/>
    <w:rsid w:val="00E9298D"/>
    <w:rsid w:val="00EA2460"/>
    <w:rsid w:val="00EB5B15"/>
    <w:rsid w:val="00EC20FA"/>
    <w:rsid w:val="00ED0FCE"/>
    <w:rsid w:val="00ED6897"/>
    <w:rsid w:val="00EE458D"/>
    <w:rsid w:val="00EF4764"/>
    <w:rsid w:val="00EF5440"/>
    <w:rsid w:val="00EF556F"/>
    <w:rsid w:val="00F06B2B"/>
    <w:rsid w:val="00F07224"/>
    <w:rsid w:val="00F1371C"/>
    <w:rsid w:val="00F36F89"/>
    <w:rsid w:val="00F63B5F"/>
    <w:rsid w:val="00F82310"/>
    <w:rsid w:val="00FA0FE0"/>
    <w:rsid w:val="00FA39D4"/>
    <w:rsid w:val="00FA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3943</Words>
  <Characters>22478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2016-08-18T11:39:00Z</cp:lastPrinted>
  <dcterms:created xsi:type="dcterms:W3CDTF">2016-09-13T12:16:00Z</dcterms:created>
  <dcterms:modified xsi:type="dcterms:W3CDTF">2016-09-13T12:16:00Z</dcterms:modified>
</cp:coreProperties>
</file>