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CA0937" w:rsidRDefault="00986024" w:rsidP="00CA0937">
      <w:pPr>
        <w:spacing w:line="360" w:lineRule="auto"/>
        <w:jc w:val="center"/>
        <w:rPr>
          <w:rFonts w:ascii="Times New Roman" w:hAnsi="Times New Roman" w:cs="Times New Roman"/>
          <w:b/>
          <w:sz w:val="24"/>
          <w:szCs w:val="24"/>
        </w:rPr>
      </w:pPr>
      <w:bookmarkStart w:id="0" w:name="_GoBack"/>
      <w:bookmarkEnd w:id="0"/>
      <w:r w:rsidRPr="00CA0937">
        <w:rPr>
          <w:rFonts w:ascii="Times New Roman" w:hAnsi="Times New Roman" w:cs="Times New Roman"/>
          <w:b/>
          <w:sz w:val="24"/>
          <w:szCs w:val="24"/>
        </w:rPr>
        <w:t>THE REPUBLIC OF UGANDA</w:t>
      </w:r>
    </w:p>
    <w:p w:rsidR="00986024" w:rsidRPr="00CA0937" w:rsidRDefault="00986024" w:rsidP="00CA0937">
      <w:pPr>
        <w:spacing w:line="360" w:lineRule="auto"/>
        <w:jc w:val="center"/>
        <w:rPr>
          <w:rFonts w:ascii="Times New Roman" w:hAnsi="Times New Roman" w:cs="Times New Roman"/>
          <w:b/>
          <w:sz w:val="24"/>
          <w:szCs w:val="24"/>
        </w:rPr>
      </w:pPr>
      <w:r w:rsidRPr="00CA0937">
        <w:rPr>
          <w:rFonts w:ascii="Times New Roman" w:hAnsi="Times New Roman" w:cs="Times New Roman"/>
          <w:b/>
          <w:sz w:val="24"/>
          <w:szCs w:val="24"/>
        </w:rPr>
        <w:t xml:space="preserve">IN THE HIGH COURT OF UGANDA HOLDEN AT </w:t>
      </w:r>
      <w:r w:rsidR="00296452" w:rsidRPr="00CA0937">
        <w:rPr>
          <w:rFonts w:ascii="Times New Roman" w:hAnsi="Times New Roman" w:cs="Times New Roman"/>
          <w:b/>
          <w:sz w:val="24"/>
          <w:szCs w:val="24"/>
        </w:rPr>
        <w:t>IGANGA</w:t>
      </w:r>
    </w:p>
    <w:p w:rsidR="00986024" w:rsidRPr="00CA0937" w:rsidRDefault="00986024" w:rsidP="00CA0937">
      <w:pPr>
        <w:spacing w:line="360" w:lineRule="auto"/>
        <w:jc w:val="center"/>
        <w:rPr>
          <w:rFonts w:ascii="Times New Roman" w:hAnsi="Times New Roman" w:cs="Times New Roman"/>
          <w:b/>
          <w:sz w:val="24"/>
          <w:szCs w:val="24"/>
        </w:rPr>
      </w:pPr>
      <w:r w:rsidRPr="00CA0937">
        <w:rPr>
          <w:rFonts w:ascii="Times New Roman" w:hAnsi="Times New Roman" w:cs="Times New Roman"/>
          <w:b/>
          <w:sz w:val="24"/>
          <w:szCs w:val="24"/>
        </w:rPr>
        <w:t xml:space="preserve">HIGH COURT CRIMINAL SESSION CASE NO </w:t>
      </w:r>
      <w:r w:rsidR="00015B20" w:rsidRPr="00CA0937">
        <w:rPr>
          <w:rFonts w:ascii="Times New Roman" w:hAnsi="Times New Roman" w:cs="Times New Roman"/>
          <w:b/>
          <w:sz w:val="24"/>
          <w:szCs w:val="24"/>
        </w:rPr>
        <w:t>0453</w:t>
      </w:r>
      <w:r w:rsidR="00296452" w:rsidRPr="00CA0937">
        <w:rPr>
          <w:rFonts w:ascii="Times New Roman" w:hAnsi="Times New Roman" w:cs="Times New Roman"/>
          <w:b/>
          <w:sz w:val="24"/>
          <w:szCs w:val="24"/>
        </w:rPr>
        <w:t xml:space="preserve"> OF 2010</w:t>
      </w:r>
    </w:p>
    <w:p w:rsidR="00986024" w:rsidRPr="00CA0937" w:rsidRDefault="00986024" w:rsidP="00CA0937">
      <w:pPr>
        <w:spacing w:line="360" w:lineRule="auto"/>
        <w:jc w:val="both"/>
        <w:rPr>
          <w:rFonts w:ascii="Times New Roman" w:hAnsi="Times New Roman" w:cs="Times New Roman"/>
          <w:b/>
          <w:sz w:val="24"/>
          <w:szCs w:val="24"/>
        </w:rPr>
      </w:pPr>
    </w:p>
    <w:p w:rsidR="00986024" w:rsidRPr="00CA0937" w:rsidRDefault="00986024"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UGANDA…………………………………………</w:t>
      </w:r>
      <w:r w:rsidR="00CA0937">
        <w:rPr>
          <w:rFonts w:ascii="Times New Roman" w:hAnsi="Times New Roman" w:cs="Times New Roman"/>
          <w:b/>
          <w:sz w:val="24"/>
          <w:szCs w:val="24"/>
        </w:rPr>
        <w:t>………………………</w:t>
      </w:r>
      <w:r w:rsidR="0018566D" w:rsidRPr="00CA0937">
        <w:rPr>
          <w:rFonts w:ascii="Times New Roman" w:hAnsi="Times New Roman" w:cs="Times New Roman"/>
          <w:b/>
          <w:sz w:val="24"/>
          <w:szCs w:val="24"/>
        </w:rPr>
        <w:t>….</w:t>
      </w:r>
      <w:r w:rsidRPr="00CA0937">
        <w:rPr>
          <w:rFonts w:ascii="Times New Roman" w:hAnsi="Times New Roman" w:cs="Times New Roman"/>
          <w:b/>
          <w:sz w:val="24"/>
          <w:szCs w:val="24"/>
        </w:rPr>
        <w:t>PROSECUTOR</w:t>
      </w:r>
    </w:p>
    <w:p w:rsidR="00986024" w:rsidRPr="00CA0937" w:rsidRDefault="00986024"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 xml:space="preserve">                                                                          VERSUS</w:t>
      </w:r>
    </w:p>
    <w:p w:rsidR="00986024" w:rsidRPr="00CA0937" w:rsidRDefault="00015B20"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AKABWAI BEN</w:t>
      </w:r>
      <w:r w:rsidR="00CA0937">
        <w:rPr>
          <w:rFonts w:ascii="Times New Roman" w:hAnsi="Times New Roman" w:cs="Times New Roman"/>
          <w:b/>
          <w:sz w:val="24"/>
          <w:szCs w:val="24"/>
        </w:rPr>
        <w:t>………………………</w:t>
      </w:r>
      <w:r w:rsidR="00986024" w:rsidRPr="00CA0937">
        <w:rPr>
          <w:rFonts w:ascii="Times New Roman" w:hAnsi="Times New Roman" w:cs="Times New Roman"/>
          <w:b/>
          <w:sz w:val="24"/>
          <w:szCs w:val="24"/>
        </w:rPr>
        <w:t>…………………</w:t>
      </w:r>
      <w:r w:rsidR="00BA61AA" w:rsidRPr="00CA0937">
        <w:rPr>
          <w:rFonts w:ascii="Times New Roman" w:hAnsi="Times New Roman" w:cs="Times New Roman"/>
          <w:b/>
          <w:sz w:val="24"/>
          <w:szCs w:val="24"/>
        </w:rPr>
        <w:t>……….</w:t>
      </w:r>
      <w:r w:rsidR="00986024" w:rsidRPr="00CA0937">
        <w:rPr>
          <w:rFonts w:ascii="Times New Roman" w:hAnsi="Times New Roman" w:cs="Times New Roman"/>
          <w:b/>
          <w:sz w:val="24"/>
          <w:szCs w:val="24"/>
        </w:rPr>
        <w:t>…………….</w:t>
      </w:r>
      <w:r w:rsidR="002E1B7D" w:rsidRPr="00CA0937">
        <w:rPr>
          <w:rFonts w:ascii="Times New Roman" w:hAnsi="Times New Roman" w:cs="Times New Roman"/>
          <w:b/>
          <w:sz w:val="24"/>
          <w:szCs w:val="24"/>
        </w:rPr>
        <w:t>ACCUSED</w:t>
      </w:r>
    </w:p>
    <w:p w:rsidR="00CC1081" w:rsidRPr="00CA0937" w:rsidRDefault="00CC1081" w:rsidP="00CA0937">
      <w:pPr>
        <w:spacing w:line="360" w:lineRule="auto"/>
        <w:jc w:val="center"/>
        <w:rPr>
          <w:rFonts w:ascii="Times New Roman" w:hAnsi="Times New Roman" w:cs="Times New Roman"/>
          <w:b/>
          <w:sz w:val="24"/>
          <w:szCs w:val="24"/>
        </w:rPr>
      </w:pPr>
      <w:r w:rsidRPr="00CA0937">
        <w:rPr>
          <w:rFonts w:ascii="Times New Roman" w:hAnsi="Times New Roman" w:cs="Times New Roman"/>
          <w:b/>
          <w:sz w:val="24"/>
          <w:szCs w:val="24"/>
        </w:rPr>
        <w:t>BEFORE HON LADY JUSTICE PERCY NIGHT TUHAISE</w:t>
      </w:r>
    </w:p>
    <w:p w:rsidR="00CC1081" w:rsidRPr="00CA0937" w:rsidRDefault="00CC1081" w:rsidP="00CA0937">
      <w:pPr>
        <w:spacing w:line="360" w:lineRule="auto"/>
        <w:jc w:val="center"/>
        <w:rPr>
          <w:rFonts w:ascii="Times New Roman" w:hAnsi="Times New Roman" w:cs="Times New Roman"/>
          <w:b/>
          <w:sz w:val="24"/>
          <w:szCs w:val="24"/>
        </w:rPr>
      </w:pPr>
      <w:r w:rsidRPr="00CA0937">
        <w:rPr>
          <w:rFonts w:ascii="Times New Roman" w:hAnsi="Times New Roman" w:cs="Times New Roman"/>
          <w:b/>
          <w:sz w:val="24"/>
          <w:szCs w:val="24"/>
        </w:rPr>
        <w:t>JUDGMENT</w:t>
      </w:r>
    </w:p>
    <w:p w:rsidR="00A41479" w:rsidRPr="00CA0937" w:rsidRDefault="002E1B7D"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accused</w:t>
      </w:r>
      <w:r w:rsidR="009037F8" w:rsidRPr="00CA0937">
        <w:rPr>
          <w:rFonts w:ascii="Times New Roman" w:hAnsi="Times New Roman" w:cs="Times New Roman"/>
          <w:sz w:val="24"/>
          <w:szCs w:val="24"/>
        </w:rPr>
        <w:t xml:space="preserve"> person</w:t>
      </w:r>
      <w:r w:rsidR="00296452" w:rsidRPr="00CA0937">
        <w:rPr>
          <w:rFonts w:ascii="Times New Roman" w:hAnsi="Times New Roman" w:cs="Times New Roman"/>
          <w:sz w:val="24"/>
          <w:szCs w:val="24"/>
        </w:rPr>
        <w:t xml:space="preserve">, </w:t>
      </w:r>
      <w:proofErr w:type="spellStart"/>
      <w:r w:rsidR="00BF7B2F" w:rsidRPr="00CA0937">
        <w:rPr>
          <w:rFonts w:ascii="Times New Roman" w:hAnsi="Times New Roman" w:cs="Times New Roman"/>
          <w:sz w:val="24"/>
          <w:szCs w:val="24"/>
        </w:rPr>
        <w:t>Akabwai</w:t>
      </w:r>
      <w:proofErr w:type="spellEnd"/>
      <w:r w:rsidR="00BF7B2F" w:rsidRPr="00CA0937">
        <w:rPr>
          <w:rFonts w:ascii="Times New Roman" w:hAnsi="Times New Roman" w:cs="Times New Roman"/>
          <w:sz w:val="24"/>
          <w:szCs w:val="24"/>
        </w:rPr>
        <w:t xml:space="preserve"> Ben</w:t>
      </w:r>
      <w:r w:rsidR="00057652" w:rsidRPr="00CA0937">
        <w:rPr>
          <w:rFonts w:ascii="Times New Roman" w:hAnsi="Times New Roman" w:cs="Times New Roman"/>
          <w:sz w:val="24"/>
          <w:szCs w:val="24"/>
        </w:rPr>
        <w:t>,</w:t>
      </w:r>
      <w:r w:rsidR="000F1AE2" w:rsidRPr="00CA0937">
        <w:rPr>
          <w:rFonts w:ascii="Times New Roman" w:hAnsi="Times New Roman" w:cs="Times New Roman"/>
          <w:sz w:val="24"/>
          <w:szCs w:val="24"/>
        </w:rPr>
        <w:t xml:space="preserve"> </w:t>
      </w:r>
      <w:r w:rsidR="00057652" w:rsidRPr="00CA0937">
        <w:rPr>
          <w:rFonts w:ascii="Times New Roman" w:hAnsi="Times New Roman" w:cs="Times New Roman"/>
          <w:sz w:val="24"/>
          <w:szCs w:val="24"/>
        </w:rPr>
        <w:t xml:space="preserve">is </w:t>
      </w:r>
      <w:r w:rsidRPr="00CA0937">
        <w:rPr>
          <w:rFonts w:ascii="Times New Roman" w:hAnsi="Times New Roman" w:cs="Times New Roman"/>
          <w:sz w:val="24"/>
          <w:szCs w:val="24"/>
        </w:rPr>
        <w:t>indicted for murder c/s 188 &amp; 189 of the Penal Code Act. It is alleged that the accused</w:t>
      </w:r>
      <w:r w:rsidR="005E73CC" w:rsidRPr="00CA0937">
        <w:rPr>
          <w:rFonts w:ascii="Times New Roman" w:hAnsi="Times New Roman" w:cs="Times New Roman"/>
          <w:sz w:val="24"/>
          <w:szCs w:val="24"/>
        </w:rPr>
        <w:t xml:space="preserve"> on the </w:t>
      </w:r>
      <w:r w:rsidR="00BF7B2F" w:rsidRPr="00CA0937">
        <w:rPr>
          <w:rFonts w:ascii="Times New Roman" w:hAnsi="Times New Roman" w:cs="Times New Roman"/>
          <w:sz w:val="24"/>
          <w:szCs w:val="24"/>
        </w:rPr>
        <w:t>8</w:t>
      </w:r>
      <w:r w:rsidR="00BF7B2F" w:rsidRPr="00CA0937">
        <w:rPr>
          <w:rFonts w:ascii="Times New Roman" w:hAnsi="Times New Roman" w:cs="Times New Roman"/>
          <w:sz w:val="24"/>
          <w:szCs w:val="24"/>
          <w:vertAlign w:val="superscript"/>
        </w:rPr>
        <w:t>th</w:t>
      </w:r>
      <w:r w:rsidR="005E73CC" w:rsidRPr="00CA0937">
        <w:rPr>
          <w:rFonts w:ascii="Times New Roman" w:hAnsi="Times New Roman" w:cs="Times New Roman"/>
          <w:sz w:val="24"/>
          <w:szCs w:val="24"/>
          <w:vertAlign w:val="superscript"/>
        </w:rPr>
        <w:t xml:space="preserve"> </w:t>
      </w:r>
      <w:r w:rsidR="00A41479" w:rsidRPr="00CA0937">
        <w:rPr>
          <w:rFonts w:ascii="Times New Roman" w:hAnsi="Times New Roman" w:cs="Times New Roman"/>
          <w:sz w:val="24"/>
          <w:szCs w:val="24"/>
        </w:rPr>
        <w:t>day of June</w:t>
      </w:r>
      <w:r w:rsidR="00BF7B2F" w:rsidRPr="00CA0937">
        <w:rPr>
          <w:rFonts w:ascii="Times New Roman" w:hAnsi="Times New Roman" w:cs="Times New Roman"/>
          <w:sz w:val="24"/>
          <w:szCs w:val="24"/>
        </w:rPr>
        <w:t xml:space="preserve"> 2008</w:t>
      </w:r>
      <w:r w:rsidR="005E73CC" w:rsidRPr="00CA0937">
        <w:rPr>
          <w:rFonts w:ascii="Times New Roman" w:hAnsi="Times New Roman" w:cs="Times New Roman"/>
          <w:sz w:val="24"/>
          <w:szCs w:val="24"/>
        </w:rPr>
        <w:t xml:space="preserve"> at </w:t>
      </w:r>
      <w:proofErr w:type="spellStart"/>
      <w:r w:rsidR="005E73CC" w:rsidRPr="00CA0937">
        <w:rPr>
          <w:rFonts w:ascii="Times New Roman" w:hAnsi="Times New Roman" w:cs="Times New Roman"/>
          <w:sz w:val="24"/>
          <w:szCs w:val="24"/>
        </w:rPr>
        <w:t>Iganga</w:t>
      </w:r>
      <w:proofErr w:type="spellEnd"/>
      <w:r w:rsidR="00A41479" w:rsidRPr="00CA0937">
        <w:rPr>
          <w:rFonts w:ascii="Times New Roman" w:hAnsi="Times New Roman" w:cs="Times New Roman"/>
          <w:sz w:val="24"/>
          <w:szCs w:val="24"/>
        </w:rPr>
        <w:t xml:space="preserve"> Main </w:t>
      </w:r>
      <w:r w:rsidR="00CA0937" w:rsidRPr="00CA0937">
        <w:rPr>
          <w:rFonts w:ascii="Times New Roman" w:hAnsi="Times New Roman" w:cs="Times New Roman"/>
          <w:sz w:val="24"/>
          <w:szCs w:val="24"/>
        </w:rPr>
        <w:t>Street</w:t>
      </w:r>
      <w:r w:rsidR="00A41479" w:rsidRPr="00CA0937">
        <w:rPr>
          <w:rFonts w:ascii="Times New Roman" w:hAnsi="Times New Roman" w:cs="Times New Roman"/>
          <w:sz w:val="24"/>
          <w:szCs w:val="24"/>
        </w:rPr>
        <w:t xml:space="preserve"> round about near post bank in </w:t>
      </w:r>
      <w:proofErr w:type="spellStart"/>
      <w:r w:rsidR="00A41479" w:rsidRPr="00CA0937">
        <w:rPr>
          <w:rFonts w:ascii="Times New Roman" w:hAnsi="Times New Roman" w:cs="Times New Roman"/>
          <w:sz w:val="24"/>
          <w:szCs w:val="24"/>
        </w:rPr>
        <w:t>Iganga</w:t>
      </w:r>
      <w:proofErr w:type="spellEnd"/>
      <w:r w:rsidR="00A41479" w:rsidRPr="00CA0937">
        <w:rPr>
          <w:rFonts w:ascii="Times New Roman" w:hAnsi="Times New Roman" w:cs="Times New Roman"/>
          <w:sz w:val="24"/>
          <w:szCs w:val="24"/>
        </w:rPr>
        <w:t xml:space="preserve"> Town Council</w:t>
      </w:r>
      <w:r w:rsidR="00CC6B04" w:rsidRPr="00CA0937">
        <w:rPr>
          <w:rFonts w:ascii="Times New Roman" w:hAnsi="Times New Roman" w:cs="Times New Roman"/>
          <w:sz w:val="24"/>
          <w:szCs w:val="24"/>
        </w:rPr>
        <w:t>,</w:t>
      </w:r>
      <w:r w:rsidR="00A41479" w:rsidRPr="00CA0937">
        <w:rPr>
          <w:rFonts w:ascii="Times New Roman" w:hAnsi="Times New Roman" w:cs="Times New Roman"/>
          <w:sz w:val="24"/>
          <w:szCs w:val="24"/>
        </w:rPr>
        <w:t xml:space="preserve"> </w:t>
      </w:r>
      <w:proofErr w:type="spellStart"/>
      <w:r w:rsidR="00A41479" w:rsidRPr="00CA0937">
        <w:rPr>
          <w:rFonts w:ascii="Times New Roman" w:hAnsi="Times New Roman" w:cs="Times New Roman"/>
          <w:sz w:val="24"/>
          <w:szCs w:val="24"/>
        </w:rPr>
        <w:t>Iganga</w:t>
      </w:r>
      <w:proofErr w:type="spellEnd"/>
      <w:r w:rsidR="00A41479" w:rsidRPr="00CA0937">
        <w:rPr>
          <w:rFonts w:ascii="Times New Roman" w:hAnsi="Times New Roman" w:cs="Times New Roman"/>
          <w:sz w:val="24"/>
          <w:szCs w:val="24"/>
        </w:rPr>
        <w:t xml:space="preserve"> District murdered </w:t>
      </w:r>
      <w:proofErr w:type="spellStart"/>
      <w:r w:rsidR="00A41479" w:rsidRPr="00CA0937">
        <w:rPr>
          <w:rFonts w:ascii="Times New Roman" w:hAnsi="Times New Roman" w:cs="Times New Roman"/>
          <w:sz w:val="24"/>
          <w:szCs w:val="24"/>
        </w:rPr>
        <w:t>Maneno</w:t>
      </w:r>
      <w:proofErr w:type="spellEnd"/>
      <w:r w:rsidR="00A41479" w:rsidRPr="00CA0937">
        <w:rPr>
          <w:rFonts w:ascii="Times New Roman" w:hAnsi="Times New Roman" w:cs="Times New Roman"/>
          <w:sz w:val="24"/>
          <w:szCs w:val="24"/>
        </w:rPr>
        <w:t xml:space="preserve"> </w:t>
      </w:r>
      <w:proofErr w:type="spellStart"/>
      <w:r w:rsidR="00A41479" w:rsidRPr="00CA0937">
        <w:rPr>
          <w:rFonts w:ascii="Times New Roman" w:hAnsi="Times New Roman" w:cs="Times New Roman"/>
          <w:sz w:val="24"/>
          <w:szCs w:val="24"/>
        </w:rPr>
        <w:t>Yonah</w:t>
      </w:r>
      <w:proofErr w:type="spellEnd"/>
      <w:r w:rsidR="00A41479" w:rsidRPr="00CA0937">
        <w:rPr>
          <w:rFonts w:ascii="Times New Roman" w:hAnsi="Times New Roman" w:cs="Times New Roman"/>
          <w:sz w:val="24"/>
          <w:szCs w:val="24"/>
        </w:rPr>
        <w:t>.</w:t>
      </w:r>
    </w:p>
    <w:p w:rsidR="00234DD6" w:rsidRPr="00CA0937" w:rsidRDefault="00234DD6"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brief facts of the case as presented by the prosecution are that on 8</w:t>
      </w:r>
      <w:r w:rsidRPr="00CA0937">
        <w:rPr>
          <w:rFonts w:ascii="Times New Roman" w:hAnsi="Times New Roman" w:cs="Times New Roman"/>
          <w:sz w:val="24"/>
          <w:szCs w:val="24"/>
          <w:vertAlign w:val="superscript"/>
        </w:rPr>
        <w:t xml:space="preserve">th </w:t>
      </w:r>
      <w:r w:rsidRPr="00CA0937">
        <w:rPr>
          <w:rFonts w:ascii="Times New Roman" w:hAnsi="Times New Roman" w:cs="Times New Roman"/>
          <w:sz w:val="24"/>
          <w:szCs w:val="24"/>
        </w:rPr>
        <w:t xml:space="preserve">June 2009 at around 6 pm, the accused was proceeding for duty as night guard together with his colleague, </w:t>
      </w:r>
      <w:proofErr w:type="spellStart"/>
      <w:r w:rsidRPr="00CA0937">
        <w:rPr>
          <w:rFonts w:ascii="Times New Roman" w:hAnsi="Times New Roman" w:cs="Times New Roman"/>
          <w:sz w:val="24"/>
          <w:szCs w:val="24"/>
        </w:rPr>
        <w:t>Sajabi</w:t>
      </w:r>
      <w:proofErr w:type="spellEnd"/>
      <w:r w:rsidRPr="00CA0937">
        <w:rPr>
          <w:rFonts w:ascii="Times New Roman" w:hAnsi="Times New Roman" w:cs="Times New Roman"/>
          <w:sz w:val="24"/>
          <w:szCs w:val="24"/>
        </w:rPr>
        <w:t xml:space="preserve"> Herbert. When they reached </w:t>
      </w:r>
      <w:proofErr w:type="spellStart"/>
      <w:r w:rsidRPr="00CA0937">
        <w:rPr>
          <w:rFonts w:ascii="Times New Roman" w:hAnsi="Times New Roman" w:cs="Times New Roman"/>
          <w:sz w:val="24"/>
          <w:szCs w:val="24"/>
        </w:rPr>
        <w:t>Iganga</w:t>
      </w:r>
      <w:proofErr w:type="spellEnd"/>
      <w:r w:rsidRPr="00CA0937">
        <w:rPr>
          <w:rFonts w:ascii="Times New Roman" w:hAnsi="Times New Roman" w:cs="Times New Roman"/>
          <w:sz w:val="24"/>
          <w:szCs w:val="24"/>
        </w:rPr>
        <w:t xml:space="preserve"> Main street round about near the post bank, the accused was slightly knocked by the deceased who was riding motorcycle</w:t>
      </w:r>
      <w:r w:rsidR="000A3C13" w:rsidRPr="00CA0937">
        <w:rPr>
          <w:rFonts w:ascii="Times New Roman" w:hAnsi="Times New Roman" w:cs="Times New Roman"/>
          <w:sz w:val="24"/>
          <w:szCs w:val="24"/>
        </w:rPr>
        <w:t xml:space="preserve"> registration number UDM 510D. The accused</w:t>
      </w:r>
      <w:r w:rsidR="00555CCE" w:rsidRPr="00CA0937">
        <w:rPr>
          <w:rFonts w:ascii="Times New Roman" w:hAnsi="Times New Roman" w:cs="Times New Roman"/>
          <w:sz w:val="24"/>
          <w:szCs w:val="24"/>
        </w:rPr>
        <w:t>,</w:t>
      </w:r>
      <w:r w:rsidR="000A3C13" w:rsidRPr="00CA0937">
        <w:rPr>
          <w:rFonts w:ascii="Times New Roman" w:hAnsi="Times New Roman" w:cs="Times New Roman"/>
          <w:sz w:val="24"/>
          <w:szCs w:val="24"/>
        </w:rPr>
        <w:t xml:space="preserve"> </w:t>
      </w:r>
      <w:proofErr w:type="gramStart"/>
      <w:r w:rsidR="000A3C13" w:rsidRPr="00CA0937">
        <w:rPr>
          <w:rFonts w:ascii="Times New Roman" w:hAnsi="Times New Roman" w:cs="Times New Roman"/>
          <w:sz w:val="24"/>
          <w:szCs w:val="24"/>
        </w:rPr>
        <w:t>who</w:t>
      </w:r>
      <w:proofErr w:type="gramEnd"/>
      <w:r w:rsidR="000A3C13" w:rsidRPr="00CA0937">
        <w:rPr>
          <w:rFonts w:ascii="Times New Roman" w:hAnsi="Times New Roman" w:cs="Times New Roman"/>
          <w:sz w:val="24"/>
          <w:szCs w:val="24"/>
        </w:rPr>
        <w:t xml:space="preserve"> was armed with a gun</w:t>
      </w:r>
      <w:r w:rsidR="00555CCE" w:rsidRPr="00CA0937">
        <w:rPr>
          <w:rFonts w:ascii="Times New Roman" w:hAnsi="Times New Roman" w:cs="Times New Roman"/>
          <w:sz w:val="24"/>
          <w:szCs w:val="24"/>
        </w:rPr>
        <w:t>,</w:t>
      </w:r>
      <w:r w:rsidR="000A3C13" w:rsidRPr="00CA0937">
        <w:rPr>
          <w:rFonts w:ascii="Times New Roman" w:hAnsi="Times New Roman" w:cs="Times New Roman"/>
          <w:sz w:val="24"/>
          <w:szCs w:val="24"/>
        </w:rPr>
        <w:t xml:space="preserve"> shot at the deceased seriously wounding him. The deceased was rushed to </w:t>
      </w:r>
      <w:proofErr w:type="spellStart"/>
      <w:r w:rsidR="000A3C13" w:rsidRPr="00CA0937">
        <w:rPr>
          <w:rFonts w:ascii="Times New Roman" w:hAnsi="Times New Roman" w:cs="Times New Roman"/>
          <w:sz w:val="24"/>
          <w:szCs w:val="24"/>
        </w:rPr>
        <w:t>Iganga</w:t>
      </w:r>
      <w:proofErr w:type="spellEnd"/>
      <w:r w:rsidR="000A3C13" w:rsidRPr="00CA0937">
        <w:rPr>
          <w:rFonts w:ascii="Times New Roman" w:hAnsi="Times New Roman" w:cs="Times New Roman"/>
          <w:sz w:val="24"/>
          <w:szCs w:val="24"/>
        </w:rPr>
        <w:t xml:space="preserve"> Main Hospital where he died. The accused was soon after arrested with the gun by a one IP </w:t>
      </w:r>
      <w:proofErr w:type="spellStart"/>
      <w:r w:rsidR="000A3C13" w:rsidRPr="00CA0937">
        <w:rPr>
          <w:rFonts w:ascii="Times New Roman" w:hAnsi="Times New Roman" w:cs="Times New Roman"/>
          <w:sz w:val="24"/>
          <w:szCs w:val="24"/>
        </w:rPr>
        <w:t>Zikusooka</w:t>
      </w:r>
      <w:proofErr w:type="spellEnd"/>
      <w:r w:rsidR="000A3C13" w:rsidRPr="00CA0937">
        <w:rPr>
          <w:rFonts w:ascii="Times New Roman" w:hAnsi="Times New Roman" w:cs="Times New Roman"/>
          <w:sz w:val="24"/>
          <w:szCs w:val="24"/>
        </w:rPr>
        <w:t xml:space="preserve"> Samuel who was in the vicinity</w:t>
      </w:r>
      <w:r w:rsidR="00924F0D" w:rsidRPr="00CA0937">
        <w:rPr>
          <w:rFonts w:ascii="Times New Roman" w:hAnsi="Times New Roman" w:cs="Times New Roman"/>
          <w:sz w:val="24"/>
          <w:szCs w:val="24"/>
        </w:rPr>
        <w:t>.</w:t>
      </w:r>
      <w:r w:rsidRPr="00CA0937">
        <w:rPr>
          <w:rFonts w:ascii="Times New Roman" w:hAnsi="Times New Roman" w:cs="Times New Roman"/>
          <w:sz w:val="24"/>
          <w:szCs w:val="24"/>
        </w:rPr>
        <w:t xml:space="preserve"> </w:t>
      </w:r>
    </w:p>
    <w:p w:rsidR="00B63B3C" w:rsidRPr="00CA0937" w:rsidRDefault="00B63B3C"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Upon arraignment, the </w:t>
      </w:r>
      <w:r w:rsidR="00F97987" w:rsidRPr="00CA0937">
        <w:rPr>
          <w:rFonts w:ascii="Times New Roman" w:hAnsi="Times New Roman" w:cs="Times New Roman"/>
          <w:sz w:val="24"/>
          <w:szCs w:val="24"/>
        </w:rPr>
        <w:t>accused pleaded</w:t>
      </w:r>
      <w:r w:rsidRPr="00CA0937">
        <w:rPr>
          <w:rFonts w:ascii="Times New Roman" w:hAnsi="Times New Roman" w:cs="Times New Roman"/>
          <w:sz w:val="24"/>
          <w:szCs w:val="24"/>
        </w:rPr>
        <w:t xml:space="preserve"> not guilty to the charge</w:t>
      </w:r>
      <w:r w:rsidR="002D605A" w:rsidRPr="00CA0937">
        <w:rPr>
          <w:rFonts w:ascii="Times New Roman" w:hAnsi="Times New Roman" w:cs="Times New Roman"/>
          <w:sz w:val="24"/>
          <w:szCs w:val="24"/>
        </w:rPr>
        <w:t>.</w:t>
      </w:r>
      <w:r w:rsidRPr="00CA0937">
        <w:rPr>
          <w:rFonts w:ascii="Times New Roman" w:hAnsi="Times New Roman" w:cs="Times New Roman"/>
          <w:sz w:val="24"/>
          <w:szCs w:val="24"/>
        </w:rPr>
        <w:t xml:space="preserve"> </w:t>
      </w:r>
      <w:r w:rsidR="002D605A" w:rsidRPr="00CA0937">
        <w:rPr>
          <w:rFonts w:ascii="Times New Roman" w:hAnsi="Times New Roman" w:cs="Times New Roman"/>
          <w:sz w:val="24"/>
          <w:szCs w:val="24"/>
        </w:rPr>
        <w:t xml:space="preserve">Thus, all </w:t>
      </w:r>
      <w:r w:rsidRPr="00CA0937">
        <w:rPr>
          <w:rFonts w:ascii="Times New Roman" w:hAnsi="Times New Roman" w:cs="Times New Roman"/>
          <w:sz w:val="24"/>
          <w:szCs w:val="24"/>
        </w:rPr>
        <w:t>the ingredients of the offence of murder are in issue</w:t>
      </w:r>
      <w:r w:rsidR="002D605A" w:rsidRPr="00CA0937">
        <w:rPr>
          <w:rFonts w:ascii="Times New Roman" w:hAnsi="Times New Roman" w:cs="Times New Roman"/>
          <w:sz w:val="24"/>
          <w:szCs w:val="24"/>
        </w:rPr>
        <w:t>. T</w:t>
      </w:r>
      <w:r w:rsidRPr="00CA0937">
        <w:rPr>
          <w:rFonts w:ascii="Times New Roman" w:hAnsi="Times New Roman" w:cs="Times New Roman"/>
          <w:sz w:val="24"/>
          <w:szCs w:val="24"/>
        </w:rPr>
        <w:t>he prosecution assumes the burden of proof of all ingredients of the said offence.</w:t>
      </w:r>
    </w:p>
    <w:p w:rsidR="00B63B3C" w:rsidRPr="00CA0937" w:rsidRDefault="00A41479"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T</w:t>
      </w:r>
      <w:r w:rsidR="00B63B3C" w:rsidRPr="00CA0937">
        <w:rPr>
          <w:rFonts w:ascii="Times New Roman" w:hAnsi="Times New Roman" w:cs="Times New Roman"/>
          <w:sz w:val="24"/>
          <w:szCs w:val="24"/>
        </w:rPr>
        <w:t>he burden of proof of</w:t>
      </w:r>
      <w:r w:rsidR="00A14655" w:rsidRPr="00CA0937">
        <w:rPr>
          <w:rFonts w:ascii="Times New Roman" w:hAnsi="Times New Roman" w:cs="Times New Roman"/>
          <w:sz w:val="24"/>
          <w:szCs w:val="24"/>
        </w:rPr>
        <w:t xml:space="preserve"> a criminal </w:t>
      </w:r>
      <w:r w:rsidR="00B63B3C" w:rsidRPr="00CA0937">
        <w:rPr>
          <w:rFonts w:ascii="Times New Roman" w:hAnsi="Times New Roman" w:cs="Times New Roman"/>
          <w:sz w:val="24"/>
          <w:szCs w:val="24"/>
        </w:rPr>
        <w:t xml:space="preserve">offence </w:t>
      </w:r>
      <w:r w:rsidR="00A14655" w:rsidRPr="00CA0937">
        <w:rPr>
          <w:rFonts w:ascii="Times New Roman" w:hAnsi="Times New Roman" w:cs="Times New Roman"/>
          <w:sz w:val="24"/>
          <w:szCs w:val="24"/>
        </w:rPr>
        <w:t>rests on the prosecution and remains so throughout the trial. It is only in a few</w:t>
      </w:r>
      <w:r w:rsidR="002D605A" w:rsidRPr="00CA0937">
        <w:rPr>
          <w:rFonts w:ascii="Times New Roman" w:hAnsi="Times New Roman" w:cs="Times New Roman"/>
          <w:sz w:val="24"/>
          <w:szCs w:val="24"/>
        </w:rPr>
        <w:t xml:space="preserve"> specific</w:t>
      </w:r>
      <w:r w:rsidR="00A14655" w:rsidRPr="00CA0937">
        <w:rPr>
          <w:rFonts w:ascii="Times New Roman" w:hAnsi="Times New Roman" w:cs="Times New Roman"/>
          <w:sz w:val="24"/>
          <w:szCs w:val="24"/>
        </w:rPr>
        <w:t xml:space="preserve"> instances that the burden shifts to the accused</w:t>
      </w:r>
      <w:r w:rsidR="00CC6B04" w:rsidRPr="00CA0937">
        <w:rPr>
          <w:rFonts w:ascii="Times New Roman" w:hAnsi="Times New Roman" w:cs="Times New Roman"/>
          <w:sz w:val="24"/>
          <w:szCs w:val="24"/>
        </w:rPr>
        <w:t xml:space="preserve"> but murder is not </w:t>
      </w:r>
      <w:r w:rsidR="00CC6B04" w:rsidRPr="00CA0937">
        <w:rPr>
          <w:rFonts w:ascii="Times New Roman" w:hAnsi="Times New Roman" w:cs="Times New Roman"/>
          <w:sz w:val="24"/>
          <w:szCs w:val="24"/>
        </w:rPr>
        <w:lastRenderedPageBreak/>
        <w:t>one of them</w:t>
      </w:r>
      <w:r w:rsidR="002D605A" w:rsidRPr="00CA0937">
        <w:rPr>
          <w:rFonts w:ascii="Times New Roman" w:hAnsi="Times New Roman" w:cs="Times New Roman"/>
          <w:sz w:val="24"/>
          <w:szCs w:val="24"/>
        </w:rPr>
        <w:t>.</w:t>
      </w:r>
      <w:r w:rsidR="009E3AEF" w:rsidRPr="00CA0937">
        <w:rPr>
          <w:rFonts w:ascii="Times New Roman" w:hAnsi="Times New Roman" w:cs="Times New Roman"/>
          <w:sz w:val="24"/>
          <w:szCs w:val="24"/>
        </w:rPr>
        <w:t xml:space="preserve"> </w:t>
      </w:r>
      <w:r w:rsidR="00A762CD" w:rsidRPr="00CA0937">
        <w:rPr>
          <w:rFonts w:ascii="Times New Roman" w:hAnsi="Times New Roman" w:cs="Times New Roman"/>
          <w:sz w:val="24"/>
          <w:szCs w:val="24"/>
        </w:rPr>
        <w:t>T</w:t>
      </w:r>
      <w:r w:rsidR="009E3AEF" w:rsidRPr="00CA0937">
        <w:rPr>
          <w:rFonts w:ascii="Times New Roman" w:hAnsi="Times New Roman" w:cs="Times New Roman"/>
          <w:sz w:val="24"/>
          <w:szCs w:val="24"/>
        </w:rPr>
        <w:t>he duty is</w:t>
      </w:r>
      <w:r w:rsidR="00A762CD" w:rsidRPr="00CA0937">
        <w:rPr>
          <w:rFonts w:ascii="Times New Roman" w:hAnsi="Times New Roman" w:cs="Times New Roman"/>
          <w:sz w:val="24"/>
          <w:szCs w:val="24"/>
        </w:rPr>
        <w:t xml:space="preserve"> therefore</w:t>
      </w:r>
      <w:r w:rsidR="009E3AEF" w:rsidRPr="00CA0937">
        <w:rPr>
          <w:rFonts w:ascii="Times New Roman" w:hAnsi="Times New Roman" w:cs="Times New Roman"/>
          <w:sz w:val="24"/>
          <w:szCs w:val="24"/>
        </w:rPr>
        <w:t xml:space="preserve"> on the prosecution t</w:t>
      </w:r>
      <w:r w:rsidR="00A762CD" w:rsidRPr="00CA0937">
        <w:rPr>
          <w:rFonts w:ascii="Times New Roman" w:hAnsi="Times New Roman" w:cs="Times New Roman"/>
          <w:sz w:val="24"/>
          <w:szCs w:val="24"/>
        </w:rPr>
        <w:t>o discharge the burden of proof</w:t>
      </w:r>
      <w:r w:rsidR="00B906B8" w:rsidRPr="00CA0937">
        <w:rPr>
          <w:rFonts w:ascii="Times New Roman" w:hAnsi="Times New Roman" w:cs="Times New Roman"/>
          <w:sz w:val="24"/>
          <w:szCs w:val="24"/>
        </w:rPr>
        <w:t>.</w:t>
      </w:r>
      <w:r w:rsidR="00470B4C" w:rsidRPr="00CA0937">
        <w:rPr>
          <w:rFonts w:ascii="Times New Roman" w:hAnsi="Times New Roman" w:cs="Times New Roman"/>
          <w:sz w:val="24"/>
          <w:szCs w:val="24"/>
        </w:rPr>
        <w:t xml:space="preserve"> </w:t>
      </w:r>
      <w:proofErr w:type="gramStart"/>
      <w:r w:rsidR="00470B4C" w:rsidRPr="00CA0937">
        <w:rPr>
          <w:rFonts w:ascii="Times New Roman" w:hAnsi="Times New Roman" w:cs="Times New Roman"/>
          <w:sz w:val="24"/>
          <w:szCs w:val="24"/>
        </w:rPr>
        <w:t xml:space="preserve">See section 101 of the Evidence Act; </w:t>
      </w:r>
      <w:r w:rsidR="00470B4C" w:rsidRPr="00CA0937">
        <w:rPr>
          <w:rFonts w:ascii="Times New Roman" w:hAnsi="Times New Roman" w:cs="Times New Roman"/>
          <w:b/>
          <w:sz w:val="24"/>
          <w:szCs w:val="24"/>
        </w:rPr>
        <w:t>Miller V Minister of Pensions [1947] 2 ALL E R 372.</w:t>
      </w:r>
      <w:proofErr w:type="gramEnd"/>
      <w:r w:rsidR="00470B4C" w:rsidRPr="00CA0937">
        <w:rPr>
          <w:rFonts w:ascii="Times New Roman" w:hAnsi="Times New Roman" w:cs="Times New Roman"/>
          <w:b/>
          <w:sz w:val="24"/>
          <w:szCs w:val="24"/>
        </w:rPr>
        <w:t xml:space="preserve"> </w:t>
      </w:r>
    </w:p>
    <w:p w:rsidR="000A7FDE" w:rsidRPr="00CA0937" w:rsidRDefault="000A7FDE"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Th</w:t>
      </w:r>
      <w:r w:rsidR="00A762CD" w:rsidRPr="00CA0937">
        <w:rPr>
          <w:rFonts w:ascii="Times New Roman" w:hAnsi="Times New Roman" w:cs="Times New Roman"/>
          <w:sz w:val="24"/>
          <w:szCs w:val="24"/>
        </w:rPr>
        <w:t>e</w:t>
      </w:r>
      <w:r w:rsidRPr="00CA0937">
        <w:rPr>
          <w:rFonts w:ascii="Times New Roman" w:hAnsi="Times New Roman" w:cs="Times New Roman"/>
          <w:sz w:val="24"/>
          <w:szCs w:val="24"/>
        </w:rPr>
        <w:t xml:space="preserve"> </w:t>
      </w:r>
      <w:r w:rsidR="003A0468" w:rsidRPr="00CA0937">
        <w:rPr>
          <w:rFonts w:ascii="Times New Roman" w:hAnsi="Times New Roman" w:cs="Times New Roman"/>
          <w:sz w:val="24"/>
          <w:szCs w:val="24"/>
        </w:rPr>
        <w:t>standard</w:t>
      </w:r>
      <w:r w:rsidR="001573BB" w:rsidRPr="00CA0937">
        <w:rPr>
          <w:rFonts w:ascii="Times New Roman" w:hAnsi="Times New Roman" w:cs="Times New Roman"/>
          <w:sz w:val="24"/>
          <w:szCs w:val="24"/>
        </w:rPr>
        <w:t xml:space="preserve"> of proof</w:t>
      </w:r>
      <w:r w:rsidRPr="00CA0937">
        <w:rPr>
          <w:rFonts w:ascii="Times New Roman" w:hAnsi="Times New Roman" w:cs="Times New Roman"/>
          <w:sz w:val="24"/>
          <w:szCs w:val="24"/>
        </w:rPr>
        <w:t xml:space="preserve"> </w:t>
      </w:r>
      <w:r w:rsidR="001573BB" w:rsidRPr="00CA0937">
        <w:rPr>
          <w:rFonts w:ascii="Times New Roman" w:hAnsi="Times New Roman" w:cs="Times New Roman"/>
          <w:sz w:val="24"/>
          <w:szCs w:val="24"/>
        </w:rPr>
        <w:t>required in criminal proceedings is that</w:t>
      </w:r>
      <w:r w:rsidR="00346017" w:rsidRPr="00CA0937">
        <w:rPr>
          <w:rFonts w:ascii="Times New Roman" w:hAnsi="Times New Roman" w:cs="Times New Roman"/>
          <w:sz w:val="24"/>
          <w:szCs w:val="24"/>
        </w:rPr>
        <w:t xml:space="preserve"> </w:t>
      </w:r>
      <w:r w:rsidR="002656EC" w:rsidRPr="00CA0937">
        <w:rPr>
          <w:rFonts w:ascii="Times New Roman" w:hAnsi="Times New Roman" w:cs="Times New Roman"/>
          <w:sz w:val="24"/>
          <w:szCs w:val="24"/>
        </w:rPr>
        <w:t xml:space="preserve">the prosecution </w:t>
      </w:r>
      <w:r w:rsidR="001573BB" w:rsidRPr="00CA0937">
        <w:rPr>
          <w:rFonts w:ascii="Times New Roman" w:hAnsi="Times New Roman" w:cs="Times New Roman"/>
          <w:sz w:val="24"/>
          <w:szCs w:val="24"/>
        </w:rPr>
        <w:t xml:space="preserve">must </w:t>
      </w:r>
      <w:r w:rsidR="00D74A40" w:rsidRPr="00CA0937">
        <w:rPr>
          <w:rFonts w:ascii="Times New Roman" w:hAnsi="Times New Roman" w:cs="Times New Roman"/>
          <w:sz w:val="24"/>
          <w:szCs w:val="24"/>
        </w:rPr>
        <w:t>prove the guilt of the a</w:t>
      </w:r>
      <w:r w:rsidR="002656EC" w:rsidRPr="00CA0937">
        <w:rPr>
          <w:rFonts w:ascii="Times New Roman" w:hAnsi="Times New Roman" w:cs="Times New Roman"/>
          <w:sz w:val="24"/>
          <w:szCs w:val="24"/>
        </w:rPr>
        <w:t>ccused beyond reasonable doubt</w:t>
      </w:r>
      <w:r w:rsidR="003579DF" w:rsidRPr="00CA0937">
        <w:rPr>
          <w:rFonts w:ascii="Times New Roman" w:hAnsi="Times New Roman" w:cs="Times New Roman"/>
          <w:sz w:val="24"/>
          <w:szCs w:val="24"/>
        </w:rPr>
        <w:t>.</w:t>
      </w:r>
      <w:r w:rsidR="00D05D96" w:rsidRPr="00CA0937">
        <w:rPr>
          <w:rFonts w:ascii="Times New Roman" w:hAnsi="Times New Roman" w:cs="Times New Roman"/>
          <w:sz w:val="24"/>
          <w:szCs w:val="24"/>
        </w:rPr>
        <w:t xml:space="preserve"> An accused person does not bear the </w:t>
      </w:r>
      <w:r w:rsidR="00CC6B04" w:rsidRPr="00CA0937">
        <w:rPr>
          <w:rFonts w:ascii="Times New Roman" w:hAnsi="Times New Roman" w:cs="Times New Roman"/>
          <w:sz w:val="24"/>
          <w:szCs w:val="24"/>
        </w:rPr>
        <w:t>burden of proving his innocence.</w:t>
      </w:r>
      <w:r w:rsidR="00D05D96" w:rsidRPr="00CA0937">
        <w:rPr>
          <w:rFonts w:ascii="Times New Roman" w:hAnsi="Times New Roman" w:cs="Times New Roman"/>
          <w:sz w:val="24"/>
          <w:szCs w:val="24"/>
        </w:rPr>
        <w:t xml:space="preserve"> He is presumed to be innocent until proved guilty or until he pleads guilty</w:t>
      </w:r>
      <w:r w:rsidR="00C86302" w:rsidRPr="00CA0937">
        <w:rPr>
          <w:rFonts w:ascii="Times New Roman" w:hAnsi="Times New Roman" w:cs="Times New Roman"/>
          <w:sz w:val="24"/>
          <w:szCs w:val="24"/>
        </w:rPr>
        <w:t xml:space="preserve">. </w:t>
      </w:r>
      <w:r w:rsidR="003579DF" w:rsidRPr="00CA0937">
        <w:rPr>
          <w:rFonts w:ascii="Times New Roman" w:hAnsi="Times New Roman" w:cs="Times New Roman"/>
          <w:sz w:val="24"/>
          <w:szCs w:val="24"/>
        </w:rPr>
        <w:t>A</w:t>
      </w:r>
      <w:r w:rsidR="00C86302" w:rsidRPr="00CA0937">
        <w:rPr>
          <w:rFonts w:ascii="Times New Roman" w:hAnsi="Times New Roman" w:cs="Times New Roman"/>
          <w:sz w:val="24"/>
          <w:szCs w:val="24"/>
        </w:rPr>
        <w:t xml:space="preserve">t </w:t>
      </w:r>
      <w:r w:rsidRPr="00CA0937">
        <w:rPr>
          <w:rFonts w:ascii="Times New Roman" w:hAnsi="Times New Roman" w:cs="Times New Roman"/>
          <w:sz w:val="24"/>
          <w:szCs w:val="24"/>
        </w:rPr>
        <w:t>the conclusion of the trial, any doubt that remains is resolved in</w:t>
      </w:r>
      <w:r w:rsidR="000F1AE2" w:rsidRPr="00CA0937">
        <w:rPr>
          <w:rFonts w:ascii="Times New Roman" w:hAnsi="Times New Roman" w:cs="Times New Roman"/>
          <w:sz w:val="24"/>
          <w:szCs w:val="24"/>
        </w:rPr>
        <w:t xml:space="preserve"> the</w:t>
      </w:r>
      <w:r w:rsidR="00D74A40" w:rsidRPr="00CA0937">
        <w:rPr>
          <w:rFonts w:ascii="Times New Roman" w:hAnsi="Times New Roman" w:cs="Times New Roman"/>
          <w:sz w:val="24"/>
          <w:szCs w:val="24"/>
        </w:rPr>
        <w:t xml:space="preserve"> a</w:t>
      </w:r>
      <w:r w:rsidR="003579DF" w:rsidRPr="00CA0937">
        <w:rPr>
          <w:rFonts w:ascii="Times New Roman" w:hAnsi="Times New Roman" w:cs="Times New Roman"/>
          <w:sz w:val="24"/>
          <w:szCs w:val="24"/>
        </w:rPr>
        <w:t>ccused</w:t>
      </w:r>
      <w:r w:rsidR="004A558F" w:rsidRPr="00CA0937">
        <w:rPr>
          <w:rFonts w:ascii="Times New Roman" w:hAnsi="Times New Roman" w:cs="Times New Roman"/>
          <w:sz w:val="24"/>
          <w:szCs w:val="24"/>
        </w:rPr>
        <w:t xml:space="preserve"> person’s</w:t>
      </w:r>
      <w:r w:rsidRPr="00CA0937">
        <w:rPr>
          <w:rFonts w:ascii="Times New Roman" w:hAnsi="Times New Roman" w:cs="Times New Roman"/>
          <w:sz w:val="24"/>
          <w:szCs w:val="24"/>
        </w:rPr>
        <w:t xml:space="preserve"> </w:t>
      </w:r>
      <w:proofErr w:type="spellStart"/>
      <w:r w:rsidRPr="00CA0937">
        <w:rPr>
          <w:rFonts w:ascii="Times New Roman" w:hAnsi="Times New Roman" w:cs="Times New Roman"/>
          <w:sz w:val="24"/>
          <w:szCs w:val="24"/>
        </w:rPr>
        <w:t>favour</w:t>
      </w:r>
      <w:proofErr w:type="spellEnd"/>
      <w:r w:rsidR="000F1AE2" w:rsidRPr="00CA0937">
        <w:rPr>
          <w:rFonts w:ascii="Times New Roman" w:hAnsi="Times New Roman" w:cs="Times New Roman"/>
          <w:sz w:val="24"/>
          <w:szCs w:val="24"/>
        </w:rPr>
        <w:t>.</w:t>
      </w:r>
      <w:r w:rsidR="002F143C" w:rsidRPr="00CA0937">
        <w:rPr>
          <w:rFonts w:ascii="Times New Roman" w:hAnsi="Times New Roman" w:cs="Times New Roman"/>
          <w:sz w:val="24"/>
          <w:szCs w:val="24"/>
        </w:rPr>
        <w:t xml:space="preserve"> See </w:t>
      </w:r>
      <w:proofErr w:type="spellStart"/>
      <w:r w:rsidR="002F143C" w:rsidRPr="00CA0937">
        <w:rPr>
          <w:rFonts w:ascii="Times New Roman" w:hAnsi="Times New Roman" w:cs="Times New Roman"/>
          <w:b/>
          <w:sz w:val="24"/>
          <w:szCs w:val="24"/>
        </w:rPr>
        <w:t>Sekitoleko</w:t>
      </w:r>
      <w:proofErr w:type="spellEnd"/>
      <w:r w:rsidR="002F143C" w:rsidRPr="00CA0937">
        <w:rPr>
          <w:rFonts w:ascii="Times New Roman" w:hAnsi="Times New Roman" w:cs="Times New Roman"/>
          <w:b/>
          <w:sz w:val="24"/>
          <w:szCs w:val="24"/>
        </w:rPr>
        <w:t xml:space="preserve"> V Uganda [1967] EA 531.</w:t>
      </w:r>
    </w:p>
    <w:p w:rsidR="000227E2" w:rsidRPr="00CA0937" w:rsidRDefault="00B012DB"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In order to discharge the burden of proof, the prosecution c</w:t>
      </w:r>
      <w:r w:rsidR="00CC6B04" w:rsidRPr="00CA0937">
        <w:rPr>
          <w:rFonts w:ascii="Times New Roman" w:hAnsi="Times New Roman" w:cs="Times New Roman"/>
          <w:sz w:val="24"/>
          <w:szCs w:val="24"/>
        </w:rPr>
        <w:t>alled the evidence of four</w:t>
      </w:r>
      <w:r w:rsidRPr="00CA0937">
        <w:rPr>
          <w:rFonts w:ascii="Times New Roman" w:hAnsi="Times New Roman" w:cs="Times New Roman"/>
          <w:sz w:val="24"/>
          <w:szCs w:val="24"/>
        </w:rPr>
        <w:t xml:space="preserve"> witnesses. These were </w:t>
      </w:r>
      <w:proofErr w:type="spellStart"/>
      <w:r w:rsidRPr="00CA0937">
        <w:rPr>
          <w:rFonts w:ascii="Times New Roman" w:hAnsi="Times New Roman" w:cs="Times New Roman"/>
          <w:sz w:val="24"/>
          <w:szCs w:val="24"/>
        </w:rPr>
        <w:t>Sajjabi</w:t>
      </w:r>
      <w:proofErr w:type="spellEnd"/>
      <w:r w:rsidRPr="00CA0937">
        <w:rPr>
          <w:rFonts w:ascii="Times New Roman" w:hAnsi="Times New Roman" w:cs="Times New Roman"/>
          <w:sz w:val="24"/>
          <w:szCs w:val="24"/>
        </w:rPr>
        <w:t xml:space="preserve"> </w:t>
      </w:r>
      <w:proofErr w:type="spellStart"/>
      <w:r w:rsidRPr="00CA0937">
        <w:rPr>
          <w:rFonts w:ascii="Times New Roman" w:hAnsi="Times New Roman" w:cs="Times New Roman"/>
          <w:sz w:val="24"/>
          <w:szCs w:val="24"/>
        </w:rPr>
        <w:t>Aggrey</w:t>
      </w:r>
      <w:proofErr w:type="spellEnd"/>
      <w:r w:rsidRPr="00CA0937">
        <w:rPr>
          <w:rFonts w:ascii="Times New Roman" w:hAnsi="Times New Roman" w:cs="Times New Roman"/>
          <w:sz w:val="24"/>
          <w:szCs w:val="24"/>
        </w:rPr>
        <w:t xml:space="preserve"> (PW1), Inspector </w:t>
      </w:r>
      <w:proofErr w:type="spellStart"/>
      <w:r w:rsidRPr="00CA0937">
        <w:rPr>
          <w:rFonts w:ascii="Times New Roman" w:hAnsi="Times New Roman" w:cs="Times New Roman"/>
          <w:sz w:val="24"/>
          <w:szCs w:val="24"/>
        </w:rPr>
        <w:t>Zikusooka</w:t>
      </w:r>
      <w:proofErr w:type="spellEnd"/>
      <w:r w:rsidRPr="00CA0937">
        <w:rPr>
          <w:rFonts w:ascii="Times New Roman" w:hAnsi="Times New Roman" w:cs="Times New Roman"/>
          <w:sz w:val="24"/>
          <w:szCs w:val="24"/>
        </w:rPr>
        <w:t xml:space="preserve"> Samuel (PW2),</w:t>
      </w:r>
      <w:r w:rsidR="000227E2" w:rsidRPr="00CA0937">
        <w:rPr>
          <w:rFonts w:ascii="Times New Roman" w:hAnsi="Times New Roman" w:cs="Times New Roman"/>
          <w:sz w:val="24"/>
          <w:szCs w:val="24"/>
        </w:rPr>
        <w:t xml:space="preserve"> </w:t>
      </w:r>
      <w:proofErr w:type="spellStart"/>
      <w:r w:rsidR="000227E2" w:rsidRPr="00CA0937">
        <w:rPr>
          <w:rFonts w:ascii="Times New Roman" w:hAnsi="Times New Roman" w:cs="Times New Roman"/>
          <w:sz w:val="24"/>
          <w:szCs w:val="24"/>
        </w:rPr>
        <w:t>Seargent</w:t>
      </w:r>
      <w:proofErr w:type="spellEnd"/>
      <w:r w:rsidR="000227E2" w:rsidRPr="00CA0937">
        <w:rPr>
          <w:rFonts w:ascii="Times New Roman" w:hAnsi="Times New Roman" w:cs="Times New Roman"/>
          <w:sz w:val="24"/>
          <w:szCs w:val="24"/>
        </w:rPr>
        <w:t xml:space="preserve"> </w:t>
      </w:r>
      <w:proofErr w:type="spellStart"/>
      <w:r w:rsidR="000227E2" w:rsidRPr="00CA0937">
        <w:rPr>
          <w:rFonts w:ascii="Times New Roman" w:hAnsi="Times New Roman" w:cs="Times New Roman"/>
          <w:sz w:val="24"/>
          <w:szCs w:val="24"/>
        </w:rPr>
        <w:t>Eyom</w:t>
      </w:r>
      <w:proofErr w:type="spellEnd"/>
      <w:r w:rsidR="000227E2" w:rsidRPr="00CA0937">
        <w:rPr>
          <w:rFonts w:ascii="Times New Roman" w:hAnsi="Times New Roman" w:cs="Times New Roman"/>
          <w:sz w:val="24"/>
          <w:szCs w:val="24"/>
        </w:rPr>
        <w:t xml:space="preserve"> Michael</w:t>
      </w:r>
      <w:r w:rsidRPr="00CA0937">
        <w:rPr>
          <w:rFonts w:ascii="Times New Roman" w:hAnsi="Times New Roman" w:cs="Times New Roman"/>
          <w:sz w:val="24"/>
          <w:szCs w:val="24"/>
        </w:rPr>
        <w:t xml:space="preserve"> (PW3)</w:t>
      </w:r>
      <w:r w:rsidR="000227E2" w:rsidRPr="00CA0937">
        <w:rPr>
          <w:rFonts w:ascii="Times New Roman" w:hAnsi="Times New Roman" w:cs="Times New Roman"/>
          <w:sz w:val="24"/>
          <w:szCs w:val="24"/>
        </w:rPr>
        <w:t xml:space="preserve"> and </w:t>
      </w:r>
      <w:proofErr w:type="spellStart"/>
      <w:r w:rsidR="000227E2" w:rsidRPr="00CA0937">
        <w:rPr>
          <w:rFonts w:ascii="Times New Roman" w:hAnsi="Times New Roman" w:cs="Times New Roman"/>
          <w:sz w:val="24"/>
          <w:szCs w:val="24"/>
        </w:rPr>
        <w:t>Robina</w:t>
      </w:r>
      <w:proofErr w:type="spellEnd"/>
      <w:r w:rsidR="000227E2" w:rsidRPr="00CA0937">
        <w:rPr>
          <w:rFonts w:ascii="Times New Roman" w:hAnsi="Times New Roman" w:cs="Times New Roman"/>
          <w:sz w:val="24"/>
          <w:szCs w:val="24"/>
        </w:rPr>
        <w:t xml:space="preserve"> </w:t>
      </w:r>
      <w:proofErr w:type="spellStart"/>
      <w:r w:rsidR="000227E2" w:rsidRPr="00CA0937">
        <w:rPr>
          <w:rFonts w:ascii="Times New Roman" w:hAnsi="Times New Roman" w:cs="Times New Roman"/>
          <w:sz w:val="24"/>
          <w:szCs w:val="24"/>
        </w:rPr>
        <w:t>Kirinya</w:t>
      </w:r>
      <w:proofErr w:type="spellEnd"/>
      <w:r w:rsidR="000227E2" w:rsidRPr="00CA0937">
        <w:rPr>
          <w:rFonts w:ascii="Times New Roman" w:hAnsi="Times New Roman" w:cs="Times New Roman"/>
          <w:sz w:val="24"/>
          <w:szCs w:val="24"/>
        </w:rPr>
        <w:t xml:space="preserve"> (PW4).</w:t>
      </w:r>
    </w:p>
    <w:p w:rsidR="00B012DB" w:rsidRPr="00CA0937" w:rsidRDefault="000227E2"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accused on his part made a sworn statement and raised 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of total denial.</w:t>
      </w:r>
      <w:r w:rsidR="00FA6179" w:rsidRPr="00CA0937">
        <w:rPr>
          <w:rFonts w:ascii="Times New Roman" w:hAnsi="Times New Roman" w:cs="Times New Roman"/>
          <w:sz w:val="24"/>
          <w:szCs w:val="24"/>
        </w:rPr>
        <w:t xml:space="preserve"> In addition, as implied from the submissions of </w:t>
      </w:r>
      <w:proofErr w:type="spellStart"/>
      <w:r w:rsidR="00FA6179" w:rsidRPr="00CA0937">
        <w:rPr>
          <w:rFonts w:ascii="Times New Roman" w:hAnsi="Times New Roman" w:cs="Times New Roman"/>
          <w:sz w:val="24"/>
          <w:szCs w:val="24"/>
        </w:rPr>
        <w:t>defence</w:t>
      </w:r>
      <w:proofErr w:type="spellEnd"/>
      <w:r w:rsidR="00FA6179" w:rsidRPr="00CA0937">
        <w:rPr>
          <w:rFonts w:ascii="Times New Roman" w:hAnsi="Times New Roman" w:cs="Times New Roman"/>
          <w:sz w:val="24"/>
          <w:szCs w:val="24"/>
        </w:rPr>
        <w:t xml:space="preserve"> Counsel, he raised the alternative </w:t>
      </w:r>
      <w:proofErr w:type="spellStart"/>
      <w:r w:rsidR="00FA6179" w:rsidRPr="00CA0937">
        <w:rPr>
          <w:rFonts w:ascii="Times New Roman" w:hAnsi="Times New Roman" w:cs="Times New Roman"/>
          <w:sz w:val="24"/>
          <w:szCs w:val="24"/>
        </w:rPr>
        <w:t>defence</w:t>
      </w:r>
      <w:proofErr w:type="spellEnd"/>
      <w:r w:rsidR="00FA6179" w:rsidRPr="00CA0937">
        <w:rPr>
          <w:rFonts w:ascii="Times New Roman" w:hAnsi="Times New Roman" w:cs="Times New Roman"/>
          <w:sz w:val="24"/>
          <w:szCs w:val="24"/>
        </w:rPr>
        <w:t xml:space="preserve"> of accident.</w:t>
      </w:r>
      <w:r w:rsidR="00B012DB" w:rsidRPr="00CA0937">
        <w:rPr>
          <w:rFonts w:ascii="Times New Roman" w:hAnsi="Times New Roman" w:cs="Times New Roman"/>
          <w:sz w:val="24"/>
          <w:szCs w:val="24"/>
        </w:rPr>
        <w:t xml:space="preserve"> </w:t>
      </w:r>
    </w:p>
    <w:p w:rsidR="0062420D" w:rsidRPr="00CA0937" w:rsidRDefault="0062420D"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ingredien</w:t>
      </w:r>
      <w:r w:rsidR="00437988" w:rsidRPr="00CA0937">
        <w:rPr>
          <w:rFonts w:ascii="Times New Roman" w:hAnsi="Times New Roman" w:cs="Times New Roman"/>
          <w:sz w:val="24"/>
          <w:szCs w:val="24"/>
        </w:rPr>
        <w:t>ts of the offence of murder are:-</w:t>
      </w:r>
    </w:p>
    <w:p w:rsidR="0062420D" w:rsidRPr="00CA0937" w:rsidRDefault="009B2844" w:rsidP="00CA0937">
      <w:pPr>
        <w:pStyle w:val="ListParagraph"/>
        <w:numPr>
          <w:ilvl w:val="0"/>
          <w:numId w:val="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fact of death, i</w:t>
      </w:r>
      <w:r w:rsidR="0062420D" w:rsidRPr="00CA0937">
        <w:rPr>
          <w:rFonts w:ascii="Times New Roman" w:hAnsi="Times New Roman" w:cs="Times New Roman"/>
          <w:sz w:val="24"/>
          <w:szCs w:val="24"/>
        </w:rPr>
        <w:t>n this case</w:t>
      </w:r>
      <w:r w:rsidR="00E519CB" w:rsidRPr="00CA0937">
        <w:rPr>
          <w:rFonts w:ascii="Times New Roman" w:hAnsi="Times New Roman" w:cs="Times New Roman"/>
          <w:sz w:val="24"/>
          <w:szCs w:val="24"/>
        </w:rPr>
        <w:t>,</w:t>
      </w:r>
      <w:r w:rsidR="0062420D" w:rsidRPr="00CA0937">
        <w:rPr>
          <w:rFonts w:ascii="Times New Roman" w:hAnsi="Times New Roman" w:cs="Times New Roman"/>
          <w:sz w:val="24"/>
          <w:szCs w:val="24"/>
        </w:rPr>
        <w:t xml:space="preserve"> that</w:t>
      </w:r>
      <w:r w:rsidRPr="00CA0937">
        <w:rPr>
          <w:rFonts w:ascii="Times New Roman" w:hAnsi="Times New Roman" w:cs="Times New Roman"/>
          <w:sz w:val="24"/>
          <w:szCs w:val="24"/>
        </w:rPr>
        <w:t xml:space="preserve"> </w:t>
      </w:r>
      <w:proofErr w:type="spellStart"/>
      <w:r w:rsidR="002F6E1B" w:rsidRPr="00CA0937">
        <w:rPr>
          <w:rFonts w:ascii="Times New Roman" w:hAnsi="Times New Roman" w:cs="Times New Roman"/>
          <w:sz w:val="24"/>
          <w:szCs w:val="24"/>
        </w:rPr>
        <w:t>Maneno</w:t>
      </w:r>
      <w:proofErr w:type="spellEnd"/>
      <w:r w:rsidR="002F6E1B" w:rsidRPr="00CA0937">
        <w:rPr>
          <w:rFonts w:ascii="Times New Roman" w:hAnsi="Times New Roman" w:cs="Times New Roman"/>
          <w:sz w:val="24"/>
          <w:szCs w:val="24"/>
        </w:rPr>
        <w:t xml:space="preserve"> </w:t>
      </w:r>
      <w:proofErr w:type="spellStart"/>
      <w:r w:rsidR="002F6E1B" w:rsidRPr="00CA0937">
        <w:rPr>
          <w:rFonts w:ascii="Times New Roman" w:hAnsi="Times New Roman" w:cs="Times New Roman"/>
          <w:sz w:val="24"/>
          <w:szCs w:val="24"/>
        </w:rPr>
        <w:t>Yonah</w:t>
      </w:r>
      <w:proofErr w:type="spellEnd"/>
      <w:r w:rsidR="002F6E1B" w:rsidRPr="00CA0937">
        <w:rPr>
          <w:rFonts w:ascii="Times New Roman" w:hAnsi="Times New Roman" w:cs="Times New Roman"/>
          <w:sz w:val="24"/>
          <w:szCs w:val="24"/>
        </w:rPr>
        <w:t xml:space="preserve"> </w:t>
      </w:r>
      <w:r w:rsidR="0062420D" w:rsidRPr="00CA0937">
        <w:rPr>
          <w:rFonts w:ascii="Times New Roman" w:hAnsi="Times New Roman" w:cs="Times New Roman"/>
          <w:sz w:val="24"/>
          <w:szCs w:val="24"/>
        </w:rPr>
        <w:t>is dead.</w:t>
      </w:r>
    </w:p>
    <w:p w:rsidR="0062420D" w:rsidRPr="00CA0937" w:rsidRDefault="0062420D" w:rsidP="00CA0937">
      <w:pPr>
        <w:pStyle w:val="ListParagraph"/>
        <w:numPr>
          <w:ilvl w:val="0"/>
          <w:numId w:val="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death was unlawful</w:t>
      </w:r>
      <w:r w:rsidR="009B2844" w:rsidRPr="00CA0937">
        <w:rPr>
          <w:rFonts w:ascii="Times New Roman" w:hAnsi="Times New Roman" w:cs="Times New Roman"/>
          <w:sz w:val="24"/>
          <w:szCs w:val="24"/>
        </w:rPr>
        <w:t>,</w:t>
      </w:r>
      <w:r w:rsidRPr="00CA0937">
        <w:rPr>
          <w:rFonts w:ascii="Times New Roman" w:hAnsi="Times New Roman" w:cs="Times New Roman"/>
          <w:sz w:val="24"/>
          <w:szCs w:val="24"/>
        </w:rPr>
        <w:t xml:space="preserve"> </w:t>
      </w:r>
      <w:r w:rsidR="009B2844" w:rsidRPr="00CA0937">
        <w:rPr>
          <w:rFonts w:ascii="Times New Roman" w:hAnsi="Times New Roman" w:cs="Times New Roman"/>
          <w:sz w:val="24"/>
          <w:szCs w:val="24"/>
        </w:rPr>
        <w:t>i</w:t>
      </w:r>
      <w:r w:rsidR="00DE05F0" w:rsidRPr="00CA0937">
        <w:rPr>
          <w:rFonts w:ascii="Times New Roman" w:hAnsi="Times New Roman" w:cs="Times New Roman"/>
          <w:sz w:val="24"/>
          <w:szCs w:val="24"/>
        </w:rPr>
        <w:t>n</w:t>
      </w:r>
      <w:r w:rsidRPr="00CA0937">
        <w:rPr>
          <w:rFonts w:ascii="Times New Roman" w:hAnsi="Times New Roman" w:cs="Times New Roman"/>
          <w:sz w:val="24"/>
          <w:szCs w:val="24"/>
        </w:rPr>
        <w:t xml:space="preserve"> this case</w:t>
      </w:r>
      <w:r w:rsidR="00E519CB" w:rsidRPr="00CA0937">
        <w:rPr>
          <w:rFonts w:ascii="Times New Roman" w:hAnsi="Times New Roman" w:cs="Times New Roman"/>
          <w:sz w:val="24"/>
          <w:szCs w:val="24"/>
        </w:rPr>
        <w:t>,</w:t>
      </w:r>
      <w:r w:rsidRPr="00CA0937">
        <w:rPr>
          <w:rFonts w:ascii="Times New Roman" w:hAnsi="Times New Roman" w:cs="Times New Roman"/>
          <w:sz w:val="24"/>
          <w:szCs w:val="24"/>
        </w:rPr>
        <w:t xml:space="preserve"> that the death of</w:t>
      </w:r>
      <w:r w:rsidR="00D177B8" w:rsidRPr="00CA0937">
        <w:rPr>
          <w:rFonts w:ascii="Times New Roman" w:hAnsi="Times New Roman" w:cs="Times New Roman"/>
          <w:sz w:val="24"/>
          <w:szCs w:val="24"/>
        </w:rPr>
        <w:t xml:space="preserve"> the said</w:t>
      </w:r>
      <w:r w:rsidR="002F6E1B" w:rsidRPr="00CA0937">
        <w:rPr>
          <w:rFonts w:ascii="Times New Roman" w:hAnsi="Times New Roman" w:cs="Times New Roman"/>
          <w:sz w:val="24"/>
          <w:szCs w:val="24"/>
        </w:rPr>
        <w:t xml:space="preserve"> </w:t>
      </w:r>
      <w:proofErr w:type="spellStart"/>
      <w:r w:rsidR="002F6E1B" w:rsidRPr="00CA0937">
        <w:rPr>
          <w:rFonts w:ascii="Times New Roman" w:hAnsi="Times New Roman" w:cs="Times New Roman"/>
          <w:sz w:val="24"/>
          <w:szCs w:val="24"/>
        </w:rPr>
        <w:t>Maneno</w:t>
      </w:r>
      <w:proofErr w:type="spellEnd"/>
      <w:r w:rsidR="002F6E1B" w:rsidRPr="00CA0937">
        <w:rPr>
          <w:rFonts w:ascii="Times New Roman" w:hAnsi="Times New Roman" w:cs="Times New Roman"/>
          <w:sz w:val="24"/>
          <w:szCs w:val="24"/>
        </w:rPr>
        <w:t xml:space="preserve"> </w:t>
      </w:r>
      <w:proofErr w:type="spellStart"/>
      <w:proofErr w:type="gramStart"/>
      <w:r w:rsidR="002F6E1B" w:rsidRPr="00CA0937">
        <w:rPr>
          <w:rFonts w:ascii="Times New Roman" w:hAnsi="Times New Roman" w:cs="Times New Roman"/>
          <w:sz w:val="24"/>
          <w:szCs w:val="24"/>
        </w:rPr>
        <w:t>Yonah</w:t>
      </w:r>
      <w:proofErr w:type="spellEnd"/>
      <w:r w:rsidR="009B2844" w:rsidRPr="00CA0937">
        <w:rPr>
          <w:rFonts w:ascii="Times New Roman" w:hAnsi="Times New Roman" w:cs="Times New Roman"/>
          <w:sz w:val="24"/>
          <w:szCs w:val="24"/>
        </w:rPr>
        <w:t>,</w:t>
      </w:r>
      <w:proofErr w:type="gramEnd"/>
      <w:r w:rsidR="009B2844" w:rsidRPr="00CA0937">
        <w:rPr>
          <w:rFonts w:ascii="Times New Roman" w:hAnsi="Times New Roman" w:cs="Times New Roman"/>
          <w:sz w:val="24"/>
          <w:szCs w:val="24"/>
        </w:rPr>
        <w:t xml:space="preserve"> </w:t>
      </w:r>
      <w:r w:rsidRPr="00CA0937">
        <w:rPr>
          <w:rFonts w:ascii="Times New Roman" w:hAnsi="Times New Roman" w:cs="Times New Roman"/>
          <w:sz w:val="24"/>
          <w:szCs w:val="24"/>
        </w:rPr>
        <w:t>was unlawfully caused.</w:t>
      </w:r>
    </w:p>
    <w:p w:rsidR="0076564B" w:rsidRPr="00CA0937" w:rsidRDefault="0076564B" w:rsidP="00CA0937">
      <w:pPr>
        <w:pStyle w:val="ListParagraph"/>
        <w:numPr>
          <w:ilvl w:val="0"/>
          <w:numId w:val="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That the death of the deceased </w:t>
      </w:r>
      <w:r w:rsidR="00DE05F0" w:rsidRPr="00CA0937">
        <w:rPr>
          <w:rFonts w:ascii="Times New Roman" w:hAnsi="Times New Roman" w:cs="Times New Roman"/>
          <w:sz w:val="24"/>
          <w:szCs w:val="24"/>
        </w:rPr>
        <w:t>was</w:t>
      </w:r>
      <w:r w:rsidRPr="00CA0937">
        <w:rPr>
          <w:rFonts w:ascii="Times New Roman" w:hAnsi="Times New Roman" w:cs="Times New Roman"/>
          <w:sz w:val="24"/>
          <w:szCs w:val="24"/>
        </w:rPr>
        <w:t xml:space="preserve"> caused by </w:t>
      </w:r>
      <w:r w:rsidR="00BA61AA" w:rsidRPr="00CA0937">
        <w:rPr>
          <w:rFonts w:ascii="Times New Roman" w:hAnsi="Times New Roman" w:cs="Times New Roman"/>
          <w:sz w:val="24"/>
          <w:szCs w:val="24"/>
        </w:rPr>
        <w:t>malice aforethought, i</w:t>
      </w:r>
      <w:r w:rsidR="00DE05F0" w:rsidRPr="00CA0937">
        <w:rPr>
          <w:rFonts w:ascii="Times New Roman" w:hAnsi="Times New Roman" w:cs="Times New Roman"/>
          <w:sz w:val="24"/>
          <w:szCs w:val="24"/>
        </w:rPr>
        <w:t>n this case</w:t>
      </w:r>
      <w:r w:rsidR="00E519CB" w:rsidRPr="00CA0937">
        <w:rPr>
          <w:rFonts w:ascii="Times New Roman" w:hAnsi="Times New Roman" w:cs="Times New Roman"/>
          <w:sz w:val="24"/>
          <w:szCs w:val="24"/>
        </w:rPr>
        <w:t>,</w:t>
      </w:r>
      <w:r w:rsidR="00DE05F0" w:rsidRPr="00CA0937">
        <w:rPr>
          <w:rFonts w:ascii="Times New Roman" w:hAnsi="Times New Roman" w:cs="Times New Roman"/>
          <w:sz w:val="24"/>
          <w:szCs w:val="24"/>
        </w:rPr>
        <w:t xml:space="preserve"> that it was intended that</w:t>
      </w:r>
      <w:r w:rsidR="0083506A" w:rsidRPr="00CA0937">
        <w:rPr>
          <w:rFonts w:ascii="Times New Roman" w:hAnsi="Times New Roman" w:cs="Times New Roman"/>
          <w:sz w:val="24"/>
          <w:szCs w:val="24"/>
        </w:rPr>
        <w:t xml:space="preserve"> </w:t>
      </w:r>
      <w:proofErr w:type="spellStart"/>
      <w:r w:rsidR="0083506A" w:rsidRPr="00CA0937">
        <w:rPr>
          <w:rFonts w:ascii="Times New Roman" w:hAnsi="Times New Roman" w:cs="Times New Roman"/>
          <w:sz w:val="24"/>
          <w:szCs w:val="24"/>
        </w:rPr>
        <w:t>Maneno</w:t>
      </w:r>
      <w:proofErr w:type="spellEnd"/>
      <w:r w:rsidR="0083506A" w:rsidRPr="00CA0937">
        <w:rPr>
          <w:rFonts w:ascii="Times New Roman" w:hAnsi="Times New Roman" w:cs="Times New Roman"/>
          <w:sz w:val="24"/>
          <w:szCs w:val="24"/>
        </w:rPr>
        <w:t xml:space="preserve"> </w:t>
      </w:r>
      <w:proofErr w:type="spellStart"/>
      <w:r w:rsidR="0083506A" w:rsidRPr="00CA0937">
        <w:rPr>
          <w:rFonts w:ascii="Times New Roman" w:hAnsi="Times New Roman" w:cs="Times New Roman"/>
          <w:sz w:val="24"/>
          <w:szCs w:val="24"/>
        </w:rPr>
        <w:t>Yonah</w:t>
      </w:r>
      <w:proofErr w:type="spellEnd"/>
      <w:r w:rsidR="00BA61AA" w:rsidRPr="00CA0937">
        <w:rPr>
          <w:rFonts w:ascii="Times New Roman" w:hAnsi="Times New Roman" w:cs="Times New Roman"/>
          <w:sz w:val="24"/>
          <w:szCs w:val="24"/>
        </w:rPr>
        <w:t xml:space="preserve"> </w:t>
      </w:r>
      <w:r w:rsidR="0069155C" w:rsidRPr="00CA0937">
        <w:rPr>
          <w:rFonts w:ascii="Times New Roman" w:hAnsi="Times New Roman" w:cs="Times New Roman"/>
          <w:sz w:val="24"/>
          <w:szCs w:val="24"/>
        </w:rPr>
        <w:t>should</w:t>
      </w:r>
      <w:r w:rsidR="00DE05F0" w:rsidRPr="00CA0937">
        <w:rPr>
          <w:rFonts w:ascii="Times New Roman" w:hAnsi="Times New Roman" w:cs="Times New Roman"/>
          <w:sz w:val="24"/>
          <w:szCs w:val="24"/>
        </w:rPr>
        <w:t xml:space="preserve"> die.</w:t>
      </w:r>
    </w:p>
    <w:p w:rsidR="0086785D" w:rsidRPr="00CA0937" w:rsidRDefault="00DE05F0" w:rsidP="00CA0937">
      <w:pPr>
        <w:pStyle w:val="ListParagraph"/>
        <w:numPr>
          <w:ilvl w:val="0"/>
          <w:numId w:val="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That it was the accused</w:t>
      </w:r>
      <w:r w:rsidR="000D1A7F" w:rsidRPr="00CA0937">
        <w:rPr>
          <w:rFonts w:ascii="Times New Roman" w:hAnsi="Times New Roman" w:cs="Times New Roman"/>
          <w:sz w:val="24"/>
          <w:szCs w:val="24"/>
        </w:rPr>
        <w:t xml:space="preserve"> who was</w:t>
      </w:r>
      <w:r w:rsidRPr="00CA0937">
        <w:rPr>
          <w:rFonts w:ascii="Times New Roman" w:hAnsi="Times New Roman" w:cs="Times New Roman"/>
          <w:sz w:val="24"/>
          <w:szCs w:val="24"/>
        </w:rPr>
        <w:t xml:space="preserve"> responsible for the death</w:t>
      </w:r>
      <w:r w:rsidR="000F1AE2" w:rsidRPr="00CA0937">
        <w:rPr>
          <w:rFonts w:ascii="Times New Roman" w:hAnsi="Times New Roman" w:cs="Times New Roman"/>
          <w:sz w:val="24"/>
          <w:szCs w:val="24"/>
        </w:rPr>
        <w:t xml:space="preserve"> of the </w:t>
      </w:r>
      <w:r w:rsidR="0069155C" w:rsidRPr="00CA0937">
        <w:rPr>
          <w:rFonts w:ascii="Times New Roman" w:hAnsi="Times New Roman" w:cs="Times New Roman"/>
          <w:sz w:val="24"/>
          <w:szCs w:val="24"/>
        </w:rPr>
        <w:t>deceased</w:t>
      </w:r>
      <w:r w:rsidR="00D74A40" w:rsidRPr="00CA0937">
        <w:rPr>
          <w:rFonts w:ascii="Times New Roman" w:hAnsi="Times New Roman" w:cs="Times New Roman"/>
          <w:sz w:val="24"/>
          <w:szCs w:val="24"/>
        </w:rPr>
        <w:t>, in this case, that the a</w:t>
      </w:r>
      <w:r w:rsidRPr="00CA0937">
        <w:rPr>
          <w:rFonts w:ascii="Times New Roman" w:hAnsi="Times New Roman" w:cs="Times New Roman"/>
          <w:sz w:val="24"/>
          <w:szCs w:val="24"/>
        </w:rPr>
        <w:t xml:space="preserve">ccused, </w:t>
      </w:r>
      <w:proofErr w:type="spellStart"/>
      <w:r w:rsidR="0083506A" w:rsidRPr="00CA0937">
        <w:rPr>
          <w:rFonts w:ascii="Times New Roman" w:hAnsi="Times New Roman" w:cs="Times New Roman"/>
          <w:sz w:val="24"/>
          <w:szCs w:val="24"/>
        </w:rPr>
        <w:t>Akabwai</w:t>
      </w:r>
      <w:proofErr w:type="spellEnd"/>
      <w:r w:rsidR="0083506A" w:rsidRPr="00CA0937">
        <w:rPr>
          <w:rFonts w:ascii="Times New Roman" w:hAnsi="Times New Roman" w:cs="Times New Roman"/>
          <w:sz w:val="24"/>
          <w:szCs w:val="24"/>
        </w:rPr>
        <w:t xml:space="preserve"> Ben</w:t>
      </w:r>
      <w:r w:rsidR="00DF3505" w:rsidRPr="00CA0937">
        <w:rPr>
          <w:rFonts w:ascii="Times New Roman" w:hAnsi="Times New Roman" w:cs="Times New Roman"/>
          <w:sz w:val="24"/>
          <w:szCs w:val="24"/>
        </w:rPr>
        <w:t xml:space="preserve">, </w:t>
      </w:r>
      <w:r w:rsidR="003E1D24" w:rsidRPr="00CA0937">
        <w:rPr>
          <w:rFonts w:ascii="Times New Roman" w:hAnsi="Times New Roman" w:cs="Times New Roman"/>
          <w:sz w:val="24"/>
          <w:szCs w:val="24"/>
        </w:rPr>
        <w:t xml:space="preserve">was </w:t>
      </w:r>
      <w:r w:rsidRPr="00CA0937">
        <w:rPr>
          <w:rFonts w:ascii="Times New Roman" w:hAnsi="Times New Roman" w:cs="Times New Roman"/>
          <w:sz w:val="24"/>
          <w:szCs w:val="24"/>
        </w:rPr>
        <w:t>responsible for the death of</w:t>
      </w:r>
      <w:r w:rsidR="0083506A" w:rsidRPr="00CA0937">
        <w:rPr>
          <w:rFonts w:ascii="Times New Roman" w:hAnsi="Times New Roman" w:cs="Times New Roman"/>
          <w:sz w:val="24"/>
          <w:szCs w:val="24"/>
        </w:rPr>
        <w:t xml:space="preserve"> </w:t>
      </w:r>
      <w:proofErr w:type="spellStart"/>
      <w:r w:rsidR="0083506A" w:rsidRPr="00CA0937">
        <w:rPr>
          <w:rFonts w:ascii="Times New Roman" w:hAnsi="Times New Roman" w:cs="Times New Roman"/>
          <w:sz w:val="24"/>
          <w:szCs w:val="24"/>
        </w:rPr>
        <w:t>Maneno</w:t>
      </w:r>
      <w:proofErr w:type="spellEnd"/>
      <w:r w:rsidR="0083506A" w:rsidRPr="00CA0937">
        <w:rPr>
          <w:rFonts w:ascii="Times New Roman" w:hAnsi="Times New Roman" w:cs="Times New Roman"/>
          <w:sz w:val="24"/>
          <w:szCs w:val="24"/>
        </w:rPr>
        <w:t xml:space="preserve"> </w:t>
      </w:r>
      <w:proofErr w:type="spellStart"/>
      <w:r w:rsidR="0083506A" w:rsidRPr="00CA0937">
        <w:rPr>
          <w:rFonts w:ascii="Times New Roman" w:hAnsi="Times New Roman" w:cs="Times New Roman"/>
          <w:sz w:val="24"/>
          <w:szCs w:val="24"/>
        </w:rPr>
        <w:t>Yonah</w:t>
      </w:r>
      <w:proofErr w:type="spellEnd"/>
      <w:r w:rsidR="0086785D" w:rsidRPr="00CA0937">
        <w:rPr>
          <w:rFonts w:ascii="Times New Roman" w:hAnsi="Times New Roman" w:cs="Times New Roman"/>
          <w:sz w:val="24"/>
          <w:szCs w:val="24"/>
        </w:rPr>
        <w:t>.</w:t>
      </w:r>
    </w:p>
    <w:p w:rsidR="00DE7852" w:rsidRPr="00CA0937" w:rsidRDefault="0086785D" w:rsidP="00CA0937">
      <w:pPr>
        <w:spacing w:line="360" w:lineRule="auto"/>
        <w:jc w:val="both"/>
        <w:rPr>
          <w:rFonts w:ascii="Times New Roman" w:hAnsi="Times New Roman" w:cs="Times New Roman"/>
          <w:sz w:val="24"/>
          <w:szCs w:val="24"/>
        </w:rPr>
      </w:pPr>
      <w:r w:rsidRPr="00CA0937">
        <w:rPr>
          <w:rFonts w:ascii="Times New Roman" w:hAnsi="Times New Roman" w:cs="Times New Roman"/>
          <w:b/>
          <w:sz w:val="24"/>
          <w:szCs w:val="24"/>
        </w:rPr>
        <w:t xml:space="preserve"> Whether the deceased is dead</w:t>
      </w:r>
      <w:r w:rsidR="00C54C13" w:rsidRPr="00CA0937">
        <w:rPr>
          <w:rFonts w:ascii="Times New Roman" w:hAnsi="Times New Roman" w:cs="Times New Roman"/>
          <w:sz w:val="24"/>
          <w:szCs w:val="24"/>
        </w:rPr>
        <w:t>:</w:t>
      </w:r>
    </w:p>
    <w:p w:rsidR="00715241" w:rsidRPr="00CA0937" w:rsidRDefault="001B2C02"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prosecution evidence on this issue</w:t>
      </w:r>
      <w:r w:rsidR="006D1D02" w:rsidRPr="00CA0937">
        <w:rPr>
          <w:rFonts w:ascii="Times New Roman" w:hAnsi="Times New Roman" w:cs="Times New Roman"/>
          <w:sz w:val="24"/>
          <w:szCs w:val="24"/>
        </w:rPr>
        <w:t xml:space="preserve"> largely</w:t>
      </w:r>
      <w:r w:rsidRPr="00CA0937">
        <w:rPr>
          <w:rFonts w:ascii="Times New Roman" w:hAnsi="Times New Roman" w:cs="Times New Roman"/>
          <w:sz w:val="24"/>
          <w:szCs w:val="24"/>
        </w:rPr>
        <w:t xml:space="preserve"> rests on</w:t>
      </w:r>
      <w:r w:rsidR="00A519D3" w:rsidRPr="00CA0937">
        <w:rPr>
          <w:rFonts w:ascii="Times New Roman" w:hAnsi="Times New Roman" w:cs="Times New Roman"/>
          <w:sz w:val="24"/>
          <w:szCs w:val="24"/>
        </w:rPr>
        <w:t xml:space="preserve"> </w:t>
      </w:r>
      <w:r w:rsidR="005041A5" w:rsidRPr="00CA0937">
        <w:rPr>
          <w:rFonts w:ascii="Times New Roman" w:hAnsi="Times New Roman" w:cs="Times New Roman"/>
          <w:sz w:val="24"/>
          <w:szCs w:val="24"/>
        </w:rPr>
        <w:t xml:space="preserve">the post mortem </w:t>
      </w:r>
      <w:proofErr w:type="gramStart"/>
      <w:r w:rsidR="005041A5" w:rsidRPr="00CA0937">
        <w:rPr>
          <w:rFonts w:ascii="Times New Roman" w:hAnsi="Times New Roman" w:cs="Times New Roman"/>
          <w:sz w:val="24"/>
          <w:szCs w:val="24"/>
        </w:rPr>
        <w:t>report,</w:t>
      </w:r>
      <w:proofErr w:type="gramEnd"/>
      <w:r w:rsidR="005041A5" w:rsidRPr="00CA0937">
        <w:rPr>
          <w:rFonts w:ascii="Times New Roman" w:hAnsi="Times New Roman" w:cs="Times New Roman"/>
          <w:sz w:val="24"/>
          <w:szCs w:val="24"/>
        </w:rPr>
        <w:t xml:space="preserve"> e</w:t>
      </w:r>
      <w:r w:rsidR="00D9398B" w:rsidRPr="00CA0937">
        <w:rPr>
          <w:rFonts w:ascii="Times New Roman" w:hAnsi="Times New Roman" w:cs="Times New Roman"/>
          <w:sz w:val="24"/>
          <w:szCs w:val="24"/>
        </w:rPr>
        <w:t xml:space="preserve">xhibit </w:t>
      </w:r>
      <w:r w:rsidR="00D9398B" w:rsidRPr="00CA0937">
        <w:rPr>
          <w:rFonts w:ascii="Times New Roman" w:hAnsi="Times New Roman" w:cs="Times New Roman"/>
          <w:b/>
          <w:sz w:val="24"/>
          <w:szCs w:val="24"/>
        </w:rPr>
        <w:t>P1</w:t>
      </w:r>
      <w:r w:rsidR="005041A5" w:rsidRPr="00CA0937">
        <w:rPr>
          <w:rFonts w:ascii="Times New Roman" w:hAnsi="Times New Roman" w:cs="Times New Roman"/>
          <w:sz w:val="24"/>
          <w:szCs w:val="24"/>
        </w:rPr>
        <w:t xml:space="preserve"> </w:t>
      </w:r>
      <w:r w:rsidR="00346017" w:rsidRPr="00CA0937">
        <w:rPr>
          <w:rFonts w:ascii="Times New Roman" w:hAnsi="Times New Roman" w:cs="Times New Roman"/>
          <w:sz w:val="24"/>
          <w:szCs w:val="24"/>
        </w:rPr>
        <w:t>which</w:t>
      </w:r>
      <w:r w:rsidR="0077593A" w:rsidRPr="00CA0937">
        <w:rPr>
          <w:rFonts w:ascii="Times New Roman" w:hAnsi="Times New Roman" w:cs="Times New Roman"/>
          <w:sz w:val="24"/>
          <w:szCs w:val="24"/>
        </w:rPr>
        <w:t xml:space="preserve"> was admitted as agreed</w:t>
      </w:r>
      <w:r w:rsidR="0086785D" w:rsidRPr="00CA0937">
        <w:rPr>
          <w:rFonts w:ascii="Times New Roman" w:hAnsi="Times New Roman" w:cs="Times New Roman"/>
          <w:sz w:val="24"/>
          <w:szCs w:val="24"/>
        </w:rPr>
        <w:t xml:space="preserve"> evidence. According to exhibit </w:t>
      </w:r>
      <w:r w:rsidR="0086785D" w:rsidRPr="00CA0937">
        <w:rPr>
          <w:rFonts w:ascii="Times New Roman" w:hAnsi="Times New Roman" w:cs="Times New Roman"/>
          <w:b/>
          <w:sz w:val="24"/>
          <w:szCs w:val="24"/>
        </w:rPr>
        <w:t>P1</w:t>
      </w:r>
      <w:r w:rsidR="0086785D" w:rsidRPr="00CA0937">
        <w:rPr>
          <w:rFonts w:ascii="Times New Roman" w:hAnsi="Times New Roman" w:cs="Times New Roman"/>
          <w:sz w:val="24"/>
          <w:szCs w:val="24"/>
        </w:rPr>
        <w:t xml:space="preserve">, </w:t>
      </w:r>
      <w:r w:rsidR="0077593A" w:rsidRPr="00CA0937">
        <w:rPr>
          <w:rFonts w:ascii="Times New Roman" w:hAnsi="Times New Roman" w:cs="Times New Roman"/>
          <w:sz w:val="24"/>
          <w:szCs w:val="24"/>
        </w:rPr>
        <w:t xml:space="preserve">Dr. </w:t>
      </w:r>
      <w:proofErr w:type="spellStart"/>
      <w:r w:rsidR="00036EAC" w:rsidRPr="00CA0937">
        <w:rPr>
          <w:rFonts w:ascii="Times New Roman" w:hAnsi="Times New Roman" w:cs="Times New Roman"/>
          <w:sz w:val="24"/>
          <w:szCs w:val="24"/>
        </w:rPr>
        <w:t>Kizito</w:t>
      </w:r>
      <w:proofErr w:type="spellEnd"/>
      <w:r w:rsidR="00036EAC" w:rsidRPr="00CA0937">
        <w:rPr>
          <w:rFonts w:ascii="Times New Roman" w:hAnsi="Times New Roman" w:cs="Times New Roman"/>
          <w:sz w:val="24"/>
          <w:szCs w:val="24"/>
        </w:rPr>
        <w:t xml:space="preserve"> </w:t>
      </w:r>
      <w:r w:rsidR="0077593A" w:rsidRPr="00CA0937">
        <w:rPr>
          <w:rFonts w:ascii="Times New Roman" w:hAnsi="Times New Roman" w:cs="Times New Roman"/>
          <w:sz w:val="24"/>
          <w:szCs w:val="24"/>
        </w:rPr>
        <w:t xml:space="preserve">of </w:t>
      </w:r>
      <w:proofErr w:type="spellStart"/>
      <w:r w:rsidR="0077593A" w:rsidRPr="00CA0937">
        <w:rPr>
          <w:rFonts w:ascii="Times New Roman" w:hAnsi="Times New Roman" w:cs="Times New Roman"/>
          <w:sz w:val="24"/>
          <w:szCs w:val="24"/>
        </w:rPr>
        <w:t>Iganga</w:t>
      </w:r>
      <w:proofErr w:type="spellEnd"/>
      <w:r w:rsidR="0077593A" w:rsidRPr="00CA0937">
        <w:rPr>
          <w:rFonts w:ascii="Times New Roman" w:hAnsi="Times New Roman" w:cs="Times New Roman"/>
          <w:sz w:val="24"/>
          <w:szCs w:val="24"/>
        </w:rPr>
        <w:t xml:space="preserve"> Hospital</w:t>
      </w:r>
      <w:r w:rsidR="004E47EA" w:rsidRPr="00CA0937">
        <w:rPr>
          <w:rFonts w:ascii="Times New Roman" w:hAnsi="Times New Roman" w:cs="Times New Roman"/>
          <w:sz w:val="24"/>
          <w:szCs w:val="24"/>
        </w:rPr>
        <w:t xml:space="preserve"> examined the body of</w:t>
      </w:r>
      <w:r w:rsidR="00036EAC" w:rsidRPr="00CA0937">
        <w:rPr>
          <w:rFonts w:ascii="Times New Roman" w:hAnsi="Times New Roman" w:cs="Times New Roman"/>
          <w:sz w:val="24"/>
          <w:szCs w:val="24"/>
        </w:rPr>
        <w:t xml:space="preserve"> </w:t>
      </w:r>
      <w:proofErr w:type="spellStart"/>
      <w:r w:rsidR="00036EAC" w:rsidRPr="00CA0937">
        <w:rPr>
          <w:rFonts w:ascii="Times New Roman" w:hAnsi="Times New Roman" w:cs="Times New Roman"/>
          <w:sz w:val="24"/>
          <w:szCs w:val="24"/>
        </w:rPr>
        <w:t>Maneno</w:t>
      </w:r>
      <w:proofErr w:type="spellEnd"/>
      <w:r w:rsidR="00036EAC" w:rsidRPr="00CA0937">
        <w:rPr>
          <w:rFonts w:ascii="Times New Roman" w:hAnsi="Times New Roman" w:cs="Times New Roman"/>
          <w:sz w:val="24"/>
          <w:szCs w:val="24"/>
        </w:rPr>
        <w:t xml:space="preserve"> </w:t>
      </w:r>
      <w:proofErr w:type="spellStart"/>
      <w:r w:rsidR="00036EAC" w:rsidRPr="00CA0937">
        <w:rPr>
          <w:rFonts w:ascii="Times New Roman" w:hAnsi="Times New Roman" w:cs="Times New Roman"/>
          <w:sz w:val="24"/>
          <w:szCs w:val="24"/>
        </w:rPr>
        <w:t>Yonah</w:t>
      </w:r>
      <w:proofErr w:type="spellEnd"/>
      <w:r w:rsidR="004370A2" w:rsidRPr="00CA0937">
        <w:rPr>
          <w:rFonts w:ascii="Times New Roman" w:hAnsi="Times New Roman" w:cs="Times New Roman"/>
          <w:sz w:val="24"/>
          <w:szCs w:val="24"/>
        </w:rPr>
        <w:t xml:space="preserve">, </w:t>
      </w:r>
      <w:r w:rsidR="009B29E8" w:rsidRPr="00CA0937">
        <w:rPr>
          <w:rFonts w:ascii="Times New Roman" w:hAnsi="Times New Roman" w:cs="Times New Roman"/>
          <w:sz w:val="24"/>
          <w:szCs w:val="24"/>
        </w:rPr>
        <w:t xml:space="preserve">an adult </w:t>
      </w:r>
      <w:r w:rsidR="005C1B8B" w:rsidRPr="00CA0937">
        <w:rPr>
          <w:rFonts w:ascii="Times New Roman" w:hAnsi="Times New Roman" w:cs="Times New Roman"/>
          <w:sz w:val="24"/>
          <w:szCs w:val="24"/>
        </w:rPr>
        <w:t xml:space="preserve">male </w:t>
      </w:r>
      <w:r w:rsidR="009B29E8" w:rsidRPr="00CA0937">
        <w:rPr>
          <w:rFonts w:ascii="Times New Roman" w:hAnsi="Times New Roman" w:cs="Times New Roman"/>
          <w:sz w:val="24"/>
          <w:szCs w:val="24"/>
        </w:rPr>
        <w:t>of the apparent age of</w:t>
      </w:r>
      <w:r w:rsidR="00A45067" w:rsidRPr="00CA0937">
        <w:rPr>
          <w:rFonts w:ascii="Times New Roman" w:hAnsi="Times New Roman" w:cs="Times New Roman"/>
          <w:sz w:val="24"/>
          <w:szCs w:val="24"/>
        </w:rPr>
        <w:t xml:space="preserve"> </w:t>
      </w:r>
      <w:r w:rsidR="00036EAC" w:rsidRPr="00CA0937">
        <w:rPr>
          <w:rFonts w:ascii="Times New Roman" w:hAnsi="Times New Roman" w:cs="Times New Roman"/>
          <w:sz w:val="24"/>
          <w:szCs w:val="24"/>
        </w:rPr>
        <w:t>22</w:t>
      </w:r>
      <w:r w:rsidR="009F03D2" w:rsidRPr="00CA0937">
        <w:rPr>
          <w:rFonts w:ascii="Times New Roman" w:hAnsi="Times New Roman" w:cs="Times New Roman"/>
          <w:sz w:val="24"/>
          <w:szCs w:val="24"/>
        </w:rPr>
        <w:t xml:space="preserve"> </w:t>
      </w:r>
      <w:r w:rsidR="00A45067" w:rsidRPr="00CA0937">
        <w:rPr>
          <w:rFonts w:ascii="Times New Roman" w:hAnsi="Times New Roman" w:cs="Times New Roman"/>
          <w:sz w:val="24"/>
          <w:szCs w:val="24"/>
        </w:rPr>
        <w:t>years</w:t>
      </w:r>
      <w:r w:rsidR="0086785D" w:rsidRPr="00CA0937">
        <w:rPr>
          <w:rFonts w:ascii="Times New Roman" w:hAnsi="Times New Roman" w:cs="Times New Roman"/>
          <w:sz w:val="24"/>
          <w:szCs w:val="24"/>
        </w:rPr>
        <w:t>,</w:t>
      </w:r>
      <w:r w:rsidR="00A45067" w:rsidRPr="00CA0937">
        <w:rPr>
          <w:rFonts w:ascii="Times New Roman" w:hAnsi="Times New Roman" w:cs="Times New Roman"/>
          <w:sz w:val="24"/>
          <w:szCs w:val="24"/>
        </w:rPr>
        <w:t xml:space="preserve"> on </w:t>
      </w:r>
      <w:r w:rsidR="00036EAC" w:rsidRPr="00CA0937">
        <w:rPr>
          <w:rFonts w:ascii="Times New Roman" w:hAnsi="Times New Roman" w:cs="Times New Roman"/>
          <w:sz w:val="24"/>
          <w:szCs w:val="24"/>
        </w:rPr>
        <w:t>9</w:t>
      </w:r>
      <w:r w:rsidR="00036EAC" w:rsidRPr="00CA0937">
        <w:rPr>
          <w:rFonts w:ascii="Times New Roman" w:hAnsi="Times New Roman" w:cs="Times New Roman"/>
          <w:sz w:val="24"/>
          <w:szCs w:val="24"/>
          <w:vertAlign w:val="superscript"/>
        </w:rPr>
        <w:t xml:space="preserve">th </w:t>
      </w:r>
      <w:r w:rsidR="00036EAC" w:rsidRPr="00CA0937">
        <w:rPr>
          <w:rFonts w:ascii="Times New Roman" w:hAnsi="Times New Roman" w:cs="Times New Roman"/>
          <w:sz w:val="24"/>
          <w:szCs w:val="24"/>
        </w:rPr>
        <w:t xml:space="preserve">October </w:t>
      </w:r>
      <w:r w:rsidR="00A45067" w:rsidRPr="00CA0937">
        <w:rPr>
          <w:rFonts w:ascii="Times New Roman" w:hAnsi="Times New Roman" w:cs="Times New Roman"/>
          <w:sz w:val="24"/>
          <w:szCs w:val="24"/>
        </w:rPr>
        <w:t>2009.</w:t>
      </w:r>
      <w:r w:rsidR="004370A2" w:rsidRPr="00CA0937">
        <w:rPr>
          <w:rFonts w:ascii="Times New Roman" w:hAnsi="Times New Roman" w:cs="Times New Roman"/>
          <w:sz w:val="24"/>
          <w:szCs w:val="24"/>
        </w:rPr>
        <w:t xml:space="preserve"> The</w:t>
      </w:r>
      <w:r w:rsidR="009B29E8" w:rsidRPr="00CA0937">
        <w:rPr>
          <w:rFonts w:ascii="Times New Roman" w:hAnsi="Times New Roman" w:cs="Times New Roman"/>
          <w:sz w:val="24"/>
          <w:szCs w:val="24"/>
        </w:rPr>
        <w:t xml:space="preserve"> body of the deceased was identified to him by</w:t>
      </w:r>
      <w:r w:rsidR="00A45067" w:rsidRPr="00CA0937">
        <w:rPr>
          <w:rFonts w:ascii="Times New Roman" w:hAnsi="Times New Roman" w:cs="Times New Roman"/>
          <w:sz w:val="24"/>
          <w:szCs w:val="24"/>
        </w:rPr>
        <w:t xml:space="preserve"> </w:t>
      </w:r>
      <w:proofErr w:type="spellStart"/>
      <w:r w:rsidR="00715241" w:rsidRPr="00CA0937">
        <w:rPr>
          <w:rFonts w:ascii="Times New Roman" w:hAnsi="Times New Roman" w:cs="Times New Roman"/>
          <w:sz w:val="24"/>
          <w:szCs w:val="24"/>
        </w:rPr>
        <w:t>Ibanda</w:t>
      </w:r>
      <w:proofErr w:type="spellEnd"/>
      <w:r w:rsidR="00715241" w:rsidRPr="00CA0937">
        <w:rPr>
          <w:rFonts w:ascii="Times New Roman" w:hAnsi="Times New Roman" w:cs="Times New Roman"/>
          <w:sz w:val="24"/>
          <w:szCs w:val="24"/>
        </w:rPr>
        <w:t xml:space="preserve"> </w:t>
      </w:r>
      <w:proofErr w:type="spellStart"/>
      <w:r w:rsidR="00715241" w:rsidRPr="00CA0937">
        <w:rPr>
          <w:rFonts w:ascii="Times New Roman" w:hAnsi="Times New Roman" w:cs="Times New Roman"/>
          <w:sz w:val="24"/>
          <w:szCs w:val="24"/>
        </w:rPr>
        <w:t>Eriabu</w:t>
      </w:r>
      <w:proofErr w:type="spellEnd"/>
      <w:r w:rsidR="00715241" w:rsidRPr="00CA0937">
        <w:rPr>
          <w:rFonts w:ascii="Times New Roman" w:hAnsi="Times New Roman" w:cs="Times New Roman"/>
          <w:sz w:val="24"/>
          <w:szCs w:val="24"/>
        </w:rPr>
        <w:t xml:space="preserve"> the LC 1 Chairman of the area, as that </w:t>
      </w:r>
      <w:r w:rsidR="009B29E8" w:rsidRPr="00CA0937">
        <w:rPr>
          <w:rFonts w:ascii="Times New Roman" w:hAnsi="Times New Roman" w:cs="Times New Roman"/>
          <w:sz w:val="24"/>
          <w:szCs w:val="24"/>
        </w:rPr>
        <w:t>of</w:t>
      </w:r>
      <w:r w:rsidR="00715241" w:rsidRPr="00CA0937">
        <w:rPr>
          <w:rFonts w:ascii="Times New Roman" w:hAnsi="Times New Roman" w:cs="Times New Roman"/>
          <w:sz w:val="24"/>
          <w:szCs w:val="24"/>
        </w:rPr>
        <w:t xml:space="preserve"> </w:t>
      </w:r>
      <w:proofErr w:type="spellStart"/>
      <w:r w:rsidR="00715241" w:rsidRPr="00CA0937">
        <w:rPr>
          <w:rFonts w:ascii="Times New Roman" w:hAnsi="Times New Roman" w:cs="Times New Roman"/>
          <w:sz w:val="24"/>
          <w:szCs w:val="24"/>
        </w:rPr>
        <w:t>Maneno</w:t>
      </w:r>
      <w:proofErr w:type="spellEnd"/>
      <w:r w:rsidR="00715241" w:rsidRPr="00CA0937">
        <w:rPr>
          <w:rFonts w:ascii="Times New Roman" w:hAnsi="Times New Roman" w:cs="Times New Roman"/>
          <w:sz w:val="24"/>
          <w:szCs w:val="24"/>
        </w:rPr>
        <w:t xml:space="preserve"> </w:t>
      </w:r>
      <w:proofErr w:type="spellStart"/>
      <w:r w:rsidR="00715241" w:rsidRPr="00CA0937">
        <w:rPr>
          <w:rFonts w:ascii="Times New Roman" w:hAnsi="Times New Roman" w:cs="Times New Roman"/>
          <w:sz w:val="24"/>
          <w:szCs w:val="24"/>
        </w:rPr>
        <w:t>Yonah</w:t>
      </w:r>
      <w:proofErr w:type="spellEnd"/>
      <w:r w:rsidR="007E13EE" w:rsidRPr="00CA0937">
        <w:rPr>
          <w:rFonts w:ascii="Times New Roman" w:hAnsi="Times New Roman" w:cs="Times New Roman"/>
          <w:sz w:val="24"/>
          <w:szCs w:val="24"/>
        </w:rPr>
        <w:t>.</w:t>
      </w:r>
      <w:r w:rsidR="00A45067" w:rsidRPr="00CA0937">
        <w:rPr>
          <w:rFonts w:ascii="Times New Roman" w:hAnsi="Times New Roman" w:cs="Times New Roman"/>
          <w:sz w:val="24"/>
          <w:szCs w:val="24"/>
        </w:rPr>
        <w:t xml:space="preserve"> The external marks of violence were </w:t>
      </w:r>
      <w:r w:rsidR="00715241" w:rsidRPr="00CA0937">
        <w:rPr>
          <w:rFonts w:ascii="Times New Roman" w:hAnsi="Times New Roman" w:cs="Times New Roman"/>
          <w:sz w:val="24"/>
          <w:szCs w:val="24"/>
        </w:rPr>
        <w:t xml:space="preserve">a wide </w:t>
      </w:r>
      <w:r w:rsidR="00715241" w:rsidRPr="00CA0937">
        <w:rPr>
          <w:rFonts w:ascii="Times New Roman" w:hAnsi="Times New Roman" w:cs="Times New Roman"/>
          <w:sz w:val="24"/>
          <w:szCs w:val="24"/>
        </w:rPr>
        <w:lastRenderedPageBreak/>
        <w:t>open wound (outlet) and a smaller wound (inlet) at the right pelvis</w:t>
      </w:r>
      <w:r w:rsidR="00273D88" w:rsidRPr="00CA0937">
        <w:rPr>
          <w:rFonts w:ascii="Times New Roman" w:hAnsi="Times New Roman" w:cs="Times New Roman"/>
          <w:sz w:val="24"/>
          <w:szCs w:val="24"/>
        </w:rPr>
        <w:t>.</w:t>
      </w:r>
      <w:r w:rsidR="00696AC7" w:rsidRPr="00CA0937">
        <w:rPr>
          <w:rFonts w:ascii="Times New Roman" w:hAnsi="Times New Roman" w:cs="Times New Roman"/>
          <w:sz w:val="24"/>
          <w:szCs w:val="24"/>
        </w:rPr>
        <w:t xml:space="preserve"> </w:t>
      </w:r>
      <w:r w:rsidR="00976EE8" w:rsidRPr="00CA0937">
        <w:rPr>
          <w:rFonts w:ascii="Times New Roman" w:hAnsi="Times New Roman" w:cs="Times New Roman"/>
          <w:sz w:val="24"/>
          <w:szCs w:val="24"/>
        </w:rPr>
        <w:t>The</w:t>
      </w:r>
      <w:r w:rsidR="00715241" w:rsidRPr="00CA0937">
        <w:rPr>
          <w:rFonts w:ascii="Times New Roman" w:hAnsi="Times New Roman" w:cs="Times New Roman"/>
          <w:sz w:val="24"/>
          <w:szCs w:val="24"/>
        </w:rPr>
        <w:t xml:space="preserve"> internal injuries are a fracture of the right pelvis and dislocation of the said pelvis. The</w:t>
      </w:r>
      <w:r w:rsidR="00976EE8" w:rsidRPr="00CA0937">
        <w:rPr>
          <w:rFonts w:ascii="Times New Roman" w:hAnsi="Times New Roman" w:cs="Times New Roman"/>
          <w:sz w:val="24"/>
          <w:szCs w:val="24"/>
        </w:rPr>
        <w:t xml:space="preserve"> doctor recorded </w:t>
      </w:r>
      <w:r w:rsidR="00267CBC" w:rsidRPr="00CA0937">
        <w:rPr>
          <w:rFonts w:ascii="Times New Roman" w:hAnsi="Times New Roman" w:cs="Times New Roman"/>
          <w:sz w:val="24"/>
          <w:szCs w:val="24"/>
        </w:rPr>
        <w:t>the</w:t>
      </w:r>
      <w:r w:rsidR="004370A2" w:rsidRPr="00CA0937">
        <w:rPr>
          <w:rFonts w:ascii="Times New Roman" w:hAnsi="Times New Roman" w:cs="Times New Roman"/>
          <w:sz w:val="24"/>
          <w:szCs w:val="24"/>
        </w:rPr>
        <w:t xml:space="preserve"> cause of death and reason for the same</w:t>
      </w:r>
      <w:r w:rsidR="00976EE8" w:rsidRPr="00CA0937">
        <w:rPr>
          <w:rFonts w:ascii="Times New Roman" w:hAnsi="Times New Roman" w:cs="Times New Roman"/>
          <w:sz w:val="24"/>
          <w:szCs w:val="24"/>
        </w:rPr>
        <w:t xml:space="preserve"> as </w:t>
      </w:r>
      <w:r w:rsidR="00A45067" w:rsidRPr="00CA0937">
        <w:rPr>
          <w:rFonts w:ascii="Times New Roman" w:hAnsi="Times New Roman" w:cs="Times New Roman"/>
          <w:sz w:val="24"/>
          <w:szCs w:val="24"/>
        </w:rPr>
        <w:t>severe</w:t>
      </w:r>
      <w:r w:rsidR="00715241" w:rsidRPr="00CA0937">
        <w:rPr>
          <w:rFonts w:ascii="Times New Roman" w:hAnsi="Times New Roman" w:cs="Times New Roman"/>
          <w:sz w:val="24"/>
          <w:szCs w:val="24"/>
        </w:rPr>
        <w:t xml:space="preserve"> </w:t>
      </w:r>
      <w:proofErr w:type="spellStart"/>
      <w:r w:rsidR="00715241" w:rsidRPr="00CA0937">
        <w:rPr>
          <w:rFonts w:ascii="Times New Roman" w:hAnsi="Times New Roman" w:cs="Times New Roman"/>
          <w:sz w:val="24"/>
          <w:szCs w:val="24"/>
        </w:rPr>
        <w:t>aneamia</w:t>
      </w:r>
      <w:proofErr w:type="spellEnd"/>
      <w:r w:rsidR="00715241" w:rsidRPr="00CA0937">
        <w:rPr>
          <w:rFonts w:ascii="Times New Roman" w:hAnsi="Times New Roman" w:cs="Times New Roman"/>
          <w:sz w:val="24"/>
          <w:szCs w:val="24"/>
        </w:rPr>
        <w:t xml:space="preserve"> due to the excessive bleeding following a gunshot wound. The smaller inlet and bigger outlet suggest a gunshot wound</w:t>
      </w:r>
      <w:r w:rsidR="00D072AB" w:rsidRPr="00CA0937">
        <w:rPr>
          <w:rFonts w:ascii="Times New Roman" w:hAnsi="Times New Roman" w:cs="Times New Roman"/>
          <w:sz w:val="24"/>
          <w:szCs w:val="24"/>
        </w:rPr>
        <w:t>.</w:t>
      </w:r>
      <w:r w:rsidR="00715241" w:rsidRPr="00CA0937">
        <w:rPr>
          <w:rFonts w:ascii="Times New Roman" w:hAnsi="Times New Roman" w:cs="Times New Roman"/>
          <w:sz w:val="24"/>
          <w:szCs w:val="24"/>
        </w:rPr>
        <w:t xml:space="preserve"> </w:t>
      </w:r>
      <w:r w:rsidR="00F11DC1" w:rsidRPr="00CA0937">
        <w:rPr>
          <w:rFonts w:ascii="Times New Roman" w:hAnsi="Times New Roman" w:cs="Times New Roman"/>
          <w:sz w:val="24"/>
          <w:szCs w:val="24"/>
        </w:rPr>
        <w:t xml:space="preserve">It was the evidence of </w:t>
      </w:r>
      <w:r w:rsidR="0086785D" w:rsidRPr="00CA0937">
        <w:rPr>
          <w:rFonts w:ascii="Times New Roman" w:hAnsi="Times New Roman" w:cs="Times New Roman"/>
          <w:sz w:val="24"/>
          <w:szCs w:val="24"/>
        </w:rPr>
        <w:t xml:space="preserve">PWI </w:t>
      </w:r>
      <w:proofErr w:type="spellStart"/>
      <w:r w:rsidR="0086785D" w:rsidRPr="00CA0937">
        <w:rPr>
          <w:rFonts w:ascii="Times New Roman" w:hAnsi="Times New Roman" w:cs="Times New Roman"/>
          <w:sz w:val="24"/>
          <w:szCs w:val="24"/>
        </w:rPr>
        <w:t>Sajabi</w:t>
      </w:r>
      <w:proofErr w:type="spellEnd"/>
      <w:r w:rsidR="0086785D" w:rsidRPr="00CA0937">
        <w:rPr>
          <w:rFonts w:ascii="Times New Roman" w:hAnsi="Times New Roman" w:cs="Times New Roman"/>
          <w:sz w:val="24"/>
          <w:szCs w:val="24"/>
        </w:rPr>
        <w:t xml:space="preserve"> Herbert</w:t>
      </w:r>
      <w:r w:rsidR="003D4199" w:rsidRPr="00CA0937">
        <w:rPr>
          <w:rFonts w:ascii="Times New Roman" w:hAnsi="Times New Roman" w:cs="Times New Roman"/>
          <w:sz w:val="24"/>
          <w:szCs w:val="24"/>
        </w:rPr>
        <w:t xml:space="preserve"> and PW2 IP </w:t>
      </w:r>
      <w:proofErr w:type="spellStart"/>
      <w:r w:rsidR="003D4199" w:rsidRPr="00CA0937">
        <w:rPr>
          <w:rFonts w:ascii="Times New Roman" w:hAnsi="Times New Roman" w:cs="Times New Roman"/>
          <w:sz w:val="24"/>
          <w:szCs w:val="24"/>
        </w:rPr>
        <w:t>Zikusooka</w:t>
      </w:r>
      <w:proofErr w:type="spellEnd"/>
      <w:r w:rsidR="003D4199" w:rsidRPr="00CA0937">
        <w:rPr>
          <w:rFonts w:ascii="Times New Roman" w:hAnsi="Times New Roman" w:cs="Times New Roman"/>
          <w:sz w:val="24"/>
          <w:szCs w:val="24"/>
        </w:rPr>
        <w:t xml:space="preserve"> Samuel that </w:t>
      </w:r>
      <w:proofErr w:type="spellStart"/>
      <w:r w:rsidR="003D4199" w:rsidRPr="00CA0937">
        <w:rPr>
          <w:rFonts w:ascii="Times New Roman" w:hAnsi="Times New Roman" w:cs="Times New Roman"/>
          <w:sz w:val="24"/>
          <w:szCs w:val="24"/>
        </w:rPr>
        <w:t>Maneno</w:t>
      </w:r>
      <w:proofErr w:type="spellEnd"/>
      <w:r w:rsidR="003D4199" w:rsidRPr="00CA0937">
        <w:rPr>
          <w:rFonts w:ascii="Times New Roman" w:hAnsi="Times New Roman" w:cs="Times New Roman"/>
          <w:sz w:val="24"/>
          <w:szCs w:val="24"/>
        </w:rPr>
        <w:t xml:space="preserve"> </w:t>
      </w:r>
      <w:proofErr w:type="spellStart"/>
      <w:r w:rsidR="003D4199" w:rsidRPr="00CA0937">
        <w:rPr>
          <w:rFonts w:ascii="Times New Roman" w:hAnsi="Times New Roman" w:cs="Times New Roman"/>
          <w:sz w:val="24"/>
          <w:szCs w:val="24"/>
        </w:rPr>
        <w:t>Yonah</w:t>
      </w:r>
      <w:proofErr w:type="spellEnd"/>
      <w:r w:rsidR="003D4199" w:rsidRPr="00CA0937">
        <w:rPr>
          <w:rFonts w:ascii="Times New Roman" w:hAnsi="Times New Roman" w:cs="Times New Roman"/>
          <w:sz w:val="24"/>
          <w:szCs w:val="24"/>
        </w:rPr>
        <w:t xml:space="preserve"> is dead. </w:t>
      </w:r>
      <w:r w:rsidR="00A45067" w:rsidRPr="00CA0937">
        <w:rPr>
          <w:rFonts w:ascii="Times New Roman" w:hAnsi="Times New Roman" w:cs="Times New Roman"/>
          <w:sz w:val="24"/>
          <w:szCs w:val="24"/>
        </w:rPr>
        <w:t xml:space="preserve"> </w:t>
      </w:r>
    </w:p>
    <w:p w:rsidR="000A7B1D" w:rsidRPr="00CA0937" w:rsidRDefault="000A7B1D"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w:t>
      </w:r>
      <w:proofErr w:type="spellStart"/>
      <w:r w:rsidR="00267CBC" w:rsidRPr="00CA0937">
        <w:rPr>
          <w:rFonts w:ascii="Times New Roman" w:hAnsi="Times New Roman" w:cs="Times New Roman"/>
          <w:sz w:val="24"/>
          <w:szCs w:val="24"/>
        </w:rPr>
        <w:t>defence</w:t>
      </w:r>
      <w:proofErr w:type="spellEnd"/>
      <w:r w:rsidR="00267CBC" w:rsidRPr="00CA0937">
        <w:rPr>
          <w:rFonts w:ascii="Times New Roman" w:hAnsi="Times New Roman" w:cs="Times New Roman"/>
          <w:sz w:val="24"/>
          <w:szCs w:val="24"/>
        </w:rPr>
        <w:t xml:space="preserve"> did</w:t>
      </w:r>
      <w:r w:rsidRPr="00CA0937">
        <w:rPr>
          <w:rFonts w:ascii="Times New Roman" w:hAnsi="Times New Roman" w:cs="Times New Roman"/>
          <w:sz w:val="24"/>
          <w:szCs w:val="24"/>
        </w:rPr>
        <w:t xml:space="preserve"> not contest the fact of death of the deceased</w:t>
      </w:r>
      <w:r w:rsidR="00BA4575" w:rsidRPr="00CA0937">
        <w:rPr>
          <w:rFonts w:ascii="Times New Roman" w:hAnsi="Times New Roman" w:cs="Times New Roman"/>
          <w:sz w:val="24"/>
          <w:szCs w:val="24"/>
        </w:rPr>
        <w:t xml:space="preserve"> and agreed to exhibit </w:t>
      </w:r>
      <w:r w:rsidR="00BA4575" w:rsidRPr="00CA0937">
        <w:rPr>
          <w:rFonts w:ascii="Times New Roman" w:hAnsi="Times New Roman" w:cs="Times New Roman"/>
          <w:b/>
          <w:sz w:val="24"/>
          <w:szCs w:val="24"/>
        </w:rPr>
        <w:t>P1</w:t>
      </w:r>
      <w:r w:rsidR="00BA4575" w:rsidRPr="00CA0937">
        <w:rPr>
          <w:rFonts w:ascii="Times New Roman" w:hAnsi="Times New Roman" w:cs="Times New Roman"/>
          <w:sz w:val="24"/>
          <w:szCs w:val="24"/>
        </w:rPr>
        <w:t xml:space="preserve"> being part of the evidence</w:t>
      </w:r>
      <w:r w:rsidRPr="00CA0937">
        <w:rPr>
          <w:rFonts w:ascii="Times New Roman" w:hAnsi="Times New Roman" w:cs="Times New Roman"/>
          <w:sz w:val="24"/>
          <w:szCs w:val="24"/>
        </w:rPr>
        <w:t>.</w:t>
      </w:r>
    </w:p>
    <w:p w:rsidR="000A7B1D" w:rsidRPr="00CA0937" w:rsidRDefault="00EF7237"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In the premises, I agree with the Assessors</w:t>
      </w:r>
      <w:r w:rsidR="00A31209" w:rsidRPr="00CA0937">
        <w:rPr>
          <w:rFonts w:ascii="Times New Roman" w:hAnsi="Times New Roman" w:cs="Times New Roman"/>
          <w:sz w:val="24"/>
          <w:szCs w:val="24"/>
        </w:rPr>
        <w:t>,</w:t>
      </w:r>
      <w:r w:rsidRPr="00CA0937">
        <w:rPr>
          <w:rFonts w:ascii="Times New Roman" w:hAnsi="Times New Roman" w:cs="Times New Roman"/>
          <w:sz w:val="24"/>
          <w:szCs w:val="24"/>
        </w:rPr>
        <w:t xml:space="preserve"> and </w:t>
      </w:r>
      <w:r w:rsidR="000A7B1D" w:rsidRPr="00CA0937">
        <w:rPr>
          <w:rFonts w:ascii="Times New Roman" w:hAnsi="Times New Roman" w:cs="Times New Roman"/>
          <w:sz w:val="24"/>
          <w:szCs w:val="24"/>
        </w:rPr>
        <w:t>find that the fact of death of the deceased,</w:t>
      </w:r>
      <w:r w:rsidR="00722C85" w:rsidRPr="00CA0937">
        <w:rPr>
          <w:rFonts w:ascii="Times New Roman" w:hAnsi="Times New Roman" w:cs="Times New Roman"/>
          <w:sz w:val="24"/>
          <w:szCs w:val="24"/>
        </w:rPr>
        <w:t xml:space="preserve"> </w:t>
      </w:r>
      <w:proofErr w:type="spellStart"/>
      <w:r w:rsidR="00722C85" w:rsidRPr="00CA0937">
        <w:rPr>
          <w:rFonts w:ascii="Times New Roman" w:hAnsi="Times New Roman" w:cs="Times New Roman"/>
          <w:sz w:val="24"/>
          <w:szCs w:val="24"/>
        </w:rPr>
        <w:t>Maneno</w:t>
      </w:r>
      <w:proofErr w:type="spellEnd"/>
      <w:r w:rsidR="00722C85" w:rsidRPr="00CA0937">
        <w:rPr>
          <w:rFonts w:ascii="Times New Roman" w:hAnsi="Times New Roman" w:cs="Times New Roman"/>
          <w:sz w:val="24"/>
          <w:szCs w:val="24"/>
        </w:rPr>
        <w:t xml:space="preserve"> </w:t>
      </w:r>
      <w:proofErr w:type="spellStart"/>
      <w:r w:rsidR="00722C85" w:rsidRPr="00CA0937">
        <w:rPr>
          <w:rFonts w:ascii="Times New Roman" w:hAnsi="Times New Roman" w:cs="Times New Roman"/>
          <w:sz w:val="24"/>
          <w:szCs w:val="24"/>
        </w:rPr>
        <w:t>Yonah</w:t>
      </w:r>
      <w:proofErr w:type="spellEnd"/>
      <w:r w:rsidR="007D0830" w:rsidRPr="00CA0937">
        <w:rPr>
          <w:rFonts w:ascii="Times New Roman" w:hAnsi="Times New Roman" w:cs="Times New Roman"/>
          <w:sz w:val="24"/>
          <w:szCs w:val="24"/>
        </w:rPr>
        <w:t>,</w:t>
      </w:r>
      <w:r w:rsidR="00267CBC" w:rsidRPr="00CA0937">
        <w:rPr>
          <w:rFonts w:ascii="Times New Roman" w:hAnsi="Times New Roman" w:cs="Times New Roman"/>
          <w:sz w:val="24"/>
          <w:szCs w:val="24"/>
        </w:rPr>
        <w:t xml:space="preserve"> has</w:t>
      </w:r>
      <w:r w:rsidR="000A7B1D" w:rsidRPr="00CA0937">
        <w:rPr>
          <w:rFonts w:ascii="Times New Roman" w:hAnsi="Times New Roman" w:cs="Times New Roman"/>
          <w:sz w:val="24"/>
          <w:szCs w:val="24"/>
        </w:rPr>
        <w:t xml:space="preserve"> been proved by the prosecution beyond reasonable doubt.</w:t>
      </w:r>
    </w:p>
    <w:p w:rsidR="000F0166" w:rsidRPr="00CA0937" w:rsidRDefault="000F0166"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 xml:space="preserve"> </w:t>
      </w:r>
      <w:r w:rsidRPr="00CA0937">
        <w:rPr>
          <w:rFonts w:ascii="Times New Roman" w:hAnsi="Times New Roman" w:cs="Times New Roman"/>
          <w:b/>
          <w:sz w:val="24"/>
          <w:szCs w:val="24"/>
        </w:rPr>
        <w:t>Whether the death of the deceased was unlawfully caused</w:t>
      </w:r>
      <w:r w:rsidR="00A31209" w:rsidRPr="00CA0937">
        <w:rPr>
          <w:rFonts w:ascii="Times New Roman" w:hAnsi="Times New Roman" w:cs="Times New Roman"/>
          <w:b/>
          <w:sz w:val="24"/>
          <w:szCs w:val="24"/>
        </w:rPr>
        <w:t>:</w:t>
      </w:r>
    </w:p>
    <w:p w:rsidR="00577F6D" w:rsidRPr="00CA0937" w:rsidRDefault="00DE7852"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D</w:t>
      </w:r>
      <w:r w:rsidR="00A072E7" w:rsidRPr="00CA0937">
        <w:rPr>
          <w:rFonts w:ascii="Times New Roman" w:hAnsi="Times New Roman" w:cs="Times New Roman"/>
          <w:sz w:val="24"/>
          <w:szCs w:val="24"/>
        </w:rPr>
        <w:t>eath</w:t>
      </w:r>
      <w:r w:rsidR="00696AC7" w:rsidRPr="00CA0937">
        <w:rPr>
          <w:rFonts w:ascii="Times New Roman" w:hAnsi="Times New Roman" w:cs="Times New Roman"/>
          <w:sz w:val="24"/>
          <w:szCs w:val="24"/>
        </w:rPr>
        <w:t xml:space="preserve"> is always presumed to be unlawful unless caused by accident, or in </w:t>
      </w:r>
      <w:r w:rsidR="00E75D93" w:rsidRPr="00CA0937">
        <w:rPr>
          <w:rFonts w:ascii="Times New Roman" w:hAnsi="Times New Roman" w:cs="Times New Roman"/>
          <w:sz w:val="24"/>
          <w:szCs w:val="24"/>
        </w:rPr>
        <w:t>defense</w:t>
      </w:r>
      <w:r w:rsidR="00696AC7" w:rsidRPr="00CA0937">
        <w:rPr>
          <w:rFonts w:ascii="Times New Roman" w:hAnsi="Times New Roman" w:cs="Times New Roman"/>
          <w:sz w:val="24"/>
          <w:szCs w:val="24"/>
        </w:rPr>
        <w:t xml:space="preserve"> of property or person</w:t>
      </w:r>
      <w:r w:rsidRPr="00CA0937">
        <w:rPr>
          <w:rFonts w:ascii="Times New Roman" w:hAnsi="Times New Roman" w:cs="Times New Roman"/>
          <w:sz w:val="24"/>
          <w:szCs w:val="24"/>
        </w:rPr>
        <w:t>.</w:t>
      </w:r>
      <w:r w:rsidR="00574FF8" w:rsidRPr="00CA0937">
        <w:rPr>
          <w:rFonts w:ascii="Times New Roman" w:hAnsi="Times New Roman" w:cs="Times New Roman"/>
          <w:sz w:val="24"/>
          <w:szCs w:val="24"/>
        </w:rPr>
        <w:t xml:space="preserve"> It was held in</w:t>
      </w:r>
      <w:r w:rsidR="001D2A52" w:rsidRPr="00CA0937">
        <w:rPr>
          <w:rFonts w:ascii="Times New Roman" w:hAnsi="Times New Roman" w:cs="Times New Roman"/>
          <w:b/>
          <w:sz w:val="24"/>
          <w:szCs w:val="24"/>
        </w:rPr>
        <w:t xml:space="preserve"> </w:t>
      </w:r>
      <w:proofErr w:type="spellStart"/>
      <w:r w:rsidR="001D2A52" w:rsidRPr="00CA0937">
        <w:rPr>
          <w:rFonts w:ascii="Times New Roman" w:hAnsi="Times New Roman" w:cs="Times New Roman"/>
          <w:b/>
          <w:sz w:val="24"/>
          <w:szCs w:val="24"/>
        </w:rPr>
        <w:t>Gu</w:t>
      </w:r>
      <w:r w:rsidR="00574FF8" w:rsidRPr="00CA0937">
        <w:rPr>
          <w:rFonts w:ascii="Times New Roman" w:hAnsi="Times New Roman" w:cs="Times New Roman"/>
          <w:b/>
          <w:sz w:val="24"/>
          <w:szCs w:val="24"/>
        </w:rPr>
        <w:t>sambizi</w:t>
      </w:r>
      <w:proofErr w:type="spellEnd"/>
      <w:r w:rsidR="00574FF8" w:rsidRPr="00CA0937">
        <w:rPr>
          <w:rFonts w:ascii="Times New Roman" w:hAnsi="Times New Roman" w:cs="Times New Roman"/>
          <w:b/>
          <w:sz w:val="24"/>
          <w:szCs w:val="24"/>
        </w:rPr>
        <w:t xml:space="preserve"> V R [1948] 15 EACA 63 </w:t>
      </w:r>
      <w:r w:rsidR="00574FF8" w:rsidRPr="00CA0937">
        <w:rPr>
          <w:rFonts w:ascii="Times New Roman" w:hAnsi="Times New Roman" w:cs="Times New Roman"/>
          <w:sz w:val="24"/>
          <w:szCs w:val="24"/>
        </w:rPr>
        <w:t>that a homicide unless accidental will always be unlawful unless committed in circumstances which make it excusable.</w:t>
      </w:r>
      <w:r w:rsidR="00577F6D" w:rsidRPr="00CA0937">
        <w:rPr>
          <w:rFonts w:ascii="Times New Roman" w:hAnsi="Times New Roman" w:cs="Times New Roman"/>
          <w:sz w:val="24"/>
          <w:szCs w:val="24"/>
        </w:rPr>
        <w:t xml:space="preserve"> The said presumption is</w:t>
      </w:r>
      <w:r w:rsidR="00C12DBD" w:rsidRPr="00CA0937">
        <w:rPr>
          <w:rFonts w:ascii="Times New Roman" w:hAnsi="Times New Roman" w:cs="Times New Roman"/>
          <w:sz w:val="24"/>
          <w:szCs w:val="24"/>
        </w:rPr>
        <w:t xml:space="preserve"> a rebuttable one. It is the dut</w:t>
      </w:r>
      <w:r w:rsidR="00577F6D" w:rsidRPr="00CA0937">
        <w:rPr>
          <w:rFonts w:ascii="Times New Roman" w:hAnsi="Times New Roman" w:cs="Times New Roman"/>
          <w:sz w:val="24"/>
          <w:szCs w:val="24"/>
        </w:rPr>
        <w:t xml:space="preserve">y of the accused to rebut it by showing that the killing was either accidental or that it was excusable. The standard of proof required of the accused is low. It is only on the balance of probabilities. See </w:t>
      </w:r>
      <w:proofErr w:type="spellStart"/>
      <w:r w:rsidR="00577F6D" w:rsidRPr="00CA0937">
        <w:rPr>
          <w:rFonts w:ascii="Times New Roman" w:hAnsi="Times New Roman" w:cs="Times New Roman"/>
          <w:b/>
          <w:sz w:val="24"/>
          <w:szCs w:val="24"/>
        </w:rPr>
        <w:t>Festo</w:t>
      </w:r>
      <w:proofErr w:type="spellEnd"/>
      <w:r w:rsidR="00577F6D" w:rsidRPr="00CA0937">
        <w:rPr>
          <w:rFonts w:ascii="Times New Roman" w:hAnsi="Times New Roman" w:cs="Times New Roman"/>
          <w:b/>
          <w:sz w:val="24"/>
          <w:szCs w:val="24"/>
        </w:rPr>
        <w:t xml:space="preserve"> </w:t>
      </w:r>
      <w:proofErr w:type="spellStart"/>
      <w:r w:rsidR="00577F6D" w:rsidRPr="00CA0937">
        <w:rPr>
          <w:rFonts w:ascii="Times New Roman" w:hAnsi="Times New Roman" w:cs="Times New Roman"/>
          <w:b/>
          <w:sz w:val="24"/>
          <w:szCs w:val="24"/>
        </w:rPr>
        <w:t>Shirabu</w:t>
      </w:r>
      <w:proofErr w:type="spellEnd"/>
      <w:r w:rsidR="002B2E36" w:rsidRPr="00CA0937">
        <w:rPr>
          <w:rFonts w:ascii="Times New Roman" w:hAnsi="Times New Roman" w:cs="Times New Roman"/>
          <w:b/>
          <w:sz w:val="24"/>
          <w:szCs w:val="24"/>
        </w:rPr>
        <w:t xml:space="preserve"> s/o </w:t>
      </w:r>
      <w:proofErr w:type="spellStart"/>
      <w:r w:rsidR="002B2E36" w:rsidRPr="00CA0937">
        <w:rPr>
          <w:rFonts w:ascii="Times New Roman" w:hAnsi="Times New Roman" w:cs="Times New Roman"/>
          <w:b/>
          <w:sz w:val="24"/>
          <w:szCs w:val="24"/>
        </w:rPr>
        <w:t>Musungu</w:t>
      </w:r>
      <w:proofErr w:type="spellEnd"/>
      <w:r w:rsidR="00577F6D" w:rsidRPr="00CA0937">
        <w:rPr>
          <w:rFonts w:ascii="Times New Roman" w:hAnsi="Times New Roman" w:cs="Times New Roman"/>
          <w:b/>
          <w:sz w:val="24"/>
          <w:szCs w:val="24"/>
        </w:rPr>
        <w:t xml:space="preserve"> V </w:t>
      </w:r>
      <w:r w:rsidR="002B2E36" w:rsidRPr="00CA0937">
        <w:rPr>
          <w:rFonts w:ascii="Times New Roman" w:hAnsi="Times New Roman" w:cs="Times New Roman"/>
          <w:b/>
          <w:sz w:val="24"/>
          <w:szCs w:val="24"/>
        </w:rPr>
        <w:t>R [1955] 22 EACA 454.</w:t>
      </w:r>
    </w:p>
    <w:p w:rsidR="00C65E06" w:rsidRPr="00CA0937" w:rsidRDefault="002B2E36"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In this case, i</w:t>
      </w:r>
      <w:r w:rsidR="00B34EC5" w:rsidRPr="00CA0937">
        <w:rPr>
          <w:rFonts w:ascii="Times New Roman" w:hAnsi="Times New Roman" w:cs="Times New Roman"/>
          <w:sz w:val="24"/>
          <w:szCs w:val="24"/>
        </w:rPr>
        <w:t xml:space="preserve">t is the evidence of </w:t>
      </w:r>
      <w:r w:rsidR="00B764E3" w:rsidRPr="00CA0937">
        <w:rPr>
          <w:rFonts w:ascii="Times New Roman" w:hAnsi="Times New Roman" w:cs="Times New Roman"/>
          <w:sz w:val="24"/>
          <w:szCs w:val="24"/>
        </w:rPr>
        <w:t>PW1</w:t>
      </w:r>
      <w:r w:rsidR="000310B3" w:rsidRPr="00CA0937">
        <w:rPr>
          <w:rFonts w:ascii="Times New Roman" w:hAnsi="Times New Roman" w:cs="Times New Roman"/>
          <w:sz w:val="24"/>
          <w:szCs w:val="24"/>
        </w:rPr>
        <w:t xml:space="preserve"> </w:t>
      </w:r>
      <w:proofErr w:type="spellStart"/>
      <w:r w:rsidR="000310B3" w:rsidRPr="00CA0937">
        <w:rPr>
          <w:rFonts w:ascii="Times New Roman" w:hAnsi="Times New Roman" w:cs="Times New Roman"/>
          <w:sz w:val="24"/>
          <w:szCs w:val="24"/>
        </w:rPr>
        <w:t>Sajjabi</w:t>
      </w:r>
      <w:proofErr w:type="spellEnd"/>
      <w:r w:rsidR="000310B3" w:rsidRPr="00CA0937">
        <w:rPr>
          <w:rFonts w:ascii="Times New Roman" w:hAnsi="Times New Roman" w:cs="Times New Roman"/>
          <w:sz w:val="24"/>
          <w:szCs w:val="24"/>
        </w:rPr>
        <w:t xml:space="preserve"> </w:t>
      </w:r>
      <w:proofErr w:type="spellStart"/>
      <w:r w:rsidR="000310B3" w:rsidRPr="00CA0937">
        <w:rPr>
          <w:rFonts w:ascii="Times New Roman" w:hAnsi="Times New Roman" w:cs="Times New Roman"/>
          <w:sz w:val="24"/>
          <w:szCs w:val="24"/>
        </w:rPr>
        <w:t>Aggrey</w:t>
      </w:r>
      <w:proofErr w:type="spellEnd"/>
      <w:r w:rsidR="000310B3" w:rsidRPr="00CA0937">
        <w:rPr>
          <w:rFonts w:ascii="Times New Roman" w:hAnsi="Times New Roman" w:cs="Times New Roman"/>
          <w:sz w:val="24"/>
          <w:szCs w:val="24"/>
        </w:rPr>
        <w:t xml:space="preserve"> and </w:t>
      </w:r>
      <w:r w:rsidR="00B764E3" w:rsidRPr="00CA0937">
        <w:rPr>
          <w:rFonts w:ascii="Times New Roman" w:hAnsi="Times New Roman" w:cs="Times New Roman"/>
          <w:sz w:val="24"/>
          <w:szCs w:val="24"/>
        </w:rPr>
        <w:t>PW2</w:t>
      </w:r>
      <w:r w:rsidR="000310B3" w:rsidRPr="00CA0937">
        <w:rPr>
          <w:rFonts w:ascii="Times New Roman" w:hAnsi="Times New Roman" w:cs="Times New Roman"/>
          <w:sz w:val="24"/>
          <w:szCs w:val="24"/>
        </w:rPr>
        <w:t xml:space="preserve"> Inspector </w:t>
      </w:r>
      <w:proofErr w:type="spellStart"/>
      <w:r w:rsidR="000310B3" w:rsidRPr="00CA0937">
        <w:rPr>
          <w:rFonts w:ascii="Times New Roman" w:hAnsi="Times New Roman" w:cs="Times New Roman"/>
          <w:sz w:val="24"/>
          <w:szCs w:val="24"/>
        </w:rPr>
        <w:t>Zikusooka</w:t>
      </w:r>
      <w:proofErr w:type="spellEnd"/>
      <w:r w:rsidR="000310B3" w:rsidRPr="00CA0937">
        <w:rPr>
          <w:rFonts w:ascii="Times New Roman" w:hAnsi="Times New Roman" w:cs="Times New Roman"/>
          <w:sz w:val="24"/>
          <w:szCs w:val="24"/>
        </w:rPr>
        <w:t xml:space="preserve"> Samuel</w:t>
      </w:r>
      <w:r w:rsidR="00B764E3" w:rsidRPr="00CA0937">
        <w:rPr>
          <w:rFonts w:ascii="Times New Roman" w:hAnsi="Times New Roman" w:cs="Times New Roman"/>
          <w:sz w:val="24"/>
          <w:szCs w:val="24"/>
        </w:rPr>
        <w:t xml:space="preserve"> </w:t>
      </w:r>
      <w:r w:rsidR="00013BBD" w:rsidRPr="00CA0937">
        <w:rPr>
          <w:rFonts w:ascii="Times New Roman" w:hAnsi="Times New Roman" w:cs="Times New Roman"/>
          <w:sz w:val="24"/>
          <w:szCs w:val="24"/>
        </w:rPr>
        <w:t>that</w:t>
      </w:r>
      <w:r w:rsidR="00552FF7" w:rsidRPr="00CA0937">
        <w:rPr>
          <w:rFonts w:ascii="Times New Roman" w:hAnsi="Times New Roman" w:cs="Times New Roman"/>
          <w:sz w:val="24"/>
          <w:szCs w:val="24"/>
        </w:rPr>
        <w:t xml:space="preserve"> </w:t>
      </w:r>
      <w:r w:rsidR="000310B3" w:rsidRPr="00CA0937">
        <w:rPr>
          <w:rFonts w:ascii="Times New Roman" w:hAnsi="Times New Roman" w:cs="Times New Roman"/>
          <w:sz w:val="24"/>
          <w:szCs w:val="24"/>
        </w:rPr>
        <w:t>the accused pointed his gun at the deceased and shot him.</w:t>
      </w:r>
      <w:r w:rsidRPr="00CA0937">
        <w:rPr>
          <w:rFonts w:ascii="Times New Roman" w:hAnsi="Times New Roman" w:cs="Times New Roman"/>
          <w:sz w:val="24"/>
          <w:szCs w:val="24"/>
        </w:rPr>
        <w:t xml:space="preserve"> PW1 </w:t>
      </w:r>
      <w:proofErr w:type="spellStart"/>
      <w:r w:rsidRPr="00CA0937">
        <w:rPr>
          <w:rFonts w:ascii="Times New Roman" w:hAnsi="Times New Roman" w:cs="Times New Roman"/>
          <w:sz w:val="24"/>
          <w:szCs w:val="24"/>
        </w:rPr>
        <w:t>Sajjabi</w:t>
      </w:r>
      <w:proofErr w:type="spellEnd"/>
      <w:r w:rsidRPr="00CA0937">
        <w:rPr>
          <w:rFonts w:ascii="Times New Roman" w:hAnsi="Times New Roman" w:cs="Times New Roman"/>
          <w:sz w:val="24"/>
          <w:szCs w:val="24"/>
        </w:rPr>
        <w:t xml:space="preserve"> </w:t>
      </w:r>
      <w:proofErr w:type="spellStart"/>
      <w:r w:rsidRPr="00CA0937">
        <w:rPr>
          <w:rFonts w:ascii="Times New Roman" w:hAnsi="Times New Roman" w:cs="Times New Roman"/>
          <w:sz w:val="24"/>
          <w:szCs w:val="24"/>
        </w:rPr>
        <w:t>Aggrey</w:t>
      </w:r>
      <w:proofErr w:type="spellEnd"/>
      <w:r w:rsidRPr="00CA0937">
        <w:rPr>
          <w:rFonts w:ascii="Times New Roman" w:hAnsi="Times New Roman" w:cs="Times New Roman"/>
          <w:sz w:val="24"/>
          <w:szCs w:val="24"/>
        </w:rPr>
        <w:t xml:space="preserve"> testified that at 5 pm on 8</w:t>
      </w:r>
      <w:r w:rsidRPr="00CA0937">
        <w:rPr>
          <w:rFonts w:ascii="Times New Roman" w:hAnsi="Times New Roman" w:cs="Times New Roman"/>
          <w:sz w:val="24"/>
          <w:szCs w:val="24"/>
          <w:vertAlign w:val="superscript"/>
        </w:rPr>
        <w:t xml:space="preserve">th </w:t>
      </w:r>
      <w:r w:rsidRPr="00CA0937">
        <w:rPr>
          <w:rFonts w:ascii="Times New Roman" w:hAnsi="Times New Roman" w:cs="Times New Roman"/>
          <w:sz w:val="24"/>
          <w:szCs w:val="24"/>
        </w:rPr>
        <w:t>October 2009</w:t>
      </w:r>
      <w:r w:rsidR="00F84FE7" w:rsidRPr="00CA0937">
        <w:rPr>
          <w:rFonts w:ascii="Times New Roman" w:hAnsi="Times New Roman" w:cs="Times New Roman"/>
          <w:sz w:val="24"/>
          <w:szCs w:val="24"/>
        </w:rPr>
        <w:t xml:space="preserve"> he rode his bicycle to the office of New Uganda </w:t>
      </w:r>
      <w:proofErr w:type="spellStart"/>
      <w:r w:rsidR="00F84FE7" w:rsidRPr="00CA0937">
        <w:rPr>
          <w:rFonts w:ascii="Times New Roman" w:hAnsi="Times New Roman" w:cs="Times New Roman"/>
          <w:sz w:val="24"/>
          <w:szCs w:val="24"/>
        </w:rPr>
        <w:t>Securico</w:t>
      </w:r>
      <w:proofErr w:type="spellEnd"/>
      <w:r w:rsidR="00F84FE7" w:rsidRPr="00CA0937">
        <w:rPr>
          <w:rFonts w:ascii="Times New Roman" w:hAnsi="Times New Roman" w:cs="Times New Roman"/>
          <w:sz w:val="24"/>
          <w:szCs w:val="24"/>
        </w:rPr>
        <w:t xml:space="preserve"> in </w:t>
      </w:r>
      <w:proofErr w:type="spellStart"/>
      <w:r w:rsidR="00F84FE7" w:rsidRPr="00CA0937">
        <w:rPr>
          <w:rFonts w:ascii="Times New Roman" w:hAnsi="Times New Roman" w:cs="Times New Roman"/>
          <w:sz w:val="24"/>
          <w:szCs w:val="24"/>
        </w:rPr>
        <w:t>Iganga</w:t>
      </w:r>
      <w:proofErr w:type="spellEnd"/>
      <w:r w:rsidR="00F84FE7" w:rsidRPr="00CA0937">
        <w:rPr>
          <w:rFonts w:ascii="Times New Roman" w:hAnsi="Times New Roman" w:cs="Times New Roman"/>
          <w:sz w:val="24"/>
          <w:szCs w:val="24"/>
        </w:rPr>
        <w:t xml:space="preserve"> where he signed for his gun. As he was setting off the accused who was also working for the same employer requested for a lift, since PW1 was going to bypass his place of work. The two rode together on PW1’s bicycle. When they reached </w:t>
      </w:r>
      <w:proofErr w:type="spellStart"/>
      <w:r w:rsidR="00F84FE7" w:rsidRPr="00CA0937">
        <w:rPr>
          <w:rFonts w:ascii="Times New Roman" w:hAnsi="Times New Roman" w:cs="Times New Roman"/>
          <w:sz w:val="24"/>
          <w:szCs w:val="24"/>
        </w:rPr>
        <w:t>Iganga</w:t>
      </w:r>
      <w:proofErr w:type="spellEnd"/>
      <w:r w:rsidR="00F84FE7" w:rsidRPr="00CA0937">
        <w:rPr>
          <w:rFonts w:ascii="Times New Roman" w:hAnsi="Times New Roman" w:cs="Times New Roman"/>
          <w:sz w:val="24"/>
          <w:szCs w:val="24"/>
        </w:rPr>
        <w:t xml:space="preserve"> Main street round about, the deceased who was riding a motorcycle</w:t>
      </w:r>
      <w:r w:rsidR="00C417ED" w:rsidRPr="00CA0937">
        <w:rPr>
          <w:rFonts w:ascii="Times New Roman" w:hAnsi="Times New Roman" w:cs="Times New Roman"/>
          <w:sz w:val="24"/>
          <w:szCs w:val="24"/>
        </w:rPr>
        <w:t xml:space="preserve"> (</w:t>
      </w:r>
      <w:proofErr w:type="spellStart"/>
      <w:r w:rsidR="00F84FE7" w:rsidRPr="00CA0937">
        <w:rPr>
          <w:rFonts w:ascii="Times New Roman" w:hAnsi="Times New Roman" w:cs="Times New Roman"/>
          <w:sz w:val="24"/>
          <w:szCs w:val="24"/>
        </w:rPr>
        <w:t>boda</w:t>
      </w:r>
      <w:proofErr w:type="spellEnd"/>
      <w:r w:rsidR="00F84FE7" w:rsidRPr="00CA0937">
        <w:rPr>
          <w:rFonts w:ascii="Times New Roman" w:hAnsi="Times New Roman" w:cs="Times New Roman"/>
          <w:sz w:val="24"/>
          <w:szCs w:val="24"/>
        </w:rPr>
        <w:t xml:space="preserve"> </w:t>
      </w:r>
      <w:proofErr w:type="spellStart"/>
      <w:r w:rsidR="00F84FE7" w:rsidRPr="00CA0937">
        <w:rPr>
          <w:rFonts w:ascii="Times New Roman" w:hAnsi="Times New Roman" w:cs="Times New Roman"/>
          <w:sz w:val="24"/>
          <w:szCs w:val="24"/>
        </w:rPr>
        <w:t>boda</w:t>
      </w:r>
      <w:proofErr w:type="spellEnd"/>
      <w:r w:rsidR="00C417ED" w:rsidRPr="00CA0937">
        <w:rPr>
          <w:rFonts w:ascii="Times New Roman" w:hAnsi="Times New Roman" w:cs="Times New Roman"/>
          <w:sz w:val="24"/>
          <w:szCs w:val="24"/>
        </w:rPr>
        <w:t>)</w:t>
      </w:r>
      <w:r w:rsidR="00F84FE7" w:rsidRPr="00CA0937">
        <w:rPr>
          <w:rFonts w:ascii="Times New Roman" w:hAnsi="Times New Roman" w:cs="Times New Roman"/>
          <w:sz w:val="24"/>
          <w:szCs w:val="24"/>
        </w:rPr>
        <w:t xml:space="preserve"> approached from </w:t>
      </w:r>
      <w:proofErr w:type="spellStart"/>
      <w:r w:rsidR="00F84FE7" w:rsidRPr="00CA0937">
        <w:rPr>
          <w:rFonts w:ascii="Times New Roman" w:hAnsi="Times New Roman" w:cs="Times New Roman"/>
          <w:sz w:val="24"/>
          <w:szCs w:val="24"/>
        </w:rPr>
        <w:t>Jinja</w:t>
      </w:r>
      <w:proofErr w:type="spellEnd"/>
      <w:r w:rsidR="00F84FE7" w:rsidRPr="00CA0937">
        <w:rPr>
          <w:rFonts w:ascii="Times New Roman" w:hAnsi="Times New Roman" w:cs="Times New Roman"/>
          <w:sz w:val="24"/>
          <w:szCs w:val="24"/>
        </w:rPr>
        <w:t xml:space="preserve"> road and knocked the behind wheel of their bicycle. The deceased, the accused and PW1 all fell down</w:t>
      </w:r>
      <w:r w:rsidR="007A52C2" w:rsidRPr="00CA0937">
        <w:rPr>
          <w:rFonts w:ascii="Times New Roman" w:hAnsi="Times New Roman" w:cs="Times New Roman"/>
          <w:sz w:val="24"/>
          <w:szCs w:val="24"/>
        </w:rPr>
        <w:t>. The deceased got up first got hold of his motorcycle and wanted to start it. PW1 also got up and told him that he wanted to run away. He let go of the motorcycle and it fell down, and started to run away. At that time PW1 heard the sound of a gun. The</w:t>
      </w:r>
      <w:r w:rsidR="00351F40" w:rsidRPr="00CA0937">
        <w:rPr>
          <w:rFonts w:ascii="Times New Roman" w:hAnsi="Times New Roman" w:cs="Times New Roman"/>
          <w:sz w:val="24"/>
          <w:szCs w:val="24"/>
        </w:rPr>
        <w:t>n</w:t>
      </w:r>
      <w:r w:rsidR="007A52C2" w:rsidRPr="00CA0937">
        <w:rPr>
          <w:rFonts w:ascii="Times New Roman" w:hAnsi="Times New Roman" w:cs="Times New Roman"/>
          <w:sz w:val="24"/>
          <w:szCs w:val="24"/>
        </w:rPr>
        <w:t xml:space="preserve"> he saw the deceased falling down. When PW1 looked behind he saw the accused standing holding his gun.</w:t>
      </w:r>
      <w:r w:rsidR="00C65E06" w:rsidRPr="00CA0937">
        <w:rPr>
          <w:rFonts w:ascii="Times New Roman" w:hAnsi="Times New Roman" w:cs="Times New Roman"/>
          <w:sz w:val="24"/>
          <w:szCs w:val="24"/>
        </w:rPr>
        <w:t xml:space="preserve"> PW2 Inspector </w:t>
      </w:r>
      <w:proofErr w:type="spellStart"/>
      <w:r w:rsidR="00C65E06" w:rsidRPr="00CA0937">
        <w:rPr>
          <w:rFonts w:ascii="Times New Roman" w:hAnsi="Times New Roman" w:cs="Times New Roman"/>
          <w:sz w:val="24"/>
          <w:szCs w:val="24"/>
        </w:rPr>
        <w:t>Zikusooka</w:t>
      </w:r>
      <w:proofErr w:type="spellEnd"/>
      <w:r w:rsidR="00C65E06" w:rsidRPr="00CA0937">
        <w:rPr>
          <w:rFonts w:ascii="Times New Roman" w:hAnsi="Times New Roman" w:cs="Times New Roman"/>
          <w:sz w:val="24"/>
          <w:szCs w:val="24"/>
        </w:rPr>
        <w:t xml:space="preserve"> Samuel </w:t>
      </w:r>
      <w:r w:rsidR="00C65E06" w:rsidRPr="00CA0937">
        <w:rPr>
          <w:rFonts w:ascii="Times New Roman" w:hAnsi="Times New Roman" w:cs="Times New Roman"/>
          <w:sz w:val="24"/>
          <w:szCs w:val="24"/>
        </w:rPr>
        <w:lastRenderedPageBreak/>
        <w:t>who</w:t>
      </w:r>
      <w:r w:rsidR="009E2ED1" w:rsidRPr="00CA0937">
        <w:rPr>
          <w:rFonts w:ascii="Times New Roman" w:hAnsi="Times New Roman" w:cs="Times New Roman"/>
          <w:sz w:val="24"/>
          <w:szCs w:val="24"/>
        </w:rPr>
        <w:t xml:space="preserve"> testified that he</w:t>
      </w:r>
      <w:r w:rsidR="00C65E06" w:rsidRPr="00CA0937">
        <w:rPr>
          <w:rFonts w:ascii="Times New Roman" w:hAnsi="Times New Roman" w:cs="Times New Roman"/>
          <w:sz w:val="24"/>
          <w:szCs w:val="24"/>
        </w:rPr>
        <w:t xml:space="preserve"> happened to be at the scene as he was coming from </w:t>
      </w:r>
      <w:proofErr w:type="spellStart"/>
      <w:r w:rsidR="00C65E06" w:rsidRPr="00CA0937">
        <w:rPr>
          <w:rFonts w:ascii="Times New Roman" w:hAnsi="Times New Roman" w:cs="Times New Roman"/>
          <w:sz w:val="24"/>
          <w:szCs w:val="24"/>
        </w:rPr>
        <w:t>Kaliro</w:t>
      </w:r>
      <w:proofErr w:type="spellEnd"/>
      <w:r w:rsidR="00C65E06" w:rsidRPr="00CA0937">
        <w:rPr>
          <w:rFonts w:ascii="Times New Roman" w:hAnsi="Times New Roman" w:cs="Times New Roman"/>
          <w:sz w:val="24"/>
          <w:szCs w:val="24"/>
        </w:rPr>
        <w:t xml:space="preserve"> police station corroborated this evidence. </w:t>
      </w:r>
      <w:r w:rsidR="001376AF" w:rsidRPr="00CA0937">
        <w:rPr>
          <w:rFonts w:ascii="Times New Roman" w:hAnsi="Times New Roman" w:cs="Times New Roman"/>
          <w:sz w:val="24"/>
          <w:szCs w:val="24"/>
        </w:rPr>
        <w:t xml:space="preserve">It was his evidence </w:t>
      </w:r>
      <w:r w:rsidR="00C65E06" w:rsidRPr="00CA0937">
        <w:rPr>
          <w:rFonts w:ascii="Times New Roman" w:hAnsi="Times New Roman" w:cs="Times New Roman"/>
          <w:sz w:val="24"/>
          <w:szCs w:val="24"/>
        </w:rPr>
        <w:t>that on that date at around 6 pm, as he was walking a</w:t>
      </w:r>
      <w:r w:rsidR="001376AF" w:rsidRPr="00CA0937">
        <w:rPr>
          <w:rFonts w:ascii="Times New Roman" w:hAnsi="Times New Roman" w:cs="Times New Roman"/>
          <w:sz w:val="24"/>
          <w:szCs w:val="24"/>
        </w:rPr>
        <w:t>long Main Street near the round</w:t>
      </w:r>
      <w:r w:rsidR="00C65E06" w:rsidRPr="00CA0937">
        <w:rPr>
          <w:rFonts w:ascii="Times New Roman" w:hAnsi="Times New Roman" w:cs="Times New Roman"/>
          <w:sz w:val="24"/>
          <w:szCs w:val="24"/>
        </w:rPr>
        <w:t>about he saw a motor cyclist knocking a bicycle</w:t>
      </w:r>
      <w:r w:rsidR="007276B7" w:rsidRPr="00CA0937">
        <w:rPr>
          <w:rFonts w:ascii="Times New Roman" w:hAnsi="Times New Roman" w:cs="Times New Roman"/>
          <w:sz w:val="24"/>
          <w:szCs w:val="24"/>
        </w:rPr>
        <w:t xml:space="preserve"> where two men dressed in blue uniform were riding. He saw the accused shoot the deceased with one bullet from his gun</w:t>
      </w:r>
      <w:r w:rsidR="00774DE0" w:rsidRPr="00CA0937">
        <w:rPr>
          <w:rFonts w:ascii="Times New Roman" w:hAnsi="Times New Roman" w:cs="Times New Roman"/>
          <w:sz w:val="24"/>
          <w:szCs w:val="24"/>
        </w:rPr>
        <w:t>.</w:t>
      </w:r>
    </w:p>
    <w:p w:rsidR="00360FE3" w:rsidRPr="00CA0937" w:rsidRDefault="00D7697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defense contest</w:t>
      </w:r>
      <w:r w:rsidR="00E84BFC" w:rsidRPr="00CA0937">
        <w:rPr>
          <w:rFonts w:ascii="Times New Roman" w:hAnsi="Times New Roman" w:cs="Times New Roman"/>
          <w:sz w:val="24"/>
          <w:szCs w:val="24"/>
        </w:rPr>
        <w:t>ed</w:t>
      </w:r>
      <w:r w:rsidRPr="00CA0937">
        <w:rPr>
          <w:rFonts w:ascii="Times New Roman" w:hAnsi="Times New Roman" w:cs="Times New Roman"/>
          <w:sz w:val="24"/>
          <w:szCs w:val="24"/>
        </w:rPr>
        <w:t xml:space="preserve"> the fact that the deceased’s death was unlawfully caused</w:t>
      </w:r>
      <w:r w:rsidR="00360FE3" w:rsidRPr="00CA0937">
        <w:rPr>
          <w:rFonts w:ascii="Times New Roman" w:hAnsi="Times New Roman" w:cs="Times New Roman"/>
          <w:sz w:val="24"/>
          <w:szCs w:val="24"/>
        </w:rPr>
        <w:t>. In his sworn testimony the accused testified</w:t>
      </w:r>
      <w:r w:rsidR="002934AB" w:rsidRPr="00CA0937">
        <w:rPr>
          <w:rFonts w:ascii="Times New Roman" w:hAnsi="Times New Roman" w:cs="Times New Roman"/>
          <w:sz w:val="24"/>
          <w:szCs w:val="24"/>
        </w:rPr>
        <w:t xml:space="preserve"> that after signing for his gun and nine bullets, following incid</w:t>
      </w:r>
      <w:r w:rsidR="00713A7E" w:rsidRPr="00CA0937">
        <w:rPr>
          <w:rFonts w:ascii="Times New Roman" w:hAnsi="Times New Roman" w:cs="Times New Roman"/>
          <w:sz w:val="24"/>
          <w:szCs w:val="24"/>
        </w:rPr>
        <w:t>ents where they grab guns, he coc</w:t>
      </w:r>
      <w:r w:rsidR="002934AB" w:rsidRPr="00CA0937">
        <w:rPr>
          <w:rFonts w:ascii="Times New Roman" w:hAnsi="Times New Roman" w:cs="Times New Roman"/>
          <w:sz w:val="24"/>
          <w:szCs w:val="24"/>
        </w:rPr>
        <w:t xml:space="preserve">ked his gun. It was his evidence </w:t>
      </w:r>
      <w:r w:rsidR="00360FE3" w:rsidRPr="00CA0937">
        <w:rPr>
          <w:rFonts w:ascii="Times New Roman" w:hAnsi="Times New Roman" w:cs="Times New Roman"/>
          <w:sz w:val="24"/>
          <w:szCs w:val="24"/>
        </w:rPr>
        <w:t>that it is true he was on a bicycle ridden</w:t>
      </w:r>
      <w:r w:rsidR="00713A7E" w:rsidRPr="00CA0937">
        <w:rPr>
          <w:rFonts w:ascii="Times New Roman" w:hAnsi="Times New Roman" w:cs="Times New Roman"/>
          <w:sz w:val="24"/>
          <w:szCs w:val="24"/>
        </w:rPr>
        <w:t xml:space="preserve"> by</w:t>
      </w:r>
      <w:r w:rsidR="00360FE3" w:rsidRPr="00CA0937">
        <w:rPr>
          <w:rFonts w:ascii="Times New Roman" w:hAnsi="Times New Roman" w:cs="Times New Roman"/>
          <w:sz w:val="24"/>
          <w:szCs w:val="24"/>
        </w:rPr>
        <w:t xml:space="preserve"> PW1 when the deceased knocked them.</w:t>
      </w:r>
      <w:r w:rsidR="00643311" w:rsidRPr="00CA0937">
        <w:rPr>
          <w:rFonts w:ascii="Times New Roman" w:hAnsi="Times New Roman" w:cs="Times New Roman"/>
          <w:sz w:val="24"/>
          <w:szCs w:val="24"/>
        </w:rPr>
        <w:t xml:space="preserve"> He </w:t>
      </w:r>
      <w:r w:rsidR="00360FE3" w:rsidRPr="00CA0937">
        <w:rPr>
          <w:rFonts w:ascii="Times New Roman" w:hAnsi="Times New Roman" w:cs="Times New Roman"/>
          <w:sz w:val="24"/>
          <w:szCs w:val="24"/>
        </w:rPr>
        <w:t>however denied that he stood up, pointed a gun at the deceased and shot him. It was his testimony that when the deceased knocked them</w:t>
      </w:r>
      <w:r w:rsidR="0021592B" w:rsidRPr="00CA0937">
        <w:rPr>
          <w:rFonts w:ascii="Times New Roman" w:hAnsi="Times New Roman" w:cs="Times New Roman"/>
          <w:sz w:val="24"/>
          <w:szCs w:val="24"/>
        </w:rPr>
        <w:t>,</w:t>
      </w:r>
      <w:r w:rsidR="00360FE3" w:rsidRPr="00CA0937">
        <w:rPr>
          <w:rFonts w:ascii="Times New Roman" w:hAnsi="Times New Roman" w:cs="Times New Roman"/>
          <w:sz w:val="24"/>
          <w:szCs w:val="24"/>
        </w:rPr>
        <w:t xml:space="preserve"> four people fell down. He was injured and he spent many minutes on the ground. He testified that he even lost his understanding</w:t>
      </w:r>
      <w:r w:rsidR="00643311" w:rsidRPr="00CA0937">
        <w:rPr>
          <w:rFonts w:ascii="Times New Roman" w:hAnsi="Times New Roman" w:cs="Times New Roman"/>
          <w:sz w:val="24"/>
          <w:szCs w:val="24"/>
        </w:rPr>
        <w:t xml:space="preserve">. A police officer helped him get up. He testified that he does not know anything about the shooting, and that he was only told at the police that he had killed someone. In his submissions, the </w:t>
      </w:r>
      <w:proofErr w:type="spellStart"/>
      <w:r w:rsidR="00643311" w:rsidRPr="00CA0937">
        <w:rPr>
          <w:rFonts w:ascii="Times New Roman" w:hAnsi="Times New Roman" w:cs="Times New Roman"/>
          <w:sz w:val="24"/>
          <w:szCs w:val="24"/>
        </w:rPr>
        <w:t>Defence</w:t>
      </w:r>
      <w:proofErr w:type="spellEnd"/>
      <w:r w:rsidR="00643311" w:rsidRPr="00CA0937">
        <w:rPr>
          <w:rFonts w:ascii="Times New Roman" w:hAnsi="Times New Roman" w:cs="Times New Roman"/>
          <w:sz w:val="24"/>
          <w:szCs w:val="24"/>
        </w:rPr>
        <w:t xml:space="preserve"> Counsel submitted in the alternative that in case the accused is the one who shot the deceased, then it must have been by accident.</w:t>
      </w:r>
      <w:r w:rsidR="002934AB" w:rsidRPr="00CA0937">
        <w:rPr>
          <w:rFonts w:ascii="Times New Roman" w:hAnsi="Times New Roman" w:cs="Times New Roman"/>
          <w:sz w:val="24"/>
          <w:szCs w:val="24"/>
        </w:rPr>
        <w:t xml:space="preserve"> Thus impliedly he put up the alternative </w:t>
      </w:r>
      <w:proofErr w:type="spellStart"/>
      <w:r w:rsidR="002934AB" w:rsidRPr="00CA0937">
        <w:rPr>
          <w:rFonts w:ascii="Times New Roman" w:hAnsi="Times New Roman" w:cs="Times New Roman"/>
          <w:sz w:val="24"/>
          <w:szCs w:val="24"/>
        </w:rPr>
        <w:t>defence</w:t>
      </w:r>
      <w:proofErr w:type="spellEnd"/>
      <w:r w:rsidR="002934AB" w:rsidRPr="00CA0937">
        <w:rPr>
          <w:rFonts w:ascii="Times New Roman" w:hAnsi="Times New Roman" w:cs="Times New Roman"/>
          <w:sz w:val="24"/>
          <w:szCs w:val="24"/>
        </w:rPr>
        <w:t xml:space="preserve"> of accident</w:t>
      </w:r>
      <w:r w:rsidR="00FA6179" w:rsidRPr="00CA0937">
        <w:rPr>
          <w:rFonts w:ascii="Times New Roman" w:hAnsi="Times New Roman" w:cs="Times New Roman"/>
          <w:sz w:val="24"/>
          <w:szCs w:val="24"/>
        </w:rPr>
        <w:t>, inferring that the deceased’s death was excusable in the circumstances.</w:t>
      </w:r>
    </w:p>
    <w:p w:rsidR="00FA2207" w:rsidRPr="00CA0937" w:rsidRDefault="00972CB5"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 have considered the evidence of PW1 which is corroborated by that of PW2 that the accused pointed his gun at the deceased and shot. This is corroborated by the evidence of PW4 a government analyst who examined the d</w:t>
      </w:r>
      <w:r w:rsidR="00FA2207" w:rsidRPr="00CA0937">
        <w:rPr>
          <w:rFonts w:ascii="Times New Roman" w:hAnsi="Times New Roman" w:cs="Times New Roman"/>
          <w:sz w:val="24"/>
          <w:szCs w:val="24"/>
        </w:rPr>
        <w:t>e</w:t>
      </w:r>
      <w:r w:rsidRPr="00CA0937">
        <w:rPr>
          <w:rFonts w:ascii="Times New Roman" w:hAnsi="Times New Roman" w:cs="Times New Roman"/>
          <w:sz w:val="24"/>
          <w:szCs w:val="24"/>
        </w:rPr>
        <w:t>ceased’s gun</w:t>
      </w:r>
      <w:r w:rsidR="00774DE0" w:rsidRPr="00CA0937">
        <w:rPr>
          <w:rFonts w:ascii="Times New Roman" w:hAnsi="Times New Roman" w:cs="Times New Roman"/>
          <w:sz w:val="24"/>
          <w:szCs w:val="24"/>
        </w:rPr>
        <w:t xml:space="preserve"> serial no. K - 425</w:t>
      </w:r>
      <w:r w:rsidR="00A1656C" w:rsidRPr="00CA0937">
        <w:rPr>
          <w:rFonts w:ascii="Times New Roman" w:hAnsi="Times New Roman" w:cs="Times New Roman"/>
          <w:sz w:val="24"/>
          <w:szCs w:val="24"/>
        </w:rPr>
        <w:t>338</w:t>
      </w:r>
      <w:r w:rsidR="009B2018" w:rsidRPr="00CA0937">
        <w:rPr>
          <w:rFonts w:ascii="Times New Roman" w:hAnsi="Times New Roman" w:cs="Times New Roman"/>
          <w:sz w:val="24"/>
          <w:szCs w:val="24"/>
        </w:rPr>
        <w:t xml:space="preserve">, exhibit </w:t>
      </w:r>
      <w:r w:rsidR="009B2018" w:rsidRPr="00CA0937">
        <w:rPr>
          <w:rFonts w:ascii="Times New Roman" w:hAnsi="Times New Roman" w:cs="Times New Roman"/>
          <w:b/>
          <w:sz w:val="24"/>
          <w:szCs w:val="24"/>
        </w:rPr>
        <w:t>P3</w:t>
      </w:r>
      <w:r w:rsidR="00A1656C" w:rsidRPr="00CA0937">
        <w:rPr>
          <w:rFonts w:ascii="Times New Roman" w:hAnsi="Times New Roman" w:cs="Times New Roman"/>
          <w:sz w:val="24"/>
          <w:szCs w:val="24"/>
        </w:rPr>
        <w:t xml:space="preserve">. In her report which was admitted in evidence as exhibit </w:t>
      </w:r>
      <w:r w:rsidR="00A1656C" w:rsidRPr="00CA0937">
        <w:rPr>
          <w:rFonts w:ascii="Times New Roman" w:hAnsi="Times New Roman" w:cs="Times New Roman"/>
          <w:b/>
          <w:sz w:val="24"/>
          <w:szCs w:val="24"/>
        </w:rPr>
        <w:t xml:space="preserve">P4 </w:t>
      </w:r>
      <w:r w:rsidR="00A1656C" w:rsidRPr="00CA0937">
        <w:rPr>
          <w:rFonts w:ascii="Times New Roman" w:hAnsi="Times New Roman" w:cs="Times New Roman"/>
          <w:sz w:val="24"/>
          <w:szCs w:val="24"/>
        </w:rPr>
        <w:t>she determined that the gun was capable of discharging ammunition</w:t>
      </w:r>
      <w:r w:rsidR="00FA2207" w:rsidRPr="00CA0937">
        <w:rPr>
          <w:rFonts w:ascii="Times New Roman" w:hAnsi="Times New Roman" w:cs="Times New Roman"/>
          <w:sz w:val="24"/>
          <w:szCs w:val="24"/>
        </w:rPr>
        <w:t>.</w:t>
      </w:r>
      <w:r w:rsidR="00703FF7" w:rsidRPr="00CA0937">
        <w:rPr>
          <w:rFonts w:ascii="Times New Roman" w:hAnsi="Times New Roman" w:cs="Times New Roman"/>
          <w:sz w:val="24"/>
          <w:szCs w:val="24"/>
        </w:rPr>
        <w:t xml:space="preserve"> This therefore means the bullet that hit the deceased was fired from the accused person’s gun. In my opinion this rules out the accused person’s claim of a possibility that his gun shot by accident. </w:t>
      </w:r>
      <w:r w:rsidR="00FA2207" w:rsidRPr="00CA0937">
        <w:rPr>
          <w:rFonts w:ascii="Times New Roman" w:hAnsi="Times New Roman" w:cs="Times New Roman"/>
          <w:sz w:val="24"/>
          <w:szCs w:val="24"/>
        </w:rPr>
        <w:t xml:space="preserve">Exhibit </w:t>
      </w:r>
      <w:r w:rsidR="00FA2207" w:rsidRPr="00CA0937">
        <w:rPr>
          <w:rFonts w:ascii="Times New Roman" w:hAnsi="Times New Roman" w:cs="Times New Roman"/>
          <w:b/>
          <w:sz w:val="24"/>
          <w:szCs w:val="24"/>
        </w:rPr>
        <w:t>P1</w:t>
      </w:r>
      <w:r w:rsidR="00FA2207" w:rsidRPr="00CA0937">
        <w:rPr>
          <w:rFonts w:ascii="Times New Roman" w:hAnsi="Times New Roman" w:cs="Times New Roman"/>
          <w:sz w:val="24"/>
          <w:szCs w:val="24"/>
        </w:rPr>
        <w:t xml:space="preserve"> indicates that the deceased died as a result of excessive bleeding due to a gunshot.</w:t>
      </w:r>
    </w:p>
    <w:p w:rsidR="00FA2207" w:rsidRPr="00CA0937" w:rsidRDefault="00FA2207"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In the premises,</w:t>
      </w:r>
      <w:r w:rsidR="00E75145" w:rsidRPr="00CA0937">
        <w:rPr>
          <w:rFonts w:ascii="Times New Roman" w:hAnsi="Times New Roman" w:cs="Times New Roman"/>
          <w:sz w:val="24"/>
          <w:szCs w:val="24"/>
        </w:rPr>
        <w:t xml:space="preserve"> in agreement with the Assessors,</w:t>
      </w:r>
      <w:r w:rsidRPr="00CA0937">
        <w:rPr>
          <w:rFonts w:ascii="Times New Roman" w:hAnsi="Times New Roman" w:cs="Times New Roman"/>
          <w:sz w:val="24"/>
          <w:szCs w:val="24"/>
        </w:rPr>
        <w:t xml:space="preserve"> I find that the circumstances of this case where the deceased was shot with a gun which was pointed at him by a person who was not executing a lawful order cannot be accidental or excused.</w:t>
      </w:r>
    </w:p>
    <w:p w:rsidR="002B47C0" w:rsidRPr="00CA0937" w:rsidRDefault="002B47C0" w:rsidP="00CA0937">
      <w:pPr>
        <w:spacing w:line="360" w:lineRule="auto"/>
        <w:jc w:val="both"/>
        <w:rPr>
          <w:rFonts w:ascii="Times New Roman" w:hAnsi="Times New Roman" w:cs="Times New Roman"/>
          <w:sz w:val="24"/>
          <w:szCs w:val="24"/>
        </w:rPr>
      </w:pPr>
      <w:r w:rsidRPr="00CA0937">
        <w:rPr>
          <w:rFonts w:ascii="Times New Roman" w:hAnsi="Times New Roman" w:cs="Times New Roman"/>
          <w:b/>
          <w:sz w:val="24"/>
          <w:szCs w:val="24"/>
        </w:rPr>
        <w:t xml:space="preserve">Whether the death of the deceased was caused with malice </w:t>
      </w:r>
      <w:r w:rsidR="00E75145" w:rsidRPr="00CA0937">
        <w:rPr>
          <w:rFonts w:ascii="Times New Roman" w:hAnsi="Times New Roman" w:cs="Times New Roman"/>
          <w:b/>
          <w:sz w:val="24"/>
          <w:szCs w:val="24"/>
        </w:rPr>
        <w:t>aforethought:</w:t>
      </w:r>
    </w:p>
    <w:p w:rsidR="002B47C0" w:rsidRPr="00CA0937" w:rsidRDefault="00774DE0"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lastRenderedPageBreak/>
        <w:t>Section 191 of the Penal Code Act defines m</w:t>
      </w:r>
      <w:r w:rsidR="002B47C0" w:rsidRPr="00CA0937">
        <w:rPr>
          <w:rFonts w:ascii="Times New Roman" w:hAnsi="Times New Roman" w:cs="Times New Roman"/>
          <w:sz w:val="24"/>
          <w:szCs w:val="24"/>
        </w:rPr>
        <w:t>alice aforethought is an intention to cause the death of any person, whether such person is the person actually killed</w:t>
      </w:r>
      <w:r w:rsidR="001E1334" w:rsidRPr="00CA0937">
        <w:rPr>
          <w:rFonts w:ascii="Times New Roman" w:hAnsi="Times New Roman" w:cs="Times New Roman"/>
          <w:sz w:val="24"/>
          <w:szCs w:val="24"/>
        </w:rPr>
        <w:t xml:space="preserve"> or not</w:t>
      </w:r>
      <w:r w:rsidR="002B47C0" w:rsidRPr="00CA0937">
        <w:rPr>
          <w:rFonts w:ascii="Times New Roman" w:hAnsi="Times New Roman" w:cs="Times New Roman"/>
          <w:sz w:val="24"/>
          <w:szCs w:val="24"/>
        </w:rPr>
        <w:t>, or knowledge that the act or omission causing</w:t>
      </w:r>
      <w:r w:rsidR="00C74DE1" w:rsidRPr="00CA0937">
        <w:rPr>
          <w:rFonts w:ascii="Times New Roman" w:hAnsi="Times New Roman" w:cs="Times New Roman"/>
          <w:sz w:val="24"/>
          <w:szCs w:val="24"/>
        </w:rPr>
        <w:t xml:space="preserve"> death will probably cause death, although such knowledge is accompanied by indifference whether death is caused or not or by a wish that it may not be caused.</w:t>
      </w:r>
      <w:r w:rsidR="001E1334" w:rsidRPr="00CA0937">
        <w:rPr>
          <w:rFonts w:ascii="Times New Roman" w:hAnsi="Times New Roman" w:cs="Times New Roman"/>
          <w:sz w:val="24"/>
          <w:szCs w:val="24"/>
        </w:rPr>
        <w:t xml:space="preserve"> It was held in </w:t>
      </w:r>
      <w:proofErr w:type="spellStart"/>
      <w:r w:rsidR="001E1334" w:rsidRPr="00CA0937">
        <w:rPr>
          <w:rFonts w:ascii="Times New Roman" w:hAnsi="Times New Roman" w:cs="Times New Roman"/>
          <w:b/>
          <w:sz w:val="24"/>
          <w:szCs w:val="24"/>
        </w:rPr>
        <w:t>Tubere</w:t>
      </w:r>
      <w:proofErr w:type="spellEnd"/>
      <w:r w:rsidR="001E1334" w:rsidRPr="00CA0937">
        <w:rPr>
          <w:rFonts w:ascii="Times New Roman" w:hAnsi="Times New Roman" w:cs="Times New Roman"/>
          <w:b/>
          <w:sz w:val="24"/>
          <w:szCs w:val="24"/>
        </w:rPr>
        <w:t xml:space="preserve"> V R [1945] 12 EACA 63 </w:t>
      </w:r>
      <w:r w:rsidR="001E1334" w:rsidRPr="00CA0937">
        <w:rPr>
          <w:rFonts w:ascii="Times New Roman" w:hAnsi="Times New Roman" w:cs="Times New Roman"/>
          <w:sz w:val="24"/>
          <w:szCs w:val="24"/>
        </w:rPr>
        <w:t>that malice aforethought is a state of mind</w:t>
      </w:r>
      <w:r w:rsidR="00994FA6" w:rsidRPr="00CA0937">
        <w:rPr>
          <w:rFonts w:ascii="Times New Roman" w:hAnsi="Times New Roman" w:cs="Times New Roman"/>
          <w:sz w:val="24"/>
          <w:szCs w:val="24"/>
        </w:rPr>
        <w:t xml:space="preserve"> that </w:t>
      </w:r>
      <w:r w:rsidR="009D05E3" w:rsidRPr="00CA0937">
        <w:rPr>
          <w:rFonts w:ascii="Times New Roman" w:hAnsi="Times New Roman" w:cs="Times New Roman"/>
          <w:sz w:val="24"/>
          <w:szCs w:val="24"/>
        </w:rPr>
        <w:t xml:space="preserve">cannot be evidenced by direct evidence, but court can deduce malice aforethought from other factors, including </w:t>
      </w:r>
      <w:r w:rsidR="002B47C0" w:rsidRPr="00CA0937">
        <w:rPr>
          <w:rFonts w:ascii="Times New Roman" w:hAnsi="Times New Roman" w:cs="Times New Roman"/>
          <w:sz w:val="24"/>
          <w:szCs w:val="24"/>
        </w:rPr>
        <w:t>any of the following:-</w:t>
      </w:r>
    </w:p>
    <w:p w:rsidR="002B47C0" w:rsidRPr="00CA0937" w:rsidRDefault="002B47C0" w:rsidP="00CA0937">
      <w:pPr>
        <w:pStyle w:val="ListParagraph"/>
        <w:numPr>
          <w:ilvl w:val="0"/>
          <w:numId w:val="1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nature of the weapon used.</w:t>
      </w:r>
    </w:p>
    <w:p w:rsidR="002B47C0" w:rsidRPr="00CA0937" w:rsidRDefault="002B47C0" w:rsidP="00CA0937">
      <w:pPr>
        <w:pStyle w:val="ListParagraph"/>
        <w:numPr>
          <w:ilvl w:val="0"/>
          <w:numId w:val="1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m</w:t>
      </w:r>
      <w:r w:rsidR="00C417ED" w:rsidRPr="00CA0937">
        <w:rPr>
          <w:rFonts w:ascii="Times New Roman" w:hAnsi="Times New Roman" w:cs="Times New Roman"/>
          <w:sz w:val="24"/>
          <w:szCs w:val="24"/>
        </w:rPr>
        <w:t>anner of use of the said weapon</w:t>
      </w:r>
      <w:r w:rsidRPr="00CA0937">
        <w:rPr>
          <w:rFonts w:ascii="Times New Roman" w:hAnsi="Times New Roman" w:cs="Times New Roman"/>
          <w:sz w:val="24"/>
          <w:szCs w:val="24"/>
        </w:rPr>
        <w:t>.</w:t>
      </w:r>
    </w:p>
    <w:p w:rsidR="002B47C0" w:rsidRPr="00CA0937" w:rsidRDefault="002B47C0" w:rsidP="00CA0937">
      <w:pPr>
        <w:pStyle w:val="ListParagraph"/>
        <w:numPr>
          <w:ilvl w:val="0"/>
          <w:numId w:val="1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part of the body affected.</w:t>
      </w:r>
    </w:p>
    <w:p w:rsidR="002B47C0" w:rsidRPr="00CA0937" w:rsidRDefault="002B47C0" w:rsidP="00CA0937">
      <w:pPr>
        <w:pStyle w:val="ListParagraph"/>
        <w:numPr>
          <w:ilvl w:val="0"/>
          <w:numId w:val="12"/>
        </w:num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nature and extent of the injuries suffered.</w:t>
      </w:r>
    </w:p>
    <w:p w:rsidR="00C517FF" w:rsidRPr="00CA0937" w:rsidRDefault="002B47C0" w:rsidP="00CA0937">
      <w:pPr>
        <w:pStyle w:val="ListParagraph"/>
        <w:numPr>
          <w:ilvl w:val="0"/>
          <w:numId w:val="12"/>
        </w:num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The conduct of the accused before, during and after the killing of the deceased</w:t>
      </w:r>
      <w:r w:rsidR="00C517FF" w:rsidRPr="00CA0937">
        <w:rPr>
          <w:rFonts w:ascii="Times New Roman" w:hAnsi="Times New Roman" w:cs="Times New Roman"/>
          <w:sz w:val="24"/>
          <w:szCs w:val="24"/>
        </w:rPr>
        <w:t>.</w:t>
      </w:r>
    </w:p>
    <w:p w:rsidR="007D0DFD" w:rsidRPr="00CA0937" w:rsidRDefault="00F30B5D"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PW1 and PW2</w:t>
      </w:r>
      <w:r w:rsidR="00797873" w:rsidRPr="00CA0937">
        <w:rPr>
          <w:rFonts w:ascii="Times New Roman" w:hAnsi="Times New Roman" w:cs="Times New Roman"/>
          <w:sz w:val="24"/>
          <w:szCs w:val="24"/>
        </w:rPr>
        <w:t xml:space="preserve"> who were eye witnesses</w:t>
      </w:r>
      <w:r w:rsidRPr="00CA0937">
        <w:rPr>
          <w:rFonts w:ascii="Times New Roman" w:hAnsi="Times New Roman" w:cs="Times New Roman"/>
          <w:sz w:val="24"/>
          <w:szCs w:val="24"/>
        </w:rPr>
        <w:t xml:space="preserve"> testified that the</w:t>
      </w:r>
      <w:r w:rsidR="007D0DFD" w:rsidRPr="00CA0937">
        <w:rPr>
          <w:rFonts w:ascii="Times New Roman" w:hAnsi="Times New Roman" w:cs="Times New Roman"/>
          <w:sz w:val="24"/>
          <w:szCs w:val="24"/>
        </w:rPr>
        <w:t xml:space="preserve"> accused shot the deceased</w:t>
      </w:r>
      <w:r w:rsidRPr="00CA0937">
        <w:rPr>
          <w:rFonts w:ascii="Times New Roman" w:hAnsi="Times New Roman" w:cs="Times New Roman"/>
          <w:sz w:val="24"/>
          <w:szCs w:val="24"/>
        </w:rPr>
        <w:t>.</w:t>
      </w:r>
      <w:r w:rsidR="000004EA" w:rsidRPr="00CA0937">
        <w:rPr>
          <w:rFonts w:ascii="Times New Roman" w:hAnsi="Times New Roman" w:cs="Times New Roman"/>
          <w:sz w:val="24"/>
          <w:szCs w:val="24"/>
        </w:rPr>
        <w:t xml:space="preserve"> According to exhibit </w:t>
      </w:r>
      <w:r w:rsidR="000004EA" w:rsidRPr="00CA0937">
        <w:rPr>
          <w:rFonts w:ascii="Times New Roman" w:hAnsi="Times New Roman" w:cs="Times New Roman"/>
          <w:b/>
          <w:sz w:val="24"/>
          <w:szCs w:val="24"/>
        </w:rPr>
        <w:t>P1</w:t>
      </w:r>
      <w:r w:rsidR="000004EA" w:rsidRPr="00CA0937">
        <w:rPr>
          <w:rFonts w:ascii="Times New Roman" w:hAnsi="Times New Roman" w:cs="Times New Roman"/>
          <w:sz w:val="24"/>
          <w:szCs w:val="24"/>
        </w:rPr>
        <w:t xml:space="preserve">, the external marks on the body of the deceased were a wide open wound (outlet) and a smaller wound (inlet) at the right pelvis. The internal injuries are a fracture of the right pelvis and dislocation of the said pelvis. The doctor recorded the cause of death as severe </w:t>
      </w:r>
      <w:proofErr w:type="spellStart"/>
      <w:r w:rsidR="000004EA" w:rsidRPr="00CA0937">
        <w:rPr>
          <w:rFonts w:ascii="Times New Roman" w:hAnsi="Times New Roman" w:cs="Times New Roman"/>
          <w:sz w:val="24"/>
          <w:szCs w:val="24"/>
        </w:rPr>
        <w:t>aneamia</w:t>
      </w:r>
      <w:proofErr w:type="spellEnd"/>
      <w:r w:rsidR="000004EA" w:rsidRPr="00CA0937">
        <w:rPr>
          <w:rFonts w:ascii="Times New Roman" w:hAnsi="Times New Roman" w:cs="Times New Roman"/>
          <w:sz w:val="24"/>
          <w:szCs w:val="24"/>
        </w:rPr>
        <w:t xml:space="preserve"> due to the excessive bleeding following a gunshot wound.</w:t>
      </w:r>
      <w:r w:rsidR="009651F6" w:rsidRPr="00CA0937">
        <w:rPr>
          <w:rFonts w:ascii="Times New Roman" w:hAnsi="Times New Roman" w:cs="Times New Roman"/>
          <w:b/>
          <w:sz w:val="24"/>
          <w:szCs w:val="24"/>
        </w:rPr>
        <w:t xml:space="preserve"> </w:t>
      </w:r>
      <w:r w:rsidR="00B47D63" w:rsidRPr="00CA0937">
        <w:rPr>
          <w:rFonts w:ascii="Times New Roman" w:hAnsi="Times New Roman" w:cs="Times New Roman"/>
          <w:sz w:val="24"/>
          <w:szCs w:val="24"/>
        </w:rPr>
        <w:t xml:space="preserve">PW4 </w:t>
      </w:r>
      <w:proofErr w:type="spellStart"/>
      <w:r w:rsidR="00B47D63" w:rsidRPr="00CA0937">
        <w:rPr>
          <w:rFonts w:ascii="Times New Roman" w:hAnsi="Times New Roman" w:cs="Times New Roman"/>
          <w:sz w:val="24"/>
          <w:szCs w:val="24"/>
        </w:rPr>
        <w:t>Robina</w:t>
      </w:r>
      <w:proofErr w:type="spellEnd"/>
      <w:r w:rsidR="00B47D63" w:rsidRPr="00CA0937">
        <w:rPr>
          <w:rFonts w:ascii="Times New Roman" w:hAnsi="Times New Roman" w:cs="Times New Roman"/>
          <w:sz w:val="24"/>
          <w:szCs w:val="24"/>
        </w:rPr>
        <w:t xml:space="preserve"> </w:t>
      </w:r>
      <w:proofErr w:type="spellStart"/>
      <w:r w:rsidR="00B47D63" w:rsidRPr="00CA0937">
        <w:rPr>
          <w:rFonts w:ascii="Times New Roman" w:hAnsi="Times New Roman" w:cs="Times New Roman"/>
          <w:sz w:val="24"/>
          <w:szCs w:val="24"/>
        </w:rPr>
        <w:t>Kirinya</w:t>
      </w:r>
      <w:proofErr w:type="spellEnd"/>
      <w:r w:rsidR="00B47D63" w:rsidRPr="00CA0937">
        <w:rPr>
          <w:rFonts w:ascii="Times New Roman" w:hAnsi="Times New Roman" w:cs="Times New Roman"/>
          <w:sz w:val="24"/>
          <w:szCs w:val="24"/>
        </w:rPr>
        <w:t xml:space="preserve"> testified that the gun, exhibit </w:t>
      </w:r>
      <w:r w:rsidR="00B47D63" w:rsidRPr="00CA0937">
        <w:rPr>
          <w:rFonts w:ascii="Times New Roman" w:hAnsi="Times New Roman" w:cs="Times New Roman"/>
          <w:b/>
          <w:sz w:val="24"/>
          <w:szCs w:val="24"/>
        </w:rPr>
        <w:t>P</w:t>
      </w:r>
      <w:r w:rsidR="0057737B" w:rsidRPr="00CA0937">
        <w:rPr>
          <w:rFonts w:ascii="Times New Roman" w:hAnsi="Times New Roman" w:cs="Times New Roman"/>
          <w:b/>
          <w:sz w:val="24"/>
          <w:szCs w:val="24"/>
        </w:rPr>
        <w:t xml:space="preserve">3, </w:t>
      </w:r>
      <w:r w:rsidR="0057737B" w:rsidRPr="00CA0937">
        <w:rPr>
          <w:rFonts w:ascii="Times New Roman" w:hAnsi="Times New Roman" w:cs="Times New Roman"/>
          <w:sz w:val="24"/>
          <w:szCs w:val="24"/>
        </w:rPr>
        <w:t>wa</w:t>
      </w:r>
      <w:r w:rsidR="00B47D63" w:rsidRPr="00CA0937">
        <w:rPr>
          <w:rFonts w:ascii="Times New Roman" w:hAnsi="Times New Roman" w:cs="Times New Roman"/>
          <w:sz w:val="24"/>
          <w:szCs w:val="24"/>
        </w:rPr>
        <w:t>s capable of</w:t>
      </w:r>
      <w:r w:rsidR="000004EA" w:rsidRPr="00CA0937">
        <w:rPr>
          <w:rFonts w:ascii="Times New Roman" w:hAnsi="Times New Roman" w:cs="Times New Roman"/>
          <w:sz w:val="24"/>
          <w:szCs w:val="24"/>
        </w:rPr>
        <w:t xml:space="preserve"> firing ammunition. </w:t>
      </w:r>
      <w:r w:rsidR="005B2D04" w:rsidRPr="00CA0937">
        <w:rPr>
          <w:rFonts w:ascii="Times New Roman" w:hAnsi="Times New Roman" w:cs="Times New Roman"/>
          <w:sz w:val="24"/>
          <w:szCs w:val="24"/>
        </w:rPr>
        <w:t xml:space="preserve"> </w:t>
      </w:r>
      <w:r w:rsidR="000004EA" w:rsidRPr="00CA0937">
        <w:rPr>
          <w:rFonts w:ascii="Times New Roman" w:hAnsi="Times New Roman" w:cs="Times New Roman"/>
          <w:sz w:val="24"/>
          <w:szCs w:val="24"/>
        </w:rPr>
        <w:t>H</w:t>
      </w:r>
      <w:r w:rsidR="002D54C9" w:rsidRPr="00CA0937">
        <w:rPr>
          <w:rFonts w:ascii="Times New Roman" w:hAnsi="Times New Roman" w:cs="Times New Roman"/>
          <w:sz w:val="24"/>
          <w:szCs w:val="24"/>
        </w:rPr>
        <w:t>e</w:t>
      </w:r>
      <w:r w:rsidR="0057737B" w:rsidRPr="00CA0937">
        <w:rPr>
          <w:rFonts w:ascii="Times New Roman" w:hAnsi="Times New Roman" w:cs="Times New Roman"/>
          <w:sz w:val="24"/>
          <w:szCs w:val="24"/>
        </w:rPr>
        <w:t>r</w:t>
      </w:r>
      <w:r w:rsidR="002D54C9" w:rsidRPr="00CA0937">
        <w:rPr>
          <w:rFonts w:ascii="Times New Roman" w:hAnsi="Times New Roman" w:cs="Times New Roman"/>
          <w:sz w:val="24"/>
          <w:szCs w:val="24"/>
        </w:rPr>
        <w:t xml:space="preserve"> r</w:t>
      </w:r>
      <w:r w:rsidR="0057737B" w:rsidRPr="00CA0937">
        <w:rPr>
          <w:rFonts w:ascii="Times New Roman" w:hAnsi="Times New Roman" w:cs="Times New Roman"/>
          <w:sz w:val="24"/>
          <w:szCs w:val="24"/>
        </w:rPr>
        <w:t xml:space="preserve">eport was admitted in evidence as exhibit </w:t>
      </w:r>
      <w:r w:rsidR="0057737B" w:rsidRPr="00CA0937">
        <w:rPr>
          <w:rFonts w:ascii="Times New Roman" w:hAnsi="Times New Roman" w:cs="Times New Roman"/>
          <w:b/>
          <w:sz w:val="24"/>
          <w:szCs w:val="24"/>
        </w:rPr>
        <w:t>P4.</w:t>
      </w:r>
      <w:r w:rsidR="00B47D63" w:rsidRPr="00CA0937">
        <w:rPr>
          <w:rFonts w:ascii="Times New Roman" w:hAnsi="Times New Roman" w:cs="Times New Roman"/>
          <w:sz w:val="24"/>
          <w:szCs w:val="24"/>
        </w:rPr>
        <w:t xml:space="preserve"> On the conduct of the accused, it was the prosecution evidence that the accused attempted to leave the scene of crime after the incident but was stopped by an angry mob</w:t>
      </w:r>
      <w:r w:rsidR="0057737B" w:rsidRPr="00CA0937">
        <w:rPr>
          <w:rFonts w:ascii="Times New Roman" w:hAnsi="Times New Roman" w:cs="Times New Roman"/>
          <w:sz w:val="24"/>
          <w:szCs w:val="24"/>
        </w:rPr>
        <w:t>.</w:t>
      </w:r>
      <w:r w:rsidR="007D0DFD" w:rsidRPr="00CA0937">
        <w:rPr>
          <w:rFonts w:ascii="Times New Roman" w:hAnsi="Times New Roman" w:cs="Times New Roman"/>
          <w:sz w:val="24"/>
          <w:szCs w:val="24"/>
        </w:rPr>
        <w:t xml:space="preserve"> </w:t>
      </w:r>
    </w:p>
    <w:p w:rsidR="00713373" w:rsidRPr="00CA0937" w:rsidRDefault="007D5B7D"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defense contest</w:t>
      </w:r>
      <w:r w:rsidR="007D0DFD" w:rsidRPr="00CA0937">
        <w:rPr>
          <w:rFonts w:ascii="Times New Roman" w:hAnsi="Times New Roman" w:cs="Times New Roman"/>
          <w:sz w:val="24"/>
          <w:szCs w:val="24"/>
        </w:rPr>
        <w:t>ed</w:t>
      </w:r>
      <w:r w:rsidRPr="00CA0937">
        <w:rPr>
          <w:rFonts w:ascii="Times New Roman" w:hAnsi="Times New Roman" w:cs="Times New Roman"/>
          <w:sz w:val="24"/>
          <w:szCs w:val="24"/>
        </w:rPr>
        <w:t xml:space="preserve"> the fact that the death of the accused was caused with malice aforethought. 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contends that</w:t>
      </w:r>
      <w:r w:rsidR="0057737B" w:rsidRPr="00CA0937">
        <w:rPr>
          <w:rFonts w:ascii="Times New Roman" w:hAnsi="Times New Roman" w:cs="Times New Roman"/>
          <w:sz w:val="24"/>
          <w:szCs w:val="24"/>
        </w:rPr>
        <w:t xml:space="preserve"> the circumstances under which the weapon discharged the bullet do not justify malice aforethought. It was the evidence of the accused that</w:t>
      </w:r>
      <w:r w:rsidR="007A2650" w:rsidRPr="00CA0937">
        <w:rPr>
          <w:rFonts w:ascii="Times New Roman" w:hAnsi="Times New Roman" w:cs="Times New Roman"/>
          <w:sz w:val="24"/>
          <w:szCs w:val="24"/>
        </w:rPr>
        <w:t xml:space="preserve"> he did not know how the firearm discharged the bullet, and that after being knocked down he became uncon</w:t>
      </w:r>
      <w:r w:rsidR="005B2D04" w:rsidRPr="00CA0937">
        <w:rPr>
          <w:rFonts w:ascii="Times New Roman" w:hAnsi="Times New Roman" w:cs="Times New Roman"/>
          <w:sz w:val="24"/>
          <w:szCs w:val="24"/>
        </w:rPr>
        <w:t>s</w:t>
      </w:r>
      <w:r w:rsidR="007A2650" w:rsidRPr="00CA0937">
        <w:rPr>
          <w:rFonts w:ascii="Times New Roman" w:hAnsi="Times New Roman" w:cs="Times New Roman"/>
          <w:sz w:val="24"/>
          <w:szCs w:val="24"/>
        </w:rPr>
        <w:t>cious</w:t>
      </w:r>
      <w:r w:rsidR="004825A5" w:rsidRPr="00CA0937">
        <w:rPr>
          <w:rFonts w:ascii="Times New Roman" w:hAnsi="Times New Roman" w:cs="Times New Roman"/>
          <w:sz w:val="24"/>
          <w:szCs w:val="24"/>
        </w:rPr>
        <w:t>.</w:t>
      </w:r>
      <w:r w:rsidR="007A2650" w:rsidRPr="00CA0937">
        <w:rPr>
          <w:rFonts w:ascii="Times New Roman" w:hAnsi="Times New Roman" w:cs="Times New Roman"/>
          <w:sz w:val="24"/>
          <w:szCs w:val="24"/>
        </w:rPr>
        <w:t xml:space="preserve"> It was his evidence that he only came to know about the shooting and killing of somebody at the police station. The </w:t>
      </w:r>
      <w:proofErr w:type="spellStart"/>
      <w:r w:rsidR="007A2650" w:rsidRPr="00CA0937">
        <w:rPr>
          <w:rFonts w:ascii="Times New Roman" w:hAnsi="Times New Roman" w:cs="Times New Roman"/>
          <w:sz w:val="24"/>
          <w:szCs w:val="24"/>
        </w:rPr>
        <w:t>defence</w:t>
      </w:r>
      <w:proofErr w:type="spellEnd"/>
      <w:r w:rsidR="00713373" w:rsidRPr="00CA0937">
        <w:rPr>
          <w:rFonts w:ascii="Times New Roman" w:hAnsi="Times New Roman" w:cs="Times New Roman"/>
          <w:sz w:val="24"/>
          <w:szCs w:val="24"/>
        </w:rPr>
        <w:t xml:space="preserve"> concedes that the gun was a lethal weapon but</w:t>
      </w:r>
      <w:r w:rsidR="007A2650" w:rsidRPr="00CA0937">
        <w:rPr>
          <w:rFonts w:ascii="Times New Roman" w:hAnsi="Times New Roman" w:cs="Times New Roman"/>
          <w:sz w:val="24"/>
          <w:szCs w:val="24"/>
        </w:rPr>
        <w:t xml:space="preserve"> contends that the part of the body that was shot, the lower part of the body, does not show malice aforethought. It is their contention that the said part is not a delicate part of the body.</w:t>
      </w:r>
      <w:r w:rsidR="00CB6D1E" w:rsidRPr="00CA0937">
        <w:rPr>
          <w:rFonts w:ascii="Times New Roman" w:hAnsi="Times New Roman" w:cs="Times New Roman"/>
          <w:sz w:val="24"/>
          <w:szCs w:val="24"/>
        </w:rPr>
        <w:t xml:space="preserve"> On the conduct of the accused the </w:t>
      </w:r>
      <w:proofErr w:type="spellStart"/>
      <w:r w:rsidR="00CB6D1E" w:rsidRPr="00CA0937">
        <w:rPr>
          <w:rFonts w:ascii="Times New Roman" w:hAnsi="Times New Roman" w:cs="Times New Roman"/>
          <w:sz w:val="24"/>
          <w:szCs w:val="24"/>
        </w:rPr>
        <w:t>defence</w:t>
      </w:r>
      <w:proofErr w:type="spellEnd"/>
      <w:r w:rsidR="00CB6D1E" w:rsidRPr="00CA0937">
        <w:rPr>
          <w:rFonts w:ascii="Times New Roman" w:hAnsi="Times New Roman" w:cs="Times New Roman"/>
          <w:sz w:val="24"/>
          <w:szCs w:val="24"/>
        </w:rPr>
        <w:t xml:space="preserve"> contends that it i</w:t>
      </w:r>
      <w:r w:rsidR="00032C34" w:rsidRPr="00CA0937">
        <w:rPr>
          <w:rFonts w:ascii="Times New Roman" w:hAnsi="Times New Roman" w:cs="Times New Roman"/>
          <w:sz w:val="24"/>
          <w:szCs w:val="24"/>
        </w:rPr>
        <w:t>s that of an innocent person,</w:t>
      </w:r>
      <w:r w:rsidR="00CB6D1E" w:rsidRPr="00CA0937">
        <w:rPr>
          <w:rFonts w:ascii="Times New Roman" w:hAnsi="Times New Roman" w:cs="Times New Roman"/>
          <w:sz w:val="24"/>
          <w:szCs w:val="24"/>
        </w:rPr>
        <w:t xml:space="preserve"> that he did</w:t>
      </w:r>
      <w:r w:rsidR="00024D44" w:rsidRPr="00CA0937">
        <w:rPr>
          <w:rFonts w:ascii="Times New Roman" w:hAnsi="Times New Roman" w:cs="Times New Roman"/>
          <w:sz w:val="24"/>
          <w:szCs w:val="24"/>
        </w:rPr>
        <w:t xml:space="preserve"> not </w:t>
      </w:r>
      <w:r w:rsidR="00024D44" w:rsidRPr="00CA0937">
        <w:rPr>
          <w:rFonts w:ascii="Times New Roman" w:hAnsi="Times New Roman" w:cs="Times New Roman"/>
          <w:sz w:val="24"/>
          <w:szCs w:val="24"/>
        </w:rPr>
        <w:lastRenderedPageBreak/>
        <w:t>leave his office with a coc</w:t>
      </w:r>
      <w:r w:rsidR="00CB6D1E" w:rsidRPr="00CA0937">
        <w:rPr>
          <w:rFonts w:ascii="Times New Roman" w:hAnsi="Times New Roman" w:cs="Times New Roman"/>
          <w:sz w:val="24"/>
          <w:szCs w:val="24"/>
        </w:rPr>
        <w:t>ked gun to kill somebody but to ward off p</w:t>
      </w:r>
      <w:r w:rsidR="00DD12A7" w:rsidRPr="00CA0937">
        <w:rPr>
          <w:rFonts w:ascii="Times New Roman" w:hAnsi="Times New Roman" w:cs="Times New Roman"/>
          <w:sz w:val="24"/>
          <w:szCs w:val="24"/>
        </w:rPr>
        <w:t>eople who may attempt to steal his rifle.</w:t>
      </w:r>
    </w:p>
    <w:p w:rsidR="002D54C9" w:rsidRPr="00CA0937" w:rsidRDefault="002B47C0"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question is whether the deceased was assaulted with intention that she should die or with knowledge that death was a probable consequence.</w:t>
      </w:r>
      <w:r w:rsidR="00713373" w:rsidRPr="00CA0937">
        <w:rPr>
          <w:rFonts w:ascii="Times New Roman" w:hAnsi="Times New Roman" w:cs="Times New Roman"/>
          <w:sz w:val="24"/>
          <w:szCs w:val="24"/>
        </w:rPr>
        <w:t xml:space="preserve"> </w:t>
      </w:r>
    </w:p>
    <w:p w:rsidR="00EE6756" w:rsidRPr="00CA0937" w:rsidRDefault="009651F6" w:rsidP="00CA0937">
      <w:pPr>
        <w:spacing w:line="360" w:lineRule="auto"/>
        <w:jc w:val="both"/>
        <w:rPr>
          <w:rFonts w:ascii="Times New Roman" w:hAnsi="Times New Roman" w:cs="Times New Roman"/>
          <w:b/>
          <w:sz w:val="24"/>
          <w:szCs w:val="24"/>
        </w:rPr>
      </w:pPr>
      <w:r w:rsidRPr="00CA0937">
        <w:rPr>
          <w:rFonts w:ascii="Times New Roman" w:hAnsi="Times New Roman" w:cs="Times New Roman"/>
          <w:sz w:val="24"/>
          <w:szCs w:val="24"/>
        </w:rPr>
        <w:t>The kille</w:t>
      </w:r>
      <w:r w:rsidR="00FD4252" w:rsidRPr="00CA0937">
        <w:rPr>
          <w:rFonts w:ascii="Times New Roman" w:hAnsi="Times New Roman" w:cs="Times New Roman"/>
          <w:sz w:val="24"/>
          <w:szCs w:val="24"/>
        </w:rPr>
        <w:t>r</w:t>
      </w:r>
      <w:r w:rsidRPr="00CA0937">
        <w:rPr>
          <w:rFonts w:ascii="Times New Roman" w:hAnsi="Times New Roman" w:cs="Times New Roman"/>
          <w:sz w:val="24"/>
          <w:szCs w:val="24"/>
        </w:rPr>
        <w:t xml:space="preserve"> weapon used was a gun. The gun was exhibited in court and admitted in evidence as exhibit </w:t>
      </w:r>
      <w:r w:rsidRPr="00CA0937">
        <w:rPr>
          <w:rFonts w:ascii="Times New Roman" w:hAnsi="Times New Roman" w:cs="Times New Roman"/>
          <w:b/>
          <w:sz w:val="24"/>
          <w:szCs w:val="24"/>
        </w:rPr>
        <w:t xml:space="preserve">P3. </w:t>
      </w:r>
      <w:r w:rsidRPr="00CA0937">
        <w:rPr>
          <w:rFonts w:ascii="Times New Roman" w:hAnsi="Times New Roman" w:cs="Times New Roman"/>
          <w:sz w:val="24"/>
          <w:szCs w:val="24"/>
        </w:rPr>
        <w:t xml:space="preserve">PW4 </w:t>
      </w:r>
      <w:proofErr w:type="spellStart"/>
      <w:r w:rsidRPr="00CA0937">
        <w:rPr>
          <w:rFonts w:ascii="Times New Roman" w:hAnsi="Times New Roman" w:cs="Times New Roman"/>
          <w:sz w:val="24"/>
          <w:szCs w:val="24"/>
        </w:rPr>
        <w:t>Robina</w:t>
      </w:r>
      <w:proofErr w:type="spellEnd"/>
      <w:r w:rsidRPr="00CA0937">
        <w:rPr>
          <w:rFonts w:ascii="Times New Roman" w:hAnsi="Times New Roman" w:cs="Times New Roman"/>
          <w:sz w:val="24"/>
          <w:szCs w:val="24"/>
        </w:rPr>
        <w:t xml:space="preserve"> </w:t>
      </w:r>
      <w:proofErr w:type="spellStart"/>
      <w:r w:rsidRPr="00CA0937">
        <w:rPr>
          <w:rFonts w:ascii="Times New Roman" w:hAnsi="Times New Roman" w:cs="Times New Roman"/>
          <w:sz w:val="24"/>
          <w:szCs w:val="24"/>
        </w:rPr>
        <w:t>Kirinya</w:t>
      </w:r>
      <w:proofErr w:type="spellEnd"/>
      <w:r w:rsidRPr="00CA0937">
        <w:rPr>
          <w:rFonts w:ascii="Times New Roman" w:hAnsi="Times New Roman" w:cs="Times New Roman"/>
          <w:sz w:val="24"/>
          <w:szCs w:val="24"/>
        </w:rPr>
        <w:t xml:space="preserve"> testified that the gun, exhibit </w:t>
      </w:r>
      <w:r w:rsidRPr="00CA0937">
        <w:rPr>
          <w:rFonts w:ascii="Times New Roman" w:hAnsi="Times New Roman" w:cs="Times New Roman"/>
          <w:b/>
          <w:sz w:val="24"/>
          <w:szCs w:val="24"/>
        </w:rPr>
        <w:t xml:space="preserve">P3, </w:t>
      </w:r>
      <w:r w:rsidRPr="00CA0937">
        <w:rPr>
          <w:rFonts w:ascii="Times New Roman" w:hAnsi="Times New Roman" w:cs="Times New Roman"/>
          <w:sz w:val="24"/>
          <w:szCs w:val="24"/>
        </w:rPr>
        <w:t xml:space="preserve">was capable of firing ammunition.  Her report was admitted in evidence as exhibit </w:t>
      </w:r>
      <w:r w:rsidRPr="00CA0937">
        <w:rPr>
          <w:rFonts w:ascii="Times New Roman" w:hAnsi="Times New Roman" w:cs="Times New Roman"/>
          <w:b/>
          <w:sz w:val="24"/>
          <w:szCs w:val="24"/>
        </w:rPr>
        <w:t>P4.</w:t>
      </w:r>
      <w:r w:rsidRPr="00CA0937">
        <w:rPr>
          <w:rFonts w:ascii="Times New Roman" w:hAnsi="Times New Roman" w:cs="Times New Roman"/>
          <w:sz w:val="24"/>
          <w:szCs w:val="24"/>
        </w:rPr>
        <w:t xml:space="preserve">  A gun is a deadly weapon use of which can cause death of another.</w:t>
      </w:r>
      <w:r w:rsidR="00764BB4" w:rsidRPr="00CA0937">
        <w:rPr>
          <w:rFonts w:ascii="Times New Roman" w:hAnsi="Times New Roman" w:cs="Times New Roman"/>
          <w:sz w:val="24"/>
          <w:szCs w:val="24"/>
        </w:rPr>
        <w:t xml:space="preserve"> The accused had coc</w:t>
      </w:r>
      <w:r w:rsidR="00FD4252" w:rsidRPr="00CA0937">
        <w:rPr>
          <w:rFonts w:ascii="Times New Roman" w:hAnsi="Times New Roman" w:cs="Times New Roman"/>
          <w:sz w:val="24"/>
          <w:szCs w:val="24"/>
        </w:rPr>
        <w:t>ked it beforehand hence preparing to shoot at any eventuality. That eventuality occurred not in form of an ambush to take his gun as he had anticipated, but in form of being knocked down by the deceased. It does not matter what the eventuality was in the given circumstances for purposes of determining malice aforethought.</w:t>
      </w:r>
      <w:r w:rsidR="008A351C" w:rsidRPr="00CA0937">
        <w:rPr>
          <w:rFonts w:ascii="Times New Roman" w:hAnsi="Times New Roman" w:cs="Times New Roman"/>
          <w:sz w:val="24"/>
          <w:szCs w:val="24"/>
        </w:rPr>
        <w:t xml:space="preserve"> The deceased was shot in the leg and he died as a result of excessive bleeding due to a gunshot. Whoever shot the gun had had the intention of killing the deceased or knowledge that the act of shooting would probably cause death. </w:t>
      </w:r>
      <w:r w:rsidRPr="00CA0937">
        <w:rPr>
          <w:rFonts w:ascii="Times New Roman" w:hAnsi="Times New Roman" w:cs="Times New Roman"/>
          <w:sz w:val="24"/>
          <w:szCs w:val="24"/>
        </w:rPr>
        <w:t>The part of the body shot was the lower part of the body</w:t>
      </w:r>
      <w:r w:rsidR="00465B80" w:rsidRPr="00CA0937">
        <w:rPr>
          <w:rFonts w:ascii="Times New Roman" w:hAnsi="Times New Roman" w:cs="Times New Roman"/>
          <w:sz w:val="24"/>
          <w:szCs w:val="24"/>
        </w:rPr>
        <w:t>. T</w:t>
      </w:r>
      <w:r w:rsidR="00B26F4F" w:rsidRPr="00CA0937">
        <w:rPr>
          <w:rFonts w:ascii="Times New Roman" w:hAnsi="Times New Roman" w:cs="Times New Roman"/>
          <w:sz w:val="24"/>
          <w:szCs w:val="24"/>
        </w:rPr>
        <w:t>he conduct of the accused in coc</w:t>
      </w:r>
      <w:r w:rsidR="00465B80" w:rsidRPr="00CA0937">
        <w:rPr>
          <w:rFonts w:ascii="Times New Roman" w:hAnsi="Times New Roman" w:cs="Times New Roman"/>
          <w:sz w:val="24"/>
          <w:szCs w:val="24"/>
        </w:rPr>
        <w:t>king the gun before hand also infers that he was ready to shoot in case of any eventuality.</w:t>
      </w:r>
      <w:r w:rsidR="00EE6756" w:rsidRPr="00CA0937">
        <w:rPr>
          <w:rFonts w:ascii="Times New Roman" w:hAnsi="Times New Roman" w:cs="Times New Roman"/>
          <w:sz w:val="24"/>
          <w:szCs w:val="24"/>
        </w:rPr>
        <w:t xml:space="preserve"> There is evidence also that the accused attempted to leave the scene of crime after the incident but was stopped by an angry mob.</w:t>
      </w:r>
      <w:r w:rsidR="001C516C" w:rsidRPr="00CA0937">
        <w:rPr>
          <w:rFonts w:ascii="Times New Roman" w:hAnsi="Times New Roman" w:cs="Times New Roman"/>
          <w:sz w:val="24"/>
          <w:szCs w:val="24"/>
        </w:rPr>
        <w:t xml:space="preserve"> This contr</w:t>
      </w:r>
      <w:r w:rsidR="00F23778" w:rsidRPr="00CA0937">
        <w:rPr>
          <w:rFonts w:ascii="Times New Roman" w:hAnsi="Times New Roman" w:cs="Times New Roman"/>
          <w:sz w:val="24"/>
          <w:szCs w:val="24"/>
        </w:rPr>
        <w:t>asts with the conduct of PW1 and</w:t>
      </w:r>
      <w:r w:rsidR="001C516C" w:rsidRPr="00CA0937">
        <w:rPr>
          <w:rFonts w:ascii="Times New Roman" w:hAnsi="Times New Roman" w:cs="Times New Roman"/>
          <w:sz w:val="24"/>
          <w:szCs w:val="24"/>
        </w:rPr>
        <w:t xml:space="preserve"> PW2 who organized to report the matter to the police. The accused person’s conduct was </w:t>
      </w:r>
      <w:proofErr w:type="spellStart"/>
      <w:r w:rsidR="001C516C" w:rsidRPr="00CA0937">
        <w:rPr>
          <w:rFonts w:ascii="Times New Roman" w:hAnsi="Times New Roman" w:cs="Times New Roman"/>
          <w:sz w:val="24"/>
          <w:szCs w:val="24"/>
        </w:rPr>
        <w:t>incompartible</w:t>
      </w:r>
      <w:proofErr w:type="spellEnd"/>
      <w:r w:rsidR="001C516C" w:rsidRPr="00CA0937">
        <w:rPr>
          <w:rFonts w:ascii="Times New Roman" w:hAnsi="Times New Roman" w:cs="Times New Roman"/>
          <w:sz w:val="24"/>
          <w:szCs w:val="24"/>
        </w:rPr>
        <w:t xml:space="preserve"> with his innocence. </w:t>
      </w:r>
      <w:r w:rsidR="00EE6756" w:rsidRPr="00CA0937">
        <w:rPr>
          <w:rFonts w:ascii="Times New Roman" w:hAnsi="Times New Roman" w:cs="Times New Roman"/>
          <w:sz w:val="24"/>
          <w:szCs w:val="24"/>
        </w:rPr>
        <w:t xml:space="preserve"> </w:t>
      </w:r>
    </w:p>
    <w:p w:rsidR="002B47C0" w:rsidRPr="00CA0937" w:rsidRDefault="008A351C"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It is my conclusion that</w:t>
      </w:r>
      <w:r w:rsidR="009651F6" w:rsidRPr="00CA0937">
        <w:rPr>
          <w:rFonts w:ascii="Times New Roman" w:hAnsi="Times New Roman" w:cs="Times New Roman"/>
          <w:sz w:val="24"/>
          <w:szCs w:val="24"/>
        </w:rPr>
        <w:t xml:space="preserve"> </w:t>
      </w:r>
      <w:r w:rsidR="002B47C0" w:rsidRPr="00CA0937">
        <w:rPr>
          <w:rFonts w:ascii="Times New Roman" w:hAnsi="Times New Roman" w:cs="Times New Roman"/>
          <w:sz w:val="24"/>
          <w:szCs w:val="24"/>
        </w:rPr>
        <w:t>the prosecution has proved beyond reasonable doubt that the death of the deceased was with malice aforethough</w:t>
      </w:r>
      <w:r w:rsidR="003A2A67" w:rsidRPr="00CA0937">
        <w:rPr>
          <w:rFonts w:ascii="Times New Roman" w:hAnsi="Times New Roman" w:cs="Times New Roman"/>
          <w:sz w:val="24"/>
          <w:szCs w:val="24"/>
        </w:rPr>
        <w:t>t</w:t>
      </w:r>
      <w:r w:rsidR="002B47C0" w:rsidRPr="00CA0937">
        <w:rPr>
          <w:rFonts w:ascii="Times New Roman" w:hAnsi="Times New Roman" w:cs="Times New Roman"/>
          <w:sz w:val="24"/>
          <w:szCs w:val="24"/>
        </w:rPr>
        <w:t>.</w:t>
      </w:r>
    </w:p>
    <w:p w:rsidR="00417C0C" w:rsidRPr="00CA0937" w:rsidRDefault="00477BFE"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Whether the accused participated</w:t>
      </w:r>
      <w:r w:rsidR="007F1366" w:rsidRPr="00CA0937">
        <w:rPr>
          <w:rFonts w:ascii="Times New Roman" w:hAnsi="Times New Roman" w:cs="Times New Roman"/>
          <w:b/>
          <w:sz w:val="24"/>
          <w:szCs w:val="24"/>
        </w:rPr>
        <w:t xml:space="preserve"> in the killing of the deceased:</w:t>
      </w:r>
    </w:p>
    <w:p w:rsidR="00CB6D1E" w:rsidRPr="00CA0937" w:rsidRDefault="00F613A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The p</w:t>
      </w:r>
      <w:r w:rsidR="00A26AA9" w:rsidRPr="00CA0937">
        <w:rPr>
          <w:rFonts w:ascii="Times New Roman" w:hAnsi="Times New Roman" w:cs="Times New Roman"/>
          <w:sz w:val="24"/>
          <w:szCs w:val="24"/>
        </w:rPr>
        <w:t xml:space="preserve">rosecution case is </w:t>
      </w:r>
      <w:r w:rsidR="00D764E9" w:rsidRPr="00CA0937">
        <w:rPr>
          <w:rFonts w:ascii="Times New Roman" w:hAnsi="Times New Roman" w:cs="Times New Roman"/>
          <w:sz w:val="24"/>
          <w:szCs w:val="24"/>
        </w:rPr>
        <w:t>based on the evidence of PW1 and</w:t>
      </w:r>
      <w:r w:rsidR="00A26AA9" w:rsidRPr="00CA0937">
        <w:rPr>
          <w:rFonts w:ascii="Times New Roman" w:hAnsi="Times New Roman" w:cs="Times New Roman"/>
          <w:sz w:val="24"/>
          <w:szCs w:val="24"/>
        </w:rPr>
        <w:t xml:space="preserve"> PW2 whose testimony is that</w:t>
      </w:r>
      <w:r w:rsidR="00D764E9" w:rsidRPr="00CA0937">
        <w:rPr>
          <w:rFonts w:ascii="Times New Roman" w:hAnsi="Times New Roman" w:cs="Times New Roman"/>
          <w:sz w:val="24"/>
          <w:szCs w:val="24"/>
        </w:rPr>
        <w:t xml:space="preserve"> they</w:t>
      </w:r>
      <w:r w:rsidR="00A26AA9" w:rsidRPr="00CA0937">
        <w:rPr>
          <w:rFonts w:ascii="Times New Roman" w:hAnsi="Times New Roman" w:cs="Times New Roman"/>
          <w:sz w:val="24"/>
          <w:szCs w:val="24"/>
        </w:rPr>
        <w:t xml:space="preserve"> saw the </w:t>
      </w:r>
      <w:r w:rsidR="008B5315" w:rsidRPr="00CA0937">
        <w:rPr>
          <w:rFonts w:ascii="Times New Roman" w:hAnsi="Times New Roman" w:cs="Times New Roman"/>
          <w:sz w:val="24"/>
          <w:szCs w:val="24"/>
        </w:rPr>
        <w:t>accused shoot the deceased.</w:t>
      </w:r>
      <w:r w:rsidR="00A26AA9" w:rsidRPr="00CA0937">
        <w:rPr>
          <w:rFonts w:ascii="Times New Roman" w:hAnsi="Times New Roman" w:cs="Times New Roman"/>
          <w:sz w:val="24"/>
          <w:szCs w:val="24"/>
        </w:rPr>
        <w:t xml:space="preserve"> It is their evidence that the assault took place in broad daylight</w:t>
      </w:r>
      <w:r w:rsidR="00640F41" w:rsidRPr="00CA0937">
        <w:rPr>
          <w:rFonts w:ascii="Times New Roman" w:hAnsi="Times New Roman" w:cs="Times New Roman"/>
          <w:sz w:val="24"/>
          <w:szCs w:val="24"/>
        </w:rPr>
        <w:t xml:space="preserve"> </w:t>
      </w:r>
      <w:r w:rsidRPr="00CA0937">
        <w:rPr>
          <w:rFonts w:ascii="Times New Roman" w:hAnsi="Times New Roman" w:cs="Times New Roman"/>
          <w:sz w:val="24"/>
          <w:szCs w:val="24"/>
        </w:rPr>
        <w:t xml:space="preserve">around </w:t>
      </w:r>
      <w:r w:rsidR="008B5315" w:rsidRPr="00CA0937">
        <w:rPr>
          <w:rFonts w:ascii="Times New Roman" w:hAnsi="Times New Roman" w:cs="Times New Roman"/>
          <w:sz w:val="24"/>
          <w:szCs w:val="24"/>
        </w:rPr>
        <w:t>5</w:t>
      </w:r>
      <w:r w:rsidR="00A26AA9" w:rsidRPr="00CA0937">
        <w:rPr>
          <w:rFonts w:ascii="Times New Roman" w:hAnsi="Times New Roman" w:cs="Times New Roman"/>
          <w:sz w:val="24"/>
          <w:szCs w:val="24"/>
        </w:rPr>
        <w:t>.30 pm</w:t>
      </w:r>
      <w:r w:rsidR="00640F41" w:rsidRPr="00CA0937">
        <w:rPr>
          <w:rFonts w:ascii="Times New Roman" w:hAnsi="Times New Roman" w:cs="Times New Roman"/>
          <w:sz w:val="24"/>
          <w:szCs w:val="24"/>
        </w:rPr>
        <w:t xml:space="preserve"> </w:t>
      </w:r>
      <w:r w:rsidRPr="00CA0937">
        <w:rPr>
          <w:rFonts w:ascii="Times New Roman" w:hAnsi="Times New Roman" w:cs="Times New Roman"/>
          <w:sz w:val="24"/>
          <w:szCs w:val="24"/>
        </w:rPr>
        <w:t xml:space="preserve">or </w:t>
      </w:r>
      <w:r w:rsidR="00640F41" w:rsidRPr="00CA0937">
        <w:rPr>
          <w:rFonts w:ascii="Times New Roman" w:hAnsi="Times New Roman" w:cs="Times New Roman"/>
          <w:sz w:val="24"/>
          <w:szCs w:val="24"/>
        </w:rPr>
        <w:t>6 pm</w:t>
      </w:r>
      <w:r w:rsidR="00A26AA9" w:rsidRPr="00CA0937">
        <w:rPr>
          <w:rFonts w:ascii="Times New Roman" w:hAnsi="Times New Roman" w:cs="Times New Roman"/>
          <w:sz w:val="24"/>
          <w:szCs w:val="24"/>
        </w:rPr>
        <w:t xml:space="preserve"> at</w:t>
      </w:r>
      <w:r w:rsidR="008B5315" w:rsidRPr="00CA0937">
        <w:rPr>
          <w:rFonts w:ascii="Times New Roman" w:hAnsi="Times New Roman" w:cs="Times New Roman"/>
          <w:sz w:val="24"/>
          <w:szCs w:val="24"/>
        </w:rPr>
        <w:t xml:space="preserve"> </w:t>
      </w:r>
      <w:proofErr w:type="spellStart"/>
      <w:r w:rsidR="008B5315" w:rsidRPr="00CA0937">
        <w:rPr>
          <w:rFonts w:ascii="Times New Roman" w:hAnsi="Times New Roman" w:cs="Times New Roman"/>
          <w:sz w:val="24"/>
          <w:szCs w:val="24"/>
        </w:rPr>
        <w:t>Iganga</w:t>
      </w:r>
      <w:proofErr w:type="spellEnd"/>
      <w:r w:rsidR="008B5315" w:rsidRPr="00CA0937">
        <w:rPr>
          <w:rFonts w:ascii="Times New Roman" w:hAnsi="Times New Roman" w:cs="Times New Roman"/>
          <w:sz w:val="24"/>
          <w:szCs w:val="24"/>
        </w:rPr>
        <w:t xml:space="preserve"> </w:t>
      </w:r>
      <w:r w:rsidR="007F1366" w:rsidRPr="00CA0937">
        <w:rPr>
          <w:rFonts w:ascii="Times New Roman" w:hAnsi="Times New Roman" w:cs="Times New Roman"/>
          <w:sz w:val="24"/>
          <w:szCs w:val="24"/>
        </w:rPr>
        <w:t>Main street round</w:t>
      </w:r>
      <w:r w:rsidR="00CB6D1E" w:rsidRPr="00CA0937">
        <w:rPr>
          <w:rFonts w:ascii="Times New Roman" w:hAnsi="Times New Roman" w:cs="Times New Roman"/>
          <w:sz w:val="24"/>
          <w:szCs w:val="24"/>
        </w:rPr>
        <w:t>about</w:t>
      </w:r>
      <w:r w:rsidR="00A26AA9" w:rsidRPr="00CA0937">
        <w:rPr>
          <w:rFonts w:ascii="Times New Roman" w:hAnsi="Times New Roman" w:cs="Times New Roman"/>
          <w:sz w:val="24"/>
          <w:szCs w:val="24"/>
        </w:rPr>
        <w:t>.</w:t>
      </w:r>
      <w:r w:rsidR="00F61FF4" w:rsidRPr="00CA0937">
        <w:rPr>
          <w:rFonts w:ascii="Times New Roman" w:hAnsi="Times New Roman" w:cs="Times New Roman"/>
          <w:sz w:val="24"/>
          <w:szCs w:val="24"/>
        </w:rPr>
        <w:t xml:space="preserve"> PW1 and PW2 testified that they were at the scene of crime at the time the deceased was killed and that the accused </w:t>
      </w:r>
      <w:r w:rsidR="00CB6D1E" w:rsidRPr="00CA0937">
        <w:rPr>
          <w:rFonts w:ascii="Times New Roman" w:hAnsi="Times New Roman" w:cs="Times New Roman"/>
          <w:sz w:val="24"/>
          <w:szCs w:val="24"/>
        </w:rPr>
        <w:t>pointed his gun at the deceased and shot him.</w:t>
      </w:r>
      <w:r w:rsidR="00417C0C" w:rsidRPr="00CA0937">
        <w:rPr>
          <w:rFonts w:ascii="Times New Roman" w:hAnsi="Times New Roman" w:cs="Times New Roman"/>
          <w:sz w:val="24"/>
          <w:szCs w:val="24"/>
        </w:rPr>
        <w:t xml:space="preserve"> PW2</w:t>
      </w:r>
      <w:r w:rsidR="00F61FF4" w:rsidRPr="00CA0937">
        <w:rPr>
          <w:rFonts w:ascii="Times New Roman" w:hAnsi="Times New Roman" w:cs="Times New Roman"/>
          <w:sz w:val="24"/>
          <w:szCs w:val="24"/>
        </w:rPr>
        <w:t xml:space="preserve"> did not know the accused before that but he identified him from the dock as the one he saw </w:t>
      </w:r>
      <w:r w:rsidR="00CB6D1E" w:rsidRPr="00CA0937">
        <w:rPr>
          <w:rFonts w:ascii="Times New Roman" w:hAnsi="Times New Roman" w:cs="Times New Roman"/>
          <w:sz w:val="24"/>
          <w:szCs w:val="24"/>
        </w:rPr>
        <w:t xml:space="preserve">shoot </w:t>
      </w:r>
      <w:r w:rsidR="00F61FF4" w:rsidRPr="00CA0937">
        <w:rPr>
          <w:rFonts w:ascii="Times New Roman" w:hAnsi="Times New Roman" w:cs="Times New Roman"/>
          <w:sz w:val="24"/>
          <w:szCs w:val="24"/>
        </w:rPr>
        <w:t>the deceased.</w:t>
      </w:r>
    </w:p>
    <w:p w:rsidR="008D262A" w:rsidRPr="00CA0937" w:rsidRDefault="00477BFE"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lastRenderedPageBreak/>
        <w:t>On his part, the accused</w:t>
      </w:r>
      <w:r w:rsidR="00DD12A7" w:rsidRPr="00CA0937">
        <w:rPr>
          <w:rFonts w:ascii="Times New Roman" w:hAnsi="Times New Roman" w:cs="Times New Roman"/>
          <w:sz w:val="24"/>
          <w:szCs w:val="24"/>
        </w:rPr>
        <w:t xml:space="preserve"> did not deny being at the scene of crime.</w:t>
      </w:r>
      <w:r w:rsidR="00150422" w:rsidRPr="00CA0937">
        <w:rPr>
          <w:rFonts w:ascii="Times New Roman" w:hAnsi="Times New Roman" w:cs="Times New Roman"/>
          <w:sz w:val="24"/>
          <w:szCs w:val="24"/>
        </w:rPr>
        <w:t xml:space="preserve"> He however denied ever killing the deceased. It was his testimony that he left for work with a</w:t>
      </w:r>
      <w:r w:rsidR="00D764E9" w:rsidRPr="00CA0937">
        <w:rPr>
          <w:rFonts w:ascii="Times New Roman" w:hAnsi="Times New Roman" w:cs="Times New Roman"/>
          <w:sz w:val="24"/>
          <w:szCs w:val="24"/>
        </w:rPr>
        <w:t xml:space="preserve"> </w:t>
      </w:r>
      <w:r w:rsidR="00384C66" w:rsidRPr="00CA0937">
        <w:rPr>
          <w:rFonts w:ascii="Times New Roman" w:hAnsi="Times New Roman" w:cs="Times New Roman"/>
          <w:sz w:val="24"/>
          <w:szCs w:val="24"/>
        </w:rPr>
        <w:t>coc</w:t>
      </w:r>
      <w:r w:rsidR="00150422" w:rsidRPr="00CA0937">
        <w:rPr>
          <w:rFonts w:ascii="Times New Roman" w:hAnsi="Times New Roman" w:cs="Times New Roman"/>
          <w:sz w:val="24"/>
          <w:szCs w:val="24"/>
        </w:rPr>
        <w:t xml:space="preserve">ked </w:t>
      </w:r>
      <w:r w:rsidR="00A10D5F" w:rsidRPr="00CA0937">
        <w:rPr>
          <w:rFonts w:ascii="Times New Roman" w:hAnsi="Times New Roman" w:cs="Times New Roman"/>
          <w:sz w:val="24"/>
          <w:szCs w:val="24"/>
        </w:rPr>
        <w:t>gun and on his way at the round</w:t>
      </w:r>
      <w:r w:rsidR="00150422" w:rsidRPr="00CA0937">
        <w:rPr>
          <w:rFonts w:ascii="Times New Roman" w:hAnsi="Times New Roman" w:cs="Times New Roman"/>
          <w:sz w:val="24"/>
          <w:szCs w:val="24"/>
        </w:rPr>
        <w:t xml:space="preserve">about along </w:t>
      </w:r>
      <w:proofErr w:type="spellStart"/>
      <w:r w:rsidR="00150422" w:rsidRPr="00CA0937">
        <w:rPr>
          <w:rFonts w:ascii="Times New Roman" w:hAnsi="Times New Roman" w:cs="Times New Roman"/>
          <w:sz w:val="24"/>
          <w:szCs w:val="24"/>
        </w:rPr>
        <w:t>Iganga</w:t>
      </w:r>
      <w:proofErr w:type="spellEnd"/>
      <w:r w:rsidR="00150422" w:rsidRPr="00CA0937">
        <w:rPr>
          <w:rFonts w:ascii="Times New Roman" w:hAnsi="Times New Roman" w:cs="Times New Roman"/>
          <w:sz w:val="24"/>
          <w:szCs w:val="24"/>
        </w:rPr>
        <w:t xml:space="preserve"> Main </w:t>
      </w:r>
      <w:proofErr w:type="gramStart"/>
      <w:r w:rsidR="00150422" w:rsidRPr="00CA0937">
        <w:rPr>
          <w:rFonts w:ascii="Times New Roman" w:hAnsi="Times New Roman" w:cs="Times New Roman"/>
          <w:sz w:val="24"/>
          <w:szCs w:val="24"/>
        </w:rPr>
        <w:t>street</w:t>
      </w:r>
      <w:proofErr w:type="gramEnd"/>
      <w:r w:rsidR="00D764E9" w:rsidRPr="00CA0937">
        <w:rPr>
          <w:rFonts w:ascii="Times New Roman" w:hAnsi="Times New Roman" w:cs="Times New Roman"/>
          <w:sz w:val="24"/>
          <w:szCs w:val="24"/>
        </w:rPr>
        <w:t>,</w:t>
      </w:r>
      <w:r w:rsidR="00150422" w:rsidRPr="00CA0937">
        <w:rPr>
          <w:rFonts w:ascii="Times New Roman" w:hAnsi="Times New Roman" w:cs="Times New Roman"/>
          <w:sz w:val="24"/>
          <w:szCs w:val="24"/>
        </w:rPr>
        <w:t xml:space="preserve"> he was knocked down by the deceased who was riding a motor cycle.</w:t>
      </w:r>
      <w:r w:rsidR="004F3C1A" w:rsidRPr="00CA0937">
        <w:rPr>
          <w:rFonts w:ascii="Times New Roman" w:hAnsi="Times New Roman" w:cs="Times New Roman"/>
          <w:sz w:val="24"/>
          <w:szCs w:val="24"/>
        </w:rPr>
        <w:t xml:space="preserve"> He fell down and sustained injuries. He also became unconscious.</w:t>
      </w:r>
      <w:r w:rsidR="008D262A" w:rsidRPr="00CA0937">
        <w:rPr>
          <w:rFonts w:ascii="Times New Roman" w:hAnsi="Times New Roman" w:cs="Times New Roman"/>
          <w:sz w:val="24"/>
          <w:szCs w:val="24"/>
        </w:rPr>
        <w:t xml:space="preserve"> He completely denied knowledge of the shooting. He said he came to know about the shooting while at the police.</w:t>
      </w:r>
      <w:r w:rsidR="00F962AE" w:rsidRPr="00CA0937">
        <w:rPr>
          <w:rFonts w:ascii="Times New Roman" w:hAnsi="Times New Roman" w:cs="Times New Roman"/>
          <w:sz w:val="24"/>
          <w:szCs w:val="24"/>
        </w:rPr>
        <w:t xml:space="preserve"> It was his testimony that it was a police officer who picked him and took him to the police station.</w:t>
      </w:r>
    </w:p>
    <w:p w:rsidR="00477BFE" w:rsidRPr="00CA0937" w:rsidRDefault="0041205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T</w:t>
      </w:r>
      <w:r w:rsidR="007E0DDB" w:rsidRPr="00CA0937">
        <w:rPr>
          <w:rFonts w:ascii="Times New Roman" w:hAnsi="Times New Roman" w:cs="Times New Roman"/>
          <w:sz w:val="24"/>
          <w:szCs w:val="24"/>
        </w:rPr>
        <w:t xml:space="preserve">he </w:t>
      </w:r>
      <w:proofErr w:type="spellStart"/>
      <w:r w:rsidR="007E0DDB" w:rsidRPr="00CA0937">
        <w:rPr>
          <w:rFonts w:ascii="Times New Roman" w:hAnsi="Times New Roman" w:cs="Times New Roman"/>
          <w:sz w:val="24"/>
          <w:szCs w:val="24"/>
        </w:rPr>
        <w:t>defence</w:t>
      </w:r>
      <w:proofErr w:type="spellEnd"/>
      <w:r w:rsidR="007E0DDB" w:rsidRPr="00CA0937">
        <w:rPr>
          <w:rFonts w:ascii="Times New Roman" w:hAnsi="Times New Roman" w:cs="Times New Roman"/>
          <w:sz w:val="24"/>
          <w:szCs w:val="24"/>
        </w:rPr>
        <w:t xml:space="preserve"> c</w:t>
      </w:r>
      <w:r w:rsidRPr="00CA0937">
        <w:rPr>
          <w:rFonts w:ascii="Times New Roman" w:hAnsi="Times New Roman" w:cs="Times New Roman"/>
          <w:sz w:val="24"/>
          <w:szCs w:val="24"/>
        </w:rPr>
        <w:t>ontends</w:t>
      </w:r>
      <w:r w:rsidR="007E0DDB" w:rsidRPr="00CA0937">
        <w:rPr>
          <w:rFonts w:ascii="Times New Roman" w:hAnsi="Times New Roman" w:cs="Times New Roman"/>
          <w:sz w:val="24"/>
          <w:szCs w:val="24"/>
        </w:rPr>
        <w:t xml:space="preserve"> that if it is true</w:t>
      </w:r>
      <w:r w:rsidR="008D262A" w:rsidRPr="00CA0937">
        <w:rPr>
          <w:rFonts w:ascii="Times New Roman" w:hAnsi="Times New Roman" w:cs="Times New Roman"/>
          <w:sz w:val="24"/>
          <w:szCs w:val="24"/>
        </w:rPr>
        <w:t xml:space="preserve"> that the accused person’s</w:t>
      </w:r>
      <w:r w:rsidR="007E0DDB" w:rsidRPr="00CA0937">
        <w:rPr>
          <w:rFonts w:ascii="Times New Roman" w:hAnsi="Times New Roman" w:cs="Times New Roman"/>
          <w:sz w:val="24"/>
          <w:szCs w:val="24"/>
        </w:rPr>
        <w:t xml:space="preserve"> gun shot the deceased to death, it went off by accident and the </w:t>
      </w:r>
      <w:r w:rsidR="008D262A" w:rsidRPr="00CA0937">
        <w:rPr>
          <w:rFonts w:ascii="Times New Roman" w:hAnsi="Times New Roman" w:cs="Times New Roman"/>
          <w:sz w:val="24"/>
          <w:szCs w:val="24"/>
        </w:rPr>
        <w:t xml:space="preserve">accused </w:t>
      </w:r>
      <w:r w:rsidR="000D4450" w:rsidRPr="00CA0937">
        <w:rPr>
          <w:rFonts w:ascii="Times New Roman" w:hAnsi="Times New Roman" w:cs="Times New Roman"/>
          <w:sz w:val="24"/>
          <w:szCs w:val="24"/>
        </w:rPr>
        <w:t>did not intend to kill the decea</w:t>
      </w:r>
      <w:r w:rsidR="007E0DDB" w:rsidRPr="00CA0937">
        <w:rPr>
          <w:rFonts w:ascii="Times New Roman" w:hAnsi="Times New Roman" w:cs="Times New Roman"/>
          <w:sz w:val="24"/>
          <w:szCs w:val="24"/>
        </w:rPr>
        <w:t xml:space="preserve">sed. The law on this situation is that a person is not criminally responsible for an act or omission which </w:t>
      </w:r>
      <w:proofErr w:type="gramStart"/>
      <w:r w:rsidR="007E0DDB" w:rsidRPr="00CA0937">
        <w:rPr>
          <w:rFonts w:ascii="Times New Roman" w:hAnsi="Times New Roman" w:cs="Times New Roman"/>
          <w:sz w:val="24"/>
          <w:szCs w:val="24"/>
        </w:rPr>
        <w:t>occurs</w:t>
      </w:r>
      <w:proofErr w:type="gramEnd"/>
      <w:r w:rsidR="007E0DDB" w:rsidRPr="00CA0937">
        <w:rPr>
          <w:rFonts w:ascii="Times New Roman" w:hAnsi="Times New Roman" w:cs="Times New Roman"/>
          <w:sz w:val="24"/>
          <w:szCs w:val="24"/>
        </w:rPr>
        <w:t xml:space="preserve"> independent of the exercise of his or her mind, or for an </w:t>
      </w:r>
      <w:r w:rsidR="00417C0C" w:rsidRPr="00CA0937">
        <w:rPr>
          <w:rFonts w:ascii="Times New Roman" w:hAnsi="Times New Roman" w:cs="Times New Roman"/>
          <w:sz w:val="24"/>
          <w:szCs w:val="24"/>
        </w:rPr>
        <w:t>event which occurs by accident.</w:t>
      </w:r>
    </w:p>
    <w:p w:rsidR="00796F2E" w:rsidRPr="00CA0937" w:rsidRDefault="00B033C5"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evidence of PW1 and PW2 that the accused was at the scene of crime was corroborated by the accused himself in his sworn testimony. The accused denied firing the gun. This however is rebutted by expert evidence exhibit </w:t>
      </w:r>
      <w:r w:rsidRPr="00CA0937">
        <w:rPr>
          <w:rFonts w:ascii="Times New Roman" w:hAnsi="Times New Roman" w:cs="Times New Roman"/>
          <w:b/>
          <w:sz w:val="24"/>
          <w:szCs w:val="24"/>
        </w:rPr>
        <w:t>P4</w:t>
      </w:r>
      <w:r w:rsidRPr="00CA0937">
        <w:rPr>
          <w:rFonts w:ascii="Times New Roman" w:hAnsi="Times New Roman" w:cs="Times New Roman"/>
          <w:sz w:val="24"/>
          <w:szCs w:val="24"/>
        </w:rPr>
        <w:t xml:space="preserve"> </w:t>
      </w:r>
      <w:r w:rsidR="00155D9D" w:rsidRPr="00CA0937">
        <w:rPr>
          <w:rFonts w:ascii="Times New Roman" w:hAnsi="Times New Roman" w:cs="Times New Roman"/>
          <w:sz w:val="24"/>
          <w:szCs w:val="24"/>
        </w:rPr>
        <w:t xml:space="preserve">read together with the testimony of </w:t>
      </w:r>
      <w:r w:rsidRPr="00CA0937">
        <w:rPr>
          <w:rFonts w:ascii="Times New Roman" w:hAnsi="Times New Roman" w:cs="Times New Roman"/>
          <w:sz w:val="24"/>
          <w:szCs w:val="24"/>
        </w:rPr>
        <w:t xml:space="preserve">PW4 </w:t>
      </w:r>
      <w:proofErr w:type="spellStart"/>
      <w:r w:rsidRPr="00CA0937">
        <w:rPr>
          <w:rFonts w:ascii="Times New Roman" w:hAnsi="Times New Roman" w:cs="Times New Roman"/>
          <w:sz w:val="24"/>
          <w:szCs w:val="24"/>
        </w:rPr>
        <w:t>Robina</w:t>
      </w:r>
      <w:proofErr w:type="spellEnd"/>
      <w:r w:rsidR="00155D9D" w:rsidRPr="00CA0937">
        <w:rPr>
          <w:rFonts w:ascii="Times New Roman" w:hAnsi="Times New Roman" w:cs="Times New Roman"/>
          <w:sz w:val="24"/>
          <w:szCs w:val="24"/>
        </w:rPr>
        <w:t xml:space="preserve"> </w:t>
      </w:r>
      <w:proofErr w:type="spellStart"/>
      <w:r w:rsidR="00155D9D" w:rsidRPr="00CA0937">
        <w:rPr>
          <w:rFonts w:ascii="Times New Roman" w:hAnsi="Times New Roman" w:cs="Times New Roman"/>
          <w:sz w:val="24"/>
          <w:szCs w:val="24"/>
        </w:rPr>
        <w:t>Kirinya</w:t>
      </w:r>
      <w:proofErr w:type="spellEnd"/>
      <w:r w:rsidR="00155D9D" w:rsidRPr="00CA0937">
        <w:rPr>
          <w:rFonts w:ascii="Times New Roman" w:hAnsi="Times New Roman" w:cs="Times New Roman"/>
          <w:sz w:val="24"/>
          <w:szCs w:val="24"/>
        </w:rPr>
        <w:t>. This evidence</w:t>
      </w:r>
      <w:r w:rsidRPr="00CA0937">
        <w:rPr>
          <w:rFonts w:ascii="Times New Roman" w:hAnsi="Times New Roman" w:cs="Times New Roman"/>
          <w:sz w:val="24"/>
          <w:szCs w:val="24"/>
        </w:rPr>
        <w:t>, in addition to corroborating that of PW1 and PW2,</w:t>
      </w:r>
      <w:r w:rsidRPr="00CA0937">
        <w:rPr>
          <w:rFonts w:ascii="Times New Roman" w:hAnsi="Times New Roman" w:cs="Times New Roman"/>
          <w:b/>
          <w:sz w:val="24"/>
          <w:szCs w:val="24"/>
        </w:rPr>
        <w:t xml:space="preserve"> </w:t>
      </w:r>
      <w:r w:rsidR="00155D9D" w:rsidRPr="00CA0937">
        <w:rPr>
          <w:rFonts w:ascii="Times New Roman" w:hAnsi="Times New Roman" w:cs="Times New Roman"/>
          <w:sz w:val="24"/>
          <w:szCs w:val="24"/>
        </w:rPr>
        <w:t>confirms</w:t>
      </w:r>
      <w:r w:rsidR="00155D9D" w:rsidRPr="00CA0937">
        <w:rPr>
          <w:rFonts w:ascii="Times New Roman" w:hAnsi="Times New Roman" w:cs="Times New Roman"/>
          <w:b/>
          <w:sz w:val="24"/>
          <w:szCs w:val="24"/>
        </w:rPr>
        <w:t xml:space="preserve"> </w:t>
      </w:r>
      <w:r w:rsidRPr="00CA0937">
        <w:rPr>
          <w:rFonts w:ascii="Times New Roman" w:hAnsi="Times New Roman" w:cs="Times New Roman"/>
          <w:sz w:val="24"/>
          <w:szCs w:val="24"/>
        </w:rPr>
        <w:t>that the</w:t>
      </w:r>
      <w:r w:rsidR="00155D9D" w:rsidRPr="00CA0937">
        <w:rPr>
          <w:rFonts w:ascii="Times New Roman" w:hAnsi="Times New Roman" w:cs="Times New Roman"/>
          <w:sz w:val="24"/>
          <w:szCs w:val="24"/>
        </w:rPr>
        <w:t xml:space="preserve"> gun,</w:t>
      </w:r>
      <w:r w:rsidRPr="00CA0937">
        <w:rPr>
          <w:rFonts w:ascii="Times New Roman" w:hAnsi="Times New Roman" w:cs="Times New Roman"/>
          <w:b/>
          <w:sz w:val="24"/>
          <w:szCs w:val="24"/>
        </w:rPr>
        <w:t xml:space="preserve"> </w:t>
      </w:r>
      <w:r w:rsidR="00155D9D" w:rsidRPr="00CA0937">
        <w:rPr>
          <w:rFonts w:ascii="Times New Roman" w:hAnsi="Times New Roman" w:cs="Times New Roman"/>
          <w:sz w:val="24"/>
          <w:szCs w:val="24"/>
        </w:rPr>
        <w:t xml:space="preserve">exhibit </w:t>
      </w:r>
      <w:r w:rsidR="00155D9D" w:rsidRPr="00CA0937">
        <w:rPr>
          <w:rFonts w:ascii="Times New Roman" w:hAnsi="Times New Roman" w:cs="Times New Roman"/>
          <w:b/>
          <w:sz w:val="24"/>
          <w:szCs w:val="24"/>
        </w:rPr>
        <w:t xml:space="preserve">P3, </w:t>
      </w:r>
      <w:proofErr w:type="gramStart"/>
      <w:r w:rsidRPr="00CA0937">
        <w:rPr>
          <w:rFonts w:ascii="Times New Roman" w:hAnsi="Times New Roman" w:cs="Times New Roman"/>
          <w:sz w:val="24"/>
          <w:szCs w:val="24"/>
        </w:rPr>
        <w:t>was</w:t>
      </w:r>
      <w:proofErr w:type="gramEnd"/>
      <w:r w:rsidRPr="00CA0937">
        <w:rPr>
          <w:rFonts w:ascii="Times New Roman" w:hAnsi="Times New Roman" w:cs="Times New Roman"/>
          <w:sz w:val="24"/>
          <w:szCs w:val="24"/>
        </w:rPr>
        <w:t xml:space="preserve"> capable of firing am</w:t>
      </w:r>
      <w:r w:rsidR="00155D9D" w:rsidRPr="00CA0937">
        <w:rPr>
          <w:rFonts w:ascii="Times New Roman" w:hAnsi="Times New Roman" w:cs="Times New Roman"/>
          <w:sz w:val="24"/>
          <w:szCs w:val="24"/>
        </w:rPr>
        <w:t>munition.</w:t>
      </w:r>
      <w:r w:rsidR="00927027" w:rsidRPr="00CA0937">
        <w:rPr>
          <w:rFonts w:ascii="Times New Roman" w:hAnsi="Times New Roman" w:cs="Times New Roman"/>
          <w:sz w:val="24"/>
          <w:szCs w:val="24"/>
        </w:rPr>
        <w:t xml:space="preserve"> Exhibit </w:t>
      </w:r>
      <w:r w:rsidR="00927027" w:rsidRPr="00CA0937">
        <w:rPr>
          <w:rFonts w:ascii="Times New Roman" w:hAnsi="Times New Roman" w:cs="Times New Roman"/>
          <w:b/>
          <w:sz w:val="24"/>
          <w:szCs w:val="24"/>
        </w:rPr>
        <w:t xml:space="preserve">P3 </w:t>
      </w:r>
      <w:r w:rsidR="00927027" w:rsidRPr="00CA0937">
        <w:rPr>
          <w:rFonts w:ascii="Times New Roman" w:hAnsi="Times New Roman" w:cs="Times New Roman"/>
          <w:sz w:val="24"/>
          <w:szCs w:val="24"/>
        </w:rPr>
        <w:t>correctly identified by PW2</w:t>
      </w:r>
      <w:r w:rsidR="00D31E24" w:rsidRPr="00CA0937">
        <w:rPr>
          <w:rFonts w:ascii="Times New Roman" w:hAnsi="Times New Roman" w:cs="Times New Roman"/>
          <w:sz w:val="24"/>
          <w:szCs w:val="24"/>
        </w:rPr>
        <w:t>, PW3 and PW4</w:t>
      </w:r>
      <w:r w:rsidR="00927027" w:rsidRPr="00CA0937">
        <w:rPr>
          <w:rFonts w:ascii="Times New Roman" w:hAnsi="Times New Roman" w:cs="Times New Roman"/>
          <w:sz w:val="24"/>
          <w:szCs w:val="24"/>
        </w:rPr>
        <w:t xml:space="preserve"> as bearing the serial number K 425338</w:t>
      </w:r>
      <w:r w:rsidR="00D31E24" w:rsidRPr="00CA0937">
        <w:rPr>
          <w:rFonts w:ascii="Times New Roman" w:hAnsi="Times New Roman" w:cs="Times New Roman"/>
          <w:sz w:val="24"/>
          <w:szCs w:val="24"/>
        </w:rPr>
        <w:t xml:space="preserve">, type SAR was confirmed as </w:t>
      </w:r>
      <w:r w:rsidR="00451E8A" w:rsidRPr="00CA0937">
        <w:rPr>
          <w:rFonts w:ascii="Times New Roman" w:hAnsi="Times New Roman" w:cs="Times New Roman"/>
          <w:sz w:val="24"/>
          <w:szCs w:val="24"/>
        </w:rPr>
        <w:t xml:space="preserve">the </w:t>
      </w:r>
      <w:r w:rsidR="00796F2E" w:rsidRPr="00CA0937">
        <w:rPr>
          <w:rFonts w:ascii="Times New Roman" w:hAnsi="Times New Roman" w:cs="Times New Roman"/>
          <w:sz w:val="24"/>
          <w:szCs w:val="24"/>
        </w:rPr>
        <w:t xml:space="preserve">gun </w:t>
      </w:r>
      <w:r w:rsidR="00451E8A" w:rsidRPr="00CA0937">
        <w:rPr>
          <w:rFonts w:ascii="Times New Roman" w:hAnsi="Times New Roman" w:cs="Times New Roman"/>
          <w:sz w:val="24"/>
          <w:szCs w:val="24"/>
        </w:rPr>
        <w:t>that was removed from the accused at the scene of crime.</w:t>
      </w:r>
      <w:r w:rsidR="00D31E24" w:rsidRPr="00CA0937">
        <w:rPr>
          <w:rFonts w:ascii="Times New Roman" w:hAnsi="Times New Roman" w:cs="Times New Roman"/>
          <w:sz w:val="24"/>
          <w:szCs w:val="24"/>
        </w:rPr>
        <w:t xml:space="preserve"> It is the same gun that PW4, the ballistic expert, examined and determined that it was</w:t>
      </w:r>
      <w:r w:rsidR="00796F2E" w:rsidRPr="00CA0937">
        <w:rPr>
          <w:rFonts w:ascii="Times New Roman" w:hAnsi="Times New Roman" w:cs="Times New Roman"/>
          <w:sz w:val="24"/>
          <w:szCs w:val="24"/>
        </w:rPr>
        <w:t xml:space="preserve"> capable of firing ammunition. </w:t>
      </w:r>
      <w:r w:rsidR="00155D9D" w:rsidRPr="00CA0937">
        <w:rPr>
          <w:rFonts w:ascii="Times New Roman" w:hAnsi="Times New Roman" w:cs="Times New Roman"/>
          <w:sz w:val="24"/>
          <w:szCs w:val="24"/>
        </w:rPr>
        <w:t xml:space="preserve">In further corroboration exhibit </w:t>
      </w:r>
      <w:r w:rsidR="00155D9D" w:rsidRPr="00CA0937">
        <w:rPr>
          <w:rFonts w:ascii="Times New Roman" w:hAnsi="Times New Roman" w:cs="Times New Roman"/>
          <w:b/>
          <w:sz w:val="24"/>
          <w:szCs w:val="24"/>
        </w:rPr>
        <w:t>P1</w:t>
      </w:r>
      <w:r w:rsidR="00927027" w:rsidRPr="00CA0937">
        <w:rPr>
          <w:rFonts w:ascii="Times New Roman" w:hAnsi="Times New Roman" w:cs="Times New Roman"/>
          <w:b/>
          <w:sz w:val="24"/>
          <w:szCs w:val="24"/>
        </w:rPr>
        <w:t xml:space="preserve"> </w:t>
      </w:r>
      <w:r w:rsidR="00927027" w:rsidRPr="00CA0937">
        <w:rPr>
          <w:rFonts w:ascii="Times New Roman" w:hAnsi="Times New Roman" w:cs="Times New Roman"/>
          <w:sz w:val="24"/>
          <w:szCs w:val="24"/>
        </w:rPr>
        <w:t>confirms that</w:t>
      </w:r>
      <w:r w:rsidR="00155D9D" w:rsidRPr="00CA0937">
        <w:rPr>
          <w:rFonts w:ascii="Times New Roman" w:hAnsi="Times New Roman" w:cs="Times New Roman"/>
          <w:sz w:val="24"/>
          <w:szCs w:val="24"/>
        </w:rPr>
        <w:t xml:space="preserve"> </w:t>
      </w:r>
      <w:r w:rsidR="00927027" w:rsidRPr="00CA0937">
        <w:rPr>
          <w:rFonts w:ascii="Times New Roman" w:hAnsi="Times New Roman" w:cs="Times New Roman"/>
          <w:sz w:val="24"/>
          <w:szCs w:val="24"/>
        </w:rPr>
        <w:t>t</w:t>
      </w:r>
      <w:r w:rsidR="00155D9D" w:rsidRPr="00CA0937">
        <w:rPr>
          <w:rFonts w:ascii="Times New Roman" w:hAnsi="Times New Roman" w:cs="Times New Roman"/>
          <w:sz w:val="24"/>
          <w:szCs w:val="24"/>
        </w:rPr>
        <w:t>he internal injuries</w:t>
      </w:r>
      <w:r w:rsidR="00927027" w:rsidRPr="00CA0937">
        <w:rPr>
          <w:rFonts w:ascii="Times New Roman" w:hAnsi="Times New Roman" w:cs="Times New Roman"/>
          <w:sz w:val="24"/>
          <w:szCs w:val="24"/>
        </w:rPr>
        <w:t xml:space="preserve"> on the deceased</w:t>
      </w:r>
      <w:r w:rsidR="00796F2E" w:rsidRPr="00CA0937">
        <w:rPr>
          <w:rFonts w:ascii="Times New Roman" w:hAnsi="Times New Roman" w:cs="Times New Roman"/>
          <w:sz w:val="24"/>
          <w:szCs w:val="24"/>
        </w:rPr>
        <w:t>, that is,</w:t>
      </w:r>
      <w:r w:rsidR="00927027" w:rsidRPr="00CA0937">
        <w:rPr>
          <w:rFonts w:ascii="Times New Roman" w:hAnsi="Times New Roman" w:cs="Times New Roman"/>
          <w:sz w:val="24"/>
          <w:szCs w:val="24"/>
        </w:rPr>
        <w:t xml:space="preserve"> </w:t>
      </w:r>
      <w:r w:rsidR="00155D9D" w:rsidRPr="00CA0937">
        <w:rPr>
          <w:rFonts w:ascii="Times New Roman" w:hAnsi="Times New Roman" w:cs="Times New Roman"/>
          <w:sz w:val="24"/>
          <w:szCs w:val="24"/>
        </w:rPr>
        <w:t>a fracture of the right pelvis and dislocation of the said pelvis</w:t>
      </w:r>
      <w:r w:rsidR="00796F2E" w:rsidRPr="00CA0937">
        <w:rPr>
          <w:rFonts w:ascii="Times New Roman" w:hAnsi="Times New Roman" w:cs="Times New Roman"/>
          <w:sz w:val="24"/>
          <w:szCs w:val="24"/>
        </w:rPr>
        <w:t>, in form of a</w:t>
      </w:r>
      <w:r w:rsidR="00796F2E" w:rsidRPr="00CA0937">
        <w:rPr>
          <w:rFonts w:ascii="Times New Roman" w:hAnsi="Times New Roman" w:cs="Times New Roman"/>
          <w:b/>
          <w:sz w:val="24"/>
          <w:szCs w:val="24"/>
        </w:rPr>
        <w:t xml:space="preserve"> </w:t>
      </w:r>
      <w:r w:rsidR="00155D9D" w:rsidRPr="00CA0937">
        <w:rPr>
          <w:rFonts w:ascii="Times New Roman" w:hAnsi="Times New Roman" w:cs="Times New Roman"/>
          <w:sz w:val="24"/>
          <w:szCs w:val="24"/>
        </w:rPr>
        <w:t>smaller inlet and bigger outlet</w:t>
      </w:r>
      <w:r w:rsidR="00796F2E" w:rsidRPr="00CA0937">
        <w:rPr>
          <w:rFonts w:ascii="Times New Roman" w:hAnsi="Times New Roman" w:cs="Times New Roman"/>
          <w:sz w:val="24"/>
          <w:szCs w:val="24"/>
        </w:rPr>
        <w:t>,</w:t>
      </w:r>
      <w:r w:rsidR="00155D9D" w:rsidRPr="00CA0937">
        <w:rPr>
          <w:rFonts w:ascii="Times New Roman" w:hAnsi="Times New Roman" w:cs="Times New Roman"/>
          <w:sz w:val="24"/>
          <w:szCs w:val="24"/>
        </w:rPr>
        <w:t xml:space="preserve"> suggest a gunshot wound.</w:t>
      </w:r>
    </w:p>
    <w:p w:rsidR="002C442B" w:rsidRPr="00CA0937" w:rsidRDefault="00796F2E"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 find it difficult to bel</w:t>
      </w:r>
      <w:r w:rsidR="009145C3" w:rsidRPr="00CA0937">
        <w:rPr>
          <w:rFonts w:ascii="Times New Roman" w:hAnsi="Times New Roman" w:cs="Times New Roman"/>
          <w:sz w:val="24"/>
          <w:szCs w:val="24"/>
        </w:rPr>
        <w:t>ie</w:t>
      </w:r>
      <w:r w:rsidRPr="00CA0937">
        <w:rPr>
          <w:rFonts w:ascii="Times New Roman" w:hAnsi="Times New Roman" w:cs="Times New Roman"/>
          <w:sz w:val="24"/>
          <w:szCs w:val="24"/>
        </w:rPr>
        <w:t>ve</w:t>
      </w:r>
      <w:r w:rsidR="00091CCC" w:rsidRPr="00CA0937">
        <w:rPr>
          <w:rFonts w:ascii="Times New Roman" w:hAnsi="Times New Roman" w:cs="Times New Roman"/>
          <w:sz w:val="24"/>
          <w:szCs w:val="24"/>
        </w:rPr>
        <w:t xml:space="preserve"> the</w:t>
      </w:r>
      <w:r w:rsidR="009145C3" w:rsidRPr="00CA0937">
        <w:rPr>
          <w:rFonts w:ascii="Times New Roman" w:hAnsi="Times New Roman" w:cs="Times New Roman"/>
          <w:sz w:val="24"/>
          <w:szCs w:val="24"/>
        </w:rPr>
        <w:t xml:space="preserve"> </w:t>
      </w:r>
      <w:r w:rsidRPr="00CA0937">
        <w:rPr>
          <w:rFonts w:ascii="Times New Roman" w:hAnsi="Times New Roman" w:cs="Times New Roman"/>
          <w:sz w:val="24"/>
          <w:szCs w:val="24"/>
        </w:rPr>
        <w:t xml:space="preserve">accused person’s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that he lost consciousness after the incident only to recover</w:t>
      </w:r>
      <w:r w:rsidR="009145C3" w:rsidRPr="00CA0937">
        <w:rPr>
          <w:rFonts w:ascii="Times New Roman" w:hAnsi="Times New Roman" w:cs="Times New Roman"/>
          <w:sz w:val="24"/>
          <w:szCs w:val="24"/>
        </w:rPr>
        <w:t xml:space="preserve"> it while at the police station.</w:t>
      </w:r>
      <w:r w:rsidR="008F28FC" w:rsidRPr="00CA0937">
        <w:rPr>
          <w:rFonts w:ascii="Times New Roman" w:hAnsi="Times New Roman" w:cs="Times New Roman"/>
          <w:sz w:val="24"/>
          <w:szCs w:val="24"/>
        </w:rPr>
        <w:t xml:space="preserve"> In his sworn testimony he told court that after the incident, a police man got him up and they walked to the police station. It was his testimony that at that time</w:t>
      </w:r>
      <w:r w:rsidR="00680183" w:rsidRPr="00CA0937">
        <w:rPr>
          <w:rFonts w:ascii="Times New Roman" w:hAnsi="Times New Roman" w:cs="Times New Roman"/>
          <w:sz w:val="24"/>
          <w:szCs w:val="24"/>
        </w:rPr>
        <w:t>,</w:t>
      </w:r>
      <w:r w:rsidR="008F28FC" w:rsidRPr="00CA0937">
        <w:rPr>
          <w:rFonts w:ascii="Times New Roman" w:hAnsi="Times New Roman" w:cs="Times New Roman"/>
          <w:sz w:val="24"/>
          <w:szCs w:val="24"/>
        </w:rPr>
        <w:t xml:space="preserve"> he </w:t>
      </w:r>
      <w:proofErr w:type="gramStart"/>
      <w:r w:rsidR="008F28FC" w:rsidRPr="00CA0937">
        <w:rPr>
          <w:rFonts w:ascii="Times New Roman" w:hAnsi="Times New Roman" w:cs="Times New Roman"/>
          <w:sz w:val="24"/>
          <w:szCs w:val="24"/>
        </w:rPr>
        <w:t>was not understanding</w:t>
      </w:r>
      <w:proofErr w:type="gramEnd"/>
      <w:r w:rsidR="008F28FC" w:rsidRPr="00CA0937">
        <w:rPr>
          <w:rFonts w:ascii="Times New Roman" w:hAnsi="Times New Roman" w:cs="Times New Roman"/>
          <w:sz w:val="24"/>
          <w:szCs w:val="24"/>
        </w:rPr>
        <w:t>, and that he started understanding when they reached the police station.</w:t>
      </w:r>
      <w:r w:rsidR="009145C3" w:rsidRPr="00CA0937">
        <w:rPr>
          <w:rFonts w:ascii="Times New Roman" w:hAnsi="Times New Roman" w:cs="Times New Roman"/>
          <w:sz w:val="24"/>
          <w:szCs w:val="24"/>
        </w:rPr>
        <w:t xml:space="preserve"> It is inconceivable that the accused walked in an</w:t>
      </w:r>
      <w:r w:rsidR="008F28FC" w:rsidRPr="00CA0937">
        <w:rPr>
          <w:rFonts w:ascii="Times New Roman" w:hAnsi="Times New Roman" w:cs="Times New Roman"/>
          <w:sz w:val="24"/>
          <w:szCs w:val="24"/>
        </w:rPr>
        <w:t xml:space="preserve"> </w:t>
      </w:r>
      <w:r w:rsidR="009145C3" w:rsidRPr="00CA0937">
        <w:rPr>
          <w:rFonts w:ascii="Times New Roman" w:hAnsi="Times New Roman" w:cs="Times New Roman"/>
          <w:sz w:val="24"/>
          <w:szCs w:val="24"/>
        </w:rPr>
        <w:t>unconscious state to the police station</w:t>
      </w:r>
      <w:r w:rsidR="008F28FC" w:rsidRPr="00CA0937">
        <w:rPr>
          <w:rFonts w:ascii="Times New Roman" w:hAnsi="Times New Roman" w:cs="Times New Roman"/>
          <w:sz w:val="24"/>
          <w:szCs w:val="24"/>
        </w:rPr>
        <w:t>, let alone being able to tell that it was a police officer who walked with him to the police station, or being able to distinguish, as he did while giving evidence, that the police officer was not PW2</w:t>
      </w:r>
      <w:r w:rsidR="002C442B" w:rsidRPr="00CA0937">
        <w:rPr>
          <w:rFonts w:ascii="Times New Roman" w:hAnsi="Times New Roman" w:cs="Times New Roman"/>
          <w:sz w:val="24"/>
          <w:szCs w:val="24"/>
        </w:rPr>
        <w:t xml:space="preserve">. This makes me to be inclined to believe that the accused deliberately omitted his act of shooting the deceased in his evidence to save himself from blame. </w:t>
      </w:r>
    </w:p>
    <w:p w:rsidR="00CD75F8" w:rsidRPr="00CA0937" w:rsidRDefault="002C442B"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lastRenderedPageBreak/>
        <w:t>The law is that in a case where an accused gives untruthful evidence is no different from one in which he gives no evidence at all. In either case the burden remains on the prosecution to prove his guilt. But if upon proved facts two inferences may be drawn about the accused person’s conduct or state of mind, his untruthfulness is a factor which court can properly take into account as strengthening the inference of guilt. What strength it adds depends on all the circumstances and especially on whether there are reasons other than guilt that might account for the untruthfulness.</w:t>
      </w:r>
    </w:p>
    <w:p w:rsidR="00CD75F8" w:rsidRPr="00CA0937" w:rsidRDefault="00CD75F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contends that PW2 is a liar, particularly the involvement and nature of participation of the accused in the alleged murder. 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doubts that PW2 witnessed the actual shooting of the deceased.</w:t>
      </w:r>
    </w:p>
    <w:p w:rsidR="00CD75F8" w:rsidRPr="00CA0937" w:rsidRDefault="00CD75F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ha</w:t>
      </w:r>
      <w:r w:rsidR="00AD4533" w:rsidRPr="00CA0937">
        <w:rPr>
          <w:rFonts w:ascii="Times New Roman" w:hAnsi="Times New Roman" w:cs="Times New Roman"/>
          <w:sz w:val="24"/>
          <w:szCs w:val="24"/>
        </w:rPr>
        <w:t>s</w:t>
      </w:r>
      <w:r w:rsidRPr="00CA0937">
        <w:rPr>
          <w:rFonts w:ascii="Times New Roman" w:hAnsi="Times New Roman" w:cs="Times New Roman"/>
          <w:sz w:val="24"/>
          <w:szCs w:val="24"/>
        </w:rPr>
        <w:t xml:space="preserve"> not adduced evidence showing PW1 to have a motive to tell lies against the accused person.</w:t>
      </w:r>
      <w:r w:rsidR="000B20A8" w:rsidRPr="00CA0937">
        <w:rPr>
          <w:rFonts w:ascii="Times New Roman" w:hAnsi="Times New Roman" w:cs="Times New Roman"/>
          <w:sz w:val="24"/>
          <w:szCs w:val="24"/>
        </w:rPr>
        <w:t xml:space="preserve"> In his testimony the accused referred to PW1 as his friend.</w:t>
      </w:r>
      <w:r w:rsidRPr="00CA0937">
        <w:rPr>
          <w:rFonts w:ascii="Times New Roman" w:hAnsi="Times New Roman" w:cs="Times New Roman"/>
          <w:sz w:val="24"/>
          <w:szCs w:val="24"/>
        </w:rPr>
        <w:t xml:space="preserve"> </w:t>
      </w:r>
      <w:r w:rsidR="000B20A8" w:rsidRPr="00CA0937">
        <w:rPr>
          <w:rFonts w:ascii="Times New Roman" w:hAnsi="Times New Roman" w:cs="Times New Roman"/>
          <w:sz w:val="24"/>
          <w:szCs w:val="24"/>
        </w:rPr>
        <w:t xml:space="preserve">PW1’s </w:t>
      </w:r>
      <w:r w:rsidRPr="00CA0937">
        <w:rPr>
          <w:rFonts w:ascii="Times New Roman" w:hAnsi="Times New Roman" w:cs="Times New Roman"/>
          <w:sz w:val="24"/>
          <w:szCs w:val="24"/>
        </w:rPr>
        <w:t>evidence is corroborated by other independent evidence</w:t>
      </w:r>
      <w:r w:rsidR="000B20A8" w:rsidRPr="00CA0937">
        <w:rPr>
          <w:rFonts w:ascii="Times New Roman" w:hAnsi="Times New Roman" w:cs="Times New Roman"/>
          <w:sz w:val="24"/>
          <w:szCs w:val="24"/>
        </w:rPr>
        <w:t xml:space="preserve"> as </w:t>
      </w:r>
      <w:proofErr w:type="spellStart"/>
      <w:r w:rsidR="000B20A8" w:rsidRPr="00CA0937">
        <w:rPr>
          <w:rFonts w:ascii="Times New Roman" w:hAnsi="Times New Roman" w:cs="Times New Roman"/>
          <w:sz w:val="24"/>
          <w:szCs w:val="24"/>
        </w:rPr>
        <w:t>analysed</w:t>
      </w:r>
      <w:proofErr w:type="spellEnd"/>
      <w:r w:rsidR="000B20A8" w:rsidRPr="00CA0937">
        <w:rPr>
          <w:rFonts w:ascii="Times New Roman" w:hAnsi="Times New Roman" w:cs="Times New Roman"/>
          <w:sz w:val="24"/>
          <w:szCs w:val="24"/>
        </w:rPr>
        <w:t xml:space="preserve"> above</w:t>
      </w:r>
      <w:r w:rsidRPr="00CA0937">
        <w:rPr>
          <w:rFonts w:ascii="Times New Roman" w:hAnsi="Times New Roman" w:cs="Times New Roman"/>
          <w:sz w:val="24"/>
          <w:szCs w:val="24"/>
        </w:rPr>
        <w:t>.</w:t>
      </w:r>
      <w:r w:rsidR="000B20A8" w:rsidRPr="00CA0937">
        <w:rPr>
          <w:rFonts w:ascii="Times New Roman" w:hAnsi="Times New Roman" w:cs="Times New Roman"/>
          <w:sz w:val="24"/>
          <w:szCs w:val="24"/>
        </w:rPr>
        <w:t xml:space="preserve"> I have no reason for that matter to find that PW1 is a liar.</w:t>
      </w:r>
      <w:r w:rsidRPr="00CA0937">
        <w:rPr>
          <w:rFonts w:ascii="Times New Roman" w:hAnsi="Times New Roman" w:cs="Times New Roman"/>
          <w:sz w:val="24"/>
          <w:szCs w:val="24"/>
        </w:rPr>
        <w:t xml:space="preserve"> </w:t>
      </w:r>
    </w:p>
    <w:p w:rsidR="0092141C" w:rsidRPr="00CA0937" w:rsidRDefault="000367E2"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The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further contends that there are major inconsistencies in the prosecution evidence that would lead court to doubt whether</w:t>
      </w:r>
      <w:r w:rsidR="0012086E" w:rsidRPr="00CA0937">
        <w:rPr>
          <w:rFonts w:ascii="Times New Roman" w:hAnsi="Times New Roman" w:cs="Times New Roman"/>
          <w:sz w:val="24"/>
          <w:szCs w:val="24"/>
        </w:rPr>
        <w:t xml:space="preserve"> it is the accused </w:t>
      </w:r>
      <w:proofErr w:type="gramStart"/>
      <w:r w:rsidR="0012086E" w:rsidRPr="00CA0937">
        <w:rPr>
          <w:rFonts w:ascii="Times New Roman" w:hAnsi="Times New Roman" w:cs="Times New Roman"/>
          <w:sz w:val="24"/>
          <w:szCs w:val="24"/>
        </w:rPr>
        <w:t>who</w:t>
      </w:r>
      <w:proofErr w:type="gramEnd"/>
      <w:r w:rsidR="0012086E" w:rsidRPr="00CA0937">
        <w:rPr>
          <w:rFonts w:ascii="Times New Roman" w:hAnsi="Times New Roman" w:cs="Times New Roman"/>
          <w:sz w:val="24"/>
          <w:szCs w:val="24"/>
        </w:rPr>
        <w:t xml:space="preserve"> shot the deceased</w:t>
      </w:r>
      <w:r w:rsidRPr="00CA0937">
        <w:rPr>
          <w:rFonts w:ascii="Times New Roman" w:hAnsi="Times New Roman" w:cs="Times New Roman"/>
          <w:sz w:val="24"/>
          <w:szCs w:val="24"/>
        </w:rPr>
        <w:t>.</w:t>
      </w:r>
      <w:r w:rsidR="0092141C" w:rsidRPr="00CA0937">
        <w:rPr>
          <w:rFonts w:ascii="Times New Roman" w:hAnsi="Times New Roman" w:cs="Times New Roman"/>
          <w:sz w:val="24"/>
          <w:szCs w:val="24"/>
        </w:rPr>
        <w:t xml:space="preserve"> I did consider that</w:t>
      </w:r>
      <w:r w:rsidRPr="00CA0937">
        <w:rPr>
          <w:rFonts w:ascii="Times New Roman" w:hAnsi="Times New Roman" w:cs="Times New Roman"/>
          <w:sz w:val="24"/>
          <w:szCs w:val="24"/>
        </w:rPr>
        <w:t xml:space="preserve"> </w:t>
      </w:r>
      <w:r w:rsidR="00091CCC" w:rsidRPr="00CA0937">
        <w:rPr>
          <w:rFonts w:ascii="Times New Roman" w:hAnsi="Times New Roman" w:cs="Times New Roman"/>
          <w:sz w:val="24"/>
          <w:szCs w:val="24"/>
        </w:rPr>
        <w:t>PW1 and PW2 ga</w:t>
      </w:r>
      <w:r w:rsidR="00C17A4B" w:rsidRPr="00CA0937">
        <w:rPr>
          <w:rFonts w:ascii="Times New Roman" w:hAnsi="Times New Roman" w:cs="Times New Roman"/>
          <w:sz w:val="24"/>
          <w:szCs w:val="24"/>
        </w:rPr>
        <w:t>ve conflicting accounts of</w:t>
      </w:r>
      <w:r w:rsidR="00DA1121" w:rsidRPr="00CA0937">
        <w:rPr>
          <w:rFonts w:ascii="Times New Roman" w:hAnsi="Times New Roman" w:cs="Times New Roman"/>
          <w:sz w:val="24"/>
          <w:szCs w:val="24"/>
        </w:rPr>
        <w:t xml:space="preserve"> what the accused did after being knocked down by the deceased. PW2 testified that after the accident the accused immediately stood up followed by PW1 and lastly by the deceased, and that immediately after standing up, the accused shot the deceased at clos</w:t>
      </w:r>
      <w:r w:rsidR="00677DAA" w:rsidRPr="00CA0937">
        <w:rPr>
          <w:rFonts w:ascii="Times New Roman" w:hAnsi="Times New Roman" w:cs="Times New Roman"/>
          <w:sz w:val="24"/>
          <w:szCs w:val="24"/>
        </w:rPr>
        <w:t>e range. PW1 testified that he</w:t>
      </w:r>
      <w:r w:rsidR="00DA1121" w:rsidRPr="00CA0937">
        <w:rPr>
          <w:rFonts w:ascii="Times New Roman" w:hAnsi="Times New Roman" w:cs="Times New Roman"/>
          <w:sz w:val="24"/>
          <w:szCs w:val="24"/>
        </w:rPr>
        <w:t xml:space="preserve"> left the accused who was still lying on the ground, and that in the process </w:t>
      </w:r>
      <w:r w:rsidR="008A35C2" w:rsidRPr="00CA0937">
        <w:rPr>
          <w:rFonts w:ascii="Times New Roman" w:hAnsi="Times New Roman" w:cs="Times New Roman"/>
          <w:sz w:val="24"/>
          <w:szCs w:val="24"/>
        </w:rPr>
        <w:t>was</w:t>
      </w:r>
      <w:r w:rsidR="00DA1121" w:rsidRPr="00CA0937">
        <w:rPr>
          <w:rFonts w:ascii="Times New Roman" w:hAnsi="Times New Roman" w:cs="Times New Roman"/>
          <w:sz w:val="24"/>
          <w:szCs w:val="24"/>
        </w:rPr>
        <w:t xml:space="preserve"> preventing the deceased from running away</w:t>
      </w:r>
      <w:r w:rsidR="008A35C2" w:rsidRPr="00CA0937">
        <w:rPr>
          <w:rFonts w:ascii="Times New Roman" w:hAnsi="Times New Roman" w:cs="Times New Roman"/>
          <w:sz w:val="24"/>
          <w:szCs w:val="24"/>
        </w:rPr>
        <w:t xml:space="preserve"> from the scene of crime.</w:t>
      </w:r>
      <w:r w:rsidR="007A5C74" w:rsidRPr="00CA0937">
        <w:rPr>
          <w:rFonts w:ascii="Times New Roman" w:hAnsi="Times New Roman" w:cs="Times New Roman"/>
          <w:sz w:val="24"/>
          <w:szCs w:val="24"/>
        </w:rPr>
        <w:t xml:space="preserve"> Also PW</w:t>
      </w:r>
      <w:r w:rsidR="00E9551D" w:rsidRPr="00CA0937">
        <w:rPr>
          <w:rFonts w:ascii="Times New Roman" w:hAnsi="Times New Roman" w:cs="Times New Roman"/>
          <w:sz w:val="24"/>
          <w:szCs w:val="24"/>
        </w:rPr>
        <w:t>2</w:t>
      </w:r>
      <w:r w:rsidR="007A5C74" w:rsidRPr="00CA0937">
        <w:rPr>
          <w:rFonts w:ascii="Times New Roman" w:hAnsi="Times New Roman" w:cs="Times New Roman"/>
          <w:sz w:val="24"/>
          <w:szCs w:val="24"/>
        </w:rPr>
        <w:t xml:space="preserve"> testified that after the shooting he arrested the accused and handed him over to the police.</w:t>
      </w:r>
      <w:r w:rsidR="006C6F90" w:rsidRPr="00CA0937">
        <w:rPr>
          <w:rFonts w:ascii="Times New Roman" w:hAnsi="Times New Roman" w:cs="Times New Roman"/>
          <w:sz w:val="24"/>
          <w:szCs w:val="24"/>
        </w:rPr>
        <w:t xml:space="preserve"> On the other hand PW1 testified that he ran to the police with the gun and handed it over to police requesting them to </w:t>
      </w:r>
      <w:r w:rsidR="0092141C" w:rsidRPr="00CA0937">
        <w:rPr>
          <w:rFonts w:ascii="Times New Roman" w:hAnsi="Times New Roman" w:cs="Times New Roman"/>
          <w:sz w:val="24"/>
          <w:szCs w:val="24"/>
        </w:rPr>
        <w:t>come and rescue the accused who</w:t>
      </w:r>
      <w:r w:rsidR="006C6F90" w:rsidRPr="00CA0937">
        <w:rPr>
          <w:rFonts w:ascii="Times New Roman" w:hAnsi="Times New Roman" w:cs="Times New Roman"/>
          <w:sz w:val="24"/>
          <w:szCs w:val="24"/>
        </w:rPr>
        <w:t xml:space="preserve"> they found being beaten by a mob. PW1 also testified that the police shot in the air and the accused was taken to the police station by the police.</w:t>
      </w:r>
    </w:p>
    <w:p w:rsidR="005E0F68" w:rsidRPr="00CA0937" w:rsidRDefault="00CD75F8"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It is the law that only grave inconsistencies that are not explained satisfactorily that will usually result in the evidence of a witness being rejected but minor inconsistencies will not have that effect unless they point to deliberate untruthfulness.</w:t>
      </w:r>
    </w:p>
    <w:p w:rsidR="00465B80" w:rsidRPr="00CA0937" w:rsidRDefault="0092141C"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lastRenderedPageBreak/>
        <w:t xml:space="preserve">The evidence adduced by the prosecution implicating the accused as having committed the crime is both direct and </w:t>
      </w:r>
      <w:r w:rsidR="00CA0937" w:rsidRPr="00CA0937">
        <w:rPr>
          <w:rFonts w:ascii="Times New Roman" w:hAnsi="Times New Roman" w:cs="Times New Roman"/>
          <w:sz w:val="24"/>
          <w:szCs w:val="24"/>
        </w:rPr>
        <w:t>circumstantial</w:t>
      </w:r>
      <w:r w:rsidRPr="00CA0937">
        <w:rPr>
          <w:rFonts w:ascii="Times New Roman" w:hAnsi="Times New Roman" w:cs="Times New Roman"/>
          <w:sz w:val="24"/>
          <w:szCs w:val="24"/>
        </w:rPr>
        <w:t>. It is possible that due to lapse of time some finer details were forgotten by the witnesses in their pieces of evidence. I find them to be minor.</w:t>
      </w:r>
      <w:r w:rsidR="00436DCD" w:rsidRPr="00CA0937">
        <w:rPr>
          <w:rFonts w:ascii="Times New Roman" w:hAnsi="Times New Roman" w:cs="Times New Roman"/>
          <w:sz w:val="24"/>
          <w:szCs w:val="24"/>
        </w:rPr>
        <w:t xml:space="preserve"> I am satisfied that t</w:t>
      </w:r>
      <w:r w:rsidRPr="00CA0937">
        <w:rPr>
          <w:rFonts w:ascii="Times New Roman" w:hAnsi="Times New Roman" w:cs="Times New Roman"/>
          <w:sz w:val="24"/>
          <w:szCs w:val="24"/>
        </w:rPr>
        <w:t>he entire</w:t>
      </w:r>
      <w:r w:rsidR="00436DCD" w:rsidRPr="00CA0937">
        <w:rPr>
          <w:rFonts w:ascii="Times New Roman" w:hAnsi="Times New Roman" w:cs="Times New Roman"/>
          <w:sz w:val="24"/>
          <w:szCs w:val="24"/>
        </w:rPr>
        <w:t xml:space="preserve"> prosecution</w:t>
      </w:r>
      <w:r w:rsidRPr="00CA0937">
        <w:rPr>
          <w:rFonts w:ascii="Times New Roman" w:hAnsi="Times New Roman" w:cs="Times New Roman"/>
          <w:sz w:val="24"/>
          <w:szCs w:val="24"/>
        </w:rPr>
        <w:t xml:space="preserve"> evidence considered as a </w:t>
      </w:r>
      <w:r w:rsidR="00436DCD" w:rsidRPr="00CA0937">
        <w:rPr>
          <w:rFonts w:ascii="Times New Roman" w:hAnsi="Times New Roman" w:cs="Times New Roman"/>
          <w:sz w:val="24"/>
          <w:szCs w:val="24"/>
        </w:rPr>
        <w:t xml:space="preserve">whole </w:t>
      </w:r>
      <w:proofErr w:type="spellStart"/>
      <w:r w:rsidR="00436DCD" w:rsidRPr="00CA0937">
        <w:rPr>
          <w:rFonts w:ascii="Times New Roman" w:hAnsi="Times New Roman" w:cs="Times New Roman"/>
          <w:sz w:val="24"/>
          <w:szCs w:val="24"/>
        </w:rPr>
        <w:t>irresistably</w:t>
      </w:r>
      <w:proofErr w:type="spellEnd"/>
      <w:r w:rsidR="00436DCD" w:rsidRPr="00CA0937">
        <w:rPr>
          <w:rFonts w:ascii="Times New Roman" w:hAnsi="Times New Roman" w:cs="Times New Roman"/>
          <w:sz w:val="24"/>
          <w:szCs w:val="24"/>
        </w:rPr>
        <w:t xml:space="preserve"> points to one conclusion, that the accused is the one who unlawfully caused the death of the deceased.</w:t>
      </w:r>
    </w:p>
    <w:p w:rsidR="00465B80" w:rsidRPr="00CA0937" w:rsidRDefault="00465B80"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 xml:space="preserve">For reasons already highlighted above, I have not accepted the alternative </w:t>
      </w:r>
      <w:proofErr w:type="spellStart"/>
      <w:r w:rsidRPr="00CA0937">
        <w:rPr>
          <w:rFonts w:ascii="Times New Roman" w:hAnsi="Times New Roman" w:cs="Times New Roman"/>
          <w:sz w:val="24"/>
          <w:szCs w:val="24"/>
        </w:rPr>
        <w:t>defence</w:t>
      </w:r>
      <w:proofErr w:type="spellEnd"/>
      <w:r w:rsidRPr="00CA0937">
        <w:rPr>
          <w:rFonts w:ascii="Times New Roman" w:hAnsi="Times New Roman" w:cs="Times New Roman"/>
          <w:sz w:val="24"/>
          <w:szCs w:val="24"/>
        </w:rPr>
        <w:t xml:space="preserve"> that if it is true that the accused person’s gun shot the deceased to death, it went off by accident and the accused</w:t>
      </w:r>
      <w:r w:rsidR="00677DAA" w:rsidRPr="00CA0937">
        <w:rPr>
          <w:rFonts w:ascii="Times New Roman" w:hAnsi="Times New Roman" w:cs="Times New Roman"/>
          <w:sz w:val="24"/>
          <w:szCs w:val="24"/>
        </w:rPr>
        <w:t xml:space="preserve"> did not intend to kill the decea</w:t>
      </w:r>
      <w:r w:rsidRPr="00CA0937">
        <w:rPr>
          <w:rFonts w:ascii="Times New Roman" w:hAnsi="Times New Roman" w:cs="Times New Roman"/>
          <w:sz w:val="24"/>
          <w:szCs w:val="24"/>
        </w:rPr>
        <w:t>sed.</w:t>
      </w:r>
      <w:r w:rsidR="00085CAA" w:rsidRPr="00CA0937">
        <w:rPr>
          <w:rFonts w:ascii="Times New Roman" w:hAnsi="Times New Roman" w:cs="Times New Roman"/>
          <w:sz w:val="24"/>
          <w:szCs w:val="24"/>
        </w:rPr>
        <w:t xml:space="preserve"> The Assessors were also of the same opinion.</w:t>
      </w:r>
      <w:r w:rsidRPr="00CA0937">
        <w:rPr>
          <w:rFonts w:ascii="Times New Roman" w:hAnsi="Times New Roman" w:cs="Times New Roman"/>
          <w:sz w:val="24"/>
          <w:szCs w:val="24"/>
        </w:rPr>
        <w:t xml:space="preserve"> I will therefore not dwell on </w:t>
      </w:r>
      <w:r w:rsidR="00E63082" w:rsidRPr="00CA0937">
        <w:rPr>
          <w:rFonts w:ascii="Times New Roman" w:hAnsi="Times New Roman" w:cs="Times New Roman"/>
          <w:sz w:val="24"/>
          <w:szCs w:val="24"/>
        </w:rPr>
        <w:t>this issue.</w:t>
      </w:r>
    </w:p>
    <w:p w:rsidR="00436DCD" w:rsidRPr="00CA0937" w:rsidRDefault="00436DCD" w:rsidP="00CA0937">
      <w:pPr>
        <w:spacing w:line="360" w:lineRule="auto"/>
        <w:jc w:val="both"/>
        <w:rPr>
          <w:rFonts w:ascii="Times New Roman" w:hAnsi="Times New Roman" w:cs="Times New Roman"/>
          <w:sz w:val="24"/>
          <w:szCs w:val="24"/>
        </w:rPr>
      </w:pPr>
      <w:r w:rsidRPr="00CA0937">
        <w:rPr>
          <w:rFonts w:ascii="Times New Roman" w:hAnsi="Times New Roman" w:cs="Times New Roman"/>
          <w:sz w:val="24"/>
          <w:szCs w:val="24"/>
        </w:rPr>
        <w:t>It is my conclusion therefore, in agreement with the Assessors, that the prosecution has proved each of the ingredients of the offence of murder against the accused beyond reasonable doubt. I accordingly find the accused guilty of murder and convict him as charged.</w:t>
      </w:r>
    </w:p>
    <w:p w:rsidR="006668EB" w:rsidRPr="00CA0937" w:rsidRDefault="006668EB"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PERCY NIGHT TUHAISE</w:t>
      </w:r>
    </w:p>
    <w:p w:rsidR="006668EB" w:rsidRPr="00CA0937" w:rsidRDefault="006C40F0" w:rsidP="00CA0937">
      <w:pPr>
        <w:spacing w:line="360" w:lineRule="auto"/>
        <w:jc w:val="both"/>
        <w:rPr>
          <w:rFonts w:ascii="Times New Roman" w:hAnsi="Times New Roman" w:cs="Times New Roman"/>
          <w:b/>
          <w:sz w:val="24"/>
          <w:szCs w:val="24"/>
        </w:rPr>
      </w:pPr>
      <w:proofErr w:type="gramStart"/>
      <w:r w:rsidRPr="00CA0937">
        <w:rPr>
          <w:rFonts w:ascii="Times New Roman" w:hAnsi="Times New Roman" w:cs="Times New Roman"/>
          <w:b/>
          <w:sz w:val="24"/>
          <w:szCs w:val="24"/>
        </w:rPr>
        <w:t>JUDGE</w:t>
      </w:r>
      <w:r w:rsidR="007802F7" w:rsidRPr="00CA0937">
        <w:rPr>
          <w:rFonts w:ascii="Times New Roman" w:hAnsi="Times New Roman" w:cs="Times New Roman"/>
          <w:b/>
          <w:sz w:val="24"/>
          <w:szCs w:val="24"/>
        </w:rPr>
        <w:t>.</w:t>
      </w:r>
      <w:proofErr w:type="gramEnd"/>
    </w:p>
    <w:p w:rsidR="00CC2F67" w:rsidRPr="00CA0937" w:rsidRDefault="000818CF" w:rsidP="00CA0937">
      <w:pPr>
        <w:spacing w:line="360" w:lineRule="auto"/>
        <w:jc w:val="both"/>
        <w:rPr>
          <w:rFonts w:ascii="Times New Roman" w:hAnsi="Times New Roman" w:cs="Times New Roman"/>
          <w:b/>
          <w:sz w:val="24"/>
          <w:szCs w:val="24"/>
        </w:rPr>
      </w:pPr>
      <w:r w:rsidRPr="00CA0937">
        <w:rPr>
          <w:rFonts w:ascii="Times New Roman" w:hAnsi="Times New Roman" w:cs="Times New Roman"/>
          <w:b/>
          <w:sz w:val="24"/>
          <w:szCs w:val="24"/>
        </w:rPr>
        <w:t>05</w:t>
      </w:r>
      <w:r w:rsidR="001571C6" w:rsidRPr="00CA0937">
        <w:rPr>
          <w:rFonts w:ascii="Times New Roman" w:hAnsi="Times New Roman" w:cs="Times New Roman"/>
          <w:b/>
          <w:sz w:val="24"/>
          <w:szCs w:val="24"/>
        </w:rPr>
        <w:t>/07</w:t>
      </w:r>
      <w:r w:rsidR="006668EB" w:rsidRPr="00CA0937">
        <w:rPr>
          <w:rFonts w:ascii="Times New Roman" w:hAnsi="Times New Roman" w:cs="Times New Roman"/>
          <w:b/>
          <w:sz w:val="24"/>
          <w:szCs w:val="24"/>
        </w:rPr>
        <w:t>/2012.</w:t>
      </w:r>
      <w:r w:rsidR="00CC2F67" w:rsidRPr="00CA0937">
        <w:rPr>
          <w:rFonts w:ascii="Times New Roman" w:hAnsi="Times New Roman" w:cs="Times New Roman"/>
          <w:b/>
          <w:sz w:val="24"/>
          <w:szCs w:val="24"/>
        </w:rPr>
        <w:t xml:space="preserve"> </w:t>
      </w:r>
    </w:p>
    <w:sectPr w:rsidR="00CC2F67" w:rsidRPr="00CA0937"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76" w:rsidRDefault="006F4A76" w:rsidP="000F050C">
      <w:pPr>
        <w:spacing w:after="0" w:line="240" w:lineRule="auto"/>
      </w:pPr>
      <w:r>
        <w:separator/>
      </w:r>
    </w:p>
  </w:endnote>
  <w:endnote w:type="continuationSeparator" w:id="0">
    <w:p w:rsidR="006F4A76" w:rsidRDefault="006F4A76"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92141C" w:rsidRDefault="006F4A76">
        <w:pPr>
          <w:pStyle w:val="Footer"/>
          <w:jc w:val="center"/>
        </w:pPr>
        <w:r>
          <w:fldChar w:fldCharType="begin"/>
        </w:r>
        <w:r>
          <w:instrText xml:space="preserve"> PAGE   \* MERGEFORMAT </w:instrText>
        </w:r>
        <w:r>
          <w:fldChar w:fldCharType="separate"/>
        </w:r>
        <w:r w:rsidR="00CA0937">
          <w:rPr>
            <w:noProof/>
          </w:rPr>
          <w:t>1</w:t>
        </w:r>
        <w:r>
          <w:rPr>
            <w:noProof/>
          </w:rPr>
          <w:fldChar w:fldCharType="end"/>
        </w:r>
      </w:p>
    </w:sdtContent>
  </w:sdt>
  <w:p w:rsidR="0092141C" w:rsidRDefault="0092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76" w:rsidRDefault="006F4A76" w:rsidP="000F050C">
      <w:pPr>
        <w:spacing w:after="0" w:line="240" w:lineRule="auto"/>
      </w:pPr>
      <w:r>
        <w:separator/>
      </w:r>
    </w:p>
  </w:footnote>
  <w:footnote w:type="continuationSeparator" w:id="0">
    <w:p w:rsidR="006F4A76" w:rsidRDefault="006F4A76"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2614A"/>
    <w:multiLevelType w:val="hybridMultilevel"/>
    <w:tmpl w:val="D098D3B0"/>
    <w:lvl w:ilvl="0" w:tplc="84AE6A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E1F76C6"/>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F2B3F"/>
    <w:multiLevelType w:val="hybridMultilevel"/>
    <w:tmpl w:val="7C52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3"/>
  </w:num>
  <w:num w:numId="6">
    <w:abstractNumId w:val="7"/>
  </w:num>
  <w:num w:numId="7">
    <w:abstractNumId w:val="5"/>
  </w:num>
  <w:num w:numId="8">
    <w:abstractNumId w:val="13"/>
  </w:num>
  <w:num w:numId="9">
    <w:abstractNumId w:val="0"/>
  </w:num>
  <w:num w:numId="10">
    <w:abstractNumId w:val="9"/>
  </w:num>
  <w:num w:numId="11">
    <w:abstractNumId w:val="12"/>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F8"/>
    <w:rsid w:val="000004EA"/>
    <w:rsid w:val="00005FEE"/>
    <w:rsid w:val="00013BBD"/>
    <w:rsid w:val="00015B20"/>
    <w:rsid w:val="000227E2"/>
    <w:rsid w:val="00024D44"/>
    <w:rsid w:val="000310B3"/>
    <w:rsid w:val="0003172F"/>
    <w:rsid w:val="00031EE1"/>
    <w:rsid w:val="00032C34"/>
    <w:rsid w:val="000367E2"/>
    <w:rsid w:val="00036EAC"/>
    <w:rsid w:val="0004571A"/>
    <w:rsid w:val="00057652"/>
    <w:rsid w:val="00057EF9"/>
    <w:rsid w:val="00063BAB"/>
    <w:rsid w:val="000657A9"/>
    <w:rsid w:val="000778E8"/>
    <w:rsid w:val="0008166A"/>
    <w:rsid w:val="000818CF"/>
    <w:rsid w:val="0008530A"/>
    <w:rsid w:val="00085CAA"/>
    <w:rsid w:val="00091CCC"/>
    <w:rsid w:val="00095AC5"/>
    <w:rsid w:val="000979E5"/>
    <w:rsid w:val="000A3C13"/>
    <w:rsid w:val="000A7B1D"/>
    <w:rsid w:val="000A7FDE"/>
    <w:rsid w:val="000B20A8"/>
    <w:rsid w:val="000B2336"/>
    <w:rsid w:val="000C39C9"/>
    <w:rsid w:val="000C49DB"/>
    <w:rsid w:val="000C77C6"/>
    <w:rsid w:val="000D1A7F"/>
    <w:rsid w:val="000D4450"/>
    <w:rsid w:val="000D4A1F"/>
    <w:rsid w:val="000F0166"/>
    <w:rsid w:val="000F050C"/>
    <w:rsid w:val="000F1AE2"/>
    <w:rsid w:val="000F1F6E"/>
    <w:rsid w:val="000F20DF"/>
    <w:rsid w:val="000F2AC9"/>
    <w:rsid w:val="0010413E"/>
    <w:rsid w:val="00112751"/>
    <w:rsid w:val="0011493D"/>
    <w:rsid w:val="0012086E"/>
    <w:rsid w:val="0012118C"/>
    <w:rsid w:val="0012225E"/>
    <w:rsid w:val="00134430"/>
    <w:rsid w:val="00136633"/>
    <w:rsid w:val="001376AF"/>
    <w:rsid w:val="00140636"/>
    <w:rsid w:val="001452D0"/>
    <w:rsid w:val="00150422"/>
    <w:rsid w:val="00155D9D"/>
    <w:rsid w:val="00155F4A"/>
    <w:rsid w:val="001570D3"/>
    <w:rsid w:val="001571C6"/>
    <w:rsid w:val="001573BB"/>
    <w:rsid w:val="00157A57"/>
    <w:rsid w:val="0016305D"/>
    <w:rsid w:val="0018566D"/>
    <w:rsid w:val="001A0433"/>
    <w:rsid w:val="001A7851"/>
    <w:rsid w:val="001B2C02"/>
    <w:rsid w:val="001B3DA8"/>
    <w:rsid w:val="001B4EDB"/>
    <w:rsid w:val="001C516C"/>
    <w:rsid w:val="001D0DA1"/>
    <w:rsid w:val="001D2A52"/>
    <w:rsid w:val="001D316B"/>
    <w:rsid w:val="001D6447"/>
    <w:rsid w:val="001E1334"/>
    <w:rsid w:val="001E46EB"/>
    <w:rsid w:val="001F2255"/>
    <w:rsid w:val="001F392E"/>
    <w:rsid w:val="001F5042"/>
    <w:rsid w:val="001F66D9"/>
    <w:rsid w:val="001F6FC9"/>
    <w:rsid w:val="0021592B"/>
    <w:rsid w:val="00216B62"/>
    <w:rsid w:val="0022267D"/>
    <w:rsid w:val="00223952"/>
    <w:rsid w:val="002309EE"/>
    <w:rsid w:val="00234DD6"/>
    <w:rsid w:val="0023782D"/>
    <w:rsid w:val="0024043E"/>
    <w:rsid w:val="002509BB"/>
    <w:rsid w:val="0025131C"/>
    <w:rsid w:val="00253DDC"/>
    <w:rsid w:val="00254D65"/>
    <w:rsid w:val="00255C55"/>
    <w:rsid w:val="002656EC"/>
    <w:rsid w:val="00267CBC"/>
    <w:rsid w:val="00273D88"/>
    <w:rsid w:val="0027689A"/>
    <w:rsid w:val="00290B51"/>
    <w:rsid w:val="002934AB"/>
    <w:rsid w:val="00293780"/>
    <w:rsid w:val="00295F9F"/>
    <w:rsid w:val="00296452"/>
    <w:rsid w:val="002A1B9C"/>
    <w:rsid w:val="002B2E36"/>
    <w:rsid w:val="002B47C0"/>
    <w:rsid w:val="002C442B"/>
    <w:rsid w:val="002C4F95"/>
    <w:rsid w:val="002D140F"/>
    <w:rsid w:val="002D54C9"/>
    <w:rsid w:val="002D605A"/>
    <w:rsid w:val="002D6C30"/>
    <w:rsid w:val="002E154F"/>
    <w:rsid w:val="002E1B7D"/>
    <w:rsid w:val="002E6BBF"/>
    <w:rsid w:val="002E73E7"/>
    <w:rsid w:val="002E7645"/>
    <w:rsid w:val="002E7D7A"/>
    <w:rsid w:val="002F143C"/>
    <w:rsid w:val="002F2496"/>
    <w:rsid w:val="002F6E1B"/>
    <w:rsid w:val="00310678"/>
    <w:rsid w:val="0031080E"/>
    <w:rsid w:val="00314617"/>
    <w:rsid w:val="00333F22"/>
    <w:rsid w:val="003420BF"/>
    <w:rsid w:val="00346017"/>
    <w:rsid w:val="0034759F"/>
    <w:rsid w:val="00347ED7"/>
    <w:rsid w:val="00351F40"/>
    <w:rsid w:val="0035387F"/>
    <w:rsid w:val="00353AAB"/>
    <w:rsid w:val="003579DF"/>
    <w:rsid w:val="00360FE3"/>
    <w:rsid w:val="00362137"/>
    <w:rsid w:val="00367E2F"/>
    <w:rsid w:val="003749F7"/>
    <w:rsid w:val="00384C66"/>
    <w:rsid w:val="003958A5"/>
    <w:rsid w:val="003A0468"/>
    <w:rsid w:val="003A2A67"/>
    <w:rsid w:val="003A2B1A"/>
    <w:rsid w:val="003A4B43"/>
    <w:rsid w:val="003A63BC"/>
    <w:rsid w:val="003B11C9"/>
    <w:rsid w:val="003C2020"/>
    <w:rsid w:val="003C6116"/>
    <w:rsid w:val="003D4199"/>
    <w:rsid w:val="003E1D24"/>
    <w:rsid w:val="003F3E00"/>
    <w:rsid w:val="003F6365"/>
    <w:rsid w:val="003F72A0"/>
    <w:rsid w:val="00412058"/>
    <w:rsid w:val="00417C0C"/>
    <w:rsid w:val="00421A76"/>
    <w:rsid w:val="00431CC2"/>
    <w:rsid w:val="00436DCD"/>
    <w:rsid w:val="004370A2"/>
    <w:rsid w:val="00437988"/>
    <w:rsid w:val="004408A9"/>
    <w:rsid w:val="00444600"/>
    <w:rsid w:val="00451E8A"/>
    <w:rsid w:val="004553EB"/>
    <w:rsid w:val="00456DFB"/>
    <w:rsid w:val="004607D4"/>
    <w:rsid w:val="00461554"/>
    <w:rsid w:val="00465B80"/>
    <w:rsid w:val="00470B4C"/>
    <w:rsid w:val="0047259B"/>
    <w:rsid w:val="00477BFE"/>
    <w:rsid w:val="004825A5"/>
    <w:rsid w:val="004849F8"/>
    <w:rsid w:val="00493805"/>
    <w:rsid w:val="004976BE"/>
    <w:rsid w:val="004A558F"/>
    <w:rsid w:val="004A6CA0"/>
    <w:rsid w:val="004A76CA"/>
    <w:rsid w:val="004B1585"/>
    <w:rsid w:val="004B6953"/>
    <w:rsid w:val="004D337B"/>
    <w:rsid w:val="004D3D44"/>
    <w:rsid w:val="004D44DE"/>
    <w:rsid w:val="004D76C3"/>
    <w:rsid w:val="004E3D93"/>
    <w:rsid w:val="004E47EA"/>
    <w:rsid w:val="004E515E"/>
    <w:rsid w:val="004F0CB2"/>
    <w:rsid w:val="004F2EDF"/>
    <w:rsid w:val="004F3C1A"/>
    <w:rsid w:val="004F42C2"/>
    <w:rsid w:val="004F51EC"/>
    <w:rsid w:val="005000FA"/>
    <w:rsid w:val="005041A5"/>
    <w:rsid w:val="00506C8B"/>
    <w:rsid w:val="005110AD"/>
    <w:rsid w:val="00515CC4"/>
    <w:rsid w:val="00520500"/>
    <w:rsid w:val="005228B8"/>
    <w:rsid w:val="00525127"/>
    <w:rsid w:val="00537722"/>
    <w:rsid w:val="005402DC"/>
    <w:rsid w:val="0054421C"/>
    <w:rsid w:val="005443D1"/>
    <w:rsid w:val="00546668"/>
    <w:rsid w:val="00552FF7"/>
    <w:rsid w:val="005532BA"/>
    <w:rsid w:val="00555CCE"/>
    <w:rsid w:val="00556A6D"/>
    <w:rsid w:val="0056117D"/>
    <w:rsid w:val="0056722C"/>
    <w:rsid w:val="005717E5"/>
    <w:rsid w:val="00574FF8"/>
    <w:rsid w:val="0057737B"/>
    <w:rsid w:val="00577F6D"/>
    <w:rsid w:val="005A2BFF"/>
    <w:rsid w:val="005A3E73"/>
    <w:rsid w:val="005A41EC"/>
    <w:rsid w:val="005A423F"/>
    <w:rsid w:val="005B2D04"/>
    <w:rsid w:val="005B39D8"/>
    <w:rsid w:val="005B40AE"/>
    <w:rsid w:val="005B6859"/>
    <w:rsid w:val="005B7740"/>
    <w:rsid w:val="005C0B7F"/>
    <w:rsid w:val="005C1B8B"/>
    <w:rsid w:val="005D7B8B"/>
    <w:rsid w:val="005E0F68"/>
    <w:rsid w:val="005E59D4"/>
    <w:rsid w:val="005E73CC"/>
    <w:rsid w:val="005F1A21"/>
    <w:rsid w:val="00620A82"/>
    <w:rsid w:val="00623307"/>
    <w:rsid w:val="0062420D"/>
    <w:rsid w:val="006305E3"/>
    <w:rsid w:val="00636015"/>
    <w:rsid w:val="00640F41"/>
    <w:rsid w:val="00643311"/>
    <w:rsid w:val="00651829"/>
    <w:rsid w:val="00651BB8"/>
    <w:rsid w:val="006668EB"/>
    <w:rsid w:val="00677DAA"/>
    <w:rsid w:val="00680183"/>
    <w:rsid w:val="00683970"/>
    <w:rsid w:val="006861F9"/>
    <w:rsid w:val="006872ED"/>
    <w:rsid w:val="0069155C"/>
    <w:rsid w:val="006915AE"/>
    <w:rsid w:val="00696AC7"/>
    <w:rsid w:val="006A10DB"/>
    <w:rsid w:val="006B3E74"/>
    <w:rsid w:val="006B43A4"/>
    <w:rsid w:val="006B44BA"/>
    <w:rsid w:val="006C22F3"/>
    <w:rsid w:val="006C40F0"/>
    <w:rsid w:val="006C6F90"/>
    <w:rsid w:val="006D1D02"/>
    <w:rsid w:val="006D3238"/>
    <w:rsid w:val="006E350B"/>
    <w:rsid w:val="006E374D"/>
    <w:rsid w:val="006E3974"/>
    <w:rsid w:val="006F4A76"/>
    <w:rsid w:val="006F5AF3"/>
    <w:rsid w:val="007011E6"/>
    <w:rsid w:val="00703FF7"/>
    <w:rsid w:val="00706CBF"/>
    <w:rsid w:val="00713373"/>
    <w:rsid w:val="00713A7E"/>
    <w:rsid w:val="00715241"/>
    <w:rsid w:val="00720E40"/>
    <w:rsid w:val="00722C85"/>
    <w:rsid w:val="00724B70"/>
    <w:rsid w:val="007276B7"/>
    <w:rsid w:val="00727F44"/>
    <w:rsid w:val="0073398A"/>
    <w:rsid w:val="00734C27"/>
    <w:rsid w:val="00743CB2"/>
    <w:rsid w:val="00744065"/>
    <w:rsid w:val="0075306E"/>
    <w:rsid w:val="0075548F"/>
    <w:rsid w:val="00760C68"/>
    <w:rsid w:val="00764BB4"/>
    <w:rsid w:val="0076564B"/>
    <w:rsid w:val="007735F8"/>
    <w:rsid w:val="007739B8"/>
    <w:rsid w:val="00774DE0"/>
    <w:rsid w:val="0077593A"/>
    <w:rsid w:val="00776689"/>
    <w:rsid w:val="00777F97"/>
    <w:rsid w:val="007802F7"/>
    <w:rsid w:val="007816EE"/>
    <w:rsid w:val="00784359"/>
    <w:rsid w:val="00785AF3"/>
    <w:rsid w:val="0079675D"/>
    <w:rsid w:val="00796F2E"/>
    <w:rsid w:val="00797873"/>
    <w:rsid w:val="007A2650"/>
    <w:rsid w:val="007A2784"/>
    <w:rsid w:val="007A52C2"/>
    <w:rsid w:val="007A5C74"/>
    <w:rsid w:val="007A5F2B"/>
    <w:rsid w:val="007B5B82"/>
    <w:rsid w:val="007C1FA7"/>
    <w:rsid w:val="007C69F7"/>
    <w:rsid w:val="007D0830"/>
    <w:rsid w:val="007D0DFD"/>
    <w:rsid w:val="007D29CB"/>
    <w:rsid w:val="007D3696"/>
    <w:rsid w:val="007D4EFF"/>
    <w:rsid w:val="007D5B7D"/>
    <w:rsid w:val="007E0DDB"/>
    <w:rsid w:val="007E13EE"/>
    <w:rsid w:val="007F1366"/>
    <w:rsid w:val="007F29EC"/>
    <w:rsid w:val="008041D7"/>
    <w:rsid w:val="00812A96"/>
    <w:rsid w:val="00814FC6"/>
    <w:rsid w:val="00817310"/>
    <w:rsid w:val="0083506A"/>
    <w:rsid w:val="0084227A"/>
    <w:rsid w:val="00860995"/>
    <w:rsid w:val="00865532"/>
    <w:rsid w:val="0086785D"/>
    <w:rsid w:val="00881442"/>
    <w:rsid w:val="00890395"/>
    <w:rsid w:val="00890FE4"/>
    <w:rsid w:val="008924A4"/>
    <w:rsid w:val="008A15C8"/>
    <w:rsid w:val="008A351C"/>
    <w:rsid w:val="008A35C2"/>
    <w:rsid w:val="008B5315"/>
    <w:rsid w:val="008B71BA"/>
    <w:rsid w:val="008D06C8"/>
    <w:rsid w:val="008D15C8"/>
    <w:rsid w:val="008D262A"/>
    <w:rsid w:val="008E2C8D"/>
    <w:rsid w:val="008F28FC"/>
    <w:rsid w:val="008F4811"/>
    <w:rsid w:val="008F6E7F"/>
    <w:rsid w:val="008F7141"/>
    <w:rsid w:val="00900260"/>
    <w:rsid w:val="009037F8"/>
    <w:rsid w:val="009076E9"/>
    <w:rsid w:val="009145C3"/>
    <w:rsid w:val="009177A5"/>
    <w:rsid w:val="00920FED"/>
    <w:rsid w:val="0092141C"/>
    <w:rsid w:val="00924F0D"/>
    <w:rsid w:val="00927027"/>
    <w:rsid w:val="0093194C"/>
    <w:rsid w:val="009325AD"/>
    <w:rsid w:val="00940CD7"/>
    <w:rsid w:val="009412D5"/>
    <w:rsid w:val="00950ACF"/>
    <w:rsid w:val="00952795"/>
    <w:rsid w:val="009601A4"/>
    <w:rsid w:val="009651F6"/>
    <w:rsid w:val="00972CB5"/>
    <w:rsid w:val="00976EE8"/>
    <w:rsid w:val="00983E53"/>
    <w:rsid w:val="00986024"/>
    <w:rsid w:val="00991A96"/>
    <w:rsid w:val="00994FA6"/>
    <w:rsid w:val="00997E81"/>
    <w:rsid w:val="009A4FF0"/>
    <w:rsid w:val="009B2018"/>
    <w:rsid w:val="009B2844"/>
    <w:rsid w:val="009B29E8"/>
    <w:rsid w:val="009B4A5F"/>
    <w:rsid w:val="009C5606"/>
    <w:rsid w:val="009D0281"/>
    <w:rsid w:val="009D05E3"/>
    <w:rsid w:val="009E2ED1"/>
    <w:rsid w:val="009E3AEF"/>
    <w:rsid w:val="009F03D2"/>
    <w:rsid w:val="009F749C"/>
    <w:rsid w:val="00A01CAB"/>
    <w:rsid w:val="00A072E7"/>
    <w:rsid w:val="00A10D5F"/>
    <w:rsid w:val="00A14655"/>
    <w:rsid w:val="00A1656C"/>
    <w:rsid w:val="00A21D67"/>
    <w:rsid w:val="00A26AA9"/>
    <w:rsid w:val="00A31209"/>
    <w:rsid w:val="00A3151F"/>
    <w:rsid w:val="00A41479"/>
    <w:rsid w:val="00A426A5"/>
    <w:rsid w:val="00A45067"/>
    <w:rsid w:val="00A459DE"/>
    <w:rsid w:val="00A47FDB"/>
    <w:rsid w:val="00A50D44"/>
    <w:rsid w:val="00A519D3"/>
    <w:rsid w:val="00A60AB3"/>
    <w:rsid w:val="00A65F0D"/>
    <w:rsid w:val="00A66210"/>
    <w:rsid w:val="00A734F2"/>
    <w:rsid w:val="00A74FDC"/>
    <w:rsid w:val="00A762CD"/>
    <w:rsid w:val="00A901A6"/>
    <w:rsid w:val="00AB1DA5"/>
    <w:rsid w:val="00AC030A"/>
    <w:rsid w:val="00AC0D9A"/>
    <w:rsid w:val="00AC0DB9"/>
    <w:rsid w:val="00AD4533"/>
    <w:rsid w:val="00AF70FE"/>
    <w:rsid w:val="00B012DB"/>
    <w:rsid w:val="00B033C5"/>
    <w:rsid w:val="00B0499C"/>
    <w:rsid w:val="00B06D1E"/>
    <w:rsid w:val="00B07D31"/>
    <w:rsid w:val="00B11C03"/>
    <w:rsid w:val="00B145D9"/>
    <w:rsid w:val="00B26F4F"/>
    <w:rsid w:val="00B34931"/>
    <w:rsid w:val="00B34EC5"/>
    <w:rsid w:val="00B365BA"/>
    <w:rsid w:val="00B47D63"/>
    <w:rsid w:val="00B544ED"/>
    <w:rsid w:val="00B635BD"/>
    <w:rsid w:val="00B63B3C"/>
    <w:rsid w:val="00B73EA7"/>
    <w:rsid w:val="00B764E3"/>
    <w:rsid w:val="00B906B8"/>
    <w:rsid w:val="00B96DEE"/>
    <w:rsid w:val="00BA0D1C"/>
    <w:rsid w:val="00BA4575"/>
    <w:rsid w:val="00BA61AA"/>
    <w:rsid w:val="00BA6CF3"/>
    <w:rsid w:val="00BB1825"/>
    <w:rsid w:val="00BC556E"/>
    <w:rsid w:val="00BE3827"/>
    <w:rsid w:val="00BF5342"/>
    <w:rsid w:val="00BF7B2F"/>
    <w:rsid w:val="00C01C3B"/>
    <w:rsid w:val="00C12DBD"/>
    <w:rsid w:val="00C16007"/>
    <w:rsid w:val="00C17A4B"/>
    <w:rsid w:val="00C35627"/>
    <w:rsid w:val="00C417ED"/>
    <w:rsid w:val="00C46916"/>
    <w:rsid w:val="00C517FF"/>
    <w:rsid w:val="00C52A86"/>
    <w:rsid w:val="00C54C13"/>
    <w:rsid w:val="00C601DA"/>
    <w:rsid w:val="00C65E06"/>
    <w:rsid w:val="00C74DE1"/>
    <w:rsid w:val="00C77CA2"/>
    <w:rsid w:val="00C81122"/>
    <w:rsid w:val="00C86302"/>
    <w:rsid w:val="00C8727A"/>
    <w:rsid w:val="00CA0937"/>
    <w:rsid w:val="00CA564F"/>
    <w:rsid w:val="00CA6F88"/>
    <w:rsid w:val="00CA76BA"/>
    <w:rsid w:val="00CB6D1E"/>
    <w:rsid w:val="00CC1081"/>
    <w:rsid w:val="00CC2F67"/>
    <w:rsid w:val="00CC6B04"/>
    <w:rsid w:val="00CD0584"/>
    <w:rsid w:val="00CD2D42"/>
    <w:rsid w:val="00CD75F8"/>
    <w:rsid w:val="00CD7B9A"/>
    <w:rsid w:val="00CF317F"/>
    <w:rsid w:val="00D05D96"/>
    <w:rsid w:val="00D065AA"/>
    <w:rsid w:val="00D072AB"/>
    <w:rsid w:val="00D10D96"/>
    <w:rsid w:val="00D177B8"/>
    <w:rsid w:val="00D17D14"/>
    <w:rsid w:val="00D2000E"/>
    <w:rsid w:val="00D201FF"/>
    <w:rsid w:val="00D2185E"/>
    <w:rsid w:val="00D314D1"/>
    <w:rsid w:val="00D31E24"/>
    <w:rsid w:val="00D32582"/>
    <w:rsid w:val="00D32EE6"/>
    <w:rsid w:val="00D43BB9"/>
    <w:rsid w:val="00D47B46"/>
    <w:rsid w:val="00D6281D"/>
    <w:rsid w:val="00D74068"/>
    <w:rsid w:val="00D74A40"/>
    <w:rsid w:val="00D764E9"/>
    <w:rsid w:val="00D76978"/>
    <w:rsid w:val="00D82AE0"/>
    <w:rsid w:val="00D93463"/>
    <w:rsid w:val="00D9398B"/>
    <w:rsid w:val="00DA1121"/>
    <w:rsid w:val="00DA3C8E"/>
    <w:rsid w:val="00DA730E"/>
    <w:rsid w:val="00DA7FEE"/>
    <w:rsid w:val="00DC4BDF"/>
    <w:rsid w:val="00DD12A7"/>
    <w:rsid w:val="00DD7083"/>
    <w:rsid w:val="00DE05F0"/>
    <w:rsid w:val="00DE4DAB"/>
    <w:rsid w:val="00DE7852"/>
    <w:rsid w:val="00DF3505"/>
    <w:rsid w:val="00E13776"/>
    <w:rsid w:val="00E23650"/>
    <w:rsid w:val="00E308FD"/>
    <w:rsid w:val="00E3259B"/>
    <w:rsid w:val="00E33B16"/>
    <w:rsid w:val="00E46A8C"/>
    <w:rsid w:val="00E472AE"/>
    <w:rsid w:val="00E47373"/>
    <w:rsid w:val="00E519CB"/>
    <w:rsid w:val="00E525AC"/>
    <w:rsid w:val="00E52A5D"/>
    <w:rsid w:val="00E60EFA"/>
    <w:rsid w:val="00E63082"/>
    <w:rsid w:val="00E653F3"/>
    <w:rsid w:val="00E7171F"/>
    <w:rsid w:val="00E75145"/>
    <w:rsid w:val="00E75D93"/>
    <w:rsid w:val="00E76866"/>
    <w:rsid w:val="00E7732E"/>
    <w:rsid w:val="00E80D74"/>
    <w:rsid w:val="00E84322"/>
    <w:rsid w:val="00E84BFC"/>
    <w:rsid w:val="00E9551D"/>
    <w:rsid w:val="00EA0817"/>
    <w:rsid w:val="00EA1AC1"/>
    <w:rsid w:val="00EB55B1"/>
    <w:rsid w:val="00ED5107"/>
    <w:rsid w:val="00EE29D7"/>
    <w:rsid w:val="00EE6756"/>
    <w:rsid w:val="00EF7237"/>
    <w:rsid w:val="00F02C49"/>
    <w:rsid w:val="00F0709F"/>
    <w:rsid w:val="00F11DC1"/>
    <w:rsid w:val="00F13666"/>
    <w:rsid w:val="00F23778"/>
    <w:rsid w:val="00F240D0"/>
    <w:rsid w:val="00F30B5D"/>
    <w:rsid w:val="00F4073E"/>
    <w:rsid w:val="00F43EBC"/>
    <w:rsid w:val="00F45507"/>
    <w:rsid w:val="00F52691"/>
    <w:rsid w:val="00F557B2"/>
    <w:rsid w:val="00F5662B"/>
    <w:rsid w:val="00F56AE6"/>
    <w:rsid w:val="00F613A8"/>
    <w:rsid w:val="00F61FF4"/>
    <w:rsid w:val="00F76E73"/>
    <w:rsid w:val="00F84FE7"/>
    <w:rsid w:val="00F8659E"/>
    <w:rsid w:val="00F962AE"/>
    <w:rsid w:val="00F97987"/>
    <w:rsid w:val="00FA20C7"/>
    <w:rsid w:val="00FA2207"/>
    <w:rsid w:val="00FA6179"/>
    <w:rsid w:val="00FB5253"/>
    <w:rsid w:val="00FD00A8"/>
    <w:rsid w:val="00FD4252"/>
    <w:rsid w:val="00FE79ED"/>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AKABWAI%20BEN%20CRSC%200453%20OF%202010%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FD2D-9B86-4079-A37B-70C9F987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AKABWAI BEN CRSC 0453 OF 2010 - JUDGMENT</Template>
  <TotalTime>1</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2016-03-18T07:00:00Z</dcterms:created>
  <dcterms:modified xsi:type="dcterms:W3CDTF">2016-03-18T07:00:00Z</dcterms:modified>
</cp:coreProperties>
</file>