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A8" w:rsidRDefault="00137DA8" w:rsidP="00137D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137DA8" w:rsidRDefault="00137DA8" w:rsidP="00137D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w:t>
      </w:r>
      <w:r>
        <w:rPr>
          <w:rFonts w:ascii="Times New Roman" w:hAnsi="Times New Roman" w:cs="Times New Roman"/>
          <w:b/>
          <w:sz w:val="24"/>
          <w:szCs w:val="24"/>
        </w:rPr>
        <w:t xml:space="preserve"> AT KAMPALA</w:t>
      </w:r>
    </w:p>
    <w:p w:rsidR="00137DA8" w:rsidRDefault="00137DA8" w:rsidP="00137D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COURT CRIMINAL SESSION CASE NO. 08 OF 2002</w:t>
      </w:r>
    </w:p>
    <w:p w:rsidR="00137DA8" w:rsidRDefault="00137DA8" w:rsidP="00137DA8">
      <w:pPr>
        <w:spacing w:line="360" w:lineRule="auto"/>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w:t>
      </w:r>
      <w:r>
        <w:rPr>
          <w:rFonts w:ascii="Times New Roman" w:hAnsi="Times New Roman" w:cs="Times New Roman"/>
          <w:b/>
          <w:sz w:val="24"/>
          <w:szCs w:val="24"/>
        </w:rPr>
        <w:t>…..PROSECUTOR</w:t>
      </w:r>
    </w:p>
    <w:p w:rsidR="00137DA8" w:rsidRDefault="00137DA8" w:rsidP="00137DA8">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VERSUS</w:t>
      </w:r>
    </w:p>
    <w:p w:rsidR="00137DA8" w:rsidRDefault="00137DA8" w:rsidP="00137DA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ABBAS </w:t>
      </w:r>
      <w:proofErr w:type="spellStart"/>
      <w:r>
        <w:rPr>
          <w:rFonts w:ascii="Times New Roman" w:hAnsi="Times New Roman" w:cs="Times New Roman"/>
          <w:b/>
          <w:sz w:val="24"/>
          <w:szCs w:val="24"/>
        </w:rPr>
        <w:t>Kimuli</w:t>
      </w:r>
      <w:proofErr w:type="spellEnd"/>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………..ACCUSED</w:t>
      </w:r>
    </w:p>
    <w:p w:rsidR="00137DA8" w:rsidRDefault="00137DA8" w:rsidP="00137DA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 xml:space="preserve">The Hon. Mr. Justice E.S. </w:t>
      </w:r>
      <w:proofErr w:type="spellStart"/>
      <w:r>
        <w:rPr>
          <w:rFonts w:ascii="Times New Roman" w:hAnsi="Times New Roman" w:cs="Times New Roman"/>
          <w:b/>
          <w:sz w:val="24"/>
          <w:szCs w:val="24"/>
        </w:rPr>
        <w:t>Lugayizi</w:t>
      </w:r>
      <w:proofErr w:type="spellEnd"/>
    </w:p>
    <w:p w:rsidR="00137DA8" w:rsidRDefault="00137DA8" w:rsidP="00137D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CF3AEF" w:rsidRDefault="00CF3AEF" w:rsidP="00CF3AEF">
      <w:pPr>
        <w:spacing w:line="360" w:lineRule="auto"/>
        <w:rPr>
          <w:rFonts w:ascii="Times New Roman" w:hAnsi="Times New Roman" w:cs="Times New Roman"/>
          <w:sz w:val="24"/>
          <w:szCs w:val="24"/>
        </w:rPr>
      </w:pPr>
      <w:r w:rsidRPr="006D7759">
        <w:rPr>
          <w:rFonts w:ascii="Times New Roman" w:hAnsi="Times New Roman" w:cs="Times New Roman"/>
          <w:sz w:val="24"/>
          <w:szCs w:val="24"/>
        </w:rPr>
        <w:t xml:space="preserve">The accused was indicted for defilement contrary to section 123(1) of the Penal Code Act. </w:t>
      </w:r>
      <w:proofErr w:type="gramStart"/>
      <w:r w:rsidRPr="006D7759">
        <w:rPr>
          <w:rFonts w:ascii="Times New Roman" w:hAnsi="Times New Roman" w:cs="Times New Roman"/>
          <w:sz w:val="24"/>
          <w:szCs w:val="24"/>
        </w:rPr>
        <w:t>the</w:t>
      </w:r>
      <w:proofErr w:type="gramEnd"/>
      <w:r w:rsidRPr="006D7759">
        <w:rPr>
          <w:rFonts w:ascii="Times New Roman" w:hAnsi="Times New Roman" w:cs="Times New Roman"/>
          <w:sz w:val="24"/>
          <w:szCs w:val="24"/>
        </w:rPr>
        <w:t xml:space="preserve"> particulars of the indictment read as follows.</w:t>
      </w:r>
    </w:p>
    <w:p w:rsidR="00B729D8" w:rsidRPr="00AF5F47" w:rsidRDefault="00B729D8" w:rsidP="00B729D8">
      <w:pPr>
        <w:spacing w:line="360" w:lineRule="auto"/>
        <w:ind w:left="720"/>
        <w:rPr>
          <w:rFonts w:ascii="Times New Roman" w:hAnsi="Times New Roman" w:cs="Times New Roman"/>
          <w:b/>
          <w:i/>
          <w:sz w:val="24"/>
          <w:szCs w:val="24"/>
        </w:rPr>
      </w:pPr>
      <w:r w:rsidRPr="00AF5F47">
        <w:rPr>
          <w:rFonts w:ascii="Times New Roman" w:hAnsi="Times New Roman" w:cs="Times New Roman"/>
          <w:b/>
          <w:i/>
          <w:sz w:val="24"/>
          <w:szCs w:val="24"/>
        </w:rPr>
        <w:t>“ABBAS KIMULI, on the 27</w:t>
      </w:r>
      <w:r w:rsidRPr="00AF5F47">
        <w:rPr>
          <w:rFonts w:ascii="Times New Roman" w:hAnsi="Times New Roman" w:cs="Times New Roman"/>
          <w:b/>
          <w:i/>
          <w:sz w:val="24"/>
          <w:szCs w:val="24"/>
          <w:vertAlign w:val="superscript"/>
        </w:rPr>
        <w:t>th</w:t>
      </w:r>
      <w:r w:rsidRPr="00AF5F47">
        <w:rPr>
          <w:rFonts w:ascii="Times New Roman" w:hAnsi="Times New Roman" w:cs="Times New Roman"/>
          <w:b/>
          <w:i/>
          <w:sz w:val="24"/>
          <w:szCs w:val="24"/>
        </w:rPr>
        <w:t xml:space="preserve"> day of March, 2001 at </w:t>
      </w:r>
      <w:proofErr w:type="spellStart"/>
      <w:r w:rsidRPr="00AF5F47">
        <w:rPr>
          <w:rFonts w:ascii="Times New Roman" w:hAnsi="Times New Roman" w:cs="Times New Roman"/>
          <w:b/>
          <w:i/>
          <w:sz w:val="24"/>
          <w:szCs w:val="24"/>
        </w:rPr>
        <w:t>Bwerenga</w:t>
      </w:r>
      <w:proofErr w:type="spellEnd"/>
      <w:r w:rsidRPr="00AF5F47">
        <w:rPr>
          <w:rFonts w:ascii="Times New Roman" w:hAnsi="Times New Roman" w:cs="Times New Roman"/>
          <w:b/>
          <w:i/>
          <w:sz w:val="24"/>
          <w:szCs w:val="24"/>
        </w:rPr>
        <w:t xml:space="preserve"> – </w:t>
      </w:r>
      <w:proofErr w:type="spellStart"/>
      <w:r w:rsidRPr="00AF5F47">
        <w:rPr>
          <w:rFonts w:ascii="Times New Roman" w:hAnsi="Times New Roman" w:cs="Times New Roman"/>
          <w:b/>
          <w:i/>
          <w:sz w:val="24"/>
          <w:szCs w:val="24"/>
        </w:rPr>
        <w:t>Bugiri</w:t>
      </w:r>
      <w:proofErr w:type="spellEnd"/>
      <w:r w:rsidRPr="00AF5F47">
        <w:rPr>
          <w:rFonts w:ascii="Times New Roman" w:hAnsi="Times New Roman" w:cs="Times New Roman"/>
          <w:b/>
          <w:i/>
          <w:sz w:val="24"/>
          <w:szCs w:val="24"/>
        </w:rPr>
        <w:t xml:space="preserve"> village in the </w:t>
      </w:r>
      <w:proofErr w:type="spellStart"/>
      <w:r w:rsidRPr="00AF5F47">
        <w:rPr>
          <w:rFonts w:ascii="Times New Roman" w:hAnsi="Times New Roman" w:cs="Times New Roman"/>
          <w:b/>
          <w:i/>
          <w:sz w:val="24"/>
          <w:szCs w:val="24"/>
        </w:rPr>
        <w:t>Wakiso</w:t>
      </w:r>
      <w:proofErr w:type="spellEnd"/>
      <w:r w:rsidRPr="00AF5F47">
        <w:rPr>
          <w:rFonts w:ascii="Times New Roman" w:hAnsi="Times New Roman" w:cs="Times New Roman"/>
          <w:b/>
          <w:i/>
          <w:sz w:val="24"/>
          <w:szCs w:val="24"/>
        </w:rPr>
        <w:t xml:space="preserve"> District unlawfully had sexual intercourse with </w:t>
      </w:r>
      <w:proofErr w:type="spellStart"/>
      <w:r w:rsidRPr="00AF5F47">
        <w:rPr>
          <w:rFonts w:ascii="Times New Roman" w:hAnsi="Times New Roman" w:cs="Times New Roman"/>
          <w:b/>
          <w:i/>
          <w:sz w:val="24"/>
          <w:szCs w:val="24"/>
        </w:rPr>
        <w:t>Nakimuli</w:t>
      </w:r>
      <w:proofErr w:type="spellEnd"/>
      <w:r w:rsidRPr="00AF5F47">
        <w:rPr>
          <w:rFonts w:ascii="Times New Roman" w:hAnsi="Times New Roman" w:cs="Times New Roman"/>
          <w:b/>
          <w:i/>
          <w:sz w:val="24"/>
          <w:szCs w:val="24"/>
        </w:rPr>
        <w:t xml:space="preserve"> Susan a girl under the age of 18 years.”</w:t>
      </w:r>
    </w:p>
    <w:p w:rsidR="00B729D8" w:rsidRDefault="00B729D8" w:rsidP="00B729D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the indictment. As a result Court tried </w:t>
      </w:r>
      <w:r w:rsidR="00AF5F47">
        <w:rPr>
          <w:rFonts w:ascii="Times New Roman" w:hAnsi="Times New Roman" w:cs="Times New Roman"/>
          <w:sz w:val="24"/>
          <w:szCs w:val="24"/>
        </w:rPr>
        <w:t xml:space="preserve">him. The prosecution led the evidence of four witnesses in a bid to prove its case against the accused. Those witnesses were Sarah </w:t>
      </w:r>
      <w:proofErr w:type="spellStart"/>
      <w:r w:rsidR="00AF5F47">
        <w:rPr>
          <w:rFonts w:ascii="Times New Roman" w:hAnsi="Times New Roman" w:cs="Times New Roman"/>
          <w:sz w:val="24"/>
          <w:szCs w:val="24"/>
        </w:rPr>
        <w:t>Nabachwa</w:t>
      </w:r>
      <w:proofErr w:type="spellEnd"/>
      <w:r w:rsidR="00AF5F47">
        <w:rPr>
          <w:rFonts w:ascii="Times New Roman" w:hAnsi="Times New Roman" w:cs="Times New Roman"/>
          <w:sz w:val="24"/>
          <w:szCs w:val="24"/>
        </w:rPr>
        <w:t xml:space="preserve"> (PW1), Susan </w:t>
      </w:r>
      <w:proofErr w:type="spellStart"/>
      <w:r w:rsidR="00AF5F47">
        <w:rPr>
          <w:rFonts w:ascii="Times New Roman" w:hAnsi="Times New Roman" w:cs="Times New Roman"/>
          <w:sz w:val="24"/>
          <w:szCs w:val="24"/>
        </w:rPr>
        <w:t>Nakim</w:t>
      </w:r>
      <w:r w:rsidR="00286642">
        <w:rPr>
          <w:rFonts w:ascii="Times New Roman" w:hAnsi="Times New Roman" w:cs="Times New Roman"/>
          <w:sz w:val="24"/>
          <w:szCs w:val="24"/>
        </w:rPr>
        <w:t>uli</w:t>
      </w:r>
      <w:proofErr w:type="spellEnd"/>
      <w:r w:rsidR="00286642">
        <w:rPr>
          <w:rFonts w:ascii="Times New Roman" w:hAnsi="Times New Roman" w:cs="Times New Roman"/>
          <w:sz w:val="24"/>
          <w:szCs w:val="24"/>
        </w:rPr>
        <w:t xml:space="preserve"> (PW2), No.19937 Detective N</w:t>
      </w:r>
      <w:r w:rsidR="00AF5F47">
        <w:rPr>
          <w:rFonts w:ascii="Times New Roman" w:hAnsi="Times New Roman" w:cs="Times New Roman"/>
          <w:sz w:val="24"/>
          <w:szCs w:val="24"/>
        </w:rPr>
        <w:t xml:space="preserve">icolas </w:t>
      </w:r>
      <w:proofErr w:type="spellStart"/>
      <w:r w:rsidR="00AF5F47">
        <w:rPr>
          <w:rFonts w:ascii="Times New Roman" w:hAnsi="Times New Roman" w:cs="Times New Roman"/>
          <w:sz w:val="24"/>
          <w:szCs w:val="24"/>
        </w:rPr>
        <w:t>Amayo</w:t>
      </w:r>
      <w:proofErr w:type="spellEnd"/>
      <w:r w:rsidR="00AF5F47">
        <w:rPr>
          <w:rFonts w:ascii="Times New Roman" w:hAnsi="Times New Roman" w:cs="Times New Roman"/>
          <w:sz w:val="24"/>
          <w:szCs w:val="24"/>
        </w:rPr>
        <w:t xml:space="preserve"> (PW3) and </w:t>
      </w:r>
      <w:proofErr w:type="spellStart"/>
      <w:r w:rsidR="00AF5F47">
        <w:rPr>
          <w:rFonts w:ascii="Times New Roman" w:hAnsi="Times New Roman" w:cs="Times New Roman"/>
          <w:sz w:val="24"/>
          <w:szCs w:val="24"/>
        </w:rPr>
        <w:t>Anatoli</w:t>
      </w:r>
      <w:proofErr w:type="spellEnd"/>
      <w:r w:rsidR="00AF5F47">
        <w:rPr>
          <w:rFonts w:ascii="Times New Roman" w:hAnsi="Times New Roman" w:cs="Times New Roman"/>
          <w:sz w:val="24"/>
          <w:szCs w:val="24"/>
        </w:rPr>
        <w:t xml:space="preserve"> </w:t>
      </w:r>
      <w:proofErr w:type="spellStart"/>
      <w:r w:rsidR="00AF5F47">
        <w:rPr>
          <w:rFonts w:ascii="Times New Roman" w:hAnsi="Times New Roman" w:cs="Times New Roman"/>
          <w:sz w:val="24"/>
          <w:szCs w:val="24"/>
        </w:rPr>
        <w:t>Kizito</w:t>
      </w:r>
      <w:proofErr w:type="spellEnd"/>
      <w:r w:rsidR="00AF5F47">
        <w:rPr>
          <w:rFonts w:ascii="Times New Roman" w:hAnsi="Times New Roman" w:cs="Times New Roman"/>
          <w:sz w:val="24"/>
          <w:szCs w:val="24"/>
        </w:rPr>
        <w:t xml:space="preserve"> (PW4).</w:t>
      </w:r>
    </w:p>
    <w:p w:rsidR="00317B8D" w:rsidRDefault="00286642" w:rsidP="00B729D8">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called one witness; and that was himself (DW1).</w:t>
      </w:r>
    </w:p>
    <w:p w:rsidR="00286642" w:rsidRDefault="00286642" w:rsidP="00B729D8">
      <w:pPr>
        <w:spacing w:line="360" w:lineRule="auto"/>
        <w:rPr>
          <w:rFonts w:ascii="Times New Roman" w:hAnsi="Times New Roman" w:cs="Times New Roman"/>
          <w:sz w:val="24"/>
          <w:szCs w:val="24"/>
        </w:rPr>
      </w:pPr>
      <w:r>
        <w:rPr>
          <w:rFonts w:ascii="Times New Roman" w:hAnsi="Times New Roman" w:cs="Times New Roman"/>
          <w:sz w:val="24"/>
          <w:szCs w:val="24"/>
        </w:rPr>
        <w:t>In very brief terms the prosecution case was as follows. On 27</w:t>
      </w:r>
      <w:r w:rsidRPr="0028664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in the afternoon the accused lured Susan </w:t>
      </w:r>
      <w:proofErr w:type="spellStart"/>
      <w:r>
        <w:rPr>
          <w:rFonts w:ascii="Times New Roman" w:hAnsi="Times New Roman" w:cs="Times New Roman"/>
          <w:sz w:val="24"/>
          <w:szCs w:val="24"/>
        </w:rPr>
        <w:t>Nakimuli</w:t>
      </w:r>
      <w:proofErr w:type="spellEnd"/>
      <w:r>
        <w:rPr>
          <w:rFonts w:ascii="Times New Roman" w:hAnsi="Times New Roman" w:cs="Times New Roman"/>
          <w:sz w:val="24"/>
          <w:szCs w:val="24"/>
        </w:rPr>
        <w:t xml:space="preserve"> into going with him to </w:t>
      </w:r>
      <w:proofErr w:type="spellStart"/>
      <w:r>
        <w:rPr>
          <w:rFonts w:ascii="Times New Roman" w:hAnsi="Times New Roman" w:cs="Times New Roman"/>
          <w:sz w:val="24"/>
          <w:szCs w:val="24"/>
        </w:rPr>
        <w:t>Sewanyana’s</w:t>
      </w:r>
      <w:proofErr w:type="spellEnd"/>
      <w:r>
        <w:rPr>
          <w:rFonts w:ascii="Times New Roman" w:hAnsi="Times New Roman" w:cs="Times New Roman"/>
          <w:sz w:val="24"/>
          <w:szCs w:val="24"/>
        </w:rPr>
        <w:t xml:space="preserve"> house. On arrival, the two entered the house and engaged in sexual intercourse. Later on, Susan related to her mother what transpired between her and the accused that afternoon. The accused was arrested and charged with defilement.</w:t>
      </w:r>
    </w:p>
    <w:p w:rsidR="00361FFA" w:rsidRDefault="00361FFA" w:rsidP="00B729D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person’s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a denial of the offence. He explained that he was framed as a result of a grudge Sarah </w:t>
      </w:r>
      <w:proofErr w:type="spellStart"/>
      <w:r>
        <w:rPr>
          <w:rFonts w:ascii="Times New Roman" w:hAnsi="Times New Roman" w:cs="Times New Roman"/>
          <w:sz w:val="24"/>
          <w:szCs w:val="24"/>
        </w:rPr>
        <w:t>Nabachwa</w:t>
      </w:r>
      <w:proofErr w:type="spellEnd"/>
      <w:r>
        <w:rPr>
          <w:rFonts w:ascii="Times New Roman" w:hAnsi="Times New Roman" w:cs="Times New Roman"/>
          <w:sz w:val="24"/>
          <w:szCs w:val="24"/>
        </w:rPr>
        <w:t xml:space="preserve"> (Susan’s mother) had against him.</w:t>
      </w:r>
    </w:p>
    <w:p w:rsidR="00DA1768" w:rsidRDefault="00DA1768" w:rsidP="00B729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order for the prosecution to succeed in a case of defilement it has to prove, beyond reasonable doubt, the following ingredients of that offence.</w:t>
      </w:r>
    </w:p>
    <w:p w:rsidR="009818D2" w:rsidRDefault="009818D2" w:rsidP="009818D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w:t>
      </w:r>
      <w:r w:rsidR="0054462C">
        <w:rPr>
          <w:rFonts w:ascii="Times New Roman" w:hAnsi="Times New Roman" w:cs="Times New Roman"/>
          <w:sz w:val="24"/>
          <w:szCs w:val="24"/>
        </w:rPr>
        <w:t>im was a girl under the age of 18 years on the day in question;</w:t>
      </w:r>
    </w:p>
    <w:p w:rsidR="0054462C" w:rsidRDefault="0054462C" w:rsidP="009818D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had sexual intercourse with a male person on the day in question;</w:t>
      </w:r>
    </w:p>
    <w:p w:rsidR="0054462C" w:rsidRPr="00A42906" w:rsidRDefault="0054462C" w:rsidP="0054462C">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That the accused is the person who committed that offence; </w:t>
      </w:r>
      <w:r w:rsidRPr="00A42906">
        <w:rPr>
          <w:rFonts w:ascii="Times New Roman" w:hAnsi="Times New Roman" w:cs="Times New Roman"/>
          <w:b/>
          <w:sz w:val="24"/>
          <w:szCs w:val="24"/>
        </w:rPr>
        <w:t>(See section 132(1) of the Pen</w:t>
      </w:r>
      <w:r w:rsidR="00A42906">
        <w:rPr>
          <w:rFonts w:ascii="Times New Roman" w:hAnsi="Times New Roman" w:cs="Times New Roman"/>
          <w:b/>
          <w:sz w:val="24"/>
          <w:szCs w:val="24"/>
        </w:rPr>
        <w:t xml:space="preserve">al Code Act; </w:t>
      </w:r>
      <w:proofErr w:type="spellStart"/>
      <w:r w:rsidRPr="00A42906">
        <w:rPr>
          <w:rFonts w:ascii="Times New Roman" w:hAnsi="Times New Roman" w:cs="Times New Roman"/>
          <w:b/>
          <w:sz w:val="24"/>
          <w:szCs w:val="24"/>
        </w:rPr>
        <w:t>Woolmington</w:t>
      </w:r>
      <w:proofErr w:type="spellEnd"/>
      <w:r w:rsidRPr="00A42906">
        <w:rPr>
          <w:rFonts w:ascii="Times New Roman" w:hAnsi="Times New Roman" w:cs="Times New Roman"/>
          <w:b/>
          <w:sz w:val="24"/>
          <w:szCs w:val="24"/>
        </w:rPr>
        <w:t xml:space="preserve"> v DPP (1935) AC 462 and </w:t>
      </w:r>
      <w:proofErr w:type="spellStart"/>
      <w:r w:rsidRPr="00A42906">
        <w:rPr>
          <w:rFonts w:ascii="Times New Roman" w:hAnsi="Times New Roman" w:cs="Times New Roman"/>
          <w:b/>
          <w:sz w:val="24"/>
          <w:szCs w:val="24"/>
        </w:rPr>
        <w:t>Bigirwa</w:t>
      </w:r>
      <w:proofErr w:type="spellEnd"/>
      <w:r w:rsidRPr="00A42906">
        <w:rPr>
          <w:rFonts w:ascii="Times New Roman" w:hAnsi="Times New Roman" w:cs="Times New Roman"/>
          <w:b/>
          <w:sz w:val="24"/>
          <w:szCs w:val="24"/>
        </w:rPr>
        <w:t xml:space="preserve"> Edward v Uganda Criminal Appeal No. 27 of 1992.)</w:t>
      </w:r>
    </w:p>
    <w:p w:rsidR="0054462C" w:rsidRDefault="0054462C" w:rsidP="0054462C">
      <w:pPr>
        <w:spacing w:line="360" w:lineRule="auto"/>
        <w:rPr>
          <w:rFonts w:ascii="Times New Roman" w:hAnsi="Times New Roman" w:cs="Times New Roman"/>
          <w:sz w:val="24"/>
          <w:szCs w:val="24"/>
        </w:rPr>
      </w:pPr>
      <w:r>
        <w:rPr>
          <w:rFonts w:ascii="Times New Roman" w:hAnsi="Times New Roman" w:cs="Times New Roman"/>
          <w:sz w:val="24"/>
          <w:szCs w:val="24"/>
        </w:rPr>
        <w:t>Court will discuss the above ingredients of the offence in the light of the evidence on record and the law.</w:t>
      </w:r>
    </w:p>
    <w:p w:rsidR="00AB0830" w:rsidRDefault="00AB0830" w:rsidP="0054462C">
      <w:pPr>
        <w:spacing w:line="360" w:lineRule="auto"/>
        <w:rPr>
          <w:rFonts w:ascii="Times New Roman" w:hAnsi="Times New Roman" w:cs="Times New Roman"/>
          <w:b/>
          <w:sz w:val="24"/>
          <w:szCs w:val="24"/>
        </w:rPr>
      </w:pPr>
      <w:r w:rsidRPr="00A42906">
        <w:rPr>
          <w:rFonts w:ascii="Times New Roman" w:hAnsi="Times New Roman" w:cs="Times New Roman"/>
          <w:b/>
          <w:sz w:val="24"/>
          <w:szCs w:val="24"/>
        </w:rPr>
        <w:t>With regard to the first ingredient, that is to say, that the victim was a girl under the age of 18 years on the day in question</w:t>
      </w:r>
      <w:r>
        <w:rPr>
          <w:rFonts w:ascii="Times New Roman" w:hAnsi="Times New Roman" w:cs="Times New Roman"/>
          <w:sz w:val="24"/>
          <w:szCs w:val="24"/>
        </w:rPr>
        <w:t xml:space="preserve">, Court has this to say. The law is that the best evidence of age is a birth certificate. However, in its absence the evidence of a person, such as a close relative, who is well acquainted with the age of the </w:t>
      </w:r>
      <w:proofErr w:type="gramStart"/>
      <w:r>
        <w:rPr>
          <w:rFonts w:ascii="Times New Roman" w:hAnsi="Times New Roman" w:cs="Times New Roman"/>
          <w:sz w:val="24"/>
          <w:szCs w:val="24"/>
        </w:rPr>
        <w:t>victim</w:t>
      </w:r>
      <w:proofErr w:type="gramEnd"/>
      <w:r>
        <w:rPr>
          <w:rFonts w:ascii="Times New Roman" w:hAnsi="Times New Roman" w:cs="Times New Roman"/>
          <w:sz w:val="24"/>
          <w:szCs w:val="24"/>
        </w:rPr>
        <w:t xml:space="preserve"> is admissible.</w:t>
      </w:r>
      <w:r w:rsidR="00A42906">
        <w:rPr>
          <w:rFonts w:ascii="Times New Roman" w:hAnsi="Times New Roman" w:cs="Times New Roman"/>
          <w:sz w:val="24"/>
          <w:szCs w:val="24"/>
        </w:rPr>
        <w:t xml:space="preserve"> </w:t>
      </w:r>
      <w:proofErr w:type="gramStart"/>
      <w:r w:rsidR="00A42906" w:rsidRPr="00A42906">
        <w:rPr>
          <w:rFonts w:ascii="Times New Roman" w:hAnsi="Times New Roman" w:cs="Times New Roman"/>
          <w:b/>
          <w:sz w:val="24"/>
          <w:szCs w:val="24"/>
        </w:rPr>
        <w:t xml:space="preserve">(See Uganda v </w:t>
      </w:r>
      <w:proofErr w:type="spellStart"/>
      <w:r w:rsidR="00A42906" w:rsidRPr="00A42906">
        <w:rPr>
          <w:rFonts w:ascii="Times New Roman" w:hAnsi="Times New Roman" w:cs="Times New Roman"/>
          <w:b/>
          <w:sz w:val="24"/>
          <w:szCs w:val="24"/>
        </w:rPr>
        <w:t>Enock</w:t>
      </w:r>
      <w:proofErr w:type="spellEnd"/>
      <w:r w:rsidR="00A42906" w:rsidRPr="00A42906">
        <w:rPr>
          <w:rFonts w:ascii="Times New Roman" w:hAnsi="Times New Roman" w:cs="Times New Roman"/>
          <w:b/>
          <w:sz w:val="24"/>
          <w:szCs w:val="24"/>
        </w:rPr>
        <w:t xml:space="preserve"> </w:t>
      </w:r>
      <w:proofErr w:type="spellStart"/>
      <w:r w:rsidR="00A42906" w:rsidRPr="00A42906">
        <w:rPr>
          <w:rFonts w:ascii="Times New Roman" w:hAnsi="Times New Roman" w:cs="Times New Roman"/>
          <w:b/>
          <w:sz w:val="24"/>
          <w:szCs w:val="24"/>
        </w:rPr>
        <w:t>Babumpabura</w:t>
      </w:r>
      <w:proofErr w:type="spellEnd"/>
      <w:r w:rsidR="00A42906" w:rsidRPr="00A42906">
        <w:rPr>
          <w:rFonts w:ascii="Times New Roman" w:hAnsi="Times New Roman" w:cs="Times New Roman"/>
          <w:b/>
          <w:sz w:val="24"/>
          <w:szCs w:val="24"/>
        </w:rPr>
        <w:t xml:space="preserve"> Criminal Session Case No. 135 of 1992.)</w:t>
      </w:r>
      <w:proofErr w:type="gramEnd"/>
      <w:r w:rsidR="00A42906">
        <w:rPr>
          <w:rFonts w:ascii="Times New Roman" w:hAnsi="Times New Roman" w:cs="Times New Roman"/>
          <w:sz w:val="24"/>
          <w:szCs w:val="24"/>
        </w:rPr>
        <w:t xml:space="preserve"> Observation and application of common sense is also an acceptable method of telling some one’s age</w:t>
      </w:r>
      <w:r w:rsidR="00A42906" w:rsidRPr="00A42906">
        <w:rPr>
          <w:rFonts w:ascii="Times New Roman" w:hAnsi="Times New Roman" w:cs="Times New Roman"/>
          <w:b/>
          <w:sz w:val="24"/>
          <w:szCs w:val="24"/>
        </w:rPr>
        <w:t xml:space="preserve">. (See R v Recorder of Grimsby. </w:t>
      </w:r>
      <w:proofErr w:type="gramStart"/>
      <w:r w:rsidR="00A42906" w:rsidRPr="00A42906">
        <w:rPr>
          <w:rFonts w:ascii="Times New Roman" w:hAnsi="Times New Roman" w:cs="Times New Roman"/>
          <w:b/>
          <w:sz w:val="24"/>
          <w:szCs w:val="24"/>
        </w:rPr>
        <w:t>Ex Parte Purser (1951) 2 All E.R. 889.)</w:t>
      </w:r>
      <w:proofErr w:type="gramEnd"/>
    </w:p>
    <w:p w:rsidR="00A42906" w:rsidRDefault="00A42906" w:rsidP="0054462C">
      <w:pPr>
        <w:spacing w:line="360" w:lineRule="auto"/>
        <w:rPr>
          <w:rFonts w:ascii="Times New Roman" w:hAnsi="Times New Roman" w:cs="Times New Roman"/>
          <w:sz w:val="24"/>
          <w:szCs w:val="24"/>
        </w:rPr>
      </w:pPr>
      <w:r w:rsidRPr="008E23D8">
        <w:rPr>
          <w:rFonts w:ascii="Times New Roman" w:hAnsi="Times New Roman" w:cs="Times New Roman"/>
          <w:sz w:val="24"/>
          <w:szCs w:val="24"/>
        </w:rPr>
        <w:t>In th</w:t>
      </w:r>
      <w:r w:rsidR="008E23D8">
        <w:rPr>
          <w:rFonts w:ascii="Times New Roman" w:hAnsi="Times New Roman" w:cs="Times New Roman"/>
          <w:sz w:val="24"/>
          <w:szCs w:val="24"/>
        </w:rPr>
        <w:t xml:space="preserve">e instant case the prosecution did not rely on a birth certificate to prove Susan’s age. Instead, it relied on the testimony of her mother (Sarah </w:t>
      </w:r>
      <w:proofErr w:type="spellStart"/>
      <w:r w:rsidR="008E23D8">
        <w:rPr>
          <w:rFonts w:ascii="Times New Roman" w:hAnsi="Times New Roman" w:cs="Times New Roman"/>
          <w:sz w:val="24"/>
          <w:szCs w:val="24"/>
        </w:rPr>
        <w:t>Nabachwa</w:t>
      </w:r>
      <w:proofErr w:type="spellEnd"/>
      <w:r w:rsidR="008E23D8">
        <w:rPr>
          <w:rFonts w:ascii="Times New Roman" w:hAnsi="Times New Roman" w:cs="Times New Roman"/>
          <w:sz w:val="24"/>
          <w:szCs w:val="24"/>
        </w:rPr>
        <w:t xml:space="preserve">) in that respect. </w:t>
      </w:r>
      <w:proofErr w:type="spellStart"/>
      <w:r w:rsidR="008E23D8">
        <w:rPr>
          <w:rFonts w:ascii="Times New Roman" w:hAnsi="Times New Roman" w:cs="Times New Roman"/>
          <w:sz w:val="24"/>
          <w:szCs w:val="24"/>
        </w:rPr>
        <w:t>Nabachwa’s</w:t>
      </w:r>
      <w:proofErr w:type="spellEnd"/>
      <w:r w:rsidR="008E23D8">
        <w:rPr>
          <w:rFonts w:ascii="Times New Roman" w:hAnsi="Times New Roman" w:cs="Times New Roman"/>
          <w:sz w:val="24"/>
          <w:szCs w:val="24"/>
        </w:rPr>
        <w:t xml:space="preserve"> testimony was to the effect that Susan was born in October 1985. That means that at the time of the offence Susan was 16 years old.</w:t>
      </w:r>
    </w:p>
    <w:p w:rsidR="00390C1D" w:rsidRDefault="008D424F"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did not challenge or contradict the above evidence. In the circumstances, Court is satisfied that the prosecution succeeded in proving, beyond reasonable doubt, that Susan </w:t>
      </w:r>
      <w:proofErr w:type="spellStart"/>
      <w:r>
        <w:rPr>
          <w:rFonts w:ascii="Times New Roman" w:hAnsi="Times New Roman" w:cs="Times New Roman"/>
          <w:sz w:val="24"/>
          <w:szCs w:val="24"/>
        </w:rPr>
        <w:t>Nakimuli</w:t>
      </w:r>
      <w:proofErr w:type="spellEnd"/>
      <w:r>
        <w:rPr>
          <w:rFonts w:ascii="Times New Roman" w:hAnsi="Times New Roman" w:cs="Times New Roman"/>
          <w:sz w:val="24"/>
          <w:szCs w:val="24"/>
        </w:rPr>
        <w:t xml:space="preserve"> was a girl under the age of 18 years on 27</w:t>
      </w:r>
      <w:r w:rsidRPr="008D424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w:t>
      </w:r>
    </w:p>
    <w:p w:rsidR="005A61DD" w:rsidRDefault="005A61DD" w:rsidP="0054462C">
      <w:pPr>
        <w:spacing w:line="360" w:lineRule="auto"/>
        <w:rPr>
          <w:rFonts w:ascii="Times New Roman" w:hAnsi="Times New Roman" w:cs="Times New Roman"/>
          <w:sz w:val="24"/>
          <w:szCs w:val="24"/>
        </w:rPr>
      </w:pPr>
      <w:r w:rsidRPr="007A6372">
        <w:rPr>
          <w:rFonts w:ascii="Times New Roman" w:hAnsi="Times New Roman" w:cs="Times New Roman"/>
          <w:b/>
          <w:sz w:val="24"/>
          <w:szCs w:val="24"/>
        </w:rPr>
        <w:t>With regard to the second ingredient, that is to say, that Susan had sexual intercourse with a male person on the day in question</w:t>
      </w:r>
      <w:r>
        <w:rPr>
          <w:rFonts w:ascii="Times New Roman" w:hAnsi="Times New Roman" w:cs="Times New Roman"/>
          <w:sz w:val="24"/>
          <w:szCs w:val="24"/>
        </w:rPr>
        <w:t xml:space="preserve">, Court must first of all define what, in law, amounts to sexual intercourse. According to </w:t>
      </w:r>
      <w:proofErr w:type="spellStart"/>
      <w:r w:rsidRPr="007A6372">
        <w:rPr>
          <w:rFonts w:ascii="Times New Roman" w:hAnsi="Times New Roman" w:cs="Times New Roman"/>
          <w:b/>
          <w:sz w:val="24"/>
          <w:szCs w:val="24"/>
        </w:rPr>
        <w:t>Archibold</w:t>
      </w:r>
      <w:proofErr w:type="spellEnd"/>
      <w:r w:rsidRPr="007A6372">
        <w:rPr>
          <w:rFonts w:ascii="Times New Roman" w:hAnsi="Times New Roman" w:cs="Times New Roman"/>
          <w:b/>
          <w:sz w:val="24"/>
          <w:szCs w:val="24"/>
        </w:rPr>
        <w:t xml:space="preserve"> on Criminal pleading 30</w:t>
      </w:r>
      <w:r w:rsidRPr="007A6372">
        <w:rPr>
          <w:rFonts w:ascii="Times New Roman" w:hAnsi="Times New Roman" w:cs="Times New Roman"/>
          <w:b/>
          <w:sz w:val="24"/>
          <w:szCs w:val="24"/>
          <w:vertAlign w:val="superscript"/>
        </w:rPr>
        <w:t>th</w:t>
      </w:r>
      <w:r w:rsidRPr="007A6372">
        <w:rPr>
          <w:rFonts w:ascii="Times New Roman" w:hAnsi="Times New Roman" w:cs="Times New Roman"/>
          <w:b/>
          <w:sz w:val="24"/>
          <w:szCs w:val="24"/>
        </w:rPr>
        <w:t xml:space="preserve"> Edition page 1124</w:t>
      </w:r>
      <w:r w:rsidR="00710638" w:rsidRPr="007A6372">
        <w:rPr>
          <w:rFonts w:ascii="Times New Roman" w:hAnsi="Times New Roman" w:cs="Times New Roman"/>
          <w:b/>
          <w:sz w:val="24"/>
          <w:szCs w:val="24"/>
        </w:rPr>
        <w:t xml:space="preserve"> at paragraph 2873,</w:t>
      </w:r>
      <w:r w:rsidR="00710638">
        <w:rPr>
          <w:rFonts w:ascii="Times New Roman" w:hAnsi="Times New Roman" w:cs="Times New Roman"/>
          <w:sz w:val="24"/>
          <w:szCs w:val="24"/>
        </w:rPr>
        <w:t xml:space="preserve"> sexual inter</w:t>
      </w:r>
      <w:r w:rsidR="00771A40">
        <w:rPr>
          <w:rFonts w:ascii="Times New Roman" w:hAnsi="Times New Roman" w:cs="Times New Roman"/>
          <w:sz w:val="24"/>
          <w:szCs w:val="24"/>
        </w:rPr>
        <w:t>course is complete where a male</w:t>
      </w:r>
      <w:r w:rsidR="009274A5">
        <w:rPr>
          <w:rFonts w:ascii="Times New Roman" w:hAnsi="Times New Roman" w:cs="Times New Roman"/>
          <w:sz w:val="24"/>
          <w:szCs w:val="24"/>
        </w:rPr>
        <w:t xml:space="preserve"> person’s sexual organ </w:t>
      </w:r>
      <w:r w:rsidR="00771A40">
        <w:rPr>
          <w:rFonts w:ascii="Times New Roman" w:hAnsi="Times New Roman" w:cs="Times New Roman"/>
          <w:sz w:val="24"/>
          <w:szCs w:val="24"/>
        </w:rPr>
        <w:t>penetrates</w:t>
      </w:r>
      <w:r w:rsidR="009274A5">
        <w:rPr>
          <w:rFonts w:ascii="Times New Roman" w:hAnsi="Times New Roman" w:cs="Times New Roman"/>
          <w:sz w:val="24"/>
          <w:szCs w:val="24"/>
        </w:rPr>
        <w:t xml:space="preserve"> a female </w:t>
      </w:r>
      <w:r w:rsidR="009D6ECE">
        <w:rPr>
          <w:rFonts w:ascii="Times New Roman" w:hAnsi="Times New Roman" w:cs="Times New Roman"/>
          <w:sz w:val="24"/>
          <w:szCs w:val="24"/>
        </w:rPr>
        <w:t>person‘s</w:t>
      </w:r>
      <w:r w:rsidR="00771A40">
        <w:rPr>
          <w:rFonts w:ascii="Times New Roman" w:hAnsi="Times New Roman" w:cs="Times New Roman"/>
          <w:sz w:val="24"/>
          <w:szCs w:val="24"/>
        </w:rPr>
        <w:t xml:space="preserve"> complete where a male </w:t>
      </w:r>
      <w:r w:rsidR="00930082">
        <w:rPr>
          <w:rFonts w:ascii="Times New Roman" w:hAnsi="Times New Roman" w:cs="Times New Roman"/>
          <w:sz w:val="24"/>
          <w:szCs w:val="24"/>
        </w:rPr>
        <w:t xml:space="preserve">slightest penetration is enough. Our Courts have time </w:t>
      </w:r>
      <w:r w:rsidR="00930082">
        <w:rPr>
          <w:rFonts w:ascii="Times New Roman" w:hAnsi="Times New Roman" w:cs="Times New Roman"/>
          <w:sz w:val="24"/>
          <w:szCs w:val="24"/>
        </w:rPr>
        <w:lastRenderedPageBreak/>
        <w:t xml:space="preserve">and again applied that principle with approval. </w:t>
      </w:r>
      <w:proofErr w:type="gramStart"/>
      <w:r w:rsidR="00930082" w:rsidRPr="009D6ECE">
        <w:rPr>
          <w:rFonts w:ascii="Times New Roman" w:hAnsi="Times New Roman" w:cs="Times New Roman"/>
          <w:b/>
          <w:sz w:val="24"/>
          <w:szCs w:val="24"/>
        </w:rPr>
        <w:t xml:space="preserve">(See </w:t>
      </w:r>
      <w:proofErr w:type="spellStart"/>
      <w:r w:rsidR="00930082" w:rsidRPr="009D6ECE">
        <w:rPr>
          <w:rFonts w:ascii="Times New Roman" w:hAnsi="Times New Roman" w:cs="Times New Roman"/>
          <w:b/>
          <w:sz w:val="24"/>
          <w:szCs w:val="24"/>
        </w:rPr>
        <w:t>Habyarimana</w:t>
      </w:r>
      <w:proofErr w:type="spellEnd"/>
      <w:r w:rsidR="00930082" w:rsidRPr="009D6ECE">
        <w:rPr>
          <w:rFonts w:ascii="Times New Roman" w:hAnsi="Times New Roman" w:cs="Times New Roman"/>
          <w:b/>
          <w:sz w:val="24"/>
          <w:szCs w:val="24"/>
        </w:rPr>
        <w:t xml:space="preserve"> Ronald v Uganda (CA) Criminal Appeal No. 1 of 1998; and </w:t>
      </w:r>
      <w:proofErr w:type="spellStart"/>
      <w:r w:rsidR="00930082" w:rsidRPr="009D6ECE">
        <w:rPr>
          <w:rFonts w:ascii="Times New Roman" w:hAnsi="Times New Roman" w:cs="Times New Roman"/>
          <w:b/>
          <w:sz w:val="24"/>
          <w:szCs w:val="24"/>
        </w:rPr>
        <w:t>Didas</w:t>
      </w:r>
      <w:proofErr w:type="spellEnd"/>
      <w:r w:rsidR="00930082" w:rsidRPr="009D6ECE">
        <w:rPr>
          <w:rFonts w:ascii="Times New Roman" w:hAnsi="Times New Roman" w:cs="Times New Roman"/>
          <w:b/>
          <w:sz w:val="24"/>
          <w:szCs w:val="24"/>
        </w:rPr>
        <w:t xml:space="preserve"> v Uganda (CA) Criminal Appeal No. 35 of 1997.)</w:t>
      </w:r>
      <w:proofErr w:type="gramEnd"/>
    </w:p>
    <w:p w:rsidR="003F220D" w:rsidRDefault="003F220D" w:rsidP="0054462C">
      <w:pPr>
        <w:spacing w:line="360" w:lineRule="auto"/>
        <w:rPr>
          <w:rFonts w:ascii="Times New Roman" w:hAnsi="Times New Roman" w:cs="Times New Roman"/>
          <w:sz w:val="24"/>
          <w:szCs w:val="24"/>
        </w:rPr>
      </w:pPr>
      <w:r>
        <w:rPr>
          <w:rFonts w:ascii="Times New Roman" w:hAnsi="Times New Roman" w:cs="Times New Roman"/>
          <w:sz w:val="24"/>
          <w:szCs w:val="24"/>
        </w:rPr>
        <w:t>In the instant case, the prosecution relied mainly on Susan’s testimony in a bid to prove this ingredient of the offence.</w:t>
      </w:r>
      <w:r w:rsidR="009D6ECE">
        <w:rPr>
          <w:rFonts w:ascii="Times New Roman" w:hAnsi="Times New Roman" w:cs="Times New Roman"/>
          <w:sz w:val="24"/>
          <w:szCs w:val="24"/>
        </w:rPr>
        <w:t xml:space="preserve"> Susan testified that in the afternoon of the day in question some male person lured her into going to </w:t>
      </w:r>
      <w:proofErr w:type="spellStart"/>
      <w:r w:rsidR="009D6ECE">
        <w:rPr>
          <w:rFonts w:ascii="Times New Roman" w:hAnsi="Times New Roman" w:cs="Times New Roman"/>
          <w:sz w:val="24"/>
          <w:szCs w:val="24"/>
        </w:rPr>
        <w:t>Sewanyan’s</w:t>
      </w:r>
      <w:proofErr w:type="spellEnd"/>
      <w:r w:rsidR="009D6ECE">
        <w:rPr>
          <w:rFonts w:ascii="Times New Roman" w:hAnsi="Times New Roman" w:cs="Times New Roman"/>
          <w:sz w:val="24"/>
          <w:szCs w:val="24"/>
        </w:rPr>
        <w:t xml:space="preserve"> home. On arrival, the couple entered the house and locked the door. They undressed. The male person, then, inserted his sexual organ into Susan’s sexual organ and the two had sexual intercourse. That evidence aside, Susan’s mother (</w:t>
      </w:r>
      <w:proofErr w:type="spellStart"/>
      <w:r w:rsidR="009D6ECE">
        <w:rPr>
          <w:rFonts w:ascii="Times New Roman" w:hAnsi="Times New Roman" w:cs="Times New Roman"/>
          <w:sz w:val="24"/>
          <w:szCs w:val="24"/>
        </w:rPr>
        <w:t>Nabachwa</w:t>
      </w:r>
      <w:proofErr w:type="spellEnd"/>
      <w:r w:rsidR="009D6ECE">
        <w:rPr>
          <w:rFonts w:ascii="Times New Roman" w:hAnsi="Times New Roman" w:cs="Times New Roman"/>
          <w:sz w:val="24"/>
          <w:szCs w:val="24"/>
        </w:rPr>
        <w:t xml:space="preserve">) testified, too, that in the afternoon of the day in question she saw her daughter Susan and the accused emerging from </w:t>
      </w:r>
      <w:proofErr w:type="spellStart"/>
      <w:r w:rsidR="009D6ECE">
        <w:rPr>
          <w:rFonts w:ascii="Times New Roman" w:hAnsi="Times New Roman" w:cs="Times New Roman"/>
          <w:sz w:val="24"/>
          <w:szCs w:val="24"/>
        </w:rPr>
        <w:t>Sewanyana’s</w:t>
      </w:r>
      <w:proofErr w:type="spellEnd"/>
      <w:r w:rsidR="009D6ECE">
        <w:rPr>
          <w:rFonts w:ascii="Times New Roman" w:hAnsi="Times New Roman" w:cs="Times New Roman"/>
          <w:sz w:val="24"/>
          <w:szCs w:val="24"/>
        </w:rPr>
        <w:t xml:space="preserve"> house.</w:t>
      </w:r>
    </w:p>
    <w:p w:rsidR="00113229" w:rsidRDefault="00113229" w:rsidP="0054462C">
      <w:pPr>
        <w:spacing w:line="360" w:lineRule="auto"/>
        <w:rPr>
          <w:rFonts w:ascii="Times New Roman" w:hAnsi="Times New Roman" w:cs="Times New Roman"/>
          <w:b/>
          <w:sz w:val="24"/>
          <w:szCs w:val="24"/>
        </w:rPr>
      </w:pPr>
      <w:r>
        <w:rPr>
          <w:rFonts w:ascii="Times New Roman" w:hAnsi="Times New Roman" w:cs="Times New Roman"/>
          <w:sz w:val="24"/>
          <w:szCs w:val="24"/>
        </w:rPr>
        <w:t>Susan and her mother’s evidence above was not shaken or contradicted in cross-examination. Court, therefore, thinks the said evidence represents the truth</w:t>
      </w:r>
      <w:r w:rsidR="004132DE">
        <w:rPr>
          <w:rFonts w:ascii="Times New Roman" w:hAnsi="Times New Roman" w:cs="Times New Roman"/>
          <w:sz w:val="24"/>
          <w:szCs w:val="24"/>
        </w:rPr>
        <w:t>. In fact, Susan’s evidence, by itself, is sufficient to prove that a male person’s sexual organ penetrated her sexual organ thereby completing the act of sexual intercourse.</w:t>
      </w:r>
      <w:r w:rsidR="00C73DC1">
        <w:rPr>
          <w:rFonts w:ascii="Times New Roman" w:hAnsi="Times New Roman" w:cs="Times New Roman"/>
          <w:sz w:val="24"/>
          <w:szCs w:val="24"/>
        </w:rPr>
        <w:t xml:space="preserve"> </w:t>
      </w:r>
      <w:r w:rsidR="00C73DC1" w:rsidRPr="00BE3969">
        <w:rPr>
          <w:rFonts w:ascii="Times New Roman" w:hAnsi="Times New Roman" w:cs="Times New Roman"/>
          <w:b/>
          <w:sz w:val="24"/>
          <w:szCs w:val="24"/>
        </w:rPr>
        <w:t xml:space="preserve">(See Uganda v Peter </w:t>
      </w:r>
      <w:proofErr w:type="spellStart"/>
      <w:r w:rsidR="00C73DC1" w:rsidRPr="00BE3969">
        <w:rPr>
          <w:rFonts w:ascii="Times New Roman" w:hAnsi="Times New Roman" w:cs="Times New Roman"/>
          <w:b/>
          <w:sz w:val="24"/>
          <w:szCs w:val="24"/>
        </w:rPr>
        <w:t>Matovu</w:t>
      </w:r>
      <w:proofErr w:type="spellEnd"/>
      <w:r w:rsidR="00C73DC1" w:rsidRPr="00BE3969">
        <w:rPr>
          <w:rFonts w:ascii="Times New Roman" w:hAnsi="Times New Roman" w:cs="Times New Roman"/>
          <w:b/>
          <w:sz w:val="24"/>
          <w:szCs w:val="24"/>
        </w:rPr>
        <w:t xml:space="preserve"> High Court Criminal Session Case No. 146 of 2001.)</w:t>
      </w:r>
    </w:p>
    <w:p w:rsidR="00BE3969" w:rsidRDefault="00BE3969" w:rsidP="0054462C">
      <w:pPr>
        <w:spacing w:line="360" w:lineRule="auto"/>
        <w:rPr>
          <w:rFonts w:ascii="Times New Roman" w:hAnsi="Times New Roman" w:cs="Times New Roman"/>
          <w:sz w:val="24"/>
          <w:szCs w:val="24"/>
        </w:rPr>
      </w:pPr>
      <w:r w:rsidRPr="006A4382">
        <w:rPr>
          <w:rFonts w:ascii="Times New Roman" w:hAnsi="Times New Roman" w:cs="Times New Roman"/>
          <w:sz w:val="24"/>
          <w:szCs w:val="24"/>
        </w:rPr>
        <w:t xml:space="preserve">However, </w:t>
      </w:r>
      <w:proofErr w:type="spellStart"/>
      <w:r w:rsidRPr="006A4382">
        <w:rPr>
          <w:rFonts w:ascii="Times New Roman" w:hAnsi="Times New Roman" w:cs="Times New Roman"/>
          <w:sz w:val="24"/>
          <w:szCs w:val="24"/>
        </w:rPr>
        <w:t>Nabachwa’s</w:t>
      </w:r>
      <w:proofErr w:type="spellEnd"/>
      <w:r w:rsidRPr="006A4382">
        <w:rPr>
          <w:rFonts w:ascii="Times New Roman" w:hAnsi="Times New Roman" w:cs="Times New Roman"/>
          <w:sz w:val="24"/>
          <w:szCs w:val="24"/>
        </w:rPr>
        <w:t xml:space="preserve"> testimony to the effect that she saw Susan and the accused emerging from </w:t>
      </w:r>
      <w:proofErr w:type="spellStart"/>
      <w:r w:rsidRPr="006A4382">
        <w:rPr>
          <w:rFonts w:ascii="Times New Roman" w:hAnsi="Times New Roman" w:cs="Times New Roman"/>
          <w:sz w:val="24"/>
          <w:szCs w:val="24"/>
        </w:rPr>
        <w:t>Sewanyan’s</w:t>
      </w:r>
      <w:proofErr w:type="spellEnd"/>
      <w:r w:rsidRPr="006A4382">
        <w:rPr>
          <w:rFonts w:ascii="Times New Roman" w:hAnsi="Times New Roman" w:cs="Times New Roman"/>
          <w:sz w:val="24"/>
          <w:szCs w:val="24"/>
        </w:rPr>
        <w:t xml:space="preserve"> house in the afternoon of the day in question is simply added confirmation of the reliability of Susan’s evidence.</w:t>
      </w:r>
    </w:p>
    <w:p w:rsidR="006A4382" w:rsidRDefault="006A4382"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Court satisfied that the prosecution succeeded in proving beyond reasonable doubt, that Susan </w:t>
      </w:r>
      <w:proofErr w:type="spellStart"/>
      <w:r>
        <w:rPr>
          <w:rFonts w:ascii="Times New Roman" w:hAnsi="Times New Roman" w:cs="Times New Roman"/>
          <w:sz w:val="24"/>
          <w:szCs w:val="24"/>
        </w:rPr>
        <w:t>Nakimuli</w:t>
      </w:r>
      <w:proofErr w:type="spellEnd"/>
      <w:r>
        <w:rPr>
          <w:rFonts w:ascii="Times New Roman" w:hAnsi="Times New Roman" w:cs="Times New Roman"/>
          <w:sz w:val="24"/>
          <w:szCs w:val="24"/>
        </w:rPr>
        <w:t xml:space="preserve"> had sexual intercourse with a male person on the day in question.</w:t>
      </w:r>
    </w:p>
    <w:p w:rsidR="00C55061" w:rsidRDefault="00C55061" w:rsidP="0054462C">
      <w:pPr>
        <w:spacing w:line="360" w:lineRule="auto"/>
        <w:rPr>
          <w:rFonts w:ascii="Times New Roman" w:hAnsi="Times New Roman" w:cs="Times New Roman"/>
          <w:sz w:val="24"/>
          <w:szCs w:val="24"/>
        </w:rPr>
      </w:pPr>
      <w:r w:rsidRPr="004258E4">
        <w:rPr>
          <w:rFonts w:ascii="Times New Roman" w:hAnsi="Times New Roman" w:cs="Times New Roman"/>
          <w:b/>
          <w:sz w:val="24"/>
          <w:szCs w:val="24"/>
        </w:rPr>
        <w:t>With regard to the third ingredient, that is to say, that the accused is the person who committed the offence in question</w:t>
      </w:r>
      <w:r>
        <w:rPr>
          <w:rFonts w:ascii="Times New Roman" w:hAnsi="Times New Roman" w:cs="Times New Roman"/>
          <w:sz w:val="24"/>
          <w:szCs w:val="24"/>
        </w:rPr>
        <w:t xml:space="preserve">, again the prosecution mainly relied on </w:t>
      </w:r>
      <w:r w:rsidR="004258E4">
        <w:rPr>
          <w:rFonts w:ascii="Times New Roman" w:hAnsi="Times New Roman" w:cs="Times New Roman"/>
          <w:sz w:val="24"/>
          <w:szCs w:val="24"/>
        </w:rPr>
        <w:t>Susan’s</w:t>
      </w:r>
      <w:r>
        <w:rPr>
          <w:rFonts w:ascii="Times New Roman" w:hAnsi="Times New Roman" w:cs="Times New Roman"/>
          <w:sz w:val="24"/>
          <w:szCs w:val="24"/>
        </w:rPr>
        <w:t xml:space="preserve"> testimony was to the effect that it was the accused person who lured her into going to </w:t>
      </w:r>
      <w:proofErr w:type="spellStart"/>
      <w:r>
        <w:rPr>
          <w:rFonts w:ascii="Times New Roman" w:hAnsi="Times New Roman" w:cs="Times New Roman"/>
          <w:sz w:val="24"/>
          <w:szCs w:val="24"/>
        </w:rPr>
        <w:t>Sewanyana’s</w:t>
      </w:r>
      <w:proofErr w:type="spellEnd"/>
      <w:r>
        <w:rPr>
          <w:rFonts w:ascii="Times New Roman" w:hAnsi="Times New Roman" w:cs="Times New Roman"/>
          <w:sz w:val="24"/>
          <w:szCs w:val="24"/>
        </w:rPr>
        <w:t xml:space="preserve"> home the two engaged in sexual intercourse on the day in question. Susan’s mother (</w:t>
      </w:r>
      <w:proofErr w:type="spellStart"/>
      <w:r>
        <w:rPr>
          <w:rFonts w:ascii="Times New Roman" w:hAnsi="Times New Roman" w:cs="Times New Roman"/>
          <w:sz w:val="24"/>
          <w:szCs w:val="24"/>
        </w:rPr>
        <w:t>Nabachwa</w:t>
      </w:r>
      <w:proofErr w:type="spellEnd"/>
      <w:r>
        <w:rPr>
          <w:rFonts w:ascii="Times New Roman" w:hAnsi="Times New Roman" w:cs="Times New Roman"/>
          <w:sz w:val="24"/>
          <w:szCs w:val="24"/>
        </w:rPr>
        <w:t xml:space="preserve">) testified, too, that she saw Susan and the accused emerging from </w:t>
      </w:r>
      <w:proofErr w:type="spellStart"/>
      <w:r>
        <w:rPr>
          <w:rFonts w:ascii="Times New Roman" w:hAnsi="Times New Roman" w:cs="Times New Roman"/>
          <w:sz w:val="24"/>
          <w:szCs w:val="24"/>
        </w:rPr>
        <w:t>Sewanyan</w:t>
      </w:r>
      <w:r w:rsidR="004258E4">
        <w:rPr>
          <w:rFonts w:ascii="Times New Roman" w:hAnsi="Times New Roman" w:cs="Times New Roman"/>
          <w:sz w:val="24"/>
          <w:szCs w:val="24"/>
        </w:rPr>
        <w:t>a</w:t>
      </w:r>
      <w:r>
        <w:rPr>
          <w:rFonts w:ascii="Times New Roman" w:hAnsi="Times New Roman" w:cs="Times New Roman"/>
          <w:sz w:val="24"/>
          <w:szCs w:val="24"/>
        </w:rPr>
        <w:t>’s</w:t>
      </w:r>
      <w:proofErr w:type="spellEnd"/>
      <w:r>
        <w:rPr>
          <w:rFonts w:ascii="Times New Roman" w:hAnsi="Times New Roman" w:cs="Times New Roman"/>
          <w:sz w:val="24"/>
          <w:szCs w:val="24"/>
        </w:rPr>
        <w:t xml:space="preserve"> house in the afternoon of the day in question.</w:t>
      </w:r>
    </w:p>
    <w:p w:rsidR="004258E4" w:rsidRDefault="004258E4"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the offence and alleged that he was framed because of a grudge </w:t>
      </w:r>
      <w:proofErr w:type="spellStart"/>
      <w:r>
        <w:rPr>
          <w:rFonts w:ascii="Times New Roman" w:hAnsi="Times New Roman" w:cs="Times New Roman"/>
          <w:sz w:val="24"/>
          <w:szCs w:val="24"/>
        </w:rPr>
        <w:t>Nabachwa</w:t>
      </w:r>
      <w:proofErr w:type="spellEnd"/>
      <w:r>
        <w:rPr>
          <w:rFonts w:ascii="Times New Roman" w:hAnsi="Times New Roman" w:cs="Times New Roman"/>
          <w:sz w:val="24"/>
          <w:szCs w:val="24"/>
        </w:rPr>
        <w:t xml:space="preserve"> had against him. He explained that for some time </w:t>
      </w:r>
      <w:proofErr w:type="spellStart"/>
      <w:r>
        <w:rPr>
          <w:rFonts w:ascii="Times New Roman" w:hAnsi="Times New Roman" w:cs="Times New Roman"/>
          <w:sz w:val="24"/>
          <w:szCs w:val="24"/>
        </w:rPr>
        <w:t>Nabachwa</w:t>
      </w:r>
      <w:proofErr w:type="spellEnd"/>
      <w:r>
        <w:rPr>
          <w:rFonts w:ascii="Times New Roman" w:hAnsi="Times New Roman" w:cs="Times New Roman"/>
          <w:sz w:val="24"/>
          <w:szCs w:val="24"/>
        </w:rPr>
        <w:t xml:space="preserve"> was quite unhappy with him </w:t>
      </w:r>
      <w:r>
        <w:rPr>
          <w:rFonts w:ascii="Times New Roman" w:hAnsi="Times New Roman" w:cs="Times New Roman"/>
          <w:sz w:val="24"/>
          <w:szCs w:val="24"/>
        </w:rPr>
        <w:lastRenderedPageBreak/>
        <w:t>because he had befriended one of her daughters (i.e. Susan’s sister); and that friendship had disrupted the girl’s studies.</w:t>
      </w:r>
    </w:p>
    <w:p w:rsidR="002043C1" w:rsidRDefault="002043C1"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Susan’s evidence implicating the accused with the offence in question was not shaken in cross-examination. Likewise, her mother’s evidence above that tends to confirm the reliability of Susan evidence was also not shaken. Therefore, Court is satisfied that both pieces of evidence represent the truth. That aside, Susan could not have been mistaken about the identity of the person who had sexual intercourse with her on the day in question. She knew the accused before as a friend of her sister and brothers. The offence took place in broad day light; and there was abundant opportunity for Susan to identify the accused, for the accused picked up Susan on the day in question and the two went together to </w:t>
      </w:r>
      <w:proofErr w:type="spellStart"/>
      <w:r>
        <w:rPr>
          <w:rFonts w:ascii="Times New Roman" w:hAnsi="Times New Roman" w:cs="Times New Roman"/>
          <w:sz w:val="24"/>
          <w:szCs w:val="24"/>
        </w:rPr>
        <w:t>Sewanyana’s</w:t>
      </w:r>
      <w:proofErr w:type="spellEnd"/>
      <w:r>
        <w:rPr>
          <w:rFonts w:ascii="Times New Roman" w:hAnsi="Times New Roman" w:cs="Times New Roman"/>
          <w:sz w:val="24"/>
          <w:szCs w:val="24"/>
        </w:rPr>
        <w:t xml:space="preserve"> house where they engage in sexual intercourse for twenty minutes.</w:t>
      </w:r>
    </w:p>
    <w:p w:rsidR="00FC2AC4" w:rsidRDefault="00312483"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Bearing all the above in mind, Court is of the opinion that the prosecution succeeded in proving, beyond reasonable doubt, that the accused was the person who committed the offence in question. The accused person’s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simply a pack of lies, which Court hereby rejects. In full agreement with the lady assessor, therefore</w:t>
      </w:r>
      <w:r w:rsidR="00C57534">
        <w:rPr>
          <w:rFonts w:ascii="Times New Roman" w:hAnsi="Times New Roman" w:cs="Times New Roman"/>
          <w:sz w:val="24"/>
          <w:szCs w:val="24"/>
        </w:rPr>
        <w:t xml:space="preserve">, Court has no choice, but to </w:t>
      </w:r>
      <w:r w:rsidR="004B49E7">
        <w:rPr>
          <w:rFonts w:ascii="Times New Roman" w:hAnsi="Times New Roman" w:cs="Times New Roman"/>
          <w:sz w:val="24"/>
          <w:szCs w:val="24"/>
        </w:rPr>
        <w:t>find the accused guilty of the o</w:t>
      </w:r>
      <w:r w:rsidR="00C57534">
        <w:rPr>
          <w:rFonts w:ascii="Times New Roman" w:hAnsi="Times New Roman" w:cs="Times New Roman"/>
          <w:sz w:val="24"/>
          <w:szCs w:val="24"/>
        </w:rPr>
        <w:t>ffence of defilement and it hereby convicts him accordingly. It is so ordered.</w:t>
      </w:r>
    </w:p>
    <w:p w:rsidR="004B49E7" w:rsidRPr="009A299D" w:rsidRDefault="009A299D" w:rsidP="009A299D">
      <w:pPr>
        <w:spacing w:line="360" w:lineRule="auto"/>
        <w:jc w:val="center"/>
        <w:rPr>
          <w:rFonts w:ascii="Times New Roman" w:hAnsi="Times New Roman" w:cs="Times New Roman"/>
          <w:b/>
          <w:sz w:val="24"/>
          <w:szCs w:val="24"/>
        </w:rPr>
      </w:pPr>
      <w:r w:rsidRPr="009A299D">
        <w:rPr>
          <w:rFonts w:ascii="Times New Roman" w:hAnsi="Times New Roman" w:cs="Times New Roman"/>
          <w:b/>
          <w:sz w:val="24"/>
          <w:szCs w:val="24"/>
        </w:rPr>
        <w:t xml:space="preserve">E.S. </w:t>
      </w:r>
      <w:proofErr w:type="spellStart"/>
      <w:proofErr w:type="gramStart"/>
      <w:r w:rsidRPr="009A299D">
        <w:rPr>
          <w:rFonts w:ascii="Times New Roman" w:hAnsi="Times New Roman" w:cs="Times New Roman"/>
          <w:b/>
          <w:sz w:val="24"/>
          <w:szCs w:val="24"/>
        </w:rPr>
        <w:t>Lugayizi</w:t>
      </w:r>
      <w:proofErr w:type="spellEnd"/>
      <w:r w:rsidRPr="009A299D">
        <w:rPr>
          <w:rFonts w:ascii="Times New Roman" w:hAnsi="Times New Roman" w:cs="Times New Roman"/>
          <w:b/>
          <w:sz w:val="24"/>
          <w:szCs w:val="24"/>
        </w:rPr>
        <w:t xml:space="preserve"> ,</w:t>
      </w:r>
      <w:proofErr w:type="gramEnd"/>
      <w:r w:rsidRPr="009A299D">
        <w:rPr>
          <w:rFonts w:ascii="Times New Roman" w:hAnsi="Times New Roman" w:cs="Times New Roman"/>
          <w:b/>
          <w:sz w:val="24"/>
          <w:szCs w:val="24"/>
        </w:rPr>
        <w:t xml:space="preserve"> J</w:t>
      </w:r>
    </w:p>
    <w:p w:rsidR="009A299D" w:rsidRPr="009A299D" w:rsidRDefault="009A299D" w:rsidP="009A299D">
      <w:pPr>
        <w:spacing w:line="360" w:lineRule="auto"/>
        <w:jc w:val="center"/>
        <w:rPr>
          <w:rFonts w:ascii="Times New Roman" w:hAnsi="Times New Roman" w:cs="Times New Roman"/>
          <w:b/>
          <w:sz w:val="24"/>
          <w:szCs w:val="24"/>
        </w:rPr>
      </w:pPr>
      <w:r w:rsidRPr="009A299D">
        <w:rPr>
          <w:rFonts w:ascii="Times New Roman" w:hAnsi="Times New Roman" w:cs="Times New Roman"/>
          <w:b/>
          <w:sz w:val="24"/>
          <w:szCs w:val="24"/>
        </w:rPr>
        <w:t>13/11/2002</w:t>
      </w:r>
    </w:p>
    <w:p w:rsidR="009A299D" w:rsidRDefault="009A299D"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before </w:t>
      </w:r>
      <w:r>
        <w:rPr>
          <w:rFonts w:ascii="Times New Roman" w:hAnsi="Times New Roman" w:cs="Times New Roman"/>
          <w:sz w:val="24"/>
          <w:szCs w:val="24"/>
        </w:rPr>
        <w:tab/>
        <w:t>At 3:35 p.m.</w:t>
      </w:r>
    </w:p>
    <w:p w:rsidR="009A299D" w:rsidRDefault="009A299D" w:rsidP="0054462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Accused.</w:t>
      </w:r>
      <w:proofErr w:type="gramEnd"/>
    </w:p>
    <w:p w:rsidR="009A299D" w:rsidRDefault="009A299D" w:rsidP="0054462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Ndamurani</w:t>
      </w:r>
      <w:proofErr w:type="spellEnd"/>
      <w:r>
        <w:rPr>
          <w:rFonts w:ascii="Times New Roman" w:hAnsi="Times New Roman" w:cs="Times New Roman"/>
          <w:sz w:val="24"/>
          <w:szCs w:val="24"/>
        </w:rPr>
        <w:t xml:space="preserve"> for the State.</w:t>
      </w:r>
      <w:proofErr w:type="gramEnd"/>
    </w:p>
    <w:p w:rsidR="009A299D" w:rsidRDefault="009A299D" w:rsidP="0054462C">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for accused</w:t>
      </w:r>
    </w:p>
    <w:p w:rsidR="009A299D" w:rsidRDefault="009A299D" w:rsidP="0054462C">
      <w:pPr>
        <w:spacing w:line="360" w:lineRule="auto"/>
        <w:rPr>
          <w:rFonts w:ascii="Times New Roman" w:hAnsi="Times New Roman" w:cs="Times New Roman"/>
          <w:sz w:val="24"/>
          <w:szCs w:val="24"/>
        </w:rPr>
      </w:pPr>
      <w:r>
        <w:rPr>
          <w:rFonts w:ascii="Times New Roman" w:hAnsi="Times New Roman" w:cs="Times New Roman"/>
          <w:sz w:val="24"/>
          <w:szCs w:val="24"/>
        </w:rPr>
        <w:t>The lady assessor</w:t>
      </w:r>
    </w:p>
    <w:p w:rsidR="009A299D" w:rsidRPr="006A4382" w:rsidRDefault="009A299D" w:rsidP="0054462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Sewanyana</w:t>
      </w:r>
      <w:proofErr w:type="spellEnd"/>
      <w:r>
        <w:rPr>
          <w:rFonts w:ascii="Times New Roman" w:hAnsi="Times New Roman" w:cs="Times New Roman"/>
          <w:sz w:val="24"/>
          <w:szCs w:val="24"/>
        </w:rPr>
        <w:t xml:space="preserve"> c/clerk.</w:t>
      </w:r>
      <w:proofErr w:type="gramEnd"/>
    </w:p>
    <w:p w:rsidR="00B8674F" w:rsidRPr="00EA479C" w:rsidRDefault="009A299D" w:rsidP="00EA479C">
      <w:pPr>
        <w:jc w:val="center"/>
        <w:rPr>
          <w:rFonts w:ascii="Times New Roman" w:hAnsi="Times New Roman" w:cs="Times New Roman"/>
          <w:b/>
          <w:sz w:val="24"/>
          <w:szCs w:val="24"/>
        </w:rPr>
      </w:pPr>
      <w:r w:rsidRPr="00EA479C">
        <w:rPr>
          <w:rFonts w:ascii="Times New Roman" w:hAnsi="Times New Roman" w:cs="Times New Roman"/>
          <w:b/>
          <w:sz w:val="24"/>
          <w:szCs w:val="24"/>
        </w:rPr>
        <w:t xml:space="preserve">E.S </w:t>
      </w:r>
      <w:proofErr w:type="spellStart"/>
      <w:r w:rsidRPr="00EA479C">
        <w:rPr>
          <w:rFonts w:ascii="Times New Roman" w:hAnsi="Times New Roman" w:cs="Times New Roman"/>
          <w:b/>
          <w:sz w:val="24"/>
          <w:szCs w:val="24"/>
        </w:rPr>
        <w:t>Lugayizi</w:t>
      </w:r>
      <w:proofErr w:type="spellEnd"/>
      <w:r w:rsidRPr="00EA479C">
        <w:rPr>
          <w:rFonts w:ascii="Times New Roman" w:hAnsi="Times New Roman" w:cs="Times New Roman"/>
          <w:b/>
          <w:sz w:val="24"/>
          <w:szCs w:val="24"/>
        </w:rPr>
        <w:t>, J</w:t>
      </w:r>
    </w:p>
    <w:p w:rsidR="009A299D" w:rsidRDefault="009A299D" w:rsidP="00EA479C">
      <w:pPr>
        <w:jc w:val="center"/>
      </w:pPr>
      <w:r w:rsidRPr="00EA479C">
        <w:rPr>
          <w:rFonts w:ascii="Times New Roman" w:hAnsi="Times New Roman" w:cs="Times New Roman"/>
          <w:b/>
          <w:sz w:val="24"/>
          <w:szCs w:val="24"/>
        </w:rPr>
        <w:t>13/11/2002</w:t>
      </w:r>
      <w:bookmarkStart w:id="0" w:name="_GoBack"/>
      <w:bookmarkEnd w:id="0"/>
    </w:p>
    <w:sectPr w:rsidR="009A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49C3"/>
    <w:multiLevelType w:val="hybridMultilevel"/>
    <w:tmpl w:val="D42E7E2C"/>
    <w:lvl w:ilvl="0" w:tplc="146E3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A8"/>
    <w:rsid w:val="00113229"/>
    <w:rsid w:val="00137DA8"/>
    <w:rsid w:val="002043C1"/>
    <w:rsid w:val="00286642"/>
    <w:rsid w:val="00312483"/>
    <w:rsid w:val="00317B8D"/>
    <w:rsid w:val="00361FFA"/>
    <w:rsid w:val="00390C1D"/>
    <w:rsid w:val="003D2613"/>
    <w:rsid w:val="003F220D"/>
    <w:rsid w:val="004132DE"/>
    <w:rsid w:val="004258E4"/>
    <w:rsid w:val="004B49E7"/>
    <w:rsid w:val="0054462C"/>
    <w:rsid w:val="005A61DD"/>
    <w:rsid w:val="006A4382"/>
    <w:rsid w:val="006D7759"/>
    <w:rsid w:val="00710638"/>
    <w:rsid w:val="00771A40"/>
    <w:rsid w:val="007A6372"/>
    <w:rsid w:val="008D424F"/>
    <w:rsid w:val="008E23D8"/>
    <w:rsid w:val="009274A5"/>
    <w:rsid w:val="00930082"/>
    <w:rsid w:val="009818D2"/>
    <w:rsid w:val="009A299D"/>
    <w:rsid w:val="009D6ECE"/>
    <w:rsid w:val="00A42906"/>
    <w:rsid w:val="00AB0830"/>
    <w:rsid w:val="00AF5F47"/>
    <w:rsid w:val="00B729D8"/>
    <w:rsid w:val="00B8674F"/>
    <w:rsid w:val="00BE3969"/>
    <w:rsid w:val="00C55061"/>
    <w:rsid w:val="00C57534"/>
    <w:rsid w:val="00C73DC1"/>
    <w:rsid w:val="00CF3AEF"/>
    <w:rsid w:val="00DA1768"/>
    <w:rsid w:val="00EA479C"/>
    <w:rsid w:val="00ED1279"/>
    <w:rsid w:val="00F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2016-06-16T06:26:00Z</dcterms:created>
  <dcterms:modified xsi:type="dcterms:W3CDTF">2016-06-16T13:06:00Z</dcterms:modified>
</cp:coreProperties>
</file>