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2F" w:rsidRPr="00135302" w:rsidRDefault="008A462F" w:rsidP="008A462F">
      <w:pPr>
        <w:jc w:val="center"/>
        <w:rPr>
          <w:rFonts w:ascii="Times New Roman" w:hAnsi="Times New Roman" w:cs="Times New Roman"/>
          <w:b/>
          <w:sz w:val="24"/>
          <w:szCs w:val="24"/>
        </w:rPr>
      </w:pPr>
      <w:bookmarkStart w:id="0" w:name="_GoBack"/>
      <w:r w:rsidRPr="00135302">
        <w:rPr>
          <w:rFonts w:ascii="Times New Roman" w:hAnsi="Times New Roman" w:cs="Times New Roman"/>
          <w:b/>
          <w:sz w:val="24"/>
          <w:szCs w:val="24"/>
        </w:rPr>
        <w:t>THE REPUBLIC OF UGANDA</w:t>
      </w:r>
    </w:p>
    <w:bookmarkEnd w:id="0"/>
    <w:p w:rsidR="008A462F" w:rsidRPr="00135302" w:rsidRDefault="008A462F" w:rsidP="008A462F">
      <w:pPr>
        <w:jc w:val="center"/>
        <w:rPr>
          <w:rFonts w:ascii="Times New Roman" w:hAnsi="Times New Roman" w:cs="Times New Roman"/>
          <w:b/>
          <w:sz w:val="24"/>
          <w:szCs w:val="24"/>
        </w:rPr>
      </w:pPr>
      <w:r w:rsidRPr="00135302">
        <w:rPr>
          <w:rFonts w:ascii="Times New Roman" w:hAnsi="Times New Roman" w:cs="Times New Roman"/>
          <w:b/>
          <w:sz w:val="24"/>
          <w:szCs w:val="24"/>
        </w:rPr>
        <w:t>IN THE HIGH COURT OF UGANDA SITTING AT GULU</w:t>
      </w:r>
    </w:p>
    <w:p w:rsidR="008A462F" w:rsidRPr="00135302" w:rsidRDefault="008A462F" w:rsidP="008A462F">
      <w:pPr>
        <w:jc w:val="center"/>
        <w:rPr>
          <w:rFonts w:ascii="Times New Roman" w:hAnsi="Times New Roman" w:cs="Times New Roman"/>
          <w:b/>
          <w:sz w:val="24"/>
          <w:szCs w:val="24"/>
        </w:rPr>
      </w:pPr>
      <w:r w:rsidRPr="00135302">
        <w:rPr>
          <w:rFonts w:ascii="Times New Roman" w:hAnsi="Times New Roman" w:cs="Times New Roman"/>
          <w:b/>
          <w:sz w:val="24"/>
          <w:szCs w:val="24"/>
        </w:rPr>
        <w:t xml:space="preserve">CRIMINAL </w:t>
      </w:r>
      <w:r w:rsidR="009C5B33" w:rsidRPr="00135302">
        <w:rPr>
          <w:rFonts w:ascii="Times New Roman" w:hAnsi="Times New Roman" w:cs="Times New Roman"/>
          <w:b/>
          <w:sz w:val="24"/>
          <w:szCs w:val="24"/>
        </w:rPr>
        <w:t>REVISION</w:t>
      </w:r>
      <w:r w:rsidRPr="00135302">
        <w:rPr>
          <w:rFonts w:ascii="Times New Roman" w:hAnsi="Times New Roman" w:cs="Times New Roman"/>
          <w:b/>
          <w:sz w:val="24"/>
          <w:szCs w:val="24"/>
        </w:rPr>
        <w:t xml:space="preserve"> No. </w:t>
      </w:r>
      <w:r w:rsidR="00E979F2" w:rsidRPr="00135302">
        <w:rPr>
          <w:rFonts w:ascii="Times New Roman" w:hAnsi="Times New Roman" w:cs="Times New Roman"/>
          <w:b/>
          <w:sz w:val="24"/>
          <w:szCs w:val="24"/>
        </w:rPr>
        <w:t>0002</w:t>
      </w:r>
      <w:r w:rsidRPr="00135302">
        <w:rPr>
          <w:rFonts w:ascii="Times New Roman" w:hAnsi="Times New Roman" w:cs="Times New Roman"/>
          <w:b/>
          <w:sz w:val="24"/>
          <w:szCs w:val="24"/>
        </w:rPr>
        <w:t xml:space="preserve"> OF 2018</w:t>
      </w:r>
    </w:p>
    <w:p w:rsidR="008A462F" w:rsidRPr="00135302" w:rsidRDefault="008A462F" w:rsidP="002D0A93">
      <w:pPr>
        <w:pStyle w:val="ListParagraph"/>
        <w:spacing w:after="0"/>
        <w:ind w:left="0"/>
        <w:rPr>
          <w:rFonts w:ascii="Times New Roman" w:hAnsi="Times New Roman" w:cs="Times New Roman"/>
          <w:b/>
          <w:sz w:val="24"/>
          <w:szCs w:val="24"/>
        </w:rPr>
      </w:pPr>
      <w:r w:rsidRPr="00135302">
        <w:rPr>
          <w:rFonts w:ascii="Times New Roman" w:hAnsi="Times New Roman" w:cs="Times New Roman"/>
          <w:b/>
          <w:sz w:val="24"/>
          <w:szCs w:val="24"/>
        </w:rPr>
        <w:t>UGANDA</w:t>
      </w:r>
      <w:r w:rsidRPr="00135302">
        <w:rPr>
          <w:rFonts w:ascii="Times New Roman" w:hAnsi="Times New Roman" w:cs="Times New Roman"/>
          <w:b/>
          <w:sz w:val="24"/>
          <w:szCs w:val="24"/>
        </w:rPr>
        <w:tab/>
        <w:t>……………………………………………………………</w:t>
      </w:r>
      <w:r w:rsidRPr="00135302">
        <w:rPr>
          <w:rFonts w:ascii="Times New Roman" w:hAnsi="Times New Roman" w:cs="Times New Roman"/>
          <w:b/>
          <w:sz w:val="24"/>
          <w:szCs w:val="24"/>
        </w:rPr>
        <w:tab/>
        <w:t>PROSECUTOR</w:t>
      </w:r>
    </w:p>
    <w:p w:rsidR="008A462F" w:rsidRPr="00135302" w:rsidRDefault="008A462F" w:rsidP="002D0A93">
      <w:pPr>
        <w:spacing w:after="0"/>
        <w:jc w:val="center"/>
        <w:rPr>
          <w:rFonts w:ascii="Times New Roman" w:hAnsi="Times New Roman" w:cs="Times New Roman"/>
          <w:b/>
          <w:sz w:val="24"/>
          <w:szCs w:val="24"/>
        </w:rPr>
      </w:pPr>
      <w:r w:rsidRPr="00135302">
        <w:rPr>
          <w:rFonts w:ascii="Times New Roman" w:hAnsi="Times New Roman" w:cs="Times New Roman"/>
          <w:b/>
          <w:sz w:val="24"/>
          <w:szCs w:val="24"/>
        </w:rPr>
        <w:t>VERSUS</w:t>
      </w:r>
    </w:p>
    <w:p w:rsidR="008A462F" w:rsidRPr="00135302" w:rsidRDefault="009C5B33" w:rsidP="002D0A9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HON. KASSIANO EZATI WADRI}</w:t>
      </w:r>
      <w:r w:rsidRPr="00135302">
        <w:rPr>
          <w:rFonts w:ascii="Times New Roman" w:hAnsi="Times New Roman" w:cs="Times New Roman"/>
          <w:b/>
          <w:sz w:val="24"/>
          <w:szCs w:val="24"/>
        </w:rPr>
        <w:tab/>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HON. KARUHANGA GERALD</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HON. MWIRU PAUL</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HON. MABIKE MICHAEL</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SSEBUWUFU JOHN MARY</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MUSISI WILLIAM NYANZI</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ATIKU SHABAN</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ANDAMA BENARD</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ONEN MUHAMAD</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ANDAMA ANWAR DOKA</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IJAGA MUHAMAD</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WANI ALORO</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ASIKU TOM</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AJOTRE STEPHEN</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ODONG JOHN BOSCO</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r w:rsidRPr="00135302">
        <w:rPr>
          <w:rFonts w:ascii="Times New Roman" w:hAnsi="Times New Roman" w:cs="Times New Roman"/>
          <w:b/>
          <w:sz w:val="24"/>
          <w:szCs w:val="24"/>
        </w:rPr>
        <w:tab/>
        <w:t>…</w:t>
      </w:r>
      <w:r w:rsidR="002D0A93" w:rsidRPr="00135302">
        <w:rPr>
          <w:rFonts w:ascii="Times New Roman" w:hAnsi="Times New Roman" w:cs="Times New Roman"/>
          <w:b/>
          <w:sz w:val="24"/>
          <w:szCs w:val="24"/>
        </w:rPr>
        <w:t>…………………</w:t>
      </w:r>
      <w:r w:rsidRPr="00135302">
        <w:rPr>
          <w:rFonts w:ascii="Times New Roman" w:hAnsi="Times New Roman" w:cs="Times New Roman"/>
          <w:b/>
          <w:sz w:val="24"/>
          <w:szCs w:val="24"/>
        </w:rPr>
        <w:t>….……      ACCUSED</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ANIKA CHARLES</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ASEGA ABIRU JOGO</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TAMALE WILBERFORCE</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BUTELEZI NOR MANZUH</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AKIRA MAIDA</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FARUKU ABURAHAMAN</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GAMBA TUMUSIIME</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MANDELA NELSON</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OBETI SIMON alias EDEGA</w:t>
      </w:r>
      <w:r w:rsidRPr="00135302">
        <w:rPr>
          <w:rFonts w:ascii="Times New Roman" w:hAnsi="Times New Roman" w:cs="Times New Roman"/>
          <w:b/>
          <w:sz w:val="24"/>
          <w:szCs w:val="24"/>
        </w:rPr>
        <w:tab/>
        <w:t>}</w:t>
      </w:r>
    </w:p>
    <w:p w:rsidR="009C5B33" w:rsidRPr="00135302" w:rsidRDefault="009C5B3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DRAJI SAM</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NALUBOWA CAROLINE</w:t>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GALUMBE AMID</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ODONG RASUL alias ATIKU</w:t>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ABWOLA JANE</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IJOTRE BASHIR</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ASARA NIGHTY</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9C5B33">
      <w:pPr>
        <w:pStyle w:val="ListParagraph"/>
        <w:numPr>
          <w:ilvl w:val="0"/>
          <w:numId w:val="1"/>
        </w:numPr>
        <w:spacing w:after="0"/>
        <w:ind w:left="0" w:firstLine="0"/>
        <w:rPr>
          <w:rFonts w:ascii="Times New Roman" w:hAnsi="Times New Roman" w:cs="Times New Roman"/>
          <w:b/>
          <w:sz w:val="24"/>
          <w:szCs w:val="24"/>
        </w:rPr>
      </w:pPr>
      <w:r w:rsidRPr="00135302">
        <w:rPr>
          <w:rFonts w:ascii="Times New Roman" w:hAnsi="Times New Roman" w:cs="Times New Roman"/>
          <w:b/>
          <w:sz w:val="24"/>
          <w:szCs w:val="24"/>
        </w:rPr>
        <w:t>AMIDU JUMA</w:t>
      </w:r>
      <w:r w:rsidRPr="00135302">
        <w:rPr>
          <w:rFonts w:ascii="Times New Roman" w:hAnsi="Times New Roman" w:cs="Times New Roman"/>
          <w:b/>
          <w:sz w:val="24"/>
          <w:szCs w:val="24"/>
        </w:rPr>
        <w:tab/>
      </w:r>
      <w:r w:rsidRPr="00135302">
        <w:rPr>
          <w:rFonts w:ascii="Times New Roman" w:hAnsi="Times New Roman" w:cs="Times New Roman"/>
          <w:b/>
          <w:sz w:val="24"/>
          <w:szCs w:val="24"/>
        </w:rPr>
        <w:tab/>
      </w:r>
      <w:r w:rsidRPr="00135302">
        <w:rPr>
          <w:rFonts w:ascii="Times New Roman" w:hAnsi="Times New Roman" w:cs="Times New Roman"/>
          <w:b/>
          <w:sz w:val="24"/>
          <w:szCs w:val="24"/>
        </w:rPr>
        <w:tab/>
        <w:t>}</w:t>
      </w:r>
    </w:p>
    <w:p w:rsidR="002D0A93" w:rsidRPr="00135302" w:rsidRDefault="002D0A93" w:rsidP="002D0A93">
      <w:pPr>
        <w:spacing w:after="0"/>
        <w:rPr>
          <w:rFonts w:ascii="Times New Roman" w:hAnsi="Times New Roman" w:cs="Times New Roman"/>
          <w:b/>
          <w:sz w:val="24"/>
          <w:szCs w:val="24"/>
        </w:rPr>
      </w:pPr>
    </w:p>
    <w:p w:rsidR="008A462F" w:rsidRPr="00135302" w:rsidRDefault="008A462F" w:rsidP="008A462F">
      <w:pPr>
        <w:spacing w:after="0"/>
        <w:ind w:left="576" w:right="576"/>
        <w:jc w:val="center"/>
        <w:rPr>
          <w:rFonts w:ascii="Times New Roman" w:hAnsi="Times New Roman" w:cs="Times New Roman"/>
          <w:b/>
          <w:sz w:val="24"/>
          <w:szCs w:val="24"/>
        </w:rPr>
      </w:pPr>
    </w:p>
    <w:p w:rsidR="00F55AE2" w:rsidRPr="00135302" w:rsidRDefault="008A462F" w:rsidP="008A462F">
      <w:pPr>
        <w:spacing w:after="0"/>
        <w:rPr>
          <w:rFonts w:ascii="Times New Roman" w:hAnsi="Times New Roman" w:cs="Times New Roman"/>
          <w:b/>
          <w:sz w:val="24"/>
          <w:szCs w:val="24"/>
        </w:rPr>
      </w:pPr>
      <w:r w:rsidRPr="00135302">
        <w:rPr>
          <w:rFonts w:ascii="Times New Roman" w:hAnsi="Times New Roman" w:cs="Times New Roman"/>
          <w:b/>
          <w:sz w:val="24"/>
          <w:szCs w:val="24"/>
        </w:rPr>
        <w:lastRenderedPageBreak/>
        <w:t>Before: Hon Justice Stephen Mubir</w:t>
      </w:r>
      <w:r w:rsidR="00F55AE2" w:rsidRPr="00135302">
        <w:rPr>
          <w:rFonts w:ascii="Times New Roman" w:hAnsi="Times New Roman" w:cs="Times New Roman"/>
          <w:b/>
          <w:sz w:val="24"/>
          <w:szCs w:val="24"/>
        </w:rPr>
        <w:t>u</w:t>
      </w:r>
    </w:p>
    <w:p w:rsidR="00F55AE2" w:rsidRPr="00135302" w:rsidRDefault="00F55AE2" w:rsidP="007C2149">
      <w:pPr>
        <w:spacing w:after="0"/>
        <w:jc w:val="center"/>
        <w:rPr>
          <w:rFonts w:ascii="Times New Roman" w:hAnsi="Times New Roman" w:cs="Times New Roman"/>
          <w:b/>
          <w:sz w:val="24"/>
          <w:szCs w:val="24"/>
          <w:u w:val="single"/>
        </w:rPr>
      </w:pPr>
    </w:p>
    <w:p w:rsidR="00EE0A9E" w:rsidRPr="00135302" w:rsidRDefault="002D0A93" w:rsidP="007C2149">
      <w:pPr>
        <w:spacing w:after="0"/>
        <w:jc w:val="center"/>
        <w:rPr>
          <w:rFonts w:ascii="Times New Roman" w:hAnsi="Times New Roman" w:cs="Times New Roman"/>
          <w:b/>
          <w:sz w:val="24"/>
          <w:szCs w:val="24"/>
          <w:u w:val="single"/>
        </w:rPr>
      </w:pPr>
      <w:r w:rsidRPr="00135302">
        <w:rPr>
          <w:rFonts w:ascii="Times New Roman" w:hAnsi="Times New Roman" w:cs="Times New Roman"/>
          <w:b/>
          <w:sz w:val="24"/>
          <w:szCs w:val="24"/>
          <w:u w:val="single"/>
        </w:rPr>
        <w:t>RULING</w:t>
      </w:r>
    </w:p>
    <w:p w:rsidR="00F55AE2" w:rsidRPr="00135302" w:rsidRDefault="00F55AE2" w:rsidP="007C2149">
      <w:pPr>
        <w:spacing w:after="0"/>
        <w:jc w:val="center"/>
        <w:rPr>
          <w:rFonts w:ascii="Times New Roman" w:hAnsi="Times New Roman" w:cs="Times New Roman"/>
          <w:b/>
          <w:sz w:val="24"/>
          <w:szCs w:val="24"/>
          <w:u w:val="single"/>
        </w:rPr>
      </w:pPr>
    </w:p>
    <w:p w:rsidR="007E4D82" w:rsidRPr="00135302" w:rsidRDefault="007E4D82" w:rsidP="007E4D82">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This ruling arises from the decision of the Chief Magistrate of Arua, who b</w:t>
      </w:r>
      <w:r w:rsidR="002017B8" w:rsidRPr="00135302">
        <w:rPr>
          <w:rFonts w:ascii="Times New Roman" w:eastAsia="Times New Roman" w:hAnsi="Times New Roman" w:cs="Times New Roman"/>
          <w:sz w:val="24"/>
          <w:szCs w:val="24"/>
        </w:rPr>
        <w:t>y</w:t>
      </w:r>
      <w:r w:rsidRPr="00135302">
        <w:rPr>
          <w:rFonts w:ascii="Times New Roman" w:eastAsia="Times New Roman" w:hAnsi="Times New Roman" w:cs="Times New Roman"/>
          <w:sz w:val="24"/>
          <w:szCs w:val="24"/>
        </w:rPr>
        <w:t xml:space="preserve"> letter dated 17</w:t>
      </w:r>
      <w:r w:rsidRPr="00135302">
        <w:rPr>
          <w:rFonts w:ascii="Times New Roman" w:eastAsia="Times New Roman" w:hAnsi="Times New Roman" w:cs="Times New Roman"/>
          <w:sz w:val="24"/>
          <w:szCs w:val="24"/>
          <w:vertAlign w:val="superscript"/>
        </w:rPr>
        <w:t>th</w:t>
      </w:r>
      <w:r w:rsidRPr="00135302">
        <w:rPr>
          <w:rFonts w:ascii="Times New Roman" w:eastAsia="Times New Roman" w:hAnsi="Times New Roman" w:cs="Times New Roman"/>
          <w:sz w:val="24"/>
          <w:szCs w:val="24"/>
        </w:rPr>
        <w:t xml:space="preserve"> August, 2018 </w:t>
      </w:r>
      <w:r w:rsidRPr="00135302">
        <w:rPr>
          <w:rFonts w:ascii="Times New Roman" w:eastAsia="Times New Roman" w:hAnsi="Times New Roman" w:cs="Times New Roman"/>
          <w:i/>
          <w:sz w:val="24"/>
          <w:szCs w:val="24"/>
        </w:rPr>
        <w:t>suo motu</w:t>
      </w:r>
      <w:r w:rsidRPr="00135302">
        <w:rPr>
          <w:rFonts w:ascii="Times New Roman" w:eastAsia="Times New Roman" w:hAnsi="Times New Roman" w:cs="Times New Roman"/>
          <w:sz w:val="24"/>
          <w:szCs w:val="24"/>
        </w:rPr>
        <w:t xml:space="preserve"> invoked the provisions of section 48 of </w:t>
      </w:r>
      <w:r w:rsidRPr="00135302">
        <w:rPr>
          <w:rFonts w:ascii="Times New Roman" w:eastAsia="Times New Roman" w:hAnsi="Times New Roman" w:cs="Times New Roman"/>
          <w:i/>
          <w:sz w:val="24"/>
          <w:szCs w:val="24"/>
        </w:rPr>
        <w:t>The Criminal Procedure Code Act</w:t>
      </w:r>
      <w:r w:rsidRPr="00135302">
        <w:rPr>
          <w:rFonts w:ascii="Times New Roman" w:eastAsia="Times New Roman" w:hAnsi="Times New Roman" w:cs="Times New Roman"/>
          <w:sz w:val="24"/>
          <w:szCs w:val="24"/>
        </w:rPr>
        <w:t xml:space="preserve"> that empowers the High Court to call for and examine the record of any criminal proceedings before any magistrate’s court for the purpose of satisfying itself as to the correctness, legality or propriety of any finding, sentence or order recorded or passed, and as to the regularity of any proceedings of the magistrate’s court. The Chief Magistrate seeks to satisfy himself as to the regularity of the proceedings now pending before him in Criminal Case No. 52 of 2018, </w:t>
      </w:r>
      <w:r w:rsidRPr="00135302">
        <w:rPr>
          <w:rFonts w:ascii="Times New Roman" w:eastAsia="Times New Roman" w:hAnsi="Times New Roman" w:cs="Times New Roman"/>
          <w:i/>
          <w:sz w:val="24"/>
          <w:szCs w:val="24"/>
        </w:rPr>
        <w:t>Uganda v. Hon. Kassiano Ezati Wadri and 31 others</w:t>
      </w:r>
      <w:r w:rsidRPr="00135302">
        <w:rPr>
          <w:rFonts w:ascii="Times New Roman" w:eastAsia="Times New Roman" w:hAnsi="Times New Roman" w:cs="Times New Roman"/>
          <w:sz w:val="24"/>
          <w:szCs w:val="24"/>
        </w:rPr>
        <w:t xml:space="preserve">. </w:t>
      </w:r>
    </w:p>
    <w:p w:rsidR="007E4D82" w:rsidRPr="00135302" w:rsidRDefault="007E4D82" w:rsidP="007E4D82">
      <w:pPr>
        <w:spacing w:after="0" w:line="360" w:lineRule="auto"/>
        <w:jc w:val="both"/>
        <w:rPr>
          <w:rFonts w:ascii="Times New Roman" w:eastAsia="Times New Roman" w:hAnsi="Times New Roman" w:cs="Times New Roman"/>
          <w:sz w:val="24"/>
          <w:szCs w:val="24"/>
        </w:rPr>
      </w:pPr>
    </w:p>
    <w:p w:rsidR="007E4D82" w:rsidRPr="00135302" w:rsidRDefault="007E4D82" w:rsidP="007E4D82">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In that case, the thirty two accused were on 16</w:t>
      </w:r>
      <w:r w:rsidRPr="00135302">
        <w:rPr>
          <w:rFonts w:ascii="Times New Roman" w:eastAsia="Times New Roman" w:hAnsi="Times New Roman" w:cs="Times New Roman"/>
          <w:sz w:val="24"/>
          <w:szCs w:val="24"/>
          <w:vertAlign w:val="superscript"/>
        </w:rPr>
        <w:t>th</w:t>
      </w:r>
      <w:r w:rsidRPr="00135302">
        <w:rPr>
          <w:rFonts w:ascii="Times New Roman" w:eastAsia="Times New Roman" w:hAnsi="Times New Roman" w:cs="Times New Roman"/>
          <w:sz w:val="24"/>
          <w:szCs w:val="24"/>
        </w:rPr>
        <w:t xml:space="preserve"> August, 2018 produced before the Chief Magistra</w:t>
      </w:r>
      <w:r w:rsidR="00B37768" w:rsidRPr="00135302">
        <w:rPr>
          <w:rFonts w:ascii="Times New Roman" w:eastAsia="Times New Roman" w:hAnsi="Times New Roman" w:cs="Times New Roman"/>
          <w:sz w:val="24"/>
          <w:szCs w:val="24"/>
        </w:rPr>
        <w:t>te</w:t>
      </w:r>
      <w:r w:rsidRPr="00135302">
        <w:rPr>
          <w:rFonts w:ascii="Times New Roman" w:eastAsia="Times New Roman" w:hAnsi="Times New Roman" w:cs="Times New Roman"/>
          <w:sz w:val="24"/>
          <w:szCs w:val="24"/>
        </w:rPr>
        <w:t xml:space="preserve">'s court at Gulu and jointly charged with the offence of Treason c/s 23 (1) (b) of </w:t>
      </w:r>
      <w:r w:rsidRPr="00135302">
        <w:rPr>
          <w:rFonts w:ascii="Times New Roman" w:eastAsia="Times New Roman" w:hAnsi="Times New Roman" w:cs="Times New Roman"/>
          <w:i/>
          <w:sz w:val="24"/>
          <w:szCs w:val="24"/>
        </w:rPr>
        <w:t>The Penal Code Act</w:t>
      </w:r>
      <w:r w:rsidRPr="00135302">
        <w:rPr>
          <w:rFonts w:ascii="Times New Roman" w:eastAsia="Times New Roman" w:hAnsi="Times New Roman" w:cs="Times New Roman"/>
          <w:sz w:val="24"/>
          <w:szCs w:val="24"/>
        </w:rPr>
        <w:t>. It was alleged that the thirty two accused, and others still at large, on 13</w:t>
      </w:r>
      <w:r w:rsidRPr="00135302">
        <w:rPr>
          <w:rFonts w:ascii="Times New Roman" w:eastAsia="Times New Roman" w:hAnsi="Times New Roman" w:cs="Times New Roman"/>
          <w:sz w:val="24"/>
          <w:szCs w:val="24"/>
          <w:vertAlign w:val="superscript"/>
        </w:rPr>
        <w:t>th</w:t>
      </w:r>
      <w:r w:rsidRPr="00135302">
        <w:rPr>
          <w:rFonts w:ascii="Times New Roman" w:eastAsia="Times New Roman" w:hAnsi="Times New Roman" w:cs="Times New Roman"/>
          <w:sz w:val="24"/>
          <w:szCs w:val="24"/>
        </w:rPr>
        <w:t xml:space="preserve"> August, 2018 at Arua Municipality and other places within Uganda, with intent to do harm to the person of the President of the Republic of Uganda, unlawfully aimed and threw stones thereby hitting and smashing the rear windscreen of the Presidential car. Being a capital offence, the accused did not take plea and were accordingly remanded to the Government prison at Gulu from where they are due to appear before the same court on 30</w:t>
      </w:r>
      <w:r w:rsidRPr="00135302">
        <w:rPr>
          <w:rFonts w:ascii="Times New Roman" w:eastAsia="Times New Roman" w:hAnsi="Times New Roman" w:cs="Times New Roman"/>
          <w:sz w:val="24"/>
          <w:szCs w:val="24"/>
          <w:vertAlign w:val="superscript"/>
        </w:rPr>
        <w:t>th</w:t>
      </w:r>
      <w:r w:rsidRPr="00135302">
        <w:rPr>
          <w:rFonts w:ascii="Times New Roman" w:eastAsia="Times New Roman" w:hAnsi="Times New Roman" w:cs="Times New Roman"/>
          <w:sz w:val="24"/>
          <w:szCs w:val="24"/>
        </w:rPr>
        <w:t xml:space="preserve"> August, 2018 for further mention of their case. In his letter to the High Court, the Chief Magistrate's Court has expressed doubts as to whether or not it has geographical jurisdiction over the accused persons in that case, considering that the particulars of the charge sheet indicate that the overt act for which they stand charged took place in Arua, which is a different magisterial area outside the territorial boundaries of the Chief Magistrate's Court of Gulu. </w:t>
      </w:r>
    </w:p>
    <w:p w:rsidR="007E4D82" w:rsidRPr="00135302" w:rsidRDefault="007E4D82" w:rsidP="007E4D82">
      <w:pPr>
        <w:spacing w:after="0" w:line="360" w:lineRule="auto"/>
        <w:jc w:val="both"/>
        <w:rPr>
          <w:rFonts w:ascii="Times New Roman" w:eastAsia="Times New Roman" w:hAnsi="Times New Roman" w:cs="Times New Roman"/>
          <w:sz w:val="24"/>
          <w:szCs w:val="24"/>
        </w:rPr>
      </w:pPr>
    </w:p>
    <w:p w:rsidR="00F47C8F" w:rsidRPr="00135302" w:rsidRDefault="007E4D82" w:rsidP="007E4D82">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In accordance with section 50 (2) of </w:t>
      </w:r>
      <w:r w:rsidRPr="00135302">
        <w:rPr>
          <w:rFonts w:ascii="Times New Roman" w:eastAsia="Times New Roman" w:hAnsi="Times New Roman" w:cs="Times New Roman"/>
          <w:i/>
          <w:sz w:val="24"/>
          <w:szCs w:val="24"/>
        </w:rPr>
        <w:t>The Criminal Procedure Code Act</w:t>
      </w:r>
      <w:r w:rsidRPr="00135302">
        <w:rPr>
          <w:rFonts w:ascii="Times New Roman" w:eastAsia="Times New Roman" w:hAnsi="Times New Roman" w:cs="Times New Roman"/>
          <w:sz w:val="24"/>
          <w:szCs w:val="24"/>
        </w:rPr>
        <w:t xml:space="preserve"> I listened to the submissions of the learned Resident Senior State Attorney Mr. Omia Patrick, representing the prosecution and those of Hon. Medard Lubega Seggona appearing together with Hon. Asuman Basalirwa and Mr. Mr. Acellam Paul Ocaya, Counsel for the accused persons</w:t>
      </w:r>
      <w:r w:rsidR="00C07085" w:rsidRPr="00135302">
        <w:rPr>
          <w:rFonts w:ascii="Times New Roman" w:eastAsia="Times New Roman" w:hAnsi="Times New Roman" w:cs="Times New Roman"/>
          <w:sz w:val="24"/>
          <w:szCs w:val="24"/>
        </w:rPr>
        <w:t>.</w:t>
      </w:r>
    </w:p>
    <w:p w:rsidR="00716565" w:rsidRPr="00135302" w:rsidRDefault="00716565" w:rsidP="007C2149">
      <w:pPr>
        <w:spacing w:after="0" w:line="360" w:lineRule="auto"/>
        <w:jc w:val="both"/>
        <w:rPr>
          <w:rFonts w:ascii="Times New Roman" w:eastAsia="Times New Roman" w:hAnsi="Times New Roman" w:cs="Times New Roman"/>
          <w:sz w:val="24"/>
          <w:szCs w:val="24"/>
        </w:rPr>
      </w:pPr>
    </w:p>
    <w:p w:rsidR="00C73497" w:rsidRPr="00135302" w:rsidRDefault="00C73497" w:rsidP="00C73497">
      <w:pPr>
        <w:spacing w:after="0" w:line="360" w:lineRule="auto"/>
        <w:jc w:val="both"/>
        <w:rPr>
          <w:rFonts w:ascii="Times New Roman" w:hAnsi="Times New Roman" w:cs="Times New Roman"/>
          <w:sz w:val="24"/>
          <w:szCs w:val="24"/>
        </w:rPr>
      </w:pPr>
      <w:r w:rsidRPr="00135302">
        <w:rPr>
          <w:rFonts w:ascii="Times New Roman" w:eastAsia="Times New Roman" w:hAnsi="Times New Roman" w:cs="Times New Roman"/>
          <w:sz w:val="24"/>
          <w:szCs w:val="24"/>
        </w:rPr>
        <w:lastRenderedPageBreak/>
        <w:t xml:space="preserve">In his submissions, the learned Resident Senior State Attorney argued that </w:t>
      </w:r>
      <w:r w:rsidRPr="00135302">
        <w:rPr>
          <w:rFonts w:ascii="Times New Roman" w:hAnsi="Times New Roman" w:cs="Times New Roman"/>
          <w:sz w:val="24"/>
          <w:szCs w:val="24"/>
        </w:rPr>
        <w:t xml:space="preserve">under section 37 (b) and (d) of the magistrates courts act, when an offence is committed partly in one local area and partly in another and where it consists of several acts done in different local areas, the offence  may be inquired into or tried by a court having jurisdiction over any of those areas. In the instant case the evidence we have and the charge sheet before court indicates that the alleged offence which culminated in the act that was committed in Arua Municipality </w:t>
      </w:r>
      <w:r w:rsidR="00B37768" w:rsidRPr="00135302">
        <w:rPr>
          <w:rFonts w:ascii="Times New Roman" w:hAnsi="Times New Roman" w:cs="Times New Roman"/>
          <w:sz w:val="24"/>
          <w:szCs w:val="24"/>
        </w:rPr>
        <w:t>o</w:t>
      </w:r>
      <w:r w:rsidRPr="00135302">
        <w:rPr>
          <w:rFonts w:ascii="Times New Roman" w:hAnsi="Times New Roman" w:cs="Times New Roman"/>
          <w:sz w:val="24"/>
          <w:szCs w:val="24"/>
        </w:rPr>
        <w:t>n 13</w:t>
      </w:r>
      <w:r w:rsidRPr="00135302">
        <w:rPr>
          <w:rFonts w:ascii="Times New Roman" w:hAnsi="Times New Roman" w:cs="Times New Roman"/>
          <w:sz w:val="24"/>
          <w:szCs w:val="24"/>
          <w:vertAlign w:val="superscript"/>
        </w:rPr>
        <w:t>th</w:t>
      </w:r>
      <w:r w:rsidRPr="00135302">
        <w:rPr>
          <w:rFonts w:ascii="Times New Roman" w:hAnsi="Times New Roman" w:cs="Times New Roman"/>
          <w:sz w:val="24"/>
          <w:szCs w:val="24"/>
        </w:rPr>
        <w:t xml:space="preserve"> August 2018 started from other areas, inclusive of Gulu. There was a pre-action processes which included planning and at the time of hearing </w:t>
      </w:r>
      <w:r w:rsidR="00B37768" w:rsidRPr="00135302">
        <w:rPr>
          <w:rFonts w:ascii="Times New Roman" w:hAnsi="Times New Roman" w:cs="Times New Roman"/>
          <w:sz w:val="24"/>
          <w:szCs w:val="24"/>
        </w:rPr>
        <w:t>they</w:t>
      </w:r>
      <w:r w:rsidRPr="00135302">
        <w:rPr>
          <w:rFonts w:ascii="Times New Roman" w:hAnsi="Times New Roman" w:cs="Times New Roman"/>
          <w:sz w:val="24"/>
          <w:szCs w:val="24"/>
        </w:rPr>
        <w:t xml:space="preserve"> shall adduce evidence to that effect. Gulu is one of such places. The stoning of the motorcade was just the epitome of the act.</w:t>
      </w:r>
    </w:p>
    <w:p w:rsidR="00C73497" w:rsidRPr="00135302" w:rsidRDefault="00C73497" w:rsidP="00C73497">
      <w:pPr>
        <w:spacing w:after="0" w:line="360" w:lineRule="auto"/>
        <w:jc w:val="both"/>
        <w:rPr>
          <w:rFonts w:ascii="Times New Roman" w:hAnsi="Times New Roman" w:cs="Times New Roman"/>
          <w:sz w:val="24"/>
          <w:szCs w:val="24"/>
        </w:rPr>
      </w:pPr>
    </w:p>
    <w:p w:rsidR="00C73497" w:rsidRPr="00135302" w:rsidRDefault="00333DF8" w:rsidP="00C73497">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He continued to argue that w</w:t>
      </w:r>
      <w:r w:rsidR="00C73497" w:rsidRPr="00135302">
        <w:rPr>
          <w:rFonts w:ascii="Times New Roman" w:hAnsi="Times New Roman" w:cs="Times New Roman"/>
          <w:sz w:val="24"/>
          <w:szCs w:val="24"/>
        </w:rPr>
        <w:t xml:space="preserve">hile the accused were arrested from within Arua Municipality, the security situation in Arua both at that time and now is still tense given the fact that the MP elect who was a candidate in that election process is accused No.1 in the case before the Chief magistrate's court in Gulu, Mr. Kassiano Wadri. Arraigning 32 persons before the magistrates court in Arua would provoke a violent situation that would give rise to more harm to both the accused, the people of Arua municipality and the security organs. Given the fact that the matter can be inquired into by courts of other local jurisdictions, including Gulu, the accused were transferred to Gulu for arraignment as inquiries continue. It was his submission that the 32 persons are properly before the Chief Magistrate's court in Gulu as one of the local jurisdictions where some of the acts giving rise </w:t>
      </w:r>
      <w:r w:rsidR="00F83872" w:rsidRPr="00135302">
        <w:rPr>
          <w:rFonts w:ascii="Times New Roman" w:hAnsi="Times New Roman" w:cs="Times New Roman"/>
          <w:sz w:val="24"/>
          <w:szCs w:val="24"/>
        </w:rPr>
        <w:t xml:space="preserve">to </w:t>
      </w:r>
      <w:r w:rsidR="00C73497" w:rsidRPr="00135302">
        <w:rPr>
          <w:rFonts w:ascii="Times New Roman" w:hAnsi="Times New Roman" w:cs="Times New Roman"/>
          <w:sz w:val="24"/>
          <w:szCs w:val="24"/>
        </w:rPr>
        <w:t>the incident were committed. He prayed that the court holds that it is lawful to have them in Gulu for arraignment and the subsequent mention of their case.</w:t>
      </w:r>
    </w:p>
    <w:p w:rsidR="00C73497" w:rsidRPr="00135302" w:rsidRDefault="00C73497" w:rsidP="00C73497">
      <w:pPr>
        <w:spacing w:after="0" w:line="360" w:lineRule="auto"/>
        <w:jc w:val="both"/>
        <w:rPr>
          <w:rFonts w:ascii="Times New Roman" w:hAnsi="Times New Roman" w:cs="Times New Roman"/>
          <w:sz w:val="24"/>
          <w:szCs w:val="24"/>
        </w:rPr>
      </w:pPr>
    </w:p>
    <w:p w:rsidR="00C73497" w:rsidRPr="00135302" w:rsidRDefault="00C73497" w:rsidP="00C73497">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As regards the High Court, he submitted that the court has unlimited original jurisdiction over all matters including treason with which the 32 accused are charged. The fact that the court is sitting in the circuit of Gulu does not bar </w:t>
      </w:r>
      <w:r w:rsidR="005A66C1" w:rsidRPr="00135302">
        <w:rPr>
          <w:rFonts w:ascii="Times New Roman" w:hAnsi="Times New Roman" w:cs="Times New Roman"/>
          <w:sz w:val="24"/>
          <w:szCs w:val="24"/>
        </w:rPr>
        <w:t>it</w:t>
      </w:r>
      <w:r w:rsidRPr="00135302">
        <w:rPr>
          <w:rFonts w:ascii="Times New Roman" w:hAnsi="Times New Roman" w:cs="Times New Roman"/>
          <w:sz w:val="24"/>
          <w:szCs w:val="24"/>
        </w:rPr>
        <w:t xml:space="preserve"> from hearing a criminal case. It has not been committed to this court for trial yet. The court will have the jurisdiction to try the matter once it is committed to it.  Gulu was not mentioned in the charge sheet. This was an error which can be cured by having the charge sheet amended. The process of mentioning the case in the meantime can be validated</w:t>
      </w:r>
      <w:r w:rsidR="00125BA8" w:rsidRPr="00135302">
        <w:rPr>
          <w:rFonts w:ascii="Times New Roman" w:hAnsi="Times New Roman" w:cs="Times New Roman"/>
          <w:sz w:val="24"/>
          <w:szCs w:val="24"/>
        </w:rPr>
        <w:t>, he submitted</w:t>
      </w:r>
      <w:r w:rsidR="005A66C1" w:rsidRPr="00135302">
        <w:rPr>
          <w:rFonts w:ascii="Times New Roman" w:hAnsi="Times New Roman" w:cs="Times New Roman"/>
          <w:sz w:val="24"/>
          <w:szCs w:val="24"/>
        </w:rPr>
        <w:t>.</w:t>
      </w:r>
    </w:p>
    <w:p w:rsidR="005A66C1" w:rsidRPr="00135302" w:rsidRDefault="005A66C1" w:rsidP="00C73497">
      <w:pPr>
        <w:spacing w:after="0" w:line="360" w:lineRule="auto"/>
        <w:jc w:val="both"/>
        <w:rPr>
          <w:rFonts w:ascii="Times New Roman" w:hAnsi="Times New Roman" w:cs="Times New Roman"/>
          <w:sz w:val="24"/>
          <w:szCs w:val="24"/>
        </w:rPr>
      </w:pPr>
    </w:p>
    <w:p w:rsidR="005A66C1" w:rsidRPr="00135302" w:rsidRDefault="005A66C1" w:rsidP="00C73497">
      <w:pPr>
        <w:spacing w:after="0" w:line="360" w:lineRule="auto"/>
        <w:jc w:val="both"/>
        <w:rPr>
          <w:rFonts w:ascii="Times New Roman" w:eastAsia="Times New Roman" w:hAnsi="Times New Roman" w:cs="Times New Roman"/>
          <w:sz w:val="24"/>
          <w:szCs w:val="24"/>
        </w:rPr>
      </w:pPr>
    </w:p>
    <w:p w:rsidR="00C73497" w:rsidRPr="00135302" w:rsidRDefault="005A66C1" w:rsidP="007C2149">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lastRenderedPageBreak/>
        <w:t xml:space="preserve">In response, the learned defence counsel submitted that </w:t>
      </w:r>
      <w:r w:rsidR="0051686B" w:rsidRPr="00135302">
        <w:rPr>
          <w:rFonts w:ascii="Times New Roman" w:eastAsia="Times New Roman" w:hAnsi="Times New Roman" w:cs="Times New Roman"/>
          <w:sz w:val="24"/>
          <w:szCs w:val="24"/>
        </w:rPr>
        <w:t xml:space="preserve">he </w:t>
      </w:r>
      <w:r w:rsidR="0051686B" w:rsidRPr="00135302">
        <w:rPr>
          <w:rFonts w:ascii="Times New Roman" w:hAnsi="Times New Roman" w:cs="Times New Roman"/>
          <w:sz w:val="24"/>
          <w:szCs w:val="24"/>
        </w:rPr>
        <w:t xml:space="preserve">agreed with the reasons given by the State Attorney and his interpretation on section 37 (b) and (d) of </w:t>
      </w:r>
      <w:r w:rsidR="0051686B" w:rsidRPr="00135302">
        <w:rPr>
          <w:rFonts w:ascii="Times New Roman" w:hAnsi="Times New Roman" w:cs="Times New Roman"/>
          <w:i/>
          <w:sz w:val="24"/>
          <w:szCs w:val="24"/>
        </w:rPr>
        <w:t>The Magistrates Courts Act</w:t>
      </w:r>
      <w:r w:rsidR="0051686B" w:rsidRPr="00135302">
        <w:rPr>
          <w:rFonts w:ascii="Times New Roman" w:hAnsi="Times New Roman" w:cs="Times New Roman"/>
          <w:sz w:val="24"/>
          <w:szCs w:val="24"/>
        </w:rPr>
        <w:t xml:space="preserve">. The offence having been allegedly committed in Arua, </w:t>
      </w:r>
      <w:r w:rsidR="00B27884" w:rsidRPr="00135302">
        <w:rPr>
          <w:rFonts w:ascii="Times New Roman" w:hAnsi="Times New Roman" w:cs="Times New Roman"/>
          <w:sz w:val="24"/>
          <w:szCs w:val="24"/>
        </w:rPr>
        <w:t>he</w:t>
      </w:r>
      <w:r w:rsidR="0051686B" w:rsidRPr="00135302">
        <w:rPr>
          <w:rFonts w:ascii="Times New Roman" w:hAnsi="Times New Roman" w:cs="Times New Roman"/>
          <w:sz w:val="24"/>
          <w:szCs w:val="24"/>
        </w:rPr>
        <w:t xml:space="preserve"> c</w:t>
      </w:r>
      <w:r w:rsidR="00B27884" w:rsidRPr="00135302">
        <w:rPr>
          <w:rFonts w:ascii="Times New Roman" w:hAnsi="Times New Roman" w:cs="Times New Roman"/>
          <w:sz w:val="24"/>
          <w:szCs w:val="24"/>
        </w:rPr>
        <w:t>ould</w:t>
      </w:r>
      <w:r w:rsidR="0051686B" w:rsidRPr="00135302">
        <w:rPr>
          <w:rFonts w:ascii="Times New Roman" w:hAnsi="Times New Roman" w:cs="Times New Roman"/>
          <w:sz w:val="24"/>
          <w:szCs w:val="24"/>
        </w:rPr>
        <w:t xml:space="preserve"> only comment on the propriety of the charge. The limitation on jurisdiction relates to trial. The transfer of a case is a pre-requisite for cognisance, but that is a procedural error that should have been corrected earlier but still can be cured by ratification. It is a matter of inherent unlimited jurisdiction of this court which can be exercised by the court since the Chief Magistrate's court will not try the case. The arrangement of the high court circuits has no territorial ramifications but is rather based on administrative convenience. A1 is concerned about the brutalisation of his people and would not like to have it escalated. The situation is volatile. The proceedings before the Chief Magistrate should not be quashed. The case should not be transferred back to Arua. Jurisdiction should be maintained by the </w:t>
      </w:r>
      <w:r w:rsidR="00B27884" w:rsidRPr="00135302">
        <w:rPr>
          <w:rFonts w:ascii="Times New Roman" w:hAnsi="Times New Roman" w:cs="Times New Roman"/>
          <w:sz w:val="24"/>
          <w:szCs w:val="24"/>
        </w:rPr>
        <w:t>Chief</w:t>
      </w:r>
      <w:r w:rsidR="0051686B" w:rsidRPr="00135302">
        <w:rPr>
          <w:rFonts w:ascii="Times New Roman" w:hAnsi="Times New Roman" w:cs="Times New Roman"/>
          <w:sz w:val="24"/>
          <w:szCs w:val="24"/>
        </w:rPr>
        <w:t xml:space="preserve"> Magistrate of Gulu.</w:t>
      </w:r>
    </w:p>
    <w:p w:rsidR="002F022A" w:rsidRPr="00135302" w:rsidRDefault="002F022A" w:rsidP="007C2149">
      <w:pPr>
        <w:spacing w:after="0" w:line="360" w:lineRule="auto"/>
        <w:jc w:val="both"/>
        <w:rPr>
          <w:rFonts w:ascii="Times New Roman" w:eastAsia="Times New Roman" w:hAnsi="Times New Roman" w:cs="Times New Roman"/>
          <w:sz w:val="24"/>
          <w:szCs w:val="24"/>
        </w:rPr>
      </w:pPr>
    </w:p>
    <w:p w:rsidR="008159F5" w:rsidRPr="00135302" w:rsidRDefault="00037882" w:rsidP="007C2149">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Having considered the </w:t>
      </w:r>
      <w:r w:rsidR="00425A3A" w:rsidRPr="00135302">
        <w:rPr>
          <w:rFonts w:ascii="Times New Roman" w:eastAsia="Times New Roman" w:hAnsi="Times New Roman" w:cs="Times New Roman"/>
          <w:sz w:val="24"/>
          <w:szCs w:val="24"/>
        </w:rPr>
        <w:t xml:space="preserve">submissions of both counsel, the </w:t>
      </w:r>
      <w:r w:rsidRPr="00135302">
        <w:rPr>
          <w:rFonts w:ascii="Times New Roman" w:eastAsia="Times New Roman" w:hAnsi="Times New Roman" w:cs="Times New Roman"/>
          <w:sz w:val="24"/>
          <w:szCs w:val="24"/>
        </w:rPr>
        <w:t xml:space="preserve">averments contained in the charge sheet, addressed my mind to the law regarding personal and geographical jurisdiction of Magistrates' Courts, the transfer of criminal cases and the powers and jurisdiction of the High Court, I found and decided </w:t>
      </w:r>
      <w:r w:rsidRPr="00135302">
        <w:rPr>
          <w:rFonts w:ascii="Times New Roman" w:eastAsia="Times New Roman" w:hAnsi="Times New Roman" w:cs="Times New Roman"/>
          <w:i/>
          <w:sz w:val="24"/>
          <w:szCs w:val="24"/>
        </w:rPr>
        <w:t>ex-tempore</w:t>
      </w:r>
      <w:r w:rsidRPr="00135302">
        <w:rPr>
          <w:rFonts w:ascii="Times New Roman" w:eastAsia="Times New Roman" w:hAnsi="Times New Roman" w:cs="Times New Roman"/>
          <w:sz w:val="24"/>
          <w:szCs w:val="24"/>
        </w:rPr>
        <w:t xml:space="preserve"> that although there were some procedural irregularities leading up </w:t>
      </w:r>
      <w:r w:rsidR="00F25A4F" w:rsidRPr="00135302">
        <w:rPr>
          <w:rFonts w:ascii="Times New Roman" w:eastAsia="Times New Roman" w:hAnsi="Times New Roman" w:cs="Times New Roman"/>
          <w:sz w:val="24"/>
          <w:szCs w:val="24"/>
        </w:rPr>
        <w:t>to the Chief Magistrate's court</w:t>
      </w:r>
      <w:r w:rsidRPr="00135302">
        <w:rPr>
          <w:rFonts w:ascii="Times New Roman" w:eastAsia="Times New Roman" w:hAnsi="Times New Roman" w:cs="Times New Roman"/>
          <w:sz w:val="24"/>
          <w:szCs w:val="24"/>
        </w:rPr>
        <w:t xml:space="preserve"> at Gulu taking cognisance of the case, they were not fatal to the proceedings and could be rectified by an order of this court ratifying the exercise of jurisdiction. The proceedings of the Chief Magistrate's</w:t>
      </w:r>
      <w:r w:rsidR="00862BCA" w:rsidRPr="00135302">
        <w:rPr>
          <w:rFonts w:ascii="Times New Roman" w:eastAsia="Times New Roman" w:hAnsi="Times New Roman" w:cs="Times New Roman"/>
          <w:sz w:val="24"/>
          <w:szCs w:val="24"/>
        </w:rPr>
        <w:t xml:space="preserve"> Court were accordingly validated</w:t>
      </w:r>
      <w:r w:rsidRPr="00135302">
        <w:rPr>
          <w:rFonts w:ascii="Times New Roman" w:eastAsia="Times New Roman" w:hAnsi="Times New Roman" w:cs="Times New Roman"/>
          <w:sz w:val="24"/>
          <w:szCs w:val="24"/>
        </w:rPr>
        <w:t xml:space="preserve">. It was directed that the accused persons are to continue appearing regularly before that court for the mention of their case in accordance with the law. I undertook to explain in a detailed ruling the reasons behind that decision, hence this ruling. </w:t>
      </w:r>
    </w:p>
    <w:p w:rsidR="00425A3A" w:rsidRPr="00135302" w:rsidRDefault="00425A3A" w:rsidP="007C2149">
      <w:pPr>
        <w:spacing w:after="0" w:line="360" w:lineRule="auto"/>
        <w:jc w:val="both"/>
        <w:rPr>
          <w:rFonts w:ascii="Times New Roman" w:eastAsia="Times New Roman" w:hAnsi="Times New Roman" w:cs="Times New Roman"/>
          <w:sz w:val="24"/>
          <w:szCs w:val="24"/>
        </w:rPr>
      </w:pPr>
    </w:p>
    <w:p w:rsidR="00425A3A" w:rsidRPr="00135302" w:rsidRDefault="00862BCA" w:rsidP="001249BB">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In his letter, the learned Chief Magistrate expresses doubt as to whether his court has jurisdiction over the case before him. </w:t>
      </w:r>
      <w:r w:rsidR="00AD5F6D" w:rsidRPr="00135302">
        <w:rPr>
          <w:rFonts w:ascii="Times New Roman" w:eastAsia="Times New Roman" w:hAnsi="Times New Roman" w:cs="Times New Roman"/>
          <w:sz w:val="24"/>
          <w:szCs w:val="24"/>
        </w:rPr>
        <w:t xml:space="preserve">"Jurisdiction" is an omnibus term which has several meanings depending on the context. </w:t>
      </w:r>
      <w:r w:rsidR="001C4074" w:rsidRPr="00135302">
        <w:rPr>
          <w:rFonts w:ascii="Times New Roman" w:eastAsia="Times New Roman" w:hAnsi="Times New Roman" w:cs="Times New Roman"/>
          <w:sz w:val="24"/>
          <w:szCs w:val="24"/>
        </w:rPr>
        <w:t xml:space="preserve">It may be used when addressing the scope of affairs a </w:t>
      </w:r>
      <w:r w:rsidR="001249BB" w:rsidRPr="00135302">
        <w:rPr>
          <w:rFonts w:ascii="Times New Roman" w:eastAsia="Times New Roman" w:hAnsi="Times New Roman" w:cs="Times New Roman"/>
          <w:sz w:val="24"/>
          <w:szCs w:val="24"/>
        </w:rPr>
        <w:t>court</w:t>
      </w:r>
      <w:r w:rsidR="001C4074" w:rsidRPr="00135302">
        <w:rPr>
          <w:rFonts w:ascii="Times New Roman" w:eastAsia="Times New Roman" w:hAnsi="Times New Roman" w:cs="Times New Roman"/>
          <w:sz w:val="24"/>
          <w:szCs w:val="24"/>
        </w:rPr>
        <w:t xml:space="preserve"> may seek to regulate and control. </w:t>
      </w:r>
      <w:r w:rsidR="00CD46F6" w:rsidRPr="00135302">
        <w:rPr>
          <w:rFonts w:ascii="Times New Roman" w:eastAsia="Times New Roman" w:hAnsi="Times New Roman" w:cs="Times New Roman"/>
          <w:sz w:val="24"/>
          <w:szCs w:val="24"/>
        </w:rPr>
        <w:t xml:space="preserve">It may also </w:t>
      </w:r>
      <w:r w:rsidR="004850CE" w:rsidRPr="00135302">
        <w:rPr>
          <w:rFonts w:ascii="Times New Roman" w:eastAsia="Times New Roman" w:hAnsi="Times New Roman" w:cs="Times New Roman"/>
          <w:sz w:val="24"/>
          <w:szCs w:val="24"/>
        </w:rPr>
        <w:t>mean</w:t>
      </w:r>
      <w:r w:rsidR="005F5BEF" w:rsidRPr="00135302">
        <w:rPr>
          <w:rFonts w:ascii="Times New Roman" w:eastAsia="Times New Roman" w:hAnsi="Times New Roman" w:cs="Times New Roman"/>
          <w:sz w:val="24"/>
          <w:szCs w:val="24"/>
        </w:rPr>
        <w:t xml:space="preserve"> the</w:t>
      </w:r>
      <w:r w:rsidR="004850CE" w:rsidRPr="00135302">
        <w:rPr>
          <w:rFonts w:ascii="Times New Roman" w:eastAsia="Times New Roman" w:hAnsi="Times New Roman" w:cs="Times New Roman"/>
          <w:sz w:val="24"/>
          <w:szCs w:val="24"/>
        </w:rPr>
        <w:t xml:space="preserve"> kinds of issues a court could possibly have on its plate</w:t>
      </w:r>
      <w:r w:rsidR="005F5BEF" w:rsidRPr="00135302">
        <w:rPr>
          <w:rFonts w:ascii="Times New Roman" w:eastAsia="Times New Roman" w:hAnsi="Times New Roman" w:cs="Times New Roman"/>
          <w:sz w:val="24"/>
          <w:szCs w:val="24"/>
        </w:rPr>
        <w:t>, i.e</w:t>
      </w:r>
      <w:r w:rsidR="004850CE" w:rsidRPr="00135302">
        <w:rPr>
          <w:rFonts w:ascii="Times New Roman" w:eastAsia="Times New Roman" w:hAnsi="Times New Roman" w:cs="Times New Roman"/>
          <w:sz w:val="24"/>
          <w:szCs w:val="24"/>
        </w:rPr>
        <w:t xml:space="preserve">. </w:t>
      </w:r>
      <w:r w:rsidR="005F5BEF" w:rsidRPr="00135302">
        <w:rPr>
          <w:rFonts w:ascii="Times New Roman" w:eastAsia="Times New Roman" w:hAnsi="Times New Roman" w:cs="Times New Roman"/>
          <w:sz w:val="24"/>
          <w:szCs w:val="24"/>
        </w:rPr>
        <w:t>t</w:t>
      </w:r>
      <w:r w:rsidR="004850CE" w:rsidRPr="00135302">
        <w:rPr>
          <w:rFonts w:ascii="Times New Roman" w:eastAsia="Times New Roman" w:hAnsi="Times New Roman" w:cs="Times New Roman"/>
          <w:sz w:val="24"/>
          <w:szCs w:val="24"/>
        </w:rPr>
        <w:t xml:space="preserve">he question whether a court may hear a case and decide a matter may thus be formulated as an inquiry into the jurisdiction of that court. </w:t>
      </w:r>
      <w:r w:rsidR="00D249BB" w:rsidRPr="00135302">
        <w:rPr>
          <w:rFonts w:ascii="Times New Roman" w:eastAsia="Times New Roman" w:hAnsi="Times New Roman" w:cs="Times New Roman"/>
          <w:sz w:val="24"/>
          <w:szCs w:val="24"/>
        </w:rPr>
        <w:t xml:space="preserve">Alternatively it may mean the factual relationship between a court and a person or a thing. </w:t>
      </w:r>
      <w:r w:rsidR="001249BB" w:rsidRPr="00135302">
        <w:rPr>
          <w:rFonts w:ascii="Times New Roman" w:eastAsia="Times New Roman" w:hAnsi="Times New Roman" w:cs="Times New Roman"/>
          <w:sz w:val="24"/>
          <w:szCs w:val="24"/>
        </w:rPr>
        <w:t xml:space="preserve">It may also, somewhat colloquially, refer to </w:t>
      </w:r>
      <w:r w:rsidR="001249BB" w:rsidRPr="00135302">
        <w:rPr>
          <w:rFonts w:ascii="Times New Roman" w:eastAsia="Times New Roman" w:hAnsi="Times New Roman" w:cs="Times New Roman"/>
          <w:sz w:val="24"/>
          <w:szCs w:val="24"/>
        </w:rPr>
        <w:lastRenderedPageBreak/>
        <w:t xml:space="preserve">a judicial entity itself. So it might be said that "other jurisdictions" deal with some issue in a particular way, which would refer to the practice of other courts. </w:t>
      </w:r>
      <w:r w:rsidR="005F5BEF" w:rsidRPr="00135302">
        <w:rPr>
          <w:rFonts w:ascii="Times New Roman" w:eastAsia="Times New Roman" w:hAnsi="Times New Roman" w:cs="Times New Roman"/>
          <w:sz w:val="24"/>
          <w:szCs w:val="24"/>
        </w:rPr>
        <w:t>However in this context, it</w:t>
      </w:r>
      <w:r w:rsidR="000E433D" w:rsidRPr="00135302">
        <w:rPr>
          <w:rFonts w:ascii="Times New Roman" w:hAnsi="Times New Roman" w:cs="Times New Roman"/>
          <w:sz w:val="24"/>
          <w:szCs w:val="24"/>
        </w:rPr>
        <w:t xml:space="preserve"> is used </w:t>
      </w:r>
      <w:r w:rsidR="000E433D" w:rsidRPr="00135302">
        <w:rPr>
          <w:rFonts w:ascii="Times New Roman" w:eastAsia="Times New Roman" w:hAnsi="Times New Roman" w:cs="Times New Roman"/>
          <w:sz w:val="24"/>
          <w:szCs w:val="24"/>
        </w:rPr>
        <w:t xml:space="preserve">to describe the territory in which a court regularly exercises its authority. </w:t>
      </w:r>
    </w:p>
    <w:p w:rsidR="0090705C" w:rsidRPr="00135302" w:rsidRDefault="0090705C" w:rsidP="001249BB">
      <w:pPr>
        <w:spacing w:after="0" w:line="360" w:lineRule="auto"/>
        <w:jc w:val="both"/>
        <w:rPr>
          <w:rFonts w:ascii="Times New Roman" w:eastAsia="Times New Roman" w:hAnsi="Times New Roman" w:cs="Times New Roman"/>
          <w:sz w:val="24"/>
          <w:szCs w:val="24"/>
        </w:rPr>
      </w:pPr>
    </w:p>
    <w:p w:rsidR="0090705C" w:rsidRPr="00135302" w:rsidRDefault="00862BCA" w:rsidP="001249BB">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It is trite that j</w:t>
      </w:r>
      <w:r w:rsidR="0090705C" w:rsidRPr="00135302">
        <w:rPr>
          <w:rFonts w:ascii="Times New Roman" w:eastAsia="Times New Roman" w:hAnsi="Times New Roman" w:cs="Times New Roman"/>
          <w:sz w:val="24"/>
          <w:szCs w:val="24"/>
        </w:rPr>
        <w:t>urisdiction is a term of comprehensive import embracing every kind of judicial action</w:t>
      </w:r>
      <w:r w:rsidRPr="00135302">
        <w:rPr>
          <w:rFonts w:ascii="Times New Roman" w:eastAsia="Times New Roman" w:hAnsi="Times New Roman" w:cs="Times New Roman"/>
          <w:sz w:val="24"/>
          <w:szCs w:val="24"/>
        </w:rPr>
        <w:t xml:space="preserve"> and that t</w:t>
      </w:r>
      <w:r w:rsidR="0090705C" w:rsidRPr="00135302">
        <w:rPr>
          <w:rFonts w:ascii="Times New Roman" w:eastAsia="Times New Roman" w:hAnsi="Times New Roman" w:cs="Times New Roman"/>
          <w:sz w:val="24"/>
          <w:szCs w:val="24"/>
        </w:rPr>
        <w:t>he term may have different meanings in different contexts. It has been defined as the limits imposed on the power of a validly constituted court to hear and determine issues between persons seeking to avail themselves of its process by reference to the subject matter of the issues or to the persons between whom the issues are joined or to the kind of relief sought (See: A</w:t>
      </w:r>
      <w:r w:rsidR="0090705C" w:rsidRPr="00135302">
        <w:rPr>
          <w:rFonts w:ascii="Times New Roman" w:eastAsia="Times New Roman" w:hAnsi="Times New Roman" w:cs="Times New Roman"/>
          <w:i/>
          <w:sz w:val="24"/>
          <w:szCs w:val="24"/>
        </w:rPr>
        <w:t>.G of Lagos State v</w:t>
      </w:r>
      <w:r w:rsidR="00E4282B" w:rsidRPr="00135302">
        <w:rPr>
          <w:rFonts w:ascii="Times New Roman" w:eastAsia="Times New Roman" w:hAnsi="Times New Roman" w:cs="Times New Roman"/>
          <w:i/>
          <w:sz w:val="24"/>
          <w:szCs w:val="24"/>
        </w:rPr>
        <w:t>.</w:t>
      </w:r>
      <w:r w:rsidR="0090705C" w:rsidRPr="00135302">
        <w:rPr>
          <w:rFonts w:ascii="Times New Roman" w:eastAsia="Times New Roman" w:hAnsi="Times New Roman" w:cs="Times New Roman"/>
          <w:i/>
          <w:sz w:val="24"/>
          <w:szCs w:val="24"/>
        </w:rPr>
        <w:t xml:space="preserve"> Dosunmu (1989) 3 NWLR pt.111, pg. 552 S C</w:t>
      </w:r>
      <w:r w:rsidR="0090705C" w:rsidRPr="00135302">
        <w:rPr>
          <w:rFonts w:ascii="Times New Roman" w:eastAsia="Times New Roman" w:hAnsi="Times New Roman" w:cs="Times New Roman"/>
          <w:sz w:val="24"/>
          <w:szCs w:val="24"/>
        </w:rPr>
        <w:t xml:space="preserve">). It therefore means and includes any authority conferred by the law upon the court </w:t>
      </w:r>
      <w:r w:rsidR="0090705C" w:rsidRPr="00135302">
        <w:rPr>
          <w:rFonts w:ascii="Times New Roman" w:eastAsia="Times New Roman" w:hAnsi="Times New Roman" w:cs="Times New Roman"/>
          <w:sz w:val="24"/>
          <w:szCs w:val="24"/>
          <w:u w:val="single"/>
        </w:rPr>
        <w:t>to decide or adjudicate any dispute</w:t>
      </w:r>
      <w:r w:rsidR="0090705C" w:rsidRPr="00135302">
        <w:rPr>
          <w:rFonts w:ascii="Times New Roman" w:eastAsia="Times New Roman" w:hAnsi="Times New Roman" w:cs="Times New Roman"/>
          <w:sz w:val="24"/>
          <w:szCs w:val="24"/>
        </w:rPr>
        <w:t xml:space="preserve"> between the parties or pass judgment or order. A court cannot entertain a cause which it has no jurisdiction to adjudicate upon. A court must have both jurisdiction and competence in order to be properly seized of a cause or matter.</w:t>
      </w:r>
    </w:p>
    <w:p w:rsidR="00862BCA" w:rsidRPr="00135302" w:rsidRDefault="00862BCA" w:rsidP="001249BB">
      <w:pPr>
        <w:spacing w:after="0" w:line="360" w:lineRule="auto"/>
        <w:jc w:val="both"/>
        <w:rPr>
          <w:rFonts w:ascii="Times New Roman" w:eastAsia="Times New Roman" w:hAnsi="Times New Roman" w:cs="Times New Roman"/>
          <w:sz w:val="24"/>
          <w:szCs w:val="24"/>
        </w:rPr>
      </w:pPr>
    </w:p>
    <w:p w:rsidR="00A67BD9" w:rsidRPr="00135302" w:rsidRDefault="00A67BD9" w:rsidP="00A67BD9">
      <w:pPr>
        <w:pStyle w:val="NormalWeb"/>
        <w:spacing w:before="0" w:beforeAutospacing="0" w:after="0" w:afterAutospacing="0" w:line="360" w:lineRule="auto"/>
        <w:jc w:val="both"/>
      </w:pPr>
      <w:r w:rsidRPr="00135302">
        <w:t xml:space="preserve">The issue of jurisdiction was extensively dealt with by the </w:t>
      </w:r>
      <w:r w:rsidR="00F25A4F" w:rsidRPr="00135302">
        <w:t xml:space="preserve">Kenya </w:t>
      </w:r>
      <w:r w:rsidRPr="00135302">
        <w:t xml:space="preserve">Court of Appeal in the case of </w:t>
      </w:r>
      <w:r w:rsidRPr="00135302">
        <w:rPr>
          <w:rStyle w:val="Strong"/>
          <w:b w:val="0"/>
          <w:i/>
        </w:rPr>
        <w:t>Owners of Motor Vessel Lillian “s” v</w:t>
      </w:r>
      <w:r w:rsidR="000C1A62" w:rsidRPr="00135302">
        <w:rPr>
          <w:rStyle w:val="Strong"/>
          <w:b w:val="0"/>
          <w:i/>
        </w:rPr>
        <w:t>.</w:t>
      </w:r>
      <w:r w:rsidRPr="00135302">
        <w:rPr>
          <w:rStyle w:val="Strong"/>
          <w:b w:val="0"/>
          <w:i/>
        </w:rPr>
        <w:t xml:space="preserve"> Caltex Oil Kenya Limited [1989] KLR 1</w:t>
      </w:r>
      <w:r w:rsidRPr="00135302">
        <w:rPr>
          <w:rStyle w:val="Strong"/>
        </w:rPr>
        <w:t xml:space="preserve"> </w:t>
      </w:r>
      <w:r w:rsidRPr="00135302">
        <w:rPr>
          <w:rStyle w:val="Strong"/>
          <w:b w:val="0"/>
        </w:rPr>
        <w:t>in which Nyarangi JA, citing</w:t>
      </w:r>
      <w:r w:rsidRPr="00135302">
        <w:rPr>
          <w:rStyle w:val="Strong"/>
        </w:rPr>
        <w:t xml:space="preserve"> </w:t>
      </w:r>
      <w:r w:rsidRPr="00135302">
        <w:rPr>
          <w:rStyle w:val="Strong"/>
          <w:b w:val="0"/>
          <w:i/>
        </w:rPr>
        <w:t>Words and Phrases Legally Defined</w:t>
      </w:r>
      <w:r w:rsidRPr="00135302">
        <w:rPr>
          <w:rStyle w:val="Strong"/>
        </w:rPr>
        <w:t xml:space="preserve"> </w:t>
      </w:r>
      <w:r w:rsidRPr="00135302">
        <w:rPr>
          <w:rStyle w:val="Strong"/>
          <w:b w:val="0"/>
        </w:rPr>
        <w:t>vol. 3 I-N page 13</w:t>
      </w:r>
      <w:r w:rsidRPr="00135302">
        <w:rPr>
          <w:rStyle w:val="Strong"/>
        </w:rPr>
        <w:t xml:space="preserve"> </w:t>
      </w:r>
      <w:r w:rsidRPr="00135302">
        <w:t>held:</w:t>
      </w:r>
    </w:p>
    <w:p w:rsidR="00A67BD9" w:rsidRPr="00135302" w:rsidRDefault="00A67BD9" w:rsidP="00A67BD9">
      <w:pPr>
        <w:pStyle w:val="NormalWeb"/>
        <w:spacing w:before="0" w:beforeAutospacing="0" w:after="0" w:afterAutospacing="0" w:line="276" w:lineRule="auto"/>
        <w:ind w:left="576" w:right="576"/>
        <w:jc w:val="both"/>
        <w:rPr>
          <w:rStyle w:val="Strong"/>
          <w:b w:val="0"/>
        </w:rPr>
      </w:pPr>
      <w:r w:rsidRPr="00135302">
        <w:rPr>
          <w:rStyle w:val="Strong"/>
          <w:b w:val="0"/>
        </w:rPr>
        <w:t xml:space="preserve">By jurisdiction, is meant the authority which a court has </w:t>
      </w:r>
      <w:r w:rsidRPr="00135302">
        <w:rPr>
          <w:rStyle w:val="Strong"/>
          <w:b w:val="0"/>
          <w:u w:val="single"/>
        </w:rPr>
        <w:t>to decide matters that are before it</w:t>
      </w:r>
      <w:r w:rsidRPr="00135302">
        <w:rPr>
          <w:rStyle w:val="Strong"/>
          <w:b w:val="0"/>
        </w:rPr>
        <w:t xml:space="preserve"> or take cognizance of matters presented in a formal way </w:t>
      </w:r>
      <w:r w:rsidRPr="00135302">
        <w:rPr>
          <w:rStyle w:val="Strong"/>
          <w:b w:val="0"/>
          <w:u w:val="single"/>
        </w:rPr>
        <w:t>for its decision</w:t>
      </w:r>
      <w:r w:rsidRPr="00135302">
        <w:rPr>
          <w:rStyle w:val="Strong"/>
          <w:b w:val="0"/>
        </w:rPr>
        <w:t xml:space="preserve">. The limits of this authority are imposed by statute, charter or commission under which the court is constituted and may be extended or restricted by the like means. If no restriction or limit is imposed the jurisdiction is said to be unlimited. </w:t>
      </w:r>
      <w:r w:rsidRPr="00135302">
        <w:rPr>
          <w:rStyle w:val="Strong"/>
          <w:b w:val="0"/>
          <w:u w:val="single"/>
        </w:rPr>
        <w:t>A limitation may be either as to the kind and nature of the actions and matters which the particular court has cognizance or as to the area over which the jurisdiction shall extend, or it may partake both these characteristics</w:t>
      </w:r>
      <w:r w:rsidRPr="00135302">
        <w:rPr>
          <w:rStyle w:val="Strong"/>
          <w:b w:val="0"/>
        </w:rPr>
        <w:t>. If the jurisdiction of an inferior court or tribunal (including an arbitrator) depends on the existence of a particular state of facts, the court or tribunal must inquire into the existence of the facts in order to decide whether it had jurisdiction; but, except where the court or tribunal has been given power to determine conclusively whether the facts exist. Where the court takes it upon itself to exercise a jurisdiction which it does not possess, its decision amounts to nothing. Jurisdiction must be acquired before judgment is given.</w:t>
      </w:r>
      <w:r w:rsidR="00862BCA" w:rsidRPr="00135302">
        <w:rPr>
          <w:rStyle w:val="Strong"/>
          <w:b w:val="0"/>
        </w:rPr>
        <w:t xml:space="preserve"> (emphasis mine).</w:t>
      </w:r>
    </w:p>
    <w:p w:rsidR="0051686B" w:rsidRPr="00135302" w:rsidRDefault="0051686B" w:rsidP="00A67BD9">
      <w:pPr>
        <w:pStyle w:val="NormalWeb"/>
        <w:spacing w:before="0" w:beforeAutospacing="0" w:after="0" w:afterAutospacing="0" w:line="276" w:lineRule="auto"/>
        <w:ind w:left="576" w:right="576"/>
        <w:jc w:val="both"/>
        <w:rPr>
          <w:rStyle w:val="Strong"/>
          <w:b w:val="0"/>
        </w:rPr>
      </w:pPr>
    </w:p>
    <w:p w:rsidR="0051686B" w:rsidRPr="00135302" w:rsidRDefault="0051686B" w:rsidP="00A67BD9">
      <w:pPr>
        <w:pStyle w:val="NormalWeb"/>
        <w:spacing w:before="0" w:beforeAutospacing="0" w:after="0" w:afterAutospacing="0" w:line="276" w:lineRule="auto"/>
        <w:ind w:left="576" w:right="576"/>
        <w:jc w:val="both"/>
        <w:rPr>
          <w:rStyle w:val="Strong"/>
          <w:b w:val="0"/>
        </w:rPr>
      </w:pPr>
    </w:p>
    <w:p w:rsidR="00A67BD9" w:rsidRPr="00135302" w:rsidRDefault="00A67BD9" w:rsidP="00A67BD9">
      <w:pPr>
        <w:pStyle w:val="NormalWeb"/>
        <w:spacing w:before="0" w:beforeAutospacing="0" w:after="0" w:afterAutospacing="0" w:line="276" w:lineRule="auto"/>
        <w:ind w:left="576" w:right="576"/>
        <w:jc w:val="both"/>
      </w:pPr>
    </w:p>
    <w:p w:rsidR="00A67BD9" w:rsidRPr="00135302" w:rsidRDefault="00A67BD9" w:rsidP="00A67BD9">
      <w:pPr>
        <w:pStyle w:val="NormalWeb"/>
        <w:spacing w:before="0" w:beforeAutospacing="0" w:after="0" w:afterAutospacing="0"/>
        <w:jc w:val="both"/>
      </w:pPr>
      <w:r w:rsidRPr="00135302">
        <w:lastRenderedPageBreak/>
        <w:t>The Court of Appeal further held that:</w:t>
      </w:r>
    </w:p>
    <w:p w:rsidR="0051686B" w:rsidRPr="00135302" w:rsidRDefault="0051686B" w:rsidP="00A67BD9">
      <w:pPr>
        <w:pStyle w:val="NormalWeb"/>
        <w:spacing w:before="0" w:beforeAutospacing="0" w:after="0" w:afterAutospacing="0"/>
        <w:jc w:val="both"/>
      </w:pPr>
    </w:p>
    <w:p w:rsidR="00A67BD9" w:rsidRPr="00135302" w:rsidRDefault="00A67BD9" w:rsidP="00A67BD9">
      <w:pPr>
        <w:pStyle w:val="NormalWeb"/>
        <w:spacing w:before="0" w:beforeAutospacing="0" w:after="0" w:afterAutospacing="0" w:line="276" w:lineRule="auto"/>
        <w:ind w:left="576" w:right="576"/>
        <w:jc w:val="both"/>
        <w:rPr>
          <w:b/>
        </w:rPr>
      </w:pPr>
      <w:r w:rsidRPr="00135302">
        <w:rPr>
          <w:rStyle w:val="Strong"/>
          <w:b w:val="0"/>
        </w:rPr>
        <w:t>Jurisdiction is everything without it; a court has no power to make one more step. Where a court has no jurisdiction there would be no basis for continuation of proceedings pending other evidence. A court of law downs its tools in respect of the matter before it the moment it holds the opinion that it is without jurisdiction.</w:t>
      </w:r>
    </w:p>
    <w:p w:rsidR="00A67BD9" w:rsidRPr="00135302" w:rsidRDefault="00A67BD9" w:rsidP="001249BB">
      <w:pPr>
        <w:spacing w:after="0" w:line="360" w:lineRule="auto"/>
        <w:jc w:val="both"/>
        <w:rPr>
          <w:rFonts w:ascii="Times New Roman" w:eastAsia="Times New Roman" w:hAnsi="Times New Roman" w:cs="Times New Roman"/>
          <w:sz w:val="24"/>
          <w:szCs w:val="24"/>
        </w:rPr>
      </w:pPr>
    </w:p>
    <w:p w:rsidR="001050B9" w:rsidRPr="00135302" w:rsidRDefault="003F7D3F" w:rsidP="002B29A1">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Jurisdiction therefore is the power or authority vested in court to "decide matters that are before it" or "to take cogni</w:t>
      </w:r>
      <w:r w:rsidR="00BD53C9" w:rsidRPr="00135302">
        <w:rPr>
          <w:rFonts w:ascii="Times New Roman" w:eastAsia="Times New Roman" w:hAnsi="Times New Roman" w:cs="Times New Roman"/>
          <w:sz w:val="24"/>
          <w:szCs w:val="24"/>
        </w:rPr>
        <w:t>s</w:t>
      </w:r>
      <w:r w:rsidRPr="00135302">
        <w:rPr>
          <w:rFonts w:ascii="Times New Roman" w:eastAsia="Times New Roman" w:hAnsi="Times New Roman" w:cs="Times New Roman"/>
          <w:sz w:val="24"/>
          <w:szCs w:val="24"/>
        </w:rPr>
        <w:t xml:space="preserve">ance of matters </w:t>
      </w:r>
      <w:r w:rsidR="00BD53C9" w:rsidRPr="00135302">
        <w:rPr>
          <w:rFonts w:ascii="Times New Roman" w:eastAsia="Times New Roman" w:hAnsi="Times New Roman" w:cs="Times New Roman"/>
          <w:sz w:val="24"/>
          <w:szCs w:val="24"/>
        </w:rPr>
        <w:t xml:space="preserve">in </w:t>
      </w:r>
      <w:r w:rsidRPr="00135302">
        <w:rPr>
          <w:rFonts w:ascii="Times New Roman" w:eastAsia="Times New Roman" w:hAnsi="Times New Roman" w:cs="Times New Roman"/>
          <w:sz w:val="24"/>
          <w:szCs w:val="24"/>
        </w:rPr>
        <w:t>a formal way for its decision</w:t>
      </w:r>
      <w:r w:rsidR="00B75935" w:rsidRPr="00135302">
        <w:rPr>
          <w:rFonts w:ascii="Times New Roman" w:eastAsia="Times New Roman" w:hAnsi="Times New Roman" w:cs="Times New Roman"/>
          <w:sz w:val="24"/>
          <w:szCs w:val="24"/>
        </w:rPr>
        <w:t>.</w:t>
      </w:r>
      <w:r w:rsidRPr="00135302">
        <w:rPr>
          <w:rFonts w:ascii="Times New Roman" w:eastAsia="Times New Roman" w:hAnsi="Times New Roman" w:cs="Times New Roman"/>
          <w:sz w:val="24"/>
          <w:szCs w:val="24"/>
        </w:rPr>
        <w:t xml:space="preserve">" </w:t>
      </w:r>
      <w:r w:rsidR="00B75935" w:rsidRPr="00135302">
        <w:rPr>
          <w:rFonts w:ascii="Times New Roman" w:eastAsia="Times New Roman" w:hAnsi="Times New Roman" w:cs="Times New Roman"/>
          <w:sz w:val="24"/>
          <w:szCs w:val="24"/>
        </w:rPr>
        <w:t xml:space="preserve">One cannot speak of jurisdiction without the power or authority to make a decision on the merits. </w:t>
      </w:r>
      <w:r w:rsidR="00CD1728" w:rsidRPr="00135302">
        <w:rPr>
          <w:rFonts w:ascii="Times New Roman" w:hAnsi="Times New Roman" w:cs="Times New Roman"/>
          <w:sz w:val="24"/>
          <w:szCs w:val="24"/>
        </w:rPr>
        <w:t xml:space="preserve">To have jurisdiction is to have the power to inquire into the fact, to apply the law and to declare the relief in a regular course of a judicial proceeding. </w:t>
      </w:r>
      <w:r w:rsidRPr="00135302">
        <w:rPr>
          <w:rFonts w:ascii="Times New Roman" w:eastAsia="Times New Roman" w:hAnsi="Times New Roman" w:cs="Times New Roman"/>
          <w:sz w:val="24"/>
          <w:szCs w:val="24"/>
        </w:rPr>
        <w:t>This power or authority may be limited to a specific territory. Hence, "g</w:t>
      </w:r>
      <w:r w:rsidR="00AD4A87" w:rsidRPr="00135302">
        <w:rPr>
          <w:rFonts w:ascii="Times New Roman" w:eastAsia="Times New Roman" w:hAnsi="Times New Roman" w:cs="Times New Roman"/>
          <w:sz w:val="24"/>
          <w:szCs w:val="24"/>
        </w:rPr>
        <w:t xml:space="preserve">eographical </w:t>
      </w:r>
      <w:r w:rsidRPr="00135302">
        <w:rPr>
          <w:rFonts w:ascii="Times New Roman" w:eastAsia="Times New Roman" w:hAnsi="Times New Roman" w:cs="Times New Roman"/>
          <w:sz w:val="24"/>
          <w:szCs w:val="24"/>
        </w:rPr>
        <w:t xml:space="preserve">or local </w:t>
      </w:r>
      <w:r w:rsidR="00AD4A87" w:rsidRPr="00135302">
        <w:rPr>
          <w:rFonts w:ascii="Times New Roman" w:eastAsia="Times New Roman" w:hAnsi="Times New Roman" w:cs="Times New Roman"/>
          <w:sz w:val="24"/>
          <w:szCs w:val="24"/>
        </w:rPr>
        <w:t>jurisdiction</w:t>
      </w:r>
      <w:r w:rsidRPr="00135302">
        <w:rPr>
          <w:rFonts w:ascii="Times New Roman" w:eastAsia="Times New Roman" w:hAnsi="Times New Roman" w:cs="Times New Roman"/>
          <w:sz w:val="24"/>
          <w:szCs w:val="24"/>
        </w:rPr>
        <w:t>"</w:t>
      </w:r>
      <w:r w:rsidR="00AD4A87" w:rsidRPr="00135302">
        <w:rPr>
          <w:rFonts w:ascii="Times New Roman" w:eastAsia="Times New Roman" w:hAnsi="Times New Roman" w:cs="Times New Roman"/>
          <w:sz w:val="24"/>
          <w:szCs w:val="24"/>
        </w:rPr>
        <w:t xml:space="preserve"> is the territory within which authority is granted to a court to deal with legal matters, to make legal decisions and j</w:t>
      </w:r>
      <w:r w:rsidR="00C27326" w:rsidRPr="00135302">
        <w:rPr>
          <w:rFonts w:ascii="Times New Roman" w:eastAsia="Times New Roman" w:hAnsi="Times New Roman" w:cs="Times New Roman"/>
          <w:sz w:val="24"/>
          <w:szCs w:val="24"/>
        </w:rPr>
        <w:t xml:space="preserve">udgments and to direct justice. </w:t>
      </w:r>
    </w:p>
    <w:p w:rsidR="001050B9" w:rsidRPr="00135302" w:rsidRDefault="001050B9" w:rsidP="002B29A1">
      <w:pPr>
        <w:spacing w:after="0" w:line="360" w:lineRule="auto"/>
        <w:jc w:val="both"/>
        <w:rPr>
          <w:rFonts w:ascii="Times New Roman" w:eastAsia="Times New Roman" w:hAnsi="Times New Roman" w:cs="Times New Roman"/>
          <w:sz w:val="24"/>
          <w:szCs w:val="24"/>
        </w:rPr>
      </w:pPr>
    </w:p>
    <w:p w:rsidR="00482941" w:rsidRPr="00135302" w:rsidRDefault="002B29A1" w:rsidP="002B29A1">
      <w:pPr>
        <w:spacing w:after="0" w:line="360" w:lineRule="auto"/>
        <w:jc w:val="both"/>
        <w:rPr>
          <w:rFonts w:ascii="Times New Roman" w:hAnsi="Times New Roman" w:cs="Times New Roman"/>
          <w:sz w:val="24"/>
          <w:szCs w:val="24"/>
        </w:rPr>
      </w:pPr>
      <w:r w:rsidRPr="00135302">
        <w:rPr>
          <w:rFonts w:ascii="Times New Roman" w:eastAsia="Times New Roman" w:hAnsi="Times New Roman" w:cs="Times New Roman"/>
          <w:sz w:val="24"/>
          <w:szCs w:val="24"/>
        </w:rPr>
        <w:t>H</w:t>
      </w:r>
      <w:r w:rsidR="00C27326" w:rsidRPr="00135302">
        <w:rPr>
          <w:rFonts w:ascii="Times New Roman" w:eastAsia="Times New Roman" w:hAnsi="Times New Roman" w:cs="Times New Roman"/>
          <w:sz w:val="24"/>
          <w:szCs w:val="24"/>
        </w:rPr>
        <w:t xml:space="preserve">owever </w:t>
      </w:r>
      <w:r w:rsidRPr="00135302">
        <w:rPr>
          <w:rFonts w:ascii="Times New Roman" w:eastAsia="Times New Roman" w:hAnsi="Times New Roman" w:cs="Times New Roman"/>
          <w:sz w:val="24"/>
          <w:szCs w:val="24"/>
        </w:rPr>
        <w:t xml:space="preserve">Jurisdiction must not be confounded with venue. Jurisdiction is the authority to hear and determine a cause, in the sense of power rather than in the sense of selection. There </w:t>
      </w:r>
      <w:r w:rsidR="00482941" w:rsidRPr="00135302">
        <w:rPr>
          <w:rFonts w:ascii="Times New Roman" w:eastAsia="Times New Roman" w:hAnsi="Times New Roman" w:cs="Times New Roman"/>
          <w:sz w:val="24"/>
          <w:szCs w:val="24"/>
        </w:rPr>
        <w:t xml:space="preserve">is </w:t>
      </w:r>
      <w:r w:rsidRPr="00135302">
        <w:rPr>
          <w:rFonts w:ascii="Times New Roman" w:eastAsia="Times New Roman" w:hAnsi="Times New Roman" w:cs="Times New Roman"/>
          <w:sz w:val="24"/>
          <w:szCs w:val="24"/>
        </w:rPr>
        <w:t xml:space="preserve">thus </w:t>
      </w:r>
      <w:r w:rsidR="00482941" w:rsidRPr="00135302">
        <w:rPr>
          <w:rFonts w:ascii="Times New Roman" w:eastAsia="Times New Roman" w:hAnsi="Times New Roman" w:cs="Times New Roman"/>
          <w:sz w:val="24"/>
          <w:szCs w:val="24"/>
        </w:rPr>
        <w:t>a distinction between "jurisdiction" and "venue."</w:t>
      </w:r>
      <w:r w:rsidRPr="00135302">
        <w:rPr>
          <w:rFonts w:ascii="Times New Roman" w:eastAsia="Times New Roman" w:hAnsi="Times New Roman" w:cs="Times New Roman"/>
          <w:sz w:val="24"/>
          <w:szCs w:val="24"/>
        </w:rPr>
        <w:t xml:space="preserve"> W</w:t>
      </w:r>
      <w:r w:rsidR="00316347" w:rsidRPr="00135302">
        <w:rPr>
          <w:rFonts w:ascii="Times New Roman" w:eastAsia="Times New Roman" w:hAnsi="Times New Roman" w:cs="Times New Roman"/>
          <w:sz w:val="24"/>
          <w:szCs w:val="24"/>
        </w:rPr>
        <w:t xml:space="preserve">hereas venue is simply a geographic location, jurisdiction </w:t>
      </w:r>
      <w:r w:rsidR="0040653E" w:rsidRPr="00135302">
        <w:rPr>
          <w:rFonts w:ascii="Times New Roman" w:eastAsia="Times New Roman" w:hAnsi="Times New Roman" w:cs="Times New Roman"/>
          <w:sz w:val="24"/>
          <w:szCs w:val="24"/>
        </w:rPr>
        <w:t xml:space="preserve">has a geographic location alongside </w:t>
      </w:r>
      <w:r w:rsidR="000F4E63" w:rsidRPr="00135302">
        <w:rPr>
          <w:rFonts w:ascii="Times New Roman" w:eastAsia="Times New Roman" w:hAnsi="Times New Roman" w:cs="Times New Roman"/>
          <w:sz w:val="24"/>
          <w:szCs w:val="24"/>
        </w:rPr>
        <w:t>aspects that have nothing to do with geography or location. In criminal matters, jurisdic</w:t>
      </w:r>
      <w:r w:rsidR="00BB4E41" w:rsidRPr="00135302">
        <w:rPr>
          <w:rFonts w:ascii="Times New Roman" w:eastAsia="Times New Roman" w:hAnsi="Times New Roman" w:cs="Times New Roman"/>
          <w:sz w:val="24"/>
          <w:szCs w:val="24"/>
        </w:rPr>
        <w:t xml:space="preserve">tion is a composite expression </w:t>
      </w:r>
      <w:r w:rsidR="000F4E63" w:rsidRPr="00135302">
        <w:rPr>
          <w:rFonts w:ascii="Times New Roman" w:eastAsia="Times New Roman" w:hAnsi="Times New Roman" w:cs="Times New Roman"/>
          <w:sz w:val="24"/>
          <w:szCs w:val="24"/>
        </w:rPr>
        <w:t xml:space="preserve">comprising; </w:t>
      </w:r>
      <w:r w:rsidR="00BB4E41" w:rsidRPr="00135302">
        <w:rPr>
          <w:rFonts w:ascii="Times New Roman" w:hAnsi="Times New Roman" w:cs="Times New Roman"/>
          <w:sz w:val="24"/>
          <w:szCs w:val="24"/>
        </w:rPr>
        <w:t>subject matter (</w:t>
      </w:r>
      <w:r w:rsidR="00BB4E41" w:rsidRPr="00135302">
        <w:rPr>
          <w:rFonts w:ascii="Times New Roman" w:hAnsi="Times New Roman" w:cs="Times New Roman"/>
          <w:i/>
          <w:sz w:val="24"/>
          <w:szCs w:val="24"/>
        </w:rPr>
        <w:t>ratione materiae</w:t>
      </w:r>
      <w:r w:rsidR="00BB4E41" w:rsidRPr="00135302">
        <w:rPr>
          <w:rFonts w:ascii="Times New Roman" w:hAnsi="Times New Roman" w:cs="Times New Roman"/>
          <w:sz w:val="24"/>
          <w:szCs w:val="24"/>
        </w:rPr>
        <w:t>), personal (</w:t>
      </w:r>
      <w:r w:rsidR="00BB4E41" w:rsidRPr="00135302">
        <w:rPr>
          <w:rFonts w:ascii="Times New Roman" w:hAnsi="Times New Roman" w:cs="Times New Roman"/>
          <w:i/>
          <w:sz w:val="24"/>
          <w:szCs w:val="24"/>
        </w:rPr>
        <w:t>ratione personae</w:t>
      </w:r>
      <w:r w:rsidR="00BB4E41" w:rsidRPr="00135302">
        <w:rPr>
          <w:rFonts w:ascii="Times New Roman" w:hAnsi="Times New Roman" w:cs="Times New Roman"/>
          <w:sz w:val="24"/>
          <w:szCs w:val="24"/>
        </w:rPr>
        <w:t>), temporal (</w:t>
      </w:r>
      <w:r w:rsidR="00BB4E41" w:rsidRPr="00135302">
        <w:rPr>
          <w:rFonts w:ascii="Times New Roman" w:hAnsi="Times New Roman" w:cs="Times New Roman"/>
          <w:i/>
          <w:sz w:val="24"/>
          <w:szCs w:val="24"/>
        </w:rPr>
        <w:t>ratione temporis</w:t>
      </w:r>
      <w:r w:rsidR="00BB4E41" w:rsidRPr="00135302">
        <w:rPr>
          <w:rFonts w:ascii="Times New Roman" w:hAnsi="Times New Roman" w:cs="Times New Roman"/>
          <w:sz w:val="24"/>
          <w:szCs w:val="24"/>
        </w:rPr>
        <w:t>), or territorial (</w:t>
      </w:r>
      <w:r w:rsidR="00BB4E41" w:rsidRPr="00135302">
        <w:rPr>
          <w:rFonts w:ascii="Times New Roman" w:hAnsi="Times New Roman" w:cs="Times New Roman"/>
          <w:i/>
          <w:sz w:val="24"/>
          <w:szCs w:val="24"/>
        </w:rPr>
        <w:t>ratione loci</w:t>
      </w:r>
      <w:r w:rsidR="00BB4E41" w:rsidRPr="00135302">
        <w:rPr>
          <w:rFonts w:ascii="Times New Roman" w:hAnsi="Times New Roman" w:cs="Times New Roman"/>
          <w:sz w:val="24"/>
          <w:szCs w:val="24"/>
        </w:rPr>
        <w:t>) considerations.</w:t>
      </w:r>
      <w:r w:rsidR="004E61C2" w:rsidRPr="00135302">
        <w:rPr>
          <w:rFonts w:ascii="Times New Roman" w:hAnsi="Times New Roman" w:cs="Times New Roman"/>
          <w:sz w:val="24"/>
          <w:szCs w:val="24"/>
        </w:rPr>
        <w:t xml:space="preserve"> The mix-up in terminology stems f</w:t>
      </w:r>
      <w:r w:rsidR="003C38B5" w:rsidRPr="00135302">
        <w:rPr>
          <w:rFonts w:ascii="Times New Roman" w:hAnsi="Times New Roman" w:cs="Times New Roman"/>
          <w:sz w:val="24"/>
          <w:szCs w:val="24"/>
        </w:rPr>
        <w:t>rom</w:t>
      </w:r>
      <w:r w:rsidR="004E61C2" w:rsidRPr="00135302">
        <w:rPr>
          <w:rFonts w:ascii="Times New Roman" w:hAnsi="Times New Roman" w:cs="Times New Roman"/>
          <w:sz w:val="24"/>
          <w:szCs w:val="24"/>
        </w:rPr>
        <w:t xml:space="preserve"> the fact that according to section 42 of </w:t>
      </w:r>
      <w:r w:rsidR="004E61C2" w:rsidRPr="00135302">
        <w:rPr>
          <w:rFonts w:ascii="Times New Roman" w:hAnsi="Times New Roman" w:cs="Times New Roman"/>
          <w:i/>
          <w:sz w:val="24"/>
          <w:szCs w:val="24"/>
        </w:rPr>
        <w:t>The Magistrates Courts Act</w:t>
      </w:r>
      <w:r w:rsidR="004E61C2" w:rsidRPr="00135302">
        <w:rPr>
          <w:rFonts w:ascii="Times New Roman" w:hAnsi="Times New Roman" w:cs="Times New Roman"/>
          <w:sz w:val="24"/>
          <w:szCs w:val="24"/>
        </w:rPr>
        <w:t>, all criminal prosecutions, whether of misdemeanours, non-capital felonies and capital felonies, must begin in a magistrates court, yet magistrates' Courts have no jurisdiction over the latter category of cases, whose trial is the preserve of the High court. In that case, when dealing with the latter category of cases, a magistrate's court deals with issues of venue rather than subject matter jurisdiction.</w:t>
      </w:r>
    </w:p>
    <w:p w:rsidR="00BB4E41" w:rsidRPr="00135302" w:rsidRDefault="00BB4E41" w:rsidP="002B29A1">
      <w:pPr>
        <w:spacing w:after="0" w:line="360" w:lineRule="auto"/>
        <w:jc w:val="both"/>
        <w:rPr>
          <w:rFonts w:ascii="Times New Roman" w:eastAsia="Times New Roman" w:hAnsi="Times New Roman" w:cs="Times New Roman"/>
          <w:sz w:val="24"/>
          <w:szCs w:val="24"/>
        </w:rPr>
      </w:pPr>
    </w:p>
    <w:p w:rsidR="00482941" w:rsidRPr="00135302" w:rsidRDefault="00984E7E" w:rsidP="001249BB">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Geographical location </w:t>
      </w:r>
      <w:r w:rsidR="00BC45EF" w:rsidRPr="00135302">
        <w:rPr>
          <w:rFonts w:ascii="Times New Roman" w:hAnsi="Times New Roman" w:cs="Times New Roman"/>
          <w:sz w:val="24"/>
          <w:szCs w:val="24"/>
        </w:rPr>
        <w:t>(</w:t>
      </w:r>
      <w:r w:rsidR="00BC45EF" w:rsidRPr="00135302">
        <w:rPr>
          <w:rFonts w:ascii="Times New Roman" w:hAnsi="Times New Roman" w:cs="Times New Roman"/>
          <w:i/>
          <w:sz w:val="24"/>
          <w:szCs w:val="24"/>
        </w:rPr>
        <w:t>ratione loci</w:t>
      </w:r>
      <w:r w:rsidR="00BC45EF" w:rsidRPr="00135302">
        <w:rPr>
          <w:rFonts w:ascii="Times New Roman" w:hAnsi="Times New Roman" w:cs="Times New Roman"/>
          <w:sz w:val="24"/>
          <w:szCs w:val="24"/>
        </w:rPr>
        <w:t xml:space="preserve">) </w:t>
      </w:r>
      <w:r w:rsidRPr="00135302">
        <w:rPr>
          <w:rFonts w:ascii="Times New Roman" w:eastAsia="Times New Roman" w:hAnsi="Times New Roman" w:cs="Times New Roman"/>
          <w:sz w:val="24"/>
          <w:szCs w:val="24"/>
        </w:rPr>
        <w:t xml:space="preserve">when considered as a component of jurisdiction is for the determination whether a court may adjudicate a matter at all, </w:t>
      </w:r>
      <w:r w:rsidR="00B04EFA" w:rsidRPr="00135302">
        <w:rPr>
          <w:rFonts w:ascii="Times New Roman" w:eastAsia="Times New Roman" w:hAnsi="Times New Roman" w:cs="Times New Roman"/>
          <w:sz w:val="24"/>
          <w:szCs w:val="24"/>
        </w:rPr>
        <w:t xml:space="preserve">while </w:t>
      </w:r>
      <w:r w:rsidRPr="00135302">
        <w:rPr>
          <w:rFonts w:ascii="Times New Roman" w:eastAsia="Times New Roman" w:hAnsi="Times New Roman" w:cs="Times New Roman"/>
          <w:sz w:val="24"/>
          <w:szCs w:val="24"/>
        </w:rPr>
        <w:t>when considered as venue it is for the determination of which court</w:t>
      </w:r>
      <w:r w:rsidR="007E4C68" w:rsidRPr="00135302">
        <w:rPr>
          <w:rFonts w:ascii="Times New Roman" w:eastAsia="Times New Roman" w:hAnsi="Times New Roman" w:cs="Times New Roman"/>
          <w:sz w:val="24"/>
          <w:szCs w:val="24"/>
        </w:rPr>
        <w:t>,</w:t>
      </w:r>
      <w:r w:rsidRPr="00135302">
        <w:rPr>
          <w:rFonts w:ascii="Times New Roman" w:eastAsia="Times New Roman" w:hAnsi="Times New Roman" w:cs="Times New Roman"/>
          <w:sz w:val="24"/>
          <w:szCs w:val="24"/>
        </w:rPr>
        <w:t xml:space="preserve"> within </w:t>
      </w:r>
      <w:r w:rsidR="007E4C68" w:rsidRPr="00135302">
        <w:rPr>
          <w:rFonts w:ascii="Times New Roman" w:eastAsia="Times New Roman" w:hAnsi="Times New Roman" w:cs="Times New Roman"/>
          <w:sz w:val="24"/>
          <w:szCs w:val="24"/>
        </w:rPr>
        <w:t>Uganda,</w:t>
      </w:r>
      <w:r w:rsidRPr="00135302">
        <w:rPr>
          <w:rFonts w:ascii="Times New Roman" w:eastAsia="Times New Roman" w:hAnsi="Times New Roman" w:cs="Times New Roman"/>
          <w:sz w:val="24"/>
          <w:szCs w:val="24"/>
        </w:rPr>
        <w:t xml:space="preserve"> is the proper forum</w:t>
      </w:r>
      <w:r w:rsidR="007E4C68" w:rsidRPr="00135302">
        <w:rPr>
          <w:rFonts w:ascii="Times New Roman" w:eastAsia="Times New Roman" w:hAnsi="Times New Roman" w:cs="Times New Roman"/>
          <w:sz w:val="24"/>
          <w:szCs w:val="24"/>
        </w:rPr>
        <w:t>.</w:t>
      </w:r>
      <w:r w:rsidR="003F7D3B" w:rsidRPr="00135302">
        <w:rPr>
          <w:rFonts w:ascii="Times New Roman" w:hAnsi="Times New Roman" w:cs="Times New Roman"/>
          <w:sz w:val="24"/>
          <w:szCs w:val="24"/>
        </w:rPr>
        <w:t xml:space="preserve"> </w:t>
      </w:r>
      <w:r w:rsidR="003F7D3B" w:rsidRPr="00135302">
        <w:rPr>
          <w:rFonts w:ascii="Times New Roman" w:eastAsia="Times New Roman" w:hAnsi="Times New Roman" w:cs="Times New Roman"/>
          <w:sz w:val="24"/>
          <w:szCs w:val="24"/>
        </w:rPr>
        <w:t xml:space="preserve">When provisions as to geographical location are deemed as ones of venue, their benefit must be invoked at the preliminary stage of a proceeding or they are waived. If they are deemed ones of subject matter </w:t>
      </w:r>
      <w:r w:rsidR="003F7D3B" w:rsidRPr="00135302">
        <w:rPr>
          <w:rFonts w:ascii="Times New Roman" w:eastAsia="Times New Roman" w:hAnsi="Times New Roman" w:cs="Times New Roman"/>
          <w:sz w:val="24"/>
          <w:szCs w:val="24"/>
        </w:rPr>
        <w:lastRenderedPageBreak/>
        <w:t>jurisdiction, they usually can be invoked at any time during the action and may be the basis for attacking a judgment after it has been rendered.</w:t>
      </w:r>
    </w:p>
    <w:p w:rsidR="003F7D3B" w:rsidRPr="00135302" w:rsidRDefault="003F7D3B" w:rsidP="001249BB">
      <w:pPr>
        <w:spacing w:after="0" w:line="360" w:lineRule="auto"/>
        <w:jc w:val="both"/>
        <w:rPr>
          <w:rFonts w:ascii="Times New Roman" w:eastAsia="Times New Roman" w:hAnsi="Times New Roman" w:cs="Times New Roman"/>
          <w:sz w:val="24"/>
          <w:szCs w:val="24"/>
        </w:rPr>
      </w:pPr>
    </w:p>
    <w:p w:rsidR="00CD1728" w:rsidRPr="00135302" w:rsidRDefault="00B13B5A" w:rsidP="00CD1728">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By these requirements, a distinction is made between rules of conduct and rules of adjudication in criminal law. </w:t>
      </w:r>
      <w:r w:rsidR="00C71A7E" w:rsidRPr="00135302">
        <w:rPr>
          <w:rFonts w:ascii="Times New Roman" w:eastAsia="Times New Roman" w:hAnsi="Times New Roman" w:cs="Times New Roman"/>
          <w:sz w:val="24"/>
          <w:szCs w:val="24"/>
        </w:rPr>
        <w:t>Although t</w:t>
      </w:r>
      <w:r w:rsidR="00A37F1E" w:rsidRPr="00135302">
        <w:rPr>
          <w:rFonts w:ascii="Times New Roman" w:eastAsia="Times New Roman" w:hAnsi="Times New Roman" w:cs="Times New Roman"/>
          <w:sz w:val="24"/>
          <w:szCs w:val="24"/>
        </w:rPr>
        <w:t>he primary basis of criminal jurisdiction is territorial</w:t>
      </w:r>
      <w:r w:rsidR="00C71A7E" w:rsidRPr="00135302">
        <w:rPr>
          <w:rFonts w:ascii="Times New Roman" w:eastAsia="Times New Roman" w:hAnsi="Times New Roman" w:cs="Times New Roman"/>
          <w:sz w:val="24"/>
          <w:szCs w:val="24"/>
        </w:rPr>
        <w:t>, jurisdiction is used in the sense of proper court, which has the authority to hear a particular case whereas venue refers to the court in which the case is to be held.</w:t>
      </w:r>
      <w:r w:rsidR="00C27326" w:rsidRPr="00135302">
        <w:rPr>
          <w:rFonts w:ascii="Times New Roman" w:hAnsi="Times New Roman" w:cs="Times New Roman"/>
          <w:sz w:val="24"/>
          <w:szCs w:val="24"/>
        </w:rPr>
        <w:t xml:space="preserve"> </w:t>
      </w:r>
      <w:r w:rsidR="00C27326" w:rsidRPr="00135302">
        <w:rPr>
          <w:rFonts w:ascii="Times New Roman" w:eastAsia="Times New Roman" w:hAnsi="Times New Roman" w:cs="Times New Roman"/>
          <w:sz w:val="24"/>
          <w:szCs w:val="24"/>
        </w:rPr>
        <w:t xml:space="preserve">The term "jurisdiction" refers to a court's power to decide a case, while the term "venue" relates to the place, the geographical </w:t>
      </w:r>
      <w:r w:rsidR="00C27326" w:rsidRPr="00135302">
        <w:rPr>
          <w:rFonts w:ascii="Times New Roman" w:eastAsia="Times New Roman" w:hAnsi="Times New Roman" w:cs="Times New Roman"/>
          <w:i/>
          <w:sz w:val="24"/>
          <w:szCs w:val="24"/>
        </w:rPr>
        <w:t>situs</w:t>
      </w:r>
      <w:r w:rsidR="00C27326" w:rsidRPr="00135302">
        <w:rPr>
          <w:rFonts w:ascii="Times New Roman" w:eastAsia="Times New Roman" w:hAnsi="Times New Roman" w:cs="Times New Roman"/>
          <w:sz w:val="24"/>
          <w:szCs w:val="24"/>
        </w:rPr>
        <w:t xml:space="preserve">, where a court with jurisdiction may hear a case. </w:t>
      </w:r>
      <w:r w:rsidR="00EE4954" w:rsidRPr="00135302">
        <w:rPr>
          <w:rFonts w:ascii="Times New Roman" w:eastAsia="Times New Roman" w:hAnsi="Times New Roman" w:cs="Times New Roman"/>
          <w:sz w:val="24"/>
          <w:szCs w:val="24"/>
        </w:rPr>
        <w:t>Consequently, jurisdiction may exist to hear and determine causes of a certain class, and yet that jurisdiction may not be permitted to attach to certain cases by reasons of limitations of venue.</w:t>
      </w:r>
      <w:r w:rsidR="004925B8" w:rsidRPr="00135302">
        <w:rPr>
          <w:rFonts w:ascii="Times New Roman" w:hAnsi="Times New Roman" w:cs="Times New Roman"/>
          <w:sz w:val="24"/>
          <w:szCs w:val="24"/>
        </w:rPr>
        <w:t xml:space="preserve"> </w:t>
      </w:r>
      <w:r w:rsidR="004925B8" w:rsidRPr="00135302">
        <w:rPr>
          <w:rFonts w:ascii="Times New Roman" w:eastAsia="Times New Roman" w:hAnsi="Times New Roman" w:cs="Times New Roman"/>
          <w:sz w:val="24"/>
          <w:szCs w:val="24"/>
        </w:rPr>
        <w:t xml:space="preserve">While certain provisions may give the courts power to hear certain causes, other provisions may limit the rights of certain parties to avail themselves of that jurisdiction. </w:t>
      </w:r>
    </w:p>
    <w:p w:rsidR="0051686B" w:rsidRPr="00135302" w:rsidRDefault="0051686B" w:rsidP="00CD1728">
      <w:pPr>
        <w:spacing w:after="0" w:line="360" w:lineRule="auto"/>
        <w:jc w:val="both"/>
        <w:rPr>
          <w:rFonts w:ascii="Times New Roman" w:eastAsia="Times New Roman" w:hAnsi="Times New Roman" w:cs="Times New Roman"/>
          <w:sz w:val="24"/>
          <w:szCs w:val="24"/>
        </w:rPr>
      </w:pPr>
    </w:p>
    <w:p w:rsidR="00DC662F" w:rsidRPr="00135302" w:rsidRDefault="00B55594" w:rsidP="00CD1728">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eastAsia="Times New Roman" w:hAnsi="Times New Roman" w:cs="Times New Roman"/>
          <w:sz w:val="24"/>
          <w:szCs w:val="24"/>
        </w:rPr>
        <w:t xml:space="preserve">This constraint results from a combination of expediency and legal principle. </w:t>
      </w:r>
      <w:r w:rsidR="00255C9E" w:rsidRPr="00135302">
        <w:rPr>
          <w:rFonts w:ascii="Times New Roman" w:eastAsia="Times New Roman" w:hAnsi="Times New Roman" w:cs="Times New Roman"/>
          <w:sz w:val="24"/>
          <w:szCs w:val="24"/>
        </w:rPr>
        <w:t>A court has little interest in spending its scarce resources on trying offences that have little or no connection to its territory</w:t>
      </w:r>
      <w:r w:rsidR="00A12879" w:rsidRPr="00135302">
        <w:rPr>
          <w:rFonts w:ascii="Times New Roman" w:eastAsia="Times New Roman" w:hAnsi="Times New Roman" w:cs="Times New Roman"/>
          <w:sz w:val="24"/>
          <w:szCs w:val="24"/>
        </w:rPr>
        <w:t xml:space="preserve"> or</w:t>
      </w:r>
      <w:r w:rsidR="00A12879" w:rsidRPr="00135302">
        <w:rPr>
          <w:rFonts w:ascii="Times New Roman" w:hAnsi="Times New Roman" w:cs="Times New Roman"/>
          <w:sz w:val="24"/>
          <w:szCs w:val="24"/>
        </w:rPr>
        <w:t xml:space="preserve"> </w:t>
      </w:r>
      <w:r w:rsidR="00A12879" w:rsidRPr="00135302">
        <w:rPr>
          <w:rFonts w:ascii="Times New Roman" w:eastAsia="Times New Roman" w:hAnsi="Times New Roman" w:cs="Times New Roman"/>
          <w:sz w:val="24"/>
          <w:szCs w:val="24"/>
        </w:rPr>
        <w:t>persons in respect of whom it is unable to exercise control</w:t>
      </w:r>
      <w:r w:rsidR="00255C9E" w:rsidRPr="00135302">
        <w:rPr>
          <w:rFonts w:ascii="Times New Roman" w:eastAsia="Times New Roman" w:hAnsi="Times New Roman" w:cs="Times New Roman"/>
          <w:sz w:val="24"/>
          <w:szCs w:val="24"/>
        </w:rPr>
        <w:t>.</w:t>
      </w:r>
      <w:r w:rsidR="00762998" w:rsidRPr="00135302">
        <w:rPr>
          <w:rFonts w:ascii="Times New Roman" w:hAnsi="Times New Roman" w:cs="Times New Roman"/>
          <w:sz w:val="24"/>
          <w:szCs w:val="24"/>
        </w:rPr>
        <w:t xml:space="preserve"> </w:t>
      </w:r>
      <w:r w:rsidR="00762998" w:rsidRPr="00135302">
        <w:rPr>
          <w:rFonts w:ascii="Times New Roman" w:eastAsia="Times New Roman" w:hAnsi="Times New Roman" w:cs="Times New Roman"/>
          <w:sz w:val="24"/>
          <w:szCs w:val="24"/>
        </w:rPr>
        <w:t xml:space="preserve">At the same time, in a </w:t>
      </w:r>
      <w:r w:rsidR="004E61C2" w:rsidRPr="00135302">
        <w:rPr>
          <w:rFonts w:ascii="Times New Roman" w:eastAsia="Times New Roman" w:hAnsi="Times New Roman" w:cs="Times New Roman"/>
          <w:sz w:val="24"/>
          <w:szCs w:val="24"/>
        </w:rPr>
        <w:t>judicial system</w:t>
      </w:r>
      <w:r w:rsidR="00762998" w:rsidRPr="00135302">
        <w:rPr>
          <w:rFonts w:ascii="Times New Roman" w:eastAsia="Times New Roman" w:hAnsi="Times New Roman" w:cs="Times New Roman"/>
          <w:sz w:val="24"/>
          <w:szCs w:val="24"/>
        </w:rPr>
        <w:t xml:space="preserve"> of territorially constrained courts, considerations of orderliness in the disposal of case</w:t>
      </w:r>
      <w:r w:rsidR="004E61C2" w:rsidRPr="00135302">
        <w:rPr>
          <w:rFonts w:ascii="Times New Roman" w:eastAsia="Times New Roman" w:hAnsi="Times New Roman" w:cs="Times New Roman"/>
          <w:sz w:val="24"/>
          <w:szCs w:val="24"/>
        </w:rPr>
        <w:t>s</w:t>
      </w:r>
      <w:r w:rsidR="00762998" w:rsidRPr="00135302">
        <w:rPr>
          <w:rFonts w:ascii="Times New Roman" w:eastAsia="Times New Roman" w:hAnsi="Times New Roman" w:cs="Times New Roman"/>
          <w:sz w:val="24"/>
          <w:szCs w:val="24"/>
        </w:rPr>
        <w:t xml:space="preserve"> advocate against taking too keen a prosecutorial interest in acts occurring outside jurisdiction.</w:t>
      </w:r>
      <w:r w:rsidR="00634348" w:rsidRPr="00135302">
        <w:rPr>
          <w:rFonts w:ascii="Times New Roman" w:eastAsia="Times New Roman" w:hAnsi="Times New Roman" w:cs="Times New Roman"/>
          <w:sz w:val="24"/>
          <w:szCs w:val="24"/>
        </w:rPr>
        <w:t xml:space="preserve"> It serves both the purpose of minimising the chances of conflict and duplication of judicial authority.</w:t>
      </w:r>
      <w:r w:rsidR="00DC662F" w:rsidRPr="00135302">
        <w:rPr>
          <w:rFonts w:ascii="Times New Roman" w:hAnsi="Times New Roman" w:cs="Times New Roman"/>
          <w:sz w:val="24"/>
          <w:szCs w:val="24"/>
        </w:rPr>
        <w:t xml:space="preserve"> </w:t>
      </w:r>
      <w:r w:rsidR="00CD1728" w:rsidRPr="00135302">
        <w:rPr>
          <w:rFonts w:ascii="Times New Roman" w:hAnsi="Times New Roman" w:cs="Times New Roman"/>
          <w:sz w:val="24"/>
          <w:szCs w:val="24"/>
        </w:rPr>
        <w:t xml:space="preserve">Providing for the jurisdiction of courts on the basis geographical location is meant to give structure to the system of administration of justice by ensuring that there is orderly disposal of cases. It also helps to create efficiency within the system by reducing conflicting cognisance of cases by different courts at the same time. </w:t>
      </w:r>
      <w:r w:rsidR="00BC574A" w:rsidRPr="00135302">
        <w:rPr>
          <w:rFonts w:ascii="Times New Roman" w:hAnsi="Times New Roman" w:cs="Times New Roman"/>
          <w:sz w:val="24"/>
          <w:szCs w:val="24"/>
        </w:rPr>
        <w:t xml:space="preserve">Enforcement is limited to measures that can be taken only within the confines of the jurisdiction and in accordance with its rules, and the enforcing court’s judgment has no coercive force outside its jurisdiction. </w:t>
      </w:r>
      <w:r w:rsidR="00DC662F" w:rsidRPr="00135302">
        <w:rPr>
          <w:rFonts w:ascii="Times New Roman" w:eastAsia="Times New Roman" w:hAnsi="Times New Roman" w:cs="Times New Roman"/>
          <w:sz w:val="24"/>
          <w:szCs w:val="24"/>
        </w:rPr>
        <w:t xml:space="preserve">Consequently, the criminal laws of Uganda apply to everyone in the country, but procedural limitations curb the competence of the various courts in enforcing them. </w:t>
      </w:r>
      <w:r w:rsidR="00F2606D" w:rsidRPr="00135302">
        <w:rPr>
          <w:rFonts w:ascii="Times New Roman" w:eastAsia="Times New Roman" w:hAnsi="Times New Roman" w:cs="Times New Roman"/>
          <w:sz w:val="24"/>
          <w:szCs w:val="24"/>
        </w:rPr>
        <w:t>In this context, territorial jurisdiction</w:t>
      </w:r>
      <w:r w:rsidR="004E61C2" w:rsidRPr="00135302">
        <w:rPr>
          <w:rFonts w:ascii="Times New Roman" w:eastAsia="Times New Roman" w:hAnsi="Times New Roman" w:cs="Times New Roman"/>
          <w:sz w:val="24"/>
          <w:szCs w:val="24"/>
        </w:rPr>
        <w:t>,</w:t>
      </w:r>
      <w:r w:rsidR="00F2606D" w:rsidRPr="00135302">
        <w:rPr>
          <w:rFonts w:ascii="Times New Roman" w:eastAsia="Times New Roman" w:hAnsi="Times New Roman" w:cs="Times New Roman"/>
          <w:sz w:val="24"/>
          <w:szCs w:val="24"/>
        </w:rPr>
        <w:t xml:space="preserve"> </w:t>
      </w:r>
      <w:r w:rsidR="004E61C2" w:rsidRPr="00135302">
        <w:rPr>
          <w:rFonts w:ascii="Times New Roman" w:eastAsia="Times New Roman" w:hAnsi="Times New Roman" w:cs="Times New Roman"/>
          <w:sz w:val="24"/>
          <w:szCs w:val="24"/>
        </w:rPr>
        <w:t xml:space="preserve">as distinct from venue, </w:t>
      </w:r>
      <w:r w:rsidR="00F2606D" w:rsidRPr="00135302">
        <w:rPr>
          <w:rFonts w:ascii="Times New Roman" w:eastAsia="Times New Roman" w:hAnsi="Times New Roman" w:cs="Times New Roman"/>
          <w:sz w:val="24"/>
          <w:szCs w:val="24"/>
        </w:rPr>
        <w:t>would have to be construed to mean that fundamental "competency" which is the non-waivable aspect of jurisdiction while "venue" is the non-fundamental, waivable aspect of jurisdiction.</w:t>
      </w:r>
    </w:p>
    <w:p w:rsidR="00037882" w:rsidRPr="00135302" w:rsidRDefault="00C6062C" w:rsidP="00DC662F">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lastRenderedPageBreak/>
        <w:t>Whereas there is a distinction between jurisdiction and venue, depending on the category of case brought before a magistrates court under section 42</w:t>
      </w:r>
      <w:r w:rsidRPr="00135302">
        <w:rPr>
          <w:rFonts w:ascii="Times New Roman" w:hAnsi="Times New Roman" w:cs="Times New Roman"/>
          <w:sz w:val="24"/>
          <w:szCs w:val="24"/>
        </w:rPr>
        <w:t xml:space="preserve"> of </w:t>
      </w:r>
      <w:r w:rsidRPr="00135302">
        <w:rPr>
          <w:rFonts w:ascii="Times New Roman" w:hAnsi="Times New Roman" w:cs="Times New Roman"/>
          <w:i/>
          <w:sz w:val="24"/>
          <w:szCs w:val="24"/>
        </w:rPr>
        <w:t>The Magistrates Courts Act</w:t>
      </w:r>
      <w:r w:rsidRPr="00135302">
        <w:rPr>
          <w:rFonts w:ascii="Times New Roman" w:eastAsia="Times New Roman" w:hAnsi="Times New Roman" w:cs="Times New Roman"/>
          <w:sz w:val="24"/>
          <w:szCs w:val="24"/>
        </w:rPr>
        <w:t xml:space="preserve">, </w:t>
      </w:r>
      <w:r w:rsidRPr="00135302">
        <w:rPr>
          <w:rFonts w:ascii="Times New Roman" w:hAnsi="Times New Roman" w:cs="Times New Roman"/>
          <w:sz w:val="24"/>
          <w:szCs w:val="24"/>
        </w:rPr>
        <w:t>section 3</w:t>
      </w:r>
      <w:r w:rsidR="002D432D" w:rsidRPr="00135302">
        <w:rPr>
          <w:rFonts w:ascii="Times New Roman" w:hAnsi="Times New Roman" w:cs="Times New Roman"/>
          <w:sz w:val="24"/>
          <w:szCs w:val="24"/>
        </w:rPr>
        <w:t>4</w:t>
      </w:r>
      <w:r w:rsidRPr="00135302">
        <w:rPr>
          <w:rFonts w:ascii="Times New Roman" w:hAnsi="Times New Roman" w:cs="Times New Roman"/>
          <w:sz w:val="24"/>
          <w:szCs w:val="24"/>
        </w:rPr>
        <w:t xml:space="preserve"> of the Act does not reflect it. Under the latter section, both </w:t>
      </w:r>
      <w:r w:rsidR="004317D9" w:rsidRPr="00135302">
        <w:rPr>
          <w:rFonts w:ascii="Times New Roman" w:eastAsia="Times New Roman" w:hAnsi="Times New Roman" w:cs="Times New Roman"/>
          <w:sz w:val="24"/>
          <w:szCs w:val="24"/>
        </w:rPr>
        <w:t xml:space="preserve">jurisdiction </w:t>
      </w:r>
      <w:r w:rsidRPr="00135302">
        <w:rPr>
          <w:rFonts w:ascii="Times New Roman" w:eastAsia="Times New Roman" w:hAnsi="Times New Roman" w:cs="Times New Roman"/>
          <w:sz w:val="24"/>
          <w:szCs w:val="24"/>
        </w:rPr>
        <w:t>and venue are</w:t>
      </w:r>
      <w:r w:rsidR="004317D9" w:rsidRPr="00135302">
        <w:rPr>
          <w:rFonts w:ascii="Times New Roman" w:eastAsia="Times New Roman" w:hAnsi="Times New Roman" w:cs="Times New Roman"/>
          <w:sz w:val="24"/>
          <w:szCs w:val="24"/>
        </w:rPr>
        <w:t xml:space="preserve"> defined by the location of criminal activity and the subject matter of the criminal activity. </w:t>
      </w:r>
      <w:r w:rsidR="002D432D" w:rsidRPr="00135302">
        <w:rPr>
          <w:rFonts w:ascii="Times New Roman" w:eastAsia="Times New Roman" w:hAnsi="Times New Roman" w:cs="Times New Roman"/>
          <w:sz w:val="24"/>
          <w:szCs w:val="24"/>
        </w:rPr>
        <w:t xml:space="preserve">That section provides that subject to the provisions relating to transfer conferred by the Act, every offence is to "ordinarily be inquired into or tried" by a court within the local limits of whose jurisdiction it was committed. Consequently the personal jurisdiction of courts in a criminal case is established by the location of where a crime is committed. In the same vein, the power of courts to take cognisance of offences is </w:t>
      </w:r>
      <w:r w:rsidR="002D432D" w:rsidRPr="00135302">
        <w:rPr>
          <w:rFonts w:ascii="Times New Roman" w:eastAsia="Times New Roman" w:hAnsi="Times New Roman" w:cs="Times New Roman"/>
          <w:i/>
          <w:sz w:val="24"/>
          <w:szCs w:val="24"/>
        </w:rPr>
        <w:t>primâ facie</w:t>
      </w:r>
      <w:r w:rsidR="002D432D" w:rsidRPr="00135302">
        <w:rPr>
          <w:rFonts w:ascii="Times New Roman" w:eastAsia="Times New Roman" w:hAnsi="Times New Roman" w:cs="Times New Roman"/>
          <w:sz w:val="24"/>
          <w:szCs w:val="24"/>
        </w:rPr>
        <w:t xml:space="preserve"> local, limited to the territory over which legislation has granted it jurisdiction, and does not extend to offences committed beyond its confines. On the face of it, Courts</w:t>
      </w:r>
      <w:r w:rsidR="00DC662F" w:rsidRPr="00135302">
        <w:rPr>
          <w:rFonts w:ascii="Times New Roman" w:eastAsia="Times New Roman" w:hAnsi="Times New Roman" w:cs="Times New Roman"/>
          <w:sz w:val="24"/>
          <w:szCs w:val="24"/>
        </w:rPr>
        <w:t xml:space="preserve"> can </w:t>
      </w:r>
      <w:r w:rsidR="00F068EA" w:rsidRPr="00135302">
        <w:rPr>
          <w:rFonts w:ascii="Times New Roman" w:eastAsia="Times New Roman" w:hAnsi="Times New Roman" w:cs="Times New Roman"/>
          <w:sz w:val="24"/>
          <w:szCs w:val="24"/>
        </w:rPr>
        <w:t xml:space="preserve">take cognisance or </w:t>
      </w:r>
      <w:r w:rsidR="002D432D" w:rsidRPr="00135302">
        <w:rPr>
          <w:rFonts w:ascii="Times New Roman" w:eastAsia="Times New Roman" w:hAnsi="Times New Roman" w:cs="Times New Roman"/>
          <w:sz w:val="24"/>
          <w:szCs w:val="24"/>
        </w:rPr>
        <w:t>try</w:t>
      </w:r>
      <w:r w:rsidR="00DC662F" w:rsidRPr="00135302">
        <w:rPr>
          <w:rFonts w:ascii="Times New Roman" w:eastAsia="Times New Roman" w:hAnsi="Times New Roman" w:cs="Times New Roman"/>
          <w:sz w:val="24"/>
          <w:szCs w:val="24"/>
        </w:rPr>
        <w:t xml:space="preserve"> offences perpetrated only by certain individuals or under certain circumstances</w:t>
      </w:r>
      <w:r w:rsidR="00F068EA" w:rsidRPr="00135302">
        <w:rPr>
          <w:rFonts w:ascii="Times New Roman" w:eastAsia="Times New Roman" w:hAnsi="Times New Roman" w:cs="Times New Roman"/>
          <w:sz w:val="24"/>
          <w:szCs w:val="24"/>
        </w:rPr>
        <w:t>, and within a specified territory</w:t>
      </w:r>
      <w:r w:rsidR="004317D9" w:rsidRPr="00135302">
        <w:rPr>
          <w:rFonts w:ascii="Times New Roman" w:eastAsia="Times New Roman" w:hAnsi="Times New Roman" w:cs="Times New Roman"/>
          <w:sz w:val="24"/>
          <w:szCs w:val="24"/>
        </w:rPr>
        <w:t xml:space="preserve">. </w:t>
      </w:r>
    </w:p>
    <w:p w:rsidR="00B55594" w:rsidRPr="00135302" w:rsidRDefault="00B55594" w:rsidP="007C2149">
      <w:pPr>
        <w:spacing w:after="0" w:line="360" w:lineRule="auto"/>
        <w:jc w:val="both"/>
        <w:rPr>
          <w:rFonts w:ascii="Times New Roman" w:eastAsia="Times New Roman" w:hAnsi="Times New Roman" w:cs="Times New Roman"/>
          <w:sz w:val="24"/>
          <w:szCs w:val="24"/>
        </w:rPr>
      </w:pPr>
    </w:p>
    <w:p w:rsidR="00B331A3" w:rsidRPr="00135302" w:rsidRDefault="00B331A3" w:rsidP="00B331A3">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A Court’s jurisdiction flows from either the Constitution or legislation or both. Thus, a Court of law can only exercise jurisdiction as conferred by the constitution or other written law. It cannot arrogate to itself jurisdiction exceeding that which is conferred upon it by law. A court ought to exercise its powers strictly within the jurisdictional limits prescribed by the law. Acting without jurisdiction or </w:t>
      </w:r>
      <w:r w:rsidRPr="00135302">
        <w:rPr>
          <w:rFonts w:ascii="Times New Roman" w:hAnsi="Times New Roman" w:cs="Times New Roman"/>
          <w:i/>
          <w:sz w:val="24"/>
          <w:szCs w:val="24"/>
        </w:rPr>
        <w:t>ultra vires</w:t>
      </w:r>
      <w:r w:rsidRPr="00135302">
        <w:rPr>
          <w:rFonts w:ascii="Times New Roman" w:hAnsi="Times New Roman" w:cs="Times New Roman"/>
          <w:sz w:val="24"/>
          <w:szCs w:val="24"/>
        </w:rPr>
        <w:t xml:space="preserve"> or contrary to the provisions of a law or its principles are instances of illegality (see </w:t>
      </w:r>
      <w:r w:rsidRPr="00135302">
        <w:rPr>
          <w:rFonts w:ascii="Times New Roman" w:hAnsi="Times New Roman" w:cs="Times New Roman"/>
          <w:i/>
          <w:sz w:val="24"/>
          <w:szCs w:val="24"/>
        </w:rPr>
        <w:t>Pastoli v Kabale District Local Government Council and others [2008] 2 E.A 300</w:t>
      </w:r>
      <w:r w:rsidRPr="00135302">
        <w:rPr>
          <w:rFonts w:ascii="Times New Roman" w:hAnsi="Times New Roman" w:cs="Times New Roman"/>
          <w:sz w:val="24"/>
          <w:szCs w:val="24"/>
        </w:rPr>
        <w:t xml:space="preserve">). </w:t>
      </w:r>
      <w:r w:rsidR="00C62AD2" w:rsidRPr="00135302">
        <w:rPr>
          <w:rFonts w:ascii="Times New Roman" w:eastAsia="Times New Roman" w:hAnsi="Times New Roman" w:cs="Times New Roman"/>
          <w:sz w:val="24"/>
          <w:szCs w:val="24"/>
        </w:rPr>
        <w:t>For the reason that a court can derive its general jurisdiction only from the power which created it, the law</w:t>
      </w:r>
      <w:r w:rsidRPr="00135302">
        <w:rPr>
          <w:rFonts w:ascii="Times New Roman" w:eastAsia="Times New Roman" w:hAnsi="Times New Roman" w:cs="Times New Roman"/>
          <w:sz w:val="24"/>
          <w:szCs w:val="24"/>
        </w:rPr>
        <w:t>.</w:t>
      </w:r>
      <w:r w:rsidR="006D77F9" w:rsidRPr="00135302">
        <w:rPr>
          <w:rFonts w:ascii="Times New Roman" w:hAnsi="Times New Roman" w:cs="Times New Roman"/>
          <w:sz w:val="24"/>
          <w:szCs w:val="24"/>
        </w:rPr>
        <w:t xml:space="preserve"> It is trite law that no court can confer jurisdiction upon itself.  It is equally trite that no court can assign or delegate jurisdiction vested in it (see </w:t>
      </w:r>
      <w:r w:rsidR="006D77F9" w:rsidRPr="00135302">
        <w:rPr>
          <w:rFonts w:ascii="Times New Roman" w:hAnsi="Times New Roman" w:cs="Times New Roman"/>
          <w:i/>
          <w:sz w:val="24"/>
          <w:szCs w:val="24"/>
        </w:rPr>
        <w:t>Kasibante Moses v. Katongole Singh Marwana and another, H.C. Election Petition No. 23 of 2011</w:t>
      </w:r>
      <w:r w:rsidR="006D77F9" w:rsidRPr="00135302">
        <w:rPr>
          <w:rFonts w:ascii="Times New Roman" w:hAnsi="Times New Roman" w:cs="Times New Roman"/>
          <w:sz w:val="24"/>
          <w:szCs w:val="24"/>
        </w:rPr>
        <w:t xml:space="preserve">). </w:t>
      </w:r>
    </w:p>
    <w:p w:rsidR="006D77F9" w:rsidRPr="00135302" w:rsidRDefault="006D77F9" w:rsidP="00B331A3">
      <w:pPr>
        <w:autoSpaceDE w:val="0"/>
        <w:autoSpaceDN w:val="0"/>
        <w:adjustRightInd w:val="0"/>
        <w:spacing w:after="0" w:line="360" w:lineRule="auto"/>
        <w:jc w:val="both"/>
        <w:rPr>
          <w:rFonts w:ascii="Times New Roman" w:eastAsia="Times New Roman" w:hAnsi="Times New Roman" w:cs="Times New Roman"/>
          <w:sz w:val="24"/>
          <w:szCs w:val="24"/>
        </w:rPr>
      </w:pPr>
    </w:p>
    <w:p w:rsidR="00F61ABE" w:rsidRPr="00135302" w:rsidRDefault="00D10675" w:rsidP="00BF14D2">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As stated earlier, "l</w:t>
      </w:r>
      <w:r w:rsidR="00BF14D2" w:rsidRPr="00135302">
        <w:rPr>
          <w:rFonts w:ascii="Times New Roman" w:hAnsi="Times New Roman" w:cs="Times New Roman"/>
          <w:sz w:val="24"/>
          <w:szCs w:val="24"/>
        </w:rPr>
        <w:t>ocal jurisdiction</w:t>
      </w:r>
      <w:r w:rsidRPr="00135302">
        <w:rPr>
          <w:rFonts w:ascii="Times New Roman" w:hAnsi="Times New Roman" w:cs="Times New Roman"/>
          <w:sz w:val="24"/>
          <w:szCs w:val="24"/>
        </w:rPr>
        <w:t>"</w:t>
      </w:r>
      <w:r w:rsidR="00BF14D2" w:rsidRPr="00135302">
        <w:rPr>
          <w:rFonts w:ascii="Times New Roman" w:hAnsi="Times New Roman" w:cs="Times New Roman"/>
          <w:sz w:val="24"/>
          <w:szCs w:val="24"/>
        </w:rPr>
        <w:t xml:space="preserve"> is the </w:t>
      </w:r>
      <w:r w:rsidR="00E0187D" w:rsidRPr="00135302">
        <w:rPr>
          <w:rFonts w:ascii="Times New Roman" w:hAnsi="Times New Roman" w:cs="Times New Roman"/>
          <w:sz w:val="24"/>
          <w:szCs w:val="24"/>
        </w:rPr>
        <w:t xml:space="preserve">adjudicative </w:t>
      </w:r>
      <w:r w:rsidR="00BF14D2" w:rsidRPr="00135302">
        <w:rPr>
          <w:rFonts w:ascii="Times New Roman" w:hAnsi="Times New Roman" w:cs="Times New Roman"/>
          <w:sz w:val="24"/>
          <w:szCs w:val="24"/>
        </w:rPr>
        <w:t xml:space="preserve">power of the court with reference to the territory within which it is to be exercised. The territorial jurisdiction of magistrates’ courts is delimited by way of statutory instruments issued from time to time by the Minister of Justice, after consultation with the Chief Justice, in accordance with section 2 of </w:t>
      </w:r>
      <w:r w:rsidR="00BF14D2" w:rsidRPr="00135302">
        <w:rPr>
          <w:rFonts w:ascii="Times New Roman" w:hAnsi="Times New Roman" w:cs="Times New Roman"/>
          <w:i/>
          <w:sz w:val="24"/>
          <w:szCs w:val="24"/>
        </w:rPr>
        <w:t>The Magistrates Courts Act</w:t>
      </w:r>
      <w:r w:rsidR="00BF14D2" w:rsidRPr="00135302">
        <w:rPr>
          <w:rFonts w:ascii="Times New Roman" w:hAnsi="Times New Roman" w:cs="Times New Roman"/>
          <w:sz w:val="24"/>
          <w:szCs w:val="24"/>
        </w:rPr>
        <w:t xml:space="preserve">. </w:t>
      </w:r>
      <w:r w:rsidRPr="00135302">
        <w:rPr>
          <w:rFonts w:ascii="Times New Roman" w:hAnsi="Times New Roman" w:cs="Times New Roman"/>
          <w:i/>
          <w:sz w:val="24"/>
          <w:szCs w:val="24"/>
        </w:rPr>
        <w:t>The Magistrates Courts (Magisterial Areas) Instrument, 2017; SI No.11 of 2017</w:t>
      </w:r>
      <w:r w:rsidRPr="00135302">
        <w:rPr>
          <w:rFonts w:ascii="Times New Roman" w:hAnsi="Times New Roman" w:cs="Times New Roman"/>
          <w:sz w:val="24"/>
          <w:szCs w:val="24"/>
        </w:rPr>
        <w:t xml:space="preserve"> currently in force stipulates u</w:t>
      </w:r>
      <w:r w:rsidR="00BF14D2" w:rsidRPr="00135302">
        <w:rPr>
          <w:rFonts w:ascii="Times New Roman" w:hAnsi="Times New Roman" w:cs="Times New Roman"/>
          <w:sz w:val="24"/>
          <w:szCs w:val="24"/>
        </w:rPr>
        <w:t xml:space="preserve">nder item </w:t>
      </w:r>
      <w:r w:rsidR="00343F3B" w:rsidRPr="00135302">
        <w:rPr>
          <w:rFonts w:ascii="Times New Roman" w:hAnsi="Times New Roman" w:cs="Times New Roman"/>
          <w:sz w:val="24"/>
          <w:szCs w:val="24"/>
        </w:rPr>
        <w:t>19</w:t>
      </w:r>
      <w:r w:rsidR="00BF14D2" w:rsidRPr="00135302">
        <w:rPr>
          <w:rFonts w:ascii="Times New Roman" w:hAnsi="Times New Roman" w:cs="Times New Roman"/>
          <w:sz w:val="24"/>
          <w:szCs w:val="24"/>
        </w:rPr>
        <w:t xml:space="preserve"> thereof, the </w:t>
      </w:r>
      <w:r w:rsidR="00343F3B" w:rsidRPr="00135302">
        <w:rPr>
          <w:rFonts w:ascii="Times New Roman" w:hAnsi="Times New Roman" w:cs="Times New Roman"/>
          <w:sz w:val="24"/>
          <w:szCs w:val="24"/>
        </w:rPr>
        <w:t>Gulu</w:t>
      </w:r>
      <w:r w:rsidR="00BF14D2" w:rsidRPr="00135302">
        <w:rPr>
          <w:rFonts w:ascii="Times New Roman" w:hAnsi="Times New Roman" w:cs="Times New Roman"/>
          <w:sz w:val="24"/>
          <w:szCs w:val="24"/>
        </w:rPr>
        <w:t xml:space="preserve"> Chief Magisterial area comprises; </w:t>
      </w:r>
      <w:r w:rsidR="00CD1728" w:rsidRPr="00135302">
        <w:rPr>
          <w:rFonts w:ascii="Times New Roman" w:hAnsi="Times New Roman" w:cs="Times New Roman"/>
          <w:sz w:val="24"/>
          <w:szCs w:val="24"/>
        </w:rPr>
        <w:t xml:space="preserve">a Chief </w:t>
      </w:r>
      <w:r w:rsidR="00CD1728" w:rsidRPr="00135302">
        <w:rPr>
          <w:rFonts w:ascii="Times New Roman" w:hAnsi="Times New Roman" w:cs="Times New Roman"/>
          <w:sz w:val="24"/>
          <w:szCs w:val="24"/>
        </w:rPr>
        <w:lastRenderedPageBreak/>
        <w:t>Magistrate' Court at Gulu, a Grade one Magistrate Court at Aswa,  a Grade one Magistrate Court at Bobi,  a Grade one Magistrate Court at Gulu and a Grade one Magistrate Court at Omoro</w:t>
      </w:r>
      <w:r w:rsidR="00BF14D2" w:rsidRPr="00135302">
        <w:rPr>
          <w:rFonts w:ascii="Times New Roman" w:hAnsi="Times New Roman" w:cs="Times New Roman"/>
          <w:sz w:val="24"/>
          <w:szCs w:val="24"/>
        </w:rPr>
        <w:t xml:space="preserve">. </w:t>
      </w:r>
    </w:p>
    <w:p w:rsidR="00F61ABE" w:rsidRPr="00135302" w:rsidRDefault="00F61ABE" w:rsidP="00BF14D2">
      <w:pPr>
        <w:autoSpaceDE w:val="0"/>
        <w:autoSpaceDN w:val="0"/>
        <w:adjustRightInd w:val="0"/>
        <w:spacing w:after="0" w:line="360" w:lineRule="auto"/>
        <w:jc w:val="both"/>
        <w:rPr>
          <w:rFonts w:ascii="Times New Roman" w:hAnsi="Times New Roman" w:cs="Times New Roman"/>
          <w:sz w:val="24"/>
          <w:szCs w:val="24"/>
        </w:rPr>
      </w:pPr>
    </w:p>
    <w:p w:rsidR="00BF14D2" w:rsidRPr="00135302" w:rsidRDefault="00BF14D2" w:rsidP="00BF14D2">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According to section 6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every magistrate appointed under the Act is deemed to have been appointed to, and have jurisdiction in, each and every magisterial area but may be assigned to any particular magisterial area or to a part of any magisterial area by the Chief Justice. According to section 3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within each magisterial area, magistrates’ courts are designated and are known as the magistrates court for the area in respect of which they have jurisdiction. The purpose of these provisions is to ensure that the authority of the various magistrates is limited to certain well defined territory. For that reason the </w:t>
      </w:r>
      <w:r w:rsidR="00CD1728" w:rsidRPr="00135302">
        <w:rPr>
          <w:rFonts w:ascii="Times New Roman" w:hAnsi="Times New Roman" w:cs="Times New Roman"/>
          <w:sz w:val="24"/>
          <w:szCs w:val="24"/>
        </w:rPr>
        <w:t>Chief</w:t>
      </w:r>
      <w:r w:rsidRPr="00135302">
        <w:rPr>
          <w:rFonts w:ascii="Times New Roman" w:hAnsi="Times New Roman" w:cs="Times New Roman"/>
          <w:sz w:val="24"/>
          <w:szCs w:val="24"/>
        </w:rPr>
        <w:t xml:space="preserve"> Magistrates’ Court at </w:t>
      </w:r>
      <w:r w:rsidR="00CD1728" w:rsidRPr="00135302">
        <w:rPr>
          <w:rFonts w:ascii="Times New Roman" w:hAnsi="Times New Roman" w:cs="Times New Roman"/>
          <w:sz w:val="24"/>
          <w:szCs w:val="24"/>
        </w:rPr>
        <w:t>Gulu</w:t>
      </w:r>
      <w:r w:rsidRPr="00135302">
        <w:rPr>
          <w:rFonts w:ascii="Times New Roman" w:hAnsi="Times New Roman" w:cs="Times New Roman"/>
          <w:sz w:val="24"/>
          <w:szCs w:val="24"/>
        </w:rPr>
        <w:t xml:space="preserve"> has its local limits restricted to the geographical limits of the local government administrative units of </w:t>
      </w:r>
      <w:r w:rsidR="00CD1728" w:rsidRPr="00135302">
        <w:rPr>
          <w:rFonts w:ascii="Times New Roman" w:hAnsi="Times New Roman" w:cs="Times New Roman"/>
          <w:sz w:val="24"/>
          <w:szCs w:val="24"/>
        </w:rPr>
        <w:t>Gulu Municipality, Aswa, Bobi,  and Omoro</w:t>
      </w:r>
      <w:r w:rsidRPr="00135302">
        <w:rPr>
          <w:rFonts w:ascii="Times New Roman" w:hAnsi="Times New Roman" w:cs="Times New Roman"/>
          <w:sz w:val="24"/>
          <w:szCs w:val="24"/>
        </w:rPr>
        <w:t>.</w:t>
      </w:r>
      <w:r w:rsidR="00E65A28" w:rsidRPr="00135302">
        <w:rPr>
          <w:rFonts w:ascii="Times New Roman" w:hAnsi="Times New Roman" w:cs="Times New Roman"/>
          <w:sz w:val="24"/>
          <w:szCs w:val="24"/>
        </w:rPr>
        <w:t xml:space="preserve"> </w:t>
      </w:r>
    </w:p>
    <w:p w:rsidR="00BF14D2" w:rsidRPr="00135302" w:rsidRDefault="00BF14D2" w:rsidP="00B331A3">
      <w:pPr>
        <w:autoSpaceDE w:val="0"/>
        <w:autoSpaceDN w:val="0"/>
        <w:adjustRightInd w:val="0"/>
        <w:spacing w:after="0" w:line="360" w:lineRule="auto"/>
        <w:jc w:val="both"/>
        <w:rPr>
          <w:rFonts w:ascii="Times New Roman" w:eastAsia="Times New Roman" w:hAnsi="Times New Roman" w:cs="Times New Roman"/>
          <w:sz w:val="24"/>
          <w:szCs w:val="24"/>
        </w:rPr>
      </w:pPr>
    </w:p>
    <w:p w:rsidR="00B55594" w:rsidRPr="00135302" w:rsidRDefault="00CD1728" w:rsidP="00CD1728">
      <w:pPr>
        <w:autoSpaceDE w:val="0"/>
        <w:autoSpaceDN w:val="0"/>
        <w:adjustRightInd w:val="0"/>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T</w:t>
      </w:r>
      <w:r w:rsidR="00C62AD2" w:rsidRPr="00135302">
        <w:rPr>
          <w:rFonts w:ascii="Times New Roman" w:eastAsia="Times New Roman" w:hAnsi="Times New Roman" w:cs="Times New Roman"/>
          <w:sz w:val="24"/>
          <w:szCs w:val="24"/>
        </w:rPr>
        <w:t xml:space="preserve">he geographical aspects of criminal jurisdiction have divergent implications when construed from the perspective of magistrates courts as opposed to the High Court. </w:t>
      </w:r>
      <w:r w:rsidR="00CB23AA" w:rsidRPr="00135302">
        <w:rPr>
          <w:rFonts w:ascii="Times New Roman" w:eastAsia="Times New Roman" w:hAnsi="Times New Roman" w:cs="Times New Roman"/>
          <w:sz w:val="24"/>
          <w:szCs w:val="24"/>
        </w:rPr>
        <w:t>Whereas</w:t>
      </w:r>
      <w:r w:rsidR="00C4662D" w:rsidRPr="00135302">
        <w:rPr>
          <w:rFonts w:ascii="Times New Roman" w:eastAsia="Times New Roman" w:hAnsi="Times New Roman" w:cs="Times New Roman"/>
          <w:sz w:val="24"/>
          <w:szCs w:val="24"/>
        </w:rPr>
        <w:t xml:space="preserve"> section</w:t>
      </w:r>
      <w:r w:rsidR="00C62AD2" w:rsidRPr="00135302">
        <w:rPr>
          <w:rFonts w:ascii="Times New Roman" w:eastAsia="Times New Roman" w:hAnsi="Times New Roman" w:cs="Times New Roman"/>
          <w:sz w:val="24"/>
          <w:szCs w:val="24"/>
        </w:rPr>
        <w:t xml:space="preserve"> </w:t>
      </w:r>
      <w:r w:rsidR="00C4662D" w:rsidRPr="00135302">
        <w:rPr>
          <w:rFonts w:ascii="Times New Roman" w:hAnsi="Times New Roman" w:cs="Times New Roman"/>
          <w:sz w:val="24"/>
          <w:szCs w:val="24"/>
        </w:rPr>
        <w:t xml:space="preserve">4 of </w:t>
      </w:r>
      <w:r w:rsidR="00C4662D" w:rsidRPr="00135302">
        <w:rPr>
          <w:rFonts w:ascii="Times New Roman" w:hAnsi="Times New Roman" w:cs="Times New Roman"/>
          <w:i/>
          <w:sz w:val="24"/>
          <w:szCs w:val="24"/>
        </w:rPr>
        <w:t>The Penal Code Act</w:t>
      </w:r>
      <w:r w:rsidR="00C4662D" w:rsidRPr="00135302">
        <w:rPr>
          <w:rFonts w:ascii="Times New Roman" w:hAnsi="Times New Roman" w:cs="Times New Roman"/>
          <w:sz w:val="24"/>
          <w:szCs w:val="24"/>
        </w:rPr>
        <w:t xml:space="preserve">, confers jurisdiction upon the courts of Uganda, to every place within Uganda, and with regard to specified offences, to offences committed outside Uganda by a Uganda citizen or person ordinarily resident in Uganda, </w:t>
      </w:r>
      <w:r w:rsidR="00CB23AA" w:rsidRPr="00135302">
        <w:rPr>
          <w:rFonts w:ascii="Times New Roman" w:hAnsi="Times New Roman" w:cs="Times New Roman"/>
          <w:sz w:val="24"/>
          <w:szCs w:val="24"/>
        </w:rPr>
        <w:t xml:space="preserve">section 3 of </w:t>
      </w:r>
      <w:r w:rsidR="00CB23AA" w:rsidRPr="00135302">
        <w:rPr>
          <w:rFonts w:ascii="Times New Roman" w:hAnsi="Times New Roman" w:cs="Times New Roman"/>
          <w:i/>
          <w:sz w:val="24"/>
          <w:szCs w:val="24"/>
        </w:rPr>
        <w:t>The Magistrates Courts Act</w:t>
      </w:r>
      <w:r w:rsidR="00CB23AA" w:rsidRPr="00135302">
        <w:rPr>
          <w:rFonts w:ascii="Times New Roman" w:hAnsi="Times New Roman" w:cs="Times New Roman"/>
          <w:sz w:val="24"/>
          <w:szCs w:val="24"/>
        </w:rPr>
        <w:t xml:space="preserve"> requires that magistrates courts are established by statutory instrument designating them as magistrates courts to be known as the magistrates court for the area in respect of which they have jurisdiction.</w:t>
      </w:r>
      <w:r w:rsidRPr="00135302">
        <w:rPr>
          <w:rFonts w:ascii="Times New Roman" w:hAnsi="Times New Roman" w:cs="Times New Roman"/>
          <w:sz w:val="24"/>
          <w:szCs w:val="24"/>
        </w:rPr>
        <w:t xml:space="preserve"> </w:t>
      </w:r>
      <w:r w:rsidR="00676439" w:rsidRPr="00135302">
        <w:rPr>
          <w:rFonts w:ascii="Times New Roman" w:hAnsi="Times New Roman" w:cs="Times New Roman"/>
          <w:sz w:val="24"/>
          <w:szCs w:val="24"/>
        </w:rPr>
        <w:t>Within these</w:t>
      </w:r>
      <w:r w:rsidR="00984ACA" w:rsidRPr="00135302">
        <w:rPr>
          <w:rFonts w:ascii="Times New Roman" w:hAnsi="Times New Roman" w:cs="Times New Roman"/>
          <w:sz w:val="24"/>
          <w:szCs w:val="24"/>
        </w:rPr>
        <w:t xml:space="preserve"> </w:t>
      </w:r>
      <w:r w:rsidRPr="00135302">
        <w:rPr>
          <w:rFonts w:ascii="Times New Roman" w:hAnsi="Times New Roman" w:cs="Times New Roman"/>
          <w:sz w:val="24"/>
          <w:szCs w:val="24"/>
        </w:rPr>
        <w:t xml:space="preserve">specified </w:t>
      </w:r>
      <w:r w:rsidR="00676439" w:rsidRPr="00135302">
        <w:rPr>
          <w:rFonts w:ascii="Times New Roman" w:hAnsi="Times New Roman" w:cs="Times New Roman"/>
          <w:sz w:val="24"/>
          <w:szCs w:val="24"/>
        </w:rPr>
        <w:t xml:space="preserve">geographical areas, the various </w:t>
      </w:r>
      <w:r w:rsidRPr="00135302">
        <w:rPr>
          <w:rFonts w:ascii="Times New Roman" w:hAnsi="Times New Roman" w:cs="Times New Roman"/>
          <w:sz w:val="24"/>
          <w:szCs w:val="24"/>
        </w:rPr>
        <w:t>magistrates</w:t>
      </w:r>
      <w:r w:rsidR="00AE29AF" w:rsidRPr="00135302">
        <w:rPr>
          <w:rFonts w:ascii="Times New Roman" w:hAnsi="Times New Roman" w:cs="Times New Roman"/>
          <w:sz w:val="24"/>
          <w:szCs w:val="24"/>
        </w:rPr>
        <w:t>'</w:t>
      </w:r>
      <w:r w:rsidRPr="00135302">
        <w:rPr>
          <w:rFonts w:ascii="Times New Roman" w:hAnsi="Times New Roman" w:cs="Times New Roman"/>
          <w:sz w:val="24"/>
          <w:szCs w:val="24"/>
        </w:rPr>
        <w:t xml:space="preserve"> </w:t>
      </w:r>
      <w:r w:rsidR="00676439" w:rsidRPr="00135302">
        <w:rPr>
          <w:rFonts w:ascii="Times New Roman" w:hAnsi="Times New Roman" w:cs="Times New Roman"/>
          <w:sz w:val="24"/>
          <w:szCs w:val="24"/>
        </w:rPr>
        <w:t xml:space="preserve">courts have </w:t>
      </w:r>
      <w:r w:rsidR="00880C63" w:rsidRPr="00135302">
        <w:rPr>
          <w:rFonts w:ascii="Times New Roman" w:hAnsi="Times New Roman" w:cs="Times New Roman"/>
          <w:sz w:val="24"/>
          <w:szCs w:val="24"/>
        </w:rPr>
        <w:t xml:space="preserve">adjudicative jurisdiction by way of the </w:t>
      </w:r>
      <w:r w:rsidR="00984ACA" w:rsidRPr="00135302">
        <w:rPr>
          <w:rFonts w:ascii="Times New Roman" w:hAnsi="Times New Roman" w:cs="Times New Roman"/>
          <w:sz w:val="24"/>
          <w:szCs w:val="24"/>
        </w:rPr>
        <w:t xml:space="preserve">power to determine compliance with legislation and the capacity </w:t>
      </w:r>
      <w:r w:rsidR="00880C63" w:rsidRPr="00135302">
        <w:rPr>
          <w:rFonts w:ascii="Times New Roman" w:hAnsi="Times New Roman" w:cs="Times New Roman"/>
          <w:sz w:val="24"/>
          <w:szCs w:val="24"/>
        </w:rPr>
        <w:t>to subject persons or things to their process</w:t>
      </w:r>
      <w:r w:rsidR="00984ACA" w:rsidRPr="00135302">
        <w:rPr>
          <w:rFonts w:ascii="Times New Roman" w:hAnsi="Times New Roman" w:cs="Times New Roman"/>
          <w:sz w:val="24"/>
          <w:szCs w:val="24"/>
        </w:rPr>
        <w:t>, as well as</w:t>
      </w:r>
      <w:r w:rsidR="00880C63" w:rsidRPr="00135302">
        <w:rPr>
          <w:rFonts w:ascii="Times New Roman" w:hAnsi="Times New Roman" w:cs="Times New Roman"/>
          <w:sz w:val="24"/>
          <w:szCs w:val="24"/>
        </w:rPr>
        <w:t xml:space="preserve"> </w:t>
      </w:r>
      <w:r w:rsidR="00C46200" w:rsidRPr="00135302">
        <w:rPr>
          <w:rFonts w:ascii="Times New Roman" w:hAnsi="Times New Roman" w:cs="Times New Roman"/>
          <w:sz w:val="24"/>
          <w:szCs w:val="24"/>
        </w:rPr>
        <w:t xml:space="preserve">enforcement jurisdiction by way of </w:t>
      </w:r>
      <w:r w:rsidR="00676439" w:rsidRPr="00135302">
        <w:rPr>
          <w:rFonts w:ascii="Times New Roman" w:hAnsi="Times New Roman" w:cs="Times New Roman"/>
          <w:sz w:val="24"/>
          <w:szCs w:val="24"/>
        </w:rPr>
        <w:t xml:space="preserve">the </w:t>
      </w:r>
      <w:r w:rsidR="00676439" w:rsidRPr="00135302">
        <w:rPr>
          <w:rFonts w:ascii="Times New Roman" w:eastAsia="Times New Roman" w:hAnsi="Times New Roman" w:cs="Times New Roman"/>
          <w:sz w:val="24"/>
          <w:szCs w:val="24"/>
        </w:rPr>
        <w:t xml:space="preserve">capacity to induce or compel compliance or to punish noncompliance with their orders. </w:t>
      </w:r>
    </w:p>
    <w:p w:rsidR="00CD1728" w:rsidRPr="00135302" w:rsidRDefault="00CD1728" w:rsidP="00CD1728">
      <w:pPr>
        <w:autoSpaceDE w:val="0"/>
        <w:autoSpaceDN w:val="0"/>
        <w:adjustRightInd w:val="0"/>
        <w:spacing w:after="0" w:line="360" w:lineRule="auto"/>
        <w:jc w:val="both"/>
        <w:rPr>
          <w:rFonts w:ascii="Times New Roman" w:eastAsia="Times New Roman" w:hAnsi="Times New Roman" w:cs="Times New Roman"/>
          <w:sz w:val="24"/>
          <w:szCs w:val="24"/>
        </w:rPr>
      </w:pPr>
    </w:p>
    <w:p w:rsidR="00D83907" w:rsidRPr="00135302" w:rsidRDefault="00612949" w:rsidP="007C2149">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Thus, while  a</w:t>
      </w:r>
      <w:r w:rsidR="007A550B" w:rsidRPr="00135302">
        <w:rPr>
          <w:rFonts w:ascii="Times New Roman" w:eastAsia="Times New Roman" w:hAnsi="Times New Roman" w:cs="Times New Roman"/>
          <w:sz w:val="24"/>
          <w:szCs w:val="24"/>
        </w:rPr>
        <w:t xml:space="preserve"> </w:t>
      </w:r>
      <w:r w:rsidRPr="00135302">
        <w:rPr>
          <w:rFonts w:ascii="Times New Roman" w:eastAsia="Times New Roman" w:hAnsi="Times New Roman" w:cs="Times New Roman"/>
          <w:sz w:val="24"/>
          <w:szCs w:val="24"/>
        </w:rPr>
        <w:t>magistrate's court may be competent to try a misdemeanor offense</w:t>
      </w:r>
      <w:r w:rsidR="00782146" w:rsidRPr="00135302">
        <w:rPr>
          <w:rFonts w:ascii="Times New Roman" w:eastAsia="Times New Roman" w:hAnsi="Times New Roman" w:cs="Times New Roman"/>
          <w:sz w:val="24"/>
          <w:szCs w:val="24"/>
        </w:rPr>
        <w:t xml:space="preserve"> or a non-capital offence</w:t>
      </w:r>
      <w:r w:rsidRPr="00135302">
        <w:rPr>
          <w:rFonts w:ascii="Times New Roman" w:eastAsia="Times New Roman" w:hAnsi="Times New Roman" w:cs="Times New Roman"/>
          <w:sz w:val="24"/>
          <w:szCs w:val="24"/>
        </w:rPr>
        <w:t xml:space="preserve">, if the offense occurs outside its geographical territory, the court lacks jurisdiction over the offense. To the contrary, the High Court </w:t>
      </w:r>
      <w:r w:rsidR="00411E67" w:rsidRPr="00135302">
        <w:rPr>
          <w:rFonts w:ascii="Times New Roman" w:eastAsia="Times New Roman" w:hAnsi="Times New Roman" w:cs="Times New Roman"/>
          <w:sz w:val="24"/>
          <w:szCs w:val="24"/>
        </w:rPr>
        <w:t xml:space="preserve">has only a county-wide territorial restriction. </w:t>
      </w:r>
      <w:r w:rsidR="00D72DC7" w:rsidRPr="00135302">
        <w:rPr>
          <w:rFonts w:ascii="Times New Roman" w:hAnsi="Times New Roman" w:cs="Times New Roman"/>
          <w:sz w:val="24"/>
          <w:szCs w:val="24"/>
        </w:rPr>
        <w:t xml:space="preserve">The High Court has unlimited original jurisdiction in all matters and such appellate and other jurisdiction as may be conferred on it by this Constitution or other law (see Article 139 (1) of </w:t>
      </w:r>
      <w:r w:rsidR="00D72DC7" w:rsidRPr="00135302">
        <w:rPr>
          <w:rFonts w:ascii="Times New Roman" w:hAnsi="Times New Roman" w:cs="Times New Roman"/>
          <w:i/>
          <w:sz w:val="24"/>
          <w:szCs w:val="24"/>
        </w:rPr>
        <w:t>The Constitution of the Republic of Uganda, 1995</w:t>
      </w:r>
      <w:r w:rsidR="00D72DC7" w:rsidRPr="00135302">
        <w:rPr>
          <w:rFonts w:ascii="Times New Roman" w:hAnsi="Times New Roman" w:cs="Times New Roman"/>
          <w:sz w:val="24"/>
          <w:szCs w:val="24"/>
        </w:rPr>
        <w:t xml:space="preserve">). </w:t>
      </w:r>
      <w:r w:rsidR="00BF7C58" w:rsidRPr="00135302">
        <w:rPr>
          <w:rFonts w:ascii="Times New Roman" w:eastAsia="Times New Roman" w:hAnsi="Times New Roman" w:cs="Times New Roman"/>
          <w:sz w:val="24"/>
          <w:szCs w:val="24"/>
        </w:rPr>
        <w:t xml:space="preserve">In principle, if a charge </w:t>
      </w:r>
      <w:r w:rsidR="00CD1728" w:rsidRPr="00135302">
        <w:rPr>
          <w:rFonts w:ascii="Times New Roman" w:eastAsia="Times New Roman" w:hAnsi="Times New Roman" w:cs="Times New Roman"/>
          <w:sz w:val="24"/>
          <w:szCs w:val="24"/>
        </w:rPr>
        <w:t>for a ca</w:t>
      </w:r>
      <w:r w:rsidR="00AE29AF" w:rsidRPr="00135302">
        <w:rPr>
          <w:rFonts w:ascii="Times New Roman" w:eastAsia="Times New Roman" w:hAnsi="Times New Roman" w:cs="Times New Roman"/>
          <w:sz w:val="24"/>
          <w:szCs w:val="24"/>
        </w:rPr>
        <w:t>p</w:t>
      </w:r>
      <w:r w:rsidR="00CD1728" w:rsidRPr="00135302">
        <w:rPr>
          <w:rFonts w:ascii="Times New Roman" w:eastAsia="Times New Roman" w:hAnsi="Times New Roman" w:cs="Times New Roman"/>
          <w:sz w:val="24"/>
          <w:szCs w:val="24"/>
        </w:rPr>
        <w:t xml:space="preserve">ital offence </w:t>
      </w:r>
      <w:r w:rsidR="00BF7C58" w:rsidRPr="00135302">
        <w:rPr>
          <w:rFonts w:ascii="Times New Roman" w:eastAsia="Times New Roman" w:hAnsi="Times New Roman" w:cs="Times New Roman"/>
          <w:sz w:val="24"/>
          <w:szCs w:val="24"/>
        </w:rPr>
        <w:lastRenderedPageBreak/>
        <w:t>is placed before a competent court (i.e., magistrate's court), the High Court, no matter where located in Uganda, may have subject matter jurisdiction of the offense</w:t>
      </w:r>
      <w:r w:rsidR="00CD1728" w:rsidRPr="00135302">
        <w:rPr>
          <w:rFonts w:ascii="Times New Roman" w:eastAsia="Times New Roman" w:hAnsi="Times New Roman" w:cs="Times New Roman"/>
          <w:sz w:val="24"/>
          <w:szCs w:val="24"/>
        </w:rPr>
        <w:t>,</w:t>
      </w:r>
      <w:r w:rsidR="005E3210" w:rsidRPr="00135302">
        <w:rPr>
          <w:rFonts w:ascii="Times New Roman" w:hAnsi="Times New Roman" w:cs="Times New Roman"/>
          <w:sz w:val="24"/>
          <w:szCs w:val="24"/>
        </w:rPr>
        <w:t xml:space="preserve"> </w:t>
      </w:r>
      <w:r w:rsidR="005E3210" w:rsidRPr="00135302">
        <w:rPr>
          <w:rFonts w:ascii="Times New Roman" w:eastAsia="Times New Roman" w:hAnsi="Times New Roman" w:cs="Times New Roman"/>
          <w:sz w:val="24"/>
          <w:szCs w:val="24"/>
        </w:rPr>
        <w:t xml:space="preserve">even </w:t>
      </w:r>
      <w:r w:rsidR="00AE29AF" w:rsidRPr="00135302">
        <w:rPr>
          <w:rFonts w:ascii="Times New Roman" w:eastAsia="Times New Roman" w:hAnsi="Times New Roman" w:cs="Times New Roman"/>
          <w:sz w:val="24"/>
          <w:szCs w:val="24"/>
        </w:rPr>
        <w:t>when</w:t>
      </w:r>
      <w:r w:rsidR="005E3210" w:rsidRPr="00135302">
        <w:rPr>
          <w:rFonts w:ascii="Times New Roman" w:eastAsia="Times New Roman" w:hAnsi="Times New Roman" w:cs="Times New Roman"/>
          <w:sz w:val="24"/>
          <w:szCs w:val="24"/>
        </w:rPr>
        <w:t xml:space="preserve"> </w:t>
      </w:r>
      <w:r w:rsidR="00AE29AF" w:rsidRPr="00135302">
        <w:rPr>
          <w:rFonts w:ascii="Times New Roman" w:eastAsia="Times New Roman" w:hAnsi="Times New Roman" w:cs="Times New Roman"/>
          <w:sz w:val="24"/>
          <w:szCs w:val="24"/>
        </w:rPr>
        <w:t>sitting</w:t>
      </w:r>
      <w:r w:rsidR="005E3210" w:rsidRPr="00135302">
        <w:rPr>
          <w:rFonts w:ascii="Times New Roman" w:eastAsia="Times New Roman" w:hAnsi="Times New Roman" w:cs="Times New Roman"/>
          <w:sz w:val="24"/>
          <w:szCs w:val="24"/>
        </w:rPr>
        <w:t xml:space="preserve"> outside the circuit where the offense was committed</w:t>
      </w:r>
      <w:r w:rsidR="00BF7C58" w:rsidRPr="00135302">
        <w:rPr>
          <w:rFonts w:ascii="Times New Roman" w:eastAsia="Times New Roman" w:hAnsi="Times New Roman" w:cs="Times New Roman"/>
          <w:sz w:val="24"/>
          <w:szCs w:val="24"/>
        </w:rPr>
        <w:t xml:space="preserve">. </w:t>
      </w:r>
    </w:p>
    <w:p w:rsidR="00D83907" w:rsidRPr="00135302" w:rsidRDefault="00D83907" w:rsidP="007C2149">
      <w:pPr>
        <w:spacing w:after="0" w:line="360" w:lineRule="auto"/>
        <w:jc w:val="both"/>
        <w:rPr>
          <w:rFonts w:ascii="Times New Roman" w:eastAsia="Times New Roman" w:hAnsi="Times New Roman" w:cs="Times New Roman"/>
          <w:sz w:val="24"/>
          <w:szCs w:val="24"/>
        </w:rPr>
      </w:pPr>
    </w:p>
    <w:p w:rsidR="00612949" w:rsidRPr="00135302" w:rsidRDefault="00D83907" w:rsidP="007C2149">
      <w:pPr>
        <w:spacing w:after="0" w:line="360" w:lineRule="auto"/>
        <w:jc w:val="both"/>
        <w:rPr>
          <w:rFonts w:ascii="Times New Roman" w:hAnsi="Times New Roman" w:cs="Times New Roman"/>
          <w:sz w:val="24"/>
          <w:szCs w:val="24"/>
        </w:rPr>
      </w:pPr>
      <w:r w:rsidRPr="00135302">
        <w:rPr>
          <w:rFonts w:ascii="Times New Roman" w:eastAsia="Times New Roman" w:hAnsi="Times New Roman" w:cs="Times New Roman"/>
          <w:sz w:val="24"/>
          <w:szCs w:val="24"/>
        </w:rPr>
        <w:t>Whereas</w:t>
      </w:r>
      <w:r w:rsidR="00581592" w:rsidRPr="00135302">
        <w:rPr>
          <w:rFonts w:ascii="Times New Roman" w:eastAsia="Times New Roman" w:hAnsi="Times New Roman" w:cs="Times New Roman"/>
          <w:sz w:val="24"/>
          <w:szCs w:val="24"/>
        </w:rPr>
        <w:t xml:space="preserve"> magistrates courts are established </w:t>
      </w:r>
      <w:r w:rsidRPr="00135302">
        <w:rPr>
          <w:rFonts w:ascii="Times New Roman" w:eastAsia="Times New Roman" w:hAnsi="Times New Roman" w:cs="Times New Roman"/>
          <w:sz w:val="24"/>
          <w:szCs w:val="24"/>
        </w:rPr>
        <w:t xml:space="preserve">under </w:t>
      </w:r>
      <w:r w:rsidRPr="00135302">
        <w:rPr>
          <w:rFonts w:ascii="Times New Roman" w:hAnsi="Times New Roman" w:cs="Times New Roman"/>
          <w:sz w:val="24"/>
          <w:szCs w:val="24"/>
        </w:rPr>
        <w:t xml:space="preserve">section 3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and </w:t>
      </w:r>
      <w:r w:rsidRPr="00135302">
        <w:rPr>
          <w:rFonts w:ascii="Times New Roman" w:hAnsi="Times New Roman" w:cs="Times New Roman"/>
          <w:i/>
          <w:sz w:val="24"/>
          <w:szCs w:val="24"/>
        </w:rPr>
        <w:t>The Magistrates Courts (Magisterial Areas) Instrument, 2017; SI No.11 of 2017</w:t>
      </w:r>
      <w:r w:rsidRPr="00135302">
        <w:rPr>
          <w:rFonts w:ascii="Times New Roman" w:hAnsi="Times New Roman" w:cs="Times New Roman"/>
          <w:sz w:val="24"/>
          <w:szCs w:val="24"/>
        </w:rPr>
        <w:t xml:space="preserve"> </w:t>
      </w:r>
      <w:r w:rsidR="00581592" w:rsidRPr="00135302">
        <w:rPr>
          <w:rFonts w:ascii="Times New Roman" w:eastAsia="Times New Roman" w:hAnsi="Times New Roman" w:cs="Times New Roman"/>
          <w:sz w:val="24"/>
          <w:szCs w:val="24"/>
        </w:rPr>
        <w:t xml:space="preserve">as part of </w:t>
      </w:r>
      <w:r w:rsidRPr="00135302">
        <w:rPr>
          <w:rFonts w:ascii="Times New Roman" w:eastAsia="Times New Roman" w:hAnsi="Times New Roman" w:cs="Times New Roman"/>
          <w:sz w:val="24"/>
          <w:szCs w:val="24"/>
        </w:rPr>
        <w:t xml:space="preserve">a system of multiple, homogenous units comprising different courts of various grades spread out throughout the country, the High </w:t>
      </w:r>
      <w:r w:rsidR="00EF3539" w:rsidRPr="00135302">
        <w:rPr>
          <w:rFonts w:ascii="Times New Roman" w:eastAsia="Times New Roman" w:hAnsi="Times New Roman" w:cs="Times New Roman"/>
          <w:sz w:val="24"/>
          <w:szCs w:val="24"/>
        </w:rPr>
        <w:t xml:space="preserve">Court </w:t>
      </w:r>
      <w:r w:rsidRPr="00135302">
        <w:rPr>
          <w:rFonts w:ascii="Times New Roman" w:eastAsia="Times New Roman" w:hAnsi="Times New Roman" w:cs="Times New Roman"/>
          <w:sz w:val="24"/>
          <w:szCs w:val="24"/>
        </w:rPr>
        <w:t xml:space="preserve">is established by </w:t>
      </w:r>
      <w:r w:rsidRPr="00135302">
        <w:rPr>
          <w:rFonts w:ascii="Times New Roman" w:hAnsi="Times New Roman" w:cs="Times New Roman"/>
          <w:sz w:val="24"/>
          <w:szCs w:val="24"/>
        </w:rPr>
        <w:t xml:space="preserve">Article 139 (1) of </w:t>
      </w:r>
      <w:r w:rsidRPr="00135302">
        <w:rPr>
          <w:rFonts w:ascii="Times New Roman" w:hAnsi="Times New Roman" w:cs="Times New Roman"/>
          <w:i/>
          <w:sz w:val="24"/>
          <w:szCs w:val="24"/>
        </w:rPr>
        <w:t>The Constitution of the Republic of Uganda, 1995</w:t>
      </w:r>
      <w:r w:rsidRPr="00135302">
        <w:rPr>
          <w:rFonts w:ascii="Times New Roman" w:hAnsi="Times New Roman" w:cs="Times New Roman"/>
          <w:sz w:val="24"/>
          <w:szCs w:val="24"/>
        </w:rPr>
        <w:t>, as one Court. Its sub-division into units such as divisions and circuits is not a split of its unlimited original jurisdiction but rather an administrative arrangement for the determination of venue</w:t>
      </w:r>
      <w:r w:rsidR="00AE29AF" w:rsidRPr="00135302">
        <w:rPr>
          <w:rFonts w:ascii="Times New Roman" w:hAnsi="Times New Roman" w:cs="Times New Roman"/>
          <w:sz w:val="24"/>
          <w:szCs w:val="24"/>
        </w:rPr>
        <w:t>,</w:t>
      </w:r>
      <w:r w:rsidRPr="00135302">
        <w:rPr>
          <w:rFonts w:ascii="Times New Roman" w:hAnsi="Times New Roman" w:cs="Times New Roman"/>
          <w:sz w:val="24"/>
          <w:szCs w:val="24"/>
        </w:rPr>
        <w:t xml:space="preserve"> designed to bring its services closer to the people it serves</w:t>
      </w:r>
      <w:r w:rsidR="00125A69" w:rsidRPr="00135302">
        <w:rPr>
          <w:rFonts w:ascii="Times New Roman" w:hAnsi="Times New Roman" w:cs="Times New Roman"/>
          <w:sz w:val="24"/>
          <w:szCs w:val="24"/>
        </w:rPr>
        <w:t xml:space="preserve"> and to promote judicial economy and eff</w:t>
      </w:r>
      <w:r w:rsidR="000347E2" w:rsidRPr="00135302">
        <w:rPr>
          <w:rFonts w:ascii="Times New Roman" w:hAnsi="Times New Roman" w:cs="Times New Roman"/>
          <w:sz w:val="24"/>
          <w:szCs w:val="24"/>
        </w:rPr>
        <w:t>iciency</w:t>
      </w:r>
      <w:r w:rsidR="00125A69" w:rsidRPr="00135302">
        <w:rPr>
          <w:rFonts w:ascii="Times New Roman" w:hAnsi="Times New Roman" w:cs="Times New Roman"/>
          <w:sz w:val="24"/>
          <w:szCs w:val="24"/>
        </w:rPr>
        <w:t xml:space="preserve"> in the disposal of case</w:t>
      </w:r>
      <w:r w:rsidR="000347E2" w:rsidRPr="00135302">
        <w:rPr>
          <w:rFonts w:ascii="Times New Roman" w:hAnsi="Times New Roman" w:cs="Times New Roman"/>
          <w:sz w:val="24"/>
          <w:szCs w:val="24"/>
        </w:rPr>
        <w:t>s</w:t>
      </w:r>
      <w:r w:rsidR="00125A69" w:rsidRPr="00135302">
        <w:rPr>
          <w:rFonts w:ascii="Times New Roman" w:hAnsi="Times New Roman" w:cs="Times New Roman"/>
          <w:sz w:val="24"/>
          <w:szCs w:val="24"/>
        </w:rPr>
        <w:t xml:space="preserve"> under its jurisdiction.</w:t>
      </w:r>
    </w:p>
    <w:p w:rsidR="00BC574A" w:rsidRPr="00135302" w:rsidRDefault="00BC574A" w:rsidP="007C2149">
      <w:pPr>
        <w:spacing w:after="0" w:line="360" w:lineRule="auto"/>
        <w:jc w:val="both"/>
        <w:rPr>
          <w:rFonts w:ascii="Times New Roman" w:hAnsi="Times New Roman" w:cs="Times New Roman"/>
          <w:sz w:val="24"/>
          <w:szCs w:val="24"/>
        </w:rPr>
      </w:pPr>
    </w:p>
    <w:p w:rsidR="00BC574A" w:rsidRPr="00135302" w:rsidRDefault="00BC574A" w:rsidP="00BC574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 power conferred on magistrates court by sections 42 and 168 (3)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with regard to capital offences is limited to charging and committing for trial, which power is in the form of assistant, supplemental, ancillary or auxiliary jurisdiction in that it is afforded by law to a magistrate's court in aid of the High Court. Although the traditional meaning of ancillary jurisdiction is the court's authority to rule on issues and claims that it would not usually be allowed to hear, but which are related to another claim currently before the court, in this context it refers to that jurisdiction which allows a subordinate court to take cognisance of a case that would normally be outside of its subject-matter jurisdiction. </w:t>
      </w:r>
    </w:p>
    <w:p w:rsidR="00BC574A" w:rsidRPr="00135302" w:rsidRDefault="00BC574A" w:rsidP="00BC574A">
      <w:pPr>
        <w:spacing w:after="0" w:line="360" w:lineRule="auto"/>
        <w:jc w:val="both"/>
        <w:rPr>
          <w:rFonts w:ascii="Times New Roman" w:hAnsi="Times New Roman" w:cs="Times New Roman"/>
          <w:sz w:val="24"/>
          <w:szCs w:val="24"/>
        </w:rPr>
      </w:pPr>
    </w:p>
    <w:p w:rsidR="00BC574A" w:rsidRPr="00135302" w:rsidRDefault="00BC574A" w:rsidP="00BC574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This type of ancillary jurisdiction is based on considerations of judicial economy, aimed at limiting the workload of the High Court during the preliminary, pre-trial stages leading up to the trial of capital offences, triable only by the High Court. Being a jurisdiction that is ancillary in nature, contentions of lack of jurisdiction by a magistrate's court in respect of such a jurisdiction will sound only to the extent that the High Court lacks jurisdiction over the subject matter. The High Court will not have original criminal jurisdiction only if it is an offence that is not covered by section 4 of </w:t>
      </w:r>
      <w:r w:rsidRPr="00135302">
        <w:rPr>
          <w:rFonts w:ascii="Times New Roman" w:hAnsi="Times New Roman" w:cs="Times New Roman"/>
          <w:i/>
          <w:sz w:val="24"/>
          <w:szCs w:val="24"/>
        </w:rPr>
        <w:t>The Penal Code Act</w:t>
      </w:r>
      <w:r w:rsidRPr="00135302">
        <w:rPr>
          <w:rFonts w:ascii="Times New Roman" w:hAnsi="Times New Roman" w:cs="Times New Roman"/>
          <w:sz w:val="24"/>
          <w:szCs w:val="24"/>
        </w:rPr>
        <w:t xml:space="preserve">, conferring jurisdiction upon the courts of Uganda, to every </w:t>
      </w:r>
      <w:r w:rsidRPr="00135302">
        <w:rPr>
          <w:rFonts w:ascii="Times New Roman" w:hAnsi="Times New Roman" w:cs="Times New Roman"/>
          <w:sz w:val="24"/>
          <w:szCs w:val="24"/>
        </w:rPr>
        <w:lastRenderedPageBreak/>
        <w:t xml:space="preserve">place within Uganda, and with regard to specified offences, to offences committed outside Uganda by a Uganda citizen or person ordinarily resident in Uganda. </w:t>
      </w:r>
    </w:p>
    <w:p w:rsidR="00170989" w:rsidRPr="00135302" w:rsidRDefault="00E445EE" w:rsidP="0017098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T</w:t>
      </w:r>
      <w:r w:rsidR="00BC574A" w:rsidRPr="00135302">
        <w:rPr>
          <w:rFonts w:ascii="Times New Roman" w:hAnsi="Times New Roman" w:cs="Times New Roman"/>
          <w:sz w:val="24"/>
          <w:szCs w:val="24"/>
        </w:rPr>
        <w:t xml:space="preserve">herefore </w:t>
      </w:r>
      <w:r w:rsidRPr="00135302">
        <w:rPr>
          <w:rFonts w:ascii="Times New Roman" w:hAnsi="Times New Roman" w:cs="Times New Roman"/>
          <w:sz w:val="24"/>
          <w:szCs w:val="24"/>
        </w:rPr>
        <w:t xml:space="preserve">in bringing this matter to the attention of this court, the learned Chief Magistrate is not expressing doubt over matters of </w:t>
      </w:r>
      <w:r w:rsidR="00D90098" w:rsidRPr="00135302">
        <w:rPr>
          <w:rFonts w:ascii="Times New Roman" w:hAnsi="Times New Roman" w:cs="Times New Roman"/>
          <w:sz w:val="24"/>
          <w:szCs w:val="24"/>
        </w:rPr>
        <w:t xml:space="preserve">the </w:t>
      </w:r>
      <w:r w:rsidR="00BC574A" w:rsidRPr="00135302">
        <w:rPr>
          <w:rFonts w:ascii="Times New Roman" w:hAnsi="Times New Roman" w:cs="Times New Roman"/>
          <w:sz w:val="24"/>
          <w:szCs w:val="24"/>
        </w:rPr>
        <w:t>jurisdiction</w:t>
      </w:r>
      <w:r w:rsidR="00D90098" w:rsidRPr="00135302">
        <w:rPr>
          <w:rFonts w:ascii="Times New Roman" w:hAnsi="Times New Roman" w:cs="Times New Roman"/>
          <w:sz w:val="24"/>
          <w:szCs w:val="24"/>
        </w:rPr>
        <w:t xml:space="preserve"> of his court</w:t>
      </w:r>
      <w:r w:rsidR="00BC574A" w:rsidRPr="00135302">
        <w:rPr>
          <w:rFonts w:ascii="Times New Roman" w:hAnsi="Times New Roman" w:cs="Times New Roman"/>
          <w:sz w:val="24"/>
          <w:szCs w:val="24"/>
        </w:rPr>
        <w:t xml:space="preserve">, </w:t>
      </w:r>
      <w:r w:rsidRPr="00135302">
        <w:rPr>
          <w:rFonts w:ascii="Times New Roman" w:hAnsi="Times New Roman" w:cs="Times New Roman"/>
          <w:sz w:val="24"/>
          <w:szCs w:val="24"/>
        </w:rPr>
        <w:t xml:space="preserve">but rather </w:t>
      </w:r>
      <w:r w:rsidR="00D90098" w:rsidRPr="00135302">
        <w:rPr>
          <w:rFonts w:ascii="Times New Roman" w:hAnsi="Times New Roman" w:cs="Times New Roman"/>
          <w:sz w:val="24"/>
          <w:szCs w:val="24"/>
        </w:rPr>
        <w:t xml:space="preserve">its propriety as a </w:t>
      </w:r>
      <w:r w:rsidRPr="00135302">
        <w:rPr>
          <w:rFonts w:ascii="Times New Roman" w:hAnsi="Times New Roman" w:cs="Times New Roman"/>
          <w:sz w:val="24"/>
          <w:szCs w:val="24"/>
        </w:rPr>
        <w:t xml:space="preserve">venue. </w:t>
      </w:r>
      <w:r w:rsidR="00125A69" w:rsidRPr="00135302">
        <w:rPr>
          <w:rFonts w:ascii="Times New Roman" w:eastAsia="Times New Roman" w:hAnsi="Times New Roman" w:cs="Times New Roman"/>
          <w:sz w:val="24"/>
          <w:szCs w:val="24"/>
        </w:rPr>
        <w:t>For magistrates' courts, p</w:t>
      </w:r>
      <w:r w:rsidR="00EF43EB" w:rsidRPr="00135302">
        <w:rPr>
          <w:rFonts w:ascii="Times New Roman" w:eastAsia="Times New Roman" w:hAnsi="Times New Roman" w:cs="Times New Roman"/>
          <w:sz w:val="24"/>
          <w:szCs w:val="24"/>
        </w:rPr>
        <w:t>ersonal jurisdiction i</w:t>
      </w:r>
      <w:r w:rsidR="00125A69" w:rsidRPr="00135302">
        <w:rPr>
          <w:rFonts w:ascii="Times New Roman" w:eastAsia="Times New Roman" w:hAnsi="Times New Roman" w:cs="Times New Roman"/>
          <w:sz w:val="24"/>
          <w:szCs w:val="24"/>
        </w:rPr>
        <w:t>s based on territorial concepts, t</w:t>
      </w:r>
      <w:r w:rsidR="00EF43EB" w:rsidRPr="00135302">
        <w:rPr>
          <w:rFonts w:ascii="Times New Roman" w:eastAsia="Times New Roman" w:hAnsi="Times New Roman" w:cs="Times New Roman"/>
          <w:sz w:val="24"/>
          <w:szCs w:val="24"/>
        </w:rPr>
        <w:t>hat is, a court can gain personal jurisdiction over a p</w:t>
      </w:r>
      <w:r w:rsidR="00D90098" w:rsidRPr="00135302">
        <w:rPr>
          <w:rFonts w:ascii="Times New Roman" w:eastAsia="Times New Roman" w:hAnsi="Times New Roman" w:cs="Times New Roman"/>
          <w:sz w:val="24"/>
          <w:szCs w:val="24"/>
        </w:rPr>
        <w:t>erson</w:t>
      </w:r>
      <w:r w:rsidR="00EF43EB" w:rsidRPr="00135302">
        <w:rPr>
          <w:rFonts w:ascii="Times New Roman" w:eastAsia="Times New Roman" w:hAnsi="Times New Roman" w:cs="Times New Roman"/>
          <w:sz w:val="24"/>
          <w:szCs w:val="24"/>
        </w:rPr>
        <w:t xml:space="preserve"> only if the p</w:t>
      </w:r>
      <w:r w:rsidR="00D90098" w:rsidRPr="00135302">
        <w:rPr>
          <w:rFonts w:ascii="Times New Roman" w:eastAsia="Times New Roman" w:hAnsi="Times New Roman" w:cs="Times New Roman"/>
          <w:sz w:val="24"/>
          <w:szCs w:val="24"/>
        </w:rPr>
        <w:t>erson</w:t>
      </w:r>
      <w:r w:rsidR="00EF43EB" w:rsidRPr="00135302">
        <w:rPr>
          <w:rFonts w:ascii="Times New Roman" w:eastAsia="Times New Roman" w:hAnsi="Times New Roman" w:cs="Times New Roman"/>
          <w:sz w:val="24"/>
          <w:szCs w:val="24"/>
        </w:rPr>
        <w:t xml:space="preserve"> has a connection to </w:t>
      </w:r>
      <w:r w:rsidR="00125A69" w:rsidRPr="00135302">
        <w:rPr>
          <w:rFonts w:ascii="Times New Roman" w:eastAsia="Times New Roman" w:hAnsi="Times New Roman" w:cs="Times New Roman"/>
          <w:sz w:val="24"/>
          <w:szCs w:val="24"/>
        </w:rPr>
        <w:t xml:space="preserve">a crime committed within </w:t>
      </w:r>
      <w:r w:rsidR="00EF43EB" w:rsidRPr="00135302">
        <w:rPr>
          <w:rFonts w:ascii="Times New Roman" w:eastAsia="Times New Roman" w:hAnsi="Times New Roman" w:cs="Times New Roman"/>
          <w:sz w:val="24"/>
          <w:szCs w:val="24"/>
        </w:rPr>
        <w:t>the geograph</w:t>
      </w:r>
      <w:r w:rsidR="00125A69" w:rsidRPr="00135302">
        <w:rPr>
          <w:rFonts w:ascii="Times New Roman" w:eastAsia="Times New Roman" w:hAnsi="Times New Roman" w:cs="Times New Roman"/>
          <w:sz w:val="24"/>
          <w:szCs w:val="24"/>
        </w:rPr>
        <w:t xml:space="preserve">ic area in which the court sits or is within its area but committed </w:t>
      </w:r>
      <w:r w:rsidR="00125A69" w:rsidRPr="00135302">
        <w:rPr>
          <w:rFonts w:ascii="Times New Roman" w:hAnsi="Times New Roman" w:cs="Times New Roman"/>
          <w:sz w:val="24"/>
          <w:szCs w:val="24"/>
        </w:rPr>
        <w:t>an offence anywhere within Uganda</w:t>
      </w:r>
      <w:r w:rsidR="00125A69" w:rsidRPr="00135302">
        <w:rPr>
          <w:rFonts w:ascii="Times New Roman" w:eastAsia="Times New Roman" w:hAnsi="Times New Roman" w:cs="Times New Roman"/>
          <w:sz w:val="24"/>
          <w:szCs w:val="24"/>
        </w:rPr>
        <w:t xml:space="preserve"> as stipulated by </w:t>
      </w:r>
      <w:r w:rsidR="00125A69" w:rsidRPr="00135302">
        <w:rPr>
          <w:rFonts w:ascii="Times New Roman" w:hAnsi="Times New Roman" w:cs="Times New Roman"/>
          <w:sz w:val="24"/>
          <w:szCs w:val="24"/>
        </w:rPr>
        <w:t xml:space="preserve">section 3 of </w:t>
      </w:r>
      <w:r w:rsidR="00125A69" w:rsidRPr="00135302">
        <w:rPr>
          <w:rFonts w:ascii="Times New Roman" w:hAnsi="Times New Roman" w:cs="Times New Roman"/>
          <w:i/>
          <w:sz w:val="24"/>
          <w:szCs w:val="24"/>
        </w:rPr>
        <w:t xml:space="preserve">The Magistrates Courts Act, </w:t>
      </w:r>
      <w:r w:rsidR="00125A69" w:rsidRPr="00135302">
        <w:rPr>
          <w:rFonts w:ascii="Times New Roman" w:hAnsi="Times New Roman" w:cs="Times New Roman"/>
          <w:sz w:val="24"/>
          <w:szCs w:val="24"/>
        </w:rPr>
        <w:t>thus;</w:t>
      </w:r>
    </w:p>
    <w:p w:rsidR="0084734D" w:rsidRPr="00135302" w:rsidRDefault="0084734D" w:rsidP="00170989">
      <w:pPr>
        <w:spacing w:after="0" w:line="360" w:lineRule="auto"/>
        <w:jc w:val="both"/>
        <w:rPr>
          <w:rFonts w:ascii="Times New Roman" w:hAnsi="Times New Roman" w:cs="Times New Roman"/>
          <w:sz w:val="24"/>
          <w:szCs w:val="24"/>
        </w:rPr>
      </w:pPr>
    </w:p>
    <w:p w:rsidR="0070532B" w:rsidRPr="00135302" w:rsidRDefault="0070532B" w:rsidP="0070532B">
      <w:pPr>
        <w:spacing w:after="0"/>
        <w:ind w:left="576" w:right="576"/>
        <w:jc w:val="both"/>
        <w:rPr>
          <w:rFonts w:ascii="Times New Roman" w:hAnsi="Times New Roman" w:cs="Times New Roman"/>
          <w:sz w:val="24"/>
          <w:szCs w:val="24"/>
        </w:rPr>
      </w:pPr>
      <w:r w:rsidRPr="00135302">
        <w:rPr>
          <w:rFonts w:ascii="Times New Roman" w:hAnsi="Times New Roman" w:cs="Times New Roman"/>
          <w:b/>
          <w:i/>
          <w:sz w:val="24"/>
          <w:szCs w:val="24"/>
        </w:rPr>
        <w:t>31.</w:t>
      </w:r>
      <w:r w:rsidRPr="00135302">
        <w:rPr>
          <w:rFonts w:ascii="Times New Roman" w:hAnsi="Times New Roman" w:cs="Times New Roman"/>
          <w:sz w:val="24"/>
          <w:szCs w:val="24"/>
        </w:rPr>
        <w:t xml:space="preserve"> </w:t>
      </w:r>
      <w:r w:rsidRPr="00135302">
        <w:rPr>
          <w:rFonts w:ascii="Times New Roman" w:hAnsi="Times New Roman" w:cs="Times New Roman"/>
          <w:b/>
          <w:i/>
          <w:sz w:val="24"/>
          <w:szCs w:val="24"/>
        </w:rPr>
        <w:t>General authority of magistrates courts</w:t>
      </w:r>
      <w:r w:rsidRPr="00135302">
        <w:rPr>
          <w:rFonts w:ascii="Times New Roman" w:hAnsi="Times New Roman" w:cs="Times New Roman"/>
          <w:sz w:val="24"/>
          <w:szCs w:val="24"/>
        </w:rPr>
        <w:t>.</w:t>
      </w:r>
    </w:p>
    <w:p w:rsidR="0070532B" w:rsidRPr="00135302" w:rsidRDefault="0070532B" w:rsidP="0070532B">
      <w:pPr>
        <w:spacing w:after="0"/>
        <w:ind w:left="576" w:right="576"/>
        <w:jc w:val="both"/>
        <w:rPr>
          <w:rFonts w:ascii="Times New Roman" w:hAnsi="Times New Roman" w:cs="Times New Roman"/>
          <w:sz w:val="24"/>
          <w:szCs w:val="24"/>
        </w:rPr>
      </w:pPr>
      <w:r w:rsidRPr="00135302">
        <w:rPr>
          <w:rFonts w:ascii="Times New Roman" w:hAnsi="Times New Roman" w:cs="Times New Roman"/>
          <w:sz w:val="24"/>
          <w:szCs w:val="24"/>
        </w:rPr>
        <w:t>Every magistrate’s court has authority to cause to be brought before it any person who is within the local limits of its jurisdiction and is charged with an offence committed within Uganda, or which according to law may be dealt with as if it had been committed within Uganda, and to deal with the accused person according to its jurisdiction.</w:t>
      </w:r>
    </w:p>
    <w:p w:rsidR="00D90098" w:rsidRPr="00135302" w:rsidRDefault="00D90098" w:rsidP="0070532B">
      <w:pPr>
        <w:spacing w:after="0"/>
        <w:ind w:left="576" w:right="576"/>
        <w:jc w:val="both"/>
        <w:rPr>
          <w:rFonts w:ascii="Times New Roman" w:hAnsi="Times New Roman" w:cs="Times New Roman"/>
          <w:sz w:val="24"/>
          <w:szCs w:val="24"/>
        </w:rPr>
      </w:pPr>
    </w:p>
    <w:p w:rsidR="00125A69" w:rsidRPr="00135302" w:rsidRDefault="003D2336" w:rsidP="0017098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In such cases, section 32 of the Act requires the magistrate to send the accused to the area where offence was committed. </w:t>
      </w:r>
      <w:r w:rsidR="00E51C3F" w:rsidRPr="00135302">
        <w:rPr>
          <w:rFonts w:ascii="Times New Roman" w:eastAsia="Times New Roman" w:hAnsi="Times New Roman" w:cs="Times New Roman"/>
          <w:sz w:val="24"/>
          <w:szCs w:val="24"/>
        </w:rPr>
        <w:t>This provision is a recognition of the fact that certain actions that may be undertaken by a magistrates court are transitory and thus can be brought wherever the accused may be found. Nevertheless, i</w:t>
      </w:r>
      <w:r w:rsidR="00125A69" w:rsidRPr="00135302">
        <w:rPr>
          <w:rFonts w:ascii="Times New Roman" w:eastAsia="Times New Roman" w:hAnsi="Times New Roman" w:cs="Times New Roman"/>
          <w:sz w:val="24"/>
          <w:szCs w:val="24"/>
        </w:rPr>
        <w:t>n making the determination as to whether or not the person is before it in connection to a crime committed within the geographic area in which the co</w:t>
      </w:r>
      <w:r w:rsidRPr="00135302">
        <w:rPr>
          <w:rFonts w:ascii="Times New Roman" w:eastAsia="Times New Roman" w:hAnsi="Times New Roman" w:cs="Times New Roman"/>
          <w:sz w:val="24"/>
          <w:szCs w:val="24"/>
        </w:rPr>
        <w:t xml:space="preserve">urt sits or is within its area </w:t>
      </w:r>
      <w:r w:rsidR="00125A69" w:rsidRPr="00135302">
        <w:rPr>
          <w:rFonts w:ascii="Times New Roman" w:eastAsia="Times New Roman" w:hAnsi="Times New Roman" w:cs="Times New Roman"/>
          <w:sz w:val="24"/>
          <w:szCs w:val="24"/>
        </w:rPr>
        <w:t xml:space="preserve">but is charged </w:t>
      </w:r>
      <w:r w:rsidR="00125A69" w:rsidRPr="00135302">
        <w:rPr>
          <w:rFonts w:ascii="Times New Roman" w:hAnsi="Times New Roman" w:cs="Times New Roman"/>
          <w:sz w:val="24"/>
          <w:szCs w:val="24"/>
        </w:rPr>
        <w:t xml:space="preserve">with an offence committed within Uganda, a magistrate's </w:t>
      </w:r>
      <w:r w:rsidR="00B02AF0" w:rsidRPr="00135302">
        <w:rPr>
          <w:rFonts w:ascii="Times New Roman" w:hAnsi="Times New Roman" w:cs="Times New Roman"/>
          <w:sz w:val="24"/>
          <w:szCs w:val="24"/>
        </w:rPr>
        <w:t>court takes c</w:t>
      </w:r>
      <w:r w:rsidR="00C01760" w:rsidRPr="00135302">
        <w:rPr>
          <w:rFonts w:ascii="Times New Roman" w:hAnsi="Times New Roman" w:cs="Times New Roman"/>
          <w:sz w:val="24"/>
          <w:szCs w:val="24"/>
        </w:rPr>
        <w:t>ognisance of the facts alleged in the particulars of the offence</w:t>
      </w:r>
      <w:r w:rsidR="00583862" w:rsidRPr="00135302">
        <w:rPr>
          <w:rFonts w:ascii="Times New Roman" w:hAnsi="Times New Roman" w:cs="Times New Roman"/>
          <w:sz w:val="24"/>
          <w:szCs w:val="24"/>
        </w:rPr>
        <w:t xml:space="preserve"> </w:t>
      </w:r>
      <w:r w:rsidR="00B02AF0" w:rsidRPr="00135302">
        <w:rPr>
          <w:rFonts w:ascii="Times New Roman" w:hAnsi="Times New Roman" w:cs="Times New Roman"/>
          <w:sz w:val="24"/>
          <w:szCs w:val="24"/>
        </w:rPr>
        <w:t>at the point</w:t>
      </w:r>
      <w:r w:rsidR="00583862" w:rsidRPr="00135302">
        <w:rPr>
          <w:rFonts w:ascii="Times New Roman" w:hAnsi="Times New Roman" w:cs="Times New Roman"/>
          <w:sz w:val="24"/>
          <w:szCs w:val="24"/>
        </w:rPr>
        <w:t xml:space="preserve"> the charge sheet is placed before </w:t>
      </w:r>
      <w:r w:rsidR="00125A69" w:rsidRPr="00135302">
        <w:rPr>
          <w:rFonts w:ascii="Times New Roman" w:hAnsi="Times New Roman" w:cs="Times New Roman"/>
          <w:sz w:val="24"/>
          <w:szCs w:val="24"/>
        </w:rPr>
        <w:t>that</w:t>
      </w:r>
      <w:r w:rsidR="00583862" w:rsidRPr="00135302">
        <w:rPr>
          <w:rFonts w:ascii="Times New Roman" w:hAnsi="Times New Roman" w:cs="Times New Roman"/>
          <w:sz w:val="24"/>
          <w:szCs w:val="24"/>
        </w:rPr>
        <w:t xml:space="preserve"> court with a view to </w:t>
      </w:r>
      <w:r w:rsidR="00B02AF0" w:rsidRPr="00135302">
        <w:rPr>
          <w:rFonts w:ascii="Times New Roman" w:hAnsi="Times New Roman" w:cs="Times New Roman"/>
          <w:sz w:val="24"/>
          <w:szCs w:val="24"/>
        </w:rPr>
        <w:t>the court</w:t>
      </w:r>
      <w:r w:rsidR="00583862" w:rsidRPr="00135302">
        <w:rPr>
          <w:rFonts w:ascii="Times New Roman" w:hAnsi="Times New Roman" w:cs="Times New Roman"/>
          <w:sz w:val="24"/>
          <w:szCs w:val="24"/>
        </w:rPr>
        <w:t xml:space="preserve"> taking action in respect of </w:t>
      </w:r>
      <w:r w:rsidR="00125A69" w:rsidRPr="00135302">
        <w:rPr>
          <w:rFonts w:ascii="Times New Roman" w:hAnsi="Times New Roman" w:cs="Times New Roman"/>
          <w:sz w:val="24"/>
          <w:szCs w:val="24"/>
        </w:rPr>
        <w:t>the</w:t>
      </w:r>
      <w:r w:rsidR="00583862" w:rsidRPr="00135302">
        <w:rPr>
          <w:rFonts w:ascii="Times New Roman" w:hAnsi="Times New Roman" w:cs="Times New Roman"/>
          <w:sz w:val="24"/>
          <w:szCs w:val="24"/>
        </w:rPr>
        <w:t xml:space="preserve"> alleged commission of an offence</w:t>
      </w:r>
      <w:r w:rsidR="00C01760" w:rsidRPr="00135302">
        <w:rPr>
          <w:rFonts w:ascii="Times New Roman" w:hAnsi="Times New Roman" w:cs="Times New Roman"/>
          <w:sz w:val="24"/>
          <w:szCs w:val="24"/>
        </w:rPr>
        <w:t xml:space="preserve">. </w:t>
      </w:r>
    </w:p>
    <w:p w:rsidR="00125A69" w:rsidRPr="00135302" w:rsidRDefault="00125A69" w:rsidP="00170989">
      <w:pPr>
        <w:spacing w:after="0" w:line="360" w:lineRule="auto"/>
        <w:jc w:val="both"/>
        <w:rPr>
          <w:rFonts w:ascii="Times New Roman" w:hAnsi="Times New Roman" w:cs="Times New Roman"/>
          <w:sz w:val="24"/>
          <w:szCs w:val="24"/>
        </w:rPr>
      </w:pPr>
    </w:p>
    <w:p w:rsidR="00B02AF0" w:rsidRPr="00135302" w:rsidRDefault="00441382" w:rsidP="0017098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It is </w:t>
      </w:r>
      <w:r w:rsidR="00D13A77" w:rsidRPr="00135302">
        <w:rPr>
          <w:rFonts w:ascii="Times New Roman" w:hAnsi="Times New Roman" w:cs="Times New Roman"/>
          <w:sz w:val="24"/>
          <w:szCs w:val="24"/>
        </w:rPr>
        <w:t xml:space="preserve">thus </w:t>
      </w:r>
      <w:r w:rsidRPr="00135302">
        <w:rPr>
          <w:rFonts w:ascii="Times New Roman" w:hAnsi="Times New Roman" w:cs="Times New Roman"/>
          <w:sz w:val="24"/>
          <w:szCs w:val="24"/>
        </w:rPr>
        <w:t>on basis of the charge-sheet that a Magistrate takes cognisance of a case.</w:t>
      </w:r>
      <w:r w:rsidR="000B10F0" w:rsidRPr="00135302">
        <w:rPr>
          <w:rFonts w:ascii="Times New Roman" w:hAnsi="Times New Roman" w:cs="Times New Roman"/>
          <w:sz w:val="24"/>
          <w:szCs w:val="24"/>
        </w:rPr>
        <w:t xml:space="preserve"> A Magistrate takes cognisance of a criminal case when</w:t>
      </w:r>
      <w:r w:rsidR="00702A47" w:rsidRPr="00135302">
        <w:rPr>
          <w:rFonts w:ascii="Times New Roman" w:hAnsi="Times New Roman" w:cs="Times New Roman"/>
          <w:sz w:val="24"/>
          <w:szCs w:val="24"/>
        </w:rPr>
        <w:t xml:space="preserve"> </w:t>
      </w:r>
      <w:r w:rsidR="000B10F0" w:rsidRPr="00135302">
        <w:rPr>
          <w:rFonts w:ascii="Times New Roman" w:hAnsi="Times New Roman" w:cs="Times New Roman"/>
          <w:sz w:val="24"/>
          <w:szCs w:val="24"/>
        </w:rPr>
        <w:t>he or she has not only applied his or her mind to the contents of the charge sheet, but also has done so for the purpose of proceeding in a particular way, i.e. for taking action of some kind e.g. reading the charge to an accused</w:t>
      </w:r>
      <w:r w:rsidR="004A447C" w:rsidRPr="00135302">
        <w:rPr>
          <w:rFonts w:ascii="Times New Roman" w:hAnsi="Times New Roman" w:cs="Times New Roman"/>
          <w:sz w:val="24"/>
          <w:szCs w:val="24"/>
        </w:rPr>
        <w:t xml:space="preserve">, </w:t>
      </w:r>
      <w:r w:rsidR="000B10F0" w:rsidRPr="00135302">
        <w:rPr>
          <w:rFonts w:ascii="Times New Roman" w:hAnsi="Times New Roman" w:cs="Times New Roman"/>
          <w:sz w:val="24"/>
          <w:szCs w:val="24"/>
        </w:rPr>
        <w:t xml:space="preserve">or issuing a search warrant. </w:t>
      </w:r>
      <w:r w:rsidR="00125A69" w:rsidRPr="00135302">
        <w:rPr>
          <w:rFonts w:ascii="Times New Roman" w:hAnsi="Times New Roman" w:cs="Times New Roman"/>
          <w:sz w:val="24"/>
          <w:szCs w:val="24"/>
        </w:rPr>
        <w:t xml:space="preserve">Taking cognisance of the case is the first step </w:t>
      </w:r>
      <w:r w:rsidR="007B005B" w:rsidRPr="00135302">
        <w:rPr>
          <w:rFonts w:ascii="Times New Roman" w:hAnsi="Times New Roman" w:cs="Times New Roman"/>
          <w:sz w:val="24"/>
          <w:szCs w:val="24"/>
        </w:rPr>
        <w:t xml:space="preserve">in the assessment of proper exercise of jurisdiction or propriety of the venue. Taking cognisance of the case only for determination of propriety of venue, the Magistrate applies his or her mind to the contents of the charge sheet, and may take such procedural steps as reading the charge to the accused, or issuing a search warrant, </w:t>
      </w:r>
      <w:r w:rsidR="007B005B" w:rsidRPr="00135302">
        <w:rPr>
          <w:rFonts w:ascii="Times New Roman" w:hAnsi="Times New Roman" w:cs="Times New Roman"/>
          <w:sz w:val="24"/>
          <w:szCs w:val="24"/>
        </w:rPr>
        <w:lastRenderedPageBreak/>
        <w:t xml:space="preserve">but without the ultimate specific purpose of a desire to proceed, because it is </w:t>
      </w:r>
      <w:r w:rsidR="00737E2E" w:rsidRPr="00135302">
        <w:rPr>
          <w:rFonts w:ascii="Times New Roman" w:hAnsi="Times New Roman" w:cs="Times New Roman"/>
          <w:sz w:val="24"/>
          <w:szCs w:val="24"/>
        </w:rPr>
        <w:t xml:space="preserve">not </w:t>
      </w:r>
      <w:r w:rsidR="007B005B" w:rsidRPr="00135302">
        <w:rPr>
          <w:rFonts w:ascii="Times New Roman" w:hAnsi="Times New Roman" w:cs="Times New Roman"/>
          <w:sz w:val="24"/>
          <w:szCs w:val="24"/>
        </w:rPr>
        <w:t>within his or her competence to do so as he or she has no subject matter or personal jurisdiction.</w:t>
      </w:r>
    </w:p>
    <w:p w:rsidR="00B02AF0" w:rsidRPr="00135302" w:rsidRDefault="00B02AF0" w:rsidP="00170989">
      <w:pPr>
        <w:spacing w:after="0" w:line="360" w:lineRule="auto"/>
        <w:jc w:val="both"/>
        <w:rPr>
          <w:rFonts w:ascii="Times New Roman" w:hAnsi="Times New Roman" w:cs="Times New Roman"/>
          <w:sz w:val="24"/>
          <w:szCs w:val="24"/>
        </w:rPr>
      </w:pPr>
    </w:p>
    <w:p w:rsidR="00880288" w:rsidRPr="00135302" w:rsidRDefault="007B005B" w:rsidP="0017098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On the other hand, j</w:t>
      </w:r>
      <w:r w:rsidR="00B02AF0" w:rsidRPr="00135302">
        <w:rPr>
          <w:rFonts w:ascii="Times New Roman" w:hAnsi="Times New Roman" w:cs="Times New Roman"/>
          <w:sz w:val="24"/>
          <w:szCs w:val="24"/>
        </w:rPr>
        <w:t>urisdiction is exercised at the moment of taking cognisance of a case only where the court is competent to try the offence. In that case, a Magistrate applies his or her mind to the contents of the charge sheet, and may take such steps as reading the charge to the accused, or issuing a search warrant, but with the ultimate specific purpose of a desire to proceed with the trial of the case</w:t>
      </w:r>
      <w:r w:rsidRPr="00135302">
        <w:rPr>
          <w:rFonts w:ascii="Times New Roman" w:hAnsi="Times New Roman" w:cs="Times New Roman"/>
          <w:sz w:val="24"/>
          <w:szCs w:val="24"/>
        </w:rPr>
        <w:t xml:space="preserve">, because it is within his or her competence to do so </w:t>
      </w:r>
      <w:r w:rsidR="007D3E3A" w:rsidRPr="00135302">
        <w:rPr>
          <w:rFonts w:ascii="Times New Roman" w:hAnsi="Times New Roman" w:cs="Times New Roman"/>
          <w:sz w:val="24"/>
          <w:szCs w:val="24"/>
        </w:rPr>
        <w:t>given the fact that</w:t>
      </w:r>
      <w:r w:rsidRPr="00135302">
        <w:rPr>
          <w:rFonts w:ascii="Times New Roman" w:hAnsi="Times New Roman" w:cs="Times New Roman"/>
          <w:sz w:val="24"/>
          <w:szCs w:val="24"/>
        </w:rPr>
        <w:t xml:space="preserve"> he </w:t>
      </w:r>
      <w:r w:rsidR="00AE29AF" w:rsidRPr="00135302">
        <w:rPr>
          <w:rFonts w:ascii="Times New Roman" w:hAnsi="Times New Roman" w:cs="Times New Roman"/>
          <w:sz w:val="24"/>
          <w:szCs w:val="24"/>
        </w:rPr>
        <w:t xml:space="preserve">or she </w:t>
      </w:r>
      <w:r w:rsidRPr="00135302">
        <w:rPr>
          <w:rFonts w:ascii="Times New Roman" w:hAnsi="Times New Roman" w:cs="Times New Roman"/>
          <w:sz w:val="24"/>
          <w:szCs w:val="24"/>
        </w:rPr>
        <w:t>has both personal and subject matter jurisdiction to do so</w:t>
      </w:r>
      <w:r w:rsidR="00B02AF0" w:rsidRPr="00135302">
        <w:rPr>
          <w:rFonts w:ascii="Times New Roman" w:hAnsi="Times New Roman" w:cs="Times New Roman"/>
          <w:sz w:val="24"/>
          <w:szCs w:val="24"/>
        </w:rPr>
        <w:t xml:space="preserve">. Jurisdiction over the offense is therefore acquired when a prosecution is commenced by the filing of a charge sheet in a court in the specified jurisdictional territory, competent to hear and determine the particular cause. </w:t>
      </w:r>
      <w:r w:rsidRPr="00135302">
        <w:rPr>
          <w:rFonts w:ascii="Times New Roman" w:hAnsi="Times New Roman" w:cs="Times New Roman"/>
          <w:sz w:val="24"/>
          <w:szCs w:val="24"/>
        </w:rPr>
        <w:t xml:space="preserve">Accordingly, both </w:t>
      </w:r>
      <w:r w:rsidR="00E52977" w:rsidRPr="00135302">
        <w:rPr>
          <w:rFonts w:ascii="Times New Roman" w:hAnsi="Times New Roman" w:cs="Times New Roman"/>
          <w:sz w:val="24"/>
          <w:szCs w:val="24"/>
        </w:rPr>
        <w:t>question</w:t>
      </w:r>
      <w:r w:rsidRPr="00135302">
        <w:rPr>
          <w:rFonts w:ascii="Times New Roman" w:hAnsi="Times New Roman" w:cs="Times New Roman"/>
          <w:sz w:val="24"/>
          <w:szCs w:val="24"/>
        </w:rPr>
        <w:t>s</w:t>
      </w:r>
      <w:r w:rsidR="00E52977" w:rsidRPr="00135302">
        <w:rPr>
          <w:rFonts w:ascii="Times New Roman" w:hAnsi="Times New Roman" w:cs="Times New Roman"/>
          <w:sz w:val="24"/>
          <w:szCs w:val="24"/>
        </w:rPr>
        <w:t xml:space="preserve"> of jurisdiction </w:t>
      </w:r>
      <w:r w:rsidRPr="00135302">
        <w:rPr>
          <w:rFonts w:ascii="Times New Roman" w:hAnsi="Times New Roman" w:cs="Times New Roman"/>
          <w:sz w:val="24"/>
          <w:szCs w:val="24"/>
        </w:rPr>
        <w:t xml:space="preserve">and venue </w:t>
      </w:r>
      <w:r w:rsidR="00E52977" w:rsidRPr="00135302">
        <w:rPr>
          <w:rFonts w:ascii="Times New Roman" w:hAnsi="Times New Roman" w:cs="Times New Roman"/>
          <w:sz w:val="24"/>
          <w:szCs w:val="24"/>
        </w:rPr>
        <w:t>should be determined at the point where the prosecution has submitted a charge-sheet against certain named persons, before the magistrate sign</w:t>
      </w:r>
      <w:r w:rsidR="000B10F0" w:rsidRPr="00135302">
        <w:rPr>
          <w:rFonts w:ascii="Times New Roman" w:hAnsi="Times New Roman" w:cs="Times New Roman"/>
          <w:sz w:val="24"/>
          <w:szCs w:val="24"/>
        </w:rPr>
        <w:t>s</w:t>
      </w:r>
      <w:r w:rsidR="00E52977" w:rsidRPr="00135302">
        <w:rPr>
          <w:rFonts w:ascii="Times New Roman" w:hAnsi="Times New Roman" w:cs="Times New Roman"/>
          <w:sz w:val="24"/>
          <w:szCs w:val="24"/>
        </w:rPr>
        <w:t xml:space="preserve"> the charge sheet and reads it out to the named accused. </w:t>
      </w:r>
      <w:r w:rsidR="00E42706" w:rsidRPr="00135302">
        <w:rPr>
          <w:rFonts w:ascii="Times New Roman" w:hAnsi="Times New Roman" w:cs="Times New Roman"/>
          <w:sz w:val="24"/>
          <w:szCs w:val="24"/>
        </w:rPr>
        <w:t xml:space="preserve">A Magistrate must be deemed to have taken cognisance of an offence when he or she, after satisfying himself or herself of its propriety, signs the charge sheet placed before him or her by the prosecution. </w:t>
      </w:r>
    </w:p>
    <w:p w:rsidR="00880288" w:rsidRPr="00135302" w:rsidRDefault="00880288" w:rsidP="00170989">
      <w:pPr>
        <w:spacing w:after="0" w:line="360" w:lineRule="auto"/>
        <w:jc w:val="both"/>
        <w:rPr>
          <w:rFonts w:ascii="Times New Roman" w:hAnsi="Times New Roman" w:cs="Times New Roman"/>
          <w:sz w:val="24"/>
          <w:szCs w:val="24"/>
        </w:rPr>
      </w:pPr>
    </w:p>
    <w:p w:rsidR="00F23DDF" w:rsidRPr="00135302" w:rsidRDefault="007B005B" w:rsidP="0017098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It is not in doubt that a</w:t>
      </w:r>
      <w:r w:rsidR="00E464DD" w:rsidRPr="00135302">
        <w:rPr>
          <w:rFonts w:ascii="Times New Roman" w:hAnsi="Times New Roman" w:cs="Times New Roman"/>
          <w:sz w:val="24"/>
          <w:szCs w:val="24"/>
        </w:rPr>
        <w:t xml:space="preserve">ll crime is local. </w:t>
      </w:r>
      <w:r w:rsidRPr="00135302">
        <w:rPr>
          <w:rFonts w:ascii="Times New Roman" w:hAnsi="Times New Roman" w:cs="Times New Roman"/>
          <w:sz w:val="24"/>
          <w:szCs w:val="24"/>
        </w:rPr>
        <w:t>Both t</w:t>
      </w:r>
      <w:r w:rsidR="00E464DD" w:rsidRPr="00135302">
        <w:rPr>
          <w:rFonts w:ascii="Times New Roman" w:hAnsi="Times New Roman" w:cs="Times New Roman"/>
          <w:sz w:val="24"/>
          <w:szCs w:val="24"/>
        </w:rPr>
        <w:t xml:space="preserve">he jurisdiction </w:t>
      </w:r>
      <w:r w:rsidRPr="00135302">
        <w:rPr>
          <w:rFonts w:ascii="Times New Roman" w:hAnsi="Times New Roman" w:cs="Times New Roman"/>
          <w:sz w:val="24"/>
          <w:szCs w:val="24"/>
        </w:rPr>
        <w:t>over and venue of trial of</w:t>
      </w:r>
      <w:r w:rsidR="00E464DD" w:rsidRPr="00135302">
        <w:rPr>
          <w:rFonts w:ascii="Times New Roman" w:hAnsi="Times New Roman" w:cs="Times New Roman"/>
          <w:sz w:val="24"/>
          <w:szCs w:val="24"/>
        </w:rPr>
        <w:t xml:space="preserve"> </w:t>
      </w:r>
      <w:r w:rsidRPr="00135302">
        <w:rPr>
          <w:rFonts w:ascii="Times New Roman" w:hAnsi="Times New Roman" w:cs="Times New Roman"/>
          <w:sz w:val="24"/>
          <w:szCs w:val="24"/>
        </w:rPr>
        <w:t>an offence</w:t>
      </w:r>
      <w:r w:rsidR="00E464DD" w:rsidRPr="00135302">
        <w:rPr>
          <w:rFonts w:ascii="Times New Roman" w:hAnsi="Times New Roman" w:cs="Times New Roman"/>
          <w:sz w:val="24"/>
          <w:szCs w:val="24"/>
        </w:rPr>
        <w:t xml:space="preserve"> </w:t>
      </w:r>
      <w:r w:rsidR="005C7F06" w:rsidRPr="00135302">
        <w:rPr>
          <w:rFonts w:ascii="Times New Roman" w:hAnsi="Times New Roman" w:cs="Times New Roman"/>
          <w:sz w:val="24"/>
          <w:szCs w:val="24"/>
        </w:rPr>
        <w:t>is vested</w:t>
      </w:r>
      <w:r w:rsidR="00E464DD" w:rsidRPr="00135302">
        <w:rPr>
          <w:rFonts w:ascii="Times New Roman" w:hAnsi="Times New Roman" w:cs="Times New Roman"/>
          <w:sz w:val="24"/>
          <w:szCs w:val="24"/>
        </w:rPr>
        <w:t xml:space="preserve"> </w:t>
      </w:r>
      <w:r w:rsidR="005C7F06" w:rsidRPr="00135302">
        <w:rPr>
          <w:rFonts w:ascii="Times New Roman" w:hAnsi="Times New Roman" w:cs="Times New Roman"/>
          <w:sz w:val="24"/>
          <w:szCs w:val="24"/>
        </w:rPr>
        <w:t xml:space="preserve">in </w:t>
      </w:r>
      <w:r w:rsidR="00E464DD" w:rsidRPr="00135302">
        <w:rPr>
          <w:rFonts w:ascii="Times New Roman" w:hAnsi="Times New Roman" w:cs="Times New Roman"/>
          <w:sz w:val="24"/>
          <w:szCs w:val="24"/>
        </w:rPr>
        <w:t xml:space="preserve">the court where the crime is committed. </w:t>
      </w:r>
      <w:r w:rsidR="00F23DDF" w:rsidRPr="00135302">
        <w:rPr>
          <w:rFonts w:ascii="Times New Roman" w:hAnsi="Times New Roman" w:cs="Times New Roman"/>
          <w:sz w:val="24"/>
          <w:szCs w:val="24"/>
        </w:rPr>
        <w:t xml:space="preserve">There is </w:t>
      </w:r>
      <w:r w:rsidRPr="00135302">
        <w:rPr>
          <w:rFonts w:ascii="Times New Roman" w:hAnsi="Times New Roman" w:cs="Times New Roman"/>
          <w:sz w:val="24"/>
          <w:szCs w:val="24"/>
        </w:rPr>
        <w:t>therefore</w:t>
      </w:r>
      <w:r w:rsidR="00F23DDF" w:rsidRPr="00135302">
        <w:rPr>
          <w:rFonts w:ascii="Times New Roman" w:hAnsi="Times New Roman" w:cs="Times New Roman"/>
          <w:sz w:val="24"/>
          <w:szCs w:val="24"/>
        </w:rPr>
        <w:t xml:space="preserve"> need to demonstrate </w:t>
      </w:r>
      <w:r w:rsidRPr="00135302">
        <w:rPr>
          <w:rFonts w:ascii="Times New Roman" w:hAnsi="Times New Roman" w:cs="Times New Roman"/>
          <w:sz w:val="24"/>
          <w:szCs w:val="24"/>
        </w:rPr>
        <w:t xml:space="preserve">in the particulars of the charge sheet, </w:t>
      </w:r>
      <w:r w:rsidR="00F23DDF" w:rsidRPr="00135302">
        <w:rPr>
          <w:rFonts w:ascii="Times New Roman" w:hAnsi="Times New Roman" w:cs="Times New Roman"/>
          <w:sz w:val="24"/>
          <w:szCs w:val="24"/>
        </w:rPr>
        <w:t xml:space="preserve">a real and substantial connection between the </w:t>
      </w:r>
      <w:r w:rsidRPr="00135302">
        <w:rPr>
          <w:rFonts w:ascii="Times New Roman" w:hAnsi="Times New Roman" w:cs="Times New Roman"/>
          <w:sz w:val="24"/>
          <w:szCs w:val="24"/>
        </w:rPr>
        <w:t>offence</w:t>
      </w:r>
      <w:r w:rsidR="00F23DDF" w:rsidRPr="00135302">
        <w:rPr>
          <w:rFonts w:ascii="Times New Roman" w:hAnsi="Times New Roman" w:cs="Times New Roman"/>
          <w:sz w:val="24"/>
          <w:szCs w:val="24"/>
        </w:rPr>
        <w:t xml:space="preserve"> or the </w:t>
      </w:r>
      <w:r w:rsidRPr="00135302">
        <w:rPr>
          <w:rFonts w:ascii="Times New Roman" w:hAnsi="Times New Roman" w:cs="Times New Roman"/>
          <w:sz w:val="24"/>
          <w:szCs w:val="24"/>
        </w:rPr>
        <w:t xml:space="preserve">accused person </w:t>
      </w:r>
      <w:r w:rsidR="00F23DDF" w:rsidRPr="00135302">
        <w:rPr>
          <w:rFonts w:ascii="Times New Roman" w:hAnsi="Times New Roman" w:cs="Times New Roman"/>
          <w:sz w:val="24"/>
          <w:szCs w:val="24"/>
        </w:rPr>
        <w:t xml:space="preserve">and the </w:t>
      </w:r>
      <w:r w:rsidR="008A0D59" w:rsidRPr="00135302">
        <w:rPr>
          <w:rFonts w:ascii="Times New Roman" w:hAnsi="Times New Roman" w:cs="Times New Roman"/>
          <w:sz w:val="24"/>
          <w:szCs w:val="24"/>
        </w:rPr>
        <w:t>court.</w:t>
      </w:r>
      <w:r w:rsidR="00BC574A" w:rsidRPr="00135302">
        <w:rPr>
          <w:rFonts w:ascii="Times New Roman" w:eastAsia="Times New Roman" w:hAnsi="Times New Roman" w:cs="Times New Roman"/>
          <w:sz w:val="24"/>
          <w:szCs w:val="24"/>
        </w:rPr>
        <w:t xml:space="preserve"> As mentioned before, for magistrates' courts, personal jurisdiction is based on territorial concepts, that is, a court gains personal jurisdiction over an accused person only if that person has a connection to a crime committed within the geographic area in which the court sits as provided by </w:t>
      </w:r>
      <w:r w:rsidR="00BC574A" w:rsidRPr="00135302">
        <w:rPr>
          <w:rFonts w:ascii="Times New Roman" w:hAnsi="Times New Roman" w:cs="Times New Roman"/>
          <w:sz w:val="24"/>
          <w:szCs w:val="24"/>
        </w:rPr>
        <w:t xml:space="preserve">section 34 of </w:t>
      </w:r>
      <w:r w:rsidR="00BC574A" w:rsidRPr="00135302">
        <w:rPr>
          <w:rFonts w:ascii="Times New Roman" w:hAnsi="Times New Roman" w:cs="Times New Roman"/>
          <w:i/>
          <w:sz w:val="24"/>
          <w:szCs w:val="24"/>
        </w:rPr>
        <w:t xml:space="preserve">The Magistrates Courts Act, </w:t>
      </w:r>
      <w:r w:rsidR="00BC574A" w:rsidRPr="00135302">
        <w:rPr>
          <w:rFonts w:ascii="Times New Roman" w:hAnsi="Times New Roman" w:cs="Times New Roman"/>
          <w:sz w:val="24"/>
          <w:szCs w:val="24"/>
        </w:rPr>
        <w:t>thus;</w:t>
      </w:r>
    </w:p>
    <w:p w:rsidR="0084734D" w:rsidRPr="00135302" w:rsidRDefault="0084734D" w:rsidP="00170989">
      <w:pPr>
        <w:spacing w:after="0" w:line="360" w:lineRule="auto"/>
        <w:jc w:val="both"/>
        <w:rPr>
          <w:rFonts w:ascii="Times New Roman" w:hAnsi="Times New Roman" w:cs="Times New Roman"/>
          <w:sz w:val="24"/>
          <w:szCs w:val="24"/>
        </w:rPr>
      </w:pPr>
    </w:p>
    <w:p w:rsidR="0044040D" w:rsidRPr="00135302" w:rsidRDefault="0044040D" w:rsidP="0044040D">
      <w:pPr>
        <w:spacing w:after="0"/>
        <w:ind w:left="576" w:right="576"/>
        <w:jc w:val="both"/>
        <w:rPr>
          <w:rFonts w:ascii="Times New Roman" w:hAnsi="Times New Roman" w:cs="Times New Roman"/>
          <w:b/>
          <w:i/>
          <w:sz w:val="24"/>
          <w:szCs w:val="24"/>
        </w:rPr>
      </w:pPr>
      <w:r w:rsidRPr="00135302">
        <w:rPr>
          <w:rFonts w:ascii="Times New Roman" w:hAnsi="Times New Roman" w:cs="Times New Roman"/>
          <w:b/>
          <w:i/>
          <w:sz w:val="24"/>
          <w:szCs w:val="24"/>
        </w:rPr>
        <w:t>34. Ordinary place of trial.</w:t>
      </w:r>
    </w:p>
    <w:p w:rsidR="0044040D" w:rsidRPr="00135302" w:rsidRDefault="0044040D" w:rsidP="0044040D">
      <w:pPr>
        <w:spacing w:after="0"/>
        <w:ind w:left="576" w:right="576"/>
        <w:jc w:val="both"/>
        <w:rPr>
          <w:rFonts w:ascii="Times New Roman" w:hAnsi="Times New Roman" w:cs="Times New Roman"/>
          <w:sz w:val="24"/>
          <w:szCs w:val="24"/>
        </w:rPr>
      </w:pPr>
      <w:r w:rsidRPr="00135302">
        <w:rPr>
          <w:rFonts w:ascii="Times New Roman" w:hAnsi="Times New Roman" w:cs="Times New Roman"/>
          <w:sz w:val="24"/>
          <w:szCs w:val="24"/>
        </w:rPr>
        <w:t>Subject to the provisions relating to transfer conferred by this Act, every offence shall ordinarily be inquired into or tried by a court within the local limits of whose jurisdiction it was committed.</w:t>
      </w:r>
    </w:p>
    <w:p w:rsidR="0084734D" w:rsidRPr="00135302" w:rsidRDefault="0084734D" w:rsidP="0044040D">
      <w:pPr>
        <w:spacing w:after="0"/>
        <w:ind w:left="576" w:right="576"/>
        <w:jc w:val="both"/>
        <w:rPr>
          <w:rFonts w:ascii="Times New Roman" w:hAnsi="Times New Roman" w:cs="Times New Roman"/>
          <w:sz w:val="24"/>
          <w:szCs w:val="24"/>
        </w:rPr>
      </w:pPr>
    </w:p>
    <w:p w:rsidR="00EA2F03" w:rsidRPr="00135302" w:rsidRDefault="00BC574A" w:rsidP="00070ECB">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It was argued by the learned Resident Senior State Attorney that </w:t>
      </w:r>
      <w:r w:rsidR="003D2336" w:rsidRPr="00135302">
        <w:rPr>
          <w:rFonts w:ascii="Times New Roman" w:hAnsi="Times New Roman" w:cs="Times New Roman"/>
          <w:sz w:val="24"/>
          <w:szCs w:val="24"/>
        </w:rPr>
        <w:t>by</w:t>
      </w:r>
      <w:r w:rsidRPr="00135302">
        <w:rPr>
          <w:rFonts w:ascii="Times New Roman" w:hAnsi="Times New Roman" w:cs="Times New Roman"/>
          <w:sz w:val="24"/>
          <w:szCs w:val="24"/>
        </w:rPr>
        <w:t xml:space="preserve"> stating </w:t>
      </w:r>
      <w:r w:rsidR="003D2336" w:rsidRPr="00135302">
        <w:rPr>
          <w:rFonts w:ascii="Times New Roman" w:hAnsi="Times New Roman" w:cs="Times New Roman"/>
          <w:sz w:val="24"/>
          <w:szCs w:val="24"/>
        </w:rPr>
        <w:t xml:space="preserve">in the charge sheet </w:t>
      </w:r>
      <w:r w:rsidRPr="00135302">
        <w:rPr>
          <w:rFonts w:ascii="Times New Roman" w:hAnsi="Times New Roman" w:cs="Times New Roman"/>
          <w:sz w:val="24"/>
          <w:szCs w:val="24"/>
        </w:rPr>
        <w:t>that the accused are alleged to have committed the offence in "Arua and other places</w:t>
      </w:r>
      <w:r w:rsidR="00E743EE" w:rsidRPr="00135302">
        <w:rPr>
          <w:rFonts w:ascii="Times New Roman" w:hAnsi="Times New Roman" w:cs="Times New Roman"/>
          <w:sz w:val="24"/>
          <w:szCs w:val="24"/>
        </w:rPr>
        <w:t xml:space="preserve"> within </w:t>
      </w:r>
      <w:r w:rsidR="00E743EE" w:rsidRPr="00135302">
        <w:rPr>
          <w:rFonts w:ascii="Times New Roman" w:hAnsi="Times New Roman" w:cs="Times New Roman"/>
          <w:sz w:val="24"/>
          <w:szCs w:val="24"/>
        </w:rPr>
        <w:lastRenderedPageBreak/>
        <w:t>Uganda</w:t>
      </w:r>
      <w:r w:rsidRPr="00135302">
        <w:rPr>
          <w:rFonts w:ascii="Times New Roman" w:hAnsi="Times New Roman" w:cs="Times New Roman"/>
          <w:sz w:val="24"/>
          <w:szCs w:val="24"/>
        </w:rPr>
        <w:t xml:space="preserve">," this alone was capable of designating the Chief Magistrate's Court at Gulu </w:t>
      </w:r>
      <w:r w:rsidR="003D2336" w:rsidRPr="00135302">
        <w:rPr>
          <w:rFonts w:ascii="Times New Roman" w:hAnsi="Times New Roman" w:cs="Times New Roman"/>
          <w:sz w:val="24"/>
          <w:szCs w:val="24"/>
        </w:rPr>
        <w:t>as the appropriate venue. This argument is not persuasive at all. Prosecution owes the court a duty t</w:t>
      </w:r>
      <w:r w:rsidR="00782F3A" w:rsidRPr="00135302">
        <w:rPr>
          <w:rFonts w:ascii="Times New Roman" w:hAnsi="Times New Roman" w:cs="Times New Roman"/>
          <w:sz w:val="24"/>
          <w:szCs w:val="24"/>
        </w:rPr>
        <w:t>o</w:t>
      </w:r>
      <w:r w:rsidR="003D2336" w:rsidRPr="00135302">
        <w:rPr>
          <w:rFonts w:ascii="Times New Roman" w:hAnsi="Times New Roman" w:cs="Times New Roman"/>
          <w:sz w:val="24"/>
          <w:szCs w:val="24"/>
        </w:rPr>
        <w:t xml:space="preserve"> disclose in the charge sheet facts that indicate a real and substantial connection between the offence or the accused person and the court. </w:t>
      </w:r>
      <w:r w:rsidR="00782F3A" w:rsidRPr="00135302">
        <w:rPr>
          <w:rFonts w:ascii="Times New Roman" w:hAnsi="Times New Roman" w:cs="Times New Roman"/>
          <w:sz w:val="24"/>
          <w:szCs w:val="24"/>
        </w:rPr>
        <w:t>This is an important aspect of jurisdictional and venue determinations that</w:t>
      </w:r>
      <w:r w:rsidR="003D2336" w:rsidRPr="00135302">
        <w:rPr>
          <w:rFonts w:ascii="Times New Roman" w:hAnsi="Times New Roman" w:cs="Times New Roman"/>
          <w:sz w:val="24"/>
          <w:szCs w:val="24"/>
        </w:rPr>
        <w:t xml:space="preserve"> </w:t>
      </w:r>
      <w:r w:rsidR="00782F3A" w:rsidRPr="00135302">
        <w:rPr>
          <w:rFonts w:ascii="Times New Roman" w:hAnsi="Times New Roman" w:cs="Times New Roman"/>
          <w:sz w:val="24"/>
          <w:szCs w:val="24"/>
        </w:rPr>
        <w:t>should</w:t>
      </w:r>
      <w:r w:rsidR="003D2336" w:rsidRPr="00135302">
        <w:rPr>
          <w:rFonts w:ascii="Times New Roman" w:hAnsi="Times New Roman" w:cs="Times New Roman"/>
          <w:sz w:val="24"/>
          <w:szCs w:val="24"/>
        </w:rPr>
        <w:t xml:space="preserve"> n</w:t>
      </w:r>
      <w:r w:rsidR="00782F3A" w:rsidRPr="00135302">
        <w:rPr>
          <w:rFonts w:ascii="Times New Roman" w:hAnsi="Times New Roman" w:cs="Times New Roman"/>
          <w:sz w:val="24"/>
          <w:szCs w:val="24"/>
        </w:rPr>
        <w:t>o</w:t>
      </w:r>
      <w:r w:rsidR="003D2336" w:rsidRPr="00135302">
        <w:rPr>
          <w:rFonts w:ascii="Times New Roman" w:hAnsi="Times New Roman" w:cs="Times New Roman"/>
          <w:sz w:val="24"/>
          <w:szCs w:val="24"/>
        </w:rPr>
        <w:t>t be left as a matter of inference to be deduced from such vague sta</w:t>
      </w:r>
      <w:r w:rsidR="00782F3A" w:rsidRPr="00135302">
        <w:rPr>
          <w:rFonts w:ascii="Times New Roman" w:hAnsi="Times New Roman" w:cs="Times New Roman"/>
          <w:sz w:val="24"/>
          <w:szCs w:val="24"/>
        </w:rPr>
        <w:t>te</w:t>
      </w:r>
      <w:r w:rsidR="003D2336" w:rsidRPr="00135302">
        <w:rPr>
          <w:rFonts w:ascii="Times New Roman" w:hAnsi="Times New Roman" w:cs="Times New Roman"/>
          <w:sz w:val="24"/>
          <w:szCs w:val="24"/>
        </w:rPr>
        <w:t xml:space="preserve">ments as </w:t>
      </w:r>
      <w:r w:rsidR="00782F3A" w:rsidRPr="00135302">
        <w:rPr>
          <w:rFonts w:ascii="Times New Roman" w:hAnsi="Times New Roman" w:cs="Times New Roman"/>
          <w:sz w:val="24"/>
          <w:szCs w:val="24"/>
        </w:rPr>
        <w:t>"other places</w:t>
      </w:r>
      <w:r w:rsidR="00E743EE" w:rsidRPr="00135302">
        <w:rPr>
          <w:rFonts w:ascii="Times New Roman" w:hAnsi="Times New Roman" w:cs="Times New Roman"/>
          <w:sz w:val="24"/>
          <w:szCs w:val="24"/>
        </w:rPr>
        <w:t xml:space="preserve"> within Uganda</w:t>
      </w:r>
      <w:r w:rsidR="00782F3A" w:rsidRPr="00135302">
        <w:rPr>
          <w:rFonts w:ascii="Times New Roman" w:hAnsi="Times New Roman" w:cs="Times New Roman"/>
          <w:sz w:val="24"/>
          <w:szCs w:val="24"/>
        </w:rPr>
        <w:t>." To hold otherwise would be to allow room for uncertainty in the commencement of prosecutions. Applying</w:t>
      </w:r>
      <w:r w:rsidR="00070ECB" w:rsidRPr="00135302">
        <w:rPr>
          <w:rFonts w:ascii="Times New Roman" w:hAnsi="Times New Roman" w:cs="Times New Roman"/>
          <w:sz w:val="24"/>
          <w:szCs w:val="24"/>
        </w:rPr>
        <w:t xml:space="preserve"> </w:t>
      </w:r>
      <w:r w:rsidR="00782F3A" w:rsidRPr="00135302">
        <w:rPr>
          <w:rFonts w:ascii="Times New Roman" w:hAnsi="Times New Roman" w:cs="Times New Roman"/>
          <w:sz w:val="24"/>
          <w:szCs w:val="24"/>
        </w:rPr>
        <w:t xml:space="preserve">the rule of adjudication (criminal procedure) is a necessary step in the determination of </w:t>
      </w:r>
      <w:r w:rsidR="00070ECB" w:rsidRPr="00135302">
        <w:rPr>
          <w:rFonts w:ascii="Times New Roman" w:hAnsi="Times New Roman" w:cs="Times New Roman"/>
          <w:sz w:val="24"/>
          <w:szCs w:val="24"/>
        </w:rPr>
        <w:t xml:space="preserve">an alleged violation of a rule of conduct </w:t>
      </w:r>
      <w:r w:rsidRPr="00135302">
        <w:rPr>
          <w:rFonts w:ascii="Times New Roman" w:hAnsi="Times New Roman" w:cs="Times New Roman"/>
          <w:sz w:val="24"/>
          <w:szCs w:val="24"/>
        </w:rPr>
        <w:t>(substantive criminal law)</w:t>
      </w:r>
      <w:r w:rsidR="00070ECB" w:rsidRPr="00135302">
        <w:rPr>
          <w:rFonts w:ascii="Times New Roman" w:hAnsi="Times New Roman" w:cs="Times New Roman"/>
          <w:sz w:val="24"/>
          <w:szCs w:val="24"/>
        </w:rPr>
        <w:t xml:space="preserve">. </w:t>
      </w:r>
      <w:r w:rsidRPr="00135302">
        <w:rPr>
          <w:rFonts w:ascii="Times New Roman" w:hAnsi="Times New Roman" w:cs="Times New Roman"/>
          <w:sz w:val="24"/>
          <w:szCs w:val="24"/>
        </w:rPr>
        <w:t>The former</w:t>
      </w:r>
      <w:r w:rsidR="00070ECB" w:rsidRPr="00135302">
        <w:rPr>
          <w:rFonts w:ascii="Times New Roman" w:hAnsi="Times New Roman" w:cs="Times New Roman"/>
          <w:sz w:val="24"/>
          <w:szCs w:val="24"/>
        </w:rPr>
        <w:t xml:space="preserve"> is an external trigger, a condition for application of the rule of </w:t>
      </w:r>
      <w:r w:rsidR="00782F3A" w:rsidRPr="00135302">
        <w:rPr>
          <w:rFonts w:ascii="Times New Roman" w:hAnsi="Times New Roman" w:cs="Times New Roman"/>
          <w:sz w:val="24"/>
          <w:szCs w:val="24"/>
        </w:rPr>
        <w:t>conduct</w:t>
      </w:r>
      <w:r w:rsidR="00070ECB" w:rsidRPr="00135302">
        <w:rPr>
          <w:rFonts w:ascii="Times New Roman" w:hAnsi="Times New Roman" w:cs="Times New Roman"/>
          <w:sz w:val="24"/>
          <w:szCs w:val="24"/>
        </w:rPr>
        <w:t>.</w:t>
      </w:r>
      <w:r w:rsidRPr="00135302">
        <w:rPr>
          <w:rFonts w:ascii="Times New Roman" w:hAnsi="Times New Roman" w:cs="Times New Roman"/>
          <w:sz w:val="24"/>
          <w:szCs w:val="24"/>
        </w:rPr>
        <w:t xml:space="preserve"> It is in that regard that determinations of </w:t>
      </w:r>
      <w:r w:rsidR="003D2336" w:rsidRPr="00135302">
        <w:rPr>
          <w:rFonts w:ascii="Times New Roman" w:hAnsi="Times New Roman" w:cs="Times New Roman"/>
          <w:sz w:val="24"/>
          <w:szCs w:val="24"/>
        </w:rPr>
        <w:t>jurisdiction</w:t>
      </w:r>
      <w:r w:rsidRPr="00135302">
        <w:rPr>
          <w:rFonts w:ascii="Times New Roman" w:hAnsi="Times New Roman" w:cs="Times New Roman"/>
          <w:sz w:val="24"/>
          <w:szCs w:val="24"/>
        </w:rPr>
        <w:t xml:space="preserve"> and venue are triggered by </w:t>
      </w:r>
      <w:r w:rsidR="00782F3A" w:rsidRPr="00135302">
        <w:rPr>
          <w:rFonts w:ascii="Times New Roman" w:hAnsi="Times New Roman" w:cs="Times New Roman"/>
          <w:sz w:val="24"/>
          <w:szCs w:val="24"/>
        </w:rPr>
        <w:t xml:space="preserve">specific places mentioned in the charge sheet not by speculative surmises based on vague statements contained therein. </w:t>
      </w:r>
    </w:p>
    <w:p w:rsidR="00782F3A" w:rsidRPr="00135302" w:rsidRDefault="00782F3A" w:rsidP="00070ECB">
      <w:pPr>
        <w:spacing w:after="0" w:line="360" w:lineRule="auto"/>
        <w:jc w:val="both"/>
        <w:rPr>
          <w:rFonts w:ascii="Times New Roman" w:hAnsi="Times New Roman" w:cs="Times New Roman"/>
          <w:sz w:val="24"/>
          <w:szCs w:val="24"/>
        </w:rPr>
      </w:pPr>
    </w:p>
    <w:p w:rsidR="00960EA7" w:rsidRPr="00135302" w:rsidRDefault="00960EA7" w:rsidP="00960EA7">
      <w:pPr>
        <w:spacing w:after="0" w:line="360" w:lineRule="auto"/>
        <w:jc w:val="both"/>
        <w:rPr>
          <w:rFonts w:ascii="Times New Roman" w:hAnsi="Times New Roman" w:cs="Times New Roman"/>
          <w:sz w:val="24"/>
          <w:szCs w:val="24"/>
        </w:rPr>
      </w:pPr>
      <w:r w:rsidRPr="00135302">
        <w:rPr>
          <w:rFonts w:ascii="Times New Roman" w:eastAsia="Times New Roman" w:hAnsi="Times New Roman" w:cs="Times New Roman"/>
          <w:sz w:val="24"/>
          <w:szCs w:val="24"/>
        </w:rPr>
        <w:t xml:space="preserve">Although not specifically stated as a requirement under section 23 (1) (b) of </w:t>
      </w:r>
      <w:r w:rsidRPr="00135302">
        <w:rPr>
          <w:rFonts w:ascii="Times New Roman" w:eastAsia="Times New Roman" w:hAnsi="Times New Roman" w:cs="Times New Roman"/>
          <w:i/>
          <w:sz w:val="24"/>
          <w:szCs w:val="24"/>
        </w:rPr>
        <w:t xml:space="preserve">The Penal Code Act, </w:t>
      </w:r>
      <w:r w:rsidRPr="00135302">
        <w:rPr>
          <w:rFonts w:ascii="Times New Roman" w:eastAsia="Times New Roman" w:hAnsi="Times New Roman" w:cs="Times New Roman"/>
          <w:sz w:val="24"/>
          <w:szCs w:val="24"/>
        </w:rPr>
        <w:t xml:space="preserve">by convention a </w:t>
      </w:r>
      <w:r w:rsidRPr="00135302">
        <w:rPr>
          <w:rFonts w:ascii="Times New Roman" w:hAnsi="Times New Roman" w:cs="Times New Roman"/>
          <w:sz w:val="24"/>
          <w:szCs w:val="24"/>
        </w:rPr>
        <w:t>charge of treason must specify the overt act(s)</w:t>
      </w:r>
      <w:r w:rsidR="00E743EE" w:rsidRPr="00135302">
        <w:rPr>
          <w:rFonts w:ascii="Times New Roman" w:hAnsi="Times New Roman" w:cs="Times New Roman"/>
          <w:sz w:val="24"/>
          <w:szCs w:val="24"/>
        </w:rPr>
        <w:t xml:space="preserve"> and the place(s) where they occurred</w:t>
      </w:r>
      <w:r w:rsidRPr="00135302">
        <w:rPr>
          <w:rFonts w:ascii="Times New Roman" w:hAnsi="Times New Roman" w:cs="Times New Roman"/>
          <w:sz w:val="24"/>
          <w:szCs w:val="24"/>
        </w:rPr>
        <w:t xml:space="preserve">. The overt act requirement is a procedural safeguard ensuring that some act in general was in fact done (since words alone do not constitute treason) and that put into context the </w:t>
      </w:r>
      <w:r w:rsidR="00E743EE" w:rsidRPr="00135302">
        <w:rPr>
          <w:rFonts w:ascii="Times New Roman" w:hAnsi="Times New Roman" w:cs="Times New Roman"/>
          <w:sz w:val="24"/>
          <w:szCs w:val="24"/>
        </w:rPr>
        <w:t>stipulated</w:t>
      </w:r>
      <w:r w:rsidRPr="00135302">
        <w:rPr>
          <w:rFonts w:ascii="Times New Roman" w:hAnsi="Times New Roman" w:cs="Times New Roman"/>
          <w:sz w:val="24"/>
          <w:szCs w:val="24"/>
        </w:rPr>
        <w:t xml:space="preserve"> act was part of a treasonous plot (that the treasonous nature was not fabricated by political enemies). The procedures simply stand as a safeguard that the accused did not just think or imagine treason, but actually began to act on a plot. The overt act required to charge someone with an offence must have occurred within the geographical jurisdiction of the court where the charge is preferred</w:t>
      </w:r>
      <w:r w:rsidR="00E743EE" w:rsidRPr="00135302">
        <w:rPr>
          <w:rFonts w:ascii="Times New Roman" w:hAnsi="Times New Roman" w:cs="Times New Roman"/>
          <w:sz w:val="24"/>
          <w:szCs w:val="24"/>
        </w:rPr>
        <w:t>, and it should be specifically stated in the charge sheet</w:t>
      </w:r>
      <w:r w:rsidRPr="00135302">
        <w:rPr>
          <w:rFonts w:ascii="Times New Roman" w:hAnsi="Times New Roman" w:cs="Times New Roman"/>
          <w:sz w:val="24"/>
          <w:szCs w:val="24"/>
        </w:rPr>
        <w:t xml:space="preserve">. </w:t>
      </w:r>
      <w:r w:rsidR="00E743EE" w:rsidRPr="00135302">
        <w:rPr>
          <w:rFonts w:ascii="Times New Roman" w:hAnsi="Times New Roman" w:cs="Times New Roman"/>
          <w:sz w:val="24"/>
          <w:szCs w:val="24"/>
        </w:rPr>
        <w:t xml:space="preserve">To ask court to infer that "other places within Uganda" includes Gulu is to abdicate that responsibility. </w:t>
      </w:r>
    </w:p>
    <w:p w:rsidR="00960EA7" w:rsidRPr="00135302" w:rsidRDefault="00960EA7" w:rsidP="00070ECB">
      <w:pPr>
        <w:spacing w:after="0" w:line="360" w:lineRule="auto"/>
        <w:jc w:val="both"/>
        <w:rPr>
          <w:rFonts w:ascii="Times New Roman" w:hAnsi="Times New Roman" w:cs="Times New Roman"/>
          <w:sz w:val="24"/>
          <w:szCs w:val="24"/>
        </w:rPr>
      </w:pPr>
    </w:p>
    <w:p w:rsidR="00782F3A" w:rsidRPr="00135302" w:rsidRDefault="00782F3A" w:rsidP="00070ECB">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To illustrate the importance of this requirement further, section 35 of </w:t>
      </w:r>
      <w:r w:rsidRPr="00135302">
        <w:rPr>
          <w:rFonts w:ascii="Times New Roman" w:hAnsi="Times New Roman" w:cs="Times New Roman"/>
          <w:i/>
          <w:sz w:val="24"/>
          <w:szCs w:val="24"/>
        </w:rPr>
        <w:t xml:space="preserve">The Magistrates Courts Act, </w:t>
      </w:r>
      <w:r w:rsidRPr="00135302">
        <w:rPr>
          <w:rFonts w:ascii="Times New Roman" w:hAnsi="Times New Roman" w:cs="Times New Roman"/>
          <w:sz w:val="24"/>
          <w:szCs w:val="24"/>
        </w:rPr>
        <w:t>requires that trials should take place where the criminal act is done or consequence of the offence ensues. It provides thus;</w:t>
      </w:r>
    </w:p>
    <w:p w:rsidR="00726656" w:rsidRPr="00135302" w:rsidRDefault="00726656" w:rsidP="00726656">
      <w:pPr>
        <w:spacing w:after="0"/>
        <w:ind w:left="576" w:right="576"/>
        <w:jc w:val="both"/>
        <w:rPr>
          <w:rFonts w:ascii="Times New Roman" w:hAnsi="Times New Roman" w:cs="Times New Roman"/>
          <w:b/>
          <w:i/>
          <w:sz w:val="24"/>
          <w:szCs w:val="24"/>
        </w:rPr>
      </w:pPr>
      <w:r w:rsidRPr="00135302">
        <w:rPr>
          <w:rFonts w:ascii="Times New Roman" w:hAnsi="Times New Roman" w:cs="Times New Roman"/>
          <w:b/>
          <w:i/>
          <w:sz w:val="24"/>
          <w:szCs w:val="24"/>
        </w:rPr>
        <w:t>35. Trial at place where act done or consequence of offence ensues.</w:t>
      </w:r>
    </w:p>
    <w:p w:rsidR="00726656" w:rsidRPr="00135302" w:rsidRDefault="00726656" w:rsidP="00726656">
      <w:pPr>
        <w:spacing w:after="0"/>
        <w:ind w:left="576" w:right="576"/>
        <w:jc w:val="both"/>
        <w:rPr>
          <w:rFonts w:ascii="Times New Roman" w:hAnsi="Times New Roman" w:cs="Times New Roman"/>
          <w:sz w:val="24"/>
          <w:szCs w:val="24"/>
        </w:rPr>
      </w:pPr>
      <w:r w:rsidRPr="00135302">
        <w:rPr>
          <w:rFonts w:ascii="Times New Roman" w:hAnsi="Times New Roman" w:cs="Times New Roman"/>
          <w:sz w:val="24"/>
          <w:szCs w:val="24"/>
        </w:rPr>
        <w:t>When a person is accused of the commission of any offence by reason of anything which has been done or of any consequence which has ensued, the offence may be inquired into or tried by a court within the local limits of whose jurisdiction any such thing has been done or any such consequence has ensued.</w:t>
      </w:r>
    </w:p>
    <w:p w:rsidR="00782F3A" w:rsidRPr="00135302" w:rsidRDefault="00A369A8" w:rsidP="003657F6">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lastRenderedPageBreak/>
        <w:t xml:space="preserve">Under the principles of statutory construction we are required, if possible, to interpret statutory language in such a manner as to give it meaning and a useful function. </w:t>
      </w:r>
      <w:r w:rsidR="00044B2F" w:rsidRPr="00135302">
        <w:rPr>
          <w:rFonts w:ascii="Times New Roman" w:hAnsi="Times New Roman" w:cs="Times New Roman"/>
          <w:sz w:val="24"/>
          <w:szCs w:val="24"/>
        </w:rPr>
        <w:t>The primary objective in construing a statute is to ascertain and give effect to the intent of the legislature. The best evidence of legislative intent is the language of the statute itself, which must be given its plain, ordinary and popularly understood meaning. Each word, clause and sentence of a statute must be given a reasonable construction,  if  possible,  and  should  not  be  rendered  superfluous</w:t>
      </w:r>
      <w:r w:rsidR="00E12E2E" w:rsidRPr="00135302">
        <w:rPr>
          <w:rFonts w:ascii="Times New Roman" w:hAnsi="Times New Roman" w:cs="Times New Roman"/>
          <w:sz w:val="24"/>
          <w:szCs w:val="24"/>
        </w:rPr>
        <w:t xml:space="preserve">. </w:t>
      </w:r>
      <w:r w:rsidR="00044B2F" w:rsidRPr="00135302">
        <w:rPr>
          <w:rFonts w:ascii="Times New Roman" w:hAnsi="Times New Roman" w:cs="Times New Roman"/>
          <w:sz w:val="24"/>
          <w:szCs w:val="24"/>
        </w:rPr>
        <w:t xml:space="preserve"> </w:t>
      </w:r>
      <w:r w:rsidR="007903BA" w:rsidRPr="00135302">
        <w:rPr>
          <w:rFonts w:ascii="Times New Roman" w:hAnsi="Times New Roman" w:cs="Times New Roman"/>
          <w:sz w:val="24"/>
          <w:szCs w:val="24"/>
        </w:rPr>
        <w:t xml:space="preserve">In determining the meaning of a statute, a court will not read language in isolation, but must consider it in the context of the entire statute. </w:t>
      </w:r>
      <w:r w:rsidR="003554B7" w:rsidRPr="00135302">
        <w:rPr>
          <w:rFonts w:ascii="Times New Roman" w:hAnsi="Times New Roman" w:cs="Times New Roman"/>
          <w:sz w:val="24"/>
          <w:szCs w:val="24"/>
        </w:rPr>
        <w:t xml:space="preserve">Clear and unambiguous language will be enforced as written. </w:t>
      </w:r>
      <w:r w:rsidR="003657F6" w:rsidRPr="00135302">
        <w:rPr>
          <w:rFonts w:ascii="Times New Roman" w:hAnsi="Times New Roman" w:cs="Times New Roman"/>
          <w:sz w:val="24"/>
          <w:szCs w:val="24"/>
        </w:rPr>
        <w:t xml:space="preserve">In addition, a court may consider the reason for the law, the problems sought to be remedied, the purposes to be achieved, and the consequences of construing the statute one way or another. </w:t>
      </w:r>
      <w:r w:rsidR="00F51607" w:rsidRPr="00135302">
        <w:rPr>
          <w:rFonts w:ascii="Times New Roman" w:hAnsi="Times New Roman" w:cs="Times New Roman"/>
          <w:sz w:val="24"/>
          <w:szCs w:val="24"/>
        </w:rPr>
        <w:t>Moreover, courts will presume that the legislature did not intend to enact a statute that leads to absurdity, inconvenience, or injustice</w:t>
      </w:r>
      <w:r w:rsidR="003001B3" w:rsidRPr="00135302">
        <w:rPr>
          <w:rFonts w:ascii="Times New Roman" w:hAnsi="Times New Roman" w:cs="Times New Roman"/>
          <w:sz w:val="24"/>
          <w:szCs w:val="24"/>
        </w:rPr>
        <w:t>.</w:t>
      </w:r>
    </w:p>
    <w:p w:rsidR="003001B3" w:rsidRPr="00135302" w:rsidRDefault="003001B3" w:rsidP="003657F6">
      <w:pPr>
        <w:spacing w:after="0" w:line="360" w:lineRule="auto"/>
        <w:jc w:val="both"/>
        <w:rPr>
          <w:rFonts w:ascii="Times New Roman" w:hAnsi="Times New Roman" w:cs="Times New Roman"/>
          <w:sz w:val="24"/>
          <w:szCs w:val="24"/>
        </w:rPr>
      </w:pPr>
    </w:p>
    <w:p w:rsidR="003001B3" w:rsidRPr="00135302" w:rsidRDefault="003001B3" w:rsidP="003001B3">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 interpretation of section 35 of </w:t>
      </w:r>
      <w:r w:rsidRPr="00135302">
        <w:rPr>
          <w:rFonts w:ascii="Times New Roman" w:hAnsi="Times New Roman" w:cs="Times New Roman"/>
          <w:i/>
          <w:sz w:val="24"/>
          <w:szCs w:val="24"/>
        </w:rPr>
        <w:t xml:space="preserve">The Magistrate's Courts Act </w:t>
      </w:r>
      <w:r w:rsidRPr="00135302">
        <w:rPr>
          <w:rFonts w:ascii="Times New Roman" w:hAnsi="Times New Roman" w:cs="Times New Roman"/>
          <w:sz w:val="24"/>
          <w:szCs w:val="24"/>
        </w:rPr>
        <w:t xml:space="preserve">should give it meaning and purpose with relation to capital offences. In this context, if the territorial restriction contained therein is deemed to be a subject matter jurisdiction, then it would mean that no High Court Circuit outside the magisterial area where the offence was committed, could ever have subject matter jurisdiction over the offense. This would have the absurd effect of elevating administrative units of the High Court to the level of distinct "High Courts." Consequently, whereas section 35 of </w:t>
      </w:r>
      <w:r w:rsidRPr="00135302">
        <w:rPr>
          <w:rFonts w:ascii="Times New Roman" w:hAnsi="Times New Roman" w:cs="Times New Roman"/>
          <w:i/>
          <w:sz w:val="24"/>
          <w:szCs w:val="24"/>
        </w:rPr>
        <w:t xml:space="preserve">The Magistrate's Courts Act </w:t>
      </w:r>
      <w:r w:rsidRPr="00135302">
        <w:rPr>
          <w:rFonts w:ascii="Times New Roman" w:hAnsi="Times New Roman" w:cs="Times New Roman"/>
          <w:sz w:val="24"/>
          <w:szCs w:val="24"/>
        </w:rPr>
        <w:t xml:space="preserve">deprives a magistrate's court of jurisdiction of the person of the accused and the offence, if venue is improper, with regard to capital offences that provision should be construed as relating solely to venue, with no effect on the jurisdiction of the court. Hence, no jurisdictional significance whatever may be attributed to improper venue in relation to capital offences commenced before a magistrate's court, since in that context section 35 of </w:t>
      </w:r>
      <w:r w:rsidRPr="00135302">
        <w:rPr>
          <w:rFonts w:ascii="Times New Roman" w:hAnsi="Times New Roman" w:cs="Times New Roman"/>
          <w:i/>
          <w:sz w:val="24"/>
          <w:szCs w:val="24"/>
        </w:rPr>
        <w:t xml:space="preserve">The Magistrate's Courts Act </w:t>
      </w:r>
      <w:r w:rsidRPr="00135302">
        <w:rPr>
          <w:rFonts w:ascii="Times New Roman" w:hAnsi="Times New Roman" w:cs="Times New Roman"/>
          <w:sz w:val="24"/>
          <w:szCs w:val="24"/>
        </w:rPr>
        <w:t xml:space="preserve"> relates solely to venue, and has no jurisdictional significance. Even though a charge for a capital offence is brought in the wrong magistrate's court, this fact does not impair the jurisdiction of that court to any extent whatever. This becomes a mere procedural irregularity that can be cured by, waiver, ratification or validation. </w:t>
      </w:r>
    </w:p>
    <w:p w:rsidR="00782F3A" w:rsidRPr="00135302" w:rsidRDefault="00782F3A" w:rsidP="003657F6">
      <w:pPr>
        <w:spacing w:after="0" w:line="360" w:lineRule="auto"/>
        <w:jc w:val="both"/>
        <w:rPr>
          <w:rFonts w:ascii="Times New Roman" w:hAnsi="Times New Roman" w:cs="Times New Roman"/>
          <w:sz w:val="24"/>
          <w:szCs w:val="24"/>
        </w:rPr>
      </w:pPr>
    </w:p>
    <w:p w:rsidR="00B4264D" w:rsidRPr="00135302" w:rsidRDefault="00A0314B" w:rsidP="00A6209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When considered in context, the plain language of s</w:t>
      </w:r>
      <w:r w:rsidR="00BC4DEA" w:rsidRPr="00135302">
        <w:rPr>
          <w:rFonts w:ascii="Times New Roman" w:hAnsi="Times New Roman" w:cs="Times New Roman"/>
          <w:sz w:val="24"/>
          <w:szCs w:val="24"/>
        </w:rPr>
        <w:t xml:space="preserve">ection 35 of </w:t>
      </w:r>
      <w:r w:rsidR="00BC4DEA" w:rsidRPr="00135302">
        <w:rPr>
          <w:rFonts w:ascii="Times New Roman" w:hAnsi="Times New Roman" w:cs="Times New Roman"/>
          <w:i/>
          <w:sz w:val="24"/>
          <w:szCs w:val="24"/>
        </w:rPr>
        <w:t>The Magistrate's Courts Act</w:t>
      </w:r>
      <w:r w:rsidR="00BC4DEA" w:rsidRPr="00135302">
        <w:rPr>
          <w:rFonts w:ascii="Times New Roman" w:hAnsi="Times New Roman" w:cs="Times New Roman"/>
          <w:sz w:val="24"/>
          <w:szCs w:val="24"/>
        </w:rPr>
        <w:t xml:space="preserve"> </w:t>
      </w:r>
      <w:r w:rsidR="003020D8" w:rsidRPr="00135302">
        <w:rPr>
          <w:rFonts w:ascii="Times New Roman" w:hAnsi="Times New Roman" w:cs="Times New Roman"/>
          <w:sz w:val="24"/>
          <w:szCs w:val="24"/>
        </w:rPr>
        <w:t xml:space="preserve">merges </w:t>
      </w:r>
      <w:r w:rsidR="000D1EF1" w:rsidRPr="00135302">
        <w:rPr>
          <w:rFonts w:ascii="Times New Roman" w:hAnsi="Times New Roman" w:cs="Times New Roman"/>
          <w:sz w:val="24"/>
          <w:szCs w:val="24"/>
        </w:rPr>
        <w:t xml:space="preserve">into </w:t>
      </w:r>
      <w:r w:rsidR="003524FB" w:rsidRPr="00135302">
        <w:rPr>
          <w:rFonts w:ascii="Times New Roman" w:hAnsi="Times New Roman" w:cs="Times New Roman"/>
          <w:sz w:val="24"/>
          <w:szCs w:val="24"/>
        </w:rPr>
        <w:t>two</w:t>
      </w:r>
      <w:r w:rsidR="000D1EF1" w:rsidRPr="00135302">
        <w:rPr>
          <w:rFonts w:ascii="Times New Roman" w:hAnsi="Times New Roman" w:cs="Times New Roman"/>
          <w:sz w:val="24"/>
          <w:szCs w:val="24"/>
        </w:rPr>
        <w:t xml:space="preserve"> concept</w:t>
      </w:r>
      <w:r w:rsidR="003524FB" w:rsidRPr="00135302">
        <w:rPr>
          <w:rFonts w:ascii="Times New Roman" w:hAnsi="Times New Roman" w:cs="Times New Roman"/>
          <w:sz w:val="24"/>
          <w:szCs w:val="24"/>
        </w:rPr>
        <w:t>s;</w:t>
      </w:r>
      <w:r w:rsidR="000D1EF1" w:rsidRPr="00135302">
        <w:rPr>
          <w:rFonts w:ascii="Times New Roman" w:hAnsi="Times New Roman" w:cs="Times New Roman"/>
          <w:sz w:val="24"/>
          <w:szCs w:val="24"/>
        </w:rPr>
        <w:t xml:space="preserve"> </w:t>
      </w:r>
      <w:r w:rsidR="003020D8" w:rsidRPr="00135302">
        <w:rPr>
          <w:rFonts w:ascii="Times New Roman" w:hAnsi="Times New Roman" w:cs="Times New Roman"/>
          <w:sz w:val="24"/>
          <w:szCs w:val="24"/>
        </w:rPr>
        <w:t xml:space="preserve">jurisdiction over the subject matter (the offence), the person (offender) </w:t>
      </w:r>
      <w:r w:rsidR="003020D8" w:rsidRPr="00135302">
        <w:rPr>
          <w:rFonts w:ascii="Times New Roman" w:hAnsi="Times New Roman" w:cs="Times New Roman"/>
          <w:sz w:val="24"/>
          <w:szCs w:val="24"/>
        </w:rPr>
        <w:lastRenderedPageBreak/>
        <w:t xml:space="preserve">and the place </w:t>
      </w:r>
      <w:r w:rsidR="003524FB" w:rsidRPr="00135302">
        <w:rPr>
          <w:rFonts w:ascii="Times New Roman" w:hAnsi="Times New Roman" w:cs="Times New Roman"/>
          <w:sz w:val="24"/>
          <w:szCs w:val="24"/>
        </w:rPr>
        <w:t xml:space="preserve">or venue </w:t>
      </w:r>
      <w:r w:rsidR="003020D8" w:rsidRPr="00135302">
        <w:rPr>
          <w:rFonts w:ascii="Times New Roman" w:hAnsi="Times New Roman" w:cs="Times New Roman"/>
          <w:sz w:val="24"/>
          <w:szCs w:val="24"/>
        </w:rPr>
        <w:t xml:space="preserve">(geographical location) where the trial is to take place. It </w:t>
      </w:r>
      <w:r w:rsidR="0073635E" w:rsidRPr="00135302">
        <w:rPr>
          <w:rFonts w:ascii="Times New Roman" w:hAnsi="Times New Roman" w:cs="Times New Roman"/>
          <w:sz w:val="24"/>
          <w:szCs w:val="24"/>
        </w:rPr>
        <w:t>clear</w:t>
      </w:r>
      <w:r w:rsidR="00BC4DEA" w:rsidRPr="00135302">
        <w:rPr>
          <w:rFonts w:ascii="Times New Roman" w:hAnsi="Times New Roman" w:cs="Times New Roman"/>
          <w:sz w:val="24"/>
          <w:szCs w:val="24"/>
        </w:rPr>
        <w:t>ly states</w:t>
      </w:r>
      <w:r w:rsidR="0073635E" w:rsidRPr="00135302">
        <w:rPr>
          <w:rFonts w:ascii="Times New Roman" w:hAnsi="Times New Roman" w:cs="Times New Roman"/>
          <w:sz w:val="24"/>
          <w:szCs w:val="24"/>
        </w:rPr>
        <w:t xml:space="preserve"> the normal rule </w:t>
      </w:r>
      <w:r w:rsidR="003020D8" w:rsidRPr="00135302">
        <w:rPr>
          <w:rFonts w:ascii="Times New Roman" w:hAnsi="Times New Roman" w:cs="Times New Roman"/>
          <w:sz w:val="24"/>
          <w:szCs w:val="24"/>
        </w:rPr>
        <w:t>as being</w:t>
      </w:r>
      <w:r w:rsidR="0073635E" w:rsidRPr="00135302">
        <w:rPr>
          <w:rFonts w:ascii="Times New Roman" w:hAnsi="Times New Roman" w:cs="Times New Roman"/>
          <w:sz w:val="24"/>
          <w:szCs w:val="24"/>
        </w:rPr>
        <w:t xml:space="preserve"> that an offence should ordinarily be inquired into and tried by a court within whose local jurisdiction it was committed.</w:t>
      </w:r>
      <w:r w:rsidR="00D72005" w:rsidRPr="00135302">
        <w:rPr>
          <w:rFonts w:ascii="Times New Roman" w:hAnsi="Times New Roman" w:cs="Times New Roman"/>
          <w:sz w:val="24"/>
          <w:szCs w:val="24"/>
        </w:rPr>
        <w:t xml:space="preserve"> </w:t>
      </w:r>
      <w:r w:rsidR="00782F3A" w:rsidRPr="00135302">
        <w:rPr>
          <w:rFonts w:ascii="Times New Roman" w:hAnsi="Times New Roman" w:cs="Times New Roman"/>
          <w:sz w:val="24"/>
          <w:szCs w:val="24"/>
        </w:rPr>
        <w:t>Although u</w:t>
      </w:r>
      <w:r w:rsidR="00D72005" w:rsidRPr="00135302">
        <w:rPr>
          <w:rFonts w:ascii="Times New Roman" w:hAnsi="Times New Roman" w:cs="Times New Roman"/>
          <w:sz w:val="24"/>
          <w:szCs w:val="24"/>
        </w:rPr>
        <w:t>se the expression "ordinarily" manifests an intention that the provision is not to be construed peremptoril</w:t>
      </w:r>
      <w:r w:rsidR="00032D7A" w:rsidRPr="00135302">
        <w:rPr>
          <w:rFonts w:ascii="Times New Roman" w:hAnsi="Times New Roman" w:cs="Times New Roman"/>
          <w:sz w:val="24"/>
          <w:szCs w:val="24"/>
        </w:rPr>
        <w:t xml:space="preserve">y, in the absence of statutory provisions to the contrary, venue must </w:t>
      </w:r>
      <w:r w:rsidR="00632BE4" w:rsidRPr="00135302">
        <w:rPr>
          <w:rFonts w:ascii="Times New Roman" w:hAnsi="Times New Roman" w:cs="Times New Roman"/>
          <w:sz w:val="24"/>
          <w:szCs w:val="24"/>
        </w:rPr>
        <w:t xml:space="preserve">as well </w:t>
      </w:r>
      <w:r w:rsidR="00032D7A" w:rsidRPr="00135302">
        <w:rPr>
          <w:rFonts w:ascii="Times New Roman" w:hAnsi="Times New Roman" w:cs="Times New Roman"/>
          <w:sz w:val="24"/>
          <w:szCs w:val="24"/>
        </w:rPr>
        <w:t xml:space="preserve">be laid in the jurisdiction where the offense is committed. </w:t>
      </w:r>
      <w:r w:rsidR="00960EA7" w:rsidRPr="00135302">
        <w:rPr>
          <w:rFonts w:ascii="Times New Roman" w:hAnsi="Times New Roman" w:cs="Times New Roman"/>
          <w:sz w:val="24"/>
          <w:szCs w:val="24"/>
        </w:rPr>
        <w:t>Accordingly, d</w:t>
      </w:r>
      <w:r w:rsidR="00B4264D" w:rsidRPr="00135302">
        <w:rPr>
          <w:rFonts w:ascii="Times New Roman" w:eastAsia="Times New Roman" w:hAnsi="Times New Roman" w:cs="Times New Roman"/>
          <w:sz w:val="24"/>
          <w:szCs w:val="24"/>
        </w:rPr>
        <w:t>eterminations of both geographical jurisdiction and venue require</w:t>
      </w:r>
      <w:r w:rsidR="00960EA7" w:rsidRPr="00135302">
        <w:rPr>
          <w:rFonts w:ascii="Times New Roman" w:eastAsia="Times New Roman" w:hAnsi="Times New Roman" w:cs="Times New Roman"/>
          <w:sz w:val="24"/>
          <w:szCs w:val="24"/>
        </w:rPr>
        <w:t>s</w:t>
      </w:r>
      <w:r w:rsidR="00B4264D" w:rsidRPr="00135302">
        <w:rPr>
          <w:rFonts w:ascii="Times New Roman" w:eastAsia="Times New Roman" w:hAnsi="Times New Roman" w:cs="Times New Roman"/>
          <w:sz w:val="24"/>
          <w:szCs w:val="24"/>
        </w:rPr>
        <w:t xml:space="preserve"> </w:t>
      </w:r>
      <w:r w:rsidR="00531DBF" w:rsidRPr="00135302">
        <w:rPr>
          <w:rFonts w:ascii="Times New Roman" w:eastAsia="Times New Roman" w:hAnsi="Times New Roman" w:cs="Times New Roman"/>
          <w:sz w:val="24"/>
          <w:szCs w:val="24"/>
        </w:rPr>
        <w:t>a demonstration in the charge sheet</w:t>
      </w:r>
      <w:r w:rsidR="00C5177B" w:rsidRPr="00135302">
        <w:rPr>
          <w:rFonts w:ascii="Times New Roman" w:eastAsia="Times New Roman" w:hAnsi="Times New Roman" w:cs="Times New Roman"/>
          <w:sz w:val="24"/>
          <w:szCs w:val="24"/>
        </w:rPr>
        <w:t>,</w:t>
      </w:r>
      <w:r w:rsidR="00531DBF" w:rsidRPr="00135302">
        <w:rPr>
          <w:rFonts w:ascii="Times New Roman" w:eastAsia="Times New Roman" w:hAnsi="Times New Roman" w:cs="Times New Roman"/>
          <w:sz w:val="24"/>
          <w:szCs w:val="24"/>
        </w:rPr>
        <w:t xml:space="preserve"> of </w:t>
      </w:r>
      <w:r w:rsidR="00C5177B" w:rsidRPr="00135302">
        <w:rPr>
          <w:rFonts w:ascii="Times New Roman" w:eastAsia="Times New Roman" w:hAnsi="Times New Roman" w:cs="Times New Roman"/>
          <w:sz w:val="24"/>
          <w:szCs w:val="24"/>
        </w:rPr>
        <w:t xml:space="preserve">a nexus between the alleged criminal conduct, the alleged offender and the geographical limits of the territory over which the magistrate's court in which the charge is preferred, </w:t>
      </w:r>
      <w:r w:rsidR="00960EA7" w:rsidRPr="00135302">
        <w:rPr>
          <w:rFonts w:ascii="Times New Roman" w:eastAsia="Times New Roman" w:hAnsi="Times New Roman" w:cs="Times New Roman"/>
          <w:sz w:val="24"/>
          <w:szCs w:val="24"/>
        </w:rPr>
        <w:t>exercises</w:t>
      </w:r>
      <w:r w:rsidR="00C5177B" w:rsidRPr="00135302">
        <w:rPr>
          <w:rFonts w:ascii="Times New Roman" w:eastAsia="Times New Roman" w:hAnsi="Times New Roman" w:cs="Times New Roman"/>
          <w:sz w:val="24"/>
          <w:szCs w:val="24"/>
        </w:rPr>
        <w:t xml:space="preserve"> authority.</w:t>
      </w:r>
      <w:r w:rsidR="00B4264D" w:rsidRPr="00135302">
        <w:rPr>
          <w:rFonts w:ascii="Times New Roman" w:eastAsia="Times New Roman" w:hAnsi="Times New Roman" w:cs="Times New Roman"/>
          <w:sz w:val="24"/>
          <w:szCs w:val="24"/>
        </w:rPr>
        <w:t xml:space="preserve"> </w:t>
      </w:r>
    </w:p>
    <w:p w:rsidR="00A11616" w:rsidRPr="00135302" w:rsidRDefault="00A11616" w:rsidP="00A6209C">
      <w:pPr>
        <w:spacing w:after="0" w:line="360" w:lineRule="auto"/>
        <w:jc w:val="both"/>
        <w:rPr>
          <w:rFonts w:ascii="Times New Roman" w:hAnsi="Times New Roman" w:cs="Times New Roman"/>
          <w:sz w:val="24"/>
          <w:szCs w:val="24"/>
        </w:rPr>
      </w:pPr>
    </w:p>
    <w:p w:rsidR="005D0DFD" w:rsidRPr="00135302" w:rsidRDefault="00FC12A7" w:rsidP="00425E21">
      <w:pPr>
        <w:spacing w:after="0" w:line="360" w:lineRule="auto"/>
        <w:jc w:val="both"/>
        <w:rPr>
          <w:rFonts w:ascii="Times New Roman" w:eastAsia="Times New Roman" w:hAnsi="Times New Roman" w:cs="Times New Roman"/>
          <w:sz w:val="24"/>
          <w:szCs w:val="24"/>
        </w:rPr>
      </w:pPr>
      <w:r w:rsidRPr="00135302">
        <w:rPr>
          <w:rFonts w:ascii="Times New Roman" w:hAnsi="Times New Roman" w:cs="Times New Roman"/>
          <w:sz w:val="24"/>
          <w:szCs w:val="24"/>
        </w:rPr>
        <w:t xml:space="preserve">One approach to the determination of territorial jurisdiction </w:t>
      </w:r>
      <w:r w:rsidR="00F3233D" w:rsidRPr="00135302">
        <w:rPr>
          <w:rFonts w:ascii="Times New Roman" w:hAnsi="Times New Roman" w:cs="Times New Roman"/>
          <w:sz w:val="24"/>
          <w:szCs w:val="24"/>
        </w:rPr>
        <w:t xml:space="preserve">or venue </w:t>
      </w:r>
      <w:r w:rsidRPr="00135302">
        <w:rPr>
          <w:rFonts w:ascii="Times New Roman" w:hAnsi="Times New Roman" w:cs="Times New Roman"/>
          <w:sz w:val="24"/>
          <w:szCs w:val="24"/>
        </w:rPr>
        <w:t xml:space="preserve">is the gravamen or </w:t>
      </w:r>
      <w:r w:rsidRPr="00135302">
        <w:rPr>
          <w:rFonts w:ascii="Times New Roman" w:eastAsia="Times New Roman" w:hAnsi="Times New Roman" w:cs="Times New Roman"/>
          <w:sz w:val="24"/>
          <w:szCs w:val="24"/>
        </w:rPr>
        <w:t>completion of the offence test.</w:t>
      </w:r>
      <w:r w:rsidRPr="00135302">
        <w:rPr>
          <w:rFonts w:ascii="Times New Roman" w:hAnsi="Times New Roman" w:cs="Times New Roman"/>
          <w:sz w:val="24"/>
          <w:szCs w:val="24"/>
        </w:rPr>
        <w:t xml:space="preserve"> </w:t>
      </w:r>
      <w:r w:rsidR="00213879" w:rsidRPr="00135302">
        <w:rPr>
          <w:rFonts w:ascii="Times New Roman" w:hAnsi="Times New Roman" w:cs="Times New Roman"/>
          <w:sz w:val="24"/>
          <w:szCs w:val="24"/>
        </w:rPr>
        <w:t>The gravamen of a criminal charge or complaint is the material part of the charge.</w:t>
      </w:r>
      <w:r w:rsidR="00425E21" w:rsidRPr="00135302">
        <w:rPr>
          <w:rFonts w:ascii="Times New Roman" w:hAnsi="Times New Roman" w:cs="Times New Roman"/>
          <w:sz w:val="24"/>
          <w:szCs w:val="24"/>
        </w:rPr>
        <w:t xml:space="preserve"> </w:t>
      </w:r>
      <w:r w:rsidR="003D7CE2" w:rsidRPr="00135302">
        <w:rPr>
          <w:rFonts w:ascii="Times New Roman" w:hAnsi="Times New Roman" w:cs="Times New Roman"/>
          <w:sz w:val="24"/>
          <w:szCs w:val="24"/>
        </w:rPr>
        <w:t>E</w:t>
      </w:r>
      <w:r w:rsidR="00425E21" w:rsidRPr="00135302">
        <w:rPr>
          <w:rFonts w:ascii="Times New Roman" w:hAnsi="Times New Roman" w:cs="Times New Roman"/>
          <w:sz w:val="24"/>
          <w:szCs w:val="24"/>
        </w:rPr>
        <w:t>xclusive jurisdiction belongs to the cou</w:t>
      </w:r>
      <w:r w:rsidR="003D7CE2" w:rsidRPr="00135302">
        <w:rPr>
          <w:rFonts w:ascii="Times New Roman" w:hAnsi="Times New Roman" w:cs="Times New Roman"/>
          <w:sz w:val="24"/>
          <w:szCs w:val="24"/>
        </w:rPr>
        <w:t>rt</w:t>
      </w:r>
      <w:r w:rsidR="00425E21" w:rsidRPr="00135302">
        <w:rPr>
          <w:rFonts w:ascii="Times New Roman" w:hAnsi="Times New Roman" w:cs="Times New Roman"/>
          <w:sz w:val="24"/>
          <w:szCs w:val="24"/>
        </w:rPr>
        <w:t xml:space="preserve"> where the </w:t>
      </w:r>
      <w:r w:rsidR="00F3233D" w:rsidRPr="00135302">
        <w:rPr>
          <w:rFonts w:ascii="Times New Roman" w:hAnsi="Times New Roman" w:cs="Times New Roman"/>
          <w:sz w:val="24"/>
          <w:szCs w:val="24"/>
        </w:rPr>
        <w:t>essential aspects</w:t>
      </w:r>
      <w:r w:rsidR="00425E21" w:rsidRPr="00135302">
        <w:rPr>
          <w:rFonts w:ascii="Times New Roman" w:hAnsi="Times New Roman" w:cs="Times New Roman"/>
          <w:sz w:val="24"/>
          <w:szCs w:val="24"/>
        </w:rPr>
        <w:t xml:space="preserve"> of the offence took </w:t>
      </w:r>
      <w:r w:rsidR="005D0DFD" w:rsidRPr="00135302">
        <w:rPr>
          <w:rFonts w:ascii="Times New Roman" w:hAnsi="Times New Roman" w:cs="Times New Roman"/>
          <w:sz w:val="24"/>
          <w:szCs w:val="24"/>
        </w:rPr>
        <w:t>place or where it was completed (see fo</w:t>
      </w:r>
      <w:r w:rsidR="005D0DFD" w:rsidRPr="00135302">
        <w:rPr>
          <w:rFonts w:ascii="Times New Roman" w:eastAsia="Times New Roman" w:hAnsi="Times New Roman" w:cs="Times New Roman"/>
          <w:sz w:val="24"/>
          <w:szCs w:val="24"/>
        </w:rPr>
        <w:t xml:space="preserve">r example </w:t>
      </w:r>
      <w:r w:rsidR="005D0DFD" w:rsidRPr="00135302">
        <w:rPr>
          <w:rFonts w:ascii="Times New Roman" w:eastAsia="Times New Roman" w:hAnsi="Times New Roman" w:cs="Times New Roman"/>
          <w:i/>
          <w:sz w:val="24"/>
          <w:szCs w:val="24"/>
        </w:rPr>
        <w:t>R. v. Ellis, [1899] 1 Q.B. 230</w:t>
      </w:r>
      <w:r w:rsidR="00600A93" w:rsidRPr="00135302">
        <w:rPr>
          <w:rFonts w:ascii="Times New Roman" w:eastAsia="Times New Roman" w:hAnsi="Times New Roman" w:cs="Times New Roman"/>
          <w:sz w:val="24"/>
          <w:szCs w:val="24"/>
        </w:rPr>
        <w:t>;</w:t>
      </w:r>
      <w:r w:rsidR="00BC37F7" w:rsidRPr="00135302">
        <w:rPr>
          <w:rFonts w:ascii="Times New Roman" w:eastAsia="Times New Roman" w:hAnsi="Times New Roman" w:cs="Times New Roman"/>
          <w:sz w:val="24"/>
          <w:szCs w:val="24"/>
        </w:rPr>
        <w:t xml:space="preserve"> </w:t>
      </w:r>
      <w:r w:rsidR="008765C1" w:rsidRPr="00135302">
        <w:rPr>
          <w:rFonts w:ascii="Times New Roman" w:eastAsia="Times New Roman" w:hAnsi="Times New Roman" w:cs="Times New Roman"/>
          <w:i/>
          <w:sz w:val="24"/>
          <w:szCs w:val="24"/>
        </w:rPr>
        <w:t>R. v. Harden, [1962] 1 All E.R. 286</w:t>
      </w:r>
      <w:r w:rsidR="008765C1" w:rsidRPr="00135302">
        <w:rPr>
          <w:rFonts w:ascii="Times New Roman" w:eastAsia="Times New Roman" w:hAnsi="Times New Roman" w:cs="Times New Roman"/>
          <w:sz w:val="24"/>
          <w:szCs w:val="24"/>
        </w:rPr>
        <w:t xml:space="preserve">; </w:t>
      </w:r>
      <w:r w:rsidR="00BC37F7" w:rsidRPr="00135302">
        <w:rPr>
          <w:rFonts w:ascii="Times New Roman" w:eastAsia="Times New Roman" w:hAnsi="Times New Roman" w:cs="Times New Roman"/>
          <w:i/>
          <w:sz w:val="24"/>
          <w:szCs w:val="24"/>
        </w:rPr>
        <w:t>R. v. Stoddart (1909), 2 Cr. App. R. 217</w:t>
      </w:r>
      <w:r w:rsidR="00600A93" w:rsidRPr="00135302">
        <w:rPr>
          <w:rFonts w:ascii="Times New Roman" w:eastAsia="Times New Roman" w:hAnsi="Times New Roman" w:cs="Times New Roman"/>
          <w:sz w:val="24"/>
          <w:szCs w:val="24"/>
        </w:rPr>
        <w:t xml:space="preserve"> and Professor Glanville Williams; "</w:t>
      </w:r>
      <w:r w:rsidR="00600A93" w:rsidRPr="00135302">
        <w:rPr>
          <w:rFonts w:ascii="Times New Roman" w:eastAsia="Times New Roman" w:hAnsi="Times New Roman" w:cs="Times New Roman"/>
          <w:i/>
          <w:sz w:val="24"/>
          <w:szCs w:val="24"/>
        </w:rPr>
        <w:t>Venue and the Ambit of Criminal Law" (1965), 81 L.Q.R. 276, 276</w:t>
      </w:r>
      <w:r w:rsidR="00600A93" w:rsidRPr="00135302">
        <w:rPr>
          <w:rFonts w:ascii="MS Mincho" w:eastAsia="MS Mincho" w:hAnsi="MS Mincho" w:cs="MS Mincho" w:hint="eastAsia"/>
          <w:i/>
          <w:sz w:val="24"/>
          <w:szCs w:val="24"/>
        </w:rPr>
        <w:t>‑</w:t>
      </w:r>
      <w:r w:rsidR="00600A93" w:rsidRPr="00135302">
        <w:rPr>
          <w:rFonts w:ascii="Times New Roman" w:eastAsia="Times New Roman" w:hAnsi="Times New Roman" w:cs="Times New Roman"/>
          <w:i/>
          <w:sz w:val="24"/>
          <w:szCs w:val="24"/>
        </w:rPr>
        <w:t>288, 395</w:t>
      </w:r>
      <w:r w:rsidR="00600A93" w:rsidRPr="00135302">
        <w:rPr>
          <w:rFonts w:ascii="MS Mincho" w:eastAsia="MS Mincho" w:hAnsi="MS Mincho" w:cs="MS Mincho" w:hint="eastAsia"/>
          <w:i/>
          <w:sz w:val="24"/>
          <w:szCs w:val="24"/>
        </w:rPr>
        <w:t>‑</w:t>
      </w:r>
      <w:r w:rsidR="00600A93" w:rsidRPr="00135302">
        <w:rPr>
          <w:rFonts w:ascii="Times New Roman" w:eastAsia="Times New Roman" w:hAnsi="Times New Roman" w:cs="Times New Roman"/>
          <w:i/>
          <w:sz w:val="24"/>
          <w:szCs w:val="24"/>
        </w:rPr>
        <w:t>421, 518 et seq</w:t>
      </w:r>
      <w:r w:rsidR="00600A93" w:rsidRPr="00135302">
        <w:rPr>
          <w:rFonts w:ascii="Times New Roman" w:eastAsia="Times New Roman" w:hAnsi="Times New Roman" w:cs="Times New Roman"/>
          <w:sz w:val="24"/>
          <w:szCs w:val="24"/>
        </w:rPr>
        <w:t>.</w:t>
      </w:r>
      <w:r w:rsidR="005D0DFD" w:rsidRPr="00135302">
        <w:rPr>
          <w:rFonts w:ascii="Times New Roman" w:eastAsia="Times New Roman" w:hAnsi="Times New Roman" w:cs="Times New Roman"/>
          <w:sz w:val="24"/>
          <w:szCs w:val="24"/>
        </w:rPr>
        <w:t xml:space="preserve">). </w:t>
      </w:r>
      <w:r w:rsidR="00F81B62" w:rsidRPr="00135302">
        <w:rPr>
          <w:rFonts w:ascii="Times New Roman" w:eastAsia="Times New Roman" w:hAnsi="Times New Roman" w:cs="Times New Roman"/>
          <w:sz w:val="24"/>
          <w:szCs w:val="24"/>
        </w:rPr>
        <w:t>Application of either the gist of the offence test or the completion of the offence test has the effect of limiting the courts' jurisdiction in criminal matters to a single location, namely, where the essential element of the offence occurred or where it was completed.</w:t>
      </w:r>
    </w:p>
    <w:p w:rsidR="00815192" w:rsidRPr="00135302" w:rsidRDefault="00815192" w:rsidP="00425E21">
      <w:pPr>
        <w:spacing w:after="0" w:line="360" w:lineRule="auto"/>
        <w:jc w:val="both"/>
        <w:rPr>
          <w:rFonts w:ascii="Times New Roman" w:hAnsi="Times New Roman" w:cs="Times New Roman"/>
          <w:sz w:val="24"/>
          <w:szCs w:val="24"/>
        </w:rPr>
      </w:pPr>
    </w:p>
    <w:p w:rsidR="00425E21" w:rsidRPr="00135302" w:rsidRDefault="00FC12A7" w:rsidP="00425E21">
      <w:pPr>
        <w:spacing w:after="0" w:line="360" w:lineRule="auto"/>
        <w:jc w:val="both"/>
        <w:rPr>
          <w:rFonts w:ascii="Times New Roman" w:eastAsia="Times New Roman" w:hAnsi="Times New Roman" w:cs="Times New Roman"/>
          <w:sz w:val="24"/>
          <w:szCs w:val="24"/>
        </w:rPr>
      </w:pPr>
      <w:r w:rsidRPr="00135302">
        <w:rPr>
          <w:rFonts w:ascii="Times New Roman" w:eastAsia="Times New Roman" w:hAnsi="Times New Roman" w:cs="Times New Roman"/>
          <w:sz w:val="24"/>
          <w:szCs w:val="24"/>
        </w:rPr>
        <w:t xml:space="preserve">The other approach is </w:t>
      </w:r>
      <w:r w:rsidR="00815192" w:rsidRPr="00135302">
        <w:rPr>
          <w:rFonts w:ascii="Times New Roman" w:eastAsia="Times New Roman" w:hAnsi="Times New Roman" w:cs="Times New Roman"/>
          <w:sz w:val="24"/>
          <w:szCs w:val="24"/>
        </w:rPr>
        <w:t>the continuity of offences</w:t>
      </w:r>
      <w:r w:rsidRPr="00135302">
        <w:rPr>
          <w:rFonts w:ascii="Times New Roman" w:eastAsia="Times New Roman" w:hAnsi="Times New Roman" w:cs="Times New Roman"/>
          <w:sz w:val="24"/>
          <w:szCs w:val="24"/>
        </w:rPr>
        <w:t xml:space="preserve"> </w:t>
      </w:r>
      <w:r w:rsidR="00815192" w:rsidRPr="00135302">
        <w:rPr>
          <w:rFonts w:ascii="Times New Roman" w:eastAsia="Times New Roman" w:hAnsi="Times New Roman" w:cs="Times New Roman"/>
          <w:sz w:val="24"/>
          <w:szCs w:val="24"/>
        </w:rPr>
        <w:t xml:space="preserve">test </w:t>
      </w:r>
      <w:r w:rsidRPr="00135302">
        <w:rPr>
          <w:rFonts w:ascii="Times New Roman" w:eastAsia="Times New Roman" w:hAnsi="Times New Roman" w:cs="Times New Roman"/>
          <w:sz w:val="24"/>
          <w:szCs w:val="24"/>
        </w:rPr>
        <w:t xml:space="preserve">which posits that </w:t>
      </w:r>
      <w:r w:rsidR="00425E21" w:rsidRPr="00135302">
        <w:rPr>
          <w:rFonts w:ascii="Times New Roman" w:eastAsia="Times New Roman" w:hAnsi="Times New Roman" w:cs="Times New Roman"/>
          <w:sz w:val="24"/>
          <w:szCs w:val="24"/>
        </w:rPr>
        <w:t xml:space="preserve">any court </w:t>
      </w:r>
      <w:r w:rsidR="001236FC" w:rsidRPr="00135302">
        <w:rPr>
          <w:rFonts w:ascii="Times New Roman" w:eastAsia="Times New Roman" w:hAnsi="Times New Roman" w:cs="Times New Roman"/>
          <w:sz w:val="24"/>
          <w:szCs w:val="24"/>
        </w:rPr>
        <w:t>within</w:t>
      </w:r>
      <w:r w:rsidR="00425E21" w:rsidRPr="00135302">
        <w:rPr>
          <w:rFonts w:ascii="Times New Roman" w:eastAsia="Times New Roman" w:hAnsi="Times New Roman" w:cs="Times New Roman"/>
          <w:sz w:val="24"/>
          <w:szCs w:val="24"/>
        </w:rPr>
        <w:t xml:space="preserve"> whose territorial jurisdiction a substantial or any part of the chain of events constituting an offence takes place may take jurisdiction</w:t>
      </w:r>
      <w:r w:rsidR="005D0DFD" w:rsidRPr="00135302">
        <w:rPr>
          <w:rFonts w:ascii="Times New Roman" w:eastAsia="Times New Roman" w:hAnsi="Times New Roman" w:cs="Times New Roman"/>
          <w:sz w:val="24"/>
          <w:szCs w:val="24"/>
        </w:rPr>
        <w:t xml:space="preserve"> (see for example</w:t>
      </w:r>
      <w:r w:rsidR="005D0DFD" w:rsidRPr="00135302">
        <w:rPr>
          <w:rFonts w:ascii="Times New Roman" w:hAnsi="Times New Roman" w:cs="Times New Roman"/>
          <w:sz w:val="24"/>
          <w:szCs w:val="24"/>
        </w:rPr>
        <w:t xml:space="preserve"> </w:t>
      </w:r>
      <w:r w:rsidR="005D0DFD" w:rsidRPr="00135302">
        <w:rPr>
          <w:rFonts w:ascii="Times New Roman" w:eastAsia="Times New Roman" w:hAnsi="Times New Roman" w:cs="Times New Roman"/>
          <w:i/>
          <w:sz w:val="24"/>
          <w:szCs w:val="24"/>
        </w:rPr>
        <w:t>R. v. Godfrey, [1923] 1 K.B. 24</w:t>
      </w:r>
      <w:r w:rsidR="007A6B0F" w:rsidRPr="00135302">
        <w:rPr>
          <w:rFonts w:ascii="Times New Roman" w:eastAsia="Times New Roman" w:hAnsi="Times New Roman" w:cs="Times New Roman"/>
          <w:sz w:val="24"/>
          <w:szCs w:val="24"/>
        </w:rPr>
        <w:t xml:space="preserve">; </w:t>
      </w:r>
      <w:r w:rsidR="007A6B0F" w:rsidRPr="00135302">
        <w:rPr>
          <w:rFonts w:ascii="Times New Roman" w:eastAsia="Times New Roman" w:hAnsi="Times New Roman" w:cs="Times New Roman"/>
          <w:i/>
          <w:sz w:val="24"/>
          <w:szCs w:val="24"/>
        </w:rPr>
        <w:t>R . v. Wall, [1974] 1 W.L.R. 930</w:t>
      </w:r>
      <w:r w:rsidR="007A6B0F" w:rsidRPr="00135302">
        <w:rPr>
          <w:rFonts w:ascii="Times New Roman" w:eastAsia="Times New Roman" w:hAnsi="Times New Roman" w:cs="Times New Roman"/>
          <w:sz w:val="24"/>
          <w:szCs w:val="24"/>
        </w:rPr>
        <w:t>;</w:t>
      </w:r>
      <w:r w:rsidR="00815192" w:rsidRPr="00135302">
        <w:rPr>
          <w:rFonts w:ascii="Times New Roman" w:eastAsia="Times New Roman" w:hAnsi="Times New Roman" w:cs="Times New Roman"/>
          <w:sz w:val="24"/>
          <w:szCs w:val="24"/>
        </w:rPr>
        <w:t xml:space="preserve"> </w:t>
      </w:r>
      <w:r w:rsidR="007C22F1" w:rsidRPr="00135302">
        <w:rPr>
          <w:rFonts w:ascii="Times New Roman" w:eastAsia="Times New Roman" w:hAnsi="Times New Roman" w:cs="Times New Roman"/>
          <w:i/>
          <w:sz w:val="24"/>
          <w:szCs w:val="24"/>
        </w:rPr>
        <w:t>Secretary of State for Trade v. Markus, [1976] A.C. 35</w:t>
      </w:r>
      <w:r w:rsidR="007C22F1" w:rsidRPr="00135302">
        <w:rPr>
          <w:rFonts w:ascii="Times New Roman" w:eastAsia="Times New Roman" w:hAnsi="Times New Roman" w:cs="Times New Roman"/>
          <w:sz w:val="24"/>
          <w:szCs w:val="24"/>
        </w:rPr>
        <w:t xml:space="preserve"> </w:t>
      </w:r>
      <w:r w:rsidR="00815192" w:rsidRPr="00135302">
        <w:rPr>
          <w:rFonts w:ascii="Times New Roman" w:eastAsia="Times New Roman" w:hAnsi="Times New Roman" w:cs="Times New Roman"/>
          <w:sz w:val="24"/>
          <w:szCs w:val="24"/>
        </w:rPr>
        <w:t xml:space="preserve">and </w:t>
      </w:r>
      <w:r w:rsidR="00815192" w:rsidRPr="00135302">
        <w:rPr>
          <w:rFonts w:ascii="Times New Roman" w:eastAsia="Times New Roman" w:hAnsi="Times New Roman" w:cs="Times New Roman"/>
          <w:i/>
          <w:sz w:val="24"/>
          <w:szCs w:val="24"/>
        </w:rPr>
        <w:t>Treacy v. Director of Public Prosecutions, supra; R. v. Baxter, [1972] 1 Q.B. 1</w:t>
      </w:r>
      <w:r w:rsidR="005D0DFD" w:rsidRPr="00135302">
        <w:rPr>
          <w:rFonts w:ascii="Times New Roman" w:eastAsia="Times New Roman" w:hAnsi="Times New Roman" w:cs="Times New Roman"/>
          <w:sz w:val="24"/>
          <w:szCs w:val="24"/>
        </w:rPr>
        <w:t>)</w:t>
      </w:r>
      <w:r w:rsidR="00425E21" w:rsidRPr="00135302">
        <w:rPr>
          <w:rFonts w:ascii="Times New Roman" w:eastAsia="Times New Roman" w:hAnsi="Times New Roman" w:cs="Times New Roman"/>
          <w:sz w:val="24"/>
          <w:szCs w:val="24"/>
        </w:rPr>
        <w:t xml:space="preserve">. </w:t>
      </w:r>
    </w:p>
    <w:p w:rsidR="007C22F1" w:rsidRPr="00135302" w:rsidRDefault="007C22F1" w:rsidP="00425E21">
      <w:pPr>
        <w:spacing w:after="0" w:line="360" w:lineRule="auto"/>
        <w:jc w:val="both"/>
        <w:rPr>
          <w:rFonts w:ascii="Times New Roman" w:eastAsia="Times New Roman" w:hAnsi="Times New Roman" w:cs="Times New Roman"/>
          <w:sz w:val="24"/>
          <w:szCs w:val="24"/>
        </w:rPr>
      </w:pPr>
    </w:p>
    <w:p w:rsidR="00213879" w:rsidRPr="00135302" w:rsidRDefault="00553E31" w:rsidP="00A6209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Whereas section 37 (b) and (d)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permits inquiry into or trial of an offence by a court having jurisdiction over any of two or more geographical jurisdictions when an offence is committed partly in one local area and partly in another and where it consists of several acts done in different local areas, w</w:t>
      </w:r>
      <w:r w:rsidR="00D344CD" w:rsidRPr="00135302">
        <w:rPr>
          <w:rFonts w:ascii="Times New Roman" w:hAnsi="Times New Roman" w:cs="Times New Roman"/>
          <w:sz w:val="24"/>
          <w:szCs w:val="24"/>
        </w:rPr>
        <w:t xml:space="preserve">hichever of the two approaches is used </w:t>
      </w:r>
      <w:r w:rsidR="00FB2B12" w:rsidRPr="00135302">
        <w:rPr>
          <w:rFonts w:ascii="Times New Roman" w:hAnsi="Times New Roman" w:cs="Times New Roman"/>
          <w:sz w:val="24"/>
          <w:szCs w:val="24"/>
        </w:rPr>
        <w:t xml:space="preserve">in determining whether a crime should be prosecuted in a particular area, court </w:t>
      </w:r>
      <w:r w:rsidR="00D344CD" w:rsidRPr="00135302">
        <w:rPr>
          <w:rFonts w:ascii="Times New Roman" w:hAnsi="Times New Roman" w:cs="Times New Roman"/>
          <w:sz w:val="24"/>
          <w:szCs w:val="24"/>
        </w:rPr>
        <w:t xml:space="preserve">inevitably </w:t>
      </w:r>
      <w:r w:rsidR="00FB2B12" w:rsidRPr="00135302">
        <w:rPr>
          <w:rFonts w:ascii="Times New Roman" w:hAnsi="Times New Roman" w:cs="Times New Roman"/>
          <w:sz w:val="24"/>
          <w:szCs w:val="24"/>
        </w:rPr>
        <w:t>considers the</w:t>
      </w:r>
      <w:r w:rsidR="00D344CD" w:rsidRPr="00135302">
        <w:rPr>
          <w:rFonts w:ascii="Times New Roman" w:hAnsi="Times New Roman" w:cs="Times New Roman"/>
          <w:sz w:val="24"/>
          <w:szCs w:val="24"/>
        </w:rPr>
        <w:t xml:space="preserve"> </w:t>
      </w:r>
      <w:r w:rsidR="00D344CD" w:rsidRPr="00135302">
        <w:rPr>
          <w:rFonts w:ascii="Times New Roman" w:hAnsi="Times New Roman" w:cs="Times New Roman"/>
          <w:sz w:val="24"/>
          <w:szCs w:val="24"/>
        </w:rPr>
        <w:lastRenderedPageBreak/>
        <w:t>substantial links that connect</w:t>
      </w:r>
      <w:r w:rsidR="00FB2B12" w:rsidRPr="00135302">
        <w:rPr>
          <w:rFonts w:ascii="Times New Roman" w:hAnsi="Times New Roman" w:cs="Times New Roman"/>
          <w:sz w:val="24"/>
          <w:szCs w:val="24"/>
        </w:rPr>
        <w:t xml:space="preserve"> the crime to that jurisdiction. </w:t>
      </w:r>
      <w:r w:rsidR="00A47A55" w:rsidRPr="00135302">
        <w:rPr>
          <w:rFonts w:ascii="Times New Roman" w:hAnsi="Times New Roman" w:cs="Times New Roman"/>
          <w:sz w:val="24"/>
          <w:szCs w:val="24"/>
        </w:rPr>
        <w:t xml:space="preserve">It is undeniable that there may be sufficient links to different jurisdictions to justify proceedings in more than one place but there is no way a court at the time of charging an accused person will be able to determine that a place within its territorial jurisdiction is one of such places unless it is explicitly stated in the particulars of the charge. </w:t>
      </w:r>
    </w:p>
    <w:p w:rsidR="00FB2B12" w:rsidRPr="00135302" w:rsidRDefault="00FB2B12" w:rsidP="00A6209C">
      <w:pPr>
        <w:spacing w:after="0" w:line="360" w:lineRule="auto"/>
        <w:jc w:val="both"/>
        <w:rPr>
          <w:rFonts w:ascii="Times New Roman" w:hAnsi="Times New Roman" w:cs="Times New Roman"/>
          <w:sz w:val="24"/>
          <w:szCs w:val="24"/>
        </w:rPr>
      </w:pPr>
    </w:p>
    <w:p w:rsidR="00A11616" w:rsidRPr="00135302" w:rsidRDefault="00F3233D" w:rsidP="00A6209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Territorial considerations are so important to a magistrate's court to the extent </w:t>
      </w:r>
      <w:r w:rsidR="00A11616" w:rsidRPr="00135302">
        <w:rPr>
          <w:rFonts w:ascii="Times New Roman" w:hAnsi="Times New Roman" w:cs="Times New Roman"/>
          <w:sz w:val="24"/>
          <w:szCs w:val="24"/>
        </w:rPr>
        <w:t xml:space="preserve">that even where a person accused of having committed an offence within Uganda has escaped or is removed from the area within which the offence was committed and is found within another area, the magistrate’s court within whose jurisdiction the person is found is required to cause him or her to be brought before it and then unless authorized to proceed in the case, send the person in custody to the court within whose jurisdiction the offence is alleged to have been committed, or require the person to give security for his or her surrender to that court there to answer the charge and to be dealt with according to law (see section 32 of </w:t>
      </w:r>
      <w:r w:rsidR="00A11616" w:rsidRPr="00135302">
        <w:rPr>
          <w:rFonts w:ascii="Times New Roman" w:hAnsi="Times New Roman" w:cs="Times New Roman"/>
          <w:i/>
          <w:sz w:val="24"/>
          <w:szCs w:val="24"/>
        </w:rPr>
        <w:t>The Penal Code Act</w:t>
      </w:r>
      <w:r w:rsidR="00A11616" w:rsidRPr="00135302">
        <w:rPr>
          <w:rFonts w:ascii="Times New Roman" w:hAnsi="Times New Roman" w:cs="Times New Roman"/>
          <w:sz w:val="24"/>
          <w:szCs w:val="24"/>
        </w:rPr>
        <w:t xml:space="preserve">). </w:t>
      </w:r>
    </w:p>
    <w:p w:rsidR="00C75C76" w:rsidRPr="00135302" w:rsidRDefault="00C75C76" w:rsidP="00A6209C">
      <w:pPr>
        <w:spacing w:after="0" w:line="360" w:lineRule="auto"/>
        <w:jc w:val="both"/>
        <w:rPr>
          <w:rFonts w:ascii="Times New Roman" w:hAnsi="Times New Roman" w:cs="Times New Roman"/>
          <w:sz w:val="24"/>
          <w:szCs w:val="24"/>
        </w:rPr>
      </w:pPr>
    </w:p>
    <w:p w:rsidR="00553E31" w:rsidRPr="00135302" w:rsidRDefault="00F3233D" w:rsidP="00A6209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Having determined that j</w:t>
      </w:r>
      <w:r w:rsidR="007419D6" w:rsidRPr="00135302">
        <w:rPr>
          <w:rFonts w:ascii="Times New Roman" w:hAnsi="Times New Roman" w:cs="Times New Roman"/>
          <w:sz w:val="24"/>
          <w:szCs w:val="24"/>
        </w:rPr>
        <w:t>urisdiction and venue are distinct legal concepts</w:t>
      </w:r>
      <w:r w:rsidRPr="00135302">
        <w:rPr>
          <w:rFonts w:ascii="Times New Roman" w:hAnsi="Times New Roman" w:cs="Times New Roman"/>
          <w:sz w:val="24"/>
          <w:szCs w:val="24"/>
        </w:rPr>
        <w:t>, in that</w:t>
      </w:r>
      <w:r w:rsidR="007419D6" w:rsidRPr="00135302">
        <w:rPr>
          <w:rFonts w:ascii="Times New Roman" w:hAnsi="Times New Roman" w:cs="Times New Roman"/>
          <w:sz w:val="24"/>
          <w:szCs w:val="24"/>
        </w:rPr>
        <w:t xml:space="preserve"> </w:t>
      </w:r>
      <w:r w:rsidRPr="00135302">
        <w:rPr>
          <w:rFonts w:ascii="Times New Roman" w:hAnsi="Times New Roman" w:cs="Times New Roman"/>
          <w:sz w:val="24"/>
          <w:szCs w:val="24"/>
        </w:rPr>
        <w:t>j</w:t>
      </w:r>
      <w:r w:rsidR="007419D6" w:rsidRPr="00135302">
        <w:rPr>
          <w:rFonts w:ascii="Times New Roman" w:hAnsi="Times New Roman" w:cs="Times New Roman"/>
          <w:sz w:val="24"/>
          <w:szCs w:val="24"/>
        </w:rPr>
        <w:t>urisdiction relates to the power of a court to  decide the merits of a case, while venue determines where the case is to be heard</w:t>
      </w:r>
      <w:r w:rsidRPr="00135302">
        <w:rPr>
          <w:rFonts w:ascii="Times New Roman" w:hAnsi="Times New Roman" w:cs="Times New Roman"/>
          <w:sz w:val="24"/>
          <w:szCs w:val="24"/>
        </w:rPr>
        <w:t>,</w:t>
      </w:r>
      <w:r w:rsidR="007419D6" w:rsidRPr="00135302">
        <w:rPr>
          <w:rFonts w:ascii="Times New Roman" w:hAnsi="Times New Roman" w:cs="Times New Roman"/>
          <w:sz w:val="24"/>
          <w:szCs w:val="24"/>
        </w:rPr>
        <w:t xml:space="preserve"> </w:t>
      </w:r>
      <w:r w:rsidR="00553E31" w:rsidRPr="00135302">
        <w:rPr>
          <w:rFonts w:ascii="Times New Roman" w:hAnsi="Times New Roman" w:cs="Times New Roman"/>
          <w:sz w:val="24"/>
          <w:szCs w:val="24"/>
        </w:rPr>
        <w:t xml:space="preserve">it follows that </w:t>
      </w:r>
      <w:r w:rsidRPr="00135302">
        <w:rPr>
          <w:rFonts w:ascii="Times New Roman" w:hAnsi="Times New Roman" w:cs="Times New Roman"/>
          <w:sz w:val="24"/>
          <w:szCs w:val="24"/>
        </w:rPr>
        <w:t>s</w:t>
      </w:r>
      <w:r w:rsidR="007419D6" w:rsidRPr="00135302">
        <w:rPr>
          <w:rFonts w:ascii="Times New Roman" w:hAnsi="Times New Roman" w:cs="Times New Roman"/>
          <w:sz w:val="24"/>
          <w:szCs w:val="24"/>
        </w:rPr>
        <w:t xml:space="preserve">tatutory venue requirements </w:t>
      </w:r>
      <w:r w:rsidR="004963A3" w:rsidRPr="00135302">
        <w:rPr>
          <w:rFonts w:ascii="Times New Roman" w:hAnsi="Times New Roman" w:cs="Times New Roman"/>
          <w:sz w:val="24"/>
          <w:szCs w:val="24"/>
        </w:rPr>
        <w:t xml:space="preserve">with regard to capital offences </w:t>
      </w:r>
      <w:r w:rsidRPr="00135302">
        <w:rPr>
          <w:rFonts w:ascii="Times New Roman" w:hAnsi="Times New Roman" w:cs="Times New Roman"/>
          <w:sz w:val="24"/>
          <w:szCs w:val="24"/>
        </w:rPr>
        <w:t xml:space="preserve">whose prosecution is commenced in </w:t>
      </w:r>
      <w:r w:rsidR="00553E31" w:rsidRPr="00135302">
        <w:rPr>
          <w:rFonts w:ascii="Times New Roman" w:hAnsi="Times New Roman" w:cs="Times New Roman"/>
          <w:sz w:val="24"/>
          <w:szCs w:val="24"/>
        </w:rPr>
        <w:t xml:space="preserve">accordance with section 42 of </w:t>
      </w:r>
      <w:r w:rsidR="00553E31" w:rsidRPr="00135302">
        <w:rPr>
          <w:rFonts w:ascii="Times New Roman" w:hAnsi="Times New Roman" w:cs="Times New Roman"/>
          <w:i/>
          <w:sz w:val="24"/>
          <w:szCs w:val="24"/>
        </w:rPr>
        <w:t>The Magistrates Courts Act</w:t>
      </w:r>
      <w:r w:rsidR="00553E31" w:rsidRPr="00135302">
        <w:rPr>
          <w:rFonts w:ascii="Times New Roman" w:hAnsi="Times New Roman" w:cs="Times New Roman"/>
          <w:sz w:val="24"/>
          <w:szCs w:val="24"/>
        </w:rPr>
        <w:t xml:space="preserve"> </w:t>
      </w:r>
      <w:r w:rsidR="007419D6" w:rsidRPr="00135302">
        <w:rPr>
          <w:rFonts w:ascii="Times New Roman" w:hAnsi="Times New Roman" w:cs="Times New Roman"/>
          <w:sz w:val="24"/>
          <w:szCs w:val="24"/>
        </w:rPr>
        <w:t xml:space="preserve">are procedural only and do not have any relation to the question </w:t>
      </w:r>
      <w:r w:rsidRPr="00135302">
        <w:rPr>
          <w:rFonts w:ascii="Times New Roman" w:hAnsi="Times New Roman" w:cs="Times New Roman"/>
          <w:sz w:val="24"/>
          <w:szCs w:val="24"/>
        </w:rPr>
        <w:t xml:space="preserve">of </w:t>
      </w:r>
      <w:r w:rsidR="00553E31" w:rsidRPr="00135302">
        <w:rPr>
          <w:rFonts w:ascii="Times New Roman" w:hAnsi="Times New Roman" w:cs="Times New Roman"/>
          <w:sz w:val="24"/>
          <w:szCs w:val="24"/>
        </w:rPr>
        <w:t xml:space="preserve">the </w:t>
      </w:r>
      <w:r w:rsidR="007419D6" w:rsidRPr="00135302">
        <w:rPr>
          <w:rFonts w:ascii="Times New Roman" w:hAnsi="Times New Roman" w:cs="Times New Roman"/>
          <w:sz w:val="24"/>
          <w:szCs w:val="24"/>
        </w:rPr>
        <w:t>jurisdiction</w:t>
      </w:r>
      <w:r w:rsidR="00553E31" w:rsidRPr="00135302">
        <w:rPr>
          <w:rFonts w:ascii="Times New Roman" w:hAnsi="Times New Roman" w:cs="Times New Roman"/>
          <w:sz w:val="24"/>
          <w:szCs w:val="24"/>
        </w:rPr>
        <w:t xml:space="preserve"> of a magistrate's court</w:t>
      </w:r>
      <w:r w:rsidR="007419D6" w:rsidRPr="00135302">
        <w:rPr>
          <w:rFonts w:ascii="Times New Roman" w:hAnsi="Times New Roman" w:cs="Times New Roman"/>
          <w:sz w:val="24"/>
          <w:szCs w:val="24"/>
        </w:rPr>
        <w:t>.</w:t>
      </w:r>
      <w:r w:rsidR="001A4E5D" w:rsidRPr="00135302">
        <w:rPr>
          <w:rFonts w:ascii="Times New Roman" w:hAnsi="Times New Roman" w:cs="Times New Roman"/>
          <w:sz w:val="24"/>
          <w:szCs w:val="24"/>
        </w:rPr>
        <w:t xml:space="preserve"> </w:t>
      </w:r>
    </w:p>
    <w:p w:rsidR="00553E31" w:rsidRPr="00135302" w:rsidRDefault="00553E31" w:rsidP="00A6209C">
      <w:pPr>
        <w:spacing w:after="0" w:line="360" w:lineRule="auto"/>
        <w:jc w:val="both"/>
        <w:rPr>
          <w:rFonts w:ascii="Times New Roman" w:hAnsi="Times New Roman" w:cs="Times New Roman"/>
          <w:sz w:val="24"/>
          <w:szCs w:val="24"/>
        </w:rPr>
      </w:pPr>
    </w:p>
    <w:p w:rsidR="00531640" w:rsidRPr="00135302" w:rsidRDefault="001A4E5D" w:rsidP="00A6209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That notwithstanding, considering that the purpose of </w:t>
      </w:r>
      <w:r w:rsidR="00553E31" w:rsidRPr="00135302">
        <w:rPr>
          <w:rFonts w:ascii="Times New Roman" w:hAnsi="Times New Roman" w:cs="Times New Roman"/>
          <w:sz w:val="24"/>
          <w:szCs w:val="24"/>
        </w:rPr>
        <w:t>a</w:t>
      </w:r>
      <w:r w:rsidRPr="00135302">
        <w:rPr>
          <w:rFonts w:ascii="Times New Roman" w:hAnsi="Times New Roman" w:cs="Times New Roman"/>
          <w:sz w:val="24"/>
          <w:szCs w:val="24"/>
        </w:rPr>
        <w:t xml:space="preserve"> criminal trial is to dispense fair </w:t>
      </w:r>
      <w:r w:rsidR="00ED479C" w:rsidRPr="00135302">
        <w:rPr>
          <w:rFonts w:ascii="Times New Roman" w:hAnsi="Times New Roman" w:cs="Times New Roman"/>
          <w:sz w:val="24"/>
          <w:szCs w:val="24"/>
        </w:rPr>
        <w:t>and impartial justice, uninfluenced by extraneous considerations</w:t>
      </w:r>
      <w:r w:rsidRPr="00135302">
        <w:rPr>
          <w:rFonts w:ascii="Times New Roman" w:hAnsi="Times New Roman" w:cs="Times New Roman"/>
          <w:sz w:val="24"/>
          <w:szCs w:val="24"/>
        </w:rPr>
        <w:t>,</w:t>
      </w:r>
      <w:r w:rsidR="00531640" w:rsidRPr="00135302">
        <w:rPr>
          <w:rFonts w:ascii="Times New Roman" w:hAnsi="Times New Roman" w:cs="Times New Roman"/>
          <w:sz w:val="24"/>
          <w:szCs w:val="24"/>
        </w:rPr>
        <w:t xml:space="preserve"> </w:t>
      </w:r>
      <w:r w:rsidRPr="00135302">
        <w:rPr>
          <w:rFonts w:ascii="Times New Roman" w:hAnsi="Times New Roman" w:cs="Times New Roman"/>
          <w:sz w:val="24"/>
          <w:szCs w:val="24"/>
        </w:rPr>
        <w:t>t</w:t>
      </w:r>
      <w:r w:rsidR="00ED479C" w:rsidRPr="00135302">
        <w:rPr>
          <w:rFonts w:ascii="Times New Roman" w:hAnsi="Times New Roman" w:cs="Times New Roman"/>
          <w:sz w:val="24"/>
          <w:szCs w:val="24"/>
        </w:rPr>
        <w:t xml:space="preserve">here are occasions when strict compliance with </w:t>
      </w:r>
      <w:r w:rsidRPr="00135302">
        <w:rPr>
          <w:rFonts w:ascii="Times New Roman" w:hAnsi="Times New Roman" w:cs="Times New Roman"/>
          <w:sz w:val="24"/>
          <w:szCs w:val="24"/>
        </w:rPr>
        <w:t xml:space="preserve">venue requirements </w:t>
      </w:r>
      <w:r w:rsidR="00ED479C" w:rsidRPr="00135302">
        <w:rPr>
          <w:rFonts w:ascii="Times New Roman" w:hAnsi="Times New Roman" w:cs="Times New Roman"/>
          <w:sz w:val="24"/>
          <w:szCs w:val="24"/>
        </w:rPr>
        <w:t xml:space="preserve">may lead to the exact opposite. </w:t>
      </w:r>
      <w:r w:rsidRPr="00135302">
        <w:rPr>
          <w:rFonts w:ascii="Times New Roman" w:hAnsi="Times New Roman" w:cs="Times New Roman"/>
          <w:sz w:val="24"/>
          <w:szCs w:val="24"/>
        </w:rPr>
        <w:t xml:space="preserve">If it appears that the dispensation of criminal justice </w:t>
      </w:r>
      <w:r w:rsidR="00A6209C" w:rsidRPr="00135302">
        <w:rPr>
          <w:rFonts w:ascii="Times New Roman" w:hAnsi="Times New Roman" w:cs="Times New Roman"/>
          <w:sz w:val="24"/>
          <w:szCs w:val="24"/>
        </w:rPr>
        <w:t>is not possible</w:t>
      </w:r>
      <w:r w:rsidR="00F3233D" w:rsidRPr="00135302">
        <w:rPr>
          <w:rFonts w:ascii="Times New Roman" w:hAnsi="Times New Roman" w:cs="Times New Roman"/>
          <w:sz w:val="24"/>
          <w:szCs w:val="24"/>
        </w:rPr>
        <w:t>,</w:t>
      </w:r>
      <w:r w:rsidR="00A6209C" w:rsidRPr="00135302">
        <w:rPr>
          <w:rFonts w:ascii="Times New Roman" w:hAnsi="Times New Roman" w:cs="Times New Roman"/>
          <w:sz w:val="24"/>
          <w:szCs w:val="24"/>
        </w:rPr>
        <w:t xml:space="preserve"> impartially</w:t>
      </w:r>
      <w:r w:rsidR="00553E31" w:rsidRPr="00135302">
        <w:rPr>
          <w:rFonts w:ascii="Times New Roman" w:hAnsi="Times New Roman" w:cs="Times New Roman"/>
          <w:sz w:val="24"/>
          <w:szCs w:val="24"/>
        </w:rPr>
        <w:t xml:space="preserve">, </w:t>
      </w:r>
      <w:r w:rsidR="00A6209C" w:rsidRPr="00135302">
        <w:rPr>
          <w:rFonts w:ascii="Times New Roman" w:hAnsi="Times New Roman" w:cs="Times New Roman"/>
          <w:sz w:val="24"/>
          <w:szCs w:val="24"/>
        </w:rPr>
        <w:t xml:space="preserve">objectively and without any bias, at any </w:t>
      </w:r>
      <w:r w:rsidRPr="00135302">
        <w:rPr>
          <w:rFonts w:ascii="Times New Roman" w:hAnsi="Times New Roman" w:cs="Times New Roman"/>
          <w:sz w:val="24"/>
          <w:szCs w:val="24"/>
        </w:rPr>
        <w:t xml:space="preserve">place, the appropriate court may </w:t>
      </w:r>
      <w:r w:rsidR="00A6209C" w:rsidRPr="00135302">
        <w:rPr>
          <w:rFonts w:ascii="Times New Roman" w:hAnsi="Times New Roman" w:cs="Times New Roman"/>
          <w:sz w:val="24"/>
          <w:szCs w:val="24"/>
        </w:rPr>
        <w:t>tr</w:t>
      </w:r>
      <w:r w:rsidRPr="00135302">
        <w:rPr>
          <w:rFonts w:ascii="Times New Roman" w:hAnsi="Times New Roman" w:cs="Times New Roman"/>
          <w:sz w:val="24"/>
          <w:szCs w:val="24"/>
        </w:rPr>
        <w:t xml:space="preserve">ansfer the case </w:t>
      </w:r>
      <w:r w:rsidR="00553E31" w:rsidRPr="00135302">
        <w:rPr>
          <w:rFonts w:ascii="Times New Roman" w:hAnsi="Times New Roman" w:cs="Times New Roman"/>
          <w:sz w:val="24"/>
          <w:szCs w:val="24"/>
        </w:rPr>
        <w:t xml:space="preserve">to </w:t>
      </w:r>
      <w:r w:rsidR="00A6209C" w:rsidRPr="00135302">
        <w:rPr>
          <w:rFonts w:ascii="Times New Roman" w:hAnsi="Times New Roman" w:cs="Times New Roman"/>
          <w:sz w:val="24"/>
          <w:szCs w:val="24"/>
        </w:rPr>
        <w:t xml:space="preserve">another court, where it feels that holding of fair and proper trial is conducive. </w:t>
      </w:r>
      <w:r w:rsidR="009E563C" w:rsidRPr="00135302">
        <w:rPr>
          <w:rFonts w:ascii="Times New Roman" w:hAnsi="Times New Roman" w:cs="Times New Roman"/>
          <w:sz w:val="24"/>
          <w:szCs w:val="24"/>
        </w:rPr>
        <w:t xml:space="preserve">When it is shown </w:t>
      </w:r>
      <w:r w:rsidRPr="00135302">
        <w:rPr>
          <w:rFonts w:ascii="Times New Roman" w:hAnsi="Times New Roman" w:cs="Times New Roman"/>
          <w:sz w:val="24"/>
          <w:szCs w:val="24"/>
        </w:rPr>
        <w:t xml:space="preserve">that public </w:t>
      </w:r>
      <w:r w:rsidR="009E563C" w:rsidRPr="00135302">
        <w:rPr>
          <w:rFonts w:ascii="Times New Roman" w:hAnsi="Times New Roman" w:cs="Times New Roman"/>
          <w:sz w:val="24"/>
          <w:szCs w:val="24"/>
        </w:rPr>
        <w:t>confidence in the fairness of a tri</w:t>
      </w:r>
      <w:r w:rsidRPr="00135302">
        <w:rPr>
          <w:rFonts w:ascii="Times New Roman" w:hAnsi="Times New Roman" w:cs="Times New Roman"/>
          <w:sz w:val="24"/>
          <w:szCs w:val="24"/>
        </w:rPr>
        <w:t xml:space="preserve">al </w:t>
      </w:r>
      <w:r w:rsidR="009E563C" w:rsidRPr="00135302">
        <w:rPr>
          <w:rFonts w:ascii="Times New Roman" w:hAnsi="Times New Roman" w:cs="Times New Roman"/>
          <w:sz w:val="24"/>
          <w:szCs w:val="24"/>
        </w:rPr>
        <w:t xml:space="preserve">would be seriously undermined, </w:t>
      </w:r>
      <w:r w:rsidRPr="00135302">
        <w:rPr>
          <w:rFonts w:ascii="Times New Roman" w:hAnsi="Times New Roman" w:cs="Times New Roman"/>
          <w:sz w:val="24"/>
          <w:szCs w:val="24"/>
        </w:rPr>
        <w:t xml:space="preserve">the court at its own motion or </w:t>
      </w:r>
      <w:r w:rsidR="009E563C" w:rsidRPr="00135302">
        <w:rPr>
          <w:rFonts w:ascii="Times New Roman" w:hAnsi="Times New Roman" w:cs="Times New Roman"/>
          <w:sz w:val="24"/>
          <w:szCs w:val="24"/>
        </w:rPr>
        <w:t>any</w:t>
      </w:r>
      <w:r w:rsidRPr="00135302">
        <w:rPr>
          <w:rFonts w:ascii="Times New Roman" w:hAnsi="Times New Roman" w:cs="Times New Roman"/>
          <w:sz w:val="24"/>
          <w:szCs w:val="24"/>
        </w:rPr>
        <w:t xml:space="preserve"> of the </w:t>
      </w:r>
      <w:r w:rsidR="009E563C" w:rsidRPr="00135302">
        <w:rPr>
          <w:rFonts w:ascii="Times New Roman" w:hAnsi="Times New Roman" w:cs="Times New Roman"/>
          <w:sz w:val="24"/>
          <w:szCs w:val="24"/>
        </w:rPr>
        <w:t>part</w:t>
      </w:r>
      <w:r w:rsidRPr="00135302">
        <w:rPr>
          <w:rFonts w:ascii="Times New Roman" w:hAnsi="Times New Roman" w:cs="Times New Roman"/>
          <w:sz w:val="24"/>
          <w:szCs w:val="24"/>
        </w:rPr>
        <w:t>ies</w:t>
      </w:r>
      <w:r w:rsidR="009E563C" w:rsidRPr="00135302">
        <w:rPr>
          <w:rFonts w:ascii="Times New Roman" w:hAnsi="Times New Roman" w:cs="Times New Roman"/>
          <w:sz w:val="24"/>
          <w:szCs w:val="24"/>
        </w:rPr>
        <w:t xml:space="preserve"> </w:t>
      </w:r>
      <w:r w:rsidRPr="00135302">
        <w:rPr>
          <w:rFonts w:ascii="Times New Roman" w:hAnsi="Times New Roman" w:cs="Times New Roman"/>
          <w:sz w:val="24"/>
          <w:szCs w:val="24"/>
        </w:rPr>
        <w:t>may</w:t>
      </w:r>
      <w:r w:rsidR="009E563C" w:rsidRPr="00135302">
        <w:rPr>
          <w:rFonts w:ascii="Times New Roman" w:hAnsi="Times New Roman" w:cs="Times New Roman"/>
          <w:sz w:val="24"/>
          <w:szCs w:val="24"/>
        </w:rPr>
        <w:t xml:space="preserve"> </w:t>
      </w:r>
      <w:r w:rsidRPr="00135302">
        <w:rPr>
          <w:rFonts w:ascii="Times New Roman" w:hAnsi="Times New Roman" w:cs="Times New Roman"/>
          <w:sz w:val="24"/>
          <w:szCs w:val="24"/>
        </w:rPr>
        <w:t xml:space="preserve">seek the </w:t>
      </w:r>
      <w:r w:rsidR="00CC2DBA" w:rsidRPr="00135302">
        <w:rPr>
          <w:rFonts w:ascii="Times New Roman" w:hAnsi="Times New Roman" w:cs="Times New Roman"/>
          <w:sz w:val="24"/>
          <w:szCs w:val="24"/>
        </w:rPr>
        <w:t xml:space="preserve">transfer of a </w:t>
      </w:r>
      <w:r w:rsidR="009E563C" w:rsidRPr="00135302">
        <w:rPr>
          <w:rFonts w:ascii="Times New Roman" w:hAnsi="Times New Roman" w:cs="Times New Roman"/>
          <w:sz w:val="24"/>
          <w:szCs w:val="24"/>
        </w:rPr>
        <w:t>case</w:t>
      </w:r>
      <w:r w:rsidR="00CC2DBA" w:rsidRPr="00135302">
        <w:rPr>
          <w:rFonts w:ascii="Times New Roman" w:hAnsi="Times New Roman" w:cs="Times New Roman"/>
          <w:sz w:val="24"/>
          <w:szCs w:val="24"/>
        </w:rPr>
        <w:t xml:space="preserve">. </w:t>
      </w:r>
      <w:r w:rsidR="00F3233D" w:rsidRPr="00135302">
        <w:rPr>
          <w:rFonts w:ascii="Times New Roman" w:hAnsi="Times New Roman" w:cs="Times New Roman"/>
          <w:sz w:val="24"/>
          <w:szCs w:val="24"/>
        </w:rPr>
        <w:t xml:space="preserve">That power is contained in section 41 of </w:t>
      </w:r>
      <w:r w:rsidR="00F3233D" w:rsidRPr="00135302">
        <w:rPr>
          <w:rFonts w:ascii="Times New Roman" w:hAnsi="Times New Roman" w:cs="Times New Roman"/>
          <w:i/>
          <w:sz w:val="24"/>
          <w:szCs w:val="24"/>
        </w:rPr>
        <w:t>The Magistrate's Courts Act</w:t>
      </w:r>
      <w:r w:rsidR="00F3233D" w:rsidRPr="00135302">
        <w:rPr>
          <w:rFonts w:ascii="Times New Roman" w:hAnsi="Times New Roman" w:cs="Times New Roman"/>
          <w:sz w:val="24"/>
          <w:szCs w:val="24"/>
        </w:rPr>
        <w:t xml:space="preserve"> which provides thus;</w:t>
      </w:r>
    </w:p>
    <w:p w:rsidR="00531640" w:rsidRPr="00135302" w:rsidRDefault="00531640"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b/>
          <w:i/>
          <w:sz w:val="24"/>
          <w:szCs w:val="24"/>
        </w:rPr>
        <w:lastRenderedPageBreak/>
        <w:t>41. Power of High Court to change venue</w:t>
      </w:r>
      <w:r w:rsidRPr="00135302">
        <w:rPr>
          <w:rFonts w:ascii="Times New Roman" w:hAnsi="Times New Roman" w:cs="Times New Roman"/>
          <w:sz w:val="24"/>
          <w:szCs w:val="24"/>
        </w:rPr>
        <w:t>.</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00531640" w:rsidRPr="00135302">
        <w:rPr>
          <w:rFonts w:ascii="Times New Roman" w:hAnsi="Times New Roman" w:cs="Times New Roman"/>
          <w:sz w:val="24"/>
          <w:szCs w:val="24"/>
        </w:rPr>
        <w:t>(1) Whenever it is made to appear to the High Court—</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(a) that a fair and impartial trial or inquiry cannot be had in any magistrate’s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court;</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(b) that some question of law of unusual difficulty is likely to arise;</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(c) that a view of the place in or near which any offence has been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committed may be required for the satisfactory inquiry into or trial of the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offence;</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(d) that an order under this section will tend to the general convenience of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the parties or witnesses; or</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(e) that such an order is expedient for the ends of justice or is required by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any provision of this Act,</w:t>
      </w:r>
      <w:r w:rsidRPr="00135302">
        <w:rPr>
          <w:rFonts w:ascii="Times New Roman" w:hAnsi="Times New Roman" w:cs="Times New Roman"/>
          <w:sz w:val="24"/>
          <w:szCs w:val="24"/>
        </w:rPr>
        <w:t xml:space="preserve"> </w:t>
      </w:r>
      <w:r w:rsidR="00531640" w:rsidRPr="00135302">
        <w:rPr>
          <w:rFonts w:ascii="Times New Roman" w:hAnsi="Times New Roman" w:cs="Times New Roman"/>
          <w:sz w:val="24"/>
          <w:szCs w:val="24"/>
        </w:rPr>
        <w:t>it may order—</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(f) that any offence be tried or inquired into by any court not empowered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under the preceding sections of this Part of this Act, but in other respects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competent to inquire into or try that offence;</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(g) that any particular criminal case or class of cases be transferred from a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criminal court subordinate to its authority to any other such criminal court </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of equal or superior jurisdiction;</w:t>
      </w:r>
    </w:p>
    <w:p w:rsidR="00531640" w:rsidRPr="00135302" w:rsidRDefault="00A232E4"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00531640" w:rsidRPr="00135302">
        <w:rPr>
          <w:rFonts w:ascii="Times New Roman" w:hAnsi="Times New Roman" w:cs="Times New Roman"/>
          <w:sz w:val="24"/>
          <w:szCs w:val="24"/>
        </w:rPr>
        <w:t>(h) that an accused person be committed for trial to itself.</w:t>
      </w:r>
    </w:p>
    <w:p w:rsidR="00531640" w:rsidRPr="00135302" w:rsidRDefault="00531640" w:rsidP="00531640">
      <w:pPr>
        <w:spacing w:after="0"/>
        <w:ind w:left="432" w:right="576"/>
        <w:jc w:val="both"/>
        <w:rPr>
          <w:rFonts w:ascii="Times New Roman" w:hAnsi="Times New Roman" w:cs="Times New Roman"/>
          <w:sz w:val="24"/>
          <w:szCs w:val="24"/>
        </w:rPr>
      </w:pPr>
    </w:p>
    <w:p w:rsidR="00531640" w:rsidRPr="00135302" w:rsidRDefault="00726258"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(2) The High Court may act either on the report of the lower court or on the </w:t>
      </w:r>
      <w:r w:rsidRPr="00135302">
        <w:rPr>
          <w:rFonts w:ascii="Times New Roman" w:hAnsi="Times New Roman" w:cs="Times New Roman"/>
          <w:sz w:val="24"/>
          <w:szCs w:val="24"/>
        </w:rPr>
        <w:tab/>
      </w:r>
      <w:r w:rsidR="00531640" w:rsidRPr="00135302">
        <w:rPr>
          <w:rFonts w:ascii="Times New Roman" w:hAnsi="Times New Roman" w:cs="Times New Roman"/>
          <w:sz w:val="24"/>
          <w:szCs w:val="24"/>
        </w:rPr>
        <w:t>application of a party interested or on its own initiative.</w:t>
      </w:r>
    </w:p>
    <w:p w:rsidR="00A232E4" w:rsidRPr="00135302" w:rsidRDefault="00A232E4" w:rsidP="00531640">
      <w:pPr>
        <w:spacing w:after="0"/>
        <w:ind w:left="432" w:right="576"/>
        <w:jc w:val="both"/>
        <w:rPr>
          <w:rFonts w:ascii="Times New Roman" w:hAnsi="Times New Roman" w:cs="Times New Roman"/>
          <w:sz w:val="24"/>
          <w:szCs w:val="24"/>
        </w:rPr>
      </w:pPr>
    </w:p>
    <w:p w:rsidR="00531640" w:rsidRPr="00135302" w:rsidRDefault="00726258" w:rsidP="00531640">
      <w:pPr>
        <w:spacing w:after="0"/>
        <w:ind w:left="432" w:right="576"/>
        <w:jc w:val="both"/>
        <w:rPr>
          <w:rFonts w:ascii="Times New Roman" w:hAnsi="Times New Roman" w:cs="Times New Roman"/>
          <w:sz w:val="24"/>
          <w:szCs w:val="24"/>
        </w:rPr>
      </w:pP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(3) Every application for the exercise of the power conferred by this section shall </w:t>
      </w:r>
      <w:r w:rsidRPr="00135302">
        <w:rPr>
          <w:rFonts w:ascii="Times New Roman" w:hAnsi="Times New Roman" w:cs="Times New Roman"/>
          <w:sz w:val="24"/>
          <w:szCs w:val="24"/>
        </w:rPr>
        <w:tab/>
      </w:r>
      <w:r w:rsidR="00531640" w:rsidRPr="00135302">
        <w:rPr>
          <w:rFonts w:ascii="Times New Roman" w:hAnsi="Times New Roman" w:cs="Times New Roman"/>
          <w:sz w:val="24"/>
          <w:szCs w:val="24"/>
        </w:rPr>
        <w:t xml:space="preserve">be made by motion, which shall, except when the applicant is the Director of Public </w:t>
      </w:r>
      <w:r w:rsidRPr="00135302">
        <w:rPr>
          <w:rFonts w:ascii="Times New Roman" w:hAnsi="Times New Roman" w:cs="Times New Roman"/>
          <w:sz w:val="24"/>
          <w:szCs w:val="24"/>
        </w:rPr>
        <w:tab/>
      </w:r>
      <w:r w:rsidR="00531640" w:rsidRPr="00135302">
        <w:rPr>
          <w:rFonts w:ascii="Times New Roman" w:hAnsi="Times New Roman" w:cs="Times New Roman"/>
          <w:sz w:val="24"/>
          <w:szCs w:val="24"/>
        </w:rPr>
        <w:t>Prosecutions, be supported by affidavit.</w:t>
      </w:r>
    </w:p>
    <w:p w:rsidR="00531640" w:rsidRPr="00135302" w:rsidRDefault="00531640" w:rsidP="00170989">
      <w:pPr>
        <w:spacing w:after="0" w:line="360" w:lineRule="auto"/>
        <w:jc w:val="both"/>
        <w:rPr>
          <w:rFonts w:ascii="Times New Roman" w:hAnsi="Times New Roman" w:cs="Times New Roman"/>
          <w:sz w:val="24"/>
          <w:szCs w:val="24"/>
        </w:rPr>
      </w:pPr>
    </w:p>
    <w:p w:rsidR="00F7377A" w:rsidRPr="00135302" w:rsidRDefault="00D66B4E" w:rsidP="00F7377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This provision enumerates, although not exhaustively, the extraordinary circumstances which would justify a departure from the stipulation that the place where the offence is committed is where the</w:t>
      </w:r>
      <w:r w:rsidR="00F3233D" w:rsidRPr="00135302">
        <w:rPr>
          <w:rFonts w:ascii="Times New Roman" w:hAnsi="Times New Roman" w:cs="Times New Roman"/>
          <w:sz w:val="24"/>
          <w:szCs w:val="24"/>
        </w:rPr>
        <w:t>, inquiry into,</w:t>
      </w:r>
      <w:r w:rsidRPr="00135302">
        <w:rPr>
          <w:rFonts w:ascii="Times New Roman" w:hAnsi="Times New Roman" w:cs="Times New Roman"/>
          <w:sz w:val="24"/>
          <w:szCs w:val="24"/>
        </w:rPr>
        <w:t xml:space="preserve"> prosecution </w:t>
      </w:r>
      <w:r w:rsidR="00F3233D" w:rsidRPr="00135302">
        <w:rPr>
          <w:rFonts w:ascii="Times New Roman" w:hAnsi="Times New Roman" w:cs="Times New Roman"/>
          <w:sz w:val="24"/>
          <w:szCs w:val="24"/>
        </w:rPr>
        <w:t xml:space="preserve">and trial of a case </w:t>
      </w:r>
      <w:r w:rsidRPr="00135302">
        <w:rPr>
          <w:rFonts w:ascii="Times New Roman" w:hAnsi="Times New Roman" w:cs="Times New Roman"/>
          <w:sz w:val="24"/>
          <w:szCs w:val="24"/>
        </w:rPr>
        <w:t xml:space="preserve">has to be conducted. </w:t>
      </w:r>
      <w:r w:rsidR="00F7377A" w:rsidRPr="00135302">
        <w:rPr>
          <w:rFonts w:ascii="Times New Roman" w:hAnsi="Times New Roman" w:cs="Times New Roman"/>
          <w:sz w:val="24"/>
          <w:szCs w:val="24"/>
        </w:rPr>
        <w:t>A motion to transfer is allowed on the ground that prosecution was commenced within the right jurisdiction</w:t>
      </w:r>
      <w:r w:rsidR="00D6555A" w:rsidRPr="00135302">
        <w:rPr>
          <w:rFonts w:ascii="Times New Roman" w:hAnsi="Times New Roman" w:cs="Times New Roman"/>
          <w:sz w:val="24"/>
          <w:szCs w:val="24"/>
        </w:rPr>
        <w:t>,</w:t>
      </w:r>
      <w:r w:rsidR="00F7377A" w:rsidRPr="00135302">
        <w:rPr>
          <w:rFonts w:ascii="Times New Roman" w:hAnsi="Times New Roman" w:cs="Times New Roman"/>
          <w:sz w:val="24"/>
          <w:szCs w:val="24"/>
        </w:rPr>
        <w:t xml:space="preserve"> but for exceptional reasons, the case should be transferred to another venue</w:t>
      </w:r>
      <w:r w:rsidR="00F3233D" w:rsidRPr="00135302">
        <w:rPr>
          <w:rFonts w:ascii="Times New Roman" w:hAnsi="Times New Roman" w:cs="Times New Roman"/>
          <w:sz w:val="24"/>
          <w:szCs w:val="24"/>
        </w:rPr>
        <w:t xml:space="preserve"> outside jurisdiction, </w:t>
      </w:r>
      <w:r w:rsidR="00F7377A" w:rsidRPr="00135302">
        <w:rPr>
          <w:rFonts w:ascii="Times New Roman" w:hAnsi="Times New Roman" w:cs="Times New Roman"/>
          <w:sz w:val="24"/>
          <w:szCs w:val="24"/>
        </w:rPr>
        <w:t xml:space="preserve">subject to any equitable terms and  conditions that may be prescribed. </w:t>
      </w:r>
    </w:p>
    <w:p w:rsidR="00F7377A" w:rsidRPr="00135302" w:rsidRDefault="00F7377A" w:rsidP="0027084E">
      <w:pPr>
        <w:spacing w:after="0" w:line="360" w:lineRule="auto"/>
        <w:jc w:val="both"/>
        <w:rPr>
          <w:rFonts w:ascii="Times New Roman" w:hAnsi="Times New Roman" w:cs="Times New Roman"/>
          <w:sz w:val="24"/>
          <w:szCs w:val="24"/>
        </w:rPr>
      </w:pPr>
    </w:p>
    <w:p w:rsidR="00791E03" w:rsidRPr="00135302" w:rsidRDefault="001F334A" w:rsidP="00D10675">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Although whether or not a particular person should be prosecuted in a specified court is </w:t>
      </w:r>
      <w:r w:rsidR="006D77F9" w:rsidRPr="00135302">
        <w:rPr>
          <w:rFonts w:ascii="Times New Roman" w:hAnsi="Times New Roman" w:cs="Times New Roman"/>
          <w:sz w:val="24"/>
          <w:szCs w:val="24"/>
        </w:rPr>
        <w:t>the</w:t>
      </w:r>
      <w:r w:rsidRPr="00135302">
        <w:rPr>
          <w:rFonts w:ascii="Times New Roman" w:hAnsi="Times New Roman" w:cs="Times New Roman"/>
          <w:sz w:val="24"/>
          <w:szCs w:val="24"/>
        </w:rPr>
        <w:t xml:space="preserve"> </w:t>
      </w:r>
      <w:r w:rsidR="006D77F9" w:rsidRPr="00135302">
        <w:rPr>
          <w:rFonts w:ascii="Times New Roman" w:hAnsi="Times New Roman" w:cs="Times New Roman"/>
          <w:sz w:val="24"/>
          <w:szCs w:val="24"/>
        </w:rPr>
        <w:t>concern</w:t>
      </w:r>
      <w:r w:rsidRPr="00135302">
        <w:rPr>
          <w:rFonts w:ascii="Times New Roman" w:hAnsi="Times New Roman" w:cs="Times New Roman"/>
          <w:sz w:val="24"/>
          <w:szCs w:val="24"/>
        </w:rPr>
        <w:t xml:space="preserve"> of procedural law, not a question of the reach of the criminal prohibitions of the State, </w:t>
      </w:r>
      <w:r w:rsidR="005F6FEF" w:rsidRPr="00135302">
        <w:rPr>
          <w:rFonts w:ascii="Times New Roman" w:hAnsi="Times New Roman" w:cs="Times New Roman"/>
          <w:sz w:val="24"/>
          <w:szCs w:val="24"/>
        </w:rPr>
        <w:t xml:space="preserve">the rules of venue in criminal cases are of fundamental importance to territorial jurisdiction </w:t>
      </w:r>
      <w:r w:rsidR="006D77F9" w:rsidRPr="00135302">
        <w:rPr>
          <w:rFonts w:ascii="Times New Roman" w:hAnsi="Times New Roman" w:cs="Times New Roman"/>
          <w:sz w:val="24"/>
          <w:szCs w:val="24"/>
        </w:rPr>
        <w:t xml:space="preserve">and </w:t>
      </w:r>
      <w:r w:rsidR="006D77F9" w:rsidRPr="00135302">
        <w:rPr>
          <w:rFonts w:ascii="Times New Roman" w:hAnsi="Times New Roman" w:cs="Times New Roman"/>
          <w:sz w:val="24"/>
          <w:szCs w:val="24"/>
        </w:rPr>
        <w:lastRenderedPageBreak/>
        <w:t xml:space="preserve">venue </w:t>
      </w:r>
      <w:r w:rsidR="005F6FEF" w:rsidRPr="00135302">
        <w:rPr>
          <w:rFonts w:ascii="Times New Roman" w:hAnsi="Times New Roman" w:cs="Times New Roman"/>
          <w:sz w:val="24"/>
          <w:szCs w:val="24"/>
        </w:rPr>
        <w:t xml:space="preserve">so as not to compel an accused person to move to and appear in a different court from that </w:t>
      </w:r>
      <w:r w:rsidR="00455DBF" w:rsidRPr="00135302">
        <w:rPr>
          <w:rFonts w:ascii="Times New Roman" w:hAnsi="Times New Roman" w:cs="Times New Roman"/>
          <w:sz w:val="24"/>
          <w:szCs w:val="24"/>
        </w:rPr>
        <w:t xml:space="preserve">within whose territory the crime was </w:t>
      </w:r>
      <w:r w:rsidR="005F6FEF" w:rsidRPr="00135302">
        <w:rPr>
          <w:rFonts w:ascii="Times New Roman" w:hAnsi="Times New Roman" w:cs="Times New Roman"/>
          <w:sz w:val="24"/>
          <w:szCs w:val="24"/>
        </w:rPr>
        <w:t>committed</w:t>
      </w:r>
      <w:r w:rsidR="00791E03" w:rsidRPr="00135302">
        <w:rPr>
          <w:rFonts w:ascii="Times New Roman" w:hAnsi="Times New Roman" w:cs="Times New Roman"/>
          <w:sz w:val="24"/>
          <w:szCs w:val="24"/>
        </w:rPr>
        <w:t>,</w:t>
      </w:r>
      <w:r w:rsidR="00455DBF" w:rsidRPr="00135302">
        <w:rPr>
          <w:rFonts w:ascii="Times New Roman" w:hAnsi="Times New Roman" w:cs="Times New Roman"/>
          <w:sz w:val="24"/>
          <w:szCs w:val="24"/>
        </w:rPr>
        <w:t xml:space="preserve"> as it </w:t>
      </w:r>
      <w:r w:rsidR="005F6FEF" w:rsidRPr="00135302">
        <w:rPr>
          <w:rFonts w:ascii="Times New Roman" w:hAnsi="Times New Roman" w:cs="Times New Roman"/>
          <w:sz w:val="24"/>
          <w:szCs w:val="24"/>
        </w:rPr>
        <w:t xml:space="preserve">would cause him or her great inconvenience in looking for his or </w:t>
      </w:r>
      <w:r w:rsidR="006D77F9" w:rsidRPr="00135302">
        <w:rPr>
          <w:rFonts w:ascii="Times New Roman" w:hAnsi="Times New Roman" w:cs="Times New Roman"/>
          <w:sz w:val="24"/>
          <w:szCs w:val="24"/>
        </w:rPr>
        <w:t xml:space="preserve">her </w:t>
      </w:r>
      <w:r w:rsidR="005F6FEF" w:rsidRPr="00135302">
        <w:rPr>
          <w:rFonts w:ascii="Times New Roman" w:hAnsi="Times New Roman" w:cs="Times New Roman"/>
          <w:sz w:val="24"/>
          <w:szCs w:val="24"/>
        </w:rPr>
        <w:t xml:space="preserve">witnesses and other evidence in another place. </w:t>
      </w:r>
    </w:p>
    <w:p w:rsidR="003001B3" w:rsidRPr="00135302" w:rsidRDefault="003001B3" w:rsidP="00D10675">
      <w:pPr>
        <w:spacing w:after="0" w:line="360" w:lineRule="auto"/>
        <w:jc w:val="both"/>
        <w:rPr>
          <w:rFonts w:ascii="Times New Roman" w:hAnsi="Times New Roman" w:cs="Times New Roman"/>
          <w:sz w:val="24"/>
          <w:szCs w:val="24"/>
        </w:rPr>
      </w:pPr>
    </w:p>
    <w:p w:rsidR="00807C44" w:rsidRPr="00135302" w:rsidRDefault="00D061B7" w:rsidP="00D10675">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Courts </w:t>
      </w:r>
      <w:r w:rsidR="006D77F9" w:rsidRPr="00135302">
        <w:rPr>
          <w:rFonts w:ascii="Times New Roman" w:hAnsi="Times New Roman" w:cs="Times New Roman"/>
          <w:sz w:val="24"/>
          <w:szCs w:val="24"/>
        </w:rPr>
        <w:t xml:space="preserve">thus </w:t>
      </w:r>
      <w:r w:rsidRPr="00135302">
        <w:rPr>
          <w:rFonts w:ascii="Times New Roman" w:hAnsi="Times New Roman" w:cs="Times New Roman"/>
          <w:sz w:val="24"/>
          <w:szCs w:val="24"/>
        </w:rPr>
        <w:t>begin with a presumption of reasonableness of the venue designated by the laws of proc</w:t>
      </w:r>
      <w:r w:rsidR="006D77F9" w:rsidRPr="00135302">
        <w:rPr>
          <w:rFonts w:ascii="Times New Roman" w:hAnsi="Times New Roman" w:cs="Times New Roman"/>
          <w:sz w:val="24"/>
          <w:szCs w:val="24"/>
        </w:rPr>
        <w:t>edure</w:t>
      </w:r>
      <w:r w:rsidRPr="00135302">
        <w:rPr>
          <w:rFonts w:ascii="Times New Roman" w:hAnsi="Times New Roman" w:cs="Times New Roman"/>
          <w:sz w:val="24"/>
          <w:szCs w:val="24"/>
        </w:rPr>
        <w:t xml:space="preserve"> which can only be overcome by a compelling case that due to the presence of some other considerations</w:t>
      </w:r>
      <w:r w:rsidR="006D77F9" w:rsidRPr="00135302">
        <w:rPr>
          <w:rFonts w:ascii="Times New Roman" w:hAnsi="Times New Roman" w:cs="Times New Roman"/>
          <w:sz w:val="24"/>
          <w:szCs w:val="24"/>
        </w:rPr>
        <w:t>,</w:t>
      </w:r>
      <w:r w:rsidRPr="00135302">
        <w:rPr>
          <w:rFonts w:ascii="Times New Roman" w:hAnsi="Times New Roman" w:cs="Times New Roman"/>
          <w:sz w:val="24"/>
          <w:szCs w:val="24"/>
        </w:rPr>
        <w:t xml:space="preserve"> that venue is rendered unreasonable. </w:t>
      </w:r>
      <w:r w:rsidR="005F6FEF" w:rsidRPr="00135302">
        <w:rPr>
          <w:rFonts w:ascii="Times New Roman" w:hAnsi="Times New Roman" w:cs="Times New Roman"/>
          <w:sz w:val="24"/>
          <w:szCs w:val="24"/>
        </w:rPr>
        <w:t>I</w:t>
      </w:r>
      <w:r w:rsidR="006D77F9" w:rsidRPr="00135302">
        <w:rPr>
          <w:rFonts w:ascii="Times New Roman" w:hAnsi="Times New Roman" w:cs="Times New Roman"/>
          <w:sz w:val="24"/>
          <w:szCs w:val="24"/>
        </w:rPr>
        <w:t xml:space="preserve">t </w:t>
      </w:r>
      <w:r w:rsidR="005275E0" w:rsidRPr="00135302">
        <w:rPr>
          <w:rFonts w:ascii="Times New Roman" w:hAnsi="Times New Roman" w:cs="Times New Roman"/>
          <w:sz w:val="24"/>
          <w:szCs w:val="24"/>
        </w:rPr>
        <w:t xml:space="preserve">would be a </w:t>
      </w:r>
      <w:r w:rsidR="006D77F9" w:rsidRPr="00135302">
        <w:rPr>
          <w:rFonts w:ascii="Times New Roman" w:hAnsi="Times New Roman" w:cs="Times New Roman"/>
          <w:sz w:val="24"/>
          <w:szCs w:val="24"/>
        </w:rPr>
        <w:t xml:space="preserve">negative </w:t>
      </w:r>
      <w:r w:rsidR="005275E0" w:rsidRPr="00135302">
        <w:rPr>
          <w:rFonts w:ascii="Times New Roman" w:hAnsi="Times New Roman" w:cs="Times New Roman"/>
          <w:sz w:val="24"/>
          <w:szCs w:val="24"/>
        </w:rPr>
        <w:t xml:space="preserve">reflection upon </w:t>
      </w:r>
      <w:r w:rsidR="001F334A" w:rsidRPr="00135302">
        <w:rPr>
          <w:rFonts w:ascii="Times New Roman" w:hAnsi="Times New Roman" w:cs="Times New Roman"/>
          <w:sz w:val="24"/>
          <w:szCs w:val="24"/>
        </w:rPr>
        <w:t xml:space="preserve">the credibility </w:t>
      </w:r>
      <w:r w:rsidR="005275E0" w:rsidRPr="00135302">
        <w:rPr>
          <w:rFonts w:ascii="Times New Roman" w:hAnsi="Times New Roman" w:cs="Times New Roman"/>
          <w:sz w:val="24"/>
          <w:szCs w:val="24"/>
        </w:rPr>
        <w:t>of not only the entire judiciary</w:t>
      </w:r>
      <w:r w:rsidR="001F334A" w:rsidRPr="00135302">
        <w:rPr>
          <w:rFonts w:ascii="Times New Roman" w:hAnsi="Times New Roman" w:cs="Times New Roman"/>
          <w:sz w:val="24"/>
          <w:szCs w:val="24"/>
        </w:rPr>
        <w:t xml:space="preserve"> </w:t>
      </w:r>
      <w:r w:rsidR="005275E0" w:rsidRPr="00135302">
        <w:rPr>
          <w:rFonts w:ascii="Times New Roman" w:hAnsi="Times New Roman" w:cs="Times New Roman"/>
          <w:sz w:val="24"/>
          <w:szCs w:val="24"/>
        </w:rPr>
        <w:t xml:space="preserve">but also </w:t>
      </w:r>
      <w:r w:rsidR="001F334A" w:rsidRPr="00135302">
        <w:rPr>
          <w:rFonts w:ascii="Times New Roman" w:hAnsi="Times New Roman" w:cs="Times New Roman"/>
          <w:sz w:val="24"/>
          <w:szCs w:val="24"/>
        </w:rPr>
        <w:t>the prosecuting agencies</w:t>
      </w:r>
      <w:r w:rsidR="00D10675" w:rsidRPr="00135302">
        <w:rPr>
          <w:rFonts w:ascii="Times New Roman" w:hAnsi="Times New Roman" w:cs="Times New Roman"/>
          <w:sz w:val="24"/>
          <w:szCs w:val="24"/>
        </w:rPr>
        <w:t xml:space="preserve">, it </w:t>
      </w:r>
      <w:r w:rsidR="00D10675" w:rsidRPr="00135302">
        <w:rPr>
          <w:rFonts w:ascii="Times New Roman" w:eastAsia="Times New Roman" w:hAnsi="Times New Roman" w:cs="Times New Roman"/>
          <w:sz w:val="24"/>
          <w:szCs w:val="24"/>
        </w:rPr>
        <w:t xml:space="preserve">would not only undermine order but also fairness, </w:t>
      </w:r>
      <w:r w:rsidR="001F334A" w:rsidRPr="00135302">
        <w:rPr>
          <w:rFonts w:ascii="Times New Roman" w:hAnsi="Times New Roman" w:cs="Times New Roman"/>
          <w:sz w:val="24"/>
          <w:szCs w:val="24"/>
        </w:rPr>
        <w:t>if the choice of forum is determined whimsically</w:t>
      </w:r>
      <w:r w:rsidR="00F14BBB" w:rsidRPr="00135302">
        <w:rPr>
          <w:rFonts w:ascii="Times New Roman" w:hAnsi="Times New Roman" w:cs="Times New Roman"/>
          <w:sz w:val="24"/>
          <w:szCs w:val="24"/>
        </w:rPr>
        <w:t xml:space="preserve">. </w:t>
      </w:r>
      <w:r w:rsidR="0027084E" w:rsidRPr="00135302">
        <w:rPr>
          <w:rFonts w:ascii="Times New Roman" w:hAnsi="Times New Roman" w:cs="Times New Roman"/>
          <w:sz w:val="24"/>
          <w:szCs w:val="24"/>
        </w:rPr>
        <w:t>I</w:t>
      </w:r>
      <w:r w:rsidR="006D77F9" w:rsidRPr="00135302">
        <w:rPr>
          <w:rFonts w:ascii="Times New Roman" w:hAnsi="Times New Roman" w:cs="Times New Roman"/>
          <w:sz w:val="24"/>
          <w:szCs w:val="24"/>
        </w:rPr>
        <w:t>t is no wonder therefore that in</w:t>
      </w:r>
      <w:r w:rsidR="0027084E" w:rsidRPr="00135302">
        <w:rPr>
          <w:rFonts w:ascii="Times New Roman" w:hAnsi="Times New Roman" w:cs="Times New Roman"/>
          <w:sz w:val="24"/>
          <w:szCs w:val="24"/>
        </w:rPr>
        <w:t xml:space="preserve"> deciding cases, courts have to look beyond violation of the rules of conduct but holistically at the rules of adjudication as well.</w:t>
      </w:r>
      <w:r w:rsidR="00D84DBE" w:rsidRPr="00135302">
        <w:rPr>
          <w:rFonts w:ascii="Times New Roman" w:hAnsi="Times New Roman" w:cs="Times New Roman"/>
          <w:sz w:val="24"/>
          <w:szCs w:val="24"/>
        </w:rPr>
        <w:t xml:space="preserve"> </w:t>
      </w:r>
    </w:p>
    <w:p w:rsidR="00807C44" w:rsidRPr="00135302" w:rsidRDefault="00807C44" w:rsidP="00D10675">
      <w:pPr>
        <w:spacing w:after="0" w:line="360" w:lineRule="auto"/>
        <w:jc w:val="both"/>
        <w:rPr>
          <w:rFonts w:ascii="Times New Roman" w:hAnsi="Times New Roman" w:cs="Times New Roman"/>
          <w:sz w:val="24"/>
          <w:szCs w:val="24"/>
        </w:rPr>
      </w:pPr>
    </w:p>
    <w:p w:rsidR="00D061B7" w:rsidRPr="00135302" w:rsidRDefault="00807C44" w:rsidP="00D10675">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 right to a fair trial is guaranteed by article 28 (1) of </w:t>
      </w:r>
      <w:r w:rsidRPr="00135302">
        <w:rPr>
          <w:rFonts w:ascii="Times New Roman" w:hAnsi="Times New Roman" w:cs="Times New Roman"/>
          <w:i/>
          <w:sz w:val="24"/>
          <w:szCs w:val="24"/>
        </w:rPr>
        <w:t>The Constitution of the Republic of Uganda</w:t>
      </w:r>
      <w:r w:rsidRPr="00135302">
        <w:rPr>
          <w:rFonts w:ascii="Times New Roman" w:hAnsi="Times New Roman" w:cs="Times New Roman"/>
          <w:sz w:val="24"/>
          <w:szCs w:val="24"/>
        </w:rPr>
        <w:t xml:space="preserve"> and it requires "a fair, speedy and public hearing before an independent and impartial court or tribunal established by law." As regards the pre-trial stage (inquiry, investigation, committal), the concept canvases criminal proceedings as a whole. </w:t>
      </w:r>
      <w:r w:rsidR="00FF4A69" w:rsidRPr="00135302">
        <w:rPr>
          <w:rFonts w:ascii="Times New Roman" w:hAnsi="Times New Roman" w:cs="Times New Roman"/>
          <w:sz w:val="24"/>
          <w:szCs w:val="24"/>
        </w:rPr>
        <w:t xml:space="preserve">This is </w:t>
      </w:r>
      <w:r w:rsidRPr="00135302">
        <w:rPr>
          <w:rFonts w:ascii="Times New Roman" w:hAnsi="Times New Roman" w:cs="Times New Roman"/>
          <w:sz w:val="24"/>
          <w:szCs w:val="24"/>
        </w:rPr>
        <w:t>because</w:t>
      </w:r>
      <w:r w:rsidR="00FF4A69" w:rsidRPr="00135302">
        <w:rPr>
          <w:rFonts w:ascii="Times New Roman" w:hAnsi="Times New Roman" w:cs="Times New Roman"/>
          <w:sz w:val="24"/>
          <w:szCs w:val="24"/>
        </w:rPr>
        <w:t xml:space="preserve"> </w:t>
      </w:r>
      <w:r w:rsidRPr="00135302">
        <w:rPr>
          <w:rFonts w:ascii="Times New Roman" w:hAnsi="Times New Roman" w:cs="Times New Roman"/>
          <w:sz w:val="24"/>
          <w:szCs w:val="24"/>
        </w:rPr>
        <w:t xml:space="preserve">some requirements of that article, such as the "speedy" requirement, may also be relevant at the pre-trial stage of proceedings in so far as the fairness of the trial is likely </w:t>
      </w:r>
      <w:r w:rsidR="00FF4A69" w:rsidRPr="00135302">
        <w:rPr>
          <w:rFonts w:ascii="Times New Roman" w:hAnsi="Times New Roman" w:cs="Times New Roman"/>
          <w:sz w:val="24"/>
          <w:szCs w:val="24"/>
        </w:rPr>
        <w:t xml:space="preserve">to be seriously </w:t>
      </w:r>
      <w:r w:rsidRPr="00135302">
        <w:rPr>
          <w:rFonts w:ascii="Times New Roman" w:hAnsi="Times New Roman" w:cs="Times New Roman"/>
          <w:sz w:val="24"/>
          <w:szCs w:val="24"/>
        </w:rPr>
        <w:t xml:space="preserve">prejudiced  by initial failures at that stage. Steps and measures taken right from the point of arrest have a  direct  influence on the conduct and fairness of the subsequent proceedings, including the actual trial. Accordingly, article 28 (1) of </w:t>
      </w:r>
      <w:r w:rsidRPr="00135302">
        <w:rPr>
          <w:rFonts w:ascii="Times New Roman" w:hAnsi="Times New Roman" w:cs="Times New Roman"/>
          <w:i/>
          <w:sz w:val="24"/>
          <w:szCs w:val="24"/>
        </w:rPr>
        <w:t>The Constitution of the Republic of Uganda</w:t>
      </w:r>
      <w:r w:rsidRPr="00135302">
        <w:rPr>
          <w:rFonts w:ascii="Times New Roman" w:hAnsi="Times New Roman" w:cs="Times New Roman"/>
          <w:sz w:val="24"/>
          <w:szCs w:val="24"/>
        </w:rPr>
        <w:t xml:space="preserve"> </w:t>
      </w:r>
      <w:r w:rsidR="00FF4A69" w:rsidRPr="00135302">
        <w:rPr>
          <w:rFonts w:ascii="Times New Roman" w:hAnsi="Times New Roman" w:cs="Times New Roman"/>
          <w:sz w:val="24"/>
          <w:szCs w:val="24"/>
        </w:rPr>
        <w:t xml:space="preserve">takes effect </w:t>
      </w:r>
      <w:r w:rsidRPr="00135302">
        <w:rPr>
          <w:rFonts w:ascii="Times New Roman" w:hAnsi="Times New Roman" w:cs="Times New Roman"/>
          <w:sz w:val="24"/>
          <w:szCs w:val="24"/>
        </w:rPr>
        <w:t xml:space="preserve">right from the point of arrest, throughout the investigation, at the point of charging and all other pre-trial proceedings. The right to a fair trial may be fundamentally impaired by a procedural irregularity at that stage. </w:t>
      </w:r>
      <w:r w:rsidR="006D77F9" w:rsidRPr="00135302">
        <w:rPr>
          <w:rFonts w:ascii="Times New Roman" w:hAnsi="Times New Roman" w:cs="Times New Roman"/>
          <w:sz w:val="24"/>
          <w:szCs w:val="24"/>
        </w:rPr>
        <w:t>In criminal trials, proceedings may be stayed in the exercise of the judicial officer's discretion not only where a fair trial is impossible but also where it would be contrary to the public interest in the integrity of the criminal justice system that trial should take place.</w:t>
      </w:r>
    </w:p>
    <w:p w:rsidR="00D061B7" w:rsidRPr="00135302" w:rsidRDefault="00D061B7" w:rsidP="00D84DBE">
      <w:pPr>
        <w:autoSpaceDE w:val="0"/>
        <w:autoSpaceDN w:val="0"/>
        <w:adjustRightInd w:val="0"/>
        <w:spacing w:after="0" w:line="360" w:lineRule="auto"/>
        <w:jc w:val="both"/>
        <w:rPr>
          <w:rFonts w:ascii="Times New Roman" w:hAnsi="Times New Roman" w:cs="Times New Roman"/>
          <w:sz w:val="24"/>
          <w:szCs w:val="24"/>
        </w:rPr>
      </w:pPr>
    </w:p>
    <w:p w:rsidR="00D84DBE" w:rsidRPr="00135302" w:rsidRDefault="006D77F9" w:rsidP="00D84DBE">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For example, in extreme cases </w:t>
      </w:r>
      <w:r w:rsidR="00D84DBE" w:rsidRPr="00135302">
        <w:rPr>
          <w:rFonts w:ascii="Times New Roman" w:hAnsi="Times New Roman" w:cs="Times New Roman"/>
          <w:sz w:val="24"/>
          <w:szCs w:val="24"/>
        </w:rPr>
        <w:t xml:space="preserve">courts have refused to countenance behaviour that threatens either basic human rights or the rule of law, for example in </w:t>
      </w:r>
      <w:r w:rsidR="00D84DBE" w:rsidRPr="00135302">
        <w:rPr>
          <w:rFonts w:ascii="Times New Roman" w:hAnsi="Times New Roman" w:cs="Times New Roman"/>
          <w:i/>
          <w:sz w:val="24"/>
          <w:szCs w:val="24"/>
        </w:rPr>
        <w:t>Dr. Kizza Besigye and ten others v. The Attorney General, Constitutional Petition No. 07 of 2007</w:t>
      </w:r>
      <w:r w:rsidR="00D84DBE" w:rsidRPr="00135302">
        <w:rPr>
          <w:rFonts w:ascii="Times New Roman" w:hAnsi="Times New Roman" w:cs="Times New Roman"/>
          <w:sz w:val="24"/>
          <w:szCs w:val="24"/>
        </w:rPr>
        <w:t xml:space="preserve">, a criminal trial was stayed on account </w:t>
      </w:r>
      <w:r w:rsidR="00D84DBE" w:rsidRPr="00135302">
        <w:rPr>
          <w:rFonts w:ascii="Times New Roman" w:hAnsi="Times New Roman" w:cs="Times New Roman"/>
          <w:sz w:val="24"/>
          <w:szCs w:val="24"/>
        </w:rPr>
        <w:lastRenderedPageBreak/>
        <w:t>of the fact that the accused could no longer receive a fair trial in light of what security and other State agencies had done at the premises of and Headquarters of the third organ of State (the Judiciary) which included "the shedding of blood in the premises of the High Court, brutal assaults on prisoners who had been released on bail, violent arrest and manhandling prisoners as they were thrown on lorries as if they were sacks of potatoes, unlawful confinement of the Deputy Chief Justice, the Principal Judge and other frightened Judges and Registrars who were confined and besieged for over six hours in the High Court buildings and the unrepentant attitude of the Executive Arm of this Republic." The Constitutional Court found that this conduct constituted an outrageous affront to the Constitution, constitutionalism and the Rule of Law in Uganda. It stated; "This court cannot sanction any continued prosecution of the petitioners where during the proceedings, the human rights of the petitioners has been violated to the extent described above. No matter how strong the evidence against them may be, no fair trial can be achieved and any subsequent trials would be a waste of time and an abuse of court process."</w:t>
      </w:r>
    </w:p>
    <w:p w:rsidR="000D46FE" w:rsidRPr="00135302" w:rsidRDefault="000D46FE" w:rsidP="00D84DBE">
      <w:pPr>
        <w:autoSpaceDE w:val="0"/>
        <w:autoSpaceDN w:val="0"/>
        <w:adjustRightInd w:val="0"/>
        <w:spacing w:after="0" w:line="360" w:lineRule="auto"/>
        <w:jc w:val="both"/>
        <w:rPr>
          <w:rFonts w:ascii="Times New Roman" w:hAnsi="Times New Roman" w:cs="Times New Roman"/>
          <w:sz w:val="24"/>
          <w:szCs w:val="24"/>
        </w:rPr>
      </w:pPr>
    </w:p>
    <w:p w:rsidR="000D46FE" w:rsidRPr="00135302" w:rsidRDefault="006D77F9" w:rsidP="00D84DBE">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That case serves as an </w:t>
      </w:r>
      <w:r w:rsidR="00D84DBE" w:rsidRPr="00135302">
        <w:rPr>
          <w:rFonts w:ascii="Times New Roman" w:hAnsi="Times New Roman" w:cs="Times New Roman"/>
          <w:sz w:val="24"/>
          <w:szCs w:val="24"/>
        </w:rPr>
        <w:t xml:space="preserve">example to show that in criminal trials, despite the fact that the charges may be grave, the merits of the case and that a fair trial may still be possible, proceedings have been stayed on broader considerations of the integrity of the criminal justice system. It is recognised that a person charged with having committed a criminal offence should receive a fair trial and that, if he or she cannot be tried fairly for that offence, he or she should not be tried for it at all. </w:t>
      </w:r>
    </w:p>
    <w:p w:rsidR="000D46FE" w:rsidRPr="00135302" w:rsidRDefault="000D46FE" w:rsidP="00D84DBE">
      <w:pPr>
        <w:autoSpaceDE w:val="0"/>
        <w:autoSpaceDN w:val="0"/>
        <w:adjustRightInd w:val="0"/>
        <w:spacing w:after="0" w:line="360" w:lineRule="auto"/>
        <w:jc w:val="both"/>
        <w:rPr>
          <w:rFonts w:ascii="Times New Roman" w:hAnsi="Times New Roman" w:cs="Times New Roman"/>
          <w:sz w:val="24"/>
          <w:szCs w:val="24"/>
        </w:rPr>
      </w:pPr>
    </w:p>
    <w:p w:rsidR="00D84DBE" w:rsidRPr="00135302" w:rsidRDefault="00D84DBE" w:rsidP="00D84DBE">
      <w:pPr>
        <w:autoSpaceDE w:val="0"/>
        <w:autoSpaceDN w:val="0"/>
        <w:adjustRightInd w:val="0"/>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Proceedings may be stayed in the exercise of the judge’s discretion not only where a fair trial is impossible but also where it would be contrary to the public interest in the integrity of the criminal justice system that a trial should take place (see </w:t>
      </w:r>
      <w:r w:rsidRPr="00135302">
        <w:rPr>
          <w:rFonts w:ascii="Times New Roman" w:hAnsi="Times New Roman" w:cs="Times New Roman"/>
          <w:i/>
          <w:sz w:val="24"/>
          <w:szCs w:val="24"/>
        </w:rPr>
        <w:t>Regina v. Horseferry Road Magistrates’ Court, ex Parte Bennett (No 1), [1993] 3 WLR 90, [1994] 1 AC 42, (1993) 3 All ER 138, (1994) 98 Cr App R 114</w:t>
      </w:r>
      <w:r w:rsidRPr="00135302">
        <w:rPr>
          <w:rFonts w:ascii="Times New Roman" w:hAnsi="Times New Roman" w:cs="Times New Roman"/>
          <w:sz w:val="24"/>
          <w:szCs w:val="24"/>
        </w:rPr>
        <w:t xml:space="preserve">). The question there is whether the behaviour is "so unworthy or shameful that it was an affront to the public conscience to allow the prosecution to proceed," (see </w:t>
      </w:r>
      <w:r w:rsidRPr="00135302">
        <w:rPr>
          <w:rFonts w:ascii="Times New Roman" w:hAnsi="Times New Roman" w:cs="Times New Roman"/>
          <w:i/>
          <w:sz w:val="24"/>
          <w:szCs w:val="24"/>
        </w:rPr>
        <w:t>Regina v. Latif; Regina v. Shahzad, [1996] 1 WLR 104, [1996] 2 Cr App R 92, [1996] 1 All ER 353, [1996] Crim LR 92</w:t>
      </w:r>
      <w:r w:rsidRPr="00135302">
        <w:rPr>
          <w:rFonts w:ascii="Times New Roman" w:hAnsi="Times New Roman" w:cs="Times New Roman"/>
          <w:sz w:val="24"/>
          <w:szCs w:val="24"/>
        </w:rPr>
        <w:t xml:space="preserve">). The law is settled. Weighing countervailing considerations of policy and justice, it is for the judge in the exercise of his discretion to decide whether there has been an abuse of process, which amounts to an affront to the public conscience and requires the criminal </w:t>
      </w:r>
      <w:r w:rsidRPr="00135302">
        <w:rPr>
          <w:rFonts w:ascii="Times New Roman" w:hAnsi="Times New Roman" w:cs="Times New Roman"/>
          <w:sz w:val="24"/>
          <w:szCs w:val="24"/>
        </w:rPr>
        <w:lastRenderedPageBreak/>
        <w:t xml:space="preserve">proceedings to be stayed. In </w:t>
      </w:r>
      <w:r w:rsidRPr="00135302">
        <w:rPr>
          <w:rFonts w:ascii="Times New Roman" w:hAnsi="Times New Roman" w:cs="Times New Roman"/>
          <w:i/>
          <w:sz w:val="24"/>
          <w:szCs w:val="24"/>
        </w:rPr>
        <w:t>Uganda v. Shabahuria Matia, H. C. Criminal Revisional Cause No. Msk-00-CR-0005 of 1999 (unreported)</w:t>
      </w:r>
      <w:r w:rsidRPr="00135302">
        <w:rPr>
          <w:rFonts w:ascii="Times New Roman" w:hAnsi="Times New Roman" w:cs="Times New Roman"/>
          <w:sz w:val="24"/>
          <w:szCs w:val="24"/>
        </w:rPr>
        <w:t xml:space="preserve"> for example, a stay was ordered on account of the fact that the period of three and half years without committing an accused for trial, without an explanation for the delay by the state, was found to be oppressive, amounting to an abuse of the process of the court warranting the extreme remedy of ordering a stay of prosecution. </w:t>
      </w:r>
    </w:p>
    <w:p w:rsidR="003001B3" w:rsidRPr="00135302" w:rsidRDefault="003001B3" w:rsidP="00D84DBE">
      <w:pPr>
        <w:autoSpaceDE w:val="0"/>
        <w:autoSpaceDN w:val="0"/>
        <w:adjustRightInd w:val="0"/>
        <w:spacing w:after="0" w:line="360" w:lineRule="auto"/>
        <w:jc w:val="both"/>
        <w:rPr>
          <w:rFonts w:ascii="Times New Roman" w:hAnsi="Times New Roman" w:cs="Times New Roman"/>
          <w:sz w:val="24"/>
          <w:szCs w:val="24"/>
        </w:rPr>
      </w:pPr>
    </w:p>
    <w:p w:rsidR="006D77F9" w:rsidRPr="00135302" w:rsidRDefault="000D46FE" w:rsidP="003C2B2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Selecting a venue for any</w:t>
      </w:r>
      <w:r w:rsidR="00D6555A" w:rsidRPr="00135302">
        <w:rPr>
          <w:rFonts w:ascii="Times New Roman" w:hAnsi="Times New Roman" w:cs="Times New Roman"/>
          <w:sz w:val="24"/>
          <w:szCs w:val="24"/>
        </w:rPr>
        <w:t xml:space="preserve"> subsequent</w:t>
      </w:r>
      <w:r w:rsidRPr="00135302">
        <w:rPr>
          <w:rFonts w:ascii="Times New Roman" w:hAnsi="Times New Roman" w:cs="Times New Roman"/>
          <w:sz w:val="24"/>
          <w:szCs w:val="24"/>
        </w:rPr>
        <w:t xml:space="preserve"> step taken in the process leading up to and including the trial is therefore not a matter to be taken lightly as it has a bearing on the concept of a f</w:t>
      </w:r>
      <w:r w:rsidR="00D6555A" w:rsidRPr="00135302">
        <w:rPr>
          <w:rFonts w:ascii="Times New Roman" w:hAnsi="Times New Roman" w:cs="Times New Roman"/>
          <w:sz w:val="24"/>
          <w:szCs w:val="24"/>
        </w:rPr>
        <w:t>air</w:t>
      </w:r>
      <w:r w:rsidRPr="00135302">
        <w:rPr>
          <w:rFonts w:ascii="Times New Roman" w:hAnsi="Times New Roman" w:cs="Times New Roman"/>
          <w:sz w:val="24"/>
          <w:szCs w:val="24"/>
        </w:rPr>
        <w:t xml:space="preserve"> trial. </w:t>
      </w:r>
      <w:r w:rsidR="00C93479" w:rsidRPr="00135302">
        <w:rPr>
          <w:rFonts w:ascii="Times New Roman" w:hAnsi="Times New Roman" w:cs="Times New Roman"/>
          <w:sz w:val="24"/>
          <w:szCs w:val="24"/>
        </w:rPr>
        <w:t xml:space="preserve">Selecting a forum is a necessary practice for any prosecutor filing a charge. The decision should be guided by the procedural laws regulating </w:t>
      </w:r>
      <w:r w:rsidR="006D77F9" w:rsidRPr="00135302">
        <w:rPr>
          <w:rFonts w:ascii="Times New Roman" w:hAnsi="Times New Roman" w:cs="Times New Roman"/>
          <w:sz w:val="24"/>
          <w:szCs w:val="24"/>
        </w:rPr>
        <w:t>venue</w:t>
      </w:r>
      <w:r w:rsidR="00C93479" w:rsidRPr="00135302">
        <w:rPr>
          <w:rFonts w:ascii="Times New Roman" w:hAnsi="Times New Roman" w:cs="Times New Roman"/>
          <w:sz w:val="24"/>
          <w:szCs w:val="24"/>
        </w:rPr>
        <w:t xml:space="preserve">. </w:t>
      </w:r>
      <w:r w:rsidR="00107498" w:rsidRPr="00135302">
        <w:rPr>
          <w:rFonts w:ascii="Times New Roman" w:hAnsi="Times New Roman" w:cs="Times New Roman"/>
          <w:sz w:val="24"/>
          <w:szCs w:val="24"/>
        </w:rPr>
        <w:t>Forum selection is simply a procedural part of litigation, when it takes place within the rules</w:t>
      </w:r>
      <w:r w:rsidRPr="00135302">
        <w:rPr>
          <w:rFonts w:ascii="Times New Roman" w:hAnsi="Times New Roman" w:cs="Times New Roman"/>
          <w:sz w:val="24"/>
          <w:szCs w:val="24"/>
        </w:rPr>
        <w:t>,</w:t>
      </w:r>
      <w:r w:rsidR="00107498" w:rsidRPr="00135302">
        <w:rPr>
          <w:rFonts w:ascii="Times New Roman" w:hAnsi="Times New Roman" w:cs="Times New Roman"/>
          <w:sz w:val="24"/>
          <w:szCs w:val="24"/>
        </w:rPr>
        <w:t xml:space="preserve"> but may easily turn into forum shopping. </w:t>
      </w:r>
      <w:r w:rsidR="00AB0B11" w:rsidRPr="00135302">
        <w:rPr>
          <w:rFonts w:ascii="Times New Roman" w:hAnsi="Times New Roman" w:cs="Times New Roman"/>
          <w:sz w:val="24"/>
          <w:szCs w:val="24"/>
        </w:rPr>
        <w:t>"Forum shopping" typically refers to the act of seeking the most adv</w:t>
      </w:r>
      <w:r w:rsidR="00107498" w:rsidRPr="00135302">
        <w:rPr>
          <w:rFonts w:ascii="Times New Roman" w:hAnsi="Times New Roman" w:cs="Times New Roman"/>
          <w:sz w:val="24"/>
          <w:szCs w:val="24"/>
        </w:rPr>
        <w:t xml:space="preserve">antageous venue in which to try </w:t>
      </w:r>
      <w:r w:rsidR="00AB0B11" w:rsidRPr="00135302">
        <w:rPr>
          <w:rFonts w:ascii="Times New Roman" w:hAnsi="Times New Roman" w:cs="Times New Roman"/>
          <w:sz w:val="24"/>
          <w:szCs w:val="24"/>
        </w:rPr>
        <w:t>a case.</w:t>
      </w:r>
      <w:r w:rsidR="0016160F" w:rsidRPr="00135302">
        <w:rPr>
          <w:rFonts w:ascii="Times New Roman" w:hAnsi="Times New Roman" w:cs="Times New Roman"/>
          <w:sz w:val="24"/>
          <w:szCs w:val="24"/>
        </w:rPr>
        <w:t xml:space="preserve"> Whereas seeking a venue in which a fair trial can be </w:t>
      </w:r>
      <w:r w:rsidR="006D77F9" w:rsidRPr="00135302">
        <w:rPr>
          <w:rFonts w:ascii="Times New Roman" w:hAnsi="Times New Roman" w:cs="Times New Roman"/>
          <w:sz w:val="24"/>
          <w:szCs w:val="24"/>
        </w:rPr>
        <w:t>b</w:t>
      </w:r>
      <w:r w:rsidR="0016160F" w:rsidRPr="00135302">
        <w:rPr>
          <w:rFonts w:ascii="Times New Roman" w:hAnsi="Times New Roman" w:cs="Times New Roman"/>
          <w:sz w:val="24"/>
          <w:szCs w:val="24"/>
        </w:rPr>
        <w:t>etter</w:t>
      </w:r>
      <w:r w:rsidR="00107498" w:rsidRPr="00135302">
        <w:rPr>
          <w:rFonts w:ascii="Times New Roman" w:hAnsi="Times New Roman" w:cs="Times New Roman"/>
          <w:sz w:val="24"/>
          <w:szCs w:val="24"/>
        </w:rPr>
        <w:t xml:space="preserve"> guaranteed would be a decision </w:t>
      </w:r>
      <w:r w:rsidR="0016160F" w:rsidRPr="00135302">
        <w:rPr>
          <w:rFonts w:ascii="Times New Roman" w:hAnsi="Times New Roman" w:cs="Times New Roman"/>
          <w:sz w:val="24"/>
          <w:szCs w:val="24"/>
        </w:rPr>
        <w:t xml:space="preserve">in the interest of justice, where it is sought for purposes of gaining some unfair advantage or </w:t>
      </w:r>
      <w:r w:rsidRPr="00135302">
        <w:rPr>
          <w:rFonts w:ascii="Times New Roman" w:hAnsi="Times New Roman" w:cs="Times New Roman"/>
          <w:sz w:val="24"/>
          <w:szCs w:val="24"/>
        </w:rPr>
        <w:t xml:space="preserve">opportunity to </w:t>
      </w:r>
      <w:r w:rsidR="0016160F" w:rsidRPr="00135302">
        <w:rPr>
          <w:rFonts w:ascii="Times New Roman" w:hAnsi="Times New Roman" w:cs="Times New Roman"/>
          <w:sz w:val="24"/>
          <w:szCs w:val="24"/>
        </w:rPr>
        <w:t>begin with the odds in one's favour</w:t>
      </w:r>
      <w:r w:rsidR="006D77F9" w:rsidRPr="00135302">
        <w:rPr>
          <w:rFonts w:ascii="Times New Roman" w:hAnsi="Times New Roman" w:cs="Times New Roman"/>
          <w:sz w:val="24"/>
          <w:szCs w:val="24"/>
        </w:rPr>
        <w:t>,</w:t>
      </w:r>
      <w:r w:rsidR="0016160F" w:rsidRPr="00135302">
        <w:rPr>
          <w:rFonts w:ascii="Times New Roman" w:hAnsi="Times New Roman" w:cs="Times New Roman"/>
          <w:sz w:val="24"/>
          <w:szCs w:val="24"/>
        </w:rPr>
        <w:t xml:space="preserve"> would be a subversion of justice</w:t>
      </w:r>
      <w:r w:rsidR="00E10269" w:rsidRPr="00135302">
        <w:rPr>
          <w:rFonts w:ascii="Times New Roman" w:hAnsi="Times New Roman" w:cs="Times New Roman"/>
          <w:sz w:val="24"/>
          <w:szCs w:val="24"/>
        </w:rPr>
        <w:t xml:space="preserve"> in that </w:t>
      </w:r>
      <w:r w:rsidRPr="00135302">
        <w:rPr>
          <w:rFonts w:ascii="Times New Roman" w:hAnsi="Times New Roman" w:cs="Times New Roman"/>
          <w:sz w:val="24"/>
          <w:szCs w:val="24"/>
        </w:rPr>
        <w:t xml:space="preserve">in the latter situation </w:t>
      </w:r>
      <w:r w:rsidR="00E10269" w:rsidRPr="00135302">
        <w:rPr>
          <w:rFonts w:ascii="Times New Roman" w:hAnsi="Times New Roman" w:cs="Times New Roman"/>
          <w:sz w:val="24"/>
          <w:szCs w:val="24"/>
        </w:rPr>
        <w:t>it is designed to undermine the principle of equal protection of the law</w:t>
      </w:r>
      <w:r w:rsidR="0016160F" w:rsidRPr="00135302">
        <w:rPr>
          <w:rFonts w:ascii="Times New Roman" w:hAnsi="Times New Roman" w:cs="Times New Roman"/>
          <w:sz w:val="24"/>
          <w:szCs w:val="24"/>
        </w:rPr>
        <w:t>.</w:t>
      </w:r>
      <w:r w:rsidR="003C2B29" w:rsidRPr="00135302">
        <w:rPr>
          <w:rFonts w:ascii="Times New Roman" w:hAnsi="Times New Roman" w:cs="Times New Roman"/>
          <w:sz w:val="24"/>
          <w:szCs w:val="24"/>
        </w:rPr>
        <w:t xml:space="preserve"> </w:t>
      </w:r>
    </w:p>
    <w:p w:rsidR="006D77F9" w:rsidRPr="00135302" w:rsidRDefault="006D77F9" w:rsidP="003C2B29">
      <w:pPr>
        <w:spacing w:after="0" w:line="360" w:lineRule="auto"/>
        <w:jc w:val="both"/>
        <w:rPr>
          <w:rFonts w:ascii="Times New Roman" w:hAnsi="Times New Roman" w:cs="Times New Roman"/>
          <w:sz w:val="24"/>
          <w:szCs w:val="24"/>
        </w:rPr>
      </w:pPr>
    </w:p>
    <w:p w:rsidR="002376A6" w:rsidRPr="00135302" w:rsidRDefault="00663355" w:rsidP="003C2B2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Forum shopping is abhorred when it involves conduct that either compromises the other party’s fair trial interests or the integrity of the justice system. It may be evinced by misconduct, improper motive or bad faith in the approach adopted by the party, going beyond mere legitimate tactics before the court, or evidence of irremediable impairment to the fair trial interests or that the conduct has prejudiced the other party's ability to have a trial within a reasonable time. </w:t>
      </w:r>
      <w:r w:rsidR="00CC1A07" w:rsidRPr="00135302">
        <w:rPr>
          <w:rFonts w:ascii="Times New Roman" w:hAnsi="Times New Roman" w:cs="Times New Roman"/>
          <w:sz w:val="24"/>
          <w:szCs w:val="24"/>
        </w:rPr>
        <w:t xml:space="preserve">Courts have traditionally expressed a strong anti-forum shopping sentiment. </w:t>
      </w:r>
      <w:r w:rsidR="00862BD8" w:rsidRPr="00135302">
        <w:rPr>
          <w:rFonts w:ascii="Times New Roman" w:hAnsi="Times New Roman" w:cs="Times New Roman"/>
          <w:sz w:val="24"/>
          <w:szCs w:val="24"/>
        </w:rPr>
        <w:t xml:space="preserve">Forum shopping is generally disparaged </w:t>
      </w:r>
      <w:r w:rsidR="000D46FE" w:rsidRPr="00135302">
        <w:rPr>
          <w:rFonts w:ascii="Times New Roman" w:hAnsi="Times New Roman" w:cs="Times New Roman"/>
          <w:sz w:val="24"/>
          <w:szCs w:val="24"/>
        </w:rPr>
        <w:t xml:space="preserve">as an abuse of process </w:t>
      </w:r>
      <w:r w:rsidR="00862BD8" w:rsidRPr="00135302">
        <w:rPr>
          <w:rFonts w:ascii="Times New Roman" w:hAnsi="Times New Roman" w:cs="Times New Roman"/>
          <w:sz w:val="24"/>
          <w:szCs w:val="24"/>
        </w:rPr>
        <w:t xml:space="preserve">because it calls into question the courts' and the judicial system's ability to be impartial and even-handed. </w:t>
      </w:r>
      <w:r w:rsidR="000D46FE" w:rsidRPr="00135302">
        <w:rPr>
          <w:rFonts w:ascii="Times New Roman" w:hAnsi="Times New Roman" w:cs="Times New Roman"/>
          <w:sz w:val="24"/>
          <w:szCs w:val="24"/>
        </w:rPr>
        <w:t xml:space="preserve">In </w:t>
      </w:r>
      <w:r w:rsidR="000D46FE" w:rsidRPr="00135302">
        <w:rPr>
          <w:rFonts w:ascii="Times New Roman" w:hAnsi="Times New Roman" w:cs="Times New Roman"/>
          <w:i/>
          <w:sz w:val="24"/>
          <w:szCs w:val="24"/>
        </w:rPr>
        <w:t>McShannon v. Rockware Glass Ltd. [1978] A.C. 795</w:t>
      </w:r>
      <w:r w:rsidR="000D46FE" w:rsidRPr="00135302">
        <w:rPr>
          <w:rFonts w:ascii="Times New Roman" w:hAnsi="Times New Roman" w:cs="Times New Roman"/>
          <w:sz w:val="24"/>
          <w:szCs w:val="24"/>
        </w:rPr>
        <w:t xml:space="preserve">, Lord Diplock rejected existence of </w:t>
      </w:r>
      <w:r w:rsidR="000D46FE" w:rsidRPr="00135302">
        <w:rPr>
          <w:rFonts w:ascii="Times New Roman" w:hAnsi="Times New Roman" w:cs="Times New Roman"/>
          <w:i/>
          <w:sz w:val="24"/>
          <w:szCs w:val="24"/>
        </w:rPr>
        <w:t>forum non conveniens</w:t>
      </w:r>
      <w:r w:rsidR="000D46FE" w:rsidRPr="00135302">
        <w:rPr>
          <w:rFonts w:ascii="Times New Roman" w:hAnsi="Times New Roman" w:cs="Times New Roman"/>
          <w:sz w:val="24"/>
          <w:szCs w:val="24"/>
        </w:rPr>
        <w:t xml:space="preserve"> (the non convenience doctrine positing the discretionary power that allows courts to dismiss a case where another court, or forum, is much better suited to hear the case) in common law stating that for the interests of all the parties and for the ends of justice, the jurisdiction must be exercised - however desirable it may be on grounds of public interest or public policy that the litigation should be </w:t>
      </w:r>
      <w:r w:rsidR="000D46FE" w:rsidRPr="00135302">
        <w:rPr>
          <w:rFonts w:ascii="Times New Roman" w:hAnsi="Times New Roman" w:cs="Times New Roman"/>
          <w:sz w:val="24"/>
          <w:szCs w:val="24"/>
        </w:rPr>
        <w:lastRenderedPageBreak/>
        <w:t xml:space="preserve">conducted elsewhere and not in the English courts. </w:t>
      </w:r>
      <w:r w:rsidR="002376A6" w:rsidRPr="00135302">
        <w:rPr>
          <w:rFonts w:ascii="Times New Roman" w:hAnsi="Times New Roman" w:cs="Times New Roman"/>
          <w:sz w:val="24"/>
          <w:szCs w:val="24"/>
        </w:rPr>
        <w:t>There appear</w:t>
      </w:r>
      <w:r w:rsidR="000D46FE" w:rsidRPr="00135302">
        <w:rPr>
          <w:rFonts w:ascii="Times New Roman" w:hAnsi="Times New Roman" w:cs="Times New Roman"/>
          <w:sz w:val="24"/>
          <w:szCs w:val="24"/>
        </w:rPr>
        <w:t>s</w:t>
      </w:r>
      <w:r w:rsidR="002376A6" w:rsidRPr="00135302">
        <w:rPr>
          <w:rFonts w:ascii="Times New Roman" w:hAnsi="Times New Roman" w:cs="Times New Roman"/>
          <w:sz w:val="24"/>
          <w:szCs w:val="24"/>
        </w:rPr>
        <w:t xml:space="preserve"> to be two categories of abuse of process</w:t>
      </w:r>
      <w:r w:rsidR="000D46FE" w:rsidRPr="00135302">
        <w:rPr>
          <w:rFonts w:ascii="Times New Roman" w:hAnsi="Times New Roman" w:cs="Times New Roman"/>
          <w:sz w:val="24"/>
          <w:szCs w:val="24"/>
        </w:rPr>
        <w:t>;-</w:t>
      </w:r>
      <w:r w:rsidR="002376A6" w:rsidRPr="00135302">
        <w:rPr>
          <w:rFonts w:ascii="Times New Roman" w:hAnsi="Times New Roman" w:cs="Times New Roman"/>
          <w:sz w:val="24"/>
          <w:szCs w:val="24"/>
        </w:rPr>
        <w:t xml:space="preserve"> (a) conduct affecting the fairness of the trial; and (b) conduct that contravenes fundamental notions of justice and thus undermines the integrity of the judicial process</w:t>
      </w:r>
      <w:r w:rsidR="000D46FE" w:rsidRPr="00135302">
        <w:rPr>
          <w:rFonts w:ascii="Times New Roman" w:hAnsi="Times New Roman" w:cs="Times New Roman"/>
          <w:sz w:val="24"/>
          <w:szCs w:val="24"/>
        </w:rPr>
        <w:t>. Forum shopping may result in either.</w:t>
      </w:r>
    </w:p>
    <w:p w:rsidR="002376A6" w:rsidRPr="00135302" w:rsidRDefault="002376A6" w:rsidP="003C2B29">
      <w:pPr>
        <w:spacing w:after="0" w:line="360" w:lineRule="auto"/>
        <w:jc w:val="both"/>
        <w:rPr>
          <w:rFonts w:ascii="Times New Roman" w:hAnsi="Times New Roman" w:cs="Times New Roman"/>
          <w:sz w:val="24"/>
          <w:szCs w:val="24"/>
        </w:rPr>
      </w:pPr>
    </w:p>
    <w:p w:rsidR="006B0B5F" w:rsidRPr="00135302" w:rsidRDefault="00E10269" w:rsidP="003C2B29">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C</w:t>
      </w:r>
      <w:r w:rsidR="003C2B29" w:rsidRPr="00135302">
        <w:rPr>
          <w:rFonts w:ascii="Times New Roman" w:hAnsi="Times New Roman" w:cs="Times New Roman"/>
          <w:sz w:val="24"/>
          <w:szCs w:val="24"/>
        </w:rPr>
        <w:t xml:space="preserve">oncurrent jurisdiction between courts at the same level of hierarchy in the court structure may be the only legally acceptable means by which a litigant can select a venue or </w:t>
      </w:r>
      <w:r w:rsidR="000D46FE" w:rsidRPr="00135302">
        <w:rPr>
          <w:rFonts w:ascii="Times New Roman" w:hAnsi="Times New Roman" w:cs="Times New Roman"/>
          <w:sz w:val="24"/>
          <w:szCs w:val="24"/>
        </w:rPr>
        <w:t>"</w:t>
      </w:r>
      <w:r w:rsidR="003C2B29" w:rsidRPr="00135302">
        <w:rPr>
          <w:rFonts w:ascii="Times New Roman" w:hAnsi="Times New Roman" w:cs="Times New Roman"/>
          <w:sz w:val="24"/>
          <w:szCs w:val="24"/>
        </w:rPr>
        <w:t>forum shop</w:t>
      </w:r>
      <w:r w:rsidR="000D46FE" w:rsidRPr="00135302">
        <w:rPr>
          <w:rFonts w:ascii="Times New Roman" w:hAnsi="Times New Roman" w:cs="Times New Roman"/>
          <w:sz w:val="24"/>
          <w:szCs w:val="24"/>
        </w:rPr>
        <w:t>"</w:t>
      </w:r>
      <w:r w:rsidR="00171F32" w:rsidRPr="00135302">
        <w:rPr>
          <w:rFonts w:ascii="Times New Roman" w:hAnsi="Times New Roman" w:cs="Times New Roman"/>
          <w:sz w:val="24"/>
          <w:szCs w:val="24"/>
        </w:rPr>
        <w:t xml:space="preserve"> (horizontal forum shopping).</w:t>
      </w:r>
      <w:r w:rsidR="009737C9" w:rsidRPr="00135302">
        <w:rPr>
          <w:rFonts w:ascii="Times New Roman" w:hAnsi="Times New Roman" w:cs="Times New Roman"/>
          <w:sz w:val="24"/>
          <w:szCs w:val="24"/>
        </w:rPr>
        <w:t xml:space="preserve"> Vertical forum shopping is discouraged by the principle that where an inferior and superior court have concurrent jurisdiction, then the matter must first be heard by the inferior court before it is presented before the superior court. </w:t>
      </w:r>
    </w:p>
    <w:p w:rsidR="000975BE" w:rsidRPr="00135302" w:rsidRDefault="000975BE" w:rsidP="003C2B29">
      <w:pPr>
        <w:spacing w:after="0" w:line="360" w:lineRule="auto"/>
        <w:jc w:val="both"/>
        <w:rPr>
          <w:rFonts w:ascii="Times New Roman" w:hAnsi="Times New Roman" w:cs="Times New Roman"/>
          <w:sz w:val="24"/>
          <w:szCs w:val="24"/>
        </w:rPr>
      </w:pPr>
    </w:p>
    <w:p w:rsidR="005275E0" w:rsidRPr="00135302" w:rsidRDefault="000975BE" w:rsidP="001F334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 power of transfer of case is not one to be exerted as a matter of routine. It is a power to be judicially exercised and requires </w:t>
      </w:r>
      <w:r w:rsidR="00E2595A" w:rsidRPr="00135302">
        <w:rPr>
          <w:rFonts w:ascii="Times New Roman" w:hAnsi="Times New Roman" w:cs="Times New Roman"/>
          <w:sz w:val="24"/>
          <w:szCs w:val="24"/>
        </w:rPr>
        <w:t xml:space="preserve">that </w:t>
      </w:r>
      <w:r w:rsidRPr="00135302">
        <w:rPr>
          <w:rFonts w:ascii="Times New Roman" w:hAnsi="Times New Roman" w:cs="Times New Roman"/>
          <w:sz w:val="24"/>
          <w:szCs w:val="24"/>
        </w:rPr>
        <w:t xml:space="preserve">the reasons be recorded. The court must first </w:t>
      </w:r>
      <w:r w:rsidR="00F14BBB" w:rsidRPr="00135302">
        <w:rPr>
          <w:rFonts w:ascii="Times New Roman" w:hAnsi="Times New Roman" w:cs="Times New Roman"/>
          <w:sz w:val="24"/>
          <w:szCs w:val="24"/>
        </w:rPr>
        <w:t xml:space="preserve">conduct an enquiry and then decide whether such transfer is in the interest of justice or </w:t>
      </w:r>
      <w:r w:rsidRPr="00135302">
        <w:rPr>
          <w:rFonts w:ascii="Times New Roman" w:hAnsi="Times New Roman" w:cs="Times New Roman"/>
          <w:sz w:val="24"/>
          <w:szCs w:val="24"/>
        </w:rPr>
        <w:t xml:space="preserve">whether the application has been made </w:t>
      </w:r>
      <w:r w:rsidR="00F14BBB" w:rsidRPr="00135302">
        <w:rPr>
          <w:rFonts w:ascii="Times New Roman" w:hAnsi="Times New Roman" w:cs="Times New Roman"/>
          <w:sz w:val="24"/>
          <w:szCs w:val="24"/>
        </w:rPr>
        <w:t>with an intention to defeat justice.</w:t>
      </w:r>
      <w:r w:rsidR="00FA6C8B" w:rsidRPr="00135302">
        <w:rPr>
          <w:rFonts w:ascii="Times New Roman" w:hAnsi="Times New Roman" w:cs="Times New Roman"/>
          <w:sz w:val="24"/>
          <w:szCs w:val="24"/>
        </w:rPr>
        <w:t xml:space="preserve"> If the grounds of filing such application are found to be false, frivolous or vexatious the court would dismiss the application.</w:t>
      </w:r>
      <w:r w:rsidR="004A0FAA" w:rsidRPr="00135302">
        <w:rPr>
          <w:rFonts w:ascii="Times New Roman" w:hAnsi="Times New Roman" w:cs="Times New Roman"/>
          <w:sz w:val="24"/>
          <w:szCs w:val="24"/>
        </w:rPr>
        <w:t xml:space="preserve"> </w:t>
      </w:r>
    </w:p>
    <w:p w:rsidR="005275E0" w:rsidRPr="00135302" w:rsidRDefault="005275E0" w:rsidP="0062268A">
      <w:pPr>
        <w:spacing w:after="0" w:line="360" w:lineRule="auto"/>
        <w:jc w:val="both"/>
        <w:rPr>
          <w:rFonts w:ascii="Times New Roman" w:hAnsi="Times New Roman" w:cs="Times New Roman"/>
          <w:sz w:val="24"/>
          <w:szCs w:val="24"/>
        </w:rPr>
      </w:pPr>
    </w:p>
    <w:p w:rsidR="000975BE" w:rsidRPr="00135302" w:rsidRDefault="000B45C9" w:rsidP="0060571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 powers of transfer </w:t>
      </w:r>
      <w:r w:rsidR="00E32FCE" w:rsidRPr="00135302">
        <w:rPr>
          <w:rFonts w:ascii="Times New Roman" w:hAnsi="Times New Roman" w:cs="Times New Roman"/>
          <w:sz w:val="24"/>
          <w:szCs w:val="24"/>
        </w:rPr>
        <w:t>of cases</w:t>
      </w:r>
      <w:r w:rsidRPr="00135302">
        <w:rPr>
          <w:rFonts w:ascii="Times New Roman" w:hAnsi="Times New Roman" w:cs="Times New Roman"/>
          <w:sz w:val="24"/>
          <w:szCs w:val="24"/>
        </w:rPr>
        <w:t xml:space="preserve"> </w:t>
      </w:r>
      <w:r w:rsidR="00E32FCE" w:rsidRPr="00135302">
        <w:rPr>
          <w:rFonts w:ascii="Times New Roman" w:hAnsi="Times New Roman" w:cs="Times New Roman"/>
          <w:sz w:val="24"/>
          <w:szCs w:val="24"/>
        </w:rPr>
        <w:t>conferred</w:t>
      </w:r>
      <w:r w:rsidRPr="00135302">
        <w:rPr>
          <w:rFonts w:ascii="Times New Roman" w:hAnsi="Times New Roman" w:cs="Times New Roman"/>
          <w:sz w:val="24"/>
          <w:szCs w:val="24"/>
        </w:rPr>
        <w:t xml:space="preserve"> </w:t>
      </w:r>
      <w:r w:rsidR="003A747C" w:rsidRPr="00135302">
        <w:rPr>
          <w:rFonts w:ascii="Times New Roman" w:hAnsi="Times New Roman" w:cs="Times New Roman"/>
          <w:sz w:val="24"/>
          <w:szCs w:val="24"/>
        </w:rPr>
        <w:t>up</w:t>
      </w:r>
      <w:r w:rsidRPr="00135302">
        <w:rPr>
          <w:rFonts w:ascii="Times New Roman" w:hAnsi="Times New Roman" w:cs="Times New Roman"/>
          <w:sz w:val="24"/>
          <w:szCs w:val="24"/>
        </w:rPr>
        <w:t xml:space="preserve">on Chief Magistrates are </w:t>
      </w:r>
      <w:r w:rsidR="00E32FCE" w:rsidRPr="00135302">
        <w:rPr>
          <w:rFonts w:ascii="Times New Roman" w:hAnsi="Times New Roman" w:cs="Times New Roman"/>
          <w:sz w:val="24"/>
          <w:szCs w:val="24"/>
        </w:rPr>
        <w:t>limited</w:t>
      </w:r>
      <w:r w:rsidRPr="00135302">
        <w:rPr>
          <w:rFonts w:ascii="Times New Roman" w:hAnsi="Times New Roman" w:cs="Times New Roman"/>
          <w:sz w:val="24"/>
          <w:szCs w:val="24"/>
        </w:rPr>
        <w:t xml:space="preserve"> by section </w:t>
      </w:r>
      <w:r w:rsidR="00E32FCE" w:rsidRPr="00135302">
        <w:rPr>
          <w:rFonts w:ascii="Times New Roman" w:hAnsi="Times New Roman" w:cs="Times New Roman"/>
          <w:sz w:val="24"/>
          <w:szCs w:val="24"/>
        </w:rPr>
        <w:t xml:space="preserve">171 of </w:t>
      </w:r>
      <w:r w:rsidR="00E32FCE" w:rsidRPr="00135302">
        <w:rPr>
          <w:rFonts w:ascii="Times New Roman" w:hAnsi="Times New Roman" w:cs="Times New Roman"/>
          <w:i/>
          <w:sz w:val="24"/>
          <w:szCs w:val="24"/>
        </w:rPr>
        <w:t>The Magistrate's Courts Act</w:t>
      </w:r>
      <w:r w:rsidR="00E32FCE" w:rsidRPr="00135302">
        <w:rPr>
          <w:rFonts w:ascii="Times New Roman" w:hAnsi="Times New Roman" w:cs="Times New Roman"/>
          <w:sz w:val="24"/>
          <w:szCs w:val="24"/>
        </w:rPr>
        <w:t xml:space="preserve"> to </w:t>
      </w:r>
      <w:r w:rsidR="00F210CF" w:rsidRPr="00135302">
        <w:rPr>
          <w:rFonts w:ascii="Times New Roman" w:hAnsi="Times New Roman" w:cs="Times New Roman"/>
          <w:sz w:val="24"/>
          <w:szCs w:val="24"/>
        </w:rPr>
        <w:t xml:space="preserve">cases of which he or she has taken </w:t>
      </w:r>
      <w:r w:rsidR="00F210CF" w:rsidRPr="00135302">
        <w:rPr>
          <w:rFonts w:ascii="Times New Roman" w:hAnsi="Times New Roman" w:cs="Times New Roman"/>
          <w:sz w:val="24"/>
          <w:szCs w:val="24"/>
          <w:u w:val="single"/>
        </w:rPr>
        <w:t>cognisance for trial</w:t>
      </w:r>
      <w:r w:rsidR="00F210CF" w:rsidRPr="00135302">
        <w:rPr>
          <w:rFonts w:ascii="Times New Roman" w:hAnsi="Times New Roman" w:cs="Times New Roman"/>
          <w:sz w:val="24"/>
          <w:szCs w:val="24"/>
        </w:rPr>
        <w:t xml:space="preserve"> to another magistrate holding a court empowered to try the case </w:t>
      </w:r>
      <w:r w:rsidR="00F210CF" w:rsidRPr="00135302">
        <w:rPr>
          <w:rFonts w:ascii="Times New Roman" w:hAnsi="Times New Roman" w:cs="Times New Roman"/>
          <w:sz w:val="24"/>
          <w:szCs w:val="24"/>
          <w:u w:val="single"/>
        </w:rPr>
        <w:t>within the magisterial area of the jurisdiction of that chief magistrate</w:t>
      </w:r>
      <w:r w:rsidR="00F210CF" w:rsidRPr="00135302">
        <w:rPr>
          <w:rFonts w:ascii="Times New Roman" w:hAnsi="Times New Roman" w:cs="Times New Roman"/>
          <w:sz w:val="24"/>
          <w:szCs w:val="24"/>
        </w:rPr>
        <w:t xml:space="preserve">. </w:t>
      </w:r>
      <w:r w:rsidR="000975BE" w:rsidRPr="00135302">
        <w:rPr>
          <w:rFonts w:ascii="Times New Roman" w:hAnsi="Times New Roman" w:cs="Times New Roman"/>
          <w:sz w:val="24"/>
          <w:szCs w:val="24"/>
        </w:rPr>
        <w:t>Cases may be transferred based on improper venue but i</w:t>
      </w:r>
      <w:r w:rsidR="003A747C" w:rsidRPr="00135302">
        <w:rPr>
          <w:rFonts w:ascii="Times New Roman" w:hAnsi="Times New Roman" w:cs="Times New Roman"/>
          <w:sz w:val="24"/>
          <w:szCs w:val="24"/>
        </w:rPr>
        <w:t xml:space="preserve">t follows that a Chief Magistrate cannot transfer cases of which no court within his or her geographical jurisdiction has taken cognisance. </w:t>
      </w:r>
    </w:p>
    <w:p w:rsidR="000975BE" w:rsidRPr="00135302" w:rsidRDefault="000975BE" w:rsidP="0060571C">
      <w:pPr>
        <w:spacing w:after="0" w:line="360" w:lineRule="auto"/>
        <w:jc w:val="both"/>
        <w:rPr>
          <w:rFonts w:ascii="Times New Roman" w:hAnsi="Times New Roman" w:cs="Times New Roman"/>
          <w:sz w:val="24"/>
          <w:szCs w:val="24"/>
        </w:rPr>
      </w:pPr>
    </w:p>
    <w:p w:rsidR="0060571C" w:rsidRPr="00135302" w:rsidRDefault="0060571C" w:rsidP="0060571C">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For example in </w:t>
      </w:r>
      <w:r w:rsidRPr="00135302">
        <w:rPr>
          <w:rFonts w:ascii="Times New Roman" w:hAnsi="Times New Roman" w:cs="Times New Roman"/>
          <w:i/>
          <w:sz w:val="24"/>
          <w:szCs w:val="24"/>
        </w:rPr>
        <w:t>Ankwatsa Mary v. Uganda, H.C. Crim. Rev. No. 004 of 2013</w:t>
      </w:r>
      <w:r w:rsidRPr="00135302">
        <w:rPr>
          <w:rFonts w:ascii="Times New Roman" w:hAnsi="Times New Roman" w:cs="Times New Roman"/>
          <w:sz w:val="24"/>
          <w:szCs w:val="24"/>
        </w:rPr>
        <w:t xml:space="preserve"> the Chief Magistrate Nakawa after taking plea and listening to the testimony of three witnesses, ordered the file to be transferred to the Chief Magistrates Court of Buganda Road. In an application to the High Court for the revision of that order, it was contended by counsel for the accused that the initial decision of the Chief Magistrate at Nakawa to proceed without jurisdiction was a nullity and that the subsequent decision of the Chief Registrar and Chief Magistrate of Nakawa to transfer the file from one magisterial area to another was unlawful. Dismissing that contention, </w:t>
      </w:r>
      <w:r w:rsidRPr="00135302">
        <w:rPr>
          <w:rFonts w:ascii="Times New Roman" w:hAnsi="Times New Roman" w:cs="Times New Roman"/>
          <w:sz w:val="24"/>
          <w:szCs w:val="24"/>
        </w:rPr>
        <w:lastRenderedPageBreak/>
        <w:t>the High Court held that since the charge sheet showed that the offences charged were committed at the Land offices Kampala which was within the Kampala Magisterial Area within the Chief magistrate’s Court at Buganda Road and Mengo, the Chief Magistrate at Nakawa was right when after realizing that the offence was committed within the jurisdiction of Buganda Road she declined to further proceed with the hearing. The reference of the file to the Chief Magistrate Court of Buganda Road to handle the matter was confirmed and an order made for the file to be accordingly forwarded.</w:t>
      </w:r>
    </w:p>
    <w:p w:rsidR="00967320" w:rsidRPr="00135302" w:rsidRDefault="00967320" w:rsidP="0060571C">
      <w:pPr>
        <w:spacing w:after="0" w:line="360" w:lineRule="auto"/>
        <w:jc w:val="both"/>
        <w:rPr>
          <w:rFonts w:ascii="Times New Roman" w:hAnsi="Times New Roman" w:cs="Times New Roman"/>
          <w:sz w:val="24"/>
          <w:szCs w:val="24"/>
        </w:rPr>
      </w:pPr>
    </w:p>
    <w:p w:rsidR="005B40CA" w:rsidRPr="00135302" w:rsidRDefault="009D2FD6"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T</w:t>
      </w:r>
      <w:r w:rsidR="004F7570" w:rsidRPr="00135302">
        <w:rPr>
          <w:rFonts w:ascii="Times New Roman" w:hAnsi="Times New Roman" w:cs="Times New Roman"/>
          <w:sz w:val="24"/>
          <w:szCs w:val="24"/>
        </w:rPr>
        <w:t xml:space="preserve">he rules </w:t>
      </w:r>
      <w:r w:rsidR="00301FC0" w:rsidRPr="00135302">
        <w:rPr>
          <w:rFonts w:ascii="Times New Roman" w:hAnsi="Times New Roman" w:cs="Times New Roman"/>
          <w:sz w:val="24"/>
          <w:szCs w:val="24"/>
        </w:rPr>
        <w:t>which guide the</w:t>
      </w:r>
      <w:r w:rsidRPr="00135302">
        <w:rPr>
          <w:rFonts w:ascii="Times New Roman" w:hAnsi="Times New Roman" w:cs="Times New Roman"/>
          <w:sz w:val="24"/>
          <w:szCs w:val="24"/>
        </w:rPr>
        <w:t xml:space="preserve"> determin</w:t>
      </w:r>
      <w:r w:rsidR="00301FC0" w:rsidRPr="00135302">
        <w:rPr>
          <w:rFonts w:ascii="Times New Roman" w:hAnsi="Times New Roman" w:cs="Times New Roman"/>
          <w:sz w:val="24"/>
          <w:szCs w:val="24"/>
        </w:rPr>
        <w:t xml:space="preserve">ation </w:t>
      </w:r>
      <w:r w:rsidR="00E2595A" w:rsidRPr="00135302">
        <w:rPr>
          <w:rFonts w:ascii="Times New Roman" w:hAnsi="Times New Roman" w:cs="Times New Roman"/>
          <w:sz w:val="24"/>
          <w:szCs w:val="24"/>
        </w:rPr>
        <w:t>of</w:t>
      </w:r>
      <w:r w:rsidRPr="00135302">
        <w:rPr>
          <w:rFonts w:ascii="Times New Roman" w:hAnsi="Times New Roman" w:cs="Times New Roman"/>
          <w:sz w:val="24"/>
          <w:szCs w:val="24"/>
        </w:rPr>
        <w:t xml:space="preserve"> what courts and magisterial areas criminal prosecutions may be </w:t>
      </w:r>
      <w:r w:rsidR="00301FC0" w:rsidRPr="00135302">
        <w:rPr>
          <w:rFonts w:ascii="Times New Roman" w:hAnsi="Times New Roman" w:cs="Times New Roman"/>
          <w:sz w:val="24"/>
          <w:szCs w:val="24"/>
        </w:rPr>
        <w:t>commenced</w:t>
      </w:r>
      <w:r w:rsidRPr="00135302">
        <w:rPr>
          <w:rFonts w:ascii="Times New Roman" w:hAnsi="Times New Roman" w:cs="Times New Roman"/>
          <w:sz w:val="24"/>
          <w:szCs w:val="24"/>
        </w:rPr>
        <w:t xml:space="preserve"> are fixed</w:t>
      </w:r>
      <w:r w:rsidR="00E2595A" w:rsidRPr="00135302">
        <w:rPr>
          <w:rFonts w:ascii="Times New Roman" w:hAnsi="Times New Roman" w:cs="Times New Roman"/>
          <w:sz w:val="24"/>
          <w:szCs w:val="24"/>
        </w:rPr>
        <w:t xml:space="preserve"> by sections 42, 31, 35 of </w:t>
      </w:r>
      <w:r w:rsidR="00E2595A" w:rsidRPr="00135302">
        <w:rPr>
          <w:rFonts w:ascii="Times New Roman" w:hAnsi="Times New Roman" w:cs="Times New Roman"/>
          <w:i/>
          <w:sz w:val="24"/>
          <w:szCs w:val="24"/>
        </w:rPr>
        <w:t>The Magistrates Courts Act</w:t>
      </w:r>
      <w:r w:rsidR="004F7570" w:rsidRPr="00135302">
        <w:rPr>
          <w:rFonts w:ascii="Times New Roman" w:hAnsi="Times New Roman" w:cs="Times New Roman"/>
          <w:sz w:val="24"/>
          <w:szCs w:val="24"/>
        </w:rPr>
        <w:t xml:space="preserve"> read together with </w:t>
      </w:r>
      <w:r w:rsidR="007A225B" w:rsidRPr="00135302">
        <w:rPr>
          <w:rFonts w:ascii="Times New Roman" w:hAnsi="Times New Roman" w:cs="Times New Roman"/>
          <w:i/>
          <w:sz w:val="24"/>
          <w:szCs w:val="24"/>
        </w:rPr>
        <w:t>The Magistrates Courts (Magisterial Areas) Instrument, 2017; SI No.11 of 2017</w:t>
      </w:r>
      <w:r w:rsidR="007A225B" w:rsidRPr="00135302">
        <w:rPr>
          <w:rFonts w:ascii="Times New Roman" w:hAnsi="Times New Roman" w:cs="Times New Roman"/>
          <w:sz w:val="24"/>
          <w:szCs w:val="24"/>
        </w:rPr>
        <w:t xml:space="preserve">. </w:t>
      </w:r>
      <w:r w:rsidR="004C668B" w:rsidRPr="00135302">
        <w:rPr>
          <w:rFonts w:ascii="Times New Roman" w:hAnsi="Times New Roman" w:cs="Times New Roman"/>
          <w:sz w:val="24"/>
          <w:szCs w:val="24"/>
        </w:rPr>
        <w:t xml:space="preserve">Departure from these rules is only acceptable in exceptional circumstances, determined by courts </w:t>
      </w:r>
      <w:r w:rsidR="007A225B" w:rsidRPr="00135302">
        <w:rPr>
          <w:rFonts w:ascii="Times New Roman" w:hAnsi="Times New Roman" w:cs="Times New Roman"/>
          <w:sz w:val="24"/>
          <w:szCs w:val="24"/>
        </w:rPr>
        <w:t xml:space="preserve">upon which that primary jurisdiction or venue is cast, </w:t>
      </w:r>
      <w:r w:rsidR="004C668B" w:rsidRPr="00135302">
        <w:rPr>
          <w:rFonts w:ascii="Times New Roman" w:hAnsi="Times New Roman" w:cs="Times New Roman"/>
          <w:sz w:val="24"/>
          <w:szCs w:val="24"/>
        </w:rPr>
        <w:t xml:space="preserve">at their own motion or upon application of either party. </w:t>
      </w:r>
      <w:r w:rsidR="006B40F1" w:rsidRPr="00135302">
        <w:rPr>
          <w:rFonts w:ascii="Times New Roman" w:hAnsi="Times New Roman" w:cs="Times New Roman"/>
          <w:sz w:val="24"/>
          <w:szCs w:val="24"/>
        </w:rPr>
        <w:t xml:space="preserve">Exceptionally, the courts may refuse to </w:t>
      </w:r>
      <w:r w:rsidR="007A225B" w:rsidRPr="00135302">
        <w:rPr>
          <w:rFonts w:ascii="Times New Roman" w:hAnsi="Times New Roman" w:cs="Times New Roman"/>
          <w:sz w:val="24"/>
          <w:szCs w:val="24"/>
        </w:rPr>
        <w:t xml:space="preserve">take cognisance, </w:t>
      </w:r>
      <w:r w:rsidR="006B40F1" w:rsidRPr="00135302">
        <w:rPr>
          <w:rFonts w:ascii="Times New Roman" w:hAnsi="Times New Roman" w:cs="Times New Roman"/>
          <w:sz w:val="24"/>
          <w:szCs w:val="24"/>
        </w:rPr>
        <w:t>hear or decide a case, if they believe it would be better for the case to be heard before a court having equivalent jurisdiction in another judicial area</w:t>
      </w:r>
      <w:r w:rsidR="007A225B" w:rsidRPr="00135302">
        <w:rPr>
          <w:rFonts w:ascii="Times New Roman" w:hAnsi="Times New Roman" w:cs="Times New Roman"/>
          <w:sz w:val="24"/>
          <w:szCs w:val="24"/>
        </w:rPr>
        <w:t>,</w:t>
      </w:r>
      <w:r w:rsidR="007A2AAF" w:rsidRPr="00135302">
        <w:rPr>
          <w:rFonts w:ascii="Times New Roman" w:hAnsi="Times New Roman" w:cs="Times New Roman"/>
          <w:sz w:val="24"/>
          <w:szCs w:val="24"/>
        </w:rPr>
        <w:t xml:space="preserve"> </w:t>
      </w:r>
      <w:r w:rsidR="006B40F1" w:rsidRPr="00135302">
        <w:rPr>
          <w:rFonts w:ascii="Times New Roman" w:hAnsi="Times New Roman" w:cs="Times New Roman"/>
          <w:sz w:val="24"/>
          <w:szCs w:val="24"/>
        </w:rPr>
        <w:t>because this would increase the likelihood of an efficient and impartial hearing of the particular case</w:t>
      </w:r>
      <w:r w:rsidR="007A2AAF" w:rsidRPr="00135302">
        <w:rPr>
          <w:rFonts w:ascii="Times New Roman" w:hAnsi="Times New Roman" w:cs="Times New Roman"/>
          <w:sz w:val="24"/>
          <w:szCs w:val="24"/>
        </w:rPr>
        <w:t xml:space="preserve">. Jurisdiction </w:t>
      </w:r>
      <w:r w:rsidR="007A225B" w:rsidRPr="00135302">
        <w:rPr>
          <w:rFonts w:ascii="Times New Roman" w:hAnsi="Times New Roman" w:cs="Times New Roman"/>
          <w:sz w:val="24"/>
          <w:szCs w:val="24"/>
        </w:rPr>
        <w:t xml:space="preserve">or venue </w:t>
      </w:r>
      <w:r w:rsidR="007A2AAF" w:rsidRPr="00135302">
        <w:rPr>
          <w:rFonts w:ascii="Times New Roman" w:hAnsi="Times New Roman" w:cs="Times New Roman"/>
          <w:sz w:val="24"/>
          <w:szCs w:val="24"/>
        </w:rPr>
        <w:t xml:space="preserve">may be declined or the proceeding transferred when the court is manifestly inappropriate relative to another more appropriate court that could exercise jurisdiction. </w:t>
      </w:r>
    </w:p>
    <w:p w:rsidR="007A225B" w:rsidRPr="00135302" w:rsidRDefault="007A225B" w:rsidP="0062268A">
      <w:pPr>
        <w:spacing w:after="0" w:line="360" w:lineRule="auto"/>
        <w:jc w:val="both"/>
        <w:rPr>
          <w:rFonts w:ascii="Times New Roman" w:hAnsi="Times New Roman" w:cs="Times New Roman"/>
          <w:sz w:val="24"/>
          <w:szCs w:val="24"/>
        </w:rPr>
      </w:pPr>
    </w:p>
    <w:p w:rsidR="006B40F1" w:rsidRPr="00135302" w:rsidRDefault="005B40CA"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In making that decision, the court vested with primary jurisdiction or venue by the laws of procedure, </w:t>
      </w:r>
      <w:r w:rsidR="00CD4BFB" w:rsidRPr="00135302">
        <w:rPr>
          <w:rFonts w:ascii="Times New Roman" w:hAnsi="Times New Roman" w:cs="Times New Roman"/>
          <w:sz w:val="24"/>
          <w:szCs w:val="24"/>
        </w:rPr>
        <w:t xml:space="preserve">takes into account, in particular: any inconvenience to the parties in view of their habitual residence, </w:t>
      </w:r>
      <w:r w:rsidR="00C44F2F" w:rsidRPr="00135302">
        <w:rPr>
          <w:rFonts w:ascii="Times New Roman" w:hAnsi="Times New Roman" w:cs="Times New Roman"/>
          <w:sz w:val="24"/>
          <w:szCs w:val="24"/>
        </w:rPr>
        <w:t xml:space="preserve">the nature and location of the evidence, including documents and witnesses, and the procedures for obtaining such evidence, </w:t>
      </w:r>
      <w:r w:rsidR="007A225B" w:rsidRPr="00135302">
        <w:rPr>
          <w:rFonts w:ascii="Times New Roman" w:hAnsi="Times New Roman" w:cs="Times New Roman"/>
          <w:sz w:val="24"/>
          <w:szCs w:val="24"/>
        </w:rPr>
        <w:t xml:space="preserve">their safety, </w:t>
      </w:r>
      <w:r w:rsidR="00C44F2F" w:rsidRPr="00135302">
        <w:rPr>
          <w:rFonts w:ascii="Times New Roman" w:hAnsi="Times New Roman" w:cs="Times New Roman"/>
          <w:sz w:val="24"/>
          <w:szCs w:val="24"/>
        </w:rPr>
        <w:t xml:space="preserve">and </w:t>
      </w:r>
      <w:r w:rsidRPr="00135302">
        <w:rPr>
          <w:rFonts w:ascii="Times New Roman" w:hAnsi="Times New Roman" w:cs="Times New Roman"/>
          <w:sz w:val="24"/>
          <w:szCs w:val="24"/>
        </w:rPr>
        <w:t xml:space="preserve">so on. </w:t>
      </w:r>
      <w:r w:rsidR="007A225B" w:rsidRPr="00135302">
        <w:rPr>
          <w:rFonts w:ascii="Times New Roman" w:hAnsi="Times New Roman" w:cs="Times New Roman"/>
          <w:sz w:val="24"/>
          <w:szCs w:val="24"/>
        </w:rPr>
        <w:t xml:space="preserve">The paramount consideration is the interest of justice. </w:t>
      </w:r>
      <w:r w:rsidRPr="00135302">
        <w:rPr>
          <w:rFonts w:ascii="Times New Roman" w:hAnsi="Times New Roman" w:cs="Times New Roman"/>
          <w:sz w:val="24"/>
          <w:szCs w:val="24"/>
        </w:rPr>
        <w:t>The case will not be transferred if the reasons advanced are unlikely to have any negative impact on the justice of the case.</w:t>
      </w:r>
    </w:p>
    <w:p w:rsidR="006B40F1" w:rsidRPr="00135302" w:rsidRDefault="006B40F1" w:rsidP="0062268A">
      <w:pPr>
        <w:spacing w:after="0" w:line="360" w:lineRule="auto"/>
        <w:jc w:val="both"/>
        <w:rPr>
          <w:rFonts w:ascii="Times New Roman" w:hAnsi="Times New Roman" w:cs="Times New Roman"/>
          <w:sz w:val="24"/>
          <w:szCs w:val="24"/>
        </w:rPr>
      </w:pPr>
    </w:p>
    <w:p w:rsidR="0004523E" w:rsidRPr="00135302" w:rsidRDefault="00A0343E"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For example in </w:t>
      </w:r>
      <w:r w:rsidR="00152907" w:rsidRPr="00135302">
        <w:rPr>
          <w:rFonts w:ascii="Times New Roman" w:hAnsi="Times New Roman" w:cs="Times New Roman"/>
          <w:i/>
          <w:sz w:val="24"/>
          <w:szCs w:val="24"/>
        </w:rPr>
        <w:t>Ranjit Singh v. Popat Rambhaji Sonavane AIR 1983 SC P.291</w:t>
      </w:r>
      <w:r w:rsidRPr="00135302">
        <w:rPr>
          <w:rFonts w:ascii="Times New Roman" w:hAnsi="Times New Roman" w:cs="Times New Roman"/>
          <w:sz w:val="24"/>
          <w:szCs w:val="24"/>
        </w:rPr>
        <w:t xml:space="preserve">, </w:t>
      </w:r>
      <w:r w:rsidR="00535A41" w:rsidRPr="00135302">
        <w:rPr>
          <w:rFonts w:ascii="Times New Roman" w:hAnsi="Times New Roman" w:cs="Times New Roman"/>
          <w:sz w:val="24"/>
          <w:szCs w:val="24"/>
        </w:rPr>
        <w:t>the complainant while proceeding towards his house on 19</w:t>
      </w:r>
      <w:r w:rsidR="00535A41" w:rsidRPr="00135302">
        <w:rPr>
          <w:rFonts w:ascii="Times New Roman" w:hAnsi="Times New Roman" w:cs="Times New Roman"/>
          <w:sz w:val="24"/>
          <w:szCs w:val="24"/>
          <w:vertAlign w:val="superscript"/>
        </w:rPr>
        <w:t>th</w:t>
      </w:r>
      <w:r w:rsidR="00535A41" w:rsidRPr="00135302">
        <w:rPr>
          <w:rFonts w:ascii="Times New Roman" w:hAnsi="Times New Roman" w:cs="Times New Roman"/>
          <w:sz w:val="24"/>
          <w:szCs w:val="24"/>
        </w:rPr>
        <w:t xml:space="preserve"> November, 1981 at about 8.00 p.m., was accosted by the nine accused persons who abused and threatened to kill him. He was robbed of a golden chain and an amount of Rs. 500/-. The complainant went to lodge the first information report to </w:t>
      </w:r>
      <w:r w:rsidR="00535A41" w:rsidRPr="00135302">
        <w:rPr>
          <w:rFonts w:ascii="Times New Roman" w:hAnsi="Times New Roman" w:cs="Times New Roman"/>
          <w:sz w:val="24"/>
          <w:szCs w:val="24"/>
        </w:rPr>
        <w:lastRenderedPageBreak/>
        <w:t>the police chowki, but the police declined to accept the information and take follow-up action. Therefore, on 23</w:t>
      </w:r>
      <w:r w:rsidR="00535A41" w:rsidRPr="00135302">
        <w:rPr>
          <w:rFonts w:ascii="Times New Roman" w:hAnsi="Times New Roman" w:cs="Times New Roman"/>
          <w:sz w:val="24"/>
          <w:szCs w:val="24"/>
          <w:vertAlign w:val="superscript"/>
        </w:rPr>
        <w:t>rd</w:t>
      </w:r>
      <w:r w:rsidR="0060268D" w:rsidRPr="00135302">
        <w:rPr>
          <w:rFonts w:ascii="Times New Roman" w:hAnsi="Times New Roman" w:cs="Times New Roman"/>
          <w:sz w:val="24"/>
          <w:szCs w:val="24"/>
        </w:rPr>
        <w:t xml:space="preserve"> </w:t>
      </w:r>
      <w:r w:rsidR="00535A41" w:rsidRPr="00135302">
        <w:rPr>
          <w:rFonts w:ascii="Times New Roman" w:hAnsi="Times New Roman" w:cs="Times New Roman"/>
          <w:sz w:val="24"/>
          <w:szCs w:val="24"/>
        </w:rPr>
        <w:t xml:space="preserve">November, 1981, the complainant initiated a private prosecution in the Magistrates Court. The learned Magistrate took cognizance and held a preliminary enquiry and thereafter the learned Magistrate framed a charge against the accused for having committed multiple offences under </w:t>
      </w:r>
      <w:r w:rsidR="00535A41" w:rsidRPr="00135302">
        <w:rPr>
          <w:rFonts w:ascii="Times New Roman" w:hAnsi="Times New Roman" w:cs="Times New Roman"/>
          <w:i/>
          <w:sz w:val="24"/>
          <w:szCs w:val="24"/>
        </w:rPr>
        <w:t>The Penal Code Act</w:t>
      </w:r>
      <w:r w:rsidR="00535A41" w:rsidRPr="00135302">
        <w:rPr>
          <w:rFonts w:ascii="Times New Roman" w:hAnsi="Times New Roman" w:cs="Times New Roman"/>
          <w:sz w:val="24"/>
          <w:szCs w:val="24"/>
        </w:rPr>
        <w:t>. The learned Magistrate committed the case to the Court of Sessions</w:t>
      </w:r>
      <w:r w:rsidR="0004523E" w:rsidRPr="00135302">
        <w:rPr>
          <w:rFonts w:ascii="Times New Roman" w:hAnsi="Times New Roman" w:cs="Times New Roman"/>
          <w:sz w:val="24"/>
          <w:szCs w:val="24"/>
        </w:rPr>
        <w:t xml:space="preserve"> at Pune</w:t>
      </w:r>
      <w:r w:rsidR="00535A41" w:rsidRPr="00135302">
        <w:rPr>
          <w:rFonts w:ascii="Times New Roman" w:hAnsi="Times New Roman" w:cs="Times New Roman"/>
          <w:sz w:val="24"/>
          <w:szCs w:val="24"/>
        </w:rPr>
        <w:t xml:space="preserve">. </w:t>
      </w:r>
    </w:p>
    <w:p w:rsidR="0004523E" w:rsidRPr="00135302" w:rsidRDefault="0004523E" w:rsidP="0062268A">
      <w:pPr>
        <w:spacing w:after="0" w:line="360" w:lineRule="auto"/>
        <w:jc w:val="both"/>
        <w:rPr>
          <w:rFonts w:ascii="Times New Roman" w:hAnsi="Times New Roman" w:cs="Times New Roman"/>
          <w:sz w:val="24"/>
          <w:szCs w:val="24"/>
        </w:rPr>
      </w:pPr>
    </w:p>
    <w:p w:rsidR="00A0343E" w:rsidRPr="00135302" w:rsidRDefault="0004523E"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The complainant filed an application seeking transfer of the trial from</w:t>
      </w:r>
      <w:r w:rsidR="005755D4" w:rsidRPr="00135302">
        <w:rPr>
          <w:rFonts w:ascii="Times New Roman" w:hAnsi="Times New Roman" w:cs="Times New Roman"/>
          <w:sz w:val="24"/>
          <w:szCs w:val="24"/>
        </w:rPr>
        <w:t xml:space="preserve"> Pune to Indore </w:t>
      </w:r>
      <w:r w:rsidRPr="00135302">
        <w:rPr>
          <w:rFonts w:ascii="Times New Roman" w:hAnsi="Times New Roman" w:cs="Times New Roman"/>
          <w:sz w:val="24"/>
          <w:szCs w:val="24"/>
        </w:rPr>
        <w:t>alleg</w:t>
      </w:r>
      <w:r w:rsidR="005755D4" w:rsidRPr="00135302">
        <w:rPr>
          <w:rFonts w:ascii="Times New Roman" w:hAnsi="Times New Roman" w:cs="Times New Roman"/>
          <w:sz w:val="24"/>
          <w:szCs w:val="24"/>
        </w:rPr>
        <w:t>ing</w:t>
      </w:r>
      <w:r w:rsidRPr="00135302">
        <w:rPr>
          <w:rFonts w:ascii="Times New Roman" w:hAnsi="Times New Roman" w:cs="Times New Roman"/>
          <w:sz w:val="24"/>
          <w:szCs w:val="24"/>
        </w:rPr>
        <w:t xml:space="preserve"> that two of the accused were relations of the local police officers and because of an incident in the town of Ahmednagar in which the brother of the complainant was murdered, the entire police force of Maharashtra had become inimical to the complainant. He stated that he was forced to shift to Indore and if he was required to go to Pune for prosecuting the case, his safety was in danger and on that ground he </w:t>
      </w:r>
      <w:r w:rsidR="00CA7437" w:rsidRPr="00135302">
        <w:rPr>
          <w:rFonts w:ascii="Times New Roman" w:hAnsi="Times New Roman" w:cs="Times New Roman"/>
          <w:sz w:val="24"/>
          <w:szCs w:val="24"/>
        </w:rPr>
        <w:t>sought</w:t>
      </w:r>
      <w:r w:rsidRPr="00135302">
        <w:rPr>
          <w:rFonts w:ascii="Times New Roman" w:hAnsi="Times New Roman" w:cs="Times New Roman"/>
          <w:sz w:val="24"/>
          <w:szCs w:val="24"/>
        </w:rPr>
        <w:t xml:space="preserve"> transfer of the case.</w:t>
      </w:r>
      <w:r w:rsidR="000E00BD" w:rsidRPr="00135302">
        <w:rPr>
          <w:rFonts w:ascii="Times New Roman" w:hAnsi="Times New Roman" w:cs="Times New Roman"/>
          <w:sz w:val="24"/>
          <w:szCs w:val="24"/>
        </w:rPr>
        <w:t xml:space="preserve"> The accused opposed the application for the transfer of the case contending that </w:t>
      </w:r>
      <w:r w:rsidR="00934BAD" w:rsidRPr="00135302">
        <w:rPr>
          <w:rFonts w:ascii="Times New Roman" w:hAnsi="Times New Roman" w:cs="Times New Roman"/>
          <w:sz w:val="24"/>
          <w:szCs w:val="24"/>
        </w:rPr>
        <w:t xml:space="preserve">they had been in jail unnecessarily for the last seven months and transfer of the case </w:t>
      </w:r>
      <w:r w:rsidR="000E00BD" w:rsidRPr="00135302">
        <w:rPr>
          <w:rFonts w:ascii="Times New Roman" w:hAnsi="Times New Roman" w:cs="Times New Roman"/>
          <w:sz w:val="24"/>
          <w:szCs w:val="24"/>
        </w:rPr>
        <w:t>w</w:t>
      </w:r>
      <w:r w:rsidR="00934BAD" w:rsidRPr="00135302">
        <w:rPr>
          <w:rFonts w:ascii="Times New Roman" w:hAnsi="Times New Roman" w:cs="Times New Roman"/>
          <w:sz w:val="24"/>
          <w:szCs w:val="24"/>
        </w:rPr>
        <w:t>ould</w:t>
      </w:r>
      <w:r w:rsidR="000E00BD" w:rsidRPr="00135302">
        <w:rPr>
          <w:rFonts w:ascii="Times New Roman" w:hAnsi="Times New Roman" w:cs="Times New Roman"/>
          <w:sz w:val="24"/>
          <w:szCs w:val="24"/>
        </w:rPr>
        <w:t xml:space="preserve"> further delay the hearing of the case which would necessitate their continued detention in jail.</w:t>
      </w:r>
    </w:p>
    <w:p w:rsidR="00135A49" w:rsidRPr="00135302" w:rsidRDefault="00135A49" w:rsidP="0062268A">
      <w:pPr>
        <w:spacing w:after="0" w:line="360" w:lineRule="auto"/>
        <w:jc w:val="both"/>
        <w:rPr>
          <w:rFonts w:ascii="Times New Roman" w:hAnsi="Times New Roman" w:cs="Times New Roman"/>
          <w:sz w:val="24"/>
          <w:szCs w:val="24"/>
        </w:rPr>
      </w:pPr>
    </w:p>
    <w:p w:rsidR="00A0343E" w:rsidRPr="00135302" w:rsidRDefault="00135A49"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On basis of assurances made by the State Attorney that the State would extend all possible facilities as directed by th</w:t>
      </w:r>
      <w:r w:rsidR="0084734D" w:rsidRPr="00135302">
        <w:rPr>
          <w:rFonts w:ascii="Times New Roman" w:hAnsi="Times New Roman" w:cs="Times New Roman"/>
          <w:sz w:val="24"/>
          <w:szCs w:val="24"/>
        </w:rPr>
        <w:t>at</w:t>
      </w:r>
      <w:r w:rsidRPr="00135302">
        <w:rPr>
          <w:rFonts w:ascii="Times New Roman" w:hAnsi="Times New Roman" w:cs="Times New Roman"/>
          <w:sz w:val="24"/>
          <w:szCs w:val="24"/>
        </w:rPr>
        <w:t xml:space="preserve"> Court to ensure the safety and security of the complainant which should put an end an apprehension about the safety and security of the complainant and would also knock-out the ground on which the petition for transfer was founded, the court found that the allegation made by the complaint as  a basis for seeking transfer of the case was too nebulous a ground for transferring a case from Pune to Indore. The court further noted that all four witnesses to testify at the trial were from Pune. It instead chose to take necessary precaution for assuring the safety of the complainant when he would be required to attend the Court at Pune. </w:t>
      </w:r>
      <w:r w:rsidR="00AD1B14" w:rsidRPr="00135302">
        <w:rPr>
          <w:rFonts w:ascii="Times New Roman" w:hAnsi="Times New Roman" w:cs="Times New Roman"/>
          <w:sz w:val="24"/>
          <w:szCs w:val="24"/>
        </w:rPr>
        <w:t>The application for transfer of the case was rejected.</w:t>
      </w:r>
    </w:p>
    <w:p w:rsidR="00135A49" w:rsidRPr="00135302" w:rsidRDefault="00135A49" w:rsidP="0062268A">
      <w:pPr>
        <w:spacing w:after="0" w:line="360" w:lineRule="auto"/>
        <w:jc w:val="both"/>
        <w:rPr>
          <w:rFonts w:ascii="Times New Roman" w:hAnsi="Times New Roman" w:cs="Times New Roman"/>
          <w:sz w:val="24"/>
          <w:szCs w:val="24"/>
        </w:rPr>
      </w:pPr>
    </w:p>
    <w:p w:rsidR="006F0836" w:rsidRPr="00135302" w:rsidRDefault="00F65815" w:rsidP="006F0836">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In contrast</w:t>
      </w:r>
      <w:r w:rsidR="008F486A" w:rsidRPr="00135302">
        <w:rPr>
          <w:rFonts w:ascii="Times New Roman" w:hAnsi="Times New Roman" w:cs="Times New Roman"/>
          <w:sz w:val="24"/>
          <w:szCs w:val="24"/>
        </w:rPr>
        <w:t xml:space="preserve">, in </w:t>
      </w:r>
      <w:r w:rsidR="002B04A3" w:rsidRPr="00135302">
        <w:rPr>
          <w:rFonts w:ascii="Times New Roman" w:hAnsi="Times New Roman" w:cs="Times New Roman"/>
          <w:i/>
          <w:sz w:val="24"/>
          <w:szCs w:val="24"/>
        </w:rPr>
        <w:t xml:space="preserve">Kaushalya Devi v. Mool Raj, </w:t>
      </w:r>
      <w:r w:rsidR="00D4621E" w:rsidRPr="00135302">
        <w:rPr>
          <w:rFonts w:ascii="Times New Roman" w:hAnsi="Times New Roman" w:cs="Times New Roman"/>
          <w:i/>
          <w:sz w:val="24"/>
          <w:szCs w:val="24"/>
        </w:rPr>
        <w:t>1964 Cr. L.J. 233</w:t>
      </w:r>
      <w:r w:rsidR="008F486A" w:rsidRPr="00135302">
        <w:rPr>
          <w:rFonts w:ascii="Times New Roman" w:hAnsi="Times New Roman" w:cs="Times New Roman"/>
          <w:sz w:val="24"/>
          <w:szCs w:val="24"/>
        </w:rPr>
        <w:t xml:space="preserve">, </w:t>
      </w:r>
      <w:r w:rsidR="00A256C3" w:rsidRPr="00135302">
        <w:rPr>
          <w:rFonts w:ascii="Times New Roman" w:hAnsi="Times New Roman" w:cs="Times New Roman"/>
          <w:sz w:val="24"/>
          <w:szCs w:val="24"/>
        </w:rPr>
        <w:t>the accused</w:t>
      </w:r>
      <w:r w:rsidR="008F486A" w:rsidRPr="00135302">
        <w:rPr>
          <w:rFonts w:ascii="Times New Roman" w:hAnsi="Times New Roman" w:cs="Times New Roman"/>
          <w:sz w:val="24"/>
          <w:szCs w:val="24"/>
        </w:rPr>
        <w:t xml:space="preserve"> filed an application </w:t>
      </w:r>
      <w:r w:rsidR="00824346" w:rsidRPr="00135302">
        <w:rPr>
          <w:rFonts w:ascii="Times New Roman" w:hAnsi="Times New Roman" w:cs="Times New Roman"/>
          <w:sz w:val="24"/>
          <w:szCs w:val="24"/>
        </w:rPr>
        <w:t xml:space="preserve">before the superior court </w:t>
      </w:r>
      <w:r w:rsidR="008F486A" w:rsidRPr="00135302">
        <w:rPr>
          <w:rFonts w:ascii="Times New Roman" w:hAnsi="Times New Roman" w:cs="Times New Roman"/>
          <w:sz w:val="24"/>
          <w:szCs w:val="24"/>
        </w:rPr>
        <w:t xml:space="preserve">seeking transfer of </w:t>
      </w:r>
      <w:r w:rsidR="00824346" w:rsidRPr="00135302">
        <w:rPr>
          <w:rFonts w:ascii="Times New Roman" w:hAnsi="Times New Roman" w:cs="Times New Roman"/>
          <w:sz w:val="24"/>
          <w:szCs w:val="24"/>
        </w:rPr>
        <w:t>a</w:t>
      </w:r>
      <w:r w:rsidR="008F486A" w:rsidRPr="00135302">
        <w:rPr>
          <w:rFonts w:ascii="Times New Roman" w:hAnsi="Times New Roman" w:cs="Times New Roman"/>
          <w:sz w:val="24"/>
          <w:szCs w:val="24"/>
        </w:rPr>
        <w:t xml:space="preserve"> case </w:t>
      </w:r>
      <w:r w:rsidR="0060268D" w:rsidRPr="00135302">
        <w:rPr>
          <w:rFonts w:ascii="Times New Roman" w:hAnsi="Times New Roman" w:cs="Times New Roman"/>
          <w:sz w:val="24"/>
          <w:szCs w:val="24"/>
        </w:rPr>
        <w:t>pending</w:t>
      </w:r>
      <w:r w:rsidR="00824346" w:rsidRPr="00135302">
        <w:rPr>
          <w:rFonts w:ascii="Times New Roman" w:hAnsi="Times New Roman" w:cs="Times New Roman"/>
          <w:sz w:val="24"/>
          <w:szCs w:val="24"/>
        </w:rPr>
        <w:t xml:space="preserve"> before a subordinate court </w:t>
      </w:r>
      <w:r w:rsidR="008F486A" w:rsidRPr="00135302">
        <w:rPr>
          <w:rFonts w:ascii="Times New Roman" w:hAnsi="Times New Roman" w:cs="Times New Roman"/>
          <w:sz w:val="24"/>
          <w:szCs w:val="24"/>
        </w:rPr>
        <w:t xml:space="preserve">to another court on ground that </w:t>
      </w:r>
      <w:r w:rsidR="00A256C3" w:rsidRPr="00135302">
        <w:rPr>
          <w:rFonts w:ascii="Times New Roman" w:hAnsi="Times New Roman" w:cs="Times New Roman"/>
          <w:sz w:val="24"/>
          <w:szCs w:val="24"/>
        </w:rPr>
        <w:t xml:space="preserve">that the facts alleged by the complainant might perhaps constitute a civil dispute but the said facts had been deliberately twisted  and a criminal charge had been made to </w:t>
      </w:r>
      <w:r w:rsidR="00A256C3" w:rsidRPr="00135302">
        <w:rPr>
          <w:rFonts w:ascii="Times New Roman" w:hAnsi="Times New Roman" w:cs="Times New Roman"/>
          <w:sz w:val="24"/>
          <w:szCs w:val="24"/>
        </w:rPr>
        <w:lastRenderedPageBreak/>
        <w:t>harass the accused.</w:t>
      </w:r>
      <w:r w:rsidR="00824346" w:rsidRPr="00135302">
        <w:rPr>
          <w:rFonts w:ascii="Times New Roman" w:hAnsi="Times New Roman" w:cs="Times New Roman"/>
          <w:sz w:val="24"/>
          <w:szCs w:val="24"/>
        </w:rPr>
        <w:t xml:space="preserve"> The trial magistrate</w:t>
      </w:r>
      <w:r w:rsidR="006F0836" w:rsidRPr="00135302">
        <w:rPr>
          <w:rFonts w:ascii="Times New Roman" w:hAnsi="Times New Roman" w:cs="Times New Roman"/>
          <w:sz w:val="24"/>
          <w:szCs w:val="24"/>
        </w:rPr>
        <w:t xml:space="preserve"> himself swore an affidavit opposing the application  and  stating,  </w:t>
      </w:r>
      <w:r w:rsidR="006F0836" w:rsidRPr="00135302">
        <w:rPr>
          <w:rFonts w:ascii="Times New Roman" w:hAnsi="Times New Roman" w:cs="Times New Roman"/>
          <w:i/>
          <w:sz w:val="24"/>
          <w:szCs w:val="24"/>
        </w:rPr>
        <w:t>inter  alia</w:t>
      </w:r>
      <w:r w:rsidR="006F0836" w:rsidRPr="00135302">
        <w:rPr>
          <w:rFonts w:ascii="Times New Roman" w:hAnsi="Times New Roman" w:cs="Times New Roman"/>
          <w:sz w:val="24"/>
          <w:szCs w:val="24"/>
        </w:rPr>
        <w:t>,  that the clause indemnifying the purchaser contained in the deed of sale on which  the accused relied would not absolve him from criminal liability. Deciding that the case ought to be transferred, the superior court held;</w:t>
      </w:r>
    </w:p>
    <w:p w:rsidR="00F74E18" w:rsidRPr="00135302" w:rsidRDefault="00247304" w:rsidP="00247304">
      <w:pPr>
        <w:spacing w:after="0"/>
        <w:ind w:left="576" w:right="576"/>
        <w:jc w:val="both"/>
        <w:rPr>
          <w:rFonts w:ascii="Times New Roman" w:hAnsi="Times New Roman" w:cs="Times New Roman"/>
          <w:sz w:val="24"/>
          <w:szCs w:val="24"/>
        </w:rPr>
      </w:pPr>
      <w:r w:rsidRPr="00135302">
        <w:rPr>
          <w:rFonts w:ascii="Times New Roman" w:hAnsi="Times New Roman" w:cs="Times New Roman"/>
          <w:sz w:val="24"/>
          <w:szCs w:val="24"/>
        </w:rPr>
        <w:t>The action of the Magistrate in making an-affidavit and opposing the application for transfer was wholly improper. In criminal trials, particularly, it was of utmost importance that the Magistrate who tried the case must remain fearless, impartial and objective; and if a Magistrate chose to make an affidavit challenging the application made by in accused person whose case was pending in his court, made the said affidavit on behalf of the Administration, and in the affidavit put a strong plea opposing the transfer, all essential attributes of a fair and impartial criminal trial were immediately put in jeopardy. Even without considering the merits of the contentions raised by the  petition or, i</w:t>
      </w:r>
      <w:r w:rsidR="005B40CA" w:rsidRPr="00135302">
        <w:rPr>
          <w:rFonts w:ascii="Times New Roman" w:hAnsi="Times New Roman" w:cs="Times New Roman"/>
          <w:sz w:val="24"/>
          <w:szCs w:val="24"/>
        </w:rPr>
        <w:t>t was expedient in the ends of j</w:t>
      </w:r>
      <w:r w:rsidRPr="00135302">
        <w:rPr>
          <w:rFonts w:ascii="Times New Roman" w:hAnsi="Times New Roman" w:cs="Times New Roman"/>
          <w:sz w:val="24"/>
          <w:szCs w:val="24"/>
        </w:rPr>
        <w:t>ustice that the case should be transferred to some other court of competent jurisdiction.</w:t>
      </w:r>
    </w:p>
    <w:p w:rsidR="00247304" w:rsidRPr="00135302" w:rsidRDefault="00247304" w:rsidP="00247304">
      <w:pPr>
        <w:spacing w:after="0"/>
        <w:ind w:left="576" w:right="576"/>
        <w:jc w:val="both"/>
        <w:rPr>
          <w:rFonts w:ascii="Times New Roman" w:hAnsi="Times New Roman" w:cs="Times New Roman"/>
          <w:sz w:val="24"/>
          <w:szCs w:val="24"/>
        </w:rPr>
      </w:pPr>
    </w:p>
    <w:p w:rsidR="00F5269C" w:rsidRPr="00135302" w:rsidRDefault="005B40CA"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It is demonstrated by that case that </w:t>
      </w:r>
      <w:r w:rsidR="004F4835" w:rsidRPr="00135302">
        <w:rPr>
          <w:rFonts w:ascii="Times New Roman" w:hAnsi="Times New Roman" w:cs="Times New Roman"/>
          <w:sz w:val="24"/>
          <w:szCs w:val="24"/>
        </w:rPr>
        <w:t>a transfer of venue will be appropriate</w:t>
      </w:r>
      <w:r w:rsidRPr="00135302">
        <w:rPr>
          <w:rFonts w:ascii="Times New Roman" w:hAnsi="Times New Roman" w:cs="Times New Roman"/>
          <w:sz w:val="24"/>
          <w:szCs w:val="24"/>
        </w:rPr>
        <w:t xml:space="preserve"> where it is expedient in the interests of justice</w:t>
      </w:r>
      <w:r w:rsidR="004F4835" w:rsidRPr="00135302">
        <w:rPr>
          <w:rFonts w:ascii="Times New Roman" w:hAnsi="Times New Roman" w:cs="Times New Roman"/>
          <w:sz w:val="24"/>
          <w:szCs w:val="24"/>
        </w:rPr>
        <w:t xml:space="preserve">. </w:t>
      </w:r>
      <w:r w:rsidR="005E3DFB" w:rsidRPr="00135302">
        <w:rPr>
          <w:rFonts w:ascii="Times New Roman" w:hAnsi="Times New Roman" w:cs="Times New Roman"/>
          <w:sz w:val="24"/>
          <w:szCs w:val="24"/>
        </w:rPr>
        <w:t xml:space="preserve">It will also be appropriate where there was every likelihood of physical harm being caused to the parties. </w:t>
      </w:r>
      <w:r w:rsidRPr="00135302">
        <w:rPr>
          <w:rFonts w:ascii="Times New Roman" w:hAnsi="Times New Roman" w:cs="Times New Roman"/>
          <w:sz w:val="24"/>
          <w:szCs w:val="24"/>
        </w:rPr>
        <w:t xml:space="preserve">The court </w:t>
      </w:r>
      <w:r w:rsidR="00697833" w:rsidRPr="00135302">
        <w:rPr>
          <w:rFonts w:ascii="Times New Roman" w:hAnsi="Times New Roman" w:cs="Times New Roman"/>
          <w:sz w:val="24"/>
          <w:szCs w:val="24"/>
        </w:rPr>
        <w:t xml:space="preserve">considering such factors </w:t>
      </w:r>
      <w:r w:rsidRPr="00135302">
        <w:rPr>
          <w:rFonts w:ascii="Times New Roman" w:hAnsi="Times New Roman" w:cs="Times New Roman"/>
          <w:sz w:val="24"/>
          <w:szCs w:val="24"/>
        </w:rPr>
        <w:t xml:space="preserve">is not equipped to conduct a general inquiry and assessment of the general implications if it were to allow transfer of the case. </w:t>
      </w:r>
      <w:r w:rsidR="004E213C" w:rsidRPr="00135302">
        <w:rPr>
          <w:rFonts w:ascii="Times New Roman" w:hAnsi="Times New Roman" w:cs="Times New Roman"/>
          <w:sz w:val="24"/>
          <w:szCs w:val="24"/>
        </w:rPr>
        <w:t xml:space="preserve">Considerations of policy which cannot be dealt with in this way should be left out of account. </w:t>
      </w:r>
      <w:r w:rsidRPr="00135302">
        <w:rPr>
          <w:rFonts w:ascii="Times New Roman" w:hAnsi="Times New Roman" w:cs="Times New Roman"/>
          <w:sz w:val="24"/>
          <w:szCs w:val="24"/>
        </w:rPr>
        <w:t>However tempting it may be to give effect to concerns about the expense and inconvenience to the administration of justice of prosecuting cases</w:t>
      </w:r>
      <w:r w:rsidR="00697833" w:rsidRPr="00135302">
        <w:rPr>
          <w:rFonts w:ascii="Times New Roman" w:hAnsi="Times New Roman" w:cs="Times New Roman"/>
          <w:sz w:val="24"/>
          <w:szCs w:val="24"/>
        </w:rPr>
        <w:t>,</w:t>
      </w:r>
      <w:r w:rsidRPr="00135302">
        <w:rPr>
          <w:rFonts w:ascii="Times New Roman" w:hAnsi="Times New Roman" w:cs="Times New Roman"/>
          <w:sz w:val="24"/>
          <w:szCs w:val="24"/>
        </w:rPr>
        <w:t xml:space="preserve"> such as this</w:t>
      </w:r>
      <w:r w:rsidR="00697833" w:rsidRPr="00135302">
        <w:rPr>
          <w:rFonts w:ascii="Times New Roman" w:hAnsi="Times New Roman" w:cs="Times New Roman"/>
          <w:sz w:val="24"/>
          <w:szCs w:val="24"/>
        </w:rPr>
        <w:t>,</w:t>
      </w:r>
      <w:r w:rsidRPr="00135302">
        <w:rPr>
          <w:rFonts w:ascii="Times New Roman" w:hAnsi="Times New Roman" w:cs="Times New Roman"/>
          <w:sz w:val="24"/>
          <w:szCs w:val="24"/>
        </w:rPr>
        <w:t xml:space="preserve"> in a court other than that within whose territorial jurisdiction the offence is alleged to have been committed, the argument must be resolved upon an examination of their effect upon the interests of the parties who are before the court and securing the ends of justice in their case. </w:t>
      </w:r>
      <w:r w:rsidR="00F5269C" w:rsidRPr="00135302">
        <w:rPr>
          <w:rFonts w:ascii="Times New Roman" w:hAnsi="Times New Roman" w:cs="Times New Roman"/>
          <w:sz w:val="24"/>
          <w:szCs w:val="24"/>
        </w:rPr>
        <w:t>If any of the above conditions is satisfied, the High Court may, acting either on the report of the lower Court, or on the application of an interested party, or on its own initiative (</w:t>
      </w:r>
      <w:r w:rsidR="00F5269C" w:rsidRPr="00135302">
        <w:rPr>
          <w:rFonts w:ascii="Times New Roman" w:hAnsi="Times New Roman" w:cs="Times New Roman"/>
          <w:i/>
          <w:sz w:val="24"/>
          <w:szCs w:val="24"/>
        </w:rPr>
        <w:t>suo motu</w:t>
      </w:r>
      <w:r w:rsidR="00F5269C" w:rsidRPr="00135302">
        <w:rPr>
          <w:rFonts w:ascii="Times New Roman" w:hAnsi="Times New Roman" w:cs="Times New Roman"/>
          <w:sz w:val="24"/>
          <w:szCs w:val="24"/>
        </w:rPr>
        <w:t xml:space="preserve">), order a transfer. </w:t>
      </w:r>
    </w:p>
    <w:p w:rsidR="00F21938" w:rsidRPr="00135302" w:rsidRDefault="00F21938" w:rsidP="0062268A">
      <w:pPr>
        <w:spacing w:after="0" w:line="360" w:lineRule="auto"/>
        <w:jc w:val="both"/>
        <w:rPr>
          <w:rFonts w:ascii="Times New Roman" w:hAnsi="Times New Roman" w:cs="Times New Roman"/>
          <w:sz w:val="24"/>
          <w:szCs w:val="24"/>
        </w:rPr>
      </w:pPr>
    </w:p>
    <w:p w:rsidR="00697833" w:rsidRPr="00135302" w:rsidRDefault="00F21938" w:rsidP="00697833">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Therefore, only when a Magistrate to whom the rules confer authority as the proper venue has taken cognisance of a case committed within his or her geographical area, may </w:t>
      </w:r>
      <w:r w:rsidR="00697833" w:rsidRPr="00135302">
        <w:rPr>
          <w:rFonts w:ascii="Times New Roman" w:hAnsi="Times New Roman" w:cs="Times New Roman"/>
          <w:sz w:val="24"/>
          <w:szCs w:val="24"/>
        </w:rPr>
        <w:t xml:space="preserve">he or she then invoke </w:t>
      </w:r>
      <w:r w:rsidRPr="00135302">
        <w:rPr>
          <w:rFonts w:ascii="Times New Roman" w:hAnsi="Times New Roman" w:cs="Times New Roman"/>
          <w:sz w:val="24"/>
          <w:szCs w:val="24"/>
        </w:rPr>
        <w:t xml:space="preserve">section 41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to cause the High Court to transfer the case to another Chief Magistrate's Court. </w:t>
      </w:r>
      <w:r w:rsidR="00697833" w:rsidRPr="00135302">
        <w:rPr>
          <w:rFonts w:ascii="Times New Roman" w:hAnsi="Times New Roman" w:cs="Times New Roman"/>
          <w:sz w:val="24"/>
          <w:szCs w:val="24"/>
        </w:rPr>
        <w:t xml:space="preserve">I find that based on the particulars of offence as stated in the charge sheet, and in accordance with sections 42, 31, 35 of </w:t>
      </w:r>
      <w:r w:rsidR="00697833" w:rsidRPr="00135302">
        <w:rPr>
          <w:rFonts w:ascii="Times New Roman" w:hAnsi="Times New Roman" w:cs="Times New Roman"/>
          <w:i/>
          <w:sz w:val="24"/>
          <w:szCs w:val="24"/>
        </w:rPr>
        <w:t>The Magistrates Courts Act</w:t>
      </w:r>
      <w:r w:rsidR="00697833" w:rsidRPr="00135302">
        <w:rPr>
          <w:rFonts w:ascii="Times New Roman" w:hAnsi="Times New Roman" w:cs="Times New Roman"/>
          <w:sz w:val="24"/>
          <w:szCs w:val="24"/>
        </w:rPr>
        <w:t xml:space="preserve"> read together with </w:t>
      </w:r>
      <w:r w:rsidR="00697833" w:rsidRPr="00135302">
        <w:rPr>
          <w:rFonts w:ascii="Times New Roman" w:hAnsi="Times New Roman" w:cs="Times New Roman"/>
          <w:i/>
          <w:sz w:val="24"/>
          <w:szCs w:val="24"/>
        </w:rPr>
        <w:t>The Magistrates Courts (Magisterial Areas) Instrument, 2017; SI No.11 of 2017</w:t>
      </w:r>
      <w:r w:rsidR="00697833" w:rsidRPr="00135302">
        <w:rPr>
          <w:rFonts w:ascii="Times New Roman" w:hAnsi="Times New Roman" w:cs="Times New Roman"/>
          <w:sz w:val="24"/>
          <w:szCs w:val="24"/>
        </w:rPr>
        <w:t xml:space="preserve">, </w:t>
      </w:r>
      <w:r w:rsidR="00697833" w:rsidRPr="00135302">
        <w:rPr>
          <w:rFonts w:ascii="Times New Roman" w:hAnsi="Times New Roman" w:cs="Times New Roman"/>
          <w:sz w:val="24"/>
          <w:szCs w:val="24"/>
        </w:rPr>
        <w:lastRenderedPageBreak/>
        <w:t>the proper venue for the commencement of this prosecution was the Arua Chief Magistrate's Court. Consequently, it is that court that should have sought the transfer of the case and the justifications thereof ought to have been considered by the Resident Judge at Arua. To the extent that in the instant case the charge was preferred in the Chief Magistrate's court of Gulu before any magistrate's court in Arua, where the offence is explicitly alleged to have been committed, took cognisance of it, this undoubtedly occasioned a procedural error.</w:t>
      </w:r>
    </w:p>
    <w:p w:rsidR="00697833" w:rsidRPr="00135302" w:rsidRDefault="00697833" w:rsidP="00F21938">
      <w:pPr>
        <w:spacing w:after="0" w:line="360" w:lineRule="auto"/>
        <w:jc w:val="both"/>
        <w:rPr>
          <w:rFonts w:ascii="Times New Roman" w:hAnsi="Times New Roman" w:cs="Times New Roman"/>
          <w:sz w:val="24"/>
          <w:szCs w:val="24"/>
        </w:rPr>
      </w:pPr>
    </w:p>
    <w:p w:rsidR="00F21938" w:rsidRPr="00135302" w:rsidRDefault="00F21938" w:rsidP="00F21938">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Nevertheless, errors of this kind are considered only procedural, not amounting to a defect of jurisdiction. For example in </w:t>
      </w:r>
      <w:r w:rsidRPr="00135302">
        <w:rPr>
          <w:rFonts w:ascii="Times New Roman" w:hAnsi="Times New Roman" w:cs="Times New Roman"/>
          <w:i/>
          <w:sz w:val="24"/>
          <w:szCs w:val="24"/>
        </w:rPr>
        <w:t>Slepicka v. The Illinois Department of Public Health</w:t>
      </w:r>
      <w:r w:rsidRPr="00135302">
        <w:rPr>
          <w:rFonts w:ascii="Times New Roman" w:hAnsi="Times New Roman" w:cs="Times New Roman"/>
          <w:sz w:val="24"/>
          <w:szCs w:val="24"/>
        </w:rPr>
        <w:t xml:space="preserve">, </w:t>
      </w:r>
      <w:r w:rsidRPr="00135302">
        <w:rPr>
          <w:rFonts w:ascii="Times New Roman" w:hAnsi="Times New Roman" w:cs="Times New Roman"/>
          <w:i/>
          <w:sz w:val="24"/>
          <w:szCs w:val="24"/>
        </w:rPr>
        <w:t xml:space="preserve">2014 IL 116927, </w:t>
      </w:r>
      <w:r w:rsidRPr="00135302">
        <w:rPr>
          <w:rFonts w:ascii="Times New Roman" w:hAnsi="Times New Roman" w:cs="Times New Roman"/>
          <w:sz w:val="24"/>
          <w:szCs w:val="24"/>
        </w:rPr>
        <w:t xml:space="preserve">the Illinois Supreme Court rejected a claim that improper venue was a jurisdictional defect necessitating dismissal. In any event, under section 166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where a charge is brought against a person in a court having no jurisdiction to try the offence with which he or she is charged, the magistrate is required to remand the accused person in custody to appear before a court having jurisdiction to try that offence. It follows that filing of a case in an improper venue does not necessarily deprive the court of subject matter jurisdiction.</w:t>
      </w:r>
    </w:p>
    <w:p w:rsidR="00F21938" w:rsidRPr="00135302" w:rsidRDefault="00F21938" w:rsidP="00F21938">
      <w:pPr>
        <w:spacing w:after="0" w:line="360" w:lineRule="auto"/>
        <w:jc w:val="both"/>
        <w:rPr>
          <w:rFonts w:ascii="Times New Roman" w:hAnsi="Times New Roman" w:cs="Times New Roman"/>
          <w:sz w:val="24"/>
          <w:szCs w:val="24"/>
        </w:rPr>
      </w:pPr>
    </w:p>
    <w:p w:rsidR="0005625A" w:rsidRPr="00135302" w:rsidRDefault="00F21938" w:rsidP="00F21938">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 </w:t>
      </w:r>
      <w:r w:rsidR="000A6D70" w:rsidRPr="00135302">
        <w:rPr>
          <w:rFonts w:ascii="Times New Roman" w:hAnsi="Times New Roman" w:cs="Times New Roman"/>
          <w:sz w:val="24"/>
          <w:szCs w:val="24"/>
        </w:rPr>
        <w:t xml:space="preserve">accordingly </w:t>
      </w:r>
      <w:r w:rsidRPr="00135302">
        <w:rPr>
          <w:rFonts w:ascii="Times New Roman" w:hAnsi="Times New Roman" w:cs="Times New Roman"/>
          <w:sz w:val="24"/>
          <w:szCs w:val="24"/>
        </w:rPr>
        <w:t xml:space="preserve">hold that </w:t>
      </w:r>
      <w:r w:rsidR="004E213C" w:rsidRPr="00135302">
        <w:rPr>
          <w:rFonts w:ascii="Times New Roman" w:hAnsi="Times New Roman" w:cs="Times New Roman"/>
          <w:sz w:val="24"/>
          <w:szCs w:val="24"/>
        </w:rPr>
        <w:t xml:space="preserve">this error can be cured by this court </w:t>
      </w:r>
      <w:r w:rsidR="00FE67BB" w:rsidRPr="00135302">
        <w:rPr>
          <w:rFonts w:ascii="Times New Roman" w:hAnsi="Times New Roman" w:cs="Times New Roman"/>
          <w:sz w:val="24"/>
          <w:szCs w:val="24"/>
        </w:rPr>
        <w:t xml:space="preserve">taking upon itself the task of </w:t>
      </w:r>
      <w:r w:rsidR="004E213C" w:rsidRPr="00135302">
        <w:rPr>
          <w:rFonts w:ascii="Times New Roman" w:hAnsi="Times New Roman" w:cs="Times New Roman"/>
          <w:sz w:val="24"/>
          <w:szCs w:val="24"/>
        </w:rPr>
        <w:t xml:space="preserve">evaluating the material placed before it and determining whether or not it discloses sufficient justification for selection of </w:t>
      </w:r>
      <w:r w:rsidR="00FE67BB" w:rsidRPr="00135302">
        <w:rPr>
          <w:rFonts w:ascii="Times New Roman" w:hAnsi="Times New Roman" w:cs="Times New Roman"/>
          <w:sz w:val="24"/>
          <w:szCs w:val="24"/>
        </w:rPr>
        <w:t>Gu</w:t>
      </w:r>
      <w:r w:rsidR="00AD6853" w:rsidRPr="00135302">
        <w:rPr>
          <w:rFonts w:ascii="Times New Roman" w:hAnsi="Times New Roman" w:cs="Times New Roman"/>
          <w:sz w:val="24"/>
          <w:szCs w:val="24"/>
        </w:rPr>
        <w:t>l</w:t>
      </w:r>
      <w:r w:rsidR="00FE67BB" w:rsidRPr="00135302">
        <w:rPr>
          <w:rFonts w:ascii="Times New Roman" w:hAnsi="Times New Roman" w:cs="Times New Roman"/>
          <w:sz w:val="24"/>
          <w:szCs w:val="24"/>
        </w:rPr>
        <w:t xml:space="preserve">u as </w:t>
      </w:r>
      <w:r w:rsidR="004E213C" w:rsidRPr="00135302">
        <w:rPr>
          <w:rFonts w:ascii="Times New Roman" w:hAnsi="Times New Roman" w:cs="Times New Roman"/>
          <w:sz w:val="24"/>
          <w:szCs w:val="24"/>
        </w:rPr>
        <w:t xml:space="preserve">venue </w:t>
      </w:r>
      <w:r w:rsidR="00FE67BB" w:rsidRPr="00135302">
        <w:rPr>
          <w:rFonts w:ascii="Times New Roman" w:hAnsi="Times New Roman" w:cs="Times New Roman"/>
          <w:sz w:val="24"/>
          <w:szCs w:val="24"/>
        </w:rPr>
        <w:t xml:space="preserve">instead of </w:t>
      </w:r>
      <w:r w:rsidR="004E213C" w:rsidRPr="00135302">
        <w:rPr>
          <w:rFonts w:ascii="Times New Roman" w:hAnsi="Times New Roman" w:cs="Times New Roman"/>
          <w:sz w:val="24"/>
          <w:szCs w:val="24"/>
        </w:rPr>
        <w:t>Arua</w:t>
      </w:r>
      <w:r w:rsidR="00AD6853" w:rsidRPr="00135302">
        <w:rPr>
          <w:rFonts w:ascii="Times New Roman" w:hAnsi="Times New Roman" w:cs="Times New Roman"/>
          <w:sz w:val="24"/>
          <w:szCs w:val="24"/>
        </w:rPr>
        <w:t>, the latter</w:t>
      </w:r>
      <w:r w:rsidR="004E213C" w:rsidRPr="00135302">
        <w:rPr>
          <w:rFonts w:ascii="Times New Roman" w:hAnsi="Times New Roman" w:cs="Times New Roman"/>
          <w:sz w:val="24"/>
          <w:szCs w:val="24"/>
        </w:rPr>
        <w:t xml:space="preserve"> </w:t>
      </w:r>
      <w:r w:rsidR="00FE67BB" w:rsidRPr="00135302">
        <w:rPr>
          <w:rFonts w:ascii="Times New Roman" w:hAnsi="Times New Roman" w:cs="Times New Roman"/>
          <w:sz w:val="24"/>
          <w:szCs w:val="24"/>
        </w:rPr>
        <w:t>being the place designated by the relevant laws</w:t>
      </w:r>
      <w:r w:rsidR="004E213C" w:rsidRPr="00135302">
        <w:rPr>
          <w:rFonts w:ascii="Times New Roman" w:hAnsi="Times New Roman" w:cs="Times New Roman"/>
          <w:sz w:val="24"/>
          <w:szCs w:val="24"/>
        </w:rPr>
        <w:t xml:space="preserve">, albeit by way of validation or ratification. A careful perusal of section 41 of </w:t>
      </w:r>
      <w:r w:rsidR="004E213C" w:rsidRPr="00135302">
        <w:rPr>
          <w:rFonts w:ascii="Times New Roman" w:hAnsi="Times New Roman" w:cs="Times New Roman"/>
          <w:i/>
          <w:sz w:val="24"/>
          <w:szCs w:val="24"/>
        </w:rPr>
        <w:t>The Magistrates Courts Act</w:t>
      </w:r>
      <w:r w:rsidR="00675434" w:rsidRPr="00135302">
        <w:rPr>
          <w:rFonts w:ascii="Times New Roman" w:hAnsi="Times New Roman" w:cs="Times New Roman"/>
          <w:sz w:val="24"/>
          <w:szCs w:val="24"/>
        </w:rPr>
        <w:t xml:space="preserve">, </w:t>
      </w:r>
      <w:r w:rsidR="004E213C" w:rsidRPr="00135302">
        <w:rPr>
          <w:rFonts w:ascii="Times New Roman" w:hAnsi="Times New Roman" w:cs="Times New Roman"/>
          <w:sz w:val="24"/>
          <w:szCs w:val="24"/>
        </w:rPr>
        <w:t xml:space="preserve">shows that the provision clearly enunciates </w:t>
      </w:r>
      <w:r w:rsidRPr="00135302">
        <w:rPr>
          <w:rFonts w:ascii="Times New Roman" w:hAnsi="Times New Roman" w:cs="Times New Roman"/>
          <w:sz w:val="24"/>
          <w:szCs w:val="24"/>
        </w:rPr>
        <w:t xml:space="preserve">that the paramount norms </w:t>
      </w:r>
      <w:r w:rsidR="004E213C" w:rsidRPr="00135302">
        <w:rPr>
          <w:rFonts w:ascii="Times New Roman" w:hAnsi="Times New Roman" w:cs="Times New Roman"/>
          <w:sz w:val="24"/>
          <w:szCs w:val="24"/>
        </w:rPr>
        <w:t xml:space="preserve">of </w:t>
      </w:r>
      <w:r w:rsidRPr="00135302">
        <w:rPr>
          <w:rFonts w:ascii="Times New Roman" w:hAnsi="Times New Roman" w:cs="Times New Roman"/>
          <w:sz w:val="24"/>
          <w:szCs w:val="24"/>
        </w:rPr>
        <w:t xml:space="preserve">transfer </w:t>
      </w:r>
      <w:r w:rsidR="004E213C" w:rsidRPr="00135302">
        <w:rPr>
          <w:rFonts w:ascii="Times New Roman" w:hAnsi="Times New Roman" w:cs="Times New Roman"/>
          <w:sz w:val="24"/>
          <w:szCs w:val="24"/>
        </w:rPr>
        <w:t>of venue are</w:t>
      </w:r>
      <w:r w:rsidR="004C4619" w:rsidRPr="00135302">
        <w:rPr>
          <w:rFonts w:ascii="Times New Roman" w:hAnsi="Times New Roman" w:cs="Times New Roman"/>
          <w:sz w:val="24"/>
          <w:szCs w:val="24"/>
        </w:rPr>
        <w:t xml:space="preserve"> "expediency" and "</w:t>
      </w:r>
      <w:r w:rsidRPr="00135302">
        <w:rPr>
          <w:rFonts w:ascii="Times New Roman" w:hAnsi="Times New Roman" w:cs="Times New Roman"/>
          <w:sz w:val="24"/>
          <w:szCs w:val="24"/>
        </w:rPr>
        <w:t>the interests of justice</w:t>
      </w:r>
      <w:r w:rsidR="004E213C" w:rsidRPr="00135302">
        <w:rPr>
          <w:rFonts w:ascii="Times New Roman" w:hAnsi="Times New Roman" w:cs="Times New Roman"/>
          <w:sz w:val="24"/>
          <w:szCs w:val="24"/>
        </w:rPr>
        <w:t xml:space="preserve">." </w:t>
      </w:r>
      <w:r w:rsidR="00FE67BB" w:rsidRPr="00135302">
        <w:rPr>
          <w:rFonts w:ascii="Times New Roman" w:hAnsi="Times New Roman" w:cs="Times New Roman"/>
          <w:sz w:val="24"/>
          <w:szCs w:val="24"/>
        </w:rPr>
        <w:t xml:space="preserve">Where the </w:t>
      </w:r>
      <w:r w:rsidR="004E213C" w:rsidRPr="00135302">
        <w:rPr>
          <w:rFonts w:ascii="Times New Roman" w:hAnsi="Times New Roman" w:cs="Times New Roman"/>
          <w:sz w:val="24"/>
          <w:szCs w:val="24"/>
        </w:rPr>
        <w:t xml:space="preserve">apprehensions </w:t>
      </w:r>
      <w:r w:rsidRPr="00135302">
        <w:rPr>
          <w:rFonts w:ascii="Times New Roman" w:hAnsi="Times New Roman" w:cs="Times New Roman"/>
          <w:sz w:val="24"/>
          <w:szCs w:val="24"/>
        </w:rPr>
        <w:t xml:space="preserve">that </w:t>
      </w:r>
      <w:r w:rsidR="004E213C" w:rsidRPr="00135302">
        <w:rPr>
          <w:rFonts w:ascii="Times New Roman" w:hAnsi="Times New Roman" w:cs="Times New Roman"/>
          <w:sz w:val="24"/>
          <w:szCs w:val="24"/>
        </w:rPr>
        <w:t xml:space="preserve">an accused will </w:t>
      </w:r>
      <w:r w:rsidRPr="00135302">
        <w:rPr>
          <w:rFonts w:ascii="Times New Roman" w:hAnsi="Times New Roman" w:cs="Times New Roman"/>
          <w:sz w:val="24"/>
          <w:szCs w:val="24"/>
        </w:rPr>
        <w:t xml:space="preserve">not get a fair </w:t>
      </w:r>
      <w:r w:rsidR="004E213C" w:rsidRPr="00135302">
        <w:rPr>
          <w:rFonts w:ascii="Times New Roman" w:hAnsi="Times New Roman" w:cs="Times New Roman"/>
          <w:sz w:val="24"/>
          <w:szCs w:val="24"/>
        </w:rPr>
        <w:t xml:space="preserve">trial </w:t>
      </w:r>
      <w:r w:rsidR="00FE67BB" w:rsidRPr="00135302">
        <w:rPr>
          <w:rFonts w:ascii="Times New Roman" w:hAnsi="Times New Roman" w:cs="Times New Roman"/>
          <w:sz w:val="24"/>
          <w:szCs w:val="24"/>
        </w:rPr>
        <w:t xml:space="preserve">are unsubstantiated, </w:t>
      </w:r>
      <w:r w:rsidR="004E213C" w:rsidRPr="00135302">
        <w:rPr>
          <w:rFonts w:ascii="Times New Roman" w:hAnsi="Times New Roman" w:cs="Times New Roman"/>
          <w:sz w:val="24"/>
          <w:szCs w:val="24"/>
        </w:rPr>
        <w:t xml:space="preserve">or if such claims are based </w:t>
      </w:r>
      <w:r w:rsidRPr="00135302">
        <w:rPr>
          <w:rFonts w:ascii="Times New Roman" w:hAnsi="Times New Roman" w:cs="Times New Roman"/>
          <w:sz w:val="24"/>
          <w:szCs w:val="24"/>
        </w:rPr>
        <w:t xml:space="preserve">on flimsy, unreasonable or irrational grounds, </w:t>
      </w:r>
      <w:r w:rsidR="00FE67BB" w:rsidRPr="00135302">
        <w:rPr>
          <w:rFonts w:ascii="Times New Roman" w:hAnsi="Times New Roman" w:cs="Times New Roman"/>
          <w:sz w:val="24"/>
          <w:szCs w:val="24"/>
        </w:rPr>
        <w:t>the selection of venue cannot be validated retrospectively</w:t>
      </w:r>
      <w:r w:rsidR="004E213C" w:rsidRPr="00135302">
        <w:rPr>
          <w:rFonts w:ascii="Times New Roman" w:hAnsi="Times New Roman" w:cs="Times New Roman"/>
          <w:sz w:val="24"/>
          <w:szCs w:val="24"/>
        </w:rPr>
        <w:t xml:space="preserve">. The High Court will not validate, permit or </w:t>
      </w:r>
      <w:r w:rsidRPr="00135302">
        <w:rPr>
          <w:rFonts w:ascii="Times New Roman" w:hAnsi="Times New Roman" w:cs="Times New Roman"/>
          <w:sz w:val="24"/>
          <w:szCs w:val="24"/>
        </w:rPr>
        <w:t xml:space="preserve">encourage such transfer unless </w:t>
      </w:r>
      <w:r w:rsidR="0005625A" w:rsidRPr="00135302">
        <w:rPr>
          <w:rFonts w:ascii="Times New Roman" w:hAnsi="Times New Roman" w:cs="Times New Roman"/>
          <w:sz w:val="24"/>
          <w:szCs w:val="24"/>
        </w:rPr>
        <w:t>it is</w:t>
      </w:r>
      <w:r w:rsidRPr="00135302">
        <w:rPr>
          <w:rFonts w:ascii="Times New Roman" w:hAnsi="Times New Roman" w:cs="Times New Roman"/>
          <w:sz w:val="24"/>
          <w:szCs w:val="24"/>
        </w:rPr>
        <w:t xml:space="preserve"> satisfied that there are some grounds on which the apprehensions of the </w:t>
      </w:r>
      <w:r w:rsidR="0005625A" w:rsidRPr="00135302">
        <w:rPr>
          <w:rFonts w:ascii="Times New Roman" w:hAnsi="Times New Roman" w:cs="Times New Roman"/>
          <w:sz w:val="24"/>
          <w:szCs w:val="24"/>
        </w:rPr>
        <w:t>accused or the prosecution</w:t>
      </w:r>
      <w:r w:rsidRPr="00135302">
        <w:rPr>
          <w:rFonts w:ascii="Times New Roman" w:hAnsi="Times New Roman" w:cs="Times New Roman"/>
          <w:sz w:val="24"/>
          <w:szCs w:val="24"/>
        </w:rPr>
        <w:t xml:space="preserve"> may be regarded as reasonable. </w:t>
      </w:r>
    </w:p>
    <w:p w:rsidR="0084734D" w:rsidRPr="00135302" w:rsidRDefault="0084734D" w:rsidP="00F21938">
      <w:pPr>
        <w:spacing w:after="0" w:line="360" w:lineRule="auto"/>
        <w:jc w:val="both"/>
        <w:rPr>
          <w:rFonts w:ascii="Times New Roman" w:hAnsi="Times New Roman" w:cs="Times New Roman"/>
          <w:sz w:val="24"/>
          <w:szCs w:val="24"/>
        </w:rPr>
      </w:pPr>
    </w:p>
    <w:p w:rsidR="00F21938" w:rsidRPr="00135302" w:rsidRDefault="00FE67BB" w:rsidP="005C6116">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A person seeking change or transfer of venue</w:t>
      </w:r>
      <w:r w:rsidR="00F21938" w:rsidRPr="00135302">
        <w:rPr>
          <w:rFonts w:ascii="Times New Roman" w:hAnsi="Times New Roman" w:cs="Times New Roman"/>
          <w:sz w:val="24"/>
          <w:szCs w:val="24"/>
        </w:rPr>
        <w:t xml:space="preserve"> is not under any obligation to establish conclusively that in absence of transfer the interest of justice </w:t>
      </w:r>
      <w:r w:rsidR="005831F6" w:rsidRPr="00135302">
        <w:rPr>
          <w:rFonts w:ascii="Times New Roman" w:hAnsi="Times New Roman" w:cs="Times New Roman"/>
          <w:sz w:val="24"/>
          <w:szCs w:val="24"/>
        </w:rPr>
        <w:t>in the specific case</w:t>
      </w:r>
      <w:r w:rsidR="00F21938" w:rsidRPr="00135302">
        <w:rPr>
          <w:rFonts w:ascii="Times New Roman" w:hAnsi="Times New Roman" w:cs="Times New Roman"/>
          <w:sz w:val="24"/>
          <w:szCs w:val="24"/>
        </w:rPr>
        <w:t xml:space="preserve"> would fail. The applicant </w:t>
      </w:r>
      <w:r w:rsidRPr="00135302">
        <w:rPr>
          <w:rFonts w:ascii="Times New Roman" w:hAnsi="Times New Roman" w:cs="Times New Roman"/>
          <w:sz w:val="24"/>
          <w:szCs w:val="24"/>
        </w:rPr>
        <w:t>only needs</w:t>
      </w:r>
      <w:r w:rsidR="00F21938" w:rsidRPr="00135302">
        <w:rPr>
          <w:rFonts w:ascii="Times New Roman" w:hAnsi="Times New Roman" w:cs="Times New Roman"/>
          <w:sz w:val="24"/>
          <w:szCs w:val="24"/>
        </w:rPr>
        <w:t xml:space="preserve"> to reasonably substantiate his </w:t>
      </w:r>
      <w:r w:rsidR="005831F6" w:rsidRPr="00135302">
        <w:rPr>
          <w:rFonts w:ascii="Times New Roman" w:hAnsi="Times New Roman" w:cs="Times New Roman"/>
          <w:sz w:val="24"/>
          <w:szCs w:val="24"/>
        </w:rPr>
        <w:t xml:space="preserve">or her </w:t>
      </w:r>
      <w:r w:rsidR="00F21938" w:rsidRPr="00135302">
        <w:rPr>
          <w:rFonts w:ascii="Times New Roman" w:hAnsi="Times New Roman" w:cs="Times New Roman"/>
          <w:sz w:val="24"/>
          <w:szCs w:val="24"/>
        </w:rPr>
        <w:t xml:space="preserve">contentions regarding </w:t>
      </w:r>
      <w:r w:rsidR="005831F6" w:rsidRPr="00135302">
        <w:rPr>
          <w:rFonts w:ascii="Times New Roman" w:hAnsi="Times New Roman" w:cs="Times New Roman"/>
          <w:sz w:val="24"/>
          <w:szCs w:val="24"/>
        </w:rPr>
        <w:t>such</w:t>
      </w:r>
      <w:r w:rsidR="00F21938" w:rsidRPr="00135302">
        <w:rPr>
          <w:rFonts w:ascii="Times New Roman" w:hAnsi="Times New Roman" w:cs="Times New Roman"/>
          <w:sz w:val="24"/>
          <w:szCs w:val="24"/>
        </w:rPr>
        <w:t xml:space="preserve"> application.</w:t>
      </w:r>
      <w:r w:rsidR="005831F6" w:rsidRPr="00135302">
        <w:rPr>
          <w:rFonts w:ascii="Times New Roman" w:hAnsi="Times New Roman" w:cs="Times New Roman"/>
          <w:sz w:val="24"/>
          <w:szCs w:val="24"/>
        </w:rPr>
        <w:t xml:space="preserve"> </w:t>
      </w:r>
      <w:r w:rsidR="00F21938" w:rsidRPr="00135302">
        <w:rPr>
          <w:rFonts w:ascii="Times New Roman" w:hAnsi="Times New Roman" w:cs="Times New Roman"/>
          <w:sz w:val="24"/>
          <w:szCs w:val="24"/>
        </w:rPr>
        <w:lastRenderedPageBreak/>
        <w:t xml:space="preserve">There must be a reasonable apprehension on the part of a party to a case that justice will not be done if proceedings are conducted by the court which would otherwise have </w:t>
      </w:r>
      <w:r w:rsidR="005831F6" w:rsidRPr="00135302">
        <w:rPr>
          <w:rFonts w:ascii="Times New Roman" w:hAnsi="Times New Roman" w:cs="Times New Roman"/>
          <w:sz w:val="24"/>
          <w:szCs w:val="24"/>
        </w:rPr>
        <w:t>been the appropriate venue</w:t>
      </w:r>
      <w:r w:rsidR="00F21938" w:rsidRPr="00135302">
        <w:rPr>
          <w:rFonts w:ascii="Times New Roman" w:hAnsi="Times New Roman" w:cs="Times New Roman"/>
          <w:sz w:val="24"/>
          <w:szCs w:val="24"/>
        </w:rPr>
        <w:t xml:space="preserve">. A mere allegation </w:t>
      </w:r>
      <w:r w:rsidRPr="00135302">
        <w:rPr>
          <w:rFonts w:ascii="Times New Roman" w:hAnsi="Times New Roman" w:cs="Times New Roman"/>
          <w:sz w:val="24"/>
          <w:szCs w:val="24"/>
        </w:rPr>
        <w:t xml:space="preserve">of apprehension is not enough, </w:t>
      </w:r>
      <w:r w:rsidR="00F21938" w:rsidRPr="00135302">
        <w:rPr>
          <w:rFonts w:ascii="Times New Roman" w:hAnsi="Times New Roman" w:cs="Times New Roman"/>
          <w:sz w:val="24"/>
          <w:szCs w:val="24"/>
        </w:rPr>
        <w:t>the court has to be sat</w:t>
      </w:r>
      <w:r w:rsidRPr="00135302">
        <w:rPr>
          <w:rFonts w:ascii="Times New Roman" w:hAnsi="Times New Roman" w:cs="Times New Roman"/>
          <w:sz w:val="24"/>
          <w:szCs w:val="24"/>
        </w:rPr>
        <w:t xml:space="preserve">isfied that  the  apprehension </w:t>
      </w:r>
      <w:r w:rsidR="00F21938" w:rsidRPr="00135302">
        <w:rPr>
          <w:rFonts w:ascii="Times New Roman" w:hAnsi="Times New Roman" w:cs="Times New Roman"/>
          <w:sz w:val="24"/>
          <w:szCs w:val="24"/>
        </w:rPr>
        <w:t xml:space="preserve">is reasonable. The rules of procedure are designed to ensure that the parties will have a fair and impartial  hearing at all stages of the proceedings. This process must establish the cause why the accused can’t receive a fair trial in the jurisdiction </w:t>
      </w:r>
      <w:r w:rsidRPr="00135302">
        <w:rPr>
          <w:rFonts w:ascii="Times New Roman" w:hAnsi="Times New Roman" w:cs="Times New Roman"/>
          <w:sz w:val="24"/>
          <w:szCs w:val="24"/>
        </w:rPr>
        <w:t>where it is</w:t>
      </w:r>
      <w:r w:rsidR="00F21938" w:rsidRPr="00135302">
        <w:rPr>
          <w:rFonts w:ascii="Times New Roman" w:hAnsi="Times New Roman" w:cs="Times New Roman"/>
          <w:sz w:val="24"/>
          <w:szCs w:val="24"/>
        </w:rPr>
        <w:t xml:space="preserve"> </w:t>
      </w:r>
      <w:r w:rsidRPr="00135302">
        <w:rPr>
          <w:rFonts w:ascii="Times New Roman" w:hAnsi="Times New Roman" w:cs="Times New Roman"/>
          <w:sz w:val="24"/>
          <w:szCs w:val="24"/>
        </w:rPr>
        <w:t>required by the rules of venue to take place</w:t>
      </w:r>
      <w:r w:rsidR="00F21938" w:rsidRPr="00135302">
        <w:rPr>
          <w:rFonts w:ascii="Times New Roman" w:hAnsi="Times New Roman" w:cs="Times New Roman"/>
          <w:sz w:val="24"/>
          <w:szCs w:val="24"/>
        </w:rPr>
        <w:t xml:space="preserve">. In </w:t>
      </w:r>
      <w:r w:rsidRPr="00135302">
        <w:rPr>
          <w:rFonts w:ascii="Times New Roman" w:hAnsi="Times New Roman" w:cs="Times New Roman"/>
          <w:sz w:val="24"/>
          <w:szCs w:val="24"/>
        </w:rPr>
        <w:t>a case</w:t>
      </w:r>
      <w:r w:rsidR="00F21938" w:rsidRPr="00135302">
        <w:rPr>
          <w:rFonts w:ascii="Times New Roman" w:hAnsi="Times New Roman" w:cs="Times New Roman"/>
          <w:sz w:val="24"/>
          <w:szCs w:val="24"/>
        </w:rPr>
        <w:t xml:space="preserve"> where a significant number</w:t>
      </w:r>
      <w:r w:rsidRPr="00135302">
        <w:rPr>
          <w:rFonts w:ascii="Times New Roman" w:hAnsi="Times New Roman" w:cs="Times New Roman"/>
          <w:sz w:val="24"/>
          <w:szCs w:val="24"/>
        </w:rPr>
        <w:t xml:space="preserve"> of  the essential  attributes of a </w:t>
      </w:r>
      <w:r w:rsidR="00F21938" w:rsidRPr="00135302">
        <w:rPr>
          <w:rFonts w:ascii="Times New Roman" w:hAnsi="Times New Roman" w:cs="Times New Roman"/>
          <w:sz w:val="24"/>
          <w:szCs w:val="24"/>
        </w:rPr>
        <w:t>fair and impartial trial are put in jeopardy</w:t>
      </w:r>
      <w:r w:rsidRPr="00135302">
        <w:rPr>
          <w:rFonts w:ascii="Times New Roman" w:hAnsi="Times New Roman" w:cs="Times New Roman"/>
          <w:sz w:val="24"/>
          <w:szCs w:val="24"/>
        </w:rPr>
        <w:t xml:space="preserve">, </w:t>
      </w:r>
      <w:r w:rsidR="005C6116" w:rsidRPr="00135302">
        <w:rPr>
          <w:rFonts w:ascii="Times New Roman" w:hAnsi="Times New Roman" w:cs="Times New Roman"/>
          <w:sz w:val="24"/>
          <w:szCs w:val="24"/>
        </w:rPr>
        <w:t>the</w:t>
      </w:r>
      <w:r w:rsidR="00BF0FB9" w:rsidRPr="00135302">
        <w:rPr>
          <w:rFonts w:ascii="Times New Roman" w:hAnsi="Times New Roman" w:cs="Times New Roman"/>
          <w:sz w:val="24"/>
          <w:szCs w:val="24"/>
        </w:rPr>
        <w:t>n</w:t>
      </w:r>
      <w:r w:rsidR="005C6116" w:rsidRPr="00135302">
        <w:rPr>
          <w:rFonts w:ascii="Times New Roman" w:hAnsi="Times New Roman" w:cs="Times New Roman"/>
          <w:sz w:val="24"/>
          <w:szCs w:val="24"/>
        </w:rPr>
        <w:t xml:space="preserve"> </w:t>
      </w:r>
      <w:r w:rsidRPr="00135302">
        <w:rPr>
          <w:rFonts w:ascii="Times New Roman" w:hAnsi="Times New Roman" w:cs="Times New Roman"/>
          <w:sz w:val="24"/>
          <w:szCs w:val="24"/>
        </w:rPr>
        <w:t xml:space="preserve">section </w:t>
      </w:r>
      <w:r w:rsidR="005C6116" w:rsidRPr="00135302">
        <w:rPr>
          <w:rFonts w:ascii="Times New Roman" w:hAnsi="Times New Roman" w:cs="Times New Roman"/>
          <w:sz w:val="24"/>
          <w:szCs w:val="24"/>
        </w:rPr>
        <w:t>41 (1) (a), or (d)</w:t>
      </w:r>
      <w:r w:rsidR="00EE6BFE" w:rsidRPr="00135302">
        <w:rPr>
          <w:rFonts w:ascii="Times New Roman" w:hAnsi="Times New Roman" w:cs="Times New Roman"/>
          <w:sz w:val="24"/>
          <w:szCs w:val="24"/>
        </w:rPr>
        <w:t>,</w:t>
      </w:r>
      <w:r w:rsidR="005C6116" w:rsidRPr="00135302">
        <w:rPr>
          <w:rFonts w:ascii="Times New Roman" w:hAnsi="Times New Roman" w:cs="Times New Roman"/>
          <w:sz w:val="24"/>
          <w:szCs w:val="24"/>
        </w:rPr>
        <w:t xml:space="preserve"> or (e) of </w:t>
      </w:r>
      <w:r w:rsidR="005C6116" w:rsidRPr="00135302">
        <w:rPr>
          <w:rFonts w:ascii="Times New Roman" w:hAnsi="Times New Roman" w:cs="Times New Roman"/>
          <w:i/>
          <w:sz w:val="24"/>
          <w:szCs w:val="24"/>
        </w:rPr>
        <w:t>The Magistrates Courts Act</w:t>
      </w:r>
      <w:r w:rsidR="005C6116" w:rsidRPr="00135302">
        <w:rPr>
          <w:rFonts w:ascii="Times New Roman" w:hAnsi="Times New Roman" w:cs="Times New Roman"/>
          <w:sz w:val="24"/>
          <w:szCs w:val="24"/>
        </w:rPr>
        <w:t>, or a combination thereof may be invoked in a bid to promote a fair and impartial trial or inquiry, the general convenience of the parties or</w:t>
      </w:r>
      <w:r w:rsidR="00BF0FB9" w:rsidRPr="00135302">
        <w:rPr>
          <w:rFonts w:ascii="Times New Roman" w:hAnsi="Times New Roman" w:cs="Times New Roman"/>
          <w:sz w:val="24"/>
          <w:szCs w:val="24"/>
        </w:rPr>
        <w:t xml:space="preserve"> witnesses,</w:t>
      </w:r>
      <w:r w:rsidR="005C6116" w:rsidRPr="00135302">
        <w:rPr>
          <w:rFonts w:ascii="Times New Roman" w:hAnsi="Times New Roman" w:cs="Times New Roman"/>
          <w:sz w:val="24"/>
          <w:szCs w:val="24"/>
        </w:rPr>
        <w:t xml:space="preserve"> or expedience for the ends of justice. </w:t>
      </w:r>
    </w:p>
    <w:p w:rsidR="005C6116" w:rsidRPr="00135302" w:rsidRDefault="005C6116" w:rsidP="005C6116">
      <w:pPr>
        <w:spacing w:after="0" w:line="360" w:lineRule="auto"/>
        <w:jc w:val="both"/>
        <w:rPr>
          <w:rFonts w:ascii="Times New Roman" w:hAnsi="Times New Roman" w:cs="Times New Roman"/>
          <w:sz w:val="24"/>
          <w:szCs w:val="24"/>
        </w:rPr>
      </w:pPr>
    </w:p>
    <w:p w:rsidR="00353836" w:rsidRPr="00135302" w:rsidRDefault="005C6116"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In the instant case, from what I have gathered from the record of the court below</w:t>
      </w:r>
      <w:r w:rsidR="000B6E6D" w:rsidRPr="00135302">
        <w:rPr>
          <w:rFonts w:ascii="Times New Roman" w:hAnsi="Times New Roman" w:cs="Times New Roman"/>
          <w:sz w:val="24"/>
          <w:szCs w:val="24"/>
        </w:rPr>
        <w:t xml:space="preserve"> and from the submissions of counsel</w:t>
      </w:r>
      <w:r w:rsidRPr="00135302">
        <w:rPr>
          <w:rFonts w:ascii="Times New Roman" w:hAnsi="Times New Roman" w:cs="Times New Roman"/>
          <w:sz w:val="24"/>
          <w:szCs w:val="24"/>
        </w:rPr>
        <w:t xml:space="preserve">, the choice of venue </w:t>
      </w:r>
      <w:r w:rsidR="000B6E6D" w:rsidRPr="00135302">
        <w:rPr>
          <w:rFonts w:ascii="Times New Roman" w:hAnsi="Times New Roman" w:cs="Times New Roman"/>
          <w:sz w:val="24"/>
          <w:szCs w:val="24"/>
        </w:rPr>
        <w:t>was</w:t>
      </w:r>
      <w:r w:rsidRPr="00135302">
        <w:rPr>
          <w:rFonts w:ascii="Times New Roman" w:hAnsi="Times New Roman" w:cs="Times New Roman"/>
          <w:sz w:val="24"/>
          <w:szCs w:val="24"/>
        </w:rPr>
        <w:t xml:space="preserve"> made by the prosecution. Considering the fact that had the prosecution followed the right procedure in seeking a transfer of venue</w:t>
      </w:r>
      <w:r w:rsidR="000B6E6D" w:rsidRPr="00135302">
        <w:rPr>
          <w:rFonts w:ascii="Times New Roman" w:hAnsi="Times New Roman" w:cs="Times New Roman"/>
          <w:sz w:val="24"/>
          <w:szCs w:val="24"/>
        </w:rPr>
        <w:t>,</w:t>
      </w:r>
      <w:r w:rsidRPr="00135302">
        <w:rPr>
          <w:rFonts w:ascii="Times New Roman" w:hAnsi="Times New Roman" w:cs="Times New Roman"/>
          <w:sz w:val="24"/>
          <w:szCs w:val="24"/>
        </w:rPr>
        <w:t xml:space="preserve"> section 41 (3) of </w:t>
      </w:r>
      <w:r w:rsidRPr="00135302">
        <w:rPr>
          <w:rFonts w:ascii="Times New Roman" w:hAnsi="Times New Roman" w:cs="Times New Roman"/>
          <w:i/>
          <w:sz w:val="24"/>
          <w:szCs w:val="24"/>
        </w:rPr>
        <w:t>The Magistrates Courts Act</w:t>
      </w:r>
      <w:r w:rsidRPr="00135302">
        <w:rPr>
          <w:rFonts w:ascii="Times New Roman" w:hAnsi="Times New Roman" w:cs="Times New Roman"/>
          <w:sz w:val="24"/>
          <w:szCs w:val="24"/>
        </w:rPr>
        <w:t xml:space="preserve"> would have exempted them from the need to back their grounds for seeking to do so with an affidavit, I will take </w:t>
      </w:r>
      <w:r w:rsidR="000B6E6D" w:rsidRPr="00135302">
        <w:rPr>
          <w:rFonts w:ascii="Times New Roman" w:hAnsi="Times New Roman" w:cs="Times New Roman"/>
          <w:sz w:val="24"/>
          <w:szCs w:val="24"/>
        </w:rPr>
        <w:t xml:space="preserve">into account </w:t>
      </w:r>
      <w:r w:rsidRPr="00135302">
        <w:rPr>
          <w:rFonts w:ascii="Times New Roman" w:hAnsi="Times New Roman" w:cs="Times New Roman"/>
          <w:sz w:val="24"/>
          <w:szCs w:val="24"/>
        </w:rPr>
        <w:t>the submissions of the learned Resident State Attorney</w:t>
      </w:r>
      <w:r w:rsidR="000B6E6D" w:rsidRPr="00135302">
        <w:rPr>
          <w:rFonts w:ascii="Times New Roman" w:hAnsi="Times New Roman" w:cs="Times New Roman"/>
          <w:sz w:val="24"/>
          <w:szCs w:val="24"/>
        </w:rPr>
        <w:t>, without the necessity of requiring proof</w:t>
      </w:r>
      <w:r w:rsidRPr="00135302">
        <w:rPr>
          <w:rFonts w:ascii="Times New Roman" w:hAnsi="Times New Roman" w:cs="Times New Roman"/>
          <w:sz w:val="24"/>
          <w:szCs w:val="24"/>
        </w:rPr>
        <w:t xml:space="preserve">. From his submissions, </w:t>
      </w:r>
      <w:r w:rsidR="00377372" w:rsidRPr="00135302">
        <w:rPr>
          <w:rFonts w:ascii="Times New Roman" w:hAnsi="Times New Roman" w:cs="Times New Roman"/>
          <w:sz w:val="24"/>
          <w:szCs w:val="24"/>
        </w:rPr>
        <w:t xml:space="preserve">the decision was backed by the prosecution's apprehension of the likelihood </w:t>
      </w:r>
      <w:r w:rsidR="00A35D9B" w:rsidRPr="00135302">
        <w:rPr>
          <w:rFonts w:ascii="Times New Roman" w:hAnsi="Times New Roman" w:cs="Times New Roman"/>
          <w:sz w:val="24"/>
          <w:szCs w:val="24"/>
        </w:rPr>
        <w:t>of proceedings when initiated and conducted in Arua provoking "a violent situation that would give rise to more harm to both the accused, the people of Arua municipality and the security organs."</w:t>
      </w:r>
      <w:r w:rsidR="00377372" w:rsidRPr="00135302">
        <w:rPr>
          <w:rFonts w:ascii="Times New Roman" w:hAnsi="Times New Roman" w:cs="Times New Roman"/>
          <w:sz w:val="24"/>
          <w:szCs w:val="24"/>
        </w:rPr>
        <w:t xml:space="preserve"> </w:t>
      </w:r>
      <w:r w:rsidR="00A35D9B" w:rsidRPr="00135302">
        <w:rPr>
          <w:rFonts w:ascii="Times New Roman" w:hAnsi="Times New Roman" w:cs="Times New Roman"/>
          <w:sz w:val="24"/>
          <w:szCs w:val="24"/>
        </w:rPr>
        <w:t>I am inclined to believe the prosecution considering that treason is</w:t>
      </w:r>
      <w:r w:rsidR="00D3645C" w:rsidRPr="00135302">
        <w:rPr>
          <w:rFonts w:ascii="Times New Roman" w:hAnsi="Times New Roman" w:cs="Times New Roman"/>
          <w:sz w:val="24"/>
          <w:szCs w:val="24"/>
        </w:rPr>
        <w:t xml:space="preserve"> an offence of a political character</w:t>
      </w:r>
      <w:r w:rsidR="00A35D9B" w:rsidRPr="00135302">
        <w:rPr>
          <w:rFonts w:ascii="Times New Roman" w:hAnsi="Times New Roman" w:cs="Times New Roman"/>
          <w:sz w:val="24"/>
          <w:szCs w:val="24"/>
        </w:rPr>
        <w:t>,</w:t>
      </w:r>
      <w:r w:rsidR="00D3645C" w:rsidRPr="00135302">
        <w:rPr>
          <w:rFonts w:ascii="Times New Roman" w:hAnsi="Times New Roman" w:cs="Times New Roman"/>
          <w:sz w:val="24"/>
          <w:szCs w:val="24"/>
        </w:rPr>
        <w:t xml:space="preserve"> or one that is politically motivated, t</w:t>
      </w:r>
      <w:r w:rsidR="00353836" w:rsidRPr="00135302">
        <w:rPr>
          <w:rFonts w:ascii="Times New Roman" w:hAnsi="Times New Roman" w:cs="Times New Roman"/>
          <w:sz w:val="24"/>
          <w:szCs w:val="24"/>
        </w:rPr>
        <w:t xml:space="preserve">he potential for </w:t>
      </w:r>
      <w:r w:rsidR="00596F41" w:rsidRPr="00135302">
        <w:rPr>
          <w:rFonts w:ascii="Times New Roman" w:hAnsi="Times New Roman" w:cs="Times New Roman"/>
          <w:sz w:val="24"/>
          <w:szCs w:val="24"/>
        </w:rPr>
        <w:t>parallel</w:t>
      </w:r>
      <w:r w:rsidR="006949C7" w:rsidRPr="00135302">
        <w:rPr>
          <w:rFonts w:ascii="Times New Roman" w:hAnsi="Times New Roman" w:cs="Times New Roman"/>
          <w:sz w:val="24"/>
          <w:szCs w:val="24"/>
        </w:rPr>
        <w:t xml:space="preserve"> emotions of</w:t>
      </w:r>
      <w:r w:rsidR="00596F41" w:rsidRPr="00135302">
        <w:rPr>
          <w:rFonts w:ascii="Times New Roman" w:hAnsi="Times New Roman" w:cs="Times New Roman"/>
          <w:sz w:val="24"/>
          <w:szCs w:val="24"/>
        </w:rPr>
        <w:t xml:space="preserve"> </w:t>
      </w:r>
      <w:r w:rsidR="00353836" w:rsidRPr="00135302">
        <w:rPr>
          <w:rFonts w:ascii="Times New Roman" w:hAnsi="Times New Roman" w:cs="Times New Roman"/>
          <w:sz w:val="24"/>
          <w:szCs w:val="24"/>
        </w:rPr>
        <w:t>public approbation</w:t>
      </w:r>
      <w:r w:rsidR="002024E3" w:rsidRPr="00135302">
        <w:rPr>
          <w:rFonts w:ascii="Times New Roman" w:hAnsi="Times New Roman" w:cs="Times New Roman"/>
          <w:sz w:val="24"/>
          <w:szCs w:val="24"/>
        </w:rPr>
        <w:t>, anxiety</w:t>
      </w:r>
      <w:r w:rsidR="00353836" w:rsidRPr="00135302">
        <w:rPr>
          <w:rFonts w:ascii="Times New Roman" w:hAnsi="Times New Roman" w:cs="Times New Roman"/>
          <w:sz w:val="24"/>
          <w:szCs w:val="24"/>
        </w:rPr>
        <w:t xml:space="preserve"> and panic</w:t>
      </w:r>
      <w:r w:rsidR="0094348B" w:rsidRPr="00135302">
        <w:rPr>
          <w:rFonts w:ascii="Times New Roman" w:hAnsi="Times New Roman" w:cs="Times New Roman"/>
          <w:sz w:val="24"/>
          <w:szCs w:val="24"/>
        </w:rPr>
        <w:t>,</w:t>
      </w:r>
      <w:r w:rsidR="00353836" w:rsidRPr="00135302">
        <w:rPr>
          <w:rFonts w:ascii="Times New Roman" w:hAnsi="Times New Roman" w:cs="Times New Roman"/>
          <w:sz w:val="24"/>
          <w:szCs w:val="24"/>
        </w:rPr>
        <w:t xml:space="preserve"> </w:t>
      </w:r>
      <w:r w:rsidR="0094348B" w:rsidRPr="00135302">
        <w:rPr>
          <w:rFonts w:ascii="Times New Roman" w:hAnsi="Times New Roman" w:cs="Times New Roman"/>
          <w:sz w:val="24"/>
          <w:szCs w:val="24"/>
        </w:rPr>
        <w:t xml:space="preserve">all in one, </w:t>
      </w:r>
      <w:r w:rsidR="00353836" w:rsidRPr="00135302">
        <w:rPr>
          <w:rFonts w:ascii="Times New Roman" w:hAnsi="Times New Roman" w:cs="Times New Roman"/>
          <w:sz w:val="24"/>
          <w:szCs w:val="24"/>
        </w:rPr>
        <w:t>accompanying any indictment of treason</w:t>
      </w:r>
      <w:r w:rsidR="00D3645C" w:rsidRPr="00135302">
        <w:rPr>
          <w:rFonts w:ascii="Times New Roman" w:hAnsi="Times New Roman" w:cs="Times New Roman"/>
          <w:sz w:val="24"/>
          <w:szCs w:val="24"/>
        </w:rPr>
        <w:t xml:space="preserve"> cannot be</w:t>
      </w:r>
      <w:r w:rsidR="00A35D9B" w:rsidRPr="00135302">
        <w:rPr>
          <w:rFonts w:ascii="Times New Roman" w:hAnsi="Times New Roman" w:cs="Times New Roman"/>
          <w:sz w:val="24"/>
          <w:szCs w:val="24"/>
        </w:rPr>
        <w:t xml:space="preserve"> </w:t>
      </w:r>
      <w:r w:rsidR="00D3645C" w:rsidRPr="00135302">
        <w:rPr>
          <w:rFonts w:ascii="Times New Roman" w:hAnsi="Times New Roman" w:cs="Times New Roman"/>
          <w:sz w:val="24"/>
          <w:szCs w:val="24"/>
        </w:rPr>
        <w:t>ignore</w:t>
      </w:r>
      <w:r w:rsidR="00A35D9B" w:rsidRPr="00135302">
        <w:rPr>
          <w:rFonts w:ascii="Times New Roman" w:hAnsi="Times New Roman" w:cs="Times New Roman"/>
          <w:sz w:val="24"/>
          <w:szCs w:val="24"/>
        </w:rPr>
        <w:t>d</w:t>
      </w:r>
      <w:r w:rsidR="00353836" w:rsidRPr="00135302">
        <w:rPr>
          <w:rFonts w:ascii="Times New Roman" w:hAnsi="Times New Roman" w:cs="Times New Roman"/>
          <w:sz w:val="24"/>
          <w:szCs w:val="24"/>
        </w:rPr>
        <w:t>. Very few offences, if any, have</w:t>
      </w:r>
      <w:r w:rsidR="00EA4C3C" w:rsidRPr="00135302">
        <w:rPr>
          <w:rFonts w:ascii="Times New Roman" w:hAnsi="Times New Roman" w:cs="Times New Roman"/>
          <w:sz w:val="24"/>
          <w:szCs w:val="24"/>
        </w:rPr>
        <w:t xml:space="preserve"> that particular or similar inflaming association</w:t>
      </w:r>
      <w:r w:rsidR="00A35D9B" w:rsidRPr="00135302">
        <w:rPr>
          <w:rFonts w:ascii="Times New Roman" w:hAnsi="Times New Roman" w:cs="Times New Roman"/>
          <w:sz w:val="24"/>
          <w:szCs w:val="24"/>
        </w:rPr>
        <w:t>.</w:t>
      </w:r>
    </w:p>
    <w:p w:rsidR="00A35D9B" w:rsidRPr="00135302" w:rsidRDefault="00A35D9B" w:rsidP="0062268A">
      <w:pPr>
        <w:spacing w:after="0" w:line="360" w:lineRule="auto"/>
        <w:jc w:val="both"/>
        <w:rPr>
          <w:rFonts w:ascii="Times New Roman" w:hAnsi="Times New Roman" w:cs="Times New Roman"/>
          <w:sz w:val="24"/>
          <w:szCs w:val="24"/>
        </w:rPr>
      </w:pPr>
    </w:p>
    <w:p w:rsidR="00A35D9B" w:rsidRPr="00135302" w:rsidRDefault="00A35D9B"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On the other hand, the record of proceedings of the court below shows that a significant number of the accused, through their counsel, claimed to have suffered varying forms of physical torture during or shortly after arrest while in Arua, to the extent that the Chief Magistrate at Gulu deemed it necessary to direct the prison authorities in the Gulu Government Prison where they are currently remanded, to ensure that they are accorded their right "to be availed proper medical </w:t>
      </w:r>
      <w:r w:rsidRPr="00135302">
        <w:rPr>
          <w:rFonts w:ascii="Times New Roman" w:hAnsi="Times New Roman" w:cs="Times New Roman"/>
          <w:sz w:val="24"/>
          <w:szCs w:val="24"/>
        </w:rPr>
        <w:lastRenderedPageBreak/>
        <w:t>care at a facility of their choice..." This came about as a backdrop to counsel having chronicled in some detail the more grave degree of injury sustained by some of the accused while in that jurisdiction.  That the Chief Magistrate</w:t>
      </w:r>
      <w:r w:rsidR="004415EF" w:rsidRPr="00135302">
        <w:rPr>
          <w:rFonts w:ascii="Times New Roman" w:hAnsi="Times New Roman" w:cs="Times New Roman"/>
          <w:sz w:val="24"/>
          <w:szCs w:val="24"/>
        </w:rPr>
        <w:t>, who had the opportunity to see the accused in respect of whom those injuries were narrated to have been inflicted</w:t>
      </w:r>
      <w:r w:rsidRPr="00135302">
        <w:rPr>
          <w:rFonts w:ascii="Times New Roman" w:hAnsi="Times New Roman" w:cs="Times New Roman"/>
          <w:sz w:val="24"/>
          <w:szCs w:val="24"/>
        </w:rPr>
        <w:t xml:space="preserve"> found it </w:t>
      </w:r>
      <w:r w:rsidR="004415EF" w:rsidRPr="00135302">
        <w:rPr>
          <w:rFonts w:ascii="Times New Roman" w:hAnsi="Times New Roman" w:cs="Times New Roman"/>
          <w:sz w:val="24"/>
          <w:szCs w:val="24"/>
        </w:rPr>
        <w:t>necessary to make such an order, this court that has not had the benefit of seeing the accused, has no basis for doubting the genuineness of those claims. It is no wonder that counsel for the accused did not oppose the decision by the prosecution, of selecting Gulu as the venue for the commencement of these proceedings. I therefore find that it has been proved to the required standard that it was in the interest of justice when the prosecution made that venue selection decision.</w:t>
      </w:r>
    </w:p>
    <w:p w:rsidR="00130D2F" w:rsidRPr="00135302" w:rsidRDefault="00130D2F" w:rsidP="0062268A">
      <w:pPr>
        <w:spacing w:after="0" w:line="360" w:lineRule="auto"/>
        <w:jc w:val="both"/>
        <w:rPr>
          <w:rFonts w:ascii="Times New Roman" w:hAnsi="Times New Roman" w:cs="Times New Roman"/>
          <w:sz w:val="24"/>
          <w:szCs w:val="24"/>
        </w:rPr>
      </w:pPr>
    </w:p>
    <w:p w:rsidR="00727D85" w:rsidRPr="00135302" w:rsidRDefault="00130D2F"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In </w:t>
      </w:r>
      <w:r w:rsidR="004415EF" w:rsidRPr="00135302">
        <w:rPr>
          <w:rFonts w:ascii="Times New Roman" w:hAnsi="Times New Roman" w:cs="Times New Roman"/>
          <w:sz w:val="24"/>
          <w:szCs w:val="24"/>
        </w:rPr>
        <w:t>any event, courts acknowledge that unlike subject matter jurisdiction</w:t>
      </w:r>
      <w:r w:rsidR="001007FD" w:rsidRPr="00135302">
        <w:rPr>
          <w:rFonts w:ascii="Times New Roman" w:hAnsi="Times New Roman" w:cs="Times New Roman"/>
          <w:sz w:val="24"/>
          <w:szCs w:val="24"/>
        </w:rPr>
        <w:t xml:space="preserve"> which cannot be conferred by consent of the </w:t>
      </w:r>
      <w:r w:rsidR="009E3B9B" w:rsidRPr="00135302">
        <w:rPr>
          <w:rFonts w:ascii="Times New Roman" w:hAnsi="Times New Roman" w:cs="Times New Roman"/>
          <w:sz w:val="24"/>
          <w:szCs w:val="24"/>
        </w:rPr>
        <w:t>parties</w:t>
      </w:r>
      <w:r w:rsidR="004415EF" w:rsidRPr="00135302">
        <w:rPr>
          <w:rFonts w:ascii="Times New Roman" w:hAnsi="Times New Roman" w:cs="Times New Roman"/>
          <w:sz w:val="24"/>
          <w:szCs w:val="24"/>
        </w:rPr>
        <w:t>, territorial jurisdiction can be conferred by the consent of parties. For example in</w:t>
      </w:r>
      <w:r w:rsidR="004415EF" w:rsidRPr="00135302">
        <w:rPr>
          <w:rFonts w:ascii="Times New Roman" w:hAnsi="Times New Roman" w:cs="Times New Roman"/>
          <w:i/>
          <w:sz w:val="24"/>
          <w:szCs w:val="24"/>
        </w:rPr>
        <w:t xml:space="preserve"> </w:t>
      </w:r>
      <w:r w:rsidR="004E089E" w:rsidRPr="00135302">
        <w:rPr>
          <w:rFonts w:ascii="Times New Roman" w:hAnsi="Times New Roman" w:cs="Times New Roman"/>
          <w:i/>
          <w:sz w:val="24"/>
          <w:szCs w:val="24"/>
        </w:rPr>
        <w:t>People v. Jackson (1983)150 Cal. App. 3d Supp. 1, 198 Cal. Rptr. 135</w:t>
      </w:r>
      <w:r w:rsidR="004E089E" w:rsidRPr="00135302">
        <w:rPr>
          <w:rFonts w:ascii="Times New Roman" w:hAnsi="Times New Roman" w:cs="Times New Roman"/>
          <w:sz w:val="24"/>
          <w:szCs w:val="24"/>
        </w:rPr>
        <w:t xml:space="preserve">, </w:t>
      </w:r>
      <w:r w:rsidR="006E44C2" w:rsidRPr="00135302">
        <w:rPr>
          <w:rFonts w:ascii="Times New Roman" w:hAnsi="Times New Roman" w:cs="Times New Roman"/>
          <w:sz w:val="24"/>
          <w:szCs w:val="24"/>
        </w:rPr>
        <w:t xml:space="preserve">the appellant contended that his trial and conviction in the Alhambra Judicial District, located within Los Angeles County for an offence alleged to have occurred in the </w:t>
      </w:r>
      <w:r w:rsidR="00033F4A" w:rsidRPr="00135302">
        <w:rPr>
          <w:rFonts w:ascii="Times New Roman" w:hAnsi="Times New Roman" w:cs="Times New Roman"/>
          <w:sz w:val="24"/>
          <w:szCs w:val="24"/>
        </w:rPr>
        <w:t>Oaks area which is located in the County of Ventura</w:t>
      </w:r>
      <w:r w:rsidR="00A90327" w:rsidRPr="00135302">
        <w:rPr>
          <w:rFonts w:ascii="Times New Roman" w:hAnsi="Times New Roman" w:cs="Times New Roman"/>
          <w:sz w:val="24"/>
          <w:szCs w:val="24"/>
        </w:rPr>
        <w:t>,</w:t>
      </w:r>
      <w:r w:rsidR="006E44C2" w:rsidRPr="00135302">
        <w:rPr>
          <w:rFonts w:ascii="Times New Roman" w:hAnsi="Times New Roman" w:cs="Times New Roman"/>
          <w:sz w:val="24"/>
          <w:szCs w:val="24"/>
        </w:rPr>
        <w:t xml:space="preserve"> was a nullity</w:t>
      </w:r>
      <w:r w:rsidR="00855B58" w:rsidRPr="00135302">
        <w:rPr>
          <w:rFonts w:ascii="Times New Roman" w:hAnsi="Times New Roman" w:cs="Times New Roman"/>
          <w:sz w:val="24"/>
          <w:szCs w:val="24"/>
        </w:rPr>
        <w:t>. During the tri</w:t>
      </w:r>
      <w:r w:rsidR="00727D85" w:rsidRPr="00135302">
        <w:rPr>
          <w:rFonts w:ascii="Times New Roman" w:hAnsi="Times New Roman" w:cs="Times New Roman"/>
          <w:sz w:val="24"/>
          <w:szCs w:val="24"/>
        </w:rPr>
        <w:t>a</w:t>
      </w:r>
      <w:r w:rsidR="00855B58" w:rsidRPr="00135302">
        <w:rPr>
          <w:rFonts w:ascii="Times New Roman" w:hAnsi="Times New Roman" w:cs="Times New Roman"/>
          <w:sz w:val="24"/>
          <w:szCs w:val="24"/>
        </w:rPr>
        <w:t xml:space="preserve">l, </w:t>
      </w:r>
      <w:r w:rsidR="00727D85" w:rsidRPr="00135302">
        <w:rPr>
          <w:rFonts w:ascii="Times New Roman" w:hAnsi="Times New Roman" w:cs="Times New Roman"/>
          <w:sz w:val="24"/>
          <w:szCs w:val="24"/>
        </w:rPr>
        <w:t>after he was found guilty, but before judgment was pronounced, he moved for a new trial and to arrest the judgment under the relevant provisions of the law. In his motions appellant argued that the court lacked jurisdiction since the victim "testified that the misdemeanour was committed on a fire road in the Thousand Oaks area which is located in the County of Ventura. The trial court found the testimony inconclusive as to whether the crime had occurred in Los Angeles County or Ventura County, but reasoned that lack of jurisdiction was waived under a provision of the Penal Code, when he failed to raise this ground prior to trial. The court held that all municipal courts in the State of California had subject matter jurisdiction over all misdemeanours committed in the State of California. A provision of the Penal Code defined territorial jurisdiction of the court and placed territorial jurisdictions for the misdemeanours committed in that county, and that another provision stipulated a procedure whereby if a case was filed in a county not having territorial jurisdiction then the case should be transferred. But absent that procedure</w:t>
      </w:r>
      <w:r w:rsidR="00C4495F" w:rsidRPr="00135302">
        <w:rPr>
          <w:rFonts w:ascii="Times New Roman" w:hAnsi="Times New Roman" w:cs="Times New Roman"/>
          <w:sz w:val="24"/>
          <w:szCs w:val="24"/>
        </w:rPr>
        <w:t>, the</w:t>
      </w:r>
      <w:r w:rsidR="00727D85" w:rsidRPr="00135302">
        <w:rPr>
          <w:rFonts w:ascii="Times New Roman" w:hAnsi="Times New Roman" w:cs="Times New Roman"/>
          <w:sz w:val="24"/>
          <w:szCs w:val="24"/>
        </w:rPr>
        <w:t xml:space="preserve"> Act permitted the trial court, once a trial has commenced, to hear the case to its conclusion. The court denied both motions.</w:t>
      </w:r>
    </w:p>
    <w:p w:rsidR="00727D85" w:rsidRPr="00135302" w:rsidRDefault="00727D85" w:rsidP="0062268A">
      <w:pPr>
        <w:spacing w:after="0" w:line="360" w:lineRule="auto"/>
        <w:jc w:val="both"/>
        <w:rPr>
          <w:rFonts w:ascii="Times New Roman" w:hAnsi="Times New Roman" w:cs="Times New Roman"/>
          <w:sz w:val="24"/>
          <w:szCs w:val="24"/>
        </w:rPr>
      </w:pPr>
    </w:p>
    <w:p w:rsidR="00130D2F" w:rsidRPr="00135302" w:rsidRDefault="006E44C2"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lastRenderedPageBreak/>
        <w:t xml:space="preserve"> </w:t>
      </w:r>
      <w:r w:rsidR="00727D85" w:rsidRPr="00135302">
        <w:rPr>
          <w:rFonts w:ascii="Times New Roman" w:hAnsi="Times New Roman" w:cs="Times New Roman"/>
          <w:sz w:val="24"/>
          <w:szCs w:val="24"/>
        </w:rPr>
        <w:t xml:space="preserve">On appeal to the </w:t>
      </w:r>
      <w:r w:rsidR="004E089E" w:rsidRPr="00135302">
        <w:rPr>
          <w:rFonts w:ascii="Times New Roman" w:hAnsi="Times New Roman" w:cs="Times New Roman"/>
          <w:sz w:val="24"/>
          <w:szCs w:val="24"/>
        </w:rPr>
        <w:t>California Court of Appeal</w:t>
      </w:r>
      <w:r w:rsidR="00727D85" w:rsidRPr="00135302">
        <w:rPr>
          <w:rFonts w:ascii="Times New Roman" w:hAnsi="Times New Roman" w:cs="Times New Roman"/>
          <w:sz w:val="24"/>
          <w:szCs w:val="24"/>
        </w:rPr>
        <w:t xml:space="preserve">, </w:t>
      </w:r>
      <w:r w:rsidR="00CC3588" w:rsidRPr="00135302">
        <w:rPr>
          <w:rFonts w:ascii="Times New Roman" w:hAnsi="Times New Roman" w:cs="Times New Roman"/>
          <w:sz w:val="24"/>
          <w:szCs w:val="24"/>
        </w:rPr>
        <w:t>the appellant argued that the trial court lacked jurisdiction to hear the case since the prosecution failed to meet its burden of proving venue in the Alhambra Judicial District. Dismissing the appeal, the court held;</w:t>
      </w:r>
    </w:p>
    <w:p w:rsidR="00CC3588" w:rsidRPr="00135302" w:rsidRDefault="00185D70" w:rsidP="00185D70">
      <w:pPr>
        <w:spacing w:after="0"/>
        <w:ind w:left="576" w:right="576"/>
        <w:jc w:val="both"/>
        <w:rPr>
          <w:rFonts w:ascii="Times New Roman" w:hAnsi="Times New Roman" w:cs="Times New Roman"/>
          <w:sz w:val="24"/>
          <w:szCs w:val="24"/>
        </w:rPr>
      </w:pPr>
      <w:r w:rsidRPr="00135302">
        <w:rPr>
          <w:rFonts w:ascii="Times New Roman" w:hAnsi="Times New Roman" w:cs="Times New Roman"/>
          <w:sz w:val="24"/>
          <w:szCs w:val="24"/>
        </w:rPr>
        <w:t>Som</w:t>
      </w:r>
      <w:r w:rsidR="00527CFF" w:rsidRPr="00135302">
        <w:rPr>
          <w:rFonts w:ascii="Times New Roman" w:hAnsi="Times New Roman" w:cs="Times New Roman"/>
          <w:sz w:val="24"/>
          <w:szCs w:val="24"/>
        </w:rPr>
        <w:t xml:space="preserve">etimes </w:t>
      </w:r>
      <w:r w:rsidRPr="00135302">
        <w:rPr>
          <w:rFonts w:ascii="Times New Roman" w:hAnsi="Times New Roman" w:cs="Times New Roman"/>
          <w:sz w:val="24"/>
          <w:szCs w:val="24"/>
        </w:rPr>
        <w:t>territorial jurisdiction is indistinguishable fro</w:t>
      </w:r>
      <w:r w:rsidR="00527CFF" w:rsidRPr="00135302">
        <w:rPr>
          <w:rFonts w:ascii="Times New Roman" w:hAnsi="Times New Roman" w:cs="Times New Roman"/>
          <w:sz w:val="24"/>
          <w:szCs w:val="24"/>
        </w:rPr>
        <w:t xml:space="preserve">m subject matter jurisdiction. </w:t>
      </w:r>
      <w:r w:rsidRPr="00135302">
        <w:rPr>
          <w:rFonts w:ascii="Times New Roman" w:hAnsi="Times New Roman" w:cs="Times New Roman"/>
          <w:sz w:val="24"/>
          <w:szCs w:val="24"/>
        </w:rPr>
        <w:t>Whatever term is used, the concept of authority to decide a particular type of legal controversy is sometimes difficult or impossible to distinguish from that of territorial jurisdiction. For example, when reference is made to a court's authority to determine a matter of status or to determine interests in property, it can be said that the state's connection to the status or the property is a matter territorial jurisdiction or that it is one of subject matter jurisdiction. Indeed, sometimes the distinction can be intelligently made only by consideration of the differences in consequence that follow from the classification. If the matter is regarded as one of territorial jurisdiction, it is waived by a party who appears in the original action if he does not make proper threshold objection. If the matter is regarded as one of subject matter jurisdiction, the parties not inevitably waive it by litigating the merits and the court may raise the question on its own motion......Although subject-matter jurisdiction cannot be conferred on a court by consent of the parties, territorial jurisdiction can be so conferred." (</w:t>
      </w:r>
      <w:r w:rsidRPr="00135302">
        <w:rPr>
          <w:rFonts w:ascii="Times New Roman" w:hAnsi="Times New Roman" w:cs="Times New Roman"/>
          <w:i/>
          <w:sz w:val="24"/>
          <w:szCs w:val="24"/>
        </w:rPr>
        <w:t>People v. Tabucchi (1976) 64 Cal. App. 3d 133, 141 [134 Cal. Rptr. 245</w:t>
      </w:r>
      <w:r w:rsidRPr="00135302">
        <w:rPr>
          <w:rFonts w:ascii="Times New Roman" w:hAnsi="Times New Roman" w:cs="Times New Roman"/>
          <w:sz w:val="24"/>
          <w:szCs w:val="24"/>
        </w:rPr>
        <w:t>].)</w:t>
      </w:r>
    </w:p>
    <w:p w:rsidR="00353836" w:rsidRPr="00135302" w:rsidRDefault="00353836" w:rsidP="0062268A">
      <w:pPr>
        <w:spacing w:after="0" w:line="360" w:lineRule="auto"/>
        <w:jc w:val="both"/>
        <w:rPr>
          <w:rFonts w:ascii="Times New Roman" w:hAnsi="Times New Roman" w:cs="Times New Roman"/>
          <w:sz w:val="24"/>
          <w:szCs w:val="24"/>
        </w:rPr>
      </w:pPr>
    </w:p>
    <w:p w:rsidR="00AD786F" w:rsidRPr="00135302" w:rsidRDefault="00DB7E4E" w:rsidP="0062268A">
      <w:pPr>
        <w:spacing w:after="0" w:line="36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Both parties in the matter </w:t>
      </w:r>
      <w:r w:rsidR="00D40DC2" w:rsidRPr="00135302">
        <w:rPr>
          <w:rFonts w:ascii="Times New Roman" w:hAnsi="Times New Roman" w:cs="Times New Roman"/>
          <w:sz w:val="24"/>
          <w:szCs w:val="24"/>
        </w:rPr>
        <w:t>before</w:t>
      </w:r>
      <w:r w:rsidRPr="00135302">
        <w:rPr>
          <w:rFonts w:ascii="Times New Roman" w:hAnsi="Times New Roman" w:cs="Times New Roman"/>
          <w:sz w:val="24"/>
          <w:szCs w:val="24"/>
        </w:rPr>
        <w:t xml:space="preserve"> the </w:t>
      </w:r>
      <w:r w:rsidR="00D40DC2" w:rsidRPr="00135302">
        <w:rPr>
          <w:rFonts w:ascii="Times New Roman" w:hAnsi="Times New Roman" w:cs="Times New Roman"/>
          <w:sz w:val="24"/>
          <w:szCs w:val="24"/>
        </w:rPr>
        <w:t>Chief</w:t>
      </w:r>
      <w:r w:rsidRPr="00135302">
        <w:rPr>
          <w:rFonts w:ascii="Times New Roman" w:hAnsi="Times New Roman" w:cs="Times New Roman"/>
          <w:sz w:val="24"/>
          <w:szCs w:val="24"/>
        </w:rPr>
        <w:t xml:space="preserve"> Magistrate have </w:t>
      </w:r>
      <w:r w:rsidR="00D40DC2" w:rsidRPr="00135302">
        <w:rPr>
          <w:rFonts w:ascii="Times New Roman" w:hAnsi="Times New Roman" w:cs="Times New Roman"/>
          <w:sz w:val="24"/>
          <w:szCs w:val="24"/>
        </w:rPr>
        <w:t xml:space="preserve">consented to that venue. </w:t>
      </w:r>
      <w:r w:rsidR="0060268D" w:rsidRPr="00135302">
        <w:rPr>
          <w:rFonts w:ascii="Times New Roman" w:hAnsi="Times New Roman" w:cs="Times New Roman"/>
          <w:sz w:val="24"/>
          <w:szCs w:val="24"/>
        </w:rPr>
        <w:t xml:space="preserve">The power of transfer is intended to avoid any hardship, inconvenience and anomaly in the criminal justice system such as is likely to undermine </w:t>
      </w:r>
      <w:r w:rsidR="00864BA0" w:rsidRPr="00135302">
        <w:rPr>
          <w:rFonts w:ascii="Times New Roman" w:hAnsi="Times New Roman" w:cs="Times New Roman"/>
          <w:sz w:val="24"/>
          <w:szCs w:val="24"/>
        </w:rPr>
        <w:t>the interests of justice. W</w:t>
      </w:r>
      <w:r w:rsidR="00493156" w:rsidRPr="00135302">
        <w:rPr>
          <w:rFonts w:ascii="Times New Roman" w:hAnsi="Times New Roman" w:cs="Times New Roman"/>
          <w:sz w:val="24"/>
          <w:szCs w:val="24"/>
        </w:rPr>
        <w:t>hile no universal or hard and fast rules can be prescribed for deciding an</w:t>
      </w:r>
      <w:r w:rsidR="00F5269C" w:rsidRPr="00135302">
        <w:rPr>
          <w:rFonts w:ascii="Times New Roman" w:hAnsi="Times New Roman" w:cs="Times New Roman"/>
          <w:sz w:val="24"/>
          <w:szCs w:val="24"/>
        </w:rPr>
        <w:t xml:space="preserve"> </w:t>
      </w:r>
      <w:r w:rsidR="00E21217" w:rsidRPr="00135302">
        <w:rPr>
          <w:rFonts w:ascii="Times New Roman" w:hAnsi="Times New Roman" w:cs="Times New Roman"/>
          <w:sz w:val="24"/>
          <w:szCs w:val="24"/>
        </w:rPr>
        <w:t xml:space="preserve">application to transfer, </w:t>
      </w:r>
      <w:r w:rsidR="00493156" w:rsidRPr="00135302">
        <w:rPr>
          <w:rFonts w:ascii="Times New Roman" w:hAnsi="Times New Roman" w:cs="Times New Roman"/>
          <w:sz w:val="24"/>
          <w:szCs w:val="24"/>
        </w:rPr>
        <w:t xml:space="preserve">which has always to be decided on the basis of the facts of each case, </w:t>
      </w:r>
      <w:r w:rsidR="00864BA0" w:rsidRPr="00135302">
        <w:rPr>
          <w:rFonts w:ascii="Times New Roman" w:hAnsi="Times New Roman" w:cs="Times New Roman"/>
          <w:sz w:val="24"/>
          <w:szCs w:val="24"/>
        </w:rPr>
        <w:t xml:space="preserve">the </w:t>
      </w:r>
      <w:r w:rsidR="00493156" w:rsidRPr="00135302">
        <w:rPr>
          <w:rFonts w:ascii="Times New Roman" w:hAnsi="Times New Roman" w:cs="Times New Roman"/>
          <w:sz w:val="24"/>
          <w:szCs w:val="24"/>
        </w:rPr>
        <w:t>convenience of parties, including the witnesses to be produc</w:t>
      </w:r>
      <w:r w:rsidR="00F5269C" w:rsidRPr="00135302">
        <w:rPr>
          <w:rFonts w:ascii="Times New Roman" w:hAnsi="Times New Roman" w:cs="Times New Roman"/>
          <w:sz w:val="24"/>
          <w:szCs w:val="24"/>
        </w:rPr>
        <w:t>ed at the trial</w:t>
      </w:r>
      <w:r w:rsidR="00864BA0" w:rsidRPr="00135302">
        <w:rPr>
          <w:rFonts w:ascii="Times New Roman" w:hAnsi="Times New Roman" w:cs="Times New Roman"/>
          <w:sz w:val="24"/>
          <w:szCs w:val="24"/>
        </w:rPr>
        <w:t>,</w:t>
      </w:r>
      <w:r w:rsidR="00E21217" w:rsidRPr="00135302">
        <w:rPr>
          <w:rFonts w:ascii="Times New Roman" w:hAnsi="Times New Roman" w:cs="Times New Roman"/>
          <w:sz w:val="24"/>
          <w:szCs w:val="24"/>
        </w:rPr>
        <w:t xml:space="preserve"> is a</w:t>
      </w:r>
      <w:r w:rsidR="00E2446E" w:rsidRPr="00135302">
        <w:rPr>
          <w:rFonts w:ascii="Times New Roman" w:hAnsi="Times New Roman" w:cs="Times New Roman"/>
          <w:sz w:val="24"/>
          <w:szCs w:val="24"/>
        </w:rPr>
        <w:t xml:space="preserve"> </w:t>
      </w:r>
      <w:r w:rsidR="00F5269C" w:rsidRPr="00135302">
        <w:rPr>
          <w:rFonts w:ascii="Times New Roman" w:hAnsi="Times New Roman" w:cs="Times New Roman"/>
          <w:sz w:val="24"/>
          <w:szCs w:val="24"/>
        </w:rPr>
        <w:t xml:space="preserve">relevant </w:t>
      </w:r>
      <w:r w:rsidR="00493156" w:rsidRPr="00135302">
        <w:rPr>
          <w:rFonts w:ascii="Times New Roman" w:hAnsi="Times New Roman" w:cs="Times New Roman"/>
          <w:sz w:val="24"/>
          <w:szCs w:val="24"/>
        </w:rPr>
        <w:t>consideration</w:t>
      </w:r>
      <w:r w:rsidR="00E2446E" w:rsidRPr="00135302">
        <w:rPr>
          <w:rFonts w:ascii="Times New Roman" w:hAnsi="Times New Roman" w:cs="Times New Roman"/>
          <w:sz w:val="24"/>
          <w:szCs w:val="24"/>
        </w:rPr>
        <w:t xml:space="preserve">. </w:t>
      </w:r>
      <w:r w:rsidR="0062268A" w:rsidRPr="00135302">
        <w:rPr>
          <w:rFonts w:ascii="Times New Roman" w:hAnsi="Times New Roman" w:cs="Times New Roman"/>
          <w:sz w:val="24"/>
          <w:szCs w:val="24"/>
        </w:rPr>
        <w:t xml:space="preserve">This </w:t>
      </w:r>
      <w:r w:rsidR="004415EF" w:rsidRPr="00135302">
        <w:rPr>
          <w:rFonts w:ascii="Times New Roman" w:hAnsi="Times New Roman" w:cs="Times New Roman"/>
          <w:sz w:val="24"/>
          <w:szCs w:val="24"/>
        </w:rPr>
        <w:t>include</w:t>
      </w:r>
      <w:r w:rsidR="00D40DC2" w:rsidRPr="00135302">
        <w:rPr>
          <w:rFonts w:ascii="Times New Roman" w:hAnsi="Times New Roman" w:cs="Times New Roman"/>
          <w:sz w:val="24"/>
          <w:szCs w:val="24"/>
        </w:rPr>
        <w:t xml:space="preserve">s the convenience of </w:t>
      </w:r>
      <w:r w:rsidR="004415EF" w:rsidRPr="00135302">
        <w:rPr>
          <w:rFonts w:ascii="Times New Roman" w:hAnsi="Times New Roman" w:cs="Times New Roman"/>
          <w:sz w:val="24"/>
          <w:szCs w:val="24"/>
        </w:rPr>
        <w:t>the prosecution, the</w:t>
      </w:r>
      <w:r w:rsidR="0062268A" w:rsidRPr="00135302">
        <w:rPr>
          <w:rFonts w:ascii="Times New Roman" w:hAnsi="Times New Roman" w:cs="Times New Roman"/>
          <w:sz w:val="24"/>
          <w:szCs w:val="24"/>
        </w:rPr>
        <w:t xml:space="preserve"> a</w:t>
      </w:r>
      <w:r w:rsidR="00864BA0" w:rsidRPr="00135302">
        <w:rPr>
          <w:rFonts w:ascii="Times New Roman" w:hAnsi="Times New Roman" w:cs="Times New Roman"/>
          <w:sz w:val="24"/>
          <w:szCs w:val="24"/>
        </w:rPr>
        <w:t xml:space="preserve">ccused, the </w:t>
      </w:r>
      <w:r w:rsidR="0062268A" w:rsidRPr="00135302">
        <w:rPr>
          <w:rFonts w:ascii="Times New Roman" w:hAnsi="Times New Roman" w:cs="Times New Roman"/>
          <w:sz w:val="24"/>
          <w:szCs w:val="24"/>
        </w:rPr>
        <w:t>w</w:t>
      </w:r>
      <w:r w:rsidR="00864BA0" w:rsidRPr="00135302">
        <w:rPr>
          <w:rFonts w:ascii="Times New Roman" w:hAnsi="Times New Roman" w:cs="Times New Roman"/>
          <w:sz w:val="24"/>
          <w:szCs w:val="24"/>
        </w:rPr>
        <w:t xml:space="preserve">itnesses </w:t>
      </w:r>
      <w:r w:rsidR="0062268A" w:rsidRPr="00135302">
        <w:rPr>
          <w:rFonts w:ascii="Times New Roman" w:hAnsi="Times New Roman" w:cs="Times New Roman"/>
          <w:sz w:val="24"/>
          <w:szCs w:val="24"/>
        </w:rPr>
        <w:t>and the larger interest</w:t>
      </w:r>
      <w:r w:rsidR="00D40DC2" w:rsidRPr="00135302">
        <w:rPr>
          <w:rFonts w:ascii="Times New Roman" w:hAnsi="Times New Roman" w:cs="Times New Roman"/>
          <w:sz w:val="24"/>
          <w:szCs w:val="24"/>
        </w:rPr>
        <w:t>s</w:t>
      </w:r>
      <w:r w:rsidR="0062268A" w:rsidRPr="00135302">
        <w:rPr>
          <w:rFonts w:ascii="Times New Roman" w:hAnsi="Times New Roman" w:cs="Times New Roman"/>
          <w:sz w:val="24"/>
          <w:szCs w:val="24"/>
        </w:rPr>
        <w:t xml:space="preserve"> of society. </w:t>
      </w:r>
      <w:r w:rsidR="004415EF" w:rsidRPr="00135302">
        <w:rPr>
          <w:rFonts w:ascii="Times New Roman" w:hAnsi="Times New Roman" w:cs="Times New Roman"/>
          <w:sz w:val="24"/>
          <w:szCs w:val="24"/>
        </w:rPr>
        <w:t xml:space="preserve">I found in this case that the relevant criteria was met and it is on that basis that I ratified or validated the proceedings now pending before the Chief Magistrates Court in Gulu, and I re-state that </w:t>
      </w:r>
      <w:r w:rsidR="00A03ED0" w:rsidRPr="00135302">
        <w:rPr>
          <w:rFonts w:ascii="Times New Roman" w:eastAsia="Times New Roman" w:hAnsi="Times New Roman" w:cs="Times New Roman"/>
          <w:sz w:val="24"/>
          <w:szCs w:val="24"/>
        </w:rPr>
        <w:t xml:space="preserve">the accused persons are to continue appearing regularly before that court for the mention of their case in accordance with the law. </w:t>
      </w:r>
    </w:p>
    <w:p w:rsidR="00B43F31" w:rsidRPr="00135302" w:rsidRDefault="00B43F31" w:rsidP="00170989">
      <w:pPr>
        <w:spacing w:after="0" w:line="360" w:lineRule="auto"/>
        <w:jc w:val="both"/>
        <w:rPr>
          <w:rFonts w:ascii="Times New Roman" w:hAnsi="Times New Roman" w:cs="Times New Roman"/>
          <w:sz w:val="24"/>
          <w:szCs w:val="24"/>
        </w:rPr>
      </w:pPr>
    </w:p>
    <w:p w:rsidR="00AD786F" w:rsidRPr="00135302" w:rsidRDefault="00AD786F" w:rsidP="00AD786F">
      <w:pPr>
        <w:spacing w:after="0" w:line="240" w:lineRule="auto"/>
        <w:jc w:val="both"/>
        <w:rPr>
          <w:rFonts w:ascii="Times New Roman" w:hAnsi="Times New Roman" w:cs="Times New Roman"/>
          <w:sz w:val="24"/>
          <w:szCs w:val="24"/>
        </w:rPr>
      </w:pPr>
      <w:r w:rsidRPr="00135302">
        <w:rPr>
          <w:rFonts w:ascii="Times New Roman" w:hAnsi="Times New Roman" w:cs="Times New Roman"/>
          <w:sz w:val="24"/>
          <w:szCs w:val="24"/>
        </w:rPr>
        <w:t xml:space="preserve">Dated at </w:t>
      </w:r>
      <w:r w:rsidR="00170989" w:rsidRPr="00135302">
        <w:rPr>
          <w:rFonts w:ascii="Times New Roman" w:hAnsi="Times New Roman" w:cs="Times New Roman"/>
          <w:sz w:val="24"/>
          <w:szCs w:val="24"/>
        </w:rPr>
        <w:t xml:space="preserve">Gulu </w:t>
      </w:r>
      <w:r w:rsidRPr="00135302">
        <w:rPr>
          <w:rFonts w:ascii="Times New Roman" w:hAnsi="Times New Roman" w:cs="Times New Roman"/>
          <w:sz w:val="24"/>
          <w:szCs w:val="24"/>
        </w:rPr>
        <w:t xml:space="preserve">this </w:t>
      </w:r>
      <w:r w:rsidR="004E0BF1" w:rsidRPr="00135302">
        <w:rPr>
          <w:rFonts w:ascii="Times New Roman" w:hAnsi="Times New Roman" w:cs="Times New Roman"/>
          <w:sz w:val="24"/>
          <w:szCs w:val="24"/>
        </w:rPr>
        <w:t>20</w:t>
      </w:r>
      <w:r w:rsidRPr="00135302">
        <w:rPr>
          <w:rFonts w:ascii="Times New Roman" w:hAnsi="Times New Roman" w:cs="Times New Roman"/>
          <w:sz w:val="24"/>
          <w:szCs w:val="24"/>
          <w:vertAlign w:val="superscript"/>
        </w:rPr>
        <w:t>th</w:t>
      </w:r>
      <w:r w:rsidRPr="00135302">
        <w:rPr>
          <w:rFonts w:ascii="Times New Roman" w:hAnsi="Times New Roman" w:cs="Times New Roman"/>
          <w:sz w:val="24"/>
          <w:szCs w:val="24"/>
        </w:rPr>
        <w:t xml:space="preserve"> day of </w:t>
      </w:r>
      <w:r w:rsidR="00170989" w:rsidRPr="00135302">
        <w:rPr>
          <w:rFonts w:ascii="Times New Roman" w:hAnsi="Times New Roman" w:cs="Times New Roman"/>
          <w:sz w:val="24"/>
          <w:szCs w:val="24"/>
        </w:rPr>
        <w:t>August</w:t>
      </w:r>
      <w:r w:rsidRPr="00135302">
        <w:rPr>
          <w:rFonts w:ascii="Times New Roman" w:hAnsi="Times New Roman" w:cs="Times New Roman"/>
          <w:sz w:val="24"/>
          <w:szCs w:val="24"/>
        </w:rPr>
        <w:t>, 2018</w:t>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8809FE" w:rsidRPr="00135302">
        <w:rPr>
          <w:rFonts w:ascii="Times New Roman" w:hAnsi="Times New Roman" w:cs="Times New Roman"/>
          <w:sz w:val="24"/>
          <w:szCs w:val="24"/>
        </w:rPr>
        <w:tab/>
      </w:r>
      <w:r w:rsidRPr="00135302">
        <w:rPr>
          <w:rFonts w:ascii="Times New Roman" w:hAnsi="Times New Roman" w:cs="Times New Roman"/>
          <w:sz w:val="24"/>
          <w:szCs w:val="24"/>
        </w:rPr>
        <w:t>…………………………………..</w:t>
      </w:r>
    </w:p>
    <w:p w:rsidR="00AD786F" w:rsidRPr="00135302" w:rsidRDefault="00AD786F" w:rsidP="00AD786F">
      <w:pPr>
        <w:spacing w:after="0" w:line="240" w:lineRule="auto"/>
        <w:jc w:val="both"/>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t>Stephen Mubiru</w:t>
      </w:r>
    </w:p>
    <w:p w:rsidR="00AD786F" w:rsidRPr="00135302" w:rsidRDefault="00AD786F" w:rsidP="00AD786F">
      <w:pPr>
        <w:spacing w:after="0" w:line="240" w:lineRule="auto"/>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t xml:space="preserve">Judge, </w:t>
      </w:r>
    </w:p>
    <w:p w:rsidR="002E31A4" w:rsidRPr="00135302" w:rsidRDefault="00AD786F" w:rsidP="00261109">
      <w:pPr>
        <w:spacing w:after="0"/>
        <w:rPr>
          <w:rFonts w:ascii="Times New Roman" w:hAnsi="Times New Roman" w:cs="Times New Roman"/>
          <w:sz w:val="24"/>
          <w:szCs w:val="24"/>
        </w:rPr>
      </w:pP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Pr="00135302">
        <w:rPr>
          <w:rFonts w:ascii="Times New Roman" w:hAnsi="Times New Roman" w:cs="Times New Roman"/>
          <w:sz w:val="24"/>
          <w:szCs w:val="24"/>
        </w:rPr>
        <w:tab/>
      </w:r>
      <w:r w:rsidR="004E0BF1" w:rsidRPr="00135302">
        <w:rPr>
          <w:rFonts w:ascii="Times New Roman" w:hAnsi="Times New Roman" w:cs="Times New Roman"/>
          <w:sz w:val="24"/>
          <w:szCs w:val="24"/>
        </w:rPr>
        <w:t>20</w:t>
      </w:r>
      <w:r w:rsidRPr="00135302">
        <w:rPr>
          <w:rFonts w:ascii="Times New Roman" w:hAnsi="Times New Roman" w:cs="Times New Roman"/>
          <w:sz w:val="24"/>
          <w:szCs w:val="24"/>
          <w:vertAlign w:val="superscript"/>
        </w:rPr>
        <w:t>th</w:t>
      </w:r>
      <w:r w:rsidRPr="00135302">
        <w:rPr>
          <w:rFonts w:ascii="Times New Roman" w:hAnsi="Times New Roman" w:cs="Times New Roman"/>
          <w:sz w:val="24"/>
          <w:szCs w:val="24"/>
        </w:rPr>
        <w:t xml:space="preserve"> </w:t>
      </w:r>
      <w:r w:rsidR="00170989" w:rsidRPr="00135302">
        <w:rPr>
          <w:rFonts w:ascii="Times New Roman" w:hAnsi="Times New Roman" w:cs="Times New Roman"/>
          <w:sz w:val="24"/>
          <w:szCs w:val="24"/>
        </w:rPr>
        <w:t>August</w:t>
      </w:r>
      <w:r w:rsidRPr="00135302">
        <w:rPr>
          <w:rFonts w:ascii="Times New Roman" w:hAnsi="Times New Roman" w:cs="Times New Roman"/>
          <w:sz w:val="24"/>
          <w:szCs w:val="24"/>
        </w:rPr>
        <w:t>, 2018.</w:t>
      </w:r>
    </w:p>
    <w:sectPr w:rsidR="002E31A4" w:rsidRPr="00135302" w:rsidSect="004E5EA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45" w:rsidRDefault="00976545" w:rsidP="00C85E31">
      <w:pPr>
        <w:spacing w:after="0" w:line="240" w:lineRule="auto"/>
      </w:pPr>
      <w:r>
        <w:separator/>
      </w:r>
    </w:p>
  </w:endnote>
  <w:endnote w:type="continuationSeparator" w:id="0">
    <w:p w:rsidR="00976545" w:rsidRDefault="00976545"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A35D9B" w:rsidRDefault="00976545">
        <w:pPr>
          <w:pStyle w:val="Footer"/>
          <w:jc w:val="center"/>
        </w:pPr>
        <w:r>
          <w:fldChar w:fldCharType="begin"/>
        </w:r>
        <w:r>
          <w:instrText xml:space="preserve"> PAGE   \* MERGEFORMAT </w:instrText>
        </w:r>
        <w:r>
          <w:fldChar w:fldCharType="separate"/>
        </w:r>
        <w:r w:rsidR="00135302">
          <w:rPr>
            <w:noProof/>
          </w:rPr>
          <w:t>1</w:t>
        </w:r>
        <w:r>
          <w:rPr>
            <w:noProof/>
          </w:rPr>
          <w:fldChar w:fldCharType="end"/>
        </w:r>
      </w:p>
    </w:sdtContent>
  </w:sdt>
  <w:p w:rsidR="00A35D9B" w:rsidRDefault="00A3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45" w:rsidRDefault="00976545" w:rsidP="00C85E31">
      <w:pPr>
        <w:spacing w:after="0" w:line="240" w:lineRule="auto"/>
      </w:pPr>
      <w:r>
        <w:separator/>
      </w:r>
    </w:p>
  </w:footnote>
  <w:footnote w:type="continuationSeparator" w:id="0">
    <w:p w:rsidR="00976545" w:rsidRDefault="00976545" w:rsidP="00C8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1AC5"/>
    <w:multiLevelType w:val="hybridMultilevel"/>
    <w:tmpl w:val="40CC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24482"/>
    <w:rsid w:val="00026E4D"/>
    <w:rsid w:val="00032D7A"/>
    <w:rsid w:val="00033F4A"/>
    <w:rsid w:val="00033F5E"/>
    <w:rsid w:val="000347E2"/>
    <w:rsid w:val="0003571B"/>
    <w:rsid w:val="00037882"/>
    <w:rsid w:val="0004107C"/>
    <w:rsid w:val="00044B2F"/>
    <w:rsid w:val="0004523E"/>
    <w:rsid w:val="00055C44"/>
    <w:rsid w:val="0005625A"/>
    <w:rsid w:val="0006043D"/>
    <w:rsid w:val="00062789"/>
    <w:rsid w:val="00062B81"/>
    <w:rsid w:val="00064B8F"/>
    <w:rsid w:val="00067D4F"/>
    <w:rsid w:val="000704C5"/>
    <w:rsid w:val="00070ECB"/>
    <w:rsid w:val="000711F3"/>
    <w:rsid w:val="00074FC0"/>
    <w:rsid w:val="000756E8"/>
    <w:rsid w:val="00080C02"/>
    <w:rsid w:val="0008131E"/>
    <w:rsid w:val="00085160"/>
    <w:rsid w:val="00086680"/>
    <w:rsid w:val="00094046"/>
    <w:rsid w:val="000972BB"/>
    <w:rsid w:val="000975BE"/>
    <w:rsid w:val="000A6D70"/>
    <w:rsid w:val="000B071F"/>
    <w:rsid w:val="000B10F0"/>
    <w:rsid w:val="000B28E5"/>
    <w:rsid w:val="000B45C9"/>
    <w:rsid w:val="000B6E6D"/>
    <w:rsid w:val="000B6EE7"/>
    <w:rsid w:val="000C13DE"/>
    <w:rsid w:val="000C1458"/>
    <w:rsid w:val="000C1A62"/>
    <w:rsid w:val="000C4D0C"/>
    <w:rsid w:val="000C7A51"/>
    <w:rsid w:val="000D0A2F"/>
    <w:rsid w:val="000D1EF1"/>
    <w:rsid w:val="000D316C"/>
    <w:rsid w:val="000D46FE"/>
    <w:rsid w:val="000E00BD"/>
    <w:rsid w:val="000E433D"/>
    <w:rsid w:val="000E7B70"/>
    <w:rsid w:val="000E7F51"/>
    <w:rsid w:val="000F0FDD"/>
    <w:rsid w:val="000F4E63"/>
    <w:rsid w:val="001007FD"/>
    <w:rsid w:val="001050B9"/>
    <w:rsid w:val="00105380"/>
    <w:rsid w:val="00107498"/>
    <w:rsid w:val="0011006B"/>
    <w:rsid w:val="001159B6"/>
    <w:rsid w:val="00116118"/>
    <w:rsid w:val="001171B3"/>
    <w:rsid w:val="0012138F"/>
    <w:rsid w:val="001224D1"/>
    <w:rsid w:val="00123619"/>
    <w:rsid w:val="001236FC"/>
    <w:rsid w:val="001249BB"/>
    <w:rsid w:val="00125A69"/>
    <w:rsid w:val="00125BA8"/>
    <w:rsid w:val="00130D2F"/>
    <w:rsid w:val="00135302"/>
    <w:rsid w:val="0013549D"/>
    <w:rsid w:val="00135A49"/>
    <w:rsid w:val="00143DAE"/>
    <w:rsid w:val="001514C4"/>
    <w:rsid w:val="00152907"/>
    <w:rsid w:val="0016160F"/>
    <w:rsid w:val="001643A5"/>
    <w:rsid w:val="00170989"/>
    <w:rsid w:val="00171F32"/>
    <w:rsid w:val="0017570D"/>
    <w:rsid w:val="00176870"/>
    <w:rsid w:val="0018195F"/>
    <w:rsid w:val="00183BCA"/>
    <w:rsid w:val="00185D70"/>
    <w:rsid w:val="00186A97"/>
    <w:rsid w:val="001964CF"/>
    <w:rsid w:val="00197895"/>
    <w:rsid w:val="00197E34"/>
    <w:rsid w:val="001A033C"/>
    <w:rsid w:val="001A12E0"/>
    <w:rsid w:val="001A4E5D"/>
    <w:rsid w:val="001A644C"/>
    <w:rsid w:val="001A6CCD"/>
    <w:rsid w:val="001B0339"/>
    <w:rsid w:val="001B6A3D"/>
    <w:rsid w:val="001B754F"/>
    <w:rsid w:val="001B7C1F"/>
    <w:rsid w:val="001C33FF"/>
    <w:rsid w:val="001C4074"/>
    <w:rsid w:val="001C4A6C"/>
    <w:rsid w:val="001C5381"/>
    <w:rsid w:val="001D770B"/>
    <w:rsid w:val="001E4224"/>
    <w:rsid w:val="001E4A9B"/>
    <w:rsid w:val="001E5BBD"/>
    <w:rsid w:val="001E6678"/>
    <w:rsid w:val="001F332A"/>
    <w:rsid w:val="001F334A"/>
    <w:rsid w:val="001F4E55"/>
    <w:rsid w:val="001F798B"/>
    <w:rsid w:val="002017B8"/>
    <w:rsid w:val="002024E3"/>
    <w:rsid w:val="00205171"/>
    <w:rsid w:val="00211BF4"/>
    <w:rsid w:val="00213879"/>
    <w:rsid w:val="00224042"/>
    <w:rsid w:val="00225DBA"/>
    <w:rsid w:val="002315E7"/>
    <w:rsid w:val="00233B0B"/>
    <w:rsid w:val="002376A6"/>
    <w:rsid w:val="00247304"/>
    <w:rsid w:val="002537AC"/>
    <w:rsid w:val="00255C9E"/>
    <w:rsid w:val="00261109"/>
    <w:rsid w:val="00267931"/>
    <w:rsid w:val="0027084E"/>
    <w:rsid w:val="00280488"/>
    <w:rsid w:val="00283362"/>
    <w:rsid w:val="00283D72"/>
    <w:rsid w:val="00284A7A"/>
    <w:rsid w:val="00285813"/>
    <w:rsid w:val="00293865"/>
    <w:rsid w:val="00293DD3"/>
    <w:rsid w:val="00295C9D"/>
    <w:rsid w:val="002B04A3"/>
    <w:rsid w:val="002B29A1"/>
    <w:rsid w:val="002B30A3"/>
    <w:rsid w:val="002B447A"/>
    <w:rsid w:val="002C1939"/>
    <w:rsid w:val="002D0A93"/>
    <w:rsid w:val="002D432D"/>
    <w:rsid w:val="002D5375"/>
    <w:rsid w:val="002E31A4"/>
    <w:rsid w:val="002E35E4"/>
    <w:rsid w:val="002E608D"/>
    <w:rsid w:val="002F022A"/>
    <w:rsid w:val="003001B3"/>
    <w:rsid w:val="00301FC0"/>
    <w:rsid w:val="003020D8"/>
    <w:rsid w:val="00302F15"/>
    <w:rsid w:val="00306710"/>
    <w:rsid w:val="00306A7C"/>
    <w:rsid w:val="003130B6"/>
    <w:rsid w:val="00314709"/>
    <w:rsid w:val="003154FB"/>
    <w:rsid w:val="00316347"/>
    <w:rsid w:val="0032294F"/>
    <w:rsid w:val="003279FC"/>
    <w:rsid w:val="00333DF8"/>
    <w:rsid w:val="003360A9"/>
    <w:rsid w:val="00343F3B"/>
    <w:rsid w:val="003441B7"/>
    <w:rsid w:val="00346FF9"/>
    <w:rsid w:val="003478CB"/>
    <w:rsid w:val="003524FB"/>
    <w:rsid w:val="003537E8"/>
    <w:rsid w:val="00353836"/>
    <w:rsid w:val="003554B7"/>
    <w:rsid w:val="003564ED"/>
    <w:rsid w:val="00356692"/>
    <w:rsid w:val="00361BA6"/>
    <w:rsid w:val="00364DF4"/>
    <w:rsid w:val="003653FC"/>
    <w:rsid w:val="003657F6"/>
    <w:rsid w:val="0036595D"/>
    <w:rsid w:val="003668B3"/>
    <w:rsid w:val="00366A51"/>
    <w:rsid w:val="00375662"/>
    <w:rsid w:val="00376017"/>
    <w:rsid w:val="00377372"/>
    <w:rsid w:val="00380129"/>
    <w:rsid w:val="00380DB3"/>
    <w:rsid w:val="003825BC"/>
    <w:rsid w:val="003829AE"/>
    <w:rsid w:val="00383CAC"/>
    <w:rsid w:val="00386FB2"/>
    <w:rsid w:val="00397B7F"/>
    <w:rsid w:val="003A080E"/>
    <w:rsid w:val="003A2895"/>
    <w:rsid w:val="003A747C"/>
    <w:rsid w:val="003B1BD4"/>
    <w:rsid w:val="003B594C"/>
    <w:rsid w:val="003C04CD"/>
    <w:rsid w:val="003C2511"/>
    <w:rsid w:val="003C2B29"/>
    <w:rsid w:val="003C38B5"/>
    <w:rsid w:val="003C5DBE"/>
    <w:rsid w:val="003D2336"/>
    <w:rsid w:val="003D7CE2"/>
    <w:rsid w:val="003E38C9"/>
    <w:rsid w:val="003E567D"/>
    <w:rsid w:val="003F1784"/>
    <w:rsid w:val="003F2C6C"/>
    <w:rsid w:val="003F4CD3"/>
    <w:rsid w:val="003F7D3B"/>
    <w:rsid w:val="003F7D3F"/>
    <w:rsid w:val="0040263C"/>
    <w:rsid w:val="004035B5"/>
    <w:rsid w:val="00404104"/>
    <w:rsid w:val="0040653E"/>
    <w:rsid w:val="00407305"/>
    <w:rsid w:val="0041016C"/>
    <w:rsid w:val="00411E67"/>
    <w:rsid w:val="00414D47"/>
    <w:rsid w:val="00424EC2"/>
    <w:rsid w:val="0042505D"/>
    <w:rsid w:val="00425A3A"/>
    <w:rsid w:val="00425E21"/>
    <w:rsid w:val="00427823"/>
    <w:rsid w:val="004317D9"/>
    <w:rsid w:val="00435DE9"/>
    <w:rsid w:val="0044040D"/>
    <w:rsid w:val="00441382"/>
    <w:rsid w:val="004415EF"/>
    <w:rsid w:val="00444314"/>
    <w:rsid w:val="00446718"/>
    <w:rsid w:val="00447C19"/>
    <w:rsid w:val="0045007C"/>
    <w:rsid w:val="00455DBF"/>
    <w:rsid w:val="00462954"/>
    <w:rsid w:val="00466C4F"/>
    <w:rsid w:val="004708FB"/>
    <w:rsid w:val="00472023"/>
    <w:rsid w:val="00473AE1"/>
    <w:rsid w:val="004769DD"/>
    <w:rsid w:val="00482941"/>
    <w:rsid w:val="004847BA"/>
    <w:rsid w:val="004850CE"/>
    <w:rsid w:val="00485C5F"/>
    <w:rsid w:val="004865E3"/>
    <w:rsid w:val="004925B8"/>
    <w:rsid w:val="00493156"/>
    <w:rsid w:val="004963A3"/>
    <w:rsid w:val="004A0FAA"/>
    <w:rsid w:val="004A1EB6"/>
    <w:rsid w:val="004A2476"/>
    <w:rsid w:val="004A25F4"/>
    <w:rsid w:val="004A447C"/>
    <w:rsid w:val="004B30CA"/>
    <w:rsid w:val="004B767D"/>
    <w:rsid w:val="004C1A66"/>
    <w:rsid w:val="004C4619"/>
    <w:rsid w:val="004C668B"/>
    <w:rsid w:val="004D1459"/>
    <w:rsid w:val="004D24A2"/>
    <w:rsid w:val="004D665D"/>
    <w:rsid w:val="004E089E"/>
    <w:rsid w:val="004E0BF1"/>
    <w:rsid w:val="004E18C9"/>
    <w:rsid w:val="004E213C"/>
    <w:rsid w:val="004E5EAF"/>
    <w:rsid w:val="004E61C2"/>
    <w:rsid w:val="004F3C77"/>
    <w:rsid w:val="004F4835"/>
    <w:rsid w:val="004F7570"/>
    <w:rsid w:val="005107E0"/>
    <w:rsid w:val="005113CA"/>
    <w:rsid w:val="005132B4"/>
    <w:rsid w:val="0051686B"/>
    <w:rsid w:val="00524A16"/>
    <w:rsid w:val="005275E0"/>
    <w:rsid w:val="00527CFF"/>
    <w:rsid w:val="00531640"/>
    <w:rsid w:val="00531DBF"/>
    <w:rsid w:val="00535A41"/>
    <w:rsid w:val="00546567"/>
    <w:rsid w:val="00550CE0"/>
    <w:rsid w:val="00551A3C"/>
    <w:rsid w:val="00553B43"/>
    <w:rsid w:val="00553E31"/>
    <w:rsid w:val="00554C02"/>
    <w:rsid w:val="00556496"/>
    <w:rsid w:val="005579C4"/>
    <w:rsid w:val="00560863"/>
    <w:rsid w:val="0056307C"/>
    <w:rsid w:val="00564927"/>
    <w:rsid w:val="0056647E"/>
    <w:rsid w:val="00567E86"/>
    <w:rsid w:val="005755D4"/>
    <w:rsid w:val="005775C3"/>
    <w:rsid w:val="00577A9A"/>
    <w:rsid w:val="00581592"/>
    <w:rsid w:val="005831F6"/>
    <w:rsid w:val="00583862"/>
    <w:rsid w:val="005839E9"/>
    <w:rsid w:val="00585547"/>
    <w:rsid w:val="00591BB1"/>
    <w:rsid w:val="005923A9"/>
    <w:rsid w:val="00596F41"/>
    <w:rsid w:val="005A11C7"/>
    <w:rsid w:val="005A1400"/>
    <w:rsid w:val="005A59C4"/>
    <w:rsid w:val="005A66C1"/>
    <w:rsid w:val="005B40CA"/>
    <w:rsid w:val="005C179F"/>
    <w:rsid w:val="005C6116"/>
    <w:rsid w:val="005C7BB3"/>
    <w:rsid w:val="005C7F06"/>
    <w:rsid w:val="005D0DFD"/>
    <w:rsid w:val="005D2685"/>
    <w:rsid w:val="005D6A85"/>
    <w:rsid w:val="005D742E"/>
    <w:rsid w:val="005E3210"/>
    <w:rsid w:val="005E3BC4"/>
    <w:rsid w:val="005E3DFB"/>
    <w:rsid w:val="005E5042"/>
    <w:rsid w:val="005E6912"/>
    <w:rsid w:val="005F1D3C"/>
    <w:rsid w:val="005F5BEF"/>
    <w:rsid w:val="005F6FEF"/>
    <w:rsid w:val="00600A93"/>
    <w:rsid w:val="00601323"/>
    <w:rsid w:val="0060268D"/>
    <w:rsid w:val="0060571C"/>
    <w:rsid w:val="00612949"/>
    <w:rsid w:val="0062257D"/>
    <w:rsid w:val="0062268A"/>
    <w:rsid w:val="00624078"/>
    <w:rsid w:val="00630A1F"/>
    <w:rsid w:val="00632BE4"/>
    <w:rsid w:val="0063355C"/>
    <w:rsid w:val="00634348"/>
    <w:rsid w:val="0064037A"/>
    <w:rsid w:val="0064497B"/>
    <w:rsid w:val="00644B20"/>
    <w:rsid w:val="00645437"/>
    <w:rsid w:val="00657AF4"/>
    <w:rsid w:val="00662153"/>
    <w:rsid w:val="00663355"/>
    <w:rsid w:val="006653D3"/>
    <w:rsid w:val="00666B62"/>
    <w:rsid w:val="006670BE"/>
    <w:rsid w:val="00667A8C"/>
    <w:rsid w:val="006700CD"/>
    <w:rsid w:val="00673DDF"/>
    <w:rsid w:val="00675434"/>
    <w:rsid w:val="00676439"/>
    <w:rsid w:val="00677793"/>
    <w:rsid w:val="00687C80"/>
    <w:rsid w:val="00692844"/>
    <w:rsid w:val="00693637"/>
    <w:rsid w:val="00694220"/>
    <w:rsid w:val="006949C7"/>
    <w:rsid w:val="006955AF"/>
    <w:rsid w:val="0069711E"/>
    <w:rsid w:val="00697833"/>
    <w:rsid w:val="006A612F"/>
    <w:rsid w:val="006B0B5F"/>
    <w:rsid w:val="006B40F1"/>
    <w:rsid w:val="006C1888"/>
    <w:rsid w:val="006C4046"/>
    <w:rsid w:val="006C73A3"/>
    <w:rsid w:val="006D77F9"/>
    <w:rsid w:val="006E0748"/>
    <w:rsid w:val="006E26A2"/>
    <w:rsid w:val="006E2B58"/>
    <w:rsid w:val="006E44C2"/>
    <w:rsid w:val="006E6478"/>
    <w:rsid w:val="006F0836"/>
    <w:rsid w:val="006F587D"/>
    <w:rsid w:val="007001EA"/>
    <w:rsid w:val="00702091"/>
    <w:rsid w:val="00702A47"/>
    <w:rsid w:val="0070532B"/>
    <w:rsid w:val="007103DD"/>
    <w:rsid w:val="00716180"/>
    <w:rsid w:val="00716565"/>
    <w:rsid w:val="007251C9"/>
    <w:rsid w:val="00726258"/>
    <w:rsid w:val="007264C4"/>
    <w:rsid w:val="00726656"/>
    <w:rsid w:val="00727D85"/>
    <w:rsid w:val="00731262"/>
    <w:rsid w:val="00734888"/>
    <w:rsid w:val="0073635E"/>
    <w:rsid w:val="00737E2E"/>
    <w:rsid w:val="007412AD"/>
    <w:rsid w:val="007419D6"/>
    <w:rsid w:val="0074460C"/>
    <w:rsid w:val="00746F5A"/>
    <w:rsid w:val="00755984"/>
    <w:rsid w:val="0075757C"/>
    <w:rsid w:val="00762998"/>
    <w:rsid w:val="0076642A"/>
    <w:rsid w:val="007666CB"/>
    <w:rsid w:val="0077466F"/>
    <w:rsid w:val="007748C2"/>
    <w:rsid w:val="0077510E"/>
    <w:rsid w:val="00776FE7"/>
    <w:rsid w:val="007801D5"/>
    <w:rsid w:val="00781064"/>
    <w:rsid w:val="00782146"/>
    <w:rsid w:val="00782F3A"/>
    <w:rsid w:val="007903BA"/>
    <w:rsid w:val="0079050B"/>
    <w:rsid w:val="00791E03"/>
    <w:rsid w:val="00795825"/>
    <w:rsid w:val="007A225B"/>
    <w:rsid w:val="007A2AAF"/>
    <w:rsid w:val="007A315D"/>
    <w:rsid w:val="007A443D"/>
    <w:rsid w:val="007A4C2A"/>
    <w:rsid w:val="007A550B"/>
    <w:rsid w:val="007A6B0F"/>
    <w:rsid w:val="007B005B"/>
    <w:rsid w:val="007B267C"/>
    <w:rsid w:val="007B7061"/>
    <w:rsid w:val="007B7211"/>
    <w:rsid w:val="007B7A9F"/>
    <w:rsid w:val="007C2149"/>
    <w:rsid w:val="007C22F1"/>
    <w:rsid w:val="007C2353"/>
    <w:rsid w:val="007D1196"/>
    <w:rsid w:val="007D3E3A"/>
    <w:rsid w:val="007D75D1"/>
    <w:rsid w:val="007E1809"/>
    <w:rsid w:val="007E4C68"/>
    <w:rsid w:val="007E4D82"/>
    <w:rsid w:val="007F0E97"/>
    <w:rsid w:val="007F281D"/>
    <w:rsid w:val="007F3917"/>
    <w:rsid w:val="0080016F"/>
    <w:rsid w:val="00805E43"/>
    <w:rsid w:val="00807A28"/>
    <w:rsid w:val="00807C44"/>
    <w:rsid w:val="00812270"/>
    <w:rsid w:val="00815192"/>
    <w:rsid w:val="008159F5"/>
    <w:rsid w:val="00823574"/>
    <w:rsid w:val="00824346"/>
    <w:rsid w:val="00827759"/>
    <w:rsid w:val="00831963"/>
    <w:rsid w:val="00837BDF"/>
    <w:rsid w:val="008454C6"/>
    <w:rsid w:val="008467DD"/>
    <w:rsid w:val="0084734D"/>
    <w:rsid w:val="008475CD"/>
    <w:rsid w:val="0085135E"/>
    <w:rsid w:val="00855B58"/>
    <w:rsid w:val="00856361"/>
    <w:rsid w:val="00862BCA"/>
    <w:rsid w:val="00862BD8"/>
    <w:rsid w:val="008648F0"/>
    <w:rsid w:val="00864BA0"/>
    <w:rsid w:val="00865FB3"/>
    <w:rsid w:val="00866F7C"/>
    <w:rsid w:val="00867902"/>
    <w:rsid w:val="008764F3"/>
    <w:rsid w:val="008765C1"/>
    <w:rsid w:val="00880288"/>
    <w:rsid w:val="008809FE"/>
    <w:rsid w:val="00880C63"/>
    <w:rsid w:val="008932FE"/>
    <w:rsid w:val="008951A4"/>
    <w:rsid w:val="008A0D59"/>
    <w:rsid w:val="008A462F"/>
    <w:rsid w:val="008A51DD"/>
    <w:rsid w:val="008A54A7"/>
    <w:rsid w:val="008A5CA9"/>
    <w:rsid w:val="008A6CEF"/>
    <w:rsid w:val="008A7FBE"/>
    <w:rsid w:val="008B6F92"/>
    <w:rsid w:val="008C2AA0"/>
    <w:rsid w:val="008C495C"/>
    <w:rsid w:val="008D07D5"/>
    <w:rsid w:val="008D0F4B"/>
    <w:rsid w:val="008D65C7"/>
    <w:rsid w:val="008E43FC"/>
    <w:rsid w:val="008E6742"/>
    <w:rsid w:val="008E685F"/>
    <w:rsid w:val="008F486A"/>
    <w:rsid w:val="008F6BBE"/>
    <w:rsid w:val="00905890"/>
    <w:rsid w:val="0090705C"/>
    <w:rsid w:val="0091133F"/>
    <w:rsid w:val="0091336A"/>
    <w:rsid w:val="00916436"/>
    <w:rsid w:val="00920AF9"/>
    <w:rsid w:val="00925A86"/>
    <w:rsid w:val="009269ED"/>
    <w:rsid w:val="00927B2E"/>
    <w:rsid w:val="009341A2"/>
    <w:rsid w:val="00934BAD"/>
    <w:rsid w:val="00940A1C"/>
    <w:rsid w:val="00942B9D"/>
    <w:rsid w:val="0094348B"/>
    <w:rsid w:val="00944B36"/>
    <w:rsid w:val="00950481"/>
    <w:rsid w:val="00953F41"/>
    <w:rsid w:val="00956D53"/>
    <w:rsid w:val="00960C4B"/>
    <w:rsid w:val="00960EA7"/>
    <w:rsid w:val="00967320"/>
    <w:rsid w:val="009706FB"/>
    <w:rsid w:val="00972EDA"/>
    <w:rsid w:val="009737C9"/>
    <w:rsid w:val="00976545"/>
    <w:rsid w:val="0098467C"/>
    <w:rsid w:val="0098473E"/>
    <w:rsid w:val="00984ACA"/>
    <w:rsid w:val="00984B76"/>
    <w:rsid w:val="00984C6A"/>
    <w:rsid w:val="00984E7E"/>
    <w:rsid w:val="00987244"/>
    <w:rsid w:val="00991D6A"/>
    <w:rsid w:val="0099216C"/>
    <w:rsid w:val="009A181B"/>
    <w:rsid w:val="009A5AF9"/>
    <w:rsid w:val="009B376D"/>
    <w:rsid w:val="009C213A"/>
    <w:rsid w:val="009C3785"/>
    <w:rsid w:val="009C44BD"/>
    <w:rsid w:val="009C5B33"/>
    <w:rsid w:val="009D2FD6"/>
    <w:rsid w:val="009D6099"/>
    <w:rsid w:val="009E2AAB"/>
    <w:rsid w:val="009E34FE"/>
    <w:rsid w:val="009E3B9B"/>
    <w:rsid w:val="009E551A"/>
    <w:rsid w:val="009E563C"/>
    <w:rsid w:val="009F0187"/>
    <w:rsid w:val="009F0462"/>
    <w:rsid w:val="009F215C"/>
    <w:rsid w:val="00A015D5"/>
    <w:rsid w:val="00A0314B"/>
    <w:rsid w:val="00A0343E"/>
    <w:rsid w:val="00A03ED0"/>
    <w:rsid w:val="00A06089"/>
    <w:rsid w:val="00A11616"/>
    <w:rsid w:val="00A123E4"/>
    <w:rsid w:val="00A12879"/>
    <w:rsid w:val="00A232E4"/>
    <w:rsid w:val="00A25206"/>
    <w:rsid w:val="00A255C2"/>
    <w:rsid w:val="00A256C3"/>
    <w:rsid w:val="00A25E66"/>
    <w:rsid w:val="00A27429"/>
    <w:rsid w:val="00A332C3"/>
    <w:rsid w:val="00A35D9B"/>
    <w:rsid w:val="00A369A8"/>
    <w:rsid w:val="00A37F1E"/>
    <w:rsid w:val="00A41ABB"/>
    <w:rsid w:val="00A43171"/>
    <w:rsid w:val="00A43832"/>
    <w:rsid w:val="00A45E30"/>
    <w:rsid w:val="00A47A55"/>
    <w:rsid w:val="00A508ED"/>
    <w:rsid w:val="00A510BE"/>
    <w:rsid w:val="00A54668"/>
    <w:rsid w:val="00A57EE9"/>
    <w:rsid w:val="00A6209C"/>
    <w:rsid w:val="00A674FF"/>
    <w:rsid w:val="00A67BD9"/>
    <w:rsid w:val="00A71F56"/>
    <w:rsid w:val="00A7229B"/>
    <w:rsid w:val="00A83A53"/>
    <w:rsid w:val="00A8566B"/>
    <w:rsid w:val="00A86278"/>
    <w:rsid w:val="00A876E4"/>
    <w:rsid w:val="00A90327"/>
    <w:rsid w:val="00A9254C"/>
    <w:rsid w:val="00A95AED"/>
    <w:rsid w:val="00AB0B11"/>
    <w:rsid w:val="00AB4919"/>
    <w:rsid w:val="00AB6694"/>
    <w:rsid w:val="00AB6B28"/>
    <w:rsid w:val="00AC2FD1"/>
    <w:rsid w:val="00AC5674"/>
    <w:rsid w:val="00AC599D"/>
    <w:rsid w:val="00AC6C44"/>
    <w:rsid w:val="00AD08C1"/>
    <w:rsid w:val="00AD1B14"/>
    <w:rsid w:val="00AD2114"/>
    <w:rsid w:val="00AD404D"/>
    <w:rsid w:val="00AD4A87"/>
    <w:rsid w:val="00AD4F67"/>
    <w:rsid w:val="00AD568D"/>
    <w:rsid w:val="00AD5F6D"/>
    <w:rsid w:val="00AD6853"/>
    <w:rsid w:val="00AD786F"/>
    <w:rsid w:val="00AE29AF"/>
    <w:rsid w:val="00AE6AA1"/>
    <w:rsid w:val="00B02AF0"/>
    <w:rsid w:val="00B03B0F"/>
    <w:rsid w:val="00B04EFA"/>
    <w:rsid w:val="00B05669"/>
    <w:rsid w:val="00B06F7D"/>
    <w:rsid w:val="00B0703E"/>
    <w:rsid w:val="00B136AE"/>
    <w:rsid w:val="00B13B5A"/>
    <w:rsid w:val="00B1563A"/>
    <w:rsid w:val="00B17859"/>
    <w:rsid w:val="00B23008"/>
    <w:rsid w:val="00B233EC"/>
    <w:rsid w:val="00B25FD6"/>
    <w:rsid w:val="00B26B72"/>
    <w:rsid w:val="00B27884"/>
    <w:rsid w:val="00B331A3"/>
    <w:rsid w:val="00B364A2"/>
    <w:rsid w:val="00B37768"/>
    <w:rsid w:val="00B4126A"/>
    <w:rsid w:val="00B41BF4"/>
    <w:rsid w:val="00B4264D"/>
    <w:rsid w:val="00B43F31"/>
    <w:rsid w:val="00B46399"/>
    <w:rsid w:val="00B55594"/>
    <w:rsid w:val="00B56893"/>
    <w:rsid w:val="00B572E7"/>
    <w:rsid w:val="00B57B67"/>
    <w:rsid w:val="00B66CF0"/>
    <w:rsid w:val="00B675F4"/>
    <w:rsid w:val="00B71D06"/>
    <w:rsid w:val="00B72B16"/>
    <w:rsid w:val="00B744F3"/>
    <w:rsid w:val="00B75935"/>
    <w:rsid w:val="00B75F90"/>
    <w:rsid w:val="00B76417"/>
    <w:rsid w:val="00B808A2"/>
    <w:rsid w:val="00B84C8D"/>
    <w:rsid w:val="00B90C4F"/>
    <w:rsid w:val="00B910DE"/>
    <w:rsid w:val="00B920E7"/>
    <w:rsid w:val="00B92FBF"/>
    <w:rsid w:val="00BA6597"/>
    <w:rsid w:val="00BB0206"/>
    <w:rsid w:val="00BB0476"/>
    <w:rsid w:val="00BB2A18"/>
    <w:rsid w:val="00BB42E1"/>
    <w:rsid w:val="00BB4E41"/>
    <w:rsid w:val="00BB6726"/>
    <w:rsid w:val="00BC37F7"/>
    <w:rsid w:val="00BC3D8E"/>
    <w:rsid w:val="00BC45EF"/>
    <w:rsid w:val="00BC4DEA"/>
    <w:rsid w:val="00BC574A"/>
    <w:rsid w:val="00BD15A4"/>
    <w:rsid w:val="00BD2330"/>
    <w:rsid w:val="00BD2CE3"/>
    <w:rsid w:val="00BD53C9"/>
    <w:rsid w:val="00BD7B82"/>
    <w:rsid w:val="00BF0FB9"/>
    <w:rsid w:val="00BF14D2"/>
    <w:rsid w:val="00BF1AE4"/>
    <w:rsid w:val="00BF275A"/>
    <w:rsid w:val="00BF492E"/>
    <w:rsid w:val="00BF5D78"/>
    <w:rsid w:val="00BF7C58"/>
    <w:rsid w:val="00C01760"/>
    <w:rsid w:val="00C07085"/>
    <w:rsid w:val="00C122A2"/>
    <w:rsid w:val="00C13691"/>
    <w:rsid w:val="00C15E8A"/>
    <w:rsid w:val="00C163C6"/>
    <w:rsid w:val="00C27326"/>
    <w:rsid w:val="00C2736A"/>
    <w:rsid w:val="00C3071E"/>
    <w:rsid w:val="00C30DEE"/>
    <w:rsid w:val="00C31768"/>
    <w:rsid w:val="00C346C3"/>
    <w:rsid w:val="00C4495F"/>
    <w:rsid w:val="00C44F2F"/>
    <w:rsid w:val="00C46200"/>
    <w:rsid w:val="00C4662D"/>
    <w:rsid w:val="00C47147"/>
    <w:rsid w:val="00C5177B"/>
    <w:rsid w:val="00C6062C"/>
    <w:rsid w:val="00C60E56"/>
    <w:rsid w:val="00C62AD2"/>
    <w:rsid w:val="00C63869"/>
    <w:rsid w:val="00C71A7E"/>
    <w:rsid w:val="00C7306A"/>
    <w:rsid w:val="00C73497"/>
    <w:rsid w:val="00C75C76"/>
    <w:rsid w:val="00C7719B"/>
    <w:rsid w:val="00C77B99"/>
    <w:rsid w:val="00C83908"/>
    <w:rsid w:val="00C83D90"/>
    <w:rsid w:val="00C85E31"/>
    <w:rsid w:val="00C91236"/>
    <w:rsid w:val="00C91CCA"/>
    <w:rsid w:val="00C93479"/>
    <w:rsid w:val="00C94804"/>
    <w:rsid w:val="00CA2E1B"/>
    <w:rsid w:val="00CA4000"/>
    <w:rsid w:val="00CA7437"/>
    <w:rsid w:val="00CA7A45"/>
    <w:rsid w:val="00CB04E0"/>
    <w:rsid w:val="00CB1FB4"/>
    <w:rsid w:val="00CB23AA"/>
    <w:rsid w:val="00CB32D9"/>
    <w:rsid w:val="00CC1A07"/>
    <w:rsid w:val="00CC2DBA"/>
    <w:rsid w:val="00CC3588"/>
    <w:rsid w:val="00CC684A"/>
    <w:rsid w:val="00CD1728"/>
    <w:rsid w:val="00CD4165"/>
    <w:rsid w:val="00CD46F6"/>
    <w:rsid w:val="00CD4BFB"/>
    <w:rsid w:val="00CD57CF"/>
    <w:rsid w:val="00CD64BB"/>
    <w:rsid w:val="00CD7303"/>
    <w:rsid w:val="00CE0EC3"/>
    <w:rsid w:val="00CE2387"/>
    <w:rsid w:val="00CE667D"/>
    <w:rsid w:val="00CF4171"/>
    <w:rsid w:val="00D00C78"/>
    <w:rsid w:val="00D049B5"/>
    <w:rsid w:val="00D061B7"/>
    <w:rsid w:val="00D10675"/>
    <w:rsid w:val="00D1131D"/>
    <w:rsid w:val="00D13A77"/>
    <w:rsid w:val="00D237DE"/>
    <w:rsid w:val="00D249BB"/>
    <w:rsid w:val="00D25266"/>
    <w:rsid w:val="00D2686C"/>
    <w:rsid w:val="00D344CD"/>
    <w:rsid w:val="00D3645C"/>
    <w:rsid w:val="00D40DC2"/>
    <w:rsid w:val="00D4621E"/>
    <w:rsid w:val="00D55B22"/>
    <w:rsid w:val="00D56D0A"/>
    <w:rsid w:val="00D6066E"/>
    <w:rsid w:val="00D64859"/>
    <w:rsid w:val="00D6555A"/>
    <w:rsid w:val="00D65E30"/>
    <w:rsid w:val="00D66B4E"/>
    <w:rsid w:val="00D67750"/>
    <w:rsid w:val="00D7146C"/>
    <w:rsid w:val="00D72005"/>
    <w:rsid w:val="00D72DC7"/>
    <w:rsid w:val="00D81B59"/>
    <w:rsid w:val="00D82B7B"/>
    <w:rsid w:val="00D83907"/>
    <w:rsid w:val="00D847D7"/>
    <w:rsid w:val="00D84DBE"/>
    <w:rsid w:val="00D90098"/>
    <w:rsid w:val="00D97F0D"/>
    <w:rsid w:val="00DB5456"/>
    <w:rsid w:val="00DB7769"/>
    <w:rsid w:val="00DB7B4B"/>
    <w:rsid w:val="00DB7E4E"/>
    <w:rsid w:val="00DC0964"/>
    <w:rsid w:val="00DC5C6B"/>
    <w:rsid w:val="00DC662F"/>
    <w:rsid w:val="00DD4E2B"/>
    <w:rsid w:val="00DD5D8C"/>
    <w:rsid w:val="00DE7C3D"/>
    <w:rsid w:val="00DF19D8"/>
    <w:rsid w:val="00DF3DF3"/>
    <w:rsid w:val="00DF68C8"/>
    <w:rsid w:val="00DF6FAC"/>
    <w:rsid w:val="00E0187D"/>
    <w:rsid w:val="00E06E29"/>
    <w:rsid w:val="00E10269"/>
    <w:rsid w:val="00E10B85"/>
    <w:rsid w:val="00E12E2E"/>
    <w:rsid w:val="00E20B21"/>
    <w:rsid w:val="00E21217"/>
    <w:rsid w:val="00E2446E"/>
    <w:rsid w:val="00E25624"/>
    <w:rsid w:val="00E2595A"/>
    <w:rsid w:val="00E30BAC"/>
    <w:rsid w:val="00E31721"/>
    <w:rsid w:val="00E32FCE"/>
    <w:rsid w:val="00E330A5"/>
    <w:rsid w:val="00E3753A"/>
    <w:rsid w:val="00E42706"/>
    <w:rsid w:val="00E4282B"/>
    <w:rsid w:val="00E445EE"/>
    <w:rsid w:val="00E44E8B"/>
    <w:rsid w:val="00E464DD"/>
    <w:rsid w:val="00E51C3F"/>
    <w:rsid w:val="00E52977"/>
    <w:rsid w:val="00E52C17"/>
    <w:rsid w:val="00E53C30"/>
    <w:rsid w:val="00E56A4A"/>
    <w:rsid w:val="00E65A28"/>
    <w:rsid w:val="00E66051"/>
    <w:rsid w:val="00E743EE"/>
    <w:rsid w:val="00E755D2"/>
    <w:rsid w:val="00E80BF9"/>
    <w:rsid w:val="00E81350"/>
    <w:rsid w:val="00E979F2"/>
    <w:rsid w:val="00E97E62"/>
    <w:rsid w:val="00EA21E2"/>
    <w:rsid w:val="00EA2D0F"/>
    <w:rsid w:val="00EA2F03"/>
    <w:rsid w:val="00EA4C3C"/>
    <w:rsid w:val="00EA6944"/>
    <w:rsid w:val="00EB2189"/>
    <w:rsid w:val="00EC0F16"/>
    <w:rsid w:val="00ED479C"/>
    <w:rsid w:val="00EE0A9E"/>
    <w:rsid w:val="00EE4954"/>
    <w:rsid w:val="00EE6BFE"/>
    <w:rsid w:val="00EF3539"/>
    <w:rsid w:val="00EF43EB"/>
    <w:rsid w:val="00EF44CB"/>
    <w:rsid w:val="00EF5579"/>
    <w:rsid w:val="00F066FD"/>
    <w:rsid w:val="00F068EA"/>
    <w:rsid w:val="00F11972"/>
    <w:rsid w:val="00F12630"/>
    <w:rsid w:val="00F137FC"/>
    <w:rsid w:val="00F14BBB"/>
    <w:rsid w:val="00F17B40"/>
    <w:rsid w:val="00F210CF"/>
    <w:rsid w:val="00F21938"/>
    <w:rsid w:val="00F23DDF"/>
    <w:rsid w:val="00F25A4F"/>
    <w:rsid w:val="00F2606D"/>
    <w:rsid w:val="00F27F9F"/>
    <w:rsid w:val="00F30579"/>
    <w:rsid w:val="00F3233D"/>
    <w:rsid w:val="00F411E6"/>
    <w:rsid w:val="00F4124F"/>
    <w:rsid w:val="00F42549"/>
    <w:rsid w:val="00F42F2B"/>
    <w:rsid w:val="00F47C8F"/>
    <w:rsid w:val="00F508C2"/>
    <w:rsid w:val="00F50BA9"/>
    <w:rsid w:val="00F51607"/>
    <w:rsid w:val="00F5269C"/>
    <w:rsid w:val="00F55AE2"/>
    <w:rsid w:val="00F568E5"/>
    <w:rsid w:val="00F57284"/>
    <w:rsid w:val="00F61ABE"/>
    <w:rsid w:val="00F624D6"/>
    <w:rsid w:val="00F63FC6"/>
    <w:rsid w:val="00F65815"/>
    <w:rsid w:val="00F6789E"/>
    <w:rsid w:val="00F7377A"/>
    <w:rsid w:val="00F748EA"/>
    <w:rsid w:val="00F74E18"/>
    <w:rsid w:val="00F7576D"/>
    <w:rsid w:val="00F80277"/>
    <w:rsid w:val="00F81B62"/>
    <w:rsid w:val="00F83872"/>
    <w:rsid w:val="00F83BA5"/>
    <w:rsid w:val="00F9194F"/>
    <w:rsid w:val="00F928FF"/>
    <w:rsid w:val="00F93249"/>
    <w:rsid w:val="00F95D50"/>
    <w:rsid w:val="00F966CB"/>
    <w:rsid w:val="00FA0FE0"/>
    <w:rsid w:val="00FA18FD"/>
    <w:rsid w:val="00FA237D"/>
    <w:rsid w:val="00FA4A43"/>
    <w:rsid w:val="00FA6C8B"/>
    <w:rsid w:val="00FB25F9"/>
    <w:rsid w:val="00FB261E"/>
    <w:rsid w:val="00FB2B12"/>
    <w:rsid w:val="00FB4485"/>
    <w:rsid w:val="00FB44D5"/>
    <w:rsid w:val="00FB5DC0"/>
    <w:rsid w:val="00FC12A7"/>
    <w:rsid w:val="00FC3D6C"/>
    <w:rsid w:val="00FC71B4"/>
    <w:rsid w:val="00FE0027"/>
    <w:rsid w:val="00FE1D28"/>
    <w:rsid w:val="00FE2F51"/>
    <w:rsid w:val="00FE67BB"/>
    <w:rsid w:val="00FF4A69"/>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 w:type="paragraph" w:styleId="NormalWeb">
    <w:name w:val="Normal (Web)"/>
    <w:basedOn w:val="Normal"/>
    <w:uiPriority w:val="99"/>
    <w:unhideWhenUsed/>
    <w:rsid w:val="00A67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 w:type="paragraph" w:styleId="NormalWeb">
    <w:name w:val="Normal (Web)"/>
    <w:basedOn w:val="Normal"/>
    <w:uiPriority w:val="99"/>
    <w:unhideWhenUsed/>
    <w:rsid w:val="00A67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686D-F438-4FF8-AA07-7AB0DDEA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10570</Words>
  <Characters>60251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2018-08-20T12:05:00Z</cp:lastPrinted>
  <dcterms:created xsi:type="dcterms:W3CDTF">2018-08-31T12:04:00Z</dcterms:created>
  <dcterms:modified xsi:type="dcterms:W3CDTF">2018-08-31T12:04:00Z</dcterms:modified>
</cp:coreProperties>
</file>