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6A" w:rsidRPr="00BB1C6D" w:rsidRDefault="0073306A" w:rsidP="0073306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73306A" w:rsidRPr="00BB1C6D" w:rsidRDefault="0073306A" w:rsidP="0073306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73306A" w:rsidRDefault="0073306A" w:rsidP="0073306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CIVIL </w:t>
      </w:r>
      <w:r w:rsidR="00136F18">
        <w:rPr>
          <w:rFonts w:ascii="Times New Roman" w:hAnsi="Times New Roman" w:cs="Times New Roman"/>
          <w:b/>
          <w:sz w:val="24"/>
          <w:szCs w:val="24"/>
        </w:rPr>
        <w:t>CAUSE</w:t>
      </w:r>
      <w:r w:rsidRPr="00BB1C6D">
        <w:rPr>
          <w:rFonts w:ascii="Times New Roman" w:hAnsi="Times New Roman" w:cs="Times New Roman"/>
          <w:b/>
          <w:sz w:val="24"/>
          <w:szCs w:val="24"/>
        </w:rPr>
        <w:t xml:space="preserve"> No. 00</w:t>
      </w:r>
      <w:r>
        <w:rPr>
          <w:rFonts w:ascii="Times New Roman" w:hAnsi="Times New Roman" w:cs="Times New Roman"/>
          <w:b/>
          <w:sz w:val="24"/>
          <w:szCs w:val="24"/>
        </w:rPr>
        <w:t>07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136F18">
        <w:rPr>
          <w:rFonts w:ascii="Times New Roman" w:hAnsi="Times New Roman" w:cs="Times New Roman"/>
          <w:b/>
          <w:sz w:val="24"/>
          <w:szCs w:val="24"/>
        </w:rPr>
        <w:t>6</w:t>
      </w:r>
    </w:p>
    <w:p w:rsidR="0073306A" w:rsidRPr="00BB1C6D" w:rsidRDefault="0073306A" w:rsidP="0073306A">
      <w:pPr>
        <w:spacing w:after="0"/>
        <w:ind w:left="576" w:right="576"/>
        <w:jc w:val="center"/>
        <w:rPr>
          <w:rFonts w:ascii="Times New Roman" w:hAnsi="Times New Roman" w:cs="Times New Roman"/>
          <w:b/>
          <w:sz w:val="24"/>
          <w:szCs w:val="24"/>
        </w:rPr>
      </w:pPr>
    </w:p>
    <w:p w:rsidR="0073306A" w:rsidRPr="00D928AD" w:rsidRDefault="00136F18" w:rsidP="0073306A">
      <w:pPr>
        <w:spacing w:after="0"/>
        <w:jc w:val="both"/>
        <w:rPr>
          <w:rFonts w:ascii="Times New Roman" w:hAnsi="Times New Roman" w:cs="Times New Roman"/>
          <w:b/>
          <w:sz w:val="24"/>
          <w:szCs w:val="24"/>
        </w:rPr>
      </w:pPr>
      <w:r>
        <w:rPr>
          <w:rFonts w:ascii="Times New Roman" w:hAnsi="Times New Roman" w:cs="Times New Roman"/>
          <w:b/>
          <w:sz w:val="24"/>
          <w:szCs w:val="24"/>
        </w:rPr>
        <w:t>DR. LAM – LAGORO JAMES</w:t>
      </w:r>
      <w:r w:rsidR="0073306A" w:rsidRPr="00D928AD">
        <w:rPr>
          <w:rFonts w:ascii="Times New Roman" w:hAnsi="Times New Roman" w:cs="Times New Roman"/>
          <w:b/>
          <w:sz w:val="24"/>
          <w:szCs w:val="24"/>
        </w:rPr>
        <w:tab/>
        <w:t>…….…</w:t>
      </w:r>
      <w:r w:rsidR="0073306A">
        <w:rPr>
          <w:rFonts w:ascii="Times New Roman" w:hAnsi="Times New Roman" w:cs="Times New Roman"/>
          <w:b/>
          <w:sz w:val="24"/>
          <w:szCs w:val="24"/>
        </w:rPr>
        <w:t>………</w:t>
      </w:r>
      <w:r w:rsidR="0073306A" w:rsidRPr="00D928AD">
        <w:rPr>
          <w:rFonts w:ascii="Times New Roman" w:hAnsi="Times New Roman" w:cs="Times New Roman"/>
          <w:b/>
          <w:sz w:val="24"/>
          <w:szCs w:val="24"/>
        </w:rPr>
        <w:t>………</w:t>
      </w:r>
      <w:r>
        <w:rPr>
          <w:rFonts w:ascii="Times New Roman" w:hAnsi="Times New Roman" w:cs="Times New Roman"/>
          <w:b/>
          <w:sz w:val="24"/>
          <w:szCs w:val="24"/>
        </w:rPr>
        <w:t>……………</w:t>
      </w:r>
      <w:r w:rsidRPr="00D928AD">
        <w:rPr>
          <w:rFonts w:ascii="Times New Roman" w:hAnsi="Times New Roman" w:cs="Times New Roman"/>
          <w:b/>
          <w:sz w:val="24"/>
          <w:szCs w:val="24"/>
        </w:rPr>
        <w:t>…</w:t>
      </w:r>
      <w:r w:rsidR="0073306A" w:rsidRPr="00D928AD">
        <w:rPr>
          <w:rFonts w:ascii="Times New Roman" w:hAnsi="Times New Roman" w:cs="Times New Roman"/>
          <w:b/>
          <w:sz w:val="24"/>
          <w:szCs w:val="24"/>
        </w:rPr>
        <w:t>……</w:t>
      </w:r>
      <w:r w:rsidR="0073306A" w:rsidRPr="00D928AD">
        <w:rPr>
          <w:rFonts w:ascii="Times New Roman" w:hAnsi="Times New Roman" w:cs="Times New Roman"/>
          <w:b/>
          <w:sz w:val="24"/>
          <w:szCs w:val="24"/>
        </w:rPr>
        <w:tab/>
      </w:r>
      <w:r w:rsidR="0073306A">
        <w:rPr>
          <w:rFonts w:ascii="Times New Roman" w:hAnsi="Times New Roman" w:cs="Times New Roman"/>
          <w:b/>
          <w:sz w:val="24"/>
          <w:szCs w:val="24"/>
        </w:rPr>
        <w:t>APPLICANT</w:t>
      </w:r>
    </w:p>
    <w:p w:rsidR="0073306A" w:rsidRPr="000E00E9" w:rsidRDefault="0073306A" w:rsidP="0073306A">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73306A" w:rsidRDefault="0073306A" w:rsidP="0073306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3306A" w:rsidRPr="00BB1C6D" w:rsidRDefault="0073306A" w:rsidP="0073306A">
      <w:pPr>
        <w:pStyle w:val="ListParagraph"/>
        <w:spacing w:after="0"/>
        <w:jc w:val="both"/>
        <w:rPr>
          <w:rFonts w:ascii="Times New Roman" w:hAnsi="Times New Roman" w:cs="Times New Roman"/>
          <w:b/>
          <w:sz w:val="24"/>
          <w:szCs w:val="24"/>
        </w:rPr>
      </w:pPr>
    </w:p>
    <w:p w:rsidR="0073306A" w:rsidRPr="00BB1C6D" w:rsidRDefault="00136F18" w:rsidP="0073306A">
      <w:pPr>
        <w:spacing w:after="0"/>
        <w:jc w:val="both"/>
        <w:rPr>
          <w:rFonts w:ascii="Times New Roman" w:hAnsi="Times New Roman" w:cs="Times New Roman"/>
          <w:b/>
          <w:sz w:val="24"/>
          <w:szCs w:val="24"/>
        </w:rPr>
      </w:pPr>
      <w:r>
        <w:rPr>
          <w:rFonts w:ascii="Times New Roman" w:hAnsi="Times New Roman" w:cs="Times New Roman"/>
          <w:b/>
          <w:sz w:val="24"/>
          <w:szCs w:val="24"/>
        </w:rPr>
        <w:t>MUNI UNIVERSITY</w:t>
      </w:r>
      <w:r w:rsidR="0073306A">
        <w:rPr>
          <w:rFonts w:ascii="Times New Roman" w:hAnsi="Times New Roman" w:cs="Times New Roman"/>
          <w:b/>
          <w:sz w:val="24"/>
          <w:szCs w:val="24"/>
        </w:rPr>
        <w:t xml:space="preserve"> </w:t>
      </w:r>
      <w:r w:rsidR="0073306A" w:rsidRPr="00BB1C6D">
        <w:rPr>
          <w:rFonts w:ascii="Times New Roman" w:hAnsi="Times New Roman" w:cs="Times New Roman"/>
          <w:b/>
          <w:sz w:val="24"/>
          <w:szCs w:val="24"/>
        </w:rPr>
        <w:tab/>
      </w:r>
      <w:r w:rsidR="0073306A">
        <w:rPr>
          <w:rFonts w:ascii="Times New Roman" w:hAnsi="Times New Roman" w:cs="Times New Roman"/>
          <w:b/>
          <w:sz w:val="24"/>
          <w:szCs w:val="24"/>
        </w:rPr>
        <w:t>…………</w:t>
      </w:r>
      <w:r>
        <w:rPr>
          <w:rFonts w:ascii="Times New Roman" w:hAnsi="Times New Roman" w:cs="Times New Roman"/>
          <w:b/>
          <w:sz w:val="24"/>
          <w:szCs w:val="24"/>
        </w:rPr>
        <w:t>………</w:t>
      </w:r>
      <w:r w:rsidRPr="00D928AD">
        <w:rPr>
          <w:rFonts w:ascii="Times New Roman" w:hAnsi="Times New Roman" w:cs="Times New Roman"/>
          <w:b/>
          <w:sz w:val="24"/>
          <w:szCs w:val="24"/>
        </w:rPr>
        <w:t>…</w:t>
      </w:r>
      <w:r>
        <w:rPr>
          <w:rFonts w:ascii="Times New Roman" w:hAnsi="Times New Roman" w:cs="Times New Roman"/>
          <w:b/>
          <w:sz w:val="24"/>
          <w:szCs w:val="24"/>
        </w:rPr>
        <w:t>……</w:t>
      </w:r>
      <w:r w:rsidR="0073306A">
        <w:rPr>
          <w:rFonts w:ascii="Times New Roman" w:hAnsi="Times New Roman" w:cs="Times New Roman"/>
          <w:b/>
          <w:sz w:val="24"/>
          <w:szCs w:val="24"/>
        </w:rPr>
        <w:t>…………</w:t>
      </w:r>
      <w:r>
        <w:rPr>
          <w:rFonts w:ascii="Times New Roman" w:hAnsi="Times New Roman" w:cs="Times New Roman"/>
          <w:b/>
          <w:sz w:val="24"/>
          <w:szCs w:val="24"/>
        </w:rPr>
        <w:t>………</w:t>
      </w:r>
      <w:r w:rsidRPr="00D928AD">
        <w:rPr>
          <w:rFonts w:ascii="Times New Roman" w:hAnsi="Times New Roman" w:cs="Times New Roman"/>
          <w:b/>
          <w:sz w:val="24"/>
          <w:szCs w:val="24"/>
        </w:rPr>
        <w:t>…</w:t>
      </w:r>
      <w:r w:rsidR="0073306A">
        <w:rPr>
          <w:rFonts w:ascii="Times New Roman" w:hAnsi="Times New Roman" w:cs="Times New Roman"/>
          <w:b/>
          <w:sz w:val="24"/>
          <w:szCs w:val="24"/>
        </w:rPr>
        <w:t>…</w:t>
      </w:r>
      <w:r>
        <w:rPr>
          <w:rFonts w:ascii="Times New Roman" w:hAnsi="Times New Roman" w:cs="Times New Roman"/>
          <w:b/>
          <w:sz w:val="24"/>
          <w:szCs w:val="24"/>
        </w:rPr>
        <w:t xml:space="preserve">   </w:t>
      </w:r>
      <w:r w:rsidR="0073306A">
        <w:rPr>
          <w:rFonts w:ascii="Times New Roman" w:hAnsi="Times New Roman" w:cs="Times New Roman"/>
          <w:b/>
          <w:sz w:val="24"/>
          <w:szCs w:val="24"/>
        </w:rPr>
        <w:t>RESPONDENT</w:t>
      </w:r>
    </w:p>
    <w:p w:rsidR="0073306A" w:rsidRPr="000D2810" w:rsidRDefault="0073306A" w:rsidP="0073306A">
      <w:pPr>
        <w:spacing w:after="0"/>
        <w:jc w:val="center"/>
        <w:rPr>
          <w:rFonts w:ascii="Times New Roman" w:hAnsi="Times New Roman" w:cs="Times New Roman"/>
          <w:b/>
          <w:sz w:val="24"/>
          <w:szCs w:val="24"/>
          <w:u w:val="single"/>
        </w:rPr>
      </w:pPr>
    </w:p>
    <w:p w:rsidR="0073306A" w:rsidRPr="000D2810" w:rsidRDefault="0073306A" w:rsidP="0073306A">
      <w:pPr>
        <w:spacing w:after="0"/>
        <w:rPr>
          <w:rFonts w:ascii="Times New Roman" w:hAnsi="Times New Roman" w:cs="Times New Roman"/>
          <w:b/>
          <w:sz w:val="24"/>
          <w:szCs w:val="24"/>
        </w:rPr>
      </w:pPr>
      <w:r w:rsidRPr="000D2810">
        <w:rPr>
          <w:rFonts w:ascii="Times New Roman" w:hAnsi="Times New Roman" w:cs="Times New Roman"/>
          <w:b/>
          <w:sz w:val="24"/>
          <w:szCs w:val="24"/>
        </w:rPr>
        <w:t>Before: Hon Justice Stephen Mubiru.</w:t>
      </w:r>
    </w:p>
    <w:p w:rsidR="0073306A" w:rsidRPr="000D2810" w:rsidRDefault="0073306A" w:rsidP="0073306A">
      <w:pPr>
        <w:spacing w:after="0"/>
        <w:rPr>
          <w:rFonts w:ascii="Times New Roman" w:hAnsi="Times New Roman" w:cs="Times New Roman"/>
          <w:b/>
          <w:sz w:val="24"/>
          <w:szCs w:val="24"/>
          <w:u w:val="single"/>
        </w:rPr>
      </w:pPr>
    </w:p>
    <w:p w:rsidR="0073306A" w:rsidRPr="000D2810" w:rsidRDefault="0073306A" w:rsidP="0073306A">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73306A" w:rsidRPr="000D2810" w:rsidRDefault="0073306A" w:rsidP="0073306A">
      <w:pPr>
        <w:spacing w:after="0"/>
        <w:jc w:val="center"/>
        <w:rPr>
          <w:rFonts w:ascii="Times New Roman" w:hAnsi="Times New Roman" w:cs="Times New Roman"/>
          <w:sz w:val="24"/>
          <w:szCs w:val="24"/>
          <w:u w:val="single"/>
        </w:rPr>
      </w:pPr>
    </w:p>
    <w:p w:rsidR="00557E6E" w:rsidRDefault="0073306A" w:rsidP="0073306A">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Pr>
          <w:rFonts w:ascii="Times New Roman" w:hAnsi="Times New Roman" w:cs="Times New Roman"/>
          <w:sz w:val="24"/>
          <w:szCs w:val="24"/>
        </w:rPr>
        <w:t xml:space="preserve">under the provisions of </w:t>
      </w:r>
      <w:r w:rsidR="00AF15C5">
        <w:rPr>
          <w:rFonts w:ascii="Times New Roman" w:hAnsi="Times New Roman" w:cs="Times New Roman"/>
          <w:sz w:val="24"/>
          <w:szCs w:val="24"/>
        </w:rPr>
        <w:t xml:space="preserve">Article 42 of </w:t>
      </w:r>
      <w:r w:rsidR="00AF15C5" w:rsidRPr="00AF15C5">
        <w:rPr>
          <w:rFonts w:ascii="Times New Roman" w:hAnsi="Times New Roman" w:cs="Times New Roman"/>
          <w:i/>
          <w:sz w:val="24"/>
          <w:szCs w:val="24"/>
        </w:rPr>
        <w:t>The Constitution of the Republic of Uganda, 1995</w:t>
      </w:r>
      <w:r w:rsidR="00AF15C5">
        <w:rPr>
          <w:rFonts w:ascii="Times New Roman" w:hAnsi="Times New Roman" w:cs="Times New Roman"/>
          <w:sz w:val="24"/>
          <w:szCs w:val="24"/>
        </w:rPr>
        <w:t xml:space="preserve">, section 98 of </w:t>
      </w:r>
      <w:r w:rsidR="00AF15C5" w:rsidRPr="00AF15C5">
        <w:rPr>
          <w:rFonts w:ascii="Times New Roman" w:hAnsi="Times New Roman" w:cs="Times New Roman"/>
          <w:i/>
          <w:sz w:val="24"/>
          <w:szCs w:val="24"/>
        </w:rPr>
        <w:t>The Civil Procedure Act</w:t>
      </w:r>
      <w:r w:rsidR="00AF15C5">
        <w:rPr>
          <w:rFonts w:ascii="Times New Roman" w:hAnsi="Times New Roman" w:cs="Times New Roman"/>
          <w:sz w:val="24"/>
          <w:szCs w:val="24"/>
        </w:rPr>
        <w:t xml:space="preserve">, </w:t>
      </w:r>
      <w:r>
        <w:rPr>
          <w:rFonts w:ascii="Times New Roman" w:hAnsi="Times New Roman" w:cs="Times New Roman"/>
          <w:sz w:val="24"/>
          <w:szCs w:val="24"/>
        </w:rPr>
        <w:t>section</w:t>
      </w:r>
      <w:r w:rsidR="00AF15C5">
        <w:rPr>
          <w:rFonts w:ascii="Times New Roman" w:hAnsi="Times New Roman" w:cs="Times New Roman"/>
          <w:sz w:val="24"/>
          <w:szCs w:val="24"/>
        </w:rPr>
        <w:t>s</w:t>
      </w:r>
      <w:r>
        <w:rPr>
          <w:rFonts w:ascii="Times New Roman" w:hAnsi="Times New Roman" w:cs="Times New Roman"/>
          <w:sz w:val="24"/>
          <w:szCs w:val="24"/>
        </w:rPr>
        <w:t xml:space="preserve"> 33</w:t>
      </w:r>
      <w:r w:rsidR="00AF15C5">
        <w:rPr>
          <w:rFonts w:ascii="Times New Roman" w:hAnsi="Times New Roman" w:cs="Times New Roman"/>
          <w:sz w:val="24"/>
          <w:szCs w:val="24"/>
        </w:rPr>
        <w:t>, 36 and 38</w:t>
      </w:r>
      <w:r>
        <w:rPr>
          <w:rFonts w:ascii="Times New Roman" w:hAnsi="Times New Roman" w:cs="Times New Roman"/>
          <w:sz w:val="24"/>
          <w:szCs w:val="24"/>
        </w:rPr>
        <w:t xml:space="preserve"> of </w:t>
      </w:r>
      <w:r w:rsidRPr="00C814AE">
        <w:rPr>
          <w:rFonts w:ascii="Times New Roman" w:hAnsi="Times New Roman" w:cs="Times New Roman"/>
          <w:i/>
          <w:sz w:val="24"/>
          <w:szCs w:val="24"/>
        </w:rPr>
        <w:t>The Judicature Act</w:t>
      </w:r>
      <w:r w:rsidR="00AF15C5">
        <w:rPr>
          <w:rFonts w:ascii="Times New Roman" w:hAnsi="Times New Roman" w:cs="Times New Roman"/>
          <w:sz w:val="24"/>
          <w:szCs w:val="24"/>
        </w:rPr>
        <w:t xml:space="preserve"> and rules 3 (1) (a), 2, 4, 6 and 7 of </w:t>
      </w:r>
      <w:r w:rsidR="00AF15C5" w:rsidRPr="00AF15C5">
        <w:rPr>
          <w:rFonts w:ascii="Times New Roman" w:hAnsi="Times New Roman" w:cs="Times New Roman"/>
          <w:i/>
          <w:sz w:val="24"/>
          <w:szCs w:val="24"/>
        </w:rPr>
        <w:t>The Judicature (Judicial Review) Rules</w:t>
      </w:r>
      <w:r w:rsidR="00AF15C5">
        <w:rPr>
          <w:rFonts w:ascii="Times New Roman" w:hAnsi="Times New Roman" w:cs="Times New Roman"/>
          <w:sz w:val="24"/>
          <w:szCs w:val="24"/>
        </w:rPr>
        <w:t>, S.I. 11 of 2009</w:t>
      </w:r>
      <w:r>
        <w:rPr>
          <w:rFonts w:ascii="Times New Roman" w:hAnsi="Times New Roman" w:cs="Times New Roman"/>
          <w:sz w:val="24"/>
          <w:szCs w:val="24"/>
        </w:rPr>
        <w:t xml:space="preserve">. </w:t>
      </w:r>
      <w:r w:rsidR="00AF15C5">
        <w:rPr>
          <w:rFonts w:ascii="Times New Roman" w:hAnsi="Times New Roman" w:cs="Times New Roman"/>
          <w:sz w:val="24"/>
          <w:szCs w:val="24"/>
        </w:rPr>
        <w:t>The applicant seeks the prerogative order of certiorari</w:t>
      </w:r>
      <w:r w:rsidR="00557E6E">
        <w:rPr>
          <w:rFonts w:ascii="Times New Roman" w:hAnsi="Times New Roman" w:cs="Times New Roman"/>
          <w:sz w:val="24"/>
          <w:szCs w:val="24"/>
        </w:rPr>
        <w:t xml:space="preserve"> to quash decisions of his interdiction and subsequent termination of his employment by the respondent, an order of prohibition restraining the respondent from preventing him from performing his duties, a permanent injunction restraining the respondent from advertising his position, general damages and costs.</w:t>
      </w:r>
    </w:p>
    <w:p w:rsidR="00557E6E" w:rsidRDefault="00557E6E" w:rsidP="0073306A">
      <w:pPr>
        <w:spacing w:after="0" w:line="360" w:lineRule="auto"/>
        <w:jc w:val="both"/>
        <w:rPr>
          <w:rFonts w:ascii="Times New Roman" w:hAnsi="Times New Roman" w:cs="Times New Roman"/>
          <w:sz w:val="24"/>
          <w:szCs w:val="24"/>
        </w:rPr>
      </w:pPr>
    </w:p>
    <w:p w:rsidR="0073306A" w:rsidRDefault="00557E6E"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affidavit supporting his claim, the applicant depone</w:t>
      </w:r>
      <w:r w:rsidR="000C7FFB">
        <w:rPr>
          <w:rFonts w:ascii="Times New Roman" w:hAnsi="Times New Roman" w:cs="Times New Roman"/>
          <w:sz w:val="24"/>
          <w:szCs w:val="24"/>
        </w:rPr>
        <w:t>d</w:t>
      </w:r>
      <w:r>
        <w:rPr>
          <w:rFonts w:ascii="Times New Roman" w:hAnsi="Times New Roman" w:cs="Times New Roman"/>
          <w:sz w:val="24"/>
          <w:szCs w:val="24"/>
        </w:rPr>
        <w:t xml:space="preserve"> that at all material time, he was serving as the Academic Registrar of the respondent. On 4</w:t>
      </w:r>
      <w:r w:rsidRPr="00557E6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he was accused of physically assaulting the University Secretary resulting in criminal charges being instituted against him before the Chief Magistrates Court of Arua. Before the case could be heard and decided, the respondent’s Vice Chancellor interdicted him on 9</w:t>
      </w:r>
      <w:r w:rsidRPr="00557E6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5321CD">
        <w:rPr>
          <w:rFonts w:ascii="Times New Roman" w:hAnsi="Times New Roman" w:cs="Times New Roman"/>
          <w:sz w:val="24"/>
          <w:szCs w:val="24"/>
        </w:rPr>
        <w:t xml:space="preserve"> 2015 which interdiction was extended further on 7</w:t>
      </w:r>
      <w:r w:rsidR="005321CD" w:rsidRPr="005321CD">
        <w:rPr>
          <w:rFonts w:ascii="Times New Roman" w:hAnsi="Times New Roman" w:cs="Times New Roman"/>
          <w:sz w:val="24"/>
          <w:szCs w:val="24"/>
          <w:vertAlign w:val="superscript"/>
        </w:rPr>
        <w:t>th</w:t>
      </w:r>
      <w:r w:rsidR="005321CD">
        <w:rPr>
          <w:rFonts w:ascii="Times New Roman" w:hAnsi="Times New Roman" w:cs="Times New Roman"/>
          <w:sz w:val="24"/>
          <w:szCs w:val="24"/>
        </w:rPr>
        <w:t xml:space="preserve"> October 2015. </w:t>
      </w:r>
      <w:r w:rsidR="000C7FFB">
        <w:rPr>
          <w:rFonts w:ascii="Times New Roman" w:hAnsi="Times New Roman" w:cs="Times New Roman"/>
          <w:sz w:val="24"/>
          <w:szCs w:val="24"/>
        </w:rPr>
        <w:t>He contends that the</w:t>
      </w:r>
      <w:r w:rsidR="00A76644">
        <w:rPr>
          <w:rFonts w:ascii="Times New Roman" w:hAnsi="Times New Roman" w:cs="Times New Roman"/>
          <w:sz w:val="24"/>
          <w:szCs w:val="24"/>
        </w:rPr>
        <w:t xml:space="preserve"> meeting of the respondent’s Council that came up with the resolutions was not properly constituted and it was wrought with multiple procedural irregularities including denying him his right to a fair hearing. Subsequently, he was on 29</w:t>
      </w:r>
      <w:r w:rsidR="00A76644" w:rsidRPr="00A76644">
        <w:rPr>
          <w:rFonts w:ascii="Times New Roman" w:hAnsi="Times New Roman" w:cs="Times New Roman"/>
          <w:sz w:val="24"/>
          <w:szCs w:val="24"/>
          <w:vertAlign w:val="superscript"/>
        </w:rPr>
        <w:t>th</w:t>
      </w:r>
      <w:r w:rsidR="00A76644">
        <w:rPr>
          <w:rFonts w:ascii="Times New Roman" w:hAnsi="Times New Roman" w:cs="Times New Roman"/>
          <w:sz w:val="24"/>
          <w:szCs w:val="24"/>
        </w:rPr>
        <w:t xml:space="preserve"> February 2016 served with a letter of termination of his employment. In the meantime, his position was advertised as vacant yet he still had the chance of being reinstated, hence the application for the prerogative orders.</w:t>
      </w:r>
    </w:p>
    <w:p w:rsidR="00A76644" w:rsidRDefault="00A76644" w:rsidP="0073306A">
      <w:pPr>
        <w:spacing w:after="0" w:line="360" w:lineRule="auto"/>
        <w:jc w:val="both"/>
        <w:rPr>
          <w:rFonts w:ascii="Times New Roman" w:hAnsi="Times New Roman" w:cs="Times New Roman"/>
          <w:sz w:val="24"/>
          <w:szCs w:val="24"/>
        </w:rPr>
      </w:pPr>
    </w:p>
    <w:p w:rsidR="00A76644" w:rsidRDefault="00A76644"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their affidavit in reply sworn by the respondent’s Senior Human Resource Officer, </w:t>
      </w:r>
      <w:r w:rsidR="00AB66E6">
        <w:rPr>
          <w:rFonts w:ascii="Times New Roman" w:hAnsi="Times New Roman" w:cs="Times New Roman"/>
          <w:sz w:val="24"/>
          <w:szCs w:val="24"/>
        </w:rPr>
        <w:t xml:space="preserve">Mr. Ijosiga Abdul Wahid, </w:t>
      </w:r>
      <w:r>
        <w:rPr>
          <w:rFonts w:ascii="Times New Roman" w:hAnsi="Times New Roman" w:cs="Times New Roman"/>
          <w:sz w:val="24"/>
          <w:szCs w:val="24"/>
        </w:rPr>
        <w:t xml:space="preserve">the respondents </w:t>
      </w:r>
      <w:r w:rsidR="00BA1E1E">
        <w:rPr>
          <w:rFonts w:ascii="Times New Roman" w:hAnsi="Times New Roman" w:cs="Times New Roman"/>
          <w:sz w:val="24"/>
          <w:szCs w:val="24"/>
        </w:rPr>
        <w:t xml:space="preserve">oppose the application and contend that the </w:t>
      </w:r>
      <w:r w:rsidR="00AB66E6">
        <w:rPr>
          <w:rFonts w:ascii="Times New Roman" w:hAnsi="Times New Roman" w:cs="Times New Roman"/>
          <w:sz w:val="24"/>
          <w:szCs w:val="24"/>
        </w:rPr>
        <w:t>applicant’s employment contract was terminated upon payment of three months’ salary in lieu of notice by reason of insubordination and assault of the respondent’s University Secretary. The applicant</w:t>
      </w:r>
      <w:r w:rsidR="00BA1E1E">
        <w:rPr>
          <w:rFonts w:ascii="Times New Roman" w:hAnsi="Times New Roman" w:cs="Times New Roman"/>
          <w:sz w:val="24"/>
          <w:szCs w:val="24"/>
        </w:rPr>
        <w:t xml:space="preserve"> was accorded his </w:t>
      </w:r>
      <w:r w:rsidR="000C7FFB">
        <w:rPr>
          <w:rFonts w:ascii="Times New Roman" w:hAnsi="Times New Roman" w:cs="Times New Roman"/>
          <w:sz w:val="24"/>
          <w:szCs w:val="24"/>
        </w:rPr>
        <w:t>procedural rights</w:t>
      </w:r>
      <w:r w:rsidR="007C04CA">
        <w:rPr>
          <w:rFonts w:ascii="Times New Roman" w:hAnsi="Times New Roman" w:cs="Times New Roman"/>
          <w:sz w:val="24"/>
          <w:szCs w:val="24"/>
        </w:rPr>
        <w:t>, in that;</w:t>
      </w:r>
      <w:r w:rsidR="000C7FFB">
        <w:rPr>
          <w:rFonts w:ascii="Times New Roman" w:hAnsi="Times New Roman" w:cs="Times New Roman"/>
          <w:sz w:val="24"/>
          <w:szCs w:val="24"/>
        </w:rPr>
        <w:t xml:space="preserve"> </w:t>
      </w:r>
      <w:r w:rsidR="007C04CA">
        <w:rPr>
          <w:rFonts w:ascii="Times New Roman" w:hAnsi="Times New Roman" w:cs="Times New Roman"/>
          <w:sz w:val="24"/>
          <w:szCs w:val="24"/>
        </w:rPr>
        <w:t>he</w:t>
      </w:r>
      <w:r w:rsidR="00896455">
        <w:rPr>
          <w:rFonts w:ascii="Times New Roman" w:hAnsi="Times New Roman" w:cs="Times New Roman"/>
          <w:sz w:val="24"/>
          <w:szCs w:val="24"/>
        </w:rPr>
        <w:t xml:space="preserve"> was initially interdicted for one month which was later extended to six months, there was no conflict of interest involved in the meetings at which those decisions were taken, </w:t>
      </w:r>
      <w:r w:rsidR="007C04CA">
        <w:rPr>
          <w:rFonts w:ascii="Times New Roman" w:hAnsi="Times New Roman" w:cs="Times New Roman"/>
          <w:sz w:val="24"/>
          <w:szCs w:val="24"/>
        </w:rPr>
        <w:t>a select committee of the University Council was constituted to investigate the accusations made against the applicant, the applicant appeared before that committee, it presented its report to the University Council which in turn forwarded it to the Appointments Board, which accorded the applicant a fair hearing</w:t>
      </w:r>
      <w:r w:rsidR="00280C04">
        <w:rPr>
          <w:rFonts w:ascii="Times New Roman" w:hAnsi="Times New Roman" w:cs="Times New Roman"/>
          <w:sz w:val="24"/>
          <w:szCs w:val="24"/>
        </w:rPr>
        <w:t xml:space="preserve"> and on basis of its report, the University Council terminated the applicant’s employment. The</w:t>
      </w:r>
      <w:r w:rsidR="00666A2F">
        <w:rPr>
          <w:rFonts w:ascii="Times New Roman" w:hAnsi="Times New Roman" w:cs="Times New Roman"/>
          <w:sz w:val="24"/>
          <w:szCs w:val="24"/>
        </w:rPr>
        <w:t>reafter</w:t>
      </w:r>
      <w:r w:rsidR="00280C04">
        <w:rPr>
          <w:rFonts w:ascii="Times New Roman" w:hAnsi="Times New Roman" w:cs="Times New Roman"/>
          <w:sz w:val="24"/>
          <w:szCs w:val="24"/>
        </w:rPr>
        <w:t xml:space="preserve"> the vacant position of Academic Registrar was filled after a process of advertisement of the vacancy, short-listing and interviewing suitable applicants.</w:t>
      </w:r>
      <w:r w:rsidR="00BB20F9">
        <w:rPr>
          <w:rFonts w:ascii="Times New Roman" w:hAnsi="Times New Roman" w:cs="Times New Roman"/>
          <w:sz w:val="24"/>
          <w:szCs w:val="24"/>
        </w:rPr>
        <w:t xml:space="preserve"> The applicant has since then turned down the respondent’s invitation for him to hand over office to the new office holder.</w:t>
      </w:r>
    </w:p>
    <w:p w:rsidR="0060363F" w:rsidRDefault="0060363F" w:rsidP="0073306A">
      <w:pPr>
        <w:spacing w:after="0" w:line="360" w:lineRule="auto"/>
        <w:jc w:val="both"/>
        <w:rPr>
          <w:rFonts w:ascii="Times New Roman" w:hAnsi="Times New Roman" w:cs="Times New Roman"/>
          <w:sz w:val="24"/>
          <w:szCs w:val="24"/>
        </w:rPr>
      </w:pPr>
    </w:p>
    <w:p w:rsidR="0060363F" w:rsidRDefault="0060363F"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parties agree on the sequence of events that led to the dispute between them, there is </w:t>
      </w:r>
      <w:r w:rsidR="00BB04E9">
        <w:rPr>
          <w:rFonts w:ascii="Times New Roman" w:hAnsi="Times New Roman" w:cs="Times New Roman"/>
          <w:sz w:val="24"/>
          <w:szCs w:val="24"/>
        </w:rPr>
        <w:t xml:space="preserve">a </w:t>
      </w:r>
      <w:r>
        <w:rPr>
          <w:rFonts w:ascii="Times New Roman" w:hAnsi="Times New Roman" w:cs="Times New Roman"/>
          <w:sz w:val="24"/>
          <w:szCs w:val="24"/>
        </w:rPr>
        <w:t xml:space="preserve">divergence in points of view regarding some of the detail. </w:t>
      </w:r>
      <w:r w:rsidR="00EC0BB4">
        <w:rPr>
          <w:rFonts w:ascii="Times New Roman" w:hAnsi="Times New Roman" w:cs="Times New Roman"/>
          <w:sz w:val="24"/>
          <w:szCs w:val="24"/>
        </w:rPr>
        <w:t>The applicant was appointed as the Academic Registrar of the Respondent on a five year contract commencing on 2</w:t>
      </w:r>
      <w:r w:rsidR="00EC0BB4" w:rsidRPr="00EC0BB4">
        <w:rPr>
          <w:rFonts w:ascii="Times New Roman" w:hAnsi="Times New Roman" w:cs="Times New Roman"/>
          <w:sz w:val="24"/>
          <w:szCs w:val="24"/>
          <w:vertAlign w:val="superscript"/>
        </w:rPr>
        <w:t>nd</w:t>
      </w:r>
      <w:r w:rsidR="00EC0BB4">
        <w:rPr>
          <w:rFonts w:ascii="Times New Roman" w:hAnsi="Times New Roman" w:cs="Times New Roman"/>
          <w:sz w:val="24"/>
          <w:szCs w:val="24"/>
        </w:rPr>
        <w:t xml:space="preserve"> January 2015. </w:t>
      </w:r>
      <w:r w:rsidR="00666A2F">
        <w:rPr>
          <w:rFonts w:ascii="Times New Roman" w:hAnsi="Times New Roman" w:cs="Times New Roman"/>
          <w:sz w:val="24"/>
          <w:szCs w:val="24"/>
        </w:rPr>
        <w:t xml:space="preserve">The respondent contends that the events </w:t>
      </w:r>
      <w:r w:rsidR="00EC0BB4">
        <w:rPr>
          <w:rFonts w:ascii="Times New Roman" w:hAnsi="Times New Roman" w:cs="Times New Roman"/>
          <w:sz w:val="24"/>
          <w:szCs w:val="24"/>
        </w:rPr>
        <w:t>leading to the current dispute were</w:t>
      </w:r>
      <w:r w:rsidR="00666A2F">
        <w:rPr>
          <w:rFonts w:ascii="Times New Roman" w:hAnsi="Times New Roman" w:cs="Times New Roman"/>
          <w:sz w:val="24"/>
          <w:szCs w:val="24"/>
        </w:rPr>
        <w:t xml:space="preserve"> sparked off by the applicant physically assaulting the respondent’s </w:t>
      </w:r>
      <w:r w:rsidR="00EC0BB4">
        <w:rPr>
          <w:rFonts w:ascii="Times New Roman" w:hAnsi="Times New Roman" w:cs="Times New Roman"/>
          <w:sz w:val="24"/>
          <w:szCs w:val="24"/>
        </w:rPr>
        <w:t>University Secretary from the office of the Vice Chancellor on 4</w:t>
      </w:r>
      <w:r w:rsidR="00EC0BB4" w:rsidRPr="00EC0BB4">
        <w:rPr>
          <w:rFonts w:ascii="Times New Roman" w:hAnsi="Times New Roman" w:cs="Times New Roman"/>
          <w:sz w:val="24"/>
          <w:szCs w:val="24"/>
          <w:vertAlign w:val="superscript"/>
        </w:rPr>
        <w:t>th</w:t>
      </w:r>
      <w:r w:rsidR="00EC0BB4">
        <w:rPr>
          <w:rFonts w:ascii="Times New Roman" w:hAnsi="Times New Roman" w:cs="Times New Roman"/>
          <w:sz w:val="24"/>
          <w:szCs w:val="24"/>
        </w:rPr>
        <w:t xml:space="preserve"> September 2015. On his part the applicant states that there was no such assault but rather on being </w:t>
      </w:r>
      <w:r w:rsidR="00BB04E9">
        <w:rPr>
          <w:rFonts w:ascii="Times New Roman" w:hAnsi="Times New Roman" w:cs="Times New Roman"/>
          <w:sz w:val="24"/>
          <w:szCs w:val="24"/>
        </w:rPr>
        <w:t>upset</w:t>
      </w:r>
      <w:r w:rsidR="00EC0BB4">
        <w:rPr>
          <w:rFonts w:ascii="Times New Roman" w:hAnsi="Times New Roman" w:cs="Times New Roman"/>
          <w:sz w:val="24"/>
          <w:szCs w:val="24"/>
        </w:rPr>
        <w:t xml:space="preserve"> by the sarcastic laughter of the University Secretary</w:t>
      </w:r>
      <w:r w:rsidR="00BB04E9">
        <w:rPr>
          <w:rFonts w:ascii="Times New Roman" w:hAnsi="Times New Roman" w:cs="Times New Roman"/>
          <w:sz w:val="24"/>
          <w:szCs w:val="24"/>
        </w:rPr>
        <w:t>, the applicant rose from his seat and moved in the direction of the University Secretary while gesticulating to indicate his displeasure. The applicant was physically restrained by the respondent’s Assistant Engineer and he left the meeting</w:t>
      </w:r>
      <w:r w:rsidR="00A754C3">
        <w:rPr>
          <w:rFonts w:ascii="Times New Roman" w:hAnsi="Times New Roman" w:cs="Times New Roman"/>
          <w:sz w:val="24"/>
          <w:szCs w:val="24"/>
        </w:rPr>
        <w:t xml:space="preserve"> at that point</w:t>
      </w:r>
      <w:r w:rsidR="00BB04E9">
        <w:rPr>
          <w:rFonts w:ascii="Times New Roman" w:hAnsi="Times New Roman" w:cs="Times New Roman"/>
          <w:sz w:val="24"/>
          <w:szCs w:val="24"/>
        </w:rPr>
        <w:t xml:space="preserve">. </w:t>
      </w:r>
    </w:p>
    <w:p w:rsidR="00BB04E9" w:rsidRDefault="00BB04E9" w:rsidP="0073306A">
      <w:pPr>
        <w:spacing w:after="0" w:line="360" w:lineRule="auto"/>
        <w:jc w:val="both"/>
        <w:rPr>
          <w:rFonts w:ascii="Times New Roman" w:hAnsi="Times New Roman" w:cs="Times New Roman"/>
          <w:sz w:val="24"/>
          <w:szCs w:val="24"/>
        </w:rPr>
      </w:pPr>
    </w:p>
    <w:p w:rsidR="00BB04E9" w:rsidRDefault="00BB04E9"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Thereafter, the University Secretary reported a criminal case of assault occasioning actual bodily harm to the police. The applicant was charged and tried by the Grade One Magistrate’s Court of Arua whereupon he was on 28</w:t>
      </w:r>
      <w:r w:rsidRPr="00BB04E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convicted and sentenced to three days of community service of five hours each</w:t>
      </w:r>
      <w:r w:rsidR="00A754C3">
        <w:rPr>
          <w:rFonts w:ascii="Times New Roman" w:hAnsi="Times New Roman" w:cs="Times New Roman"/>
          <w:sz w:val="24"/>
          <w:szCs w:val="24"/>
        </w:rPr>
        <w:t>,</w:t>
      </w:r>
      <w:r>
        <w:rPr>
          <w:rFonts w:ascii="Times New Roman" w:hAnsi="Times New Roman" w:cs="Times New Roman"/>
          <w:sz w:val="24"/>
          <w:szCs w:val="24"/>
        </w:rPr>
        <w:t xml:space="preserve"> which he duly served. In the meantime, the respondent initiated disciplinary proceedings against the applicant. </w:t>
      </w:r>
      <w:r w:rsidR="00814207">
        <w:rPr>
          <w:rFonts w:ascii="Times New Roman" w:hAnsi="Times New Roman" w:cs="Times New Roman"/>
          <w:sz w:val="24"/>
          <w:szCs w:val="24"/>
        </w:rPr>
        <w:t xml:space="preserve">The process commenced </w:t>
      </w:r>
      <w:r w:rsidR="005C37C8">
        <w:rPr>
          <w:rFonts w:ascii="Times New Roman" w:hAnsi="Times New Roman" w:cs="Times New Roman"/>
          <w:sz w:val="24"/>
          <w:szCs w:val="24"/>
        </w:rPr>
        <w:t xml:space="preserve">at a meeting of the </w:t>
      </w:r>
      <w:r w:rsidR="005C37C8">
        <w:rPr>
          <w:rFonts w:ascii="Times New Roman" w:hAnsi="Times New Roman" w:cs="Times New Roman"/>
          <w:sz w:val="24"/>
          <w:szCs w:val="24"/>
        </w:rPr>
        <w:lastRenderedPageBreak/>
        <w:t>University Council of 8</w:t>
      </w:r>
      <w:r w:rsidR="005C37C8" w:rsidRPr="005C37C8">
        <w:rPr>
          <w:rFonts w:ascii="Times New Roman" w:hAnsi="Times New Roman" w:cs="Times New Roman"/>
          <w:sz w:val="24"/>
          <w:szCs w:val="24"/>
          <w:vertAlign w:val="superscript"/>
        </w:rPr>
        <w:t>th</w:t>
      </w:r>
      <w:r w:rsidR="005C37C8">
        <w:rPr>
          <w:rFonts w:ascii="Times New Roman" w:hAnsi="Times New Roman" w:cs="Times New Roman"/>
          <w:sz w:val="24"/>
          <w:szCs w:val="24"/>
        </w:rPr>
        <w:t xml:space="preserve"> September 2015 where a Select Committee was constituted to investigate the incident. The</w:t>
      </w:r>
      <w:r w:rsidR="00814207">
        <w:rPr>
          <w:rFonts w:ascii="Times New Roman" w:hAnsi="Times New Roman" w:cs="Times New Roman"/>
          <w:sz w:val="24"/>
          <w:szCs w:val="24"/>
        </w:rPr>
        <w:t xml:space="preserve"> </w:t>
      </w:r>
      <w:r w:rsidR="00212845">
        <w:rPr>
          <w:rFonts w:ascii="Times New Roman" w:hAnsi="Times New Roman" w:cs="Times New Roman"/>
          <w:sz w:val="24"/>
          <w:szCs w:val="24"/>
        </w:rPr>
        <w:t xml:space="preserve">Acting </w:t>
      </w:r>
      <w:r w:rsidR="00814207">
        <w:rPr>
          <w:rFonts w:ascii="Times New Roman" w:hAnsi="Times New Roman" w:cs="Times New Roman"/>
          <w:sz w:val="24"/>
          <w:szCs w:val="24"/>
        </w:rPr>
        <w:t xml:space="preserve">Vice Chancellor </w:t>
      </w:r>
      <w:r w:rsidR="005C37C8">
        <w:rPr>
          <w:rFonts w:ascii="Times New Roman" w:hAnsi="Times New Roman" w:cs="Times New Roman"/>
          <w:sz w:val="24"/>
          <w:szCs w:val="24"/>
        </w:rPr>
        <w:t xml:space="preserve">was as well directed to </w:t>
      </w:r>
      <w:r w:rsidR="00814207">
        <w:rPr>
          <w:rFonts w:ascii="Times New Roman" w:hAnsi="Times New Roman" w:cs="Times New Roman"/>
          <w:sz w:val="24"/>
          <w:szCs w:val="24"/>
        </w:rPr>
        <w:t xml:space="preserve">interdict the applicant </w:t>
      </w:r>
      <w:r w:rsidR="005C37C8">
        <w:rPr>
          <w:rFonts w:ascii="Times New Roman" w:hAnsi="Times New Roman" w:cs="Times New Roman"/>
          <w:sz w:val="24"/>
          <w:szCs w:val="24"/>
        </w:rPr>
        <w:t xml:space="preserve">and </w:t>
      </w:r>
      <w:r w:rsidR="00814207">
        <w:rPr>
          <w:rFonts w:ascii="Times New Roman" w:hAnsi="Times New Roman" w:cs="Times New Roman"/>
          <w:sz w:val="24"/>
          <w:szCs w:val="24"/>
        </w:rPr>
        <w:t>on 9</w:t>
      </w:r>
      <w:r w:rsidR="00814207" w:rsidRPr="00814207">
        <w:rPr>
          <w:rFonts w:ascii="Times New Roman" w:hAnsi="Times New Roman" w:cs="Times New Roman"/>
          <w:sz w:val="24"/>
          <w:szCs w:val="24"/>
          <w:vertAlign w:val="superscript"/>
        </w:rPr>
        <w:t>th</w:t>
      </w:r>
      <w:r w:rsidR="00814207">
        <w:rPr>
          <w:rFonts w:ascii="Times New Roman" w:hAnsi="Times New Roman" w:cs="Times New Roman"/>
          <w:sz w:val="24"/>
          <w:szCs w:val="24"/>
        </w:rPr>
        <w:t xml:space="preserve"> September 2015 </w:t>
      </w:r>
      <w:r w:rsidR="005C37C8">
        <w:rPr>
          <w:rFonts w:ascii="Times New Roman" w:hAnsi="Times New Roman" w:cs="Times New Roman"/>
          <w:sz w:val="24"/>
          <w:szCs w:val="24"/>
        </w:rPr>
        <w:t xml:space="preserve">she wrote the applicant a letter to that effect interdicting him </w:t>
      </w:r>
      <w:r w:rsidR="00814207">
        <w:rPr>
          <w:rFonts w:ascii="Times New Roman" w:hAnsi="Times New Roman" w:cs="Times New Roman"/>
          <w:sz w:val="24"/>
          <w:szCs w:val="24"/>
        </w:rPr>
        <w:t>for one month, to pave way for investigations in the applicant’s alleged assault of the University Secretary.</w:t>
      </w:r>
      <w:r w:rsidR="00212845">
        <w:rPr>
          <w:rFonts w:ascii="Times New Roman" w:hAnsi="Times New Roman" w:cs="Times New Roman"/>
          <w:sz w:val="24"/>
          <w:szCs w:val="24"/>
        </w:rPr>
        <w:t xml:space="preserve"> The interdiction was on 7</w:t>
      </w:r>
      <w:r w:rsidR="00212845" w:rsidRPr="00212845">
        <w:rPr>
          <w:rFonts w:ascii="Times New Roman" w:hAnsi="Times New Roman" w:cs="Times New Roman"/>
          <w:sz w:val="24"/>
          <w:szCs w:val="24"/>
          <w:vertAlign w:val="superscript"/>
        </w:rPr>
        <w:t>th</w:t>
      </w:r>
      <w:r w:rsidR="00212845">
        <w:rPr>
          <w:rFonts w:ascii="Times New Roman" w:hAnsi="Times New Roman" w:cs="Times New Roman"/>
          <w:sz w:val="24"/>
          <w:szCs w:val="24"/>
        </w:rPr>
        <w:t xml:space="preserve"> October </w:t>
      </w:r>
      <w:r w:rsidR="00021ABA">
        <w:rPr>
          <w:rFonts w:ascii="Times New Roman" w:hAnsi="Times New Roman" w:cs="Times New Roman"/>
          <w:sz w:val="24"/>
          <w:szCs w:val="24"/>
        </w:rPr>
        <w:t xml:space="preserve">2015 </w:t>
      </w:r>
      <w:r w:rsidR="00212845">
        <w:rPr>
          <w:rFonts w:ascii="Times New Roman" w:hAnsi="Times New Roman" w:cs="Times New Roman"/>
          <w:sz w:val="24"/>
          <w:szCs w:val="24"/>
        </w:rPr>
        <w:t>extended for another five months with effect from 21</w:t>
      </w:r>
      <w:r w:rsidR="00212845" w:rsidRPr="00212845">
        <w:rPr>
          <w:rFonts w:ascii="Times New Roman" w:hAnsi="Times New Roman" w:cs="Times New Roman"/>
          <w:sz w:val="24"/>
          <w:szCs w:val="24"/>
          <w:vertAlign w:val="superscript"/>
        </w:rPr>
        <w:t>st</w:t>
      </w:r>
      <w:r w:rsidR="00212845">
        <w:rPr>
          <w:rFonts w:ascii="Times New Roman" w:hAnsi="Times New Roman" w:cs="Times New Roman"/>
          <w:sz w:val="24"/>
          <w:szCs w:val="24"/>
        </w:rPr>
        <w:t xml:space="preserve"> October 2015, pending the decision of court in the then ongoing trial. </w:t>
      </w:r>
      <w:r w:rsidR="003D07BA">
        <w:rPr>
          <w:rFonts w:ascii="Times New Roman" w:hAnsi="Times New Roman" w:cs="Times New Roman"/>
          <w:sz w:val="24"/>
          <w:szCs w:val="24"/>
        </w:rPr>
        <w:t>The applicant was one of the respondents interviewed by the Select Committee on 22</w:t>
      </w:r>
      <w:r w:rsidR="003D07BA" w:rsidRPr="003D07BA">
        <w:rPr>
          <w:rFonts w:ascii="Times New Roman" w:hAnsi="Times New Roman" w:cs="Times New Roman"/>
          <w:sz w:val="24"/>
          <w:szCs w:val="24"/>
          <w:vertAlign w:val="superscript"/>
        </w:rPr>
        <w:t>nd</w:t>
      </w:r>
      <w:r w:rsidR="003D07BA">
        <w:rPr>
          <w:rFonts w:ascii="Times New Roman" w:hAnsi="Times New Roman" w:cs="Times New Roman"/>
          <w:sz w:val="24"/>
          <w:szCs w:val="24"/>
        </w:rPr>
        <w:t xml:space="preserve"> September 2015. </w:t>
      </w:r>
      <w:r w:rsidR="005C37C8">
        <w:rPr>
          <w:rFonts w:ascii="Times New Roman" w:hAnsi="Times New Roman" w:cs="Times New Roman"/>
          <w:sz w:val="24"/>
          <w:szCs w:val="24"/>
        </w:rPr>
        <w:t xml:space="preserve">The Select Committee </w:t>
      </w:r>
      <w:r w:rsidR="003D07BA">
        <w:rPr>
          <w:rFonts w:ascii="Times New Roman" w:hAnsi="Times New Roman" w:cs="Times New Roman"/>
          <w:sz w:val="24"/>
          <w:szCs w:val="24"/>
        </w:rPr>
        <w:t>then compiled</w:t>
      </w:r>
      <w:r w:rsidR="005C37C8">
        <w:rPr>
          <w:rFonts w:ascii="Times New Roman" w:hAnsi="Times New Roman" w:cs="Times New Roman"/>
          <w:sz w:val="24"/>
          <w:szCs w:val="24"/>
        </w:rPr>
        <w:t xml:space="preserve"> its report dated 25</w:t>
      </w:r>
      <w:r w:rsidR="005C37C8" w:rsidRPr="005C37C8">
        <w:rPr>
          <w:rFonts w:ascii="Times New Roman" w:hAnsi="Times New Roman" w:cs="Times New Roman"/>
          <w:sz w:val="24"/>
          <w:szCs w:val="24"/>
          <w:vertAlign w:val="superscript"/>
        </w:rPr>
        <w:t>th</w:t>
      </w:r>
      <w:r w:rsidR="005C37C8">
        <w:rPr>
          <w:rFonts w:ascii="Times New Roman" w:hAnsi="Times New Roman" w:cs="Times New Roman"/>
          <w:sz w:val="24"/>
          <w:szCs w:val="24"/>
        </w:rPr>
        <w:t xml:space="preserve"> November 2015 and </w:t>
      </w:r>
      <w:r w:rsidR="003D07BA">
        <w:rPr>
          <w:rFonts w:ascii="Times New Roman" w:hAnsi="Times New Roman" w:cs="Times New Roman"/>
          <w:sz w:val="24"/>
          <w:szCs w:val="24"/>
        </w:rPr>
        <w:t xml:space="preserve">submitted it to the respondent’s University Council which </w:t>
      </w:r>
      <w:r w:rsidR="00CC6F90">
        <w:rPr>
          <w:rFonts w:ascii="Times New Roman" w:hAnsi="Times New Roman" w:cs="Times New Roman"/>
          <w:sz w:val="24"/>
          <w:szCs w:val="24"/>
        </w:rPr>
        <w:t>forwarded it to the Appointments Board. At</w:t>
      </w:r>
      <w:r w:rsidR="003D07BA">
        <w:rPr>
          <w:rFonts w:ascii="Times New Roman" w:hAnsi="Times New Roman" w:cs="Times New Roman"/>
          <w:sz w:val="24"/>
          <w:szCs w:val="24"/>
        </w:rPr>
        <w:t xml:space="preserve"> its meeting of 15</w:t>
      </w:r>
      <w:r w:rsidR="003D07BA" w:rsidRPr="003D07BA">
        <w:rPr>
          <w:rFonts w:ascii="Times New Roman" w:hAnsi="Times New Roman" w:cs="Times New Roman"/>
          <w:sz w:val="24"/>
          <w:szCs w:val="24"/>
          <w:vertAlign w:val="superscript"/>
        </w:rPr>
        <w:t>th</w:t>
      </w:r>
      <w:r w:rsidR="003D07BA">
        <w:rPr>
          <w:rFonts w:ascii="Times New Roman" w:hAnsi="Times New Roman" w:cs="Times New Roman"/>
          <w:sz w:val="24"/>
          <w:szCs w:val="24"/>
        </w:rPr>
        <w:t xml:space="preserve"> February 2016, </w:t>
      </w:r>
      <w:r w:rsidR="00CC6F90">
        <w:rPr>
          <w:rFonts w:ascii="Times New Roman" w:hAnsi="Times New Roman" w:cs="Times New Roman"/>
          <w:sz w:val="24"/>
          <w:szCs w:val="24"/>
        </w:rPr>
        <w:t xml:space="preserve">the Appointments Board interviewed both the applicant and the University Secretary. </w:t>
      </w:r>
      <w:r w:rsidR="00564019">
        <w:rPr>
          <w:rFonts w:ascii="Times New Roman" w:hAnsi="Times New Roman" w:cs="Times New Roman"/>
          <w:sz w:val="24"/>
          <w:szCs w:val="24"/>
        </w:rPr>
        <w:t xml:space="preserve">Having established as a matter of fact that the applicant had physically assaulted the University Secretary as accused, </w:t>
      </w:r>
      <w:r w:rsidR="00021ABA">
        <w:rPr>
          <w:rFonts w:ascii="Times New Roman" w:hAnsi="Times New Roman" w:cs="Times New Roman"/>
          <w:sz w:val="24"/>
          <w:szCs w:val="24"/>
        </w:rPr>
        <w:t>t</w:t>
      </w:r>
      <w:r w:rsidR="00564019">
        <w:rPr>
          <w:rFonts w:ascii="Times New Roman" w:hAnsi="Times New Roman" w:cs="Times New Roman"/>
          <w:sz w:val="24"/>
          <w:szCs w:val="24"/>
        </w:rPr>
        <w:t xml:space="preserve">he Committee found that the applicant had engaged in misconduct justifying dismissal and it therefore recommend the termination of </w:t>
      </w:r>
      <w:r w:rsidR="00021ABA">
        <w:rPr>
          <w:rFonts w:ascii="Times New Roman" w:hAnsi="Times New Roman" w:cs="Times New Roman"/>
          <w:sz w:val="24"/>
          <w:szCs w:val="24"/>
        </w:rPr>
        <w:t>the</w:t>
      </w:r>
      <w:r w:rsidR="00564019">
        <w:rPr>
          <w:rFonts w:ascii="Times New Roman" w:hAnsi="Times New Roman" w:cs="Times New Roman"/>
          <w:sz w:val="24"/>
          <w:szCs w:val="24"/>
        </w:rPr>
        <w:t xml:space="preserve"> applicant</w:t>
      </w:r>
      <w:r w:rsidR="00021ABA">
        <w:rPr>
          <w:rFonts w:ascii="Times New Roman" w:hAnsi="Times New Roman" w:cs="Times New Roman"/>
          <w:sz w:val="24"/>
          <w:szCs w:val="24"/>
        </w:rPr>
        <w:t>’s employment</w:t>
      </w:r>
      <w:r w:rsidR="00564019">
        <w:rPr>
          <w:rFonts w:ascii="Times New Roman" w:hAnsi="Times New Roman" w:cs="Times New Roman"/>
          <w:sz w:val="24"/>
          <w:szCs w:val="24"/>
        </w:rPr>
        <w:t>. At its meeting of 26</w:t>
      </w:r>
      <w:r w:rsidR="00564019" w:rsidRPr="00564019">
        <w:rPr>
          <w:rFonts w:ascii="Times New Roman" w:hAnsi="Times New Roman" w:cs="Times New Roman"/>
          <w:sz w:val="24"/>
          <w:szCs w:val="24"/>
          <w:vertAlign w:val="superscript"/>
        </w:rPr>
        <w:t>th</w:t>
      </w:r>
      <w:r w:rsidR="00564019">
        <w:rPr>
          <w:rFonts w:ascii="Times New Roman" w:hAnsi="Times New Roman" w:cs="Times New Roman"/>
          <w:sz w:val="24"/>
          <w:szCs w:val="24"/>
        </w:rPr>
        <w:t xml:space="preserve"> February 2016, the University Council considered the report of the Appointments Board </w:t>
      </w:r>
      <w:r w:rsidR="00725072">
        <w:rPr>
          <w:rFonts w:ascii="Times New Roman" w:hAnsi="Times New Roman" w:cs="Times New Roman"/>
          <w:sz w:val="24"/>
          <w:szCs w:val="24"/>
        </w:rPr>
        <w:t>and decided that the applicant’s employment be terminated with payment of three months’ salary in lieu of notice. By a cheque dated 18</w:t>
      </w:r>
      <w:r w:rsidR="00725072" w:rsidRPr="00725072">
        <w:rPr>
          <w:rFonts w:ascii="Times New Roman" w:hAnsi="Times New Roman" w:cs="Times New Roman"/>
          <w:sz w:val="24"/>
          <w:szCs w:val="24"/>
          <w:vertAlign w:val="superscript"/>
        </w:rPr>
        <w:t>th</w:t>
      </w:r>
      <w:r w:rsidR="00725072">
        <w:rPr>
          <w:rFonts w:ascii="Times New Roman" w:hAnsi="Times New Roman" w:cs="Times New Roman"/>
          <w:sz w:val="24"/>
          <w:szCs w:val="24"/>
        </w:rPr>
        <w:t xml:space="preserve"> March 2016, the applicant was paid a sum of shs. 12,421,500/= as three months’ salary in lieu of notice. By a letter dated 14</w:t>
      </w:r>
      <w:r w:rsidR="00725072" w:rsidRPr="00725072">
        <w:rPr>
          <w:rFonts w:ascii="Times New Roman" w:hAnsi="Times New Roman" w:cs="Times New Roman"/>
          <w:sz w:val="24"/>
          <w:szCs w:val="24"/>
          <w:vertAlign w:val="superscript"/>
        </w:rPr>
        <w:t>th</w:t>
      </w:r>
      <w:r w:rsidR="00725072">
        <w:rPr>
          <w:rFonts w:ascii="Times New Roman" w:hAnsi="Times New Roman" w:cs="Times New Roman"/>
          <w:sz w:val="24"/>
          <w:szCs w:val="24"/>
        </w:rPr>
        <w:t xml:space="preserve"> June 2016, the applicant was invited to officially hand over office which invitation he never responded to. </w:t>
      </w:r>
    </w:p>
    <w:p w:rsidR="00212845" w:rsidRDefault="00212845" w:rsidP="0073306A">
      <w:pPr>
        <w:spacing w:after="0" w:line="360" w:lineRule="auto"/>
        <w:jc w:val="both"/>
        <w:rPr>
          <w:rFonts w:ascii="Times New Roman" w:hAnsi="Times New Roman" w:cs="Times New Roman"/>
          <w:sz w:val="24"/>
          <w:szCs w:val="24"/>
        </w:rPr>
      </w:pPr>
    </w:p>
    <w:p w:rsidR="00DF1F85" w:rsidRDefault="00843C3C" w:rsidP="00843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counsel for the applicant, Mr. Nasur Buga Mohammed stated that the a</w:t>
      </w:r>
      <w:r w:rsidR="00DF1F85">
        <w:rPr>
          <w:rFonts w:ascii="Times New Roman" w:hAnsi="Times New Roman" w:cs="Times New Roman"/>
          <w:sz w:val="24"/>
          <w:szCs w:val="24"/>
        </w:rPr>
        <w:t xml:space="preserve">pplicant seeks five issues to be determined in the application. </w:t>
      </w:r>
      <w:r w:rsidR="00021ABA">
        <w:rPr>
          <w:rFonts w:ascii="Times New Roman" w:hAnsi="Times New Roman" w:cs="Times New Roman"/>
          <w:sz w:val="24"/>
          <w:szCs w:val="24"/>
        </w:rPr>
        <w:t>He challenged the</w:t>
      </w:r>
      <w:r w:rsidR="00DF1F85">
        <w:rPr>
          <w:rFonts w:ascii="Times New Roman" w:hAnsi="Times New Roman" w:cs="Times New Roman"/>
          <w:sz w:val="24"/>
          <w:szCs w:val="24"/>
        </w:rPr>
        <w:t xml:space="preserve"> legality of the meeting</w:t>
      </w:r>
      <w:r w:rsidR="00021ABA">
        <w:rPr>
          <w:rFonts w:ascii="Times New Roman" w:hAnsi="Times New Roman" w:cs="Times New Roman"/>
          <w:sz w:val="24"/>
          <w:szCs w:val="24"/>
        </w:rPr>
        <w:t xml:space="preserve"> arguing that it was</w:t>
      </w:r>
      <w:r w:rsidR="00DF1F85">
        <w:rPr>
          <w:rFonts w:ascii="Times New Roman" w:hAnsi="Times New Roman" w:cs="Times New Roman"/>
          <w:sz w:val="24"/>
          <w:szCs w:val="24"/>
        </w:rPr>
        <w:t xml:space="preserve"> not lawful because the complainant was part of the decision making. </w:t>
      </w:r>
      <w:r>
        <w:rPr>
          <w:rFonts w:ascii="Times New Roman" w:hAnsi="Times New Roman" w:cs="Times New Roman"/>
          <w:sz w:val="24"/>
          <w:szCs w:val="24"/>
        </w:rPr>
        <w:t xml:space="preserve">It was </w:t>
      </w:r>
      <w:r w:rsidR="00021ABA">
        <w:rPr>
          <w:rFonts w:ascii="Times New Roman" w:hAnsi="Times New Roman" w:cs="Times New Roman"/>
          <w:sz w:val="24"/>
          <w:szCs w:val="24"/>
        </w:rPr>
        <w:t>an administrative</w:t>
      </w:r>
      <w:r w:rsidR="00DF1F85">
        <w:rPr>
          <w:rFonts w:ascii="Times New Roman" w:hAnsi="Times New Roman" w:cs="Times New Roman"/>
          <w:sz w:val="24"/>
          <w:szCs w:val="24"/>
        </w:rPr>
        <w:t xml:space="preserve"> meeting attended by the complainant. The meeting recommended interdiction of the applicant. The resolutions were taken as directives by the Vice Chancellor. </w:t>
      </w:r>
      <w:r>
        <w:rPr>
          <w:rFonts w:ascii="Times New Roman" w:hAnsi="Times New Roman" w:cs="Times New Roman"/>
          <w:sz w:val="24"/>
          <w:szCs w:val="24"/>
        </w:rPr>
        <w:t>Whereas s</w:t>
      </w:r>
      <w:r w:rsidR="00DF1F85">
        <w:rPr>
          <w:rFonts w:ascii="Times New Roman" w:hAnsi="Times New Roman" w:cs="Times New Roman"/>
          <w:sz w:val="24"/>
          <w:szCs w:val="24"/>
        </w:rPr>
        <w:t xml:space="preserve">ection 55 (2) (a) of </w:t>
      </w:r>
      <w:r w:rsidR="00DF1F85" w:rsidRPr="00B523EF">
        <w:rPr>
          <w:rFonts w:ascii="Times New Roman" w:hAnsi="Times New Roman" w:cs="Times New Roman"/>
          <w:i/>
          <w:sz w:val="24"/>
          <w:szCs w:val="24"/>
        </w:rPr>
        <w:t xml:space="preserve">The Universities and other Tertiary Institutions Act, </w:t>
      </w:r>
      <w:r w:rsidR="00DF1F85">
        <w:rPr>
          <w:rFonts w:ascii="Times New Roman" w:hAnsi="Times New Roman" w:cs="Times New Roman"/>
          <w:i/>
          <w:sz w:val="24"/>
          <w:szCs w:val="24"/>
        </w:rPr>
        <w:t xml:space="preserve">7 of </w:t>
      </w:r>
      <w:r w:rsidR="00DF1F85" w:rsidRPr="00B523EF">
        <w:rPr>
          <w:rFonts w:ascii="Times New Roman" w:hAnsi="Times New Roman" w:cs="Times New Roman"/>
          <w:i/>
          <w:sz w:val="24"/>
          <w:szCs w:val="24"/>
        </w:rPr>
        <w:t>2001</w:t>
      </w:r>
      <w:r w:rsidR="00DF1F85">
        <w:rPr>
          <w:rFonts w:ascii="Times New Roman" w:hAnsi="Times New Roman" w:cs="Times New Roman"/>
          <w:i/>
          <w:sz w:val="24"/>
          <w:szCs w:val="24"/>
        </w:rPr>
        <w:t xml:space="preserve"> </w:t>
      </w:r>
      <w:r w:rsidR="00DF1F85">
        <w:rPr>
          <w:rFonts w:ascii="Times New Roman" w:hAnsi="Times New Roman" w:cs="Times New Roman"/>
          <w:sz w:val="24"/>
          <w:szCs w:val="24"/>
        </w:rPr>
        <w:t>Act provides that the V</w:t>
      </w:r>
      <w:r w:rsidR="00021ABA">
        <w:rPr>
          <w:rFonts w:ascii="Times New Roman" w:hAnsi="Times New Roman" w:cs="Times New Roman"/>
          <w:sz w:val="24"/>
          <w:szCs w:val="24"/>
        </w:rPr>
        <w:t xml:space="preserve">ice </w:t>
      </w:r>
      <w:r w:rsidR="00DF1F85">
        <w:rPr>
          <w:rFonts w:ascii="Times New Roman" w:hAnsi="Times New Roman" w:cs="Times New Roman"/>
          <w:sz w:val="24"/>
          <w:szCs w:val="24"/>
        </w:rPr>
        <w:t>C</w:t>
      </w:r>
      <w:r w:rsidR="00021ABA">
        <w:rPr>
          <w:rFonts w:ascii="Times New Roman" w:hAnsi="Times New Roman" w:cs="Times New Roman"/>
          <w:sz w:val="24"/>
          <w:szCs w:val="24"/>
        </w:rPr>
        <w:t>hancellor</w:t>
      </w:r>
      <w:r w:rsidR="00DF1F85">
        <w:rPr>
          <w:rFonts w:ascii="Times New Roman" w:hAnsi="Times New Roman" w:cs="Times New Roman"/>
          <w:sz w:val="24"/>
          <w:szCs w:val="24"/>
        </w:rPr>
        <w:t xml:space="preserve"> has powers of interdiction</w:t>
      </w:r>
      <w:r>
        <w:rPr>
          <w:rFonts w:ascii="Times New Roman" w:hAnsi="Times New Roman" w:cs="Times New Roman"/>
          <w:sz w:val="24"/>
          <w:szCs w:val="24"/>
        </w:rPr>
        <w:t>,</w:t>
      </w:r>
      <w:r w:rsidR="00DF1F85">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F1F85">
        <w:rPr>
          <w:rFonts w:ascii="Times New Roman" w:hAnsi="Times New Roman" w:cs="Times New Roman"/>
          <w:sz w:val="24"/>
          <w:szCs w:val="24"/>
        </w:rPr>
        <w:t>was procedurally wrong and an improper exercise of discretion</w:t>
      </w:r>
      <w:r>
        <w:rPr>
          <w:rFonts w:ascii="Times New Roman" w:hAnsi="Times New Roman" w:cs="Times New Roman"/>
          <w:sz w:val="24"/>
          <w:szCs w:val="24"/>
        </w:rPr>
        <w:t xml:space="preserve"> when she took the resolution of the meeting as a directive thus fettering her discretion</w:t>
      </w:r>
      <w:r w:rsidR="00DF1F85">
        <w:rPr>
          <w:rFonts w:ascii="Times New Roman" w:hAnsi="Times New Roman" w:cs="Times New Roman"/>
          <w:sz w:val="24"/>
          <w:szCs w:val="24"/>
        </w:rPr>
        <w:t xml:space="preserve">. </w:t>
      </w:r>
    </w:p>
    <w:p w:rsidR="00DF1F85" w:rsidRDefault="00DF1F85" w:rsidP="00DF1F85">
      <w:pPr>
        <w:spacing w:after="0" w:line="360" w:lineRule="auto"/>
        <w:jc w:val="both"/>
        <w:rPr>
          <w:rFonts w:ascii="Times New Roman" w:hAnsi="Times New Roman" w:cs="Times New Roman"/>
          <w:sz w:val="24"/>
          <w:szCs w:val="24"/>
        </w:rPr>
      </w:pPr>
    </w:p>
    <w:p w:rsidR="00DF1F85" w:rsidRDefault="00843C3C" w:rsidP="00DF1F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 submitted further that </w:t>
      </w:r>
      <w:r w:rsidR="00DF1F85">
        <w:rPr>
          <w:rFonts w:ascii="Times New Roman" w:hAnsi="Times New Roman" w:cs="Times New Roman"/>
          <w:sz w:val="24"/>
          <w:szCs w:val="24"/>
        </w:rPr>
        <w:t xml:space="preserve">the appointments Board </w:t>
      </w:r>
      <w:r>
        <w:rPr>
          <w:rFonts w:ascii="Times New Roman" w:hAnsi="Times New Roman" w:cs="Times New Roman"/>
          <w:sz w:val="24"/>
          <w:szCs w:val="24"/>
        </w:rPr>
        <w:t>did</w:t>
      </w:r>
      <w:r w:rsidR="00DF1F85">
        <w:rPr>
          <w:rFonts w:ascii="Times New Roman" w:hAnsi="Times New Roman" w:cs="Times New Roman"/>
          <w:sz w:val="24"/>
          <w:szCs w:val="24"/>
        </w:rPr>
        <w:t xml:space="preserve"> not </w:t>
      </w:r>
      <w:r>
        <w:rPr>
          <w:rFonts w:ascii="Times New Roman" w:hAnsi="Times New Roman" w:cs="Times New Roman"/>
          <w:sz w:val="24"/>
          <w:szCs w:val="24"/>
        </w:rPr>
        <w:t xml:space="preserve">conduct </w:t>
      </w:r>
      <w:r w:rsidR="00DF1F85">
        <w:rPr>
          <w:rFonts w:ascii="Times New Roman" w:hAnsi="Times New Roman" w:cs="Times New Roman"/>
          <w:sz w:val="24"/>
          <w:szCs w:val="24"/>
        </w:rPr>
        <w:t>proper proceedings</w:t>
      </w:r>
      <w:r>
        <w:rPr>
          <w:rFonts w:ascii="Times New Roman" w:hAnsi="Times New Roman" w:cs="Times New Roman"/>
          <w:sz w:val="24"/>
          <w:szCs w:val="24"/>
        </w:rPr>
        <w:t xml:space="preserve"> at its meeting</w:t>
      </w:r>
      <w:r w:rsidR="00DF1F85">
        <w:rPr>
          <w:rFonts w:ascii="Times New Roman" w:hAnsi="Times New Roman" w:cs="Times New Roman"/>
          <w:sz w:val="24"/>
          <w:szCs w:val="24"/>
        </w:rPr>
        <w:t xml:space="preserve">. The Board </w:t>
      </w:r>
      <w:r>
        <w:rPr>
          <w:rFonts w:ascii="Times New Roman" w:hAnsi="Times New Roman" w:cs="Times New Roman"/>
          <w:sz w:val="24"/>
          <w:szCs w:val="24"/>
        </w:rPr>
        <w:t xml:space="preserve">sat as a disciplinary body and </w:t>
      </w:r>
      <w:r w:rsidR="00DF1F85">
        <w:rPr>
          <w:rFonts w:ascii="Times New Roman" w:hAnsi="Times New Roman" w:cs="Times New Roman"/>
          <w:sz w:val="24"/>
          <w:szCs w:val="24"/>
        </w:rPr>
        <w:t xml:space="preserve">assumed powers of discipline. It acted </w:t>
      </w:r>
      <w:r w:rsidR="00DF1F85" w:rsidRPr="00B60ACD">
        <w:rPr>
          <w:rFonts w:ascii="Times New Roman" w:hAnsi="Times New Roman" w:cs="Times New Roman"/>
          <w:i/>
          <w:sz w:val="24"/>
          <w:szCs w:val="24"/>
        </w:rPr>
        <w:t>ultra vires</w:t>
      </w:r>
      <w:r w:rsidR="00DF1F85">
        <w:rPr>
          <w:rFonts w:ascii="Times New Roman" w:hAnsi="Times New Roman" w:cs="Times New Roman"/>
          <w:sz w:val="24"/>
          <w:szCs w:val="24"/>
        </w:rPr>
        <w:t>. The manner of the proceedings was subject to the rules of natural justice which were not observed since there was no cross-examination</w:t>
      </w:r>
      <w:r>
        <w:rPr>
          <w:rFonts w:ascii="Times New Roman" w:hAnsi="Times New Roman" w:cs="Times New Roman"/>
          <w:sz w:val="24"/>
          <w:szCs w:val="24"/>
        </w:rPr>
        <w:t xml:space="preserve"> of witnesses</w:t>
      </w:r>
      <w:r w:rsidR="00DF1F85">
        <w:rPr>
          <w:rFonts w:ascii="Times New Roman" w:hAnsi="Times New Roman" w:cs="Times New Roman"/>
          <w:sz w:val="24"/>
          <w:szCs w:val="24"/>
        </w:rPr>
        <w:t xml:space="preserve">. The evidence was given in </w:t>
      </w:r>
      <w:r>
        <w:rPr>
          <w:rFonts w:ascii="Times New Roman" w:hAnsi="Times New Roman" w:cs="Times New Roman"/>
          <w:sz w:val="24"/>
          <w:szCs w:val="24"/>
        </w:rPr>
        <w:t>the applicant’s</w:t>
      </w:r>
      <w:r w:rsidR="00DF1F85">
        <w:rPr>
          <w:rFonts w:ascii="Times New Roman" w:hAnsi="Times New Roman" w:cs="Times New Roman"/>
          <w:sz w:val="24"/>
          <w:szCs w:val="24"/>
        </w:rPr>
        <w:t xml:space="preserve"> absence. There was no opportunity </w:t>
      </w:r>
      <w:r>
        <w:rPr>
          <w:rFonts w:ascii="Times New Roman" w:hAnsi="Times New Roman" w:cs="Times New Roman"/>
          <w:sz w:val="24"/>
          <w:szCs w:val="24"/>
        </w:rPr>
        <w:t xml:space="preserve">on his part </w:t>
      </w:r>
      <w:r w:rsidR="00DF1F85">
        <w:rPr>
          <w:rFonts w:ascii="Times New Roman" w:hAnsi="Times New Roman" w:cs="Times New Roman"/>
          <w:sz w:val="24"/>
          <w:szCs w:val="24"/>
        </w:rPr>
        <w:t xml:space="preserve">to call witnesses. It was a biased tribunal as it acted as prosecutor and judge. </w:t>
      </w:r>
    </w:p>
    <w:p w:rsidR="00DF1F85" w:rsidRDefault="00DF1F85" w:rsidP="00DF1F85">
      <w:pPr>
        <w:spacing w:after="0" w:line="360" w:lineRule="auto"/>
        <w:jc w:val="both"/>
        <w:rPr>
          <w:rFonts w:ascii="Times New Roman" w:hAnsi="Times New Roman" w:cs="Times New Roman"/>
          <w:sz w:val="24"/>
          <w:szCs w:val="24"/>
        </w:rPr>
      </w:pPr>
    </w:p>
    <w:p w:rsidR="00843C3C" w:rsidRDefault="00DF1F85" w:rsidP="00843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a delay in filing the affidavit in reply and this should result in striking out the affidavit</w:t>
      </w:r>
      <w:r w:rsidR="00843C3C">
        <w:rPr>
          <w:rFonts w:ascii="Times New Roman" w:hAnsi="Times New Roman" w:cs="Times New Roman"/>
          <w:sz w:val="24"/>
          <w:szCs w:val="24"/>
        </w:rPr>
        <w:t>.</w:t>
      </w:r>
      <w:r>
        <w:rPr>
          <w:rFonts w:ascii="Times New Roman" w:hAnsi="Times New Roman" w:cs="Times New Roman"/>
          <w:sz w:val="24"/>
          <w:szCs w:val="24"/>
        </w:rPr>
        <w:t xml:space="preserve"> </w:t>
      </w:r>
      <w:r w:rsidR="00843C3C">
        <w:rPr>
          <w:rFonts w:ascii="Times New Roman" w:hAnsi="Times New Roman" w:cs="Times New Roman"/>
          <w:sz w:val="24"/>
          <w:szCs w:val="24"/>
        </w:rPr>
        <w:t>He</w:t>
      </w:r>
      <w:r>
        <w:rPr>
          <w:rFonts w:ascii="Times New Roman" w:hAnsi="Times New Roman" w:cs="Times New Roman"/>
          <w:sz w:val="24"/>
          <w:szCs w:val="24"/>
        </w:rPr>
        <w:t xml:space="preserve"> cite</w:t>
      </w:r>
      <w:r w:rsidR="00843C3C">
        <w:rPr>
          <w:rFonts w:ascii="Times New Roman" w:hAnsi="Times New Roman" w:cs="Times New Roman"/>
          <w:sz w:val="24"/>
          <w:szCs w:val="24"/>
        </w:rPr>
        <w:t>d</w:t>
      </w:r>
      <w:r>
        <w:rPr>
          <w:rFonts w:ascii="Times New Roman" w:hAnsi="Times New Roman" w:cs="Times New Roman"/>
          <w:sz w:val="24"/>
          <w:szCs w:val="24"/>
        </w:rPr>
        <w:t xml:space="preserve"> </w:t>
      </w:r>
      <w:r w:rsidRPr="00B60ACD">
        <w:rPr>
          <w:rFonts w:ascii="Times New Roman" w:hAnsi="Times New Roman" w:cs="Times New Roman"/>
          <w:i/>
          <w:sz w:val="24"/>
          <w:szCs w:val="24"/>
        </w:rPr>
        <w:t>Springwood Capital v</w:t>
      </w:r>
      <w:r>
        <w:rPr>
          <w:rFonts w:ascii="Times New Roman" w:hAnsi="Times New Roman" w:cs="Times New Roman"/>
          <w:i/>
          <w:sz w:val="24"/>
          <w:szCs w:val="24"/>
        </w:rPr>
        <w:t>.</w:t>
      </w:r>
      <w:r w:rsidRPr="00B60ACD">
        <w:rPr>
          <w:rFonts w:ascii="Times New Roman" w:hAnsi="Times New Roman" w:cs="Times New Roman"/>
          <w:i/>
          <w:sz w:val="24"/>
          <w:szCs w:val="24"/>
        </w:rPr>
        <w:t xml:space="preserve"> Twed consulting limited</w:t>
      </w:r>
      <w:r>
        <w:rPr>
          <w:rFonts w:ascii="Times New Roman" w:hAnsi="Times New Roman" w:cs="Times New Roman"/>
          <w:sz w:val="24"/>
          <w:szCs w:val="24"/>
        </w:rPr>
        <w:t xml:space="preserve">. </w:t>
      </w:r>
      <w:r w:rsidR="00843C3C">
        <w:rPr>
          <w:rFonts w:ascii="Times New Roman" w:hAnsi="Times New Roman" w:cs="Times New Roman"/>
          <w:sz w:val="24"/>
          <w:szCs w:val="24"/>
        </w:rPr>
        <w:tab/>
        <w:t xml:space="preserve"> In his capacity as Senior Human Resource Officer</w:t>
      </w:r>
      <w:r w:rsidR="003F56C1">
        <w:rPr>
          <w:rFonts w:ascii="Times New Roman" w:hAnsi="Times New Roman" w:cs="Times New Roman"/>
          <w:sz w:val="24"/>
          <w:szCs w:val="24"/>
        </w:rPr>
        <w:t>,</w:t>
      </w:r>
      <w:r w:rsidR="00843C3C">
        <w:rPr>
          <w:rFonts w:ascii="Times New Roman" w:hAnsi="Times New Roman" w:cs="Times New Roman"/>
          <w:sz w:val="24"/>
          <w:szCs w:val="24"/>
        </w:rPr>
        <w:t xml:space="preserve"> the</w:t>
      </w:r>
      <w:r>
        <w:rPr>
          <w:rFonts w:ascii="Times New Roman" w:hAnsi="Times New Roman" w:cs="Times New Roman"/>
          <w:sz w:val="24"/>
          <w:szCs w:val="24"/>
        </w:rPr>
        <w:t xml:space="preserve"> deponent </w:t>
      </w:r>
      <w:r w:rsidR="00843C3C">
        <w:rPr>
          <w:rFonts w:ascii="Times New Roman" w:hAnsi="Times New Roman" w:cs="Times New Roman"/>
          <w:sz w:val="24"/>
          <w:szCs w:val="24"/>
        </w:rPr>
        <w:t xml:space="preserve">to the affidavit in reply </w:t>
      </w:r>
      <w:r>
        <w:rPr>
          <w:rFonts w:ascii="Times New Roman" w:hAnsi="Times New Roman" w:cs="Times New Roman"/>
          <w:sz w:val="24"/>
          <w:szCs w:val="24"/>
        </w:rPr>
        <w:t xml:space="preserve">was not competent to swear the affidavit. The Chairman Appointments Committee or the Chairperson of the University Council was the proper person. The </w:t>
      </w:r>
      <w:r w:rsidR="00843C3C">
        <w:rPr>
          <w:rFonts w:ascii="Times New Roman" w:hAnsi="Times New Roman" w:cs="Times New Roman"/>
          <w:sz w:val="24"/>
          <w:szCs w:val="24"/>
        </w:rPr>
        <w:t xml:space="preserve">deponent did not disclose the </w:t>
      </w:r>
      <w:r>
        <w:rPr>
          <w:rFonts w:ascii="Times New Roman" w:hAnsi="Times New Roman" w:cs="Times New Roman"/>
          <w:sz w:val="24"/>
          <w:szCs w:val="24"/>
        </w:rPr>
        <w:t xml:space="preserve">source of information </w:t>
      </w:r>
      <w:r w:rsidR="00843C3C">
        <w:rPr>
          <w:rFonts w:ascii="Times New Roman" w:hAnsi="Times New Roman" w:cs="Times New Roman"/>
          <w:sz w:val="24"/>
          <w:szCs w:val="24"/>
        </w:rPr>
        <w:t>and did not distinguish between matters based on personal knowledge and those based on information</w:t>
      </w:r>
      <w:r>
        <w:rPr>
          <w:rFonts w:ascii="Times New Roman" w:hAnsi="Times New Roman" w:cs="Times New Roman"/>
          <w:sz w:val="24"/>
          <w:szCs w:val="24"/>
        </w:rPr>
        <w:t xml:space="preserve">. Most of </w:t>
      </w:r>
      <w:r w:rsidR="00843C3C">
        <w:rPr>
          <w:rFonts w:ascii="Times New Roman" w:hAnsi="Times New Roman" w:cs="Times New Roman"/>
          <w:sz w:val="24"/>
          <w:szCs w:val="24"/>
        </w:rPr>
        <w:t>its content</w:t>
      </w:r>
      <w:r>
        <w:rPr>
          <w:rFonts w:ascii="Times New Roman" w:hAnsi="Times New Roman" w:cs="Times New Roman"/>
          <w:sz w:val="24"/>
          <w:szCs w:val="24"/>
        </w:rPr>
        <w:t xml:space="preserve"> is based on second hand information whose sources are undisclosed.</w:t>
      </w:r>
      <w:r w:rsidR="002A3CD6">
        <w:rPr>
          <w:rFonts w:ascii="Times New Roman" w:hAnsi="Times New Roman" w:cs="Times New Roman"/>
          <w:sz w:val="24"/>
          <w:szCs w:val="24"/>
        </w:rPr>
        <w:t xml:space="preserve"> </w:t>
      </w:r>
      <w:r>
        <w:rPr>
          <w:rFonts w:ascii="Times New Roman" w:hAnsi="Times New Roman" w:cs="Times New Roman"/>
          <w:sz w:val="24"/>
          <w:szCs w:val="24"/>
        </w:rPr>
        <w:t xml:space="preserve">Section 57 (3) </w:t>
      </w:r>
      <w:r w:rsidR="002A3CD6">
        <w:rPr>
          <w:rFonts w:ascii="Times New Roman" w:hAnsi="Times New Roman" w:cs="Times New Roman"/>
          <w:sz w:val="24"/>
          <w:szCs w:val="24"/>
        </w:rPr>
        <w:t xml:space="preserve">of </w:t>
      </w:r>
      <w:r w:rsidR="002A3CD6" w:rsidRPr="00B523EF">
        <w:rPr>
          <w:rFonts w:ascii="Times New Roman" w:hAnsi="Times New Roman" w:cs="Times New Roman"/>
          <w:i/>
          <w:sz w:val="24"/>
          <w:szCs w:val="24"/>
        </w:rPr>
        <w:t xml:space="preserve">The Universities and other Tertiary Institutions Act, </w:t>
      </w:r>
      <w:r w:rsidR="002A3CD6">
        <w:rPr>
          <w:rFonts w:ascii="Times New Roman" w:hAnsi="Times New Roman" w:cs="Times New Roman"/>
          <w:i/>
          <w:sz w:val="24"/>
          <w:szCs w:val="24"/>
        </w:rPr>
        <w:t xml:space="preserve">7 of </w:t>
      </w:r>
      <w:r w:rsidR="002A3CD6" w:rsidRPr="002A3CD6">
        <w:rPr>
          <w:rFonts w:ascii="Times New Roman" w:hAnsi="Times New Roman" w:cs="Times New Roman"/>
          <w:sz w:val="24"/>
          <w:szCs w:val="24"/>
        </w:rPr>
        <w:t>2001</w:t>
      </w:r>
      <w:r w:rsidR="002A3CD6">
        <w:rPr>
          <w:rFonts w:ascii="Times New Roman" w:hAnsi="Times New Roman" w:cs="Times New Roman"/>
          <w:sz w:val="24"/>
          <w:szCs w:val="24"/>
        </w:rPr>
        <w:t xml:space="preserve"> </w:t>
      </w:r>
      <w:r w:rsidRPr="002A3CD6">
        <w:rPr>
          <w:rFonts w:ascii="Times New Roman" w:hAnsi="Times New Roman" w:cs="Times New Roman"/>
          <w:sz w:val="24"/>
          <w:szCs w:val="24"/>
        </w:rPr>
        <w:t>convert</w:t>
      </w:r>
      <w:r w:rsidR="002A3CD6">
        <w:rPr>
          <w:rFonts w:ascii="Times New Roman" w:hAnsi="Times New Roman" w:cs="Times New Roman"/>
          <w:sz w:val="24"/>
          <w:szCs w:val="24"/>
        </w:rPr>
        <w:t xml:space="preserve">ed the applicant’s dismissal </w:t>
      </w:r>
      <w:r>
        <w:rPr>
          <w:rFonts w:ascii="Times New Roman" w:hAnsi="Times New Roman" w:cs="Times New Roman"/>
          <w:sz w:val="24"/>
          <w:szCs w:val="24"/>
        </w:rPr>
        <w:t>into a suspension</w:t>
      </w:r>
      <w:r w:rsidR="002A3CD6">
        <w:rPr>
          <w:rFonts w:ascii="Times New Roman" w:hAnsi="Times New Roman" w:cs="Times New Roman"/>
          <w:sz w:val="24"/>
          <w:szCs w:val="24"/>
        </w:rPr>
        <w:t xml:space="preserve"> and in addition the applicant, as per annexure “G” to the affidavit in support of the application, appealed to the University Council and a </w:t>
      </w:r>
      <w:r>
        <w:rPr>
          <w:rFonts w:ascii="Times New Roman" w:hAnsi="Times New Roman" w:cs="Times New Roman"/>
          <w:sz w:val="24"/>
          <w:szCs w:val="24"/>
        </w:rPr>
        <w:t xml:space="preserve">decision </w:t>
      </w:r>
      <w:r w:rsidR="002A3CD6">
        <w:rPr>
          <w:rFonts w:ascii="Times New Roman" w:hAnsi="Times New Roman" w:cs="Times New Roman"/>
          <w:sz w:val="24"/>
          <w:szCs w:val="24"/>
        </w:rPr>
        <w:t xml:space="preserve">on that appeal </w:t>
      </w:r>
      <w:r>
        <w:rPr>
          <w:rFonts w:ascii="Times New Roman" w:hAnsi="Times New Roman" w:cs="Times New Roman"/>
          <w:sz w:val="24"/>
          <w:szCs w:val="24"/>
        </w:rPr>
        <w:t xml:space="preserve">has not been taken yet. </w:t>
      </w:r>
      <w:r w:rsidR="002A3CD6">
        <w:rPr>
          <w:rFonts w:ascii="Times New Roman" w:hAnsi="Times New Roman" w:cs="Times New Roman"/>
          <w:sz w:val="24"/>
          <w:szCs w:val="24"/>
        </w:rPr>
        <w:t>Section 55 (2) of the Act specifies a procedure which was not followed. Thge applicant</w:t>
      </w:r>
      <w:r>
        <w:rPr>
          <w:rFonts w:ascii="Times New Roman" w:hAnsi="Times New Roman" w:cs="Times New Roman"/>
          <w:sz w:val="24"/>
          <w:szCs w:val="24"/>
        </w:rPr>
        <w:t xml:space="preserve"> had a five year contract </w:t>
      </w:r>
      <w:r w:rsidR="002A3CD6">
        <w:rPr>
          <w:rFonts w:ascii="Times New Roman" w:hAnsi="Times New Roman" w:cs="Times New Roman"/>
          <w:sz w:val="24"/>
          <w:szCs w:val="24"/>
        </w:rPr>
        <w:t xml:space="preserve">yet </w:t>
      </w:r>
      <w:r>
        <w:rPr>
          <w:rFonts w:ascii="Times New Roman" w:hAnsi="Times New Roman" w:cs="Times New Roman"/>
          <w:sz w:val="24"/>
          <w:szCs w:val="24"/>
        </w:rPr>
        <w:t>he has not been receiving his salary, and all the allowances. There were four year</w:t>
      </w:r>
      <w:r w:rsidR="002A3CD6">
        <w:rPr>
          <w:rFonts w:ascii="Times New Roman" w:hAnsi="Times New Roman" w:cs="Times New Roman"/>
          <w:sz w:val="24"/>
          <w:szCs w:val="24"/>
        </w:rPr>
        <w:t>s</w:t>
      </w:r>
      <w:r>
        <w:rPr>
          <w:rFonts w:ascii="Times New Roman" w:hAnsi="Times New Roman" w:cs="Times New Roman"/>
          <w:sz w:val="24"/>
          <w:szCs w:val="24"/>
        </w:rPr>
        <w:t xml:space="preserve"> left to the end of the contract.  </w:t>
      </w:r>
      <w:r w:rsidR="00843C3C">
        <w:rPr>
          <w:rFonts w:ascii="Times New Roman" w:hAnsi="Times New Roman" w:cs="Times New Roman"/>
          <w:sz w:val="24"/>
          <w:szCs w:val="24"/>
        </w:rPr>
        <w:t xml:space="preserve">The contract is not one which could be terminated on notice. There is no termination clause in the agreement. Termination is not implied by </w:t>
      </w:r>
      <w:r w:rsidR="002A3CD6">
        <w:rPr>
          <w:rFonts w:ascii="Times New Roman" w:hAnsi="Times New Roman" w:cs="Times New Roman"/>
          <w:sz w:val="24"/>
          <w:szCs w:val="24"/>
        </w:rPr>
        <w:t>any</w:t>
      </w:r>
      <w:r w:rsidR="00843C3C">
        <w:rPr>
          <w:rFonts w:ascii="Times New Roman" w:hAnsi="Times New Roman" w:cs="Times New Roman"/>
          <w:sz w:val="24"/>
          <w:szCs w:val="24"/>
        </w:rPr>
        <w:t xml:space="preserve"> provision</w:t>
      </w:r>
      <w:r w:rsidR="002A3CD6">
        <w:rPr>
          <w:rFonts w:ascii="Times New Roman" w:hAnsi="Times New Roman" w:cs="Times New Roman"/>
          <w:sz w:val="24"/>
          <w:szCs w:val="24"/>
        </w:rPr>
        <w:t xml:space="preserve"> in the contract</w:t>
      </w:r>
      <w:r w:rsidR="00843C3C">
        <w:rPr>
          <w:rFonts w:ascii="Times New Roman" w:hAnsi="Times New Roman" w:cs="Times New Roman"/>
          <w:sz w:val="24"/>
          <w:szCs w:val="24"/>
        </w:rPr>
        <w:t xml:space="preserve">. </w:t>
      </w:r>
      <w:r w:rsidR="002A3CD6">
        <w:rPr>
          <w:rFonts w:ascii="Times New Roman" w:hAnsi="Times New Roman" w:cs="Times New Roman"/>
          <w:sz w:val="24"/>
          <w:szCs w:val="24"/>
        </w:rPr>
        <w:t xml:space="preserve">Counsel cited </w:t>
      </w:r>
      <w:r w:rsidR="00843C3C" w:rsidRPr="002A3CD6">
        <w:rPr>
          <w:rFonts w:ascii="Times New Roman" w:hAnsi="Times New Roman" w:cs="Times New Roman"/>
          <w:i/>
          <w:sz w:val="24"/>
          <w:szCs w:val="24"/>
        </w:rPr>
        <w:t>Betty Tinkamanyire’s case</w:t>
      </w:r>
      <w:r w:rsidR="00843C3C">
        <w:rPr>
          <w:rFonts w:ascii="Times New Roman" w:hAnsi="Times New Roman" w:cs="Times New Roman"/>
          <w:sz w:val="24"/>
          <w:szCs w:val="24"/>
        </w:rPr>
        <w:t xml:space="preserve"> </w:t>
      </w:r>
      <w:r w:rsidR="002A3CD6">
        <w:rPr>
          <w:rFonts w:ascii="Times New Roman" w:hAnsi="Times New Roman" w:cs="Times New Roman"/>
          <w:sz w:val="24"/>
          <w:szCs w:val="24"/>
        </w:rPr>
        <w:t>as</w:t>
      </w:r>
      <w:r w:rsidR="00843C3C">
        <w:rPr>
          <w:rFonts w:ascii="Times New Roman" w:hAnsi="Times New Roman" w:cs="Times New Roman"/>
          <w:sz w:val="24"/>
          <w:szCs w:val="24"/>
        </w:rPr>
        <w:t xml:space="preserve"> authority.</w:t>
      </w:r>
      <w:r w:rsidR="002A3CD6">
        <w:rPr>
          <w:rFonts w:ascii="Times New Roman" w:hAnsi="Times New Roman" w:cs="Times New Roman"/>
          <w:sz w:val="24"/>
          <w:szCs w:val="24"/>
        </w:rPr>
        <w:t xml:space="preserve"> He abandoned the claim seeking a permanent injunction restraining the respondent from advertising the post of Academic Registrar but prayed that all other orders sought be granted with costs.</w:t>
      </w:r>
    </w:p>
    <w:p w:rsidR="00843C3C" w:rsidRDefault="00843C3C" w:rsidP="00DF1F85">
      <w:pPr>
        <w:spacing w:after="0" w:line="360" w:lineRule="auto"/>
        <w:jc w:val="both"/>
        <w:rPr>
          <w:rFonts w:ascii="Times New Roman" w:hAnsi="Times New Roman" w:cs="Times New Roman"/>
          <w:sz w:val="24"/>
          <w:szCs w:val="24"/>
        </w:rPr>
      </w:pPr>
    </w:p>
    <w:p w:rsidR="00DF1F85" w:rsidRDefault="00827ABC" w:rsidP="00DF1F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Mr. Samuel Ondoma </w:t>
      </w:r>
      <w:r w:rsidR="00DF1F85">
        <w:rPr>
          <w:rFonts w:ascii="Times New Roman" w:hAnsi="Times New Roman" w:cs="Times New Roman"/>
          <w:sz w:val="24"/>
          <w:szCs w:val="24"/>
        </w:rPr>
        <w:t>oppose</w:t>
      </w:r>
      <w:r>
        <w:rPr>
          <w:rFonts w:ascii="Times New Roman" w:hAnsi="Times New Roman" w:cs="Times New Roman"/>
          <w:sz w:val="24"/>
          <w:szCs w:val="24"/>
        </w:rPr>
        <w:t>d</w:t>
      </w:r>
      <w:r w:rsidR="00DF1F85">
        <w:rPr>
          <w:rFonts w:ascii="Times New Roman" w:hAnsi="Times New Roman" w:cs="Times New Roman"/>
          <w:sz w:val="24"/>
          <w:szCs w:val="24"/>
        </w:rPr>
        <w:t xml:space="preserve"> the application. </w:t>
      </w:r>
      <w:r>
        <w:rPr>
          <w:rFonts w:ascii="Times New Roman" w:hAnsi="Times New Roman" w:cs="Times New Roman"/>
          <w:sz w:val="24"/>
          <w:szCs w:val="24"/>
        </w:rPr>
        <w:t>He submitted that u</w:t>
      </w:r>
      <w:r w:rsidR="00DF1F85">
        <w:rPr>
          <w:rFonts w:ascii="Times New Roman" w:hAnsi="Times New Roman" w:cs="Times New Roman"/>
          <w:sz w:val="24"/>
          <w:szCs w:val="24"/>
        </w:rPr>
        <w:t xml:space="preserve">nder section 31 of </w:t>
      </w:r>
      <w:r w:rsidR="00DF1F85" w:rsidRPr="00B523EF">
        <w:rPr>
          <w:rFonts w:ascii="Times New Roman" w:hAnsi="Times New Roman" w:cs="Times New Roman"/>
          <w:i/>
          <w:sz w:val="24"/>
          <w:szCs w:val="24"/>
        </w:rPr>
        <w:t xml:space="preserve">The Universities and other Tertiary Institutions Act, </w:t>
      </w:r>
      <w:r w:rsidR="00DF1F85">
        <w:rPr>
          <w:rFonts w:ascii="Times New Roman" w:hAnsi="Times New Roman" w:cs="Times New Roman"/>
          <w:i/>
          <w:sz w:val="24"/>
          <w:szCs w:val="24"/>
        </w:rPr>
        <w:t xml:space="preserve">7 of </w:t>
      </w:r>
      <w:r w:rsidR="00DF1F85" w:rsidRPr="00B523EF">
        <w:rPr>
          <w:rFonts w:ascii="Times New Roman" w:hAnsi="Times New Roman" w:cs="Times New Roman"/>
          <w:i/>
          <w:sz w:val="24"/>
          <w:szCs w:val="24"/>
        </w:rPr>
        <w:t>2001</w:t>
      </w:r>
      <w:r w:rsidR="00DF1F85">
        <w:rPr>
          <w:rFonts w:ascii="Times New Roman" w:hAnsi="Times New Roman" w:cs="Times New Roman"/>
          <w:i/>
          <w:sz w:val="24"/>
          <w:szCs w:val="24"/>
        </w:rPr>
        <w:t xml:space="preserve"> </w:t>
      </w:r>
      <w:r w:rsidR="00DF1F85">
        <w:rPr>
          <w:rFonts w:ascii="Times New Roman" w:hAnsi="Times New Roman" w:cs="Times New Roman"/>
          <w:sz w:val="24"/>
          <w:szCs w:val="24"/>
        </w:rPr>
        <w:t xml:space="preserve">the Vice Chancellor has the power to interdict. In the meeting, the Vice chancellor communicated the issue of the assault. The Council resolved that the applicant be interdicted and a select committee </w:t>
      </w:r>
      <w:r>
        <w:rPr>
          <w:rFonts w:ascii="Times New Roman" w:hAnsi="Times New Roman" w:cs="Times New Roman"/>
          <w:sz w:val="24"/>
          <w:szCs w:val="24"/>
        </w:rPr>
        <w:t xml:space="preserve">constituted thereafter </w:t>
      </w:r>
      <w:r w:rsidR="00DF1F85">
        <w:rPr>
          <w:rFonts w:ascii="Times New Roman" w:hAnsi="Times New Roman" w:cs="Times New Roman"/>
          <w:sz w:val="24"/>
          <w:szCs w:val="24"/>
        </w:rPr>
        <w:t>act</w:t>
      </w:r>
      <w:r>
        <w:rPr>
          <w:rFonts w:ascii="Times New Roman" w:hAnsi="Times New Roman" w:cs="Times New Roman"/>
          <w:sz w:val="24"/>
          <w:szCs w:val="24"/>
        </w:rPr>
        <w:t>ed</w:t>
      </w:r>
      <w:r w:rsidR="00DF1F85">
        <w:rPr>
          <w:rFonts w:ascii="Times New Roman" w:hAnsi="Times New Roman" w:cs="Times New Roman"/>
          <w:sz w:val="24"/>
          <w:szCs w:val="24"/>
        </w:rPr>
        <w:t xml:space="preserve"> independently</w:t>
      </w:r>
      <w:r>
        <w:rPr>
          <w:rFonts w:ascii="Times New Roman" w:hAnsi="Times New Roman" w:cs="Times New Roman"/>
          <w:sz w:val="24"/>
          <w:szCs w:val="24"/>
        </w:rPr>
        <w:t xml:space="preserve"> in its investigation</w:t>
      </w:r>
      <w:r w:rsidR="00DF1F85">
        <w:rPr>
          <w:rFonts w:ascii="Times New Roman" w:hAnsi="Times New Roman" w:cs="Times New Roman"/>
          <w:sz w:val="24"/>
          <w:szCs w:val="24"/>
        </w:rPr>
        <w:t xml:space="preserve">. Under S. 40 (1) of the </w:t>
      </w:r>
      <w:r w:rsidR="00DF1F85" w:rsidRPr="00B523EF">
        <w:rPr>
          <w:rFonts w:ascii="Times New Roman" w:hAnsi="Times New Roman" w:cs="Times New Roman"/>
          <w:i/>
          <w:sz w:val="24"/>
          <w:szCs w:val="24"/>
        </w:rPr>
        <w:t xml:space="preserve">The Universities and other Tertiary Institutions Act, </w:t>
      </w:r>
      <w:r w:rsidR="00DF1F85">
        <w:rPr>
          <w:rFonts w:ascii="Times New Roman" w:hAnsi="Times New Roman" w:cs="Times New Roman"/>
          <w:i/>
          <w:sz w:val="24"/>
          <w:szCs w:val="24"/>
        </w:rPr>
        <w:t xml:space="preserve">7 of </w:t>
      </w:r>
      <w:r w:rsidR="00DF1F85" w:rsidRPr="00B523EF">
        <w:rPr>
          <w:rFonts w:ascii="Times New Roman" w:hAnsi="Times New Roman" w:cs="Times New Roman"/>
          <w:i/>
          <w:sz w:val="24"/>
          <w:szCs w:val="24"/>
        </w:rPr>
        <w:t>2001</w:t>
      </w:r>
      <w:r w:rsidR="00DF1F85">
        <w:rPr>
          <w:rFonts w:ascii="Times New Roman" w:hAnsi="Times New Roman" w:cs="Times New Roman"/>
          <w:sz w:val="24"/>
          <w:szCs w:val="24"/>
        </w:rPr>
        <w:t xml:space="preserve">, the Select Committee </w:t>
      </w:r>
      <w:r w:rsidR="00DF1F85">
        <w:rPr>
          <w:rFonts w:ascii="Times New Roman" w:hAnsi="Times New Roman" w:cs="Times New Roman"/>
          <w:sz w:val="24"/>
          <w:szCs w:val="24"/>
        </w:rPr>
        <w:lastRenderedPageBreak/>
        <w:t xml:space="preserve">reported to the Appointments Board. There was no irregularity in the procedure which is provided for under s. 50 (3) </w:t>
      </w:r>
      <w:r>
        <w:rPr>
          <w:rFonts w:ascii="Times New Roman" w:hAnsi="Times New Roman" w:cs="Times New Roman"/>
          <w:sz w:val="24"/>
          <w:szCs w:val="24"/>
        </w:rPr>
        <w:t>of the Act since</w:t>
      </w:r>
      <w:r w:rsidR="00DF1F85">
        <w:rPr>
          <w:rFonts w:ascii="Times New Roman" w:hAnsi="Times New Roman" w:cs="Times New Roman"/>
          <w:sz w:val="24"/>
          <w:szCs w:val="24"/>
        </w:rPr>
        <w:t xml:space="preserve"> the V</w:t>
      </w:r>
      <w:r>
        <w:rPr>
          <w:rFonts w:ascii="Times New Roman" w:hAnsi="Times New Roman" w:cs="Times New Roman"/>
          <w:sz w:val="24"/>
          <w:szCs w:val="24"/>
        </w:rPr>
        <w:t xml:space="preserve">ice </w:t>
      </w:r>
      <w:r w:rsidR="00DF1F85">
        <w:rPr>
          <w:rFonts w:ascii="Times New Roman" w:hAnsi="Times New Roman" w:cs="Times New Roman"/>
          <w:sz w:val="24"/>
          <w:szCs w:val="24"/>
        </w:rPr>
        <w:t>C</w:t>
      </w:r>
      <w:r>
        <w:rPr>
          <w:rFonts w:ascii="Times New Roman" w:hAnsi="Times New Roman" w:cs="Times New Roman"/>
          <w:sz w:val="24"/>
          <w:szCs w:val="24"/>
        </w:rPr>
        <w:t>hancellor</w:t>
      </w:r>
      <w:r w:rsidR="00DF1F85">
        <w:rPr>
          <w:rFonts w:ascii="Times New Roman" w:hAnsi="Times New Roman" w:cs="Times New Roman"/>
          <w:sz w:val="24"/>
          <w:szCs w:val="24"/>
        </w:rPr>
        <w:t xml:space="preserve"> had power to interdict. The Vice Chancellor cannot stop </w:t>
      </w:r>
      <w:r w:rsidR="00021ABA">
        <w:rPr>
          <w:rFonts w:ascii="Times New Roman" w:hAnsi="Times New Roman" w:cs="Times New Roman"/>
          <w:sz w:val="24"/>
          <w:szCs w:val="24"/>
        </w:rPr>
        <w:t xml:space="preserve">or reject </w:t>
      </w:r>
      <w:r w:rsidR="00DF1F85">
        <w:rPr>
          <w:rFonts w:ascii="Times New Roman" w:hAnsi="Times New Roman" w:cs="Times New Roman"/>
          <w:sz w:val="24"/>
          <w:szCs w:val="24"/>
        </w:rPr>
        <w:t xml:space="preserve">resolutions of Council. The proceedings before the appointment Board were fair </w:t>
      </w:r>
      <w:r w:rsidR="00021ABA">
        <w:rPr>
          <w:rFonts w:ascii="Times New Roman" w:hAnsi="Times New Roman" w:cs="Times New Roman"/>
          <w:sz w:val="24"/>
          <w:szCs w:val="24"/>
        </w:rPr>
        <w:t xml:space="preserve">and conducted </w:t>
      </w:r>
      <w:r w:rsidR="00DF1F85">
        <w:rPr>
          <w:rFonts w:ascii="Times New Roman" w:hAnsi="Times New Roman" w:cs="Times New Roman"/>
          <w:sz w:val="24"/>
          <w:szCs w:val="24"/>
        </w:rPr>
        <w:t>without bias. The applicant was invited to attend the Board meeting. He never requested to cross-examine</w:t>
      </w:r>
      <w:r w:rsidR="00284D92">
        <w:rPr>
          <w:rFonts w:ascii="Times New Roman" w:hAnsi="Times New Roman" w:cs="Times New Roman"/>
          <w:sz w:val="24"/>
          <w:szCs w:val="24"/>
        </w:rPr>
        <w:t xml:space="preserve"> any witness</w:t>
      </w:r>
      <w:r w:rsidR="00DF1F85">
        <w:rPr>
          <w:rFonts w:ascii="Times New Roman" w:hAnsi="Times New Roman" w:cs="Times New Roman"/>
          <w:sz w:val="24"/>
          <w:szCs w:val="24"/>
        </w:rPr>
        <w:t xml:space="preserve">. Practically it would not be possible to cross-examine unless the committee had advance notice. The Committee was a neutral body. They posed questions within their knowledge. They did not have any interest in the outcome. They had no personal knowledge in the matter. </w:t>
      </w:r>
    </w:p>
    <w:p w:rsidR="00DF1F85" w:rsidRDefault="00DF1F85" w:rsidP="00DF1F85">
      <w:pPr>
        <w:spacing w:after="0" w:line="360" w:lineRule="auto"/>
        <w:jc w:val="both"/>
        <w:rPr>
          <w:rFonts w:ascii="Times New Roman" w:hAnsi="Times New Roman" w:cs="Times New Roman"/>
          <w:sz w:val="24"/>
          <w:szCs w:val="24"/>
        </w:rPr>
      </w:pPr>
    </w:p>
    <w:p w:rsidR="00DF1F85" w:rsidRDefault="00284D92" w:rsidP="008E1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w:t>
      </w:r>
      <w:r w:rsidR="00DF1F85">
        <w:rPr>
          <w:rFonts w:ascii="Times New Roman" w:hAnsi="Times New Roman" w:cs="Times New Roman"/>
          <w:sz w:val="24"/>
          <w:szCs w:val="24"/>
        </w:rPr>
        <w:t xml:space="preserve"> delay i</w:t>
      </w:r>
      <w:r>
        <w:rPr>
          <w:rFonts w:ascii="Times New Roman" w:hAnsi="Times New Roman" w:cs="Times New Roman"/>
          <w:sz w:val="24"/>
          <w:szCs w:val="24"/>
        </w:rPr>
        <w:t>n filing the affidavit in reply, he submitted that</w:t>
      </w:r>
      <w:r w:rsidR="00DF1F85">
        <w:rPr>
          <w:rFonts w:ascii="Times New Roman" w:hAnsi="Times New Roman" w:cs="Times New Roman"/>
          <w:sz w:val="24"/>
          <w:szCs w:val="24"/>
        </w:rPr>
        <w:t xml:space="preserve"> </w:t>
      </w:r>
      <w:r>
        <w:rPr>
          <w:rFonts w:ascii="Times New Roman" w:hAnsi="Times New Roman" w:cs="Times New Roman"/>
          <w:sz w:val="24"/>
          <w:szCs w:val="24"/>
        </w:rPr>
        <w:t>t</w:t>
      </w:r>
      <w:r w:rsidR="00DF1F85">
        <w:rPr>
          <w:rFonts w:ascii="Times New Roman" w:hAnsi="Times New Roman" w:cs="Times New Roman"/>
          <w:sz w:val="24"/>
          <w:szCs w:val="24"/>
        </w:rPr>
        <w:t xml:space="preserve">he minutes to be attached to </w:t>
      </w:r>
      <w:r>
        <w:rPr>
          <w:rFonts w:ascii="Times New Roman" w:hAnsi="Times New Roman" w:cs="Times New Roman"/>
          <w:sz w:val="24"/>
          <w:szCs w:val="24"/>
        </w:rPr>
        <w:t>the affidavit in reply</w:t>
      </w:r>
      <w:r w:rsidR="00DF1F85">
        <w:rPr>
          <w:rFonts w:ascii="Times New Roman" w:hAnsi="Times New Roman" w:cs="Times New Roman"/>
          <w:sz w:val="24"/>
          <w:szCs w:val="24"/>
        </w:rPr>
        <w:t xml:space="preserve"> required approval before they c</w:t>
      </w:r>
      <w:r>
        <w:rPr>
          <w:rFonts w:ascii="Times New Roman" w:hAnsi="Times New Roman" w:cs="Times New Roman"/>
          <w:sz w:val="24"/>
          <w:szCs w:val="24"/>
        </w:rPr>
        <w:t>ould</w:t>
      </w:r>
      <w:r w:rsidR="00DF1F85">
        <w:rPr>
          <w:rFonts w:ascii="Times New Roman" w:hAnsi="Times New Roman" w:cs="Times New Roman"/>
          <w:sz w:val="24"/>
          <w:szCs w:val="24"/>
        </w:rPr>
        <w:t xml:space="preserve"> be produced and the meetings at which they were approved took time to be convened. The </w:t>
      </w:r>
      <w:r>
        <w:rPr>
          <w:rFonts w:ascii="Times New Roman" w:hAnsi="Times New Roman" w:cs="Times New Roman"/>
          <w:sz w:val="24"/>
          <w:szCs w:val="24"/>
        </w:rPr>
        <w:t xml:space="preserve">University </w:t>
      </w:r>
      <w:r w:rsidR="00DF1F85">
        <w:rPr>
          <w:rFonts w:ascii="Times New Roman" w:hAnsi="Times New Roman" w:cs="Times New Roman"/>
          <w:sz w:val="24"/>
          <w:szCs w:val="24"/>
        </w:rPr>
        <w:t xml:space="preserve">Council sits quarterly. </w:t>
      </w:r>
      <w:r>
        <w:rPr>
          <w:rFonts w:ascii="Times New Roman" w:hAnsi="Times New Roman" w:cs="Times New Roman"/>
          <w:sz w:val="24"/>
          <w:szCs w:val="24"/>
        </w:rPr>
        <w:t>Although n</w:t>
      </w:r>
      <w:r w:rsidR="00DF1F85">
        <w:rPr>
          <w:rFonts w:ascii="Times New Roman" w:hAnsi="Times New Roman" w:cs="Times New Roman"/>
          <w:sz w:val="24"/>
          <w:szCs w:val="24"/>
        </w:rPr>
        <w:t>ot all the matters in the affidavit in reply were based on knowledge</w:t>
      </w:r>
      <w:r>
        <w:rPr>
          <w:rFonts w:ascii="Times New Roman" w:hAnsi="Times New Roman" w:cs="Times New Roman"/>
          <w:sz w:val="24"/>
          <w:szCs w:val="24"/>
        </w:rPr>
        <w:t>,</w:t>
      </w:r>
      <w:r w:rsidR="00DF1F85">
        <w:rPr>
          <w:rFonts w:ascii="Times New Roman" w:hAnsi="Times New Roman" w:cs="Times New Roman"/>
          <w:sz w:val="24"/>
          <w:szCs w:val="24"/>
        </w:rPr>
        <w:t xml:space="preserve"> </w:t>
      </w:r>
      <w:r>
        <w:rPr>
          <w:rFonts w:ascii="Times New Roman" w:hAnsi="Times New Roman" w:cs="Times New Roman"/>
          <w:sz w:val="24"/>
          <w:szCs w:val="24"/>
        </w:rPr>
        <w:t>such</w:t>
      </w:r>
      <w:r w:rsidR="00DF1F85">
        <w:rPr>
          <w:rFonts w:ascii="Times New Roman" w:hAnsi="Times New Roman" w:cs="Times New Roman"/>
          <w:sz w:val="24"/>
          <w:szCs w:val="24"/>
        </w:rPr>
        <w:t xml:space="preserve"> paragraphs can be severed. The Staff Tribunal did not exist</w:t>
      </w:r>
      <w:r>
        <w:rPr>
          <w:rFonts w:ascii="Times New Roman" w:hAnsi="Times New Roman" w:cs="Times New Roman"/>
          <w:sz w:val="24"/>
          <w:szCs w:val="24"/>
        </w:rPr>
        <w:t xml:space="preserve"> and therefore the </w:t>
      </w:r>
      <w:r w:rsidR="00D61884">
        <w:rPr>
          <w:rFonts w:ascii="Times New Roman" w:hAnsi="Times New Roman" w:cs="Times New Roman"/>
          <w:sz w:val="24"/>
          <w:szCs w:val="24"/>
        </w:rPr>
        <w:t>applicant’s</w:t>
      </w:r>
      <w:r>
        <w:rPr>
          <w:rFonts w:ascii="Times New Roman" w:hAnsi="Times New Roman" w:cs="Times New Roman"/>
          <w:sz w:val="24"/>
          <w:szCs w:val="24"/>
        </w:rPr>
        <w:t xml:space="preserve"> purported appeal is incompetent</w:t>
      </w:r>
      <w:r w:rsidR="00DF1F85">
        <w:rPr>
          <w:rFonts w:ascii="Times New Roman" w:hAnsi="Times New Roman" w:cs="Times New Roman"/>
          <w:sz w:val="24"/>
          <w:szCs w:val="24"/>
        </w:rPr>
        <w:t xml:space="preserve">. The applicant was given three months </w:t>
      </w:r>
      <w:r w:rsidR="00D61884">
        <w:rPr>
          <w:rFonts w:ascii="Times New Roman" w:hAnsi="Times New Roman" w:cs="Times New Roman"/>
          <w:sz w:val="24"/>
          <w:szCs w:val="24"/>
        </w:rPr>
        <w:t>payment</w:t>
      </w:r>
      <w:r w:rsidR="00DF1F85">
        <w:rPr>
          <w:rFonts w:ascii="Times New Roman" w:hAnsi="Times New Roman" w:cs="Times New Roman"/>
          <w:sz w:val="24"/>
          <w:szCs w:val="24"/>
        </w:rPr>
        <w:t xml:space="preserve"> in lieu</w:t>
      </w:r>
      <w:r>
        <w:rPr>
          <w:rFonts w:ascii="Times New Roman" w:hAnsi="Times New Roman" w:cs="Times New Roman"/>
          <w:sz w:val="24"/>
          <w:szCs w:val="24"/>
        </w:rPr>
        <w:t xml:space="preserve"> of notice and therefore termination of his employment was not illegal</w:t>
      </w:r>
      <w:r w:rsidR="00DF1F85">
        <w:rPr>
          <w:rFonts w:ascii="Times New Roman" w:hAnsi="Times New Roman" w:cs="Times New Roman"/>
          <w:sz w:val="24"/>
          <w:szCs w:val="24"/>
        </w:rPr>
        <w:t>. S</w:t>
      </w:r>
      <w:r>
        <w:rPr>
          <w:rFonts w:ascii="Times New Roman" w:hAnsi="Times New Roman" w:cs="Times New Roman"/>
          <w:sz w:val="24"/>
          <w:szCs w:val="24"/>
        </w:rPr>
        <w:t>ection</w:t>
      </w:r>
      <w:r w:rsidR="00DF1F85">
        <w:rPr>
          <w:rFonts w:ascii="Times New Roman" w:hAnsi="Times New Roman" w:cs="Times New Roman"/>
          <w:sz w:val="24"/>
          <w:szCs w:val="24"/>
        </w:rPr>
        <w:t xml:space="preserve"> 58 (3) (c) of </w:t>
      </w:r>
      <w:r w:rsidR="00DF1F85" w:rsidRPr="00284D92">
        <w:rPr>
          <w:rFonts w:ascii="Times New Roman" w:hAnsi="Times New Roman" w:cs="Times New Roman"/>
          <w:i/>
          <w:sz w:val="24"/>
          <w:szCs w:val="24"/>
        </w:rPr>
        <w:t>The Employment Act</w:t>
      </w:r>
      <w:r>
        <w:rPr>
          <w:rFonts w:ascii="Times New Roman" w:hAnsi="Times New Roman" w:cs="Times New Roman"/>
          <w:sz w:val="24"/>
          <w:szCs w:val="24"/>
        </w:rPr>
        <w:t xml:space="preserve"> permits termination of contracts of employment and the applicant </w:t>
      </w:r>
      <w:r w:rsidR="00DF1F85">
        <w:rPr>
          <w:rFonts w:ascii="Times New Roman" w:hAnsi="Times New Roman" w:cs="Times New Roman"/>
          <w:sz w:val="24"/>
          <w:szCs w:val="24"/>
        </w:rPr>
        <w:t xml:space="preserve">received the </w:t>
      </w:r>
      <w:r>
        <w:rPr>
          <w:rFonts w:ascii="Times New Roman" w:hAnsi="Times New Roman" w:cs="Times New Roman"/>
          <w:sz w:val="24"/>
          <w:szCs w:val="24"/>
        </w:rPr>
        <w:t xml:space="preserve">requisite </w:t>
      </w:r>
      <w:r w:rsidR="00DF1F85">
        <w:rPr>
          <w:rFonts w:ascii="Times New Roman" w:hAnsi="Times New Roman" w:cs="Times New Roman"/>
          <w:sz w:val="24"/>
          <w:szCs w:val="24"/>
        </w:rPr>
        <w:t>payment. The payment was posted to his account. The remittance was made in March 2016</w:t>
      </w:r>
      <w:r>
        <w:rPr>
          <w:rFonts w:ascii="Times New Roman" w:hAnsi="Times New Roman" w:cs="Times New Roman"/>
          <w:sz w:val="24"/>
          <w:szCs w:val="24"/>
        </w:rPr>
        <w:t xml:space="preserve"> and has never been refunded</w:t>
      </w:r>
      <w:r w:rsidR="00DF1F85">
        <w:rPr>
          <w:rFonts w:ascii="Times New Roman" w:hAnsi="Times New Roman" w:cs="Times New Roman"/>
          <w:sz w:val="24"/>
          <w:szCs w:val="24"/>
        </w:rPr>
        <w:t xml:space="preserve">. </w:t>
      </w:r>
      <w:r>
        <w:rPr>
          <w:rFonts w:ascii="Times New Roman" w:hAnsi="Times New Roman" w:cs="Times New Roman"/>
          <w:sz w:val="24"/>
          <w:szCs w:val="24"/>
        </w:rPr>
        <w:t>He therefore pra</w:t>
      </w:r>
      <w:r w:rsidR="00021ABA">
        <w:rPr>
          <w:rFonts w:ascii="Times New Roman" w:hAnsi="Times New Roman" w:cs="Times New Roman"/>
          <w:sz w:val="24"/>
          <w:szCs w:val="24"/>
        </w:rPr>
        <w:t>y</w:t>
      </w:r>
      <w:r>
        <w:rPr>
          <w:rFonts w:ascii="Times New Roman" w:hAnsi="Times New Roman" w:cs="Times New Roman"/>
          <w:sz w:val="24"/>
          <w:szCs w:val="24"/>
        </w:rPr>
        <w:t>ed that t</w:t>
      </w:r>
      <w:r w:rsidR="00DF1F85">
        <w:rPr>
          <w:rFonts w:ascii="Times New Roman" w:hAnsi="Times New Roman" w:cs="Times New Roman"/>
          <w:sz w:val="24"/>
          <w:szCs w:val="24"/>
        </w:rPr>
        <w:t>he application should be dismissed with costs.</w:t>
      </w:r>
    </w:p>
    <w:p w:rsidR="00DF1F85" w:rsidRDefault="00DF1F85" w:rsidP="008E1E4C">
      <w:pPr>
        <w:spacing w:after="0" w:line="360" w:lineRule="auto"/>
        <w:jc w:val="both"/>
        <w:rPr>
          <w:rFonts w:ascii="Times New Roman" w:hAnsi="Times New Roman" w:cs="Times New Roman"/>
          <w:sz w:val="24"/>
          <w:szCs w:val="24"/>
        </w:rPr>
      </w:pPr>
    </w:p>
    <w:p w:rsidR="008E1E4C" w:rsidRDefault="008E1E4C" w:rsidP="008E1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05E62">
        <w:rPr>
          <w:rFonts w:ascii="Times New Roman" w:hAnsi="Times New Roman" w:cs="Times New Roman"/>
          <w:sz w:val="24"/>
          <w:szCs w:val="24"/>
        </w:rPr>
        <w:t xml:space="preserve">he court ought to proceed </w:t>
      </w:r>
      <w:r>
        <w:rPr>
          <w:rFonts w:ascii="Times New Roman" w:hAnsi="Times New Roman" w:cs="Times New Roman"/>
          <w:sz w:val="24"/>
          <w:szCs w:val="24"/>
        </w:rPr>
        <w:t xml:space="preserve">in the instant application </w:t>
      </w:r>
      <w:r w:rsidRPr="00E05E62">
        <w:rPr>
          <w:rFonts w:ascii="Times New Roman" w:hAnsi="Times New Roman" w:cs="Times New Roman"/>
          <w:sz w:val="24"/>
          <w:szCs w:val="24"/>
        </w:rPr>
        <w:t xml:space="preserve">with due regard to the limits within which courts may review the exercise of administrative discretion </w:t>
      </w:r>
      <w:r>
        <w:rPr>
          <w:rFonts w:ascii="Times New Roman" w:hAnsi="Times New Roman" w:cs="Times New Roman"/>
          <w:sz w:val="24"/>
          <w:szCs w:val="24"/>
        </w:rPr>
        <w:t>when</w:t>
      </w:r>
      <w:r w:rsidRPr="00E05E62">
        <w:rPr>
          <w:rFonts w:ascii="Times New Roman" w:hAnsi="Times New Roman" w:cs="Times New Roman"/>
          <w:sz w:val="24"/>
          <w:szCs w:val="24"/>
        </w:rPr>
        <w:t xml:space="preserve"> interfering with an administrative function of an establishment or an employer as stated in </w:t>
      </w:r>
      <w:r w:rsidRPr="00E05E62">
        <w:rPr>
          <w:rFonts w:ascii="Times New Roman" w:hAnsi="Times New Roman" w:cs="Times New Roman"/>
          <w:i/>
          <w:sz w:val="24"/>
          <w:szCs w:val="24"/>
        </w:rPr>
        <w:t>Associated Provincial Picture Houses Limited v</w:t>
      </w:r>
      <w:r w:rsidR="008476E3">
        <w:rPr>
          <w:rFonts w:ascii="Times New Roman" w:hAnsi="Times New Roman" w:cs="Times New Roman"/>
          <w:i/>
          <w:sz w:val="24"/>
          <w:szCs w:val="24"/>
        </w:rPr>
        <w:t>.</w:t>
      </w:r>
      <w:r w:rsidRPr="00E05E62">
        <w:rPr>
          <w:rFonts w:ascii="Times New Roman" w:hAnsi="Times New Roman" w:cs="Times New Roman"/>
          <w:i/>
          <w:sz w:val="24"/>
          <w:szCs w:val="24"/>
        </w:rPr>
        <w:t xml:space="preserve"> Wednesbury Corporation [1947] 2 ALL ER 680: [1948] 1 KB 223</w:t>
      </w:r>
      <w:r w:rsidRPr="00E05E62">
        <w:rPr>
          <w:rFonts w:ascii="Times New Roman" w:hAnsi="Times New Roman" w:cs="Times New Roman"/>
          <w:sz w:val="24"/>
          <w:szCs w:val="24"/>
        </w:rPr>
        <w:t xml:space="preserve">, </w:t>
      </w:r>
      <w:r>
        <w:rPr>
          <w:rFonts w:ascii="Times New Roman" w:hAnsi="Times New Roman" w:cs="Times New Roman"/>
          <w:sz w:val="24"/>
          <w:szCs w:val="24"/>
        </w:rPr>
        <w:t>which are</w:t>
      </w:r>
      <w:r w:rsidRPr="00E05E62">
        <w:rPr>
          <w:rFonts w:ascii="Times New Roman" w:hAnsi="Times New Roman" w:cs="Times New Roman"/>
          <w:sz w:val="24"/>
          <w:szCs w:val="24"/>
        </w:rPr>
        <w:t xml:space="preserve">;- (i) </w:t>
      </w:r>
      <w:r w:rsidRPr="00614C23">
        <w:rPr>
          <w:rFonts w:ascii="Times New Roman" w:hAnsi="Times New Roman" w:cs="Times New Roman"/>
          <w:sz w:val="24"/>
          <w:szCs w:val="24"/>
          <w:u w:val="single"/>
        </w:rPr>
        <w:t>illegality</w:t>
      </w:r>
      <w:r w:rsidRPr="00E05E62">
        <w:rPr>
          <w:rFonts w:ascii="Times New Roman" w:hAnsi="Times New Roman" w:cs="Times New Roman"/>
          <w:sz w:val="24"/>
          <w:szCs w:val="24"/>
        </w:rPr>
        <w:t xml:space="preserve">: </w:t>
      </w:r>
      <w:r>
        <w:rPr>
          <w:rFonts w:ascii="Times New Roman" w:hAnsi="Times New Roman" w:cs="Times New Roman"/>
          <w:sz w:val="24"/>
          <w:szCs w:val="24"/>
        </w:rPr>
        <w:t>which</w:t>
      </w:r>
      <w:r w:rsidRPr="00E05E62">
        <w:rPr>
          <w:rFonts w:ascii="Times New Roman" w:hAnsi="Times New Roman" w:cs="Times New Roman"/>
          <w:sz w:val="24"/>
          <w:szCs w:val="24"/>
        </w:rPr>
        <w:t xml:space="preserve"> means the decision-maker must understand correctly the law that regulates his decision making power and must give effect to it. (ii) </w:t>
      </w:r>
      <w:r w:rsidRPr="00614C23">
        <w:rPr>
          <w:rFonts w:ascii="Times New Roman" w:hAnsi="Times New Roman" w:cs="Times New Roman"/>
          <w:sz w:val="24"/>
          <w:szCs w:val="24"/>
          <w:u w:val="single"/>
        </w:rPr>
        <w:t>Irrationality</w:t>
      </w:r>
      <w:r w:rsidRPr="00E05E62">
        <w:rPr>
          <w:rFonts w:ascii="Times New Roman" w:hAnsi="Times New Roman" w:cs="Times New Roman"/>
          <w:sz w:val="24"/>
          <w:szCs w:val="24"/>
        </w:rPr>
        <w:t xml:space="preserve">: </w:t>
      </w:r>
      <w:r>
        <w:rPr>
          <w:rFonts w:ascii="Times New Roman" w:hAnsi="Times New Roman" w:cs="Times New Roman"/>
          <w:sz w:val="24"/>
          <w:szCs w:val="24"/>
        </w:rPr>
        <w:t>which</w:t>
      </w:r>
      <w:r w:rsidRPr="00E05E62">
        <w:rPr>
          <w:rFonts w:ascii="Times New Roman" w:hAnsi="Times New Roman" w:cs="Times New Roman"/>
          <w:sz w:val="24"/>
          <w:szCs w:val="24"/>
        </w:rPr>
        <w:t xml:space="preserve"> means particularly extreme behaviour, such as acting in bad faith, or a decision which is </w:t>
      </w:r>
      <w:r>
        <w:rPr>
          <w:rFonts w:ascii="Times New Roman" w:hAnsi="Times New Roman" w:cs="Times New Roman"/>
          <w:sz w:val="24"/>
          <w:szCs w:val="24"/>
        </w:rPr>
        <w:t>“</w:t>
      </w:r>
      <w:r w:rsidRPr="00E05E62">
        <w:rPr>
          <w:rFonts w:ascii="Times New Roman" w:hAnsi="Times New Roman" w:cs="Times New Roman"/>
          <w:sz w:val="24"/>
          <w:szCs w:val="24"/>
        </w:rPr>
        <w:t>perverse</w:t>
      </w:r>
      <w:r>
        <w:rPr>
          <w:rFonts w:ascii="Times New Roman" w:hAnsi="Times New Roman" w:cs="Times New Roman"/>
          <w:sz w:val="24"/>
          <w:szCs w:val="24"/>
        </w:rPr>
        <w:t>”</w:t>
      </w:r>
      <w:r w:rsidRPr="00E05E62">
        <w:rPr>
          <w:rFonts w:ascii="Times New Roman" w:hAnsi="Times New Roman" w:cs="Times New Roman"/>
          <w:sz w:val="24"/>
          <w:szCs w:val="24"/>
        </w:rPr>
        <w:t xml:space="preserve"> or </w:t>
      </w:r>
      <w:r>
        <w:rPr>
          <w:rFonts w:ascii="Times New Roman" w:hAnsi="Times New Roman" w:cs="Times New Roman"/>
          <w:sz w:val="24"/>
          <w:szCs w:val="24"/>
        </w:rPr>
        <w:t>“</w:t>
      </w:r>
      <w:r w:rsidRPr="00614C23">
        <w:rPr>
          <w:rFonts w:ascii="Times New Roman" w:hAnsi="Times New Roman" w:cs="Times New Roman"/>
          <w:sz w:val="24"/>
          <w:szCs w:val="24"/>
        </w:rPr>
        <w:t>absurd</w:t>
      </w:r>
      <w:r>
        <w:rPr>
          <w:rFonts w:ascii="Times New Roman" w:hAnsi="Times New Roman" w:cs="Times New Roman"/>
          <w:sz w:val="24"/>
          <w:szCs w:val="24"/>
        </w:rPr>
        <w:t>”</w:t>
      </w:r>
      <w:r w:rsidRPr="00614C2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14C23">
        <w:rPr>
          <w:rFonts w:ascii="Times New Roman" w:hAnsi="Times New Roman" w:cs="Times New Roman"/>
          <w:sz w:val="24"/>
          <w:szCs w:val="24"/>
        </w:rPr>
        <w:t>impl</w:t>
      </w:r>
      <w:r>
        <w:rPr>
          <w:rFonts w:ascii="Times New Roman" w:hAnsi="Times New Roman" w:cs="Times New Roman"/>
          <w:sz w:val="24"/>
          <w:szCs w:val="24"/>
        </w:rPr>
        <w:t>ies</w:t>
      </w:r>
      <w:r w:rsidRPr="00614C23">
        <w:rPr>
          <w:rFonts w:ascii="Times New Roman" w:hAnsi="Times New Roman" w:cs="Times New Roman"/>
          <w:sz w:val="24"/>
          <w:szCs w:val="24"/>
        </w:rPr>
        <w:t xml:space="preserve"> the decision-maker has taken leave of his senses. Taking a decision which is so outrageous in its defiance of logic or accepted moral standards that no sensible person who had applied his mind to the question to be decided could have arrived at it and (iii) </w:t>
      </w:r>
      <w:r w:rsidRPr="00614C23">
        <w:rPr>
          <w:rFonts w:ascii="Times New Roman" w:hAnsi="Times New Roman" w:cs="Times New Roman"/>
          <w:sz w:val="24"/>
          <w:szCs w:val="24"/>
          <w:u w:val="single"/>
        </w:rPr>
        <w:t>Procedural impropriety</w:t>
      </w:r>
      <w:r>
        <w:rPr>
          <w:rFonts w:ascii="Times New Roman" w:hAnsi="Times New Roman" w:cs="Times New Roman"/>
          <w:sz w:val="24"/>
          <w:szCs w:val="24"/>
        </w:rPr>
        <w:t xml:space="preserve">: which encompasses four </w:t>
      </w:r>
      <w:r w:rsidRPr="00D62E46">
        <w:rPr>
          <w:rFonts w:ascii="Times New Roman" w:hAnsi="Times New Roman" w:cs="Times New Roman"/>
          <w:sz w:val="24"/>
          <w:szCs w:val="24"/>
        </w:rPr>
        <w:t>basic concepts</w:t>
      </w:r>
      <w:r>
        <w:rPr>
          <w:rFonts w:ascii="Times New Roman" w:hAnsi="Times New Roman" w:cs="Times New Roman"/>
          <w:sz w:val="24"/>
          <w:szCs w:val="24"/>
        </w:rPr>
        <w:t xml:space="preserve">; </w:t>
      </w:r>
      <w:r w:rsidRPr="00D62E46">
        <w:rPr>
          <w:rFonts w:ascii="Times New Roman" w:hAnsi="Times New Roman" w:cs="Times New Roman"/>
          <w:sz w:val="24"/>
          <w:szCs w:val="24"/>
        </w:rPr>
        <w:t>(1)</w:t>
      </w:r>
      <w:r>
        <w:rPr>
          <w:rFonts w:ascii="Times New Roman" w:hAnsi="Times New Roman" w:cs="Times New Roman"/>
          <w:sz w:val="24"/>
          <w:szCs w:val="24"/>
        </w:rPr>
        <w:t xml:space="preserve"> the need to comply with the adopted </w:t>
      </w:r>
      <w:r>
        <w:rPr>
          <w:rFonts w:ascii="Times New Roman" w:hAnsi="Times New Roman" w:cs="Times New Roman"/>
          <w:sz w:val="24"/>
          <w:szCs w:val="24"/>
        </w:rPr>
        <w:lastRenderedPageBreak/>
        <w:t>(and</w:t>
      </w:r>
      <w:r w:rsidRPr="00D62E46">
        <w:rPr>
          <w:rFonts w:ascii="Times New Roman" w:hAnsi="Times New Roman" w:cs="Times New Roman"/>
          <w:sz w:val="24"/>
          <w:szCs w:val="24"/>
        </w:rPr>
        <w:t xml:space="preserve"> usually</w:t>
      </w:r>
      <w:r>
        <w:rPr>
          <w:rFonts w:ascii="Times New Roman" w:hAnsi="Times New Roman" w:cs="Times New Roman"/>
          <w:sz w:val="24"/>
          <w:szCs w:val="24"/>
        </w:rPr>
        <w:t xml:space="preserve"> statutory) rules for the </w:t>
      </w:r>
      <w:r w:rsidRPr="00D62E46">
        <w:rPr>
          <w:rFonts w:ascii="Times New Roman" w:hAnsi="Times New Roman" w:cs="Times New Roman"/>
          <w:sz w:val="24"/>
          <w:szCs w:val="24"/>
        </w:rPr>
        <w:t>decision making process;</w:t>
      </w:r>
      <w:r>
        <w:rPr>
          <w:rFonts w:ascii="Times New Roman" w:hAnsi="Times New Roman" w:cs="Times New Roman"/>
          <w:sz w:val="24"/>
          <w:szCs w:val="24"/>
        </w:rPr>
        <w:t xml:space="preserve"> </w:t>
      </w:r>
      <w:r w:rsidRPr="00D62E46">
        <w:rPr>
          <w:rFonts w:ascii="Times New Roman" w:hAnsi="Times New Roman" w:cs="Times New Roman"/>
          <w:sz w:val="24"/>
          <w:szCs w:val="24"/>
        </w:rPr>
        <w:t>(2)The common law requirement of fair hearing;</w:t>
      </w:r>
      <w:r>
        <w:rPr>
          <w:rFonts w:ascii="Times New Roman" w:hAnsi="Times New Roman" w:cs="Times New Roman"/>
          <w:sz w:val="24"/>
          <w:szCs w:val="24"/>
        </w:rPr>
        <w:t xml:space="preserve"> </w:t>
      </w:r>
      <w:r w:rsidRPr="00D62E46">
        <w:rPr>
          <w:rFonts w:ascii="Times New Roman" w:hAnsi="Times New Roman" w:cs="Times New Roman"/>
          <w:sz w:val="24"/>
          <w:szCs w:val="24"/>
        </w:rPr>
        <w:t>(3)</w:t>
      </w:r>
      <w:r>
        <w:rPr>
          <w:rFonts w:ascii="Times New Roman" w:hAnsi="Times New Roman" w:cs="Times New Roman"/>
          <w:sz w:val="24"/>
          <w:szCs w:val="24"/>
        </w:rPr>
        <w:t xml:space="preserve"> the common </w:t>
      </w:r>
      <w:r w:rsidRPr="00D62E46">
        <w:rPr>
          <w:rFonts w:ascii="Times New Roman" w:hAnsi="Times New Roman" w:cs="Times New Roman"/>
          <w:sz w:val="24"/>
          <w:szCs w:val="24"/>
        </w:rPr>
        <w:t xml:space="preserve">law requirement that the decision </w:t>
      </w:r>
      <w:r>
        <w:rPr>
          <w:rFonts w:ascii="Times New Roman" w:hAnsi="Times New Roman" w:cs="Times New Roman"/>
          <w:sz w:val="24"/>
          <w:szCs w:val="24"/>
        </w:rPr>
        <w:t xml:space="preserve">is made without an appearance of </w:t>
      </w:r>
      <w:r w:rsidRPr="00D62E46">
        <w:rPr>
          <w:rFonts w:ascii="Times New Roman" w:hAnsi="Times New Roman" w:cs="Times New Roman"/>
          <w:sz w:val="24"/>
          <w:szCs w:val="24"/>
        </w:rPr>
        <w:t>bias;</w:t>
      </w:r>
      <w:r>
        <w:rPr>
          <w:rFonts w:ascii="Times New Roman" w:hAnsi="Times New Roman" w:cs="Times New Roman"/>
          <w:sz w:val="24"/>
          <w:szCs w:val="24"/>
        </w:rPr>
        <w:t xml:space="preserve"> </w:t>
      </w:r>
      <w:r w:rsidRPr="00D62E46">
        <w:rPr>
          <w:rFonts w:ascii="Times New Roman" w:hAnsi="Times New Roman" w:cs="Times New Roman"/>
          <w:sz w:val="24"/>
          <w:szCs w:val="24"/>
        </w:rPr>
        <w:t>(4)</w:t>
      </w:r>
      <w:r>
        <w:rPr>
          <w:rFonts w:ascii="Times New Roman" w:hAnsi="Times New Roman" w:cs="Times New Roman"/>
          <w:sz w:val="24"/>
          <w:szCs w:val="24"/>
        </w:rPr>
        <w:t xml:space="preserve"> the requirement to comply with </w:t>
      </w:r>
      <w:r w:rsidR="00865257">
        <w:rPr>
          <w:rFonts w:ascii="Times New Roman" w:hAnsi="Times New Roman" w:cs="Times New Roman"/>
          <w:sz w:val="24"/>
          <w:szCs w:val="24"/>
        </w:rPr>
        <w:t xml:space="preserve">any </w:t>
      </w:r>
      <w:r w:rsidRPr="00D62E46">
        <w:rPr>
          <w:rFonts w:ascii="Times New Roman" w:hAnsi="Times New Roman" w:cs="Times New Roman"/>
          <w:sz w:val="24"/>
          <w:szCs w:val="24"/>
        </w:rPr>
        <w:t>procedural</w:t>
      </w:r>
      <w:r>
        <w:rPr>
          <w:rFonts w:ascii="Times New Roman" w:hAnsi="Times New Roman" w:cs="Times New Roman"/>
          <w:sz w:val="24"/>
          <w:szCs w:val="24"/>
        </w:rPr>
        <w:t xml:space="preserve"> </w:t>
      </w:r>
      <w:r w:rsidRPr="00D62E46">
        <w:rPr>
          <w:rFonts w:ascii="Times New Roman" w:hAnsi="Times New Roman" w:cs="Times New Roman"/>
          <w:sz w:val="24"/>
          <w:szCs w:val="24"/>
        </w:rPr>
        <w:t>legitimate expectations created by the decision make</w:t>
      </w:r>
      <w:r>
        <w:rPr>
          <w:rFonts w:ascii="Times New Roman" w:hAnsi="Times New Roman" w:cs="Times New Roman"/>
          <w:sz w:val="24"/>
          <w:szCs w:val="24"/>
        </w:rPr>
        <w:t>r.</w:t>
      </w:r>
    </w:p>
    <w:p w:rsidR="008E1E4C" w:rsidRPr="00D62E46" w:rsidRDefault="008E1E4C" w:rsidP="008E1E4C">
      <w:pPr>
        <w:spacing w:after="0" w:line="360" w:lineRule="auto"/>
        <w:jc w:val="both"/>
        <w:rPr>
          <w:rFonts w:ascii="Times New Roman" w:hAnsi="Times New Roman" w:cs="Times New Roman"/>
          <w:sz w:val="24"/>
          <w:szCs w:val="24"/>
        </w:rPr>
      </w:pPr>
    </w:p>
    <w:p w:rsidR="008E1E4C" w:rsidRDefault="008E1E4C" w:rsidP="00627D6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It is trite that a</w:t>
      </w:r>
      <w:r w:rsidRPr="00EB79F1">
        <w:rPr>
          <w:rFonts w:ascii="Times New Roman" w:hAnsi="Times New Roman" w:cs="Times New Roman"/>
          <w:sz w:val="24"/>
          <w:szCs w:val="24"/>
        </w:rPr>
        <w:t xml:space="preserve">dministrative systems </w:t>
      </w:r>
      <w:r>
        <w:rPr>
          <w:rFonts w:ascii="Times New Roman" w:hAnsi="Times New Roman" w:cs="Times New Roman"/>
          <w:sz w:val="24"/>
          <w:szCs w:val="24"/>
        </w:rPr>
        <w:t>which</w:t>
      </w:r>
      <w:r w:rsidRPr="00EB79F1">
        <w:rPr>
          <w:rFonts w:ascii="Times New Roman" w:hAnsi="Times New Roman" w:cs="Times New Roman"/>
          <w:sz w:val="24"/>
          <w:szCs w:val="24"/>
        </w:rPr>
        <w:t xml:space="preserve"> employ discretion </w:t>
      </w:r>
      <w:r>
        <w:rPr>
          <w:rFonts w:ascii="Times New Roman" w:hAnsi="Times New Roman" w:cs="Times New Roman"/>
          <w:sz w:val="24"/>
          <w:szCs w:val="24"/>
        </w:rPr>
        <w:t xml:space="preserve">vest the </w:t>
      </w:r>
      <w:r w:rsidRPr="00EB79F1">
        <w:rPr>
          <w:rFonts w:ascii="Times New Roman" w:hAnsi="Times New Roman" w:cs="Times New Roman"/>
          <w:sz w:val="24"/>
          <w:szCs w:val="24"/>
        </w:rPr>
        <w:t xml:space="preserve">primary decision-making responsibility with the agencies, not the courts. As a result, the judicial attitude when reviewing an exercise of discretion must be one of restraint, often extreme </w:t>
      </w:r>
      <w:r>
        <w:rPr>
          <w:rFonts w:ascii="Times New Roman" w:hAnsi="Times New Roman" w:cs="Times New Roman"/>
          <w:sz w:val="24"/>
          <w:szCs w:val="24"/>
        </w:rPr>
        <w:t xml:space="preserve">restraint, only intervening when the decision is shown to have been </w:t>
      </w:r>
      <w:r w:rsidRPr="00EC7548">
        <w:rPr>
          <w:rFonts w:ascii="Times New Roman" w:hAnsi="Times New Roman" w:cs="Times New Roman"/>
          <w:sz w:val="24"/>
          <w:szCs w:val="24"/>
        </w:rPr>
        <w:t>unfair and irrational</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14C23">
        <w:rPr>
          <w:rFonts w:ascii="Times New Roman" w:eastAsia="Times New Roman" w:hAnsi="Times New Roman" w:cs="Times New Roman"/>
          <w:sz w:val="24"/>
          <w:szCs w:val="24"/>
        </w:rPr>
        <w:t>principle in matter</w:t>
      </w:r>
      <w:r>
        <w:rPr>
          <w:rFonts w:ascii="Times New Roman" w:eastAsia="Times New Roman" w:hAnsi="Times New Roman" w:cs="Times New Roman"/>
          <w:sz w:val="24"/>
          <w:szCs w:val="24"/>
        </w:rPr>
        <w:t>s</w:t>
      </w:r>
      <w:r w:rsidRPr="00614C23">
        <w:rPr>
          <w:rFonts w:ascii="Times New Roman" w:eastAsia="Times New Roman" w:hAnsi="Times New Roman" w:cs="Times New Roman"/>
          <w:sz w:val="24"/>
          <w:szCs w:val="24"/>
        </w:rPr>
        <w:t xml:space="preserve"> of judicial review </w:t>
      </w:r>
      <w:r>
        <w:rPr>
          <w:rFonts w:ascii="Times New Roman" w:eastAsia="Times New Roman" w:hAnsi="Times New Roman" w:cs="Times New Roman"/>
          <w:sz w:val="24"/>
          <w:szCs w:val="24"/>
        </w:rPr>
        <w:t>of</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administrati</w:t>
      </w:r>
      <w:r>
        <w:rPr>
          <w:rFonts w:ascii="Times New Roman" w:eastAsia="Times New Roman" w:hAnsi="Times New Roman" w:cs="Times New Roman"/>
          <w:sz w:val="24"/>
          <w:szCs w:val="24"/>
        </w:rPr>
        <w:t>ve</w:t>
      </w:r>
      <w:r w:rsidRPr="00614C23">
        <w:rPr>
          <w:rFonts w:ascii="Times New Roman" w:eastAsia="Times New Roman" w:hAnsi="Times New Roman" w:cs="Times New Roman"/>
          <w:sz w:val="24"/>
          <w:szCs w:val="24"/>
        </w:rPr>
        <w:t xml:space="preserve"> action </w:t>
      </w:r>
      <w:r>
        <w:rPr>
          <w:rFonts w:ascii="Times New Roman" w:eastAsia="Times New Roman" w:hAnsi="Times New Roman" w:cs="Times New Roman"/>
          <w:sz w:val="24"/>
          <w:szCs w:val="24"/>
        </w:rPr>
        <w:t xml:space="preserve">is that </w:t>
      </w:r>
      <w:r w:rsidRPr="00614C23">
        <w:rPr>
          <w:rFonts w:ascii="Times New Roman" w:eastAsia="Times New Roman" w:hAnsi="Times New Roman" w:cs="Times New Roman"/>
          <w:sz w:val="24"/>
          <w:szCs w:val="24"/>
        </w:rPr>
        <w:t>to invalidate or nullify any act or</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order, would </w:t>
      </w:r>
      <w:r>
        <w:rPr>
          <w:rFonts w:ascii="Times New Roman" w:eastAsia="Times New Roman" w:hAnsi="Times New Roman" w:cs="Times New Roman"/>
          <w:sz w:val="24"/>
          <w:szCs w:val="24"/>
        </w:rPr>
        <w:t xml:space="preserve">only </w:t>
      </w:r>
      <w:r w:rsidRPr="00614C2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justified</w:t>
      </w:r>
      <w:r w:rsidRPr="00614C23">
        <w:rPr>
          <w:rFonts w:ascii="Times New Roman" w:eastAsia="Times New Roman" w:hAnsi="Times New Roman" w:cs="Times New Roman"/>
          <w:sz w:val="24"/>
          <w:szCs w:val="24"/>
        </w:rPr>
        <w:t xml:space="preserve"> if there is a charge of bad faith or</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abuse or misus</w:t>
      </w:r>
      <w:r>
        <w:rPr>
          <w:rFonts w:ascii="Times New Roman" w:eastAsia="Times New Roman" w:hAnsi="Times New Roman" w:cs="Times New Roman"/>
          <w:sz w:val="24"/>
          <w:szCs w:val="24"/>
        </w:rPr>
        <w:t xml:space="preserve">e by the authority of its power. </w:t>
      </w:r>
      <w:r w:rsidRPr="00614C23">
        <w:rPr>
          <w:rFonts w:ascii="Times New Roman" w:eastAsia="Times New Roman" w:hAnsi="Times New Roman" w:cs="Times New Roman"/>
          <w:sz w:val="24"/>
          <w:szCs w:val="24"/>
        </w:rPr>
        <w:t>The challenge ought to be over the decision making</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process and not the decision itself</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The jurisdiction</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to</w:t>
      </w:r>
      <w:r>
        <w:rPr>
          <w:rFonts w:ascii="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decide the </w:t>
      </w:r>
      <w:r>
        <w:rPr>
          <w:rFonts w:ascii="Times New Roman" w:eastAsia="Times New Roman" w:hAnsi="Times New Roman" w:cs="Times New Roman"/>
          <w:sz w:val="24"/>
          <w:szCs w:val="24"/>
        </w:rPr>
        <w:t xml:space="preserve">substantive issues </w:t>
      </w:r>
      <w:r w:rsidRPr="00614C23">
        <w:rPr>
          <w:rFonts w:ascii="Times New Roman" w:eastAsia="Times New Roman" w:hAnsi="Times New Roman" w:cs="Times New Roman"/>
          <w:sz w:val="24"/>
          <w:szCs w:val="24"/>
        </w:rPr>
        <w:t>is that of the authority and th</w:t>
      </w:r>
      <w:r>
        <w:rPr>
          <w:rFonts w:ascii="Times New Roman" w:eastAsia="Times New Roman" w:hAnsi="Times New Roman" w:cs="Times New Roman"/>
          <w:sz w:val="24"/>
          <w:szCs w:val="24"/>
        </w:rPr>
        <w:t>e</w:t>
      </w:r>
      <w:r w:rsidRPr="00614C23">
        <w:rPr>
          <w:rFonts w:ascii="Times New Roman" w:eastAsia="Times New Roman" w:hAnsi="Times New Roman" w:cs="Times New Roman"/>
          <w:sz w:val="24"/>
          <w:szCs w:val="24"/>
        </w:rPr>
        <w:t xml:space="preserve"> Court does not sit as a</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Court of Appeal, since it has no expertise to correct the</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administrative decision, but merely reviews the manner</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in which the decision is made. It is elsewhere said that,</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if a review of administrative decision is permitted, </w:t>
      </w:r>
      <w:r>
        <w:rPr>
          <w:rFonts w:ascii="Times New Roman" w:eastAsia="Times New Roman" w:hAnsi="Times New Roman" w:cs="Times New Roman"/>
          <w:sz w:val="24"/>
          <w:szCs w:val="24"/>
        </w:rPr>
        <w:t>the court</w:t>
      </w:r>
      <w:r w:rsidRPr="00614C23">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be substituting its own decision without the necessary</w:t>
      </w:r>
      <w:r>
        <w:rPr>
          <w:rFonts w:ascii="Times New Roman" w:eastAsia="Times New Roman" w:hAnsi="Times New Roman" w:cs="Times New Roman"/>
          <w:sz w:val="24"/>
          <w:szCs w:val="24"/>
        </w:rPr>
        <w:t xml:space="preserve"> </w:t>
      </w:r>
      <w:r w:rsidRPr="00614C23">
        <w:rPr>
          <w:rFonts w:ascii="Times New Roman" w:eastAsia="Times New Roman" w:hAnsi="Times New Roman" w:cs="Times New Roman"/>
          <w:sz w:val="24"/>
          <w:szCs w:val="24"/>
        </w:rPr>
        <w:t xml:space="preserve">expertise, which itself may </w:t>
      </w:r>
      <w:r>
        <w:rPr>
          <w:rFonts w:ascii="Times New Roman" w:eastAsia="Times New Roman" w:hAnsi="Times New Roman" w:cs="Times New Roman"/>
          <w:sz w:val="24"/>
          <w:szCs w:val="24"/>
        </w:rPr>
        <w:t xml:space="preserve">not </w:t>
      </w:r>
      <w:r w:rsidRPr="00614C23">
        <w:rPr>
          <w:rFonts w:ascii="Times New Roman" w:eastAsia="Times New Roman" w:hAnsi="Times New Roman" w:cs="Times New Roman"/>
          <w:sz w:val="24"/>
          <w:szCs w:val="24"/>
        </w:rPr>
        <w:t>be infallible.</w:t>
      </w:r>
    </w:p>
    <w:p w:rsidR="00627D6A" w:rsidRDefault="00627D6A" w:rsidP="00627D6A">
      <w:pPr>
        <w:spacing w:after="0" w:line="360" w:lineRule="auto"/>
        <w:jc w:val="both"/>
        <w:rPr>
          <w:rFonts w:ascii="Times New Roman" w:eastAsia="Times New Roman" w:hAnsi="Times New Roman" w:cs="Times New Roman"/>
          <w:sz w:val="24"/>
          <w:szCs w:val="24"/>
        </w:rPr>
      </w:pPr>
    </w:p>
    <w:p w:rsidR="00627D6A" w:rsidRDefault="00627D6A" w:rsidP="00375551">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Judicial review of administrative action </w:t>
      </w:r>
      <w:r>
        <w:rPr>
          <w:rFonts w:ascii="Times New Roman" w:eastAsia="Times New Roman" w:hAnsi="Times New Roman" w:cs="Times New Roman"/>
          <w:sz w:val="24"/>
          <w:szCs w:val="24"/>
        </w:rPr>
        <w:t xml:space="preserve">therefore </w:t>
      </w:r>
      <w:r w:rsidRPr="001B190C">
        <w:rPr>
          <w:rFonts w:ascii="Times New Roman" w:eastAsia="Times New Roman" w:hAnsi="Times New Roman" w:cs="Times New Roman"/>
          <w:sz w:val="24"/>
          <w:szCs w:val="24"/>
        </w:rPr>
        <w:t xml:space="preserve">is a procedure by which a person who has been affected by a particular administrative decision, action or failure to act of a public authority, may make an application to the High Court, which may provide a remedy if it decides that the authority has acted unlawfully. </w:t>
      </w:r>
      <w:r w:rsidRPr="001B190C">
        <w:rPr>
          <w:rFonts w:ascii="Times New Roman" w:hAnsi="Times New Roman" w:cs="Times New Roman"/>
          <w:sz w:val="24"/>
          <w:szCs w:val="24"/>
        </w:rPr>
        <w:t xml:space="preserve">While it has been said that the grounds of judicial review “defy precise definition,” most, if not all, are concerned either with the processes by which a decision was made or the scope of the power of the decision-maker.  </w:t>
      </w:r>
      <w:r w:rsidRPr="001B190C">
        <w:rPr>
          <w:rFonts w:ascii="Times New Roman" w:eastAsia="Times New Roman" w:hAnsi="Times New Roman" w:cs="Times New Roman"/>
          <w:sz w:val="24"/>
          <w:szCs w:val="24"/>
        </w:rPr>
        <w:t xml:space="preserve">A public authority will be found to have acted unlawfully if it has made a decision or done something: without the legal power to do so (unlawful on the grounds of illegality); or so unreasonable that no reasonable decision-maker could have come to the same decision or done the same thing (unlawful on the grounds of reasonableness); or without observing the rules of natural justice (unlawful on the grounds of procedural impropriety or fairness). </w:t>
      </w:r>
      <w:r w:rsidRPr="001B190C">
        <w:rPr>
          <w:rFonts w:ascii="Times New Roman" w:hAnsi="Times New Roman" w:cs="Times New Roman"/>
          <w:sz w:val="24"/>
          <w:szCs w:val="24"/>
        </w:rPr>
        <w:t xml:space="preserve">Failure to observe natural justice includes: denial of the right to be heard, the rule against actual and apprehended bias; and the probative evidence rule (a decision may be held to be invalid on this ground on the basis that there is no evidence to support </w:t>
      </w:r>
      <w:r w:rsidRPr="001B190C">
        <w:rPr>
          <w:rFonts w:ascii="Times New Roman" w:hAnsi="Times New Roman" w:cs="Times New Roman"/>
          <w:sz w:val="24"/>
          <w:szCs w:val="24"/>
        </w:rPr>
        <w:lastRenderedPageBreak/>
        <w:t>the decision or that no reasonable person could have reached the decision on the available facts i.e. there is insufficient evidence to justify the decision taken).</w:t>
      </w:r>
    </w:p>
    <w:p w:rsidR="00865257" w:rsidRDefault="00865257" w:rsidP="00375551">
      <w:pPr>
        <w:spacing w:after="0" w:line="360" w:lineRule="auto"/>
        <w:jc w:val="both"/>
        <w:rPr>
          <w:rFonts w:ascii="Times New Roman" w:hAnsi="Times New Roman" w:cs="Times New Roman"/>
          <w:sz w:val="24"/>
          <w:szCs w:val="24"/>
        </w:rPr>
      </w:pPr>
    </w:p>
    <w:p w:rsidR="00447804" w:rsidRDefault="00627D6A" w:rsidP="00375551">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Decisions made without the legal power (</w:t>
      </w:r>
      <w:r w:rsidRPr="001B190C">
        <w:rPr>
          <w:rFonts w:ascii="Times New Roman" w:eastAsia="Times New Roman" w:hAnsi="Times New Roman" w:cs="Times New Roman"/>
          <w:i/>
          <w:sz w:val="24"/>
          <w:szCs w:val="24"/>
        </w:rPr>
        <w:t>ultra vires</w:t>
      </w:r>
      <w:r w:rsidRPr="001B190C">
        <w:rPr>
          <w:rFonts w:ascii="Times New Roman" w:eastAsia="Times New Roman" w:hAnsi="Times New Roman" w:cs="Times New Roman"/>
          <w:sz w:val="24"/>
          <w:szCs w:val="24"/>
        </w:rPr>
        <w:t xml:space="preserve"> which may be narrow or extended.  The first form is that a public authority may not act beyond its statutory power: the second covers abuse of power and defects in its exercise) include; d</w:t>
      </w:r>
      <w:r w:rsidRPr="001B190C">
        <w:rPr>
          <w:rFonts w:ascii="Times New Roman" w:hAnsi="Times New Roman" w:cs="Times New Roman"/>
          <w:sz w:val="24"/>
          <w:szCs w:val="24"/>
        </w:rPr>
        <w:t xml:space="preserve">ecisions which are not authorised, decisions taken with no substantive power ore where there has been a failure to comply with procedure; decisions taken in abuse of power including, bad faith (where the power has been exercised for an ulterior purpose, that is, for a purpose other than a purpose for which the power was conferred), where power not exercised for purpose given (the purpose of the discretion may be determined from the terms and subject matter of the legislation or the scope of the instrument conferring it), where the decision is tainted with unreasonableness including duty to inquire (no reasonable person could ever have arrived at it) and taking into account irrelevant considerations in the exercise of a discretion or failing to take account of relevant considerations. It may also be as a result of failure to exercise discretion, including acting under dictation (where an official exercises a discretionary power on direction or at the behest of some other person or body.  An official may have regard to government policy but must apply their mind to the question and the decision must be their decision). </w:t>
      </w:r>
    </w:p>
    <w:p w:rsidR="00447804" w:rsidRDefault="00447804" w:rsidP="00375551">
      <w:pPr>
        <w:spacing w:after="0" w:line="360" w:lineRule="auto"/>
        <w:jc w:val="both"/>
        <w:rPr>
          <w:rFonts w:ascii="Times New Roman" w:hAnsi="Times New Roman" w:cs="Times New Roman"/>
          <w:sz w:val="24"/>
          <w:szCs w:val="24"/>
        </w:rPr>
      </w:pPr>
    </w:p>
    <w:p w:rsidR="007252DA" w:rsidRDefault="00DA411C" w:rsidP="00DA41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w:t>
      </w:r>
      <w:r w:rsidR="00C27666" w:rsidRPr="00C27666">
        <w:rPr>
          <w:rFonts w:ascii="Times New Roman" w:hAnsi="Times New Roman" w:cs="Times New Roman"/>
          <w:sz w:val="24"/>
          <w:szCs w:val="24"/>
        </w:rPr>
        <w:t xml:space="preserve">Judicial review </w:t>
      </w:r>
      <w:r>
        <w:rPr>
          <w:rFonts w:ascii="Times New Roman" w:eastAsia="Times New Roman" w:hAnsi="Times New Roman" w:cs="Times New Roman"/>
          <w:sz w:val="24"/>
          <w:szCs w:val="24"/>
        </w:rPr>
        <w:t>under</w:t>
      </w:r>
      <w:r w:rsidRPr="001B190C">
        <w:rPr>
          <w:rFonts w:ascii="Times New Roman" w:eastAsia="Times New Roman" w:hAnsi="Times New Roman" w:cs="Times New Roman"/>
          <w:sz w:val="24"/>
          <w:szCs w:val="24"/>
        </w:rPr>
        <w:t xml:space="preserve"> rule 3 of </w:t>
      </w:r>
      <w:r w:rsidRPr="001B190C">
        <w:rPr>
          <w:rFonts w:ascii="Times New Roman" w:eastAsia="Times New Roman" w:hAnsi="Times New Roman" w:cs="Times New Roman"/>
          <w:i/>
          <w:sz w:val="24"/>
          <w:szCs w:val="24"/>
        </w:rPr>
        <w:t>The Judicature (Judicial Review) Rules, 2009, S.I. 11 of 2009</w:t>
      </w:r>
      <w:r w:rsidRPr="001B190C">
        <w:rPr>
          <w:rFonts w:ascii="Times New Roman" w:eastAsia="Times New Roman" w:hAnsi="Times New Roman" w:cs="Times New Roman"/>
          <w:sz w:val="24"/>
          <w:szCs w:val="24"/>
        </w:rPr>
        <w:t xml:space="preserve">, made under section 38 (2) of </w:t>
      </w:r>
      <w:r w:rsidRPr="001B190C">
        <w:rPr>
          <w:rFonts w:ascii="Times New Roman" w:eastAsia="Times New Roman" w:hAnsi="Times New Roman" w:cs="Times New Roman"/>
          <w:i/>
          <w:sz w:val="24"/>
          <w:szCs w:val="24"/>
        </w:rPr>
        <w:t>The Judicature Act</w:t>
      </w:r>
      <w:r w:rsidRPr="001B190C">
        <w:rPr>
          <w:rFonts w:ascii="Times New Roman" w:eastAsia="Times New Roman" w:hAnsi="Times New Roman" w:cs="Times New Roman"/>
          <w:sz w:val="24"/>
          <w:szCs w:val="24"/>
        </w:rPr>
        <w:t>, for orders of mandamus, prohibition, certiorari or an injunction</w:t>
      </w:r>
      <w:r>
        <w:rPr>
          <w:rFonts w:ascii="Times New Roman" w:eastAsia="Times New Roman" w:hAnsi="Times New Roman" w:cs="Times New Roman"/>
          <w:sz w:val="24"/>
          <w:szCs w:val="24"/>
        </w:rPr>
        <w:t xml:space="preserve"> </w:t>
      </w:r>
      <w:r>
        <w:rPr>
          <w:rFonts w:ascii="Times New Roman" w:hAnsi="Times New Roman" w:cs="Times New Roman"/>
          <w:sz w:val="24"/>
          <w:szCs w:val="24"/>
        </w:rPr>
        <w:t>are</w:t>
      </w:r>
      <w:r w:rsidR="00C27666" w:rsidRPr="00C27666">
        <w:rPr>
          <w:rFonts w:ascii="Times New Roman" w:hAnsi="Times New Roman" w:cs="Times New Roman"/>
          <w:sz w:val="24"/>
          <w:szCs w:val="24"/>
        </w:rPr>
        <w:t xml:space="preserve"> directed at the legality, reasonableness, and fairness of the procedures employed and actions taken by </w:t>
      </w:r>
      <w:r w:rsidR="00C27666">
        <w:rPr>
          <w:rFonts w:ascii="Times New Roman" w:hAnsi="Times New Roman" w:cs="Times New Roman"/>
          <w:sz w:val="24"/>
          <w:szCs w:val="24"/>
        </w:rPr>
        <w:t>public</w:t>
      </w:r>
      <w:r w:rsidR="00C27666" w:rsidRPr="00C27666">
        <w:rPr>
          <w:rFonts w:ascii="Times New Roman" w:hAnsi="Times New Roman" w:cs="Times New Roman"/>
          <w:sz w:val="24"/>
          <w:szCs w:val="24"/>
        </w:rPr>
        <w:t xml:space="preserve"> decision makers.  </w:t>
      </w:r>
      <w:r>
        <w:rPr>
          <w:rFonts w:ascii="Times New Roman" w:hAnsi="Times New Roman" w:cs="Times New Roman"/>
          <w:sz w:val="24"/>
          <w:szCs w:val="24"/>
        </w:rPr>
        <w:t>They are</w:t>
      </w:r>
      <w:r w:rsidR="00C27666" w:rsidRPr="00C27666">
        <w:rPr>
          <w:rFonts w:ascii="Times New Roman" w:hAnsi="Times New Roman" w:cs="Times New Roman"/>
          <w:sz w:val="24"/>
          <w:szCs w:val="24"/>
        </w:rPr>
        <w:t xml:space="preserve"> designed to enforce the rule of law and adherence to the Constitution.  </w:t>
      </w:r>
      <w:r w:rsidR="00A75C49" w:rsidRPr="00A75C49">
        <w:rPr>
          <w:rFonts w:ascii="Times New Roman" w:hAnsi="Times New Roman" w:cs="Times New Roman"/>
          <w:sz w:val="24"/>
          <w:szCs w:val="24"/>
        </w:rPr>
        <w:t>The focus of judicial review is to quash invalid decisions</w:t>
      </w:r>
      <w:r w:rsidR="00A75C49">
        <w:rPr>
          <w:rFonts w:ascii="Times New Roman" w:hAnsi="Times New Roman" w:cs="Times New Roman"/>
          <w:sz w:val="24"/>
          <w:szCs w:val="24"/>
        </w:rPr>
        <w:t xml:space="preserve"> by public bodies, </w:t>
      </w:r>
      <w:r w:rsidR="00A75C49" w:rsidRPr="00A75C49">
        <w:rPr>
          <w:rFonts w:ascii="Times New Roman" w:hAnsi="Times New Roman" w:cs="Times New Roman"/>
          <w:sz w:val="24"/>
          <w:szCs w:val="24"/>
        </w:rPr>
        <w:t xml:space="preserve">or require </w:t>
      </w:r>
      <w:r w:rsidR="00A75C49">
        <w:rPr>
          <w:rFonts w:ascii="Times New Roman" w:hAnsi="Times New Roman" w:cs="Times New Roman"/>
          <w:sz w:val="24"/>
          <w:szCs w:val="24"/>
        </w:rPr>
        <w:t>public bodies</w:t>
      </w:r>
      <w:r w:rsidR="00A75C49" w:rsidRPr="00A75C49">
        <w:rPr>
          <w:rFonts w:ascii="Times New Roman" w:hAnsi="Times New Roman" w:cs="Times New Roman"/>
          <w:sz w:val="24"/>
          <w:szCs w:val="24"/>
        </w:rPr>
        <w:t xml:space="preserve"> to act or prohibit </w:t>
      </w:r>
      <w:r w:rsidR="00A75C49">
        <w:rPr>
          <w:rFonts w:ascii="Times New Roman" w:hAnsi="Times New Roman" w:cs="Times New Roman"/>
          <w:sz w:val="24"/>
          <w:szCs w:val="24"/>
        </w:rPr>
        <w:t xml:space="preserve">them from acting, </w:t>
      </w:r>
      <w:r w:rsidR="00A75C49" w:rsidRPr="00A75C49">
        <w:rPr>
          <w:rFonts w:ascii="Times New Roman" w:hAnsi="Times New Roman" w:cs="Times New Roman"/>
          <w:sz w:val="24"/>
          <w:szCs w:val="24"/>
        </w:rPr>
        <w:t>by a speedy process</w:t>
      </w:r>
      <w:r w:rsidR="00A75C49">
        <w:rPr>
          <w:rFonts w:ascii="Times New Roman" w:hAnsi="Times New Roman" w:cs="Times New Roman"/>
          <w:sz w:val="24"/>
          <w:szCs w:val="24"/>
        </w:rPr>
        <w:t xml:space="preserve">. </w:t>
      </w:r>
      <w:r w:rsidR="00C27666" w:rsidRPr="00C27666">
        <w:rPr>
          <w:rFonts w:ascii="Times New Roman" w:hAnsi="Times New Roman" w:cs="Times New Roman"/>
          <w:sz w:val="24"/>
          <w:szCs w:val="24"/>
        </w:rPr>
        <w:t>Its overall objective is good governance</w:t>
      </w:r>
      <w:r w:rsidR="00C27666">
        <w:rPr>
          <w:rFonts w:ascii="Times New Roman" w:hAnsi="Times New Roman" w:cs="Times New Roman"/>
          <w:sz w:val="24"/>
          <w:szCs w:val="24"/>
        </w:rPr>
        <w:t xml:space="preserve">. </w:t>
      </w:r>
      <w:r w:rsidR="00C27666" w:rsidRPr="00C27666">
        <w:rPr>
          <w:rFonts w:ascii="Times New Roman" w:hAnsi="Times New Roman" w:cs="Times New Roman"/>
          <w:sz w:val="24"/>
          <w:szCs w:val="24"/>
        </w:rPr>
        <w:t xml:space="preserve">These public purposes are fundamentally different from those underlying contract and tort cases or causes of action under </w:t>
      </w:r>
      <w:r w:rsidR="00C27666">
        <w:rPr>
          <w:rFonts w:ascii="Times New Roman" w:hAnsi="Times New Roman" w:cs="Times New Roman"/>
          <w:sz w:val="24"/>
          <w:szCs w:val="24"/>
        </w:rPr>
        <w:t>statute</w:t>
      </w:r>
      <w:r w:rsidR="00C27666" w:rsidRPr="00C27666">
        <w:rPr>
          <w:rFonts w:ascii="Times New Roman" w:hAnsi="Times New Roman" w:cs="Times New Roman"/>
          <w:sz w:val="24"/>
          <w:szCs w:val="24"/>
        </w:rPr>
        <w:t>, and their adjunct remedies, which are primarily designed to right private wrongs with compensation or other relief. </w:t>
      </w:r>
      <w:r w:rsidR="00447804" w:rsidRPr="00447804">
        <w:rPr>
          <w:rFonts w:ascii="Times New Roman" w:hAnsi="Times New Roman" w:cs="Times New Roman"/>
          <w:sz w:val="24"/>
          <w:szCs w:val="24"/>
        </w:rPr>
        <w:t xml:space="preserve">An application for judicial review combines an allegation that a </w:t>
      </w:r>
      <w:r w:rsidR="00447804">
        <w:rPr>
          <w:rFonts w:ascii="Times New Roman" w:hAnsi="Times New Roman" w:cs="Times New Roman"/>
          <w:sz w:val="24"/>
          <w:szCs w:val="24"/>
        </w:rPr>
        <w:t>public</w:t>
      </w:r>
      <w:r w:rsidR="00447804" w:rsidRPr="00447804">
        <w:rPr>
          <w:rFonts w:ascii="Times New Roman" w:hAnsi="Times New Roman" w:cs="Times New Roman"/>
          <w:sz w:val="24"/>
          <w:szCs w:val="24"/>
        </w:rPr>
        <w:t xml:space="preserve"> authority has acted contrary to the substantive principles of public law, along with a claim for one of the kinds of relief listed</w:t>
      </w:r>
      <w:r w:rsidR="00447804">
        <w:rPr>
          <w:rFonts w:ascii="Times New Roman" w:hAnsi="Times New Roman" w:cs="Times New Roman"/>
          <w:sz w:val="24"/>
          <w:szCs w:val="24"/>
        </w:rPr>
        <w:t xml:space="preserve">. </w:t>
      </w:r>
      <w:r w:rsidR="00243185" w:rsidRPr="00243185">
        <w:rPr>
          <w:rFonts w:ascii="Times New Roman" w:hAnsi="Times New Roman" w:cs="Times New Roman"/>
          <w:sz w:val="24"/>
          <w:szCs w:val="24"/>
        </w:rPr>
        <w:t xml:space="preserve">The discretionary nature of the courts’ supervisory </w:t>
      </w:r>
      <w:r w:rsidR="00243185" w:rsidRPr="00243185">
        <w:rPr>
          <w:rFonts w:ascii="Times New Roman" w:hAnsi="Times New Roman" w:cs="Times New Roman"/>
          <w:sz w:val="24"/>
          <w:szCs w:val="24"/>
        </w:rPr>
        <w:lastRenderedPageBreak/>
        <w:t>jurisdiction reflects the fact that unlike private law, its orientation is not, and never has been, directed exclusively to vindic</w:t>
      </w:r>
      <w:r w:rsidR="00243185">
        <w:rPr>
          <w:rFonts w:ascii="Times New Roman" w:hAnsi="Times New Roman" w:cs="Times New Roman"/>
          <w:sz w:val="24"/>
          <w:szCs w:val="24"/>
        </w:rPr>
        <w:t xml:space="preserve">ating the rights of individuals. </w:t>
      </w:r>
      <w:r w:rsidR="001E6380">
        <w:rPr>
          <w:rFonts w:ascii="Times New Roman" w:hAnsi="Times New Roman" w:cs="Times New Roman"/>
          <w:sz w:val="24"/>
          <w:szCs w:val="24"/>
        </w:rPr>
        <w:t xml:space="preserve">It is </w:t>
      </w:r>
      <w:r w:rsidR="001E6380" w:rsidRPr="001E6380">
        <w:rPr>
          <w:rFonts w:ascii="Times New Roman" w:hAnsi="Times New Roman" w:cs="Times New Roman"/>
          <w:sz w:val="24"/>
          <w:szCs w:val="24"/>
        </w:rPr>
        <w:t xml:space="preserve">essentially a claim for unlawful or unfair termination of employment with only a thin pretence to </w:t>
      </w:r>
      <w:r w:rsidR="001E6380" w:rsidRPr="001E6380">
        <w:rPr>
          <w:rFonts w:ascii="Times New Roman" w:hAnsi="Times New Roman" w:cs="Times New Roman"/>
          <w:color w:val="000000"/>
          <w:sz w:val="24"/>
          <w:szCs w:val="24"/>
        </w:rPr>
        <w:t>preventing the abuse of power.</w:t>
      </w:r>
      <w:r w:rsidR="001E6380" w:rsidRPr="001E6380">
        <w:rPr>
          <w:rFonts w:ascii="Times New Roman" w:hAnsi="Times New Roman" w:cs="Times New Roman"/>
          <w:sz w:val="24"/>
          <w:szCs w:val="24"/>
        </w:rPr>
        <w:t xml:space="preserve"> </w:t>
      </w:r>
    </w:p>
    <w:p w:rsidR="007252DA" w:rsidRDefault="007252DA" w:rsidP="00DA411C">
      <w:pPr>
        <w:spacing w:after="0" w:line="360" w:lineRule="auto"/>
        <w:jc w:val="both"/>
        <w:rPr>
          <w:rFonts w:ascii="Times New Roman" w:hAnsi="Times New Roman" w:cs="Times New Roman"/>
          <w:sz w:val="24"/>
          <w:szCs w:val="24"/>
        </w:rPr>
      </w:pPr>
      <w:r w:rsidRPr="007252DA">
        <w:rPr>
          <w:rFonts w:ascii="Times New Roman" w:hAnsi="Times New Roman" w:cs="Times New Roman"/>
          <w:sz w:val="24"/>
          <w:szCs w:val="24"/>
        </w:rPr>
        <w:t xml:space="preserve">As regards the requirement that the </w:t>
      </w:r>
      <w:r w:rsidR="001936B6">
        <w:rPr>
          <w:rFonts w:ascii="Times New Roman" w:hAnsi="Times New Roman" w:cs="Times New Roman"/>
          <w:sz w:val="24"/>
          <w:szCs w:val="24"/>
        </w:rPr>
        <w:t xml:space="preserve">impugned </w:t>
      </w:r>
      <w:r w:rsidRPr="007252DA">
        <w:rPr>
          <w:rFonts w:ascii="Times New Roman" w:hAnsi="Times New Roman" w:cs="Times New Roman"/>
          <w:sz w:val="24"/>
          <w:szCs w:val="24"/>
        </w:rPr>
        <w:t xml:space="preserve">act should be of a public nature the case of </w:t>
      </w:r>
      <w:r w:rsidRPr="007252DA">
        <w:rPr>
          <w:rFonts w:ascii="Times New Roman" w:hAnsi="Times New Roman" w:cs="Times New Roman"/>
          <w:i/>
          <w:sz w:val="24"/>
          <w:szCs w:val="24"/>
        </w:rPr>
        <w:t>R v. East Berkshire Health Authority ex parte Walsh [1984] 3 WLR 818</w:t>
      </w:r>
      <w:r w:rsidRPr="007252DA">
        <w:rPr>
          <w:rFonts w:ascii="Times New Roman" w:hAnsi="Times New Roman" w:cs="Times New Roman"/>
          <w:sz w:val="24"/>
          <w:szCs w:val="24"/>
        </w:rPr>
        <w:t xml:space="preserve"> provides </w:t>
      </w:r>
      <w:r>
        <w:rPr>
          <w:rFonts w:ascii="Times New Roman" w:hAnsi="Times New Roman" w:cs="Times New Roman"/>
          <w:sz w:val="24"/>
          <w:szCs w:val="24"/>
        </w:rPr>
        <w:t>an</w:t>
      </w:r>
      <w:r w:rsidRPr="007252DA">
        <w:rPr>
          <w:rFonts w:ascii="Times New Roman" w:hAnsi="Times New Roman" w:cs="Times New Roman"/>
          <w:sz w:val="24"/>
          <w:szCs w:val="24"/>
        </w:rPr>
        <w:t xml:space="preserve"> illustration.</w:t>
      </w:r>
      <w:r>
        <w:rPr>
          <w:rFonts w:ascii="Times New Roman" w:hAnsi="Times New Roman" w:cs="Times New Roman"/>
          <w:sz w:val="24"/>
          <w:szCs w:val="24"/>
        </w:rPr>
        <w:t xml:space="preserve"> That case involved </w:t>
      </w:r>
      <w:r w:rsidRPr="007252DA">
        <w:rPr>
          <w:rFonts w:ascii="Times New Roman" w:hAnsi="Times New Roman" w:cs="Times New Roman"/>
          <w:sz w:val="24"/>
          <w:szCs w:val="24"/>
        </w:rPr>
        <w:t>an application for certiorari by an employee of a public body, namely a senior nursing office of the East Berkshire Health Authority, whose services were terminated by the District Nursing Officer, on</w:t>
      </w:r>
      <w:r w:rsidR="001302B3">
        <w:rPr>
          <w:rFonts w:ascii="Times New Roman" w:hAnsi="Times New Roman" w:cs="Times New Roman"/>
          <w:sz w:val="24"/>
          <w:szCs w:val="24"/>
        </w:rPr>
        <w:t xml:space="preserve"> </w:t>
      </w:r>
      <w:r w:rsidRPr="007252DA">
        <w:rPr>
          <w:rFonts w:ascii="Times New Roman" w:hAnsi="Times New Roman" w:cs="Times New Roman"/>
          <w:sz w:val="24"/>
          <w:szCs w:val="24"/>
        </w:rPr>
        <w:t xml:space="preserve">the recommendation of a committee of inquiry. He then took two parallel steps. </w:t>
      </w:r>
      <w:r w:rsidR="00DA411C">
        <w:rPr>
          <w:rFonts w:ascii="Times New Roman" w:hAnsi="Times New Roman" w:cs="Times New Roman"/>
          <w:sz w:val="24"/>
          <w:szCs w:val="24"/>
        </w:rPr>
        <w:t>He first</w:t>
      </w:r>
      <w:r w:rsidRPr="007252DA">
        <w:rPr>
          <w:rFonts w:ascii="Times New Roman" w:hAnsi="Times New Roman" w:cs="Times New Roman"/>
          <w:sz w:val="24"/>
          <w:szCs w:val="24"/>
        </w:rPr>
        <w:t xml:space="preserve"> set in motion the appropriate industrial dispute procedure</w:t>
      </w:r>
      <w:r w:rsidR="00DA411C">
        <w:rPr>
          <w:rFonts w:ascii="Times New Roman" w:hAnsi="Times New Roman" w:cs="Times New Roman"/>
          <w:sz w:val="24"/>
          <w:szCs w:val="24"/>
        </w:rPr>
        <w:t xml:space="preserve"> and then </w:t>
      </w:r>
      <w:r w:rsidRPr="007252DA">
        <w:rPr>
          <w:rFonts w:ascii="Times New Roman" w:hAnsi="Times New Roman" w:cs="Times New Roman"/>
          <w:sz w:val="24"/>
          <w:szCs w:val="24"/>
        </w:rPr>
        <w:t>applied for certiorari to quash his</w:t>
      </w:r>
      <w:r w:rsidR="001302B3">
        <w:rPr>
          <w:rFonts w:ascii="Times New Roman" w:hAnsi="Times New Roman" w:cs="Times New Roman"/>
          <w:sz w:val="24"/>
          <w:szCs w:val="24"/>
        </w:rPr>
        <w:t xml:space="preserve"> </w:t>
      </w:r>
      <w:r w:rsidRPr="007252DA">
        <w:rPr>
          <w:rFonts w:ascii="Times New Roman" w:hAnsi="Times New Roman" w:cs="Times New Roman"/>
          <w:sz w:val="24"/>
          <w:szCs w:val="24"/>
        </w:rPr>
        <w:t>dismissal and any subsequent appellate proceedings thereto. In relation to the preliminary point raised by the health authority that the judicial review proceedings were incompetent, as relating to a matter of</w:t>
      </w:r>
      <w:r w:rsidR="001302B3">
        <w:rPr>
          <w:rFonts w:ascii="Times New Roman" w:hAnsi="Times New Roman" w:cs="Times New Roman"/>
          <w:sz w:val="24"/>
          <w:szCs w:val="24"/>
        </w:rPr>
        <w:t xml:space="preserve"> </w:t>
      </w:r>
      <w:r w:rsidRPr="007252DA">
        <w:rPr>
          <w:rFonts w:ascii="Times New Roman" w:hAnsi="Times New Roman" w:cs="Times New Roman"/>
          <w:sz w:val="24"/>
          <w:szCs w:val="24"/>
        </w:rPr>
        <w:t xml:space="preserve">private law, Sir John Donaldson MR said at </w:t>
      </w:r>
      <w:r w:rsidR="00DA411C">
        <w:rPr>
          <w:rFonts w:ascii="Times New Roman" w:hAnsi="Times New Roman" w:cs="Times New Roman"/>
          <w:sz w:val="24"/>
          <w:szCs w:val="24"/>
        </w:rPr>
        <w:t xml:space="preserve">page </w:t>
      </w:r>
      <w:r w:rsidRPr="007252DA">
        <w:rPr>
          <w:rFonts w:ascii="Times New Roman" w:hAnsi="Times New Roman" w:cs="Times New Roman"/>
          <w:sz w:val="24"/>
          <w:szCs w:val="24"/>
        </w:rPr>
        <w:t>824:</w:t>
      </w:r>
    </w:p>
    <w:p w:rsidR="001302B3" w:rsidRDefault="002E0B25" w:rsidP="002E0B25">
      <w:pPr>
        <w:spacing w:after="0"/>
        <w:ind w:left="576" w:right="576"/>
        <w:jc w:val="both"/>
        <w:rPr>
          <w:rFonts w:ascii="Times New Roman" w:hAnsi="Times New Roman" w:cs="Times New Roman"/>
          <w:sz w:val="24"/>
          <w:szCs w:val="24"/>
        </w:rPr>
      </w:pPr>
      <w:r w:rsidRPr="002E0B25">
        <w:rPr>
          <w:rFonts w:ascii="Times New Roman" w:hAnsi="Times New Roman" w:cs="Times New Roman"/>
          <w:sz w:val="24"/>
          <w:szCs w:val="24"/>
        </w:rPr>
        <w:t xml:space="preserve">The remedy of judicial review is only available where an issue of </w:t>
      </w:r>
      <w:r w:rsidR="00D059FE">
        <w:rPr>
          <w:rFonts w:ascii="Times New Roman" w:hAnsi="Times New Roman" w:cs="Times New Roman"/>
          <w:sz w:val="24"/>
          <w:szCs w:val="24"/>
        </w:rPr>
        <w:t>“</w:t>
      </w:r>
      <w:r w:rsidRPr="002E0B25">
        <w:rPr>
          <w:rFonts w:ascii="Times New Roman" w:hAnsi="Times New Roman" w:cs="Times New Roman"/>
          <w:sz w:val="24"/>
          <w:szCs w:val="24"/>
        </w:rPr>
        <w:t>public law</w:t>
      </w:r>
      <w:r w:rsidR="00D059FE">
        <w:rPr>
          <w:rFonts w:ascii="Times New Roman" w:hAnsi="Times New Roman" w:cs="Times New Roman"/>
          <w:sz w:val="24"/>
          <w:szCs w:val="24"/>
        </w:rPr>
        <w:t>”</w:t>
      </w:r>
      <w:r w:rsidRPr="002E0B25">
        <w:rPr>
          <w:rFonts w:ascii="Times New Roman" w:hAnsi="Times New Roman" w:cs="Times New Roman"/>
          <w:sz w:val="24"/>
          <w:szCs w:val="24"/>
        </w:rPr>
        <w:t xml:space="preserve"> is involved but as Lord Wilberforce pointed out in </w:t>
      </w:r>
      <w:r w:rsidRPr="002E0B25">
        <w:rPr>
          <w:rFonts w:ascii="Times New Roman" w:hAnsi="Times New Roman" w:cs="Times New Roman"/>
          <w:i/>
          <w:sz w:val="24"/>
          <w:szCs w:val="24"/>
        </w:rPr>
        <w:t>Davy v</w:t>
      </w:r>
      <w:r w:rsidR="006A4B6C">
        <w:rPr>
          <w:rFonts w:ascii="Times New Roman" w:hAnsi="Times New Roman" w:cs="Times New Roman"/>
          <w:i/>
          <w:sz w:val="24"/>
          <w:szCs w:val="24"/>
        </w:rPr>
        <w:t>.</w:t>
      </w:r>
      <w:r w:rsidRPr="002E0B25">
        <w:rPr>
          <w:rFonts w:ascii="Times New Roman" w:hAnsi="Times New Roman" w:cs="Times New Roman"/>
          <w:i/>
          <w:sz w:val="24"/>
          <w:szCs w:val="24"/>
        </w:rPr>
        <w:t xml:space="preserve"> Spelthorne Borough Council [1934] 3 All ER 278; [1934] AC 262</w:t>
      </w:r>
      <w:r>
        <w:rPr>
          <w:rFonts w:ascii="Times New Roman" w:hAnsi="Times New Roman" w:cs="Times New Roman"/>
          <w:sz w:val="24"/>
          <w:szCs w:val="24"/>
        </w:rPr>
        <w:t xml:space="preserve">, the </w:t>
      </w:r>
      <w:r w:rsidRPr="002E0B25">
        <w:rPr>
          <w:rFonts w:ascii="Times New Roman" w:hAnsi="Times New Roman" w:cs="Times New Roman"/>
          <w:sz w:val="24"/>
          <w:szCs w:val="24"/>
        </w:rPr>
        <w:t xml:space="preserve">expressions </w:t>
      </w:r>
      <w:r w:rsidR="00D059FE">
        <w:rPr>
          <w:rFonts w:ascii="Times New Roman" w:hAnsi="Times New Roman" w:cs="Times New Roman"/>
          <w:sz w:val="24"/>
          <w:szCs w:val="24"/>
        </w:rPr>
        <w:t>“</w:t>
      </w:r>
      <w:r w:rsidRPr="002E0B25">
        <w:rPr>
          <w:rFonts w:ascii="Times New Roman" w:hAnsi="Times New Roman" w:cs="Times New Roman"/>
          <w:sz w:val="24"/>
          <w:szCs w:val="24"/>
        </w:rPr>
        <w:t>public law</w:t>
      </w:r>
      <w:r w:rsidR="00D059FE">
        <w:rPr>
          <w:rFonts w:ascii="Times New Roman" w:hAnsi="Times New Roman" w:cs="Times New Roman"/>
          <w:sz w:val="24"/>
          <w:szCs w:val="24"/>
        </w:rPr>
        <w:t>”</w:t>
      </w:r>
      <w:r w:rsidRPr="002E0B25">
        <w:rPr>
          <w:rFonts w:ascii="Times New Roman" w:hAnsi="Times New Roman" w:cs="Times New Roman"/>
          <w:sz w:val="24"/>
          <w:szCs w:val="24"/>
        </w:rPr>
        <w:t xml:space="preserve"> and </w:t>
      </w:r>
      <w:r w:rsidR="00D059FE">
        <w:rPr>
          <w:rFonts w:ascii="Times New Roman" w:hAnsi="Times New Roman" w:cs="Times New Roman"/>
          <w:sz w:val="24"/>
          <w:szCs w:val="24"/>
        </w:rPr>
        <w:t>“</w:t>
      </w:r>
      <w:r w:rsidRPr="002E0B25">
        <w:rPr>
          <w:rFonts w:ascii="Times New Roman" w:hAnsi="Times New Roman" w:cs="Times New Roman"/>
          <w:sz w:val="24"/>
          <w:szCs w:val="24"/>
        </w:rPr>
        <w:t>private law</w:t>
      </w:r>
      <w:r w:rsidR="00D059FE">
        <w:rPr>
          <w:rFonts w:ascii="Times New Roman" w:hAnsi="Times New Roman" w:cs="Times New Roman"/>
          <w:sz w:val="24"/>
          <w:szCs w:val="24"/>
        </w:rPr>
        <w:t>”</w:t>
      </w:r>
      <w:r w:rsidRPr="002E0B25">
        <w:rPr>
          <w:rFonts w:ascii="Times New Roman" w:hAnsi="Times New Roman" w:cs="Times New Roman"/>
          <w:sz w:val="24"/>
          <w:szCs w:val="24"/>
        </w:rPr>
        <w:t xml:space="preserve"> are recent immigrants and whilst convenient for descriptive purposes must be used with caution, since English Law traditionally fastens</w:t>
      </w:r>
      <w:r>
        <w:rPr>
          <w:rFonts w:ascii="Times New Roman" w:hAnsi="Times New Roman" w:cs="Times New Roman"/>
          <w:sz w:val="24"/>
          <w:szCs w:val="24"/>
        </w:rPr>
        <w:t xml:space="preserve"> not so much upon principles as </w:t>
      </w:r>
      <w:r w:rsidRPr="002E0B25">
        <w:rPr>
          <w:rFonts w:ascii="Times New Roman" w:hAnsi="Times New Roman" w:cs="Times New Roman"/>
          <w:sz w:val="24"/>
          <w:szCs w:val="24"/>
        </w:rPr>
        <w:t xml:space="preserve">upon remedies. On the other hand, to concentrate on remedies would in the present context involve a degree of circuitry or levitation by traction applied to shoestrings, since the remedy of </w:t>
      </w:r>
      <w:r w:rsidR="00D059FE">
        <w:rPr>
          <w:rFonts w:ascii="Times New Roman" w:hAnsi="Times New Roman" w:cs="Times New Roman"/>
          <w:sz w:val="24"/>
          <w:szCs w:val="24"/>
        </w:rPr>
        <w:t>“</w:t>
      </w:r>
      <w:r w:rsidRPr="002E0B25">
        <w:rPr>
          <w:rFonts w:ascii="Times New Roman" w:hAnsi="Times New Roman" w:cs="Times New Roman"/>
          <w:sz w:val="24"/>
          <w:szCs w:val="24"/>
        </w:rPr>
        <w:t>c</w:t>
      </w:r>
      <w:r>
        <w:rPr>
          <w:rFonts w:ascii="Times New Roman" w:hAnsi="Times New Roman" w:cs="Times New Roman"/>
          <w:sz w:val="24"/>
          <w:szCs w:val="24"/>
        </w:rPr>
        <w:t>ertiorari</w:t>
      </w:r>
      <w:r w:rsidR="00D059FE">
        <w:rPr>
          <w:rFonts w:ascii="Times New Roman" w:hAnsi="Times New Roman" w:cs="Times New Roman"/>
          <w:sz w:val="24"/>
          <w:szCs w:val="24"/>
        </w:rPr>
        <w:t>”</w:t>
      </w:r>
      <w:r>
        <w:rPr>
          <w:rFonts w:ascii="Times New Roman" w:hAnsi="Times New Roman" w:cs="Times New Roman"/>
          <w:sz w:val="24"/>
          <w:szCs w:val="24"/>
        </w:rPr>
        <w:t xml:space="preserve"> might well be </w:t>
      </w:r>
      <w:r w:rsidRPr="002E0B25">
        <w:rPr>
          <w:rFonts w:ascii="Times New Roman" w:hAnsi="Times New Roman" w:cs="Times New Roman"/>
          <w:sz w:val="24"/>
          <w:szCs w:val="24"/>
        </w:rPr>
        <w:t xml:space="preserve">available if the health authority is in breach of a </w:t>
      </w:r>
      <w:r w:rsidR="00D059FE">
        <w:rPr>
          <w:rFonts w:ascii="Times New Roman" w:hAnsi="Times New Roman" w:cs="Times New Roman"/>
          <w:sz w:val="24"/>
          <w:szCs w:val="24"/>
        </w:rPr>
        <w:t>“</w:t>
      </w:r>
      <w:r w:rsidRPr="002E0B25">
        <w:rPr>
          <w:rFonts w:ascii="Times New Roman" w:hAnsi="Times New Roman" w:cs="Times New Roman"/>
          <w:sz w:val="24"/>
          <w:szCs w:val="24"/>
        </w:rPr>
        <w:t>public law</w:t>
      </w:r>
      <w:r w:rsidR="00D059FE">
        <w:rPr>
          <w:rFonts w:ascii="Times New Roman" w:hAnsi="Times New Roman" w:cs="Times New Roman"/>
          <w:sz w:val="24"/>
          <w:szCs w:val="24"/>
        </w:rPr>
        <w:t>”</w:t>
      </w:r>
      <w:r w:rsidRPr="002E0B25">
        <w:rPr>
          <w:rFonts w:ascii="Times New Roman" w:hAnsi="Times New Roman" w:cs="Times New Roman"/>
          <w:sz w:val="24"/>
          <w:szCs w:val="24"/>
        </w:rPr>
        <w:t xml:space="preserve"> obligation but would not be if it is only in breach</w:t>
      </w:r>
      <w:r>
        <w:rPr>
          <w:rFonts w:ascii="Times New Roman" w:hAnsi="Times New Roman" w:cs="Times New Roman"/>
          <w:sz w:val="24"/>
          <w:szCs w:val="24"/>
        </w:rPr>
        <w:t xml:space="preserve"> of a </w:t>
      </w:r>
      <w:r w:rsidR="00D059FE">
        <w:rPr>
          <w:rFonts w:ascii="Times New Roman" w:hAnsi="Times New Roman" w:cs="Times New Roman"/>
          <w:sz w:val="24"/>
          <w:szCs w:val="24"/>
        </w:rPr>
        <w:t>“</w:t>
      </w:r>
      <w:r>
        <w:rPr>
          <w:rFonts w:ascii="Times New Roman" w:hAnsi="Times New Roman" w:cs="Times New Roman"/>
          <w:sz w:val="24"/>
          <w:szCs w:val="24"/>
        </w:rPr>
        <w:t>private law</w:t>
      </w:r>
      <w:r w:rsidR="00D059FE">
        <w:rPr>
          <w:rFonts w:ascii="Times New Roman" w:hAnsi="Times New Roman" w:cs="Times New Roman"/>
          <w:sz w:val="24"/>
          <w:szCs w:val="24"/>
        </w:rPr>
        <w:t>”</w:t>
      </w:r>
      <w:r>
        <w:rPr>
          <w:rFonts w:ascii="Times New Roman" w:hAnsi="Times New Roman" w:cs="Times New Roman"/>
          <w:sz w:val="24"/>
          <w:szCs w:val="24"/>
        </w:rPr>
        <w:t xml:space="preserve"> obligation.</w:t>
      </w:r>
    </w:p>
    <w:p w:rsidR="002E0B25" w:rsidRDefault="002E0B25" w:rsidP="002E0B25">
      <w:pPr>
        <w:spacing w:after="0"/>
        <w:ind w:right="576"/>
        <w:jc w:val="both"/>
        <w:rPr>
          <w:rFonts w:ascii="Times New Roman" w:hAnsi="Times New Roman" w:cs="Times New Roman"/>
          <w:sz w:val="24"/>
          <w:szCs w:val="24"/>
        </w:rPr>
      </w:pPr>
    </w:p>
    <w:p w:rsidR="001705E5" w:rsidRDefault="001705E5" w:rsidP="00170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similar decision is to be found in </w:t>
      </w:r>
      <w:r w:rsidRPr="001705E5">
        <w:rPr>
          <w:rFonts w:ascii="Times New Roman" w:hAnsi="Times New Roman" w:cs="Times New Roman"/>
          <w:i/>
          <w:sz w:val="24"/>
          <w:szCs w:val="24"/>
        </w:rPr>
        <w:t>Regina v. Civil Service Appeal Board Ex Parte Bruce [1988] ICR 649</w:t>
      </w:r>
      <w:r>
        <w:rPr>
          <w:rFonts w:ascii="Times New Roman" w:hAnsi="Times New Roman" w:cs="Times New Roman"/>
          <w:sz w:val="24"/>
          <w:szCs w:val="24"/>
        </w:rPr>
        <w:t xml:space="preserve">, where </w:t>
      </w:r>
      <w:r w:rsidRPr="00A62717">
        <w:rPr>
          <w:rFonts w:ascii="Times New Roman" w:hAnsi="Times New Roman" w:cs="Times New Roman"/>
          <w:sz w:val="24"/>
          <w:szCs w:val="24"/>
        </w:rPr>
        <w:t>May</w:t>
      </w:r>
      <w:r>
        <w:rPr>
          <w:rFonts w:ascii="Times New Roman" w:hAnsi="Times New Roman" w:cs="Times New Roman"/>
          <w:sz w:val="24"/>
          <w:szCs w:val="24"/>
        </w:rPr>
        <w:t xml:space="preserve"> LJ, </w:t>
      </w:r>
      <w:r w:rsidRPr="00A62717">
        <w:rPr>
          <w:rFonts w:ascii="Times New Roman" w:hAnsi="Times New Roman" w:cs="Times New Roman"/>
          <w:sz w:val="24"/>
          <w:szCs w:val="24"/>
        </w:rPr>
        <w:t xml:space="preserve">said: </w:t>
      </w:r>
      <w:r>
        <w:rPr>
          <w:rFonts w:ascii="Times New Roman" w:hAnsi="Times New Roman" w:cs="Times New Roman"/>
          <w:sz w:val="24"/>
          <w:szCs w:val="24"/>
        </w:rPr>
        <w:t>“</w:t>
      </w:r>
      <w:r w:rsidRPr="00A62717">
        <w:rPr>
          <w:rFonts w:ascii="Times New Roman" w:hAnsi="Times New Roman" w:cs="Times New Roman"/>
          <w:sz w:val="24"/>
          <w:szCs w:val="24"/>
        </w:rPr>
        <w:t>I think that at the present time in at least the great majority of cases involving disputes about the dismissal of an employee by his employer, the most appropriate forum for their resolution is an industrial tribunal (now of course an employment tribunal). The Courts should not be astute to hold that any particular dispute is appropriate for consideration under the judicial review procedure.</w:t>
      </w:r>
      <w:r>
        <w:rPr>
          <w:rFonts w:ascii="Times New Roman" w:hAnsi="Times New Roman" w:cs="Times New Roman"/>
          <w:sz w:val="24"/>
          <w:szCs w:val="24"/>
        </w:rPr>
        <w:t>”</w:t>
      </w:r>
    </w:p>
    <w:p w:rsidR="001705E5" w:rsidRDefault="001705E5" w:rsidP="00375551">
      <w:pPr>
        <w:spacing w:after="0" w:line="360" w:lineRule="auto"/>
        <w:jc w:val="both"/>
        <w:rPr>
          <w:rFonts w:ascii="Times New Roman" w:hAnsi="Times New Roman" w:cs="Times New Roman"/>
          <w:sz w:val="24"/>
          <w:szCs w:val="24"/>
        </w:rPr>
      </w:pPr>
    </w:p>
    <w:p w:rsidR="00627D6A" w:rsidRDefault="00F44B2E"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w:t>
      </w:r>
      <w:r w:rsidR="0002240E" w:rsidRPr="00F44B2E">
        <w:rPr>
          <w:rFonts w:ascii="Times New Roman" w:hAnsi="Times New Roman" w:cs="Times New Roman"/>
          <w:i/>
          <w:sz w:val="24"/>
          <w:szCs w:val="24"/>
        </w:rPr>
        <w:t>Kadamas and another v</w:t>
      </w:r>
      <w:r w:rsidR="00CF0140">
        <w:rPr>
          <w:rFonts w:ascii="Times New Roman" w:hAnsi="Times New Roman" w:cs="Times New Roman"/>
          <w:i/>
          <w:sz w:val="24"/>
          <w:szCs w:val="24"/>
        </w:rPr>
        <w:t>.</w:t>
      </w:r>
      <w:r w:rsidR="0002240E" w:rsidRPr="00F44B2E">
        <w:rPr>
          <w:rFonts w:ascii="Times New Roman" w:hAnsi="Times New Roman" w:cs="Times New Roman"/>
          <w:i/>
          <w:sz w:val="24"/>
          <w:szCs w:val="24"/>
        </w:rPr>
        <w:t xml:space="preserve"> Municipality of Kisumu [1986–1989] 1 EA 194</w:t>
      </w:r>
      <w:r w:rsidR="0002240E">
        <w:rPr>
          <w:rFonts w:ascii="Times New Roman" w:hAnsi="Times New Roman" w:cs="Times New Roman"/>
          <w:sz w:val="24"/>
          <w:szCs w:val="24"/>
        </w:rPr>
        <w:t>,</w:t>
      </w:r>
      <w:r>
        <w:rPr>
          <w:rFonts w:ascii="Times New Roman" w:hAnsi="Times New Roman" w:cs="Times New Roman"/>
          <w:sz w:val="24"/>
          <w:szCs w:val="24"/>
        </w:rPr>
        <w:t xml:space="preserve"> it was held that infringement of an employee’s</w:t>
      </w:r>
      <w:r w:rsidRPr="00F44B2E">
        <w:rPr>
          <w:rFonts w:ascii="Times New Roman" w:hAnsi="Times New Roman" w:cs="Times New Roman"/>
          <w:sz w:val="24"/>
          <w:szCs w:val="24"/>
        </w:rPr>
        <w:t xml:space="preserve"> ordinary right to fair treatment</w:t>
      </w:r>
      <w:r>
        <w:rPr>
          <w:rFonts w:ascii="Times New Roman" w:hAnsi="Times New Roman" w:cs="Times New Roman"/>
          <w:sz w:val="24"/>
          <w:szCs w:val="24"/>
        </w:rPr>
        <w:t xml:space="preserve"> can be the basis of judicial review since </w:t>
      </w:r>
      <w:r w:rsidRPr="00F44B2E">
        <w:rPr>
          <w:rFonts w:ascii="Times New Roman" w:hAnsi="Times New Roman" w:cs="Times New Roman"/>
          <w:sz w:val="24"/>
          <w:szCs w:val="24"/>
        </w:rPr>
        <w:t>bodies having legal authority to decide issues affecting the rights of persons</w:t>
      </w:r>
      <w:r>
        <w:rPr>
          <w:rFonts w:ascii="Times New Roman" w:hAnsi="Times New Roman" w:cs="Times New Roman"/>
          <w:sz w:val="24"/>
          <w:szCs w:val="24"/>
        </w:rPr>
        <w:t xml:space="preserve"> and expected to act judicially.</w:t>
      </w:r>
      <w:r w:rsidR="00393CBD">
        <w:rPr>
          <w:rFonts w:ascii="Times New Roman" w:hAnsi="Times New Roman" w:cs="Times New Roman"/>
          <w:sz w:val="24"/>
          <w:szCs w:val="24"/>
        </w:rPr>
        <w:t xml:space="preserve"> </w:t>
      </w:r>
      <w:r w:rsidR="00603A0E">
        <w:rPr>
          <w:rFonts w:ascii="Times New Roman" w:hAnsi="Times New Roman" w:cs="Times New Roman"/>
          <w:sz w:val="24"/>
          <w:szCs w:val="24"/>
        </w:rPr>
        <w:t>A</w:t>
      </w:r>
      <w:r w:rsidR="00603A0E" w:rsidRPr="00603A0E">
        <w:rPr>
          <w:rFonts w:ascii="Times New Roman" w:hAnsi="Times New Roman" w:cs="Times New Roman"/>
          <w:sz w:val="24"/>
          <w:szCs w:val="24"/>
        </w:rPr>
        <w:t>ct</w:t>
      </w:r>
      <w:r w:rsidR="00603A0E">
        <w:rPr>
          <w:rFonts w:ascii="Times New Roman" w:hAnsi="Times New Roman" w:cs="Times New Roman"/>
          <w:sz w:val="24"/>
          <w:szCs w:val="24"/>
        </w:rPr>
        <w:t>s</w:t>
      </w:r>
      <w:r w:rsidR="00603A0E" w:rsidRPr="00603A0E">
        <w:rPr>
          <w:rFonts w:ascii="Times New Roman" w:hAnsi="Times New Roman" w:cs="Times New Roman"/>
          <w:sz w:val="24"/>
          <w:szCs w:val="24"/>
        </w:rPr>
        <w:t xml:space="preserve"> in excess of </w:t>
      </w:r>
      <w:r w:rsidR="00603A0E">
        <w:rPr>
          <w:rFonts w:ascii="Times New Roman" w:hAnsi="Times New Roman" w:cs="Times New Roman"/>
          <w:sz w:val="24"/>
          <w:szCs w:val="24"/>
        </w:rPr>
        <w:t xml:space="preserve">legal authority </w:t>
      </w:r>
      <w:r w:rsidR="008476E3">
        <w:rPr>
          <w:rFonts w:ascii="Times New Roman" w:hAnsi="Times New Roman" w:cs="Times New Roman"/>
          <w:sz w:val="24"/>
          <w:szCs w:val="24"/>
        </w:rPr>
        <w:t xml:space="preserve">by </w:t>
      </w:r>
      <w:r w:rsidR="008476E3" w:rsidRPr="008476E3">
        <w:rPr>
          <w:rFonts w:ascii="Times New Roman" w:hAnsi="Times New Roman" w:cs="Times New Roman"/>
          <w:sz w:val="24"/>
          <w:szCs w:val="24"/>
        </w:rPr>
        <w:t xml:space="preserve">any body of persons having legal </w:t>
      </w:r>
      <w:r w:rsidR="008476E3" w:rsidRPr="008476E3">
        <w:rPr>
          <w:rFonts w:ascii="Times New Roman" w:hAnsi="Times New Roman" w:cs="Times New Roman"/>
          <w:sz w:val="24"/>
          <w:szCs w:val="24"/>
        </w:rPr>
        <w:lastRenderedPageBreak/>
        <w:t>authority to determine questions affecting the rights of subjects, and having the duty to act judicially</w:t>
      </w:r>
      <w:r w:rsidR="008476E3">
        <w:rPr>
          <w:rFonts w:ascii="Times New Roman" w:hAnsi="Times New Roman" w:cs="Times New Roman"/>
          <w:sz w:val="24"/>
          <w:szCs w:val="24"/>
        </w:rPr>
        <w:t xml:space="preserve">, </w:t>
      </w:r>
      <w:r w:rsidR="00603A0E">
        <w:rPr>
          <w:rFonts w:ascii="Times New Roman" w:hAnsi="Times New Roman" w:cs="Times New Roman"/>
          <w:sz w:val="24"/>
          <w:szCs w:val="24"/>
        </w:rPr>
        <w:t>will</w:t>
      </w:r>
      <w:r w:rsidR="00603A0E" w:rsidRPr="00603A0E">
        <w:rPr>
          <w:rFonts w:ascii="Times New Roman" w:hAnsi="Times New Roman" w:cs="Times New Roman"/>
          <w:sz w:val="24"/>
          <w:szCs w:val="24"/>
        </w:rPr>
        <w:t xml:space="preserve"> </w:t>
      </w:r>
      <w:r w:rsidR="00603A0E">
        <w:rPr>
          <w:rFonts w:ascii="Times New Roman" w:hAnsi="Times New Roman" w:cs="Times New Roman"/>
          <w:sz w:val="24"/>
          <w:szCs w:val="24"/>
        </w:rPr>
        <w:t>be</w:t>
      </w:r>
      <w:r w:rsidR="00603A0E" w:rsidRPr="00603A0E">
        <w:rPr>
          <w:rFonts w:ascii="Times New Roman" w:hAnsi="Times New Roman" w:cs="Times New Roman"/>
          <w:sz w:val="24"/>
          <w:szCs w:val="24"/>
        </w:rPr>
        <w:t xml:space="preserve"> subject to the controlling jurisdiction of the </w:t>
      </w:r>
      <w:r w:rsidR="00603A0E">
        <w:rPr>
          <w:rFonts w:ascii="Times New Roman" w:hAnsi="Times New Roman" w:cs="Times New Roman"/>
          <w:sz w:val="24"/>
          <w:szCs w:val="24"/>
        </w:rPr>
        <w:t>High Court</w:t>
      </w:r>
      <w:r w:rsidR="00603A0E" w:rsidRPr="00603A0E">
        <w:rPr>
          <w:rFonts w:ascii="Times New Roman" w:hAnsi="Times New Roman" w:cs="Times New Roman"/>
          <w:sz w:val="24"/>
          <w:szCs w:val="24"/>
        </w:rPr>
        <w:t xml:space="preserve"> exercised in the</w:t>
      </w:r>
      <w:r w:rsidR="00603A0E">
        <w:rPr>
          <w:rFonts w:ascii="Times New Roman" w:hAnsi="Times New Roman" w:cs="Times New Roman"/>
          <w:sz w:val="24"/>
          <w:szCs w:val="24"/>
        </w:rPr>
        <w:t xml:space="preserve"> prerogative</w:t>
      </w:r>
      <w:r w:rsidR="00603A0E" w:rsidRPr="00603A0E">
        <w:rPr>
          <w:rFonts w:ascii="Times New Roman" w:hAnsi="Times New Roman" w:cs="Times New Roman"/>
          <w:sz w:val="24"/>
          <w:szCs w:val="24"/>
        </w:rPr>
        <w:t xml:space="preserve"> writs</w:t>
      </w:r>
      <w:r w:rsidR="008476E3">
        <w:rPr>
          <w:rFonts w:ascii="Times New Roman" w:hAnsi="Times New Roman" w:cs="Times New Roman"/>
          <w:sz w:val="24"/>
          <w:szCs w:val="24"/>
        </w:rPr>
        <w:t xml:space="preserve"> (see</w:t>
      </w:r>
      <w:r w:rsidR="008476E3" w:rsidRPr="008476E3">
        <w:t xml:space="preserve"> </w:t>
      </w:r>
      <w:r w:rsidR="008476E3" w:rsidRPr="008476E3">
        <w:rPr>
          <w:rFonts w:ascii="Times New Roman" w:hAnsi="Times New Roman" w:cs="Times New Roman"/>
          <w:i/>
          <w:sz w:val="24"/>
          <w:szCs w:val="24"/>
        </w:rPr>
        <w:t>R v. Electricity Commissioners [1924] 1 KB 171</w:t>
      </w:r>
      <w:r w:rsidR="008476E3">
        <w:rPr>
          <w:rFonts w:ascii="Times New Roman" w:hAnsi="Times New Roman" w:cs="Times New Roman"/>
          <w:sz w:val="24"/>
          <w:szCs w:val="24"/>
        </w:rPr>
        <w:t>)</w:t>
      </w:r>
      <w:r w:rsidR="00603A0E">
        <w:rPr>
          <w:rFonts w:ascii="Times New Roman" w:hAnsi="Times New Roman" w:cs="Times New Roman"/>
          <w:sz w:val="24"/>
          <w:szCs w:val="24"/>
        </w:rPr>
        <w:t xml:space="preserve">. </w:t>
      </w:r>
      <w:r w:rsidR="00393CBD">
        <w:rPr>
          <w:rFonts w:ascii="Times New Roman" w:hAnsi="Times New Roman" w:cs="Times New Roman"/>
          <w:sz w:val="24"/>
          <w:szCs w:val="24"/>
        </w:rPr>
        <w:t>Therefore, a</w:t>
      </w:r>
      <w:r w:rsidR="000A4B8D">
        <w:rPr>
          <w:rFonts w:ascii="Times New Roman" w:hAnsi="Times New Roman" w:cs="Times New Roman"/>
          <w:sz w:val="24"/>
          <w:szCs w:val="24"/>
        </w:rPr>
        <w:t xml:space="preserve">lthough </w:t>
      </w:r>
      <w:r w:rsidR="000A4B8D" w:rsidRPr="001B190C">
        <w:rPr>
          <w:rFonts w:ascii="Times New Roman" w:hAnsi="Times New Roman" w:cs="Times New Roman"/>
          <w:sz w:val="24"/>
          <w:szCs w:val="24"/>
        </w:rPr>
        <w:t xml:space="preserve">judicial review is ordinarily not granted </w:t>
      </w:r>
      <w:r w:rsidR="00D059FE">
        <w:rPr>
          <w:rFonts w:ascii="Times New Roman" w:hAnsi="Times New Roman" w:cs="Times New Roman"/>
          <w:sz w:val="24"/>
          <w:szCs w:val="24"/>
        </w:rPr>
        <w:t xml:space="preserve">for </w:t>
      </w:r>
      <w:r w:rsidR="00D059FE" w:rsidRPr="002E0B25">
        <w:rPr>
          <w:rFonts w:ascii="Times New Roman" w:hAnsi="Times New Roman" w:cs="Times New Roman"/>
          <w:sz w:val="24"/>
          <w:szCs w:val="24"/>
        </w:rPr>
        <w:t>breach</w:t>
      </w:r>
      <w:r w:rsidR="00D059FE">
        <w:rPr>
          <w:rFonts w:ascii="Times New Roman" w:hAnsi="Times New Roman" w:cs="Times New Roman"/>
          <w:sz w:val="24"/>
          <w:szCs w:val="24"/>
        </w:rPr>
        <w:t xml:space="preserve"> of a “private law” obligation</w:t>
      </w:r>
      <w:r w:rsidR="00D059FE" w:rsidRPr="001B190C">
        <w:rPr>
          <w:rFonts w:ascii="Times New Roman" w:hAnsi="Times New Roman" w:cs="Times New Roman"/>
          <w:sz w:val="24"/>
          <w:szCs w:val="24"/>
        </w:rPr>
        <w:t xml:space="preserve"> </w:t>
      </w:r>
      <w:r w:rsidR="00D059FE">
        <w:rPr>
          <w:rFonts w:ascii="Times New Roman" w:hAnsi="Times New Roman" w:cs="Times New Roman"/>
          <w:sz w:val="24"/>
          <w:szCs w:val="24"/>
        </w:rPr>
        <w:t xml:space="preserve">or </w:t>
      </w:r>
      <w:r w:rsidR="000A4B8D" w:rsidRPr="001B190C">
        <w:rPr>
          <w:rFonts w:ascii="Times New Roman" w:hAnsi="Times New Roman" w:cs="Times New Roman"/>
          <w:sz w:val="24"/>
          <w:szCs w:val="24"/>
        </w:rPr>
        <w:t>where there are alternative remedies,</w:t>
      </w:r>
      <w:r w:rsidR="000A4B8D" w:rsidRPr="001B190C">
        <w:t xml:space="preserve"> </w:t>
      </w:r>
      <w:r w:rsidR="000A4B8D" w:rsidRPr="001B190C">
        <w:rPr>
          <w:rFonts w:ascii="Times New Roman" w:hAnsi="Times New Roman" w:cs="Times New Roman"/>
          <w:sz w:val="24"/>
          <w:szCs w:val="24"/>
        </w:rPr>
        <w:t>unless the mechanisms including internal mechanisms for appeal or review and all remedies available under any other written law are first exhausted</w:t>
      </w:r>
      <w:r w:rsidR="000A4B8D">
        <w:rPr>
          <w:rFonts w:ascii="Times New Roman" w:hAnsi="Times New Roman" w:cs="Times New Roman"/>
          <w:sz w:val="24"/>
          <w:szCs w:val="24"/>
        </w:rPr>
        <w:t xml:space="preserve"> (see f</w:t>
      </w:r>
      <w:r w:rsidR="000A4B8D" w:rsidRPr="001B190C">
        <w:rPr>
          <w:rFonts w:ascii="Times New Roman" w:hAnsi="Times New Roman" w:cs="Times New Roman"/>
          <w:sz w:val="24"/>
          <w:szCs w:val="24"/>
        </w:rPr>
        <w:t xml:space="preserve">or example in </w:t>
      </w:r>
      <w:r w:rsidR="000A4B8D" w:rsidRPr="001B190C">
        <w:rPr>
          <w:rFonts w:ascii="Times New Roman" w:hAnsi="Times New Roman" w:cs="Times New Roman"/>
          <w:i/>
          <w:sz w:val="24"/>
          <w:szCs w:val="24"/>
        </w:rPr>
        <w:t>R v Lord Chancellor's Department ex parte Nangle [1992] 1 All ER 897</w:t>
      </w:r>
      <w:r w:rsidR="000A4B8D">
        <w:rPr>
          <w:rFonts w:ascii="Times New Roman" w:hAnsi="Times New Roman" w:cs="Times New Roman"/>
          <w:sz w:val="24"/>
          <w:szCs w:val="24"/>
        </w:rPr>
        <w:t>),</w:t>
      </w:r>
      <w:r w:rsidR="000A4B8D" w:rsidRPr="001B190C">
        <w:rPr>
          <w:rFonts w:ascii="Times New Roman" w:hAnsi="Times New Roman" w:cs="Times New Roman"/>
          <w:sz w:val="24"/>
          <w:szCs w:val="24"/>
        </w:rPr>
        <w:t xml:space="preserve"> </w:t>
      </w:r>
      <w:r w:rsidR="00213253">
        <w:rPr>
          <w:rFonts w:ascii="Times New Roman" w:hAnsi="Times New Roman" w:cs="Times New Roman"/>
          <w:sz w:val="24"/>
          <w:szCs w:val="24"/>
        </w:rPr>
        <w:t xml:space="preserve">and whereas </w:t>
      </w:r>
      <w:r w:rsidR="00213253" w:rsidRPr="001B190C">
        <w:rPr>
          <w:rFonts w:ascii="Times New Roman" w:hAnsi="Times New Roman" w:cs="Times New Roman"/>
          <w:sz w:val="24"/>
          <w:szCs w:val="24"/>
        </w:rPr>
        <w:t>employment disputes are better tried by ordinary suit rather than by affidavit evidence</w:t>
      </w:r>
      <w:r w:rsidR="00213253">
        <w:rPr>
          <w:rFonts w:ascii="Times New Roman" w:hAnsi="Times New Roman" w:cs="Times New Roman"/>
          <w:sz w:val="24"/>
          <w:szCs w:val="24"/>
        </w:rPr>
        <w:t>,</w:t>
      </w:r>
      <w:r w:rsidR="00213253" w:rsidRPr="001E6380">
        <w:rPr>
          <w:rFonts w:ascii="Times New Roman" w:hAnsi="Times New Roman" w:cs="Times New Roman"/>
          <w:sz w:val="24"/>
          <w:szCs w:val="24"/>
        </w:rPr>
        <w:t xml:space="preserve"> </w:t>
      </w:r>
      <w:r w:rsidR="00DE75BD" w:rsidRPr="001E6380">
        <w:rPr>
          <w:rFonts w:ascii="Times New Roman" w:hAnsi="Times New Roman" w:cs="Times New Roman"/>
          <w:sz w:val="24"/>
          <w:szCs w:val="24"/>
        </w:rPr>
        <w:t>I</w:t>
      </w:r>
      <w:r w:rsidR="00DE75BD" w:rsidRPr="00DE75BD">
        <w:rPr>
          <w:rFonts w:ascii="Times New Roman" w:hAnsi="Times New Roman" w:cs="Times New Roman"/>
          <w:sz w:val="24"/>
          <w:szCs w:val="24"/>
        </w:rPr>
        <w:t xml:space="preserve"> think the court should not in general decline jurisdiction on the basis that the claim looks like a case that should be pursued </w:t>
      </w:r>
      <w:r w:rsidR="00DE75BD">
        <w:rPr>
          <w:rFonts w:ascii="Times New Roman" w:hAnsi="Times New Roman" w:cs="Times New Roman"/>
          <w:sz w:val="24"/>
          <w:szCs w:val="24"/>
        </w:rPr>
        <w:t xml:space="preserve">by an ordinary suit for unlawful or unfair termination of employment rather than by way of </w:t>
      </w:r>
      <w:r w:rsidR="00DE75BD" w:rsidRPr="00DE75BD">
        <w:rPr>
          <w:rFonts w:ascii="Times New Roman" w:hAnsi="Times New Roman" w:cs="Times New Roman"/>
          <w:sz w:val="24"/>
          <w:szCs w:val="24"/>
        </w:rPr>
        <w:t>judicial review</w:t>
      </w:r>
      <w:r w:rsidR="00DE75BD">
        <w:rPr>
          <w:rFonts w:ascii="Times New Roman" w:hAnsi="Times New Roman" w:cs="Times New Roman"/>
          <w:sz w:val="24"/>
          <w:szCs w:val="24"/>
        </w:rPr>
        <w:t>.</w:t>
      </w:r>
      <w:r w:rsidR="00AC6F6C" w:rsidRPr="00AC6F6C">
        <w:rPr>
          <w:rFonts w:ascii="Times New Roman" w:hAnsi="Times New Roman" w:cs="Times New Roman"/>
          <w:sz w:val="24"/>
          <w:szCs w:val="24"/>
        </w:rPr>
        <w:t xml:space="preserve"> </w:t>
      </w:r>
      <w:r w:rsidR="00AC6F6C">
        <w:rPr>
          <w:rFonts w:ascii="Times New Roman" w:hAnsi="Times New Roman" w:cs="Times New Roman"/>
          <w:sz w:val="24"/>
          <w:szCs w:val="24"/>
        </w:rPr>
        <w:t>Courts</w:t>
      </w:r>
      <w:r w:rsidR="00AC6F6C" w:rsidRPr="001B190C">
        <w:rPr>
          <w:rFonts w:ascii="Times New Roman" w:hAnsi="Times New Roman" w:cs="Times New Roman"/>
          <w:sz w:val="24"/>
          <w:szCs w:val="24"/>
        </w:rPr>
        <w:t xml:space="preserve"> will be called upon to intervene in situations where public authorities and persons act in bad faith, abuse power, fail to take into account relevant considerations in the decision making or take into account irrelevant considerations or act contrary to legitimate expectations of applicants, even where such conduct is not strictly withi</w:t>
      </w:r>
      <w:r w:rsidR="00293735">
        <w:rPr>
          <w:rFonts w:ascii="Times New Roman" w:hAnsi="Times New Roman" w:cs="Times New Roman"/>
          <w:sz w:val="24"/>
          <w:szCs w:val="24"/>
        </w:rPr>
        <w:t>n the purview of the “three I’s</w:t>
      </w:r>
      <w:r w:rsidR="00AC6F6C" w:rsidRPr="001B190C">
        <w:rPr>
          <w:rFonts w:ascii="Times New Roman" w:hAnsi="Times New Roman" w:cs="Times New Roman"/>
          <w:sz w:val="24"/>
          <w:szCs w:val="24"/>
        </w:rPr>
        <w:t>”</w:t>
      </w:r>
      <w:r w:rsidR="00293735">
        <w:rPr>
          <w:rFonts w:ascii="Times New Roman" w:hAnsi="Times New Roman" w:cs="Times New Roman"/>
          <w:sz w:val="24"/>
          <w:szCs w:val="24"/>
        </w:rPr>
        <w:t xml:space="preserve"> of </w:t>
      </w:r>
      <w:r w:rsidR="00293735" w:rsidRPr="001B190C">
        <w:rPr>
          <w:rFonts w:ascii="Times New Roman" w:hAnsi="Times New Roman" w:cs="Times New Roman"/>
          <w:sz w:val="24"/>
          <w:szCs w:val="24"/>
        </w:rPr>
        <w:t>Illegality</w:t>
      </w:r>
      <w:r w:rsidR="00293735">
        <w:rPr>
          <w:rFonts w:ascii="Times New Roman" w:hAnsi="Times New Roman" w:cs="Times New Roman"/>
          <w:sz w:val="24"/>
          <w:szCs w:val="24"/>
        </w:rPr>
        <w:t>, I</w:t>
      </w:r>
      <w:r w:rsidR="00293735" w:rsidRPr="00D50262">
        <w:rPr>
          <w:rFonts w:ascii="Times New Roman" w:hAnsi="Times New Roman" w:cs="Times New Roman"/>
          <w:sz w:val="24"/>
          <w:szCs w:val="24"/>
        </w:rPr>
        <w:t xml:space="preserve">mpropriety </w:t>
      </w:r>
      <w:r w:rsidR="00293735">
        <w:rPr>
          <w:rFonts w:ascii="Times New Roman" w:hAnsi="Times New Roman" w:cs="Times New Roman"/>
          <w:sz w:val="24"/>
          <w:szCs w:val="24"/>
        </w:rPr>
        <w:t>and</w:t>
      </w:r>
      <w:r w:rsidR="00293735" w:rsidRPr="00D50262">
        <w:rPr>
          <w:rFonts w:ascii="Times New Roman" w:hAnsi="Times New Roman" w:cs="Times New Roman"/>
          <w:sz w:val="24"/>
          <w:szCs w:val="24"/>
        </w:rPr>
        <w:t xml:space="preserve"> Irrationality</w:t>
      </w:r>
      <w:r w:rsidR="00293735">
        <w:rPr>
          <w:rFonts w:ascii="Times New Roman" w:hAnsi="Times New Roman" w:cs="Times New Roman"/>
          <w:sz w:val="24"/>
          <w:szCs w:val="24"/>
        </w:rPr>
        <w:t>.</w:t>
      </w:r>
      <w:r w:rsidR="00293735" w:rsidRPr="001B190C">
        <w:rPr>
          <w:rFonts w:ascii="Times New Roman" w:hAnsi="Times New Roman" w:cs="Times New Roman"/>
          <w:sz w:val="24"/>
          <w:szCs w:val="24"/>
        </w:rPr>
        <w:t xml:space="preserve"> </w:t>
      </w:r>
      <w:r w:rsidR="00AC6F6C" w:rsidRPr="001B190C">
        <w:rPr>
          <w:rFonts w:ascii="Times New Roman" w:hAnsi="Times New Roman" w:cs="Times New Roman"/>
          <w:sz w:val="24"/>
          <w:szCs w:val="24"/>
        </w:rPr>
        <w:t xml:space="preserve">It is for that reason that the court </w:t>
      </w:r>
      <w:r w:rsidR="002C7A30">
        <w:rPr>
          <w:rFonts w:ascii="Times New Roman" w:hAnsi="Times New Roman" w:cs="Times New Roman"/>
          <w:sz w:val="24"/>
          <w:szCs w:val="24"/>
        </w:rPr>
        <w:t xml:space="preserve">has </w:t>
      </w:r>
      <w:r w:rsidR="00AC6F6C">
        <w:rPr>
          <w:rFonts w:ascii="Times New Roman" w:hAnsi="Times New Roman" w:cs="Times New Roman"/>
          <w:sz w:val="24"/>
          <w:szCs w:val="24"/>
        </w:rPr>
        <w:t>chose</w:t>
      </w:r>
      <w:r w:rsidR="002C7A30">
        <w:rPr>
          <w:rFonts w:ascii="Times New Roman" w:hAnsi="Times New Roman" w:cs="Times New Roman"/>
          <w:sz w:val="24"/>
          <w:szCs w:val="24"/>
        </w:rPr>
        <w:t>n</w:t>
      </w:r>
      <w:r w:rsidR="00AC6F6C">
        <w:rPr>
          <w:rFonts w:ascii="Times New Roman" w:hAnsi="Times New Roman" w:cs="Times New Roman"/>
          <w:sz w:val="24"/>
          <w:szCs w:val="24"/>
        </w:rPr>
        <w:t xml:space="preserve"> to</w:t>
      </w:r>
      <w:r w:rsidR="00AC6F6C" w:rsidRPr="001B190C">
        <w:rPr>
          <w:rFonts w:ascii="Times New Roman" w:hAnsi="Times New Roman" w:cs="Times New Roman"/>
          <w:sz w:val="24"/>
          <w:szCs w:val="24"/>
        </w:rPr>
        <w:t xml:space="preserve"> determine this application on its merit rather than defer it to be resolved through the available alternative remedies.</w:t>
      </w:r>
      <w:r w:rsidR="002C7A30">
        <w:t xml:space="preserve"> </w:t>
      </w:r>
      <w:r w:rsidR="00DA411C">
        <w:rPr>
          <w:rFonts w:ascii="Times New Roman" w:hAnsi="Times New Roman" w:cs="Times New Roman"/>
          <w:sz w:val="24"/>
          <w:szCs w:val="24"/>
        </w:rPr>
        <w:t xml:space="preserve">The issues to be decided in this application are; </w:t>
      </w:r>
      <w:r w:rsidR="00D50262">
        <w:rPr>
          <w:rFonts w:ascii="Times New Roman" w:hAnsi="Times New Roman" w:cs="Times New Roman"/>
          <w:sz w:val="24"/>
          <w:szCs w:val="24"/>
        </w:rPr>
        <w:t>whether</w:t>
      </w:r>
      <w:r w:rsidR="00DA411C">
        <w:rPr>
          <w:rFonts w:ascii="Times New Roman" w:hAnsi="Times New Roman" w:cs="Times New Roman"/>
          <w:sz w:val="24"/>
          <w:szCs w:val="24"/>
        </w:rPr>
        <w:t xml:space="preserve"> the proceedings leading to and the actual decision to </w:t>
      </w:r>
      <w:r w:rsidR="00D50262">
        <w:rPr>
          <w:rFonts w:ascii="Times New Roman" w:hAnsi="Times New Roman" w:cs="Times New Roman"/>
          <w:sz w:val="24"/>
          <w:szCs w:val="24"/>
        </w:rPr>
        <w:t>terminate</w:t>
      </w:r>
      <w:r w:rsidR="00DA411C">
        <w:rPr>
          <w:rFonts w:ascii="Times New Roman" w:hAnsi="Times New Roman" w:cs="Times New Roman"/>
          <w:sz w:val="24"/>
          <w:szCs w:val="24"/>
        </w:rPr>
        <w:t xml:space="preserve"> the </w:t>
      </w:r>
      <w:r w:rsidR="00D50262">
        <w:rPr>
          <w:rFonts w:ascii="Times New Roman" w:hAnsi="Times New Roman" w:cs="Times New Roman"/>
          <w:sz w:val="24"/>
          <w:szCs w:val="24"/>
        </w:rPr>
        <w:t>applicant’s</w:t>
      </w:r>
      <w:r w:rsidR="00DA411C">
        <w:rPr>
          <w:rFonts w:ascii="Times New Roman" w:hAnsi="Times New Roman" w:cs="Times New Roman"/>
          <w:sz w:val="24"/>
          <w:szCs w:val="24"/>
        </w:rPr>
        <w:t xml:space="preserve"> contract of employment involved any </w:t>
      </w:r>
      <w:r w:rsidR="00DA411C" w:rsidRPr="00D50262">
        <w:rPr>
          <w:rFonts w:ascii="Times New Roman" w:hAnsi="Times New Roman" w:cs="Times New Roman"/>
          <w:sz w:val="24"/>
          <w:szCs w:val="24"/>
        </w:rPr>
        <w:t>illegality</w:t>
      </w:r>
      <w:r w:rsidR="00D50262">
        <w:rPr>
          <w:rFonts w:ascii="Times New Roman" w:hAnsi="Times New Roman" w:cs="Times New Roman"/>
          <w:sz w:val="24"/>
          <w:szCs w:val="24"/>
        </w:rPr>
        <w:t xml:space="preserve">, </w:t>
      </w:r>
      <w:r w:rsidR="00D50262" w:rsidRPr="00D50262">
        <w:rPr>
          <w:rFonts w:ascii="Times New Roman" w:hAnsi="Times New Roman" w:cs="Times New Roman"/>
          <w:sz w:val="24"/>
          <w:szCs w:val="24"/>
        </w:rPr>
        <w:t>Procedura</w:t>
      </w:r>
      <w:r w:rsidR="00D50262" w:rsidRPr="00293735">
        <w:rPr>
          <w:rFonts w:ascii="Times New Roman" w:hAnsi="Times New Roman" w:cs="Times New Roman"/>
          <w:sz w:val="24"/>
          <w:szCs w:val="24"/>
        </w:rPr>
        <w:t>l</w:t>
      </w:r>
      <w:r w:rsidR="00293735" w:rsidRPr="00293735">
        <w:rPr>
          <w:rFonts w:ascii="Times New Roman" w:hAnsi="Times New Roman" w:cs="Times New Roman"/>
          <w:sz w:val="24"/>
          <w:szCs w:val="24"/>
        </w:rPr>
        <w:t xml:space="preserve"> </w:t>
      </w:r>
      <w:r w:rsidR="00293735">
        <w:rPr>
          <w:rFonts w:ascii="Times New Roman" w:hAnsi="Times New Roman" w:cs="Times New Roman"/>
          <w:sz w:val="24"/>
          <w:szCs w:val="24"/>
        </w:rPr>
        <w:t>I</w:t>
      </w:r>
      <w:r w:rsidR="00D50262" w:rsidRPr="00D50262">
        <w:rPr>
          <w:rFonts w:ascii="Times New Roman" w:hAnsi="Times New Roman" w:cs="Times New Roman"/>
          <w:sz w:val="24"/>
          <w:szCs w:val="24"/>
        </w:rPr>
        <w:t xml:space="preserve">mpropriety or </w:t>
      </w:r>
      <w:r w:rsidR="00DA411C" w:rsidRPr="00D50262">
        <w:rPr>
          <w:rFonts w:ascii="Times New Roman" w:hAnsi="Times New Roman" w:cs="Times New Roman"/>
          <w:sz w:val="24"/>
          <w:szCs w:val="24"/>
        </w:rPr>
        <w:t>Irrationality</w:t>
      </w:r>
      <w:r w:rsidR="00D50262">
        <w:rPr>
          <w:rFonts w:ascii="Times New Roman" w:hAnsi="Times New Roman" w:cs="Times New Roman"/>
          <w:sz w:val="24"/>
          <w:szCs w:val="24"/>
        </w:rPr>
        <w:t>.</w:t>
      </w:r>
      <w:r w:rsidR="00DA411C" w:rsidRPr="00E05E62">
        <w:rPr>
          <w:rFonts w:ascii="Times New Roman" w:hAnsi="Times New Roman" w:cs="Times New Roman"/>
          <w:sz w:val="24"/>
          <w:szCs w:val="24"/>
        </w:rPr>
        <w:t xml:space="preserve"> </w:t>
      </w:r>
    </w:p>
    <w:p w:rsidR="001936B6" w:rsidRDefault="001936B6" w:rsidP="00375551">
      <w:pPr>
        <w:spacing w:after="0" w:line="360" w:lineRule="auto"/>
        <w:jc w:val="both"/>
        <w:rPr>
          <w:rFonts w:ascii="Times New Roman" w:hAnsi="Times New Roman" w:cs="Times New Roman"/>
          <w:sz w:val="24"/>
          <w:szCs w:val="24"/>
        </w:rPr>
      </w:pPr>
    </w:p>
    <w:p w:rsidR="001936B6" w:rsidRDefault="001936B6"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preliminary issues, it was contended by counsel for the respondent that the affidavit in reply ought to be rejected on three grounds; firstly for the reason that it was filed out of time and secondly because it was sworn by a person not competent to do so and lastly because much of </w:t>
      </w:r>
      <w:r w:rsidR="00865257">
        <w:rPr>
          <w:rFonts w:ascii="Times New Roman" w:hAnsi="Times New Roman" w:cs="Times New Roman"/>
          <w:sz w:val="24"/>
          <w:szCs w:val="24"/>
        </w:rPr>
        <w:t>its</w:t>
      </w:r>
      <w:r>
        <w:rPr>
          <w:rFonts w:ascii="Times New Roman" w:hAnsi="Times New Roman" w:cs="Times New Roman"/>
          <w:sz w:val="24"/>
          <w:szCs w:val="24"/>
        </w:rPr>
        <w:t xml:space="preserve"> content is based on information whose sources the deponent does not disclose and without distinguishing such content from what is based on </w:t>
      </w:r>
      <w:r w:rsidR="00865257">
        <w:rPr>
          <w:rFonts w:ascii="Times New Roman" w:hAnsi="Times New Roman" w:cs="Times New Roman"/>
          <w:sz w:val="24"/>
          <w:szCs w:val="24"/>
        </w:rPr>
        <w:t xml:space="preserve">his </w:t>
      </w:r>
      <w:r>
        <w:rPr>
          <w:rFonts w:ascii="Times New Roman" w:hAnsi="Times New Roman" w:cs="Times New Roman"/>
          <w:sz w:val="24"/>
          <w:szCs w:val="24"/>
        </w:rPr>
        <w:t>personal knowledge.</w:t>
      </w:r>
    </w:p>
    <w:p w:rsidR="001936B6" w:rsidRDefault="001936B6" w:rsidP="00375551">
      <w:pPr>
        <w:spacing w:after="0" w:line="360" w:lineRule="auto"/>
        <w:jc w:val="both"/>
        <w:rPr>
          <w:rFonts w:ascii="Times New Roman" w:hAnsi="Times New Roman" w:cs="Times New Roman"/>
          <w:sz w:val="24"/>
          <w:szCs w:val="24"/>
        </w:rPr>
      </w:pPr>
    </w:p>
    <w:p w:rsidR="0076364C" w:rsidRDefault="001936B6"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Concerning the belated filing of the affidavit in reply, the respondent was served with a copy of the notice of motion on 14</w:t>
      </w:r>
      <w:r w:rsidRPr="001936B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yet the affidavit in reply was filed on 1</w:t>
      </w:r>
      <w:r w:rsidRPr="001936B6">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2016</w:t>
      </w:r>
      <w:r w:rsidR="003E7081">
        <w:rPr>
          <w:rFonts w:ascii="Times New Roman" w:hAnsi="Times New Roman" w:cs="Times New Roman"/>
          <w:sz w:val="24"/>
          <w:szCs w:val="24"/>
        </w:rPr>
        <w:t xml:space="preserve">, nearly five months later. </w:t>
      </w:r>
      <w:r w:rsidR="007118C9">
        <w:rPr>
          <w:rFonts w:ascii="Times New Roman" w:hAnsi="Times New Roman" w:cs="Times New Roman"/>
          <w:sz w:val="24"/>
          <w:szCs w:val="24"/>
        </w:rPr>
        <w:t xml:space="preserve">In </w:t>
      </w:r>
      <w:r w:rsidR="007118C9" w:rsidRPr="007118C9">
        <w:rPr>
          <w:rFonts w:ascii="Times New Roman" w:hAnsi="Times New Roman" w:cs="Times New Roman"/>
          <w:i/>
          <w:sz w:val="24"/>
          <w:szCs w:val="24"/>
        </w:rPr>
        <w:t>Springwood Capital Partners Limited v. Twed Consulting Company Limited, High Court Misc. Application No. 746 of 2014</w:t>
      </w:r>
      <w:r w:rsidR="007118C9">
        <w:rPr>
          <w:rFonts w:ascii="Times New Roman" w:hAnsi="Times New Roman" w:cs="Times New Roman"/>
          <w:sz w:val="24"/>
          <w:szCs w:val="24"/>
        </w:rPr>
        <w:t xml:space="preserve">, </w:t>
      </w:r>
      <w:r w:rsidR="00C4037D">
        <w:rPr>
          <w:rFonts w:ascii="Times New Roman" w:hAnsi="Times New Roman" w:cs="Times New Roman"/>
          <w:sz w:val="24"/>
          <w:szCs w:val="24"/>
        </w:rPr>
        <w:t>where a notice of motion was filed on</w:t>
      </w:r>
      <w:r w:rsidR="00C4037D" w:rsidRPr="00C4037D">
        <w:rPr>
          <w:rFonts w:ascii="Times New Roman" w:hAnsi="Times New Roman" w:cs="Times New Roman"/>
          <w:sz w:val="24"/>
          <w:szCs w:val="24"/>
        </w:rPr>
        <w:t xml:space="preserve"> 13</w:t>
      </w:r>
      <w:r w:rsidR="00C4037D" w:rsidRPr="00C4037D">
        <w:rPr>
          <w:rFonts w:ascii="Times New Roman" w:hAnsi="Times New Roman" w:cs="Times New Roman"/>
          <w:sz w:val="24"/>
          <w:szCs w:val="24"/>
          <w:vertAlign w:val="superscript"/>
        </w:rPr>
        <w:t>th</w:t>
      </w:r>
      <w:r w:rsidR="00C4037D">
        <w:rPr>
          <w:rFonts w:ascii="Times New Roman" w:hAnsi="Times New Roman" w:cs="Times New Roman"/>
          <w:sz w:val="24"/>
          <w:szCs w:val="24"/>
        </w:rPr>
        <w:t xml:space="preserve"> </w:t>
      </w:r>
      <w:r w:rsidR="00C4037D" w:rsidRPr="00C4037D">
        <w:rPr>
          <w:rFonts w:ascii="Times New Roman" w:hAnsi="Times New Roman" w:cs="Times New Roman"/>
          <w:sz w:val="24"/>
          <w:szCs w:val="24"/>
        </w:rPr>
        <w:t xml:space="preserve">October 2014 </w:t>
      </w:r>
      <w:r w:rsidR="00C4037D">
        <w:rPr>
          <w:rFonts w:ascii="Times New Roman" w:hAnsi="Times New Roman" w:cs="Times New Roman"/>
          <w:sz w:val="24"/>
          <w:szCs w:val="24"/>
        </w:rPr>
        <w:t>while the</w:t>
      </w:r>
      <w:r w:rsidR="00C4037D" w:rsidRPr="00C4037D">
        <w:rPr>
          <w:rFonts w:ascii="Times New Roman" w:hAnsi="Times New Roman" w:cs="Times New Roman"/>
          <w:sz w:val="24"/>
          <w:szCs w:val="24"/>
        </w:rPr>
        <w:t xml:space="preserve"> affidavit in reply to the application was filed on 1</w:t>
      </w:r>
      <w:r w:rsidR="00C4037D" w:rsidRPr="00C4037D">
        <w:rPr>
          <w:rFonts w:ascii="Times New Roman" w:hAnsi="Times New Roman" w:cs="Times New Roman"/>
          <w:sz w:val="24"/>
          <w:szCs w:val="24"/>
          <w:vertAlign w:val="superscript"/>
        </w:rPr>
        <w:t>st</w:t>
      </w:r>
      <w:r w:rsidR="00C4037D">
        <w:rPr>
          <w:rFonts w:ascii="Times New Roman" w:hAnsi="Times New Roman" w:cs="Times New Roman"/>
          <w:sz w:val="24"/>
          <w:szCs w:val="24"/>
        </w:rPr>
        <w:t xml:space="preserve"> </w:t>
      </w:r>
      <w:r w:rsidR="00C4037D" w:rsidRPr="00C4037D">
        <w:rPr>
          <w:rFonts w:ascii="Times New Roman" w:hAnsi="Times New Roman" w:cs="Times New Roman"/>
          <w:sz w:val="24"/>
          <w:szCs w:val="24"/>
        </w:rPr>
        <w:t>December 2014</w:t>
      </w:r>
      <w:r w:rsidR="00C4037D">
        <w:rPr>
          <w:rFonts w:ascii="Times New Roman" w:hAnsi="Times New Roman" w:cs="Times New Roman"/>
          <w:sz w:val="24"/>
          <w:szCs w:val="24"/>
        </w:rPr>
        <w:t xml:space="preserve">, </w:t>
      </w:r>
      <w:r w:rsidR="00A267ED" w:rsidRPr="00A267ED">
        <w:rPr>
          <w:rFonts w:ascii="Times New Roman" w:hAnsi="Times New Roman" w:cs="Times New Roman"/>
          <w:sz w:val="24"/>
          <w:szCs w:val="24"/>
        </w:rPr>
        <w:lastRenderedPageBreak/>
        <w:t>about six weeks from the date of service of the application</w:t>
      </w:r>
      <w:r w:rsidR="00A267ED">
        <w:rPr>
          <w:rFonts w:ascii="Times New Roman" w:hAnsi="Times New Roman" w:cs="Times New Roman"/>
          <w:sz w:val="24"/>
          <w:szCs w:val="24"/>
        </w:rPr>
        <w:t>,</w:t>
      </w:r>
      <w:r w:rsidR="00A267ED" w:rsidRPr="00A267ED">
        <w:rPr>
          <w:rFonts w:ascii="Times New Roman" w:hAnsi="Times New Roman" w:cs="Times New Roman"/>
          <w:sz w:val="24"/>
          <w:szCs w:val="24"/>
        </w:rPr>
        <w:t xml:space="preserve"> </w:t>
      </w:r>
      <w:r w:rsidR="003B222D">
        <w:rPr>
          <w:rFonts w:ascii="Times New Roman" w:hAnsi="Times New Roman" w:cs="Times New Roman"/>
          <w:sz w:val="24"/>
          <w:szCs w:val="24"/>
        </w:rPr>
        <w:t>the question arose as to</w:t>
      </w:r>
      <w:r w:rsidR="003B222D" w:rsidRPr="003B222D">
        <w:rPr>
          <w:rFonts w:ascii="Times New Roman" w:hAnsi="Times New Roman" w:cs="Times New Roman"/>
          <w:sz w:val="24"/>
          <w:szCs w:val="24"/>
        </w:rPr>
        <w:t xml:space="preserve"> whether the </w:t>
      </w:r>
      <w:r w:rsidR="003B222D">
        <w:rPr>
          <w:rFonts w:ascii="Times New Roman" w:hAnsi="Times New Roman" w:cs="Times New Roman"/>
          <w:sz w:val="24"/>
          <w:szCs w:val="24"/>
        </w:rPr>
        <w:t>r</w:t>
      </w:r>
      <w:r w:rsidR="003B222D" w:rsidRPr="003B222D">
        <w:rPr>
          <w:rFonts w:ascii="Times New Roman" w:hAnsi="Times New Roman" w:cs="Times New Roman"/>
          <w:sz w:val="24"/>
          <w:szCs w:val="24"/>
        </w:rPr>
        <w:t xml:space="preserve">espondent was obliged to file the affidavit in reply within 15 days as prescribed by Order 12 rule 3 (2) of </w:t>
      </w:r>
      <w:r w:rsidR="000F12EE" w:rsidRPr="000F12EE">
        <w:rPr>
          <w:rFonts w:ascii="Times New Roman" w:hAnsi="Times New Roman" w:cs="Times New Roman"/>
          <w:i/>
          <w:sz w:val="24"/>
          <w:szCs w:val="24"/>
        </w:rPr>
        <w:t>T</w:t>
      </w:r>
      <w:r w:rsidR="003B222D" w:rsidRPr="000F12EE">
        <w:rPr>
          <w:rFonts w:ascii="Times New Roman" w:hAnsi="Times New Roman" w:cs="Times New Roman"/>
          <w:i/>
          <w:sz w:val="24"/>
          <w:szCs w:val="24"/>
        </w:rPr>
        <w:t>he Civil Procedure Rules</w:t>
      </w:r>
      <w:r w:rsidR="003B222D" w:rsidRPr="003B222D">
        <w:rPr>
          <w:rFonts w:ascii="Times New Roman" w:hAnsi="Times New Roman" w:cs="Times New Roman"/>
          <w:sz w:val="24"/>
          <w:szCs w:val="24"/>
        </w:rPr>
        <w:t xml:space="preserve"> after service of the application</w:t>
      </w:r>
      <w:r w:rsidR="003B222D">
        <w:rPr>
          <w:rFonts w:ascii="Times New Roman" w:hAnsi="Times New Roman" w:cs="Times New Roman"/>
          <w:sz w:val="24"/>
          <w:szCs w:val="24"/>
        </w:rPr>
        <w:t>.</w:t>
      </w:r>
      <w:r w:rsidR="003B222D" w:rsidRPr="003B222D">
        <w:rPr>
          <w:rFonts w:ascii="Times New Roman" w:hAnsi="Times New Roman" w:cs="Times New Roman"/>
          <w:sz w:val="24"/>
          <w:szCs w:val="24"/>
        </w:rPr>
        <w:t xml:space="preserve"> </w:t>
      </w:r>
      <w:r w:rsidR="003B222D">
        <w:rPr>
          <w:rFonts w:ascii="Times New Roman" w:hAnsi="Times New Roman" w:cs="Times New Roman"/>
          <w:sz w:val="24"/>
          <w:szCs w:val="24"/>
        </w:rPr>
        <w:t xml:space="preserve">Alluding to the express requirement that </w:t>
      </w:r>
      <w:r w:rsidR="003B222D" w:rsidRPr="003B222D">
        <w:rPr>
          <w:rFonts w:ascii="Times New Roman" w:hAnsi="Times New Roman" w:cs="Times New Roman"/>
          <w:sz w:val="24"/>
          <w:szCs w:val="24"/>
        </w:rPr>
        <w:t xml:space="preserve">a </w:t>
      </w:r>
      <w:r w:rsidR="003B222D">
        <w:rPr>
          <w:rFonts w:ascii="Times New Roman" w:hAnsi="Times New Roman" w:cs="Times New Roman"/>
          <w:sz w:val="24"/>
          <w:szCs w:val="24"/>
        </w:rPr>
        <w:t>d</w:t>
      </w:r>
      <w:r w:rsidR="003B222D" w:rsidRPr="003B222D">
        <w:rPr>
          <w:rFonts w:ascii="Times New Roman" w:hAnsi="Times New Roman" w:cs="Times New Roman"/>
          <w:sz w:val="24"/>
          <w:szCs w:val="24"/>
        </w:rPr>
        <w:t>efendant served with summons in the form prescribed under Order 8 rule</w:t>
      </w:r>
      <w:r w:rsidR="003B222D">
        <w:rPr>
          <w:rFonts w:ascii="Times New Roman" w:hAnsi="Times New Roman" w:cs="Times New Roman"/>
          <w:sz w:val="24"/>
          <w:szCs w:val="24"/>
        </w:rPr>
        <w:t xml:space="preserve"> 1 of </w:t>
      </w:r>
      <w:r w:rsidR="003B222D" w:rsidRPr="003B222D">
        <w:rPr>
          <w:rFonts w:ascii="Times New Roman" w:hAnsi="Times New Roman" w:cs="Times New Roman"/>
          <w:i/>
          <w:sz w:val="24"/>
          <w:szCs w:val="24"/>
        </w:rPr>
        <w:t>The Civil Procedure Rules</w:t>
      </w:r>
      <w:r w:rsidR="003B222D" w:rsidRPr="003B222D">
        <w:rPr>
          <w:rFonts w:ascii="Times New Roman" w:hAnsi="Times New Roman" w:cs="Times New Roman"/>
          <w:sz w:val="24"/>
          <w:szCs w:val="24"/>
        </w:rPr>
        <w:t xml:space="preserve"> </w:t>
      </w:r>
      <w:r w:rsidR="003B222D">
        <w:rPr>
          <w:rFonts w:ascii="Times New Roman" w:hAnsi="Times New Roman" w:cs="Times New Roman"/>
          <w:sz w:val="24"/>
          <w:szCs w:val="24"/>
        </w:rPr>
        <w:t>has to</w:t>
      </w:r>
      <w:r w:rsidR="003B222D" w:rsidRPr="003B222D">
        <w:rPr>
          <w:rFonts w:ascii="Times New Roman" w:hAnsi="Times New Roman" w:cs="Times New Roman"/>
          <w:sz w:val="24"/>
          <w:szCs w:val="24"/>
        </w:rPr>
        <w:t xml:space="preserve"> file a defence within 15 days after service of the summons</w:t>
      </w:r>
      <w:r w:rsidR="003B222D">
        <w:rPr>
          <w:rFonts w:ascii="Times New Roman" w:hAnsi="Times New Roman" w:cs="Times New Roman"/>
          <w:sz w:val="24"/>
          <w:szCs w:val="24"/>
        </w:rPr>
        <w:t>,</w:t>
      </w:r>
      <w:r w:rsidR="003B222D" w:rsidRPr="003B222D">
        <w:rPr>
          <w:rFonts w:ascii="Times New Roman" w:hAnsi="Times New Roman" w:cs="Times New Roman"/>
          <w:sz w:val="24"/>
          <w:szCs w:val="24"/>
        </w:rPr>
        <w:t xml:space="preserve"> </w:t>
      </w:r>
      <w:r w:rsidR="003B222D">
        <w:rPr>
          <w:rFonts w:ascii="Times New Roman" w:hAnsi="Times New Roman" w:cs="Times New Roman"/>
          <w:sz w:val="24"/>
          <w:szCs w:val="24"/>
        </w:rPr>
        <w:t>the</w:t>
      </w:r>
      <w:r w:rsidR="00C4037D">
        <w:rPr>
          <w:rFonts w:ascii="Times New Roman" w:hAnsi="Times New Roman" w:cs="Times New Roman"/>
          <w:sz w:val="24"/>
          <w:szCs w:val="24"/>
        </w:rPr>
        <w:t xml:space="preserve"> court held that </w:t>
      </w:r>
      <w:r w:rsidR="00B56E41" w:rsidRPr="00B56E41">
        <w:rPr>
          <w:rFonts w:ascii="Times New Roman" w:hAnsi="Times New Roman" w:cs="Times New Roman"/>
          <w:sz w:val="24"/>
          <w:szCs w:val="24"/>
        </w:rPr>
        <w:t xml:space="preserve">the same time lines </w:t>
      </w:r>
      <w:r w:rsidR="000F12EE">
        <w:rPr>
          <w:rFonts w:ascii="Times New Roman" w:hAnsi="Times New Roman" w:cs="Times New Roman"/>
          <w:sz w:val="24"/>
          <w:szCs w:val="24"/>
        </w:rPr>
        <w:t>should</w:t>
      </w:r>
      <w:r w:rsidR="00B56E41" w:rsidRPr="00B56E41">
        <w:rPr>
          <w:rFonts w:ascii="Times New Roman" w:hAnsi="Times New Roman" w:cs="Times New Roman"/>
          <w:sz w:val="24"/>
          <w:szCs w:val="24"/>
        </w:rPr>
        <w:t xml:space="preserve"> apply to all interlocutory applications</w:t>
      </w:r>
      <w:r w:rsidR="00B56E41">
        <w:rPr>
          <w:rFonts w:ascii="Times New Roman" w:hAnsi="Times New Roman" w:cs="Times New Roman"/>
          <w:sz w:val="24"/>
          <w:szCs w:val="24"/>
        </w:rPr>
        <w:t xml:space="preserve"> such that a</w:t>
      </w:r>
      <w:r w:rsidR="00B56E41" w:rsidRPr="00B56E41">
        <w:rPr>
          <w:rFonts w:ascii="Times New Roman" w:hAnsi="Times New Roman" w:cs="Times New Roman"/>
          <w:sz w:val="24"/>
          <w:szCs w:val="24"/>
        </w:rPr>
        <w:t xml:space="preserve"> reply to an application has to be filed within 15 days</w:t>
      </w:r>
      <w:r w:rsidR="0076364C">
        <w:rPr>
          <w:rFonts w:ascii="Times New Roman" w:hAnsi="Times New Roman" w:cs="Times New Roman"/>
          <w:sz w:val="24"/>
          <w:szCs w:val="24"/>
        </w:rPr>
        <w:t xml:space="preserve"> and f</w:t>
      </w:r>
      <w:r w:rsidR="0076364C" w:rsidRPr="0076364C">
        <w:rPr>
          <w:rFonts w:ascii="Times New Roman" w:hAnsi="Times New Roman" w:cs="Times New Roman"/>
          <w:sz w:val="24"/>
          <w:szCs w:val="24"/>
        </w:rPr>
        <w:t xml:space="preserve">ailure to file within </w:t>
      </w:r>
      <w:r w:rsidR="0076364C">
        <w:rPr>
          <w:rFonts w:ascii="Times New Roman" w:hAnsi="Times New Roman" w:cs="Times New Roman"/>
          <w:sz w:val="24"/>
          <w:szCs w:val="24"/>
        </w:rPr>
        <w:t xml:space="preserve">the </w:t>
      </w:r>
      <w:r w:rsidR="0076364C" w:rsidRPr="0076364C">
        <w:rPr>
          <w:rFonts w:ascii="Times New Roman" w:hAnsi="Times New Roman" w:cs="Times New Roman"/>
          <w:sz w:val="24"/>
          <w:szCs w:val="24"/>
        </w:rPr>
        <w:t xml:space="preserve">15 days </w:t>
      </w:r>
      <w:r w:rsidR="0076364C">
        <w:rPr>
          <w:rFonts w:ascii="Times New Roman" w:hAnsi="Times New Roman" w:cs="Times New Roman"/>
          <w:sz w:val="24"/>
          <w:szCs w:val="24"/>
        </w:rPr>
        <w:t>puts the</w:t>
      </w:r>
      <w:r w:rsidR="0076364C" w:rsidRPr="0076364C">
        <w:rPr>
          <w:rFonts w:ascii="Times New Roman" w:hAnsi="Times New Roman" w:cs="Times New Roman"/>
          <w:sz w:val="24"/>
          <w:szCs w:val="24"/>
        </w:rPr>
        <w:t xml:space="preserve"> affidavit in reply out of the time prescribed by the rules.  </w:t>
      </w:r>
    </w:p>
    <w:p w:rsidR="0076364C" w:rsidRDefault="0076364C" w:rsidP="00375551">
      <w:pPr>
        <w:spacing w:after="0" w:line="360" w:lineRule="auto"/>
        <w:jc w:val="both"/>
        <w:rPr>
          <w:rFonts w:ascii="Times New Roman" w:hAnsi="Times New Roman" w:cs="Times New Roman"/>
          <w:sz w:val="24"/>
          <w:szCs w:val="24"/>
        </w:rPr>
      </w:pPr>
    </w:p>
    <w:p w:rsidR="0076364C" w:rsidRDefault="0076364C"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 agree with the </w:t>
      </w:r>
      <w:r w:rsidR="00847336">
        <w:rPr>
          <w:rFonts w:ascii="Times New Roman" w:hAnsi="Times New Roman" w:cs="Times New Roman"/>
          <w:sz w:val="24"/>
          <w:szCs w:val="24"/>
        </w:rPr>
        <w:t>argument</w:t>
      </w:r>
      <w:r>
        <w:rPr>
          <w:rFonts w:ascii="Times New Roman" w:hAnsi="Times New Roman" w:cs="Times New Roman"/>
          <w:sz w:val="24"/>
          <w:szCs w:val="24"/>
        </w:rPr>
        <w:t xml:space="preserve"> that </w:t>
      </w:r>
      <w:r w:rsidRPr="0076364C">
        <w:rPr>
          <w:rFonts w:ascii="Times New Roman" w:hAnsi="Times New Roman" w:cs="Times New Roman"/>
          <w:sz w:val="24"/>
          <w:szCs w:val="24"/>
        </w:rPr>
        <w:t xml:space="preserve">the rules </w:t>
      </w:r>
      <w:r w:rsidR="004F71AC">
        <w:rPr>
          <w:rFonts w:ascii="Times New Roman" w:hAnsi="Times New Roman" w:cs="Times New Roman"/>
          <w:sz w:val="24"/>
          <w:szCs w:val="24"/>
        </w:rPr>
        <w:t xml:space="preserve">of procedure </w:t>
      </w:r>
      <w:r w:rsidRPr="0076364C">
        <w:rPr>
          <w:rFonts w:ascii="Times New Roman" w:hAnsi="Times New Roman" w:cs="Times New Roman"/>
          <w:sz w:val="24"/>
          <w:szCs w:val="24"/>
        </w:rPr>
        <w:t>are meant to give parties timelines within which to file and complete their pleadings</w:t>
      </w:r>
      <w:r>
        <w:rPr>
          <w:rFonts w:ascii="Times New Roman" w:hAnsi="Times New Roman" w:cs="Times New Roman"/>
          <w:sz w:val="24"/>
          <w:szCs w:val="24"/>
        </w:rPr>
        <w:t xml:space="preserve"> and that </w:t>
      </w:r>
      <w:r w:rsidRPr="0076364C">
        <w:rPr>
          <w:rFonts w:ascii="Times New Roman" w:hAnsi="Times New Roman" w:cs="Times New Roman"/>
          <w:sz w:val="24"/>
          <w:szCs w:val="24"/>
        </w:rPr>
        <w:t xml:space="preserve">legal practitioners </w:t>
      </w:r>
      <w:r>
        <w:rPr>
          <w:rFonts w:ascii="Times New Roman" w:hAnsi="Times New Roman" w:cs="Times New Roman"/>
          <w:sz w:val="24"/>
          <w:szCs w:val="24"/>
        </w:rPr>
        <w:t>ought to be discouraged from filing</w:t>
      </w:r>
      <w:r w:rsidRPr="0076364C">
        <w:rPr>
          <w:rFonts w:ascii="Times New Roman" w:hAnsi="Times New Roman" w:cs="Times New Roman"/>
          <w:sz w:val="24"/>
          <w:szCs w:val="24"/>
        </w:rPr>
        <w:t xml:space="preserve"> affidavit</w:t>
      </w:r>
      <w:r>
        <w:rPr>
          <w:rFonts w:ascii="Times New Roman" w:hAnsi="Times New Roman" w:cs="Times New Roman"/>
          <w:sz w:val="24"/>
          <w:szCs w:val="24"/>
        </w:rPr>
        <w:t>s</w:t>
      </w:r>
      <w:r w:rsidRPr="0076364C">
        <w:rPr>
          <w:rFonts w:ascii="Times New Roman" w:hAnsi="Times New Roman" w:cs="Times New Roman"/>
          <w:sz w:val="24"/>
          <w:szCs w:val="24"/>
        </w:rPr>
        <w:t xml:space="preserve"> in reply at pleasure</w:t>
      </w:r>
      <w:r>
        <w:rPr>
          <w:rFonts w:ascii="Times New Roman" w:hAnsi="Times New Roman" w:cs="Times New Roman"/>
          <w:sz w:val="24"/>
          <w:szCs w:val="24"/>
        </w:rPr>
        <w:t>, I respectfully d</w:t>
      </w:r>
      <w:r w:rsidR="003719FF">
        <w:rPr>
          <w:rFonts w:ascii="Times New Roman" w:hAnsi="Times New Roman" w:cs="Times New Roman"/>
          <w:sz w:val="24"/>
          <w:szCs w:val="24"/>
        </w:rPr>
        <w:t>efer</w:t>
      </w:r>
      <w:r>
        <w:rPr>
          <w:rFonts w:ascii="Times New Roman" w:hAnsi="Times New Roman" w:cs="Times New Roman"/>
          <w:sz w:val="24"/>
          <w:szCs w:val="24"/>
        </w:rPr>
        <w:t xml:space="preserve"> </w:t>
      </w:r>
      <w:r w:rsidR="003719FF">
        <w:rPr>
          <w:rFonts w:ascii="Times New Roman" w:hAnsi="Times New Roman" w:cs="Times New Roman"/>
          <w:sz w:val="24"/>
          <w:szCs w:val="24"/>
        </w:rPr>
        <w:t>from</w:t>
      </w:r>
      <w:r>
        <w:rPr>
          <w:rFonts w:ascii="Times New Roman" w:hAnsi="Times New Roman" w:cs="Times New Roman"/>
          <w:sz w:val="24"/>
          <w:szCs w:val="24"/>
        </w:rPr>
        <w:t xml:space="preserve"> the conclusion reached</w:t>
      </w:r>
      <w:r w:rsidR="004F71AC">
        <w:rPr>
          <w:rFonts w:ascii="Times New Roman" w:hAnsi="Times New Roman" w:cs="Times New Roman"/>
          <w:sz w:val="24"/>
          <w:szCs w:val="24"/>
        </w:rPr>
        <w:t xml:space="preserve"> in that decision</w:t>
      </w:r>
      <w:r w:rsidRPr="0076364C">
        <w:rPr>
          <w:rFonts w:ascii="Times New Roman" w:hAnsi="Times New Roman" w:cs="Times New Roman"/>
          <w:sz w:val="24"/>
          <w:szCs w:val="24"/>
        </w:rPr>
        <w:t>.</w:t>
      </w:r>
      <w:r w:rsidR="004F71AC">
        <w:rPr>
          <w:rFonts w:ascii="Times New Roman" w:hAnsi="Times New Roman" w:cs="Times New Roman"/>
          <w:sz w:val="24"/>
          <w:szCs w:val="24"/>
        </w:rPr>
        <w:t xml:space="preserve"> Unlike a written statement of defence which serves </w:t>
      </w:r>
      <w:r w:rsidR="009E0247">
        <w:rPr>
          <w:rFonts w:ascii="Times New Roman" w:hAnsi="Times New Roman" w:cs="Times New Roman"/>
          <w:sz w:val="24"/>
          <w:szCs w:val="24"/>
        </w:rPr>
        <w:t>only one purpose</w:t>
      </w:r>
      <w:r w:rsidR="004F71AC">
        <w:rPr>
          <w:rFonts w:ascii="Times New Roman" w:hAnsi="Times New Roman" w:cs="Times New Roman"/>
          <w:sz w:val="24"/>
          <w:szCs w:val="24"/>
        </w:rPr>
        <w:t xml:space="preserve"> of disclosing the case a defendant proposes to put forward</w:t>
      </w:r>
      <w:r w:rsidR="00847336" w:rsidRPr="00847336">
        <w:t xml:space="preserve"> </w:t>
      </w:r>
      <w:r w:rsidR="00847336">
        <w:rPr>
          <w:rFonts w:ascii="Times New Roman" w:hAnsi="Times New Roman" w:cs="Times New Roman"/>
          <w:sz w:val="24"/>
          <w:szCs w:val="24"/>
        </w:rPr>
        <w:t>or serving as</w:t>
      </w:r>
      <w:r w:rsidR="00847336" w:rsidRPr="00847336">
        <w:rPr>
          <w:rFonts w:ascii="Times New Roman" w:hAnsi="Times New Roman" w:cs="Times New Roman"/>
          <w:sz w:val="24"/>
          <w:szCs w:val="24"/>
        </w:rPr>
        <w:t xml:space="preserve"> a means of </w:t>
      </w:r>
      <w:r w:rsidR="00847336">
        <w:rPr>
          <w:rFonts w:ascii="Times New Roman" w:hAnsi="Times New Roman" w:cs="Times New Roman"/>
          <w:sz w:val="24"/>
          <w:szCs w:val="24"/>
        </w:rPr>
        <w:t>disclosing</w:t>
      </w:r>
      <w:r w:rsidR="00847336" w:rsidRPr="00847336">
        <w:rPr>
          <w:rFonts w:ascii="Times New Roman" w:hAnsi="Times New Roman" w:cs="Times New Roman"/>
          <w:sz w:val="24"/>
          <w:szCs w:val="24"/>
        </w:rPr>
        <w:t xml:space="preserve"> the facts which support particular issues raised by each party</w:t>
      </w:r>
      <w:r w:rsidR="004F71AC">
        <w:rPr>
          <w:rFonts w:ascii="Times New Roman" w:hAnsi="Times New Roman" w:cs="Times New Roman"/>
          <w:sz w:val="24"/>
          <w:szCs w:val="24"/>
        </w:rPr>
        <w:t xml:space="preserve">, </w:t>
      </w:r>
      <w:r w:rsidR="009E0247">
        <w:rPr>
          <w:rFonts w:ascii="Times New Roman" w:hAnsi="Times New Roman" w:cs="Times New Roman"/>
          <w:sz w:val="24"/>
          <w:szCs w:val="24"/>
        </w:rPr>
        <w:t>a</w:t>
      </w:r>
      <w:r w:rsidR="009E0247" w:rsidRPr="009E0247">
        <w:rPr>
          <w:rFonts w:ascii="Times New Roman" w:hAnsi="Times New Roman" w:cs="Times New Roman"/>
          <w:sz w:val="24"/>
          <w:szCs w:val="24"/>
        </w:rPr>
        <w:t>n affidavit can be used in a number of important ways</w:t>
      </w:r>
      <w:r w:rsidR="006D4654">
        <w:rPr>
          <w:rFonts w:ascii="Times New Roman" w:hAnsi="Times New Roman" w:cs="Times New Roman"/>
          <w:sz w:val="24"/>
          <w:szCs w:val="24"/>
        </w:rPr>
        <w:t xml:space="preserve">, most often as containing evidence to support or oppose an application. </w:t>
      </w:r>
      <w:r w:rsidR="009E313B" w:rsidRPr="009E313B">
        <w:rPr>
          <w:rFonts w:ascii="Times New Roman" w:hAnsi="Times New Roman" w:cs="Times New Roman"/>
          <w:sz w:val="24"/>
          <w:szCs w:val="24"/>
        </w:rPr>
        <w:t xml:space="preserve">The affidavit becomes evidence in </w:t>
      </w:r>
      <w:r w:rsidR="00AF07F1">
        <w:rPr>
          <w:rFonts w:ascii="Times New Roman" w:hAnsi="Times New Roman" w:cs="Times New Roman"/>
          <w:sz w:val="24"/>
          <w:szCs w:val="24"/>
        </w:rPr>
        <w:t>the</w:t>
      </w:r>
      <w:r w:rsidR="009E313B" w:rsidRPr="009E313B">
        <w:rPr>
          <w:rFonts w:ascii="Times New Roman" w:hAnsi="Times New Roman" w:cs="Times New Roman"/>
          <w:sz w:val="24"/>
          <w:szCs w:val="24"/>
        </w:rPr>
        <w:t xml:space="preserve"> case</w:t>
      </w:r>
      <w:r w:rsidR="009E313B">
        <w:rPr>
          <w:rFonts w:ascii="Times New Roman" w:hAnsi="Times New Roman" w:cs="Times New Roman"/>
          <w:sz w:val="24"/>
          <w:szCs w:val="24"/>
        </w:rPr>
        <w:t xml:space="preserve">. </w:t>
      </w:r>
      <w:r w:rsidR="00AF07F1">
        <w:rPr>
          <w:rFonts w:ascii="Times New Roman" w:hAnsi="Times New Roman" w:cs="Times New Roman"/>
          <w:sz w:val="24"/>
          <w:szCs w:val="24"/>
        </w:rPr>
        <w:t xml:space="preserve">This is illustrated by Order 52 rules 3 and 7 </w:t>
      </w:r>
      <w:r w:rsidR="00167627">
        <w:rPr>
          <w:rFonts w:ascii="Times New Roman" w:hAnsi="Times New Roman" w:cs="Times New Roman"/>
          <w:sz w:val="24"/>
          <w:szCs w:val="24"/>
        </w:rPr>
        <w:t xml:space="preserve">of </w:t>
      </w:r>
      <w:r w:rsidR="00167627" w:rsidRPr="00167627">
        <w:rPr>
          <w:rFonts w:ascii="Times New Roman" w:hAnsi="Times New Roman" w:cs="Times New Roman"/>
          <w:i/>
          <w:sz w:val="24"/>
          <w:szCs w:val="24"/>
        </w:rPr>
        <w:t>The Civil Procedure Rules</w:t>
      </w:r>
      <w:r w:rsidR="00167627">
        <w:rPr>
          <w:rFonts w:ascii="Times New Roman" w:hAnsi="Times New Roman" w:cs="Times New Roman"/>
          <w:sz w:val="24"/>
          <w:szCs w:val="24"/>
        </w:rPr>
        <w:t xml:space="preserve"> </w:t>
      </w:r>
      <w:r w:rsidR="00AF07F1">
        <w:rPr>
          <w:rFonts w:ascii="Times New Roman" w:hAnsi="Times New Roman" w:cs="Times New Roman"/>
          <w:sz w:val="24"/>
          <w:szCs w:val="24"/>
        </w:rPr>
        <w:t xml:space="preserve">which indicate that the filing an affidavit alongside a motion </w:t>
      </w:r>
      <w:r w:rsidR="00847336">
        <w:rPr>
          <w:rFonts w:ascii="Times New Roman" w:hAnsi="Times New Roman" w:cs="Times New Roman"/>
          <w:sz w:val="24"/>
          <w:szCs w:val="24"/>
        </w:rPr>
        <w:t>or</w:t>
      </w:r>
      <w:r w:rsidR="00AF07F1">
        <w:rPr>
          <w:rFonts w:ascii="Times New Roman" w:hAnsi="Times New Roman" w:cs="Times New Roman"/>
          <w:sz w:val="24"/>
          <w:szCs w:val="24"/>
        </w:rPr>
        <w:t xml:space="preserve"> chamber summons is optional</w:t>
      </w:r>
      <w:r w:rsidR="00847336">
        <w:rPr>
          <w:rFonts w:ascii="Times New Roman" w:hAnsi="Times New Roman" w:cs="Times New Roman"/>
          <w:sz w:val="24"/>
          <w:szCs w:val="24"/>
        </w:rPr>
        <w:t>, only when evidence is required in support of the application</w:t>
      </w:r>
      <w:r w:rsidR="00AF07F1">
        <w:rPr>
          <w:rFonts w:ascii="Times New Roman" w:hAnsi="Times New Roman" w:cs="Times New Roman"/>
          <w:sz w:val="24"/>
          <w:szCs w:val="24"/>
        </w:rPr>
        <w:t xml:space="preserve">. </w:t>
      </w:r>
      <w:r w:rsidR="009E313B">
        <w:rPr>
          <w:rFonts w:ascii="Times New Roman" w:hAnsi="Times New Roman" w:cs="Times New Roman"/>
          <w:sz w:val="24"/>
          <w:szCs w:val="24"/>
        </w:rPr>
        <w:t xml:space="preserve">Whereas a written statement of defence presents </w:t>
      </w:r>
      <w:r w:rsidR="00167627">
        <w:rPr>
          <w:rFonts w:ascii="Times New Roman" w:hAnsi="Times New Roman" w:cs="Times New Roman"/>
          <w:sz w:val="24"/>
          <w:szCs w:val="24"/>
        </w:rPr>
        <w:t>allegation</w:t>
      </w:r>
      <w:r w:rsidR="003719FF">
        <w:rPr>
          <w:rFonts w:ascii="Times New Roman" w:hAnsi="Times New Roman" w:cs="Times New Roman"/>
          <w:sz w:val="24"/>
          <w:szCs w:val="24"/>
        </w:rPr>
        <w:t>s</w:t>
      </w:r>
      <w:r w:rsidR="00167627">
        <w:rPr>
          <w:rFonts w:ascii="Times New Roman" w:hAnsi="Times New Roman" w:cs="Times New Roman"/>
          <w:sz w:val="24"/>
          <w:szCs w:val="24"/>
        </w:rPr>
        <w:t xml:space="preserve"> of </w:t>
      </w:r>
      <w:r w:rsidR="009E313B" w:rsidRPr="009E313B">
        <w:rPr>
          <w:rFonts w:ascii="Times New Roman" w:hAnsi="Times New Roman" w:cs="Times New Roman"/>
          <w:sz w:val="24"/>
          <w:szCs w:val="24"/>
        </w:rPr>
        <w:t xml:space="preserve">facts </w:t>
      </w:r>
      <w:r w:rsidR="009E313B">
        <w:rPr>
          <w:rFonts w:ascii="Times New Roman" w:hAnsi="Times New Roman" w:cs="Times New Roman"/>
          <w:sz w:val="24"/>
          <w:szCs w:val="24"/>
        </w:rPr>
        <w:t xml:space="preserve">the defendant will </w:t>
      </w:r>
      <w:r w:rsidR="009E313B" w:rsidRPr="009E313B">
        <w:rPr>
          <w:rFonts w:ascii="Times New Roman" w:hAnsi="Times New Roman" w:cs="Times New Roman"/>
          <w:sz w:val="24"/>
          <w:szCs w:val="24"/>
        </w:rPr>
        <w:t>rely on</w:t>
      </w:r>
      <w:r w:rsidR="00847336">
        <w:rPr>
          <w:rFonts w:ascii="Times New Roman" w:hAnsi="Times New Roman" w:cs="Times New Roman"/>
          <w:sz w:val="24"/>
          <w:szCs w:val="24"/>
        </w:rPr>
        <w:t>,</w:t>
      </w:r>
      <w:r w:rsidR="009E313B" w:rsidRPr="009E313B">
        <w:rPr>
          <w:rFonts w:ascii="Times New Roman" w:hAnsi="Times New Roman" w:cs="Times New Roman"/>
          <w:sz w:val="24"/>
          <w:szCs w:val="24"/>
        </w:rPr>
        <w:t xml:space="preserve"> </w:t>
      </w:r>
      <w:r w:rsidR="009E313B">
        <w:rPr>
          <w:rFonts w:ascii="Times New Roman" w:hAnsi="Times New Roman" w:cs="Times New Roman"/>
          <w:sz w:val="24"/>
          <w:szCs w:val="24"/>
        </w:rPr>
        <w:t>an affidavit in reply presents evidence</w:t>
      </w:r>
      <w:r w:rsidR="00167627">
        <w:rPr>
          <w:rFonts w:ascii="Times New Roman" w:hAnsi="Times New Roman" w:cs="Times New Roman"/>
          <w:sz w:val="24"/>
          <w:szCs w:val="24"/>
        </w:rPr>
        <w:t xml:space="preserve"> on oath</w:t>
      </w:r>
      <w:r w:rsidR="009E313B">
        <w:rPr>
          <w:rFonts w:ascii="Times New Roman" w:hAnsi="Times New Roman" w:cs="Times New Roman"/>
          <w:sz w:val="24"/>
          <w:szCs w:val="24"/>
        </w:rPr>
        <w:t xml:space="preserve">. </w:t>
      </w:r>
      <w:r w:rsidR="00847336" w:rsidRPr="00847336">
        <w:rPr>
          <w:rFonts w:ascii="Times New Roman" w:hAnsi="Times New Roman" w:cs="Times New Roman"/>
          <w:sz w:val="24"/>
          <w:szCs w:val="24"/>
        </w:rPr>
        <w:t>Affidavits are a way of giving evidence to the court other than by giving oral evidence</w:t>
      </w:r>
      <w:r w:rsidR="00847336">
        <w:rPr>
          <w:rFonts w:ascii="Times New Roman" w:hAnsi="Times New Roman" w:cs="Times New Roman"/>
          <w:sz w:val="24"/>
          <w:szCs w:val="24"/>
        </w:rPr>
        <w:t>.</w:t>
      </w:r>
      <w:r w:rsidR="00847336" w:rsidRPr="00847336">
        <w:rPr>
          <w:rFonts w:ascii="Times New Roman" w:hAnsi="Times New Roman" w:cs="Times New Roman"/>
          <w:sz w:val="24"/>
          <w:szCs w:val="24"/>
        </w:rPr>
        <w:t xml:space="preserve"> </w:t>
      </w:r>
      <w:r w:rsidR="00847336">
        <w:rPr>
          <w:rFonts w:ascii="Times New Roman" w:hAnsi="Times New Roman" w:cs="Times New Roman"/>
          <w:sz w:val="24"/>
          <w:szCs w:val="24"/>
        </w:rPr>
        <w:t>They are</w:t>
      </w:r>
      <w:r w:rsidR="00194AD8">
        <w:rPr>
          <w:rFonts w:ascii="Times New Roman" w:hAnsi="Times New Roman" w:cs="Times New Roman"/>
          <w:sz w:val="24"/>
          <w:szCs w:val="24"/>
        </w:rPr>
        <w:t xml:space="preserve"> intended to allow</w:t>
      </w:r>
      <w:r w:rsidR="00194AD8" w:rsidRPr="00194AD8">
        <w:rPr>
          <w:rFonts w:ascii="Times New Roman" w:hAnsi="Times New Roman" w:cs="Times New Roman"/>
          <w:sz w:val="24"/>
          <w:szCs w:val="24"/>
        </w:rPr>
        <w:t xml:space="preserve"> a case to run more quickly and efficiently as all parties know what evidence is before the Court.</w:t>
      </w:r>
      <w:r w:rsidR="00194AD8">
        <w:rPr>
          <w:rFonts w:ascii="Times New Roman" w:hAnsi="Times New Roman" w:cs="Times New Roman"/>
          <w:sz w:val="24"/>
          <w:szCs w:val="24"/>
        </w:rPr>
        <w:t xml:space="preserve"> Consequently, </w:t>
      </w:r>
      <w:r w:rsidR="00167627">
        <w:rPr>
          <w:rFonts w:ascii="Times New Roman" w:hAnsi="Times New Roman" w:cs="Times New Roman"/>
          <w:sz w:val="24"/>
          <w:szCs w:val="24"/>
        </w:rPr>
        <w:t>time constraints applied to defences may be misplaced when applied to affidavits.</w:t>
      </w:r>
    </w:p>
    <w:p w:rsidR="004F71AC" w:rsidRDefault="004F71AC" w:rsidP="00375551">
      <w:pPr>
        <w:spacing w:after="0" w:line="360" w:lineRule="auto"/>
        <w:jc w:val="both"/>
        <w:rPr>
          <w:rFonts w:ascii="Times New Roman" w:hAnsi="Times New Roman" w:cs="Times New Roman"/>
          <w:sz w:val="24"/>
          <w:szCs w:val="24"/>
        </w:rPr>
      </w:pPr>
    </w:p>
    <w:p w:rsidR="004F71AC" w:rsidRDefault="00CC4A18"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the</w:t>
      </w:r>
      <w:r w:rsidR="004F71AC">
        <w:rPr>
          <w:rFonts w:ascii="Times New Roman" w:hAnsi="Times New Roman" w:cs="Times New Roman"/>
          <w:sz w:val="24"/>
          <w:szCs w:val="24"/>
        </w:rPr>
        <w:t xml:space="preserve"> rules committee </w:t>
      </w:r>
      <w:r>
        <w:rPr>
          <w:rFonts w:ascii="Times New Roman" w:hAnsi="Times New Roman" w:cs="Times New Roman"/>
          <w:sz w:val="24"/>
          <w:szCs w:val="24"/>
        </w:rPr>
        <w:t>considered it necessary to specify time limits for the filing of affidavits</w:t>
      </w:r>
      <w:r w:rsidR="003719FF">
        <w:rPr>
          <w:rFonts w:ascii="Times New Roman" w:hAnsi="Times New Roman" w:cs="Times New Roman"/>
          <w:sz w:val="24"/>
          <w:szCs w:val="24"/>
        </w:rPr>
        <w:t xml:space="preserve"> in reply</w:t>
      </w:r>
      <w:r>
        <w:rPr>
          <w:rFonts w:ascii="Times New Roman" w:hAnsi="Times New Roman" w:cs="Times New Roman"/>
          <w:sz w:val="24"/>
          <w:szCs w:val="24"/>
        </w:rPr>
        <w:t xml:space="preserve">, it </w:t>
      </w:r>
      <w:r w:rsidR="004F71AC">
        <w:rPr>
          <w:rFonts w:ascii="Times New Roman" w:hAnsi="Times New Roman" w:cs="Times New Roman"/>
          <w:sz w:val="24"/>
          <w:szCs w:val="24"/>
        </w:rPr>
        <w:t xml:space="preserve">prescribed </w:t>
      </w:r>
      <w:r>
        <w:rPr>
          <w:rFonts w:ascii="Times New Roman" w:hAnsi="Times New Roman" w:cs="Times New Roman"/>
          <w:sz w:val="24"/>
          <w:szCs w:val="24"/>
        </w:rPr>
        <w:t xml:space="preserve">such </w:t>
      </w:r>
      <w:r w:rsidR="004F71AC">
        <w:rPr>
          <w:rFonts w:ascii="Times New Roman" w:hAnsi="Times New Roman" w:cs="Times New Roman"/>
          <w:sz w:val="24"/>
          <w:szCs w:val="24"/>
        </w:rPr>
        <w:t>time periods</w:t>
      </w:r>
      <w:r>
        <w:rPr>
          <w:rFonts w:ascii="Times New Roman" w:hAnsi="Times New Roman" w:cs="Times New Roman"/>
          <w:sz w:val="24"/>
          <w:szCs w:val="24"/>
        </w:rPr>
        <w:t>,</w:t>
      </w:r>
      <w:r w:rsidR="004F71AC">
        <w:rPr>
          <w:rFonts w:ascii="Times New Roman" w:hAnsi="Times New Roman" w:cs="Times New Roman"/>
          <w:sz w:val="24"/>
          <w:szCs w:val="24"/>
        </w:rPr>
        <w:t xml:space="preserve"> for </w:t>
      </w:r>
      <w:r>
        <w:rPr>
          <w:rFonts w:ascii="Times New Roman" w:hAnsi="Times New Roman" w:cs="Times New Roman"/>
          <w:sz w:val="24"/>
          <w:szCs w:val="24"/>
        </w:rPr>
        <w:t>example</w:t>
      </w:r>
      <w:r w:rsidR="004F71AC">
        <w:rPr>
          <w:rFonts w:ascii="Times New Roman" w:hAnsi="Times New Roman" w:cs="Times New Roman"/>
          <w:sz w:val="24"/>
          <w:szCs w:val="24"/>
        </w:rPr>
        <w:t xml:space="preserve"> under Order 10 rule 8</w:t>
      </w:r>
      <w:r>
        <w:rPr>
          <w:rFonts w:ascii="Times New Roman" w:hAnsi="Times New Roman" w:cs="Times New Roman"/>
          <w:sz w:val="24"/>
          <w:szCs w:val="24"/>
        </w:rPr>
        <w:t xml:space="preserve"> of </w:t>
      </w:r>
      <w:r w:rsidRPr="00682CC6">
        <w:rPr>
          <w:rFonts w:ascii="Times New Roman" w:hAnsi="Times New Roman" w:cs="Times New Roman"/>
          <w:i/>
          <w:sz w:val="24"/>
          <w:szCs w:val="24"/>
        </w:rPr>
        <w:t>The Civil Procedure Rules</w:t>
      </w:r>
      <w:r w:rsidR="004F71AC">
        <w:rPr>
          <w:rFonts w:ascii="Times New Roman" w:hAnsi="Times New Roman" w:cs="Times New Roman"/>
          <w:sz w:val="24"/>
          <w:szCs w:val="24"/>
        </w:rPr>
        <w:t>, i</w:t>
      </w:r>
      <w:r w:rsidR="004F71AC" w:rsidRPr="004F71AC">
        <w:rPr>
          <w:rFonts w:ascii="Times New Roman" w:hAnsi="Times New Roman" w:cs="Times New Roman"/>
          <w:sz w:val="24"/>
          <w:szCs w:val="24"/>
        </w:rPr>
        <w:t xml:space="preserve">nterrogatories </w:t>
      </w:r>
      <w:r w:rsidR="004F71AC">
        <w:rPr>
          <w:rFonts w:ascii="Times New Roman" w:hAnsi="Times New Roman" w:cs="Times New Roman"/>
          <w:sz w:val="24"/>
          <w:szCs w:val="24"/>
        </w:rPr>
        <w:t>are</w:t>
      </w:r>
      <w:r w:rsidR="004F71AC" w:rsidRPr="004F71AC">
        <w:rPr>
          <w:rFonts w:ascii="Times New Roman" w:hAnsi="Times New Roman" w:cs="Times New Roman"/>
          <w:sz w:val="24"/>
          <w:szCs w:val="24"/>
        </w:rPr>
        <w:t xml:space="preserve"> answered by affidavit </w:t>
      </w:r>
      <w:r w:rsidR="00DD2A72">
        <w:rPr>
          <w:rFonts w:ascii="Times New Roman" w:hAnsi="Times New Roman" w:cs="Times New Roman"/>
          <w:sz w:val="24"/>
          <w:szCs w:val="24"/>
        </w:rPr>
        <w:t>which has to be</w:t>
      </w:r>
      <w:r w:rsidR="004F71AC" w:rsidRPr="004F71AC">
        <w:rPr>
          <w:rFonts w:ascii="Times New Roman" w:hAnsi="Times New Roman" w:cs="Times New Roman"/>
          <w:sz w:val="24"/>
          <w:szCs w:val="24"/>
        </w:rPr>
        <w:t xml:space="preserve"> filed within ten days, or within such other time as the court may allow</w:t>
      </w:r>
      <w:r w:rsidR="00DD2A72">
        <w:rPr>
          <w:rFonts w:ascii="Times New Roman" w:hAnsi="Times New Roman" w:cs="Times New Roman"/>
          <w:sz w:val="24"/>
          <w:szCs w:val="24"/>
        </w:rPr>
        <w:t xml:space="preserve">. </w:t>
      </w:r>
      <w:r>
        <w:rPr>
          <w:rFonts w:ascii="Times New Roman" w:hAnsi="Times New Roman" w:cs="Times New Roman"/>
          <w:sz w:val="24"/>
          <w:szCs w:val="24"/>
        </w:rPr>
        <w:t xml:space="preserve">That the Rules Committee did not generally specify time limits for the filing of affidavits in reply in my view is indicative of the flexibility with which it intended courts to deal with them. The only rule that can safely be </w:t>
      </w:r>
      <w:r>
        <w:rPr>
          <w:rFonts w:ascii="Times New Roman" w:hAnsi="Times New Roman" w:cs="Times New Roman"/>
          <w:sz w:val="24"/>
          <w:szCs w:val="24"/>
        </w:rPr>
        <w:lastRenderedPageBreak/>
        <w:t>implied by this silence is that a</w:t>
      </w:r>
      <w:r w:rsidRPr="00CC4A18">
        <w:rPr>
          <w:rFonts w:ascii="Times New Roman" w:hAnsi="Times New Roman" w:cs="Times New Roman"/>
          <w:sz w:val="24"/>
          <w:szCs w:val="24"/>
        </w:rPr>
        <w:t xml:space="preserve">ll affidavits </w:t>
      </w:r>
      <w:r>
        <w:rPr>
          <w:rFonts w:ascii="Times New Roman" w:hAnsi="Times New Roman" w:cs="Times New Roman"/>
          <w:sz w:val="24"/>
          <w:szCs w:val="24"/>
        </w:rPr>
        <w:t xml:space="preserve">in reply, </w:t>
      </w:r>
      <w:r w:rsidRPr="00CC4A18">
        <w:rPr>
          <w:rFonts w:ascii="Times New Roman" w:hAnsi="Times New Roman" w:cs="Times New Roman"/>
          <w:sz w:val="24"/>
          <w:szCs w:val="24"/>
        </w:rPr>
        <w:t xml:space="preserve">and other pertinent documents </w:t>
      </w:r>
      <w:r>
        <w:rPr>
          <w:rFonts w:ascii="Times New Roman" w:hAnsi="Times New Roman" w:cs="Times New Roman"/>
          <w:sz w:val="24"/>
          <w:szCs w:val="24"/>
        </w:rPr>
        <w:t xml:space="preserve">attached as annexures, </w:t>
      </w:r>
      <w:r w:rsidRPr="00CC4A18">
        <w:rPr>
          <w:rFonts w:ascii="Times New Roman" w:hAnsi="Times New Roman" w:cs="Times New Roman"/>
          <w:sz w:val="24"/>
          <w:szCs w:val="24"/>
        </w:rPr>
        <w:t>sh</w:t>
      </w:r>
      <w:r>
        <w:rPr>
          <w:rFonts w:ascii="Times New Roman" w:hAnsi="Times New Roman" w:cs="Times New Roman"/>
          <w:sz w:val="24"/>
          <w:szCs w:val="24"/>
        </w:rPr>
        <w:t xml:space="preserve">ould </w:t>
      </w:r>
      <w:r w:rsidRPr="00CC4A18">
        <w:rPr>
          <w:rFonts w:ascii="Times New Roman" w:hAnsi="Times New Roman" w:cs="Times New Roman"/>
          <w:sz w:val="24"/>
          <w:szCs w:val="24"/>
        </w:rPr>
        <w:t>be filed befo</w:t>
      </w:r>
      <w:r>
        <w:rPr>
          <w:rFonts w:ascii="Times New Roman" w:hAnsi="Times New Roman" w:cs="Times New Roman"/>
          <w:sz w:val="24"/>
          <w:szCs w:val="24"/>
        </w:rPr>
        <w:t>re the hearing of the motion</w:t>
      </w:r>
      <w:r w:rsidR="00682CC6">
        <w:rPr>
          <w:rFonts w:ascii="Times New Roman" w:hAnsi="Times New Roman" w:cs="Times New Roman"/>
          <w:sz w:val="24"/>
          <w:szCs w:val="24"/>
        </w:rPr>
        <w:t xml:space="preserve"> or summons in chambers</w:t>
      </w:r>
      <w:r>
        <w:rPr>
          <w:rFonts w:ascii="Times New Roman" w:hAnsi="Times New Roman" w:cs="Times New Roman"/>
          <w:sz w:val="24"/>
          <w:szCs w:val="24"/>
        </w:rPr>
        <w:t xml:space="preserve">.  </w:t>
      </w:r>
      <w:r w:rsidR="00407E70">
        <w:rPr>
          <w:rFonts w:ascii="Times New Roman" w:hAnsi="Times New Roman" w:cs="Times New Roman"/>
          <w:sz w:val="24"/>
          <w:szCs w:val="24"/>
        </w:rPr>
        <w:t xml:space="preserve">An affidavit in reply, being evidence rather than a pleading in </w:t>
      </w:r>
      <w:r w:rsidR="00407E70" w:rsidRPr="00407E70">
        <w:rPr>
          <w:rFonts w:ascii="Times New Roman" w:hAnsi="Times New Roman" w:cs="Times New Roman"/>
          <w:i/>
          <w:sz w:val="24"/>
          <w:szCs w:val="24"/>
        </w:rPr>
        <w:t>strict</w:t>
      </w:r>
      <w:r w:rsidR="00167627">
        <w:rPr>
          <w:rFonts w:ascii="Times New Roman" w:hAnsi="Times New Roman" w:cs="Times New Roman"/>
          <w:i/>
          <w:sz w:val="24"/>
          <w:szCs w:val="24"/>
        </w:rPr>
        <w:t>o</w:t>
      </w:r>
      <w:r w:rsidR="00407E70" w:rsidRPr="00407E70">
        <w:rPr>
          <w:rFonts w:ascii="Times New Roman" w:hAnsi="Times New Roman" w:cs="Times New Roman"/>
          <w:i/>
          <w:sz w:val="24"/>
          <w:szCs w:val="24"/>
        </w:rPr>
        <w:t xml:space="preserve"> sensu</w:t>
      </w:r>
      <w:r w:rsidR="00407E70">
        <w:rPr>
          <w:rFonts w:ascii="Times New Roman" w:hAnsi="Times New Roman" w:cs="Times New Roman"/>
          <w:sz w:val="24"/>
          <w:szCs w:val="24"/>
        </w:rPr>
        <w:t xml:space="preserve">, should be filed and served on the </w:t>
      </w:r>
      <w:r w:rsidR="00407E70" w:rsidRPr="00407E70">
        <w:rPr>
          <w:rFonts w:ascii="Times New Roman" w:hAnsi="Times New Roman" w:cs="Times New Roman"/>
          <w:sz w:val="24"/>
          <w:szCs w:val="24"/>
        </w:rPr>
        <w:t>adverse party</w:t>
      </w:r>
      <w:r w:rsidR="00407E70">
        <w:rPr>
          <w:rFonts w:ascii="Times New Roman" w:hAnsi="Times New Roman" w:cs="Times New Roman"/>
          <w:sz w:val="24"/>
          <w:szCs w:val="24"/>
        </w:rPr>
        <w:t>,</w:t>
      </w:r>
      <w:r w:rsidR="00407E70" w:rsidRPr="00407E70">
        <w:rPr>
          <w:rFonts w:ascii="Times New Roman" w:hAnsi="Times New Roman" w:cs="Times New Roman"/>
          <w:sz w:val="24"/>
          <w:szCs w:val="24"/>
        </w:rPr>
        <w:t xml:space="preserve"> </w:t>
      </w:r>
      <w:r w:rsidR="00407E70">
        <w:rPr>
          <w:rFonts w:ascii="Times New Roman" w:hAnsi="Times New Roman" w:cs="Times New Roman"/>
          <w:sz w:val="24"/>
          <w:szCs w:val="24"/>
        </w:rPr>
        <w:t xml:space="preserve">within a </w:t>
      </w:r>
      <w:r w:rsidR="00407E70" w:rsidRPr="00407E70">
        <w:rPr>
          <w:rFonts w:ascii="Times New Roman" w:hAnsi="Times New Roman" w:cs="Times New Roman"/>
          <w:sz w:val="24"/>
          <w:szCs w:val="24"/>
        </w:rPr>
        <w:t xml:space="preserve">reasonable </w:t>
      </w:r>
      <w:r w:rsidR="00407E70">
        <w:rPr>
          <w:rFonts w:ascii="Times New Roman" w:hAnsi="Times New Roman" w:cs="Times New Roman"/>
          <w:sz w:val="24"/>
          <w:szCs w:val="24"/>
        </w:rPr>
        <w:t xml:space="preserve">time before the date fixed for hearing, </w:t>
      </w:r>
      <w:r w:rsidR="00682CC6">
        <w:rPr>
          <w:rFonts w:ascii="Times New Roman" w:hAnsi="Times New Roman" w:cs="Times New Roman"/>
          <w:sz w:val="24"/>
          <w:szCs w:val="24"/>
        </w:rPr>
        <w:t xml:space="preserve">time </w:t>
      </w:r>
      <w:r w:rsidR="00407E70" w:rsidRPr="00407E70">
        <w:rPr>
          <w:rFonts w:ascii="Times New Roman" w:hAnsi="Times New Roman" w:cs="Times New Roman"/>
          <w:sz w:val="24"/>
          <w:szCs w:val="24"/>
        </w:rPr>
        <w:t>s</w:t>
      </w:r>
      <w:r w:rsidR="00407E70">
        <w:rPr>
          <w:rFonts w:ascii="Times New Roman" w:hAnsi="Times New Roman" w:cs="Times New Roman"/>
          <w:sz w:val="24"/>
          <w:szCs w:val="24"/>
        </w:rPr>
        <w:t>ufficient to allow</w:t>
      </w:r>
      <w:r w:rsidR="00407E70" w:rsidRPr="00407E70">
        <w:rPr>
          <w:rFonts w:ascii="Times New Roman" w:hAnsi="Times New Roman" w:cs="Times New Roman"/>
          <w:sz w:val="24"/>
          <w:szCs w:val="24"/>
        </w:rPr>
        <w:t xml:space="preserve"> that adverse party a fair opportunity to </w:t>
      </w:r>
      <w:r w:rsidR="00407E70">
        <w:rPr>
          <w:rFonts w:ascii="Times New Roman" w:hAnsi="Times New Roman" w:cs="Times New Roman"/>
          <w:sz w:val="24"/>
          <w:szCs w:val="24"/>
        </w:rPr>
        <w:t xml:space="preserve">respond. </w:t>
      </w:r>
      <w:r>
        <w:rPr>
          <w:rFonts w:ascii="Times New Roman" w:hAnsi="Times New Roman" w:cs="Times New Roman"/>
          <w:sz w:val="24"/>
          <w:szCs w:val="24"/>
        </w:rPr>
        <w:t>For that reason</w:t>
      </w:r>
      <w:r w:rsidR="00682CC6">
        <w:rPr>
          <w:rFonts w:ascii="Times New Roman" w:hAnsi="Times New Roman" w:cs="Times New Roman"/>
          <w:sz w:val="24"/>
          <w:szCs w:val="24"/>
        </w:rPr>
        <w:t>,</w:t>
      </w:r>
      <w:r>
        <w:rPr>
          <w:rFonts w:ascii="Times New Roman" w:hAnsi="Times New Roman" w:cs="Times New Roman"/>
          <w:sz w:val="24"/>
          <w:szCs w:val="24"/>
        </w:rPr>
        <w:t xml:space="preserve"> an affidavit in reply filed and served in circumstances which necessitate an adjournment to enable the adverse party </w:t>
      </w:r>
      <w:r w:rsidRPr="00407E70">
        <w:rPr>
          <w:rFonts w:ascii="Times New Roman" w:hAnsi="Times New Roman" w:cs="Times New Roman"/>
          <w:sz w:val="24"/>
          <w:szCs w:val="24"/>
        </w:rPr>
        <w:t xml:space="preserve">a fair opportunity to </w:t>
      </w:r>
      <w:r>
        <w:rPr>
          <w:rFonts w:ascii="Times New Roman" w:hAnsi="Times New Roman" w:cs="Times New Roman"/>
          <w:sz w:val="24"/>
          <w:szCs w:val="24"/>
        </w:rPr>
        <w:t>respond, should not be disregarded or struck off but rather the guilty party ought to be penalised in costs</w:t>
      </w:r>
      <w:r w:rsidR="00865257">
        <w:rPr>
          <w:rFonts w:ascii="Times New Roman" w:hAnsi="Times New Roman" w:cs="Times New Roman"/>
          <w:sz w:val="24"/>
          <w:szCs w:val="24"/>
        </w:rPr>
        <w:t xml:space="preserve"> for the consequential adjournment</w:t>
      </w:r>
      <w:r>
        <w:rPr>
          <w:rFonts w:ascii="Times New Roman" w:hAnsi="Times New Roman" w:cs="Times New Roman"/>
          <w:sz w:val="24"/>
          <w:szCs w:val="24"/>
        </w:rPr>
        <w:t>.</w:t>
      </w:r>
    </w:p>
    <w:p w:rsidR="00667FC9" w:rsidRDefault="00667FC9" w:rsidP="00375551">
      <w:pPr>
        <w:spacing w:after="0" w:line="360" w:lineRule="auto"/>
        <w:jc w:val="both"/>
        <w:rPr>
          <w:rFonts w:ascii="Times New Roman" w:hAnsi="Times New Roman" w:cs="Times New Roman"/>
          <w:sz w:val="24"/>
          <w:szCs w:val="24"/>
        </w:rPr>
      </w:pPr>
    </w:p>
    <w:p w:rsidR="00177162" w:rsidRDefault="002D6CE9" w:rsidP="00177162">
      <w:pPr>
        <w:spacing w:after="0" w:line="360" w:lineRule="auto"/>
        <w:jc w:val="both"/>
        <w:rPr>
          <w:rFonts w:ascii="Times New Roman" w:hAnsi="Times New Roman" w:cs="Times New Roman"/>
          <w:sz w:val="24"/>
          <w:szCs w:val="24"/>
        </w:rPr>
      </w:pPr>
      <w:r w:rsidRPr="002D6CE9">
        <w:rPr>
          <w:rFonts w:ascii="Times New Roman" w:hAnsi="Times New Roman" w:cs="Times New Roman"/>
          <w:sz w:val="24"/>
          <w:szCs w:val="24"/>
        </w:rPr>
        <w:t xml:space="preserve">Of course the Rules of </w:t>
      </w:r>
      <w:r>
        <w:rPr>
          <w:rFonts w:ascii="Times New Roman" w:hAnsi="Times New Roman" w:cs="Times New Roman"/>
          <w:sz w:val="24"/>
          <w:szCs w:val="24"/>
        </w:rPr>
        <w:t>procedure</w:t>
      </w:r>
      <w:r w:rsidRPr="002D6CE9">
        <w:rPr>
          <w:rFonts w:ascii="Times New Roman" w:hAnsi="Times New Roman" w:cs="Times New Roman"/>
          <w:sz w:val="24"/>
          <w:szCs w:val="24"/>
        </w:rPr>
        <w:t>, like any set of rules, cannot in their very nature provide for every procedural situation that arises</w:t>
      </w:r>
      <w:r>
        <w:rPr>
          <w:rFonts w:ascii="Times New Roman" w:hAnsi="Times New Roman" w:cs="Times New Roman"/>
          <w:sz w:val="24"/>
          <w:szCs w:val="24"/>
        </w:rPr>
        <w:t>. W</w:t>
      </w:r>
      <w:r w:rsidRPr="002D6CE9">
        <w:rPr>
          <w:rFonts w:ascii="Times New Roman" w:hAnsi="Times New Roman" w:cs="Times New Roman"/>
          <w:sz w:val="24"/>
          <w:szCs w:val="24"/>
        </w:rPr>
        <w:t>here the Rules are deficient</w:t>
      </w:r>
      <w:r>
        <w:rPr>
          <w:rFonts w:ascii="Times New Roman" w:hAnsi="Times New Roman" w:cs="Times New Roman"/>
          <w:sz w:val="24"/>
          <w:szCs w:val="24"/>
        </w:rPr>
        <w:t xml:space="preserve">, my view is that the court should </w:t>
      </w:r>
      <w:r w:rsidRPr="002D6CE9">
        <w:rPr>
          <w:rFonts w:ascii="Times New Roman" w:hAnsi="Times New Roman" w:cs="Times New Roman"/>
          <w:sz w:val="24"/>
          <w:szCs w:val="24"/>
        </w:rPr>
        <w:t xml:space="preserve">go so far as </w:t>
      </w:r>
      <w:r>
        <w:rPr>
          <w:rFonts w:ascii="Times New Roman" w:hAnsi="Times New Roman" w:cs="Times New Roman"/>
          <w:sz w:val="24"/>
          <w:szCs w:val="24"/>
        </w:rPr>
        <w:t>it</w:t>
      </w:r>
      <w:r w:rsidRPr="002D6CE9">
        <w:rPr>
          <w:rFonts w:ascii="Times New Roman" w:hAnsi="Times New Roman" w:cs="Times New Roman"/>
          <w:sz w:val="24"/>
          <w:szCs w:val="24"/>
        </w:rPr>
        <w:t xml:space="preserve"> can in granting orders which would help to further the administration of justice</w:t>
      </w:r>
      <w:r>
        <w:rPr>
          <w:rFonts w:ascii="Times New Roman" w:hAnsi="Times New Roman" w:cs="Times New Roman"/>
          <w:sz w:val="24"/>
          <w:szCs w:val="24"/>
        </w:rPr>
        <w:t>, rather than hampering it. In the circumstances</w:t>
      </w:r>
      <w:r w:rsidR="00177162">
        <w:rPr>
          <w:rFonts w:ascii="Times New Roman" w:hAnsi="Times New Roman" w:cs="Times New Roman"/>
          <w:sz w:val="24"/>
          <w:szCs w:val="24"/>
        </w:rPr>
        <w:t xml:space="preserve">, I find the rigidity proposed in </w:t>
      </w:r>
      <w:r w:rsidR="00177162" w:rsidRPr="007118C9">
        <w:rPr>
          <w:rFonts w:ascii="Times New Roman" w:hAnsi="Times New Roman" w:cs="Times New Roman"/>
          <w:i/>
          <w:sz w:val="24"/>
          <w:szCs w:val="24"/>
        </w:rPr>
        <w:t>Springwood Capital Partners Limited v. Twed Consulting Company Limited, High Court Misc. Application No. 746 of 2014</w:t>
      </w:r>
      <w:r w:rsidR="00177162">
        <w:rPr>
          <w:rFonts w:ascii="Times New Roman" w:hAnsi="Times New Roman" w:cs="Times New Roman"/>
          <w:sz w:val="24"/>
          <w:szCs w:val="24"/>
        </w:rPr>
        <w:t xml:space="preserve"> unjustifiable. </w:t>
      </w:r>
      <w:r w:rsidR="00A75CA1" w:rsidRPr="00A75CA1">
        <w:rPr>
          <w:rFonts w:ascii="Times New Roman" w:hAnsi="Times New Roman" w:cs="Times New Roman"/>
          <w:sz w:val="24"/>
          <w:szCs w:val="24"/>
        </w:rPr>
        <w:t xml:space="preserve">I </w:t>
      </w:r>
      <w:r w:rsidR="00A75CA1">
        <w:rPr>
          <w:rFonts w:ascii="Times New Roman" w:hAnsi="Times New Roman" w:cs="Times New Roman"/>
          <w:sz w:val="24"/>
          <w:szCs w:val="24"/>
        </w:rPr>
        <w:t>find myself unable to</w:t>
      </w:r>
      <w:r w:rsidR="00A75CA1" w:rsidRPr="00A75CA1">
        <w:rPr>
          <w:rFonts w:ascii="Times New Roman" w:hAnsi="Times New Roman" w:cs="Times New Roman"/>
          <w:sz w:val="24"/>
          <w:szCs w:val="24"/>
        </w:rPr>
        <w:t xml:space="preserve"> agree that the </w:t>
      </w:r>
      <w:r w:rsidR="00A75CA1">
        <w:rPr>
          <w:rFonts w:ascii="Times New Roman" w:hAnsi="Times New Roman" w:cs="Times New Roman"/>
          <w:sz w:val="24"/>
          <w:szCs w:val="24"/>
        </w:rPr>
        <w:t>decision in that case</w:t>
      </w:r>
      <w:r w:rsidR="00A75CA1" w:rsidRPr="00A75CA1">
        <w:rPr>
          <w:rFonts w:ascii="Times New Roman" w:hAnsi="Times New Roman" w:cs="Times New Roman"/>
          <w:sz w:val="24"/>
          <w:szCs w:val="24"/>
        </w:rPr>
        <w:t xml:space="preserve"> should be followed</w:t>
      </w:r>
      <w:r w:rsidR="00682CC6">
        <w:rPr>
          <w:rFonts w:ascii="Times New Roman" w:hAnsi="Times New Roman" w:cs="Times New Roman"/>
          <w:sz w:val="24"/>
          <w:szCs w:val="24"/>
        </w:rPr>
        <w:t>, most especially since it is not binding on this court</w:t>
      </w:r>
      <w:r w:rsidR="00A75CA1" w:rsidRPr="00A75CA1">
        <w:rPr>
          <w:rFonts w:ascii="Times New Roman" w:hAnsi="Times New Roman" w:cs="Times New Roman"/>
          <w:sz w:val="24"/>
          <w:szCs w:val="24"/>
        </w:rPr>
        <w:t xml:space="preserve">. </w:t>
      </w:r>
      <w:r w:rsidR="00177162">
        <w:rPr>
          <w:rFonts w:ascii="Times New Roman" w:hAnsi="Times New Roman" w:cs="Times New Roman"/>
          <w:sz w:val="24"/>
          <w:szCs w:val="24"/>
        </w:rPr>
        <w:t xml:space="preserve">General </w:t>
      </w:r>
      <w:r w:rsidR="00177162" w:rsidRPr="00177162">
        <w:rPr>
          <w:rFonts w:ascii="Times New Roman" w:hAnsi="Times New Roman" w:cs="Times New Roman"/>
          <w:sz w:val="24"/>
          <w:szCs w:val="24"/>
        </w:rPr>
        <w:t xml:space="preserve">rules </w:t>
      </w:r>
      <w:r w:rsidR="00682CC6">
        <w:rPr>
          <w:rFonts w:ascii="Times New Roman" w:hAnsi="Times New Roman" w:cs="Times New Roman"/>
          <w:sz w:val="24"/>
          <w:szCs w:val="24"/>
        </w:rPr>
        <w:t>should</w:t>
      </w:r>
      <w:r w:rsidR="00177162" w:rsidRPr="00177162">
        <w:rPr>
          <w:rFonts w:ascii="Times New Roman" w:hAnsi="Times New Roman" w:cs="Times New Roman"/>
          <w:sz w:val="24"/>
          <w:szCs w:val="24"/>
        </w:rPr>
        <w:t xml:space="preserve"> </w:t>
      </w:r>
      <w:r w:rsidR="00177162">
        <w:rPr>
          <w:rFonts w:ascii="Times New Roman" w:hAnsi="Times New Roman" w:cs="Times New Roman"/>
          <w:sz w:val="24"/>
          <w:szCs w:val="24"/>
        </w:rPr>
        <w:t xml:space="preserve">not </w:t>
      </w:r>
      <w:r w:rsidR="00177162" w:rsidRPr="00177162">
        <w:rPr>
          <w:rFonts w:ascii="Times New Roman" w:hAnsi="Times New Roman" w:cs="Times New Roman"/>
          <w:sz w:val="24"/>
          <w:szCs w:val="24"/>
        </w:rPr>
        <w:t>be rigidly applied</w:t>
      </w:r>
      <w:r w:rsidR="00682CC6">
        <w:rPr>
          <w:rFonts w:ascii="Times New Roman" w:hAnsi="Times New Roman" w:cs="Times New Roman"/>
          <w:sz w:val="24"/>
          <w:szCs w:val="24"/>
        </w:rPr>
        <w:t xml:space="preserve"> in all instances</w:t>
      </w:r>
      <w:r w:rsidR="00177162" w:rsidRPr="00177162">
        <w:rPr>
          <w:rFonts w:ascii="Times New Roman" w:hAnsi="Times New Roman" w:cs="Times New Roman"/>
          <w:sz w:val="24"/>
          <w:szCs w:val="24"/>
        </w:rPr>
        <w:t xml:space="preserve">; some flexibility, controlled by the presiding Judge exercising his </w:t>
      </w:r>
      <w:r w:rsidR="00177162">
        <w:rPr>
          <w:rFonts w:ascii="Times New Roman" w:hAnsi="Times New Roman" w:cs="Times New Roman"/>
          <w:sz w:val="24"/>
          <w:szCs w:val="24"/>
        </w:rPr>
        <w:t xml:space="preserve">or </w:t>
      </w:r>
      <w:r w:rsidR="00682CC6">
        <w:rPr>
          <w:rFonts w:ascii="Times New Roman" w:hAnsi="Times New Roman" w:cs="Times New Roman"/>
          <w:sz w:val="24"/>
          <w:szCs w:val="24"/>
        </w:rPr>
        <w:t xml:space="preserve">her </w:t>
      </w:r>
      <w:r w:rsidR="00177162" w:rsidRPr="00177162">
        <w:rPr>
          <w:rFonts w:ascii="Times New Roman" w:hAnsi="Times New Roman" w:cs="Times New Roman"/>
          <w:sz w:val="24"/>
          <w:szCs w:val="24"/>
        </w:rPr>
        <w:t>discretion in relation to the facts of the case before him</w:t>
      </w:r>
      <w:r w:rsidR="00177162">
        <w:rPr>
          <w:rFonts w:ascii="Times New Roman" w:hAnsi="Times New Roman" w:cs="Times New Roman"/>
          <w:sz w:val="24"/>
          <w:szCs w:val="24"/>
        </w:rPr>
        <w:t xml:space="preserve"> or her</w:t>
      </w:r>
      <w:r w:rsidR="00177162" w:rsidRPr="00177162">
        <w:rPr>
          <w:rFonts w:ascii="Times New Roman" w:hAnsi="Times New Roman" w:cs="Times New Roman"/>
          <w:sz w:val="24"/>
          <w:szCs w:val="24"/>
        </w:rPr>
        <w:t>, must necessarily also be permitted</w:t>
      </w:r>
      <w:r w:rsidR="000A0828">
        <w:rPr>
          <w:rFonts w:ascii="Times New Roman" w:hAnsi="Times New Roman" w:cs="Times New Roman"/>
          <w:sz w:val="24"/>
          <w:szCs w:val="24"/>
        </w:rPr>
        <w:t xml:space="preserve">, especially where </w:t>
      </w:r>
      <w:r w:rsidR="000A0828" w:rsidRPr="000A0828">
        <w:rPr>
          <w:rFonts w:ascii="Times New Roman" w:hAnsi="Times New Roman" w:cs="Times New Roman"/>
          <w:sz w:val="24"/>
          <w:szCs w:val="24"/>
        </w:rPr>
        <w:t>no prejudice is caused to the opposite party that cannot be remedied by an appropriate order as to costs</w:t>
      </w:r>
      <w:r w:rsidR="000A0828">
        <w:rPr>
          <w:rFonts w:ascii="Times New Roman" w:hAnsi="Times New Roman" w:cs="Times New Roman"/>
          <w:sz w:val="24"/>
          <w:szCs w:val="24"/>
        </w:rPr>
        <w:t xml:space="preserve">. </w:t>
      </w:r>
      <w:r w:rsidR="00A75CA1" w:rsidRPr="00A75CA1">
        <w:rPr>
          <w:rFonts w:ascii="Times New Roman" w:hAnsi="Times New Roman" w:cs="Times New Roman"/>
          <w:sz w:val="24"/>
          <w:szCs w:val="24"/>
        </w:rPr>
        <w:t xml:space="preserve">I think in appropriate cases, </w:t>
      </w:r>
      <w:r w:rsidR="006D1810" w:rsidRPr="006D1810">
        <w:rPr>
          <w:rFonts w:ascii="Times New Roman" w:hAnsi="Times New Roman" w:cs="Times New Roman"/>
          <w:sz w:val="24"/>
          <w:szCs w:val="24"/>
        </w:rPr>
        <w:t>if the interests of justice require it</w:t>
      </w:r>
      <w:r w:rsidR="006D1810">
        <w:rPr>
          <w:rFonts w:ascii="Times New Roman" w:hAnsi="Times New Roman" w:cs="Times New Roman"/>
          <w:sz w:val="24"/>
          <w:szCs w:val="24"/>
        </w:rPr>
        <w:t xml:space="preserve">, </w:t>
      </w:r>
      <w:r w:rsidR="00A75CA1" w:rsidRPr="00A75CA1">
        <w:rPr>
          <w:rFonts w:ascii="Times New Roman" w:hAnsi="Times New Roman" w:cs="Times New Roman"/>
          <w:sz w:val="24"/>
          <w:szCs w:val="24"/>
        </w:rPr>
        <w:t>the Court is entitled to refuse to take heed of a technical irregularity in a procedure which does not cause prejudice to the opposite party</w:t>
      </w:r>
      <w:r w:rsidR="00A75CA1">
        <w:rPr>
          <w:rFonts w:ascii="Times New Roman" w:hAnsi="Times New Roman" w:cs="Times New Roman"/>
          <w:sz w:val="24"/>
          <w:szCs w:val="24"/>
        </w:rPr>
        <w:t xml:space="preserve">. </w:t>
      </w:r>
      <w:r w:rsidR="0047634F">
        <w:rPr>
          <w:rFonts w:ascii="Times New Roman" w:hAnsi="Times New Roman" w:cs="Times New Roman"/>
          <w:sz w:val="24"/>
          <w:szCs w:val="24"/>
        </w:rPr>
        <w:t xml:space="preserve">The letter and spirit of Article 126 (2) (e) of </w:t>
      </w:r>
      <w:r w:rsidR="0047634F" w:rsidRPr="0047634F">
        <w:rPr>
          <w:rFonts w:ascii="Times New Roman" w:hAnsi="Times New Roman" w:cs="Times New Roman"/>
          <w:i/>
          <w:sz w:val="24"/>
          <w:szCs w:val="24"/>
        </w:rPr>
        <w:t>The Constitution of the Republic of Uganda</w:t>
      </w:r>
      <w:r w:rsidR="0047634F">
        <w:rPr>
          <w:rFonts w:ascii="Times New Roman" w:hAnsi="Times New Roman" w:cs="Times New Roman"/>
          <w:sz w:val="24"/>
          <w:szCs w:val="24"/>
        </w:rPr>
        <w:t xml:space="preserve">, </w:t>
      </w:r>
      <w:r w:rsidR="0047634F" w:rsidRPr="0047634F">
        <w:rPr>
          <w:rFonts w:ascii="Times New Roman" w:hAnsi="Times New Roman" w:cs="Times New Roman"/>
          <w:i/>
          <w:sz w:val="24"/>
          <w:szCs w:val="24"/>
        </w:rPr>
        <w:t>1995</w:t>
      </w:r>
      <w:r w:rsidR="0047634F">
        <w:rPr>
          <w:rFonts w:ascii="Times New Roman" w:hAnsi="Times New Roman" w:cs="Times New Roman"/>
          <w:sz w:val="24"/>
          <w:szCs w:val="24"/>
        </w:rPr>
        <w:t xml:space="preserve"> is that t</w:t>
      </w:r>
      <w:r w:rsidR="0047634F" w:rsidRPr="0047634F">
        <w:rPr>
          <w:rFonts w:ascii="Times New Roman" w:hAnsi="Times New Roman" w:cs="Times New Roman"/>
          <w:sz w:val="24"/>
          <w:szCs w:val="24"/>
        </w:rPr>
        <w:t xml:space="preserve">echnical objections to less than perfect procedural steps should not be permitted, in the absence of </w:t>
      </w:r>
      <w:r w:rsidR="0047634F" w:rsidRPr="006514C1">
        <w:rPr>
          <w:rFonts w:ascii="Times New Roman" w:hAnsi="Times New Roman" w:cs="Times New Roman"/>
          <w:sz w:val="24"/>
          <w:szCs w:val="24"/>
        </w:rPr>
        <w:t>prejudice, to interfere with the expeditious and, if possible, inexpensive decision of cases on their real merits.</w:t>
      </w:r>
      <w:r w:rsidR="006514C1" w:rsidRPr="006514C1">
        <w:rPr>
          <w:rFonts w:ascii="Times New Roman" w:hAnsi="Times New Roman" w:cs="Times New Roman"/>
          <w:sz w:val="24"/>
          <w:szCs w:val="24"/>
        </w:rPr>
        <w:t xml:space="preserve"> In modern times, courts do not encourage formalism in the application of the rules.  The rules are not an end in themselves to be observed for their own sake.  They are provided to secure the inexpensive and expeditious completion of litigation before the Courts</w:t>
      </w:r>
      <w:r w:rsidR="006514C1">
        <w:rPr>
          <w:rFonts w:ascii="Times New Roman" w:hAnsi="Times New Roman" w:cs="Times New Roman"/>
          <w:sz w:val="24"/>
          <w:szCs w:val="24"/>
        </w:rPr>
        <w:t xml:space="preserve">. </w:t>
      </w:r>
    </w:p>
    <w:p w:rsidR="009B73FB" w:rsidRDefault="009B73FB" w:rsidP="00177162">
      <w:pPr>
        <w:spacing w:after="0" w:line="360" w:lineRule="auto"/>
        <w:jc w:val="both"/>
        <w:rPr>
          <w:rFonts w:ascii="Times New Roman" w:hAnsi="Times New Roman" w:cs="Times New Roman"/>
          <w:sz w:val="24"/>
          <w:szCs w:val="24"/>
        </w:rPr>
      </w:pPr>
    </w:p>
    <w:p w:rsidR="009B73FB" w:rsidRDefault="00682CC6" w:rsidP="00516B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application, the respondent explained that it was not possible to file an affidavit in reply sooner than they did because some of the minutes they needed to annex to the affidavit </w:t>
      </w:r>
      <w:r>
        <w:rPr>
          <w:rFonts w:ascii="Times New Roman" w:hAnsi="Times New Roman" w:cs="Times New Roman"/>
          <w:sz w:val="24"/>
          <w:szCs w:val="24"/>
        </w:rPr>
        <w:lastRenderedPageBreak/>
        <w:t>required approval</w:t>
      </w:r>
      <w:r w:rsidR="00053F98">
        <w:rPr>
          <w:rFonts w:ascii="Times New Roman" w:hAnsi="Times New Roman" w:cs="Times New Roman"/>
          <w:sz w:val="24"/>
          <w:szCs w:val="24"/>
        </w:rPr>
        <w:t xml:space="preserve"> at subsequent meetings of the respondent</w:t>
      </w:r>
      <w:r w:rsidR="00214468">
        <w:rPr>
          <w:rFonts w:ascii="Times New Roman" w:hAnsi="Times New Roman" w:cs="Times New Roman"/>
          <w:sz w:val="24"/>
          <w:szCs w:val="24"/>
        </w:rPr>
        <w:t>’</w:t>
      </w:r>
      <w:r w:rsidR="00053F98">
        <w:rPr>
          <w:rFonts w:ascii="Times New Roman" w:hAnsi="Times New Roman" w:cs="Times New Roman"/>
          <w:sz w:val="24"/>
          <w:szCs w:val="24"/>
        </w:rPr>
        <w:t>s Council</w:t>
      </w:r>
      <w:r>
        <w:rPr>
          <w:rFonts w:ascii="Times New Roman" w:hAnsi="Times New Roman" w:cs="Times New Roman"/>
          <w:sz w:val="24"/>
          <w:szCs w:val="24"/>
        </w:rPr>
        <w:t xml:space="preserve">. Section </w:t>
      </w:r>
      <w:r w:rsidR="00053F98">
        <w:rPr>
          <w:rFonts w:ascii="Times New Roman" w:hAnsi="Times New Roman" w:cs="Times New Roman"/>
          <w:sz w:val="24"/>
          <w:szCs w:val="24"/>
        </w:rPr>
        <w:t>42</w:t>
      </w:r>
      <w:r>
        <w:rPr>
          <w:rFonts w:ascii="Times New Roman" w:hAnsi="Times New Roman" w:cs="Times New Roman"/>
          <w:sz w:val="24"/>
          <w:szCs w:val="24"/>
        </w:rPr>
        <w:t xml:space="preserve"> (1) of </w:t>
      </w:r>
      <w:r w:rsidRPr="00053F98">
        <w:rPr>
          <w:rFonts w:ascii="Times New Roman" w:hAnsi="Times New Roman" w:cs="Times New Roman"/>
          <w:i/>
          <w:sz w:val="24"/>
          <w:szCs w:val="24"/>
        </w:rPr>
        <w:t>The Universities and Other Tertiary Institutions Act</w:t>
      </w:r>
      <w:r>
        <w:rPr>
          <w:rFonts w:ascii="Times New Roman" w:hAnsi="Times New Roman" w:cs="Times New Roman"/>
          <w:sz w:val="24"/>
          <w:szCs w:val="24"/>
        </w:rPr>
        <w:t xml:space="preserve"> provides that in the </w:t>
      </w:r>
      <w:r w:rsidRPr="00682CC6">
        <w:rPr>
          <w:rFonts w:ascii="Times New Roman" w:hAnsi="Times New Roman" w:cs="Times New Roman"/>
          <w:sz w:val="24"/>
          <w:szCs w:val="24"/>
        </w:rPr>
        <w:t>discharge of its functions</w:t>
      </w:r>
      <w:r>
        <w:rPr>
          <w:rFonts w:ascii="Times New Roman" w:hAnsi="Times New Roman" w:cs="Times New Roman"/>
          <w:sz w:val="24"/>
          <w:szCs w:val="24"/>
        </w:rPr>
        <w:t xml:space="preserve">, the respondent’s </w:t>
      </w:r>
      <w:r w:rsidRPr="00682CC6">
        <w:rPr>
          <w:rFonts w:ascii="Times New Roman" w:hAnsi="Times New Roman" w:cs="Times New Roman"/>
          <w:sz w:val="24"/>
          <w:szCs w:val="24"/>
        </w:rPr>
        <w:t xml:space="preserve">Council </w:t>
      </w:r>
      <w:r>
        <w:rPr>
          <w:rFonts w:ascii="Times New Roman" w:hAnsi="Times New Roman" w:cs="Times New Roman"/>
          <w:sz w:val="24"/>
          <w:szCs w:val="24"/>
        </w:rPr>
        <w:t>is to</w:t>
      </w:r>
      <w:r w:rsidRPr="00682CC6">
        <w:rPr>
          <w:rFonts w:ascii="Times New Roman" w:hAnsi="Times New Roman" w:cs="Times New Roman"/>
          <w:sz w:val="24"/>
          <w:szCs w:val="24"/>
        </w:rPr>
        <w:t xml:space="preserve"> meet at least once in three months</w:t>
      </w:r>
      <w:r>
        <w:rPr>
          <w:rFonts w:ascii="Times New Roman" w:hAnsi="Times New Roman" w:cs="Times New Roman"/>
          <w:sz w:val="24"/>
          <w:szCs w:val="24"/>
        </w:rPr>
        <w:t>.</w:t>
      </w:r>
      <w:r w:rsidRPr="00682CC6">
        <w:rPr>
          <w:rFonts w:ascii="Times New Roman" w:hAnsi="Times New Roman" w:cs="Times New Roman"/>
          <w:sz w:val="24"/>
          <w:szCs w:val="24"/>
        </w:rPr>
        <w:t xml:space="preserve"> </w:t>
      </w:r>
      <w:r>
        <w:rPr>
          <w:rFonts w:ascii="Times New Roman" w:hAnsi="Times New Roman" w:cs="Times New Roman"/>
          <w:sz w:val="24"/>
          <w:szCs w:val="24"/>
        </w:rPr>
        <w:t>I have perused the annexures to the affidavit in reply and they indicate the minutes of the Governing Council meeting of 8</w:t>
      </w:r>
      <w:r w:rsidRPr="00682CC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205 were approved </w:t>
      </w:r>
      <w:r w:rsidR="00053F98">
        <w:rPr>
          <w:rFonts w:ascii="Times New Roman" w:hAnsi="Times New Roman" w:cs="Times New Roman"/>
          <w:sz w:val="24"/>
          <w:szCs w:val="24"/>
        </w:rPr>
        <w:t>3</w:t>
      </w:r>
      <w:r w:rsidR="00053F98" w:rsidRPr="00053F98">
        <w:rPr>
          <w:rFonts w:ascii="Times New Roman" w:hAnsi="Times New Roman" w:cs="Times New Roman"/>
          <w:sz w:val="24"/>
          <w:szCs w:val="24"/>
          <w:vertAlign w:val="superscript"/>
        </w:rPr>
        <w:t>rd</w:t>
      </w:r>
      <w:r w:rsidR="00053F98">
        <w:rPr>
          <w:rFonts w:ascii="Times New Roman" w:hAnsi="Times New Roman" w:cs="Times New Roman"/>
          <w:sz w:val="24"/>
          <w:szCs w:val="24"/>
        </w:rPr>
        <w:t xml:space="preserve"> November 2015 and those for 26</w:t>
      </w:r>
      <w:r w:rsidR="00053F98" w:rsidRPr="00053F98">
        <w:rPr>
          <w:rFonts w:ascii="Times New Roman" w:hAnsi="Times New Roman" w:cs="Times New Roman"/>
          <w:sz w:val="24"/>
          <w:szCs w:val="24"/>
          <w:vertAlign w:val="superscript"/>
        </w:rPr>
        <w:t>th</w:t>
      </w:r>
      <w:r w:rsidR="00053F98">
        <w:rPr>
          <w:rFonts w:ascii="Times New Roman" w:hAnsi="Times New Roman" w:cs="Times New Roman"/>
          <w:sz w:val="24"/>
          <w:szCs w:val="24"/>
        </w:rPr>
        <w:t xml:space="preserve"> February 2016 were approved on 19</w:t>
      </w:r>
      <w:r w:rsidR="00053F98" w:rsidRPr="00053F98">
        <w:rPr>
          <w:rFonts w:ascii="Times New Roman" w:hAnsi="Times New Roman" w:cs="Times New Roman"/>
          <w:sz w:val="24"/>
          <w:szCs w:val="24"/>
          <w:vertAlign w:val="superscript"/>
        </w:rPr>
        <w:t>th</w:t>
      </w:r>
      <w:r w:rsidR="00053F98">
        <w:rPr>
          <w:rFonts w:ascii="Times New Roman" w:hAnsi="Times New Roman" w:cs="Times New Roman"/>
          <w:sz w:val="24"/>
          <w:szCs w:val="24"/>
        </w:rPr>
        <w:t xml:space="preserve"> August 2016. I am therefore satisfied with the respondent’s explanation for the filing </w:t>
      </w:r>
      <w:r w:rsidR="00D6140F">
        <w:rPr>
          <w:rFonts w:ascii="Times New Roman" w:hAnsi="Times New Roman" w:cs="Times New Roman"/>
          <w:sz w:val="24"/>
          <w:szCs w:val="24"/>
        </w:rPr>
        <w:t xml:space="preserve">done </w:t>
      </w:r>
      <w:r w:rsidR="00053F98">
        <w:rPr>
          <w:rFonts w:ascii="Times New Roman" w:hAnsi="Times New Roman" w:cs="Times New Roman"/>
          <w:sz w:val="24"/>
          <w:szCs w:val="24"/>
        </w:rPr>
        <w:t>in November which was well before the actual hearing on 23</w:t>
      </w:r>
      <w:r w:rsidR="00053F98" w:rsidRPr="00053F98">
        <w:rPr>
          <w:rFonts w:ascii="Times New Roman" w:hAnsi="Times New Roman" w:cs="Times New Roman"/>
          <w:sz w:val="24"/>
          <w:szCs w:val="24"/>
          <w:vertAlign w:val="superscript"/>
        </w:rPr>
        <w:t>rd</w:t>
      </w:r>
      <w:r w:rsidR="00053F98">
        <w:rPr>
          <w:rFonts w:ascii="Times New Roman" w:hAnsi="Times New Roman" w:cs="Times New Roman"/>
          <w:sz w:val="24"/>
          <w:szCs w:val="24"/>
        </w:rPr>
        <w:t xml:space="preserve"> March 2017. </w:t>
      </w:r>
      <w:r w:rsidR="009B73FB">
        <w:rPr>
          <w:rFonts w:ascii="Times New Roman" w:hAnsi="Times New Roman" w:cs="Times New Roman"/>
          <w:sz w:val="24"/>
          <w:szCs w:val="24"/>
        </w:rPr>
        <w:t xml:space="preserve">The applicant did </w:t>
      </w:r>
      <w:r w:rsidR="009B73FB" w:rsidRPr="009B73FB">
        <w:rPr>
          <w:rFonts w:ascii="Times New Roman" w:hAnsi="Times New Roman" w:cs="Times New Roman"/>
          <w:sz w:val="24"/>
          <w:szCs w:val="24"/>
        </w:rPr>
        <w:t xml:space="preserve">not show </w:t>
      </w:r>
      <w:r w:rsidR="009B73FB">
        <w:rPr>
          <w:rFonts w:ascii="Times New Roman" w:hAnsi="Times New Roman" w:cs="Times New Roman"/>
          <w:sz w:val="24"/>
          <w:szCs w:val="24"/>
        </w:rPr>
        <w:t xml:space="preserve">me </w:t>
      </w:r>
      <w:r w:rsidR="009B73FB" w:rsidRPr="009B73FB">
        <w:rPr>
          <w:rFonts w:ascii="Times New Roman" w:hAnsi="Times New Roman" w:cs="Times New Roman"/>
          <w:sz w:val="24"/>
          <w:szCs w:val="24"/>
        </w:rPr>
        <w:t xml:space="preserve">why </w:t>
      </w:r>
      <w:r w:rsidR="00DB0FC6">
        <w:rPr>
          <w:rFonts w:ascii="Times New Roman" w:hAnsi="Times New Roman" w:cs="Times New Roman"/>
          <w:sz w:val="24"/>
          <w:szCs w:val="24"/>
        </w:rPr>
        <w:t>nor</w:t>
      </w:r>
      <w:r w:rsidR="009B73FB">
        <w:rPr>
          <w:rFonts w:ascii="Times New Roman" w:hAnsi="Times New Roman" w:cs="Times New Roman"/>
          <w:sz w:val="24"/>
          <w:szCs w:val="24"/>
        </w:rPr>
        <w:t xml:space="preserve"> how he</w:t>
      </w:r>
      <w:r w:rsidR="009B73FB" w:rsidRPr="009B73FB">
        <w:rPr>
          <w:rFonts w:ascii="Times New Roman" w:hAnsi="Times New Roman" w:cs="Times New Roman"/>
          <w:sz w:val="24"/>
          <w:szCs w:val="24"/>
        </w:rPr>
        <w:t xml:space="preserve"> </w:t>
      </w:r>
      <w:r w:rsidR="00DB0FC6">
        <w:rPr>
          <w:rFonts w:ascii="Times New Roman" w:hAnsi="Times New Roman" w:cs="Times New Roman"/>
          <w:sz w:val="24"/>
          <w:szCs w:val="24"/>
        </w:rPr>
        <w:t xml:space="preserve">was or </w:t>
      </w:r>
      <w:r w:rsidR="009B73FB" w:rsidRPr="009B73FB">
        <w:rPr>
          <w:rFonts w:ascii="Times New Roman" w:hAnsi="Times New Roman" w:cs="Times New Roman"/>
          <w:sz w:val="24"/>
          <w:szCs w:val="24"/>
        </w:rPr>
        <w:t xml:space="preserve">would be prejudiced should the </w:t>
      </w:r>
      <w:r w:rsidR="009B73FB">
        <w:rPr>
          <w:rFonts w:ascii="Times New Roman" w:hAnsi="Times New Roman" w:cs="Times New Roman"/>
          <w:sz w:val="24"/>
          <w:szCs w:val="24"/>
        </w:rPr>
        <w:t xml:space="preserve">affidavit in reply be taken into account in deciding this application. </w:t>
      </w:r>
      <w:r w:rsidR="00DB0FC6" w:rsidRPr="00DB0FC6">
        <w:rPr>
          <w:rFonts w:ascii="Times New Roman" w:hAnsi="Times New Roman" w:cs="Times New Roman"/>
          <w:sz w:val="24"/>
          <w:szCs w:val="24"/>
        </w:rPr>
        <w:t xml:space="preserve">There is no allegation of prejudice </w:t>
      </w:r>
      <w:r w:rsidR="00D6140F">
        <w:rPr>
          <w:rFonts w:ascii="Times New Roman" w:hAnsi="Times New Roman" w:cs="Times New Roman"/>
          <w:sz w:val="24"/>
          <w:szCs w:val="24"/>
        </w:rPr>
        <w:t xml:space="preserve">caused or likely to be caused </w:t>
      </w:r>
      <w:r w:rsidR="00DB0FC6" w:rsidRPr="00DB0FC6">
        <w:rPr>
          <w:rFonts w:ascii="Times New Roman" w:hAnsi="Times New Roman" w:cs="Times New Roman"/>
          <w:sz w:val="24"/>
          <w:szCs w:val="24"/>
        </w:rPr>
        <w:t xml:space="preserve">to </w:t>
      </w:r>
      <w:r w:rsidR="00011F6B">
        <w:rPr>
          <w:rFonts w:ascii="Times New Roman" w:hAnsi="Times New Roman" w:cs="Times New Roman"/>
          <w:sz w:val="24"/>
          <w:szCs w:val="24"/>
        </w:rPr>
        <w:t>the applicant</w:t>
      </w:r>
      <w:r w:rsidR="00DB0FC6" w:rsidRPr="00DB0FC6">
        <w:rPr>
          <w:rFonts w:ascii="Times New Roman" w:hAnsi="Times New Roman" w:cs="Times New Roman"/>
          <w:sz w:val="24"/>
          <w:szCs w:val="24"/>
        </w:rPr>
        <w:t xml:space="preserve"> nor have I been referred to any such prejudice if the matter is to be dis</w:t>
      </w:r>
      <w:r w:rsidR="00DB0FC6">
        <w:rPr>
          <w:rFonts w:ascii="Times New Roman" w:hAnsi="Times New Roman" w:cs="Times New Roman"/>
          <w:sz w:val="24"/>
          <w:szCs w:val="24"/>
        </w:rPr>
        <w:t xml:space="preserve">posed of on its merits despite </w:t>
      </w:r>
      <w:r w:rsidR="00DB0FC6" w:rsidRPr="00DB0FC6">
        <w:rPr>
          <w:rFonts w:ascii="Times New Roman" w:hAnsi="Times New Roman" w:cs="Times New Roman"/>
          <w:sz w:val="24"/>
          <w:szCs w:val="24"/>
        </w:rPr>
        <w:t xml:space="preserve">the </w:t>
      </w:r>
      <w:r w:rsidR="00DB0FC6">
        <w:rPr>
          <w:rFonts w:ascii="Times New Roman" w:hAnsi="Times New Roman" w:cs="Times New Roman"/>
          <w:sz w:val="24"/>
          <w:szCs w:val="24"/>
        </w:rPr>
        <w:t>“</w:t>
      </w:r>
      <w:r w:rsidR="00DB0FC6" w:rsidRPr="00DB0FC6">
        <w:rPr>
          <w:rFonts w:ascii="Times New Roman" w:hAnsi="Times New Roman" w:cs="Times New Roman"/>
          <w:sz w:val="24"/>
          <w:szCs w:val="24"/>
        </w:rPr>
        <w:t>late filing</w:t>
      </w:r>
      <w:r w:rsidR="00DB0FC6">
        <w:rPr>
          <w:rFonts w:ascii="Times New Roman" w:hAnsi="Times New Roman" w:cs="Times New Roman"/>
          <w:sz w:val="24"/>
          <w:szCs w:val="24"/>
        </w:rPr>
        <w:t>”</w:t>
      </w:r>
      <w:r w:rsidR="00DB0FC6" w:rsidRPr="00DB0FC6">
        <w:rPr>
          <w:rFonts w:ascii="Times New Roman" w:hAnsi="Times New Roman" w:cs="Times New Roman"/>
          <w:sz w:val="24"/>
          <w:szCs w:val="24"/>
        </w:rPr>
        <w:t xml:space="preserve"> of </w:t>
      </w:r>
      <w:r w:rsidR="00DB0FC6">
        <w:rPr>
          <w:rFonts w:ascii="Times New Roman" w:hAnsi="Times New Roman" w:cs="Times New Roman"/>
          <w:sz w:val="24"/>
          <w:szCs w:val="24"/>
        </w:rPr>
        <w:t xml:space="preserve">the </w:t>
      </w:r>
      <w:r w:rsidR="00DB0FC6" w:rsidRPr="00DB0FC6">
        <w:rPr>
          <w:rFonts w:ascii="Times New Roman" w:hAnsi="Times New Roman" w:cs="Times New Roman"/>
          <w:sz w:val="24"/>
          <w:szCs w:val="24"/>
        </w:rPr>
        <w:t>affida</w:t>
      </w:r>
      <w:r w:rsidR="00DB0FC6">
        <w:rPr>
          <w:rFonts w:ascii="Times New Roman" w:hAnsi="Times New Roman" w:cs="Times New Roman"/>
          <w:sz w:val="24"/>
          <w:szCs w:val="24"/>
        </w:rPr>
        <w:t xml:space="preserve">vit in reply. </w:t>
      </w:r>
      <w:r w:rsidR="00516BD6" w:rsidRPr="00516BD6">
        <w:rPr>
          <w:rFonts w:ascii="Times New Roman" w:hAnsi="Times New Roman" w:cs="Times New Roman"/>
          <w:sz w:val="24"/>
          <w:szCs w:val="24"/>
        </w:rPr>
        <w:t xml:space="preserve">Insofar as it may be necessary and within my discretion to allow the affidavit </w:t>
      </w:r>
      <w:r w:rsidR="00516BD6">
        <w:rPr>
          <w:rFonts w:ascii="Times New Roman" w:hAnsi="Times New Roman" w:cs="Times New Roman"/>
          <w:sz w:val="24"/>
          <w:szCs w:val="24"/>
        </w:rPr>
        <w:t>in reply</w:t>
      </w:r>
      <w:r w:rsidR="00516BD6" w:rsidRPr="00516BD6">
        <w:rPr>
          <w:rFonts w:ascii="Times New Roman" w:hAnsi="Times New Roman" w:cs="Times New Roman"/>
          <w:sz w:val="24"/>
          <w:szCs w:val="24"/>
        </w:rPr>
        <w:t xml:space="preserve">, </w:t>
      </w:r>
      <w:r w:rsidR="00516BD6">
        <w:rPr>
          <w:rFonts w:ascii="Times New Roman" w:hAnsi="Times New Roman" w:cs="Times New Roman"/>
          <w:sz w:val="24"/>
          <w:szCs w:val="24"/>
        </w:rPr>
        <w:t xml:space="preserve">I do so in order to decide the </w:t>
      </w:r>
      <w:r w:rsidR="00516BD6" w:rsidRPr="00516BD6">
        <w:rPr>
          <w:rFonts w:ascii="Times New Roman" w:hAnsi="Times New Roman" w:cs="Times New Roman"/>
          <w:sz w:val="24"/>
          <w:szCs w:val="24"/>
        </w:rPr>
        <w:t xml:space="preserve">merits of the dispute between the parties unfettered by technicalities.  </w:t>
      </w:r>
    </w:p>
    <w:p w:rsidR="00177162" w:rsidRDefault="00177162" w:rsidP="00375551">
      <w:pPr>
        <w:spacing w:after="0" w:line="360" w:lineRule="auto"/>
        <w:jc w:val="both"/>
        <w:rPr>
          <w:rFonts w:ascii="Times New Roman" w:hAnsi="Times New Roman" w:cs="Times New Roman"/>
          <w:sz w:val="24"/>
          <w:szCs w:val="24"/>
        </w:rPr>
      </w:pPr>
    </w:p>
    <w:p w:rsidR="00C44091" w:rsidRDefault="00C44091" w:rsidP="00CA2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further argued by counsel for the applicant that the affidavit in reply was defective for failure of the deponent to distinguish between matters </w:t>
      </w:r>
      <w:r w:rsidRPr="00CA2215">
        <w:rPr>
          <w:rFonts w:ascii="Times New Roman" w:hAnsi="Times New Roman" w:cs="Times New Roman"/>
          <w:sz w:val="24"/>
          <w:szCs w:val="24"/>
        </w:rPr>
        <w:t>sworn to</w:t>
      </w:r>
      <w:r>
        <w:rPr>
          <w:rFonts w:ascii="Times New Roman" w:hAnsi="Times New Roman" w:cs="Times New Roman"/>
          <w:sz w:val="24"/>
          <w:szCs w:val="24"/>
        </w:rPr>
        <w:t xml:space="preserve"> </w:t>
      </w:r>
      <w:r w:rsidRPr="00CA2215">
        <w:rPr>
          <w:rFonts w:ascii="Times New Roman" w:hAnsi="Times New Roman" w:cs="Times New Roman"/>
          <w:sz w:val="24"/>
          <w:szCs w:val="24"/>
        </w:rPr>
        <w:t xml:space="preserve">from </w:t>
      </w:r>
      <w:r w:rsidR="003719FF">
        <w:rPr>
          <w:rFonts w:ascii="Times New Roman" w:hAnsi="Times New Roman" w:cs="Times New Roman"/>
          <w:sz w:val="24"/>
          <w:szCs w:val="24"/>
        </w:rPr>
        <w:t>the</w:t>
      </w:r>
      <w:r>
        <w:rPr>
          <w:rFonts w:ascii="Times New Roman" w:hAnsi="Times New Roman" w:cs="Times New Roman"/>
          <w:sz w:val="24"/>
          <w:szCs w:val="24"/>
        </w:rPr>
        <w:t xml:space="preserve"> deponent’s</w:t>
      </w:r>
      <w:r w:rsidRPr="00CA2215">
        <w:rPr>
          <w:rFonts w:ascii="Times New Roman" w:hAnsi="Times New Roman" w:cs="Times New Roman"/>
          <w:sz w:val="24"/>
          <w:szCs w:val="24"/>
        </w:rPr>
        <w:t xml:space="preserve"> own knowledge </w:t>
      </w:r>
      <w:r>
        <w:rPr>
          <w:rFonts w:ascii="Times New Roman" w:hAnsi="Times New Roman" w:cs="Times New Roman"/>
          <w:sz w:val="24"/>
          <w:szCs w:val="24"/>
        </w:rPr>
        <w:t>from th</w:t>
      </w:r>
      <w:r w:rsidR="003719FF">
        <w:rPr>
          <w:rFonts w:ascii="Times New Roman" w:hAnsi="Times New Roman" w:cs="Times New Roman"/>
          <w:sz w:val="24"/>
          <w:szCs w:val="24"/>
        </w:rPr>
        <w:t>ose</w:t>
      </w:r>
      <w:r w:rsidRPr="00CA2215">
        <w:rPr>
          <w:rFonts w:ascii="Times New Roman" w:hAnsi="Times New Roman" w:cs="Times New Roman"/>
          <w:sz w:val="24"/>
          <w:szCs w:val="24"/>
        </w:rPr>
        <w:t xml:space="preserve"> sworn to from information</w:t>
      </w:r>
      <w:r>
        <w:rPr>
          <w:rFonts w:ascii="Times New Roman" w:hAnsi="Times New Roman" w:cs="Times New Roman"/>
          <w:sz w:val="24"/>
          <w:szCs w:val="24"/>
        </w:rPr>
        <w:t xml:space="preserve">. </w:t>
      </w:r>
      <w:r w:rsidR="00E62B40">
        <w:rPr>
          <w:rFonts w:ascii="Times New Roman" w:hAnsi="Times New Roman" w:cs="Times New Roman"/>
          <w:sz w:val="24"/>
          <w:szCs w:val="24"/>
        </w:rPr>
        <w:t>According to Order 19 rule 3 (1), a</w:t>
      </w:r>
      <w:r w:rsidR="00E62B40" w:rsidRPr="00667FC9">
        <w:rPr>
          <w:rFonts w:ascii="Times New Roman" w:hAnsi="Times New Roman" w:cs="Times New Roman"/>
          <w:sz w:val="24"/>
          <w:szCs w:val="24"/>
        </w:rPr>
        <w:t>ffidavits sh</w:t>
      </w:r>
      <w:r w:rsidR="00E62B40">
        <w:rPr>
          <w:rFonts w:ascii="Times New Roman" w:hAnsi="Times New Roman" w:cs="Times New Roman"/>
          <w:sz w:val="24"/>
          <w:szCs w:val="24"/>
        </w:rPr>
        <w:t>ould</w:t>
      </w:r>
      <w:r w:rsidR="00E62B40" w:rsidRPr="00667FC9">
        <w:rPr>
          <w:rFonts w:ascii="Times New Roman" w:hAnsi="Times New Roman" w:cs="Times New Roman"/>
          <w:sz w:val="24"/>
          <w:szCs w:val="24"/>
        </w:rPr>
        <w:t xml:space="preserve"> be confined to such facts as the deponent is able of his or her own knowledge to</w:t>
      </w:r>
      <w:r w:rsidR="00E62B40">
        <w:rPr>
          <w:rFonts w:ascii="Times New Roman" w:hAnsi="Times New Roman" w:cs="Times New Roman"/>
          <w:sz w:val="24"/>
          <w:szCs w:val="24"/>
        </w:rPr>
        <w:t xml:space="preserve"> prove, except on interlocutory </w:t>
      </w:r>
      <w:r w:rsidR="00E62B40" w:rsidRPr="00667FC9">
        <w:rPr>
          <w:rFonts w:ascii="Times New Roman" w:hAnsi="Times New Roman" w:cs="Times New Roman"/>
          <w:sz w:val="24"/>
          <w:szCs w:val="24"/>
        </w:rPr>
        <w:t>applications, on which statements of his or her belief may be admitted, provided that the grounds thereof are stated</w:t>
      </w:r>
      <w:r w:rsidR="00F01F09">
        <w:rPr>
          <w:rFonts w:ascii="Times New Roman" w:hAnsi="Times New Roman" w:cs="Times New Roman"/>
          <w:sz w:val="24"/>
          <w:szCs w:val="24"/>
        </w:rPr>
        <w:t xml:space="preserve"> (see </w:t>
      </w:r>
      <w:r w:rsidR="00F01F09" w:rsidRPr="00F01F09">
        <w:rPr>
          <w:rFonts w:ascii="Times New Roman" w:hAnsi="Times New Roman" w:cs="Times New Roman"/>
          <w:i/>
          <w:sz w:val="24"/>
          <w:szCs w:val="24"/>
        </w:rPr>
        <w:t>The Co-operative Bank Limited v</w:t>
      </w:r>
      <w:r w:rsidR="00F01F09">
        <w:rPr>
          <w:rFonts w:ascii="Times New Roman" w:hAnsi="Times New Roman" w:cs="Times New Roman"/>
          <w:i/>
          <w:sz w:val="24"/>
          <w:szCs w:val="24"/>
        </w:rPr>
        <w:t xml:space="preserve">. Kasiko John </w:t>
      </w:r>
      <w:r w:rsidR="00F01F09" w:rsidRPr="00F01F09">
        <w:rPr>
          <w:rFonts w:ascii="Times New Roman" w:hAnsi="Times New Roman" w:cs="Times New Roman"/>
          <w:i/>
          <w:sz w:val="24"/>
          <w:szCs w:val="24"/>
        </w:rPr>
        <w:t>[1983] HCB 72</w:t>
      </w:r>
      <w:r w:rsidR="00F01F09">
        <w:rPr>
          <w:rFonts w:ascii="Times New Roman" w:hAnsi="Times New Roman" w:cs="Times New Roman"/>
          <w:sz w:val="24"/>
          <w:szCs w:val="24"/>
        </w:rPr>
        <w:t>)</w:t>
      </w:r>
      <w:r w:rsidR="00E62B40">
        <w:rPr>
          <w:rFonts w:ascii="Times New Roman" w:hAnsi="Times New Roman" w:cs="Times New Roman"/>
          <w:sz w:val="24"/>
          <w:szCs w:val="24"/>
        </w:rPr>
        <w:t xml:space="preserve">. Thus, </w:t>
      </w:r>
      <w:r w:rsidR="00E62B40" w:rsidRPr="00B55C42">
        <w:rPr>
          <w:rFonts w:ascii="Times New Roman" w:hAnsi="Times New Roman" w:cs="Times New Roman"/>
          <w:sz w:val="24"/>
          <w:szCs w:val="24"/>
        </w:rPr>
        <w:t>the source of information is a material fact that must be before the court</w:t>
      </w:r>
      <w:r w:rsidR="00E62B40">
        <w:rPr>
          <w:rFonts w:ascii="Times New Roman" w:hAnsi="Times New Roman" w:cs="Times New Roman"/>
          <w:sz w:val="24"/>
          <w:szCs w:val="24"/>
        </w:rPr>
        <w:t xml:space="preserve">. </w:t>
      </w:r>
      <w:r w:rsidR="00E62B40" w:rsidRPr="00B55C42">
        <w:rPr>
          <w:rFonts w:ascii="Times New Roman" w:hAnsi="Times New Roman" w:cs="Times New Roman"/>
          <w:sz w:val="24"/>
          <w:szCs w:val="24"/>
        </w:rPr>
        <w:t>Any facts that enhance the credibility of the source should be given</w:t>
      </w:r>
      <w:r w:rsidR="00E62B40">
        <w:rPr>
          <w:rFonts w:ascii="Times New Roman" w:hAnsi="Times New Roman" w:cs="Times New Roman"/>
          <w:sz w:val="24"/>
          <w:szCs w:val="24"/>
        </w:rPr>
        <w:t xml:space="preserve">. </w:t>
      </w:r>
    </w:p>
    <w:p w:rsidR="00C44091" w:rsidRDefault="00C44091" w:rsidP="00CA2215">
      <w:pPr>
        <w:spacing w:after="0" w:line="360" w:lineRule="auto"/>
        <w:jc w:val="both"/>
        <w:rPr>
          <w:rFonts w:ascii="Times New Roman" w:hAnsi="Times New Roman" w:cs="Times New Roman"/>
          <w:sz w:val="24"/>
          <w:szCs w:val="24"/>
        </w:rPr>
      </w:pPr>
    </w:p>
    <w:p w:rsidR="006010C7" w:rsidRDefault="00E62B40" w:rsidP="00CA2215">
      <w:pPr>
        <w:spacing w:after="0" w:line="360" w:lineRule="auto"/>
        <w:jc w:val="both"/>
        <w:rPr>
          <w:rFonts w:ascii="Times New Roman" w:hAnsi="Times New Roman" w:cs="Times New Roman"/>
          <w:sz w:val="24"/>
          <w:szCs w:val="24"/>
        </w:rPr>
      </w:pPr>
      <w:r w:rsidRPr="00B55C42">
        <w:rPr>
          <w:rFonts w:ascii="Times New Roman" w:hAnsi="Times New Roman" w:cs="Times New Roman"/>
          <w:sz w:val="24"/>
          <w:szCs w:val="24"/>
        </w:rPr>
        <w:t xml:space="preserve">The requirement that </w:t>
      </w:r>
      <w:r w:rsidR="00C44091">
        <w:rPr>
          <w:rFonts w:ascii="Times New Roman" w:hAnsi="Times New Roman" w:cs="Times New Roman"/>
          <w:sz w:val="24"/>
          <w:szCs w:val="24"/>
        </w:rPr>
        <w:t xml:space="preserve">in interlocutory </w:t>
      </w:r>
      <w:r w:rsidR="00C44091" w:rsidRPr="00667FC9">
        <w:rPr>
          <w:rFonts w:ascii="Times New Roman" w:hAnsi="Times New Roman" w:cs="Times New Roman"/>
          <w:sz w:val="24"/>
          <w:szCs w:val="24"/>
        </w:rPr>
        <w:t>applications</w:t>
      </w:r>
      <w:r w:rsidR="00C44091" w:rsidRPr="00B55C42">
        <w:rPr>
          <w:rFonts w:ascii="Times New Roman" w:hAnsi="Times New Roman" w:cs="Times New Roman"/>
          <w:sz w:val="24"/>
          <w:szCs w:val="24"/>
        </w:rPr>
        <w:t xml:space="preserve"> </w:t>
      </w:r>
      <w:r w:rsidRPr="00B55C42">
        <w:rPr>
          <w:rFonts w:ascii="Times New Roman" w:hAnsi="Times New Roman" w:cs="Times New Roman"/>
          <w:sz w:val="24"/>
          <w:szCs w:val="24"/>
        </w:rPr>
        <w:t xml:space="preserve">the deponent </w:t>
      </w:r>
      <w:r w:rsidR="00A71576">
        <w:rPr>
          <w:rFonts w:ascii="Times New Roman" w:hAnsi="Times New Roman" w:cs="Times New Roman"/>
          <w:sz w:val="24"/>
          <w:szCs w:val="24"/>
        </w:rPr>
        <w:t xml:space="preserve">should </w:t>
      </w:r>
      <w:r w:rsidRPr="00B55C42">
        <w:rPr>
          <w:rFonts w:ascii="Times New Roman" w:hAnsi="Times New Roman" w:cs="Times New Roman"/>
          <w:sz w:val="24"/>
          <w:szCs w:val="24"/>
        </w:rPr>
        <w:t>state the source of hearsay evidence and the fact of his or her belief in the evidence</w:t>
      </w:r>
      <w:r>
        <w:rPr>
          <w:rFonts w:ascii="Times New Roman" w:hAnsi="Times New Roman" w:cs="Times New Roman"/>
          <w:sz w:val="24"/>
          <w:szCs w:val="24"/>
        </w:rPr>
        <w:t>,</w:t>
      </w:r>
      <w:r w:rsidRPr="00B55C42">
        <w:rPr>
          <w:rFonts w:ascii="Times New Roman" w:hAnsi="Times New Roman" w:cs="Times New Roman"/>
          <w:sz w:val="24"/>
          <w:szCs w:val="24"/>
        </w:rPr>
        <w:t xml:space="preserve"> is not a mere formality where the evidence is contentious</w:t>
      </w:r>
      <w:r w:rsidR="00A71576">
        <w:rPr>
          <w:rFonts w:ascii="Times New Roman" w:hAnsi="Times New Roman" w:cs="Times New Roman"/>
          <w:sz w:val="24"/>
          <w:szCs w:val="24"/>
        </w:rPr>
        <w:t>,</w:t>
      </w:r>
      <w:r w:rsidR="00F01F09">
        <w:rPr>
          <w:rFonts w:ascii="Times New Roman" w:hAnsi="Times New Roman" w:cs="Times New Roman"/>
          <w:sz w:val="24"/>
          <w:szCs w:val="24"/>
        </w:rPr>
        <w:t xml:space="preserve"> and </w:t>
      </w:r>
      <w:r w:rsidR="00A71576">
        <w:rPr>
          <w:rFonts w:ascii="Times New Roman" w:hAnsi="Times New Roman" w:cs="Times New Roman"/>
          <w:sz w:val="24"/>
          <w:szCs w:val="24"/>
        </w:rPr>
        <w:t xml:space="preserve">non-compliance </w:t>
      </w:r>
      <w:r w:rsidR="00F01F09">
        <w:rPr>
          <w:rFonts w:ascii="Times New Roman" w:hAnsi="Times New Roman" w:cs="Times New Roman"/>
          <w:sz w:val="24"/>
          <w:szCs w:val="24"/>
        </w:rPr>
        <w:t xml:space="preserve">may result in the rejection of the affidavit (see </w:t>
      </w:r>
      <w:r w:rsidR="00AA285E" w:rsidRPr="00AA285E">
        <w:rPr>
          <w:rFonts w:ascii="Times New Roman" w:hAnsi="Times New Roman" w:cs="Times New Roman"/>
          <w:i/>
          <w:sz w:val="24"/>
          <w:szCs w:val="24"/>
        </w:rPr>
        <w:t>Construction Engineers &amp; Builders Limited v. African Textile Mills Limited and Attorney General [1991] HCB 79</w:t>
      </w:r>
      <w:r w:rsidR="006010C7">
        <w:rPr>
          <w:rFonts w:ascii="Times New Roman" w:hAnsi="Times New Roman" w:cs="Times New Roman"/>
          <w:i/>
          <w:sz w:val="24"/>
          <w:szCs w:val="24"/>
        </w:rPr>
        <w:t xml:space="preserve">; </w:t>
      </w:r>
      <w:r w:rsidR="00FA5C3A" w:rsidRPr="00FA5C3A">
        <w:rPr>
          <w:rFonts w:ascii="Times New Roman" w:hAnsi="Times New Roman" w:cs="Times New Roman"/>
          <w:i/>
          <w:sz w:val="24"/>
          <w:szCs w:val="24"/>
        </w:rPr>
        <w:t>Kassamali Gulamhussein Co. Kenya Ltd v</w:t>
      </w:r>
      <w:r w:rsidR="00FA5C3A">
        <w:rPr>
          <w:rFonts w:ascii="Times New Roman" w:hAnsi="Times New Roman" w:cs="Times New Roman"/>
          <w:i/>
          <w:sz w:val="24"/>
          <w:szCs w:val="24"/>
        </w:rPr>
        <w:t>.</w:t>
      </w:r>
      <w:r w:rsidR="00FA5C3A" w:rsidRPr="00FA5C3A">
        <w:rPr>
          <w:rFonts w:ascii="Times New Roman" w:hAnsi="Times New Roman" w:cs="Times New Roman"/>
          <w:i/>
          <w:sz w:val="24"/>
          <w:szCs w:val="24"/>
        </w:rPr>
        <w:t xml:space="preserve"> Kyrtatas Bros Ltd [1968] EA 542</w:t>
      </w:r>
      <w:r w:rsidR="00FA5C3A">
        <w:rPr>
          <w:rFonts w:ascii="Times New Roman" w:hAnsi="Times New Roman" w:cs="Times New Roman"/>
          <w:i/>
          <w:sz w:val="24"/>
          <w:szCs w:val="24"/>
        </w:rPr>
        <w:t>;</w:t>
      </w:r>
      <w:r w:rsidR="00FA5C3A" w:rsidRPr="00FA5C3A">
        <w:rPr>
          <w:rFonts w:ascii="Times New Roman" w:hAnsi="Times New Roman" w:cs="Times New Roman"/>
          <w:i/>
          <w:sz w:val="24"/>
          <w:szCs w:val="24"/>
        </w:rPr>
        <w:t xml:space="preserve"> </w:t>
      </w:r>
      <w:r w:rsidR="006010C7" w:rsidRPr="006010C7">
        <w:rPr>
          <w:rFonts w:ascii="Times New Roman" w:hAnsi="Times New Roman" w:cs="Times New Roman"/>
          <w:i/>
          <w:sz w:val="24"/>
          <w:szCs w:val="24"/>
        </w:rPr>
        <w:t>Bombay Flour Mill v</w:t>
      </w:r>
      <w:r w:rsidR="006010C7">
        <w:rPr>
          <w:rFonts w:ascii="Times New Roman" w:hAnsi="Times New Roman" w:cs="Times New Roman"/>
          <w:i/>
          <w:sz w:val="24"/>
          <w:szCs w:val="24"/>
        </w:rPr>
        <w:t>.</w:t>
      </w:r>
      <w:r w:rsidR="006010C7" w:rsidRPr="006010C7">
        <w:rPr>
          <w:rFonts w:ascii="Times New Roman" w:hAnsi="Times New Roman" w:cs="Times New Roman"/>
          <w:i/>
          <w:sz w:val="24"/>
          <w:szCs w:val="24"/>
        </w:rPr>
        <w:t xml:space="preserve"> Chunibhai M Patel [1962] 1 EA 803</w:t>
      </w:r>
      <w:r w:rsidR="0072781B">
        <w:rPr>
          <w:rFonts w:ascii="Times New Roman" w:hAnsi="Times New Roman" w:cs="Times New Roman"/>
          <w:i/>
          <w:sz w:val="24"/>
          <w:szCs w:val="24"/>
        </w:rPr>
        <w:t>; Premchand Raichand Ltd. v. Quarry Services Limited [1969] EA 514</w:t>
      </w:r>
      <w:r w:rsidR="00E01F7A">
        <w:rPr>
          <w:rFonts w:ascii="Times New Roman" w:hAnsi="Times New Roman" w:cs="Times New Roman"/>
          <w:i/>
          <w:sz w:val="24"/>
          <w:szCs w:val="24"/>
        </w:rPr>
        <w:t xml:space="preserve">; </w:t>
      </w:r>
      <w:r w:rsidR="00E01F7A" w:rsidRPr="00E01F7A">
        <w:rPr>
          <w:rFonts w:ascii="Times New Roman" w:hAnsi="Times New Roman" w:cs="Times New Roman"/>
          <w:i/>
          <w:sz w:val="24"/>
          <w:szCs w:val="24"/>
        </w:rPr>
        <w:t>Kabwimukya v</w:t>
      </w:r>
      <w:r w:rsidR="00E01F7A">
        <w:rPr>
          <w:rFonts w:ascii="Times New Roman" w:hAnsi="Times New Roman" w:cs="Times New Roman"/>
          <w:i/>
          <w:sz w:val="24"/>
          <w:szCs w:val="24"/>
        </w:rPr>
        <w:t>.</w:t>
      </w:r>
      <w:r w:rsidR="00E01F7A" w:rsidRPr="00E01F7A">
        <w:rPr>
          <w:rFonts w:ascii="Times New Roman" w:hAnsi="Times New Roman" w:cs="Times New Roman"/>
          <w:i/>
          <w:sz w:val="24"/>
          <w:szCs w:val="24"/>
        </w:rPr>
        <w:t xml:space="preserve"> Kasigwa [1978] HCB 251</w:t>
      </w:r>
      <w:r w:rsidR="004C46C5">
        <w:rPr>
          <w:rFonts w:ascii="Times New Roman" w:hAnsi="Times New Roman" w:cs="Times New Roman"/>
          <w:i/>
          <w:sz w:val="24"/>
          <w:szCs w:val="24"/>
        </w:rPr>
        <w:t xml:space="preserve">; </w:t>
      </w:r>
      <w:r w:rsidR="0072781B">
        <w:rPr>
          <w:rFonts w:ascii="Times New Roman" w:hAnsi="Times New Roman" w:cs="Times New Roman"/>
          <w:i/>
          <w:sz w:val="24"/>
          <w:szCs w:val="24"/>
        </w:rPr>
        <w:t xml:space="preserve"> </w:t>
      </w:r>
      <w:r w:rsidR="004C46C5" w:rsidRPr="004C46C5">
        <w:rPr>
          <w:rFonts w:ascii="Times New Roman" w:hAnsi="Times New Roman" w:cs="Times New Roman"/>
          <w:i/>
          <w:sz w:val="24"/>
          <w:szCs w:val="24"/>
        </w:rPr>
        <w:t>Banco Arabe Espanol v</w:t>
      </w:r>
      <w:r w:rsidR="004C46C5">
        <w:rPr>
          <w:rFonts w:ascii="Times New Roman" w:hAnsi="Times New Roman" w:cs="Times New Roman"/>
          <w:i/>
          <w:sz w:val="24"/>
          <w:szCs w:val="24"/>
        </w:rPr>
        <w:t>.</w:t>
      </w:r>
      <w:r w:rsidR="004C46C5" w:rsidRPr="004C46C5">
        <w:rPr>
          <w:rFonts w:ascii="Times New Roman" w:hAnsi="Times New Roman" w:cs="Times New Roman"/>
          <w:i/>
          <w:sz w:val="24"/>
          <w:szCs w:val="24"/>
        </w:rPr>
        <w:t xml:space="preserve"> Bank of Uganda [1992] 2 EA 22 at 35</w:t>
      </w:r>
      <w:r w:rsidR="006010C7">
        <w:rPr>
          <w:rFonts w:ascii="Times New Roman" w:hAnsi="Times New Roman" w:cs="Times New Roman"/>
          <w:i/>
          <w:sz w:val="24"/>
          <w:szCs w:val="24"/>
        </w:rPr>
        <w:t xml:space="preserve"> </w:t>
      </w:r>
      <w:r w:rsidR="006010C7">
        <w:rPr>
          <w:rFonts w:ascii="Times New Roman" w:hAnsi="Times New Roman" w:cs="Times New Roman"/>
          <w:sz w:val="24"/>
          <w:szCs w:val="24"/>
        </w:rPr>
        <w:t xml:space="preserve">and </w:t>
      </w:r>
      <w:r w:rsidR="006010C7" w:rsidRPr="006010C7">
        <w:rPr>
          <w:rFonts w:ascii="Times New Roman" w:hAnsi="Times New Roman" w:cs="Times New Roman"/>
          <w:i/>
          <w:sz w:val="24"/>
          <w:szCs w:val="24"/>
        </w:rPr>
        <w:t xml:space="preserve">Noormohamed Janmohamed v. </w:t>
      </w:r>
      <w:r w:rsidR="006010C7" w:rsidRPr="006010C7">
        <w:rPr>
          <w:rFonts w:ascii="Times New Roman" w:hAnsi="Times New Roman" w:cs="Times New Roman"/>
          <w:i/>
          <w:sz w:val="24"/>
          <w:szCs w:val="24"/>
        </w:rPr>
        <w:lastRenderedPageBreak/>
        <w:t>Kassamali Virji Madhani (1952), 20 E.A.C.A. 8</w:t>
      </w:r>
      <w:r w:rsidR="006010C7" w:rsidRPr="006010C7">
        <w:rPr>
          <w:rFonts w:ascii="Times New Roman" w:hAnsi="Times New Roman" w:cs="Times New Roman"/>
          <w:sz w:val="24"/>
          <w:szCs w:val="24"/>
        </w:rPr>
        <w:t>.</w:t>
      </w:r>
      <w:r w:rsidR="00AA285E">
        <w:rPr>
          <w:rFonts w:ascii="Times New Roman" w:hAnsi="Times New Roman" w:cs="Times New Roman"/>
          <w:sz w:val="24"/>
          <w:szCs w:val="24"/>
        </w:rPr>
        <w:t xml:space="preserve">). </w:t>
      </w:r>
      <w:r w:rsidR="006010C7">
        <w:rPr>
          <w:rFonts w:ascii="Times New Roman" w:hAnsi="Times New Roman" w:cs="Times New Roman"/>
          <w:sz w:val="24"/>
          <w:szCs w:val="24"/>
        </w:rPr>
        <w:t xml:space="preserve">In those cases, it was decided that </w:t>
      </w:r>
      <w:r w:rsidR="009637A6">
        <w:rPr>
          <w:rFonts w:ascii="Times New Roman" w:hAnsi="Times New Roman" w:cs="Times New Roman"/>
          <w:sz w:val="24"/>
          <w:szCs w:val="24"/>
        </w:rPr>
        <w:t>since the</w:t>
      </w:r>
      <w:r w:rsidR="006010C7" w:rsidRPr="006010C7">
        <w:rPr>
          <w:rFonts w:ascii="Times New Roman" w:hAnsi="Times New Roman" w:cs="Times New Roman"/>
          <w:sz w:val="24"/>
          <w:szCs w:val="24"/>
        </w:rPr>
        <w:t xml:space="preserve"> relevant paragraph</w:t>
      </w:r>
      <w:r w:rsidR="009637A6">
        <w:rPr>
          <w:rFonts w:ascii="Times New Roman" w:hAnsi="Times New Roman" w:cs="Times New Roman"/>
          <w:sz w:val="24"/>
          <w:szCs w:val="24"/>
        </w:rPr>
        <w:t>s</w:t>
      </w:r>
      <w:r w:rsidR="006010C7" w:rsidRPr="006010C7">
        <w:rPr>
          <w:rFonts w:ascii="Times New Roman" w:hAnsi="Times New Roman" w:cs="Times New Roman"/>
          <w:sz w:val="24"/>
          <w:szCs w:val="24"/>
        </w:rPr>
        <w:t xml:space="preserve"> w</w:t>
      </w:r>
      <w:r w:rsidR="009637A6">
        <w:rPr>
          <w:rFonts w:ascii="Times New Roman" w:hAnsi="Times New Roman" w:cs="Times New Roman"/>
          <w:sz w:val="24"/>
          <w:szCs w:val="24"/>
        </w:rPr>
        <w:t>ere</w:t>
      </w:r>
      <w:r w:rsidR="006010C7" w:rsidRPr="006010C7">
        <w:rPr>
          <w:rFonts w:ascii="Times New Roman" w:hAnsi="Times New Roman" w:cs="Times New Roman"/>
          <w:sz w:val="24"/>
          <w:szCs w:val="24"/>
        </w:rPr>
        <w:t xml:space="preserve"> expressed to be upon the deponent</w:t>
      </w:r>
      <w:r w:rsidR="009637A6">
        <w:rPr>
          <w:rFonts w:ascii="Times New Roman" w:hAnsi="Times New Roman" w:cs="Times New Roman"/>
          <w:sz w:val="24"/>
          <w:szCs w:val="24"/>
        </w:rPr>
        <w:t>s’</w:t>
      </w:r>
      <w:r w:rsidR="006010C7" w:rsidRPr="006010C7">
        <w:rPr>
          <w:rFonts w:ascii="Times New Roman" w:hAnsi="Times New Roman" w:cs="Times New Roman"/>
          <w:sz w:val="24"/>
          <w:szCs w:val="24"/>
        </w:rPr>
        <w:t xml:space="preserve"> information and belief</w:t>
      </w:r>
      <w:r w:rsidR="009637A6">
        <w:rPr>
          <w:rFonts w:ascii="Times New Roman" w:hAnsi="Times New Roman" w:cs="Times New Roman"/>
          <w:sz w:val="24"/>
          <w:szCs w:val="24"/>
        </w:rPr>
        <w:t>,</w:t>
      </w:r>
      <w:r w:rsidR="006010C7" w:rsidRPr="006010C7">
        <w:rPr>
          <w:rFonts w:ascii="Times New Roman" w:hAnsi="Times New Roman" w:cs="Times New Roman"/>
          <w:sz w:val="24"/>
          <w:szCs w:val="24"/>
        </w:rPr>
        <w:t xml:space="preserve"> and the source of the information or the ground</w:t>
      </w:r>
      <w:r w:rsidR="009637A6">
        <w:rPr>
          <w:rFonts w:ascii="Times New Roman" w:hAnsi="Times New Roman" w:cs="Times New Roman"/>
          <w:sz w:val="24"/>
          <w:szCs w:val="24"/>
        </w:rPr>
        <w:t>s of the belief were not stated</w:t>
      </w:r>
      <w:r w:rsidR="0072781B">
        <w:rPr>
          <w:rFonts w:ascii="Times New Roman" w:hAnsi="Times New Roman" w:cs="Times New Roman"/>
          <w:sz w:val="24"/>
          <w:szCs w:val="24"/>
        </w:rPr>
        <w:t>,</w:t>
      </w:r>
      <w:r w:rsidR="006010C7" w:rsidRPr="006010C7">
        <w:rPr>
          <w:rFonts w:ascii="Times New Roman" w:hAnsi="Times New Roman" w:cs="Times New Roman"/>
          <w:sz w:val="24"/>
          <w:szCs w:val="24"/>
        </w:rPr>
        <w:t xml:space="preserve"> the affidavit</w:t>
      </w:r>
      <w:r w:rsidR="009637A6">
        <w:rPr>
          <w:rFonts w:ascii="Times New Roman" w:hAnsi="Times New Roman" w:cs="Times New Roman"/>
          <w:sz w:val="24"/>
          <w:szCs w:val="24"/>
        </w:rPr>
        <w:t>s</w:t>
      </w:r>
      <w:r w:rsidR="006010C7" w:rsidRPr="006010C7">
        <w:rPr>
          <w:rFonts w:ascii="Times New Roman" w:hAnsi="Times New Roman" w:cs="Times New Roman"/>
          <w:sz w:val="24"/>
          <w:szCs w:val="24"/>
        </w:rPr>
        <w:t xml:space="preserve"> w</w:t>
      </w:r>
      <w:r w:rsidR="009637A6">
        <w:rPr>
          <w:rFonts w:ascii="Times New Roman" w:hAnsi="Times New Roman" w:cs="Times New Roman"/>
          <w:sz w:val="24"/>
          <w:szCs w:val="24"/>
        </w:rPr>
        <w:t>ere</w:t>
      </w:r>
      <w:r w:rsidR="006010C7" w:rsidRPr="006010C7">
        <w:rPr>
          <w:rFonts w:ascii="Times New Roman" w:hAnsi="Times New Roman" w:cs="Times New Roman"/>
          <w:sz w:val="24"/>
          <w:szCs w:val="24"/>
        </w:rPr>
        <w:t xml:space="preserve"> worthless, and the motion</w:t>
      </w:r>
      <w:r w:rsidR="009637A6">
        <w:rPr>
          <w:rFonts w:ascii="Times New Roman" w:hAnsi="Times New Roman" w:cs="Times New Roman"/>
          <w:sz w:val="24"/>
          <w:szCs w:val="24"/>
        </w:rPr>
        <w:t>s</w:t>
      </w:r>
      <w:r w:rsidR="006010C7" w:rsidRPr="006010C7">
        <w:rPr>
          <w:rFonts w:ascii="Times New Roman" w:hAnsi="Times New Roman" w:cs="Times New Roman"/>
          <w:sz w:val="24"/>
          <w:szCs w:val="24"/>
        </w:rPr>
        <w:t xml:space="preserve"> based on </w:t>
      </w:r>
      <w:r w:rsidR="009637A6">
        <w:rPr>
          <w:rFonts w:ascii="Times New Roman" w:hAnsi="Times New Roman" w:cs="Times New Roman"/>
          <w:sz w:val="24"/>
          <w:szCs w:val="24"/>
        </w:rPr>
        <w:t>such affidavits were</w:t>
      </w:r>
      <w:r w:rsidR="006010C7" w:rsidRPr="006010C7">
        <w:rPr>
          <w:rFonts w:ascii="Times New Roman" w:hAnsi="Times New Roman" w:cs="Times New Roman"/>
          <w:sz w:val="24"/>
          <w:szCs w:val="24"/>
        </w:rPr>
        <w:t xml:space="preserve"> dismissed</w:t>
      </w:r>
      <w:r w:rsidR="009637A6">
        <w:rPr>
          <w:rFonts w:ascii="Times New Roman" w:hAnsi="Times New Roman" w:cs="Times New Roman"/>
          <w:sz w:val="24"/>
          <w:szCs w:val="24"/>
        </w:rPr>
        <w:t xml:space="preserve">. </w:t>
      </w:r>
      <w:r w:rsidR="00CA2215" w:rsidRPr="00CA2215">
        <w:rPr>
          <w:rFonts w:ascii="Times New Roman" w:hAnsi="Times New Roman" w:cs="Times New Roman"/>
          <w:sz w:val="24"/>
          <w:szCs w:val="24"/>
        </w:rPr>
        <w:t>The</w:t>
      </w:r>
      <w:r w:rsidR="00CA2215">
        <w:rPr>
          <w:rFonts w:ascii="Times New Roman" w:hAnsi="Times New Roman" w:cs="Times New Roman"/>
          <w:sz w:val="24"/>
          <w:szCs w:val="24"/>
        </w:rPr>
        <w:t xml:space="preserve"> </w:t>
      </w:r>
      <w:r w:rsidR="00CA2215" w:rsidRPr="00CA2215">
        <w:rPr>
          <w:rFonts w:ascii="Times New Roman" w:hAnsi="Times New Roman" w:cs="Times New Roman"/>
          <w:sz w:val="24"/>
          <w:szCs w:val="24"/>
        </w:rPr>
        <w:t>learned judges were dealing with affidavit</w:t>
      </w:r>
      <w:r w:rsidR="00CA2215">
        <w:rPr>
          <w:rFonts w:ascii="Times New Roman" w:hAnsi="Times New Roman" w:cs="Times New Roman"/>
          <w:sz w:val="24"/>
          <w:szCs w:val="24"/>
        </w:rPr>
        <w:t>s</w:t>
      </w:r>
      <w:r w:rsidR="00CA2215" w:rsidRPr="00CA2215">
        <w:rPr>
          <w:rFonts w:ascii="Times New Roman" w:hAnsi="Times New Roman" w:cs="Times New Roman"/>
          <w:sz w:val="24"/>
          <w:szCs w:val="24"/>
        </w:rPr>
        <w:t xml:space="preserve"> stat</w:t>
      </w:r>
      <w:r w:rsidR="00CA2215">
        <w:rPr>
          <w:rFonts w:ascii="Times New Roman" w:hAnsi="Times New Roman" w:cs="Times New Roman"/>
          <w:sz w:val="24"/>
          <w:szCs w:val="24"/>
        </w:rPr>
        <w:t>ing</w:t>
      </w:r>
      <w:r w:rsidR="00CA2215" w:rsidRPr="00CA2215">
        <w:rPr>
          <w:rFonts w:ascii="Times New Roman" w:hAnsi="Times New Roman" w:cs="Times New Roman"/>
          <w:sz w:val="24"/>
          <w:szCs w:val="24"/>
        </w:rPr>
        <w:t xml:space="preserve"> that the information deposed to </w:t>
      </w:r>
      <w:r w:rsidR="003719FF">
        <w:rPr>
          <w:rFonts w:ascii="Times New Roman" w:hAnsi="Times New Roman" w:cs="Times New Roman"/>
          <w:sz w:val="24"/>
          <w:szCs w:val="24"/>
        </w:rPr>
        <w:t>was</w:t>
      </w:r>
      <w:r w:rsidR="00CA2215" w:rsidRPr="00CA2215">
        <w:rPr>
          <w:rFonts w:ascii="Times New Roman" w:hAnsi="Times New Roman" w:cs="Times New Roman"/>
          <w:sz w:val="24"/>
          <w:szCs w:val="24"/>
        </w:rPr>
        <w:t xml:space="preserve"> true to the best of the deponent</w:t>
      </w:r>
      <w:r w:rsidR="00CA2215">
        <w:rPr>
          <w:rFonts w:ascii="Times New Roman" w:hAnsi="Times New Roman" w:cs="Times New Roman"/>
          <w:sz w:val="24"/>
          <w:szCs w:val="24"/>
        </w:rPr>
        <w:t>s</w:t>
      </w:r>
      <w:r w:rsidR="00CA2215" w:rsidRPr="00CA2215">
        <w:rPr>
          <w:rFonts w:ascii="Times New Roman" w:hAnsi="Times New Roman" w:cs="Times New Roman"/>
          <w:sz w:val="24"/>
          <w:szCs w:val="24"/>
        </w:rPr>
        <w:t xml:space="preserve">’ knowledge, information and belief without stating specifically which parts </w:t>
      </w:r>
      <w:r w:rsidR="0072781B">
        <w:rPr>
          <w:rFonts w:ascii="Times New Roman" w:hAnsi="Times New Roman" w:cs="Times New Roman"/>
          <w:sz w:val="24"/>
          <w:szCs w:val="24"/>
        </w:rPr>
        <w:t>were</w:t>
      </w:r>
      <w:r w:rsidR="00CA2215" w:rsidRPr="00CA2215">
        <w:rPr>
          <w:rFonts w:ascii="Times New Roman" w:hAnsi="Times New Roman" w:cs="Times New Roman"/>
          <w:sz w:val="24"/>
          <w:szCs w:val="24"/>
        </w:rPr>
        <w:t xml:space="preserve"> true</w:t>
      </w:r>
      <w:r w:rsidR="00CA2215">
        <w:rPr>
          <w:rFonts w:ascii="Times New Roman" w:hAnsi="Times New Roman" w:cs="Times New Roman"/>
          <w:sz w:val="24"/>
          <w:szCs w:val="24"/>
        </w:rPr>
        <w:t xml:space="preserve"> </w:t>
      </w:r>
      <w:r w:rsidR="00CA2215" w:rsidRPr="00CA2215">
        <w:rPr>
          <w:rFonts w:ascii="Times New Roman" w:hAnsi="Times New Roman" w:cs="Times New Roman"/>
          <w:sz w:val="24"/>
          <w:szCs w:val="24"/>
        </w:rPr>
        <w:t xml:space="preserve">to </w:t>
      </w:r>
      <w:r w:rsidR="00CA2215">
        <w:rPr>
          <w:rFonts w:ascii="Times New Roman" w:hAnsi="Times New Roman" w:cs="Times New Roman"/>
          <w:sz w:val="24"/>
          <w:szCs w:val="24"/>
        </w:rPr>
        <w:t>their</w:t>
      </w:r>
      <w:r w:rsidR="00CA2215" w:rsidRPr="00CA2215">
        <w:rPr>
          <w:rFonts w:ascii="Times New Roman" w:hAnsi="Times New Roman" w:cs="Times New Roman"/>
          <w:sz w:val="24"/>
          <w:szCs w:val="24"/>
        </w:rPr>
        <w:t xml:space="preserve"> knowledge and which parts </w:t>
      </w:r>
      <w:r w:rsidR="0072781B">
        <w:rPr>
          <w:rFonts w:ascii="Times New Roman" w:hAnsi="Times New Roman" w:cs="Times New Roman"/>
          <w:sz w:val="24"/>
          <w:szCs w:val="24"/>
        </w:rPr>
        <w:t>were</w:t>
      </w:r>
      <w:r w:rsidR="00CA2215" w:rsidRPr="00CA2215">
        <w:rPr>
          <w:rFonts w:ascii="Times New Roman" w:hAnsi="Times New Roman" w:cs="Times New Roman"/>
          <w:sz w:val="24"/>
          <w:szCs w:val="24"/>
        </w:rPr>
        <w:t xml:space="preserve"> merely stated as </w:t>
      </w:r>
      <w:r w:rsidR="00CA2215">
        <w:rPr>
          <w:rFonts w:ascii="Times New Roman" w:hAnsi="Times New Roman" w:cs="Times New Roman"/>
          <w:sz w:val="24"/>
          <w:szCs w:val="24"/>
        </w:rPr>
        <w:t>their</w:t>
      </w:r>
      <w:r w:rsidR="00CA2215" w:rsidRPr="00CA2215">
        <w:rPr>
          <w:rFonts w:ascii="Times New Roman" w:hAnsi="Times New Roman" w:cs="Times New Roman"/>
          <w:sz w:val="24"/>
          <w:szCs w:val="24"/>
        </w:rPr>
        <w:t xml:space="preserve"> belief from information obtained by </w:t>
      </w:r>
      <w:r w:rsidR="00CA2215">
        <w:rPr>
          <w:rFonts w:ascii="Times New Roman" w:hAnsi="Times New Roman" w:cs="Times New Roman"/>
          <w:sz w:val="24"/>
          <w:szCs w:val="24"/>
        </w:rPr>
        <w:t>them</w:t>
      </w:r>
      <w:r w:rsidR="00CA2215" w:rsidRPr="00CA2215">
        <w:rPr>
          <w:rFonts w:ascii="Times New Roman" w:hAnsi="Times New Roman" w:cs="Times New Roman"/>
          <w:sz w:val="24"/>
          <w:szCs w:val="24"/>
        </w:rPr>
        <w:t xml:space="preserve">. </w:t>
      </w:r>
      <w:r w:rsidR="00CA2215">
        <w:rPr>
          <w:rFonts w:ascii="Times New Roman" w:hAnsi="Times New Roman" w:cs="Times New Roman"/>
          <w:sz w:val="24"/>
          <w:szCs w:val="24"/>
        </w:rPr>
        <w:t xml:space="preserve">The courts held that </w:t>
      </w:r>
      <w:r w:rsidR="00CA2215" w:rsidRPr="00CA2215">
        <w:rPr>
          <w:rFonts w:ascii="Times New Roman" w:hAnsi="Times New Roman" w:cs="Times New Roman"/>
          <w:sz w:val="24"/>
          <w:szCs w:val="24"/>
        </w:rPr>
        <w:t xml:space="preserve">in such </w:t>
      </w:r>
      <w:r w:rsidR="00CA2215">
        <w:rPr>
          <w:rFonts w:ascii="Times New Roman" w:hAnsi="Times New Roman" w:cs="Times New Roman"/>
          <w:sz w:val="24"/>
          <w:szCs w:val="24"/>
        </w:rPr>
        <w:t>cases</w:t>
      </w:r>
      <w:r w:rsidR="00CA2215" w:rsidRPr="00CA2215">
        <w:rPr>
          <w:rFonts w:ascii="Times New Roman" w:hAnsi="Times New Roman" w:cs="Times New Roman"/>
          <w:sz w:val="24"/>
          <w:szCs w:val="24"/>
        </w:rPr>
        <w:t xml:space="preserve"> it is clearly desirable and imperative that the deponent should state how much of the affidavit is sworn to</w:t>
      </w:r>
      <w:r w:rsidR="00CA2215">
        <w:rPr>
          <w:rFonts w:ascii="Times New Roman" w:hAnsi="Times New Roman" w:cs="Times New Roman"/>
          <w:sz w:val="24"/>
          <w:szCs w:val="24"/>
        </w:rPr>
        <w:t xml:space="preserve"> </w:t>
      </w:r>
      <w:r w:rsidR="00CA2215" w:rsidRPr="00CA2215">
        <w:rPr>
          <w:rFonts w:ascii="Times New Roman" w:hAnsi="Times New Roman" w:cs="Times New Roman"/>
          <w:sz w:val="24"/>
          <w:szCs w:val="24"/>
        </w:rPr>
        <w:t xml:space="preserve">from </w:t>
      </w:r>
      <w:r w:rsidR="00CA2215">
        <w:rPr>
          <w:rFonts w:ascii="Times New Roman" w:hAnsi="Times New Roman" w:cs="Times New Roman"/>
          <w:sz w:val="24"/>
          <w:szCs w:val="24"/>
        </w:rPr>
        <w:t>their</w:t>
      </w:r>
      <w:r w:rsidR="00CA2215" w:rsidRPr="00CA2215">
        <w:rPr>
          <w:rFonts w:ascii="Times New Roman" w:hAnsi="Times New Roman" w:cs="Times New Roman"/>
          <w:sz w:val="24"/>
          <w:szCs w:val="24"/>
        </w:rPr>
        <w:t xml:space="preserve"> own knowledge and how much is merely sworn to from information which </w:t>
      </w:r>
      <w:r w:rsidR="00CA2215">
        <w:rPr>
          <w:rFonts w:ascii="Times New Roman" w:hAnsi="Times New Roman" w:cs="Times New Roman"/>
          <w:sz w:val="24"/>
          <w:szCs w:val="24"/>
        </w:rPr>
        <w:t>they</w:t>
      </w:r>
      <w:r w:rsidR="00CA2215" w:rsidRPr="00CA2215">
        <w:rPr>
          <w:rFonts w:ascii="Times New Roman" w:hAnsi="Times New Roman" w:cs="Times New Roman"/>
          <w:sz w:val="24"/>
          <w:szCs w:val="24"/>
        </w:rPr>
        <w:t xml:space="preserve"> believe to be true</w:t>
      </w:r>
      <w:r w:rsidR="00CA2215">
        <w:rPr>
          <w:rFonts w:ascii="Times New Roman" w:hAnsi="Times New Roman" w:cs="Times New Roman"/>
          <w:sz w:val="24"/>
          <w:szCs w:val="24"/>
        </w:rPr>
        <w:t>.</w:t>
      </w:r>
    </w:p>
    <w:p w:rsidR="006010C7" w:rsidRDefault="006010C7" w:rsidP="00CA2215">
      <w:pPr>
        <w:spacing w:after="0" w:line="360" w:lineRule="auto"/>
        <w:jc w:val="both"/>
        <w:rPr>
          <w:rFonts w:ascii="Times New Roman" w:hAnsi="Times New Roman" w:cs="Times New Roman"/>
          <w:sz w:val="24"/>
          <w:szCs w:val="24"/>
        </w:rPr>
      </w:pPr>
    </w:p>
    <w:p w:rsidR="00E62B40" w:rsidRDefault="00E62B40" w:rsidP="00CA2215">
      <w:pPr>
        <w:spacing w:after="0" w:line="360" w:lineRule="auto"/>
        <w:jc w:val="both"/>
        <w:rPr>
          <w:rFonts w:ascii="Times New Roman" w:hAnsi="Times New Roman" w:cs="Times New Roman"/>
          <w:sz w:val="24"/>
          <w:szCs w:val="24"/>
        </w:rPr>
      </w:pPr>
      <w:r w:rsidRPr="00B55C42">
        <w:rPr>
          <w:rFonts w:ascii="Times New Roman" w:hAnsi="Times New Roman" w:cs="Times New Roman"/>
          <w:sz w:val="24"/>
          <w:szCs w:val="24"/>
        </w:rPr>
        <w:t xml:space="preserve">However, </w:t>
      </w:r>
      <w:r w:rsidR="00CA2215">
        <w:rPr>
          <w:rFonts w:ascii="Times New Roman" w:hAnsi="Times New Roman" w:cs="Times New Roman"/>
          <w:sz w:val="24"/>
          <w:szCs w:val="24"/>
        </w:rPr>
        <w:t xml:space="preserve">it has been decided elsewhere that </w:t>
      </w:r>
      <w:r w:rsidRPr="00B55C42">
        <w:rPr>
          <w:rFonts w:ascii="Times New Roman" w:hAnsi="Times New Roman" w:cs="Times New Roman"/>
          <w:sz w:val="24"/>
          <w:szCs w:val="24"/>
        </w:rPr>
        <w:t>an affidavit that does not set forth the grounds of information and belief is not worthless if the court can otherwise ascertain the source of the information and belief</w:t>
      </w:r>
      <w:r>
        <w:rPr>
          <w:rFonts w:ascii="Times New Roman" w:hAnsi="Times New Roman" w:cs="Times New Roman"/>
          <w:sz w:val="24"/>
          <w:szCs w:val="24"/>
        </w:rPr>
        <w:t xml:space="preserve"> (see </w:t>
      </w:r>
      <w:r w:rsidRPr="00F01F09">
        <w:rPr>
          <w:rFonts w:ascii="Times New Roman" w:hAnsi="Times New Roman" w:cs="Times New Roman"/>
          <w:i/>
          <w:sz w:val="24"/>
          <w:szCs w:val="24"/>
        </w:rPr>
        <w:t>British Columbia Society for the Prevention of Cruelty to Animals v. Barr (1946), 63 B.C.R. 250, [1947] 1 D.L.R. 292 (C.A.).</w:t>
      </w:r>
      <w:r w:rsidR="002376D2">
        <w:rPr>
          <w:rFonts w:ascii="Times New Roman" w:hAnsi="Times New Roman" w:cs="Times New Roman"/>
          <w:sz w:val="24"/>
          <w:szCs w:val="24"/>
        </w:rPr>
        <w:t xml:space="preserve"> </w:t>
      </w:r>
      <w:r w:rsidR="00C44091">
        <w:rPr>
          <w:rFonts w:ascii="Times New Roman" w:hAnsi="Times New Roman" w:cs="Times New Roman"/>
          <w:sz w:val="24"/>
          <w:szCs w:val="24"/>
        </w:rPr>
        <w:t xml:space="preserve">Also that omission to state in an affidavit an already obvious source of information is a minor error which does not invalidate it (see </w:t>
      </w:r>
      <w:r w:rsidR="00C44091" w:rsidRPr="00C44091">
        <w:rPr>
          <w:rFonts w:ascii="Times New Roman" w:hAnsi="Times New Roman" w:cs="Times New Roman"/>
          <w:i/>
          <w:sz w:val="24"/>
          <w:szCs w:val="24"/>
        </w:rPr>
        <w:t>Barirunda v. Bitakeise [1990 – 91] 1 KALR 89</w:t>
      </w:r>
      <w:r w:rsidR="00C44091">
        <w:rPr>
          <w:rFonts w:ascii="Times New Roman" w:hAnsi="Times New Roman" w:cs="Times New Roman"/>
          <w:sz w:val="24"/>
          <w:szCs w:val="24"/>
        </w:rPr>
        <w:t xml:space="preserve">). The court therefore may disregard non-compliance with the requirement of distinguishing between matters </w:t>
      </w:r>
      <w:r w:rsidR="00C44091" w:rsidRPr="00CA2215">
        <w:rPr>
          <w:rFonts w:ascii="Times New Roman" w:hAnsi="Times New Roman" w:cs="Times New Roman"/>
          <w:sz w:val="24"/>
          <w:szCs w:val="24"/>
        </w:rPr>
        <w:t>sworn to</w:t>
      </w:r>
      <w:r w:rsidR="00C44091">
        <w:rPr>
          <w:rFonts w:ascii="Times New Roman" w:hAnsi="Times New Roman" w:cs="Times New Roman"/>
          <w:sz w:val="24"/>
          <w:szCs w:val="24"/>
        </w:rPr>
        <w:t xml:space="preserve"> </w:t>
      </w:r>
      <w:r w:rsidR="00C44091" w:rsidRPr="00CA2215">
        <w:rPr>
          <w:rFonts w:ascii="Times New Roman" w:hAnsi="Times New Roman" w:cs="Times New Roman"/>
          <w:sz w:val="24"/>
          <w:szCs w:val="24"/>
        </w:rPr>
        <w:t xml:space="preserve">from </w:t>
      </w:r>
      <w:r w:rsidR="00C44091">
        <w:rPr>
          <w:rFonts w:ascii="Times New Roman" w:hAnsi="Times New Roman" w:cs="Times New Roman"/>
          <w:sz w:val="24"/>
          <w:szCs w:val="24"/>
        </w:rPr>
        <w:t>a deponent’s</w:t>
      </w:r>
      <w:r w:rsidR="00C44091" w:rsidRPr="00CA2215">
        <w:rPr>
          <w:rFonts w:ascii="Times New Roman" w:hAnsi="Times New Roman" w:cs="Times New Roman"/>
          <w:sz w:val="24"/>
          <w:szCs w:val="24"/>
        </w:rPr>
        <w:t xml:space="preserve"> own knowledge </w:t>
      </w:r>
      <w:r w:rsidR="00C44091">
        <w:rPr>
          <w:rFonts w:ascii="Times New Roman" w:hAnsi="Times New Roman" w:cs="Times New Roman"/>
          <w:sz w:val="24"/>
          <w:szCs w:val="24"/>
        </w:rPr>
        <w:t>from that</w:t>
      </w:r>
      <w:r w:rsidR="00C44091" w:rsidRPr="00CA2215">
        <w:rPr>
          <w:rFonts w:ascii="Times New Roman" w:hAnsi="Times New Roman" w:cs="Times New Roman"/>
          <w:sz w:val="24"/>
          <w:szCs w:val="24"/>
        </w:rPr>
        <w:t xml:space="preserve"> sworn to from information</w:t>
      </w:r>
      <w:r w:rsidR="00C44091">
        <w:rPr>
          <w:rFonts w:ascii="Times New Roman" w:hAnsi="Times New Roman" w:cs="Times New Roman"/>
          <w:sz w:val="24"/>
          <w:szCs w:val="24"/>
        </w:rPr>
        <w:t>,</w:t>
      </w:r>
      <w:r w:rsidR="00C44091" w:rsidRPr="00CA2215">
        <w:rPr>
          <w:rFonts w:ascii="Times New Roman" w:hAnsi="Times New Roman" w:cs="Times New Roman"/>
          <w:sz w:val="24"/>
          <w:szCs w:val="24"/>
        </w:rPr>
        <w:t xml:space="preserve"> </w:t>
      </w:r>
      <w:r w:rsidR="00C44091">
        <w:rPr>
          <w:rFonts w:ascii="Times New Roman" w:hAnsi="Times New Roman" w:cs="Times New Roman"/>
          <w:sz w:val="24"/>
          <w:szCs w:val="24"/>
        </w:rPr>
        <w:t xml:space="preserve">where no injustice is caused (see </w:t>
      </w:r>
      <w:r w:rsidR="00C44091" w:rsidRPr="002376D2">
        <w:rPr>
          <w:rFonts w:ascii="Times New Roman" w:hAnsi="Times New Roman" w:cs="Times New Roman"/>
          <w:i/>
          <w:sz w:val="24"/>
          <w:szCs w:val="24"/>
        </w:rPr>
        <w:t>Kawooya Patrick v. C. Naava [1975] HCB 322</w:t>
      </w:r>
      <w:r w:rsidR="00C44091">
        <w:rPr>
          <w:rFonts w:ascii="Times New Roman" w:hAnsi="Times New Roman" w:cs="Times New Roman"/>
          <w:sz w:val="24"/>
          <w:szCs w:val="24"/>
        </w:rPr>
        <w:t>).</w:t>
      </w:r>
      <w:r w:rsidR="00863D42">
        <w:rPr>
          <w:rFonts w:ascii="Times New Roman" w:hAnsi="Times New Roman" w:cs="Times New Roman"/>
          <w:sz w:val="24"/>
          <w:szCs w:val="24"/>
        </w:rPr>
        <w:t xml:space="preserve"> The court is further cognisant of </w:t>
      </w:r>
      <w:r w:rsidR="00863D42" w:rsidRPr="00863D42">
        <w:rPr>
          <w:rFonts w:ascii="Times New Roman" w:hAnsi="Times New Roman" w:cs="Times New Roman"/>
          <w:sz w:val="24"/>
          <w:szCs w:val="24"/>
        </w:rPr>
        <w:t xml:space="preserve">the case of </w:t>
      </w:r>
      <w:r w:rsidR="00863D42" w:rsidRPr="00C265BA">
        <w:rPr>
          <w:rFonts w:ascii="Times New Roman" w:hAnsi="Times New Roman" w:cs="Times New Roman"/>
          <w:i/>
          <w:sz w:val="24"/>
          <w:szCs w:val="24"/>
        </w:rPr>
        <w:t>Col. (Rtd) Besigye Kizza v</w:t>
      </w:r>
      <w:r w:rsidR="00C265BA" w:rsidRPr="00C265BA">
        <w:rPr>
          <w:rFonts w:ascii="Times New Roman" w:hAnsi="Times New Roman" w:cs="Times New Roman"/>
          <w:i/>
          <w:sz w:val="24"/>
          <w:szCs w:val="24"/>
        </w:rPr>
        <w:t>.</w:t>
      </w:r>
      <w:r w:rsidR="00863D42" w:rsidRPr="00C265BA">
        <w:rPr>
          <w:rFonts w:ascii="Times New Roman" w:hAnsi="Times New Roman" w:cs="Times New Roman"/>
          <w:i/>
          <w:sz w:val="24"/>
          <w:szCs w:val="24"/>
        </w:rPr>
        <w:t xml:space="preserve"> Museveni Yoweri</w:t>
      </w:r>
      <w:r w:rsidR="00C265BA" w:rsidRPr="00C265BA">
        <w:rPr>
          <w:rFonts w:ascii="Times New Roman" w:hAnsi="Times New Roman" w:cs="Times New Roman"/>
          <w:i/>
          <w:sz w:val="24"/>
          <w:szCs w:val="24"/>
        </w:rPr>
        <w:t xml:space="preserve"> Kagutta &amp; Electoral Commission, Presidential </w:t>
      </w:r>
      <w:r w:rsidR="00863D42" w:rsidRPr="00C265BA">
        <w:rPr>
          <w:rFonts w:ascii="Times New Roman" w:hAnsi="Times New Roman" w:cs="Times New Roman"/>
          <w:i/>
          <w:sz w:val="24"/>
          <w:szCs w:val="24"/>
        </w:rPr>
        <w:t>E</w:t>
      </w:r>
      <w:r w:rsidR="00C265BA" w:rsidRPr="00C265BA">
        <w:rPr>
          <w:rFonts w:ascii="Times New Roman" w:hAnsi="Times New Roman" w:cs="Times New Roman"/>
          <w:i/>
          <w:sz w:val="24"/>
          <w:szCs w:val="24"/>
        </w:rPr>
        <w:t>lection Petition No. 1 of 2001</w:t>
      </w:r>
      <w:r w:rsidR="00C265BA">
        <w:rPr>
          <w:rFonts w:ascii="Times New Roman" w:hAnsi="Times New Roman" w:cs="Times New Roman"/>
          <w:sz w:val="24"/>
          <w:szCs w:val="24"/>
        </w:rPr>
        <w:t xml:space="preserve">, where it </w:t>
      </w:r>
      <w:r w:rsidR="00863D42" w:rsidRPr="00863D42">
        <w:rPr>
          <w:rFonts w:ascii="Times New Roman" w:hAnsi="Times New Roman" w:cs="Times New Roman"/>
          <w:sz w:val="24"/>
          <w:szCs w:val="24"/>
        </w:rPr>
        <w:t xml:space="preserve">was held </w:t>
      </w:r>
      <w:r w:rsidR="00C265BA">
        <w:rPr>
          <w:rFonts w:ascii="Times New Roman" w:hAnsi="Times New Roman" w:cs="Times New Roman"/>
          <w:sz w:val="24"/>
          <w:szCs w:val="24"/>
        </w:rPr>
        <w:t xml:space="preserve">in </w:t>
      </w:r>
      <w:r w:rsidR="00863D42" w:rsidRPr="00863D42">
        <w:rPr>
          <w:rFonts w:ascii="Times New Roman" w:hAnsi="Times New Roman" w:cs="Times New Roman"/>
          <w:sz w:val="24"/>
          <w:szCs w:val="24"/>
        </w:rPr>
        <w:t xml:space="preserve">that </w:t>
      </w:r>
      <w:r w:rsidR="00C265BA">
        <w:rPr>
          <w:rFonts w:ascii="Times New Roman" w:hAnsi="Times New Roman" w:cs="Times New Roman"/>
          <w:sz w:val="24"/>
          <w:szCs w:val="24"/>
        </w:rPr>
        <w:t xml:space="preserve">case that </w:t>
      </w:r>
      <w:r w:rsidR="00863D42" w:rsidRPr="00863D42">
        <w:rPr>
          <w:rFonts w:ascii="Times New Roman" w:hAnsi="Times New Roman" w:cs="Times New Roman"/>
          <w:sz w:val="24"/>
          <w:szCs w:val="24"/>
        </w:rPr>
        <w:t xml:space="preserve">the offending paragraphs of an affidavit can be severed and the rest of the paragraphs considered. This is in line with </w:t>
      </w:r>
      <w:r w:rsidR="00C265BA">
        <w:rPr>
          <w:rFonts w:ascii="Times New Roman" w:hAnsi="Times New Roman" w:cs="Times New Roman"/>
          <w:sz w:val="24"/>
          <w:szCs w:val="24"/>
        </w:rPr>
        <w:t xml:space="preserve">the letter and spirit of Article 126 (2) (e) of </w:t>
      </w:r>
      <w:r w:rsidR="00C265BA" w:rsidRPr="0047634F">
        <w:rPr>
          <w:rFonts w:ascii="Times New Roman" w:hAnsi="Times New Roman" w:cs="Times New Roman"/>
          <w:i/>
          <w:sz w:val="24"/>
          <w:szCs w:val="24"/>
        </w:rPr>
        <w:t>The Constitution of the Republic of Uganda</w:t>
      </w:r>
      <w:r w:rsidR="00C265BA">
        <w:rPr>
          <w:rFonts w:ascii="Times New Roman" w:hAnsi="Times New Roman" w:cs="Times New Roman"/>
          <w:sz w:val="24"/>
          <w:szCs w:val="24"/>
        </w:rPr>
        <w:t xml:space="preserve">, </w:t>
      </w:r>
      <w:r w:rsidR="00C265BA" w:rsidRPr="0047634F">
        <w:rPr>
          <w:rFonts w:ascii="Times New Roman" w:hAnsi="Times New Roman" w:cs="Times New Roman"/>
          <w:i/>
          <w:sz w:val="24"/>
          <w:szCs w:val="24"/>
        </w:rPr>
        <w:t>1995</w:t>
      </w:r>
      <w:r w:rsidR="00C265BA">
        <w:rPr>
          <w:rFonts w:ascii="Times New Roman" w:hAnsi="Times New Roman" w:cs="Times New Roman"/>
          <w:sz w:val="24"/>
          <w:szCs w:val="24"/>
        </w:rPr>
        <w:t xml:space="preserve"> to the effect that t</w:t>
      </w:r>
      <w:r w:rsidR="00C265BA" w:rsidRPr="0047634F">
        <w:rPr>
          <w:rFonts w:ascii="Times New Roman" w:hAnsi="Times New Roman" w:cs="Times New Roman"/>
          <w:sz w:val="24"/>
          <w:szCs w:val="24"/>
        </w:rPr>
        <w:t xml:space="preserve">echnical objections to less than perfect </w:t>
      </w:r>
      <w:r w:rsidR="00C265BA">
        <w:rPr>
          <w:rFonts w:ascii="Times New Roman" w:hAnsi="Times New Roman" w:cs="Times New Roman"/>
          <w:sz w:val="24"/>
          <w:szCs w:val="24"/>
        </w:rPr>
        <w:t>pleadings</w:t>
      </w:r>
      <w:r w:rsidR="00C265BA" w:rsidRPr="0047634F">
        <w:rPr>
          <w:rFonts w:ascii="Times New Roman" w:hAnsi="Times New Roman" w:cs="Times New Roman"/>
          <w:sz w:val="24"/>
          <w:szCs w:val="24"/>
        </w:rPr>
        <w:t xml:space="preserve"> should not be permitted, in the absence of </w:t>
      </w:r>
      <w:r w:rsidR="00C265BA" w:rsidRPr="006514C1">
        <w:rPr>
          <w:rFonts w:ascii="Times New Roman" w:hAnsi="Times New Roman" w:cs="Times New Roman"/>
          <w:sz w:val="24"/>
          <w:szCs w:val="24"/>
        </w:rPr>
        <w:t>prejudice, to interfere with the expeditious and, if possible, inexpensive decision of cases on their real merits</w:t>
      </w:r>
      <w:r w:rsidR="00863D42" w:rsidRPr="00863D42">
        <w:rPr>
          <w:rFonts w:ascii="Times New Roman" w:hAnsi="Times New Roman" w:cs="Times New Roman"/>
          <w:sz w:val="24"/>
          <w:szCs w:val="24"/>
        </w:rPr>
        <w:t>.</w:t>
      </w:r>
      <w:r w:rsidR="00C265BA" w:rsidRPr="00C265BA">
        <w:rPr>
          <w:rFonts w:ascii="Times New Roman" w:hAnsi="Times New Roman" w:cs="Times New Roman"/>
          <w:sz w:val="24"/>
          <w:szCs w:val="24"/>
        </w:rPr>
        <w:t xml:space="preserve"> </w:t>
      </w:r>
      <w:r w:rsidR="00C265BA">
        <w:rPr>
          <w:rFonts w:ascii="Times New Roman" w:hAnsi="Times New Roman" w:cs="Times New Roman"/>
          <w:sz w:val="24"/>
          <w:szCs w:val="24"/>
        </w:rPr>
        <w:t>T</w:t>
      </w:r>
      <w:r w:rsidR="00C265BA" w:rsidRPr="00863D42">
        <w:rPr>
          <w:rFonts w:ascii="Times New Roman" w:hAnsi="Times New Roman" w:cs="Times New Roman"/>
          <w:sz w:val="24"/>
          <w:szCs w:val="24"/>
        </w:rPr>
        <w:t xml:space="preserve">here is a general trend towards taking a liberal approach in dealing with defective affidavits. </w:t>
      </w:r>
      <w:r w:rsidR="005C4972">
        <w:rPr>
          <w:rFonts w:ascii="Times New Roman" w:hAnsi="Times New Roman" w:cs="Times New Roman"/>
          <w:sz w:val="24"/>
          <w:szCs w:val="24"/>
        </w:rPr>
        <w:t xml:space="preserve">I have not found in the affidavit in reply any information whose source cannot be ascertained from its context. </w:t>
      </w:r>
      <w:r w:rsidR="00C265BA" w:rsidRPr="00DB0FC6">
        <w:rPr>
          <w:rFonts w:ascii="Times New Roman" w:hAnsi="Times New Roman" w:cs="Times New Roman"/>
          <w:sz w:val="24"/>
          <w:szCs w:val="24"/>
        </w:rPr>
        <w:t xml:space="preserve">There is no allegation of prejudice to </w:t>
      </w:r>
      <w:r w:rsidR="00C265BA">
        <w:rPr>
          <w:rFonts w:ascii="Times New Roman" w:hAnsi="Times New Roman" w:cs="Times New Roman"/>
          <w:sz w:val="24"/>
          <w:szCs w:val="24"/>
        </w:rPr>
        <w:t>the applicant</w:t>
      </w:r>
      <w:r w:rsidR="00C265BA" w:rsidRPr="00DB0FC6">
        <w:rPr>
          <w:rFonts w:ascii="Times New Roman" w:hAnsi="Times New Roman" w:cs="Times New Roman"/>
          <w:sz w:val="24"/>
          <w:szCs w:val="24"/>
        </w:rPr>
        <w:t xml:space="preserve"> nor have I been referred to any such prejudice </w:t>
      </w:r>
      <w:r w:rsidR="00C265BA">
        <w:rPr>
          <w:rFonts w:ascii="Times New Roman" w:hAnsi="Times New Roman" w:cs="Times New Roman"/>
          <w:sz w:val="24"/>
          <w:szCs w:val="24"/>
        </w:rPr>
        <w:t xml:space="preserve">occasioned by the failure of the deponent to distinguish between matters </w:t>
      </w:r>
      <w:r w:rsidR="00C265BA" w:rsidRPr="00CA2215">
        <w:rPr>
          <w:rFonts w:ascii="Times New Roman" w:hAnsi="Times New Roman" w:cs="Times New Roman"/>
          <w:sz w:val="24"/>
          <w:szCs w:val="24"/>
        </w:rPr>
        <w:t>sworn to</w:t>
      </w:r>
      <w:r w:rsidR="00C265BA">
        <w:rPr>
          <w:rFonts w:ascii="Times New Roman" w:hAnsi="Times New Roman" w:cs="Times New Roman"/>
          <w:sz w:val="24"/>
          <w:szCs w:val="24"/>
        </w:rPr>
        <w:t xml:space="preserve"> </w:t>
      </w:r>
      <w:r w:rsidR="00C265BA" w:rsidRPr="00CA2215">
        <w:rPr>
          <w:rFonts w:ascii="Times New Roman" w:hAnsi="Times New Roman" w:cs="Times New Roman"/>
          <w:sz w:val="24"/>
          <w:szCs w:val="24"/>
        </w:rPr>
        <w:t xml:space="preserve">from </w:t>
      </w:r>
      <w:r w:rsidR="00C265BA">
        <w:rPr>
          <w:rFonts w:ascii="Times New Roman" w:hAnsi="Times New Roman" w:cs="Times New Roman"/>
          <w:sz w:val="24"/>
          <w:szCs w:val="24"/>
        </w:rPr>
        <w:t>the deponent’s</w:t>
      </w:r>
      <w:r w:rsidR="00C265BA" w:rsidRPr="00CA2215">
        <w:rPr>
          <w:rFonts w:ascii="Times New Roman" w:hAnsi="Times New Roman" w:cs="Times New Roman"/>
          <w:sz w:val="24"/>
          <w:szCs w:val="24"/>
        </w:rPr>
        <w:t xml:space="preserve"> own knowledge </w:t>
      </w:r>
      <w:r w:rsidR="00C265BA">
        <w:rPr>
          <w:rFonts w:ascii="Times New Roman" w:hAnsi="Times New Roman" w:cs="Times New Roman"/>
          <w:sz w:val="24"/>
          <w:szCs w:val="24"/>
        </w:rPr>
        <w:t>from those</w:t>
      </w:r>
      <w:r w:rsidR="00C265BA" w:rsidRPr="00CA2215">
        <w:rPr>
          <w:rFonts w:ascii="Times New Roman" w:hAnsi="Times New Roman" w:cs="Times New Roman"/>
          <w:sz w:val="24"/>
          <w:szCs w:val="24"/>
        </w:rPr>
        <w:t xml:space="preserve"> sworn to from information</w:t>
      </w:r>
      <w:r w:rsidR="00C265BA">
        <w:rPr>
          <w:rFonts w:ascii="Times New Roman" w:hAnsi="Times New Roman" w:cs="Times New Roman"/>
          <w:sz w:val="24"/>
          <w:szCs w:val="24"/>
        </w:rPr>
        <w:t xml:space="preserve"> in </w:t>
      </w:r>
      <w:r w:rsidR="00C265BA">
        <w:rPr>
          <w:rFonts w:ascii="Times New Roman" w:hAnsi="Times New Roman" w:cs="Times New Roman"/>
          <w:sz w:val="24"/>
          <w:szCs w:val="24"/>
        </w:rPr>
        <w:lastRenderedPageBreak/>
        <w:t xml:space="preserve">the affidavit in reply. </w:t>
      </w:r>
      <w:r w:rsidR="00C265BA" w:rsidRPr="00516BD6">
        <w:rPr>
          <w:rFonts w:ascii="Times New Roman" w:hAnsi="Times New Roman" w:cs="Times New Roman"/>
          <w:sz w:val="24"/>
          <w:szCs w:val="24"/>
        </w:rPr>
        <w:t xml:space="preserve">Insofar as it may be necessary and within my discretion to allow the affidavit </w:t>
      </w:r>
      <w:r w:rsidR="00C265BA">
        <w:rPr>
          <w:rFonts w:ascii="Times New Roman" w:hAnsi="Times New Roman" w:cs="Times New Roman"/>
          <w:sz w:val="24"/>
          <w:szCs w:val="24"/>
        </w:rPr>
        <w:t>in reply</w:t>
      </w:r>
      <w:r w:rsidR="00C265BA" w:rsidRPr="00516BD6">
        <w:rPr>
          <w:rFonts w:ascii="Times New Roman" w:hAnsi="Times New Roman" w:cs="Times New Roman"/>
          <w:sz w:val="24"/>
          <w:szCs w:val="24"/>
        </w:rPr>
        <w:t xml:space="preserve">, </w:t>
      </w:r>
      <w:r w:rsidR="00C265BA">
        <w:rPr>
          <w:rFonts w:ascii="Times New Roman" w:hAnsi="Times New Roman" w:cs="Times New Roman"/>
          <w:sz w:val="24"/>
          <w:szCs w:val="24"/>
        </w:rPr>
        <w:t xml:space="preserve">I do so in order to decide the </w:t>
      </w:r>
      <w:r w:rsidR="00C265BA" w:rsidRPr="00516BD6">
        <w:rPr>
          <w:rFonts w:ascii="Times New Roman" w:hAnsi="Times New Roman" w:cs="Times New Roman"/>
          <w:sz w:val="24"/>
          <w:szCs w:val="24"/>
        </w:rPr>
        <w:t>merits of the dispute between the parties unfettered by technicalities</w:t>
      </w:r>
      <w:r w:rsidR="00C265BA">
        <w:rPr>
          <w:rFonts w:ascii="Times New Roman" w:hAnsi="Times New Roman" w:cs="Times New Roman"/>
          <w:sz w:val="24"/>
          <w:szCs w:val="24"/>
        </w:rPr>
        <w:t>.</w:t>
      </w:r>
    </w:p>
    <w:p w:rsidR="00865257" w:rsidRDefault="00865257" w:rsidP="00CA2215">
      <w:pPr>
        <w:spacing w:after="0" w:line="360" w:lineRule="auto"/>
        <w:jc w:val="both"/>
        <w:rPr>
          <w:rFonts w:ascii="Times New Roman" w:hAnsi="Times New Roman" w:cs="Times New Roman"/>
          <w:sz w:val="24"/>
          <w:szCs w:val="24"/>
        </w:rPr>
      </w:pPr>
    </w:p>
    <w:p w:rsidR="00C44091" w:rsidRDefault="00C265BA" w:rsidP="005C4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r</w:t>
      </w:r>
      <w:r w:rsidR="00C44091">
        <w:rPr>
          <w:rFonts w:ascii="Times New Roman" w:hAnsi="Times New Roman" w:cs="Times New Roman"/>
          <w:sz w:val="24"/>
          <w:szCs w:val="24"/>
        </w:rPr>
        <w:t xml:space="preserve">egarding the competence of the deponent, section </w:t>
      </w:r>
      <w:r w:rsidR="004023BC">
        <w:rPr>
          <w:rFonts w:ascii="Times New Roman" w:hAnsi="Times New Roman" w:cs="Times New Roman"/>
          <w:sz w:val="24"/>
          <w:szCs w:val="24"/>
        </w:rPr>
        <w:t xml:space="preserve">30 (b) </w:t>
      </w:r>
      <w:r w:rsidR="00C44091">
        <w:rPr>
          <w:rFonts w:ascii="Times New Roman" w:hAnsi="Times New Roman" w:cs="Times New Roman"/>
          <w:sz w:val="24"/>
          <w:szCs w:val="24"/>
        </w:rPr>
        <w:t xml:space="preserve">of </w:t>
      </w:r>
      <w:r w:rsidR="00C44091" w:rsidRPr="004023BC">
        <w:rPr>
          <w:rFonts w:ascii="Times New Roman" w:hAnsi="Times New Roman" w:cs="Times New Roman"/>
          <w:i/>
          <w:sz w:val="24"/>
          <w:szCs w:val="24"/>
        </w:rPr>
        <w:t>The Evidence Act</w:t>
      </w:r>
      <w:r w:rsidR="00C44091">
        <w:rPr>
          <w:rFonts w:ascii="Times New Roman" w:hAnsi="Times New Roman" w:cs="Times New Roman"/>
          <w:sz w:val="24"/>
          <w:szCs w:val="24"/>
        </w:rPr>
        <w:t xml:space="preserve"> provides for the “</w:t>
      </w:r>
      <w:r w:rsidR="00C44091" w:rsidRPr="008652BC">
        <w:rPr>
          <w:rFonts w:ascii="Times New Roman" w:hAnsi="Times New Roman" w:cs="Times New Roman"/>
          <w:sz w:val="24"/>
          <w:szCs w:val="24"/>
        </w:rPr>
        <w:t>business records</w:t>
      </w:r>
      <w:r w:rsidR="00C44091">
        <w:rPr>
          <w:rFonts w:ascii="Times New Roman" w:hAnsi="Times New Roman" w:cs="Times New Roman"/>
          <w:sz w:val="24"/>
          <w:szCs w:val="24"/>
        </w:rPr>
        <w:t>”</w:t>
      </w:r>
      <w:r w:rsidR="00C44091" w:rsidRPr="008652BC">
        <w:rPr>
          <w:rFonts w:ascii="Times New Roman" w:hAnsi="Times New Roman" w:cs="Times New Roman"/>
          <w:sz w:val="24"/>
          <w:szCs w:val="24"/>
        </w:rPr>
        <w:t xml:space="preserve"> exception to hearsay, </w:t>
      </w:r>
      <w:r w:rsidR="005C4972">
        <w:rPr>
          <w:rFonts w:ascii="Times New Roman" w:hAnsi="Times New Roman" w:cs="Times New Roman"/>
          <w:sz w:val="24"/>
          <w:szCs w:val="24"/>
        </w:rPr>
        <w:t>which can be invoked in cases where it is permissible for one person from a corporate entity</w:t>
      </w:r>
      <w:r w:rsidR="005C4972" w:rsidRPr="008652BC">
        <w:rPr>
          <w:rFonts w:ascii="Times New Roman" w:hAnsi="Times New Roman" w:cs="Times New Roman"/>
          <w:sz w:val="24"/>
          <w:szCs w:val="24"/>
        </w:rPr>
        <w:t xml:space="preserve"> </w:t>
      </w:r>
      <w:r w:rsidR="005C4972">
        <w:rPr>
          <w:rFonts w:ascii="Times New Roman" w:hAnsi="Times New Roman" w:cs="Times New Roman"/>
          <w:sz w:val="24"/>
          <w:szCs w:val="24"/>
        </w:rPr>
        <w:t>to testify in such situations where the</w:t>
      </w:r>
      <w:r w:rsidR="005C4972" w:rsidRPr="005C4972">
        <w:rPr>
          <w:rFonts w:ascii="Times New Roman" w:hAnsi="Times New Roman" w:cs="Times New Roman"/>
          <w:sz w:val="24"/>
          <w:szCs w:val="24"/>
        </w:rPr>
        <w:t xml:space="preserve"> attendance </w:t>
      </w:r>
      <w:r w:rsidR="005C4972">
        <w:rPr>
          <w:rFonts w:ascii="Times New Roman" w:hAnsi="Times New Roman" w:cs="Times New Roman"/>
          <w:sz w:val="24"/>
          <w:szCs w:val="24"/>
        </w:rPr>
        <w:t xml:space="preserve">of all persons involved as authors of various documents of evidential value </w:t>
      </w:r>
      <w:r w:rsidR="005C4972" w:rsidRPr="005C4972">
        <w:rPr>
          <w:rFonts w:ascii="Times New Roman" w:hAnsi="Times New Roman" w:cs="Times New Roman"/>
          <w:sz w:val="24"/>
          <w:szCs w:val="24"/>
        </w:rPr>
        <w:t>cannot be procured without an amount of delay or expense which in the circumstances of the case appears to the court</w:t>
      </w:r>
      <w:r w:rsidR="005C4972">
        <w:rPr>
          <w:rFonts w:ascii="Times New Roman" w:hAnsi="Times New Roman" w:cs="Times New Roman"/>
          <w:sz w:val="24"/>
          <w:szCs w:val="24"/>
        </w:rPr>
        <w:t xml:space="preserve"> </w:t>
      </w:r>
      <w:r w:rsidR="005C4972" w:rsidRPr="005C4972">
        <w:rPr>
          <w:rFonts w:ascii="Times New Roman" w:hAnsi="Times New Roman" w:cs="Times New Roman"/>
          <w:sz w:val="24"/>
          <w:szCs w:val="24"/>
        </w:rPr>
        <w:t>unreasonable</w:t>
      </w:r>
      <w:r w:rsidR="005C4972">
        <w:rPr>
          <w:rFonts w:ascii="Times New Roman" w:hAnsi="Times New Roman" w:cs="Times New Roman"/>
          <w:sz w:val="24"/>
          <w:szCs w:val="24"/>
        </w:rPr>
        <w:t>. The only requirements under that section being that; such</w:t>
      </w:r>
      <w:r w:rsidR="005C4972" w:rsidRPr="005C4972">
        <w:rPr>
          <w:rFonts w:ascii="Times New Roman" w:hAnsi="Times New Roman" w:cs="Times New Roman"/>
          <w:sz w:val="24"/>
          <w:szCs w:val="24"/>
        </w:rPr>
        <w:t xml:space="preserve"> </w:t>
      </w:r>
      <w:r w:rsidR="00C44091" w:rsidRPr="008652BC">
        <w:rPr>
          <w:rFonts w:ascii="Times New Roman" w:hAnsi="Times New Roman" w:cs="Times New Roman"/>
          <w:sz w:val="24"/>
          <w:szCs w:val="24"/>
        </w:rPr>
        <w:t xml:space="preserve">records </w:t>
      </w:r>
      <w:r w:rsidR="005C4972">
        <w:rPr>
          <w:rFonts w:ascii="Times New Roman" w:hAnsi="Times New Roman" w:cs="Times New Roman"/>
          <w:sz w:val="24"/>
          <w:szCs w:val="24"/>
        </w:rPr>
        <w:t>should have been</w:t>
      </w:r>
      <w:r w:rsidR="00C44091" w:rsidRPr="008652BC">
        <w:rPr>
          <w:rFonts w:ascii="Times New Roman" w:hAnsi="Times New Roman" w:cs="Times New Roman"/>
          <w:sz w:val="24"/>
          <w:szCs w:val="24"/>
        </w:rPr>
        <w:t xml:space="preserve"> made and kept by a </w:t>
      </w:r>
      <w:r w:rsidR="00C44091">
        <w:rPr>
          <w:rFonts w:ascii="Times New Roman" w:hAnsi="Times New Roman" w:cs="Times New Roman"/>
          <w:sz w:val="24"/>
          <w:szCs w:val="24"/>
        </w:rPr>
        <w:t>corporate entity</w:t>
      </w:r>
      <w:r w:rsidR="00C44091" w:rsidRPr="008652BC">
        <w:rPr>
          <w:rFonts w:ascii="Times New Roman" w:hAnsi="Times New Roman" w:cs="Times New Roman"/>
          <w:sz w:val="24"/>
          <w:szCs w:val="24"/>
        </w:rPr>
        <w:t xml:space="preserve"> in its ordinary course </w:t>
      </w:r>
      <w:r w:rsidR="005C4972">
        <w:rPr>
          <w:rFonts w:ascii="Times New Roman" w:hAnsi="Times New Roman" w:cs="Times New Roman"/>
          <w:sz w:val="24"/>
          <w:szCs w:val="24"/>
        </w:rPr>
        <w:t xml:space="preserve">of regularly conducted business, </w:t>
      </w:r>
      <w:r w:rsidR="00C44091" w:rsidRPr="008652BC">
        <w:rPr>
          <w:rFonts w:ascii="Times New Roman" w:hAnsi="Times New Roman" w:cs="Times New Roman"/>
          <w:sz w:val="24"/>
          <w:szCs w:val="24"/>
        </w:rPr>
        <w:t xml:space="preserve">they </w:t>
      </w:r>
      <w:r w:rsidR="005C4972">
        <w:rPr>
          <w:rFonts w:ascii="Times New Roman" w:hAnsi="Times New Roman" w:cs="Times New Roman"/>
          <w:sz w:val="24"/>
          <w:szCs w:val="24"/>
        </w:rPr>
        <w:t>must have been</w:t>
      </w:r>
      <w:r w:rsidR="00C44091" w:rsidRPr="008652BC">
        <w:rPr>
          <w:rFonts w:ascii="Times New Roman" w:hAnsi="Times New Roman" w:cs="Times New Roman"/>
          <w:sz w:val="24"/>
          <w:szCs w:val="24"/>
        </w:rPr>
        <w:t xml:space="preserve"> made at or near the time of the events they record</w:t>
      </w:r>
      <w:r w:rsidR="0044244D">
        <w:rPr>
          <w:rFonts w:ascii="Times New Roman" w:hAnsi="Times New Roman" w:cs="Times New Roman"/>
          <w:sz w:val="24"/>
          <w:szCs w:val="24"/>
        </w:rPr>
        <w:t>,</w:t>
      </w:r>
      <w:r w:rsidR="00C44091" w:rsidRPr="008652BC">
        <w:rPr>
          <w:rFonts w:ascii="Times New Roman" w:hAnsi="Times New Roman" w:cs="Times New Roman"/>
          <w:sz w:val="24"/>
          <w:szCs w:val="24"/>
        </w:rPr>
        <w:t xml:space="preserve"> </w:t>
      </w:r>
      <w:r w:rsidR="005C4972">
        <w:rPr>
          <w:rFonts w:ascii="Times New Roman" w:hAnsi="Times New Roman" w:cs="Times New Roman"/>
          <w:sz w:val="24"/>
          <w:szCs w:val="24"/>
        </w:rPr>
        <w:t xml:space="preserve">and </w:t>
      </w:r>
      <w:r w:rsidR="00C44091" w:rsidRPr="008652BC">
        <w:rPr>
          <w:rFonts w:ascii="Times New Roman" w:hAnsi="Times New Roman" w:cs="Times New Roman"/>
          <w:sz w:val="24"/>
          <w:szCs w:val="24"/>
        </w:rPr>
        <w:t>by</w:t>
      </w:r>
      <w:r w:rsidR="004023BC">
        <w:rPr>
          <w:rFonts w:ascii="Times New Roman" w:hAnsi="Times New Roman" w:cs="Times New Roman"/>
          <w:sz w:val="24"/>
          <w:szCs w:val="24"/>
        </w:rPr>
        <w:t xml:space="preserve"> </w:t>
      </w:r>
      <w:r w:rsidR="00C44091" w:rsidRPr="008652BC">
        <w:rPr>
          <w:rFonts w:ascii="Times New Roman" w:hAnsi="Times New Roman" w:cs="Times New Roman"/>
          <w:sz w:val="24"/>
          <w:szCs w:val="24"/>
        </w:rPr>
        <w:t>or from information transmitted by</w:t>
      </w:r>
      <w:r w:rsidR="004023BC">
        <w:rPr>
          <w:rFonts w:ascii="Times New Roman" w:hAnsi="Times New Roman" w:cs="Times New Roman"/>
          <w:sz w:val="24"/>
          <w:szCs w:val="24"/>
        </w:rPr>
        <w:t xml:space="preserve"> </w:t>
      </w:r>
      <w:r w:rsidR="00C44091" w:rsidRPr="008652BC">
        <w:rPr>
          <w:rFonts w:ascii="Times New Roman" w:hAnsi="Times New Roman" w:cs="Times New Roman"/>
          <w:sz w:val="24"/>
          <w:szCs w:val="24"/>
        </w:rPr>
        <w:t>someone with knowledge</w:t>
      </w:r>
      <w:r w:rsidR="005C4972">
        <w:rPr>
          <w:rFonts w:ascii="Times New Roman" w:hAnsi="Times New Roman" w:cs="Times New Roman"/>
          <w:sz w:val="24"/>
          <w:szCs w:val="24"/>
        </w:rPr>
        <w:t>.</w:t>
      </w:r>
      <w:r w:rsidR="00C44091" w:rsidRPr="008652BC">
        <w:rPr>
          <w:rFonts w:ascii="Times New Roman" w:hAnsi="Times New Roman" w:cs="Times New Roman"/>
          <w:sz w:val="24"/>
          <w:szCs w:val="24"/>
        </w:rPr>
        <w:t xml:space="preserve"> </w:t>
      </w:r>
      <w:r w:rsidR="005C4972">
        <w:rPr>
          <w:rFonts w:ascii="Times New Roman" w:hAnsi="Times New Roman" w:cs="Times New Roman"/>
          <w:sz w:val="24"/>
          <w:szCs w:val="24"/>
        </w:rPr>
        <w:t>For as</w:t>
      </w:r>
      <w:r w:rsidR="00C44091" w:rsidRPr="008652BC">
        <w:rPr>
          <w:rFonts w:ascii="Times New Roman" w:hAnsi="Times New Roman" w:cs="Times New Roman"/>
          <w:sz w:val="24"/>
          <w:szCs w:val="24"/>
        </w:rPr>
        <w:t xml:space="preserve"> long as neither the source of information nor the method or circumstances of preparing the records indicate that the records are untrustworthy</w:t>
      </w:r>
      <w:r w:rsidR="005C4972">
        <w:rPr>
          <w:rFonts w:ascii="Times New Roman" w:hAnsi="Times New Roman" w:cs="Times New Roman"/>
          <w:sz w:val="24"/>
          <w:szCs w:val="24"/>
        </w:rPr>
        <w:t xml:space="preserve">, they will be admissible whether by </w:t>
      </w:r>
      <w:r w:rsidR="005C4972" w:rsidRPr="005C4972">
        <w:rPr>
          <w:rFonts w:ascii="Times New Roman" w:hAnsi="Times New Roman" w:cs="Times New Roman"/>
          <w:i/>
          <w:sz w:val="24"/>
          <w:szCs w:val="24"/>
        </w:rPr>
        <w:t>viva voce</w:t>
      </w:r>
      <w:r w:rsidR="005C4972">
        <w:rPr>
          <w:rFonts w:ascii="Times New Roman" w:hAnsi="Times New Roman" w:cs="Times New Roman"/>
          <w:sz w:val="24"/>
          <w:szCs w:val="24"/>
        </w:rPr>
        <w:t xml:space="preserve"> evidence or by affidavit</w:t>
      </w:r>
      <w:r w:rsidR="00C44091" w:rsidRPr="008652BC">
        <w:rPr>
          <w:rFonts w:ascii="Times New Roman" w:hAnsi="Times New Roman" w:cs="Times New Roman"/>
          <w:sz w:val="24"/>
          <w:szCs w:val="24"/>
        </w:rPr>
        <w:t>.</w:t>
      </w:r>
      <w:r w:rsidR="00C44091">
        <w:rPr>
          <w:rFonts w:ascii="Times New Roman" w:hAnsi="Times New Roman" w:cs="Times New Roman"/>
          <w:sz w:val="24"/>
          <w:szCs w:val="24"/>
        </w:rPr>
        <w:t xml:space="preserve"> A member of staff </w:t>
      </w:r>
      <w:r w:rsidR="00C44091" w:rsidRPr="004800E6">
        <w:rPr>
          <w:rFonts w:ascii="Times New Roman" w:hAnsi="Times New Roman" w:cs="Times New Roman"/>
          <w:sz w:val="24"/>
          <w:szCs w:val="24"/>
        </w:rPr>
        <w:t>familiar with how the business records are created and maintained</w:t>
      </w:r>
      <w:r w:rsidR="00C44091">
        <w:rPr>
          <w:rFonts w:ascii="Times New Roman" w:hAnsi="Times New Roman" w:cs="Times New Roman"/>
          <w:sz w:val="24"/>
          <w:szCs w:val="24"/>
        </w:rPr>
        <w:t xml:space="preserve"> is competent to swear the affidavit. It must be such a person as is </w:t>
      </w:r>
      <w:r w:rsidR="00C44091" w:rsidRPr="00E62B40">
        <w:rPr>
          <w:rFonts w:ascii="Times New Roman" w:hAnsi="Times New Roman" w:cs="Times New Roman"/>
          <w:sz w:val="24"/>
          <w:szCs w:val="24"/>
        </w:rPr>
        <w:t>familiar with the co</w:t>
      </w:r>
      <w:r w:rsidR="00C44091">
        <w:rPr>
          <w:rFonts w:ascii="Times New Roman" w:hAnsi="Times New Roman" w:cs="Times New Roman"/>
          <w:sz w:val="24"/>
          <w:szCs w:val="24"/>
        </w:rPr>
        <w:t>rporation’</w:t>
      </w:r>
      <w:r w:rsidR="00C44091" w:rsidRPr="00E62B40">
        <w:rPr>
          <w:rFonts w:ascii="Times New Roman" w:hAnsi="Times New Roman" w:cs="Times New Roman"/>
          <w:sz w:val="24"/>
          <w:szCs w:val="24"/>
        </w:rPr>
        <w:t xml:space="preserve">s record keeping practices </w:t>
      </w:r>
      <w:r w:rsidR="00C44091">
        <w:rPr>
          <w:rFonts w:ascii="Times New Roman" w:hAnsi="Times New Roman" w:cs="Times New Roman"/>
          <w:sz w:val="24"/>
          <w:szCs w:val="24"/>
        </w:rPr>
        <w:t xml:space="preserve">and </w:t>
      </w:r>
      <w:r w:rsidR="00C44091" w:rsidRPr="00E62B40">
        <w:rPr>
          <w:rFonts w:ascii="Times New Roman" w:hAnsi="Times New Roman" w:cs="Times New Roman"/>
          <w:sz w:val="24"/>
          <w:szCs w:val="24"/>
        </w:rPr>
        <w:t xml:space="preserve">who can attest that the document was created and kept in the ordinary course of the </w:t>
      </w:r>
      <w:r w:rsidR="0044244D">
        <w:rPr>
          <w:rFonts w:ascii="Times New Roman" w:hAnsi="Times New Roman" w:cs="Times New Roman"/>
          <w:sz w:val="24"/>
          <w:szCs w:val="24"/>
        </w:rPr>
        <w:t>entity’</w:t>
      </w:r>
      <w:r w:rsidR="00C44091" w:rsidRPr="00E62B40">
        <w:rPr>
          <w:rFonts w:ascii="Times New Roman" w:hAnsi="Times New Roman" w:cs="Times New Roman"/>
          <w:sz w:val="24"/>
          <w:szCs w:val="24"/>
        </w:rPr>
        <w:t>s regular</w:t>
      </w:r>
      <w:r w:rsidR="0044244D">
        <w:rPr>
          <w:rFonts w:ascii="Times New Roman" w:hAnsi="Times New Roman" w:cs="Times New Roman"/>
          <w:sz w:val="24"/>
          <w:szCs w:val="24"/>
        </w:rPr>
        <w:t>ly</w:t>
      </w:r>
      <w:r w:rsidR="00C44091" w:rsidRPr="00E62B40">
        <w:rPr>
          <w:rFonts w:ascii="Times New Roman" w:hAnsi="Times New Roman" w:cs="Times New Roman"/>
          <w:sz w:val="24"/>
          <w:szCs w:val="24"/>
        </w:rPr>
        <w:t xml:space="preserve"> conducted business</w:t>
      </w:r>
      <w:r w:rsidR="00C44091">
        <w:rPr>
          <w:rFonts w:ascii="Times New Roman" w:hAnsi="Times New Roman" w:cs="Times New Roman"/>
          <w:sz w:val="24"/>
          <w:szCs w:val="24"/>
        </w:rPr>
        <w:t>.</w:t>
      </w:r>
    </w:p>
    <w:p w:rsidR="005C4972" w:rsidRDefault="005C4972" w:rsidP="005C4972">
      <w:pPr>
        <w:spacing w:after="0" w:line="360" w:lineRule="auto"/>
        <w:jc w:val="both"/>
        <w:rPr>
          <w:rFonts w:ascii="Times New Roman" w:hAnsi="Times New Roman" w:cs="Times New Roman"/>
          <w:sz w:val="24"/>
          <w:szCs w:val="24"/>
        </w:rPr>
      </w:pPr>
    </w:p>
    <w:p w:rsidR="005C4972" w:rsidRDefault="005C4972" w:rsidP="005C4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documents attached and </w:t>
      </w:r>
      <w:r w:rsidR="00897D91">
        <w:rPr>
          <w:rFonts w:ascii="Times New Roman" w:hAnsi="Times New Roman" w:cs="Times New Roman"/>
          <w:sz w:val="24"/>
          <w:szCs w:val="24"/>
        </w:rPr>
        <w:t xml:space="preserve">considered </w:t>
      </w:r>
      <w:r>
        <w:rPr>
          <w:rFonts w:ascii="Times New Roman" w:hAnsi="Times New Roman" w:cs="Times New Roman"/>
          <w:sz w:val="24"/>
          <w:szCs w:val="24"/>
        </w:rPr>
        <w:t>the circumstance</w:t>
      </w:r>
      <w:r w:rsidR="00A32DB2">
        <w:rPr>
          <w:rFonts w:ascii="Times New Roman" w:hAnsi="Times New Roman" w:cs="Times New Roman"/>
          <w:sz w:val="24"/>
          <w:szCs w:val="24"/>
        </w:rPr>
        <w:t>s</w:t>
      </w:r>
      <w:r>
        <w:rPr>
          <w:rFonts w:ascii="Times New Roman" w:hAnsi="Times New Roman" w:cs="Times New Roman"/>
          <w:sz w:val="24"/>
          <w:szCs w:val="24"/>
        </w:rPr>
        <w:t xml:space="preserve"> in which they came into the hand</w:t>
      </w:r>
      <w:r w:rsidR="00161214">
        <w:rPr>
          <w:rFonts w:ascii="Times New Roman" w:hAnsi="Times New Roman" w:cs="Times New Roman"/>
          <w:sz w:val="24"/>
          <w:szCs w:val="24"/>
        </w:rPr>
        <w:t>s</w:t>
      </w:r>
      <w:r>
        <w:rPr>
          <w:rFonts w:ascii="Times New Roman" w:hAnsi="Times New Roman" w:cs="Times New Roman"/>
          <w:sz w:val="24"/>
          <w:szCs w:val="24"/>
        </w:rPr>
        <w:t xml:space="preserve"> of the deponent. I have not found any reason to doubt that all averments made by the deponent are by a person</w:t>
      </w:r>
      <w:r w:rsidR="00F855F8">
        <w:rPr>
          <w:rFonts w:ascii="Times New Roman" w:hAnsi="Times New Roman" w:cs="Times New Roman"/>
          <w:sz w:val="24"/>
          <w:szCs w:val="24"/>
        </w:rPr>
        <w:t>, who in his capacity as Senior Human Resource Officer, is</w:t>
      </w:r>
      <w:r>
        <w:rPr>
          <w:rFonts w:ascii="Times New Roman" w:hAnsi="Times New Roman" w:cs="Times New Roman"/>
          <w:sz w:val="24"/>
          <w:szCs w:val="24"/>
        </w:rPr>
        <w:t xml:space="preserve"> </w:t>
      </w:r>
      <w:r w:rsidR="005F4B86" w:rsidRPr="004800E6">
        <w:rPr>
          <w:rFonts w:ascii="Times New Roman" w:hAnsi="Times New Roman" w:cs="Times New Roman"/>
          <w:sz w:val="24"/>
          <w:szCs w:val="24"/>
        </w:rPr>
        <w:t xml:space="preserve">familiar with how </w:t>
      </w:r>
      <w:r w:rsidR="005F4B86">
        <w:rPr>
          <w:rFonts w:ascii="Times New Roman" w:hAnsi="Times New Roman" w:cs="Times New Roman"/>
          <w:sz w:val="24"/>
          <w:szCs w:val="24"/>
        </w:rPr>
        <w:t xml:space="preserve">these </w:t>
      </w:r>
      <w:r w:rsidR="005F4B86" w:rsidRPr="004800E6">
        <w:rPr>
          <w:rFonts w:ascii="Times New Roman" w:hAnsi="Times New Roman" w:cs="Times New Roman"/>
          <w:sz w:val="24"/>
          <w:szCs w:val="24"/>
        </w:rPr>
        <w:t>records are created and maintained</w:t>
      </w:r>
      <w:r w:rsidR="005F4B86">
        <w:rPr>
          <w:rFonts w:ascii="Times New Roman" w:hAnsi="Times New Roman" w:cs="Times New Roman"/>
          <w:sz w:val="24"/>
          <w:szCs w:val="24"/>
        </w:rPr>
        <w:t xml:space="preserve"> by the respondent, they are documents </w:t>
      </w:r>
      <w:r w:rsidR="005F4B86" w:rsidRPr="00A32DB2">
        <w:rPr>
          <w:rFonts w:ascii="Times New Roman" w:hAnsi="Times New Roman" w:cs="Times New Roman"/>
          <w:i/>
          <w:sz w:val="24"/>
          <w:szCs w:val="24"/>
        </w:rPr>
        <w:t>prima facie</w:t>
      </w:r>
      <w:r w:rsidR="005F4B86">
        <w:rPr>
          <w:rFonts w:ascii="Times New Roman" w:hAnsi="Times New Roman" w:cs="Times New Roman"/>
          <w:sz w:val="24"/>
          <w:szCs w:val="24"/>
        </w:rPr>
        <w:t xml:space="preserve"> made in</w:t>
      </w:r>
      <w:r w:rsidRPr="008652BC">
        <w:rPr>
          <w:rFonts w:ascii="Times New Roman" w:hAnsi="Times New Roman" w:cs="Times New Roman"/>
          <w:sz w:val="24"/>
          <w:szCs w:val="24"/>
        </w:rPr>
        <w:t xml:space="preserve"> </w:t>
      </w:r>
      <w:r w:rsidR="00F855F8">
        <w:rPr>
          <w:rFonts w:ascii="Times New Roman" w:hAnsi="Times New Roman" w:cs="Times New Roman"/>
          <w:sz w:val="24"/>
          <w:szCs w:val="24"/>
        </w:rPr>
        <w:t>the respondent’s</w:t>
      </w:r>
      <w:r w:rsidRPr="008652BC">
        <w:rPr>
          <w:rFonts w:ascii="Times New Roman" w:hAnsi="Times New Roman" w:cs="Times New Roman"/>
          <w:sz w:val="24"/>
          <w:szCs w:val="24"/>
        </w:rPr>
        <w:t xml:space="preserve"> ordinary course </w:t>
      </w:r>
      <w:r>
        <w:rPr>
          <w:rFonts w:ascii="Times New Roman" w:hAnsi="Times New Roman" w:cs="Times New Roman"/>
          <w:sz w:val="24"/>
          <w:szCs w:val="24"/>
        </w:rPr>
        <w:t xml:space="preserve">of regularly conducted business, </w:t>
      </w:r>
      <w:r w:rsidRPr="008652BC">
        <w:rPr>
          <w:rFonts w:ascii="Times New Roman" w:hAnsi="Times New Roman" w:cs="Times New Roman"/>
          <w:sz w:val="24"/>
          <w:szCs w:val="24"/>
        </w:rPr>
        <w:t xml:space="preserve">they </w:t>
      </w:r>
      <w:r w:rsidR="005F4B86">
        <w:rPr>
          <w:rFonts w:ascii="Times New Roman" w:hAnsi="Times New Roman" w:cs="Times New Roman"/>
          <w:sz w:val="24"/>
          <w:szCs w:val="24"/>
        </w:rPr>
        <w:t>were</w:t>
      </w:r>
      <w:r w:rsidRPr="008652BC">
        <w:rPr>
          <w:rFonts w:ascii="Times New Roman" w:hAnsi="Times New Roman" w:cs="Times New Roman"/>
          <w:sz w:val="24"/>
          <w:szCs w:val="24"/>
        </w:rPr>
        <w:t xml:space="preserve"> made at or near the time of the events they record</w:t>
      </w:r>
      <w:r>
        <w:rPr>
          <w:rFonts w:ascii="Times New Roman" w:hAnsi="Times New Roman" w:cs="Times New Roman"/>
          <w:sz w:val="24"/>
          <w:szCs w:val="24"/>
        </w:rPr>
        <w:t>,</w:t>
      </w:r>
      <w:r w:rsidRPr="008652B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652BC">
        <w:rPr>
          <w:rFonts w:ascii="Times New Roman" w:hAnsi="Times New Roman" w:cs="Times New Roman"/>
          <w:sz w:val="24"/>
          <w:szCs w:val="24"/>
        </w:rPr>
        <w:t>by</w:t>
      </w:r>
      <w:r>
        <w:rPr>
          <w:rFonts w:ascii="Times New Roman" w:hAnsi="Times New Roman" w:cs="Times New Roman"/>
          <w:sz w:val="24"/>
          <w:szCs w:val="24"/>
        </w:rPr>
        <w:t xml:space="preserve"> </w:t>
      </w:r>
      <w:r w:rsidRPr="008652BC">
        <w:rPr>
          <w:rFonts w:ascii="Times New Roman" w:hAnsi="Times New Roman" w:cs="Times New Roman"/>
          <w:sz w:val="24"/>
          <w:szCs w:val="24"/>
        </w:rPr>
        <w:t>or from information transmitted by</w:t>
      </w:r>
      <w:r>
        <w:rPr>
          <w:rFonts w:ascii="Times New Roman" w:hAnsi="Times New Roman" w:cs="Times New Roman"/>
          <w:sz w:val="24"/>
          <w:szCs w:val="24"/>
        </w:rPr>
        <w:t xml:space="preserve"> </w:t>
      </w:r>
      <w:r w:rsidR="005F4B86">
        <w:rPr>
          <w:rFonts w:ascii="Times New Roman" w:hAnsi="Times New Roman" w:cs="Times New Roman"/>
          <w:sz w:val="24"/>
          <w:szCs w:val="24"/>
        </w:rPr>
        <w:t>persons</w:t>
      </w:r>
      <w:r w:rsidRPr="008652BC">
        <w:rPr>
          <w:rFonts w:ascii="Times New Roman" w:hAnsi="Times New Roman" w:cs="Times New Roman"/>
          <w:sz w:val="24"/>
          <w:szCs w:val="24"/>
        </w:rPr>
        <w:t xml:space="preserve"> with knowledge</w:t>
      </w:r>
      <w:r w:rsidR="005F4B86">
        <w:rPr>
          <w:rFonts w:ascii="Times New Roman" w:hAnsi="Times New Roman" w:cs="Times New Roman"/>
          <w:sz w:val="24"/>
          <w:szCs w:val="24"/>
        </w:rPr>
        <w:t xml:space="preserve">. </w:t>
      </w:r>
      <w:r w:rsidR="00F855F8">
        <w:rPr>
          <w:rFonts w:ascii="Times New Roman" w:hAnsi="Times New Roman" w:cs="Times New Roman"/>
          <w:sz w:val="24"/>
          <w:szCs w:val="24"/>
        </w:rPr>
        <w:t xml:space="preserve">They are documents relating </w:t>
      </w:r>
      <w:r w:rsidR="00287324">
        <w:rPr>
          <w:rFonts w:ascii="Times New Roman" w:hAnsi="Times New Roman" w:cs="Times New Roman"/>
          <w:sz w:val="24"/>
          <w:szCs w:val="24"/>
        </w:rPr>
        <w:t>to</w:t>
      </w:r>
      <w:r w:rsidR="00F855F8">
        <w:rPr>
          <w:rFonts w:ascii="Times New Roman" w:hAnsi="Times New Roman" w:cs="Times New Roman"/>
          <w:sz w:val="24"/>
          <w:szCs w:val="24"/>
        </w:rPr>
        <w:t xml:space="preserve"> the applicant’s employment with the respondent in respect of which </w:t>
      </w:r>
      <w:r w:rsidR="00287324">
        <w:rPr>
          <w:rFonts w:ascii="Times New Roman" w:hAnsi="Times New Roman" w:cs="Times New Roman"/>
          <w:sz w:val="24"/>
          <w:szCs w:val="24"/>
        </w:rPr>
        <w:t xml:space="preserve">the Senior Human Resource Officer is competent to testify. </w:t>
      </w:r>
      <w:r w:rsidR="005F4B86">
        <w:rPr>
          <w:rFonts w:ascii="Times New Roman" w:hAnsi="Times New Roman" w:cs="Times New Roman"/>
          <w:sz w:val="24"/>
          <w:szCs w:val="24"/>
        </w:rPr>
        <w:t xml:space="preserve">Requiring affidavits from or the </w:t>
      </w:r>
      <w:r w:rsidR="005F4B86" w:rsidRPr="005C4972">
        <w:rPr>
          <w:rFonts w:ascii="Times New Roman" w:hAnsi="Times New Roman" w:cs="Times New Roman"/>
          <w:sz w:val="24"/>
          <w:szCs w:val="24"/>
        </w:rPr>
        <w:t xml:space="preserve">attendance </w:t>
      </w:r>
      <w:r w:rsidR="005F4B86">
        <w:rPr>
          <w:rFonts w:ascii="Times New Roman" w:hAnsi="Times New Roman" w:cs="Times New Roman"/>
          <w:sz w:val="24"/>
          <w:szCs w:val="24"/>
        </w:rPr>
        <w:t xml:space="preserve">of all persons involved as authors of the various documents in the circumstances of this application </w:t>
      </w:r>
      <w:r w:rsidR="00287324">
        <w:rPr>
          <w:rFonts w:ascii="Times New Roman" w:hAnsi="Times New Roman" w:cs="Times New Roman"/>
          <w:sz w:val="24"/>
          <w:szCs w:val="24"/>
        </w:rPr>
        <w:t xml:space="preserve">would be requiring persons whose attendance </w:t>
      </w:r>
      <w:r w:rsidR="005F4B86" w:rsidRPr="005C4972">
        <w:rPr>
          <w:rFonts w:ascii="Times New Roman" w:hAnsi="Times New Roman" w:cs="Times New Roman"/>
          <w:sz w:val="24"/>
          <w:szCs w:val="24"/>
        </w:rPr>
        <w:t>cannot be procured without an amount of delay or expense</w:t>
      </w:r>
      <w:r w:rsidR="00287324">
        <w:rPr>
          <w:rFonts w:ascii="Times New Roman" w:hAnsi="Times New Roman" w:cs="Times New Roman"/>
          <w:sz w:val="24"/>
          <w:szCs w:val="24"/>
        </w:rPr>
        <w:t>,</w:t>
      </w:r>
      <w:r w:rsidR="005F4B86" w:rsidRPr="005C4972">
        <w:rPr>
          <w:rFonts w:ascii="Times New Roman" w:hAnsi="Times New Roman" w:cs="Times New Roman"/>
          <w:sz w:val="24"/>
          <w:szCs w:val="24"/>
        </w:rPr>
        <w:t xml:space="preserve"> which appears to the court</w:t>
      </w:r>
      <w:r w:rsidR="005F4B86">
        <w:rPr>
          <w:rFonts w:ascii="Times New Roman" w:hAnsi="Times New Roman" w:cs="Times New Roman"/>
          <w:sz w:val="24"/>
          <w:szCs w:val="24"/>
        </w:rPr>
        <w:t xml:space="preserve"> </w:t>
      </w:r>
      <w:r w:rsidR="005F4B86" w:rsidRPr="005C4972">
        <w:rPr>
          <w:rFonts w:ascii="Times New Roman" w:hAnsi="Times New Roman" w:cs="Times New Roman"/>
          <w:sz w:val="24"/>
          <w:szCs w:val="24"/>
        </w:rPr>
        <w:t>unreasonable</w:t>
      </w:r>
      <w:r w:rsidR="005F4B86">
        <w:rPr>
          <w:rFonts w:ascii="Times New Roman" w:hAnsi="Times New Roman" w:cs="Times New Roman"/>
          <w:sz w:val="24"/>
          <w:szCs w:val="24"/>
        </w:rPr>
        <w:t xml:space="preserve">. </w:t>
      </w:r>
      <w:r w:rsidR="008830C2">
        <w:rPr>
          <w:rFonts w:ascii="Times New Roman" w:hAnsi="Times New Roman" w:cs="Times New Roman"/>
          <w:sz w:val="24"/>
          <w:szCs w:val="24"/>
        </w:rPr>
        <w:t xml:space="preserve">For </w:t>
      </w:r>
      <w:r w:rsidR="008830C2">
        <w:rPr>
          <w:rFonts w:ascii="Times New Roman" w:hAnsi="Times New Roman" w:cs="Times New Roman"/>
          <w:sz w:val="24"/>
          <w:szCs w:val="24"/>
        </w:rPr>
        <w:lastRenderedPageBreak/>
        <w:t>all the foregoing reasons I have not found merit in the preliminary points argued by counsel for the applicant. I now proceed to consider the merits of the application.</w:t>
      </w:r>
    </w:p>
    <w:p w:rsidR="00C44091" w:rsidRDefault="00C44091" w:rsidP="00CA2215">
      <w:pPr>
        <w:spacing w:after="0" w:line="360" w:lineRule="auto"/>
        <w:jc w:val="both"/>
        <w:rPr>
          <w:rFonts w:ascii="Times New Roman" w:hAnsi="Times New Roman" w:cs="Times New Roman"/>
          <w:sz w:val="24"/>
          <w:szCs w:val="24"/>
        </w:rPr>
      </w:pPr>
    </w:p>
    <w:p w:rsidR="00D50262" w:rsidRPr="00D50262" w:rsidRDefault="00D50262" w:rsidP="00D50262">
      <w:pPr>
        <w:pStyle w:val="ListParagraph"/>
        <w:numPr>
          <w:ilvl w:val="0"/>
          <w:numId w:val="1"/>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Whether the proceedings leading to and the actual decision to terminate the applicant’s contract of employment involved any illegality</w:t>
      </w:r>
      <w:r>
        <w:rPr>
          <w:rFonts w:ascii="Times New Roman" w:hAnsi="Times New Roman" w:cs="Times New Roman"/>
          <w:sz w:val="24"/>
          <w:szCs w:val="24"/>
        </w:rPr>
        <w:t>.</w:t>
      </w:r>
    </w:p>
    <w:p w:rsidR="00DE75BD" w:rsidRDefault="00DE75BD" w:rsidP="00375551">
      <w:pPr>
        <w:spacing w:after="0" w:line="360" w:lineRule="auto"/>
        <w:jc w:val="both"/>
        <w:rPr>
          <w:rFonts w:ascii="Times New Roman" w:eastAsia="Times New Roman" w:hAnsi="Times New Roman" w:cs="Times New Roman"/>
          <w:sz w:val="24"/>
          <w:szCs w:val="24"/>
        </w:rPr>
      </w:pPr>
    </w:p>
    <w:p w:rsidR="0013120B" w:rsidRDefault="00376122"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is a Public University established </w:t>
      </w:r>
      <w:r w:rsidR="008B4AD7" w:rsidRPr="008B4AD7">
        <w:rPr>
          <w:rFonts w:ascii="Times New Roman" w:hAnsi="Times New Roman" w:cs="Times New Roman"/>
          <w:sz w:val="24"/>
          <w:szCs w:val="24"/>
        </w:rPr>
        <w:t>on 9</w:t>
      </w:r>
      <w:r w:rsidR="008B4AD7" w:rsidRPr="008B4AD7">
        <w:rPr>
          <w:rFonts w:ascii="Times New Roman" w:hAnsi="Times New Roman" w:cs="Times New Roman"/>
          <w:sz w:val="24"/>
          <w:szCs w:val="24"/>
          <w:vertAlign w:val="superscript"/>
        </w:rPr>
        <w:t>th</w:t>
      </w:r>
      <w:r w:rsidR="008B4AD7">
        <w:rPr>
          <w:rFonts w:ascii="Times New Roman" w:hAnsi="Times New Roman" w:cs="Times New Roman"/>
          <w:sz w:val="24"/>
          <w:szCs w:val="24"/>
        </w:rPr>
        <w:t xml:space="preserve"> </w:t>
      </w:r>
      <w:r w:rsidR="008B4AD7" w:rsidRPr="008B4AD7">
        <w:rPr>
          <w:rFonts w:ascii="Times New Roman" w:hAnsi="Times New Roman" w:cs="Times New Roman"/>
          <w:sz w:val="24"/>
          <w:szCs w:val="24"/>
        </w:rPr>
        <w:t xml:space="preserve">May 2013 </w:t>
      </w:r>
      <w:r w:rsidR="00C67C62" w:rsidRPr="00C67C62">
        <w:rPr>
          <w:rFonts w:ascii="Times New Roman" w:hAnsi="Times New Roman" w:cs="Times New Roman"/>
          <w:sz w:val="24"/>
          <w:szCs w:val="24"/>
        </w:rPr>
        <w:t xml:space="preserve">by Statutory Instrument, </w:t>
      </w:r>
      <w:r w:rsidR="00C67C62">
        <w:rPr>
          <w:rFonts w:ascii="Times New Roman" w:hAnsi="Times New Roman" w:cs="Times New Roman"/>
          <w:sz w:val="24"/>
          <w:szCs w:val="24"/>
        </w:rPr>
        <w:t xml:space="preserve">No. 31 of </w:t>
      </w:r>
      <w:r w:rsidR="00C67C62" w:rsidRPr="00C67C62">
        <w:rPr>
          <w:rFonts w:ascii="Times New Roman" w:hAnsi="Times New Roman" w:cs="Times New Roman"/>
          <w:sz w:val="24"/>
          <w:szCs w:val="24"/>
        </w:rPr>
        <w:t xml:space="preserve">2013 </w:t>
      </w:r>
      <w:r w:rsidR="00C67C62">
        <w:rPr>
          <w:rFonts w:ascii="Times New Roman" w:hAnsi="Times New Roman" w:cs="Times New Roman"/>
          <w:sz w:val="24"/>
          <w:szCs w:val="24"/>
        </w:rPr>
        <w:t>(</w:t>
      </w:r>
      <w:r w:rsidR="004119AA" w:rsidRPr="004119AA">
        <w:rPr>
          <w:rFonts w:ascii="Times New Roman" w:hAnsi="Times New Roman" w:cs="Times New Roman"/>
          <w:i/>
          <w:sz w:val="24"/>
          <w:szCs w:val="24"/>
        </w:rPr>
        <w:t xml:space="preserve">The </w:t>
      </w:r>
      <w:r w:rsidR="00C67C62" w:rsidRPr="00C67C62">
        <w:rPr>
          <w:rFonts w:ascii="Times New Roman" w:hAnsi="Times New Roman" w:cs="Times New Roman"/>
          <w:i/>
          <w:sz w:val="24"/>
          <w:szCs w:val="24"/>
        </w:rPr>
        <w:t>Universities and Other Tertiary Institutions (Establishment of Muni University) Instrument</w:t>
      </w:r>
      <w:r w:rsidR="00C67C62">
        <w:rPr>
          <w:rFonts w:ascii="Times New Roman" w:hAnsi="Times New Roman" w:cs="Times New Roman"/>
          <w:sz w:val="24"/>
          <w:szCs w:val="24"/>
        </w:rPr>
        <w:t xml:space="preserve">) </w:t>
      </w:r>
      <w:r>
        <w:rPr>
          <w:rFonts w:ascii="Times New Roman" w:hAnsi="Times New Roman" w:cs="Times New Roman"/>
          <w:sz w:val="24"/>
          <w:szCs w:val="24"/>
        </w:rPr>
        <w:t xml:space="preserve">pursuant to the procedure for </w:t>
      </w:r>
      <w:r w:rsidRPr="00376122">
        <w:rPr>
          <w:rFonts w:ascii="Times New Roman" w:hAnsi="Times New Roman" w:cs="Times New Roman"/>
          <w:sz w:val="24"/>
          <w:szCs w:val="24"/>
        </w:rPr>
        <w:t xml:space="preserve">establishment of public universities as set out in the provisions of </w:t>
      </w:r>
      <w:r w:rsidRPr="00376122">
        <w:rPr>
          <w:rFonts w:ascii="Times New Roman" w:hAnsi="Times New Roman" w:cs="Times New Roman"/>
          <w:i/>
          <w:sz w:val="24"/>
          <w:szCs w:val="24"/>
        </w:rPr>
        <w:t>The Universities and Other Tertiary Institutions Act</w:t>
      </w:r>
      <w:r>
        <w:rPr>
          <w:rFonts w:ascii="Times New Roman" w:hAnsi="Times New Roman" w:cs="Times New Roman"/>
          <w:i/>
          <w:sz w:val="24"/>
          <w:szCs w:val="24"/>
        </w:rPr>
        <w:t>,</w:t>
      </w:r>
      <w:r w:rsidRPr="00376122">
        <w:rPr>
          <w:rFonts w:ascii="Times New Roman" w:hAnsi="Times New Roman" w:cs="Times New Roman"/>
          <w:i/>
          <w:sz w:val="24"/>
          <w:szCs w:val="24"/>
        </w:rPr>
        <w:t xml:space="preserve"> 2001</w:t>
      </w:r>
      <w:r w:rsidRPr="00376122">
        <w:rPr>
          <w:rFonts w:ascii="Times New Roman" w:hAnsi="Times New Roman" w:cs="Times New Roman"/>
          <w:sz w:val="24"/>
          <w:szCs w:val="24"/>
        </w:rPr>
        <w:t xml:space="preserve"> as amended</w:t>
      </w:r>
      <w:r>
        <w:rPr>
          <w:rFonts w:ascii="Times New Roman" w:hAnsi="Times New Roman" w:cs="Times New Roman"/>
          <w:sz w:val="24"/>
          <w:szCs w:val="24"/>
        </w:rPr>
        <w:t xml:space="preserve">. Being a corporation set up </w:t>
      </w:r>
      <w:r w:rsidRPr="00376122">
        <w:rPr>
          <w:rFonts w:ascii="Times New Roman" w:hAnsi="Times New Roman" w:cs="Times New Roman"/>
          <w:sz w:val="24"/>
          <w:szCs w:val="24"/>
        </w:rPr>
        <w:t xml:space="preserve">under statute </w:t>
      </w:r>
      <w:r>
        <w:rPr>
          <w:rFonts w:ascii="Times New Roman" w:hAnsi="Times New Roman" w:cs="Times New Roman"/>
          <w:sz w:val="24"/>
          <w:szCs w:val="24"/>
        </w:rPr>
        <w:t xml:space="preserve">and </w:t>
      </w:r>
      <w:r w:rsidR="00897774">
        <w:rPr>
          <w:rFonts w:ascii="Times New Roman" w:hAnsi="Times New Roman" w:cs="Times New Roman"/>
          <w:sz w:val="24"/>
          <w:szCs w:val="24"/>
        </w:rPr>
        <w:t>the corresponding Statutory Instrument</w:t>
      </w:r>
      <w:r>
        <w:rPr>
          <w:rFonts w:ascii="Times New Roman" w:hAnsi="Times New Roman" w:cs="Times New Roman"/>
          <w:sz w:val="24"/>
          <w:szCs w:val="24"/>
        </w:rPr>
        <w:t xml:space="preserve">, it </w:t>
      </w:r>
      <w:r w:rsidRPr="00376122">
        <w:rPr>
          <w:rFonts w:ascii="Times New Roman" w:hAnsi="Times New Roman" w:cs="Times New Roman"/>
          <w:sz w:val="24"/>
          <w:szCs w:val="24"/>
        </w:rPr>
        <w:t xml:space="preserve">has only those powers which are expressly or impliedly granted to </w:t>
      </w:r>
      <w:r>
        <w:rPr>
          <w:rFonts w:ascii="Times New Roman" w:hAnsi="Times New Roman" w:cs="Times New Roman"/>
          <w:sz w:val="24"/>
          <w:szCs w:val="24"/>
        </w:rPr>
        <w:t xml:space="preserve">it </w:t>
      </w:r>
      <w:r w:rsidR="0013120B">
        <w:rPr>
          <w:rFonts w:ascii="Times New Roman" w:hAnsi="Times New Roman" w:cs="Times New Roman"/>
          <w:sz w:val="24"/>
          <w:szCs w:val="24"/>
        </w:rPr>
        <w:t>there under</w:t>
      </w:r>
      <w:r w:rsidRPr="00376122">
        <w:rPr>
          <w:rFonts w:ascii="Times New Roman" w:hAnsi="Times New Roman" w:cs="Times New Roman"/>
          <w:sz w:val="24"/>
          <w:szCs w:val="24"/>
        </w:rPr>
        <w:t xml:space="preserve">.  Assessing the limits of the powers of a corporation created by or under a statute </w:t>
      </w:r>
      <w:r>
        <w:rPr>
          <w:rFonts w:ascii="Times New Roman" w:hAnsi="Times New Roman" w:cs="Times New Roman"/>
          <w:sz w:val="24"/>
          <w:szCs w:val="24"/>
        </w:rPr>
        <w:t xml:space="preserve">and a </w:t>
      </w:r>
      <w:r w:rsidR="00897774">
        <w:rPr>
          <w:rFonts w:ascii="Times New Roman" w:hAnsi="Times New Roman" w:cs="Times New Roman"/>
          <w:sz w:val="24"/>
          <w:szCs w:val="24"/>
        </w:rPr>
        <w:t>Statutory Instrument</w:t>
      </w:r>
      <w:r>
        <w:rPr>
          <w:rFonts w:ascii="Times New Roman" w:hAnsi="Times New Roman" w:cs="Times New Roman"/>
          <w:sz w:val="24"/>
          <w:szCs w:val="24"/>
        </w:rPr>
        <w:t xml:space="preserve"> </w:t>
      </w:r>
      <w:r w:rsidRPr="00376122">
        <w:rPr>
          <w:rFonts w:ascii="Times New Roman" w:hAnsi="Times New Roman" w:cs="Times New Roman"/>
          <w:sz w:val="24"/>
          <w:szCs w:val="24"/>
        </w:rPr>
        <w:t>is a question of the interpretation of the statute and corporation's const</w:t>
      </w:r>
      <w:r>
        <w:rPr>
          <w:rFonts w:ascii="Times New Roman" w:hAnsi="Times New Roman" w:cs="Times New Roman"/>
          <w:sz w:val="24"/>
          <w:szCs w:val="24"/>
        </w:rPr>
        <w:t>itu</w:t>
      </w:r>
      <w:r w:rsidRPr="00376122">
        <w:rPr>
          <w:rFonts w:ascii="Times New Roman" w:hAnsi="Times New Roman" w:cs="Times New Roman"/>
          <w:sz w:val="24"/>
          <w:szCs w:val="24"/>
        </w:rPr>
        <w:t xml:space="preserve">ting </w:t>
      </w:r>
      <w:r w:rsidR="00897774">
        <w:rPr>
          <w:rFonts w:ascii="Times New Roman" w:hAnsi="Times New Roman" w:cs="Times New Roman"/>
          <w:sz w:val="24"/>
          <w:szCs w:val="24"/>
        </w:rPr>
        <w:t>Statutory Instrument</w:t>
      </w:r>
      <w:r w:rsidRPr="00376122">
        <w:rPr>
          <w:rFonts w:ascii="Times New Roman" w:hAnsi="Times New Roman" w:cs="Times New Roman"/>
          <w:sz w:val="24"/>
          <w:szCs w:val="24"/>
        </w:rPr>
        <w:t xml:space="preserve"> which give the corporation its powers. </w:t>
      </w:r>
    </w:p>
    <w:p w:rsidR="0013120B" w:rsidRDefault="0013120B" w:rsidP="00375551">
      <w:pPr>
        <w:spacing w:after="0" w:line="360" w:lineRule="auto"/>
        <w:jc w:val="both"/>
        <w:rPr>
          <w:rFonts w:ascii="Times New Roman" w:hAnsi="Times New Roman" w:cs="Times New Roman"/>
          <w:sz w:val="24"/>
          <w:szCs w:val="24"/>
        </w:rPr>
      </w:pPr>
    </w:p>
    <w:p w:rsidR="00D50262" w:rsidRDefault="00376122"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Review of the impugned procedure and decision for i</w:t>
      </w:r>
      <w:r w:rsidRPr="006F7A96">
        <w:rPr>
          <w:rFonts w:ascii="Times New Roman" w:hAnsi="Times New Roman" w:cs="Times New Roman"/>
          <w:sz w:val="24"/>
          <w:szCs w:val="24"/>
        </w:rPr>
        <w:t xml:space="preserve">llegality </w:t>
      </w:r>
      <w:r w:rsidRPr="00E05E62">
        <w:rPr>
          <w:rFonts w:ascii="Times New Roman" w:hAnsi="Times New Roman" w:cs="Times New Roman"/>
          <w:sz w:val="24"/>
          <w:szCs w:val="24"/>
        </w:rPr>
        <w:t xml:space="preserve">means </w:t>
      </w:r>
      <w:r>
        <w:rPr>
          <w:rFonts w:ascii="Times New Roman" w:hAnsi="Times New Roman" w:cs="Times New Roman"/>
          <w:sz w:val="24"/>
          <w:szCs w:val="24"/>
        </w:rPr>
        <w:t xml:space="preserve">that the court seeks to determine whether </w:t>
      </w:r>
      <w:r w:rsidRPr="00E05E62">
        <w:rPr>
          <w:rFonts w:ascii="Times New Roman" w:hAnsi="Times New Roman" w:cs="Times New Roman"/>
          <w:sz w:val="24"/>
          <w:szCs w:val="24"/>
        </w:rPr>
        <w:t xml:space="preserve">the </w:t>
      </w:r>
      <w:r>
        <w:rPr>
          <w:rFonts w:ascii="Times New Roman" w:hAnsi="Times New Roman" w:cs="Times New Roman"/>
          <w:sz w:val="24"/>
          <w:szCs w:val="24"/>
        </w:rPr>
        <w:t xml:space="preserve">administrative </w:t>
      </w:r>
      <w:r w:rsidRPr="00E05E62">
        <w:rPr>
          <w:rFonts w:ascii="Times New Roman" w:hAnsi="Times New Roman" w:cs="Times New Roman"/>
          <w:sz w:val="24"/>
          <w:szCs w:val="24"/>
        </w:rPr>
        <w:t>decision-maker</w:t>
      </w:r>
      <w:r>
        <w:rPr>
          <w:rFonts w:ascii="Times New Roman" w:hAnsi="Times New Roman" w:cs="Times New Roman"/>
          <w:sz w:val="24"/>
          <w:szCs w:val="24"/>
        </w:rPr>
        <w:t>s within the respondent</w:t>
      </w:r>
      <w:r w:rsidRPr="00E05E62">
        <w:rPr>
          <w:rFonts w:ascii="Times New Roman" w:hAnsi="Times New Roman" w:cs="Times New Roman"/>
          <w:sz w:val="24"/>
          <w:szCs w:val="24"/>
        </w:rPr>
        <w:t xml:space="preserve"> underst</w:t>
      </w:r>
      <w:r>
        <w:rPr>
          <w:rFonts w:ascii="Times New Roman" w:hAnsi="Times New Roman" w:cs="Times New Roman"/>
          <w:sz w:val="24"/>
          <w:szCs w:val="24"/>
        </w:rPr>
        <w:t>ood</w:t>
      </w:r>
      <w:r w:rsidRPr="00E05E62">
        <w:rPr>
          <w:rFonts w:ascii="Times New Roman" w:hAnsi="Times New Roman" w:cs="Times New Roman"/>
          <w:sz w:val="24"/>
          <w:szCs w:val="24"/>
        </w:rPr>
        <w:t xml:space="preserve"> correctly the law that regulates </w:t>
      </w:r>
      <w:r>
        <w:rPr>
          <w:rFonts w:ascii="Times New Roman" w:hAnsi="Times New Roman" w:cs="Times New Roman"/>
          <w:sz w:val="24"/>
          <w:szCs w:val="24"/>
        </w:rPr>
        <w:t>their</w:t>
      </w:r>
      <w:r w:rsidRPr="00E05E62">
        <w:rPr>
          <w:rFonts w:ascii="Times New Roman" w:hAnsi="Times New Roman" w:cs="Times New Roman"/>
          <w:sz w:val="24"/>
          <w:szCs w:val="24"/>
        </w:rPr>
        <w:t xml:space="preserve"> decision making power and g</w:t>
      </w:r>
      <w:r>
        <w:rPr>
          <w:rFonts w:ascii="Times New Roman" w:hAnsi="Times New Roman" w:cs="Times New Roman"/>
          <w:sz w:val="24"/>
          <w:szCs w:val="24"/>
        </w:rPr>
        <w:t>a</w:t>
      </w:r>
      <w:r w:rsidRPr="00E05E62">
        <w:rPr>
          <w:rFonts w:ascii="Times New Roman" w:hAnsi="Times New Roman" w:cs="Times New Roman"/>
          <w:sz w:val="24"/>
          <w:szCs w:val="24"/>
        </w:rPr>
        <w:t>ve effect to it</w:t>
      </w:r>
      <w:r>
        <w:rPr>
          <w:rFonts w:ascii="Times New Roman" w:hAnsi="Times New Roman" w:cs="Times New Roman"/>
          <w:sz w:val="24"/>
          <w:szCs w:val="24"/>
        </w:rPr>
        <w:t>.</w:t>
      </w:r>
      <w:r w:rsidRPr="00376122">
        <w:rPr>
          <w:rFonts w:ascii="Times New Roman" w:hAnsi="Times New Roman" w:cs="Times New Roman"/>
          <w:sz w:val="24"/>
          <w:szCs w:val="24"/>
        </w:rPr>
        <w:t xml:space="preserve"> </w:t>
      </w:r>
      <w:r w:rsidR="00B909A6">
        <w:rPr>
          <w:rFonts w:ascii="Times New Roman" w:hAnsi="Times New Roman" w:cs="Times New Roman"/>
          <w:sz w:val="24"/>
          <w:szCs w:val="24"/>
        </w:rPr>
        <w:t xml:space="preserve">The </w:t>
      </w:r>
      <w:r w:rsidR="004F5E77">
        <w:rPr>
          <w:rFonts w:ascii="Times New Roman" w:hAnsi="Times New Roman" w:cs="Times New Roman"/>
          <w:sz w:val="24"/>
          <w:szCs w:val="24"/>
        </w:rPr>
        <w:t>powers include</w:t>
      </w:r>
      <w:r w:rsidR="00B909A6">
        <w:rPr>
          <w:rFonts w:ascii="Times New Roman" w:hAnsi="Times New Roman" w:cs="Times New Roman"/>
          <w:sz w:val="24"/>
          <w:szCs w:val="24"/>
        </w:rPr>
        <w:t xml:space="preserve"> those expressly provided for in the statute as well as those that arise b</w:t>
      </w:r>
      <w:r w:rsidR="00FA2B79">
        <w:rPr>
          <w:rFonts w:ascii="Times New Roman" w:hAnsi="Times New Roman" w:cs="Times New Roman"/>
          <w:sz w:val="24"/>
          <w:szCs w:val="24"/>
        </w:rPr>
        <w:t>y</w:t>
      </w:r>
      <w:r w:rsidR="00B909A6">
        <w:rPr>
          <w:rFonts w:ascii="Times New Roman" w:hAnsi="Times New Roman" w:cs="Times New Roman"/>
          <w:sz w:val="24"/>
          <w:szCs w:val="24"/>
        </w:rPr>
        <w:t xml:space="preserve"> necessary implication</w:t>
      </w:r>
      <w:r w:rsidR="004D4C4F">
        <w:rPr>
          <w:rFonts w:ascii="Times New Roman" w:hAnsi="Times New Roman" w:cs="Times New Roman"/>
          <w:sz w:val="24"/>
          <w:szCs w:val="24"/>
        </w:rPr>
        <w:t xml:space="preserve"> (see</w:t>
      </w:r>
      <w:r w:rsidR="00B909A6">
        <w:rPr>
          <w:rFonts w:ascii="Times New Roman" w:hAnsi="Times New Roman" w:cs="Times New Roman"/>
          <w:sz w:val="24"/>
          <w:szCs w:val="24"/>
        </w:rPr>
        <w:t xml:space="preserve"> </w:t>
      </w:r>
      <w:r w:rsidR="00B909A6" w:rsidRPr="00BB43A4">
        <w:rPr>
          <w:rFonts w:ascii="Times New Roman" w:hAnsi="Times New Roman" w:cs="Times New Roman"/>
          <w:sz w:val="24"/>
          <w:szCs w:val="24"/>
        </w:rPr>
        <w:t>Lord Selborne LC</w:t>
      </w:r>
      <w:r w:rsidR="004D4C4F">
        <w:rPr>
          <w:rFonts w:ascii="Times New Roman" w:hAnsi="Times New Roman" w:cs="Times New Roman"/>
          <w:sz w:val="24"/>
          <w:szCs w:val="24"/>
        </w:rPr>
        <w:t xml:space="preserve"> and </w:t>
      </w:r>
      <w:r w:rsidR="004D4C4F" w:rsidRPr="00BB43A4">
        <w:rPr>
          <w:rFonts w:ascii="Times New Roman" w:hAnsi="Times New Roman" w:cs="Times New Roman"/>
          <w:sz w:val="24"/>
          <w:szCs w:val="24"/>
        </w:rPr>
        <w:t>Lord Blackburn</w:t>
      </w:r>
      <w:r w:rsidR="00B909A6">
        <w:rPr>
          <w:rFonts w:ascii="Times New Roman" w:hAnsi="Times New Roman" w:cs="Times New Roman"/>
          <w:sz w:val="24"/>
          <w:szCs w:val="24"/>
        </w:rPr>
        <w:t>,</w:t>
      </w:r>
      <w:r w:rsidR="00B909A6" w:rsidRPr="00BB43A4">
        <w:rPr>
          <w:rFonts w:ascii="Times New Roman" w:hAnsi="Times New Roman" w:cs="Times New Roman"/>
          <w:sz w:val="24"/>
          <w:szCs w:val="24"/>
        </w:rPr>
        <w:t xml:space="preserve"> </w:t>
      </w:r>
      <w:r w:rsidR="00B909A6">
        <w:rPr>
          <w:rFonts w:ascii="Times New Roman" w:hAnsi="Times New Roman" w:cs="Times New Roman"/>
          <w:sz w:val="24"/>
          <w:szCs w:val="24"/>
        </w:rPr>
        <w:t xml:space="preserve">in </w:t>
      </w:r>
      <w:r w:rsidR="00B909A6" w:rsidRPr="0055188E">
        <w:rPr>
          <w:rFonts w:ascii="Times New Roman" w:hAnsi="Times New Roman" w:cs="Times New Roman"/>
          <w:i/>
          <w:sz w:val="24"/>
          <w:szCs w:val="24"/>
        </w:rPr>
        <w:t>Attorney General v. Great Eastern Railway Co., (1880) 5 AC 473</w:t>
      </w:r>
      <w:r w:rsidR="004D4C4F">
        <w:rPr>
          <w:rFonts w:ascii="Times New Roman" w:hAnsi="Times New Roman" w:cs="Times New Roman"/>
          <w:sz w:val="24"/>
          <w:szCs w:val="24"/>
        </w:rPr>
        <w:t>).</w:t>
      </w:r>
      <w:r w:rsidR="00B909A6">
        <w:rPr>
          <w:rFonts w:ascii="Times New Roman" w:hAnsi="Times New Roman" w:cs="Times New Roman"/>
          <w:sz w:val="24"/>
          <w:szCs w:val="24"/>
        </w:rPr>
        <w:t xml:space="preserve"> </w:t>
      </w:r>
      <w:r w:rsidR="004D4C4F" w:rsidRPr="00BB43A4">
        <w:rPr>
          <w:rFonts w:ascii="Times New Roman" w:hAnsi="Times New Roman" w:cs="Times New Roman"/>
          <w:sz w:val="24"/>
          <w:szCs w:val="24"/>
        </w:rPr>
        <w:t>Whatever</w:t>
      </w:r>
      <w:r w:rsidR="00B909A6" w:rsidRPr="00BB43A4">
        <w:rPr>
          <w:rFonts w:ascii="Times New Roman" w:hAnsi="Times New Roman" w:cs="Times New Roman"/>
          <w:sz w:val="24"/>
          <w:szCs w:val="24"/>
        </w:rPr>
        <w:t xml:space="preserve"> may fairly be regarded as incidental to, or consequential upon, those things which the Legislature has authorized, ought not (unless e</w:t>
      </w:r>
      <w:r w:rsidR="004D4C4F">
        <w:rPr>
          <w:rFonts w:ascii="Times New Roman" w:hAnsi="Times New Roman" w:cs="Times New Roman"/>
          <w:sz w:val="24"/>
          <w:szCs w:val="24"/>
        </w:rPr>
        <w:t>xpressly prohibited) to be held</w:t>
      </w:r>
      <w:r w:rsidR="00B909A6" w:rsidRPr="00BB43A4">
        <w:rPr>
          <w:rFonts w:ascii="Times New Roman" w:hAnsi="Times New Roman" w:cs="Times New Roman"/>
          <w:sz w:val="24"/>
          <w:szCs w:val="24"/>
        </w:rPr>
        <w:t xml:space="preserve"> by judicial c</w:t>
      </w:r>
      <w:r w:rsidR="00B909A6">
        <w:rPr>
          <w:rFonts w:ascii="Times New Roman" w:hAnsi="Times New Roman" w:cs="Times New Roman"/>
          <w:sz w:val="24"/>
          <w:szCs w:val="24"/>
        </w:rPr>
        <w:t xml:space="preserve">onstruction, to be </w:t>
      </w:r>
      <w:r w:rsidR="00B909A6" w:rsidRPr="0055188E">
        <w:rPr>
          <w:rFonts w:ascii="Times New Roman" w:hAnsi="Times New Roman" w:cs="Times New Roman"/>
          <w:i/>
          <w:sz w:val="24"/>
          <w:szCs w:val="24"/>
        </w:rPr>
        <w:t>ultra vires</w:t>
      </w:r>
      <w:r w:rsidR="00B909A6">
        <w:rPr>
          <w:rFonts w:ascii="Times New Roman" w:hAnsi="Times New Roman" w:cs="Times New Roman"/>
          <w:sz w:val="24"/>
          <w:szCs w:val="24"/>
        </w:rPr>
        <w:t>.</w:t>
      </w:r>
      <w:r w:rsidR="00B909A6" w:rsidRPr="00BB43A4">
        <w:rPr>
          <w:rFonts w:ascii="Times New Roman" w:hAnsi="Times New Roman" w:cs="Times New Roman"/>
          <w:sz w:val="24"/>
          <w:szCs w:val="24"/>
        </w:rPr>
        <w:t xml:space="preserve"> </w:t>
      </w:r>
      <w:r w:rsidR="00B909A6">
        <w:rPr>
          <w:rFonts w:ascii="Times New Roman" w:hAnsi="Times New Roman" w:cs="Times New Roman"/>
          <w:sz w:val="24"/>
          <w:szCs w:val="24"/>
        </w:rPr>
        <w:t xml:space="preserve">In the same </w:t>
      </w:r>
      <w:r w:rsidR="004D4C4F">
        <w:rPr>
          <w:rFonts w:ascii="Times New Roman" w:hAnsi="Times New Roman" w:cs="Times New Roman"/>
          <w:sz w:val="24"/>
          <w:szCs w:val="24"/>
        </w:rPr>
        <w:t>sense,</w:t>
      </w:r>
      <w:r w:rsidR="00B909A6">
        <w:rPr>
          <w:rFonts w:ascii="Times New Roman" w:hAnsi="Times New Roman" w:cs="Times New Roman"/>
          <w:sz w:val="24"/>
          <w:szCs w:val="24"/>
        </w:rPr>
        <w:t xml:space="preserve"> </w:t>
      </w:r>
      <w:r w:rsidR="00B909A6" w:rsidRPr="00BB43A4">
        <w:rPr>
          <w:rFonts w:ascii="Times New Roman" w:hAnsi="Times New Roman" w:cs="Times New Roman"/>
          <w:sz w:val="24"/>
          <w:szCs w:val="24"/>
        </w:rPr>
        <w:t xml:space="preserve">what </w:t>
      </w:r>
      <w:r w:rsidR="004D4C4F">
        <w:rPr>
          <w:rFonts w:ascii="Times New Roman" w:hAnsi="Times New Roman" w:cs="Times New Roman"/>
          <w:sz w:val="24"/>
          <w:szCs w:val="24"/>
        </w:rPr>
        <w:t>those sources do</w:t>
      </w:r>
      <w:r w:rsidR="00B909A6" w:rsidRPr="00BB43A4">
        <w:rPr>
          <w:rFonts w:ascii="Times New Roman" w:hAnsi="Times New Roman" w:cs="Times New Roman"/>
          <w:sz w:val="24"/>
          <w:szCs w:val="24"/>
        </w:rPr>
        <w:t xml:space="preserve"> not expressly or impliedly authorize</w:t>
      </w:r>
      <w:r w:rsidR="004D4C4F">
        <w:rPr>
          <w:rFonts w:ascii="Times New Roman" w:hAnsi="Times New Roman" w:cs="Times New Roman"/>
          <w:sz w:val="24"/>
          <w:szCs w:val="24"/>
        </w:rPr>
        <w:t xml:space="preserve"> is to be taken to be prohibited but </w:t>
      </w:r>
      <w:r w:rsidR="00B909A6" w:rsidRPr="00BB43A4">
        <w:rPr>
          <w:rFonts w:ascii="Times New Roman" w:hAnsi="Times New Roman" w:cs="Times New Roman"/>
          <w:sz w:val="24"/>
          <w:szCs w:val="24"/>
        </w:rPr>
        <w:t>those things which are incident</w:t>
      </w:r>
      <w:r w:rsidR="004D4C4F">
        <w:rPr>
          <w:rFonts w:ascii="Times New Roman" w:hAnsi="Times New Roman" w:cs="Times New Roman"/>
          <w:sz w:val="24"/>
          <w:szCs w:val="24"/>
        </w:rPr>
        <w:t>al</w:t>
      </w:r>
      <w:r w:rsidR="00B909A6" w:rsidRPr="00BB43A4">
        <w:rPr>
          <w:rFonts w:ascii="Times New Roman" w:hAnsi="Times New Roman" w:cs="Times New Roman"/>
          <w:sz w:val="24"/>
          <w:szCs w:val="24"/>
        </w:rPr>
        <w:t xml:space="preserve"> to, and may reasonably and properly be done under the main purpose, though they may not be literally with</w:t>
      </w:r>
      <w:r w:rsidR="00B909A6">
        <w:rPr>
          <w:rFonts w:ascii="Times New Roman" w:hAnsi="Times New Roman" w:cs="Times New Roman"/>
          <w:sz w:val="24"/>
          <w:szCs w:val="24"/>
        </w:rPr>
        <w:t>in it, would not be</w:t>
      </w:r>
      <w:r w:rsidR="004D4C4F">
        <w:rPr>
          <w:rFonts w:ascii="Times New Roman" w:hAnsi="Times New Roman" w:cs="Times New Roman"/>
          <w:sz w:val="24"/>
          <w:szCs w:val="24"/>
        </w:rPr>
        <w:t xml:space="preserve"> prohibited.</w:t>
      </w:r>
      <w:r w:rsidR="004D4C4F" w:rsidRPr="004D4C4F">
        <w:rPr>
          <w:rFonts w:ascii="Times New Roman" w:hAnsi="Times New Roman" w:cs="Times New Roman"/>
          <w:sz w:val="24"/>
          <w:szCs w:val="24"/>
        </w:rPr>
        <w:t xml:space="preserve"> </w:t>
      </w:r>
      <w:r w:rsidR="004D4C4F" w:rsidRPr="00376122">
        <w:rPr>
          <w:rFonts w:ascii="Times New Roman" w:hAnsi="Times New Roman" w:cs="Times New Roman"/>
          <w:sz w:val="24"/>
          <w:szCs w:val="24"/>
        </w:rPr>
        <w:t xml:space="preserve">To the extent that a corporation acts beyond its powers, its actions </w:t>
      </w:r>
      <w:r w:rsidR="004D4C4F">
        <w:rPr>
          <w:rFonts w:ascii="Times New Roman" w:hAnsi="Times New Roman" w:cs="Times New Roman"/>
          <w:sz w:val="24"/>
          <w:szCs w:val="24"/>
        </w:rPr>
        <w:t>will be</w:t>
      </w:r>
      <w:r w:rsidR="004D4C4F" w:rsidRPr="00376122">
        <w:rPr>
          <w:rFonts w:ascii="Times New Roman" w:hAnsi="Times New Roman" w:cs="Times New Roman"/>
          <w:sz w:val="24"/>
          <w:szCs w:val="24"/>
        </w:rPr>
        <w:t xml:space="preserve"> </w:t>
      </w:r>
      <w:r w:rsidR="004D4C4F" w:rsidRPr="00376122">
        <w:rPr>
          <w:rFonts w:ascii="Times New Roman" w:hAnsi="Times New Roman" w:cs="Times New Roman"/>
          <w:i/>
          <w:sz w:val="24"/>
          <w:szCs w:val="24"/>
        </w:rPr>
        <w:t>ultra vires</w:t>
      </w:r>
      <w:r w:rsidR="004D4C4F" w:rsidRPr="00376122">
        <w:rPr>
          <w:rFonts w:ascii="Times New Roman" w:hAnsi="Times New Roman" w:cs="Times New Roman"/>
          <w:sz w:val="24"/>
          <w:szCs w:val="24"/>
        </w:rPr>
        <w:t xml:space="preserve"> and invalid. </w:t>
      </w:r>
    </w:p>
    <w:p w:rsidR="00376122" w:rsidRDefault="00376122" w:rsidP="00375551">
      <w:pPr>
        <w:spacing w:after="0" w:line="360" w:lineRule="auto"/>
        <w:jc w:val="both"/>
        <w:rPr>
          <w:rFonts w:ascii="Times New Roman" w:hAnsi="Times New Roman" w:cs="Times New Roman"/>
          <w:sz w:val="24"/>
          <w:szCs w:val="24"/>
        </w:rPr>
      </w:pPr>
    </w:p>
    <w:p w:rsidR="009D00CB" w:rsidRDefault="001417C2" w:rsidP="001417C2">
      <w:pPr>
        <w:spacing w:after="0" w:line="360" w:lineRule="auto"/>
        <w:jc w:val="both"/>
        <w:rPr>
          <w:rFonts w:ascii="Times New Roman" w:hAnsi="Times New Roman" w:cs="Times New Roman"/>
          <w:sz w:val="24"/>
          <w:szCs w:val="24"/>
        </w:rPr>
      </w:pPr>
      <w:r w:rsidRPr="001417C2">
        <w:rPr>
          <w:rFonts w:ascii="Times New Roman" w:hAnsi="Times New Roman" w:cs="Times New Roman"/>
          <w:sz w:val="24"/>
          <w:szCs w:val="24"/>
        </w:rPr>
        <w:t>An action or decision may be illegal on the basis that the public body has no power to take that action or decision, or has acted</w:t>
      </w:r>
      <w:r>
        <w:rPr>
          <w:rFonts w:ascii="Times New Roman" w:hAnsi="Times New Roman" w:cs="Times New Roman"/>
          <w:sz w:val="24"/>
          <w:szCs w:val="24"/>
        </w:rPr>
        <w:t xml:space="preserve"> </w:t>
      </w:r>
      <w:r w:rsidRPr="001417C2">
        <w:rPr>
          <w:rFonts w:ascii="Times New Roman" w:hAnsi="Times New Roman" w:cs="Times New Roman"/>
          <w:sz w:val="24"/>
          <w:szCs w:val="24"/>
        </w:rPr>
        <w:t>beyond its powers</w:t>
      </w:r>
      <w:r>
        <w:rPr>
          <w:rFonts w:ascii="Times New Roman" w:hAnsi="Times New Roman" w:cs="Times New Roman"/>
          <w:sz w:val="24"/>
          <w:szCs w:val="24"/>
        </w:rPr>
        <w:t>.</w:t>
      </w:r>
      <w:r w:rsidRPr="001417C2">
        <w:rPr>
          <w:rFonts w:ascii="Times New Roman" w:hAnsi="Times New Roman" w:cs="Times New Roman"/>
          <w:sz w:val="24"/>
          <w:szCs w:val="24"/>
        </w:rPr>
        <w:t xml:space="preserve"> </w:t>
      </w:r>
      <w:r w:rsidR="00376122">
        <w:rPr>
          <w:rFonts w:ascii="Times New Roman" w:hAnsi="Times New Roman" w:cs="Times New Roman"/>
          <w:sz w:val="24"/>
          <w:szCs w:val="24"/>
        </w:rPr>
        <w:t xml:space="preserve">In challenging the legality of the decision to </w:t>
      </w:r>
      <w:r w:rsidR="00376122">
        <w:rPr>
          <w:rFonts w:ascii="Times New Roman" w:hAnsi="Times New Roman" w:cs="Times New Roman"/>
          <w:sz w:val="24"/>
          <w:szCs w:val="24"/>
        </w:rPr>
        <w:lastRenderedPageBreak/>
        <w:t xml:space="preserve">terminate the applicant’s contract of employment, counsel for the applicant relied entirely on the provisions of </w:t>
      </w:r>
      <w:r w:rsidR="00376122" w:rsidRPr="00376122">
        <w:rPr>
          <w:rFonts w:ascii="Times New Roman" w:hAnsi="Times New Roman" w:cs="Times New Roman"/>
          <w:i/>
          <w:sz w:val="24"/>
          <w:szCs w:val="24"/>
        </w:rPr>
        <w:t>The Universities and Other Tertiary Institutions Act</w:t>
      </w:r>
      <w:r w:rsidR="00376122">
        <w:rPr>
          <w:rFonts w:ascii="Times New Roman" w:hAnsi="Times New Roman" w:cs="Times New Roman"/>
          <w:i/>
          <w:sz w:val="24"/>
          <w:szCs w:val="24"/>
        </w:rPr>
        <w:t>,</w:t>
      </w:r>
      <w:r w:rsidR="00376122" w:rsidRPr="00376122">
        <w:rPr>
          <w:rFonts w:ascii="Times New Roman" w:hAnsi="Times New Roman" w:cs="Times New Roman"/>
          <w:i/>
          <w:sz w:val="24"/>
          <w:szCs w:val="24"/>
        </w:rPr>
        <w:t xml:space="preserve"> 2001</w:t>
      </w:r>
      <w:r w:rsidR="00376122">
        <w:rPr>
          <w:rFonts w:ascii="Times New Roman" w:hAnsi="Times New Roman" w:cs="Times New Roman"/>
          <w:sz w:val="24"/>
          <w:szCs w:val="24"/>
        </w:rPr>
        <w:t xml:space="preserve"> to advance the argument that the respondent’s Acting Vice Chancellor did not have the power to </w:t>
      </w:r>
      <w:r w:rsidR="009D00CB">
        <w:rPr>
          <w:rFonts w:ascii="Times New Roman" w:hAnsi="Times New Roman" w:cs="Times New Roman"/>
          <w:sz w:val="24"/>
          <w:szCs w:val="24"/>
        </w:rPr>
        <w:t>interdict the applicant and later terminate his contract of employment.</w:t>
      </w:r>
      <w:r w:rsidR="004D4C4F">
        <w:rPr>
          <w:rFonts w:ascii="Times New Roman" w:hAnsi="Times New Roman" w:cs="Times New Roman"/>
          <w:sz w:val="24"/>
          <w:szCs w:val="24"/>
        </w:rPr>
        <w:t xml:space="preserve"> </w:t>
      </w:r>
      <w:r w:rsidR="0029067F" w:rsidRPr="0029067F">
        <w:rPr>
          <w:rFonts w:ascii="Times New Roman" w:hAnsi="Times New Roman" w:cs="Times New Roman"/>
          <w:sz w:val="24"/>
          <w:szCs w:val="24"/>
        </w:rPr>
        <w:t>If an act is within the powers granted, it is valid. If it is outside them, it is void</w:t>
      </w:r>
      <w:r w:rsidR="0029067F">
        <w:rPr>
          <w:rFonts w:ascii="Times New Roman" w:hAnsi="Times New Roman" w:cs="Times New Roman"/>
          <w:sz w:val="24"/>
          <w:szCs w:val="24"/>
        </w:rPr>
        <w:t xml:space="preserve">. </w:t>
      </w:r>
      <w:r w:rsidR="009D00CB">
        <w:rPr>
          <w:rFonts w:ascii="Times New Roman" w:hAnsi="Times New Roman" w:cs="Times New Roman"/>
          <w:sz w:val="24"/>
          <w:szCs w:val="24"/>
        </w:rPr>
        <w:t xml:space="preserve">In </w:t>
      </w:r>
      <w:r w:rsidR="009D00CB" w:rsidRPr="009D00CB">
        <w:rPr>
          <w:rFonts w:ascii="Times New Roman" w:hAnsi="Times New Roman" w:cs="Times New Roman"/>
          <w:i/>
          <w:sz w:val="24"/>
          <w:szCs w:val="24"/>
        </w:rPr>
        <w:t>Regina v</w:t>
      </w:r>
      <w:r w:rsidR="009D00CB">
        <w:rPr>
          <w:rFonts w:ascii="Times New Roman" w:hAnsi="Times New Roman" w:cs="Times New Roman"/>
          <w:i/>
          <w:sz w:val="24"/>
          <w:szCs w:val="24"/>
        </w:rPr>
        <w:t>.</w:t>
      </w:r>
      <w:r w:rsidR="009D00CB" w:rsidRPr="009D00CB">
        <w:rPr>
          <w:rFonts w:ascii="Times New Roman" w:hAnsi="Times New Roman" w:cs="Times New Roman"/>
          <w:i/>
          <w:sz w:val="24"/>
          <w:szCs w:val="24"/>
        </w:rPr>
        <w:t xml:space="preserve"> Hull University Visitor, Ex parte Page; Regina v</w:t>
      </w:r>
      <w:r w:rsidR="009D00CB">
        <w:rPr>
          <w:rFonts w:ascii="Times New Roman" w:hAnsi="Times New Roman" w:cs="Times New Roman"/>
          <w:i/>
          <w:sz w:val="24"/>
          <w:szCs w:val="24"/>
        </w:rPr>
        <w:t>.</w:t>
      </w:r>
      <w:r w:rsidR="009D00CB" w:rsidRPr="009D00CB">
        <w:rPr>
          <w:rFonts w:ascii="Times New Roman" w:hAnsi="Times New Roman" w:cs="Times New Roman"/>
          <w:i/>
          <w:sz w:val="24"/>
          <w:szCs w:val="24"/>
        </w:rPr>
        <w:t xml:space="preserve"> Lord President of the Privy Council ex Parte Page, [1993] 3 WLR 1112, [1993] AC 682</w:t>
      </w:r>
      <w:r w:rsidR="009D00CB">
        <w:rPr>
          <w:rFonts w:ascii="Times New Roman" w:hAnsi="Times New Roman" w:cs="Times New Roman"/>
          <w:sz w:val="24"/>
          <w:szCs w:val="24"/>
        </w:rPr>
        <w:t>, t</w:t>
      </w:r>
      <w:r w:rsidR="009D00CB" w:rsidRPr="009D00CB">
        <w:rPr>
          <w:rFonts w:ascii="Times New Roman" w:hAnsi="Times New Roman" w:cs="Times New Roman"/>
          <w:sz w:val="24"/>
          <w:szCs w:val="24"/>
        </w:rPr>
        <w:t xml:space="preserve">he House </w:t>
      </w:r>
      <w:r w:rsidR="009D00CB">
        <w:rPr>
          <w:rFonts w:ascii="Times New Roman" w:hAnsi="Times New Roman" w:cs="Times New Roman"/>
          <w:sz w:val="24"/>
          <w:szCs w:val="24"/>
        </w:rPr>
        <w:t xml:space="preserve">of Lords </w:t>
      </w:r>
      <w:r w:rsidR="009D00CB" w:rsidRPr="009D00CB">
        <w:rPr>
          <w:rFonts w:ascii="Times New Roman" w:hAnsi="Times New Roman" w:cs="Times New Roman"/>
          <w:sz w:val="24"/>
          <w:szCs w:val="24"/>
        </w:rPr>
        <w:t>considered the nature and purpose of the system of judicial review</w:t>
      </w:r>
      <w:r w:rsidR="009D00CB">
        <w:rPr>
          <w:rFonts w:ascii="Times New Roman" w:hAnsi="Times New Roman" w:cs="Times New Roman"/>
          <w:sz w:val="24"/>
          <w:szCs w:val="24"/>
        </w:rPr>
        <w:t xml:space="preserve"> from this perspective and stated</w:t>
      </w:r>
      <w:r w:rsidR="009D00CB" w:rsidRPr="009D00CB">
        <w:rPr>
          <w:rFonts w:ascii="Times New Roman" w:hAnsi="Times New Roman" w:cs="Times New Roman"/>
          <w:sz w:val="24"/>
          <w:szCs w:val="24"/>
        </w:rPr>
        <w:t xml:space="preserve">: </w:t>
      </w:r>
    </w:p>
    <w:p w:rsidR="009D00CB" w:rsidRDefault="009D00CB" w:rsidP="009D00CB">
      <w:pPr>
        <w:spacing w:after="0"/>
        <w:ind w:left="576" w:right="576"/>
        <w:jc w:val="both"/>
        <w:rPr>
          <w:rFonts w:ascii="Times New Roman" w:hAnsi="Times New Roman" w:cs="Times New Roman"/>
          <w:sz w:val="24"/>
          <w:szCs w:val="24"/>
        </w:rPr>
      </w:pPr>
      <w:r w:rsidRPr="009D00CB">
        <w:rPr>
          <w:rFonts w:ascii="Times New Roman" w:hAnsi="Times New Roman" w:cs="Times New Roman"/>
          <w:sz w:val="24"/>
          <w:szCs w:val="24"/>
        </w:rPr>
        <w:t>The fundamental principle [of judicial review] is that the courts will intervene to ensure that the powers of public decision-making bodies are e</w:t>
      </w:r>
      <w:r>
        <w:rPr>
          <w:rFonts w:ascii="Times New Roman" w:hAnsi="Times New Roman" w:cs="Times New Roman"/>
          <w:sz w:val="24"/>
          <w:szCs w:val="24"/>
        </w:rPr>
        <w:t>xercised lawfully. In all cases.....</w:t>
      </w:r>
      <w:r w:rsidRPr="009D00CB">
        <w:rPr>
          <w:rFonts w:ascii="Times New Roman" w:hAnsi="Times New Roman" w:cs="Times New Roman"/>
          <w:sz w:val="24"/>
          <w:szCs w:val="24"/>
        </w:rPr>
        <w:t>this intervention</w:t>
      </w:r>
      <w:r>
        <w:rPr>
          <w:rFonts w:ascii="Times New Roman" w:hAnsi="Times New Roman" w:cs="Times New Roman"/>
          <w:sz w:val="24"/>
          <w:szCs w:val="24"/>
        </w:rPr>
        <w:t>.....</w:t>
      </w:r>
      <w:r w:rsidRPr="009D00CB">
        <w:rPr>
          <w:rFonts w:ascii="Times New Roman" w:hAnsi="Times New Roman" w:cs="Times New Roman"/>
          <w:sz w:val="24"/>
          <w:szCs w:val="24"/>
        </w:rPr>
        <w:t xml:space="preserve">is based on the proposition that such powers have been conferred on the decision-maker on the underlying assumption that the powers are to be exercised only within the jurisdiction conferred, in accordance with fair procedures and, in a </w:t>
      </w:r>
      <w:r w:rsidRPr="00DF0836">
        <w:rPr>
          <w:rFonts w:ascii="Times New Roman" w:hAnsi="Times New Roman" w:cs="Times New Roman"/>
          <w:i/>
          <w:sz w:val="24"/>
          <w:szCs w:val="24"/>
        </w:rPr>
        <w:t>Wednesbury</w:t>
      </w:r>
      <w:r w:rsidRPr="009D00CB">
        <w:rPr>
          <w:rFonts w:ascii="Times New Roman" w:hAnsi="Times New Roman" w:cs="Times New Roman"/>
          <w:sz w:val="24"/>
          <w:szCs w:val="24"/>
        </w:rPr>
        <w:t xml:space="preserve"> sense</w:t>
      </w:r>
      <w:r>
        <w:rPr>
          <w:rFonts w:ascii="Times New Roman" w:hAnsi="Times New Roman" w:cs="Times New Roman"/>
          <w:sz w:val="24"/>
          <w:szCs w:val="24"/>
        </w:rPr>
        <w:t>.......</w:t>
      </w:r>
      <w:r w:rsidRPr="009D00CB">
        <w:rPr>
          <w:rFonts w:ascii="Times New Roman" w:hAnsi="Times New Roman" w:cs="Times New Roman"/>
          <w:sz w:val="24"/>
          <w:szCs w:val="24"/>
        </w:rPr>
        <w:t xml:space="preserve">reasonably. If the decision-maker exercises his powers outside the jurisdiction conferred, in a manner which is procedurally irregular or is </w:t>
      </w:r>
      <w:r w:rsidRPr="00DF0836">
        <w:rPr>
          <w:rFonts w:ascii="Times New Roman" w:hAnsi="Times New Roman" w:cs="Times New Roman"/>
          <w:i/>
          <w:sz w:val="24"/>
          <w:szCs w:val="24"/>
        </w:rPr>
        <w:t>Wednesbury</w:t>
      </w:r>
      <w:r w:rsidRPr="009D00CB">
        <w:rPr>
          <w:rFonts w:ascii="Times New Roman" w:hAnsi="Times New Roman" w:cs="Times New Roman"/>
          <w:sz w:val="24"/>
          <w:szCs w:val="24"/>
        </w:rPr>
        <w:t xml:space="preserve"> unreasonable, he is acting </w:t>
      </w:r>
      <w:r w:rsidRPr="009D00CB">
        <w:rPr>
          <w:rFonts w:ascii="Times New Roman" w:hAnsi="Times New Roman" w:cs="Times New Roman"/>
          <w:i/>
          <w:sz w:val="24"/>
          <w:szCs w:val="24"/>
        </w:rPr>
        <w:t>ultra vires</w:t>
      </w:r>
      <w:r w:rsidRPr="009D00CB">
        <w:rPr>
          <w:rFonts w:ascii="Times New Roman" w:hAnsi="Times New Roman" w:cs="Times New Roman"/>
          <w:sz w:val="24"/>
          <w:szCs w:val="24"/>
        </w:rPr>
        <w:t xml:space="preserve"> his p</w:t>
      </w:r>
      <w:r>
        <w:rPr>
          <w:rFonts w:ascii="Times New Roman" w:hAnsi="Times New Roman" w:cs="Times New Roman"/>
          <w:sz w:val="24"/>
          <w:szCs w:val="24"/>
        </w:rPr>
        <w:t>owers and therefore unlawfully.</w:t>
      </w:r>
      <w:r w:rsidRPr="009D00CB">
        <w:rPr>
          <w:rFonts w:ascii="Times New Roman" w:hAnsi="Times New Roman" w:cs="Times New Roman"/>
          <w:sz w:val="24"/>
          <w:szCs w:val="24"/>
        </w:rPr>
        <w:t xml:space="preserve"> </w:t>
      </w:r>
    </w:p>
    <w:p w:rsidR="009D00CB" w:rsidRDefault="009D00CB" w:rsidP="009D00CB">
      <w:pPr>
        <w:spacing w:after="0"/>
        <w:ind w:right="576"/>
        <w:jc w:val="both"/>
        <w:rPr>
          <w:rFonts w:ascii="Times New Roman" w:hAnsi="Times New Roman" w:cs="Times New Roman"/>
          <w:sz w:val="24"/>
          <w:szCs w:val="24"/>
        </w:rPr>
      </w:pPr>
    </w:p>
    <w:p w:rsidR="00BB43A4" w:rsidRDefault="001321E3" w:rsidP="00B416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w:t>
      </w:r>
      <w:r w:rsidR="000732DC">
        <w:rPr>
          <w:rFonts w:ascii="Times New Roman" w:hAnsi="Times New Roman" w:cs="Times New Roman"/>
          <w:sz w:val="24"/>
          <w:szCs w:val="24"/>
        </w:rPr>
        <w:t xml:space="preserve">icant’s letter of appointment, </w:t>
      </w:r>
      <w:r>
        <w:rPr>
          <w:rFonts w:ascii="Times New Roman" w:hAnsi="Times New Roman" w:cs="Times New Roman"/>
          <w:sz w:val="24"/>
          <w:szCs w:val="24"/>
        </w:rPr>
        <w:t xml:space="preserve">annexure </w:t>
      </w:r>
      <w:r w:rsidR="008E2C7F">
        <w:rPr>
          <w:rFonts w:ascii="Times New Roman" w:hAnsi="Times New Roman" w:cs="Times New Roman"/>
          <w:sz w:val="24"/>
          <w:szCs w:val="24"/>
        </w:rPr>
        <w:t xml:space="preserve">“B” to the affidavit in support of the motion and </w:t>
      </w:r>
      <w:r>
        <w:rPr>
          <w:rFonts w:ascii="Times New Roman" w:hAnsi="Times New Roman" w:cs="Times New Roman"/>
          <w:sz w:val="24"/>
          <w:szCs w:val="24"/>
        </w:rPr>
        <w:t>“</w:t>
      </w:r>
      <w:r w:rsidR="006D1F9F">
        <w:rPr>
          <w:rFonts w:ascii="Times New Roman" w:hAnsi="Times New Roman" w:cs="Times New Roman"/>
          <w:sz w:val="24"/>
          <w:szCs w:val="24"/>
        </w:rPr>
        <w:t>L</w:t>
      </w:r>
      <w:r>
        <w:rPr>
          <w:rFonts w:ascii="Times New Roman" w:hAnsi="Times New Roman" w:cs="Times New Roman"/>
          <w:sz w:val="24"/>
          <w:szCs w:val="24"/>
        </w:rPr>
        <w:t xml:space="preserve">” to the affidavit in reply, indicated that the appointment was subject to </w:t>
      </w:r>
      <w:r w:rsidRPr="00FA64D4">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w:t>
      </w:r>
      <w:r w:rsidRPr="00FA64D4">
        <w:rPr>
          <w:rFonts w:ascii="Times New Roman" w:hAnsi="Times New Roman" w:cs="Times New Roman"/>
          <w:i/>
          <w:sz w:val="24"/>
          <w:szCs w:val="24"/>
        </w:rPr>
        <w:t>The Universities and Other Tertiary Institutions Act</w:t>
      </w:r>
      <w:r>
        <w:rPr>
          <w:rFonts w:ascii="Times New Roman" w:hAnsi="Times New Roman" w:cs="Times New Roman"/>
          <w:sz w:val="24"/>
          <w:szCs w:val="24"/>
        </w:rPr>
        <w:t xml:space="preserve"> and “other laws applicable.” </w:t>
      </w:r>
      <w:r w:rsidR="009050D3">
        <w:rPr>
          <w:rFonts w:ascii="Times New Roman" w:hAnsi="Times New Roman" w:cs="Times New Roman"/>
          <w:sz w:val="24"/>
          <w:szCs w:val="24"/>
        </w:rPr>
        <w:t>Under s</w:t>
      </w:r>
      <w:r w:rsidR="00BB43A4">
        <w:rPr>
          <w:rFonts w:ascii="Times New Roman" w:hAnsi="Times New Roman" w:cs="Times New Roman"/>
          <w:sz w:val="24"/>
          <w:szCs w:val="24"/>
        </w:rPr>
        <w:t xml:space="preserve">ection </w:t>
      </w:r>
      <w:r w:rsidR="009050D3">
        <w:rPr>
          <w:rFonts w:ascii="Times New Roman" w:hAnsi="Times New Roman" w:cs="Times New Roman"/>
          <w:sz w:val="24"/>
          <w:szCs w:val="24"/>
        </w:rPr>
        <w:t>3</w:t>
      </w:r>
      <w:r w:rsidR="00BB43A4">
        <w:rPr>
          <w:rFonts w:ascii="Times New Roman" w:hAnsi="Times New Roman" w:cs="Times New Roman"/>
          <w:sz w:val="24"/>
          <w:szCs w:val="24"/>
        </w:rPr>
        <w:t xml:space="preserve">8 (1) </w:t>
      </w:r>
      <w:r w:rsidR="009050D3">
        <w:rPr>
          <w:rFonts w:ascii="Times New Roman" w:hAnsi="Times New Roman" w:cs="Times New Roman"/>
          <w:sz w:val="24"/>
          <w:szCs w:val="24"/>
        </w:rPr>
        <w:t xml:space="preserve">and 40 (1) </w:t>
      </w:r>
      <w:r w:rsidR="00BB43A4">
        <w:rPr>
          <w:rFonts w:ascii="Times New Roman" w:hAnsi="Times New Roman" w:cs="Times New Roman"/>
          <w:sz w:val="24"/>
          <w:szCs w:val="24"/>
        </w:rPr>
        <w:t xml:space="preserve">of </w:t>
      </w:r>
      <w:r w:rsidR="00BB43A4" w:rsidRPr="00B523EF">
        <w:rPr>
          <w:rFonts w:ascii="Times New Roman" w:hAnsi="Times New Roman" w:cs="Times New Roman"/>
          <w:i/>
          <w:sz w:val="24"/>
          <w:szCs w:val="24"/>
        </w:rPr>
        <w:t xml:space="preserve">The Universities and other Tertiary Institutions Act, </w:t>
      </w:r>
      <w:r w:rsidR="00BB43A4">
        <w:rPr>
          <w:rFonts w:ascii="Times New Roman" w:hAnsi="Times New Roman" w:cs="Times New Roman"/>
          <w:i/>
          <w:sz w:val="24"/>
          <w:szCs w:val="24"/>
        </w:rPr>
        <w:t xml:space="preserve">7 of </w:t>
      </w:r>
      <w:r w:rsidR="00BB43A4" w:rsidRPr="00B523EF">
        <w:rPr>
          <w:rFonts w:ascii="Times New Roman" w:hAnsi="Times New Roman" w:cs="Times New Roman"/>
          <w:i/>
          <w:sz w:val="24"/>
          <w:szCs w:val="24"/>
        </w:rPr>
        <w:t>2001</w:t>
      </w:r>
      <w:r w:rsidR="00BB43A4">
        <w:rPr>
          <w:rFonts w:ascii="Times New Roman" w:hAnsi="Times New Roman" w:cs="Times New Roman"/>
          <w:sz w:val="24"/>
          <w:szCs w:val="24"/>
        </w:rPr>
        <w:t xml:space="preserve">, </w:t>
      </w:r>
      <w:r w:rsidR="009050D3">
        <w:rPr>
          <w:rFonts w:ascii="Times New Roman" w:hAnsi="Times New Roman" w:cs="Times New Roman"/>
          <w:sz w:val="24"/>
          <w:szCs w:val="24"/>
        </w:rPr>
        <w:t xml:space="preserve">the </w:t>
      </w:r>
      <w:r w:rsidR="009050D3" w:rsidRPr="009050D3">
        <w:rPr>
          <w:rFonts w:ascii="Times New Roman" w:hAnsi="Times New Roman" w:cs="Times New Roman"/>
          <w:sz w:val="24"/>
          <w:szCs w:val="24"/>
        </w:rPr>
        <w:t xml:space="preserve">University Council </w:t>
      </w:r>
      <w:r w:rsidR="009050D3">
        <w:rPr>
          <w:rFonts w:ascii="Times New Roman" w:hAnsi="Times New Roman" w:cs="Times New Roman"/>
          <w:sz w:val="24"/>
          <w:szCs w:val="24"/>
        </w:rPr>
        <w:t>is</w:t>
      </w:r>
      <w:r w:rsidR="009050D3" w:rsidRPr="009050D3">
        <w:rPr>
          <w:rFonts w:ascii="Times New Roman" w:hAnsi="Times New Roman" w:cs="Times New Roman"/>
          <w:sz w:val="24"/>
          <w:szCs w:val="24"/>
        </w:rPr>
        <w:t xml:space="preserve"> the supreme organ of </w:t>
      </w:r>
      <w:r w:rsidR="009050D3">
        <w:rPr>
          <w:rFonts w:ascii="Times New Roman" w:hAnsi="Times New Roman" w:cs="Times New Roman"/>
          <w:sz w:val="24"/>
          <w:szCs w:val="24"/>
        </w:rPr>
        <w:t xml:space="preserve">a </w:t>
      </w:r>
      <w:r w:rsidR="009050D3" w:rsidRPr="009050D3">
        <w:rPr>
          <w:rFonts w:ascii="Times New Roman" w:hAnsi="Times New Roman" w:cs="Times New Roman"/>
          <w:sz w:val="24"/>
          <w:szCs w:val="24"/>
        </w:rPr>
        <w:t xml:space="preserve">Public University and as such </w:t>
      </w:r>
      <w:r w:rsidR="009050D3">
        <w:rPr>
          <w:rFonts w:ascii="Times New Roman" w:hAnsi="Times New Roman" w:cs="Times New Roman"/>
          <w:sz w:val="24"/>
          <w:szCs w:val="24"/>
        </w:rPr>
        <w:t>is</w:t>
      </w:r>
      <w:r w:rsidR="009050D3" w:rsidRPr="009050D3">
        <w:rPr>
          <w:rFonts w:ascii="Times New Roman" w:hAnsi="Times New Roman" w:cs="Times New Roman"/>
          <w:sz w:val="24"/>
          <w:szCs w:val="24"/>
        </w:rPr>
        <w:t xml:space="preserve"> responsible for the overall administrati</w:t>
      </w:r>
      <w:r w:rsidR="009050D3">
        <w:rPr>
          <w:rFonts w:ascii="Times New Roman" w:hAnsi="Times New Roman" w:cs="Times New Roman"/>
          <w:sz w:val="24"/>
          <w:szCs w:val="24"/>
        </w:rPr>
        <w:t xml:space="preserve">on of the objects and functions </w:t>
      </w:r>
      <w:r w:rsidR="009050D3" w:rsidRPr="009050D3">
        <w:rPr>
          <w:rFonts w:ascii="Times New Roman" w:hAnsi="Times New Roman" w:cs="Times New Roman"/>
          <w:sz w:val="24"/>
          <w:szCs w:val="24"/>
        </w:rPr>
        <w:t>of the University</w:t>
      </w:r>
      <w:r w:rsidR="00BB43A4" w:rsidRPr="00D508FE">
        <w:rPr>
          <w:rFonts w:ascii="Times New Roman" w:hAnsi="Times New Roman" w:cs="Times New Roman"/>
          <w:sz w:val="24"/>
          <w:szCs w:val="24"/>
        </w:rPr>
        <w:t>.</w:t>
      </w:r>
      <w:r w:rsidR="00BB43A4">
        <w:rPr>
          <w:rFonts w:ascii="Times New Roman" w:hAnsi="Times New Roman" w:cs="Times New Roman"/>
          <w:sz w:val="24"/>
          <w:szCs w:val="24"/>
        </w:rPr>
        <w:t xml:space="preserve"> </w:t>
      </w:r>
      <w:r w:rsidR="009050D3">
        <w:rPr>
          <w:rFonts w:ascii="Times New Roman" w:hAnsi="Times New Roman" w:cs="Times New Roman"/>
          <w:sz w:val="24"/>
          <w:szCs w:val="24"/>
        </w:rPr>
        <w:t>U</w:t>
      </w:r>
      <w:r w:rsidR="00BB43A4">
        <w:rPr>
          <w:rFonts w:ascii="Times New Roman" w:hAnsi="Times New Roman" w:cs="Times New Roman"/>
          <w:sz w:val="24"/>
          <w:szCs w:val="24"/>
        </w:rPr>
        <w:t xml:space="preserve">nder section </w:t>
      </w:r>
      <w:r w:rsidR="009050D3">
        <w:rPr>
          <w:rFonts w:ascii="Times New Roman" w:hAnsi="Times New Roman" w:cs="Times New Roman"/>
          <w:sz w:val="24"/>
          <w:szCs w:val="24"/>
        </w:rPr>
        <w:t>50</w:t>
      </w:r>
      <w:r w:rsidR="00BB43A4">
        <w:rPr>
          <w:rFonts w:ascii="Times New Roman" w:hAnsi="Times New Roman" w:cs="Times New Roman"/>
          <w:sz w:val="24"/>
          <w:szCs w:val="24"/>
        </w:rPr>
        <w:t xml:space="preserve"> (</w:t>
      </w:r>
      <w:r w:rsidR="009050D3">
        <w:rPr>
          <w:rFonts w:ascii="Times New Roman" w:hAnsi="Times New Roman" w:cs="Times New Roman"/>
          <w:sz w:val="24"/>
          <w:szCs w:val="24"/>
        </w:rPr>
        <w:t>3</w:t>
      </w:r>
      <w:r w:rsidR="00BB43A4">
        <w:rPr>
          <w:rFonts w:ascii="Times New Roman" w:hAnsi="Times New Roman" w:cs="Times New Roman"/>
          <w:sz w:val="24"/>
          <w:szCs w:val="24"/>
        </w:rPr>
        <w:t xml:space="preserve">) of the Act, </w:t>
      </w:r>
      <w:r w:rsidR="009050D3" w:rsidRPr="009050D3">
        <w:rPr>
          <w:rFonts w:ascii="Times New Roman" w:hAnsi="Times New Roman" w:cs="Times New Roman"/>
          <w:sz w:val="24"/>
          <w:szCs w:val="24"/>
        </w:rPr>
        <w:t xml:space="preserve">the Appointments Board, which is </w:t>
      </w:r>
      <w:r w:rsidR="0055188E">
        <w:rPr>
          <w:rFonts w:ascii="Times New Roman" w:hAnsi="Times New Roman" w:cs="Times New Roman"/>
          <w:sz w:val="24"/>
          <w:szCs w:val="24"/>
        </w:rPr>
        <w:t xml:space="preserve">a </w:t>
      </w:r>
      <w:r w:rsidR="009050D3" w:rsidRPr="009050D3">
        <w:rPr>
          <w:rFonts w:ascii="Times New Roman" w:hAnsi="Times New Roman" w:cs="Times New Roman"/>
          <w:sz w:val="24"/>
          <w:szCs w:val="24"/>
        </w:rPr>
        <w:t xml:space="preserve">Committee of the University Council, </w:t>
      </w:r>
      <w:r w:rsidR="009050D3">
        <w:rPr>
          <w:rFonts w:ascii="Times New Roman" w:hAnsi="Times New Roman" w:cs="Times New Roman"/>
          <w:sz w:val="24"/>
          <w:szCs w:val="24"/>
        </w:rPr>
        <w:t xml:space="preserve">is </w:t>
      </w:r>
      <w:r w:rsidR="009050D3" w:rsidRPr="009050D3">
        <w:rPr>
          <w:rFonts w:ascii="Times New Roman" w:hAnsi="Times New Roman" w:cs="Times New Roman"/>
          <w:sz w:val="24"/>
          <w:szCs w:val="24"/>
        </w:rPr>
        <w:t>responsible to the University Council for the appointment, promotion, removal from service and discipline of all officers</w:t>
      </w:r>
      <w:r w:rsidR="009050D3">
        <w:rPr>
          <w:rFonts w:ascii="Times New Roman" w:hAnsi="Times New Roman" w:cs="Times New Roman"/>
          <w:sz w:val="24"/>
          <w:szCs w:val="24"/>
        </w:rPr>
        <w:t xml:space="preserve"> </w:t>
      </w:r>
      <w:r w:rsidR="009050D3" w:rsidRPr="009050D3">
        <w:rPr>
          <w:rFonts w:ascii="Times New Roman" w:hAnsi="Times New Roman" w:cs="Times New Roman"/>
          <w:sz w:val="24"/>
          <w:szCs w:val="24"/>
        </w:rPr>
        <w:t>and staff of the academic and administrative service of the University, as may be determined by the University Council</w:t>
      </w:r>
      <w:r w:rsidR="00BB43A4">
        <w:rPr>
          <w:rFonts w:ascii="Times New Roman" w:hAnsi="Times New Roman" w:cs="Times New Roman"/>
          <w:sz w:val="24"/>
          <w:szCs w:val="24"/>
        </w:rPr>
        <w:t xml:space="preserve">. </w:t>
      </w:r>
      <w:r w:rsidR="0055188E">
        <w:rPr>
          <w:rFonts w:ascii="Times New Roman" w:hAnsi="Times New Roman" w:cs="Times New Roman"/>
          <w:sz w:val="24"/>
          <w:szCs w:val="24"/>
        </w:rPr>
        <w:t xml:space="preserve">The University Council is empowered by section 72 (f) of the Act to </w:t>
      </w:r>
      <w:r w:rsidR="0055188E" w:rsidRPr="0055188E">
        <w:rPr>
          <w:rFonts w:ascii="Times New Roman" w:hAnsi="Times New Roman" w:cs="Times New Roman"/>
          <w:sz w:val="24"/>
          <w:szCs w:val="24"/>
        </w:rPr>
        <w:t>make statutes not inconsistent with this Act for the better carrying out of its functions</w:t>
      </w:r>
      <w:r w:rsidR="0055188E">
        <w:rPr>
          <w:rFonts w:ascii="Times New Roman" w:hAnsi="Times New Roman" w:cs="Times New Roman"/>
          <w:sz w:val="24"/>
          <w:szCs w:val="24"/>
        </w:rPr>
        <w:t>, including the p</w:t>
      </w:r>
      <w:r w:rsidR="0055188E" w:rsidRPr="0055188E">
        <w:rPr>
          <w:rFonts w:ascii="Times New Roman" w:hAnsi="Times New Roman" w:cs="Times New Roman"/>
          <w:sz w:val="24"/>
          <w:szCs w:val="24"/>
        </w:rPr>
        <w:t>rocedure for appointment of staff, the terms and conditions of service including discipline, salary and retirement benefits of members of all categories of staff</w:t>
      </w:r>
      <w:r w:rsidR="0055188E">
        <w:rPr>
          <w:rFonts w:ascii="Times New Roman" w:hAnsi="Times New Roman" w:cs="Times New Roman"/>
          <w:sz w:val="24"/>
          <w:szCs w:val="24"/>
        </w:rPr>
        <w:t xml:space="preserve">. </w:t>
      </w:r>
      <w:r w:rsidR="00492B76">
        <w:rPr>
          <w:rFonts w:ascii="Times New Roman" w:hAnsi="Times New Roman" w:cs="Times New Roman"/>
          <w:sz w:val="24"/>
          <w:szCs w:val="24"/>
        </w:rPr>
        <w:t>Under section 40 (2) (a) of the Act, the University Council is as well responsible f</w:t>
      </w:r>
      <w:r w:rsidR="00492B76" w:rsidRPr="00492B76">
        <w:rPr>
          <w:rFonts w:ascii="Times New Roman" w:hAnsi="Times New Roman" w:cs="Times New Roman"/>
          <w:sz w:val="24"/>
          <w:szCs w:val="24"/>
        </w:rPr>
        <w:t>or the d</w:t>
      </w:r>
      <w:r w:rsidR="00492B76">
        <w:rPr>
          <w:rFonts w:ascii="Times New Roman" w:hAnsi="Times New Roman" w:cs="Times New Roman"/>
          <w:sz w:val="24"/>
          <w:szCs w:val="24"/>
        </w:rPr>
        <w:t xml:space="preserve">irection of the administrative </w:t>
      </w:r>
      <w:r w:rsidR="00492B76" w:rsidRPr="00492B76">
        <w:rPr>
          <w:rFonts w:ascii="Times New Roman" w:hAnsi="Times New Roman" w:cs="Times New Roman"/>
          <w:sz w:val="24"/>
          <w:szCs w:val="24"/>
        </w:rPr>
        <w:t>affairs of the University</w:t>
      </w:r>
      <w:r w:rsidR="001536B2">
        <w:rPr>
          <w:rFonts w:ascii="Times New Roman" w:hAnsi="Times New Roman" w:cs="Times New Roman"/>
          <w:sz w:val="24"/>
          <w:szCs w:val="24"/>
        </w:rPr>
        <w:t xml:space="preserve">, and under section 40 </w:t>
      </w:r>
      <w:r w:rsidR="001536B2">
        <w:rPr>
          <w:rFonts w:ascii="Times New Roman" w:hAnsi="Times New Roman" w:cs="Times New Roman"/>
          <w:sz w:val="24"/>
          <w:szCs w:val="24"/>
        </w:rPr>
        <w:lastRenderedPageBreak/>
        <w:t>(2) (b) the residual power to d</w:t>
      </w:r>
      <w:r w:rsidR="001536B2" w:rsidRPr="001536B2">
        <w:rPr>
          <w:rFonts w:ascii="Times New Roman" w:hAnsi="Times New Roman" w:cs="Times New Roman"/>
          <w:sz w:val="24"/>
          <w:szCs w:val="24"/>
        </w:rPr>
        <w:t>o any other thing and take all necessary decisions conductive to the fulfilment of the objects and functions of the University</w:t>
      </w:r>
      <w:r w:rsidR="001536B2">
        <w:rPr>
          <w:rFonts w:ascii="Times New Roman" w:hAnsi="Times New Roman" w:cs="Times New Roman"/>
          <w:sz w:val="24"/>
          <w:szCs w:val="24"/>
        </w:rPr>
        <w:t>.</w:t>
      </w:r>
    </w:p>
    <w:p w:rsidR="009D00CB" w:rsidRDefault="00BB43A4" w:rsidP="00B416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F61FD" w:rsidRDefault="0055188E" w:rsidP="00B416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31 (1) (a) of </w:t>
      </w:r>
      <w:r w:rsidR="004F61FD" w:rsidRPr="00B523EF">
        <w:rPr>
          <w:rFonts w:ascii="Times New Roman" w:hAnsi="Times New Roman" w:cs="Times New Roman"/>
          <w:i/>
          <w:sz w:val="24"/>
          <w:szCs w:val="24"/>
        </w:rPr>
        <w:t xml:space="preserve">The Universities and other Tertiary Institutions Act, </w:t>
      </w:r>
      <w:r w:rsidR="004F61FD">
        <w:rPr>
          <w:rFonts w:ascii="Times New Roman" w:hAnsi="Times New Roman" w:cs="Times New Roman"/>
          <w:i/>
          <w:sz w:val="24"/>
          <w:szCs w:val="24"/>
        </w:rPr>
        <w:t xml:space="preserve">7 of </w:t>
      </w:r>
      <w:r w:rsidR="004F61FD" w:rsidRPr="00B523EF">
        <w:rPr>
          <w:rFonts w:ascii="Times New Roman" w:hAnsi="Times New Roman" w:cs="Times New Roman"/>
          <w:i/>
          <w:sz w:val="24"/>
          <w:szCs w:val="24"/>
        </w:rPr>
        <w:t>2001</w:t>
      </w:r>
      <w:r>
        <w:rPr>
          <w:rFonts w:ascii="Times New Roman" w:hAnsi="Times New Roman" w:cs="Times New Roman"/>
          <w:sz w:val="24"/>
          <w:szCs w:val="24"/>
        </w:rPr>
        <w:t xml:space="preserve">, the </w:t>
      </w:r>
      <w:r w:rsidRPr="0055188E">
        <w:rPr>
          <w:rFonts w:ascii="Times New Roman" w:hAnsi="Times New Roman" w:cs="Times New Roman"/>
          <w:sz w:val="24"/>
          <w:szCs w:val="24"/>
        </w:rPr>
        <w:t xml:space="preserve">Vice-Chancellor </w:t>
      </w:r>
      <w:r>
        <w:rPr>
          <w:rFonts w:ascii="Times New Roman" w:hAnsi="Times New Roman" w:cs="Times New Roman"/>
          <w:sz w:val="24"/>
          <w:szCs w:val="24"/>
        </w:rPr>
        <w:t xml:space="preserve">is responsible for the academic, </w:t>
      </w:r>
      <w:r w:rsidRPr="0055188E">
        <w:rPr>
          <w:rFonts w:ascii="Times New Roman" w:hAnsi="Times New Roman" w:cs="Times New Roman"/>
          <w:sz w:val="24"/>
          <w:szCs w:val="24"/>
        </w:rPr>
        <w:t>administrative and fina</w:t>
      </w:r>
      <w:r>
        <w:rPr>
          <w:rFonts w:ascii="Times New Roman" w:hAnsi="Times New Roman" w:cs="Times New Roman"/>
          <w:sz w:val="24"/>
          <w:szCs w:val="24"/>
        </w:rPr>
        <w:t>n</w:t>
      </w:r>
      <w:r w:rsidR="004F61FD">
        <w:rPr>
          <w:rFonts w:ascii="Times New Roman" w:hAnsi="Times New Roman" w:cs="Times New Roman"/>
          <w:sz w:val="24"/>
          <w:szCs w:val="24"/>
        </w:rPr>
        <w:t xml:space="preserve">cial affairs of the University, and </w:t>
      </w:r>
      <w:r w:rsidR="008E2C7F">
        <w:rPr>
          <w:rFonts w:ascii="Times New Roman" w:hAnsi="Times New Roman" w:cs="Times New Roman"/>
          <w:sz w:val="24"/>
          <w:szCs w:val="24"/>
        </w:rPr>
        <w:t>under section 55 (2) (b) of Act</w:t>
      </w:r>
      <w:r w:rsidR="004F61FD">
        <w:rPr>
          <w:rFonts w:ascii="Times New Roman" w:hAnsi="Times New Roman" w:cs="Times New Roman"/>
          <w:sz w:val="24"/>
          <w:szCs w:val="24"/>
        </w:rPr>
        <w:t xml:space="preserve"> has the power </w:t>
      </w:r>
      <w:r w:rsidR="004F61FD" w:rsidRPr="004F61FD">
        <w:rPr>
          <w:rFonts w:ascii="Times New Roman" w:hAnsi="Times New Roman" w:cs="Times New Roman"/>
          <w:sz w:val="24"/>
          <w:szCs w:val="24"/>
        </w:rPr>
        <w:t>in writing</w:t>
      </w:r>
      <w:r w:rsidR="008E2C7F">
        <w:rPr>
          <w:rFonts w:ascii="Times New Roman" w:hAnsi="Times New Roman" w:cs="Times New Roman"/>
          <w:sz w:val="24"/>
          <w:szCs w:val="24"/>
        </w:rPr>
        <w:t>,</w:t>
      </w:r>
      <w:r w:rsidR="004F61FD" w:rsidRPr="004F61FD">
        <w:rPr>
          <w:rFonts w:ascii="Times New Roman" w:hAnsi="Times New Roman" w:cs="Times New Roman"/>
          <w:sz w:val="24"/>
          <w:szCs w:val="24"/>
        </w:rPr>
        <w:t xml:space="preserve"> </w:t>
      </w:r>
      <w:r w:rsidR="004F61FD">
        <w:rPr>
          <w:rFonts w:ascii="Times New Roman" w:hAnsi="Times New Roman" w:cs="Times New Roman"/>
          <w:sz w:val="24"/>
          <w:szCs w:val="24"/>
        </w:rPr>
        <w:t xml:space="preserve">to </w:t>
      </w:r>
      <w:r w:rsidR="004F61FD" w:rsidRPr="004F61FD">
        <w:rPr>
          <w:rFonts w:ascii="Times New Roman" w:hAnsi="Times New Roman" w:cs="Times New Roman"/>
          <w:sz w:val="24"/>
          <w:szCs w:val="24"/>
        </w:rPr>
        <w:t>suspend a member of the academic staff</w:t>
      </w:r>
      <w:r w:rsidR="004F61FD">
        <w:rPr>
          <w:rFonts w:ascii="Times New Roman" w:hAnsi="Times New Roman" w:cs="Times New Roman"/>
          <w:sz w:val="24"/>
          <w:szCs w:val="24"/>
        </w:rPr>
        <w:t xml:space="preserve"> </w:t>
      </w:r>
      <w:r w:rsidR="004F61FD" w:rsidRPr="004F61FD">
        <w:rPr>
          <w:rFonts w:ascii="Times New Roman" w:hAnsi="Times New Roman" w:cs="Times New Roman"/>
          <w:sz w:val="24"/>
          <w:szCs w:val="24"/>
        </w:rPr>
        <w:t>from office or employment pending investigations</w:t>
      </w:r>
      <w:r w:rsidR="004F61FD">
        <w:rPr>
          <w:rFonts w:ascii="Times New Roman" w:hAnsi="Times New Roman" w:cs="Times New Roman"/>
          <w:sz w:val="24"/>
          <w:szCs w:val="24"/>
        </w:rPr>
        <w:t xml:space="preserve">, where there are </w:t>
      </w:r>
      <w:r w:rsidR="004F61FD" w:rsidRPr="004F61FD">
        <w:rPr>
          <w:rFonts w:ascii="Times New Roman" w:hAnsi="Times New Roman" w:cs="Times New Roman"/>
          <w:sz w:val="24"/>
          <w:szCs w:val="24"/>
        </w:rPr>
        <w:t>reasonable grounds for believing that the member of staff should be removed from office or employment on grounds of misconduct</w:t>
      </w:r>
      <w:r w:rsidR="004F61FD">
        <w:rPr>
          <w:rFonts w:ascii="Times New Roman" w:hAnsi="Times New Roman" w:cs="Times New Roman"/>
          <w:sz w:val="24"/>
          <w:szCs w:val="24"/>
        </w:rPr>
        <w:t>.</w:t>
      </w:r>
    </w:p>
    <w:p w:rsidR="0029067F" w:rsidRDefault="0029067F" w:rsidP="00B4167B">
      <w:pPr>
        <w:spacing w:after="0" w:line="360" w:lineRule="auto"/>
        <w:jc w:val="both"/>
        <w:rPr>
          <w:rFonts w:ascii="Times New Roman" w:hAnsi="Times New Roman" w:cs="Times New Roman"/>
          <w:sz w:val="24"/>
          <w:szCs w:val="24"/>
        </w:rPr>
      </w:pPr>
    </w:p>
    <w:p w:rsidR="0029067F" w:rsidRDefault="00933FEF" w:rsidP="001B6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suspending the applicant, t</w:t>
      </w:r>
      <w:r w:rsidR="00E234C5">
        <w:rPr>
          <w:rFonts w:ascii="Times New Roman" w:hAnsi="Times New Roman" w:cs="Times New Roman"/>
          <w:sz w:val="24"/>
          <w:szCs w:val="24"/>
        </w:rPr>
        <w:t>he respondent</w:t>
      </w:r>
      <w:r>
        <w:rPr>
          <w:rFonts w:ascii="Times New Roman" w:hAnsi="Times New Roman" w:cs="Times New Roman"/>
          <w:sz w:val="24"/>
          <w:szCs w:val="24"/>
        </w:rPr>
        <w:t xml:space="preserve">’s Vice Chancellor </w:t>
      </w:r>
      <w:r w:rsidR="00E234C5">
        <w:rPr>
          <w:rFonts w:ascii="Times New Roman" w:hAnsi="Times New Roman" w:cs="Times New Roman"/>
          <w:sz w:val="24"/>
          <w:szCs w:val="24"/>
        </w:rPr>
        <w:t xml:space="preserve">adopted the disciplinary procedures outlined in </w:t>
      </w:r>
      <w:r w:rsidR="00E234C5" w:rsidRPr="00E234C5">
        <w:rPr>
          <w:rFonts w:ascii="Times New Roman" w:hAnsi="Times New Roman" w:cs="Times New Roman"/>
          <w:i/>
          <w:sz w:val="24"/>
          <w:szCs w:val="24"/>
        </w:rPr>
        <w:t>The Public Service Standing Orders, 2010</w:t>
      </w:r>
      <w:r w:rsidR="00E234C5">
        <w:rPr>
          <w:rFonts w:ascii="Times New Roman" w:hAnsi="Times New Roman" w:cs="Times New Roman"/>
          <w:sz w:val="24"/>
          <w:szCs w:val="24"/>
        </w:rPr>
        <w:t xml:space="preserve"> in part (F-S) as indicated in the letter of interdiction dated 9</w:t>
      </w:r>
      <w:r w:rsidR="00E234C5" w:rsidRPr="00E234C5">
        <w:rPr>
          <w:rFonts w:ascii="Times New Roman" w:hAnsi="Times New Roman" w:cs="Times New Roman"/>
          <w:sz w:val="24"/>
          <w:szCs w:val="24"/>
          <w:vertAlign w:val="superscript"/>
        </w:rPr>
        <w:t>th</w:t>
      </w:r>
      <w:r w:rsidR="00E234C5">
        <w:rPr>
          <w:rFonts w:ascii="Times New Roman" w:hAnsi="Times New Roman" w:cs="Times New Roman"/>
          <w:sz w:val="24"/>
          <w:szCs w:val="24"/>
        </w:rPr>
        <w:t xml:space="preserve"> September 2015 (annexure “C” to the affidavit in reply). </w:t>
      </w:r>
      <w:r w:rsidR="001B6837">
        <w:rPr>
          <w:rFonts w:ascii="Times New Roman" w:hAnsi="Times New Roman" w:cs="Times New Roman"/>
          <w:sz w:val="24"/>
          <w:szCs w:val="24"/>
        </w:rPr>
        <w:t>Under the Standing Orders, i</w:t>
      </w:r>
      <w:r w:rsidR="001B6837" w:rsidRPr="001B6837">
        <w:rPr>
          <w:rFonts w:ascii="Times New Roman" w:hAnsi="Times New Roman" w:cs="Times New Roman"/>
          <w:sz w:val="24"/>
          <w:szCs w:val="24"/>
        </w:rPr>
        <w:t xml:space="preserve">nterdiction </w:t>
      </w:r>
      <w:r w:rsidR="001B6837">
        <w:rPr>
          <w:rFonts w:ascii="Times New Roman" w:hAnsi="Times New Roman" w:cs="Times New Roman"/>
          <w:sz w:val="24"/>
          <w:szCs w:val="24"/>
        </w:rPr>
        <w:t>means the</w:t>
      </w:r>
      <w:r w:rsidR="001B6837" w:rsidRPr="001B6837">
        <w:rPr>
          <w:rFonts w:ascii="Times New Roman" w:hAnsi="Times New Roman" w:cs="Times New Roman"/>
          <w:sz w:val="24"/>
          <w:szCs w:val="24"/>
        </w:rPr>
        <w:t xml:space="preserve"> temporary removal of a public officer from exercising the duties of his or her office while investigations over a particular</w:t>
      </w:r>
      <w:r w:rsidR="001B6837">
        <w:rPr>
          <w:rFonts w:ascii="Times New Roman" w:hAnsi="Times New Roman" w:cs="Times New Roman"/>
          <w:sz w:val="24"/>
          <w:szCs w:val="24"/>
        </w:rPr>
        <w:t xml:space="preserve"> </w:t>
      </w:r>
      <w:r w:rsidR="001B6837" w:rsidRPr="001B6837">
        <w:rPr>
          <w:rFonts w:ascii="Times New Roman" w:hAnsi="Times New Roman" w:cs="Times New Roman"/>
          <w:sz w:val="24"/>
          <w:szCs w:val="24"/>
        </w:rPr>
        <w:t>misconduct are being carried out.</w:t>
      </w:r>
      <w:r w:rsidR="004C5A2D">
        <w:rPr>
          <w:rFonts w:ascii="Times New Roman" w:hAnsi="Times New Roman" w:cs="Times New Roman"/>
          <w:sz w:val="24"/>
          <w:szCs w:val="24"/>
        </w:rPr>
        <w:t xml:space="preserve">  By virtue of regulation 8 of Part (F-S) at page 129, the procedure</w:t>
      </w:r>
      <w:r w:rsidR="00DA378F">
        <w:rPr>
          <w:rFonts w:ascii="Times New Roman" w:hAnsi="Times New Roman" w:cs="Times New Roman"/>
          <w:sz w:val="24"/>
          <w:szCs w:val="24"/>
        </w:rPr>
        <w:t>, with modifications,</w:t>
      </w:r>
      <w:r w:rsidR="004C5A2D">
        <w:rPr>
          <w:rFonts w:ascii="Times New Roman" w:hAnsi="Times New Roman" w:cs="Times New Roman"/>
          <w:sz w:val="24"/>
          <w:szCs w:val="24"/>
        </w:rPr>
        <w:t xml:space="preserve"> required that;</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charges against </w:t>
      </w:r>
      <w:r>
        <w:rPr>
          <w:rFonts w:ascii="Times New Roman" w:hAnsi="Times New Roman" w:cs="Times New Roman"/>
          <w:sz w:val="24"/>
          <w:szCs w:val="24"/>
        </w:rPr>
        <w:t>the applicant</w:t>
      </w:r>
      <w:r w:rsidRPr="004C5A2D">
        <w:rPr>
          <w:rFonts w:ascii="Times New Roman" w:hAnsi="Times New Roman" w:cs="Times New Roman"/>
          <w:sz w:val="24"/>
          <w:szCs w:val="24"/>
        </w:rPr>
        <w:t xml:space="preserve"> are investigated expeditiously and</w:t>
      </w:r>
      <w:r>
        <w:rPr>
          <w:rFonts w:ascii="Times New Roman" w:hAnsi="Times New Roman" w:cs="Times New Roman"/>
          <w:sz w:val="24"/>
          <w:szCs w:val="24"/>
        </w:rPr>
        <w:t xml:space="preserve"> </w:t>
      </w:r>
      <w:r w:rsidRPr="004C5A2D">
        <w:rPr>
          <w:rFonts w:ascii="Times New Roman" w:hAnsi="Times New Roman" w:cs="Times New Roman"/>
          <w:sz w:val="24"/>
          <w:szCs w:val="24"/>
        </w:rPr>
        <w:t>concluded;</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Responsible Officer </w:t>
      </w:r>
      <w:r>
        <w:rPr>
          <w:rFonts w:ascii="Times New Roman" w:hAnsi="Times New Roman" w:cs="Times New Roman"/>
          <w:sz w:val="24"/>
          <w:szCs w:val="24"/>
        </w:rPr>
        <w:t>had to</w:t>
      </w:r>
      <w:r w:rsidRPr="004C5A2D">
        <w:rPr>
          <w:rFonts w:ascii="Times New Roman" w:hAnsi="Times New Roman" w:cs="Times New Roman"/>
          <w:sz w:val="24"/>
          <w:szCs w:val="24"/>
        </w:rPr>
        <w:t xml:space="preserve"> ensure that</w:t>
      </w:r>
      <w:r>
        <w:rPr>
          <w:rFonts w:ascii="Times New Roman" w:hAnsi="Times New Roman" w:cs="Times New Roman"/>
          <w:sz w:val="24"/>
          <w:szCs w:val="24"/>
        </w:rPr>
        <w:t xml:space="preserve"> </w:t>
      </w:r>
      <w:r w:rsidRPr="004C5A2D">
        <w:rPr>
          <w:rFonts w:ascii="Times New Roman" w:hAnsi="Times New Roman" w:cs="Times New Roman"/>
          <w:sz w:val="24"/>
          <w:szCs w:val="24"/>
        </w:rPr>
        <w:t>investigations are done expeditiously in any case within (three) 3 months</w:t>
      </w:r>
      <w:r>
        <w:rPr>
          <w:rFonts w:ascii="Times New Roman" w:hAnsi="Times New Roman" w:cs="Times New Roman"/>
          <w:sz w:val="24"/>
          <w:szCs w:val="24"/>
        </w:rPr>
        <w:t xml:space="preserve"> </w:t>
      </w:r>
      <w:r w:rsidRPr="004C5A2D">
        <w:rPr>
          <w:rFonts w:ascii="Times New Roman" w:hAnsi="Times New Roman" w:cs="Times New Roman"/>
          <w:sz w:val="24"/>
          <w:szCs w:val="24"/>
        </w:rPr>
        <w:t>for cases that do not involve the Police and Courts and 6 months for cases</w:t>
      </w:r>
      <w:r>
        <w:rPr>
          <w:rFonts w:ascii="Times New Roman" w:hAnsi="Times New Roman" w:cs="Times New Roman"/>
          <w:sz w:val="24"/>
          <w:szCs w:val="24"/>
        </w:rPr>
        <w:t xml:space="preserve"> </w:t>
      </w:r>
      <w:r w:rsidRPr="004C5A2D">
        <w:rPr>
          <w:rFonts w:ascii="Times New Roman" w:hAnsi="Times New Roman" w:cs="Times New Roman"/>
          <w:sz w:val="24"/>
          <w:szCs w:val="24"/>
        </w:rPr>
        <w:t>that involve the Police and Courts of Law;</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is </w:t>
      </w:r>
      <w:r w:rsidRPr="004C5A2D">
        <w:rPr>
          <w:rFonts w:ascii="Times New Roman" w:hAnsi="Times New Roman" w:cs="Times New Roman"/>
          <w:sz w:val="24"/>
          <w:szCs w:val="24"/>
        </w:rPr>
        <w:t>informed of the</w:t>
      </w:r>
      <w:r>
        <w:rPr>
          <w:rFonts w:ascii="Times New Roman" w:hAnsi="Times New Roman" w:cs="Times New Roman"/>
          <w:sz w:val="24"/>
          <w:szCs w:val="24"/>
        </w:rPr>
        <w:t xml:space="preserve"> </w:t>
      </w:r>
      <w:r w:rsidRPr="004C5A2D">
        <w:rPr>
          <w:rFonts w:ascii="Times New Roman" w:hAnsi="Times New Roman" w:cs="Times New Roman"/>
          <w:sz w:val="24"/>
          <w:szCs w:val="24"/>
        </w:rPr>
        <w:t xml:space="preserve">reasons for </w:t>
      </w:r>
      <w:r>
        <w:rPr>
          <w:rFonts w:ascii="Times New Roman" w:hAnsi="Times New Roman" w:cs="Times New Roman"/>
          <w:sz w:val="24"/>
          <w:szCs w:val="24"/>
        </w:rPr>
        <w:t>the</w:t>
      </w:r>
      <w:r w:rsidRPr="004C5A2D">
        <w:rPr>
          <w:rFonts w:ascii="Times New Roman" w:hAnsi="Times New Roman" w:cs="Times New Roman"/>
          <w:sz w:val="24"/>
          <w:szCs w:val="24"/>
        </w:rPr>
        <w:t xml:space="preserve"> interdiction;</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Pr="004C5A2D">
        <w:rPr>
          <w:rFonts w:ascii="Times New Roman" w:hAnsi="Times New Roman" w:cs="Times New Roman"/>
          <w:sz w:val="24"/>
          <w:szCs w:val="24"/>
        </w:rPr>
        <w:t>receive</w:t>
      </w:r>
      <w:r>
        <w:rPr>
          <w:rFonts w:ascii="Times New Roman" w:hAnsi="Times New Roman" w:cs="Times New Roman"/>
          <w:sz w:val="24"/>
          <w:szCs w:val="24"/>
        </w:rPr>
        <w:t>s</w:t>
      </w:r>
      <w:r w:rsidRPr="004C5A2D">
        <w:rPr>
          <w:rFonts w:ascii="Times New Roman" w:hAnsi="Times New Roman" w:cs="Times New Roman"/>
          <w:sz w:val="24"/>
          <w:szCs w:val="24"/>
        </w:rPr>
        <w:t xml:space="preserve"> such salary not being less than half</w:t>
      </w:r>
      <w:r>
        <w:rPr>
          <w:rFonts w:ascii="Times New Roman" w:hAnsi="Times New Roman" w:cs="Times New Roman"/>
          <w:sz w:val="24"/>
          <w:szCs w:val="24"/>
        </w:rPr>
        <w:t xml:space="preserve"> </w:t>
      </w:r>
      <w:r w:rsidRPr="004C5A2D">
        <w:rPr>
          <w:rFonts w:ascii="Times New Roman" w:hAnsi="Times New Roman" w:cs="Times New Roman"/>
          <w:sz w:val="24"/>
          <w:szCs w:val="24"/>
        </w:rPr>
        <w:t>of his basic salary, subject to a refund of the other half, in case the</w:t>
      </w:r>
      <w:r>
        <w:rPr>
          <w:rFonts w:ascii="Times New Roman" w:hAnsi="Times New Roman" w:cs="Times New Roman"/>
          <w:sz w:val="24"/>
          <w:szCs w:val="24"/>
        </w:rPr>
        <w:t xml:space="preserve"> </w:t>
      </w:r>
      <w:r w:rsidRPr="004C5A2D">
        <w:rPr>
          <w:rFonts w:ascii="Times New Roman" w:hAnsi="Times New Roman" w:cs="Times New Roman"/>
          <w:sz w:val="24"/>
          <w:szCs w:val="24"/>
        </w:rPr>
        <w:t>interdiction is lifted and the charges are dropped;</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was not to </w:t>
      </w:r>
      <w:r w:rsidRPr="004C5A2D">
        <w:rPr>
          <w:rFonts w:ascii="Times New Roman" w:hAnsi="Times New Roman" w:cs="Times New Roman"/>
          <w:sz w:val="24"/>
          <w:szCs w:val="24"/>
        </w:rPr>
        <w:t>leave the country without</w:t>
      </w:r>
      <w:r>
        <w:rPr>
          <w:rFonts w:ascii="Times New Roman" w:hAnsi="Times New Roman" w:cs="Times New Roman"/>
          <w:sz w:val="24"/>
          <w:szCs w:val="24"/>
        </w:rPr>
        <w:t xml:space="preserve"> </w:t>
      </w:r>
      <w:r w:rsidRPr="004C5A2D">
        <w:rPr>
          <w:rFonts w:ascii="Times New Roman" w:hAnsi="Times New Roman" w:cs="Times New Roman"/>
          <w:sz w:val="24"/>
          <w:szCs w:val="24"/>
        </w:rPr>
        <w:t>permission from the Responsible Officer;</w:t>
      </w:r>
    </w:p>
    <w:p w:rsidR="004C5A2D" w:rsidRDefault="004C5A2D" w:rsidP="00DA378F">
      <w:pPr>
        <w:pStyle w:val="ListParagraph"/>
        <w:numPr>
          <w:ilvl w:val="0"/>
          <w:numId w:val="4"/>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applicant’s case is submitted to the </w:t>
      </w:r>
      <w:r>
        <w:rPr>
          <w:rFonts w:ascii="Times New Roman" w:hAnsi="Times New Roman" w:cs="Times New Roman"/>
          <w:sz w:val="24"/>
          <w:szCs w:val="24"/>
        </w:rPr>
        <w:t>University Council</w:t>
      </w:r>
    </w:p>
    <w:p w:rsidR="004C5A2D" w:rsidRPr="004C5A2D" w:rsidRDefault="004C5A2D" w:rsidP="00DA378F">
      <w:pPr>
        <w:pStyle w:val="ListParagraph"/>
        <w:numPr>
          <w:ilvl w:val="0"/>
          <w:numId w:val="4"/>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after investigations, the Responsible Officer </w:t>
      </w:r>
      <w:r>
        <w:rPr>
          <w:rFonts w:ascii="Times New Roman" w:hAnsi="Times New Roman" w:cs="Times New Roman"/>
          <w:sz w:val="24"/>
          <w:szCs w:val="24"/>
        </w:rPr>
        <w:t xml:space="preserve">had to </w:t>
      </w:r>
      <w:r w:rsidRPr="004C5A2D">
        <w:rPr>
          <w:rFonts w:ascii="Times New Roman" w:hAnsi="Times New Roman" w:cs="Times New Roman"/>
          <w:sz w:val="24"/>
          <w:szCs w:val="24"/>
        </w:rPr>
        <w:t>refer the case to the</w:t>
      </w:r>
      <w:r>
        <w:rPr>
          <w:rFonts w:ascii="Times New Roman" w:hAnsi="Times New Roman" w:cs="Times New Roman"/>
          <w:sz w:val="24"/>
          <w:szCs w:val="24"/>
        </w:rPr>
        <w:t xml:space="preserve"> </w:t>
      </w:r>
      <w:r w:rsidRPr="004C5A2D">
        <w:rPr>
          <w:rFonts w:ascii="Times New Roman" w:hAnsi="Times New Roman" w:cs="Times New Roman"/>
          <w:sz w:val="24"/>
          <w:szCs w:val="24"/>
        </w:rPr>
        <w:t>University Council with recommendations of the action to be</w:t>
      </w:r>
      <w:r>
        <w:rPr>
          <w:rFonts w:ascii="Times New Roman" w:hAnsi="Times New Roman" w:cs="Times New Roman"/>
          <w:sz w:val="24"/>
          <w:szCs w:val="24"/>
        </w:rPr>
        <w:t xml:space="preserve"> </w:t>
      </w:r>
      <w:r w:rsidRPr="004C5A2D">
        <w:rPr>
          <w:rFonts w:ascii="Times New Roman" w:hAnsi="Times New Roman" w:cs="Times New Roman"/>
          <w:sz w:val="24"/>
          <w:szCs w:val="24"/>
        </w:rPr>
        <w:t>taken and relevant documents to justify or support the recommendations</w:t>
      </w:r>
      <w:r>
        <w:rPr>
          <w:rFonts w:ascii="Times New Roman" w:hAnsi="Times New Roman" w:cs="Times New Roman"/>
          <w:sz w:val="24"/>
          <w:szCs w:val="24"/>
        </w:rPr>
        <w:t xml:space="preserve"> </w:t>
      </w:r>
      <w:r w:rsidR="00DA378F">
        <w:rPr>
          <w:rFonts w:ascii="Times New Roman" w:hAnsi="Times New Roman" w:cs="Times New Roman"/>
          <w:sz w:val="24"/>
          <w:szCs w:val="24"/>
        </w:rPr>
        <w:t xml:space="preserve">had to </w:t>
      </w:r>
      <w:r w:rsidRPr="004C5A2D">
        <w:rPr>
          <w:rFonts w:ascii="Times New Roman" w:hAnsi="Times New Roman" w:cs="Times New Roman"/>
          <w:sz w:val="24"/>
          <w:szCs w:val="24"/>
        </w:rPr>
        <w:t>be attached.</w:t>
      </w:r>
    </w:p>
    <w:p w:rsidR="004F61FD" w:rsidRDefault="004F61FD" w:rsidP="00B4167B">
      <w:pPr>
        <w:spacing w:after="0" w:line="360" w:lineRule="auto"/>
        <w:jc w:val="both"/>
        <w:rPr>
          <w:rFonts w:ascii="Times New Roman" w:hAnsi="Times New Roman" w:cs="Times New Roman"/>
          <w:sz w:val="24"/>
          <w:szCs w:val="24"/>
        </w:rPr>
      </w:pPr>
    </w:p>
    <w:p w:rsidR="00DA378F" w:rsidRDefault="00DA378F"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“Responsible Officer” for purposes of that process</w:t>
      </w:r>
      <w:r w:rsidR="008E2C7F">
        <w:rPr>
          <w:rFonts w:ascii="Times New Roman" w:hAnsi="Times New Roman" w:cs="Times New Roman"/>
          <w:sz w:val="24"/>
          <w:szCs w:val="24"/>
        </w:rPr>
        <w:t>,</w:t>
      </w:r>
      <w:r>
        <w:rPr>
          <w:rFonts w:ascii="Times New Roman" w:hAnsi="Times New Roman" w:cs="Times New Roman"/>
          <w:sz w:val="24"/>
          <w:szCs w:val="24"/>
        </w:rPr>
        <w:t xml:space="preserve"> </w:t>
      </w:r>
      <w:r w:rsidR="00933FEF">
        <w:rPr>
          <w:rFonts w:ascii="Times New Roman" w:hAnsi="Times New Roman" w:cs="Times New Roman"/>
          <w:sz w:val="24"/>
          <w:szCs w:val="24"/>
        </w:rPr>
        <w:t xml:space="preserve">and </w:t>
      </w:r>
      <w:r w:rsidR="0075334A">
        <w:rPr>
          <w:rFonts w:ascii="Times New Roman" w:hAnsi="Times New Roman" w:cs="Times New Roman"/>
          <w:sz w:val="24"/>
          <w:szCs w:val="24"/>
        </w:rPr>
        <w:t xml:space="preserve">according to </w:t>
      </w:r>
      <w:r w:rsidR="00E72B18">
        <w:rPr>
          <w:rFonts w:ascii="Times New Roman" w:hAnsi="Times New Roman" w:cs="Times New Roman"/>
          <w:sz w:val="24"/>
          <w:szCs w:val="24"/>
        </w:rPr>
        <w:t>section 55 (2) (b)</w:t>
      </w:r>
      <w:r w:rsidR="00E72B18" w:rsidRPr="00E72B18">
        <w:rPr>
          <w:rFonts w:ascii="Times New Roman" w:hAnsi="Times New Roman" w:cs="Times New Roman"/>
          <w:i/>
          <w:sz w:val="24"/>
          <w:szCs w:val="24"/>
        </w:rPr>
        <w:t xml:space="preserve"> </w:t>
      </w:r>
      <w:r w:rsidR="00E72B18" w:rsidRPr="00B523EF">
        <w:rPr>
          <w:rFonts w:ascii="Times New Roman" w:hAnsi="Times New Roman" w:cs="Times New Roman"/>
          <w:i/>
          <w:sz w:val="24"/>
          <w:szCs w:val="24"/>
        </w:rPr>
        <w:t xml:space="preserve">The Universities and other Tertiary Institutions Act, </w:t>
      </w:r>
      <w:r w:rsidR="00E72B18">
        <w:rPr>
          <w:rFonts w:ascii="Times New Roman" w:hAnsi="Times New Roman" w:cs="Times New Roman"/>
          <w:i/>
          <w:sz w:val="24"/>
          <w:szCs w:val="24"/>
        </w:rPr>
        <w:t xml:space="preserve">7 of </w:t>
      </w:r>
      <w:r w:rsidR="00E72B18" w:rsidRPr="00B523EF">
        <w:rPr>
          <w:rFonts w:ascii="Times New Roman" w:hAnsi="Times New Roman" w:cs="Times New Roman"/>
          <w:i/>
          <w:sz w:val="24"/>
          <w:szCs w:val="24"/>
        </w:rPr>
        <w:t>2001</w:t>
      </w:r>
      <w:r w:rsidR="00E72B18">
        <w:rPr>
          <w:rFonts w:ascii="Times New Roman" w:hAnsi="Times New Roman" w:cs="Times New Roman"/>
          <w:i/>
          <w:sz w:val="24"/>
          <w:szCs w:val="24"/>
        </w:rPr>
        <w:t>,</w:t>
      </w:r>
      <w:r w:rsidR="00E72B18">
        <w:rPr>
          <w:rFonts w:ascii="Times New Roman" w:hAnsi="Times New Roman" w:cs="Times New Roman"/>
          <w:sz w:val="24"/>
          <w:szCs w:val="24"/>
        </w:rPr>
        <w:t xml:space="preserve"> is the respondent’s Vice Chancellor. </w:t>
      </w:r>
      <w:r w:rsidR="00163A1C">
        <w:rPr>
          <w:rFonts w:ascii="Times New Roman" w:hAnsi="Times New Roman" w:cs="Times New Roman"/>
          <w:sz w:val="24"/>
          <w:szCs w:val="24"/>
        </w:rPr>
        <w:t xml:space="preserve">The </w:t>
      </w:r>
      <w:r w:rsidR="000732DC">
        <w:rPr>
          <w:rFonts w:ascii="Times New Roman" w:hAnsi="Times New Roman" w:cs="Times New Roman"/>
          <w:sz w:val="24"/>
          <w:szCs w:val="24"/>
        </w:rPr>
        <w:t xml:space="preserve">letter of </w:t>
      </w:r>
      <w:r w:rsidR="00163A1C">
        <w:rPr>
          <w:rFonts w:ascii="Times New Roman" w:hAnsi="Times New Roman" w:cs="Times New Roman"/>
          <w:sz w:val="24"/>
          <w:szCs w:val="24"/>
        </w:rPr>
        <w:t xml:space="preserve">interdiction </w:t>
      </w:r>
      <w:r w:rsidR="000732DC">
        <w:rPr>
          <w:rFonts w:ascii="Times New Roman" w:hAnsi="Times New Roman" w:cs="Times New Roman"/>
          <w:sz w:val="24"/>
          <w:szCs w:val="24"/>
        </w:rPr>
        <w:t>specifies</w:t>
      </w:r>
      <w:r w:rsidR="00163A1C">
        <w:rPr>
          <w:rFonts w:ascii="Times New Roman" w:hAnsi="Times New Roman" w:cs="Times New Roman"/>
          <w:sz w:val="24"/>
          <w:szCs w:val="24"/>
        </w:rPr>
        <w:t xml:space="preserve"> the </w:t>
      </w:r>
      <w:r w:rsidR="000732DC">
        <w:rPr>
          <w:rFonts w:ascii="Times New Roman" w:hAnsi="Times New Roman" w:cs="Times New Roman"/>
          <w:sz w:val="24"/>
          <w:szCs w:val="24"/>
        </w:rPr>
        <w:t>reason</w:t>
      </w:r>
      <w:r w:rsidR="00163A1C">
        <w:rPr>
          <w:rFonts w:ascii="Times New Roman" w:hAnsi="Times New Roman" w:cs="Times New Roman"/>
          <w:sz w:val="24"/>
          <w:szCs w:val="24"/>
        </w:rPr>
        <w:t xml:space="preserve"> for the interdiction as paving way for </w:t>
      </w:r>
      <w:r w:rsidR="00163A1C">
        <w:rPr>
          <w:rFonts w:ascii="Times New Roman" w:hAnsi="Times New Roman" w:cs="Times New Roman"/>
          <w:sz w:val="24"/>
          <w:szCs w:val="24"/>
        </w:rPr>
        <w:lastRenderedPageBreak/>
        <w:t xml:space="preserve">“investigations of the </w:t>
      </w:r>
      <w:r w:rsidR="000732DC">
        <w:rPr>
          <w:rFonts w:ascii="Times New Roman" w:hAnsi="Times New Roman" w:cs="Times New Roman"/>
          <w:sz w:val="24"/>
          <w:szCs w:val="24"/>
        </w:rPr>
        <w:t xml:space="preserve">alleged assault by [the applicant] on the University Secretary.” It was initially for one month which was later extended to six months (annexure “D” to the affidavit in reply). While on interdiction, the applicant continued to receive half of his salary and the final determination </w:t>
      </w:r>
      <w:r w:rsidR="008E2C7F">
        <w:rPr>
          <w:rFonts w:ascii="Times New Roman" w:hAnsi="Times New Roman" w:cs="Times New Roman"/>
          <w:sz w:val="24"/>
          <w:szCs w:val="24"/>
        </w:rPr>
        <w:t>by way of termination which was communicated by a letter dated 29</w:t>
      </w:r>
      <w:r w:rsidR="008E2C7F" w:rsidRPr="008E2C7F">
        <w:rPr>
          <w:rFonts w:ascii="Times New Roman" w:hAnsi="Times New Roman" w:cs="Times New Roman"/>
          <w:sz w:val="24"/>
          <w:szCs w:val="24"/>
          <w:vertAlign w:val="superscript"/>
        </w:rPr>
        <w:t>th</w:t>
      </w:r>
      <w:r w:rsidR="008E2C7F">
        <w:rPr>
          <w:rFonts w:ascii="Times New Roman" w:hAnsi="Times New Roman" w:cs="Times New Roman"/>
          <w:sz w:val="24"/>
          <w:szCs w:val="24"/>
        </w:rPr>
        <w:t xml:space="preserve"> February 2016 (annexure “F” to the affidavit in support of the motion).</w:t>
      </w:r>
    </w:p>
    <w:p w:rsidR="001417C2" w:rsidRPr="00E72B18" w:rsidRDefault="001417C2" w:rsidP="00360635">
      <w:pPr>
        <w:spacing w:after="0" w:line="360" w:lineRule="auto"/>
        <w:jc w:val="both"/>
        <w:rPr>
          <w:rFonts w:ascii="Times New Roman" w:hAnsi="Times New Roman" w:cs="Times New Roman"/>
          <w:sz w:val="24"/>
          <w:szCs w:val="24"/>
        </w:rPr>
      </w:pPr>
    </w:p>
    <w:p w:rsidR="00DA378F" w:rsidRDefault="008E2C7F"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found from the evidence available </w:t>
      </w:r>
      <w:r w:rsidR="00933FEF">
        <w:rPr>
          <w:rFonts w:ascii="Times New Roman" w:hAnsi="Times New Roman" w:cs="Times New Roman"/>
          <w:sz w:val="24"/>
          <w:szCs w:val="24"/>
        </w:rPr>
        <w:t xml:space="preserve">on record </w:t>
      </w:r>
      <w:r w:rsidR="003C5DF0">
        <w:rPr>
          <w:rFonts w:ascii="Times New Roman" w:hAnsi="Times New Roman" w:cs="Times New Roman"/>
          <w:sz w:val="24"/>
          <w:szCs w:val="24"/>
        </w:rPr>
        <w:t xml:space="preserve">that </w:t>
      </w:r>
      <w:r w:rsidR="00933FEF">
        <w:rPr>
          <w:rFonts w:ascii="Times New Roman" w:hAnsi="Times New Roman" w:cs="Times New Roman"/>
          <w:sz w:val="24"/>
          <w:szCs w:val="24"/>
        </w:rPr>
        <w:t xml:space="preserve">in writing to the applicant, the respondent’s Vice </w:t>
      </w:r>
      <w:r w:rsidR="0022100C">
        <w:rPr>
          <w:rFonts w:ascii="Times New Roman" w:hAnsi="Times New Roman" w:cs="Times New Roman"/>
          <w:sz w:val="24"/>
          <w:szCs w:val="24"/>
        </w:rPr>
        <w:t>Chancellor</w:t>
      </w:r>
      <w:r w:rsidR="00933FEF">
        <w:rPr>
          <w:rFonts w:ascii="Times New Roman" w:hAnsi="Times New Roman" w:cs="Times New Roman"/>
          <w:sz w:val="24"/>
          <w:szCs w:val="24"/>
        </w:rPr>
        <w:t xml:space="preserve"> stated that</w:t>
      </w:r>
      <w:r w:rsidR="003C5DF0">
        <w:rPr>
          <w:rFonts w:ascii="Times New Roman" w:hAnsi="Times New Roman" w:cs="Times New Roman"/>
          <w:sz w:val="24"/>
          <w:szCs w:val="24"/>
        </w:rPr>
        <w:t>;</w:t>
      </w:r>
      <w:r w:rsidR="00933FEF">
        <w:rPr>
          <w:rFonts w:ascii="Times New Roman" w:hAnsi="Times New Roman" w:cs="Times New Roman"/>
          <w:sz w:val="24"/>
          <w:szCs w:val="24"/>
        </w:rPr>
        <w:t xml:space="preserve"> “I have been directed by the University Council....to issue you with an interdiction....” That expression suggests that the i</w:t>
      </w:r>
      <w:r>
        <w:rPr>
          <w:rFonts w:ascii="Times New Roman" w:hAnsi="Times New Roman" w:cs="Times New Roman"/>
          <w:sz w:val="24"/>
          <w:szCs w:val="24"/>
        </w:rPr>
        <w:t xml:space="preserve">nterdiction of the applicant by the Vice Chancellor was done </w:t>
      </w:r>
      <w:r w:rsidR="00933FEF">
        <w:rPr>
          <w:rFonts w:ascii="Times New Roman" w:hAnsi="Times New Roman" w:cs="Times New Roman"/>
          <w:sz w:val="24"/>
          <w:szCs w:val="24"/>
        </w:rPr>
        <w:t>on the “directives”</w:t>
      </w:r>
      <w:r>
        <w:rPr>
          <w:rFonts w:ascii="Times New Roman" w:hAnsi="Times New Roman" w:cs="Times New Roman"/>
          <w:sz w:val="24"/>
          <w:szCs w:val="24"/>
        </w:rPr>
        <w:t xml:space="preserve"> of the University Council of the respondent </w:t>
      </w:r>
      <w:r w:rsidR="00933FEF">
        <w:rPr>
          <w:rFonts w:ascii="Times New Roman" w:hAnsi="Times New Roman" w:cs="Times New Roman"/>
          <w:sz w:val="24"/>
          <w:szCs w:val="24"/>
        </w:rPr>
        <w:t>following its meeting of 8</w:t>
      </w:r>
      <w:r w:rsidR="00933FEF" w:rsidRPr="00933FEF">
        <w:rPr>
          <w:rFonts w:ascii="Times New Roman" w:hAnsi="Times New Roman" w:cs="Times New Roman"/>
          <w:sz w:val="24"/>
          <w:szCs w:val="24"/>
          <w:vertAlign w:val="superscript"/>
        </w:rPr>
        <w:t>th</w:t>
      </w:r>
      <w:r w:rsidR="00933FEF">
        <w:rPr>
          <w:rFonts w:ascii="Times New Roman" w:hAnsi="Times New Roman" w:cs="Times New Roman"/>
          <w:sz w:val="24"/>
          <w:szCs w:val="24"/>
        </w:rPr>
        <w:t xml:space="preserve"> September 2015</w:t>
      </w:r>
      <w:r w:rsidR="0022100C">
        <w:rPr>
          <w:rFonts w:ascii="Times New Roman" w:hAnsi="Times New Roman" w:cs="Times New Roman"/>
          <w:sz w:val="24"/>
          <w:szCs w:val="24"/>
        </w:rPr>
        <w:t>, yet section 55 (2) (b)</w:t>
      </w:r>
      <w:r w:rsidR="0022100C" w:rsidRPr="00E72B18">
        <w:rPr>
          <w:rFonts w:ascii="Times New Roman" w:hAnsi="Times New Roman" w:cs="Times New Roman"/>
          <w:i/>
          <w:sz w:val="24"/>
          <w:szCs w:val="24"/>
        </w:rPr>
        <w:t xml:space="preserve"> </w:t>
      </w:r>
      <w:r w:rsidR="0022100C" w:rsidRPr="00B523EF">
        <w:rPr>
          <w:rFonts w:ascii="Times New Roman" w:hAnsi="Times New Roman" w:cs="Times New Roman"/>
          <w:i/>
          <w:sz w:val="24"/>
          <w:szCs w:val="24"/>
        </w:rPr>
        <w:t xml:space="preserve">The Universities and other Tertiary Institutions Act, </w:t>
      </w:r>
      <w:r w:rsidR="0022100C">
        <w:rPr>
          <w:rFonts w:ascii="Times New Roman" w:hAnsi="Times New Roman" w:cs="Times New Roman"/>
          <w:i/>
          <w:sz w:val="24"/>
          <w:szCs w:val="24"/>
        </w:rPr>
        <w:t xml:space="preserve">7 of </w:t>
      </w:r>
      <w:r w:rsidR="0022100C" w:rsidRPr="00B523EF">
        <w:rPr>
          <w:rFonts w:ascii="Times New Roman" w:hAnsi="Times New Roman" w:cs="Times New Roman"/>
          <w:i/>
          <w:sz w:val="24"/>
          <w:szCs w:val="24"/>
        </w:rPr>
        <w:t>2001</w:t>
      </w:r>
      <w:r w:rsidR="0022100C">
        <w:rPr>
          <w:rFonts w:ascii="Times New Roman" w:hAnsi="Times New Roman" w:cs="Times New Roman"/>
          <w:i/>
          <w:sz w:val="24"/>
          <w:szCs w:val="24"/>
        </w:rPr>
        <w:t>,</w:t>
      </w:r>
      <w:r w:rsidR="0022100C">
        <w:rPr>
          <w:rFonts w:ascii="Times New Roman" w:hAnsi="Times New Roman" w:cs="Times New Roman"/>
          <w:sz w:val="24"/>
          <w:szCs w:val="24"/>
        </w:rPr>
        <w:t xml:space="preserve"> vests in the Vice Chancellor, the discretion to interdict a </w:t>
      </w:r>
      <w:r w:rsidR="003C5DF0">
        <w:rPr>
          <w:rFonts w:ascii="Times New Roman" w:hAnsi="Times New Roman" w:cs="Times New Roman"/>
          <w:sz w:val="24"/>
          <w:szCs w:val="24"/>
        </w:rPr>
        <w:t>member</w:t>
      </w:r>
      <w:r w:rsidR="0022100C">
        <w:rPr>
          <w:rFonts w:ascii="Times New Roman" w:hAnsi="Times New Roman" w:cs="Times New Roman"/>
          <w:sz w:val="24"/>
          <w:szCs w:val="24"/>
        </w:rPr>
        <w:t xml:space="preserve"> of staff of the respondent, </w:t>
      </w:r>
      <w:r w:rsidR="00255C9E">
        <w:rPr>
          <w:rFonts w:ascii="Times New Roman" w:hAnsi="Times New Roman" w:cs="Times New Roman"/>
          <w:sz w:val="24"/>
          <w:szCs w:val="24"/>
        </w:rPr>
        <w:t>in respect of whom the Vice chancellor “</w:t>
      </w:r>
      <w:r w:rsidR="00255C9E" w:rsidRPr="00255C9E">
        <w:rPr>
          <w:rFonts w:ascii="Times New Roman" w:hAnsi="Times New Roman" w:cs="Times New Roman"/>
          <w:sz w:val="24"/>
          <w:szCs w:val="24"/>
        </w:rPr>
        <w:t>has reasonable grounds for believing that</w:t>
      </w:r>
      <w:r w:rsidR="00255C9E">
        <w:rPr>
          <w:rFonts w:ascii="Times New Roman" w:hAnsi="Times New Roman" w:cs="Times New Roman"/>
          <w:sz w:val="24"/>
          <w:szCs w:val="24"/>
        </w:rPr>
        <w:t>” he or she “</w:t>
      </w:r>
      <w:r w:rsidR="00255C9E" w:rsidRPr="00255C9E">
        <w:rPr>
          <w:rFonts w:ascii="Times New Roman" w:hAnsi="Times New Roman" w:cs="Times New Roman"/>
          <w:sz w:val="24"/>
          <w:szCs w:val="24"/>
        </w:rPr>
        <w:t>should be removed from office or employment on the grounds of misconduct</w:t>
      </w:r>
      <w:r w:rsidR="00255C9E">
        <w:rPr>
          <w:rFonts w:ascii="Times New Roman" w:hAnsi="Times New Roman" w:cs="Times New Roman"/>
          <w:sz w:val="24"/>
          <w:szCs w:val="24"/>
        </w:rPr>
        <w:t>.”</w:t>
      </w:r>
      <w:r w:rsidR="00C44096">
        <w:rPr>
          <w:rFonts w:ascii="Times New Roman" w:hAnsi="Times New Roman" w:cs="Times New Roman"/>
          <w:sz w:val="24"/>
          <w:szCs w:val="24"/>
        </w:rPr>
        <w:t xml:space="preserve"> </w:t>
      </w:r>
      <w:r w:rsidR="000424C6">
        <w:rPr>
          <w:rFonts w:ascii="Times New Roman" w:hAnsi="Times New Roman" w:cs="Times New Roman"/>
          <w:sz w:val="24"/>
          <w:szCs w:val="24"/>
        </w:rPr>
        <w:t xml:space="preserve">This provision imposes the duty </w:t>
      </w:r>
      <w:r w:rsidR="000424C6" w:rsidRPr="000424C6">
        <w:rPr>
          <w:rFonts w:ascii="Times New Roman" w:hAnsi="Times New Roman" w:cs="Times New Roman"/>
          <w:sz w:val="24"/>
          <w:szCs w:val="24"/>
        </w:rPr>
        <w:t xml:space="preserve">to exercise the discretion </w:t>
      </w:r>
      <w:r w:rsidR="000424C6">
        <w:rPr>
          <w:rFonts w:ascii="Times New Roman" w:hAnsi="Times New Roman" w:cs="Times New Roman"/>
          <w:sz w:val="24"/>
          <w:szCs w:val="24"/>
        </w:rPr>
        <w:t xml:space="preserve">so </w:t>
      </w:r>
      <w:r w:rsidR="000424C6" w:rsidRPr="000424C6">
        <w:rPr>
          <w:rFonts w:ascii="Times New Roman" w:hAnsi="Times New Roman" w:cs="Times New Roman"/>
          <w:sz w:val="24"/>
          <w:szCs w:val="24"/>
        </w:rPr>
        <w:t xml:space="preserve">vested in </w:t>
      </w:r>
      <w:r w:rsidR="00AA106D">
        <w:rPr>
          <w:rFonts w:ascii="Times New Roman" w:hAnsi="Times New Roman" w:cs="Times New Roman"/>
          <w:sz w:val="24"/>
          <w:szCs w:val="24"/>
        </w:rPr>
        <w:t>the Vice Chancellor</w:t>
      </w:r>
      <w:r w:rsidR="000424C6" w:rsidRPr="000424C6">
        <w:rPr>
          <w:rFonts w:ascii="Times New Roman" w:hAnsi="Times New Roman" w:cs="Times New Roman"/>
          <w:sz w:val="24"/>
          <w:szCs w:val="24"/>
        </w:rPr>
        <w:t xml:space="preserve"> in good faith and upon proper principles.</w:t>
      </w:r>
      <w:r w:rsidR="000424C6">
        <w:rPr>
          <w:rFonts w:ascii="Times New Roman" w:hAnsi="Times New Roman" w:cs="Times New Roman"/>
          <w:sz w:val="24"/>
          <w:szCs w:val="24"/>
        </w:rPr>
        <w:t xml:space="preserve"> </w:t>
      </w:r>
      <w:r w:rsidR="00C44096">
        <w:rPr>
          <w:rFonts w:ascii="Times New Roman" w:hAnsi="Times New Roman" w:cs="Times New Roman"/>
          <w:sz w:val="24"/>
          <w:szCs w:val="24"/>
        </w:rPr>
        <w:t xml:space="preserve">The question then is whether the Vice Chancellor in attributing the </w:t>
      </w:r>
      <w:r w:rsidR="00D16C7F">
        <w:rPr>
          <w:rFonts w:ascii="Times New Roman" w:hAnsi="Times New Roman" w:cs="Times New Roman"/>
          <w:sz w:val="24"/>
          <w:szCs w:val="24"/>
        </w:rPr>
        <w:t xml:space="preserve">impugned </w:t>
      </w:r>
      <w:r w:rsidR="00C44096">
        <w:rPr>
          <w:rFonts w:ascii="Times New Roman" w:hAnsi="Times New Roman" w:cs="Times New Roman"/>
          <w:sz w:val="24"/>
          <w:szCs w:val="24"/>
        </w:rPr>
        <w:t xml:space="preserve">decision to the University Council </w:t>
      </w:r>
      <w:r w:rsidR="00C44096" w:rsidRPr="00C44096">
        <w:rPr>
          <w:rFonts w:ascii="Times New Roman" w:hAnsi="Times New Roman" w:cs="Times New Roman"/>
          <w:sz w:val="24"/>
          <w:szCs w:val="24"/>
        </w:rPr>
        <w:t xml:space="preserve">so </w:t>
      </w:r>
      <w:r w:rsidR="00C44096" w:rsidRPr="007B11EA">
        <w:rPr>
          <w:rFonts w:ascii="Times New Roman" w:hAnsi="Times New Roman" w:cs="Times New Roman"/>
          <w:sz w:val="24"/>
          <w:szCs w:val="24"/>
        </w:rPr>
        <w:t>abused or fettered her discretion as to amount to a</w:t>
      </w:r>
      <w:r w:rsidR="00AA106D">
        <w:rPr>
          <w:rFonts w:ascii="Times New Roman" w:hAnsi="Times New Roman" w:cs="Times New Roman"/>
          <w:sz w:val="24"/>
          <w:szCs w:val="24"/>
        </w:rPr>
        <w:t xml:space="preserve"> failure to</w:t>
      </w:r>
      <w:r w:rsidR="00C44096" w:rsidRPr="007B11EA">
        <w:rPr>
          <w:rFonts w:ascii="Times New Roman" w:hAnsi="Times New Roman" w:cs="Times New Roman"/>
          <w:sz w:val="24"/>
          <w:szCs w:val="24"/>
        </w:rPr>
        <w:t xml:space="preserve"> exercise of discretion.</w:t>
      </w:r>
      <w:r w:rsidR="00C0546A" w:rsidRPr="007B11EA">
        <w:rPr>
          <w:rFonts w:ascii="Times New Roman" w:hAnsi="Times New Roman" w:cs="Times New Roman"/>
          <w:sz w:val="24"/>
          <w:szCs w:val="24"/>
        </w:rPr>
        <w:t xml:space="preserve"> </w:t>
      </w:r>
      <w:r w:rsidR="007B11EA" w:rsidRPr="007B11EA">
        <w:rPr>
          <w:rFonts w:ascii="Times New Roman" w:hAnsi="Times New Roman" w:cs="Times New Roman"/>
          <w:sz w:val="24"/>
          <w:szCs w:val="24"/>
        </w:rPr>
        <w:t>It is trite that i</w:t>
      </w:r>
      <w:r w:rsidR="00C0546A" w:rsidRPr="007B11EA">
        <w:rPr>
          <w:rFonts w:ascii="Times New Roman" w:hAnsi="Times New Roman" w:cs="Times New Roman"/>
          <w:sz w:val="24"/>
          <w:szCs w:val="24"/>
        </w:rPr>
        <w:t>f there</w:t>
      </w:r>
      <w:r w:rsidR="00C0546A" w:rsidRPr="00C0546A">
        <w:rPr>
          <w:rFonts w:ascii="Times New Roman" w:hAnsi="Times New Roman" w:cs="Times New Roman"/>
          <w:sz w:val="24"/>
          <w:szCs w:val="24"/>
        </w:rPr>
        <w:t xml:space="preserve"> has been an arbitrary or unreasonable use of power, then the discretion has lost its true character.</w:t>
      </w:r>
    </w:p>
    <w:p w:rsidR="00C44096" w:rsidRDefault="00C44096" w:rsidP="00360635">
      <w:pPr>
        <w:spacing w:after="0" w:line="360" w:lineRule="auto"/>
        <w:jc w:val="both"/>
        <w:rPr>
          <w:rFonts w:ascii="Times New Roman" w:hAnsi="Times New Roman" w:cs="Times New Roman"/>
          <w:sz w:val="24"/>
          <w:szCs w:val="24"/>
        </w:rPr>
      </w:pPr>
    </w:p>
    <w:p w:rsidR="0002199B" w:rsidRDefault="00F32610" w:rsidP="00F326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F32610">
        <w:rPr>
          <w:rFonts w:ascii="Times New Roman" w:hAnsi="Times New Roman" w:cs="Times New Roman"/>
          <w:sz w:val="24"/>
          <w:szCs w:val="24"/>
        </w:rPr>
        <w:t>iscretion connotes the ability to make a choice between more than one possible courses of action upon which there is room for reasonable people to hold</w:t>
      </w:r>
      <w:r>
        <w:rPr>
          <w:rFonts w:ascii="Times New Roman" w:hAnsi="Times New Roman" w:cs="Times New Roman"/>
          <w:sz w:val="24"/>
          <w:szCs w:val="24"/>
        </w:rPr>
        <w:t xml:space="preserve"> </w:t>
      </w:r>
      <w:r w:rsidRPr="00F32610">
        <w:rPr>
          <w:rFonts w:ascii="Times New Roman" w:hAnsi="Times New Roman" w:cs="Times New Roman"/>
          <w:sz w:val="24"/>
          <w:szCs w:val="24"/>
        </w:rPr>
        <w:t>different opinions as to which of the options should be preferred</w:t>
      </w:r>
      <w:r w:rsidR="004C31EE">
        <w:rPr>
          <w:rFonts w:ascii="Times New Roman" w:hAnsi="Times New Roman" w:cs="Times New Roman"/>
          <w:sz w:val="24"/>
          <w:szCs w:val="24"/>
        </w:rPr>
        <w:t xml:space="preserve"> (per Lord Diplock in </w:t>
      </w:r>
      <w:r w:rsidR="004C31EE" w:rsidRPr="004C31EE">
        <w:rPr>
          <w:rFonts w:ascii="Times New Roman" w:hAnsi="Times New Roman" w:cs="Times New Roman"/>
          <w:i/>
          <w:sz w:val="24"/>
          <w:szCs w:val="24"/>
        </w:rPr>
        <w:t>Secretary of State for Education and Science v. Tameside Metropolitan Borough Council</w:t>
      </w:r>
      <w:r w:rsidR="004C31EE" w:rsidRPr="004C31EE">
        <w:rPr>
          <w:rFonts w:ascii="Times New Roman" w:hAnsi="Times New Roman" w:cs="Times New Roman"/>
          <w:sz w:val="24"/>
          <w:szCs w:val="24"/>
        </w:rPr>
        <w:t xml:space="preserve">,  </w:t>
      </w:r>
      <w:r w:rsidR="004C31EE">
        <w:rPr>
          <w:rFonts w:ascii="Times New Roman" w:hAnsi="Times New Roman" w:cs="Times New Roman"/>
          <w:sz w:val="24"/>
          <w:szCs w:val="24"/>
        </w:rPr>
        <w:t>[</w:t>
      </w:r>
      <w:r w:rsidR="004C31EE" w:rsidRPr="00AA106D">
        <w:rPr>
          <w:rFonts w:ascii="Times New Roman" w:hAnsi="Times New Roman" w:cs="Times New Roman"/>
          <w:i/>
          <w:sz w:val="24"/>
          <w:szCs w:val="24"/>
        </w:rPr>
        <w:t>1977] AC 1014 at 1064</w:t>
      </w:r>
      <w:r w:rsidR="004C31EE">
        <w:rPr>
          <w:rFonts w:ascii="Times New Roman" w:hAnsi="Times New Roman" w:cs="Times New Roman"/>
          <w:sz w:val="24"/>
          <w:szCs w:val="24"/>
        </w:rPr>
        <w:t xml:space="preserve">). </w:t>
      </w:r>
      <w:r w:rsidR="00671659">
        <w:rPr>
          <w:rFonts w:ascii="Times New Roman" w:hAnsi="Times New Roman" w:cs="Times New Roman"/>
          <w:sz w:val="24"/>
          <w:szCs w:val="24"/>
        </w:rPr>
        <w:t>Persons</w:t>
      </w:r>
      <w:r w:rsidR="00BF1C6D">
        <w:rPr>
          <w:rFonts w:ascii="Times New Roman" w:hAnsi="Times New Roman" w:cs="Times New Roman"/>
          <w:sz w:val="24"/>
          <w:szCs w:val="24"/>
        </w:rPr>
        <w:t xml:space="preserve"> in whom </w:t>
      </w:r>
      <w:r w:rsidR="00671659">
        <w:rPr>
          <w:rFonts w:ascii="Times New Roman" w:hAnsi="Times New Roman" w:cs="Times New Roman"/>
          <w:sz w:val="24"/>
          <w:szCs w:val="24"/>
        </w:rPr>
        <w:t>discretion</w:t>
      </w:r>
      <w:r w:rsidR="00BF1C6D">
        <w:rPr>
          <w:rFonts w:ascii="Times New Roman" w:hAnsi="Times New Roman" w:cs="Times New Roman"/>
          <w:sz w:val="24"/>
          <w:szCs w:val="24"/>
        </w:rPr>
        <w:t xml:space="preserve"> is vested </w:t>
      </w:r>
      <w:r w:rsidR="00671659">
        <w:rPr>
          <w:rFonts w:ascii="Times New Roman" w:hAnsi="Times New Roman" w:cs="Times New Roman"/>
          <w:sz w:val="24"/>
          <w:szCs w:val="24"/>
        </w:rPr>
        <w:t>are</w:t>
      </w:r>
      <w:r w:rsidR="00BF1C6D">
        <w:rPr>
          <w:rFonts w:ascii="Times New Roman" w:hAnsi="Times New Roman" w:cs="Times New Roman"/>
          <w:sz w:val="24"/>
          <w:szCs w:val="24"/>
        </w:rPr>
        <w:t xml:space="preserve"> </w:t>
      </w:r>
      <w:r w:rsidR="00BF1C6D" w:rsidRPr="00BF1C6D">
        <w:rPr>
          <w:rFonts w:ascii="Times New Roman" w:hAnsi="Times New Roman" w:cs="Times New Roman"/>
          <w:sz w:val="24"/>
          <w:szCs w:val="24"/>
        </w:rPr>
        <w:t>not to delegate decision</w:t>
      </w:r>
      <w:r w:rsidR="00671659">
        <w:rPr>
          <w:rFonts w:ascii="Times New Roman" w:hAnsi="Times New Roman" w:cs="Times New Roman"/>
          <w:sz w:val="24"/>
          <w:szCs w:val="24"/>
        </w:rPr>
        <w:t>s</w:t>
      </w:r>
      <w:r w:rsidR="00BF1C6D" w:rsidRPr="00BF1C6D">
        <w:rPr>
          <w:rFonts w:ascii="Times New Roman" w:hAnsi="Times New Roman" w:cs="Times New Roman"/>
          <w:sz w:val="24"/>
          <w:szCs w:val="24"/>
        </w:rPr>
        <w:t xml:space="preserve"> for which they are exclusively responsible, and </w:t>
      </w:r>
      <w:r w:rsidR="00671659">
        <w:rPr>
          <w:rFonts w:ascii="Times New Roman" w:hAnsi="Times New Roman" w:cs="Times New Roman"/>
          <w:sz w:val="24"/>
          <w:szCs w:val="24"/>
        </w:rPr>
        <w:t xml:space="preserve">which </w:t>
      </w:r>
      <w:r w:rsidR="00BF1C6D" w:rsidRPr="00BF1C6D">
        <w:rPr>
          <w:rFonts w:ascii="Times New Roman" w:hAnsi="Times New Roman" w:cs="Times New Roman"/>
          <w:sz w:val="24"/>
          <w:szCs w:val="24"/>
        </w:rPr>
        <w:t>therefore only they can make</w:t>
      </w:r>
      <w:r w:rsidR="00671659">
        <w:rPr>
          <w:rFonts w:ascii="Times New Roman" w:hAnsi="Times New Roman" w:cs="Times New Roman"/>
          <w:sz w:val="24"/>
          <w:szCs w:val="24"/>
        </w:rPr>
        <w:t>.</w:t>
      </w:r>
      <w:r w:rsidR="00BF1C6D" w:rsidRPr="00BF1C6D">
        <w:rPr>
          <w:rFonts w:ascii="Times New Roman" w:hAnsi="Times New Roman" w:cs="Times New Roman"/>
          <w:sz w:val="24"/>
          <w:szCs w:val="24"/>
        </w:rPr>
        <w:t xml:space="preserve"> </w:t>
      </w:r>
      <w:r w:rsidR="00671659">
        <w:rPr>
          <w:rFonts w:ascii="Times New Roman" w:hAnsi="Times New Roman" w:cs="Times New Roman"/>
          <w:sz w:val="24"/>
          <w:szCs w:val="24"/>
        </w:rPr>
        <w:t>A</w:t>
      </w:r>
      <w:r w:rsidR="00BF1C6D" w:rsidRPr="00BF1C6D">
        <w:rPr>
          <w:rFonts w:ascii="Times New Roman" w:hAnsi="Times New Roman" w:cs="Times New Roman"/>
          <w:sz w:val="24"/>
          <w:szCs w:val="24"/>
        </w:rPr>
        <w:t>llowing another person to take a dec</w:t>
      </w:r>
      <w:r w:rsidR="00671659">
        <w:rPr>
          <w:rFonts w:ascii="Times New Roman" w:hAnsi="Times New Roman" w:cs="Times New Roman"/>
          <w:sz w:val="24"/>
          <w:szCs w:val="24"/>
        </w:rPr>
        <w:t xml:space="preserve">ision for them, means that they </w:t>
      </w:r>
      <w:r w:rsidR="00BF1C6D" w:rsidRPr="00BF1C6D">
        <w:rPr>
          <w:rFonts w:ascii="Times New Roman" w:hAnsi="Times New Roman" w:cs="Times New Roman"/>
          <w:sz w:val="24"/>
          <w:szCs w:val="24"/>
        </w:rPr>
        <w:t xml:space="preserve">are giving their power away and </w:t>
      </w:r>
      <w:r w:rsidR="00671659">
        <w:rPr>
          <w:rFonts w:ascii="Times New Roman" w:hAnsi="Times New Roman" w:cs="Times New Roman"/>
          <w:sz w:val="24"/>
          <w:szCs w:val="24"/>
        </w:rPr>
        <w:t xml:space="preserve">hence </w:t>
      </w:r>
      <w:r w:rsidR="00AA106D">
        <w:rPr>
          <w:rFonts w:ascii="Times New Roman" w:hAnsi="Times New Roman" w:cs="Times New Roman"/>
          <w:sz w:val="24"/>
          <w:szCs w:val="24"/>
        </w:rPr>
        <w:t xml:space="preserve">a </w:t>
      </w:r>
      <w:r w:rsidR="00BF1C6D" w:rsidRPr="00BF1C6D">
        <w:rPr>
          <w:rFonts w:ascii="Times New Roman" w:hAnsi="Times New Roman" w:cs="Times New Roman"/>
          <w:sz w:val="24"/>
          <w:szCs w:val="24"/>
        </w:rPr>
        <w:t>fail</w:t>
      </w:r>
      <w:r w:rsidR="00AA106D">
        <w:rPr>
          <w:rFonts w:ascii="Times New Roman" w:hAnsi="Times New Roman" w:cs="Times New Roman"/>
          <w:sz w:val="24"/>
          <w:szCs w:val="24"/>
        </w:rPr>
        <w:t>ure</w:t>
      </w:r>
      <w:r w:rsidR="00BF1C6D" w:rsidRPr="00BF1C6D">
        <w:rPr>
          <w:rFonts w:ascii="Times New Roman" w:hAnsi="Times New Roman" w:cs="Times New Roman"/>
          <w:sz w:val="24"/>
          <w:szCs w:val="24"/>
        </w:rPr>
        <w:t xml:space="preserve"> to be properly accountable</w:t>
      </w:r>
      <w:r w:rsidR="00671659">
        <w:rPr>
          <w:rFonts w:ascii="Times New Roman" w:hAnsi="Times New Roman" w:cs="Times New Roman"/>
          <w:sz w:val="24"/>
          <w:szCs w:val="24"/>
        </w:rPr>
        <w:t xml:space="preserve">. </w:t>
      </w:r>
      <w:r w:rsidR="007A3D81">
        <w:rPr>
          <w:rFonts w:ascii="Times New Roman" w:hAnsi="Times New Roman" w:cs="Times New Roman"/>
          <w:sz w:val="24"/>
          <w:szCs w:val="24"/>
        </w:rPr>
        <w:t xml:space="preserve">They must </w:t>
      </w:r>
      <w:r w:rsidR="007A3D81" w:rsidRPr="007A3D81">
        <w:rPr>
          <w:rFonts w:ascii="Times New Roman" w:hAnsi="Times New Roman" w:cs="Times New Roman"/>
          <w:sz w:val="24"/>
          <w:szCs w:val="24"/>
        </w:rPr>
        <w:t>ensure that they have not fettered their discretion</w:t>
      </w:r>
      <w:r w:rsidR="007A3D81">
        <w:rPr>
          <w:rFonts w:ascii="Times New Roman" w:hAnsi="Times New Roman" w:cs="Times New Roman"/>
          <w:sz w:val="24"/>
          <w:szCs w:val="24"/>
        </w:rPr>
        <w:t xml:space="preserve">. </w:t>
      </w:r>
      <w:r w:rsidR="0002199B" w:rsidRPr="0002199B">
        <w:rPr>
          <w:rFonts w:ascii="Times New Roman" w:hAnsi="Times New Roman" w:cs="Times New Roman"/>
          <w:sz w:val="24"/>
          <w:szCs w:val="24"/>
        </w:rPr>
        <w:t xml:space="preserve">In this connection, </w:t>
      </w:r>
      <w:r w:rsidR="0002199B">
        <w:rPr>
          <w:rFonts w:ascii="Times New Roman" w:hAnsi="Times New Roman" w:cs="Times New Roman"/>
          <w:sz w:val="24"/>
          <w:szCs w:val="24"/>
        </w:rPr>
        <w:t>it</w:t>
      </w:r>
      <w:r w:rsidR="0002199B" w:rsidRPr="0002199B">
        <w:rPr>
          <w:rFonts w:ascii="Times New Roman" w:hAnsi="Times New Roman" w:cs="Times New Roman"/>
          <w:sz w:val="24"/>
          <w:szCs w:val="24"/>
        </w:rPr>
        <w:t xml:space="preserve"> may </w:t>
      </w:r>
      <w:r w:rsidR="0002199B">
        <w:rPr>
          <w:rFonts w:ascii="Times New Roman" w:hAnsi="Times New Roman" w:cs="Times New Roman"/>
          <w:sz w:val="24"/>
          <w:szCs w:val="24"/>
        </w:rPr>
        <w:t xml:space="preserve">help to </w:t>
      </w:r>
      <w:r w:rsidR="0002199B" w:rsidRPr="0002199B">
        <w:rPr>
          <w:rFonts w:ascii="Times New Roman" w:hAnsi="Times New Roman" w:cs="Times New Roman"/>
          <w:sz w:val="24"/>
          <w:szCs w:val="24"/>
        </w:rPr>
        <w:t>quote from De Smith, Woolf and Jowell</w:t>
      </w:r>
      <w:r w:rsidR="0002199B">
        <w:rPr>
          <w:rFonts w:ascii="Times New Roman" w:hAnsi="Times New Roman" w:cs="Times New Roman"/>
          <w:sz w:val="24"/>
          <w:szCs w:val="24"/>
        </w:rPr>
        <w:t xml:space="preserve"> in their </w:t>
      </w:r>
      <w:r w:rsidR="0002199B" w:rsidRPr="0002199B">
        <w:rPr>
          <w:rFonts w:ascii="Times New Roman" w:hAnsi="Times New Roman" w:cs="Times New Roman"/>
          <w:i/>
          <w:sz w:val="24"/>
          <w:szCs w:val="24"/>
        </w:rPr>
        <w:t>Judicial Review of Administrative Action</w:t>
      </w:r>
      <w:r w:rsidR="0002199B" w:rsidRPr="0002199B">
        <w:rPr>
          <w:rFonts w:ascii="Times New Roman" w:hAnsi="Times New Roman" w:cs="Times New Roman"/>
          <w:sz w:val="24"/>
          <w:szCs w:val="24"/>
        </w:rPr>
        <w:t>, (</w:t>
      </w:r>
      <w:r w:rsidR="000B19B1" w:rsidRPr="0002199B">
        <w:rPr>
          <w:rFonts w:ascii="Times New Roman" w:hAnsi="Times New Roman" w:cs="Times New Roman"/>
          <w:sz w:val="24"/>
          <w:szCs w:val="24"/>
        </w:rPr>
        <w:t>5</w:t>
      </w:r>
      <w:r w:rsidR="000B19B1" w:rsidRPr="000B19B1">
        <w:rPr>
          <w:rFonts w:ascii="Times New Roman" w:hAnsi="Times New Roman" w:cs="Times New Roman"/>
          <w:sz w:val="24"/>
          <w:szCs w:val="24"/>
          <w:vertAlign w:val="superscript"/>
        </w:rPr>
        <w:t>th</w:t>
      </w:r>
      <w:r w:rsidR="000B19B1">
        <w:rPr>
          <w:rFonts w:ascii="Times New Roman" w:hAnsi="Times New Roman" w:cs="Times New Roman"/>
          <w:sz w:val="24"/>
          <w:szCs w:val="24"/>
        </w:rPr>
        <w:t xml:space="preserve"> </w:t>
      </w:r>
      <w:r w:rsidR="000B19B1" w:rsidRPr="0002199B">
        <w:rPr>
          <w:rFonts w:ascii="Times New Roman" w:hAnsi="Times New Roman" w:cs="Times New Roman"/>
          <w:sz w:val="24"/>
          <w:szCs w:val="24"/>
        </w:rPr>
        <w:t>Edn</w:t>
      </w:r>
      <w:r w:rsidR="0002199B" w:rsidRPr="0002199B">
        <w:rPr>
          <w:rFonts w:ascii="Times New Roman" w:hAnsi="Times New Roman" w:cs="Times New Roman"/>
          <w:sz w:val="24"/>
          <w:szCs w:val="24"/>
        </w:rPr>
        <w:t>. 1995), Chapter 11 (</w:t>
      </w:r>
      <w:r w:rsidR="0002199B" w:rsidRPr="000B19B1">
        <w:rPr>
          <w:rFonts w:ascii="Times New Roman" w:hAnsi="Times New Roman" w:cs="Times New Roman"/>
          <w:i/>
          <w:sz w:val="24"/>
          <w:szCs w:val="24"/>
        </w:rPr>
        <w:t xml:space="preserve">Procedural </w:t>
      </w:r>
      <w:r w:rsidR="00DC2AA8" w:rsidRPr="000B19B1">
        <w:rPr>
          <w:rFonts w:ascii="Times New Roman" w:hAnsi="Times New Roman" w:cs="Times New Roman"/>
          <w:i/>
          <w:sz w:val="24"/>
          <w:szCs w:val="24"/>
        </w:rPr>
        <w:t>Fairness:</w:t>
      </w:r>
      <w:r w:rsidR="0002199B" w:rsidRPr="000B19B1">
        <w:rPr>
          <w:rFonts w:ascii="Times New Roman" w:hAnsi="Times New Roman" w:cs="Times New Roman"/>
          <w:i/>
          <w:sz w:val="24"/>
          <w:szCs w:val="24"/>
        </w:rPr>
        <w:t xml:space="preserve"> Fettering of Discretion</w:t>
      </w:r>
      <w:r w:rsidR="0002199B" w:rsidRPr="0002199B">
        <w:rPr>
          <w:rFonts w:ascii="Times New Roman" w:hAnsi="Times New Roman" w:cs="Times New Roman"/>
          <w:sz w:val="24"/>
          <w:szCs w:val="24"/>
        </w:rPr>
        <w:t>)</w:t>
      </w:r>
      <w:r w:rsidR="00DC2AA8">
        <w:rPr>
          <w:rFonts w:ascii="Times New Roman" w:hAnsi="Times New Roman" w:cs="Times New Roman"/>
          <w:sz w:val="24"/>
          <w:szCs w:val="24"/>
        </w:rPr>
        <w:t>, thus;</w:t>
      </w:r>
    </w:p>
    <w:p w:rsidR="00DC2AA8" w:rsidRDefault="00DC2AA8" w:rsidP="00DC2AA8">
      <w:pPr>
        <w:spacing w:after="0"/>
        <w:ind w:left="576" w:right="576"/>
        <w:jc w:val="both"/>
        <w:rPr>
          <w:rFonts w:ascii="Times New Roman" w:hAnsi="Times New Roman" w:cs="Times New Roman"/>
          <w:sz w:val="24"/>
          <w:szCs w:val="24"/>
        </w:rPr>
      </w:pPr>
      <w:r w:rsidRPr="00DC2AA8">
        <w:rPr>
          <w:rFonts w:ascii="Times New Roman" w:hAnsi="Times New Roman" w:cs="Times New Roman"/>
          <w:sz w:val="24"/>
          <w:szCs w:val="24"/>
        </w:rPr>
        <w:lastRenderedPageBreak/>
        <w:t xml:space="preserve">A body </w:t>
      </w:r>
      <w:r>
        <w:rPr>
          <w:rFonts w:ascii="Times New Roman" w:hAnsi="Times New Roman" w:cs="Times New Roman"/>
          <w:sz w:val="24"/>
          <w:szCs w:val="24"/>
        </w:rPr>
        <w:t>that does fetter its discretion......</w:t>
      </w:r>
      <w:r w:rsidRPr="00DC2AA8">
        <w:rPr>
          <w:rFonts w:ascii="Times New Roman" w:hAnsi="Times New Roman" w:cs="Times New Roman"/>
          <w:sz w:val="24"/>
          <w:szCs w:val="24"/>
        </w:rPr>
        <w:t xml:space="preserve">may offend against either or both of two grounds of judicial review; the ground of legality and the ground of procedural propriety. It offends against legality by failing to use its powers in the way they were intended, namely, to employ and to utilise the discretion conferred upon it. It offends against procedural propriety by failing to permit affected persons to influence the use of that discretion. By failing to keep its mind </w:t>
      </w:r>
      <w:r>
        <w:rPr>
          <w:rFonts w:ascii="Times New Roman" w:hAnsi="Times New Roman" w:cs="Times New Roman"/>
          <w:sz w:val="24"/>
          <w:szCs w:val="24"/>
        </w:rPr>
        <w:t>“</w:t>
      </w:r>
      <w:r w:rsidRPr="00DC2AA8">
        <w:rPr>
          <w:rFonts w:ascii="Times New Roman" w:hAnsi="Times New Roman" w:cs="Times New Roman"/>
          <w:sz w:val="24"/>
          <w:szCs w:val="24"/>
        </w:rPr>
        <w:t>ajar</w:t>
      </w:r>
      <w:r>
        <w:rPr>
          <w:rFonts w:ascii="Times New Roman" w:hAnsi="Times New Roman" w:cs="Times New Roman"/>
          <w:sz w:val="24"/>
          <w:szCs w:val="24"/>
        </w:rPr>
        <w:t>”</w:t>
      </w:r>
      <w:r w:rsidRPr="00DC2AA8">
        <w:rPr>
          <w:rFonts w:ascii="Times New Roman" w:hAnsi="Times New Roman" w:cs="Times New Roman"/>
          <w:sz w:val="24"/>
          <w:szCs w:val="24"/>
        </w:rPr>
        <w:t xml:space="preserve"> by shutting its ears to an application the body in question effectively forecloses participation in the decision-making process.</w:t>
      </w:r>
    </w:p>
    <w:p w:rsidR="00DC2AA8" w:rsidRDefault="00DC2AA8" w:rsidP="00DC2AA8">
      <w:pPr>
        <w:spacing w:after="0"/>
        <w:ind w:right="576"/>
        <w:jc w:val="both"/>
        <w:rPr>
          <w:rFonts w:ascii="Times New Roman" w:hAnsi="Times New Roman" w:cs="Times New Roman"/>
          <w:sz w:val="24"/>
          <w:szCs w:val="24"/>
        </w:rPr>
      </w:pPr>
    </w:p>
    <w:p w:rsidR="001571B7" w:rsidRDefault="005D0D3A" w:rsidP="00DC2A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Administrative</w:t>
      </w:r>
      <w:r w:rsidRPr="005D0D3A">
        <w:rPr>
          <w:rFonts w:ascii="Times New Roman" w:hAnsi="Times New Roman" w:cs="Times New Roman"/>
          <w:sz w:val="24"/>
          <w:szCs w:val="24"/>
        </w:rPr>
        <w:t xml:space="preserve"> discretion is a composite of many things, among which are conclusions drawn from objective criteria; it means a sound judgment exercised with regard to what is right under the circumstances and without doing so</w:t>
      </w:r>
      <w:r>
        <w:rPr>
          <w:rFonts w:ascii="Times New Roman" w:hAnsi="Times New Roman" w:cs="Times New Roman"/>
          <w:sz w:val="24"/>
          <w:szCs w:val="24"/>
        </w:rPr>
        <w:t xml:space="preserve"> arbitrarily or capriciously. </w:t>
      </w:r>
      <w:r w:rsidRPr="005D0D3A">
        <w:rPr>
          <w:rFonts w:ascii="Times New Roman" w:hAnsi="Times New Roman" w:cs="Times New Roman"/>
          <w:sz w:val="24"/>
          <w:szCs w:val="24"/>
        </w:rPr>
        <w:t xml:space="preserve">Where </w:t>
      </w:r>
      <w:r w:rsidR="00D9780C">
        <w:rPr>
          <w:rFonts w:ascii="Times New Roman" w:hAnsi="Times New Roman" w:cs="Times New Roman"/>
          <w:sz w:val="24"/>
          <w:szCs w:val="24"/>
        </w:rPr>
        <w:t>an administrative</w:t>
      </w:r>
      <w:r w:rsidRPr="005D0D3A">
        <w:rPr>
          <w:rFonts w:ascii="Times New Roman" w:hAnsi="Times New Roman" w:cs="Times New Roman"/>
          <w:sz w:val="24"/>
          <w:szCs w:val="24"/>
        </w:rPr>
        <w:t xml:space="preserve"> decision is a matter of discretion it will not be disturbed on </w:t>
      </w:r>
      <w:r w:rsidR="00D9780C">
        <w:rPr>
          <w:rFonts w:ascii="Times New Roman" w:hAnsi="Times New Roman" w:cs="Times New Roman"/>
          <w:sz w:val="24"/>
          <w:szCs w:val="24"/>
        </w:rPr>
        <w:t xml:space="preserve">judicial </w:t>
      </w:r>
      <w:r w:rsidRPr="005D0D3A">
        <w:rPr>
          <w:rFonts w:ascii="Times New Roman" w:hAnsi="Times New Roman" w:cs="Times New Roman"/>
          <w:sz w:val="24"/>
          <w:szCs w:val="24"/>
        </w:rPr>
        <w:t>review except on a clear showing of abuse of discretion manifestly unreasonable, or exercised on untenable grounds, or for untenable reasons</w:t>
      </w:r>
      <w:r w:rsidR="00D9780C">
        <w:rPr>
          <w:rFonts w:ascii="Times New Roman" w:hAnsi="Times New Roman" w:cs="Times New Roman"/>
          <w:sz w:val="24"/>
          <w:szCs w:val="24"/>
        </w:rPr>
        <w:t>.</w:t>
      </w:r>
      <w:r w:rsidRPr="005D0D3A">
        <w:rPr>
          <w:rFonts w:ascii="Times New Roman" w:hAnsi="Times New Roman" w:cs="Times New Roman"/>
          <w:sz w:val="24"/>
          <w:szCs w:val="24"/>
        </w:rPr>
        <w:t xml:space="preserve"> </w:t>
      </w:r>
      <w:r w:rsidR="00DC2AA8">
        <w:rPr>
          <w:rFonts w:ascii="Times New Roman" w:hAnsi="Times New Roman" w:cs="Times New Roman"/>
          <w:sz w:val="24"/>
          <w:szCs w:val="24"/>
        </w:rPr>
        <w:t>In the instant application, t</w:t>
      </w:r>
      <w:r w:rsidR="001571B7">
        <w:rPr>
          <w:rFonts w:ascii="Times New Roman" w:hAnsi="Times New Roman" w:cs="Times New Roman"/>
          <w:sz w:val="24"/>
          <w:szCs w:val="24"/>
        </w:rPr>
        <w:t>he Acting Vice Chancellor would have fettered her discretion if it is determined that in</w:t>
      </w:r>
      <w:r w:rsidR="001571B7" w:rsidRPr="001417C2">
        <w:rPr>
          <w:rFonts w:ascii="Times New Roman" w:hAnsi="Times New Roman" w:cs="Times New Roman"/>
          <w:sz w:val="24"/>
          <w:szCs w:val="24"/>
        </w:rPr>
        <w:t xml:space="preserve"> </w:t>
      </w:r>
      <w:r w:rsidR="00DC2AA8">
        <w:rPr>
          <w:rFonts w:ascii="Times New Roman" w:hAnsi="Times New Roman" w:cs="Times New Roman"/>
          <w:sz w:val="24"/>
          <w:szCs w:val="24"/>
        </w:rPr>
        <w:t>taking the</w:t>
      </w:r>
      <w:r w:rsidR="001571B7">
        <w:rPr>
          <w:rFonts w:ascii="Times New Roman" w:hAnsi="Times New Roman" w:cs="Times New Roman"/>
          <w:sz w:val="24"/>
          <w:szCs w:val="24"/>
        </w:rPr>
        <w:t xml:space="preserve"> </w:t>
      </w:r>
      <w:r w:rsidR="001571B7" w:rsidRPr="001417C2">
        <w:rPr>
          <w:rFonts w:ascii="Times New Roman" w:hAnsi="Times New Roman" w:cs="Times New Roman"/>
          <w:sz w:val="24"/>
          <w:szCs w:val="24"/>
        </w:rPr>
        <w:t>d</w:t>
      </w:r>
      <w:r w:rsidR="00DC2AA8">
        <w:rPr>
          <w:rFonts w:ascii="Times New Roman" w:hAnsi="Times New Roman" w:cs="Times New Roman"/>
          <w:sz w:val="24"/>
          <w:szCs w:val="24"/>
        </w:rPr>
        <w:t>ecision</w:t>
      </w:r>
      <w:r w:rsidR="001571B7" w:rsidRPr="001417C2">
        <w:rPr>
          <w:rFonts w:ascii="Times New Roman" w:hAnsi="Times New Roman" w:cs="Times New Roman"/>
          <w:sz w:val="24"/>
          <w:szCs w:val="24"/>
        </w:rPr>
        <w:t xml:space="preserve"> </w:t>
      </w:r>
      <w:r w:rsidR="001571B7">
        <w:rPr>
          <w:rFonts w:ascii="Times New Roman" w:hAnsi="Times New Roman" w:cs="Times New Roman"/>
          <w:sz w:val="24"/>
          <w:szCs w:val="24"/>
        </w:rPr>
        <w:t xml:space="preserve">to interdict the applicant, she </w:t>
      </w:r>
      <w:r w:rsidR="001571B7" w:rsidRPr="001417C2">
        <w:rPr>
          <w:rFonts w:ascii="Times New Roman" w:hAnsi="Times New Roman" w:cs="Times New Roman"/>
          <w:sz w:val="24"/>
          <w:szCs w:val="24"/>
        </w:rPr>
        <w:t>elevated the status</w:t>
      </w:r>
      <w:r w:rsidR="001571B7">
        <w:rPr>
          <w:rFonts w:ascii="Times New Roman" w:hAnsi="Times New Roman" w:cs="Times New Roman"/>
          <w:sz w:val="24"/>
          <w:szCs w:val="24"/>
        </w:rPr>
        <w:t xml:space="preserve"> of the directive of the University Council </w:t>
      </w:r>
      <w:r w:rsidR="001571B7" w:rsidRPr="001417C2">
        <w:rPr>
          <w:rFonts w:ascii="Times New Roman" w:hAnsi="Times New Roman" w:cs="Times New Roman"/>
          <w:sz w:val="24"/>
          <w:szCs w:val="24"/>
        </w:rPr>
        <w:t>at the expense o</w:t>
      </w:r>
      <w:r w:rsidR="001571B7">
        <w:rPr>
          <w:rFonts w:ascii="Times New Roman" w:hAnsi="Times New Roman" w:cs="Times New Roman"/>
          <w:sz w:val="24"/>
          <w:szCs w:val="24"/>
        </w:rPr>
        <w:t xml:space="preserve">f the merits of </w:t>
      </w:r>
      <w:r w:rsidR="000B19B1">
        <w:rPr>
          <w:rFonts w:ascii="Times New Roman" w:hAnsi="Times New Roman" w:cs="Times New Roman"/>
          <w:sz w:val="24"/>
          <w:szCs w:val="24"/>
        </w:rPr>
        <w:t>the</w:t>
      </w:r>
      <w:r w:rsidR="001571B7">
        <w:rPr>
          <w:rFonts w:ascii="Times New Roman" w:hAnsi="Times New Roman" w:cs="Times New Roman"/>
          <w:sz w:val="24"/>
          <w:szCs w:val="24"/>
        </w:rPr>
        <w:t xml:space="preserve"> case before her. If the court finds that </w:t>
      </w:r>
      <w:r w:rsidR="001571B7" w:rsidRPr="001571B7">
        <w:rPr>
          <w:rFonts w:ascii="Times New Roman" w:hAnsi="Times New Roman" w:cs="Times New Roman"/>
          <w:sz w:val="24"/>
          <w:szCs w:val="24"/>
        </w:rPr>
        <w:t xml:space="preserve">no discretion was exercised by </w:t>
      </w:r>
      <w:r w:rsidR="001571B7">
        <w:rPr>
          <w:rFonts w:ascii="Times New Roman" w:hAnsi="Times New Roman" w:cs="Times New Roman"/>
          <w:sz w:val="24"/>
          <w:szCs w:val="24"/>
        </w:rPr>
        <w:t>the Acting Vice Chancellor</w:t>
      </w:r>
      <w:r w:rsidR="001571B7" w:rsidRPr="001571B7">
        <w:rPr>
          <w:rFonts w:ascii="Times New Roman" w:hAnsi="Times New Roman" w:cs="Times New Roman"/>
          <w:sz w:val="24"/>
          <w:szCs w:val="24"/>
        </w:rPr>
        <w:t xml:space="preserve"> in </w:t>
      </w:r>
      <w:r w:rsidR="001571B7">
        <w:rPr>
          <w:rFonts w:ascii="Times New Roman" w:hAnsi="Times New Roman" w:cs="Times New Roman"/>
          <w:sz w:val="24"/>
          <w:szCs w:val="24"/>
        </w:rPr>
        <w:t>interdicting the applicant or that</w:t>
      </w:r>
      <w:r w:rsidR="001571B7" w:rsidRPr="001571B7">
        <w:rPr>
          <w:rFonts w:ascii="Times New Roman" w:hAnsi="Times New Roman" w:cs="Times New Roman"/>
          <w:sz w:val="24"/>
          <w:szCs w:val="24"/>
        </w:rPr>
        <w:t xml:space="preserve">, considerations foreign to the exercise of the discretion entered into its </w:t>
      </w:r>
      <w:r w:rsidR="006D4C13" w:rsidRPr="001571B7">
        <w:rPr>
          <w:rFonts w:ascii="Times New Roman" w:hAnsi="Times New Roman" w:cs="Times New Roman"/>
          <w:sz w:val="24"/>
          <w:szCs w:val="24"/>
        </w:rPr>
        <w:t>exercise</w:t>
      </w:r>
      <w:r w:rsidR="006D4C13">
        <w:rPr>
          <w:rFonts w:ascii="Times New Roman" w:hAnsi="Times New Roman" w:cs="Times New Roman"/>
          <w:sz w:val="24"/>
          <w:szCs w:val="24"/>
        </w:rPr>
        <w:t xml:space="preserve"> that</w:t>
      </w:r>
      <w:r w:rsidR="001571B7">
        <w:rPr>
          <w:rFonts w:ascii="Times New Roman" w:hAnsi="Times New Roman" w:cs="Times New Roman"/>
          <w:sz w:val="24"/>
          <w:szCs w:val="24"/>
        </w:rPr>
        <w:t xml:space="preserve"> </w:t>
      </w:r>
      <w:r w:rsidR="000B19B1">
        <w:rPr>
          <w:rFonts w:ascii="Times New Roman" w:hAnsi="Times New Roman" w:cs="Times New Roman"/>
          <w:sz w:val="24"/>
          <w:szCs w:val="24"/>
        </w:rPr>
        <w:t xml:space="preserve">fact </w:t>
      </w:r>
      <w:r w:rsidR="001571B7" w:rsidRPr="001417C2">
        <w:rPr>
          <w:rFonts w:ascii="Times New Roman" w:hAnsi="Times New Roman" w:cs="Times New Roman"/>
          <w:sz w:val="24"/>
          <w:szCs w:val="24"/>
        </w:rPr>
        <w:t xml:space="preserve">may become an unlawful fetter upon </w:t>
      </w:r>
      <w:r w:rsidR="001571B7">
        <w:rPr>
          <w:rFonts w:ascii="Times New Roman" w:hAnsi="Times New Roman" w:cs="Times New Roman"/>
          <w:sz w:val="24"/>
          <w:szCs w:val="24"/>
        </w:rPr>
        <w:t xml:space="preserve">her discretion.  </w:t>
      </w:r>
    </w:p>
    <w:p w:rsidR="00D16C7F" w:rsidRDefault="00D16C7F" w:rsidP="00BF1C6D">
      <w:pPr>
        <w:spacing w:after="0" w:line="360" w:lineRule="auto"/>
        <w:jc w:val="both"/>
        <w:rPr>
          <w:rFonts w:ascii="Times New Roman" w:hAnsi="Times New Roman" w:cs="Times New Roman"/>
          <w:sz w:val="24"/>
          <w:szCs w:val="24"/>
        </w:rPr>
      </w:pPr>
    </w:p>
    <w:p w:rsidR="00C44096" w:rsidRDefault="005511D9"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minutes of the University Council meeting of 8</w:t>
      </w:r>
      <w:r w:rsidRPr="00933FE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(attached as annexure “E” to the affidavit in reply) show that </w:t>
      </w:r>
      <w:r w:rsidR="006C0F21">
        <w:rPr>
          <w:rFonts w:ascii="Times New Roman" w:hAnsi="Times New Roman" w:cs="Times New Roman"/>
          <w:sz w:val="24"/>
          <w:szCs w:val="24"/>
        </w:rPr>
        <w:t xml:space="preserve">under MIN.5/MUCM/009, </w:t>
      </w:r>
      <w:r>
        <w:rPr>
          <w:rFonts w:ascii="Times New Roman" w:hAnsi="Times New Roman" w:cs="Times New Roman"/>
          <w:sz w:val="24"/>
          <w:szCs w:val="24"/>
        </w:rPr>
        <w:t>the Acting Vice Chancellor made her remarks immediately after the communication from the Chair. Under point 11 at page 6 of the minutes, she reported to the meeting the circumstances surrounding the applicant’s conduct while in her office on 4</w:t>
      </w:r>
      <w:r w:rsidRPr="005511D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r w:rsidR="006C0F21">
        <w:rPr>
          <w:rFonts w:ascii="Times New Roman" w:hAnsi="Times New Roman" w:cs="Times New Roman"/>
          <w:sz w:val="24"/>
          <w:szCs w:val="24"/>
        </w:rPr>
        <w:t xml:space="preserve"> when he physically attacked the University Secretary and</w:t>
      </w:r>
      <w:r>
        <w:rPr>
          <w:rFonts w:ascii="Times New Roman" w:hAnsi="Times New Roman" w:cs="Times New Roman"/>
          <w:sz w:val="24"/>
          <w:szCs w:val="24"/>
        </w:rPr>
        <w:t xml:space="preserve"> the fact that she had as a result </w:t>
      </w:r>
      <w:r w:rsidR="006C0F21">
        <w:rPr>
          <w:rFonts w:ascii="Times New Roman" w:hAnsi="Times New Roman" w:cs="Times New Roman"/>
          <w:sz w:val="24"/>
          <w:szCs w:val="24"/>
        </w:rPr>
        <w:t xml:space="preserve">taken an administrative measure of </w:t>
      </w:r>
      <w:r>
        <w:rPr>
          <w:rFonts w:ascii="Times New Roman" w:hAnsi="Times New Roman" w:cs="Times New Roman"/>
          <w:sz w:val="24"/>
          <w:szCs w:val="24"/>
        </w:rPr>
        <w:t>ask</w:t>
      </w:r>
      <w:r w:rsidR="006C0F21">
        <w:rPr>
          <w:rFonts w:ascii="Times New Roman" w:hAnsi="Times New Roman" w:cs="Times New Roman"/>
          <w:sz w:val="24"/>
          <w:szCs w:val="24"/>
        </w:rPr>
        <w:t>ing</w:t>
      </w:r>
      <w:r>
        <w:rPr>
          <w:rFonts w:ascii="Times New Roman" w:hAnsi="Times New Roman" w:cs="Times New Roman"/>
          <w:sz w:val="24"/>
          <w:szCs w:val="24"/>
        </w:rPr>
        <w:t xml:space="preserve"> the applicant t</w:t>
      </w:r>
      <w:r w:rsidR="006C0F21">
        <w:rPr>
          <w:rFonts w:ascii="Times New Roman" w:hAnsi="Times New Roman" w:cs="Times New Roman"/>
          <w:sz w:val="24"/>
          <w:szCs w:val="24"/>
        </w:rPr>
        <w:t>o</w:t>
      </w:r>
      <w:r>
        <w:rPr>
          <w:rFonts w:ascii="Times New Roman" w:hAnsi="Times New Roman" w:cs="Times New Roman"/>
          <w:sz w:val="24"/>
          <w:szCs w:val="24"/>
        </w:rPr>
        <w:t xml:space="preserve"> step aside and hand over his office to his deputy to allow for </w:t>
      </w:r>
      <w:r w:rsidR="006C0F21">
        <w:rPr>
          <w:rFonts w:ascii="Times New Roman" w:hAnsi="Times New Roman" w:cs="Times New Roman"/>
          <w:sz w:val="24"/>
          <w:szCs w:val="24"/>
        </w:rPr>
        <w:t>an inquiry by a committee of management and staff</w:t>
      </w:r>
      <w:r>
        <w:rPr>
          <w:rFonts w:ascii="Times New Roman" w:hAnsi="Times New Roman" w:cs="Times New Roman"/>
          <w:sz w:val="24"/>
          <w:szCs w:val="24"/>
        </w:rPr>
        <w:t xml:space="preserve">. </w:t>
      </w:r>
      <w:r w:rsidR="006C0F21">
        <w:rPr>
          <w:rFonts w:ascii="Times New Roman" w:hAnsi="Times New Roman" w:cs="Times New Roman"/>
          <w:sz w:val="24"/>
          <w:szCs w:val="24"/>
        </w:rPr>
        <w:t>After deliberations, the meeting resolved to constitute a Committee of Council to investigate the matter and report back to the Appointments Board of Council within two weeks and “Council also directed [the] Acting Vice Chancellor to interdict Dr. Lam Lagoro James for one month to allow investigations to be carried out.”</w:t>
      </w:r>
    </w:p>
    <w:p w:rsidR="006C0F21" w:rsidRDefault="006C0F21" w:rsidP="00360635">
      <w:pPr>
        <w:spacing w:after="0" w:line="360" w:lineRule="auto"/>
        <w:jc w:val="both"/>
        <w:rPr>
          <w:rFonts w:ascii="Times New Roman" w:hAnsi="Times New Roman" w:cs="Times New Roman"/>
          <w:sz w:val="24"/>
          <w:szCs w:val="24"/>
        </w:rPr>
      </w:pPr>
    </w:p>
    <w:p w:rsidR="001B2269" w:rsidRDefault="006C0F21"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foregoing, it emerges that the </w:t>
      </w:r>
      <w:r w:rsidR="008E2E3A">
        <w:rPr>
          <w:rFonts w:ascii="Times New Roman" w:hAnsi="Times New Roman" w:cs="Times New Roman"/>
          <w:sz w:val="24"/>
          <w:szCs w:val="24"/>
        </w:rPr>
        <w:t xml:space="preserve">Acting Vice Chancellor only stopped at asking the applicant to step aside. The </w:t>
      </w:r>
      <w:r>
        <w:rPr>
          <w:rFonts w:ascii="Times New Roman" w:hAnsi="Times New Roman" w:cs="Times New Roman"/>
          <w:sz w:val="24"/>
          <w:szCs w:val="24"/>
        </w:rPr>
        <w:t xml:space="preserve">decision to interdict the applicant was taken </w:t>
      </w:r>
      <w:r w:rsidR="006D4C13">
        <w:rPr>
          <w:rFonts w:ascii="Times New Roman" w:hAnsi="Times New Roman" w:cs="Times New Roman"/>
          <w:sz w:val="24"/>
          <w:szCs w:val="24"/>
        </w:rPr>
        <w:t>at a meeting of</w:t>
      </w:r>
      <w:r>
        <w:rPr>
          <w:rFonts w:ascii="Times New Roman" w:hAnsi="Times New Roman" w:cs="Times New Roman"/>
          <w:sz w:val="24"/>
          <w:szCs w:val="24"/>
        </w:rPr>
        <w:t xml:space="preserve"> the University Council rather than the Acting Vice Chancellor. </w:t>
      </w:r>
      <w:r w:rsidR="00D9780C">
        <w:rPr>
          <w:rFonts w:ascii="Times New Roman" w:hAnsi="Times New Roman" w:cs="Times New Roman"/>
          <w:sz w:val="24"/>
          <w:szCs w:val="24"/>
        </w:rPr>
        <w:t xml:space="preserve">It was not taken on basis of </w:t>
      </w:r>
      <w:r w:rsidR="00D9780C" w:rsidRPr="005D0D3A">
        <w:rPr>
          <w:rFonts w:ascii="Times New Roman" w:hAnsi="Times New Roman" w:cs="Times New Roman"/>
          <w:sz w:val="24"/>
          <w:szCs w:val="24"/>
        </w:rPr>
        <w:t>conclusions drawn from objective criteria</w:t>
      </w:r>
      <w:r w:rsidR="00D9780C">
        <w:rPr>
          <w:rFonts w:ascii="Times New Roman" w:hAnsi="Times New Roman" w:cs="Times New Roman"/>
          <w:sz w:val="24"/>
          <w:szCs w:val="24"/>
        </w:rPr>
        <w:t xml:space="preserve"> considered by </w:t>
      </w:r>
      <w:r w:rsidR="006D4C13">
        <w:rPr>
          <w:rFonts w:ascii="Times New Roman" w:hAnsi="Times New Roman" w:cs="Times New Roman"/>
          <w:sz w:val="24"/>
          <w:szCs w:val="24"/>
        </w:rPr>
        <w:t xml:space="preserve">the University Council </w:t>
      </w:r>
      <w:r w:rsidR="00D9780C">
        <w:rPr>
          <w:rFonts w:ascii="Times New Roman" w:hAnsi="Times New Roman" w:cs="Times New Roman"/>
          <w:sz w:val="24"/>
          <w:szCs w:val="24"/>
        </w:rPr>
        <w:t xml:space="preserve">rather </w:t>
      </w:r>
      <w:r w:rsidR="006D4C13">
        <w:rPr>
          <w:rFonts w:ascii="Times New Roman" w:hAnsi="Times New Roman" w:cs="Times New Roman"/>
          <w:sz w:val="24"/>
          <w:szCs w:val="24"/>
        </w:rPr>
        <w:t>than by the Acting Vice Chancellor independently</w:t>
      </w:r>
      <w:r w:rsidR="00D9780C">
        <w:rPr>
          <w:rFonts w:ascii="Times New Roman" w:hAnsi="Times New Roman" w:cs="Times New Roman"/>
          <w:sz w:val="24"/>
          <w:szCs w:val="24"/>
        </w:rPr>
        <w:t xml:space="preserve">. It was not based on the </w:t>
      </w:r>
      <w:r w:rsidR="001B2269">
        <w:rPr>
          <w:rFonts w:ascii="Times New Roman" w:hAnsi="Times New Roman" w:cs="Times New Roman"/>
          <w:sz w:val="24"/>
          <w:szCs w:val="24"/>
        </w:rPr>
        <w:t xml:space="preserve">unaided </w:t>
      </w:r>
      <w:r w:rsidR="00D9780C" w:rsidRPr="005D0D3A">
        <w:rPr>
          <w:rFonts w:ascii="Times New Roman" w:hAnsi="Times New Roman" w:cs="Times New Roman"/>
          <w:sz w:val="24"/>
          <w:szCs w:val="24"/>
        </w:rPr>
        <w:t xml:space="preserve">sound judgment </w:t>
      </w:r>
      <w:r w:rsidR="00D9780C">
        <w:rPr>
          <w:rFonts w:ascii="Times New Roman" w:hAnsi="Times New Roman" w:cs="Times New Roman"/>
          <w:sz w:val="24"/>
          <w:szCs w:val="24"/>
        </w:rPr>
        <w:t xml:space="preserve">of the Acting Vice Chancellor, </w:t>
      </w:r>
      <w:r w:rsidR="00D9780C" w:rsidRPr="005D0D3A">
        <w:rPr>
          <w:rFonts w:ascii="Times New Roman" w:hAnsi="Times New Roman" w:cs="Times New Roman"/>
          <w:sz w:val="24"/>
          <w:szCs w:val="24"/>
        </w:rPr>
        <w:t xml:space="preserve">exercised with regard to what </w:t>
      </w:r>
      <w:r w:rsidR="00D9780C">
        <w:rPr>
          <w:rFonts w:ascii="Times New Roman" w:hAnsi="Times New Roman" w:cs="Times New Roman"/>
          <w:sz w:val="24"/>
          <w:szCs w:val="24"/>
        </w:rPr>
        <w:t>was</w:t>
      </w:r>
      <w:r w:rsidR="00D9780C" w:rsidRPr="005D0D3A">
        <w:rPr>
          <w:rFonts w:ascii="Times New Roman" w:hAnsi="Times New Roman" w:cs="Times New Roman"/>
          <w:sz w:val="24"/>
          <w:szCs w:val="24"/>
        </w:rPr>
        <w:t xml:space="preserve"> right under the circumstances and without doing so</w:t>
      </w:r>
      <w:r w:rsidR="00D9780C">
        <w:rPr>
          <w:rFonts w:ascii="Times New Roman" w:hAnsi="Times New Roman" w:cs="Times New Roman"/>
          <w:sz w:val="24"/>
          <w:szCs w:val="24"/>
        </w:rPr>
        <w:t xml:space="preserve"> arbitrarily or capriciously but rather on the directive of the University Council</w:t>
      </w:r>
      <w:r w:rsidR="001B2269">
        <w:rPr>
          <w:rFonts w:ascii="Times New Roman" w:hAnsi="Times New Roman" w:cs="Times New Roman"/>
          <w:sz w:val="24"/>
          <w:szCs w:val="24"/>
        </w:rPr>
        <w:t xml:space="preserve"> after it had listened to her</w:t>
      </w:r>
      <w:r w:rsidR="00D9780C">
        <w:rPr>
          <w:rFonts w:ascii="Times New Roman" w:hAnsi="Times New Roman" w:cs="Times New Roman"/>
          <w:sz w:val="24"/>
          <w:szCs w:val="24"/>
        </w:rPr>
        <w:t xml:space="preserve">. </w:t>
      </w:r>
      <w:r>
        <w:rPr>
          <w:rFonts w:ascii="Times New Roman" w:hAnsi="Times New Roman" w:cs="Times New Roman"/>
          <w:sz w:val="24"/>
          <w:szCs w:val="24"/>
        </w:rPr>
        <w:t xml:space="preserve">The Acting Vice Chancellor </w:t>
      </w:r>
      <w:r w:rsidR="003142C7">
        <w:rPr>
          <w:rFonts w:ascii="Times New Roman" w:hAnsi="Times New Roman" w:cs="Times New Roman"/>
          <w:sz w:val="24"/>
          <w:szCs w:val="24"/>
        </w:rPr>
        <w:t xml:space="preserve">failed </w:t>
      </w:r>
      <w:r w:rsidR="003142C7" w:rsidRPr="003142C7">
        <w:rPr>
          <w:rFonts w:ascii="Times New Roman" w:hAnsi="Times New Roman" w:cs="Times New Roman"/>
          <w:sz w:val="24"/>
          <w:szCs w:val="24"/>
        </w:rPr>
        <w:t>to recogni</w:t>
      </w:r>
      <w:r w:rsidR="008E2E3A">
        <w:rPr>
          <w:rFonts w:ascii="Times New Roman" w:hAnsi="Times New Roman" w:cs="Times New Roman"/>
          <w:sz w:val="24"/>
          <w:szCs w:val="24"/>
        </w:rPr>
        <w:t>s</w:t>
      </w:r>
      <w:r w:rsidR="003142C7" w:rsidRPr="003142C7">
        <w:rPr>
          <w:rFonts w:ascii="Times New Roman" w:hAnsi="Times New Roman" w:cs="Times New Roman"/>
          <w:sz w:val="24"/>
          <w:szCs w:val="24"/>
        </w:rPr>
        <w:t>e h</w:t>
      </w:r>
      <w:r w:rsidR="003142C7">
        <w:rPr>
          <w:rFonts w:ascii="Times New Roman" w:hAnsi="Times New Roman" w:cs="Times New Roman"/>
          <w:sz w:val="24"/>
          <w:szCs w:val="24"/>
        </w:rPr>
        <w:t>er</w:t>
      </w:r>
      <w:r w:rsidR="003142C7" w:rsidRPr="003142C7">
        <w:rPr>
          <w:rFonts w:ascii="Times New Roman" w:hAnsi="Times New Roman" w:cs="Times New Roman"/>
          <w:sz w:val="24"/>
          <w:szCs w:val="24"/>
        </w:rPr>
        <w:t xml:space="preserve"> discretion and exercise it </w:t>
      </w:r>
      <w:r w:rsidR="003142C7">
        <w:rPr>
          <w:rFonts w:ascii="Times New Roman" w:hAnsi="Times New Roman" w:cs="Times New Roman"/>
          <w:sz w:val="24"/>
          <w:szCs w:val="24"/>
        </w:rPr>
        <w:t xml:space="preserve">and instead </w:t>
      </w:r>
      <w:r>
        <w:rPr>
          <w:rFonts w:ascii="Times New Roman" w:hAnsi="Times New Roman" w:cs="Times New Roman"/>
          <w:sz w:val="24"/>
          <w:szCs w:val="24"/>
        </w:rPr>
        <w:t xml:space="preserve">interdicted the applicant on </w:t>
      </w:r>
      <w:r w:rsidR="001B2269">
        <w:rPr>
          <w:rFonts w:ascii="Times New Roman" w:hAnsi="Times New Roman" w:cs="Times New Roman"/>
          <w:sz w:val="24"/>
          <w:szCs w:val="24"/>
        </w:rPr>
        <w:t>what appears to be</w:t>
      </w:r>
      <w:r>
        <w:rPr>
          <w:rFonts w:ascii="Times New Roman" w:hAnsi="Times New Roman" w:cs="Times New Roman"/>
          <w:sz w:val="24"/>
          <w:szCs w:val="24"/>
        </w:rPr>
        <w:t xml:space="preserve"> the directive of Council rather than</w:t>
      </w:r>
      <w:r w:rsidRPr="001417C2">
        <w:rPr>
          <w:rFonts w:ascii="Times New Roman" w:hAnsi="Times New Roman" w:cs="Times New Roman"/>
          <w:sz w:val="24"/>
          <w:szCs w:val="24"/>
        </w:rPr>
        <w:t xml:space="preserve"> o</w:t>
      </w:r>
      <w:r>
        <w:rPr>
          <w:rFonts w:ascii="Times New Roman" w:hAnsi="Times New Roman" w:cs="Times New Roman"/>
          <w:sz w:val="24"/>
          <w:szCs w:val="24"/>
        </w:rPr>
        <w:t xml:space="preserve">n the merits </w:t>
      </w:r>
      <w:r w:rsidR="00652C9B">
        <w:rPr>
          <w:rFonts w:ascii="Times New Roman" w:hAnsi="Times New Roman" w:cs="Times New Roman"/>
          <w:sz w:val="24"/>
          <w:szCs w:val="24"/>
        </w:rPr>
        <w:t xml:space="preserve">of the </w:t>
      </w:r>
      <w:r>
        <w:rPr>
          <w:rFonts w:ascii="Times New Roman" w:hAnsi="Times New Roman" w:cs="Times New Roman"/>
          <w:sz w:val="24"/>
          <w:szCs w:val="24"/>
        </w:rPr>
        <w:t xml:space="preserve">case before her. </w:t>
      </w:r>
      <w:r w:rsidR="000745C9">
        <w:rPr>
          <w:rFonts w:ascii="Times New Roman" w:hAnsi="Times New Roman" w:cs="Times New Roman"/>
          <w:sz w:val="24"/>
          <w:szCs w:val="24"/>
        </w:rPr>
        <w:t xml:space="preserve">In the circumstances </w:t>
      </w:r>
      <w:r w:rsidR="000745C9" w:rsidRPr="000745C9">
        <w:rPr>
          <w:rFonts w:ascii="Times New Roman" w:hAnsi="Times New Roman" w:cs="Times New Roman"/>
          <w:sz w:val="24"/>
          <w:szCs w:val="24"/>
        </w:rPr>
        <w:t xml:space="preserve">it </w:t>
      </w:r>
      <w:r w:rsidR="000745C9">
        <w:rPr>
          <w:rFonts w:ascii="Times New Roman" w:hAnsi="Times New Roman" w:cs="Times New Roman"/>
          <w:sz w:val="24"/>
          <w:szCs w:val="24"/>
        </w:rPr>
        <w:t>is</w:t>
      </w:r>
      <w:r w:rsidR="000745C9" w:rsidRPr="000745C9">
        <w:rPr>
          <w:rFonts w:ascii="Times New Roman" w:hAnsi="Times New Roman" w:cs="Times New Roman"/>
          <w:sz w:val="24"/>
          <w:szCs w:val="24"/>
        </w:rPr>
        <w:t xml:space="preserve"> correct to say, </w:t>
      </w:r>
      <w:r w:rsidR="000745C9">
        <w:rPr>
          <w:rFonts w:ascii="Times New Roman" w:hAnsi="Times New Roman" w:cs="Times New Roman"/>
          <w:sz w:val="24"/>
          <w:szCs w:val="24"/>
        </w:rPr>
        <w:t>that the Acting Vice Chancellor, b</w:t>
      </w:r>
      <w:r w:rsidR="00D9780C">
        <w:rPr>
          <w:rFonts w:ascii="Times New Roman" w:hAnsi="Times New Roman" w:cs="Times New Roman"/>
          <w:sz w:val="24"/>
          <w:szCs w:val="24"/>
        </w:rPr>
        <w:t>y</w:t>
      </w:r>
      <w:r w:rsidR="000745C9">
        <w:rPr>
          <w:rFonts w:ascii="Times New Roman" w:hAnsi="Times New Roman" w:cs="Times New Roman"/>
          <w:sz w:val="24"/>
          <w:szCs w:val="24"/>
        </w:rPr>
        <w:t xml:space="preserve"> placing the matter before the Council for a decision on interdiction, </w:t>
      </w:r>
      <w:r w:rsidR="001B2269">
        <w:rPr>
          <w:rFonts w:ascii="Times New Roman" w:hAnsi="Times New Roman" w:cs="Times New Roman"/>
          <w:sz w:val="24"/>
          <w:szCs w:val="24"/>
        </w:rPr>
        <w:t xml:space="preserve">to an extent </w:t>
      </w:r>
      <w:r w:rsidR="000745C9" w:rsidRPr="000745C9">
        <w:rPr>
          <w:rFonts w:ascii="Times New Roman" w:hAnsi="Times New Roman" w:cs="Times New Roman"/>
          <w:sz w:val="24"/>
          <w:szCs w:val="24"/>
        </w:rPr>
        <w:t xml:space="preserve">limited </w:t>
      </w:r>
      <w:r w:rsidR="000745C9">
        <w:rPr>
          <w:rFonts w:ascii="Times New Roman" w:hAnsi="Times New Roman" w:cs="Times New Roman"/>
          <w:sz w:val="24"/>
          <w:szCs w:val="24"/>
        </w:rPr>
        <w:t>her</w:t>
      </w:r>
      <w:r w:rsidR="000745C9" w:rsidRPr="000745C9">
        <w:rPr>
          <w:rFonts w:ascii="Times New Roman" w:hAnsi="Times New Roman" w:cs="Times New Roman"/>
          <w:sz w:val="24"/>
          <w:szCs w:val="24"/>
        </w:rPr>
        <w:t xml:space="preserve"> own discretion or put fetters upon </w:t>
      </w:r>
      <w:r w:rsidR="000745C9">
        <w:rPr>
          <w:rFonts w:ascii="Times New Roman" w:hAnsi="Times New Roman" w:cs="Times New Roman"/>
          <w:sz w:val="24"/>
          <w:szCs w:val="24"/>
        </w:rPr>
        <w:t>it.</w:t>
      </w:r>
      <w:r w:rsidR="000745C9" w:rsidRPr="000745C9">
        <w:rPr>
          <w:rFonts w:ascii="Times New Roman" w:hAnsi="Times New Roman" w:cs="Times New Roman"/>
          <w:sz w:val="24"/>
          <w:szCs w:val="24"/>
        </w:rPr>
        <w:t xml:space="preserve"> </w:t>
      </w:r>
      <w:r w:rsidR="009154D7" w:rsidRPr="009154D7">
        <w:rPr>
          <w:rFonts w:ascii="Times New Roman" w:hAnsi="Times New Roman" w:cs="Times New Roman"/>
          <w:sz w:val="24"/>
          <w:szCs w:val="24"/>
        </w:rPr>
        <w:t xml:space="preserve">In </w:t>
      </w:r>
      <w:r w:rsidR="009154D7" w:rsidRPr="009154D7">
        <w:rPr>
          <w:rFonts w:ascii="Times New Roman" w:hAnsi="Times New Roman" w:cs="Times New Roman"/>
          <w:i/>
          <w:sz w:val="24"/>
          <w:szCs w:val="24"/>
        </w:rPr>
        <w:t>Anirudhsinhji Karansinhi Jadeja v. State of Gujarat (1995 (5) SCC 302</w:t>
      </w:r>
      <w:r w:rsidR="009154D7">
        <w:rPr>
          <w:rFonts w:ascii="Times New Roman" w:hAnsi="Times New Roman" w:cs="Times New Roman"/>
          <w:sz w:val="24"/>
          <w:szCs w:val="24"/>
        </w:rPr>
        <w:t>, the Supreme Court of India observed that: “</w:t>
      </w:r>
      <w:r w:rsidR="009154D7" w:rsidRPr="009154D7">
        <w:rPr>
          <w:rFonts w:ascii="Times New Roman" w:hAnsi="Times New Roman" w:cs="Times New Roman"/>
          <w:sz w:val="24"/>
          <w:szCs w:val="24"/>
        </w:rPr>
        <w:t xml:space="preserve">..... </w:t>
      </w:r>
      <w:r w:rsidR="009154D7">
        <w:rPr>
          <w:rFonts w:ascii="Times New Roman" w:hAnsi="Times New Roman" w:cs="Times New Roman"/>
          <w:sz w:val="24"/>
          <w:szCs w:val="24"/>
        </w:rPr>
        <w:t>i</w:t>
      </w:r>
      <w:r w:rsidR="009154D7" w:rsidRPr="009154D7">
        <w:rPr>
          <w:rFonts w:ascii="Times New Roman" w:hAnsi="Times New Roman" w:cs="Times New Roman"/>
          <w:sz w:val="24"/>
          <w:szCs w:val="24"/>
        </w:rPr>
        <w:t>f the discretion is exercised under the direction or in compliance with some higher authority's instruction, then it will be a case of failure to exercise discretion altogether.</w:t>
      </w:r>
      <w:r w:rsidR="009154D7">
        <w:rPr>
          <w:rFonts w:ascii="Times New Roman" w:hAnsi="Times New Roman" w:cs="Times New Roman"/>
          <w:sz w:val="24"/>
          <w:szCs w:val="24"/>
        </w:rPr>
        <w:t>”</w:t>
      </w:r>
      <w:r w:rsidR="009154D7" w:rsidRPr="009154D7">
        <w:rPr>
          <w:rFonts w:ascii="Times New Roman" w:hAnsi="Times New Roman" w:cs="Times New Roman"/>
          <w:sz w:val="24"/>
          <w:szCs w:val="24"/>
        </w:rPr>
        <w:t xml:space="preserve"> </w:t>
      </w:r>
      <w:r w:rsidR="009154D7">
        <w:rPr>
          <w:rFonts w:ascii="Times New Roman" w:hAnsi="Times New Roman" w:cs="Times New Roman"/>
          <w:sz w:val="24"/>
          <w:szCs w:val="24"/>
        </w:rPr>
        <w:t>Hence in the instant case, the Acting Vice Chancellor</w:t>
      </w:r>
      <w:r w:rsidR="00D61C76">
        <w:rPr>
          <w:rFonts w:ascii="Times New Roman" w:hAnsi="Times New Roman" w:cs="Times New Roman"/>
          <w:sz w:val="24"/>
          <w:szCs w:val="24"/>
        </w:rPr>
        <w:t xml:space="preserve"> </w:t>
      </w:r>
      <w:r w:rsidR="006D4C13">
        <w:rPr>
          <w:rFonts w:ascii="Times New Roman" w:hAnsi="Times New Roman" w:cs="Times New Roman"/>
          <w:sz w:val="24"/>
          <w:szCs w:val="24"/>
        </w:rPr>
        <w:t xml:space="preserve">partly </w:t>
      </w:r>
      <w:r w:rsidR="00D61C76">
        <w:rPr>
          <w:rFonts w:ascii="Times New Roman" w:hAnsi="Times New Roman" w:cs="Times New Roman"/>
          <w:sz w:val="24"/>
          <w:szCs w:val="24"/>
        </w:rPr>
        <w:t xml:space="preserve">fettered her </w:t>
      </w:r>
      <w:r w:rsidR="00D61C76" w:rsidRPr="00D61C76">
        <w:rPr>
          <w:rFonts w:ascii="Times New Roman" w:hAnsi="Times New Roman" w:cs="Times New Roman"/>
          <w:sz w:val="24"/>
          <w:szCs w:val="24"/>
        </w:rPr>
        <w:t xml:space="preserve">discretion and </w:t>
      </w:r>
      <w:r w:rsidR="00D61C76">
        <w:rPr>
          <w:rFonts w:ascii="Times New Roman" w:hAnsi="Times New Roman" w:cs="Times New Roman"/>
          <w:sz w:val="24"/>
          <w:szCs w:val="24"/>
        </w:rPr>
        <w:t>her</w:t>
      </w:r>
      <w:r w:rsidR="00D61C76" w:rsidRPr="00D61C76">
        <w:rPr>
          <w:rFonts w:ascii="Times New Roman" w:hAnsi="Times New Roman" w:cs="Times New Roman"/>
          <w:sz w:val="24"/>
          <w:szCs w:val="24"/>
        </w:rPr>
        <w:t xml:space="preserve"> independent judgment </w:t>
      </w:r>
      <w:r w:rsidR="001B2269">
        <w:rPr>
          <w:rFonts w:ascii="Times New Roman" w:hAnsi="Times New Roman" w:cs="Times New Roman"/>
          <w:sz w:val="24"/>
          <w:szCs w:val="24"/>
        </w:rPr>
        <w:t>could have been</w:t>
      </w:r>
      <w:r w:rsidR="00D61C76">
        <w:rPr>
          <w:rFonts w:ascii="Times New Roman" w:hAnsi="Times New Roman" w:cs="Times New Roman"/>
          <w:sz w:val="24"/>
          <w:szCs w:val="24"/>
        </w:rPr>
        <w:t xml:space="preserve"> </w:t>
      </w:r>
      <w:r w:rsidR="00D61C76" w:rsidRPr="00D61C76">
        <w:rPr>
          <w:rFonts w:ascii="Times New Roman" w:hAnsi="Times New Roman" w:cs="Times New Roman"/>
          <w:sz w:val="24"/>
          <w:szCs w:val="24"/>
        </w:rPr>
        <w:t>made illusory</w:t>
      </w:r>
      <w:r w:rsidR="00D61C76">
        <w:rPr>
          <w:rFonts w:ascii="Times New Roman" w:hAnsi="Times New Roman" w:cs="Times New Roman"/>
          <w:sz w:val="24"/>
          <w:szCs w:val="24"/>
        </w:rPr>
        <w:t>.</w:t>
      </w:r>
      <w:r w:rsidR="00D61C76" w:rsidRPr="00D61C76">
        <w:rPr>
          <w:rFonts w:ascii="Times New Roman" w:hAnsi="Times New Roman" w:cs="Times New Roman"/>
          <w:sz w:val="24"/>
          <w:szCs w:val="24"/>
        </w:rPr>
        <w:t xml:space="preserve"> </w:t>
      </w:r>
      <w:r w:rsidR="005F10C4">
        <w:rPr>
          <w:rFonts w:ascii="Times New Roman" w:hAnsi="Times New Roman" w:cs="Times New Roman"/>
          <w:sz w:val="24"/>
          <w:szCs w:val="24"/>
        </w:rPr>
        <w:t xml:space="preserve">She </w:t>
      </w:r>
      <w:r w:rsidR="005F10C4" w:rsidRPr="005F10C4">
        <w:rPr>
          <w:rFonts w:ascii="Times New Roman" w:hAnsi="Times New Roman" w:cs="Times New Roman"/>
          <w:sz w:val="24"/>
          <w:szCs w:val="24"/>
        </w:rPr>
        <w:t>d</w:t>
      </w:r>
      <w:r w:rsidR="005F10C4">
        <w:rPr>
          <w:rFonts w:ascii="Times New Roman" w:hAnsi="Times New Roman" w:cs="Times New Roman"/>
          <w:sz w:val="24"/>
          <w:szCs w:val="24"/>
        </w:rPr>
        <w:t xml:space="preserve">id </w:t>
      </w:r>
      <w:r w:rsidR="005F10C4" w:rsidRPr="005F10C4">
        <w:rPr>
          <w:rFonts w:ascii="Times New Roman" w:hAnsi="Times New Roman" w:cs="Times New Roman"/>
          <w:sz w:val="24"/>
          <w:szCs w:val="24"/>
        </w:rPr>
        <w:t>not h</w:t>
      </w:r>
      <w:r w:rsidR="005F10C4">
        <w:rPr>
          <w:rFonts w:ascii="Times New Roman" w:hAnsi="Times New Roman" w:cs="Times New Roman"/>
          <w:sz w:val="24"/>
          <w:szCs w:val="24"/>
        </w:rPr>
        <w:t>er</w:t>
      </w:r>
      <w:r w:rsidR="005F10C4" w:rsidRPr="005F10C4">
        <w:rPr>
          <w:rFonts w:ascii="Times New Roman" w:hAnsi="Times New Roman" w:cs="Times New Roman"/>
          <w:sz w:val="24"/>
          <w:szCs w:val="24"/>
        </w:rPr>
        <w:t xml:space="preserve">self exercise </w:t>
      </w:r>
      <w:r w:rsidR="005F10C4">
        <w:rPr>
          <w:rFonts w:ascii="Times New Roman" w:hAnsi="Times New Roman" w:cs="Times New Roman"/>
          <w:sz w:val="24"/>
          <w:szCs w:val="24"/>
        </w:rPr>
        <w:t>the discretion</w:t>
      </w:r>
      <w:r w:rsidR="005F10C4" w:rsidRPr="005F10C4">
        <w:rPr>
          <w:rFonts w:ascii="Times New Roman" w:hAnsi="Times New Roman" w:cs="Times New Roman"/>
          <w:sz w:val="24"/>
          <w:szCs w:val="24"/>
        </w:rPr>
        <w:t xml:space="preserve"> but </w:t>
      </w:r>
      <w:r w:rsidR="001B2269">
        <w:rPr>
          <w:rFonts w:ascii="Times New Roman" w:hAnsi="Times New Roman" w:cs="Times New Roman"/>
          <w:sz w:val="24"/>
          <w:szCs w:val="24"/>
        </w:rPr>
        <w:t>appears to have</w:t>
      </w:r>
      <w:r w:rsidR="005F10C4" w:rsidRPr="005F10C4">
        <w:rPr>
          <w:rFonts w:ascii="Times New Roman" w:hAnsi="Times New Roman" w:cs="Times New Roman"/>
          <w:sz w:val="24"/>
          <w:szCs w:val="24"/>
        </w:rPr>
        <w:t xml:space="preserve"> act</w:t>
      </w:r>
      <w:r w:rsidR="005F10C4">
        <w:rPr>
          <w:rFonts w:ascii="Times New Roman" w:hAnsi="Times New Roman" w:cs="Times New Roman"/>
          <w:sz w:val="24"/>
          <w:szCs w:val="24"/>
        </w:rPr>
        <w:t>ed</w:t>
      </w:r>
      <w:r w:rsidR="005F10C4" w:rsidRPr="005F10C4">
        <w:rPr>
          <w:rFonts w:ascii="Times New Roman" w:hAnsi="Times New Roman" w:cs="Times New Roman"/>
          <w:sz w:val="24"/>
          <w:szCs w:val="24"/>
        </w:rPr>
        <w:t xml:space="preserve"> at the behest of </w:t>
      </w:r>
      <w:r w:rsidR="005F10C4">
        <w:rPr>
          <w:rFonts w:ascii="Times New Roman" w:hAnsi="Times New Roman" w:cs="Times New Roman"/>
          <w:sz w:val="24"/>
          <w:szCs w:val="24"/>
        </w:rPr>
        <w:t>the</w:t>
      </w:r>
      <w:r w:rsidR="005F10C4" w:rsidRPr="005F10C4">
        <w:rPr>
          <w:rFonts w:ascii="Times New Roman" w:hAnsi="Times New Roman" w:cs="Times New Roman"/>
          <w:sz w:val="24"/>
          <w:szCs w:val="24"/>
        </w:rPr>
        <w:t xml:space="preserve"> superior authority </w:t>
      </w:r>
      <w:r w:rsidR="005F10C4">
        <w:rPr>
          <w:rFonts w:ascii="Times New Roman" w:hAnsi="Times New Roman" w:cs="Times New Roman"/>
          <w:sz w:val="24"/>
          <w:szCs w:val="24"/>
        </w:rPr>
        <w:t xml:space="preserve">of the University Council. </w:t>
      </w:r>
      <w:r w:rsidR="001B2269">
        <w:rPr>
          <w:rFonts w:ascii="Times New Roman" w:hAnsi="Times New Roman" w:cs="Times New Roman"/>
          <w:sz w:val="24"/>
          <w:szCs w:val="24"/>
        </w:rPr>
        <w:t>There is some merit to the argument that she</w:t>
      </w:r>
      <w:r w:rsidR="005F10C4">
        <w:rPr>
          <w:rFonts w:ascii="Times New Roman" w:hAnsi="Times New Roman" w:cs="Times New Roman"/>
          <w:sz w:val="24"/>
          <w:szCs w:val="24"/>
        </w:rPr>
        <w:t xml:space="preserve"> </w:t>
      </w:r>
      <w:r w:rsidR="000B0AA4">
        <w:rPr>
          <w:rFonts w:ascii="Times New Roman" w:hAnsi="Times New Roman" w:cs="Times New Roman"/>
          <w:sz w:val="24"/>
          <w:szCs w:val="24"/>
        </w:rPr>
        <w:t>failed to exercise the discretion vested in her by section 55 (2) (b)</w:t>
      </w:r>
      <w:r w:rsidR="000B0AA4" w:rsidRPr="00E72B18">
        <w:rPr>
          <w:rFonts w:ascii="Times New Roman" w:hAnsi="Times New Roman" w:cs="Times New Roman"/>
          <w:i/>
          <w:sz w:val="24"/>
          <w:szCs w:val="24"/>
        </w:rPr>
        <w:t xml:space="preserve"> </w:t>
      </w:r>
      <w:r w:rsidR="000B0AA4" w:rsidRPr="00B523EF">
        <w:rPr>
          <w:rFonts w:ascii="Times New Roman" w:hAnsi="Times New Roman" w:cs="Times New Roman"/>
          <w:i/>
          <w:sz w:val="24"/>
          <w:szCs w:val="24"/>
        </w:rPr>
        <w:t xml:space="preserve">The Universities and other Tertiary Institutions Act, </w:t>
      </w:r>
      <w:r w:rsidR="000B0AA4">
        <w:rPr>
          <w:rFonts w:ascii="Times New Roman" w:hAnsi="Times New Roman" w:cs="Times New Roman"/>
          <w:i/>
          <w:sz w:val="24"/>
          <w:szCs w:val="24"/>
        </w:rPr>
        <w:t xml:space="preserve">7 of </w:t>
      </w:r>
      <w:r w:rsidR="000B0AA4" w:rsidRPr="00AD0DFB">
        <w:rPr>
          <w:rFonts w:ascii="Times New Roman" w:hAnsi="Times New Roman" w:cs="Times New Roman"/>
          <w:sz w:val="24"/>
          <w:szCs w:val="24"/>
        </w:rPr>
        <w:t>2001</w:t>
      </w:r>
      <w:r w:rsidR="002A48B9">
        <w:rPr>
          <w:rFonts w:ascii="Times New Roman" w:hAnsi="Times New Roman" w:cs="Times New Roman"/>
          <w:sz w:val="24"/>
          <w:szCs w:val="24"/>
        </w:rPr>
        <w:t xml:space="preserve">. </w:t>
      </w:r>
      <w:r w:rsidR="00AD0DFB">
        <w:rPr>
          <w:rFonts w:ascii="Times New Roman" w:hAnsi="Times New Roman" w:cs="Times New Roman"/>
          <w:sz w:val="24"/>
          <w:szCs w:val="24"/>
        </w:rPr>
        <w:t xml:space="preserve"> </w:t>
      </w:r>
      <w:r w:rsidR="008C1095" w:rsidRPr="008C1095">
        <w:rPr>
          <w:rFonts w:ascii="Times New Roman" w:hAnsi="Times New Roman" w:cs="Times New Roman"/>
          <w:sz w:val="24"/>
          <w:szCs w:val="24"/>
        </w:rPr>
        <w:t xml:space="preserve">When a statute requires a thing to be done in a certain manner, it </w:t>
      </w:r>
      <w:r w:rsidR="001B2269">
        <w:rPr>
          <w:rFonts w:ascii="Times New Roman" w:hAnsi="Times New Roman" w:cs="Times New Roman"/>
          <w:sz w:val="24"/>
          <w:szCs w:val="24"/>
        </w:rPr>
        <w:t>ought to</w:t>
      </w:r>
      <w:r w:rsidR="008C1095" w:rsidRPr="008C1095">
        <w:rPr>
          <w:rFonts w:ascii="Times New Roman" w:hAnsi="Times New Roman" w:cs="Times New Roman"/>
          <w:sz w:val="24"/>
          <w:szCs w:val="24"/>
        </w:rPr>
        <w:t xml:space="preserve"> be done in that manner alone and the court would not expect </w:t>
      </w:r>
      <w:r w:rsidR="001B2269">
        <w:rPr>
          <w:rFonts w:ascii="Times New Roman" w:hAnsi="Times New Roman" w:cs="Times New Roman"/>
          <w:sz w:val="24"/>
          <w:szCs w:val="24"/>
        </w:rPr>
        <w:t>it to be</w:t>
      </w:r>
      <w:r w:rsidR="008C1095" w:rsidRPr="008C1095">
        <w:rPr>
          <w:rFonts w:ascii="Times New Roman" w:hAnsi="Times New Roman" w:cs="Times New Roman"/>
          <w:sz w:val="24"/>
          <w:szCs w:val="24"/>
        </w:rPr>
        <w:t xml:space="preserve"> done in some other manner</w:t>
      </w:r>
      <w:r w:rsidR="008C1095">
        <w:rPr>
          <w:rFonts w:ascii="Times New Roman" w:hAnsi="Times New Roman" w:cs="Times New Roman"/>
          <w:sz w:val="24"/>
          <w:szCs w:val="24"/>
        </w:rPr>
        <w:t>.</w:t>
      </w:r>
      <w:r w:rsidR="008C1095" w:rsidRPr="008C1095">
        <w:rPr>
          <w:rFonts w:ascii="Times New Roman" w:hAnsi="Times New Roman" w:cs="Times New Roman"/>
          <w:sz w:val="24"/>
          <w:szCs w:val="24"/>
        </w:rPr>
        <w:t xml:space="preserve"> </w:t>
      </w:r>
    </w:p>
    <w:p w:rsidR="001B2269" w:rsidRDefault="001B2269" w:rsidP="00360635">
      <w:pPr>
        <w:spacing w:after="0" w:line="360" w:lineRule="auto"/>
        <w:jc w:val="both"/>
        <w:rPr>
          <w:rFonts w:ascii="Times New Roman" w:hAnsi="Times New Roman" w:cs="Times New Roman"/>
          <w:sz w:val="24"/>
          <w:szCs w:val="24"/>
        </w:rPr>
      </w:pPr>
    </w:p>
    <w:p w:rsidR="001B2269" w:rsidRPr="000B0AA4" w:rsidRDefault="00B45065" w:rsidP="00F160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Failure to exercise a discretion vested by statute constitutes</w:t>
      </w:r>
      <w:r w:rsidR="005D0D3A">
        <w:rPr>
          <w:rFonts w:ascii="Times New Roman" w:hAnsi="Times New Roman" w:cs="Times New Roman"/>
          <w:sz w:val="24"/>
          <w:szCs w:val="24"/>
        </w:rPr>
        <w:t xml:space="preserve"> an </w:t>
      </w:r>
      <w:r w:rsidR="005D0D3A" w:rsidRPr="005D0D3A">
        <w:rPr>
          <w:rFonts w:ascii="Times New Roman" w:hAnsi="Times New Roman" w:cs="Times New Roman"/>
          <w:sz w:val="24"/>
          <w:szCs w:val="24"/>
        </w:rPr>
        <w:t xml:space="preserve">abuse of discretion </w:t>
      </w:r>
      <w:r w:rsidR="005D0D3A">
        <w:rPr>
          <w:rFonts w:ascii="Times New Roman" w:hAnsi="Times New Roman" w:cs="Times New Roman"/>
          <w:sz w:val="24"/>
          <w:szCs w:val="24"/>
        </w:rPr>
        <w:t>hence</w:t>
      </w:r>
      <w:r w:rsidR="005D0D3A" w:rsidRPr="005D0D3A">
        <w:rPr>
          <w:rFonts w:ascii="Times New Roman" w:hAnsi="Times New Roman" w:cs="Times New Roman"/>
          <w:sz w:val="24"/>
          <w:szCs w:val="24"/>
        </w:rPr>
        <w:t xml:space="preserve"> </w:t>
      </w:r>
      <w:r w:rsidR="001B2269">
        <w:rPr>
          <w:rFonts w:ascii="Times New Roman" w:hAnsi="Times New Roman" w:cs="Times New Roman"/>
          <w:sz w:val="24"/>
          <w:szCs w:val="24"/>
        </w:rPr>
        <w:t>a possible</w:t>
      </w:r>
      <w:r>
        <w:rPr>
          <w:rFonts w:ascii="Times New Roman" w:hAnsi="Times New Roman" w:cs="Times New Roman"/>
          <w:sz w:val="24"/>
          <w:szCs w:val="24"/>
        </w:rPr>
        <w:t xml:space="preserve"> illegality.</w:t>
      </w:r>
      <w:r w:rsidR="001B2269">
        <w:rPr>
          <w:rFonts w:ascii="Times New Roman" w:hAnsi="Times New Roman" w:cs="Times New Roman"/>
          <w:sz w:val="24"/>
          <w:szCs w:val="24"/>
        </w:rPr>
        <w:t xml:space="preserve"> </w:t>
      </w:r>
      <w:r w:rsidR="0071396B" w:rsidRPr="0071396B">
        <w:rPr>
          <w:rFonts w:ascii="Times New Roman" w:hAnsi="Times New Roman" w:cs="Times New Roman"/>
          <w:sz w:val="24"/>
          <w:szCs w:val="24"/>
        </w:rPr>
        <w:t xml:space="preserve">Discretionary powers </w:t>
      </w:r>
      <w:r w:rsidR="0071396B">
        <w:rPr>
          <w:rFonts w:ascii="Times New Roman" w:hAnsi="Times New Roman" w:cs="Times New Roman"/>
          <w:sz w:val="24"/>
          <w:szCs w:val="24"/>
        </w:rPr>
        <w:t xml:space="preserve">must be used </w:t>
      </w:r>
      <w:r w:rsidR="0071396B" w:rsidRPr="0071396B">
        <w:rPr>
          <w:rFonts w:ascii="Times New Roman" w:hAnsi="Times New Roman" w:cs="Times New Roman"/>
          <w:sz w:val="24"/>
          <w:szCs w:val="24"/>
        </w:rPr>
        <w:t>in good faith and for a proper, intended and authorised purpose</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The role of the decision-maker is to make a </w:t>
      </w:r>
      <w:r w:rsidR="0071396B">
        <w:rPr>
          <w:rFonts w:ascii="Times New Roman" w:hAnsi="Times New Roman" w:cs="Times New Roman"/>
          <w:sz w:val="24"/>
          <w:szCs w:val="24"/>
        </w:rPr>
        <w:t>decision</w:t>
      </w:r>
      <w:r w:rsidR="0071396B" w:rsidRPr="0071396B">
        <w:rPr>
          <w:rFonts w:ascii="Times New Roman" w:hAnsi="Times New Roman" w:cs="Times New Roman"/>
          <w:sz w:val="24"/>
          <w:szCs w:val="24"/>
        </w:rPr>
        <w:t xml:space="preserve"> taking into account all relevant information</w:t>
      </w:r>
      <w:r w:rsidR="0071396B">
        <w:rPr>
          <w:rFonts w:ascii="Times New Roman" w:hAnsi="Times New Roman" w:cs="Times New Roman"/>
          <w:sz w:val="24"/>
          <w:szCs w:val="24"/>
        </w:rPr>
        <w:t xml:space="preserve">. </w:t>
      </w:r>
      <w:r w:rsidR="0071396B" w:rsidRPr="0071396B">
        <w:rPr>
          <w:rFonts w:ascii="Times New Roman" w:hAnsi="Times New Roman" w:cs="Times New Roman"/>
          <w:sz w:val="24"/>
          <w:szCs w:val="24"/>
        </w:rPr>
        <w:t xml:space="preserve">Some of the general principles relevant to the exercise of discretion are: </w:t>
      </w:r>
      <w:r w:rsidR="0071396B">
        <w:rPr>
          <w:rFonts w:ascii="Times New Roman" w:hAnsi="Times New Roman" w:cs="Times New Roman"/>
          <w:sz w:val="24"/>
          <w:szCs w:val="24"/>
        </w:rPr>
        <w:t>a</w:t>
      </w:r>
      <w:r w:rsidR="0071396B" w:rsidRPr="0071396B">
        <w:rPr>
          <w:rFonts w:ascii="Times New Roman" w:hAnsi="Times New Roman" w:cs="Times New Roman"/>
          <w:sz w:val="24"/>
          <w:szCs w:val="24"/>
        </w:rPr>
        <w:t>cting in good faith and for a proper purpose</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c</w:t>
      </w:r>
      <w:r w:rsidR="0071396B" w:rsidRPr="0071396B">
        <w:rPr>
          <w:rFonts w:ascii="Times New Roman" w:hAnsi="Times New Roman" w:cs="Times New Roman"/>
          <w:sz w:val="24"/>
          <w:szCs w:val="24"/>
        </w:rPr>
        <w:t>omplying with legislative procedures</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c</w:t>
      </w:r>
      <w:r w:rsidR="0071396B" w:rsidRPr="0071396B">
        <w:rPr>
          <w:rFonts w:ascii="Times New Roman" w:hAnsi="Times New Roman" w:cs="Times New Roman"/>
          <w:sz w:val="24"/>
          <w:szCs w:val="24"/>
        </w:rPr>
        <w:t>onsidering only relevant considerations and ignoring irrelevant ones</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a</w:t>
      </w:r>
      <w:r w:rsidR="0071396B" w:rsidRPr="0071396B">
        <w:rPr>
          <w:rFonts w:ascii="Times New Roman" w:hAnsi="Times New Roman" w:cs="Times New Roman"/>
          <w:sz w:val="24"/>
          <w:szCs w:val="24"/>
        </w:rPr>
        <w:t>cting reasonably and on reasonable grounds</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m</w:t>
      </w:r>
      <w:r w:rsidR="0071396B" w:rsidRPr="0071396B">
        <w:rPr>
          <w:rFonts w:ascii="Times New Roman" w:hAnsi="Times New Roman" w:cs="Times New Roman"/>
          <w:sz w:val="24"/>
          <w:szCs w:val="24"/>
        </w:rPr>
        <w:t>aking decisions based on supporting evidence</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g</w:t>
      </w:r>
      <w:r w:rsidR="0071396B" w:rsidRPr="0071396B">
        <w:rPr>
          <w:rFonts w:ascii="Times New Roman" w:hAnsi="Times New Roman" w:cs="Times New Roman"/>
          <w:sz w:val="24"/>
          <w:szCs w:val="24"/>
        </w:rPr>
        <w:t>iving adequate weight to a matter of great importance but not giving excessive weight to a matter of no great importance</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g</w:t>
      </w:r>
      <w:r w:rsidR="0071396B" w:rsidRPr="0071396B">
        <w:rPr>
          <w:rFonts w:ascii="Times New Roman" w:hAnsi="Times New Roman" w:cs="Times New Roman"/>
          <w:sz w:val="24"/>
          <w:szCs w:val="24"/>
        </w:rPr>
        <w:t xml:space="preserve">iving </w:t>
      </w:r>
      <w:r w:rsidR="0071396B" w:rsidRPr="0071396B">
        <w:rPr>
          <w:rFonts w:ascii="Times New Roman" w:hAnsi="Times New Roman" w:cs="Times New Roman"/>
          <w:sz w:val="24"/>
          <w:szCs w:val="24"/>
        </w:rPr>
        <w:lastRenderedPageBreak/>
        <w:t>proper consideration to the merits of the case</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w:t>
      </w:r>
      <w:r w:rsidR="0071396B">
        <w:rPr>
          <w:rFonts w:ascii="Times New Roman" w:hAnsi="Times New Roman" w:cs="Times New Roman"/>
          <w:sz w:val="24"/>
          <w:szCs w:val="24"/>
        </w:rPr>
        <w:t>p</w:t>
      </w:r>
      <w:r w:rsidR="0071396B" w:rsidRPr="0071396B">
        <w:rPr>
          <w:rFonts w:ascii="Times New Roman" w:hAnsi="Times New Roman" w:cs="Times New Roman"/>
          <w:sz w:val="24"/>
          <w:szCs w:val="24"/>
        </w:rPr>
        <w:t>roviding the person affected by the decision with procedural fairness</w:t>
      </w:r>
      <w:r w:rsidR="0071396B">
        <w:rPr>
          <w:rFonts w:ascii="Times New Roman" w:hAnsi="Times New Roman" w:cs="Times New Roman"/>
          <w:sz w:val="24"/>
          <w:szCs w:val="24"/>
        </w:rPr>
        <w:t>,</w:t>
      </w:r>
      <w:r w:rsidR="0071396B" w:rsidRPr="0071396B">
        <w:rPr>
          <w:rFonts w:ascii="Times New Roman" w:hAnsi="Times New Roman" w:cs="Times New Roman"/>
          <w:sz w:val="24"/>
          <w:szCs w:val="24"/>
        </w:rPr>
        <w:t xml:space="preserve"> and </w:t>
      </w:r>
      <w:r w:rsidR="0071396B">
        <w:rPr>
          <w:rFonts w:ascii="Times New Roman" w:hAnsi="Times New Roman" w:cs="Times New Roman"/>
          <w:sz w:val="24"/>
          <w:szCs w:val="24"/>
        </w:rPr>
        <w:t>e</w:t>
      </w:r>
      <w:r w:rsidR="0071396B" w:rsidRPr="0071396B">
        <w:rPr>
          <w:rFonts w:ascii="Times New Roman" w:hAnsi="Times New Roman" w:cs="Times New Roman"/>
          <w:sz w:val="24"/>
          <w:szCs w:val="24"/>
        </w:rPr>
        <w:t xml:space="preserve">xercising the discretion independently and not under the dictation of a third person or body. </w:t>
      </w:r>
      <w:r w:rsidR="0071396B">
        <w:rPr>
          <w:rFonts w:ascii="Times New Roman" w:hAnsi="Times New Roman" w:cs="Times New Roman"/>
          <w:sz w:val="24"/>
          <w:szCs w:val="24"/>
        </w:rPr>
        <w:t>However the court observes that in this case, since the Acting Vice Chancellor attended the meeting and participated in the deliberations</w:t>
      </w:r>
      <w:r w:rsidR="00567BA9">
        <w:rPr>
          <w:rFonts w:ascii="Times New Roman" w:hAnsi="Times New Roman" w:cs="Times New Roman"/>
          <w:sz w:val="24"/>
          <w:szCs w:val="24"/>
        </w:rPr>
        <w:t xml:space="preserve"> that led to the decision to interdict the applicant</w:t>
      </w:r>
      <w:r w:rsidR="0071396B">
        <w:rPr>
          <w:rFonts w:ascii="Times New Roman" w:hAnsi="Times New Roman" w:cs="Times New Roman"/>
          <w:sz w:val="24"/>
          <w:szCs w:val="24"/>
        </w:rPr>
        <w:t xml:space="preserve">, </w:t>
      </w:r>
      <w:r w:rsidR="00567BA9">
        <w:rPr>
          <w:rFonts w:ascii="Times New Roman" w:hAnsi="Times New Roman" w:cs="Times New Roman"/>
          <w:sz w:val="24"/>
          <w:szCs w:val="24"/>
        </w:rPr>
        <w:t>this</w:t>
      </w:r>
      <w:r w:rsidR="0071396B">
        <w:rPr>
          <w:rFonts w:ascii="Times New Roman" w:hAnsi="Times New Roman" w:cs="Times New Roman"/>
          <w:sz w:val="24"/>
          <w:szCs w:val="24"/>
        </w:rPr>
        <w:t xml:space="preserve"> is not a clear cut case of </w:t>
      </w:r>
      <w:r w:rsidR="006D4C13">
        <w:rPr>
          <w:rFonts w:ascii="Times New Roman" w:hAnsi="Times New Roman" w:cs="Times New Roman"/>
          <w:sz w:val="24"/>
          <w:szCs w:val="24"/>
        </w:rPr>
        <w:t xml:space="preserve">abdication of her duty to the University Council so as to amount to </w:t>
      </w:r>
      <w:r w:rsidR="00567BA9">
        <w:rPr>
          <w:rFonts w:ascii="Times New Roman" w:hAnsi="Times New Roman" w:cs="Times New Roman"/>
          <w:sz w:val="24"/>
          <w:szCs w:val="24"/>
        </w:rPr>
        <w:t xml:space="preserve">a failure to </w:t>
      </w:r>
      <w:r w:rsidR="0071396B">
        <w:rPr>
          <w:rFonts w:ascii="Times New Roman" w:hAnsi="Times New Roman" w:cs="Times New Roman"/>
          <w:sz w:val="24"/>
          <w:szCs w:val="24"/>
        </w:rPr>
        <w:t xml:space="preserve">exercise </w:t>
      </w:r>
      <w:r w:rsidR="00567BA9">
        <w:rPr>
          <w:rFonts w:ascii="Times New Roman" w:hAnsi="Times New Roman" w:cs="Times New Roman"/>
          <w:sz w:val="24"/>
          <w:szCs w:val="24"/>
        </w:rPr>
        <w:t>her</w:t>
      </w:r>
      <w:r w:rsidR="0071396B">
        <w:rPr>
          <w:rFonts w:ascii="Times New Roman" w:hAnsi="Times New Roman" w:cs="Times New Roman"/>
          <w:sz w:val="24"/>
          <w:szCs w:val="24"/>
        </w:rPr>
        <w:t xml:space="preserve"> </w:t>
      </w:r>
      <w:r w:rsidR="0071396B" w:rsidRPr="009154D7">
        <w:rPr>
          <w:rFonts w:ascii="Times New Roman" w:hAnsi="Times New Roman" w:cs="Times New Roman"/>
          <w:sz w:val="24"/>
          <w:szCs w:val="24"/>
        </w:rPr>
        <w:t xml:space="preserve">discretion </w:t>
      </w:r>
      <w:r w:rsidR="00567BA9">
        <w:rPr>
          <w:rFonts w:ascii="Times New Roman" w:hAnsi="Times New Roman" w:cs="Times New Roman"/>
          <w:sz w:val="24"/>
          <w:szCs w:val="24"/>
        </w:rPr>
        <w:t xml:space="preserve">and instead act </w:t>
      </w:r>
      <w:r w:rsidR="0071396B" w:rsidRPr="009154D7">
        <w:rPr>
          <w:rFonts w:ascii="Times New Roman" w:hAnsi="Times New Roman" w:cs="Times New Roman"/>
          <w:sz w:val="24"/>
          <w:szCs w:val="24"/>
        </w:rPr>
        <w:t>under the direction or in compliance with some higher authority</w:t>
      </w:r>
      <w:r w:rsidR="00593917">
        <w:rPr>
          <w:rFonts w:ascii="Times New Roman" w:hAnsi="Times New Roman" w:cs="Times New Roman"/>
          <w:sz w:val="24"/>
          <w:szCs w:val="24"/>
        </w:rPr>
        <w:t>’</w:t>
      </w:r>
      <w:r w:rsidR="0071396B" w:rsidRPr="009154D7">
        <w:rPr>
          <w:rFonts w:ascii="Times New Roman" w:hAnsi="Times New Roman" w:cs="Times New Roman"/>
          <w:sz w:val="24"/>
          <w:szCs w:val="24"/>
        </w:rPr>
        <w:t>s instruction</w:t>
      </w:r>
      <w:r w:rsidR="0071396B">
        <w:rPr>
          <w:rFonts w:ascii="Times New Roman" w:hAnsi="Times New Roman" w:cs="Times New Roman"/>
          <w:sz w:val="24"/>
          <w:szCs w:val="24"/>
        </w:rPr>
        <w:t xml:space="preserve">. </w:t>
      </w:r>
      <w:r w:rsidR="00F543EB">
        <w:rPr>
          <w:rFonts w:ascii="Times New Roman" w:hAnsi="Times New Roman" w:cs="Times New Roman"/>
          <w:sz w:val="24"/>
          <w:szCs w:val="24"/>
        </w:rPr>
        <w:t xml:space="preserve">The process undertaken by the Vice Chancellor </w:t>
      </w:r>
      <w:r w:rsidR="005921FE">
        <w:rPr>
          <w:rFonts w:ascii="Times New Roman" w:hAnsi="Times New Roman" w:cs="Times New Roman"/>
          <w:sz w:val="24"/>
          <w:szCs w:val="24"/>
        </w:rPr>
        <w:t>was more of a</w:t>
      </w:r>
      <w:r w:rsidR="00F543EB">
        <w:rPr>
          <w:rFonts w:ascii="Times New Roman" w:hAnsi="Times New Roman" w:cs="Times New Roman"/>
          <w:sz w:val="24"/>
          <w:szCs w:val="24"/>
        </w:rPr>
        <w:t xml:space="preserve"> consultation with the University Council than taking a directive from it. </w:t>
      </w:r>
      <w:r w:rsidR="00F16014" w:rsidRPr="00F16014">
        <w:rPr>
          <w:rFonts w:ascii="Times New Roman" w:hAnsi="Times New Roman" w:cs="Times New Roman"/>
          <w:sz w:val="24"/>
          <w:szCs w:val="24"/>
        </w:rPr>
        <w:t xml:space="preserve">A decision-maker can consult on a </w:t>
      </w:r>
      <w:r w:rsidR="00F16014">
        <w:rPr>
          <w:rFonts w:ascii="Times New Roman" w:hAnsi="Times New Roman" w:cs="Times New Roman"/>
          <w:sz w:val="24"/>
          <w:szCs w:val="24"/>
        </w:rPr>
        <w:t>“</w:t>
      </w:r>
      <w:r w:rsidR="00F16014" w:rsidRPr="00F16014">
        <w:rPr>
          <w:rFonts w:ascii="Times New Roman" w:hAnsi="Times New Roman" w:cs="Times New Roman"/>
          <w:sz w:val="24"/>
          <w:szCs w:val="24"/>
        </w:rPr>
        <w:t>preferred option</w:t>
      </w:r>
      <w:r w:rsidR="00F16014">
        <w:rPr>
          <w:rFonts w:ascii="Times New Roman" w:hAnsi="Times New Roman" w:cs="Times New Roman"/>
          <w:sz w:val="24"/>
          <w:szCs w:val="24"/>
        </w:rPr>
        <w:t>”</w:t>
      </w:r>
      <w:r w:rsidR="00F16014" w:rsidRPr="00F16014">
        <w:rPr>
          <w:rFonts w:ascii="Times New Roman" w:hAnsi="Times New Roman" w:cs="Times New Roman"/>
          <w:sz w:val="24"/>
          <w:szCs w:val="24"/>
        </w:rPr>
        <w:t xml:space="preserve"> (see </w:t>
      </w:r>
      <w:r w:rsidR="00F16014" w:rsidRPr="00F16014">
        <w:rPr>
          <w:rFonts w:ascii="Times New Roman" w:hAnsi="Times New Roman" w:cs="Times New Roman"/>
          <w:i/>
          <w:sz w:val="24"/>
          <w:szCs w:val="24"/>
        </w:rPr>
        <w:t>Nichol v. Gateshead Metropolitan Council (1988) 87 LGR 435</w:t>
      </w:r>
      <w:r w:rsidR="00F16014" w:rsidRPr="00F16014">
        <w:rPr>
          <w:rFonts w:ascii="Times New Roman" w:hAnsi="Times New Roman" w:cs="Times New Roman"/>
          <w:sz w:val="24"/>
          <w:szCs w:val="24"/>
        </w:rPr>
        <w:t xml:space="preserve">), and even a </w:t>
      </w:r>
      <w:r w:rsidR="00F16014">
        <w:rPr>
          <w:rFonts w:ascii="Times New Roman" w:hAnsi="Times New Roman" w:cs="Times New Roman"/>
          <w:sz w:val="24"/>
          <w:szCs w:val="24"/>
        </w:rPr>
        <w:t>“</w:t>
      </w:r>
      <w:r w:rsidR="00F16014" w:rsidRPr="00F16014">
        <w:rPr>
          <w:rFonts w:ascii="Times New Roman" w:hAnsi="Times New Roman" w:cs="Times New Roman"/>
          <w:sz w:val="24"/>
          <w:szCs w:val="24"/>
        </w:rPr>
        <w:t>decision in principle</w:t>
      </w:r>
      <w:r w:rsidR="00F16014">
        <w:rPr>
          <w:rFonts w:ascii="Times New Roman" w:hAnsi="Times New Roman" w:cs="Times New Roman"/>
          <w:sz w:val="24"/>
          <w:szCs w:val="24"/>
        </w:rPr>
        <w:t>”</w:t>
      </w:r>
      <w:r w:rsidR="00F16014" w:rsidRPr="00F16014">
        <w:rPr>
          <w:rFonts w:ascii="Times New Roman" w:hAnsi="Times New Roman" w:cs="Times New Roman"/>
          <w:sz w:val="24"/>
          <w:szCs w:val="24"/>
        </w:rPr>
        <w:t>, so long</w:t>
      </w:r>
      <w:r w:rsidR="00F16014">
        <w:rPr>
          <w:rFonts w:ascii="Times New Roman" w:hAnsi="Times New Roman" w:cs="Times New Roman"/>
          <w:sz w:val="24"/>
          <w:szCs w:val="24"/>
        </w:rPr>
        <w:t xml:space="preserve"> </w:t>
      </w:r>
      <w:r w:rsidR="00F16014" w:rsidRPr="00F16014">
        <w:rPr>
          <w:rFonts w:ascii="Times New Roman" w:hAnsi="Times New Roman" w:cs="Times New Roman"/>
          <w:sz w:val="24"/>
          <w:szCs w:val="24"/>
        </w:rPr>
        <w:t xml:space="preserve">as </w:t>
      </w:r>
      <w:r w:rsidR="00F16014">
        <w:rPr>
          <w:rFonts w:ascii="Times New Roman" w:hAnsi="Times New Roman" w:cs="Times New Roman"/>
          <w:sz w:val="24"/>
          <w:szCs w:val="24"/>
        </w:rPr>
        <w:t>his or her</w:t>
      </w:r>
      <w:r w:rsidR="00F16014" w:rsidRPr="00F16014">
        <w:rPr>
          <w:rFonts w:ascii="Times New Roman" w:hAnsi="Times New Roman" w:cs="Times New Roman"/>
          <w:sz w:val="24"/>
          <w:szCs w:val="24"/>
        </w:rPr>
        <w:t xml:space="preserve"> mind is genuinely ajar</w:t>
      </w:r>
      <w:r w:rsidR="00F16014">
        <w:rPr>
          <w:rFonts w:ascii="Times New Roman" w:hAnsi="Times New Roman" w:cs="Times New Roman"/>
          <w:sz w:val="24"/>
          <w:szCs w:val="24"/>
        </w:rPr>
        <w:t>.</w:t>
      </w:r>
      <w:r w:rsidR="00F16014" w:rsidRPr="00F16014">
        <w:rPr>
          <w:rFonts w:ascii="Times New Roman" w:hAnsi="Times New Roman" w:cs="Times New Roman"/>
          <w:sz w:val="24"/>
          <w:szCs w:val="24"/>
        </w:rPr>
        <w:t xml:space="preserve"> </w:t>
      </w:r>
      <w:r w:rsidR="00F543EB">
        <w:rPr>
          <w:rFonts w:ascii="Times New Roman" w:hAnsi="Times New Roman" w:cs="Times New Roman"/>
          <w:sz w:val="24"/>
          <w:szCs w:val="24"/>
        </w:rPr>
        <w:t xml:space="preserve">The consultation </w:t>
      </w:r>
      <w:r w:rsidR="00F16014">
        <w:rPr>
          <w:rFonts w:ascii="Times New Roman" w:hAnsi="Times New Roman" w:cs="Times New Roman"/>
          <w:sz w:val="24"/>
          <w:szCs w:val="24"/>
        </w:rPr>
        <w:t xml:space="preserve">in the instant case </w:t>
      </w:r>
      <w:r w:rsidR="00F543EB">
        <w:rPr>
          <w:rFonts w:ascii="Times New Roman" w:hAnsi="Times New Roman" w:cs="Times New Roman"/>
          <w:sz w:val="24"/>
          <w:szCs w:val="24"/>
        </w:rPr>
        <w:t xml:space="preserve">was unnecessary and led to the blurring of the lines of authority between her and the Council and </w:t>
      </w:r>
      <w:r w:rsidR="005921FE">
        <w:rPr>
          <w:rFonts w:ascii="Times New Roman" w:hAnsi="Times New Roman" w:cs="Times New Roman"/>
          <w:sz w:val="24"/>
          <w:szCs w:val="24"/>
        </w:rPr>
        <w:t xml:space="preserve">resulted in </w:t>
      </w:r>
      <w:r w:rsidR="00F543EB">
        <w:rPr>
          <w:rFonts w:ascii="Times New Roman" w:hAnsi="Times New Roman" w:cs="Times New Roman"/>
          <w:sz w:val="24"/>
          <w:szCs w:val="24"/>
        </w:rPr>
        <w:t>the unfortunate phrase “I have been directed by the University Council....to issu</w:t>
      </w:r>
      <w:r w:rsidR="00593917">
        <w:rPr>
          <w:rFonts w:ascii="Times New Roman" w:hAnsi="Times New Roman" w:cs="Times New Roman"/>
          <w:sz w:val="24"/>
          <w:szCs w:val="24"/>
        </w:rPr>
        <w:t xml:space="preserve">e you with an interdiction....” </w:t>
      </w:r>
      <w:r w:rsidR="00F90D6F">
        <w:rPr>
          <w:rFonts w:ascii="Times New Roman" w:hAnsi="Times New Roman" w:cs="Times New Roman"/>
          <w:sz w:val="24"/>
          <w:szCs w:val="24"/>
        </w:rPr>
        <w:t>Since w</w:t>
      </w:r>
      <w:r w:rsidR="00F90D6F" w:rsidRPr="002A48B9">
        <w:rPr>
          <w:rFonts w:ascii="Times New Roman" w:hAnsi="Times New Roman" w:cs="Times New Roman"/>
          <w:sz w:val="24"/>
          <w:szCs w:val="24"/>
        </w:rPr>
        <w:t>hat matters is the legality and not the correctness of the decision</w:t>
      </w:r>
      <w:r w:rsidR="00F90D6F">
        <w:rPr>
          <w:rFonts w:ascii="Times New Roman" w:hAnsi="Times New Roman" w:cs="Times New Roman"/>
          <w:sz w:val="24"/>
          <w:szCs w:val="24"/>
        </w:rPr>
        <w:t>, t</w:t>
      </w:r>
      <w:r w:rsidR="005921FE">
        <w:rPr>
          <w:rFonts w:ascii="Times New Roman" w:hAnsi="Times New Roman" w:cs="Times New Roman"/>
          <w:sz w:val="24"/>
          <w:szCs w:val="24"/>
        </w:rPr>
        <w:t>h</w:t>
      </w:r>
      <w:r w:rsidR="00F90D6F">
        <w:rPr>
          <w:rFonts w:ascii="Times New Roman" w:hAnsi="Times New Roman" w:cs="Times New Roman"/>
          <w:sz w:val="24"/>
          <w:szCs w:val="24"/>
        </w:rPr>
        <w:t>e</w:t>
      </w:r>
      <w:r w:rsidR="005921FE">
        <w:rPr>
          <w:rFonts w:ascii="Times New Roman" w:hAnsi="Times New Roman" w:cs="Times New Roman"/>
          <w:sz w:val="24"/>
          <w:szCs w:val="24"/>
        </w:rPr>
        <w:t xml:space="preserve"> phrase must be considered in its </w:t>
      </w:r>
      <w:r w:rsidR="00F90D6F">
        <w:rPr>
          <w:rFonts w:ascii="Times New Roman" w:hAnsi="Times New Roman" w:cs="Times New Roman"/>
          <w:sz w:val="24"/>
          <w:szCs w:val="24"/>
        </w:rPr>
        <w:t xml:space="preserve">proper </w:t>
      </w:r>
      <w:r w:rsidR="005921FE">
        <w:rPr>
          <w:rFonts w:ascii="Times New Roman" w:hAnsi="Times New Roman" w:cs="Times New Roman"/>
          <w:sz w:val="24"/>
          <w:szCs w:val="24"/>
        </w:rPr>
        <w:t>context.</w:t>
      </w:r>
      <w:r w:rsidR="001B2269" w:rsidRPr="002A48B9">
        <w:rPr>
          <w:rFonts w:ascii="Times New Roman" w:hAnsi="Times New Roman" w:cs="Times New Roman"/>
          <w:sz w:val="24"/>
          <w:szCs w:val="24"/>
        </w:rPr>
        <w:t xml:space="preserve"> </w:t>
      </w:r>
      <w:r w:rsidR="00F90D6F">
        <w:rPr>
          <w:rFonts w:ascii="Times New Roman" w:hAnsi="Times New Roman" w:cs="Times New Roman"/>
          <w:sz w:val="24"/>
          <w:szCs w:val="24"/>
        </w:rPr>
        <w:t>From that perspective,</w:t>
      </w:r>
      <w:r w:rsidR="001B2269">
        <w:rPr>
          <w:rFonts w:ascii="Times New Roman" w:hAnsi="Times New Roman" w:cs="Times New Roman"/>
          <w:sz w:val="24"/>
          <w:szCs w:val="24"/>
        </w:rPr>
        <w:t xml:space="preserve"> </w:t>
      </w:r>
      <w:r w:rsidR="00D12988">
        <w:rPr>
          <w:rFonts w:ascii="Times New Roman" w:hAnsi="Times New Roman" w:cs="Times New Roman"/>
          <w:sz w:val="24"/>
          <w:szCs w:val="24"/>
        </w:rPr>
        <w:t>c</w:t>
      </w:r>
      <w:r w:rsidR="00D12988" w:rsidRPr="00593917">
        <w:rPr>
          <w:rFonts w:ascii="Times New Roman" w:hAnsi="Times New Roman" w:cs="Times New Roman"/>
          <w:sz w:val="24"/>
          <w:szCs w:val="24"/>
        </w:rPr>
        <w:t xml:space="preserve">onsultation with </w:t>
      </w:r>
      <w:r w:rsidR="00D12988">
        <w:rPr>
          <w:rFonts w:ascii="Times New Roman" w:hAnsi="Times New Roman" w:cs="Times New Roman"/>
          <w:sz w:val="24"/>
          <w:szCs w:val="24"/>
        </w:rPr>
        <w:t xml:space="preserve">the University Council did </w:t>
      </w:r>
      <w:r w:rsidR="00D12988" w:rsidRPr="00593917">
        <w:rPr>
          <w:rFonts w:ascii="Times New Roman" w:hAnsi="Times New Roman" w:cs="Times New Roman"/>
          <w:sz w:val="24"/>
          <w:szCs w:val="24"/>
        </w:rPr>
        <w:t xml:space="preserve">not render </w:t>
      </w:r>
      <w:r w:rsidR="00D12988">
        <w:rPr>
          <w:rFonts w:ascii="Times New Roman" w:hAnsi="Times New Roman" w:cs="Times New Roman"/>
          <w:sz w:val="24"/>
          <w:szCs w:val="24"/>
        </w:rPr>
        <w:t>the interdiction</w:t>
      </w:r>
      <w:r w:rsidR="00D12988" w:rsidRPr="00593917">
        <w:rPr>
          <w:rFonts w:ascii="Times New Roman" w:hAnsi="Times New Roman" w:cs="Times New Roman"/>
          <w:sz w:val="24"/>
          <w:szCs w:val="24"/>
        </w:rPr>
        <w:t xml:space="preserve"> invalid or illegal</w:t>
      </w:r>
      <w:r w:rsidR="00D12988">
        <w:rPr>
          <w:rFonts w:ascii="Times New Roman" w:hAnsi="Times New Roman" w:cs="Times New Roman"/>
          <w:sz w:val="24"/>
          <w:szCs w:val="24"/>
        </w:rPr>
        <w:t xml:space="preserve"> but </w:t>
      </w:r>
      <w:r w:rsidR="00F90D6F">
        <w:rPr>
          <w:rFonts w:ascii="Times New Roman" w:hAnsi="Times New Roman" w:cs="Times New Roman"/>
          <w:sz w:val="24"/>
          <w:szCs w:val="24"/>
        </w:rPr>
        <w:t>instead</w:t>
      </w:r>
      <w:r w:rsidR="00D12988">
        <w:rPr>
          <w:rFonts w:ascii="Times New Roman" w:hAnsi="Times New Roman" w:cs="Times New Roman"/>
          <w:sz w:val="24"/>
          <w:szCs w:val="24"/>
        </w:rPr>
        <w:t xml:space="preserve"> irregular</w:t>
      </w:r>
      <w:r w:rsidR="00F90D6F">
        <w:rPr>
          <w:rFonts w:ascii="Times New Roman" w:hAnsi="Times New Roman" w:cs="Times New Roman"/>
          <w:sz w:val="24"/>
          <w:szCs w:val="24"/>
        </w:rPr>
        <w:t xml:space="preserve"> since the Acting Vice Chancellor did not act entirely independent of Council as the law vesting th</w:t>
      </w:r>
      <w:r w:rsidR="00F16014">
        <w:rPr>
          <w:rFonts w:ascii="Times New Roman" w:hAnsi="Times New Roman" w:cs="Times New Roman"/>
          <w:sz w:val="24"/>
          <w:szCs w:val="24"/>
        </w:rPr>
        <w:t>e</w:t>
      </w:r>
      <w:r w:rsidR="00F90D6F">
        <w:rPr>
          <w:rFonts w:ascii="Times New Roman" w:hAnsi="Times New Roman" w:cs="Times New Roman"/>
          <w:sz w:val="24"/>
          <w:szCs w:val="24"/>
        </w:rPr>
        <w:t xml:space="preserve"> power </w:t>
      </w:r>
      <w:r w:rsidR="00F16014">
        <w:rPr>
          <w:rFonts w:ascii="Times New Roman" w:hAnsi="Times New Roman" w:cs="Times New Roman"/>
          <w:sz w:val="24"/>
          <w:szCs w:val="24"/>
        </w:rPr>
        <w:t xml:space="preserve">of interdiction </w:t>
      </w:r>
      <w:r w:rsidR="00F90D6F">
        <w:rPr>
          <w:rFonts w:ascii="Times New Roman" w:hAnsi="Times New Roman" w:cs="Times New Roman"/>
          <w:sz w:val="24"/>
          <w:szCs w:val="24"/>
        </w:rPr>
        <w:t>in her suggests</w:t>
      </w:r>
      <w:r w:rsidR="00D12988">
        <w:rPr>
          <w:rFonts w:ascii="Times New Roman" w:hAnsi="Times New Roman" w:cs="Times New Roman"/>
          <w:sz w:val="24"/>
          <w:szCs w:val="24"/>
        </w:rPr>
        <w:t>.</w:t>
      </w:r>
    </w:p>
    <w:p w:rsidR="005511D9" w:rsidRDefault="005511D9" w:rsidP="00360635">
      <w:pPr>
        <w:spacing w:after="0" w:line="360" w:lineRule="auto"/>
        <w:jc w:val="both"/>
        <w:rPr>
          <w:rFonts w:ascii="Times New Roman" w:hAnsi="Times New Roman" w:cs="Times New Roman"/>
          <w:sz w:val="24"/>
          <w:szCs w:val="24"/>
        </w:rPr>
      </w:pPr>
    </w:p>
    <w:p w:rsidR="001571B7" w:rsidRDefault="00520A76"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irregular interdiction was followed by a termination of the applicant’s employment. </w:t>
      </w:r>
      <w:r w:rsidR="00F125DE">
        <w:rPr>
          <w:rFonts w:ascii="Times New Roman" w:hAnsi="Times New Roman" w:cs="Times New Roman"/>
          <w:sz w:val="24"/>
          <w:szCs w:val="24"/>
        </w:rPr>
        <w:t>By virtue of</w:t>
      </w:r>
      <w:r w:rsidR="001417C2">
        <w:rPr>
          <w:rFonts w:ascii="Times New Roman" w:hAnsi="Times New Roman" w:cs="Times New Roman"/>
          <w:sz w:val="24"/>
          <w:szCs w:val="24"/>
        </w:rPr>
        <w:t xml:space="preserve"> section 50 (3) of </w:t>
      </w:r>
      <w:r w:rsidR="00F125DE" w:rsidRPr="00B523EF">
        <w:rPr>
          <w:rFonts w:ascii="Times New Roman" w:hAnsi="Times New Roman" w:cs="Times New Roman"/>
          <w:i/>
          <w:sz w:val="24"/>
          <w:szCs w:val="24"/>
        </w:rPr>
        <w:t>The Universities and other Tertiary Institutions Act</w:t>
      </w:r>
      <w:r w:rsidR="001417C2">
        <w:rPr>
          <w:rFonts w:ascii="Times New Roman" w:hAnsi="Times New Roman" w:cs="Times New Roman"/>
          <w:sz w:val="24"/>
          <w:szCs w:val="24"/>
        </w:rPr>
        <w:t xml:space="preserve">, </w:t>
      </w:r>
      <w:r w:rsidR="001417C2" w:rsidRPr="009050D3">
        <w:rPr>
          <w:rFonts w:ascii="Times New Roman" w:hAnsi="Times New Roman" w:cs="Times New Roman"/>
          <w:sz w:val="24"/>
          <w:szCs w:val="24"/>
        </w:rPr>
        <w:t xml:space="preserve">the Appointments Board, which is </w:t>
      </w:r>
      <w:r w:rsidR="001417C2">
        <w:rPr>
          <w:rFonts w:ascii="Times New Roman" w:hAnsi="Times New Roman" w:cs="Times New Roman"/>
          <w:sz w:val="24"/>
          <w:szCs w:val="24"/>
        </w:rPr>
        <w:t xml:space="preserve">a </w:t>
      </w:r>
      <w:r w:rsidR="001417C2" w:rsidRPr="009050D3">
        <w:rPr>
          <w:rFonts w:ascii="Times New Roman" w:hAnsi="Times New Roman" w:cs="Times New Roman"/>
          <w:sz w:val="24"/>
          <w:szCs w:val="24"/>
        </w:rPr>
        <w:t xml:space="preserve">Committee of the University Council, </w:t>
      </w:r>
      <w:r w:rsidR="001417C2">
        <w:rPr>
          <w:rFonts w:ascii="Times New Roman" w:hAnsi="Times New Roman" w:cs="Times New Roman"/>
          <w:sz w:val="24"/>
          <w:szCs w:val="24"/>
        </w:rPr>
        <w:t xml:space="preserve">is </w:t>
      </w:r>
      <w:r w:rsidR="001417C2" w:rsidRPr="009050D3">
        <w:rPr>
          <w:rFonts w:ascii="Times New Roman" w:hAnsi="Times New Roman" w:cs="Times New Roman"/>
          <w:sz w:val="24"/>
          <w:szCs w:val="24"/>
        </w:rPr>
        <w:t>responsible to the University Council for the appointment, promotion, removal from service and discipline of all officers</w:t>
      </w:r>
      <w:r w:rsidR="001417C2">
        <w:rPr>
          <w:rFonts w:ascii="Times New Roman" w:hAnsi="Times New Roman" w:cs="Times New Roman"/>
          <w:sz w:val="24"/>
          <w:szCs w:val="24"/>
        </w:rPr>
        <w:t xml:space="preserve"> </w:t>
      </w:r>
      <w:r w:rsidR="001417C2" w:rsidRPr="009050D3">
        <w:rPr>
          <w:rFonts w:ascii="Times New Roman" w:hAnsi="Times New Roman" w:cs="Times New Roman"/>
          <w:sz w:val="24"/>
          <w:szCs w:val="24"/>
        </w:rPr>
        <w:t>and staff of the academic and administrative service of the University, as may be determined by the University Council</w:t>
      </w:r>
      <w:r w:rsidR="001417C2">
        <w:rPr>
          <w:rFonts w:ascii="Times New Roman" w:hAnsi="Times New Roman" w:cs="Times New Roman"/>
          <w:sz w:val="24"/>
          <w:szCs w:val="24"/>
        </w:rPr>
        <w:t xml:space="preserve">. </w:t>
      </w:r>
      <w:r w:rsidR="00290F55">
        <w:rPr>
          <w:rFonts w:ascii="Times New Roman" w:hAnsi="Times New Roman" w:cs="Times New Roman"/>
          <w:sz w:val="24"/>
          <w:szCs w:val="24"/>
        </w:rPr>
        <w:t>However</w:t>
      </w:r>
      <w:r w:rsidR="001F4A79">
        <w:rPr>
          <w:rFonts w:ascii="Times New Roman" w:hAnsi="Times New Roman" w:cs="Times New Roman"/>
          <w:sz w:val="24"/>
          <w:szCs w:val="24"/>
        </w:rPr>
        <w:t xml:space="preserve">, section </w:t>
      </w:r>
      <w:r w:rsidR="00290F55">
        <w:rPr>
          <w:rFonts w:ascii="Times New Roman" w:hAnsi="Times New Roman" w:cs="Times New Roman"/>
          <w:sz w:val="24"/>
          <w:szCs w:val="24"/>
        </w:rPr>
        <w:t xml:space="preserve">43 (1) (a) and (2) of the Act authorises the respondent’s University Council to appoint committees and delegate any of its functions to such committees. It is in exercise of that power that </w:t>
      </w:r>
      <w:r w:rsidR="006C5539">
        <w:rPr>
          <w:rFonts w:ascii="Times New Roman" w:hAnsi="Times New Roman" w:cs="Times New Roman"/>
          <w:sz w:val="24"/>
          <w:szCs w:val="24"/>
        </w:rPr>
        <w:t>a five member</w:t>
      </w:r>
      <w:r w:rsidR="00290F55">
        <w:rPr>
          <w:rFonts w:ascii="Times New Roman" w:hAnsi="Times New Roman" w:cs="Times New Roman"/>
          <w:sz w:val="24"/>
          <w:szCs w:val="24"/>
        </w:rPr>
        <w:t xml:space="preserve"> select committee of the University Council was constituted to investigate the accusations made against the applicant, the applicant appeared before that committee, it presented its report to the University Council (dated 25</w:t>
      </w:r>
      <w:r w:rsidR="00290F55" w:rsidRPr="00290F55">
        <w:rPr>
          <w:rFonts w:ascii="Times New Roman" w:hAnsi="Times New Roman" w:cs="Times New Roman"/>
          <w:sz w:val="24"/>
          <w:szCs w:val="24"/>
          <w:vertAlign w:val="superscript"/>
        </w:rPr>
        <w:t>th</w:t>
      </w:r>
      <w:r w:rsidR="00290F55">
        <w:rPr>
          <w:rFonts w:ascii="Times New Roman" w:hAnsi="Times New Roman" w:cs="Times New Roman"/>
          <w:sz w:val="24"/>
          <w:szCs w:val="24"/>
        </w:rPr>
        <w:t xml:space="preserve"> November 2015 and attached as annexure “G” to the affidavit in reply) which in turn forwarded it to the Appointments Board, which accorded the applicant a fair hearing and on basis of its report, the University Council terminated the applicant’s employment (by a letter dated 29</w:t>
      </w:r>
      <w:r w:rsidR="00290F55" w:rsidRPr="00290F55">
        <w:rPr>
          <w:rFonts w:ascii="Times New Roman" w:hAnsi="Times New Roman" w:cs="Times New Roman"/>
          <w:sz w:val="24"/>
          <w:szCs w:val="24"/>
          <w:vertAlign w:val="superscript"/>
        </w:rPr>
        <w:t>th</w:t>
      </w:r>
      <w:r w:rsidR="00290F55">
        <w:rPr>
          <w:rFonts w:ascii="Times New Roman" w:hAnsi="Times New Roman" w:cs="Times New Roman"/>
          <w:sz w:val="24"/>
          <w:szCs w:val="24"/>
        </w:rPr>
        <w:t xml:space="preserve"> February 2016 </w:t>
      </w:r>
      <w:r w:rsidR="00290F55">
        <w:rPr>
          <w:rFonts w:ascii="Times New Roman" w:hAnsi="Times New Roman" w:cs="Times New Roman"/>
          <w:sz w:val="24"/>
          <w:szCs w:val="24"/>
        </w:rPr>
        <w:lastRenderedPageBreak/>
        <w:t>and attached as annexure “F” to the affidavit in support of the motion and ann</w:t>
      </w:r>
      <w:r w:rsidR="006E76B0">
        <w:rPr>
          <w:rFonts w:ascii="Times New Roman" w:hAnsi="Times New Roman" w:cs="Times New Roman"/>
          <w:sz w:val="24"/>
          <w:szCs w:val="24"/>
        </w:rPr>
        <w:t>e</w:t>
      </w:r>
      <w:r w:rsidR="00290F55">
        <w:rPr>
          <w:rFonts w:ascii="Times New Roman" w:hAnsi="Times New Roman" w:cs="Times New Roman"/>
          <w:sz w:val="24"/>
          <w:szCs w:val="24"/>
        </w:rPr>
        <w:t>xure “</w:t>
      </w:r>
      <w:r w:rsidR="006E76B0">
        <w:rPr>
          <w:rFonts w:ascii="Times New Roman" w:hAnsi="Times New Roman" w:cs="Times New Roman"/>
          <w:sz w:val="24"/>
          <w:szCs w:val="24"/>
        </w:rPr>
        <w:t xml:space="preserve">A” to the affidavit in </w:t>
      </w:r>
      <w:r w:rsidR="00290F55">
        <w:rPr>
          <w:rFonts w:ascii="Times New Roman" w:hAnsi="Times New Roman" w:cs="Times New Roman"/>
          <w:sz w:val="24"/>
          <w:szCs w:val="24"/>
        </w:rPr>
        <w:t>reply)</w:t>
      </w:r>
      <w:r w:rsidR="006E76B0">
        <w:rPr>
          <w:rFonts w:ascii="Times New Roman" w:hAnsi="Times New Roman" w:cs="Times New Roman"/>
          <w:sz w:val="24"/>
          <w:szCs w:val="24"/>
        </w:rPr>
        <w:t xml:space="preserve"> with effect from 1</w:t>
      </w:r>
      <w:r w:rsidR="006E76B0" w:rsidRPr="006E76B0">
        <w:rPr>
          <w:rFonts w:ascii="Times New Roman" w:hAnsi="Times New Roman" w:cs="Times New Roman"/>
          <w:sz w:val="24"/>
          <w:szCs w:val="24"/>
          <w:vertAlign w:val="superscript"/>
        </w:rPr>
        <w:t>st</w:t>
      </w:r>
      <w:r w:rsidR="006E76B0">
        <w:rPr>
          <w:rFonts w:ascii="Times New Roman" w:hAnsi="Times New Roman" w:cs="Times New Roman"/>
          <w:sz w:val="24"/>
          <w:szCs w:val="24"/>
        </w:rPr>
        <w:t xml:space="preserve"> March 2016</w:t>
      </w:r>
      <w:r w:rsidR="00290F55">
        <w:rPr>
          <w:rFonts w:ascii="Times New Roman" w:hAnsi="Times New Roman" w:cs="Times New Roman"/>
          <w:sz w:val="24"/>
          <w:szCs w:val="24"/>
        </w:rPr>
        <w:t xml:space="preserve">. </w:t>
      </w:r>
    </w:p>
    <w:p w:rsidR="008A7389" w:rsidRDefault="008A7389" w:rsidP="00360635">
      <w:pPr>
        <w:spacing w:after="0" w:line="360" w:lineRule="auto"/>
        <w:jc w:val="both"/>
        <w:rPr>
          <w:rFonts w:ascii="Times New Roman" w:hAnsi="Times New Roman" w:cs="Times New Roman"/>
          <w:sz w:val="24"/>
          <w:szCs w:val="24"/>
        </w:rPr>
      </w:pPr>
    </w:p>
    <w:p w:rsidR="002D5296" w:rsidRDefault="002D5296"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minutes of the University Council meeting of 26</w:t>
      </w:r>
      <w:r w:rsidRPr="00933FE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(attached as annexure “J” to the affidavit in reply) show that under MIN/7.1(b)/MUCM/11, the Chairman of the Appointments Board presented the report to the University Council. </w:t>
      </w:r>
      <w:r w:rsidR="006C5539">
        <w:rPr>
          <w:rFonts w:ascii="Times New Roman" w:hAnsi="Times New Roman" w:cs="Times New Roman"/>
          <w:sz w:val="24"/>
          <w:szCs w:val="24"/>
        </w:rPr>
        <w:t>Under MIN/7.1(b)</w:t>
      </w:r>
      <w:r w:rsidR="00AC6185">
        <w:rPr>
          <w:rFonts w:ascii="Times New Roman" w:hAnsi="Times New Roman" w:cs="Times New Roman"/>
          <w:sz w:val="24"/>
          <w:szCs w:val="24"/>
        </w:rPr>
        <w:t xml:space="preserve"> </w:t>
      </w:r>
      <w:r w:rsidR="006C5539">
        <w:rPr>
          <w:rFonts w:ascii="Times New Roman" w:hAnsi="Times New Roman" w:cs="Times New Roman"/>
          <w:sz w:val="24"/>
          <w:szCs w:val="24"/>
        </w:rPr>
        <w:t>2</w:t>
      </w:r>
      <w:r w:rsidR="00AC6185">
        <w:rPr>
          <w:rFonts w:ascii="Times New Roman" w:hAnsi="Times New Roman" w:cs="Times New Roman"/>
          <w:sz w:val="24"/>
          <w:szCs w:val="24"/>
        </w:rPr>
        <w:t xml:space="preserve"> and MIN/7.1(b) 4</w:t>
      </w:r>
      <w:r w:rsidR="006C5539">
        <w:rPr>
          <w:rFonts w:ascii="Times New Roman" w:hAnsi="Times New Roman" w:cs="Times New Roman"/>
          <w:sz w:val="24"/>
          <w:szCs w:val="24"/>
        </w:rPr>
        <w:t xml:space="preserve">, </w:t>
      </w:r>
      <w:r w:rsidR="00AC6185">
        <w:rPr>
          <w:rFonts w:ascii="Times New Roman" w:hAnsi="Times New Roman" w:cs="Times New Roman"/>
          <w:sz w:val="24"/>
          <w:szCs w:val="24"/>
        </w:rPr>
        <w:t xml:space="preserve">the Council considered the report of the Appointments Board. In MIN/7.1(b) 3, the meeting considered the recommendation of the Appointments Board for termination of the applicant’s contract of employment and in MIN/7.1(b) 5 (i) </w:t>
      </w:r>
      <w:r w:rsidR="00E140EC">
        <w:rPr>
          <w:rFonts w:ascii="Times New Roman" w:hAnsi="Times New Roman" w:cs="Times New Roman"/>
          <w:sz w:val="24"/>
          <w:szCs w:val="24"/>
        </w:rPr>
        <w:t xml:space="preserve">the Council </w:t>
      </w:r>
      <w:r w:rsidR="00AC6185">
        <w:rPr>
          <w:rFonts w:ascii="Times New Roman" w:hAnsi="Times New Roman" w:cs="Times New Roman"/>
          <w:sz w:val="24"/>
          <w:szCs w:val="24"/>
        </w:rPr>
        <w:t xml:space="preserve">resolved to terminate the contract for assault and insubordination both of which were found to constitute misconduct. </w:t>
      </w:r>
      <w:r w:rsidR="00E140EC">
        <w:rPr>
          <w:rFonts w:ascii="Times New Roman" w:hAnsi="Times New Roman" w:cs="Times New Roman"/>
          <w:sz w:val="24"/>
          <w:szCs w:val="24"/>
        </w:rPr>
        <w:t>I find that when she wrote the letter of termination on 29</w:t>
      </w:r>
      <w:r w:rsidR="00E140EC" w:rsidRPr="00290F55">
        <w:rPr>
          <w:rFonts w:ascii="Times New Roman" w:hAnsi="Times New Roman" w:cs="Times New Roman"/>
          <w:sz w:val="24"/>
          <w:szCs w:val="24"/>
          <w:vertAlign w:val="superscript"/>
        </w:rPr>
        <w:t>th</w:t>
      </w:r>
      <w:r w:rsidR="00E140EC">
        <w:rPr>
          <w:rFonts w:ascii="Times New Roman" w:hAnsi="Times New Roman" w:cs="Times New Roman"/>
          <w:sz w:val="24"/>
          <w:szCs w:val="24"/>
        </w:rPr>
        <w:t xml:space="preserve"> February 2016, the respondent’s Vice Chancellor did so on behalf of the University Council, which under section 50 (3) of the Act had the power to do so. </w:t>
      </w:r>
      <w:r w:rsidR="001D3127">
        <w:rPr>
          <w:rFonts w:ascii="Times New Roman" w:hAnsi="Times New Roman" w:cs="Times New Roman"/>
          <w:sz w:val="24"/>
          <w:szCs w:val="24"/>
        </w:rPr>
        <w:t xml:space="preserve">Neither the Vice Chancellor nor the University council </w:t>
      </w:r>
      <w:r w:rsidR="001D3127" w:rsidRPr="001D3127">
        <w:rPr>
          <w:rFonts w:ascii="Times New Roman" w:hAnsi="Times New Roman" w:cs="Times New Roman"/>
          <w:sz w:val="24"/>
          <w:szCs w:val="24"/>
        </w:rPr>
        <w:t xml:space="preserve">acted without or in excess of </w:t>
      </w:r>
      <w:r w:rsidR="001D3127">
        <w:rPr>
          <w:rFonts w:ascii="Times New Roman" w:hAnsi="Times New Roman" w:cs="Times New Roman"/>
          <w:sz w:val="24"/>
          <w:szCs w:val="24"/>
        </w:rPr>
        <w:t>their</w:t>
      </w:r>
      <w:r w:rsidR="001D3127" w:rsidRPr="001D3127">
        <w:rPr>
          <w:rFonts w:ascii="Times New Roman" w:hAnsi="Times New Roman" w:cs="Times New Roman"/>
          <w:sz w:val="24"/>
          <w:szCs w:val="24"/>
        </w:rPr>
        <w:t xml:space="preserve"> jurisdiction</w:t>
      </w:r>
      <w:r w:rsidR="001D3127">
        <w:rPr>
          <w:rFonts w:ascii="Times New Roman" w:hAnsi="Times New Roman" w:cs="Times New Roman"/>
          <w:sz w:val="24"/>
          <w:szCs w:val="24"/>
        </w:rPr>
        <w:t>.</w:t>
      </w:r>
      <w:r w:rsidR="001D3127" w:rsidRPr="001D3127">
        <w:rPr>
          <w:rFonts w:ascii="Times New Roman" w:hAnsi="Times New Roman" w:cs="Times New Roman"/>
          <w:sz w:val="24"/>
          <w:szCs w:val="24"/>
        </w:rPr>
        <w:t xml:space="preserve"> </w:t>
      </w:r>
      <w:r w:rsidR="00E140EC">
        <w:rPr>
          <w:rFonts w:ascii="Times New Roman" w:hAnsi="Times New Roman" w:cs="Times New Roman"/>
          <w:sz w:val="24"/>
          <w:szCs w:val="24"/>
        </w:rPr>
        <w:t>I therefore do not find any illegality from this perspective.</w:t>
      </w:r>
    </w:p>
    <w:p w:rsidR="001571B7" w:rsidRDefault="001571B7" w:rsidP="00360635">
      <w:pPr>
        <w:spacing w:after="0" w:line="360" w:lineRule="auto"/>
        <w:jc w:val="both"/>
        <w:rPr>
          <w:rFonts w:ascii="Times New Roman" w:hAnsi="Times New Roman" w:cs="Times New Roman"/>
          <w:sz w:val="24"/>
          <w:szCs w:val="24"/>
        </w:rPr>
      </w:pPr>
    </w:p>
    <w:p w:rsidR="00360635" w:rsidRDefault="00E140EC"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the applicant contended that since he appealed the decision of the University Council to terminate his employment, u</w:t>
      </w:r>
      <w:r w:rsidR="00360635">
        <w:rPr>
          <w:rFonts w:ascii="Times New Roman" w:hAnsi="Times New Roman" w:cs="Times New Roman"/>
          <w:sz w:val="24"/>
          <w:szCs w:val="24"/>
        </w:rPr>
        <w:t xml:space="preserve">nder section 57 (5) of the Act, </w:t>
      </w:r>
      <w:r w:rsidR="004C7B0A">
        <w:rPr>
          <w:rFonts w:ascii="Times New Roman" w:hAnsi="Times New Roman" w:cs="Times New Roman"/>
          <w:sz w:val="24"/>
          <w:szCs w:val="24"/>
        </w:rPr>
        <w:t>w</w:t>
      </w:r>
      <w:r w:rsidR="00360635" w:rsidRPr="00360635">
        <w:rPr>
          <w:rFonts w:ascii="Times New Roman" w:hAnsi="Times New Roman" w:cs="Times New Roman"/>
          <w:sz w:val="24"/>
          <w:szCs w:val="24"/>
        </w:rPr>
        <w:t xml:space="preserve">here a member of staff has been removed from office or employment by the Appointments Board he or she </w:t>
      </w:r>
      <w:r w:rsidR="00360635">
        <w:rPr>
          <w:rFonts w:ascii="Times New Roman" w:hAnsi="Times New Roman" w:cs="Times New Roman"/>
          <w:sz w:val="24"/>
          <w:szCs w:val="24"/>
        </w:rPr>
        <w:t>is</w:t>
      </w:r>
      <w:r w:rsidR="00360635" w:rsidRPr="00360635">
        <w:rPr>
          <w:rFonts w:ascii="Times New Roman" w:hAnsi="Times New Roman" w:cs="Times New Roman"/>
          <w:sz w:val="24"/>
          <w:szCs w:val="24"/>
        </w:rPr>
        <w:t xml:space="preserve"> deemed to be suspended until the expiry of the period allowed for appeal, at which date</w:t>
      </w:r>
      <w:r w:rsidR="00360635">
        <w:rPr>
          <w:rFonts w:ascii="Times New Roman" w:hAnsi="Times New Roman" w:cs="Times New Roman"/>
          <w:sz w:val="24"/>
          <w:szCs w:val="24"/>
        </w:rPr>
        <w:t xml:space="preserve"> </w:t>
      </w:r>
      <w:r w:rsidR="00360635" w:rsidRPr="00360635">
        <w:rPr>
          <w:rFonts w:ascii="Times New Roman" w:hAnsi="Times New Roman" w:cs="Times New Roman"/>
          <w:sz w:val="24"/>
          <w:szCs w:val="24"/>
        </w:rPr>
        <w:t>the removal become</w:t>
      </w:r>
      <w:r w:rsidR="00360635">
        <w:rPr>
          <w:rFonts w:ascii="Times New Roman" w:hAnsi="Times New Roman" w:cs="Times New Roman"/>
          <w:sz w:val="24"/>
          <w:szCs w:val="24"/>
        </w:rPr>
        <w:t>s</w:t>
      </w:r>
      <w:r w:rsidR="00360635" w:rsidRPr="00360635">
        <w:rPr>
          <w:rFonts w:ascii="Times New Roman" w:hAnsi="Times New Roman" w:cs="Times New Roman"/>
          <w:sz w:val="24"/>
          <w:szCs w:val="24"/>
        </w:rPr>
        <w:t xml:space="preserve"> effective, or, where an appeal has been lodged in time, the suspension shall remain</w:t>
      </w:r>
      <w:r w:rsidR="00360635">
        <w:rPr>
          <w:rFonts w:ascii="Times New Roman" w:hAnsi="Times New Roman" w:cs="Times New Roman"/>
          <w:sz w:val="24"/>
          <w:szCs w:val="24"/>
        </w:rPr>
        <w:t>s</w:t>
      </w:r>
      <w:r w:rsidR="00360635" w:rsidRPr="00360635">
        <w:rPr>
          <w:rFonts w:ascii="Times New Roman" w:hAnsi="Times New Roman" w:cs="Times New Roman"/>
          <w:sz w:val="24"/>
          <w:szCs w:val="24"/>
        </w:rPr>
        <w:t xml:space="preserve"> in force until the court determines the appeal</w:t>
      </w:r>
      <w:r w:rsidR="00360635">
        <w:rPr>
          <w:rFonts w:ascii="Times New Roman" w:hAnsi="Times New Roman" w:cs="Times New Roman"/>
          <w:sz w:val="24"/>
          <w:szCs w:val="24"/>
        </w:rPr>
        <w:t>.</w:t>
      </w:r>
      <w:r w:rsidR="00B909A6">
        <w:rPr>
          <w:rFonts w:ascii="Times New Roman" w:hAnsi="Times New Roman" w:cs="Times New Roman"/>
          <w:sz w:val="24"/>
          <w:szCs w:val="24"/>
        </w:rPr>
        <w:t xml:space="preserve"> </w:t>
      </w:r>
      <w:r w:rsidR="004C7B0A">
        <w:rPr>
          <w:rFonts w:ascii="Times New Roman" w:hAnsi="Times New Roman" w:cs="Times New Roman"/>
          <w:sz w:val="24"/>
          <w:szCs w:val="24"/>
        </w:rPr>
        <w:t>S</w:t>
      </w:r>
      <w:r w:rsidR="00B909A6">
        <w:rPr>
          <w:rFonts w:ascii="Times New Roman" w:hAnsi="Times New Roman" w:cs="Times New Roman"/>
          <w:sz w:val="24"/>
          <w:szCs w:val="24"/>
        </w:rPr>
        <w:t xml:space="preserve">ection 56 (5) of the Act is </w:t>
      </w:r>
      <w:r w:rsidR="004C7B0A">
        <w:rPr>
          <w:rFonts w:ascii="Times New Roman" w:hAnsi="Times New Roman" w:cs="Times New Roman"/>
          <w:sz w:val="24"/>
          <w:szCs w:val="24"/>
        </w:rPr>
        <w:t xml:space="preserve">to the effect </w:t>
      </w:r>
      <w:r w:rsidR="00B909A6">
        <w:rPr>
          <w:rFonts w:ascii="Times New Roman" w:hAnsi="Times New Roman" w:cs="Times New Roman"/>
          <w:sz w:val="24"/>
          <w:szCs w:val="24"/>
        </w:rPr>
        <w:t>that proceedings both before the Appointments Board and the appeal there from to the Staff Tribunal should be concluded</w:t>
      </w:r>
      <w:r w:rsidR="00B909A6" w:rsidRPr="00B909A6">
        <w:rPr>
          <w:rFonts w:ascii="Times New Roman" w:hAnsi="Times New Roman" w:cs="Times New Roman"/>
          <w:sz w:val="24"/>
          <w:szCs w:val="24"/>
        </w:rPr>
        <w:t xml:space="preserve"> within a period of six months from the date from which the suspension of a member of staff takes effect</w:t>
      </w:r>
      <w:r w:rsidR="00B909A6">
        <w:rPr>
          <w:rFonts w:ascii="Times New Roman" w:hAnsi="Times New Roman" w:cs="Times New Roman"/>
          <w:sz w:val="24"/>
          <w:szCs w:val="24"/>
        </w:rPr>
        <w:t xml:space="preserve">. </w:t>
      </w:r>
    </w:p>
    <w:p w:rsidR="00255A29" w:rsidRDefault="00255A29" w:rsidP="00360635">
      <w:pPr>
        <w:spacing w:after="0" w:line="360" w:lineRule="auto"/>
        <w:jc w:val="both"/>
        <w:rPr>
          <w:rFonts w:ascii="Times New Roman" w:hAnsi="Times New Roman" w:cs="Times New Roman"/>
          <w:sz w:val="24"/>
          <w:szCs w:val="24"/>
        </w:rPr>
      </w:pPr>
    </w:p>
    <w:p w:rsidR="002113BF" w:rsidRDefault="00694F70" w:rsidP="0036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E140EC">
        <w:rPr>
          <w:rFonts w:ascii="Times New Roman" w:hAnsi="Times New Roman" w:cs="Times New Roman"/>
          <w:sz w:val="24"/>
          <w:szCs w:val="24"/>
        </w:rPr>
        <w:t xml:space="preserve">nder section 57 (1) of </w:t>
      </w:r>
      <w:r w:rsidR="00E140EC" w:rsidRPr="00B523EF">
        <w:rPr>
          <w:rFonts w:ascii="Times New Roman" w:hAnsi="Times New Roman" w:cs="Times New Roman"/>
          <w:i/>
          <w:sz w:val="24"/>
          <w:szCs w:val="24"/>
        </w:rPr>
        <w:t xml:space="preserve">The Universities and other Tertiary Institutions Act, </w:t>
      </w:r>
      <w:r w:rsidR="00E140EC">
        <w:rPr>
          <w:rFonts w:ascii="Times New Roman" w:hAnsi="Times New Roman" w:cs="Times New Roman"/>
          <w:i/>
          <w:sz w:val="24"/>
          <w:szCs w:val="24"/>
        </w:rPr>
        <w:t xml:space="preserve">7 of </w:t>
      </w:r>
      <w:r w:rsidR="00E140EC" w:rsidRPr="00B523EF">
        <w:rPr>
          <w:rFonts w:ascii="Times New Roman" w:hAnsi="Times New Roman" w:cs="Times New Roman"/>
          <w:i/>
          <w:sz w:val="24"/>
          <w:szCs w:val="24"/>
        </w:rPr>
        <w:t>2001</w:t>
      </w:r>
      <w:r w:rsidR="00E140EC">
        <w:rPr>
          <w:rFonts w:ascii="Times New Roman" w:hAnsi="Times New Roman" w:cs="Times New Roman"/>
          <w:sz w:val="24"/>
          <w:szCs w:val="24"/>
        </w:rPr>
        <w:t>, a</w:t>
      </w:r>
      <w:r w:rsidR="00E140EC" w:rsidRPr="00360635">
        <w:rPr>
          <w:rFonts w:ascii="Times New Roman" w:hAnsi="Times New Roman" w:cs="Times New Roman"/>
          <w:sz w:val="24"/>
          <w:szCs w:val="24"/>
        </w:rPr>
        <w:t xml:space="preserve"> member of staff may appeal to the University Staff tribunal against a decision of the Appointments Board within fourteen days after being notified of the decision.</w:t>
      </w:r>
      <w:r w:rsidR="0016762D">
        <w:rPr>
          <w:rFonts w:ascii="Times New Roman" w:hAnsi="Times New Roman" w:cs="Times New Roman"/>
          <w:sz w:val="24"/>
          <w:szCs w:val="24"/>
        </w:rPr>
        <w:t xml:space="preserve"> Attached to the affidavit in support of the notice of motion </w:t>
      </w:r>
      <w:r w:rsidR="00CF609A">
        <w:rPr>
          <w:rFonts w:ascii="Times New Roman" w:hAnsi="Times New Roman" w:cs="Times New Roman"/>
          <w:sz w:val="24"/>
          <w:szCs w:val="24"/>
        </w:rPr>
        <w:t>is annexure “G” dated 14</w:t>
      </w:r>
      <w:r w:rsidR="00CF609A" w:rsidRPr="00CF609A">
        <w:rPr>
          <w:rFonts w:ascii="Times New Roman" w:hAnsi="Times New Roman" w:cs="Times New Roman"/>
          <w:sz w:val="24"/>
          <w:szCs w:val="24"/>
          <w:vertAlign w:val="superscript"/>
        </w:rPr>
        <w:t>th</w:t>
      </w:r>
      <w:r w:rsidR="00CF609A">
        <w:rPr>
          <w:rFonts w:ascii="Times New Roman" w:hAnsi="Times New Roman" w:cs="Times New Roman"/>
          <w:sz w:val="24"/>
          <w:szCs w:val="24"/>
        </w:rPr>
        <w:t xml:space="preserve"> March 2016, constituting the appeal made by the applicant. It is addressed to the Chairman of the respondent’s Council because at the time “the University Staff Tribunal [had] never been constituted” which fact, according to the applicant, </w:t>
      </w:r>
      <w:r w:rsidR="00CF609A">
        <w:rPr>
          <w:rFonts w:ascii="Times New Roman" w:hAnsi="Times New Roman" w:cs="Times New Roman"/>
          <w:sz w:val="24"/>
          <w:szCs w:val="24"/>
        </w:rPr>
        <w:lastRenderedPageBreak/>
        <w:t>made it “irregular for the appointments Board to work alone and unchecked in matters of disciplining University Staff.”</w:t>
      </w:r>
      <w:r w:rsidR="00950C77">
        <w:rPr>
          <w:rFonts w:ascii="Times New Roman" w:hAnsi="Times New Roman" w:cs="Times New Roman"/>
          <w:sz w:val="24"/>
          <w:szCs w:val="24"/>
        </w:rPr>
        <w:t xml:space="preserve"> In paragraph 14 of the affidavit in reply, the respondent admitted it as a fact that at the time of termination of the applicant’s employment, there was no Staff Tribunal in place.</w:t>
      </w:r>
      <w:r w:rsidR="00AE5380">
        <w:rPr>
          <w:rFonts w:ascii="Times New Roman" w:hAnsi="Times New Roman" w:cs="Times New Roman"/>
          <w:sz w:val="24"/>
          <w:szCs w:val="24"/>
        </w:rPr>
        <w:t xml:space="preserve"> </w:t>
      </w:r>
      <w:r w:rsidR="00B22415">
        <w:rPr>
          <w:rFonts w:ascii="Times New Roman" w:hAnsi="Times New Roman" w:cs="Times New Roman"/>
          <w:sz w:val="24"/>
          <w:szCs w:val="24"/>
        </w:rPr>
        <w:t xml:space="preserve">The contemplation of Parliament in enacting section 56 (1) of the Act was that there would be an appellate body to which appeals would lie </w:t>
      </w:r>
      <w:r w:rsidR="00DB51CD">
        <w:rPr>
          <w:rFonts w:ascii="Times New Roman" w:hAnsi="Times New Roman" w:cs="Times New Roman"/>
          <w:sz w:val="24"/>
          <w:szCs w:val="24"/>
        </w:rPr>
        <w:t xml:space="preserve">from decisions of </w:t>
      </w:r>
      <w:r w:rsidR="0010003C" w:rsidRPr="0010003C">
        <w:rPr>
          <w:rFonts w:ascii="Times New Roman" w:hAnsi="Times New Roman" w:cs="Times New Roman"/>
          <w:sz w:val="24"/>
          <w:szCs w:val="24"/>
        </w:rPr>
        <w:t xml:space="preserve">the Appointments Board </w:t>
      </w:r>
      <w:r w:rsidR="0010003C">
        <w:rPr>
          <w:rFonts w:ascii="Times New Roman" w:hAnsi="Times New Roman" w:cs="Times New Roman"/>
          <w:sz w:val="24"/>
          <w:szCs w:val="24"/>
        </w:rPr>
        <w:t xml:space="preserve">of the </w:t>
      </w:r>
      <w:r w:rsidR="00DB51CD">
        <w:rPr>
          <w:rFonts w:ascii="Times New Roman" w:hAnsi="Times New Roman" w:cs="Times New Roman"/>
          <w:sz w:val="24"/>
          <w:szCs w:val="24"/>
        </w:rPr>
        <w:t>University Council</w:t>
      </w:r>
      <w:r w:rsidR="0010003C">
        <w:rPr>
          <w:rFonts w:ascii="Times New Roman" w:hAnsi="Times New Roman" w:cs="Times New Roman"/>
          <w:sz w:val="24"/>
          <w:szCs w:val="24"/>
        </w:rPr>
        <w:t xml:space="preserve">. </w:t>
      </w:r>
      <w:r w:rsidR="00AE5380">
        <w:rPr>
          <w:rFonts w:ascii="Times New Roman" w:hAnsi="Times New Roman" w:cs="Times New Roman"/>
          <w:sz w:val="24"/>
          <w:szCs w:val="24"/>
        </w:rPr>
        <w:t>T</w:t>
      </w:r>
      <w:r w:rsidR="00AE5380" w:rsidRPr="004A3108">
        <w:rPr>
          <w:rFonts w:ascii="Times New Roman" w:hAnsi="Times New Roman" w:cs="Times New Roman"/>
          <w:sz w:val="24"/>
          <w:szCs w:val="24"/>
        </w:rPr>
        <w:t xml:space="preserve">he appeal given to the appellant </w:t>
      </w:r>
      <w:r w:rsidR="00AE5380">
        <w:rPr>
          <w:rFonts w:ascii="Times New Roman" w:hAnsi="Times New Roman" w:cs="Times New Roman"/>
          <w:sz w:val="24"/>
          <w:szCs w:val="24"/>
        </w:rPr>
        <w:t>by this provision is an</w:t>
      </w:r>
      <w:r w:rsidR="00AE5380" w:rsidRPr="004A3108">
        <w:rPr>
          <w:rFonts w:ascii="Times New Roman" w:hAnsi="Times New Roman" w:cs="Times New Roman"/>
          <w:sz w:val="24"/>
          <w:szCs w:val="24"/>
        </w:rPr>
        <w:t xml:space="preserve"> administrative</w:t>
      </w:r>
      <w:r w:rsidR="00AE5380">
        <w:rPr>
          <w:rFonts w:ascii="Times New Roman" w:hAnsi="Times New Roman" w:cs="Times New Roman"/>
          <w:sz w:val="24"/>
          <w:szCs w:val="24"/>
        </w:rPr>
        <w:t xml:space="preserve"> one. </w:t>
      </w:r>
      <w:r w:rsidR="002113BF">
        <w:rPr>
          <w:rFonts w:ascii="Times New Roman" w:hAnsi="Times New Roman" w:cs="Times New Roman"/>
          <w:sz w:val="24"/>
          <w:szCs w:val="24"/>
        </w:rPr>
        <w:t xml:space="preserve">Under section 57 (3) of the Act, a member of staff </w:t>
      </w:r>
      <w:r w:rsidR="002113BF" w:rsidRPr="002113BF">
        <w:rPr>
          <w:rFonts w:ascii="Times New Roman" w:hAnsi="Times New Roman" w:cs="Times New Roman"/>
          <w:sz w:val="24"/>
          <w:szCs w:val="24"/>
        </w:rPr>
        <w:t xml:space="preserve">aggrieved by the decision of the Tribunal </w:t>
      </w:r>
      <w:r w:rsidR="00D81FC6">
        <w:rPr>
          <w:rFonts w:ascii="Times New Roman" w:hAnsi="Times New Roman" w:cs="Times New Roman"/>
          <w:sz w:val="24"/>
          <w:szCs w:val="24"/>
        </w:rPr>
        <w:t>would</w:t>
      </w:r>
      <w:r w:rsidR="002113BF" w:rsidRPr="002113BF">
        <w:rPr>
          <w:rFonts w:ascii="Times New Roman" w:hAnsi="Times New Roman" w:cs="Times New Roman"/>
          <w:sz w:val="24"/>
          <w:szCs w:val="24"/>
        </w:rPr>
        <w:t xml:space="preserve"> </w:t>
      </w:r>
      <w:r w:rsidR="002113BF">
        <w:rPr>
          <w:rFonts w:ascii="Times New Roman" w:hAnsi="Times New Roman" w:cs="Times New Roman"/>
          <w:sz w:val="24"/>
          <w:szCs w:val="24"/>
        </w:rPr>
        <w:t xml:space="preserve">then </w:t>
      </w:r>
      <w:r w:rsidR="002113BF" w:rsidRPr="002113BF">
        <w:rPr>
          <w:rFonts w:ascii="Times New Roman" w:hAnsi="Times New Roman" w:cs="Times New Roman"/>
          <w:sz w:val="24"/>
          <w:szCs w:val="24"/>
        </w:rPr>
        <w:t>within thirty days from the date he or she is notified of the Tribunal’s decision</w:t>
      </w:r>
      <w:r w:rsidR="002113BF">
        <w:rPr>
          <w:rFonts w:ascii="Times New Roman" w:hAnsi="Times New Roman" w:cs="Times New Roman"/>
          <w:sz w:val="24"/>
          <w:szCs w:val="24"/>
        </w:rPr>
        <w:t>,</w:t>
      </w:r>
      <w:r w:rsidR="002113BF" w:rsidRPr="002113BF">
        <w:rPr>
          <w:rFonts w:ascii="Times New Roman" w:hAnsi="Times New Roman" w:cs="Times New Roman"/>
          <w:sz w:val="24"/>
          <w:szCs w:val="24"/>
        </w:rPr>
        <w:t xml:space="preserve"> apply to the High Court for judicial</w:t>
      </w:r>
      <w:r w:rsidR="002113BF">
        <w:rPr>
          <w:rFonts w:ascii="Times New Roman" w:hAnsi="Times New Roman" w:cs="Times New Roman"/>
          <w:sz w:val="24"/>
          <w:szCs w:val="24"/>
        </w:rPr>
        <w:t xml:space="preserve"> </w:t>
      </w:r>
      <w:r w:rsidR="002113BF" w:rsidRPr="002113BF">
        <w:rPr>
          <w:rFonts w:ascii="Times New Roman" w:hAnsi="Times New Roman" w:cs="Times New Roman"/>
          <w:sz w:val="24"/>
          <w:szCs w:val="24"/>
        </w:rPr>
        <w:t>review</w:t>
      </w:r>
      <w:r w:rsidR="002113BF">
        <w:rPr>
          <w:rFonts w:ascii="Times New Roman" w:hAnsi="Times New Roman" w:cs="Times New Roman"/>
          <w:sz w:val="24"/>
          <w:szCs w:val="24"/>
        </w:rPr>
        <w:t>.</w:t>
      </w:r>
      <w:r w:rsidR="002113BF" w:rsidRPr="002113BF">
        <w:rPr>
          <w:rFonts w:ascii="Times New Roman" w:hAnsi="Times New Roman" w:cs="Times New Roman"/>
          <w:sz w:val="24"/>
          <w:szCs w:val="24"/>
        </w:rPr>
        <w:t xml:space="preserve"> </w:t>
      </w:r>
      <w:r w:rsidR="002113BF">
        <w:rPr>
          <w:rFonts w:ascii="Times New Roman" w:hAnsi="Times New Roman" w:cs="Times New Roman"/>
          <w:sz w:val="24"/>
          <w:szCs w:val="24"/>
        </w:rPr>
        <w:t xml:space="preserve">By virtue of the non-existence of </w:t>
      </w:r>
      <w:r w:rsidR="002113BF" w:rsidRPr="00360635">
        <w:rPr>
          <w:rFonts w:ascii="Times New Roman" w:hAnsi="Times New Roman" w:cs="Times New Roman"/>
          <w:sz w:val="24"/>
          <w:szCs w:val="24"/>
        </w:rPr>
        <w:t>the University Staff tribunal</w:t>
      </w:r>
      <w:r w:rsidR="002113BF">
        <w:rPr>
          <w:rFonts w:ascii="Times New Roman" w:hAnsi="Times New Roman" w:cs="Times New Roman"/>
          <w:sz w:val="24"/>
          <w:szCs w:val="24"/>
        </w:rPr>
        <w:t xml:space="preserve">, the applicant could not take benefit of the provisions of section 57 (1) of </w:t>
      </w:r>
      <w:r w:rsidR="002113BF" w:rsidRPr="00B523EF">
        <w:rPr>
          <w:rFonts w:ascii="Times New Roman" w:hAnsi="Times New Roman" w:cs="Times New Roman"/>
          <w:i/>
          <w:sz w:val="24"/>
          <w:szCs w:val="24"/>
        </w:rPr>
        <w:t>The Universities and other Tertiary Institutions Act</w:t>
      </w:r>
      <w:r w:rsidR="002113BF">
        <w:rPr>
          <w:rFonts w:ascii="Times New Roman" w:hAnsi="Times New Roman" w:cs="Times New Roman"/>
          <w:sz w:val="24"/>
          <w:szCs w:val="24"/>
        </w:rPr>
        <w:t xml:space="preserve">. The purported appeal to the University Council was incompetent since the University Council has no such power vested in it by law. </w:t>
      </w:r>
    </w:p>
    <w:p w:rsidR="00EB2713" w:rsidRDefault="00EB2713" w:rsidP="00360635">
      <w:pPr>
        <w:spacing w:after="0" w:line="360" w:lineRule="auto"/>
        <w:jc w:val="both"/>
        <w:rPr>
          <w:rFonts w:ascii="Times New Roman" w:hAnsi="Times New Roman" w:cs="Times New Roman"/>
          <w:sz w:val="24"/>
          <w:szCs w:val="24"/>
        </w:rPr>
      </w:pPr>
    </w:p>
    <w:p w:rsidR="00EB2713" w:rsidRDefault="00E91181" w:rsidP="00EB27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Whereas section</w:t>
      </w:r>
      <w:r w:rsidR="00AF3B71">
        <w:rPr>
          <w:rFonts w:ascii="Times New Roman" w:hAnsi="Times New Roman" w:cs="Times New Roman"/>
          <w:sz w:val="24"/>
          <w:szCs w:val="24"/>
        </w:rPr>
        <w:t>s</w:t>
      </w:r>
      <w:r>
        <w:rPr>
          <w:rFonts w:ascii="Times New Roman" w:hAnsi="Times New Roman" w:cs="Times New Roman"/>
          <w:sz w:val="24"/>
          <w:szCs w:val="24"/>
        </w:rPr>
        <w:t xml:space="preserve"> </w:t>
      </w:r>
      <w:r w:rsidR="0062711F">
        <w:rPr>
          <w:rFonts w:ascii="Times New Roman" w:hAnsi="Times New Roman" w:cs="Times New Roman"/>
          <w:sz w:val="24"/>
          <w:szCs w:val="24"/>
        </w:rPr>
        <w:t>22</w:t>
      </w:r>
      <w:r>
        <w:rPr>
          <w:rFonts w:ascii="Times New Roman" w:hAnsi="Times New Roman" w:cs="Times New Roman"/>
          <w:sz w:val="24"/>
          <w:szCs w:val="24"/>
        </w:rPr>
        <w:t xml:space="preserve"> (3) </w:t>
      </w:r>
      <w:r w:rsidR="00AF3B71">
        <w:rPr>
          <w:rFonts w:ascii="Times New Roman" w:hAnsi="Times New Roman" w:cs="Times New Roman"/>
          <w:sz w:val="24"/>
          <w:szCs w:val="24"/>
        </w:rPr>
        <w:t xml:space="preserve">and 32 (3) </w:t>
      </w:r>
      <w:r>
        <w:rPr>
          <w:rFonts w:ascii="Times New Roman" w:hAnsi="Times New Roman" w:cs="Times New Roman"/>
          <w:sz w:val="24"/>
          <w:szCs w:val="24"/>
        </w:rPr>
        <w:t xml:space="preserve">of the Act obliges the National Council for Higher Education to ensure that </w:t>
      </w:r>
      <w:r w:rsidR="008705E9">
        <w:rPr>
          <w:rFonts w:ascii="Times New Roman" w:hAnsi="Times New Roman" w:cs="Times New Roman"/>
          <w:sz w:val="24"/>
          <w:szCs w:val="24"/>
        </w:rPr>
        <w:t xml:space="preserve">a </w:t>
      </w:r>
      <w:r w:rsidR="00C41D8B" w:rsidRPr="00C41D8B">
        <w:rPr>
          <w:rFonts w:ascii="Times New Roman" w:hAnsi="Times New Roman" w:cs="Times New Roman"/>
          <w:sz w:val="24"/>
          <w:szCs w:val="24"/>
        </w:rPr>
        <w:t xml:space="preserve">University Council for </w:t>
      </w:r>
      <w:r w:rsidR="00EB2713">
        <w:rPr>
          <w:rFonts w:ascii="Times New Roman" w:hAnsi="Times New Roman" w:cs="Times New Roman"/>
          <w:sz w:val="24"/>
          <w:szCs w:val="24"/>
        </w:rPr>
        <w:t xml:space="preserve">a Public </w:t>
      </w:r>
      <w:r w:rsidR="00C41D8B" w:rsidRPr="00C41D8B">
        <w:rPr>
          <w:rFonts w:ascii="Times New Roman" w:hAnsi="Times New Roman" w:cs="Times New Roman"/>
          <w:sz w:val="24"/>
          <w:szCs w:val="24"/>
        </w:rPr>
        <w:t>University is constituted within</w:t>
      </w:r>
      <w:r w:rsidR="00EB2713">
        <w:rPr>
          <w:rFonts w:ascii="Times New Roman" w:hAnsi="Times New Roman" w:cs="Times New Roman"/>
          <w:sz w:val="24"/>
          <w:szCs w:val="24"/>
        </w:rPr>
        <w:t xml:space="preserve"> six months of establishing the </w:t>
      </w:r>
      <w:r w:rsidR="00C41D8B" w:rsidRPr="00C41D8B">
        <w:rPr>
          <w:rFonts w:ascii="Times New Roman" w:hAnsi="Times New Roman" w:cs="Times New Roman"/>
          <w:sz w:val="24"/>
          <w:szCs w:val="24"/>
        </w:rPr>
        <w:t>University</w:t>
      </w:r>
      <w:r w:rsidR="00EB2713">
        <w:rPr>
          <w:rFonts w:ascii="Times New Roman" w:hAnsi="Times New Roman" w:cs="Times New Roman"/>
          <w:sz w:val="24"/>
          <w:szCs w:val="24"/>
        </w:rPr>
        <w:t>, there is no similar provision regulat</w:t>
      </w:r>
      <w:r w:rsidR="0062711F">
        <w:rPr>
          <w:rFonts w:ascii="Times New Roman" w:hAnsi="Times New Roman" w:cs="Times New Roman"/>
          <w:sz w:val="24"/>
          <w:szCs w:val="24"/>
        </w:rPr>
        <w:t>ing</w:t>
      </w:r>
      <w:r w:rsidR="00EB2713">
        <w:rPr>
          <w:rFonts w:ascii="Times New Roman" w:hAnsi="Times New Roman" w:cs="Times New Roman"/>
          <w:sz w:val="24"/>
          <w:szCs w:val="24"/>
        </w:rPr>
        <w:t xml:space="preserve"> time limits for the establishment of the Staff Tribunal. In the result, three years after </w:t>
      </w:r>
      <w:r w:rsidR="008705E9">
        <w:rPr>
          <w:rFonts w:ascii="Times New Roman" w:hAnsi="Times New Roman" w:cs="Times New Roman"/>
          <w:sz w:val="24"/>
          <w:szCs w:val="24"/>
        </w:rPr>
        <w:t>its</w:t>
      </w:r>
      <w:r w:rsidR="00EB2713">
        <w:rPr>
          <w:rFonts w:ascii="Times New Roman" w:hAnsi="Times New Roman" w:cs="Times New Roman"/>
          <w:sz w:val="24"/>
          <w:szCs w:val="24"/>
        </w:rPr>
        <w:t xml:space="preserve"> inauguration, </w:t>
      </w:r>
      <w:r w:rsidR="0062711F">
        <w:rPr>
          <w:rFonts w:ascii="Times New Roman" w:hAnsi="Times New Roman" w:cs="Times New Roman"/>
          <w:sz w:val="24"/>
          <w:szCs w:val="24"/>
        </w:rPr>
        <w:t>the respondent</w:t>
      </w:r>
      <w:r w:rsidR="00EB2713">
        <w:rPr>
          <w:rFonts w:ascii="Times New Roman" w:hAnsi="Times New Roman" w:cs="Times New Roman"/>
          <w:sz w:val="24"/>
          <w:szCs w:val="24"/>
        </w:rPr>
        <w:t xml:space="preserve"> was yet to constitute such a tribunal.</w:t>
      </w:r>
      <w:r w:rsidR="00EB2713" w:rsidRPr="00EB2713">
        <w:rPr>
          <w:rFonts w:ascii="Times New Roman" w:hAnsi="Times New Roman" w:cs="Times New Roman"/>
          <w:sz w:val="24"/>
          <w:szCs w:val="24"/>
        </w:rPr>
        <w:t xml:space="preserve"> </w:t>
      </w:r>
      <w:r w:rsidR="00EB2713">
        <w:rPr>
          <w:rFonts w:ascii="Times New Roman" w:hAnsi="Times New Roman" w:cs="Times New Roman"/>
          <w:sz w:val="24"/>
          <w:szCs w:val="24"/>
        </w:rPr>
        <w:t xml:space="preserve">In </w:t>
      </w:r>
      <w:r w:rsidR="00EB2713" w:rsidRPr="006C5D32">
        <w:rPr>
          <w:rFonts w:ascii="Times New Roman" w:hAnsi="Times New Roman" w:cs="Times New Roman"/>
          <w:i/>
          <w:sz w:val="24"/>
          <w:szCs w:val="24"/>
        </w:rPr>
        <w:t>Nestor Muchumbi v. Inspector General Government and another, High Court Civil Appeal No. 0062 of 2009</w:t>
      </w:r>
      <w:r w:rsidR="00EB2713">
        <w:rPr>
          <w:rFonts w:ascii="Times New Roman" w:hAnsi="Times New Roman" w:cs="Times New Roman"/>
          <w:sz w:val="24"/>
          <w:szCs w:val="24"/>
        </w:rPr>
        <w:t xml:space="preserve">, Article 235A of </w:t>
      </w:r>
      <w:r w:rsidR="00EB2713" w:rsidRPr="006C5D32">
        <w:rPr>
          <w:rFonts w:ascii="Times New Roman" w:hAnsi="Times New Roman" w:cs="Times New Roman"/>
          <w:i/>
          <w:sz w:val="24"/>
          <w:szCs w:val="24"/>
        </w:rPr>
        <w:t xml:space="preserve">The </w:t>
      </w:r>
      <w:r w:rsidR="00EB2713">
        <w:rPr>
          <w:rFonts w:ascii="Times New Roman" w:hAnsi="Times New Roman" w:cs="Times New Roman"/>
          <w:i/>
          <w:sz w:val="24"/>
          <w:szCs w:val="24"/>
        </w:rPr>
        <w:t>Constitution of the Republic of Uganda, 1995</w:t>
      </w:r>
      <w:r w:rsidR="00EB2713">
        <w:rPr>
          <w:rFonts w:ascii="Times New Roman" w:hAnsi="Times New Roman" w:cs="Times New Roman"/>
          <w:sz w:val="24"/>
          <w:szCs w:val="24"/>
        </w:rPr>
        <w:t>, as amended in 2005</w:t>
      </w:r>
      <w:r w:rsidR="00EB2713" w:rsidRPr="006C5D32">
        <w:rPr>
          <w:rFonts w:ascii="Times New Roman" w:hAnsi="Times New Roman" w:cs="Times New Roman"/>
          <w:sz w:val="24"/>
          <w:szCs w:val="24"/>
        </w:rPr>
        <w:t xml:space="preserve"> </w:t>
      </w:r>
      <w:r w:rsidR="00EB2713">
        <w:rPr>
          <w:rFonts w:ascii="Times New Roman" w:hAnsi="Times New Roman" w:cs="Times New Roman"/>
          <w:sz w:val="24"/>
          <w:szCs w:val="24"/>
        </w:rPr>
        <w:t>provided that “</w:t>
      </w:r>
      <w:r w:rsidR="00EB2713" w:rsidRPr="006C5D32">
        <w:rPr>
          <w:rFonts w:ascii="Times New Roman" w:hAnsi="Times New Roman" w:cs="Times New Roman"/>
          <w:sz w:val="24"/>
          <w:szCs w:val="24"/>
        </w:rPr>
        <w:t>There shall be a Leadership Code Tribunal whose composition, jurisdiction and functions shall be prescribed by Parliament by law.”</w:t>
      </w:r>
      <w:r w:rsidR="00EB2713">
        <w:rPr>
          <w:rFonts w:ascii="Times New Roman" w:hAnsi="Times New Roman" w:cs="Times New Roman"/>
          <w:sz w:val="24"/>
          <w:szCs w:val="24"/>
        </w:rPr>
        <w:t xml:space="preserve"> At the time of hearing the appeal, no such tribunal had been constituted. The Court only </w:t>
      </w:r>
      <w:r w:rsidR="00EB2713" w:rsidRPr="000B70BC">
        <w:rPr>
          <w:rFonts w:ascii="Times New Roman" w:hAnsi="Times New Roman" w:cs="Times New Roman"/>
          <w:sz w:val="24"/>
          <w:szCs w:val="24"/>
        </w:rPr>
        <w:t>lamented Government’s failure to set up such a tribunal</w:t>
      </w:r>
      <w:r w:rsidR="00EB2713">
        <w:rPr>
          <w:rFonts w:ascii="Times New Roman" w:hAnsi="Times New Roman" w:cs="Times New Roman"/>
          <w:sz w:val="24"/>
          <w:szCs w:val="24"/>
        </w:rPr>
        <w:t xml:space="preserve">. In </w:t>
      </w:r>
      <w:r w:rsidR="00EB2713" w:rsidRPr="000B70BC">
        <w:rPr>
          <w:rFonts w:ascii="Times New Roman" w:hAnsi="Times New Roman" w:cs="Times New Roman"/>
          <w:i/>
          <w:sz w:val="24"/>
          <w:szCs w:val="24"/>
        </w:rPr>
        <w:t>John Ken Lukyamuzi v. Attorney General and another Const. Appeal No. 02 of 2007</w:t>
      </w:r>
      <w:r w:rsidR="00EB2713">
        <w:rPr>
          <w:rFonts w:ascii="Times New Roman" w:hAnsi="Times New Roman" w:cs="Times New Roman"/>
          <w:sz w:val="24"/>
          <w:szCs w:val="24"/>
        </w:rPr>
        <w:t>,</w:t>
      </w:r>
      <w:r w:rsidR="00EB2713" w:rsidRPr="000B70BC">
        <w:rPr>
          <w:rFonts w:ascii="Times New Roman" w:hAnsi="Times New Roman" w:cs="Times New Roman"/>
          <w:sz w:val="24"/>
          <w:szCs w:val="24"/>
        </w:rPr>
        <w:t xml:space="preserve"> the Supreme Court</w:t>
      </w:r>
      <w:r w:rsidR="00EB2713">
        <w:rPr>
          <w:rFonts w:ascii="Times New Roman" w:hAnsi="Times New Roman" w:cs="Times New Roman"/>
          <w:sz w:val="24"/>
          <w:szCs w:val="24"/>
        </w:rPr>
        <w:t xml:space="preserve"> found that because of that failure, the Inspectorate of Government had effectively turned into an </w:t>
      </w:r>
      <w:r w:rsidR="00EB2713" w:rsidRPr="000B70BC">
        <w:rPr>
          <w:rFonts w:ascii="Times New Roman" w:hAnsi="Times New Roman" w:cs="Times New Roman"/>
          <w:sz w:val="24"/>
          <w:szCs w:val="24"/>
        </w:rPr>
        <w:t>accuser, investigator, prosecutor and judge</w:t>
      </w:r>
      <w:r w:rsidR="00EB2713">
        <w:rPr>
          <w:rFonts w:ascii="Times New Roman" w:hAnsi="Times New Roman" w:cs="Times New Roman"/>
          <w:sz w:val="24"/>
          <w:szCs w:val="24"/>
        </w:rPr>
        <w:t xml:space="preserve"> in violation of the rules of natural justice.</w:t>
      </w:r>
    </w:p>
    <w:p w:rsidR="00A43E2E" w:rsidRDefault="00A43E2E" w:rsidP="00EB2713">
      <w:pPr>
        <w:spacing w:after="0" w:line="360" w:lineRule="auto"/>
        <w:jc w:val="both"/>
        <w:rPr>
          <w:rFonts w:ascii="Times New Roman" w:hAnsi="Times New Roman" w:cs="Times New Roman"/>
          <w:sz w:val="24"/>
          <w:szCs w:val="24"/>
        </w:rPr>
      </w:pPr>
    </w:p>
    <w:p w:rsidR="00892AB6" w:rsidRDefault="00892AB6" w:rsidP="00892A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795D0A">
        <w:rPr>
          <w:rFonts w:ascii="Times New Roman" w:hAnsi="Times New Roman" w:cs="Times New Roman"/>
          <w:sz w:val="24"/>
          <w:szCs w:val="24"/>
        </w:rPr>
        <w:t xml:space="preserve">n the case of </w:t>
      </w:r>
      <w:r w:rsidRPr="00795D0A">
        <w:rPr>
          <w:rFonts w:ascii="Times New Roman" w:hAnsi="Times New Roman" w:cs="Times New Roman"/>
          <w:i/>
          <w:sz w:val="24"/>
          <w:szCs w:val="24"/>
        </w:rPr>
        <w:t>London Passenger Transport Board v. Upson, [1949] 1 All E.R. 60</w:t>
      </w:r>
      <w:r w:rsidRPr="00795D0A">
        <w:rPr>
          <w:rFonts w:ascii="Times New Roman" w:hAnsi="Times New Roman" w:cs="Times New Roman"/>
          <w:sz w:val="24"/>
          <w:szCs w:val="24"/>
        </w:rPr>
        <w:t xml:space="preserve">, the House of Lords affirmed the existence of a tort of statutory breach distinct from any issue of negligence. </w:t>
      </w:r>
      <w:r>
        <w:rPr>
          <w:rFonts w:ascii="Times New Roman" w:hAnsi="Times New Roman" w:cs="Times New Roman"/>
          <w:sz w:val="24"/>
          <w:szCs w:val="24"/>
        </w:rPr>
        <w:t>It is sufficient to show that a</w:t>
      </w:r>
      <w:r w:rsidRPr="00795D0A">
        <w:rPr>
          <w:rFonts w:ascii="Times New Roman" w:hAnsi="Times New Roman" w:cs="Times New Roman"/>
          <w:sz w:val="24"/>
          <w:szCs w:val="24"/>
        </w:rPr>
        <w:t xml:space="preserve"> statute prescribes </w:t>
      </w:r>
      <w:r>
        <w:rPr>
          <w:rFonts w:ascii="Times New Roman" w:hAnsi="Times New Roman" w:cs="Times New Roman"/>
          <w:sz w:val="24"/>
          <w:szCs w:val="24"/>
        </w:rPr>
        <w:t>a</w:t>
      </w:r>
      <w:r w:rsidRPr="00795D0A">
        <w:rPr>
          <w:rFonts w:ascii="Times New Roman" w:hAnsi="Times New Roman" w:cs="Times New Roman"/>
          <w:sz w:val="24"/>
          <w:szCs w:val="24"/>
        </w:rPr>
        <w:t xml:space="preserve"> duty owed to the plaintiff who </w:t>
      </w:r>
      <w:r>
        <w:rPr>
          <w:rFonts w:ascii="Times New Roman" w:hAnsi="Times New Roman" w:cs="Times New Roman"/>
          <w:sz w:val="24"/>
          <w:szCs w:val="24"/>
        </w:rPr>
        <w:t xml:space="preserve">then </w:t>
      </w:r>
      <w:r w:rsidRPr="00795D0A">
        <w:rPr>
          <w:rFonts w:ascii="Times New Roman" w:hAnsi="Times New Roman" w:cs="Times New Roman"/>
          <w:sz w:val="24"/>
          <w:szCs w:val="24"/>
        </w:rPr>
        <w:t>need</w:t>
      </w:r>
      <w:r>
        <w:rPr>
          <w:rFonts w:ascii="Times New Roman" w:hAnsi="Times New Roman" w:cs="Times New Roman"/>
          <w:sz w:val="24"/>
          <w:szCs w:val="24"/>
        </w:rPr>
        <w:t>s</w:t>
      </w:r>
      <w:r w:rsidRPr="00795D0A">
        <w:rPr>
          <w:rFonts w:ascii="Times New Roman" w:hAnsi="Times New Roman" w:cs="Times New Roman"/>
          <w:sz w:val="24"/>
          <w:szCs w:val="24"/>
        </w:rPr>
        <w:t xml:space="preserve"> only </w:t>
      </w:r>
      <w:r>
        <w:rPr>
          <w:rFonts w:ascii="Times New Roman" w:hAnsi="Times New Roman" w:cs="Times New Roman"/>
          <w:sz w:val="24"/>
          <w:szCs w:val="24"/>
        </w:rPr>
        <w:t xml:space="preserve">to </w:t>
      </w:r>
      <w:r w:rsidRPr="00795D0A">
        <w:rPr>
          <w:rFonts w:ascii="Times New Roman" w:hAnsi="Times New Roman" w:cs="Times New Roman"/>
          <w:sz w:val="24"/>
          <w:szCs w:val="24"/>
        </w:rPr>
        <w:t>show</w:t>
      </w:r>
      <w:r>
        <w:rPr>
          <w:rFonts w:ascii="Times New Roman" w:hAnsi="Times New Roman" w:cs="Times New Roman"/>
          <w:sz w:val="24"/>
          <w:szCs w:val="24"/>
        </w:rPr>
        <w:t>;</w:t>
      </w:r>
      <w:r w:rsidRPr="00795D0A">
        <w:rPr>
          <w:rFonts w:ascii="Times New Roman" w:hAnsi="Times New Roman" w:cs="Times New Roman"/>
          <w:sz w:val="24"/>
          <w:szCs w:val="24"/>
        </w:rPr>
        <w:t xml:space="preserve"> (</w:t>
      </w:r>
      <w:r>
        <w:rPr>
          <w:rFonts w:ascii="Times New Roman" w:hAnsi="Times New Roman" w:cs="Times New Roman"/>
          <w:sz w:val="24"/>
          <w:szCs w:val="24"/>
        </w:rPr>
        <w:t>i</w:t>
      </w:r>
      <w:r w:rsidRPr="00795D0A">
        <w:rPr>
          <w:rFonts w:ascii="Times New Roman" w:hAnsi="Times New Roman" w:cs="Times New Roman"/>
          <w:sz w:val="24"/>
          <w:szCs w:val="24"/>
        </w:rPr>
        <w:t>) breach of the statute, and (ii) damage caused by the breach</w:t>
      </w:r>
      <w:r>
        <w:rPr>
          <w:rFonts w:ascii="Times New Roman" w:hAnsi="Times New Roman" w:cs="Times New Roman"/>
          <w:sz w:val="24"/>
          <w:szCs w:val="24"/>
        </w:rPr>
        <w:t xml:space="preserve">. In the instant application, in </w:t>
      </w:r>
      <w:r>
        <w:rPr>
          <w:rFonts w:ascii="Times New Roman" w:hAnsi="Times New Roman" w:cs="Times New Roman"/>
          <w:sz w:val="24"/>
          <w:szCs w:val="24"/>
        </w:rPr>
        <w:lastRenderedPageBreak/>
        <w:t xml:space="preserve">absence of a statutory guide as to the time limits within which the Tribunal should be constituted, the material before the court is insufficient to prove with certainty a </w:t>
      </w:r>
      <w:r w:rsidRPr="00795D0A">
        <w:rPr>
          <w:rFonts w:ascii="Times New Roman" w:hAnsi="Times New Roman" w:cs="Times New Roman"/>
          <w:sz w:val="24"/>
          <w:szCs w:val="24"/>
        </w:rPr>
        <w:t>breach of the statute</w:t>
      </w:r>
      <w:r>
        <w:rPr>
          <w:rFonts w:ascii="Times New Roman" w:hAnsi="Times New Roman" w:cs="Times New Roman"/>
          <w:sz w:val="24"/>
          <w:szCs w:val="24"/>
        </w:rPr>
        <w:t xml:space="preserve"> in order to support a finding of illegality based on failure to execute a legal obligation. The court can only opine that there appears to be an inordinate delay in constituting the tribunal and thereby can do no more than </w:t>
      </w:r>
      <w:r w:rsidRPr="00A43E2E">
        <w:rPr>
          <w:rFonts w:ascii="Times New Roman" w:hAnsi="Times New Roman" w:cs="Times New Roman"/>
          <w:sz w:val="24"/>
          <w:szCs w:val="24"/>
        </w:rPr>
        <w:t xml:space="preserve">require the </w:t>
      </w:r>
      <w:r>
        <w:rPr>
          <w:rFonts w:ascii="Times New Roman" w:hAnsi="Times New Roman" w:cs="Times New Roman"/>
          <w:sz w:val="24"/>
          <w:szCs w:val="24"/>
        </w:rPr>
        <w:t xml:space="preserve">respondent to </w:t>
      </w:r>
      <w:r w:rsidRPr="00A43E2E">
        <w:rPr>
          <w:rFonts w:ascii="Times New Roman" w:hAnsi="Times New Roman" w:cs="Times New Roman"/>
          <w:sz w:val="24"/>
          <w:szCs w:val="24"/>
        </w:rPr>
        <w:t>tak</w:t>
      </w:r>
      <w:r>
        <w:rPr>
          <w:rFonts w:ascii="Times New Roman" w:hAnsi="Times New Roman" w:cs="Times New Roman"/>
          <w:sz w:val="24"/>
          <w:szCs w:val="24"/>
        </w:rPr>
        <w:t>e</w:t>
      </w:r>
      <w:r w:rsidRPr="00A43E2E">
        <w:rPr>
          <w:rFonts w:ascii="Times New Roman" w:hAnsi="Times New Roman" w:cs="Times New Roman"/>
          <w:sz w:val="24"/>
          <w:szCs w:val="24"/>
        </w:rPr>
        <w:t xml:space="preserve"> appropriate corrective measures</w:t>
      </w:r>
      <w:r>
        <w:rPr>
          <w:rFonts w:ascii="Times New Roman" w:hAnsi="Times New Roman" w:cs="Times New Roman"/>
          <w:sz w:val="24"/>
          <w:szCs w:val="24"/>
        </w:rPr>
        <w:t xml:space="preserve">. </w:t>
      </w:r>
    </w:p>
    <w:p w:rsidR="0045585A" w:rsidRDefault="0045585A" w:rsidP="00892AB6">
      <w:pPr>
        <w:spacing w:after="0" w:line="360" w:lineRule="auto"/>
        <w:jc w:val="both"/>
        <w:rPr>
          <w:rFonts w:ascii="Times New Roman" w:hAnsi="Times New Roman" w:cs="Times New Roman"/>
          <w:sz w:val="24"/>
          <w:szCs w:val="24"/>
        </w:rPr>
      </w:pPr>
    </w:p>
    <w:p w:rsidR="005A594D" w:rsidRDefault="00502C89" w:rsidP="003D6E52">
      <w:pPr>
        <w:spacing w:after="0" w:line="360" w:lineRule="auto"/>
        <w:jc w:val="both"/>
        <w:rPr>
          <w:rFonts w:ascii="Times New Roman" w:hAnsi="Times New Roman" w:cs="Times New Roman"/>
          <w:sz w:val="24"/>
          <w:szCs w:val="24"/>
        </w:rPr>
      </w:pPr>
      <w:r w:rsidRPr="00502C89">
        <w:rPr>
          <w:rFonts w:ascii="Times New Roman" w:hAnsi="Times New Roman" w:cs="Times New Roman"/>
          <w:sz w:val="24"/>
          <w:szCs w:val="24"/>
        </w:rPr>
        <w:t>The system is designed to be</w:t>
      </w:r>
      <w:r w:rsidR="00CA05E5">
        <w:rPr>
          <w:rFonts w:ascii="Times New Roman" w:hAnsi="Times New Roman" w:cs="Times New Roman"/>
          <w:sz w:val="24"/>
          <w:szCs w:val="24"/>
        </w:rPr>
        <w:t>,</w:t>
      </w:r>
      <w:r w:rsidRPr="00502C89">
        <w:rPr>
          <w:rFonts w:ascii="Times New Roman" w:hAnsi="Times New Roman" w:cs="Times New Roman"/>
          <w:sz w:val="24"/>
          <w:szCs w:val="24"/>
        </w:rPr>
        <w:t xml:space="preserve"> so far as possible</w:t>
      </w:r>
      <w:r w:rsidR="00CA05E5">
        <w:rPr>
          <w:rFonts w:ascii="Times New Roman" w:hAnsi="Times New Roman" w:cs="Times New Roman"/>
          <w:sz w:val="24"/>
          <w:szCs w:val="24"/>
        </w:rPr>
        <w:t>,</w:t>
      </w:r>
      <w:r w:rsidRPr="00502C89">
        <w:rPr>
          <w:rFonts w:ascii="Times New Roman" w:hAnsi="Times New Roman" w:cs="Times New Roman"/>
          <w:sz w:val="24"/>
          <w:szCs w:val="24"/>
        </w:rPr>
        <w:t xml:space="preserve"> a self-sufficient structure, dealing internally with errors of law </w:t>
      </w:r>
      <w:r>
        <w:rPr>
          <w:rFonts w:ascii="Times New Roman" w:hAnsi="Times New Roman" w:cs="Times New Roman"/>
          <w:sz w:val="24"/>
          <w:szCs w:val="24"/>
        </w:rPr>
        <w:t xml:space="preserve">and fact </w:t>
      </w:r>
      <w:r w:rsidRPr="00502C89">
        <w:rPr>
          <w:rFonts w:ascii="Times New Roman" w:hAnsi="Times New Roman" w:cs="Times New Roman"/>
          <w:sz w:val="24"/>
          <w:szCs w:val="24"/>
        </w:rPr>
        <w:t>made at first instance and resorting to higher appellate authority where a legal issue of difficulty or of principle requires i</w:t>
      </w:r>
      <w:r w:rsidR="00CA05E5">
        <w:rPr>
          <w:rFonts w:ascii="Times New Roman" w:hAnsi="Times New Roman" w:cs="Times New Roman"/>
          <w:sz w:val="24"/>
          <w:szCs w:val="24"/>
        </w:rPr>
        <w:t xml:space="preserve">t. By this, </w:t>
      </w:r>
      <w:r w:rsidRPr="00502C89">
        <w:rPr>
          <w:rFonts w:ascii="Times New Roman" w:hAnsi="Times New Roman" w:cs="Times New Roman"/>
          <w:sz w:val="24"/>
          <w:szCs w:val="24"/>
        </w:rPr>
        <w:t xml:space="preserve">serious questions of </w:t>
      </w:r>
      <w:r w:rsidR="00CA05E5">
        <w:rPr>
          <w:rFonts w:ascii="Times New Roman" w:hAnsi="Times New Roman" w:cs="Times New Roman"/>
          <w:sz w:val="24"/>
          <w:szCs w:val="24"/>
        </w:rPr>
        <w:t xml:space="preserve">fact and </w:t>
      </w:r>
      <w:r w:rsidRPr="00502C89">
        <w:rPr>
          <w:rFonts w:ascii="Times New Roman" w:hAnsi="Times New Roman" w:cs="Times New Roman"/>
          <w:sz w:val="24"/>
          <w:szCs w:val="24"/>
        </w:rPr>
        <w:t xml:space="preserve">law are channelled into the legal system </w:t>
      </w:r>
      <w:r>
        <w:rPr>
          <w:rFonts w:ascii="Times New Roman" w:hAnsi="Times New Roman" w:cs="Times New Roman"/>
          <w:sz w:val="24"/>
          <w:szCs w:val="24"/>
        </w:rPr>
        <w:t>through</w:t>
      </w:r>
      <w:r w:rsidRPr="00502C89">
        <w:rPr>
          <w:rFonts w:ascii="Times New Roman" w:hAnsi="Times New Roman" w:cs="Times New Roman"/>
          <w:sz w:val="24"/>
          <w:szCs w:val="24"/>
        </w:rPr>
        <w:t xml:space="preserve"> judicial review</w:t>
      </w:r>
      <w:r>
        <w:rPr>
          <w:rFonts w:ascii="Times New Roman" w:hAnsi="Times New Roman" w:cs="Times New Roman"/>
          <w:sz w:val="24"/>
          <w:szCs w:val="24"/>
        </w:rPr>
        <w:t>.</w:t>
      </w:r>
      <w:r w:rsidRPr="00502C89">
        <w:rPr>
          <w:rFonts w:ascii="Times New Roman" w:hAnsi="Times New Roman" w:cs="Times New Roman"/>
          <w:sz w:val="24"/>
          <w:szCs w:val="24"/>
        </w:rPr>
        <w:t xml:space="preserve"> </w:t>
      </w:r>
      <w:r w:rsidR="00BC7BF3">
        <w:rPr>
          <w:rFonts w:ascii="Times New Roman" w:hAnsi="Times New Roman" w:cs="Times New Roman"/>
          <w:sz w:val="24"/>
          <w:szCs w:val="24"/>
        </w:rPr>
        <w:t xml:space="preserve">The practical effect of failure to constitute the Staff Tribunal is that the applicant </w:t>
      </w:r>
      <w:r w:rsidR="00AE5380">
        <w:rPr>
          <w:rFonts w:ascii="Times New Roman" w:hAnsi="Times New Roman" w:cs="Times New Roman"/>
          <w:sz w:val="24"/>
          <w:szCs w:val="24"/>
        </w:rPr>
        <w:t>could</w:t>
      </w:r>
      <w:r w:rsidR="00BC7BF3">
        <w:rPr>
          <w:rFonts w:ascii="Times New Roman" w:hAnsi="Times New Roman" w:cs="Times New Roman"/>
          <w:sz w:val="24"/>
          <w:szCs w:val="24"/>
        </w:rPr>
        <w:t xml:space="preserve"> not take benefit of </w:t>
      </w:r>
      <w:r w:rsidR="0030060F">
        <w:rPr>
          <w:rFonts w:ascii="Times New Roman" w:hAnsi="Times New Roman" w:cs="Times New Roman"/>
          <w:sz w:val="24"/>
          <w:szCs w:val="24"/>
        </w:rPr>
        <w:t>section 57 (5) of the Act, by virtue of which he would have been</w:t>
      </w:r>
      <w:r w:rsidR="0030060F" w:rsidRPr="00360635">
        <w:rPr>
          <w:rFonts w:ascii="Times New Roman" w:hAnsi="Times New Roman" w:cs="Times New Roman"/>
          <w:sz w:val="24"/>
          <w:szCs w:val="24"/>
        </w:rPr>
        <w:t xml:space="preserve"> deemed suspended until the expiry of the pe</w:t>
      </w:r>
      <w:r w:rsidR="0030060F">
        <w:rPr>
          <w:rFonts w:ascii="Times New Roman" w:hAnsi="Times New Roman" w:cs="Times New Roman"/>
          <w:sz w:val="24"/>
          <w:szCs w:val="24"/>
        </w:rPr>
        <w:t xml:space="preserve">riod allowed for appeal (which according to section 57 (1) – (3) </w:t>
      </w:r>
      <w:r w:rsidR="00AE5380">
        <w:rPr>
          <w:rFonts w:ascii="Times New Roman" w:hAnsi="Times New Roman" w:cs="Times New Roman"/>
          <w:sz w:val="24"/>
          <w:szCs w:val="24"/>
        </w:rPr>
        <w:t>comprises</w:t>
      </w:r>
      <w:r w:rsidR="0030060F">
        <w:rPr>
          <w:rFonts w:ascii="Times New Roman" w:hAnsi="Times New Roman" w:cs="Times New Roman"/>
          <w:sz w:val="24"/>
          <w:szCs w:val="24"/>
        </w:rPr>
        <w:t xml:space="preserve">; - appeal within14 days after notice of the decision of the appointments Board, the Staff Tribunal’s decision within 45 days thereafter, apply to the High Court </w:t>
      </w:r>
      <w:r w:rsidR="00212F97">
        <w:rPr>
          <w:rFonts w:ascii="Times New Roman" w:hAnsi="Times New Roman" w:cs="Times New Roman"/>
          <w:sz w:val="24"/>
          <w:szCs w:val="24"/>
        </w:rPr>
        <w:t>within</w:t>
      </w:r>
      <w:r w:rsidR="00892AB6">
        <w:rPr>
          <w:rFonts w:ascii="Times New Roman" w:hAnsi="Times New Roman" w:cs="Times New Roman"/>
          <w:sz w:val="24"/>
          <w:szCs w:val="24"/>
        </w:rPr>
        <w:t xml:space="preserve"> </w:t>
      </w:r>
      <w:r w:rsidR="00212F97">
        <w:rPr>
          <w:rFonts w:ascii="Times New Roman" w:hAnsi="Times New Roman" w:cs="Times New Roman"/>
          <w:sz w:val="24"/>
          <w:szCs w:val="24"/>
        </w:rPr>
        <w:t>30 days after notice of the decision</w:t>
      </w:r>
      <w:r w:rsidR="0030060F">
        <w:rPr>
          <w:rFonts w:ascii="Times New Roman" w:hAnsi="Times New Roman" w:cs="Times New Roman"/>
          <w:sz w:val="24"/>
          <w:szCs w:val="24"/>
        </w:rPr>
        <w:t xml:space="preserve"> </w:t>
      </w:r>
      <w:r w:rsidR="00212F97">
        <w:rPr>
          <w:rFonts w:ascii="Times New Roman" w:hAnsi="Times New Roman" w:cs="Times New Roman"/>
          <w:sz w:val="24"/>
          <w:szCs w:val="24"/>
        </w:rPr>
        <w:t xml:space="preserve">of the Staff Tribunal) </w:t>
      </w:r>
      <w:r w:rsidR="0030060F" w:rsidRPr="00360635">
        <w:rPr>
          <w:rFonts w:ascii="Times New Roman" w:hAnsi="Times New Roman" w:cs="Times New Roman"/>
          <w:sz w:val="24"/>
          <w:szCs w:val="24"/>
        </w:rPr>
        <w:t>at which date</w:t>
      </w:r>
      <w:r w:rsidR="0030060F">
        <w:rPr>
          <w:rFonts w:ascii="Times New Roman" w:hAnsi="Times New Roman" w:cs="Times New Roman"/>
          <w:sz w:val="24"/>
          <w:szCs w:val="24"/>
        </w:rPr>
        <w:t xml:space="preserve"> </w:t>
      </w:r>
      <w:r w:rsidR="0030060F" w:rsidRPr="00360635">
        <w:rPr>
          <w:rFonts w:ascii="Times New Roman" w:hAnsi="Times New Roman" w:cs="Times New Roman"/>
          <w:sz w:val="24"/>
          <w:szCs w:val="24"/>
        </w:rPr>
        <w:t xml:space="preserve">the removal </w:t>
      </w:r>
      <w:r w:rsidR="00892AB6">
        <w:rPr>
          <w:rFonts w:ascii="Times New Roman" w:hAnsi="Times New Roman" w:cs="Times New Roman"/>
          <w:sz w:val="24"/>
          <w:szCs w:val="24"/>
        </w:rPr>
        <w:t xml:space="preserve">would </w:t>
      </w:r>
      <w:r w:rsidR="0030060F" w:rsidRPr="00360635">
        <w:rPr>
          <w:rFonts w:ascii="Times New Roman" w:hAnsi="Times New Roman" w:cs="Times New Roman"/>
          <w:sz w:val="24"/>
          <w:szCs w:val="24"/>
        </w:rPr>
        <w:t>become</w:t>
      </w:r>
      <w:r w:rsidR="00212F97">
        <w:rPr>
          <w:rFonts w:ascii="Times New Roman" w:hAnsi="Times New Roman" w:cs="Times New Roman"/>
          <w:sz w:val="24"/>
          <w:szCs w:val="24"/>
        </w:rPr>
        <w:t xml:space="preserve"> effective. The </w:t>
      </w:r>
      <w:r w:rsidR="00D81FC6">
        <w:rPr>
          <w:rFonts w:ascii="Times New Roman" w:hAnsi="Times New Roman" w:cs="Times New Roman"/>
          <w:sz w:val="24"/>
          <w:szCs w:val="24"/>
        </w:rPr>
        <w:t>applicant</w:t>
      </w:r>
      <w:r w:rsidR="00212F97">
        <w:rPr>
          <w:rFonts w:ascii="Times New Roman" w:hAnsi="Times New Roman" w:cs="Times New Roman"/>
          <w:sz w:val="24"/>
          <w:szCs w:val="24"/>
        </w:rPr>
        <w:t xml:space="preserve"> having been notified of the decision of the Appointments Board on </w:t>
      </w:r>
      <w:r w:rsidR="00D81FC6">
        <w:rPr>
          <w:rFonts w:ascii="Times New Roman" w:hAnsi="Times New Roman" w:cs="Times New Roman"/>
          <w:sz w:val="24"/>
          <w:szCs w:val="24"/>
        </w:rPr>
        <w:t>29</w:t>
      </w:r>
      <w:r w:rsidR="00D81FC6" w:rsidRPr="00290F55">
        <w:rPr>
          <w:rFonts w:ascii="Times New Roman" w:hAnsi="Times New Roman" w:cs="Times New Roman"/>
          <w:sz w:val="24"/>
          <w:szCs w:val="24"/>
          <w:vertAlign w:val="superscript"/>
        </w:rPr>
        <w:t>th</w:t>
      </w:r>
      <w:r w:rsidR="00D81FC6">
        <w:rPr>
          <w:rFonts w:ascii="Times New Roman" w:hAnsi="Times New Roman" w:cs="Times New Roman"/>
          <w:sz w:val="24"/>
          <w:szCs w:val="24"/>
        </w:rPr>
        <w:t xml:space="preserve"> February 2016, the time allowed for exhaustion of the internal remedies </w:t>
      </w:r>
      <w:r w:rsidR="002F5550">
        <w:rPr>
          <w:rFonts w:ascii="Times New Roman" w:hAnsi="Times New Roman" w:cs="Times New Roman"/>
          <w:sz w:val="24"/>
          <w:szCs w:val="24"/>
        </w:rPr>
        <w:t xml:space="preserve">before applying to the High Court </w:t>
      </w:r>
      <w:r w:rsidR="00D81FC6">
        <w:rPr>
          <w:rFonts w:ascii="Times New Roman" w:hAnsi="Times New Roman" w:cs="Times New Roman"/>
          <w:sz w:val="24"/>
          <w:szCs w:val="24"/>
        </w:rPr>
        <w:t>elapse</w:t>
      </w:r>
      <w:r w:rsidR="00892AB6">
        <w:rPr>
          <w:rFonts w:ascii="Times New Roman" w:hAnsi="Times New Roman" w:cs="Times New Roman"/>
          <w:sz w:val="24"/>
          <w:szCs w:val="24"/>
        </w:rPr>
        <w:t>d</w:t>
      </w:r>
      <w:r w:rsidR="00D81FC6">
        <w:rPr>
          <w:rFonts w:ascii="Times New Roman" w:hAnsi="Times New Roman" w:cs="Times New Roman"/>
          <w:sz w:val="24"/>
          <w:szCs w:val="24"/>
        </w:rPr>
        <w:t xml:space="preserve"> on or about 28</w:t>
      </w:r>
      <w:r w:rsidR="00D81FC6" w:rsidRPr="00290F55">
        <w:rPr>
          <w:rFonts w:ascii="Times New Roman" w:hAnsi="Times New Roman" w:cs="Times New Roman"/>
          <w:sz w:val="24"/>
          <w:szCs w:val="24"/>
          <w:vertAlign w:val="superscript"/>
        </w:rPr>
        <w:t>th</w:t>
      </w:r>
      <w:r w:rsidR="00D81FC6">
        <w:rPr>
          <w:rFonts w:ascii="Times New Roman" w:hAnsi="Times New Roman" w:cs="Times New Roman"/>
          <w:sz w:val="24"/>
          <w:szCs w:val="24"/>
        </w:rPr>
        <w:t xml:space="preserve"> May 2016</w:t>
      </w:r>
      <w:r w:rsidR="00892AB6">
        <w:rPr>
          <w:rFonts w:ascii="Times New Roman" w:hAnsi="Times New Roman" w:cs="Times New Roman"/>
          <w:sz w:val="24"/>
          <w:szCs w:val="24"/>
        </w:rPr>
        <w:t>, whereupon his</w:t>
      </w:r>
      <w:r w:rsidR="00892AB6" w:rsidRPr="00892AB6">
        <w:rPr>
          <w:rFonts w:ascii="Times New Roman" w:hAnsi="Times New Roman" w:cs="Times New Roman"/>
          <w:sz w:val="24"/>
          <w:szCs w:val="24"/>
        </w:rPr>
        <w:t xml:space="preserve"> </w:t>
      </w:r>
      <w:r w:rsidR="00892AB6" w:rsidRPr="00360635">
        <w:rPr>
          <w:rFonts w:ascii="Times New Roman" w:hAnsi="Times New Roman" w:cs="Times New Roman"/>
          <w:sz w:val="24"/>
          <w:szCs w:val="24"/>
        </w:rPr>
        <w:t xml:space="preserve">removal </w:t>
      </w:r>
      <w:r w:rsidR="00892AB6">
        <w:rPr>
          <w:rFonts w:ascii="Times New Roman" w:hAnsi="Times New Roman" w:cs="Times New Roman"/>
          <w:sz w:val="24"/>
          <w:szCs w:val="24"/>
        </w:rPr>
        <w:t xml:space="preserve">from office </w:t>
      </w:r>
      <w:r w:rsidR="00892AB6" w:rsidRPr="00360635">
        <w:rPr>
          <w:rFonts w:ascii="Times New Roman" w:hAnsi="Times New Roman" w:cs="Times New Roman"/>
          <w:sz w:val="24"/>
          <w:szCs w:val="24"/>
        </w:rPr>
        <w:t>bec</w:t>
      </w:r>
      <w:r w:rsidR="00892AB6">
        <w:rPr>
          <w:rFonts w:ascii="Times New Roman" w:hAnsi="Times New Roman" w:cs="Times New Roman"/>
          <w:sz w:val="24"/>
          <w:szCs w:val="24"/>
        </w:rPr>
        <w:t>a</w:t>
      </w:r>
      <w:r w:rsidR="00892AB6" w:rsidRPr="00360635">
        <w:rPr>
          <w:rFonts w:ascii="Times New Roman" w:hAnsi="Times New Roman" w:cs="Times New Roman"/>
          <w:sz w:val="24"/>
          <w:szCs w:val="24"/>
        </w:rPr>
        <w:t>me</w:t>
      </w:r>
      <w:r w:rsidR="00892AB6">
        <w:rPr>
          <w:rFonts w:ascii="Times New Roman" w:hAnsi="Times New Roman" w:cs="Times New Roman"/>
          <w:sz w:val="24"/>
          <w:szCs w:val="24"/>
        </w:rPr>
        <w:t xml:space="preserve"> effective</w:t>
      </w:r>
      <w:r w:rsidR="00D81FC6">
        <w:rPr>
          <w:rFonts w:ascii="Times New Roman" w:hAnsi="Times New Roman" w:cs="Times New Roman"/>
          <w:sz w:val="24"/>
          <w:szCs w:val="24"/>
        </w:rPr>
        <w:t xml:space="preserve">. </w:t>
      </w:r>
      <w:r w:rsidR="00892AB6">
        <w:rPr>
          <w:rFonts w:ascii="Times New Roman" w:hAnsi="Times New Roman" w:cs="Times New Roman"/>
          <w:sz w:val="24"/>
          <w:szCs w:val="24"/>
        </w:rPr>
        <w:t>He was asked to hand over his office on 23</w:t>
      </w:r>
      <w:r w:rsidR="00892AB6" w:rsidRPr="00892AB6">
        <w:rPr>
          <w:rFonts w:ascii="Times New Roman" w:hAnsi="Times New Roman" w:cs="Times New Roman"/>
          <w:sz w:val="24"/>
          <w:szCs w:val="24"/>
          <w:vertAlign w:val="superscript"/>
        </w:rPr>
        <w:t>rd</w:t>
      </w:r>
      <w:r w:rsidR="00892AB6">
        <w:rPr>
          <w:rFonts w:ascii="Times New Roman" w:hAnsi="Times New Roman" w:cs="Times New Roman"/>
          <w:sz w:val="24"/>
          <w:szCs w:val="24"/>
        </w:rPr>
        <w:t xml:space="preserve"> June 2016, which is after the termination of his contract had become effective. </w:t>
      </w:r>
      <w:r w:rsidR="004C6646">
        <w:rPr>
          <w:rFonts w:ascii="Times New Roman" w:hAnsi="Times New Roman" w:cs="Times New Roman"/>
          <w:sz w:val="24"/>
          <w:szCs w:val="24"/>
        </w:rPr>
        <w:t xml:space="preserve">Unlike the case of </w:t>
      </w:r>
      <w:r w:rsidR="004C6646" w:rsidRPr="000B70BC">
        <w:rPr>
          <w:rFonts w:ascii="Times New Roman" w:hAnsi="Times New Roman" w:cs="Times New Roman"/>
          <w:i/>
          <w:sz w:val="24"/>
          <w:szCs w:val="24"/>
        </w:rPr>
        <w:t>John Ken Lukyamuzi v. Attorney General and another Const. Appeal No. 02 of 2007</w:t>
      </w:r>
      <w:r w:rsidR="004C6646">
        <w:rPr>
          <w:rFonts w:ascii="Times New Roman" w:hAnsi="Times New Roman" w:cs="Times New Roman"/>
          <w:sz w:val="24"/>
          <w:szCs w:val="24"/>
        </w:rPr>
        <w:t xml:space="preserve"> where </w:t>
      </w:r>
      <w:r w:rsidR="00905F94">
        <w:rPr>
          <w:rFonts w:ascii="Times New Roman" w:hAnsi="Times New Roman" w:cs="Times New Roman"/>
          <w:sz w:val="24"/>
          <w:szCs w:val="24"/>
        </w:rPr>
        <w:t>failure</w:t>
      </w:r>
      <w:r w:rsidR="004C6646">
        <w:rPr>
          <w:rFonts w:ascii="Times New Roman" w:hAnsi="Times New Roman" w:cs="Times New Roman"/>
          <w:sz w:val="24"/>
          <w:szCs w:val="24"/>
        </w:rPr>
        <w:t xml:space="preserve"> to constitute a tribunal </w:t>
      </w:r>
      <w:r w:rsidR="00AE5380">
        <w:rPr>
          <w:rFonts w:ascii="Times New Roman" w:hAnsi="Times New Roman" w:cs="Times New Roman"/>
          <w:sz w:val="24"/>
          <w:szCs w:val="24"/>
        </w:rPr>
        <w:t xml:space="preserve">of first instance </w:t>
      </w:r>
      <w:r w:rsidR="004C6646">
        <w:rPr>
          <w:rFonts w:ascii="Times New Roman" w:hAnsi="Times New Roman" w:cs="Times New Roman"/>
          <w:sz w:val="24"/>
          <w:szCs w:val="24"/>
        </w:rPr>
        <w:t xml:space="preserve">was found to have occasioned a </w:t>
      </w:r>
      <w:r w:rsidR="00905F94">
        <w:rPr>
          <w:rFonts w:ascii="Times New Roman" w:hAnsi="Times New Roman" w:cs="Times New Roman"/>
          <w:sz w:val="24"/>
          <w:szCs w:val="24"/>
        </w:rPr>
        <w:t>violation of the rules of natural justice</w:t>
      </w:r>
      <w:r w:rsidR="0005013B">
        <w:rPr>
          <w:rFonts w:ascii="Times New Roman" w:hAnsi="Times New Roman" w:cs="Times New Roman"/>
          <w:sz w:val="24"/>
          <w:szCs w:val="24"/>
        </w:rPr>
        <w:t xml:space="preserve"> and thereby vitiated the proceedings</w:t>
      </w:r>
      <w:r w:rsidR="00905F94">
        <w:rPr>
          <w:rFonts w:ascii="Times New Roman" w:hAnsi="Times New Roman" w:cs="Times New Roman"/>
          <w:sz w:val="24"/>
          <w:szCs w:val="24"/>
        </w:rPr>
        <w:t xml:space="preserve">, in the instant application the </w:t>
      </w:r>
      <w:r w:rsidR="0005013B">
        <w:rPr>
          <w:rFonts w:ascii="Times New Roman" w:hAnsi="Times New Roman" w:cs="Times New Roman"/>
          <w:sz w:val="24"/>
          <w:szCs w:val="24"/>
        </w:rPr>
        <w:t>inability</w:t>
      </w:r>
      <w:r w:rsidR="00905F94">
        <w:rPr>
          <w:rFonts w:ascii="Times New Roman" w:hAnsi="Times New Roman" w:cs="Times New Roman"/>
          <w:sz w:val="24"/>
          <w:szCs w:val="24"/>
        </w:rPr>
        <w:t xml:space="preserve"> of the applicant</w:t>
      </w:r>
      <w:r w:rsidR="0005013B">
        <w:rPr>
          <w:rFonts w:ascii="Times New Roman" w:hAnsi="Times New Roman" w:cs="Times New Roman"/>
          <w:sz w:val="24"/>
          <w:szCs w:val="24"/>
        </w:rPr>
        <w:t xml:space="preserve"> to exercise his </w:t>
      </w:r>
      <w:r w:rsidR="00905F94">
        <w:rPr>
          <w:rFonts w:ascii="Times New Roman" w:hAnsi="Times New Roman" w:cs="Times New Roman"/>
          <w:sz w:val="24"/>
          <w:szCs w:val="24"/>
        </w:rPr>
        <w:t xml:space="preserve">right </w:t>
      </w:r>
      <w:r w:rsidR="0005013B">
        <w:rPr>
          <w:rFonts w:ascii="Times New Roman" w:hAnsi="Times New Roman" w:cs="Times New Roman"/>
          <w:sz w:val="24"/>
          <w:szCs w:val="24"/>
        </w:rPr>
        <w:t>of</w:t>
      </w:r>
      <w:r w:rsidR="00905F94">
        <w:rPr>
          <w:rFonts w:ascii="Times New Roman" w:hAnsi="Times New Roman" w:cs="Times New Roman"/>
          <w:sz w:val="24"/>
          <w:szCs w:val="24"/>
        </w:rPr>
        <w:t xml:space="preserve"> appeal to a </w:t>
      </w:r>
      <w:r w:rsidR="0005013B">
        <w:rPr>
          <w:rFonts w:ascii="Times New Roman" w:hAnsi="Times New Roman" w:cs="Times New Roman"/>
          <w:sz w:val="24"/>
          <w:szCs w:val="24"/>
        </w:rPr>
        <w:t xml:space="preserve">staff </w:t>
      </w:r>
      <w:r w:rsidR="00905F94">
        <w:rPr>
          <w:rFonts w:ascii="Times New Roman" w:hAnsi="Times New Roman" w:cs="Times New Roman"/>
          <w:sz w:val="24"/>
          <w:szCs w:val="24"/>
        </w:rPr>
        <w:t xml:space="preserve">tribunal </w:t>
      </w:r>
      <w:r w:rsidR="00AE5380">
        <w:rPr>
          <w:rFonts w:ascii="Times New Roman" w:hAnsi="Times New Roman" w:cs="Times New Roman"/>
          <w:sz w:val="24"/>
          <w:szCs w:val="24"/>
        </w:rPr>
        <w:t xml:space="preserve">because none existed </w:t>
      </w:r>
      <w:r w:rsidR="00905F94">
        <w:rPr>
          <w:rFonts w:ascii="Times New Roman" w:hAnsi="Times New Roman" w:cs="Times New Roman"/>
          <w:sz w:val="24"/>
          <w:szCs w:val="24"/>
        </w:rPr>
        <w:t>was cured by th</w:t>
      </w:r>
      <w:r w:rsidR="00AE5380">
        <w:rPr>
          <w:rFonts w:ascii="Times New Roman" w:hAnsi="Times New Roman" w:cs="Times New Roman"/>
          <w:sz w:val="24"/>
          <w:szCs w:val="24"/>
        </w:rPr>
        <w:t>e</w:t>
      </w:r>
      <w:r w:rsidR="00905F94">
        <w:rPr>
          <w:rFonts w:ascii="Times New Roman" w:hAnsi="Times New Roman" w:cs="Times New Roman"/>
          <w:sz w:val="24"/>
          <w:szCs w:val="24"/>
        </w:rPr>
        <w:t xml:space="preserve"> </w:t>
      </w:r>
      <w:r w:rsidR="00236D87">
        <w:rPr>
          <w:rFonts w:ascii="Times New Roman" w:hAnsi="Times New Roman" w:cs="Times New Roman"/>
          <w:sz w:val="24"/>
          <w:szCs w:val="24"/>
        </w:rPr>
        <w:t>instant</w:t>
      </w:r>
      <w:r w:rsidR="00905F94">
        <w:rPr>
          <w:rFonts w:ascii="Times New Roman" w:hAnsi="Times New Roman" w:cs="Times New Roman"/>
          <w:sz w:val="24"/>
          <w:szCs w:val="24"/>
        </w:rPr>
        <w:t xml:space="preserve"> application for Judicial Review</w:t>
      </w:r>
      <w:r w:rsidR="00892AB6">
        <w:rPr>
          <w:rFonts w:ascii="Times New Roman" w:hAnsi="Times New Roman" w:cs="Times New Roman"/>
          <w:sz w:val="24"/>
          <w:szCs w:val="24"/>
        </w:rPr>
        <w:t xml:space="preserve"> which was filed on 24</w:t>
      </w:r>
      <w:r w:rsidR="00892AB6" w:rsidRPr="00892AB6">
        <w:rPr>
          <w:rFonts w:ascii="Times New Roman" w:hAnsi="Times New Roman" w:cs="Times New Roman"/>
          <w:sz w:val="24"/>
          <w:szCs w:val="24"/>
          <w:vertAlign w:val="superscript"/>
        </w:rPr>
        <w:t>th</w:t>
      </w:r>
      <w:r w:rsidR="00892AB6">
        <w:rPr>
          <w:rFonts w:ascii="Times New Roman" w:hAnsi="Times New Roman" w:cs="Times New Roman"/>
          <w:sz w:val="24"/>
          <w:szCs w:val="24"/>
        </w:rPr>
        <w:t xml:space="preserve"> May 2016</w:t>
      </w:r>
      <w:r w:rsidR="00905F94">
        <w:rPr>
          <w:rFonts w:ascii="Times New Roman" w:hAnsi="Times New Roman" w:cs="Times New Roman"/>
          <w:sz w:val="24"/>
          <w:szCs w:val="24"/>
        </w:rPr>
        <w:t>.</w:t>
      </w:r>
      <w:r w:rsidR="00236D87">
        <w:rPr>
          <w:rFonts w:ascii="Times New Roman" w:hAnsi="Times New Roman" w:cs="Times New Roman"/>
          <w:sz w:val="24"/>
          <w:szCs w:val="24"/>
        </w:rPr>
        <w:t xml:space="preserve"> </w:t>
      </w:r>
      <w:r w:rsidR="003D6E52">
        <w:rPr>
          <w:rFonts w:ascii="Times New Roman" w:hAnsi="Times New Roman" w:cs="Times New Roman"/>
          <w:sz w:val="24"/>
          <w:szCs w:val="24"/>
        </w:rPr>
        <w:t xml:space="preserve">In any event, </w:t>
      </w:r>
      <w:r w:rsidR="003D6E52" w:rsidRPr="001E1F62">
        <w:rPr>
          <w:rFonts w:ascii="Times New Roman" w:hAnsi="Times New Roman" w:cs="Times New Roman"/>
          <w:sz w:val="24"/>
          <w:szCs w:val="24"/>
        </w:rPr>
        <w:t>recourse to administrative or domestic appellate procedures is not a necessary preliminary to impugning the determination in the courts</w:t>
      </w:r>
      <w:r w:rsidR="003D6E52">
        <w:rPr>
          <w:rFonts w:ascii="Times New Roman" w:hAnsi="Times New Roman" w:cs="Times New Roman"/>
          <w:sz w:val="24"/>
          <w:szCs w:val="24"/>
        </w:rPr>
        <w:t xml:space="preserve"> (see </w:t>
      </w:r>
      <w:r w:rsidR="003D6E52" w:rsidRPr="001A0090">
        <w:rPr>
          <w:rFonts w:ascii="Times New Roman" w:hAnsi="Times New Roman" w:cs="Times New Roman"/>
          <w:i/>
          <w:sz w:val="24"/>
          <w:szCs w:val="24"/>
        </w:rPr>
        <w:t>B. Surinder Singh Kanda v</w:t>
      </w:r>
      <w:r w:rsidR="003D6E52">
        <w:rPr>
          <w:rFonts w:ascii="Times New Roman" w:hAnsi="Times New Roman" w:cs="Times New Roman"/>
          <w:i/>
          <w:sz w:val="24"/>
          <w:szCs w:val="24"/>
        </w:rPr>
        <w:t>.</w:t>
      </w:r>
      <w:r w:rsidR="003D6E52" w:rsidRPr="001A0090">
        <w:rPr>
          <w:rFonts w:ascii="Times New Roman" w:hAnsi="Times New Roman" w:cs="Times New Roman"/>
          <w:i/>
          <w:sz w:val="24"/>
          <w:szCs w:val="24"/>
        </w:rPr>
        <w:t xml:space="preserve"> The Government of the Federation of Malaya</w:t>
      </w:r>
      <w:r w:rsidR="003D6E52" w:rsidRPr="00976C62">
        <w:rPr>
          <w:rFonts w:ascii="Times New Roman" w:hAnsi="Times New Roman" w:cs="Times New Roman"/>
          <w:i/>
          <w:sz w:val="24"/>
          <w:szCs w:val="24"/>
        </w:rPr>
        <w:t xml:space="preserve"> [1962] A.C. 322 (P.C.)</w:t>
      </w:r>
      <w:r w:rsidR="003D6E52">
        <w:rPr>
          <w:rFonts w:ascii="Times New Roman" w:hAnsi="Times New Roman" w:cs="Times New Roman"/>
          <w:i/>
          <w:sz w:val="24"/>
          <w:szCs w:val="24"/>
        </w:rPr>
        <w:t>.</w:t>
      </w:r>
    </w:p>
    <w:p w:rsidR="005A594D" w:rsidRDefault="005A594D" w:rsidP="00375551">
      <w:pPr>
        <w:spacing w:after="0" w:line="360" w:lineRule="auto"/>
        <w:jc w:val="both"/>
        <w:rPr>
          <w:rFonts w:ascii="Times New Roman" w:hAnsi="Times New Roman" w:cs="Times New Roman"/>
          <w:sz w:val="24"/>
          <w:szCs w:val="24"/>
        </w:rPr>
      </w:pPr>
    </w:p>
    <w:p w:rsidR="00E570F1" w:rsidRDefault="00867805" w:rsidP="00375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i</w:t>
      </w:r>
      <w:r w:rsidR="005A594D">
        <w:rPr>
          <w:rFonts w:ascii="Times New Roman" w:hAnsi="Times New Roman" w:cs="Times New Roman"/>
          <w:sz w:val="24"/>
          <w:szCs w:val="24"/>
        </w:rPr>
        <w:t xml:space="preserve">rregularities in the initial stages of a proceeding </w:t>
      </w:r>
      <w:r w:rsidR="00471D82">
        <w:rPr>
          <w:rFonts w:ascii="Times New Roman" w:hAnsi="Times New Roman" w:cs="Times New Roman"/>
          <w:sz w:val="24"/>
          <w:szCs w:val="24"/>
        </w:rPr>
        <w:t xml:space="preserve">before domestic tribunals </w:t>
      </w:r>
      <w:r w:rsidR="005A594D">
        <w:rPr>
          <w:rFonts w:ascii="Times New Roman" w:hAnsi="Times New Roman" w:cs="Times New Roman"/>
          <w:sz w:val="24"/>
          <w:szCs w:val="24"/>
        </w:rPr>
        <w:t xml:space="preserve">can be cured at subsequent stages. For example, </w:t>
      </w:r>
      <w:r w:rsidR="005A594D" w:rsidRPr="005A594D">
        <w:rPr>
          <w:rFonts w:ascii="Times New Roman" w:hAnsi="Times New Roman" w:cs="Times New Roman"/>
          <w:sz w:val="24"/>
          <w:szCs w:val="24"/>
        </w:rPr>
        <w:t xml:space="preserve">failure to observe natural justice can be cured in </w:t>
      </w:r>
      <w:r w:rsidR="005A594D" w:rsidRPr="005A594D">
        <w:rPr>
          <w:rFonts w:ascii="Times New Roman" w:hAnsi="Times New Roman" w:cs="Times New Roman"/>
          <w:sz w:val="24"/>
          <w:szCs w:val="24"/>
        </w:rPr>
        <w:lastRenderedPageBreak/>
        <w:t xml:space="preserve">appeal </w:t>
      </w:r>
      <w:r w:rsidR="005A594D">
        <w:rPr>
          <w:rFonts w:ascii="Times New Roman" w:hAnsi="Times New Roman" w:cs="Times New Roman"/>
          <w:sz w:val="24"/>
          <w:szCs w:val="24"/>
        </w:rPr>
        <w:t xml:space="preserve">(see </w:t>
      </w:r>
      <w:r w:rsidR="00A5172E" w:rsidRPr="00A5172E">
        <w:rPr>
          <w:rFonts w:ascii="Times New Roman" w:hAnsi="Times New Roman" w:cs="Times New Roman"/>
          <w:i/>
          <w:sz w:val="24"/>
          <w:szCs w:val="24"/>
        </w:rPr>
        <w:t xml:space="preserve">King v. University of </w:t>
      </w:r>
      <w:r w:rsidR="00971A5F" w:rsidRPr="00A5172E">
        <w:rPr>
          <w:rFonts w:ascii="Times New Roman" w:hAnsi="Times New Roman" w:cs="Times New Roman"/>
          <w:i/>
          <w:sz w:val="24"/>
          <w:szCs w:val="24"/>
        </w:rPr>
        <w:t>Saskatchewan [</w:t>
      </w:r>
      <w:r w:rsidR="00A5172E" w:rsidRPr="00A5172E">
        <w:rPr>
          <w:rFonts w:ascii="Times New Roman" w:hAnsi="Times New Roman" w:cs="Times New Roman"/>
          <w:i/>
          <w:sz w:val="24"/>
          <w:szCs w:val="24"/>
        </w:rPr>
        <w:t>1969] S.C.R. 678</w:t>
      </w:r>
      <w:r w:rsidR="00A5172E" w:rsidRPr="00A5172E">
        <w:rPr>
          <w:rFonts w:ascii="Times New Roman" w:hAnsi="Times New Roman" w:cs="Times New Roman"/>
          <w:sz w:val="24"/>
          <w:szCs w:val="24"/>
        </w:rPr>
        <w:t xml:space="preserve">; </w:t>
      </w:r>
      <w:r w:rsidR="00A5172E" w:rsidRPr="00A5172E">
        <w:rPr>
          <w:rFonts w:ascii="Times New Roman" w:hAnsi="Times New Roman" w:cs="Times New Roman"/>
          <w:i/>
          <w:sz w:val="24"/>
          <w:szCs w:val="24"/>
        </w:rPr>
        <w:t>White v. Kuzych [1951] A.C. 585</w:t>
      </w:r>
      <w:r w:rsidR="00A5172E" w:rsidRPr="00A5172E">
        <w:rPr>
          <w:rFonts w:ascii="Times New Roman" w:hAnsi="Times New Roman" w:cs="Times New Roman"/>
          <w:sz w:val="24"/>
          <w:szCs w:val="24"/>
        </w:rPr>
        <w:t xml:space="preserve"> and </w:t>
      </w:r>
      <w:r w:rsidR="00A5172E" w:rsidRPr="00A5172E">
        <w:rPr>
          <w:rFonts w:ascii="Times New Roman" w:hAnsi="Times New Roman" w:cs="Times New Roman"/>
          <w:i/>
          <w:sz w:val="24"/>
          <w:szCs w:val="24"/>
        </w:rPr>
        <w:t>Harelkin v. University of Regina, [1979] 2 S.C.R. 561</w:t>
      </w:r>
      <w:r w:rsidR="00A5172E">
        <w:rPr>
          <w:rFonts w:ascii="Times New Roman" w:hAnsi="Times New Roman" w:cs="Times New Roman"/>
          <w:sz w:val="24"/>
          <w:szCs w:val="24"/>
        </w:rPr>
        <w:t xml:space="preserve">). </w:t>
      </w:r>
      <w:r w:rsidR="003D6E52">
        <w:rPr>
          <w:rFonts w:ascii="Times New Roman" w:hAnsi="Times New Roman" w:cs="Times New Roman"/>
          <w:sz w:val="24"/>
          <w:szCs w:val="24"/>
        </w:rPr>
        <w:t xml:space="preserve">In my view, this application serves a purpose similar to what an administrative appeal to the Staff Committee would have performed. </w:t>
      </w:r>
      <w:r w:rsidR="00A81B35">
        <w:rPr>
          <w:rFonts w:ascii="Times New Roman" w:hAnsi="Times New Roman" w:cs="Times New Roman"/>
          <w:sz w:val="24"/>
          <w:szCs w:val="24"/>
        </w:rPr>
        <w:t>All in all, I find that the irregularity in the applicant’s interdiction was cured by the subsequent termination of the contract by the appropriate body of the respondent.</w:t>
      </w:r>
    </w:p>
    <w:p w:rsidR="003D6E52" w:rsidRDefault="003D6E52" w:rsidP="00375551">
      <w:pPr>
        <w:spacing w:after="0" w:line="360" w:lineRule="auto"/>
        <w:jc w:val="both"/>
        <w:rPr>
          <w:rFonts w:ascii="Times New Roman" w:hAnsi="Times New Roman" w:cs="Times New Roman"/>
          <w:sz w:val="24"/>
          <w:szCs w:val="24"/>
        </w:rPr>
      </w:pPr>
    </w:p>
    <w:p w:rsidR="001705E5" w:rsidRPr="00D50262" w:rsidRDefault="001705E5" w:rsidP="001705E5">
      <w:pPr>
        <w:pStyle w:val="ListParagraph"/>
        <w:numPr>
          <w:ilvl w:val="0"/>
          <w:numId w:val="1"/>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 xml:space="preserve">Whether the proceedings leading to and the actual decision to terminate the applicant’s contract of employment involved any </w:t>
      </w:r>
      <w:r>
        <w:rPr>
          <w:rFonts w:ascii="Times New Roman" w:hAnsi="Times New Roman" w:cs="Times New Roman"/>
          <w:sz w:val="24"/>
          <w:szCs w:val="24"/>
          <w:u w:val="single"/>
        </w:rPr>
        <w:t>Procedural Irregularity</w:t>
      </w:r>
      <w:r>
        <w:rPr>
          <w:rFonts w:ascii="Times New Roman" w:hAnsi="Times New Roman" w:cs="Times New Roman"/>
          <w:sz w:val="24"/>
          <w:szCs w:val="24"/>
        </w:rPr>
        <w:t>.</w:t>
      </w:r>
    </w:p>
    <w:p w:rsidR="006F7A96" w:rsidRDefault="006F7A96" w:rsidP="00375551">
      <w:pPr>
        <w:spacing w:after="0" w:line="360" w:lineRule="auto"/>
        <w:jc w:val="both"/>
        <w:rPr>
          <w:rFonts w:ascii="Times New Roman" w:hAnsi="Times New Roman" w:cs="Times New Roman"/>
          <w:sz w:val="24"/>
          <w:szCs w:val="24"/>
        </w:rPr>
      </w:pPr>
    </w:p>
    <w:p w:rsidR="00F5675D" w:rsidRDefault="00BC01B3" w:rsidP="00375551">
      <w:pPr>
        <w:spacing w:after="0" w:line="360" w:lineRule="auto"/>
        <w:jc w:val="both"/>
        <w:rPr>
          <w:rFonts w:ascii="Times New Roman" w:eastAsia="Times New Roman" w:hAnsi="Times New Roman" w:cs="Times New Roman"/>
          <w:sz w:val="24"/>
          <w:szCs w:val="24"/>
        </w:rPr>
      </w:pPr>
      <w:r w:rsidRPr="003F3C40">
        <w:rPr>
          <w:rFonts w:ascii="Times New Roman" w:eastAsia="Times New Roman" w:hAnsi="Times New Roman" w:cs="Times New Roman"/>
          <w:sz w:val="24"/>
          <w:szCs w:val="24"/>
        </w:rPr>
        <w:t xml:space="preserve">Termination of the applicant’s contract of employment was </w:t>
      </w:r>
      <w:r w:rsidR="00F5675D">
        <w:rPr>
          <w:rFonts w:ascii="Times New Roman" w:eastAsia="Times New Roman" w:hAnsi="Times New Roman" w:cs="Times New Roman"/>
          <w:sz w:val="24"/>
          <w:szCs w:val="24"/>
        </w:rPr>
        <w:t xml:space="preserve">an </w:t>
      </w:r>
      <w:r w:rsidR="00F5675D" w:rsidRPr="003F3C40">
        <w:rPr>
          <w:rFonts w:ascii="Times New Roman" w:hAnsi="Times New Roman" w:cs="Times New Roman"/>
          <w:sz w:val="24"/>
          <w:szCs w:val="24"/>
        </w:rPr>
        <w:t>administrative decision</w:t>
      </w:r>
      <w:r w:rsidR="00F5675D">
        <w:rPr>
          <w:rFonts w:ascii="Times New Roman" w:hAnsi="Times New Roman" w:cs="Times New Roman"/>
          <w:sz w:val="24"/>
          <w:szCs w:val="24"/>
        </w:rPr>
        <w:t xml:space="preserve"> taken a</w:t>
      </w:r>
      <w:r w:rsidR="00953574">
        <w:rPr>
          <w:rFonts w:ascii="Times New Roman" w:hAnsi="Times New Roman" w:cs="Times New Roman"/>
          <w:sz w:val="24"/>
          <w:szCs w:val="24"/>
        </w:rPr>
        <w:t>t</w:t>
      </w:r>
      <w:r w:rsidR="00F5675D">
        <w:rPr>
          <w:rFonts w:ascii="Times New Roman" w:hAnsi="Times New Roman" w:cs="Times New Roman"/>
          <w:sz w:val="24"/>
          <w:szCs w:val="24"/>
        </w:rPr>
        <w:t xml:space="preserve"> </w:t>
      </w:r>
      <w:r w:rsidRPr="003F3C40">
        <w:rPr>
          <w:rFonts w:ascii="Times New Roman" w:eastAsia="Times New Roman" w:hAnsi="Times New Roman" w:cs="Times New Roman"/>
          <w:sz w:val="24"/>
          <w:szCs w:val="24"/>
        </w:rPr>
        <w:t>the culmination of a disciplinary process.</w:t>
      </w:r>
      <w:r w:rsidRPr="003F3C40">
        <w:rPr>
          <w:rFonts w:ascii="Times New Roman" w:hAnsi="Times New Roman" w:cs="Times New Roman"/>
          <w:sz w:val="24"/>
          <w:szCs w:val="24"/>
        </w:rPr>
        <w:t xml:space="preserve"> </w:t>
      </w:r>
      <w:r w:rsidR="003F3C40" w:rsidRPr="003F3C40">
        <w:rPr>
          <w:rFonts w:ascii="Times New Roman" w:hAnsi="Times New Roman" w:cs="Times New Roman"/>
          <w:sz w:val="24"/>
          <w:szCs w:val="24"/>
        </w:rPr>
        <w:t xml:space="preserve">Although there is no general duty at common law to </w:t>
      </w:r>
      <w:r w:rsidR="00F465DA">
        <w:rPr>
          <w:rFonts w:ascii="Times New Roman" w:hAnsi="Times New Roman" w:cs="Times New Roman"/>
          <w:sz w:val="24"/>
          <w:szCs w:val="24"/>
        </w:rPr>
        <w:t>conduct a hearing before an</w:t>
      </w:r>
      <w:r w:rsidR="003F3C40" w:rsidRPr="003F3C40">
        <w:rPr>
          <w:rFonts w:ascii="Times New Roman" w:hAnsi="Times New Roman" w:cs="Times New Roman"/>
          <w:sz w:val="24"/>
          <w:szCs w:val="24"/>
        </w:rPr>
        <w:t xml:space="preserve"> administrative decision</w:t>
      </w:r>
      <w:r w:rsidR="00F465DA">
        <w:rPr>
          <w:rFonts w:ascii="Times New Roman" w:hAnsi="Times New Roman" w:cs="Times New Roman"/>
          <w:sz w:val="24"/>
          <w:szCs w:val="24"/>
        </w:rPr>
        <w:t xml:space="preserve"> is taken,</w:t>
      </w:r>
      <w:r w:rsidR="003F3C40" w:rsidRPr="003F3C40">
        <w:rPr>
          <w:rFonts w:ascii="Times New Roman" w:hAnsi="Times New Roman" w:cs="Times New Roman"/>
          <w:sz w:val="24"/>
          <w:szCs w:val="24"/>
        </w:rPr>
        <w:t xml:space="preserve"> in circumstances where important interests are at stake such as </w:t>
      </w:r>
      <w:r w:rsidR="00F465DA" w:rsidRPr="003F3C40">
        <w:rPr>
          <w:rFonts w:ascii="Times New Roman" w:hAnsi="Times New Roman" w:cs="Times New Roman"/>
          <w:sz w:val="24"/>
          <w:szCs w:val="24"/>
        </w:rPr>
        <w:t>one</w:t>
      </w:r>
      <w:r w:rsidR="00F465DA">
        <w:rPr>
          <w:rFonts w:ascii="Times New Roman" w:hAnsi="Times New Roman" w:cs="Times New Roman"/>
          <w:sz w:val="24"/>
          <w:szCs w:val="24"/>
        </w:rPr>
        <w:t>’</w:t>
      </w:r>
      <w:r w:rsidR="00F465DA" w:rsidRPr="003F3C40">
        <w:rPr>
          <w:rFonts w:ascii="Times New Roman" w:hAnsi="Times New Roman" w:cs="Times New Roman"/>
          <w:sz w:val="24"/>
          <w:szCs w:val="24"/>
        </w:rPr>
        <w:t>s</w:t>
      </w:r>
      <w:r w:rsidR="003F3C40" w:rsidRPr="003F3C40">
        <w:rPr>
          <w:rFonts w:ascii="Times New Roman" w:hAnsi="Times New Roman" w:cs="Times New Roman"/>
          <w:sz w:val="24"/>
          <w:szCs w:val="24"/>
        </w:rPr>
        <w:t xml:space="preserve"> livelihood</w:t>
      </w:r>
      <w:r w:rsidR="00F465DA">
        <w:rPr>
          <w:rFonts w:ascii="Times New Roman" w:hAnsi="Times New Roman" w:cs="Times New Roman"/>
          <w:sz w:val="24"/>
          <w:szCs w:val="24"/>
        </w:rPr>
        <w:t xml:space="preserve"> a hearing has</w:t>
      </w:r>
      <w:r w:rsidR="003F3C40" w:rsidRPr="003F3C40">
        <w:rPr>
          <w:rFonts w:ascii="Times New Roman" w:hAnsi="Times New Roman" w:cs="Times New Roman"/>
          <w:sz w:val="24"/>
          <w:szCs w:val="24"/>
        </w:rPr>
        <w:t xml:space="preserve"> been required</w:t>
      </w:r>
      <w:r w:rsidR="00CB1149">
        <w:rPr>
          <w:rFonts w:ascii="Times New Roman" w:hAnsi="Times New Roman" w:cs="Times New Roman"/>
          <w:sz w:val="24"/>
          <w:szCs w:val="24"/>
        </w:rPr>
        <w:t xml:space="preserve"> (see </w:t>
      </w:r>
      <w:r w:rsidR="00CB1149" w:rsidRPr="00CB1149">
        <w:rPr>
          <w:rFonts w:ascii="Times New Roman" w:hAnsi="Times New Roman" w:cs="Times New Roman"/>
          <w:i/>
          <w:sz w:val="24"/>
          <w:szCs w:val="24"/>
        </w:rPr>
        <w:t>R v. Commissioner for Racial Equality exp. Helling don LBC [1982] AC 779</w:t>
      </w:r>
      <w:r w:rsidR="00CB1149">
        <w:rPr>
          <w:rFonts w:ascii="Times New Roman" w:hAnsi="Times New Roman" w:cs="Times New Roman"/>
          <w:sz w:val="24"/>
          <w:szCs w:val="24"/>
        </w:rPr>
        <w:t>)</w:t>
      </w:r>
      <w:r w:rsidR="00F465DA">
        <w:rPr>
          <w:rFonts w:ascii="Times New Roman" w:hAnsi="Times New Roman" w:cs="Times New Roman"/>
          <w:sz w:val="24"/>
          <w:szCs w:val="24"/>
        </w:rPr>
        <w:t xml:space="preserve">. </w:t>
      </w:r>
      <w:r w:rsidR="001C2E61" w:rsidRPr="001C2E61">
        <w:rPr>
          <w:rFonts w:ascii="Times New Roman" w:hAnsi="Times New Roman" w:cs="Times New Roman"/>
          <w:sz w:val="24"/>
          <w:szCs w:val="24"/>
        </w:rPr>
        <w:t>The classic situations in which the principles of natural justice become applicable include situations where some legal rights, liberty or interest is affected</w:t>
      </w:r>
      <w:r w:rsidR="001C2E61">
        <w:rPr>
          <w:rFonts w:ascii="Times New Roman" w:hAnsi="Times New Roman" w:cs="Times New Roman"/>
          <w:sz w:val="24"/>
          <w:szCs w:val="24"/>
        </w:rPr>
        <w:t>.</w:t>
      </w:r>
      <w:r w:rsidR="001C2E61" w:rsidRPr="001C2E61">
        <w:rPr>
          <w:rFonts w:ascii="Times New Roman" w:hAnsi="Times New Roman" w:cs="Times New Roman"/>
          <w:sz w:val="24"/>
          <w:szCs w:val="24"/>
        </w:rPr>
        <w:t xml:space="preserve"> </w:t>
      </w:r>
      <w:r w:rsidR="001E3EBA">
        <w:rPr>
          <w:rFonts w:ascii="Times New Roman" w:hAnsi="Times New Roman" w:cs="Times New Roman"/>
          <w:sz w:val="24"/>
          <w:szCs w:val="24"/>
        </w:rPr>
        <w:t xml:space="preserve">This having been a disciplinary process with the </w:t>
      </w:r>
      <w:r w:rsidR="001C2E61">
        <w:rPr>
          <w:rFonts w:ascii="Times New Roman" w:hAnsi="Times New Roman" w:cs="Times New Roman"/>
          <w:sz w:val="24"/>
          <w:szCs w:val="24"/>
        </w:rPr>
        <w:t>potential</w:t>
      </w:r>
      <w:r w:rsidR="001E3EBA">
        <w:rPr>
          <w:rFonts w:ascii="Times New Roman" w:hAnsi="Times New Roman" w:cs="Times New Roman"/>
          <w:sz w:val="24"/>
          <w:szCs w:val="24"/>
        </w:rPr>
        <w:t xml:space="preserve"> of dismissal thereby impacting on the livelihood of the applicant, it was a quasi-judicial process to which the </w:t>
      </w:r>
      <w:r w:rsidR="004D0D33">
        <w:rPr>
          <w:rFonts w:ascii="Times New Roman" w:hAnsi="Times New Roman" w:cs="Times New Roman"/>
          <w:sz w:val="24"/>
          <w:szCs w:val="24"/>
        </w:rPr>
        <w:t>principles</w:t>
      </w:r>
      <w:r w:rsidR="0053302E">
        <w:rPr>
          <w:rFonts w:ascii="Times New Roman" w:hAnsi="Times New Roman" w:cs="Times New Roman"/>
          <w:sz w:val="24"/>
          <w:szCs w:val="24"/>
        </w:rPr>
        <w:t xml:space="preserve"> of natural justice applied. </w:t>
      </w:r>
      <w:r w:rsidR="001E3EBA" w:rsidRPr="001E3EBA">
        <w:rPr>
          <w:rFonts w:ascii="Times New Roman" w:hAnsi="Times New Roman" w:cs="Times New Roman"/>
          <w:sz w:val="24"/>
          <w:szCs w:val="24"/>
        </w:rPr>
        <w:t xml:space="preserve">The requirements of natural justice </w:t>
      </w:r>
      <w:r w:rsidR="00F5675D">
        <w:rPr>
          <w:rFonts w:ascii="Times New Roman" w:hAnsi="Times New Roman" w:cs="Times New Roman"/>
          <w:sz w:val="24"/>
          <w:szCs w:val="24"/>
        </w:rPr>
        <w:t xml:space="preserve">though </w:t>
      </w:r>
      <w:r w:rsidR="001E3EBA" w:rsidRPr="001E3EBA">
        <w:rPr>
          <w:rFonts w:ascii="Times New Roman" w:hAnsi="Times New Roman" w:cs="Times New Roman"/>
          <w:sz w:val="24"/>
          <w:szCs w:val="24"/>
        </w:rPr>
        <w:t xml:space="preserve">are dependent on the circumstances of the case, the nature of the </w:t>
      </w:r>
      <w:r w:rsidR="001E3EBA" w:rsidRPr="00427D74">
        <w:rPr>
          <w:rFonts w:ascii="Times New Roman" w:hAnsi="Times New Roman" w:cs="Times New Roman"/>
          <w:sz w:val="24"/>
          <w:szCs w:val="24"/>
        </w:rPr>
        <w:t>inquiry, the rules under which the tribunal is acting, the subject matter to be dealt with</w:t>
      </w:r>
      <w:r w:rsidR="00BE35C9">
        <w:rPr>
          <w:rFonts w:ascii="Times New Roman" w:hAnsi="Times New Roman" w:cs="Times New Roman"/>
          <w:sz w:val="24"/>
          <w:szCs w:val="24"/>
        </w:rPr>
        <w:t>,</w:t>
      </w:r>
      <w:r w:rsidR="001E3EBA" w:rsidRPr="00427D74">
        <w:rPr>
          <w:rFonts w:ascii="Times New Roman" w:hAnsi="Times New Roman" w:cs="Times New Roman"/>
          <w:sz w:val="24"/>
          <w:szCs w:val="24"/>
        </w:rPr>
        <w:t xml:space="preserve"> and so forth</w:t>
      </w:r>
      <w:r w:rsidR="00427D74" w:rsidRPr="00427D74">
        <w:rPr>
          <w:rFonts w:ascii="Times New Roman" w:hAnsi="Times New Roman" w:cs="Times New Roman"/>
          <w:sz w:val="24"/>
          <w:szCs w:val="24"/>
        </w:rPr>
        <w:t xml:space="preserve"> (see </w:t>
      </w:r>
      <w:r w:rsidR="00427D74" w:rsidRPr="00427D74">
        <w:rPr>
          <w:rFonts w:ascii="Times New Roman" w:hAnsi="Times New Roman" w:cs="Times New Roman"/>
          <w:i/>
          <w:sz w:val="24"/>
          <w:szCs w:val="24"/>
        </w:rPr>
        <w:t>Russell v. Norfolk [1949]1ALL E.R. 109</w:t>
      </w:r>
      <w:r w:rsidR="00427D74">
        <w:rPr>
          <w:rFonts w:ascii="Times New Roman" w:hAnsi="Times New Roman" w:cs="Times New Roman"/>
          <w:sz w:val="24"/>
          <w:szCs w:val="24"/>
        </w:rPr>
        <w:t>)</w:t>
      </w:r>
      <w:r w:rsidR="00477E19">
        <w:rPr>
          <w:rFonts w:ascii="Times New Roman" w:hAnsi="Times New Roman" w:cs="Times New Roman"/>
          <w:sz w:val="24"/>
          <w:szCs w:val="24"/>
        </w:rPr>
        <w:t>.</w:t>
      </w:r>
      <w:r w:rsidR="0053302E" w:rsidRPr="00427D74">
        <w:rPr>
          <w:rFonts w:ascii="Times New Roman" w:hAnsi="Times New Roman" w:cs="Times New Roman"/>
          <w:sz w:val="24"/>
          <w:szCs w:val="24"/>
        </w:rPr>
        <w:t xml:space="preserve"> </w:t>
      </w:r>
      <w:r w:rsidR="00477E19" w:rsidRPr="00427D74">
        <w:rPr>
          <w:rStyle w:val="Emphasis"/>
          <w:rFonts w:ascii="Times New Roman" w:hAnsi="Times New Roman" w:cs="Times New Roman"/>
          <w:bCs/>
          <w:i w:val="0"/>
          <w:color w:val="000000"/>
          <w:spacing w:val="4"/>
          <w:sz w:val="24"/>
          <w:szCs w:val="24"/>
        </w:rPr>
        <w:t xml:space="preserve">The rules </w:t>
      </w:r>
      <w:r w:rsidR="00477E19">
        <w:rPr>
          <w:rStyle w:val="Emphasis"/>
          <w:rFonts w:ascii="Times New Roman" w:hAnsi="Times New Roman" w:cs="Times New Roman"/>
          <w:bCs/>
          <w:i w:val="0"/>
          <w:color w:val="000000"/>
          <w:spacing w:val="4"/>
          <w:sz w:val="24"/>
          <w:szCs w:val="24"/>
        </w:rPr>
        <w:t>of natural j</w:t>
      </w:r>
      <w:r w:rsidR="00477E19" w:rsidRPr="00477E19">
        <w:rPr>
          <w:rFonts w:ascii="Times New Roman" w:eastAsia="Times New Roman" w:hAnsi="Times New Roman" w:cs="Times New Roman"/>
          <w:sz w:val="24"/>
          <w:szCs w:val="24"/>
        </w:rPr>
        <w:t xml:space="preserve">ustice </w:t>
      </w:r>
      <w:r w:rsidR="00477E19">
        <w:rPr>
          <w:rFonts w:ascii="Times New Roman" w:eastAsia="Times New Roman" w:hAnsi="Times New Roman" w:cs="Times New Roman"/>
          <w:sz w:val="24"/>
          <w:szCs w:val="24"/>
        </w:rPr>
        <w:t>a</w:t>
      </w:r>
      <w:r w:rsidR="00477E19" w:rsidRPr="00477E19">
        <w:rPr>
          <w:rFonts w:ascii="Times New Roman" w:eastAsia="Times New Roman" w:hAnsi="Times New Roman" w:cs="Times New Roman"/>
          <w:sz w:val="24"/>
          <w:szCs w:val="24"/>
        </w:rPr>
        <w:t>re</w:t>
      </w:r>
      <w:r w:rsidR="007012E0" w:rsidRPr="007012E0">
        <w:rPr>
          <w:rFonts w:ascii="Times New Roman" w:eastAsia="Times New Roman" w:hAnsi="Times New Roman" w:cs="Times New Roman"/>
          <w:sz w:val="24"/>
          <w:szCs w:val="24"/>
        </w:rPr>
        <w:t xml:space="preserve"> not immutable</w:t>
      </w:r>
      <w:r w:rsidR="007012E0">
        <w:rPr>
          <w:rFonts w:ascii="Times New Roman" w:eastAsia="Times New Roman" w:hAnsi="Times New Roman" w:cs="Times New Roman"/>
          <w:sz w:val="24"/>
          <w:szCs w:val="24"/>
        </w:rPr>
        <w:t xml:space="preserve"> but </w:t>
      </w:r>
      <w:r w:rsidR="00477E19">
        <w:rPr>
          <w:rFonts w:ascii="Times New Roman" w:eastAsia="Times New Roman" w:hAnsi="Times New Roman" w:cs="Times New Roman"/>
          <w:sz w:val="24"/>
          <w:szCs w:val="24"/>
        </w:rPr>
        <w:t>c</w:t>
      </w:r>
      <w:r w:rsidR="00477E19" w:rsidRPr="00477E19">
        <w:rPr>
          <w:rFonts w:ascii="Times New Roman" w:eastAsia="Times New Roman" w:hAnsi="Times New Roman" w:cs="Times New Roman"/>
          <w:sz w:val="24"/>
          <w:szCs w:val="24"/>
        </w:rPr>
        <w:t>ontext-</w:t>
      </w:r>
      <w:r w:rsidR="00477E19">
        <w:rPr>
          <w:rFonts w:ascii="Times New Roman" w:eastAsia="Times New Roman" w:hAnsi="Times New Roman" w:cs="Times New Roman"/>
          <w:sz w:val="24"/>
          <w:szCs w:val="24"/>
        </w:rPr>
        <w:t>d</w:t>
      </w:r>
      <w:r w:rsidR="00477E19" w:rsidRPr="00477E19">
        <w:rPr>
          <w:rFonts w:ascii="Times New Roman" w:eastAsia="Times New Roman" w:hAnsi="Times New Roman" w:cs="Times New Roman"/>
          <w:sz w:val="24"/>
          <w:szCs w:val="24"/>
        </w:rPr>
        <w:t xml:space="preserve">ependent </w:t>
      </w:r>
      <w:r w:rsidR="00477E19">
        <w:rPr>
          <w:rFonts w:ascii="Times New Roman" w:eastAsia="Times New Roman" w:hAnsi="Times New Roman" w:cs="Times New Roman"/>
          <w:sz w:val="24"/>
          <w:szCs w:val="24"/>
        </w:rPr>
        <w:t xml:space="preserve">and </w:t>
      </w:r>
      <w:r w:rsidR="00477E19" w:rsidRPr="00477E19">
        <w:rPr>
          <w:rFonts w:ascii="Times New Roman" w:eastAsia="Times New Roman" w:hAnsi="Times New Roman" w:cs="Times New Roman"/>
          <w:sz w:val="24"/>
          <w:szCs w:val="24"/>
        </w:rPr>
        <w:t xml:space="preserve">should </w:t>
      </w:r>
      <w:r w:rsidR="00477E19">
        <w:rPr>
          <w:rFonts w:ascii="Times New Roman" w:eastAsia="Times New Roman" w:hAnsi="Times New Roman" w:cs="Times New Roman"/>
          <w:sz w:val="24"/>
          <w:szCs w:val="24"/>
        </w:rPr>
        <w:t xml:space="preserve">therefore </w:t>
      </w:r>
      <w:r w:rsidR="00477E19" w:rsidRPr="00477E19">
        <w:rPr>
          <w:rFonts w:ascii="Times New Roman" w:eastAsia="Times New Roman" w:hAnsi="Times New Roman" w:cs="Times New Roman"/>
          <w:sz w:val="24"/>
          <w:szCs w:val="24"/>
        </w:rPr>
        <w:t>be interpreted within the specific context</w:t>
      </w:r>
      <w:r w:rsidR="00477E19">
        <w:rPr>
          <w:rFonts w:ascii="Times New Roman" w:eastAsia="Times New Roman" w:hAnsi="Times New Roman" w:cs="Times New Roman"/>
          <w:sz w:val="24"/>
          <w:szCs w:val="24"/>
        </w:rPr>
        <w:t>,</w:t>
      </w:r>
      <w:r w:rsidR="00477E19" w:rsidRPr="00477E19">
        <w:rPr>
          <w:rFonts w:ascii="Times New Roman" w:eastAsia="Times New Roman" w:hAnsi="Times New Roman" w:cs="Times New Roman"/>
          <w:sz w:val="24"/>
          <w:szCs w:val="24"/>
        </w:rPr>
        <w:t xml:space="preserve"> </w:t>
      </w:r>
      <w:r w:rsidR="0053302E" w:rsidRPr="00427D74">
        <w:rPr>
          <w:rFonts w:ascii="Times New Roman" w:hAnsi="Times New Roman" w:cs="Times New Roman"/>
          <w:sz w:val="24"/>
          <w:szCs w:val="24"/>
        </w:rPr>
        <w:t>t</w:t>
      </w:r>
      <w:r w:rsidR="0053302E" w:rsidRPr="00427D74">
        <w:rPr>
          <w:rFonts w:ascii="Times New Roman" w:eastAsia="Times New Roman" w:hAnsi="Times New Roman" w:cs="Times New Roman"/>
          <w:sz w:val="24"/>
          <w:szCs w:val="24"/>
        </w:rPr>
        <w:t>he basic or</w:t>
      </w:r>
      <w:r w:rsidR="00427D74">
        <w:rPr>
          <w:rFonts w:ascii="Times New Roman" w:eastAsia="Times New Roman" w:hAnsi="Times New Roman" w:cs="Times New Roman"/>
          <w:sz w:val="24"/>
          <w:szCs w:val="24"/>
        </w:rPr>
        <w:t xml:space="preserve"> fundamental principle</w:t>
      </w:r>
      <w:r w:rsidRPr="00427D74">
        <w:rPr>
          <w:rFonts w:ascii="Times New Roman" w:eastAsia="Times New Roman" w:hAnsi="Times New Roman" w:cs="Times New Roman"/>
          <w:sz w:val="24"/>
          <w:szCs w:val="24"/>
        </w:rPr>
        <w:t xml:space="preserve"> </w:t>
      </w:r>
      <w:r w:rsidR="0053302E" w:rsidRPr="00427D74">
        <w:rPr>
          <w:rFonts w:ascii="Times New Roman" w:eastAsia="Times New Roman" w:hAnsi="Times New Roman" w:cs="Times New Roman"/>
          <w:sz w:val="24"/>
          <w:szCs w:val="24"/>
        </w:rPr>
        <w:t>being</w:t>
      </w:r>
      <w:r w:rsidRPr="00427D74">
        <w:rPr>
          <w:rFonts w:ascii="Times New Roman" w:eastAsia="Times New Roman" w:hAnsi="Times New Roman" w:cs="Times New Roman"/>
          <w:sz w:val="24"/>
          <w:szCs w:val="24"/>
        </w:rPr>
        <w:t xml:space="preserve"> </w:t>
      </w:r>
      <w:r w:rsidR="00427D74">
        <w:rPr>
          <w:rFonts w:ascii="Times New Roman" w:eastAsia="Times New Roman" w:hAnsi="Times New Roman" w:cs="Times New Roman"/>
          <w:sz w:val="24"/>
          <w:szCs w:val="24"/>
        </w:rPr>
        <w:t>that</w:t>
      </w:r>
      <w:r w:rsidRPr="00427D74">
        <w:rPr>
          <w:rFonts w:ascii="Times New Roman" w:eastAsia="Times New Roman" w:hAnsi="Times New Roman" w:cs="Times New Roman"/>
          <w:sz w:val="24"/>
          <w:szCs w:val="24"/>
        </w:rPr>
        <w:t xml:space="preserve"> of a procedurally fair hearing before an</w:t>
      </w:r>
      <w:r w:rsidRPr="00BC01B3">
        <w:rPr>
          <w:rFonts w:ascii="Times New Roman" w:eastAsia="Times New Roman" w:hAnsi="Times New Roman" w:cs="Times New Roman"/>
          <w:sz w:val="24"/>
          <w:szCs w:val="24"/>
        </w:rPr>
        <w:t xml:space="preserve"> impartial decision-maker</w:t>
      </w:r>
      <w:r>
        <w:rPr>
          <w:rFonts w:ascii="Times New Roman" w:eastAsia="Times New Roman" w:hAnsi="Times New Roman" w:cs="Times New Roman"/>
          <w:sz w:val="24"/>
          <w:szCs w:val="24"/>
        </w:rPr>
        <w:t xml:space="preserve">. </w:t>
      </w:r>
    </w:p>
    <w:p w:rsidR="00F5675D" w:rsidRDefault="00F5675D" w:rsidP="00375551">
      <w:pPr>
        <w:spacing w:after="0" w:line="360" w:lineRule="auto"/>
        <w:jc w:val="both"/>
        <w:rPr>
          <w:rFonts w:ascii="Times New Roman" w:eastAsia="Times New Roman" w:hAnsi="Times New Roman" w:cs="Times New Roman"/>
          <w:sz w:val="24"/>
          <w:szCs w:val="24"/>
        </w:rPr>
      </w:pPr>
    </w:p>
    <w:p w:rsidR="00950EF9" w:rsidRPr="00427D74" w:rsidRDefault="00511389" w:rsidP="00427D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it is contended by counsel for the applicant that the procedure </w:t>
      </w:r>
      <w:r w:rsidR="00634857">
        <w:rPr>
          <w:rFonts w:ascii="Times New Roman" w:eastAsia="Times New Roman" w:hAnsi="Times New Roman" w:cs="Times New Roman"/>
          <w:sz w:val="24"/>
          <w:szCs w:val="24"/>
        </w:rPr>
        <w:t>leading</w:t>
      </w:r>
      <w:r>
        <w:rPr>
          <w:rFonts w:ascii="Times New Roman" w:eastAsia="Times New Roman" w:hAnsi="Times New Roman" w:cs="Times New Roman"/>
          <w:sz w:val="24"/>
          <w:szCs w:val="24"/>
        </w:rPr>
        <w:t xml:space="preserve"> to the termination of the applicant’s employment </w:t>
      </w:r>
      <w:r w:rsidR="0063485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wrought with </w:t>
      </w:r>
      <w:r w:rsidR="00634857">
        <w:rPr>
          <w:rFonts w:ascii="Times New Roman" w:eastAsia="Times New Roman" w:hAnsi="Times New Roman" w:cs="Times New Roman"/>
          <w:sz w:val="24"/>
          <w:szCs w:val="24"/>
        </w:rPr>
        <w:t>procedural</w:t>
      </w:r>
      <w:r>
        <w:rPr>
          <w:rFonts w:ascii="Times New Roman" w:eastAsia="Times New Roman" w:hAnsi="Times New Roman" w:cs="Times New Roman"/>
          <w:sz w:val="24"/>
          <w:szCs w:val="24"/>
        </w:rPr>
        <w:t xml:space="preserve"> </w:t>
      </w:r>
      <w:r w:rsidR="00477E19">
        <w:rPr>
          <w:rFonts w:ascii="Times New Roman" w:eastAsia="Times New Roman" w:hAnsi="Times New Roman" w:cs="Times New Roman"/>
          <w:sz w:val="24"/>
          <w:szCs w:val="24"/>
        </w:rPr>
        <w:t>unfairness</w:t>
      </w:r>
      <w:r>
        <w:rPr>
          <w:rFonts w:ascii="Times New Roman" w:eastAsia="Times New Roman" w:hAnsi="Times New Roman" w:cs="Times New Roman"/>
          <w:sz w:val="24"/>
          <w:szCs w:val="24"/>
        </w:rPr>
        <w:t xml:space="preserve"> for which reason </w:t>
      </w:r>
      <w:r w:rsidR="00634857">
        <w:rPr>
          <w:rFonts w:ascii="Times New Roman" w:eastAsia="Times New Roman" w:hAnsi="Times New Roman" w:cs="Times New Roman"/>
          <w:sz w:val="24"/>
          <w:szCs w:val="24"/>
        </w:rPr>
        <w:t>the decision</w:t>
      </w:r>
      <w:r>
        <w:rPr>
          <w:rFonts w:ascii="Times New Roman" w:eastAsia="Times New Roman" w:hAnsi="Times New Roman" w:cs="Times New Roman"/>
          <w:sz w:val="24"/>
          <w:szCs w:val="24"/>
        </w:rPr>
        <w:t xml:space="preserve"> should be vitiated. He presents a two-</w:t>
      </w:r>
      <w:r w:rsidR="00634857">
        <w:rPr>
          <w:rFonts w:ascii="Times New Roman" w:eastAsia="Times New Roman" w:hAnsi="Times New Roman" w:cs="Times New Roman"/>
          <w:sz w:val="24"/>
          <w:szCs w:val="24"/>
        </w:rPr>
        <w:t>pronged</w:t>
      </w:r>
      <w:r>
        <w:rPr>
          <w:rFonts w:ascii="Times New Roman" w:eastAsia="Times New Roman" w:hAnsi="Times New Roman" w:cs="Times New Roman"/>
          <w:sz w:val="24"/>
          <w:szCs w:val="24"/>
        </w:rPr>
        <w:t xml:space="preserve"> argument; </w:t>
      </w:r>
      <w:r w:rsidR="00634857">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that the </w:t>
      </w:r>
      <w:r w:rsidR="00634857">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was denied the right to a fa</w:t>
      </w:r>
      <w:r w:rsidR="00634857">
        <w:rPr>
          <w:rFonts w:ascii="Times New Roman" w:eastAsia="Times New Roman" w:hAnsi="Times New Roman" w:cs="Times New Roman"/>
          <w:sz w:val="24"/>
          <w:szCs w:val="24"/>
        </w:rPr>
        <w:t>i</w:t>
      </w:r>
      <w:r>
        <w:rPr>
          <w:rFonts w:ascii="Times New Roman" w:eastAsia="Times New Roman" w:hAnsi="Times New Roman" w:cs="Times New Roman"/>
          <w:sz w:val="24"/>
          <w:szCs w:val="24"/>
        </w:rPr>
        <w:t>r hearing an</w:t>
      </w:r>
      <w:r w:rsidR="0063485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secondly that </w:t>
      </w:r>
      <w:r w:rsidR="00427D74">
        <w:rPr>
          <w:rFonts w:ascii="Times New Roman" w:eastAsia="Times New Roman" w:hAnsi="Times New Roman" w:cs="Times New Roman"/>
          <w:sz w:val="24"/>
          <w:szCs w:val="24"/>
        </w:rPr>
        <w:t>t</w:t>
      </w:r>
      <w:r w:rsidR="00427D74" w:rsidRPr="00BC01B3">
        <w:rPr>
          <w:rFonts w:ascii="Times New Roman" w:eastAsia="Times New Roman" w:hAnsi="Times New Roman" w:cs="Times New Roman"/>
          <w:sz w:val="24"/>
          <w:szCs w:val="24"/>
        </w:rPr>
        <w:t xml:space="preserve">he </w:t>
      </w:r>
      <w:r w:rsidR="00427D74">
        <w:rPr>
          <w:rFonts w:ascii="Times New Roman" w:hAnsi="Times New Roman" w:cs="Times New Roman"/>
          <w:sz w:val="24"/>
          <w:szCs w:val="24"/>
        </w:rPr>
        <w:t>University Council laboured under bias in taking the decision it took.</w:t>
      </w:r>
      <w:r w:rsidR="00F5675D">
        <w:rPr>
          <w:rFonts w:ascii="Times New Roman" w:eastAsia="Times New Roman" w:hAnsi="Times New Roman" w:cs="Times New Roman"/>
          <w:sz w:val="24"/>
          <w:szCs w:val="24"/>
        </w:rPr>
        <w:t xml:space="preserve"> </w:t>
      </w:r>
      <w:r w:rsidR="00427D74">
        <w:rPr>
          <w:rFonts w:ascii="Times New Roman" w:eastAsia="Times New Roman" w:hAnsi="Times New Roman" w:cs="Times New Roman"/>
          <w:sz w:val="24"/>
          <w:szCs w:val="24"/>
        </w:rPr>
        <w:t>Breach</w:t>
      </w:r>
      <w:r w:rsidR="00391FCD" w:rsidRPr="00427D74">
        <w:rPr>
          <w:rFonts w:ascii="Times New Roman" w:eastAsia="Times New Roman" w:hAnsi="Times New Roman" w:cs="Times New Roman"/>
          <w:sz w:val="24"/>
          <w:szCs w:val="24"/>
        </w:rPr>
        <w:t xml:space="preserve"> of </w:t>
      </w:r>
      <w:r w:rsidR="00427D74">
        <w:rPr>
          <w:rFonts w:ascii="Times New Roman" w:eastAsia="Times New Roman" w:hAnsi="Times New Roman" w:cs="Times New Roman"/>
          <w:sz w:val="24"/>
          <w:szCs w:val="24"/>
        </w:rPr>
        <w:t xml:space="preserve">the rules of </w:t>
      </w:r>
      <w:r w:rsidR="00391FCD" w:rsidRPr="00427D74">
        <w:rPr>
          <w:rFonts w:ascii="Times New Roman" w:eastAsia="Times New Roman" w:hAnsi="Times New Roman" w:cs="Times New Roman"/>
          <w:sz w:val="24"/>
          <w:szCs w:val="24"/>
        </w:rPr>
        <w:t xml:space="preserve">natural justice </w:t>
      </w:r>
      <w:r w:rsidR="00BE35C9">
        <w:rPr>
          <w:rFonts w:ascii="Times New Roman" w:eastAsia="Times New Roman" w:hAnsi="Times New Roman" w:cs="Times New Roman"/>
          <w:sz w:val="24"/>
          <w:szCs w:val="24"/>
        </w:rPr>
        <w:t xml:space="preserve">either way </w:t>
      </w:r>
      <w:r w:rsidR="00427D74">
        <w:rPr>
          <w:rFonts w:ascii="Times New Roman" w:eastAsia="Times New Roman" w:hAnsi="Times New Roman" w:cs="Times New Roman"/>
          <w:sz w:val="24"/>
          <w:szCs w:val="24"/>
        </w:rPr>
        <w:t xml:space="preserve">is a </w:t>
      </w:r>
      <w:r w:rsidR="00391FCD" w:rsidRPr="00427D74">
        <w:rPr>
          <w:rFonts w:ascii="Times New Roman" w:eastAsia="Times New Roman" w:hAnsi="Times New Roman" w:cs="Times New Roman"/>
          <w:sz w:val="24"/>
          <w:szCs w:val="24"/>
        </w:rPr>
        <w:t xml:space="preserve">ground for judicial review, but this complex notion covers a number of very diverse situations, particularly bias </w:t>
      </w:r>
      <w:r w:rsidR="00BE35C9">
        <w:rPr>
          <w:rFonts w:ascii="Times New Roman" w:eastAsia="Times New Roman" w:hAnsi="Times New Roman" w:cs="Times New Roman"/>
          <w:sz w:val="24"/>
          <w:szCs w:val="24"/>
        </w:rPr>
        <w:t>or the</w:t>
      </w:r>
      <w:r w:rsidR="00391FCD" w:rsidRPr="00427D74">
        <w:rPr>
          <w:rFonts w:ascii="Times New Roman" w:eastAsia="Times New Roman" w:hAnsi="Times New Roman" w:cs="Times New Roman"/>
          <w:sz w:val="24"/>
          <w:szCs w:val="24"/>
        </w:rPr>
        <w:t xml:space="preserve"> lack of independence of the adjudicator and the </w:t>
      </w:r>
      <w:r w:rsidR="00391FCD" w:rsidRPr="00427D74">
        <w:rPr>
          <w:rFonts w:ascii="Times New Roman" w:eastAsia="Times New Roman" w:hAnsi="Times New Roman" w:cs="Times New Roman"/>
          <w:i/>
          <w:sz w:val="24"/>
          <w:szCs w:val="24"/>
        </w:rPr>
        <w:t>audi alteram partem</w:t>
      </w:r>
      <w:r w:rsidR="00391FCD" w:rsidRPr="00427D74">
        <w:rPr>
          <w:rFonts w:ascii="Times New Roman" w:eastAsia="Times New Roman" w:hAnsi="Times New Roman" w:cs="Times New Roman"/>
          <w:sz w:val="24"/>
          <w:szCs w:val="24"/>
        </w:rPr>
        <w:t xml:space="preserve"> rule </w:t>
      </w:r>
      <w:r w:rsidR="00391FCD" w:rsidRPr="00427D74">
        <w:rPr>
          <w:rFonts w:ascii="Times New Roman" w:eastAsia="Times New Roman" w:hAnsi="Times New Roman" w:cs="Times New Roman"/>
          <w:sz w:val="24"/>
          <w:szCs w:val="24"/>
        </w:rPr>
        <w:lastRenderedPageBreak/>
        <w:t>in all its variations</w:t>
      </w:r>
      <w:r w:rsidR="009167F6" w:rsidRPr="00427D74">
        <w:rPr>
          <w:rFonts w:ascii="Times New Roman" w:eastAsia="Times New Roman" w:hAnsi="Times New Roman" w:cs="Times New Roman"/>
          <w:sz w:val="24"/>
          <w:szCs w:val="24"/>
        </w:rPr>
        <w:t xml:space="preserve">. </w:t>
      </w:r>
      <w:r w:rsidR="008E1E4C" w:rsidRPr="00427D74">
        <w:rPr>
          <w:rFonts w:ascii="Times New Roman" w:eastAsia="Times New Roman" w:hAnsi="Times New Roman" w:cs="Times New Roman"/>
          <w:sz w:val="24"/>
          <w:szCs w:val="24"/>
        </w:rPr>
        <w:t xml:space="preserve"> </w:t>
      </w:r>
      <w:r w:rsidR="00427D74" w:rsidRPr="00427D74">
        <w:rPr>
          <w:rFonts w:ascii="Times New Roman" w:hAnsi="Times New Roman" w:cs="Times New Roman"/>
          <w:spacing w:val="4"/>
          <w:sz w:val="24"/>
          <w:szCs w:val="24"/>
        </w:rPr>
        <w:t>P.G. Osborn</w:t>
      </w:r>
      <w:r w:rsidR="00427D74">
        <w:rPr>
          <w:rFonts w:ascii="Times New Roman" w:hAnsi="Times New Roman" w:cs="Times New Roman"/>
          <w:spacing w:val="4"/>
          <w:sz w:val="24"/>
          <w:szCs w:val="24"/>
        </w:rPr>
        <w:t>’s</w:t>
      </w:r>
      <w:r w:rsidR="00427D74" w:rsidRPr="00427D74">
        <w:rPr>
          <w:rFonts w:ascii="Times New Roman" w:hAnsi="Times New Roman" w:cs="Times New Roman"/>
          <w:i/>
          <w:spacing w:val="4"/>
          <w:sz w:val="24"/>
          <w:szCs w:val="24"/>
        </w:rPr>
        <w:t xml:space="preserve"> </w:t>
      </w:r>
      <w:r w:rsidR="00950EF9" w:rsidRPr="00427D74">
        <w:rPr>
          <w:rFonts w:ascii="Times New Roman" w:hAnsi="Times New Roman" w:cs="Times New Roman"/>
          <w:i/>
          <w:spacing w:val="4"/>
          <w:sz w:val="24"/>
          <w:szCs w:val="24"/>
        </w:rPr>
        <w:t>The Concise Law Dictionary</w:t>
      </w:r>
      <w:r w:rsidR="00950EF9" w:rsidRPr="00427D74">
        <w:rPr>
          <w:rFonts w:ascii="Times New Roman" w:hAnsi="Times New Roman" w:cs="Times New Roman"/>
          <w:spacing w:val="4"/>
          <w:sz w:val="24"/>
          <w:szCs w:val="24"/>
        </w:rPr>
        <w:t>, 5</w:t>
      </w:r>
      <w:r w:rsidR="00950EF9" w:rsidRPr="00427D74">
        <w:rPr>
          <w:rFonts w:ascii="Times New Roman" w:hAnsi="Times New Roman" w:cs="Times New Roman"/>
          <w:spacing w:val="4"/>
          <w:sz w:val="24"/>
          <w:szCs w:val="24"/>
          <w:vertAlign w:val="superscript"/>
        </w:rPr>
        <w:t>th</w:t>
      </w:r>
      <w:r w:rsidR="00950EF9" w:rsidRPr="00427D74">
        <w:rPr>
          <w:rFonts w:ascii="Times New Roman" w:hAnsi="Times New Roman" w:cs="Times New Roman"/>
          <w:spacing w:val="4"/>
          <w:sz w:val="24"/>
          <w:szCs w:val="24"/>
        </w:rPr>
        <w:t xml:space="preserve"> Edition at p.217 </w:t>
      </w:r>
      <w:r w:rsidR="00427D74">
        <w:rPr>
          <w:rFonts w:ascii="Times New Roman" w:hAnsi="Times New Roman" w:cs="Times New Roman"/>
          <w:spacing w:val="4"/>
          <w:sz w:val="24"/>
          <w:szCs w:val="24"/>
        </w:rPr>
        <w:t>defines the concept as follows</w:t>
      </w:r>
      <w:r w:rsidR="00950EF9" w:rsidRPr="00427D74">
        <w:rPr>
          <w:rFonts w:ascii="Times New Roman" w:hAnsi="Times New Roman" w:cs="Times New Roman"/>
          <w:spacing w:val="4"/>
          <w:sz w:val="24"/>
          <w:szCs w:val="24"/>
        </w:rPr>
        <w:t>:</w:t>
      </w:r>
    </w:p>
    <w:p w:rsidR="00950EF9" w:rsidRDefault="00950EF9" w:rsidP="00A73004">
      <w:pPr>
        <w:pStyle w:val="NormalWeb"/>
        <w:shd w:val="clear" w:color="auto" w:fill="FFFFFF"/>
        <w:spacing w:after="0" w:line="276" w:lineRule="auto"/>
        <w:ind w:left="576" w:right="576"/>
        <w:jc w:val="both"/>
        <w:rPr>
          <w:rStyle w:val="Emphasis"/>
          <w:bCs/>
          <w:i w:val="0"/>
          <w:color w:val="000000"/>
          <w:spacing w:val="4"/>
        </w:rPr>
      </w:pPr>
      <w:r w:rsidRPr="00427D74">
        <w:rPr>
          <w:rStyle w:val="Emphasis"/>
          <w:bCs/>
          <w:i w:val="0"/>
          <w:color w:val="000000"/>
          <w:spacing w:val="4"/>
        </w:rPr>
        <w:t>The rules and procedure to be followed by any person or body charged with the duty of adjudicating upon disputes between, or the rights of others; e.g. a government department.  The chief rules are to act fairly, in good faith, without bias, and in a judicial temper; to give each party the opportunity of adequately stating his case, and correcting or contradicting any relevant statement prejudicial to his case, and not to hear one side behind the back of the other.  A man must not be judge in his own cause, so that a judge must declare any interest he has in the subject matter of the dispute before him.  A man must have notice of what he is accused.  Relevant documents which are looked at by the tribunal should be disclosed to the parties interested.</w:t>
      </w:r>
    </w:p>
    <w:p w:rsidR="00A73004" w:rsidRPr="00427D74" w:rsidRDefault="00A73004" w:rsidP="00A73004">
      <w:pPr>
        <w:pStyle w:val="NormalWeb"/>
        <w:shd w:val="clear" w:color="auto" w:fill="FFFFFF"/>
        <w:spacing w:after="0" w:line="276" w:lineRule="auto"/>
        <w:ind w:left="576" w:right="576"/>
        <w:jc w:val="both"/>
        <w:rPr>
          <w:i/>
          <w:color w:val="000000"/>
          <w:spacing w:val="4"/>
        </w:rPr>
      </w:pPr>
    </w:p>
    <w:p w:rsidR="00A73004" w:rsidRPr="00EA52F0" w:rsidRDefault="00EA52F0" w:rsidP="00EA52F0">
      <w:pPr>
        <w:spacing w:after="0" w:line="360" w:lineRule="auto"/>
        <w:jc w:val="both"/>
        <w:rPr>
          <w:rStyle w:val="Emphasis"/>
          <w:rFonts w:ascii="Times New Roman" w:eastAsia="Times New Roman" w:hAnsi="Times New Roman" w:cs="Times New Roman"/>
          <w:i w:val="0"/>
          <w:iCs w:val="0"/>
          <w:sz w:val="24"/>
          <w:szCs w:val="24"/>
        </w:rPr>
      </w:pPr>
      <w:r w:rsidRPr="00EA52F0">
        <w:rPr>
          <w:rFonts w:ascii="Times New Roman" w:eastAsia="Times New Roman" w:hAnsi="Times New Roman" w:cs="Times New Roman"/>
          <w:sz w:val="24"/>
          <w:szCs w:val="24"/>
        </w:rPr>
        <w:t xml:space="preserve">Unless there are statutorily prescribed procedures, and subject to the overall requirements of fairness, the decision-maker will usually have a broad discretion as to how a </w:t>
      </w:r>
      <w:r>
        <w:rPr>
          <w:rFonts w:ascii="Times New Roman" w:eastAsia="Times New Roman" w:hAnsi="Times New Roman" w:cs="Times New Roman"/>
          <w:sz w:val="24"/>
          <w:szCs w:val="24"/>
        </w:rPr>
        <w:t xml:space="preserve">disciplinary proceeding </w:t>
      </w:r>
      <w:r w:rsidRPr="00EA52F0">
        <w:rPr>
          <w:rFonts w:ascii="Times New Roman" w:eastAsia="Times New Roman" w:hAnsi="Times New Roman" w:cs="Times New Roman"/>
          <w:sz w:val="24"/>
          <w:szCs w:val="24"/>
        </w:rPr>
        <w:t>should be carried out</w:t>
      </w:r>
      <w:r>
        <w:rPr>
          <w:rFonts w:ascii="Times New Roman" w:eastAsia="Times New Roman" w:hAnsi="Times New Roman" w:cs="Times New Roman"/>
          <w:sz w:val="24"/>
          <w:szCs w:val="24"/>
        </w:rPr>
        <w:t>.</w:t>
      </w:r>
      <w:r w:rsidRPr="00EA52F0">
        <w:rPr>
          <w:rFonts w:ascii="Times New Roman" w:eastAsia="Times New Roman" w:hAnsi="Times New Roman" w:cs="Times New Roman"/>
          <w:sz w:val="24"/>
          <w:szCs w:val="24"/>
        </w:rPr>
        <w:t xml:space="preserve"> </w:t>
      </w:r>
      <w:r w:rsidR="00A73004" w:rsidRPr="00BC01B3">
        <w:rPr>
          <w:rFonts w:ascii="Times New Roman" w:eastAsia="Times New Roman" w:hAnsi="Times New Roman" w:cs="Times New Roman"/>
          <w:sz w:val="24"/>
          <w:szCs w:val="24"/>
        </w:rPr>
        <w:t xml:space="preserve">The </w:t>
      </w:r>
      <w:r w:rsidR="00A73004">
        <w:rPr>
          <w:rFonts w:ascii="Times New Roman" w:hAnsi="Times New Roman" w:cs="Times New Roman"/>
          <w:sz w:val="24"/>
          <w:szCs w:val="24"/>
        </w:rPr>
        <w:t>University Council, through its Appointments Board,</w:t>
      </w:r>
      <w:r w:rsidR="00A73004" w:rsidRPr="00BC01B3">
        <w:rPr>
          <w:rFonts w:ascii="Times New Roman" w:eastAsia="Times New Roman" w:hAnsi="Times New Roman" w:cs="Times New Roman"/>
          <w:sz w:val="24"/>
          <w:szCs w:val="24"/>
        </w:rPr>
        <w:t xml:space="preserve"> </w:t>
      </w:r>
      <w:r w:rsidR="00A73004">
        <w:rPr>
          <w:rFonts w:ascii="Times New Roman" w:eastAsia="Times New Roman" w:hAnsi="Times New Roman" w:cs="Times New Roman"/>
          <w:sz w:val="24"/>
          <w:szCs w:val="24"/>
        </w:rPr>
        <w:t xml:space="preserve">was therefore </w:t>
      </w:r>
      <w:r>
        <w:rPr>
          <w:rFonts w:ascii="Times New Roman" w:eastAsia="Times New Roman" w:hAnsi="Times New Roman" w:cs="Times New Roman"/>
          <w:sz w:val="24"/>
          <w:szCs w:val="24"/>
        </w:rPr>
        <w:t xml:space="preserve">free to determine its procedure but one that is compliant with its general </w:t>
      </w:r>
      <w:r w:rsidR="00A73004">
        <w:rPr>
          <w:rFonts w:ascii="Times New Roman" w:eastAsia="Times New Roman" w:hAnsi="Times New Roman" w:cs="Times New Roman"/>
          <w:sz w:val="24"/>
          <w:szCs w:val="24"/>
        </w:rPr>
        <w:t>duty to</w:t>
      </w:r>
      <w:r w:rsidR="00A73004" w:rsidRPr="00BC01B3">
        <w:rPr>
          <w:rFonts w:ascii="Times New Roman" w:eastAsia="Times New Roman" w:hAnsi="Times New Roman" w:cs="Times New Roman"/>
          <w:sz w:val="24"/>
          <w:szCs w:val="24"/>
        </w:rPr>
        <w:t xml:space="preserve"> act fairly, in good faith, without bias and in a judicial temper, </w:t>
      </w:r>
      <w:r w:rsidR="00A73004">
        <w:rPr>
          <w:rFonts w:ascii="Times New Roman" w:eastAsia="Times New Roman" w:hAnsi="Times New Roman" w:cs="Times New Roman"/>
          <w:sz w:val="24"/>
          <w:szCs w:val="24"/>
        </w:rPr>
        <w:t>giving the applicant</w:t>
      </w:r>
      <w:r w:rsidR="00A73004" w:rsidRPr="00BC01B3">
        <w:rPr>
          <w:rFonts w:ascii="Times New Roman" w:eastAsia="Times New Roman" w:hAnsi="Times New Roman" w:cs="Times New Roman"/>
          <w:sz w:val="24"/>
          <w:szCs w:val="24"/>
        </w:rPr>
        <w:t xml:space="preserve"> the opportunity </w:t>
      </w:r>
      <w:r w:rsidR="00A73004">
        <w:rPr>
          <w:rFonts w:ascii="Times New Roman" w:eastAsia="Times New Roman" w:hAnsi="Times New Roman" w:cs="Times New Roman"/>
          <w:sz w:val="24"/>
          <w:szCs w:val="24"/>
        </w:rPr>
        <w:t xml:space="preserve">to </w:t>
      </w:r>
      <w:r w:rsidR="00A73004" w:rsidRPr="00BC01B3">
        <w:rPr>
          <w:rFonts w:ascii="Times New Roman" w:eastAsia="Times New Roman" w:hAnsi="Times New Roman" w:cs="Times New Roman"/>
          <w:sz w:val="24"/>
          <w:szCs w:val="24"/>
        </w:rPr>
        <w:t>adequately state his case</w:t>
      </w:r>
      <w:r w:rsidR="00A73004">
        <w:rPr>
          <w:rFonts w:ascii="Times New Roman" w:eastAsia="Times New Roman" w:hAnsi="Times New Roman" w:cs="Times New Roman"/>
          <w:sz w:val="24"/>
          <w:szCs w:val="24"/>
        </w:rPr>
        <w:t>,</w:t>
      </w:r>
      <w:r w:rsidR="00A73004" w:rsidRPr="00A73004">
        <w:rPr>
          <w:rStyle w:val="Emphasis"/>
          <w:rFonts w:ascii="Times New Roman" w:hAnsi="Times New Roman" w:cs="Times New Roman"/>
          <w:bCs/>
          <w:i w:val="0"/>
          <w:color w:val="000000"/>
          <w:spacing w:val="4"/>
          <w:sz w:val="24"/>
          <w:szCs w:val="24"/>
        </w:rPr>
        <w:t xml:space="preserve"> </w:t>
      </w:r>
      <w:r w:rsidR="00A73004">
        <w:rPr>
          <w:rStyle w:val="Emphasis"/>
          <w:rFonts w:ascii="Times New Roman" w:hAnsi="Times New Roman" w:cs="Times New Roman"/>
          <w:bCs/>
          <w:i w:val="0"/>
          <w:color w:val="000000"/>
          <w:spacing w:val="4"/>
          <w:sz w:val="24"/>
          <w:szCs w:val="24"/>
        </w:rPr>
        <w:t>to correct or contradict</w:t>
      </w:r>
      <w:r w:rsidR="00A73004" w:rsidRPr="00427D74">
        <w:rPr>
          <w:rStyle w:val="Emphasis"/>
          <w:rFonts w:ascii="Times New Roman" w:hAnsi="Times New Roman" w:cs="Times New Roman"/>
          <w:bCs/>
          <w:i w:val="0"/>
          <w:color w:val="000000"/>
          <w:spacing w:val="4"/>
          <w:sz w:val="24"/>
          <w:szCs w:val="24"/>
        </w:rPr>
        <w:t xml:space="preserve"> any relevant statement prejudicial to his case, and not to hear </w:t>
      </w:r>
      <w:r w:rsidR="00A73004">
        <w:rPr>
          <w:rStyle w:val="Emphasis"/>
          <w:rFonts w:ascii="Times New Roman" w:hAnsi="Times New Roman" w:cs="Times New Roman"/>
          <w:bCs/>
          <w:i w:val="0"/>
          <w:color w:val="000000"/>
          <w:spacing w:val="4"/>
          <w:sz w:val="24"/>
          <w:szCs w:val="24"/>
        </w:rPr>
        <w:t xml:space="preserve">the other party </w:t>
      </w:r>
      <w:r w:rsidR="00A73004" w:rsidRPr="00427D74">
        <w:rPr>
          <w:rStyle w:val="Emphasis"/>
          <w:rFonts w:ascii="Times New Roman" w:hAnsi="Times New Roman" w:cs="Times New Roman"/>
          <w:bCs/>
          <w:i w:val="0"/>
          <w:color w:val="000000"/>
          <w:spacing w:val="4"/>
          <w:sz w:val="24"/>
          <w:szCs w:val="24"/>
        </w:rPr>
        <w:t xml:space="preserve">behind </w:t>
      </w:r>
      <w:r w:rsidR="00A73004">
        <w:rPr>
          <w:rStyle w:val="Emphasis"/>
          <w:rFonts w:ascii="Times New Roman" w:hAnsi="Times New Roman" w:cs="Times New Roman"/>
          <w:bCs/>
          <w:i w:val="0"/>
          <w:color w:val="000000"/>
          <w:spacing w:val="4"/>
          <w:sz w:val="24"/>
          <w:szCs w:val="24"/>
        </w:rPr>
        <w:t>his</w:t>
      </w:r>
      <w:r w:rsidR="00A73004" w:rsidRPr="00427D74">
        <w:rPr>
          <w:rStyle w:val="Emphasis"/>
          <w:rFonts w:ascii="Times New Roman" w:hAnsi="Times New Roman" w:cs="Times New Roman"/>
          <w:bCs/>
          <w:i w:val="0"/>
          <w:color w:val="000000"/>
          <w:spacing w:val="4"/>
          <w:sz w:val="24"/>
          <w:szCs w:val="24"/>
        </w:rPr>
        <w:t xml:space="preserve"> back</w:t>
      </w:r>
      <w:r w:rsidR="00A73004">
        <w:rPr>
          <w:rStyle w:val="Emphasis"/>
          <w:rFonts w:ascii="Times New Roman" w:hAnsi="Times New Roman" w:cs="Times New Roman"/>
          <w:bCs/>
          <w:i w:val="0"/>
          <w:color w:val="000000"/>
          <w:spacing w:val="4"/>
          <w:sz w:val="24"/>
          <w:szCs w:val="24"/>
        </w:rPr>
        <w:t>.</w:t>
      </w:r>
    </w:p>
    <w:p w:rsidR="002D1395" w:rsidRDefault="002D1395" w:rsidP="00A73004">
      <w:pPr>
        <w:spacing w:after="0" w:line="360" w:lineRule="auto"/>
        <w:jc w:val="both"/>
        <w:rPr>
          <w:rFonts w:ascii="Times New Roman" w:eastAsia="Times New Roman" w:hAnsi="Times New Roman" w:cs="Times New Roman"/>
          <w:sz w:val="24"/>
          <w:szCs w:val="24"/>
        </w:rPr>
      </w:pPr>
    </w:p>
    <w:p w:rsidR="00E66D8C" w:rsidRDefault="00956A92" w:rsidP="002655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27D74">
        <w:rPr>
          <w:rFonts w:ascii="Times New Roman" w:eastAsia="Times New Roman" w:hAnsi="Times New Roman" w:cs="Times New Roman"/>
          <w:sz w:val="24"/>
          <w:szCs w:val="24"/>
        </w:rPr>
        <w:t xml:space="preserve">he </w:t>
      </w:r>
      <w:r w:rsidR="00750461">
        <w:rPr>
          <w:rFonts w:ascii="Times New Roman" w:eastAsia="Times New Roman" w:hAnsi="Times New Roman" w:cs="Times New Roman"/>
          <w:sz w:val="24"/>
          <w:szCs w:val="24"/>
        </w:rPr>
        <w:t>essence</w:t>
      </w:r>
      <w:r w:rsidR="002655D7">
        <w:rPr>
          <w:rFonts w:ascii="Times New Roman" w:eastAsia="Times New Roman" w:hAnsi="Times New Roman" w:cs="Times New Roman"/>
          <w:sz w:val="24"/>
          <w:szCs w:val="24"/>
        </w:rPr>
        <w:t xml:space="preserve"> of the </w:t>
      </w:r>
      <w:r w:rsidRPr="00427D74">
        <w:rPr>
          <w:rFonts w:ascii="Times New Roman" w:eastAsia="Times New Roman" w:hAnsi="Times New Roman" w:cs="Times New Roman"/>
          <w:i/>
          <w:sz w:val="24"/>
          <w:szCs w:val="24"/>
        </w:rPr>
        <w:t>audi alteram partem</w:t>
      </w:r>
      <w:r w:rsidRPr="00427D74">
        <w:rPr>
          <w:rFonts w:ascii="Times New Roman" w:eastAsia="Times New Roman" w:hAnsi="Times New Roman" w:cs="Times New Roman"/>
          <w:sz w:val="24"/>
          <w:szCs w:val="24"/>
        </w:rPr>
        <w:t xml:space="preserve"> rule</w:t>
      </w:r>
      <w:r>
        <w:rPr>
          <w:rFonts w:ascii="Times New Roman" w:eastAsia="Times New Roman" w:hAnsi="Times New Roman" w:cs="Times New Roman"/>
          <w:sz w:val="24"/>
          <w:szCs w:val="24"/>
        </w:rPr>
        <w:t xml:space="preserve"> </w:t>
      </w:r>
      <w:r w:rsidR="002655D7">
        <w:rPr>
          <w:rFonts w:ascii="Times New Roman" w:eastAsia="Times New Roman" w:hAnsi="Times New Roman" w:cs="Times New Roman"/>
          <w:sz w:val="24"/>
          <w:szCs w:val="24"/>
        </w:rPr>
        <w:t xml:space="preserve">was explained by Lord Denning </w:t>
      </w:r>
      <w:r w:rsidR="002655D7" w:rsidRPr="002655D7">
        <w:rPr>
          <w:rFonts w:ascii="Times New Roman" w:eastAsia="Times New Roman" w:hAnsi="Times New Roman" w:cs="Times New Roman"/>
          <w:i/>
          <w:sz w:val="24"/>
          <w:szCs w:val="24"/>
        </w:rPr>
        <w:t>in Kanda v</w:t>
      </w:r>
      <w:r w:rsidR="00750461">
        <w:rPr>
          <w:rFonts w:ascii="Times New Roman" w:eastAsia="Times New Roman" w:hAnsi="Times New Roman" w:cs="Times New Roman"/>
          <w:i/>
          <w:sz w:val="24"/>
          <w:szCs w:val="24"/>
        </w:rPr>
        <w:t>.</w:t>
      </w:r>
      <w:r w:rsidR="002655D7" w:rsidRPr="002655D7">
        <w:rPr>
          <w:rFonts w:ascii="Times New Roman" w:eastAsia="Times New Roman" w:hAnsi="Times New Roman" w:cs="Times New Roman"/>
          <w:i/>
          <w:sz w:val="24"/>
          <w:szCs w:val="24"/>
        </w:rPr>
        <w:t xml:space="preserve"> Government of the Federation of Malaya [1962] AC 322, [1962] 2 WLR 1153 </w:t>
      </w:r>
      <w:r w:rsidR="002655D7">
        <w:rPr>
          <w:rFonts w:ascii="Times New Roman" w:eastAsia="Times New Roman" w:hAnsi="Times New Roman" w:cs="Times New Roman"/>
          <w:sz w:val="24"/>
          <w:szCs w:val="24"/>
        </w:rPr>
        <w:t>as follows;</w:t>
      </w:r>
    </w:p>
    <w:p w:rsidR="002655D7" w:rsidRDefault="002655D7" w:rsidP="002655D7">
      <w:pPr>
        <w:spacing w:after="0"/>
        <w:ind w:left="576" w:right="576"/>
        <w:jc w:val="both"/>
        <w:rPr>
          <w:rFonts w:ascii="Times New Roman" w:eastAsia="Times New Roman" w:hAnsi="Times New Roman" w:cs="Times New Roman"/>
          <w:sz w:val="24"/>
          <w:szCs w:val="24"/>
        </w:rPr>
      </w:pPr>
      <w:r w:rsidRPr="002655D7">
        <w:rPr>
          <w:rFonts w:ascii="Times New Roman" w:eastAsia="Times New Roman" w:hAnsi="Times New Roman" w:cs="Times New Roman"/>
          <w:sz w:val="24"/>
          <w:szCs w:val="24"/>
        </w:rPr>
        <w:t>If the right to be heard is to be a real right which is worth anything, it must carry with it a right in the accused man to know the case which is made against him. He must know what evidence is given and what statements have been made affecting him: and then he must be given a fair opportunity to correct or contradict them</w:t>
      </w:r>
      <w:r>
        <w:rPr>
          <w:rFonts w:ascii="Times New Roman" w:eastAsia="Times New Roman" w:hAnsi="Times New Roman" w:cs="Times New Roman"/>
          <w:sz w:val="24"/>
          <w:szCs w:val="24"/>
        </w:rPr>
        <w:t>.....</w:t>
      </w:r>
      <w:r w:rsidRPr="002655D7">
        <w:rPr>
          <w:rFonts w:ascii="Times New Roman" w:eastAsia="Times New Roman" w:hAnsi="Times New Roman" w:cs="Times New Roman"/>
          <w:sz w:val="24"/>
          <w:szCs w:val="24"/>
        </w:rPr>
        <w:t>it follows, of course, that the Judge or whoever has to adjudicate must not hear evidence or receive representations from one side behind the back of the other. The Court will not enquire whether the evidence or representations did work to his prejudice. Sufficient that they might do so. The Court will not go into the likelihood of prejudice. The risk of it is enough. No one who has lost a case will believe he has been fairly treated if the other side has had access to</w:t>
      </w:r>
      <w:r>
        <w:rPr>
          <w:rFonts w:ascii="Times New Roman" w:eastAsia="Times New Roman" w:hAnsi="Times New Roman" w:cs="Times New Roman"/>
          <w:sz w:val="24"/>
          <w:szCs w:val="24"/>
        </w:rPr>
        <w:t xml:space="preserve"> the Judge without his knowing.</w:t>
      </w:r>
    </w:p>
    <w:p w:rsidR="00B356A1" w:rsidRDefault="00B356A1" w:rsidP="00375551">
      <w:pPr>
        <w:spacing w:after="0" w:line="360" w:lineRule="auto"/>
        <w:jc w:val="both"/>
        <w:rPr>
          <w:rFonts w:ascii="Times New Roman" w:eastAsia="Times New Roman" w:hAnsi="Times New Roman" w:cs="Times New Roman"/>
          <w:sz w:val="24"/>
          <w:szCs w:val="24"/>
        </w:rPr>
      </w:pPr>
    </w:p>
    <w:p w:rsidR="00214139" w:rsidRDefault="0083735E" w:rsidP="00214139">
      <w:pPr>
        <w:spacing w:after="0" w:line="360" w:lineRule="auto"/>
        <w:jc w:val="both"/>
        <w:rPr>
          <w:rFonts w:ascii="Times New Roman" w:hAnsi="Times New Roman" w:cs="Times New Roman"/>
          <w:sz w:val="24"/>
          <w:szCs w:val="24"/>
        </w:rPr>
      </w:pPr>
      <w:r w:rsidRPr="0083735E">
        <w:rPr>
          <w:rFonts w:ascii="Times New Roman" w:hAnsi="Times New Roman" w:cs="Times New Roman"/>
          <w:sz w:val="24"/>
          <w:szCs w:val="24"/>
        </w:rPr>
        <w:t xml:space="preserve">A quasi judicial body need not meet the standards of a trial </w:t>
      </w:r>
      <w:r>
        <w:rPr>
          <w:rFonts w:ascii="Times New Roman" w:hAnsi="Times New Roman" w:cs="Times New Roman"/>
          <w:sz w:val="24"/>
          <w:szCs w:val="24"/>
        </w:rPr>
        <w:t xml:space="preserve">in court </w:t>
      </w:r>
      <w:r w:rsidRPr="0083735E">
        <w:rPr>
          <w:rFonts w:ascii="Times New Roman" w:hAnsi="Times New Roman" w:cs="Times New Roman"/>
          <w:sz w:val="24"/>
          <w:szCs w:val="24"/>
        </w:rPr>
        <w:t>but fairness must prevail</w:t>
      </w:r>
      <w:r>
        <w:rPr>
          <w:rFonts w:ascii="Times New Roman" w:hAnsi="Times New Roman" w:cs="Times New Roman"/>
          <w:sz w:val="24"/>
          <w:szCs w:val="24"/>
        </w:rPr>
        <w:t>.</w:t>
      </w:r>
      <w:r w:rsidRPr="0083735E">
        <w:rPr>
          <w:rFonts w:ascii="Times New Roman" w:hAnsi="Times New Roman" w:cs="Times New Roman"/>
          <w:sz w:val="24"/>
          <w:szCs w:val="24"/>
        </w:rPr>
        <w:t xml:space="preserve"> </w:t>
      </w:r>
      <w:r w:rsidR="000D71A8">
        <w:rPr>
          <w:rFonts w:ascii="Times New Roman" w:hAnsi="Times New Roman" w:cs="Times New Roman"/>
          <w:sz w:val="24"/>
          <w:szCs w:val="24"/>
        </w:rPr>
        <w:t xml:space="preserve">A </w:t>
      </w:r>
      <w:r w:rsidR="000D71A8" w:rsidRPr="004A3108">
        <w:rPr>
          <w:rFonts w:ascii="Times New Roman" w:hAnsi="Times New Roman" w:cs="Times New Roman"/>
          <w:sz w:val="24"/>
          <w:szCs w:val="24"/>
        </w:rPr>
        <w:t xml:space="preserve">duty resting upon a committee </w:t>
      </w:r>
      <w:r w:rsidR="000D71A8">
        <w:rPr>
          <w:rFonts w:ascii="Times New Roman" w:hAnsi="Times New Roman" w:cs="Times New Roman"/>
          <w:sz w:val="24"/>
          <w:szCs w:val="24"/>
        </w:rPr>
        <w:t>“</w:t>
      </w:r>
      <w:r w:rsidR="000D71A8" w:rsidRPr="004A3108">
        <w:rPr>
          <w:rFonts w:ascii="Times New Roman" w:hAnsi="Times New Roman" w:cs="Times New Roman"/>
          <w:sz w:val="24"/>
          <w:szCs w:val="24"/>
        </w:rPr>
        <w:t>to hear and decide</w:t>
      </w:r>
      <w:r w:rsidR="000D71A8">
        <w:rPr>
          <w:rFonts w:ascii="Times New Roman" w:hAnsi="Times New Roman" w:cs="Times New Roman"/>
          <w:sz w:val="24"/>
          <w:szCs w:val="24"/>
        </w:rPr>
        <w:t>”</w:t>
      </w:r>
      <w:r w:rsidR="000D71A8" w:rsidRPr="004A3108">
        <w:rPr>
          <w:rFonts w:ascii="Times New Roman" w:hAnsi="Times New Roman" w:cs="Times New Roman"/>
          <w:sz w:val="24"/>
          <w:szCs w:val="24"/>
        </w:rPr>
        <w:t xml:space="preserve"> </w:t>
      </w:r>
      <w:r w:rsidR="004E386B" w:rsidRPr="00442724">
        <w:rPr>
          <w:rFonts w:ascii="Times New Roman" w:hAnsi="Times New Roman" w:cs="Times New Roman"/>
          <w:sz w:val="24"/>
          <w:szCs w:val="24"/>
        </w:rPr>
        <w:t>is an exe</w:t>
      </w:r>
      <w:r w:rsidR="004E386B">
        <w:rPr>
          <w:rFonts w:ascii="Times New Roman" w:hAnsi="Times New Roman" w:cs="Times New Roman"/>
          <w:sz w:val="24"/>
          <w:szCs w:val="24"/>
        </w:rPr>
        <w:t>rcise of the auditory faculty which</w:t>
      </w:r>
      <w:r w:rsidR="004E386B" w:rsidRPr="00442724">
        <w:rPr>
          <w:rFonts w:ascii="Times New Roman" w:hAnsi="Times New Roman" w:cs="Times New Roman"/>
          <w:sz w:val="24"/>
          <w:szCs w:val="24"/>
        </w:rPr>
        <w:t xml:space="preserve"> </w:t>
      </w:r>
      <w:r w:rsidR="004E386B" w:rsidRPr="00442724">
        <w:rPr>
          <w:rFonts w:ascii="Times New Roman" w:hAnsi="Times New Roman" w:cs="Times New Roman"/>
          <w:sz w:val="24"/>
          <w:szCs w:val="24"/>
        </w:rPr>
        <w:lastRenderedPageBreak/>
        <w:t>means to hear both sides</w:t>
      </w:r>
      <w:r w:rsidR="004E386B" w:rsidRPr="004A3108">
        <w:rPr>
          <w:rFonts w:ascii="Times New Roman" w:hAnsi="Times New Roman" w:cs="Times New Roman"/>
          <w:sz w:val="24"/>
          <w:szCs w:val="24"/>
        </w:rPr>
        <w:t xml:space="preserve"> </w:t>
      </w:r>
      <w:r w:rsidR="004E386B">
        <w:rPr>
          <w:rFonts w:ascii="Times New Roman" w:hAnsi="Times New Roman" w:cs="Times New Roman"/>
          <w:sz w:val="24"/>
          <w:szCs w:val="24"/>
        </w:rPr>
        <w:t xml:space="preserve">and </w:t>
      </w:r>
      <w:r w:rsidR="000D71A8" w:rsidRPr="004A3108">
        <w:rPr>
          <w:rFonts w:ascii="Times New Roman" w:hAnsi="Times New Roman" w:cs="Times New Roman"/>
          <w:sz w:val="24"/>
          <w:szCs w:val="24"/>
        </w:rPr>
        <w:t xml:space="preserve">imports, at the very least, a duty to afford the parties an opportunity to be heard. </w:t>
      </w:r>
      <w:r w:rsidR="00074046">
        <w:rPr>
          <w:rFonts w:ascii="Times New Roman" w:hAnsi="Times New Roman" w:cs="Times New Roman"/>
          <w:sz w:val="24"/>
          <w:szCs w:val="24"/>
        </w:rPr>
        <w:t>T</w:t>
      </w:r>
      <w:r w:rsidR="00074046" w:rsidRPr="004A3108">
        <w:rPr>
          <w:rFonts w:ascii="Times New Roman" w:hAnsi="Times New Roman" w:cs="Times New Roman"/>
          <w:sz w:val="24"/>
          <w:szCs w:val="24"/>
        </w:rPr>
        <w:t xml:space="preserve">o hear </w:t>
      </w:r>
      <w:r w:rsidR="00074046" w:rsidRPr="00442724">
        <w:rPr>
          <w:rFonts w:ascii="Times New Roman" w:hAnsi="Times New Roman" w:cs="Times New Roman"/>
          <w:sz w:val="24"/>
          <w:szCs w:val="24"/>
        </w:rPr>
        <w:t xml:space="preserve">must mean </w:t>
      </w:r>
      <w:r w:rsidR="00074046">
        <w:rPr>
          <w:rFonts w:ascii="Times New Roman" w:hAnsi="Times New Roman" w:cs="Times New Roman"/>
          <w:sz w:val="24"/>
          <w:szCs w:val="24"/>
        </w:rPr>
        <w:t>“</w:t>
      </w:r>
      <w:r w:rsidR="00074046" w:rsidRPr="00442724">
        <w:rPr>
          <w:rFonts w:ascii="Times New Roman" w:hAnsi="Times New Roman" w:cs="Times New Roman"/>
          <w:sz w:val="24"/>
          <w:szCs w:val="24"/>
        </w:rPr>
        <w:t>to listen judicially to</w:t>
      </w:r>
      <w:r w:rsidR="00074046">
        <w:rPr>
          <w:rFonts w:ascii="Times New Roman" w:hAnsi="Times New Roman" w:cs="Times New Roman"/>
          <w:sz w:val="24"/>
          <w:szCs w:val="24"/>
        </w:rPr>
        <w:t>”</w:t>
      </w:r>
      <w:r w:rsidR="00074046" w:rsidRPr="00442724">
        <w:rPr>
          <w:rFonts w:ascii="Times New Roman" w:hAnsi="Times New Roman" w:cs="Times New Roman"/>
          <w:sz w:val="24"/>
          <w:szCs w:val="24"/>
        </w:rPr>
        <w:t xml:space="preserve"> or </w:t>
      </w:r>
      <w:r w:rsidR="00074046">
        <w:rPr>
          <w:rFonts w:ascii="Times New Roman" w:hAnsi="Times New Roman" w:cs="Times New Roman"/>
          <w:sz w:val="24"/>
          <w:szCs w:val="24"/>
        </w:rPr>
        <w:t>“</w:t>
      </w:r>
      <w:r w:rsidR="00074046" w:rsidRPr="00442724">
        <w:rPr>
          <w:rFonts w:ascii="Times New Roman" w:hAnsi="Times New Roman" w:cs="Times New Roman"/>
          <w:sz w:val="24"/>
          <w:szCs w:val="24"/>
        </w:rPr>
        <w:t>to give audience to</w:t>
      </w:r>
      <w:r w:rsidR="00074046">
        <w:rPr>
          <w:rFonts w:ascii="Times New Roman" w:hAnsi="Times New Roman" w:cs="Times New Roman"/>
          <w:sz w:val="24"/>
          <w:szCs w:val="24"/>
        </w:rPr>
        <w:t>.”</w:t>
      </w:r>
      <w:r w:rsidR="00074046" w:rsidRPr="00442724">
        <w:rPr>
          <w:rFonts w:ascii="Times New Roman" w:hAnsi="Times New Roman" w:cs="Times New Roman"/>
          <w:sz w:val="24"/>
          <w:szCs w:val="24"/>
        </w:rPr>
        <w:t xml:space="preserve"> </w:t>
      </w:r>
      <w:r w:rsidR="004867AA">
        <w:rPr>
          <w:rFonts w:ascii="Times New Roman" w:hAnsi="Times New Roman" w:cs="Times New Roman"/>
          <w:sz w:val="24"/>
          <w:szCs w:val="24"/>
        </w:rPr>
        <w:t xml:space="preserve">The </w:t>
      </w:r>
      <w:r w:rsidR="004E386B">
        <w:rPr>
          <w:rFonts w:ascii="Times New Roman" w:hAnsi="Times New Roman" w:cs="Times New Roman"/>
          <w:sz w:val="24"/>
          <w:szCs w:val="24"/>
        </w:rPr>
        <w:t>University Council</w:t>
      </w:r>
      <w:r w:rsidR="004867AA">
        <w:rPr>
          <w:rFonts w:ascii="Times New Roman" w:hAnsi="Times New Roman" w:cs="Times New Roman"/>
          <w:sz w:val="24"/>
          <w:szCs w:val="24"/>
        </w:rPr>
        <w:t xml:space="preserve"> </w:t>
      </w:r>
      <w:r w:rsidR="004E386B">
        <w:rPr>
          <w:rFonts w:ascii="Times New Roman" w:hAnsi="Times New Roman" w:cs="Times New Roman"/>
          <w:sz w:val="24"/>
          <w:szCs w:val="24"/>
        </w:rPr>
        <w:t>had the duty</w:t>
      </w:r>
      <w:r w:rsidR="004867AA" w:rsidRPr="00442724">
        <w:rPr>
          <w:rFonts w:ascii="Times New Roman" w:hAnsi="Times New Roman" w:cs="Times New Roman"/>
          <w:sz w:val="24"/>
          <w:szCs w:val="24"/>
        </w:rPr>
        <w:t xml:space="preserve"> give to each of the parties the opportunity of adequately presenting </w:t>
      </w:r>
      <w:r w:rsidR="004867AA">
        <w:rPr>
          <w:rFonts w:ascii="Times New Roman" w:hAnsi="Times New Roman" w:cs="Times New Roman"/>
          <w:sz w:val="24"/>
          <w:szCs w:val="24"/>
        </w:rPr>
        <w:t>his case.</w:t>
      </w:r>
      <w:r w:rsidR="00897DC6" w:rsidRPr="00897DC6">
        <w:rPr>
          <w:rFonts w:ascii="Times New Roman" w:hAnsi="Times New Roman" w:cs="Times New Roman"/>
          <w:sz w:val="24"/>
          <w:szCs w:val="24"/>
        </w:rPr>
        <w:t xml:space="preserve"> </w:t>
      </w:r>
      <w:r w:rsidR="00897DC6" w:rsidRPr="004A3108">
        <w:rPr>
          <w:rFonts w:ascii="Times New Roman" w:hAnsi="Times New Roman" w:cs="Times New Roman"/>
          <w:sz w:val="24"/>
          <w:szCs w:val="24"/>
        </w:rPr>
        <w:t>The app</w:t>
      </w:r>
      <w:r w:rsidR="00897DC6">
        <w:rPr>
          <w:rFonts w:ascii="Times New Roman" w:hAnsi="Times New Roman" w:cs="Times New Roman"/>
          <w:sz w:val="24"/>
          <w:szCs w:val="24"/>
        </w:rPr>
        <w:t>licant</w:t>
      </w:r>
      <w:r w:rsidR="00897DC6" w:rsidRPr="004A3108">
        <w:rPr>
          <w:rFonts w:ascii="Times New Roman" w:hAnsi="Times New Roman" w:cs="Times New Roman"/>
          <w:sz w:val="24"/>
          <w:szCs w:val="24"/>
        </w:rPr>
        <w:t xml:space="preserve"> was entitled to know why he was being </w:t>
      </w:r>
      <w:r w:rsidR="00897DC6">
        <w:rPr>
          <w:rFonts w:ascii="Times New Roman" w:hAnsi="Times New Roman" w:cs="Times New Roman"/>
          <w:sz w:val="24"/>
          <w:szCs w:val="24"/>
        </w:rPr>
        <w:t>accused of misconduct and</w:t>
      </w:r>
      <w:r w:rsidR="00897DC6" w:rsidRPr="004A3108">
        <w:rPr>
          <w:rFonts w:ascii="Times New Roman" w:hAnsi="Times New Roman" w:cs="Times New Roman"/>
          <w:sz w:val="24"/>
          <w:szCs w:val="24"/>
        </w:rPr>
        <w:t xml:space="preserve"> he was entitled to respond to and correct any statements prejudicial to his position.</w:t>
      </w:r>
      <w:r w:rsidR="00214139" w:rsidRPr="00214139">
        <w:rPr>
          <w:rFonts w:ascii="Times New Roman" w:hAnsi="Times New Roman" w:cs="Times New Roman"/>
          <w:sz w:val="24"/>
          <w:szCs w:val="24"/>
        </w:rPr>
        <w:t xml:space="preserve"> </w:t>
      </w:r>
      <w:r w:rsidR="00214139" w:rsidRPr="00442724">
        <w:rPr>
          <w:rFonts w:ascii="Times New Roman" w:hAnsi="Times New Roman" w:cs="Times New Roman"/>
          <w:sz w:val="24"/>
          <w:szCs w:val="24"/>
        </w:rPr>
        <w:t xml:space="preserve">The principle is that a person before a tribunal of this character should, to use the words of Lord Greene, M. R. in </w:t>
      </w:r>
      <w:r w:rsidR="00214139" w:rsidRPr="00214139">
        <w:rPr>
          <w:rFonts w:ascii="Times New Roman" w:hAnsi="Times New Roman" w:cs="Times New Roman"/>
          <w:i/>
          <w:sz w:val="24"/>
          <w:szCs w:val="24"/>
        </w:rPr>
        <w:t>R. v. The Archbishop of Canterbury [1944] 1 K. B. 282; [1944] 1 All E. R. 179 at p. 181</w:t>
      </w:r>
      <w:r w:rsidR="00214139" w:rsidRPr="00442724">
        <w:rPr>
          <w:rFonts w:ascii="Times New Roman" w:hAnsi="Times New Roman" w:cs="Times New Roman"/>
          <w:sz w:val="24"/>
          <w:szCs w:val="24"/>
        </w:rPr>
        <w:t>,</w:t>
      </w:r>
      <w:r w:rsidR="00214139">
        <w:rPr>
          <w:rFonts w:ascii="Times New Roman" w:hAnsi="Times New Roman" w:cs="Times New Roman"/>
          <w:sz w:val="24"/>
          <w:szCs w:val="24"/>
        </w:rPr>
        <w:t xml:space="preserve"> </w:t>
      </w:r>
      <w:r w:rsidR="002A7B06">
        <w:rPr>
          <w:rFonts w:ascii="Times New Roman" w:hAnsi="Times New Roman" w:cs="Times New Roman"/>
          <w:sz w:val="24"/>
          <w:szCs w:val="24"/>
        </w:rPr>
        <w:t xml:space="preserve">be given </w:t>
      </w:r>
      <w:r w:rsidR="00214139">
        <w:rPr>
          <w:rFonts w:ascii="Times New Roman" w:hAnsi="Times New Roman" w:cs="Times New Roman"/>
          <w:sz w:val="24"/>
          <w:szCs w:val="24"/>
        </w:rPr>
        <w:t>“</w:t>
      </w:r>
      <w:r w:rsidR="00214139" w:rsidRPr="00442724">
        <w:rPr>
          <w:rFonts w:ascii="Times New Roman" w:hAnsi="Times New Roman" w:cs="Times New Roman"/>
          <w:sz w:val="24"/>
          <w:szCs w:val="24"/>
        </w:rPr>
        <w:t>... a real and effective opportunity of meeting any relevant allegations made against him.</w:t>
      </w:r>
      <w:r w:rsidR="00214139">
        <w:rPr>
          <w:rFonts w:ascii="Times New Roman" w:hAnsi="Times New Roman" w:cs="Times New Roman"/>
          <w:sz w:val="24"/>
          <w:szCs w:val="24"/>
        </w:rPr>
        <w:t>”</w:t>
      </w:r>
      <w:r w:rsidR="0001179D">
        <w:rPr>
          <w:rFonts w:ascii="Times New Roman" w:hAnsi="Times New Roman" w:cs="Times New Roman"/>
          <w:sz w:val="24"/>
          <w:szCs w:val="24"/>
        </w:rPr>
        <w:t xml:space="preserve"> It follows that;</w:t>
      </w:r>
    </w:p>
    <w:p w:rsidR="0001179D" w:rsidRDefault="0001179D" w:rsidP="0001179D">
      <w:pPr>
        <w:spacing w:after="0"/>
        <w:ind w:left="576" w:right="576"/>
        <w:jc w:val="both"/>
        <w:rPr>
          <w:rFonts w:ascii="Times New Roman" w:hAnsi="Times New Roman" w:cs="Times New Roman"/>
          <w:sz w:val="24"/>
          <w:szCs w:val="24"/>
        </w:rPr>
      </w:pPr>
      <w:r w:rsidRPr="00E40B5A">
        <w:rPr>
          <w:rFonts w:ascii="Times New Roman" w:hAnsi="Times New Roman" w:cs="Times New Roman"/>
          <w:sz w:val="24"/>
          <w:szCs w:val="24"/>
        </w:rPr>
        <w:t xml:space="preserve">If the right to be heard is to be a real right which is worth anything, it must carry with it a right in the accused man to know the case which is made against him. He must know what evidence has been given and what statements have been made affecting him: and then he must be given a fair opportunity to correct or contradict them. This appears in all the cases from the celebrated judgment of Lord Loreburn, L. C. in </w:t>
      </w:r>
      <w:r w:rsidRPr="007E6D28">
        <w:rPr>
          <w:rFonts w:ascii="Times New Roman" w:hAnsi="Times New Roman" w:cs="Times New Roman"/>
          <w:i/>
          <w:sz w:val="24"/>
          <w:szCs w:val="24"/>
        </w:rPr>
        <w:t>Board of Education v. Rice [1911] A.C. at p. 182</w:t>
      </w:r>
      <w:r w:rsidRPr="00E40B5A">
        <w:rPr>
          <w:rFonts w:ascii="Times New Roman" w:hAnsi="Times New Roman" w:cs="Times New Roman"/>
          <w:sz w:val="24"/>
          <w:szCs w:val="24"/>
        </w:rPr>
        <w:t xml:space="preserve"> down to the decision of their Lordships</w:t>
      </w:r>
      <w:r w:rsidR="007E6D28">
        <w:rPr>
          <w:rFonts w:ascii="Times New Roman" w:hAnsi="Times New Roman" w:cs="Times New Roman"/>
          <w:sz w:val="24"/>
          <w:szCs w:val="24"/>
        </w:rPr>
        <w:t>’</w:t>
      </w:r>
      <w:r w:rsidRPr="00E40B5A">
        <w:rPr>
          <w:rFonts w:ascii="Times New Roman" w:hAnsi="Times New Roman" w:cs="Times New Roman"/>
          <w:sz w:val="24"/>
          <w:szCs w:val="24"/>
        </w:rPr>
        <w:t xml:space="preserve"> Board in </w:t>
      </w:r>
      <w:r w:rsidRPr="007E6D28">
        <w:rPr>
          <w:rFonts w:ascii="Times New Roman" w:hAnsi="Times New Roman" w:cs="Times New Roman"/>
          <w:i/>
          <w:sz w:val="24"/>
          <w:szCs w:val="24"/>
        </w:rPr>
        <w:t>Ceylon University v. Fernando [1960] 1 WLR 223</w:t>
      </w:r>
      <w:r w:rsidRPr="00E40B5A">
        <w:rPr>
          <w:rFonts w:ascii="Times New Roman" w:hAnsi="Times New Roman" w:cs="Times New Roman"/>
          <w:sz w:val="24"/>
          <w:szCs w:val="24"/>
        </w:rPr>
        <w:t>. It follows, of course, that the judge or whoever has to adjudicate must not hear evidence or receive representations from one side behind the back of the other. The Court will not enquire whether the evidence or representations did work to his prejudice</w:t>
      </w:r>
      <w:r w:rsidR="001429F8">
        <w:rPr>
          <w:rFonts w:ascii="Times New Roman" w:hAnsi="Times New Roman" w:cs="Times New Roman"/>
          <w:sz w:val="24"/>
          <w:szCs w:val="24"/>
        </w:rPr>
        <w:t>,</w:t>
      </w:r>
      <w:r w:rsidRPr="00E40B5A">
        <w:rPr>
          <w:rFonts w:ascii="Times New Roman" w:hAnsi="Times New Roman" w:cs="Times New Roman"/>
          <w:sz w:val="24"/>
          <w:szCs w:val="24"/>
        </w:rPr>
        <w:t xml:space="preserve"> </w:t>
      </w:r>
      <w:r w:rsidR="001429F8">
        <w:rPr>
          <w:rFonts w:ascii="Times New Roman" w:hAnsi="Times New Roman" w:cs="Times New Roman"/>
          <w:sz w:val="24"/>
          <w:szCs w:val="24"/>
        </w:rPr>
        <w:t>s</w:t>
      </w:r>
      <w:r w:rsidRPr="00E40B5A">
        <w:rPr>
          <w:rFonts w:ascii="Times New Roman" w:hAnsi="Times New Roman" w:cs="Times New Roman"/>
          <w:sz w:val="24"/>
          <w:szCs w:val="24"/>
        </w:rPr>
        <w:t xml:space="preserve">ufficient that they might do so. The Court will not go into the likelihood of prejudice. The risk of it is enough. No one who has lost a case will believe he has been fairly treated if the other side has had access to the Judge without his knowing. Instances which were cited to their Lordships were </w:t>
      </w:r>
      <w:r w:rsidRPr="007E6D28">
        <w:rPr>
          <w:rFonts w:ascii="Times New Roman" w:hAnsi="Times New Roman" w:cs="Times New Roman"/>
          <w:i/>
          <w:sz w:val="24"/>
          <w:szCs w:val="24"/>
        </w:rPr>
        <w:t>Re Gregson (1894) 70 L.T. 106, Rex v. Bodmin Justices 1947 K.B. 321 and Goold v. Evans (1951) 1 T.L.R. 1189, to which might be added Rex v. Architects Registration Tribunal (1945) 61 T.L.R. 445</w:t>
      </w:r>
      <w:r w:rsidRPr="00E40B5A">
        <w:rPr>
          <w:rFonts w:ascii="Times New Roman" w:hAnsi="Times New Roman" w:cs="Times New Roman"/>
          <w:sz w:val="24"/>
          <w:szCs w:val="24"/>
        </w:rPr>
        <w:t>, and many others.</w:t>
      </w:r>
      <w:r>
        <w:rPr>
          <w:rFonts w:ascii="Times New Roman" w:hAnsi="Times New Roman" w:cs="Times New Roman"/>
          <w:sz w:val="24"/>
          <w:szCs w:val="24"/>
        </w:rPr>
        <w:t xml:space="preserve"> </w:t>
      </w:r>
      <w:r w:rsidRPr="00E40B5A">
        <w:rPr>
          <w:rFonts w:ascii="Times New Roman" w:hAnsi="Times New Roman" w:cs="Times New Roman"/>
          <w:sz w:val="24"/>
          <w:szCs w:val="24"/>
        </w:rPr>
        <w:t xml:space="preserve">Applying these principles their Lordships are of opinion that Inspector Kanda was not in this case given a reasonable opportunity of being heard. They find themselves in agreement with the view expressed by Rigby, J. in these words: </w:t>
      </w:r>
      <w:r w:rsidR="001429F8">
        <w:rPr>
          <w:rFonts w:ascii="Times New Roman" w:hAnsi="Times New Roman" w:cs="Times New Roman"/>
          <w:sz w:val="24"/>
          <w:szCs w:val="24"/>
        </w:rPr>
        <w:t>“</w:t>
      </w:r>
      <w:r w:rsidR="001429F8" w:rsidRPr="00E40B5A">
        <w:rPr>
          <w:rFonts w:ascii="Times New Roman" w:hAnsi="Times New Roman" w:cs="Times New Roman"/>
          <w:sz w:val="24"/>
          <w:szCs w:val="24"/>
        </w:rPr>
        <w:t>In</w:t>
      </w:r>
      <w:r w:rsidRPr="00E40B5A">
        <w:rPr>
          <w:rFonts w:ascii="Times New Roman" w:hAnsi="Times New Roman" w:cs="Times New Roman"/>
          <w:sz w:val="24"/>
          <w:szCs w:val="24"/>
        </w:rPr>
        <w:t xml:space="preserve"> my view, the furnishing of a copy of the Findings of the Board of Inquiry to the Adjudicating Officer appointed to hear the disciplinary charges, coupled with the fact that no such copy was furnished to the plaintiff, amounted to such a denial of natural justice as to entitle this Court to set aside those proceedings on this ground. It amounted, in my view, to a failure to afford the plaintiff a reasonable opportunity of being heard in answer to the charge preferred against him which resulted in his dismissal.</w:t>
      </w:r>
      <w:r w:rsidR="007E6D28">
        <w:rPr>
          <w:rFonts w:ascii="Times New Roman" w:hAnsi="Times New Roman" w:cs="Times New Roman"/>
          <w:sz w:val="24"/>
          <w:szCs w:val="24"/>
        </w:rPr>
        <w:t>”</w:t>
      </w:r>
      <w:r w:rsidRPr="00E40B5A">
        <w:rPr>
          <w:rFonts w:ascii="Times New Roman" w:hAnsi="Times New Roman" w:cs="Times New Roman"/>
          <w:sz w:val="24"/>
          <w:szCs w:val="24"/>
        </w:rPr>
        <w:t xml:space="preserve"> The mistake of the police authorities was no doubt made entirely in good faith. It was quote proper to let the adjudicating officer have the statements of the witnesses. The Regulations show that it is necessary for him to have them. He will then read those out in the presence of the accused. But their Lordships do not think it </w:t>
      </w:r>
      <w:r w:rsidRPr="00E40B5A">
        <w:rPr>
          <w:rFonts w:ascii="Times New Roman" w:hAnsi="Times New Roman" w:cs="Times New Roman"/>
          <w:sz w:val="24"/>
          <w:szCs w:val="24"/>
        </w:rPr>
        <w:lastRenderedPageBreak/>
        <w:t>was correct to let him have the Report of the Board of Inquiry unless the accused also had it so as to be able to correct or contradict the statements in it to his prejudice.</w:t>
      </w:r>
      <w:r>
        <w:rPr>
          <w:rFonts w:ascii="Times New Roman" w:hAnsi="Times New Roman" w:cs="Times New Roman"/>
          <w:sz w:val="24"/>
          <w:szCs w:val="24"/>
        </w:rPr>
        <w:t>”</w:t>
      </w:r>
      <w:r w:rsidRPr="0001179D">
        <w:rPr>
          <w:rFonts w:ascii="Times New Roman" w:hAnsi="Times New Roman" w:cs="Times New Roman"/>
          <w:i/>
          <w:sz w:val="24"/>
          <w:szCs w:val="24"/>
        </w:rPr>
        <w:t xml:space="preserve"> </w:t>
      </w:r>
      <w:r w:rsidR="007E6D28">
        <w:rPr>
          <w:rFonts w:ascii="Times New Roman" w:hAnsi="Times New Roman" w:cs="Times New Roman"/>
          <w:sz w:val="24"/>
          <w:szCs w:val="24"/>
        </w:rPr>
        <w:t xml:space="preserve">(See </w:t>
      </w:r>
      <w:r w:rsidRPr="001A0090">
        <w:rPr>
          <w:rFonts w:ascii="Times New Roman" w:hAnsi="Times New Roman" w:cs="Times New Roman"/>
          <w:i/>
          <w:sz w:val="24"/>
          <w:szCs w:val="24"/>
        </w:rPr>
        <w:t>B. Surinder Singh Kanda v</w:t>
      </w:r>
      <w:r>
        <w:rPr>
          <w:rFonts w:ascii="Times New Roman" w:hAnsi="Times New Roman" w:cs="Times New Roman"/>
          <w:i/>
          <w:sz w:val="24"/>
          <w:szCs w:val="24"/>
        </w:rPr>
        <w:t>.</w:t>
      </w:r>
      <w:r w:rsidRPr="001A0090">
        <w:rPr>
          <w:rFonts w:ascii="Times New Roman" w:hAnsi="Times New Roman" w:cs="Times New Roman"/>
          <w:i/>
          <w:sz w:val="24"/>
          <w:szCs w:val="24"/>
        </w:rPr>
        <w:t xml:space="preserve"> The Government of The Federation of Malaya</w:t>
      </w:r>
      <w:r w:rsidRPr="00976C62">
        <w:rPr>
          <w:rFonts w:ascii="Times New Roman" w:hAnsi="Times New Roman" w:cs="Times New Roman"/>
          <w:i/>
          <w:sz w:val="24"/>
          <w:szCs w:val="24"/>
        </w:rPr>
        <w:t xml:space="preserve"> [1962] A.C. 322 (P.C.)</w:t>
      </w:r>
      <w:r w:rsidR="007E6D28">
        <w:rPr>
          <w:rFonts w:ascii="Times New Roman" w:hAnsi="Times New Roman" w:cs="Times New Roman"/>
          <w:i/>
          <w:sz w:val="24"/>
          <w:szCs w:val="24"/>
        </w:rPr>
        <w:t>.</w:t>
      </w:r>
    </w:p>
    <w:p w:rsidR="000D71A8" w:rsidRPr="004A3108" w:rsidRDefault="000D71A8" w:rsidP="000D71A8">
      <w:pPr>
        <w:spacing w:after="0" w:line="360" w:lineRule="auto"/>
        <w:jc w:val="both"/>
        <w:rPr>
          <w:rFonts w:ascii="Times New Roman" w:hAnsi="Times New Roman" w:cs="Times New Roman"/>
          <w:sz w:val="24"/>
          <w:szCs w:val="24"/>
        </w:rPr>
      </w:pPr>
    </w:p>
    <w:p w:rsidR="00F37806" w:rsidRDefault="00690CE6" w:rsidP="00C32F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University Council was</w:t>
      </w:r>
      <w:r w:rsidR="003D6A6C">
        <w:rPr>
          <w:rFonts w:ascii="Times New Roman" w:hAnsi="Times New Roman" w:cs="Times New Roman"/>
          <w:sz w:val="24"/>
          <w:szCs w:val="24"/>
        </w:rPr>
        <w:t xml:space="preserve"> required to have</w:t>
      </w:r>
      <w:r w:rsidR="003D6A6C" w:rsidRPr="00526E17">
        <w:rPr>
          <w:rFonts w:ascii="Times New Roman" w:hAnsi="Times New Roman" w:cs="Times New Roman"/>
          <w:sz w:val="24"/>
          <w:szCs w:val="24"/>
        </w:rPr>
        <w:t xml:space="preserve"> before it the whole of the evidence presented</w:t>
      </w:r>
      <w:r w:rsidR="003D6A6C">
        <w:rPr>
          <w:rFonts w:ascii="Times New Roman" w:hAnsi="Times New Roman" w:cs="Times New Roman"/>
          <w:sz w:val="24"/>
          <w:szCs w:val="24"/>
        </w:rPr>
        <w:t xml:space="preserve"> but was </w:t>
      </w:r>
      <w:r>
        <w:rPr>
          <w:rFonts w:ascii="Times New Roman" w:hAnsi="Times New Roman" w:cs="Times New Roman"/>
          <w:sz w:val="24"/>
          <w:szCs w:val="24"/>
        </w:rPr>
        <w:t>not to proceed as if the question before it</w:t>
      </w:r>
      <w:r w:rsidRPr="00690CE6">
        <w:rPr>
          <w:rFonts w:ascii="Times New Roman" w:hAnsi="Times New Roman" w:cs="Times New Roman"/>
          <w:sz w:val="24"/>
          <w:szCs w:val="24"/>
        </w:rPr>
        <w:t xml:space="preserve"> were a trial. </w:t>
      </w:r>
      <w:r>
        <w:rPr>
          <w:rFonts w:ascii="Times New Roman" w:hAnsi="Times New Roman" w:cs="Times New Roman"/>
          <w:sz w:val="24"/>
          <w:szCs w:val="24"/>
        </w:rPr>
        <w:t>It had</w:t>
      </w:r>
      <w:r w:rsidRPr="00690CE6">
        <w:rPr>
          <w:rFonts w:ascii="Times New Roman" w:hAnsi="Times New Roman" w:cs="Times New Roman"/>
          <w:sz w:val="24"/>
          <w:szCs w:val="24"/>
        </w:rPr>
        <w:t xml:space="preserve"> no power to administer an oath, and need</w:t>
      </w:r>
      <w:r w:rsidR="008D3263">
        <w:rPr>
          <w:rFonts w:ascii="Times New Roman" w:hAnsi="Times New Roman" w:cs="Times New Roman"/>
          <w:sz w:val="24"/>
          <w:szCs w:val="24"/>
        </w:rPr>
        <w:t>ed</w:t>
      </w:r>
      <w:r w:rsidRPr="00690CE6">
        <w:rPr>
          <w:rFonts w:ascii="Times New Roman" w:hAnsi="Times New Roman" w:cs="Times New Roman"/>
          <w:sz w:val="24"/>
          <w:szCs w:val="24"/>
        </w:rPr>
        <w:t xml:space="preserve"> not examine witnesses </w:t>
      </w:r>
      <w:r>
        <w:rPr>
          <w:rFonts w:ascii="Times New Roman" w:hAnsi="Times New Roman" w:cs="Times New Roman"/>
          <w:sz w:val="24"/>
          <w:szCs w:val="24"/>
        </w:rPr>
        <w:t>and for</w:t>
      </w:r>
      <w:r w:rsidR="001429F8">
        <w:rPr>
          <w:rFonts w:ascii="Times New Roman" w:hAnsi="Times New Roman" w:cs="Times New Roman"/>
          <w:sz w:val="24"/>
          <w:szCs w:val="24"/>
        </w:rPr>
        <w:t xml:space="preserve"> that reason, could</w:t>
      </w:r>
      <w:r w:rsidR="00F37806" w:rsidRPr="00F37806">
        <w:rPr>
          <w:rFonts w:ascii="Times New Roman" w:hAnsi="Times New Roman" w:cs="Times New Roman"/>
          <w:sz w:val="24"/>
          <w:szCs w:val="24"/>
        </w:rPr>
        <w:t xml:space="preserve"> obtain information in any way </w:t>
      </w:r>
      <w:r w:rsidR="001429F8">
        <w:rPr>
          <w:rFonts w:ascii="Times New Roman" w:hAnsi="Times New Roman" w:cs="Times New Roman"/>
          <w:sz w:val="24"/>
          <w:szCs w:val="24"/>
        </w:rPr>
        <w:t>it thought</w:t>
      </w:r>
      <w:r w:rsidR="00F37806" w:rsidRPr="00F37806">
        <w:rPr>
          <w:rFonts w:ascii="Times New Roman" w:hAnsi="Times New Roman" w:cs="Times New Roman"/>
          <w:sz w:val="24"/>
          <w:szCs w:val="24"/>
        </w:rPr>
        <w:t xml:space="preserve"> best, </w:t>
      </w:r>
      <w:r w:rsidR="001429F8">
        <w:rPr>
          <w:rFonts w:ascii="Times New Roman" w:hAnsi="Times New Roman" w:cs="Times New Roman"/>
          <w:sz w:val="24"/>
          <w:szCs w:val="24"/>
        </w:rPr>
        <w:t xml:space="preserve">but </w:t>
      </w:r>
      <w:r w:rsidR="00F37806" w:rsidRPr="00F37806">
        <w:rPr>
          <w:rFonts w:ascii="Times New Roman" w:hAnsi="Times New Roman" w:cs="Times New Roman"/>
          <w:sz w:val="24"/>
          <w:szCs w:val="24"/>
        </w:rPr>
        <w:t xml:space="preserve">always giving a fair opportunity to </w:t>
      </w:r>
      <w:r w:rsidR="001429F8">
        <w:rPr>
          <w:rFonts w:ascii="Times New Roman" w:hAnsi="Times New Roman" w:cs="Times New Roman"/>
          <w:sz w:val="24"/>
          <w:szCs w:val="24"/>
        </w:rPr>
        <w:t>the</w:t>
      </w:r>
      <w:r w:rsidR="00F37806" w:rsidRPr="00F37806">
        <w:rPr>
          <w:rFonts w:ascii="Times New Roman" w:hAnsi="Times New Roman" w:cs="Times New Roman"/>
          <w:sz w:val="24"/>
          <w:szCs w:val="24"/>
        </w:rPr>
        <w:t xml:space="preserve"> parties </w:t>
      </w:r>
      <w:r w:rsidR="001429F8">
        <w:rPr>
          <w:rFonts w:ascii="Times New Roman" w:hAnsi="Times New Roman" w:cs="Times New Roman"/>
          <w:sz w:val="24"/>
          <w:szCs w:val="24"/>
        </w:rPr>
        <w:t xml:space="preserve">involved </w:t>
      </w:r>
      <w:r w:rsidR="00F37806" w:rsidRPr="00F37806">
        <w:rPr>
          <w:rFonts w:ascii="Times New Roman" w:hAnsi="Times New Roman" w:cs="Times New Roman"/>
          <w:sz w:val="24"/>
          <w:szCs w:val="24"/>
        </w:rPr>
        <w:t>in the controversy for correcting or contradicting any relevant statement prejudicial to their view</w:t>
      </w:r>
      <w:r w:rsidR="00F37806">
        <w:rPr>
          <w:rFonts w:ascii="Times New Roman" w:hAnsi="Times New Roman" w:cs="Times New Roman"/>
          <w:sz w:val="24"/>
          <w:szCs w:val="24"/>
        </w:rPr>
        <w:t xml:space="preserve"> (see </w:t>
      </w:r>
      <w:r w:rsidR="00F37806" w:rsidRPr="00F37806">
        <w:rPr>
          <w:rFonts w:ascii="Times New Roman" w:hAnsi="Times New Roman" w:cs="Times New Roman"/>
          <w:i/>
          <w:sz w:val="24"/>
          <w:szCs w:val="24"/>
        </w:rPr>
        <w:t>Board of Education v</w:t>
      </w:r>
      <w:r w:rsidR="00F37806">
        <w:rPr>
          <w:rFonts w:ascii="Times New Roman" w:hAnsi="Times New Roman" w:cs="Times New Roman"/>
          <w:i/>
          <w:sz w:val="24"/>
          <w:szCs w:val="24"/>
        </w:rPr>
        <w:t>.</w:t>
      </w:r>
      <w:r w:rsidR="00F37806" w:rsidRPr="00F37806">
        <w:rPr>
          <w:rFonts w:ascii="Times New Roman" w:hAnsi="Times New Roman" w:cs="Times New Roman"/>
          <w:i/>
          <w:sz w:val="24"/>
          <w:szCs w:val="24"/>
        </w:rPr>
        <w:t xml:space="preserve"> Rice [1911] AC 179 at p. 182</w:t>
      </w:r>
      <w:r w:rsidR="00F37806">
        <w:rPr>
          <w:rFonts w:ascii="Times New Roman" w:hAnsi="Times New Roman" w:cs="Times New Roman"/>
          <w:sz w:val="24"/>
          <w:szCs w:val="24"/>
        </w:rPr>
        <w:t>).</w:t>
      </w:r>
      <w:r w:rsidR="008D0EA2" w:rsidRPr="008D0EA2">
        <w:t xml:space="preserve"> </w:t>
      </w:r>
      <w:r w:rsidR="008D0EA2">
        <w:rPr>
          <w:rFonts w:ascii="Times New Roman" w:hAnsi="Times New Roman" w:cs="Times New Roman"/>
          <w:sz w:val="24"/>
          <w:szCs w:val="24"/>
        </w:rPr>
        <w:t>It</w:t>
      </w:r>
      <w:r w:rsidR="008D0EA2" w:rsidRPr="008D0EA2">
        <w:rPr>
          <w:rFonts w:ascii="Times New Roman" w:hAnsi="Times New Roman" w:cs="Times New Roman"/>
          <w:sz w:val="24"/>
          <w:szCs w:val="24"/>
        </w:rPr>
        <w:t xml:space="preserve"> could regulate its procedures as it thought fit for example by hearing the interested parties orally or by receiving written statement</w:t>
      </w:r>
      <w:r w:rsidR="001429F8">
        <w:rPr>
          <w:rFonts w:ascii="Times New Roman" w:hAnsi="Times New Roman" w:cs="Times New Roman"/>
          <w:sz w:val="24"/>
          <w:szCs w:val="24"/>
        </w:rPr>
        <w:t>s</w:t>
      </w:r>
      <w:r w:rsidR="008D0EA2" w:rsidRPr="008D0EA2">
        <w:rPr>
          <w:rFonts w:ascii="Times New Roman" w:hAnsi="Times New Roman" w:cs="Times New Roman"/>
          <w:sz w:val="24"/>
          <w:szCs w:val="24"/>
        </w:rPr>
        <w:t xml:space="preserve"> from them, or by appointing a person to </w:t>
      </w:r>
      <w:r>
        <w:rPr>
          <w:rFonts w:ascii="Times New Roman" w:hAnsi="Times New Roman" w:cs="Times New Roman"/>
          <w:sz w:val="24"/>
          <w:szCs w:val="24"/>
        </w:rPr>
        <w:t>h</w:t>
      </w:r>
      <w:r w:rsidR="008D0EA2" w:rsidRPr="008D0EA2">
        <w:rPr>
          <w:rFonts w:ascii="Times New Roman" w:hAnsi="Times New Roman" w:cs="Times New Roman"/>
          <w:sz w:val="24"/>
          <w:szCs w:val="24"/>
        </w:rPr>
        <w:t>ear and receive evidence or submissions from interested parties for its own information</w:t>
      </w:r>
      <w:r w:rsidR="008D0EA2">
        <w:rPr>
          <w:rFonts w:ascii="Times New Roman" w:hAnsi="Times New Roman" w:cs="Times New Roman"/>
          <w:sz w:val="24"/>
          <w:szCs w:val="24"/>
        </w:rPr>
        <w:t xml:space="preserve"> (see </w:t>
      </w:r>
      <w:r w:rsidR="005C2891" w:rsidRPr="005C2891">
        <w:rPr>
          <w:rFonts w:ascii="Times New Roman" w:hAnsi="Times New Roman" w:cs="Times New Roman"/>
          <w:i/>
          <w:sz w:val="24"/>
          <w:szCs w:val="24"/>
        </w:rPr>
        <w:t xml:space="preserve">James Edward Jeffs and others v. New Zealand Dairy Production and Marketing Board </w:t>
      </w:r>
      <w:r w:rsidR="005C2891">
        <w:rPr>
          <w:rFonts w:ascii="Times New Roman" w:hAnsi="Times New Roman" w:cs="Times New Roman"/>
          <w:i/>
          <w:sz w:val="24"/>
          <w:szCs w:val="24"/>
        </w:rPr>
        <w:t>and others</w:t>
      </w:r>
      <w:r w:rsidR="005C2891" w:rsidRPr="005C2891">
        <w:rPr>
          <w:rFonts w:ascii="Times New Roman" w:hAnsi="Times New Roman" w:cs="Times New Roman"/>
          <w:i/>
          <w:sz w:val="24"/>
          <w:szCs w:val="24"/>
        </w:rPr>
        <w:t xml:space="preserve"> [1967] AC 551</w:t>
      </w:r>
      <w:r w:rsidR="005C2891">
        <w:rPr>
          <w:rFonts w:ascii="Times New Roman" w:hAnsi="Times New Roman" w:cs="Times New Roman"/>
          <w:sz w:val="24"/>
          <w:szCs w:val="24"/>
        </w:rPr>
        <w:t>).</w:t>
      </w:r>
      <w:r w:rsidR="00526E17" w:rsidRPr="00526E17">
        <w:t xml:space="preserve"> </w:t>
      </w:r>
      <w:r w:rsidR="00B00B52" w:rsidRPr="00B00B52">
        <w:rPr>
          <w:rFonts w:ascii="Times New Roman" w:hAnsi="Times New Roman" w:cs="Times New Roman"/>
          <w:sz w:val="24"/>
          <w:szCs w:val="24"/>
        </w:rPr>
        <w:t>Althoug</w:t>
      </w:r>
      <w:r w:rsidR="00B00B52">
        <w:rPr>
          <w:rFonts w:ascii="Times New Roman" w:hAnsi="Times New Roman" w:cs="Times New Roman"/>
          <w:sz w:val="24"/>
          <w:szCs w:val="24"/>
        </w:rPr>
        <w:t xml:space="preserve">h the rules of natural justice </w:t>
      </w:r>
      <w:r w:rsidR="00B00B52" w:rsidRPr="00B00B52">
        <w:rPr>
          <w:rFonts w:ascii="Times New Roman" w:hAnsi="Times New Roman" w:cs="Times New Roman"/>
          <w:sz w:val="24"/>
          <w:szCs w:val="24"/>
        </w:rPr>
        <w:t>need not involve an oral hearing</w:t>
      </w:r>
      <w:r>
        <w:rPr>
          <w:rFonts w:ascii="Times New Roman" w:hAnsi="Times New Roman" w:cs="Times New Roman"/>
          <w:sz w:val="24"/>
          <w:szCs w:val="24"/>
        </w:rPr>
        <w:t>,</w:t>
      </w:r>
      <w:r w:rsidR="00B00B52" w:rsidRPr="00B00B52">
        <w:rPr>
          <w:rFonts w:ascii="Times New Roman" w:hAnsi="Times New Roman" w:cs="Times New Roman"/>
          <w:sz w:val="24"/>
          <w:szCs w:val="24"/>
        </w:rPr>
        <w:t xml:space="preserve"> the</w:t>
      </w:r>
      <w:r w:rsidR="00B00B52">
        <w:rPr>
          <w:rFonts w:ascii="Times New Roman" w:hAnsi="Times New Roman" w:cs="Times New Roman"/>
          <w:sz w:val="24"/>
          <w:szCs w:val="24"/>
        </w:rPr>
        <w:t xml:space="preserve"> </w:t>
      </w:r>
      <w:r w:rsidR="003D6A6C">
        <w:rPr>
          <w:rFonts w:ascii="Times New Roman" w:hAnsi="Times New Roman" w:cs="Times New Roman"/>
          <w:sz w:val="24"/>
          <w:szCs w:val="24"/>
        </w:rPr>
        <w:t xml:space="preserve">University Council had an obligation to </w:t>
      </w:r>
      <w:r w:rsidR="00B00B52" w:rsidRPr="00B00B52">
        <w:rPr>
          <w:rFonts w:ascii="Times New Roman" w:hAnsi="Times New Roman" w:cs="Times New Roman"/>
          <w:sz w:val="24"/>
          <w:szCs w:val="24"/>
        </w:rPr>
        <w:t xml:space="preserve">give </w:t>
      </w:r>
      <w:r w:rsidR="003D6A6C">
        <w:rPr>
          <w:rFonts w:ascii="Times New Roman" w:hAnsi="Times New Roman" w:cs="Times New Roman"/>
          <w:sz w:val="24"/>
          <w:szCs w:val="24"/>
        </w:rPr>
        <w:t>the</w:t>
      </w:r>
      <w:r w:rsidR="00B00B52" w:rsidRPr="00B00B52">
        <w:rPr>
          <w:rFonts w:ascii="Times New Roman" w:hAnsi="Times New Roman" w:cs="Times New Roman"/>
          <w:sz w:val="24"/>
          <w:szCs w:val="24"/>
        </w:rPr>
        <w:t xml:space="preserve"> part</w:t>
      </w:r>
      <w:r w:rsidR="003D6A6C">
        <w:rPr>
          <w:rFonts w:ascii="Times New Roman" w:hAnsi="Times New Roman" w:cs="Times New Roman"/>
          <w:sz w:val="24"/>
          <w:szCs w:val="24"/>
        </w:rPr>
        <w:t>ies</w:t>
      </w:r>
      <w:r w:rsidR="00B00B52" w:rsidRPr="00B00B52">
        <w:rPr>
          <w:rFonts w:ascii="Times New Roman" w:hAnsi="Times New Roman" w:cs="Times New Roman"/>
          <w:sz w:val="24"/>
          <w:szCs w:val="24"/>
        </w:rPr>
        <w:t xml:space="preserve"> a fair opportunity to correct or contradict any relevant prejudicial statement</w:t>
      </w:r>
      <w:r w:rsidR="00B00B52">
        <w:rPr>
          <w:rFonts w:ascii="Times New Roman" w:hAnsi="Times New Roman" w:cs="Times New Roman"/>
          <w:sz w:val="24"/>
          <w:szCs w:val="24"/>
        </w:rPr>
        <w:t>.</w:t>
      </w:r>
      <w:r w:rsidR="00B00B52" w:rsidRPr="00B00B52">
        <w:rPr>
          <w:rFonts w:ascii="Times New Roman" w:hAnsi="Times New Roman" w:cs="Times New Roman"/>
          <w:sz w:val="24"/>
          <w:szCs w:val="24"/>
        </w:rPr>
        <w:t xml:space="preserve"> </w:t>
      </w:r>
    </w:p>
    <w:p w:rsidR="008D0EA2" w:rsidRDefault="008D0EA2" w:rsidP="00C32FBF">
      <w:pPr>
        <w:spacing w:after="0" w:line="360" w:lineRule="auto"/>
        <w:jc w:val="both"/>
        <w:rPr>
          <w:rFonts w:ascii="Times New Roman" w:hAnsi="Times New Roman" w:cs="Times New Roman"/>
          <w:sz w:val="24"/>
          <w:szCs w:val="24"/>
        </w:rPr>
      </w:pPr>
    </w:p>
    <w:p w:rsidR="00334CB6" w:rsidRDefault="00343072" w:rsidP="00C32F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Whichever procedure is adopted, it must be capable of letting the applicant</w:t>
      </w:r>
      <w:r w:rsidRPr="00343072">
        <w:rPr>
          <w:rFonts w:ascii="Times New Roman" w:hAnsi="Times New Roman" w:cs="Times New Roman"/>
          <w:sz w:val="24"/>
          <w:szCs w:val="24"/>
        </w:rPr>
        <w:t xml:space="preserve"> know th</w:t>
      </w:r>
      <w:r w:rsidR="00853385">
        <w:rPr>
          <w:rFonts w:ascii="Times New Roman" w:hAnsi="Times New Roman" w:cs="Times New Roman"/>
          <w:sz w:val="24"/>
          <w:szCs w:val="24"/>
        </w:rPr>
        <w:t>e</w:t>
      </w:r>
      <w:r w:rsidRPr="00343072">
        <w:rPr>
          <w:rFonts w:ascii="Times New Roman" w:hAnsi="Times New Roman" w:cs="Times New Roman"/>
          <w:sz w:val="24"/>
          <w:szCs w:val="24"/>
        </w:rPr>
        <w:t xml:space="preserve"> materials </w:t>
      </w:r>
      <w:r w:rsidR="00853385">
        <w:rPr>
          <w:rFonts w:ascii="Times New Roman" w:hAnsi="Times New Roman" w:cs="Times New Roman"/>
          <w:sz w:val="24"/>
          <w:szCs w:val="24"/>
        </w:rPr>
        <w:t xml:space="preserve">that </w:t>
      </w:r>
      <w:r>
        <w:rPr>
          <w:rFonts w:ascii="Times New Roman" w:hAnsi="Times New Roman" w:cs="Times New Roman"/>
          <w:sz w:val="24"/>
          <w:szCs w:val="24"/>
        </w:rPr>
        <w:t>were</w:t>
      </w:r>
      <w:r w:rsidRPr="00343072">
        <w:rPr>
          <w:rFonts w:ascii="Times New Roman" w:hAnsi="Times New Roman" w:cs="Times New Roman"/>
          <w:sz w:val="24"/>
          <w:szCs w:val="24"/>
        </w:rPr>
        <w:t xml:space="preserve"> collected, what evidence </w:t>
      </w:r>
      <w:r>
        <w:rPr>
          <w:rFonts w:ascii="Times New Roman" w:hAnsi="Times New Roman" w:cs="Times New Roman"/>
          <w:sz w:val="24"/>
          <w:szCs w:val="24"/>
        </w:rPr>
        <w:t>was</w:t>
      </w:r>
      <w:r w:rsidRPr="00343072">
        <w:rPr>
          <w:rFonts w:ascii="Times New Roman" w:hAnsi="Times New Roman" w:cs="Times New Roman"/>
          <w:sz w:val="24"/>
          <w:szCs w:val="24"/>
        </w:rPr>
        <w:t xml:space="preserve"> given and what statements or reports </w:t>
      </w:r>
      <w:r>
        <w:rPr>
          <w:rFonts w:ascii="Times New Roman" w:hAnsi="Times New Roman" w:cs="Times New Roman"/>
          <w:sz w:val="24"/>
          <w:szCs w:val="24"/>
        </w:rPr>
        <w:t>were</w:t>
      </w:r>
      <w:r w:rsidRPr="00343072">
        <w:rPr>
          <w:rFonts w:ascii="Times New Roman" w:hAnsi="Times New Roman" w:cs="Times New Roman"/>
          <w:sz w:val="24"/>
          <w:szCs w:val="24"/>
        </w:rPr>
        <w:t xml:space="preserve"> made affecting his rights. He must </w:t>
      </w:r>
      <w:r>
        <w:rPr>
          <w:rFonts w:ascii="Times New Roman" w:hAnsi="Times New Roman" w:cs="Times New Roman"/>
          <w:sz w:val="24"/>
          <w:szCs w:val="24"/>
        </w:rPr>
        <w:t xml:space="preserve">have </w:t>
      </w:r>
      <w:r w:rsidRPr="00343072">
        <w:rPr>
          <w:rFonts w:ascii="Times New Roman" w:hAnsi="Times New Roman" w:cs="Times New Roman"/>
          <w:sz w:val="24"/>
          <w:szCs w:val="24"/>
        </w:rPr>
        <w:t>be</w:t>
      </w:r>
      <w:r>
        <w:rPr>
          <w:rFonts w:ascii="Times New Roman" w:hAnsi="Times New Roman" w:cs="Times New Roman"/>
          <w:sz w:val="24"/>
          <w:szCs w:val="24"/>
        </w:rPr>
        <w:t>en</w:t>
      </w:r>
      <w:r w:rsidRPr="00343072">
        <w:rPr>
          <w:rFonts w:ascii="Times New Roman" w:hAnsi="Times New Roman" w:cs="Times New Roman"/>
          <w:sz w:val="24"/>
          <w:szCs w:val="24"/>
        </w:rPr>
        <w:t xml:space="preserve"> given a fair opportunity for correcting or contradicting any relevant statement prejudicial to his view</w:t>
      </w:r>
      <w:r>
        <w:rPr>
          <w:rFonts w:ascii="Times New Roman" w:hAnsi="Times New Roman" w:cs="Times New Roman"/>
          <w:sz w:val="24"/>
          <w:szCs w:val="24"/>
        </w:rPr>
        <w:t>.</w:t>
      </w:r>
      <w:r w:rsidRPr="00343072">
        <w:rPr>
          <w:rFonts w:ascii="Times New Roman" w:hAnsi="Times New Roman" w:cs="Times New Roman"/>
          <w:sz w:val="24"/>
          <w:szCs w:val="24"/>
        </w:rPr>
        <w:t xml:space="preserve"> </w:t>
      </w:r>
      <w:r w:rsidR="00C32FBF" w:rsidRPr="0026015A">
        <w:rPr>
          <w:rFonts w:ascii="Times New Roman" w:hAnsi="Times New Roman" w:cs="Times New Roman"/>
          <w:sz w:val="24"/>
          <w:szCs w:val="24"/>
        </w:rPr>
        <w:t>The</w:t>
      </w:r>
      <w:r>
        <w:rPr>
          <w:rFonts w:ascii="Times New Roman" w:hAnsi="Times New Roman" w:cs="Times New Roman"/>
          <w:sz w:val="24"/>
          <w:szCs w:val="24"/>
        </w:rPr>
        <w:t xml:space="preserve"> </w:t>
      </w:r>
      <w:r w:rsidR="00853385" w:rsidRPr="0026015A">
        <w:rPr>
          <w:rFonts w:ascii="Times New Roman" w:hAnsi="Times New Roman" w:cs="Times New Roman"/>
          <w:sz w:val="24"/>
          <w:szCs w:val="24"/>
        </w:rPr>
        <w:t>disciplinary</w:t>
      </w:r>
      <w:r w:rsidR="00853385">
        <w:rPr>
          <w:rFonts w:ascii="Times New Roman" w:hAnsi="Times New Roman" w:cs="Times New Roman"/>
          <w:sz w:val="24"/>
          <w:szCs w:val="24"/>
        </w:rPr>
        <w:t xml:space="preserve"> </w:t>
      </w:r>
      <w:r>
        <w:rPr>
          <w:rFonts w:ascii="Times New Roman" w:hAnsi="Times New Roman" w:cs="Times New Roman"/>
          <w:sz w:val="24"/>
          <w:szCs w:val="24"/>
        </w:rPr>
        <w:t>procedure adopted by the University Council in the instant case involved two stages;</w:t>
      </w:r>
      <w:r w:rsidR="00C32FBF" w:rsidRPr="0026015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32FBF" w:rsidRPr="0026015A">
        <w:rPr>
          <w:rFonts w:ascii="Times New Roman" w:hAnsi="Times New Roman" w:cs="Times New Roman"/>
          <w:sz w:val="24"/>
          <w:szCs w:val="24"/>
        </w:rPr>
        <w:t>first stage involve</w:t>
      </w:r>
      <w:r w:rsidR="00C32FBF">
        <w:rPr>
          <w:rFonts w:ascii="Times New Roman" w:hAnsi="Times New Roman" w:cs="Times New Roman"/>
          <w:sz w:val="24"/>
          <w:szCs w:val="24"/>
        </w:rPr>
        <w:t>d</w:t>
      </w:r>
      <w:r w:rsidR="00C32FBF" w:rsidRPr="0026015A">
        <w:rPr>
          <w:rFonts w:ascii="Times New Roman" w:hAnsi="Times New Roman" w:cs="Times New Roman"/>
          <w:sz w:val="24"/>
          <w:szCs w:val="24"/>
        </w:rPr>
        <w:t xml:space="preserve"> an investigation of </w:t>
      </w:r>
      <w:r w:rsidR="00C32FBF">
        <w:rPr>
          <w:rFonts w:ascii="Times New Roman" w:hAnsi="Times New Roman" w:cs="Times New Roman"/>
          <w:sz w:val="24"/>
          <w:szCs w:val="24"/>
        </w:rPr>
        <w:t xml:space="preserve">the allegation of misconduct </w:t>
      </w:r>
      <w:r w:rsidR="00C32FBF" w:rsidRPr="0026015A">
        <w:rPr>
          <w:rFonts w:ascii="Times New Roman" w:hAnsi="Times New Roman" w:cs="Times New Roman"/>
          <w:sz w:val="24"/>
          <w:szCs w:val="24"/>
        </w:rPr>
        <w:t xml:space="preserve">by </w:t>
      </w:r>
      <w:r w:rsidR="00C32FBF">
        <w:rPr>
          <w:rFonts w:ascii="Times New Roman" w:hAnsi="Times New Roman" w:cs="Times New Roman"/>
          <w:sz w:val="24"/>
          <w:szCs w:val="24"/>
        </w:rPr>
        <w:t>a</w:t>
      </w:r>
      <w:r w:rsidR="00C32FBF" w:rsidRPr="0026015A">
        <w:rPr>
          <w:rFonts w:ascii="Times New Roman" w:hAnsi="Times New Roman" w:cs="Times New Roman"/>
          <w:sz w:val="24"/>
          <w:szCs w:val="24"/>
        </w:rPr>
        <w:t xml:space="preserve"> </w:t>
      </w:r>
      <w:r w:rsidR="00C32FBF">
        <w:rPr>
          <w:rFonts w:ascii="Times New Roman" w:hAnsi="Times New Roman" w:cs="Times New Roman"/>
          <w:sz w:val="24"/>
          <w:szCs w:val="24"/>
        </w:rPr>
        <w:t>select</w:t>
      </w:r>
      <w:r w:rsidR="00C32FBF" w:rsidRPr="0026015A">
        <w:rPr>
          <w:rFonts w:ascii="Times New Roman" w:hAnsi="Times New Roman" w:cs="Times New Roman"/>
          <w:sz w:val="24"/>
          <w:szCs w:val="24"/>
        </w:rPr>
        <w:t xml:space="preserve"> </w:t>
      </w:r>
      <w:r w:rsidR="00C32FBF">
        <w:rPr>
          <w:rFonts w:ascii="Times New Roman" w:hAnsi="Times New Roman" w:cs="Times New Roman"/>
          <w:sz w:val="24"/>
          <w:szCs w:val="24"/>
        </w:rPr>
        <w:t>c</w:t>
      </w:r>
      <w:r w:rsidR="00C32FBF" w:rsidRPr="0026015A">
        <w:rPr>
          <w:rFonts w:ascii="Times New Roman" w:hAnsi="Times New Roman" w:cs="Times New Roman"/>
          <w:sz w:val="24"/>
          <w:szCs w:val="24"/>
        </w:rPr>
        <w:t>ommittee</w:t>
      </w:r>
      <w:r w:rsidR="002D606B">
        <w:rPr>
          <w:rFonts w:ascii="Times New Roman" w:hAnsi="Times New Roman" w:cs="Times New Roman"/>
          <w:sz w:val="24"/>
          <w:szCs w:val="24"/>
        </w:rPr>
        <w:t xml:space="preserve"> after which it</w:t>
      </w:r>
      <w:r w:rsidR="008877B9">
        <w:rPr>
          <w:rFonts w:ascii="Times New Roman" w:hAnsi="Times New Roman" w:cs="Times New Roman"/>
          <w:sz w:val="24"/>
          <w:szCs w:val="24"/>
        </w:rPr>
        <w:t xml:space="preserve"> presented its report to the Appointments Board of the University Council (annexure “G” to the affidavit in reply). </w:t>
      </w:r>
      <w:r w:rsidR="00C32FBF">
        <w:rPr>
          <w:rFonts w:ascii="Times New Roman" w:hAnsi="Times New Roman" w:cs="Times New Roman"/>
          <w:sz w:val="24"/>
          <w:szCs w:val="24"/>
        </w:rPr>
        <w:t xml:space="preserve">Having </w:t>
      </w:r>
      <w:r w:rsidR="00C32FBF" w:rsidRPr="0026015A">
        <w:rPr>
          <w:rFonts w:ascii="Times New Roman" w:hAnsi="Times New Roman" w:cs="Times New Roman"/>
          <w:sz w:val="24"/>
          <w:szCs w:val="24"/>
        </w:rPr>
        <w:t xml:space="preserve">thereby determined that a charge against </w:t>
      </w:r>
      <w:r w:rsidR="00C32FBF">
        <w:rPr>
          <w:rFonts w:ascii="Times New Roman" w:hAnsi="Times New Roman" w:cs="Times New Roman"/>
          <w:sz w:val="24"/>
          <w:szCs w:val="24"/>
        </w:rPr>
        <w:t>the applicant was</w:t>
      </w:r>
      <w:r w:rsidR="00C32FBF" w:rsidRPr="0026015A">
        <w:rPr>
          <w:rFonts w:ascii="Times New Roman" w:hAnsi="Times New Roman" w:cs="Times New Roman"/>
          <w:sz w:val="24"/>
          <w:szCs w:val="24"/>
        </w:rPr>
        <w:t xml:space="preserve"> warranted, the </w:t>
      </w:r>
      <w:r w:rsidR="00C32FBF">
        <w:rPr>
          <w:rFonts w:ascii="Times New Roman" w:hAnsi="Times New Roman" w:cs="Times New Roman"/>
          <w:sz w:val="24"/>
          <w:szCs w:val="24"/>
        </w:rPr>
        <w:t>Appointments Board</w:t>
      </w:r>
      <w:r w:rsidR="00334CB6">
        <w:rPr>
          <w:rFonts w:ascii="Times New Roman" w:hAnsi="Times New Roman" w:cs="Times New Roman"/>
          <w:sz w:val="24"/>
          <w:szCs w:val="24"/>
        </w:rPr>
        <w:t xml:space="preserve"> by a letter dated 29</w:t>
      </w:r>
      <w:r w:rsidR="00334CB6" w:rsidRPr="00334CB6">
        <w:rPr>
          <w:rFonts w:ascii="Times New Roman" w:hAnsi="Times New Roman" w:cs="Times New Roman"/>
          <w:sz w:val="24"/>
          <w:szCs w:val="24"/>
          <w:vertAlign w:val="superscript"/>
        </w:rPr>
        <w:t>th</w:t>
      </w:r>
      <w:r w:rsidR="00334CB6">
        <w:rPr>
          <w:rFonts w:ascii="Times New Roman" w:hAnsi="Times New Roman" w:cs="Times New Roman"/>
          <w:sz w:val="24"/>
          <w:szCs w:val="24"/>
        </w:rPr>
        <w:t xml:space="preserve"> January 2016 summoned the applicant to appear before it</w:t>
      </w:r>
      <w:r w:rsidR="00C32FBF">
        <w:rPr>
          <w:rFonts w:ascii="Times New Roman" w:hAnsi="Times New Roman" w:cs="Times New Roman"/>
          <w:sz w:val="24"/>
          <w:szCs w:val="24"/>
        </w:rPr>
        <w:t>.</w:t>
      </w:r>
      <w:r w:rsidR="008877B9">
        <w:rPr>
          <w:rFonts w:ascii="Times New Roman" w:hAnsi="Times New Roman" w:cs="Times New Roman"/>
          <w:sz w:val="24"/>
          <w:szCs w:val="24"/>
        </w:rPr>
        <w:t xml:space="preserve"> </w:t>
      </w:r>
      <w:r w:rsidR="00334CB6">
        <w:rPr>
          <w:rFonts w:ascii="Times New Roman" w:hAnsi="Times New Roman" w:cs="Times New Roman"/>
          <w:sz w:val="24"/>
          <w:szCs w:val="24"/>
        </w:rPr>
        <w:t>It was indicated in that letter that the applicant was being summoned to be heard on allegations levelled against him “in relation to alleged assault case that occurred at the office of Muni University, Vice Chancellor on 4</w:t>
      </w:r>
      <w:r w:rsidR="00334CB6" w:rsidRPr="00334CB6">
        <w:rPr>
          <w:rFonts w:ascii="Times New Roman" w:hAnsi="Times New Roman" w:cs="Times New Roman"/>
          <w:sz w:val="24"/>
          <w:szCs w:val="24"/>
          <w:vertAlign w:val="superscript"/>
        </w:rPr>
        <w:t>th</w:t>
      </w:r>
      <w:r w:rsidR="00334CB6">
        <w:rPr>
          <w:rFonts w:ascii="Times New Roman" w:hAnsi="Times New Roman" w:cs="Times New Roman"/>
          <w:sz w:val="24"/>
          <w:szCs w:val="24"/>
        </w:rPr>
        <w:t xml:space="preserve"> September 2015.”</w:t>
      </w:r>
    </w:p>
    <w:p w:rsidR="00334CB6" w:rsidRDefault="00334CB6" w:rsidP="00C32FBF">
      <w:pPr>
        <w:spacing w:after="0" w:line="360" w:lineRule="auto"/>
        <w:jc w:val="both"/>
        <w:rPr>
          <w:rFonts w:ascii="Times New Roman" w:hAnsi="Times New Roman" w:cs="Times New Roman"/>
          <w:sz w:val="24"/>
          <w:szCs w:val="24"/>
        </w:rPr>
      </w:pPr>
    </w:p>
    <w:p w:rsidR="00C32FBF" w:rsidRDefault="008877B9" w:rsidP="00C32F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its special meeting of 15</w:t>
      </w:r>
      <w:r w:rsidRPr="008877B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 the Appointments Board heard the evidence of the complainant, the </w:t>
      </w:r>
      <w:r w:rsidR="009F3381">
        <w:rPr>
          <w:rFonts w:ascii="Times New Roman" w:hAnsi="Times New Roman" w:cs="Times New Roman"/>
          <w:sz w:val="24"/>
          <w:szCs w:val="24"/>
        </w:rPr>
        <w:t>University Secretary Rev. Fr. Dr. Picho Epiphany Odubuker (pages 6 – 12 of annexure “H1” to the affidavit in reply) and that of the applicant (pages 12 – 19 of annexure “H1” to the affidavit in reply). The Board asked the applicant the following questions; did you assault Fr. Picho? What happened on 4</w:t>
      </w:r>
      <w:r w:rsidR="009F3381" w:rsidRPr="009F3381">
        <w:rPr>
          <w:rFonts w:ascii="Times New Roman" w:hAnsi="Times New Roman" w:cs="Times New Roman"/>
          <w:sz w:val="24"/>
          <w:szCs w:val="24"/>
          <w:vertAlign w:val="superscript"/>
        </w:rPr>
        <w:t>th</w:t>
      </w:r>
      <w:r w:rsidR="009F3381">
        <w:rPr>
          <w:rFonts w:ascii="Times New Roman" w:hAnsi="Times New Roman" w:cs="Times New Roman"/>
          <w:sz w:val="24"/>
          <w:szCs w:val="24"/>
        </w:rPr>
        <w:t xml:space="preserve"> September 2015?</w:t>
      </w:r>
      <w:r w:rsidR="00853385">
        <w:rPr>
          <w:rFonts w:ascii="Times New Roman" w:hAnsi="Times New Roman" w:cs="Times New Roman"/>
          <w:sz w:val="24"/>
          <w:szCs w:val="24"/>
        </w:rPr>
        <w:t xml:space="preserve"> What caused the injury on Fr. Picho’s face? Is it good for staff to fight? Can you work with Fr. Picho if assuming the Appointments Board decides that you go back to work? Why did you go to the VC’s Office? Who makes requisitions for service of vehicles? etc. </w:t>
      </w:r>
      <w:r w:rsidR="00567BA9">
        <w:rPr>
          <w:rFonts w:ascii="Times New Roman" w:hAnsi="Times New Roman" w:cs="Times New Roman"/>
          <w:sz w:val="24"/>
          <w:szCs w:val="24"/>
        </w:rPr>
        <w:t>Thereafter, the Board heard evidence from two other members of staff; the applicant’s official driver and the University Bursar. It then deliberated over the evidence so gathered and made its recommendations.</w:t>
      </w:r>
    </w:p>
    <w:p w:rsidR="0045585A" w:rsidRDefault="0045585A" w:rsidP="00C32FBF">
      <w:pPr>
        <w:spacing w:after="0" w:line="360" w:lineRule="auto"/>
        <w:jc w:val="both"/>
        <w:rPr>
          <w:rFonts w:ascii="Times New Roman" w:hAnsi="Times New Roman" w:cs="Times New Roman"/>
          <w:sz w:val="24"/>
          <w:szCs w:val="24"/>
        </w:rPr>
      </w:pPr>
    </w:p>
    <w:p w:rsidR="000036B7" w:rsidRDefault="00334CB6" w:rsidP="0000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notified of the general nature of the accusations made against him, the applicant was not provided with a copy of the report that had been submitted to </w:t>
      </w:r>
      <w:r w:rsidR="0045585A">
        <w:rPr>
          <w:rFonts w:ascii="Times New Roman" w:hAnsi="Times New Roman" w:cs="Times New Roman"/>
          <w:sz w:val="24"/>
          <w:szCs w:val="24"/>
        </w:rPr>
        <w:t>the University Council’s Appointments Board</w:t>
      </w:r>
      <w:r>
        <w:rPr>
          <w:rFonts w:ascii="Times New Roman" w:hAnsi="Times New Roman" w:cs="Times New Roman"/>
          <w:sz w:val="24"/>
          <w:szCs w:val="24"/>
        </w:rPr>
        <w:t xml:space="preserve"> by the select committee. </w:t>
      </w:r>
      <w:r w:rsidR="000036B7">
        <w:rPr>
          <w:rFonts w:ascii="Times New Roman" w:hAnsi="Times New Roman" w:cs="Times New Roman"/>
          <w:sz w:val="24"/>
          <w:szCs w:val="24"/>
        </w:rPr>
        <w:t xml:space="preserve">In </w:t>
      </w:r>
      <w:r w:rsidR="000036B7" w:rsidRPr="0023169A">
        <w:rPr>
          <w:rFonts w:ascii="Times New Roman" w:hAnsi="Times New Roman" w:cs="Times New Roman"/>
          <w:i/>
          <w:sz w:val="24"/>
          <w:szCs w:val="24"/>
        </w:rPr>
        <w:t>Re K (Infants) [1963] Ch 381</w:t>
      </w:r>
      <w:r w:rsidR="000036B7">
        <w:rPr>
          <w:rFonts w:ascii="Times New Roman" w:hAnsi="Times New Roman" w:cs="Times New Roman"/>
          <w:sz w:val="24"/>
          <w:szCs w:val="24"/>
        </w:rPr>
        <w:t>, t</w:t>
      </w:r>
      <w:r w:rsidR="000036B7" w:rsidRPr="001141F0">
        <w:rPr>
          <w:rFonts w:ascii="Times New Roman" w:hAnsi="Times New Roman" w:cs="Times New Roman"/>
          <w:sz w:val="24"/>
          <w:szCs w:val="24"/>
        </w:rPr>
        <w:t xml:space="preserve">he court discussed the need for those appearing before tribunals to be given sufficient access to all the material placed before </w:t>
      </w:r>
      <w:r>
        <w:rPr>
          <w:rFonts w:ascii="Times New Roman" w:hAnsi="Times New Roman" w:cs="Times New Roman"/>
          <w:sz w:val="24"/>
          <w:szCs w:val="24"/>
        </w:rPr>
        <w:t>the tribunal</w:t>
      </w:r>
      <w:r w:rsidR="000036B7" w:rsidRPr="001141F0">
        <w:rPr>
          <w:rFonts w:ascii="Times New Roman" w:hAnsi="Times New Roman" w:cs="Times New Roman"/>
          <w:sz w:val="24"/>
          <w:szCs w:val="24"/>
        </w:rPr>
        <w:t xml:space="preserve">. Upjohn LJ said: </w:t>
      </w:r>
    </w:p>
    <w:p w:rsidR="000036B7" w:rsidRDefault="000036B7" w:rsidP="000036B7">
      <w:pPr>
        <w:spacing w:after="0"/>
        <w:ind w:left="576" w:right="576"/>
        <w:jc w:val="both"/>
        <w:rPr>
          <w:rFonts w:ascii="Times New Roman" w:hAnsi="Times New Roman" w:cs="Times New Roman"/>
          <w:sz w:val="24"/>
          <w:szCs w:val="24"/>
        </w:rPr>
      </w:pPr>
      <w:r w:rsidRPr="001141F0">
        <w:rPr>
          <w:rFonts w:ascii="Times New Roman" w:hAnsi="Times New Roman" w:cs="Times New Roman"/>
          <w:sz w:val="24"/>
          <w:szCs w:val="24"/>
        </w:rPr>
        <w:t>It seems to be fundamental to any judicial inquiry that a person or other properly interested party must have the right to see all the information put before the judge, to comment on it, to challenge it and if needs be to combat it, and to try to establish by contrary evidence that it is wrong. It cannot be withheld from him in whole or in part. If it is so withheld and yet the judge takes such information into account in reaching his conclusion without disclosure to those parties who are properly and naturally vitally concerned, the proceedings c</w:t>
      </w:r>
      <w:r w:rsidR="0023169A">
        <w:rPr>
          <w:rFonts w:ascii="Times New Roman" w:hAnsi="Times New Roman" w:cs="Times New Roman"/>
          <w:sz w:val="24"/>
          <w:szCs w:val="24"/>
        </w:rPr>
        <w:t>annot be described as judicial.</w:t>
      </w:r>
    </w:p>
    <w:p w:rsidR="000036B7" w:rsidRPr="001141F0" w:rsidRDefault="000036B7" w:rsidP="000036B7">
      <w:pPr>
        <w:spacing w:after="0"/>
        <w:ind w:left="576" w:right="576"/>
        <w:jc w:val="both"/>
        <w:rPr>
          <w:rFonts w:ascii="Times New Roman" w:hAnsi="Times New Roman" w:cs="Times New Roman"/>
          <w:sz w:val="24"/>
          <w:szCs w:val="24"/>
        </w:rPr>
      </w:pPr>
    </w:p>
    <w:p w:rsidR="008562C1" w:rsidRDefault="00334CB6" w:rsidP="002316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Lord </w:t>
      </w:r>
      <w:r w:rsidR="0023169A">
        <w:rPr>
          <w:rFonts w:ascii="Times New Roman" w:hAnsi="Times New Roman" w:cs="Times New Roman"/>
          <w:sz w:val="24"/>
          <w:szCs w:val="24"/>
        </w:rPr>
        <w:t>Devlin set out</w:t>
      </w:r>
      <w:r w:rsidR="000036B7" w:rsidRPr="001141F0">
        <w:rPr>
          <w:rFonts w:ascii="Times New Roman" w:hAnsi="Times New Roman" w:cs="Times New Roman"/>
          <w:sz w:val="24"/>
          <w:szCs w:val="24"/>
        </w:rPr>
        <w:t xml:space="preserve"> </w:t>
      </w:r>
      <w:r w:rsidR="0023169A">
        <w:rPr>
          <w:rFonts w:ascii="Times New Roman" w:hAnsi="Times New Roman" w:cs="Times New Roman"/>
          <w:sz w:val="24"/>
          <w:szCs w:val="24"/>
        </w:rPr>
        <w:t>“</w:t>
      </w:r>
      <w:r w:rsidR="0023169A" w:rsidRPr="001141F0">
        <w:rPr>
          <w:rFonts w:ascii="Times New Roman" w:hAnsi="Times New Roman" w:cs="Times New Roman"/>
          <w:sz w:val="24"/>
          <w:szCs w:val="24"/>
        </w:rPr>
        <w:t>the</w:t>
      </w:r>
      <w:r w:rsidR="000036B7" w:rsidRPr="001141F0">
        <w:rPr>
          <w:rFonts w:ascii="Times New Roman" w:hAnsi="Times New Roman" w:cs="Times New Roman"/>
          <w:sz w:val="24"/>
          <w:szCs w:val="24"/>
        </w:rPr>
        <w:t xml:space="preserve"> fundamental principle of justice that the judge should not look at material that the parties before him have not seen.</w:t>
      </w:r>
      <w:r w:rsidR="0023169A">
        <w:rPr>
          <w:rFonts w:ascii="Times New Roman" w:hAnsi="Times New Roman" w:cs="Times New Roman"/>
          <w:sz w:val="24"/>
          <w:szCs w:val="24"/>
        </w:rPr>
        <w:t xml:space="preserve">” This right though is not absolute. There </w:t>
      </w:r>
      <w:r w:rsidR="006923F5">
        <w:rPr>
          <w:rFonts w:ascii="Times New Roman" w:hAnsi="Times New Roman" w:cs="Times New Roman"/>
          <w:sz w:val="24"/>
          <w:szCs w:val="24"/>
        </w:rPr>
        <w:t>may be</w:t>
      </w:r>
      <w:r w:rsidR="0023169A">
        <w:rPr>
          <w:rFonts w:ascii="Times New Roman" w:hAnsi="Times New Roman" w:cs="Times New Roman"/>
          <w:sz w:val="24"/>
          <w:szCs w:val="24"/>
        </w:rPr>
        <w:t xml:space="preserve"> </w:t>
      </w:r>
      <w:r w:rsidR="006923F5" w:rsidRPr="006923F5">
        <w:rPr>
          <w:rFonts w:ascii="Times New Roman" w:hAnsi="Times New Roman" w:cs="Times New Roman"/>
          <w:sz w:val="24"/>
          <w:szCs w:val="24"/>
        </w:rPr>
        <w:t>exceptional circumstances</w:t>
      </w:r>
      <w:r w:rsidR="0023169A">
        <w:rPr>
          <w:rFonts w:ascii="Times New Roman" w:hAnsi="Times New Roman" w:cs="Times New Roman"/>
          <w:sz w:val="24"/>
          <w:szCs w:val="24"/>
        </w:rPr>
        <w:t xml:space="preserve"> where it may be justified to withhold such information</w:t>
      </w:r>
      <w:r w:rsidR="008562C1">
        <w:rPr>
          <w:rFonts w:ascii="Times New Roman" w:hAnsi="Times New Roman" w:cs="Times New Roman"/>
          <w:sz w:val="24"/>
          <w:szCs w:val="24"/>
        </w:rPr>
        <w:t xml:space="preserve"> from one </w:t>
      </w:r>
      <w:r w:rsidR="0045585A">
        <w:rPr>
          <w:rFonts w:ascii="Times New Roman" w:hAnsi="Times New Roman" w:cs="Times New Roman"/>
          <w:sz w:val="24"/>
          <w:szCs w:val="24"/>
        </w:rPr>
        <w:t xml:space="preserve">of or both </w:t>
      </w:r>
      <w:r w:rsidR="008562C1">
        <w:rPr>
          <w:rFonts w:ascii="Times New Roman" w:hAnsi="Times New Roman" w:cs="Times New Roman"/>
          <w:sz w:val="24"/>
          <w:szCs w:val="24"/>
        </w:rPr>
        <w:t>parties</w:t>
      </w:r>
      <w:r w:rsidR="0023169A">
        <w:rPr>
          <w:rFonts w:ascii="Times New Roman" w:hAnsi="Times New Roman" w:cs="Times New Roman"/>
          <w:sz w:val="24"/>
          <w:szCs w:val="24"/>
        </w:rPr>
        <w:t xml:space="preserve">. For example in </w:t>
      </w:r>
      <w:r w:rsidR="0023169A" w:rsidRPr="0023169A">
        <w:rPr>
          <w:rFonts w:ascii="Times New Roman" w:hAnsi="Times New Roman" w:cs="Times New Roman"/>
          <w:i/>
          <w:sz w:val="24"/>
          <w:szCs w:val="24"/>
        </w:rPr>
        <w:t>Roberts v</w:t>
      </w:r>
      <w:r w:rsidR="008562C1">
        <w:rPr>
          <w:rFonts w:ascii="Times New Roman" w:hAnsi="Times New Roman" w:cs="Times New Roman"/>
          <w:i/>
          <w:sz w:val="24"/>
          <w:szCs w:val="24"/>
        </w:rPr>
        <w:t>.</w:t>
      </w:r>
      <w:r w:rsidR="0023169A" w:rsidRPr="0023169A">
        <w:rPr>
          <w:rFonts w:ascii="Times New Roman" w:hAnsi="Times New Roman" w:cs="Times New Roman"/>
          <w:i/>
          <w:sz w:val="24"/>
          <w:szCs w:val="24"/>
        </w:rPr>
        <w:t xml:space="preserve"> Parole Board [2005] 2 AC 738, [2006] 1 All ER 39, [2005] 3 WLR 152</w:t>
      </w:r>
      <w:r w:rsidR="0023169A" w:rsidRPr="003160B3">
        <w:rPr>
          <w:rFonts w:ascii="Times New Roman" w:hAnsi="Times New Roman" w:cs="Times New Roman"/>
          <w:sz w:val="24"/>
          <w:szCs w:val="24"/>
        </w:rPr>
        <w:t xml:space="preserve"> </w:t>
      </w:r>
      <w:r w:rsidR="0023169A">
        <w:rPr>
          <w:rFonts w:ascii="Times New Roman" w:hAnsi="Times New Roman" w:cs="Times New Roman"/>
          <w:sz w:val="24"/>
          <w:szCs w:val="24"/>
        </w:rPr>
        <w:t>t</w:t>
      </w:r>
      <w:r w:rsidR="0023169A" w:rsidRPr="003160B3">
        <w:rPr>
          <w:rFonts w:ascii="Times New Roman" w:hAnsi="Times New Roman" w:cs="Times New Roman"/>
          <w:sz w:val="24"/>
          <w:szCs w:val="24"/>
        </w:rPr>
        <w:t xml:space="preserve">he appellant had been convicted of the murder of three police officers in 1966. </w:t>
      </w:r>
      <w:r w:rsidR="0023169A">
        <w:rPr>
          <w:rFonts w:ascii="Times New Roman" w:hAnsi="Times New Roman" w:cs="Times New Roman"/>
          <w:sz w:val="24"/>
          <w:szCs w:val="24"/>
        </w:rPr>
        <w:t xml:space="preserve">By the time his appeal </w:t>
      </w:r>
      <w:r w:rsidR="008562C1">
        <w:rPr>
          <w:rFonts w:ascii="Times New Roman" w:hAnsi="Times New Roman" w:cs="Times New Roman"/>
          <w:sz w:val="24"/>
          <w:szCs w:val="24"/>
        </w:rPr>
        <w:t xml:space="preserve">from the decision of the parole board </w:t>
      </w:r>
      <w:r w:rsidR="0023169A">
        <w:rPr>
          <w:rFonts w:ascii="Times New Roman" w:hAnsi="Times New Roman" w:cs="Times New Roman"/>
          <w:sz w:val="24"/>
          <w:szCs w:val="24"/>
        </w:rPr>
        <w:t>was considered by the House of Lords, h</w:t>
      </w:r>
      <w:r w:rsidR="0023169A" w:rsidRPr="003160B3">
        <w:rPr>
          <w:rFonts w:ascii="Times New Roman" w:hAnsi="Times New Roman" w:cs="Times New Roman"/>
          <w:sz w:val="24"/>
          <w:szCs w:val="24"/>
        </w:rPr>
        <w:t xml:space="preserve">is </w:t>
      </w:r>
      <w:r w:rsidR="0023169A">
        <w:rPr>
          <w:rFonts w:ascii="Times New Roman" w:hAnsi="Times New Roman" w:cs="Times New Roman"/>
          <w:sz w:val="24"/>
          <w:szCs w:val="24"/>
        </w:rPr>
        <w:t>sentence</w:t>
      </w:r>
      <w:r w:rsidR="0023169A" w:rsidRPr="003160B3">
        <w:rPr>
          <w:rFonts w:ascii="Times New Roman" w:hAnsi="Times New Roman" w:cs="Times New Roman"/>
          <w:sz w:val="24"/>
          <w:szCs w:val="24"/>
        </w:rPr>
        <w:t xml:space="preserve"> of thirty years</w:t>
      </w:r>
      <w:r w:rsidR="0023169A">
        <w:rPr>
          <w:rFonts w:ascii="Times New Roman" w:hAnsi="Times New Roman" w:cs="Times New Roman"/>
          <w:sz w:val="24"/>
          <w:szCs w:val="24"/>
        </w:rPr>
        <w:t>’ imprisonment</w:t>
      </w:r>
      <w:r w:rsidR="0023169A" w:rsidRPr="003160B3">
        <w:rPr>
          <w:rFonts w:ascii="Times New Roman" w:hAnsi="Times New Roman" w:cs="Times New Roman"/>
          <w:sz w:val="24"/>
          <w:szCs w:val="24"/>
        </w:rPr>
        <w:t xml:space="preserve"> had long expired. He complained that material put before the parole board reviewing h</w:t>
      </w:r>
      <w:r w:rsidR="008562C1">
        <w:rPr>
          <w:rFonts w:ascii="Times New Roman" w:hAnsi="Times New Roman" w:cs="Times New Roman"/>
          <w:sz w:val="24"/>
          <w:szCs w:val="24"/>
        </w:rPr>
        <w:t>i</w:t>
      </w:r>
      <w:r w:rsidR="0023169A" w:rsidRPr="003160B3">
        <w:rPr>
          <w:rFonts w:ascii="Times New Roman" w:hAnsi="Times New Roman" w:cs="Times New Roman"/>
          <w:sz w:val="24"/>
          <w:szCs w:val="24"/>
        </w:rPr>
        <w:t xml:space="preserve">s case had not been disclosed to him. </w:t>
      </w:r>
      <w:r w:rsidR="008562C1">
        <w:rPr>
          <w:rFonts w:ascii="Times New Roman" w:hAnsi="Times New Roman" w:cs="Times New Roman"/>
          <w:sz w:val="24"/>
          <w:szCs w:val="24"/>
        </w:rPr>
        <w:t xml:space="preserve">In dismissing the appeal, the </w:t>
      </w:r>
      <w:r w:rsidR="0023169A" w:rsidRPr="003160B3">
        <w:rPr>
          <w:rFonts w:ascii="Times New Roman" w:hAnsi="Times New Roman" w:cs="Times New Roman"/>
          <w:sz w:val="24"/>
          <w:szCs w:val="24"/>
        </w:rPr>
        <w:t xml:space="preserve">House of Lords </w:t>
      </w:r>
      <w:r w:rsidR="008562C1">
        <w:rPr>
          <w:rFonts w:ascii="Times New Roman" w:hAnsi="Times New Roman" w:cs="Times New Roman"/>
          <w:sz w:val="24"/>
          <w:szCs w:val="24"/>
        </w:rPr>
        <w:t>held that the</w:t>
      </w:r>
      <w:r w:rsidR="0023169A" w:rsidRPr="003160B3">
        <w:rPr>
          <w:rFonts w:ascii="Times New Roman" w:hAnsi="Times New Roman" w:cs="Times New Roman"/>
          <w:sz w:val="24"/>
          <w:szCs w:val="24"/>
        </w:rPr>
        <w:t xml:space="preserve"> court should focus on the need of the </w:t>
      </w:r>
      <w:r w:rsidR="0023169A" w:rsidRPr="003160B3">
        <w:rPr>
          <w:rFonts w:ascii="Times New Roman" w:hAnsi="Times New Roman" w:cs="Times New Roman"/>
          <w:sz w:val="24"/>
          <w:szCs w:val="24"/>
        </w:rPr>
        <w:lastRenderedPageBreak/>
        <w:t xml:space="preserve">Parole Board to carry out its work balancing the rights of the prisoner and the needs of society. Lord Carswell said: </w:t>
      </w:r>
    </w:p>
    <w:p w:rsidR="0023169A" w:rsidRPr="003160B3" w:rsidRDefault="0023169A" w:rsidP="008562C1">
      <w:pPr>
        <w:spacing w:after="0"/>
        <w:ind w:left="576" w:right="576"/>
        <w:jc w:val="both"/>
        <w:rPr>
          <w:rFonts w:ascii="Times New Roman" w:hAnsi="Times New Roman" w:cs="Times New Roman"/>
          <w:sz w:val="24"/>
          <w:szCs w:val="24"/>
        </w:rPr>
      </w:pPr>
      <w:r w:rsidRPr="003160B3">
        <w:rPr>
          <w:rFonts w:ascii="Times New Roman" w:hAnsi="Times New Roman" w:cs="Times New Roman"/>
          <w:sz w:val="24"/>
          <w:szCs w:val="24"/>
        </w:rPr>
        <w:t xml:space="preserve">The present case is a classic instance of weighing up competing interests. The appellant’s interest in presenting his case effectively with sufficient knowledge of the allegations made against him is clear and strong. The informant has a compelling interest in being protected from dangerous consequences which might ensue if any indication leaked out which could lead to his identification. Thirdly, there is the public interest in ensuring that the Parole Board has all proper material before it to enable it to decide which prisoners are safe to release from prison. Having balanced these interests, I conclude that the interests which I have outlined of the informant and the public must prevail over those of the appellant, strong though the latter may be. </w:t>
      </w:r>
      <w:r w:rsidR="008562C1">
        <w:rPr>
          <w:rFonts w:ascii="Times New Roman" w:hAnsi="Times New Roman" w:cs="Times New Roman"/>
          <w:sz w:val="24"/>
          <w:szCs w:val="24"/>
        </w:rPr>
        <w:t>....</w:t>
      </w:r>
      <w:r w:rsidRPr="003160B3">
        <w:rPr>
          <w:rFonts w:ascii="Times New Roman" w:hAnsi="Times New Roman" w:cs="Times New Roman"/>
          <w:sz w:val="24"/>
          <w:szCs w:val="24"/>
        </w:rPr>
        <w:t xml:space="preserve">. I accept that there may well be cases in which it would not be sufficiently fair to be justifiable and each case will require consideration on </w:t>
      </w:r>
      <w:r w:rsidR="008562C1">
        <w:rPr>
          <w:rFonts w:ascii="Times New Roman" w:hAnsi="Times New Roman" w:cs="Times New Roman"/>
          <w:sz w:val="24"/>
          <w:szCs w:val="24"/>
        </w:rPr>
        <w:t>its own facts.</w:t>
      </w:r>
    </w:p>
    <w:p w:rsidR="000036B7" w:rsidRDefault="000036B7" w:rsidP="000036B7">
      <w:pPr>
        <w:spacing w:after="0" w:line="360" w:lineRule="auto"/>
        <w:jc w:val="both"/>
        <w:rPr>
          <w:rFonts w:ascii="Times New Roman" w:hAnsi="Times New Roman" w:cs="Times New Roman"/>
          <w:sz w:val="24"/>
          <w:szCs w:val="24"/>
        </w:rPr>
      </w:pPr>
    </w:p>
    <w:p w:rsidR="00853385" w:rsidRDefault="0016691A" w:rsidP="00C32FBF">
      <w:pPr>
        <w:spacing w:after="0" w:line="360" w:lineRule="auto"/>
        <w:jc w:val="both"/>
        <w:rPr>
          <w:rFonts w:ascii="Times New Roman" w:hAnsi="Times New Roman" w:cs="Times New Roman"/>
          <w:sz w:val="24"/>
          <w:szCs w:val="24"/>
        </w:rPr>
      </w:pPr>
      <w:r w:rsidRPr="00E66D8C">
        <w:rPr>
          <w:rFonts w:ascii="Times New Roman" w:eastAsia="Times New Roman" w:hAnsi="Times New Roman" w:cs="Times New Roman"/>
          <w:sz w:val="24"/>
          <w:szCs w:val="24"/>
        </w:rPr>
        <w:t xml:space="preserve">In the case of an alleged violation of the </w:t>
      </w:r>
      <w:r w:rsidRPr="00E66D8C">
        <w:rPr>
          <w:rFonts w:ascii="Times New Roman" w:eastAsia="Times New Roman" w:hAnsi="Times New Roman" w:cs="Times New Roman"/>
          <w:i/>
          <w:sz w:val="24"/>
          <w:szCs w:val="24"/>
        </w:rPr>
        <w:t>audi alteram partem</w:t>
      </w:r>
      <w:r w:rsidRPr="00E66D8C">
        <w:rPr>
          <w:rFonts w:ascii="Times New Roman" w:eastAsia="Times New Roman" w:hAnsi="Times New Roman" w:cs="Times New Roman"/>
          <w:sz w:val="24"/>
          <w:szCs w:val="24"/>
        </w:rPr>
        <w:t xml:space="preserve"> rule, even if it can be difficult to obtain evidence to that effect in certain cases, the applicant for judicial review must establish an actual breach</w:t>
      </w:r>
      <w:r>
        <w:rPr>
          <w:rFonts w:ascii="Times New Roman" w:eastAsia="Times New Roman" w:hAnsi="Times New Roman" w:cs="Times New Roman"/>
          <w:sz w:val="24"/>
          <w:szCs w:val="24"/>
        </w:rPr>
        <w:t xml:space="preserve">. </w:t>
      </w:r>
      <w:r w:rsidR="008562C1">
        <w:rPr>
          <w:rFonts w:ascii="Times New Roman" w:hAnsi="Times New Roman" w:cs="Times New Roman"/>
          <w:sz w:val="24"/>
          <w:szCs w:val="24"/>
        </w:rPr>
        <w:t>In the instant application, n</w:t>
      </w:r>
      <w:r w:rsidR="00853385">
        <w:rPr>
          <w:rFonts w:ascii="Times New Roman" w:hAnsi="Times New Roman" w:cs="Times New Roman"/>
          <w:sz w:val="24"/>
          <w:szCs w:val="24"/>
        </w:rPr>
        <w:t xml:space="preserve">owhere in his interaction with the Appointments Board </w:t>
      </w:r>
      <w:r w:rsidR="002D606B">
        <w:rPr>
          <w:rFonts w:ascii="Times New Roman" w:hAnsi="Times New Roman" w:cs="Times New Roman"/>
          <w:sz w:val="24"/>
          <w:szCs w:val="24"/>
        </w:rPr>
        <w:t xml:space="preserve">was </w:t>
      </w:r>
      <w:r w:rsidR="00853385">
        <w:rPr>
          <w:rFonts w:ascii="Times New Roman" w:hAnsi="Times New Roman" w:cs="Times New Roman"/>
          <w:sz w:val="24"/>
          <w:szCs w:val="24"/>
        </w:rPr>
        <w:t>the applicant</w:t>
      </w:r>
      <w:r w:rsidR="002D606B">
        <w:rPr>
          <w:rFonts w:ascii="Times New Roman" w:hAnsi="Times New Roman" w:cs="Times New Roman"/>
          <w:sz w:val="24"/>
          <w:szCs w:val="24"/>
        </w:rPr>
        <w:t xml:space="preserve"> informed that the complainant had already met the Board and given his evidence or representations. Nowhere during that interaction did the Board bring to the applicant’s attention the</w:t>
      </w:r>
      <w:r w:rsidR="002D606B" w:rsidRPr="002655D7">
        <w:rPr>
          <w:rFonts w:ascii="Times New Roman" w:eastAsia="Times New Roman" w:hAnsi="Times New Roman" w:cs="Times New Roman"/>
          <w:sz w:val="24"/>
          <w:szCs w:val="24"/>
        </w:rPr>
        <w:t xml:space="preserve"> </w:t>
      </w:r>
      <w:r w:rsidR="0020449E">
        <w:rPr>
          <w:rFonts w:ascii="Times New Roman" w:eastAsia="Times New Roman" w:hAnsi="Times New Roman" w:cs="Times New Roman"/>
          <w:sz w:val="24"/>
          <w:szCs w:val="24"/>
        </w:rPr>
        <w:t xml:space="preserve">report given to it by the select committee, the </w:t>
      </w:r>
      <w:r w:rsidR="002D606B" w:rsidRPr="002655D7">
        <w:rPr>
          <w:rFonts w:ascii="Times New Roman" w:eastAsia="Times New Roman" w:hAnsi="Times New Roman" w:cs="Times New Roman"/>
          <w:sz w:val="24"/>
          <w:szCs w:val="24"/>
        </w:rPr>
        <w:t xml:space="preserve">evidence given </w:t>
      </w:r>
      <w:r w:rsidR="008562C1">
        <w:rPr>
          <w:rFonts w:ascii="Times New Roman" w:eastAsia="Times New Roman" w:hAnsi="Times New Roman" w:cs="Times New Roman"/>
          <w:sz w:val="24"/>
          <w:szCs w:val="24"/>
        </w:rPr>
        <w:t xml:space="preserve">to it, </w:t>
      </w:r>
      <w:r w:rsidR="002D606B" w:rsidRPr="002655D7">
        <w:rPr>
          <w:rFonts w:ascii="Times New Roman" w:eastAsia="Times New Roman" w:hAnsi="Times New Roman" w:cs="Times New Roman"/>
          <w:sz w:val="24"/>
          <w:szCs w:val="24"/>
        </w:rPr>
        <w:t xml:space="preserve">statements </w:t>
      </w:r>
      <w:r w:rsidR="008562C1">
        <w:rPr>
          <w:rFonts w:ascii="Times New Roman" w:eastAsia="Times New Roman" w:hAnsi="Times New Roman" w:cs="Times New Roman"/>
          <w:sz w:val="24"/>
          <w:szCs w:val="24"/>
        </w:rPr>
        <w:t xml:space="preserve">and representations </w:t>
      </w:r>
      <w:r w:rsidR="002D606B" w:rsidRPr="002655D7">
        <w:rPr>
          <w:rFonts w:ascii="Times New Roman" w:eastAsia="Times New Roman" w:hAnsi="Times New Roman" w:cs="Times New Roman"/>
          <w:sz w:val="24"/>
          <w:szCs w:val="24"/>
        </w:rPr>
        <w:t xml:space="preserve">made </w:t>
      </w:r>
      <w:r w:rsidR="002D606B">
        <w:rPr>
          <w:rFonts w:ascii="Times New Roman" w:eastAsia="Times New Roman" w:hAnsi="Times New Roman" w:cs="Times New Roman"/>
          <w:sz w:val="24"/>
          <w:szCs w:val="24"/>
        </w:rPr>
        <w:t xml:space="preserve">by the complainant, </w:t>
      </w:r>
      <w:r w:rsidR="002D606B">
        <w:rPr>
          <w:rFonts w:ascii="Times New Roman" w:hAnsi="Times New Roman" w:cs="Times New Roman"/>
          <w:sz w:val="24"/>
          <w:szCs w:val="24"/>
        </w:rPr>
        <w:t xml:space="preserve">Rev. Fr. Dr. Picho Epiphany Odubuker, </w:t>
      </w:r>
      <w:r w:rsidR="008562C1">
        <w:rPr>
          <w:rFonts w:ascii="Times New Roman" w:hAnsi="Times New Roman" w:cs="Times New Roman"/>
          <w:sz w:val="24"/>
          <w:szCs w:val="24"/>
        </w:rPr>
        <w:t xml:space="preserve">and the rest of the witnesses, </w:t>
      </w:r>
      <w:r w:rsidR="002D606B">
        <w:rPr>
          <w:rFonts w:ascii="Times New Roman" w:hAnsi="Times New Roman" w:cs="Times New Roman"/>
          <w:sz w:val="24"/>
          <w:szCs w:val="24"/>
        </w:rPr>
        <w:t>which</w:t>
      </w:r>
      <w:r w:rsidR="002D606B">
        <w:rPr>
          <w:rFonts w:ascii="Times New Roman" w:eastAsia="Times New Roman" w:hAnsi="Times New Roman" w:cs="Times New Roman"/>
          <w:sz w:val="24"/>
          <w:szCs w:val="24"/>
        </w:rPr>
        <w:t xml:space="preserve"> affected</w:t>
      </w:r>
      <w:r w:rsidR="002D606B" w:rsidRPr="002655D7">
        <w:rPr>
          <w:rFonts w:ascii="Times New Roman" w:eastAsia="Times New Roman" w:hAnsi="Times New Roman" w:cs="Times New Roman"/>
          <w:sz w:val="24"/>
          <w:szCs w:val="24"/>
        </w:rPr>
        <w:t xml:space="preserve"> him</w:t>
      </w:r>
      <w:r w:rsidR="002D606B">
        <w:rPr>
          <w:rFonts w:ascii="Times New Roman" w:eastAsia="Times New Roman" w:hAnsi="Times New Roman" w:cs="Times New Roman"/>
          <w:sz w:val="24"/>
          <w:szCs w:val="24"/>
        </w:rPr>
        <w:t>. The procedure adopted by the Board thus amounted to</w:t>
      </w:r>
      <w:r w:rsidR="002D606B" w:rsidRPr="002655D7">
        <w:rPr>
          <w:rFonts w:ascii="Times New Roman" w:eastAsia="Times New Roman" w:hAnsi="Times New Roman" w:cs="Times New Roman"/>
          <w:sz w:val="24"/>
          <w:szCs w:val="24"/>
        </w:rPr>
        <w:t xml:space="preserve"> hear</w:t>
      </w:r>
      <w:r w:rsidR="002D606B">
        <w:rPr>
          <w:rFonts w:ascii="Times New Roman" w:eastAsia="Times New Roman" w:hAnsi="Times New Roman" w:cs="Times New Roman"/>
          <w:sz w:val="24"/>
          <w:szCs w:val="24"/>
        </w:rPr>
        <w:t>ing</w:t>
      </w:r>
      <w:r w:rsidR="002D606B" w:rsidRPr="002655D7">
        <w:rPr>
          <w:rFonts w:ascii="Times New Roman" w:eastAsia="Times New Roman" w:hAnsi="Times New Roman" w:cs="Times New Roman"/>
          <w:sz w:val="24"/>
          <w:szCs w:val="24"/>
        </w:rPr>
        <w:t xml:space="preserve"> evidence or</w:t>
      </w:r>
      <w:r w:rsidR="002D606B">
        <w:rPr>
          <w:rFonts w:ascii="Times New Roman" w:eastAsia="Times New Roman" w:hAnsi="Times New Roman" w:cs="Times New Roman"/>
          <w:sz w:val="24"/>
          <w:szCs w:val="24"/>
        </w:rPr>
        <w:t xml:space="preserve"> receiving</w:t>
      </w:r>
      <w:r w:rsidR="002D606B" w:rsidRPr="002655D7">
        <w:rPr>
          <w:rFonts w:ascii="Times New Roman" w:eastAsia="Times New Roman" w:hAnsi="Times New Roman" w:cs="Times New Roman"/>
          <w:sz w:val="24"/>
          <w:szCs w:val="24"/>
        </w:rPr>
        <w:t xml:space="preserve"> representations from one side behind the back of the other.</w:t>
      </w:r>
      <w:r w:rsidR="002D606B" w:rsidRPr="002D606B">
        <w:rPr>
          <w:rFonts w:ascii="Times New Roman" w:eastAsia="Times New Roman" w:hAnsi="Times New Roman" w:cs="Times New Roman"/>
          <w:sz w:val="24"/>
          <w:szCs w:val="24"/>
        </w:rPr>
        <w:t xml:space="preserve"> </w:t>
      </w:r>
      <w:r w:rsidR="0020449E">
        <w:rPr>
          <w:rFonts w:ascii="Times New Roman" w:eastAsia="Times New Roman" w:hAnsi="Times New Roman" w:cs="Times New Roman"/>
          <w:sz w:val="24"/>
          <w:szCs w:val="24"/>
        </w:rPr>
        <w:t>It is not indicated that these</w:t>
      </w:r>
      <w:r w:rsidR="008562C1">
        <w:rPr>
          <w:rFonts w:ascii="Times New Roman" w:eastAsia="Times New Roman" w:hAnsi="Times New Roman" w:cs="Times New Roman"/>
          <w:sz w:val="24"/>
          <w:szCs w:val="24"/>
        </w:rPr>
        <w:t xml:space="preserve"> were confidential proceedings or that the</w:t>
      </w:r>
      <w:r w:rsidR="006923F5">
        <w:rPr>
          <w:rFonts w:ascii="Times New Roman" w:eastAsia="Times New Roman" w:hAnsi="Times New Roman" w:cs="Times New Roman"/>
          <w:sz w:val="24"/>
          <w:szCs w:val="24"/>
        </w:rPr>
        <w:t xml:space="preserve">re were </w:t>
      </w:r>
      <w:r w:rsidR="006923F5" w:rsidRPr="006923F5">
        <w:rPr>
          <w:rFonts w:ascii="Times New Roman" w:eastAsia="Times New Roman" w:hAnsi="Times New Roman" w:cs="Times New Roman"/>
          <w:sz w:val="24"/>
          <w:szCs w:val="24"/>
        </w:rPr>
        <w:t>exceptional circumstances</w:t>
      </w:r>
      <w:r w:rsidR="008562C1">
        <w:rPr>
          <w:rFonts w:ascii="Times New Roman" w:eastAsia="Times New Roman" w:hAnsi="Times New Roman" w:cs="Times New Roman"/>
          <w:sz w:val="24"/>
          <w:szCs w:val="24"/>
        </w:rPr>
        <w:t xml:space="preserve"> involv</w:t>
      </w:r>
      <w:r w:rsidR="006923F5">
        <w:rPr>
          <w:rFonts w:ascii="Times New Roman" w:eastAsia="Times New Roman" w:hAnsi="Times New Roman" w:cs="Times New Roman"/>
          <w:sz w:val="24"/>
          <w:szCs w:val="24"/>
        </w:rPr>
        <w:t>ing</w:t>
      </w:r>
      <w:r w:rsidR="008562C1">
        <w:rPr>
          <w:rFonts w:ascii="Times New Roman" w:eastAsia="Times New Roman" w:hAnsi="Times New Roman" w:cs="Times New Roman"/>
          <w:sz w:val="24"/>
          <w:szCs w:val="24"/>
        </w:rPr>
        <w:t xml:space="preserve"> matters the withholding of which</w:t>
      </w:r>
      <w:r w:rsidR="006923F5">
        <w:rPr>
          <w:rFonts w:ascii="Times New Roman" w:eastAsia="Times New Roman" w:hAnsi="Times New Roman" w:cs="Times New Roman"/>
          <w:sz w:val="24"/>
          <w:szCs w:val="24"/>
        </w:rPr>
        <w:t>,</w:t>
      </w:r>
      <w:r w:rsidR="008562C1">
        <w:rPr>
          <w:rFonts w:ascii="Times New Roman" w:eastAsia="Times New Roman" w:hAnsi="Times New Roman" w:cs="Times New Roman"/>
          <w:sz w:val="24"/>
          <w:szCs w:val="24"/>
        </w:rPr>
        <w:t xml:space="preserve"> from the applicant</w:t>
      </w:r>
      <w:r w:rsidR="006923F5">
        <w:rPr>
          <w:rFonts w:ascii="Times New Roman" w:eastAsia="Times New Roman" w:hAnsi="Times New Roman" w:cs="Times New Roman"/>
          <w:sz w:val="24"/>
          <w:szCs w:val="24"/>
        </w:rPr>
        <w:t>,</w:t>
      </w:r>
      <w:r w:rsidR="008562C1">
        <w:rPr>
          <w:rFonts w:ascii="Times New Roman" w:eastAsia="Times New Roman" w:hAnsi="Times New Roman" w:cs="Times New Roman"/>
          <w:sz w:val="24"/>
          <w:szCs w:val="24"/>
        </w:rPr>
        <w:t xml:space="preserve"> would be justifiable in public interest. </w:t>
      </w:r>
      <w:r w:rsidR="00D74082">
        <w:rPr>
          <w:rFonts w:ascii="Times New Roman" w:eastAsia="Times New Roman" w:hAnsi="Times New Roman" w:cs="Times New Roman"/>
          <w:sz w:val="24"/>
          <w:szCs w:val="24"/>
        </w:rPr>
        <w:t xml:space="preserve">The applicant </w:t>
      </w:r>
      <w:r w:rsidR="00D74082" w:rsidRPr="008D0A7B">
        <w:rPr>
          <w:rFonts w:ascii="Times New Roman" w:hAnsi="Times New Roman" w:cs="Times New Roman"/>
          <w:sz w:val="24"/>
          <w:szCs w:val="24"/>
        </w:rPr>
        <w:t xml:space="preserve">did not know what was placed against him </w:t>
      </w:r>
      <w:r w:rsidR="00D74082">
        <w:rPr>
          <w:rFonts w:ascii="Times New Roman" w:hAnsi="Times New Roman" w:cs="Times New Roman"/>
          <w:sz w:val="24"/>
          <w:szCs w:val="24"/>
        </w:rPr>
        <w:t xml:space="preserve">before the </w:t>
      </w:r>
      <w:r w:rsidR="005E560B">
        <w:rPr>
          <w:rFonts w:ascii="Times New Roman" w:hAnsi="Times New Roman" w:cs="Times New Roman"/>
          <w:sz w:val="24"/>
          <w:szCs w:val="24"/>
        </w:rPr>
        <w:t xml:space="preserve">select committee and the </w:t>
      </w:r>
      <w:r w:rsidR="00D74082">
        <w:rPr>
          <w:rFonts w:ascii="Times New Roman" w:hAnsi="Times New Roman" w:cs="Times New Roman"/>
          <w:sz w:val="24"/>
          <w:szCs w:val="24"/>
        </w:rPr>
        <w:t>Board nor was he afforded an opportu</w:t>
      </w:r>
      <w:r w:rsidR="00D74082" w:rsidRPr="008D0A7B">
        <w:rPr>
          <w:rFonts w:ascii="Times New Roman" w:hAnsi="Times New Roman" w:cs="Times New Roman"/>
          <w:sz w:val="24"/>
          <w:szCs w:val="24"/>
        </w:rPr>
        <w:t>nity to correct or c</w:t>
      </w:r>
      <w:r w:rsidR="00D74082">
        <w:rPr>
          <w:rFonts w:ascii="Times New Roman" w:hAnsi="Times New Roman" w:cs="Times New Roman"/>
          <w:sz w:val="24"/>
          <w:szCs w:val="24"/>
        </w:rPr>
        <w:t>ontradict any statement prejudi</w:t>
      </w:r>
      <w:r w:rsidR="00D74082" w:rsidRPr="008D0A7B">
        <w:rPr>
          <w:rFonts w:ascii="Times New Roman" w:hAnsi="Times New Roman" w:cs="Times New Roman"/>
          <w:sz w:val="24"/>
          <w:szCs w:val="24"/>
        </w:rPr>
        <w:t>cial to his position</w:t>
      </w:r>
      <w:r w:rsidR="00D74082">
        <w:rPr>
          <w:rFonts w:ascii="Times New Roman" w:hAnsi="Times New Roman" w:cs="Times New Roman"/>
          <w:sz w:val="24"/>
          <w:szCs w:val="24"/>
        </w:rPr>
        <w:t>.</w:t>
      </w:r>
      <w:r w:rsidR="00D74082">
        <w:rPr>
          <w:rFonts w:ascii="Times New Roman" w:eastAsia="Times New Roman" w:hAnsi="Times New Roman" w:cs="Times New Roman"/>
          <w:sz w:val="24"/>
          <w:szCs w:val="24"/>
        </w:rPr>
        <w:t xml:space="preserve"> </w:t>
      </w:r>
      <w:r w:rsidR="002D606B">
        <w:rPr>
          <w:rFonts w:ascii="Times New Roman" w:eastAsia="Times New Roman" w:hAnsi="Times New Roman" w:cs="Times New Roman"/>
          <w:sz w:val="24"/>
          <w:szCs w:val="24"/>
        </w:rPr>
        <w:t xml:space="preserve">As a result, </w:t>
      </w:r>
      <w:r w:rsidR="008562C1" w:rsidRPr="003160B3">
        <w:rPr>
          <w:rFonts w:ascii="Times New Roman" w:hAnsi="Times New Roman" w:cs="Times New Roman"/>
          <w:sz w:val="24"/>
          <w:szCs w:val="24"/>
        </w:rPr>
        <w:t xml:space="preserve">withholding of </w:t>
      </w:r>
      <w:r w:rsidR="008562C1">
        <w:rPr>
          <w:rFonts w:ascii="Times New Roman" w:hAnsi="Times New Roman" w:cs="Times New Roman"/>
          <w:sz w:val="24"/>
          <w:szCs w:val="24"/>
        </w:rPr>
        <w:t xml:space="preserve">the </w:t>
      </w:r>
      <w:r w:rsidR="008562C1" w:rsidRPr="003160B3">
        <w:rPr>
          <w:rFonts w:ascii="Times New Roman" w:hAnsi="Times New Roman" w:cs="Times New Roman"/>
          <w:sz w:val="24"/>
          <w:szCs w:val="24"/>
        </w:rPr>
        <w:t>material was a clear breach of accepted rules of natural justice</w:t>
      </w:r>
      <w:r w:rsidR="008562C1">
        <w:rPr>
          <w:rFonts w:ascii="Times New Roman" w:hAnsi="Times New Roman" w:cs="Times New Roman"/>
          <w:sz w:val="24"/>
          <w:szCs w:val="24"/>
        </w:rPr>
        <w:t>.</w:t>
      </w:r>
      <w:r w:rsidR="008562C1">
        <w:rPr>
          <w:rFonts w:ascii="Times New Roman" w:eastAsia="Times New Roman" w:hAnsi="Times New Roman" w:cs="Times New Roman"/>
          <w:sz w:val="24"/>
          <w:szCs w:val="24"/>
        </w:rPr>
        <w:t xml:space="preserve"> Failure to disclose that material to the applicant deprived the applicant’s eventual appearance before the board in exercise of his </w:t>
      </w:r>
      <w:r w:rsidR="008562C1" w:rsidRPr="003160B3">
        <w:rPr>
          <w:rFonts w:ascii="Times New Roman" w:hAnsi="Times New Roman" w:cs="Times New Roman"/>
          <w:sz w:val="24"/>
          <w:szCs w:val="24"/>
        </w:rPr>
        <w:t>fundamental right to an oral hearing</w:t>
      </w:r>
      <w:r w:rsidR="008562C1">
        <w:rPr>
          <w:rFonts w:ascii="Times New Roman" w:hAnsi="Times New Roman" w:cs="Times New Roman"/>
          <w:sz w:val="24"/>
          <w:szCs w:val="24"/>
        </w:rPr>
        <w:t>,</w:t>
      </w:r>
      <w:r w:rsidR="008562C1" w:rsidRPr="003160B3">
        <w:rPr>
          <w:rFonts w:ascii="Times New Roman" w:hAnsi="Times New Roman" w:cs="Times New Roman"/>
          <w:sz w:val="24"/>
          <w:szCs w:val="24"/>
        </w:rPr>
        <w:t xml:space="preserve"> of all meaningful content</w:t>
      </w:r>
      <w:r w:rsidR="008562C1">
        <w:rPr>
          <w:rFonts w:ascii="Times New Roman" w:hAnsi="Times New Roman" w:cs="Times New Roman"/>
          <w:sz w:val="24"/>
          <w:szCs w:val="24"/>
        </w:rPr>
        <w:t>.</w:t>
      </w:r>
      <w:r w:rsidR="008562C1" w:rsidRPr="008562C1">
        <w:rPr>
          <w:rFonts w:ascii="Times New Roman" w:eastAsia="Times New Roman" w:hAnsi="Times New Roman" w:cs="Times New Roman"/>
          <w:sz w:val="24"/>
          <w:szCs w:val="24"/>
        </w:rPr>
        <w:t xml:space="preserve"> </w:t>
      </w:r>
      <w:r w:rsidR="008562C1">
        <w:rPr>
          <w:rFonts w:ascii="Times New Roman" w:eastAsia="Times New Roman" w:hAnsi="Times New Roman" w:cs="Times New Roman"/>
          <w:sz w:val="24"/>
          <w:szCs w:val="24"/>
        </w:rPr>
        <w:t>The applicant was denied</w:t>
      </w:r>
      <w:r w:rsidR="008562C1" w:rsidRPr="002655D7">
        <w:rPr>
          <w:rFonts w:ascii="Times New Roman" w:eastAsia="Times New Roman" w:hAnsi="Times New Roman" w:cs="Times New Roman"/>
          <w:sz w:val="24"/>
          <w:szCs w:val="24"/>
        </w:rPr>
        <w:t xml:space="preserve"> a fair opportunity to correct or contradict </w:t>
      </w:r>
      <w:r w:rsidR="008562C1">
        <w:rPr>
          <w:rFonts w:ascii="Times New Roman" w:eastAsia="Times New Roman" w:hAnsi="Times New Roman" w:cs="Times New Roman"/>
          <w:sz w:val="24"/>
          <w:szCs w:val="24"/>
        </w:rPr>
        <w:t xml:space="preserve">that material, </w:t>
      </w:r>
      <w:r w:rsidR="008562C1" w:rsidRPr="00442724">
        <w:rPr>
          <w:rFonts w:ascii="Times New Roman" w:hAnsi="Times New Roman" w:cs="Times New Roman"/>
          <w:sz w:val="24"/>
          <w:szCs w:val="24"/>
        </w:rPr>
        <w:t>a real and effective opportunity</w:t>
      </w:r>
      <w:r w:rsidR="008562C1">
        <w:rPr>
          <w:rFonts w:ascii="Times New Roman" w:eastAsia="Times New Roman" w:hAnsi="Times New Roman" w:cs="Times New Roman"/>
          <w:sz w:val="24"/>
          <w:szCs w:val="24"/>
        </w:rPr>
        <w:t xml:space="preserve"> to </w:t>
      </w:r>
      <w:r w:rsidR="008562C1" w:rsidRPr="004A3108">
        <w:rPr>
          <w:rFonts w:ascii="Times New Roman" w:hAnsi="Times New Roman" w:cs="Times New Roman"/>
          <w:sz w:val="24"/>
          <w:szCs w:val="24"/>
        </w:rPr>
        <w:t>respond to and correct any statements prejudicial to his position</w:t>
      </w:r>
      <w:r w:rsidR="008562C1">
        <w:rPr>
          <w:rFonts w:ascii="Times New Roman" w:hAnsi="Times New Roman" w:cs="Times New Roman"/>
          <w:sz w:val="24"/>
          <w:szCs w:val="24"/>
        </w:rPr>
        <w:t>.</w:t>
      </w:r>
      <w:r w:rsidR="008562C1">
        <w:rPr>
          <w:rFonts w:ascii="Times New Roman" w:eastAsia="Times New Roman" w:hAnsi="Times New Roman" w:cs="Times New Roman"/>
          <w:sz w:val="24"/>
          <w:szCs w:val="24"/>
        </w:rPr>
        <w:t xml:space="preserve"> By this the applicant’s right to a fair hearing was violated.</w:t>
      </w:r>
    </w:p>
    <w:p w:rsidR="0026015A" w:rsidRDefault="0026015A" w:rsidP="00375551">
      <w:pPr>
        <w:spacing w:after="0" w:line="360" w:lineRule="auto"/>
        <w:jc w:val="both"/>
        <w:rPr>
          <w:rFonts w:ascii="Times New Roman" w:hAnsi="Times New Roman" w:cs="Times New Roman"/>
          <w:sz w:val="24"/>
          <w:szCs w:val="24"/>
        </w:rPr>
      </w:pPr>
    </w:p>
    <w:p w:rsidR="00DA4EF3" w:rsidRDefault="00D74082" w:rsidP="00196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contended by counsel for the applicant that the applicant’s right to a fair hearing was violated by the Appointment’s Board’s failure to afford the applicant an opportunity to cross-examine adverse witnesses.  </w:t>
      </w:r>
      <w:r w:rsidR="002178CB">
        <w:rPr>
          <w:rFonts w:ascii="Times New Roman" w:hAnsi="Times New Roman" w:cs="Times New Roman"/>
          <w:sz w:val="24"/>
          <w:szCs w:val="24"/>
        </w:rPr>
        <w:t xml:space="preserve">Indeed </w:t>
      </w:r>
      <w:r w:rsidR="002178CB" w:rsidRPr="002178CB">
        <w:rPr>
          <w:rFonts w:ascii="Times New Roman" w:hAnsi="Times New Roman" w:cs="Times New Roman"/>
          <w:sz w:val="24"/>
          <w:szCs w:val="24"/>
        </w:rPr>
        <w:t>in some circumstances it may amount to a breach of natural justice to refuse a party the right to cross-examine a witness who has given evidence, or not to afford the op</w:t>
      </w:r>
      <w:r w:rsidR="002178CB">
        <w:rPr>
          <w:rFonts w:ascii="Times New Roman" w:hAnsi="Times New Roman" w:cs="Times New Roman"/>
          <w:sz w:val="24"/>
          <w:szCs w:val="24"/>
        </w:rPr>
        <w:t>portunity for cross-examination (</w:t>
      </w:r>
      <w:r w:rsidR="002178CB" w:rsidRPr="002178CB">
        <w:rPr>
          <w:rFonts w:ascii="Times New Roman" w:hAnsi="Times New Roman" w:cs="Times New Roman"/>
          <w:sz w:val="24"/>
          <w:szCs w:val="24"/>
        </w:rPr>
        <w:t xml:space="preserve">see e.g., </w:t>
      </w:r>
      <w:r w:rsidR="002178CB" w:rsidRPr="002178CB">
        <w:rPr>
          <w:rFonts w:ascii="Times New Roman" w:hAnsi="Times New Roman" w:cs="Times New Roman"/>
          <w:i/>
          <w:sz w:val="24"/>
          <w:szCs w:val="24"/>
        </w:rPr>
        <w:t>Osgood v. Nelson (1872) L.R. 5 H.L. 636</w:t>
      </w:r>
      <w:r w:rsidR="002178CB">
        <w:rPr>
          <w:rFonts w:ascii="Times New Roman" w:hAnsi="Times New Roman" w:cs="Times New Roman"/>
          <w:sz w:val="24"/>
          <w:szCs w:val="24"/>
        </w:rPr>
        <w:t xml:space="preserve"> and</w:t>
      </w:r>
      <w:r w:rsidR="002178CB" w:rsidRPr="002178CB">
        <w:rPr>
          <w:rFonts w:ascii="Times New Roman" w:hAnsi="Times New Roman" w:cs="Times New Roman"/>
          <w:sz w:val="24"/>
          <w:szCs w:val="24"/>
        </w:rPr>
        <w:t xml:space="preserve"> </w:t>
      </w:r>
      <w:r w:rsidR="002178CB" w:rsidRPr="002178CB">
        <w:rPr>
          <w:rFonts w:ascii="Times New Roman" w:hAnsi="Times New Roman" w:cs="Times New Roman"/>
          <w:i/>
          <w:sz w:val="24"/>
          <w:szCs w:val="24"/>
        </w:rPr>
        <w:t>Marriott v. Minister of Health [1937] 1 K.B. 128</w:t>
      </w:r>
      <w:r w:rsidR="002178CB">
        <w:rPr>
          <w:rFonts w:ascii="Times New Roman" w:hAnsi="Times New Roman" w:cs="Times New Roman"/>
          <w:sz w:val="24"/>
          <w:szCs w:val="24"/>
        </w:rPr>
        <w:t xml:space="preserve">. </w:t>
      </w:r>
      <w:r w:rsidR="002178CB" w:rsidRPr="002178CB">
        <w:rPr>
          <w:rFonts w:ascii="Times New Roman" w:hAnsi="Times New Roman" w:cs="Times New Roman"/>
          <w:sz w:val="24"/>
          <w:szCs w:val="24"/>
        </w:rPr>
        <w:t xml:space="preserve">See also the Canadian decision of </w:t>
      </w:r>
      <w:r w:rsidR="002178CB" w:rsidRPr="002178CB">
        <w:rPr>
          <w:rFonts w:ascii="Times New Roman" w:hAnsi="Times New Roman" w:cs="Times New Roman"/>
          <w:i/>
          <w:sz w:val="24"/>
          <w:szCs w:val="24"/>
        </w:rPr>
        <w:t>Strathcona (County) No 20 and Chemcell Ltd. v. Provincial Planning Board, City of Edmonton (1970) 75 W.W.R. 488</w:t>
      </w:r>
      <w:r w:rsidR="002178CB">
        <w:rPr>
          <w:rFonts w:ascii="Times New Roman" w:hAnsi="Times New Roman" w:cs="Times New Roman"/>
          <w:sz w:val="24"/>
          <w:szCs w:val="24"/>
        </w:rPr>
        <w:t>)</w:t>
      </w:r>
      <w:r w:rsidR="002178CB" w:rsidRPr="002178CB">
        <w:rPr>
          <w:rFonts w:ascii="Times New Roman" w:hAnsi="Times New Roman" w:cs="Times New Roman"/>
          <w:sz w:val="24"/>
          <w:szCs w:val="24"/>
        </w:rPr>
        <w:t>. It is equally clear on authority that in some circumstances failure to afford the opportunity for cross-examination is not a failure to follow the rules of natural justice</w:t>
      </w:r>
      <w:r w:rsidR="002178CB">
        <w:rPr>
          <w:rFonts w:ascii="Times New Roman" w:hAnsi="Times New Roman" w:cs="Times New Roman"/>
          <w:sz w:val="24"/>
          <w:szCs w:val="24"/>
        </w:rPr>
        <w:t xml:space="preserve"> (</w:t>
      </w:r>
      <w:r w:rsidR="002178CB" w:rsidRPr="002178CB">
        <w:rPr>
          <w:rFonts w:ascii="Times New Roman" w:hAnsi="Times New Roman" w:cs="Times New Roman"/>
          <w:sz w:val="24"/>
          <w:szCs w:val="24"/>
        </w:rPr>
        <w:t xml:space="preserve">see e.g., </w:t>
      </w:r>
      <w:r w:rsidR="002178CB" w:rsidRPr="002178CB">
        <w:rPr>
          <w:rFonts w:ascii="Times New Roman" w:hAnsi="Times New Roman" w:cs="Times New Roman"/>
          <w:i/>
          <w:sz w:val="24"/>
          <w:szCs w:val="24"/>
        </w:rPr>
        <w:t>T.A.</w:t>
      </w:r>
      <w:r w:rsidR="00A863D2">
        <w:rPr>
          <w:rFonts w:ascii="Times New Roman" w:hAnsi="Times New Roman" w:cs="Times New Roman"/>
          <w:i/>
          <w:sz w:val="24"/>
          <w:szCs w:val="24"/>
        </w:rPr>
        <w:t xml:space="preserve"> </w:t>
      </w:r>
      <w:r w:rsidR="002178CB" w:rsidRPr="002178CB">
        <w:rPr>
          <w:rFonts w:ascii="Times New Roman" w:hAnsi="Times New Roman" w:cs="Times New Roman"/>
          <w:i/>
          <w:sz w:val="24"/>
          <w:szCs w:val="24"/>
        </w:rPr>
        <w:t>Miller Ltd v. Minister of Housing and Local Government [1968] 1 W.L.R. 992</w:t>
      </w:r>
      <w:r w:rsidR="002178CB">
        <w:rPr>
          <w:rFonts w:ascii="Times New Roman" w:hAnsi="Times New Roman" w:cs="Times New Roman"/>
          <w:i/>
          <w:sz w:val="24"/>
          <w:szCs w:val="24"/>
        </w:rPr>
        <w:t xml:space="preserve">; </w:t>
      </w:r>
      <w:r w:rsidR="002178CB" w:rsidRPr="002178CB">
        <w:rPr>
          <w:rFonts w:ascii="Times New Roman" w:hAnsi="Times New Roman" w:cs="Times New Roman"/>
          <w:sz w:val="24"/>
          <w:szCs w:val="24"/>
        </w:rPr>
        <w:t>Mpungu</w:t>
      </w:r>
      <w:r w:rsidR="002178CB" w:rsidRPr="0046232E">
        <w:rPr>
          <w:rFonts w:ascii="Times New Roman" w:hAnsi="Times New Roman" w:cs="Times New Roman"/>
          <w:i/>
          <w:sz w:val="24"/>
          <w:szCs w:val="24"/>
        </w:rPr>
        <w:t xml:space="preserve"> </w:t>
      </w:r>
      <w:r w:rsidR="00A863D2">
        <w:rPr>
          <w:rFonts w:ascii="Times New Roman" w:hAnsi="Times New Roman" w:cs="Times New Roman"/>
          <w:i/>
          <w:sz w:val="24"/>
          <w:szCs w:val="24"/>
        </w:rPr>
        <w:t>and</w:t>
      </w:r>
      <w:r w:rsidR="002178CB" w:rsidRPr="0046232E">
        <w:rPr>
          <w:rFonts w:ascii="Times New Roman" w:hAnsi="Times New Roman" w:cs="Times New Roman"/>
          <w:i/>
          <w:sz w:val="24"/>
          <w:szCs w:val="24"/>
        </w:rPr>
        <w:t xml:space="preserve"> Sons Transporters Ltd</w:t>
      </w:r>
      <w:r w:rsidR="00A863D2">
        <w:rPr>
          <w:rFonts w:ascii="Times New Roman" w:hAnsi="Times New Roman" w:cs="Times New Roman"/>
          <w:i/>
          <w:sz w:val="24"/>
          <w:szCs w:val="24"/>
        </w:rPr>
        <w:t>.</w:t>
      </w:r>
      <w:r w:rsidR="002178CB" w:rsidRPr="0046232E">
        <w:rPr>
          <w:rFonts w:ascii="Times New Roman" w:hAnsi="Times New Roman" w:cs="Times New Roman"/>
          <w:i/>
          <w:sz w:val="24"/>
          <w:szCs w:val="24"/>
        </w:rPr>
        <w:t xml:space="preserve"> v</w:t>
      </w:r>
      <w:r w:rsidR="00A863D2">
        <w:rPr>
          <w:rFonts w:ascii="Times New Roman" w:hAnsi="Times New Roman" w:cs="Times New Roman"/>
          <w:i/>
          <w:sz w:val="24"/>
          <w:szCs w:val="24"/>
        </w:rPr>
        <w:t>.</w:t>
      </w:r>
      <w:r w:rsidR="002178CB" w:rsidRPr="0046232E">
        <w:rPr>
          <w:rFonts w:ascii="Times New Roman" w:hAnsi="Times New Roman" w:cs="Times New Roman"/>
          <w:i/>
          <w:sz w:val="24"/>
          <w:szCs w:val="24"/>
        </w:rPr>
        <w:t xml:space="preserve"> The Attorney General </w:t>
      </w:r>
      <w:r w:rsidR="00A863D2">
        <w:rPr>
          <w:rFonts w:ascii="Times New Roman" w:hAnsi="Times New Roman" w:cs="Times New Roman"/>
          <w:i/>
          <w:sz w:val="24"/>
          <w:szCs w:val="24"/>
        </w:rPr>
        <w:t>and</w:t>
      </w:r>
      <w:r w:rsidR="002178CB" w:rsidRPr="0046232E">
        <w:rPr>
          <w:rFonts w:ascii="Times New Roman" w:hAnsi="Times New Roman" w:cs="Times New Roman"/>
          <w:i/>
          <w:sz w:val="24"/>
          <w:szCs w:val="24"/>
        </w:rPr>
        <w:t xml:space="preserve"> Kembe Coffee Factory (Coach) Ltd [2006] HCB 26</w:t>
      </w:r>
      <w:r w:rsidR="002178CB">
        <w:rPr>
          <w:rFonts w:ascii="Times New Roman" w:hAnsi="Times New Roman" w:cs="Times New Roman"/>
          <w:i/>
          <w:sz w:val="24"/>
          <w:szCs w:val="24"/>
        </w:rPr>
        <w:t xml:space="preserve">; </w:t>
      </w:r>
      <w:r w:rsidR="002178CB" w:rsidRPr="002178CB">
        <w:rPr>
          <w:rFonts w:ascii="Times New Roman" w:hAnsi="Times New Roman" w:cs="Times New Roman"/>
          <w:i/>
          <w:sz w:val="24"/>
          <w:szCs w:val="24"/>
        </w:rPr>
        <w:t xml:space="preserve">Moses Isamat </w:t>
      </w:r>
      <w:r w:rsidR="002178CB">
        <w:rPr>
          <w:rFonts w:ascii="Times New Roman" w:hAnsi="Times New Roman" w:cs="Times New Roman"/>
          <w:i/>
          <w:sz w:val="24"/>
          <w:szCs w:val="24"/>
        </w:rPr>
        <w:t>and</w:t>
      </w:r>
      <w:r w:rsidR="002178CB" w:rsidRPr="002178CB">
        <w:rPr>
          <w:rFonts w:ascii="Times New Roman" w:hAnsi="Times New Roman" w:cs="Times New Roman"/>
          <w:i/>
          <w:sz w:val="24"/>
          <w:szCs w:val="24"/>
        </w:rPr>
        <w:t xml:space="preserve"> </w:t>
      </w:r>
      <w:r w:rsidR="002178CB">
        <w:rPr>
          <w:rFonts w:ascii="Times New Roman" w:hAnsi="Times New Roman" w:cs="Times New Roman"/>
          <w:i/>
          <w:sz w:val="24"/>
          <w:szCs w:val="24"/>
        </w:rPr>
        <w:t>others</w:t>
      </w:r>
      <w:r w:rsidR="002178CB" w:rsidRPr="002178CB">
        <w:rPr>
          <w:rFonts w:ascii="Times New Roman" w:hAnsi="Times New Roman" w:cs="Times New Roman"/>
          <w:i/>
          <w:sz w:val="24"/>
          <w:szCs w:val="24"/>
        </w:rPr>
        <w:t xml:space="preserve"> </w:t>
      </w:r>
      <w:r w:rsidR="002178CB">
        <w:rPr>
          <w:rFonts w:ascii="Times New Roman" w:hAnsi="Times New Roman" w:cs="Times New Roman"/>
          <w:i/>
          <w:sz w:val="24"/>
          <w:szCs w:val="24"/>
        </w:rPr>
        <w:t>v.</w:t>
      </w:r>
      <w:r w:rsidR="002178CB" w:rsidRPr="002178CB">
        <w:rPr>
          <w:rFonts w:ascii="Times New Roman" w:hAnsi="Times New Roman" w:cs="Times New Roman"/>
          <w:i/>
          <w:sz w:val="24"/>
          <w:szCs w:val="24"/>
        </w:rPr>
        <w:t xml:space="preserve"> The Governing Council of Uganda Institute of Allied and Management Sciences – Mulago (Formerly Mulago Paramedical Training Schools) </w:t>
      </w:r>
      <w:r w:rsidR="002178CB">
        <w:rPr>
          <w:rFonts w:ascii="Times New Roman" w:hAnsi="Times New Roman" w:cs="Times New Roman"/>
          <w:i/>
          <w:sz w:val="24"/>
          <w:szCs w:val="24"/>
        </w:rPr>
        <w:t xml:space="preserve">High Court </w:t>
      </w:r>
      <w:r w:rsidR="002178CB" w:rsidRPr="002178CB">
        <w:rPr>
          <w:rFonts w:ascii="Times New Roman" w:hAnsi="Times New Roman" w:cs="Times New Roman"/>
          <w:i/>
          <w:sz w:val="24"/>
          <w:szCs w:val="24"/>
        </w:rPr>
        <w:t>Misc Cause N</w:t>
      </w:r>
      <w:r w:rsidR="002178CB">
        <w:rPr>
          <w:rFonts w:ascii="Times New Roman" w:hAnsi="Times New Roman" w:cs="Times New Roman"/>
          <w:i/>
          <w:sz w:val="24"/>
          <w:szCs w:val="24"/>
        </w:rPr>
        <w:t>o</w:t>
      </w:r>
      <w:r w:rsidR="002178CB" w:rsidRPr="002178CB">
        <w:rPr>
          <w:rFonts w:ascii="Times New Roman" w:hAnsi="Times New Roman" w:cs="Times New Roman"/>
          <w:i/>
          <w:sz w:val="24"/>
          <w:szCs w:val="24"/>
        </w:rPr>
        <w:t>. 5 of 2013</w:t>
      </w:r>
      <w:r w:rsidR="002178CB" w:rsidRPr="001E2420">
        <w:rPr>
          <w:rFonts w:ascii="Times New Roman" w:hAnsi="Times New Roman" w:cs="Times New Roman"/>
          <w:sz w:val="24"/>
          <w:szCs w:val="24"/>
        </w:rPr>
        <w:t xml:space="preserve"> </w:t>
      </w:r>
      <w:r w:rsidR="002178CB" w:rsidRPr="0046232E">
        <w:rPr>
          <w:rFonts w:ascii="Times New Roman" w:hAnsi="Times New Roman" w:cs="Times New Roman"/>
          <w:sz w:val="24"/>
          <w:szCs w:val="24"/>
        </w:rPr>
        <w:t xml:space="preserve"> </w:t>
      </w:r>
      <w:r w:rsidR="002178CB" w:rsidRPr="002178CB">
        <w:rPr>
          <w:rFonts w:ascii="Times New Roman" w:hAnsi="Times New Roman" w:cs="Times New Roman"/>
          <w:sz w:val="24"/>
          <w:szCs w:val="24"/>
        </w:rPr>
        <w:t xml:space="preserve">and </w:t>
      </w:r>
      <w:r w:rsidR="00DA4EF3">
        <w:rPr>
          <w:rFonts w:ascii="Times New Roman" w:hAnsi="Times New Roman" w:cs="Times New Roman"/>
          <w:i/>
          <w:sz w:val="24"/>
          <w:szCs w:val="24"/>
        </w:rPr>
        <w:t xml:space="preserve">The </w:t>
      </w:r>
      <w:r w:rsidR="00DA4EF3" w:rsidRPr="002178CB">
        <w:rPr>
          <w:rFonts w:ascii="Times New Roman" w:hAnsi="Times New Roman" w:cs="Times New Roman"/>
          <w:i/>
          <w:sz w:val="24"/>
          <w:szCs w:val="24"/>
        </w:rPr>
        <w:t xml:space="preserve">University </w:t>
      </w:r>
      <w:r w:rsidR="00DA4EF3">
        <w:rPr>
          <w:rFonts w:ascii="Times New Roman" w:hAnsi="Times New Roman" w:cs="Times New Roman"/>
          <w:i/>
          <w:sz w:val="24"/>
          <w:szCs w:val="24"/>
        </w:rPr>
        <w:t xml:space="preserve">of </w:t>
      </w:r>
      <w:r w:rsidR="002178CB" w:rsidRPr="002178CB">
        <w:rPr>
          <w:rFonts w:ascii="Times New Roman" w:hAnsi="Times New Roman" w:cs="Times New Roman"/>
          <w:i/>
          <w:sz w:val="24"/>
          <w:szCs w:val="24"/>
        </w:rPr>
        <w:t>Ceylon v. Fernando [1960] 1 WLR 223</w:t>
      </w:r>
      <w:r w:rsidR="002178CB">
        <w:rPr>
          <w:rFonts w:ascii="Times New Roman" w:hAnsi="Times New Roman" w:cs="Times New Roman"/>
          <w:i/>
          <w:sz w:val="24"/>
          <w:szCs w:val="24"/>
        </w:rPr>
        <w:t>,</w:t>
      </w:r>
      <w:r w:rsidR="002178CB">
        <w:rPr>
          <w:rFonts w:ascii="Times New Roman" w:hAnsi="Times New Roman" w:cs="Times New Roman"/>
          <w:sz w:val="24"/>
          <w:szCs w:val="24"/>
        </w:rPr>
        <w:t xml:space="preserve"> where </w:t>
      </w:r>
      <w:r w:rsidR="001705E5" w:rsidRPr="0046232E">
        <w:rPr>
          <w:rFonts w:ascii="Times New Roman" w:hAnsi="Times New Roman" w:cs="Times New Roman"/>
          <w:sz w:val="24"/>
          <w:szCs w:val="24"/>
        </w:rPr>
        <w:t>the app</w:t>
      </w:r>
      <w:r w:rsidR="002178CB">
        <w:rPr>
          <w:rFonts w:ascii="Times New Roman" w:hAnsi="Times New Roman" w:cs="Times New Roman"/>
          <w:sz w:val="24"/>
          <w:szCs w:val="24"/>
        </w:rPr>
        <w:t>licant</w:t>
      </w:r>
      <w:r w:rsidR="001705E5" w:rsidRPr="0046232E">
        <w:rPr>
          <w:rFonts w:ascii="Times New Roman" w:hAnsi="Times New Roman" w:cs="Times New Roman"/>
          <w:sz w:val="24"/>
          <w:szCs w:val="24"/>
        </w:rPr>
        <w:t xml:space="preserve"> </w:t>
      </w:r>
      <w:r w:rsidR="002178CB">
        <w:rPr>
          <w:rFonts w:ascii="Times New Roman" w:hAnsi="Times New Roman" w:cs="Times New Roman"/>
          <w:sz w:val="24"/>
          <w:szCs w:val="24"/>
        </w:rPr>
        <w:t xml:space="preserve">is </w:t>
      </w:r>
      <w:r w:rsidR="001705E5" w:rsidRPr="0046232E">
        <w:rPr>
          <w:rFonts w:ascii="Times New Roman" w:hAnsi="Times New Roman" w:cs="Times New Roman"/>
          <w:sz w:val="24"/>
          <w:szCs w:val="24"/>
        </w:rPr>
        <w:t xml:space="preserve">given the opportunity to </w:t>
      </w:r>
      <w:r w:rsidR="002178CB">
        <w:rPr>
          <w:rFonts w:ascii="Times New Roman" w:hAnsi="Times New Roman" w:cs="Times New Roman"/>
          <w:sz w:val="24"/>
          <w:szCs w:val="24"/>
        </w:rPr>
        <w:t>cross-examine</w:t>
      </w:r>
      <w:r w:rsidR="002178CB" w:rsidRPr="0046232E">
        <w:rPr>
          <w:rFonts w:ascii="Times New Roman" w:hAnsi="Times New Roman" w:cs="Times New Roman"/>
          <w:sz w:val="24"/>
          <w:szCs w:val="24"/>
        </w:rPr>
        <w:t xml:space="preserve"> </w:t>
      </w:r>
      <w:r w:rsidR="002178CB">
        <w:rPr>
          <w:rFonts w:ascii="Times New Roman" w:hAnsi="Times New Roman" w:cs="Times New Roman"/>
          <w:sz w:val="24"/>
          <w:szCs w:val="24"/>
        </w:rPr>
        <w:t>but</w:t>
      </w:r>
      <w:r w:rsidR="002178CB" w:rsidRPr="00736ED6">
        <w:rPr>
          <w:rFonts w:ascii="Times New Roman" w:hAnsi="Times New Roman" w:cs="Times New Roman"/>
          <w:sz w:val="24"/>
          <w:szCs w:val="24"/>
        </w:rPr>
        <w:t xml:space="preserve"> does not take it up</w:t>
      </w:r>
      <w:r w:rsidR="002178CB">
        <w:rPr>
          <w:rFonts w:ascii="Times New Roman" w:hAnsi="Times New Roman" w:cs="Times New Roman"/>
          <w:sz w:val="24"/>
          <w:szCs w:val="24"/>
        </w:rPr>
        <w:t>)</w:t>
      </w:r>
      <w:r w:rsidR="001705E5" w:rsidRPr="0046232E">
        <w:rPr>
          <w:rFonts w:ascii="Times New Roman" w:hAnsi="Times New Roman" w:cs="Times New Roman"/>
          <w:sz w:val="24"/>
          <w:szCs w:val="24"/>
        </w:rPr>
        <w:t xml:space="preserve">. </w:t>
      </w:r>
      <w:r w:rsidR="00DA4EF3" w:rsidRPr="00DA4EF3">
        <w:rPr>
          <w:rFonts w:ascii="Times New Roman" w:hAnsi="Times New Roman" w:cs="Times New Roman"/>
          <w:sz w:val="24"/>
          <w:szCs w:val="24"/>
        </w:rPr>
        <w:t xml:space="preserve">In </w:t>
      </w:r>
      <w:r w:rsidR="00DA4EF3">
        <w:rPr>
          <w:rFonts w:ascii="Times New Roman" w:hAnsi="Times New Roman" w:cs="Times New Roman"/>
          <w:sz w:val="24"/>
          <w:szCs w:val="24"/>
        </w:rPr>
        <w:t xml:space="preserve">the latter case </w:t>
      </w:r>
      <w:r w:rsidR="00DA4EF3" w:rsidRPr="00DA4EF3">
        <w:rPr>
          <w:rFonts w:ascii="Times New Roman" w:hAnsi="Times New Roman" w:cs="Times New Roman"/>
          <w:sz w:val="24"/>
          <w:szCs w:val="24"/>
        </w:rPr>
        <w:t>it was observed that the opportunity to cross-examine a witness may not be held to have been denied while the complainant is given a chance but does not take it up.  This was a case of dismissal of a student</w:t>
      </w:r>
      <w:r w:rsidR="00DA4EF3">
        <w:rPr>
          <w:rFonts w:ascii="Times New Roman" w:hAnsi="Times New Roman" w:cs="Times New Roman"/>
          <w:sz w:val="24"/>
          <w:szCs w:val="24"/>
        </w:rPr>
        <w:t xml:space="preserve"> for examination mal-practice.</w:t>
      </w:r>
      <w:r w:rsidR="00DA4EF3" w:rsidRPr="00DA4EF3">
        <w:rPr>
          <w:rFonts w:ascii="Times New Roman" w:hAnsi="Times New Roman" w:cs="Times New Roman"/>
          <w:sz w:val="24"/>
          <w:szCs w:val="24"/>
        </w:rPr>
        <w:t xml:space="preserve"> The victim did not cross-examine one of the witnesses before the disciplinary committee although he was given a chance.  </w:t>
      </w:r>
      <w:r w:rsidR="00DA4EF3">
        <w:rPr>
          <w:rFonts w:ascii="Times New Roman" w:hAnsi="Times New Roman" w:cs="Times New Roman"/>
          <w:sz w:val="24"/>
          <w:szCs w:val="24"/>
        </w:rPr>
        <w:t>I</w:t>
      </w:r>
      <w:r w:rsidR="00DA4EF3" w:rsidRPr="00DA4EF3">
        <w:rPr>
          <w:rFonts w:ascii="Times New Roman" w:hAnsi="Times New Roman" w:cs="Times New Roman"/>
          <w:sz w:val="24"/>
          <w:szCs w:val="24"/>
        </w:rPr>
        <w:t>t was pointed out that the principle is not that one must cross-examine but that one must be given the opportunity.</w:t>
      </w:r>
      <w:r w:rsidR="00DA4EF3">
        <w:rPr>
          <w:rFonts w:ascii="Times New Roman" w:hAnsi="Times New Roman" w:cs="Times New Roman"/>
          <w:sz w:val="24"/>
          <w:szCs w:val="24"/>
        </w:rPr>
        <w:t xml:space="preserve"> </w:t>
      </w:r>
    </w:p>
    <w:p w:rsidR="00DA4EF3" w:rsidRDefault="00DA4EF3" w:rsidP="001960E1">
      <w:pPr>
        <w:spacing w:after="0" w:line="360" w:lineRule="auto"/>
        <w:jc w:val="both"/>
        <w:rPr>
          <w:rFonts w:ascii="Times New Roman" w:hAnsi="Times New Roman" w:cs="Times New Roman"/>
          <w:sz w:val="24"/>
          <w:szCs w:val="24"/>
        </w:rPr>
      </w:pPr>
    </w:p>
    <w:p w:rsidR="001960E1" w:rsidRDefault="00145D6F" w:rsidP="00196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45D6F">
        <w:rPr>
          <w:rFonts w:ascii="Times New Roman" w:hAnsi="Times New Roman" w:cs="Times New Roman"/>
          <w:sz w:val="24"/>
          <w:szCs w:val="24"/>
        </w:rPr>
        <w:t>n the end</w:t>
      </w:r>
      <w:r w:rsidR="005951F4">
        <w:rPr>
          <w:rFonts w:ascii="Times New Roman" w:hAnsi="Times New Roman" w:cs="Times New Roman"/>
          <w:sz w:val="24"/>
          <w:szCs w:val="24"/>
        </w:rPr>
        <w:t>,</w:t>
      </w:r>
      <w:r w:rsidRPr="00145D6F">
        <w:rPr>
          <w:rFonts w:ascii="Times New Roman" w:hAnsi="Times New Roman" w:cs="Times New Roman"/>
          <w:sz w:val="24"/>
          <w:szCs w:val="24"/>
        </w:rPr>
        <w:t xml:space="preserve"> how nearly a domestic disciplinary inquiry, or any other inquiry by a statutory body, a public statutory inquiry, or any other inquiry which has to make decisions must approach to the full-blown procedure of a court of justice in order to comply with the rules of natural justice is not doubt a matter of degree.</w:t>
      </w:r>
      <w:r w:rsidRPr="00145D6F">
        <w:t xml:space="preserve"> </w:t>
      </w:r>
      <w:r w:rsidR="007C4174">
        <w:rPr>
          <w:rFonts w:ascii="Times New Roman" w:hAnsi="Times New Roman" w:cs="Times New Roman"/>
          <w:sz w:val="24"/>
          <w:szCs w:val="24"/>
        </w:rPr>
        <w:t>The</w:t>
      </w:r>
      <w:r w:rsidRPr="00145D6F">
        <w:rPr>
          <w:rFonts w:ascii="Times New Roman" w:hAnsi="Times New Roman" w:cs="Times New Roman"/>
          <w:sz w:val="24"/>
          <w:szCs w:val="24"/>
        </w:rPr>
        <w:t xml:space="preserve"> </w:t>
      </w:r>
      <w:r w:rsidR="007C4174">
        <w:rPr>
          <w:rFonts w:ascii="Times New Roman" w:hAnsi="Times New Roman" w:cs="Times New Roman"/>
          <w:sz w:val="24"/>
          <w:szCs w:val="24"/>
        </w:rPr>
        <w:t>essential</w:t>
      </w:r>
      <w:r w:rsidRPr="00145D6F">
        <w:rPr>
          <w:rFonts w:ascii="Times New Roman" w:hAnsi="Times New Roman" w:cs="Times New Roman"/>
          <w:sz w:val="24"/>
          <w:szCs w:val="24"/>
        </w:rPr>
        <w:t xml:space="preserve"> requirements of natural justice</w:t>
      </w:r>
      <w:r w:rsidR="007C4174">
        <w:rPr>
          <w:rFonts w:ascii="Times New Roman" w:hAnsi="Times New Roman" w:cs="Times New Roman"/>
          <w:sz w:val="24"/>
          <w:szCs w:val="24"/>
        </w:rPr>
        <w:t xml:space="preserve"> are</w:t>
      </w:r>
      <w:r w:rsidRPr="00145D6F">
        <w:rPr>
          <w:rFonts w:ascii="Times New Roman" w:hAnsi="Times New Roman" w:cs="Times New Roman"/>
          <w:sz w:val="24"/>
          <w:szCs w:val="24"/>
        </w:rPr>
        <w:t xml:space="preserve"> that</w:t>
      </w:r>
      <w:r w:rsidR="007C4174">
        <w:rPr>
          <w:rFonts w:ascii="Times New Roman" w:hAnsi="Times New Roman" w:cs="Times New Roman"/>
          <w:sz w:val="24"/>
          <w:szCs w:val="24"/>
        </w:rPr>
        <w:t>;</w:t>
      </w:r>
      <w:r w:rsidRPr="00145D6F">
        <w:rPr>
          <w:rFonts w:ascii="Times New Roman" w:hAnsi="Times New Roman" w:cs="Times New Roman"/>
          <w:sz w:val="24"/>
          <w:szCs w:val="24"/>
        </w:rPr>
        <w:t xml:space="preserve"> the person accused should know the nature of the accusation made; secondly, that he should be given an opportunity to state his case; and thirdly, the tribunal should act in good faith</w:t>
      </w:r>
      <w:r w:rsidR="007C4174">
        <w:rPr>
          <w:rFonts w:ascii="Times New Roman" w:hAnsi="Times New Roman" w:cs="Times New Roman"/>
          <w:sz w:val="24"/>
          <w:szCs w:val="24"/>
        </w:rPr>
        <w:t xml:space="preserve"> (see </w:t>
      </w:r>
      <w:r w:rsidR="0062468A" w:rsidRPr="0062468A">
        <w:rPr>
          <w:rFonts w:ascii="Times New Roman" w:hAnsi="Times New Roman" w:cs="Times New Roman"/>
          <w:i/>
          <w:sz w:val="24"/>
          <w:szCs w:val="24"/>
        </w:rPr>
        <w:t>Byrne v</w:t>
      </w:r>
      <w:r w:rsidR="005951F4">
        <w:rPr>
          <w:rFonts w:ascii="Times New Roman" w:hAnsi="Times New Roman" w:cs="Times New Roman"/>
          <w:i/>
          <w:sz w:val="24"/>
          <w:szCs w:val="24"/>
        </w:rPr>
        <w:t>.</w:t>
      </w:r>
      <w:r w:rsidR="0062468A" w:rsidRPr="0062468A">
        <w:rPr>
          <w:rFonts w:ascii="Times New Roman" w:hAnsi="Times New Roman" w:cs="Times New Roman"/>
          <w:i/>
          <w:sz w:val="24"/>
          <w:szCs w:val="24"/>
        </w:rPr>
        <w:t xml:space="preserve"> Kinematogr</w:t>
      </w:r>
      <w:r w:rsidR="0062468A">
        <w:rPr>
          <w:rFonts w:ascii="Times New Roman" w:hAnsi="Times New Roman" w:cs="Times New Roman"/>
          <w:i/>
          <w:sz w:val="24"/>
          <w:szCs w:val="24"/>
        </w:rPr>
        <w:t>aph Renters Society Ltd, [1958]</w:t>
      </w:r>
      <w:r w:rsidR="0062468A" w:rsidRPr="0062468A">
        <w:rPr>
          <w:rFonts w:ascii="Times New Roman" w:hAnsi="Times New Roman" w:cs="Times New Roman"/>
          <w:i/>
          <w:sz w:val="24"/>
          <w:szCs w:val="24"/>
        </w:rPr>
        <w:t>1 WLR 762</w:t>
      </w:r>
      <w:r w:rsidR="0062468A">
        <w:rPr>
          <w:rFonts w:ascii="Times New Roman" w:hAnsi="Times New Roman" w:cs="Times New Roman"/>
          <w:sz w:val="24"/>
          <w:szCs w:val="24"/>
        </w:rPr>
        <w:t xml:space="preserve">). Cross-examination of adverse witnesses will be considered obligatory only in so far as it is necessary in the circumstances of the case to advance the applicant’s </w:t>
      </w:r>
      <w:r w:rsidR="00A863D2">
        <w:rPr>
          <w:rFonts w:ascii="Times New Roman" w:hAnsi="Times New Roman" w:cs="Times New Roman"/>
          <w:sz w:val="24"/>
          <w:szCs w:val="24"/>
        </w:rPr>
        <w:t>ability</w:t>
      </w:r>
      <w:r w:rsidR="00A863D2" w:rsidRPr="00145D6F">
        <w:rPr>
          <w:rFonts w:ascii="Times New Roman" w:hAnsi="Times New Roman" w:cs="Times New Roman"/>
          <w:sz w:val="24"/>
          <w:szCs w:val="24"/>
        </w:rPr>
        <w:t xml:space="preserve"> to state his case</w:t>
      </w:r>
      <w:r w:rsidR="00A863D2">
        <w:rPr>
          <w:rFonts w:ascii="Times New Roman" w:hAnsi="Times New Roman" w:cs="Times New Roman"/>
          <w:sz w:val="24"/>
          <w:szCs w:val="24"/>
        </w:rPr>
        <w:t xml:space="preserve">. </w:t>
      </w:r>
      <w:r w:rsidR="00DE0E85" w:rsidRPr="00DE0E85">
        <w:rPr>
          <w:rFonts w:ascii="Times New Roman" w:hAnsi="Times New Roman" w:cs="Times New Roman"/>
          <w:sz w:val="24"/>
          <w:szCs w:val="24"/>
        </w:rPr>
        <w:t xml:space="preserve">It is an aspect of fairness that </w:t>
      </w:r>
      <w:r w:rsidR="00DE0E85">
        <w:rPr>
          <w:rFonts w:ascii="Times New Roman" w:hAnsi="Times New Roman" w:cs="Times New Roman"/>
          <w:sz w:val="24"/>
          <w:szCs w:val="24"/>
        </w:rPr>
        <w:t>the tribunal</w:t>
      </w:r>
      <w:r w:rsidR="00DE0E85" w:rsidRPr="00DE0E85">
        <w:rPr>
          <w:rFonts w:ascii="Times New Roman" w:hAnsi="Times New Roman" w:cs="Times New Roman"/>
          <w:sz w:val="24"/>
          <w:szCs w:val="24"/>
        </w:rPr>
        <w:t xml:space="preserve"> </w:t>
      </w:r>
      <w:r w:rsidR="00DE0E85" w:rsidRPr="00DE0E85">
        <w:rPr>
          <w:rFonts w:ascii="Times New Roman" w:hAnsi="Times New Roman" w:cs="Times New Roman"/>
          <w:sz w:val="24"/>
          <w:szCs w:val="24"/>
        </w:rPr>
        <w:lastRenderedPageBreak/>
        <w:t xml:space="preserve">presents the </w:t>
      </w:r>
      <w:r w:rsidR="00DE0E85">
        <w:rPr>
          <w:rFonts w:ascii="Times New Roman" w:hAnsi="Times New Roman" w:cs="Times New Roman"/>
          <w:sz w:val="24"/>
          <w:szCs w:val="24"/>
        </w:rPr>
        <w:t>facts</w:t>
      </w:r>
      <w:r w:rsidR="00DE0E85" w:rsidRPr="00DE0E85">
        <w:rPr>
          <w:rFonts w:ascii="Times New Roman" w:hAnsi="Times New Roman" w:cs="Times New Roman"/>
          <w:sz w:val="24"/>
          <w:szCs w:val="24"/>
        </w:rPr>
        <w:t xml:space="preserve"> in a way that facilitates an effective response</w:t>
      </w:r>
      <w:r w:rsidR="00DE0E85">
        <w:rPr>
          <w:rFonts w:ascii="Times New Roman" w:hAnsi="Times New Roman" w:cs="Times New Roman"/>
          <w:sz w:val="24"/>
          <w:szCs w:val="24"/>
        </w:rPr>
        <w:t xml:space="preserve">. </w:t>
      </w:r>
      <w:r w:rsidR="004247E4">
        <w:rPr>
          <w:rFonts w:ascii="Times New Roman" w:hAnsi="Times New Roman" w:cs="Times New Roman"/>
          <w:sz w:val="24"/>
          <w:szCs w:val="24"/>
        </w:rPr>
        <w:t xml:space="preserve">In my view, the particulars constituting misconduct for which the applicant was accused </w:t>
      </w:r>
      <w:r w:rsidR="004247E4" w:rsidRPr="004247E4">
        <w:rPr>
          <w:rFonts w:ascii="Times New Roman" w:hAnsi="Times New Roman" w:cs="Times New Roman"/>
          <w:sz w:val="24"/>
          <w:szCs w:val="24"/>
        </w:rPr>
        <w:t xml:space="preserve">were stated, to a certain extent, at the outset, and the rest were evolved in the course of the </w:t>
      </w:r>
      <w:r w:rsidR="004247E4">
        <w:rPr>
          <w:rFonts w:ascii="Times New Roman" w:hAnsi="Times New Roman" w:cs="Times New Roman"/>
          <w:sz w:val="24"/>
          <w:szCs w:val="24"/>
        </w:rPr>
        <w:t>hearing by way of questions put to the applicant</w:t>
      </w:r>
      <w:r w:rsidR="004247E4" w:rsidRPr="004247E4">
        <w:rPr>
          <w:rFonts w:ascii="Times New Roman" w:hAnsi="Times New Roman" w:cs="Times New Roman"/>
          <w:sz w:val="24"/>
          <w:szCs w:val="24"/>
        </w:rPr>
        <w:t xml:space="preserve">, and </w:t>
      </w:r>
      <w:r w:rsidR="004247E4">
        <w:rPr>
          <w:rFonts w:ascii="Times New Roman" w:hAnsi="Times New Roman" w:cs="Times New Roman"/>
          <w:sz w:val="24"/>
          <w:szCs w:val="24"/>
        </w:rPr>
        <w:t>the applicant was thus</w:t>
      </w:r>
      <w:r w:rsidR="004247E4" w:rsidRPr="004247E4">
        <w:rPr>
          <w:rFonts w:ascii="Times New Roman" w:hAnsi="Times New Roman" w:cs="Times New Roman"/>
          <w:sz w:val="24"/>
          <w:szCs w:val="24"/>
        </w:rPr>
        <w:t xml:space="preserve"> afforded an opportunity of meeting them, and he did meet them. Whether he met them satisfactorily or not is a different question</w:t>
      </w:r>
      <w:r w:rsidR="004247E4">
        <w:rPr>
          <w:rFonts w:ascii="Times New Roman" w:hAnsi="Times New Roman" w:cs="Times New Roman"/>
          <w:sz w:val="24"/>
          <w:szCs w:val="24"/>
        </w:rPr>
        <w:t xml:space="preserve"> but it certainly was not affected by failure to be afforded an opportunity to cross-examine any of the adverse witnesses</w:t>
      </w:r>
      <w:r w:rsidR="009B4D7B">
        <w:rPr>
          <w:rFonts w:ascii="Times New Roman" w:hAnsi="Times New Roman" w:cs="Times New Roman"/>
          <w:sz w:val="24"/>
          <w:szCs w:val="24"/>
        </w:rPr>
        <w:t xml:space="preserve">, it had </w:t>
      </w:r>
      <w:r w:rsidR="009B4D7B" w:rsidRPr="009B4D7B">
        <w:rPr>
          <w:rFonts w:ascii="Times New Roman" w:hAnsi="Times New Roman" w:cs="Times New Roman"/>
          <w:sz w:val="24"/>
          <w:szCs w:val="24"/>
        </w:rPr>
        <w:t>no material adverse effect on the process</w:t>
      </w:r>
      <w:r w:rsidR="004247E4">
        <w:rPr>
          <w:rFonts w:ascii="Times New Roman" w:hAnsi="Times New Roman" w:cs="Times New Roman"/>
          <w:sz w:val="24"/>
          <w:szCs w:val="24"/>
        </w:rPr>
        <w:t xml:space="preserve">. </w:t>
      </w:r>
      <w:r w:rsidR="00E65E26">
        <w:rPr>
          <w:rFonts w:ascii="Times New Roman" w:hAnsi="Times New Roman" w:cs="Times New Roman"/>
          <w:sz w:val="24"/>
          <w:szCs w:val="24"/>
        </w:rPr>
        <w:t xml:space="preserve">I find that on the facts of this case, affording the applicant an opportunity to cross-examine any </w:t>
      </w:r>
      <w:r w:rsidR="009B4D7B">
        <w:rPr>
          <w:rFonts w:ascii="Times New Roman" w:hAnsi="Times New Roman" w:cs="Times New Roman"/>
          <w:sz w:val="24"/>
          <w:szCs w:val="24"/>
        </w:rPr>
        <w:t xml:space="preserve">of </w:t>
      </w:r>
      <w:r w:rsidR="00E65E26">
        <w:rPr>
          <w:rFonts w:ascii="Times New Roman" w:hAnsi="Times New Roman" w:cs="Times New Roman"/>
          <w:sz w:val="24"/>
          <w:szCs w:val="24"/>
        </w:rPr>
        <w:t xml:space="preserve">the adverse witnesses was not obligatory and his right to a fair hearing </w:t>
      </w:r>
      <w:r w:rsidR="00285567">
        <w:rPr>
          <w:rFonts w:ascii="Times New Roman" w:hAnsi="Times New Roman" w:cs="Times New Roman"/>
          <w:sz w:val="24"/>
          <w:szCs w:val="24"/>
        </w:rPr>
        <w:t xml:space="preserve">was not violated </w:t>
      </w:r>
      <w:r w:rsidR="00E65E26">
        <w:rPr>
          <w:rFonts w:ascii="Times New Roman" w:hAnsi="Times New Roman" w:cs="Times New Roman"/>
          <w:sz w:val="24"/>
          <w:szCs w:val="24"/>
        </w:rPr>
        <w:t>when he was not given the opportunity to cross-examine any of them.</w:t>
      </w:r>
    </w:p>
    <w:p w:rsidR="005746B1" w:rsidRDefault="005746B1" w:rsidP="001960E1">
      <w:pPr>
        <w:spacing w:after="0" w:line="360" w:lineRule="auto"/>
        <w:jc w:val="both"/>
        <w:rPr>
          <w:rFonts w:ascii="Times New Roman" w:hAnsi="Times New Roman" w:cs="Times New Roman"/>
          <w:sz w:val="24"/>
          <w:szCs w:val="24"/>
        </w:rPr>
      </w:pPr>
    </w:p>
    <w:p w:rsidR="000C34F8" w:rsidRDefault="005746B1" w:rsidP="000C34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w:t>
      </w:r>
      <w:r w:rsidR="00A24938">
        <w:rPr>
          <w:rFonts w:ascii="Times New Roman" w:hAnsi="Times New Roman" w:cs="Times New Roman"/>
          <w:sz w:val="24"/>
          <w:szCs w:val="24"/>
        </w:rPr>
        <w:t>argument advanced</w:t>
      </w:r>
      <w:r>
        <w:rPr>
          <w:rFonts w:ascii="Times New Roman" w:hAnsi="Times New Roman" w:cs="Times New Roman"/>
          <w:sz w:val="24"/>
          <w:szCs w:val="24"/>
        </w:rPr>
        <w:t xml:space="preserve"> by counsel for the applicant regarding violation of the applicant’s procedural rights arises in connection with the second stage of the disciplinary proceedings which involved the University Council’s consideration of the report of the Appointments Board. The argument he advanced was that the University Council was biased </w:t>
      </w:r>
      <w:r w:rsidR="00285567">
        <w:rPr>
          <w:rFonts w:ascii="Times New Roman" w:hAnsi="Times New Roman" w:cs="Times New Roman"/>
          <w:sz w:val="24"/>
          <w:szCs w:val="24"/>
        </w:rPr>
        <w:t>in</w:t>
      </w:r>
      <w:r>
        <w:rPr>
          <w:rFonts w:ascii="Times New Roman" w:hAnsi="Times New Roman" w:cs="Times New Roman"/>
          <w:sz w:val="24"/>
          <w:szCs w:val="24"/>
        </w:rPr>
        <w:t xml:space="preserve"> that the complainant, the University Secretary, was part of the Council when it made its decision. In short the argument advanced is that the University Council was not impartial.</w:t>
      </w:r>
      <w:r w:rsidR="000C34F8" w:rsidRPr="000C34F8">
        <w:rPr>
          <w:rFonts w:ascii="Times New Roman" w:hAnsi="Times New Roman" w:cs="Times New Roman"/>
          <w:sz w:val="24"/>
          <w:szCs w:val="24"/>
        </w:rPr>
        <w:t xml:space="preserve"> </w:t>
      </w:r>
      <w:r w:rsidR="000C34F8" w:rsidRPr="00F026C5">
        <w:rPr>
          <w:rFonts w:ascii="Times New Roman" w:hAnsi="Times New Roman" w:cs="Times New Roman"/>
          <w:sz w:val="24"/>
          <w:szCs w:val="24"/>
        </w:rPr>
        <w:t>Th</w:t>
      </w:r>
      <w:r w:rsidR="0060198F">
        <w:rPr>
          <w:rFonts w:ascii="Times New Roman" w:hAnsi="Times New Roman" w:cs="Times New Roman"/>
          <w:sz w:val="24"/>
          <w:szCs w:val="24"/>
        </w:rPr>
        <w:t>e concept relied upon</w:t>
      </w:r>
      <w:r w:rsidR="000C34F8">
        <w:rPr>
          <w:rFonts w:ascii="Times New Roman" w:hAnsi="Times New Roman" w:cs="Times New Roman"/>
          <w:sz w:val="24"/>
          <w:szCs w:val="24"/>
        </w:rPr>
        <w:t xml:space="preserve"> is reflected in the</w:t>
      </w:r>
      <w:r w:rsidR="000C34F8" w:rsidRPr="00F026C5">
        <w:rPr>
          <w:rFonts w:ascii="Times New Roman" w:hAnsi="Times New Roman" w:cs="Times New Roman"/>
          <w:sz w:val="24"/>
          <w:szCs w:val="24"/>
        </w:rPr>
        <w:t xml:space="preserve"> judgment of Cotton LJ in </w:t>
      </w:r>
      <w:r w:rsidR="000C34F8" w:rsidRPr="000C34F8">
        <w:rPr>
          <w:rFonts w:ascii="Times New Roman" w:hAnsi="Times New Roman" w:cs="Times New Roman"/>
          <w:i/>
          <w:sz w:val="24"/>
          <w:szCs w:val="24"/>
        </w:rPr>
        <w:t>Leeson v</w:t>
      </w:r>
      <w:r w:rsidR="000C34F8">
        <w:rPr>
          <w:rFonts w:ascii="Times New Roman" w:hAnsi="Times New Roman" w:cs="Times New Roman"/>
          <w:i/>
          <w:sz w:val="24"/>
          <w:szCs w:val="24"/>
        </w:rPr>
        <w:t>.</w:t>
      </w:r>
      <w:r w:rsidR="000C34F8" w:rsidRPr="000C34F8">
        <w:rPr>
          <w:rFonts w:ascii="Times New Roman" w:hAnsi="Times New Roman" w:cs="Times New Roman"/>
          <w:i/>
          <w:sz w:val="24"/>
          <w:szCs w:val="24"/>
        </w:rPr>
        <w:t xml:space="preserve"> General Council of Medical Education [1890] 43 Ch D at 379</w:t>
      </w:r>
      <w:r w:rsidR="000C34F8" w:rsidRPr="00F026C5">
        <w:rPr>
          <w:rFonts w:ascii="Times New Roman" w:hAnsi="Times New Roman" w:cs="Times New Roman"/>
          <w:sz w:val="24"/>
          <w:szCs w:val="24"/>
        </w:rPr>
        <w:t xml:space="preserve"> in which he said:</w:t>
      </w:r>
      <w:r w:rsidR="000C34F8">
        <w:rPr>
          <w:rFonts w:ascii="Times New Roman" w:hAnsi="Times New Roman" w:cs="Times New Roman"/>
          <w:sz w:val="24"/>
          <w:szCs w:val="24"/>
        </w:rPr>
        <w:t xml:space="preserve"> “o</w:t>
      </w:r>
      <w:r w:rsidR="000C34F8" w:rsidRPr="00F026C5">
        <w:rPr>
          <w:rFonts w:ascii="Times New Roman" w:hAnsi="Times New Roman" w:cs="Times New Roman"/>
          <w:sz w:val="24"/>
          <w:szCs w:val="24"/>
        </w:rPr>
        <w:t>f course the rule is very plain, that no man can be plaintiff or prosecutor in any action, and at the same time</w:t>
      </w:r>
      <w:r w:rsidR="000C34F8">
        <w:rPr>
          <w:rFonts w:ascii="Times New Roman" w:hAnsi="Times New Roman" w:cs="Times New Roman"/>
          <w:sz w:val="24"/>
          <w:szCs w:val="24"/>
        </w:rPr>
        <w:t xml:space="preserve"> </w:t>
      </w:r>
      <w:r w:rsidR="000C34F8" w:rsidRPr="00F026C5">
        <w:rPr>
          <w:rFonts w:ascii="Times New Roman" w:hAnsi="Times New Roman" w:cs="Times New Roman"/>
          <w:sz w:val="24"/>
          <w:szCs w:val="24"/>
        </w:rPr>
        <w:t>sit in judgment to decide in that particular case, either his own case, or in any case where he brings forward</w:t>
      </w:r>
      <w:r w:rsidR="000C34F8">
        <w:rPr>
          <w:rFonts w:ascii="Times New Roman" w:hAnsi="Times New Roman" w:cs="Times New Roman"/>
          <w:sz w:val="24"/>
          <w:szCs w:val="24"/>
        </w:rPr>
        <w:t xml:space="preserve"> </w:t>
      </w:r>
      <w:r w:rsidR="000C34F8" w:rsidRPr="00F026C5">
        <w:rPr>
          <w:rFonts w:ascii="Times New Roman" w:hAnsi="Times New Roman" w:cs="Times New Roman"/>
          <w:sz w:val="24"/>
          <w:szCs w:val="24"/>
        </w:rPr>
        <w:t>the accusation or compla</w:t>
      </w:r>
      <w:r w:rsidR="000C34F8">
        <w:rPr>
          <w:rFonts w:ascii="Times New Roman" w:hAnsi="Times New Roman" w:cs="Times New Roman"/>
          <w:sz w:val="24"/>
          <w:szCs w:val="24"/>
        </w:rPr>
        <w:t>int on which the order is made.”</w:t>
      </w:r>
    </w:p>
    <w:p w:rsidR="000C34F8" w:rsidRDefault="000C34F8" w:rsidP="000C34F8">
      <w:pPr>
        <w:spacing w:after="0" w:line="360" w:lineRule="auto"/>
        <w:jc w:val="both"/>
        <w:rPr>
          <w:rFonts w:ascii="Times New Roman" w:hAnsi="Times New Roman" w:cs="Times New Roman"/>
          <w:sz w:val="24"/>
          <w:szCs w:val="24"/>
        </w:rPr>
      </w:pPr>
    </w:p>
    <w:p w:rsidR="00A24938" w:rsidRDefault="007A64F7" w:rsidP="000C34F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Impartiality</w:t>
      </w:r>
      <w:r w:rsidRPr="00426940">
        <w:rPr>
          <w:rFonts w:ascii="Times New Roman" w:eastAsia="Times New Roman" w:hAnsi="Times New Roman" w:cs="Times New Roman"/>
          <w:sz w:val="24"/>
          <w:szCs w:val="24"/>
        </w:rPr>
        <w:t xml:space="preserve"> connotes absenc</w:t>
      </w:r>
      <w:r>
        <w:rPr>
          <w:rFonts w:ascii="Times New Roman" w:eastAsia="Times New Roman" w:hAnsi="Times New Roman" w:cs="Times New Roman"/>
          <w:sz w:val="24"/>
          <w:szCs w:val="24"/>
        </w:rPr>
        <w:t>e of bias, actual or perceived.</w:t>
      </w:r>
      <w:r w:rsidRPr="00426940">
        <w:rPr>
          <w:rFonts w:ascii="Times New Roman" w:eastAsia="Times New Roman" w:hAnsi="Times New Roman" w:cs="Times New Roman"/>
          <w:sz w:val="24"/>
          <w:szCs w:val="24"/>
        </w:rPr>
        <w:t xml:space="preserve"> </w:t>
      </w:r>
      <w:r w:rsidR="00A24938" w:rsidRPr="00B61EDF">
        <w:rPr>
          <w:rFonts w:ascii="Times New Roman" w:hAnsi="Times New Roman" w:cs="Times New Roman"/>
          <w:sz w:val="24"/>
          <w:szCs w:val="24"/>
        </w:rPr>
        <w:t xml:space="preserve">Impartiality of the decision-making body is a critical feature of </w:t>
      </w:r>
      <w:r w:rsidR="00285567">
        <w:rPr>
          <w:rFonts w:ascii="Times New Roman" w:hAnsi="Times New Roman" w:cs="Times New Roman"/>
          <w:sz w:val="24"/>
          <w:szCs w:val="24"/>
        </w:rPr>
        <w:t xml:space="preserve">the right to a fair hearing </w:t>
      </w:r>
      <w:r w:rsidR="00A24938" w:rsidRPr="00B61EDF">
        <w:rPr>
          <w:rFonts w:ascii="Times New Roman" w:hAnsi="Times New Roman" w:cs="Times New Roman"/>
          <w:sz w:val="24"/>
          <w:szCs w:val="24"/>
        </w:rPr>
        <w:t xml:space="preserve">which is captured by the Latin maxim, </w:t>
      </w:r>
      <w:r w:rsidR="00A24938" w:rsidRPr="00B61EDF">
        <w:rPr>
          <w:rFonts w:ascii="Times New Roman" w:hAnsi="Times New Roman" w:cs="Times New Roman"/>
          <w:i/>
          <w:sz w:val="24"/>
          <w:szCs w:val="24"/>
        </w:rPr>
        <w:t>nemo judex in causa sua debet esse</w:t>
      </w:r>
      <w:r w:rsidR="00A24938" w:rsidRPr="00B61EDF">
        <w:rPr>
          <w:rFonts w:ascii="Times New Roman" w:hAnsi="Times New Roman" w:cs="Times New Roman"/>
          <w:sz w:val="24"/>
          <w:szCs w:val="24"/>
        </w:rPr>
        <w:t xml:space="preserve"> </w:t>
      </w:r>
      <w:r w:rsidR="00A24938">
        <w:rPr>
          <w:rFonts w:ascii="Times New Roman" w:hAnsi="Times New Roman" w:cs="Times New Roman"/>
          <w:sz w:val="24"/>
          <w:szCs w:val="24"/>
        </w:rPr>
        <w:t>(</w:t>
      </w:r>
      <w:r w:rsidR="00A24938" w:rsidRPr="00B61EDF">
        <w:rPr>
          <w:rFonts w:ascii="Times New Roman" w:hAnsi="Times New Roman" w:cs="Times New Roman"/>
          <w:sz w:val="24"/>
          <w:szCs w:val="24"/>
        </w:rPr>
        <w:t>no one should be the judge in his own cause</w:t>
      </w:r>
      <w:r w:rsidR="00A24938">
        <w:rPr>
          <w:rFonts w:ascii="Times New Roman" w:hAnsi="Times New Roman" w:cs="Times New Roman"/>
          <w:sz w:val="24"/>
          <w:szCs w:val="24"/>
        </w:rPr>
        <w:t>)</w:t>
      </w:r>
      <w:r w:rsidR="00A24938" w:rsidRPr="00B61EDF">
        <w:rPr>
          <w:rFonts w:ascii="Times New Roman" w:hAnsi="Times New Roman" w:cs="Times New Roman"/>
          <w:sz w:val="24"/>
          <w:szCs w:val="24"/>
        </w:rPr>
        <w:t>.  There are many different factual settings which could place the impartiality of a decision-making body in question</w:t>
      </w:r>
      <w:r w:rsidR="00A24938">
        <w:rPr>
          <w:rFonts w:ascii="Times New Roman" w:hAnsi="Times New Roman" w:cs="Times New Roman"/>
          <w:sz w:val="24"/>
          <w:szCs w:val="24"/>
        </w:rPr>
        <w:t>;</w:t>
      </w:r>
      <w:r w:rsidR="00A24938" w:rsidRPr="00B61EDF">
        <w:rPr>
          <w:rFonts w:ascii="Times New Roman" w:hAnsi="Times New Roman" w:cs="Times New Roman"/>
          <w:sz w:val="24"/>
          <w:szCs w:val="24"/>
        </w:rPr>
        <w:t> among such contexts are situations where the decision-makers have or are perceived to have a pecuniary interest, either direct or indirect, in the outcome of the hearing before them.  Another such context is where the relationship of the decision-maker to one of the parties or counsel is sufficiently close to give rise to a reasonable apprehension of bias.</w:t>
      </w:r>
    </w:p>
    <w:p w:rsidR="007A64F7" w:rsidRDefault="00A24938" w:rsidP="00A2493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In its position as the ultimate decision-maker, t</w:t>
      </w:r>
      <w:r w:rsidR="009C75EA">
        <w:rPr>
          <w:rFonts w:ascii="Times New Roman" w:hAnsi="Times New Roman" w:cs="Times New Roman"/>
          <w:sz w:val="24"/>
          <w:szCs w:val="24"/>
        </w:rPr>
        <w:t>he University Council was under</w:t>
      </w:r>
      <w:r w:rsidR="009C75EA" w:rsidRPr="009C75EA">
        <w:rPr>
          <w:rFonts w:ascii="Times New Roman" w:hAnsi="Times New Roman" w:cs="Times New Roman"/>
          <w:sz w:val="24"/>
          <w:szCs w:val="24"/>
        </w:rPr>
        <w:t xml:space="preserve"> </w:t>
      </w:r>
      <w:r w:rsidR="009C75EA">
        <w:rPr>
          <w:rFonts w:ascii="Times New Roman" w:hAnsi="Times New Roman" w:cs="Times New Roman"/>
          <w:sz w:val="24"/>
          <w:szCs w:val="24"/>
        </w:rPr>
        <w:t xml:space="preserve">a duty to </w:t>
      </w:r>
      <w:r w:rsidR="009C75EA" w:rsidRPr="009C75EA">
        <w:rPr>
          <w:rFonts w:ascii="Times New Roman" w:hAnsi="Times New Roman" w:cs="Times New Roman"/>
          <w:sz w:val="24"/>
          <w:szCs w:val="24"/>
        </w:rPr>
        <w:t>act hon</w:t>
      </w:r>
      <w:r w:rsidR="009C75EA">
        <w:rPr>
          <w:rFonts w:ascii="Times New Roman" w:hAnsi="Times New Roman" w:cs="Times New Roman"/>
          <w:sz w:val="24"/>
          <w:szCs w:val="24"/>
        </w:rPr>
        <w:t>estly and impartially</w:t>
      </w:r>
      <w:r>
        <w:rPr>
          <w:rFonts w:ascii="Times New Roman" w:hAnsi="Times New Roman" w:cs="Times New Roman"/>
          <w:sz w:val="24"/>
          <w:szCs w:val="24"/>
        </w:rPr>
        <w:t>,</w:t>
      </w:r>
      <w:r w:rsidR="009C75EA">
        <w:rPr>
          <w:rFonts w:ascii="Times New Roman" w:hAnsi="Times New Roman" w:cs="Times New Roman"/>
          <w:sz w:val="24"/>
          <w:szCs w:val="24"/>
        </w:rPr>
        <w:t xml:space="preserve"> not </w:t>
      </w:r>
      <w:r w:rsidR="009C75EA" w:rsidRPr="009C75EA">
        <w:rPr>
          <w:rFonts w:ascii="Times New Roman" w:hAnsi="Times New Roman" w:cs="Times New Roman"/>
          <w:sz w:val="24"/>
          <w:szCs w:val="24"/>
        </w:rPr>
        <w:t xml:space="preserve">under the dictation of some other person or </w:t>
      </w:r>
      <w:r w:rsidR="009C75EA">
        <w:rPr>
          <w:rFonts w:ascii="Times New Roman" w:hAnsi="Times New Roman" w:cs="Times New Roman"/>
          <w:sz w:val="24"/>
          <w:szCs w:val="24"/>
        </w:rPr>
        <w:t xml:space="preserve">persons to whom the authority </w:t>
      </w:r>
      <w:r w:rsidR="009C75EA" w:rsidRPr="009C75EA">
        <w:rPr>
          <w:rFonts w:ascii="Times New Roman" w:hAnsi="Times New Roman" w:cs="Times New Roman"/>
          <w:sz w:val="24"/>
          <w:szCs w:val="24"/>
        </w:rPr>
        <w:t>is not given by law</w:t>
      </w:r>
      <w:r w:rsidR="009C75EA">
        <w:rPr>
          <w:rFonts w:ascii="Times New Roman" w:hAnsi="Times New Roman" w:cs="Times New Roman"/>
          <w:sz w:val="24"/>
          <w:szCs w:val="24"/>
        </w:rPr>
        <w:t>.</w:t>
      </w:r>
      <w:r w:rsidR="009C75EA" w:rsidRPr="00B356A1">
        <w:rPr>
          <w:rFonts w:ascii="Times New Roman" w:eastAsia="Times New Roman" w:hAnsi="Times New Roman" w:cs="Times New Roman"/>
          <w:sz w:val="24"/>
          <w:szCs w:val="24"/>
        </w:rPr>
        <w:t xml:space="preserve"> </w:t>
      </w:r>
      <w:r w:rsidR="0016691A">
        <w:rPr>
          <w:rFonts w:ascii="Times New Roman" w:eastAsia="Times New Roman" w:hAnsi="Times New Roman" w:cs="Times New Roman"/>
          <w:sz w:val="24"/>
          <w:szCs w:val="24"/>
        </w:rPr>
        <w:t>T</w:t>
      </w:r>
      <w:r w:rsidR="007A64F7" w:rsidRPr="00B356A1">
        <w:rPr>
          <w:rFonts w:ascii="Times New Roman" w:eastAsia="Times New Roman" w:hAnsi="Times New Roman" w:cs="Times New Roman"/>
          <w:sz w:val="24"/>
          <w:szCs w:val="24"/>
        </w:rPr>
        <w:t xml:space="preserve">he test </w:t>
      </w:r>
      <w:r w:rsidR="0016691A">
        <w:rPr>
          <w:rFonts w:ascii="Times New Roman" w:eastAsia="Times New Roman" w:hAnsi="Times New Roman" w:cs="Times New Roman"/>
          <w:sz w:val="24"/>
          <w:szCs w:val="24"/>
        </w:rPr>
        <w:t xml:space="preserve">to be </w:t>
      </w:r>
      <w:r w:rsidR="007A64F7" w:rsidRPr="00B356A1">
        <w:rPr>
          <w:rFonts w:ascii="Times New Roman" w:eastAsia="Times New Roman" w:hAnsi="Times New Roman" w:cs="Times New Roman"/>
          <w:sz w:val="24"/>
          <w:szCs w:val="24"/>
        </w:rPr>
        <w:t xml:space="preserve">adopted </w:t>
      </w:r>
      <w:r w:rsidR="0016691A">
        <w:rPr>
          <w:rFonts w:ascii="Times New Roman" w:eastAsia="Times New Roman" w:hAnsi="Times New Roman" w:cs="Times New Roman"/>
          <w:sz w:val="24"/>
          <w:szCs w:val="24"/>
        </w:rPr>
        <w:t>is</w:t>
      </w:r>
      <w:r w:rsidR="007A64F7" w:rsidRPr="00B356A1">
        <w:rPr>
          <w:rFonts w:ascii="Times New Roman" w:eastAsia="Times New Roman" w:hAnsi="Times New Roman" w:cs="Times New Roman"/>
          <w:sz w:val="24"/>
          <w:szCs w:val="24"/>
        </w:rPr>
        <w:t xml:space="preserve"> limited to the demonstration of a reasonable apprehension that the </w:t>
      </w:r>
      <w:r w:rsidR="001A372A">
        <w:rPr>
          <w:rFonts w:ascii="Times New Roman" w:eastAsia="Times New Roman" w:hAnsi="Times New Roman" w:cs="Times New Roman"/>
          <w:sz w:val="24"/>
          <w:szCs w:val="24"/>
        </w:rPr>
        <w:t>“</w:t>
      </w:r>
      <w:r w:rsidR="007A64F7" w:rsidRPr="00B356A1">
        <w:rPr>
          <w:rFonts w:ascii="Times New Roman" w:eastAsia="Times New Roman" w:hAnsi="Times New Roman" w:cs="Times New Roman"/>
          <w:sz w:val="24"/>
          <w:szCs w:val="24"/>
        </w:rPr>
        <w:t>mind</w:t>
      </w:r>
      <w:r w:rsidR="001A372A">
        <w:rPr>
          <w:rFonts w:ascii="Times New Roman" w:eastAsia="Times New Roman" w:hAnsi="Times New Roman" w:cs="Times New Roman"/>
          <w:sz w:val="24"/>
          <w:szCs w:val="24"/>
        </w:rPr>
        <w:t>”</w:t>
      </w:r>
      <w:r w:rsidR="007A64F7" w:rsidRPr="00B356A1">
        <w:rPr>
          <w:rFonts w:ascii="Times New Roman" w:eastAsia="Times New Roman" w:hAnsi="Times New Roman" w:cs="Times New Roman"/>
          <w:sz w:val="24"/>
          <w:szCs w:val="24"/>
        </w:rPr>
        <w:t xml:space="preserve"> of the </w:t>
      </w:r>
      <w:r w:rsidR="001A372A">
        <w:rPr>
          <w:rFonts w:ascii="Times New Roman" w:hAnsi="Times New Roman" w:cs="Times New Roman"/>
          <w:sz w:val="24"/>
          <w:szCs w:val="24"/>
        </w:rPr>
        <w:t>University Council</w:t>
      </w:r>
      <w:r w:rsidR="007A64F7" w:rsidRPr="00B356A1">
        <w:rPr>
          <w:rFonts w:ascii="Times New Roman" w:eastAsia="Times New Roman" w:hAnsi="Times New Roman" w:cs="Times New Roman"/>
          <w:sz w:val="24"/>
          <w:szCs w:val="24"/>
        </w:rPr>
        <w:t xml:space="preserve"> might </w:t>
      </w:r>
      <w:r w:rsidR="001A372A">
        <w:rPr>
          <w:rFonts w:ascii="Times New Roman" w:eastAsia="Times New Roman" w:hAnsi="Times New Roman" w:cs="Times New Roman"/>
          <w:sz w:val="24"/>
          <w:szCs w:val="24"/>
        </w:rPr>
        <w:t xml:space="preserve">have </w:t>
      </w:r>
      <w:r w:rsidR="007A64F7" w:rsidRPr="00B356A1">
        <w:rPr>
          <w:rFonts w:ascii="Times New Roman" w:eastAsia="Times New Roman" w:hAnsi="Times New Roman" w:cs="Times New Roman"/>
          <w:sz w:val="24"/>
          <w:szCs w:val="24"/>
        </w:rPr>
        <w:t>be</w:t>
      </w:r>
      <w:r w:rsidR="001A372A">
        <w:rPr>
          <w:rFonts w:ascii="Times New Roman" w:eastAsia="Times New Roman" w:hAnsi="Times New Roman" w:cs="Times New Roman"/>
          <w:sz w:val="24"/>
          <w:szCs w:val="24"/>
        </w:rPr>
        <w:t>en</w:t>
      </w:r>
      <w:r w:rsidR="007A64F7" w:rsidRPr="00B356A1">
        <w:rPr>
          <w:rFonts w:ascii="Times New Roman" w:eastAsia="Times New Roman" w:hAnsi="Times New Roman" w:cs="Times New Roman"/>
          <w:sz w:val="24"/>
          <w:szCs w:val="24"/>
        </w:rPr>
        <w:t xml:space="preserve"> biased</w:t>
      </w:r>
      <w:r w:rsidR="001A372A">
        <w:rPr>
          <w:rFonts w:ascii="Times New Roman" w:eastAsia="Times New Roman" w:hAnsi="Times New Roman" w:cs="Times New Roman"/>
          <w:sz w:val="24"/>
          <w:szCs w:val="24"/>
        </w:rPr>
        <w:t>,</w:t>
      </w:r>
      <w:r w:rsidR="001A372A" w:rsidRPr="001A372A">
        <w:rPr>
          <w:rFonts w:ascii="Times New Roman" w:eastAsia="Times New Roman" w:hAnsi="Times New Roman" w:cs="Times New Roman"/>
          <w:sz w:val="24"/>
          <w:szCs w:val="24"/>
        </w:rPr>
        <w:t xml:space="preserve"> </w:t>
      </w:r>
      <w:r w:rsidR="001A372A">
        <w:rPr>
          <w:rFonts w:ascii="Times New Roman" w:eastAsia="Times New Roman" w:hAnsi="Times New Roman" w:cs="Times New Roman"/>
          <w:sz w:val="24"/>
          <w:szCs w:val="24"/>
        </w:rPr>
        <w:t>but with care that j</w:t>
      </w:r>
      <w:r w:rsidR="001A372A" w:rsidRPr="0089641F">
        <w:rPr>
          <w:rFonts w:ascii="Times New Roman" w:eastAsia="Times New Roman" w:hAnsi="Times New Roman" w:cs="Times New Roman"/>
          <w:sz w:val="24"/>
          <w:szCs w:val="24"/>
        </w:rPr>
        <w:t>udicial review of a decision of an administrative body may not rest on speculative grounds</w:t>
      </w:r>
      <w:r w:rsidR="007A64F7" w:rsidRPr="00B356A1">
        <w:rPr>
          <w:rFonts w:ascii="Times New Roman" w:eastAsia="Times New Roman" w:hAnsi="Times New Roman" w:cs="Times New Roman"/>
          <w:sz w:val="24"/>
          <w:szCs w:val="24"/>
        </w:rPr>
        <w:t>.  </w:t>
      </w:r>
      <w:r w:rsidR="0016691A" w:rsidRPr="00B356A1">
        <w:rPr>
          <w:rFonts w:ascii="Times New Roman" w:eastAsia="Times New Roman" w:hAnsi="Times New Roman" w:cs="Times New Roman"/>
          <w:sz w:val="24"/>
          <w:szCs w:val="24"/>
        </w:rPr>
        <w:t xml:space="preserve">If a requirement to establish actual bias had been </w:t>
      </w:r>
      <w:r w:rsidR="0016691A" w:rsidRPr="001A372A">
        <w:rPr>
          <w:rFonts w:ascii="Times New Roman" w:eastAsia="Times New Roman" w:hAnsi="Times New Roman" w:cs="Times New Roman"/>
          <w:sz w:val="24"/>
          <w:szCs w:val="24"/>
        </w:rPr>
        <w:t>adopted as a general principle, judicial review for bias would have been a rare event indeed</w:t>
      </w:r>
      <w:r w:rsidR="007A64F7" w:rsidRPr="001A372A">
        <w:rPr>
          <w:rFonts w:ascii="Times New Roman" w:eastAsia="Times New Roman" w:hAnsi="Times New Roman" w:cs="Times New Roman"/>
          <w:sz w:val="24"/>
          <w:szCs w:val="24"/>
        </w:rPr>
        <w:t>.</w:t>
      </w:r>
      <w:r w:rsidR="007A64F7" w:rsidRPr="001A372A">
        <w:rPr>
          <w:rFonts w:ascii="Times New Roman" w:hAnsi="Times New Roman" w:cs="Times New Roman"/>
          <w:sz w:val="24"/>
          <w:szCs w:val="24"/>
        </w:rPr>
        <w:t xml:space="preserve"> </w:t>
      </w:r>
      <w:r w:rsidR="001A372A" w:rsidRPr="001A372A">
        <w:rPr>
          <w:rFonts w:ascii="Times New Roman" w:hAnsi="Times New Roman" w:cs="Times New Roman"/>
          <w:sz w:val="24"/>
          <w:szCs w:val="24"/>
        </w:rPr>
        <w:t xml:space="preserve">The test is whether </w:t>
      </w:r>
      <w:r w:rsidR="001A372A">
        <w:rPr>
          <w:rFonts w:ascii="Times New Roman" w:hAnsi="Times New Roman" w:cs="Times New Roman"/>
          <w:sz w:val="24"/>
          <w:szCs w:val="24"/>
        </w:rPr>
        <w:t xml:space="preserve">a </w:t>
      </w:r>
      <w:r w:rsidR="007A64F7" w:rsidRPr="001A372A">
        <w:rPr>
          <w:rFonts w:ascii="Times New Roman" w:eastAsia="Times New Roman" w:hAnsi="Times New Roman" w:cs="Times New Roman"/>
          <w:sz w:val="24"/>
          <w:szCs w:val="24"/>
        </w:rPr>
        <w:t>reasonably well-informed person</w:t>
      </w:r>
      <w:r w:rsidR="001A372A">
        <w:rPr>
          <w:rFonts w:ascii="Times New Roman" w:eastAsia="Times New Roman" w:hAnsi="Times New Roman" w:cs="Times New Roman"/>
          <w:sz w:val="24"/>
          <w:szCs w:val="24"/>
        </w:rPr>
        <w:t>,</w:t>
      </w:r>
      <w:r w:rsidR="007A64F7" w:rsidRPr="001A372A">
        <w:rPr>
          <w:rFonts w:ascii="Times New Roman" w:eastAsia="Times New Roman" w:hAnsi="Times New Roman" w:cs="Times New Roman"/>
          <w:sz w:val="24"/>
          <w:szCs w:val="24"/>
        </w:rPr>
        <w:t xml:space="preserve"> consider</w:t>
      </w:r>
      <w:r w:rsidR="001A372A">
        <w:rPr>
          <w:rFonts w:ascii="Times New Roman" w:eastAsia="Times New Roman" w:hAnsi="Times New Roman" w:cs="Times New Roman"/>
          <w:sz w:val="24"/>
          <w:szCs w:val="24"/>
        </w:rPr>
        <w:t>ing</w:t>
      </w:r>
      <w:r w:rsidR="007A64F7" w:rsidRPr="001A372A">
        <w:rPr>
          <w:rFonts w:ascii="Times New Roman" w:eastAsia="Times New Roman" w:hAnsi="Times New Roman" w:cs="Times New Roman"/>
          <w:sz w:val="24"/>
          <w:szCs w:val="24"/>
        </w:rPr>
        <w:t xml:space="preserve"> the </w:t>
      </w:r>
      <w:r w:rsidR="001A372A">
        <w:rPr>
          <w:rFonts w:ascii="Times New Roman" w:eastAsia="Times New Roman" w:hAnsi="Times New Roman" w:cs="Times New Roman"/>
          <w:sz w:val="24"/>
          <w:szCs w:val="24"/>
        </w:rPr>
        <w:t xml:space="preserve">nature of the </w:t>
      </w:r>
      <w:r w:rsidR="007A64F7" w:rsidRPr="001A372A">
        <w:rPr>
          <w:rFonts w:ascii="Times New Roman" w:eastAsia="Times New Roman" w:hAnsi="Times New Roman" w:cs="Times New Roman"/>
          <w:sz w:val="24"/>
          <w:szCs w:val="24"/>
        </w:rPr>
        <w:t xml:space="preserve">interest </w:t>
      </w:r>
      <w:r w:rsidR="001A372A">
        <w:rPr>
          <w:rFonts w:ascii="Times New Roman" w:eastAsia="Times New Roman" w:hAnsi="Times New Roman" w:cs="Times New Roman"/>
          <w:sz w:val="24"/>
          <w:szCs w:val="24"/>
        </w:rPr>
        <w:t>at stake</w:t>
      </w:r>
      <w:r w:rsidR="008564D5">
        <w:rPr>
          <w:rFonts w:ascii="Times New Roman" w:eastAsia="Times New Roman" w:hAnsi="Times New Roman" w:cs="Times New Roman"/>
          <w:sz w:val="24"/>
          <w:szCs w:val="24"/>
        </w:rPr>
        <w:t xml:space="preserve"> giving rise to the apprehension of bias</w:t>
      </w:r>
      <w:r w:rsidR="001A372A">
        <w:rPr>
          <w:rFonts w:ascii="Times New Roman" w:eastAsia="Times New Roman" w:hAnsi="Times New Roman" w:cs="Times New Roman"/>
          <w:sz w:val="24"/>
          <w:szCs w:val="24"/>
        </w:rPr>
        <w:t xml:space="preserve">, </w:t>
      </w:r>
      <w:r w:rsidR="007A64F7" w:rsidRPr="001A372A">
        <w:rPr>
          <w:rFonts w:ascii="Times New Roman" w:eastAsia="Times New Roman" w:hAnsi="Times New Roman" w:cs="Times New Roman"/>
          <w:sz w:val="24"/>
          <w:szCs w:val="24"/>
        </w:rPr>
        <w:t xml:space="preserve">might </w:t>
      </w:r>
      <w:r w:rsidR="001A372A">
        <w:rPr>
          <w:rFonts w:ascii="Times New Roman" w:eastAsia="Times New Roman" w:hAnsi="Times New Roman" w:cs="Times New Roman"/>
          <w:sz w:val="24"/>
          <w:szCs w:val="24"/>
        </w:rPr>
        <w:t xml:space="preserve">consider that it might </w:t>
      </w:r>
      <w:r w:rsidR="007A64F7" w:rsidRPr="001A372A">
        <w:rPr>
          <w:rFonts w:ascii="Times New Roman" w:eastAsia="Times New Roman" w:hAnsi="Times New Roman" w:cs="Times New Roman"/>
          <w:sz w:val="24"/>
          <w:szCs w:val="24"/>
        </w:rPr>
        <w:t>have an influence</w:t>
      </w:r>
      <w:r w:rsidR="007A64F7" w:rsidRPr="006F071F">
        <w:rPr>
          <w:rFonts w:ascii="Times New Roman" w:eastAsia="Times New Roman" w:hAnsi="Times New Roman" w:cs="Times New Roman"/>
          <w:sz w:val="24"/>
          <w:szCs w:val="24"/>
        </w:rPr>
        <w:t xml:space="preserve"> on the exercis</w:t>
      </w:r>
      <w:r w:rsidR="001A372A">
        <w:rPr>
          <w:rFonts w:ascii="Times New Roman" w:eastAsia="Times New Roman" w:hAnsi="Times New Roman" w:cs="Times New Roman"/>
          <w:sz w:val="24"/>
          <w:szCs w:val="24"/>
        </w:rPr>
        <w:t>e of the official</w:t>
      </w:r>
      <w:r w:rsidR="008564D5">
        <w:rPr>
          <w:rFonts w:ascii="Times New Roman" w:eastAsia="Times New Roman" w:hAnsi="Times New Roman" w:cs="Times New Roman"/>
          <w:sz w:val="24"/>
          <w:szCs w:val="24"/>
        </w:rPr>
        <w:t>’</w:t>
      </w:r>
      <w:r w:rsidR="001A372A">
        <w:rPr>
          <w:rFonts w:ascii="Times New Roman" w:eastAsia="Times New Roman" w:hAnsi="Times New Roman" w:cs="Times New Roman"/>
          <w:sz w:val="24"/>
          <w:szCs w:val="24"/>
        </w:rPr>
        <w:t>s public duty.</w:t>
      </w:r>
      <w:r w:rsidR="007A64F7" w:rsidRPr="006F071F">
        <w:rPr>
          <w:rFonts w:ascii="Times New Roman" w:eastAsia="Times New Roman" w:hAnsi="Times New Roman" w:cs="Times New Roman"/>
          <w:sz w:val="24"/>
          <w:szCs w:val="24"/>
        </w:rPr>
        <w:t xml:space="preserve">  </w:t>
      </w:r>
      <w:r w:rsidR="008564D5">
        <w:rPr>
          <w:rFonts w:ascii="Times New Roman" w:eastAsia="Times New Roman" w:hAnsi="Times New Roman" w:cs="Times New Roman"/>
          <w:sz w:val="24"/>
          <w:szCs w:val="24"/>
        </w:rPr>
        <w:t>For the</w:t>
      </w:r>
      <w:r w:rsidR="007A64F7" w:rsidRPr="006F071F">
        <w:rPr>
          <w:rFonts w:ascii="Times New Roman" w:eastAsia="Times New Roman" w:hAnsi="Times New Roman" w:cs="Times New Roman"/>
          <w:sz w:val="24"/>
          <w:szCs w:val="24"/>
        </w:rPr>
        <w:t xml:space="preserve"> duty is to hear and decide, the test is expressed in terms of a reasonable apprehension of bias</w:t>
      </w:r>
      <w:r w:rsidR="008564D5">
        <w:rPr>
          <w:rFonts w:ascii="Times New Roman" w:eastAsia="Times New Roman" w:hAnsi="Times New Roman" w:cs="Times New Roman"/>
          <w:sz w:val="24"/>
          <w:szCs w:val="24"/>
        </w:rPr>
        <w:t xml:space="preserve">. A fair hearing cannot be guaranteed </w:t>
      </w:r>
      <w:r w:rsidR="008564D5" w:rsidRPr="008564D5">
        <w:rPr>
          <w:rFonts w:ascii="Times New Roman" w:eastAsia="Times New Roman" w:hAnsi="Times New Roman" w:cs="Times New Roman"/>
          <w:sz w:val="24"/>
          <w:szCs w:val="24"/>
        </w:rPr>
        <w:t xml:space="preserve">if </w:t>
      </w:r>
      <w:r w:rsidR="008564D5">
        <w:rPr>
          <w:rFonts w:ascii="Times New Roman" w:eastAsia="Times New Roman" w:hAnsi="Times New Roman" w:cs="Times New Roman"/>
          <w:sz w:val="24"/>
          <w:szCs w:val="24"/>
        </w:rPr>
        <w:t>the decision-maker</w:t>
      </w:r>
      <w:r w:rsidR="008564D5" w:rsidRPr="008564D5">
        <w:rPr>
          <w:rFonts w:ascii="Times New Roman" w:eastAsia="Times New Roman" w:hAnsi="Times New Roman" w:cs="Times New Roman"/>
          <w:sz w:val="24"/>
          <w:szCs w:val="24"/>
        </w:rPr>
        <w:t xml:space="preserve"> is biased</w:t>
      </w:r>
      <w:r w:rsidR="008564D5">
        <w:rPr>
          <w:rFonts w:ascii="Times New Roman" w:eastAsia="Times New Roman" w:hAnsi="Times New Roman" w:cs="Times New Roman"/>
          <w:sz w:val="24"/>
          <w:szCs w:val="24"/>
        </w:rPr>
        <w:t xml:space="preserve">. </w:t>
      </w:r>
      <w:r w:rsidR="00535248" w:rsidRPr="00535248">
        <w:rPr>
          <w:rFonts w:ascii="Times New Roman" w:eastAsia="Times New Roman" w:hAnsi="Times New Roman" w:cs="Times New Roman"/>
          <w:sz w:val="24"/>
          <w:szCs w:val="24"/>
        </w:rPr>
        <w:t>There must be no reasonable apprehension of bias with regard to the decision</w:t>
      </w:r>
      <w:r w:rsidR="00535248">
        <w:rPr>
          <w:rFonts w:ascii="Times New Roman" w:eastAsia="Times New Roman" w:hAnsi="Times New Roman" w:cs="Times New Roman"/>
          <w:sz w:val="24"/>
          <w:szCs w:val="24"/>
        </w:rPr>
        <w:t>.</w:t>
      </w:r>
    </w:p>
    <w:p w:rsidR="000C56FE" w:rsidRDefault="000C56FE" w:rsidP="00A24938">
      <w:pPr>
        <w:spacing w:after="0" w:line="360" w:lineRule="auto"/>
        <w:jc w:val="both"/>
        <w:rPr>
          <w:rFonts w:ascii="Times New Roman" w:eastAsia="Times New Roman" w:hAnsi="Times New Roman" w:cs="Times New Roman"/>
          <w:sz w:val="24"/>
          <w:szCs w:val="24"/>
        </w:rPr>
      </w:pPr>
    </w:p>
    <w:p w:rsidR="001960E1" w:rsidRPr="00442724" w:rsidRDefault="00A24938" w:rsidP="001960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1960E1" w:rsidRPr="00442724">
        <w:rPr>
          <w:rFonts w:ascii="Times New Roman" w:hAnsi="Times New Roman" w:cs="Times New Roman"/>
          <w:sz w:val="24"/>
          <w:szCs w:val="24"/>
        </w:rPr>
        <w:t xml:space="preserve">n </w:t>
      </w:r>
      <w:r w:rsidR="001960E1" w:rsidRPr="00A24938">
        <w:rPr>
          <w:rFonts w:ascii="Times New Roman" w:hAnsi="Times New Roman" w:cs="Times New Roman"/>
          <w:i/>
          <w:sz w:val="24"/>
          <w:szCs w:val="24"/>
        </w:rPr>
        <w:t>R. v. Architects</w:t>
      </w:r>
      <w:r w:rsidRPr="00A24938">
        <w:rPr>
          <w:rFonts w:ascii="Times New Roman" w:hAnsi="Times New Roman" w:cs="Times New Roman"/>
          <w:i/>
          <w:sz w:val="24"/>
          <w:szCs w:val="24"/>
        </w:rPr>
        <w:t>’</w:t>
      </w:r>
      <w:r w:rsidR="001960E1" w:rsidRPr="00A24938">
        <w:rPr>
          <w:rFonts w:ascii="Times New Roman" w:hAnsi="Times New Roman" w:cs="Times New Roman"/>
          <w:i/>
          <w:sz w:val="24"/>
          <w:szCs w:val="24"/>
        </w:rPr>
        <w:t xml:space="preserve"> Registration Tribunal [1945] 2 All E. R. 131 (K.B.D.)</w:t>
      </w:r>
      <w:r w:rsidR="001960E1" w:rsidRPr="00442724">
        <w:rPr>
          <w:rFonts w:ascii="Times New Roman" w:hAnsi="Times New Roman" w:cs="Times New Roman"/>
          <w:sz w:val="24"/>
          <w:szCs w:val="24"/>
        </w:rPr>
        <w:t>, at p. 138, Lewis J. observes:</w:t>
      </w:r>
    </w:p>
    <w:p w:rsidR="00FA0976" w:rsidRDefault="00FA0976" w:rsidP="000C34F8">
      <w:pPr>
        <w:spacing w:after="0"/>
        <w:ind w:left="576" w:right="576"/>
        <w:jc w:val="both"/>
        <w:rPr>
          <w:rFonts w:ascii="Times New Roman" w:hAnsi="Times New Roman" w:cs="Times New Roman"/>
          <w:sz w:val="24"/>
          <w:szCs w:val="24"/>
        </w:rPr>
      </w:pPr>
      <w:r w:rsidRPr="00FA0976">
        <w:rPr>
          <w:rFonts w:ascii="Times New Roman" w:hAnsi="Times New Roman" w:cs="Times New Roman"/>
          <w:sz w:val="24"/>
          <w:szCs w:val="24"/>
        </w:rPr>
        <w:t>Where a decision maker has preconceived opinion and a predisposition to decide a cause or an issue in a certain way, or where one does not leave the mind perfectly open to conviction, and one’s inclination clearly appears bending towards one side, it all shows an attitude of bias. The presence of bias thus leaves a reasonable person in doubt as to the impartiality of the decision making process. In these circumstances courts have quashed such decisions where it is obvious that a decision maker stood tainted by bias</w:t>
      </w:r>
      <w:r>
        <w:rPr>
          <w:rFonts w:ascii="Times New Roman" w:hAnsi="Times New Roman" w:cs="Times New Roman"/>
          <w:sz w:val="24"/>
          <w:szCs w:val="24"/>
        </w:rPr>
        <w:t xml:space="preserve"> (see </w:t>
      </w:r>
      <w:r w:rsidRPr="00A24938">
        <w:rPr>
          <w:rFonts w:ascii="Times New Roman" w:hAnsi="Times New Roman" w:cs="Times New Roman"/>
          <w:i/>
          <w:sz w:val="24"/>
          <w:szCs w:val="24"/>
        </w:rPr>
        <w:t>R.</w:t>
      </w:r>
      <w:r w:rsidR="005B5A04" w:rsidRPr="00A24938">
        <w:rPr>
          <w:rFonts w:ascii="Times New Roman" w:hAnsi="Times New Roman" w:cs="Times New Roman"/>
          <w:i/>
          <w:sz w:val="24"/>
          <w:szCs w:val="24"/>
        </w:rPr>
        <w:t xml:space="preserve"> </w:t>
      </w:r>
      <w:r w:rsidRPr="00A24938">
        <w:rPr>
          <w:rFonts w:ascii="Times New Roman" w:hAnsi="Times New Roman" w:cs="Times New Roman"/>
          <w:i/>
          <w:sz w:val="24"/>
          <w:szCs w:val="24"/>
        </w:rPr>
        <w:t>v. Governor of John Ba</w:t>
      </w:r>
      <w:r w:rsidR="002F4653">
        <w:rPr>
          <w:rFonts w:ascii="Times New Roman" w:hAnsi="Times New Roman" w:cs="Times New Roman"/>
          <w:i/>
          <w:sz w:val="24"/>
          <w:szCs w:val="24"/>
        </w:rPr>
        <w:t>n</w:t>
      </w:r>
      <w:r w:rsidRPr="00A24938">
        <w:rPr>
          <w:rFonts w:ascii="Times New Roman" w:hAnsi="Times New Roman" w:cs="Times New Roman"/>
          <w:i/>
          <w:sz w:val="24"/>
          <w:szCs w:val="24"/>
        </w:rPr>
        <w:t>co School [1990] C.O.D 414</w:t>
      </w:r>
      <w:r>
        <w:rPr>
          <w:rFonts w:ascii="Times New Roman" w:hAnsi="Times New Roman" w:cs="Times New Roman"/>
          <w:sz w:val="24"/>
          <w:szCs w:val="24"/>
        </w:rPr>
        <w:t>)</w:t>
      </w:r>
      <w:r w:rsidR="002F4653">
        <w:rPr>
          <w:rFonts w:ascii="Times New Roman" w:hAnsi="Times New Roman" w:cs="Times New Roman"/>
          <w:sz w:val="24"/>
          <w:szCs w:val="24"/>
        </w:rPr>
        <w:t>.</w:t>
      </w:r>
    </w:p>
    <w:p w:rsidR="00A24938" w:rsidRDefault="00A24938" w:rsidP="000C34F8">
      <w:pPr>
        <w:spacing w:after="0" w:line="360" w:lineRule="auto"/>
        <w:jc w:val="both"/>
        <w:rPr>
          <w:rFonts w:ascii="Times New Roman" w:hAnsi="Times New Roman" w:cs="Times New Roman"/>
          <w:sz w:val="24"/>
          <w:szCs w:val="24"/>
        </w:rPr>
      </w:pPr>
    </w:p>
    <w:p w:rsidR="006A3000" w:rsidRDefault="0060198F" w:rsidP="006019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standard basis for apprehension of bias. </w:t>
      </w:r>
      <w:r w:rsidRPr="004F4839">
        <w:rPr>
          <w:rFonts w:ascii="TmsRmn 12pt" w:eastAsia="Times New Roman" w:hAnsi="TmsRmn 12pt" w:cs="Times New Roman"/>
          <w:spacing w:val="-3"/>
          <w:sz w:val="24"/>
          <w:szCs w:val="24"/>
        </w:rPr>
        <w:t>As stated by Reid,</w:t>
      </w:r>
      <w:r w:rsidRPr="004F4839">
        <w:rPr>
          <w:rFonts w:ascii="TmsRmn 12pt Italic" w:eastAsia="Times New Roman" w:hAnsi="TmsRmn 12pt Italic" w:cs="Times New Roman"/>
          <w:i/>
          <w:iCs/>
          <w:spacing w:val="-3"/>
          <w:sz w:val="24"/>
          <w:szCs w:val="24"/>
        </w:rPr>
        <w:t xml:space="preserve"> Administrative Law and Practice</w:t>
      </w:r>
      <w:r w:rsidRPr="004F4839">
        <w:rPr>
          <w:rFonts w:ascii="TmsRmn 12pt" w:eastAsia="Times New Roman" w:hAnsi="TmsRmn 12pt" w:cs="Times New Roman"/>
          <w:spacing w:val="-3"/>
          <w:sz w:val="24"/>
          <w:szCs w:val="24"/>
        </w:rPr>
        <w:t>, 1971, at p. 220:</w:t>
      </w:r>
      <w:r>
        <w:rPr>
          <w:rFonts w:ascii="Times New Roman" w:hAnsi="Times New Roman" w:cs="Times New Roman"/>
          <w:sz w:val="24"/>
          <w:szCs w:val="24"/>
        </w:rPr>
        <w:t xml:space="preserve"> “</w:t>
      </w:r>
      <w:r>
        <w:rPr>
          <w:rFonts w:ascii="TmsRmn 12pt" w:eastAsia="Times New Roman" w:hAnsi="TmsRmn 12pt" w:cs="Times New Roman"/>
          <w:spacing w:val="-3"/>
          <w:sz w:val="24"/>
          <w:szCs w:val="24"/>
        </w:rPr>
        <w:t>tribunals</w:t>
      </w:r>
      <w:r>
        <w:rPr>
          <w:rFonts w:ascii="TmsRmn 12pt" w:eastAsia="Times New Roman" w:hAnsi="TmsRmn 12pt" w:cs="Times New Roman" w:hint="eastAsia"/>
          <w:spacing w:val="-3"/>
          <w:sz w:val="24"/>
          <w:szCs w:val="24"/>
        </w:rPr>
        <w:t>”</w:t>
      </w:r>
      <w:r w:rsidRPr="004F4839">
        <w:rPr>
          <w:rFonts w:ascii="TmsRmn 12pt" w:eastAsia="Times New Roman" w:hAnsi="TmsRmn 12pt" w:cs="Times New Roman"/>
          <w:spacing w:val="-3"/>
          <w:sz w:val="24"/>
          <w:szCs w:val="24"/>
        </w:rPr>
        <w:t xml:space="preserve"> is a basket word embracing many kinds and sorts.  It is quickly obvious that a standard appropriate to one may be inappropriate to another.  Hence, facts which may constitute bias in one, may not amount to bias in another.</w:t>
      </w:r>
      <w:r>
        <w:rPr>
          <w:rFonts w:ascii="TmsRmn 12pt" w:eastAsia="Times New Roman" w:hAnsi="TmsRmn 12pt" w:cs="Times New Roman" w:hint="eastAsia"/>
          <w:spacing w:val="-3"/>
          <w:sz w:val="24"/>
          <w:szCs w:val="24"/>
        </w:rPr>
        <w:t>”</w:t>
      </w:r>
      <w:r>
        <w:rPr>
          <w:rFonts w:ascii="TmsRmn 12pt" w:eastAsia="Times New Roman" w:hAnsi="TmsRmn 12pt" w:cs="Times New Roman"/>
          <w:spacing w:val="-3"/>
          <w:sz w:val="24"/>
          <w:szCs w:val="24"/>
        </w:rPr>
        <w:t xml:space="preserve"> In the instant case, </w:t>
      </w:r>
      <w:r>
        <w:rPr>
          <w:rFonts w:ascii="Times New Roman" w:hAnsi="Times New Roman" w:cs="Times New Roman"/>
          <w:sz w:val="24"/>
          <w:szCs w:val="24"/>
        </w:rPr>
        <w:t xml:space="preserve">a </w:t>
      </w:r>
      <w:r w:rsidR="00A24938" w:rsidRPr="00AB6207">
        <w:rPr>
          <w:rFonts w:ascii="Times New Roman" w:hAnsi="Times New Roman" w:cs="Times New Roman"/>
          <w:sz w:val="24"/>
          <w:szCs w:val="24"/>
        </w:rPr>
        <w:t xml:space="preserve">reasonable apprehension of bias </w:t>
      </w:r>
      <w:r>
        <w:rPr>
          <w:rFonts w:ascii="Times New Roman" w:hAnsi="Times New Roman" w:cs="Times New Roman"/>
          <w:sz w:val="24"/>
          <w:szCs w:val="24"/>
        </w:rPr>
        <w:t>would occur</w:t>
      </w:r>
      <w:r w:rsidR="00A24938" w:rsidRPr="00AB6207">
        <w:rPr>
          <w:rFonts w:ascii="Times New Roman" w:hAnsi="Times New Roman" w:cs="Times New Roman"/>
          <w:sz w:val="24"/>
          <w:szCs w:val="24"/>
        </w:rPr>
        <w:t xml:space="preserve"> if a </w:t>
      </w:r>
      <w:r w:rsidR="00A24938">
        <w:rPr>
          <w:rFonts w:ascii="Times New Roman" w:hAnsi="Times New Roman" w:cs="Times New Roman"/>
          <w:sz w:val="24"/>
          <w:szCs w:val="24"/>
        </w:rPr>
        <w:t>Council</w:t>
      </w:r>
      <w:r w:rsidR="00A24938" w:rsidRPr="00AB6207">
        <w:rPr>
          <w:rFonts w:ascii="Times New Roman" w:hAnsi="Times New Roman" w:cs="Times New Roman"/>
          <w:sz w:val="24"/>
          <w:szCs w:val="24"/>
        </w:rPr>
        <w:t xml:space="preserve"> member pre‑judge</w:t>
      </w:r>
      <w:r>
        <w:rPr>
          <w:rFonts w:ascii="Times New Roman" w:hAnsi="Times New Roman" w:cs="Times New Roman"/>
          <w:sz w:val="24"/>
          <w:szCs w:val="24"/>
        </w:rPr>
        <w:t>d</w:t>
      </w:r>
      <w:r w:rsidR="00A24938" w:rsidRPr="00AB6207">
        <w:rPr>
          <w:rFonts w:ascii="Times New Roman" w:hAnsi="Times New Roman" w:cs="Times New Roman"/>
          <w:sz w:val="24"/>
          <w:szCs w:val="24"/>
        </w:rPr>
        <w:t xml:space="preserve"> the matter to such an extent that any representations to the contrary would be futile</w:t>
      </w:r>
      <w:r w:rsidR="00A24938">
        <w:rPr>
          <w:rFonts w:ascii="Times New Roman" w:hAnsi="Times New Roman" w:cs="Times New Roman"/>
          <w:sz w:val="24"/>
          <w:szCs w:val="24"/>
        </w:rPr>
        <w:t xml:space="preserve">. </w:t>
      </w:r>
      <w:r>
        <w:rPr>
          <w:rFonts w:ascii="Times New Roman" w:hAnsi="Times New Roman" w:cs="Times New Roman"/>
          <w:sz w:val="24"/>
          <w:szCs w:val="24"/>
        </w:rPr>
        <w:t>However, t</w:t>
      </w:r>
      <w:r w:rsidR="006A3000" w:rsidRPr="006A3000">
        <w:rPr>
          <w:rFonts w:ascii="Times New Roman" w:hAnsi="Times New Roman" w:cs="Times New Roman"/>
          <w:sz w:val="24"/>
          <w:szCs w:val="24"/>
        </w:rPr>
        <w:t xml:space="preserve">he question of bias in a member of </w:t>
      </w:r>
      <w:r>
        <w:rPr>
          <w:rFonts w:ascii="Times New Roman" w:hAnsi="Times New Roman" w:cs="Times New Roman"/>
          <w:sz w:val="24"/>
          <w:szCs w:val="24"/>
        </w:rPr>
        <w:t xml:space="preserve">a domestic tribunal </w:t>
      </w:r>
      <w:r w:rsidRPr="006A3000">
        <w:rPr>
          <w:rFonts w:ascii="Times New Roman" w:hAnsi="Times New Roman" w:cs="Times New Roman"/>
          <w:sz w:val="24"/>
          <w:szCs w:val="24"/>
        </w:rPr>
        <w:t xml:space="preserve">entrusted by statute with an administrative discretion exercised in the light of its experience and of that of its technical advisers </w:t>
      </w:r>
      <w:r w:rsidR="006A3000" w:rsidRPr="006A3000">
        <w:rPr>
          <w:rFonts w:ascii="Times New Roman" w:hAnsi="Times New Roman" w:cs="Times New Roman"/>
          <w:sz w:val="24"/>
          <w:szCs w:val="24"/>
        </w:rPr>
        <w:t xml:space="preserve">cannot be examined in the same light as that in a member of </w:t>
      </w:r>
      <w:r w:rsidRPr="006A3000">
        <w:rPr>
          <w:rFonts w:ascii="Times New Roman" w:hAnsi="Times New Roman" w:cs="Times New Roman"/>
          <w:sz w:val="24"/>
          <w:szCs w:val="24"/>
        </w:rPr>
        <w:t>a court of justice</w:t>
      </w:r>
      <w:r w:rsidR="006A3000" w:rsidRPr="006A3000">
        <w:rPr>
          <w:rFonts w:ascii="Times New Roman" w:hAnsi="Times New Roman" w:cs="Times New Roman"/>
          <w:sz w:val="24"/>
          <w:szCs w:val="24"/>
        </w:rPr>
        <w:t xml:space="preserve">. The basic principle is of course the same, namely that natural justice be rendered.  But its application must take into consideration the special </w:t>
      </w:r>
      <w:r w:rsidR="006A3000" w:rsidRPr="006A3000">
        <w:rPr>
          <w:rFonts w:ascii="Times New Roman" w:hAnsi="Times New Roman" w:cs="Times New Roman"/>
          <w:sz w:val="24"/>
          <w:szCs w:val="24"/>
        </w:rPr>
        <w:lastRenderedPageBreak/>
        <w:t>circumstances of the tribunal</w:t>
      </w:r>
      <w:r w:rsidR="005B5A04">
        <w:rPr>
          <w:rFonts w:ascii="Times New Roman" w:hAnsi="Times New Roman" w:cs="Times New Roman"/>
          <w:sz w:val="24"/>
          <w:szCs w:val="24"/>
        </w:rPr>
        <w:t xml:space="preserve">. </w:t>
      </w:r>
      <w:r w:rsidR="005B5A04" w:rsidRPr="005B5A04">
        <w:rPr>
          <w:rFonts w:ascii="Times New Roman" w:hAnsi="Times New Roman" w:cs="Times New Roman"/>
          <w:sz w:val="24"/>
          <w:szCs w:val="24"/>
        </w:rPr>
        <w:t xml:space="preserve">Accordingly, </w:t>
      </w:r>
      <w:r w:rsidR="005B5A04">
        <w:rPr>
          <w:rFonts w:ascii="Times New Roman" w:hAnsi="Times New Roman" w:cs="Times New Roman"/>
          <w:sz w:val="24"/>
          <w:szCs w:val="24"/>
        </w:rPr>
        <w:t>counsel for the applicant’s argument</w:t>
      </w:r>
      <w:r w:rsidR="005B5A04" w:rsidRPr="005B5A04">
        <w:rPr>
          <w:rFonts w:ascii="Times New Roman" w:hAnsi="Times New Roman" w:cs="Times New Roman"/>
          <w:sz w:val="24"/>
          <w:szCs w:val="24"/>
        </w:rPr>
        <w:t xml:space="preserve"> that </w:t>
      </w:r>
      <w:r w:rsidR="00285567">
        <w:rPr>
          <w:rFonts w:ascii="Times New Roman" w:hAnsi="Times New Roman" w:cs="Times New Roman"/>
          <w:sz w:val="24"/>
          <w:szCs w:val="24"/>
        </w:rPr>
        <w:t xml:space="preserve">the </w:t>
      </w:r>
      <w:r w:rsidR="005B5A04" w:rsidRPr="008151C9">
        <w:rPr>
          <w:rFonts w:ascii="Times New Roman" w:hAnsi="Times New Roman" w:cs="Times New Roman"/>
          <w:sz w:val="24"/>
          <w:szCs w:val="24"/>
        </w:rPr>
        <w:t>University Council</w:t>
      </w:r>
      <w:r w:rsidR="005B5A04" w:rsidRPr="005B5A04">
        <w:rPr>
          <w:rFonts w:ascii="Times New Roman" w:hAnsi="Times New Roman" w:cs="Times New Roman"/>
          <w:sz w:val="24"/>
          <w:szCs w:val="24"/>
        </w:rPr>
        <w:t xml:space="preserve"> </w:t>
      </w:r>
      <w:r w:rsidR="005B5A04">
        <w:rPr>
          <w:rFonts w:ascii="Times New Roman" w:hAnsi="Times New Roman" w:cs="Times New Roman"/>
          <w:sz w:val="24"/>
          <w:szCs w:val="24"/>
        </w:rPr>
        <w:t>is</w:t>
      </w:r>
      <w:r w:rsidR="005B5A04" w:rsidRPr="005B5A04">
        <w:rPr>
          <w:rFonts w:ascii="Times New Roman" w:hAnsi="Times New Roman" w:cs="Times New Roman"/>
          <w:sz w:val="24"/>
          <w:szCs w:val="24"/>
        </w:rPr>
        <w:t xml:space="preserve"> perceived to </w:t>
      </w:r>
      <w:r w:rsidR="005B5A04">
        <w:rPr>
          <w:rFonts w:ascii="Times New Roman" w:hAnsi="Times New Roman" w:cs="Times New Roman"/>
          <w:sz w:val="24"/>
          <w:szCs w:val="24"/>
        </w:rPr>
        <w:t xml:space="preserve">be biased by reason of the fact that </w:t>
      </w:r>
      <w:r w:rsidR="001A13F7">
        <w:rPr>
          <w:rFonts w:ascii="Times New Roman" w:hAnsi="Times New Roman" w:cs="Times New Roman"/>
          <w:sz w:val="24"/>
          <w:szCs w:val="24"/>
        </w:rPr>
        <w:t xml:space="preserve">the complainant, Rev. Fr. Dr. Picho Epiphany Odubuker, is a member of the University Council which ultimately made the decision to terminate his contract, </w:t>
      </w:r>
      <w:r w:rsidR="005B5A04" w:rsidRPr="005B5A04">
        <w:rPr>
          <w:rFonts w:ascii="Times New Roman" w:hAnsi="Times New Roman" w:cs="Times New Roman"/>
          <w:sz w:val="24"/>
          <w:szCs w:val="24"/>
        </w:rPr>
        <w:t xml:space="preserve">should be examined within the wider context provided by </w:t>
      </w:r>
      <w:r w:rsidR="005B5A04" w:rsidRPr="00B523EF">
        <w:rPr>
          <w:rFonts w:ascii="Times New Roman" w:hAnsi="Times New Roman" w:cs="Times New Roman"/>
          <w:i/>
          <w:sz w:val="24"/>
          <w:szCs w:val="24"/>
        </w:rPr>
        <w:t xml:space="preserve">The Universities and other Tertiary Institutions Act, </w:t>
      </w:r>
      <w:r w:rsidR="005B5A04">
        <w:rPr>
          <w:rFonts w:ascii="Times New Roman" w:hAnsi="Times New Roman" w:cs="Times New Roman"/>
          <w:i/>
          <w:sz w:val="24"/>
          <w:szCs w:val="24"/>
        </w:rPr>
        <w:t>7 of</w:t>
      </w:r>
      <w:r w:rsidR="005B5A04" w:rsidRPr="005B5A04">
        <w:rPr>
          <w:rFonts w:ascii="Times New Roman" w:hAnsi="Times New Roman" w:cs="Times New Roman"/>
          <w:sz w:val="24"/>
          <w:szCs w:val="24"/>
        </w:rPr>
        <w:t xml:space="preserve">.  </w:t>
      </w:r>
      <w:r w:rsidR="001A13F7" w:rsidRPr="001A13F7">
        <w:rPr>
          <w:rFonts w:ascii="Times New Roman" w:hAnsi="Times New Roman" w:cs="Times New Roman"/>
          <w:sz w:val="24"/>
          <w:szCs w:val="24"/>
        </w:rPr>
        <w:t xml:space="preserve">In the case at bar, the test must take into consideration the </w:t>
      </w:r>
      <w:r w:rsidR="00285567">
        <w:rPr>
          <w:rFonts w:ascii="Times New Roman" w:hAnsi="Times New Roman" w:cs="Times New Roman"/>
          <w:sz w:val="24"/>
          <w:szCs w:val="24"/>
        </w:rPr>
        <w:t xml:space="preserve">composition and </w:t>
      </w:r>
      <w:r w:rsidR="001A13F7" w:rsidRPr="001A13F7">
        <w:rPr>
          <w:rFonts w:ascii="Times New Roman" w:hAnsi="Times New Roman" w:cs="Times New Roman"/>
          <w:sz w:val="24"/>
          <w:szCs w:val="24"/>
        </w:rPr>
        <w:t xml:space="preserve">broad functions entrusted by law to the </w:t>
      </w:r>
      <w:r w:rsidR="001A13F7">
        <w:rPr>
          <w:rFonts w:ascii="Times New Roman" w:hAnsi="Times New Roman" w:cs="Times New Roman"/>
          <w:sz w:val="24"/>
          <w:szCs w:val="24"/>
        </w:rPr>
        <w:t>University Council</w:t>
      </w:r>
      <w:r w:rsidR="001A13F7" w:rsidRPr="001A13F7">
        <w:rPr>
          <w:rFonts w:ascii="Times New Roman" w:hAnsi="Times New Roman" w:cs="Times New Roman"/>
          <w:sz w:val="24"/>
          <w:szCs w:val="24"/>
        </w:rPr>
        <w:t>.</w:t>
      </w:r>
      <w:r w:rsidR="001A13F7">
        <w:rPr>
          <w:rFonts w:ascii="Times New Roman" w:hAnsi="Times New Roman" w:cs="Times New Roman"/>
          <w:sz w:val="24"/>
          <w:szCs w:val="24"/>
        </w:rPr>
        <w:t xml:space="preserve"> </w:t>
      </w:r>
      <w:r w:rsidR="005B5A04" w:rsidRPr="005B5A04">
        <w:rPr>
          <w:rFonts w:ascii="Times New Roman" w:hAnsi="Times New Roman" w:cs="Times New Roman"/>
          <w:sz w:val="24"/>
          <w:szCs w:val="24"/>
        </w:rPr>
        <w:t xml:space="preserve">It is to that wider </w:t>
      </w:r>
      <w:r w:rsidR="00A040EB">
        <w:rPr>
          <w:rFonts w:ascii="Times New Roman" w:hAnsi="Times New Roman" w:cs="Times New Roman"/>
          <w:sz w:val="24"/>
          <w:szCs w:val="24"/>
        </w:rPr>
        <w:t>context that I now wish to turn</w:t>
      </w:r>
      <w:r w:rsidR="005B5A04" w:rsidRPr="005B5A04">
        <w:rPr>
          <w:rFonts w:ascii="Times New Roman" w:hAnsi="Times New Roman" w:cs="Times New Roman"/>
          <w:sz w:val="24"/>
          <w:szCs w:val="24"/>
        </w:rPr>
        <w:t>.</w:t>
      </w:r>
    </w:p>
    <w:p w:rsidR="00DE0E85" w:rsidRPr="0060198F" w:rsidRDefault="00DE0E85" w:rsidP="0060198F">
      <w:pPr>
        <w:spacing w:after="0" w:line="360" w:lineRule="auto"/>
        <w:jc w:val="both"/>
        <w:rPr>
          <w:rFonts w:ascii="Times New Roman" w:hAnsi="Times New Roman" w:cs="Times New Roman"/>
          <w:sz w:val="24"/>
          <w:szCs w:val="24"/>
        </w:rPr>
      </w:pPr>
    </w:p>
    <w:p w:rsidR="00E23A7B" w:rsidRDefault="00E23A7B" w:rsidP="00E23A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complainant is by law a member of the decision-making</w:t>
      </w:r>
      <w:r w:rsidRPr="00D327E4">
        <w:rPr>
          <w:rFonts w:ascii="Times New Roman" w:hAnsi="Times New Roman" w:cs="Times New Roman"/>
          <w:sz w:val="24"/>
          <w:szCs w:val="24"/>
        </w:rPr>
        <w:t xml:space="preserve"> </w:t>
      </w:r>
      <w:r>
        <w:rPr>
          <w:rFonts w:ascii="Times New Roman" w:hAnsi="Times New Roman" w:cs="Times New Roman"/>
          <w:sz w:val="24"/>
          <w:szCs w:val="24"/>
        </w:rPr>
        <w:t xml:space="preserve">body may not necessarily of </w:t>
      </w:r>
      <w:r w:rsidRPr="00D327E4">
        <w:rPr>
          <w:rFonts w:ascii="Times New Roman" w:hAnsi="Times New Roman" w:cs="Times New Roman"/>
          <w:sz w:val="24"/>
          <w:szCs w:val="24"/>
        </w:rPr>
        <w:t>itself give rise to a reasonable apprehension of bias</w:t>
      </w:r>
      <w:r w:rsidR="00285567">
        <w:rPr>
          <w:rFonts w:ascii="Times New Roman" w:hAnsi="Times New Roman" w:cs="Times New Roman"/>
          <w:sz w:val="24"/>
          <w:szCs w:val="24"/>
        </w:rPr>
        <w:t>.</w:t>
      </w:r>
      <w:r w:rsidRPr="00D327E4">
        <w:rPr>
          <w:rFonts w:ascii="Times New Roman" w:hAnsi="Times New Roman" w:cs="Times New Roman"/>
          <w:sz w:val="24"/>
          <w:szCs w:val="24"/>
        </w:rPr>
        <w:t xml:space="preserve"> </w:t>
      </w:r>
      <w:r w:rsidR="00285567">
        <w:rPr>
          <w:rFonts w:ascii="Times New Roman" w:hAnsi="Times New Roman" w:cs="Times New Roman"/>
          <w:sz w:val="24"/>
          <w:szCs w:val="24"/>
        </w:rPr>
        <w:t xml:space="preserve">Section 33 (3) (a) of </w:t>
      </w:r>
      <w:r w:rsidR="00285567" w:rsidRPr="00B523EF">
        <w:rPr>
          <w:rFonts w:ascii="Times New Roman" w:hAnsi="Times New Roman" w:cs="Times New Roman"/>
          <w:i/>
          <w:sz w:val="24"/>
          <w:szCs w:val="24"/>
        </w:rPr>
        <w:t xml:space="preserve">The Universities and other Tertiary Institutions Act, </w:t>
      </w:r>
      <w:r w:rsidR="00285567">
        <w:rPr>
          <w:rFonts w:ascii="Times New Roman" w:hAnsi="Times New Roman" w:cs="Times New Roman"/>
          <w:i/>
          <w:sz w:val="24"/>
          <w:szCs w:val="24"/>
        </w:rPr>
        <w:t xml:space="preserve">7 of </w:t>
      </w:r>
      <w:r w:rsidR="00285567" w:rsidRPr="00B523EF">
        <w:rPr>
          <w:rFonts w:ascii="Times New Roman" w:hAnsi="Times New Roman" w:cs="Times New Roman"/>
          <w:i/>
          <w:sz w:val="24"/>
          <w:szCs w:val="24"/>
        </w:rPr>
        <w:t>2001</w:t>
      </w:r>
      <w:r w:rsidR="00285567">
        <w:rPr>
          <w:rFonts w:ascii="Times New Roman" w:hAnsi="Times New Roman" w:cs="Times New Roman"/>
          <w:sz w:val="24"/>
          <w:szCs w:val="24"/>
        </w:rPr>
        <w:t xml:space="preserve">, sets forth the composition of the University Council and it provides that the </w:t>
      </w:r>
      <w:r w:rsidR="00285567" w:rsidRPr="008151C9">
        <w:rPr>
          <w:rFonts w:ascii="Times New Roman" w:hAnsi="Times New Roman" w:cs="Times New Roman"/>
          <w:sz w:val="24"/>
          <w:szCs w:val="24"/>
        </w:rPr>
        <w:t>University Secretary is the Secretary to the University Council</w:t>
      </w:r>
      <w:r w:rsidR="00285567">
        <w:rPr>
          <w:rFonts w:ascii="Times New Roman" w:hAnsi="Times New Roman" w:cs="Times New Roman"/>
          <w:sz w:val="24"/>
          <w:szCs w:val="24"/>
        </w:rPr>
        <w:t xml:space="preserve">. It so happens that the complainant in the case of misconduct against the applicant also served as the University Secretary and therefore, by virtue of that section, the Secretary of the University Council. </w:t>
      </w:r>
      <w:r w:rsidR="00285567" w:rsidRPr="00CD363D">
        <w:rPr>
          <w:rFonts w:ascii="Times New Roman" w:hAnsi="Times New Roman" w:cs="Times New Roman"/>
          <w:sz w:val="24"/>
          <w:szCs w:val="24"/>
        </w:rPr>
        <w:t xml:space="preserve">If the governing body or a disciplinary tribunal is given such </w:t>
      </w:r>
      <w:r w:rsidR="00285567">
        <w:rPr>
          <w:rFonts w:ascii="Times New Roman" w:hAnsi="Times New Roman" w:cs="Times New Roman"/>
          <w:sz w:val="24"/>
          <w:szCs w:val="24"/>
        </w:rPr>
        <w:t>a composition</w:t>
      </w:r>
      <w:r w:rsidR="00285567" w:rsidRPr="00CD363D">
        <w:rPr>
          <w:rFonts w:ascii="Times New Roman" w:hAnsi="Times New Roman" w:cs="Times New Roman"/>
          <w:sz w:val="24"/>
          <w:szCs w:val="24"/>
        </w:rPr>
        <w:t xml:space="preserve"> by the legislation creating it, it must surely be a rebuttable presumption that the authority will be exercised fairly and judiciously</w:t>
      </w:r>
      <w:r w:rsidR="00285567">
        <w:rPr>
          <w:rFonts w:ascii="Times New Roman" w:hAnsi="Times New Roman" w:cs="Times New Roman"/>
          <w:sz w:val="24"/>
          <w:szCs w:val="24"/>
        </w:rPr>
        <w:t>.</w:t>
      </w:r>
      <w:r w:rsidR="00285567" w:rsidRPr="00285567">
        <w:rPr>
          <w:rFonts w:ascii="Times New Roman" w:hAnsi="Times New Roman" w:cs="Times New Roman"/>
          <w:sz w:val="24"/>
          <w:szCs w:val="24"/>
        </w:rPr>
        <w:t xml:space="preserve"> </w:t>
      </w:r>
      <w:r w:rsidR="00285567" w:rsidRPr="00D327E4">
        <w:rPr>
          <w:rFonts w:ascii="Times New Roman" w:hAnsi="Times New Roman" w:cs="Times New Roman"/>
          <w:sz w:val="24"/>
          <w:szCs w:val="24"/>
        </w:rPr>
        <w:t xml:space="preserve">In the context of </w:t>
      </w:r>
      <w:r w:rsidR="00285567">
        <w:rPr>
          <w:rFonts w:ascii="Times New Roman" w:hAnsi="Times New Roman" w:cs="Times New Roman"/>
          <w:sz w:val="24"/>
          <w:szCs w:val="24"/>
        </w:rPr>
        <w:t>internal disciplinary proceedings within</w:t>
      </w:r>
      <w:r w:rsidR="00285567" w:rsidRPr="00D327E4">
        <w:rPr>
          <w:rFonts w:ascii="Times New Roman" w:hAnsi="Times New Roman" w:cs="Times New Roman"/>
          <w:sz w:val="24"/>
          <w:szCs w:val="24"/>
        </w:rPr>
        <w:t xml:space="preserve"> </w:t>
      </w:r>
      <w:r w:rsidR="00285567" w:rsidRPr="005A4C50">
        <w:rPr>
          <w:rFonts w:ascii="Times New Roman" w:hAnsi="Times New Roman" w:cs="Times New Roman"/>
          <w:sz w:val="24"/>
          <w:szCs w:val="24"/>
        </w:rPr>
        <w:t>institutional s</w:t>
      </w:r>
      <w:r w:rsidR="00285567">
        <w:rPr>
          <w:rFonts w:ascii="Times New Roman" w:hAnsi="Times New Roman" w:cs="Times New Roman"/>
          <w:sz w:val="24"/>
          <w:szCs w:val="24"/>
        </w:rPr>
        <w:t>ettings and disciplined service</w:t>
      </w:r>
      <w:r w:rsidR="00285567" w:rsidRPr="00D327E4">
        <w:rPr>
          <w:rFonts w:ascii="Times New Roman" w:hAnsi="Times New Roman" w:cs="Times New Roman"/>
          <w:sz w:val="24"/>
          <w:szCs w:val="24"/>
        </w:rPr>
        <w:t xml:space="preserve"> organi</w:t>
      </w:r>
      <w:r w:rsidR="00285567">
        <w:rPr>
          <w:rFonts w:ascii="Times New Roman" w:hAnsi="Times New Roman" w:cs="Times New Roman"/>
          <w:sz w:val="24"/>
          <w:szCs w:val="24"/>
        </w:rPr>
        <w:t>s</w:t>
      </w:r>
      <w:r w:rsidR="00285567" w:rsidRPr="00D327E4">
        <w:rPr>
          <w:rFonts w:ascii="Times New Roman" w:hAnsi="Times New Roman" w:cs="Times New Roman"/>
          <w:sz w:val="24"/>
          <w:szCs w:val="24"/>
        </w:rPr>
        <w:t>ations</w:t>
      </w:r>
      <w:r w:rsidR="00285567">
        <w:rPr>
          <w:rFonts w:ascii="Times New Roman" w:hAnsi="Times New Roman" w:cs="Times New Roman"/>
          <w:sz w:val="24"/>
          <w:szCs w:val="24"/>
        </w:rPr>
        <w:t>, especially self-governing professional organisations, that presumption is usually upheld</w:t>
      </w:r>
      <w:r w:rsidR="00285567" w:rsidRPr="00D327E4">
        <w:rPr>
          <w:rFonts w:ascii="Times New Roman" w:hAnsi="Times New Roman" w:cs="Times New Roman"/>
          <w:sz w:val="24"/>
          <w:szCs w:val="24"/>
        </w:rPr>
        <w:t>. </w:t>
      </w:r>
    </w:p>
    <w:p w:rsidR="00DB7EE0" w:rsidRDefault="00DB7EE0" w:rsidP="00E23A7B">
      <w:pPr>
        <w:spacing w:after="0" w:line="360" w:lineRule="auto"/>
        <w:jc w:val="both"/>
        <w:rPr>
          <w:rFonts w:ascii="Times New Roman" w:hAnsi="Times New Roman" w:cs="Times New Roman"/>
          <w:sz w:val="24"/>
          <w:szCs w:val="24"/>
        </w:rPr>
      </w:pPr>
    </w:p>
    <w:p w:rsidR="00E23A7B" w:rsidRDefault="00E23A7B" w:rsidP="00E23A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E23A7B">
        <w:rPr>
          <w:rFonts w:ascii="Times New Roman" w:hAnsi="Times New Roman" w:cs="Times New Roman"/>
          <w:i/>
          <w:sz w:val="24"/>
          <w:szCs w:val="24"/>
        </w:rPr>
        <w:t xml:space="preserve">in </w:t>
      </w:r>
      <w:r w:rsidR="001960E1" w:rsidRPr="00E23A7B">
        <w:rPr>
          <w:rFonts w:ascii="Times New Roman" w:hAnsi="Times New Roman" w:cs="Times New Roman"/>
          <w:i/>
          <w:sz w:val="24"/>
          <w:szCs w:val="24"/>
        </w:rPr>
        <w:t xml:space="preserve">Ex parte Fry [1954] 1 W.L.R. 730, </w:t>
      </w:r>
      <w:r w:rsidR="001960E1" w:rsidRPr="00435A06">
        <w:rPr>
          <w:rFonts w:ascii="Times New Roman" w:hAnsi="Times New Roman" w:cs="Times New Roman"/>
          <w:sz w:val="24"/>
          <w:szCs w:val="24"/>
        </w:rPr>
        <w:t xml:space="preserve">a squat search was ordered of all 184 prisoners </w:t>
      </w:r>
      <w:r w:rsidR="005A29E8">
        <w:rPr>
          <w:rFonts w:ascii="Times New Roman" w:hAnsi="Times New Roman" w:cs="Times New Roman"/>
          <w:sz w:val="24"/>
          <w:szCs w:val="24"/>
        </w:rPr>
        <w:t xml:space="preserve">in </w:t>
      </w:r>
      <w:r>
        <w:rPr>
          <w:rFonts w:ascii="Times New Roman" w:hAnsi="Times New Roman" w:cs="Times New Roman"/>
          <w:sz w:val="24"/>
          <w:szCs w:val="24"/>
        </w:rPr>
        <w:t>two</w:t>
      </w:r>
      <w:r w:rsidR="001960E1" w:rsidRPr="00435A06">
        <w:rPr>
          <w:rFonts w:ascii="Times New Roman" w:hAnsi="Times New Roman" w:cs="Times New Roman"/>
          <w:sz w:val="24"/>
          <w:szCs w:val="24"/>
        </w:rPr>
        <w:t xml:space="preserve"> wings of a high security dispersal prison holding some 550 prisoners. The previous Friday, two dogs trained in arms and explosives detection had given positive indications within one of the prison</w:t>
      </w:r>
      <w:r>
        <w:rPr>
          <w:rFonts w:ascii="Times New Roman" w:hAnsi="Times New Roman" w:cs="Times New Roman"/>
          <w:sz w:val="24"/>
          <w:szCs w:val="24"/>
        </w:rPr>
        <w:t>’</w:t>
      </w:r>
      <w:r w:rsidR="001960E1" w:rsidRPr="00435A06">
        <w:rPr>
          <w:rFonts w:ascii="Times New Roman" w:hAnsi="Times New Roman" w:cs="Times New Roman"/>
          <w:sz w:val="24"/>
          <w:szCs w:val="24"/>
        </w:rPr>
        <w:t>s classrooms, a classroom used only by prisoners from those two wings. A search of the classroom and the surrounding area having revealed nothing, it was decided to carry out a lock-down search of both wings with the prisoners confined to their cells. The two appellants, both then long-term category A prisoners, were on the affected wings and amongst those ordered to squat (although in the event the search was called off after 94 prisoners had been searched). The appellants, however, unlike the rest, refused to obey the order. Mr Carroll refused on the ground that he had not been given proper reasons for it; Mr Al-</w:t>
      </w:r>
      <w:r w:rsidRPr="00435A06">
        <w:rPr>
          <w:rFonts w:ascii="Times New Roman" w:hAnsi="Times New Roman" w:cs="Times New Roman"/>
          <w:sz w:val="24"/>
          <w:szCs w:val="24"/>
        </w:rPr>
        <w:t>Hassan</w:t>
      </w:r>
      <w:r w:rsidR="001960E1" w:rsidRPr="00435A06">
        <w:rPr>
          <w:rFonts w:ascii="Times New Roman" w:hAnsi="Times New Roman" w:cs="Times New Roman"/>
          <w:sz w:val="24"/>
          <w:szCs w:val="24"/>
        </w:rPr>
        <w:t xml:space="preserve"> (formerly known as Anthony Steele) on the ground that a reasonable suspicion was required and there was </w:t>
      </w:r>
      <w:r w:rsidR="001960E1" w:rsidRPr="00435A06">
        <w:rPr>
          <w:rFonts w:ascii="Times New Roman" w:hAnsi="Times New Roman" w:cs="Times New Roman"/>
          <w:sz w:val="24"/>
          <w:szCs w:val="24"/>
        </w:rPr>
        <w:lastRenderedPageBreak/>
        <w:t>none in his case. Disciplinary proceedings were brought against both appellants under rule 47 (19)</w:t>
      </w:r>
      <w:r>
        <w:rPr>
          <w:rFonts w:ascii="Times New Roman" w:hAnsi="Times New Roman" w:cs="Times New Roman"/>
          <w:sz w:val="24"/>
          <w:szCs w:val="24"/>
        </w:rPr>
        <w:t xml:space="preserve"> to the effect that</w:t>
      </w:r>
      <w:r w:rsidR="001960E1" w:rsidRPr="00435A06">
        <w:rPr>
          <w:rFonts w:ascii="Times New Roman" w:hAnsi="Times New Roman" w:cs="Times New Roman"/>
          <w:sz w:val="24"/>
          <w:szCs w:val="24"/>
        </w:rPr>
        <w:t xml:space="preserve">: </w:t>
      </w:r>
      <w:r>
        <w:rPr>
          <w:rFonts w:ascii="Times New Roman" w:hAnsi="Times New Roman" w:cs="Times New Roman"/>
          <w:sz w:val="24"/>
          <w:szCs w:val="24"/>
        </w:rPr>
        <w:t>“</w:t>
      </w:r>
      <w:r w:rsidR="001960E1" w:rsidRPr="00435A06">
        <w:rPr>
          <w:rFonts w:ascii="Times New Roman" w:hAnsi="Times New Roman" w:cs="Times New Roman"/>
          <w:sz w:val="24"/>
          <w:szCs w:val="24"/>
        </w:rPr>
        <w:t>A prisoner is guilty of an offence against discipline if he . . . disobeys any lawful order</w:t>
      </w:r>
      <w:r>
        <w:rPr>
          <w:rFonts w:ascii="Times New Roman" w:hAnsi="Times New Roman" w:cs="Times New Roman"/>
          <w:sz w:val="24"/>
          <w:szCs w:val="24"/>
        </w:rPr>
        <w:t xml:space="preserve">.” </w:t>
      </w:r>
      <w:r w:rsidR="001960E1" w:rsidRPr="00435A06">
        <w:rPr>
          <w:rFonts w:ascii="Times New Roman" w:hAnsi="Times New Roman" w:cs="Times New Roman"/>
          <w:sz w:val="24"/>
          <w:szCs w:val="24"/>
        </w:rPr>
        <w:t>Rule 48 (3) require</w:t>
      </w:r>
      <w:r>
        <w:rPr>
          <w:rFonts w:ascii="Times New Roman" w:hAnsi="Times New Roman" w:cs="Times New Roman"/>
          <w:sz w:val="24"/>
          <w:szCs w:val="24"/>
        </w:rPr>
        <w:t>d</w:t>
      </w:r>
      <w:r w:rsidR="001960E1" w:rsidRPr="00435A06">
        <w:rPr>
          <w:rFonts w:ascii="Times New Roman" w:hAnsi="Times New Roman" w:cs="Times New Roman"/>
          <w:sz w:val="24"/>
          <w:szCs w:val="24"/>
        </w:rPr>
        <w:t xml:space="preserve"> that: </w:t>
      </w:r>
      <w:r>
        <w:rPr>
          <w:rFonts w:ascii="Times New Roman" w:hAnsi="Times New Roman" w:cs="Times New Roman"/>
          <w:sz w:val="24"/>
          <w:szCs w:val="24"/>
        </w:rPr>
        <w:t>“</w:t>
      </w:r>
      <w:r w:rsidR="001960E1" w:rsidRPr="00435A06">
        <w:rPr>
          <w:rFonts w:ascii="Times New Roman" w:hAnsi="Times New Roman" w:cs="Times New Roman"/>
          <w:sz w:val="24"/>
          <w:szCs w:val="24"/>
        </w:rPr>
        <w:t>every charge shall be inquired into by the Governor</w:t>
      </w:r>
      <w:r>
        <w:rPr>
          <w:rFonts w:ascii="Times New Roman" w:hAnsi="Times New Roman" w:cs="Times New Roman"/>
          <w:sz w:val="24"/>
          <w:szCs w:val="24"/>
        </w:rPr>
        <w:t>.”</w:t>
      </w:r>
    </w:p>
    <w:p w:rsidR="00E23A7B" w:rsidRDefault="00E23A7B" w:rsidP="00E23A7B">
      <w:pPr>
        <w:spacing w:after="0" w:line="360" w:lineRule="auto"/>
        <w:jc w:val="both"/>
        <w:rPr>
          <w:rFonts w:ascii="Times New Roman" w:hAnsi="Times New Roman" w:cs="Times New Roman"/>
          <w:sz w:val="24"/>
          <w:szCs w:val="24"/>
        </w:rPr>
      </w:pPr>
    </w:p>
    <w:p w:rsidR="001960E1" w:rsidRDefault="001960E1" w:rsidP="00E23A7B">
      <w:pPr>
        <w:spacing w:after="0" w:line="360" w:lineRule="auto"/>
        <w:jc w:val="both"/>
        <w:rPr>
          <w:rFonts w:ascii="Times New Roman" w:hAnsi="Times New Roman" w:cs="Times New Roman"/>
          <w:sz w:val="24"/>
          <w:szCs w:val="24"/>
        </w:rPr>
      </w:pPr>
      <w:r w:rsidRPr="00435A06">
        <w:rPr>
          <w:rFonts w:ascii="Times New Roman" w:hAnsi="Times New Roman" w:cs="Times New Roman"/>
          <w:sz w:val="24"/>
          <w:szCs w:val="24"/>
        </w:rPr>
        <w:t>The Governor appointed to hear the charges against these appellants was Deputy Governor Copple. Separate adjudications were held, respectively on 17</w:t>
      </w:r>
      <w:r w:rsidR="00E23A7B" w:rsidRPr="00E23A7B">
        <w:rPr>
          <w:rFonts w:ascii="Times New Roman" w:hAnsi="Times New Roman" w:cs="Times New Roman"/>
          <w:sz w:val="24"/>
          <w:szCs w:val="24"/>
          <w:vertAlign w:val="superscript"/>
        </w:rPr>
        <w:t>th</w:t>
      </w:r>
      <w:r w:rsidR="00E23A7B">
        <w:rPr>
          <w:rFonts w:ascii="Times New Roman" w:hAnsi="Times New Roman" w:cs="Times New Roman"/>
          <w:sz w:val="24"/>
          <w:szCs w:val="24"/>
        </w:rPr>
        <w:t xml:space="preserve"> </w:t>
      </w:r>
      <w:r w:rsidRPr="00435A06">
        <w:rPr>
          <w:rFonts w:ascii="Times New Roman" w:hAnsi="Times New Roman" w:cs="Times New Roman"/>
          <w:sz w:val="24"/>
          <w:szCs w:val="24"/>
        </w:rPr>
        <w:t>December 1998 and 2</w:t>
      </w:r>
      <w:r w:rsidR="00E23A7B" w:rsidRPr="00E23A7B">
        <w:rPr>
          <w:rFonts w:ascii="Times New Roman" w:hAnsi="Times New Roman" w:cs="Times New Roman"/>
          <w:sz w:val="24"/>
          <w:szCs w:val="24"/>
          <w:vertAlign w:val="superscript"/>
        </w:rPr>
        <w:t>nd</w:t>
      </w:r>
      <w:r w:rsidR="00E23A7B">
        <w:rPr>
          <w:rFonts w:ascii="Times New Roman" w:hAnsi="Times New Roman" w:cs="Times New Roman"/>
          <w:sz w:val="24"/>
          <w:szCs w:val="24"/>
        </w:rPr>
        <w:t xml:space="preserve"> </w:t>
      </w:r>
      <w:r w:rsidRPr="00435A06">
        <w:rPr>
          <w:rFonts w:ascii="Times New Roman" w:hAnsi="Times New Roman" w:cs="Times New Roman"/>
          <w:sz w:val="24"/>
          <w:szCs w:val="24"/>
        </w:rPr>
        <w:t xml:space="preserve">March 1999, in each case following adjournments to enable the prisoner to obtain legal advice (although each was refused legal representation for the hearing). In both cases there was no dispute that the order had been disobeyed; the defence of each was rather that the order had not been </w:t>
      </w:r>
      <w:r w:rsidR="00E23A7B">
        <w:rPr>
          <w:rFonts w:ascii="Times New Roman" w:hAnsi="Times New Roman" w:cs="Times New Roman"/>
          <w:sz w:val="24"/>
          <w:szCs w:val="24"/>
        </w:rPr>
        <w:t>“</w:t>
      </w:r>
      <w:r w:rsidRPr="00435A06">
        <w:rPr>
          <w:rFonts w:ascii="Times New Roman" w:hAnsi="Times New Roman" w:cs="Times New Roman"/>
          <w:sz w:val="24"/>
          <w:szCs w:val="24"/>
        </w:rPr>
        <w:t>lawful</w:t>
      </w:r>
      <w:r w:rsidR="00E23A7B">
        <w:rPr>
          <w:rFonts w:ascii="Times New Roman" w:hAnsi="Times New Roman" w:cs="Times New Roman"/>
          <w:sz w:val="24"/>
          <w:szCs w:val="24"/>
        </w:rPr>
        <w:t>.”</w:t>
      </w:r>
      <w:r w:rsidRPr="00435A06">
        <w:rPr>
          <w:rFonts w:ascii="Times New Roman" w:hAnsi="Times New Roman" w:cs="Times New Roman"/>
          <w:sz w:val="24"/>
          <w:szCs w:val="24"/>
        </w:rPr>
        <w:t xml:space="preserve"> Mr Copple ruled in both cases that the order was lawful and accordingly found both appellants guilty, findings later upheld by the Secretary of State. The penalty imposed on Mr Carroll was two additional </w:t>
      </w:r>
      <w:r w:rsidR="00E23A7B" w:rsidRPr="00435A06">
        <w:rPr>
          <w:rFonts w:ascii="Times New Roman" w:hAnsi="Times New Roman" w:cs="Times New Roman"/>
          <w:sz w:val="24"/>
          <w:szCs w:val="24"/>
        </w:rPr>
        <w:t>days’</w:t>
      </w:r>
      <w:r w:rsidRPr="00435A06">
        <w:rPr>
          <w:rFonts w:ascii="Times New Roman" w:hAnsi="Times New Roman" w:cs="Times New Roman"/>
          <w:sz w:val="24"/>
          <w:szCs w:val="24"/>
        </w:rPr>
        <w:t xml:space="preserve"> detention, ten days cellular confinement and ten days stoppage of earnings. He was at the time serving a sentence of 15 years for offences of robbery and assault. Mr Al-</w:t>
      </w:r>
      <w:r w:rsidR="00E23A7B" w:rsidRPr="00435A06">
        <w:rPr>
          <w:rFonts w:ascii="Times New Roman" w:hAnsi="Times New Roman" w:cs="Times New Roman"/>
          <w:sz w:val="24"/>
          <w:szCs w:val="24"/>
        </w:rPr>
        <w:t>Hassan</w:t>
      </w:r>
      <w:r w:rsidRPr="00435A06">
        <w:rPr>
          <w:rFonts w:ascii="Times New Roman" w:hAnsi="Times New Roman" w:cs="Times New Roman"/>
          <w:sz w:val="24"/>
          <w:szCs w:val="24"/>
        </w:rPr>
        <w:t xml:space="preserve"> was penalised by the stoppage of 15 days earnings and the forfeiture of certain privileges. He was and remain</w:t>
      </w:r>
      <w:r w:rsidR="00E23A7B">
        <w:rPr>
          <w:rFonts w:ascii="Times New Roman" w:hAnsi="Times New Roman" w:cs="Times New Roman"/>
          <w:sz w:val="24"/>
          <w:szCs w:val="24"/>
        </w:rPr>
        <w:t>ed</w:t>
      </w:r>
      <w:r w:rsidRPr="00435A06">
        <w:rPr>
          <w:rFonts w:ascii="Times New Roman" w:hAnsi="Times New Roman" w:cs="Times New Roman"/>
          <w:sz w:val="24"/>
          <w:szCs w:val="24"/>
        </w:rPr>
        <w:t xml:space="preserve"> a life sentence prisoner, serving four life sentences for offences committed whilst in prison. Both appellants brought judicial review proceedings seeking to quash the findings of guilt recorded against them</w:t>
      </w:r>
      <w:r w:rsidR="00E23A7B">
        <w:rPr>
          <w:rFonts w:ascii="Times New Roman" w:hAnsi="Times New Roman" w:cs="Times New Roman"/>
          <w:sz w:val="24"/>
          <w:szCs w:val="24"/>
        </w:rPr>
        <w:t xml:space="preserve"> on grounds </w:t>
      </w:r>
      <w:r w:rsidRPr="00435A06">
        <w:rPr>
          <w:rFonts w:ascii="Times New Roman" w:hAnsi="Times New Roman" w:cs="Times New Roman"/>
          <w:sz w:val="24"/>
          <w:szCs w:val="24"/>
        </w:rPr>
        <w:t xml:space="preserve">that </w:t>
      </w:r>
      <w:r w:rsidR="00E23A7B">
        <w:rPr>
          <w:rFonts w:ascii="Times New Roman" w:hAnsi="Times New Roman" w:cs="Times New Roman"/>
          <w:sz w:val="24"/>
          <w:szCs w:val="24"/>
        </w:rPr>
        <w:t xml:space="preserve">in order </w:t>
      </w:r>
      <w:r w:rsidRPr="00435A06">
        <w:rPr>
          <w:rFonts w:ascii="Times New Roman" w:hAnsi="Times New Roman" w:cs="Times New Roman"/>
          <w:sz w:val="24"/>
          <w:szCs w:val="24"/>
        </w:rPr>
        <w:t>to have avoided the appearance of bias</w:t>
      </w:r>
      <w:r w:rsidR="00E23A7B">
        <w:rPr>
          <w:rFonts w:ascii="Times New Roman" w:hAnsi="Times New Roman" w:cs="Times New Roman"/>
          <w:sz w:val="24"/>
          <w:szCs w:val="24"/>
        </w:rPr>
        <w:t>,</w:t>
      </w:r>
      <w:r w:rsidRPr="00435A06">
        <w:rPr>
          <w:rFonts w:ascii="Times New Roman" w:hAnsi="Times New Roman" w:cs="Times New Roman"/>
          <w:sz w:val="24"/>
          <w:szCs w:val="24"/>
        </w:rPr>
        <w:t xml:space="preserve"> Mr Copple would either have had to make plain at the adjudications that he himself had actually been present when the squat search order was confirmed (rather than give the impression, as he appears to have done, that he had known nothing of it) and sought the prisoners</w:t>
      </w:r>
      <w:r w:rsidR="00E23A7B">
        <w:rPr>
          <w:rFonts w:ascii="Times New Roman" w:hAnsi="Times New Roman" w:cs="Times New Roman"/>
          <w:sz w:val="24"/>
          <w:szCs w:val="24"/>
        </w:rPr>
        <w:t>’</w:t>
      </w:r>
      <w:r w:rsidRPr="00435A06">
        <w:rPr>
          <w:rFonts w:ascii="Times New Roman" w:hAnsi="Times New Roman" w:cs="Times New Roman"/>
          <w:sz w:val="24"/>
          <w:szCs w:val="24"/>
        </w:rPr>
        <w:t xml:space="preserve"> consent to his nevertheless hearing the charges, or alternatively stood down to enable them to be heard by a different governor (if necessary from another prison) without any such previous involvement in the case</w:t>
      </w:r>
      <w:r w:rsidR="00E23A7B">
        <w:rPr>
          <w:rFonts w:ascii="Times New Roman" w:hAnsi="Times New Roman" w:cs="Times New Roman"/>
          <w:sz w:val="24"/>
          <w:szCs w:val="24"/>
        </w:rPr>
        <w:t>. However, dismissing the appeal, the court observed;</w:t>
      </w:r>
    </w:p>
    <w:p w:rsidR="001960E1" w:rsidRDefault="001960E1" w:rsidP="001960E1">
      <w:pPr>
        <w:spacing w:after="0"/>
        <w:ind w:left="576" w:right="576"/>
        <w:jc w:val="both"/>
        <w:rPr>
          <w:rFonts w:ascii="Times New Roman" w:hAnsi="Times New Roman" w:cs="Times New Roman"/>
          <w:sz w:val="24"/>
          <w:szCs w:val="24"/>
        </w:rPr>
      </w:pPr>
      <w:r w:rsidRPr="00997B8C">
        <w:rPr>
          <w:rFonts w:ascii="Times New Roman" w:hAnsi="Times New Roman" w:cs="Times New Roman"/>
          <w:sz w:val="24"/>
          <w:szCs w:val="24"/>
        </w:rPr>
        <w:t xml:space="preserve">As the facts of the present case demonstrate, however, people who are called on to adjudicate will often have substantial experience in the relevant field and will therefore be familiar with the background issues which they may have encountered previously in various roles. Indeed, the individuals concerned will often be particularly suited to adjudicate on the matter precisely because of the experience and wisdom on the topic which they have accumulated in those other roles. In many continental systems, at various stages of their careers judges spend time as legal civil servants in ministries, drafting and advising on legislation. Undoubtedly, when they return to the bench, it is expected that they will use their experience to enrich their work. Today, British judges draw on their previous work, whether as advocates, </w:t>
      </w:r>
      <w:r w:rsidRPr="00997B8C">
        <w:rPr>
          <w:rFonts w:ascii="Times New Roman" w:hAnsi="Times New Roman" w:cs="Times New Roman"/>
          <w:sz w:val="24"/>
          <w:szCs w:val="24"/>
        </w:rPr>
        <w:lastRenderedPageBreak/>
        <w:t xml:space="preserve">legal civil servants or academic lawyers. Therefore, they may well have to decide a point which they had argued as counsel, or on which they had written an article - or, even, which they had decided in a previous case. In various political or other contexts, judges may have publicly advocated or welcomed the passing of the legislation which they later have to apply. Judges who have served in some capacity in the Law Commissions may have to interpret legislation which they helped to draft or about which they helped to write a report. The knowledge and expertise developed in these ways can only help, not hinder, their judicial work. </w:t>
      </w:r>
    </w:p>
    <w:p w:rsidR="001960E1" w:rsidRDefault="001960E1" w:rsidP="001960E1">
      <w:pPr>
        <w:spacing w:after="0"/>
        <w:ind w:left="576" w:right="576"/>
        <w:jc w:val="both"/>
        <w:rPr>
          <w:rFonts w:ascii="Times New Roman" w:hAnsi="Times New Roman" w:cs="Times New Roman"/>
          <w:sz w:val="24"/>
          <w:szCs w:val="24"/>
        </w:rPr>
      </w:pPr>
    </w:p>
    <w:p w:rsidR="001960E1" w:rsidRDefault="001960E1" w:rsidP="001960E1">
      <w:pPr>
        <w:spacing w:after="0"/>
        <w:ind w:left="576" w:right="576"/>
        <w:jc w:val="both"/>
        <w:rPr>
          <w:rFonts w:ascii="Times New Roman" w:hAnsi="Times New Roman" w:cs="Times New Roman"/>
          <w:sz w:val="24"/>
          <w:szCs w:val="24"/>
        </w:rPr>
      </w:pPr>
      <w:r w:rsidRPr="00997B8C">
        <w:rPr>
          <w:rFonts w:ascii="Times New Roman" w:hAnsi="Times New Roman" w:cs="Times New Roman"/>
          <w:sz w:val="24"/>
          <w:szCs w:val="24"/>
        </w:rPr>
        <w:t xml:space="preserve">It would be absurd, then, to suggest that in such situations their previous activities precluded the judges from reaching an independent and impartial judgment, when occasion demanded. The authoritative decision in </w:t>
      </w:r>
      <w:r w:rsidRPr="00DB7EE0">
        <w:rPr>
          <w:rFonts w:ascii="Times New Roman" w:hAnsi="Times New Roman" w:cs="Times New Roman"/>
          <w:i/>
          <w:sz w:val="24"/>
          <w:szCs w:val="24"/>
        </w:rPr>
        <w:t>Locabail (UK) Ltd v</w:t>
      </w:r>
      <w:r w:rsidR="00DB7EE0">
        <w:rPr>
          <w:rFonts w:ascii="Times New Roman" w:hAnsi="Times New Roman" w:cs="Times New Roman"/>
          <w:i/>
          <w:sz w:val="24"/>
          <w:szCs w:val="24"/>
        </w:rPr>
        <w:t>.</w:t>
      </w:r>
      <w:r w:rsidRPr="00DB7EE0">
        <w:rPr>
          <w:rFonts w:ascii="Times New Roman" w:hAnsi="Times New Roman" w:cs="Times New Roman"/>
          <w:i/>
          <w:sz w:val="24"/>
          <w:szCs w:val="24"/>
        </w:rPr>
        <w:t xml:space="preserve"> Bayfield Properties Ltd [2000] QB 451</w:t>
      </w:r>
      <w:r w:rsidRPr="00997B8C">
        <w:rPr>
          <w:rFonts w:ascii="Times New Roman" w:hAnsi="Times New Roman" w:cs="Times New Roman"/>
          <w:sz w:val="24"/>
          <w:szCs w:val="24"/>
        </w:rPr>
        <w:t xml:space="preserve"> is a resounding rejection of any such approach. In any event, if proof were needed, experience confirms that judges are quite capable of acting impartially in such cases. Judges have not infrequently been party to decisions overruling their own previous decisions. Similarly, in </w:t>
      </w:r>
      <w:r w:rsidRPr="00DB7EE0">
        <w:rPr>
          <w:rFonts w:ascii="Times New Roman" w:hAnsi="Times New Roman" w:cs="Times New Roman"/>
          <w:i/>
          <w:sz w:val="24"/>
          <w:szCs w:val="24"/>
        </w:rPr>
        <w:t xml:space="preserve">The </w:t>
      </w:r>
      <w:r w:rsidR="00DB7EE0" w:rsidRPr="00DB7EE0">
        <w:rPr>
          <w:rFonts w:ascii="Times New Roman" w:hAnsi="Times New Roman" w:cs="Times New Roman"/>
          <w:i/>
          <w:sz w:val="24"/>
          <w:szCs w:val="24"/>
        </w:rPr>
        <w:t>“</w:t>
      </w:r>
      <w:r w:rsidRPr="00DB7EE0">
        <w:rPr>
          <w:rFonts w:ascii="Times New Roman" w:hAnsi="Times New Roman" w:cs="Times New Roman"/>
          <w:i/>
          <w:sz w:val="24"/>
          <w:szCs w:val="24"/>
        </w:rPr>
        <w:t>Rafaela S</w:t>
      </w:r>
      <w:r w:rsidR="00DB7EE0" w:rsidRPr="00DB7EE0">
        <w:rPr>
          <w:rFonts w:ascii="Times New Roman" w:hAnsi="Times New Roman" w:cs="Times New Roman"/>
          <w:i/>
          <w:sz w:val="24"/>
          <w:szCs w:val="24"/>
        </w:rPr>
        <w:t>”</w:t>
      </w:r>
      <w:r w:rsidRPr="00DB7EE0">
        <w:rPr>
          <w:rFonts w:ascii="Times New Roman" w:hAnsi="Times New Roman" w:cs="Times New Roman"/>
          <w:i/>
          <w:sz w:val="24"/>
          <w:szCs w:val="24"/>
        </w:rPr>
        <w:t xml:space="preserve"> [2003] 2 Lloyd's Rep 113, 145, para 158</w:t>
      </w:r>
      <w:r w:rsidRPr="00997B8C">
        <w:rPr>
          <w:rFonts w:ascii="Times New Roman" w:hAnsi="Times New Roman" w:cs="Times New Roman"/>
          <w:sz w:val="24"/>
          <w:szCs w:val="24"/>
        </w:rPr>
        <w:t>, sitting in the Court of Appeal, Peter Gibson LJ freely admitted that he had taken a different view from the one adopted in a report which he had previously subscribed as Chairman of the Law Commission. In</w:t>
      </w:r>
      <w:r w:rsidR="00DB7EE0">
        <w:rPr>
          <w:rFonts w:ascii="Times New Roman" w:hAnsi="Times New Roman" w:cs="Times New Roman"/>
          <w:sz w:val="24"/>
          <w:szCs w:val="24"/>
        </w:rPr>
        <w:t>,</w:t>
      </w:r>
      <w:r w:rsidRPr="00997B8C">
        <w:rPr>
          <w:rFonts w:ascii="Times New Roman" w:hAnsi="Times New Roman" w:cs="Times New Roman"/>
          <w:sz w:val="24"/>
          <w:szCs w:val="24"/>
        </w:rPr>
        <w:t xml:space="preserve"> </w:t>
      </w:r>
      <w:r w:rsidRPr="00DB7EE0">
        <w:rPr>
          <w:rFonts w:ascii="Times New Roman" w:hAnsi="Times New Roman" w:cs="Times New Roman"/>
          <w:i/>
          <w:sz w:val="24"/>
          <w:szCs w:val="24"/>
        </w:rPr>
        <w:t>In re S (Minors) (Care Order: Implementation of Care Plan) [2002] 2 AC 291</w:t>
      </w:r>
      <w:r w:rsidRPr="00997B8C">
        <w:rPr>
          <w:rFonts w:ascii="Times New Roman" w:hAnsi="Times New Roman" w:cs="Times New Roman"/>
          <w:sz w:val="24"/>
          <w:szCs w:val="24"/>
        </w:rPr>
        <w:t xml:space="preserve">, Lord Mackay of Clashfern took part in a decision in which the House struck down a system adopted by a local authority for </w:t>
      </w:r>
      <w:r w:rsidR="00DB7EE0">
        <w:rPr>
          <w:rFonts w:ascii="Times New Roman" w:hAnsi="Times New Roman" w:cs="Times New Roman"/>
          <w:sz w:val="24"/>
          <w:szCs w:val="24"/>
        </w:rPr>
        <w:t>“</w:t>
      </w:r>
      <w:r w:rsidRPr="00997B8C">
        <w:rPr>
          <w:rFonts w:ascii="Times New Roman" w:hAnsi="Times New Roman" w:cs="Times New Roman"/>
          <w:sz w:val="24"/>
          <w:szCs w:val="24"/>
        </w:rPr>
        <w:t>starring</w:t>
      </w:r>
      <w:r w:rsidR="00DB7EE0">
        <w:rPr>
          <w:rFonts w:ascii="Times New Roman" w:hAnsi="Times New Roman" w:cs="Times New Roman"/>
          <w:sz w:val="24"/>
          <w:szCs w:val="24"/>
        </w:rPr>
        <w:t>”</w:t>
      </w:r>
      <w:r w:rsidRPr="00997B8C">
        <w:rPr>
          <w:rFonts w:ascii="Times New Roman" w:hAnsi="Times New Roman" w:cs="Times New Roman"/>
          <w:sz w:val="24"/>
          <w:szCs w:val="24"/>
        </w:rPr>
        <w:t xml:space="preserve"> the essential milestones of their care plan adopted under the Children Act 1989. The appeal turned on identifying a cardinal principle of the Act - a piece of legislation for which Lord Mackay, as Lord Chancellor, had been the lead minister when the Bill was going through this House in its legislative capacity. More than that, as he explained, at p 327, para 108, he had actually given a lecture in which he suggested the idea of starring stages. At the beginning of the appeal, however, he informed counsel of this and they did not object to his sitting. So any question of apparent bias was resolved. Again, since Lord Mackay agreed with the decision to disapprove the starring system, the informed and fair-minded observer would have seen that he was well able to judge the matter independently and impartially when called upon to do so. </w:t>
      </w:r>
    </w:p>
    <w:p w:rsidR="001960E1" w:rsidRDefault="001960E1" w:rsidP="001960E1">
      <w:pPr>
        <w:spacing w:after="0"/>
        <w:ind w:left="576" w:right="576"/>
        <w:jc w:val="both"/>
        <w:rPr>
          <w:rFonts w:ascii="Times New Roman" w:hAnsi="Times New Roman" w:cs="Times New Roman"/>
          <w:sz w:val="24"/>
          <w:szCs w:val="24"/>
        </w:rPr>
      </w:pPr>
    </w:p>
    <w:p w:rsidR="001960E1" w:rsidRDefault="001960E1" w:rsidP="007238D3">
      <w:pPr>
        <w:spacing w:after="0"/>
        <w:ind w:left="576" w:right="576"/>
        <w:jc w:val="both"/>
        <w:rPr>
          <w:rFonts w:ascii="Times New Roman" w:hAnsi="Times New Roman" w:cs="Times New Roman"/>
          <w:sz w:val="24"/>
          <w:szCs w:val="24"/>
        </w:rPr>
      </w:pPr>
      <w:r w:rsidRPr="00997B8C">
        <w:rPr>
          <w:rFonts w:ascii="Times New Roman" w:hAnsi="Times New Roman" w:cs="Times New Roman"/>
          <w:sz w:val="24"/>
          <w:szCs w:val="24"/>
        </w:rPr>
        <w:t>Nor should it be supposed that only professional judges are capable of the necessary independence of approach. That would be to disregard the realities of life in many organisations today. For example, on a daily basis, head teachers have to apply school rules which they have helped to frame. By virtue of their knowledge of the way the school works and of its problems, they will often be best placed to apply the rules sensitively and appropriately in any given situation. Again, it is not to be assumed that the head teachers</w:t>
      </w:r>
      <w:r w:rsidR="00DB7EE0">
        <w:rPr>
          <w:rFonts w:ascii="Times New Roman" w:hAnsi="Times New Roman" w:cs="Times New Roman"/>
          <w:sz w:val="24"/>
          <w:szCs w:val="24"/>
        </w:rPr>
        <w:t>’</w:t>
      </w:r>
      <w:r w:rsidRPr="00997B8C">
        <w:rPr>
          <w:rFonts w:ascii="Times New Roman" w:hAnsi="Times New Roman" w:cs="Times New Roman"/>
          <w:sz w:val="24"/>
          <w:szCs w:val="24"/>
        </w:rPr>
        <w:t xml:space="preserve"> mere involvement in shaping the rules means that a </w:t>
      </w:r>
      <w:r w:rsidRPr="00997B8C">
        <w:rPr>
          <w:rFonts w:ascii="Times New Roman" w:hAnsi="Times New Roman" w:cs="Times New Roman"/>
          <w:sz w:val="24"/>
          <w:szCs w:val="24"/>
        </w:rPr>
        <w:lastRenderedPageBreak/>
        <w:t>fair-minded observer who knew how schools worked would conclude that there was a real possibility that they would not be able to apply the rules fairly. The same goes for managers in businesses and for officers in the Armed Forces who are committed to upholding the edifice of lawful orders on which the services rest. Equally, I have no doubt that an informed and fair-minded observer would regard prison governors, or their deputies, as being quite capable of interpreting and applying the prison rules fairly and independently, even though they are obviously committed to upholding them. In all these situations, if things do go wrong, the decision can be judicially reviewed or challenged in an employment tribunal, as the case may be. The present case is an example of that safeguard in action.</w:t>
      </w:r>
      <w:r>
        <w:rPr>
          <w:rFonts w:ascii="Times New Roman" w:hAnsi="Times New Roman" w:cs="Times New Roman"/>
          <w:sz w:val="24"/>
          <w:szCs w:val="24"/>
        </w:rPr>
        <w:t>........</w:t>
      </w:r>
      <w:r w:rsidRPr="005A4C50">
        <w:rPr>
          <w:rFonts w:ascii="Times New Roman" w:hAnsi="Times New Roman" w:cs="Times New Roman"/>
          <w:sz w:val="24"/>
          <w:szCs w:val="24"/>
        </w:rPr>
        <w:t xml:space="preserve">The inter-relationship between management and the fair administration of discipline in institutional settings and disciplined services has long been a source of concern. It used to be thought that the courts could not supervise the disciplinary actions of prison governors, chief constables, chief fire officers and the like, because to do so would interfere with the free and proper exercise of their disciplinary powers: see </w:t>
      </w:r>
      <w:r w:rsidRPr="005A4C50">
        <w:rPr>
          <w:rFonts w:ascii="Times New Roman" w:hAnsi="Times New Roman" w:cs="Times New Roman"/>
          <w:i/>
          <w:sz w:val="24"/>
          <w:szCs w:val="24"/>
        </w:rPr>
        <w:t>R v Metropolitan Police Commissioner, Ex p Parker [1953] 1 WLR 1150, 1155, Ex p Fry [1954] 1 WLR 730, 733</w:t>
      </w:r>
      <w:r w:rsidRPr="005A4C50">
        <w:rPr>
          <w:rFonts w:ascii="Times New Roman" w:hAnsi="Times New Roman" w:cs="Times New Roman"/>
          <w:sz w:val="24"/>
          <w:szCs w:val="24"/>
        </w:rPr>
        <w:t xml:space="preserve">, per Goddard LJ. Then it was held that the disciplinary decisions of prison Boards of Visitors could be distinguished from those of prison governors and were amenable to judicial review: see </w:t>
      </w:r>
      <w:r w:rsidRPr="005A4C50">
        <w:rPr>
          <w:rFonts w:ascii="Times New Roman" w:hAnsi="Times New Roman" w:cs="Times New Roman"/>
          <w:i/>
          <w:sz w:val="24"/>
          <w:szCs w:val="24"/>
        </w:rPr>
        <w:t>R v Board of Visitors of Hull Prison, Ex p St Germain [1979] 1 QB 425</w:t>
      </w:r>
      <w:r w:rsidRPr="005A4C50">
        <w:rPr>
          <w:rFonts w:ascii="Times New Roman" w:hAnsi="Times New Roman" w:cs="Times New Roman"/>
          <w:sz w:val="24"/>
          <w:szCs w:val="24"/>
        </w:rPr>
        <w:t xml:space="preserve">. But it was still thought that the governor's role in maintaining good order and discipline within the prison was part of his overall function of managing the prison: see </w:t>
      </w:r>
      <w:r w:rsidRPr="005A4C50">
        <w:rPr>
          <w:rFonts w:ascii="Times New Roman" w:hAnsi="Times New Roman" w:cs="Times New Roman"/>
          <w:i/>
          <w:sz w:val="24"/>
          <w:szCs w:val="24"/>
        </w:rPr>
        <w:t>R v Deputy Governor of Camphill Prison, Ex p King [1985] 1 QB 735</w:t>
      </w:r>
      <w:r w:rsidRPr="005A4C50">
        <w:rPr>
          <w:rFonts w:ascii="Times New Roman" w:hAnsi="Times New Roman" w:cs="Times New Roman"/>
          <w:sz w:val="24"/>
          <w:szCs w:val="24"/>
        </w:rPr>
        <w:t xml:space="preserve">. In the words of Lawton LJ at p 749, it was thought that </w:t>
      </w:r>
      <w:r w:rsidR="00741C7E">
        <w:rPr>
          <w:rFonts w:ascii="Times New Roman" w:hAnsi="Times New Roman" w:cs="Times New Roman"/>
          <w:sz w:val="24"/>
          <w:szCs w:val="24"/>
        </w:rPr>
        <w:t>“</w:t>
      </w:r>
      <w:r w:rsidRPr="005A4C50">
        <w:rPr>
          <w:rFonts w:ascii="Times New Roman" w:hAnsi="Times New Roman" w:cs="Times New Roman"/>
          <w:sz w:val="24"/>
          <w:szCs w:val="24"/>
        </w:rPr>
        <w:t>Management without discipline is a recipe for chaos.</w:t>
      </w:r>
      <w:r w:rsidR="00741C7E">
        <w:rPr>
          <w:rFonts w:ascii="Times New Roman" w:hAnsi="Times New Roman" w:cs="Times New Roman"/>
          <w:sz w:val="24"/>
          <w:szCs w:val="24"/>
        </w:rPr>
        <w:t>”</w:t>
      </w:r>
      <w:r w:rsidRPr="005A4C50">
        <w:rPr>
          <w:rFonts w:ascii="Times New Roman" w:hAnsi="Times New Roman" w:cs="Times New Roman"/>
          <w:sz w:val="24"/>
          <w:szCs w:val="24"/>
        </w:rPr>
        <w:t xml:space="preserve"> Others, however, had difficulty in drawing a logical distinction between the disciplinary functions of governors and Boards of Visitors: see </w:t>
      </w:r>
      <w:r w:rsidRPr="005A4C50">
        <w:rPr>
          <w:rFonts w:ascii="Times New Roman" w:hAnsi="Times New Roman" w:cs="Times New Roman"/>
          <w:i/>
          <w:sz w:val="24"/>
          <w:szCs w:val="24"/>
        </w:rPr>
        <w:t>Re McKiernan's Application [1985] NI 385</w:t>
      </w:r>
      <w:r w:rsidRPr="005A4C50">
        <w:rPr>
          <w:rFonts w:ascii="Times New Roman" w:hAnsi="Times New Roman" w:cs="Times New Roman"/>
          <w:sz w:val="24"/>
          <w:szCs w:val="24"/>
        </w:rPr>
        <w:t xml:space="preserve">. In England and Wales, the distinction was abolished by the decision of this House in </w:t>
      </w:r>
      <w:r w:rsidRPr="005A4C50">
        <w:rPr>
          <w:rFonts w:ascii="Times New Roman" w:hAnsi="Times New Roman" w:cs="Times New Roman"/>
          <w:i/>
          <w:sz w:val="24"/>
          <w:szCs w:val="24"/>
        </w:rPr>
        <w:t>Leech v Deputy Governor of Parkhurst Prison [1988] AC 533</w:t>
      </w:r>
      <w:r w:rsidRPr="005A4C50">
        <w:rPr>
          <w:rFonts w:ascii="Times New Roman" w:hAnsi="Times New Roman" w:cs="Times New Roman"/>
          <w:sz w:val="24"/>
          <w:szCs w:val="24"/>
        </w:rPr>
        <w:t>. Since then it has been clear that the functions of a governor adjudicating upon disciplinary charges are separate and distinct from his functions in running the prison; they are subject to the supervision of the courts in their compliance with the rules of natural justice. This distinction was perhaps even more important during the years following 1992 when all prison discipline was in the hands of the Governor</w:t>
      </w:r>
      <w:r>
        <w:rPr>
          <w:rFonts w:ascii="Times New Roman" w:hAnsi="Times New Roman" w:cs="Times New Roman"/>
          <w:sz w:val="24"/>
          <w:szCs w:val="24"/>
        </w:rPr>
        <w:t>.</w:t>
      </w:r>
    </w:p>
    <w:p w:rsidR="001960E1" w:rsidRDefault="001960E1" w:rsidP="007238D3">
      <w:pPr>
        <w:spacing w:after="0" w:line="360" w:lineRule="auto"/>
        <w:jc w:val="both"/>
        <w:rPr>
          <w:rFonts w:ascii="Times New Roman" w:hAnsi="Times New Roman" w:cs="Times New Roman"/>
          <w:sz w:val="24"/>
          <w:szCs w:val="24"/>
        </w:rPr>
      </w:pPr>
    </w:p>
    <w:p w:rsidR="001960E1" w:rsidRDefault="007238D3" w:rsidP="007238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w:t>
      </w:r>
      <w:r w:rsidR="001960E1">
        <w:rPr>
          <w:rFonts w:ascii="Times New Roman" w:hAnsi="Times New Roman" w:cs="Times New Roman"/>
          <w:sz w:val="24"/>
          <w:szCs w:val="24"/>
        </w:rPr>
        <w:t xml:space="preserve"> in </w:t>
      </w:r>
      <w:r w:rsidR="001960E1" w:rsidRPr="00534341">
        <w:rPr>
          <w:rFonts w:ascii="Times New Roman" w:hAnsi="Times New Roman" w:cs="Times New Roman"/>
          <w:i/>
          <w:sz w:val="24"/>
          <w:szCs w:val="24"/>
        </w:rPr>
        <w:t>King v. University of Saskatchewan, [1969] S.C.R. 678</w:t>
      </w:r>
      <w:r w:rsidR="001960E1">
        <w:rPr>
          <w:rFonts w:ascii="Times New Roman" w:hAnsi="Times New Roman" w:cs="Times New Roman"/>
          <w:sz w:val="24"/>
          <w:szCs w:val="24"/>
        </w:rPr>
        <w:t xml:space="preserve">, </w:t>
      </w:r>
      <w:r w:rsidR="00534341" w:rsidRPr="001B4172">
        <w:rPr>
          <w:rFonts w:ascii="Times New Roman" w:hAnsi="Times New Roman" w:cs="Times New Roman"/>
          <w:sz w:val="24"/>
          <w:szCs w:val="24"/>
        </w:rPr>
        <w:t>the</w:t>
      </w:r>
      <w:r w:rsidR="001960E1" w:rsidRPr="001B4172">
        <w:rPr>
          <w:rFonts w:ascii="Times New Roman" w:hAnsi="Times New Roman" w:cs="Times New Roman"/>
          <w:sz w:val="24"/>
          <w:szCs w:val="24"/>
        </w:rPr>
        <w:t xml:space="preserve"> appellant had, after several attempts, failed to obtain the standing required by the law school of the respondent university which would have entitled him to the degree of bachelor of laws. A special committee was appointed by the president of the university to consider an appeal by the appellant from the decision of the law school, and, after holding a number of hearings, the committee rendered its </w:t>
      </w:r>
      <w:r w:rsidR="001960E1" w:rsidRPr="001B4172">
        <w:rPr>
          <w:rFonts w:ascii="Times New Roman" w:hAnsi="Times New Roman" w:cs="Times New Roman"/>
          <w:sz w:val="24"/>
          <w:szCs w:val="24"/>
        </w:rPr>
        <w:lastRenderedPageBreak/>
        <w:t>report which concluded with the recommendation that due to special circumstances and for compassionate reasons the appellant be granted his degree in law. This report was, considered by an executive committee of the faculty council, and the executive committee, refusing to accept the recommendation of the special committee, recommended to the faculty council that the appellant be not granted the degree. The reports of the special committee and of the executive were presented to the council and the council agreed with the recommendation of the executive that the degree not be granted. The appellant then appealed to the chancellor. The latter considered the appeal to be one to the senate of the university and, in accordance with the provisions of statute XII of the statutes of the senate, he appointed a committee consisting of himself, the president of the university and three deans. Unlike the earlier hearings and meetings of the various university bodies, where the appellant was neither present nor represented by counsel, at the hearing of the senate committee the appellant was present in person and represented by counsel. The committee refused to allow the appeal.</w:t>
      </w:r>
    </w:p>
    <w:p w:rsidR="0045585A" w:rsidRDefault="0045585A" w:rsidP="007238D3">
      <w:pPr>
        <w:spacing w:after="0" w:line="360" w:lineRule="auto"/>
        <w:jc w:val="both"/>
        <w:rPr>
          <w:rFonts w:ascii="Times New Roman" w:hAnsi="Times New Roman" w:cs="Times New Roman"/>
          <w:sz w:val="24"/>
          <w:szCs w:val="24"/>
        </w:rPr>
      </w:pPr>
    </w:p>
    <w:p w:rsidR="001960E1" w:rsidRDefault="001960E1" w:rsidP="00751E99">
      <w:pPr>
        <w:spacing w:after="0" w:line="360" w:lineRule="auto"/>
        <w:jc w:val="both"/>
        <w:rPr>
          <w:rFonts w:ascii="Times New Roman" w:hAnsi="Times New Roman" w:cs="Times New Roman"/>
          <w:sz w:val="24"/>
          <w:szCs w:val="24"/>
        </w:rPr>
      </w:pPr>
      <w:r w:rsidRPr="001B4172">
        <w:rPr>
          <w:rFonts w:ascii="Times New Roman" w:hAnsi="Times New Roman" w:cs="Times New Roman"/>
          <w:sz w:val="24"/>
          <w:szCs w:val="24"/>
        </w:rPr>
        <w:t>An application for mandamus requiring the universi</w:t>
      </w:r>
      <w:r>
        <w:rPr>
          <w:rFonts w:ascii="Times New Roman" w:hAnsi="Times New Roman" w:cs="Times New Roman"/>
          <w:sz w:val="24"/>
          <w:szCs w:val="24"/>
        </w:rPr>
        <w:t xml:space="preserve">ty through its faculty council </w:t>
      </w:r>
      <w:r w:rsidRPr="001B4172">
        <w:rPr>
          <w:rFonts w:ascii="Times New Roman" w:hAnsi="Times New Roman" w:cs="Times New Roman"/>
          <w:sz w:val="24"/>
          <w:szCs w:val="24"/>
        </w:rPr>
        <w:t>to hear and determine the appeal of the applicant was dismissed</w:t>
      </w:r>
      <w:r>
        <w:rPr>
          <w:rFonts w:ascii="Times New Roman" w:hAnsi="Times New Roman" w:cs="Times New Roman"/>
          <w:sz w:val="24"/>
          <w:szCs w:val="24"/>
        </w:rPr>
        <w:t xml:space="preserve">. </w:t>
      </w:r>
      <w:r w:rsidRPr="001B4172">
        <w:rPr>
          <w:rFonts w:ascii="Times New Roman" w:hAnsi="Times New Roman" w:cs="Times New Roman"/>
          <w:sz w:val="24"/>
          <w:szCs w:val="24"/>
        </w:rPr>
        <w:t>As to the submission that in each case when the appellant’s appeals were being considered by the successive tribunals, there was a duplication of membership in the body with the earlier tribunal, the Court was not ready to agree that such duplication would result in any bias or constitute a breach of natural justice. In such matters as were the concern of the various university bodies here, duplication was proper and was to be expected. It was significant that no member of any of the bodies was a member of the law faculty, and that when the dean or members of that faculty attended any of the bodies they withdrew before voting</w:t>
      </w:r>
      <w:r w:rsidR="00751E99">
        <w:rPr>
          <w:rFonts w:ascii="Times New Roman" w:hAnsi="Times New Roman" w:cs="Times New Roman"/>
          <w:sz w:val="24"/>
          <w:szCs w:val="24"/>
        </w:rPr>
        <w:t>.</w:t>
      </w:r>
    </w:p>
    <w:p w:rsidR="00751E99" w:rsidRDefault="00751E99" w:rsidP="00751E99">
      <w:pPr>
        <w:spacing w:after="0" w:line="360" w:lineRule="auto"/>
        <w:jc w:val="both"/>
        <w:rPr>
          <w:rFonts w:ascii="Times New Roman" w:hAnsi="Times New Roman" w:cs="Times New Roman"/>
          <w:sz w:val="24"/>
          <w:szCs w:val="24"/>
        </w:rPr>
      </w:pPr>
    </w:p>
    <w:p w:rsidR="002D2A1E" w:rsidRDefault="00534341" w:rsidP="00751E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in </w:t>
      </w:r>
      <w:r w:rsidR="002D2A1E" w:rsidRPr="00534341">
        <w:rPr>
          <w:rFonts w:ascii="Times New Roman" w:eastAsia="Times New Roman" w:hAnsi="Times New Roman" w:cs="Times New Roman"/>
          <w:i/>
          <w:sz w:val="24"/>
          <w:szCs w:val="24"/>
        </w:rPr>
        <w:t>Ringrose v. College of Physicians and Surgeons (Alberta), [1977] 1 S.C.R. 814</w:t>
      </w:r>
      <w:r w:rsidR="002D2A1E" w:rsidRPr="002D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2D2A1E" w:rsidRPr="002D2A1E">
        <w:rPr>
          <w:rFonts w:ascii="Times New Roman" w:eastAsia="Times New Roman" w:hAnsi="Times New Roman" w:cs="Times New Roman"/>
          <w:sz w:val="24"/>
          <w:szCs w:val="24"/>
        </w:rPr>
        <w:t>he appellant, a medical practitioner registered with the respondent College, was served with two notices</w:t>
      </w:r>
      <w:r w:rsidR="004B29C1">
        <w:rPr>
          <w:rFonts w:ascii="Times New Roman" w:eastAsia="Times New Roman" w:hAnsi="Times New Roman" w:cs="Times New Roman"/>
          <w:sz w:val="24"/>
          <w:szCs w:val="24"/>
        </w:rPr>
        <w:t>, one of which was to the effect</w:t>
      </w:r>
      <w:r w:rsidR="002D2A1E" w:rsidRPr="002D2A1E">
        <w:rPr>
          <w:rFonts w:ascii="Times New Roman" w:eastAsia="Times New Roman" w:hAnsi="Times New Roman" w:cs="Times New Roman"/>
          <w:sz w:val="24"/>
          <w:szCs w:val="24"/>
        </w:rPr>
        <w:t xml:space="preserve"> that it had been reported to the disciplin</w:t>
      </w:r>
      <w:r w:rsidR="004B29C1">
        <w:rPr>
          <w:rFonts w:ascii="Times New Roman" w:eastAsia="Times New Roman" w:hAnsi="Times New Roman" w:cs="Times New Roman"/>
          <w:sz w:val="24"/>
          <w:szCs w:val="24"/>
        </w:rPr>
        <w:t>ary</w:t>
      </w:r>
      <w:r w:rsidR="002D2A1E" w:rsidRPr="002D2A1E">
        <w:rPr>
          <w:rFonts w:ascii="Times New Roman" w:eastAsia="Times New Roman" w:hAnsi="Times New Roman" w:cs="Times New Roman"/>
          <w:sz w:val="24"/>
          <w:szCs w:val="24"/>
        </w:rPr>
        <w:t xml:space="preserve"> committee of the College that he might have been guilty of unbecoming conduct</w:t>
      </w:r>
      <w:r w:rsidR="00892A43">
        <w:rPr>
          <w:rFonts w:ascii="Times New Roman" w:eastAsia="Times New Roman" w:hAnsi="Times New Roman" w:cs="Times New Roman"/>
          <w:sz w:val="24"/>
          <w:szCs w:val="24"/>
        </w:rPr>
        <w:t>.</w:t>
      </w:r>
      <w:r w:rsidR="002D2A1E" w:rsidRPr="002D2A1E">
        <w:rPr>
          <w:rFonts w:ascii="Times New Roman" w:eastAsia="Times New Roman" w:hAnsi="Times New Roman" w:cs="Times New Roman"/>
          <w:sz w:val="24"/>
          <w:szCs w:val="24"/>
        </w:rPr>
        <w:t xml:space="preserve"> </w:t>
      </w:r>
      <w:r w:rsidR="00892A43">
        <w:rPr>
          <w:rFonts w:ascii="Times New Roman" w:eastAsia="Times New Roman" w:hAnsi="Times New Roman" w:cs="Times New Roman"/>
          <w:sz w:val="24"/>
          <w:szCs w:val="24"/>
        </w:rPr>
        <w:t>On</w:t>
      </w:r>
      <w:r w:rsidR="002D2A1E" w:rsidRPr="002D2A1E">
        <w:rPr>
          <w:rFonts w:ascii="Times New Roman" w:eastAsia="Times New Roman" w:hAnsi="Times New Roman" w:cs="Times New Roman"/>
          <w:sz w:val="24"/>
          <w:szCs w:val="24"/>
        </w:rPr>
        <w:t xml:space="preserve"> the instruction of the executive committee of the council of the College, he was suspended from the privileges of a medical practitioner pending investigation by the discipline committee</w:t>
      </w:r>
      <w:r>
        <w:rPr>
          <w:rFonts w:ascii="Times New Roman" w:eastAsia="Times New Roman" w:hAnsi="Times New Roman" w:cs="Times New Roman"/>
          <w:sz w:val="24"/>
          <w:szCs w:val="24"/>
        </w:rPr>
        <w:t xml:space="preserve">. </w:t>
      </w:r>
      <w:r w:rsidR="002D2A1E" w:rsidRPr="002D2A1E">
        <w:rPr>
          <w:rFonts w:ascii="Times New Roman" w:eastAsia="Times New Roman" w:hAnsi="Times New Roman" w:cs="Times New Roman"/>
          <w:sz w:val="24"/>
          <w:szCs w:val="24"/>
        </w:rPr>
        <w:t>Following the hearings of the disciplin</w:t>
      </w:r>
      <w:r>
        <w:rPr>
          <w:rFonts w:ascii="Times New Roman" w:eastAsia="Times New Roman" w:hAnsi="Times New Roman" w:cs="Times New Roman"/>
          <w:sz w:val="24"/>
          <w:szCs w:val="24"/>
        </w:rPr>
        <w:t xml:space="preserve">ary </w:t>
      </w:r>
      <w:r w:rsidR="002D2A1E" w:rsidRPr="002D2A1E">
        <w:rPr>
          <w:rFonts w:ascii="Times New Roman" w:eastAsia="Times New Roman" w:hAnsi="Times New Roman" w:cs="Times New Roman"/>
          <w:sz w:val="24"/>
          <w:szCs w:val="24"/>
        </w:rPr>
        <w:t xml:space="preserve">committee, it recommended to the council that the appellant be suspended for </w:t>
      </w:r>
      <w:r w:rsidR="002D2A1E" w:rsidRPr="002D2A1E">
        <w:rPr>
          <w:rFonts w:ascii="Times New Roman" w:eastAsia="Times New Roman" w:hAnsi="Times New Roman" w:cs="Times New Roman"/>
          <w:sz w:val="24"/>
          <w:szCs w:val="24"/>
        </w:rPr>
        <w:lastRenderedPageBreak/>
        <w:t xml:space="preserve">one </w:t>
      </w:r>
      <w:r w:rsidRPr="002D2A1E">
        <w:rPr>
          <w:rFonts w:ascii="Times New Roman" w:eastAsia="Times New Roman" w:hAnsi="Times New Roman" w:cs="Times New Roman"/>
          <w:sz w:val="24"/>
          <w:szCs w:val="24"/>
        </w:rPr>
        <w:t>year. A</w:t>
      </w:r>
      <w:r w:rsidR="002D2A1E" w:rsidRPr="002D2A1E">
        <w:rPr>
          <w:rFonts w:ascii="Times New Roman" w:eastAsia="Times New Roman" w:hAnsi="Times New Roman" w:cs="Times New Roman"/>
          <w:sz w:val="24"/>
          <w:szCs w:val="24"/>
        </w:rPr>
        <w:t xml:space="preserve"> Dr. McCutcheon who sat as a member of the discipline committee was also a member of the executive committee. An application by the appellant for an order of certiorari to quash the proceedings, decision and recommendation of the discipline committee was refused at first instance and an appeal to the Appellate Division was dismissed. </w:t>
      </w:r>
      <w:r w:rsidR="00751E99" w:rsidRPr="002D2A1E">
        <w:rPr>
          <w:rFonts w:ascii="Times New Roman" w:eastAsia="Times New Roman" w:hAnsi="Times New Roman" w:cs="Times New Roman"/>
          <w:sz w:val="24"/>
          <w:szCs w:val="24"/>
        </w:rPr>
        <w:t>Both the Appellate Division and the trial judge came to the conclusion that in the circumstances of the case no reasonable apprehension of bias could be entertained</w:t>
      </w:r>
      <w:r w:rsidR="00751E99">
        <w:rPr>
          <w:rFonts w:ascii="Times New Roman" w:eastAsia="Times New Roman" w:hAnsi="Times New Roman" w:cs="Times New Roman"/>
          <w:sz w:val="24"/>
          <w:szCs w:val="24"/>
        </w:rPr>
        <w:t>.</w:t>
      </w:r>
      <w:r w:rsidR="00751E99" w:rsidRPr="002D2A1E">
        <w:rPr>
          <w:rFonts w:ascii="Times New Roman" w:eastAsia="Times New Roman" w:hAnsi="Times New Roman" w:cs="Times New Roman"/>
          <w:sz w:val="24"/>
          <w:szCs w:val="24"/>
        </w:rPr>
        <w:t xml:space="preserve"> </w:t>
      </w:r>
      <w:r w:rsidR="002D2A1E" w:rsidRPr="002D2A1E">
        <w:rPr>
          <w:rFonts w:ascii="Times New Roman" w:eastAsia="Times New Roman" w:hAnsi="Times New Roman" w:cs="Times New Roman"/>
          <w:sz w:val="24"/>
          <w:szCs w:val="24"/>
        </w:rPr>
        <w:t>With leave, the appellant then appealed to</w:t>
      </w:r>
      <w:r w:rsidR="00751E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Supreme</w:t>
      </w:r>
      <w:r w:rsidR="002D2A1E" w:rsidRPr="002D2A1E">
        <w:rPr>
          <w:rFonts w:ascii="Times New Roman" w:eastAsia="Times New Roman" w:hAnsi="Times New Roman" w:cs="Times New Roman"/>
          <w:sz w:val="24"/>
          <w:szCs w:val="24"/>
        </w:rPr>
        <w:t xml:space="preserve"> Court</w:t>
      </w:r>
      <w:r w:rsidR="00751E99">
        <w:rPr>
          <w:rFonts w:ascii="Times New Roman" w:eastAsia="Times New Roman" w:hAnsi="Times New Roman" w:cs="Times New Roman"/>
          <w:sz w:val="24"/>
          <w:szCs w:val="24"/>
        </w:rPr>
        <w:t xml:space="preserve"> where he argued that </w:t>
      </w:r>
      <w:r w:rsidR="002D2A1E" w:rsidRPr="002D2A1E">
        <w:rPr>
          <w:rFonts w:ascii="Times New Roman" w:eastAsia="Times New Roman" w:hAnsi="Times New Roman" w:cs="Times New Roman"/>
          <w:sz w:val="24"/>
          <w:szCs w:val="24"/>
        </w:rPr>
        <w:t xml:space="preserve">the circumstances </w:t>
      </w:r>
      <w:r w:rsidR="00751E99">
        <w:rPr>
          <w:rFonts w:ascii="Times New Roman" w:eastAsia="Times New Roman" w:hAnsi="Times New Roman" w:cs="Times New Roman"/>
          <w:sz w:val="24"/>
          <w:szCs w:val="24"/>
        </w:rPr>
        <w:t>were</w:t>
      </w:r>
      <w:r w:rsidR="002D2A1E" w:rsidRPr="002D2A1E">
        <w:rPr>
          <w:rFonts w:ascii="Times New Roman" w:eastAsia="Times New Roman" w:hAnsi="Times New Roman" w:cs="Times New Roman"/>
          <w:sz w:val="24"/>
          <w:szCs w:val="24"/>
        </w:rPr>
        <w:t xml:space="preserve"> such as </w:t>
      </w:r>
      <w:r w:rsidR="00751E99">
        <w:rPr>
          <w:rFonts w:ascii="Times New Roman" w:eastAsia="Times New Roman" w:hAnsi="Times New Roman" w:cs="Times New Roman"/>
          <w:sz w:val="24"/>
          <w:szCs w:val="24"/>
        </w:rPr>
        <w:t xml:space="preserve">to </w:t>
      </w:r>
      <w:r w:rsidR="002D2A1E" w:rsidRPr="002D2A1E">
        <w:rPr>
          <w:rFonts w:ascii="Times New Roman" w:eastAsia="Times New Roman" w:hAnsi="Times New Roman" w:cs="Times New Roman"/>
          <w:sz w:val="24"/>
          <w:szCs w:val="24"/>
        </w:rPr>
        <w:t>give rise to a reasonable apprehension of bias. Dismissing the appeal</w:t>
      </w:r>
      <w:r w:rsidR="00751E99">
        <w:rPr>
          <w:rFonts w:ascii="Times New Roman" w:eastAsia="Times New Roman" w:hAnsi="Times New Roman" w:cs="Times New Roman"/>
          <w:sz w:val="24"/>
          <w:szCs w:val="24"/>
        </w:rPr>
        <w:t>, the court held that</w:t>
      </w:r>
      <w:r w:rsidR="00751E99" w:rsidRPr="002D2A1E">
        <w:rPr>
          <w:rFonts w:ascii="Times New Roman" w:eastAsia="Times New Roman" w:hAnsi="Times New Roman" w:cs="Times New Roman"/>
          <w:sz w:val="24"/>
          <w:szCs w:val="24"/>
        </w:rPr>
        <w:t xml:space="preserve"> no</w:t>
      </w:r>
      <w:r w:rsidR="002D2A1E" w:rsidRPr="002D2A1E">
        <w:rPr>
          <w:rFonts w:ascii="Times New Roman" w:eastAsia="Times New Roman" w:hAnsi="Times New Roman" w:cs="Times New Roman"/>
          <w:sz w:val="24"/>
          <w:szCs w:val="24"/>
        </w:rPr>
        <w:t xml:space="preserve"> reasonable apprehension of bias is to be entertained when the statute itself prescribes overlapping of functions. Such </w:t>
      </w:r>
      <w:r w:rsidR="00751E99">
        <w:rPr>
          <w:rFonts w:ascii="Times New Roman" w:eastAsia="Times New Roman" w:hAnsi="Times New Roman" w:cs="Times New Roman"/>
          <w:sz w:val="24"/>
          <w:szCs w:val="24"/>
        </w:rPr>
        <w:t>was</w:t>
      </w:r>
      <w:r w:rsidR="002D2A1E" w:rsidRPr="002D2A1E">
        <w:rPr>
          <w:rFonts w:ascii="Times New Roman" w:eastAsia="Times New Roman" w:hAnsi="Times New Roman" w:cs="Times New Roman"/>
          <w:sz w:val="24"/>
          <w:szCs w:val="24"/>
        </w:rPr>
        <w:t xml:space="preserve"> exactly the situation under </w:t>
      </w:r>
      <w:r w:rsidR="002D2A1E" w:rsidRPr="00751E99">
        <w:rPr>
          <w:rFonts w:ascii="Times New Roman" w:eastAsia="Times New Roman" w:hAnsi="Times New Roman" w:cs="Times New Roman"/>
          <w:i/>
          <w:sz w:val="24"/>
          <w:szCs w:val="24"/>
        </w:rPr>
        <w:t>The Medical Profession Act</w:t>
      </w:r>
      <w:r w:rsidR="002D2A1E" w:rsidRPr="002D2A1E">
        <w:rPr>
          <w:rFonts w:ascii="Times New Roman" w:eastAsia="Times New Roman" w:hAnsi="Times New Roman" w:cs="Times New Roman"/>
          <w:sz w:val="24"/>
          <w:szCs w:val="24"/>
        </w:rPr>
        <w:t xml:space="preserve">. By s. 66, the council may “suspend any member of the College pending investigation” as to disciplinary matters. On the other hand, by s. 47, the council may “appoint a discipline committee (consisting of not less than three members of the council) to investigate the facts”. Thus, the same council, the members of which </w:t>
      </w:r>
      <w:r w:rsidR="00892A43">
        <w:rPr>
          <w:rFonts w:ascii="Times New Roman" w:eastAsia="Times New Roman" w:hAnsi="Times New Roman" w:cs="Times New Roman"/>
          <w:sz w:val="24"/>
          <w:szCs w:val="24"/>
        </w:rPr>
        <w:t>were</w:t>
      </w:r>
      <w:r w:rsidR="002D2A1E" w:rsidRPr="002D2A1E">
        <w:rPr>
          <w:rFonts w:ascii="Times New Roman" w:eastAsia="Times New Roman" w:hAnsi="Times New Roman" w:cs="Times New Roman"/>
          <w:sz w:val="24"/>
          <w:szCs w:val="24"/>
        </w:rPr>
        <w:t xml:space="preserve"> by law entitled to take part in all its decisions, </w:t>
      </w:r>
      <w:r w:rsidR="00892A43">
        <w:rPr>
          <w:rFonts w:ascii="Times New Roman" w:eastAsia="Times New Roman" w:hAnsi="Times New Roman" w:cs="Times New Roman"/>
          <w:sz w:val="24"/>
          <w:szCs w:val="24"/>
        </w:rPr>
        <w:t>was</w:t>
      </w:r>
      <w:r w:rsidR="002D2A1E" w:rsidRPr="002D2A1E">
        <w:rPr>
          <w:rFonts w:ascii="Times New Roman" w:eastAsia="Times New Roman" w:hAnsi="Times New Roman" w:cs="Times New Roman"/>
          <w:sz w:val="24"/>
          <w:szCs w:val="24"/>
        </w:rPr>
        <w:t xml:space="preserve"> by statute authori</w:t>
      </w:r>
      <w:r w:rsidR="00892A43">
        <w:rPr>
          <w:rFonts w:ascii="Times New Roman" w:eastAsia="Times New Roman" w:hAnsi="Times New Roman" w:cs="Times New Roman"/>
          <w:sz w:val="24"/>
          <w:szCs w:val="24"/>
        </w:rPr>
        <w:t>s</w:t>
      </w:r>
      <w:r w:rsidR="002D2A1E" w:rsidRPr="002D2A1E">
        <w:rPr>
          <w:rFonts w:ascii="Times New Roman" w:eastAsia="Times New Roman" w:hAnsi="Times New Roman" w:cs="Times New Roman"/>
          <w:sz w:val="24"/>
          <w:szCs w:val="24"/>
        </w:rPr>
        <w:t>ed at the same time to suspend during investigation and to appoint a disciplin</w:t>
      </w:r>
      <w:r w:rsidR="00892A43">
        <w:rPr>
          <w:rFonts w:ascii="Times New Roman" w:eastAsia="Times New Roman" w:hAnsi="Times New Roman" w:cs="Times New Roman"/>
          <w:sz w:val="24"/>
          <w:szCs w:val="24"/>
        </w:rPr>
        <w:t>ary</w:t>
      </w:r>
      <w:r w:rsidR="002D2A1E" w:rsidRPr="002D2A1E">
        <w:rPr>
          <w:rFonts w:ascii="Times New Roman" w:eastAsia="Times New Roman" w:hAnsi="Times New Roman" w:cs="Times New Roman"/>
          <w:sz w:val="24"/>
          <w:szCs w:val="24"/>
        </w:rPr>
        <w:t xml:space="preserve"> committee staffed by at least three of its midst. Thus, it </w:t>
      </w:r>
      <w:r w:rsidR="00892A43">
        <w:rPr>
          <w:rFonts w:ascii="Times New Roman" w:eastAsia="Times New Roman" w:hAnsi="Times New Roman" w:cs="Times New Roman"/>
          <w:sz w:val="24"/>
          <w:szCs w:val="24"/>
        </w:rPr>
        <w:t>was</w:t>
      </w:r>
      <w:r w:rsidR="002D2A1E" w:rsidRPr="002D2A1E">
        <w:rPr>
          <w:rFonts w:ascii="Times New Roman" w:eastAsia="Times New Roman" w:hAnsi="Times New Roman" w:cs="Times New Roman"/>
          <w:sz w:val="24"/>
          <w:szCs w:val="24"/>
        </w:rPr>
        <w:t xml:space="preserve"> clear that the legislator ha</w:t>
      </w:r>
      <w:r w:rsidR="00892A43">
        <w:rPr>
          <w:rFonts w:ascii="Times New Roman" w:eastAsia="Times New Roman" w:hAnsi="Times New Roman" w:cs="Times New Roman"/>
          <w:sz w:val="24"/>
          <w:szCs w:val="24"/>
        </w:rPr>
        <w:t>d</w:t>
      </w:r>
      <w:r w:rsidR="002D2A1E" w:rsidRPr="002D2A1E">
        <w:rPr>
          <w:rFonts w:ascii="Times New Roman" w:eastAsia="Times New Roman" w:hAnsi="Times New Roman" w:cs="Times New Roman"/>
          <w:sz w:val="24"/>
          <w:szCs w:val="24"/>
        </w:rPr>
        <w:t xml:space="preserve"> created the conditions forcing upon the members of the council overlapping capacities.</w:t>
      </w:r>
    </w:p>
    <w:p w:rsidR="00751E99" w:rsidRDefault="00751E99" w:rsidP="002D2A1E">
      <w:pPr>
        <w:spacing w:after="0" w:line="360" w:lineRule="auto"/>
        <w:jc w:val="both"/>
        <w:rPr>
          <w:rFonts w:ascii="Times New Roman" w:eastAsia="Times New Roman" w:hAnsi="Times New Roman" w:cs="Times New Roman"/>
          <w:sz w:val="24"/>
          <w:szCs w:val="24"/>
        </w:rPr>
      </w:pPr>
    </w:p>
    <w:p w:rsidR="008A72C7" w:rsidRDefault="00751E99" w:rsidP="002D2A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instant application, a</w:t>
      </w:r>
      <w:r w:rsidRPr="00DA4EF3">
        <w:rPr>
          <w:rFonts w:ascii="Times New Roman" w:eastAsia="Times New Roman" w:hAnsi="Times New Roman" w:cs="Times New Roman"/>
          <w:sz w:val="24"/>
          <w:szCs w:val="24"/>
        </w:rPr>
        <w:t xml:space="preserve"> strict application of </w:t>
      </w:r>
      <w:r w:rsidR="003045B1">
        <w:rPr>
          <w:rFonts w:ascii="Times New Roman" w:eastAsia="Times New Roman" w:hAnsi="Times New Roman" w:cs="Times New Roman"/>
          <w:sz w:val="24"/>
          <w:szCs w:val="24"/>
        </w:rPr>
        <w:t>the</w:t>
      </w:r>
      <w:r w:rsidRPr="00DA4EF3">
        <w:rPr>
          <w:rFonts w:ascii="Times New Roman" w:eastAsia="Times New Roman" w:hAnsi="Times New Roman" w:cs="Times New Roman"/>
          <w:sz w:val="24"/>
          <w:szCs w:val="24"/>
        </w:rPr>
        <w:t xml:space="preserve"> reasonable apprehension of bias as a test </w:t>
      </w:r>
      <w:r>
        <w:rPr>
          <w:rFonts w:ascii="Times New Roman" w:eastAsia="Times New Roman" w:hAnsi="Times New Roman" w:cs="Times New Roman"/>
          <w:sz w:val="24"/>
          <w:szCs w:val="24"/>
        </w:rPr>
        <w:t>could</w:t>
      </w:r>
      <w:r w:rsidRPr="00DA4EF3">
        <w:rPr>
          <w:rFonts w:ascii="Times New Roman" w:eastAsia="Times New Roman" w:hAnsi="Times New Roman" w:cs="Times New Roman"/>
          <w:sz w:val="24"/>
          <w:szCs w:val="24"/>
        </w:rPr>
        <w:t xml:space="preserve"> undermine the </w:t>
      </w:r>
      <w:r>
        <w:rPr>
          <w:rFonts w:ascii="Times New Roman" w:eastAsia="Times New Roman" w:hAnsi="Times New Roman" w:cs="Times New Roman"/>
          <w:sz w:val="24"/>
          <w:szCs w:val="24"/>
        </w:rPr>
        <w:t>composition of the University Council as ascribed</w:t>
      </w:r>
      <w:r w:rsidRPr="00DA4EF3">
        <w:rPr>
          <w:rFonts w:ascii="Times New Roman" w:eastAsia="Times New Roman" w:hAnsi="Times New Roman" w:cs="Times New Roman"/>
          <w:sz w:val="24"/>
          <w:szCs w:val="24"/>
        </w:rPr>
        <w:t xml:space="preserve"> by </w:t>
      </w:r>
      <w:r w:rsidR="00741C7E">
        <w:rPr>
          <w:rFonts w:ascii="Times New Roman" w:eastAsia="Times New Roman" w:hAnsi="Times New Roman" w:cs="Times New Roman"/>
          <w:sz w:val="24"/>
          <w:szCs w:val="24"/>
        </w:rPr>
        <w:t>Parliament</w:t>
      </w:r>
      <w:r w:rsidR="00741C7E" w:rsidRPr="00741C7E">
        <w:rPr>
          <w:rFonts w:ascii="Times New Roman" w:hAnsi="Times New Roman" w:cs="Times New Roman"/>
          <w:sz w:val="24"/>
          <w:szCs w:val="24"/>
        </w:rPr>
        <w:t xml:space="preserve"> </w:t>
      </w:r>
      <w:r w:rsidR="00741C7E">
        <w:rPr>
          <w:rFonts w:ascii="Times New Roman" w:hAnsi="Times New Roman" w:cs="Times New Roman"/>
          <w:sz w:val="24"/>
          <w:szCs w:val="24"/>
        </w:rPr>
        <w:t xml:space="preserve">in section 33 (3) (a) of </w:t>
      </w:r>
      <w:r w:rsidR="00741C7E" w:rsidRPr="00B523EF">
        <w:rPr>
          <w:rFonts w:ascii="Times New Roman" w:hAnsi="Times New Roman" w:cs="Times New Roman"/>
          <w:i/>
          <w:sz w:val="24"/>
          <w:szCs w:val="24"/>
        </w:rPr>
        <w:t xml:space="preserve">The Universities and other Tertiary Institutions Act, </w:t>
      </w:r>
      <w:r w:rsidR="00741C7E">
        <w:rPr>
          <w:rFonts w:ascii="Times New Roman" w:hAnsi="Times New Roman" w:cs="Times New Roman"/>
          <w:i/>
          <w:sz w:val="24"/>
          <w:szCs w:val="24"/>
        </w:rPr>
        <w:t xml:space="preserve">7 of </w:t>
      </w:r>
      <w:r w:rsidR="00741C7E" w:rsidRPr="00B523EF">
        <w:rPr>
          <w:rFonts w:ascii="Times New Roman" w:hAnsi="Times New Roman" w:cs="Times New Roman"/>
          <w:i/>
          <w:sz w:val="24"/>
          <w:szCs w:val="24"/>
        </w:rPr>
        <w:t>2001</w:t>
      </w:r>
      <w:r>
        <w:rPr>
          <w:rFonts w:ascii="Times New Roman" w:eastAsia="Times New Roman" w:hAnsi="Times New Roman" w:cs="Times New Roman"/>
          <w:sz w:val="24"/>
          <w:szCs w:val="24"/>
        </w:rPr>
        <w:t xml:space="preserve">. </w:t>
      </w:r>
      <w:r w:rsidRPr="002D2A1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fact remains that</w:t>
      </w:r>
      <w:r w:rsidR="002D2A1E" w:rsidRPr="002D2A1E">
        <w:rPr>
          <w:rFonts w:ascii="Times New Roman" w:eastAsia="Times New Roman" w:hAnsi="Times New Roman" w:cs="Times New Roman"/>
          <w:sz w:val="24"/>
          <w:szCs w:val="24"/>
        </w:rPr>
        <w:t xml:space="preserve"> </w:t>
      </w:r>
      <w:r w:rsidR="005E560B">
        <w:rPr>
          <w:rFonts w:ascii="Times New Roman" w:eastAsia="Times New Roman" w:hAnsi="Times New Roman" w:cs="Times New Roman"/>
          <w:sz w:val="24"/>
          <w:szCs w:val="24"/>
        </w:rPr>
        <w:t>had</w:t>
      </w:r>
      <w:r w:rsidR="002D2A1E" w:rsidRPr="002D2A1E">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Rev. Fr. Dr. Picho Epiphany Odubuker, </w:t>
      </w:r>
      <w:r w:rsidR="003045B1">
        <w:rPr>
          <w:rFonts w:ascii="Times New Roman" w:eastAsia="Times New Roman" w:hAnsi="Times New Roman" w:cs="Times New Roman"/>
          <w:sz w:val="24"/>
          <w:szCs w:val="24"/>
        </w:rPr>
        <w:t>in his capacity as University Secretary</w:t>
      </w:r>
      <w:r w:rsidR="00741C7E">
        <w:rPr>
          <w:rFonts w:ascii="Times New Roman" w:eastAsia="Times New Roman" w:hAnsi="Times New Roman" w:cs="Times New Roman"/>
          <w:sz w:val="24"/>
          <w:szCs w:val="24"/>
        </w:rPr>
        <w:t>,</w:t>
      </w:r>
      <w:r w:rsidR="003045B1">
        <w:rPr>
          <w:rFonts w:ascii="Times New Roman" w:eastAsia="Times New Roman" w:hAnsi="Times New Roman" w:cs="Times New Roman"/>
          <w:sz w:val="24"/>
          <w:szCs w:val="24"/>
        </w:rPr>
        <w:t xml:space="preserve"> </w:t>
      </w:r>
      <w:r w:rsidR="003045B1" w:rsidRPr="002D2A1E">
        <w:rPr>
          <w:rFonts w:ascii="Times New Roman" w:eastAsia="Times New Roman" w:hAnsi="Times New Roman" w:cs="Times New Roman"/>
          <w:sz w:val="24"/>
          <w:szCs w:val="24"/>
        </w:rPr>
        <w:t>participated in th</w:t>
      </w:r>
      <w:r w:rsidR="008A72C7">
        <w:rPr>
          <w:rFonts w:ascii="Times New Roman" w:eastAsia="Times New Roman" w:hAnsi="Times New Roman" w:cs="Times New Roman"/>
          <w:sz w:val="24"/>
          <w:szCs w:val="24"/>
        </w:rPr>
        <w:t>e</w:t>
      </w:r>
      <w:r w:rsidR="003045B1" w:rsidRPr="002D2A1E">
        <w:rPr>
          <w:rFonts w:ascii="Times New Roman" w:eastAsia="Times New Roman" w:hAnsi="Times New Roman" w:cs="Times New Roman"/>
          <w:sz w:val="24"/>
          <w:szCs w:val="24"/>
        </w:rPr>
        <w:t xml:space="preserve"> </w:t>
      </w:r>
      <w:r w:rsidR="008A72C7">
        <w:rPr>
          <w:rFonts w:ascii="Times New Roman" w:eastAsia="Times New Roman" w:hAnsi="Times New Roman" w:cs="Times New Roman"/>
          <w:sz w:val="24"/>
          <w:szCs w:val="24"/>
        </w:rPr>
        <w:t xml:space="preserve">deliberations and </w:t>
      </w:r>
      <w:r w:rsidR="003045B1" w:rsidRPr="002D2A1E">
        <w:rPr>
          <w:rFonts w:ascii="Times New Roman" w:eastAsia="Times New Roman" w:hAnsi="Times New Roman" w:cs="Times New Roman"/>
          <w:sz w:val="24"/>
          <w:szCs w:val="24"/>
        </w:rPr>
        <w:t>decision of council</w:t>
      </w:r>
      <w:r w:rsidR="003045B1">
        <w:rPr>
          <w:rFonts w:ascii="Times New Roman" w:hAnsi="Times New Roman" w:cs="Times New Roman"/>
          <w:sz w:val="24"/>
          <w:szCs w:val="24"/>
        </w:rPr>
        <w:t xml:space="preserve"> </w:t>
      </w:r>
      <w:r>
        <w:rPr>
          <w:rFonts w:ascii="Times New Roman" w:hAnsi="Times New Roman" w:cs="Times New Roman"/>
          <w:sz w:val="24"/>
          <w:szCs w:val="24"/>
        </w:rPr>
        <w:t>as a member of the University Council</w:t>
      </w:r>
      <w:r w:rsidR="002D2A1E" w:rsidRPr="002D2A1E">
        <w:rPr>
          <w:rFonts w:ascii="Times New Roman" w:eastAsia="Times New Roman" w:hAnsi="Times New Roman" w:cs="Times New Roman"/>
          <w:sz w:val="24"/>
          <w:szCs w:val="24"/>
        </w:rPr>
        <w:t xml:space="preserve">, he would by law have been empowered </w:t>
      </w:r>
      <w:r w:rsidR="008A72C7">
        <w:rPr>
          <w:rFonts w:ascii="Times New Roman" w:eastAsia="Times New Roman" w:hAnsi="Times New Roman" w:cs="Times New Roman"/>
          <w:sz w:val="24"/>
          <w:szCs w:val="24"/>
        </w:rPr>
        <w:t xml:space="preserve">so </w:t>
      </w:r>
      <w:r w:rsidR="002D2A1E" w:rsidRPr="002D2A1E">
        <w:rPr>
          <w:rFonts w:ascii="Times New Roman" w:eastAsia="Times New Roman" w:hAnsi="Times New Roman" w:cs="Times New Roman"/>
          <w:sz w:val="24"/>
          <w:szCs w:val="24"/>
        </w:rPr>
        <w:t xml:space="preserve">to sit as a member </w:t>
      </w:r>
      <w:r>
        <w:rPr>
          <w:rFonts w:ascii="Times New Roman" w:eastAsia="Times New Roman" w:hAnsi="Times New Roman" w:cs="Times New Roman"/>
          <w:sz w:val="24"/>
          <w:szCs w:val="24"/>
        </w:rPr>
        <w:t>during</w:t>
      </w:r>
      <w:r w:rsidR="002D2A1E" w:rsidRPr="002D2A1E">
        <w:rPr>
          <w:rFonts w:ascii="Times New Roman" w:eastAsia="Times New Roman" w:hAnsi="Times New Roman" w:cs="Times New Roman"/>
          <w:sz w:val="24"/>
          <w:szCs w:val="24"/>
        </w:rPr>
        <w:t xml:space="preserve"> the disciplin</w:t>
      </w:r>
      <w:r>
        <w:rPr>
          <w:rFonts w:ascii="Times New Roman" w:eastAsia="Times New Roman" w:hAnsi="Times New Roman" w:cs="Times New Roman"/>
          <w:sz w:val="24"/>
          <w:szCs w:val="24"/>
        </w:rPr>
        <w:t>ary</w:t>
      </w:r>
      <w:r w:rsidR="002D2A1E" w:rsidRPr="002D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proceedings</w:t>
      </w:r>
      <w:r w:rsidR="002D2A1E" w:rsidRPr="002D2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he sat</w:t>
      </w:r>
      <w:r w:rsidR="002D2A1E" w:rsidRPr="002D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sitting</w:t>
      </w:r>
      <w:r w:rsidR="002D2A1E" w:rsidRPr="002D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would have </w:t>
      </w:r>
      <w:r w:rsidR="002D2A1E" w:rsidRPr="002D2A1E">
        <w:rPr>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sidR="002D2A1E" w:rsidRPr="002D2A1E">
        <w:rPr>
          <w:rFonts w:ascii="Times New Roman" w:eastAsia="Times New Roman" w:hAnsi="Times New Roman" w:cs="Times New Roman"/>
          <w:sz w:val="24"/>
          <w:szCs w:val="24"/>
        </w:rPr>
        <w:t>implicitly authori</w:t>
      </w:r>
      <w:r>
        <w:rPr>
          <w:rFonts w:ascii="Times New Roman" w:eastAsia="Times New Roman" w:hAnsi="Times New Roman" w:cs="Times New Roman"/>
          <w:sz w:val="24"/>
          <w:szCs w:val="24"/>
        </w:rPr>
        <w:t>s</w:t>
      </w:r>
      <w:r w:rsidR="002D2A1E" w:rsidRPr="002D2A1E">
        <w:rPr>
          <w:rFonts w:ascii="Times New Roman" w:eastAsia="Times New Roman" w:hAnsi="Times New Roman" w:cs="Times New Roman"/>
          <w:sz w:val="24"/>
          <w:szCs w:val="24"/>
        </w:rPr>
        <w:t xml:space="preserve">ed by legislation. </w:t>
      </w:r>
    </w:p>
    <w:p w:rsidR="008A72C7" w:rsidRDefault="008A72C7" w:rsidP="002D2A1E">
      <w:pPr>
        <w:spacing w:after="0" w:line="360" w:lineRule="auto"/>
        <w:jc w:val="both"/>
        <w:rPr>
          <w:rFonts w:ascii="Times New Roman" w:eastAsia="Times New Roman" w:hAnsi="Times New Roman" w:cs="Times New Roman"/>
          <w:sz w:val="24"/>
          <w:szCs w:val="24"/>
        </w:rPr>
      </w:pPr>
    </w:p>
    <w:p w:rsidR="007B65FB" w:rsidRDefault="000753DF" w:rsidP="007B65FB">
      <w:pPr>
        <w:spacing w:after="0" w:line="360" w:lineRule="auto"/>
        <w:jc w:val="both"/>
        <w:rPr>
          <w:rFonts w:ascii="Times New Roman" w:hAnsi="Times New Roman" w:cs="Times New Roman"/>
          <w:sz w:val="24"/>
          <w:szCs w:val="24"/>
        </w:rPr>
      </w:pPr>
      <w:r w:rsidRPr="000753DF">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my</w:t>
      </w:r>
      <w:r w:rsidRPr="000753DF">
        <w:rPr>
          <w:rFonts w:ascii="Times New Roman" w:eastAsia="Times New Roman" w:hAnsi="Times New Roman" w:cs="Times New Roman"/>
          <w:sz w:val="24"/>
          <w:szCs w:val="24"/>
        </w:rPr>
        <w:t xml:space="preserve"> judgment the objective observer, </w:t>
      </w:r>
      <w:r>
        <w:rPr>
          <w:rFonts w:ascii="Times New Roman" w:eastAsia="Times New Roman" w:hAnsi="Times New Roman" w:cs="Times New Roman"/>
          <w:sz w:val="24"/>
          <w:szCs w:val="24"/>
        </w:rPr>
        <w:t xml:space="preserve">despite </w:t>
      </w:r>
      <w:r w:rsidRPr="000753DF">
        <w:rPr>
          <w:rFonts w:ascii="Times New Roman" w:eastAsia="Times New Roman" w:hAnsi="Times New Roman" w:cs="Times New Roman"/>
          <w:sz w:val="24"/>
          <w:szCs w:val="24"/>
        </w:rPr>
        <w:t xml:space="preserve">knowing all this, would have been disturbed at the presence of </w:t>
      </w:r>
      <w:r>
        <w:rPr>
          <w:rFonts w:ascii="Times New Roman" w:hAnsi="Times New Roman" w:cs="Times New Roman"/>
          <w:sz w:val="24"/>
          <w:szCs w:val="24"/>
        </w:rPr>
        <w:t>Rev. Fr. Dr. Picho Epiphany Odubuker</w:t>
      </w:r>
      <w:r>
        <w:rPr>
          <w:rFonts w:ascii="Times New Roman" w:eastAsia="Times New Roman" w:hAnsi="Times New Roman" w:cs="Times New Roman"/>
          <w:sz w:val="24"/>
          <w:szCs w:val="24"/>
        </w:rPr>
        <w:t xml:space="preserve"> at that meeting, being the alleged victim of the applicant’s conduct complained of. </w:t>
      </w:r>
      <w:r w:rsidR="008A72C7">
        <w:rPr>
          <w:rFonts w:ascii="Times New Roman" w:eastAsia="Times New Roman" w:hAnsi="Times New Roman" w:cs="Times New Roman"/>
          <w:sz w:val="24"/>
          <w:szCs w:val="24"/>
        </w:rPr>
        <w:t xml:space="preserve">It however so happens that </w:t>
      </w:r>
      <w:r w:rsidR="00207554">
        <w:rPr>
          <w:rFonts w:ascii="Times New Roman" w:eastAsia="Times New Roman" w:hAnsi="Times New Roman" w:cs="Times New Roman"/>
          <w:sz w:val="24"/>
          <w:szCs w:val="24"/>
        </w:rPr>
        <w:t>when the University Council sat on 26</w:t>
      </w:r>
      <w:r w:rsidR="00207554" w:rsidRPr="00207554">
        <w:rPr>
          <w:rFonts w:ascii="Times New Roman" w:eastAsia="Times New Roman" w:hAnsi="Times New Roman" w:cs="Times New Roman"/>
          <w:sz w:val="24"/>
          <w:szCs w:val="24"/>
          <w:vertAlign w:val="superscript"/>
        </w:rPr>
        <w:t>th</w:t>
      </w:r>
      <w:r w:rsidR="00207554">
        <w:rPr>
          <w:rFonts w:ascii="Times New Roman" w:eastAsia="Times New Roman" w:hAnsi="Times New Roman" w:cs="Times New Roman"/>
          <w:sz w:val="24"/>
          <w:szCs w:val="24"/>
        </w:rPr>
        <w:t xml:space="preserve"> February 2016 to consider the report and recommendations of its Ap</w:t>
      </w:r>
      <w:r w:rsidR="00741C7E">
        <w:rPr>
          <w:rFonts w:ascii="Times New Roman" w:eastAsia="Times New Roman" w:hAnsi="Times New Roman" w:cs="Times New Roman"/>
          <w:sz w:val="24"/>
          <w:szCs w:val="24"/>
        </w:rPr>
        <w:t>pointments Board, under MIN/7.1</w:t>
      </w:r>
      <w:r w:rsidR="00207554">
        <w:rPr>
          <w:rFonts w:ascii="Times New Roman" w:eastAsia="Times New Roman" w:hAnsi="Times New Roman" w:cs="Times New Roman"/>
          <w:sz w:val="24"/>
          <w:szCs w:val="24"/>
        </w:rPr>
        <w:t xml:space="preserve">(b)/MUCM/11 (annexure “J” to the affidavit in reply) the </w:t>
      </w:r>
      <w:r w:rsidR="00207554">
        <w:rPr>
          <w:rFonts w:ascii="Times New Roman" w:eastAsia="Times New Roman" w:hAnsi="Times New Roman" w:cs="Times New Roman"/>
          <w:sz w:val="24"/>
          <w:szCs w:val="24"/>
        </w:rPr>
        <w:lastRenderedPageBreak/>
        <w:t xml:space="preserve">University Secretary, </w:t>
      </w:r>
      <w:r w:rsidR="00207554">
        <w:rPr>
          <w:rFonts w:ascii="Times New Roman" w:hAnsi="Times New Roman" w:cs="Times New Roman"/>
          <w:sz w:val="24"/>
          <w:szCs w:val="24"/>
        </w:rPr>
        <w:t>Rev. Fr. Dr. Picho Epiphany Odubuker</w:t>
      </w:r>
      <w:r w:rsidR="00741C7E">
        <w:rPr>
          <w:rFonts w:ascii="Times New Roman" w:hAnsi="Times New Roman" w:cs="Times New Roman"/>
          <w:sz w:val="24"/>
          <w:szCs w:val="24"/>
        </w:rPr>
        <w:t>,</w:t>
      </w:r>
      <w:r w:rsidR="00207554">
        <w:rPr>
          <w:rFonts w:ascii="Times New Roman" w:hAnsi="Times New Roman" w:cs="Times New Roman"/>
          <w:sz w:val="24"/>
          <w:szCs w:val="24"/>
        </w:rPr>
        <w:t xml:space="preserve"> was asked to leave and did not attend the closed door session on account of being “the alleged victim in the assault case and he had declared a conflict of interest.”</w:t>
      </w:r>
      <w:r w:rsidR="007B65FB">
        <w:rPr>
          <w:rFonts w:ascii="Times New Roman" w:hAnsi="Times New Roman" w:cs="Times New Roman"/>
          <w:sz w:val="24"/>
          <w:szCs w:val="24"/>
        </w:rPr>
        <w:t xml:space="preserve"> The Vice chancellor too moved out because “the alleged assault case happened at her office and she was a potential witness to the case.</w:t>
      </w:r>
      <w:r w:rsidR="00741C7E">
        <w:rPr>
          <w:rFonts w:ascii="Times New Roman" w:hAnsi="Times New Roman" w:cs="Times New Roman"/>
          <w:sz w:val="24"/>
          <w:szCs w:val="24"/>
        </w:rPr>
        <w:t>”</w:t>
      </w:r>
      <w:r w:rsidR="007B65FB">
        <w:rPr>
          <w:rFonts w:ascii="Times New Roman" w:hAnsi="Times New Roman" w:cs="Times New Roman"/>
          <w:sz w:val="24"/>
          <w:szCs w:val="24"/>
        </w:rPr>
        <w:t xml:space="preserve"> Two members of staff who had testified before the select committee as well left. The Legal Officer of the University </w:t>
      </w:r>
      <w:r w:rsidR="005E560B">
        <w:rPr>
          <w:rFonts w:ascii="Times New Roman" w:hAnsi="Times New Roman" w:cs="Times New Roman"/>
          <w:sz w:val="24"/>
          <w:szCs w:val="24"/>
        </w:rPr>
        <w:t xml:space="preserve">then </w:t>
      </w:r>
      <w:r w:rsidR="007B65FB">
        <w:rPr>
          <w:rFonts w:ascii="Times New Roman" w:hAnsi="Times New Roman" w:cs="Times New Roman"/>
          <w:sz w:val="24"/>
          <w:szCs w:val="24"/>
        </w:rPr>
        <w:t xml:space="preserve">served as the Secretary of the meeting. </w:t>
      </w:r>
      <w:r w:rsidR="005E560B">
        <w:rPr>
          <w:rFonts w:ascii="Times New Roman" w:hAnsi="Times New Roman" w:cs="Times New Roman"/>
          <w:sz w:val="24"/>
          <w:szCs w:val="24"/>
        </w:rPr>
        <w:t>In the circumstances, t</w:t>
      </w:r>
      <w:r w:rsidR="007B65FB">
        <w:rPr>
          <w:rFonts w:ascii="Times New Roman" w:hAnsi="Times New Roman" w:cs="Times New Roman"/>
          <w:sz w:val="24"/>
          <w:szCs w:val="24"/>
        </w:rPr>
        <w:t xml:space="preserve">he argument that the Council was biased by reason </w:t>
      </w:r>
      <w:r w:rsidR="005E560B">
        <w:rPr>
          <w:rFonts w:ascii="Times New Roman" w:hAnsi="Times New Roman" w:cs="Times New Roman"/>
          <w:sz w:val="24"/>
          <w:szCs w:val="24"/>
        </w:rPr>
        <w:t xml:space="preserve">only </w:t>
      </w:r>
      <w:r w:rsidR="007B65FB">
        <w:rPr>
          <w:rFonts w:ascii="Times New Roman" w:hAnsi="Times New Roman" w:cs="Times New Roman"/>
          <w:sz w:val="24"/>
          <w:szCs w:val="24"/>
        </w:rPr>
        <w:t xml:space="preserve">of the nature of its composition at that meeting is not supported by the evidence on record. Having considered the evidence from </w:t>
      </w:r>
      <w:r w:rsidR="005E560B">
        <w:rPr>
          <w:rFonts w:ascii="Times New Roman" w:hAnsi="Times New Roman" w:cs="Times New Roman"/>
          <w:sz w:val="24"/>
          <w:szCs w:val="24"/>
        </w:rPr>
        <w:t xml:space="preserve">all </w:t>
      </w:r>
      <w:r w:rsidR="007B65FB">
        <w:rPr>
          <w:rFonts w:ascii="Times New Roman" w:hAnsi="Times New Roman" w:cs="Times New Roman"/>
          <w:sz w:val="24"/>
          <w:szCs w:val="24"/>
        </w:rPr>
        <w:t xml:space="preserve">the material available to me, I have not found anything to support the view that </w:t>
      </w:r>
      <w:r w:rsidR="007B65FB" w:rsidRPr="00D327E4">
        <w:rPr>
          <w:rFonts w:ascii="Times New Roman" w:hAnsi="Times New Roman" w:cs="Times New Roman"/>
          <w:sz w:val="24"/>
          <w:szCs w:val="24"/>
        </w:rPr>
        <w:t>t</w:t>
      </w:r>
      <w:r w:rsidR="007B65FB">
        <w:rPr>
          <w:rFonts w:ascii="Times New Roman" w:hAnsi="Times New Roman" w:cs="Times New Roman"/>
          <w:sz w:val="24"/>
          <w:szCs w:val="24"/>
        </w:rPr>
        <w:t>here was</w:t>
      </w:r>
      <w:r w:rsidR="007B65FB" w:rsidRPr="00D327E4">
        <w:rPr>
          <w:rFonts w:ascii="Times New Roman" w:hAnsi="Times New Roman" w:cs="Times New Roman"/>
          <w:sz w:val="24"/>
          <w:szCs w:val="24"/>
        </w:rPr>
        <w:t xml:space="preserve"> a re</w:t>
      </w:r>
      <w:r w:rsidR="005E560B">
        <w:rPr>
          <w:rFonts w:ascii="Times New Roman" w:hAnsi="Times New Roman" w:cs="Times New Roman"/>
          <w:sz w:val="24"/>
          <w:szCs w:val="24"/>
        </w:rPr>
        <w:t xml:space="preserve">asonable apprehension of bias at the Council meeting of </w:t>
      </w:r>
      <w:r w:rsidR="005E560B">
        <w:rPr>
          <w:rFonts w:ascii="Times New Roman" w:eastAsia="Times New Roman" w:hAnsi="Times New Roman" w:cs="Times New Roman"/>
          <w:sz w:val="24"/>
          <w:szCs w:val="24"/>
        </w:rPr>
        <w:t>26</w:t>
      </w:r>
      <w:r w:rsidR="005E560B" w:rsidRPr="00207554">
        <w:rPr>
          <w:rFonts w:ascii="Times New Roman" w:eastAsia="Times New Roman" w:hAnsi="Times New Roman" w:cs="Times New Roman"/>
          <w:sz w:val="24"/>
          <w:szCs w:val="24"/>
          <w:vertAlign w:val="superscript"/>
        </w:rPr>
        <w:t>th</w:t>
      </w:r>
      <w:r w:rsidR="005E560B">
        <w:rPr>
          <w:rFonts w:ascii="Times New Roman" w:eastAsia="Times New Roman" w:hAnsi="Times New Roman" w:cs="Times New Roman"/>
          <w:sz w:val="24"/>
          <w:szCs w:val="24"/>
        </w:rPr>
        <w:t xml:space="preserve"> February 2016</w:t>
      </w:r>
      <w:r w:rsidR="007B65FB" w:rsidRPr="00D327E4">
        <w:rPr>
          <w:rFonts w:ascii="Times New Roman" w:hAnsi="Times New Roman" w:cs="Times New Roman"/>
          <w:sz w:val="24"/>
          <w:szCs w:val="24"/>
        </w:rPr>
        <w:t xml:space="preserve">.  </w:t>
      </w:r>
      <w:r w:rsidR="007B65FB">
        <w:rPr>
          <w:rFonts w:ascii="Times New Roman" w:hAnsi="Times New Roman" w:cs="Times New Roman"/>
          <w:sz w:val="24"/>
          <w:szCs w:val="24"/>
        </w:rPr>
        <w:t>The composition of the University Council did not</w:t>
      </w:r>
      <w:r w:rsidR="007B65FB" w:rsidRPr="00D327E4">
        <w:rPr>
          <w:rFonts w:ascii="Times New Roman" w:hAnsi="Times New Roman" w:cs="Times New Roman"/>
          <w:sz w:val="24"/>
          <w:szCs w:val="24"/>
        </w:rPr>
        <w:t>, without more, create an apprehension of bias in a reasonably well-informed person that would taint the disciplinary proceedings</w:t>
      </w:r>
      <w:r w:rsidR="007B65FB">
        <w:rPr>
          <w:rFonts w:ascii="Times New Roman" w:hAnsi="Times New Roman" w:cs="Times New Roman"/>
          <w:sz w:val="24"/>
          <w:szCs w:val="24"/>
        </w:rPr>
        <w:t xml:space="preserve"> against the applicant</w:t>
      </w:r>
      <w:r w:rsidR="007B65FB" w:rsidRPr="00D327E4">
        <w:rPr>
          <w:rFonts w:ascii="Times New Roman" w:hAnsi="Times New Roman" w:cs="Times New Roman"/>
          <w:sz w:val="24"/>
          <w:szCs w:val="24"/>
        </w:rPr>
        <w:t>.</w:t>
      </w:r>
      <w:r w:rsidR="00A75AD5">
        <w:rPr>
          <w:rFonts w:ascii="Times New Roman" w:hAnsi="Times New Roman" w:cs="Times New Roman"/>
          <w:sz w:val="24"/>
          <w:szCs w:val="24"/>
        </w:rPr>
        <w:t xml:space="preserve"> </w:t>
      </w:r>
      <w:r w:rsidR="00F45B58">
        <w:rPr>
          <w:rFonts w:ascii="Times New Roman" w:hAnsi="Times New Roman" w:cs="Times New Roman"/>
          <w:sz w:val="24"/>
          <w:szCs w:val="24"/>
        </w:rPr>
        <w:t>F</w:t>
      </w:r>
      <w:r w:rsidR="00F45B58" w:rsidRPr="00F45B58">
        <w:rPr>
          <w:rFonts w:ascii="Times New Roman" w:hAnsi="Times New Roman" w:cs="Times New Roman"/>
          <w:sz w:val="24"/>
          <w:szCs w:val="24"/>
        </w:rPr>
        <w:t>rom the now conventional question relating to per</w:t>
      </w:r>
      <w:r w:rsidR="00F45B58">
        <w:rPr>
          <w:rFonts w:ascii="Times New Roman" w:hAnsi="Times New Roman" w:cs="Times New Roman"/>
          <w:sz w:val="24"/>
          <w:szCs w:val="24"/>
        </w:rPr>
        <w:t>ceived bias in a decision-maker,</w:t>
      </w:r>
      <w:r w:rsidR="00F45B58" w:rsidRPr="00F45B58">
        <w:rPr>
          <w:rFonts w:ascii="Times New Roman" w:hAnsi="Times New Roman" w:cs="Times New Roman"/>
          <w:sz w:val="24"/>
          <w:szCs w:val="24"/>
        </w:rPr>
        <w:t xml:space="preserve"> </w:t>
      </w:r>
      <w:r w:rsidR="00F45B58">
        <w:rPr>
          <w:rFonts w:ascii="Times New Roman" w:hAnsi="Times New Roman" w:cs="Times New Roman"/>
          <w:sz w:val="24"/>
          <w:szCs w:val="24"/>
        </w:rPr>
        <w:t xml:space="preserve">in the sense defined </w:t>
      </w:r>
      <w:r w:rsidR="00F45B58" w:rsidRPr="00F45B58">
        <w:rPr>
          <w:rFonts w:ascii="Times New Roman" w:hAnsi="Times New Roman" w:cs="Times New Roman"/>
          <w:sz w:val="24"/>
          <w:szCs w:val="24"/>
        </w:rPr>
        <w:t xml:space="preserve">in </w:t>
      </w:r>
      <w:r w:rsidR="00F45B58" w:rsidRPr="00F45B58">
        <w:rPr>
          <w:rFonts w:ascii="Times New Roman" w:hAnsi="Times New Roman" w:cs="Times New Roman"/>
          <w:i/>
          <w:sz w:val="24"/>
          <w:szCs w:val="24"/>
        </w:rPr>
        <w:t>In re Medicaments [2001] 1 WLR 700</w:t>
      </w:r>
      <w:r w:rsidR="00F45B58" w:rsidRPr="00F45B58">
        <w:rPr>
          <w:rFonts w:ascii="Times New Roman" w:hAnsi="Times New Roman" w:cs="Times New Roman"/>
          <w:sz w:val="24"/>
          <w:szCs w:val="24"/>
        </w:rPr>
        <w:t xml:space="preserve">, </w:t>
      </w:r>
      <w:r w:rsidR="00F45B58">
        <w:rPr>
          <w:rFonts w:ascii="Times New Roman" w:hAnsi="Times New Roman" w:cs="Times New Roman"/>
          <w:sz w:val="24"/>
          <w:szCs w:val="24"/>
        </w:rPr>
        <w:t xml:space="preserve">as </w:t>
      </w:r>
      <w:r w:rsidR="00F45B58" w:rsidRPr="00F45B58">
        <w:rPr>
          <w:rFonts w:ascii="Times New Roman" w:hAnsi="Times New Roman" w:cs="Times New Roman"/>
          <w:sz w:val="24"/>
          <w:szCs w:val="24"/>
        </w:rPr>
        <w:t xml:space="preserve">bias in a judicial decision-maker </w:t>
      </w:r>
      <w:r w:rsidR="00F45B58">
        <w:rPr>
          <w:rFonts w:ascii="Times New Roman" w:hAnsi="Times New Roman" w:cs="Times New Roman"/>
          <w:sz w:val="24"/>
          <w:szCs w:val="24"/>
        </w:rPr>
        <w:t>being</w:t>
      </w:r>
      <w:r w:rsidR="00F45B58" w:rsidRPr="00F45B58">
        <w:rPr>
          <w:rFonts w:ascii="Times New Roman" w:hAnsi="Times New Roman" w:cs="Times New Roman"/>
          <w:sz w:val="24"/>
          <w:szCs w:val="24"/>
        </w:rPr>
        <w:t xml:space="preserve"> “an attitude of mind which prevents the judge from making an objective determination of the</w:t>
      </w:r>
      <w:r w:rsidR="00F45B58">
        <w:rPr>
          <w:rFonts w:ascii="Times New Roman" w:hAnsi="Times New Roman" w:cs="Times New Roman"/>
          <w:sz w:val="24"/>
          <w:szCs w:val="24"/>
        </w:rPr>
        <w:t xml:space="preserve"> issues that he has to resolve,”</w:t>
      </w:r>
      <w:r w:rsidR="00F45B58" w:rsidRPr="00F45B58">
        <w:rPr>
          <w:rFonts w:ascii="Times New Roman" w:hAnsi="Times New Roman" w:cs="Times New Roman"/>
          <w:sz w:val="24"/>
          <w:szCs w:val="24"/>
        </w:rPr>
        <w:t xml:space="preserve"> </w:t>
      </w:r>
      <w:r w:rsidR="00F45B58">
        <w:rPr>
          <w:rFonts w:ascii="Times New Roman" w:hAnsi="Times New Roman" w:cs="Times New Roman"/>
          <w:sz w:val="24"/>
          <w:szCs w:val="24"/>
        </w:rPr>
        <w:t>t</w:t>
      </w:r>
      <w:r w:rsidR="000269E8" w:rsidRPr="000269E8">
        <w:rPr>
          <w:rFonts w:ascii="Times New Roman" w:hAnsi="Times New Roman" w:cs="Times New Roman"/>
          <w:sz w:val="24"/>
          <w:szCs w:val="24"/>
        </w:rPr>
        <w:t>he</w:t>
      </w:r>
      <w:r w:rsidR="000269E8">
        <w:rPr>
          <w:rFonts w:ascii="Times New Roman" w:hAnsi="Times New Roman" w:cs="Times New Roman"/>
          <w:sz w:val="24"/>
          <w:szCs w:val="24"/>
        </w:rPr>
        <w:t>re is nothing to support the</w:t>
      </w:r>
      <w:r w:rsidR="000269E8" w:rsidRPr="000269E8">
        <w:rPr>
          <w:rFonts w:ascii="Times New Roman" w:hAnsi="Times New Roman" w:cs="Times New Roman"/>
          <w:sz w:val="24"/>
          <w:szCs w:val="24"/>
        </w:rPr>
        <w:t xml:space="preserve"> possibility of a rational perception that bias, if there was any, had travelled from the advisory </w:t>
      </w:r>
      <w:r w:rsidR="000269E8">
        <w:rPr>
          <w:rFonts w:ascii="Times New Roman" w:hAnsi="Times New Roman" w:cs="Times New Roman"/>
          <w:sz w:val="24"/>
          <w:szCs w:val="24"/>
        </w:rPr>
        <w:t xml:space="preserve">role of the select committee, through to the Appointments Board and ultimately to the University Council and hence </w:t>
      </w:r>
      <w:r w:rsidR="000269E8" w:rsidRPr="000269E8">
        <w:rPr>
          <w:rFonts w:ascii="Times New Roman" w:hAnsi="Times New Roman" w:cs="Times New Roman"/>
          <w:sz w:val="24"/>
          <w:szCs w:val="24"/>
        </w:rPr>
        <w:t>into the decision-making process</w:t>
      </w:r>
      <w:r w:rsidR="000269E8">
        <w:rPr>
          <w:rFonts w:ascii="Times New Roman" w:hAnsi="Times New Roman" w:cs="Times New Roman"/>
          <w:sz w:val="24"/>
          <w:szCs w:val="24"/>
        </w:rPr>
        <w:t>.</w:t>
      </w:r>
      <w:r w:rsidR="000269E8" w:rsidRPr="000269E8">
        <w:rPr>
          <w:rFonts w:ascii="Times New Roman" w:hAnsi="Times New Roman" w:cs="Times New Roman"/>
          <w:sz w:val="24"/>
          <w:szCs w:val="24"/>
        </w:rPr>
        <w:t xml:space="preserve"> </w:t>
      </w:r>
      <w:r w:rsidR="009B4D7B" w:rsidRPr="009B4D7B">
        <w:rPr>
          <w:rFonts w:ascii="Times New Roman" w:hAnsi="Times New Roman" w:cs="Times New Roman"/>
          <w:sz w:val="24"/>
          <w:szCs w:val="24"/>
        </w:rPr>
        <w:t xml:space="preserve">On a fair reading of the </w:t>
      </w:r>
      <w:r w:rsidR="009B4D7B">
        <w:rPr>
          <w:rFonts w:ascii="Times New Roman" w:hAnsi="Times New Roman" w:cs="Times New Roman"/>
          <w:sz w:val="24"/>
          <w:szCs w:val="24"/>
        </w:rPr>
        <w:t>minutes of the respondent at th</w:t>
      </w:r>
      <w:r w:rsidR="005245FF">
        <w:rPr>
          <w:rFonts w:ascii="Times New Roman" w:hAnsi="Times New Roman" w:cs="Times New Roman"/>
          <w:sz w:val="24"/>
          <w:szCs w:val="24"/>
        </w:rPr>
        <w:t>e</w:t>
      </w:r>
      <w:r w:rsidR="009B4D7B">
        <w:rPr>
          <w:rFonts w:ascii="Times New Roman" w:hAnsi="Times New Roman" w:cs="Times New Roman"/>
          <w:sz w:val="24"/>
          <w:szCs w:val="24"/>
        </w:rPr>
        <w:t xml:space="preserve"> meeting</w:t>
      </w:r>
      <w:r w:rsidR="005245FF">
        <w:rPr>
          <w:rFonts w:ascii="Times New Roman" w:hAnsi="Times New Roman" w:cs="Times New Roman"/>
          <w:sz w:val="24"/>
          <w:szCs w:val="24"/>
        </w:rPr>
        <w:t xml:space="preserve"> of </w:t>
      </w:r>
      <w:r w:rsidR="005245FF">
        <w:rPr>
          <w:rFonts w:ascii="Times New Roman" w:eastAsia="Times New Roman" w:hAnsi="Times New Roman" w:cs="Times New Roman"/>
          <w:sz w:val="24"/>
          <w:szCs w:val="24"/>
        </w:rPr>
        <w:t>26</w:t>
      </w:r>
      <w:r w:rsidR="005245FF" w:rsidRPr="00207554">
        <w:rPr>
          <w:rFonts w:ascii="Times New Roman" w:eastAsia="Times New Roman" w:hAnsi="Times New Roman" w:cs="Times New Roman"/>
          <w:sz w:val="24"/>
          <w:szCs w:val="24"/>
          <w:vertAlign w:val="superscript"/>
        </w:rPr>
        <w:t>th</w:t>
      </w:r>
      <w:r w:rsidR="005245FF">
        <w:rPr>
          <w:rFonts w:ascii="Times New Roman" w:eastAsia="Times New Roman" w:hAnsi="Times New Roman" w:cs="Times New Roman"/>
          <w:sz w:val="24"/>
          <w:szCs w:val="24"/>
        </w:rPr>
        <w:t xml:space="preserve"> February 2016</w:t>
      </w:r>
      <w:r w:rsidR="009B4D7B" w:rsidRPr="009B4D7B">
        <w:rPr>
          <w:rFonts w:ascii="Times New Roman" w:hAnsi="Times New Roman" w:cs="Times New Roman"/>
          <w:sz w:val="24"/>
          <w:szCs w:val="24"/>
        </w:rPr>
        <w:t xml:space="preserve">, </w:t>
      </w:r>
      <w:r w:rsidR="009B4D7B">
        <w:rPr>
          <w:rFonts w:ascii="Times New Roman" w:hAnsi="Times New Roman" w:cs="Times New Roman"/>
          <w:sz w:val="24"/>
          <w:szCs w:val="24"/>
        </w:rPr>
        <w:t xml:space="preserve">I do not find any evidence to support the view that </w:t>
      </w:r>
      <w:r w:rsidR="009B4D7B" w:rsidRPr="009B4D7B">
        <w:rPr>
          <w:rFonts w:ascii="Times New Roman" w:hAnsi="Times New Roman" w:cs="Times New Roman"/>
          <w:sz w:val="24"/>
          <w:szCs w:val="24"/>
        </w:rPr>
        <w:t xml:space="preserve">the issue had been pre-determined against </w:t>
      </w:r>
      <w:r w:rsidR="009B4D7B">
        <w:rPr>
          <w:rFonts w:ascii="Times New Roman" w:hAnsi="Times New Roman" w:cs="Times New Roman"/>
          <w:sz w:val="24"/>
          <w:szCs w:val="24"/>
        </w:rPr>
        <w:t xml:space="preserve">the appellant. </w:t>
      </w:r>
      <w:r w:rsidR="00A75AD5">
        <w:rPr>
          <w:rFonts w:ascii="Times New Roman" w:hAnsi="Times New Roman" w:cs="Times New Roman"/>
          <w:sz w:val="24"/>
          <w:szCs w:val="24"/>
        </w:rPr>
        <w:t>There</w:t>
      </w:r>
      <w:r w:rsidR="009B4D7B">
        <w:rPr>
          <w:rFonts w:ascii="Times New Roman" w:hAnsi="Times New Roman" w:cs="Times New Roman"/>
          <w:sz w:val="24"/>
          <w:szCs w:val="24"/>
        </w:rPr>
        <w:t>fore there</w:t>
      </w:r>
      <w:r w:rsidR="00A75AD5">
        <w:rPr>
          <w:rFonts w:ascii="Times New Roman" w:hAnsi="Times New Roman" w:cs="Times New Roman"/>
          <w:sz w:val="24"/>
          <w:szCs w:val="24"/>
        </w:rPr>
        <w:t xml:space="preserve"> is no merit to the argument of bias.</w:t>
      </w:r>
      <w:r w:rsidR="005245FF">
        <w:rPr>
          <w:rFonts w:ascii="Times New Roman" w:hAnsi="Times New Roman" w:cs="Times New Roman"/>
          <w:sz w:val="24"/>
          <w:szCs w:val="24"/>
        </w:rPr>
        <w:t xml:space="preserve"> </w:t>
      </w:r>
    </w:p>
    <w:p w:rsidR="008A72C7" w:rsidRDefault="008A72C7" w:rsidP="002D2A1E">
      <w:pPr>
        <w:spacing w:after="0" w:line="360" w:lineRule="auto"/>
        <w:jc w:val="both"/>
        <w:rPr>
          <w:rFonts w:ascii="Times New Roman" w:eastAsia="Times New Roman" w:hAnsi="Times New Roman" w:cs="Times New Roman"/>
          <w:sz w:val="24"/>
          <w:szCs w:val="24"/>
        </w:rPr>
      </w:pPr>
    </w:p>
    <w:p w:rsidR="001705E5" w:rsidRPr="00D50262" w:rsidRDefault="001705E5" w:rsidP="00F51E06">
      <w:pPr>
        <w:pStyle w:val="ListParagraph"/>
        <w:numPr>
          <w:ilvl w:val="0"/>
          <w:numId w:val="1"/>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 xml:space="preserve">Whether the decision to terminate the applicant’s contract of employment </w:t>
      </w:r>
      <w:r w:rsidR="00A75AD5">
        <w:rPr>
          <w:rFonts w:ascii="Times New Roman" w:hAnsi="Times New Roman" w:cs="Times New Roman"/>
          <w:sz w:val="24"/>
          <w:szCs w:val="24"/>
          <w:u w:val="single"/>
        </w:rPr>
        <w:t>was irrational</w:t>
      </w:r>
      <w:r>
        <w:rPr>
          <w:rFonts w:ascii="Times New Roman" w:hAnsi="Times New Roman" w:cs="Times New Roman"/>
          <w:sz w:val="24"/>
          <w:szCs w:val="24"/>
        </w:rPr>
        <w:t>.</w:t>
      </w:r>
    </w:p>
    <w:p w:rsidR="004421FB" w:rsidRDefault="004421FB" w:rsidP="00F51E06">
      <w:pPr>
        <w:spacing w:after="0" w:line="360" w:lineRule="auto"/>
        <w:jc w:val="both"/>
        <w:rPr>
          <w:rFonts w:ascii="Times New Roman" w:hAnsi="Times New Roman" w:cs="Times New Roman"/>
          <w:sz w:val="24"/>
          <w:szCs w:val="24"/>
        </w:rPr>
      </w:pPr>
    </w:p>
    <w:p w:rsidR="00F51E06" w:rsidRPr="00F51E06" w:rsidRDefault="00EA3659" w:rsidP="0012798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court was invited to determine whether the respondent</w:t>
      </w:r>
      <w:r w:rsidRPr="00EA3659">
        <w:rPr>
          <w:rFonts w:ascii="Times New Roman" w:hAnsi="Times New Roman" w:cs="Times New Roman"/>
          <w:sz w:val="24"/>
          <w:szCs w:val="24"/>
        </w:rPr>
        <w:t xml:space="preserve"> has failed to exercise </w:t>
      </w:r>
      <w:r w:rsidR="00B10833">
        <w:rPr>
          <w:rFonts w:ascii="Times New Roman" w:hAnsi="Times New Roman" w:cs="Times New Roman"/>
          <w:sz w:val="24"/>
          <w:szCs w:val="24"/>
        </w:rPr>
        <w:t xml:space="preserve">its </w:t>
      </w:r>
      <w:r w:rsidRPr="00EA3659">
        <w:rPr>
          <w:rFonts w:ascii="Times New Roman" w:hAnsi="Times New Roman" w:cs="Times New Roman"/>
          <w:sz w:val="24"/>
          <w:szCs w:val="24"/>
        </w:rPr>
        <w:t>statutory discretion reasonably</w:t>
      </w:r>
      <w:r w:rsidR="00B10833">
        <w:rPr>
          <w:rFonts w:ascii="Times New Roman" w:hAnsi="Times New Roman" w:cs="Times New Roman"/>
          <w:sz w:val="24"/>
          <w:szCs w:val="24"/>
        </w:rPr>
        <w:t xml:space="preserve"> as to amount to irrationality in the decision taken to terminate the applicant’s contract of employment.</w:t>
      </w:r>
      <w:r w:rsidRPr="00EA3659">
        <w:rPr>
          <w:rFonts w:ascii="Times New Roman" w:hAnsi="Times New Roman" w:cs="Times New Roman"/>
          <w:sz w:val="24"/>
          <w:szCs w:val="24"/>
        </w:rPr>
        <w:t xml:space="preserve"> </w:t>
      </w:r>
      <w:r w:rsidR="00F51E06" w:rsidRPr="00F51E06">
        <w:rPr>
          <w:rFonts w:ascii="Times New Roman" w:hAnsi="Times New Roman" w:cs="Times New Roman"/>
          <w:sz w:val="24"/>
          <w:szCs w:val="24"/>
        </w:rPr>
        <w:t xml:space="preserve">Reasonableness was defined in </w:t>
      </w:r>
      <w:r w:rsidR="00F51E06" w:rsidRPr="00F51E06">
        <w:rPr>
          <w:rFonts w:ascii="Times New Roman" w:eastAsia="Times New Roman" w:hAnsi="Times New Roman" w:cs="Times New Roman"/>
          <w:bCs/>
          <w:i/>
          <w:sz w:val="24"/>
          <w:szCs w:val="24"/>
        </w:rPr>
        <w:t>Associated Provincial Picture Houses v. Wednesbury Corporation [1948] 1 KB 223</w:t>
      </w:r>
      <w:r w:rsidR="00F51E06" w:rsidRPr="00F51E06">
        <w:rPr>
          <w:rFonts w:ascii="Times New Roman" w:eastAsia="Times New Roman" w:hAnsi="Times New Roman" w:cs="Times New Roman"/>
          <w:bCs/>
          <w:sz w:val="24"/>
          <w:szCs w:val="24"/>
        </w:rPr>
        <w:t xml:space="preserve"> </w:t>
      </w:r>
      <w:r w:rsidR="00F51E06" w:rsidRPr="00F51E06">
        <w:rPr>
          <w:rFonts w:ascii="Times New Roman" w:eastAsia="Times New Roman" w:hAnsi="Times New Roman" w:cs="Times New Roman"/>
          <w:sz w:val="24"/>
          <w:szCs w:val="24"/>
        </w:rPr>
        <w:t>where it was held:</w:t>
      </w:r>
    </w:p>
    <w:p w:rsidR="00F51E06" w:rsidRPr="00F51E06" w:rsidRDefault="00F51E06" w:rsidP="00F51E06">
      <w:pPr>
        <w:spacing w:after="0"/>
        <w:ind w:left="576" w:right="576"/>
        <w:jc w:val="both"/>
        <w:rPr>
          <w:rFonts w:ascii="Times New Roman" w:eastAsia="Times New Roman" w:hAnsi="Times New Roman" w:cs="Times New Roman"/>
          <w:sz w:val="24"/>
          <w:szCs w:val="24"/>
        </w:rPr>
      </w:pPr>
      <w:r w:rsidRPr="00F51E06">
        <w:rPr>
          <w:rFonts w:ascii="Times New Roman" w:eastAsia="Times New Roman" w:hAnsi="Times New Roman" w:cs="Times New Roman"/>
          <w:bCs/>
          <w:sz w:val="24"/>
          <w:szCs w:val="24"/>
        </w:rPr>
        <w:t xml:space="preserve">It is true the discretion must be exercised reasonably. Now what does that mean? Lawyers familiar with the phraseology commonly used in relation to exercise of statutory discretions often use the word </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unreasonable</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 xml:space="preserve"> in a rather comprehensive sense. It has frequently been used and is frequently used as a general description of </w:t>
      </w:r>
      <w:r w:rsidRPr="00F51E06">
        <w:rPr>
          <w:rFonts w:ascii="Times New Roman" w:eastAsia="Times New Roman" w:hAnsi="Times New Roman" w:cs="Times New Roman"/>
          <w:bCs/>
          <w:sz w:val="24"/>
          <w:szCs w:val="24"/>
        </w:rPr>
        <w:lastRenderedPageBreak/>
        <w:t xml:space="preserve">the things that must not be done. For instance, a person entrusted with discretion must, so to speak, direct himself properly in law. He must call his own attention to the matters which he is bound to consider. He must exclude from his consideration matters which are irrelevant to what he has to consider. If he does not obey those rules, he may truly be said, and often is said, to be acting </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unreasonably.</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 xml:space="preserve"> Similarly, there may be something so absurd that no sensible person could ever dream that it lay within the powers of the authority. Warrington LJ in </w:t>
      </w:r>
      <w:r w:rsidRPr="00F51E06">
        <w:rPr>
          <w:rFonts w:ascii="Times New Roman" w:eastAsia="Times New Roman" w:hAnsi="Times New Roman" w:cs="Times New Roman"/>
          <w:bCs/>
          <w:i/>
          <w:sz w:val="24"/>
          <w:szCs w:val="24"/>
        </w:rPr>
        <w:t>Short v. Poole Corporation [1926] Ch. 66, 90, 91</w:t>
      </w:r>
      <w:r w:rsidRPr="00F51E06">
        <w:rPr>
          <w:rFonts w:ascii="Times New Roman" w:eastAsia="Times New Roman" w:hAnsi="Times New Roman" w:cs="Times New Roman"/>
          <w:bCs/>
          <w:sz w:val="24"/>
          <w:szCs w:val="24"/>
        </w:rPr>
        <w:t xml:space="preserve"> gave the example of the red-haired teacher, dismissed because she had red hair. That is unreasonable in one sense. In another sense it is taking into consideration extraneous matters. It is so unreasonable that it might almost be described as being done in bad faith; and, in fact, all the</w:t>
      </w:r>
      <w:r>
        <w:rPr>
          <w:rFonts w:ascii="Times New Roman" w:eastAsia="Times New Roman" w:hAnsi="Times New Roman" w:cs="Times New Roman"/>
          <w:bCs/>
          <w:sz w:val="24"/>
          <w:szCs w:val="24"/>
        </w:rPr>
        <w:t>se things run into one another.</w:t>
      </w:r>
    </w:p>
    <w:p w:rsidR="00F51E06" w:rsidRDefault="00F51E06" w:rsidP="00DF1F85">
      <w:pPr>
        <w:spacing w:after="0" w:line="360" w:lineRule="auto"/>
        <w:jc w:val="both"/>
        <w:rPr>
          <w:rFonts w:ascii="Times New Roman" w:hAnsi="Times New Roman" w:cs="Times New Roman"/>
          <w:sz w:val="24"/>
          <w:szCs w:val="24"/>
        </w:rPr>
      </w:pPr>
    </w:p>
    <w:p w:rsidR="004421FB" w:rsidRDefault="002F5BDB" w:rsidP="000E1E3E">
      <w:pPr>
        <w:spacing w:after="0" w:line="360" w:lineRule="auto"/>
        <w:jc w:val="both"/>
        <w:rPr>
          <w:rFonts w:ascii="Times New Roman" w:hAnsi="Times New Roman" w:cs="Times New Roman"/>
          <w:sz w:val="24"/>
          <w:szCs w:val="24"/>
        </w:rPr>
      </w:pPr>
      <w:r w:rsidRPr="002F5BDB">
        <w:rPr>
          <w:rFonts w:ascii="Times New Roman" w:hAnsi="Times New Roman" w:cs="Times New Roman"/>
          <w:sz w:val="24"/>
          <w:szCs w:val="24"/>
        </w:rPr>
        <w:t xml:space="preserve">In judicial review, reasonableness is concerned mostly with the existence of justification, transparency and intelligibility within the decision-making process.  </w:t>
      </w:r>
      <w:r w:rsidR="00E51A82">
        <w:rPr>
          <w:rFonts w:ascii="Times New Roman" w:hAnsi="Times New Roman" w:cs="Times New Roman"/>
          <w:sz w:val="24"/>
          <w:szCs w:val="24"/>
        </w:rPr>
        <w:t>I</w:t>
      </w:r>
      <w:r w:rsidRPr="002F5BDB">
        <w:rPr>
          <w:rFonts w:ascii="Times New Roman" w:hAnsi="Times New Roman" w:cs="Times New Roman"/>
          <w:sz w:val="24"/>
          <w:szCs w:val="24"/>
        </w:rPr>
        <w:t>t is also concerned with whether the decision falls within a range of possible, acceptable outcomes which are defensible in respect of the facts and law.</w:t>
      </w:r>
      <w:r>
        <w:rPr>
          <w:rFonts w:ascii="Times New Roman" w:hAnsi="Times New Roman" w:cs="Times New Roman"/>
          <w:sz w:val="24"/>
          <w:szCs w:val="24"/>
        </w:rPr>
        <w:t xml:space="preserve"> </w:t>
      </w:r>
      <w:r w:rsidR="00E51A82" w:rsidRPr="00391FCD">
        <w:rPr>
          <w:rFonts w:ascii="Times New Roman" w:hAnsi="Times New Roman" w:cs="Times New Roman"/>
          <w:sz w:val="24"/>
          <w:szCs w:val="24"/>
        </w:rPr>
        <w:t>Decision-makers</w:t>
      </w:r>
      <w:r w:rsidR="00391FCD" w:rsidRPr="00391FCD">
        <w:rPr>
          <w:rFonts w:ascii="Times New Roman" w:hAnsi="Times New Roman" w:cs="Times New Roman"/>
          <w:sz w:val="24"/>
          <w:szCs w:val="24"/>
        </w:rPr>
        <w:t xml:space="preserve"> remain free to take whatever decision they deemed right in their conscience and understanding of the facts and the law, and not be compelled to adopt the views expressed by other members of the administrative tribunal</w:t>
      </w:r>
      <w:r w:rsidR="00E6336A">
        <w:rPr>
          <w:rFonts w:ascii="Times New Roman" w:hAnsi="Times New Roman" w:cs="Times New Roman"/>
          <w:sz w:val="24"/>
          <w:szCs w:val="24"/>
        </w:rPr>
        <w:t xml:space="preserve">. </w:t>
      </w:r>
      <w:r w:rsidR="00E6336A" w:rsidRPr="00E6336A">
        <w:rPr>
          <w:rFonts w:ascii="Times New Roman" w:hAnsi="Times New Roman" w:cs="Times New Roman"/>
          <w:sz w:val="24"/>
          <w:szCs w:val="24"/>
        </w:rPr>
        <w:t>“Reasonable” means here that the reasons do in fact or in principle support the conclusion reached.</w:t>
      </w:r>
      <w:r w:rsidR="00E6336A" w:rsidRPr="00E6336A">
        <w:t xml:space="preserve"> </w:t>
      </w:r>
      <w:r w:rsidR="00E6336A" w:rsidRPr="00E6336A">
        <w:rPr>
          <w:rFonts w:ascii="Times New Roman" w:hAnsi="Times New Roman" w:cs="Times New Roman"/>
          <w:sz w:val="24"/>
          <w:szCs w:val="24"/>
        </w:rPr>
        <w:t>When reviewing a decision of an administrative body on the reasonableness standard, the guiding principle is deference. Reasons are not to be reviewed in a vacuum</w:t>
      </w:r>
      <w:r w:rsidR="000E1E3E">
        <w:rPr>
          <w:rFonts w:ascii="Times New Roman" w:hAnsi="Times New Roman" w:cs="Times New Roman"/>
          <w:sz w:val="24"/>
          <w:szCs w:val="24"/>
        </w:rPr>
        <w:t>;</w:t>
      </w:r>
      <w:r w:rsidR="00E6336A" w:rsidRPr="00E6336A">
        <w:rPr>
          <w:rFonts w:ascii="Times New Roman" w:hAnsi="Times New Roman" w:cs="Times New Roman"/>
          <w:sz w:val="24"/>
          <w:szCs w:val="24"/>
        </w:rPr>
        <w:t xml:space="preserve"> the result is to be looked at in the context of the evidence, the parties’ submissions and the process. Reasons do not have to be perfect. They do not have to be comprehensive</w:t>
      </w:r>
      <w:r w:rsidR="00AD68B7">
        <w:rPr>
          <w:rFonts w:ascii="Times New Roman" w:hAnsi="Times New Roman" w:cs="Times New Roman"/>
          <w:sz w:val="24"/>
          <w:szCs w:val="24"/>
        </w:rPr>
        <w:t>.</w:t>
      </w:r>
      <w:r w:rsidR="00AD68B7" w:rsidRPr="00AD68B7">
        <w:t xml:space="preserve"> </w:t>
      </w:r>
      <w:r w:rsidR="00AD68B7" w:rsidRPr="00AD68B7">
        <w:rPr>
          <w:rFonts w:ascii="Times New Roman" w:hAnsi="Times New Roman" w:cs="Times New Roman"/>
          <w:sz w:val="24"/>
          <w:szCs w:val="24"/>
        </w:rPr>
        <w:t xml:space="preserve">That is, even if the reasons in fact given do not seem wholly adequate to support the decision, the court must first seek to supplement them before it seeks to subvert them. For if it is right that among the reasons for deference </w:t>
      </w:r>
      <w:r w:rsidR="000E1E3E">
        <w:rPr>
          <w:rFonts w:ascii="Times New Roman" w:hAnsi="Times New Roman" w:cs="Times New Roman"/>
          <w:sz w:val="24"/>
          <w:szCs w:val="24"/>
        </w:rPr>
        <w:t>is</w:t>
      </w:r>
      <w:r w:rsidR="00AD68B7" w:rsidRPr="00AD68B7">
        <w:rPr>
          <w:rFonts w:ascii="Times New Roman" w:hAnsi="Times New Roman" w:cs="Times New Roman"/>
          <w:sz w:val="24"/>
          <w:szCs w:val="24"/>
        </w:rPr>
        <w:t xml:space="preserve"> the appointment of the tribunal and not the court as the front line adjudicator, the tribunal’s proximity to </w:t>
      </w:r>
      <w:r w:rsidR="00AD68B7">
        <w:rPr>
          <w:rFonts w:ascii="Times New Roman" w:hAnsi="Times New Roman" w:cs="Times New Roman"/>
          <w:sz w:val="24"/>
          <w:szCs w:val="24"/>
        </w:rPr>
        <w:t xml:space="preserve">the dispute, its expertise, etc. </w:t>
      </w:r>
      <w:r w:rsidR="00AD68B7" w:rsidRPr="00AD68B7">
        <w:rPr>
          <w:rFonts w:ascii="Times New Roman" w:hAnsi="Times New Roman" w:cs="Times New Roman"/>
          <w:sz w:val="24"/>
          <w:szCs w:val="24"/>
        </w:rPr>
        <w:t>the concept of “deference as respect” requires of the court</w:t>
      </w:r>
      <w:r w:rsidR="000E1E3E">
        <w:rPr>
          <w:rFonts w:ascii="Times New Roman" w:hAnsi="Times New Roman" w:cs="Times New Roman"/>
          <w:sz w:val="24"/>
          <w:szCs w:val="24"/>
        </w:rPr>
        <w:t>’</w:t>
      </w:r>
      <w:r w:rsidR="00AD68B7" w:rsidRPr="00AD68B7">
        <w:rPr>
          <w:rFonts w:ascii="Times New Roman" w:hAnsi="Times New Roman" w:cs="Times New Roman"/>
          <w:sz w:val="24"/>
          <w:szCs w:val="24"/>
        </w:rPr>
        <w:t xml:space="preserve">s </w:t>
      </w:r>
      <w:r w:rsidR="000E1E3E" w:rsidRPr="00AD68B7">
        <w:rPr>
          <w:rFonts w:ascii="Times New Roman" w:hAnsi="Times New Roman" w:cs="Times New Roman"/>
          <w:sz w:val="24"/>
          <w:szCs w:val="24"/>
        </w:rPr>
        <w:t xml:space="preserve">respectful attention to the reasons offered or which could be offered in support of a decision </w:t>
      </w:r>
      <w:r w:rsidR="000E1E3E">
        <w:rPr>
          <w:rFonts w:ascii="Times New Roman" w:hAnsi="Times New Roman" w:cs="Times New Roman"/>
          <w:sz w:val="24"/>
          <w:szCs w:val="24"/>
        </w:rPr>
        <w:t xml:space="preserve">and </w:t>
      </w:r>
      <w:r w:rsidR="00AD68B7" w:rsidRPr="00AD68B7">
        <w:rPr>
          <w:rFonts w:ascii="Times New Roman" w:hAnsi="Times New Roman" w:cs="Times New Roman"/>
          <w:sz w:val="24"/>
          <w:szCs w:val="24"/>
        </w:rPr>
        <w:t>not submission</w:t>
      </w:r>
      <w:r w:rsidR="00FD2A25">
        <w:rPr>
          <w:rFonts w:ascii="Times New Roman" w:hAnsi="Times New Roman" w:cs="Times New Roman"/>
          <w:sz w:val="24"/>
          <w:szCs w:val="24"/>
        </w:rPr>
        <w:t>.</w:t>
      </w:r>
      <w:r w:rsidR="00FD2A25" w:rsidRPr="00FD2A25">
        <w:t xml:space="preserve"> </w:t>
      </w:r>
      <w:r w:rsidR="00FD2A25" w:rsidRPr="00FD2A25">
        <w:rPr>
          <w:rFonts w:ascii="Times New Roman" w:hAnsi="Times New Roman" w:cs="Times New Roman"/>
          <w:sz w:val="24"/>
          <w:szCs w:val="24"/>
        </w:rPr>
        <w:t xml:space="preserve">The fact that there may be an alternative </w:t>
      </w:r>
      <w:r w:rsidR="000E1E3E">
        <w:rPr>
          <w:rFonts w:ascii="Times New Roman" w:hAnsi="Times New Roman" w:cs="Times New Roman"/>
          <w:sz w:val="24"/>
          <w:szCs w:val="24"/>
        </w:rPr>
        <w:t>decision</w:t>
      </w:r>
      <w:r w:rsidR="00FD2A25" w:rsidRPr="00FD2A25">
        <w:rPr>
          <w:rFonts w:ascii="Times New Roman" w:hAnsi="Times New Roman" w:cs="Times New Roman"/>
          <w:sz w:val="24"/>
          <w:szCs w:val="24"/>
        </w:rPr>
        <w:t xml:space="preserve"> to that </w:t>
      </w:r>
      <w:r w:rsidR="000E1E3E">
        <w:rPr>
          <w:rFonts w:ascii="Times New Roman" w:hAnsi="Times New Roman" w:cs="Times New Roman"/>
          <w:sz w:val="24"/>
          <w:szCs w:val="24"/>
        </w:rPr>
        <w:t>reached by the tribunal</w:t>
      </w:r>
      <w:r w:rsidR="00FD2A25" w:rsidRPr="00FD2A25">
        <w:rPr>
          <w:rFonts w:ascii="Times New Roman" w:hAnsi="Times New Roman" w:cs="Times New Roman"/>
          <w:sz w:val="24"/>
          <w:szCs w:val="24"/>
        </w:rPr>
        <w:t xml:space="preserve"> does not inevitably lead to the conclusion that the </w:t>
      </w:r>
      <w:r w:rsidR="000E1E3E">
        <w:rPr>
          <w:rFonts w:ascii="Times New Roman" w:hAnsi="Times New Roman" w:cs="Times New Roman"/>
          <w:sz w:val="24"/>
          <w:szCs w:val="24"/>
        </w:rPr>
        <w:t>tribunal</w:t>
      </w:r>
      <w:r w:rsidR="00FD2A25" w:rsidRPr="00FD2A25">
        <w:rPr>
          <w:rFonts w:ascii="Times New Roman" w:hAnsi="Times New Roman" w:cs="Times New Roman"/>
          <w:sz w:val="24"/>
          <w:szCs w:val="24"/>
        </w:rPr>
        <w:t xml:space="preserve">’s decision should be set aside if the decision itself is in the realm of reasonable outcomes.  </w:t>
      </w:r>
      <w:r w:rsidR="000E1E3E">
        <w:rPr>
          <w:rFonts w:ascii="Times New Roman" w:hAnsi="Times New Roman" w:cs="Times New Roman"/>
          <w:sz w:val="24"/>
          <w:szCs w:val="24"/>
        </w:rPr>
        <w:t xml:space="preserve">On judicial review, a </w:t>
      </w:r>
      <w:r w:rsidR="00FD2A25" w:rsidRPr="00FD2A25">
        <w:rPr>
          <w:rFonts w:ascii="Times New Roman" w:hAnsi="Times New Roman" w:cs="Times New Roman"/>
          <w:sz w:val="24"/>
          <w:szCs w:val="24"/>
        </w:rPr>
        <w:t xml:space="preserve">judge should pay “respectful attention” to the decision-maker’s reasons, and be </w:t>
      </w:r>
      <w:r w:rsidR="00FD2A25" w:rsidRPr="00FD2A25">
        <w:rPr>
          <w:rFonts w:ascii="Times New Roman" w:hAnsi="Times New Roman" w:cs="Times New Roman"/>
          <w:sz w:val="24"/>
          <w:szCs w:val="24"/>
        </w:rPr>
        <w:lastRenderedPageBreak/>
        <w:t>cautious about substituting their own view of the proper outcome by designating certain omissions in the reasons to be fateful.</w:t>
      </w:r>
    </w:p>
    <w:p w:rsidR="00284D92" w:rsidRDefault="00284D92" w:rsidP="000E1E3E">
      <w:pPr>
        <w:spacing w:after="0" w:line="360" w:lineRule="auto"/>
        <w:jc w:val="both"/>
        <w:rPr>
          <w:rFonts w:ascii="Times New Roman" w:hAnsi="Times New Roman" w:cs="Times New Roman"/>
          <w:sz w:val="24"/>
          <w:szCs w:val="24"/>
        </w:rPr>
      </w:pPr>
    </w:p>
    <w:p w:rsidR="00D46745" w:rsidRPr="00D46745" w:rsidRDefault="00435297" w:rsidP="0033424A">
      <w:pPr>
        <w:spacing w:after="0" w:line="360" w:lineRule="auto"/>
        <w:jc w:val="both"/>
        <w:rPr>
          <w:rFonts w:ascii="Times New Roman" w:eastAsia="Times New Roman" w:hAnsi="Times New Roman" w:cs="Times New Roman"/>
          <w:sz w:val="24"/>
          <w:szCs w:val="24"/>
        </w:rPr>
      </w:pPr>
      <w:r w:rsidRPr="00435297">
        <w:rPr>
          <w:rFonts w:ascii="Times New Roman" w:hAnsi="Times New Roman" w:cs="Times New Roman"/>
          <w:sz w:val="24"/>
          <w:szCs w:val="24"/>
        </w:rPr>
        <w:t>To justify interference</w:t>
      </w:r>
      <w:r>
        <w:rPr>
          <w:rFonts w:ascii="Times New Roman" w:hAnsi="Times New Roman" w:cs="Times New Roman"/>
          <w:sz w:val="24"/>
          <w:szCs w:val="24"/>
        </w:rPr>
        <w:t xml:space="preserve"> by court without delving in the merits, </w:t>
      </w:r>
      <w:r w:rsidRPr="00435297">
        <w:rPr>
          <w:rFonts w:ascii="Times New Roman" w:hAnsi="Times New Roman" w:cs="Times New Roman"/>
          <w:sz w:val="24"/>
          <w:szCs w:val="24"/>
        </w:rPr>
        <w:t xml:space="preserve">the decision in question must be so grossly unreasonable that no reasonable authority, addressing itself to the facts and the law would have arrived at such a decision. In other words such a decision must be deemed to be so outrageous in defiance of logic or acceptable moral </w:t>
      </w:r>
      <w:r w:rsidRPr="00D46745">
        <w:rPr>
          <w:rFonts w:ascii="Times New Roman" w:hAnsi="Times New Roman" w:cs="Times New Roman"/>
          <w:sz w:val="24"/>
          <w:szCs w:val="24"/>
        </w:rPr>
        <w:t>standards that no sensible person applying his mind to the question to be decided would have arrived at it.</w:t>
      </w:r>
      <w:r w:rsidR="00D46745" w:rsidRPr="00D46745">
        <w:rPr>
          <w:rStyle w:val="Strong"/>
          <w:rFonts w:ascii="Times New Roman" w:hAnsi="Times New Roman" w:cs="Times New Roman"/>
          <w:sz w:val="24"/>
          <w:szCs w:val="24"/>
        </w:rPr>
        <w:t xml:space="preserve"> </w:t>
      </w:r>
      <w:r w:rsidR="00D46745" w:rsidRPr="00D46745">
        <w:rPr>
          <w:rStyle w:val="Strong"/>
          <w:rFonts w:ascii="Times New Roman" w:hAnsi="Times New Roman" w:cs="Times New Roman"/>
          <w:b w:val="0"/>
          <w:sz w:val="24"/>
          <w:szCs w:val="24"/>
        </w:rPr>
        <w:t>It is opined by</w:t>
      </w:r>
      <w:r w:rsidR="00D46745" w:rsidRPr="00D46745">
        <w:rPr>
          <w:rStyle w:val="Strong"/>
          <w:rFonts w:ascii="Times New Roman" w:hAnsi="Times New Roman" w:cs="Times New Roman"/>
          <w:sz w:val="24"/>
          <w:szCs w:val="24"/>
        </w:rPr>
        <w:t xml:space="preserve"> </w:t>
      </w:r>
      <w:r w:rsidR="00D46745" w:rsidRPr="00D46745">
        <w:rPr>
          <w:rFonts w:ascii="Times New Roman" w:eastAsia="Times New Roman" w:hAnsi="Times New Roman" w:cs="Times New Roman"/>
          <w:bCs/>
          <w:sz w:val="24"/>
          <w:szCs w:val="24"/>
        </w:rPr>
        <w:t>De Smith, Woolf and Jowel</w:t>
      </w:r>
      <w:r w:rsidR="00D46745">
        <w:rPr>
          <w:rFonts w:ascii="Times New Roman" w:eastAsia="Times New Roman" w:hAnsi="Times New Roman" w:cs="Times New Roman"/>
          <w:bCs/>
          <w:sz w:val="24"/>
          <w:szCs w:val="24"/>
        </w:rPr>
        <w:t xml:space="preserve"> in their</w:t>
      </w:r>
      <w:r w:rsidR="00D46745" w:rsidRPr="00D46745">
        <w:rPr>
          <w:rFonts w:ascii="Times New Roman" w:eastAsia="Times New Roman" w:hAnsi="Times New Roman" w:cs="Times New Roman"/>
          <w:sz w:val="24"/>
          <w:szCs w:val="24"/>
        </w:rPr>
        <w:t xml:space="preserve"> </w:t>
      </w:r>
      <w:r w:rsidR="00D46745" w:rsidRPr="00D46745">
        <w:rPr>
          <w:rFonts w:ascii="Times New Roman" w:eastAsia="Times New Roman" w:hAnsi="Times New Roman" w:cs="Times New Roman"/>
          <w:bCs/>
          <w:i/>
          <w:iCs/>
          <w:sz w:val="24"/>
          <w:szCs w:val="24"/>
        </w:rPr>
        <w:t>Judicial Review of Administrative Action</w:t>
      </w:r>
      <w:r w:rsidR="00D46745" w:rsidRPr="00D46745">
        <w:rPr>
          <w:rFonts w:ascii="Times New Roman" w:eastAsia="Times New Roman" w:hAnsi="Times New Roman" w:cs="Times New Roman"/>
          <w:sz w:val="24"/>
          <w:szCs w:val="24"/>
        </w:rPr>
        <w:t>, Fifth Edition (pp.594-596) that it is “</w:t>
      </w:r>
      <w:r w:rsidR="00D46745" w:rsidRPr="00D46745">
        <w:rPr>
          <w:rFonts w:ascii="Times New Roman" w:eastAsia="Times New Roman" w:hAnsi="Times New Roman" w:cs="Times New Roman"/>
          <w:iCs/>
          <w:sz w:val="24"/>
          <w:szCs w:val="24"/>
        </w:rPr>
        <w:t>a principle requiring the administrative authority, when exercising discretionary power to maintain a proper balance between any adverse effects which its decision may have on the rights, liberties, or interests of persons and the purpose which it pursues</w:t>
      </w:r>
      <w:r w:rsidR="00D46745" w:rsidRPr="00D46745">
        <w:rPr>
          <w:rFonts w:ascii="Times New Roman" w:eastAsia="Times New Roman" w:hAnsi="Times New Roman" w:cs="Times New Roman"/>
          <w:sz w:val="24"/>
          <w:szCs w:val="24"/>
        </w:rPr>
        <w:t>”. Th</w:t>
      </w:r>
      <w:r w:rsidR="00D46745">
        <w:rPr>
          <w:rFonts w:ascii="Times New Roman" w:eastAsia="Times New Roman" w:hAnsi="Times New Roman" w:cs="Times New Roman"/>
          <w:sz w:val="24"/>
          <w:szCs w:val="24"/>
        </w:rPr>
        <w:t>is</w:t>
      </w:r>
      <w:r w:rsidR="00D46745" w:rsidRPr="00D46745">
        <w:rPr>
          <w:rFonts w:ascii="Times New Roman" w:eastAsia="Times New Roman" w:hAnsi="Times New Roman" w:cs="Times New Roman"/>
          <w:sz w:val="24"/>
          <w:szCs w:val="24"/>
        </w:rPr>
        <w:t xml:space="preserve"> principle, as reviewed by the Courts </w:t>
      </w:r>
      <w:r w:rsidR="00D46745">
        <w:rPr>
          <w:rFonts w:ascii="Times New Roman" w:eastAsia="Times New Roman" w:hAnsi="Times New Roman" w:cs="Times New Roman"/>
          <w:sz w:val="24"/>
          <w:szCs w:val="24"/>
        </w:rPr>
        <w:t xml:space="preserve">in cases such as </w:t>
      </w:r>
      <w:r w:rsidR="00D46745" w:rsidRPr="00D46745">
        <w:rPr>
          <w:rFonts w:ascii="Times New Roman" w:eastAsia="Times New Roman" w:hAnsi="Times New Roman" w:cs="Times New Roman"/>
          <w:i/>
          <w:sz w:val="24"/>
          <w:szCs w:val="24"/>
        </w:rPr>
        <w:t>R (Daly) v. Secretary of State for Home Department [2001] 2 AC 532</w:t>
      </w:r>
      <w:r w:rsidR="00D46745">
        <w:rPr>
          <w:rFonts w:ascii="Times New Roman" w:eastAsia="Times New Roman" w:hAnsi="Times New Roman" w:cs="Times New Roman"/>
          <w:sz w:val="24"/>
          <w:szCs w:val="24"/>
        </w:rPr>
        <w:t xml:space="preserve">, </w:t>
      </w:r>
      <w:r w:rsidR="00D46745" w:rsidRPr="00D46745">
        <w:rPr>
          <w:rFonts w:ascii="Times New Roman" w:eastAsia="Times New Roman" w:hAnsi="Times New Roman" w:cs="Times New Roman"/>
          <w:sz w:val="24"/>
          <w:szCs w:val="24"/>
        </w:rPr>
        <w:t>encompass</w:t>
      </w:r>
      <w:r w:rsidR="00D46745">
        <w:rPr>
          <w:rFonts w:ascii="Times New Roman" w:eastAsia="Times New Roman" w:hAnsi="Times New Roman" w:cs="Times New Roman"/>
          <w:sz w:val="24"/>
          <w:szCs w:val="24"/>
        </w:rPr>
        <w:t>es</w:t>
      </w:r>
      <w:r w:rsidR="00D46745" w:rsidRPr="00D46745">
        <w:rPr>
          <w:rFonts w:ascii="Times New Roman" w:eastAsia="Times New Roman" w:hAnsi="Times New Roman" w:cs="Times New Roman"/>
          <w:sz w:val="24"/>
          <w:szCs w:val="24"/>
        </w:rPr>
        <w:t xml:space="preserve"> any or all of the following tests:</w:t>
      </w:r>
    </w:p>
    <w:p w:rsidR="00D46745" w:rsidRPr="00D46745" w:rsidRDefault="00D46745" w:rsidP="0033424A">
      <w:pPr>
        <w:numPr>
          <w:ilvl w:val="0"/>
          <w:numId w:val="3"/>
        </w:numPr>
        <w:spacing w:after="0"/>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balancing test</w:t>
      </w:r>
      <w:r w:rsidRPr="00D46745">
        <w:rPr>
          <w:rFonts w:ascii="Times New Roman" w:eastAsia="Times New Roman" w:hAnsi="Times New Roman" w:cs="Times New Roman"/>
          <w:bCs/>
          <w:sz w:val="24"/>
          <w:szCs w:val="24"/>
        </w:rPr>
        <w:t>, which requires a balancing of the ends which an official decision attempts to achieve against the means applied to achieve them. This requires an identification of the ends or purposes sought by the official decisions. In addition it requires an identification of the means employed to achieve those ends, a task which frequently involves an assessment of the decision upon affected persons.</w:t>
      </w:r>
    </w:p>
    <w:p w:rsidR="00D46745" w:rsidRPr="00D46745" w:rsidRDefault="00D46745" w:rsidP="00D46745">
      <w:pPr>
        <w:numPr>
          <w:ilvl w:val="0"/>
          <w:numId w:val="3"/>
        </w:numPr>
        <w:spacing w:before="100" w:beforeAutospacing="1" w:after="100" w:afterAutospacing="1"/>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necessity test</w:t>
      </w:r>
      <w:r w:rsidRPr="00D46745">
        <w:rPr>
          <w:rFonts w:ascii="Times New Roman" w:eastAsia="Times New Roman" w:hAnsi="Times New Roman" w:cs="Times New Roman"/>
          <w:bCs/>
          <w:sz w:val="24"/>
          <w:szCs w:val="24"/>
        </w:rPr>
        <w:t xml:space="preserve"> which requires that where a particular objective can be achieved by more than one available means, the least harmful of these means should be adopted to achieve a particular objective. …this aspect of proportionality requires public bodies to adopt those regulatory measures which cause minimum injury to an individual or community.</w:t>
      </w:r>
    </w:p>
    <w:p w:rsidR="00D46745" w:rsidRPr="00D46745" w:rsidRDefault="00D46745" w:rsidP="00041697">
      <w:pPr>
        <w:numPr>
          <w:ilvl w:val="0"/>
          <w:numId w:val="3"/>
        </w:numPr>
        <w:spacing w:after="0"/>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suitability test</w:t>
      </w:r>
      <w:r w:rsidRPr="00D46745">
        <w:rPr>
          <w:rFonts w:ascii="Times New Roman" w:eastAsia="Times New Roman" w:hAnsi="Times New Roman" w:cs="Times New Roman"/>
          <w:bCs/>
          <w:sz w:val="24"/>
          <w:szCs w:val="24"/>
        </w:rPr>
        <w:t xml:space="preserve"> requires authorities to employ means which are appropriate to the accomplishment of a given law, and which are not in themselves incapable of implementation or unlawful.</w:t>
      </w:r>
    </w:p>
    <w:p w:rsidR="00435297" w:rsidRDefault="00435297" w:rsidP="00041697">
      <w:pPr>
        <w:spacing w:after="0" w:line="360" w:lineRule="auto"/>
        <w:jc w:val="both"/>
        <w:rPr>
          <w:rFonts w:ascii="Times New Roman" w:hAnsi="Times New Roman" w:cs="Times New Roman"/>
          <w:sz w:val="24"/>
          <w:szCs w:val="24"/>
        </w:rPr>
      </w:pPr>
    </w:p>
    <w:p w:rsidR="0045585A" w:rsidRDefault="0045585A" w:rsidP="0004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proceedings against the applicant were of a disciplinary nature</w:t>
      </w:r>
      <w:r w:rsidR="005313DD">
        <w:rPr>
          <w:rFonts w:ascii="Times New Roman" w:hAnsi="Times New Roman" w:cs="Times New Roman"/>
          <w:sz w:val="24"/>
          <w:szCs w:val="24"/>
        </w:rPr>
        <w:t>,</w:t>
      </w:r>
      <w:r>
        <w:rPr>
          <w:rFonts w:ascii="Times New Roman" w:hAnsi="Times New Roman" w:cs="Times New Roman"/>
          <w:sz w:val="24"/>
          <w:szCs w:val="24"/>
        </w:rPr>
        <w:t xml:space="preserve"> taken within the context of an employment relationship between him and respondent. </w:t>
      </w:r>
      <w:r w:rsidR="00046E8B">
        <w:rPr>
          <w:rFonts w:ascii="Times New Roman" w:hAnsi="Times New Roman" w:cs="Times New Roman"/>
          <w:sz w:val="24"/>
          <w:szCs w:val="24"/>
        </w:rPr>
        <w:t>One of the</w:t>
      </w:r>
      <w:r>
        <w:rPr>
          <w:rFonts w:ascii="Times New Roman" w:hAnsi="Times New Roman" w:cs="Times New Roman"/>
          <w:sz w:val="24"/>
          <w:szCs w:val="24"/>
        </w:rPr>
        <w:t xml:space="preserve"> possible outcomes of such proceedings </w:t>
      </w:r>
      <w:r w:rsidR="00046E8B">
        <w:rPr>
          <w:rFonts w:ascii="Times New Roman" w:hAnsi="Times New Roman" w:cs="Times New Roman"/>
          <w:sz w:val="24"/>
          <w:szCs w:val="24"/>
        </w:rPr>
        <w:t>is</w:t>
      </w:r>
      <w:r>
        <w:rPr>
          <w:rFonts w:ascii="Times New Roman" w:hAnsi="Times New Roman" w:cs="Times New Roman"/>
          <w:sz w:val="24"/>
          <w:szCs w:val="24"/>
        </w:rPr>
        <w:t xml:space="preserve"> dismissal for </w:t>
      </w:r>
      <w:r w:rsidR="006435E0">
        <w:rPr>
          <w:rFonts w:ascii="Times New Roman" w:hAnsi="Times New Roman" w:cs="Times New Roman"/>
          <w:sz w:val="24"/>
          <w:szCs w:val="24"/>
        </w:rPr>
        <w:t>serious</w:t>
      </w:r>
      <w:r w:rsidR="00DB3606">
        <w:rPr>
          <w:rFonts w:ascii="Times New Roman" w:hAnsi="Times New Roman" w:cs="Times New Roman"/>
          <w:sz w:val="24"/>
          <w:szCs w:val="24"/>
        </w:rPr>
        <w:t xml:space="preserve"> misconduct, which includes physical assault of a fellow employee</w:t>
      </w:r>
      <w:r w:rsidR="00EF61F2">
        <w:rPr>
          <w:rFonts w:ascii="Times New Roman" w:hAnsi="Times New Roman" w:cs="Times New Roman"/>
          <w:sz w:val="24"/>
          <w:szCs w:val="24"/>
        </w:rPr>
        <w:t xml:space="preserve">, as provided for by rules 3 (2) and 5 (c) of the Disciplinary Code, Schedule 1 of </w:t>
      </w:r>
      <w:r w:rsidR="00EF61F2" w:rsidRPr="00284D92">
        <w:rPr>
          <w:rFonts w:ascii="Times New Roman" w:hAnsi="Times New Roman" w:cs="Times New Roman"/>
          <w:i/>
          <w:sz w:val="24"/>
          <w:szCs w:val="24"/>
        </w:rPr>
        <w:t>The Employment Act</w:t>
      </w:r>
      <w:r w:rsidR="00DB3606">
        <w:rPr>
          <w:rFonts w:ascii="Times New Roman" w:hAnsi="Times New Roman" w:cs="Times New Roman"/>
          <w:sz w:val="24"/>
          <w:szCs w:val="24"/>
        </w:rPr>
        <w:t>.</w:t>
      </w:r>
      <w:r w:rsidR="007B08FB">
        <w:rPr>
          <w:rFonts w:ascii="Times New Roman" w:hAnsi="Times New Roman" w:cs="Times New Roman"/>
          <w:sz w:val="24"/>
          <w:szCs w:val="24"/>
        </w:rPr>
        <w:t xml:space="preserve"> Rule 2 (l) of section (F-</w:t>
      </w:r>
      <w:r w:rsidR="00EB3087">
        <w:rPr>
          <w:rFonts w:ascii="Times New Roman" w:hAnsi="Times New Roman" w:cs="Times New Roman"/>
          <w:sz w:val="24"/>
          <w:szCs w:val="24"/>
        </w:rPr>
        <w:t>s</w:t>
      </w:r>
      <w:r w:rsidR="007B08FB">
        <w:rPr>
          <w:rFonts w:ascii="Times New Roman" w:hAnsi="Times New Roman" w:cs="Times New Roman"/>
          <w:sz w:val="24"/>
          <w:szCs w:val="24"/>
        </w:rPr>
        <w:t xml:space="preserve">) of </w:t>
      </w:r>
      <w:r w:rsidR="007B08FB" w:rsidRPr="00E234C5">
        <w:rPr>
          <w:rFonts w:ascii="Times New Roman" w:hAnsi="Times New Roman" w:cs="Times New Roman"/>
          <w:i/>
          <w:sz w:val="24"/>
          <w:szCs w:val="24"/>
        </w:rPr>
        <w:t>The Public Service Standing Orders, 2010</w:t>
      </w:r>
      <w:r w:rsidR="007B08FB">
        <w:rPr>
          <w:rFonts w:ascii="Times New Roman" w:hAnsi="Times New Roman" w:cs="Times New Roman"/>
          <w:sz w:val="24"/>
          <w:szCs w:val="24"/>
        </w:rPr>
        <w:t xml:space="preserve"> too categorises assault as misconduct. Under rule 6 </w:t>
      </w:r>
      <w:r w:rsidR="006E7FB7">
        <w:rPr>
          <w:rFonts w:ascii="Times New Roman" w:hAnsi="Times New Roman" w:cs="Times New Roman"/>
          <w:sz w:val="24"/>
          <w:szCs w:val="24"/>
        </w:rPr>
        <w:t xml:space="preserve">and 7 </w:t>
      </w:r>
      <w:r w:rsidR="007B08FB">
        <w:rPr>
          <w:rFonts w:ascii="Times New Roman" w:hAnsi="Times New Roman" w:cs="Times New Roman"/>
          <w:sz w:val="24"/>
          <w:szCs w:val="24"/>
        </w:rPr>
        <w:t>of section (F-</w:t>
      </w:r>
      <w:r w:rsidR="00EB3087">
        <w:rPr>
          <w:rFonts w:ascii="Times New Roman" w:hAnsi="Times New Roman" w:cs="Times New Roman"/>
          <w:sz w:val="24"/>
          <w:szCs w:val="24"/>
        </w:rPr>
        <w:t>t</w:t>
      </w:r>
      <w:r w:rsidR="007B08FB">
        <w:rPr>
          <w:rFonts w:ascii="Times New Roman" w:hAnsi="Times New Roman" w:cs="Times New Roman"/>
          <w:sz w:val="24"/>
          <w:szCs w:val="24"/>
        </w:rPr>
        <w:t xml:space="preserve">) of the same orders, </w:t>
      </w:r>
      <w:r w:rsidR="006E7FB7">
        <w:rPr>
          <w:rFonts w:ascii="Times New Roman" w:hAnsi="Times New Roman" w:cs="Times New Roman"/>
          <w:sz w:val="24"/>
          <w:szCs w:val="24"/>
        </w:rPr>
        <w:t xml:space="preserve">a </w:t>
      </w:r>
      <w:r w:rsidR="007B08FB" w:rsidRPr="007B08FB">
        <w:rPr>
          <w:rFonts w:ascii="Times New Roman" w:hAnsi="Times New Roman" w:cs="Times New Roman"/>
          <w:sz w:val="24"/>
          <w:szCs w:val="24"/>
        </w:rPr>
        <w:t xml:space="preserve">public </w:t>
      </w:r>
      <w:r w:rsidR="007B08FB" w:rsidRPr="007B08FB">
        <w:rPr>
          <w:rFonts w:ascii="Times New Roman" w:hAnsi="Times New Roman" w:cs="Times New Roman"/>
          <w:sz w:val="24"/>
          <w:szCs w:val="24"/>
        </w:rPr>
        <w:lastRenderedPageBreak/>
        <w:t xml:space="preserve">officer </w:t>
      </w:r>
      <w:r w:rsidR="006E7FB7">
        <w:rPr>
          <w:rFonts w:ascii="Times New Roman" w:hAnsi="Times New Roman" w:cs="Times New Roman"/>
          <w:sz w:val="24"/>
          <w:szCs w:val="24"/>
        </w:rPr>
        <w:t>may be</w:t>
      </w:r>
      <w:r w:rsidR="007B08FB" w:rsidRPr="007B08FB">
        <w:rPr>
          <w:rFonts w:ascii="Times New Roman" w:hAnsi="Times New Roman" w:cs="Times New Roman"/>
          <w:sz w:val="24"/>
          <w:szCs w:val="24"/>
        </w:rPr>
        <w:t xml:space="preserve"> dismissed only in the most serious cases of misconduct and acting in a way incompatible with his or her status as a Public officer</w:t>
      </w:r>
      <w:r w:rsidR="006E7FB7">
        <w:rPr>
          <w:rFonts w:ascii="Times New Roman" w:hAnsi="Times New Roman" w:cs="Times New Roman"/>
          <w:sz w:val="24"/>
          <w:szCs w:val="24"/>
        </w:rPr>
        <w:t xml:space="preserve">. In such circumstances, the </w:t>
      </w:r>
      <w:r w:rsidR="006E7FB7" w:rsidRPr="006E7FB7">
        <w:rPr>
          <w:rFonts w:ascii="Times New Roman" w:hAnsi="Times New Roman" w:cs="Times New Roman"/>
          <w:sz w:val="24"/>
          <w:szCs w:val="24"/>
        </w:rPr>
        <w:t>public officer forfeits all his or her rights and privileges as a Public officer, including the claim to a period of notice</w:t>
      </w:r>
      <w:r w:rsidR="006E7FB7">
        <w:rPr>
          <w:rFonts w:ascii="Times New Roman" w:hAnsi="Times New Roman" w:cs="Times New Roman"/>
          <w:sz w:val="24"/>
          <w:szCs w:val="24"/>
        </w:rPr>
        <w:t>.</w:t>
      </w:r>
      <w:r w:rsidR="006E7FB7" w:rsidRPr="006E7FB7">
        <w:rPr>
          <w:rFonts w:ascii="Times New Roman" w:hAnsi="Times New Roman" w:cs="Times New Roman"/>
          <w:sz w:val="24"/>
          <w:szCs w:val="24"/>
        </w:rPr>
        <w:t xml:space="preserve"> </w:t>
      </w:r>
      <w:r w:rsidR="006E7FB7">
        <w:rPr>
          <w:rFonts w:ascii="Times New Roman" w:hAnsi="Times New Roman" w:cs="Times New Roman"/>
          <w:sz w:val="24"/>
          <w:szCs w:val="24"/>
        </w:rPr>
        <w:t xml:space="preserve">I have considered the three tests suggested in </w:t>
      </w:r>
      <w:r w:rsidR="006E7FB7" w:rsidRPr="00D46745">
        <w:rPr>
          <w:rFonts w:ascii="Times New Roman" w:eastAsia="Times New Roman" w:hAnsi="Times New Roman" w:cs="Times New Roman"/>
          <w:i/>
          <w:sz w:val="24"/>
          <w:szCs w:val="24"/>
        </w:rPr>
        <w:t xml:space="preserve">R (Daly) v. Secretary of State for Home Department [2001] 2 AC </w:t>
      </w:r>
      <w:r w:rsidR="006E7FB7" w:rsidRPr="006E7FB7">
        <w:rPr>
          <w:rFonts w:ascii="Times New Roman" w:eastAsia="Times New Roman" w:hAnsi="Times New Roman" w:cs="Times New Roman"/>
          <w:sz w:val="24"/>
          <w:szCs w:val="24"/>
        </w:rPr>
        <w:t>532</w:t>
      </w:r>
      <w:r w:rsidR="006E7FB7">
        <w:rPr>
          <w:rFonts w:ascii="Times New Roman" w:eastAsia="Times New Roman" w:hAnsi="Times New Roman" w:cs="Times New Roman"/>
          <w:sz w:val="24"/>
          <w:szCs w:val="24"/>
        </w:rPr>
        <w:t xml:space="preserve"> </w:t>
      </w:r>
      <w:r w:rsidR="006E7FB7" w:rsidRPr="006E7FB7">
        <w:rPr>
          <w:rFonts w:ascii="Times New Roman" w:hAnsi="Times New Roman" w:cs="Times New Roman"/>
          <w:sz w:val="24"/>
          <w:szCs w:val="24"/>
        </w:rPr>
        <w:t>in</w:t>
      </w:r>
      <w:r w:rsidR="006E7FB7">
        <w:rPr>
          <w:rFonts w:ascii="Times New Roman" w:hAnsi="Times New Roman" w:cs="Times New Roman"/>
          <w:sz w:val="24"/>
          <w:szCs w:val="24"/>
        </w:rPr>
        <w:t xml:space="preserve"> the light of the facts of this case. </w:t>
      </w:r>
      <w:r w:rsidR="006E7FB7" w:rsidRPr="00E309F5">
        <w:rPr>
          <w:rFonts w:ascii="Times New Roman" w:hAnsi="Times New Roman" w:cs="Times New Roman"/>
          <w:sz w:val="24"/>
          <w:szCs w:val="24"/>
        </w:rPr>
        <w:t xml:space="preserve">The issue raised </w:t>
      </w:r>
      <w:r w:rsidR="006E7FB7">
        <w:rPr>
          <w:rFonts w:ascii="Times New Roman" w:hAnsi="Times New Roman" w:cs="Times New Roman"/>
          <w:sz w:val="24"/>
          <w:szCs w:val="24"/>
        </w:rPr>
        <w:t xml:space="preserve">here is </w:t>
      </w:r>
      <w:r w:rsidR="006E7FB7" w:rsidRPr="00E309F5">
        <w:rPr>
          <w:rFonts w:ascii="Times New Roman" w:hAnsi="Times New Roman" w:cs="Times New Roman"/>
          <w:sz w:val="24"/>
          <w:szCs w:val="24"/>
        </w:rPr>
        <w:t xml:space="preserve">whether </w:t>
      </w:r>
      <w:r w:rsidR="006E7FB7">
        <w:rPr>
          <w:rFonts w:ascii="Times New Roman" w:hAnsi="Times New Roman" w:cs="Times New Roman"/>
          <w:sz w:val="24"/>
          <w:szCs w:val="24"/>
        </w:rPr>
        <w:t>the</w:t>
      </w:r>
      <w:r w:rsidR="006E7FB7" w:rsidRPr="00E309F5">
        <w:rPr>
          <w:rFonts w:ascii="Times New Roman" w:hAnsi="Times New Roman" w:cs="Times New Roman"/>
          <w:sz w:val="24"/>
          <w:szCs w:val="24"/>
        </w:rPr>
        <w:t xml:space="preserve"> decision is vitiated by </w:t>
      </w:r>
      <w:r w:rsidR="006E7FB7">
        <w:rPr>
          <w:rFonts w:ascii="Times New Roman" w:hAnsi="Times New Roman" w:cs="Times New Roman"/>
          <w:sz w:val="24"/>
          <w:szCs w:val="24"/>
        </w:rPr>
        <w:t xml:space="preserve">the University Council having </w:t>
      </w:r>
      <w:r w:rsidR="006E7FB7" w:rsidRPr="00E309F5">
        <w:rPr>
          <w:rFonts w:ascii="Times New Roman" w:hAnsi="Times New Roman" w:cs="Times New Roman"/>
          <w:sz w:val="24"/>
          <w:szCs w:val="24"/>
        </w:rPr>
        <w:t>tak</w:t>
      </w:r>
      <w:r w:rsidR="006E7FB7">
        <w:rPr>
          <w:rFonts w:ascii="Times New Roman" w:hAnsi="Times New Roman" w:cs="Times New Roman"/>
          <w:sz w:val="24"/>
          <w:szCs w:val="24"/>
        </w:rPr>
        <w:t>en</w:t>
      </w:r>
      <w:r w:rsidR="006E7FB7" w:rsidRPr="00E309F5">
        <w:rPr>
          <w:rFonts w:ascii="Times New Roman" w:hAnsi="Times New Roman" w:cs="Times New Roman"/>
          <w:sz w:val="24"/>
          <w:szCs w:val="24"/>
        </w:rPr>
        <w:t xml:space="preserve"> into account irrelevant or neglect</w:t>
      </w:r>
      <w:r w:rsidR="006E7FB7">
        <w:rPr>
          <w:rFonts w:ascii="Times New Roman" w:hAnsi="Times New Roman" w:cs="Times New Roman"/>
          <w:sz w:val="24"/>
          <w:szCs w:val="24"/>
        </w:rPr>
        <w:t>ed</w:t>
      </w:r>
      <w:r w:rsidR="006E7FB7" w:rsidRPr="00E309F5">
        <w:rPr>
          <w:rFonts w:ascii="Times New Roman" w:hAnsi="Times New Roman" w:cs="Times New Roman"/>
          <w:sz w:val="24"/>
          <w:szCs w:val="24"/>
        </w:rPr>
        <w:t xml:space="preserve"> to take into account </w:t>
      </w:r>
      <w:r w:rsidR="006E7FB7">
        <w:rPr>
          <w:rFonts w:ascii="Times New Roman" w:hAnsi="Times New Roman" w:cs="Times New Roman"/>
          <w:sz w:val="24"/>
          <w:szCs w:val="24"/>
        </w:rPr>
        <w:t>relevant</w:t>
      </w:r>
      <w:r w:rsidR="006E7FB7" w:rsidRPr="00E309F5">
        <w:rPr>
          <w:rFonts w:ascii="Times New Roman" w:hAnsi="Times New Roman" w:cs="Times New Roman"/>
          <w:sz w:val="24"/>
          <w:szCs w:val="24"/>
        </w:rPr>
        <w:t xml:space="preserve"> factors or is so manifestly unreasonable that no reasonable authority </w:t>
      </w:r>
      <w:r w:rsidR="006E7FB7">
        <w:rPr>
          <w:rFonts w:ascii="Times New Roman" w:hAnsi="Times New Roman" w:cs="Times New Roman"/>
          <w:sz w:val="24"/>
          <w:szCs w:val="24"/>
        </w:rPr>
        <w:t>would have made such a decision.</w:t>
      </w:r>
    </w:p>
    <w:p w:rsidR="000753DF" w:rsidRDefault="000753DF" w:rsidP="00041697">
      <w:pPr>
        <w:spacing w:after="0" w:line="360" w:lineRule="auto"/>
        <w:jc w:val="both"/>
        <w:rPr>
          <w:rFonts w:ascii="Times New Roman" w:hAnsi="Times New Roman" w:cs="Times New Roman"/>
          <w:sz w:val="24"/>
          <w:szCs w:val="24"/>
        </w:rPr>
      </w:pPr>
    </w:p>
    <w:p w:rsidR="001761AC" w:rsidRDefault="001761AC" w:rsidP="0004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select committee which investigated the applicant’s conduct in its report (</w:t>
      </w:r>
      <w:r w:rsidR="0035431E">
        <w:rPr>
          <w:rFonts w:ascii="Times New Roman" w:hAnsi="Times New Roman" w:cs="Times New Roman"/>
          <w:sz w:val="24"/>
          <w:szCs w:val="24"/>
        </w:rPr>
        <w:t xml:space="preserve">pages 16 – 17 of </w:t>
      </w:r>
      <w:r>
        <w:rPr>
          <w:rFonts w:ascii="Times New Roman" w:hAnsi="Times New Roman" w:cs="Times New Roman"/>
          <w:sz w:val="24"/>
          <w:szCs w:val="24"/>
        </w:rPr>
        <w:t xml:space="preserve">annexure “G” to the affidavit in reply) </w:t>
      </w:r>
      <w:r w:rsidR="0035431E">
        <w:rPr>
          <w:rFonts w:ascii="Times New Roman" w:hAnsi="Times New Roman" w:cs="Times New Roman"/>
          <w:sz w:val="24"/>
          <w:szCs w:val="24"/>
        </w:rPr>
        <w:t xml:space="preserve">found, among other things, that the “University Secretary was physically assaulted by the AR, </w:t>
      </w:r>
      <w:r w:rsidR="00BD3E7E">
        <w:rPr>
          <w:rFonts w:ascii="Times New Roman" w:hAnsi="Times New Roman" w:cs="Times New Roman"/>
          <w:sz w:val="24"/>
          <w:szCs w:val="24"/>
        </w:rPr>
        <w:t xml:space="preserve">which occasioned an injury on his forehead....” at pages 18 – 19 of its report, it recommended that the Appointments Board takes into account the fact that;  “the University </w:t>
      </w:r>
      <w:r w:rsidR="00EF61F2">
        <w:rPr>
          <w:rFonts w:ascii="Times New Roman" w:hAnsi="Times New Roman" w:cs="Times New Roman"/>
          <w:sz w:val="24"/>
          <w:szCs w:val="24"/>
        </w:rPr>
        <w:t>has</w:t>
      </w:r>
      <w:r w:rsidR="00BD3E7E">
        <w:rPr>
          <w:rFonts w:ascii="Times New Roman" w:hAnsi="Times New Roman" w:cs="Times New Roman"/>
          <w:sz w:val="24"/>
          <w:szCs w:val="24"/>
        </w:rPr>
        <w:t xml:space="preserve"> incurred a lot of expenses on the investigation of this assault; US (the University Secretary) suffered a physical and emotional injury as Senior University Officer; the AR’s reputation has been put to test as Senior University Officer and the Ag. VC </w:t>
      </w:r>
      <w:r w:rsidR="00EF61F2">
        <w:rPr>
          <w:rFonts w:ascii="Times New Roman" w:hAnsi="Times New Roman" w:cs="Times New Roman"/>
          <w:sz w:val="24"/>
          <w:szCs w:val="24"/>
        </w:rPr>
        <w:t xml:space="preserve">(Vice Chancellor) </w:t>
      </w:r>
      <w:r w:rsidR="00BD3E7E">
        <w:rPr>
          <w:rFonts w:ascii="Times New Roman" w:hAnsi="Times New Roman" w:cs="Times New Roman"/>
          <w:sz w:val="24"/>
          <w:szCs w:val="24"/>
        </w:rPr>
        <w:t xml:space="preserve">has been disrespected.” The Committee made those recommendations because of the applicant’s </w:t>
      </w:r>
      <w:r w:rsidR="00F52024">
        <w:rPr>
          <w:rFonts w:ascii="Times New Roman" w:hAnsi="Times New Roman" w:cs="Times New Roman"/>
          <w:sz w:val="24"/>
          <w:szCs w:val="24"/>
        </w:rPr>
        <w:t xml:space="preserve">conduct’s </w:t>
      </w:r>
      <w:r w:rsidR="00BD3E7E">
        <w:rPr>
          <w:rFonts w:ascii="Times New Roman" w:hAnsi="Times New Roman" w:cs="Times New Roman"/>
          <w:sz w:val="24"/>
          <w:szCs w:val="24"/>
        </w:rPr>
        <w:t xml:space="preserve">“severe ramifications on the image of the University and the reputation of the Council.” </w:t>
      </w:r>
    </w:p>
    <w:p w:rsidR="00F52024" w:rsidRDefault="00F52024" w:rsidP="00041697">
      <w:pPr>
        <w:spacing w:after="0" w:line="360" w:lineRule="auto"/>
        <w:jc w:val="both"/>
        <w:rPr>
          <w:rFonts w:ascii="Times New Roman" w:hAnsi="Times New Roman" w:cs="Times New Roman"/>
          <w:sz w:val="24"/>
          <w:szCs w:val="24"/>
        </w:rPr>
      </w:pPr>
    </w:p>
    <w:p w:rsidR="00F52024" w:rsidRDefault="00F52024" w:rsidP="000416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turn, the Appointments Board in its recommendations to the University Council (page 28 of annexure “H1” to the affidavit in reply) stated as follows;</w:t>
      </w:r>
    </w:p>
    <w:p w:rsidR="00F52024" w:rsidRDefault="00F52024" w:rsidP="00F52024">
      <w:pPr>
        <w:pStyle w:val="ListParagraph"/>
        <w:numPr>
          <w:ilvl w:val="0"/>
          <w:numId w:val="5"/>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Dr. Lam Lagoro James assaulted Fr. Picho at the office of his supervisor, that is the VC, who requested him in vain not to assault Fr. Picho. This is Misconduct under </w:t>
      </w:r>
      <w:r w:rsidRPr="00FC5C6B">
        <w:rPr>
          <w:rFonts w:ascii="Times New Roman" w:hAnsi="Times New Roman" w:cs="Times New Roman"/>
          <w:i/>
          <w:sz w:val="24"/>
          <w:szCs w:val="24"/>
        </w:rPr>
        <w:t xml:space="preserve">Uganda Public </w:t>
      </w:r>
      <w:r w:rsidR="00FC5C6B">
        <w:rPr>
          <w:rFonts w:ascii="Times New Roman" w:hAnsi="Times New Roman" w:cs="Times New Roman"/>
          <w:i/>
          <w:sz w:val="24"/>
          <w:szCs w:val="24"/>
        </w:rPr>
        <w:t xml:space="preserve">Service </w:t>
      </w:r>
      <w:r w:rsidRPr="00FC5C6B">
        <w:rPr>
          <w:rFonts w:ascii="Times New Roman" w:hAnsi="Times New Roman" w:cs="Times New Roman"/>
          <w:i/>
          <w:sz w:val="24"/>
          <w:szCs w:val="24"/>
        </w:rPr>
        <w:t>Standing Orders</w:t>
      </w:r>
      <w:r>
        <w:rPr>
          <w:rFonts w:ascii="Times New Roman" w:hAnsi="Times New Roman" w:cs="Times New Roman"/>
          <w:sz w:val="24"/>
          <w:szCs w:val="24"/>
        </w:rPr>
        <w:t xml:space="preserve">, Disciplinary Procedures (F-s), 2 (l). It is also insubordination under </w:t>
      </w:r>
      <w:r w:rsidRPr="00FC5C6B">
        <w:rPr>
          <w:rFonts w:ascii="Times New Roman" w:hAnsi="Times New Roman" w:cs="Times New Roman"/>
          <w:i/>
          <w:sz w:val="24"/>
          <w:szCs w:val="24"/>
        </w:rPr>
        <w:t xml:space="preserve">Public </w:t>
      </w:r>
      <w:r w:rsidR="00FC5C6B">
        <w:rPr>
          <w:rFonts w:ascii="Times New Roman" w:hAnsi="Times New Roman" w:cs="Times New Roman"/>
          <w:i/>
          <w:sz w:val="24"/>
          <w:szCs w:val="24"/>
        </w:rPr>
        <w:t xml:space="preserve">Service </w:t>
      </w:r>
      <w:r w:rsidRPr="00FC5C6B">
        <w:rPr>
          <w:rFonts w:ascii="Times New Roman" w:hAnsi="Times New Roman" w:cs="Times New Roman"/>
          <w:i/>
          <w:sz w:val="24"/>
          <w:szCs w:val="24"/>
        </w:rPr>
        <w:t>Standing Orders</w:t>
      </w:r>
      <w:r>
        <w:rPr>
          <w:rFonts w:ascii="Times New Roman" w:hAnsi="Times New Roman" w:cs="Times New Roman"/>
          <w:sz w:val="24"/>
          <w:szCs w:val="24"/>
        </w:rPr>
        <w:t>, Disciplinary Procedures (F-t), 6 and 7. A Public Officer who commits most serious cases of misconduct can be dismissed.</w:t>
      </w:r>
    </w:p>
    <w:p w:rsidR="00F52024" w:rsidRPr="00F52024" w:rsidRDefault="00F52024" w:rsidP="00F52024">
      <w:pPr>
        <w:pStyle w:val="ListParagraph"/>
        <w:numPr>
          <w:ilvl w:val="0"/>
          <w:numId w:val="5"/>
        </w:numPr>
        <w:spacing w:after="0"/>
        <w:ind w:right="576"/>
        <w:jc w:val="both"/>
        <w:rPr>
          <w:rFonts w:ascii="Times New Roman" w:hAnsi="Times New Roman" w:cs="Times New Roman"/>
          <w:sz w:val="24"/>
          <w:szCs w:val="24"/>
        </w:rPr>
      </w:pPr>
      <w:r>
        <w:rPr>
          <w:rFonts w:ascii="Times New Roman" w:hAnsi="Times New Roman" w:cs="Times New Roman"/>
          <w:sz w:val="24"/>
          <w:szCs w:val="24"/>
        </w:rPr>
        <w:t>He should be terminated his service (sic) as AR but with Notice of 3 months</w:t>
      </w:r>
      <w:r w:rsidR="00FC5C6B">
        <w:rPr>
          <w:rFonts w:ascii="Times New Roman" w:hAnsi="Times New Roman" w:cs="Times New Roman"/>
          <w:sz w:val="24"/>
          <w:szCs w:val="24"/>
        </w:rPr>
        <w:t>’</w:t>
      </w:r>
      <w:r>
        <w:rPr>
          <w:rFonts w:ascii="Times New Roman" w:hAnsi="Times New Roman" w:cs="Times New Roman"/>
          <w:sz w:val="24"/>
          <w:szCs w:val="24"/>
        </w:rPr>
        <w:t xml:space="preserve"> net pay to him in lieu of notice under section 65 (1) (a), (2) (a) and section 58 (3) (c) of </w:t>
      </w:r>
      <w:r w:rsidRPr="00FC5C6B">
        <w:rPr>
          <w:rFonts w:ascii="Times New Roman" w:hAnsi="Times New Roman" w:cs="Times New Roman"/>
          <w:i/>
          <w:sz w:val="24"/>
          <w:szCs w:val="24"/>
        </w:rPr>
        <w:t>Employment Act, 2006</w:t>
      </w:r>
      <w:r>
        <w:rPr>
          <w:rFonts w:ascii="Times New Roman" w:hAnsi="Times New Roman" w:cs="Times New Roman"/>
          <w:sz w:val="24"/>
          <w:szCs w:val="24"/>
        </w:rPr>
        <w:t xml:space="preserve"> Laws of Uganda.</w:t>
      </w:r>
    </w:p>
    <w:p w:rsidR="0045585A" w:rsidRDefault="0045585A" w:rsidP="0073306A">
      <w:pPr>
        <w:spacing w:after="0" w:line="360" w:lineRule="auto"/>
        <w:jc w:val="both"/>
        <w:rPr>
          <w:rFonts w:ascii="Times New Roman" w:hAnsi="Times New Roman" w:cs="Times New Roman"/>
          <w:sz w:val="24"/>
          <w:szCs w:val="24"/>
        </w:rPr>
      </w:pPr>
    </w:p>
    <w:p w:rsidR="00EF61F2" w:rsidRDefault="0004462E" w:rsidP="0073306A">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These recommendations were considered by the University Council at its closed meeting of 26</w:t>
      </w:r>
      <w:r w:rsidRPr="0004462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February 2016 (</w:t>
      </w:r>
      <w:r w:rsidR="00EF61F2">
        <w:rPr>
          <w:rFonts w:ascii="Times New Roman" w:eastAsia="Times New Roman" w:hAnsi="Times New Roman" w:cs="Times New Roman"/>
          <w:bCs/>
          <w:sz w:val="24"/>
          <w:szCs w:val="24"/>
        </w:rPr>
        <w:t xml:space="preserve">pages 3 – 5 of </w:t>
      </w:r>
      <w:r>
        <w:rPr>
          <w:rFonts w:ascii="Times New Roman" w:eastAsia="Times New Roman" w:hAnsi="Times New Roman" w:cs="Times New Roman"/>
          <w:bCs/>
          <w:sz w:val="24"/>
          <w:szCs w:val="24"/>
        </w:rPr>
        <w:t>annexure “J” to the affidavit in reply)</w:t>
      </w:r>
      <w:r w:rsidR="002F787F">
        <w:rPr>
          <w:rFonts w:ascii="Times New Roman" w:eastAsia="Times New Roman" w:hAnsi="Times New Roman" w:cs="Times New Roman"/>
          <w:bCs/>
          <w:sz w:val="24"/>
          <w:szCs w:val="24"/>
        </w:rPr>
        <w:t xml:space="preserve"> where it highlighted the following findings of the Appointments Board;</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The fruitless efforts of the select committee to reconcile Fr. Picho and Dr. James Lam Lagoro even after Dr. Lam had first apologised for the council select committee which he later denied before the Appointments Board.</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The refusal of Doctor Lam to take oath before members of Appointments Board.</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The continued denial of the offence before the Appointments Board, in spite of the overwhelming evidence by eyewitnesses.</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Dr. Lam’s inability to show remorse for his actions.</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Dr. Lam’s lack of respect for the Vice Chancellor evidenced by the fact that he assaulted Fr. Picho in office of Vice Chancellor and in presence of Vice Chancellor.</w:t>
      </w:r>
    </w:p>
    <w:p w:rsidR="00EF61F2" w:rsidRDefault="00EF61F2"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negative </w:t>
      </w:r>
      <w:r w:rsidR="001B3760">
        <w:rPr>
          <w:rFonts w:ascii="Times New Roman" w:hAnsi="Times New Roman" w:cs="Times New Roman"/>
          <w:sz w:val="24"/>
          <w:szCs w:val="24"/>
        </w:rPr>
        <w:t>implication</w:t>
      </w:r>
      <w:r>
        <w:rPr>
          <w:rFonts w:ascii="Times New Roman" w:hAnsi="Times New Roman" w:cs="Times New Roman"/>
          <w:sz w:val="24"/>
          <w:szCs w:val="24"/>
        </w:rPr>
        <w:t xml:space="preserve"> of Dr. Lam’s actions as a senior university officer on other university staff in event that Council failed to take administrative </w:t>
      </w:r>
      <w:r w:rsidR="001B3760">
        <w:rPr>
          <w:rFonts w:ascii="Times New Roman" w:hAnsi="Times New Roman" w:cs="Times New Roman"/>
          <w:sz w:val="24"/>
          <w:szCs w:val="24"/>
        </w:rPr>
        <w:t>disciplinary action.</w:t>
      </w:r>
    </w:p>
    <w:p w:rsidR="001B3760" w:rsidRDefault="002F787F"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Dr. Lam’s lack of respect to his senior colleague.</w:t>
      </w:r>
    </w:p>
    <w:p w:rsidR="002F787F" w:rsidRDefault="002F787F" w:rsidP="00EF61F2">
      <w:pPr>
        <w:pStyle w:val="ListParagraph"/>
        <w:numPr>
          <w:ilvl w:val="0"/>
          <w:numId w:val="6"/>
        </w:numPr>
        <w:spacing w:after="0"/>
        <w:ind w:right="576"/>
        <w:jc w:val="both"/>
        <w:rPr>
          <w:rFonts w:ascii="Times New Roman" w:hAnsi="Times New Roman" w:cs="Times New Roman"/>
          <w:sz w:val="24"/>
          <w:szCs w:val="24"/>
        </w:rPr>
      </w:pPr>
      <w:r>
        <w:rPr>
          <w:rFonts w:ascii="Times New Roman" w:hAnsi="Times New Roman" w:cs="Times New Roman"/>
          <w:sz w:val="24"/>
          <w:szCs w:val="24"/>
        </w:rPr>
        <w:t>Un-acceptable gross misconduct, insubordination and untruthfulness of a senior University Officer.</w:t>
      </w:r>
    </w:p>
    <w:p w:rsidR="0004462E" w:rsidRDefault="0004462E" w:rsidP="0073306A">
      <w:pPr>
        <w:spacing w:after="0" w:line="360" w:lineRule="auto"/>
        <w:jc w:val="both"/>
        <w:rPr>
          <w:rFonts w:ascii="Times New Roman" w:eastAsia="Times New Roman" w:hAnsi="Times New Roman" w:cs="Times New Roman"/>
          <w:bCs/>
          <w:sz w:val="24"/>
          <w:szCs w:val="24"/>
        </w:rPr>
      </w:pPr>
    </w:p>
    <w:p w:rsidR="002F787F" w:rsidRDefault="002F787F" w:rsidP="0073306A">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Following deliberations, (at pages 8 – 11 of annexure “J” to the affidavit in reply)</w:t>
      </w:r>
      <w:r w:rsidRPr="002F78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University Council then resolved under minute 7.1(b).5. i and ii at page 11 of the minutes that; “Dr. James Lam Lagoro, the Academic Registrar be terminated with three months’ payment in lieu of notice for assault and insubordination which constitute m</w:t>
      </w:r>
      <w:r w:rsidRPr="002F787F">
        <w:rPr>
          <w:rFonts w:ascii="Times New Roman" w:eastAsia="Times New Roman" w:hAnsi="Times New Roman" w:cs="Times New Roman"/>
          <w:bCs/>
          <w:sz w:val="24"/>
          <w:szCs w:val="24"/>
        </w:rPr>
        <w:t xml:space="preserve">isconduct </w:t>
      </w:r>
      <w:r>
        <w:rPr>
          <w:rFonts w:ascii="Times New Roman" w:eastAsia="Times New Roman" w:hAnsi="Times New Roman" w:cs="Times New Roman"/>
          <w:bCs/>
          <w:sz w:val="24"/>
          <w:szCs w:val="24"/>
        </w:rPr>
        <w:t xml:space="preserve">in line with </w:t>
      </w:r>
      <w:r w:rsidRPr="002F787F">
        <w:rPr>
          <w:rFonts w:ascii="Times New Roman" w:eastAsia="Times New Roman" w:hAnsi="Times New Roman" w:cs="Times New Roman"/>
          <w:bCs/>
          <w:sz w:val="24"/>
          <w:szCs w:val="24"/>
        </w:rPr>
        <w:t xml:space="preserve">Uganda Public Service Standing Orders, </w:t>
      </w:r>
      <w:r>
        <w:rPr>
          <w:rFonts w:ascii="Times New Roman" w:eastAsia="Times New Roman" w:hAnsi="Times New Roman" w:cs="Times New Roman"/>
          <w:bCs/>
          <w:sz w:val="24"/>
          <w:szCs w:val="24"/>
        </w:rPr>
        <w:t xml:space="preserve">2010, </w:t>
      </w:r>
      <w:r w:rsidRPr="002F787F">
        <w:rPr>
          <w:rFonts w:ascii="Times New Roman" w:eastAsia="Times New Roman" w:hAnsi="Times New Roman" w:cs="Times New Roman"/>
          <w:bCs/>
          <w:sz w:val="24"/>
          <w:szCs w:val="24"/>
        </w:rPr>
        <w:t>Disciplinary Procedures (F-t), 6 and 7</w:t>
      </w:r>
      <w:r>
        <w:rPr>
          <w:rFonts w:ascii="Times New Roman" w:eastAsia="Times New Roman" w:hAnsi="Times New Roman" w:cs="Times New Roman"/>
          <w:bCs/>
          <w:sz w:val="24"/>
          <w:szCs w:val="24"/>
        </w:rPr>
        <w:t xml:space="preserve"> an further sections</w:t>
      </w:r>
      <w:r w:rsidRPr="002F787F">
        <w:rPr>
          <w:rFonts w:ascii="Times New Roman" w:eastAsia="Times New Roman" w:hAnsi="Times New Roman" w:cs="Times New Roman"/>
          <w:bCs/>
          <w:sz w:val="24"/>
          <w:szCs w:val="24"/>
        </w:rPr>
        <w:t xml:space="preserve"> 65 (1) (a), (2) (a) and section 58 (3) (c) of Employment Act, 2006 Laws of Uganda</w:t>
      </w:r>
      <w:r>
        <w:rPr>
          <w:rFonts w:ascii="Times New Roman" w:eastAsia="Times New Roman" w:hAnsi="Times New Roman" w:cs="Times New Roman"/>
          <w:bCs/>
          <w:sz w:val="24"/>
          <w:szCs w:val="24"/>
        </w:rPr>
        <w:t>.”</w:t>
      </w:r>
      <w:r w:rsidR="001A12D1">
        <w:rPr>
          <w:rFonts w:ascii="Times New Roman" w:eastAsia="Times New Roman" w:hAnsi="Times New Roman" w:cs="Times New Roman"/>
          <w:bCs/>
          <w:sz w:val="24"/>
          <w:szCs w:val="24"/>
        </w:rPr>
        <w:t xml:space="preserve"> Further that “the termination letter should be issued to Dr. James Lam Lagoro, the Academic Registrar as soon as possible.” </w:t>
      </w:r>
      <w:r w:rsidR="00007E86">
        <w:rPr>
          <w:rFonts w:ascii="Times New Roman" w:eastAsia="Times New Roman" w:hAnsi="Times New Roman" w:cs="Times New Roman"/>
          <w:bCs/>
          <w:sz w:val="24"/>
          <w:szCs w:val="24"/>
        </w:rPr>
        <w:t>The applicant was then issued with a letter of termination of his services dated 29</w:t>
      </w:r>
      <w:r w:rsidR="00007E86" w:rsidRPr="00007E86">
        <w:rPr>
          <w:rFonts w:ascii="Times New Roman" w:eastAsia="Times New Roman" w:hAnsi="Times New Roman" w:cs="Times New Roman"/>
          <w:bCs/>
          <w:sz w:val="24"/>
          <w:szCs w:val="24"/>
          <w:vertAlign w:val="superscript"/>
        </w:rPr>
        <w:t>th</w:t>
      </w:r>
      <w:r w:rsidR="00007E86">
        <w:rPr>
          <w:rFonts w:ascii="Times New Roman" w:eastAsia="Times New Roman" w:hAnsi="Times New Roman" w:cs="Times New Roman"/>
          <w:bCs/>
          <w:sz w:val="24"/>
          <w:szCs w:val="24"/>
        </w:rPr>
        <w:t xml:space="preserve"> February 2016</w:t>
      </w:r>
      <w:r w:rsidR="00B20C52" w:rsidRPr="00B20C52">
        <w:rPr>
          <w:rFonts w:ascii="Times New Roman" w:hAnsi="Times New Roman" w:cs="Times New Roman"/>
          <w:sz w:val="24"/>
          <w:szCs w:val="24"/>
        </w:rPr>
        <w:t xml:space="preserve"> </w:t>
      </w:r>
      <w:r w:rsidR="00B20C52">
        <w:rPr>
          <w:rFonts w:ascii="Times New Roman" w:hAnsi="Times New Roman" w:cs="Times New Roman"/>
          <w:sz w:val="24"/>
          <w:szCs w:val="24"/>
        </w:rPr>
        <w:t>with payment of three months’ salary in lieu of notice. By a cheque dated 18</w:t>
      </w:r>
      <w:r w:rsidR="00B20C52" w:rsidRPr="00725072">
        <w:rPr>
          <w:rFonts w:ascii="Times New Roman" w:hAnsi="Times New Roman" w:cs="Times New Roman"/>
          <w:sz w:val="24"/>
          <w:szCs w:val="24"/>
          <w:vertAlign w:val="superscript"/>
        </w:rPr>
        <w:t>th</w:t>
      </w:r>
      <w:r w:rsidR="00B20C52">
        <w:rPr>
          <w:rFonts w:ascii="Times New Roman" w:hAnsi="Times New Roman" w:cs="Times New Roman"/>
          <w:sz w:val="24"/>
          <w:szCs w:val="24"/>
        </w:rPr>
        <w:t xml:space="preserve"> March 2016, the applicant was duly paid a sum of shs. 12,421,500/= as three months’ salary in lieu of notice.</w:t>
      </w:r>
      <w:r w:rsidR="006D3936" w:rsidRPr="006D3936">
        <w:t xml:space="preserve"> </w:t>
      </w:r>
      <w:r w:rsidR="006D3936" w:rsidRPr="006D3936">
        <w:rPr>
          <w:rFonts w:ascii="Times New Roman" w:hAnsi="Times New Roman" w:cs="Times New Roman"/>
          <w:sz w:val="24"/>
          <w:szCs w:val="24"/>
        </w:rPr>
        <w:t xml:space="preserve">It is clear </w:t>
      </w:r>
      <w:r w:rsidR="006D3936">
        <w:rPr>
          <w:rFonts w:ascii="Times New Roman" w:hAnsi="Times New Roman" w:cs="Times New Roman"/>
          <w:sz w:val="24"/>
          <w:szCs w:val="24"/>
        </w:rPr>
        <w:t>from the minutes of the meeting</w:t>
      </w:r>
      <w:r w:rsidR="006D3936" w:rsidRPr="006D3936">
        <w:rPr>
          <w:rFonts w:ascii="Times New Roman" w:hAnsi="Times New Roman" w:cs="Times New Roman"/>
          <w:sz w:val="24"/>
          <w:szCs w:val="24"/>
        </w:rPr>
        <w:t xml:space="preserve"> that </w:t>
      </w:r>
      <w:r w:rsidR="006D3936">
        <w:rPr>
          <w:rFonts w:ascii="Times New Roman" w:hAnsi="Times New Roman" w:cs="Times New Roman"/>
          <w:sz w:val="24"/>
          <w:szCs w:val="24"/>
        </w:rPr>
        <w:t>the University Council</w:t>
      </w:r>
      <w:r w:rsidR="006D3936" w:rsidRPr="006D3936">
        <w:rPr>
          <w:rFonts w:ascii="Times New Roman" w:hAnsi="Times New Roman" w:cs="Times New Roman"/>
          <w:sz w:val="24"/>
          <w:szCs w:val="24"/>
        </w:rPr>
        <w:t xml:space="preserve"> arrived at its deci</w:t>
      </w:r>
      <w:r w:rsidR="006D3936">
        <w:rPr>
          <w:rFonts w:ascii="Times New Roman" w:hAnsi="Times New Roman" w:cs="Times New Roman"/>
          <w:sz w:val="24"/>
          <w:szCs w:val="24"/>
        </w:rPr>
        <w:t>sion as to its preferred option</w:t>
      </w:r>
      <w:r w:rsidR="006D3936" w:rsidRPr="006D3936">
        <w:rPr>
          <w:rFonts w:ascii="Times New Roman" w:hAnsi="Times New Roman" w:cs="Times New Roman"/>
          <w:sz w:val="24"/>
          <w:szCs w:val="24"/>
        </w:rPr>
        <w:t xml:space="preserve"> after a full and proper consideration of the material before it, and was not simply rubber-stamping the recommendations of the </w:t>
      </w:r>
      <w:r w:rsidR="006D3936">
        <w:rPr>
          <w:rFonts w:ascii="Times New Roman" w:hAnsi="Times New Roman" w:cs="Times New Roman"/>
          <w:sz w:val="24"/>
          <w:szCs w:val="24"/>
        </w:rPr>
        <w:t>Appointments Board.</w:t>
      </w:r>
    </w:p>
    <w:p w:rsidR="00B20C52" w:rsidRDefault="00B20C52" w:rsidP="0073306A">
      <w:pPr>
        <w:spacing w:after="0" w:line="360" w:lineRule="auto"/>
        <w:jc w:val="both"/>
        <w:rPr>
          <w:rFonts w:ascii="Times New Roman" w:hAnsi="Times New Roman" w:cs="Times New Roman"/>
          <w:sz w:val="24"/>
          <w:szCs w:val="24"/>
        </w:rPr>
      </w:pPr>
    </w:p>
    <w:p w:rsidR="00B20C52" w:rsidRDefault="00B20C52"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curious </w:t>
      </w:r>
      <w:r w:rsidR="006D3936">
        <w:rPr>
          <w:rFonts w:ascii="Times New Roman" w:hAnsi="Times New Roman" w:cs="Times New Roman"/>
          <w:sz w:val="24"/>
          <w:szCs w:val="24"/>
        </w:rPr>
        <w:t xml:space="preserve">though </w:t>
      </w:r>
      <w:r>
        <w:rPr>
          <w:rFonts w:ascii="Times New Roman" w:hAnsi="Times New Roman" w:cs="Times New Roman"/>
          <w:sz w:val="24"/>
          <w:szCs w:val="24"/>
        </w:rPr>
        <w:t xml:space="preserve">that the applicant’s letter of appointment (annexure “B” to the affidavit in support of the motion and annexure “L” to the affidavit in reply) indicated that the appointment was to take “effect from the date of assumption of duty for a period of five years and may be legible for re-appointment for one more term.” </w:t>
      </w:r>
      <w:r w:rsidR="00FC52E9">
        <w:rPr>
          <w:rFonts w:ascii="Times New Roman" w:hAnsi="Times New Roman" w:cs="Times New Roman"/>
          <w:sz w:val="24"/>
          <w:szCs w:val="24"/>
        </w:rPr>
        <w:t xml:space="preserve">The </w:t>
      </w:r>
      <w:r w:rsidR="00FC52E9" w:rsidRPr="0009749D">
        <w:rPr>
          <w:rFonts w:ascii="Times New Roman" w:hAnsi="Times New Roman" w:cs="Times New Roman"/>
          <w:sz w:val="24"/>
          <w:szCs w:val="24"/>
        </w:rPr>
        <w:t>contract is silent as regards termination of employment before expiry of the stipulated five years.</w:t>
      </w:r>
      <w:r w:rsidR="000D2ED4" w:rsidRPr="0009749D">
        <w:rPr>
          <w:rFonts w:ascii="Times New Roman" w:hAnsi="Times New Roman" w:cs="Times New Roman"/>
          <w:sz w:val="24"/>
          <w:szCs w:val="24"/>
        </w:rPr>
        <w:t xml:space="preserve"> </w:t>
      </w:r>
      <w:r w:rsidR="0009749D" w:rsidRPr="0009749D">
        <w:rPr>
          <w:rFonts w:ascii="Times New Roman" w:hAnsi="Times New Roman" w:cs="Times New Roman"/>
          <w:sz w:val="24"/>
          <w:szCs w:val="24"/>
        </w:rPr>
        <w:t xml:space="preserve">Where </w:t>
      </w:r>
      <w:r w:rsidR="0009749D">
        <w:rPr>
          <w:rFonts w:ascii="Times New Roman" w:hAnsi="Times New Roman" w:cs="Times New Roman"/>
          <w:sz w:val="24"/>
          <w:szCs w:val="24"/>
        </w:rPr>
        <w:t>a</w:t>
      </w:r>
      <w:r w:rsidR="0009749D" w:rsidRPr="0009749D">
        <w:rPr>
          <w:rFonts w:ascii="Times New Roman" w:hAnsi="Times New Roman" w:cs="Times New Roman"/>
          <w:sz w:val="24"/>
          <w:szCs w:val="24"/>
        </w:rPr>
        <w:t xml:space="preserve"> contract </w:t>
      </w:r>
      <w:r w:rsidR="0009749D">
        <w:rPr>
          <w:rFonts w:ascii="Times New Roman" w:hAnsi="Times New Roman" w:cs="Times New Roman"/>
          <w:sz w:val="24"/>
          <w:szCs w:val="24"/>
        </w:rPr>
        <w:t xml:space="preserve">of employment stipulates a </w:t>
      </w:r>
      <w:r w:rsidR="006D3936">
        <w:rPr>
          <w:rFonts w:ascii="Times New Roman" w:hAnsi="Times New Roman" w:cs="Times New Roman"/>
          <w:sz w:val="24"/>
          <w:szCs w:val="24"/>
        </w:rPr>
        <w:t xml:space="preserve">specific </w:t>
      </w:r>
      <w:r w:rsidR="0009749D">
        <w:rPr>
          <w:rFonts w:ascii="Times New Roman" w:hAnsi="Times New Roman" w:cs="Times New Roman"/>
          <w:sz w:val="24"/>
          <w:szCs w:val="24"/>
        </w:rPr>
        <w:t xml:space="preserve">duration but </w:t>
      </w:r>
      <w:r w:rsidR="0009749D" w:rsidRPr="0009749D">
        <w:rPr>
          <w:rFonts w:ascii="Times New Roman" w:hAnsi="Times New Roman" w:cs="Times New Roman"/>
          <w:sz w:val="24"/>
          <w:szCs w:val="24"/>
        </w:rPr>
        <w:t xml:space="preserve">is silent as to </w:t>
      </w:r>
      <w:r w:rsidR="0009749D">
        <w:rPr>
          <w:rFonts w:ascii="Times New Roman" w:hAnsi="Times New Roman" w:cs="Times New Roman"/>
          <w:sz w:val="24"/>
          <w:szCs w:val="24"/>
        </w:rPr>
        <w:t>termination, it may be construed as a</w:t>
      </w:r>
      <w:r w:rsidR="0009749D" w:rsidRPr="0009749D">
        <w:rPr>
          <w:rFonts w:ascii="Times New Roman" w:hAnsi="Times New Roman" w:cs="Times New Roman"/>
          <w:sz w:val="24"/>
          <w:szCs w:val="24"/>
        </w:rPr>
        <w:t xml:space="preserve"> fixed-term employment contract</w:t>
      </w:r>
      <w:r w:rsidR="0009749D">
        <w:rPr>
          <w:rFonts w:ascii="Times New Roman" w:hAnsi="Times New Roman" w:cs="Times New Roman"/>
          <w:sz w:val="24"/>
          <w:szCs w:val="24"/>
        </w:rPr>
        <w:t>.</w:t>
      </w:r>
      <w:r w:rsidR="0009749D" w:rsidRPr="0009749D">
        <w:rPr>
          <w:rFonts w:ascii="Times New Roman" w:hAnsi="Times New Roman" w:cs="Times New Roman"/>
          <w:sz w:val="24"/>
          <w:szCs w:val="24"/>
        </w:rPr>
        <w:t xml:space="preserve"> </w:t>
      </w:r>
      <w:r w:rsidR="000D2ED4" w:rsidRPr="0009749D">
        <w:rPr>
          <w:rFonts w:ascii="Times New Roman" w:hAnsi="Times New Roman" w:cs="Times New Roman"/>
          <w:sz w:val="24"/>
          <w:szCs w:val="24"/>
        </w:rPr>
        <w:t>The premature termination of a fixed</w:t>
      </w:r>
      <w:r w:rsidR="000D2ED4" w:rsidRPr="000D2ED4">
        <w:rPr>
          <w:rFonts w:ascii="Times New Roman" w:hAnsi="Times New Roman" w:cs="Times New Roman"/>
          <w:sz w:val="24"/>
          <w:szCs w:val="24"/>
        </w:rPr>
        <w:t xml:space="preserve">-term </w:t>
      </w:r>
      <w:r w:rsidR="00AD3F3B">
        <w:rPr>
          <w:rFonts w:ascii="Times New Roman" w:hAnsi="Times New Roman" w:cs="Times New Roman"/>
          <w:sz w:val="24"/>
          <w:szCs w:val="24"/>
        </w:rPr>
        <w:t xml:space="preserve">employment </w:t>
      </w:r>
      <w:r w:rsidR="000D2ED4" w:rsidRPr="000D2ED4">
        <w:rPr>
          <w:rFonts w:ascii="Times New Roman" w:hAnsi="Times New Roman" w:cs="Times New Roman"/>
          <w:sz w:val="24"/>
          <w:szCs w:val="24"/>
        </w:rPr>
        <w:t xml:space="preserve">contract amounts to a breach of contract, unless the contract specifically makes provision for earlier termination. </w:t>
      </w:r>
      <w:r w:rsidR="00AD3F3B">
        <w:rPr>
          <w:rFonts w:ascii="Times New Roman" w:hAnsi="Times New Roman" w:cs="Times New Roman"/>
          <w:sz w:val="24"/>
          <w:szCs w:val="24"/>
        </w:rPr>
        <w:t>Under</w:t>
      </w:r>
      <w:r w:rsidR="000D2ED4" w:rsidRPr="000D2ED4">
        <w:rPr>
          <w:rFonts w:ascii="Times New Roman" w:hAnsi="Times New Roman" w:cs="Times New Roman"/>
          <w:sz w:val="24"/>
          <w:szCs w:val="24"/>
        </w:rPr>
        <w:t xml:space="preserve"> common law the damages that an employee is able to claim for breach of </w:t>
      </w:r>
      <w:r w:rsidR="0009749D">
        <w:rPr>
          <w:rFonts w:ascii="Times New Roman" w:hAnsi="Times New Roman" w:cs="Times New Roman"/>
          <w:sz w:val="24"/>
          <w:szCs w:val="24"/>
        </w:rPr>
        <w:t xml:space="preserve">such a </w:t>
      </w:r>
      <w:r w:rsidR="000D2ED4" w:rsidRPr="000D2ED4">
        <w:rPr>
          <w:rFonts w:ascii="Times New Roman" w:hAnsi="Times New Roman" w:cs="Times New Roman"/>
          <w:sz w:val="24"/>
          <w:szCs w:val="24"/>
        </w:rPr>
        <w:t>contract, is limited to the amount still due for the remainder of the period of the contract.</w:t>
      </w:r>
    </w:p>
    <w:p w:rsidR="00D65BD9" w:rsidRDefault="00D65BD9" w:rsidP="0073306A">
      <w:pPr>
        <w:spacing w:after="0" w:line="360" w:lineRule="auto"/>
        <w:jc w:val="both"/>
        <w:rPr>
          <w:rFonts w:ascii="Times New Roman" w:hAnsi="Times New Roman" w:cs="Times New Roman"/>
          <w:sz w:val="24"/>
          <w:szCs w:val="24"/>
        </w:rPr>
      </w:pPr>
    </w:p>
    <w:p w:rsidR="00D65BD9" w:rsidRPr="00D65BD9" w:rsidRDefault="00D65BD9" w:rsidP="0079340A">
      <w:pPr>
        <w:pStyle w:val="NormalWeb"/>
        <w:spacing w:after="0" w:line="360" w:lineRule="auto"/>
        <w:jc w:val="both"/>
      </w:pPr>
      <w:r w:rsidRPr="00CC315B">
        <w:rPr>
          <w:bCs/>
        </w:rPr>
        <w:t xml:space="preserve">In </w:t>
      </w:r>
      <w:r w:rsidR="004F2C4B">
        <w:rPr>
          <w:bCs/>
        </w:rPr>
        <w:t xml:space="preserve">the Canadian case of </w:t>
      </w:r>
      <w:r w:rsidR="00E87E75" w:rsidRPr="00E87E75">
        <w:rPr>
          <w:bCs/>
          <w:i/>
        </w:rPr>
        <w:t>John Howard v. Benson Group Inc., carrying on business as The Benson Group Inc.</w:t>
      </w:r>
      <w:r w:rsidRPr="00CC315B">
        <w:rPr>
          <w:bCs/>
          <w:i/>
        </w:rPr>
        <w:t xml:space="preserve"> 2016 ONCA 256</w:t>
      </w:r>
      <w:r w:rsidRPr="00CC315B">
        <w:rPr>
          <w:bCs/>
        </w:rPr>
        <w:t xml:space="preserve">, </w:t>
      </w:r>
      <w:r w:rsidRPr="00CC315B">
        <w:t xml:space="preserve">the appellant was employed as a Truck Shop Manager and then a Sales Development Manager with the defendant employer, an automotive repair centre. </w:t>
      </w:r>
      <w:r w:rsidR="0079340A" w:rsidRPr="00CC315B">
        <w:t>His</w:t>
      </w:r>
      <w:r w:rsidRPr="00CC315B">
        <w:t xml:space="preserve"> employment contract was for a five-year term. The employer terminated </w:t>
      </w:r>
      <w:r w:rsidR="0079340A" w:rsidRPr="00CC315B">
        <w:t xml:space="preserve">his </w:t>
      </w:r>
      <w:r w:rsidRPr="00CC315B">
        <w:t xml:space="preserve">employment, without alleging cause, just twenty-three months into the five-year term. </w:t>
      </w:r>
      <w:r w:rsidR="0079340A" w:rsidRPr="00CC315B">
        <w:t xml:space="preserve">The appellant filed a suit </w:t>
      </w:r>
      <w:r w:rsidRPr="00D65BD9">
        <w:t xml:space="preserve">for breach of contract and sought compensation for </w:t>
      </w:r>
      <w:r w:rsidR="0079340A" w:rsidRPr="00CC315B">
        <w:t xml:space="preserve">the remainder of his contract, </w:t>
      </w:r>
      <w:r w:rsidRPr="00D65BD9">
        <w:t>three years’ salary.</w:t>
      </w:r>
      <w:r w:rsidR="0079340A" w:rsidRPr="00CC315B">
        <w:t xml:space="preserve"> The employer responded</w:t>
      </w:r>
      <w:r w:rsidRPr="00D65BD9">
        <w:t xml:space="preserve"> relying upon a termination provision (clause 8.1) contained in </w:t>
      </w:r>
      <w:r w:rsidR="0079340A" w:rsidRPr="00CC315B">
        <w:t>the</w:t>
      </w:r>
      <w:r w:rsidRPr="00D65BD9">
        <w:t xml:space="preserve"> employment contract in support of its position that it could terminate </w:t>
      </w:r>
      <w:r w:rsidR="0079340A" w:rsidRPr="00CC315B">
        <w:t>the appellant’s</w:t>
      </w:r>
      <w:r w:rsidRPr="00D65BD9">
        <w:t xml:space="preserve"> employment during the term of the employment relationship by providing </w:t>
      </w:r>
      <w:r w:rsidR="0079340A" w:rsidRPr="00CC315B">
        <w:t>him</w:t>
      </w:r>
      <w:r w:rsidRPr="00D65BD9">
        <w:t xml:space="preserve"> with notice. The relevant termination provision stated </w:t>
      </w:r>
      <w:r w:rsidR="0079340A" w:rsidRPr="00CC315B">
        <w:t>as follows</w:t>
      </w:r>
      <w:r w:rsidRPr="00D65BD9">
        <w:t>:</w:t>
      </w:r>
    </w:p>
    <w:p w:rsidR="00D65BD9" w:rsidRPr="00CC315B" w:rsidRDefault="00D65BD9" w:rsidP="0079340A">
      <w:pPr>
        <w:spacing w:after="0" w:line="240" w:lineRule="auto"/>
        <w:ind w:left="576" w:right="576"/>
        <w:jc w:val="both"/>
        <w:rPr>
          <w:rFonts w:ascii="Times New Roman" w:eastAsia="Times New Roman" w:hAnsi="Times New Roman" w:cs="Times New Roman"/>
          <w:sz w:val="24"/>
          <w:szCs w:val="24"/>
        </w:rPr>
      </w:pPr>
      <w:r w:rsidRPr="00D65BD9">
        <w:rPr>
          <w:rFonts w:ascii="Times New Roman" w:eastAsia="Times New Roman" w:hAnsi="Times New Roman" w:cs="Times New Roman"/>
          <w:sz w:val="24"/>
          <w:szCs w:val="24"/>
        </w:rPr>
        <w:t>Employment may be terminated at any time by the Employer and any amounts paid to the Employee shall be in accordance with the</w:t>
      </w:r>
      <w:r w:rsidRPr="00CC315B">
        <w:rPr>
          <w:rFonts w:ascii="Times New Roman" w:eastAsia="Times New Roman" w:hAnsi="Times New Roman" w:cs="Times New Roman"/>
          <w:i/>
          <w:iCs/>
          <w:sz w:val="24"/>
          <w:szCs w:val="24"/>
        </w:rPr>
        <w:t xml:space="preserve"> Employment Standards Act of Ontario</w:t>
      </w:r>
      <w:r w:rsidRPr="00D65BD9">
        <w:rPr>
          <w:rFonts w:ascii="Times New Roman" w:eastAsia="Times New Roman" w:hAnsi="Times New Roman" w:cs="Times New Roman"/>
          <w:sz w:val="24"/>
          <w:szCs w:val="24"/>
        </w:rPr>
        <w:t xml:space="preserve">. </w:t>
      </w:r>
    </w:p>
    <w:p w:rsidR="0079340A" w:rsidRPr="00D65BD9" w:rsidRDefault="0079340A" w:rsidP="0079340A">
      <w:pPr>
        <w:spacing w:after="0" w:line="240" w:lineRule="auto"/>
        <w:ind w:left="576" w:right="576"/>
        <w:jc w:val="both"/>
        <w:rPr>
          <w:rFonts w:ascii="Times New Roman" w:eastAsia="Times New Roman" w:hAnsi="Times New Roman" w:cs="Times New Roman"/>
          <w:sz w:val="24"/>
          <w:szCs w:val="24"/>
        </w:rPr>
      </w:pPr>
    </w:p>
    <w:p w:rsidR="00D65BD9" w:rsidRPr="00D65BD9" w:rsidRDefault="00D65BD9" w:rsidP="0079340A">
      <w:pPr>
        <w:spacing w:after="0" w:line="360" w:lineRule="auto"/>
        <w:jc w:val="both"/>
        <w:rPr>
          <w:rFonts w:ascii="Times New Roman" w:eastAsia="Times New Roman" w:hAnsi="Times New Roman" w:cs="Times New Roman"/>
          <w:sz w:val="24"/>
          <w:szCs w:val="24"/>
        </w:rPr>
      </w:pPr>
      <w:r w:rsidRPr="00D65BD9">
        <w:rPr>
          <w:rFonts w:ascii="Times New Roman" w:eastAsia="Times New Roman" w:hAnsi="Times New Roman" w:cs="Times New Roman"/>
          <w:sz w:val="24"/>
          <w:szCs w:val="24"/>
        </w:rPr>
        <w:t xml:space="preserve">In reaching </w:t>
      </w:r>
      <w:r w:rsidR="0079340A" w:rsidRPr="00CC315B">
        <w:rPr>
          <w:rFonts w:ascii="Times New Roman" w:eastAsia="Times New Roman" w:hAnsi="Times New Roman" w:cs="Times New Roman"/>
          <w:sz w:val="24"/>
          <w:szCs w:val="24"/>
        </w:rPr>
        <w:t>its</w:t>
      </w:r>
      <w:r w:rsidRPr="00D65BD9">
        <w:rPr>
          <w:rFonts w:ascii="Times New Roman" w:eastAsia="Times New Roman" w:hAnsi="Times New Roman" w:cs="Times New Roman"/>
          <w:sz w:val="24"/>
          <w:szCs w:val="24"/>
        </w:rPr>
        <w:t xml:space="preserve"> decision, the </w:t>
      </w:r>
      <w:r w:rsidR="0079340A" w:rsidRPr="00CC315B">
        <w:rPr>
          <w:rFonts w:ascii="Times New Roman" w:eastAsia="Times New Roman" w:hAnsi="Times New Roman" w:cs="Times New Roman"/>
          <w:sz w:val="24"/>
          <w:szCs w:val="24"/>
        </w:rPr>
        <w:t>court</w:t>
      </w:r>
      <w:r w:rsidRPr="00D65BD9">
        <w:rPr>
          <w:rFonts w:ascii="Times New Roman" w:eastAsia="Times New Roman" w:hAnsi="Times New Roman" w:cs="Times New Roman"/>
          <w:sz w:val="24"/>
          <w:szCs w:val="24"/>
        </w:rPr>
        <w:t xml:space="preserve"> determined that the termination provision in </w:t>
      </w:r>
      <w:r w:rsidR="0079340A" w:rsidRPr="00CC315B">
        <w:rPr>
          <w:rFonts w:ascii="Times New Roman" w:eastAsia="Times New Roman" w:hAnsi="Times New Roman" w:cs="Times New Roman"/>
          <w:sz w:val="24"/>
          <w:szCs w:val="24"/>
        </w:rPr>
        <w:t xml:space="preserve">the employment contract was </w:t>
      </w:r>
      <w:r w:rsidRPr="00D65BD9">
        <w:rPr>
          <w:rFonts w:ascii="Times New Roman" w:eastAsia="Times New Roman" w:hAnsi="Times New Roman" w:cs="Times New Roman"/>
          <w:sz w:val="24"/>
          <w:szCs w:val="24"/>
        </w:rPr>
        <w:t xml:space="preserve">“sufficiently ambiguous as to the true extent of the plaintiff’s entitlement under the </w:t>
      </w:r>
      <w:r w:rsidRPr="00CC315B">
        <w:rPr>
          <w:rFonts w:ascii="Times New Roman" w:eastAsia="Times New Roman" w:hAnsi="Times New Roman" w:cs="Times New Roman"/>
          <w:i/>
          <w:iCs/>
          <w:sz w:val="24"/>
          <w:szCs w:val="24"/>
        </w:rPr>
        <w:t xml:space="preserve">E.S.A. </w:t>
      </w:r>
      <w:r w:rsidRPr="00D65BD9">
        <w:rPr>
          <w:rFonts w:ascii="Times New Roman" w:eastAsia="Times New Roman" w:hAnsi="Times New Roman" w:cs="Times New Roman"/>
          <w:sz w:val="24"/>
          <w:szCs w:val="24"/>
        </w:rPr>
        <w:t>and in the result, that ambiguity must be construed against the defendant again having regard to the power imbalance that exists between an employer and employee as a matter of course.”</w:t>
      </w:r>
      <w:r w:rsidR="0079340A" w:rsidRPr="00CC315B">
        <w:rPr>
          <w:rFonts w:ascii="Times New Roman" w:eastAsia="Times New Roman" w:hAnsi="Times New Roman" w:cs="Times New Roman"/>
          <w:sz w:val="24"/>
          <w:szCs w:val="24"/>
        </w:rPr>
        <w:t xml:space="preserve"> </w:t>
      </w:r>
      <w:r w:rsidRPr="00D65BD9">
        <w:rPr>
          <w:rFonts w:ascii="Times New Roman" w:eastAsia="Times New Roman" w:hAnsi="Times New Roman" w:cs="Times New Roman"/>
          <w:sz w:val="24"/>
          <w:szCs w:val="24"/>
        </w:rPr>
        <w:t xml:space="preserve">As a remedy, </w:t>
      </w:r>
      <w:r w:rsidR="0079340A" w:rsidRPr="00CC315B">
        <w:rPr>
          <w:rFonts w:ascii="Times New Roman" w:eastAsia="Times New Roman" w:hAnsi="Times New Roman" w:cs="Times New Roman"/>
          <w:sz w:val="24"/>
          <w:szCs w:val="24"/>
        </w:rPr>
        <w:t>the appellant</w:t>
      </w:r>
      <w:r w:rsidRPr="00D65BD9">
        <w:rPr>
          <w:rFonts w:ascii="Times New Roman" w:eastAsia="Times New Roman" w:hAnsi="Times New Roman" w:cs="Times New Roman"/>
          <w:sz w:val="24"/>
          <w:szCs w:val="24"/>
        </w:rPr>
        <w:t xml:space="preserve"> was awarded common law </w:t>
      </w:r>
      <w:r w:rsidR="0079340A" w:rsidRPr="00CC315B">
        <w:rPr>
          <w:rFonts w:ascii="Times New Roman" w:eastAsia="Times New Roman" w:hAnsi="Times New Roman" w:cs="Times New Roman"/>
          <w:sz w:val="24"/>
          <w:szCs w:val="24"/>
        </w:rPr>
        <w:t>damages for wrongful dismissal t</w:t>
      </w:r>
      <w:r w:rsidRPr="00D65BD9">
        <w:rPr>
          <w:rFonts w:ascii="Times New Roman" w:eastAsia="Times New Roman" w:hAnsi="Times New Roman" w:cs="Times New Roman"/>
          <w:sz w:val="24"/>
          <w:szCs w:val="24"/>
        </w:rPr>
        <w:t xml:space="preserve">he quantum of </w:t>
      </w:r>
      <w:r w:rsidR="0079340A" w:rsidRPr="00CC315B">
        <w:rPr>
          <w:rFonts w:ascii="Times New Roman" w:eastAsia="Times New Roman" w:hAnsi="Times New Roman" w:cs="Times New Roman"/>
          <w:sz w:val="24"/>
          <w:szCs w:val="24"/>
        </w:rPr>
        <w:t xml:space="preserve">which </w:t>
      </w:r>
      <w:r w:rsidRPr="00D65BD9">
        <w:rPr>
          <w:rFonts w:ascii="Times New Roman" w:eastAsia="Times New Roman" w:hAnsi="Times New Roman" w:cs="Times New Roman"/>
          <w:sz w:val="24"/>
          <w:szCs w:val="24"/>
        </w:rPr>
        <w:t>was left to be assessed at a trial.</w:t>
      </w:r>
      <w:r w:rsidR="00E20001" w:rsidRPr="00CC315B">
        <w:rPr>
          <w:rFonts w:ascii="Times New Roman" w:eastAsia="Times New Roman" w:hAnsi="Times New Roman" w:cs="Times New Roman"/>
          <w:sz w:val="24"/>
          <w:szCs w:val="24"/>
        </w:rPr>
        <w:t xml:space="preserve"> On appeal, the issue to be decided was whether an employee who is employed under a fixed term employment contract that does not provide for early termination without cause, is entitled to payment of the unexpired portion of the contract on early termination of the contract. </w:t>
      </w:r>
      <w:r w:rsidR="00CC315B" w:rsidRPr="00CC315B">
        <w:rPr>
          <w:rFonts w:ascii="Times New Roman" w:eastAsia="Times New Roman" w:hAnsi="Times New Roman" w:cs="Times New Roman"/>
          <w:sz w:val="24"/>
          <w:szCs w:val="24"/>
        </w:rPr>
        <w:t>The court answered this question in the affirmative, reversing the motion judge’s decision. Specifically, the court concluded that if a pre-determined notice period is not specified in a fixed-term employment contract, the employee is entitled to all the wages he or she would have received to the end of the fixed term if the employer terminates the contract early.</w:t>
      </w:r>
    </w:p>
    <w:p w:rsidR="00D65BD9" w:rsidRPr="00CC315B" w:rsidRDefault="00D65BD9" w:rsidP="0073306A">
      <w:pPr>
        <w:spacing w:after="0" w:line="360" w:lineRule="auto"/>
        <w:jc w:val="both"/>
        <w:rPr>
          <w:rFonts w:ascii="Times New Roman" w:eastAsia="Times New Roman" w:hAnsi="Times New Roman" w:cs="Times New Roman"/>
          <w:bCs/>
          <w:sz w:val="24"/>
          <w:szCs w:val="24"/>
        </w:rPr>
      </w:pPr>
    </w:p>
    <w:p w:rsidR="001E7EC8" w:rsidRDefault="00CC315B" w:rsidP="0073306A">
      <w:pPr>
        <w:spacing w:after="0" w:line="360" w:lineRule="auto"/>
        <w:jc w:val="both"/>
        <w:rPr>
          <w:rFonts w:ascii="Times New Roman" w:hAnsi="Times New Roman" w:cs="Times New Roman"/>
          <w:sz w:val="24"/>
          <w:szCs w:val="24"/>
        </w:rPr>
      </w:pPr>
      <w:r w:rsidRPr="00CC315B">
        <w:rPr>
          <w:rFonts w:ascii="Times New Roman" w:hAnsi="Times New Roman" w:cs="Times New Roman"/>
          <w:sz w:val="24"/>
          <w:szCs w:val="24"/>
        </w:rPr>
        <w:t>By way of comparison, i</w:t>
      </w:r>
      <w:r w:rsidR="00BB43A4" w:rsidRPr="00CC315B">
        <w:rPr>
          <w:rFonts w:ascii="Times New Roman" w:hAnsi="Times New Roman" w:cs="Times New Roman"/>
          <w:sz w:val="24"/>
          <w:szCs w:val="24"/>
        </w:rPr>
        <w:t xml:space="preserve">n </w:t>
      </w:r>
      <w:r w:rsidR="00BB43A4" w:rsidRPr="00CC315B">
        <w:rPr>
          <w:rFonts w:ascii="Times New Roman" w:hAnsi="Times New Roman" w:cs="Times New Roman"/>
          <w:i/>
          <w:sz w:val="24"/>
          <w:szCs w:val="24"/>
        </w:rPr>
        <w:t>Regina v. Hull University Visitor, ex parte Page, [1992] ICR 67</w:t>
      </w:r>
      <w:r w:rsidR="00BB43A4" w:rsidRPr="00CC315B">
        <w:rPr>
          <w:rFonts w:ascii="Times New Roman" w:hAnsi="Times New Roman" w:cs="Times New Roman"/>
          <w:sz w:val="24"/>
          <w:szCs w:val="24"/>
        </w:rPr>
        <w:t xml:space="preserve"> the employee’s terms included two provisions, one in his letter of appointment which provided for either party to terminate on three months’</w:t>
      </w:r>
      <w:r w:rsidR="00BB43A4" w:rsidRPr="00BB43A4">
        <w:rPr>
          <w:rFonts w:ascii="Times New Roman" w:hAnsi="Times New Roman" w:cs="Times New Roman"/>
          <w:sz w:val="24"/>
          <w:szCs w:val="24"/>
        </w:rPr>
        <w:t xml:space="preserve"> notice in writing, and one in the university’s statutes empowering the university to dismiss him for good cause. </w:t>
      </w:r>
      <w:r>
        <w:rPr>
          <w:rFonts w:ascii="Times New Roman" w:hAnsi="Times New Roman" w:cs="Times New Roman"/>
          <w:sz w:val="24"/>
          <w:szCs w:val="24"/>
        </w:rPr>
        <w:t>The court h</w:t>
      </w:r>
      <w:r w:rsidR="00BB43A4" w:rsidRPr="00BB43A4">
        <w:rPr>
          <w:rFonts w:ascii="Times New Roman" w:hAnsi="Times New Roman" w:cs="Times New Roman"/>
          <w:sz w:val="24"/>
          <w:szCs w:val="24"/>
        </w:rPr>
        <w:t>eld</w:t>
      </w:r>
      <w:r>
        <w:rPr>
          <w:rFonts w:ascii="Times New Roman" w:hAnsi="Times New Roman" w:cs="Times New Roman"/>
          <w:sz w:val="24"/>
          <w:szCs w:val="24"/>
        </w:rPr>
        <w:t xml:space="preserve"> that the employee</w:t>
      </w:r>
      <w:r w:rsidR="00BB43A4" w:rsidRPr="00BB43A4">
        <w:rPr>
          <w:rFonts w:ascii="Times New Roman" w:hAnsi="Times New Roman" w:cs="Times New Roman"/>
          <w:sz w:val="24"/>
          <w:szCs w:val="24"/>
        </w:rPr>
        <w:t xml:space="preserve"> could be dismissed on either basis. Good cause was not required if three months</w:t>
      </w:r>
      <w:r w:rsidR="00BB43A4">
        <w:rPr>
          <w:rFonts w:ascii="Times New Roman" w:hAnsi="Times New Roman" w:cs="Times New Roman"/>
          <w:sz w:val="24"/>
          <w:szCs w:val="24"/>
        </w:rPr>
        <w:t>’</w:t>
      </w:r>
      <w:r w:rsidR="00BB43A4" w:rsidRPr="00BB43A4">
        <w:rPr>
          <w:rFonts w:ascii="Times New Roman" w:hAnsi="Times New Roman" w:cs="Times New Roman"/>
          <w:sz w:val="24"/>
          <w:szCs w:val="24"/>
        </w:rPr>
        <w:t xml:space="preserve"> notice was given. The right to terminate on notice was not to be cut down by the </w:t>
      </w:r>
      <w:r>
        <w:rPr>
          <w:rFonts w:ascii="Times New Roman" w:hAnsi="Times New Roman" w:cs="Times New Roman"/>
          <w:sz w:val="24"/>
          <w:szCs w:val="24"/>
        </w:rPr>
        <w:t>“</w:t>
      </w:r>
      <w:r w:rsidR="00BB43A4" w:rsidRPr="00BB43A4">
        <w:rPr>
          <w:rFonts w:ascii="Times New Roman" w:hAnsi="Times New Roman" w:cs="Times New Roman"/>
          <w:sz w:val="24"/>
          <w:szCs w:val="24"/>
        </w:rPr>
        <w:t>good cause</w:t>
      </w:r>
      <w:r>
        <w:rPr>
          <w:rFonts w:ascii="Times New Roman" w:hAnsi="Times New Roman" w:cs="Times New Roman"/>
          <w:sz w:val="24"/>
          <w:szCs w:val="24"/>
        </w:rPr>
        <w:t>”</w:t>
      </w:r>
      <w:r w:rsidR="00BB43A4" w:rsidRPr="00BB43A4">
        <w:rPr>
          <w:rFonts w:ascii="Times New Roman" w:hAnsi="Times New Roman" w:cs="Times New Roman"/>
          <w:sz w:val="24"/>
          <w:szCs w:val="24"/>
        </w:rPr>
        <w:t xml:space="preserve"> term. The court made clear, that this was a question of construction of the particular contractual documents and terms involved and no general principle of law was established that notice clauses in such contracts are to prevail over other express terms concerned with termination</w:t>
      </w:r>
      <w:r w:rsidR="00BB43A4">
        <w:rPr>
          <w:rFonts w:ascii="Times New Roman" w:hAnsi="Times New Roman" w:cs="Times New Roman"/>
          <w:sz w:val="24"/>
          <w:szCs w:val="24"/>
        </w:rPr>
        <w:t>.</w:t>
      </w:r>
    </w:p>
    <w:p w:rsidR="007E7C9E" w:rsidRDefault="007E7C9E" w:rsidP="0073306A">
      <w:pPr>
        <w:spacing w:after="0" w:line="360" w:lineRule="auto"/>
        <w:jc w:val="both"/>
        <w:rPr>
          <w:rFonts w:ascii="Times New Roman" w:hAnsi="Times New Roman" w:cs="Times New Roman"/>
          <w:sz w:val="24"/>
          <w:szCs w:val="24"/>
        </w:rPr>
      </w:pPr>
    </w:p>
    <w:p w:rsidR="008B2397" w:rsidRPr="00425C74" w:rsidRDefault="008B2397"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Unlike in the above case</w:t>
      </w:r>
      <w:r w:rsidR="00425C74">
        <w:rPr>
          <w:rFonts w:ascii="Times New Roman" w:hAnsi="Times New Roman" w:cs="Times New Roman"/>
          <w:sz w:val="24"/>
          <w:szCs w:val="24"/>
        </w:rPr>
        <w:t xml:space="preserve"> in which an express provision in the contract was inconsistent with </w:t>
      </w:r>
      <w:r w:rsidR="00425C74" w:rsidRPr="00BB43A4">
        <w:rPr>
          <w:rFonts w:ascii="Times New Roman" w:hAnsi="Times New Roman" w:cs="Times New Roman"/>
          <w:sz w:val="24"/>
          <w:szCs w:val="24"/>
        </w:rPr>
        <w:t>the university’s statutes</w:t>
      </w:r>
      <w:r>
        <w:rPr>
          <w:rFonts w:ascii="Times New Roman" w:hAnsi="Times New Roman" w:cs="Times New Roman"/>
          <w:sz w:val="24"/>
          <w:szCs w:val="24"/>
        </w:rPr>
        <w:t>, i</w:t>
      </w:r>
      <w:r w:rsidRPr="008B2397">
        <w:rPr>
          <w:rFonts w:ascii="Times New Roman" w:hAnsi="Times New Roman" w:cs="Times New Roman"/>
          <w:sz w:val="24"/>
          <w:szCs w:val="24"/>
        </w:rPr>
        <w:t xml:space="preserve">n </w:t>
      </w:r>
      <w:r w:rsidRPr="00CC315B">
        <w:rPr>
          <w:rFonts w:ascii="Times New Roman" w:eastAsia="Times New Roman" w:hAnsi="Times New Roman" w:cs="Times New Roman"/>
          <w:bCs/>
          <w:i/>
          <w:sz w:val="24"/>
          <w:szCs w:val="24"/>
        </w:rPr>
        <w:t>Howard v</w:t>
      </w:r>
      <w:r w:rsidRPr="00CC315B">
        <w:rPr>
          <w:rFonts w:ascii="Times New Roman" w:hAnsi="Times New Roman" w:cs="Times New Roman"/>
          <w:bCs/>
          <w:i/>
        </w:rPr>
        <w:t>.</w:t>
      </w:r>
      <w:r w:rsidRPr="00CC315B">
        <w:rPr>
          <w:rFonts w:ascii="Times New Roman" w:eastAsia="Times New Roman" w:hAnsi="Times New Roman" w:cs="Times New Roman"/>
          <w:bCs/>
          <w:i/>
          <w:sz w:val="24"/>
          <w:szCs w:val="24"/>
        </w:rPr>
        <w:t xml:space="preserve"> Benson Group 2016 ONCA 256</w:t>
      </w:r>
      <w:r w:rsidRPr="008B2397">
        <w:rPr>
          <w:rFonts w:ascii="Times New Roman" w:hAnsi="Times New Roman" w:cs="Times New Roman"/>
          <w:sz w:val="24"/>
          <w:szCs w:val="24"/>
        </w:rPr>
        <w:t>, the parties had not bargained for a particular term of notice or payment in lieu thereof</w:t>
      </w:r>
      <w:r>
        <w:rPr>
          <w:rFonts w:ascii="Times New Roman" w:hAnsi="Times New Roman" w:cs="Times New Roman"/>
          <w:sz w:val="24"/>
          <w:szCs w:val="24"/>
        </w:rPr>
        <w:t xml:space="preserve">. </w:t>
      </w:r>
      <w:r w:rsidR="001C32A5">
        <w:rPr>
          <w:rFonts w:ascii="Times New Roman" w:hAnsi="Times New Roman" w:cs="Times New Roman"/>
          <w:sz w:val="24"/>
          <w:szCs w:val="24"/>
        </w:rPr>
        <w:t>In the instant case, although the letter of appointment did not specify that the applicant’s employment could be terminated o</w:t>
      </w:r>
      <w:r w:rsidR="00425C74">
        <w:rPr>
          <w:rFonts w:ascii="Times New Roman" w:hAnsi="Times New Roman" w:cs="Times New Roman"/>
          <w:sz w:val="24"/>
          <w:szCs w:val="24"/>
        </w:rPr>
        <w:t>n</w:t>
      </w:r>
      <w:r w:rsidR="001C32A5">
        <w:rPr>
          <w:rFonts w:ascii="Times New Roman" w:hAnsi="Times New Roman" w:cs="Times New Roman"/>
          <w:sz w:val="24"/>
          <w:szCs w:val="24"/>
        </w:rPr>
        <w:t xml:space="preserve"> notice, it expressly provided that the appointment was in accordance with “the 1995 constitution of the Republic of Uganda</w:t>
      </w:r>
      <w:r w:rsidR="00425C74">
        <w:rPr>
          <w:rFonts w:ascii="Times New Roman" w:hAnsi="Times New Roman" w:cs="Times New Roman"/>
          <w:sz w:val="24"/>
          <w:szCs w:val="24"/>
        </w:rPr>
        <w:t xml:space="preserve"> as amended, the Universities and Other Tertiary Institutions Act and other laws applicable.” By this clause, the provisions of sections</w:t>
      </w:r>
      <w:r w:rsidR="00425C74" w:rsidRPr="002F787F">
        <w:rPr>
          <w:rFonts w:ascii="Times New Roman" w:eastAsia="Times New Roman" w:hAnsi="Times New Roman" w:cs="Times New Roman"/>
          <w:bCs/>
          <w:sz w:val="24"/>
          <w:szCs w:val="24"/>
        </w:rPr>
        <w:t xml:space="preserve"> 65 (1) (a), (2) (a) and 58 (3) (c) of </w:t>
      </w:r>
      <w:r w:rsidR="00425C74" w:rsidRPr="00425C74">
        <w:rPr>
          <w:rFonts w:ascii="Times New Roman" w:eastAsia="Times New Roman" w:hAnsi="Times New Roman" w:cs="Times New Roman"/>
          <w:bCs/>
          <w:i/>
          <w:sz w:val="24"/>
          <w:szCs w:val="24"/>
        </w:rPr>
        <w:t>The Employment Act, 2006</w:t>
      </w:r>
      <w:r w:rsidR="00425C74">
        <w:rPr>
          <w:rFonts w:ascii="Times New Roman" w:eastAsia="Times New Roman" w:hAnsi="Times New Roman" w:cs="Times New Roman"/>
          <w:bCs/>
          <w:sz w:val="24"/>
          <w:szCs w:val="24"/>
        </w:rPr>
        <w:t xml:space="preserve"> became implied terms in the contract. It therefore is not a fixed term contract </w:t>
      </w:r>
      <w:r w:rsidR="00B84539">
        <w:rPr>
          <w:rFonts w:ascii="Times New Roman" w:eastAsia="Times New Roman" w:hAnsi="Times New Roman" w:cs="Times New Roman"/>
          <w:bCs/>
          <w:sz w:val="24"/>
          <w:szCs w:val="24"/>
        </w:rPr>
        <w:t xml:space="preserve">despite its silence </w:t>
      </w:r>
      <w:r w:rsidR="00B84539" w:rsidRPr="0009749D">
        <w:rPr>
          <w:rFonts w:ascii="Times New Roman" w:hAnsi="Times New Roman" w:cs="Times New Roman"/>
          <w:sz w:val="24"/>
          <w:szCs w:val="24"/>
        </w:rPr>
        <w:t>as regards termination of employment before expiry of the stipulated five years</w:t>
      </w:r>
      <w:r w:rsidR="00B84539">
        <w:rPr>
          <w:rFonts w:ascii="Times New Roman" w:eastAsia="Times New Roman" w:hAnsi="Times New Roman" w:cs="Times New Roman"/>
          <w:bCs/>
          <w:sz w:val="24"/>
          <w:szCs w:val="24"/>
        </w:rPr>
        <w:t xml:space="preserve"> </w:t>
      </w:r>
      <w:r w:rsidR="00425C74">
        <w:rPr>
          <w:rFonts w:ascii="Times New Roman" w:eastAsia="Times New Roman" w:hAnsi="Times New Roman" w:cs="Times New Roman"/>
          <w:bCs/>
          <w:sz w:val="24"/>
          <w:szCs w:val="24"/>
        </w:rPr>
        <w:t xml:space="preserve">and could be terminated at any time by the respondent upon giving the applicant three months’ notice or payment in lieu of notice. Absence of an express provision for early termination of the contract could therefore not preclude the respondent from invoking the relevant provisions of </w:t>
      </w:r>
      <w:r w:rsidR="00425C74" w:rsidRPr="00425C74">
        <w:rPr>
          <w:rFonts w:ascii="Times New Roman" w:eastAsia="Times New Roman" w:hAnsi="Times New Roman" w:cs="Times New Roman"/>
          <w:bCs/>
          <w:i/>
          <w:sz w:val="24"/>
          <w:szCs w:val="24"/>
        </w:rPr>
        <w:t>The Employment Act, 2006</w:t>
      </w:r>
      <w:r w:rsidR="00425C74">
        <w:rPr>
          <w:rFonts w:ascii="Times New Roman" w:eastAsia="Times New Roman" w:hAnsi="Times New Roman" w:cs="Times New Roman"/>
          <w:bCs/>
          <w:sz w:val="24"/>
          <w:szCs w:val="24"/>
        </w:rPr>
        <w:t>.</w:t>
      </w:r>
    </w:p>
    <w:p w:rsidR="008B2397" w:rsidRDefault="008B2397" w:rsidP="0073306A">
      <w:pPr>
        <w:spacing w:after="0" w:line="360" w:lineRule="auto"/>
        <w:jc w:val="both"/>
        <w:rPr>
          <w:rFonts w:ascii="Times New Roman" w:hAnsi="Times New Roman" w:cs="Times New Roman"/>
          <w:sz w:val="24"/>
          <w:szCs w:val="24"/>
        </w:rPr>
      </w:pPr>
    </w:p>
    <w:p w:rsidR="00B26937" w:rsidRPr="00B26937" w:rsidRDefault="0045690C" w:rsidP="00B26937">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position arrived at above is supported by the decision in</w:t>
      </w:r>
      <w:r w:rsidRPr="0045690C">
        <w:rPr>
          <w:rFonts w:ascii="Times New Roman" w:eastAsia="Times New Roman" w:hAnsi="Times New Roman" w:cs="Times New Roman"/>
          <w:bCs/>
          <w:sz w:val="24"/>
          <w:szCs w:val="24"/>
        </w:rPr>
        <w:t xml:space="preserve"> </w:t>
      </w:r>
      <w:r w:rsidRPr="00686874">
        <w:rPr>
          <w:rFonts w:ascii="Times New Roman" w:eastAsia="Times New Roman" w:hAnsi="Times New Roman" w:cs="Times New Roman"/>
          <w:bCs/>
          <w:i/>
          <w:sz w:val="24"/>
          <w:szCs w:val="24"/>
        </w:rPr>
        <w:t>Barclays Bank of Uganda v. Godfrey Mubiru S. C. Civil Appeal No.1 of 1998</w:t>
      </w:r>
      <w:r w:rsidRPr="0045690C">
        <w:rPr>
          <w:rFonts w:ascii="Times New Roman" w:eastAsia="Times New Roman" w:hAnsi="Times New Roman" w:cs="Times New Roman"/>
          <w:bCs/>
          <w:sz w:val="24"/>
          <w:szCs w:val="24"/>
        </w:rPr>
        <w:t xml:space="preserve"> </w:t>
      </w:r>
      <w:r w:rsidR="00686874">
        <w:rPr>
          <w:rFonts w:ascii="Times New Roman" w:eastAsia="Times New Roman" w:hAnsi="Times New Roman" w:cs="Times New Roman"/>
          <w:bCs/>
          <w:sz w:val="24"/>
          <w:szCs w:val="24"/>
        </w:rPr>
        <w:t xml:space="preserve">where it was decided that </w:t>
      </w:r>
      <w:r w:rsidRPr="0045690C">
        <w:rPr>
          <w:rFonts w:ascii="Times New Roman" w:eastAsia="Times New Roman" w:hAnsi="Times New Roman" w:cs="Times New Roman"/>
          <w:bCs/>
          <w:sz w:val="24"/>
          <w:szCs w:val="24"/>
        </w:rPr>
        <w:t>“where a service contract is governed by a written agreement between the employer and the employee, as in this case, termination of employment or service to be rendered will depend both on the terms of the agreement and on the law applicable</w:t>
      </w:r>
      <w:r w:rsidR="00686874">
        <w:rPr>
          <w:rFonts w:ascii="Times New Roman" w:eastAsia="Times New Roman" w:hAnsi="Times New Roman" w:cs="Times New Roman"/>
          <w:bCs/>
          <w:sz w:val="24"/>
          <w:szCs w:val="24"/>
        </w:rPr>
        <w:t>.”</w:t>
      </w:r>
      <w:r w:rsidR="00B26937" w:rsidRPr="00B26937">
        <w:t xml:space="preserve"> </w:t>
      </w:r>
      <w:r w:rsidR="00B26937" w:rsidRPr="00B26937">
        <w:rPr>
          <w:rFonts w:ascii="Times New Roman" w:eastAsia="Times New Roman" w:hAnsi="Times New Roman" w:cs="Times New Roman"/>
          <w:bCs/>
          <w:sz w:val="24"/>
          <w:szCs w:val="24"/>
        </w:rPr>
        <w:t xml:space="preserve">it was </w:t>
      </w:r>
      <w:r w:rsidR="00B26937">
        <w:rPr>
          <w:rFonts w:ascii="Times New Roman" w:eastAsia="Times New Roman" w:hAnsi="Times New Roman" w:cs="Times New Roman"/>
          <w:bCs/>
          <w:sz w:val="24"/>
          <w:szCs w:val="24"/>
        </w:rPr>
        <w:t xml:space="preserve">further </w:t>
      </w:r>
      <w:r w:rsidR="00B26937" w:rsidRPr="00B26937">
        <w:rPr>
          <w:rFonts w:ascii="Times New Roman" w:eastAsia="Times New Roman" w:hAnsi="Times New Roman" w:cs="Times New Roman"/>
          <w:bCs/>
          <w:sz w:val="24"/>
          <w:szCs w:val="24"/>
        </w:rPr>
        <w:t>held that;</w:t>
      </w:r>
    </w:p>
    <w:p w:rsidR="0045690C" w:rsidRDefault="00B26937" w:rsidP="00B26937">
      <w:pPr>
        <w:spacing w:after="0"/>
        <w:ind w:left="576" w:right="576"/>
        <w:jc w:val="both"/>
        <w:rPr>
          <w:rFonts w:ascii="Times New Roman" w:eastAsia="Times New Roman" w:hAnsi="Times New Roman" w:cs="Times New Roman"/>
          <w:bCs/>
          <w:sz w:val="24"/>
          <w:szCs w:val="24"/>
        </w:rPr>
      </w:pPr>
      <w:r w:rsidRPr="00B26937">
        <w:rPr>
          <w:rFonts w:ascii="Times New Roman" w:eastAsia="Times New Roman" w:hAnsi="Times New Roman" w:cs="Times New Roman"/>
          <w:bCs/>
          <w:sz w:val="24"/>
          <w:szCs w:val="24"/>
        </w:rPr>
        <w:t xml:space="preserve">Where any contract of employment, </w:t>
      </w:r>
      <w:r>
        <w:rPr>
          <w:rFonts w:ascii="Times New Roman" w:eastAsia="Times New Roman" w:hAnsi="Times New Roman" w:cs="Times New Roman"/>
          <w:bCs/>
          <w:sz w:val="24"/>
          <w:szCs w:val="24"/>
        </w:rPr>
        <w:t>.....</w:t>
      </w:r>
      <w:r w:rsidRPr="00B26937">
        <w:rPr>
          <w:rFonts w:ascii="Times New Roman" w:eastAsia="Times New Roman" w:hAnsi="Times New Roman" w:cs="Times New Roman"/>
          <w:bCs/>
          <w:sz w:val="24"/>
          <w:szCs w:val="24"/>
        </w:rPr>
        <w:t xml:space="preserve"> stipulates that a party may terminate it by giving notice of a specified period, such contract can be terminated by giving the stipulated notice for the period. In default of such notice by the employer, the employee is entitled to receive payment in lieu of notice and where no period for notice is stipulated, compensation will be awarded for reasonable notice which should have been given, depending on the nature and duration of employment…”</w:t>
      </w:r>
    </w:p>
    <w:p w:rsidR="00686874" w:rsidRDefault="00686874" w:rsidP="0045690C">
      <w:pPr>
        <w:spacing w:after="0" w:line="360" w:lineRule="auto"/>
        <w:jc w:val="both"/>
        <w:rPr>
          <w:rFonts w:ascii="Times New Roman" w:eastAsia="Times New Roman" w:hAnsi="Times New Roman" w:cs="Times New Roman"/>
          <w:bCs/>
          <w:sz w:val="24"/>
          <w:szCs w:val="24"/>
        </w:rPr>
      </w:pPr>
    </w:p>
    <w:p w:rsidR="00007E86" w:rsidRDefault="005318ED" w:rsidP="00007E86">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Having reviewed the considerations which guided the respondent in arriving at the decision it did, </w:t>
      </w:r>
      <w:r w:rsidR="002A3979">
        <w:rPr>
          <w:rFonts w:ascii="Times New Roman" w:eastAsia="Times New Roman" w:hAnsi="Times New Roman" w:cs="Times New Roman"/>
          <w:bCs/>
          <w:sz w:val="24"/>
          <w:szCs w:val="24"/>
        </w:rPr>
        <w:t>taking into account</w:t>
      </w:r>
      <w:r w:rsidR="00007E86" w:rsidRPr="00D46745">
        <w:rPr>
          <w:rFonts w:ascii="Times New Roman" w:eastAsia="Times New Roman" w:hAnsi="Times New Roman" w:cs="Times New Roman"/>
          <w:bCs/>
          <w:sz w:val="24"/>
          <w:szCs w:val="24"/>
        </w:rPr>
        <w:t xml:space="preserve"> the </w:t>
      </w:r>
      <w:r w:rsidR="002A3979" w:rsidRPr="00D46745">
        <w:rPr>
          <w:rFonts w:ascii="Times New Roman" w:eastAsia="Times New Roman" w:hAnsi="Times New Roman" w:cs="Times New Roman"/>
          <w:bCs/>
          <w:sz w:val="24"/>
          <w:szCs w:val="24"/>
        </w:rPr>
        <w:t xml:space="preserve">proportionality </w:t>
      </w:r>
      <w:r w:rsidR="002A3979">
        <w:rPr>
          <w:rFonts w:ascii="Times New Roman" w:eastAsia="Times New Roman" w:hAnsi="Times New Roman" w:cs="Times New Roman"/>
          <w:bCs/>
          <w:sz w:val="24"/>
          <w:szCs w:val="24"/>
        </w:rPr>
        <w:t xml:space="preserve">of </w:t>
      </w:r>
      <w:r w:rsidR="000269E8">
        <w:rPr>
          <w:rFonts w:ascii="Times New Roman" w:eastAsia="Times New Roman" w:hAnsi="Times New Roman" w:cs="Times New Roman"/>
          <w:bCs/>
          <w:sz w:val="24"/>
          <w:szCs w:val="24"/>
        </w:rPr>
        <w:t xml:space="preserve">dismissal as </w:t>
      </w:r>
      <w:r w:rsidR="002A3979">
        <w:rPr>
          <w:rFonts w:ascii="Times New Roman" w:eastAsia="Times New Roman" w:hAnsi="Times New Roman" w:cs="Times New Roman"/>
          <w:bCs/>
          <w:sz w:val="24"/>
          <w:szCs w:val="24"/>
        </w:rPr>
        <w:t xml:space="preserve">the </w:t>
      </w:r>
      <w:r w:rsidR="00007E86" w:rsidRPr="00D46745">
        <w:rPr>
          <w:rFonts w:ascii="Times New Roman" w:eastAsia="Times New Roman" w:hAnsi="Times New Roman" w:cs="Times New Roman"/>
          <w:bCs/>
          <w:sz w:val="24"/>
          <w:szCs w:val="24"/>
        </w:rPr>
        <w:t>means employed to achieve those ends</w:t>
      </w:r>
      <w:r w:rsidR="002A3979">
        <w:rPr>
          <w:rFonts w:ascii="Times New Roman" w:eastAsia="Times New Roman" w:hAnsi="Times New Roman" w:cs="Times New Roman"/>
          <w:bCs/>
          <w:sz w:val="24"/>
          <w:szCs w:val="24"/>
        </w:rPr>
        <w:t>,</w:t>
      </w:r>
      <w:r w:rsidR="00007E86" w:rsidRPr="00007E86">
        <w:rPr>
          <w:rFonts w:ascii="Times New Roman" w:eastAsia="Times New Roman" w:hAnsi="Times New Roman" w:cs="Times New Roman"/>
          <w:bCs/>
          <w:sz w:val="24"/>
          <w:szCs w:val="24"/>
        </w:rPr>
        <w:t xml:space="preserve"> </w:t>
      </w:r>
      <w:r w:rsidR="00FC52E9" w:rsidRPr="00FC52E9">
        <w:rPr>
          <w:rFonts w:ascii="Times New Roman" w:eastAsia="Times New Roman" w:hAnsi="Times New Roman" w:cs="Times New Roman"/>
          <w:bCs/>
          <w:sz w:val="24"/>
          <w:szCs w:val="24"/>
        </w:rPr>
        <w:t>the impugned decision cannot be labelled as manifestly unreasonable that no reasonable authority properly instructed in law entrusted with the power in question could reasonably have arrived at such a decision</w:t>
      </w:r>
      <w:r w:rsidR="002A3979">
        <w:rPr>
          <w:rFonts w:ascii="Times New Roman" w:eastAsia="Times New Roman" w:hAnsi="Times New Roman" w:cs="Times New Roman"/>
          <w:bCs/>
          <w:sz w:val="24"/>
          <w:szCs w:val="24"/>
        </w:rPr>
        <w:t xml:space="preserve">. There is no evidence that the respondent took </w:t>
      </w:r>
      <w:r w:rsidR="002A3979" w:rsidRPr="00E309F5">
        <w:rPr>
          <w:rFonts w:ascii="Times New Roman" w:hAnsi="Times New Roman" w:cs="Times New Roman"/>
          <w:sz w:val="24"/>
          <w:szCs w:val="24"/>
        </w:rPr>
        <w:t>into account irrelevant or neglect</w:t>
      </w:r>
      <w:r w:rsidR="002A3979">
        <w:rPr>
          <w:rFonts w:ascii="Times New Roman" w:hAnsi="Times New Roman" w:cs="Times New Roman"/>
          <w:sz w:val="24"/>
          <w:szCs w:val="24"/>
        </w:rPr>
        <w:t>ed</w:t>
      </w:r>
      <w:r w:rsidR="002A3979" w:rsidRPr="00E309F5">
        <w:rPr>
          <w:rFonts w:ascii="Times New Roman" w:hAnsi="Times New Roman" w:cs="Times New Roman"/>
          <w:sz w:val="24"/>
          <w:szCs w:val="24"/>
        </w:rPr>
        <w:t xml:space="preserve"> to take into account </w:t>
      </w:r>
      <w:r w:rsidR="002A3979">
        <w:rPr>
          <w:rFonts w:ascii="Times New Roman" w:hAnsi="Times New Roman" w:cs="Times New Roman"/>
          <w:sz w:val="24"/>
          <w:szCs w:val="24"/>
        </w:rPr>
        <w:t>relevant</w:t>
      </w:r>
      <w:r w:rsidR="002A3979" w:rsidRPr="00E309F5">
        <w:rPr>
          <w:rFonts w:ascii="Times New Roman" w:hAnsi="Times New Roman" w:cs="Times New Roman"/>
          <w:sz w:val="24"/>
          <w:szCs w:val="24"/>
        </w:rPr>
        <w:t xml:space="preserve"> factors</w:t>
      </w:r>
      <w:r w:rsidR="002A3979" w:rsidRPr="00E6336A">
        <w:rPr>
          <w:rFonts w:ascii="Times New Roman" w:hAnsi="Times New Roman" w:cs="Times New Roman"/>
          <w:sz w:val="24"/>
          <w:szCs w:val="24"/>
        </w:rPr>
        <w:t xml:space="preserve"> </w:t>
      </w:r>
      <w:r w:rsidR="002A3979">
        <w:rPr>
          <w:rFonts w:ascii="Times New Roman" w:hAnsi="Times New Roman" w:cs="Times New Roman"/>
          <w:sz w:val="24"/>
          <w:szCs w:val="24"/>
        </w:rPr>
        <w:t xml:space="preserve">and </w:t>
      </w:r>
      <w:r w:rsidR="002A3979" w:rsidRPr="00E6336A">
        <w:rPr>
          <w:rFonts w:ascii="Times New Roman" w:hAnsi="Times New Roman" w:cs="Times New Roman"/>
          <w:sz w:val="24"/>
          <w:szCs w:val="24"/>
        </w:rPr>
        <w:t xml:space="preserve">the reasons </w:t>
      </w:r>
      <w:r w:rsidR="002A3979">
        <w:rPr>
          <w:rFonts w:ascii="Times New Roman" w:hAnsi="Times New Roman" w:cs="Times New Roman"/>
          <w:sz w:val="24"/>
          <w:szCs w:val="24"/>
        </w:rPr>
        <w:t xml:space="preserve">given </w:t>
      </w:r>
      <w:r w:rsidR="002A3979" w:rsidRPr="00E6336A">
        <w:rPr>
          <w:rFonts w:ascii="Times New Roman" w:hAnsi="Times New Roman" w:cs="Times New Roman"/>
          <w:sz w:val="24"/>
          <w:szCs w:val="24"/>
        </w:rPr>
        <w:t xml:space="preserve">do in fact </w:t>
      </w:r>
      <w:r w:rsidR="002A3979">
        <w:rPr>
          <w:rFonts w:ascii="Times New Roman" w:hAnsi="Times New Roman" w:cs="Times New Roman"/>
          <w:sz w:val="24"/>
          <w:szCs w:val="24"/>
        </w:rPr>
        <w:t xml:space="preserve">and </w:t>
      </w:r>
      <w:r w:rsidR="002A3979" w:rsidRPr="00E6336A">
        <w:rPr>
          <w:rFonts w:ascii="Times New Roman" w:hAnsi="Times New Roman" w:cs="Times New Roman"/>
          <w:sz w:val="24"/>
          <w:szCs w:val="24"/>
        </w:rPr>
        <w:t>in principle support the conclusion reached</w:t>
      </w:r>
      <w:r w:rsidR="002A3979">
        <w:rPr>
          <w:rFonts w:ascii="Times New Roman" w:hAnsi="Times New Roman" w:cs="Times New Roman"/>
          <w:sz w:val="24"/>
          <w:szCs w:val="24"/>
        </w:rPr>
        <w:t>.</w:t>
      </w:r>
      <w:r w:rsidR="002A3979">
        <w:rPr>
          <w:rFonts w:ascii="Times New Roman" w:eastAsia="Times New Roman" w:hAnsi="Times New Roman" w:cs="Times New Roman"/>
          <w:bCs/>
          <w:sz w:val="24"/>
          <w:szCs w:val="24"/>
        </w:rPr>
        <w:t xml:space="preserve"> </w:t>
      </w:r>
      <w:r w:rsidR="007A4A36" w:rsidRPr="002F5BDB">
        <w:rPr>
          <w:rFonts w:ascii="Times New Roman" w:hAnsi="Times New Roman" w:cs="Times New Roman"/>
          <w:sz w:val="24"/>
          <w:szCs w:val="24"/>
        </w:rPr>
        <w:t>The decision falls within a range of possible, acceptable outcomes which are defensible in respect of the facts and law</w:t>
      </w:r>
      <w:r w:rsidR="006F4727" w:rsidRPr="006F4727">
        <w:rPr>
          <w:rFonts w:ascii="Times New Roman" w:hAnsi="Times New Roman" w:cs="Times New Roman"/>
          <w:sz w:val="24"/>
          <w:szCs w:val="24"/>
        </w:rPr>
        <w:t xml:space="preserve"> </w:t>
      </w:r>
      <w:r w:rsidR="006F4727">
        <w:rPr>
          <w:rFonts w:ascii="Times New Roman" w:hAnsi="Times New Roman" w:cs="Times New Roman"/>
          <w:sz w:val="24"/>
          <w:szCs w:val="24"/>
        </w:rPr>
        <w:t>and which any</w:t>
      </w:r>
      <w:r w:rsidR="006F4727" w:rsidRPr="006F4727">
        <w:rPr>
          <w:rFonts w:ascii="Times New Roman" w:hAnsi="Times New Roman" w:cs="Times New Roman"/>
          <w:sz w:val="24"/>
          <w:szCs w:val="24"/>
        </w:rPr>
        <w:t xml:space="preserve"> well-governed public body, with the public interest at heart</w:t>
      </w:r>
      <w:r w:rsidR="006F4727">
        <w:rPr>
          <w:rFonts w:ascii="Times New Roman" w:hAnsi="Times New Roman" w:cs="Times New Roman"/>
          <w:sz w:val="24"/>
          <w:szCs w:val="24"/>
        </w:rPr>
        <w:t>, could have taken</w:t>
      </w:r>
      <w:r w:rsidR="0020079B">
        <w:rPr>
          <w:rFonts w:ascii="Times New Roman" w:hAnsi="Times New Roman" w:cs="Times New Roman"/>
          <w:sz w:val="24"/>
          <w:szCs w:val="24"/>
        </w:rPr>
        <w:t>.</w:t>
      </w:r>
      <w:r w:rsidR="007A4A36">
        <w:rPr>
          <w:rFonts w:ascii="Times New Roman" w:eastAsia="Times New Roman" w:hAnsi="Times New Roman" w:cs="Times New Roman"/>
          <w:bCs/>
          <w:sz w:val="24"/>
          <w:szCs w:val="24"/>
        </w:rPr>
        <w:t xml:space="preserve"> </w:t>
      </w:r>
      <w:r w:rsidR="002A3979">
        <w:rPr>
          <w:rFonts w:ascii="Times New Roman" w:eastAsia="Times New Roman" w:hAnsi="Times New Roman" w:cs="Times New Roman"/>
          <w:bCs/>
          <w:sz w:val="24"/>
          <w:szCs w:val="24"/>
        </w:rPr>
        <w:t>I therefore find that</w:t>
      </w:r>
      <w:r w:rsidR="002A3979" w:rsidRPr="002A3979">
        <w:rPr>
          <w:rFonts w:ascii="Times New Roman" w:eastAsia="Times New Roman" w:hAnsi="Times New Roman" w:cs="Times New Roman"/>
          <w:bCs/>
          <w:sz w:val="24"/>
          <w:szCs w:val="24"/>
        </w:rPr>
        <w:t xml:space="preserve"> </w:t>
      </w:r>
      <w:r w:rsidR="002A3979">
        <w:rPr>
          <w:rFonts w:ascii="Times New Roman" w:eastAsia="Times New Roman" w:hAnsi="Times New Roman" w:cs="Times New Roman"/>
          <w:bCs/>
          <w:sz w:val="24"/>
          <w:szCs w:val="24"/>
        </w:rPr>
        <w:t xml:space="preserve">the respondent’s </w:t>
      </w:r>
      <w:r w:rsidR="002A3979" w:rsidRPr="002A3979">
        <w:rPr>
          <w:rFonts w:ascii="Times New Roman" w:eastAsia="Times New Roman" w:hAnsi="Times New Roman" w:cs="Times New Roman"/>
          <w:bCs/>
          <w:sz w:val="24"/>
          <w:szCs w:val="24"/>
        </w:rPr>
        <w:t xml:space="preserve">decision to terminate the applicant’s contract of employment was </w:t>
      </w:r>
      <w:r w:rsidR="002A3979">
        <w:rPr>
          <w:rFonts w:ascii="Times New Roman" w:eastAsia="Times New Roman" w:hAnsi="Times New Roman" w:cs="Times New Roman"/>
          <w:bCs/>
          <w:sz w:val="24"/>
          <w:szCs w:val="24"/>
        </w:rPr>
        <w:t xml:space="preserve">not </w:t>
      </w:r>
      <w:r w:rsidR="002A3979" w:rsidRPr="002A3979">
        <w:rPr>
          <w:rFonts w:ascii="Times New Roman" w:eastAsia="Times New Roman" w:hAnsi="Times New Roman" w:cs="Times New Roman"/>
          <w:bCs/>
          <w:sz w:val="24"/>
          <w:szCs w:val="24"/>
        </w:rPr>
        <w:t>irrational.</w:t>
      </w:r>
    </w:p>
    <w:p w:rsidR="00007E86" w:rsidRDefault="00007E86" w:rsidP="0073306A">
      <w:pPr>
        <w:spacing w:after="0" w:line="360" w:lineRule="auto"/>
        <w:jc w:val="both"/>
        <w:rPr>
          <w:rFonts w:ascii="Times New Roman" w:hAnsi="Times New Roman" w:cs="Times New Roman"/>
          <w:sz w:val="24"/>
          <w:szCs w:val="24"/>
        </w:rPr>
      </w:pPr>
    </w:p>
    <w:p w:rsidR="002A3979" w:rsidRPr="002A3979" w:rsidRDefault="002A3979" w:rsidP="002A3979">
      <w:pPr>
        <w:pStyle w:val="ListParagraph"/>
        <w:numPr>
          <w:ilvl w:val="0"/>
          <w:numId w:val="1"/>
        </w:numPr>
        <w:spacing w:after="0" w:line="360" w:lineRule="auto"/>
        <w:jc w:val="both"/>
        <w:rPr>
          <w:rFonts w:ascii="Times New Roman" w:eastAsia="Times New Roman" w:hAnsi="Times New Roman" w:cs="Times New Roman"/>
          <w:sz w:val="24"/>
          <w:szCs w:val="24"/>
        </w:rPr>
      </w:pPr>
      <w:r w:rsidRPr="002A3979">
        <w:rPr>
          <w:rFonts w:ascii="Times New Roman" w:hAnsi="Times New Roman" w:cs="Times New Roman"/>
          <w:sz w:val="24"/>
          <w:szCs w:val="24"/>
          <w:u w:val="single"/>
        </w:rPr>
        <w:t xml:space="preserve">Whether the </w:t>
      </w:r>
      <w:r>
        <w:rPr>
          <w:rFonts w:ascii="Times New Roman" w:hAnsi="Times New Roman" w:cs="Times New Roman"/>
          <w:sz w:val="24"/>
          <w:szCs w:val="24"/>
          <w:u w:val="single"/>
        </w:rPr>
        <w:t xml:space="preserve">applicant </w:t>
      </w:r>
      <w:r w:rsidR="0020079B">
        <w:rPr>
          <w:rFonts w:ascii="Times New Roman" w:hAnsi="Times New Roman" w:cs="Times New Roman"/>
          <w:sz w:val="24"/>
          <w:szCs w:val="24"/>
          <w:u w:val="single"/>
        </w:rPr>
        <w:t>is entitled to the remedies sought</w:t>
      </w:r>
      <w:r w:rsidRPr="002A3979">
        <w:rPr>
          <w:rFonts w:ascii="Times New Roman" w:hAnsi="Times New Roman" w:cs="Times New Roman"/>
          <w:sz w:val="24"/>
          <w:szCs w:val="24"/>
        </w:rPr>
        <w:t>.</w:t>
      </w:r>
    </w:p>
    <w:p w:rsidR="002A3979" w:rsidRDefault="002A3979" w:rsidP="0073306A">
      <w:pPr>
        <w:spacing w:after="0" w:line="360" w:lineRule="auto"/>
        <w:jc w:val="both"/>
        <w:rPr>
          <w:rFonts w:ascii="Times New Roman" w:hAnsi="Times New Roman" w:cs="Times New Roman"/>
          <w:sz w:val="24"/>
          <w:szCs w:val="24"/>
        </w:rPr>
      </w:pPr>
    </w:p>
    <w:p w:rsidR="00434B9A" w:rsidRDefault="00BC6F3B" w:rsidP="00434B9A">
      <w:pPr>
        <w:spacing w:after="0" w:line="360" w:lineRule="auto"/>
        <w:jc w:val="both"/>
        <w:rPr>
          <w:rFonts w:ascii="Times New Roman" w:hAnsi="Times New Roman" w:cs="Times New Roman"/>
          <w:sz w:val="24"/>
          <w:szCs w:val="24"/>
        </w:rPr>
      </w:pPr>
      <w:r w:rsidRPr="00BC6F3B">
        <w:rPr>
          <w:rFonts w:ascii="Times New Roman" w:hAnsi="Times New Roman" w:cs="Times New Roman"/>
          <w:sz w:val="24"/>
          <w:szCs w:val="24"/>
        </w:rPr>
        <w:t>Judicial review by way of the old prerogative writs has always been understood to be discretionary. This means that even if the applicant makes out a case for review on the merits, the reviewing court has an overriding discretion to refuse relief</w:t>
      </w:r>
      <w:r>
        <w:rPr>
          <w:rFonts w:ascii="Times New Roman" w:hAnsi="Times New Roman" w:cs="Times New Roman"/>
          <w:sz w:val="24"/>
          <w:szCs w:val="24"/>
        </w:rPr>
        <w:t xml:space="preserve">. </w:t>
      </w:r>
      <w:r w:rsidR="00434B9A" w:rsidRPr="00F75669">
        <w:rPr>
          <w:rFonts w:ascii="Times New Roman" w:hAnsi="Times New Roman" w:cs="Times New Roman"/>
          <w:sz w:val="24"/>
          <w:szCs w:val="24"/>
        </w:rPr>
        <w:t xml:space="preserve">The orders </w:t>
      </w:r>
      <w:r w:rsidR="00434B9A">
        <w:rPr>
          <w:rFonts w:ascii="Times New Roman" w:hAnsi="Times New Roman" w:cs="Times New Roman"/>
          <w:sz w:val="24"/>
          <w:szCs w:val="24"/>
        </w:rPr>
        <w:t xml:space="preserve">sought </w:t>
      </w:r>
      <w:r w:rsidR="00950FF8">
        <w:rPr>
          <w:rFonts w:ascii="Times New Roman" w:hAnsi="Times New Roman" w:cs="Times New Roman"/>
          <w:sz w:val="24"/>
          <w:szCs w:val="24"/>
        </w:rPr>
        <w:t xml:space="preserve">by the applicant </w:t>
      </w:r>
      <w:r w:rsidR="00434B9A" w:rsidRPr="00F75669">
        <w:rPr>
          <w:rFonts w:ascii="Times New Roman" w:hAnsi="Times New Roman" w:cs="Times New Roman"/>
          <w:sz w:val="24"/>
          <w:szCs w:val="24"/>
        </w:rPr>
        <w:t xml:space="preserve">are </w:t>
      </w:r>
      <w:r w:rsidR="00434B9A">
        <w:rPr>
          <w:rFonts w:ascii="Times New Roman" w:hAnsi="Times New Roman" w:cs="Times New Roman"/>
          <w:sz w:val="24"/>
          <w:szCs w:val="24"/>
        </w:rPr>
        <w:t xml:space="preserve">of a </w:t>
      </w:r>
      <w:r w:rsidR="00434B9A" w:rsidRPr="00F75669">
        <w:rPr>
          <w:rFonts w:ascii="Times New Roman" w:hAnsi="Times New Roman" w:cs="Times New Roman"/>
          <w:sz w:val="24"/>
          <w:szCs w:val="24"/>
        </w:rPr>
        <w:t>discretionary nature and court is at liberty to refuse to grant any of them if it thinks fit to do so depending on the circumstances of the case</w:t>
      </w:r>
      <w:r w:rsidR="00950FF8">
        <w:rPr>
          <w:rFonts w:ascii="Times New Roman" w:hAnsi="Times New Roman" w:cs="Times New Roman"/>
          <w:sz w:val="24"/>
          <w:szCs w:val="24"/>
        </w:rPr>
        <w:t>,</w:t>
      </w:r>
      <w:r w:rsidR="00434B9A" w:rsidRPr="00F75669">
        <w:rPr>
          <w:rFonts w:ascii="Times New Roman" w:hAnsi="Times New Roman" w:cs="Times New Roman"/>
          <w:sz w:val="24"/>
          <w:szCs w:val="24"/>
        </w:rPr>
        <w:t xml:space="preserve"> </w:t>
      </w:r>
      <w:r w:rsidR="00434B9A">
        <w:rPr>
          <w:rFonts w:ascii="Times New Roman" w:hAnsi="Times New Roman" w:cs="Times New Roman"/>
          <w:sz w:val="24"/>
          <w:szCs w:val="24"/>
        </w:rPr>
        <w:t xml:space="preserve">even </w:t>
      </w:r>
      <w:r w:rsidR="00434B9A" w:rsidRPr="00F75669">
        <w:rPr>
          <w:rFonts w:ascii="Times New Roman" w:hAnsi="Times New Roman" w:cs="Times New Roman"/>
          <w:sz w:val="24"/>
          <w:szCs w:val="24"/>
        </w:rPr>
        <w:t xml:space="preserve">where there </w:t>
      </w:r>
      <w:r w:rsidR="00434B9A">
        <w:rPr>
          <w:rFonts w:ascii="Times New Roman" w:hAnsi="Times New Roman" w:cs="Times New Roman"/>
          <w:sz w:val="24"/>
          <w:szCs w:val="24"/>
        </w:rPr>
        <w:t>is a</w:t>
      </w:r>
      <w:r w:rsidR="00434B9A" w:rsidRPr="00F75669">
        <w:rPr>
          <w:rFonts w:ascii="Times New Roman" w:hAnsi="Times New Roman" w:cs="Times New Roman"/>
          <w:sz w:val="24"/>
          <w:szCs w:val="24"/>
        </w:rPr>
        <w:t xml:space="preserve"> clear violation of the principle of natural justice</w:t>
      </w:r>
      <w:r w:rsidR="00434B9A">
        <w:rPr>
          <w:rFonts w:ascii="Times New Roman" w:hAnsi="Times New Roman" w:cs="Times New Roman"/>
          <w:sz w:val="24"/>
          <w:szCs w:val="24"/>
        </w:rPr>
        <w:t xml:space="preserve"> (see</w:t>
      </w:r>
      <w:r w:rsidR="00434B9A" w:rsidRPr="00F75669">
        <w:rPr>
          <w:rFonts w:ascii="Times New Roman" w:hAnsi="Times New Roman" w:cs="Times New Roman"/>
          <w:sz w:val="24"/>
          <w:szCs w:val="24"/>
        </w:rPr>
        <w:t xml:space="preserve"> </w:t>
      </w:r>
      <w:r w:rsidR="00434B9A" w:rsidRPr="00F75669">
        <w:rPr>
          <w:rFonts w:ascii="Times New Roman" w:hAnsi="Times New Roman" w:cs="Times New Roman"/>
          <w:i/>
          <w:sz w:val="24"/>
          <w:szCs w:val="24"/>
        </w:rPr>
        <w:t>John Jet Mwebaze v. Makerere University Council and two others, H.C. Misc Application No. 353 of 2005</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BC6F3B">
        <w:rPr>
          <w:rFonts w:ascii="Times New Roman" w:hAnsi="Times New Roman" w:cs="Times New Roman"/>
          <w:sz w:val="24"/>
          <w:szCs w:val="24"/>
        </w:rPr>
        <w:t>D. J. Mullan, “</w:t>
      </w:r>
      <w:r w:rsidRPr="00BC6F3B">
        <w:rPr>
          <w:rFonts w:ascii="Times New Roman" w:hAnsi="Times New Roman" w:cs="Times New Roman"/>
          <w:i/>
          <w:sz w:val="24"/>
          <w:szCs w:val="24"/>
        </w:rPr>
        <w:t>The Discretionary Nature of Judicial Review</w:t>
      </w:r>
      <w:r w:rsidRPr="00BC6F3B">
        <w:rPr>
          <w:rFonts w:ascii="Times New Roman" w:hAnsi="Times New Roman" w:cs="Times New Roman"/>
          <w:sz w:val="24"/>
          <w:szCs w:val="24"/>
        </w:rPr>
        <w:t xml:space="preserve">”, in R. J. Sharpe and K. Roach, eds., </w:t>
      </w:r>
      <w:r w:rsidRPr="00BC6F3B">
        <w:rPr>
          <w:rFonts w:ascii="Times New Roman" w:hAnsi="Times New Roman" w:cs="Times New Roman"/>
          <w:i/>
          <w:sz w:val="24"/>
          <w:szCs w:val="24"/>
        </w:rPr>
        <w:t>Taking Remedies Seriously</w:t>
      </w:r>
      <w:r w:rsidRPr="00BC6F3B">
        <w:rPr>
          <w:rFonts w:ascii="Times New Roman" w:hAnsi="Times New Roman" w:cs="Times New Roman"/>
          <w:sz w:val="24"/>
          <w:szCs w:val="24"/>
        </w:rPr>
        <w:t>: 2009 (2010), 420, at p. 421</w:t>
      </w:r>
      <w:r>
        <w:rPr>
          <w:rFonts w:ascii="Times New Roman" w:hAnsi="Times New Roman" w:cs="Times New Roman"/>
          <w:sz w:val="24"/>
          <w:szCs w:val="24"/>
        </w:rPr>
        <w:t xml:space="preserve">and </w:t>
      </w:r>
      <w:r w:rsidR="00855FD7" w:rsidRPr="00855FD7">
        <w:rPr>
          <w:rFonts w:ascii="Times New Roman" w:hAnsi="Times New Roman" w:cs="Times New Roman"/>
          <w:sz w:val="24"/>
          <w:szCs w:val="24"/>
        </w:rPr>
        <w:t xml:space="preserve">D. P. Jones and A. S. de Villars, </w:t>
      </w:r>
      <w:r w:rsidR="00855FD7" w:rsidRPr="00855FD7">
        <w:rPr>
          <w:rFonts w:ascii="Times New Roman" w:hAnsi="Times New Roman" w:cs="Times New Roman"/>
          <w:i/>
          <w:sz w:val="24"/>
          <w:szCs w:val="24"/>
        </w:rPr>
        <w:t>Principles of Administrative Law</w:t>
      </w:r>
      <w:r w:rsidR="00855FD7" w:rsidRPr="00855FD7">
        <w:rPr>
          <w:rFonts w:ascii="Times New Roman" w:hAnsi="Times New Roman" w:cs="Times New Roman"/>
          <w:sz w:val="24"/>
          <w:szCs w:val="24"/>
        </w:rPr>
        <w:t xml:space="preserve"> (6</w:t>
      </w:r>
      <w:r w:rsidR="00855FD7" w:rsidRPr="00855FD7">
        <w:rPr>
          <w:rFonts w:ascii="Times New Roman" w:hAnsi="Times New Roman" w:cs="Times New Roman"/>
          <w:sz w:val="24"/>
          <w:szCs w:val="24"/>
          <w:vertAlign w:val="superscript"/>
        </w:rPr>
        <w:t>th</w:t>
      </w:r>
      <w:r w:rsidR="00855FD7">
        <w:rPr>
          <w:rFonts w:ascii="Times New Roman" w:hAnsi="Times New Roman" w:cs="Times New Roman"/>
          <w:sz w:val="24"/>
          <w:szCs w:val="24"/>
        </w:rPr>
        <w:t xml:space="preserve"> </w:t>
      </w:r>
      <w:r w:rsidR="00855FD7" w:rsidRPr="00855FD7">
        <w:rPr>
          <w:rFonts w:ascii="Times New Roman" w:hAnsi="Times New Roman" w:cs="Times New Roman"/>
          <w:sz w:val="24"/>
          <w:szCs w:val="24"/>
        </w:rPr>
        <w:t>ed. 2014), at pp. 686-87</w:t>
      </w:r>
      <w:r w:rsidR="00434B9A">
        <w:rPr>
          <w:rFonts w:ascii="Times New Roman" w:hAnsi="Times New Roman" w:cs="Times New Roman"/>
          <w:sz w:val="24"/>
          <w:szCs w:val="24"/>
        </w:rPr>
        <w:t>)</w:t>
      </w:r>
      <w:r w:rsidR="00434B9A" w:rsidRPr="00F75669">
        <w:rPr>
          <w:rFonts w:ascii="Times New Roman" w:hAnsi="Times New Roman" w:cs="Times New Roman"/>
          <w:sz w:val="24"/>
          <w:szCs w:val="24"/>
        </w:rPr>
        <w:t>.</w:t>
      </w:r>
      <w:r w:rsidR="00434B9A" w:rsidRPr="00434B9A">
        <w:rPr>
          <w:rFonts w:ascii="Times New Roman" w:hAnsi="Times New Roman" w:cs="Times New Roman"/>
          <w:sz w:val="24"/>
          <w:szCs w:val="24"/>
        </w:rPr>
        <w:t xml:space="preserve"> </w:t>
      </w:r>
      <w:r w:rsidR="00434B9A">
        <w:rPr>
          <w:rFonts w:ascii="Times New Roman" w:hAnsi="Times New Roman" w:cs="Times New Roman"/>
          <w:sz w:val="24"/>
          <w:szCs w:val="24"/>
        </w:rPr>
        <w:t>Considering a similar</w:t>
      </w:r>
      <w:r w:rsidR="00434B9A" w:rsidRPr="00C27FA7">
        <w:rPr>
          <w:rFonts w:ascii="Times New Roman" w:hAnsi="Times New Roman" w:cs="Times New Roman"/>
          <w:sz w:val="24"/>
          <w:szCs w:val="24"/>
        </w:rPr>
        <w:t xml:space="preserve"> issue </w:t>
      </w:r>
      <w:r w:rsidR="00434B9A">
        <w:rPr>
          <w:rFonts w:ascii="Times New Roman" w:hAnsi="Times New Roman" w:cs="Times New Roman"/>
          <w:sz w:val="24"/>
          <w:szCs w:val="24"/>
        </w:rPr>
        <w:t xml:space="preserve">in </w:t>
      </w:r>
      <w:r w:rsidR="00434B9A" w:rsidRPr="00405869">
        <w:rPr>
          <w:rFonts w:ascii="Times New Roman" w:hAnsi="Times New Roman" w:cs="Times New Roman"/>
          <w:i/>
          <w:sz w:val="24"/>
          <w:szCs w:val="24"/>
        </w:rPr>
        <w:t>Nichol v. Gateshead Metropolitan Borough Council (1988) 87 LGR 435 (CA)</w:t>
      </w:r>
      <w:r w:rsidR="00434B9A">
        <w:rPr>
          <w:rFonts w:ascii="Times New Roman" w:hAnsi="Times New Roman" w:cs="Times New Roman"/>
          <w:sz w:val="24"/>
          <w:szCs w:val="24"/>
        </w:rPr>
        <w:t>, t</w:t>
      </w:r>
      <w:r w:rsidR="00434B9A" w:rsidRPr="00420CF4">
        <w:rPr>
          <w:rFonts w:ascii="Times New Roman" w:hAnsi="Times New Roman" w:cs="Times New Roman"/>
          <w:sz w:val="24"/>
          <w:szCs w:val="24"/>
        </w:rPr>
        <w:t>he court described how it was to exercise any discretion it had</w:t>
      </w:r>
      <w:r w:rsidR="00434B9A">
        <w:rPr>
          <w:rFonts w:ascii="Times New Roman" w:hAnsi="Times New Roman" w:cs="Times New Roman"/>
          <w:sz w:val="24"/>
          <w:szCs w:val="24"/>
        </w:rPr>
        <w:t>,</w:t>
      </w:r>
      <w:r w:rsidR="00434B9A" w:rsidRPr="00420CF4">
        <w:rPr>
          <w:rFonts w:ascii="Times New Roman" w:hAnsi="Times New Roman" w:cs="Times New Roman"/>
          <w:sz w:val="24"/>
          <w:szCs w:val="24"/>
        </w:rPr>
        <w:t xml:space="preserve"> to give relief on an application for judicial review</w:t>
      </w:r>
      <w:r w:rsidR="00434B9A">
        <w:rPr>
          <w:rFonts w:ascii="Times New Roman" w:hAnsi="Times New Roman" w:cs="Times New Roman"/>
          <w:sz w:val="24"/>
          <w:szCs w:val="24"/>
        </w:rPr>
        <w:t>, thus</w:t>
      </w:r>
      <w:r w:rsidR="00434B9A" w:rsidRPr="00420CF4">
        <w:rPr>
          <w:rFonts w:ascii="Times New Roman" w:hAnsi="Times New Roman" w:cs="Times New Roman"/>
          <w:sz w:val="24"/>
          <w:szCs w:val="24"/>
        </w:rPr>
        <w:t xml:space="preserve">: </w:t>
      </w:r>
    </w:p>
    <w:p w:rsidR="00434B9A" w:rsidRDefault="00434B9A" w:rsidP="00434B9A">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The court has an overall discretion as to whether to grant relief or not. In considering how that discretion should be exercised, the court is entitled to have regard to such matters as the following: </w:t>
      </w:r>
    </w:p>
    <w:p w:rsidR="00434B9A" w:rsidRDefault="00434B9A" w:rsidP="00434B9A">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(1) The nature and importance of the flaw in the challenged decision. </w:t>
      </w:r>
    </w:p>
    <w:p w:rsidR="00434B9A" w:rsidRDefault="00434B9A" w:rsidP="00434B9A">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(2) The conduct of the applicant. </w:t>
      </w:r>
    </w:p>
    <w:p w:rsidR="00434B9A" w:rsidRDefault="00434B9A" w:rsidP="00434B9A">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(3) The effect on adm</w:t>
      </w:r>
      <w:r>
        <w:rPr>
          <w:rFonts w:ascii="Times New Roman" w:hAnsi="Times New Roman" w:cs="Times New Roman"/>
          <w:sz w:val="24"/>
          <w:szCs w:val="24"/>
        </w:rPr>
        <w:t>inistration of granting relief.</w:t>
      </w:r>
    </w:p>
    <w:p w:rsidR="00434B9A" w:rsidRDefault="00434B9A" w:rsidP="0073306A">
      <w:pPr>
        <w:spacing w:after="0" w:line="360" w:lineRule="auto"/>
        <w:jc w:val="both"/>
        <w:rPr>
          <w:rFonts w:ascii="Times New Roman" w:hAnsi="Times New Roman" w:cs="Times New Roman"/>
          <w:sz w:val="24"/>
          <w:szCs w:val="24"/>
        </w:rPr>
      </w:pPr>
    </w:p>
    <w:p w:rsidR="00B20C52" w:rsidRDefault="00434B9A" w:rsidP="007330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application, I have found that the respondent’s Vice Chancellor acted irregularly when she expressed her decision to interdict the applicant as </w:t>
      </w:r>
      <w:r w:rsidR="00950FF8">
        <w:rPr>
          <w:rFonts w:ascii="Times New Roman" w:hAnsi="Times New Roman" w:cs="Times New Roman"/>
          <w:sz w:val="24"/>
          <w:szCs w:val="24"/>
        </w:rPr>
        <w:t>a directive</w:t>
      </w:r>
      <w:r>
        <w:rPr>
          <w:rFonts w:ascii="Times New Roman" w:hAnsi="Times New Roman" w:cs="Times New Roman"/>
          <w:sz w:val="24"/>
          <w:szCs w:val="24"/>
        </w:rPr>
        <w:t xml:space="preserve"> by the University Council after her consultation with the Council. The University Council’s Appointments Board as well violated the applicant’s right to a fair hearing when it failed to disclose to the applicant the contents of the report presented to it by the select committee and the adverse statements and representations given to it by the complainant and other witnesses during the disciplinary proceedings. Nevertheless, I am also mindful of the fact the conduct for which the applicant’s employment was terminated was also the subject of criminal charges for which the applicant was </w:t>
      </w:r>
      <w:r w:rsidR="00B20C52">
        <w:rPr>
          <w:rFonts w:ascii="Times New Roman" w:hAnsi="Times New Roman" w:cs="Times New Roman"/>
          <w:sz w:val="24"/>
          <w:szCs w:val="24"/>
        </w:rPr>
        <w:t>charged and tried by the Grade One Magistrate’s Court of Arua whereupon he was on 28</w:t>
      </w:r>
      <w:r w:rsidR="00B20C52" w:rsidRPr="00BB04E9">
        <w:rPr>
          <w:rFonts w:ascii="Times New Roman" w:hAnsi="Times New Roman" w:cs="Times New Roman"/>
          <w:sz w:val="24"/>
          <w:szCs w:val="24"/>
          <w:vertAlign w:val="superscript"/>
        </w:rPr>
        <w:t>th</w:t>
      </w:r>
      <w:r w:rsidR="00B20C52">
        <w:rPr>
          <w:rFonts w:ascii="Times New Roman" w:hAnsi="Times New Roman" w:cs="Times New Roman"/>
          <w:sz w:val="24"/>
          <w:szCs w:val="24"/>
        </w:rPr>
        <w:t xml:space="preserve"> July 2016 convicted and sentenced to three days of community service of five hours each, which </w:t>
      </w:r>
      <w:r w:rsidR="00BC6F3B">
        <w:rPr>
          <w:rFonts w:ascii="Times New Roman" w:hAnsi="Times New Roman" w:cs="Times New Roman"/>
          <w:sz w:val="24"/>
          <w:szCs w:val="24"/>
        </w:rPr>
        <w:t xml:space="preserve">sentence </w:t>
      </w:r>
      <w:r w:rsidR="00B20C52">
        <w:rPr>
          <w:rFonts w:ascii="Times New Roman" w:hAnsi="Times New Roman" w:cs="Times New Roman"/>
          <w:sz w:val="24"/>
          <w:szCs w:val="24"/>
        </w:rPr>
        <w:t>he duly served</w:t>
      </w:r>
      <w:r>
        <w:rPr>
          <w:rFonts w:ascii="Times New Roman" w:hAnsi="Times New Roman" w:cs="Times New Roman"/>
          <w:sz w:val="24"/>
          <w:szCs w:val="24"/>
        </w:rPr>
        <w:t>.</w:t>
      </w:r>
    </w:p>
    <w:p w:rsidR="00434B9A" w:rsidRDefault="00434B9A" w:rsidP="0073306A">
      <w:pPr>
        <w:spacing w:after="0" w:line="360" w:lineRule="auto"/>
        <w:jc w:val="both"/>
        <w:rPr>
          <w:rFonts w:ascii="Times New Roman" w:hAnsi="Times New Roman" w:cs="Times New Roman"/>
          <w:sz w:val="24"/>
          <w:szCs w:val="24"/>
        </w:rPr>
      </w:pPr>
    </w:p>
    <w:p w:rsidR="00F92D39" w:rsidRDefault="00AF50CC" w:rsidP="00F92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F020F7">
        <w:rPr>
          <w:rFonts w:ascii="Times New Roman" w:hAnsi="Times New Roman" w:cs="Times New Roman"/>
          <w:sz w:val="24"/>
          <w:szCs w:val="24"/>
        </w:rPr>
        <w:t>at common law t</w:t>
      </w:r>
      <w:r w:rsidR="00F020F7" w:rsidRPr="007A64F7">
        <w:rPr>
          <w:rFonts w:ascii="Times New Roman" w:hAnsi="Times New Roman" w:cs="Times New Roman"/>
          <w:sz w:val="24"/>
          <w:szCs w:val="24"/>
        </w:rPr>
        <w:t>here cannot be specific performance of a contract of service, and the master can terminate the contract with his servant at any time and for any reason or none</w:t>
      </w:r>
      <w:r w:rsidR="00F020F7">
        <w:rPr>
          <w:rFonts w:ascii="Times New Roman" w:hAnsi="Times New Roman" w:cs="Times New Roman"/>
          <w:sz w:val="24"/>
          <w:szCs w:val="24"/>
        </w:rPr>
        <w:t xml:space="preserve"> (see </w:t>
      </w:r>
      <w:r w:rsidR="00F020F7" w:rsidRPr="00F020F7">
        <w:rPr>
          <w:rFonts w:ascii="Times New Roman" w:hAnsi="Times New Roman" w:cs="Times New Roman"/>
          <w:i/>
          <w:sz w:val="24"/>
          <w:szCs w:val="24"/>
        </w:rPr>
        <w:t xml:space="preserve">Ridge v. Baldwin [1964] AC </w:t>
      </w:r>
      <w:r w:rsidR="00F020F7" w:rsidRPr="00651129">
        <w:rPr>
          <w:rFonts w:ascii="Times New Roman" w:hAnsi="Times New Roman" w:cs="Times New Roman"/>
          <w:sz w:val="24"/>
          <w:szCs w:val="24"/>
        </w:rPr>
        <w:t>40</w:t>
      </w:r>
      <w:r w:rsidR="00651129">
        <w:rPr>
          <w:rFonts w:ascii="Times New Roman" w:hAnsi="Times New Roman" w:cs="Times New Roman"/>
          <w:sz w:val="24"/>
          <w:szCs w:val="24"/>
        </w:rPr>
        <w:t xml:space="preserve"> </w:t>
      </w:r>
      <w:r w:rsidR="00651129" w:rsidRPr="00651129">
        <w:rPr>
          <w:rFonts w:ascii="Times New Roman" w:hAnsi="Times New Roman" w:cs="Times New Roman"/>
          <w:sz w:val="24"/>
          <w:szCs w:val="24"/>
        </w:rPr>
        <w:t>and</w:t>
      </w:r>
      <w:r w:rsidR="00651129">
        <w:rPr>
          <w:rFonts w:ascii="Times New Roman" w:hAnsi="Times New Roman" w:cs="Times New Roman"/>
          <w:sz w:val="24"/>
          <w:szCs w:val="24"/>
        </w:rPr>
        <w:t xml:space="preserve"> </w:t>
      </w:r>
      <w:r w:rsidR="00651129" w:rsidRPr="00651129">
        <w:rPr>
          <w:rFonts w:ascii="Times New Roman" w:hAnsi="Times New Roman" w:cs="Times New Roman"/>
          <w:i/>
          <w:sz w:val="24"/>
          <w:szCs w:val="24"/>
        </w:rPr>
        <w:t>Stanbic Bank Ltd</w:t>
      </w:r>
      <w:r w:rsidR="00651129">
        <w:rPr>
          <w:rFonts w:ascii="Times New Roman" w:hAnsi="Times New Roman" w:cs="Times New Roman"/>
          <w:i/>
          <w:sz w:val="24"/>
          <w:szCs w:val="24"/>
        </w:rPr>
        <w:t>.</w:t>
      </w:r>
      <w:r w:rsidR="00651129" w:rsidRPr="00651129">
        <w:rPr>
          <w:rFonts w:ascii="Times New Roman" w:hAnsi="Times New Roman" w:cs="Times New Roman"/>
          <w:i/>
          <w:sz w:val="24"/>
          <w:szCs w:val="24"/>
        </w:rPr>
        <w:t xml:space="preserve"> v. Kiyemba Mutale</w:t>
      </w:r>
      <w:r w:rsidR="00651129">
        <w:rPr>
          <w:rFonts w:ascii="Times New Roman" w:hAnsi="Times New Roman" w:cs="Times New Roman"/>
          <w:i/>
          <w:sz w:val="24"/>
          <w:szCs w:val="24"/>
        </w:rPr>
        <w:t>,</w:t>
      </w:r>
      <w:r w:rsidR="00651129" w:rsidRPr="00651129">
        <w:rPr>
          <w:rFonts w:ascii="Times New Roman" w:hAnsi="Times New Roman" w:cs="Times New Roman"/>
          <w:i/>
          <w:sz w:val="24"/>
          <w:szCs w:val="24"/>
        </w:rPr>
        <w:t xml:space="preserve"> S. C Civil Appeal No.</w:t>
      </w:r>
      <w:r w:rsidR="00651129">
        <w:rPr>
          <w:rFonts w:ascii="Times New Roman" w:hAnsi="Times New Roman" w:cs="Times New Roman"/>
          <w:i/>
          <w:sz w:val="24"/>
          <w:szCs w:val="24"/>
        </w:rPr>
        <w:t xml:space="preserve"> </w:t>
      </w:r>
      <w:r w:rsidR="00651129" w:rsidRPr="00651129">
        <w:rPr>
          <w:rFonts w:ascii="Times New Roman" w:hAnsi="Times New Roman" w:cs="Times New Roman"/>
          <w:i/>
          <w:sz w:val="24"/>
          <w:szCs w:val="24"/>
        </w:rPr>
        <w:t>02 of 2010</w:t>
      </w:r>
      <w:r w:rsidR="00651129">
        <w:rPr>
          <w:rFonts w:ascii="Times New Roman" w:hAnsi="Times New Roman" w:cs="Times New Roman"/>
          <w:sz w:val="24"/>
          <w:szCs w:val="24"/>
        </w:rPr>
        <w:t>)</w:t>
      </w:r>
      <w:r w:rsidR="00F020F7">
        <w:rPr>
          <w:rFonts w:ascii="Times New Roman" w:hAnsi="Times New Roman" w:cs="Times New Roman"/>
          <w:sz w:val="24"/>
          <w:szCs w:val="24"/>
        </w:rPr>
        <w:t>.</w:t>
      </w:r>
      <w:r w:rsidR="00F020F7" w:rsidRPr="009C75EA">
        <w:rPr>
          <w:rFonts w:ascii="Times New Roman" w:hAnsi="Times New Roman" w:cs="Times New Roman"/>
          <w:sz w:val="24"/>
          <w:szCs w:val="24"/>
        </w:rPr>
        <w:t xml:space="preserve"> </w:t>
      </w:r>
      <w:r w:rsidR="00F020F7">
        <w:rPr>
          <w:rFonts w:ascii="Times New Roman" w:hAnsi="Times New Roman" w:cs="Times New Roman"/>
          <w:sz w:val="24"/>
          <w:szCs w:val="24"/>
        </w:rPr>
        <w:t xml:space="preserve">Although, section 71 (5) (a) of </w:t>
      </w:r>
      <w:r w:rsidR="00F020F7" w:rsidRPr="00284D92">
        <w:rPr>
          <w:rFonts w:ascii="Times New Roman" w:hAnsi="Times New Roman" w:cs="Times New Roman"/>
          <w:i/>
          <w:sz w:val="24"/>
          <w:szCs w:val="24"/>
        </w:rPr>
        <w:t>The Employment Act</w:t>
      </w:r>
      <w:r w:rsidR="00F020F7">
        <w:rPr>
          <w:rFonts w:ascii="Times New Roman" w:hAnsi="Times New Roman" w:cs="Times New Roman"/>
          <w:sz w:val="24"/>
          <w:szCs w:val="24"/>
        </w:rPr>
        <w:t xml:space="preserve"> empowers court to order reinstatement </w:t>
      </w:r>
      <w:r w:rsidR="00DA7B32">
        <w:rPr>
          <w:rFonts w:ascii="Times New Roman" w:hAnsi="Times New Roman" w:cs="Times New Roman"/>
          <w:sz w:val="24"/>
          <w:szCs w:val="24"/>
        </w:rPr>
        <w:t>i</w:t>
      </w:r>
      <w:r w:rsidR="00DA7B32" w:rsidRPr="00DA7B32">
        <w:rPr>
          <w:rFonts w:ascii="Times New Roman" w:hAnsi="Times New Roman" w:cs="Times New Roman"/>
          <w:sz w:val="24"/>
          <w:szCs w:val="24"/>
        </w:rPr>
        <w:t xml:space="preserve">n exercising this </w:t>
      </w:r>
      <w:r w:rsidR="00DA7B32">
        <w:rPr>
          <w:rFonts w:ascii="Times New Roman" w:hAnsi="Times New Roman" w:cs="Times New Roman"/>
          <w:sz w:val="24"/>
          <w:szCs w:val="24"/>
        </w:rPr>
        <w:t xml:space="preserve">discretion, fair play </w:t>
      </w:r>
      <w:r w:rsidR="00DA7B32" w:rsidRPr="00DA7B32">
        <w:rPr>
          <w:rFonts w:ascii="Times New Roman" w:hAnsi="Times New Roman" w:cs="Times New Roman"/>
          <w:sz w:val="24"/>
          <w:szCs w:val="24"/>
        </w:rPr>
        <w:t>towards the employe</w:t>
      </w:r>
      <w:r w:rsidR="00DA7B32">
        <w:rPr>
          <w:rFonts w:ascii="Times New Roman" w:hAnsi="Times New Roman" w:cs="Times New Roman"/>
          <w:sz w:val="24"/>
          <w:szCs w:val="24"/>
        </w:rPr>
        <w:t xml:space="preserve">e on the one hand and interest </w:t>
      </w:r>
      <w:r w:rsidR="00DA7B32" w:rsidRPr="00DA7B32">
        <w:rPr>
          <w:rFonts w:ascii="Times New Roman" w:hAnsi="Times New Roman" w:cs="Times New Roman"/>
          <w:sz w:val="24"/>
          <w:szCs w:val="24"/>
        </w:rPr>
        <w:t>of the employer, including c</w:t>
      </w:r>
      <w:r w:rsidR="00DA7B32">
        <w:rPr>
          <w:rFonts w:ascii="Times New Roman" w:hAnsi="Times New Roman" w:cs="Times New Roman"/>
          <w:sz w:val="24"/>
          <w:szCs w:val="24"/>
        </w:rPr>
        <w:t xml:space="preserve">onsiderations of discipline in </w:t>
      </w:r>
      <w:r w:rsidR="00DA7B32" w:rsidRPr="00DA7B32">
        <w:rPr>
          <w:rFonts w:ascii="Times New Roman" w:hAnsi="Times New Roman" w:cs="Times New Roman"/>
          <w:sz w:val="24"/>
          <w:szCs w:val="24"/>
        </w:rPr>
        <w:t>the establishment, on the other, require to be duly safeguarded. This is necessary in the interest both of security of ten</w:t>
      </w:r>
      <w:r w:rsidR="00DA7B32">
        <w:rPr>
          <w:rFonts w:ascii="Times New Roman" w:hAnsi="Times New Roman" w:cs="Times New Roman"/>
          <w:sz w:val="24"/>
          <w:szCs w:val="24"/>
        </w:rPr>
        <w:t xml:space="preserve">ure </w:t>
      </w:r>
      <w:r w:rsidR="00DA7B32" w:rsidRPr="00DA7B32">
        <w:rPr>
          <w:rFonts w:ascii="Times New Roman" w:hAnsi="Times New Roman" w:cs="Times New Roman"/>
          <w:sz w:val="24"/>
          <w:szCs w:val="24"/>
        </w:rPr>
        <w:t xml:space="preserve">of the </w:t>
      </w:r>
      <w:r w:rsidR="00F92D39">
        <w:rPr>
          <w:rFonts w:ascii="Times New Roman" w:hAnsi="Times New Roman" w:cs="Times New Roman"/>
          <w:sz w:val="24"/>
          <w:szCs w:val="24"/>
        </w:rPr>
        <w:t>applicant</w:t>
      </w:r>
      <w:r w:rsidR="00DA7B32" w:rsidRPr="00DA7B32">
        <w:rPr>
          <w:rFonts w:ascii="Times New Roman" w:hAnsi="Times New Roman" w:cs="Times New Roman"/>
          <w:sz w:val="24"/>
          <w:szCs w:val="24"/>
        </w:rPr>
        <w:t xml:space="preserve"> and of sm</w:t>
      </w:r>
      <w:r w:rsidR="00DA7B32">
        <w:rPr>
          <w:rFonts w:ascii="Times New Roman" w:hAnsi="Times New Roman" w:cs="Times New Roman"/>
          <w:sz w:val="24"/>
          <w:szCs w:val="24"/>
        </w:rPr>
        <w:t xml:space="preserve">ooth and harmonious working </w:t>
      </w:r>
      <w:r w:rsidR="00DA7B32" w:rsidRPr="00DA7B32">
        <w:rPr>
          <w:rFonts w:ascii="Times New Roman" w:hAnsi="Times New Roman" w:cs="Times New Roman"/>
          <w:sz w:val="24"/>
          <w:szCs w:val="24"/>
        </w:rPr>
        <w:t xml:space="preserve">of the </w:t>
      </w:r>
      <w:r w:rsidR="00F92D39">
        <w:rPr>
          <w:rFonts w:ascii="Times New Roman" w:hAnsi="Times New Roman" w:cs="Times New Roman"/>
          <w:sz w:val="24"/>
          <w:szCs w:val="24"/>
        </w:rPr>
        <w:t>respondent</w:t>
      </w:r>
      <w:r w:rsidR="00DA7B32">
        <w:rPr>
          <w:rFonts w:ascii="Times New Roman" w:hAnsi="Times New Roman" w:cs="Times New Roman"/>
          <w:sz w:val="24"/>
          <w:szCs w:val="24"/>
        </w:rPr>
        <w:t xml:space="preserve">. </w:t>
      </w:r>
      <w:r w:rsidR="00F92D39" w:rsidRPr="00F92D39">
        <w:rPr>
          <w:rFonts w:ascii="Times New Roman" w:hAnsi="Times New Roman" w:cs="Times New Roman"/>
          <w:sz w:val="24"/>
          <w:szCs w:val="24"/>
        </w:rPr>
        <w:t xml:space="preserve">Proper balance has to be </w:t>
      </w:r>
      <w:r w:rsidR="00F92D39">
        <w:rPr>
          <w:rFonts w:ascii="Times New Roman" w:hAnsi="Times New Roman" w:cs="Times New Roman"/>
          <w:sz w:val="24"/>
          <w:szCs w:val="24"/>
        </w:rPr>
        <w:t>achieved</w:t>
      </w:r>
      <w:r w:rsidR="00F92D39" w:rsidRPr="00F92D39">
        <w:rPr>
          <w:rFonts w:ascii="Times New Roman" w:hAnsi="Times New Roman" w:cs="Times New Roman"/>
          <w:sz w:val="24"/>
          <w:szCs w:val="24"/>
        </w:rPr>
        <w:t xml:space="preserve"> between</w:t>
      </w:r>
      <w:r w:rsidR="00F92D39">
        <w:rPr>
          <w:rFonts w:ascii="Times New Roman" w:hAnsi="Times New Roman" w:cs="Times New Roman"/>
          <w:sz w:val="24"/>
          <w:szCs w:val="24"/>
        </w:rPr>
        <w:t xml:space="preserve"> the conflicting claims of </w:t>
      </w:r>
      <w:r w:rsidR="00F92D39" w:rsidRPr="00F92D39">
        <w:rPr>
          <w:rFonts w:ascii="Times New Roman" w:hAnsi="Times New Roman" w:cs="Times New Roman"/>
          <w:sz w:val="24"/>
          <w:szCs w:val="24"/>
        </w:rPr>
        <w:t>the employer and the</w:t>
      </w:r>
      <w:r w:rsidR="007665AF">
        <w:rPr>
          <w:rFonts w:ascii="Times New Roman" w:hAnsi="Times New Roman" w:cs="Times New Roman"/>
          <w:sz w:val="24"/>
          <w:szCs w:val="24"/>
        </w:rPr>
        <w:t xml:space="preserve"> employee without jeopardising </w:t>
      </w:r>
      <w:r w:rsidR="007665AF" w:rsidRPr="00F92D39">
        <w:rPr>
          <w:rFonts w:ascii="Times New Roman" w:hAnsi="Times New Roman" w:cs="Times New Roman"/>
          <w:sz w:val="24"/>
          <w:szCs w:val="24"/>
        </w:rPr>
        <w:t xml:space="preserve">the </w:t>
      </w:r>
      <w:r w:rsidR="007665AF">
        <w:rPr>
          <w:rFonts w:ascii="Times New Roman" w:hAnsi="Times New Roman" w:cs="Times New Roman"/>
          <w:sz w:val="24"/>
          <w:szCs w:val="24"/>
        </w:rPr>
        <w:t xml:space="preserve">wider </w:t>
      </w:r>
      <w:r w:rsidR="00F92D39" w:rsidRPr="00F92D39">
        <w:rPr>
          <w:rFonts w:ascii="Times New Roman" w:hAnsi="Times New Roman" w:cs="Times New Roman"/>
          <w:sz w:val="24"/>
          <w:szCs w:val="24"/>
        </w:rPr>
        <w:t>interests of industrial peace and progress</w:t>
      </w:r>
      <w:r w:rsidR="007665AF">
        <w:rPr>
          <w:rFonts w:ascii="Times New Roman" w:hAnsi="Times New Roman" w:cs="Times New Roman"/>
          <w:sz w:val="24"/>
          <w:szCs w:val="24"/>
        </w:rPr>
        <w:t>.</w:t>
      </w:r>
      <w:r w:rsidR="00F92D39" w:rsidRPr="00F92D39">
        <w:rPr>
          <w:rFonts w:ascii="Times New Roman" w:hAnsi="Times New Roman" w:cs="Times New Roman"/>
          <w:sz w:val="24"/>
          <w:szCs w:val="24"/>
        </w:rPr>
        <w:t xml:space="preserve"> </w:t>
      </w:r>
      <w:r w:rsidR="00DA7B32">
        <w:rPr>
          <w:rFonts w:ascii="Times New Roman" w:hAnsi="Times New Roman" w:cs="Times New Roman"/>
          <w:sz w:val="24"/>
          <w:szCs w:val="24"/>
        </w:rPr>
        <w:t xml:space="preserve">In any event, </w:t>
      </w:r>
      <w:r w:rsidR="00F020F7">
        <w:rPr>
          <w:rFonts w:ascii="Times New Roman" w:hAnsi="Times New Roman" w:cs="Times New Roman"/>
          <w:sz w:val="24"/>
          <w:szCs w:val="24"/>
        </w:rPr>
        <w:t xml:space="preserve">according to section 71 (6) (d) of the Act, such an order will not be granted where the dismissal is found to have been unfair only because the employer did not follow a proper procedure. </w:t>
      </w:r>
      <w:r w:rsidR="00F92D39">
        <w:rPr>
          <w:rFonts w:ascii="Times New Roman" w:hAnsi="Times New Roman" w:cs="Times New Roman"/>
          <w:sz w:val="24"/>
          <w:szCs w:val="24"/>
        </w:rPr>
        <w:t xml:space="preserve">In the circumstances of this case, considering the </w:t>
      </w:r>
      <w:r w:rsidR="00F92D39" w:rsidRPr="00F92D39">
        <w:rPr>
          <w:rFonts w:ascii="Times New Roman" w:hAnsi="Times New Roman" w:cs="Times New Roman"/>
          <w:sz w:val="24"/>
          <w:szCs w:val="24"/>
        </w:rPr>
        <w:t xml:space="preserve">strained relations between the </w:t>
      </w:r>
      <w:r w:rsidR="00F92D39">
        <w:rPr>
          <w:rFonts w:ascii="Times New Roman" w:hAnsi="Times New Roman" w:cs="Times New Roman"/>
          <w:sz w:val="24"/>
          <w:szCs w:val="24"/>
        </w:rPr>
        <w:t>applicant</w:t>
      </w:r>
      <w:r w:rsidR="00F92D39" w:rsidRPr="00F92D39">
        <w:rPr>
          <w:rFonts w:ascii="Times New Roman" w:hAnsi="Times New Roman" w:cs="Times New Roman"/>
          <w:sz w:val="24"/>
          <w:szCs w:val="24"/>
        </w:rPr>
        <w:t xml:space="preserve"> and the </w:t>
      </w:r>
      <w:r w:rsidR="00F92D39">
        <w:rPr>
          <w:rFonts w:ascii="Times New Roman" w:hAnsi="Times New Roman" w:cs="Times New Roman"/>
          <w:sz w:val="24"/>
          <w:szCs w:val="24"/>
        </w:rPr>
        <w:t>respondent,</w:t>
      </w:r>
      <w:r w:rsidR="00F92D39" w:rsidRPr="00F92D39">
        <w:rPr>
          <w:rFonts w:ascii="Times New Roman" w:hAnsi="Times New Roman" w:cs="Times New Roman"/>
          <w:sz w:val="24"/>
          <w:szCs w:val="24"/>
        </w:rPr>
        <w:t xml:space="preserve"> </w:t>
      </w:r>
      <w:r w:rsidR="00F92D39">
        <w:rPr>
          <w:rFonts w:ascii="Times New Roman" w:hAnsi="Times New Roman" w:cs="Times New Roman"/>
          <w:sz w:val="24"/>
          <w:szCs w:val="24"/>
        </w:rPr>
        <w:t>reinstatement is n</w:t>
      </w:r>
      <w:r w:rsidR="00F92D39" w:rsidRPr="00F92D39">
        <w:rPr>
          <w:rFonts w:ascii="Times New Roman" w:hAnsi="Times New Roman" w:cs="Times New Roman"/>
          <w:sz w:val="24"/>
          <w:szCs w:val="24"/>
        </w:rPr>
        <w:t xml:space="preserve">either desirable </w:t>
      </w:r>
      <w:r w:rsidR="00F92D39">
        <w:rPr>
          <w:rFonts w:ascii="Times New Roman" w:hAnsi="Times New Roman" w:cs="Times New Roman"/>
          <w:sz w:val="24"/>
          <w:szCs w:val="24"/>
        </w:rPr>
        <w:t>n</w:t>
      </w:r>
      <w:r w:rsidR="00F92D39" w:rsidRPr="00F92D39">
        <w:rPr>
          <w:rFonts w:ascii="Times New Roman" w:hAnsi="Times New Roman" w:cs="Times New Roman"/>
          <w:sz w:val="24"/>
          <w:szCs w:val="24"/>
        </w:rPr>
        <w:t>or expedient</w:t>
      </w:r>
      <w:r w:rsidR="00F92D39">
        <w:rPr>
          <w:rFonts w:ascii="Times New Roman" w:hAnsi="Times New Roman" w:cs="Times New Roman"/>
          <w:sz w:val="24"/>
          <w:szCs w:val="24"/>
        </w:rPr>
        <w:t>.</w:t>
      </w:r>
      <w:r w:rsidR="00F92D39" w:rsidRPr="00F92D39">
        <w:rPr>
          <w:rFonts w:ascii="Times New Roman" w:hAnsi="Times New Roman" w:cs="Times New Roman"/>
          <w:sz w:val="24"/>
          <w:szCs w:val="24"/>
        </w:rPr>
        <w:t xml:space="preserve"> </w:t>
      </w:r>
    </w:p>
    <w:p w:rsidR="00B26937" w:rsidRDefault="00B26937" w:rsidP="00F92D39">
      <w:pPr>
        <w:spacing w:after="0" w:line="360" w:lineRule="auto"/>
        <w:jc w:val="both"/>
        <w:rPr>
          <w:rFonts w:ascii="Times New Roman" w:hAnsi="Times New Roman" w:cs="Times New Roman"/>
          <w:sz w:val="24"/>
          <w:szCs w:val="24"/>
        </w:rPr>
      </w:pPr>
    </w:p>
    <w:p w:rsidR="0073306A" w:rsidRDefault="00F020F7" w:rsidP="00DA7B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AF50CC">
        <w:rPr>
          <w:rFonts w:ascii="Times New Roman" w:hAnsi="Times New Roman" w:cs="Times New Roman"/>
          <w:sz w:val="24"/>
          <w:szCs w:val="24"/>
        </w:rPr>
        <w:t>s</w:t>
      </w:r>
      <w:r w:rsidR="00FC5C6B">
        <w:rPr>
          <w:rFonts w:ascii="Times New Roman" w:hAnsi="Times New Roman" w:cs="Times New Roman"/>
          <w:sz w:val="24"/>
          <w:szCs w:val="24"/>
        </w:rPr>
        <w:t xml:space="preserve">ection 69 (3) of </w:t>
      </w:r>
      <w:r w:rsidR="00FC5C6B" w:rsidRPr="00284D92">
        <w:rPr>
          <w:rFonts w:ascii="Times New Roman" w:hAnsi="Times New Roman" w:cs="Times New Roman"/>
          <w:i/>
          <w:sz w:val="24"/>
          <w:szCs w:val="24"/>
        </w:rPr>
        <w:t>The Employment Act</w:t>
      </w:r>
      <w:r w:rsidR="00FC5C6B">
        <w:rPr>
          <w:rFonts w:ascii="Times New Roman" w:hAnsi="Times New Roman" w:cs="Times New Roman"/>
          <w:sz w:val="24"/>
          <w:szCs w:val="24"/>
        </w:rPr>
        <w:t xml:space="preserve"> </w:t>
      </w:r>
      <w:r w:rsidR="00AF50CC">
        <w:rPr>
          <w:rFonts w:ascii="Times New Roman" w:hAnsi="Times New Roman" w:cs="Times New Roman"/>
          <w:sz w:val="24"/>
          <w:szCs w:val="24"/>
        </w:rPr>
        <w:t>authorises</w:t>
      </w:r>
      <w:r w:rsidR="00FC5C6B">
        <w:rPr>
          <w:rFonts w:ascii="Times New Roman" w:hAnsi="Times New Roman" w:cs="Times New Roman"/>
          <w:sz w:val="24"/>
          <w:szCs w:val="24"/>
        </w:rPr>
        <w:t xml:space="preserve"> an employer to summarily dismiss an employee where such employee has “fundamentally broken his or her obligations arising under the contract of service.”</w:t>
      </w:r>
      <w:r w:rsidR="00651129">
        <w:rPr>
          <w:rFonts w:ascii="Times New Roman" w:hAnsi="Times New Roman" w:cs="Times New Roman"/>
          <w:sz w:val="24"/>
          <w:szCs w:val="24"/>
        </w:rPr>
        <w:t xml:space="preserve"> </w:t>
      </w:r>
      <w:r w:rsidR="00987F84" w:rsidRPr="00987F84">
        <w:rPr>
          <w:rFonts w:ascii="Times New Roman" w:hAnsi="Times New Roman" w:cs="Times New Roman"/>
          <w:sz w:val="24"/>
          <w:szCs w:val="24"/>
        </w:rPr>
        <w:t>There is no exhaustive list of the misconduct that justifies summary dismissal</w:t>
      </w:r>
      <w:r w:rsidR="00987F84">
        <w:rPr>
          <w:rFonts w:ascii="Times New Roman" w:hAnsi="Times New Roman" w:cs="Times New Roman"/>
          <w:sz w:val="24"/>
          <w:szCs w:val="24"/>
        </w:rPr>
        <w:t xml:space="preserve"> and</w:t>
      </w:r>
      <w:r w:rsidR="00987F84" w:rsidRPr="00987F84">
        <w:rPr>
          <w:rFonts w:ascii="Times New Roman" w:hAnsi="Times New Roman" w:cs="Times New Roman"/>
          <w:sz w:val="24"/>
          <w:szCs w:val="24"/>
        </w:rPr>
        <w:t xml:space="preserve"> according to </w:t>
      </w:r>
      <w:r w:rsidR="00987F84" w:rsidRPr="00987F84">
        <w:rPr>
          <w:rFonts w:ascii="Times New Roman" w:hAnsi="Times New Roman" w:cs="Times New Roman"/>
          <w:i/>
          <w:sz w:val="24"/>
          <w:szCs w:val="24"/>
        </w:rPr>
        <w:t>Laws v. London Chronicle [1959] 1 WLR 698</w:t>
      </w:r>
      <w:r w:rsidR="00987F84">
        <w:rPr>
          <w:rFonts w:ascii="Times New Roman" w:hAnsi="Times New Roman" w:cs="Times New Roman"/>
          <w:sz w:val="24"/>
          <w:szCs w:val="24"/>
        </w:rPr>
        <w:t>, even</w:t>
      </w:r>
      <w:r w:rsidR="00987F84" w:rsidRPr="00987F84">
        <w:rPr>
          <w:rFonts w:ascii="Times New Roman" w:hAnsi="Times New Roman" w:cs="Times New Roman"/>
          <w:sz w:val="24"/>
          <w:szCs w:val="24"/>
        </w:rPr>
        <w:t xml:space="preserve"> one isolated act of misconduct is sufficient to justify summary dismissal.  The test </w:t>
      </w:r>
      <w:r w:rsidR="00987F84">
        <w:rPr>
          <w:rFonts w:ascii="Times New Roman" w:hAnsi="Times New Roman" w:cs="Times New Roman"/>
          <w:sz w:val="24"/>
          <w:szCs w:val="24"/>
        </w:rPr>
        <w:t>as</w:t>
      </w:r>
      <w:r w:rsidR="00987F84" w:rsidRPr="00987F84">
        <w:rPr>
          <w:rFonts w:ascii="Times New Roman" w:hAnsi="Times New Roman" w:cs="Times New Roman"/>
          <w:sz w:val="24"/>
          <w:szCs w:val="24"/>
        </w:rPr>
        <w:t xml:space="preserve"> stated in th</w:t>
      </w:r>
      <w:r w:rsidR="00987F84">
        <w:rPr>
          <w:rFonts w:ascii="Times New Roman" w:hAnsi="Times New Roman" w:cs="Times New Roman"/>
          <w:sz w:val="24"/>
          <w:szCs w:val="24"/>
        </w:rPr>
        <w:t>at</w:t>
      </w:r>
      <w:r w:rsidR="00987F84" w:rsidRPr="00987F84">
        <w:rPr>
          <w:rFonts w:ascii="Times New Roman" w:hAnsi="Times New Roman" w:cs="Times New Roman"/>
          <w:sz w:val="24"/>
          <w:szCs w:val="24"/>
        </w:rPr>
        <w:t xml:space="preserve"> case </w:t>
      </w:r>
      <w:r w:rsidR="00987F84">
        <w:rPr>
          <w:rFonts w:ascii="Times New Roman" w:hAnsi="Times New Roman" w:cs="Times New Roman"/>
          <w:sz w:val="24"/>
          <w:szCs w:val="24"/>
        </w:rPr>
        <w:t>is</w:t>
      </w:r>
      <w:r w:rsidR="00987F84" w:rsidRPr="00987F84">
        <w:rPr>
          <w:rFonts w:ascii="Times New Roman" w:hAnsi="Times New Roman" w:cs="Times New Roman"/>
          <w:sz w:val="24"/>
          <w:szCs w:val="24"/>
        </w:rPr>
        <w:t xml:space="preserve"> whether the conduct complained of is such as to show the servant to have disregarded the essential conditions of the contract of service </w:t>
      </w:r>
      <w:r w:rsidR="00651129">
        <w:rPr>
          <w:rFonts w:ascii="Times New Roman" w:hAnsi="Times New Roman" w:cs="Times New Roman"/>
          <w:sz w:val="24"/>
          <w:szCs w:val="24"/>
        </w:rPr>
        <w:t xml:space="preserve">(see </w:t>
      </w:r>
      <w:r w:rsidR="00987F84">
        <w:rPr>
          <w:rFonts w:ascii="Times New Roman" w:hAnsi="Times New Roman" w:cs="Times New Roman"/>
          <w:sz w:val="24"/>
          <w:szCs w:val="24"/>
        </w:rPr>
        <w:t xml:space="preserve">also </w:t>
      </w:r>
      <w:r w:rsidR="00651129" w:rsidRPr="00987F84">
        <w:rPr>
          <w:rFonts w:ascii="Times New Roman" w:hAnsi="Times New Roman" w:cs="Times New Roman"/>
          <w:i/>
          <w:sz w:val="24"/>
          <w:szCs w:val="24"/>
        </w:rPr>
        <w:t>Bank of Uganda v. Betty Tinkamanyire, S. C. Civil Appeal No.12 of 2007</w:t>
      </w:r>
      <w:r w:rsidR="00987F84">
        <w:rPr>
          <w:rFonts w:ascii="Times New Roman" w:hAnsi="Times New Roman" w:cs="Times New Roman"/>
          <w:sz w:val="24"/>
          <w:szCs w:val="24"/>
        </w:rPr>
        <w:t xml:space="preserve">). </w:t>
      </w:r>
      <w:r w:rsidR="00B26937">
        <w:rPr>
          <w:rFonts w:ascii="Times New Roman" w:hAnsi="Times New Roman" w:cs="Times New Roman"/>
          <w:sz w:val="24"/>
          <w:szCs w:val="24"/>
        </w:rPr>
        <w:t>Summary dismissal according to section 69 (1) of The Employment Act is dismissal without notice or with a shorter period of notice than that to which the employee is entitled by law or contract</w:t>
      </w:r>
      <w:r w:rsidR="00175EF5">
        <w:rPr>
          <w:rFonts w:ascii="Times New Roman" w:hAnsi="Times New Roman" w:cs="Times New Roman"/>
          <w:sz w:val="24"/>
          <w:szCs w:val="24"/>
        </w:rPr>
        <w:t xml:space="preserve"> (see also </w:t>
      </w:r>
      <w:r w:rsidR="00175EF5" w:rsidRPr="00175EF5">
        <w:rPr>
          <w:rFonts w:ascii="Times New Roman" w:hAnsi="Times New Roman" w:cs="Times New Roman"/>
          <w:sz w:val="24"/>
          <w:szCs w:val="24"/>
        </w:rPr>
        <w:t xml:space="preserve">John </w:t>
      </w:r>
      <w:r w:rsidR="00175EF5" w:rsidRPr="00175EF5">
        <w:rPr>
          <w:rFonts w:ascii="Times New Roman" w:hAnsi="Times New Roman" w:cs="Times New Roman"/>
          <w:i/>
          <w:sz w:val="24"/>
          <w:szCs w:val="24"/>
        </w:rPr>
        <w:t>Elatu v. Uganda Airlines Corporation [1984] HCB 40</w:t>
      </w:r>
      <w:r w:rsidR="00175EF5">
        <w:rPr>
          <w:rFonts w:ascii="Times New Roman" w:hAnsi="Times New Roman" w:cs="Times New Roman"/>
          <w:sz w:val="24"/>
          <w:szCs w:val="24"/>
        </w:rPr>
        <w:t>).</w:t>
      </w:r>
    </w:p>
    <w:p w:rsidR="00175EF5" w:rsidRDefault="00175EF5" w:rsidP="00DA7B32">
      <w:pPr>
        <w:spacing w:after="0" w:line="360" w:lineRule="auto"/>
        <w:jc w:val="both"/>
        <w:rPr>
          <w:rFonts w:ascii="Times New Roman" w:hAnsi="Times New Roman" w:cs="Times New Roman"/>
          <w:sz w:val="24"/>
          <w:szCs w:val="24"/>
        </w:rPr>
      </w:pPr>
    </w:p>
    <w:p w:rsidR="00175EF5" w:rsidRDefault="00175EF5" w:rsidP="00DA7B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175EF5">
        <w:rPr>
          <w:rFonts w:ascii="Times New Roman" w:hAnsi="Times New Roman" w:cs="Times New Roman"/>
          <w:i/>
          <w:sz w:val="24"/>
          <w:szCs w:val="24"/>
        </w:rPr>
        <w:t>Assimwe v. Amref, H. C. Civil Suit No. 628 of 1992</w:t>
      </w:r>
      <w:r w:rsidRPr="00175EF5">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175EF5">
        <w:rPr>
          <w:rFonts w:ascii="Times New Roman" w:hAnsi="Times New Roman" w:cs="Times New Roman"/>
          <w:sz w:val="24"/>
          <w:szCs w:val="24"/>
        </w:rPr>
        <w:t>set out some of the situations under which an employer may exercise his or her right to summarily dismiss an employee when</w:t>
      </w:r>
      <w:r>
        <w:rPr>
          <w:rFonts w:ascii="Times New Roman" w:hAnsi="Times New Roman" w:cs="Times New Roman"/>
          <w:sz w:val="24"/>
          <w:szCs w:val="24"/>
        </w:rPr>
        <w:t xml:space="preserve"> it stated that;</w:t>
      </w:r>
    </w:p>
    <w:p w:rsidR="00175EF5" w:rsidRPr="00987F84" w:rsidRDefault="00175EF5" w:rsidP="00175EF5">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175EF5">
        <w:rPr>
          <w:rFonts w:ascii="Times New Roman" w:hAnsi="Times New Roman" w:cs="Times New Roman"/>
          <w:sz w:val="24"/>
          <w:szCs w:val="24"/>
        </w:rPr>
        <w:t xml:space="preserve">here is no doubt that a master has a right to dismiss his employee without notice on grounds of employee’s insulting behaviour, disobedience of lawful and reasonable orders, immorality, </w:t>
      </w:r>
      <w:r w:rsidRPr="00175EF5">
        <w:rPr>
          <w:rFonts w:ascii="Times New Roman" w:hAnsi="Times New Roman" w:cs="Times New Roman"/>
          <w:sz w:val="24"/>
          <w:szCs w:val="24"/>
          <w:u w:val="single"/>
        </w:rPr>
        <w:t>assault of fellow workers</w:t>
      </w:r>
      <w:r w:rsidRPr="00175EF5">
        <w:rPr>
          <w:rFonts w:ascii="Times New Roman" w:hAnsi="Times New Roman" w:cs="Times New Roman"/>
          <w:sz w:val="24"/>
          <w:szCs w:val="24"/>
        </w:rPr>
        <w:t>, incompetence, negligence and drunkardness</w:t>
      </w:r>
      <w:r>
        <w:rPr>
          <w:rFonts w:ascii="Times New Roman" w:hAnsi="Times New Roman" w:cs="Times New Roman"/>
          <w:sz w:val="24"/>
          <w:szCs w:val="24"/>
        </w:rPr>
        <w:t xml:space="preserve"> (sic)</w:t>
      </w:r>
      <w:r w:rsidRPr="00175EF5">
        <w:rPr>
          <w:rFonts w:ascii="Times New Roman" w:hAnsi="Times New Roman" w:cs="Times New Roman"/>
          <w:sz w:val="24"/>
          <w:szCs w:val="24"/>
        </w:rPr>
        <w:t>. A servant may be dismisses summarily on grounds of gross misconduct and neglect of duty or if guilty of fraud or dishonesty in his cond</w:t>
      </w:r>
      <w:r>
        <w:rPr>
          <w:rFonts w:ascii="Times New Roman" w:hAnsi="Times New Roman" w:cs="Times New Roman"/>
          <w:sz w:val="24"/>
          <w:szCs w:val="24"/>
        </w:rPr>
        <w:t>uct of his employer’s business. (Emphasis added).</w:t>
      </w:r>
    </w:p>
    <w:p w:rsidR="00BE0D75" w:rsidRPr="00FC5C6B" w:rsidRDefault="00BE0D75" w:rsidP="0073306A">
      <w:pPr>
        <w:spacing w:after="0" w:line="360" w:lineRule="auto"/>
        <w:jc w:val="both"/>
        <w:rPr>
          <w:rFonts w:ascii="Times New Roman" w:hAnsi="Times New Roman" w:cs="Times New Roman"/>
          <w:sz w:val="24"/>
          <w:szCs w:val="24"/>
        </w:rPr>
      </w:pPr>
    </w:p>
    <w:p w:rsidR="00C8034F" w:rsidRDefault="00175EF5" w:rsidP="00EC1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contract of employment was terminated mainly because it was established as a fact following disciplinary proceedings that he physically assaulted the respondent’s University Secretary, Rev. Fr. Dr. Picho Epiphany Odubuker, from the office of the respondent’s Vice Chancellor and in her presence on 4</w:t>
      </w:r>
      <w:r w:rsidRPr="00175EF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w:t>
      </w:r>
      <w:r w:rsidRPr="00175EF5">
        <w:rPr>
          <w:rFonts w:ascii="Times New Roman" w:hAnsi="Times New Roman" w:cs="Times New Roman"/>
          <w:sz w:val="24"/>
          <w:szCs w:val="24"/>
        </w:rPr>
        <w:t>Assault</w:t>
      </w:r>
      <w:r>
        <w:rPr>
          <w:rFonts w:ascii="Times New Roman" w:hAnsi="Times New Roman" w:cs="Times New Roman"/>
          <w:sz w:val="24"/>
          <w:szCs w:val="24"/>
        </w:rPr>
        <w:t>ing</w:t>
      </w:r>
      <w:r w:rsidRPr="00175EF5">
        <w:rPr>
          <w:rFonts w:ascii="Times New Roman" w:hAnsi="Times New Roman" w:cs="Times New Roman"/>
          <w:sz w:val="24"/>
          <w:szCs w:val="24"/>
        </w:rPr>
        <w:t xml:space="preserve"> </w:t>
      </w:r>
      <w:r>
        <w:rPr>
          <w:rFonts w:ascii="Times New Roman" w:hAnsi="Times New Roman" w:cs="Times New Roman"/>
          <w:sz w:val="24"/>
          <w:szCs w:val="24"/>
        </w:rPr>
        <w:t>a</w:t>
      </w:r>
      <w:r w:rsidRPr="00175EF5">
        <w:rPr>
          <w:rFonts w:ascii="Times New Roman" w:hAnsi="Times New Roman" w:cs="Times New Roman"/>
          <w:sz w:val="24"/>
          <w:szCs w:val="24"/>
        </w:rPr>
        <w:t xml:space="preserve"> fellow </w:t>
      </w:r>
      <w:r>
        <w:rPr>
          <w:rFonts w:ascii="Times New Roman" w:hAnsi="Times New Roman" w:cs="Times New Roman"/>
          <w:sz w:val="24"/>
          <w:szCs w:val="24"/>
        </w:rPr>
        <w:t>employee at work is in law characterised as an act of gross misconduct in employment relations. It is conduct which</w:t>
      </w:r>
      <w:r w:rsidRPr="00175EF5">
        <w:rPr>
          <w:rFonts w:ascii="Times New Roman" w:hAnsi="Times New Roman" w:cs="Times New Roman"/>
          <w:sz w:val="24"/>
          <w:szCs w:val="24"/>
        </w:rPr>
        <w:t xml:space="preserve"> </w:t>
      </w:r>
      <w:r w:rsidR="00226D94">
        <w:rPr>
          <w:rFonts w:ascii="Times New Roman" w:hAnsi="Times New Roman" w:cs="Times New Roman"/>
          <w:sz w:val="24"/>
          <w:szCs w:val="24"/>
        </w:rPr>
        <w:t xml:space="preserve">under section 69 (3) of </w:t>
      </w:r>
      <w:r w:rsidR="00226D94" w:rsidRPr="00284D92">
        <w:rPr>
          <w:rFonts w:ascii="Times New Roman" w:hAnsi="Times New Roman" w:cs="Times New Roman"/>
          <w:i/>
          <w:sz w:val="24"/>
          <w:szCs w:val="24"/>
        </w:rPr>
        <w:t>The Employment Act</w:t>
      </w:r>
      <w:r w:rsidR="00226D94">
        <w:rPr>
          <w:rFonts w:ascii="Times New Roman" w:hAnsi="Times New Roman" w:cs="Times New Roman"/>
          <w:sz w:val="24"/>
          <w:szCs w:val="24"/>
        </w:rPr>
        <w:t xml:space="preserve"> authorises would constitute a fundamental beach of the employee’s obligations arising under the contract of service</w:t>
      </w:r>
      <w:r w:rsidR="00226D94" w:rsidRPr="00226D94">
        <w:rPr>
          <w:rFonts w:ascii="Times New Roman" w:hAnsi="Times New Roman" w:cs="Times New Roman"/>
          <w:sz w:val="24"/>
          <w:szCs w:val="24"/>
        </w:rPr>
        <w:t xml:space="preserve"> </w:t>
      </w:r>
      <w:r w:rsidR="00226D94">
        <w:rPr>
          <w:rFonts w:ascii="Times New Roman" w:hAnsi="Times New Roman" w:cs="Times New Roman"/>
          <w:sz w:val="24"/>
          <w:szCs w:val="24"/>
        </w:rPr>
        <w:t xml:space="preserve">justifying an employer to summarily dismiss an employee. This was an option available to the respondent on the facts of this case and had the respondent opted for it, the applicant would have been dismissed summarily in which case he would </w:t>
      </w:r>
      <w:r w:rsidR="00EC104B">
        <w:rPr>
          <w:rFonts w:ascii="Times New Roman" w:hAnsi="Times New Roman" w:cs="Times New Roman"/>
          <w:sz w:val="24"/>
          <w:szCs w:val="24"/>
        </w:rPr>
        <w:t xml:space="preserve">under section 69 (1) of </w:t>
      </w:r>
      <w:r w:rsidR="00EC104B" w:rsidRPr="00284D92">
        <w:rPr>
          <w:rFonts w:ascii="Times New Roman" w:hAnsi="Times New Roman" w:cs="Times New Roman"/>
          <w:i/>
          <w:sz w:val="24"/>
          <w:szCs w:val="24"/>
        </w:rPr>
        <w:t>The Employment Act</w:t>
      </w:r>
      <w:r w:rsidR="00EC104B">
        <w:rPr>
          <w:rFonts w:ascii="Times New Roman" w:hAnsi="Times New Roman" w:cs="Times New Roman"/>
          <w:sz w:val="24"/>
          <w:szCs w:val="24"/>
        </w:rPr>
        <w:t xml:space="preserve"> </w:t>
      </w:r>
      <w:r w:rsidR="00226D94">
        <w:rPr>
          <w:rFonts w:ascii="Times New Roman" w:hAnsi="Times New Roman" w:cs="Times New Roman"/>
          <w:sz w:val="24"/>
          <w:szCs w:val="24"/>
        </w:rPr>
        <w:t xml:space="preserve">have </w:t>
      </w:r>
      <w:r w:rsidR="00EC104B">
        <w:rPr>
          <w:rFonts w:ascii="Times New Roman" w:hAnsi="Times New Roman" w:cs="Times New Roman"/>
          <w:sz w:val="24"/>
          <w:szCs w:val="24"/>
        </w:rPr>
        <w:t xml:space="preserve">lost any claim to payment in lieu of notice. The respondent was magnanimous in terminating his employment with payment in lieu of notice. I have as well considered that in light of the minor violations in procedure, the termination would technically be unfair but </w:t>
      </w:r>
      <w:r w:rsidR="00BC6F3B">
        <w:rPr>
          <w:rFonts w:ascii="Times New Roman" w:hAnsi="Times New Roman" w:cs="Times New Roman"/>
          <w:sz w:val="24"/>
          <w:szCs w:val="24"/>
        </w:rPr>
        <w:t xml:space="preserve">under section 66 (4) of </w:t>
      </w:r>
      <w:r w:rsidR="00BC6F3B" w:rsidRPr="00284D92">
        <w:rPr>
          <w:rFonts w:ascii="Times New Roman" w:hAnsi="Times New Roman" w:cs="Times New Roman"/>
          <w:i/>
          <w:sz w:val="24"/>
          <w:szCs w:val="24"/>
        </w:rPr>
        <w:t>The Employment Act</w:t>
      </w:r>
      <w:r w:rsidR="00BC6F3B">
        <w:rPr>
          <w:rFonts w:ascii="Times New Roman" w:hAnsi="Times New Roman" w:cs="Times New Roman"/>
          <w:sz w:val="24"/>
          <w:szCs w:val="24"/>
        </w:rPr>
        <w:t xml:space="preserve">, the remedy for unfair dismissal is an award of a sum equivalent to four weeks’ pay. In addition, </w:t>
      </w:r>
      <w:r w:rsidR="00EC104B" w:rsidRPr="008B2397">
        <w:rPr>
          <w:rFonts w:ascii="Times New Roman" w:hAnsi="Times New Roman" w:cs="Times New Roman"/>
          <w:sz w:val="24"/>
          <w:szCs w:val="24"/>
        </w:rPr>
        <w:t>an</w:t>
      </w:r>
      <w:r w:rsidR="008B2397" w:rsidRPr="008B2397">
        <w:rPr>
          <w:rFonts w:ascii="Times New Roman" w:hAnsi="Times New Roman" w:cs="Times New Roman"/>
          <w:sz w:val="24"/>
          <w:szCs w:val="24"/>
        </w:rPr>
        <w:t xml:space="preserve"> employment agreement </w:t>
      </w:r>
      <w:r w:rsidR="00683D70">
        <w:rPr>
          <w:rFonts w:ascii="Times New Roman" w:hAnsi="Times New Roman" w:cs="Times New Roman"/>
          <w:sz w:val="24"/>
          <w:szCs w:val="24"/>
        </w:rPr>
        <w:t>into which</w:t>
      </w:r>
      <w:r w:rsidR="008B2397" w:rsidRPr="008B2397">
        <w:rPr>
          <w:rFonts w:ascii="Times New Roman" w:hAnsi="Times New Roman" w:cs="Times New Roman"/>
          <w:sz w:val="24"/>
          <w:szCs w:val="24"/>
        </w:rPr>
        <w:t xml:space="preserve"> a term of notice or payment in lieu </w:t>
      </w:r>
      <w:r w:rsidR="00683D70">
        <w:rPr>
          <w:rFonts w:ascii="Times New Roman" w:hAnsi="Times New Roman" w:cs="Times New Roman"/>
          <w:sz w:val="24"/>
          <w:szCs w:val="24"/>
        </w:rPr>
        <w:t xml:space="preserve">is read </w:t>
      </w:r>
      <w:r w:rsidR="008B2397" w:rsidRPr="008B2397">
        <w:rPr>
          <w:rFonts w:ascii="Times New Roman" w:hAnsi="Times New Roman" w:cs="Times New Roman"/>
          <w:sz w:val="24"/>
          <w:szCs w:val="24"/>
        </w:rPr>
        <w:t>should be treated as fixing liquidated damages or a contractual amount</w:t>
      </w:r>
      <w:r w:rsidR="00EC104B">
        <w:rPr>
          <w:rFonts w:ascii="Times New Roman" w:hAnsi="Times New Roman" w:cs="Times New Roman"/>
          <w:sz w:val="24"/>
          <w:szCs w:val="24"/>
        </w:rPr>
        <w:t>. From either perspective, the applicant was fully indemnified by the three months’ payment in lieu of notice.</w:t>
      </w:r>
    </w:p>
    <w:p w:rsidR="00FF28A6" w:rsidRPr="00501640" w:rsidRDefault="00FF28A6" w:rsidP="00EC104B">
      <w:pPr>
        <w:spacing w:after="0" w:line="360" w:lineRule="auto"/>
        <w:jc w:val="both"/>
        <w:rPr>
          <w:rFonts w:ascii="Times New Roman" w:hAnsi="Times New Roman" w:cs="Times New Roman"/>
          <w:sz w:val="24"/>
          <w:szCs w:val="24"/>
        </w:rPr>
      </w:pPr>
    </w:p>
    <w:p w:rsidR="00417484" w:rsidRDefault="00EC104B" w:rsidP="00EC10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w:t>
      </w:r>
      <w:r w:rsidR="00C8034F">
        <w:rPr>
          <w:rFonts w:ascii="Times New Roman" w:hAnsi="Times New Roman" w:cs="Times New Roman"/>
          <w:sz w:val="24"/>
          <w:szCs w:val="24"/>
        </w:rPr>
        <w:t xml:space="preserve">I find this application to be essentially a </w:t>
      </w:r>
      <w:r w:rsidR="00C8034F" w:rsidRPr="00C8034F">
        <w:rPr>
          <w:rFonts w:ascii="Times New Roman" w:hAnsi="Times New Roman" w:cs="Times New Roman"/>
          <w:sz w:val="24"/>
          <w:szCs w:val="24"/>
        </w:rPr>
        <w:t>collateral attack</w:t>
      </w:r>
      <w:r w:rsidR="00C8034F">
        <w:rPr>
          <w:rFonts w:ascii="Times New Roman" w:hAnsi="Times New Roman" w:cs="Times New Roman"/>
          <w:sz w:val="24"/>
          <w:szCs w:val="24"/>
        </w:rPr>
        <w:t>.</w:t>
      </w:r>
      <w:r w:rsidR="00C8034F" w:rsidRPr="00C8034F">
        <w:rPr>
          <w:rFonts w:ascii="Times New Roman" w:hAnsi="Times New Roman" w:cs="Times New Roman"/>
          <w:sz w:val="24"/>
          <w:szCs w:val="24"/>
        </w:rPr>
        <w:t xml:space="preserve"> </w:t>
      </w:r>
      <w:r w:rsidR="00C8034F">
        <w:rPr>
          <w:rFonts w:ascii="Times New Roman" w:hAnsi="Times New Roman" w:cs="Times New Roman"/>
          <w:sz w:val="24"/>
          <w:szCs w:val="24"/>
        </w:rPr>
        <w:t>It is a</w:t>
      </w:r>
      <w:r w:rsidR="00C8034F" w:rsidRPr="00C8034F">
        <w:rPr>
          <w:rFonts w:ascii="Times New Roman" w:hAnsi="Times New Roman" w:cs="Times New Roman"/>
          <w:sz w:val="24"/>
          <w:szCs w:val="24"/>
        </w:rPr>
        <w:t xml:space="preserve"> proceeding whose specific object is other than </w:t>
      </w:r>
      <w:r w:rsidR="00EF3925">
        <w:rPr>
          <w:rFonts w:ascii="Times New Roman" w:hAnsi="Times New Roman" w:cs="Times New Roman"/>
          <w:sz w:val="24"/>
          <w:szCs w:val="24"/>
        </w:rPr>
        <w:t>vindicating</w:t>
      </w:r>
      <w:r w:rsidR="00BB161C">
        <w:rPr>
          <w:rFonts w:ascii="Times New Roman" w:hAnsi="Times New Roman" w:cs="Times New Roman"/>
          <w:sz w:val="24"/>
          <w:szCs w:val="24"/>
        </w:rPr>
        <w:t xml:space="preserve"> an aspect of public law</w:t>
      </w:r>
      <w:r w:rsidR="00C8034F">
        <w:rPr>
          <w:rFonts w:ascii="Times New Roman" w:hAnsi="Times New Roman" w:cs="Times New Roman"/>
          <w:sz w:val="24"/>
          <w:szCs w:val="24"/>
        </w:rPr>
        <w:t>.</w:t>
      </w:r>
      <w:r w:rsidR="00C8034F" w:rsidRPr="00C8034F">
        <w:rPr>
          <w:rFonts w:ascii="Times New Roman" w:hAnsi="Times New Roman" w:cs="Times New Roman"/>
          <w:sz w:val="24"/>
          <w:szCs w:val="24"/>
        </w:rPr>
        <w:t xml:space="preserve"> </w:t>
      </w:r>
      <w:r w:rsidR="00286CE6">
        <w:rPr>
          <w:rFonts w:ascii="Times New Roman" w:hAnsi="Times New Roman" w:cs="Times New Roman"/>
          <w:sz w:val="24"/>
          <w:szCs w:val="24"/>
        </w:rPr>
        <w:t xml:space="preserve">It </w:t>
      </w:r>
      <w:r w:rsidR="00286CE6" w:rsidRPr="00286CE6">
        <w:rPr>
          <w:rFonts w:ascii="Times New Roman" w:hAnsi="Times New Roman" w:cs="Times New Roman"/>
          <w:sz w:val="24"/>
          <w:szCs w:val="24"/>
        </w:rPr>
        <w:t xml:space="preserve">is intended </w:t>
      </w:r>
      <w:r w:rsidR="00EF3925">
        <w:rPr>
          <w:rFonts w:ascii="Times New Roman" w:hAnsi="Times New Roman" w:cs="Times New Roman"/>
          <w:sz w:val="24"/>
          <w:szCs w:val="24"/>
        </w:rPr>
        <w:t xml:space="preserve">instead </w:t>
      </w:r>
      <w:r w:rsidR="00286CE6" w:rsidRPr="00286CE6">
        <w:rPr>
          <w:rFonts w:ascii="Times New Roman" w:hAnsi="Times New Roman" w:cs="Times New Roman"/>
          <w:sz w:val="24"/>
          <w:szCs w:val="24"/>
        </w:rPr>
        <w:t xml:space="preserve">to </w:t>
      </w:r>
      <w:r w:rsidR="00286CE6">
        <w:rPr>
          <w:rFonts w:ascii="Times New Roman" w:hAnsi="Times New Roman" w:cs="Times New Roman"/>
          <w:sz w:val="24"/>
          <w:szCs w:val="24"/>
        </w:rPr>
        <w:t>circumvent</w:t>
      </w:r>
      <w:r w:rsidR="00286CE6" w:rsidRPr="00286CE6">
        <w:rPr>
          <w:rFonts w:ascii="Times New Roman" w:hAnsi="Times New Roman" w:cs="Times New Roman"/>
          <w:sz w:val="24"/>
          <w:szCs w:val="24"/>
        </w:rPr>
        <w:t xml:space="preserve"> the effect of a</w:t>
      </w:r>
      <w:r w:rsidR="00EF3925">
        <w:rPr>
          <w:rFonts w:ascii="Times New Roman" w:hAnsi="Times New Roman" w:cs="Times New Roman"/>
          <w:sz w:val="24"/>
          <w:szCs w:val="24"/>
        </w:rPr>
        <w:t>n employment</w:t>
      </w:r>
      <w:r w:rsidR="00286CE6" w:rsidRPr="00286CE6">
        <w:rPr>
          <w:rFonts w:ascii="Times New Roman" w:hAnsi="Times New Roman" w:cs="Times New Roman"/>
          <w:sz w:val="24"/>
          <w:szCs w:val="24"/>
        </w:rPr>
        <w:t xml:space="preserve"> decision rendered against </w:t>
      </w:r>
      <w:r w:rsidR="00286CE6">
        <w:rPr>
          <w:rFonts w:ascii="Times New Roman" w:hAnsi="Times New Roman" w:cs="Times New Roman"/>
          <w:sz w:val="24"/>
          <w:szCs w:val="24"/>
        </w:rPr>
        <w:t>the applicant</w:t>
      </w:r>
      <w:r w:rsidR="00334FF7">
        <w:rPr>
          <w:rFonts w:ascii="Times New Roman" w:hAnsi="Times New Roman" w:cs="Times New Roman"/>
          <w:sz w:val="24"/>
          <w:szCs w:val="24"/>
        </w:rPr>
        <w:t xml:space="preserve"> whose reversal would be very difficult through an ordinary suit</w:t>
      </w:r>
      <w:r w:rsidR="00AF425E">
        <w:rPr>
          <w:rFonts w:ascii="Times New Roman" w:hAnsi="Times New Roman" w:cs="Times New Roman"/>
          <w:sz w:val="24"/>
          <w:szCs w:val="24"/>
        </w:rPr>
        <w:t xml:space="preserve"> for the enforcement of employment rights</w:t>
      </w:r>
      <w:r w:rsidR="00286CE6" w:rsidRPr="00286CE6">
        <w:rPr>
          <w:rFonts w:ascii="Times New Roman" w:hAnsi="Times New Roman" w:cs="Times New Roman"/>
          <w:sz w:val="24"/>
          <w:szCs w:val="24"/>
        </w:rPr>
        <w:t xml:space="preserve">. </w:t>
      </w:r>
      <w:r w:rsidR="00A16CFD">
        <w:rPr>
          <w:rFonts w:ascii="Times New Roman" w:hAnsi="Times New Roman" w:cs="Times New Roman"/>
          <w:sz w:val="24"/>
          <w:szCs w:val="24"/>
        </w:rPr>
        <w:t xml:space="preserve">It constitutes </w:t>
      </w:r>
      <w:r w:rsidR="00A16CFD" w:rsidRPr="00A16CFD">
        <w:rPr>
          <w:rFonts w:ascii="Times New Roman" w:hAnsi="Times New Roman" w:cs="Times New Roman"/>
          <w:sz w:val="24"/>
          <w:szCs w:val="24"/>
        </w:rPr>
        <w:t xml:space="preserve">an implicit attack on the correctness of the factual basis of the decision, not a contest about whether that decision </w:t>
      </w:r>
      <w:r w:rsidR="00AF425E">
        <w:rPr>
          <w:rFonts w:ascii="Times New Roman" w:hAnsi="Times New Roman" w:cs="Times New Roman"/>
          <w:sz w:val="24"/>
          <w:szCs w:val="24"/>
        </w:rPr>
        <w:t>was justified</w:t>
      </w:r>
      <w:r w:rsidR="00A16CFD" w:rsidRPr="00A16CFD">
        <w:rPr>
          <w:rFonts w:ascii="Times New Roman" w:hAnsi="Times New Roman" w:cs="Times New Roman"/>
          <w:sz w:val="24"/>
          <w:szCs w:val="24"/>
        </w:rPr>
        <w:t xml:space="preserve">, as clearly it </w:t>
      </w:r>
      <w:r w:rsidR="00AF425E">
        <w:rPr>
          <w:rFonts w:ascii="Times New Roman" w:hAnsi="Times New Roman" w:cs="Times New Roman"/>
          <w:sz w:val="24"/>
          <w:szCs w:val="24"/>
        </w:rPr>
        <w:t>was</w:t>
      </w:r>
      <w:r w:rsidR="00A16CFD">
        <w:rPr>
          <w:rFonts w:ascii="Times New Roman" w:hAnsi="Times New Roman" w:cs="Times New Roman"/>
          <w:sz w:val="24"/>
          <w:szCs w:val="24"/>
        </w:rPr>
        <w:t>.</w:t>
      </w:r>
      <w:r w:rsidR="00A16CFD" w:rsidRPr="00A16CFD">
        <w:rPr>
          <w:rFonts w:ascii="Times New Roman" w:hAnsi="Times New Roman" w:cs="Times New Roman"/>
          <w:sz w:val="24"/>
          <w:szCs w:val="24"/>
        </w:rPr>
        <w:t xml:space="preserve"> </w:t>
      </w:r>
      <w:r w:rsidR="00C8263A" w:rsidRPr="00C8263A">
        <w:rPr>
          <w:rFonts w:ascii="Times New Roman" w:hAnsi="Times New Roman" w:cs="Times New Roman"/>
          <w:sz w:val="24"/>
          <w:szCs w:val="24"/>
        </w:rPr>
        <w:t xml:space="preserve">Moreover, the grant of </w:t>
      </w:r>
      <w:r w:rsidR="00BB161C">
        <w:rPr>
          <w:rFonts w:ascii="Times New Roman" w:hAnsi="Times New Roman" w:cs="Times New Roman"/>
          <w:sz w:val="24"/>
          <w:szCs w:val="24"/>
        </w:rPr>
        <w:t xml:space="preserve">remedies under </w:t>
      </w:r>
      <w:r w:rsidR="00C8263A" w:rsidRPr="00C8263A">
        <w:rPr>
          <w:rFonts w:ascii="Times New Roman" w:hAnsi="Times New Roman" w:cs="Times New Roman"/>
          <w:sz w:val="24"/>
          <w:szCs w:val="24"/>
        </w:rPr>
        <w:t>judicial review is itself discretionary and may be denied even if the applicant establishes valid grounds for the court’s intervention.</w:t>
      </w:r>
      <w:r w:rsidR="00141197" w:rsidRPr="00141197">
        <w:t xml:space="preserve"> </w:t>
      </w:r>
      <w:r w:rsidR="00141197" w:rsidRPr="00141197">
        <w:rPr>
          <w:rFonts w:ascii="Times New Roman" w:hAnsi="Times New Roman" w:cs="Times New Roman"/>
          <w:sz w:val="24"/>
          <w:szCs w:val="24"/>
        </w:rPr>
        <w:t>The discretio</w:t>
      </w:r>
      <w:r w:rsidR="00141197">
        <w:rPr>
          <w:rFonts w:ascii="Times New Roman" w:hAnsi="Times New Roman" w:cs="Times New Roman"/>
          <w:sz w:val="24"/>
          <w:szCs w:val="24"/>
        </w:rPr>
        <w:t>nary nature of judicial review</w:t>
      </w:r>
      <w:r w:rsidR="00141197" w:rsidRPr="00141197">
        <w:rPr>
          <w:rFonts w:ascii="Times New Roman" w:hAnsi="Times New Roman" w:cs="Times New Roman"/>
          <w:sz w:val="24"/>
          <w:szCs w:val="24"/>
        </w:rPr>
        <w:t xml:space="preserve"> reflects the fact that unlike private law, its orientation is not, and never has been, directed exclusively to vindicating the rights of individuals</w:t>
      </w:r>
      <w:r w:rsidR="00141197">
        <w:rPr>
          <w:rFonts w:ascii="Times New Roman" w:hAnsi="Times New Roman" w:cs="Times New Roman"/>
          <w:sz w:val="24"/>
          <w:szCs w:val="24"/>
        </w:rPr>
        <w:t xml:space="preserve">. </w:t>
      </w:r>
      <w:r w:rsidR="008C1D87" w:rsidRPr="008C1D87">
        <w:rPr>
          <w:rFonts w:ascii="Times New Roman" w:hAnsi="Times New Roman" w:cs="Times New Roman"/>
          <w:sz w:val="24"/>
          <w:szCs w:val="24"/>
        </w:rPr>
        <w:t xml:space="preserve">The analysis </w:t>
      </w:r>
      <w:r w:rsidR="00BB161C">
        <w:rPr>
          <w:rFonts w:ascii="Times New Roman" w:hAnsi="Times New Roman" w:cs="Times New Roman"/>
          <w:sz w:val="24"/>
          <w:szCs w:val="24"/>
        </w:rPr>
        <w:t xml:space="preserve">in the instant application </w:t>
      </w:r>
      <w:r w:rsidR="008C1D87" w:rsidRPr="008C1D87">
        <w:rPr>
          <w:rFonts w:ascii="Times New Roman" w:hAnsi="Times New Roman" w:cs="Times New Roman"/>
          <w:sz w:val="24"/>
          <w:szCs w:val="24"/>
        </w:rPr>
        <w:t xml:space="preserve">cannot simply look at the </w:t>
      </w:r>
      <w:r w:rsidR="00BB161C">
        <w:rPr>
          <w:rFonts w:ascii="Times New Roman" w:hAnsi="Times New Roman" w:cs="Times New Roman"/>
          <w:sz w:val="24"/>
          <w:szCs w:val="24"/>
        </w:rPr>
        <w:t>intended aims</w:t>
      </w:r>
      <w:r w:rsidR="008C1D87" w:rsidRPr="008C1D87">
        <w:rPr>
          <w:rFonts w:ascii="Times New Roman" w:hAnsi="Times New Roman" w:cs="Times New Roman"/>
          <w:sz w:val="24"/>
          <w:szCs w:val="24"/>
        </w:rPr>
        <w:t xml:space="preserve"> of judicial review from the app</w:t>
      </w:r>
      <w:r w:rsidR="00BB161C">
        <w:rPr>
          <w:rFonts w:ascii="Times New Roman" w:hAnsi="Times New Roman" w:cs="Times New Roman"/>
          <w:sz w:val="24"/>
          <w:szCs w:val="24"/>
        </w:rPr>
        <w:t>licant’</w:t>
      </w:r>
      <w:r w:rsidR="008C1D87" w:rsidRPr="008C1D87">
        <w:rPr>
          <w:rFonts w:ascii="Times New Roman" w:hAnsi="Times New Roman" w:cs="Times New Roman"/>
          <w:sz w:val="24"/>
          <w:szCs w:val="24"/>
        </w:rPr>
        <w:t xml:space="preserve">s perspective but also must engage with the more fundamental question of how judicial review interacts with the operation of </w:t>
      </w:r>
      <w:r w:rsidR="00BB161C">
        <w:rPr>
          <w:rFonts w:ascii="Times New Roman" w:hAnsi="Times New Roman" w:cs="Times New Roman"/>
          <w:sz w:val="24"/>
          <w:szCs w:val="24"/>
        </w:rPr>
        <w:t>alternative procedures</w:t>
      </w:r>
      <w:r w:rsidR="008C1D87" w:rsidRPr="008C1D87">
        <w:rPr>
          <w:rFonts w:ascii="Times New Roman" w:hAnsi="Times New Roman" w:cs="Times New Roman"/>
          <w:sz w:val="24"/>
          <w:szCs w:val="24"/>
        </w:rPr>
        <w:t xml:space="preserve"> in </w:t>
      </w:r>
      <w:r w:rsidR="00BB161C">
        <w:rPr>
          <w:rFonts w:ascii="Times New Roman" w:hAnsi="Times New Roman" w:cs="Times New Roman"/>
          <w:sz w:val="24"/>
          <w:szCs w:val="24"/>
        </w:rPr>
        <w:t>employment law litigation. For the foregoing reasons I find that the applicant has not made out a case justifying exercise of the court’s discretion in his favour. The application is therefore dismissed with costs to the respondent.</w:t>
      </w:r>
    </w:p>
    <w:p w:rsidR="00AE18D0" w:rsidRPr="00C8263A" w:rsidRDefault="00AE18D0" w:rsidP="00FF28A6">
      <w:pPr>
        <w:spacing w:after="0" w:line="360" w:lineRule="auto"/>
        <w:jc w:val="both"/>
        <w:rPr>
          <w:rFonts w:ascii="Times New Roman" w:hAnsi="Times New Roman" w:cs="Times New Roman"/>
          <w:sz w:val="24"/>
          <w:szCs w:val="24"/>
        </w:rPr>
      </w:pPr>
    </w:p>
    <w:p w:rsidR="006805D2" w:rsidRPr="000D2810" w:rsidRDefault="006805D2" w:rsidP="006805D2">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D</w:t>
      </w:r>
      <w:r>
        <w:rPr>
          <w:rFonts w:ascii="Times New Roman" w:hAnsi="Times New Roman" w:cs="Times New Roman"/>
          <w:sz w:val="24"/>
          <w:szCs w:val="24"/>
        </w:rPr>
        <w:t xml:space="preserve">elivered </w:t>
      </w:r>
      <w:r w:rsidRPr="000D2810">
        <w:rPr>
          <w:rFonts w:ascii="Times New Roman" w:hAnsi="Times New Roman" w:cs="Times New Roman"/>
          <w:sz w:val="24"/>
          <w:szCs w:val="24"/>
        </w:rPr>
        <w:t xml:space="preserve">at Arua this </w:t>
      </w:r>
      <w:r>
        <w:rPr>
          <w:rFonts w:ascii="Times New Roman" w:hAnsi="Times New Roman" w:cs="Times New Roman"/>
          <w:sz w:val="24"/>
          <w:szCs w:val="24"/>
        </w:rPr>
        <w:t>15</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Pr>
          <w:rFonts w:ascii="Times New Roman" w:hAnsi="Times New Roman" w:cs="Times New Roman"/>
          <w:sz w:val="24"/>
          <w:szCs w:val="24"/>
        </w:rPr>
        <w:t xml:space="preserve">June </w:t>
      </w:r>
      <w:r w:rsidRPr="000D2810">
        <w:rPr>
          <w:rFonts w:ascii="Times New Roman" w:hAnsi="Times New Roman" w:cs="Times New Roman"/>
          <w:sz w:val="24"/>
          <w:szCs w:val="24"/>
        </w:rPr>
        <w:t>201</w:t>
      </w:r>
      <w:r>
        <w:rPr>
          <w:rFonts w:ascii="Times New Roman" w:hAnsi="Times New Roman" w:cs="Times New Roman"/>
          <w:sz w:val="24"/>
          <w:szCs w:val="24"/>
        </w:rPr>
        <w:t>7</w:t>
      </w:r>
      <w:r w:rsidRPr="000D2810">
        <w:rPr>
          <w:rFonts w:ascii="Times New Roman" w:hAnsi="Times New Roman" w:cs="Times New Roman"/>
          <w:sz w:val="24"/>
          <w:szCs w:val="24"/>
        </w:rPr>
        <w:t>.</w:t>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w:t>
      </w:r>
    </w:p>
    <w:p w:rsidR="006805D2" w:rsidRPr="000D2810" w:rsidRDefault="006805D2" w:rsidP="006805D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Stephen Mubiru</w:t>
      </w:r>
    </w:p>
    <w:p w:rsidR="006805D2" w:rsidRDefault="006805D2" w:rsidP="006805D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Judge</w:t>
      </w:r>
    </w:p>
    <w:p w:rsidR="006805D2" w:rsidRDefault="006805D2" w:rsidP="00BB161C">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w:t>
      </w:r>
      <w:r>
        <w:rPr>
          <w:rFonts w:ascii="Times New Roman" w:hAnsi="Times New Roman" w:cs="Times New Roman"/>
          <w:sz w:val="24"/>
          <w:szCs w:val="24"/>
        </w:rPr>
        <w:t xml:space="preserve">June </w:t>
      </w:r>
      <w:r w:rsidRPr="000D2810">
        <w:rPr>
          <w:rFonts w:ascii="Times New Roman" w:hAnsi="Times New Roman" w:cs="Times New Roman"/>
          <w:sz w:val="24"/>
          <w:szCs w:val="24"/>
        </w:rPr>
        <w:t>201</w:t>
      </w:r>
      <w:r>
        <w:rPr>
          <w:rFonts w:ascii="Times New Roman" w:hAnsi="Times New Roman" w:cs="Times New Roman"/>
          <w:sz w:val="24"/>
          <w:szCs w:val="24"/>
        </w:rPr>
        <w:t>7.</w:t>
      </w:r>
    </w:p>
    <w:sectPr w:rsidR="006805D2"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93" w:rsidRDefault="00E76993" w:rsidP="00A76644">
      <w:pPr>
        <w:spacing w:after="0" w:line="240" w:lineRule="auto"/>
      </w:pPr>
      <w:r>
        <w:separator/>
      </w:r>
    </w:p>
  </w:endnote>
  <w:endnote w:type="continuationSeparator" w:id="0">
    <w:p w:rsidR="00E76993" w:rsidRDefault="00E76993" w:rsidP="00A7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msRmn 12pt">
    <w:altName w:val="Times New Roman"/>
    <w:charset w:val="00"/>
    <w:family w:val="auto"/>
    <w:pitch w:val="default"/>
  </w:font>
  <w:font w:name="TmsRmn 12pt 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79141"/>
      <w:docPartObj>
        <w:docPartGallery w:val="Page Numbers (Bottom of Page)"/>
        <w:docPartUnique/>
      </w:docPartObj>
    </w:sdtPr>
    <w:sdtEndPr/>
    <w:sdtContent>
      <w:p w:rsidR="00175EF5" w:rsidRDefault="00E76993">
        <w:pPr>
          <w:pStyle w:val="Footer"/>
          <w:jc w:val="center"/>
        </w:pPr>
        <w:r>
          <w:fldChar w:fldCharType="begin"/>
        </w:r>
        <w:r>
          <w:instrText xml:space="preserve"> PAGE   \* MERGEFORMAT </w:instrText>
        </w:r>
        <w:r>
          <w:fldChar w:fldCharType="separate"/>
        </w:r>
        <w:r w:rsidR="00CB1FB8">
          <w:rPr>
            <w:noProof/>
          </w:rPr>
          <w:t>1</w:t>
        </w:r>
        <w:r>
          <w:rPr>
            <w:noProof/>
          </w:rPr>
          <w:fldChar w:fldCharType="end"/>
        </w:r>
      </w:p>
    </w:sdtContent>
  </w:sdt>
  <w:p w:rsidR="00175EF5" w:rsidRDefault="00175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93" w:rsidRDefault="00E76993" w:rsidP="00A76644">
      <w:pPr>
        <w:spacing w:after="0" w:line="240" w:lineRule="auto"/>
      </w:pPr>
      <w:r>
        <w:separator/>
      </w:r>
    </w:p>
  </w:footnote>
  <w:footnote w:type="continuationSeparator" w:id="0">
    <w:p w:rsidR="00E76993" w:rsidRDefault="00E76993" w:rsidP="00A76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A3D"/>
    <w:multiLevelType w:val="hybridMultilevel"/>
    <w:tmpl w:val="B00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65E41"/>
    <w:multiLevelType w:val="hybridMultilevel"/>
    <w:tmpl w:val="B00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601"/>
    <w:multiLevelType w:val="hybridMultilevel"/>
    <w:tmpl w:val="E5F0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B4714"/>
    <w:multiLevelType w:val="hybridMultilevel"/>
    <w:tmpl w:val="189C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F5461"/>
    <w:multiLevelType w:val="hybridMultilevel"/>
    <w:tmpl w:val="5D74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C3DF1"/>
    <w:multiLevelType w:val="hybridMultilevel"/>
    <w:tmpl w:val="22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86B3E"/>
    <w:multiLevelType w:val="multilevel"/>
    <w:tmpl w:val="41887EF4"/>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C5"/>
    <w:rsid w:val="000036B7"/>
    <w:rsid w:val="00007E86"/>
    <w:rsid w:val="0001179D"/>
    <w:rsid w:val="00011F6B"/>
    <w:rsid w:val="00016B1C"/>
    <w:rsid w:val="000204A2"/>
    <w:rsid w:val="0002199B"/>
    <w:rsid w:val="00021ABA"/>
    <w:rsid w:val="0002240E"/>
    <w:rsid w:val="000265C7"/>
    <w:rsid w:val="000269E8"/>
    <w:rsid w:val="00035DA0"/>
    <w:rsid w:val="00041697"/>
    <w:rsid w:val="000424C6"/>
    <w:rsid w:val="0004462E"/>
    <w:rsid w:val="000446EB"/>
    <w:rsid w:val="00046E8B"/>
    <w:rsid w:val="0005013B"/>
    <w:rsid w:val="00051BD8"/>
    <w:rsid w:val="00053F98"/>
    <w:rsid w:val="00056027"/>
    <w:rsid w:val="0007307B"/>
    <w:rsid w:val="000732DC"/>
    <w:rsid w:val="00074046"/>
    <w:rsid w:val="000745C9"/>
    <w:rsid w:val="000753DF"/>
    <w:rsid w:val="00080C02"/>
    <w:rsid w:val="00095BB4"/>
    <w:rsid w:val="0009749D"/>
    <w:rsid w:val="000A0828"/>
    <w:rsid w:val="000A4B8D"/>
    <w:rsid w:val="000B0AA4"/>
    <w:rsid w:val="000B19B1"/>
    <w:rsid w:val="000B3C55"/>
    <w:rsid w:val="000B4980"/>
    <w:rsid w:val="000B70BC"/>
    <w:rsid w:val="000C34F8"/>
    <w:rsid w:val="000C4D0C"/>
    <w:rsid w:val="000C56FE"/>
    <w:rsid w:val="000C7FFB"/>
    <w:rsid w:val="000D2ED4"/>
    <w:rsid w:val="000D71A8"/>
    <w:rsid w:val="000E1E3E"/>
    <w:rsid w:val="000E7D54"/>
    <w:rsid w:val="000F12EE"/>
    <w:rsid w:val="0010003C"/>
    <w:rsid w:val="001020EB"/>
    <w:rsid w:val="00104B95"/>
    <w:rsid w:val="00110950"/>
    <w:rsid w:val="00127981"/>
    <w:rsid w:val="001302B3"/>
    <w:rsid w:val="0013120B"/>
    <w:rsid w:val="001321E3"/>
    <w:rsid w:val="0013333B"/>
    <w:rsid w:val="0013549D"/>
    <w:rsid w:val="00136F18"/>
    <w:rsid w:val="00141197"/>
    <w:rsid w:val="001417C2"/>
    <w:rsid w:val="001429F8"/>
    <w:rsid w:val="00145D6F"/>
    <w:rsid w:val="001536B2"/>
    <w:rsid w:val="001571B7"/>
    <w:rsid w:val="00161214"/>
    <w:rsid w:val="00163A1C"/>
    <w:rsid w:val="0016691A"/>
    <w:rsid w:val="00166986"/>
    <w:rsid w:val="00167627"/>
    <w:rsid w:val="0016762D"/>
    <w:rsid w:val="001705E5"/>
    <w:rsid w:val="00175EF5"/>
    <w:rsid w:val="001761AC"/>
    <w:rsid w:val="00176F63"/>
    <w:rsid w:val="00177162"/>
    <w:rsid w:val="00186A0C"/>
    <w:rsid w:val="001936B6"/>
    <w:rsid w:val="00194AD8"/>
    <w:rsid w:val="001960E1"/>
    <w:rsid w:val="001A0090"/>
    <w:rsid w:val="001A12D1"/>
    <w:rsid w:val="001A13F7"/>
    <w:rsid w:val="001A372A"/>
    <w:rsid w:val="001B2256"/>
    <w:rsid w:val="001B2269"/>
    <w:rsid w:val="001B3760"/>
    <w:rsid w:val="001B6837"/>
    <w:rsid w:val="001B754F"/>
    <w:rsid w:val="001C1C13"/>
    <w:rsid w:val="001C1EFA"/>
    <w:rsid w:val="001C2E61"/>
    <w:rsid w:val="001C32A5"/>
    <w:rsid w:val="001D3127"/>
    <w:rsid w:val="001E1F62"/>
    <w:rsid w:val="001E2420"/>
    <w:rsid w:val="001E3EBA"/>
    <w:rsid w:val="001E44EC"/>
    <w:rsid w:val="001E6380"/>
    <w:rsid w:val="001E7EC8"/>
    <w:rsid w:val="001F4A79"/>
    <w:rsid w:val="001F5697"/>
    <w:rsid w:val="0020079B"/>
    <w:rsid w:val="0020449E"/>
    <w:rsid w:val="00207554"/>
    <w:rsid w:val="002113BF"/>
    <w:rsid w:val="00212845"/>
    <w:rsid w:val="00212F97"/>
    <w:rsid w:val="00213253"/>
    <w:rsid w:val="00214139"/>
    <w:rsid w:val="00214468"/>
    <w:rsid w:val="002178CB"/>
    <w:rsid w:val="0022100C"/>
    <w:rsid w:val="00226D94"/>
    <w:rsid w:val="0023169A"/>
    <w:rsid w:val="00234C5D"/>
    <w:rsid w:val="00236D87"/>
    <w:rsid w:val="002376D2"/>
    <w:rsid w:val="00242176"/>
    <w:rsid w:val="00243185"/>
    <w:rsid w:val="00247D29"/>
    <w:rsid w:val="002537AC"/>
    <w:rsid w:val="00255A29"/>
    <w:rsid w:val="00255C9E"/>
    <w:rsid w:val="0026015A"/>
    <w:rsid w:val="002655D7"/>
    <w:rsid w:val="00265C1A"/>
    <w:rsid w:val="00280C04"/>
    <w:rsid w:val="00284D92"/>
    <w:rsid w:val="00285567"/>
    <w:rsid w:val="00286CE6"/>
    <w:rsid w:val="00287324"/>
    <w:rsid w:val="0029067F"/>
    <w:rsid w:val="00290F55"/>
    <w:rsid w:val="00293735"/>
    <w:rsid w:val="00293F43"/>
    <w:rsid w:val="00294850"/>
    <w:rsid w:val="002A3979"/>
    <w:rsid w:val="002A3CD6"/>
    <w:rsid w:val="002A48B9"/>
    <w:rsid w:val="002A6D83"/>
    <w:rsid w:val="002A7B06"/>
    <w:rsid w:val="002B447A"/>
    <w:rsid w:val="002C7A30"/>
    <w:rsid w:val="002D1395"/>
    <w:rsid w:val="002D25A4"/>
    <w:rsid w:val="002D2A1E"/>
    <w:rsid w:val="002D5296"/>
    <w:rsid w:val="002D606B"/>
    <w:rsid w:val="002D6CE9"/>
    <w:rsid w:val="002E0B25"/>
    <w:rsid w:val="002E35E4"/>
    <w:rsid w:val="002E3AA9"/>
    <w:rsid w:val="002F0D53"/>
    <w:rsid w:val="002F4653"/>
    <w:rsid w:val="002F5550"/>
    <w:rsid w:val="002F5BDB"/>
    <w:rsid w:val="002F787F"/>
    <w:rsid w:val="0030060F"/>
    <w:rsid w:val="003045B1"/>
    <w:rsid w:val="00306710"/>
    <w:rsid w:val="003142C7"/>
    <w:rsid w:val="003154FB"/>
    <w:rsid w:val="0033424A"/>
    <w:rsid w:val="00334CB6"/>
    <w:rsid w:val="00334FF7"/>
    <w:rsid w:val="00343072"/>
    <w:rsid w:val="0035431E"/>
    <w:rsid w:val="00360635"/>
    <w:rsid w:val="003719FF"/>
    <w:rsid w:val="00374FBA"/>
    <w:rsid w:val="00375551"/>
    <w:rsid w:val="00375662"/>
    <w:rsid w:val="00376017"/>
    <w:rsid w:val="00376122"/>
    <w:rsid w:val="0038793E"/>
    <w:rsid w:val="00391FCD"/>
    <w:rsid w:val="00393CBD"/>
    <w:rsid w:val="003B217F"/>
    <w:rsid w:val="003B222D"/>
    <w:rsid w:val="003B33FD"/>
    <w:rsid w:val="003C2511"/>
    <w:rsid w:val="003C29DF"/>
    <w:rsid w:val="003C5DF0"/>
    <w:rsid w:val="003D07BA"/>
    <w:rsid w:val="003D5542"/>
    <w:rsid w:val="003D6A6C"/>
    <w:rsid w:val="003D6E52"/>
    <w:rsid w:val="003E4B9A"/>
    <w:rsid w:val="003E7081"/>
    <w:rsid w:val="003E7DEB"/>
    <w:rsid w:val="003F3C40"/>
    <w:rsid w:val="003F56C1"/>
    <w:rsid w:val="00402290"/>
    <w:rsid w:val="004023BC"/>
    <w:rsid w:val="00405869"/>
    <w:rsid w:val="00407E70"/>
    <w:rsid w:val="004119AA"/>
    <w:rsid w:val="00417484"/>
    <w:rsid w:val="004200A5"/>
    <w:rsid w:val="00423368"/>
    <w:rsid w:val="004247E4"/>
    <w:rsid w:val="00425C74"/>
    <w:rsid w:val="00426940"/>
    <w:rsid w:val="00427D74"/>
    <w:rsid w:val="00430585"/>
    <w:rsid w:val="00434B9A"/>
    <w:rsid w:val="00435297"/>
    <w:rsid w:val="004421FB"/>
    <w:rsid w:val="0044244D"/>
    <w:rsid w:val="00442724"/>
    <w:rsid w:val="00447804"/>
    <w:rsid w:val="004507F0"/>
    <w:rsid w:val="0045585A"/>
    <w:rsid w:val="0045690C"/>
    <w:rsid w:val="0046232E"/>
    <w:rsid w:val="0046616C"/>
    <w:rsid w:val="00471D82"/>
    <w:rsid w:val="00472023"/>
    <w:rsid w:val="00472A26"/>
    <w:rsid w:val="00473390"/>
    <w:rsid w:val="0047634F"/>
    <w:rsid w:val="00477E19"/>
    <w:rsid w:val="004800E6"/>
    <w:rsid w:val="004867AA"/>
    <w:rsid w:val="00492B76"/>
    <w:rsid w:val="00497659"/>
    <w:rsid w:val="004A3108"/>
    <w:rsid w:val="004B05AF"/>
    <w:rsid w:val="004B29C1"/>
    <w:rsid w:val="004B7EC7"/>
    <w:rsid w:val="004C31EE"/>
    <w:rsid w:val="004C46C5"/>
    <w:rsid w:val="004C5A2D"/>
    <w:rsid w:val="004C6646"/>
    <w:rsid w:val="004C7B0A"/>
    <w:rsid w:val="004D0D33"/>
    <w:rsid w:val="004D4C4F"/>
    <w:rsid w:val="004E18C9"/>
    <w:rsid w:val="004E386B"/>
    <w:rsid w:val="004E70D7"/>
    <w:rsid w:val="004F2C4B"/>
    <w:rsid w:val="004F4839"/>
    <w:rsid w:val="004F5E77"/>
    <w:rsid w:val="004F61FD"/>
    <w:rsid w:val="004F71AC"/>
    <w:rsid w:val="00501640"/>
    <w:rsid w:val="00502C89"/>
    <w:rsid w:val="00511389"/>
    <w:rsid w:val="00516BD6"/>
    <w:rsid w:val="00520A76"/>
    <w:rsid w:val="005245FF"/>
    <w:rsid w:val="00524A16"/>
    <w:rsid w:val="00526E17"/>
    <w:rsid w:val="00527211"/>
    <w:rsid w:val="005313DD"/>
    <w:rsid w:val="005318ED"/>
    <w:rsid w:val="005321CD"/>
    <w:rsid w:val="0053302E"/>
    <w:rsid w:val="00534341"/>
    <w:rsid w:val="00535248"/>
    <w:rsid w:val="005511D9"/>
    <w:rsid w:val="0055188E"/>
    <w:rsid w:val="00554C02"/>
    <w:rsid w:val="005579C4"/>
    <w:rsid w:val="00557E6E"/>
    <w:rsid w:val="00564019"/>
    <w:rsid w:val="00567BA9"/>
    <w:rsid w:val="005746B1"/>
    <w:rsid w:val="00587DDE"/>
    <w:rsid w:val="005921FE"/>
    <w:rsid w:val="00593917"/>
    <w:rsid w:val="005951F4"/>
    <w:rsid w:val="005A242B"/>
    <w:rsid w:val="005A29E8"/>
    <w:rsid w:val="005A594D"/>
    <w:rsid w:val="005A7DBC"/>
    <w:rsid w:val="005B17AE"/>
    <w:rsid w:val="005B5A04"/>
    <w:rsid w:val="005B626B"/>
    <w:rsid w:val="005C1861"/>
    <w:rsid w:val="005C2891"/>
    <w:rsid w:val="005C37C8"/>
    <w:rsid w:val="005C4972"/>
    <w:rsid w:val="005D0D3A"/>
    <w:rsid w:val="005E4B91"/>
    <w:rsid w:val="005E537A"/>
    <w:rsid w:val="005E560B"/>
    <w:rsid w:val="005F10C4"/>
    <w:rsid w:val="005F4B86"/>
    <w:rsid w:val="006010C7"/>
    <w:rsid w:val="0060198F"/>
    <w:rsid w:val="0060363F"/>
    <w:rsid w:val="00603A0E"/>
    <w:rsid w:val="0062468A"/>
    <w:rsid w:val="0062711F"/>
    <w:rsid w:val="00627D6A"/>
    <w:rsid w:val="00634857"/>
    <w:rsid w:val="006435E0"/>
    <w:rsid w:val="00651129"/>
    <w:rsid w:val="006514C1"/>
    <w:rsid w:val="00652C9B"/>
    <w:rsid w:val="00666A2F"/>
    <w:rsid w:val="00666B62"/>
    <w:rsid w:val="00667FC9"/>
    <w:rsid w:val="0067140B"/>
    <w:rsid w:val="00671659"/>
    <w:rsid w:val="00677793"/>
    <w:rsid w:val="006805D2"/>
    <w:rsid w:val="00682988"/>
    <w:rsid w:val="00682CC6"/>
    <w:rsid w:val="00683D70"/>
    <w:rsid w:val="00686874"/>
    <w:rsid w:val="00690CE6"/>
    <w:rsid w:val="006923F5"/>
    <w:rsid w:val="00694F70"/>
    <w:rsid w:val="006A3000"/>
    <w:rsid w:val="006A4B6C"/>
    <w:rsid w:val="006A597D"/>
    <w:rsid w:val="006C0F21"/>
    <w:rsid w:val="006C5539"/>
    <w:rsid w:val="006C5D32"/>
    <w:rsid w:val="006D1810"/>
    <w:rsid w:val="006D1F9F"/>
    <w:rsid w:val="006D3936"/>
    <w:rsid w:val="006D3EE0"/>
    <w:rsid w:val="006D4654"/>
    <w:rsid w:val="006D4C13"/>
    <w:rsid w:val="006D7E88"/>
    <w:rsid w:val="006E337F"/>
    <w:rsid w:val="006E76B0"/>
    <w:rsid w:val="006E7FB7"/>
    <w:rsid w:val="006F071F"/>
    <w:rsid w:val="006F3739"/>
    <w:rsid w:val="006F4727"/>
    <w:rsid w:val="006F79A5"/>
    <w:rsid w:val="006F7A96"/>
    <w:rsid w:val="007012E0"/>
    <w:rsid w:val="00710B34"/>
    <w:rsid w:val="007118C9"/>
    <w:rsid w:val="0071396B"/>
    <w:rsid w:val="007238D3"/>
    <w:rsid w:val="00725072"/>
    <w:rsid w:val="007252DA"/>
    <w:rsid w:val="0072781B"/>
    <w:rsid w:val="0073306A"/>
    <w:rsid w:val="00734888"/>
    <w:rsid w:val="00736ED6"/>
    <w:rsid w:val="00741C7E"/>
    <w:rsid w:val="007471D1"/>
    <w:rsid w:val="00750461"/>
    <w:rsid w:val="00751E99"/>
    <w:rsid w:val="0075334A"/>
    <w:rsid w:val="0076364C"/>
    <w:rsid w:val="00763A03"/>
    <w:rsid w:val="0076642A"/>
    <w:rsid w:val="007665AF"/>
    <w:rsid w:val="00781064"/>
    <w:rsid w:val="00786A7B"/>
    <w:rsid w:val="0079340A"/>
    <w:rsid w:val="007939C5"/>
    <w:rsid w:val="00795D0A"/>
    <w:rsid w:val="0079648E"/>
    <w:rsid w:val="007A337E"/>
    <w:rsid w:val="007A3D81"/>
    <w:rsid w:val="007A4A36"/>
    <w:rsid w:val="007A64F7"/>
    <w:rsid w:val="007B08FB"/>
    <w:rsid w:val="007B11EA"/>
    <w:rsid w:val="007B5BD1"/>
    <w:rsid w:val="007B65FB"/>
    <w:rsid w:val="007C04CA"/>
    <w:rsid w:val="007C4174"/>
    <w:rsid w:val="007E6D28"/>
    <w:rsid w:val="007E73C9"/>
    <w:rsid w:val="007E7C9E"/>
    <w:rsid w:val="007F061E"/>
    <w:rsid w:val="00804668"/>
    <w:rsid w:val="00814207"/>
    <w:rsid w:val="008151C9"/>
    <w:rsid w:val="00827ABC"/>
    <w:rsid w:val="0083735E"/>
    <w:rsid w:val="00843C3C"/>
    <w:rsid w:val="0084451A"/>
    <w:rsid w:val="00844651"/>
    <w:rsid w:val="00847336"/>
    <w:rsid w:val="008476E3"/>
    <w:rsid w:val="00853385"/>
    <w:rsid w:val="00855FD7"/>
    <w:rsid w:val="008562C1"/>
    <w:rsid w:val="008564D5"/>
    <w:rsid w:val="00863D42"/>
    <w:rsid w:val="00865257"/>
    <w:rsid w:val="008652BC"/>
    <w:rsid w:val="00867805"/>
    <w:rsid w:val="008705E9"/>
    <w:rsid w:val="008726D6"/>
    <w:rsid w:val="008830C2"/>
    <w:rsid w:val="008877B9"/>
    <w:rsid w:val="00892A43"/>
    <w:rsid w:val="00892AB6"/>
    <w:rsid w:val="00892EAA"/>
    <w:rsid w:val="0089641F"/>
    <w:rsid w:val="00896455"/>
    <w:rsid w:val="00897774"/>
    <w:rsid w:val="00897D91"/>
    <w:rsid w:val="00897DC6"/>
    <w:rsid w:val="008A1698"/>
    <w:rsid w:val="008A72C7"/>
    <w:rsid w:val="008A7389"/>
    <w:rsid w:val="008B01FB"/>
    <w:rsid w:val="008B2397"/>
    <w:rsid w:val="008B4AD7"/>
    <w:rsid w:val="008C1095"/>
    <w:rsid w:val="008C1D87"/>
    <w:rsid w:val="008C2B07"/>
    <w:rsid w:val="008C34ED"/>
    <w:rsid w:val="008D0A7B"/>
    <w:rsid w:val="008D0EA2"/>
    <w:rsid w:val="008D3263"/>
    <w:rsid w:val="008D4FE0"/>
    <w:rsid w:val="008E1E4C"/>
    <w:rsid w:val="008E2C7F"/>
    <w:rsid w:val="008E2E3A"/>
    <w:rsid w:val="008E6742"/>
    <w:rsid w:val="008F5097"/>
    <w:rsid w:val="009050D3"/>
    <w:rsid w:val="00905F94"/>
    <w:rsid w:val="00906D6B"/>
    <w:rsid w:val="0091133F"/>
    <w:rsid w:val="00913844"/>
    <w:rsid w:val="009154D7"/>
    <w:rsid w:val="009167F6"/>
    <w:rsid w:val="009245A7"/>
    <w:rsid w:val="0092487D"/>
    <w:rsid w:val="00927B5A"/>
    <w:rsid w:val="0093032D"/>
    <w:rsid w:val="00931326"/>
    <w:rsid w:val="00933FEF"/>
    <w:rsid w:val="00934742"/>
    <w:rsid w:val="00941777"/>
    <w:rsid w:val="00950C77"/>
    <w:rsid w:val="00950EF9"/>
    <w:rsid w:val="00950FF8"/>
    <w:rsid w:val="00953574"/>
    <w:rsid w:val="00956A92"/>
    <w:rsid w:val="009637A6"/>
    <w:rsid w:val="00964751"/>
    <w:rsid w:val="00965ACE"/>
    <w:rsid w:val="00971A5F"/>
    <w:rsid w:val="0098467C"/>
    <w:rsid w:val="00984C6A"/>
    <w:rsid w:val="00987F84"/>
    <w:rsid w:val="009B4D7B"/>
    <w:rsid w:val="009B73FB"/>
    <w:rsid w:val="009C4A63"/>
    <w:rsid w:val="009C75EA"/>
    <w:rsid w:val="009D00CB"/>
    <w:rsid w:val="009E0247"/>
    <w:rsid w:val="009E313B"/>
    <w:rsid w:val="009F3381"/>
    <w:rsid w:val="00A040EB"/>
    <w:rsid w:val="00A15490"/>
    <w:rsid w:val="00A16CFD"/>
    <w:rsid w:val="00A24938"/>
    <w:rsid w:val="00A267ED"/>
    <w:rsid w:val="00A26B46"/>
    <w:rsid w:val="00A32DB2"/>
    <w:rsid w:val="00A41ABB"/>
    <w:rsid w:val="00A43E2E"/>
    <w:rsid w:val="00A5172E"/>
    <w:rsid w:val="00A71576"/>
    <w:rsid w:val="00A72832"/>
    <w:rsid w:val="00A73004"/>
    <w:rsid w:val="00A754C3"/>
    <w:rsid w:val="00A75AD5"/>
    <w:rsid w:val="00A75C49"/>
    <w:rsid w:val="00A75CA1"/>
    <w:rsid w:val="00A76122"/>
    <w:rsid w:val="00A76644"/>
    <w:rsid w:val="00A81B35"/>
    <w:rsid w:val="00A83A53"/>
    <w:rsid w:val="00A863D2"/>
    <w:rsid w:val="00AA106D"/>
    <w:rsid w:val="00AA285E"/>
    <w:rsid w:val="00AA304C"/>
    <w:rsid w:val="00AA50F7"/>
    <w:rsid w:val="00AB6207"/>
    <w:rsid w:val="00AB66E6"/>
    <w:rsid w:val="00AC1BC3"/>
    <w:rsid w:val="00AC6185"/>
    <w:rsid w:val="00AC6F6C"/>
    <w:rsid w:val="00AD08C1"/>
    <w:rsid w:val="00AD0DFB"/>
    <w:rsid w:val="00AD3F3B"/>
    <w:rsid w:val="00AD68B7"/>
    <w:rsid w:val="00AE18D0"/>
    <w:rsid w:val="00AE5380"/>
    <w:rsid w:val="00AE746F"/>
    <w:rsid w:val="00AF07F1"/>
    <w:rsid w:val="00AF15C5"/>
    <w:rsid w:val="00AF20F7"/>
    <w:rsid w:val="00AF3B71"/>
    <w:rsid w:val="00AF425E"/>
    <w:rsid w:val="00AF42B8"/>
    <w:rsid w:val="00AF46AF"/>
    <w:rsid w:val="00AF50CC"/>
    <w:rsid w:val="00AF6256"/>
    <w:rsid w:val="00B00B52"/>
    <w:rsid w:val="00B10833"/>
    <w:rsid w:val="00B15EF2"/>
    <w:rsid w:val="00B20923"/>
    <w:rsid w:val="00B20C52"/>
    <w:rsid w:val="00B22415"/>
    <w:rsid w:val="00B26937"/>
    <w:rsid w:val="00B309D5"/>
    <w:rsid w:val="00B356A1"/>
    <w:rsid w:val="00B35E1A"/>
    <w:rsid w:val="00B40DC9"/>
    <w:rsid w:val="00B4167B"/>
    <w:rsid w:val="00B45065"/>
    <w:rsid w:val="00B51EF8"/>
    <w:rsid w:val="00B55C42"/>
    <w:rsid w:val="00B56E41"/>
    <w:rsid w:val="00B61EDF"/>
    <w:rsid w:val="00B73C51"/>
    <w:rsid w:val="00B84539"/>
    <w:rsid w:val="00B84C8D"/>
    <w:rsid w:val="00B909A6"/>
    <w:rsid w:val="00BA1E1E"/>
    <w:rsid w:val="00BB04E9"/>
    <w:rsid w:val="00BB161C"/>
    <w:rsid w:val="00BB20F9"/>
    <w:rsid w:val="00BB43A4"/>
    <w:rsid w:val="00BC01B3"/>
    <w:rsid w:val="00BC6F3B"/>
    <w:rsid w:val="00BC7BF3"/>
    <w:rsid w:val="00BD2CE3"/>
    <w:rsid w:val="00BD3E7E"/>
    <w:rsid w:val="00BE06ED"/>
    <w:rsid w:val="00BE0D75"/>
    <w:rsid w:val="00BE35C9"/>
    <w:rsid w:val="00BE4206"/>
    <w:rsid w:val="00BF1C6D"/>
    <w:rsid w:val="00BF492E"/>
    <w:rsid w:val="00BF5D78"/>
    <w:rsid w:val="00C02550"/>
    <w:rsid w:val="00C0546A"/>
    <w:rsid w:val="00C172E3"/>
    <w:rsid w:val="00C265BA"/>
    <w:rsid w:val="00C27666"/>
    <w:rsid w:val="00C27FA7"/>
    <w:rsid w:val="00C30DEE"/>
    <w:rsid w:val="00C32FBF"/>
    <w:rsid w:val="00C35ABB"/>
    <w:rsid w:val="00C4037D"/>
    <w:rsid w:val="00C41D8B"/>
    <w:rsid w:val="00C42872"/>
    <w:rsid w:val="00C44083"/>
    <w:rsid w:val="00C44091"/>
    <w:rsid w:val="00C44096"/>
    <w:rsid w:val="00C62928"/>
    <w:rsid w:val="00C667BF"/>
    <w:rsid w:val="00C67A9D"/>
    <w:rsid w:val="00C67C62"/>
    <w:rsid w:val="00C8034F"/>
    <w:rsid w:val="00C8263A"/>
    <w:rsid w:val="00CA05E5"/>
    <w:rsid w:val="00CA2215"/>
    <w:rsid w:val="00CA2E1B"/>
    <w:rsid w:val="00CA7331"/>
    <w:rsid w:val="00CB1149"/>
    <w:rsid w:val="00CB1FB8"/>
    <w:rsid w:val="00CC1F89"/>
    <w:rsid w:val="00CC315B"/>
    <w:rsid w:val="00CC4A18"/>
    <w:rsid w:val="00CC6F90"/>
    <w:rsid w:val="00CD363D"/>
    <w:rsid w:val="00CE00B9"/>
    <w:rsid w:val="00CF0140"/>
    <w:rsid w:val="00CF4BEC"/>
    <w:rsid w:val="00CF609A"/>
    <w:rsid w:val="00D04E17"/>
    <w:rsid w:val="00D059FE"/>
    <w:rsid w:val="00D12988"/>
    <w:rsid w:val="00D16C7F"/>
    <w:rsid w:val="00D25266"/>
    <w:rsid w:val="00D27BCB"/>
    <w:rsid w:val="00D327E4"/>
    <w:rsid w:val="00D42577"/>
    <w:rsid w:val="00D45D22"/>
    <w:rsid w:val="00D46745"/>
    <w:rsid w:val="00D50262"/>
    <w:rsid w:val="00D53747"/>
    <w:rsid w:val="00D56F47"/>
    <w:rsid w:val="00D6140F"/>
    <w:rsid w:val="00D61884"/>
    <w:rsid w:val="00D61C76"/>
    <w:rsid w:val="00D65BD9"/>
    <w:rsid w:val="00D72A34"/>
    <w:rsid w:val="00D74082"/>
    <w:rsid w:val="00D81FC6"/>
    <w:rsid w:val="00D9780C"/>
    <w:rsid w:val="00DA026D"/>
    <w:rsid w:val="00DA04E1"/>
    <w:rsid w:val="00DA378F"/>
    <w:rsid w:val="00DA411C"/>
    <w:rsid w:val="00DA4EF3"/>
    <w:rsid w:val="00DA619D"/>
    <w:rsid w:val="00DA7B32"/>
    <w:rsid w:val="00DB0FC6"/>
    <w:rsid w:val="00DB3606"/>
    <w:rsid w:val="00DB51CD"/>
    <w:rsid w:val="00DB7EE0"/>
    <w:rsid w:val="00DC2AA8"/>
    <w:rsid w:val="00DD2A72"/>
    <w:rsid w:val="00DD5D8C"/>
    <w:rsid w:val="00DE0E85"/>
    <w:rsid w:val="00DE75BD"/>
    <w:rsid w:val="00DF0836"/>
    <w:rsid w:val="00DF19D8"/>
    <w:rsid w:val="00DF1F85"/>
    <w:rsid w:val="00DF4EA4"/>
    <w:rsid w:val="00E01F7A"/>
    <w:rsid w:val="00E140EC"/>
    <w:rsid w:val="00E20001"/>
    <w:rsid w:val="00E234C5"/>
    <w:rsid w:val="00E23A7B"/>
    <w:rsid w:val="00E309F5"/>
    <w:rsid w:val="00E40B5A"/>
    <w:rsid w:val="00E51A82"/>
    <w:rsid w:val="00E52C17"/>
    <w:rsid w:val="00E570F1"/>
    <w:rsid w:val="00E610AB"/>
    <w:rsid w:val="00E62B40"/>
    <w:rsid w:val="00E6336A"/>
    <w:rsid w:val="00E65E26"/>
    <w:rsid w:val="00E66D8C"/>
    <w:rsid w:val="00E72B18"/>
    <w:rsid w:val="00E755D2"/>
    <w:rsid w:val="00E76993"/>
    <w:rsid w:val="00E87E75"/>
    <w:rsid w:val="00E91181"/>
    <w:rsid w:val="00EA3659"/>
    <w:rsid w:val="00EA4D8C"/>
    <w:rsid w:val="00EA52F0"/>
    <w:rsid w:val="00EB2713"/>
    <w:rsid w:val="00EB3087"/>
    <w:rsid w:val="00EB6A3D"/>
    <w:rsid w:val="00EC0BB4"/>
    <w:rsid w:val="00EC104B"/>
    <w:rsid w:val="00EE0F5E"/>
    <w:rsid w:val="00EE44D6"/>
    <w:rsid w:val="00EE6DD4"/>
    <w:rsid w:val="00EF3925"/>
    <w:rsid w:val="00EF61F2"/>
    <w:rsid w:val="00F01F09"/>
    <w:rsid w:val="00F020F7"/>
    <w:rsid w:val="00F026C5"/>
    <w:rsid w:val="00F0688C"/>
    <w:rsid w:val="00F125DE"/>
    <w:rsid w:val="00F16014"/>
    <w:rsid w:val="00F2420B"/>
    <w:rsid w:val="00F32610"/>
    <w:rsid w:val="00F37806"/>
    <w:rsid w:val="00F37AD5"/>
    <w:rsid w:val="00F4124F"/>
    <w:rsid w:val="00F44B2E"/>
    <w:rsid w:val="00F45B58"/>
    <w:rsid w:val="00F465DA"/>
    <w:rsid w:val="00F51E06"/>
    <w:rsid w:val="00F52024"/>
    <w:rsid w:val="00F543EB"/>
    <w:rsid w:val="00F5675D"/>
    <w:rsid w:val="00F57F5A"/>
    <w:rsid w:val="00F643C5"/>
    <w:rsid w:val="00F7238C"/>
    <w:rsid w:val="00F75669"/>
    <w:rsid w:val="00F855F8"/>
    <w:rsid w:val="00F90D6F"/>
    <w:rsid w:val="00F92D39"/>
    <w:rsid w:val="00F93249"/>
    <w:rsid w:val="00FA0976"/>
    <w:rsid w:val="00FA0FE0"/>
    <w:rsid w:val="00FA2B79"/>
    <w:rsid w:val="00FA5C3A"/>
    <w:rsid w:val="00FA64D4"/>
    <w:rsid w:val="00FC52E9"/>
    <w:rsid w:val="00FC5C6B"/>
    <w:rsid w:val="00FD2A25"/>
    <w:rsid w:val="00FE2B5D"/>
    <w:rsid w:val="00FF126E"/>
    <w:rsid w:val="00FF1FF3"/>
    <w:rsid w:val="00FF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6A"/>
    <w:pPr>
      <w:ind w:left="720"/>
      <w:contextualSpacing/>
    </w:pPr>
  </w:style>
  <w:style w:type="paragraph" w:styleId="Header">
    <w:name w:val="header"/>
    <w:basedOn w:val="Normal"/>
    <w:link w:val="HeaderChar"/>
    <w:uiPriority w:val="99"/>
    <w:semiHidden/>
    <w:unhideWhenUsed/>
    <w:rsid w:val="00A76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644"/>
    <w:rPr>
      <w:lang w:val="en-GB"/>
    </w:rPr>
  </w:style>
  <w:style w:type="paragraph" w:styleId="Footer">
    <w:name w:val="footer"/>
    <w:basedOn w:val="Normal"/>
    <w:link w:val="FooterChar"/>
    <w:uiPriority w:val="99"/>
    <w:unhideWhenUsed/>
    <w:rsid w:val="00A7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44"/>
    <w:rPr>
      <w:lang w:val="en-GB"/>
    </w:rPr>
  </w:style>
  <w:style w:type="character" w:styleId="Strong">
    <w:name w:val="Strong"/>
    <w:basedOn w:val="DefaultParagraphFont"/>
    <w:uiPriority w:val="22"/>
    <w:qFormat/>
    <w:rsid w:val="00F51E06"/>
    <w:rPr>
      <w:b/>
      <w:bCs/>
    </w:rPr>
  </w:style>
  <w:style w:type="character" w:styleId="Emphasis">
    <w:name w:val="Emphasis"/>
    <w:basedOn w:val="DefaultParagraphFont"/>
    <w:uiPriority w:val="20"/>
    <w:qFormat/>
    <w:rsid w:val="00D46745"/>
    <w:rPr>
      <w:i/>
      <w:iCs/>
    </w:rPr>
  </w:style>
  <w:style w:type="paragraph" w:styleId="NormalWeb">
    <w:name w:val="Normal (Web)"/>
    <w:basedOn w:val="Normal"/>
    <w:uiPriority w:val="99"/>
    <w:unhideWhenUsed/>
    <w:rsid w:val="00950EF9"/>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BD9"/>
    <w:rPr>
      <w:strike w:val="0"/>
      <w:dstrike w:val="0"/>
      <w:color w:val="257CC0"/>
      <w:u w:val="none"/>
      <w:effect w:val="none"/>
    </w:rPr>
  </w:style>
  <w:style w:type="paragraph" w:customStyle="1" w:styleId="bodyfull">
    <w:name w:val="bodyfull"/>
    <w:basedOn w:val="Normal"/>
    <w:rsid w:val="00D65BD9"/>
    <w:pPr>
      <w:spacing w:after="2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6A"/>
    <w:pPr>
      <w:ind w:left="720"/>
      <w:contextualSpacing/>
    </w:pPr>
  </w:style>
  <w:style w:type="paragraph" w:styleId="Header">
    <w:name w:val="header"/>
    <w:basedOn w:val="Normal"/>
    <w:link w:val="HeaderChar"/>
    <w:uiPriority w:val="99"/>
    <w:semiHidden/>
    <w:unhideWhenUsed/>
    <w:rsid w:val="00A766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644"/>
    <w:rPr>
      <w:lang w:val="en-GB"/>
    </w:rPr>
  </w:style>
  <w:style w:type="paragraph" w:styleId="Footer">
    <w:name w:val="footer"/>
    <w:basedOn w:val="Normal"/>
    <w:link w:val="FooterChar"/>
    <w:uiPriority w:val="99"/>
    <w:unhideWhenUsed/>
    <w:rsid w:val="00A7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44"/>
    <w:rPr>
      <w:lang w:val="en-GB"/>
    </w:rPr>
  </w:style>
  <w:style w:type="character" w:styleId="Strong">
    <w:name w:val="Strong"/>
    <w:basedOn w:val="DefaultParagraphFont"/>
    <w:uiPriority w:val="22"/>
    <w:qFormat/>
    <w:rsid w:val="00F51E06"/>
    <w:rPr>
      <w:b/>
      <w:bCs/>
    </w:rPr>
  </w:style>
  <w:style w:type="character" w:styleId="Emphasis">
    <w:name w:val="Emphasis"/>
    <w:basedOn w:val="DefaultParagraphFont"/>
    <w:uiPriority w:val="20"/>
    <w:qFormat/>
    <w:rsid w:val="00D46745"/>
    <w:rPr>
      <w:i/>
      <w:iCs/>
    </w:rPr>
  </w:style>
  <w:style w:type="paragraph" w:styleId="NormalWeb">
    <w:name w:val="Normal (Web)"/>
    <w:basedOn w:val="Normal"/>
    <w:uiPriority w:val="99"/>
    <w:unhideWhenUsed/>
    <w:rsid w:val="00950EF9"/>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BD9"/>
    <w:rPr>
      <w:strike w:val="0"/>
      <w:dstrike w:val="0"/>
      <w:color w:val="257CC0"/>
      <w:u w:val="none"/>
      <w:effect w:val="none"/>
    </w:rPr>
  </w:style>
  <w:style w:type="paragraph" w:customStyle="1" w:styleId="bodyfull">
    <w:name w:val="bodyfull"/>
    <w:basedOn w:val="Normal"/>
    <w:rsid w:val="00D65BD9"/>
    <w:pPr>
      <w:spacing w:after="2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8994">
      <w:bodyDiv w:val="1"/>
      <w:marLeft w:val="0"/>
      <w:marRight w:val="0"/>
      <w:marTop w:val="0"/>
      <w:marBottom w:val="0"/>
      <w:divBdr>
        <w:top w:val="none" w:sz="0" w:space="0" w:color="auto"/>
        <w:left w:val="none" w:sz="0" w:space="0" w:color="auto"/>
        <w:bottom w:val="none" w:sz="0" w:space="0" w:color="auto"/>
        <w:right w:val="none" w:sz="0" w:space="0" w:color="auto"/>
      </w:divBdr>
      <w:divsChild>
        <w:div w:id="1699350529">
          <w:marLeft w:val="0"/>
          <w:marRight w:val="0"/>
          <w:marTop w:val="0"/>
          <w:marBottom w:val="0"/>
          <w:divBdr>
            <w:top w:val="none" w:sz="0" w:space="0" w:color="auto"/>
            <w:left w:val="none" w:sz="0" w:space="0" w:color="auto"/>
            <w:bottom w:val="none" w:sz="0" w:space="0" w:color="auto"/>
            <w:right w:val="none" w:sz="0" w:space="0" w:color="auto"/>
          </w:divBdr>
          <w:divsChild>
            <w:div w:id="577910817">
              <w:marLeft w:val="0"/>
              <w:marRight w:val="0"/>
              <w:marTop w:val="0"/>
              <w:marBottom w:val="0"/>
              <w:divBdr>
                <w:top w:val="none" w:sz="0" w:space="0" w:color="auto"/>
                <w:left w:val="none" w:sz="0" w:space="0" w:color="auto"/>
                <w:bottom w:val="none" w:sz="0" w:space="0" w:color="auto"/>
                <w:right w:val="none" w:sz="0" w:space="0" w:color="auto"/>
              </w:divBdr>
              <w:divsChild>
                <w:div w:id="1448546429">
                  <w:marLeft w:val="-192"/>
                  <w:marRight w:val="0"/>
                  <w:marTop w:val="0"/>
                  <w:marBottom w:val="0"/>
                  <w:divBdr>
                    <w:top w:val="none" w:sz="0" w:space="0" w:color="auto"/>
                    <w:left w:val="none" w:sz="0" w:space="0" w:color="auto"/>
                    <w:bottom w:val="none" w:sz="0" w:space="0" w:color="auto"/>
                    <w:right w:val="none" w:sz="0" w:space="0" w:color="auto"/>
                  </w:divBdr>
                  <w:divsChild>
                    <w:div w:id="559097010">
                      <w:marLeft w:val="0"/>
                      <w:marRight w:val="0"/>
                      <w:marTop w:val="0"/>
                      <w:marBottom w:val="0"/>
                      <w:divBdr>
                        <w:top w:val="none" w:sz="0" w:space="0" w:color="auto"/>
                        <w:left w:val="none" w:sz="0" w:space="0" w:color="auto"/>
                        <w:bottom w:val="none" w:sz="0" w:space="0" w:color="auto"/>
                        <w:right w:val="none" w:sz="0" w:space="0" w:color="auto"/>
                      </w:divBdr>
                      <w:divsChild>
                        <w:div w:id="1645233518">
                          <w:marLeft w:val="0"/>
                          <w:marRight w:val="0"/>
                          <w:marTop w:val="0"/>
                          <w:marBottom w:val="0"/>
                          <w:divBdr>
                            <w:top w:val="none" w:sz="0" w:space="0" w:color="auto"/>
                            <w:left w:val="none" w:sz="0" w:space="0" w:color="auto"/>
                            <w:bottom w:val="none" w:sz="0" w:space="0" w:color="auto"/>
                            <w:right w:val="none" w:sz="0" w:space="0" w:color="auto"/>
                          </w:divBdr>
                          <w:divsChild>
                            <w:div w:id="630402891">
                              <w:marLeft w:val="0"/>
                              <w:marRight w:val="0"/>
                              <w:marTop w:val="0"/>
                              <w:marBottom w:val="0"/>
                              <w:divBdr>
                                <w:top w:val="none" w:sz="0" w:space="0" w:color="auto"/>
                                <w:left w:val="none" w:sz="0" w:space="0" w:color="auto"/>
                                <w:bottom w:val="none" w:sz="0" w:space="0" w:color="auto"/>
                                <w:right w:val="none" w:sz="0" w:space="0" w:color="auto"/>
                              </w:divBdr>
                              <w:divsChild>
                                <w:div w:id="1141656582">
                                  <w:marLeft w:val="0"/>
                                  <w:marRight w:val="0"/>
                                  <w:marTop w:val="0"/>
                                  <w:marBottom w:val="0"/>
                                  <w:divBdr>
                                    <w:top w:val="none" w:sz="0" w:space="0" w:color="auto"/>
                                    <w:left w:val="none" w:sz="0" w:space="0" w:color="auto"/>
                                    <w:bottom w:val="none" w:sz="0" w:space="0" w:color="auto"/>
                                    <w:right w:val="none" w:sz="0" w:space="0" w:color="auto"/>
                                  </w:divBdr>
                                  <w:divsChild>
                                    <w:div w:id="1911188336">
                                      <w:marLeft w:val="0"/>
                                      <w:marRight w:val="0"/>
                                      <w:marTop w:val="48"/>
                                      <w:marBottom w:val="0"/>
                                      <w:divBdr>
                                        <w:top w:val="none" w:sz="0" w:space="0" w:color="auto"/>
                                        <w:left w:val="none" w:sz="0" w:space="0" w:color="auto"/>
                                        <w:bottom w:val="none" w:sz="0" w:space="0" w:color="auto"/>
                                        <w:right w:val="none" w:sz="0" w:space="0" w:color="auto"/>
                                      </w:divBdr>
                                      <w:divsChild>
                                        <w:div w:id="86579632">
                                          <w:marLeft w:val="0"/>
                                          <w:marRight w:val="0"/>
                                          <w:marTop w:val="0"/>
                                          <w:marBottom w:val="144"/>
                                          <w:divBdr>
                                            <w:top w:val="single" w:sz="12" w:space="2" w:color="CECECE"/>
                                            <w:left w:val="single" w:sz="4" w:space="2" w:color="CECECE"/>
                                            <w:bottom w:val="single" w:sz="4" w:space="2" w:color="CECECE"/>
                                            <w:right w:val="single" w:sz="4" w:space="2" w:color="CECECE"/>
                                          </w:divBdr>
                                        </w:div>
                                      </w:divsChild>
                                    </w:div>
                                  </w:divsChild>
                                </w:div>
                              </w:divsChild>
                            </w:div>
                          </w:divsChild>
                        </w:div>
                      </w:divsChild>
                    </w:div>
                  </w:divsChild>
                </w:div>
              </w:divsChild>
            </w:div>
          </w:divsChild>
        </w:div>
      </w:divsChild>
    </w:div>
    <w:div w:id="370033805">
      <w:bodyDiv w:val="1"/>
      <w:marLeft w:val="0"/>
      <w:marRight w:val="0"/>
      <w:marTop w:val="0"/>
      <w:marBottom w:val="0"/>
      <w:divBdr>
        <w:top w:val="none" w:sz="0" w:space="0" w:color="auto"/>
        <w:left w:val="none" w:sz="0" w:space="0" w:color="auto"/>
        <w:bottom w:val="none" w:sz="0" w:space="0" w:color="auto"/>
        <w:right w:val="none" w:sz="0" w:space="0" w:color="auto"/>
      </w:divBdr>
      <w:divsChild>
        <w:div w:id="313028226">
          <w:marLeft w:val="0"/>
          <w:marRight w:val="0"/>
          <w:marTop w:val="0"/>
          <w:marBottom w:val="384"/>
          <w:divBdr>
            <w:top w:val="none" w:sz="0" w:space="0" w:color="auto"/>
            <w:left w:val="none" w:sz="0" w:space="0" w:color="auto"/>
            <w:bottom w:val="none" w:sz="0" w:space="0" w:color="auto"/>
            <w:right w:val="none" w:sz="0" w:space="0" w:color="auto"/>
          </w:divBdr>
          <w:divsChild>
            <w:div w:id="1762678544">
              <w:marLeft w:val="72"/>
              <w:marRight w:val="72"/>
              <w:marTop w:val="0"/>
              <w:marBottom w:val="0"/>
              <w:divBdr>
                <w:top w:val="none" w:sz="0" w:space="0" w:color="auto"/>
                <w:left w:val="none" w:sz="0" w:space="0" w:color="auto"/>
                <w:bottom w:val="none" w:sz="0" w:space="0" w:color="auto"/>
                <w:right w:val="none" w:sz="0" w:space="0" w:color="auto"/>
              </w:divBdr>
              <w:divsChild>
                <w:div w:id="20597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3203">
      <w:bodyDiv w:val="1"/>
      <w:marLeft w:val="0"/>
      <w:marRight w:val="0"/>
      <w:marTop w:val="0"/>
      <w:marBottom w:val="0"/>
      <w:divBdr>
        <w:top w:val="none" w:sz="0" w:space="0" w:color="auto"/>
        <w:left w:val="none" w:sz="0" w:space="0" w:color="auto"/>
        <w:bottom w:val="none" w:sz="0" w:space="0" w:color="auto"/>
        <w:right w:val="none" w:sz="0" w:space="0" w:color="auto"/>
      </w:divBdr>
      <w:divsChild>
        <w:div w:id="1786844993">
          <w:marLeft w:val="0"/>
          <w:marRight w:val="0"/>
          <w:marTop w:val="0"/>
          <w:marBottom w:val="0"/>
          <w:divBdr>
            <w:top w:val="none" w:sz="0" w:space="0" w:color="auto"/>
            <w:left w:val="none" w:sz="0" w:space="0" w:color="auto"/>
            <w:bottom w:val="none" w:sz="0" w:space="0" w:color="auto"/>
            <w:right w:val="none" w:sz="0" w:space="0" w:color="auto"/>
          </w:divBdr>
          <w:divsChild>
            <w:div w:id="2044286351">
              <w:marLeft w:val="0"/>
              <w:marRight w:val="0"/>
              <w:marTop w:val="0"/>
              <w:marBottom w:val="0"/>
              <w:divBdr>
                <w:top w:val="none" w:sz="0" w:space="0" w:color="auto"/>
                <w:left w:val="none" w:sz="0" w:space="0" w:color="auto"/>
                <w:bottom w:val="none" w:sz="0" w:space="0" w:color="auto"/>
                <w:right w:val="none" w:sz="0" w:space="0" w:color="auto"/>
              </w:divBdr>
              <w:divsChild>
                <w:div w:id="26806899">
                  <w:marLeft w:val="-192"/>
                  <w:marRight w:val="0"/>
                  <w:marTop w:val="0"/>
                  <w:marBottom w:val="0"/>
                  <w:divBdr>
                    <w:top w:val="none" w:sz="0" w:space="0" w:color="auto"/>
                    <w:left w:val="none" w:sz="0" w:space="0" w:color="auto"/>
                    <w:bottom w:val="none" w:sz="0" w:space="0" w:color="auto"/>
                    <w:right w:val="none" w:sz="0" w:space="0" w:color="auto"/>
                  </w:divBdr>
                  <w:divsChild>
                    <w:div w:id="1087771426">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561406161">
                              <w:marLeft w:val="0"/>
                              <w:marRight w:val="0"/>
                              <w:marTop w:val="0"/>
                              <w:marBottom w:val="0"/>
                              <w:divBdr>
                                <w:top w:val="none" w:sz="0" w:space="0" w:color="auto"/>
                                <w:left w:val="none" w:sz="0" w:space="0" w:color="auto"/>
                                <w:bottom w:val="none" w:sz="0" w:space="0" w:color="auto"/>
                                <w:right w:val="none" w:sz="0" w:space="0" w:color="auto"/>
                              </w:divBdr>
                              <w:divsChild>
                                <w:div w:id="1838618613">
                                  <w:marLeft w:val="0"/>
                                  <w:marRight w:val="0"/>
                                  <w:marTop w:val="0"/>
                                  <w:marBottom w:val="0"/>
                                  <w:divBdr>
                                    <w:top w:val="none" w:sz="0" w:space="0" w:color="auto"/>
                                    <w:left w:val="none" w:sz="0" w:space="0" w:color="auto"/>
                                    <w:bottom w:val="none" w:sz="0" w:space="0" w:color="auto"/>
                                    <w:right w:val="none" w:sz="0" w:space="0" w:color="auto"/>
                                  </w:divBdr>
                                  <w:divsChild>
                                    <w:div w:id="321206586">
                                      <w:marLeft w:val="0"/>
                                      <w:marRight w:val="0"/>
                                      <w:marTop w:val="48"/>
                                      <w:marBottom w:val="0"/>
                                      <w:divBdr>
                                        <w:top w:val="none" w:sz="0" w:space="0" w:color="auto"/>
                                        <w:left w:val="none" w:sz="0" w:space="0" w:color="auto"/>
                                        <w:bottom w:val="none" w:sz="0" w:space="0" w:color="auto"/>
                                        <w:right w:val="none" w:sz="0" w:space="0" w:color="auto"/>
                                      </w:divBdr>
                                      <w:divsChild>
                                        <w:div w:id="648634228">
                                          <w:marLeft w:val="0"/>
                                          <w:marRight w:val="0"/>
                                          <w:marTop w:val="0"/>
                                          <w:marBottom w:val="144"/>
                                          <w:divBdr>
                                            <w:top w:val="single" w:sz="12" w:space="2" w:color="CECECE"/>
                                            <w:left w:val="single" w:sz="4" w:space="2" w:color="CECECE"/>
                                            <w:bottom w:val="single" w:sz="4" w:space="2" w:color="CECECE"/>
                                            <w:right w:val="single" w:sz="4" w:space="2" w:color="CECECE"/>
                                          </w:divBdr>
                                        </w:div>
                                      </w:divsChild>
                                    </w:div>
                                  </w:divsChild>
                                </w:div>
                              </w:divsChild>
                            </w:div>
                          </w:divsChild>
                        </w:div>
                      </w:divsChild>
                    </w:div>
                  </w:divsChild>
                </w:div>
              </w:divsChild>
            </w:div>
          </w:divsChild>
        </w:div>
      </w:divsChild>
    </w:div>
    <w:div w:id="728114915">
      <w:bodyDiv w:val="1"/>
      <w:marLeft w:val="0"/>
      <w:marRight w:val="0"/>
      <w:marTop w:val="0"/>
      <w:marBottom w:val="0"/>
      <w:divBdr>
        <w:top w:val="none" w:sz="0" w:space="0" w:color="auto"/>
        <w:left w:val="none" w:sz="0" w:space="0" w:color="auto"/>
        <w:bottom w:val="none" w:sz="0" w:space="0" w:color="auto"/>
        <w:right w:val="none" w:sz="0" w:space="0" w:color="auto"/>
      </w:divBdr>
      <w:divsChild>
        <w:div w:id="138233048">
          <w:marLeft w:val="0"/>
          <w:marRight w:val="0"/>
          <w:marTop w:val="0"/>
          <w:marBottom w:val="240"/>
          <w:divBdr>
            <w:top w:val="none" w:sz="0" w:space="0" w:color="auto"/>
            <w:left w:val="none" w:sz="0" w:space="0" w:color="auto"/>
            <w:bottom w:val="none" w:sz="0" w:space="0" w:color="auto"/>
            <w:right w:val="none" w:sz="0" w:space="0" w:color="auto"/>
          </w:divBdr>
          <w:divsChild>
            <w:div w:id="1102257918">
              <w:marLeft w:val="0"/>
              <w:marRight w:val="0"/>
              <w:marTop w:val="0"/>
              <w:marBottom w:val="0"/>
              <w:divBdr>
                <w:top w:val="none" w:sz="0" w:space="0" w:color="auto"/>
                <w:left w:val="none" w:sz="0" w:space="0" w:color="auto"/>
                <w:bottom w:val="none" w:sz="0" w:space="0" w:color="auto"/>
                <w:right w:val="none" w:sz="0" w:space="0" w:color="auto"/>
              </w:divBdr>
              <w:divsChild>
                <w:div w:id="1563835384">
                  <w:marLeft w:val="0"/>
                  <w:marRight w:val="0"/>
                  <w:marTop w:val="0"/>
                  <w:marBottom w:val="0"/>
                  <w:divBdr>
                    <w:top w:val="none" w:sz="0" w:space="0" w:color="auto"/>
                    <w:left w:val="none" w:sz="0" w:space="0" w:color="auto"/>
                    <w:bottom w:val="none" w:sz="0" w:space="0" w:color="auto"/>
                    <w:right w:val="none" w:sz="0" w:space="0" w:color="auto"/>
                  </w:divBdr>
                  <w:divsChild>
                    <w:div w:id="17263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3724">
      <w:bodyDiv w:val="1"/>
      <w:marLeft w:val="0"/>
      <w:marRight w:val="0"/>
      <w:marTop w:val="0"/>
      <w:marBottom w:val="0"/>
      <w:divBdr>
        <w:top w:val="none" w:sz="0" w:space="0" w:color="auto"/>
        <w:left w:val="none" w:sz="0" w:space="0" w:color="auto"/>
        <w:bottom w:val="none" w:sz="0" w:space="0" w:color="auto"/>
        <w:right w:val="none" w:sz="0" w:space="0" w:color="auto"/>
      </w:divBdr>
      <w:divsChild>
        <w:div w:id="1405687238">
          <w:marLeft w:val="0"/>
          <w:marRight w:val="0"/>
          <w:marTop w:val="0"/>
          <w:marBottom w:val="0"/>
          <w:divBdr>
            <w:top w:val="none" w:sz="0" w:space="0" w:color="auto"/>
            <w:left w:val="none" w:sz="0" w:space="0" w:color="auto"/>
            <w:bottom w:val="none" w:sz="0" w:space="0" w:color="auto"/>
            <w:right w:val="none" w:sz="0" w:space="0" w:color="auto"/>
          </w:divBdr>
          <w:divsChild>
            <w:div w:id="1809281738">
              <w:marLeft w:val="0"/>
              <w:marRight w:val="0"/>
              <w:marTop w:val="0"/>
              <w:marBottom w:val="0"/>
              <w:divBdr>
                <w:top w:val="none" w:sz="0" w:space="0" w:color="auto"/>
                <w:left w:val="none" w:sz="0" w:space="0" w:color="auto"/>
                <w:bottom w:val="none" w:sz="0" w:space="0" w:color="auto"/>
                <w:right w:val="none" w:sz="0" w:space="0" w:color="auto"/>
              </w:divBdr>
              <w:divsChild>
                <w:div w:id="1238200971">
                  <w:marLeft w:val="0"/>
                  <w:marRight w:val="0"/>
                  <w:marTop w:val="0"/>
                  <w:marBottom w:val="240"/>
                  <w:divBdr>
                    <w:top w:val="none" w:sz="0" w:space="0" w:color="auto"/>
                    <w:left w:val="none" w:sz="0" w:space="0" w:color="auto"/>
                    <w:bottom w:val="none" w:sz="0" w:space="0" w:color="auto"/>
                    <w:right w:val="none" w:sz="0" w:space="0" w:color="auto"/>
                  </w:divBdr>
                  <w:divsChild>
                    <w:div w:id="729158519">
                      <w:marLeft w:val="0"/>
                      <w:marRight w:val="0"/>
                      <w:marTop w:val="0"/>
                      <w:marBottom w:val="0"/>
                      <w:divBdr>
                        <w:top w:val="none" w:sz="0" w:space="0" w:color="auto"/>
                        <w:left w:val="none" w:sz="0" w:space="0" w:color="auto"/>
                        <w:bottom w:val="none" w:sz="0" w:space="0" w:color="auto"/>
                        <w:right w:val="none" w:sz="0" w:space="0" w:color="auto"/>
                      </w:divBdr>
                      <w:divsChild>
                        <w:div w:id="1079206409">
                          <w:marLeft w:val="0"/>
                          <w:marRight w:val="0"/>
                          <w:marTop w:val="0"/>
                          <w:marBottom w:val="0"/>
                          <w:divBdr>
                            <w:top w:val="none" w:sz="0" w:space="0" w:color="auto"/>
                            <w:left w:val="none" w:sz="0" w:space="0" w:color="auto"/>
                            <w:bottom w:val="none" w:sz="0" w:space="0" w:color="auto"/>
                            <w:right w:val="none" w:sz="0" w:space="0" w:color="auto"/>
                          </w:divBdr>
                          <w:divsChild>
                            <w:div w:id="1200893316">
                              <w:marLeft w:val="0"/>
                              <w:marRight w:val="0"/>
                              <w:marTop w:val="0"/>
                              <w:marBottom w:val="0"/>
                              <w:divBdr>
                                <w:top w:val="none" w:sz="0" w:space="0" w:color="auto"/>
                                <w:left w:val="none" w:sz="0" w:space="0" w:color="auto"/>
                                <w:bottom w:val="none" w:sz="0" w:space="0" w:color="auto"/>
                                <w:right w:val="none" w:sz="0" w:space="0" w:color="auto"/>
                              </w:divBdr>
                              <w:divsChild>
                                <w:div w:id="1243491440">
                                  <w:marLeft w:val="0"/>
                                  <w:marRight w:val="0"/>
                                  <w:marTop w:val="0"/>
                                  <w:marBottom w:val="0"/>
                                  <w:divBdr>
                                    <w:top w:val="none" w:sz="0" w:space="0" w:color="auto"/>
                                    <w:left w:val="none" w:sz="0" w:space="0" w:color="auto"/>
                                    <w:bottom w:val="none" w:sz="0" w:space="0" w:color="auto"/>
                                    <w:right w:val="none" w:sz="0" w:space="0" w:color="auto"/>
                                  </w:divBdr>
                                  <w:divsChild>
                                    <w:div w:id="1454059405">
                                      <w:marLeft w:val="0"/>
                                      <w:marRight w:val="0"/>
                                      <w:marTop w:val="0"/>
                                      <w:marBottom w:val="0"/>
                                      <w:divBdr>
                                        <w:top w:val="none" w:sz="0" w:space="0" w:color="auto"/>
                                        <w:left w:val="none" w:sz="0" w:space="0" w:color="auto"/>
                                        <w:bottom w:val="none" w:sz="0" w:space="0" w:color="auto"/>
                                        <w:right w:val="none" w:sz="0" w:space="0" w:color="auto"/>
                                      </w:divBdr>
                                      <w:divsChild>
                                        <w:div w:id="1712462492">
                                          <w:marLeft w:val="96"/>
                                          <w:marRight w:val="96"/>
                                          <w:marTop w:val="0"/>
                                          <w:marBottom w:val="0"/>
                                          <w:divBdr>
                                            <w:top w:val="none" w:sz="0" w:space="0" w:color="auto"/>
                                            <w:left w:val="none" w:sz="0" w:space="0" w:color="auto"/>
                                            <w:bottom w:val="none" w:sz="0" w:space="0" w:color="auto"/>
                                            <w:right w:val="none" w:sz="0" w:space="0" w:color="auto"/>
                                          </w:divBdr>
                                          <w:divsChild>
                                            <w:div w:id="163715126">
                                              <w:marLeft w:val="0"/>
                                              <w:marRight w:val="0"/>
                                              <w:marTop w:val="0"/>
                                              <w:marBottom w:val="0"/>
                                              <w:divBdr>
                                                <w:top w:val="single" w:sz="4" w:space="0" w:color="D8D8D8"/>
                                                <w:left w:val="single" w:sz="4" w:space="0" w:color="D8D8D8"/>
                                                <w:bottom w:val="single" w:sz="4" w:space="0" w:color="D8D8D8"/>
                                                <w:right w:val="single" w:sz="4" w:space="0" w:color="D8D8D8"/>
                                              </w:divBdr>
                                              <w:divsChild>
                                                <w:div w:id="1392147932">
                                                  <w:marLeft w:val="0"/>
                                                  <w:marRight w:val="0"/>
                                                  <w:marTop w:val="0"/>
                                                  <w:marBottom w:val="0"/>
                                                  <w:divBdr>
                                                    <w:top w:val="none" w:sz="0" w:space="0" w:color="auto"/>
                                                    <w:left w:val="none" w:sz="0" w:space="0" w:color="auto"/>
                                                    <w:bottom w:val="none" w:sz="0" w:space="0" w:color="auto"/>
                                                    <w:right w:val="none" w:sz="0" w:space="0" w:color="auto"/>
                                                  </w:divBdr>
                                                  <w:divsChild>
                                                    <w:div w:id="2087533261">
                                                      <w:marLeft w:val="0"/>
                                                      <w:marRight w:val="0"/>
                                                      <w:marTop w:val="0"/>
                                                      <w:marBottom w:val="0"/>
                                                      <w:divBdr>
                                                        <w:top w:val="none" w:sz="0" w:space="0" w:color="auto"/>
                                                        <w:left w:val="none" w:sz="0" w:space="0" w:color="auto"/>
                                                        <w:bottom w:val="none" w:sz="0" w:space="0" w:color="auto"/>
                                                        <w:right w:val="none" w:sz="0" w:space="0" w:color="auto"/>
                                                      </w:divBdr>
                                                      <w:divsChild>
                                                        <w:div w:id="220141933">
                                                          <w:marLeft w:val="0"/>
                                                          <w:marRight w:val="0"/>
                                                          <w:marTop w:val="0"/>
                                                          <w:marBottom w:val="240"/>
                                                          <w:divBdr>
                                                            <w:top w:val="none" w:sz="0" w:space="0" w:color="auto"/>
                                                            <w:left w:val="none" w:sz="0" w:space="0" w:color="auto"/>
                                                            <w:bottom w:val="none" w:sz="0" w:space="0" w:color="auto"/>
                                                            <w:right w:val="none" w:sz="0" w:space="0" w:color="auto"/>
                                                          </w:divBdr>
                                                          <w:divsChild>
                                                            <w:div w:id="1341617738">
                                                              <w:marLeft w:val="0"/>
                                                              <w:marRight w:val="0"/>
                                                              <w:marTop w:val="0"/>
                                                              <w:marBottom w:val="0"/>
                                                              <w:divBdr>
                                                                <w:top w:val="none" w:sz="0" w:space="0" w:color="auto"/>
                                                                <w:left w:val="none" w:sz="0" w:space="0" w:color="auto"/>
                                                                <w:bottom w:val="none" w:sz="0" w:space="0" w:color="auto"/>
                                                                <w:right w:val="none" w:sz="0" w:space="0" w:color="auto"/>
                                                              </w:divBdr>
                                                              <w:divsChild>
                                                                <w:div w:id="463501996">
                                                                  <w:marLeft w:val="0"/>
                                                                  <w:marRight w:val="0"/>
                                                                  <w:marTop w:val="0"/>
                                                                  <w:marBottom w:val="0"/>
                                                                  <w:divBdr>
                                                                    <w:top w:val="none" w:sz="0" w:space="0" w:color="auto"/>
                                                                    <w:left w:val="none" w:sz="0" w:space="0" w:color="auto"/>
                                                                    <w:bottom w:val="none" w:sz="0" w:space="0" w:color="auto"/>
                                                                    <w:right w:val="none" w:sz="0" w:space="0" w:color="auto"/>
                                                                  </w:divBdr>
                                                                  <w:divsChild>
                                                                    <w:div w:id="1830553928">
                                                                      <w:marLeft w:val="0"/>
                                                                      <w:marRight w:val="0"/>
                                                                      <w:marTop w:val="0"/>
                                                                      <w:marBottom w:val="0"/>
                                                                      <w:divBdr>
                                                                        <w:top w:val="none" w:sz="0" w:space="0" w:color="auto"/>
                                                                        <w:left w:val="none" w:sz="0" w:space="0" w:color="auto"/>
                                                                        <w:bottom w:val="none" w:sz="0" w:space="0" w:color="auto"/>
                                                                        <w:right w:val="none" w:sz="0" w:space="0" w:color="auto"/>
                                                                      </w:divBdr>
                                                                      <w:divsChild>
                                                                        <w:div w:id="1994602256">
                                                                          <w:marLeft w:val="0"/>
                                                                          <w:marRight w:val="0"/>
                                                                          <w:marTop w:val="0"/>
                                                                          <w:marBottom w:val="0"/>
                                                                          <w:divBdr>
                                                                            <w:top w:val="none" w:sz="0" w:space="0" w:color="auto"/>
                                                                            <w:left w:val="none" w:sz="0" w:space="0" w:color="auto"/>
                                                                            <w:bottom w:val="none" w:sz="0" w:space="0" w:color="auto"/>
                                                                            <w:right w:val="none" w:sz="0" w:space="0" w:color="auto"/>
                                                                          </w:divBdr>
                                                                          <w:divsChild>
                                                                            <w:div w:id="1237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433892">
      <w:bodyDiv w:val="1"/>
      <w:marLeft w:val="0"/>
      <w:marRight w:val="0"/>
      <w:marTop w:val="0"/>
      <w:marBottom w:val="0"/>
      <w:divBdr>
        <w:top w:val="none" w:sz="0" w:space="0" w:color="auto"/>
        <w:left w:val="none" w:sz="0" w:space="0" w:color="auto"/>
        <w:bottom w:val="none" w:sz="0" w:space="0" w:color="auto"/>
        <w:right w:val="none" w:sz="0" w:space="0" w:color="auto"/>
      </w:divBdr>
      <w:divsChild>
        <w:div w:id="836386463">
          <w:marLeft w:val="0"/>
          <w:marRight w:val="0"/>
          <w:marTop w:val="0"/>
          <w:marBottom w:val="0"/>
          <w:divBdr>
            <w:top w:val="none" w:sz="0" w:space="0" w:color="auto"/>
            <w:left w:val="none" w:sz="0" w:space="0" w:color="auto"/>
            <w:bottom w:val="none" w:sz="0" w:space="0" w:color="auto"/>
            <w:right w:val="none" w:sz="0" w:space="0" w:color="auto"/>
          </w:divBdr>
          <w:divsChild>
            <w:div w:id="1297830459">
              <w:marLeft w:val="0"/>
              <w:marRight w:val="0"/>
              <w:marTop w:val="0"/>
              <w:marBottom w:val="0"/>
              <w:divBdr>
                <w:top w:val="none" w:sz="0" w:space="0" w:color="auto"/>
                <w:left w:val="none" w:sz="0" w:space="0" w:color="auto"/>
                <w:bottom w:val="none" w:sz="0" w:space="0" w:color="auto"/>
                <w:right w:val="none" w:sz="0" w:space="0" w:color="auto"/>
              </w:divBdr>
              <w:divsChild>
                <w:div w:id="1135951598">
                  <w:marLeft w:val="0"/>
                  <w:marRight w:val="0"/>
                  <w:marTop w:val="0"/>
                  <w:marBottom w:val="240"/>
                  <w:divBdr>
                    <w:top w:val="none" w:sz="0" w:space="0" w:color="auto"/>
                    <w:left w:val="none" w:sz="0" w:space="0" w:color="auto"/>
                    <w:bottom w:val="none" w:sz="0" w:space="0" w:color="auto"/>
                    <w:right w:val="none" w:sz="0" w:space="0" w:color="auto"/>
                  </w:divBdr>
                  <w:divsChild>
                    <w:div w:id="1511413574">
                      <w:marLeft w:val="0"/>
                      <w:marRight w:val="0"/>
                      <w:marTop w:val="0"/>
                      <w:marBottom w:val="0"/>
                      <w:divBdr>
                        <w:top w:val="none" w:sz="0" w:space="0" w:color="auto"/>
                        <w:left w:val="none" w:sz="0" w:space="0" w:color="auto"/>
                        <w:bottom w:val="none" w:sz="0" w:space="0" w:color="auto"/>
                        <w:right w:val="none" w:sz="0" w:space="0" w:color="auto"/>
                      </w:divBdr>
                      <w:divsChild>
                        <w:div w:id="1945306768">
                          <w:marLeft w:val="0"/>
                          <w:marRight w:val="0"/>
                          <w:marTop w:val="0"/>
                          <w:marBottom w:val="0"/>
                          <w:divBdr>
                            <w:top w:val="none" w:sz="0" w:space="0" w:color="auto"/>
                            <w:left w:val="none" w:sz="0" w:space="0" w:color="auto"/>
                            <w:bottom w:val="none" w:sz="0" w:space="0" w:color="auto"/>
                            <w:right w:val="none" w:sz="0" w:space="0" w:color="auto"/>
                          </w:divBdr>
                          <w:divsChild>
                            <w:div w:id="1681079737">
                              <w:marLeft w:val="0"/>
                              <w:marRight w:val="0"/>
                              <w:marTop w:val="0"/>
                              <w:marBottom w:val="0"/>
                              <w:divBdr>
                                <w:top w:val="none" w:sz="0" w:space="0" w:color="auto"/>
                                <w:left w:val="none" w:sz="0" w:space="0" w:color="auto"/>
                                <w:bottom w:val="none" w:sz="0" w:space="0" w:color="auto"/>
                                <w:right w:val="none" w:sz="0" w:space="0" w:color="auto"/>
                              </w:divBdr>
                              <w:divsChild>
                                <w:div w:id="478349448">
                                  <w:marLeft w:val="0"/>
                                  <w:marRight w:val="0"/>
                                  <w:marTop w:val="0"/>
                                  <w:marBottom w:val="0"/>
                                  <w:divBdr>
                                    <w:top w:val="none" w:sz="0" w:space="0" w:color="auto"/>
                                    <w:left w:val="none" w:sz="0" w:space="0" w:color="auto"/>
                                    <w:bottom w:val="none" w:sz="0" w:space="0" w:color="auto"/>
                                    <w:right w:val="none" w:sz="0" w:space="0" w:color="auto"/>
                                  </w:divBdr>
                                  <w:divsChild>
                                    <w:div w:id="138613245">
                                      <w:marLeft w:val="0"/>
                                      <w:marRight w:val="0"/>
                                      <w:marTop w:val="0"/>
                                      <w:marBottom w:val="0"/>
                                      <w:divBdr>
                                        <w:top w:val="none" w:sz="0" w:space="0" w:color="auto"/>
                                        <w:left w:val="none" w:sz="0" w:space="0" w:color="auto"/>
                                        <w:bottom w:val="none" w:sz="0" w:space="0" w:color="auto"/>
                                        <w:right w:val="none" w:sz="0" w:space="0" w:color="auto"/>
                                      </w:divBdr>
                                      <w:divsChild>
                                        <w:div w:id="1893955943">
                                          <w:marLeft w:val="96"/>
                                          <w:marRight w:val="96"/>
                                          <w:marTop w:val="0"/>
                                          <w:marBottom w:val="0"/>
                                          <w:divBdr>
                                            <w:top w:val="none" w:sz="0" w:space="0" w:color="auto"/>
                                            <w:left w:val="none" w:sz="0" w:space="0" w:color="auto"/>
                                            <w:bottom w:val="none" w:sz="0" w:space="0" w:color="auto"/>
                                            <w:right w:val="none" w:sz="0" w:space="0" w:color="auto"/>
                                          </w:divBdr>
                                          <w:divsChild>
                                            <w:div w:id="608973176">
                                              <w:marLeft w:val="0"/>
                                              <w:marRight w:val="0"/>
                                              <w:marTop w:val="0"/>
                                              <w:marBottom w:val="0"/>
                                              <w:divBdr>
                                                <w:top w:val="single" w:sz="4" w:space="0" w:color="D8D8D8"/>
                                                <w:left w:val="single" w:sz="4" w:space="0" w:color="D8D8D8"/>
                                                <w:bottom w:val="single" w:sz="4" w:space="0" w:color="D8D8D8"/>
                                                <w:right w:val="single" w:sz="4" w:space="0" w:color="D8D8D8"/>
                                              </w:divBdr>
                                              <w:divsChild>
                                                <w:div w:id="352460910">
                                                  <w:marLeft w:val="0"/>
                                                  <w:marRight w:val="0"/>
                                                  <w:marTop w:val="0"/>
                                                  <w:marBottom w:val="0"/>
                                                  <w:divBdr>
                                                    <w:top w:val="none" w:sz="0" w:space="0" w:color="auto"/>
                                                    <w:left w:val="none" w:sz="0" w:space="0" w:color="auto"/>
                                                    <w:bottom w:val="none" w:sz="0" w:space="0" w:color="auto"/>
                                                    <w:right w:val="none" w:sz="0" w:space="0" w:color="auto"/>
                                                  </w:divBdr>
                                                  <w:divsChild>
                                                    <w:div w:id="1323849047">
                                                      <w:marLeft w:val="0"/>
                                                      <w:marRight w:val="0"/>
                                                      <w:marTop w:val="0"/>
                                                      <w:marBottom w:val="0"/>
                                                      <w:divBdr>
                                                        <w:top w:val="none" w:sz="0" w:space="0" w:color="auto"/>
                                                        <w:left w:val="none" w:sz="0" w:space="0" w:color="auto"/>
                                                        <w:bottom w:val="none" w:sz="0" w:space="0" w:color="auto"/>
                                                        <w:right w:val="none" w:sz="0" w:space="0" w:color="auto"/>
                                                      </w:divBdr>
                                                      <w:divsChild>
                                                        <w:div w:id="1169058275">
                                                          <w:marLeft w:val="0"/>
                                                          <w:marRight w:val="0"/>
                                                          <w:marTop w:val="0"/>
                                                          <w:marBottom w:val="240"/>
                                                          <w:divBdr>
                                                            <w:top w:val="none" w:sz="0" w:space="0" w:color="auto"/>
                                                            <w:left w:val="none" w:sz="0" w:space="0" w:color="auto"/>
                                                            <w:bottom w:val="none" w:sz="0" w:space="0" w:color="auto"/>
                                                            <w:right w:val="none" w:sz="0" w:space="0" w:color="auto"/>
                                                          </w:divBdr>
                                                          <w:divsChild>
                                                            <w:div w:id="1011832563">
                                                              <w:marLeft w:val="0"/>
                                                              <w:marRight w:val="0"/>
                                                              <w:marTop w:val="0"/>
                                                              <w:marBottom w:val="0"/>
                                                              <w:divBdr>
                                                                <w:top w:val="none" w:sz="0" w:space="0" w:color="auto"/>
                                                                <w:left w:val="none" w:sz="0" w:space="0" w:color="auto"/>
                                                                <w:bottom w:val="none" w:sz="0" w:space="0" w:color="auto"/>
                                                                <w:right w:val="none" w:sz="0" w:space="0" w:color="auto"/>
                                                              </w:divBdr>
                                                              <w:divsChild>
                                                                <w:div w:id="615604643">
                                                                  <w:marLeft w:val="0"/>
                                                                  <w:marRight w:val="0"/>
                                                                  <w:marTop w:val="0"/>
                                                                  <w:marBottom w:val="0"/>
                                                                  <w:divBdr>
                                                                    <w:top w:val="none" w:sz="0" w:space="0" w:color="auto"/>
                                                                    <w:left w:val="none" w:sz="0" w:space="0" w:color="auto"/>
                                                                    <w:bottom w:val="none" w:sz="0" w:space="0" w:color="auto"/>
                                                                    <w:right w:val="none" w:sz="0" w:space="0" w:color="auto"/>
                                                                  </w:divBdr>
                                                                  <w:divsChild>
                                                                    <w:div w:id="293828691">
                                                                      <w:marLeft w:val="0"/>
                                                                      <w:marRight w:val="0"/>
                                                                      <w:marTop w:val="0"/>
                                                                      <w:marBottom w:val="0"/>
                                                                      <w:divBdr>
                                                                        <w:top w:val="none" w:sz="0" w:space="0" w:color="auto"/>
                                                                        <w:left w:val="none" w:sz="0" w:space="0" w:color="auto"/>
                                                                        <w:bottom w:val="none" w:sz="0" w:space="0" w:color="auto"/>
                                                                        <w:right w:val="none" w:sz="0" w:space="0" w:color="auto"/>
                                                                      </w:divBdr>
                                                                      <w:divsChild>
                                                                        <w:div w:id="237374562">
                                                                          <w:marLeft w:val="0"/>
                                                                          <w:marRight w:val="0"/>
                                                                          <w:marTop w:val="0"/>
                                                                          <w:marBottom w:val="0"/>
                                                                          <w:divBdr>
                                                                            <w:top w:val="none" w:sz="0" w:space="0" w:color="auto"/>
                                                                            <w:left w:val="none" w:sz="0" w:space="0" w:color="auto"/>
                                                                            <w:bottom w:val="none" w:sz="0" w:space="0" w:color="auto"/>
                                                                            <w:right w:val="none" w:sz="0" w:space="0" w:color="auto"/>
                                                                          </w:divBdr>
                                                                          <w:divsChild>
                                                                            <w:div w:id="20539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C38B-EC5B-492B-BB64-50DF56E1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20015</Words>
  <Characters>114090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2017-06-29T13:31:00Z</dcterms:created>
  <dcterms:modified xsi:type="dcterms:W3CDTF">2017-06-29T13:31:00Z</dcterms:modified>
</cp:coreProperties>
</file>