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D3" w:rsidRPr="00255101" w:rsidRDefault="00CE6364" w:rsidP="00CE6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01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CE6364" w:rsidRPr="00255101" w:rsidRDefault="00CE6364" w:rsidP="00CE6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01">
        <w:rPr>
          <w:rFonts w:ascii="Times New Roman" w:hAnsi="Times New Roman" w:cs="Times New Roman"/>
          <w:b/>
          <w:sz w:val="24"/>
          <w:szCs w:val="24"/>
        </w:rPr>
        <w:t>IN THE HIGH COURT OF UGANDA AT JINJA</w:t>
      </w:r>
    </w:p>
    <w:p w:rsidR="00CE6364" w:rsidRPr="00255101" w:rsidRDefault="00CE6364" w:rsidP="00CE6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364" w:rsidRPr="00255101" w:rsidRDefault="00CE6364" w:rsidP="00CE6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5101">
        <w:rPr>
          <w:rFonts w:ascii="Times New Roman" w:hAnsi="Times New Roman" w:cs="Times New Roman"/>
          <w:b/>
          <w:sz w:val="24"/>
          <w:szCs w:val="24"/>
        </w:rPr>
        <w:t>MISC. APPLICATION NO.</w:t>
      </w:r>
      <w:proofErr w:type="gramEnd"/>
      <w:r w:rsidRPr="00255101">
        <w:rPr>
          <w:rFonts w:ascii="Times New Roman" w:hAnsi="Times New Roman" w:cs="Times New Roman"/>
          <w:b/>
          <w:sz w:val="24"/>
          <w:szCs w:val="24"/>
        </w:rPr>
        <w:t xml:space="preserve"> 0152 OF 2016</w:t>
      </w:r>
    </w:p>
    <w:p w:rsidR="00CE6364" w:rsidRPr="00255101" w:rsidRDefault="00CE6364" w:rsidP="00CE6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01">
        <w:rPr>
          <w:rFonts w:ascii="Times New Roman" w:hAnsi="Times New Roman" w:cs="Times New Roman"/>
          <w:b/>
          <w:sz w:val="24"/>
          <w:szCs w:val="24"/>
        </w:rPr>
        <w:t>[ARISING FROM CIVIL SUIT NO. 065 OF 2016]</w:t>
      </w:r>
    </w:p>
    <w:p w:rsidR="00CE6364" w:rsidRPr="00255101" w:rsidRDefault="00CE6364" w:rsidP="00CE6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364" w:rsidRPr="00255101" w:rsidRDefault="00CE6364" w:rsidP="00CE6364">
      <w:pPr>
        <w:rPr>
          <w:rFonts w:ascii="Times New Roman" w:hAnsi="Times New Roman" w:cs="Times New Roman"/>
          <w:b/>
          <w:sz w:val="24"/>
          <w:szCs w:val="24"/>
        </w:rPr>
      </w:pPr>
      <w:r w:rsidRPr="00255101">
        <w:rPr>
          <w:rFonts w:ascii="Times New Roman" w:hAnsi="Times New Roman" w:cs="Times New Roman"/>
          <w:b/>
          <w:sz w:val="24"/>
          <w:szCs w:val="24"/>
        </w:rPr>
        <w:t xml:space="preserve">1-SSERWANGA NANYEMBA ABISAGI </w:t>
      </w:r>
    </w:p>
    <w:p w:rsidR="00CE6364" w:rsidRPr="00255101" w:rsidRDefault="00CE6364" w:rsidP="00CE6364">
      <w:pPr>
        <w:rPr>
          <w:rFonts w:ascii="Times New Roman" w:hAnsi="Times New Roman" w:cs="Times New Roman"/>
          <w:b/>
          <w:sz w:val="24"/>
          <w:szCs w:val="24"/>
        </w:rPr>
      </w:pPr>
      <w:r w:rsidRPr="00255101">
        <w:rPr>
          <w:rFonts w:ascii="Times New Roman" w:hAnsi="Times New Roman" w:cs="Times New Roman"/>
          <w:b/>
          <w:sz w:val="24"/>
          <w:szCs w:val="24"/>
        </w:rPr>
        <w:t>2-MWANGA SOLLY</w:t>
      </w:r>
    </w:p>
    <w:p w:rsidR="00CE6364" w:rsidRPr="00255101" w:rsidRDefault="00CE6364" w:rsidP="00CE6364">
      <w:pPr>
        <w:rPr>
          <w:rFonts w:ascii="Times New Roman" w:hAnsi="Times New Roman" w:cs="Times New Roman"/>
          <w:b/>
          <w:sz w:val="24"/>
          <w:szCs w:val="24"/>
        </w:rPr>
      </w:pPr>
      <w:r w:rsidRPr="00255101">
        <w:rPr>
          <w:rFonts w:ascii="Times New Roman" w:hAnsi="Times New Roman" w:cs="Times New Roman"/>
          <w:b/>
          <w:sz w:val="24"/>
          <w:szCs w:val="24"/>
        </w:rPr>
        <w:t>3-ROSE ZALWANGO KAFEERO</w:t>
      </w:r>
    </w:p>
    <w:p w:rsidR="00CE6364" w:rsidRPr="00255101" w:rsidRDefault="00CE6364" w:rsidP="00CE6364">
      <w:pPr>
        <w:rPr>
          <w:rFonts w:ascii="Times New Roman" w:hAnsi="Times New Roman" w:cs="Times New Roman"/>
          <w:b/>
          <w:sz w:val="24"/>
          <w:szCs w:val="24"/>
        </w:rPr>
      </w:pPr>
      <w:r w:rsidRPr="00255101">
        <w:rPr>
          <w:rFonts w:ascii="Times New Roman" w:hAnsi="Times New Roman" w:cs="Times New Roman"/>
          <w:b/>
          <w:sz w:val="24"/>
          <w:szCs w:val="24"/>
        </w:rPr>
        <w:t>4-KATEREGGA SULAIMAN</w:t>
      </w:r>
    </w:p>
    <w:p w:rsidR="00CE6364" w:rsidRPr="00255101" w:rsidRDefault="00CE6364" w:rsidP="00CE6364">
      <w:pPr>
        <w:rPr>
          <w:rFonts w:ascii="Times New Roman" w:hAnsi="Times New Roman" w:cs="Times New Roman"/>
          <w:b/>
          <w:sz w:val="24"/>
          <w:szCs w:val="24"/>
        </w:rPr>
      </w:pPr>
      <w:r w:rsidRPr="00255101">
        <w:rPr>
          <w:rFonts w:ascii="Times New Roman" w:hAnsi="Times New Roman" w:cs="Times New Roman"/>
          <w:b/>
          <w:sz w:val="24"/>
          <w:szCs w:val="24"/>
        </w:rPr>
        <w:t xml:space="preserve">5-JANE NASSUNA </w:t>
      </w:r>
      <w:r w:rsidR="00087B41" w:rsidRPr="00255101">
        <w:rPr>
          <w:rFonts w:ascii="Times New Roman" w:hAnsi="Times New Roman" w:cs="Times New Roman"/>
          <w:b/>
          <w:sz w:val="24"/>
          <w:szCs w:val="24"/>
        </w:rPr>
        <w:t>KAWUKI…………………</w:t>
      </w:r>
      <w:r w:rsidRPr="00255101">
        <w:rPr>
          <w:rFonts w:ascii="Times New Roman" w:hAnsi="Times New Roman" w:cs="Times New Roman"/>
          <w:b/>
          <w:sz w:val="24"/>
          <w:szCs w:val="24"/>
        </w:rPr>
        <w:t>…………..APPLICANTS</w:t>
      </w:r>
      <w:bookmarkStart w:id="0" w:name="_GoBack"/>
      <w:bookmarkEnd w:id="0"/>
    </w:p>
    <w:p w:rsidR="00CE6364" w:rsidRPr="00255101" w:rsidRDefault="00CE6364" w:rsidP="00CE6364">
      <w:pPr>
        <w:rPr>
          <w:rFonts w:ascii="Times New Roman" w:hAnsi="Times New Roman" w:cs="Times New Roman"/>
          <w:b/>
          <w:sz w:val="24"/>
          <w:szCs w:val="24"/>
        </w:rPr>
      </w:pPr>
    </w:p>
    <w:p w:rsidR="00CE6364" w:rsidRPr="00255101" w:rsidRDefault="00CE6364" w:rsidP="00CE6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01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CE6364" w:rsidRPr="00255101" w:rsidRDefault="00CE6364" w:rsidP="00CE6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364" w:rsidRPr="00255101" w:rsidRDefault="00CE6364" w:rsidP="00CE6364">
      <w:pPr>
        <w:rPr>
          <w:rFonts w:ascii="Times New Roman" w:hAnsi="Times New Roman" w:cs="Times New Roman"/>
          <w:b/>
          <w:sz w:val="24"/>
          <w:szCs w:val="24"/>
        </w:rPr>
      </w:pPr>
      <w:r w:rsidRPr="00255101">
        <w:rPr>
          <w:rFonts w:ascii="Times New Roman" w:hAnsi="Times New Roman" w:cs="Times New Roman"/>
          <w:b/>
          <w:sz w:val="24"/>
          <w:szCs w:val="24"/>
        </w:rPr>
        <w:t>1-HERBERT MUSOKE SSEMBIRO</w:t>
      </w:r>
    </w:p>
    <w:p w:rsidR="00EE76C8" w:rsidRPr="00255101" w:rsidRDefault="00EE76C8" w:rsidP="00CE6364">
      <w:pPr>
        <w:rPr>
          <w:rFonts w:ascii="Times New Roman" w:hAnsi="Times New Roman" w:cs="Times New Roman"/>
          <w:b/>
          <w:sz w:val="24"/>
          <w:szCs w:val="24"/>
        </w:rPr>
      </w:pPr>
      <w:r w:rsidRPr="00255101">
        <w:rPr>
          <w:rFonts w:ascii="Times New Roman" w:hAnsi="Times New Roman" w:cs="Times New Roman"/>
          <w:b/>
          <w:sz w:val="24"/>
          <w:szCs w:val="24"/>
        </w:rPr>
        <w:t>2-OCHIENG MARTIN</w:t>
      </w:r>
    </w:p>
    <w:p w:rsidR="00EE76C8" w:rsidRPr="00255101" w:rsidRDefault="00EE76C8" w:rsidP="00CE6364">
      <w:pPr>
        <w:rPr>
          <w:rFonts w:ascii="Times New Roman" w:hAnsi="Times New Roman" w:cs="Times New Roman"/>
          <w:b/>
          <w:sz w:val="24"/>
          <w:szCs w:val="24"/>
        </w:rPr>
      </w:pPr>
      <w:r w:rsidRPr="00255101">
        <w:rPr>
          <w:rFonts w:ascii="Times New Roman" w:hAnsi="Times New Roman" w:cs="Times New Roman"/>
          <w:b/>
          <w:sz w:val="24"/>
          <w:szCs w:val="24"/>
        </w:rPr>
        <w:t>3-AGENONGA GODFREY……………………………….RESPONDENTS</w:t>
      </w:r>
    </w:p>
    <w:p w:rsidR="00EE76C8" w:rsidRPr="00255101" w:rsidRDefault="00EE76C8" w:rsidP="00CE6364">
      <w:pPr>
        <w:rPr>
          <w:rFonts w:ascii="Times New Roman" w:hAnsi="Times New Roman" w:cs="Times New Roman"/>
          <w:b/>
          <w:sz w:val="24"/>
          <w:szCs w:val="24"/>
        </w:rPr>
      </w:pPr>
    </w:p>
    <w:p w:rsidR="00EE76C8" w:rsidRPr="00255101" w:rsidRDefault="00EE76C8" w:rsidP="00EE76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101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EE76C8" w:rsidRPr="00255101" w:rsidRDefault="00EE76C8" w:rsidP="00EE76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101">
        <w:rPr>
          <w:rFonts w:ascii="Times New Roman" w:hAnsi="Times New Roman" w:cs="Times New Roman"/>
          <w:b/>
          <w:sz w:val="24"/>
          <w:szCs w:val="24"/>
          <w:u w:val="single"/>
        </w:rPr>
        <w:t>BEFORE: THE HON. LADY JUSTICE EVA K. LUSWATA</w:t>
      </w:r>
    </w:p>
    <w:p w:rsidR="00EE76C8" w:rsidRPr="00255101" w:rsidRDefault="00EE76C8" w:rsidP="00EE7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41" w:rsidRPr="00255101" w:rsidRDefault="00087B41" w:rsidP="00087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>This is an application brought by way of chamber summons under Order 41</w:t>
      </w:r>
      <w:r w:rsidR="00295A46" w:rsidRPr="00255101">
        <w:rPr>
          <w:rFonts w:ascii="Times New Roman" w:hAnsi="Times New Roman" w:cs="Times New Roman"/>
          <w:sz w:val="24"/>
          <w:szCs w:val="24"/>
        </w:rPr>
        <w:t xml:space="preserve"> </w:t>
      </w:r>
      <w:r w:rsidRPr="00255101">
        <w:rPr>
          <w:rFonts w:ascii="Times New Roman" w:hAnsi="Times New Roman" w:cs="Times New Roman"/>
          <w:sz w:val="24"/>
          <w:szCs w:val="24"/>
        </w:rPr>
        <w:t xml:space="preserve">r.1, 2 and 9 of the Civil Procedure Rules seeking the following orders:- </w:t>
      </w:r>
    </w:p>
    <w:p w:rsidR="00087B41" w:rsidRPr="00255101" w:rsidRDefault="00087B41" w:rsidP="00087B4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 xml:space="preserve">A temporary injunction do issue against the respondents and their assignees/agents/servants/employees restraining them from making any transaction or doing any activity on the suit land at </w:t>
      </w:r>
      <w:proofErr w:type="spellStart"/>
      <w:r w:rsidRPr="00255101">
        <w:rPr>
          <w:rFonts w:ascii="Times New Roman" w:hAnsi="Times New Roman" w:cs="Times New Roman"/>
          <w:sz w:val="24"/>
          <w:szCs w:val="24"/>
        </w:rPr>
        <w:t>Namumira</w:t>
      </w:r>
      <w:proofErr w:type="spellEnd"/>
      <w:r w:rsidRPr="00255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101">
        <w:rPr>
          <w:rFonts w:ascii="Times New Roman" w:hAnsi="Times New Roman" w:cs="Times New Roman"/>
          <w:sz w:val="24"/>
          <w:szCs w:val="24"/>
        </w:rPr>
        <w:t>Mukono</w:t>
      </w:r>
      <w:proofErr w:type="spellEnd"/>
      <w:r w:rsidRPr="00255101">
        <w:rPr>
          <w:rFonts w:ascii="Times New Roman" w:hAnsi="Times New Roman" w:cs="Times New Roman"/>
          <w:sz w:val="24"/>
          <w:szCs w:val="24"/>
        </w:rPr>
        <w:t xml:space="preserve"> District Block 116 Plots 4599, 4600, 4601, 4602, 4603, 4604, 4605, 4606, 4607, 4608 and 4609 till determination of the main suit</w:t>
      </w:r>
    </w:p>
    <w:p w:rsidR="00087B41" w:rsidRPr="00255101" w:rsidRDefault="00087B41" w:rsidP="00087B4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 xml:space="preserve">Costs of this application </w:t>
      </w:r>
      <w:proofErr w:type="gramStart"/>
      <w:r w:rsidRPr="00255101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255101">
        <w:rPr>
          <w:rFonts w:ascii="Times New Roman" w:hAnsi="Times New Roman" w:cs="Times New Roman"/>
          <w:sz w:val="24"/>
          <w:szCs w:val="24"/>
        </w:rPr>
        <w:t xml:space="preserve"> provided for.</w:t>
      </w:r>
    </w:p>
    <w:p w:rsidR="00087B41" w:rsidRPr="00255101" w:rsidRDefault="00087B41" w:rsidP="00087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 xml:space="preserve">The grounds of this application as set out in the motion and supporting affidavit are briefly that the suit land forms part of the estate of the late George Wilson </w:t>
      </w:r>
      <w:proofErr w:type="spellStart"/>
      <w:r w:rsidRPr="00255101">
        <w:rPr>
          <w:rFonts w:ascii="Times New Roman" w:hAnsi="Times New Roman" w:cs="Times New Roman"/>
          <w:sz w:val="24"/>
          <w:szCs w:val="24"/>
        </w:rPr>
        <w:t>Musoke</w:t>
      </w:r>
      <w:proofErr w:type="spellEnd"/>
      <w:r w:rsidR="0011126B" w:rsidRPr="00255101">
        <w:rPr>
          <w:rFonts w:ascii="Times New Roman" w:hAnsi="Times New Roman" w:cs="Times New Roman"/>
          <w:sz w:val="24"/>
          <w:szCs w:val="24"/>
        </w:rPr>
        <w:t xml:space="preserve"> (hereinafter </w:t>
      </w:r>
      <w:r w:rsidR="004E2388" w:rsidRPr="00255101">
        <w:rPr>
          <w:rFonts w:ascii="Times New Roman" w:hAnsi="Times New Roman" w:cs="Times New Roman"/>
          <w:sz w:val="24"/>
          <w:szCs w:val="24"/>
        </w:rPr>
        <w:t>referred</w:t>
      </w:r>
      <w:r w:rsidR="0011126B" w:rsidRPr="00255101">
        <w:rPr>
          <w:rFonts w:ascii="Times New Roman" w:hAnsi="Times New Roman" w:cs="Times New Roman"/>
          <w:sz w:val="24"/>
          <w:szCs w:val="24"/>
        </w:rPr>
        <w:t xml:space="preserve"> to as the deceased) </w:t>
      </w:r>
      <w:r w:rsidRPr="00255101">
        <w:rPr>
          <w:rFonts w:ascii="Times New Roman" w:hAnsi="Times New Roman" w:cs="Times New Roman"/>
          <w:sz w:val="24"/>
          <w:szCs w:val="24"/>
        </w:rPr>
        <w:t>of which the applicants are beneficiaries. That the 1</w:t>
      </w:r>
      <w:r w:rsidRPr="0025510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55101">
        <w:rPr>
          <w:rFonts w:ascii="Times New Roman" w:hAnsi="Times New Roman" w:cs="Times New Roman"/>
          <w:sz w:val="24"/>
          <w:szCs w:val="24"/>
        </w:rPr>
        <w:t xml:space="preserve"> respondent also being a beneficiary of the said estate, had himself fraudulently registered as sole proprietor and then proceeded to subdivide and sale part of the suit land to the 2</w:t>
      </w:r>
      <w:r w:rsidRPr="0025510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55101">
        <w:rPr>
          <w:rFonts w:ascii="Times New Roman" w:hAnsi="Times New Roman" w:cs="Times New Roman"/>
          <w:sz w:val="24"/>
          <w:szCs w:val="24"/>
        </w:rPr>
        <w:t xml:space="preserve"> and 3</w:t>
      </w:r>
      <w:r w:rsidRPr="002551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55101">
        <w:rPr>
          <w:rFonts w:ascii="Times New Roman" w:hAnsi="Times New Roman" w:cs="Times New Roman"/>
          <w:sz w:val="24"/>
          <w:szCs w:val="24"/>
        </w:rPr>
        <w:t xml:space="preserve"> respondents the latter who have </w:t>
      </w:r>
      <w:r w:rsidR="00295A46" w:rsidRPr="00255101">
        <w:rPr>
          <w:rFonts w:ascii="Times New Roman" w:hAnsi="Times New Roman" w:cs="Times New Roman"/>
          <w:sz w:val="24"/>
          <w:szCs w:val="24"/>
        </w:rPr>
        <w:t xml:space="preserve">also </w:t>
      </w:r>
      <w:r w:rsidRPr="00255101">
        <w:rPr>
          <w:rFonts w:ascii="Times New Roman" w:hAnsi="Times New Roman" w:cs="Times New Roman"/>
          <w:sz w:val="24"/>
          <w:szCs w:val="24"/>
        </w:rPr>
        <w:t xml:space="preserve">shown interest to dispose of their interests. </w:t>
      </w:r>
    </w:p>
    <w:p w:rsidR="00087B41" w:rsidRPr="00255101" w:rsidRDefault="00087B41" w:rsidP="00087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B41" w:rsidRPr="00255101" w:rsidRDefault="00F23303" w:rsidP="00087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lastRenderedPageBreak/>
        <w:t xml:space="preserve">The respondents did not respond to the application and on </w:t>
      </w:r>
      <w:r w:rsidR="006B131C" w:rsidRPr="00255101">
        <w:rPr>
          <w:rFonts w:ascii="Times New Roman" w:hAnsi="Times New Roman" w:cs="Times New Roman"/>
          <w:sz w:val="24"/>
          <w:szCs w:val="24"/>
        </w:rPr>
        <w:t xml:space="preserve">13/9/16, having satisfied </w:t>
      </w:r>
      <w:proofErr w:type="gramStart"/>
      <w:r w:rsidR="006B131C" w:rsidRPr="00255101">
        <w:rPr>
          <w:rFonts w:ascii="Times New Roman" w:hAnsi="Times New Roman" w:cs="Times New Roman"/>
          <w:sz w:val="24"/>
          <w:szCs w:val="24"/>
        </w:rPr>
        <w:t>myself</w:t>
      </w:r>
      <w:proofErr w:type="gramEnd"/>
      <w:r w:rsidR="006B131C" w:rsidRPr="00255101">
        <w:rPr>
          <w:rFonts w:ascii="Times New Roman" w:hAnsi="Times New Roman" w:cs="Times New Roman"/>
          <w:sz w:val="24"/>
          <w:szCs w:val="24"/>
        </w:rPr>
        <w:t xml:space="preserve"> that there was effective service upon them, I allowed </w:t>
      </w:r>
      <w:r w:rsidR="006B131C" w:rsidRPr="00255101">
        <w:rPr>
          <w:rFonts w:ascii="Times New Roman" w:hAnsi="Times New Roman" w:cs="Times New Roman"/>
          <w:i/>
          <w:sz w:val="24"/>
          <w:szCs w:val="24"/>
        </w:rPr>
        <w:t>ex</w:t>
      </w:r>
      <w:r w:rsidR="0011126B" w:rsidRPr="0025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31C" w:rsidRPr="00255101">
        <w:rPr>
          <w:rFonts w:ascii="Times New Roman" w:hAnsi="Times New Roman" w:cs="Times New Roman"/>
          <w:i/>
          <w:sz w:val="24"/>
          <w:szCs w:val="24"/>
        </w:rPr>
        <w:t>parte</w:t>
      </w:r>
      <w:r w:rsidR="006B131C" w:rsidRPr="00255101">
        <w:rPr>
          <w:rFonts w:ascii="Times New Roman" w:hAnsi="Times New Roman" w:cs="Times New Roman"/>
          <w:sz w:val="24"/>
          <w:szCs w:val="24"/>
        </w:rPr>
        <w:t xml:space="preserve"> proceedings.  Counsel </w:t>
      </w:r>
      <w:proofErr w:type="spellStart"/>
      <w:r w:rsidR="006B131C" w:rsidRPr="00255101">
        <w:rPr>
          <w:rFonts w:ascii="Times New Roman" w:hAnsi="Times New Roman" w:cs="Times New Roman"/>
          <w:sz w:val="24"/>
          <w:szCs w:val="24"/>
        </w:rPr>
        <w:t>Nakakande</w:t>
      </w:r>
      <w:proofErr w:type="spellEnd"/>
      <w:r w:rsidR="006B131C" w:rsidRPr="00255101">
        <w:rPr>
          <w:rFonts w:ascii="Times New Roman" w:hAnsi="Times New Roman" w:cs="Times New Roman"/>
          <w:sz w:val="24"/>
          <w:szCs w:val="24"/>
        </w:rPr>
        <w:t xml:space="preserve"> who represented the applicants invited Court to adopt the pleadings of both the application and the main suit.</w:t>
      </w:r>
    </w:p>
    <w:p w:rsidR="0011126B" w:rsidRPr="00255101" w:rsidRDefault="0011126B" w:rsidP="00087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B41" w:rsidRPr="00255101" w:rsidRDefault="00087B41" w:rsidP="00087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 xml:space="preserve">According to Order 41 Rule 1 (a) CPR, the primary purpose of a temporary injunction in these circumstances would be the preservation of the suit land and protecting it from being wasted, damaged, alienated, and/or wrongfully sold by </w:t>
      </w:r>
      <w:r w:rsidR="0011126B" w:rsidRPr="00255101">
        <w:rPr>
          <w:rFonts w:ascii="Times New Roman" w:hAnsi="Times New Roman" w:cs="Times New Roman"/>
          <w:sz w:val="24"/>
          <w:szCs w:val="24"/>
        </w:rPr>
        <w:t>the respondents</w:t>
      </w:r>
      <w:r w:rsidRPr="00255101">
        <w:rPr>
          <w:rFonts w:ascii="Times New Roman" w:hAnsi="Times New Roman" w:cs="Times New Roman"/>
          <w:sz w:val="24"/>
          <w:szCs w:val="24"/>
        </w:rPr>
        <w:t xml:space="preserve">, pending resolution of the main suit. </w:t>
      </w:r>
      <w:r w:rsidR="00295A46" w:rsidRPr="00255101">
        <w:rPr>
          <w:rFonts w:ascii="Times New Roman" w:hAnsi="Times New Roman" w:cs="Times New Roman"/>
          <w:sz w:val="24"/>
          <w:szCs w:val="24"/>
        </w:rPr>
        <w:t xml:space="preserve">In the decision of </w:t>
      </w:r>
      <w:r w:rsidRPr="00255101">
        <w:rPr>
          <w:rFonts w:ascii="Times New Roman" w:hAnsi="Times New Roman" w:cs="Times New Roman"/>
          <w:b/>
          <w:sz w:val="24"/>
          <w:szCs w:val="24"/>
        </w:rPr>
        <w:t>American Cyanamid Co. Vs Ethicon Ltd [1975] AC 396</w:t>
      </w:r>
      <w:r w:rsidR="00295A46" w:rsidRPr="00255101">
        <w:rPr>
          <w:rFonts w:ascii="Times New Roman" w:hAnsi="Times New Roman" w:cs="Times New Roman"/>
          <w:b/>
          <w:sz w:val="24"/>
          <w:szCs w:val="24"/>
        </w:rPr>
        <w:t>,</w:t>
      </w:r>
      <w:r w:rsidRPr="00255101">
        <w:rPr>
          <w:rFonts w:ascii="Times New Roman" w:hAnsi="Times New Roman" w:cs="Times New Roman"/>
          <w:sz w:val="24"/>
          <w:szCs w:val="24"/>
        </w:rPr>
        <w:t xml:space="preserve"> Lord </w:t>
      </w:r>
      <w:proofErr w:type="spellStart"/>
      <w:r w:rsidRPr="00255101">
        <w:rPr>
          <w:rFonts w:ascii="Times New Roman" w:hAnsi="Times New Roman" w:cs="Times New Roman"/>
          <w:sz w:val="24"/>
          <w:szCs w:val="24"/>
        </w:rPr>
        <w:t>Diplock</w:t>
      </w:r>
      <w:proofErr w:type="spellEnd"/>
      <w:r w:rsidRPr="00255101">
        <w:rPr>
          <w:rFonts w:ascii="Times New Roman" w:hAnsi="Times New Roman" w:cs="Times New Roman"/>
          <w:sz w:val="24"/>
          <w:szCs w:val="24"/>
        </w:rPr>
        <w:t xml:space="preserve"> laid down guidelines for the grant of temporary injunctions that have been continuously followed in our jurisdiction</w:t>
      </w:r>
      <w:r w:rsidR="00295A46" w:rsidRPr="00255101">
        <w:rPr>
          <w:rFonts w:ascii="Times New Roman" w:hAnsi="Times New Roman" w:cs="Times New Roman"/>
          <w:sz w:val="24"/>
          <w:szCs w:val="24"/>
        </w:rPr>
        <w:t>,</w:t>
      </w:r>
      <w:r w:rsidRPr="00255101">
        <w:rPr>
          <w:rFonts w:ascii="Times New Roman" w:hAnsi="Times New Roman" w:cs="Times New Roman"/>
          <w:sz w:val="24"/>
          <w:szCs w:val="24"/>
        </w:rPr>
        <w:t xml:space="preserve"> particularly in the case of </w:t>
      </w:r>
      <w:r w:rsidRPr="00255101">
        <w:rPr>
          <w:rFonts w:ascii="Times New Roman" w:hAnsi="Times New Roman" w:cs="Times New Roman"/>
          <w:b/>
          <w:sz w:val="24"/>
          <w:szCs w:val="24"/>
        </w:rPr>
        <w:t xml:space="preserve">E.L.T </w:t>
      </w:r>
      <w:proofErr w:type="spellStart"/>
      <w:r w:rsidRPr="00255101">
        <w:rPr>
          <w:rFonts w:ascii="Times New Roman" w:hAnsi="Times New Roman" w:cs="Times New Roman"/>
          <w:b/>
          <w:sz w:val="24"/>
          <w:szCs w:val="24"/>
        </w:rPr>
        <w:t>Kiyimba</w:t>
      </w:r>
      <w:proofErr w:type="spellEnd"/>
      <w:r w:rsidRPr="00255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101">
        <w:rPr>
          <w:rFonts w:ascii="Times New Roman" w:hAnsi="Times New Roman" w:cs="Times New Roman"/>
          <w:b/>
          <w:sz w:val="24"/>
          <w:szCs w:val="24"/>
        </w:rPr>
        <w:t>Kaggwa</w:t>
      </w:r>
      <w:proofErr w:type="spellEnd"/>
      <w:r w:rsidRPr="00255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101"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 w:rsidRPr="00255101">
        <w:rPr>
          <w:rFonts w:ascii="Times New Roman" w:hAnsi="Times New Roman" w:cs="Times New Roman"/>
          <w:b/>
          <w:sz w:val="24"/>
          <w:szCs w:val="24"/>
        </w:rPr>
        <w:t xml:space="preserve"> Hajji </w:t>
      </w:r>
      <w:proofErr w:type="spellStart"/>
      <w:r w:rsidRPr="00255101">
        <w:rPr>
          <w:rFonts w:ascii="Times New Roman" w:hAnsi="Times New Roman" w:cs="Times New Roman"/>
          <w:b/>
          <w:sz w:val="24"/>
          <w:szCs w:val="24"/>
        </w:rPr>
        <w:t>Katende</w:t>
      </w:r>
      <w:proofErr w:type="spellEnd"/>
      <w:r w:rsidRPr="00255101">
        <w:rPr>
          <w:rFonts w:ascii="Times New Roman" w:hAnsi="Times New Roman" w:cs="Times New Roman"/>
          <w:b/>
          <w:sz w:val="24"/>
          <w:szCs w:val="24"/>
        </w:rPr>
        <w:t xml:space="preserve"> [1985] HCB 43</w:t>
      </w:r>
      <w:r w:rsidR="004E2388" w:rsidRPr="00255101">
        <w:rPr>
          <w:rFonts w:ascii="Times New Roman" w:hAnsi="Times New Roman" w:cs="Times New Roman"/>
          <w:b/>
          <w:sz w:val="24"/>
          <w:szCs w:val="24"/>
        </w:rPr>
        <w:t>.</w:t>
      </w:r>
    </w:p>
    <w:p w:rsidR="0011126B" w:rsidRPr="00255101" w:rsidRDefault="0011126B" w:rsidP="00087B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7B41" w:rsidRPr="00255101" w:rsidRDefault="00087B41" w:rsidP="00087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>The granting of a temporary injunction is an exercise of judicial discretion and the purpose of granting it</w:t>
      </w:r>
      <w:r w:rsidR="004E2388" w:rsidRPr="00255101">
        <w:rPr>
          <w:rFonts w:ascii="Times New Roman" w:hAnsi="Times New Roman" w:cs="Times New Roman"/>
          <w:sz w:val="24"/>
          <w:szCs w:val="24"/>
        </w:rPr>
        <w:t>,</w:t>
      </w:r>
      <w:r w:rsidRPr="00255101">
        <w:rPr>
          <w:rFonts w:ascii="Times New Roman" w:hAnsi="Times New Roman" w:cs="Times New Roman"/>
          <w:sz w:val="24"/>
          <w:szCs w:val="24"/>
        </w:rPr>
        <w:t xml:space="preserve"> is to preserve the matters in </w:t>
      </w:r>
      <w:r w:rsidRPr="00255101">
        <w:rPr>
          <w:rFonts w:ascii="Times New Roman" w:hAnsi="Times New Roman" w:cs="Times New Roman"/>
          <w:i/>
          <w:sz w:val="24"/>
          <w:szCs w:val="24"/>
        </w:rPr>
        <w:t>status quo</w:t>
      </w:r>
      <w:r w:rsidRPr="00255101">
        <w:rPr>
          <w:rFonts w:ascii="Times New Roman" w:hAnsi="Times New Roman" w:cs="Times New Roman"/>
          <w:sz w:val="24"/>
          <w:szCs w:val="24"/>
        </w:rPr>
        <w:t xml:space="preserve"> until the question to be investigated in the main suit is finally disposed of.</w:t>
      </w:r>
    </w:p>
    <w:p w:rsidR="00087B41" w:rsidRPr="00255101" w:rsidRDefault="00087B41" w:rsidP="00087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 xml:space="preserve">The conditions for the grant of the </w:t>
      </w:r>
      <w:r w:rsidR="00392025" w:rsidRPr="00255101">
        <w:rPr>
          <w:rFonts w:ascii="Times New Roman" w:hAnsi="Times New Roman" w:cs="Times New Roman"/>
          <w:sz w:val="24"/>
          <w:szCs w:val="24"/>
        </w:rPr>
        <w:t xml:space="preserve">temporary </w:t>
      </w:r>
      <w:r w:rsidRPr="00255101">
        <w:rPr>
          <w:rFonts w:ascii="Times New Roman" w:hAnsi="Times New Roman" w:cs="Times New Roman"/>
          <w:sz w:val="24"/>
          <w:szCs w:val="24"/>
        </w:rPr>
        <w:t xml:space="preserve">injunction are; </w:t>
      </w:r>
    </w:p>
    <w:p w:rsidR="00087B41" w:rsidRPr="00255101" w:rsidRDefault="00087B41" w:rsidP="00087B4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 xml:space="preserve">Firstly that, the applicant must show a </w:t>
      </w:r>
      <w:r w:rsidRPr="00255101">
        <w:rPr>
          <w:rFonts w:ascii="Times New Roman" w:hAnsi="Times New Roman" w:cs="Times New Roman"/>
          <w:i/>
          <w:sz w:val="24"/>
          <w:szCs w:val="24"/>
        </w:rPr>
        <w:t>prima facie</w:t>
      </w:r>
      <w:r w:rsidRPr="00255101">
        <w:rPr>
          <w:rFonts w:ascii="Times New Roman" w:hAnsi="Times New Roman" w:cs="Times New Roman"/>
          <w:sz w:val="24"/>
          <w:szCs w:val="24"/>
        </w:rPr>
        <w:t xml:space="preserve"> case with a probability of success. </w:t>
      </w:r>
    </w:p>
    <w:p w:rsidR="00087B41" w:rsidRPr="00255101" w:rsidRDefault="00087B41" w:rsidP="00087B4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 xml:space="preserve">Secondly, such injunction will not normally be granted unless the applicant might otherwise suffer irreparable injury which would not adequately be compensated by an award of damages. </w:t>
      </w:r>
    </w:p>
    <w:p w:rsidR="00087B41" w:rsidRPr="00255101" w:rsidRDefault="00087B41" w:rsidP="00087B4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>Thirdly if the Court is in doubt, it would decide an application on the balance of convenience</w:t>
      </w:r>
      <w:r w:rsidRPr="00255101">
        <w:rPr>
          <w:rFonts w:ascii="Times New Roman" w:hAnsi="Times New Roman" w:cs="Times New Roman"/>
          <w:i/>
          <w:sz w:val="24"/>
          <w:szCs w:val="24"/>
        </w:rPr>
        <w:t>.</w:t>
      </w:r>
    </w:p>
    <w:p w:rsidR="00087B41" w:rsidRPr="00255101" w:rsidRDefault="00087B41" w:rsidP="00087B4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B41" w:rsidRPr="00255101" w:rsidRDefault="00087B41" w:rsidP="00087B4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>Further in considering the above principles, the court should bear in mind the following guidelines:-</w:t>
      </w:r>
    </w:p>
    <w:p w:rsidR="00087B41" w:rsidRPr="00255101" w:rsidRDefault="00087B41" w:rsidP="00087B4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101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255101">
        <w:rPr>
          <w:rFonts w:ascii="Times New Roman" w:hAnsi="Times New Roman" w:cs="Times New Roman"/>
          <w:sz w:val="24"/>
          <w:szCs w:val="24"/>
        </w:rPr>
        <w:t xml:space="preserve"> temporary injunctions are discretionary orders and therefore all the facts of the case must be considered and balanced judiciously.</w:t>
      </w:r>
    </w:p>
    <w:p w:rsidR="00087B41" w:rsidRPr="00255101" w:rsidRDefault="00087B41" w:rsidP="00087B4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>That the same being an exercise of judicial discretion, there are no fixed rules and the vetting may be kept flexible.</w:t>
      </w:r>
    </w:p>
    <w:p w:rsidR="00087B41" w:rsidRPr="00255101" w:rsidRDefault="00087B41" w:rsidP="00087B4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lastRenderedPageBreak/>
        <w:t>The court should not attempt to resolve issues related to the main suit:</w:t>
      </w:r>
    </w:p>
    <w:p w:rsidR="00087B41" w:rsidRPr="00255101" w:rsidRDefault="00087B41" w:rsidP="00087B4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 xml:space="preserve">See:  </w:t>
      </w:r>
      <w:r w:rsidRPr="00255101">
        <w:rPr>
          <w:rFonts w:ascii="Times New Roman" w:hAnsi="Times New Roman" w:cs="Times New Roman"/>
          <w:b/>
          <w:sz w:val="24"/>
          <w:szCs w:val="24"/>
        </w:rPr>
        <w:t xml:space="preserve">Prof. Peter Anyang </w:t>
      </w:r>
      <w:proofErr w:type="spellStart"/>
      <w:r w:rsidRPr="00255101">
        <w:rPr>
          <w:rFonts w:ascii="Times New Roman" w:hAnsi="Times New Roman" w:cs="Times New Roman"/>
          <w:b/>
          <w:sz w:val="24"/>
          <w:szCs w:val="24"/>
        </w:rPr>
        <w:t>Nyo</w:t>
      </w:r>
      <w:proofErr w:type="spellEnd"/>
      <w:r w:rsidRPr="0025510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255101">
        <w:rPr>
          <w:rFonts w:ascii="Times New Roman" w:hAnsi="Times New Roman" w:cs="Times New Roman"/>
          <w:b/>
          <w:sz w:val="24"/>
          <w:szCs w:val="24"/>
        </w:rPr>
        <w:t>Ors</w:t>
      </w:r>
      <w:proofErr w:type="spellEnd"/>
      <w:r w:rsidRPr="00255101">
        <w:rPr>
          <w:rFonts w:ascii="Times New Roman" w:hAnsi="Times New Roman" w:cs="Times New Roman"/>
          <w:b/>
          <w:sz w:val="24"/>
          <w:szCs w:val="24"/>
        </w:rPr>
        <w:t xml:space="preserve"> Vs</w:t>
      </w:r>
      <w:r w:rsidR="004E2388" w:rsidRPr="00255101">
        <w:rPr>
          <w:rFonts w:ascii="Times New Roman" w:hAnsi="Times New Roman" w:cs="Times New Roman"/>
          <w:b/>
          <w:sz w:val="24"/>
          <w:szCs w:val="24"/>
        </w:rPr>
        <w:t>.</w:t>
      </w:r>
      <w:r w:rsidRPr="00255101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4E2388" w:rsidRPr="00255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101">
        <w:rPr>
          <w:rFonts w:ascii="Times New Roman" w:hAnsi="Times New Roman" w:cs="Times New Roman"/>
          <w:b/>
          <w:sz w:val="24"/>
          <w:szCs w:val="24"/>
        </w:rPr>
        <w:t xml:space="preserve">Attorney General of Kenya &amp; Ors; East African Court of Justice Case Ref. No. 1 of 2006 </w:t>
      </w:r>
      <w:r w:rsidRPr="00255101">
        <w:rPr>
          <w:rFonts w:ascii="Times New Roman" w:hAnsi="Times New Roman" w:cs="Times New Roman"/>
          <w:sz w:val="24"/>
          <w:szCs w:val="24"/>
        </w:rPr>
        <w:t>(unreported).</w:t>
      </w:r>
    </w:p>
    <w:p w:rsidR="0011126B" w:rsidRPr="00255101" w:rsidRDefault="00087B41" w:rsidP="00087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 xml:space="preserve">A </w:t>
      </w:r>
      <w:r w:rsidRPr="00255101">
        <w:rPr>
          <w:rFonts w:ascii="Times New Roman" w:hAnsi="Times New Roman" w:cs="Times New Roman"/>
          <w:i/>
          <w:sz w:val="24"/>
          <w:szCs w:val="24"/>
        </w:rPr>
        <w:t>prima facie</w:t>
      </w:r>
      <w:r w:rsidRPr="00255101">
        <w:rPr>
          <w:rFonts w:ascii="Times New Roman" w:hAnsi="Times New Roman" w:cs="Times New Roman"/>
          <w:sz w:val="24"/>
          <w:szCs w:val="24"/>
        </w:rPr>
        <w:t xml:space="preserve"> case with a probability of success is no more than that the court must be satisfied that there is a serious question to be tried. In the case of </w:t>
      </w:r>
      <w:r w:rsidRPr="00255101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Pr="00255101">
        <w:rPr>
          <w:rFonts w:ascii="Times New Roman" w:hAnsi="Times New Roman" w:cs="Times New Roman"/>
          <w:b/>
          <w:sz w:val="24"/>
          <w:szCs w:val="24"/>
        </w:rPr>
        <w:t>Kavuma</w:t>
      </w:r>
      <w:proofErr w:type="spellEnd"/>
      <w:r w:rsidRPr="00255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101"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 w:rsidRPr="00255101">
        <w:rPr>
          <w:rFonts w:ascii="Times New Roman" w:hAnsi="Times New Roman" w:cs="Times New Roman"/>
          <w:b/>
          <w:sz w:val="24"/>
          <w:szCs w:val="24"/>
        </w:rPr>
        <w:t xml:space="preserve"> M/S Hotel International SCCA No.8 of 1990</w:t>
      </w:r>
      <w:r w:rsidR="00295A46" w:rsidRPr="002551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5A46" w:rsidRPr="00255101">
        <w:rPr>
          <w:rFonts w:ascii="Times New Roman" w:hAnsi="Times New Roman" w:cs="Times New Roman"/>
          <w:sz w:val="24"/>
          <w:szCs w:val="24"/>
        </w:rPr>
        <w:t>Hon.</w:t>
      </w:r>
      <w:r w:rsidR="00295A46" w:rsidRPr="00255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101">
        <w:rPr>
          <w:rFonts w:ascii="Times New Roman" w:hAnsi="Times New Roman" w:cs="Times New Roman"/>
          <w:sz w:val="24"/>
          <w:szCs w:val="24"/>
        </w:rPr>
        <w:t>Wambuzi</w:t>
      </w:r>
      <w:proofErr w:type="spellEnd"/>
      <w:r w:rsidRPr="00255101">
        <w:rPr>
          <w:rFonts w:ascii="Times New Roman" w:hAnsi="Times New Roman" w:cs="Times New Roman"/>
          <w:sz w:val="24"/>
          <w:szCs w:val="24"/>
        </w:rPr>
        <w:t xml:space="preserve"> C J (as he then was) stated that the applicant is required at this stage of trial to show a </w:t>
      </w:r>
      <w:r w:rsidRPr="00255101">
        <w:rPr>
          <w:rFonts w:ascii="Times New Roman" w:hAnsi="Times New Roman" w:cs="Times New Roman"/>
          <w:sz w:val="24"/>
          <w:szCs w:val="24"/>
          <w:u w:val="single"/>
        </w:rPr>
        <w:t>prima facie case and a probability of success but not success</w:t>
      </w:r>
      <w:r w:rsidRPr="00255101">
        <w:rPr>
          <w:rFonts w:ascii="Times New Roman" w:hAnsi="Times New Roman" w:cs="Times New Roman"/>
          <w:sz w:val="24"/>
          <w:szCs w:val="24"/>
        </w:rPr>
        <w:t xml:space="preserve">. The rationale given in the per-curium of </w:t>
      </w:r>
      <w:proofErr w:type="spellStart"/>
      <w:r w:rsidRPr="00255101">
        <w:rPr>
          <w:rFonts w:ascii="Times New Roman" w:hAnsi="Times New Roman" w:cs="Times New Roman"/>
          <w:b/>
          <w:sz w:val="24"/>
          <w:szCs w:val="24"/>
        </w:rPr>
        <w:t>Kiyimba</w:t>
      </w:r>
      <w:proofErr w:type="spellEnd"/>
      <w:r w:rsidRPr="00255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101">
        <w:rPr>
          <w:rFonts w:ascii="Times New Roman" w:hAnsi="Times New Roman" w:cs="Times New Roman"/>
          <w:b/>
          <w:sz w:val="24"/>
          <w:szCs w:val="24"/>
        </w:rPr>
        <w:t>Kaggwa</w:t>
      </w:r>
      <w:proofErr w:type="spellEnd"/>
      <w:r w:rsidRPr="00255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101">
        <w:rPr>
          <w:rFonts w:ascii="Times New Roman" w:hAnsi="Times New Roman" w:cs="Times New Roman"/>
          <w:sz w:val="24"/>
          <w:szCs w:val="24"/>
        </w:rPr>
        <w:t>(</w:t>
      </w:r>
      <w:r w:rsidRPr="00255101">
        <w:rPr>
          <w:rFonts w:ascii="Times New Roman" w:hAnsi="Times New Roman" w:cs="Times New Roman"/>
          <w:b/>
          <w:sz w:val="24"/>
          <w:szCs w:val="24"/>
        </w:rPr>
        <w:t>supra</w:t>
      </w:r>
      <w:proofErr w:type="gramStart"/>
      <w:r w:rsidRPr="00255101">
        <w:rPr>
          <w:rFonts w:ascii="Times New Roman" w:hAnsi="Times New Roman" w:cs="Times New Roman"/>
          <w:b/>
          <w:sz w:val="24"/>
          <w:szCs w:val="24"/>
        </w:rPr>
        <w:t>),</w:t>
      </w:r>
      <w:proofErr w:type="gramEnd"/>
      <w:r w:rsidRPr="00255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101">
        <w:rPr>
          <w:rFonts w:ascii="Times New Roman" w:hAnsi="Times New Roman" w:cs="Times New Roman"/>
          <w:sz w:val="24"/>
          <w:szCs w:val="24"/>
        </w:rPr>
        <w:t xml:space="preserve">is that the evidence at this point (being affidavit evidence) is incomplete and not contested by arguments and cross examination. </w:t>
      </w:r>
    </w:p>
    <w:p w:rsidR="0011126B" w:rsidRPr="00255101" w:rsidRDefault="0011126B" w:rsidP="00087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364" w:rsidRPr="00255101" w:rsidRDefault="00EE76C8" w:rsidP="00087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Pr="00255101">
        <w:rPr>
          <w:rFonts w:ascii="Times New Roman" w:hAnsi="Times New Roman" w:cs="Times New Roman"/>
          <w:sz w:val="24"/>
          <w:szCs w:val="24"/>
        </w:rPr>
        <w:t>Mwanga</w:t>
      </w:r>
      <w:proofErr w:type="spellEnd"/>
      <w:r w:rsidR="00087B41" w:rsidRPr="0025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01">
        <w:rPr>
          <w:rFonts w:ascii="Times New Roman" w:hAnsi="Times New Roman" w:cs="Times New Roman"/>
          <w:sz w:val="24"/>
          <w:szCs w:val="24"/>
        </w:rPr>
        <w:t>Solly</w:t>
      </w:r>
      <w:proofErr w:type="spellEnd"/>
      <w:r w:rsidRPr="00255101">
        <w:rPr>
          <w:rFonts w:ascii="Times New Roman" w:hAnsi="Times New Roman" w:cs="Times New Roman"/>
          <w:sz w:val="24"/>
          <w:szCs w:val="24"/>
        </w:rPr>
        <w:t xml:space="preserve"> in his affidavit in support of the application</w:t>
      </w:r>
      <w:r w:rsidR="0011126B" w:rsidRPr="00255101">
        <w:rPr>
          <w:rFonts w:ascii="Times New Roman" w:hAnsi="Times New Roman" w:cs="Times New Roman"/>
          <w:sz w:val="24"/>
          <w:szCs w:val="24"/>
        </w:rPr>
        <w:t>,</w:t>
      </w:r>
      <w:r w:rsidRPr="00255101">
        <w:rPr>
          <w:rFonts w:ascii="Times New Roman" w:hAnsi="Times New Roman" w:cs="Times New Roman"/>
          <w:sz w:val="24"/>
          <w:szCs w:val="24"/>
        </w:rPr>
        <w:t xml:space="preserve"> t</w:t>
      </w:r>
      <w:r w:rsidR="0011126B" w:rsidRPr="00255101">
        <w:rPr>
          <w:rFonts w:ascii="Times New Roman" w:hAnsi="Times New Roman" w:cs="Times New Roman"/>
          <w:sz w:val="24"/>
          <w:szCs w:val="24"/>
        </w:rPr>
        <w:t xml:space="preserve">he suit land was at some point </w:t>
      </w:r>
      <w:r w:rsidRPr="00255101">
        <w:rPr>
          <w:rFonts w:ascii="Times New Roman" w:hAnsi="Times New Roman" w:cs="Times New Roman"/>
          <w:sz w:val="24"/>
          <w:szCs w:val="24"/>
        </w:rPr>
        <w:t xml:space="preserve">part of the property of the deceased’s estate. </w:t>
      </w:r>
      <w:proofErr w:type="gramStart"/>
      <w:r w:rsidRPr="00255101">
        <w:rPr>
          <w:rFonts w:ascii="Times New Roman" w:hAnsi="Times New Roman" w:cs="Times New Roman"/>
          <w:sz w:val="24"/>
          <w:szCs w:val="24"/>
        </w:rPr>
        <w:t xml:space="preserve">That the applicants being some of the beneficiaries of the estate of the deceased were issued with a certificate of no objection to pursue formal administration of </w:t>
      </w:r>
      <w:r w:rsidR="004E2388" w:rsidRPr="00255101">
        <w:rPr>
          <w:rFonts w:ascii="Times New Roman" w:hAnsi="Times New Roman" w:cs="Times New Roman"/>
          <w:sz w:val="24"/>
          <w:szCs w:val="24"/>
        </w:rPr>
        <w:t>his</w:t>
      </w:r>
      <w:r w:rsidRPr="00255101">
        <w:rPr>
          <w:rFonts w:ascii="Times New Roman" w:hAnsi="Times New Roman" w:cs="Times New Roman"/>
          <w:sz w:val="24"/>
          <w:szCs w:val="24"/>
        </w:rPr>
        <w:t xml:space="preserve"> estate.</w:t>
      </w:r>
      <w:proofErr w:type="gramEnd"/>
      <w:r w:rsidRPr="00255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101">
        <w:rPr>
          <w:rFonts w:ascii="Times New Roman" w:hAnsi="Times New Roman" w:cs="Times New Roman"/>
          <w:sz w:val="24"/>
          <w:szCs w:val="24"/>
        </w:rPr>
        <w:t>That in that capacity, they did file HCCS No. 065 of 2016 [hereinafter referred to as the main suit] to contest the registration of the 1</w:t>
      </w:r>
      <w:r w:rsidRPr="0025510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55101">
        <w:rPr>
          <w:rFonts w:ascii="Times New Roman" w:hAnsi="Times New Roman" w:cs="Times New Roman"/>
          <w:sz w:val="24"/>
          <w:szCs w:val="24"/>
        </w:rPr>
        <w:t xml:space="preserve"> applicant on the suit land and his subsequent transfer of the same into the names of the 2</w:t>
      </w:r>
      <w:r w:rsidRPr="0025510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55101">
        <w:rPr>
          <w:rFonts w:ascii="Times New Roman" w:hAnsi="Times New Roman" w:cs="Times New Roman"/>
          <w:sz w:val="24"/>
          <w:szCs w:val="24"/>
        </w:rPr>
        <w:t xml:space="preserve"> and </w:t>
      </w:r>
      <w:r w:rsidR="00603E7B" w:rsidRPr="00255101">
        <w:rPr>
          <w:rFonts w:ascii="Times New Roman" w:hAnsi="Times New Roman" w:cs="Times New Roman"/>
          <w:sz w:val="24"/>
          <w:szCs w:val="24"/>
        </w:rPr>
        <w:t xml:space="preserve">then, </w:t>
      </w:r>
      <w:r w:rsidRPr="00255101">
        <w:rPr>
          <w:rFonts w:ascii="Times New Roman" w:hAnsi="Times New Roman" w:cs="Times New Roman"/>
          <w:sz w:val="24"/>
          <w:szCs w:val="24"/>
        </w:rPr>
        <w:t>3</w:t>
      </w:r>
      <w:r w:rsidRPr="002551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03E7B" w:rsidRPr="00255101">
        <w:rPr>
          <w:rFonts w:ascii="Times New Roman" w:hAnsi="Times New Roman" w:cs="Times New Roman"/>
          <w:sz w:val="24"/>
          <w:szCs w:val="24"/>
        </w:rPr>
        <w:t xml:space="preserve"> respondent who are deemed not to be </w:t>
      </w:r>
      <w:r w:rsidR="00603E7B" w:rsidRPr="00255101">
        <w:rPr>
          <w:rFonts w:ascii="Times New Roman" w:hAnsi="Times New Roman" w:cs="Times New Roman"/>
          <w:i/>
          <w:sz w:val="24"/>
          <w:szCs w:val="24"/>
        </w:rPr>
        <w:t>bona</w:t>
      </w:r>
      <w:r w:rsidR="00BF6E0B" w:rsidRPr="0025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3E7B" w:rsidRPr="00255101">
        <w:rPr>
          <w:rFonts w:ascii="Times New Roman" w:hAnsi="Times New Roman" w:cs="Times New Roman"/>
          <w:i/>
          <w:sz w:val="24"/>
          <w:szCs w:val="24"/>
        </w:rPr>
        <w:t>fide</w:t>
      </w:r>
      <w:r w:rsidR="00603E7B" w:rsidRPr="00255101">
        <w:rPr>
          <w:rFonts w:ascii="Times New Roman" w:hAnsi="Times New Roman" w:cs="Times New Roman"/>
          <w:sz w:val="24"/>
          <w:szCs w:val="24"/>
        </w:rPr>
        <w:t xml:space="preserve"> purchasers for value</w:t>
      </w:r>
      <w:r w:rsidRPr="002551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76C8" w:rsidRPr="00255101" w:rsidRDefault="00EE76C8" w:rsidP="00EE7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76C8" w:rsidRPr="00255101" w:rsidRDefault="00EE76C8" w:rsidP="00EE7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>In my view</w:t>
      </w:r>
      <w:r w:rsidR="00295A46" w:rsidRPr="00255101">
        <w:rPr>
          <w:rFonts w:ascii="Times New Roman" w:hAnsi="Times New Roman" w:cs="Times New Roman"/>
          <w:sz w:val="24"/>
          <w:szCs w:val="24"/>
        </w:rPr>
        <w:t>,</w:t>
      </w:r>
      <w:r w:rsidRPr="00255101">
        <w:rPr>
          <w:rFonts w:ascii="Times New Roman" w:hAnsi="Times New Roman" w:cs="Times New Roman"/>
          <w:sz w:val="24"/>
          <w:szCs w:val="24"/>
        </w:rPr>
        <w:t xml:space="preserve"> it would be legitimate for any beneficiaries to file a suit to protect their interests in </w:t>
      </w:r>
      <w:r w:rsidR="00295A46" w:rsidRPr="00255101">
        <w:rPr>
          <w:rFonts w:ascii="Times New Roman" w:hAnsi="Times New Roman" w:cs="Times New Roman"/>
          <w:sz w:val="24"/>
          <w:szCs w:val="24"/>
        </w:rPr>
        <w:t xml:space="preserve">a deceased’s </w:t>
      </w:r>
      <w:r w:rsidRPr="00255101">
        <w:rPr>
          <w:rFonts w:ascii="Times New Roman" w:hAnsi="Times New Roman" w:cs="Times New Roman"/>
          <w:sz w:val="24"/>
          <w:szCs w:val="24"/>
        </w:rPr>
        <w:t>estate. A triable issue would</w:t>
      </w:r>
      <w:r w:rsidR="0011126B" w:rsidRPr="00255101">
        <w:rPr>
          <w:rFonts w:ascii="Times New Roman" w:hAnsi="Times New Roman" w:cs="Times New Roman"/>
          <w:sz w:val="24"/>
          <w:szCs w:val="24"/>
        </w:rPr>
        <w:t xml:space="preserve"> arise </w:t>
      </w:r>
      <w:r w:rsidRPr="00255101">
        <w:rPr>
          <w:rFonts w:ascii="Times New Roman" w:hAnsi="Times New Roman" w:cs="Times New Roman"/>
          <w:sz w:val="24"/>
          <w:szCs w:val="24"/>
        </w:rPr>
        <w:t>to d</w:t>
      </w:r>
      <w:r w:rsidR="0011126B" w:rsidRPr="00255101">
        <w:rPr>
          <w:rFonts w:ascii="Times New Roman" w:hAnsi="Times New Roman" w:cs="Times New Roman"/>
          <w:sz w:val="24"/>
          <w:szCs w:val="24"/>
        </w:rPr>
        <w:t>etermine whether the respondent</w:t>
      </w:r>
      <w:r w:rsidRPr="00255101">
        <w:rPr>
          <w:rFonts w:ascii="Times New Roman" w:hAnsi="Times New Roman" w:cs="Times New Roman"/>
          <w:sz w:val="24"/>
          <w:szCs w:val="24"/>
        </w:rPr>
        <w:t>s</w:t>
      </w:r>
      <w:r w:rsidR="0011126B" w:rsidRPr="00255101">
        <w:rPr>
          <w:rFonts w:ascii="Times New Roman" w:hAnsi="Times New Roman" w:cs="Times New Roman"/>
          <w:sz w:val="24"/>
          <w:szCs w:val="24"/>
        </w:rPr>
        <w:t>’</w:t>
      </w:r>
      <w:r w:rsidRPr="00255101">
        <w:rPr>
          <w:rFonts w:ascii="Times New Roman" w:hAnsi="Times New Roman" w:cs="Times New Roman"/>
          <w:sz w:val="24"/>
          <w:szCs w:val="24"/>
        </w:rPr>
        <w:t xml:space="preserve"> proprietorship is valid or not</w:t>
      </w:r>
      <w:r w:rsidR="00392025" w:rsidRPr="00255101">
        <w:rPr>
          <w:rFonts w:ascii="Times New Roman" w:hAnsi="Times New Roman" w:cs="Times New Roman"/>
          <w:sz w:val="24"/>
          <w:szCs w:val="24"/>
        </w:rPr>
        <w:t>,</w:t>
      </w:r>
      <w:r w:rsidR="00295A46" w:rsidRPr="00255101">
        <w:rPr>
          <w:rFonts w:ascii="Times New Roman" w:hAnsi="Times New Roman" w:cs="Times New Roman"/>
          <w:sz w:val="24"/>
          <w:szCs w:val="24"/>
        </w:rPr>
        <w:t xml:space="preserve"> and whether such proprietorship </w:t>
      </w:r>
      <w:r w:rsidR="00392025" w:rsidRPr="00255101">
        <w:rPr>
          <w:rFonts w:ascii="Times New Roman" w:hAnsi="Times New Roman" w:cs="Times New Roman"/>
          <w:sz w:val="24"/>
          <w:szCs w:val="24"/>
        </w:rPr>
        <w:t>infringes upon</w:t>
      </w:r>
      <w:r w:rsidR="00295A46" w:rsidRPr="00255101">
        <w:rPr>
          <w:rFonts w:ascii="Times New Roman" w:hAnsi="Times New Roman" w:cs="Times New Roman"/>
          <w:sz w:val="24"/>
          <w:szCs w:val="24"/>
        </w:rPr>
        <w:t xml:space="preserve"> on the applicants</w:t>
      </w:r>
      <w:r w:rsidR="00392025" w:rsidRPr="00255101">
        <w:rPr>
          <w:rFonts w:ascii="Times New Roman" w:hAnsi="Times New Roman" w:cs="Times New Roman"/>
          <w:sz w:val="24"/>
          <w:szCs w:val="24"/>
        </w:rPr>
        <w:t>’</w:t>
      </w:r>
      <w:r w:rsidR="00295A46" w:rsidRPr="00255101">
        <w:rPr>
          <w:rFonts w:ascii="Times New Roman" w:hAnsi="Times New Roman" w:cs="Times New Roman"/>
          <w:sz w:val="24"/>
          <w:szCs w:val="24"/>
        </w:rPr>
        <w:t xml:space="preserve"> right to estate property</w:t>
      </w:r>
      <w:r w:rsidRPr="00255101">
        <w:rPr>
          <w:rFonts w:ascii="Times New Roman" w:hAnsi="Times New Roman" w:cs="Times New Roman"/>
          <w:sz w:val="24"/>
          <w:szCs w:val="24"/>
        </w:rPr>
        <w:t xml:space="preserve">. I am thereby satisfied that a </w:t>
      </w:r>
      <w:r w:rsidRPr="00255101">
        <w:rPr>
          <w:rFonts w:ascii="Times New Roman" w:hAnsi="Times New Roman" w:cs="Times New Roman"/>
          <w:i/>
          <w:sz w:val="24"/>
          <w:szCs w:val="24"/>
        </w:rPr>
        <w:t>prima facie</w:t>
      </w:r>
      <w:r w:rsidRPr="00255101">
        <w:rPr>
          <w:rFonts w:ascii="Times New Roman" w:hAnsi="Times New Roman" w:cs="Times New Roman"/>
          <w:sz w:val="24"/>
          <w:szCs w:val="24"/>
        </w:rPr>
        <w:t xml:space="preserve"> case is raised.</w:t>
      </w:r>
    </w:p>
    <w:p w:rsidR="00EE76C8" w:rsidRPr="00255101" w:rsidRDefault="00EE76C8" w:rsidP="00EE7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76C8" w:rsidRPr="00255101" w:rsidRDefault="00EE76C8" w:rsidP="00EE7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>On the s</w:t>
      </w:r>
      <w:r w:rsidR="00CC7A4D" w:rsidRPr="00255101">
        <w:rPr>
          <w:rFonts w:ascii="Times New Roman" w:hAnsi="Times New Roman" w:cs="Times New Roman"/>
          <w:sz w:val="24"/>
          <w:szCs w:val="24"/>
        </w:rPr>
        <w:t>a</w:t>
      </w:r>
      <w:r w:rsidRPr="00255101">
        <w:rPr>
          <w:rFonts w:ascii="Times New Roman" w:hAnsi="Times New Roman" w:cs="Times New Roman"/>
          <w:sz w:val="24"/>
          <w:szCs w:val="24"/>
        </w:rPr>
        <w:t>me note, the applicants would suffer irreparable damage if sub-division</w:t>
      </w:r>
      <w:r w:rsidR="008F7291" w:rsidRPr="00255101">
        <w:rPr>
          <w:rFonts w:ascii="Times New Roman" w:hAnsi="Times New Roman" w:cs="Times New Roman"/>
          <w:sz w:val="24"/>
          <w:szCs w:val="24"/>
        </w:rPr>
        <w:t>s and even transfer of the suit land cont</w:t>
      </w:r>
      <w:r w:rsidR="008D1311" w:rsidRPr="00255101">
        <w:rPr>
          <w:rFonts w:ascii="Times New Roman" w:hAnsi="Times New Roman" w:cs="Times New Roman"/>
          <w:sz w:val="24"/>
          <w:szCs w:val="24"/>
        </w:rPr>
        <w:t>inue</w:t>
      </w:r>
      <w:r w:rsidR="0011126B" w:rsidRPr="00255101">
        <w:rPr>
          <w:rFonts w:ascii="Times New Roman" w:hAnsi="Times New Roman" w:cs="Times New Roman"/>
          <w:sz w:val="24"/>
          <w:szCs w:val="24"/>
        </w:rPr>
        <w:t xml:space="preserve">s </w:t>
      </w:r>
      <w:r w:rsidR="008D1311" w:rsidRPr="00255101">
        <w:rPr>
          <w:rFonts w:ascii="Times New Roman" w:hAnsi="Times New Roman" w:cs="Times New Roman"/>
          <w:sz w:val="24"/>
          <w:szCs w:val="24"/>
        </w:rPr>
        <w:t>unabated</w:t>
      </w:r>
      <w:r w:rsidR="008F7291" w:rsidRPr="00255101">
        <w:rPr>
          <w:rFonts w:ascii="Times New Roman" w:hAnsi="Times New Roman" w:cs="Times New Roman"/>
          <w:sz w:val="24"/>
          <w:szCs w:val="24"/>
        </w:rPr>
        <w:t xml:space="preserve"> before the main suit is determined. An inheritance should be considered as a unique entitlement for which monetary damages may not be adequate compensation. </w:t>
      </w:r>
      <w:r w:rsidR="0011126B" w:rsidRPr="00255101">
        <w:rPr>
          <w:rFonts w:ascii="Times New Roman" w:hAnsi="Times New Roman" w:cs="Times New Roman"/>
          <w:sz w:val="24"/>
          <w:szCs w:val="24"/>
        </w:rPr>
        <w:t>Further</w:t>
      </w:r>
      <w:r w:rsidR="008F7291" w:rsidRPr="00255101">
        <w:rPr>
          <w:rFonts w:ascii="Times New Roman" w:hAnsi="Times New Roman" w:cs="Times New Roman"/>
          <w:sz w:val="24"/>
          <w:szCs w:val="24"/>
        </w:rPr>
        <w:t xml:space="preserve">, I consider the balance of </w:t>
      </w:r>
      <w:r w:rsidR="006177F4" w:rsidRPr="00255101">
        <w:rPr>
          <w:rFonts w:ascii="Times New Roman" w:hAnsi="Times New Roman" w:cs="Times New Roman"/>
          <w:sz w:val="24"/>
          <w:szCs w:val="24"/>
        </w:rPr>
        <w:t>convenience tilts</w:t>
      </w:r>
      <w:r w:rsidR="008F7291" w:rsidRPr="00255101">
        <w:rPr>
          <w:rFonts w:ascii="Times New Roman" w:hAnsi="Times New Roman" w:cs="Times New Roman"/>
          <w:sz w:val="24"/>
          <w:szCs w:val="24"/>
        </w:rPr>
        <w:t xml:space="preserve"> strongly in favour of the applicants, especially when the application was uncontested.</w:t>
      </w:r>
    </w:p>
    <w:p w:rsidR="008F7291" w:rsidRPr="00255101" w:rsidRDefault="008F7291" w:rsidP="00EE7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311" w:rsidRPr="00255101" w:rsidRDefault="008F7291" w:rsidP="00EE7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lastRenderedPageBreak/>
        <w:t>I would thereby allow the application and order that a temporary injunction doth issue in the terms prayed.</w:t>
      </w:r>
      <w:r w:rsidR="008D1311" w:rsidRPr="00255101">
        <w:rPr>
          <w:rFonts w:ascii="Times New Roman" w:hAnsi="Times New Roman" w:cs="Times New Roman"/>
          <w:sz w:val="24"/>
          <w:szCs w:val="24"/>
        </w:rPr>
        <w:t xml:space="preserve"> The order is made with one condition that </w:t>
      </w:r>
      <w:r w:rsidR="00522D2B" w:rsidRPr="00255101">
        <w:rPr>
          <w:rFonts w:ascii="Times New Roman" w:hAnsi="Times New Roman" w:cs="Times New Roman"/>
          <w:sz w:val="24"/>
          <w:szCs w:val="24"/>
        </w:rPr>
        <w:t xml:space="preserve">my order </w:t>
      </w:r>
      <w:r w:rsidR="008D1311" w:rsidRPr="00255101">
        <w:rPr>
          <w:rFonts w:ascii="Times New Roman" w:hAnsi="Times New Roman" w:cs="Times New Roman"/>
          <w:sz w:val="24"/>
          <w:szCs w:val="24"/>
        </w:rPr>
        <w:t>remains in force until</w:t>
      </w:r>
      <w:r w:rsidR="00FB44C7" w:rsidRPr="00255101">
        <w:rPr>
          <w:rFonts w:ascii="Times New Roman" w:hAnsi="Times New Roman" w:cs="Times New Roman"/>
          <w:sz w:val="24"/>
          <w:szCs w:val="24"/>
        </w:rPr>
        <w:t xml:space="preserve"> 1</w:t>
      </w:r>
      <w:r w:rsidR="00392025" w:rsidRPr="00255101">
        <w:rPr>
          <w:rFonts w:ascii="Times New Roman" w:hAnsi="Times New Roman" w:cs="Times New Roman"/>
          <w:sz w:val="24"/>
          <w:szCs w:val="24"/>
        </w:rPr>
        <w:t>7</w:t>
      </w:r>
      <w:r w:rsidR="00FB44C7" w:rsidRPr="002551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B44C7" w:rsidRPr="00255101">
        <w:rPr>
          <w:rFonts w:ascii="Times New Roman" w:hAnsi="Times New Roman" w:cs="Times New Roman"/>
          <w:sz w:val="24"/>
          <w:szCs w:val="24"/>
        </w:rPr>
        <w:t xml:space="preserve"> </w:t>
      </w:r>
      <w:r w:rsidR="00392025" w:rsidRPr="00255101">
        <w:rPr>
          <w:rFonts w:ascii="Times New Roman" w:hAnsi="Times New Roman" w:cs="Times New Roman"/>
          <w:sz w:val="24"/>
          <w:szCs w:val="24"/>
        </w:rPr>
        <w:t>April</w:t>
      </w:r>
      <w:r w:rsidR="00FB44C7" w:rsidRPr="00255101">
        <w:rPr>
          <w:rFonts w:ascii="Times New Roman" w:hAnsi="Times New Roman" w:cs="Times New Roman"/>
          <w:sz w:val="24"/>
          <w:szCs w:val="24"/>
        </w:rPr>
        <w:t>, 201</w:t>
      </w:r>
      <w:r w:rsidR="00392025" w:rsidRPr="00255101">
        <w:rPr>
          <w:rFonts w:ascii="Times New Roman" w:hAnsi="Times New Roman" w:cs="Times New Roman"/>
          <w:sz w:val="24"/>
          <w:szCs w:val="24"/>
        </w:rPr>
        <w:t>7</w:t>
      </w:r>
      <w:r w:rsidR="00FB44C7" w:rsidRPr="00255101">
        <w:rPr>
          <w:rFonts w:ascii="Times New Roman" w:hAnsi="Times New Roman" w:cs="Times New Roman"/>
          <w:sz w:val="24"/>
          <w:szCs w:val="24"/>
        </w:rPr>
        <w:t xml:space="preserve"> </w:t>
      </w:r>
      <w:r w:rsidR="008D1311" w:rsidRPr="00255101">
        <w:rPr>
          <w:rFonts w:ascii="Times New Roman" w:hAnsi="Times New Roman" w:cs="Times New Roman"/>
          <w:sz w:val="24"/>
          <w:szCs w:val="24"/>
        </w:rPr>
        <w:t>and shall be renewed once every three month</w:t>
      </w:r>
      <w:r w:rsidR="00FB44C7" w:rsidRPr="00255101">
        <w:rPr>
          <w:rFonts w:ascii="Times New Roman" w:hAnsi="Times New Roman" w:cs="Times New Roman"/>
          <w:sz w:val="24"/>
          <w:szCs w:val="24"/>
        </w:rPr>
        <w:t>s</w:t>
      </w:r>
      <w:r w:rsidR="008D1311" w:rsidRPr="00255101">
        <w:rPr>
          <w:rFonts w:ascii="Times New Roman" w:hAnsi="Times New Roman" w:cs="Times New Roman"/>
          <w:sz w:val="24"/>
          <w:szCs w:val="24"/>
        </w:rPr>
        <w:t xml:space="preserve"> thereafter, in the hope that the main suit shall be seriously and expeditiously pursued to completion. </w:t>
      </w:r>
    </w:p>
    <w:p w:rsidR="00FB44C7" w:rsidRPr="00255101" w:rsidRDefault="00FB44C7" w:rsidP="00EE7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311" w:rsidRPr="00255101" w:rsidRDefault="00FB44C7" w:rsidP="00EE7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>The costs of the application shall abide the final outcome of the suit.</w:t>
      </w:r>
      <w:r w:rsidR="00392025" w:rsidRPr="00255101">
        <w:rPr>
          <w:rFonts w:ascii="Times New Roman" w:hAnsi="Times New Roman" w:cs="Times New Roman"/>
          <w:sz w:val="24"/>
          <w:szCs w:val="24"/>
        </w:rPr>
        <w:t xml:space="preserve"> </w:t>
      </w:r>
      <w:r w:rsidR="008D1311" w:rsidRPr="00255101">
        <w:rPr>
          <w:rFonts w:ascii="Times New Roman" w:hAnsi="Times New Roman" w:cs="Times New Roman"/>
          <w:sz w:val="24"/>
          <w:szCs w:val="24"/>
        </w:rPr>
        <w:t>I so order.</w:t>
      </w:r>
    </w:p>
    <w:p w:rsidR="008D1311" w:rsidRPr="00255101" w:rsidRDefault="00392025" w:rsidP="00EE7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025" w:rsidRPr="00255101" w:rsidRDefault="00392025" w:rsidP="00EE7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311" w:rsidRPr="00255101" w:rsidRDefault="008D1311" w:rsidP="008D1311">
      <w:pPr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55101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8D1311" w:rsidRPr="00255101" w:rsidRDefault="008D1311" w:rsidP="008D1311">
      <w:pPr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55101">
        <w:rPr>
          <w:rFonts w:ascii="Times New Roman" w:hAnsi="Times New Roman" w:cs="Times New Roman"/>
          <w:b/>
          <w:sz w:val="24"/>
          <w:szCs w:val="24"/>
        </w:rPr>
        <w:t>EVA K. LUSWATA</w:t>
      </w:r>
    </w:p>
    <w:p w:rsidR="00CE6364" w:rsidRPr="00255101" w:rsidRDefault="008D1311" w:rsidP="009F6BAF">
      <w:pPr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101">
        <w:rPr>
          <w:rFonts w:ascii="Times New Roman" w:hAnsi="Times New Roman" w:cs="Times New Roman"/>
          <w:b/>
          <w:sz w:val="24"/>
          <w:szCs w:val="24"/>
          <w:u w:val="single"/>
        </w:rPr>
        <w:t>JUDGE</w:t>
      </w:r>
    </w:p>
    <w:p w:rsidR="00392025" w:rsidRPr="00255101" w:rsidRDefault="00392025" w:rsidP="009F6BAF">
      <w:pPr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55101">
        <w:rPr>
          <w:rFonts w:ascii="Times New Roman" w:hAnsi="Times New Roman" w:cs="Times New Roman"/>
          <w:b/>
          <w:sz w:val="24"/>
          <w:szCs w:val="24"/>
        </w:rPr>
        <w:t>17/01/2017</w:t>
      </w:r>
    </w:p>
    <w:sectPr w:rsidR="00392025" w:rsidRPr="00255101" w:rsidSect="006C08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A6" w:rsidRDefault="00BD23A6" w:rsidP="00EE76C8">
      <w:pPr>
        <w:spacing w:line="240" w:lineRule="auto"/>
      </w:pPr>
      <w:r>
        <w:separator/>
      </w:r>
    </w:p>
  </w:endnote>
  <w:endnote w:type="continuationSeparator" w:id="0">
    <w:p w:rsidR="00BD23A6" w:rsidRDefault="00BD23A6" w:rsidP="00EE7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143891"/>
      <w:docPartObj>
        <w:docPartGallery w:val="Page Numbers (Bottom of Page)"/>
        <w:docPartUnique/>
      </w:docPartObj>
    </w:sdtPr>
    <w:sdtEndPr/>
    <w:sdtContent>
      <w:p w:rsidR="00522D2B" w:rsidRDefault="00522D2B">
        <w:pPr>
          <w:pStyle w:val="Footer"/>
          <w:jc w:val="right"/>
        </w:pPr>
        <w:r>
          <w:t xml:space="preserve">Page | </w:t>
        </w:r>
        <w:r w:rsidR="00967912">
          <w:fldChar w:fldCharType="begin"/>
        </w:r>
        <w:r w:rsidR="00967912">
          <w:instrText xml:space="preserve"> PAGE   \* MERGEFORMAT </w:instrText>
        </w:r>
        <w:r w:rsidR="00967912">
          <w:fldChar w:fldCharType="separate"/>
        </w:r>
        <w:r w:rsidR="00255101">
          <w:rPr>
            <w:noProof/>
          </w:rPr>
          <w:t>1</w:t>
        </w:r>
        <w:r w:rsidR="00967912">
          <w:rPr>
            <w:noProof/>
          </w:rPr>
          <w:fldChar w:fldCharType="end"/>
        </w:r>
      </w:p>
    </w:sdtContent>
  </w:sdt>
  <w:p w:rsidR="00522D2B" w:rsidRDefault="00522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A6" w:rsidRDefault="00BD23A6" w:rsidP="00EE76C8">
      <w:pPr>
        <w:spacing w:line="240" w:lineRule="auto"/>
      </w:pPr>
      <w:r>
        <w:separator/>
      </w:r>
    </w:p>
  </w:footnote>
  <w:footnote w:type="continuationSeparator" w:id="0">
    <w:p w:rsidR="00BD23A6" w:rsidRDefault="00BD23A6" w:rsidP="00EE76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709A"/>
    <w:multiLevelType w:val="hybridMultilevel"/>
    <w:tmpl w:val="1E0C2A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3C9C"/>
    <w:multiLevelType w:val="hybridMultilevel"/>
    <w:tmpl w:val="29F60D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6708F"/>
    <w:multiLevelType w:val="hybridMultilevel"/>
    <w:tmpl w:val="F3A83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4"/>
    <w:rsid w:val="00087B41"/>
    <w:rsid w:val="000C44DE"/>
    <w:rsid w:val="0011126B"/>
    <w:rsid w:val="00255101"/>
    <w:rsid w:val="00295A46"/>
    <w:rsid w:val="00392025"/>
    <w:rsid w:val="004D03F7"/>
    <w:rsid w:val="004E2388"/>
    <w:rsid w:val="00522D2B"/>
    <w:rsid w:val="00526188"/>
    <w:rsid w:val="00603E7B"/>
    <w:rsid w:val="006177F4"/>
    <w:rsid w:val="0069355E"/>
    <w:rsid w:val="006B131C"/>
    <w:rsid w:val="006C086A"/>
    <w:rsid w:val="006C3775"/>
    <w:rsid w:val="00751441"/>
    <w:rsid w:val="007B725E"/>
    <w:rsid w:val="008059F8"/>
    <w:rsid w:val="008D1311"/>
    <w:rsid w:val="008F7291"/>
    <w:rsid w:val="00922A11"/>
    <w:rsid w:val="00967912"/>
    <w:rsid w:val="00997D53"/>
    <w:rsid w:val="009F6BAF"/>
    <w:rsid w:val="00A413D3"/>
    <w:rsid w:val="00B45D8E"/>
    <w:rsid w:val="00BC6853"/>
    <w:rsid w:val="00BD23A6"/>
    <w:rsid w:val="00BE4532"/>
    <w:rsid w:val="00BF6E0B"/>
    <w:rsid w:val="00C421BD"/>
    <w:rsid w:val="00CC6D80"/>
    <w:rsid w:val="00CC7A4D"/>
    <w:rsid w:val="00CE6364"/>
    <w:rsid w:val="00DE7D02"/>
    <w:rsid w:val="00EE76C8"/>
    <w:rsid w:val="00F23303"/>
    <w:rsid w:val="00FB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ahoma"/>
        <w:sz w:val="28"/>
        <w:szCs w:val="2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6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6C8"/>
  </w:style>
  <w:style w:type="paragraph" w:styleId="Footer">
    <w:name w:val="footer"/>
    <w:basedOn w:val="Normal"/>
    <w:link w:val="FooterChar"/>
    <w:uiPriority w:val="99"/>
    <w:unhideWhenUsed/>
    <w:rsid w:val="00EE76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6C8"/>
  </w:style>
  <w:style w:type="paragraph" w:styleId="BalloonText">
    <w:name w:val="Balloon Text"/>
    <w:basedOn w:val="Normal"/>
    <w:link w:val="BalloonTextChar"/>
    <w:uiPriority w:val="99"/>
    <w:semiHidden/>
    <w:unhideWhenUsed/>
    <w:rsid w:val="008D1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B41"/>
    <w:pPr>
      <w:spacing w:after="200"/>
      <w:ind w:left="720"/>
      <w:contextualSpacing/>
      <w:jc w:val="left"/>
    </w:pPr>
    <w:rPr>
      <w:rFonts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ahoma"/>
        <w:sz w:val="28"/>
        <w:szCs w:val="2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6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6C8"/>
  </w:style>
  <w:style w:type="paragraph" w:styleId="Footer">
    <w:name w:val="footer"/>
    <w:basedOn w:val="Normal"/>
    <w:link w:val="FooterChar"/>
    <w:uiPriority w:val="99"/>
    <w:unhideWhenUsed/>
    <w:rsid w:val="00EE76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6C8"/>
  </w:style>
  <w:style w:type="paragraph" w:styleId="BalloonText">
    <w:name w:val="Balloon Text"/>
    <w:basedOn w:val="Normal"/>
    <w:link w:val="BalloonTextChar"/>
    <w:uiPriority w:val="99"/>
    <w:semiHidden/>
    <w:unhideWhenUsed/>
    <w:rsid w:val="008D1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B41"/>
    <w:pPr>
      <w:spacing w:after="200"/>
      <w:ind w:left="720"/>
      <w:contextualSpacing/>
      <w:jc w:val="left"/>
    </w:pPr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adotu</dc:creator>
  <cp:lastModifiedBy>User</cp:lastModifiedBy>
  <cp:revision>2</cp:revision>
  <cp:lastPrinted>2017-01-18T08:34:00Z</cp:lastPrinted>
  <dcterms:created xsi:type="dcterms:W3CDTF">2017-01-30T10:01:00Z</dcterms:created>
  <dcterms:modified xsi:type="dcterms:W3CDTF">2017-01-30T10:01:00Z</dcterms:modified>
</cp:coreProperties>
</file>