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14" w:rsidRPr="00E137AB" w:rsidRDefault="004A23EB" w:rsidP="004A23EB">
      <w:pPr>
        <w:spacing w:after="0" w:line="360" w:lineRule="auto"/>
        <w:jc w:val="center"/>
        <w:rPr>
          <w:rFonts w:ascii="Times New Roman" w:hAnsi="Times New Roman" w:cs="Times New Roman"/>
          <w:b/>
          <w:sz w:val="24"/>
          <w:szCs w:val="24"/>
        </w:rPr>
      </w:pPr>
      <w:bookmarkStart w:id="0" w:name="_GoBack"/>
      <w:bookmarkEnd w:id="0"/>
      <w:r w:rsidRPr="00E137AB">
        <w:rPr>
          <w:rFonts w:ascii="Times New Roman" w:hAnsi="Times New Roman" w:cs="Times New Roman"/>
          <w:b/>
          <w:sz w:val="24"/>
          <w:szCs w:val="24"/>
        </w:rPr>
        <w:t>THE REPUBLIC OF UGANDA</w:t>
      </w:r>
    </w:p>
    <w:p w:rsidR="004A23EB" w:rsidRPr="00E137AB" w:rsidRDefault="004A23EB" w:rsidP="004A23EB">
      <w:pPr>
        <w:spacing w:after="0" w:line="360" w:lineRule="auto"/>
        <w:jc w:val="center"/>
        <w:rPr>
          <w:rFonts w:ascii="Times New Roman" w:hAnsi="Times New Roman" w:cs="Times New Roman"/>
          <w:b/>
          <w:sz w:val="24"/>
          <w:szCs w:val="24"/>
        </w:rPr>
      </w:pPr>
      <w:r w:rsidRPr="00E137AB">
        <w:rPr>
          <w:rFonts w:ascii="Times New Roman" w:hAnsi="Times New Roman" w:cs="Times New Roman"/>
          <w:b/>
          <w:sz w:val="24"/>
          <w:szCs w:val="24"/>
        </w:rPr>
        <w:t>IN THE HIGH COURT OF UGANDA AT KAMPALA</w:t>
      </w:r>
    </w:p>
    <w:p w:rsidR="004A23EB" w:rsidRPr="00E137AB" w:rsidRDefault="004A23EB" w:rsidP="004A23EB">
      <w:pPr>
        <w:spacing w:after="0" w:line="360" w:lineRule="auto"/>
        <w:jc w:val="center"/>
        <w:rPr>
          <w:rFonts w:ascii="Times New Roman" w:hAnsi="Times New Roman" w:cs="Times New Roman"/>
          <w:b/>
          <w:sz w:val="24"/>
          <w:szCs w:val="24"/>
        </w:rPr>
      </w:pPr>
      <w:r w:rsidRPr="00E137AB">
        <w:rPr>
          <w:rFonts w:ascii="Times New Roman" w:hAnsi="Times New Roman" w:cs="Times New Roman"/>
          <w:b/>
          <w:sz w:val="24"/>
          <w:szCs w:val="24"/>
        </w:rPr>
        <w:t>(SITTING AT KASESE)</w:t>
      </w:r>
    </w:p>
    <w:p w:rsidR="004A23EB" w:rsidRPr="00E137AB" w:rsidRDefault="004A23EB" w:rsidP="004A23EB">
      <w:pPr>
        <w:spacing w:after="0" w:line="360" w:lineRule="auto"/>
        <w:jc w:val="center"/>
        <w:rPr>
          <w:rFonts w:ascii="Times New Roman" w:hAnsi="Times New Roman" w:cs="Times New Roman"/>
          <w:b/>
          <w:sz w:val="24"/>
          <w:szCs w:val="24"/>
        </w:rPr>
      </w:pPr>
      <w:r w:rsidRPr="00E137AB">
        <w:rPr>
          <w:rFonts w:ascii="Times New Roman" w:hAnsi="Times New Roman" w:cs="Times New Roman"/>
          <w:b/>
          <w:sz w:val="24"/>
          <w:szCs w:val="24"/>
        </w:rPr>
        <w:t>CIVIL SUIT NO. 0014 OF 2014</w:t>
      </w:r>
    </w:p>
    <w:p w:rsidR="004A23EB" w:rsidRPr="00E137AB" w:rsidRDefault="004A23EB" w:rsidP="004A23EB">
      <w:pPr>
        <w:spacing w:after="0" w:line="360" w:lineRule="auto"/>
        <w:jc w:val="both"/>
        <w:rPr>
          <w:rFonts w:ascii="Times New Roman" w:hAnsi="Times New Roman" w:cs="Times New Roman"/>
          <w:sz w:val="24"/>
          <w:szCs w:val="24"/>
        </w:rPr>
      </w:pPr>
    </w:p>
    <w:p w:rsidR="004A23EB" w:rsidRPr="00E137AB" w:rsidRDefault="004A23EB" w:rsidP="004A23EB">
      <w:pPr>
        <w:spacing w:after="0" w:line="360" w:lineRule="auto"/>
        <w:jc w:val="both"/>
        <w:rPr>
          <w:rFonts w:ascii="Times New Roman" w:hAnsi="Times New Roman" w:cs="Times New Roman"/>
          <w:b/>
          <w:sz w:val="24"/>
          <w:szCs w:val="24"/>
        </w:rPr>
      </w:pPr>
      <w:r w:rsidRPr="00E137AB">
        <w:rPr>
          <w:rFonts w:ascii="Times New Roman" w:hAnsi="Times New Roman" w:cs="Times New Roman"/>
          <w:b/>
          <w:sz w:val="24"/>
          <w:szCs w:val="24"/>
        </w:rPr>
        <w:t xml:space="preserve">WESTERN UGANDA IMPORTERS </w:t>
      </w:r>
    </w:p>
    <w:p w:rsidR="004A23EB" w:rsidRPr="00E137AB" w:rsidRDefault="004A23EB" w:rsidP="004A23EB">
      <w:pPr>
        <w:spacing w:after="0" w:line="360" w:lineRule="auto"/>
        <w:jc w:val="both"/>
        <w:rPr>
          <w:rFonts w:ascii="Times New Roman" w:hAnsi="Times New Roman" w:cs="Times New Roman"/>
          <w:b/>
          <w:sz w:val="24"/>
          <w:szCs w:val="24"/>
        </w:rPr>
      </w:pPr>
      <w:r w:rsidRPr="00E137AB">
        <w:rPr>
          <w:rFonts w:ascii="Times New Roman" w:hAnsi="Times New Roman" w:cs="Times New Roman"/>
          <w:b/>
          <w:sz w:val="24"/>
          <w:szCs w:val="24"/>
        </w:rPr>
        <w:t xml:space="preserve">AND DISTRIBUTERS LTD :::::::::::::::::::::::::::::::::::::::: PLAINTIFF </w:t>
      </w:r>
    </w:p>
    <w:p w:rsidR="004A23EB" w:rsidRPr="00E137AB" w:rsidRDefault="001121F0" w:rsidP="004A23E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3596005</wp:posOffset>
                </wp:positionH>
                <wp:positionV relativeFrom="paragraph">
                  <wp:posOffset>306070</wp:posOffset>
                </wp:positionV>
                <wp:extent cx="300355" cy="628015"/>
                <wp:effectExtent l="5080" t="12700" r="889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628015"/>
                        </a:xfrm>
                        <a:prstGeom prst="rightBrace">
                          <a:avLst>
                            <a:gd name="adj1" fmla="val 174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83.15pt;margin-top:24.1pt;width:23.6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"/>
            </w:pict>
          </mc:Fallback>
        </mc:AlternateContent>
      </w:r>
      <w:r w:rsidR="004A23EB" w:rsidRPr="00E137AB">
        <w:rPr>
          <w:rFonts w:ascii="Times New Roman" w:hAnsi="Times New Roman" w:cs="Times New Roman"/>
          <w:b/>
          <w:sz w:val="24"/>
          <w:szCs w:val="24"/>
        </w:rPr>
        <w:t>VERSUS</w:t>
      </w:r>
    </w:p>
    <w:p w:rsidR="004A23EB" w:rsidRPr="00E137AB" w:rsidRDefault="004A23EB" w:rsidP="004A23EB">
      <w:pPr>
        <w:pStyle w:val="ListParagraph"/>
        <w:numPr>
          <w:ilvl w:val="0"/>
          <w:numId w:val="1"/>
        </w:numPr>
        <w:spacing w:after="0" w:line="360" w:lineRule="auto"/>
        <w:ind w:left="450" w:hanging="450"/>
        <w:jc w:val="both"/>
        <w:rPr>
          <w:rFonts w:ascii="Times New Roman" w:hAnsi="Times New Roman" w:cs="Times New Roman"/>
          <w:b/>
          <w:sz w:val="24"/>
          <w:szCs w:val="24"/>
        </w:rPr>
      </w:pPr>
      <w:r w:rsidRPr="00E137AB">
        <w:rPr>
          <w:rFonts w:ascii="Times New Roman" w:hAnsi="Times New Roman" w:cs="Times New Roman"/>
          <w:b/>
          <w:sz w:val="24"/>
          <w:szCs w:val="24"/>
        </w:rPr>
        <w:t xml:space="preserve">MUHASA IVAN IMPORTERS </w:t>
      </w:r>
    </w:p>
    <w:p w:rsidR="004A23EB" w:rsidRPr="00E137AB" w:rsidRDefault="004A23EB" w:rsidP="004A23EB">
      <w:pPr>
        <w:pStyle w:val="ListParagraph"/>
        <w:numPr>
          <w:ilvl w:val="0"/>
          <w:numId w:val="1"/>
        </w:numPr>
        <w:spacing w:after="0" w:line="360" w:lineRule="auto"/>
        <w:ind w:left="450" w:hanging="450"/>
        <w:jc w:val="both"/>
        <w:rPr>
          <w:rFonts w:ascii="Times New Roman" w:hAnsi="Times New Roman" w:cs="Times New Roman"/>
          <w:b/>
          <w:sz w:val="24"/>
          <w:szCs w:val="24"/>
        </w:rPr>
      </w:pPr>
      <w:r w:rsidRPr="00E137AB">
        <w:rPr>
          <w:rFonts w:ascii="Times New Roman" w:hAnsi="Times New Roman" w:cs="Times New Roman"/>
          <w:b/>
          <w:sz w:val="24"/>
          <w:szCs w:val="24"/>
        </w:rPr>
        <w:t xml:space="preserve">KASESE DISTRICT LAND BOARD </w:t>
      </w:r>
      <w:r w:rsidR="00192D72" w:rsidRPr="00E137AB">
        <w:rPr>
          <w:rFonts w:ascii="Times New Roman" w:hAnsi="Times New Roman" w:cs="Times New Roman"/>
          <w:b/>
          <w:sz w:val="24"/>
          <w:szCs w:val="24"/>
        </w:rPr>
        <w:t xml:space="preserve">          </w:t>
      </w:r>
      <w:r w:rsidRPr="00E137AB">
        <w:rPr>
          <w:rFonts w:ascii="Times New Roman" w:hAnsi="Times New Roman" w:cs="Times New Roman"/>
          <w:b/>
          <w:sz w:val="24"/>
          <w:szCs w:val="24"/>
        </w:rPr>
        <w:t xml:space="preserve">::::::::: </w:t>
      </w:r>
      <w:r w:rsidR="00E137AB">
        <w:rPr>
          <w:rFonts w:ascii="Times New Roman" w:hAnsi="Times New Roman" w:cs="Times New Roman"/>
          <w:b/>
          <w:sz w:val="24"/>
          <w:szCs w:val="24"/>
        </w:rPr>
        <w:t xml:space="preserve">      </w:t>
      </w:r>
      <w:r w:rsidRPr="00E137AB">
        <w:rPr>
          <w:rFonts w:ascii="Times New Roman" w:hAnsi="Times New Roman" w:cs="Times New Roman"/>
          <w:b/>
          <w:sz w:val="24"/>
          <w:szCs w:val="24"/>
        </w:rPr>
        <w:t xml:space="preserve">DEFENDANTS </w:t>
      </w:r>
    </w:p>
    <w:p w:rsidR="004A23EB" w:rsidRPr="00E137AB" w:rsidRDefault="004A23EB" w:rsidP="004A23EB">
      <w:pPr>
        <w:pStyle w:val="ListParagraph"/>
        <w:numPr>
          <w:ilvl w:val="0"/>
          <w:numId w:val="1"/>
        </w:numPr>
        <w:spacing w:after="0" w:line="360" w:lineRule="auto"/>
        <w:ind w:left="450" w:hanging="450"/>
        <w:jc w:val="both"/>
        <w:rPr>
          <w:rFonts w:ascii="Times New Roman" w:hAnsi="Times New Roman" w:cs="Times New Roman"/>
          <w:b/>
          <w:sz w:val="24"/>
          <w:szCs w:val="24"/>
        </w:rPr>
      </w:pPr>
      <w:r w:rsidRPr="00E137AB">
        <w:rPr>
          <w:rFonts w:ascii="Times New Roman" w:hAnsi="Times New Roman" w:cs="Times New Roman"/>
          <w:b/>
          <w:sz w:val="24"/>
          <w:szCs w:val="24"/>
        </w:rPr>
        <w:t xml:space="preserve">COMMISSIONER FOR LAND REGISTRATION </w:t>
      </w:r>
    </w:p>
    <w:p w:rsidR="00192D72" w:rsidRPr="00E137AB" w:rsidRDefault="00192D72" w:rsidP="00192D72">
      <w:pPr>
        <w:spacing w:after="0" w:line="360" w:lineRule="auto"/>
        <w:jc w:val="center"/>
        <w:rPr>
          <w:rFonts w:ascii="Times New Roman" w:hAnsi="Times New Roman" w:cs="Times New Roman"/>
          <w:b/>
          <w:i/>
          <w:sz w:val="24"/>
          <w:szCs w:val="24"/>
          <w:u w:val="single"/>
        </w:rPr>
      </w:pPr>
      <w:r w:rsidRPr="00E137AB">
        <w:rPr>
          <w:rFonts w:ascii="Times New Roman" w:hAnsi="Times New Roman" w:cs="Times New Roman"/>
          <w:b/>
          <w:i/>
          <w:sz w:val="24"/>
          <w:szCs w:val="24"/>
          <w:u w:val="single"/>
        </w:rPr>
        <w:t>BEFORE: HON. MR. JUSTICE BASHAIJA K. ANDREW</w:t>
      </w:r>
    </w:p>
    <w:p w:rsidR="00192D72" w:rsidRPr="00E137AB" w:rsidRDefault="00192D72" w:rsidP="00192D72">
      <w:pPr>
        <w:spacing w:after="0" w:line="360" w:lineRule="auto"/>
        <w:jc w:val="center"/>
        <w:rPr>
          <w:rFonts w:ascii="Times New Roman" w:hAnsi="Times New Roman" w:cs="Times New Roman"/>
          <w:b/>
          <w:i/>
          <w:sz w:val="24"/>
          <w:szCs w:val="24"/>
          <w:u w:val="single"/>
        </w:rPr>
      </w:pPr>
      <w:r w:rsidRPr="00E137AB">
        <w:rPr>
          <w:rFonts w:ascii="Times New Roman" w:hAnsi="Times New Roman" w:cs="Times New Roman"/>
          <w:b/>
          <w:i/>
          <w:sz w:val="24"/>
          <w:szCs w:val="24"/>
          <w:u w:val="single"/>
        </w:rPr>
        <w:t>J U D G M E N T:</w:t>
      </w:r>
    </w:p>
    <w:p w:rsidR="00192D72" w:rsidRPr="00E137AB" w:rsidRDefault="00192D72" w:rsidP="00192D72">
      <w:p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 xml:space="preserve">WESTERN UGANDA IMPORTERS &amp; DISTRIBUTORS LTD. (hereinafter referred to as the “plaintiff”) </w:t>
      </w:r>
      <w:r w:rsidRPr="00E137AB">
        <w:rPr>
          <w:rFonts w:ascii="Times New Roman" w:hAnsi="Times New Roman" w:cs="Times New Roman"/>
          <w:sz w:val="24"/>
          <w:szCs w:val="24"/>
        </w:rPr>
        <w:t xml:space="preserve">brought this suit against </w:t>
      </w:r>
      <w:r w:rsidRPr="00E137AB">
        <w:rPr>
          <w:rFonts w:ascii="Times New Roman" w:hAnsi="Times New Roman" w:cs="Times New Roman"/>
          <w:i/>
          <w:sz w:val="24"/>
          <w:szCs w:val="24"/>
        </w:rPr>
        <w:t>MUHASA IVAN MPONDI, KASESE DISTRICT LANDBOARD; and the COMMISSIONER FOR LAND REGISTRATION herein after referred to as the “1</w:t>
      </w:r>
      <w:r w:rsidRPr="00E137AB">
        <w:rPr>
          <w:rFonts w:ascii="Times New Roman" w:hAnsi="Times New Roman" w:cs="Times New Roman"/>
          <w:i/>
          <w:sz w:val="24"/>
          <w:szCs w:val="24"/>
          <w:vertAlign w:val="superscript"/>
        </w:rPr>
        <w:t>st</w:t>
      </w:r>
      <w:r w:rsidRPr="00E137AB">
        <w:rPr>
          <w:rFonts w:ascii="Times New Roman" w:hAnsi="Times New Roman" w:cs="Times New Roman"/>
          <w:i/>
          <w:sz w:val="24"/>
          <w:szCs w:val="24"/>
        </w:rPr>
        <w:t>”, “”2</w:t>
      </w:r>
      <w:r w:rsidRPr="00E137AB">
        <w:rPr>
          <w:rFonts w:ascii="Times New Roman" w:hAnsi="Times New Roman" w:cs="Times New Roman"/>
          <w:i/>
          <w:sz w:val="24"/>
          <w:szCs w:val="24"/>
          <w:vertAlign w:val="superscript"/>
        </w:rPr>
        <w:t>nd</w:t>
      </w:r>
      <w:r w:rsidRPr="00E137AB">
        <w:rPr>
          <w:rFonts w:ascii="Times New Roman" w:hAnsi="Times New Roman" w:cs="Times New Roman"/>
          <w:i/>
          <w:sz w:val="24"/>
          <w:szCs w:val="24"/>
        </w:rPr>
        <w:t>” and “3</w:t>
      </w:r>
      <w:r w:rsidRPr="00E137AB">
        <w:rPr>
          <w:rFonts w:ascii="Times New Roman" w:hAnsi="Times New Roman" w:cs="Times New Roman"/>
          <w:i/>
          <w:sz w:val="24"/>
          <w:szCs w:val="24"/>
          <w:vertAlign w:val="superscript"/>
        </w:rPr>
        <w:t>rd</w:t>
      </w:r>
      <w:r w:rsidRPr="00E137AB">
        <w:rPr>
          <w:rFonts w:ascii="Times New Roman" w:hAnsi="Times New Roman" w:cs="Times New Roman"/>
          <w:i/>
          <w:sz w:val="24"/>
          <w:szCs w:val="24"/>
        </w:rPr>
        <w:t xml:space="preserve">” defendants respectively).  </w:t>
      </w:r>
      <w:r w:rsidRPr="00E137AB">
        <w:rPr>
          <w:rFonts w:ascii="Times New Roman" w:hAnsi="Times New Roman" w:cs="Times New Roman"/>
          <w:sz w:val="24"/>
          <w:szCs w:val="24"/>
        </w:rPr>
        <w:t>The plaintiff sue</w:t>
      </w:r>
      <w:r w:rsidR="00EF0283" w:rsidRPr="00E137AB">
        <w:rPr>
          <w:rFonts w:ascii="Times New Roman" w:hAnsi="Times New Roman" w:cs="Times New Roman"/>
          <w:sz w:val="24"/>
          <w:szCs w:val="24"/>
        </w:rPr>
        <w:t>d</w:t>
      </w:r>
      <w:r w:rsidRPr="00E137AB">
        <w:rPr>
          <w:rFonts w:ascii="Times New Roman" w:hAnsi="Times New Roman" w:cs="Times New Roman"/>
          <w:sz w:val="24"/>
          <w:szCs w:val="24"/>
        </w:rPr>
        <w:t xml:space="preserve"> the defendants jointly and severally seeking orders and declaration that;</w:t>
      </w:r>
    </w:p>
    <w:p w:rsidR="00192D72" w:rsidRPr="00E137AB" w:rsidRDefault="00192D72"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t xml:space="preserve">The certificate of title registered as </w:t>
      </w:r>
      <w:r w:rsidR="00B52A37" w:rsidRPr="00E137AB">
        <w:rPr>
          <w:rFonts w:ascii="Times New Roman" w:hAnsi="Times New Roman" w:cs="Times New Roman"/>
          <w:b/>
          <w:i/>
          <w:sz w:val="24"/>
          <w:szCs w:val="24"/>
        </w:rPr>
        <w:t>FRV 1083 Folio 12 1</w:t>
      </w:r>
      <w:r w:rsidR="00B52A37" w:rsidRPr="00E137AB">
        <w:rPr>
          <w:rFonts w:ascii="Times New Roman" w:hAnsi="Times New Roman" w:cs="Times New Roman"/>
          <w:b/>
          <w:i/>
          <w:sz w:val="24"/>
          <w:szCs w:val="24"/>
          <w:vertAlign w:val="superscript"/>
        </w:rPr>
        <w:t>st</w:t>
      </w:r>
      <w:r w:rsidR="00485110" w:rsidRPr="00E137AB">
        <w:rPr>
          <w:rFonts w:ascii="Times New Roman" w:hAnsi="Times New Roman" w:cs="Times New Roman"/>
          <w:b/>
          <w:i/>
          <w:sz w:val="24"/>
          <w:szCs w:val="24"/>
        </w:rPr>
        <w:t xml:space="preserve"> Street Ka</w:t>
      </w:r>
      <w:r w:rsidR="00B52A37" w:rsidRPr="00E137AB">
        <w:rPr>
          <w:rFonts w:ascii="Times New Roman" w:hAnsi="Times New Roman" w:cs="Times New Roman"/>
          <w:b/>
          <w:i/>
          <w:sz w:val="24"/>
          <w:szCs w:val="24"/>
        </w:rPr>
        <w:t xml:space="preserve">sese be </w:t>
      </w:r>
      <w:r w:rsidR="00485110" w:rsidRPr="00E137AB">
        <w:rPr>
          <w:rFonts w:ascii="Times New Roman" w:hAnsi="Times New Roman" w:cs="Times New Roman"/>
          <w:b/>
          <w:i/>
          <w:sz w:val="24"/>
          <w:szCs w:val="24"/>
        </w:rPr>
        <w:t>cancelled.</w:t>
      </w:r>
    </w:p>
    <w:p w:rsidR="00485110" w:rsidRPr="00E137AB" w:rsidRDefault="00485110"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t>A declaration that the lease registered on Plot 5,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Street </w:t>
      </w:r>
      <w:r w:rsidR="00EF0283" w:rsidRPr="00E137AB">
        <w:rPr>
          <w:rFonts w:ascii="Times New Roman" w:hAnsi="Times New Roman" w:cs="Times New Roman"/>
          <w:b/>
          <w:i/>
          <w:sz w:val="24"/>
          <w:szCs w:val="24"/>
        </w:rPr>
        <w:t xml:space="preserve">Kasese </w:t>
      </w:r>
      <w:r w:rsidRPr="00E137AB">
        <w:rPr>
          <w:rFonts w:ascii="Times New Roman" w:hAnsi="Times New Roman" w:cs="Times New Roman"/>
          <w:b/>
          <w:i/>
          <w:sz w:val="24"/>
          <w:szCs w:val="24"/>
        </w:rPr>
        <w:t>by the plaintiff is still subsisting.</w:t>
      </w:r>
    </w:p>
    <w:p w:rsidR="00485110" w:rsidRPr="00E137AB" w:rsidRDefault="00EF0283"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t>In the alternative</w:t>
      </w:r>
      <w:r w:rsidR="00485110" w:rsidRPr="00E137AB">
        <w:rPr>
          <w:rFonts w:ascii="Times New Roman" w:hAnsi="Times New Roman" w:cs="Times New Roman"/>
          <w:b/>
          <w:i/>
          <w:sz w:val="24"/>
          <w:szCs w:val="24"/>
        </w:rPr>
        <w:t xml:space="preserve"> and without prejudice to the above an order that Plot</w:t>
      </w:r>
      <w:r w:rsidRPr="00E137AB">
        <w:rPr>
          <w:rFonts w:ascii="Times New Roman" w:hAnsi="Times New Roman" w:cs="Times New Roman"/>
          <w:b/>
          <w:i/>
          <w:sz w:val="24"/>
          <w:szCs w:val="24"/>
        </w:rPr>
        <w:t xml:space="preserve"> 5,</w:t>
      </w:r>
      <w:r w:rsidR="00485110" w:rsidRPr="00E137AB">
        <w:rPr>
          <w:rFonts w:ascii="Times New Roman" w:hAnsi="Times New Roman" w:cs="Times New Roman"/>
          <w:b/>
          <w:i/>
          <w:sz w:val="24"/>
          <w:szCs w:val="24"/>
        </w:rPr>
        <w:t>1</w:t>
      </w:r>
      <w:r w:rsidR="00485110" w:rsidRPr="00E137AB">
        <w:rPr>
          <w:rFonts w:ascii="Times New Roman" w:hAnsi="Times New Roman" w:cs="Times New Roman"/>
          <w:b/>
          <w:i/>
          <w:sz w:val="24"/>
          <w:szCs w:val="24"/>
          <w:vertAlign w:val="superscript"/>
        </w:rPr>
        <w:t>st</w:t>
      </w:r>
      <w:r w:rsidR="00485110" w:rsidRPr="00E137AB">
        <w:rPr>
          <w:rFonts w:ascii="Times New Roman" w:hAnsi="Times New Roman" w:cs="Times New Roman"/>
          <w:b/>
          <w:i/>
          <w:sz w:val="24"/>
          <w:szCs w:val="24"/>
        </w:rPr>
        <w:t xml:space="preserve"> Street </w:t>
      </w:r>
      <w:r w:rsidRPr="00E137AB">
        <w:rPr>
          <w:rFonts w:ascii="Times New Roman" w:hAnsi="Times New Roman" w:cs="Times New Roman"/>
          <w:b/>
          <w:i/>
          <w:sz w:val="24"/>
          <w:szCs w:val="24"/>
        </w:rPr>
        <w:t>be</w:t>
      </w:r>
      <w:r w:rsidR="00485110" w:rsidRPr="00E137AB">
        <w:rPr>
          <w:rFonts w:ascii="Times New Roman" w:hAnsi="Times New Roman" w:cs="Times New Roman"/>
          <w:b/>
          <w:i/>
          <w:sz w:val="24"/>
          <w:szCs w:val="24"/>
        </w:rPr>
        <w:t>longs to the plaintiff.</w:t>
      </w:r>
    </w:p>
    <w:p w:rsidR="00485110" w:rsidRPr="00E137AB" w:rsidRDefault="00485110"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t>An order for a permanent injunction against 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w:t>
      </w:r>
      <w:r w:rsidR="00214FDB" w:rsidRPr="00E137AB">
        <w:rPr>
          <w:rFonts w:ascii="Times New Roman" w:hAnsi="Times New Roman" w:cs="Times New Roman"/>
          <w:b/>
          <w:i/>
          <w:sz w:val="24"/>
          <w:szCs w:val="24"/>
        </w:rPr>
        <w:t>fendant or his agents, servants or anybody claiming title under him from interfering with the plaintiff’s quiet enjoyment of the suit property, stopping them from any transaction o</w:t>
      </w:r>
      <w:r w:rsidR="00EF0283" w:rsidRPr="00E137AB">
        <w:rPr>
          <w:rFonts w:ascii="Times New Roman" w:hAnsi="Times New Roman" w:cs="Times New Roman"/>
          <w:b/>
          <w:i/>
          <w:sz w:val="24"/>
          <w:szCs w:val="24"/>
        </w:rPr>
        <w:t>n</w:t>
      </w:r>
      <w:r w:rsidR="00214FDB" w:rsidRPr="00E137AB">
        <w:rPr>
          <w:rFonts w:ascii="Times New Roman" w:hAnsi="Times New Roman" w:cs="Times New Roman"/>
          <w:b/>
          <w:i/>
          <w:sz w:val="24"/>
          <w:szCs w:val="24"/>
        </w:rPr>
        <w:t xml:space="preserve"> this land, alienating it and/or making any claim on it whatsoever.</w:t>
      </w:r>
    </w:p>
    <w:p w:rsidR="00214FDB" w:rsidRPr="00E137AB" w:rsidRDefault="00214FDB"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lastRenderedPageBreak/>
        <w:t>An order that 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defendant hands over all the plaintiff’s official documents, company seal, and makes accountability in his capacity as Chairman Task Force of the plaintiff company.</w:t>
      </w:r>
    </w:p>
    <w:p w:rsidR="00214FDB" w:rsidRPr="00E137AB" w:rsidRDefault="00214FDB"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t>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defendant pays, general and punitive damages </w:t>
      </w:r>
    </w:p>
    <w:p w:rsidR="00214FDB" w:rsidRPr="00E137AB" w:rsidRDefault="00214FDB" w:rsidP="00485110">
      <w:pPr>
        <w:pStyle w:val="ListParagraph"/>
        <w:numPr>
          <w:ilvl w:val="0"/>
          <w:numId w:val="2"/>
        </w:numPr>
        <w:spacing w:after="0" w:line="480" w:lineRule="auto"/>
        <w:ind w:left="810" w:hanging="540"/>
        <w:jc w:val="both"/>
        <w:rPr>
          <w:rFonts w:ascii="Times New Roman" w:hAnsi="Times New Roman" w:cs="Times New Roman"/>
          <w:b/>
          <w:i/>
          <w:sz w:val="24"/>
          <w:szCs w:val="24"/>
        </w:rPr>
      </w:pPr>
      <w:r w:rsidRPr="00E137AB">
        <w:rPr>
          <w:rFonts w:ascii="Times New Roman" w:hAnsi="Times New Roman" w:cs="Times New Roman"/>
          <w:b/>
          <w:i/>
          <w:sz w:val="24"/>
          <w:szCs w:val="24"/>
        </w:rPr>
        <w:t>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defendant pays cost of the suit.</w:t>
      </w:r>
    </w:p>
    <w:p w:rsidR="00214FDB" w:rsidRPr="00E137AB" w:rsidRDefault="00214FDB" w:rsidP="00214FDB">
      <w:pPr>
        <w:spacing w:after="0" w:line="480" w:lineRule="auto"/>
        <w:jc w:val="both"/>
        <w:rPr>
          <w:rFonts w:ascii="Times New Roman" w:hAnsi="Times New Roman" w:cs="Times New Roman"/>
          <w:b/>
          <w:i/>
          <w:sz w:val="24"/>
          <w:szCs w:val="24"/>
        </w:rPr>
      </w:pPr>
      <w:r w:rsidRPr="00E137AB">
        <w:rPr>
          <w:rFonts w:ascii="Times New Roman" w:hAnsi="Times New Roman" w:cs="Times New Roman"/>
          <w:i/>
          <w:sz w:val="24"/>
          <w:szCs w:val="24"/>
        </w:rPr>
        <w:t xml:space="preserve"> </w:t>
      </w:r>
      <w:r w:rsidR="003E186D" w:rsidRPr="00E137AB">
        <w:rPr>
          <w:rFonts w:ascii="Times New Roman" w:hAnsi="Times New Roman" w:cs="Times New Roman"/>
          <w:b/>
          <w:i/>
          <w:sz w:val="24"/>
          <w:szCs w:val="24"/>
        </w:rPr>
        <w:t>Background:</w:t>
      </w:r>
    </w:p>
    <w:p w:rsidR="003E186D" w:rsidRPr="00E137AB" w:rsidRDefault="003E186D"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plaintiff is a company incorporated under the Laws of Uganda. Sometime in 1982 the plaintiff purchased from one Steven Barekye an interest in land registered as Plot 5,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Street – Kasese, </w:t>
      </w:r>
      <w:r w:rsidRPr="00E137AB">
        <w:rPr>
          <w:rFonts w:ascii="Times New Roman" w:hAnsi="Times New Roman" w:cs="Times New Roman"/>
          <w:i/>
          <w:sz w:val="24"/>
          <w:szCs w:val="24"/>
        </w:rPr>
        <w:t xml:space="preserve">hereinafter referred to as the “suit land”). </w:t>
      </w:r>
      <w:r w:rsidRPr="00E137AB">
        <w:rPr>
          <w:rFonts w:ascii="Times New Roman" w:hAnsi="Times New Roman" w:cs="Times New Roman"/>
          <w:sz w:val="24"/>
          <w:szCs w:val="24"/>
        </w:rPr>
        <w:t xml:space="preserve">The said Steven Barekye had got a lease </w:t>
      </w:r>
      <w:r w:rsidR="00EF0283" w:rsidRPr="00E137AB">
        <w:rPr>
          <w:rFonts w:ascii="Times New Roman" w:hAnsi="Times New Roman" w:cs="Times New Roman"/>
          <w:sz w:val="24"/>
          <w:szCs w:val="24"/>
        </w:rPr>
        <w:t xml:space="preserve">offer </w:t>
      </w:r>
      <w:r w:rsidRPr="00E137AB">
        <w:rPr>
          <w:rFonts w:ascii="Times New Roman" w:hAnsi="Times New Roman" w:cs="Times New Roman"/>
          <w:sz w:val="24"/>
          <w:szCs w:val="24"/>
        </w:rPr>
        <w:t>from the then contro</w:t>
      </w:r>
      <w:r w:rsidR="00EF0283" w:rsidRPr="00E137AB">
        <w:rPr>
          <w:rFonts w:ascii="Times New Roman" w:hAnsi="Times New Roman" w:cs="Times New Roman"/>
          <w:sz w:val="24"/>
          <w:szCs w:val="24"/>
        </w:rPr>
        <w:t>lling authority for the initial</w:t>
      </w:r>
      <w:r w:rsidRPr="00E137AB">
        <w:rPr>
          <w:rFonts w:ascii="Times New Roman" w:hAnsi="Times New Roman" w:cs="Times New Roman"/>
          <w:sz w:val="24"/>
          <w:szCs w:val="24"/>
        </w:rPr>
        <w:t xml:space="preserve"> period of two years running from 01.07.1979 extendable to full term of 49 years on compliance with the building covenant in the lease offer.  Upon purchasing the suit</w:t>
      </w:r>
      <w:r w:rsidR="00EF0283" w:rsidRPr="00E137AB">
        <w:rPr>
          <w:rFonts w:ascii="Times New Roman" w:hAnsi="Times New Roman" w:cs="Times New Roman"/>
          <w:sz w:val="24"/>
          <w:szCs w:val="24"/>
        </w:rPr>
        <w:t xml:space="preserve"> </w:t>
      </w:r>
      <w:r w:rsidRPr="00E137AB">
        <w:rPr>
          <w:rFonts w:ascii="Times New Roman" w:hAnsi="Times New Roman" w:cs="Times New Roman"/>
          <w:sz w:val="24"/>
          <w:szCs w:val="24"/>
        </w:rPr>
        <w:t>land,</w:t>
      </w:r>
      <w:r w:rsidR="00E137AB">
        <w:rPr>
          <w:rFonts w:ascii="Times New Roman" w:hAnsi="Times New Roman" w:cs="Times New Roman"/>
          <w:sz w:val="24"/>
          <w:szCs w:val="24"/>
        </w:rPr>
        <w:t xml:space="preserve"> the plaintiff also applied for</w:t>
      </w:r>
      <w:r w:rsidR="00EF0283" w:rsidRPr="00E137AB">
        <w:rPr>
          <w:rFonts w:ascii="Times New Roman" w:hAnsi="Times New Roman" w:cs="Times New Roman"/>
          <w:sz w:val="24"/>
          <w:szCs w:val="24"/>
        </w:rPr>
        <w:t xml:space="preserve"> </w:t>
      </w:r>
      <w:r w:rsidRPr="00E137AB">
        <w:rPr>
          <w:rFonts w:ascii="Times New Roman" w:hAnsi="Times New Roman" w:cs="Times New Roman"/>
          <w:sz w:val="24"/>
          <w:szCs w:val="24"/>
        </w:rPr>
        <w:t xml:space="preserve">fresh lease of its own and was given a lease offer for the initial period of two years form 01.08.1982 extendable to a total of 49 years on completion of the building covenant.  The plaintiff went ahead and constructed two warehouses for the purpose of setting up a soap factory on the suit land. </w:t>
      </w:r>
    </w:p>
    <w:p w:rsidR="00D92F9F" w:rsidRPr="00E137AB" w:rsidRDefault="00886F14"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Sometime in 1998 the plaintiff company faced financial difficulties in its </w:t>
      </w:r>
      <w:r w:rsidR="00274ECE" w:rsidRPr="00E137AB">
        <w:rPr>
          <w:rFonts w:ascii="Times New Roman" w:hAnsi="Times New Roman" w:cs="Times New Roman"/>
          <w:sz w:val="24"/>
          <w:szCs w:val="24"/>
        </w:rPr>
        <w:t>o</w:t>
      </w:r>
      <w:r w:rsidRPr="00E137AB">
        <w:rPr>
          <w:rFonts w:ascii="Times New Roman" w:hAnsi="Times New Roman" w:cs="Times New Roman"/>
          <w:sz w:val="24"/>
          <w:szCs w:val="24"/>
        </w:rPr>
        <w:t>peration</w:t>
      </w:r>
      <w:r w:rsidR="00274ECE" w:rsidRPr="00E137AB">
        <w:rPr>
          <w:rFonts w:ascii="Times New Roman" w:hAnsi="Times New Roman" w:cs="Times New Roman"/>
          <w:sz w:val="24"/>
          <w:szCs w:val="24"/>
        </w:rPr>
        <w:t>s</w:t>
      </w:r>
      <w:r w:rsidRPr="00E137AB">
        <w:rPr>
          <w:rFonts w:ascii="Times New Roman" w:hAnsi="Times New Roman" w:cs="Times New Roman"/>
          <w:sz w:val="24"/>
          <w:szCs w:val="24"/>
        </w:rPr>
        <w:t xml:space="preserve"> and developed the idea of sellin</w:t>
      </w:r>
      <w:r w:rsidR="00274ECE" w:rsidRPr="00E137AB">
        <w:rPr>
          <w:rFonts w:ascii="Times New Roman" w:hAnsi="Times New Roman" w:cs="Times New Roman"/>
          <w:sz w:val="24"/>
          <w:szCs w:val="24"/>
        </w:rPr>
        <w:t xml:space="preserve">g the suit land in order to raise money to revive the operations.  </w:t>
      </w:r>
      <w:r w:rsidR="00EF0283" w:rsidRPr="00E137AB">
        <w:rPr>
          <w:rFonts w:ascii="Times New Roman" w:hAnsi="Times New Roman" w:cs="Times New Roman"/>
          <w:sz w:val="24"/>
          <w:szCs w:val="24"/>
        </w:rPr>
        <w:t xml:space="preserve"> </w:t>
      </w:r>
      <w:r w:rsidR="00274ECE" w:rsidRPr="00E137AB">
        <w:rPr>
          <w:rFonts w:ascii="Times New Roman" w:hAnsi="Times New Roman" w:cs="Times New Roman"/>
          <w:sz w:val="24"/>
          <w:szCs w:val="24"/>
        </w:rPr>
        <w:t>A resolution to that effect was made at the general meeting</w:t>
      </w:r>
      <w:r w:rsidR="00EF0283" w:rsidRPr="00E137AB">
        <w:rPr>
          <w:rFonts w:ascii="Times New Roman" w:hAnsi="Times New Roman" w:cs="Times New Roman"/>
          <w:sz w:val="24"/>
          <w:szCs w:val="24"/>
        </w:rPr>
        <w:t xml:space="preserve"> </w:t>
      </w:r>
      <w:r w:rsidR="00274ECE" w:rsidRPr="00E137AB">
        <w:rPr>
          <w:rFonts w:ascii="Times New Roman" w:hAnsi="Times New Roman" w:cs="Times New Roman"/>
          <w:sz w:val="24"/>
          <w:szCs w:val="24"/>
        </w:rPr>
        <w:t xml:space="preserve"> </w:t>
      </w:r>
      <w:r w:rsidR="00EF0283" w:rsidRPr="00E137AB">
        <w:rPr>
          <w:rFonts w:ascii="Times New Roman" w:hAnsi="Times New Roman" w:cs="Times New Roman"/>
          <w:sz w:val="24"/>
          <w:szCs w:val="24"/>
        </w:rPr>
        <w:t xml:space="preserve"> </w:t>
      </w:r>
      <w:r w:rsidR="00274ECE" w:rsidRPr="00E137AB">
        <w:rPr>
          <w:rFonts w:ascii="Times New Roman" w:hAnsi="Times New Roman" w:cs="Times New Roman"/>
          <w:sz w:val="24"/>
          <w:szCs w:val="24"/>
        </w:rPr>
        <w:t>of the company</w:t>
      </w:r>
      <w:r w:rsidR="00EF0283" w:rsidRPr="00E137AB">
        <w:rPr>
          <w:rFonts w:ascii="Times New Roman" w:hAnsi="Times New Roman" w:cs="Times New Roman"/>
          <w:sz w:val="24"/>
          <w:szCs w:val="24"/>
        </w:rPr>
        <w:t xml:space="preserve"> </w:t>
      </w:r>
      <w:r w:rsidR="00E137AB">
        <w:rPr>
          <w:rFonts w:ascii="Times New Roman" w:hAnsi="Times New Roman" w:cs="Times New Roman"/>
          <w:sz w:val="24"/>
          <w:szCs w:val="24"/>
        </w:rPr>
        <w:t>and</w:t>
      </w:r>
      <w:r w:rsidR="00EF0283" w:rsidRPr="00E137AB">
        <w:rPr>
          <w:rFonts w:ascii="Times New Roman" w:hAnsi="Times New Roman" w:cs="Times New Roman"/>
          <w:sz w:val="24"/>
          <w:szCs w:val="24"/>
        </w:rPr>
        <w:t xml:space="preserve"> </w:t>
      </w:r>
      <w:r w:rsidR="00274ECE" w:rsidRPr="00E137AB">
        <w:rPr>
          <w:rFonts w:ascii="Times New Roman" w:hAnsi="Times New Roman" w:cs="Times New Roman"/>
          <w:sz w:val="24"/>
          <w:szCs w:val="24"/>
        </w:rPr>
        <w:t>the</w:t>
      </w:r>
      <w:r w:rsidR="00EF0283" w:rsidRPr="00E137AB">
        <w:rPr>
          <w:rFonts w:ascii="Times New Roman" w:hAnsi="Times New Roman" w:cs="Times New Roman"/>
          <w:sz w:val="24"/>
          <w:szCs w:val="24"/>
        </w:rPr>
        <w:t xml:space="preserve"> </w:t>
      </w:r>
      <w:r w:rsidR="00274ECE" w:rsidRPr="00E137AB">
        <w:rPr>
          <w:rFonts w:ascii="Times New Roman" w:hAnsi="Times New Roman" w:cs="Times New Roman"/>
          <w:sz w:val="24"/>
          <w:szCs w:val="24"/>
        </w:rPr>
        <w:t>1</w:t>
      </w:r>
      <w:r w:rsidR="00274ECE" w:rsidRPr="00E137AB">
        <w:rPr>
          <w:rFonts w:ascii="Times New Roman" w:hAnsi="Times New Roman" w:cs="Times New Roman"/>
          <w:sz w:val="24"/>
          <w:szCs w:val="24"/>
          <w:vertAlign w:val="superscript"/>
        </w:rPr>
        <w:t>st</w:t>
      </w:r>
      <w:r w:rsidR="00274ECE" w:rsidRPr="00E137AB">
        <w:rPr>
          <w:rFonts w:ascii="Times New Roman" w:hAnsi="Times New Roman" w:cs="Times New Roman"/>
          <w:sz w:val="24"/>
          <w:szCs w:val="24"/>
        </w:rPr>
        <w:t xml:space="preserve"> </w:t>
      </w:r>
      <w:r w:rsidR="00EF0283" w:rsidRPr="00E137AB">
        <w:rPr>
          <w:rFonts w:ascii="Times New Roman" w:hAnsi="Times New Roman" w:cs="Times New Roman"/>
          <w:sz w:val="24"/>
          <w:szCs w:val="24"/>
        </w:rPr>
        <w:t>d</w:t>
      </w:r>
      <w:r w:rsidR="00274ECE" w:rsidRPr="00E137AB">
        <w:rPr>
          <w:rFonts w:ascii="Times New Roman" w:hAnsi="Times New Roman" w:cs="Times New Roman"/>
          <w:sz w:val="24"/>
          <w:szCs w:val="24"/>
        </w:rPr>
        <w:t>efendant was tasked to look for a buyer. Instead of getting a buyer as mandated</w:t>
      </w:r>
      <w:r w:rsidR="000773CC" w:rsidRPr="00E137AB">
        <w:rPr>
          <w:rFonts w:ascii="Times New Roman" w:hAnsi="Times New Roman" w:cs="Times New Roman"/>
          <w:sz w:val="24"/>
          <w:szCs w:val="24"/>
        </w:rPr>
        <w:t>, the 1</w:t>
      </w:r>
      <w:r w:rsidR="000773CC" w:rsidRPr="00E137AB">
        <w:rPr>
          <w:rFonts w:ascii="Times New Roman" w:hAnsi="Times New Roman" w:cs="Times New Roman"/>
          <w:sz w:val="24"/>
          <w:szCs w:val="24"/>
          <w:vertAlign w:val="superscript"/>
        </w:rPr>
        <w:t>st</w:t>
      </w:r>
      <w:r w:rsidR="000773CC" w:rsidRPr="00E137AB">
        <w:rPr>
          <w:rFonts w:ascii="Times New Roman" w:hAnsi="Times New Roman" w:cs="Times New Roman"/>
          <w:sz w:val="24"/>
          <w:szCs w:val="24"/>
        </w:rPr>
        <w:t xml:space="preserve"> defendant transferred the suit land into his own names as owner even without paying any consideration for it.  The plaintiff contends that the 1</w:t>
      </w:r>
      <w:r w:rsidR="000773CC" w:rsidRPr="00E137AB">
        <w:rPr>
          <w:rFonts w:ascii="Times New Roman" w:hAnsi="Times New Roman" w:cs="Times New Roman"/>
          <w:sz w:val="24"/>
          <w:szCs w:val="24"/>
          <w:vertAlign w:val="superscript"/>
        </w:rPr>
        <w:t>st</w:t>
      </w:r>
      <w:r w:rsidR="000773CC" w:rsidRPr="00E137AB">
        <w:rPr>
          <w:rFonts w:ascii="Times New Roman" w:hAnsi="Times New Roman" w:cs="Times New Roman"/>
          <w:sz w:val="24"/>
          <w:szCs w:val="24"/>
        </w:rPr>
        <w:t xml:space="preserve"> defendant forged the minutes of the meeting and claimed that the plaintiff had surrendered </w:t>
      </w:r>
      <w:r w:rsidR="00B00DCA" w:rsidRPr="00E137AB">
        <w:rPr>
          <w:rFonts w:ascii="Times New Roman" w:hAnsi="Times New Roman" w:cs="Times New Roman"/>
          <w:sz w:val="24"/>
          <w:szCs w:val="24"/>
        </w:rPr>
        <w:t>the suit land to him personally as owner.  Further, that the 1</w:t>
      </w:r>
      <w:r w:rsidR="00B00DCA" w:rsidRPr="00E137AB">
        <w:rPr>
          <w:rFonts w:ascii="Times New Roman" w:hAnsi="Times New Roman" w:cs="Times New Roman"/>
          <w:sz w:val="24"/>
          <w:szCs w:val="24"/>
          <w:vertAlign w:val="superscript"/>
        </w:rPr>
        <w:t>st</w:t>
      </w:r>
      <w:r w:rsidR="00B00DCA" w:rsidRPr="00E137AB">
        <w:rPr>
          <w:rFonts w:ascii="Times New Roman" w:hAnsi="Times New Roman" w:cs="Times New Roman"/>
          <w:sz w:val="24"/>
          <w:szCs w:val="24"/>
        </w:rPr>
        <w:t xml:space="preserve"> defendant gorged a “surrender letter” falsely claiming that the company had surrendered the suit </w:t>
      </w:r>
      <w:r w:rsidR="00B00DCA" w:rsidRPr="00E137AB">
        <w:rPr>
          <w:rFonts w:ascii="Times New Roman" w:hAnsi="Times New Roman" w:cs="Times New Roman"/>
          <w:sz w:val="24"/>
          <w:szCs w:val="24"/>
        </w:rPr>
        <w:lastRenderedPageBreak/>
        <w:t xml:space="preserve">land to him as owner and that </w:t>
      </w:r>
      <w:r w:rsidR="00D92F9F" w:rsidRPr="00E137AB">
        <w:rPr>
          <w:rFonts w:ascii="Times New Roman" w:hAnsi="Times New Roman" w:cs="Times New Roman"/>
          <w:sz w:val="24"/>
          <w:szCs w:val="24"/>
        </w:rPr>
        <w:t>two other members of the company signed the surrender letter whereas not.</w:t>
      </w:r>
    </w:p>
    <w:p w:rsidR="00886F14" w:rsidRPr="00E137AB" w:rsidRDefault="00D92F9F"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Using the “surrender letter”,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applied to the Kasese Town Council Land Board (2</w:t>
      </w:r>
      <w:r w:rsidRPr="00E137AB">
        <w:rPr>
          <w:rFonts w:ascii="Times New Roman" w:hAnsi="Times New Roman" w:cs="Times New Roman"/>
          <w:sz w:val="24"/>
          <w:szCs w:val="24"/>
          <w:vertAlign w:val="superscript"/>
        </w:rPr>
        <w:t>nd</w:t>
      </w:r>
      <w:r w:rsidRPr="00E137AB">
        <w:rPr>
          <w:rFonts w:ascii="Times New Roman" w:hAnsi="Times New Roman" w:cs="Times New Roman"/>
          <w:sz w:val="24"/>
          <w:szCs w:val="24"/>
        </w:rPr>
        <w:t xml:space="preserve"> defendant) to have the suit land registered in his names. The plaintiff learnt of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defendant’s move and wrote to the 2</w:t>
      </w:r>
      <w:r w:rsidRPr="00E137AB">
        <w:rPr>
          <w:rFonts w:ascii="Times New Roman" w:hAnsi="Times New Roman" w:cs="Times New Roman"/>
          <w:sz w:val="24"/>
          <w:szCs w:val="24"/>
          <w:vertAlign w:val="superscript"/>
        </w:rPr>
        <w:t>nd</w:t>
      </w:r>
      <w:r w:rsidRPr="00E137AB">
        <w:rPr>
          <w:rFonts w:ascii="Times New Roman" w:hAnsi="Times New Roman" w:cs="Times New Roman"/>
          <w:sz w:val="24"/>
          <w:szCs w:val="24"/>
        </w:rPr>
        <w:t xml:space="preserve"> defendant warning that the suit land should not be transferred into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defendant’s names, because the plaintiff had never surrendered the suit plot to him.</w:t>
      </w:r>
      <w:r w:rsidR="000773CC" w:rsidRPr="00E137AB">
        <w:rPr>
          <w:rFonts w:ascii="Times New Roman" w:hAnsi="Times New Roman" w:cs="Times New Roman"/>
          <w:sz w:val="24"/>
          <w:szCs w:val="24"/>
        </w:rPr>
        <w:t xml:space="preserve"> </w:t>
      </w:r>
      <w:r w:rsidR="00FF754E" w:rsidRPr="00E137AB">
        <w:rPr>
          <w:rFonts w:ascii="Times New Roman" w:hAnsi="Times New Roman" w:cs="Times New Roman"/>
          <w:sz w:val="24"/>
          <w:szCs w:val="24"/>
        </w:rPr>
        <w:t xml:space="preserve"> However, the 2</w:t>
      </w:r>
      <w:r w:rsidR="00FF754E" w:rsidRPr="00E137AB">
        <w:rPr>
          <w:rFonts w:ascii="Times New Roman" w:hAnsi="Times New Roman" w:cs="Times New Roman"/>
          <w:sz w:val="24"/>
          <w:szCs w:val="24"/>
          <w:vertAlign w:val="superscript"/>
        </w:rPr>
        <w:t>nd</w:t>
      </w:r>
      <w:r w:rsidR="00FF754E" w:rsidRPr="00E137AB">
        <w:rPr>
          <w:rFonts w:ascii="Times New Roman" w:hAnsi="Times New Roman" w:cs="Times New Roman"/>
          <w:sz w:val="24"/>
          <w:szCs w:val="24"/>
        </w:rPr>
        <w:t xml:space="preserve"> defendant never heeded the plaintiff’s warning but went </w:t>
      </w:r>
      <w:r w:rsidR="00D84A6B" w:rsidRPr="00E137AB">
        <w:rPr>
          <w:rFonts w:ascii="Times New Roman" w:hAnsi="Times New Roman" w:cs="Times New Roman"/>
          <w:sz w:val="24"/>
          <w:szCs w:val="24"/>
        </w:rPr>
        <w:t>ahead to grant ownership of the suit land to the 1</w:t>
      </w:r>
      <w:r w:rsidR="00D84A6B" w:rsidRPr="00E137AB">
        <w:rPr>
          <w:rFonts w:ascii="Times New Roman" w:hAnsi="Times New Roman" w:cs="Times New Roman"/>
          <w:sz w:val="24"/>
          <w:szCs w:val="24"/>
          <w:vertAlign w:val="superscript"/>
        </w:rPr>
        <w:t>st</w:t>
      </w:r>
      <w:r w:rsidR="00D84A6B" w:rsidRPr="00E137AB">
        <w:rPr>
          <w:rFonts w:ascii="Times New Roman" w:hAnsi="Times New Roman" w:cs="Times New Roman"/>
          <w:sz w:val="24"/>
          <w:szCs w:val="24"/>
        </w:rPr>
        <w:t xml:space="preserve"> defendant.  The 3</w:t>
      </w:r>
      <w:r w:rsidR="00D84A6B" w:rsidRPr="00E137AB">
        <w:rPr>
          <w:rFonts w:ascii="Times New Roman" w:hAnsi="Times New Roman" w:cs="Times New Roman"/>
          <w:sz w:val="24"/>
          <w:szCs w:val="24"/>
          <w:vertAlign w:val="superscript"/>
        </w:rPr>
        <w:t>rd</w:t>
      </w:r>
      <w:r w:rsidR="00D84A6B" w:rsidRPr="00E137AB">
        <w:rPr>
          <w:rFonts w:ascii="Times New Roman" w:hAnsi="Times New Roman" w:cs="Times New Roman"/>
          <w:sz w:val="24"/>
          <w:szCs w:val="24"/>
        </w:rPr>
        <w:t xml:space="preserve"> defendant subsequently issued a certificate of title to the 1</w:t>
      </w:r>
      <w:r w:rsidR="00D84A6B" w:rsidRPr="00E137AB">
        <w:rPr>
          <w:rFonts w:ascii="Times New Roman" w:hAnsi="Times New Roman" w:cs="Times New Roman"/>
          <w:sz w:val="24"/>
          <w:szCs w:val="24"/>
          <w:vertAlign w:val="superscript"/>
        </w:rPr>
        <w:t>st</w:t>
      </w:r>
      <w:r w:rsidR="00D84A6B" w:rsidRPr="00E137AB">
        <w:rPr>
          <w:rFonts w:ascii="Times New Roman" w:hAnsi="Times New Roman" w:cs="Times New Roman"/>
          <w:sz w:val="24"/>
          <w:szCs w:val="24"/>
        </w:rPr>
        <w:t xml:space="preserve"> defendant.  That prompted the plaintiff to institute the instant suit against all the defendan</w:t>
      </w:r>
      <w:r w:rsidR="00C30CFB" w:rsidRPr="00E137AB">
        <w:rPr>
          <w:rFonts w:ascii="Times New Roman" w:hAnsi="Times New Roman" w:cs="Times New Roman"/>
          <w:sz w:val="24"/>
          <w:szCs w:val="24"/>
        </w:rPr>
        <w:t>t</w:t>
      </w:r>
      <w:r w:rsidR="00D84A6B" w:rsidRPr="00E137AB">
        <w:rPr>
          <w:rFonts w:ascii="Times New Roman" w:hAnsi="Times New Roman" w:cs="Times New Roman"/>
          <w:sz w:val="24"/>
          <w:szCs w:val="24"/>
        </w:rPr>
        <w:t xml:space="preserve">s jointly and severally seeking the orders outlined above. </w:t>
      </w:r>
    </w:p>
    <w:p w:rsidR="001829C7" w:rsidRPr="00E137AB" w:rsidRDefault="001829C7"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for his part, denied the plaintiff’s claims and the allegations of fraud against him.  He stated that it was the company which, in its general meeting, surrendered to him the suit land as the owner.  He further contended </w:t>
      </w:r>
      <w:r w:rsidR="00412AED" w:rsidRPr="00E137AB">
        <w:rPr>
          <w:rFonts w:ascii="Times New Roman" w:hAnsi="Times New Roman" w:cs="Times New Roman"/>
          <w:sz w:val="24"/>
          <w:szCs w:val="24"/>
        </w:rPr>
        <w:t>that although the company gave him the responsibility to get the buyer for the suit land, he failed to secure one. That when he approached the 2</w:t>
      </w:r>
      <w:r w:rsidR="00412AED" w:rsidRPr="00E137AB">
        <w:rPr>
          <w:rFonts w:ascii="Times New Roman" w:hAnsi="Times New Roman" w:cs="Times New Roman"/>
          <w:sz w:val="24"/>
          <w:szCs w:val="24"/>
          <w:vertAlign w:val="superscript"/>
        </w:rPr>
        <w:t>nd</w:t>
      </w:r>
      <w:r w:rsidR="00412AED" w:rsidRPr="00E137AB">
        <w:rPr>
          <w:rFonts w:ascii="Times New Roman" w:hAnsi="Times New Roman" w:cs="Times New Roman"/>
          <w:sz w:val="24"/>
          <w:szCs w:val="24"/>
        </w:rPr>
        <w:t xml:space="preserve"> defendant’s agents, they advised him that the period of the lease offer for the plaintiff on the suit land</w:t>
      </w:r>
      <w:r w:rsidR="00202CB3" w:rsidRPr="00E137AB">
        <w:rPr>
          <w:rFonts w:ascii="Times New Roman" w:hAnsi="Times New Roman" w:cs="Times New Roman"/>
          <w:sz w:val="24"/>
          <w:szCs w:val="24"/>
        </w:rPr>
        <w:t xml:space="preserve"> had expired and that the land was free he could apply for it.  That he applied for the suit land and was subsequently</w:t>
      </w:r>
      <w:r w:rsidRPr="00E137AB">
        <w:rPr>
          <w:rFonts w:ascii="Times New Roman" w:hAnsi="Times New Roman" w:cs="Times New Roman"/>
          <w:sz w:val="24"/>
          <w:szCs w:val="24"/>
        </w:rPr>
        <w:t xml:space="preserve"> </w:t>
      </w:r>
      <w:r w:rsidR="00202CB3" w:rsidRPr="00E137AB">
        <w:rPr>
          <w:rFonts w:ascii="Times New Roman" w:hAnsi="Times New Roman" w:cs="Times New Roman"/>
          <w:sz w:val="24"/>
          <w:szCs w:val="24"/>
        </w:rPr>
        <w:t xml:space="preserve">issued with freehold certificate of the title in his names for the suit land. </w:t>
      </w:r>
    </w:p>
    <w:p w:rsidR="007C14D8" w:rsidRPr="00E137AB" w:rsidRDefault="007C14D8"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Premised on the above averments,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vehemently denied that the suit land belongs to the plaintiff.  He maintained that when the plaintiff’s lease offer period expired, the suit land reverted back to the 2</w:t>
      </w:r>
      <w:r w:rsidRPr="00E137AB">
        <w:rPr>
          <w:rFonts w:ascii="Times New Roman" w:hAnsi="Times New Roman" w:cs="Times New Roman"/>
          <w:sz w:val="24"/>
          <w:szCs w:val="24"/>
          <w:vertAlign w:val="superscript"/>
        </w:rPr>
        <w:t>nd</w:t>
      </w:r>
      <w:r w:rsidRPr="00E137AB">
        <w:rPr>
          <w:rFonts w:ascii="Times New Roman" w:hAnsi="Times New Roman" w:cs="Times New Roman"/>
          <w:sz w:val="24"/>
          <w:szCs w:val="24"/>
        </w:rPr>
        <w:t xml:space="preserve"> defendant who gave it </w:t>
      </w:r>
      <w:r w:rsidR="00DF4AC2" w:rsidRPr="00E137AB">
        <w:rPr>
          <w:rFonts w:ascii="Times New Roman" w:hAnsi="Times New Roman" w:cs="Times New Roman"/>
          <w:sz w:val="24"/>
          <w:szCs w:val="24"/>
        </w:rPr>
        <w:t>to</w:t>
      </w:r>
      <w:r w:rsidRPr="00E137AB">
        <w:rPr>
          <w:rFonts w:ascii="Times New Roman" w:hAnsi="Times New Roman" w:cs="Times New Roman"/>
          <w:sz w:val="24"/>
          <w:szCs w:val="24"/>
        </w:rPr>
        <w:t xml:space="preserve"> him.  He prayed that the plaintiff’s suit be dismissed with costs. </w:t>
      </w:r>
    </w:p>
    <w:p w:rsidR="008656E2" w:rsidRPr="00E137AB" w:rsidRDefault="00DF4AC2"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lastRenderedPageBreak/>
        <w:t xml:space="preserve">At the hearing, the plaintiff was represented by their company lawyer Mr. David Bwambale of </w:t>
      </w:r>
      <w:r w:rsidRPr="00E137AB">
        <w:rPr>
          <w:rFonts w:ascii="Times New Roman" w:hAnsi="Times New Roman" w:cs="Times New Roman"/>
          <w:i/>
          <w:sz w:val="24"/>
          <w:szCs w:val="24"/>
        </w:rPr>
        <w:t>M/S Bamusede, Bwambale &amp; Co. Advocates</w:t>
      </w:r>
      <w:r w:rsidRPr="00E137AB">
        <w:rPr>
          <w:rFonts w:ascii="Times New Roman" w:hAnsi="Times New Roman" w:cs="Times New Roman"/>
          <w:sz w:val="24"/>
          <w:szCs w:val="24"/>
        </w:rPr>
        <w:t xml:space="preserve">, while Mr. Rwakatooke of </w:t>
      </w:r>
      <w:r w:rsidRPr="00E137AB">
        <w:rPr>
          <w:rFonts w:ascii="Times New Roman" w:hAnsi="Times New Roman" w:cs="Times New Roman"/>
          <w:i/>
          <w:sz w:val="24"/>
          <w:szCs w:val="24"/>
        </w:rPr>
        <w:t>M/s Nyamutale &amp; Co. Advocates</w:t>
      </w:r>
      <w:r w:rsidRPr="00E137AB">
        <w:rPr>
          <w:rFonts w:ascii="Times New Roman" w:hAnsi="Times New Roman" w:cs="Times New Roman"/>
          <w:sz w:val="24"/>
          <w:szCs w:val="24"/>
        </w:rPr>
        <w:t xml:space="preserve"> represented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w:t>
      </w:r>
      <w:r w:rsidR="00803E62" w:rsidRPr="00E137AB">
        <w:rPr>
          <w:rFonts w:ascii="Times New Roman" w:hAnsi="Times New Roman" w:cs="Times New Roman"/>
          <w:sz w:val="24"/>
          <w:szCs w:val="24"/>
        </w:rPr>
        <w:t>d</w:t>
      </w:r>
      <w:r w:rsidRPr="00E137AB">
        <w:rPr>
          <w:rFonts w:ascii="Times New Roman" w:hAnsi="Times New Roman" w:cs="Times New Roman"/>
          <w:sz w:val="24"/>
          <w:szCs w:val="24"/>
        </w:rPr>
        <w:t xml:space="preserve">efendant. </w:t>
      </w:r>
      <w:r w:rsidR="001723BB" w:rsidRPr="00E137AB">
        <w:rPr>
          <w:rFonts w:ascii="Times New Roman" w:hAnsi="Times New Roman" w:cs="Times New Roman"/>
          <w:sz w:val="24"/>
          <w:szCs w:val="24"/>
        </w:rPr>
        <w:t>Both Counsel filed written submissions which are on court record and I have taken them into account in arriving at a decision.</w:t>
      </w:r>
      <w:r w:rsidR="00017E52" w:rsidRPr="00E137AB">
        <w:rPr>
          <w:rFonts w:ascii="Times New Roman" w:hAnsi="Times New Roman" w:cs="Times New Roman"/>
          <w:sz w:val="24"/>
          <w:szCs w:val="24"/>
        </w:rPr>
        <w:t xml:space="preserve"> I therefore need</w:t>
      </w:r>
      <w:r w:rsidR="00803E62" w:rsidRPr="00E137AB">
        <w:rPr>
          <w:rFonts w:ascii="Times New Roman" w:hAnsi="Times New Roman" w:cs="Times New Roman"/>
          <w:sz w:val="24"/>
          <w:szCs w:val="24"/>
        </w:rPr>
        <w:t xml:space="preserve"> not</w:t>
      </w:r>
      <w:r w:rsidR="00017E52" w:rsidRPr="00E137AB">
        <w:rPr>
          <w:rFonts w:ascii="Times New Roman" w:hAnsi="Times New Roman" w:cs="Times New Roman"/>
          <w:sz w:val="24"/>
          <w:szCs w:val="24"/>
        </w:rPr>
        <w:t xml:space="preserve"> to </w:t>
      </w:r>
      <w:r w:rsidR="00596C87" w:rsidRPr="00E137AB">
        <w:rPr>
          <w:rFonts w:ascii="Times New Roman" w:hAnsi="Times New Roman" w:cs="Times New Roman"/>
          <w:sz w:val="24"/>
          <w:szCs w:val="24"/>
        </w:rPr>
        <w:t xml:space="preserve">reproduce the submissions in </w:t>
      </w:r>
      <w:r w:rsidR="00301352" w:rsidRPr="00E137AB">
        <w:rPr>
          <w:rFonts w:ascii="Times New Roman" w:hAnsi="Times New Roman" w:cs="Times New Roman"/>
          <w:sz w:val="24"/>
          <w:szCs w:val="24"/>
        </w:rPr>
        <w:t>detail</w:t>
      </w:r>
      <w:r w:rsidR="00596C87" w:rsidRPr="00E137AB">
        <w:rPr>
          <w:rFonts w:ascii="Times New Roman" w:hAnsi="Times New Roman" w:cs="Times New Roman"/>
          <w:sz w:val="24"/>
          <w:szCs w:val="24"/>
        </w:rPr>
        <w:t xml:space="preserve"> in this judgment</w:t>
      </w:r>
      <w:r w:rsidR="00143A57" w:rsidRPr="00E137AB">
        <w:rPr>
          <w:rFonts w:ascii="Times New Roman" w:hAnsi="Times New Roman" w:cs="Times New Roman"/>
          <w:sz w:val="24"/>
          <w:szCs w:val="24"/>
        </w:rPr>
        <w:t xml:space="preserve">, </w:t>
      </w:r>
      <w:r w:rsidR="003D47EB" w:rsidRPr="00E137AB">
        <w:rPr>
          <w:rFonts w:ascii="Times New Roman" w:hAnsi="Times New Roman" w:cs="Times New Roman"/>
          <w:sz w:val="24"/>
          <w:szCs w:val="24"/>
        </w:rPr>
        <w:t xml:space="preserve">but I will make specific references to them as and when occasion </w:t>
      </w:r>
      <w:r w:rsidR="008656E2" w:rsidRPr="00E137AB">
        <w:rPr>
          <w:rFonts w:ascii="Times New Roman" w:hAnsi="Times New Roman" w:cs="Times New Roman"/>
          <w:sz w:val="24"/>
          <w:szCs w:val="24"/>
        </w:rPr>
        <w:t xml:space="preserve">demands so. </w:t>
      </w:r>
    </w:p>
    <w:p w:rsidR="00DF4AC2" w:rsidRPr="00E137AB" w:rsidRDefault="008656E2"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2</w:t>
      </w:r>
      <w:r w:rsidRPr="00E137AB">
        <w:rPr>
          <w:rFonts w:ascii="Times New Roman" w:hAnsi="Times New Roman" w:cs="Times New Roman"/>
          <w:sz w:val="24"/>
          <w:szCs w:val="24"/>
          <w:vertAlign w:val="superscript"/>
        </w:rPr>
        <w:t>nd</w:t>
      </w:r>
      <w:r w:rsidRPr="00E137AB">
        <w:rPr>
          <w:rFonts w:ascii="Times New Roman" w:hAnsi="Times New Roman" w:cs="Times New Roman"/>
          <w:sz w:val="24"/>
          <w:szCs w:val="24"/>
        </w:rPr>
        <w:t xml:space="preserve"> </w:t>
      </w:r>
      <w:r w:rsidR="00CB4C06" w:rsidRPr="00E137AB">
        <w:rPr>
          <w:rFonts w:ascii="Times New Roman" w:hAnsi="Times New Roman" w:cs="Times New Roman"/>
          <w:sz w:val="24"/>
          <w:szCs w:val="24"/>
        </w:rPr>
        <w:t>and 3</w:t>
      </w:r>
      <w:r w:rsidR="00CB4C06" w:rsidRPr="00E137AB">
        <w:rPr>
          <w:rFonts w:ascii="Times New Roman" w:hAnsi="Times New Roman" w:cs="Times New Roman"/>
          <w:sz w:val="24"/>
          <w:szCs w:val="24"/>
          <w:vertAlign w:val="superscript"/>
        </w:rPr>
        <w:t>rd</w:t>
      </w:r>
      <w:r w:rsidR="00CB4C06" w:rsidRPr="00E137AB">
        <w:rPr>
          <w:rFonts w:ascii="Times New Roman" w:hAnsi="Times New Roman" w:cs="Times New Roman"/>
          <w:sz w:val="24"/>
          <w:szCs w:val="24"/>
        </w:rPr>
        <w:t xml:space="preserve"> defendants were duly served with summons to file their respective defences.  Despite acknowledging receipt of the </w:t>
      </w:r>
      <w:r w:rsidR="00C355ED" w:rsidRPr="00E137AB">
        <w:rPr>
          <w:rFonts w:ascii="Times New Roman" w:hAnsi="Times New Roman" w:cs="Times New Roman"/>
          <w:sz w:val="24"/>
          <w:szCs w:val="24"/>
        </w:rPr>
        <w:t xml:space="preserve">services, they opted not to file any defence. Court was duly satisfied that they were </w:t>
      </w:r>
      <w:r w:rsidR="004E166D" w:rsidRPr="00E137AB">
        <w:rPr>
          <w:rFonts w:ascii="Times New Roman" w:hAnsi="Times New Roman" w:cs="Times New Roman"/>
          <w:sz w:val="24"/>
          <w:szCs w:val="24"/>
        </w:rPr>
        <w:t xml:space="preserve">properly and effectively served with summons, and therefore, the case proceeded </w:t>
      </w:r>
      <w:r w:rsidR="004E166D" w:rsidRPr="00E137AB">
        <w:rPr>
          <w:rFonts w:ascii="Times New Roman" w:hAnsi="Times New Roman" w:cs="Times New Roman"/>
          <w:i/>
          <w:sz w:val="24"/>
          <w:szCs w:val="24"/>
        </w:rPr>
        <w:t>ex parte</w:t>
      </w:r>
      <w:r w:rsidR="004E166D" w:rsidRPr="00E137AB">
        <w:rPr>
          <w:rFonts w:ascii="Times New Roman" w:hAnsi="Times New Roman" w:cs="Times New Roman"/>
          <w:sz w:val="24"/>
          <w:szCs w:val="24"/>
        </w:rPr>
        <w:t xml:space="preserve"> under </w:t>
      </w:r>
      <w:r w:rsidR="004E166D" w:rsidRPr="00E137AB">
        <w:rPr>
          <w:rFonts w:ascii="Times New Roman" w:hAnsi="Times New Roman" w:cs="Times New Roman"/>
          <w:b/>
          <w:i/>
          <w:sz w:val="24"/>
          <w:szCs w:val="24"/>
        </w:rPr>
        <w:t>Order 9 r.10 of the Civil Procedure Rules(CPR)</w:t>
      </w:r>
      <w:r w:rsidR="004E166D" w:rsidRPr="00E137AB">
        <w:rPr>
          <w:rFonts w:ascii="Times New Roman" w:hAnsi="Times New Roman" w:cs="Times New Roman"/>
          <w:sz w:val="24"/>
          <w:szCs w:val="24"/>
        </w:rPr>
        <w:t xml:space="preserve"> as if the said defendants ha</w:t>
      </w:r>
      <w:r w:rsidR="008F4187" w:rsidRPr="00E137AB">
        <w:rPr>
          <w:rFonts w:ascii="Times New Roman" w:hAnsi="Times New Roman" w:cs="Times New Roman"/>
          <w:sz w:val="24"/>
          <w:szCs w:val="24"/>
        </w:rPr>
        <w:t xml:space="preserve">d filed their respective defences. </w:t>
      </w:r>
      <w:r w:rsidR="00301352" w:rsidRPr="00E137AB">
        <w:rPr>
          <w:rFonts w:ascii="Times New Roman" w:hAnsi="Times New Roman" w:cs="Times New Roman"/>
          <w:sz w:val="24"/>
          <w:szCs w:val="24"/>
        </w:rPr>
        <w:t xml:space="preserve"> </w:t>
      </w:r>
    </w:p>
    <w:p w:rsidR="008F4187" w:rsidRPr="00E137AB" w:rsidRDefault="00803E62"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The plaintiff adduced evidence </w:t>
      </w:r>
      <w:r w:rsidR="008F4187" w:rsidRPr="00E137AB">
        <w:rPr>
          <w:rFonts w:ascii="Times New Roman" w:hAnsi="Times New Roman" w:cs="Times New Roman"/>
          <w:sz w:val="24"/>
          <w:szCs w:val="24"/>
        </w:rPr>
        <w:t>o</w:t>
      </w:r>
      <w:r w:rsidRPr="00E137AB">
        <w:rPr>
          <w:rFonts w:ascii="Times New Roman" w:hAnsi="Times New Roman" w:cs="Times New Roman"/>
          <w:sz w:val="24"/>
          <w:szCs w:val="24"/>
        </w:rPr>
        <w:t>f</w:t>
      </w:r>
      <w:r w:rsidR="008F4187" w:rsidRPr="00E137AB">
        <w:rPr>
          <w:rFonts w:ascii="Times New Roman" w:hAnsi="Times New Roman" w:cs="Times New Roman"/>
          <w:sz w:val="24"/>
          <w:szCs w:val="24"/>
        </w:rPr>
        <w:t xml:space="preserve"> three witnesses to wit; PW1 Masereka Simon, PW2 Hellena Biira Bwambale and PW3 Leo Bwambale.  All of them are the current executive as well as the board members of the plaintiff company.</w:t>
      </w:r>
      <w:r w:rsidR="003501E5" w:rsidRPr="00E137AB">
        <w:rPr>
          <w:rFonts w:ascii="Times New Roman" w:hAnsi="Times New Roman" w:cs="Times New Roman"/>
          <w:sz w:val="24"/>
          <w:szCs w:val="24"/>
        </w:rPr>
        <w:t xml:space="preserve">  On the other hand, the 1</w:t>
      </w:r>
      <w:r w:rsidR="003501E5" w:rsidRPr="00E137AB">
        <w:rPr>
          <w:rFonts w:ascii="Times New Roman" w:hAnsi="Times New Roman" w:cs="Times New Roman"/>
          <w:sz w:val="24"/>
          <w:szCs w:val="24"/>
          <w:vertAlign w:val="superscript"/>
        </w:rPr>
        <w:t>st</w:t>
      </w:r>
      <w:r w:rsidR="003501E5" w:rsidRPr="00E137AB">
        <w:rPr>
          <w:rFonts w:ascii="Times New Roman" w:hAnsi="Times New Roman" w:cs="Times New Roman"/>
          <w:sz w:val="24"/>
          <w:szCs w:val="24"/>
        </w:rPr>
        <w:t xml:space="preserve"> defendant adduced evidence </w:t>
      </w:r>
      <w:r w:rsidR="00DE5003" w:rsidRPr="00E137AB">
        <w:rPr>
          <w:rFonts w:ascii="Times New Roman" w:hAnsi="Times New Roman" w:cs="Times New Roman"/>
          <w:sz w:val="24"/>
          <w:szCs w:val="24"/>
        </w:rPr>
        <w:t>of two witnesses to wit, himself as DW1 and DW2</w:t>
      </w:r>
      <w:r w:rsidRPr="00E137AB">
        <w:rPr>
          <w:rFonts w:ascii="Times New Roman" w:hAnsi="Times New Roman" w:cs="Times New Roman"/>
          <w:sz w:val="24"/>
          <w:szCs w:val="24"/>
        </w:rPr>
        <w:t>,</w:t>
      </w:r>
      <w:r w:rsidR="00DE5003" w:rsidRPr="00E137AB">
        <w:rPr>
          <w:rFonts w:ascii="Times New Roman" w:hAnsi="Times New Roman" w:cs="Times New Roman"/>
          <w:sz w:val="24"/>
          <w:szCs w:val="24"/>
        </w:rPr>
        <w:t xml:space="preserve"> Mijumbi Wilson.</w:t>
      </w:r>
    </w:p>
    <w:p w:rsidR="003677D0" w:rsidRPr="00E137AB" w:rsidRDefault="00803E62"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A s</w:t>
      </w:r>
      <w:r w:rsidR="003677D0" w:rsidRPr="00E137AB">
        <w:rPr>
          <w:rFonts w:ascii="Times New Roman" w:hAnsi="Times New Roman" w:cs="Times New Roman"/>
          <w:sz w:val="24"/>
          <w:szCs w:val="24"/>
        </w:rPr>
        <w:t xml:space="preserve">cheduling conference was conducted pursuant to </w:t>
      </w:r>
      <w:r w:rsidR="003677D0" w:rsidRPr="00E137AB">
        <w:rPr>
          <w:rFonts w:ascii="Times New Roman" w:hAnsi="Times New Roman" w:cs="Times New Roman"/>
          <w:b/>
          <w:i/>
          <w:sz w:val="24"/>
          <w:szCs w:val="24"/>
        </w:rPr>
        <w:t>Order 12 CPR</w:t>
      </w:r>
      <w:r w:rsidR="003677D0" w:rsidRPr="00E137AB">
        <w:rPr>
          <w:rFonts w:ascii="Times New Roman" w:hAnsi="Times New Roman" w:cs="Times New Roman"/>
          <w:sz w:val="24"/>
          <w:szCs w:val="24"/>
        </w:rPr>
        <w:t xml:space="preserve"> and the following issues were framed for determination;</w:t>
      </w:r>
    </w:p>
    <w:p w:rsidR="003677D0" w:rsidRPr="00E137AB" w:rsidRDefault="003677D0" w:rsidP="003677D0">
      <w:pPr>
        <w:spacing w:after="0" w:line="480" w:lineRule="auto"/>
        <w:ind w:left="630" w:hanging="630"/>
        <w:jc w:val="both"/>
        <w:rPr>
          <w:rFonts w:ascii="Times New Roman" w:hAnsi="Times New Roman" w:cs="Times New Roman"/>
          <w:b/>
          <w:i/>
          <w:sz w:val="24"/>
          <w:szCs w:val="24"/>
        </w:rPr>
      </w:pPr>
      <w:r w:rsidRPr="00E137AB">
        <w:rPr>
          <w:rFonts w:ascii="Times New Roman" w:hAnsi="Times New Roman" w:cs="Times New Roman"/>
          <w:b/>
          <w:i/>
          <w:sz w:val="24"/>
          <w:szCs w:val="24"/>
        </w:rPr>
        <w:t>(i) Whether 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defendant acquired the suit plot fraudulently.</w:t>
      </w:r>
    </w:p>
    <w:p w:rsidR="003677D0" w:rsidRPr="00E137AB" w:rsidRDefault="003677D0" w:rsidP="003677D0">
      <w:pPr>
        <w:spacing w:after="0" w:line="480" w:lineRule="auto"/>
        <w:ind w:left="630" w:hanging="630"/>
        <w:jc w:val="both"/>
        <w:rPr>
          <w:rFonts w:ascii="Times New Roman" w:hAnsi="Times New Roman" w:cs="Times New Roman"/>
          <w:b/>
          <w:i/>
          <w:sz w:val="24"/>
          <w:szCs w:val="24"/>
        </w:rPr>
      </w:pPr>
      <w:r w:rsidRPr="00E137AB">
        <w:rPr>
          <w:rFonts w:ascii="Times New Roman" w:hAnsi="Times New Roman" w:cs="Times New Roman"/>
          <w:b/>
          <w:i/>
          <w:sz w:val="24"/>
          <w:szCs w:val="24"/>
        </w:rPr>
        <w:t>(ii) Whether the 2</w:t>
      </w:r>
      <w:r w:rsidRPr="00E137AB">
        <w:rPr>
          <w:rFonts w:ascii="Times New Roman" w:hAnsi="Times New Roman" w:cs="Times New Roman"/>
          <w:b/>
          <w:i/>
          <w:sz w:val="24"/>
          <w:szCs w:val="24"/>
          <w:vertAlign w:val="superscript"/>
        </w:rPr>
        <w:t>nd</w:t>
      </w:r>
      <w:r w:rsidRPr="00E137AB">
        <w:rPr>
          <w:rFonts w:ascii="Times New Roman" w:hAnsi="Times New Roman" w:cs="Times New Roman"/>
          <w:b/>
          <w:i/>
          <w:sz w:val="24"/>
          <w:szCs w:val="24"/>
        </w:rPr>
        <w:t xml:space="preserve"> and 3</w:t>
      </w:r>
      <w:r w:rsidRPr="00E137AB">
        <w:rPr>
          <w:rFonts w:ascii="Times New Roman" w:hAnsi="Times New Roman" w:cs="Times New Roman"/>
          <w:b/>
          <w:i/>
          <w:sz w:val="24"/>
          <w:szCs w:val="24"/>
          <w:vertAlign w:val="superscript"/>
        </w:rPr>
        <w:t>rd</w:t>
      </w:r>
      <w:r w:rsidRPr="00E137AB">
        <w:rPr>
          <w:rFonts w:ascii="Times New Roman" w:hAnsi="Times New Roman" w:cs="Times New Roman"/>
          <w:b/>
          <w:i/>
          <w:sz w:val="24"/>
          <w:szCs w:val="24"/>
        </w:rPr>
        <w:t xml:space="preserve"> defendant participated in the fraud in respect of the suit land.</w:t>
      </w:r>
    </w:p>
    <w:p w:rsidR="003677D0" w:rsidRPr="00E137AB" w:rsidRDefault="003677D0" w:rsidP="00214FDB">
      <w:pPr>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(iii) Remedies available to the parties.</w:t>
      </w:r>
    </w:p>
    <w:p w:rsidR="003677D0" w:rsidRPr="00E137AB" w:rsidRDefault="003677D0" w:rsidP="00214FDB">
      <w:pPr>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Resolution of issues:</w:t>
      </w:r>
    </w:p>
    <w:p w:rsidR="003677D0" w:rsidRPr="00E137AB" w:rsidRDefault="003677D0" w:rsidP="00214FDB">
      <w:pPr>
        <w:spacing w:after="0" w:line="480" w:lineRule="auto"/>
        <w:jc w:val="both"/>
        <w:rPr>
          <w:rFonts w:ascii="Times New Roman" w:hAnsi="Times New Roman" w:cs="Times New Roman"/>
          <w:i/>
          <w:sz w:val="24"/>
          <w:szCs w:val="24"/>
        </w:rPr>
      </w:pPr>
    </w:p>
    <w:p w:rsidR="00DE5003" w:rsidRPr="00E137AB" w:rsidRDefault="003677D0" w:rsidP="00214FDB">
      <w:pPr>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Issues No. 1:  Whether 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defendant acquired the suit plot by fraud.</w:t>
      </w:r>
    </w:p>
    <w:p w:rsidR="003677D0" w:rsidRPr="00E137AB" w:rsidRDefault="003677D0" w:rsidP="00214FD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lastRenderedPageBreak/>
        <w:t xml:space="preserve">“Fraud” was well defined in the case of </w:t>
      </w:r>
      <w:r w:rsidRPr="00E137AB">
        <w:rPr>
          <w:rFonts w:ascii="Times New Roman" w:hAnsi="Times New Roman" w:cs="Times New Roman"/>
          <w:b/>
          <w:i/>
          <w:sz w:val="24"/>
          <w:szCs w:val="24"/>
        </w:rPr>
        <w:t>FJ</w:t>
      </w:r>
      <w:r w:rsidR="00803E62" w:rsidRPr="00E137AB">
        <w:rPr>
          <w:rFonts w:ascii="Times New Roman" w:hAnsi="Times New Roman" w:cs="Times New Roman"/>
          <w:b/>
          <w:i/>
          <w:sz w:val="24"/>
          <w:szCs w:val="24"/>
        </w:rPr>
        <w:t xml:space="preserve"> </w:t>
      </w:r>
      <w:r w:rsidRPr="00E137AB">
        <w:rPr>
          <w:rFonts w:ascii="Times New Roman" w:hAnsi="Times New Roman" w:cs="Times New Roman"/>
          <w:b/>
          <w:i/>
          <w:sz w:val="24"/>
          <w:szCs w:val="24"/>
        </w:rPr>
        <w:t>K Zaabwe vs. Orient Bank &amp; 5 O’rs SCCA No. 4 of 2006</w:t>
      </w:r>
      <w:r w:rsidRPr="00E137AB">
        <w:rPr>
          <w:rFonts w:ascii="Times New Roman" w:hAnsi="Times New Roman" w:cs="Times New Roman"/>
          <w:sz w:val="24"/>
          <w:szCs w:val="24"/>
        </w:rPr>
        <w:t xml:space="preserve"> (at page 28). In the lead judgment</w:t>
      </w:r>
      <w:r w:rsidR="00803E62" w:rsidRPr="00E137AB">
        <w:rPr>
          <w:rFonts w:ascii="Times New Roman" w:hAnsi="Times New Roman" w:cs="Times New Roman"/>
          <w:sz w:val="24"/>
          <w:szCs w:val="24"/>
        </w:rPr>
        <w:t>,</w:t>
      </w:r>
      <w:r w:rsidRPr="00E137AB">
        <w:rPr>
          <w:rFonts w:ascii="Times New Roman" w:hAnsi="Times New Roman" w:cs="Times New Roman"/>
          <w:sz w:val="24"/>
          <w:szCs w:val="24"/>
        </w:rPr>
        <w:t xml:space="preserve"> Katerebe JSC </w:t>
      </w:r>
      <w:r w:rsidR="00803E62" w:rsidRPr="00E137AB">
        <w:rPr>
          <w:rFonts w:ascii="Times New Roman" w:hAnsi="Times New Roman" w:cs="Times New Roman"/>
          <w:sz w:val="24"/>
          <w:szCs w:val="24"/>
        </w:rPr>
        <w:t xml:space="preserve"> </w:t>
      </w:r>
      <w:r w:rsidRPr="00E137AB">
        <w:rPr>
          <w:rFonts w:ascii="Times New Roman" w:hAnsi="Times New Roman" w:cs="Times New Roman"/>
          <w:sz w:val="24"/>
          <w:szCs w:val="24"/>
        </w:rPr>
        <w:t xml:space="preserve">(as he then was) relying on the definition of “fraud” in </w:t>
      </w:r>
      <w:r w:rsidRPr="00E137AB">
        <w:rPr>
          <w:rFonts w:ascii="Times New Roman" w:hAnsi="Times New Roman" w:cs="Times New Roman"/>
          <w:b/>
          <w:i/>
          <w:sz w:val="24"/>
          <w:szCs w:val="24"/>
        </w:rPr>
        <w:t>Black’s Law Dictionary (6</w:t>
      </w:r>
      <w:r w:rsidRPr="00E137AB">
        <w:rPr>
          <w:rFonts w:ascii="Times New Roman" w:hAnsi="Times New Roman" w:cs="Times New Roman"/>
          <w:b/>
          <w:i/>
          <w:sz w:val="24"/>
          <w:szCs w:val="24"/>
          <w:vertAlign w:val="superscript"/>
        </w:rPr>
        <w:t>th</w:t>
      </w:r>
      <w:r w:rsidRPr="00E137AB">
        <w:rPr>
          <w:rFonts w:ascii="Times New Roman" w:hAnsi="Times New Roman" w:cs="Times New Roman"/>
          <w:b/>
          <w:i/>
          <w:sz w:val="24"/>
          <w:szCs w:val="24"/>
        </w:rPr>
        <w:t xml:space="preserve"> Edition)</w:t>
      </w:r>
      <w:r w:rsidRPr="00E137AB">
        <w:rPr>
          <w:rFonts w:ascii="Times New Roman" w:hAnsi="Times New Roman" w:cs="Times New Roman"/>
          <w:sz w:val="24"/>
          <w:szCs w:val="24"/>
        </w:rPr>
        <w:t xml:space="preserve"> a</w:t>
      </w:r>
      <w:r w:rsidR="00803E62" w:rsidRPr="00E137AB">
        <w:rPr>
          <w:rFonts w:ascii="Times New Roman" w:hAnsi="Times New Roman" w:cs="Times New Roman"/>
          <w:sz w:val="24"/>
          <w:szCs w:val="24"/>
        </w:rPr>
        <w:t>t</w:t>
      </w:r>
      <w:r w:rsidRPr="00E137AB">
        <w:rPr>
          <w:rFonts w:ascii="Times New Roman" w:hAnsi="Times New Roman" w:cs="Times New Roman"/>
          <w:sz w:val="24"/>
          <w:szCs w:val="24"/>
        </w:rPr>
        <w:t xml:space="preserve"> page 660 held as follows;</w:t>
      </w:r>
    </w:p>
    <w:p w:rsidR="0001028A" w:rsidRPr="00E137AB" w:rsidRDefault="0001028A" w:rsidP="00FF3C4C">
      <w:pPr>
        <w:spacing w:after="0" w:line="480" w:lineRule="auto"/>
        <w:ind w:left="720"/>
        <w:jc w:val="both"/>
        <w:rPr>
          <w:rFonts w:ascii="Times New Roman" w:hAnsi="Times New Roman" w:cs="Times New Roman"/>
          <w:b/>
          <w:i/>
          <w:sz w:val="24"/>
          <w:szCs w:val="24"/>
        </w:rPr>
      </w:pPr>
      <w:r w:rsidRPr="00E137AB">
        <w:rPr>
          <w:rFonts w:ascii="Times New Roman" w:hAnsi="Times New Roman" w:cs="Times New Roman"/>
          <w:b/>
          <w:i/>
          <w:sz w:val="24"/>
          <w:szCs w:val="24"/>
        </w:rPr>
        <w:t xml:space="preserve">“An intentional perversion of truth for purposes of inducing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w:t>
      </w:r>
      <w:r w:rsidR="00E67184" w:rsidRPr="00E137AB">
        <w:rPr>
          <w:rFonts w:ascii="Times New Roman" w:hAnsi="Times New Roman" w:cs="Times New Roman"/>
          <w:b/>
          <w:i/>
          <w:sz w:val="24"/>
          <w:szCs w:val="24"/>
        </w:rPr>
        <w:t>deceive,</w:t>
      </w:r>
      <w:r w:rsidRPr="00E137AB">
        <w:rPr>
          <w:rFonts w:ascii="Times New Roman" w:hAnsi="Times New Roman" w:cs="Times New Roman"/>
          <w:b/>
          <w:i/>
          <w:sz w:val="24"/>
          <w:szCs w:val="24"/>
        </w:rPr>
        <w:t xml:space="preserve"> whether by a single act of combination or by suppression of truth or suggestion of what is false</w:t>
      </w:r>
      <w:r w:rsidR="00E67184" w:rsidRPr="00E137AB">
        <w:rPr>
          <w:rFonts w:ascii="Times New Roman" w:hAnsi="Times New Roman" w:cs="Times New Roman"/>
          <w:b/>
          <w:i/>
          <w:sz w:val="24"/>
          <w:szCs w:val="24"/>
        </w:rPr>
        <w:t>, whether it is by direct falsehood or innuendo by speech or silence, word of mouth or look or gesture…. A gene</w:t>
      </w:r>
      <w:r w:rsidR="00803E62" w:rsidRPr="00E137AB">
        <w:rPr>
          <w:rFonts w:ascii="Times New Roman" w:hAnsi="Times New Roman" w:cs="Times New Roman"/>
          <w:b/>
          <w:i/>
          <w:sz w:val="24"/>
          <w:szCs w:val="24"/>
        </w:rPr>
        <w:t>r</w:t>
      </w:r>
      <w:r w:rsidR="00E67184" w:rsidRPr="00E137AB">
        <w:rPr>
          <w:rFonts w:ascii="Times New Roman" w:hAnsi="Times New Roman" w:cs="Times New Roman"/>
          <w:b/>
          <w:i/>
          <w:sz w:val="24"/>
          <w:szCs w:val="24"/>
        </w:rPr>
        <w:t xml:space="preserve">ic term embracing all multifarious </w:t>
      </w:r>
      <w:r w:rsidR="00FF3C4C" w:rsidRPr="00E137AB">
        <w:rPr>
          <w:rFonts w:ascii="Times New Roman" w:hAnsi="Times New Roman" w:cs="Times New Roman"/>
          <w:b/>
          <w:i/>
          <w:sz w:val="24"/>
          <w:szCs w:val="24"/>
        </w:rPr>
        <w:t xml:space="preserve">means which human ingenuity can devise and which are resorted to by one individual to get advantage over another by false suggestion or by suppression of truth and includes </w:t>
      </w:r>
      <w:r w:rsidR="002762DB" w:rsidRPr="00E137AB">
        <w:rPr>
          <w:rFonts w:ascii="Times New Roman" w:hAnsi="Times New Roman" w:cs="Times New Roman"/>
          <w:b/>
          <w:i/>
          <w:sz w:val="24"/>
          <w:szCs w:val="24"/>
        </w:rPr>
        <w:t xml:space="preserve">all surprise, trick cunning dissembling and any unfair way by which another is cheated.  “Bad faith” and fraud are synonymous and also synonymous </w:t>
      </w:r>
      <w:r w:rsidR="00AD1643" w:rsidRPr="00E137AB">
        <w:rPr>
          <w:rFonts w:ascii="Times New Roman" w:hAnsi="Times New Roman" w:cs="Times New Roman"/>
          <w:b/>
          <w:i/>
          <w:sz w:val="24"/>
          <w:szCs w:val="24"/>
        </w:rPr>
        <w:t xml:space="preserve">of dishonesty, infidelity, faithlessness, perfidy unfairness etc. As distinguished from negligence, it is always positive </w:t>
      </w:r>
      <w:r w:rsidR="001F252A" w:rsidRPr="00E137AB">
        <w:rPr>
          <w:rFonts w:ascii="Times New Roman" w:hAnsi="Times New Roman" w:cs="Times New Roman"/>
          <w:b/>
          <w:i/>
          <w:sz w:val="24"/>
          <w:szCs w:val="24"/>
        </w:rPr>
        <w:t xml:space="preserve">intentional. </w:t>
      </w:r>
      <w:r w:rsidR="00556EF7" w:rsidRPr="00E137AB">
        <w:rPr>
          <w:rFonts w:ascii="Times New Roman" w:hAnsi="Times New Roman" w:cs="Times New Roman"/>
          <w:b/>
          <w:i/>
          <w:sz w:val="24"/>
          <w:szCs w:val="24"/>
        </w:rPr>
        <w:t>It comprises all acts, omissions and concealments involving a breach of a legal or equitable duty a</w:t>
      </w:r>
      <w:r w:rsidR="00E72EA3" w:rsidRPr="00E137AB">
        <w:rPr>
          <w:rFonts w:ascii="Times New Roman" w:hAnsi="Times New Roman" w:cs="Times New Roman"/>
          <w:b/>
          <w:i/>
          <w:sz w:val="24"/>
          <w:szCs w:val="24"/>
        </w:rPr>
        <w:t>nd</w:t>
      </w:r>
      <w:r w:rsidR="00E3133B" w:rsidRPr="00E137AB">
        <w:rPr>
          <w:rFonts w:ascii="Times New Roman" w:hAnsi="Times New Roman" w:cs="Times New Roman"/>
          <w:b/>
          <w:i/>
          <w:sz w:val="24"/>
          <w:szCs w:val="24"/>
        </w:rPr>
        <w:t xml:space="preserve"> </w:t>
      </w:r>
      <w:r w:rsidR="004B693B" w:rsidRPr="00E137AB">
        <w:rPr>
          <w:rFonts w:ascii="Times New Roman" w:hAnsi="Times New Roman" w:cs="Times New Roman"/>
          <w:b/>
          <w:i/>
          <w:sz w:val="24"/>
          <w:szCs w:val="24"/>
        </w:rPr>
        <w:t>resulting in damag</w:t>
      </w:r>
      <w:r w:rsidR="00803E62" w:rsidRPr="00E137AB">
        <w:rPr>
          <w:rFonts w:ascii="Times New Roman" w:hAnsi="Times New Roman" w:cs="Times New Roman"/>
          <w:b/>
          <w:i/>
          <w:sz w:val="24"/>
          <w:szCs w:val="24"/>
        </w:rPr>
        <w:t>e of another, and</w:t>
      </w:r>
      <w:r w:rsidR="004B693B" w:rsidRPr="00E137AB">
        <w:rPr>
          <w:rFonts w:ascii="Times New Roman" w:hAnsi="Times New Roman" w:cs="Times New Roman"/>
          <w:b/>
          <w:i/>
          <w:sz w:val="24"/>
          <w:szCs w:val="24"/>
        </w:rPr>
        <w:t xml:space="preserve"> includes anything calculated to deceive whether it be a single act or combination of circumstances, whether the suppression of truth or the suggestion of what is false whether it be by direct falsehood or by innuendo by speech, or by silence by word of mouth of by look or gesture</w:t>
      </w:r>
      <w:r w:rsidR="00803E62" w:rsidRPr="00E137AB">
        <w:rPr>
          <w:rFonts w:ascii="Times New Roman" w:hAnsi="Times New Roman" w:cs="Times New Roman"/>
          <w:b/>
          <w:i/>
          <w:sz w:val="24"/>
          <w:szCs w:val="24"/>
        </w:rPr>
        <w:t>.</w:t>
      </w:r>
      <w:r w:rsidR="004B693B" w:rsidRPr="00E137AB">
        <w:rPr>
          <w:rFonts w:ascii="Times New Roman" w:hAnsi="Times New Roman" w:cs="Times New Roman"/>
          <w:b/>
          <w:i/>
          <w:sz w:val="24"/>
          <w:szCs w:val="24"/>
        </w:rPr>
        <w:t>”</w:t>
      </w:r>
    </w:p>
    <w:p w:rsidR="004B693B" w:rsidRPr="00E137AB" w:rsidRDefault="004B693B" w:rsidP="004B693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lastRenderedPageBreak/>
        <w:t xml:space="preserve">Similarly, in the case of </w:t>
      </w:r>
      <w:r w:rsidRPr="00E137AB">
        <w:rPr>
          <w:rFonts w:ascii="Times New Roman" w:hAnsi="Times New Roman" w:cs="Times New Roman"/>
          <w:b/>
          <w:i/>
          <w:sz w:val="24"/>
          <w:szCs w:val="24"/>
        </w:rPr>
        <w:t>Kampala Bottlers Ltd vs. Daminico Ltd SCCA No. 22 of 1992</w:t>
      </w:r>
      <w:r w:rsidRPr="00E137AB">
        <w:rPr>
          <w:rFonts w:ascii="Times New Roman" w:hAnsi="Times New Roman" w:cs="Times New Roman"/>
          <w:sz w:val="24"/>
          <w:szCs w:val="24"/>
        </w:rPr>
        <w:t>, Wambuzi CJ (at page 5 of his judgment quoting the trial judge on the definition of fraud, held that it is well</w:t>
      </w:r>
      <w:r w:rsidR="00447736" w:rsidRPr="00E137AB">
        <w:rPr>
          <w:rFonts w:ascii="Times New Roman" w:hAnsi="Times New Roman" w:cs="Times New Roman"/>
          <w:sz w:val="24"/>
          <w:szCs w:val="24"/>
        </w:rPr>
        <w:t xml:space="preserve"> established that fraud means actual fraud or some act of dishonesty.  The trial judge in that case had relied on the case of </w:t>
      </w:r>
      <w:r w:rsidR="00447736" w:rsidRPr="00E137AB">
        <w:rPr>
          <w:rFonts w:ascii="Times New Roman" w:hAnsi="Times New Roman" w:cs="Times New Roman"/>
          <w:b/>
          <w:i/>
          <w:sz w:val="24"/>
          <w:szCs w:val="24"/>
        </w:rPr>
        <w:t>Waimiha Saw Milling Co. Ltd vs. Waione Timber Co. Ltd (1926) A.C 101 at page 106</w:t>
      </w:r>
      <w:r w:rsidR="00447736" w:rsidRPr="00E137AB">
        <w:rPr>
          <w:rFonts w:ascii="Times New Roman" w:hAnsi="Times New Roman" w:cs="Times New Roman"/>
          <w:sz w:val="24"/>
          <w:szCs w:val="24"/>
        </w:rPr>
        <w:t>, quoting Lord Buchmaster, that fraud implies some act of dishonesty</w:t>
      </w:r>
      <w:r w:rsidR="00827857" w:rsidRPr="00E137AB">
        <w:rPr>
          <w:rFonts w:ascii="Times New Roman" w:hAnsi="Times New Roman" w:cs="Times New Roman"/>
          <w:sz w:val="24"/>
          <w:szCs w:val="24"/>
        </w:rPr>
        <w:t>.</w:t>
      </w:r>
    </w:p>
    <w:p w:rsidR="00827857" w:rsidRPr="00E137AB" w:rsidRDefault="00827857" w:rsidP="004B693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Furthermore, in </w:t>
      </w:r>
      <w:r w:rsidRPr="00E137AB">
        <w:rPr>
          <w:rFonts w:ascii="Times New Roman" w:hAnsi="Times New Roman" w:cs="Times New Roman"/>
          <w:b/>
          <w:i/>
          <w:sz w:val="24"/>
          <w:szCs w:val="24"/>
        </w:rPr>
        <w:t xml:space="preserve">David Sejjaaka vs. </w:t>
      </w:r>
      <w:r w:rsidR="0003033B" w:rsidRPr="00E137AB">
        <w:rPr>
          <w:rFonts w:ascii="Times New Roman" w:hAnsi="Times New Roman" w:cs="Times New Roman"/>
          <w:b/>
          <w:i/>
          <w:sz w:val="24"/>
          <w:szCs w:val="24"/>
        </w:rPr>
        <w:t>Rebecca</w:t>
      </w:r>
      <w:r w:rsidRPr="00E137AB">
        <w:rPr>
          <w:rFonts w:ascii="Times New Roman" w:hAnsi="Times New Roman" w:cs="Times New Roman"/>
          <w:b/>
          <w:i/>
          <w:sz w:val="24"/>
          <w:szCs w:val="24"/>
        </w:rPr>
        <w:t xml:space="preserve"> Musoke, SCCA No. 12 of 1985,</w:t>
      </w:r>
      <w:r w:rsidRPr="00E137AB">
        <w:rPr>
          <w:rFonts w:ascii="Times New Roman" w:hAnsi="Times New Roman" w:cs="Times New Roman"/>
          <w:sz w:val="24"/>
          <w:szCs w:val="24"/>
        </w:rPr>
        <w:t xml:space="preserve"> it was held that fraud must be attribut</w:t>
      </w:r>
      <w:r w:rsidR="00C742F2" w:rsidRPr="00E137AB">
        <w:rPr>
          <w:rFonts w:ascii="Times New Roman" w:hAnsi="Times New Roman" w:cs="Times New Roman"/>
          <w:sz w:val="24"/>
          <w:szCs w:val="24"/>
        </w:rPr>
        <w:t>able</w:t>
      </w:r>
      <w:r w:rsidRPr="00E137AB">
        <w:rPr>
          <w:rFonts w:ascii="Times New Roman" w:hAnsi="Times New Roman" w:cs="Times New Roman"/>
          <w:sz w:val="24"/>
          <w:szCs w:val="24"/>
        </w:rPr>
        <w:t xml:space="preserve"> to the transferee, either directly or by necessary implication.  The transferee must be guilty of some fraudulent act or must have known of such act by somebody else and participated in it or taken advantage of it.  The Supreme Court also in the case of </w:t>
      </w:r>
      <w:r w:rsidRPr="00E137AB">
        <w:rPr>
          <w:rFonts w:ascii="Times New Roman" w:hAnsi="Times New Roman" w:cs="Times New Roman"/>
          <w:b/>
          <w:i/>
          <w:sz w:val="24"/>
          <w:szCs w:val="24"/>
        </w:rPr>
        <w:t xml:space="preserve">J.W.R </w:t>
      </w:r>
      <w:r w:rsidR="0003033B" w:rsidRPr="00E137AB">
        <w:rPr>
          <w:rFonts w:ascii="Times New Roman" w:hAnsi="Times New Roman" w:cs="Times New Roman"/>
          <w:b/>
          <w:i/>
          <w:sz w:val="24"/>
          <w:szCs w:val="24"/>
        </w:rPr>
        <w:t>Kazzora</w:t>
      </w:r>
      <w:r w:rsidRPr="00E137AB">
        <w:rPr>
          <w:rFonts w:ascii="Times New Roman" w:hAnsi="Times New Roman" w:cs="Times New Roman"/>
          <w:b/>
          <w:i/>
          <w:sz w:val="24"/>
          <w:szCs w:val="24"/>
        </w:rPr>
        <w:t xml:space="preserve"> vs. M.L.S Rukuba, SCCA No. 13 of 1992, </w:t>
      </w:r>
      <w:r w:rsidRPr="00E137AB">
        <w:rPr>
          <w:rFonts w:ascii="Times New Roman" w:hAnsi="Times New Roman" w:cs="Times New Roman"/>
          <w:sz w:val="24"/>
          <w:szCs w:val="24"/>
        </w:rPr>
        <w:t xml:space="preserve">held that fraud must be superficially pleaded and strictly proved and cannot be left to be inferred from the facts.  </w:t>
      </w:r>
    </w:p>
    <w:p w:rsidR="00827857" w:rsidRPr="00E137AB" w:rsidRDefault="00827857" w:rsidP="004B693B">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In the instant case, the plaintiff stated the particulars of the alleged fraud </w:t>
      </w:r>
      <w:r w:rsidR="00350E6B" w:rsidRPr="00E137AB">
        <w:rPr>
          <w:rFonts w:ascii="Times New Roman" w:hAnsi="Times New Roman" w:cs="Times New Roman"/>
          <w:sz w:val="24"/>
          <w:szCs w:val="24"/>
        </w:rPr>
        <w:t>against the 1</w:t>
      </w:r>
      <w:r w:rsidR="00350E6B" w:rsidRPr="00E137AB">
        <w:rPr>
          <w:rFonts w:ascii="Times New Roman" w:hAnsi="Times New Roman" w:cs="Times New Roman"/>
          <w:sz w:val="24"/>
          <w:szCs w:val="24"/>
          <w:vertAlign w:val="superscript"/>
        </w:rPr>
        <w:t>st</w:t>
      </w:r>
      <w:r w:rsidR="00350E6B" w:rsidRPr="00E137AB">
        <w:rPr>
          <w:rFonts w:ascii="Times New Roman" w:hAnsi="Times New Roman" w:cs="Times New Roman"/>
          <w:sz w:val="24"/>
          <w:szCs w:val="24"/>
        </w:rPr>
        <w:t xml:space="preserve"> defendant I paragraph 7 of the plaint as follows;</w:t>
      </w:r>
    </w:p>
    <w:p w:rsidR="00350E6B" w:rsidRPr="00E137AB" w:rsidRDefault="00350E6B" w:rsidP="00350E6B">
      <w:pPr>
        <w:pStyle w:val="ListParagraph"/>
        <w:numPr>
          <w:ilvl w:val="0"/>
          <w:numId w:val="3"/>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Forging minutes of a general meeting to indicate that the plot in issue is surrendered to him whereas not.  See Annexture marked “D”.</w:t>
      </w:r>
    </w:p>
    <w:p w:rsidR="001929CB" w:rsidRPr="00E137AB" w:rsidRDefault="001929CB" w:rsidP="00350E6B">
      <w:pPr>
        <w:pStyle w:val="ListParagraph"/>
        <w:numPr>
          <w:ilvl w:val="0"/>
          <w:numId w:val="3"/>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Forging a surrender letter and claiming that it originated from the plaintiff whereas not.</w:t>
      </w:r>
    </w:p>
    <w:p w:rsidR="001929CB" w:rsidRPr="00E137AB" w:rsidRDefault="001929CB" w:rsidP="00350E6B">
      <w:pPr>
        <w:pStyle w:val="ListParagraph"/>
        <w:numPr>
          <w:ilvl w:val="0"/>
          <w:numId w:val="3"/>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Forging signatures of two members of the plaintiff alleging that they signed on</w:t>
      </w:r>
      <w:r w:rsidR="00352EA5" w:rsidRPr="00E137AB">
        <w:rPr>
          <w:rFonts w:ascii="Times New Roman" w:hAnsi="Times New Roman" w:cs="Times New Roman"/>
          <w:i/>
          <w:sz w:val="24"/>
          <w:szCs w:val="24"/>
        </w:rPr>
        <w:t xml:space="preserve"> the </w:t>
      </w:r>
      <w:r w:rsidRPr="00E137AB">
        <w:rPr>
          <w:rFonts w:ascii="Times New Roman" w:hAnsi="Times New Roman" w:cs="Times New Roman"/>
          <w:i/>
          <w:sz w:val="24"/>
          <w:szCs w:val="24"/>
        </w:rPr>
        <w:t>surrender letter.  See Annexture “E”. A copy of surrender letter.</w:t>
      </w:r>
    </w:p>
    <w:p w:rsidR="00352EA5" w:rsidRPr="00E137AB" w:rsidRDefault="00352EA5" w:rsidP="00352EA5">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In paragraph 15 of the plaint, the plaintiff further particularized facts constituting the alleged fraud by all the defendants as follows;</w:t>
      </w:r>
    </w:p>
    <w:p w:rsidR="00352EA5" w:rsidRPr="00E137AB" w:rsidRDefault="00D76386" w:rsidP="00352EA5">
      <w:pPr>
        <w:pStyle w:val="ListParagraph"/>
        <w:numPr>
          <w:ilvl w:val="0"/>
          <w:numId w:val="4"/>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 xml:space="preserve">Applying for the conversion of land from customary tenure to freehold tenure well knowing that the land </w:t>
      </w:r>
      <w:r w:rsidR="00497DDD" w:rsidRPr="00E137AB">
        <w:rPr>
          <w:rFonts w:ascii="Times New Roman" w:hAnsi="Times New Roman" w:cs="Times New Roman"/>
          <w:i/>
          <w:sz w:val="24"/>
          <w:szCs w:val="24"/>
        </w:rPr>
        <w:t>is not customary.</w:t>
      </w:r>
    </w:p>
    <w:p w:rsidR="00497DDD" w:rsidRPr="00E137AB" w:rsidRDefault="00497DDD" w:rsidP="00352EA5">
      <w:pPr>
        <w:pStyle w:val="ListParagraph"/>
        <w:numPr>
          <w:ilvl w:val="0"/>
          <w:numId w:val="4"/>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lastRenderedPageBreak/>
        <w:t>Receiving and approving the above application well knowing that there can never be customary land in an urban area (Municipality).</w:t>
      </w:r>
    </w:p>
    <w:p w:rsidR="00497DDD" w:rsidRPr="00E137AB" w:rsidRDefault="00497DDD" w:rsidP="00352EA5">
      <w:pPr>
        <w:pStyle w:val="ListParagraph"/>
        <w:numPr>
          <w:ilvl w:val="0"/>
          <w:numId w:val="4"/>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Claiming that the land has no occupants whereas it has occupants.</w:t>
      </w:r>
    </w:p>
    <w:p w:rsidR="00497DDD" w:rsidRPr="00E137AB" w:rsidRDefault="00497DDD" w:rsidP="00352EA5">
      <w:pPr>
        <w:pStyle w:val="ListParagraph"/>
        <w:numPr>
          <w:ilvl w:val="0"/>
          <w:numId w:val="4"/>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Making a wrong notice.  See Annexture Marked “H3”.</w:t>
      </w:r>
    </w:p>
    <w:p w:rsidR="00C43BFF" w:rsidRPr="00E137AB" w:rsidRDefault="00C43BFF" w:rsidP="00352EA5">
      <w:pPr>
        <w:pStyle w:val="ListParagraph"/>
        <w:numPr>
          <w:ilvl w:val="0"/>
          <w:numId w:val="4"/>
        </w:numPr>
        <w:spacing w:after="0" w:line="480" w:lineRule="auto"/>
        <w:jc w:val="both"/>
        <w:rPr>
          <w:rFonts w:ascii="Times New Roman" w:hAnsi="Times New Roman" w:cs="Times New Roman"/>
          <w:sz w:val="24"/>
          <w:szCs w:val="24"/>
        </w:rPr>
      </w:pPr>
      <w:r w:rsidRPr="00E137AB">
        <w:rPr>
          <w:rFonts w:ascii="Times New Roman" w:hAnsi="Times New Roman" w:cs="Times New Roman"/>
          <w:i/>
          <w:sz w:val="24"/>
          <w:szCs w:val="24"/>
        </w:rPr>
        <w:t xml:space="preserve">Making and forwarding a wrong, </w:t>
      </w:r>
      <w:r w:rsidR="00590156" w:rsidRPr="00E137AB">
        <w:rPr>
          <w:rFonts w:ascii="Times New Roman" w:hAnsi="Times New Roman" w:cs="Times New Roman"/>
          <w:i/>
          <w:sz w:val="24"/>
          <w:szCs w:val="24"/>
        </w:rPr>
        <w:t>fraudulent</w:t>
      </w:r>
      <w:r w:rsidRPr="00E137AB">
        <w:rPr>
          <w:rFonts w:ascii="Times New Roman" w:hAnsi="Times New Roman" w:cs="Times New Roman"/>
          <w:i/>
          <w:sz w:val="24"/>
          <w:szCs w:val="24"/>
        </w:rPr>
        <w:t xml:space="preserve"> inspection report.  See Annexture “H4” a copy of the inspection report.</w:t>
      </w:r>
    </w:p>
    <w:p w:rsidR="00EC40B8" w:rsidRPr="00E137AB" w:rsidRDefault="00C742F2" w:rsidP="00C742F2">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To prove that the</w:t>
      </w:r>
      <w:r w:rsidR="00EC40B8" w:rsidRPr="00E137AB">
        <w:rPr>
          <w:rFonts w:ascii="Times New Roman" w:hAnsi="Times New Roman" w:cs="Times New Roman"/>
          <w:sz w:val="24"/>
          <w:szCs w:val="24"/>
        </w:rPr>
        <w:t>1</w:t>
      </w:r>
      <w:r w:rsidR="00EC40B8" w:rsidRPr="00E137AB">
        <w:rPr>
          <w:rFonts w:ascii="Times New Roman" w:hAnsi="Times New Roman" w:cs="Times New Roman"/>
          <w:sz w:val="24"/>
          <w:szCs w:val="24"/>
          <w:vertAlign w:val="superscript"/>
        </w:rPr>
        <w:t>st</w:t>
      </w:r>
      <w:r w:rsidR="00EC40B8" w:rsidRPr="00E137AB">
        <w:rPr>
          <w:rFonts w:ascii="Times New Roman" w:hAnsi="Times New Roman" w:cs="Times New Roman"/>
          <w:sz w:val="24"/>
          <w:szCs w:val="24"/>
        </w:rPr>
        <w:t xml:space="preserve"> </w:t>
      </w:r>
      <w:r w:rsidRPr="00E137AB">
        <w:rPr>
          <w:rFonts w:ascii="Times New Roman" w:hAnsi="Times New Roman" w:cs="Times New Roman"/>
          <w:sz w:val="24"/>
          <w:szCs w:val="24"/>
        </w:rPr>
        <w:t>d</w:t>
      </w:r>
      <w:r w:rsidR="00EC40B8" w:rsidRPr="00E137AB">
        <w:rPr>
          <w:rFonts w:ascii="Times New Roman" w:hAnsi="Times New Roman" w:cs="Times New Roman"/>
          <w:sz w:val="24"/>
          <w:szCs w:val="24"/>
        </w:rPr>
        <w:t>efendant forged</w:t>
      </w:r>
      <w:r w:rsidRPr="00E137AB">
        <w:rPr>
          <w:rFonts w:ascii="Times New Roman" w:hAnsi="Times New Roman" w:cs="Times New Roman"/>
          <w:sz w:val="24"/>
          <w:szCs w:val="24"/>
        </w:rPr>
        <w:t xml:space="preserve"> minutes of the general meeting</w:t>
      </w:r>
      <w:r w:rsidR="00EC40B8" w:rsidRPr="00E137AB">
        <w:rPr>
          <w:rFonts w:ascii="Times New Roman" w:hAnsi="Times New Roman" w:cs="Times New Roman"/>
          <w:sz w:val="24"/>
          <w:szCs w:val="24"/>
        </w:rPr>
        <w:t xml:space="preserve"> the</w:t>
      </w:r>
      <w:r w:rsidRPr="00E137AB">
        <w:rPr>
          <w:rFonts w:ascii="Times New Roman" w:hAnsi="Times New Roman" w:cs="Times New Roman"/>
          <w:sz w:val="24"/>
          <w:szCs w:val="24"/>
        </w:rPr>
        <w:t xml:space="preserve"> </w:t>
      </w:r>
      <w:r w:rsidR="00EC40B8" w:rsidRPr="00E137AB">
        <w:rPr>
          <w:rFonts w:ascii="Times New Roman" w:hAnsi="Times New Roman" w:cs="Times New Roman"/>
          <w:sz w:val="24"/>
          <w:szCs w:val="24"/>
        </w:rPr>
        <w:t xml:space="preserve">plaintiff adduced in </w:t>
      </w:r>
      <w:r w:rsidRPr="00E137AB">
        <w:rPr>
          <w:rFonts w:ascii="Times New Roman" w:hAnsi="Times New Roman" w:cs="Times New Roman"/>
          <w:sz w:val="24"/>
          <w:szCs w:val="24"/>
        </w:rPr>
        <w:t>evidence</w:t>
      </w:r>
      <w:r w:rsidRPr="00E137AB">
        <w:rPr>
          <w:rFonts w:ascii="Times New Roman" w:hAnsi="Times New Roman" w:cs="Times New Roman"/>
          <w:i/>
          <w:sz w:val="24"/>
          <w:szCs w:val="24"/>
        </w:rPr>
        <w:t xml:space="preserve"> Exhibit</w:t>
      </w:r>
      <w:r w:rsidR="00EC40B8" w:rsidRPr="00E137AB">
        <w:rPr>
          <w:rFonts w:ascii="Times New Roman" w:hAnsi="Times New Roman" w:cs="Times New Roman"/>
          <w:i/>
          <w:sz w:val="24"/>
          <w:szCs w:val="24"/>
        </w:rPr>
        <w:t xml:space="preserve"> P4</w:t>
      </w:r>
      <w:r w:rsidRPr="00E137AB">
        <w:rPr>
          <w:rFonts w:ascii="Times New Roman" w:hAnsi="Times New Roman" w:cs="Times New Roman"/>
          <w:i/>
          <w:sz w:val="24"/>
          <w:szCs w:val="24"/>
        </w:rPr>
        <w:t>,</w:t>
      </w:r>
      <w:r w:rsidRPr="00E137AB">
        <w:rPr>
          <w:rFonts w:ascii="Times New Roman" w:hAnsi="Times New Roman" w:cs="Times New Roman"/>
          <w:sz w:val="24"/>
          <w:szCs w:val="24"/>
        </w:rPr>
        <w:t>which</w:t>
      </w:r>
      <w:r w:rsidR="00EC40B8" w:rsidRPr="00E137AB">
        <w:rPr>
          <w:rFonts w:ascii="Times New Roman" w:hAnsi="Times New Roman" w:cs="Times New Roman"/>
          <w:sz w:val="24"/>
          <w:szCs w:val="24"/>
        </w:rPr>
        <w:t xml:space="preserve"> is a </w:t>
      </w:r>
      <w:r w:rsidR="00EF73B0" w:rsidRPr="00E137AB">
        <w:rPr>
          <w:rFonts w:ascii="Times New Roman" w:hAnsi="Times New Roman" w:cs="Times New Roman"/>
          <w:sz w:val="24"/>
          <w:szCs w:val="24"/>
        </w:rPr>
        <w:t xml:space="preserve">copy of minutes of </w:t>
      </w:r>
      <w:r w:rsidRPr="00E137AB">
        <w:rPr>
          <w:rFonts w:ascii="Times New Roman" w:hAnsi="Times New Roman" w:cs="Times New Roman"/>
          <w:sz w:val="24"/>
          <w:szCs w:val="24"/>
        </w:rPr>
        <w:t xml:space="preserve">the </w:t>
      </w:r>
      <w:r w:rsidR="00EF73B0" w:rsidRPr="00E137AB">
        <w:rPr>
          <w:rFonts w:ascii="Times New Roman" w:hAnsi="Times New Roman" w:cs="Times New Roman"/>
          <w:sz w:val="24"/>
          <w:szCs w:val="24"/>
        </w:rPr>
        <w:t>meeting held</w:t>
      </w:r>
      <w:r w:rsidRPr="00E137AB">
        <w:rPr>
          <w:rFonts w:ascii="Times New Roman" w:hAnsi="Times New Roman" w:cs="Times New Roman"/>
          <w:sz w:val="24"/>
          <w:szCs w:val="24"/>
        </w:rPr>
        <w:t xml:space="preserve"> on</w:t>
      </w:r>
      <w:r w:rsidR="00EF73B0" w:rsidRPr="00E137AB">
        <w:rPr>
          <w:rFonts w:ascii="Times New Roman" w:hAnsi="Times New Roman" w:cs="Times New Roman"/>
          <w:sz w:val="24"/>
          <w:szCs w:val="24"/>
        </w:rPr>
        <w:t xml:space="preserve"> 08.10.1998 at Verina Gardens </w:t>
      </w:r>
      <w:r w:rsidR="005E22EA" w:rsidRPr="00E137AB">
        <w:rPr>
          <w:rFonts w:ascii="Times New Roman" w:hAnsi="Times New Roman" w:cs="Times New Roman"/>
          <w:sz w:val="24"/>
          <w:szCs w:val="24"/>
        </w:rPr>
        <w:t>chaired by the 1</w:t>
      </w:r>
      <w:r w:rsidR="005E22EA" w:rsidRPr="00E137AB">
        <w:rPr>
          <w:rFonts w:ascii="Times New Roman" w:hAnsi="Times New Roman" w:cs="Times New Roman"/>
          <w:sz w:val="24"/>
          <w:szCs w:val="24"/>
          <w:vertAlign w:val="superscript"/>
        </w:rPr>
        <w:t>st</w:t>
      </w:r>
      <w:r w:rsidR="005E22EA" w:rsidRPr="00E137AB">
        <w:rPr>
          <w:rFonts w:ascii="Times New Roman" w:hAnsi="Times New Roman" w:cs="Times New Roman"/>
          <w:sz w:val="24"/>
          <w:szCs w:val="24"/>
        </w:rPr>
        <w:t xml:space="preserve"> defendant in his capacity as Chairman of the Task Force of the company. At page (E) of the minutes, it sho</w:t>
      </w:r>
      <w:r w:rsidR="0032452E" w:rsidRPr="00E137AB">
        <w:rPr>
          <w:rFonts w:ascii="Times New Roman" w:hAnsi="Times New Roman" w:cs="Times New Roman"/>
          <w:sz w:val="24"/>
          <w:szCs w:val="24"/>
        </w:rPr>
        <w:t>w</w:t>
      </w:r>
      <w:r w:rsidR="005E22EA" w:rsidRPr="00E137AB">
        <w:rPr>
          <w:rFonts w:ascii="Times New Roman" w:hAnsi="Times New Roman" w:cs="Times New Roman"/>
          <w:sz w:val="24"/>
          <w:szCs w:val="24"/>
        </w:rPr>
        <w:t>s that the members of the company resolved to sell the suit land which was owned by the plaintiff company in order to raise funds to revive the company which faced financial problems.  The company mandated the 1</w:t>
      </w:r>
      <w:r w:rsidR="005E22EA" w:rsidRPr="00E137AB">
        <w:rPr>
          <w:rFonts w:ascii="Times New Roman" w:hAnsi="Times New Roman" w:cs="Times New Roman"/>
          <w:sz w:val="24"/>
          <w:szCs w:val="24"/>
          <w:vertAlign w:val="superscript"/>
        </w:rPr>
        <w:t>st</w:t>
      </w:r>
      <w:r w:rsidR="005E22EA" w:rsidRPr="00E137AB">
        <w:rPr>
          <w:rFonts w:ascii="Times New Roman" w:hAnsi="Times New Roman" w:cs="Times New Roman"/>
          <w:sz w:val="24"/>
          <w:szCs w:val="24"/>
        </w:rPr>
        <w:t xml:space="preserve"> defendant to get</w:t>
      </w:r>
      <w:r w:rsidR="007C1EB6" w:rsidRPr="00E137AB">
        <w:rPr>
          <w:rFonts w:ascii="Times New Roman" w:hAnsi="Times New Roman" w:cs="Times New Roman"/>
          <w:sz w:val="24"/>
          <w:szCs w:val="24"/>
        </w:rPr>
        <w:t xml:space="preserve"> </w:t>
      </w:r>
      <w:r w:rsidR="007C1EB6" w:rsidRPr="00E137AB">
        <w:rPr>
          <w:rFonts w:ascii="Times New Roman" w:hAnsi="Times New Roman" w:cs="Times New Roman"/>
          <w:i/>
          <w:sz w:val="24"/>
          <w:szCs w:val="24"/>
        </w:rPr>
        <w:t xml:space="preserve">“a serious buyer” </w:t>
      </w:r>
      <w:r w:rsidR="007C1EB6" w:rsidRPr="00E137AB">
        <w:rPr>
          <w:rFonts w:ascii="Times New Roman" w:hAnsi="Times New Roman" w:cs="Times New Roman"/>
          <w:sz w:val="24"/>
          <w:szCs w:val="24"/>
        </w:rPr>
        <w:t xml:space="preserve">and </w:t>
      </w:r>
      <w:r w:rsidR="007C1EB6" w:rsidRPr="00E137AB">
        <w:rPr>
          <w:rFonts w:ascii="Times New Roman" w:hAnsi="Times New Roman" w:cs="Times New Roman"/>
          <w:i/>
          <w:sz w:val="24"/>
          <w:szCs w:val="24"/>
        </w:rPr>
        <w:t xml:space="preserve">“after that resolution the company was to revive soon” </w:t>
      </w:r>
      <w:r w:rsidR="007C1EB6" w:rsidRPr="00E137AB">
        <w:rPr>
          <w:rFonts w:ascii="Times New Roman" w:hAnsi="Times New Roman" w:cs="Times New Roman"/>
          <w:sz w:val="24"/>
          <w:szCs w:val="24"/>
        </w:rPr>
        <w:t xml:space="preserve">and by that motion </w:t>
      </w:r>
      <w:r w:rsidR="007C1EB6" w:rsidRPr="00E137AB">
        <w:rPr>
          <w:rFonts w:ascii="Times New Roman" w:hAnsi="Times New Roman" w:cs="Times New Roman"/>
          <w:i/>
          <w:sz w:val="24"/>
          <w:szCs w:val="24"/>
        </w:rPr>
        <w:t xml:space="preserve">“all the members agreed”.  </w:t>
      </w:r>
      <w:r w:rsidR="007C1EB6" w:rsidRPr="00E137AB">
        <w:rPr>
          <w:rFonts w:ascii="Times New Roman" w:hAnsi="Times New Roman" w:cs="Times New Roman"/>
          <w:sz w:val="24"/>
          <w:szCs w:val="24"/>
        </w:rPr>
        <w:t xml:space="preserve">The plaintiff </w:t>
      </w:r>
      <w:r w:rsidR="00B467E9" w:rsidRPr="00E137AB">
        <w:rPr>
          <w:rFonts w:ascii="Times New Roman" w:hAnsi="Times New Roman" w:cs="Times New Roman"/>
          <w:sz w:val="24"/>
          <w:szCs w:val="24"/>
        </w:rPr>
        <w:t>contends that 1</w:t>
      </w:r>
      <w:r w:rsidR="00B467E9" w:rsidRPr="00E137AB">
        <w:rPr>
          <w:rFonts w:ascii="Times New Roman" w:hAnsi="Times New Roman" w:cs="Times New Roman"/>
          <w:sz w:val="24"/>
          <w:szCs w:val="24"/>
          <w:vertAlign w:val="superscript"/>
        </w:rPr>
        <w:t>st</w:t>
      </w:r>
      <w:r w:rsidR="00B467E9" w:rsidRPr="00E137AB">
        <w:rPr>
          <w:rFonts w:ascii="Times New Roman" w:hAnsi="Times New Roman" w:cs="Times New Roman"/>
          <w:sz w:val="24"/>
          <w:szCs w:val="24"/>
        </w:rPr>
        <w:t xml:space="preserve"> defendant forges the minutes by adding a statement therein to state that;</w:t>
      </w:r>
    </w:p>
    <w:p w:rsidR="00B467E9" w:rsidRPr="00E137AB" w:rsidRDefault="00B467E9" w:rsidP="00B467E9">
      <w:pPr>
        <w:spacing w:after="0" w:line="480" w:lineRule="auto"/>
        <w:ind w:left="720"/>
        <w:jc w:val="both"/>
        <w:rPr>
          <w:rFonts w:ascii="Times New Roman" w:hAnsi="Times New Roman" w:cs="Times New Roman"/>
          <w:b/>
          <w:i/>
          <w:sz w:val="24"/>
          <w:szCs w:val="24"/>
        </w:rPr>
      </w:pPr>
      <w:r w:rsidRPr="00E137AB">
        <w:rPr>
          <w:rFonts w:ascii="Times New Roman" w:hAnsi="Times New Roman" w:cs="Times New Roman"/>
          <w:b/>
          <w:i/>
          <w:sz w:val="24"/>
          <w:szCs w:val="24"/>
        </w:rPr>
        <w:t>“So Plot No. 5,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Street Industrial Area was surrendered and transferred to Ivan Mpondi Muhasa as a full owner of the plot.”</w:t>
      </w:r>
    </w:p>
    <w:p w:rsidR="00F5123E" w:rsidRPr="00E137AB" w:rsidRDefault="00B467E9"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PW2, Hellena Biira Bwambale, the current </w:t>
      </w:r>
      <w:r w:rsidR="0032452E" w:rsidRPr="00E137AB">
        <w:rPr>
          <w:rFonts w:ascii="Times New Roman" w:hAnsi="Times New Roman" w:cs="Times New Roman"/>
          <w:sz w:val="24"/>
          <w:szCs w:val="24"/>
        </w:rPr>
        <w:t xml:space="preserve">vice - </w:t>
      </w:r>
      <w:r w:rsidRPr="00E137AB">
        <w:rPr>
          <w:rFonts w:ascii="Times New Roman" w:hAnsi="Times New Roman" w:cs="Times New Roman"/>
          <w:sz w:val="24"/>
          <w:szCs w:val="24"/>
        </w:rPr>
        <w:t xml:space="preserve">chairperson and former chairperson of the plaintiff company, who </w:t>
      </w:r>
      <w:r w:rsidR="0032452E" w:rsidRPr="00E137AB">
        <w:rPr>
          <w:rFonts w:ascii="Times New Roman" w:hAnsi="Times New Roman" w:cs="Times New Roman"/>
          <w:sz w:val="24"/>
          <w:szCs w:val="24"/>
        </w:rPr>
        <w:t>also</w:t>
      </w:r>
      <w:r w:rsidRPr="00E137AB">
        <w:rPr>
          <w:rFonts w:ascii="Times New Roman" w:hAnsi="Times New Roman" w:cs="Times New Roman"/>
          <w:sz w:val="24"/>
          <w:szCs w:val="24"/>
        </w:rPr>
        <w:t xml:space="preserve"> attended the said general meeting and is listed as No. 19 therein, testified that no such resolution was ever passed by the members surrendering the suit land </w:t>
      </w:r>
      <w:r w:rsidR="0032452E" w:rsidRPr="00E137AB">
        <w:rPr>
          <w:rFonts w:ascii="Times New Roman" w:hAnsi="Times New Roman" w:cs="Times New Roman"/>
          <w:sz w:val="24"/>
          <w:szCs w:val="24"/>
        </w:rPr>
        <w:t>t</w:t>
      </w:r>
      <w:r w:rsidRPr="00E137AB">
        <w:rPr>
          <w:rFonts w:ascii="Times New Roman" w:hAnsi="Times New Roman" w:cs="Times New Roman"/>
          <w:sz w:val="24"/>
          <w:szCs w:val="24"/>
        </w:rPr>
        <w:t>o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w:t>
      </w:r>
      <w:r w:rsidR="0032452E" w:rsidRPr="00E137AB">
        <w:rPr>
          <w:rFonts w:ascii="Times New Roman" w:hAnsi="Times New Roman" w:cs="Times New Roman"/>
          <w:sz w:val="24"/>
          <w:szCs w:val="24"/>
        </w:rPr>
        <w:t>d</w:t>
      </w:r>
      <w:r w:rsidRPr="00E137AB">
        <w:rPr>
          <w:rFonts w:ascii="Times New Roman" w:hAnsi="Times New Roman" w:cs="Times New Roman"/>
          <w:sz w:val="24"/>
          <w:szCs w:val="24"/>
        </w:rPr>
        <w:t>efendant.</w:t>
      </w:r>
      <w:r w:rsidR="00F5123E" w:rsidRPr="00E137AB">
        <w:rPr>
          <w:rFonts w:ascii="Times New Roman" w:hAnsi="Times New Roman" w:cs="Times New Roman"/>
          <w:sz w:val="24"/>
          <w:szCs w:val="24"/>
        </w:rPr>
        <w:t xml:space="preserve"> She explained that the resolution which was made only mandated the 1</w:t>
      </w:r>
      <w:r w:rsidR="00F5123E" w:rsidRPr="00E137AB">
        <w:rPr>
          <w:rFonts w:ascii="Times New Roman" w:hAnsi="Times New Roman" w:cs="Times New Roman"/>
          <w:sz w:val="24"/>
          <w:szCs w:val="24"/>
          <w:vertAlign w:val="superscript"/>
        </w:rPr>
        <w:t>st</w:t>
      </w:r>
      <w:r w:rsidR="00F5123E" w:rsidRPr="00E137AB">
        <w:rPr>
          <w:rFonts w:ascii="Times New Roman" w:hAnsi="Times New Roman" w:cs="Times New Roman"/>
          <w:sz w:val="24"/>
          <w:szCs w:val="24"/>
        </w:rPr>
        <w:t xml:space="preserve"> defendant to get a serious buyer and report back to the company, which would assign three other members who would then help in the negotiations of the purchase price. </w:t>
      </w:r>
    </w:p>
    <w:p w:rsidR="008606C0" w:rsidRPr="00E137AB" w:rsidRDefault="00F5123E"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lastRenderedPageBreak/>
        <w:t xml:space="preserve">The evidence of PW2 was corroborated in that material particular by PW3 Leo Bwambale who was the member of the plaintiff company at the time the meeting was held and minutes made, and is the current Chairman.   </w:t>
      </w:r>
      <w:r w:rsidR="00556E48" w:rsidRPr="00E137AB">
        <w:rPr>
          <w:rFonts w:ascii="Times New Roman" w:hAnsi="Times New Roman" w:cs="Times New Roman"/>
          <w:sz w:val="24"/>
          <w:szCs w:val="24"/>
        </w:rPr>
        <w:t>Further corroborating the evidence of PW2 was PW1 Masereka Simon who is a founder member of the plaintiff company who also attended the said meeting and i</w:t>
      </w:r>
      <w:r w:rsidR="006561C3" w:rsidRPr="00E137AB">
        <w:rPr>
          <w:rFonts w:ascii="Times New Roman" w:hAnsi="Times New Roman" w:cs="Times New Roman"/>
          <w:sz w:val="24"/>
          <w:szCs w:val="24"/>
        </w:rPr>
        <w:t>s the current treasure</w:t>
      </w:r>
      <w:r w:rsidR="0032452E" w:rsidRPr="00E137AB">
        <w:rPr>
          <w:rFonts w:ascii="Times New Roman" w:hAnsi="Times New Roman" w:cs="Times New Roman"/>
          <w:sz w:val="24"/>
          <w:szCs w:val="24"/>
        </w:rPr>
        <w:t>r</w:t>
      </w:r>
      <w:r w:rsidR="006561C3" w:rsidRPr="00E137AB">
        <w:rPr>
          <w:rFonts w:ascii="Times New Roman" w:hAnsi="Times New Roman" w:cs="Times New Roman"/>
          <w:sz w:val="24"/>
          <w:szCs w:val="24"/>
        </w:rPr>
        <w:t xml:space="preserve">.  All these witnesses denied the plaintiff </w:t>
      </w:r>
      <w:r w:rsidR="00CD6FA3" w:rsidRPr="00E137AB">
        <w:rPr>
          <w:rFonts w:ascii="Times New Roman" w:hAnsi="Times New Roman" w:cs="Times New Roman"/>
          <w:sz w:val="24"/>
          <w:szCs w:val="24"/>
        </w:rPr>
        <w:t>ever surrend</w:t>
      </w:r>
      <w:r w:rsidR="00D11824" w:rsidRPr="00E137AB">
        <w:rPr>
          <w:rFonts w:ascii="Times New Roman" w:hAnsi="Times New Roman" w:cs="Times New Roman"/>
          <w:sz w:val="24"/>
          <w:szCs w:val="24"/>
        </w:rPr>
        <w:t>er</w:t>
      </w:r>
      <w:r w:rsidR="00CD6FA3" w:rsidRPr="00E137AB">
        <w:rPr>
          <w:rFonts w:ascii="Times New Roman" w:hAnsi="Times New Roman" w:cs="Times New Roman"/>
          <w:sz w:val="24"/>
          <w:szCs w:val="24"/>
        </w:rPr>
        <w:t>ing</w:t>
      </w:r>
      <w:r w:rsidR="00323C9F" w:rsidRPr="00E137AB">
        <w:rPr>
          <w:rFonts w:ascii="Times New Roman" w:hAnsi="Times New Roman" w:cs="Times New Roman"/>
          <w:sz w:val="24"/>
          <w:szCs w:val="24"/>
        </w:rPr>
        <w:t xml:space="preserve"> the suit land to the 1</w:t>
      </w:r>
      <w:r w:rsidR="00323C9F" w:rsidRPr="00E137AB">
        <w:rPr>
          <w:rFonts w:ascii="Times New Roman" w:hAnsi="Times New Roman" w:cs="Times New Roman"/>
          <w:sz w:val="24"/>
          <w:szCs w:val="24"/>
          <w:vertAlign w:val="superscript"/>
        </w:rPr>
        <w:t>st</w:t>
      </w:r>
      <w:r w:rsidR="00323C9F" w:rsidRPr="00E137AB">
        <w:rPr>
          <w:rFonts w:ascii="Times New Roman" w:hAnsi="Times New Roman" w:cs="Times New Roman"/>
          <w:sz w:val="24"/>
          <w:szCs w:val="24"/>
        </w:rPr>
        <w:t xml:space="preserve"> defendant to take for his own use, and they ins</w:t>
      </w:r>
      <w:r w:rsidR="0032452E" w:rsidRPr="00E137AB">
        <w:rPr>
          <w:rFonts w:ascii="Times New Roman" w:hAnsi="Times New Roman" w:cs="Times New Roman"/>
          <w:sz w:val="24"/>
          <w:szCs w:val="24"/>
        </w:rPr>
        <w:t>isted</w:t>
      </w:r>
      <w:r w:rsidR="00323C9F" w:rsidRPr="00E137AB">
        <w:rPr>
          <w:rFonts w:ascii="Times New Roman" w:hAnsi="Times New Roman" w:cs="Times New Roman"/>
          <w:sz w:val="24"/>
          <w:szCs w:val="24"/>
        </w:rPr>
        <w:t xml:space="preserve"> that the resolution regarding the surrender and the surrender letter were mere forgeries made by or at the instigation of the 1</w:t>
      </w:r>
      <w:r w:rsidR="00323C9F" w:rsidRPr="00E137AB">
        <w:rPr>
          <w:rFonts w:ascii="Times New Roman" w:hAnsi="Times New Roman" w:cs="Times New Roman"/>
          <w:sz w:val="24"/>
          <w:szCs w:val="24"/>
          <w:vertAlign w:val="superscript"/>
        </w:rPr>
        <w:t>st</w:t>
      </w:r>
      <w:r w:rsidR="00323C9F" w:rsidRPr="00E137AB">
        <w:rPr>
          <w:rFonts w:ascii="Times New Roman" w:hAnsi="Times New Roman" w:cs="Times New Roman"/>
          <w:sz w:val="24"/>
          <w:szCs w:val="24"/>
        </w:rPr>
        <w:t xml:space="preserve"> defendant to benefit himself.</w:t>
      </w:r>
    </w:p>
    <w:p w:rsidR="00B467E9" w:rsidRPr="00E137AB" w:rsidRDefault="008606C0"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(DW1) for his part insisted that the company</w:t>
      </w:r>
      <w:r w:rsidR="00CD6FA3" w:rsidRPr="00E137AB">
        <w:rPr>
          <w:rFonts w:ascii="Times New Roman" w:hAnsi="Times New Roman" w:cs="Times New Roman"/>
          <w:sz w:val="24"/>
          <w:szCs w:val="24"/>
        </w:rPr>
        <w:t xml:space="preserve"> </w:t>
      </w:r>
      <w:r w:rsidR="00AF5CBD" w:rsidRPr="00E137AB">
        <w:rPr>
          <w:rFonts w:ascii="Times New Roman" w:hAnsi="Times New Roman" w:cs="Times New Roman"/>
          <w:sz w:val="24"/>
          <w:szCs w:val="24"/>
        </w:rPr>
        <w:t>surrender</w:t>
      </w:r>
      <w:r w:rsidR="00917665" w:rsidRPr="00E137AB">
        <w:rPr>
          <w:rFonts w:ascii="Times New Roman" w:hAnsi="Times New Roman" w:cs="Times New Roman"/>
          <w:sz w:val="24"/>
          <w:szCs w:val="24"/>
        </w:rPr>
        <w:t>e</w:t>
      </w:r>
      <w:r w:rsidR="00AF5CBD" w:rsidRPr="00E137AB">
        <w:rPr>
          <w:rFonts w:ascii="Times New Roman" w:hAnsi="Times New Roman" w:cs="Times New Roman"/>
          <w:sz w:val="24"/>
          <w:szCs w:val="24"/>
        </w:rPr>
        <w:t xml:space="preserve">d the suit land to him to own </w:t>
      </w:r>
      <w:r w:rsidR="00384E6F" w:rsidRPr="00E137AB">
        <w:rPr>
          <w:rFonts w:ascii="Times New Roman" w:hAnsi="Times New Roman" w:cs="Times New Roman"/>
          <w:sz w:val="24"/>
          <w:szCs w:val="24"/>
        </w:rPr>
        <w:t>personally. He</w:t>
      </w:r>
      <w:r w:rsidR="00AF5CBD" w:rsidRPr="00E137AB">
        <w:rPr>
          <w:rFonts w:ascii="Times New Roman" w:hAnsi="Times New Roman" w:cs="Times New Roman"/>
          <w:sz w:val="24"/>
          <w:szCs w:val="24"/>
        </w:rPr>
        <w:t xml:space="preserve"> acknowledged that even though the company members in the said meeting </w:t>
      </w:r>
      <w:r w:rsidR="00384E6F" w:rsidRPr="00E137AB">
        <w:rPr>
          <w:rFonts w:ascii="Times New Roman" w:hAnsi="Times New Roman" w:cs="Times New Roman"/>
          <w:sz w:val="24"/>
          <w:szCs w:val="24"/>
        </w:rPr>
        <w:t xml:space="preserve">tasked him </w:t>
      </w:r>
      <w:r w:rsidR="00AF5CBD" w:rsidRPr="00E137AB">
        <w:rPr>
          <w:rFonts w:ascii="Times New Roman" w:hAnsi="Times New Roman" w:cs="Times New Roman"/>
          <w:sz w:val="24"/>
          <w:szCs w:val="24"/>
        </w:rPr>
        <w:t>to get a se</w:t>
      </w:r>
      <w:r w:rsidR="00917665" w:rsidRPr="00E137AB">
        <w:rPr>
          <w:rFonts w:ascii="Times New Roman" w:hAnsi="Times New Roman" w:cs="Times New Roman"/>
          <w:sz w:val="24"/>
          <w:szCs w:val="24"/>
        </w:rPr>
        <w:t>r</w:t>
      </w:r>
      <w:r w:rsidR="00384E6F" w:rsidRPr="00E137AB">
        <w:rPr>
          <w:rFonts w:ascii="Times New Roman" w:hAnsi="Times New Roman" w:cs="Times New Roman"/>
          <w:sz w:val="24"/>
          <w:szCs w:val="24"/>
        </w:rPr>
        <w:t xml:space="preserve">ious </w:t>
      </w:r>
      <w:r w:rsidR="0003033B" w:rsidRPr="00E137AB">
        <w:rPr>
          <w:rFonts w:ascii="Times New Roman" w:hAnsi="Times New Roman" w:cs="Times New Roman"/>
          <w:sz w:val="24"/>
          <w:szCs w:val="24"/>
        </w:rPr>
        <w:t>buyer, he</w:t>
      </w:r>
      <w:r w:rsidR="00AF5CBD" w:rsidRPr="00E137AB">
        <w:rPr>
          <w:rFonts w:ascii="Times New Roman" w:hAnsi="Times New Roman" w:cs="Times New Roman"/>
          <w:sz w:val="24"/>
          <w:szCs w:val="24"/>
        </w:rPr>
        <w:t xml:space="preserve"> </w:t>
      </w:r>
      <w:r w:rsidR="00917665" w:rsidRPr="00E137AB">
        <w:rPr>
          <w:rFonts w:ascii="Times New Roman" w:hAnsi="Times New Roman" w:cs="Times New Roman"/>
          <w:sz w:val="24"/>
          <w:szCs w:val="24"/>
        </w:rPr>
        <w:t>failed</w:t>
      </w:r>
      <w:r w:rsidR="00AF5CBD" w:rsidRPr="00E137AB">
        <w:rPr>
          <w:rFonts w:ascii="Times New Roman" w:hAnsi="Times New Roman" w:cs="Times New Roman"/>
          <w:sz w:val="24"/>
          <w:szCs w:val="24"/>
        </w:rPr>
        <w:t xml:space="preserve"> to get one.  That upon </w:t>
      </w:r>
      <w:r w:rsidR="00917665" w:rsidRPr="00E137AB">
        <w:rPr>
          <w:rFonts w:ascii="Times New Roman" w:hAnsi="Times New Roman" w:cs="Times New Roman"/>
          <w:sz w:val="24"/>
          <w:szCs w:val="24"/>
        </w:rPr>
        <w:t>failing</w:t>
      </w:r>
      <w:r w:rsidR="00AF5CBD" w:rsidRPr="00E137AB">
        <w:rPr>
          <w:rFonts w:ascii="Times New Roman" w:hAnsi="Times New Roman" w:cs="Times New Roman"/>
          <w:sz w:val="24"/>
          <w:szCs w:val="24"/>
        </w:rPr>
        <w:t xml:space="preserve"> to get the buyer, the company members decided to surren</w:t>
      </w:r>
      <w:r w:rsidR="00917665" w:rsidRPr="00E137AB">
        <w:rPr>
          <w:rFonts w:ascii="Times New Roman" w:hAnsi="Times New Roman" w:cs="Times New Roman"/>
          <w:sz w:val="24"/>
          <w:szCs w:val="24"/>
        </w:rPr>
        <w:t>d</w:t>
      </w:r>
      <w:r w:rsidR="00AF5CBD" w:rsidRPr="00E137AB">
        <w:rPr>
          <w:rFonts w:ascii="Times New Roman" w:hAnsi="Times New Roman" w:cs="Times New Roman"/>
          <w:sz w:val="24"/>
          <w:szCs w:val="24"/>
        </w:rPr>
        <w:t>e</w:t>
      </w:r>
      <w:r w:rsidR="00917665" w:rsidRPr="00E137AB">
        <w:rPr>
          <w:rFonts w:ascii="Times New Roman" w:hAnsi="Times New Roman" w:cs="Times New Roman"/>
          <w:sz w:val="24"/>
          <w:szCs w:val="24"/>
        </w:rPr>
        <w:t>r</w:t>
      </w:r>
      <w:r w:rsidR="00AF5CBD" w:rsidRPr="00E137AB">
        <w:rPr>
          <w:rFonts w:ascii="Times New Roman" w:hAnsi="Times New Roman" w:cs="Times New Roman"/>
          <w:sz w:val="24"/>
          <w:szCs w:val="24"/>
        </w:rPr>
        <w:t xml:space="preserve"> the suit land to him as owner.</w:t>
      </w:r>
    </w:p>
    <w:p w:rsidR="00917665" w:rsidRPr="00E137AB" w:rsidRDefault="00917665"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After </w:t>
      </w:r>
      <w:r w:rsidR="006213C6" w:rsidRPr="00E137AB">
        <w:rPr>
          <w:rFonts w:ascii="Times New Roman" w:hAnsi="Times New Roman" w:cs="Times New Roman"/>
          <w:sz w:val="24"/>
          <w:szCs w:val="24"/>
        </w:rPr>
        <w:t>carefully evaluating all the evidence together on this issue</w:t>
      </w:r>
      <w:r w:rsidR="00C701A4" w:rsidRPr="00E137AB">
        <w:rPr>
          <w:rFonts w:ascii="Times New Roman" w:hAnsi="Times New Roman" w:cs="Times New Roman"/>
          <w:sz w:val="24"/>
          <w:szCs w:val="24"/>
        </w:rPr>
        <w:t>, I</w:t>
      </w:r>
      <w:r w:rsidR="00EA1BAB" w:rsidRPr="00E137AB">
        <w:rPr>
          <w:rFonts w:ascii="Times New Roman" w:hAnsi="Times New Roman" w:cs="Times New Roman"/>
          <w:sz w:val="24"/>
          <w:szCs w:val="24"/>
        </w:rPr>
        <w:t xml:space="preserve"> find </w:t>
      </w:r>
      <w:r w:rsidR="00FD224F" w:rsidRPr="00E137AB">
        <w:rPr>
          <w:rFonts w:ascii="Times New Roman" w:hAnsi="Times New Roman" w:cs="Times New Roman"/>
          <w:sz w:val="24"/>
          <w:szCs w:val="24"/>
        </w:rPr>
        <w:t>that the 1</w:t>
      </w:r>
      <w:r w:rsidR="00FD224F" w:rsidRPr="00E137AB">
        <w:rPr>
          <w:rFonts w:ascii="Times New Roman" w:hAnsi="Times New Roman" w:cs="Times New Roman"/>
          <w:sz w:val="24"/>
          <w:szCs w:val="24"/>
          <w:vertAlign w:val="superscript"/>
        </w:rPr>
        <w:t>st</w:t>
      </w:r>
      <w:r w:rsidR="00FD224F" w:rsidRPr="00E137AB">
        <w:rPr>
          <w:rFonts w:ascii="Times New Roman" w:hAnsi="Times New Roman" w:cs="Times New Roman"/>
          <w:sz w:val="24"/>
          <w:szCs w:val="24"/>
        </w:rPr>
        <w:t xml:space="preserve"> defendant’s testimony is riddled all through with glaringly major </w:t>
      </w:r>
      <w:r w:rsidR="0090798A" w:rsidRPr="00E137AB">
        <w:rPr>
          <w:rFonts w:ascii="Times New Roman" w:hAnsi="Times New Roman" w:cs="Times New Roman"/>
          <w:sz w:val="24"/>
          <w:szCs w:val="24"/>
        </w:rPr>
        <w:t xml:space="preserve">inconsistence and contradictions which could not be satisfactorily explained.  They could only point at either </w:t>
      </w:r>
      <w:r w:rsidR="00C701A4" w:rsidRPr="00E137AB">
        <w:rPr>
          <w:rFonts w:ascii="Times New Roman" w:hAnsi="Times New Roman" w:cs="Times New Roman"/>
          <w:sz w:val="24"/>
          <w:szCs w:val="24"/>
        </w:rPr>
        <w:t>attempt</w:t>
      </w:r>
      <w:r w:rsidR="00857887" w:rsidRPr="00E137AB">
        <w:rPr>
          <w:rFonts w:ascii="Times New Roman" w:hAnsi="Times New Roman" w:cs="Times New Roman"/>
          <w:sz w:val="24"/>
          <w:szCs w:val="24"/>
        </w:rPr>
        <w:t xml:space="preserve"> calculated to mislead or to tell to court outright deliberate falsehood</w:t>
      </w:r>
      <w:r w:rsidR="00C701A4" w:rsidRPr="00E137AB">
        <w:rPr>
          <w:rFonts w:ascii="Times New Roman" w:hAnsi="Times New Roman" w:cs="Times New Roman"/>
          <w:sz w:val="24"/>
          <w:szCs w:val="24"/>
        </w:rPr>
        <w:t>s</w:t>
      </w:r>
      <w:r w:rsidR="00857887" w:rsidRPr="00E137AB">
        <w:rPr>
          <w:rFonts w:ascii="Times New Roman" w:hAnsi="Times New Roman" w:cs="Times New Roman"/>
          <w:sz w:val="24"/>
          <w:szCs w:val="24"/>
        </w:rPr>
        <w:t xml:space="preserve">. </w:t>
      </w:r>
      <w:r w:rsidR="0090798A" w:rsidRPr="00E137AB">
        <w:rPr>
          <w:rFonts w:ascii="Times New Roman" w:hAnsi="Times New Roman" w:cs="Times New Roman"/>
          <w:sz w:val="24"/>
          <w:szCs w:val="24"/>
        </w:rPr>
        <w:t xml:space="preserve"> </w:t>
      </w:r>
    </w:p>
    <w:p w:rsidR="00053B76" w:rsidRPr="00E137AB" w:rsidRDefault="00053B76"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For instance,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stated that in the meeting</w:t>
      </w:r>
      <w:r w:rsidR="004F628C" w:rsidRPr="00E137AB">
        <w:rPr>
          <w:rFonts w:ascii="Times New Roman" w:hAnsi="Times New Roman" w:cs="Times New Roman"/>
          <w:sz w:val="24"/>
          <w:szCs w:val="24"/>
        </w:rPr>
        <w:t xml:space="preserve"> of 08.10.1998 the company members asked him to go and look for a serious buyer for the suit land. In the same breath the 1</w:t>
      </w:r>
      <w:r w:rsidR="004F628C" w:rsidRPr="00E137AB">
        <w:rPr>
          <w:rFonts w:ascii="Times New Roman" w:hAnsi="Times New Roman" w:cs="Times New Roman"/>
          <w:sz w:val="24"/>
          <w:szCs w:val="24"/>
          <w:vertAlign w:val="superscript"/>
        </w:rPr>
        <w:t>st</w:t>
      </w:r>
      <w:r w:rsidR="004F628C" w:rsidRPr="00E137AB">
        <w:rPr>
          <w:rFonts w:ascii="Times New Roman" w:hAnsi="Times New Roman" w:cs="Times New Roman"/>
          <w:sz w:val="24"/>
          <w:szCs w:val="24"/>
        </w:rPr>
        <w:t xml:space="preserve"> defendant claims that the company members in the same meeting resolved and surrendered the suit</w:t>
      </w:r>
      <w:r w:rsidR="00C701A4" w:rsidRPr="00E137AB">
        <w:rPr>
          <w:rFonts w:ascii="Times New Roman" w:hAnsi="Times New Roman" w:cs="Times New Roman"/>
          <w:sz w:val="24"/>
          <w:szCs w:val="24"/>
        </w:rPr>
        <w:t xml:space="preserve"> land</w:t>
      </w:r>
      <w:r w:rsidR="004F628C" w:rsidRPr="00E137AB">
        <w:rPr>
          <w:rFonts w:ascii="Times New Roman" w:hAnsi="Times New Roman" w:cs="Times New Roman"/>
          <w:sz w:val="24"/>
          <w:szCs w:val="24"/>
        </w:rPr>
        <w:t xml:space="preserve"> to him as his personal property after he failed to get the buyer.  This is grossly inconsistent as it makes no sense at all.  Members could not resolve that the 1</w:t>
      </w:r>
      <w:r w:rsidR="004F628C" w:rsidRPr="00E137AB">
        <w:rPr>
          <w:rFonts w:ascii="Times New Roman" w:hAnsi="Times New Roman" w:cs="Times New Roman"/>
          <w:sz w:val="24"/>
          <w:szCs w:val="24"/>
          <w:vertAlign w:val="superscript"/>
        </w:rPr>
        <w:t>st</w:t>
      </w:r>
      <w:r w:rsidR="004F628C" w:rsidRPr="00E137AB">
        <w:rPr>
          <w:rFonts w:ascii="Times New Roman" w:hAnsi="Times New Roman" w:cs="Times New Roman"/>
          <w:sz w:val="24"/>
          <w:szCs w:val="24"/>
        </w:rPr>
        <w:t xml:space="preserve"> defendant looks for a buyer and at the same time resolve to surrender to him the suit land to own as his personal property.  It is also a major contradiction for the </w:t>
      </w:r>
      <w:r w:rsidR="00A74049" w:rsidRPr="00E137AB">
        <w:rPr>
          <w:rFonts w:ascii="Times New Roman" w:hAnsi="Times New Roman" w:cs="Times New Roman"/>
          <w:sz w:val="24"/>
          <w:szCs w:val="24"/>
        </w:rPr>
        <w:t>1</w:t>
      </w:r>
      <w:r w:rsidR="00A74049" w:rsidRPr="00E137AB">
        <w:rPr>
          <w:rFonts w:ascii="Times New Roman" w:hAnsi="Times New Roman" w:cs="Times New Roman"/>
          <w:sz w:val="24"/>
          <w:szCs w:val="24"/>
          <w:vertAlign w:val="superscript"/>
        </w:rPr>
        <w:t>st</w:t>
      </w:r>
      <w:r w:rsidR="00A74049" w:rsidRPr="00E137AB">
        <w:rPr>
          <w:rFonts w:ascii="Times New Roman" w:hAnsi="Times New Roman" w:cs="Times New Roman"/>
          <w:sz w:val="24"/>
          <w:szCs w:val="24"/>
        </w:rPr>
        <w:t xml:space="preserve"> defendant to claim that he failed to get a </w:t>
      </w:r>
      <w:r w:rsidR="00A74049" w:rsidRPr="00E137AB">
        <w:rPr>
          <w:rFonts w:ascii="Times New Roman" w:hAnsi="Times New Roman" w:cs="Times New Roman"/>
          <w:sz w:val="24"/>
          <w:szCs w:val="24"/>
        </w:rPr>
        <w:lastRenderedPageBreak/>
        <w:t xml:space="preserve">buyer before looking for one in the same meeting held on the same date and venue, and </w:t>
      </w:r>
      <w:r w:rsidR="00BC59F8" w:rsidRPr="00E137AB">
        <w:rPr>
          <w:rFonts w:ascii="Times New Roman" w:hAnsi="Times New Roman" w:cs="Times New Roman"/>
          <w:sz w:val="24"/>
          <w:szCs w:val="24"/>
        </w:rPr>
        <w:t>the members surrender the suit land to his as his personal property.</w:t>
      </w:r>
    </w:p>
    <w:p w:rsidR="002C3DE7" w:rsidRPr="00E137AB" w:rsidRDefault="00295374"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DW2 Wilson Mijumbi who was the treasurer of the plaintiff company at the time the meeting was held, who also attended the said meeting as No.5 on the list</w:t>
      </w:r>
      <w:r w:rsidR="003875A1" w:rsidRPr="00E137AB">
        <w:rPr>
          <w:rFonts w:ascii="Times New Roman" w:hAnsi="Times New Roman" w:cs="Times New Roman"/>
          <w:sz w:val="24"/>
          <w:szCs w:val="24"/>
        </w:rPr>
        <w:t xml:space="preserve"> of attendees, also denied any knowledge of such a resolution to surrender the suit land to the 1</w:t>
      </w:r>
      <w:r w:rsidR="003875A1" w:rsidRPr="00E137AB">
        <w:rPr>
          <w:rFonts w:ascii="Times New Roman" w:hAnsi="Times New Roman" w:cs="Times New Roman"/>
          <w:sz w:val="24"/>
          <w:szCs w:val="24"/>
          <w:vertAlign w:val="superscript"/>
        </w:rPr>
        <w:t>st</w:t>
      </w:r>
      <w:r w:rsidR="003875A1" w:rsidRPr="00E137AB">
        <w:rPr>
          <w:rFonts w:ascii="Times New Roman" w:hAnsi="Times New Roman" w:cs="Times New Roman"/>
          <w:sz w:val="24"/>
          <w:szCs w:val="24"/>
        </w:rPr>
        <w:t xml:space="preserve"> defendant. </w:t>
      </w:r>
      <w:r w:rsidR="002540B1" w:rsidRPr="00E137AB">
        <w:rPr>
          <w:rFonts w:ascii="Times New Roman" w:hAnsi="Times New Roman" w:cs="Times New Roman"/>
          <w:sz w:val="24"/>
          <w:szCs w:val="24"/>
        </w:rPr>
        <w:t>He testified that he was only aware that the general meeting tasked the 1</w:t>
      </w:r>
      <w:r w:rsidR="002540B1" w:rsidRPr="00E137AB">
        <w:rPr>
          <w:rFonts w:ascii="Times New Roman" w:hAnsi="Times New Roman" w:cs="Times New Roman"/>
          <w:sz w:val="24"/>
          <w:szCs w:val="24"/>
          <w:vertAlign w:val="superscript"/>
        </w:rPr>
        <w:t>st</w:t>
      </w:r>
      <w:r w:rsidR="002540B1" w:rsidRPr="00E137AB">
        <w:rPr>
          <w:rFonts w:ascii="Times New Roman" w:hAnsi="Times New Roman" w:cs="Times New Roman"/>
          <w:sz w:val="24"/>
          <w:szCs w:val="24"/>
        </w:rPr>
        <w:t xml:space="preserve"> defendant to find a buyer but not the surrendering of the suit land to him.</w:t>
      </w:r>
    </w:p>
    <w:p w:rsidR="002540B1" w:rsidRPr="00E137AB" w:rsidRDefault="002540B1"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It is, therefore, clear on the evidence of the plaintiff and defence witness </w:t>
      </w:r>
      <w:r w:rsidR="00257E1B" w:rsidRPr="00E137AB">
        <w:rPr>
          <w:rFonts w:ascii="Times New Roman" w:hAnsi="Times New Roman" w:cs="Times New Roman"/>
          <w:sz w:val="24"/>
          <w:szCs w:val="24"/>
        </w:rPr>
        <w:t>that the plaintiff never surrendered the suit land to the 1</w:t>
      </w:r>
      <w:r w:rsidR="00257E1B" w:rsidRPr="00E137AB">
        <w:rPr>
          <w:rFonts w:ascii="Times New Roman" w:hAnsi="Times New Roman" w:cs="Times New Roman"/>
          <w:sz w:val="24"/>
          <w:szCs w:val="24"/>
          <w:vertAlign w:val="superscript"/>
        </w:rPr>
        <w:t>st</w:t>
      </w:r>
      <w:r w:rsidR="00257E1B" w:rsidRPr="00E137AB">
        <w:rPr>
          <w:rFonts w:ascii="Times New Roman" w:hAnsi="Times New Roman" w:cs="Times New Roman"/>
          <w:sz w:val="24"/>
          <w:szCs w:val="24"/>
        </w:rPr>
        <w:t xml:space="preserve"> defendant for him to own as his personal property. The intention of the company asking the 1</w:t>
      </w:r>
      <w:r w:rsidR="00257E1B" w:rsidRPr="00E137AB">
        <w:rPr>
          <w:rFonts w:ascii="Times New Roman" w:hAnsi="Times New Roman" w:cs="Times New Roman"/>
          <w:sz w:val="24"/>
          <w:szCs w:val="24"/>
          <w:vertAlign w:val="superscript"/>
        </w:rPr>
        <w:t>st</w:t>
      </w:r>
      <w:r w:rsidR="00257E1B" w:rsidRPr="00E137AB">
        <w:rPr>
          <w:rFonts w:ascii="Times New Roman" w:hAnsi="Times New Roman" w:cs="Times New Roman"/>
          <w:sz w:val="24"/>
          <w:szCs w:val="24"/>
        </w:rPr>
        <w:t xml:space="preserve"> defendant as its</w:t>
      </w:r>
      <w:r w:rsidR="004C02EC" w:rsidRPr="00E137AB">
        <w:rPr>
          <w:rFonts w:ascii="Times New Roman" w:hAnsi="Times New Roman" w:cs="Times New Roman"/>
          <w:sz w:val="24"/>
          <w:szCs w:val="24"/>
        </w:rPr>
        <w:t xml:space="preserve"> Task Force Chairman was to find</w:t>
      </w:r>
      <w:r w:rsidR="00257E1B" w:rsidRPr="00E137AB">
        <w:rPr>
          <w:rFonts w:ascii="Times New Roman" w:hAnsi="Times New Roman" w:cs="Times New Roman"/>
          <w:sz w:val="24"/>
          <w:szCs w:val="24"/>
        </w:rPr>
        <w:t xml:space="preserve"> “a serious buyer” to raise money to help to revamp the company’s dire financial situation. The so</w:t>
      </w:r>
      <w:r w:rsidR="004C02EC" w:rsidRPr="00E137AB">
        <w:rPr>
          <w:rFonts w:ascii="Times New Roman" w:hAnsi="Times New Roman" w:cs="Times New Roman"/>
          <w:sz w:val="24"/>
          <w:szCs w:val="24"/>
        </w:rPr>
        <w:t xml:space="preserve"> </w:t>
      </w:r>
      <w:r w:rsidR="00257E1B" w:rsidRPr="00E137AB">
        <w:rPr>
          <w:rFonts w:ascii="Times New Roman" w:hAnsi="Times New Roman" w:cs="Times New Roman"/>
          <w:sz w:val="24"/>
          <w:szCs w:val="24"/>
        </w:rPr>
        <w:t>-</w:t>
      </w:r>
      <w:r w:rsidR="004C02EC" w:rsidRPr="00E137AB">
        <w:rPr>
          <w:rFonts w:ascii="Times New Roman" w:hAnsi="Times New Roman" w:cs="Times New Roman"/>
          <w:sz w:val="24"/>
          <w:szCs w:val="24"/>
        </w:rPr>
        <w:t xml:space="preserve"> </w:t>
      </w:r>
      <w:r w:rsidR="00257E1B" w:rsidRPr="00E137AB">
        <w:rPr>
          <w:rFonts w:ascii="Times New Roman" w:hAnsi="Times New Roman" w:cs="Times New Roman"/>
          <w:sz w:val="24"/>
          <w:szCs w:val="24"/>
        </w:rPr>
        <w:t>called resolution to surrender the suit land to the 1</w:t>
      </w:r>
      <w:r w:rsidR="00257E1B" w:rsidRPr="00E137AB">
        <w:rPr>
          <w:rFonts w:ascii="Times New Roman" w:hAnsi="Times New Roman" w:cs="Times New Roman"/>
          <w:sz w:val="24"/>
          <w:szCs w:val="24"/>
          <w:vertAlign w:val="superscript"/>
        </w:rPr>
        <w:t>st</w:t>
      </w:r>
      <w:r w:rsidR="00257E1B" w:rsidRPr="00E137AB">
        <w:rPr>
          <w:rFonts w:ascii="Times New Roman" w:hAnsi="Times New Roman" w:cs="Times New Roman"/>
          <w:sz w:val="24"/>
          <w:szCs w:val="24"/>
        </w:rPr>
        <w:t xml:space="preserve"> defendant absolutely contradicts </w:t>
      </w:r>
      <w:r w:rsidR="00DB179F" w:rsidRPr="00E137AB">
        <w:rPr>
          <w:rFonts w:ascii="Times New Roman" w:hAnsi="Times New Roman" w:cs="Times New Roman"/>
          <w:sz w:val="24"/>
          <w:szCs w:val="24"/>
        </w:rPr>
        <w:t xml:space="preserve">that intention, and </w:t>
      </w:r>
      <w:r w:rsidR="004C02EC" w:rsidRPr="00E137AB">
        <w:rPr>
          <w:rFonts w:ascii="Times New Roman" w:hAnsi="Times New Roman" w:cs="Times New Roman"/>
          <w:sz w:val="24"/>
          <w:szCs w:val="24"/>
        </w:rPr>
        <w:t xml:space="preserve">the </w:t>
      </w:r>
      <w:r w:rsidR="00DB179F" w:rsidRPr="00E137AB">
        <w:rPr>
          <w:rFonts w:ascii="Times New Roman" w:hAnsi="Times New Roman" w:cs="Times New Roman"/>
          <w:sz w:val="24"/>
          <w:szCs w:val="24"/>
        </w:rPr>
        <w:t>claim by the 1</w:t>
      </w:r>
      <w:r w:rsidR="00DB179F" w:rsidRPr="00E137AB">
        <w:rPr>
          <w:rFonts w:ascii="Times New Roman" w:hAnsi="Times New Roman" w:cs="Times New Roman"/>
          <w:sz w:val="24"/>
          <w:szCs w:val="24"/>
          <w:vertAlign w:val="superscript"/>
        </w:rPr>
        <w:t>st</w:t>
      </w:r>
      <w:r w:rsidR="00DB179F" w:rsidRPr="00E137AB">
        <w:rPr>
          <w:rFonts w:ascii="Times New Roman" w:hAnsi="Times New Roman" w:cs="Times New Roman"/>
          <w:sz w:val="24"/>
          <w:szCs w:val="24"/>
        </w:rPr>
        <w:t xml:space="preserve"> defendant that the suit land was surrendered to him to own as personal property was unknown to any member of the company including his own witness DW2 Mijumbi Wilson.</w:t>
      </w:r>
      <w:r w:rsidR="00257E1B" w:rsidRPr="00E137AB">
        <w:rPr>
          <w:rFonts w:ascii="Times New Roman" w:hAnsi="Times New Roman" w:cs="Times New Roman"/>
          <w:sz w:val="24"/>
          <w:szCs w:val="24"/>
        </w:rPr>
        <w:t xml:space="preserve"> </w:t>
      </w:r>
    </w:p>
    <w:p w:rsidR="006A76E9" w:rsidRPr="00E137AB" w:rsidRDefault="006A76E9"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logical inference drawn from the facts in evidence above is that the forgery was perpetuated by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who knowingly </w:t>
      </w:r>
      <w:r w:rsidR="000C1A8F" w:rsidRPr="00E137AB">
        <w:rPr>
          <w:rFonts w:ascii="Times New Roman" w:hAnsi="Times New Roman" w:cs="Times New Roman"/>
          <w:sz w:val="24"/>
          <w:szCs w:val="24"/>
        </w:rPr>
        <w:t xml:space="preserve">stood to benefit from it.  The forgery was not an isolated incident but </w:t>
      </w:r>
      <w:r w:rsidR="00732A4C" w:rsidRPr="00E137AB">
        <w:rPr>
          <w:rFonts w:ascii="Times New Roman" w:hAnsi="Times New Roman" w:cs="Times New Roman"/>
          <w:sz w:val="24"/>
          <w:szCs w:val="24"/>
        </w:rPr>
        <w:t>just one of the steps in a plan orchestrated by the 1</w:t>
      </w:r>
      <w:r w:rsidR="00732A4C" w:rsidRPr="00E137AB">
        <w:rPr>
          <w:rFonts w:ascii="Times New Roman" w:hAnsi="Times New Roman" w:cs="Times New Roman"/>
          <w:sz w:val="24"/>
          <w:szCs w:val="24"/>
          <w:vertAlign w:val="superscript"/>
        </w:rPr>
        <w:t>st</w:t>
      </w:r>
      <w:r w:rsidR="00732A4C" w:rsidRPr="00E137AB">
        <w:rPr>
          <w:rFonts w:ascii="Times New Roman" w:hAnsi="Times New Roman" w:cs="Times New Roman"/>
          <w:sz w:val="24"/>
          <w:szCs w:val="24"/>
        </w:rPr>
        <w:t xml:space="preserve"> defendant to completely deprive the plaintiff of its property.</w:t>
      </w:r>
      <w:r w:rsidR="008B7C17" w:rsidRPr="00E137AB">
        <w:rPr>
          <w:rFonts w:ascii="Times New Roman" w:hAnsi="Times New Roman" w:cs="Times New Roman"/>
          <w:sz w:val="24"/>
          <w:szCs w:val="24"/>
        </w:rPr>
        <w:t xml:space="preserve"> </w:t>
      </w:r>
      <w:r w:rsidR="00732A4C" w:rsidRPr="00E137AB">
        <w:rPr>
          <w:rFonts w:ascii="Times New Roman" w:hAnsi="Times New Roman" w:cs="Times New Roman"/>
          <w:sz w:val="24"/>
          <w:szCs w:val="24"/>
        </w:rPr>
        <w:t xml:space="preserve">Even </w:t>
      </w:r>
      <w:r w:rsidR="00A6552D" w:rsidRPr="00E137AB">
        <w:rPr>
          <w:rFonts w:ascii="Times New Roman" w:hAnsi="Times New Roman" w:cs="Times New Roman"/>
          <w:sz w:val="24"/>
          <w:szCs w:val="24"/>
        </w:rPr>
        <w:t>the so</w:t>
      </w:r>
      <w:r w:rsidR="008B7C17" w:rsidRPr="00E137AB">
        <w:rPr>
          <w:rFonts w:ascii="Times New Roman" w:hAnsi="Times New Roman" w:cs="Times New Roman"/>
          <w:sz w:val="24"/>
          <w:szCs w:val="24"/>
        </w:rPr>
        <w:t xml:space="preserve"> </w:t>
      </w:r>
      <w:r w:rsidR="00A6552D" w:rsidRPr="00E137AB">
        <w:rPr>
          <w:rFonts w:ascii="Times New Roman" w:hAnsi="Times New Roman" w:cs="Times New Roman"/>
          <w:sz w:val="24"/>
          <w:szCs w:val="24"/>
        </w:rPr>
        <w:t xml:space="preserve">-called “surrender letter”, </w:t>
      </w:r>
      <w:r w:rsidR="00A6552D" w:rsidRPr="00E137AB">
        <w:rPr>
          <w:rFonts w:ascii="Times New Roman" w:hAnsi="Times New Roman" w:cs="Times New Roman"/>
          <w:i/>
          <w:sz w:val="24"/>
          <w:szCs w:val="24"/>
        </w:rPr>
        <w:t>Exhibit P6</w:t>
      </w:r>
      <w:r w:rsidR="00A6552D" w:rsidRPr="00E137AB">
        <w:rPr>
          <w:rFonts w:ascii="Times New Roman" w:hAnsi="Times New Roman" w:cs="Times New Roman"/>
          <w:sz w:val="24"/>
          <w:szCs w:val="24"/>
        </w:rPr>
        <w:t xml:space="preserve"> dated 19.11.1998, which was authored, </w:t>
      </w:r>
      <w:r w:rsidR="00A6552D" w:rsidRPr="00E137AB">
        <w:rPr>
          <w:rFonts w:ascii="Times New Roman" w:hAnsi="Times New Roman" w:cs="Times New Roman"/>
          <w:i/>
          <w:sz w:val="24"/>
          <w:szCs w:val="24"/>
        </w:rPr>
        <w:t>inter alia</w:t>
      </w:r>
      <w:r w:rsidR="00A6552D" w:rsidRPr="00E137AB">
        <w:rPr>
          <w:rFonts w:ascii="Times New Roman" w:hAnsi="Times New Roman" w:cs="Times New Roman"/>
          <w:sz w:val="24"/>
          <w:szCs w:val="24"/>
        </w:rPr>
        <w:t>, by the 1</w:t>
      </w:r>
      <w:r w:rsidR="00A6552D" w:rsidRPr="00E137AB">
        <w:rPr>
          <w:rFonts w:ascii="Times New Roman" w:hAnsi="Times New Roman" w:cs="Times New Roman"/>
          <w:sz w:val="24"/>
          <w:szCs w:val="24"/>
          <w:vertAlign w:val="superscript"/>
        </w:rPr>
        <w:t>st</w:t>
      </w:r>
      <w:r w:rsidR="00A6552D" w:rsidRPr="00E137AB">
        <w:rPr>
          <w:rFonts w:ascii="Times New Roman" w:hAnsi="Times New Roman" w:cs="Times New Roman"/>
          <w:sz w:val="24"/>
          <w:szCs w:val="24"/>
        </w:rPr>
        <w:t xml:space="preserve"> defendant as Chairman (of the Board/Company) is an obvious fraud and forgery.  It was authored with the sole purpose of buttress </w:t>
      </w:r>
      <w:r w:rsidR="00D152C8" w:rsidRPr="00E137AB">
        <w:rPr>
          <w:rFonts w:ascii="Times New Roman" w:hAnsi="Times New Roman" w:cs="Times New Roman"/>
          <w:sz w:val="24"/>
          <w:szCs w:val="24"/>
        </w:rPr>
        <w:t xml:space="preserve">the forgery of the </w:t>
      </w:r>
      <w:r w:rsidR="003C276A" w:rsidRPr="00E137AB">
        <w:rPr>
          <w:rFonts w:ascii="Times New Roman" w:hAnsi="Times New Roman" w:cs="Times New Roman"/>
          <w:sz w:val="24"/>
          <w:szCs w:val="24"/>
        </w:rPr>
        <w:t xml:space="preserve">resolution in the minutes of the general meeting, </w:t>
      </w:r>
      <w:r w:rsidR="003C276A" w:rsidRPr="00E137AB">
        <w:rPr>
          <w:rFonts w:ascii="Times New Roman" w:hAnsi="Times New Roman" w:cs="Times New Roman"/>
          <w:i/>
          <w:sz w:val="24"/>
          <w:szCs w:val="24"/>
        </w:rPr>
        <w:t>Exhibit P4</w:t>
      </w:r>
      <w:r w:rsidR="003C276A" w:rsidRPr="00E137AB">
        <w:rPr>
          <w:rFonts w:ascii="Times New Roman" w:hAnsi="Times New Roman" w:cs="Times New Roman"/>
          <w:sz w:val="24"/>
          <w:szCs w:val="24"/>
        </w:rPr>
        <w:t>, earlier mentioned of the plaintiff company.</w:t>
      </w:r>
    </w:p>
    <w:p w:rsidR="00E07757" w:rsidRPr="00E137AB" w:rsidRDefault="00E07757"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lastRenderedPageBreak/>
        <w:t>The other side –</w:t>
      </w:r>
      <w:r w:rsidR="008B7C17" w:rsidRPr="00E137AB">
        <w:rPr>
          <w:rFonts w:ascii="Times New Roman" w:hAnsi="Times New Roman" w:cs="Times New Roman"/>
          <w:sz w:val="24"/>
          <w:szCs w:val="24"/>
        </w:rPr>
        <w:t xml:space="preserve"> </w:t>
      </w:r>
      <w:r w:rsidRPr="00E137AB">
        <w:rPr>
          <w:rFonts w:ascii="Times New Roman" w:hAnsi="Times New Roman" w:cs="Times New Roman"/>
          <w:sz w:val="24"/>
          <w:szCs w:val="24"/>
        </w:rPr>
        <w:t>issue to consider is that whereas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was appointed</w:t>
      </w:r>
      <w:r w:rsidR="00165CCF" w:rsidRPr="00E137AB">
        <w:rPr>
          <w:rFonts w:ascii="Times New Roman" w:hAnsi="Times New Roman" w:cs="Times New Roman"/>
          <w:sz w:val="24"/>
          <w:szCs w:val="24"/>
        </w:rPr>
        <w:t xml:space="preserve"> “Task Force Chairman” to oversee the company affairs during its hard times mentioned earlier</w:t>
      </w:r>
      <w:r w:rsidR="007E7216" w:rsidRPr="00E137AB">
        <w:rPr>
          <w:rFonts w:ascii="Times New Roman" w:hAnsi="Times New Roman" w:cs="Times New Roman"/>
          <w:sz w:val="24"/>
          <w:szCs w:val="24"/>
        </w:rPr>
        <w:t xml:space="preserve">, he purported to sign </w:t>
      </w:r>
      <w:r w:rsidR="007E7216" w:rsidRPr="00E137AB">
        <w:rPr>
          <w:rFonts w:ascii="Times New Roman" w:hAnsi="Times New Roman" w:cs="Times New Roman"/>
          <w:i/>
          <w:sz w:val="24"/>
          <w:szCs w:val="24"/>
        </w:rPr>
        <w:t>Exhibit P6</w:t>
      </w:r>
      <w:r w:rsidR="007E7216" w:rsidRPr="00E137AB">
        <w:rPr>
          <w:rFonts w:ascii="Times New Roman" w:hAnsi="Times New Roman" w:cs="Times New Roman"/>
          <w:sz w:val="24"/>
          <w:szCs w:val="24"/>
        </w:rPr>
        <w:t xml:space="preserve"> as “Chairman” of the company/board. This was </w:t>
      </w:r>
      <w:r w:rsidR="000B6B6D" w:rsidRPr="00E137AB">
        <w:rPr>
          <w:rFonts w:ascii="Times New Roman" w:hAnsi="Times New Roman" w:cs="Times New Roman"/>
          <w:sz w:val="24"/>
          <w:szCs w:val="24"/>
        </w:rPr>
        <w:t xml:space="preserve">a </w:t>
      </w:r>
      <w:r w:rsidR="007E7216" w:rsidRPr="00E137AB">
        <w:rPr>
          <w:rFonts w:ascii="Times New Roman" w:hAnsi="Times New Roman" w:cs="Times New Roman"/>
          <w:sz w:val="24"/>
          <w:szCs w:val="24"/>
        </w:rPr>
        <w:t xml:space="preserve">deliberate </w:t>
      </w:r>
      <w:r w:rsidR="000B6B6D" w:rsidRPr="00E137AB">
        <w:rPr>
          <w:rFonts w:ascii="Times New Roman" w:hAnsi="Times New Roman" w:cs="Times New Roman"/>
          <w:sz w:val="24"/>
          <w:szCs w:val="24"/>
        </w:rPr>
        <w:t xml:space="preserve">misrepresentation </w:t>
      </w:r>
      <w:r w:rsidR="007E7216" w:rsidRPr="00E137AB">
        <w:rPr>
          <w:rFonts w:ascii="Times New Roman" w:hAnsi="Times New Roman" w:cs="Times New Roman"/>
          <w:sz w:val="24"/>
          <w:szCs w:val="24"/>
        </w:rPr>
        <w:t>of</w:t>
      </w:r>
      <w:r w:rsidR="000B6B6D" w:rsidRPr="00E137AB">
        <w:rPr>
          <w:rFonts w:ascii="Times New Roman" w:hAnsi="Times New Roman" w:cs="Times New Roman"/>
          <w:sz w:val="24"/>
          <w:szCs w:val="24"/>
        </w:rPr>
        <w:t xml:space="preserve"> facts and state of affairs to the addressee of</w:t>
      </w:r>
      <w:r w:rsidR="00AF25AD" w:rsidRPr="00E137AB">
        <w:rPr>
          <w:rFonts w:ascii="Times New Roman" w:hAnsi="Times New Roman" w:cs="Times New Roman"/>
          <w:sz w:val="24"/>
          <w:szCs w:val="24"/>
        </w:rPr>
        <w:t xml:space="preserve"> the letter -</w:t>
      </w:r>
      <w:r w:rsidR="007E7216" w:rsidRPr="00E137AB">
        <w:rPr>
          <w:rFonts w:ascii="Times New Roman" w:hAnsi="Times New Roman" w:cs="Times New Roman"/>
          <w:sz w:val="24"/>
          <w:szCs w:val="24"/>
        </w:rPr>
        <w:t xml:space="preserve"> the controlling authority, </w:t>
      </w:r>
      <w:r w:rsidR="00AF25AD" w:rsidRPr="00E137AB">
        <w:rPr>
          <w:rFonts w:ascii="Times New Roman" w:hAnsi="Times New Roman" w:cs="Times New Roman"/>
          <w:sz w:val="24"/>
          <w:szCs w:val="24"/>
        </w:rPr>
        <w:t>f</w:t>
      </w:r>
      <w:r w:rsidR="007E7216" w:rsidRPr="00E137AB">
        <w:rPr>
          <w:rFonts w:ascii="Times New Roman" w:hAnsi="Times New Roman" w:cs="Times New Roman"/>
          <w:sz w:val="24"/>
          <w:szCs w:val="24"/>
        </w:rPr>
        <w:t>rom whom the 1</w:t>
      </w:r>
      <w:r w:rsidR="007E7216" w:rsidRPr="00E137AB">
        <w:rPr>
          <w:rFonts w:ascii="Times New Roman" w:hAnsi="Times New Roman" w:cs="Times New Roman"/>
          <w:sz w:val="24"/>
          <w:szCs w:val="24"/>
          <w:vertAlign w:val="superscript"/>
        </w:rPr>
        <w:t>st</w:t>
      </w:r>
      <w:r w:rsidR="007E7216" w:rsidRPr="00E137AB">
        <w:rPr>
          <w:rFonts w:ascii="Times New Roman" w:hAnsi="Times New Roman" w:cs="Times New Roman"/>
          <w:sz w:val="24"/>
          <w:szCs w:val="24"/>
        </w:rPr>
        <w:t xml:space="preserve"> defendant fraudulently sought to obtain allocation of the suit land.  According to the unchallenged evidence of the plaintiff, which was also corroborated in that respect by that of </w:t>
      </w:r>
      <w:r w:rsidR="00E948AD" w:rsidRPr="00E137AB">
        <w:rPr>
          <w:rFonts w:ascii="Times New Roman" w:hAnsi="Times New Roman" w:cs="Times New Roman"/>
          <w:sz w:val="24"/>
          <w:szCs w:val="24"/>
        </w:rPr>
        <w:t xml:space="preserve">the </w:t>
      </w:r>
      <w:r w:rsidR="00D20277" w:rsidRPr="00E137AB">
        <w:rPr>
          <w:rFonts w:ascii="Times New Roman" w:hAnsi="Times New Roman" w:cs="Times New Roman"/>
          <w:sz w:val="24"/>
          <w:szCs w:val="24"/>
        </w:rPr>
        <w:t>1</w:t>
      </w:r>
      <w:r w:rsidR="00D20277" w:rsidRPr="00E137AB">
        <w:rPr>
          <w:rFonts w:ascii="Times New Roman" w:hAnsi="Times New Roman" w:cs="Times New Roman"/>
          <w:sz w:val="24"/>
          <w:szCs w:val="24"/>
          <w:vertAlign w:val="superscript"/>
        </w:rPr>
        <w:t>st</w:t>
      </w:r>
      <w:r w:rsidR="00D20277" w:rsidRPr="00E137AB">
        <w:rPr>
          <w:rFonts w:ascii="Times New Roman" w:hAnsi="Times New Roman" w:cs="Times New Roman"/>
          <w:sz w:val="24"/>
          <w:szCs w:val="24"/>
        </w:rPr>
        <w:t xml:space="preserve"> defendant, the chairman of the </w:t>
      </w:r>
      <w:r w:rsidR="00E948AD" w:rsidRPr="00E137AB">
        <w:rPr>
          <w:rFonts w:ascii="Times New Roman" w:hAnsi="Times New Roman" w:cs="Times New Roman"/>
          <w:sz w:val="24"/>
          <w:szCs w:val="24"/>
        </w:rPr>
        <w:t xml:space="preserve">board/company, was at the time Mr. Bruno </w:t>
      </w:r>
      <w:r w:rsidR="00155274" w:rsidRPr="00E137AB">
        <w:rPr>
          <w:rFonts w:ascii="Times New Roman" w:hAnsi="Times New Roman" w:cs="Times New Roman"/>
          <w:sz w:val="24"/>
          <w:szCs w:val="24"/>
        </w:rPr>
        <w:t>Bwambale. The said Bruno</w:t>
      </w:r>
      <w:r w:rsidR="00D20277" w:rsidRPr="00E137AB">
        <w:rPr>
          <w:rFonts w:ascii="Times New Roman" w:hAnsi="Times New Roman" w:cs="Times New Roman"/>
          <w:sz w:val="24"/>
          <w:szCs w:val="24"/>
        </w:rPr>
        <w:t xml:space="preserve"> Bwambale</w:t>
      </w:r>
      <w:r w:rsidR="00155274" w:rsidRPr="00E137AB">
        <w:rPr>
          <w:rFonts w:ascii="Times New Roman" w:hAnsi="Times New Roman" w:cs="Times New Roman"/>
          <w:sz w:val="24"/>
          <w:szCs w:val="24"/>
        </w:rPr>
        <w:t xml:space="preserve"> never signed Exhibit P6.</w:t>
      </w:r>
      <w:r w:rsidR="00A32A9B" w:rsidRPr="00E137AB">
        <w:rPr>
          <w:rFonts w:ascii="Times New Roman" w:hAnsi="Times New Roman" w:cs="Times New Roman"/>
          <w:sz w:val="24"/>
          <w:szCs w:val="24"/>
        </w:rPr>
        <w:t xml:space="preserve"> </w:t>
      </w:r>
      <w:r w:rsidR="00155274" w:rsidRPr="00E137AB">
        <w:rPr>
          <w:rFonts w:ascii="Times New Roman" w:hAnsi="Times New Roman" w:cs="Times New Roman"/>
          <w:sz w:val="24"/>
          <w:szCs w:val="24"/>
        </w:rPr>
        <w:t xml:space="preserve">It </w:t>
      </w:r>
      <w:r w:rsidR="00A32A9B" w:rsidRPr="00E137AB">
        <w:rPr>
          <w:rFonts w:ascii="Times New Roman" w:hAnsi="Times New Roman" w:cs="Times New Roman"/>
          <w:sz w:val="24"/>
          <w:szCs w:val="24"/>
        </w:rPr>
        <w:t>a</w:t>
      </w:r>
      <w:r w:rsidR="0043544F" w:rsidRPr="00E137AB">
        <w:rPr>
          <w:rFonts w:ascii="Times New Roman" w:hAnsi="Times New Roman" w:cs="Times New Roman"/>
          <w:sz w:val="24"/>
          <w:szCs w:val="24"/>
        </w:rPr>
        <w:t xml:space="preserve">lso </w:t>
      </w:r>
      <w:r w:rsidR="00445DB6" w:rsidRPr="00E137AB">
        <w:rPr>
          <w:rFonts w:ascii="Times New Roman" w:hAnsi="Times New Roman" w:cs="Times New Roman"/>
          <w:sz w:val="24"/>
          <w:szCs w:val="24"/>
        </w:rPr>
        <w:t xml:space="preserve">so </w:t>
      </w:r>
      <w:r w:rsidR="0043544F" w:rsidRPr="00E137AB">
        <w:rPr>
          <w:rFonts w:ascii="Times New Roman" w:hAnsi="Times New Roman" w:cs="Times New Roman"/>
          <w:sz w:val="24"/>
          <w:szCs w:val="24"/>
        </w:rPr>
        <w:t>happen</w:t>
      </w:r>
      <w:r w:rsidR="00445DB6" w:rsidRPr="00E137AB">
        <w:rPr>
          <w:rFonts w:ascii="Times New Roman" w:hAnsi="Times New Roman" w:cs="Times New Roman"/>
          <w:sz w:val="24"/>
          <w:szCs w:val="24"/>
        </w:rPr>
        <w:t>s</w:t>
      </w:r>
      <w:r w:rsidR="0043544F" w:rsidRPr="00E137AB">
        <w:rPr>
          <w:rFonts w:ascii="Times New Roman" w:hAnsi="Times New Roman" w:cs="Times New Roman"/>
          <w:sz w:val="24"/>
          <w:szCs w:val="24"/>
        </w:rPr>
        <w:t xml:space="preserve"> </w:t>
      </w:r>
      <w:r w:rsidR="006C69D1" w:rsidRPr="00E137AB">
        <w:rPr>
          <w:rFonts w:ascii="Times New Roman" w:hAnsi="Times New Roman" w:cs="Times New Roman"/>
          <w:sz w:val="24"/>
          <w:szCs w:val="24"/>
        </w:rPr>
        <w:t>that other than the signature of the 1</w:t>
      </w:r>
      <w:r w:rsidR="006C69D1" w:rsidRPr="00E137AB">
        <w:rPr>
          <w:rFonts w:ascii="Times New Roman" w:hAnsi="Times New Roman" w:cs="Times New Roman"/>
          <w:sz w:val="24"/>
          <w:szCs w:val="24"/>
          <w:vertAlign w:val="superscript"/>
        </w:rPr>
        <w:t>st</w:t>
      </w:r>
      <w:r w:rsidR="006C69D1" w:rsidRPr="00E137AB">
        <w:rPr>
          <w:rFonts w:ascii="Times New Roman" w:hAnsi="Times New Roman" w:cs="Times New Roman"/>
          <w:sz w:val="24"/>
          <w:szCs w:val="24"/>
        </w:rPr>
        <w:t xml:space="preserve"> defendant</w:t>
      </w:r>
      <w:r w:rsidR="00445DB6" w:rsidRPr="00E137AB">
        <w:rPr>
          <w:rFonts w:ascii="Times New Roman" w:hAnsi="Times New Roman" w:cs="Times New Roman"/>
          <w:sz w:val="24"/>
          <w:szCs w:val="24"/>
        </w:rPr>
        <w:t>,</w:t>
      </w:r>
      <w:r w:rsidR="006C69D1" w:rsidRPr="00E137AB">
        <w:rPr>
          <w:rFonts w:ascii="Times New Roman" w:hAnsi="Times New Roman" w:cs="Times New Roman"/>
          <w:sz w:val="24"/>
          <w:szCs w:val="24"/>
        </w:rPr>
        <w:t xml:space="preserve"> the other signatures appearing on the so –</w:t>
      </w:r>
      <w:r w:rsidR="00445DB6" w:rsidRPr="00E137AB">
        <w:rPr>
          <w:rFonts w:ascii="Times New Roman" w:hAnsi="Times New Roman" w:cs="Times New Roman"/>
          <w:sz w:val="24"/>
          <w:szCs w:val="24"/>
        </w:rPr>
        <w:t xml:space="preserve"> </w:t>
      </w:r>
      <w:r w:rsidR="006C69D1" w:rsidRPr="00E137AB">
        <w:rPr>
          <w:rFonts w:ascii="Times New Roman" w:hAnsi="Times New Roman" w:cs="Times New Roman"/>
          <w:sz w:val="24"/>
          <w:szCs w:val="24"/>
        </w:rPr>
        <w:t xml:space="preserve">called “surrender letter” were denied by the other company officials such as PW1 and PW2 who were more conversant with the signatures of the alleged </w:t>
      </w:r>
      <w:r w:rsidR="000314AC" w:rsidRPr="00E137AB">
        <w:rPr>
          <w:rFonts w:ascii="Times New Roman" w:hAnsi="Times New Roman" w:cs="Times New Roman"/>
          <w:sz w:val="24"/>
          <w:szCs w:val="24"/>
        </w:rPr>
        <w:t>signatories</w:t>
      </w:r>
      <w:r w:rsidR="006C69D1" w:rsidRPr="00E137AB">
        <w:rPr>
          <w:rFonts w:ascii="Times New Roman" w:hAnsi="Times New Roman" w:cs="Times New Roman"/>
          <w:sz w:val="24"/>
          <w:szCs w:val="24"/>
        </w:rPr>
        <w:t>.</w:t>
      </w:r>
    </w:p>
    <w:p w:rsidR="000314AC" w:rsidRPr="00E137AB" w:rsidRDefault="000314AC"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evidently contrived a scheme to deprive the company </w:t>
      </w:r>
      <w:r w:rsidR="00F004B0" w:rsidRPr="00E137AB">
        <w:rPr>
          <w:rFonts w:ascii="Times New Roman" w:hAnsi="Times New Roman" w:cs="Times New Roman"/>
          <w:sz w:val="24"/>
          <w:szCs w:val="24"/>
        </w:rPr>
        <w:t xml:space="preserve">of its land through misrepresentation and manipulation of the company </w:t>
      </w:r>
      <w:r w:rsidR="0025358B" w:rsidRPr="00E137AB">
        <w:rPr>
          <w:rFonts w:ascii="Times New Roman" w:hAnsi="Times New Roman" w:cs="Times New Roman"/>
          <w:sz w:val="24"/>
          <w:szCs w:val="24"/>
        </w:rPr>
        <w:t xml:space="preserve">resolution in the minutes of the said meeting. He forged, or had forged, the minutes and the “surrender letter” and </w:t>
      </w:r>
      <w:r w:rsidR="007350C5" w:rsidRPr="00E137AB">
        <w:rPr>
          <w:rFonts w:ascii="Times New Roman" w:hAnsi="Times New Roman" w:cs="Times New Roman"/>
          <w:sz w:val="24"/>
          <w:szCs w:val="24"/>
        </w:rPr>
        <w:t>misrepresented</w:t>
      </w:r>
      <w:r w:rsidR="0025358B" w:rsidRPr="00E137AB">
        <w:rPr>
          <w:rFonts w:ascii="Times New Roman" w:hAnsi="Times New Roman" w:cs="Times New Roman"/>
          <w:sz w:val="24"/>
          <w:szCs w:val="24"/>
        </w:rPr>
        <w:t xml:space="preserve"> himself as chairman of </w:t>
      </w:r>
      <w:r w:rsidR="007350C5" w:rsidRPr="00E137AB">
        <w:rPr>
          <w:rFonts w:ascii="Times New Roman" w:hAnsi="Times New Roman" w:cs="Times New Roman"/>
          <w:sz w:val="24"/>
          <w:szCs w:val="24"/>
        </w:rPr>
        <w:t>the board</w:t>
      </w:r>
      <w:r w:rsidR="0025358B" w:rsidRPr="00E137AB">
        <w:rPr>
          <w:rFonts w:ascii="Times New Roman" w:hAnsi="Times New Roman" w:cs="Times New Roman"/>
          <w:sz w:val="24"/>
          <w:szCs w:val="24"/>
        </w:rPr>
        <w:t>/company.  It is plainly clear that the 1</w:t>
      </w:r>
      <w:r w:rsidR="0025358B" w:rsidRPr="00E137AB">
        <w:rPr>
          <w:rFonts w:ascii="Times New Roman" w:hAnsi="Times New Roman" w:cs="Times New Roman"/>
          <w:sz w:val="24"/>
          <w:szCs w:val="24"/>
          <w:vertAlign w:val="superscript"/>
        </w:rPr>
        <w:t>st</w:t>
      </w:r>
      <w:r w:rsidR="0025358B" w:rsidRPr="00E137AB">
        <w:rPr>
          <w:rFonts w:ascii="Times New Roman" w:hAnsi="Times New Roman" w:cs="Times New Roman"/>
          <w:sz w:val="24"/>
          <w:szCs w:val="24"/>
        </w:rPr>
        <w:t xml:space="preserve"> defendant acted dishonestly and fraudulently, and he knowingly intended to benefit from</w:t>
      </w:r>
      <w:r w:rsidR="007350C5" w:rsidRPr="00E137AB">
        <w:rPr>
          <w:rFonts w:ascii="Times New Roman" w:hAnsi="Times New Roman" w:cs="Times New Roman"/>
          <w:sz w:val="24"/>
          <w:szCs w:val="24"/>
        </w:rPr>
        <w:t xml:space="preserve"> the </w:t>
      </w:r>
      <w:r w:rsidR="0025358B" w:rsidRPr="00E137AB">
        <w:rPr>
          <w:rFonts w:ascii="Times New Roman" w:hAnsi="Times New Roman" w:cs="Times New Roman"/>
          <w:sz w:val="24"/>
          <w:szCs w:val="24"/>
        </w:rPr>
        <w:t xml:space="preserve">forgery.  This amounts to nothing short of actual fraud. Having found as such, that effectively disposes of the resolution of this issue on the other particulars of the fraud pleaded under paragraph 7 </w:t>
      </w:r>
      <w:r w:rsidR="007350C5" w:rsidRPr="00E137AB">
        <w:rPr>
          <w:rFonts w:ascii="Times New Roman" w:hAnsi="Times New Roman" w:cs="Times New Roman"/>
          <w:sz w:val="24"/>
          <w:szCs w:val="24"/>
        </w:rPr>
        <w:t>o</w:t>
      </w:r>
      <w:r w:rsidR="0025358B" w:rsidRPr="00E137AB">
        <w:rPr>
          <w:rFonts w:ascii="Times New Roman" w:hAnsi="Times New Roman" w:cs="Times New Roman"/>
          <w:sz w:val="24"/>
          <w:szCs w:val="24"/>
        </w:rPr>
        <w:t xml:space="preserve">f the </w:t>
      </w:r>
      <w:r w:rsidR="007350C5" w:rsidRPr="00E137AB">
        <w:rPr>
          <w:rFonts w:ascii="Times New Roman" w:hAnsi="Times New Roman" w:cs="Times New Roman"/>
          <w:sz w:val="24"/>
          <w:szCs w:val="24"/>
        </w:rPr>
        <w:t>plaint</w:t>
      </w:r>
      <w:r w:rsidR="0025358B" w:rsidRPr="00E137AB">
        <w:rPr>
          <w:rFonts w:ascii="Times New Roman" w:hAnsi="Times New Roman" w:cs="Times New Roman"/>
          <w:sz w:val="24"/>
          <w:szCs w:val="24"/>
        </w:rPr>
        <w:t xml:space="preserve"> by the plaintiff. </w:t>
      </w:r>
    </w:p>
    <w:p w:rsidR="005A649E" w:rsidRPr="00E137AB" w:rsidRDefault="005A649E" w:rsidP="00B467E9">
      <w:pPr>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Issue No. 2: Whether the 2</w:t>
      </w:r>
      <w:r w:rsidRPr="00E137AB">
        <w:rPr>
          <w:rFonts w:ascii="Times New Roman" w:hAnsi="Times New Roman" w:cs="Times New Roman"/>
          <w:b/>
          <w:i/>
          <w:sz w:val="24"/>
          <w:szCs w:val="24"/>
          <w:vertAlign w:val="superscript"/>
        </w:rPr>
        <w:t>nd</w:t>
      </w:r>
      <w:r w:rsidRPr="00E137AB">
        <w:rPr>
          <w:rFonts w:ascii="Times New Roman" w:hAnsi="Times New Roman" w:cs="Times New Roman"/>
          <w:b/>
          <w:i/>
          <w:sz w:val="24"/>
          <w:szCs w:val="24"/>
        </w:rPr>
        <w:t xml:space="preserve"> and 3</w:t>
      </w:r>
      <w:r w:rsidRPr="00E137AB">
        <w:rPr>
          <w:rFonts w:ascii="Times New Roman" w:hAnsi="Times New Roman" w:cs="Times New Roman"/>
          <w:b/>
          <w:i/>
          <w:sz w:val="24"/>
          <w:szCs w:val="24"/>
          <w:vertAlign w:val="superscript"/>
        </w:rPr>
        <w:t>rd</w:t>
      </w:r>
      <w:r w:rsidRPr="00E137AB">
        <w:rPr>
          <w:rFonts w:ascii="Times New Roman" w:hAnsi="Times New Roman" w:cs="Times New Roman"/>
          <w:b/>
          <w:i/>
          <w:sz w:val="24"/>
          <w:szCs w:val="24"/>
        </w:rPr>
        <w:t xml:space="preserve"> defendants participated in the fraud in respect of the suit land.</w:t>
      </w:r>
    </w:p>
    <w:p w:rsidR="005A649E" w:rsidRPr="00E137AB" w:rsidRDefault="006A107F"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Under </w:t>
      </w:r>
      <w:r w:rsidR="00875F8E" w:rsidRPr="00E137AB">
        <w:rPr>
          <w:rFonts w:ascii="Times New Roman" w:hAnsi="Times New Roman" w:cs="Times New Roman"/>
          <w:sz w:val="24"/>
          <w:szCs w:val="24"/>
        </w:rPr>
        <w:t>paragraph 15 of the plaint, (in the first bullet)</w:t>
      </w:r>
      <w:r w:rsidR="00E6669E" w:rsidRPr="00E137AB">
        <w:rPr>
          <w:rFonts w:ascii="Times New Roman" w:hAnsi="Times New Roman" w:cs="Times New Roman"/>
          <w:sz w:val="24"/>
          <w:szCs w:val="24"/>
        </w:rPr>
        <w:t xml:space="preserve"> the plaintiff also alleged</w:t>
      </w:r>
      <w:r w:rsidR="00653BBE" w:rsidRPr="00E137AB">
        <w:rPr>
          <w:rFonts w:ascii="Times New Roman" w:hAnsi="Times New Roman" w:cs="Times New Roman"/>
          <w:sz w:val="24"/>
          <w:szCs w:val="24"/>
        </w:rPr>
        <w:t xml:space="preserve"> fraud against the 1</w:t>
      </w:r>
      <w:r w:rsidR="00653BBE" w:rsidRPr="00E137AB">
        <w:rPr>
          <w:rFonts w:ascii="Times New Roman" w:hAnsi="Times New Roman" w:cs="Times New Roman"/>
          <w:sz w:val="24"/>
          <w:szCs w:val="24"/>
          <w:vertAlign w:val="superscript"/>
        </w:rPr>
        <w:t>st</w:t>
      </w:r>
      <w:r w:rsidR="00653BBE" w:rsidRPr="00E137AB">
        <w:rPr>
          <w:rFonts w:ascii="Times New Roman" w:hAnsi="Times New Roman" w:cs="Times New Roman"/>
          <w:sz w:val="24"/>
          <w:szCs w:val="24"/>
        </w:rPr>
        <w:t xml:space="preserve"> defendant for having applied for the conversion of suit land from customary tenure to freehold </w:t>
      </w:r>
      <w:r w:rsidR="00653BBE" w:rsidRPr="00E137AB">
        <w:rPr>
          <w:rFonts w:ascii="Times New Roman" w:hAnsi="Times New Roman" w:cs="Times New Roman"/>
          <w:sz w:val="24"/>
          <w:szCs w:val="24"/>
        </w:rPr>
        <w:lastRenderedPageBreak/>
        <w:t xml:space="preserve">tenure </w:t>
      </w:r>
      <w:r w:rsidR="00EF2140" w:rsidRPr="00E137AB">
        <w:rPr>
          <w:rFonts w:ascii="Times New Roman" w:hAnsi="Times New Roman" w:cs="Times New Roman"/>
          <w:sz w:val="24"/>
          <w:szCs w:val="24"/>
        </w:rPr>
        <w:t>well knowing that the land was not customary land.  The defendant on his part testified that to his mind, he knew that the suit land was held under customary tenure.</w:t>
      </w:r>
    </w:p>
    <w:p w:rsidR="000F550D" w:rsidRPr="00E137AB" w:rsidRDefault="000F550D" w:rsidP="00B467E9">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“Customary” tenure is defined under </w:t>
      </w:r>
      <w:r w:rsidRPr="00E137AB">
        <w:rPr>
          <w:rFonts w:ascii="Times New Roman" w:hAnsi="Times New Roman" w:cs="Times New Roman"/>
          <w:b/>
          <w:i/>
          <w:sz w:val="24"/>
          <w:szCs w:val="24"/>
        </w:rPr>
        <w:t xml:space="preserve">Section 3(1) of the Land Act (Cap.227) </w:t>
      </w:r>
      <w:r w:rsidRPr="00E137AB">
        <w:rPr>
          <w:rFonts w:ascii="Times New Roman" w:hAnsi="Times New Roman" w:cs="Times New Roman"/>
          <w:sz w:val="24"/>
          <w:szCs w:val="24"/>
        </w:rPr>
        <w:t>and the relevant portion states as follows;</w:t>
      </w:r>
    </w:p>
    <w:p w:rsidR="00806B5F" w:rsidRPr="00E137AB" w:rsidRDefault="00806B5F" w:rsidP="009542EF">
      <w:p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sz w:val="24"/>
          <w:szCs w:val="24"/>
        </w:rPr>
        <w:tab/>
      </w:r>
      <w:r w:rsidRPr="00E137AB">
        <w:rPr>
          <w:rFonts w:ascii="Times New Roman" w:hAnsi="Times New Roman" w:cs="Times New Roman"/>
          <w:b/>
          <w:i/>
          <w:sz w:val="24"/>
          <w:szCs w:val="24"/>
        </w:rPr>
        <w:t>“</w:t>
      </w:r>
      <w:r w:rsidR="005B69A0" w:rsidRPr="00E137AB">
        <w:rPr>
          <w:rFonts w:ascii="Times New Roman" w:hAnsi="Times New Roman" w:cs="Times New Roman"/>
          <w:b/>
          <w:i/>
          <w:sz w:val="24"/>
          <w:szCs w:val="24"/>
        </w:rPr>
        <w:t>(1) Customary tenure is a form of tenure</w:t>
      </w:r>
      <w:r w:rsidR="00A32A9B" w:rsidRPr="00E137AB">
        <w:rPr>
          <w:rFonts w:ascii="Times New Roman" w:hAnsi="Times New Roman" w:cs="Times New Roman"/>
          <w:b/>
          <w:i/>
          <w:sz w:val="24"/>
          <w:szCs w:val="24"/>
        </w:rPr>
        <w:t xml:space="preserve"> </w:t>
      </w:r>
      <w:r w:rsidR="005B69A0" w:rsidRPr="00E137AB">
        <w:rPr>
          <w:rFonts w:ascii="Times New Roman" w:hAnsi="Times New Roman" w:cs="Times New Roman"/>
          <w:b/>
          <w:i/>
          <w:sz w:val="24"/>
          <w:szCs w:val="24"/>
        </w:rPr>
        <w:t>-</w:t>
      </w:r>
    </w:p>
    <w:p w:rsidR="005B69A0" w:rsidRPr="00E137AB" w:rsidRDefault="005B69A0"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 xml:space="preserve">applicable </w:t>
      </w:r>
      <w:r w:rsidR="00741714" w:rsidRPr="00E137AB">
        <w:rPr>
          <w:rFonts w:ascii="Times New Roman" w:hAnsi="Times New Roman" w:cs="Times New Roman"/>
          <w:b/>
          <w:i/>
          <w:sz w:val="24"/>
          <w:szCs w:val="24"/>
        </w:rPr>
        <w:t>to a specific a</w:t>
      </w:r>
      <w:r w:rsidR="000B231A" w:rsidRPr="00E137AB">
        <w:rPr>
          <w:rFonts w:ascii="Times New Roman" w:hAnsi="Times New Roman" w:cs="Times New Roman"/>
          <w:b/>
          <w:i/>
          <w:sz w:val="24"/>
          <w:szCs w:val="24"/>
        </w:rPr>
        <w:t>rea of land and specific description or class of persons;</w:t>
      </w:r>
    </w:p>
    <w:p w:rsidR="000B231A" w:rsidRPr="00E137AB" w:rsidRDefault="000B231A"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subject to Section 27, governed by rules generally accepted as binding and authorities by the class of persons to which it applies;</w:t>
      </w:r>
    </w:p>
    <w:p w:rsidR="000B231A" w:rsidRPr="00E137AB" w:rsidRDefault="005873BC"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a</w:t>
      </w:r>
      <w:r w:rsidR="000B231A" w:rsidRPr="00E137AB">
        <w:rPr>
          <w:rFonts w:ascii="Times New Roman" w:hAnsi="Times New Roman" w:cs="Times New Roman"/>
          <w:b/>
          <w:i/>
          <w:sz w:val="24"/>
          <w:szCs w:val="24"/>
        </w:rPr>
        <w:t>pplicable to any persons acquiring land in that area in accordance with those rules;</w:t>
      </w:r>
    </w:p>
    <w:p w:rsidR="000B231A" w:rsidRPr="00E137AB" w:rsidRDefault="005873BC"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s</w:t>
      </w:r>
      <w:r w:rsidR="000B231A" w:rsidRPr="00E137AB">
        <w:rPr>
          <w:rFonts w:ascii="Times New Roman" w:hAnsi="Times New Roman" w:cs="Times New Roman"/>
          <w:b/>
          <w:i/>
          <w:sz w:val="24"/>
          <w:szCs w:val="24"/>
        </w:rPr>
        <w:t>ubject to Section 27 characterized by local customary regulation</w:t>
      </w:r>
      <w:r w:rsidRPr="00E137AB">
        <w:rPr>
          <w:rFonts w:ascii="Times New Roman" w:hAnsi="Times New Roman" w:cs="Times New Roman"/>
          <w:b/>
          <w:i/>
          <w:sz w:val="24"/>
          <w:szCs w:val="24"/>
        </w:rPr>
        <w:t>;</w:t>
      </w:r>
    </w:p>
    <w:p w:rsidR="00D757AE" w:rsidRPr="00E137AB" w:rsidRDefault="005873BC"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applying</w:t>
      </w:r>
      <w:r w:rsidR="00F17860" w:rsidRPr="00E137AB">
        <w:rPr>
          <w:rFonts w:ascii="Times New Roman" w:hAnsi="Times New Roman" w:cs="Times New Roman"/>
          <w:b/>
          <w:i/>
          <w:sz w:val="24"/>
          <w:szCs w:val="24"/>
        </w:rPr>
        <w:t xml:space="preserve"> </w:t>
      </w:r>
      <w:r w:rsidR="00D757AE" w:rsidRPr="00E137AB">
        <w:rPr>
          <w:rFonts w:ascii="Times New Roman" w:hAnsi="Times New Roman" w:cs="Times New Roman"/>
          <w:b/>
          <w:i/>
          <w:sz w:val="24"/>
          <w:szCs w:val="24"/>
        </w:rPr>
        <w:t>local customary regulations and management to individual and household ownership the use and occupation of, and transaction in, land;</w:t>
      </w:r>
    </w:p>
    <w:p w:rsidR="004D0819" w:rsidRPr="00E137AB" w:rsidRDefault="00D757AE"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providing for communal ownership and use of land;</w:t>
      </w:r>
    </w:p>
    <w:p w:rsidR="004D0819" w:rsidRPr="00E137AB" w:rsidRDefault="004D0819"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 xml:space="preserve">in which parcels of land may be </w:t>
      </w:r>
      <w:r w:rsidR="00A32A9B" w:rsidRPr="00E137AB">
        <w:rPr>
          <w:rFonts w:ascii="Times New Roman" w:hAnsi="Times New Roman" w:cs="Times New Roman"/>
          <w:b/>
          <w:i/>
          <w:sz w:val="24"/>
          <w:szCs w:val="24"/>
        </w:rPr>
        <w:t>recognised</w:t>
      </w:r>
      <w:r w:rsidRPr="00E137AB">
        <w:rPr>
          <w:rFonts w:ascii="Times New Roman" w:hAnsi="Times New Roman" w:cs="Times New Roman"/>
          <w:b/>
          <w:i/>
          <w:sz w:val="24"/>
          <w:szCs w:val="24"/>
        </w:rPr>
        <w:t xml:space="preserve"> as sub</w:t>
      </w:r>
      <w:r w:rsidR="00A32A9B" w:rsidRPr="00E137AB">
        <w:rPr>
          <w:rFonts w:ascii="Times New Roman" w:hAnsi="Times New Roman" w:cs="Times New Roman"/>
          <w:b/>
          <w:i/>
          <w:sz w:val="24"/>
          <w:szCs w:val="24"/>
        </w:rPr>
        <w:t xml:space="preserve">division belonging to a person, </w:t>
      </w:r>
      <w:r w:rsidRPr="00E137AB">
        <w:rPr>
          <w:rFonts w:ascii="Times New Roman" w:hAnsi="Times New Roman" w:cs="Times New Roman"/>
          <w:b/>
          <w:i/>
          <w:sz w:val="24"/>
          <w:szCs w:val="24"/>
        </w:rPr>
        <w:t xml:space="preserve">a family or a tradition institution; and </w:t>
      </w:r>
    </w:p>
    <w:p w:rsidR="00CB5A38" w:rsidRPr="00E137AB" w:rsidRDefault="00A32A9B" w:rsidP="009542EF">
      <w:pPr>
        <w:pStyle w:val="ListParagraph"/>
        <w:numPr>
          <w:ilvl w:val="0"/>
          <w:numId w:val="5"/>
        </w:numPr>
        <w:tabs>
          <w:tab w:val="left" w:pos="360"/>
          <w:tab w:val="left" w:pos="540"/>
        </w:tabs>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 xml:space="preserve"> </w:t>
      </w:r>
      <w:r w:rsidR="004D0819" w:rsidRPr="00E137AB">
        <w:rPr>
          <w:rFonts w:ascii="Times New Roman" w:hAnsi="Times New Roman" w:cs="Times New Roman"/>
          <w:b/>
          <w:i/>
          <w:sz w:val="24"/>
          <w:szCs w:val="24"/>
        </w:rPr>
        <w:t>which is owned in perpetuity.”</w:t>
      </w:r>
    </w:p>
    <w:p w:rsidR="00114978" w:rsidRPr="00E137AB" w:rsidRDefault="00CB5A38"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None of the description above fits the definition of the suit land in issue as customary land.  At the time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applied </w:t>
      </w:r>
      <w:r w:rsidR="00E963BD" w:rsidRPr="00E137AB">
        <w:rPr>
          <w:rFonts w:ascii="Times New Roman" w:hAnsi="Times New Roman" w:cs="Times New Roman"/>
          <w:sz w:val="24"/>
          <w:szCs w:val="24"/>
        </w:rPr>
        <w:t>for</w:t>
      </w:r>
      <w:r w:rsidR="00647874" w:rsidRPr="00E137AB">
        <w:rPr>
          <w:rFonts w:ascii="Times New Roman" w:hAnsi="Times New Roman" w:cs="Times New Roman"/>
          <w:sz w:val="24"/>
          <w:szCs w:val="24"/>
        </w:rPr>
        <w:t xml:space="preserve"> it, the suit land was already plotted and surveyed and ha</w:t>
      </w:r>
      <w:r w:rsidR="00E963BD" w:rsidRPr="00E137AB">
        <w:rPr>
          <w:rFonts w:ascii="Times New Roman" w:hAnsi="Times New Roman" w:cs="Times New Roman"/>
          <w:sz w:val="24"/>
          <w:szCs w:val="24"/>
        </w:rPr>
        <w:t>d</w:t>
      </w:r>
      <w:r w:rsidR="00647874" w:rsidRPr="00E137AB">
        <w:rPr>
          <w:rFonts w:ascii="Times New Roman" w:hAnsi="Times New Roman" w:cs="Times New Roman"/>
          <w:sz w:val="24"/>
          <w:szCs w:val="24"/>
        </w:rPr>
        <w:t xml:space="preserve"> a plot number as “Plot 5</w:t>
      </w:r>
      <w:r w:rsidR="00114978" w:rsidRPr="00E137AB">
        <w:rPr>
          <w:rFonts w:ascii="Times New Roman" w:hAnsi="Times New Roman" w:cs="Times New Roman"/>
          <w:sz w:val="24"/>
          <w:szCs w:val="24"/>
        </w:rPr>
        <w:t>, 1</w:t>
      </w:r>
      <w:r w:rsidR="00114978" w:rsidRPr="00E137AB">
        <w:rPr>
          <w:rFonts w:ascii="Times New Roman" w:hAnsi="Times New Roman" w:cs="Times New Roman"/>
          <w:sz w:val="24"/>
          <w:szCs w:val="24"/>
          <w:vertAlign w:val="superscript"/>
        </w:rPr>
        <w:t>st</w:t>
      </w:r>
      <w:r w:rsidR="00114978" w:rsidRPr="00E137AB">
        <w:rPr>
          <w:rFonts w:ascii="Times New Roman" w:hAnsi="Times New Roman" w:cs="Times New Roman"/>
          <w:sz w:val="24"/>
          <w:szCs w:val="24"/>
        </w:rPr>
        <w:t xml:space="preserve"> Street – Kasese Industrial Area”.</w:t>
      </w:r>
    </w:p>
    <w:p w:rsidR="00C60FE3" w:rsidRPr="00E137AB" w:rsidRDefault="00114978"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In addition, the suit land could not be customary land as it was in an urban area. </w:t>
      </w:r>
      <w:r w:rsidR="00E963BD" w:rsidRPr="00E137AB">
        <w:rPr>
          <w:rFonts w:ascii="Times New Roman" w:hAnsi="Times New Roman" w:cs="Times New Roman"/>
          <w:sz w:val="24"/>
          <w:szCs w:val="24"/>
        </w:rPr>
        <w:t xml:space="preserve"> </w:t>
      </w:r>
      <w:r w:rsidRPr="00E137AB">
        <w:rPr>
          <w:rFonts w:ascii="Times New Roman" w:hAnsi="Times New Roman" w:cs="Times New Roman"/>
          <w:sz w:val="24"/>
          <w:szCs w:val="24"/>
        </w:rPr>
        <w:t xml:space="preserve">At the time of said meeting on 08.10.1998, the </w:t>
      </w:r>
      <w:r w:rsidRPr="00E137AB">
        <w:rPr>
          <w:rFonts w:ascii="Times New Roman" w:hAnsi="Times New Roman" w:cs="Times New Roman"/>
          <w:b/>
          <w:i/>
          <w:sz w:val="24"/>
          <w:szCs w:val="24"/>
        </w:rPr>
        <w:t>Land Act</w:t>
      </w:r>
      <w:r w:rsidR="00813DCE" w:rsidRPr="00E137AB">
        <w:rPr>
          <w:rFonts w:ascii="Times New Roman" w:hAnsi="Times New Roman" w:cs="Times New Roman"/>
          <w:b/>
          <w:i/>
          <w:sz w:val="24"/>
          <w:szCs w:val="24"/>
        </w:rPr>
        <w:t xml:space="preserve"> (Cap 277) </w:t>
      </w:r>
      <w:r w:rsidR="00813DCE" w:rsidRPr="00E137AB">
        <w:rPr>
          <w:rFonts w:ascii="Times New Roman" w:hAnsi="Times New Roman" w:cs="Times New Roman"/>
          <w:sz w:val="24"/>
          <w:szCs w:val="24"/>
        </w:rPr>
        <w:t xml:space="preserve">had just come into </w:t>
      </w:r>
      <w:r w:rsidR="00E963BD" w:rsidRPr="00E137AB">
        <w:rPr>
          <w:rFonts w:ascii="Times New Roman" w:hAnsi="Times New Roman" w:cs="Times New Roman"/>
          <w:sz w:val="24"/>
          <w:szCs w:val="24"/>
        </w:rPr>
        <w:t>force on</w:t>
      </w:r>
      <w:r w:rsidR="00813DCE" w:rsidRPr="00E137AB">
        <w:rPr>
          <w:rFonts w:ascii="Times New Roman" w:hAnsi="Times New Roman" w:cs="Times New Roman"/>
          <w:sz w:val="24"/>
          <w:szCs w:val="24"/>
        </w:rPr>
        <w:t xml:space="preserve"> 02.07.1998.  </w:t>
      </w:r>
      <w:r w:rsidR="00C60FE3" w:rsidRPr="00E137AB">
        <w:rPr>
          <w:rFonts w:ascii="Times New Roman" w:hAnsi="Times New Roman" w:cs="Times New Roman"/>
          <w:sz w:val="24"/>
          <w:szCs w:val="24"/>
        </w:rPr>
        <w:t>It</w:t>
      </w:r>
      <w:r w:rsidR="00813DCE" w:rsidRPr="00E137AB">
        <w:rPr>
          <w:rFonts w:ascii="Times New Roman" w:hAnsi="Times New Roman" w:cs="Times New Roman"/>
          <w:sz w:val="24"/>
          <w:szCs w:val="24"/>
        </w:rPr>
        <w:t xml:space="preserve"> means that the suit </w:t>
      </w:r>
      <w:r w:rsidR="00E963BD" w:rsidRPr="00E137AB">
        <w:rPr>
          <w:rFonts w:ascii="Times New Roman" w:hAnsi="Times New Roman" w:cs="Times New Roman"/>
          <w:sz w:val="24"/>
          <w:szCs w:val="24"/>
        </w:rPr>
        <w:t xml:space="preserve">land </w:t>
      </w:r>
      <w:r w:rsidR="00813DCE" w:rsidRPr="00E137AB">
        <w:rPr>
          <w:rFonts w:ascii="Times New Roman" w:hAnsi="Times New Roman" w:cs="Times New Roman"/>
          <w:sz w:val="24"/>
          <w:szCs w:val="24"/>
        </w:rPr>
        <w:t xml:space="preserve">was </w:t>
      </w:r>
      <w:r w:rsidR="00E963BD" w:rsidRPr="00E137AB">
        <w:rPr>
          <w:rFonts w:ascii="Times New Roman" w:hAnsi="Times New Roman" w:cs="Times New Roman"/>
          <w:sz w:val="24"/>
          <w:szCs w:val="24"/>
        </w:rPr>
        <w:t>hitherto held</w:t>
      </w:r>
      <w:r w:rsidR="00813DCE" w:rsidRPr="00E137AB">
        <w:rPr>
          <w:rFonts w:ascii="Times New Roman" w:hAnsi="Times New Roman" w:cs="Times New Roman"/>
          <w:sz w:val="24"/>
          <w:szCs w:val="24"/>
        </w:rPr>
        <w:t xml:space="preserve"> subject to the </w:t>
      </w:r>
      <w:r w:rsidR="00813DCE" w:rsidRPr="00E137AB">
        <w:rPr>
          <w:rFonts w:ascii="Times New Roman" w:hAnsi="Times New Roman" w:cs="Times New Roman"/>
          <w:b/>
          <w:i/>
          <w:sz w:val="24"/>
          <w:szCs w:val="24"/>
        </w:rPr>
        <w:t>Public Land Act, 1969,</w:t>
      </w:r>
      <w:r w:rsidR="00813DCE" w:rsidRPr="00E137AB">
        <w:rPr>
          <w:rFonts w:ascii="Times New Roman" w:hAnsi="Times New Roman" w:cs="Times New Roman"/>
          <w:sz w:val="24"/>
          <w:szCs w:val="24"/>
        </w:rPr>
        <w:t xml:space="preserve"> and </w:t>
      </w:r>
      <w:r w:rsidR="00E963BD" w:rsidRPr="00E137AB">
        <w:rPr>
          <w:rFonts w:ascii="Times New Roman" w:hAnsi="Times New Roman" w:cs="Times New Roman"/>
          <w:sz w:val="24"/>
          <w:szCs w:val="24"/>
        </w:rPr>
        <w:t xml:space="preserve">the  </w:t>
      </w:r>
      <w:r w:rsidR="00E963BD" w:rsidRPr="00E137AB">
        <w:rPr>
          <w:rFonts w:ascii="Times New Roman" w:hAnsi="Times New Roman" w:cs="Times New Roman"/>
          <w:b/>
          <w:i/>
          <w:sz w:val="24"/>
          <w:szCs w:val="24"/>
        </w:rPr>
        <w:t>Land</w:t>
      </w:r>
      <w:r w:rsidR="00813DCE" w:rsidRPr="00E137AB">
        <w:rPr>
          <w:rFonts w:ascii="Times New Roman" w:hAnsi="Times New Roman" w:cs="Times New Roman"/>
          <w:b/>
          <w:i/>
          <w:sz w:val="24"/>
          <w:szCs w:val="24"/>
        </w:rPr>
        <w:t xml:space="preserve"> </w:t>
      </w:r>
      <w:r w:rsidR="00813DCE" w:rsidRPr="00E137AB">
        <w:rPr>
          <w:rFonts w:ascii="Times New Roman" w:hAnsi="Times New Roman" w:cs="Times New Roman"/>
          <w:b/>
          <w:i/>
          <w:sz w:val="24"/>
          <w:szCs w:val="24"/>
        </w:rPr>
        <w:lastRenderedPageBreak/>
        <w:t xml:space="preserve">Reform Decree </w:t>
      </w:r>
      <w:r w:rsidR="00E963BD" w:rsidRPr="00E137AB">
        <w:rPr>
          <w:rFonts w:ascii="Times New Roman" w:hAnsi="Times New Roman" w:cs="Times New Roman"/>
          <w:b/>
          <w:i/>
          <w:sz w:val="24"/>
          <w:szCs w:val="24"/>
        </w:rPr>
        <w:t>1975</w:t>
      </w:r>
      <w:r w:rsidR="00E963BD" w:rsidRPr="00E137AB">
        <w:rPr>
          <w:rFonts w:ascii="Times New Roman" w:hAnsi="Times New Roman" w:cs="Times New Roman"/>
          <w:sz w:val="24"/>
          <w:szCs w:val="24"/>
        </w:rPr>
        <w:t xml:space="preserve"> as</w:t>
      </w:r>
      <w:r w:rsidR="00813DCE" w:rsidRPr="00E137AB">
        <w:rPr>
          <w:rFonts w:ascii="Times New Roman" w:hAnsi="Times New Roman" w:cs="Times New Roman"/>
          <w:sz w:val="24"/>
          <w:szCs w:val="24"/>
        </w:rPr>
        <w:t xml:space="preserve"> the law in force at the time. </w:t>
      </w:r>
      <w:r w:rsidR="00E963BD" w:rsidRPr="00E137AB">
        <w:rPr>
          <w:rFonts w:ascii="Times New Roman" w:hAnsi="Times New Roman" w:cs="Times New Roman"/>
          <w:sz w:val="24"/>
          <w:szCs w:val="24"/>
        </w:rPr>
        <w:t xml:space="preserve"> </w:t>
      </w:r>
      <w:r w:rsidR="00813DCE" w:rsidRPr="00E137AB">
        <w:rPr>
          <w:rFonts w:ascii="Times New Roman" w:hAnsi="Times New Roman" w:cs="Times New Roman"/>
          <w:b/>
          <w:i/>
          <w:sz w:val="24"/>
          <w:szCs w:val="24"/>
        </w:rPr>
        <w:t>Section 24 of the Public Land Act (supra)</w:t>
      </w:r>
      <w:r w:rsidR="00813DCE" w:rsidRPr="00E137AB">
        <w:rPr>
          <w:rFonts w:ascii="Times New Roman" w:hAnsi="Times New Roman" w:cs="Times New Roman"/>
          <w:sz w:val="24"/>
          <w:szCs w:val="24"/>
        </w:rPr>
        <w:t xml:space="preserve"> and </w:t>
      </w:r>
      <w:r w:rsidR="00813DCE" w:rsidRPr="00E137AB">
        <w:rPr>
          <w:rFonts w:ascii="Times New Roman" w:hAnsi="Times New Roman" w:cs="Times New Roman"/>
          <w:b/>
          <w:i/>
          <w:sz w:val="24"/>
          <w:szCs w:val="24"/>
        </w:rPr>
        <w:t>Section 5(1) of the Land Reform Decree (supra)</w:t>
      </w:r>
      <w:r w:rsidR="00813DCE" w:rsidRPr="00E137AB">
        <w:rPr>
          <w:rFonts w:ascii="Times New Roman" w:hAnsi="Times New Roman" w:cs="Times New Roman"/>
          <w:sz w:val="24"/>
          <w:szCs w:val="24"/>
        </w:rPr>
        <w:t xml:space="preserve"> prohibited customary tenure in urban areas. Further in the case of </w:t>
      </w:r>
      <w:r w:rsidR="00813DCE" w:rsidRPr="00E137AB">
        <w:rPr>
          <w:rFonts w:ascii="Times New Roman" w:hAnsi="Times New Roman" w:cs="Times New Roman"/>
          <w:b/>
          <w:i/>
          <w:sz w:val="24"/>
          <w:szCs w:val="24"/>
        </w:rPr>
        <w:t>Tifu Lukwago vs. Samwiri Mudde Kizza and Nabitaka SCCA No. 13 of 1996</w:t>
      </w:r>
      <w:r w:rsidR="00813DCE" w:rsidRPr="00E137AB">
        <w:rPr>
          <w:rFonts w:ascii="Times New Roman" w:hAnsi="Times New Roman" w:cs="Times New Roman"/>
          <w:sz w:val="24"/>
          <w:szCs w:val="24"/>
        </w:rPr>
        <w:t xml:space="preserve"> which relied on the decision in </w:t>
      </w:r>
      <w:r w:rsidR="00813DCE" w:rsidRPr="00E137AB">
        <w:rPr>
          <w:rFonts w:ascii="Times New Roman" w:hAnsi="Times New Roman" w:cs="Times New Roman"/>
          <w:b/>
          <w:i/>
          <w:sz w:val="24"/>
          <w:szCs w:val="24"/>
        </w:rPr>
        <w:t>Paul Kiseka Ssaku vs</w:t>
      </w:r>
      <w:r w:rsidR="00813DCE" w:rsidRPr="00E137AB">
        <w:rPr>
          <w:rFonts w:ascii="Times New Roman" w:hAnsi="Times New Roman" w:cs="Times New Roman"/>
          <w:sz w:val="24"/>
          <w:szCs w:val="24"/>
        </w:rPr>
        <w:t xml:space="preserve">. </w:t>
      </w:r>
      <w:r w:rsidR="00813DCE" w:rsidRPr="00E137AB">
        <w:rPr>
          <w:rFonts w:ascii="Times New Roman" w:hAnsi="Times New Roman" w:cs="Times New Roman"/>
          <w:b/>
          <w:i/>
          <w:sz w:val="24"/>
          <w:szCs w:val="24"/>
        </w:rPr>
        <w:t>Seventh Day Adventist Church SCCA No. 8 of 1993</w:t>
      </w:r>
      <w:r w:rsidR="00813DCE" w:rsidRPr="00E137AB">
        <w:rPr>
          <w:rFonts w:ascii="Times New Roman" w:hAnsi="Times New Roman" w:cs="Times New Roman"/>
          <w:sz w:val="24"/>
          <w:szCs w:val="24"/>
        </w:rPr>
        <w:t>, it was held</w:t>
      </w:r>
      <w:r w:rsidR="00C60FE3" w:rsidRPr="00E137AB">
        <w:rPr>
          <w:rFonts w:ascii="Times New Roman" w:hAnsi="Times New Roman" w:cs="Times New Roman"/>
          <w:sz w:val="24"/>
          <w:szCs w:val="24"/>
        </w:rPr>
        <w:t xml:space="preserve"> that customary occupation </w:t>
      </w:r>
      <w:r w:rsidR="00E963BD" w:rsidRPr="00E137AB">
        <w:rPr>
          <w:rFonts w:ascii="Times New Roman" w:hAnsi="Times New Roman" w:cs="Times New Roman"/>
          <w:sz w:val="24"/>
          <w:szCs w:val="24"/>
        </w:rPr>
        <w:t xml:space="preserve">without </w:t>
      </w:r>
      <w:r w:rsidR="00C60FE3" w:rsidRPr="00E137AB">
        <w:rPr>
          <w:rFonts w:ascii="Times New Roman" w:hAnsi="Times New Roman" w:cs="Times New Roman"/>
          <w:sz w:val="24"/>
          <w:szCs w:val="24"/>
        </w:rPr>
        <w:t>consent of the prescribed authority was unlawful.</w:t>
      </w:r>
    </w:p>
    <w:p w:rsidR="005873BC" w:rsidRPr="00E137AB" w:rsidRDefault="00C60FE3"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Since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w:t>
      </w:r>
      <w:r w:rsidR="00E963BD" w:rsidRPr="00E137AB">
        <w:rPr>
          <w:rFonts w:ascii="Times New Roman" w:hAnsi="Times New Roman" w:cs="Times New Roman"/>
          <w:sz w:val="24"/>
          <w:szCs w:val="24"/>
        </w:rPr>
        <w:t>d</w:t>
      </w:r>
      <w:r w:rsidRPr="00E137AB">
        <w:rPr>
          <w:rFonts w:ascii="Times New Roman" w:hAnsi="Times New Roman" w:cs="Times New Roman"/>
          <w:sz w:val="24"/>
          <w:szCs w:val="24"/>
        </w:rPr>
        <w:t>efendant purported to acquire customary interest in 1998 in the suit land which ha</w:t>
      </w:r>
      <w:r w:rsidR="00E963BD" w:rsidRPr="00E137AB">
        <w:rPr>
          <w:rFonts w:ascii="Times New Roman" w:hAnsi="Times New Roman" w:cs="Times New Roman"/>
          <w:sz w:val="24"/>
          <w:szCs w:val="24"/>
        </w:rPr>
        <w:t>d</w:t>
      </w:r>
      <w:r w:rsidRPr="00E137AB">
        <w:rPr>
          <w:rFonts w:ascii="Times New Roman" w:hAnsi="Times New Roman" w:cs="Times New Roman"/>
          <w:sz w:val="24"/>
          <w:szCs w:val="24"/>
        </w:rPr>
        <w:t xml:space="preserve"> been held by the plaintiff and its</w:t>
      </w:r>
      <w:r w:rsidR="00E137AB">
        <w:rPr>
          <w:rFonts w:ascii="Times New Roman" w:hAnsi="Times New Roman" w:cs="Times New Roman"/>
          <w:sz w:val="24"/>
          <w:szCs w:val="24"/>
        </w:rPr>
        <w:t xml:space="preserve"> processor in title since 1979,</w:t>
      </w:r>
      <w:r w:rsidR="00E963BD" w:rsidRPr="00E137AB">
        <w:rPr>
          <w:rFonts w:ascii="Times New Roman" w:hAnsi="Times New Roman" w:cs="Times New Roman"/>
          <w:sz w:val="24"/>
          <w:szCs w:val="24"/>
        </w:rPr>
        <w:t xml:space="preserve"> </w:t>
      </w:r>
      <w:r w:rsidRPr="00E137AB">
        <w:rPr>
          <w:rFonts w:ascii="Times New Roman" w:hAnsi="Times New Roman" w:cs="Times New Roman"/>
          <w:sz w:val="24"/>
          <w:szCs w:val="24"/>
        </w:rPr>
        <w:t>it would be illegal for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w:t>
      </w:r>
      <w:r w:rsidR="002E43DF" w:rsidRPr="00E137AB">
        <w:rPr>
          <w:rFonts w:ascii="Times New Roman" w:hAnsi="Times New Roman" w:cs="Times New Roman"/>
          <w:sz w:val="24"/>
          <w:szCs w:val="24"/>
        </w:rPr>
        <w:t>to hold a customary tenure in the urban area since he could not acquire the interest which did not exist in the first place.  For emphasis, it is</w:t>
      </w:r>
      <w:r w:rsidR="00813DCE" w:rsidRPr="00E137AB">
        <w:rPr>
          <w:rFonts w:ascii="Times New Roman" w:hAnsi="Times New Roman" w:cs="Times New Roman"/>
          <w:sz w:val="24"/>
          <w:szCs w:val="24"/>
        </w:rPr>
        <w:t xml:space="preserve"> </w:t>
      </w:r>
      <w:r w:rsidR="002E43DF" w:rsidRPr="00E137AB">
        <w:rPr>
          <w:rFonts w:ascii="Times New Roman" w:hAnsi="Times New Roman" w:cs="Times New Roman"/>
          <w:sz w:val="24"/>
          <w:szCs w:val="24"/>
        </w:rPr>
        <w:t xml:space="preserve">noted that even though the </w:t>
      </w:r>
      <w:r w:rsidR="002E43DF" w:rsidRPr="00E137AB">
        <w:rPr>
          <w:rFonts w:ascii="Times New Roman" w:hAnsi="Times New Roman" w:cs="Times New Roman"/>
          <w:b/>
          <w:i/>
          <w:sz w:val="24"/>
          <w:szCs w:val="24"/>
        </w:rPr>
        <w:t>Land Act (supra)</w:t>
      </w:r>
      <w:r w:rsidR="002E43DF" w:rsidRPr="00E137AB">
        <w:rPr>
          <w:rFonts w:ascii="Times New Roman" w:hAnsi="Times New Roman" w:cs="Times New Roman"/>
          <w:sz w:val="24"/>
          <w:szCs w:val="24"/>
        </w:rPr>
        <w:t xml:space="preserve"> does not expressly prohibit customary tenure in urban areas, the Act has no retrospective effect and cannot apply to pre-1998 customary occupation</w:t>
      </w:r>
      <w:r w:rsidR="003702C0" w:rsidRPr="00E137AB">
        <w:rPr>
          <w:rFonts w:ascii="Times New Roman" w:hAnsi="Times New Roman" w:cs="Times New Roman"/>
          <w:sz w:val="24"/>
          <w:szCs w:val="24"/>
        </w:rPr>
        <w:t>.</w:t>
      </w:r>
    </w:p>
    <w:p w:rsidR="003702C0" w:rsidRPr="00E137AB" w:rsidRDefault="003702C0"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It was, therefore, fraudulent of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de</w:t>
      </w:r>
      <w:r w:rsidR="00E963BD" w:rsidRPr="00E137AB">
        <w:rPr>
          <w:rFonts w:ascii="Times New Roman" w:hAnsi="Times New Roman" w:cs="Times New Roman"/>
          <w:sz w:val="24"/>
          <w:szCs w:val="24"/>
        </w:rPr>
        <w:t xml:space="preserve">fendant to have applied for the land as customary land well </w:t>
      </w:r>
      <w:r w:rsidRPr="00E137AB">
        <w:rPr>
          <w:rFonts w:ascii="Times New Roman" w:hAnsi="Times New Roman" w:cs="Times New Roman"/>
          <w:sz w:val="24"/>
          <w:szCs w:val="24"/>
        </w:rPr>
        <w:t>knowing it was not. This knowledge is invariably imputed to him from the fact that he</w:t>
      </w:r>
      <w:r w:rsidR="008242C0" w:rsidRPr="00E137AB">
        <w:rPr>
          <w:rFonts w:ascii="Times New Roman" w:hAnsi="Times New Roman" w:cs="Times New Roman"/>
          <w:sz w:val="24"/>
          <w:szCs w:val="24"/>
        </w:rPr>
        <w:t xml:space="preserve"> was Task Force Chairman of the plaintiff </w:t>
      </w:r>
      <w:r w:rsidR="00FB57C3" w:rsidRPr="00E137AB">
        <w:rPr>
          <w:rFonts w:ascii="Times New Roman" w:hAnsi="Times New Roman" w:cs="Times New Roman"/>
          <w:sz w:val="24"/>
          <w:szCs w:val="24"/>
        </w:rPr>
        <w:t>company</w:t>
      </w:r>
      <w:r w:rsidR="008242C0" w:rsidRPr="00E137AB">
        <w:rPr>
          <w:rFonts w:ascii="Times New Roman" w:hAnsi="Times New Roman" w:cs="Times New Roman"/>
          <w:sz w:val="24"/>
          <w:szCs w:val="24"/>
        </w:rPr>
        <w:t xml:space="preserve"> and was at all material times aware, or should have </w:t>
      </w:r>
      <w:r w:rsidR="00FB57C3" w:rsidRPr="00E137AB">
        <w:rPr>
          <w:rFonts w:ascii="Times New Roman" w:hAnsi="Times New Roman" w:cs="Times New Roman"/>
          <w:sz w:val="24"/>
          <w:szCs w:val="24"/>
        </w:rPr>
        <w:t>reasonably</w:t>
      </w:r>
      <w:r w:rsidR="008242C0" w:rsidRPr="00E137AB">
        <w:rPr>
          <w:rFonts w:ascii="Times New Roman" w:hAnsi="Times New Roman" w:cs="Times New Roman"/>
          <w:sz w:val="24"/>
          <w:szCs w:val="24"/>
        </w:rPr>
        <w:t xml:space="preserve"> been aware, that the suit land was titled land.</w:t>
      </w:r>
      <w:r w:rsidRPr="00E137AB">
        <w:rPr>
          <w:rFonts w:ascii="Times New Roman" w:hAnsi="Times New Roman" w:cs="Times New Roman"/>
          <w:sz w:val="24"/>
          <w:szCs w:val="24"/>
        </w:rPr>
        <w:t xml:space="preserve"> </w:t>
      </w:r>
    </w:p>
    <w:p w:rsidR="00E76325" w:rsidRPr="00E137AB" w:rsidRDefault="00E76325"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 also find fraud on part of the 2</w:t>
      </w:r>
      <w:r w:rsidRPr="00E137AB">
        <w:rPr>
          <w:rFonts w:ascii="Times New Roman" w:hAnsi="Times New Roman" w:cs="Times New Roman"/>
          <w:sz w:val="24"/>
          <w:szCs w:val="24"/>
          <w:vertAlign w:val="superscript"/>
        </w:rPr>
        <w:t>nd</w:t>
      </w:r>
      <w:r w:rsidR="00733483" w:rsidRPr="00E137AB">
        <w:rPr>
          <w:rFonts w:ascii="Times New Roman" w:hAnsi="Times New Roman" w:cs="Times New Roman"/>
          <w:sz w:val="24"/>
          <w:szCs w:val="24"/>
        </w:rPr>
        <w:t xml:space="preserve"> d</w:t>
      </w:r>
      <w:r w:rsidRPr="00E137AB">
        <w:rPr>
          <w:rFonts w:ascii="Times New Roman" w:hAnsi="Times New Roman" w:cs="Times New Roman"/>
          <w:sz w:val="24"/>
          <w:szCs w:val="24"/>
        </w:rPr>
        <w:t>efendant to have received and approved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w:t>
      </w:r>
      <w:r w:rsidR="00733483" w:rsidRPr="00E137AB">
        <w:rPr>
          <w:rFonts w:ascii="Times New Roman" w:hAnsi="Times New Roman" w:cs="Times New Roman"/>
          <w:sz w:val="24"/>
          <w:szCs w:val="24"/>
        </w:rPr>
        <w:t>’s</w:t>
      </w:r>
      <w:r w:rsidRPr="00E137AB">
        <w:rPr>
          <w:rFonts w:ascii="Times New Roman" w:hAnsi="Times New Roman" w:cs="Times New Roman"/>
          <w:sz w:val="24"/>
          <w:szCs w:val="24"/>
        </w:rPr>
        <w:t xml:space="preserve"> application for land described as customary land well knowing that no such tenure existed in an urban area, particularly in a municipality such as Kasese.  </w:t>
      </w:r>
    </w:p>
    <w:p w:rsidR="00FF5176" w:rsidRPr="00E137AB" w:rsidRDefault="008D3072"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In bullet (3) of paragraph 15, of the plaint, the plaintiff further alleges fraud against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in that he falsely claimed in his application to the 2</w:t>
      </w:r>
      <w:r w:rsidRPr="00E137AB">
        <w:rPr>
          <w:rFonts w:ascii="Times New Roman" w:hAnsi="Times New Roman" w:cs="Times New Roman"/>
          <w:sz w:val="24"/>
          <w:szCs w:val="24"/>
          <w:vertAlign w:val="superscript"/>
        </w:rPr>
        <w:t>nd</w:t>
      </w:r>
      <w:r w:rsidRPr="00E137AB">
        <w:rPr>
          <w:rFonts w:ascii="Times New Roman" w:hAnsi="Times New Roman" w:cs="Times New Roman"/>
          <w:sz w:val="24"/>
          <w:szCs w:val="24"/>
        </w:rPr>
        <w:t xml:space="preserve"> defendant that the suit land had no occupants.  Indeed </w:t>
      </w:r>
      <w:r w:rsidR="00A52875" w:rsidRPr="00E137AB">
        <w:rPr>
          <w:rFonts w:ascii="Times New Roman" w:hAnsi="Times New Roman" w:cs="Times New Roman"/>
          <w:sz w:val="24"/>
          <w:szCs w:val="24"/>
        </w:rPr>
        <w:t>all the witnesses of the plaintiff and the defendant agree that the suit land</w:t>
      </w:r>
      <w:r w:rsidR="00733483" w:rsidRPr="00E137AB">
        <w:rPr>
          <w:rFonts w:ascii="Times New Roman" w:hAnsi="Times New Roman" w:cs="Times New Roman"/>
          <w:sz w:val="24"/>
          <w:szCs w:val="24"/>
        </w:rPr>
        <w:t xml:space="preserve"> had</w:t>
      </w:r>
      <w:r w:rsidR="00A52875" w:rsidRPr="00E137AB">
        <w:rPr>
          <w:rFonts w:ascii="Times New Roman" w:hAnsi="Times New Roman" w:cs="Times New Roman"/>
          <w:sz w:val="24"/>
          <w:szCs w:val="24"/>
        </w:rPr>
        <w:t xml:space="preserve"> warehouses built on it by the plaintiff company earlier in time, which were intended for a </w:t>
      </w:r>
      <w:r w:rsidR="00A52875" w:rsidRPr="00E137AB">
        <w:rPr>
          <w:rFonts w:ascii="Times New Roman" w:hAnsi="Times New Roman" w:cs="Times New Roman"/>
          <w:sz w:val="24"/>
          <w:szCs w:val="24"/>
        </w:rPr>
        <w:lastRenderedPageBreak/>
        <w:t>soap factory that never materiali</w:t>
      </w:r>
      <w:r w:rsidR="00733483" w:rsidRPr="00E137AB">
        <w:rPr>
          <w:rFonts w:ascii="Times New Roman" w:hAnsi="Times New Roman" w:cs="Times New Roman"/>
          <w:sz w:val="24"/>
          <w:szCs w:val="24"/>
        </w:rPr>
        <w:t>s</w:t>
      </w:r>
      <w:r w:rsidR="00A52875" w:rsidRPr="00E137AB">
        <w:rPr>
          <w:rFonts w:ascii="Times New Roman" w:hAnsi="Times New Roman" w:cs="Times New Roman"/>
          <w:sz w:val="24"/>
          <w:szCs w:val="24"/>
        </w:rPr>
        <w:t xml:space="preserve">ed because of </w:t>
      </w:r>
      <w:r w:rsidR="00420B92" w:rsidRPr="00E137AB">
        <w:rPr>
          <w:rFonts w:ascii="Times New Roman" w:hAnsi="Times New Roman" w:cs="Times New Roman"/>
          <w:sz w:val="24"/>
          <w:szCs w:val="24"/>
        </w:rPr>
        <w:t>the</w:t>
      </w:r>
      <w:r w:rsidR="00A52875" w:rsidRPr="00E137AB">
        <w:rPr>
          <w:rFonts w:ascii="Times New Roman" w:hAnsi="Times New Roman" w:cs="Times New Roman"/>
          <w:sz w:val="24"/>
          <w:szCs w:val="24"/>
        </w:rPr>
        <w:t xml:space="preserve"> hard financial times the company experienced.</w:t>
      </w:r>
      <w:r w:rsidR="00733483" w:rsidRPr="00E137AB">
        <w:rPr>
          <w:rFonts w:ascii="Times New Roman" w:hAnsi="Times New Roman" w:cs="Times New Roman"/>
          <w:sz w:val="24"/>
          <w:szCs w:val="24"/>
        </w:rPr>
        <w:t xml:space="preserve"> </w:t>
      </w:r>
      <w:r w:rsidR="00A871DE" w:rsidRPr="00E137AB">
        <w:rPr>
          <w:rFonts w:ascii="Times New Roman" w:hAnsi="Times New Roman" w:cs="Times New Roman"/>
          <w:i/>
          <w:sz w:val="24"/>
          <w:szCs w:val="24"/>
        </w:rPr>
        <w:t>Exhibit P3,</w:t>
      </w:r>
      <w:r w:rsidR="00A871DE" w:rsidRPr="00E137AB">
        <w:rPr>
          <w:rFonts w:ascii="Times New Roman" w:hAnsi="Times New Roman" w:cs="Times New Roman"/>
          <w:sz w:val="24"/>
          <w:szCs w:val="24"/>
        </w:rPr>
        <w:t xml:space="preserve"> which are the pictures of the said buildings, were adduced in evidence. All witnesses state</w:t>
      </w:r>
      <w:r w:rsidR="00733483" w:rsidRPr="00E137AB">
        <w:rPr>
          <w:rFonts w:ascii="Times New Roman" w:hAnsi="Times New Roman" w:cs="Times New Roman"/>
          <w:sz w:val="24"/>
          <w:szCs w:val="24"/>
        </w:rPr>
        <w:t>d</w:t>
      </w:r>
      <w:r w:rsidR="00A871DE" w:rsidRPr="00E137AB">
        <w:rPr>
          <w:rFonts w:ascii="Times New Roman" w:hAnsi="Times New Roman" w:cs="Times New Roman"/>
          <w:sz w:val="24"/>
          <w:szCs w:val="24"/>
        </w:rPr>
        <w:t xml:space="preserve"> that the buildings’ roof was blown off by strong winds.  Even the 1</w:t>
      </w:r>
      <w:r w:rsidR="00A871DE" w:rsidRPr="00E137AB">
        <w:rPr>
          <w:rFonts w:ascii="Times New Roman" w:hAnsi="Times New Roman" w:cs="Times New Roman"/>
          <w:sz w:val="24"/>
          <w:szCs w:val="24"/>
          <w:vertAlign w:val="superscript"/>
        </w:rPr>
        <w:t>st</w:t>
      </w:r>
      <w:r w:rsidR="00A871DE" w:rsidRPr="00E137AB">
        <w:rPr>
          <w:rFonts w:ascii="Times New Roman" w:hAnsi="Times New Roman" w:cs="Times New Roman"/>
          <w:sz w:val="24"/>
          <w:szCs w:val="24"/>
        </w:rPr>
        <w:t xml:space="preserve"> defendant acknowledged that the buildings have existed on the  suit land and belonged to the plaintiff company, but strangely, he insisted that the suit land </w:t>
      </w:r>
      <w:r w:rsidR="00673F1F" w:rsidRPr="00E137AB">
        <w:rPr>
          <w:rFonts w:ascii="Times New Roman" w:hAnsi="Times New Roman" w:cs="Times New Roman"/>
          <w:sz w:val="24"/>
          <w:szCs w:val="24"/>
        </w:rPr>
        <w:t xml:space="preserve">was </w:t>
      </w:r>
      <w:r w:rsidR="00A871DE" w:rsidRPr="00E137AB">
        <w:rPr>
          <w:rFonts w:ascii="Times New Roman" w:hAnsi="Times New Roman" w:cs="Times New Roman"/>
          <w:sz w:val="24"/>
          <w:szCs w:val="24"/>
        </w:rPr>
        <w:t>unoccupied and that it was</w:t>
      </w:r>
      <w:r w:rsidR="00673F1F" w:rsidRPr="00E137AB">
        <w:rPr>
          <w:rFonts w:ascii="Times New Roman" w:hAnsi="Times New Roman" w:cs="Times New Roman"/>
          <w:sz w:val="24"/>
          <w:szCs w:val="24"/>
        </w:rPr>
        <w:t xml:space="preserve"> his</w:t>
      </w:r>
      <w:r w:rsidR="00A871DE" w:rsidRPr="00E137AB">
        <w:rPr>
          <w:rFonts w:ascii="Times New Roman" w:hAnsi="Times New Roman" w:cs="Times New Roman"/>
          <w:sz w:val="24"/>
          <w:szCs w:val="24"/>
        </w:rPr>
        <w:t xml:space="preserve"> merely </w:t>
      </w:r>
      <w:r w:rsidR="00733483" w:rsidRPr="00E137AB">
        <w:rPr>
          <w:rFonts w:ascii="Times New Roman" w:hAnsi="Times New Roman" w:cs="Times New Roman"/>
          <w:sz w:val="24"/>
          <w:szCs w:val="24"/>
        </w:rPr>
        <w:t xml:space="preserve">because he </w:t>
      </w:r>
      <w:r w:rsidR="00A871DE" w:rsidRPr="00E137AB">
        <w:rPr>
          <w:rFonts w:ascii="Times New Roman" w:hAnsi="Times New Roman" w:cs="Times New Roman"/>
          <w:sz w:val="24"/>
          <w:szCs w:val="24"/>
        </w:rPr>
        <w:t xml:space="preserve">has </w:t>
      </w:r>
      <w:r w:rsidR="00733483" w:rsidRPr="00E137AB">
        <w:rPr>
          <w:rFonts w:ascii="Times New Roman" w:hAnsi="Times New Roman" w:cs="Times New Roman"/>
          <w:sz w:val="24"/>
          <w:szCs w:val="24"/>
        </w:rPr>
        <w:t>the</w:t>
      </w:r>
      <w:r w:rsidR="00A871DE" w:rsidRPr="00E137AB">
        <w:rPr>
          <w:rFonts w:ascii="Times New Roman" w:hAnsi="Times New Roman" w:cs="Times New Roman"/>
          <w:sz w:val="24"/>
          <w:szCs w:val="24"/>
        </w:rPr>
        <w:t xml:space="preserve"> title.</w:t>
      </w:r>
    </w:p>
    <w:p w:rsidR="00F202FC" w:rsidRPr="00E137AB" w:rsidRDefault="00673F1F"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 find that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acted fraudulently to have claimed in his application </w:t>
      </w:r>
      <w:r w:rsidRPr="00E137AB">
        <w:rPr>
          <w:rFonts w:ascii="Times New Roman" w:hAnsi="Times New Roman" w:cs="Times New Roman"/>
          <w:i/>
          <w:sz w:val="24"/>
          <w:szCs w:val="24"/>
        </w:rPr>
        <w:t>(Exhibit P8)</w:t>
      </w:r>
      <w:r w:rsidRPr="00E137AB">
        <w:rPr>
          <w:rFonts w:ascii="Times New Roman" w:hAnsi="Times New Roman" w:cs="Times New Roman"/>
          <w:sz w:val="24"/>
          <w:szCs w:val="24"/>
        </w:rPr>
        <w:t xml:space="preserve"> and in Inspection</w:t>
      </w:r>
      <w:r w:rsidR="009251A9" w:rsidRPr="00E137AB">
        <w:rPr>
          <w:rFonts w:ascii="Times New Roman" w:hAnsi="Times New Roman" w:cs="Times New Roman"/>
          <w:sz w:val="24"/>
          <w:szCs w:val="24"/>
        </w:rPr>
        <w:t xml:space="preserve"> Report</w:t>
      </w:r>
      <w:r w:rsidRPr="00E137AB">
        <w:rPr>
          <w:rFonts w:ascii="Times New Roman" w:hAnsi="Times New Roman" w:cs="Times New Roman"/>
          <w:sz w:val="24"/>
          <w:szCs w:val="24"/>
        </w:rPr>
        <w:t xml:space="preserve"> </w:t>
      </w:r>
      <w:r w:rsidRPr="00E137AB">
        <w:rPr>
          <w:rFonts w:ascii="Times New Roman" w:hAnsi="Times New Roman" w:cs="Times New Roman"/>
          <w:i/>
          <w:sz w:val="24"/>
          <w:szCs w:val="24"/>
        </w:rPr>
        <w:t>(Exhibit P10)</w:t>
      </w:r>
      <w:r w:rsidRPr="00E137AB">
        <w:rPr>
          <w:rFonts w:ascii="Times New Roman" w:hAnsi="Times New Roman" w:cs="Times New Roman"/>
          <w:sz w:val="24"/>
          <w:szCs w:val="24"/>
        </w:rPr>
        <w:t xml:space="preserve"> that the suit land was not occupied. The same would be found in respect of the allegations of fraud against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in</w:t>
      </w:r>
      <w:r w:rsidR="00702949" w:rsidRPr="00E137AB">
        <w:rPr>
          <w:rFonts w:ascii="Times New Roman" w:hAnsi="Times New Roman" w:cs="Times New Roman"/>
          <w:sz w:val="24"/>
          <w:szCs w:val="24"/>
        </w:rPr>
        <w:t xml:space="preserve"> bullet (5), that he made the </w:t>
      </w:r>
      <w:r w:rsidR="00377ADA" w:rsidRPr="00E137AB">
        <w:rPr>
          <w:rFonts w:ascii="Times New Roman" w:hAnsi="Times New Roman" w:cs="Times New Roman"/>
          <w:sz w:val="24"/>
          <w:szCs w:val="24"/>
        </w:rPr>
        <w:t>application</w:t>
      </w:r>
      <w:r w:rsidR="00702949" w:rsidRPr="00E137AB">
        <w:rPr>
          <w:rFonts w:ascii="Times New Roman" w:hAnsi="Times New Roman" w:cs="Times New Roman"/>
          <w:sz w:val="24"/>
          <w:szCs w:val="24"/>
        </w:rPr>
        <w:t xml:space="preserve"> as the owner of the land whereas not.  There is ample and well corroborated evidence, as already </w:t>
      </w:r>
      <w:r w:rsidR="00377ADA" w:rsidRPr="00E137AB">
        <w:rPr>
          <w:rFonts w:ascii="Times New Roman" w:hAnsi="Times New Roman" w:cs="Times New Roman"/>
          <w:sz w:val="24"/>
          <w:szCs w:val="24"/>
        </w:rPr>
        <w:t>reviewed</w:t>
      </w:r>
      <w:r w:rsidR="00702949" w:rsidRPr="00E137AB">
        <w:rPr>
          <w:rFonts w:ascii="Times New Roman" w:hAnsi="Times New Roman" w:cs="Times New Roman"/>
          <w:sz w:val="24"/>
          <w:szCs w:val="24"/>
        </w:rPr>
        <w:t xml:space="preserve"> above, proving that at the time of applying for the suit land, the 1</w:t>
      </w:r>
      <w:r w:rsidR="00702949" w:rsidRPr="00E137AB">
        <w:rPr>
          <w:rFonts w:ascii="Times New Roman" w:hAnsi="Times New Roman" w:cs="Times New Roman"/>
          <w:sz w:val="24"/>
          <w:szCs w:val="24"/>
          <w:vertAlign w:val="superscript"/>
        </w:rPr>
        <w:t>st</w:t>
      </w:r>
      <w:r w:rsidR="00702949" w:rsidRPr="00E137AB">
        <w:rPr>
          <w:rFonts w:ascii="Times New Roman" w:hAnsi="Times New Roman" w:cs="Times New Roman"/>
          <w:sz w:val="24"/>
          <w:szCs w:val="24"/>
        </w:rPr>
        <w:t xml:space="preserve"> defendant </w:t>
      </w:r>
      <w:r w:rsidR="00377ADA" w:rsidRPr="00E137AB">
        <w:rPr>
          <w:rFonts w:ascii="Times New Roman" w:hAnsi="Times New Roman" w:cs="Times New Roman"/>
          <w:sz w:val="24"/>
          <w:szCs w:val="24"/>
        </w:rPr>
        <w:t>was</w:t>
      </w:r>
      <w:r w:rsidR="00702949" w:rsidRPr="00E137AB">
        <w:rPr>
          <w:rFonts w:ascii="Times New Roman" w:hAnsi="Times New Roman" w:cs="Times New Roman"/>
          <w:sz w:val="24"/>
          <w:szCs w:val="24"/>
        </w:rPr>
        <w:t xml:space="preserve"> not the </w:t>
      </w:r>
      <w:r w:rsidR="00377ADA" w:rsidRPr="00E137AB">
        <w:rPr>
          <w:rFonts w:ascii="Times New Roman" w:hAnsi="Times New Roman" w:cs="Times New Roman"/>
          <w:sz w:val="24"/>
          <w:szCs w:val="24"/>
        </w:rPr>
        <w:t>owner</w:t>
      </w:r>
      <w:r w:rsidR="00702949" w:rsidRPr="00E137AB">
        <w:rPr>
          <w:rFonts w:ascii="Times New Roman" w:hAnsi="Times New Roman" w:cs="Times New Roman"/>
          <w:sz w:val="24"/>
          <w:szCs w:val="24"/>
        </w:rPr>
        <w:t xml:space="preserve">.  The suit land </w:t>
      </w:r>
      <w:r w:rsidR="00377ADA" w:rsidRPr="00E137AB">
        <w:rPr>
          <w:rFonts w:ascii="Times New Roman" w:hAnsi="Times New Roman" w:cs="Times New Roman"/>
          <w:sz w:val="24"/>
          <w:szCs w:val="24"/>
        </w:rPr>
        <w:t>was</w:t>
      </w:r>
      <w:r w:rsidR="00702949" w:rsidRPr="00E137AB">
        <w:rPr>
          <w:rFonts w:ascii="Times New Roman" w:hAnsi="Times New Roman" w:cs="Times New Roman"/>
          <w:sz w:val="24"/>
          <w:szCs w:val="24"/>
        </w:rPr>
        <w:t xml:space="preserve"> not by any colour of right under his ownership at all.</w:t>
      </w:r>
    </w:p>
    <w:p w:rsidR="00061119" w:rsidRPr="00E137AB" w:rsidRDefault="00377ADA"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 have already found that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w:t>
      </w:r>
      <w:r w:rsidR="009315ED" w:rsidRPr="00E137AB">
        <w:rPr>
          <w:rFonts w:ascii="Times New Roman" w:hAnsi="Times New Roman" w:cs="Times New Roman"/>
          <w:sz w:val="24"/>
          <w:szCs w:val="24"/>
        </w:rPr>
        <w:t xml:space="preserve"> committed fraud to have claimed that he suit land was customary land whereas.  It was thus fraud on his part to have filled forms for demarcation of the suit land which was already demarcated and plotted.  Needless to emphasi</w:t>
      </w:r>
      <w:r w:rsidR="00F202FC" w:rsidRPr="00E137AB">
        <w:rPr>
          <w:rFonts w:ascii="Times New Roman" w:hAnsi="Times New Roman" w:cs="Times New Roman"/>
          <w:sz w:val="24"/>
          <w:szCs w:val="24"/>
        </w:rPr>
        <w:t>s</w:t>
      </w:r>
      <w:r w:rsidR="009315ED" w:rsidRPr="00E137AB">
        <w:rPr>
          <w:rFonts w:ascii="Times New Roman" w:hAnsi="Times New Roman" w:cs="Times New Roman"/>
          <w:sz w:val="24"/>
          <w:szCs w:val="24"/>
        </w:rPr>
        <w:t>e</w:t>
      </w:r>
      <w:r w:rsidR="00F202FC" w:rsidRPr="00E137AB">
        <w:rPr>
          <w:rFonts w:ascii="Times New Roman" w:hAnsi="Times New Roman" w:cs="Times New Roman"/>
          <w:sz w:val="24"/>
          <w:szCs w:val="24"/>
        </w:rPr>
        <w:t>,</w:t>
      </w:r>
      <w:r w:rsidR="00B3123B" w:rsidRPr="00E137AB">
        <w:rPr>
          <w:rFonts w:ascii="Times New Roman" w:hAnsi="Times New Roman" w:cs="Times New Roman"/>
          <w:sz w:val="24"/>
          <w:szCs w:val="24"/>
        </w:rPr>
        <w:t xml:space="preserve"> that the Inspection Report </w:t>
      </w:r>
      <w:r w:rsidR="00B3123B" w:rsidRPr="00E137AB">
        <w:rPr>
          <w:rFonts w:ascii="Times New Roman" w:hAnsi="Times New Roman" w:cs="Times New Roman"/>
          <w:i/>
          <w:sz w:val="24"/>
          <w:szCs w:val="24"/>
        </w:rPr>
        <w:t>(Exhibit P6)</w:t>
      </w:r>
      <w:r w:rsidR="00B3123B" w:rsidRPr="00E137AB">
        <w:rPr>
          <w:rFonts w:ascii="Times New Roman" w:hAnsi="Times New Roman" w:cs="Times New Roman"/>
          <w:sz w:val="24"/>
          <w:szCs w:val="24"/>
        </w:rPr>
        <w:t xml:space="preserve"> which was filled in by officers of the 2</w:t>
      </w:r>
      <w:r w:rsidR="00B3123B" w:rsidRPr="00E137AB">
        <w:rPr>
          <w:rFonts w:ascii="Times New Roman" w:hAnsi="Times New Roman" w:cs="Times New Roman"/>
          <w:sz w:val="24"/>
          <w:szCs w:val="24"/>
          <w:vertAlign w:val="superscript"/>
        </w:rPr>
        <w:t>nd</w:t>
      </w:r>
      <w:r w:rsidR="00B3123B" w:rsidRPr="00E137AB">
        <w:rPr>
          <w:rFonts w:ascii="Times New Roman" w:hAnsi="Times New Roman" w:cs="Times New Roman"/>
          <w:sz w:val="24"/>
          <w:szCs w:val="24"/>
        </w:rPr>
        <w:t xml:space="preserve"> defendant was full of falsehoods and total lies knowingly made by the 1</w:t>
      </w:r>
      <w:r w:rsidR="00B3123B" w:rsidRPr="00E137AB">
        <w:rPr>
          <w:rFonts w:ascii="Times New Roman" w:hAnsi="Times New Roman" w:cs="Times New Roman"/>
          <w:sz w:val="24"/>
          <w:szCs w:val="24"/>
          <w:vertAlign w:val="superscript"/>
        </w:rPr>
        <w:t>st</w:t>
      </w:r>
      <w:r w:rsidR="00B3123B" w:rsidRPr="00E137AB">
        <w:rPr>
          <w:rFonts w:ascii="Times New Roman" w:hAnsi="Times New Roman" w:cs="Times New Roman"/>
          <w:sz w:val="24"/>
          <w:szCs w:val="24"/>
        </w:rPr>
        <w:t xml:space="preserve"> defendant.  Therefore, for the 2</w:t>
      </w:r>
      <w:r w:rsidR="00B3123B" w:rsidRPr="00E137AB">
        <w:rPr>
          <w:rFonts w:ascii="Times New Roman" w:hAnsi="Times New Roman" w:cs="Times New Roman"/>
          <w:sz w:val="24"/>
          <w:szCs w:val="24"/>
          <w:vertAlign w:val="superscript"/>
        </w:rPr>
        <w:t>nd</w:t>
      </w:r>
      <w:r w:rsidR="00B3123B" w:rsidRPr="00E137AB">
        <w:rPr>
          <w:rFonts w:ascii="Times New Roman" w:hAnsi="Times New Roman" w:cs="Times New Roman"/>
          <w:sz w:val="24"/>
          <w:szCs w:val="24"/>
        </w:rPr>
        <w:t xml:space="preserve"> defendant to have proceeded to give the suit land to the 1</w:t>
      </w:r>
      <w:r w:rsidR="00B3123B" w:rsidRPr="00E137AB">
        <w:rPr>
          <w:rFonts w:ascii="Times New Roman" w:hAnsi="Times New Roman" w:cs="Times New Roman"/>
          <w:sz w:val="24"/>
          <w:szCs w:val="24"/>
          <w:vertAlign w:val="superscript"/>
        </w:rPr>
        <w:t>st</w:t>
      </w:r>
      <w:r w:rsidR="00B3123B" w:rsidRPr="00E137AB">
        <w:rPr>
          <w:rFonts w:ascii="Times New Roman" w:hAnsi="Times New Roman" w:cs="Times New Roman"/>
          <w:sz w:val="24"/>
          <w:szCs w:val="24"/>
        </w:rPr>
        <w:t xml:space="preserve"> defendant against th</w:t>
      </w:r>
      <w:r w:rsidR="00F202FC" w:rsidRPr="00E137AB">
        <w:rPr>
          <w:rFonts w:ascii="Times New Roman" w:hAnsi="Times New Roman" w:cs="Times New Roman"/>
          <w:sz w:val="24"/>
          <w:szCs w:val="24"/>
        </w:rPr>
        <w:t>at</w:t>
      </w:r>
      <w:r w:rsidR="00B3123B" w:rsidRPr="00E137AB">
        <w:rPr>
          <w:rFonts w:ascii="Times New Roman" w:hAnsi="Times New Roman" w:cs="Times New Roman"/>
          <w:sz w:val="24"/>
          <w:szCs w:val="24"/>
        </w:rPr>
        <w:t xml:space="preserve"> background imputes fraud on part of the 2</w:t>
      </w:r>
      <w:r w:rsidR="00B3123B" w:rsidRPr="00E137AB">
        <w:rPr>
          <w:rFonts w:ascii="Times New Roman" w:hAnsi="Times New Roman" w:cs="Times New Roman"/>
          <w:sz w:val="24"/>
          <w:szCs w:val="24"/>
          <w:vertAlign w:val="superscript"/>
        </w:rPr>
        <w:t>nd</w:t>
      </w:r>
      <w:r w:rsidR="00B3123B" w:rsidRPr="00E137AB">
        <w:rPr>
          <w:rFonts w:ascii="Times New Roman" w:hAnsi="Times New Roman" w:cs="Times New Roman"/>
          <w:sz w:val="24"/>
          <w:szCs w:val="24"/>
        </w:rPr>
        <w:t xml:space="preserve"> defendant. The 3</w:t>
      </w:r>
      <w:r w:rsidR="00B3123B" w:rsidRPr="00E137AB">
        <w:rPr>
          <w:rFonts w:ascii="Times New Roman" w:hAnsi="Times New Roman" w:cs="Times New Roman"/>
          <w:sz w:val="24"/>
          <w:szCs w:val="24"/>
          <w:vertAlign w:val="superscript"/>
        </w:rPr>
        <w:t>rd</w:t>
      </w:r>
      <w:r w:rsidR="00B3123B" w:rsidRPr="00E137AB">
        <w:rPr>
          <w:rFonts w:ascii="Times New Roman" w:hAnsi="Times New Roman" w:cs="Times New Roman"/>
          <w:sz w:val="24"/>
          <w:szCs w:val="24"/>
        </w:rPr>
        <w:t xml:space="preserve"> defendant is liable in fraud only to the extent that it acted on basis of the fraud committed by the 1</w:t>
      </w:r>
      <w:r w:rsidR="00B3123B" w:rsidRPr="00E137AB">
        <w:rPr>
          <w:rFonts w:ascii="Times New Roman" w:hAnsi="Times New Roman" w:cs="Times New Roman"/>
          <w:sz w:val="24"/>
          <w:szCs w:val="24"/>
          <w:vertAlign w:val="superscript"/>
        </w:rPr>
        <w:t>st</w:t>
      </w:r>
      <w:r w:rsidR="00B3123B" w:rsidRPr="00E137AB">
        <w:rPr>
          <w:rFonts w:ascii="Times New Roman" w:hAnsi="Times New Roman" w:cs="Times New Roman"/>
          <w:sz w:val="24"/>
          <w:szCs w:val="24"/>
        </w:rPr>
        <w:t xml:space="preserve"> and 2</w:t>
      </w:r>
      <w:r w:rsidR="00B3123B" w:rsidRPr="00E137AB">
        <w:rPr>
          <w:rFonts w:ascii="Times New Roman" w:hAnsi="Times New Roman" w:cs="Times New Roman"/>
          <w:sz w:val="24"/>
          <w:szCs w:val="24"/>
          <w:vertAlign w:val="superscript"/>
        </w:rPr>
        <w:t>nd</w:t>
      </w:r>
      <w:r w:rsidR="00B3123B" w:rsidRPr="00E137AB">
        <w:rPr>
          <w:rFonts w:ascii="Times New Roman" w:hAnsi="Times New Roman" w:cs="Times New Roman"/>
          <w:sz w:val="24"/>
          <w:szCs w:val="24"/>
        </w:rPr>
        <w:t xml:space="preserve"> defendants. </w:t>
      </w:r>
    </w:p>
    <w:p w:rsidR="00673F1F" w:rsidRPr="00E137AB" w:rsidRDefault="00061119"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In the case</w:t>
      </w:r>
      <w:r w:rsidR="00F202FC" w:rsidRPr="00E137AB">
        <w:rPr>
          <w:rFonts w:ascii="Times New Roman" w:hAnsi="Times New Roman" w:cs="Times New Roman"/>
          <w:sz w:val="24"/>
          <w:szCs w:val="24"/>
        </w:rPr>
        <w:t>s</w:t>
      </w:r>
      <w:r w:rsidRPr="00E137AB">
        <w:rPr>
          <w:rFonts w:ascii="Times New Roman" w:hAnsi="Times New Roman" w:cs="Times New Roman"/>
          <w:sz w:val="24"/>
          <w:szCs w:val="24"/>
        </w:rPr>
        <w:t xml:space="preserve"> of </w:t>
      </w:r>
      <w:r w:rsidR="00F202FC" w:rsidRPr="00E137AB">
        <w:rPr>
          <w:rFonts w:ascii="Times New Roman" w:hAnsi="Times New Roman" w:cs="Times New Roman"/>
          <w:sz w:val="24"/>
          <w:szCs w:val="24"/>
        </w:rPr>
        <w:t xml:space="preserve"> </w:t>
      </w:r>
      <w:r w:rsidRPr="00E137AB">
        <w:rPr>
          <w:rFonts w:ascii="Times New Roman" w:hAnsi="Times New Roman" w:cs="Times New Roman"/>
          <w:b/>
          <w:i/>
          <w:sz w:val="24"/>
          <w:szCs w:val="24"/>
        </w:rPr>
        <w:t xml:space="preserve">Kampala Bottlers Ltd vs. Damanico (U) Ltd, SCCA No. 22 of 1992 </w:t>
      </w:r>
      <w:r w:rsidRPr="00E137AB">
        <w:rPr>
          <w:rFonts w:ascii="Times New Roman" w:hAnsi="Times New Roman" w:cs="Times New Roman"/>
          <w:sz w:val="24"/>
          <w:szCs w:val="24"/>
        </w:rPr>
        <w:t xml:space="preserve">and </w:t>
      </w:r>
      <w:r w:rsidR="00F202FC" w:rsidRPr="00E137AB">
        <w:rPr>
          <w:rFonts w:ascii="Times New Roman" w:hAnsi="Times New Roman" w:cs="Times New Roman"/>
          <w:sz w:val="24"/>
          <w:szCs w:val="24"/>
        </w:rPr>
        <w:t xml:space="preserve"> </w:t>
      </w:r>
      <w:r w:rsidRPr="00E137AB">
        <w:rPr>
          <w:rFonts w:ascii="Times New Roman" w:hAnsi="Times New Roman" w:cs="Times New Roman"/>
          <w:b/>
          <w:i/>
          <w:sz w:val="24"/>
          <w:szCs w:val="24"/>
        </w:rPr>
        <w:t xml:space="preserve">J.W.R Kazzora vs. </w:t>
      </w:r>
      <w:r w:rsidR="00F202FC" w:rsidRPr="00E137AB">
        <w:rPr>
          <w:rFonts w:ascii="Times New Roman" w:hAnsi="Times New Roman" w:cs="Times New Roman"/>
          <w:b/>
          <w:i/>
          <w:sz w:val="24"/>
          <w:szCs w:val="24"/>
        </w:rPr>
        <w:t xml:space="preserve"> </w:t>
      </w:r>
      <w:r w:rsidRPr="00E137AB">
        <w:rPr>
          <w:rFonts w:ascii="Times New Roman" w:hAnsi="Times New Roman" w:cs="Times New Roman"/>
          <w:b/>
          <w:i/>
          <w:sz w:val="24"/>
          <w:szCs w:val="24"/>
        </w:rPr>
        <w:t>M.L.S Rukuba, SCCA No. 13 of 1992</w:t>
      </w:r>
      <w:r w:rsidRPr="00E137AB">
        <w:rPr>
          <w:rFonts w:ascii="Times New Roman" w:hAnsi="Times New Roman" w:cs="Times New Roman"/>
          <w:sz w:val="24"/>
          <w:szCs w:val="24"/>
        </w:rPr>
        <w:t xml:space="preserve">, it was held that fraud must be proved </w:t>
      </w:r>
      <w:r w:rsidR="001C676D" w:rsidRPr="00E137AB">
        <w:rPr>
          <w:rFonts w:ascii="Times New Roman" w:hAnsi="Times New Roman" w:cs="Times New Roman"/>
          <w:sz w:val="24"/>
          <w:szCs w:val="24"/>
        </w:rPr>
        <w:lastRenderedPageBreak/>
        <w:t>strictly, the burden being heavier tha</w:t>
      </w:r>
      <w:r w:rsidR="00AD5584" w:rsidRPr="00E137AB">
        <w:rPr>
          <w:rFonts w:ascii="Times New Roman" w:hAnsi="Times New Roman" w:cs="Times New Roman"/>
          <w:sz w:val="24"/>
          <w:szCs w:val="24"/>
        </w:rPr>
        <w:t>n</w:t>
      </w:r>
      <w:r w:rsidR="001C676D" w:rsidRPr="00E137AB">
        <w:rPr>
          <w:rFonts w:ascii="Times New Roman" w:hAnsi="Times New Roman" w:cs="Times New Roman"/>
          <w:sz w:val="24"/>
          <w:szCs w:val="24"/>
        </w:rPr>
        <w:t xml:space="preserve"> that on the balance of probabilities </w:t>
      </w:r>
      <w:r w:rsidR="00853848" w:rsidRPr="00E137AB">
        <w:rPr>
          <w:rFonts w:ascii="Times New Roman" w:hAnsi="Times New Roman" w:cs="Times New Roman"/>
          <w:sz w:val="24"/>
          <w:szCs w:val="24"/>
        </w:rPr>
        <w:t xml:space="preserve">in other ordinary civil cases, but not so heavy to require proof beyond reasonable doubt.  In the instant case, I find that the plaintiff has proved </w:t>
      </w:r>
      <w:r w:rsidR="00F202FC" w:rsidRPr="00E137AB">
        <w:rPr>
          <w:rFonts w:ascii="Times New Roman" w:hAnsi="Times New Roman" w:cs="Times New Roman"/>
          <w:sz w:val="24"/>
          <w:szCs w:val="24"/>
        </w:rPr>
        <w:t>the elements</w:t>
      </w:r>
      <w:r w:rsidR="00853848" w:rsidRPr="00E137AB">
        <w:rPr>
          <w:rFonts w:ascii="Times New Roman" w:hAnsi="Times New Roman" w:cs="Times New Roman"/>
          <w:sz w:val="24"/>
          <w:szCs w:val="24"/>
        </w:rPr>
        <w:t xml:space="preserve"> of f</w:t>
      </w:r>
      <w:r w:rsidR="001121F0">
        <w:rPr>
          <w:rFonts w:ascii="Times New Roman" w:hAnsi="Times New Roman" w:cs="Times New Roman"/>
          <w:sz w:val="24"/>
          <w:szCs w:val="24"/>
        </w:rPr>
        <w:t>raud alleged in the particulars</w:t>
      </w:r>
      <w:r w:rsidR="00815344" w:rsidRPr="00E137AB">
        <w:rPr>
          <w:rFonts w:ascii="Times New Roman" w:hAnsi="Times New Roman" w:cs="Times New Roman"/>
          <w:sz w:val="24"/>
          <w:szCs w:val="24"/>
        </w:rPr>
        <w:t xml:space="preserve"> </w:t>
      </w:r>
      <w:r w:rsidR="00853848" w:rsidRPr="00E137AB">
        <w:rPr>
          <w:rFonts w:ascii="Times New Roman" w:hAnsi="Times New Roman" w:cs="Times New Roman"/>
          <w:sz w:val="24"/>
          <w:szCs w:val="24"/>
        </w:rPr>
        <w:t xml:space="preserve">of fraud </w:t>
      </w:r>
      <w:r w:rsidR="00BE0308" w:rsidRPr="00E137AB">
        <w:rPr>
          <w:rFonts w:ascii="Times New Roman" w:hAnsi="Times New Roman" w:cs="Times New Roman"/>
          <w:sz w:val="24"/>
          <w:szCs w:val="24"/>
        </w:rPr>
        <w:t>against</w:t>
      </w:r>
      <w:r w:rsidR="00853848" w:rsidRPr="00E137AB">
        <w:rPr>
          <w:rFonts w:ascii="Times New Roman" w:hAnsi="Times New Roman" w:cs="Times New Roman"/>
          <w:sz w:val="24"/>
          <w:szCs w:val="24"/>
        </w:rPr>
        <w:t xml:space="preserve"> </w:t>
      </w:r>
      <w:r w:rsidR="0003033B" w:rsidRPr="00E137AB">
        <w:rPr>
          <w:rFonts w:ascii="Times New Roman" w:hAnsi="Times New Roman" w:cs="Times New Roman"/>
          <w:sz w:val="24"/>
          <w:szCs w:val="24"/>
        </w:rPr>
        <w:t>the</w:t>
      </w:r>
      <w:r w:rsidR="00853848" w:rsidRPr="00E137AB">
        <w:rPr>
          <w:rFonts w:ascii="Times New Roman" w:hAnsi="Times New Roman" w:cs="Times New Roman"/>
          <w:sz w:val="24"/>
          <w:szCs w:val="24"/>
        </w:rPr>
        <w:t xml:space="preserve"> defendants to the required standard. </w:t>
      </w:r>
    </w:p>
    <w:p w:rsidR="00BE0308" w:rsidRPr="00E137AB" w:rsidRDefault="00BE0308" w:rsidP="00CB5A38">
      <w:pPr>
        <w:spacing w:after="0" w:line="480" w:lineRule="auto"/>
        <w:jc w:val="both"/>
        <w:rPr>
          <w:rFonts w:ascii="Times New Roman" w:hAnsi="Times New Roman" w:cs="Times New Roman"/>
          <w:b/>
          <w:i/>
          <w:sz w:val="24"/>
          <w:szCs w:val="24"/>
        </w:rPr>
      </w:pPr>
      <w:r w:rsidRPr="00E137AB">
        <w:rPr>
          <w:rFonts w:ascii="Times New Roman" w:hAnsi="Times New Roman" w:cs="Times New Roman"/>
          <w:b/>
          <w:i/>
          <w:sz w:val="24"/>
          <w:szCs w:val="24"/>
        </w:rPr>
        <w:t>Issue No. 3:  What are the remedies available to the parties?</w:t>
      </w:r>
    </w:p>
    <w:p w:rsidR="00BE0308" w:rsidRPr="00E137AB" w:rsidRDefault="00A134CD"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plaintiff seeks for the cancellation of the certificate of the title registered as FRV 1083 Folio 12,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Street – Kasese.</w:t>
      </w:r>
    </w:p>
    <w:p w:rsidR="00DB711F" w:rsidRPr="00E137AB" w:rsidRDefault="00A134CD"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b/>
          <w:i/>
          <w:sz w:val="24"/>
          <w:szCs w:val="24"/>
        </w:rPr>
        <w:t xml:space="preserve">Section </w:t>
      </w:r>
      <w:r w:rsidR="00DB711F" w:rsidRPr="00E137AB">
        <w:rPr>
          <w:rFonts w:ascii="Times New Roman" w:hAnsi="Times New Roman" w:cs="Times New Roman"/>
          <w:b/>
          <w:i/>
          <w:sz w:val="24"/>
          <w:szCs w:val="24"/>
        </w:rPr>
        <w:t>64</w:t>
      </w:r>
      <w:r w:rsidR="00965F3F" w:rsidRPr="00E137AB">
        <w:rPr>
          <w:rFonts w:ascii="Times New Roman" w:hAnsi="Times New Roman" w:cs="Times New Roman"/>
          <w:b/>
          <w:i/>
          <w:sz w:val="24"/>
          <w:szCs w:val="24"/>
        </w:rPr>
        <w:t xml:space="preserve"> RTA</w:t>
      </w:r>
      <w:r w:rsidR="00965F3F" w:rsidRPr="00E137AB">
        <w:rPr>
          <w:rFonts w:ascii="Times New Roman" w:hAnsi="Times New Roman" w:cs="Times New Roman"/>
          <w:sz w:val="24"/>
          <w:szCs w:val="24"/>
        </w:rPr>
        <w:t xml:space="preserve"> </w:t>
      </w:r>
      <w:r w:rsidR="00DB711F" w:rsidRPr="00E137AB">
        <w:rPr>
          <w:rFonts w:ascii="Times New Roman" w:hAnsi="Times New Roman" w:cs="Times New Roman"/>
          <w:sz w:val="24"/>
          <w:szCs w:val="24"/>
        </w:rPr>
        <w:t>is to the effect that</w:t>
      </w:r>
      <w:r w:rsidR="001121F0">
        <w:rPr>
          <w:rFonts w:ascii="Times New Roman" w:hAnsi="Times New Roman" w:cs="Times New Roman"/>
          <w:sz w:val="24"/>
          <w:szCs w:val="24"/>
        </w:rPr>
        <w:t xml:space="preserve"> a title of registered owner is</w:t>
      </w:r>
      <w:r w:rsidR="00DB711F" w:rsidRPr="00E137AB">
        <w:rPr>
          <w:rFonts w:ascii="Times New Roman" w:hAnsi="Times New Roman" w:cs="Times New Roman"/>
          <w:sz w:val="24"/>
          <w:szCs w:val="24"/>
        </w:rPr>
        <w:t xml:space="preserve"> paramount except for fraud. </w:t>
      </w:r>
      <w:r w:rsidR="00DB711F" w:rsidRPr="00E137AB">
        <w:rPr>
          <w:rFonts w:ascii="Times New Roman" w:hAnsi="Times New Roman" w:cs="Times New Roman"/>
          <w:b/>
          <w:i/>
          <w:sz w:val="24"/>
          <w:szCs w:val="24"/>
        </w:rPr>
        <w:t>Section 176 (c)(supra)</w:t>
      </w:r>
      <w:r w:rsidR="00DB711F" w:rsidRPr="00E137AB">
        <w:rPr>
          <w:rFonts w:ascii="Times New Roman" w:hAnsi="Times New Roman" w:cs="Times New Roman"/>
          <w:sz w:val="24"/>
          <w:szCs w:val="24"/>
        </w:rPr>
        <w:t xml:space="preserve"> is to the effect that a registered owner is protected against ejectment except on grounds of fraud. The effect of fraud is that a title of a registered owner is impeachable only on ground of fraud. In this case, there is ample evidence proving that the 1</w:t>
      </w:r>
      <w:r w:rsidR="00DB711F" w:rsidRPr="00E137AB">
        <w:rPr>
          <w:rFonts w:ascii="Times New Roman" w:hAnsi="Times New Roman" w:cs="Times New Roman"/>
          <w:sz w:val="24"/>
          <w:szCs w:val="24"/>
          <w:vertAlign w:val="superscript"/>
        </w:rPr>
        <w:t>st</w:t>
      </w:r>
      <w:r w:rsidR="00DB711F" w:rsidRPr="00E137AB">
        <w:rPr>
          <w:rFonts w:ascii="Times New Roman" w:hAnsi="Times New Roman" w:cs="Times New Roman"/>
          <w:sz w:val="24"/>
          <w:szCs w:val="24"/>
        </w:rPr>
        <w:t xml:space="preserve"> defendant obtained registration through fraud. His title cannot stand.</w:t>
      </w:r>
    </w:p>
    <w:p w:rsidR="00A134CD" w:rsidRPr="00E137AB" w:rsidRDefault="00DB711F"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b/>
          <w:i/>
          <w:sz w:val="24"/>
          <w:szCs w:val="24"/>
        </w:rPr>
        <w:t>Section 177 RTA</w:t>
      </w:r>
      <w:r w:rsidRPr="00E137AB">
        <w:rPr>
          <w:rFonts w:ascii="Times New Roman" w:hAnsi="Times New Roman" w:cs="Times New Roman"/>
          <w:sz w:val="24"/>
          <w:szCs w:val="24"/>
        </w:rPr>
        <w:t xml:space="preserve"> </w:t>
      </w:r>
      <w:r w:rsidR="00965F3F" w:rsidRPr="00E137AB">
        <w:rPr>
          <w:rFonts w:ascii="Times New Roman" w:hAnsi="Times New Roman" w:cs="Times New Roman"/>
          <w:sz w:val="24"/>
          <w:szCs w:val="24"/>
        </w:rPr>
        <w:t xml:space="preserve">is also to the effect that the High Court shall direct the Registrar </w:t>
      </w:r>
      <w:r w:rsidR="000863D8" w:rsidRPr="00E137AB">
        <w:rPr>
          <w:rFonts w:ascii="Times New Roman" w:hAnsi="Times New Roman" w:cs="Times New Roman"/>
          <w:sz w:val="24"/>
          <w:szCs w:val="24"/>
        </w:rPr>
        <w:t xml:space="preserve">of Title to cancel any certificate of title (upon discovery that the same was obtained fraudulently) and to substitute such </w:t>
      </w:r>
      <w:r w:rsidR="00A2054D" w:rsidRPr="00E137AB">
        <w:rPr>
          <w:rFonts w:ascii="Times New Roman" w:hAnsi="Times New Roman" w:cs="Times New Roman"/>
          <w:sz w:val="24"/>
          <w:szCs w:val="24"/>
        </w:rPr>
        <w:t>c</w:t>
      </w:r>
      <w:r w:rsidR="000863D8" w:rsidRPr="00E137AB">
        <w:rPr>
          <w:rFonts w:ascii="Times New Roman" w:hAnsi="Times New Roman" w:cs="Times New Roman"/>
          <w:sz w:val="24"/>
          <w:szCs w:val="24"/>
        </w:rPr>
        <w:t>ertificate of title or entry as the circumstances of the case required.</w:t>
      </w:r>
    </w:p>
    <w:p w:rsidR="004C528D" w:rsidRPr="00E137AB" w:rsidRDefault="004C528D"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The plaintiff also prayed for a declaration that the lease registered </w:t>
      </w:r>
      <w:r w:rsidR="0013651D" w:rsidRPr="00E137AB">
        <w:rPr>
          <w:rFonts w:ascii="Times New Roman" w:hAnsi="Times New Roman" w:cs="Times New Roman"/>
          <w:sz w:val="24"/>
          <w:szCs w:val="24"/>
        </w:rPr>
        <w:t>by the plaintiff on Plot 5, 1</w:t>
      </w:r>
      <w:r w:rsidR="0013651D" w:rsidRPr="00E137AB">
        <w:rPr>
          <w:rFonts w:ascii="Times New Roman" w:hAnsi="Times New Roman" w:cs="Times New Roman"/>
          <w:sz w:val="24"/>
          <w:szCs w:val="24"/>
          <w:vertAlign w:val="superscript"/>
        </w:rPr>
        <w:t>st</w:t>
      </w:r>
      <w:r w:rsidR="0013651D" w:rsidRPr="00E137AB">
        <w:rPr>
          <w:rFonts w:ascii="Times New Roman" w:hAnsi="Times New Roman" w:cs="Times New Roman"/>
          <w:sz w:val="24"/>
          <w:szCs w:val="24"/>
        </w:rPr>
        <w:t xml:space="preserve"> Street Kasese is still subsisting. Court however, cannot make such a declaration because </w:t>
      </w:r>
      <w:r w:rsidR="009370CE" w:rsidRPr="00E137AB">
        <w:rPr>
          <w:rFonts w:ascii="Times New Roman" w:hAnsi="Times New Roman" w:cs="Times New Roman"/>
          <w:sz w:val="24"/>
          <w:szCs w:val="24"/>
        </w:rPr>
        <w:t>i</w:t>
      </w:r>
      <w:r w:rsidR="00DC4AAC" w:rsidRPr="00E137AB">
        <w:rPr>
          <w:rFonts w:ascii="Times New Roman" w:hAnsi="Times New Roman" w:cs="Times New Roman"/>
          <w:sz w:val="24"/>
          <w:szCs w:val="24"/>
        </w:rPr>
        <w:t xml:space="preserve">t was never proved by the plaintiff that their lease is still subsisting.  No evidence of the certificate of title showing the lease was adduced in evidence.  Only a lease offer was produced and it does not serve the </w:t>
      </w:r>
      <w:r w:rsidR="009370CE" w:rsidRPr="00E137AB">
        <w:rPr>
          <w:rFonts w:ascii="Times New Roman" w:hAnsi="Times New Roman" w:cs="Times New Roman"/>
          <w:sz w:val="24"/>
          <w:szCs w:val="24"/>
        </w:rPr>
        <w:t xml:space="preserve">same purpose as a lease. </w:t>
      </w:r>
      <w:r w:rsidR="00DC4AAC" w:rsidRPr="00E137AB">
        <w:rPr>
          <w:rFonts w:ascii="Times New Roman" w:hAnsi="Times New Roman" w:cs="Times New Roman"/>
          <w:sz w:val="24"/>
          <w:szCs w:val="24"/>
        </w:rPr>
        <w:t xml:space="preserve">It is not known whether the plaintiff was ever granted a lease after the initial 2 years </w:t>
      </w:r>
      <w:r w:rsidR="009370CE" w:rsidRPr="00E137AB">
        <w:rPr>
          <w:rFonts w:ascii="Times New Roman" w:hAnsi="Times New Roman" w:cs="Times New Roman"/>
          <w:sz w:val="24"/>
          <w:szCs w:val="24"/>
        </w:rPr>
        <w:t xml:space="preserve">in the lease offer </w:t>
      </w:r>
      <w:r w:rsidR="00DC4AAC" w:rsidRPr="00E137AB">
        <w:rPr>
          <w:rFonts w:ascii="Times New Roman" w:hAnsi="Times New Roman" w:cs="Times New Roman"/>
          <w:sz w:val="24"/>
          <w:szCs w:val="24"/>
        </w:rPr>
        <w:t>e</w:t>
      </w:r>
      <w:r w:rsidR="00431365" w:rsidRPr="00E137AB">
        <w:rPr>
          <w:rFonts w:ascii="Times New Roman" w:hAnsi="Times New Roman" w:cs="Times New Roman"/>
          <w:sz w:val="24"/>
          <w:szCs w:val="24"/>
        </w:rPr>
        <w:t>xpired.</w:t>
      </w:r>
      <w:r w:rsidR="00027571" w:rsidRPr="00E137AB">
        <w:rPr>
          <w:rFonts w:ascii="Times New Roman" w:hAnsi="Times New Roman" w:cs="Times New Roman"/>
          <w:sz w:val="24"/>
          <w:szCs w:val="24"/>
        </w:rPr>
        <w:t xml:space="preserve"> This however does not diminish the plaintiff’s interest in the suit land, and the 2</w:t>
      </w:r>
      <w:r w:rsidR="00027571" w:rsidRPr="00E137AB">
        <w:rPr>
          <w:rFonts w:ascii="Times New Roman" w:hAnsi="Times New Roman" w:cs="Times New Roman"/>
          <w:sz w:val="24"/>
          <w:szCs w:val="24"/>
          <w:vertAlign w:val="superscript"/>
        </w:rPr>
        <w:t>nd</w:t>
      </w:r>
      <w:r w:rsidR="00027571" w:rsidRPr="00E137AB">
        <w:rPr>
          <w:rFonts w:ascii="Times New Roman" w:hAnsi="Times New Roman" w:cs="Times New Roman"/>
          <w:sz w:val="24"/>
          <w:szCs w:val="24"/>
        </w:rPr>
        <w:t xml:space="preserve"> defendant </w:t>
      </w:r>
      <w:r w:rsidR="002B18C9" w:rsidRPr="00E137AB">
        <w:rPr>
          <w:rFonts w:ascii="Times New Roman" w:hAnsi="Times New Roman" w:cs="Times New Roman"/>
          <w:sz w:val="24"/>
          <w:szCs w:val="24"/>
        </w:rPr>
        <w:t xml:space="preserve">was not entitled to issue a lease to another person without first according priority to the </w:t>
      </w:r>
      <w:r w:rsidR="009370CE" w:rsidRPr="00E137AB">
        <w:rPr>
          <w:rFonts w:ascii="Times New Roman" w:hAnsi="Times New Roman" w:cs="Times New Roman"/>
          <w:sz w:val="24"/>
          <w:szCs w:val="24"/>
        </w:rPr>
        <w:t xml:space="preserve">plaintiff which was a tenant occupying the suit land and </w:t>
      </w:r>
      <w:r w:rsidR="009370CE" w:rsidRPr="00E137AB">
        <w:rPr>
          <w:rFonts w:ascii="Times New Roman" w:hAnsi="Times New Roman" w:cs="Times New Roman"/>
          <w:sz w:val="24"/>
          <w:szCs w:val="24"/>
        </w:rPr>
        <w:lastRenderedPageBreak/>
        <w:t xml:space="preserve">which had  </w:t>
      </w:r>
      <w:r w:rsidR="002B18C9" w:rsidRPr="00E137AB">
        <w:rPr>
          <w:rFonts w:ascii="Times New Roman" w:hAnsi="Times New Roman" w:cs="Times New Roman"/>
          <w:sz w:val="24"/>
          <w:szCs w:val="24"/>
        </w:rPr>
        <w:t>building</w:t>
      </w:r>
      <w:r w:rsidR="009370CE" w:rsidRPr="00E137AB">
        <w:rPr>
          <w:rFonts w:ascii="Times New Roman" w:hAnsi="Times New Roman" w:cs="Times New Roman"/>
          <w:sz w:val="24"/>
          <w:szCs w:val="24"/>
        </w:rPr>
        <w:t>s</w:t>
      </w:r>
      <w:r w:rsidR="002B18C9" w:rsidRPr="00E137AB">
        <w:rPr>
          <w:rFonts w:ascii="Times New Roman" w:hAnsi="Times New Roman" w:cs="Times New Roman"/>
          <w:sz w:val="24"/>
          <w:szCs w:val="24"/>
        </w:rPr>
        <w:t xml:space="preserve"> thereon.  This disposes of prayer No.(c) for a declaration that the suit land belongs to the plaintiff. </w:t>
      </w:r>
    </w:p>
    <w:p w:rsidR="00224DAC" w:rsidRPr="00E137AB" w:rsidRDefault="00224DAC"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plaintiff seeks an order that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hands over all the plaintiff’s official documents, company seal and makes accountability of all funds that were received in his capacity as Chairman of the Task Force of the plaintiff company.  I find this </w:t>
      </w:r>
      <w:r w:rsidR="002A74B4" w:rsidRPr="00E137AB">
        <w:rPr>
          <w:rFonts w:ascii="Times New Roman" w:hAnsi="Times New Roman" w:cs="Times New Roman"/>
          <w:sz w:val="24"/>
          <w:szCs w:val="24"/>
        </w:rPr>
        <w:t>prayer to be redundant as it is not directly related to the facts in issue.</w:t>
      </w:r>
      <w:r w:rsidRPr="00E137AB">
        <w:rPr>
          <w:rFonts w:ascii="Times New Roman" w:hAnsi="Times New Roman" w:cs="Times New Roman"/>
          <w:sz w:val="24"/>
          <w:szCs w:val="24"/>
        </w:rPr>
        <w:t xml:space="preserve"> </w:t>
      </w:r>
    </w:p>
    <w:p w:rsidR="00C938FF" w:rsidRPr="00E137AB" w:rsidRDefault="00C938FF"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The plaintiff prayed for the award of general damages. The settled position of the law is that the award of general damages is in the discretion of court, and is always as the law </w:t>
      </w:r>
      <w:r w:rsidR="004C4ABA" w:rsidRPr="00E137AB">
        <w:rPr>
          <w:rFonts w:ascii="Times New Roman" w:hAnsi="Times New Roman" w:cs="Times New Roman"/>
          <w:sz w:val="24"/>
          <w:szCs w:val="24"/>
        </w:rPr>
        <w:t>will</w:t>
      </w:r>
      <w:r w:rsidRPr="00E137AB">
        <w:rPr>
          <w:rFonts w:ascii="Times New Roman" w:hAnsi="Times New Roman" w:cs="Times New Roman"/>
          <w:sz w:val="24"/>
          <w:szCs w:val="24"/>
        </w:rPr>
        <w:t xml:space="preserve"> presume to be the natural and probable consequence of the defendant’s act or omission.</w:t>
      </w:r>
      <w:r w:rsidR="004C4ABA" w:rsidRPr="00E137AB">
        <w:rPr>
          <w:rFonts w:ascii="Times New Roman" w:hAnsi="Times New Roman" w:cs="Times New Roman"/>
          <w:sz w:val="24"/>
          <w:szCs w:val="24"/>
        </w:rPr>
        <w:t xml:space="preserve">  See: </w:t>
      </w:r>
      <w:r w:rsidR="004C4ABA" w:rsidRPr="00E137AB">
        <w:rPr>
          <w:rFonts w:ascii="Times New Roman" w:hAnsi="Times New Roman" w:cs="Times New Roman"/>
          <w:b/>
          <w:i/>
          <w:sz w:val="24"/>
          <w:szCs w:val="24"/>
        </w:rPr>
        <w:t>James Fredrick Nsubuga vs. Attorney General, HCCS No. 13 of 1993; Erukan Kuwe vs. Isaac Patrick Matovu &amp; A’nor HCCS No. 177 of 2003</w:t>
      </w:r>
      <w:r w:rsidR="00360AE3" w:rsidRPr="00E137AB">
        <w:rPr>
          <w:rFonts w:ascii="Times New Roman" w:hAnsi="Times New Roman" w:cs="Times New Roman"/>
          <w:b/>
          <w:i/>
          <w:sz w:val="24"/>
          <w:szCs w:val="24"/>
        </w:rPr>
        <w:t>,</w:t>
      </w:r>
      <w:r w:rsidR="004C4ABA" w:rsidRPr="00E137AB">
        <w:rPr>
          <w:rFonts w:ascii="Times New Roman" w:hAnsi="Times New Roman" w:cs="Times New Roman"/>
          <w:b/>
          <w:i/>
          <w:sz w:val="24"/>
          <w:szCs w:val="24"/>
        </w:rPr>
        <w:t xml:space="preserve"> </w:t>
      </w:r>
      <w:r w:rsidR="004C4ABA" w:rsidRPr="00E137AB">
        <w:rPr>
          <w:rFonts w:ascii="Times New Roman" w:hAnsi="Times New Roman" w:cs="Times New Roman"/>
          <w:sz w:val="24"/>
          <w:szCs w:val="24"/>
        </w:rPr>
        <w:t>per Tuhaise J.</w:t>
      </w:r>
      <w:r w:rsidR="00360AE3" w:rsidRPr="00E137AB">
        <w:rPr>
          <w:rFonts w:ascii="Times New Roman" w:hAnsi="Times New Roman" w:cs="Times New Roman"/>
          <w:sz w:val="24"/>
          <w:szCs w:val="24"/>
        </w:rPr>
        <w:t xml:space="preserve"> The purpose of</w:t>
      </w:r>
      <w:r w:rsidR="004C4ABA" w:rsidRPr="00E137AB">
        <w:rPr>
          <w:rFonts w:ascii="Times New Roman" w:hAnsi="Times New Roman" w:cs="Times New Roman"/>
          <w:sz w:val="24"/>
          <w:szCs w:val="24"/>
        </w:rPr>
        <w:t xml:space="preserve"> damages is to put the plaintiff in as good a position as he </w:t>
      </w:r>
      <w:r w:rsidR="00360AE3" w:rsidRPr="00E137AB">
        <w:rPr>
          <w:rFonts w:ascii="Times New Roman" w:hAnsi="Times New Roman" w:cs="Times New Roman"/>
          <w:sz w:val="24"/>
          <w:szCs w:val="24"/>
        </w:rPr>
        <w:t xml:space="preserve">or she </w:t>
      </w:r>
      <w:r w:rsidR="004C4ABA" w:rsidRPr="00E137AB">
        <w:rPr>
          <w:rFonts w:ascii="Times New Roman" w:hAnsi="Times New Roman" w:cs="Times New Roman"/>
          <w:sz w:val="24"/>
          <w:szCs w:val="24"/>
        </w:rPr>
        <w:t xml:space="preserve">would </w:t>
      </w:r>
      <w:r w:rsidR="00360AE3" w:rsidRPr="00E137AB">
        <w:rPr>
          <w:rFonts w:ascii="Times New Roman" w:hAnsi="Times New Roman" w:cs="Times New Roman"/>
          <w:sz w:val="24"/>
          <w:szCs w:val="24"/>
        </w:rPr>
        <w:t xml:space="preserve">have </w:t>
      </w:r>
      <w:r w:rsidR="004C4ABA" w:rsidRPr="00E137AB">
        <w:rPr>
          <w:rFonts w:ascii="Times New Roman" w:hAnsi="Times New Roman" w:cs="Times New Roman"/>
          <w:sz w:val="24"/>
          <w:szCs w:val="24"/>
        </w:rPr>
        <w:t>be</w:t>
      </w:r>
      <w:r w:rsidR="00360AE3" w:rsidRPr="00E137AB">
        <w:rPr>
          <w:rFonts w:ascii="Times New Roman" w:hAnsi="Times New Roman" w:cs="Times New Roman"/>
          <w:sz w:val="24"/>
          <w:szCs w:val="24"/>
        </w:rPr>
        <w:t>en</w:t>
      </w:r>
      <w:r w:rsidR="004C4ABA" w:rsidRPr="00E137AB">
        <w:rPr>
          <w:rFonts w:ascii="Times New Roman" w:hAnsi="Times New Roman" w:cs="Times New Roman"/>
          <w:sz w:val="24"/>
          <w:szCs w:val="24"/>
        </w:rPr>
        <w:t xml:space="preserve"> if the damage had not occurred.  </w:t>
      </w:r>
    </w:p>
    <w:p w:rsidR="00BE0308" w:rsidRPr="00E137AB" w:rsidRDefault="00CB0363"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PW2 testified that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has put the company to hardships and betrayed their trust by failing to sell the suit land to get the money to revive the company. She further testifie</w:t>
      </w:r>
      <w:r w:rsidR="000D31D4" w:rsidRPr="00E137AB">
        <w:rPr>
          <w:rFonts w:ascii="Times New Roman" w:hAnsi="Times New Roman" w:cs="Times New Roman"/>
          <w:sz w:val="24"/>
          <w:szCs w:val="24"/>
        </w:rPr>
        <w:t>d</w:t>
      </w:r>
      <w:r w:rsidRPr="00E137AB">
        <w:rPr>
          <w:rFonts w:ascii="Times New Roman" w:hAnsi="Times New Roman" w:cs="Times New Roman"/>
          <w:sz w:val="24"/>
          <w:szCs w:val="24"/>
        </w:rPr>
        <w:t xml:space="preserve"> that as a result of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defendant’s action of converting the suit land as his own, the intended money could not be raised and the activities of the company have come to a standstill. That this has caused loss of billions of shillings to the company. PW2 however proposed damages </w:t>
      </w:r>
      <w:r w:rsidR="00E67E22" w:rsidRPr="00E137AB">
        <w:rPr>
          <w:rFonts w:ascii="Times New Roman" w:hAnsi="Times New Roman" w:cs="Times New Roman"/>
          <w:sz w:val="24"/>
          <w:szCs w:val="24"/>
        </w:rPr>
        <w:t>worth Shs.50 million considering that the 1</w:t>
      </w:r>
      <w:r w:rsidR="00E67E22" w:rsidRPr="00E137AB">
        <w:rPr>
          <w:rFonts w:ascii="Times New Roman" w:hAnsi="Times New Roman" w:cs="Times New Roman"/>
          <w:sz w:val="24"/>
          <w:szCs w:val="24"/>
          <w:vertAlign w:val="superscript"/>
        </w:rPr>
        <w:t>st</w:t>
      </w:r>
      <w:r w:rsidR="00E67E22" w:rsidRPr="00E137AB">
        <w:rPr>
          <w:rFonts w:ascii="Times New Roman" w:hAnsi="Times New Roman" w:cs="Times New Roman"/>
          <w:sz w:val="24"/>
          <w:szCs w:val="24"/>
        </w:rPr>
        <w:t xml:space="preserve"> defendant is a parent and member of the company.</w:t>
      </w:r>
    </w:p>
    <w:p w:rsidR="00E67E22" w:rsidRPr="00E137AB" w:rsidRDefault="00E67E22" w:rsidP="00CB5A38">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Considering the evidence on the issue, I am satisfied that the plaintiff duly demonstrated that it suffered damage</w:t>
      </w:r>
      <w:r w:rsidR="000D31D4" w:rsidRPr="00E137AB">
        <w:rPr>
          <w:rFonts w:ascii="Times New Roman" w:hAnsi="Times New Roman" w:cs="Times New Roman"/>
          <w:sz w:val="24"/>
          <w:szCs w:val="24"/>
        </w:rPr>
        <w:t>s</w:t>
      </w:r>
      <w:r w:rsidRPr="00E137AB">
        <w:rPr>
          <w:rFonts w:ascii="Times New Roman" w:hAnsi="Times New Roman" w:cs="Times New Roman"/>
          <w:sz w:val="24"/>
          <w:szCs w:val="24"/>
        </w:rPr>
        <w:t xml:space="preserve"> at the instance on the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Accordingly, I award Shs.50 million as fair and adequate general damages payable by the</w:t>
      </w:r>
      <w:r w:rsidR="0028203F" w:rsidRPr="00E137AB">
        <w:rPr>
          <w:rFonts w:ascii="Times New Roman" w:hAnsi="Times New Roman" w:cs="Times New Roman"/>
          <w:sz w:val="24"/>
          <w:szCs w:val="24"/>
        </w:rPr>
        <w:t xml:space="preserve"> 1</w:t>
      </w:r>
      <w:r w:rsidR="0028203F" w:rsidRPr="00E137AB">
        <w:rPr>
          <w:rFonts w:ascii="Times New Roman" w:hAnsi="Times New Roman" w:cs="Times New Roman"/>
          <w:sz w:val="24"/>
          <w:szCs w:val="24"/>
          <w:vertAlign w:val="superscript"/>
        </w:rPr>
        <w:t>st</w:t>
      </w:r>
      <w:r w:rsidR="0028203F" w:rsidRPr="00E137AB">
        <w:rPr>
          <w:rFonts w:ascii="Times New Roman" w:hAnsi="Times New Roman" w:cs="Times New Roman"/>
          <w:sz w:val="24"/>
          <w:szCs w:val="24"/>
        </w:rPr>
        <w:t xml:space="preserve"> defendant. It shall attract inter</w:t>
      </w:r>
      <w:r w:rsidR="009E64F1" w:rsidRPr="00E137AB">
        <w:rPr>
          <w:rFonts w:ascii="Times New Roman" w:hAnsi="Times New Roman" w:cs="Times New Roman"/>
          <w:sz w:val="24"/>
          <w:szCs w:val="24"/>
        </w:rPr>
        <w:t>e</w:t>
      </w:r>
      <w:r w:rsidR="0028203F" w:rsidRPr="00E137AB">
        <w:rPr>
          <w:rFonts w:ascii="Times New Roman" w:hAnsi="Times New Roman" w:cs="Times New Roman"/>
          <w:sz w:val="24"/>
          <w:szCs w:val="24"/>
        </w:rPr>
        <w:t xml:space="preserve">st at court rate from the date of judgment </w:t>
      </w:r>
      <w:r w:rsidR="009E64F1" w:rsidRPr="00E137AB">
        <w:rPr>
          <w:rFonts w:ascii="Times New Roman" w:hAnsi="Times New Roman" w:cs="Times New Roman"/>
          <w:sz w:val="24"/>
          <w:szCs w:val="24"/>
        </w:rPr>
        <w:t>until</w:t>
      </w:r>
      <w:r w:rsidR="0028203F" w:rsidRPr="00E137AB">
        <w:rPr>
          <w:rFonts w:ascii="Times New Roman" w:hAnsi="Times New Roman" w:cs="Times New Roman"/>
          <w:sz w:val="24"/>
          <w:szCs w:val="24"/>
        </w:rPr>
        <w:t xml:space="preserve"> payment in full.</w:t>
      </w:r>
      <w:r w:rsidRPr="00E137AB">
        <w:rPr>
          <w:rFonts w:ascii="Times New Roman" w:hAnsi="Times New Roman" w:cs="Times New Roman"/>
          <w:sz w:val="24"/>
          <w:szCs w:val="24"/>
        </w:rPr>
        <w:t xml:space="preserve"> </w:t>
      </w:r>
    </w:p>
    <w:p w:rsidR="00113BE6" w:rsidRPr="00E137AB" w:rsidRDefault="009E64F1" w:rsidP="00113BE6">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lastRenderedPageBreak/>
        <w:t xml:space="preserve">Regarding the issue of costs, it is </w:t>
      </w:r>
      <w:r w:rsidR="000D31D4" w:rsidRPr="00E137AB">
        <w:rPr>
          <w:rFonts w:ascii="Times New Roman" w:hAnsi="Times New Roman" w:cs="Times New Roman"/>
          <w:sz w:val="24"/>
          <w:szCs w:val="24"/>
        </w:rPr>
        <w:t>the</w:t>
      </w:r>
      <w:r w:rsidRPr="00E137AB">
        <w:rPr>
          <w:rFonts w:ascii="Times New Roman" w:hAnsi="Times New Roman" w:cs="Times New Roman"/>
          <w:sz w:val="24"/>
          <w:szCs w:val="24"/>
        </w:rPr>
        <w:t xml:space="preserve"> established law, under </w:t>
      </w:r>
      <w:r w:rsidRPr="00E137AB">
        <w:rPr>
          <w:rFonts w:ascii="Times New Roman" w:hAnsi="Times New Roman" w:cs="Times New Roman"/>
          <w:b/>
          <w:i/>
          <w:sz w:val="24"/>
          <w:szCs w:val="24"/>
        </w:rPr>
        <w:t>Section 27(2) of the Civil Procedure Act (Cap 71)</w:t>
      </w:r>
      <w:r w:rsidRPr="00E137AB">
        <w:rPr>
          <w:rFonts w:ascii="Times New Roman" w:hAnsi="Times New Roman" w:cs="Times New Roman"/>
          <w:sz w:val="24"/>
          <w:szCs w:val="24"/>
        </w:rPr>
        <w:t xml:space="preserve"> that costs are awarded at the discretion of court, and shall follow the event unless for good reasons the court directs otherwise.  See: </w:t>
      </w:r>
      <w:r w:rsidRPr="00E137AB">
        <w:rPr>
          <w:rFonts w:ascii="Times New Roman" w:hAnsi="Times New Roman" w:cs="Times New Roman"/>
          <w:b/>
          <w:i/>
          <w:sz w:val="24"/>
          <w:szCs w:val="24"/>
        </w:rPr>
        <w:t xml:space="preserve">Jennifer Rwanyindo Aurelia &amp; A’ nor vs. School Outfits (U) Ltd, CACA No. 53 of 1999; National Pharmacy </w:t>
      </w:r>
      <w:r w:rsidR="000D31D4" w:rsidRPr="00E137AB">
        <w:rPr>
          <w:rFonts w:ascii="Times New Roman" w:hAnsi="Times New Roman" w:cs="Times New Roman"/>
          <w:b/>
          <w:i/>
          <w:sz w:val="24"/>
          <w:szCs w:val="24"/>
        </w:rPr>
        <w:t>Ltd vs</w:t>
      </w:r>
      <w:r w:rsidRPr="00E137AB">
        <w:rPr>
          <w:rFonts w:ascii="Times New Roman" w:hAnsi="Times New Roman" w:cs="Times New Roman"/>
          <w:b/>
          <w:i/>
          <w:sz w:val="24"/>
          <w:szCs w:val="24"/>
        </w:rPr>
        <w:t>. Kampala City Council [1979]</w:t>
      </w:r>
      <w:r w:rsidR="00484499" w:rsidRPr="00E137AB">
        <w:rPr>
          <w:rFonts w:ascii="Times New Roman" w:hAnsi="Times New Roman" w:cs="Times New Roman"/>
          <w:b/>
          <w:i/>
          <w:sz w:val="24"/>
          <w:szCs w:val="24"/>
        </w:rPr>
        <w:t xml:space="preserve"> HCB 25</w:t>
      </w:r>
      <w:r w:rsidR="00484499" w:rsidRPr="00E137AB">
        <w:rPr>
          <w:rFonts w:ascii="Times New Roman" w:hAnsi="Times New Roman" w:cs="Times New Roman"/>
          <w:sz w:val="24"/>
          <w:szCs w:val="24"/>
        </w:rPr>
        <w:t>.  In the instant case, there is no compelling and justifiable reason to deny the successful plaintiff costs of the suit, and I award the plaintiff costs of the suit.  Accordingly</w:t>
      </w:r>
      <w:r w:rsidR="00AB56C8" w:rsidRPr="00E137AB">
        <w:rPr>
          <w:rFonts w:ascii="Times New Roman" w:hAnsi="Times New Roman" w:cs="Times New Roman"/>
          <w:sz w:val="24"/>
          <w:szCs w:val="24"/>
        </w:rPr>
        <w:t xml:space="preserve">, </w:t>
      </w:r>
      <w:r w:rsidR="00477E30" w:rsidRPr="00E137AB">
        <w:rPr>
          <w:rFonts w:ascii="Times New Roman" w:hAnsi="Times New Roman" w:cs="Times New Roman"/>
          <w:sz w:val="24"/>
          <w:szCs w:val="24"/>
        </w:rPr>
        <w:t>it</w:t>
      </w:r>
      <w:r w:rsidR="000D31D4" w:rsidRPr="00E137AB">
        <w:rPr>
          <w:rFonts w:ascii="Times New Roman" w:hAnsi="Times New Roman" w:cs="Times New Roman"/>
          <w:sz w:val="24"/>
          <w:szCs w:val="24"/>
        </w:rPr>
        <w:t xml:space="preserve"> </w:t>
      </w:r>
      <w:r w:rsidR="0003033B" w:rsidRPr="00E137AB">
        <w:rPr>
          <w:rFonts w:ascii="Times New Roman" w:hAnsi="Times New Roman" w:cs="Times New Roman"/>
          <w:sz w:val="24"/>
          <w:szCs w:val="24"/>
        </w:rPr>
        <w:t>is</w:t>
      </w:r>
      <w:r w:rsidR="00AB56C8" w:rsidRPr="00E137AB">
        <w:rPr>
          <w:rFonts w:ascii="Times New Roman" w:hAnsi="Times New Roman" w:cs="Times New Roman"/>
          <w:sz w:val="24"/>
          <w:szCs w:val="24"/>
        </w:rPr>
        <w:t xml:space="preserve"> hereby ordered as follows;</w:t>
      </w:r>
    </w:p>
    <w:p w:rsidR="00113BE6" w:rsidRPr="00E137AB" w:rsidRDefault="00113BE6" w:rsidP="00BD18C6">
      <w:pPr>
        <w:pStyle w:val="ListParagraph"/>
        <w:numPr>
          <w:ilvl w:val="0"/>
          <w:numId w:val="5"/>
        </w:numPr>
        <w:spacing w:after="0" w:line="480" w:lineRule="auto"/>
        <w:ind w:left="900" w:hanging="720"/>
        <w:jc w:val="both"/>
        <w:rPr>
          <w:rFonts w:ascii="Times New Roman" w:hAnsi="Times New Roman" w:cs="Times New Roman"/>
          <w:b/>
          <w:i/>
          <w:sz w:val="24"/>
          <w:szCs w:val="24"/>
        </w:rPr>
      </w:pPr>
      <w:r w:rsidRPr="00E137AB">
        <w:rPr>
          <w:rFonts w:ascii="Times New Roman" w:hAnsi="Times New Roman" w:cs="Times New Roman"/>
          <w:b/>
          <w:i/>
          <w:sz w:val="24"/>
          <w:szCs w:val="24"/>
        </w:rPr>
        <w:t>The certificate of title registered in the names of the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defendant as FRV 1083 Folio 12, 1</w:t>
      </w:r>
      <w:r w:rsidRPr="00E137AB">
        <w:rPr>
          <w:rFonts w:ascii="Times New Roman" w:hAnsi="Times New Roman" w:cs="Times New Roman"/>
          <w:b/>
          <w:i/>
          <w:sz w:val="24"/>
          <w:szCs w:val="24"/>
          <w:vertAlign w:val="superscript"/>
        </w:rPr>
        <w:t>st</w:t>
      </w:r>
      <w:r w:rsidRPr="00E137AB">
        <w:rPr>
          <w:rFonts w:ascii="Times New Roman" w:hAnsi="Times New Roman" w:cs="Times New Roman"/>
          <w:b/>
          <w:i/>
          <w:sz w:val="24"/>
          <w:szCs w:val="24"/>
        </w:rPr>
        <w:t xml:space="preserve"> Street-Kasese is hereby cancelled.</w:t>
      </w:r>
    </w:p>
    <w:p w:rsidR="00113BE6" w:rsidRPr="00E137AB" w:rsidRDefault="00113BE6"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E137AB">
        <w:rPr>
          <w:rFonts w:ascii="Times New Roman" w:hAnsi="Times New Roman" w:cs="Times New Roman"/>
          <w:b/>
          <w:i/>
          <w:sz w:val="24"/>
          <w:szCs w:val="24"/>
        </w:rPr>
        <w:t>The plaintiff is a lawful occupant of the suit land.</w:t>
      </w:r>
    </w:p>
    <w:p w:rsidR="00852670" w:rsidRPr="00E137AB" w:rsidRDefault="00113BE6"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E137AB">
        <w:rPr>
          <w:rFonts w:ascii="Times New Roman" w:hAnsi="Times New Roman" w:cs="Times New Roman"/>
          <w:b/>
          <w:i/>
          <w:sz w:val="24"/>
          <w:szCs w:val="24"/>
        </w:rPr>
        <w:t>The plaintiff is awarded general damages of Shs.50 Million</w:t>
      </w:r>
      <w:r w:rsidR="00852670" w:rsidRPr="00E137AB">
        <w:rPr>
          <w:rFonts w:ascii="Times New Roman" w:hAnsi="Times New Roman" w:cs="Times New Roman"/>
          <w:b/>
          <w:i/>
          <w:sz w:val="24"/>
          <w:szCs w:val="24"/>
        </w:rPr>
        <w:t xml:space="preserve"> payable by the 1</w:t>
      </w:r>
      <w:r w:rsidR="00852670" w:rsidRPr="00E137AB">
        <w:rPr>
          <w:rFonts w:ascii="Times New Roman" w:hAnsi="Times New Roman" w:cs="Times New Roman"/>
          <w:b/>
          <w:i/>
          <w:sz w:val="24"/>
          <w:szCs w:val="24"/>
          <w:vertAlign w:val="superscript"/>
        </w:rPr>
        <w:t>st</w:t>
      </w:r>
      <w:r w:rsidR="00852670" w:rsidRPr="00E137AB">
        <w:rPr>
          <w:rFonts w:ascii="Times New Roman" w:hAnsi="Times New Roman" w:cs="Times New Roman"/>
          <w:b/>
          <w:i/>
          <w:sz w:val="24"/>
          <w:szCs w:val="24"/>
        </w:rPr>
        <w:t xml:space="preserve"> defendant.</w:t>
      </w:r>
    </w:p>
    <w:p w:rsidR="00113BE6" w:rsidRPr="00E137AB" w:rsidRDefault="00852670"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E137AB">
        <w:rPr>
          <w:rFonts w:ascii="Times New Roman" w:hAnsi="Times New Roman" w:cs="Times New Roman"/>
          <w:b/>
          <w:i/>
          <w:sz w:val="24"/>
          <w:szCs w:val="24"/>
        </w:rPr>
        <w:t>The amount in (iii)</w:t>
      </w:r>
      <w:r w:rsidR="00113BE6" w:rsidRPr="00E137AB">
        <w:rPr>
          <w:rFonts w:ascii="Times New Roman" w:hAnsi="Times New Roman" w:cs="Times New Roman"/>
          <w:b/>
          <w:i/>
          <w:sz w:val="24"/>
          <w:szCs w:val="24"/>
        </w:rPr>
        <w:t xml:space="preserve"> </w:t>
      </w:r>
      <w:r w:rsidRPr="00E137AB">
        <w:rPr>
          <w:rFonts w:ascii="Times New Roman" w:hAnsi="Times New Roman" w:cs="Times New Roman"/>
          <w:b/>
          <w:i/>
          <w:sz w:val="24"/>
          <w:szCs w:val="24"/>
        </w:rPr>
        <w:t>above shall attract interest at a rate of 8% per annum from the date of this judgment until payment in full.</w:t>
      </w:r>
    </w:p>
    <w:p w:rsidR="00852670" w:rsidRPr="00E137AB" w:rsidRDefault="00852670" w:rsidP="00BD18C6">
      <w:pPr>
        <w:pStyle w:val="ListParagraph"/>
        <w:numPr>
          <w:ilvl w:val="0"/>
          <w:numId w:val="7"/>
        </w:numPr>
        <w:spacing w:after="0" w:line="480" w:lineRule="auto"/>
        <w:ind w:left="900"/>
        <w:jc w:val="both"/>
        <w:rPr>
          <w:rFonts w:ascii="Times New Roman" w:hAnsi="Times New Roman" w:cs="Times New Roman"/>
          <w:b/>
          <w:i/>
          <w:sz w:val="24"/>
          <w:szCs w:val="24"/>
        </w:rPr>
      </w:pPr>
      <w:r w:rsidRPr="00E137AB">
        <w:rPr>
          <w:rFonts w:ascii="Times New Roman" w:hAnsi="Times New Roman" w:cs="Times New Roman"/>
          <w:b/>
          <w:i/>
          <w:sz w:val="24"/>
          <w:szCs w:val="24"/>
        </w:rPr>
        <w:t>The plaintiff is awarded costs of the suit.</w:t>
      </w:r>
    </w:p>
    <w:p w:rsidR="000D31D4" w:rsidRPr="00E137AB" w:rsidRDefault="000D31D4" w:rsidP="003B5903">
      <w:pPr>
        <w:spacing w:after="0" w:line="240" w:lineRule="auto"/>
        <w:jc w:val="center"/>
        <w:rPr>
          <w:rFonts w:ascii="Times New Roman" w:hAnsi="Times New Roman" w:cs="Times New Roman"/>
          <w:b/>
          <w:i/>
          <w:sz w:val="24"/>
          <w:szCs w:val="24"/>
        </w:rPr>
      </w:pPr>
    </w:p>
    <w:p w:rsidR="000668D2" w:rsidRPr="00E137AB" w:rsidRDefault="003B5903" w:rsidP="003B5903">
      <w:pPr>
        <w:spacing w:after="0" w:line="240" w:lineRule="auto"/>
        <w:jc w:val="center"/>
        <w:rPr>
          <w:rFonts w:ascii="Times New Roman" w:hAnsi="Times New Roman" w:cs="Times New Roman"/>
          <w:b/>
          <w:i/>
          <w:sz w:val="24"/>
          <w:szCs w:val="24"/>
        </w:rPr>
      </w:pPr>
      <w:r w:rsidRPr="00E137AB">
        <w:rPr>
          <w:rFonts w:ascii="Times New Roman" w:hAnsi="Times New Roman" w:cs="Times New Roman"/>
          <w:b/>
          <w:i/>
          <w:sz w:val="24"/>
          <w:szCs w:val="24"/>
        </w:rPr>
        <w:t>BASHAIJA K. ANDREW</w:t>
      </w:r>
    </w:p>
    <w:p w:rsidR="000668D2" w:rsidRPr="00E137AB" w:rsidRDefault="003B5903" w:rsidP="003B5903">
      <w:pPr>
        <w:spacing w:after="0" w:line="240" w:lineRule="auto"/>
        <w:jc w:val="center"/>
        <w:rPr>
          <w:rFonts w:ascii="Times New Roman" w:hAnsi="Times New Roman" w:cs="Times New Roman"/>
          <w:b/>
          <w:i/>
          <w:sz w:val="24"/>
          <w:szCs w:val="24"/>
        </w:rPr>
      </w:pPr>
      <w:r w:rsidRPr="00E137AB">
        <w:rPr>
          <w:rFonts w:ascii="Times New Roman" w:hAnsi="Times New Roman" w:cs="Times New Roman"/>
          <w:b/>
          <w:i/>
          <w:sz w:val="24"/>
          <w:szCs w:val="24"/>
        </w:rPr>
        <w:t>JUDGE</w:t>
      </w:r>
    </w:p>
    <w:p w:rsidR="000668D2" w:rsidRPr="00E137AB" w:rsidRDefault="003B5903" w:rsidP="003B5903">
      <w:pPr>
        <w:spacing w:after="0" w:line="240" w:lineRule="auto"/>
        <w:jc w:val="center"/>
        <w:rPr>
          <w:rFonts w:ascii="Times New Roman" w:hAnsi="Times New Roman" w:cs="Times New Roman"/>
          <w:b/>
          <w:i/>
          <w:sz w:val="24"/>
          <w:szCs w:val="24"/>
        </w:rPr>
      </w:pPr>
      <w:r w:rsidRPr="00E137AB">
        <w:rPr>
          <w:rFonts w:ascii="Times New Roman" w:hAnsi="Times New Roman" w:cs="Times New Roman"/>
          <w:b/>
          <w:i/>
          <w:sz w:val="24"/>
          <w:szCs w:val="24"/>
        </w:rPr>
        <w:t>09/02/2016</w:t>
      </w:r>
    </w:p>
    <w:p w:rsidR="000668D2" w:rsidRPr="00E137AB" w:rsidRDefault="000668D2" w:rsidP="003B5903">
      <w:pPr>
        <w:spacing w:after="0" w:line="240" w:lineRule="auto"/>
        <w:jc w:val="both"/>
        <w:rPr>
          <w:rFonts w:ascii="Times New Roman" w:hAnsi="Times New Roman" w:cs="Times New Roman"/>
          <w:sz w:val="24"/>
          <w:szCs w:val="24"/>
        </w:rPr>
      </w:pPr>
    </w:p>
    <w:p w:rsidR="000668D2" w:rsidRPr="00E137AB" w:rsidRDefault="000668D2" w:rsidP="000668D2">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 xml:space="preserve">Mr. </w:t>
      </w:r>
      <w:r w:rsidR="003B5903" w:rsidRPr="00E137AB">
        <w:rPr>
          <w:rFonts w:ascii="Times New Roman" w:hAnsi="Times New Roman" w:cs="Times New Roman"/>
          <w:sz w:val="24"/>
          <w:szCs w:val="24"/>
        </w:rPr>
        <w:t>David Bwambale for the plaintiffs in court</w:t>
      </w:r>
    </w:p>
    <w:p w:rsidR="003B5903" w:rsidRPr="00E137AB" w:rsidRDefault="003B5903" w:rsidP="000668D2">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Mr. Mugisha Rwakatooke for 1</w:t>
      </w:r>
      <w:r w:rsidRPr="00E137AB">
        <w:rPr>
          <w:rFonts w:ascii="Times New Roman" w:hAnsi="Times New Roman" w:cs="Times New Roman"/>
          <w:sz w:val="24"/>
          <w:szCs w:val="24"/>
          <w:vertAlign w:val="superscript"/>
        </w:rPr>
        <w:t>st</w:t>
      </w:r>
      <w:r w:rsidRPr="00E137AB">
        <w:rPr>
          <w:rFonts w:ascii="Times New Roman" w:hAnsi="Times New Roman" w:cs="Times New Roman"/>
          <w:sz w:val="24"/>
          <w:szCs w:val="24"/>
        </w:rPr>
        <w:t xml:space="preserve"> defendant in court</w:t>
      </w:r>
    </w:p>
    <w:p w:rsidR="003B5903" w:rsidRPr="00E137AB" w:rsidRDefault="003B5903" w:rsidP="000668D2">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The Representatives of the plaintiff company in court.</w:t>
      </w:r>
    </w:p>
    <w:p w:rsidR="003B5903" w:rsidRPr="00E137AB" w:rsidRDefault="003B5903" w:rsidP="000668D2">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Ms. Kabug</w:t>
      </w:r>
      <w:r w:rsidR="000D31D4" w:rsidRPr="00E137AB">
        <w:rPr>
          <w:rFonts w:ascii="Times New Roman" w:hAnsi="Times New Roman" w:cs="Times New Roman"/>
          <w:sz w:val="24"/>
          <w:szCs w:val="24"/>
        </w:rPr>
        <w:t>h</w:t>
      </w:r>
      <w:r w:rsidRPr="00E137AB">
        <w:rPr>
          <w:rFonts w:ascii="Times New Roman" w:hAnsi="Times New Roman" w:cs="Times New Roman"/>
          <w:sz w:val="24"/>
          <w:szCs w:val="24"/>
        </w:rPr>
        <w:t xml:space="preserve">o Phebis </w:t>
      </w:r>
      <w:r w:rsidR="000D31D4" w:rsidRPr="00E137AB">
        <w:rPr>
          <w:rFonts w:ascii="Times New Roman" w:hAnsi="Times New Roman" w:cs="Times New Roman"/>
          <w:sz w:val="24"/>
          <w:szCs w:val="24"/>
        </w:rPr>
        <w:t>C</w:t>
      </w:r>
      <w:r w:rsidRPr="00E137AB">
        <w:rPr>
          <w:rFonts w:ascii="Times New Roman" w:hAnsi="Times New Roman" w:cs="Times New Roman"/>
          <w:sz w:val="24"/>
          <w:szCs w:val="24"/>
        </w:rPr>
        <w:t xml:space="preserve">ourt </w:t>
      </w:r>
      <w:r w:rsidR="000D31D4" w:rsidRPr="00E137AB">
        <w:rPr>
          <w:rFonts w:ascii="Times New Roman" w:hAnsi="Times New Roman" w:cs="Times New Roman"/>
          <w:sz w:val="24"/>
          <w:szCs w:val="24"/>
        </w:rPr>
        <w:t>C</w:t>
      </w:r>
      <w:r w:rsidRPr="00E137AB">
        <w:rPr>
          <w:rFonts w:ascii="Times New Roman" w:hAnsi="Times New Roman" w:cs="Times New Roman"/>
          <w:sz w:val="24"/>
          <w:szCs w:val="24"/>
        </w:rPr>
        <w:t>lerk in court</w:t>
      </w:r>
    </w:p>
    <w:p w:rsidR="003B5903" w:rsidRPr="00E137AB" w:rsidRDefault="003B5903" w:rsidP="000668D2">
      <w:pPr>
        <w:spacing w:after="0" w:line="480" w:lineRule="auto"/>
        <w:jc w:val="both"/>
        <w:rPr>
          <w:rFonts w:ascii="Times New Roman" w:hAnsi="Times New Roman" w:cs="Times New Roman"/>
          <w:sz w:val="24"/>
          <w:szCs w:val="24"/>
        </w:rPr>
      </w:pPr>
      <w:r w:rsidRPr="00E137AB">
        <w:rPr>
          <w:rFonts w:ascii="Times New Roman" w:hAnsi="Times New Roman" w:cs="Times New Roman"/>
          <w:sz w:val="24"/>
          <w:szCs w:val="24"/>
        </w:rPr>
        <w:t>Court:  Judgment read in open court</w:t>
      </w:r>
    </w:p>
    <w:p w:rsidR="003B5903" w:rsidRPr="00E137AB" w:rsidRDefault="003B5903" w:rsidP="00C53A77">
      <w:pPr>
        <w:spacing w:after="0" w:line="480" w:lineRule="auto"/>
        <w:jc w:val="center"/>
        <w:rPr>
          <w:rFonts w:ascii="Times New Roman" w:hAnsi="Times New Roman" w:cs="Times New Roman"/>
          <w:sz w:val="24"/>
          <w:szCs w:val="24"/>
        </w:rPr>
      </w:pPr>
    </w:p>
    <w:p w:rsidR="003B5903" w:rsidRPr="00E137AB" w:rsidRDefault="003B5903" w:rsidP="003B5903">
      <w:pPr>
        <w:spacing w:after="0" w:line="240" w:lineRule="auto"/>
        <w:jc w:val="center"/>
        <w:rPr>
          <w:rFonts w:ascii="Times New Roman" w:hAnsi="Times New Roman" w:cs="Times New Roman"/>
          <w:b/>
          <w:i/>
          <w:sz w:val="24"/>
          <w:szCs w:val="24"/>
        </w:rPr>
      </w:pPr>
      <w:r w:rsidRPr="00E137AB">
        <w:rPr>
          <w:rFonts w:ascii="Times New Roman" w:hAnsi="Times New Roman" w:cs="Times New Roman"/>
          <w:b/>
          <w:i/>
          <w:sz w:val="24"/>
          <w:szCs w:val="24"/>
        </w:rPr>
        <w:lastRenderedPageBreak/>
        <w:t>BASHAIJA K. ANDREW</w:t>
      </w:r>
    </w:p>
    <w:p w:rsidR="003B5903" w:rsidRPr="00E137AB" w:rsidRDefault="003B5903" w:rsidP="003B5903">
      <w:pPr>
        <w:spacing w:after="0" w:line="240" w:lineRule="auto"/>
        <w:jc w:val="center"/>
        <w:rPr>
          <w:rFonts w:ascii="Times New Roman" w:hAnsi="Times New Roman" w:cs="Times New Roman"/>
          <w:b/>
          <w:i/>
          <w:sz w:val="24"/>
          <w:szCs w:val="24"/>
        </w:rPr>
      </w:pPr>
      <w:r w:rsidRPr="00E137AB">
        <w:rPr>
          <w:rFonts w:ascii="Times New Roman" w:hAnsi="Times New Roman" w:cs="Times New Roman"/>
          <w:b/>
          <w:i/>
          <w:sz w:val="24"/>
          <w:szCs w:val="24"/>
        </w:rPr>
        <w:t>JUDGE</w:t>
      </w:r>
    </w:p>
    <w:p w:rsidR="00192D72" w:rsidRPr="00E137AB" w:rsidRDefault="003B5903" w:rsidP="00F86288">
      <w:pPr>
        <w:spacing w:after="0" w:line="240" w:lineRule="auto"/>
        <w:jc w:val="center"/>
        <w:rPr>
          <w:rFonts w:ascii="Times New Roman" w:hAnsi="Times New Roman" w:cs="Times New Roman"/>
          <w:i/>
          <w:sz w:val="24"/>
          <w:szCs w:val="24"/>
        </w:rPr>
      </w:pPr>
      <w:r w:rsidRPr="00E137AB">
        <w:rPr>
          <w:rFonts w:ascii="Times New Roman" w:hAnsi="Times New Roman" w:cs="Times New Roman"/>
          <w:b/>
          <w:i/>
          <w:sz w:val="24"/>
          <w:szCs w:val="24"/>
        </w:rPr>
        <w:t>09/02/2016</w:t>
      </w:r>
    </w:p>
    <w:sectPr w:rsidR="00192D72" w:rsidRPr="00E137AB" w:rsidSect="004647AD">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73" w:rsidRDefault="00C10073" w:rsidP="004647AD">
      <w:pPr>
        <w:spacing w:after="0" w:line="240" w:lineRule="auto"/>
      </w:pPr>
      <w:r>
        <w:separator/>
      </w:r>
    </w:p>
  </w:endnote>
  <w:endnote w:type="continuationSeparator" w:id="0">
    <w:p w:rsidR="00C10073" w:rsidRDefault="00C10073" w:rsidP="0046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567"/>
      <w:docPartObj>
        <w:docPartGallery w:val="Page Numbers (Bottom of Page)"/>
        <w:docPartUnique/>
      </w:docPartObj>
    </w:sdtPr>
    <w:sdtEndPr/>
    <w:sdtContent>
      <w:p w:rsidR="008D3072" w:rsidRDefault="00C10073">
        <w:pPr>
          <w:pStyle w:val="Footer"/>
          <w:jc w:val="center"/>
        </w:pPr>
        <w:r>
          <w:fldChar w:fldCharType="begin"/>
        </w:r>
        <w:r>
          <w:instrText xml:space="preserve"> PAGE   \* MERGEFORMAT </w:instrText>
        </w:r>
        <w:r>
          <w:fldChar w:fldCharType="separate"/>
        </w:r>
        <w:r w:rsidR="001121F0">
          <w:rPr>
            <w:noProof/>
          </w:rPr>
          <w:t>1</w:t>
        </w:r>
        <w:r>
          <w:rPr>
            <w:noProof/>
          </w:rPr>
          <w:fldChar w:fldCharType="end"/>
        </w:r>
      </w:p>
    </w:sdtContent>
  </w:sdt>
  <w:p w:rsidR="008D3072" w:rsidRDefault="008D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73" w:rsidRDefault="00C10073" w:rsidP="004647AD">
      <w:pPr>
        <w:spacing w:after="0" w:line="240" w:lineRule="auto"/>
      </w:pPr>
      <w:r>
        <w:separator/>
      </w:r>
    </w:p>
  </w:footnote>
  <w:footnote w:type="continuationSeparator" w:id="0">
    <w:p w:rsidR="00C10073" w:rsidRDefault="00C10073" w:rsidP="00464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9D5"/>
    <w:multiLevelType w:val="hybridMultilevel"/>
    <w:tmpl w:val="87A8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D309F"/>
    <w:multiLevelType w:val="hybridMultilevel"/>
    <w:tmpl w:val="BE7A097A"/>
    <w:lvl w:ilvl="0" w:tplc="4954882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272F1"/>
    <w:multiLevelType w:val="hybridMultilevel"/>
    <w:tmpl w:val="3BC676B2"/>
    <w:lvl w:ilvl="0" w:tplc="FF5ADD2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6971AE"/>
    <w:multiLevelType w:val="hybridMultilevel"/>
    <w:tmpl w:val="62C23D60"/>
    <w:lvl w:ilvl="0" w:tplc="CAAE2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D176D"/>
    <w:multiLevelType w:val="hybridMultilevel"/>
    <w:tmpl w:val="B88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507DB"/>
    <w:multiLevelType w:val="hybridMultilevel"/>
    <w:tmpl w:val="752EC7D0"/>
    <w:lvl w:ilvl="0" w:tplc="A1663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7734BA"/>
    <w:multiLevelType w:val="hybridMultilevel"/>
    <w:tmpl w:val="E1A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EB"/>
    <w:rsid w:val="0001028A"/>
    <w:rsid w:val="00017E52"/>
    <w:rsid w:val="00027571"/>
    <w:rsid w:val="0003033B"/>
    <w:rsid w:val="000314AC"/>
    <w:rsid w:val="000524EB"/>
    <w:rsid w:val="00053B76"/>
    <w:rsid w:val="00061119"/>
    <w:rsid w:val="000668D2"/>
    <w:rsid w:val="000773CC"/>
    <w:rsid w:val="00085C56"/>
    <w:rsid w:val="000863D8"/>
    <w:rsid w:val="000B231A"/>
    <w:rsid w:val="000B6B6D"/>
    <w:rsid w:val="000C1A8F"/>
    <w:rsid w:val="000C49A2"/>
    <w:rsid w:val="000D31D4"/>
    <w:rsid w:val="000E637D"/>
    <w:rsid w:val="000F550D"/>
    <w:rsid w:val="00101D0B"/>
    <w:rsid w:val="001121F0"/>
    <w:rsid w:val="00113BE6"/>
    <w:rsid w:val="00114978"/>
    <w:rsid w:val="00130885"/>
    <w:rsid w:val="001313C2"/>
    <w:rsid w:val="00133498"/>
    <w:rsid w:val="0013651D"/>
    <w:rsid w:val="00143A57"/>
    <w:rsid w:val="00155274"/>
    <w:rsid w:val="00165CCF"/>
    <w:rsid w:val="001723BB"/>
    <w:rsid w:val="001829C7"/>
    <w:rsid w:val="001929CB"/>
    <w:rsid w:val="00192D72"/>
    <w:rsid w:val="001C676D"/>
    <w:rsid w:val="001F252A"/>
    <w:rsid w:val="00202CB3"/>
    <w:rsid w:val="00214FDB"/>
    <w:rsid w:val="00224DAC"/>
    <w:rsid w:val="0025358B"/>
    <w:rsid w:val="002540B1"/>
    <w:rsid w:val="00257E1B"/>
    <w:rsid w:val="0026082C"/>
    <w:rsid w:val="00266271"/>
    <w:rsid w:val="00274ECE"/>
    <w:rsid w:val="002762DB"/>
    <w:rsid w:val="0028203F"/>
    <w:rsid w:val="00295374"/>
    <w:rsid w:val="002A0D69"/>
    <w:rsid w:val="002A74B4"/>
    <w:rsid w:val="002B18C9"/>
    <w:rsid w:val="002C3DE7"/>
    <w:rsid w:val="002E43DF"/>
    <w:rsid w:val="00301352"/>
    <w:rsid w:val="00323C9F"/>
    <w:rsid w:val="0032452E"/>
    <w:rsid w:val="00342A6C"/>
    <w:rsid w:val="003501E5"/>
    <w:rsid w:val="00350E6B"/>
    <w:rsid w:val="00352EA5"/>
    <w:rsid w:val="00360AE3"/>
    <w:rsid w:val="00367132"/>
    <w:rsid w:val="003677D0"/>
    <w:rsid w:val="003702C0"/>
    <w:rsid w:val="00377ADA"/>
    <w:rsid w:val="00384E6F"/>
    <w:rsid w:val="003875A1"/>
    <w:rsid w:val="003B5903"/>
    <w:rsid w:val="003C276A"/>
    <w:rsid w:val="003D47EB"/>
    <w:rsid w:val="003E186D"/>
    <w:rsid w:val="00412AED"/>
    <w:rsid w:val="00420B92"/>
    <w:rsid w:val="00423A58"/>
    <w:rsid w:val="00431365"/>
    <w:rsid w:val="0043544F"/>
    <w:rsid w:val="00445DB6"/>
    <w:rsid w:val="00447736"/>
    <w:rsid w:val="004647AD"/>
    <w:rsid w:val="00477E30"/>
    <w:rsid w:val="0048300E"/>
    <w:rsid w:val="00484499"/>
    <w:rsid w:val="00485110"/>
    <w:rsid w:val="00497DDD"/>
    <w:rsid w:val="004A23EB"/>
    <w:rsid w:val="004B693B"/>
    <w:rsid w:val="004C02EC"/>
    <w:rsid w:val="004C4ABA"/>
    <w:rsid w:val="004C528D"/>
    <w:rsid w:val="004D0819"/>
    <w:rsid w:val="004E166D"/>
    <w:rsid w:val="004F628C"/>
    <w:rsid w:val="0051056F"/>
    <w:rsid w:val="00556E48"/>
    <w:rsid w:val="00556EF7"/>
    <w:rsid w:val="005873BC"/>
    <w:rsid w:val="00590156"/>
    <w:rsid w:val="00596C87"/>
    <w:rsid w:val="005A25E9"/>
    <w:rsid w:val="005A649E"/>
    <w:rsid w:val="005B69A0"/>
    <w:rsid w:val="005C796D"/>
    <w:rsid w:val="005D0CC8"/>
    <w:rsid w:val="005E22EA"/>
    <w:rsid w:val="005E3672"/>
    <w:rsid w:val="005E5FA5"/>
    <w:rsid w:val="006213C6"/>
    <w:rsid w:val="00641DD9"/>
    <w:rsid w:val="0064352A"/>
    <w:rsid w:val="00647874"/>
    <w:rsid w:val="00653BBE"/>
    <w:rsid w:val="00653BE8"/>
    <w:rsid w:val="006561C3"/>
    <w:rsid w:val="0066255D"/>
    <w:rsid w:val="00673F1F"/>
    <w:rsid w:val="00695028"/>
    <w:rsid w:val="006A107F"/>
    <w:rsid w:val="006A76E9"/>
    <w:rsid w:val="006C69D1"/>
    <w:rsid w:val="00702949"/>
    <w:rsid w:val="00732A4C"/>
    <w:rsid w:val="00733483"/>
    <w:rsid w:val="007350C5"/>
    <w:rsid w:val="00741714"/>
    <w:rsid w:val="007906B7"/>
    <w:rsid w:val="007A5737"/>
    <w:rsid w:val="007C14D8"/>
    <w:rsid w:val="007C1EB6"/>
    <w:rsid w:val="007E7216"/>
    <w:rsid w:val="00803E62"/>
    <w:rsid w:val="00806B5F"/>
    <w:rsid w:val="00813DCE"/>
    <w:rsid w:val="00815344"/>
    <w:rsid w:val="008242C0"/>
    <w:rsid w:val="00827857"/>
    <w:rsid w:val="00827DC9"/>
    <w:rsid w:val="0084313A"/>
    <w:rsid w:val="00846C37"/>
    <w:rsid w:val="00852670"/>
    <w:rsid w:val="00853848"/>
    <w:rsid w:val="0085756B"/>
    <w:rsid w:val="00857887"/>
    <w:rsid w:val="008606C0"/>
    <w:rsid w:val="00865050"/>
    <w:rsid w:val="008656E2"/>
    <w:rsid w:val="00866F5F"/>
    <w:rsid w:val="00875F8E"/>
    <w:rsid w:val="00886F14"/>
    <w:rsid w:val="008B7C17"/>
    <w:rsid w:val="008C4D95"/>
    <w:rsid w:val="008D3072"/>
    <w:rsid w:val="008F4187"/>
    <w:rsid w:val="0090798A"/>
    <w:rsid w:val="00917665"/>
    <w:rsid w:val="009251A9"/>
    <w:rsid w:val="009315ED"/>
    <w:rsid w:val="009370CE"/>
    <w:rsid w:val="00954180"/>
    <w:rsid w:val="009542EF"/>
    <w:rsid w:val="00965F3F"/>
    <w:rsid w:val="009D188D"/>
    <w:rsid w:val="009E1BDE"/>
    <w:rsid w:val="009E64F1"/>
    <w:rsid w:val="009F1090"/>
    <w:rsid w:val="00A07721"/>
    <w:rsid w:val="00A134CD"/>
    <w:rsid w:val="00A2054D"/>
    <w:rsid w:val="00A32A9B"/>
    <w:rsid w:val="00A52875"/>
    <w:rsid w:val="00A6552D"/>
    <w:rsid w:val="00A66B31"/>
    <w:rsid w:val="00A74049"/>
    <w:rsid w:val="00A871DE"/>
    <w:rsid w:val="00AB4E1D"/>
    <w:rsid w:val="00AB56C8"/>
    <w:rsid w:val="00AC6C44"/>
    <w:rsid w:val="00AD1643"/>
    <w:rsid w:val="00AD5584"/>
    <w:rsid w:val="00AF09C0"/>
    <w:rsid w:val="00AF25AD"/>
    <w:rsid w:val="00AF5CBD"/>
    <w:rsid w:val="00B00DCA"/>
    <w:rsid w:val="00B3123B"/>
    <w:rsid w:val="00B467E9"/>
    <w:rsid w:val="00B52A37"/>
    <w:rsid w:val="00B83847"/>
    <w:rsid w:val="00B8449D"/>
    <w:rsid w:val="00B92C19"/>
    <w:rsid w:val="00BC59F8"/>
    <w:rsid w:val="00BD18C6"/>
    <w:rsid w:val="00BD5753"/>
    <w:rsid w:val="00BD7E51"/>
    <w:rsid w:val="00BE0308"/>
    <w:rsid w:val="00C10073"/>
    <w:rsid w:val="00C30CFB"/>
    <w:rsid w:val="00C355ED"/>
    <w:rsid w:val="00C43BFF"/>
    <w:rsid w:val="00C53A77"/>
    <w:rsid w:val="00C60FE3"/>
    <w:rsid w:val="00C701A4"/>
    <w:rsid w:val="00C742F2"/>
    <w:rsid w:val="00C938FF"/>
    <w:rsid w:val="00CB0363"/>
    <w:rsid w:val="00CB4C06"/>
    <w:rsid w:val="00CB5A38"/>
    <w:rsid w:val="00CD6FA3"/>
    <w:rsid w:val="00D11824"/>
    <w:rsid w:val="00D152C8"/>
    <w:rsid w:val="00D20277"/>
    <w:rsid w:val="00D757AE"/>
    <w:rsid w:val="00D76386"/>
    <w:rsid w:val="00D84A6B"/>
    <w:rsid w:val="00D92F9F"/>
    <w:rsid w:val="00DB179F"/>
    <w:rsid w:val="00DB711F"/>
    <w:rsid w:val="00DC4AAC"/>
    <w:rsid w:val="00DD38AE"/>
    <w:rsid w:val="00DE5003"/>
    <w:rsid w:val="00DF4AC2"/>
    <w:rsid w:val="00E07757"/>
    <w:rsid w:val="00E137AB"/>
    <w:rsid w:val="00E22632"/>
    <w:rsid w:val="00E3133B"/>
    <w:rsid w:val="00E45C7B"/>
    <w:rsid w:val="00E6669E"/>
    <w:rsid w:val="00E67184"/>
    <w:rsid w:val="00E67E22"/>
    <w:rsid w:val="00E72EA3"/>
    <w:rsid w:val="00E76325"/>
    <w:rsid w:val="00E948AD"/>
    <w:rsid w:val="00E963BD"/>
    <w:rsid w:val="00EA1BAB"/>
    <w:rsid w:val="00EC40B8"/>
    <w:rsid w:val="00EF0283"/>
    <w:rsid w:val="00EF2140"/>
    <w:rsid w:val="00EF73B0"/>
    <w:rsid w:val="00F004B0"/>
    <w:rsid w:val="00F04EE7"/>
    <w:rsid w:val="00F17860"/>
    <w:rsid w:val="00F202FC"/>
    <w:rsid w:val="00F40B8B"/>
    <w:rsid w:val="00F5123E"/>
    <w:rsid w:val="00F86288"/>
    <w:rsid w:val="00FB4066"/>
    <w:rsid w:val="00FB57C3"/>
    <w:rsid w:val="00FD224F"/>
    <w:rsid w:val="00FD3F91"/>
    <w:rsid w:val="00FD5906"/>
    <w:rsid w:val="00FF3C4C"/>
    <w:rsid w:val="00FF441E"/>
    <w:rsid w:val="00FF5176"/>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EB"/>
    <w:pPr>
      <w:ind w:left="720"/>
      <w:contextualSpacing/>
    </w:pPr>
  </w:style>
  <w:style w:type="paragraph" w:styleId="Header">
    <w:name w:val="header"/>
    <w:basedOn w:val="Normal"/>
    <w:link w:val="HeaderChar"/>
    <w:uiPriority w:val="99"/>
    <w:semiHidden/>
    <w:unhideWhenUsed/>
    <w:rsid w:val="00464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7AD"/>
  </w:style>
  <w:style w:type="paragraph" w:styleId="Footer">
    <w:name w:val="footer"/>
    <w:basedOn w:val="Normal"/>
    <w:link w:val="FooterChar"/>
    <w:uiPriority w:val="99"/>
    <w:unhideWhenUsed/>
    <w:rsid w:val="0046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AD"/>
  </w:style>
  <w:style w:type="character" w:styleId="LineNumber">
    <w:name w:val="line number"/>
    <w:basedOn w:val="DefaultParagraphFont"/>
    <w:uiPriority w:val="99"/>
    <w:semiHidden/>
    <w:unhideWhenUsed/>
    <w:rsid w:val="004647AD"/>
  </w:style>
  <w:style w:type="paragraph" w:styleId="BalloonText">
    <w:name w:val="Balloon Text"/>
    <w:basedOn w:val="Normal"/>
    <w:link w:val="BalloonTextChar"/>
    <w:uiPriority w:val="99"/>
    <w:semiHidden/>
    <w:unhideWhenUsed/>
    <w:rsid w:val="00C5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EB"/>
    <w:pPr>
      <w:ind w:left="720"/>
      <w:contextualSpacing/>
    </w:pPr>
  </w:style>
  <w:style w:type="paragraph" w:styleId="Header">
    <w:name w:val="header"/>
    <w:basedOn w:val="Normal"/>
    <w:link w:val="HeaderChar"/>
    <w:uiPriority w:val="99"/>
    <w:semiHidden/>
    <w:unhideWhenUsed/>
    <w:rsid w:val="004647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7AD"/>
  </w:style>
  <w:style w:type="paragraph" w:styleId="Footer">
    <w:name w:val="footer"/>
    <w:basedOn w:val="Normal"/>
    <w:link w:val="FooterChar"/>
    <w:uiPriority w:val="99"/>
    <w:unhideWhenUsed/>
    <w:rsid w:val="0046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AD"/>
  </w:style>
  <w:style w:type="character" w:styleId="LineNumber">
    <w:name w:val="line number"/>
    <w:basedOn w:val="DefaultParagraphFont"/>
    <w:uiPriority w:val="99"/>
    <w:semiHidden/>
    <w:unhideWhenUsed/>
    <w:rsid w:val="004647AD"/>
  </w:style>
  <w:style w:type="paragraph" w:styleId="BalloonText">
    <w:name w:val="Balloon Text"/>
    <w:basedOn w:val="Normal"/>
    <w:link w:val="BalloonTextChar"/>
    <w:uiPriority w:val="99"/>
    <w:semiHidden/>
    <w:unhideWhenUsed/>
    <w:rsid w:val="00C5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2016-02-25T09:11:00Z</dcterms:created>
  <dcterms:modified xsi:type="dcterms:W3CDTF">2016-02-25T09:11:00Z</dcterms:modified>
</cp:coreProperties>
</file>