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Default="00BA23B0" w:rsidP="00BA23B0">
      <w:pPr>
        <w:jc w:val="center"/>
        <w:rPr>
          <w:rFonts w:ascii="Book Antiqua" w:hAnsi="Book Antiqua"/>
          <w:b/>
          <w:sz w:val="28"/>
          <w:szCs w:val="28"/>
        </w:rPr>
      </w:pPr>
      <w:bookmarkStart w:id="0" w:name="_GoBack"/>
      <w:bookmarkEnd w:id="0"/>
      <w:r w:rsidRPr="00BA23B0">
        <w:rPr>
          <w:rFonts w:ascii="Book Antiqua" w:hAnsi="Book Antiqua"/>
          <w:b/>
          <w:sz w:val="28"/>
          <w:szCs w:val="28"/>
        </w:rPr>
        <w:t>THE REPUBLIC OF UGANDA</w:t>
      </w:r>
    </w:p>
    <w:p w:rsidR="00BA23B0" w:rsidRDefault="00BA23B0" w:rsidP="00BA23B0">
      <w:pPr>
        <w:jc w:val="center"/>
        <w:rPr>
          <w:rFonts w:ascii="Book Antiqua" w:hAnsi="Book Antiqua"/>
          <w:b/>
          <w:sz w:val="28"/>
          <w:szCs w:val="28"/>
        </w:rPr>
      </w:pPr>
      <w:r>
        <w:rPr>
          <w:rFonts w:ascii="Book Antiqua" w:hAnsi="Book Antiqua"/>
          <w:b/>
          <w:sz w:val="28"/>
          <w:szCs w:val="28"/>
        </w:rPr>
        <w:t xml:space="preserve">IN THE HIGH COURT OF UGANDA AT JINJA </w:t>
      </w:r>
    </w:p>
    <w:p w:rsidR="00BA23B0" w:rsidRDefault="00BA23B0" w:rsidP="00BA23B0">
      <w:pPr>
        <w:jc w:val="center"/>
        <w:rPr>
          <w:rFonts w:ascii="Book Antiqua" w:hAnsi="Book Antiqua"/>
          <w:b/>
          <w:sz w:val="28"/>
          <w:szCs w:val="28"/>
        </w:rPr>
      </w:pPr>
    </w:p>
    <w:p w:rsidR="00BA23B0" w:rsidRDefault="00BA23B0" w:rsidP="00BA23B0">
      <w:pPr>
        <w:jc w:val="center"/>
        <w:rPr>
          <w:rFonts w:ascii="Book Antiqua" w:hAnsi="Book Antiqua"/>
          <w:b/>
          <w:sz w:val="28"/>
          <w:szCs w:val="28"/>
        </w:rPr>
      </w:pPr>
      <w:r>
        <w:rPr>
          <w:rFonts w:ascii="Book Antiqua" w:hAnsi="Book Antiqua"/>
          <w:b/>
          <w:sz w:val="28"/>
          <w:szCs w:val="28"/>
        </w:rPr>
        <w:t>CIVIL APPEAL NO. 144 OF 2012</w:t>
      </w:r>
    </w:p>
    <w:p w:rsidR="00BA23B0" w:rsidRDefault="00BA23B0" w:rsidP="00BA23B0">
      <w:pPr>
        <w:jc w:val="center"/>
        <w:rPr>
          <w:rFonts w:ascii="Book Antiqua" w:hAnsi="Book Antiqua"/>
          <w:b/>
          <w:sz w:val="28"/>
          <w:szCs w:val="28"/>
        </w:rPr>
      </w:pPr>
      <w:r>
        <w:rPr>
          <w:rFonts w:ascii="Book Antiqua" w:hAnsi="Book Antiqua"/>
        </w:rPr>
        <w:t>(ARISING OUT OF MUKONO CIVIL SUIT NO. 006/2009)</w:t>
      </w:r>
      <w:r>
        <w:rPr>
          <w:rFonts w:ascii="Book Antiqua" w:hAnsi="Book Antiqua"/>
          <w:b/>
          <w:sz w:val="28"/>
          <w:szCs w:val="28"/>
        </w:rPr>
        <w:t xml:space="preserve"> </w:t>
      </w:r>
    </w:p>
    <w:p w:rsidR="00BA23B0" w:rsidRDefault="00BA23B0" w:rsidP="00BA23B0">
      <w:pPr>
        <w:jc w:val="center"/>
        <w:rPr>
          <w:rFonts w:ascii="Book Antiqua" w:hAnsi="Book Antiqua"/>
          <w:b/>
          <w:sz w:val="28"/>
          <w:szCs w:val="28"/>
        </w:rPr>
      </w:pPr>
    </w:p>
    <w:p w:rsidR="00BA23B0" w:rsidRDefault="00BA23B0" w:rsidP="00BA23B0">
      <w:pPr>
        <w:jc w:val="center"/>
        <w:rPr>
          <w:rFonts w:ascii="Book Antiqua" w:hAnsi="Book Antiqua"/>
          <w:b/>
          <w:sz w:val="28"/>
          <w:szCs w:val="28"/>
        </w:rPr>
      </w:pPr>
      <w:r>
        <w:rPr>
          <w:rFonts w:ascii="Book Antiqua" w:hAnsi="Book Antiqua"/>
          <w:b/>
          <w:sz w:val="28"/>
          <w:szCs w:val="28"/>
        </w:rPr>
        <w:t xml:space="preserve">LUSWATA </w:t>
      </w:r>
      <w:proofErr w:type="gramStart"/>
      <w:r>
        <w:rPr>
          <w:rFonts w:ascii="Book Antiqua" w:hAnsi="Book Antiqua"/>
          <w:b/>
          <w:sz w:val="28"/>
          <w:szCs w:val="28"/>
        </w:rPr>
        <w:t>KANAKULYA :</w:t>
      </w:r>
      <w:proofErr w:type="gramEnd"/>
      <w:r>
        <w:rPr>
          <w:rFonts w:ascii="Book Antiqua" w:hAnsi="Book Antiqua"/>
          <w:b/>
          <w:sz w:val="28"/>
          <w:szCs w:val="28"/>
        </w:rPr>
        <w:t>:::::::::::::::::::::::::::::::::::::::::::: APPELLANT</w:t>
      </w:r>
    </w:p>
    <w:p w:rsidR="00BA23B0" w:rsidRDefault="00BA23B0" w:rsidP="00BA23B0">
      <w:pPr>
        <w:jc w:val="center"/>
        <w:rPr>
          <w:rFonts w:ascii="Book Antiqua" w:hAnsi="Book Antiqua"/>
          <w:b/>
          <w:sz w:val="28"/>
          <w:szCs w:val="28"/>
        </w:rPr>
      </w:pPr>
    </w:p>
    <w:p w:rsidR="00BA23B0" w:rsidRDefault="00BA23B0" w:rsidP="00BA23B0">
      <w:pPr>
        <w:jc w:val="center"/>
        <w:rPr>
          <w:rFonts w:ascii="Book Antiqua" w:hAnsi="Book Antiqua"/>
          <w:b/>
          <w:sz w:val="28"/>
          <w:szCs w:val="28"/>
        </w:rPr>
      </w:pPr>
      <w:r>
        <w:rPr>
          <w:rFonts w:ascii="Book Antiqua" w:hAnsi="Book Antiqua"/>
          <w:b/>
          <w:sz w:val="28"/>
          <w:szCs w:val="28"/>
        </w:rPr>
        <w:t>VERSUS</w:t>
      </w:r>
    </w:p>
    <w:p w:rsidR="00BA23B0" w:rsidRDefault="00BA23B0" w:rsidP="00BA23B0">
      <w:pPr>
        <w:jc w:val="center"/>
        <w:rPr>
          <w:rFonts w:ascii="Book Antiqua" w:hAnsi="Book Antiqua"/>
          <w:b/>
          <w:sz w:val="28"/>
          <w:szCs w:val="28"/>
        </w:rPr>
      </w:pPr>
    </w:p>
    <w:p w:rsidR="00BA23B0" w:rsidRDefault="00BA23B0" w:rsidP="00BA23B0">
      <w:pPr>
        <w:jc w:val="center"/>
        <w:rPr>
          <w:rFonts w:ascii="Book Antiqua" w:hAnsi="Book Antiqua"/>
          <w:b/>
          <w:sz w:val="28"/>
          <w:szCs w:val="28"/>
        </w:rPr>
      </w:pPr>
      <w:r>
        <w:rPr>
          <w:rFonts w:ascii="Book Antiqua" w:hAnsi="Book Antiqua"/>
          <w:b/>
          <w:sz w:val="28"/>
          <w:szCs w:val="28"/>
        </w:rPr>
        <w:t xml:space="preserve">MUSISI </w:t>
      </w:r>
      <w:proofErr w:type="gramStart"/>
      <w:r>
        <w:rPr>
          <w:rFonts w:ascii="Book Antiqua" w:hAnsi="Book Antiqua"/>
          <w:b/>
          <w:sz w:val="28"/>
          <w:szCs w:val="28"/>
        </w:rPr>
        <w:t>KONDE :</w:t>
      </w:r>
      <w:proofErr w:type="gramEnd"/>
      <w:r>
        <w:rPr>
          <w:rFonts w:ascii="Book Antiqua" w:hAnsi="Book Antiqua"/>
          <w:b/>
          <w:sz w:val="28"/>
          <w:szCs w:val="28"/>
        </w:rPr>
        <w:t>:::::::::::::::::::::::::::::::::::::::::::::::::::::::::: RESPONDENT</w:t>
      </w:r>
    </w:p>
    <w:p w:rsidR="00BA23B0" w:rsidRDefault="00BA23B0" w:rsidP="00BA23B0">
      <w:pPr>
        <w:jc w:val="center"/>
        <w:rPr>
          <w:rFonts w:ascii="Book Antiqua" w:hAnsi="Book Antiqua"/>
          <w:b/>
          <w:sz w:val="28"/>
          <w:szCs w:val="28"/>
        </w:rPr>
      </w:pPr>
    </w:p>
    <w:p w:rsidR="00BA23B0" w:rsidRDefault="00BA23B0" w:rsidP="00BA23B0">
      <w:pPr>
        <w:jc w:val="center"/>
        <w:rPr>
          <w:rFonts w:ascii="Book Antiqua" w:hAnsi="Book Antiqua"/>
          <w:b/>
          <w:sz w:val="28"/>
          <w:szCs w:val="28"/>
        </w:rPr>
      </w:pPr>
      <w:r>
        <w:rPr>
          <w:rFonts w:ascii="Book Antiqua" w:hAnsi="Book Antiqua"/>
          <w:b/>
          <w:sz w:val="28"/>
          <w:szCs w:val="28"/>
        </w:rPr>
        <w:t>BEFORE: THE HON. JUSTICE GODFREY NAMUNDI</w:t>
      </w:r>
    </w:p>
    <w:p w:rsidR="00BA23B0" w:rsidRDefault="00BA23B0" w:rsidP="00BA23B0">
      <w:pPr>
        <w:jc w:val="center"/>
        <w:rPr>
          <w:rFonts w:ascii="Book Antiqua" w:hAnsi="Book Antiqua"/>
          <w:b/>
          <w:sz w:val="28"/>
          <w:szCs w:val="28"/>
        </w:rPr>
      </w:pPr>
    </w:p>
    <w:p w:rsidR="00BA23B0" w:rsidRDefault="00BA23B0" w:rsidP="00BA23B0">
      <w:pPr>
        <w:jc w:val="center"/>
        <w:rPr>
          <w:rFonts w:ascii="Book Antiqua" w:hAnsi="Book Antiqua"/>
          <w:b/>
          <w:sz w:val="28"/>
          <w:szCs w:val="28"/>
        </w:rPr>
      </w:pPr>
    </w:p>
    <w:p w:rsidR="00BA23B0" w:rsidRDefault="00BA23B0" w:rsidP="00BA23B0">
      <w:pPr>
        <w:jc w:val="center"/>
        <w:rPr>
          <w:rFonts w:ascii="Book Antiqua" w:hAnsi="Book Antiqua"/>
          <w:b/>
          <w:sz w:val="28"/>
          <w:szCs w:val="28"/>
          <w:u w:val="single"/>
        </w:rPr>
      </w:pPr>
      <w:r>
        <w:rPr>
          <w:rFonts w:ascii="Book Antiqua" w:hAnsi="Book Antiqua"/>
          <w:b/>
          <w:sz w:val="28"/>
          <w:szCs w:val="28"/>
          <w:u w:val="single"/>
        </w:rPr>
        <w:t>JUDGMENT</w:t>
      </w:r>
    </w:p>
    <w:p w:rsidR="00BA23B0" w:rsidRDefault="00BA23B0" w:rsidP="00BA23B0">
      <w:pPr>
        <w:jc w:val="center"/>
        <w:rPr>
          <w:rFonts w:ascii="Book Antiqua" w:hAnsi="Book Antiqua"/>
          <w:b/>
          <w:sz w:val="28"/>
          <w:szCs w:val="28"/>
          <w:u w:val="single"/>
        </w:rPr>
      </w:pPr>
    </w:p>
    <w:p w:rsidR="00BA23B0" w:rsidRDefault="00BA23B0" w:rsidP="00BA23B0">
      <w:pPr>
        <w:jc w:val="center"/>
        <w:rPr>
          <w:rFonts w:ascii="Book Antiqua" w:hAnsi="Book Antiqua"/>
          <w:b/>
          <w:sz w:val="28"/>
          <w:szCs w:val="28"/>
          <w:u w:val="single"/>
        </w:rPr>
      </w:pPr>
    </w:p>
    <w:p w:rsidR="00BA23B0" w:rsidRDefault="00BA297B" w:rsidP="00BA23B0">
      <w:pPr>
        <w:spacing w:line="360" w:lineRule="auto"/>
        <w:rPr>
          <w:rFonts w:ascii="Book Antiqua" w:hAnsi="Book Antiqua"/>
          <w:sz w:val="28"/>
          <w:szCs w:val="28"/>
        </w:rPr>
      </w:pPr>
      <w:r>
        <w:rPr>
          <w:rFonts w:ascii="Book Antiqua" w:hAnsi="Book Antiqua"/>
          <w:sz w:val="28"/>
          <w:szCs w:val="28"/>
        </w:rPr>
        <w:t xml:space="preserve">This Appeal arises out of the Judgment and Orders of the Principal Magistrate Grade 1, Her Worship Ruth </w:t>
      </w:r>
      <w:proofErr w:type="spellStart"/>
      <w:r>
        <w:rPr>
          <w:rFonts w:ascii="Book Antiqua" w:hAnsi="Book Antiqua"/>
          <w:sz w:val="28"/>
          <w:szCs w:val="28"/>
        </w:rPr>
        <w:t>Nabaasa</w:t>
      </w:r>
      <w:proofErr w:type="spellEnd"/>
      <w:r>
        <w:rPr>
          <w:rFonts w:ascii="Book Antiqua" w:hAnsi="Book Antiqua"/>
          <w:sz w:val="28"/>
          <w:szCs w:val="28"/>
        </w:rPr>
        <w:t xml:space="preserve"> sitting at </w:t>
      </w:r>
      <w:proofErr w:type="spellStart"/>
      <w:r>
        <w:rPr>
          <w:rFonts w:ascii="Book Antiqua" w:hAnsi="Book Antiqua"/>
          <w:sz w:val="28"/>
          <w:szCs w:val="28"/>
        </w:rPr>
        <w:t>Mukono</w:t>
      </w:r>
      <w:proofErr w:type="spellEnd"/>
      <w:r>
        <w:rPr>
          <w:rFonts w:ascii="Book Antiqua" w:hAnsi="Book Antiqua"/>
          <w:sz w:val="28"/>
          <w:szCs w:val="28"/>
        </w:rPr>
        <w:t xml:space="preserve"> Chief Magistrate’s Court.</w:t>
      </w:r>
    </w:p>
    <w:p w:rsidR="00BA297B" w:rsidRDefault="00BA297B" w:rsidP="00BA23B0">
      <w:pPr>
        <w:spacing w:line="360" w:lineRule="auto"/>
        <w:rPr>
          <w:rFonts w:ascii="Book Antiqua" w:hAnsi="Book Antiqua"/>
          <w:sz w:val="28"/>
          <w:szCs w:val="28"/>
        </w:rPr>
      </w:pPr>
    </w:p>
    <w:p w:rsidR="00BA297B" w:rsidRDefault="00BA297B" w:rsidP="00BA23B0">
      <w:pPr>
        <w:spacing w:line="360" w:lineRule="auto"/>
        <w:rPr>
          <w:rFonts w:ascii="Book Antiqua" w:hAnsi="Book Antiqua"/>
          <w:sz w:val="28"/>
          <w:szCs w:val="28"/>
        </w:rPr>
      </w:pPr>
      <w:r>
        <w:rPr>
          <w:rFonts w:ascii="Book Antiqua" w:hAnsi="Book Antiqua"/>
          <w:sz w:val="28"/>
          <w:szCs w:val="28"/>
        </w:rPr>
        <w:t>In the Judgment the trial Magistrate entered Judgment against the Appellant who was the Defendant before that Court.</w:t>
      </w:r>
    </w:p>
    <w:p w:rsidR="00BA297B" w:rsidRDefault="00BA297B" w:rsidP="00BA23B0">
      <w:pPr>
        <w:spacing w:line="360" w:lineRule="auto"/>
        <w:rPr>
          <w:rFonts w:ascii="Book Antiqua" w:hAnsi="Book Antiqua"/>
          <w:sz w:val="28"/>
          <w:szCs w:val="28"/>
        </w:rPr>
      </w:pPr>
    </w:p>
    <w:p w:rsidR="00BA297B" w:rsidRDefault="00BA297B" w:rsidP="00BA23B0">
      <w:pPr>
        <w:spacing w:line="360" w:lineRule="auto"/>
        <w:rPr>
          <w:rFonts w:ascii="Book Antiqua" w:hAnsi="Book Antiqua"/>
          <w:sz w:val="28"/>
          <w:szCs w:val="28"/>
        </w:rPr>
      </w:pPr>
      <w:r>
        <w:rPr>
          <w:rFonts w:ascii="Book Antiqua" w:hAnsi="Book Antiqua"/>
          <w:sz w:val="28"/>
          <w:szCs w:val="28"/>
        </w:rPr>
        <w:t xml:space="preserve">The Plaintiff – </w:t>
      </w:r>
      <w:proofErr w:type="spellStart"/>
      <w:r>
        <w:rPr>
          <w:rFonts w:ascii="Book Antiqua" w:hAnsi="Book Antiqua"/>
          <w:sz w:val="28"/>
          <w:szCs w:val="28"/>
        </w:rPr>
        <w:t>Konde</w:t>
      </w:r>
      <w:proofErr w:type="spellEnd"/>
      <w:r>
        <w:rPr>
          <w:rFonts w:ascii="Book Antiqua" w:hAnsi="Book Antiqua"/>
          <w:sz w:val="28"/>
          <w:szCs w:val="28"/>
        </w:rPr>
        <w:t xml:space="preserve"> </w:t>
      </w:r>
      <w:proofErr w:type="spellStart"/>
      <w:r>
        <w:rPr>
          <w:rFonts w:ascii="Book Antiqua" w:hAnsi="Book Antiqua"/>
          <w:sz w:val="28"/>
          <w:szCs w:val="28"/>
        </w:rPr>
        <w:t>Musisi</w:t>
      </w:r>
      <w:proofErr w:type="spellEnd"/>
      <w:r>
        <w:rPr>
          <w:rFonts w:ascii="Book Antiqua" w:hAnsi="Book Antiqua"/>
          <w:sz w:val="28"/>
          <w:szCs w:val="28"/>
        </w:rPr>
        <w:t xml:space="preserve"> sued in his capacity as co-Administrator of the Estate of his father </w:t>
      </w:r>
      <w:proofErr w:type="spellStart"/>
      <w:r w:rsidR="001A7FB9">
        <w:rPr>
          <w:rFonts w:ascii="Book Antiqua" w:hAnsi="Book Antiqua"/>
          <w:sz w:val="28"/>
          <w:szCs w:val="28"/>
        </w:rPr>
        <w:t>Abdukeri</w:t>
      </w:r>
      <w:proofErr w:type="spellEnd"/>
      <w:r w:rsidR="001A7FB9">
        <w:rPr>
          <w:rFonts w:ascii="Book Antiqua" w:hAnsi="Book Antiqua"/>
          <w:sz w:val="28"/>
          <w:szCs w:val="28"/>
        </w:rPr>
        <w:t xml:space="preserve"> </w:t>
      </w:r>
      <w:proofErr w:type="spellStart"/>
      <w:r w:rsidR="001A7FB9">
        <w:rPr>
          <w:rFonts w:ascii="Book Antiqua" w:hAnsi="Book Antiqua"/>
          <w:sz w:val="28"/>
          <w:szCs w:val="28"/>
        </w:rPr>
        <w:t>Ssali</w:t>
      </w:r>
      <w:proofErr w:type="spellEnd"/>
      <w:r>
        <w:rPr>
          <w:rFonts w:ascii="Book Antiqua" w:hAnsi="Book Antiqua"/>
          <w:sz w:val="28"/>
          <w:szCs w:val="28"/>
        </w:rPr>
        <w:t xml:space="preserve">.   The claim was in respect of unlawful grabbing of 2 portions of land forming part of the Estate of </w:t>
      </w:r>
      <w:r>
        <w:rPr>
          <w:rFonts w:ascii="Book Antiqua" w:hAnsi="Book Antiqua"/>
          <w:sz w:val="28"/>
          <w:szCs w:val="28"/>
        </w:rPr>
        <w:lastRenderedPageBreak/>
        <w:t xml:space="preserve">the late </w:t>
      </w:r>
      <w:proofErr w:type="spellStart"/>
      <w:r>
        <w:rPr>
          <w:rFonts w:ascii="Book Antiqua" w:hAnsi="Book Antiqua"/>
          <w:sz w:val="28"/>
          <w:szCs w:val="28"/>
        </w:rPr>
        <w:t>Abduke</w:t>
      </w:r>
      <w:r w:rsidR="004E6BCB">
        <w:rPr>
          <w:rFonts w:ascii="Book Antiqua" w:hAnsi="Book Antiqua"/>
          <w:sz w:val="28"/>
          <w:szCs w:val="28"/>
        </w:rPr>
        <w:t>r</w:t>
      </w:r>
      <w:r>
        <w:rPr>
          <w:rFonts w:ascii="Book Antiqua" w:hAnsi="Book Antiqua"/>
          <w:sz w:val="28"/>
          <w:szCs w:val="28"/>
        </w:rPr>
        <w:t>i</w:t>
      </w:r>
      <w:proofErr w:type="spellEnd"/>
      <w:r>
        <w:rPr>
          <w:rFonts w:ascii="Book Antiqua" w:hAnsi="Book Antiqua"/>
          <w:sz w:val="28"/>
          <w:szCs w:val="28"/>
        </w:rPr>
        <w:t xml:space="preserve"> </w:t>
      </w:r>
      <w:proofErr w:type="spellStart"/>
      <w:r>
        <w:rPr>
          <w:rFonts w:ascii="Book Antiqua" w:hAnsi="Book Antiqua"/>
          <w:sz w:val="28"/>
          <w:szCs w:val="28"/>
        </w:rPr>
        <w:t>Ssali</w:t>
      </w:r>
      <w:proofErr w:type="spellEnd"/>
      <w:r>
        <w:rPr>
          <w:rFonts w:ascii="Book Antiqua" w:hAnsi="Book Antiqua"/>
          <w:sz w:val="28"/>
          <w:szCs w:val="28"/>
        </w:rPr>
        <w:t xml:space="preserve">.    The Plaintiff claimed that the Defendant grabbed portions of the land comprised in Block 162 Plots 65 and 66 and two </w:t>
      </w:r>
      <w:proofErr w:type="spellStart"/>
      <w:r>
        <w:rPr>
          <w:rFonts w:ascii="Book Antiqua" w:hAnsi="Book Antiqua"/>
          <w:sz w:val="28"/>
          <w:szCs w:val="28"/>
        </w:rPr>
        <w:t>Bibanja</w:t>
      </w:r>
      <w:proofErr w:type="spellEnd"/>
      <w:r>
        <w:rPr>
          <w:rFonts w:ascii="Book Antiqua" w:hAnsi="Book Antiqua"/>
          <w:sz w:val="28"/>
          <w:szCs w:val="28"/>
        </w:rPr>
        <w:t xml:space="preserve"> pieces.</w:t>
      </w:r>
    </w:p>
    <w:p w:rsidR="00BA297B" w:rsidRDefault="00BA297B" w:rsidP="00BA23B0">
      <w:pPr>
        <w:spacing w:line="360" w:lineRule="auto"/>
        <w:rPr>
          <w:rFonts w:ascii="Book Antiqua" w:hAnsi="Book Antiqua"/>
          <w:sz w:val="28"/>
          <w:szCs w:val="28"/>
        </w:rPr>
      </w:pPr>
    </w:p>
    <w:p w:rsidR="00BA297B" w:rsidRDefault="00BA297B" w:rsidP="00BA23B0">
      <w:pPr>
        <w:spacing w:line="360" w:lineRule="auto"/>
        <w:rPr>
          <w:rFonts w:ascii="Book Antiqua" w:hAnsi="Book Antiqua"/>
          <w:sz w:val="28"/>
          <w:szCs w:val="28"/>
        </w:rPr>
      </w:pPr>
      <w:r>
        <w:rPr>
          <w:rFonts w:ascii="Book Antiqua" w:hAnsi="Book Antiqua"/>
          <w:sz w:val="28"/>
          <w:szCs w:val="28"/>
        </w:rPr>
        <w:t>The Plaintiff therefore sought Judgment and Orders for vacant possession, General damages, Interest and Costs of the case.</w:t>
      </w:r>
    </w:p>
    <w:p w:rsidR="00BA297B" w:rsidRDefault="00BA297B" w:rsidP="00BA23B0">
      <w:pPr>
        <w:spacing w:line="360" w:lineRule="auto"/>
        <w:rPr>
          <w:rFonts w:ascii="Book Antiqua" w:hAnsi="Book Antiqua"/>
          <w:sz w:val="28"/>
          <w:szCs w:val="28"/>
        </w:rPr>
      </w:pPr>
    </w:p>
    <w:p w:rsidR="00BA297B" w:rsidRDefault="00BA297B" w:rsidP="00BA23B0">
      <w:pPr>
        <w:spacing w:line="360" w:lineRule="auto"/>
        <w:rPr>
          <w:rFonts w:ascii="Book Antiqua" w:hAnsi="Book Antiqua"/>
          <w:sz w:val="28"/>
          <w:szCs w:val="28"/>
        </w:rPr>
      </w:pPr>
      <w:r>
        <w:rPr>
          <w:rFonts w:ascii="Book Antiqua" w:hAnsi="Book Antiqua"/>
          <w:sz w:val="28"/>
          <w:szCs w:val="28"/>
        </w:rPr>
        <w:t>The Defendant denied the claims in his statement</w:t>
      </w:r>
      <w:r w:rsidR="00E402B8">
        <w:rPr>
          <w:rFonts w:ascii="Book Antiqua" w:hAnsi="Book Antiqua"/>
          <w:sz w:val="28"/>
          <w:szCs w:val="28"/>
        </w:rPr>
        <w:t xml:space="preserve"> of defence, claiming he is a lawful occupant, through purchase from </w:t>
      </w:r>
      <w:proofErr w:type="spellStart"/>
      <w:r w:rsidR="001A7FB9">
        <w:rPr>
          <w:rFonts w:ascii="Book Antiqua" w:hAnsi="Book Antiqua"/>
          <w:sz w:val="28"/>
          <w:szCs w:val="28"/>
        </w:rPr>
        <w:t>Abdukeri</w:t>
      </w:r>
      <w:proofErr w:type="spellEnd"/>
      <w:r w:rsidR="001A7FB9">
        <w:rPr>
          <w:rFonts w:ascii="Book Antiqua" w:hAnsi="Book Antiqua"/>
          <w:sz w:val="28"/>
          <w:szCs w:val="28"/>
        </w:rPr>
        <w:t xml:space="preserve"> </w:t>
      </w:r>
      <w:proofErr w:type="spellStart"/>
      <w:r w:rsidR="001A7FB9">
        <w:rPr>
          <w:rFonts w:ascii="Book Antiqua" w:hAnsi="Book Antiqua"/>
          <w:sz w:val="28"/>
          <w:szCs w:val="28"/>
        </w:rPr>
        <w:t>Ssali</w:t>
      </w:r>
      <w:proofErr w:type="spellEnd"/>
      <w:r w:rsidR="001A7FB9">
        <w:rPr>
          <w:rFonts w:ascii="Book Antiqua" w:hAnsi="Book Antiqua"/>
          <w:sz w:val="28"/>
          <w:szCs w:val="28"/>
        </w:rPr>
        <w:t xml:space="preserve"> </w:t>
      </w:r>
      <w:r w:rsidR="00E402B8">
        <w:rPr>
          <w:rFonts w:ascii="Book Antiqua" w:hAnsi="Book Antiqua"/>
          <w:sz w:val="28"/>
          <w:szCs w:val="28"/>
        </w:rPr>
        <w:t>in 1992.  He also claims he loaned substantial amounts of money to some of the Administrators.</w:t>
      </w:r>
    </w:p>
    <w:p w:rsidR="00E402B8" w:rsidRDefault="00E402B8" w:rsidP="00BA23B0">
      <w:pPr>
        <w:spacing w:line="360" w:lineRule="auto"/>
        <w:rPr>
          <w:rFonts w:ascii="Book Antiqua" w:hAnsi="Book Antiqua"/>
          <w:sz w:val="28"/>
          <w:szCs w:val="28"/>
        </w:rPr>
      </w:pPr>
    </w:p>
    <w:p w:rsidR="00E402B8" w:rsidRDefault="00E402B8" w:rsidP="00BA23B0">
      <w:pPr>
        <w:spacing w:line="360" w:lineRule="auto"/>
        <w:rPr>
          <w:rFonts w:ascii="Book Antiqua" w:hAnsi="Book Antiqua"/>
          <w:sz w:val="28"/>
          <w:szCs w:val="28"/>
        </w:rPr>
      </w:pPr>
      <w:r>
        <w:rPr>
          <w:rFonts w:ascii="Book Antiqua" w:hAnsi="Book Antiqua"/>
          <w:sz w:val="28"/>
          <w:szCs w:val="28"/>
        </w:rPr>
        <w:t>The Appellant laid out a list of fifteen points which in his view are the grounds of appeal.</w:t>
      </w:r>
    </w:p>
    <w:p w:rsidR="00E402B8" w:rsidRDefault="00E402B8" w:rsidP="00BA23B0">
      <w:pPr>
        <w:spacing w:line="360" w:lineRule="auto"/>
        <w:rPr>
          <w:rFonts w:ascii="Book Antiqua" w:hAnsi="Book Antiqua"/>
          <w:sz w:val="28"/>
          <w:szCs w:val="28"/>
        </w:rPr>
      </w:pPr>
    </w:p>
    <w:p w:rsidR="00E402B8" w:rsidRDefault="00E402B8" w:rsidP="00BA23B0">
      <w:pPr>
        <w:spacing w:line="360" w:lineRule="auto"/>
        <w:rPr>
          <w:rFonts w:ascii="Book Antiqua" w:hAnsi="Book Antiqua"/>
          <w:sz w:val="28"/>
          <w:szCs w:val="28"/>
        </w:rPr>
      </w:pPr>
      <w:r>
        <w:rPr>
          <w:rFonts w:ascii="Book Antiqua" w:hAnsi="Book Antiqua"/>
          <w:sz w:val="28"/>
          <w:szCs w:val="28"/>
        </w:rPr>
        <w:t>I will not reproduce the said list for reasons I will give shortly.</w:t>
      </w:r>
    </w:p>
    <w:p w:rsidR="00E402B8" w:rsidRDefault="00E402B8" w:rsidP="00BA23B0">
      <w:pPr>
        <w:spacing w:line="360" w:lineRule="auto"/>
        <w:rPr>
          <w:rFonts w:ascii="Book Antiqua" w:hAnsi="Book Antiqua"/>
          <w:sz w:val="28"/>
          <w:szCs w:val="28"/>
        </w:rPr>
      </w:pPr>
    </w:p>
    <w:p w:rsidR="00E402B8" w:rsidRDefault="00E402B8" w:rsidP="00BA23B0">
      <w:pPr>
        <w:spacing w:line="360" w:lineRule="auto"/>
        <w:rPr>
          <w:rFonts w:ascii="Book Antiqua" w:hAnsi="Book Antiqua"/>
          <w:b/>
          <w:sz w:val="28"/>
          <w:szCs w:val="28"/>
        </w:rPr>
      </w:pPr>
      <w:r>
        <w:rPr>
          <w:rFonts w:ascii="Book Antiqua" w:hAnsi="Book Antiqua"/>
          <w:sz w:val="28"/>
          <w:szCs w:val="28"/>
        </w:rPr>
        <w:t xml:space="preserve">Under Order 43 Rule (2) of the Civil Procedure Rules, </w:t>
      </w:r>
      <w:r>
        <w:rPr>
          <w:rFonts w:ascii="Book Antiqua" w:hAnsi="Book Antiqua"/>
          <w:b/>
          <w:sz w:val="28"/>
          <w:szCs w:val="28"/>
        </w:rPr>
        <w:t xml:space="preserve">“The Memorandum of Appeal shall set forth, concisely and under distinct heads, the grounds of objection to the Decree appealed from </w:t>
      </w:r>
      <w:r w:rsidRPr="00E402B8">
        <w:rPr>
          <w:rFonts w:ascii="Book Antiqua" w:hAnsi="Book Antiqua"/>
          <w:b/>
          <w:sz w:val="28"/>
          <w:szCs w:val="28"/>
          <w:u w:val="single"/>
        </w:rPr>
        <w:t>without any argument or narrative</w:t>
      </w:r>
      <w:r>
        <w:rPr>
          <w:rFonts w:ascii="Book Antiqua" w:hAnsi="Book Antiqua"/>
          <w:b/>
          <w:sz w:val="28"/>
          <w:szCs w:val="28"/>
        </w:rPr>
        <w:t>, and the grounds shall be numbered consecutively.”</w:t>
      </w:r>
    </w:p>
    <w:p w:rsidR="00E402B8" w:rsidRDefault="00E402B8" w:rsidP="00BA23B0">
      <w:pPr>
        <w:spacing w:line="360" w:lineRule="auto"/>
        <w:rPr>
          <w:rFonts w:ascii="Book Antiqua" w:hAnsi="Book Antiqua"/>
          <w:b/>
          <w:sz w:val="28"/>
          <w:szCs w:val="28"/>
        </w:rPr>
      </w:pPr>
    </w:p>
    <w:p w:rsidR="00E402B8" w:rsidRDefault="00E402B8" w:rsidP="00BA23B0">
      <w:pPr>
        <w:spacing w:line="360" w:lineRule="auto"/>
        <w:rPr>
          <w:rFonts w:ascii="Book Antiqua" w:hAnsi="Book Antiqua"/>
          <w:sz w:val="28"/>
          <w:szCs w:val="28"/>
        </w:rPr>
      </w:pPr>
      <w:r>
        <w:rPr>
          <w:rFonts w:ascii="Book Antiqua" w:hAnsi="Book Antiqua"/>
          <w:sz w:val="28"/>
          <w:szCs w:val="28"/>
        </w:rPr>
        <w:lastRenderedPageBreak/>
        <w:t>Secondly, an Appellant may not raise matters which were not raised or were not issues in the lower Court.</w:t>
      </w:r>
    </w:p>
    <w:p w:rsidR="00E402B8" w:rsidRDefault="00E402B8" w:rsidP="00BA23B0">
      <w:pPr>
        <w:spacing w:line="360" w:lineRule="auto"/>
        <w:rPr>
          <w:rFonts w:ascii="Book Antiqua" w:hAnsi="Book Antiqua"/>
          <w:sz w:val="28"/>
          <w:szCs w:val="28"/>
        </w:rPr>
      </w:pPr>
    </w:p>
    <w:p w:rsidR="00E402B8" w:rsidRDefault="00E402B8" w:rsidP="00BA23B0">
      <w:pPr>
        <w:spacing w:line="360" w:lineRule="auto"/>
        <w:rPr>
          <w:rFonts w:ascii="Book Antiqua" w:hAnsi="Book Antiqua"/>
          <w:sz w:val="28"/>
          <w:szCs w:val="28"/>
        </w:rPr>
      </w:pPr>
      <w:r>
        <w:rPr>
          <w:rFonts w:ascii="Book Antiqua" w:hAnsi="Book Antiqua"/>
          <w:sz w:val="28"/>
          <w:szCs w:val="28"/>
        </w:rPr>
        <w:t>A reading of the Appellant’s Memorandum of Appeal reveals a verbose, narrative, argumentative and repetitive production which amounts to re-arguing the case that has already been determined.   The Appellant seems to believe that quantity is the same as quality.</w:t>
      </w:r>
    </w:p>
    <w:p w:rsidR="00E402B8" w:rsidRDefault="00E402B8" w:rsidP="00BA23B0">
      <w:pPr>
        <w:spacing w:line="360" w:lineRule="auto"/>
        <w:rPr>
          <w:rFonts w:ascii="Book Antiqua" w:hAnsi="Book Antiqua"/>
          <w:sz w:val="28"/>
          <w:szCs w:val="28"/>
        </w:rPr>
      </w:pPr>
    </w:p>
    <w:p w:rsidR="00E402B8" w:rsidRDefault="00E402B8" w:rsidP="00BA23B0">
      <w:pPr>
        <w:spacing w:line="360" w:lineRule="auto"/>
        <w:rPr>
          <w:rFonts w:ascii="Book Antiqua" w:hAnsi="Book Antiqua"/>
          <w:sz w:val="28"/>
          <w:szCs w:val="28"/>
        </w:rPr>
      </w:pPr>
      <w:r>
        <w:rPr>
          <w:rFonts w:ascii="Book Antiqua" w:hAnsi="Book Antiqua"/>
          <w:sz w:val="28"/>
          <w:szCs w:val="28"/>
        </w:rPr>
        <w:t>All the 15 paragraphs of the Memorandum of Appeal can be summarized under four (4) headings:</w:t>
      </w:r>
    </w:p>
    <w:p w:rsidR="00E402B8" w:rsidRDefault="00E402B8" w:rsidP="00E402B8">
      <w:pPr>
        <w:pStyle w:val="ListParagraph"/>
        <w:numPr>
          <w:ilvl w:val="0"/>
          <w:numId w:val="1"/>
        </w:numPr>
        <w:spacing w:line="360" w:lineRule="auto"/>
        <w:rPr>
          <w:rFonts w:ascii="Book Antiqua" w:hAnsi="Book Antiqua"/>
          <w:sz w:val="28"/>
          <w:szCs w:val="28"/>
        </w:rPr>
      </w:pPr>
      <w:r>
        <w:rPr>
          <w:rFonts w:ascii="Book Antiqua" w:hAnsi="Book Antiqua"/>
          <w:sz w:val="28"/>
          <w:szCs w:val="28"/>
        </w:rPr>
        <w:t>Evaluation of evidence (Paragraphs 1, 2, 3, 4, 5, 7, 8, 11, 12,</w:t>
      </w:r>
      <w:r w:rsidR="001C7186">
        <w:rPr>
          <w:rFonts w:ascii="Book Antiqua" w:hAnsi="Book Antiqua"/>
          <w:sz w:val="28"/>
          <w:szCs w:val="28"/>
        </w:rPr>
        <w:t xml:space="preserve"> </w:t>
      </w:r>
      <w:r>
        <w:rPr>
          <w:rFonts w:ascii="Book Antiqua" w:hAnsi="Book Antiqua"/>
          <w:sz w:val="28"/>
          <w:szCs w:val="28"/>
        </w:rPr>
        <w:t>13, and 14)</w:t>
      </w:r>
      <w:r w:rsidR="001C7186">
        <w:rPr>
          <w:rFonts w:ascii="Book Antiqua" w:hAnsi="Book Antiqua"/>
          <w:sz w:val="28"/>
          <w:szCs w:val="28"/>
        </w:rPr>
        <w:t>.</w:t>
      </w:r>
    </w:p>
    <w:p w:rsidR="001C7186" w:rsidRDefault="001C7186" w:rsidP="00E402B8">
      <w:pPr>
        <w:pStyle w:val="ListParagraph"/>
        <w:numPr>
          <w:ilvl w:val="0"/>
          <w:numId w:val="1"/>
        </w:numPr>
        <w:spacing w:line="360" w:lineRule="auto"/>
        <w:rPr>
          <w:rFonts w:ascii="Book Antiqua" w:hAnsi="Book Antiqua"/>
          <w:sz w:val="28"/>
          <w:szCs w:val="28"/>
        </w:rPr>
      </w:pPr>
      <w:r>
        <w:rPr>
          <w:rFonts w:ascii="Book Antiqua" w:hAnsi="Book Antiqua"/>
          <w:sz w:val="28"/>
          <w:szCs w:val="28"/>
        </w:rPr>
        <w:t>Failure to visit locus in quo (Paragraph 6).</w:t>
      </w:r>
    </w:p>
    <w:p w:rsidR="001C7186" w:rsidRDefault="001C7186" w:rsidP="00E402B8">
      <w:pPr>
        <w:pStyle w:val="ListParagraph"/>
        <w:numPr>
          <w:ilvl w:val="0"/>
          <w:numId w:val="1"/>
        </w:numPr>
        <w:spacing w:line="360" w:lineRule="auto"/>
        <w:rPr>
          <w:rFonts w:ascii="Book Antiqua" w:hAnsi="Book Antiqua"/>
          <w:sz w:val="28"/>
          <w:szCs w:val="28"/>
        </w:rPr>
      </w:pPr>
      <w:r>
        <w:rPr>
          <w:rFonts w:ascii="Book Antiqua" w:hAnsi="Book Antiqua"/>
          <w:sz w:val="28"/>
          <w:szCs w:val="28"/>
        </w:rPr>
        <w:t>General damages and costs (Paragraphs 9 and 15).</w:t>
      </w:r>
    </w:p>
    <w:p w:rsidR="001C7186" w:rsidRDefault="001C7186" w:rsidP="00E402B8">
      <w:pPr>
        <w:pStyle w:val="ListParagraph"/>
        <w:numPr>
          <w:ilvl w:val="0"/>
          <w:numId w:val="1"/>
        </w:numPr>
        <w:spacing w:line="360" w:lineRule="auto"/>
        <w:rPr>
          <w:rFonts w:ascii="Book Antiqua" w:hAnsi="Book Antiqua"/>
          <w:sz w:val="28"/>
          <w:szCs w:val="28"/>
        </w:rPr>
      </w:pPr>
      <w:r>
        <w:rPr>
          <w:rFonts w:ascii="Book Antiqua" w:hAnsi="Book Antiqua"/>
          <w:sz w:val="28"/>
          <w:szCs w:val="28"/>
        </w:rPr>
        <w:t>Judgment based on issues not agreed upon at the commencement of the hearing.</w:t>
      </w:r>
    </w:p>
    <w:p w:rsidR="001C7186" w:rsidRDefault="001C7186" w:rsidP="001C7186">
      <w:pPr>
        <w:spacing w:line="360" w:lineRule="auto"/>
        <w:rPr>
          <w:rFonts w:ascii="Book Antiqua" w:hAnsi="Book Antiqua"/>
          <w:sz w:val="28"/>
          <w:szCs w:val="28"/>
        </w:rPr>
      </w:pPr>
    </w:p>
    <w:p w:rsidR="001C7186" w:rsidRDefault="001C7186" w:rsidP="001C7186">
      <w:pPr>
        <w:spacing w:line="360" w:lineRule="auto"/>
        <w:rPr>
          <w:rFonts w:ascii="Book Antiqua" w:hAnsi="Book Antiqua"/>
          <w:sz w:val="28"/>
          <w:szCs w:val="28"/>
        </w:rPr>
      </w:pPr>
      <w:r>
        <w:rPr>
          <w:rFonts w:ascii="Book Antiqua" w:hAnsi="Book Antiqua"/>
          <w:sz w:val="28"/>
          <w:szCs w:val="28"/>
        </w:rPr>
        <w:t xml:space="preserve">The Appellant argued his appeal without Counsel.  He submitted that the trial Magistrate considered a different </w:t>
      </w:r>
      <w:proofErr w:type="spellStart"/>
      <w:r>
        <w:rPr>
          <w:rFonts w:ascii="Book Antiqua" w:hAnsi="Book Antiqua"/>
          <w:sz w:val="28"/>
          <w:szCs w:val="28"/>
        </w:rPr>
        <w:t>kibanja</w:t>
      </w:r>
      <w:proofErr w:type="spellEnd"/>
      <w:r>
        <w:rPr>
          <w:rFonts w:ascii="Book Antiqua" w:hAnsi="Book Antiqua"/>
          <w:sz w:val="28"/>
          <w:szCs w:val="28"/>
        </w:rPr>
        <w:t xml:space="preserve"> in her Judgment which was not part of the 3 </w:t>
      </w:r>
      <w:proofErr w:type="spellStart"/>
      <w:r>
        <w:rPr>
          <w:rFonts w:ascii="Book Antiqua" w:hAnsi="Book Antiqua"/>
          <w:sz w:val="28"/>
          <w:szCs w:val="28"/>
        </w:rPr>
        <w:t>Bibanja</w:t>
      </w:r>
      <w:proofErr w:type="spellEnd"/>
      <w:r>
        <w:rPr>
          <w:rFonts w:ascii="Book Antiqua" w:hAnsi="Book Antiqua"/>
          <w:sz w:val="28"/>
          <w:szCs w:val="28"/>
        </w:rPr>
        <w:t xml:space="preserve"> which were mentioned by his witnesses.</w:t>
      </w:r>
    </w:p>
    <w:p w:rsidR="001C7186" w:rsidRDefault="001C7186" w:rsidP="001C7186">
      <w:pPr>
        <w:spacing w:line="360" w:lineRule="auto"/>
        <w:rPr>
          <w:rFonts w:ascii="Book Antiqua" w:hAnsi="Book Antiqua"/>
          <w:sz w:val="28"/>
          <w:szCs w:val="28"/>
        </w:rPr>
      </w:pPr>
    </w:p>
    <w:p w:rsidR="001C7186" w:rsidRDefault="001C7186" w:rsidP="001C7186">
      <w:pPr>
        <w:spacing w:line="360" w:lineRule="auto"/>
        <w:rPr>
          <w:rFonts w:ascii="Book Antiqua" w:hAnsi="Book Antiqua"/>
          <w:sz w:val="28"/>
          <w:szCs w:val="28"/>
        </w:rPr>
      </w:pPr>
      <w:r>
        <w:rPr>
          <w:rFonts w:ascii="Book Antiqua" w:hAnsi="Book Antiqua"/>
          <w:sz w:val="28"/>
          <w:szCs w:val="28"/>
        </w:rPr>
        <w:t xml:space="preserve">That she considered Plot 65 Block 162 which was not subject of the suit and that the above was subject of a different case which was even </w:t>
      </w:r>
      <w:r>
        <w:rPr>
          <w:rFonts w:ascii="Book Antiqua" w:hAnsi="Book Antiqua"/>
          <w:sz w:val="28"/>
          <w:szCs w:val="28"/>
        </w:rPr>
        <w:lastRenderedPageBreak/>
        <w:t>withdrawn.   He also submitted that the trial Magistrate had no jurisdiction to order for cancellation of a Title.</w:t>
      </w:r>
    </w:p>
    <w:p w:rsidR="001C7186" w:rsidRDefault="001C7186" w:rsidP="001C7186">
      <w:pPr>
        <w:spacing w:line="360" w:lineRule="auto"/>
        <w:rPr>
          <w:rFonts w:ascii="Book Antiqua" w:hAnsi="Book Antiqua"/>
          <w:sz w:val="28"/>
          <w:szCs w:val="28"/>
        </w:rPr>
      </w:pPr>
    </w:p>
    <w:p w:rsidR="001C7186" w:rsidRDefault="001C7186" w:rsidP="001C7186">
      <w:pPr>
        <w:spacing w:line="360" w:lineRule="auto"/>
        <w:rPr>
          <w:rFonts w:ascii="Book Antiqua" w:hAnsi="Book Antiqua"/>
          <w:sz w:val="28"/>
          <w:szCs w:val="28"/>
        </w:rPr>
      </w:pPr>
      <w:r>
        <w:rPr>
          <w:rFonts w:ascii="Book Antiqua" w:hAnsi="Book Antiqua"/>
          <w:sz w:val="28"/>
          <w:szCs w:val="28"/>
        </w:rPr>
        <w:t>Further that she considered issues which were not agreed upon in the Scheduling Conference and instead created others on which she based her Judgment.</w:t>
      </w:r>
    </w:p>
    <w:p w:rsidR="001C7186" w:rsidRDefault="001C7186" w:rsidP="001C7186">
      <w:pPr>
        <w:spacing w:line="360" w:lineRule="auto"/>
        <w:rPr>
          <w:rFonts w:ascii="Book Antiqua" w:hAnsi="Book Antiqua"/>
          <w:sz w:val="28"/>
          <w:szCs w:val="28"/>
        </w:rPr>
      </w:pPr>
    </w:p>
    <w:p w:rsidR="001C7186" w:rsidRDefault="001C7186" w:rsidP="001C7186">
      <w:pPr>
        <w:spacing w:line="360" w:lineRule="auto"/>
        <w:rPr>
          <w:rFonts w:ascii="Book Antiqua" w:hAnsi="Book Antiqua"/>
          <w:sz w:val="28"/>
          <w:szCs w:val="28"/>
        </w:rPr>
      </w:pPr>
      <w:r>
        <w:rPr>
          <w:rFonts w:ascii="Book Antiqua" w:hAnsi="Book Antiqua"/>
          <w:sz w:val="28"/>
          <w:szCs w:val="28"/>
        </w:rPr>
        <w:t>Finally, he submitted that the trial Court failed to visit the locus in quo and hence came to a wrong decision.</w:t>
      </w:r>
    </w:p>
    <w:p w:rsidR="001C7186" w:rsidRDefault="001C7186" w:rsidP="001C7186">
      <w:pPr>
        <w:spacing w:line="360" w:lineRule="auto"/>
        <w:rPr>
          <w:rFonts w:ascii="Book Antiqua" w:hAnsi="Book Antiqua"/>
          <w:sz w:val="28"/>
          <w:szCs w:val="28"/>
        </w:rPr>
      </w:pPr>
    </w:p>
    <w:p w:rsidR="001C7186" w:rsidRDefault="001C7186" w:rsidP="001C7186">
      <w:pPr>
        <w:spacing w:line="360" w:lineRule="auto"/>
        <w:rPr>
          <w:rFonts w:ascii="Book Antiqua" w:hAnsi="Book Antiqua"/>
          <w:sz w:val="28"/>
          <w:szCs w:val="28"/>
        </w:rPr>
      </w:pPr>
      <w:r>
        <w:rPr>
          <w:rFonts w:ascii="Book Antiqua" w:hAnsi="Book Antiqua"/>
          <w:sz w:val="28"/>
          <w:szCs w:val="28"/>
        </w:rPr>
        <w:t>Further that a transfer in respect of the suit land had been made in his favour.</w:t>
      </w:r>
    </w:p>
    <w:p w:rsidR="001C7186" w:rsidRDefault="001C7186" w:rsidP="001C7186">
      <w:pPr>
        <w:spacing w:line="360" w:lineRule="auto"/>
        <w:rPr>
          <w:rFonts w:ascii="Book Antiqua" w:hAnsi="Book Antiqua"/>
          <w:sz w:val="28"/>
          <w:szCs w:val="28"/>
        </w:rPr>
      </w:pPr>
    </w:p>
    <w:p w:rsidR="001C7186" w:rsidRDefault="001C7186" w:rsidP="001C7186">
      <w:pPr>
        <w:spacing w:line="360" w:lineRule="auto"/>
        <w:rPr>
          <w:rFonts w:ascii="Book Antiqua" w:hAnsi="Book Antiqua"/>
          <w:sz w:val="28"/>
          <w:szCs w:val="28"/>
        </w:rPr>
      </w:pPr>
      <w:r>
        <w:rPr>
          <w:rFonts w:ascii="Book Antiqua" w:hAnsi="Book Antiqua"/>
          <w:sz w:val="28"/>
          <w:szCs w:val="28"/>
        </w:rPr>
        <w:t xml:space="preserve">Respondent’s Counsel made a reply wherein he stated that all the </w:t>
      </w:r>
      <w:r w:rsidRPr="001C7186">
        <w:rPr>
          <w:rFonts w:ascii="Book Antiqua" w:hAnsi="Book Antiqua"/>
          <w:b/>
          <w:i/>
          <w:sz w:val="28"/>
          <w:szCs w:val="28"/>
        </w:rPr>
        <w:t>“15 Grounds of Appeal”</w:t>
      </w:r>
      <w:r>
        <w:rPr>
          <w:rFonts w:ascii="Book Antiqua" w:hAnsi="Book Antiqua"/>
          <w:sz w:val="28"/>
          <w:szCs w:val="28"/>
        </w:rPr>
        <w:t xml:space="preserve"> raise issues of evidence and procedure as opposed to matters of Substantive Law.    He further submitted that Ground No. 1 is a summary of the remaining 14 grounds.</w:t>
      </w:r>
    </w:p>
    <w:p w:rsidR="001C7186" w:rsidRDefault="001C7186" w:rsidP="001C7186">
      <w:pPr>
        <w:spacing w:line="360" w:lineRule="auto"/>
        <w:rPr>
          <w:rFonts w:ascii="Book Antiqua" w:hAnsi="Book Antiqua"/>
          <w:sz w:val="28"/>
          <w:szCs w:val="28"/>
        </w:rPr>
      </w:pPr>
    </w:p>
    <w:p w:rsidR="001C7186" w:rsidRDefault="001C7186" w:rsidP="001C7186">
      <w:pPr>
        <w:spacing w:line="360" w:lineRule="auto"/>
        <w:rPr>
          <w:rFonts w:ascii="Book Antiqua" w:hAnsi="Book Antiqua"/>
          <w:sz w:val="28"/>
          <w:szCs w:val="28"/>
        </w:rPr>
      </w:pPr>
      <w:r>
        <w:rPr>
          <w:rFonts w:ascii="Book Antiqua" w:hAnsi="Book Antiqua"/>
          <w:sz w:val="28"/>
          <w:szCs w:val="28"/>
        </w:rPr>
        <w:t xml:space="preserve">He then goes into a discourse of each of the 14 grounds which does not deal with the evaluation of evidence as I have pointed out earlier.    The Appellant in what he thinks is a rejoinder to the Respondent’s reply generates a 22 page </w:t>
      </w:r>
      <w:proofErr w:type="gramStart"/>
      <w:r>
        <w:rPr>
          <w:rFonts w:ascii="Book Antiqua" w:hAnsi="Book Antiqua"/>
          <w:sz w:val="28"/>
          <w:szCs w:val="28"/>
        </w:rPr>
        <w:t>document, that goes into fresh arguments,</w:t>
      </w:r>
      <w:proofErr w:type="gramEnd"/>
      <w:r>
        <w:rPr>
          <w:rFonts w:ascii="Book Antiqua" w:hAnsi="Book Antiqua"/>
          <w:sz w:val="28"/>
          <w:szCs w:val="28"/>
        </w:rPr>
        <w:t xml:space="preserve"> discussing and raising evidence which is uncalled for and is no rejoinder by any means but a fresh submission on the appeal.</w:t>
      </w:r>
    </w:p>
    <w:p w:rsidR="001C7186" w:rsidRDefault="001C7186" w:rsidP="001C7186">
      <w:pPr>
        <w:spacing w:line="360" w:lineRule="auto"/>
        <w:rPr>
          <w:rFonts w:ascii="Book Antiqua" w:hAnsi="Book Antiqua"/>
          <w:sz w:val="28"/>
          <w:szCs w:val="28"/>
        </w:rPr>
      </w:pPr>
    </w:p>
    <w:p w:rsidR="001C7186" w:rsidRDefault="001C7186" w:rsidP="001C7186">
      <w:pPr>
        <w:spacing w:line="360" w:lineRule="auto"/>
        <w:rPr>
          <w:rFonts w:ascii="Book Antiqua" w:hAnsi="Book Antiqua"/>
          <w:sz w:val="28"/>
          <w:szCs w:val="28"/>
        </w:rPr>
      </w:pPr>
      <w:r>
        <w:rPr>
          <w:rFonts w:ascii="Book Antiqua" w:hAnsi="Book Antiqua"/>
          <w:sz w:val="28"/>
          <w:szCs w:val="28"/>
        </w:rPr>
        <w:t>I will deal with this appeal under the heading</w:t>
      </w:r>
      <w:r w:rsidR="006F53F2">
        <w:rPr>
          <w:rFonts w:ascii="Book Antiqua" w:hAnsi="Book Antiqua"/>
          <w:sz w:val="28"/>
          <w:szCs w:val="28"/>
        </w:rPr>
        <w:t>s I laid out earlier.</w:t>
      </w:r>
    </w:p>
    <w:p w:rsidR="001A7FB9" w:rsidRDefault="001A7FB9" w:rsidP="001C7186">
      <w:pPr>
        <w:spacing w:line="360" w:lineRule="auto"/>
        <w:rPr>
          <w:rFonts w:ascii="Book Antiqua" w:hAnsi="Book Antiqua"/>
          <w:sz w:val="28"/>
          <w:szCs w:val="28"/>
        </w:rPr>
      </w:pPr>
    </w:p>
    <w:p w:rsidR="001A7FB9" w:rsidRDefault="001A7FB9" w:rsidP="001C7186">
      <w:pPr>
        <w:spacing w:line="360" w:lineRule="auto"/>
        <w:rPr>
          <w:rFonts w:ascii="Book Antiqua" w:hAnsi="Book Antiqua"/>
          <w:b/>
          <w:sz w:val="28"/>
          <w:szCs w:val="28"/>
        </w:rPr>
      </w:pPr>
      <w:r>
        <w:rPr>
          <w:rFonts w:ascii="Book Antiqua" w:hAnsi="Book Antiqua"/>
          <w:b/>
          <w:sz w:val="28"/>
          <w:szCs w:val="28"/>
        </w:rPr>
        <w:t>Evaluation of evidence and matters not agreed upon at Scheduling:</w:t>
      </w:r>
    </w:p>
    <w:p w:rsidR="001A7FB9" w:rsidRDefault="001A7FB9" w:rsidP="001C7186">
      <w:pPr>
        <w:spacing w:line="360" w:lineRule="auto"/>
        <w:rPr>
          <w:rFonts w:ascii="Book Antiqua" w:hAnsi="Book Antiqua"/>
          <w:sz w:val="28"/>
          <w:szCs w:val="28"/>
        </w:rPr>
      </w:pPr>
      <w:r>
        <w:rPr>
          <w:rFonts w:ascii="Book Antiqua" w:hAnsi="Book Antiqua"/>
          <w:sz w:val="28"/>
          <w:szCs w:val="28"/>
        </w:rPr>
        <w:t>At the trial, there were 4 issues agreed upon by both parties and these were supposed to form the basis of the Judgment.  Both parties also agreed that the Defendant/Appellant owed the Plaintiff Shs.4</w:t>
      </w:r>
      <w:proofErr w:type="gramStart"/>
      <w:r>
        <w:rPr>
          <w:rFonts w:ascii="Book Antiqua" w:hAnsi="Book Antiqua"/>
          <w:sz w:val="28"/>
          <w:szCs w:val="28"/>
        </w:rPr>
        <w:t>,000,000</w:t>
      </w:r>
      <w:proofErr w:type="gramEnd"/>
      <w:r>
        <w:rPr>
          <w:rFonts w:ascii="Book Antiqua" w:hAnsi="Book Antiqua"/>
          <w:sz w:val="28"/>
          <w:szCs w:val="28"/>
        </w:rPr>
        <w:t>/-.  I wonder why Judgment for the Shs.4</w:t>
      </w:r>
      <w:proofErr w:type="gramStart"/>
      <w:r>
        <w:rPr>
          <w:rFonts w:ascii="Book Antiqua" w:hAnsi="Book Antiqua"/>
          <w:sz w:val="28"/>
          <w:szCs w:val="28"/>
        </w:rPr>
        <w:t>,000,000</w:t>
      </w:r>
      <w:proofErr w:type="gramEnd"/>
      <w:r>
        <w:rPr>
          <w:rFonts w:ascii="Book Antiqua" w:hAnsi="Book Antiqua"/>
          <w:sz w:val="28"/>
          <w:szCs w:val="28"/>
        </w:rPr>
        <w:t xml:space="preserve">/- was not entered as an admission under Order </w:t>
      </w:r>
      <w:r w:rsidR="004E6BCB">
        <w:rPr>
          <w:rFonts w:ascii="Book Antiqua" w:hAnsi="Book Antiqua"/>
          <w:sz w:val="28"/>
          <w:szCs w:val="28"/>
        </w:rPr>
        <w:t xml:space="preserve">13 Rule 6 </w:t>
      </w:r>
      <w:r>
        <w:rPr>
          <w:rFonts w:ascii="Book Antiqua" w:hAnsi="Book Antiqua"/>
          <w:sz w:val="28"/>
          <w:szCs w:val="28"/>
        </w:rPr>
        <w:t>of the Civil Procedure Rules.</w:t>
      </w:r>
    </w:p>
    <w:p w:rsidR="001A7FB9" w:rsidRDefault="001A7FB9" w:rsidP="001C7186">
      <w:pPr>
        <w:spacing w:line="360" w:lineRule="auto"/>
        <w:rPr>
          <w:rFonts w:ascii="Book Antiqua" w:hAnsi="Book Antiqua"/>
          <w:sz w:val="28"/>
          <w:szCs w:val="28"/>
        </w:rPr>
      </w:pPr>
    </w:p>
    <w:p w:rsidR="001A7FB9" w:rsidRDefault="001A7FB9" w:rsidP="001C7186">
      <w:pPr>
        <w:spacing w:line="360" w:lineRule="auto"/>
        <w:rPr>
          <w:rFonts w:ascii="Book Antiqua" w:hAnsi="Book Antiqua"/>
          <w:sz w:val="28"/>
          <w:szCs w:val="28"/>
        </w:rPr>
      </w:pPr>
      <w:r>
        <w:rPr>
          <w:rFonts w:ascii="Book Antiqua" w:hAnsi="Book Antiqua"/>
          <w:sz w:val="28"/>
          <w:szCs w:val="28"/>
        </w:rPr>
        <w:t>The agreed issues were:</w:t>
      </w:r>
    </w:p>
    <w:p w:rsidR="001A7FB9" w:rsidRDefault="001A7FB9" w:rsidP="001A7FB9">
      <w:pPr>
        <w:pStyle w:val="ListParagraph"/>
        <w:numPr>
          <w:ilvl w:val="0"/>
          <w:numId w:val="2"/>
        </w:numPr>
        <w:spacing w:line="360" w:lineRule="auto"/>
        <w:rPr>
          <w:rFonts w:ascii="Book Antiqua" w:hAnsi="Book Antiqua"/>
          <w:sz w:val="28"/>
          <w:szCs w:val="28"/>
        </w:rPr>
      </w:pPr>
      <w:r>
        <w:rPr>
          <w:rFonts w:ascii="Book Antiqua" w:hAnsi="Book Antiqua"/>
          <w:sz w:val="28"/>
          <w:szCs w:val="28"/>
        </w:rPr>
        <w:t xml:space="preserve">Whether the suit </w:t>
      </w:r>
      <w:proofErr w:type="spellStart"/>
      <w:r>
        <w:rPr>
          <w:rFonts w:ascii="Book Antiqua" w:hAnsi="Book Antiqua"/>
          <w:sz w:val="28"/>
          <w:szCs w:val="28"/>
        </w:rPr>
        <w:t>bibanjas</w:t>
      </w:r>
      <w:proofErr w:type="spellEnd"/>
      <w:r>
        <w:rPr>
          <w:rFonts w:ascii="Book Antiqua" w:hAnsi="Book Antiqua"/>
          <w:sz w:val="28"/>
          <w:szCs w:val="28"/>
        </w:rPr>
        <w:t xml:space="preserve"> were acquired legally through purchase.</w:t>
      </w:r>
    </w:p>
    <w:p w:rsidR="001A7FB9" w:rsidRDefault="001A7FB9" w:rsidP="001A7FB9">
      <w:pPr>
        <w:pStyle w:val="ListParagraph"/>
        <w:numPr>
          <w:ilvl w:val="0"/>
          <w:numId w:val="2"/>
        </w:numPr>
        <w:spacing w:line="360" w:lineRule="auto"/>
        <w:rPr>
          <w:rFonts w:ascii="Book Antiqua" w:hAnsi="Book Antiqua"/>
          <w:sz w:val="28"/>
          <w:szCs w:val="28"/>
        </w:rPr>
      </w:pPr>
      <w:r>
        <w:rPr>
          <w:rFonts w:ascii="Book Antiqua" w:hAnsi="Book Antiqua"/>
          <w:sz w:val="28"/>
          <w:szCs w:val="28"/>
        </w:rPr>
        <w:t xml:space="preserve">Whether the Defendant is a trespasser on the suit </w:t>
      </w:r>
      <w:proofErr w:type="spellStart"/>
      <w:r>
        <w:rPr>
          <w:rFonts w:ascii="Book Antiqua" w:hAnsi="Book Antiqua"/>
          <w:sz w:val="28"/>
          <w:szCs w:val="28"/>
        </w:rPr>
        <w:t>Bibanja</w:t>
      </w:r>
      <w:proofErr w:type="spellEnd"/>
      <w:r>
        <w:rPr>
          <w:rFonts w:ascii="Book Antiqua" w:hAnsi="Book Antiqua"/>
          <w:sz w:val="28"/>
          <w:szCs w:val="28"/>
        </w:rPr>
        <w:t>.</w:t>
      </w:r>
    </w:p>
    <w:p w:rsidR="001A7FB9" w:rsidRDefault="001A7FB9" w:rsidP="001A7FB9">
      <w:pPr>
        <w:pStyle w:val="ListParagraph"/>
        <w:numPr>
          <w:ilvl w:val="0"/>
          <w:numId w:val="2"/>
        </w:numPr>
        <w:spacing w:line="360" w:lineRule="auto"/>
        <w:rPr>
          <w:rFonts w:ascii="Book Antiqua" w:hAnsi="Book Antiqua"/>
          <w:sz w:val="28"/>
          <w:szCs w:val="28"/>
        </w:rPr>
      </w:pPr>
      <w:r>
        <w:rPr>
          <w:rFonts w:ascii="Book Antiqua" w:hAnsi="Book Antiqua"/>
          <w:sz w:val="28"/>
          <w:szCs w:val="28"/>
        </w:rPr>
        <w:t>Whether the Defendant breached a contract of 28/11/2007.</w:t>
      </w:r>
    </w:p>
    <w:p w:rsidR="001A7FB9" w:rsidRDefault="001A7FB9" w:rsidP="001A7FB9">
      <w:pPr>
        <w:pStyle w:val="ListParagraph"/>
        <w:numPr>
          <w:ilvl w:val="0"/>
          <w:numId w:val="2"/>
        </w:numPr>
        <w:spacing w:line="360" w:lineRule="auto"/>
        <w:rPr>
          <w:rFonts w:ascii="Book Antiqua" w:hAnsi="Book Antiqua"/>
          <w:sz w:val="28"/>
          <w:szCs w:val="28"/>
        </w:rPr>
      </w:pPr>
      <w:r>
        <w:rPr>
          <w:rFonts w:ascii="Book Antiqua" w:hAnsi="Book Antiqua"/>
          <w:sz w:val="28"/>
          <w:szCs w:val="28"/>
        </w:rPr>
        <w:t>Remedies available.</w:t>
      </w:r>
    </w:p>
    <w:p w:rsidR="001A7FB9" w:rsidRDefault="001A7FB9" w:rsidP="001A7FB9">
      <w:pPr>
        <w:spacing w:line="360" w:lineRule="auto"/>
        <w:rPr>
          <w:rFonts w:ascii="Book Antiqua" w:hAnsi="Book Antiqua"/>
          <w:sz w:val="28"/>
          <w:szCs w:val="28"/>
        </w:rPr>
      </w:pPr>
    </w:p>
    <w:p w:rsidR="001A7FB9" w:rsidRDefault="001A7FB9" w:rsidP="001A7FB9">
      <w:pPr>
        <w:spacing w:line="360" w:lineRule="auto"/>
        <w:rPr>
          <w:rFonts w:ascii="Book Antiqua" w:hAnsi="Book Antiqua"/>
          <w:sz w:val="28"/>
          <w:szCs w:val="28"/>
        </w:rPr>
      </w:pPr>
      <w:r>
        <w:rPr>
          <w:rFonts w:ascii="Book Antiqua" w:hAnsi="Book Antiqua"/>
          <w:sz w:val="28"/>
          <w:szCs w:val="28"/>
        </w:rPr>
        <w:t>In respect of Issue No. 1, the Magistrate found that the Plaintiff was co-Administrator of the Estate of his father -</w:t>
      </w:r>
      <w:r w:rsidRPr="001A7FB9">
        <w:rPr>
          <w:rFonts w:ascii="Book Antiqua" w:hAnsi="Book Antiqua"/>
          <w:sz w:val="28"/>
          <w:szCs w:val="28"/>
        </w:rPr>
        <w:t xml:space="preserve"> </w:t>
      </w:r>
      <w:proofErr w:type="spellStart"/>
      <w:r>
        <w:rPr>
          <w:rFonts w:ascii="Book Antiqua" w:hAnsi="Book Antiqua"/>
          <w:sz w:val="28"/>
          <w:szCs w:val="28"/>
        </w:rPr>
        <w:t>Abdukeri</w:t>
      </w:r>
      <w:proofErr w:type="spellEnd"/>
      <w:r>
        <w:rPr>
          <w:rFonts w:ascii="Book Antiqua" w:hAnsi="Book Antiqua"/>
          <w:sz w:val="28"/>
          <w:szCs w:val="28"/>
        </w:rPr>
        <w:t xml:space="preserve"> </w:t>
      </w:r>
      <w:proofErr w:type="spellStart"/>
      <w:r>
        <w:rPr>
          <w:rFonts w:ascii="Book Antiqua" w:hAnsi="Book Antiqua"/>
          <w:sz w:val="28"/>
          <w:szCs w:val="28"/>
        </w:rPr>
        <w:t>Ssali</w:t>
      </w:r>
      <w:proofErr w:type="spellEnd"/>
      <w:r>
        <w:rPr>
          <w:rFonts w:ascii="Book Antiqua" w:hAnsi="Book Antiqua"/>
          <w:sz w:val="28"/>
          <w:szCs w:val="28"/>
        </w:rPr>
        <w:t xml:space="preserve"> who died in 1996.</w:t>
      </w:r>
    </w:p>
    <w:p w:rsidR="001A7FB9" w:rsidRDefault="001A7FB9" w:rsidP="001A7FB9">
      <w:pPr>
        <w:spacing w:line="360" w:lineRule="auto"/>
        <w:rPr>
          <w:rFonts w:ascii="Book Antiqua" w:hAnsi="Book Antiqua"/>
          <w:sz w:val="28"/>
          <w:szCs w:val="28"/>
        </w:rPr>
      </w:pPr>
    </w:p>
    <w:p w:rsidR="001A7FB9" w:rsidRDefault="001A7FB9" w:rsidP="001A7FB9">
      <w:pPr>
        <w:spacing w:line="360" w:lineRule="auto"/>
        <w:rPr>
          <w:rFonts w:ascii="Book Antiqua" w:hAnsi="Book Antiqua"/>
          <w:sz w:val="28"/>
          <w:szCs w:val="28"/>
        </w:rPr>
      </w:pPr>
      <w:r>
        <w:rPr>
          <w:rFonts w:ascii="Book Antiqua" w:hAnsi="Book Antiqua"/>
          <w:sz w:val="28"/>
          <w:szCs w:val="28"/>
        </w:rPr>
        <w:t xml:space="preserve">That he was duty bound to protect the property left behind by the deceased.   She found that the disputed land forms part of Block 162 </w:t>
      </w:r>
      <w:r>
        <w:rPr>
          <w:rFonts w:ascii="Book Antiqua" w:hAnsi="Book Antiqua"/>
          <w:sz w:val="28"/>
          <w:szCs w:val="28"/>
        </w:rPr>
        <w:lastRenderedPageBreak/>
        <w:t xml:space="preserve">Plots 65 and 66 and they belonged to the late </w:t>
      </w:r>
      <w:proofErr w:type="spellStart"/>
      <w:r>
        <w:rPr>
          <w:rFonts w:ascii="Book Antiqua" w:hAnsi="Book Antiqua"/>
          <w:sz w:val="28"/>
          <w:szCs w:val="28"/>
        </w:rPr>
        <w:t>Abdukeri</w:t>
      </w:r>
      <w:proofErr w:type="spellEnd"/>
      <w:r>
        <w:rPr>
          <w:rFonts w:ascii="Book Antiqua" w:hAnsi="Book Antiqua"/>
          <w:sz w:val="28"/>
          <w:szCs w:val="28"/>
        </w:rPr>
        <w:t xml:space="preserve"> </w:t>
      </w:r>
      <w:proofErr w:type="spellStart"/>
      <w:r>
        <w:rPr>
          <w:rFonts w:ascii="Book Antiqua" w:hAnsi="Book Antiqua"/>
          <w:sz w:val="28"/>
          <w:szCs w:val="28"/>
        </w:rPr>
        <w:t>Ssali</w:t>
      </w:r>
      <w:proofErr w:type="spellEnd"/>
      <w:r>
        <w:rPr>
          <w:rFonts w:ascii="Book Antiqua" w:hAnsi="Book Antiqua"/>
          <w:sz w:val="28"/>
          <w:szCs w:val="28"/>
        </w:rPr>
        <w:t xml:space="preserve">.    </w:t>
      </w:r>
      <w:r w:rsidR="00767648">
        <w:rPr>
          <w:rFonts w:ascii="Book Antiqua" w:hAnsi="Book Antiqua"/>
          <w:sz w:val="28"/>
          <w:szCs w:val="28"/>
        </w:rPr>
        <w:t xml:space="preserve">She also found that in 1992 the late </w:t>
      </w:r>
      <w:proofErr w:type="spellStart"/>
      <w:r w:rsidR="00767648">
        <w:rPr>
          <w:rFonts w:ascii="Book Antiqua" w:hAnsi="Book Antiqua"/>
          <w:sz w:val="28"/>
          <w:szCs w:val="28"/>
        </w:rPr>
        <w:t>Abdukeri</w:t>
      </w:r>
      <w:proofErr w:type="spellEnd"/>
      <w:r w:rsidR="00767648">
        <w:rPr>
          <w:rFonts w:ascii="Book Antiqua" w:hAnsi="Book Antiqua"/>
          <w:sz w:val="28"/>
          <w:szCs w:val="28"/>
        </w:rPr>
        <w:t xml:space="preserve"> </w:t>
      </w:r>
      <w:proofErr w:type="spellStart"/>
      <w:r w:rsidR="00767648">
        <w:rPr>
          <w:rFonts w:ascii="Book Antiqua" w:hAnsi="Book Antiqua"/>
          <w:sz w:val="28"/>
          <w:szCs w:val="28"/>
        </w:rPr>
        <w:t>Ssali</w:t>
      </w:r>
      <w:proofErr w:type="spellEnd"/>
      <w:r w:rsidR="00767648">
        <w:rPr>
          <w:rFonts w:ascii="Book Antiqua" w:hAnsi="Book Antiqua"/>
          <w:sz w:val="28"/>
          <w:szCs w:val="28"/>
        </w:rPr>
        <w:t xml:space="preserve"> sold part of his </w:t>
      </w:r>
      <w:proofErr w:type="spellStart"/>
      <w:r w:rsidR="00767648">
        <w:rPr>
          <w:rFonts w:ascii="Book Antiqua" w:hAnsi="Book Antiqua"/>
          <w:sz w:val="28"/>
          <w:szCs w:val="28"/>
        </w:rPr>
        <w:t>kibanja</w:t>
      </w:r>
      <w:proofErr w:type="spellEnd"/>
      <w:r w:rsidR="00767648">
        <w:rPr>
          <w:rFonts w:ascii="Book Antiqua" w:hAnsi="Book Antiqua"/>
          <w:sz w:val="28"/>
          <w:szCs w:val="28"/>
        </w:rPr>
        <w:t xml:space="preserve"> at </w:t>
      </w:r>
      <w:proofErr w:type="spellStart"/>
      <w:r w:rsidR="00767648">
        <w:rPr>
          <w:rFonts w:ascii="Book Antiqua" w:hAnsi="Book Antiqua"/>
          <w:sz w:val="28"/>
          <w:szCs w:val="28"/>
        </w:rPr>
        <w:t>Kitega</w:t>
      </w:r>
      <w:proofErr w:type="spellEnd"/>
      <w:r w:rsidR="00767648">
        <w:rPr>
          <w:rFonts w:ascii="Book Antiqua" w:hAnsi="Book Antiqua"/>
          <w:sz w:val="28"/>
          <w:szCs w:val="28"/>
        </w:rPr>
        <w:t xml:space="preserve"> to the Defendant.  She also found that there were disputes over other pieces of </w:t>
      </w:r>
      <w:proofErr w:type="spellStart"/>
      <w:r w:rsidR="00767648">
        <w:rPr>
          <w:rFonts w:ascii="Book Antiqua" w:hAnsi="Book Antiqua"/>
          <w:sz w:val="28"/>
          <w:szCs w:val="28"/>
        </w:rPr>
        <w:t>Bibanja</w:t>
      </w:r>
      <w:proofErr w:type="spellEnd"/>
      <w:r w:rsidR="00767648">
        <w:rPr>
          <w:rFonts w:ascii="Book Antiqua" w:hAnsi="Book Antiqua"/>
          <w:sz w:val="28"/>
          <w:szCs w:val="28"/>
        </w:rPr>
        <w:t xml:space="preserve"> that were sold to the Defendant, some by the Plaintiff’s siblings and some </w:t>
      </w:r>
      <w:r w:rsidR="004E6BCB">
        <w:rPr>
          <w:rFonts w:ascii="Book Antiqua" w:hAnsi="Book Antiqua"/>
          <w:sz w:val="28"/>
          <w:szCs w:val="28"/>
        </w:rPr>
        <w:t>by</w:t>
      </w:r>
      <w:r w:rsidR="00767648">
        <w:rPr>
          <w:rFonts w:ascii="Book Antiqua" w:hAnsi="Book Antiqua"/>
          <w:sz w:val="28"/>
          <w:szCs w:val="28"/>
        </w:rPr>
        <w:t xml:space="preserve"> the deceased himself before he died.</w:t>
      </w:r>
      <w:r w:rsidR="00697781">
        <w:rPr>
          <w:rFonts w:ascii="Book Antiqua" w:hAnsi="Book Antiqua"/>
          <w:sz w:val="28"/>
          <w:szCs w:val="28"/>
        </w:rPr>
        <w:t xml:space="preserve">   Some pieces of </w:t>
      </w:r>
      <w:proofErr w:type="spellStart"/>
      <w:r w:rsidR="00697781">
        <w:rPr>
          <w:rFonts w:ascii="Book Antiqua" w:hAnsi="Book Antiqua"/>
          <w:sz w:val="28"/>
          <w:szCs w:val="28"/>
        </w:rPr>
        <w:t>Bibanja</w:t>
      </w:r>
      <w:proofErr w:type="spellEnd"/>
      <w:r w:rsidR="00697781">
        <w:rPr>
          <w:rFonts w:ascii="Book Antiqua" w:hAnsi="Book Antiqua"/>
          <w:sz w:val="28"/>
          <w:szCs w:val="28"/>
        </w:rPr>
        <w:t xml:space="preserve"> were sold to the Defendant by </w:t>
      </w:r>
      <w:proofErr w:type="spellStart"/>
      <w:r w:rsidR="00697781">
        <w:rPr>
          <w:rFonts w:ascii="Book Antiqua" w:hAnsi="Book Antiqua"/>
          <w:sz w:val="28"/>
          <w:szCs w:val="28"/>
        </w:rPr>
        <w:t>Hamidu</w:t>
      </w:r>
      <w:proofErr w:type="spellEnd"/>
      <w:r w:rsidR="00697781">
        <w:rPr>
          <w:rFonts w:ascii="Book Antiqua" w:hAnsi="Book Antiqua"/>
          <w:sz w:val="28"/>
          <w:szCs w:val="28"/>
        </w:rPr>
        <w:t xml:space="preserve"> </w:t>
      </w:r>
      <w:proofErr w:type="spellStart"/>
      <w:r w:rsidR="00697781">
        <w:rPr>
          <w:rFonts w:ascii="Book Antiqua" w:hAnsi="Book Antiqua"/>
          <w:sz w:val="28"/>
          <w:szCs w:val="28"/>
        </w:rPr>
        <w:t>Gwantamu</w:t>
      </w:r>
      <w:proofErr w:type="spellEnd"/>
      <w:r w:rsidR="00697781">
        <w:rPr>
          <w:rFonts w:ascii="Book Antiqua" w:hAnsi="Book Antiqua"/>
          <w:sz w:val="28"/>
          <w:szCs w:val="28"/>
        </w:rPr>
        <w:t xml:space="preserve">, </w:t>
      </w:r>
      <w:proofErr w:type="spellStart"/>
      <w:r w:rsidR="00697781">
        <w:rPr>
          <w:rFonts w:ascii="Book Antiqua" w:hAnsi="Book Antiqua"/>
          <w:sz w:val="28"/>
          <w:szCs w:val="28"/>
        </w:rPr>
        <w:t>Isha</w:t>
      </w:r>
      <w:r w:rsidR="00357EEF">
        <w:rPr>
          <w:rFonts w:ascii="Book Antiqua" w:hAnsi="Book Antiqua"/>
          <w:sz w:val="28"/>
          <w:szCs w:val="28"/>
        </w:rPr>
        <w:t>q</w:t>
      </w:r>
      <w:proofErr w:type="spellEnd"/>
      <w:r w:rsidR="00697781">
        <w:rPr>
          <w:rFonts w:ascii="Book Antiqua" w:hAnsi="Book Antiqua"/>
          <w:sz w:val="28"/>
          <w:szCs w:val="28"/>
        </w:rPr>
        <w:t xml:space="preserve"> </w:t>
      </w:r>
      <w:proofErr w:type="spellStart"/>
      <w:r w:rsidR="00697781">
        <w:rPr>
          <w:rFonts w:ascii="Book Antiqua" w:hAnsi="Book Antiqua"/>
          <w:sz w:val="28"/>
          <w:szCs w:val="28"/>
        </w:rPr>
        <w:t>Musisi</w:t>
      </w:r>
      <w:proofErr w:type="spellEnd"/>
      <w:r w:rsidR="00697781">
        <w:rPr>
          <w:rFonts w:ascii="Book Antiqua" w:hAnsi="Book Antiqua"/>
          <w:sz w:val="28"/>
          <w:szCs w:val="28"/>
        </w:rPr>
        <w:t xml:space="preserve">, </w:t>
      </w:r>
      <w:proofErr w:type="spellStart"/>
      <w:r w:rsidR="00697781">
        <w:rPr>
          <w:rFonts w:ascii="Book Antiqua" w:hAnsi="Book Antiqua"/>
          <w:sz w:val="28"/>
          <w:szCs w:val="28"/>
        </w:rPr>
        <w:t>Nulu</w:t>
      </w:r>
      <w:proofErr w:type="spellEnd"/>
      <w:r w:rsidR="00697781">
        <w:rPr>
          <w:rFonts w:ascii="Book Antiqua" w:hAnsi="Book Antiqua"/>
          <w:sz w:val="28"/>
          <w:szCs w:val="28"/>
        </w:rPr>
        <w:t xml:space="preserve"> </w:t>
      </w:r>
      <w:proofErr w:type="spellStart"/>
      <w:r w:rsidR="00697781">
        <w:rPr>
          <w:rFonts w:ascii="Book Antiqua" w:hAnsi="Book Antiqua"/>
          <w:sz w:val="28"/>
          <w:szCs w:val="28"/>
        </w:rPr>
        <w:t>Nakasim</w:t>
      </w:r>
      <w:proofErr w:type="spellEnd"/>
      <w:r w:rsidR="004E6BCB">
        <w:rPr>
          <w:rFonts w:ascii="Book Antiqua" w:hAnsi="Book Antiqua"/>
          <w:sz w:val="28"/>
          <w:szCs w:val="28"/>
        </w:rPr>
        <w:t>,</w:t>
      </w:r>
      <w:r w:rsidR="00697781">
        <w:rPr>
          <w:rFonts w:ascii="Book Antiqua" w:hAnsi="Book Antiqua"/>
          <w:sz w:val="28"/>
          <w:szCs w:val="28"/>
        </w:rPr>
        <w:t xml:space="preserve"> </w:t>
      </w:r>
      <w:proofErr w:type="spellStart"/>
      <w:r w:rsidR="00697781">
        <w:rPr>
          <w:rFonts w:ascii="Book Antiqua" w:hAnsi="Book Antiqua"/>
          <w:sz w:val="28"/>
          <w:szCs w:val="28"/>
        </w:rPr>
        <w:t>Ndagire</w:t>
      </w:r>
      <w:proofErr w:type="spellEnd"/>
      <w:r w:rsidR="00697781">
        <w:rPr>
          <w:rFonts w:ascii="Book Antiqua" w:hAnsi="Book Antiqua"/>
          <w:sz w:val="28"/>
          <w:szCs w:val="28"/>
        </w:rPr>
        <w:t xml:space="preserve"> </w:t>
      </w:r>
      <w:proofErr w:type="spellStart"/>
      <w:r w:rsidR="00697781">
        <w:rPr>
          <w:rFonts w:ascii="Book Antiqua" w:hAnsi="Book Antiqua"/>
          <w:sz w:val="28"/>
          <w:szCs w:val="28"/>
        </w:rPr>
        <w:t>Bit</w:t>
      </w:r>
      <w:r w:rsidR="00F3621C">
        <w:rPr>
          <w:rFonts w:ascii="Book Antiqua" w:hAnsi="Book Antiqua"/>
          <w:sz w:val="28"/>
          <w:szCs w:val="28"/>
        </w:rPr>
        <w:t>u</w:t>
      </w:r>
      <w:r w:rsidR="00697781">
        <w:rPr>
          <w:rFonts w:ascii="Book Antiqua" w:hAnsi="Book Antiqua"/>
          <w:sz w:val="28"/>
          <w:szCs w:val="28"/>
        </w:rPr>
        <w:t>juma</w:t>
      </w:r>
      <w:proofErr w:type="spellEnd"/>
      <w:r w:rsidR="00697781">
        <w:rPr>
          <w:rFonts w:ascii="Book Antiqua" w:hAnsi="Book Antiqua"/>
          <w:sz w:val="28"/>
          <w:szCs w:val="28"/>
        </w:rPr>
        <w:t xml:space="preserve"> and </w:t>
      </w:r>
      <w:proofErr w:type="spellStart"/>
      <w:r w:rsidR="00697781">
        <w:rPr>
          <w:rFonts w:ascii="Book Antiqua" w:hAnsi="Book Antiqua"/>
          <w:sz w:val="28"/>
          <w:szCs w:val="28"/>
        </w:rPr>
        <w:t>Konde</w:t>
      </w:r>
      <w:proofErr w:type="spellEnd"/>
      <w:r w:rsidR="00697781">
        <w:rPr>
          <w:rFonts w:ascii="Book Antiqua" w:hAnsi="Book Antiqua"/>
          <w:sz w:val="28"/>
          <w:szCs w:val="28"/>
        </w:rPr>
        <w:t xml:space="preserve"> </w:t>
      </w:r>
      <w:proofErr w:type="spellStart"/>
      <w:r w:rsidR="00697781">
        <w:rPr>
          <w:rFonts w:ascii="Book Antiqua" w:hAnsi="Book Antiqua"/>
          <w:sz w:val="28"/>
          <w:szCs w:val="28"/>
        </w:rPr>
        <w:t>Musisi</w:t>
      </w:r>
      <w:proofErr w:type="spellEnd"/>
      <w:r w:rsidR="00697781">
        <w:rPr>
          <w:rFonts w:ascii="Book Antiqua" w:hAnsi="Book Antiqua"/>
          <w:sz w:val="28"/>
          <w:szCs w:val="28"/>
        </w:rPr>
        <w:t>.  Out of the payments he made to them, there was a balance of Shs.4</w:t>
      </w:r>
      <w:proofErr w:type="gramStart"/>
      <w:r w:rsidR="00697781">
        <w:rPr>
          <w:rFonts w:ascii="Book Antiqua" w:hAnsi="Book Antiqua"/>
          <w:sz w:val="28"/>
          <w:szCs w:val="28"/>
        </w:rPr>
        <w:t>,000,000</w:t>
      </w:r>
      <w:proofErr w:type="gramEnd"/>
      <w:r w:rsidR="00697781">
        <w:rPr>
          <w:rFonts w:ascii="Book Antiqua" w:hAnsi="Book Antiqua"/>
          <w:sz w:val="28"/>
          <w:szCs w:val="28"/>
        </w:rPr>
        <w:t xml:space="preserve">/- which is acknowledged by both parties.    They however refused to effect transfer of Title in respect of those pieces of land in the Defendant’s favour.   The Plaintiff’s Counsel confirms this by a letter he wrote to the Commissioner of Lands requesting that a Title be issued to the Defendant in respect of land the Defendant obtained from </w:t>
      </w:r>
      <w:proofErr w:type="spellStart"/>
      <w:r w:rsidR="00697781">
        <w:rPr>
          <w:rFonts w:ascii="Book Antiqua" w:hAnsi="Book Antiqua"/>
          <w:sz w:val="28"/>
          <w:szCs w:val="28"/>
        </w:rPr>
        <w:t>Hamidu</w:t>
      </w:r>
      <w:proofErr w:type="spellEnd"/>
      <w:r w:rsidR="00697781">
        <w:rPr>
          <w:rFonts w:ascii="Book Antiqua" w:hAnsi="Book Antiqua"/>
          <w:sz w:val="28"/>
          <w:szCs w:val="28"/>
        </w:rPr>
        <w:t xml:space="preserve"> </w:t>
      </w:r>
      <w:proofErr w:type="spellStart"/>
      <w:r w:rsidR="00697781">
        <w:rPr>
          <w:rFonts w:ascii="Book Antiqua" w:hAnsi="Book Antiqua"/>
          <w:sz w:val="28"/>
          <w:szCs w:val="28"/>
        </w:rPr>
        <w:t>Musoke</w:t>
      </w:r>
      <w:proofErr w:type="spellEnd"/>
      <w:r w:rsidR="00697781">
        <w:rPr>
          <w:rFonts w:ascii="Book Antiqua" w:hAnsi="Book Antiqua"/>
          <w:sz w:val="28"/>
          <w:szCs w:val="28"/>
        </w:rPr>
        <w:t xml:space="preserve"> </w:t>
      </w:r>
      <w:proofErr w:type="spellStart"/>
      <w:r w:rsidR="00697781">
        <w:rPr>
          <w:rFonts w:ascii="Book Antiqua" w:hAnsi="Book Antiqua"/>
          <w:sz w:val="28"/>
          <w:szCs w:val="28"/>
        </w:rPr>
        <w:t>Gwantamu</w:t>
      </w:r>
      <w:proofErr w:type="spellEnd"/>
      <w:r w:rsidR="00697781">
        <w:rPr>
          <w:rFonts w:ascii="Book Antiqua" w:hAnsi="Book Antiqua"/>
          <w:sz w:val="28"/>
          <w:szCs w:val="28"/>
        </w:rPr>
        <w:t>.</w:t>
      </w:r>
    </w:p>
    <w:p w:rsidR="00697781" w:rsidRDefault="00697781" w:rsidP="001A7FB9">
      <w:pPr>
        <w:spacing w:line="360" w:lineRule="auto"/>
        <w:rPr>
          <w:rFonts w:ascii="Book Antiqua" w:hAnsi="Book Antiqua"/>
          <w:sz w:val="28"/>
          <w:szCs w:val="28"/>
        </w:rPr>
      </w:pPr>
    </w:p>
    <w:p w:rsidR="00697781" w:rsidRDefault="00697781" w:rsidP="001A7FB9">
      <w:pPr>
        <w:spacing w:line="360" w:lineRule="auto"/>
        <w:rPr>
          <w:rFonts w:ascii="Book Antiqua" w:hAnsi="Book Antiqua"/>
          <w:sz w:val="28"/>
          <w:szCs w:val="28"/>
        </w:rPr>
      </w:pPr>
      <w:r>
        <w:rPr>
          <w:rFonts w:ascii="Book Antiqua" w:hAnsi="Book Antiqua"/>
          <w:sz w:val="28"/>
          <w:szCs w:val="28"/>
        </w:rPr>
        <w:t xml:space="preserve">The Magistrate then concluded that since the transaction was not completed, there was no sale therefore of Plot 66 on Block 162 measuring 4.5 acres by </w:t>
      </w:r>
      <w:proofErr w:type="spellStart"/>
      <w:r>
        <w:rPr>
          <w:rFonts w:ascii="Book Antiqua" w:hAnsi="Book Antiqua"/>
          <w:sz w:val="28"/>
          <w:szCs w:val="28"/>
        </w:rPr>
        <w:t>Isha</w:t>
      </w:r>
      <w:r w:rsidR="00357EEF">
        <w:rPr>
          <w:rFonts w:ascii="Book Antiqua" w:hAnsi="Book Antiqua"/>
          <w:sz w:val="28"/>
          <w:szCs w:val="28"/>
        </w:rPr>
        <w:t>q</w:t>
      </w:r>
      <w:proofErr w:type="spellEnd"/>
      <w:r>
        <w:rPr>
          <w:rFonts w:ascii="Book Antiqua" w:hAnsi="Book Antiqua"/>
          <w:sz w:val="28"/>
          <w:szCs w:val="28"/>
        </w:rPr>
        <w:t xml:space="preserve"> </w:t>
      </w:r>
      <w:proofErr w:type="spellStart"/>
      <w:r>
        <w:rPr>
          <w:rFonts w:ascii="Book Antiqua" w:hAnsi="Book Antiqua"/>
          <w:sz w:val="28"/>
          <w:szCs w:val="28"/>
        </w:rPr>
        <w:t>Musisi</w:t>
      </w:r>
      <w:proofErr w:type="spellEnd"/>
      <w:r>
        <w:rPr>
          <w:rFonts w:ascii="Book Antiqua" w:hAnsi="Book Antiqua"/>
          <w:sz w:val="28"/>
          <w:szCs w:val="28"/>
        </w:rPr>
        <w:t xml:space="preserve">, </w:t>
      </w:r>
      <w:proofErr w:type="spellStart"/>
      <w:r>
        <w:rPr>
          <w:rFonts w:ascii="Book Antiqua" w:hAnsi="Book Antiqua"/>
          <w:sz w:val="28"/>
          <w:szCs w:val="28"/>
        </w:rPr>
        <w:t>Ndagire</w:t>
      </w:r>
      <w:proofErr w:type="spellEnd"/>
      <w:r>
        <w:rPr>
          <w:rFonts w:ascii="Book Antiqua" w:hAnsi="Book Antiqua"/>
          <w:sz w:val="28"/>
          <w:szCs w:val="28"/>
        </w:rPr>
        <w:t xml:space="preserve"> </w:t>
      </w:r>
      <w:proofErr w:type="spellStart"/>
      <w:r>
        <w:rPr>
          <w:rFonts w:ascii="Book Antiqua" w:hAnsi="Book Antiqua"/>
          <w:sz w:val="28"/>
          <w:szCs w:val="28"/>
        </w:rPr>
        <w:t>Bit</w:t>
      </w:r>
      <w:r w:rsidR="00F3621C">
        <w:rPr>
          <w:rFonts w:ascii="Book Antiqua" w:hAnsi="Book Antiqua"/>
          <w:sz w:val="28"/>
          <w:szCs w:val="28"/>
        </w:rPr>
        <w:t>u</w:t>
      </w:r>
      <w:r>
        <w:rPr>
          <w:rFonts w:ascii="Book Antiqua" w:hAnsi="Book Antiqua"/>
          <w:sz w:val="28"/>
          <w:szCs w:val="28"/>
        </w:rPr>
        <w:t>juma</w:t>
      </w:r>
      <w:proofErr w:type="spellEnd"/>
      <w:r>
        <w:rPr>
          <w:rFonts w:ascii="Book Antiqua" w:hAnsi="Book Antiqua"/>
          <w:sz w:val="28"/>
          <w:szCs w:val="28"/>
        </w:rPr>
        <w:t xml:space="preserve"> and </w:t>
      </w:r>
      <w:proofErr w:type="spellStart"/>
      <w:r>
        <w:rPr>
          <w:rFonts w:ascii="Book Antiqua" w:hAnsi="Book Antiqua"/>
          <w:sz w:val="28"/>
          <w:szCs w:val="28"/>
        </w:rPr>
        <w:t>Nulu</w:t>
      </w:r>
      <w:proofErr w:type="spellEnd"/>
      <w:r>
        <w:rPr>
          <w:rFonts w:ascii="Book Antiqua" w:hAnsi="Book Antiqua"/>
          <w:sz w:val="28"/>
          <w:szCs w:val="28"/>
        </w:rPr>
        <w:t xml:space="preserve"> </w:t>
      </w:r>
      <w:proofErr w:type="spellStart"/>
      <w:r>
        <w:rPr>
          <w:rFonts w:ascii="Book Antiqua" w:hAnsi="Book Antiqua"/>
          <w:sz w:val="28"/>
          <w:szCs w:val="28"/>
        </w:rPr>
        <w:t>Nakasi</w:t>
      </w:r>
      <w:proofErr w:type="spellEnd"/>
      <w:r>
        <w:rPr>
          <w:rFonts w:ascii="Book Antiqua" w:hAnsi="Book Antiqua"/>
          <w:sz w:val="28"/>
          <w:szCs w:val="28"/>
        </w:rPr>
        <w:t xml:space="preserve">.   She goes ahead to acknowledge that the late </w:t>
      </w:r>
      <w:proofErr w:type="spellStart"/>
      <w:r>
        <w:rPr>
          <w:rFonts w:ascii="Book Antiqua" w:hAnsi="Book Antiqua"/>
          <w:sz w:val="28"/>
          <w:szCs w:val="28"/>
        </w:rPr>
        <w:t>Abdukeri</w:t>
      </w:r>
      <w:proofErr w:type="spellEnd"/>
      <w:r>
        <w:rPr>
          <w:rFonts w:ascii="Book Antiqua" w:hAnsi="Book Antiqua"/>
          <w:sz w:val="28"/>
          <w:szCs w:val="28"/>
        </w:rPr>
        <w:t xml:space="preserve"> </w:t>
      </w:r>
      <w:proofErr w:type="spellStart"/>
      <w:r>
        <w:rPr>
          <w:rFonts w:ascii="Book Antiqua" w:hAnsi="Book Antiqua"/>
          <w:sz w:val="28"/>
          <w:szCs w:val="28"/>
        </w:rPr>
        <w:t>Ssali</w:t>
      </w:r>
      <w:proofErr w:type="spellEnd"/>
      <w:r>
        <w:rPr>
          <w:rFonts w:ascii="Book Antiqua" w:hAnsi="Book Antiqua"/>
          <w:sz w:val="28"/>
          <w:szCs w:val="28"/>
        </w:rPr>
        <w:t xml:space="preserve"> sold the Defendant a </w:t>
      </w:r>
      <w:proofErr w:type="spellStart"/>
      <w:r>
        <w:rPr>
          <w:rFonts w:ascii="Book Antiqua" w:hAnsi="Book Antiqua"/>
          <w:sz w:val="28"/>
          <w:szCs w:val="28"/>
        </w:rPr>
        <w:t>kibanja</w:t>
      </w:r>
      <w:proofErr w:type="spellEnd"/>
      <w:r>
        <w:rPr>
          <w:rFonts w:ascii="Book Antiqua" w:hAnsi="Book Antiqua"/>
          <w:sz w:val="28"/>
          <w:szCs w:val="28"/>
        </w:rPr>
        <w:t xml:space="preserve"> of 50 x 100ft, another </w:t>
      </w:r>
      <w:proofErr w:type="spellStart"/>
      <w:r>
        <w:rPr>
          <w:rFonts w:ascii="Book Antiqua" w:hAnsi="Book Antiqua"/>
          <w:sz w:val="28"/>
          <w:szCs w:val="28"/>
        </w:rPr>
        <w:t>kibanja</w:t>
      </w:r>
      <w:proofErr w:type="spellEnd"/>
      <w:r>
        <w:rPr>
          <w:rFonts w:ascii="Book Antiqua" w:hAnsi="Book Antiqua"/>
          <w:sz w:val="28"/>
          <w:szCs w:val="28"/>
        </w:rPr>
        <w:t xml:space="preserve"> </w:t>
      </w:r>
      <w:r w:rsidR="004E6BCB">
        <w:rPr>
          <w:rFonts w:ascii="Book Antiqua" w:hAnsi="Book Antiqua"/>
          <w:sz w:val="28"/>
          <w:szCs w:val="28"/>
        </w:rPr>
        <w:t>was sold to him by</w:t>
      </w:r>
      <w:r>
        <w:rPr>
          <w:rFonts w:ascii="Book Antiqua" w:hAnsi="Book Antiqua"/>
          <w:sz w:val="28"/>
          <w:szCs w:val="28"/>
        </w:rPr>
        <w:t xml:space="preserve"> </w:t>
      </w:r>
      <w:proofErr w:type="spellStart"/>
      <w:r>
        <w:rPr>
          <w:rFonts w:ascii="Book Antiqua" w:hAnsi="Book Antiqua"/>
          <w:sz w:val="28"/>
          <w:szCs w:val="28"/>
        </w:rPr>
        <w:t>Kiggundu</w:t>
      </w:r>
      <w:proofErr w:type="spellEnd"/>
      <w:r>
        <w:rPr>
          <w:rFonts w:ascii="Book Antiqua" w:hAnsi="Book Antiqua"/>
          <w:sz w:val="28"/>
          <w:szCs w:val="28"/>
        </w:rPr>
        <w:t xml:space="preserve"> </w:t>
      </w:r>
      <w:proofErr w:type="spellStart"/>
      <w:r>
        <w:rPr>
          <w:rFonts w:ascii="Book Antiqua" w:hAnsi="Book Antiqua"/>
          <w:sz w:val="28"/>
          <w:szCs w:val="28"/>
        </w:rPr>
        <w:t>Badru</w:t>
      </w:r>
      <w:proofErr w:type="spellEnd"/>
      <w:r>
        <w:rPr>
          <w:rFonts w:ascii="Book Antiqua" w:hAnsi="Book Antiqua"/>
          <w:sz w:val="28"/>
          <w:szCs w:val="28"/>
        </w:rPr>
        <w:t xml:space="preserve">, and </w:t>
      </w:r>
      <w:r w:rsidR="004E6BCB">
        <w:rPr>
          <w:rFonts w:ascii="Book Antiqua" w:hAnsi="Book Antiqua"/>
          <w:sz w:val="28"/>
          <w:szCs w:val="28"/>
        </w:rPr>
        <w:t>by</w:t>
      </w:r>
      <w:r>
        <w:rPr>
          <w:rFonts w:ascii="Book Antiqua" w:hAnsi="Book Antiqua"/>
          <w:sz w:val="28"/>
          <w:szCs w:val="28"/>
        </w:rPr>
        <w:t xml:space="preserve"> </w:t>
      </w:r>
      <w:proofErr w:type="spellStart"/>
      <w:r>
        <w:rPr>
          <w:rFonts w:ascii="Book Antiqua" w:hAnsi="Book Antiqua"/>
          <w:sz w:val="28"/>
          <w:szCs w:val="28"/>
        </w:rPr>
        <w:t>Hamidu</w:t>
      </w:r>
      <w:proofErr w:type="spellEnd"/>
      <w:r>
        <w:rPr>
          <w:rFonts w:ascii="Book Antiqua" w:hAnsi="Book Antiqua"/>
          <w:sz w:val="28"/>
          <w:szCs w:val="28"/>
        </w:rPr>
        <w:t xml:space="preserve"> </w:t>
      </w:r>
      <w:proofErr w:type="spellStart"/>
      <w:r>
        <w:rPr>
          <w:rFonts w:ascii="Book Antiqua" w:hAnsi="Book Antiqua"/>
          <w:sz w:val="28"/>
          <w:szCs w:val="28"/>
        </w:rPr>
        <w:t>Gwantamu</w:t>
      </w:r>
      <w:proofErr w:type="spellEnd"/>
      <w:r>
        <w:rPr>
          <w:rFonts w:ascii="Book Antiqua" w:hAnsi="Book Antiqua"/>
          <w:sz w:val="28"/>
          <w:szCs w:val="28"/>
        </w:rPr>
        <w:t xml:space="preserve">.  She however held that as regards Plot 65 on Block 162 at </w:t>
      </w:r>
      <w:proofErr w:type="spellStart"/>
      <w:r>
        <w:rPr>
          <w:rFonts w:ascii="Book Antiqua" w:hAnsi="Book Antiqua"/>
          <w:sz w:val="28"/>
          <w:szCs w:val="28"/>
        </w:rPr>
        <w:t>Kitega</w:t>
      </w:r>
      <w:proofErr w:type="spellEnd"/>
      <w:r>
        <w:rPr>
          <w:rFonts w:ascii="Book Antiqua" w:hAnsi="Book Antiqua"/>
          <w:sz w:val="28"/>
          <w:szCs w:val="28"/>
        </w:rPr>
        <w:t>, the Mutation Forms were forged so there was no transfer.</w:t>
      </w:r>
    </w:p>
    <w:p w:rsidR="00697781" w:rsidRDefault="00697781" w:rsidP="001A7FB9">
      <w:pPr>
        <w:spacing w:line="360" w:lineRule="auto"/>
        <w:rPr>
          <w:rFonts w:ascii="Book Antiqua" w:hAnsi="Book Antiqua"/>
          <w:sz w:val="28"/>
          <w:szCs w:val="28"/>
        </w:rPr>
      </w:pPr>
    </w:p>
    <w:p w:rsidR="00697781" w:rsidRDefault="00697781" w:rsidP="001A7FB9">
      <w:pPr>
        <w:spacing w:line="360" w:lineRule="auto"/>
        <w:rPr>
          <w:rFonts w:ascii="Book Antiqua" w:hAnsi="Book Antiqua"/>
          <w:sz w:val="28"/>
          <w:szCs w:val="28"/>
        </w:rPr>
      </w:pPr>
      <w:r>
        <w:rPr>
          <w:rFonts w:ascii="Book Antiqua" w:hAnsi="Book Antiqua"/>
          <w:sz w:val="28"/>
          <w:szCs w:val="28"/>
        </w:rPr>
        <w:lastRenderedPageBreak/>
        <w:t xml:space="preserve">A perusal of the evidence referred to by the Magistrate establishes that indeed the Defendant bought the various pieces of </w:t>
      </w:r>
      <w:proofErr w:type="spellStart"/>
      <w:r>
        <w:rPr>
          <w:rFonts w:ascii="Book Antiqua" w:hAnsi="Book Antiqua"/>
          <w:sz w:val="28"/>
          <w:szCs w:val="28"/>
        </w:rPr>
        <w:t>Bibanja</w:t>
      </w:r>
      <w:proofErr w:type="spellEnd"/>
      <w:r>
        <w:rPr>
          <w:rFonts w:ascii="Book Antiqua" w:hAnsi="Book Antiqua"/>
          <w:sz w:val="28"/>
          <w:szCs w:val="28"/>
        </w:rPr>
        <w:t xml:space="preserve"> from the various people mentioned.</w:t>
      </w:r>
    </w:p>
    <w:p w:rsidR="000C0180" w:rsidRDefault="000C0180" w:rsidP="001A7FB9">
      <w:pPr>
        <w:spacing w:line="360" w:lineRule="auto"/>
        <w:rPr>
          <w:rFonts w:ascii="Book Antiqua" w:hAnsi="Book Antiqua"/>
          <w:sz w:val="28"/>
          <w:szCs w:val="28"/>
        </w:rPr>
      </w:pPr>
    </w:p>
    <w:p w:rsidR="000C0180" w:rsidRDefault="000C0180" w:rsidP="001A7FB9">
      <w:pPr>
        <w:spacing w:line="360" w:lineRule="auto"/>
        <w:rPr>
          <w:rFonts w:ascii="Book Antiqua" w:hAnsi="Book Antiqua"/>
          <w:sz w:val="28"/>
          <w:szCs w:val="28"/>
        </w:rPr>
      </w:pPr>
      <w:r>
        <w:rPr>
          <w:rFonts w:ascii="Book Antiqua" w:hAnsi="Book Antiqua"/>
          <w:sz w:val="28"/>
          <w:szCs w:val="28"/>
        </w:rPr>
        <w:t xml:space="preserve">It is surprising that she found that there was no sale between the Defendant and </w:t>
      </w:r>
      <w:proofErr w:type="spellStart"/>
      <w:r>
        <w:rPr>
          <w:rFonts w:ascii="Book Antiqua" w:hAnsi="Book Antiqua"/>
          <w:sz w:val="28"/>
          <w:szCs w:val="28"/>
        </w:rPr>
        <w:t>Isha</w:t>
      </w:r>
      <w:r w:rsidR="00357EEF">
        <w:rPr>
          <w:rFonts w:ascii="Book Antiqua" w:hAnsi="Book Antiqua"/>
          <w:sz w:val="28"/>
          <w:szCs w:val="28"/>
        </w:rPr>
        <w:t>q</w:t>
      </w:r>
      <w:proofErr w:type="spellEnd"/>
      <w:r>
        <w:rPr>
          <w:rFonts w:ascii="Book Antiqua" w:hAnsi="Book Antiqua"/>
          <w:sz w:val="28"/>
          <w:szCs w:val="28"/>
        </w:rPr>
        <w:t xml:space="preserve"> </w:t>
      </w:r>
      <w:proofErr w:type="spellStart"/>
      <w:r>
        <w:rPr>
          <w:rFonts w:ascii="Book Antiqua" w:hAnsi="Book Antiqua"/>
          <w:sz w:val="28"/>
          <w:szCs w:val="28"/>
        </w:rPr>
        <w:t>Musisi</w:t>
      </w:r>
      <w:proofErr w:type="spellEnd"/>
      <w:r>
        <w:rPr>
          <w:rFonts w:ascii="Book Antiqua" w:hAnsi="Book Antiqua"/>
          <w:sz w:val="28"/>
          <w:szCs w:val="28"/>
        </w:rPr>
        <w:t xml:space="preserve">, </w:t>
      </w:r>
      <w:proofErr w:type="spellStart"/>
      <w:r>
        <w:rPr>
          <w:rFonts w:ascii="Book Antiqua" w:hAnsi="Book Antiqua"/>
          <w:sz w:val="28"/>
          <w:szCs w:val="28"/>
        </w:rPr>
        <w:t>Ndagire</w:t>
      </w:r>
      <w:proofErr w:type="spellEnd"/>
      <w:r>
        <w:rPr>
          <w:rFonts w:ascii="Book Antiqua" w:hAnsi="Book Antiqua"/>
          <w:sz w:val="28"/>
          <w:szCs w:val="28"/>
        </w:rPr>
        <w:t xml:space="preserve"> </w:t>
      </w:r>
      <w:proofErr w:type="spellStart"/>
      <w:r>
        <w:rPr>
          <w:rFonts w:ascii="Book Antiqua" w:hAnsi="Book Antiqua"/>
          <w:sz w:val="28"/>
          <w:szCs w:val="28"/>
        </w:rPr>
        <w:t>Bit</w:t>
      </w:r>
      <w:r w:rsidR="00F3621C">
        <w:rPr>
          <w:rFonts w:ascii="Book Antiqua" w:hAnsi="Book Antiqua"/>
          <w:sz w:val="28"/>
          <w:szCs w:val="28"/>
        </w:rPr>
        <w:t>u</w:t>
      </w:r>
      <w:r>
        <w:rPr>
          <w:rFonts w:ascii="Book Antiqua" w:hAnsi="Book Antiqua"/>
          <w:sz w:val="28"/>
          <w:szCs w:val="28"/>
        </w:rPr>
        <w:t>juma</w:t>
      </w:r>
      <w:proofErr w:type="spellEnd"/>
      <w:r>
        <w:rPr>
          <w:rFonts w:ascii="Book Antiqua" w:hAnsi="Book Antiqua"/>
          <w:sz w:val="28"/>
          <w:szCs w:val="28"/>
        </w:rPr>
        <w:t xml:space="preserve"> and </w:t>
      </w:r>
      <w:proofErr w:type="spellStart"/>
      <w:r>
        <w:rPr>
          <w:rFonts w:ascii="Book Antiqua" w:hAnsi="Book Antiqua"/>
          <w:sz w:val="28"/>
          <w:szCs w:val="28"/>
        </w:rPr>
        <w:t>Nulu</w:t>
      </w:r>
      <w:proofErr w:type="spellEnd"/>
      <w:r>
        <w:rPr>
          <w:rFonts w:ascii="Book Antiqua" w:hAnsi="Book Antiqua"/>
          <w:sz w:val="28"/>
          <w:szCs w:val="28"/>
        </w:rPr>
        <w:t xml:space="preserve"> </w:t>
      </w:r>
      <w:proofErr w:type="spellStart"/>
      <w:r>
        <w:rPr>
          <w:rFonts w:ascii="Book Antiqua" w:hAnsi="Book Antiqua"/>
          <w:sz w:val="28"/>
          <w:szCs w:val="28"/>
        </w:rPr>
        <w:t>Nakasi</w:t>
      </w:r>
      <w:proofErr w:type="spellEnd"/>
      <w:r>
        <w:rPr>
          <w:rFonts w:ascii="Book Antiqua" w:hAnsi="Book Antiqua"/>
          <w:sz w:val="28"/>
          <w:szCs w:val="28"/>
        </w:rPr>
        <w:t xml:space="preserve"> and </w:t>
      </w:r>
      <w:proofErr w:type="spellStart"/>
      <w:r>
        <w:rPr>
          <w:rFonts w:ascii="Book Antiqua" w:hAnsi="Book Antiqua"/>
          <w:sz w:val="28"/>
          <w:szCs w:val="28"/>
        </w:rPr>
        <w:t>Konde</w:t>
      </w:r>
      <w:proofErr w:type="spellEnd"/>
      <w:r>
        <w:rPr>
          <w:rFonts w:ascii="Book Antiqua" w:hAnsi="Book Antiqua"/>
          <w:sz w:val="28"/>
          <w:szCs w:val="28"/>
        </w:rPr>
        <w:t xml:space="preserve"> </w:t>
      </w:r>
      <w:proofErr w:type="spellStart"/>
      <w:r>
        <w:rPr>
          <w:rFonts w:ascii="Book Antiqua" w:hAnsi="Book Antiqua"/>
          <w:sz w:val="28"/>
          <w:szCs w:val="28"/>
        </w:rPr>
        <w:t>Musisi</w:t>
      </w:r>
      <w:proofErr w:type="spellEnd"/>
      <w:r>
        <w:rPr>
          <w:rFonts w:ascii="Book Antiqua" w:hAnsi="Book Antiqua"/>
          <w:sz w:val="28"/>
          <w:szCs w:val="28"/>
        </w:rPr>
        <w:t>.  Both parties in their evidence acknowledge the transaction and the balance.   The finding by the Magistrate is flawed.</w:t>
      </w:r>
    </w:p>
    <w:p w:rsidR="00F3621C" w:rsidRDefault="00F3621C" w:rsidP="001A7FB9">
      <w:pPr>
        <w:spacing w:line="360" w:lineRule="auto"/>
        <w:rPr>
          <w:rFonts w:ascii="Book Antiqua" w:hAnsi="Book Antiqua"/>
          <w:sz w:val="28"/>
          <w:szCs w:val="28"/>
        </w:rPr>
      </w:pPr>
    </w:p>
    <w:p w:rsidR="00F3621C" w:rsidRDefault="00F3621C" w:rsidP="001A7FB9">
      <w:pPr>
        <w:spacing w:line="360" w:lineRule="auto"/>
        <w:rPr>
          <w:rFonts w:ascii="Book Antiqua" w:hAnsi="Book Antiqua"/>
          <w:sz w:val="28"/>
          <w:szCs w:val="28"/>
        </w:rPr>
      </w:pPr>
      <w:r>
        <w:rPr>
          <w:rFonts w:ascii="Book Antiqua" w:hAnsi="Book Antiqua"/>
          <w:sz w:val="28"/>
          <w:szCs w:val="28"/>
        </w:rPr>
        <w:t>Instead the Magistrate should have found that the Defendant acquired an equitable interest in that particular piece of land once he made part payment.</w:t>
      </w:r>
    </w:p>
    <w:p w:rsidR="00F3621C" w:rsidRDefault="00F3621C" w:rsidP="001A7FB9">
      <w:pPr>
        <w:spacing w:line="360" w:lineRule="auto"/>
        <w:rPr>
          <w:rFonts w:ascii="Book Antiqua" w:hAnsi="Book Antiqua"/>
          <w:sz w:val="28"/>
          <w:szCs w:val="28"/>
        </w:rPr>
      </w:pPr>
    </w:p>
    <w:p w:rsidR="00F3621C" w:rsidRDefault="00F3621C" w:rsidP="001A7FB9">
      <w:pPr>
        <w:spacing w:line="360" w:lineRule="auto"/>
        <w:rPr>
          <w:rFonts w:ascii="Book Antiqua" w:hAnsi="Book Antiqua"/>
          <w:sz w:val="28"/>
          <w:szCs w:val="28"/>
        </w:rPr>
      </w:pPr>
      <w:r>
        <w:rPr>
          <w:rFonts w:ascii="Book Antiqua" w:hAnsi="Book Antiqua"/>
          <w:sz w:val="28"/>
          <w:szCs w:val="28"/>
        </w:rPr>
        <w:t xml:space="preserve">The evidence by both the Plaintiff and his mother </w:t>
      </w:r>
      <w:proofErr w:type="spellStart"/>
      <w:r>
        <w:rPr>
          <w:rFonts w:ascii="Book Antiqua" w:hAnsi="Book Antiqua"/>
          <w:sz w:val="28"/>
          <w:szCs w:val="28"/>
        </w:rPr>
        <w:t>Bitujuma</w:t>
      </w:r>
      <w:proofErr w:type="spellEnd"/>
      <w:r>
        <w:rPr>
          <w:rFonts w:ascii="Book Antiqua" w:hAnsi="Book Antiqua"/>
          <w:sz w:val="28"/>
          <w:szCs w:val="28"/>
        </w:rPr>
        <w:t xml:space="preserve"> and that of the Defendant and his witnesses some of whom are the Plaintiff’s own brothers is that the late </w:t>
      </w:r>
      <w:proofErr w:type="spellStart"/>
      <w:r>
        <w:rPr>
          <w:rFonts w:ascii="Book Antiqua" w:hAnsi="Book Antiqua"/>
          <w:sz w:val="28"/>
          <w:szCs w:val="28"/>
        </w:rPr>
        <w:t>Ssali’s</w:t>
      </w:r>
      <w:proofErr w:type="spellEnd"/>
      <w:r>
        <w:rPr>
          <w:rFonts w:ascii="Book Antiqua" w:hAnsi="Book Antiqua"/>
          <w:sz w:val="28"/>
          <w:szCs w:val="28"/>
        </w:rPr>
        <w:t xml:space="preserve"> land had several </w:t>
      </w:r>
      <w:proofErr w:type="spellStart"/>
      <w:r>
        <w:rPr>
          <w:rFonts w:ascii="Book Antiqua" w:hAnsi="Book Antiqua"/>
          <w:sz w:val="28"/>
          <w:szCs w:val="28"/>
        </w:rPr>
        <w:t>Bibanja</w:t>
      </w:r>
      <w:proofErr w:type="spellEnd"/>
      <w:r>
        <w:rPr>
          <w:rFonts w:ascii="Book Antiqua" w:hAnsi="Book Antiqua"/>
          <w:sz w:val="28"/>
          <w:szCs w:val="28"/>
        </w:rPr>
        <w:t xml:space="preserve"> Holders (bona fide occupants) on it.</w:t>
      </w:r>
    </w:p>
    <w:p w:rsidR="00F3621C" w:rsidRDefault="00F3621C" w:rsidP="001A7FB9">
      <w:pPr>
        <w:spacing w:line="360" w:lineRule="auto"/>
        <w:rPr>
          <w:rFonts w:ascii="Book Antiqua" w:hAnsi="Book Antiqua"/>
          <w:sz w:val="28"/>
          <w:szCs w:val="28"/>
        </w:rPr>
      </w:pPr>
    </w:p>
    <w:p w:rsidR="00F3621C" w:rsidRDefault="00F3621C" w:rsidP="001A7FB9">
      <w:pPr>
        <w:spacing w:line="360" w:lineRule="auto"/>
        <w:rPr>
          <w:rFonts w:ascii="Book Antiqua" w:hAnsi="Book Antiqua"/>
          <w:sz w:val="28"/>
          <w:szCs w:val="28"/>
        </w:rPr>
      </w:pPr>
      <w:r>
        <w:rPr>
          <w:rFonts w:ascii="Book Antiqua" w:hAnsi="Book Antiqua"/>
          <w:sz w:val="28"/>
          <w:szCs w:val="28"/>
        </w:rPr>
        <w:t>Secondly, that he had given some of his children pieces of land much as there had been no transfer</w:t>
      </w:r>
      <w:r w:rsidR="00D6401C">
        <w:rPr>
          <w:rFonts w:ascii="Book Antiqua" w:hAnsi="Book Antiqua"/>
          <w:sz w:val="28"/>
          <w:szCs w:val="28"/>
        </w:rPr>
        <w:t xml:space="preserve"> of those interests.  It is those same people like </w:t>
      </w:r>
      <w:proofErr w:type="spellStart"/>
      <w:r w:rsidR="00D6401C">
        <w:rPr>
          <w:rFonts w:ascii="Book Antiqua" w:hAnsi="Book Antiqua"/>
          <w:sz w:val="28"/>
          <w:szCs w:val="28"/>
        </w:rPr>
        <w:t>Gwantamu</w:t>
      </w:r>
      <w:proofErr w:type="spellEnd"/>
      <w:r w:rsidR="00D6401C">
        <w:rPr>
          <w:rFonts w:ascii="Book Antiqua" w:hAnsi="Book Antiqua"/>
          <w:sz w:val="28"/>
          <w:szCs w:val="28"/>
        </w:rPr>
        <w:t xml:space="preserve">, DW3- Hassan </w:t>
      </w:r>
      <w:proofErr w:type="spellStart"/>
      <w:r w:rsidR="00D6401C">
        <w:rPr>
          <w:rFonts w:ascii="Book Antiqua" w:hAnsi="Book Antiqua"/>
          <w:sz w:val="28"/>
          <w:szCs w:val="28"/>
        </w:rPr>
        <w:t>Kisulo</w:t>
      </w:r>
      <w:proofErr w:type="spellEnd"/>
      <w:r w:rsidR="00D6401C">
        <w:rPr>
          <w:rFonts w:ascii="Book Antiqua" w:hAnsi="Book Antiqua"/>
          <w:sz w:val="28"/>
          <w:szCs w:val="28"/>
        </w:rPr>
        <w:t xml:space="preserve">, who sold their </w:t>
      </w:r>
      <w:proofErr w:type="spellStart"/>
      <w:r w:rsidR="00D6401C">
        <w:rPr>
          <w:rFonts w:ascii="Book Antiqua" w:hAnsi="Book Antiqua"/>
          <w:sz w:val="28"/>
          <w:szCs w:val="28"/>
        </w:rPr>
        <w:t>Bibanja</w:t>
      </w:r>
      <w:proofErr w:type="spellEnd"/>
      <w:r w:rsidR="00D6401C">
        <w:rPr>
          <w:rFonts w:ascii="Book Antiqua" w:hAnsi="Book Antiqua"/>
          <w:sz w:val="28"/>
          <w:szCs w:val="28"/>
        </w:rPr>
        <w:t xml:space="preserve"> interests to the Defendant.</w:t>
      </w:r>
    </w:p>
    <w:p w:rsidR="00BC1671" w:rsidRDefault="00BC1671" w:rsidP="001A7FB9">
      <w:pPr>
        <w:spacing w:line="360" w:lineRule="auto"/>
        <w:rPr>
          <w:rFonts w:ascii="Book Antiqua" w:hAnsi="Book Antiqua"/>
          <w:sz w:val="28"/>
          <w:szCs w:val="28"/>
        </w:rPr>
      </w:pPr>
    </w:p>
    <w:p w:rsidR="00BC1671" w:rsidRDefault="00BC1671" w:rsidP="001A7FB9">
      <w:pPr>
        <w:spacing w:line="360" w:lineRule="auto"/>
        <w:rPr>
          <w:rFonts w:ascii="Book Antiqua" w:hAnsi="Book Antiqua"/>
          <w:sz w:val="28"/>
          <w:szCs w:val="28"/>
        </w:rPr>
      </w:pPr>
      <w:r>
        <w:rPr>
          <w:rFonts w:ascii="Book Antiqua" w:hAnsi="Book Antiqua"/>
          <w:sz w:val="28"/>
          <w:szCs w:val="28"/>
        </w:rPr>
        <w:lastRenderedPageBreak/>
        <w:t xml:space="preserve">It appears to me that the Plaintiff seeks to take advantage of being the Title holder as Administrator of the Estate, to </w:t>
      </w:r>
      <w:r w:rsidR="004E6BCB">
        <w:rPr>
          <w:rFonts w:ascii="Book Antiqua" w:hAnsi="Book Antiqua"/>
          <w:sz w:val="28"/>
          <w:szCs w:val="28"/>
        </w:rPr>
        <w:t>dispossess</w:t>
      </w:r>
      <w:r>
        <w:rPr>
          <w:rFonts w:ascii="Book Antiqua" w:hAnsi="Book Antiqua"/>
          <w:sz w:val="28"/>
          <w:szCs w:val="28"/>
        </w:rPr>
        <w:t xml:space="preserve"> the </w:t>
      </w:r>
      <w:proofErr w:type="spellStart"/>
      <w:r>
        <w:rPr>
          <w:rFonts w:ascii="Book Antiqua" w:hAnsi="Book Antiqua"/>
          <w:sz w:val="28"/>
          <w:szCs w:val="28"/>
        </w:rPr>
        <w:t>Bibanja</w:t>
      </w:r>
      <w:proofErr w:type="spellEnd"/>
      <w:r>
        <w:rPr>
          <w:rFonts w:ascii="Book Antiqua" w:hAnsi="Book Antiqua"/>
          <w:sz w:val="28"/>
          <w:szCs w:val="28"/>
        </w:rPr>
        <w:t xml:space="preserve"> holders (bona fide occupants) of their pieces of land.</w:t>
      </w:r>
    </w:p>
    <w:p w:rsidR="00BC1671" w:rsidRDefault="00BC1671" w:rsidP="001A7FB9">
      <w:pPr>
        <w:spacing w:line="360" w:lineRule="auto"/>
        <w:rPr>
          <w:rFonts w:ascii="Book Antiqua" w:hAnsi="Book Antiqua"/>
          <w:sz w:val="28"/>
          <w:szCs w:val="28"/>
        </w:rPr>
      </w:pPr>
    </w:p>
    <w:p w:rsidR="00BC1671" w:rsidRDefault="00BC1671" w:rsidP="001A7FB9">
      <w:pPr>
        <w:spacing w:line="360" w:lineRule="auto"/>
        <w:rPr>
          <w:rFonts w:ascii="Book Antiqua" w:hAnsi="Book Antiqua"/>
          <w:sz w:val="28"/>
          <w:szCs w:val="28"/>
        </w:rPr>
      </w:pPr>
      <w:r>
        <w:rPr>
          <w:rFonts w:ascii="Book Antiqua" w:hAnsi="Book Antiqua"/>
          <w:sz w:val="28"/>
          <w:szCs w:val="28"/>
        </w:rPr>
        <w:t>It is questionable why he has not for example sued those who sold to the Defendant as co-Defendants and why he has stubbornly refused to effect transfer of the piece he, his mother and siblings sold to the Defendant and only demands a balance of Shs.4,000,000/-.</w:t>
      </w:r>
      <w:r w:rsidR="00D8072A">
        <w:rPr>
          <w:rFonts w:ascii="Book Antiqua" w:hAnsi="Book Antiqua"/>
          <w:sz w:val="28"/>
          <w:szCs w:val="28"/>
        </w:rPr>
        <w:t xml:space="preserve"> </w:t>
      </w:r>
      <w:r w:rsidR="002327AE">
        <w:rPr>
          <w:rFonts w:ascii="Book Antiqua" w:hAnsi="Book Antiqua"/>
          <w:sz w:val="28"/>
          <w:szCs w:val="28"/>
        </w:rPr>
        <w:t xml:space="preserve"> </w:t>
      </w:r>
      <w:r w:rsidR="001856CB">
        <w:rPr>
          <w:rFonts w:ascii="Book Antiqua" w:hAnsi="Book Antiqua"/>
          <w:sz w:val="28"/>
          <w:szCs w:val="28"/>
        </w:rPr>
        <w:t xml:space="preserve">I also don’t understand what the Magistrate means by claiming the Defendant bought </w:t>
      </w:r>
      <w:r w:rsidR="001856CB">
        <w:rPr>
          <w:rFonts w:ascii="Book Antiqua" w:hAnsi="Book Antiqua"/>
          <w:b/>
          <w:sz w:val="28"/>
          <w:szCs w:val="28"/>
        </w:rPr>
        <w:t>“</w:t>
      </w:r>
      <w:proofErr w:type="spellStart"/>
      <w:r w:rsidR="001856CB">
        <w:rPr>
          <w:rFonts w:ascii="Book Antiqua" w:hAnsi="Book Antiqua"/>
          <w:b/>
          <w:sz w:val="28"/>
          <w:szCs w:val="28"/>
        </w:rPr>
        <w:t>Kibanja</w:t>
      </w:r>
      <w:proofErr w:type="spellEnd"/>
      <w:r w:rsidR="001856CB">
        <w:rPr>
          <w:rFonts w:ascii="Book Antiqua" w:hAnsi="Book Antiqua"/>
          <w:b/>
          <w:sz w:val="28"/>
          <w:szCs w:val="28"/>
        </w:rPr>
        <w:t xml:space="preserve">” </w:t>
      </w:r>
      <w:r w:rsidR="001856CB">
        <w:rPr>
          <w:rFonts w:ascii="Book Antiqua" w:hAnsi="Book Antiqua"/>
          <w:sz w:val="28"/>
          <w:szCs w:val="28"/>
        </w:rPr>
        <w:t xml:space="preserve">and not </w:t>
      </w:r>
      <w:r w:rsidR="001856CB" w:rsidRPr="001856CB">
        <w:rPr>
          <w:rFonts w:ascii="Book Antiqua" w:hAnsi="Book Antiqua"/>
          <w:b/>
          <w:sz w:val="28"/>
          <w:szCs w:val="28"/>
        </w:rPr>
        <w:t>“land”</w:t>
      </w:r>
      <w:r w:rsidR="001856CB">
        <w:rPr>
          <w:rFonts w:ascii="Book Antiqua" w:hAnsi="Book Antiqua"/>
          <w:sz w:val="28"/>
          <w:szCs w:val="28"/>
        </w:rPr>
        <w:t xml:space="preserve">.   What are the rights of a </w:t>
      </w:r>
      <w:proofErr w:type="spellStart"/>
      <w:r w:rsidR="001856CB">
        <w:rPr>
          <w:rFonts w:ascii="Book Antiqua" w:hAnsi="Book Antiqua"/>
          <w:sz w:val="28"/>
          <w:szCs w:val="28"/>
        </w:rPr>
        <w:t>kibanja</w:t>
      </w:r>
      <w:proofErr w:type="spellEnd"/>
      <w:r w:rsidR="001856CB">
        <w:rPr>
          <w:rFonts w:ascii="Book Antiqua" w:hAnsi="Book Antiqua"/>
          <w:sz w:val="28"/>
          <w:szCs w:val="28"/>
        </w:rPr>
        <w:t xml:space="preserve"> holder/Bona fide occupant?   Those are the questions the Magistrate should have dealt with.</w:t>
      </w:r>
    </w:p>
    <w:p w:rsidR="001856CB" w:rsidRDefault="001856CB" w:rsidP="001A7FB9">
      <w:pPr>
        <w:spacing w:line="360" w:lineRule="auto"/>
        <w:rPr>
          <w:rFonts w:ascii="Book Antiqua" w:hAnsi="Book Antiqua"/>
          <w:sz w:val="28"/>
          <w:szCs w:val="28"/>
        </w:rPr>
      </w:pPr>
    </w:p>
    <w:p w:rsidR="001856CB" w:rsidRDefault="001856CB" w:rsidP="001A7FB9">
      <w:pPr>
        <w:spacing w:line="360" w:lineRule="auto"/>
        <w:rPr>
          <w:rFonts w:ascii="Book Antiqua" w:hAnsi="Book Antiqua"/>
          <w:sz w:val="28"/>
          <w:szCs w:val="28"/>
        </w:rPr>
      </w:pPr>
      <w:r>
        <w:rPr>
          <w:rFonts w:ascii="Book Antiqua" w:hAnsi="Book Antiqua"/>
          <w:sz w:val="28"/>
          <w:szCs w:val="28"/>
        </w:rPr>
        <w:t>There is also the question of Mutation Forms denied by the plaintiff as not having been thumb printed by his late father.</w:t>
      </w:r>
    </w:p>
    <w:p w:rsidR="001856CB" w:rsidRDefault="001856CB" w:rsidP="001A7FB9">
      <w:pPr>
        <w:spacing w:line="360" w:lineRule="auto"/>
        <w:rPr>
          <w:rFonts w:ascii="Book Antiqua" w:hAnsi="Book Antiqua"/>
          <w:sz w:val="28"/>
          <w:szCs w:val="28"/>
        </w:rPr>
      </w:pPr>
    </w:p>
    <w:p w:rsidR="001856CB" w:rsidRDefault="001856CB" w:rsidP="001A7FB9">
      <w:pPr>
        <w:spacing w:line="360" w:lineRule="auto"/>
        <w:rPr>
          <w:rFonts w:ascii="Book Antiqua" w:hAnsi="Book Antiqua"/>
          <w:sz w:val="28"/>
          <w:szCs w:val="28"/>
        </w:rPr>
      </w:pPr>
      <w:r>
        <w:rPr>
          <w:rFonts w:ascii="Book Antiqua" w:hAnsi="Book Antiqua"/>
          <w:sz w:val="28"/>
          <w:szCs w:val="28"/>
        </w:rPr>
        <w:t>Without any expert evidence, the Magistrate believed the Plaintiff’s version whose duty it was to prove his claims against the Defendant.</w:t>
      </w:r>
    </w:p>
    <w:p w:rsidR="001856CB" w:rsidRDefault="001856CB" w:rsidP="001A7FB9">
      <w:pPr>
        <w:spacing w:line="360" w:lineRule="auto"/>
        <w:rPr>
          <w:rFonts w:ascii="Book Antiqua" w:hAnsi="Book Antiqua"/>
          <w:sz w:val="28"/>
          <w:szCs w:val="28"/>
        </w:rPr>
      </w:pPr>
    </w:p>
    <w:p w:rsidR="001856CB" w:rsidRDefault="001856CB" w:rsidP="001A7FB9">
      <w:pPr>
        <w:spacing w:line="360" w:lineRule="auto"/>
        <w:rPr>
          <w:rFonts w:ascii="Book Antiqua" w:hAnsi="Book Antiqua"/>
          <w:sz w:val="28"/>
          <w:szCs w:val="28"/>
        </w:rPr>
      </w:pPr>
      <w:r>
        <w:rPr>
          <w:rFonts w:ascii="Book Antiqua" w:hAnsi="Book Antiqua"/>
          <w:sz w:val="28"/>
          <w:szCs w:val="28"/>
        </w:rPr>
        <w:t xml:space="preserve">Finally she questions the Titles in the Defendant’s possession.   She claims that since the Defendant only bought </w:t>
      </w:r>
      <w:proofErr w:type="spellStart"/>
      <w:r>
        <w:rPr>
          <w:rFonts w:ascii="Book Antiqua" w:hAnsi="Book Antiqua"/>
          <w:sz w:val="28"/>
          <w:szCs w:val="28"/>
        </w:rPr>
        <w:t>Kibanja</w:t>
      </w:r>
      <w:proofErr w:type="spellEnd"/>
      <w:r>
        <w:rPr>
          <w:rFonts w:ascii="Book Antiqua" w:hAnsi="Book Antiqua"/>
          <w:sz w:val="28"/>
          <w:szCs w:val="28"/>
        </w:rPr>
        <w:t xml:space="preserve"> interests from the various vendors, then the Titles he has in respect of some of the pieces of land were obtained fraudulently.</w:t>
      </w:r>
    </w:p>
    <w:p w:rsidR="001856CB" w:rsidRDefault="001856CB" w:rsidP="001A7FB9">
      <w:pPr>
        <w:spacing w:line="360" w:lineRule="auto"/>
        <w:rPr>
          <w:rFonts w:ascii="Book Antiqua" w:hAnsi="Book Antiqua"/>
          <w:sz w:val="28"/>
          <w:szCs w:val="28"/>
        </w:rPr>
      </w:pPr>
    </w:p>
    <w:p w:rsidR="001856CB" w:rsidRDefault="001856CB" w:rsidP="001A7FB9">
      <w:pPr>
        <w:spacing w:line="360" w:lineRule="auto"/>
        <w:rPr>
          <w:rFonts w:ascii="Book Antiqua" w:hAnsi="Book Antiqua"/>
          <w:sz w:val="28"/>
          <w:szCs w:val="28"/>
        </w:rPr>
      </w:pPr>
      <w:r>
        <w:rPr>
          <w:rFonts w:ascii="Book Antiqua" w:hAnsi="Book Antiqua"/>
          <w:sz w:val="28"/>
          <w:szCs w:val="28"/>
        </w:rPr>
        <w:lastRenderedPageBreak/>
        <w:t>I have looked at the Plaint.  Fraud was not pleaded.  Fraud was not proved by evidence and therefore the finding of fraud by the Magistrate was without basis.     There has been no evidence of investigations leading to such a finding.    There is no evidence from the Land Office for example to show the background on how the Defendant obtained the Title</w:t>
      </w:r>
      <w:r w:rsidR="004E6BCB">
        <w:rPr>
          <w:rFonts w:ascii="Book Antiqua" w:hAnsi="Book Antiqua"/>
          <w:sz w:val="28"/>
          <w:szCs w:val="28"/>
        </w:rPr>
        <w:t>s</w:t>
      </w:r>
      <w:r>
        <w:rPr>
          <w:rFonts w:ascii="Book Antiqua" w:hAnsi="Book Antiqua"/>
          <w:sz w:val="28"/>
          <w:szCs w:val="28"/>
        </w:rPr>
        <w:t>.</w:t>
      </w:r>
    </w:p>
    <w:p w:rsidR="001856CB" w:rsidRDefault="001856CB" w:rsidP="001A7FB9">
      <w:pPr>
        <w:spacing w:line="360" w:lineRule="auto"/>
        <w:rPr>
          <w:rFonts w:ascii="Book Antiqua" w:hAnsi="Book Antiqua"/>
          <w:sz w:val="28"/>
          <w:szCs w:val="28"/>
        </w:rPr>
      </w:pPr>
    </w:p>
    <w:p w:rsidR="001856CB" w:rsidRDefault="001856CB" w:rsidP="001A7FB9">
      <w:pPr>
        <w:spacing w:line="360" w:lineRule="auto"/>
        <w:rPr>
          <w:rFonts w:ascii="Book Antiqua" w:hAnsi="Book Antiqua"/>
          <w:sz w:val="28"/>
          <w:szCs w:val="28"/>
        </w:rPr>
      </w:pPr>
      <w:r>
        <w:rPr>
          <w:rFonts w:ascii="Book Antiqua" w:hAnsi="Book Antiqua"/>
          <w:sz w:val="28"/>
          <w:szCs w:val="28"/>
        </w:rPr>
        <w:t>It is therefore my finding that the Magistrate failed to properly evaluate the evidence and accordingly came to the wrong decision/findings.</w:t>
      </w:r>
    </w:p>
    <w:p w:rsidR="001856CB" w:rsidRDefault="001856CB" w:rsidP="001A7FB9">
      <w:pPr>
        <w:spacing w:line="360" w:lineRule="auto"/>
        <w:rPr>
          <w:rFonts w:ascii="Book Antiqua" w:hAnsi="Book Antiqua"/>
          <w:sz w:val="28"/>
          <w:szCs w:val="28"/>
        </w:rPr>
      </w:pPr>
    </w:p>
    <w:p w:rsidR="001856CB" w:rsidRDefault="001856CB" w:rsidP="001A7FB9">
      <w:pPr>
        <w:spacing w:line="360" w:lineRule="auto"/>
        <w:rPr>
          <w:rFonts w:ascii="Book Antiqua" w:hAnsi="Book Antiqua"/>
          <w:b/>
          <w:sz w:val="28"/>
          <w:szCs w:val="28"/>
        </w:rPr>
      </w:pPr>
      <w:r>
        <w:rPr>
          <w:rFonts w:ascii="Book Antiqua" w:hAnsi="Book Antiqua"/>
          <w:b/>
          <w:sz w:val="28"/>
          <w:szCs w:val="28"/>
        </w:rPr>
        <w:t>Failure to visit locus in quo:</w:t>
      </w:r>
    </w:p>
    <w:p w:rsidR="001856CB" w:rsidRDefault="001856CB" w:rsidP="001A7FB9">
      <w:pPr>
        <w:spacing w:line="360" w:lineRule="auto"/>
        <w:rPr>
          <w:rFonts w:ascii="Book Antiqua" w:hAnsi="Book Antiqua"/>
          <w:sz w:val="28"/>
          <w:szCs w:val="28"/>
        </w:rPr>
      </w:pPr>
      <w:r>
        <w:rPr>
          <w:rFonts w:ascii="Book Antiqua" w:hAnsi="Book Antiqua"/>
          <w:sz w:val="28"/>
          <w:szCs w:val="28"/>
        </w:rPr>
        <w:t>Much as the Appellant raised the failure by the Magistrate to visit the locus in quo, this was never an issue before the trial Court.</w:t>
      </w:r>
    </w:p>
    <w:p w:rsidR="001856CB" w:rsidRDefault="001856CB" w:rsidP="001A7FB9">
      <w:pPr>
        <w:spacing w:line="360" w:lineRule="auto"/>
        <w:rPr>
          <w:rFonts w:ascii="Book Antiqua" w:hAnsi="Book Antiqua"/>
          <w:sz w:val="28"/>
          <w:szCs w:val="28"/>
        </w:rPr>
      </w:pPr>
    </w:p>
    <w:p w:rsidR="001856CB" w:rsidRDefault="001856CB" w:rsidP="001A7FB9">
      <w:pPr>
        <w:spacing w:line="360" w:lineRule="auto"/>
        <w:rPr>
          <w:rFonts w:ascii="Book Antiqua" w:hAnsi="Book Antiqua"/>
          <w:sz w:val="28"/>
          <w:szCs w:val="28"/>
        </w:rPr>
      </w:pPr>
      <w:r>
        <w:rPr>
          <w:rFonts w:ascii="Book Antiqua" w:hAnsi="Book Antiqua"/>
          <w:sz w:val="28"/>
          <w:szCs w:val="28"/>
        </w:rPr>
        <w:t>I have looked at the record of the lower Court, the dispute was about acquisition of the suit property by the Defendant.</w:t>
      </w:r>
      <w:r w:rsidR="00086BEE">
        <w:rPr>
          <w:rFonts w:ascii="Book Antiqua" w:hAnsi="Book Antiqua"/>
          <w:sz w:val="28"/>
          <w:szCs w:val="28"/>
        </w:rPr>
        <w:t xml:space="preserve">   There was no dispute about the boundaries.</w:t>
      </w:r>
    </w:p>
    <w:p w:rsidR="00086BEE" w:rsidRDefault="00086BEE" w:rsidP="001A7FB9">
      <w:pPr>
        <w:spacing w:line="360" w:lineRule="auto"/>
        <w:rPr>
          <w:rFonts w:ascii="Book Antiqua" w:hAnsi="Book Antiqua"/>
          <w:sz w:val="28"/>
          <w:szCs w:val="28"/>
        </w:rPr>
      </w:pPr>
    </w:p>
    <w:p w:rsidR="00086BEE" w:rsidRDefault="00086BEE" w:rsidP="001A7FB9">
      <w:pPr>
        <w:spacing w:line="360" w:lineRule="auto"/>
        <w:rPr>
          <w:rFonts w:ascii="Book Antiqua" w:hAnsi="Book Antiqua"/>
          <w:sz w:val="28"/>
          <w:szCs w:val="28"/>
        </w:rPr>
      </w:pPr>
      <w:r>
        <w:rPr>
          <w:rFonts w:ascii="Book Antiqua" w:hAnsi="Book Antiqua"/>
          <w:sz w:val="28"/>
          <w:szCs w:val="28"/>
        </w:rPr>
        <w:t>It is my finding that the said failure has not occasioned any miscarriage of justice.</w:t>
      </w:r>
    </w:p>
    <w:p w:rsidR="00086BEE" w:rsidRDefault="00086BEE" w:rsidP="001A7FB9">
      <w:pPr>
        <w:spacing w:line="360" w:lineRule="auto"/>
        <w:rPr>
          <w:rFonts w:ascii="Book Antiqua" w:hAnsi="Book Antiqua"/>
          <w:sz w:val="28"/>
          <w:szCs w:val="28"/>
        </w:rPr>
      </w:pPr>
    </w:p>
    <w:p w:rsidR="00ED164A" w:rsidRDefault="00ED164A" w:rsidP="001A7FB9">
      <w:pPr>
        <w:spacing w:line="360" w:lineRule="auto"/>
        <w:rPr>
          <w:rFonts w:ascii="Book Antiqua" w:hAnsi="Book Antiqua"/>
          <w:b/>
          <w:sz w:val="28"/>
          <w:szCs w:val="28"/>
        </w:rPr>
      </w:pPr>
    </w:p>
    <w:p w:rsidR="00ED164A" w:rsidRDefault="00ED164A" w:rsidP="001A7FB9">
      <w:pPr>
        <w:spacing w:line="360" w:lineRule="auto"/>
        <w:rPr>
          <w:rFonts w:ascii="Book Antiqua" w:hAnsi="Book Antiqua"/>
          <w:b/>
          <w:sz w:val="28"/>
          <w:szCs w:val="28"/>
        </w:rPr>
      </w:pPr>
    </w:p>
    <w:p w:rsidR="00086BEE" w:rsidRDefault="00086BEE" w:rsidP="001A7FB9">
      <w:pPr>
        <w:spacing w:line="360" w:lineRule="auto"/>
        <w:rPr>
          <w:rFonts w:ascii="Book Antiqua" w:hAnsi="Book Antiqua"/>
          <w:b/>
          <w:sz w:val="28"/>
          <w:szCs w:val="28"/>
        </w:rPr>
      </w:pPr>
      <w:r>
        <w:rPr>
          <w:rFonts w:ascii="Book Antiqua" w:hAnsi="Book Antiqua"/>
          <w:b/>
          <w:sz w:val="28"/>
          <w:szCs w:val="28"/>
        </w:rPr>
        <w:lastRenderedPageBreak/>
        <w:t>General damages and costs:</w:t>
      </w:r>
    </w:p>
    <w:p w:rsidR="00086BEE" w:rsidRDefault="00086BEE" w:rsidP="001A7FB9">
      <w:pPr>
        <w:spacing w:line="360" w:lineRule="auto"/>
        <w:rPr>
          <w:rFonts w:ascii="Book Antiqua" w:hAnsi="Book Antiqua"/>
          <w:sz w:val="28"/>
          <w:szCs w:val="28"/>
        </w:rPr>
      </w:pPr>
      <w:r>
        <w:rPr>
          <w:rFonts w:ascii="Book Antiqua" w:hAnsi="Book Antiqua"/>
          <w:sz w:val="28"/>
          <w:szCs w:val="28"/>
        </w:rPr>
        <w:t xml:space="preserve">The Appellant contests the basis upon which the trial Court awarded General damages.    The general principle is that the claiming party should be placed in as near as possible to the position he was in before the </w:t>
      </w:r>
      <w:proofErr w:type="spellStart"/>
      <w:r>
        <w:rPr>
          <w:rFonts w:ascii="Book Antiqua" w:hAnsi="Book Antiqua"/>
          <w:sz w:val="28"/>
          <w:szCs w:val="28"/>
        </w:rPr>
        <w:t>occurance</w:t>
      </w:r>
      <w:proofErr w:type="spellEnd"/>
      <w:r>
        <w:rPr>
          <w:rFonts w:ascii="Book Antiqua" w:hAnsi="Book Antiqua"/>
          <w:sz w:val="28"/>
          <w:szCs w:val="28"/>
        </w:rPr>
        <w:t xml:space="preserve"> or violation of the right he complains has been violated.</w:t>
      </w:r>
    </w:p>
    <w:p w:rsidR="00086BEE" w:rsidRDefault="00086BEE" w:rsidP="001A7FB9">
      <w:pPr>
        <w:spacing w:line="360" w:lineRule="auto"/>
        <w:rPr>
          <w:rFonts w:ascii="Book Antiqua" w:hAnsi="Book Antiqua"/>
          <w:sz w:val="28"/>
          <w:szCs w:val="28"/>
        </w:rPr>
      </w:pPr>
    </w:p>
    <w:p w:rsidR="00086BEE" w:rsidRDefault="00086BEE" w:rsidP="001A7FB9">
      <w:pPr>
        <w:spacing w:line="360" w:lineRule="auto"/>
        <w:rPr>
          <w:rFonts w:ascii="Book Antiqua" w:hAnsi="Book Antiqua"/>
          <w:sz w:val="28"/>
          <w:szCs w:val="28"/>
        </w:rPr>
      </w:pPr>
      <w:r>
        <w:rPr>
          <w:rFonts w:ascii="Book Antiqua" w:hAnsi="Book Antiqua"/>
          <w:sz w:val="28"/>
          <w:szCs w:val="28"/>
        </w:rPr>
        <w:t>In the instant case, the claim for General damages was a prayer, but it was not proved by any evidence.  It was incumbent upon the Plaintiff to demonstrate to Court how the Defendant’s actions have led to losses and to what magnitude.    The Court would then be in position to determine what the Plaintiff should be compensated with.  This was not done.</w:t>
      </w:r>
    </w:p>
    <w:p w:rsidR="00086BEE" w:rsidRDefault="00086BEE" w:rsidP="001A7FB9">
      <w:pPr>
        <w:spacing w:line="360" w:lineRule="auto"/>
        <w:rPr>
          <w:rFonts w:ascii="Book Antiqua" w:hAnsi="Book Antiqua"/>
          <w:sz w:val="28"/>
          <w:szCs w:val="28"/>
        </w:rPr>
      </w:pPr>
    </w:p>
    <w:p w:rsidR="00086BEE" w:rsidRDefault="00086BEE" w:rsidP="001A7FB9">
      <w:pPr>
        <w:spacing w:line="360" w:lineRule="auto"/>
        <w:rPr>
          <w:rFonts w:ascii="Book Antiqua" w:hAnsi="Book Antiqua"/>
          <w:sz w:val="28"/>
          <w:szCs w:val="28"/>
        </w:rPr>
      </w:pPr>
      <w:r>
        <w:rPr>
          <w:rFonts w:ascii="Book Antiqua" w:hAnsi="Book Antiqua"/>
          <w:sz w:val="28"/>
          <w:szCs w:val="28"/>
        </w:rPr>
        <w:t>I find that the Plaintiff did not prove the claims to the required standards.  It is not enough to stand in Court and claim the Defendant has grabbed your land without the necessary evidence or proof.   This appeal succeeds.   The judgment of the lower Court is set aside together with the orders therefrom.</w:t>
      </w:r>
    </w:p>
    <w:p w:rsidR="00086BEE" w:rsidRDefault="00086BEE" w:rsidP="001A7FB9">
      <w:pPr>
        <w:spacing w:line="360" w:lineRule="auto"/>
        <w:rPr>
          <w:rFonts w:ascii="Book Antiqua" w:hAnsi="Book Antiqua"/>
          <w:sz w:val="28"/>
          <w:szCs w:val="28"/>
        </w:rPr>
      </w:pPr>
    </w:p>
    <w:p w:rsidR="00086BEE" w:rsidRDefault="00086BEE" w:rsidP="001A7FB9">
      <w:pPr>
        <w:spacing w:line="360" w:lineRule="auto"/>
        <w:rPr>
          <w:rFonts w:ascii="Book Antiqua" w:hAnsi="Book Antiqua"/>
          <w:sz w:val="28"/>
          <w:szCs w:val="28"/>
        </w:rPr>
      </w:pPr>
      <w:r>
        <w:rPr>
          <w:rFonts w:ascii="Book Antiqua" w:hAnsi="Book Antiqua"/>
          <w:sz w:val="28"/>
          <w:szCs w:val="28"/>
        </w:rPr>
        <w:t>The following orders are made:</w:t>
      </w:r>
    </w:p>
    <w:p w:rsidR="00086BEE" w:rsidRDefault="00086BEE" w:rsidP="00086BEE">
      <w:pPr>
        <w:pStyle w:val="ListParagraph"/>
        <w:numPr>
          <w:ilvl w:val="0"/>
          <w:numId w:val="3"/>
        </w:numPr>
        <w:spacing w:line="360" w:lineRule="auto"/>
        <w:rPr>
          <w:rFonts w:ascii="Book Antiqua" w:hAnsi="Book Antiqua"/>
          <w:sz w:val="28"/>
          <w:szCs w:val="28"/>
        </w:rPr>
      </w:pPr>
      <w:r>
        <w:rPr>
          <w:rFonts w:ascii="Book Antiqua" w:hAnsi="Book Antiqua"/>
          <w:sz w:val="28"/>
          <w:szCs w:val="28"/>
        </w:rPr>
        <w:t>Appellant to pay the balance of Shs.4</w:t>
      </w:r>
      <w:proofErr w:type="gramStart"/>
      <w:r>
        <w:rPr>
          <w:rFonts w:ascii="Book Antiqua" w:hAnsi="Book Antiqua"/>
          <w:sz w:val="28"/>
          <w:szCs w:val="28"/>
        </w:rPr>
        <w:t>,000,000</w:t>
      </w:r>
      <w:proofErr w:type="gramEnd"/>
      <w:r>
        <w:rPr>
          <w:rFonts w:ascii="Book Antiqua" w:hAnsi="Book Antiqua"/>
          <w:sz w:val="28"/>
          <w:szCs w:val="28"/>
        </w:rPr>
        <w:t>/- outstanding as acknowledged  by both parties.</w:t>
      </w:r>
    </w:p>
    <w:p w:rsidR="00086BEE" w:rsidRDefault="00086BEE" w:rsidP="00086BEE">
      <w:pPr>
        <w:spacing w:line="360" w:lineRule="auto"/>
        <w:rPr>
          <w:rFonts w:ascii="Book Antiqua" w:hAnsi="Book Antiqua"/>
          <w:sz w:val="28"/>
          <w:szCs w:val="28"/>
        </w:rPr>
      </w:pPr>
    </w:p>
    <w:p w:rsidR="00086BEE" w:rsidRDefault="00086BEE" w:rsidP="00086BEE">
      <w:pPr>
        <w:pStyle w:val="ListParagraph"/>
        <w:numPr>
          <w:ilvl w:val="0"/>
          <w:numId w:val="3"/>
        </w:numPr>
        <w:spacing w:line="360" w:lineRule="auto"/>
        <w:rPr>
          <w:rFonts w:ascii="Book Antiqua" w:hAnsi="Book Antiqua"/>
          <w:sz w:val="28"/>
          <w:szCs w:val="28"/>
        </w:rPr>
      </w:pPr>
      <w:r>
        <w:rPr>
          <w:rFonts w:ascii="Book Antiqua" w:hAnsi="Book Antiqua"/>
          <w:sz w:val="28"/>
          <w:szCs w:val="28"/>
        </w:rPr>
        <w:lastRenderedPageBreak/>
        <w:t>The Title to that piece of land referred to in No.1 above should be transferred in favour of the Appellant.</w:t>
      </w:r>
    </w:p>
    <w:p w:rsidR="00086BEE" w:rsidRPr="00086BEE" w:rsidRDefault="00086BEE" w:rsidP="00086BEE">
      <w:pPr>
        <w:pStyle w:val="ListParagraph"/>
        <w:rPr>
          <w:rFonts w:ascii="Book Antiqua" w:hAnsi="Book Antiqua"/>
          <w:sz w:val="28"/>
          <w:szCs w:val="28"/>
        </w:rPr>
      </w:pPr>
    </w:p>
    <w:p w:rsidR="00086BEE" w:rsidRDefault="00086BEE" w:rsidP="00086BEE">
      <w:pPr>
        <w:pStyle w:val="ListParagraph"/>
        <w:numPr>
          <w:ilvl w:val="0"/>
          <w:numId w:val="3"/>
        </w:numPr>
        <w:spacing w:line="360" w:lineRule="auto"/>
        <w:rPr>
          <w:rFonts w:ascii="Book Antiqua" w:hAnsi="Book Antiqua"/>
          <w:sz w:val="28"/>
          <w:szCs w:val="28"/>
        </w:rPr>
      </w:pPr>
      <w:r>
        <w:rPr>
          <w:rFonts w:ascii="Book Antiqua" w:hAnsi="Book Antiqua"/>
          <w:sz w:val="28"/>
          <w:szCs w:val="28"/>
        </w:rPr>
        <w:t xml:space="preserve">Normal procedure in respect of transfer of Title to a purchaser/holder of a </w:t>
      </w:r>
      <w:proofErr w:type="spellStart"/>
      <w:r>
        <w:rPr>
          <w:rFonts w:ascii="Book Antiqua" w:hAnsi="Book Antiqua"/>
          <w:sz w:val="28"/>
          <w:szCs w:val="28"/>
        </w:rPr>
        <w:t>kibanja</w:t>
      </w:r>
      <w:proofErr w:type="spellEnd"/>
      <w:r>
        <w:rPr>
          <w:rFonts w:ascii="Book Antiqua" w:hAnsi="Book Antiqua"/>
          <w:sz w:val="28"/>
          <w:szCs w:val="28"/>
        </w:rPr>
        <w:t xml:space="preserve"> interest be observed by the parties in respect of the </w:t>
      </w:r>
      <w:proofErr w:type="spellStart"/>
      <w:r>
        <w:rPr>
          <w:rFonts w:ascii="Book Antiqua" w:hAnsi="Book Antiqua"/>
          <w:b/>
          <w:sz w:val="28"/>
          <w:szCs w:val="28"/>
        </w:rPr>
        <w:t>bibanja’s</w:t>
      </w:r>
      <w:proofErr w:type="spellEnd"/>
      <w:r>
        <w:rPr>
          <w:rFonts w:ascii="Book Antiqua" w:hAnsi="Book Antiqua"/>
          <w:b/>
          <w:sz w:val="28"/>
          <w:szCs w:val="28"/>
        </w:rPr>
        <w:t xml:space="preserve"> </w:t>
      </w:r>
      <w:r>
        <w:rPr>
          <w:rFonts w:ascii="Book Antiqua" w:hAnsi="Book Antiqua"/>
          <w:sz w:val="28"/>
          <w:szCs w:val="28"/>
        </w:rPr>
        <w:t xml:space="preserve">the Appellant purchased from the bona fide occupants or </w:t>
      </w:r>
      <w:proofErr w:type="spellStart"/>
      <w:r>
        <w:rPr>
          <w:rFonts w:ascii="Book Antiqua" w:hAnsi="Book Antiqua"/>
          <w:sz w:val="28"/>
          <w:szCs w:val="28"/>
        </w:rPr>
        <w:t>Bibanja</w:t>
      </w:r>
      <w:proofErr w:type="spellEnd"/>
      <w:r>
        <w:rPr>
          <w:rFonts w:ascii="Book Antiqua" w:hAnsi="Book Antiqua"/>
          <w:sz w:val="28"/>
          <w:szCs w:val="28"/>
        </w:rPr>
        <w:t xml:space="preserve"> holders.</w:t>
      </w:r>
    </w:p>
    <w:p w:rsidR="00086BEE" w:rsidRPr="00086BEE" w:rsidRDefault="00086BEE" w:rsidP="00086BEE">
      <w:pPr>
        <w:pStyle w:val="ListParagraph"/>
        <w:rPr>
          <w:rFonts w:ascii="Book Antiqua" w:hAnsi="Book Antiqua"/>
          <w:sz w:val="28"/>
          <w:szCs w:val="28"/>
        </w:rPr>
      </w:pPr>
    </w:p>
    <w:p w:rsidR="00086BEE" w:rsidRDefault="00086BEE" w:rsidP="00086BEE">
      <w:pPr>
        <w:pStyle w:val="ListParagraph"/>
        <w:numPr>
          <w:ilvl w:val="0"/>
          <w:numId w:val="3"/>
        </w:numPr>
        <w:spacing w:line="360" w:lineRule="auto"/>
        <w:rPr>
          <w:rFonts w:ascii="Book Antiqua" w:hAnsi="Book Antiqua"/>
          <w:sz w:val="28"/>
          <w:szCs w:val="28"/>
        </w:rPr>
      </w:pPr>
      <w:r>
        <w:rPr>
          <w:rFonts w:ascii="Book Antiqua" w:hAnsi="Book Antiqua"/>
          <w:sz w:val="28"/>
          <w:szCs w:val="28"/>
        </w:rPr>
        <w:t>Respondent to meet costs of the Appeal.</w:t>
      </w:r>
      <w:r w:rsidRPr="00086BEE">
        <w:rPr>
          <w:rFonts w:ascii="Book Antiqua" w:hAnsi="Book Antiqua"/>
          <w:sz w:val="28"/>
          <w:szCs w:val="28"/>
        </w:rPr>
        <w:t xml:space="preserve"> </w:t>
      </w:r>
    </w:p>
    <w:p w:rsidR="00086BEE" w:rsidRPr="00086BEE" w:rsidRDefault="00086BEE" w:rsidP="00086BEE">
      <w:pPr>
        <w:pStyle w:val="ListParagraph"/>
        <w:rPr>
          <w:rFonts w:ascii="Book Antiqua" w:hAnsi="Book Antiqua"/>
          <w:sz w:val="28"/>
          <w:szCs w:val="28"/>
        </w:rPr>
      </w:pPr>
    </w:p>
    <w:p w:rsidR="00086BEE" w:rsidRDefault="00086BEE" w:rsidP="00086BEE">
      <w:pPr>
        <w:spacing w:line="360" w:lineRule="auto"/>
        <w:rPr>
          <w:rFonts w:ascii="Book Antiqua" w:hAnsi="Book Antiqua"/>
          <w:sz w:val="28"/>
          <w:szCs w:val="28"/>
        </w:rPr>
      </w:pPr>
    </w:p>
    <w:p w:rsidR="00086BEE" w:rsidRDefault="00086BEE" w:rsidP="00086BEE">
      <w:pPr>
        <w:spacing w:line="360" w:lineRule="auto"/>
        <w:rPr>
          <w:rFonts w:ascii="Book Antiqua" w:hAnsi="Book Antiqua"/>
          <w:sz w:val="28"/>
          <w:szCs w:val="28"/>
        </w:rPr>
      </w:pPr>
    </w:p>
    <w:p w:rsidR="00086BEE" w:rsidRPr="00086BEE" w:rsidRDefault="00086BEE" w:rsidP="00086BEE">
      <w:pPr>
        <w:spacing w:line="360" w:lineRule="auto"/>
        <w:rPr>
          <w:rFonts w:ascii="Book Antiqua" w:hAnsi="Book Antiqua"/>
          <w:b/>
          <w:sz w:val="28"/>
          <w:szCs w:val="28"/>
        </w:rPr>
      </w:pPr>
      <w:r w:rsidRPr="00086BEE">
        <w:rPr>
          <w:rFonts w:ascii="Book Antiqua" w:hAnsi="Book Antiqua"/>
          <w:b/>
          <w:sz w:val="28"/>
          <w:szCs w:val="28"/>
        </w:rPr>
        <w:t>Godfrey Namundi</w:t>
      </w:r>
    </w:p>
    <w:p w:rsidR="00086BEE" w:rsidRPr="00086BEE" w:rsidRDefault="00086BEE" w:rsidP="00086BEE">
      <w:pPr>
        <w:spacing w:line="360" w:lineRule="auto"/>
        <w:rPr>
          <w:rFonts w:ascii="Book Antiqua" w:hAnsi="Book Antiqua"/>
          <w:b/>
          <w:sz w:val="28"/>
          <w:szCs w:val="28"/>
        </w:rPr>
      </w:pPr>
      <w:r w:rsidRPr="00086BEE">
        <w:rPr>
          <w:rFonts w:ascii="Book Antiqua" w:hAnsi="Book Antiqua"/>
          <w:b/>
          <w:sz w:val="28"/>
          <w:szCs w:val="28"/>
        </w:rPr>
        <w:t>JUDGE</w:t>
      </w:r>
    </w:p>
    <w:p w:rsidR="00086BEE" w:rsidRPr="00086BEE" w:rsidRDefault="00086BEE" w:rsidP="00086BEE">
      <w:pPr>
        <w:spacing w:line="360" w:lineRule="auto"/>
        <w:rPr>
          <w:rFonts w:ascii="Book Antiqua" w:hAnsi="Book Antiqua"/>
          <w:b/>
          <w:sz w:val="28"/>
          <w:szCs w:val="28"/>
        </w:rPr>
      </w:pPr>
      <w:r w:rsidRPr="00086BEE">
        <w:rPr>
          <w:rFonts w:ascii="Book Antiqua" w:hAnsi="Book Antiqua"/>
          <w:b/>
          <w:sz w:val="28"/>
          <w:szCs w:val="28"/>
        </w:rPr>
        <w:t>27/04/2015</w:t>
      </w:r>
    </w:p>
    <w:p w:rsidR="00BA23B0" w:rsidRPr="00BA23B0" w:rsidRDefault="00BA23B0" w:rsidP="00BA23B0">
      <w:pPr>
        <w:jc w:val="center"/>
        <w:rPr>
          <w:rFonts w:ascii="Book Antiqua" w:hAnsi="Book Antiqua"/>
          <w:b/>
          <w:sz w:val="28"/>
          <w:szCs w:val="28"/>
        </w:rPr>
      </w:pPr>
    </w:p>
    <w:sectPr w:rsidR="00BA23B0" w:rsidRPr="00BA23B0" w:rsidSect="00BA23B0">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4B" w:rsidRDefault="0055164B" w:rsidP="00BA23B0">
      <w:pPr>
        <w:spacing w:line="240" w:lineRule="auto"/>
      </w:pPr>
      <w:r>
        <w:separator/>
      </w:r>
    </w:p>
  </w:endnote>
  <w:endnote w:type="continuationSeparator" w:id="0">
    <w:p w:rsidR="0055164B" w:rsidRDefault="0055164B" w:rsidP="00BA2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244586"/>
      <w:docPartObj>
        <w:docPartGallery w:val="Page Numbers (Bottom of Page)"/>
        <w:docPartUnique/>
      </w:docPartObj>
    </w:sdtPr>
    <w:sdtEndPr>
      <w:rPr>
        <w:noProof/>
      </w:rPr>
    </w:sdtEndPr>
    <w:sdtContent>
      <w:p w:rsidR="00BA23B0" w:rsidRDefault="00BA23B0">
        <w:pPr>
          <w:pStyle w:val="Footer"/>
          <w:jc w:val="center"/>
        </w:pPr>
        <w:r>
          <w:fldChar w:fldCharType="begin"/>
        </w:r>
        <w:r>
          <w:instrText xml:space="preserve"> PAGE   \* MERGEFORMAT </w:instrText>
        </w:r>
        <w:r>
          <w:fldChar w:fldCharType="separate"/>
        </w:r>
        <w:r w:rsidR="00750454">
          <w:rPr>
            <w:noProof/>
          </w:rPr>
          <w:t>1</w:t>
        </w:r>
        <w:r>
          <w:rPr>
            <w:noProof/>
          </w:rPr>
          <w:fldChar w:fldCharType="end"/>
        </w:r>
      </w:p>
    </w:sdtContent>
  </w:sdt>
  <w:p w:rsidR="00BA23B0" w:rsidRDefault="00BA2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4B" w:rsidRDefault="0055164B" w:rsidP="00BA23B0">
      <w:pPr>
        <w:spacing w:line="240" w:lineRule="auto"/>
      </w:pPr>
      <w:r>
        <w:separator/>
      </w:r>
    </w:p>
  </w:footnote>
  <w:footnote w:type="continuationSeparator" w:id="0">
    <w:p w:rsidR="0055164B" w:rsidRDefault="0055164B" w:rsidP="00BA23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141C5"/>
    <w:multiLevelType w:val="hybridMultilevel"/>
    <w:tmpl w:val="8106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F4991"/>
    <w:multiLevelType w:val="hybridMultilevel"/>
    <w:tmpl w:val="0480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355B0B"/>
    <w:multiLevelType w:val="hybridMultilevel"/>
    <w:tmpl w:val="BAF62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B0"/>
    <w:rsid w:val="00086BEE"/>
    <w:rsid w:val="000C0180"/>
    <w:rsid w:val="001255D0"/>
    <w:rsid w:val="001856CB"/>
    <w:rsid w:val="001A7FB9"/>
    <w:rsid w:val="001C7186"/>
    <w:rsid w:val="002327AE"/>
    <w:rsid w:val="00273093"/>
    <w:rsid w:val="00357EEF"/>
    <w:rsid w:val="00383715"/>
    <w:rsid w:val="003F548E"/>
    <w:rsid w:val="004E6BCB"/>
    <w:rsid w:val="0055164B"/>
    <w:rsid w:val="00556781"/>
    <w:rsid w:val="00683963"/>
    <w:rsid w:val="00697781"/>
    <w:rsid w:val="006F53F2"/>
    <w:rsid w:val="00750454"/>
    <w:rsid w:val="00767648"/>
    <w:rsid w:val="00824707"/>
    <w:rsid w:val="00876CBB"/>
    <w:rsid w:val="00A81E8B"/>
    <w:rsid w:val="00BA23B0"/>
    <w:rsid w:val="00BA297B"/>
    <w:rsid w:val="00BC1671"/>
    <w:rsid w:val="00C823B9"/>
    <w:rsid w:val="00D6401C"/>
    <w:rsid w:val="00D8072A"/>
    <w:rsid w:val="00E402B8"/>
    <w:rsid w:val="00ED164A"/>
    <w:rsid w:val="00F11684"/>
    <w:rsid w:val="00F3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3B0"/>
    <w:pPr>
      <w:tabs>
        <w:tab w:val="center" w:pos="4680"/>
        <w:tab w:val="right" w:pos="9360"/>
      </w:tabs>
      <w:spacing w:line="240" w:lineRule="auto"/>
    </w:pPr>
  </w:style>
  <w:style w:type="character" w:customStyle="1" w:styleId="HeaderChar">
    <w:name w:val="Header Char"/>
    <w:basedOn w:val="DefaultParagraphFont"/>
    <w:link w:val="Header"/>
    <w:uiPriority w:val="99"/>
    <w:rsid w:val="00BA23B0"/>
  </w:style>
  <w:style w:type="paragraph" w:styleId="Footer">
    <w:name w:val="footer"/>
    <w:basedOn w:val="Normal"/>
    <w:link w:val="FooterChar"/>
    <w:uiPriority w:val="99"/>
    <w:unhideWhenUsed/>
    <w:rsid w:val="00BA23B0"/>
    <w:pPr>
      <w:tabs>
        <w:tab w:val="center" w:pos="4680"/>
        <w:tab w:val="right" w:pos="9360"/>
      </w:tabs>
      <w:spacing w:line="240" w:lineRule="auto"/>
    </w:pPr>
  </w:style>
  <w:style w:type="character" w:customStyle="1" w:styleId="FooterChar">
    <w:name w:val="Footer Char"/>
    <w:basedOn w:val="DefaultParagraphFont"/>
    <w:link w:val="Footer"/>
    <w:uiPriority w:val="99"/>
    <w:rsid w:val="00BA23B0"/>
  </w:style>
  <w:style w:type="character" w:styleId="LineNumber">
    <w:name w:val="line number"/>
    <w:basedOn w:val="DefaultParagraphFont"/>
    <w:uiPriority w:val="99"/>
    <w:semiHidden/>
    <w:unhideWhenUsed/>
    <w:rsid w:val="00BA23B0"/>
  </w:style>
  <w:style w:type="paragraph" w:styleId="ListParagraph">
    <w:name w:val="List Paragraph"/>
    <w:basedOn w:val="Normal"/>
    <w:uiPriority w:val="34"/>
    <w:qFormat/>
    <w:rsid w:val="00E40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3B0"/>
    <w:pPr>
      <w:tabs>
        <w:tab w:val="center" w:pos="4680"/>
        <w:tab w:val="right" w:pos="9360"/>
      </w:tabs>
      <w:spacing w:line="240" w:lineRule="auto"/>
    </w:pPr>
  </w:style>
  <w:style w:type="character" w:customStyle="1" w:styleId="HeaderChar">
    <w:name w:val="Header Char"/>
    <w:basedOn w:val="DefaultParagraphFont"/>
    <w:link w:val="Header"/>
    <w:uiPriority w:val="99"/>
    <w:rsid w:val="00BA23B0"/>
  </w:style>
  <w:style w:type="paragraph" w:styleId="Footer">
    <w:name w:val="footer"/>
    <w:basedOn w:val="Normal"/>
    <w:link w:val="FooterChar"/>
    <w:uiPriority w:val="99"/>
    <w:unhideWhenUsed/>
    <w:rsid w:val="00BA23B0"/>
    <w:pPr>
      <w:tabs>
        <w:tab w:val="center" w:pos="4680"/>
        <w:tab w:val="right" w:pos="9360"/>
      </w:tabs>
      <w:spacing w:line="240" w:lineRule="auto"/>
    </w:pPr>
  </w:style>
  <w:style w:type="character" w:customStyle="1" w:styleId="FooterChar">
    <w:name w:val="Footer Char"/>
    <w:basedOn w:val="DefaultParagraphFont"/>
    <w:link w:val="Footer"/>
    <w:uiPriority w:val="99"/>
    <w:rsid w:val="00BA23B0"/>
  </w:style>
  <w:style w:type="character" w:styleId="LineNumber">
    <w:name w:val="line number"/>
    <w:basedOn w:val="DefaultParagraphFont"/>
    <w:uiPriority w:val="99"/>
    <w:semiHidden/>
    <w:unhideWhenUsed/>
    <w:rsid w:val="00BA23B0"/>
  </w:style>
  <w:style w:type="paragraph" w:styleId="ListParagraph">
    <w:name w:val="List Paragraph"/>
    <w:basedOn w:val="Normal"/>
    <w:uiPriority w:val="34"/>
    <w:qFormat/>
    <w:rsid w:val="00E40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1658</Words>
  <Characters>9453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2016-01-04T10:27:00Z</dcterms:created>
  <dcterms:modified xsi:type="dcterms:W3CDTF">2016-01-04T10:27:00Z</dcterms:modified>
</cp:coreProperties>
</file>