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9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THE REPUBLIC OF UGANDA</w:t>
      </w:r>
    </w:p>
    <w:p w:rsidR="00DD4D99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IN THE HIGH COURT OF UGANDA HOLDEN AT KAMPALA</w:t>
      </w:r>
    </w:p>
    <w:p w:rsidR="00DD4D99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MISC. AP</w:t>
      </w:r>
      <w:bookmarkStart w:id="0" w:name="_GoBack"/>
      <w:bookmarkEnd w:id="0"/>
      <w:r w:rsidRPr="00DD4D99">
        <w:rPr>
          <w:rStyle w:val="BodyText1"/>
          <w:rFonts w:ascii="Times New Roman" w:hAnsi="Times New Roman" w:cs="Times New Roman"/>
          <w:sz w:val="24"/>
          <w:szCs w:val="24"/>
        </w:rPr>
        <w:t>PLICATION NO. 347 OF 2002</w:t>
      </w:r>
    </w:p>
    <w:p w:rsidR="006733C0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(Arising from H.C.C.S. No. 825 of 1996)</w:t>
      </w:r>
    </w:p>
    <w:p w:rsidR="00DD4D99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3C0" w:rsidRPr="00DD4D99" w:rsidRDefault="00DD4D99" w:rsidP="00DD4D99">
      <w:pPr>
        <w:pStyle w:val="BodyText5"/>
        <w:shd w:val="clear" w:color="auto" w:fill="auto"/>
        <w:tabs>
          <w:tab w:val="left" w:leader="dot" w:pos="6180"/>
        </w:tabs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JOLLY MUTENGU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ab/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PLAINTIFF</w:t>
      </w:r>
    </w:p>
    <w:p w:rsidR="006733C0" w:rsidRPr="00DD4D99" w:rsidRDefault="00DD4D99" w:rsidP="00DD4D99">
      <w:pPr>
        <w:pStyle w:val="BodyText5"/>
        <w:shd w:val="clear" w:color="auto" w:fill="auto"/>
        <w:spacing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Versus</w:t>
      </w:r>
    </w:p>
    <w:p w:rsidR="006733C0" w:rsidRPr="00DD4D99" w:rsidRDefault="00DD4D99" w:rsidP="00DD4D99">
      <w:pPr>
        <w:pStyle w:val="BodyText5"/>
        <w:numPr>
          <w:ilvl w:val="0"/>
          <w:numId w:val="1"/>
        </w:numPr>
        <w:shd w:val="clear" w:color="auto" w:fill="auto"/>
        <w:tabs>
          <w:tab w:val="left" w:pos="357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JOHNSON MUTENGU</w:t>
      </w:r>
    </w:p>
    <w:p w:rsidR="006733C0" w:rsidRPr="00DD4D99" w:rsidRDefault="00DD4D99" w:rsidP="00DD4D99">
      <w:pPr>
        <w:pStyle w:val="BodyText5"/>
        <w:numPr>
          <w:ilvl w:val="0"/>
          <w:numId w:val="1"/>
        </w:numPr>
        <w:shd w:val="clear" w:color="auto" w:fill="auto"/>
        <w:tabs>
          <w:tab w:val="left" w:pos="376"/>
          <w:tab w:val="left" w:leader="dot" w:pos="6424"/>
        </w:tabs>
        <w:spacing w:after="507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ALBERT SEBUDDE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ab/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DEFENDANTS</w:t>
      </w:r>
    </w:p>
    <w:p w:rsidR="006733C0" w:rsidRPr="00DD4D99" w:rsidRDefault="00DD4D99" w:rsidP="00DD4D99">
      <w:pPr>
        <w:pStyle w:val="Heading10"/>
        <w:keepNext/>
        <w:keepLines/>
        <w:shd w:val="clear" w:color="auto" w:fill="auto"/>
        <w:spacing w:before="0" w:after="568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DD4D99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 xml:space="preserve">BEFORE: HON. MR. JUSTICE V. A. R. </w:t>
      </w:r>
      <w:r w:rsidRPr="00DD4D99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RWAMISAZI-KAGABA</w:t>
      </w:r>
      <w:bookmarkEnd w:id="1"/>
    </w:p>
    <w:p w:rsidR="006733C0" w:rsidRPr="00DD4D99" w:rsidRDefault="00DD4D99" w:rsidP="00DD4D99">
      <w:pPr>
        <w:pStyle w:val="BodyText5"/>
        <w:shd w:val="clear" w:color="auto" w:fill="auto"/>
        <w:spacing w:after="2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Spacing3pt"/>
          <w:rFonts w:ascii="Times New Roman" w:hAnsi="Times New Roman" w:cs="Times New Roman"/>
          <w:sz w:val="24"/>
          <w:szCs w:val="24"/>
        </w:rPr>
        <w:t>JUDGMENT</w:t>
      </w:r>
    </w:p>
    <w:p w:rsidR="006733C0" w:rsidRPr="00DD4D99" w:rsidRDefault="00DD4D99" w:rsidP="00DD4D99">
      <w:pPr>
        <w:pStyle w:val="BodyText5"/>
        <w:shd w:val="clear" w:color="auto" w:fill="auto"/>
        <w:spacing w:after="360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The plaintiff sued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the defendant for a declaration that the plaintiff has an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equitable interest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in the suit property comprised in MRK 994 Folio 10 Plot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No. 1000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Bukoto,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and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for an order restraining the defendants from selling her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matrimonial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home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without providing adequate shelter to her and her children, and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in the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alternative, an order directing the first defendant to pay 50% of the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purchase price as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the plaintiff's contribution to developing the said lands and building standing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thereon.</w:t>
      </w:r>
    </w:p>
    <w:p w:rsidR="006733C0" w:rsidRPr="00DD4D99" w:rsidRDefault="00DD4D99" w:rsidP="00DD4D99">
      <w:pPr>
        <w:pStyle w:val="BodyText5"/>
        <w:shd w:val="clear" w:color="auto" w:fill="auto"/>
        <w:spacing w:after="353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When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suit came for hearing on the 22/5/2003, Tom Mbalinda the plaintiff's counsel and Kavuma Kabenge, the second defendant's counsel agreed to settle the case on the terms set out in their consent order dated 20/5/2003 and duly signed by both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counsel.</w:t>
      </w:r>
    </w:p>
    <w:p w:rsidR="006733C0" w:rsidRPr="00DD4D99" w:rsidRDefault="00DD4D99" w:rsidP="00DD4D99">
      <w:pPr>
        <w:pStyle w:val="BodyText5"/>
        <w:shd w:val="clear" w:color="auto" w:fill="auto"/>
        <w:spacing w:after="364" w:line="36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2"/>
          <w:rFonts w:ascii="Times New Roman" w:hAnsi="Times New Roman" w:cs="Times New Roman"/>
          <w:sz w:val="24"/>
          <w:szCs w:val="24"/>
        </w:rPr>
        <w:t>As a consequence of the consent order filed by both counsel, judgment is entered with the following orders.</w:t>
      </w:r>
    </w:p>
    <w:p w:rsidR="006733C0" w:rsidRPr="00DD4D99" w:rsidRDefault="00DD4D99" w:rsidP="00DD4D99">
      <w:pPr>
        <w:pStyle w:val="BodyText5"/>
        <w:numPr>
          <w:ilvl w:val="0"/>
          <w:numId w:val="2"/>
        </w:numPr>
        <w:shd w:val="clear" w:color="auto" w:fill="auto"/>
        <w:tabs>
          <w:tab w:val="left" w:pos="362"/>
        </w:tabs>
        <w:spacing w:after="959" w:line="360" w:lineRule="auto"/>
        <w:ind w:left="400" w:right="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The plaintiff shall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pay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sum of U Shs. 7,000,00 (Seven Million Shillings )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only to the 2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defendant as follows:-</w:t>
      </w:r>
    </w:p>
    <w:p w:rsidR="006733C0" w:rsidRPr="00DD4D99" w:rsidRDefault="00DD4D99" w:rsidP="00DD4D99">
      <w:pPr>
        <w:pStyle w:val="BodyText5"/>
        <w:numPr>
          <w:ilvl w:val="0"/>
          <w:numId w:val="3"/>
        </w:numPr>
        <w:shd w:val="clear" w:color="auto" w:fill="auto"/>
        <w:tabs>
          <w:tab w:val="left" w:pos="1242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2,500,000 (Two milli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on Five Hundred Thousand Shillings) only before the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>26</w:t>
      </w:r>
      <w:r w:rsidRPr="00DD4D99">
        <w:rPr>
          <w:rStyle w:val="BodyText3"/>
          <w:rFonts w:ascii="Times New Roman" w:hAnsi="Times New Roman" w:cs="Times New Roman"/>
          <w:sz w:val="24"/>
          <w:szCs w:val="24"/>
          <w:vertAlign w:val="superscript"/>
        </w:rPr>
        <w:t>m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 day of May 2003.</w:t>
      </w:r>
    </w:p>
    <w:p w:rsidR="006733C0" w:rsidRPr="00DD4D99" w:rsidRDefault="00DD4D99" w:rsidP="00DD4D99">
      <w:pPr>
        <w:pStyle w:val="BodyText5"/>
        <w:numPr>
          <w:ilvl w:val="0"/>
          <w:numId w:val="3"/>
        </w:numPr>
        <w:shd w:val="clear" w:color="auto" w:fill="auto"/>
        <w:tabs>
          <w:tab w:val="left" w:pos="1266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t>1,000,000 (One Million Shillings) on or before the 26</w:t>
      </w:r>
      <w:r w:rsidRPr="00DD4D99">
        <w:rPr>
          <w:rStyle w:val="BodyText3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 day of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June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>2003.</w:t>
      </w:r>
    </w:p>
    <w:p w:rsidR="006733C0" w:rsidRPr="00DD4D99" w:rsidRDefault="00DD4D99" w:rsidP="00DD4D99">
      <w:pPr>
        <w:pStyle w:val="BodyText5"/>
        <w:numPr>
          <w:ilvl w:val="0"/>
          <w:numId w:val="3"/>
        </w:numPr>
        <w:shd w:val="clear" w:color="auto" w:fill="auto"/>
        <w:tabs>
          <w:tab w:val="left" w:pos="1257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1,000,000 (One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Million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Shillings) on or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before the 26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lh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day of July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>2003.</w:t>
      </w:r>
    </w:p>
    <w:p w:rsidR="006733C0" w:rsidRPr="00DD4D99" w:rsidRDefault="00DD4D99" w:rsidP="00DD4D99">
      <w:pPr>
        <w:pStyle w:val="BodyText5"/>
        <w:numPr>
          <w:ilvl w:val="0"/>
          <w:numId w:val="4"/>
        </w:numPr>
        <w:shd w:val="clear" w:color="auto" w:fill="auto"/>
        <w:tabs>
          <w:tab w:val="left" w:pos="1266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1,000,000 (One Million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Shillings)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or before the 26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day of August 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>2003.</w:t>
      </w:r>
    </w:p>
    <w:p w:rsidR="006733C0" w:rsidRPr="00DD4D99" w:rsidRDefault="00DD4D99" w:rsidP="00DD4D99">
      <w:pPr>
        <w:pStyle w:val="BodyText5"/>
        <w:numPr>
          <w:ilvl w:val="0"/>
          <w:numId w:val="4"/>
        </w:numPr>
        <w:shd w:val="clear" w:color="auto" w:fill="auto"/>
        <w:tabs>
          <w:tab w:val="left" w:pos="1247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500,000(Five 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Hundred Shillings) on or before the 26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day of September, 2003.</w:t>
      </w:r>
    </w:p>
    <w:p w:rsidR="006733C0" w:rsidRPr="00DD4D99" w:rsidRDefault="00DD4D99" w:rsidP="00DD4D99">
      <w:pPr>
        <w:pStyle w:val="BodyText5"/>
        <w:numPr>
          <w:ilvl w:val="0"/>
          <w:numId w:val="4"/>
        </w:numPr>
        <w:shd w:val="clear" w:color="auto" w:fill="auto"/>
        <w:tabs>
          <w:tab w:val="left" w:pos="1252"/>
        </w:tabs>
        <w:spacing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2"/>
          <w:rFonts w:ascii="Times New Roman" w:hAnsi="Times New Roman" w:cs="Times New Roman"/>
          <w:sz w:val="24"/>
          <w:szCs w:val="24"/>
        </w:rPr>
        <w:t>500,000(Five Hundred Thousand Shillings) on or before the 26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day of October, 2003.</w:t>
      </w:r>
    </w:p>
    <w:p w:rsidR="006733C0" w:rsidRPr="00DD4D99" w:rsidRDefault="00DD4D99" w:rsidP="00DD4D99">
      <w:pPr>
        <w:pStyle w:val="BodyText5"/>
        <w:numPr>
          <w:ilvl w:val="0"/>
          <w:numId w:val="4"/>
        </w:numPr>
        <w:shd w:val="clear" w:color="auto" w:fill="auto"/>
        <w:tabs>
          <w:tab w:val="left" w:pos="1247"/>
        </w:tabs>
        <w:spacing w:after="476" w:line="360" w:lineRule="auto"/>
        <w:ind w:left="1340" w:right="40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2"/>
          <w:rFonts w:ascii="Times New Roman" w:hAnsi="Times New Roman" w:cs="Times New Roman"/>
          <w:sz w:val="24"/>
          <w:szCs w:val="24"/>
        </w:rPr>
        <w:t>500,000 (Five Hundred Thousand Shillings) on or bef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>ore the 26</w:t>
      </w:r>
      <w:r w:rsidRPr="00DD4D99"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  <w:t>lh</w:t>
      </w:r>
      <w:r w:rsidRPr="00DD4D99">
        <w:rPr>
          <w:rStyle w:val="BodyText2"/>
          <w:rFonts w:ascii="Times New Roman" w:hAnsi="Times New Roman" w:cs="Times New Roman"/>
          <w:sz w:val="24"/>
          <w:szCs w:val="24"/>
        </w:rPr>
        <w:t xml:space="preserve"> day of November, 2003.</w:t>
      </w:r>
    </w:p>
    <w:p w:rsidR="006733C0" w:rsidRPr="00DD4D99" w:rsidRDefault="00DD4D99" w:rsidP="00DD4D99">
      <w:pPr>
        <w:pStyle w:val="BodyText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560" w:right="4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Upon full payment of the U Shs. 7,000,000 (Seven million Shillings) the property comprised in LRV 1994 Folio 10, Plot 1000 Bukoto (the suit property) shall be transferred by the 2</w:t>
      </w:r>
      <w:r w:rsidRPr="00DD4D99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defendant to the plaintiff free of </w:t>
      </w:r>
      <w:r w:rsidRPr="00DD4D99">
        <w:rPr>
          <w:rStyle w:val="BodyText4"/>
          <w:rFonts w:ascii="Times New Roman" w:hAnsi="Times New Roman" w:cs="Times New Roman"/>
          <w:sz w:val="24"/>
          <w:szCs w:val="24"/>
        </w:rPr>
        <w:t xml:space="preserve">any 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>encumbrances.</w:t>
      </w:r>
    </w:p>
    <w:p w:rsidR="006733C0" w:rsidRPr="00DD4D99" w:rsidRDefault="00DD4D99" w:rsidP="00DD4D99">
      <w:pPr>
        <w:pStyle w:val="BodyText5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ind w:left="5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The 2</w:t>
      </w:r>
      <w:r w:rsidRPr="00DD4D99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defendant shall before the payment of the last installment</w:t>
      </w:r>
      <w:r w:rsidRPr="00DD4D99">
        <w:rPr>
          <w:rStyle w:val="BodyText1"/>
          <w:rFonts w:ascii="Times New Roman" w:hAnsi="Times New Roman" w:cs="Times New Roman"/>
          <w:sz w:val="24"/>
          <w:szCs w:val="24"/>
        </w:rPr>
        <w:t xml:space="preserve"> (in 1 </w:t>
      </w:r>
      <w:r w:rsidRPr="00DD4D99">
        <w:rPr>
          <w:rStyle w:val="BodyText4"/>
          <w:rFonts w:ascii="Times New Roman" w:hAnsi="Times New Roman" w:cs="Times New Roman"/>
          <w:sz w:val="24"/>
          <w:szCs w:val="24"/>
        </w:rPr>
        <w:t>(iv)</w:t>
      </w:r>
    </w:p>
    <w:p w:rsidR="006733C0" w:rsidRPr="00DD4D99" w:rsidRDefault="00DD4D99" w:rsidP="00DD4D99">
      <w:pPr>
        <w:pStyle w:val="BodyText5"/>
        <w:shd w:val="clear" w:color="auto" w:fill="auto"/>
        <w:spacing w:line="36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above have the suit property released from any encumbrances thereon.</w:t>
      </w:r>
    </w:p>
    <w:p w:rsidR="006733C0" w:rsidRPr="00DD4D99" w:rsidRDefault="00DD4D99" w:rsidP="00DD4D99">
      <w:pPr>
        <w:pStyle w:val="BodyText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560" w:right="400" w:hanging="540"/>
        <w:jc w:val="both"/>
        <w:rPr>
          <w:rFonts w:ascii="Times New Roman" w:hAnsi="Times New Roman" w:cs="Times New Roman"/>
          <w:sz w:val="24"/>
          <w:szCs w:val="24"/>
        </w:rPr>
        <w:sectPr w:rsidR="006733C0" w:rsidRPr="00DD4D99">
          <w:footerReference w:type="even" r:id="rId8"/>
          <w:type w:val="continuous"/>
          <w:pgSz w:w="12240" w:h="15840"/>
          <w:pgMar w:top="1445" w:right="1920" w:bottom="1636" w:left="1987" w:header="0" w:footer="3" w:gutter="0"/>
          <w:cols w:space="720"/>
          <w:noEndnote/>
          <w:docGrid w:linePitch="360"/>
        </w:sectPr>
      </w:pPr>
      <w:r w:rsidRPr="00DD4D99">
        <w:rPr>
          <w:rStyle w:val="BodyText1"/>
          <w:rFonts w:ascii="Times New Roman" w:hAnsi="Times New Roman" w:cs="Times New Roman"/>
          <w:sz w:val="24"/>
          <w:szCs w:val="24"/>
        </w:rPr>
        <w:t>The registrar of titles is hereby authorised, upon proof of the plaintiff's compliance with the terms hereof, to transfer the suit property to the plaintiff.</w:t>
      </w:r>
    </w:p>
    <w:p w:rsidR="006733C0" w:rsidRPr="00DD4D99" w:rsidRDefault="00DD4D99" w:rsidP="00DD4D99">
      <w:pPr>
        <w:pStyle w:val="BodyText5"/>
        <w:numPr>
          <w:ilvl w:val="0"/>
          <w:numId w:val="2"/>
        </w:numPr>
        <w:shd w:val="clear" w:color="auto" w:fill="auto"/>
        <w:tabs>
          <w:tab w:val="left" w:pos="336"/>
        </w:tabs>
        <w:spacing w:after="772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Each party hereto shall bear his/her own costs.</w:t>
      </w:r>
    </w:p>
    <w:p w:rsidR="006733C0" w:rsidRPr="00DD4D99" w:rsidRDefault="00DD4D99" w:rsidP="00DD4D99">
      <w:pPr>
        <w:pStyle w:val="BodyText5"/>
        <w:shd w:val="clear" w:color="auto" w:fill="auto"/>
        <w:spacing w:after="2058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"/>
          <w:rFonts w:ascii="Times New Roman" w:hAnsi="Times New Roman" w:cs="Times New Roman"/>
          <w:sz w:val="24"/>
          <w:szCs w:val="24"/>
        </w:rPr>
        <w:t>Given under my hand this 22</w:t>
      </w:r>
      <w:r w:rsidRPr="00DD4D99">
        <w:rPr>
          <w:rStyle w:val="BodyText3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D4D99">
        <w:rPr>
          <w:rStyle w:val="BodyText3"/>
          <w:rFonts w:ascii="Times New Roman" w:hAnsi="Times New Roman" w:cs="Times New Roman"/>
          <w:sz w:val="24"/>
          <w:szCs w:val="24"/>
        </w:rPr>
        <w:t xml:space="preserve"> day of May 2003.</w:t>
      </w:r>
    </w:p>
    <w:p w:rsidR="006733C0" w:rsidRPr="00DD4D99" w:rsidRDefault="00DD4D99" w:rsidP="00DD4D99">
      <w:pPr>
        <w:pStyle w:val="Bodytext31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99">
        <w:rPr>
          <w:rStyle w:val="Bodytext32"/>
          <w:rFonts w:ascii="Times New Roman" w:hAnsi="Times New Roman" w:cs="Times New Roman"/>
          <w:b/>
          <w:bCs/>
          <w:sz w:val="24"/>
          <w:szCs w:val="24"/>
        </w:rPr>
        <w:lastRenderedPageBreak/>
        <w:t>V. A. R. RWAMISAZI-KAGABA</w:t>
      </w:r>
    </w:p>
    <w:sectPr w:rsidR="006733C0" w:rsidRPr="00DD4D99">
      <w:type w:val="continuous"/>
      <w:pgSz w:w="12240" w:h="15840"/>
      <w:pgMar w:top="1476" w:right="3453" w:bottom="10200" w:left="3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99" w:rsidRDefault="00DD4D99">
      <w:r>
        <w:separator/>
      </w:r>
    </w:p>
  </w:endnote>
  <w:endnote w:type="continuationSeparator" w:id="0">
    <w:p w:rsidR="00DD4D99" w:rsidRDefault="00D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0" w:rsidRDefault="00DD4D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6379210</wp:posOffset>
              </wp:positionH>
              <wp:positionV relativeFrom="page">
                <wp:posOffset>9076690</wp:posOffset>
              </wp:positionV>
              <wp:extent cx="53340" cy="109220"/>
              <wp:effectExtent l="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3C0" w:rsidRDefault="00DD4D9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3pt;margin-top:714.7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83qQ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+WwWw0EJJ2GQRJFrnE/S6W6ntPlAZYuskWEF&#10;fXfY5HCvjeVC0snFhhKyYJy73nPxYgMcxx2IDFftmeXgWvkzCZLtcruMvThabL04yHPvttjE3qII&#10;r+f5LN9s8vCXjRvGacOqigobZpJVGP9Z244CHwVxEpaWnFUWzlLSar/bcIUOBGRduM9VHE7Obv5L&#10;Gq4IkMurlMIoDu6ixCsWy2svLuK5l1wHSy8Ik7tkEcRJnBcvU7pngv57SqjPcDKP5qOUzqRf5Ra4&#10;721uJG2ZgcHBWZvh5cmJpFaAW1G51hrC+GhflMLSP5cC2j012snVKnTUqhl2A6BYDe9k9QzCVRKU&#10;BSKEaQdGI9UPjHqYHBkWMNow4h8FSN8OmclQk7GbDCJKuJhhg9Fobsw4jJ46xfYN4E6P6xaeR8Gc&#10;ds8cjo8KZoFL4Ti37LC5/Hde5+m6/g0AAP//AwBQSwMEFAAGAAgAAAAhAJ01YQPfAAAADwEAAA8A&#10;AABkcnMvZG93bnJldi54bWxMj81OwzAQhO9IvIO1SNyo3RKFEuJUqBIXbpQKiZsbb+MI/0S2myZv&#10;z+YEt53d0ew39W5ylo0YUx+8hPVKAEPfBt37TsLx8+1hCyxl5bWywaOEGRPsmtubWlU6XP0Hjofc&#10;MQrxqVISTM5DxXlqDTqVVmFAT7dziE5lkrHjOqorhTvLN0KU3Kne0wejBtwbbH8OFyfhafoKOCTc&#10;4/d5bKPp5619n6W8v5teX4BlnPKfGRZ8QoeGmE7h4nVilrQQRUlemorNcwFs8Yj1IxU8LbuiLIE3&#10;Nf/fo/kFAAD//wMAUEsBAi0AFAAGAAgAAAAhALaDOJL+AAAA4QEAABMAAAAAAAAAAAAAAAAAAAAA&#10;AFtDb250ZW50X1R5cGVzXS54bWxQSwECLQAUAAYACAAAACEAOP0h/9YAAACUAQAACwAAAAAAAAAA&#10;AAAAAAAvAQAAX3JlbHMvLnJlbHNQSwECLQAUAAYACAAAACEAYTjPN6kCAAClBQAADgAAAAAAAAAA&#10;AAAAAAAuAgAAZHJzL2Uyb0RvYy54bWxQSwECLQAUAAYACAAAACEAnTVhA98AAAAPAQAADwAAAAAA&#10;AAAAAAAAAAADBQAAZHJzL2Rvd25yZXYueG1sUEsFBgAAAAAEAAQA8wAAAA8GAAAAAA==&#10;" filled="f" stroked="f">
              <v:textbox style="mso-fit-shape-to-text:t" inset="0,0,0,0">
                <w:txbxContent>
                  <w:p w:rsidR="006733C0" w:rsidRDefault="00DD4D9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99" w:rsidRDefault="00DD4D99"/>
  </w:footnote>
  <w:footnote w:type="continuationSeparator" w:id="0">
    <w:p w:rsidR="00DD4D99" w:rsidRDefault="00DD4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49"/>
    <w:multiLevelType w:val="multilevel"/>
    <w:tmpl w:val="78F24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30F39"/>
    <w:multiLevelType w:val="multilevel"/>
    <w:tmpl w:val="7DEADCA0"/>
    <w:lvl w:ilvl="0">
      <w:start w:val="3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A396E"/>
    <w:multiLevelType w:val="multilevel"/>
    <w:tmpl w:val="D744DF98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81153"/>
    <w:multiLevelType w:val="multilevel"/>
    <w:tmpl w:val="924858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0"/>
    <w:rsid w:val="006733C0"/>
    <w:rsid w:val="00D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BodytextSpacing3pt">
    <w:name w:val="Body text + 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4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line="38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600" w:line="0" w:lineRule="atLeast"/>
      <w:jc w:val="both"/>
      <w:outlineLvl w:val="0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80" w:line="0" w:lineRule="atLeast"/>
      <w:jc w:val="righ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100" w:line="0" w:lineRule="atLeast"/>
    </w:pPr>
    <w:rPr>
      <w:rFonts w:ascii="Arial" w:eastAsia="Arial" w:hAnsi="Arial" w:cs="Arial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BodytextSpacing3pt">
    <w:name w:val="Body text + Spacing 3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4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2">
    <w:name w:val="Body text (3)"/>
    <w:basedOn w:val="Bodytext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line="38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600" w:line="0" w:lineRule="atLeast"/>
      <w:jc w:val="both"/>
      <w:outlineLvl w:val="0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80" w:line="0" w:lineRule="atLeast"/>
      <w:jc w:val="righ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100" w:line="0" w:lineRule="atLeast"/>
    </w:pPr>
    <w:rPr>
      <w:rFonts w:ascii="Arial" w:eastAsia="Arial" w:hAnsi="Arial" w:cs="Arial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2016-06-20T09:37:00Z</dcterms:created>
  <dcterms:modified xsi:type="dcterms:W3CDTF">2016-06-20T09:40:00Z</dcterms:modified>
</cp:coreProperties>
</file>