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F9" w:rsidRPr="00D875AA" w:rsidRDefault="00F22FAB" w:rsidP="00D875AA">
      <w:pPr>
        <w:pStyle w:val="Heading30"/>
        <w:keepNext/>
        <w:keepLines/>
        <w:shd w:val="clear" w:color="auto" w:fill="auto"/>
        <w:spacing w:before="0" w:after="153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D875AA">
        <w:rPr>
          <w:rStyle w:val="Heading31"/>
          <w:rFonts w:ascii="Times New Roman" w:hAnsi="Times New Roman" w:cs="Times New Roman"/>
          <w:b/>
          <w:bCs/>
          <w:sz w:val="24"/>
          <w:szCs w:val="24"/>
        </w:rPr>
        <w:t>THE REPUBLIC OF UGANDA</w:t>
      </w:r>
      <w:bookmarkEnd w:id="0"/>
    </w:p>
    <w:p w:rsidR="00F22FAB" w:rsidRPr="00D875AA" w:rsidRDefault="00F22FAB" w:rsidP="00D875AA">
      <w:pPr>
        <w:pStyle w:val="Heading40"/>
        <w:keepNext/>
        <w:keepLines/>
        <w:shd w:val="clear" w:color="auto" w:fill="auto"/>
        <w:spacing w:before="0" w:line="360" w:lineRule="auto"/>
        <w:ind w:left="20" w:right="1080" w:firstLine="1040"/>
        <w:jc w:val="both"/>
        <w:rPr>
          <w:rStyle w:val="Heading41"/>
          <w:rFonts w:ascii="Times New Roman" w:hAnsi="Times New Roman" w:cs="Times New Roman"/>
          <w:b/>
          <w:bCs/>
          <w:sz w:val="24"/>
          <w:szCs w:val="24"/>
        </w:rPr>
      </w:pPr>
      <w:bookmarkStart w:id="1" w:name="bookmark3"/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 xml:space="preserve">IN THE HIGH COURT OF UGANDA HOLDEN AT </w:t>
      </w:r>
      <w:r w:rsidRPr="00D875AA">
        <w:rPr>
          <w:rStyle w:val="Heading42"/>
          <w:rFonts w:ascii="Times New Roman" w:hAnsi="Times New Roman" w:cs="Times New Roman"/>
          <w:b/>
          <w:bCs/>
          <w:sz w:val="24"/>
          <w:szCs w:val="24"/>
        </w:rPr>
        <w:t xml:space="preserve">KAMPALA </w:t>
      </w:r>
      <w:r w:rsidR="00D875AA" w:rsidRPr="00D875AA">
        <w:rPr>
          <w:rStyle w:val="Heading42"/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 xml:space="preserve">CV-CIVIL SUIT NO. 292 OF 2002 </w:t>
      </w:r>
    </w:p>
    <w:p w:rsidR="005018F9" w:rsidRPr="00D875AA" w:rsidRDefault="00F22FAB" w:rsidP="00D875AA">
      <w:pPr>
        <w:pStyle w:val="Heading40"/>
        <w:keepNext/>
        <w:keepLines/>
        <w:shd w:val="clear" w:color="auto" w:fill="auto"/>
        <w:spacing w:before="0"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Heading42"/>
          <w:rFonts w:ascii="Times New Roman" w:hAnsi="Times New Roman" w:cs="Times New Roman"/>
          <w:b/>
          <w:bCs/>
          <w:sz w:val="24"/>
          <w:szCs w:val="24"/>
        </w:rPr>
        <w:t>1.</w:t>
      </w:r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>JOSEPH KAZUMURA</w:t>
      </w:r>
      <w:bookmarkEnd w:id="1"/>
    </w:p>
    <w:p w:rsidR="005018F9" w:rsidRPr="00D875AA" w:rsidRDefault="00F22FAB" w:rsidP="00D875AA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 xml:space="preserve">MUJUNI JOSEPH </w:t>
      </w:r>
      <w:r w:rsidRPr="00D875AA">
        <w:rPr>
          <w:rStyle w:val="Heading42"/>
          <w:rFonts w:ascii="Times New Roman" w:hAnsi="Times New Roman" w:cs="Times New Roman"/>
          <w:b/>
          <w:bCs/>
          <w:sz w:val="24"/>
          <w:szCs w:val="24"/>
        </w:rPr>
        <w:t xml:space="preserve">:::::::::::::::::::::::::::::::::::::::::::::: </w:t>
      </w:r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>PLAINTIFFS</w:t>
      </w:r>
      <w:bookmarkEnd w:id="2"/>
    </w:p>
    <w:p w:rsidR="005018F9" w:rsidRPr="00D875AA" w:rsidRDefault="00F22FAB" w:rsidP="00D875AA">
      <w:pPr>
        <w:pStyle w:val="Bodytext20"/>
        <w:shd w:val="clear" w:color="auto" w:fill="auto"/>
        <w:spacing w:after="749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Versus</w:t>
      </w:r>
    </w:p>
    <w:p w:rsidR="005018F9" w:rsidRPr="00D875AA" w:rsidRDefault="00F22FAB" w:rsidP="00D875AA">
      <w:pPr>
        <w:pStyle w:val="Heading40"/>
        <w:keepNext/>
        <w:keepLines/>
        <w:shd w:val="clear" w:color="auto" w:fill="auto"/>
        <w:spacing w:before="0" w:after="4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>JOVIA KYATUHA</w:t>
      </w:r>
      <w:bookmarkStart w:id="4" w:name="_GoBack"/>
      <w:bookmarkEnd w:id="4"/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>IRE :::::::::::::::::::::::::::::::::: DEFENDANT</w:t>
      </w:r>
      <w:bookmarkEnd w:id="3"/>
    </w:p>
    <w:p w:rsidR="005018F9" w:rsidRPr="00D875AA" w:rsidRDefault="00F22FAB" w:rsidP="00D875AA">
      <w:pPr>
        <w:pStyle w:val="Bodytext30"/>
        <w:shd w:val="clear" w:color="auto" w:fill="auto"/>
        <w:spacing w:before="0" w:after="342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AA">
        <w:rPr>
          <w:rStyle w:val="Bodytext31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5018F9" w:rsidRPr="00D875AA" w:rsidRDefault="00F22FAB" w:rsidP="00D875AA">
      <w:pPr>
        <w:pStyle w:val="Heading40"/>
        <w:keepNext/>
        <w:keepLines/>
        <w:shd w:val="clear" w:color="auto" w:fill="auto"/>
        <w:spacing w:before="0" w:after="852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D875AA">
        <w:rPr>
          <w:rStyle w:val="Heading43"/>
          <w:rFonts w:ascii="Times New Roman" w:hAnsi="Times New Roman" w:cs="Times New Roman"/>
          <w:b/>
          <w:bCs/>
          <w:sz w:val="24"/>
          <w:szCs w:val="24"/>
        </w:rPr>
        <w:t>BEFORE: HON. MR. JUSTICE V. A. R. RW</w:t>
      </w:r>
      <w:r w:rsidRPr="00D875AA">
        <w:rPr>
          <w:rStyle w:val="Heading41"/>
          <w:rFonts w:ascii="Times New Roman" w:hAnsi="Times New Roman" w:cs="Times New Roman"/>
          <w:b/>
          <w:bCs/>
          <w:sz w:val="24"/>
          <w:szCs w:val="24"/>
        </w:rPr>
        <w:t>A</w:t>
      </w:r>
      <w:r w:rsidRPr="00D875AA">
        <w:rPr>
          <w:rStyle w:val="Heading43"/>
          <w:rFonts w:ascii="Times New Roman" w:hAnsi="Times New Roman" w:cs="Times New Roman"/>
          <w:b/>
          <w:bCs/>
          <w:sz w:val="24"/>
          <w:szCs w:val="24"/>
        </w:rPr>
        <w:t>MISAZI-KAGABA</w:t>
      </w:r>
      <w:bookmarkEnd w:id="5"/>
    </w:p>
    <w:p w:rsidR="005018F9" w:rsidRPr="00D875AA" w:rsidRDefault="00F22FAB" w:rsidP="00D875AA">
      <w:pPr>
        <w:pStyle w:val="BodyText4"/>
        <w:shd w:val="clear" w:color="auto" w:fill="auto"/>
        <w:spacing w:before="0" w:after="535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Spacing2pt"/>
          <w:rFonts w:ascii="Times New Roman" w:hAnsi="Times New Roman" w:cs="Times New Roman"/>
          <w:sz w:val="24"/>
          <w:szCs w:val="24"/>
        </w:rPr>
        <w:t>JUDGMENT</w:t>
      </w:r>
    </w:p>
    <w:p w:rsidR="005018F9" w:rsidRPr="00D875AA" w:rsidRDefault="00F22FAB" w:rsidP="00D875AA">
      <w:pPr>
        <w:pStyle w:val="BodyText4"/>
        <w:shd w:val="clear" w:color="auto" w:fill="auto"/>
        <w:spacing w:before="0" w:after="36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Spacing2pt0"/>
          <w:rFonts w:ascii="Times New Roman" w:hAnsi="Times New Roman" w:cs="Times New Roman"/>
          <w:sz w:val="24"/>
          <w:szCs w:val="24"/>
        </w:rPr>
        <w:t xml:space="preserve">The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first and second plaintiffs in this case are father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and brother to the late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Natukwasa Alex (deceased) while the defendant is the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widow of the deceased. The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defendant sought to stop the court granting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letters of administration which the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plaintiffs had applied for as father and brother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of late Alex Natukwasa under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Administration Cause No. 325/2002 by lodging a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caveat against the grant. The defendant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claimed to be the widow while the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plaintiffs denied this and sought, through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the present suit, to have the caveat vacated by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>the defendant.</w:t>
      </w:r>
    </w:p>
    <w:p w:rsidR="005018F9" w:rsidRPr="00D875AA" w:rsidRDefault="00F22FAB" w:rsidP="00D875AA">
      <w:pPr>
        <w:pStyle w:val="BodyText4"/>
        <w:shd w:val="clear" w:color="auto" w:fill="auto"/>
        <w:spacing w:before="0"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Maxim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Mutabingwa appeared for the plaintiffs while Anthony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Ahimbisibwe appeared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>for the defendant.</w:t>
      </w:r>
    </w:p>
    <w:p w:rsidR="005018F9" w:rsidRPr="00D875AA" w:rsidRDefault="00F22FAB" w:rsidP="00D875AA">
      <w:pPr>
        <w:pStyle w:val="BodyText4"/>
        <w:shd w:val="clear" w:color="auto" w:fill="auto"/>
        <w:spacing w:before="0" w:after="0" w:line="360" w:lineRule="auto"/>
        <w:ind w:left="4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On the 20/1/2003 the parties agreed to settle the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case on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the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terms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set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>out in the</w:t>
      </w:r>
    </w:p>
    <w:p w:rsidR="005018F9" w:rsidRPr="00D875AA" w:rsidRDefault="00F22FAB" w:rsidP="00D875AA">
      <w:pPr>
        <w:pStyle w:val="BodyText4"/>
        <w:shd w:val="clear" w:color="auto" w:fill="auto"/>
        <w:spacing w:before="0" w:after="0" w:line="360" w:lineRule="auto"/>
        <w:ind w:left="4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memorandum of settlement recorded by the court under Order XII rule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>7 of the</w:t>
      </w:r>
    </w:p>
    <w:p w:rsidR="005018F9" w:rsidRPr="00D875AA" w:rsidRDefault="00F22FAB" w:rsidP="00D875AA">
      <w:pPr>
        <w:pStyle w:val="BodyText4"/>
        <w:shd w:val="clear" w:color="auto" w:fill="auto"/>
        <w:spacing w:before="0" w:after="502" w:line="360" w:lineRule="auto"/>
        <w:ind w:left="4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Civil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>Procedure Rules.</w:t>
      </w:r>
    </w:p>
    <w:p w:rsidR="005018F9" w:rsidRPr="00D875AA" w:rsidRDefault="00F22FAB" w:rsidP="00D875AA">
      <w:pPr>
        <w:pStyle w:val="Bodytext41"/>
        <w:shd w:val="clear" w:color="auto" w:fill="auto"/>
        <w:spacing w:before="0" w:after="552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See: Khimji vs. Bakari (1968) EA 685 (K)</w:t>
      </w:r>
    </w:p>
    <w:p w:rsidR="005018F9" w:rsidRPr="00D875AA" w:rsidRDefault="00F22FAB" w:rsidP="00D875AA">
      <w:pPr>
        <w:pStyle w:val="BodyText4"/>
        <w:shd w:val="clear" w:color="auto" w:fill="auto"/>
        <w:spacing w:before="0" w:after="128" w:line="360" w:lineRule="auto"/>
        <w:ind w:left="4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Judgment is therefore entered for both the plaintiffs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and the defendant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>on the</w:t>
      </w:r>
    </w:p>
    <w:p w:rsidR="005018F9" w:rsidRPr="00D875AA" w:rsidRDefault="00F22FAB" w:rsidP="00D875AA">
      <w:pPr>
        <w:pStyle w:val="BodyText4"/>
        <w:shd w:val="clear" w:color="auto" w:fill="auto"/>
        <w:spacing w:before="0" w:after="407" w:line="360" w:lineRule="auto"/>
        <w:ind w:left="440" w:hanging="400"/>
        <w:rPr>
          <w:rFonts w:ascii="Times New Roman" w:hAnsi="Times New Roman" w:cs="Times New Roman"/>
          <w:sz w:val="24"/>
          <w:szCs w:val="24"/>
        </w:rPr>
      </w:pPr>
      <w:proofErr w:type="gramStart"/>
      <w:r w:rsidRPr="00D875AA">
        <w:rPr>
          <w:rStyle w:val="BodyText1"/>
          <w:rFonts w:ascii="Times New Roman" w:hAnsi="Times New Roman" w:cs="Times New Roman"/>
          <w:sz w:val="24"/>
          <w:szCs w:val="24"/>
        </w:rPr>
        <w:t>following</w:t>
      </w:r>
      <w:proofErr w:type="gramEnd"/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 agreed terms: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372" w:line="360" w:lineRule="auto"/>
        <w:ind w:left="440" w:right="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That the caveat filed by the defendant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against the grant of letters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of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administration in Administration Cause No.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>325/2002 be vacated.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356" w:line="360" w:lineRule="auto"/>
        <w:ind w:left="440" w:right="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That the letters of administration to the estate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of Natukwasa Alex be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granted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>to the plaintiffs.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352" w:line="360" w:lineRule="auto"/>
        <w:ind w:left="440" w:right="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That the following properties, to wit, a double-decker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bed, bookshelf,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the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books in the bookshelf and the camera in the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defendant's possession </w:t>
      </w:r>
      <w:proofErr w:type="gramStart"/>
      <w:r w:rsidRPr="00D875AA">
        <w:rPr>
          <w:rStyle w:val="BodyText32"/>
          <w:rFonts w:ascii="Times New Roman" w:hAnsi="Times New Roman" w:cs="Times New Roman"/>
          <w:sz w:val="24"/>
          <w:szCs w:val="24"/>
        </w:rPr>
        <w:t>be</w:t>
      </w:r>
      <w:proofErr w:type="gramEnd"/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>handed over to the second plaintiff, Mujuni Joseph.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364" w:line="360" w:lineRule="auto"/>
        <w:ind w:left="440" w:right="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That motor - vehicle- registration </w:t>
      </w:r>
      <w:proofErr w:type="gramStart"/>
      <w:r w:rsidRPr="00D875AA">
        <w:rPr>
          <w:rStyle w:val="BodyText1"/>
          <w:rFonts w:ascii="Times New Roman" w:hAnsi="Times New Roman" w:cs="Times New Roman"/>
          <w:sz w:val="24"/>
          <w:szCs w:val="24"/>
        </w:rPr>
        <w:t>No</w:t>
      </w:r>
      <w:proofErr w:type="gramEnd"/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. UAD 070K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shall be retained and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owned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by the defendant, and the same (vehicle) shall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>be registered in her names.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364" w:line="360" w:lineRule="auto"/>
        <w:ind w:left="440" w:right="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That the unregistered plot of land at Nansana-West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- (2) LC 1,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measuring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fifteen feet by forty-five feet (15' x 45') shall be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>owned by the defendant.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360" w:line="360" w:lineRule="auto"/>
        <w:ind w:left="440" w:right="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That the defendant shall pay to the plaintiffs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(jointly) Shs. U. 1,500,000/-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(Shillings one million, five hundred thousand only)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>on or before the 20</w:t>
      </w:r>
      <w:r w:rsidRPr="00D875AA">
        <w:rPr>
          <w:rStyle w:val="BodyText2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day of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>February 2003.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0" w:line="360" w:lineRule="auto"/>
        <w:ind w:left="440" w:right="40" w:hanging="40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That, although the house at Nansana - West 2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zone, in which the deceased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Natukwasa Alex, lived and cohabited with the defendant, </w:t>
      </w:r>
      <w:r w:rsidRPr="00D875AA">
        <w:rPr>
          <w:rStyle w:val="BodyText22"/>
          <w:rFonts w:ascii="Times New Roman" w:hAnsi="Times New Roman" w:cs="Times New Roman"/>
          <w:sz w:val="24"/>
          <w:szCs w:val="24"/>
        </w:rPr>
        <w:t xml:space="preserve">is not the subject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>of</w:t>
      </w:r>
    </w:p>
    <w:p w:rsidR="005018F9" w:rsidRPr="00D875AA" w:rsidRDefault="00F22FAB" w:rsidP="00D875AA">
      <w:pPr>
        <w:pStyle w:val="BodyText4"/>
        <w:shd w:val="clear" w:color="auto" w:fill="auto"/>
        <w:spacing w:before="0" w:after="502" w:line="360" w:lineRule="auto"/>
        <w:ind w:left="420" w:right="2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75AA">
        <w:rPr>
          <w:rStyle w:val="BodyText1"/>
          <w:rFonts w:ascii="Times New Roman" w:hAnsi="Times New Roman" w:cs="Times New Roman"/>
          <w:sz w:val="24"/>
          <w:szCs w:val="24"/>
        </w:rPr>
        <w:t>and</w:t>
      </w:r>
      <w:proofErr w:type="gramEnd"/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 an issue-in this suit, the same shall be owned by the defendant, </w:t>
      </w:r>
      <w:r w:rsidRPr="00D875AA">
        <w:rPr>
          <w:rStyle w:val="BodyText32"/>
          <w:rFonts w:ascii="Times New Roman" w:hAnsi="Times New Roman" w:cs="Times New Roman"/>
          <w:sz w:val="24"/>
          <w:szCs w:val="24"/>
        </w:rPr>
        <w:t xml:space="preserve">as a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>sole owner and to the exclusion of any other person or claimant.</w:t>
      </w:r>
    </w:p>
    <w:p w:rsidR="005018F9" w:rsidRPr="00D875AA" w:rsidRDefault="00F22FAB" w:rsidP="00D875AA">
      <w:pPr>
        <w:pStyle w:val="BodyText4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936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>That each party to this suit shall be his or her own costs.</w:t>
      </w:r>
    </w:p>
    <w:p w:rsidR="005018F9" w:rsidRPr="00D875AA" w:rsidRDefault="00F22FAB" w:rsidP="00D875AA">
      <w:pPr>
        <w:pStyle w:val="BodyText4"/>
        <w:shd w:val="clear" w:color="auto" w:fill="auto"/>
        <w:spacing w:before="0" w:after="2862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t>Dated at Kampala, the 20</w:t>
      </w:r>
      <w:r w:rsidRPr="00D875AA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 xml:space="preserve"> day of January 2003.</w:t>
      </w:r>
    </w:p>
    <w:p w:rsidR="005018F9" w:rsidRPr="00D875AA" w:rsidRDefault="00F22FAB" w:rsidP="00D875AA">
      <w:pPr>
        <w:pStyle w:val="BodyText4"/>
        <w:shd w:val="clear" w:color="auto" w:fill="auto"/>
        <w:spacing w:before="0" w:after="0" w:line="360" w:lineRule="auto"/>
        <w:ind w:left="3780" w:right="2960"/>
        <w:rPr>
          <w:rFonts w:ascii="Times New Roman" w:hAnsi="Times New Roman" w:cs="Times New Roman"/>
          <w:sz w:val="24"/>
          <w:szCs w:val="24"/>
        </w:rPr>
      </w:pPr>
      <w:r w:rsidRPr="00D875AA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V. A. R. RWAMISAZI-KAGABA </w:t>
      </w:r>
      <w:r w:rsidRPr="00D875AA">
        <w:rPr>
          <w:rStyle w:val="Bodytext12pt"/>
          <w:rFonts w:ascii="Times New Roman" w:hAnsi="Times New Roman" w:cs="Times New Roman"/>
        </w:rPr>
        <w:t xml:space="preserve">JUDGE </w:t>
      </w:r>
      <w:r w:rsidRPr="00D875AA">
        <w:rPr>
          <w:rStyle w:val="BodyText1"/>
          <w:rFonts w:ascii="Times New Roman" w:hAnsi="Times New Roman" w:cs="Times New Roman"/>
          <w:sz w:val="24"/>
          <w:szCs w:val="24"/>
        </w:rPr>
        <w:t>20/1/2003</w:t>
      </w:r>
    </w:p>
    <w:sectPr w:rsidR="005018F9" w:rsidRPr="00D875AA">
      <w:footerReference w:type="default" r:id="rId8"/>
      <w:footerReference w:type="first" r:id="rId9"/>
      <w:type w:val="continuous"/>
      <w:pgSz w:w="12240" w:h="15840"/>
      <w:pgMar w:top="844" w:right="1613" w:bottom="1463" w:left="16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AB" w:rsidRDefault="00F22FAB">
      <w:r>
        <w:separator/>
      </w:r>
    </w:p>
  </w:endnote>
  <w:endnote w:type="continuationSeparator" w:id="0">
    <w:p w:rsidR="00F22FAB" w:rsidRDefault="00F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F9" w:rsidRDefault="00F22F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9585960</wp:posOffset>
              </wp:positionV>
              <wp:extent cx="73660" cy="156210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8F9" w:rsidRDefault="00F22FA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75AA" w:rsidRPr="00D875AA">
                            <w:rPr>
                              <w:rStyle w:val="Headerorfooter2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pt;margin-top:754.8pt;width:5.8pt;height:12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eo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NwkUSh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" filled="f" stroked="f">
              <v:textbox style="mso-fit-shape-to-text:t" inset="0,0,0,0">
                <w:txbxContent>
                  <w:p w:rsidR="005018F9" w:rsidRDefault="00F22FA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75AA" w:rsidRPr="00D875AA">
                      <w:rPr>
                        <w:rStyle w:val="Headerorfooter2"/>
                        <w:noProof/>
                      </w:rPr>
                      <w:t>2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F9" w:rsidRDefault="00F22F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6623685</wp:posOffset>
              </wp:positionH>
              <wp:positionV relativeFrom="page">
                <wp:posOffset>9591675</wp:posOffset>
              </wp:positionV>
              <wp:extent cx="73660" cy="156210"/>
              <wp:effectExtent l="3810" t="0" r="6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8F9" w:rsidRDefault="00F22FA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1.55pt;margin-top:755.25pt;width:5.8pt;height:12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6YrAIAAKw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" filled="f" stroked="f">
              <v:textbox style="mso-fit-shape-to-text:t" inset="0,0,0,0">
                <w:txbxContent>
                  <w:p w:rsidR="005018F9" w:rsidRDefault="00F22FA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AB" w:rsidRDefault="00F22FAB"/>
  </w:footnote>
  <w:footnote w:type="continuationSeparator" w:id="0">
    <w:p w:rsidR="00F22FAB" w:rsidRDefault="00F22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FAD"/>
    <w:multiLevelType w:val="multilevel"/>
    <w:tmpl w:val="47C6FDF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51C91"/>
    <w:multiLevelType w:val="multilevel"/>
    <w:tmpl w:val="3B6640D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9"/>
    <w:rsid w:val="005018F9"/>
    <w:rsid w:val="00D875AA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/>
      <w:bCs/>
      <w:i w:val="0"/>
      <w:iCs w:val="0"/>
      <w:smallCaps w:val="0"/>
      <w:strike w:val="0"/>
      <w:spacing w:val="-20"/>
      <w:sz w:val="39"/>
      <w:szCs w:val="39"/>
      <w:u w:val="none"/>
    </w:rPr>
  </w:style>
  <w:style w:type="character" w:customStyle="1" w:styleId="Heading11">
    <w:name w:val="Heading #1"/>
    <w:basedOn w:val="Heading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0"/>
      <w:w w:val="100"/>
      <w:position w:val="0"/>
      <w:sz w:val="39"/>
      <w:szCs w:val="39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Heading22">
    <w:name w:val="Heading #2"/>
    <w:basedOn w:val="Heading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Heading2115pt">
    <w:name w:val="Heading #2 + 11.5 pt"/>
    <w:aliases w:val="Italic,Spacing 0 pt"/>
    <w:basedOn w:val="Heading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42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43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">
    <w:name w:val="Body text_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single"/>
      <w:lang w:val="en-US"/>
    </w:rPr>
  </w:style>
  <w:style w:type="character" w:customStyle="1" w:styleId="BodytextSpacing2pt0">
    <w:name w:val="Body text + Spacing 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2">
    <w:name w:val="Header or footer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0">
    <w:name w:val="Body text (4)_"/>
    <w:basedOn w:val="DefaultParagraphFont"/>
    <w:link w:val="Bodytext41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2">
    <w:name w:val="Body text (4)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12pt">
    <w:name w:val="Body text + 12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pacing w:val="-20"/>
      <w:sz w:val="39"/>
      <w:szCs w:val="3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onsolas" w:eastAsia="Consolas" w:hAnsi="Consolas" w:cs="Consolas"/>
      <w:spacing w:val="-30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48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480" w:line="557" w:lineRule="exact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566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3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900" w:after="720" w:line="0" w:lineRule="atLeast"/>
      <w:ind w:hanging="112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before="360" w:after="600" w:line="0" w:lineRule="atLeast"/>
      <w:ind w:hanging="400"/>
      <w:jc w:val="both"/>
    </w:pPr>
    <w:rPr>
      <w:rFonts w:ascii="Arial" w:eastAsia="Arial" w:hAnsi="Arial" w:cs="Arial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/>
      <w:bCs/>
      <w:i w:val="0"/>
      <w:iCs w:val="0"/>
      <w:smallCaps w:val="0"/>
      <w:strike w:val="0"/>
      <w:spacing w:val="-20"/>
      <w:sz w:val="39"/>
      <w:szCs w:val="39"/>
      <w:u w:val="none"/>
    </w:rPr>
  </w:style>
  <w:style w:type="character" w:customStyle="1" w:styleId="Heading11">
    <w:name w:val="Heading #1"/>
    <w:basedOn w:val="Heading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0"/>
      <w:w w:val="100"/>
      <w:position w:val="0"/>
      <w:sz w:val="39"/>
      <w:szCs w:val="39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Heading22">
    <w:name w:val="Heading #2"/>
    <w:basedOn w:val="Heading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Heading2115pt">
    <w:name w:val="Heading #2 + 11.5 pt"/>
    <w:aliases w:val="Italic,Spacing 0 pt"/>
    <w:basedOn w:val="Heading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42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43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">
    <w:name w:val="Body text_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single"/>
      <w:lang w:val="en-US"/>
    </w:rPr>
  </w:style>
  <w:style w:type="character" w:customStyle="1" w:styleId="BodytextSpacing2pt0">
    <w:name w:val="Body text + Spacing 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2">
    <w:name w:val="Header or footer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0">
    <w:name w:val="Body text (4)_"/>
    <w:basedOn w:val="DefaultParagraphFont"/>
    <w:link w:val="Bodytext41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2">
    <w:name w:val="Body text (4)"/>
    <w:basedOn w:val="Bodytext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12pt">
    <w:name w:val="Body text + 12 pt"/>
    <w:aliases w:val="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pacing w:val="-20"/>
      <w:sz w:val="39"/>
      <w:szCs w:val="3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onsolas" w:eastAsia="Consolas" w:hAnsi="Consolas" w:cs="Consolas"/>
      <w:spacing w:val="-30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48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480" w:line="557" w:lineRule="exact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566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3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900" w:after="720" w:line="0" w:lineRule="atLeast"/>
      <w:ind w:hanging="112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before="360" w:after="600" w:line="0" w:lineRule="atLeast"/>
      <w:ind w:hanging="400"/>
      <w:jc w:val="both"/>
    </w:pPr>
    <w:rPr>
      <w:rFonts w:ascii="Arial" w:eastAsia="Arial" w:hAnsi="Arial" w:cs="Arial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2016-06-16T07:15:00Z</dcterms:created>
  <dcterms:modified xsi:type="dcterms:W3CDTF">2016-06-16T07:15:00Z</dcterms:modified>
</cp:coreProperties>
</file>