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50" w:rsidRPr="00C46C78" w:rsidRDefault="00975A50" w:rsidP="00975A50">
      <w:pPr>
        <w:jc w:val="center"/>
        <w:rPr>
          <w:rFonts w:ascii="Times New Roman" w:hAnsi="Times New Roman" w:cs="Times New Roman"/>
          <w:b/>
          <w:sz w:val="24"/>
          <w:szCs w:val="24"/>
          <w:lang w:val="af-ZA"/>
        </w:rPr>
      </w:pPr>
      <w:r w:rsidRPr="00C46C78">
        <w:rPr>
          <w:rFonts w:ascii="Times New Roman" w:hAnsi="Times New Roman" w:cs="Times New Roman"/>
          <w:b/>
          <w:sz w:val="24"/>
          <w:szCs w:val="24"/>
          <w:lang w:val="af-ZA"/>
        </w:rPr>
        <w:t xml:space="preserve">THE REPUBLIC OF UGANDA </w:t>
      </w:r>
    </w:p>
    <w:p w:rsidR="00975A50" w:rsidRPr="00C46C78" w:rsidRDefault="00975A50" w:rsidP="00975A50">
      <w:pPr>
        <w:jc w:val="center"/>
        <w:rPr>
          <w:rFonts w:ascii="Times New Roman" w:hAnsi="Times New Roman" w:cs="Times New Roman"/>
          <w:b/>
          <w:sz w:val="24"/>
          <w:szCs w:val="24"/>
          <w:lang w:val="af-ZA"/>
        </w:rPr>
      </w:pPr>
      <w:r w:rsidRPr="00C46C78">
        <w:rPr>
          <w:rFonts w:ascii="Times New Roman" w:hAnsi="Times New Roman" w:cs="Times New Roman"/>
          <w:b/>
          <w:sz w:val="24"/>
          <w:szCs w:val="24"/>
          <w:lang w:val="af-ZA"/>
        </w:rPr>
        <w:t xml:space="preserve">IN THE HIGH COURT OF UGANDA AT KAMPALA </w:t>
      </w:r>
    </w:p>
    <w:p w:rsidR="00975A50" w:rsidRPr="00C46C78" w:rsidRDefault="00975A50" w:rsidP="00975A50">
      <w:pPr>
        <w:jc w:val="center"/>
        <w:rPr>
          <w:rFonts w:ascii="Times New Roman" w:hAnsi="Times New Roman" w:cs="Times New Roman"/>
          <w:b/>
          <w:sz w:val="24"/>
          <w:szCs w:val="24"/>
          <w:lang w:val="af-ZA"/>
        </w:rPr>
      </w:pPr>
      <w:r w:rsidRPr="00C46C78">
        <w:rPr>
          <w:rFonts w:ascii="Times New Roman" w:hAnsi="Times New Roman" w:cs="Times New Roman"/>
          <w:b/>
          <w:sz w:val="24"/>
          <w:szCs w:val="24"/>
          <w:lang w:val="af-ZA"/>
        </w:rPr>
        <w:t>CIVIL DIVISION</w:t>
      </w:r>
    </w:p>
    <w:p w:rsidR="00975A50" w:rsidRPr="00C46C78" w:rsidRDefault="00975A50" w:rsidP="00975A50">
      <w:pPr>
        <w:jc w:val="center"/>
        <w:rPr>
          <w:rFonts w:ascii="Times New Roman" w:hAnsi="Times New Roman" w:cs="Times New Roman"/>
          <w:b/>
          <w:sz w:val="24"/>
          <w:szCs w:val="24"/>
          <w:lang w:val="af-ZA"/>
        </w:rPr>
      </w:pPr>
      <w:r w:rsidRPr="00C46C78">
        <w:rPr>
          <w:rFonts w:ascii="Times New Roman" w:hAnsi="Times New Roman" w:cs="Times New Roman"/>
          <w:b/>
          <w:sz w:val="24"/>
          <w:szCs w:val="24"/>
          <w:lang w:val="af-ZA"/>
        </w:rPr>
        <w:t>MISCELLANEOUS CAUSE NO.</w:t>
      </w:r>
      <w:r w:rsidR="006976AD" w:rsidRPr="00C46C78">
        <w:rPr>
          <w:rFonts w:ascii="Times New Roman" w:hAnsi="Times New Roman" w:cs="Times New Roman"/>
          <w:b/>
          <w:sz w:val="24"/>
          <w:szCs w:val="24"/>
          <w:lang w:val="af-ZA"/>
        </w:rPr>
        <w:t>56</w:t>
      </w:r>
      <w:r w:rsidRPr="00C46C78">
        <w:rPr>
          <w:rFonts w:ascii="Times New Roman" w:hAnsi="Times New Roman" w:cs="Times New Roman"/>
          <w:b/>
          <w:sz w:val="24"/>
          <w:szCs w:val="24"/>
          <w:lang w:val="af-ZA"/>
        </w:rPr>
        <w:t xml:space="preserve"> OF 201</w:t>
      </w:r>
      <w:r w:rsidR="006976AD" w:rsidRPr="00C46C78">
        <w:rPr>
          <w:rFonts w:ascii="Times New Roman" w:hAnsi="Times New Roman" w:cs="Times New Roman"/>
          <w:b/>
          <w:sz w:val="24"/>
          <w:szCs w:val="24"/>
          <w:lang w:val="af-ZA"/>
        </w:rPr>
        <w:t>8</w:t>
      </w:r>
      <w:r w:rsidRPr="00C46C78">
        <w:rPr>
          <w:rFonts w:ascii="Times New Roman" w:hAnsi="Times New Roman" w:cs="Times New Roman"/>
          <w:b/>
          <w:sz w:val="24"/>
          <w:szCs w:val="24"/>
          <w:lang w:val="af-ZA"/>
        </w:rPr>
        <w:t xml:space="preserve"> </w:t>
      </w:r>
    </w:p>
    <w:p w:rsidR="00975A50" w:rsidRPr="00C46C78" w:rsidRDefault="006976AD" w:rsidP="00C46C78">
      <w:pPr>
        <w:jc w:val="both"/>
        <w:rPr>
          <w:rFonts w:ascii="Times New Roman" w:hAnsi="Times New Roman" w:cs="Times New Roman"/>
          <w:b/>
          <w:sz w:val="24"/>
          <w:szCs w:val="24"/>
          <w:lang w:val="af-ZA"/>
        </w:rPr>
      </w:pPr>
      <w:bookmarkStart w:id="0" w:name="_GoBack"/>
      <w:bookmarkEnd w:id="0"/>
      <w:r w:rsidRPr="00C46C78">
        <w:rPr>
          <w:rFonts w:ascii="Times New Roman" w:hAnsi="Times New Roman" w:cs="Times New Roman"/>
          <w:b/>
          <w:sz w:val="24"/>
          <w:szCs w:val="24"/>
          <w:lang w:val="af-ZA"/>
        </w:rPr>
        <w:t>PETNUM PHARMACY LIMITED</w:t>
      </w:r>
      <w:r w:rsidR="00975A50" w:rsidRPr="00C46C78">
        <w:rPr>
          <w:rFonts w:ascii="Times New Roman" w:hAnsi="Times New Roman" w:cs="Times New Roman"/>
          <w:b/>
          <w:sz w:val="24"/>
          <w:szCs w:val="24"/>
          <w:lang w:val="af-ZA"/>
        </w:rPr>
        <w:t xml:space="preserve">----------------------------- APPLICANT </w:t>
      </w:r>
    </w:p>
    <w:p w:rsidR="00975A50" w:rsidRPr="00C46C78" w:rsidRDefault="00975A50" w:rsidP="00975A50">
      <w:pPr>
        <w:pStyle w:val="ListParagraph"/>
        <w:ind w:left="360"/>
        <w:jc w:val="both"/>
        <w:rPr>
          <w:rFonts w:ascii="Times New Roman" w:hAnsi="Times New Roman" w:cs="Times New Roman"/>
          <w:b/>
          <w:sz w:val="24"/>
          <w:szCs w:val="24"/>
          <w:lang w:val="af-ZA"/>
        </w:rPr>
      </w:pPr>
      <w:r w:rsidRPr="00C46C78">
        <w:rPr>
          <w:rFonts w:ascii="Times New Roman" w:hAnsi="Times New Roman" w:cs="Times New Roman"/>
          <w:b/>
          <w:sz w:val="24"/>
          <w:szCs w:val="24"/>
          <w:lang w:val="af-ZA"/>
        </w:rPr>
        <w:t xml:space="preserve"> </w:t>
      </w:r>
    </w:p>
    <w:p w:rsidR="00975A50" w:rsidRPr="00C46C78" w:rsidRDefault="00975A50" w:rsidP="00975A50">
      <w:pPr>
        <w:pStyle w:val="ListParagraph"/>
        <w:ind w:left="3600" w:firstLine="720"/>
        <w:rPr>
          <w:rFonts w:ascii="Times New Roman" w:hAnsi="Times New Roman" w:cs="Times New Roman"/>
          <w:b/>
          <w:sz w:val="24"/>
          <w:szCs w:val="24"/>
          <w:lang w:val="af-ZA"/>
        </w:rPr>
      </w:pPr>
      <w:r w:rsidRPr="00C46C78">
        <w:rPr>
          <w:rFonts w:ascii="Times New Roman" w:hAnsi="Times New Roman" w:cs="Times New Roman"/>
          <w:b/>
          <w:sz w:val="24"/>
          <w:szCs w:val="24"/>
          <w:lang w:val="af-ZA"/>
        </w:rPr>
        <w:t xml:space="preserve">VERSUS </w:t>
      </w:r>
    </w:p>
    <w:p w:rsidR="00975A50" w:rsidRPr="00C46C78" w:rsidRDefault="006976AD" w:rsidP="006976AD">
      <w:pPr>
        <w:jc w:val="both"/>
        <w:rPr>
          <w:rFonts w:ascii="Times New Roman" w:hAnsi="Times New Roman" w:cs="Times New Roman"/>
          <w:b/>
          <w:sz w:val="24"/>
          <w:szCs w:val="24"/>
          <w:lang w:val="af-ZA"/>
        </w:rPr>
      </w:pPr>
      <w:r w:rsidRPr="00C46C78">
        <w:rPr>
          <w:rFonts w:ascii="Times New Roman" w:hAnsi="Times New Roman" w:cs="Times New Roman"/>
          <w:b/>
          <w:sz w:val="24"/>
          <w:szCs w:val="24"/>
          <w:lang w:val="af-ZA"/>
        </w:rPr>
        <w:t>NATIONAL DRUG AUTHORITY</w:t>
      </w:r>
      <w:r w:rsidR="00975A50" w:rsidRPr="00C46C78">
        <w:rPr>
          <w:rFonts w:ascii="Times New Roman" w:hAnsi="Times New Roman" w:cs="Times New Roman"/>
          <w:b/>
          <w:sz w:val="24"/>
          <w:szCs w:val="24"/>
          <w:lang w:val="af-ZA"/>
        </w:rPr>
        <w:t>---------------</w:t>
      </w:r>
      <w:r w:rsidRPr="00C46C78">
        <w:rPr>
          <w:rFonts w:ascii="Times New Roman" w:hAnsi="Times New Roman" w:cs="Times New Roman"/>
          <w:b/>
          <w:sz w:val="24"/>
          <w:szCs w:val="24"/>
          <w:lang w:val="af-ZA"/>
        </w:rPr>
        <w:t>-</w:t>
      </w:r>
      <w:r w:rsidR="00975A50" w:rsidRPr="00C46C78">
        <w:rPr>
          <w:rFonts w:ascii="Times New Roman" w:hAnsi="Times New Roman" w:cs="Times New Roman"/>
          <w:b/>
          <w:sz w:val="24"/>
          <w:szCs w:val="24"/>
          <w:lang w:val="af-ZA"/>
        </w:rPr>
        <w:t>------------ RESPONDENT</w:t>
      </w:r>
    </w:p>
    <w:p w:rsidR="00975A50" w:rsidRPr="00C46C78" w:rsidRDefault="00975A50" w:rsidP="00975A50">
      <w:pPr>
        <w:jc w:val="both"/>
        <w:rPr>
          <w:rFonts w:ascii="Times New Roman" w:hAnsi="Times New Roman" w:cs="Times New Roman"/>
          <w:b/>
          <w:sz w:val="24"/>
          <w:szCs w:val="24"/>
          <w:lang w:val="af-ZA"/>
        </w:rPr>
      </w:pPr>
    </w:p>
    <w:p w:rsidR="00975A50" w:rsidRPr="00C46C78" w:rsidRDefault="00975A50" w:rsidP="00975A50">
      <w:pPr>
        <w:jc w:val="both"/>
        <w:rPr>
          <w:rFonts w:ascii="Times New Roman" w:hAnsi="Times New Roman" w:cs="Times New Roman"/>
          <w:b/>
          <w:sz w:val="24"/>
          <w:szCs w:val="24"/>
          <w:lang w:val="af-ZA"/>
        </w:rPr>
      </w:pPr>
      <w:r w:rsidRPr="00C46C78">
        <w:rPr>
          <w:rFonts w:ascii="Times New Roman" w:hAnsi="Times New Roman" w:cs="Times New Roman"/>
          <w:b/>
          <w:sz w:val="24"/>
          <w:szCs w:val="24"/>
          <w:lang w:val="af-ZA"/>
        </w:rPr>
        <w:t>BEFORE HON. JUSTICE SSEKAANA MUSA</w:t>
      </w:r>
    </w:p>
    <w:p w:rsidR="00975A50" w:rsidRPr="00C46C78" w:rsidRDefault="00975A50" w:rsidP="00975A50">
      <w:pPr>
        <w:ind w:left="3600"/>
        <w:jc w:val="both"/>
        <w:rPr>
          <w:rFonts w:ascii="Times New Roman" w:hAnsi="Times New Roman" w:cs="Times New Roman"/>
          <w:b/>
          <w:sz w:val="24"/>
          <w:szCs w:val="24"/>
          <w:u w:val="single"/>
          <w:lang w:val="af-ZA"/>
        </w:rPr>
      </w:pPr>
      <w:r w:rsidRPr="00C46C78">
        <w:rPr>
          <w:rFonts w:ascii="Times New Roman" w:hAnsi="Times New Roman" w:cs="Times New Roman"/>
          <w:b/>
          <w:sz w:val="24"/>
          <w:szCs w:val="24"/>
          <w:lang w:val="af-ZA"/>
        </w:rPr>
        <w:t xml:space="preserve"> </w:t>
      </w:r>
      <w:r w:rsidRPr="00C46C78">
        <w:rPr>
          <w:rFonts w:ascii="Times New Roman" w:hAnsi="Times New Roman" w:cs="Times New Roman"/>
          <w:b/>
          <w:sz w:val="24"/>
          <w:szCs w:val="24"/>
          <w:u w:val="single"/>
          <w:lang w:val="af-ZA"/>
        </w:rPr>
        <w:t>RULING</w:t>
      </w:r>
    </w:p>
    <w:p w:rsidR="00975A50" w:rsidRPr="00C46C78" w:rsidRDefault="00975A50" w:rsidP="00975A50">
      <w:pPr>
        <w:jc w:val="both"/>
        <w:rPr>
          <w:rFonts w:ascii="Times New Roman" w:hAnsi="Times New Roman" w:cs="Times New Roman"/>
          <w:sz w:val="24"/>
          <w:szCs w:val="24"/>
        </w:rPr>
      </w:pPr>
      <w:r w:rsidRPr="00C46C78">
        <w:rPr>
          <w:rFonts w:ascii="Times New Roman" w:hAnsi="Times New Roman" w:cs="Times New Roman"/>
          <w:sz w:val="24"/>
          <w:szCs w:val="24"/>
        </w:rPr>
        <w:t>The Applicant filed an application under Article</w:t>
      </w:r>
      <w:r w:rsidR="00BE722F" w:rsidRPr="00C46C78">
        <w:rPr>
          <w:rFonts w:ascii="Times New Roman" w:hAnsi="Times New Roman" w:cs="Times New Roman"/>
          <w:sz w:val="24"/>
          <w:szCs w:val="24"/>
        </w:rPr>
        <w:t xml:space="preserve"> 21, 28 and</w:t>
      </w:r>
      <w:r w:rsidRPr="00C46C78">
        <w:rPr>
          <w:rFonts w:ascii="Times New Roman" w:hAnsi="Times New Roman" w:cs="Times New Roman"/>
          <w:sz w:val="24"/>
          <w:szCs w:val="24"/>
        </w:rPr>
        <w:t xml:space="preserve"> 42 and  Section 36 of the Judicature Act as amended, Rules 3</w:t>
      </w:r>
      <w:r w:rsidR="00BE722F" w:rsidRPr="00C46C78">
        <w:rPr>
          <w:rFonts w:ascii="Times New Roman" w:hAnsi="Times New Roman" w:cs="Times New Roman"/>
          <w:sz w:val="24"/>
          <w:szCs w:val="24"/>
        </w:rPr>
        <w:t>, 4,</w:t>
      </w:r>
      <w:r w:rsidRPr="00C46C78">
        <w:rPr>
          <w:rFonts w:ascii="Times New Roman" w:hAnsi="Times New Roman" w:cs="Times New Roman"/>
          <w:sz w:val="24"/>
          <w:szCs w:val="24"/>
        </w:rPr>
        <w:t xml:space="preserve"> 6</w:t>
      </w:r>
      <w:r w:rsidR="00BE722F" w:rsidRPr="00C46C78">
        <w:rPr>
          <w:rFonts w:ascii="Times New Roman" w:hAnsi="Times New Roman" w:cs="Times New Roman"/>
          <w:sz w:val="24"/>
          <w:szCs w:val="24"/>
        </w:rPr>
        <w:t xml:space="preserve">, 7 and 8 </w:t>
      </w:r>
      <w:r w:rsidRPr="00C46C78">
        <w:rPr>
          <w:rFonts w:ascii="Times New Roman" w:hAnsi="Times New Roman" w:cs="Times New Roman"/>
          <w:sz w:val="24"/>
          <w:szCs w:val="24"/>
        </w:rPr>
        <w:t xml:space="preserve"> of the Judicature (Judicial Review) Rules, 2009 for the following </w:t>
      </w:r>
      <w:r w:rsidR="00BE722F" w:rsidRPr="00C46C78">
        <w:rPr>
          <w:rFonts w:ascii="Times New Roman" w:hAnsi="Times New Roman" w:cs="Times New Roman"/>
          <w:sz w:val="24"/>
          <w:szCs w:val="24"/>
        </w:rPr>
        <w:t xml:space="preserve">prerogative orders </w:t>
      </w:r>
      <w:r w:rsidRPr="00C46C78">
        <w:rPr>
          <w:rFonts w:ascii="Times New Roman" w:hAnsi="Times New Roman" w:cs="Times New Roman"/>
          <w:sz w:val="24"/>
          <w:szCs w:val="24"/>
        </w:rPr>
        <w:t xml:space="preserve">reliefs;  </w:t>
      </w:r>
    </w:p>
    <w:p w:rsidR="00BE722F" w:rsidRPr="00C46C78" w:rsidRDefault="00975A50" w:rsidP="00BE722F">
      <w:pPr>
        <w:pStyle w:val="ListParagraph"/>
        <w:numPr>
          <w:ilvl w:val="0"/>
          <w:numId w:val="11"/>
        </w:numPr>
        <w:jc w:val="both"/>
        <w:rPr>
          <w:rFonts w:ascii="Times New Roman" w:hAnsi="Times New Roman" w:cs="Times New Roman"/>
          <w:sz w:val="24"/>
          <w:szCs w:val="24"/>
        </w:rPr>
      </w:pPr>
      <w:r w:rsidRPr="00C46C78">
        <w:rPr>
          <w:rFonts w:ascii="Times New Roman" w:hAnsi="Times New Roman" w:cs="Times New Roman"/>
          <w:sz w:val="24"/>
          <w:szCs w:val="24"/>
        </w:rPr>
        <w:t>Certiorari</w:t>
      </w:r>
      <w:r w:rsidR="00BE722F" w:rsidRPr="00C46C78">
        <w:rPr>
          <w:rFonts w:ascii="Times New Roman" w:hAnsi="Times New Roman" w:cs="Times New Roman"/>
          <w:sz w:val="24"/>
          <w:szCs w:val="24"/>
        </w:rPr>
        <w:t xml:space="preserve"> doth issue to quash the decision of the Respondent Authority not to issue a licensee the Applicant with a certificate of suitability of the premises in respect of her pharmacy business located at </w:t>
      </w:r>
      <w:proofErr w:type="spellStart"/>
      <w:r w:rsidR="00BE722F" w:rsidRPr="00C46C78">
        <w:rPr>
          <w:rFonts w:ascii="Times New Roman" w:hAnsi="Times New Roman" w:cs="Times New Roman"/>
          <w:sz w:val="24"/>
          <w:szCs w:val="24"/>
        </w:rPr>
        <w:t>Mulago</w:t>
      </w:r>
      <w:proofErr w:type="spellEnd"/>
      <w:r w:rsidR="00BE722F" w:rsidRPr="00C46C78">
        <w:rPr>
          <w:rFonts w:ascii="Times New Roman" w:hAnsi="Times New Roman" w:cs="Times New Roman"/>
          <w:sz w:val="24"/>
          <w:szCs w:val="24"/>
        </w:rPr>
        <w:t xml:space="preserve">- </w:t>
      </w:r>
      <w:proofErr w:type="spellStart"/>
      <w:r w:rsidR="00BE722F" w:rsidRPr="00C46C78">
        <w:rPr>
          <w:rFonts w:ascii="Times New Roman" w:hAnsi="Times New Roman" w:cs="Times New Roman"/>
          <w:sz w:val="24"/>
          <w:szCs w:val="24"/>
        </w:rPr>
        <w:t>Kafeero</w:t>
      </w:r>
      <w:proofErr w:type="spellEnd"/>
      <w:r w:rsidR="00BE722F" w:rsidRPr="00C46C78">
        <w:rPr>
          <w:rFonts w:ascii="Times New Roman" w:hAnsi="Times New Roman" w:cs="Times New Roman"/>
          <w:sz w:val="24"/>
          <w:szCs w:val="24"/>
        </w:rPr>
        <w:t xml:space="preserve"> Zone based on the purported illegal Professional Guidelines 2018- Renewal of Licence for Pharmacies.</w:t>
      </w:r>
    </w:p>
    <w:p w:rsidR="006976AD" w:rsidRPr="00C46C78" w:rsidRDefault="006976AD" w:rsidP="006976AD">
      <w:pPr>
        <w:pStyle w:val="ListParagraph"/>
        <w:ind w:left="1080"/>
        <w:jc w:val="both"/>
        <w:rPr>
          <w:rFonts w:ascii="Times New Roman" w:hAnsi="Times New Roman" w:cs="Times New Roman"/>
          <w:sz w:val="24"/>
          <w:szCs w:val="24"/>
        </w:rPr>
      </w:pPr>
    </w:p>
    <w:p w:rsidR="006976AD" w:rsidRPr="00C46C78" w:rsidRDefault="00BE722F" w:rsidP="00000F47">
      <w:pPr>
        <w:pStyle w:val="ListParagraph"/>
        <w:numPr>
          <w:ilvl w:val="0"/>
          <w:numId w:val="11"/>
        </w:numPr>
        <w:jc w:val="both"/>
        <w:rPr>
          <w:rFonts w:ascii="Times New Roman" w:hAnsi="Times New Roman" w:cs="Times New Roman"/>
          <w:sz w:val="24"/>
          <w:szCs w:val="24"/>
        </w:rPr>
      </w:pPr>
      <w:r w:rsidRPr="00C46C78">
        <w:rPr>
          <w:rFonts w:ascii="Times New Roman" w:hAnsi="Times New Roman" w:cs="Times New Roman"/>
          <w:sz w:val="24"/>
          <w:szCs w:val="24"/>
        </w:rPr>
        <w:t>Prohibition doth issue to prohibit the respondent from</w:t>
      </w:r>
      <w:r w:rsidR="0016029F" w:rsidRPr="00C46C78">
        <w:rPr>
          <w:rFonts w:ascii="Times New Roman" w:hAnsi="Times New Roman" w:cs="Times New Roman"/>
          <w:sz w:val="24"/>
          <w:szCs w:val="24"/>
        </w:rPr>
        <w:t xml:space="preserve"> </w:t>
      </w:r>
      <w:r w:rsidRPr="00C46C78">
        <w:rPr>
          <w:rFonts w:ascii="Times New Roman" w:hAnsi="Times New Roman" w:cs="Times New Roman"/>
          <w:sz w:val="24"/>
          <w:szCs w:val="24"/>
        </w:rPr>
        <w:t>implementing the decision meted to the</w:t>
      </w:r>
      <w:r w:rsidR="0016029F" w:rsidRPr="00C46C78">
        <w:rPr>
          <w:rFonts w:ascii="Times New Roman" w:hAnsi="Times New Roman" w:cs="Times New Roman"/>
          <w:sz w:val="24"/>
          <w:szCs w:val="24"/>
        </w:rPr>
        <w:t xml:space="preserve"> applicant in Circular No. 177/ID/NDA/02/2018 dated 20</w:t>
      </w:r>
      <w:r w:rsidR="0016029F" w:rsidRPr="00C46C78">
        <w:rPr>
          <w:rFonts w:ascii="Times New Roman" w:hAnsi="Times New Roman" w:cs="Times New Roman"/>
          <w:sz w:val="24"/>
          <w:szCs w:val="24"/>
          <w:vertAlign w:val="superscript"/>
        </w:rPr>
        <w:t>th</w:t>
      </w:r>
      <w:r w:rsidR="0016029F" w:rsidRPr="00C46C78">
        <w:rPr>
          <w:rFonts w:ascii="Times New Roman" w:hAnsi="Times New Roman" w:cs="Times New Roman"/>
          <w:sz w:val="24"/>
          <w:szCs w:val="24"/>
        </w:rPr>
        <w:t xml:space="preserve"> February 2018 stopping issuance of a certificate of Suitability of premises to the applicant to operate a pharmacy business at </w:t>
      </w:r>
      <w:proofErr w:type="spellStart"/>
      <w:r w:rsidR="0016029F" w:rsidRPr="00C46C78">
        <w:rPr>
          <w:rFonts w:ascii="Times New Roman" w:hAnsi="Times New Roman" w:cs="Times New Roman"/>
          <w:sz w:val="24"/>
          <w:szCs w:val="24"/>
        </w:rPr>
        <w:t>Mulago-Kafeero</w:t>
      </w:r>
      <w:proofErr w:type="spellEnd"/>
      <w:r w:rsidR="0016029F" w:rsidRPr="00C46C78">
        <w:rPr>
          <w:rFonts w:ascii="Times New Roman" w:hAnsi="Times New Roman" w:cs="Times New Roman"/>
          <w:sz w:val="24"/>
          <w:szCs w:val="24"/>
        </w:rPr>
        <w:t xml:space="preserve"> zone.</w:t>
      </w:r>
    </w:p>
    <w:p w:rsidR="0016029F" w:rsidRPr="00C46C78" w:rsidRDefault="0016029F" w:rsidP="00BE722F">
      <w:pPr>
        <w:pStyle w:val="ListParagraph"/>
        <w:numPr>
          <w:ilvl w:val="0"/>
          <w:numId w:val="11"/>
        </w:numPr>
        <w:jc w:val="both"/>
        <w:rPr>
          <w:rFonts w:ascii="Times New Roman" w:hAnsi="Times New Roman" w:cs="Times New Roman"/>
          <w:sz w:val="24"/>
          <w:szCs w:val="24"/>
        </w:rPr>
      </w:pPr>
      <w:r w:rsidRPr="00C46C78">
        <w:rPr>
          <w:rFonts w:ascii="Times New Roman" w:hAnsi="Times New Roman" w:cs="Times New Roman"/>
          <w:sz w:val="24"/>
          <w:szCs w:val="24"/>
        </w:rPr>
        <w:t xml:space="preserve">An Order of Mandamus doth issue compelling the respondent to issue a licence to operate a pharmacy business on the premises located at </w:t>
      </w:r>
      <w:proofErr w:type="spellStart"/>
      <w:r w:rsidRPr="00C46C78">
        <w:rPr>
          <w:rFonts w:ascii="Times New Roman" w:hAnsi="Times New Roman" w:cs="Times New Roman"/>
          <w:sz w:val="24"/>
          <w:szCs w:val="24"/>
        </w:rPr>
        <w:t>Mulago-Kafeero</w:t>
      </w:r>
      <w:proofErr w:type="spellEnd"/>
      <w:r w:rsidRPr="00C46C78">
        <w:rPr>
          <w:rFonts w:ascii="Times New Roman" w:hAnsi="Times New Roman" w:cs="Times New Roman"/>
          <w:sz w:val="24"/>
          <w:szCs w:val="24"/>
        </w:rPr>
        <w:t xml:space="preserve"> zone.</w:t>
      </w:r>
    </w:p>
    <w:p w:rsidR="006976AD" w:rsidRPr="00C46C78" w:rsidRDefault="006976AD" w:rsidP="006976AD">
      <w:pPr>
        <w:pStyle w:val="ListParagraph"/>
        <w:ind w:left="1080"/>
        <w:jc w:val="both"/>
        <w:rPr>
          <w:rFonts w:ascii="Times New Roman" w:hAnsi="Times New Roman" w:cs="Times New Roman"/>
          <w:sz w:val="24"/>
          <w:szCs w:val="24"/>
        </w:rPr>
      </w:pPr>
    </w:p>
    <w:p w:rsidR="00EC28D9" w:rsidRPr="00C46C78" w:rsidRDefault="0016029F" w:rsidP="00BE722F">
      <w:pPr>
        <w:pStyle w:val="ListParagraph"/>
        <w:numPr>
          <w:ilvl w:val="0"/>
          <w:numId w:val="11"/>
        </w:numPr>
        <w:jc w:val="both"/>
        <w:rPr>
          <w:rFonts w:ascii="Times New Roman" w:hAnsi="Times New Roman" w:cs="Times New Roman"/>
          <w:sz w:val="24"/>
          <w:szCs w:val="24"/>
        </w:rPr>
      </w:pPr>
      <w:r w:rsidRPr="00C46C78">
        <w:rPr>
          <w:rFonts w:ascii="Times New Roman" w:hAnsi="Times New Roman" w:cs="Times New Roman"/>
          <w:sz w:val="24"/>
          <w:szCs w:val="24"/>
        </w:rPr>
        <w:t xml:space="preserve">An Order of permanent injunction restraining the Respondent, its workmen, agents and /or successors in title from closing the Applicant’s Pharmacy located at </w:t>
      </w:r>
      <w:proofErr w:type="spellStart"/>
      <w:r w:rsidRPr="00C46C78">
        <w:rPr>
          <w:rFonts w:ascii="Times New Roman" w:hAnsi="Times New Roman" w:cs="Times New Roman"/>
          <w:sz w:val="24"/>
          <w:szCs w:val="24"/>
        </w:rPr>
        <w:t>Mulago-Kafeero</w:t>
      </w:r>
      <w:proofErr w:type="spellEnd"/>
      <w:r w:rsidRPr="00C46C78">
        <w:rPr>
          <w:rFonts w:ascii="Times New Roman" w:hAnsi="Times New Roman" w:cs="Times New Roman"/>
          <w:sz w:val="24"/>
          <w:szCs w:val="24"/>
        </w:rPr>
        <w:t xml:space="preserve"> Zone or in any way</w:t>
      </w:r>
      <w:r w:rsidR="00EC28D9" w:rsidRPr="00C46C78">
        <w:rPr>
          <w:rFonts w:ascii="Times New Roman" w:hAnsi="Times New Roman" w:cs="Times New Roman"/>
          <w:sz w:val="24"/>
          <w:szCs w:val="24"/>
        </w:rPr>
        <w:t xml:space="preserve"> interfer</w:t>
      </w:r>
      <w:r w:rsidRPr="00C46C78">
        <w:rPr>
          <w:rFonts w:ascii="Times New Roman" w:hAnsi="Times New Roman" w:cs="Times New Roman"/>
          <w:sz w:val="24"/>
          <w:szCs w:val="24"/>
        </w:rPr>
        <w:t>ing with the operation of the applicant’s Pharmacy business</w:t>
      </w:r>
      <w:r w:rsidR="00EC28D9" w:rsidRPr="00C46C78">
        <w:rPr>
          <w:rFonts w:ascii="Times New Roman" w:hAnsi="Times New Roman" w:cs="Times New Roman"/>
          <w:sz w:val="24"/>
          <w:szCs w:val="24"/>
        </w:rPr>
        <w:t>.</w:t>
      </w:r>
    </w:p>
    <w:p w:rsidR="006976AD" w:rsidRPr="00C46C78" w:rsidRDefault="006976AD" w:rsidP="006976AD">
      <w:pPr>
        <w:pStyle w:val="ListParagraph"/>
        <w:rPr>
          <w:rFonts w:ascii="Times New Roman" w:hAnsi="Times New Roman" w:cs="Times New Roman"/>
          <w:sz w:val="24"/>
          <w:szCs w:val="24"/>
        </w:rPr>
      </w:pPr>
    </w:p>
    <w:p w:rsidR="00EC28D9" w:rsidRPr="00C46C78" w:rsidRDefault="00EC28D9" w:rsidP="00BE722F">
      <w:pPr>
        <w:pStyle w:val="ListParagraph"/>
        <w:numPr>
          <w:ilvl w:val="0"/>
          <w:numId w:val="11"/>
        </w:numPr>
        <w:jc w:val="both"/>
        <w:rPr>
          <w:rFonts w:ascii="Times New Roman" w:hAnsi="Times New Roman" w:cs="Times New Roman"/>
          <w:sz w:val="24"/>
          <w:szCs w:val="24"/>
        </w:rPr>
      </w:pPr>
      <w:r w:rsidRPr="00C46C78">
        <w:rPr>
          <w:rFonts w:ascii="Times New Roman" w:hAnsi="Times New Roman" w:cs="Times New Roman"/>
          <w:sz w:val="24"/>
          <w:szCs w:val="24"/>
        </w:rPr>
        <w:t xml:space="preserve">A declaration that the decision of the respondent not to grant the Applicant  a Certificate of Suitability of premises in respect of her Pharmacy located at </w:t>
      </w:r>
      <w:proofErr w:type="spellStart"/>
      <w:r w:rsidRPr="00C46C78">
        <w:rPr>
          <w:rFonts w:ascii="Times New Roman" w:hAnsi="Times New Roman" w:cs="Times New Roman"/>
          <w:sz w:val="24"/>
          <w:szCs w:val="24"/>
        </w:rPr>
        <w:t>Mulago</w:t>
      </w:r>
      <w:proofErr w:type="spellEnd"/>
      <w:r w:rsidRPr="00C46C78">
        <w:rPr>
          <w:rFonts w:ascii="Times New Roman" w:hAnsi="Times New Roman" w:cs="Times New Roman"/>
          <w:sz w:val="24"/>
          <w:szCs w:val="24"/>
        </w:rPr>
        <w:t>-</w:t>
      </w:r>
      <w:proofErr w:type="spellStart"/>
      <w:r w:rsidRPr="00C46C78">
        <w:rPr>
          <w:rFonts w:ascii="Times New Roman" w:hAnsi="Times New Roman" w:cs="Times New Roman"/>
          <w:sz w:val="24"/>
          <w:szCs w:val="24"/>
        </w:rPr>
        <w:lastRenderedPageBreak/>
        <w:t>Kafeero</w:t>
      </w:r>
      <w:proofErr w:type="spellEnd"/>
      <w:r w:rsidRPr="00C46C78">
        <w:rPr>
          <w:rFonts w:ascii="Times New Roman" w:hAnsi="Times New Roman" w:cs="Times New Roman"/>
          <w:sz w:val="24"/>
          <w:szCs w:val="24"/>
        </w:rPr>
        <w:t xml:space="preserve">-Zone is irrational, unreasonable, based on bad faith, </w:t>
      </w:r>
      <w:proofErr w:type="spellStart"/>
      <w:r w:rsidRPr="00C46C78">
        <w:rPr>
          <w:rFonts w:ascii="Times New Roman" w:hAnsi="Times New Roman" w:cs="Times New Roman"/>
          <w:sz w:val="24"/>
          <w:szCs w:val="24"/>
        </w:rPr>
        <w:t>malafide</w:t>
      </w:r>
      <w:proofErr w:type="spellEnd"/>
      <w:r w:rsidRPr="00C46C78">
        <w:rPr>
          <w:rFonts w:ascii="Times New Roman" w:hAnsi="Times New Roman" w:cs="Times New Roman"/>
          <w:sz w:val="24"/>
          <w:szCs w:val="24"/>
        </w:rPr>
        <w:t xml:space="preserve"> and bias without due regard to law.</w:t>
      </w:r>
    </w:p>
    <w:p w:rsidR="006976AD" w:rsidRPr="00C46C78" w:rsidRDefault="006976AD" w:rsidP="006976AD">
      <w:pPr>
        <w:pStyle w:val="ListParagraph"/>
        <w:rPr>
          <w:rFonts w:ascii="Times New Roman" w:hAnsi="Times New Roman" w:cs="Times New Roman"/>
          <w:sz w:val="24"/>
          <w:szCs w:val="24"/>
        </w:rPr>
      </w:pPr>
    </w:p>
    <w:p w:rsidR="00EC28D9" w:rsidRPr="00C46C78" w:rsidRDefault="00EC28D9" w:rsidP="00BE722F">
      <w:pPr>
        <w:pStyle w:val="ListParagraph"/>
        <w:numPr>
          <w:ilvl w:val="0"/>
          <w:numId w:val="11"/>
        </w:numPr>
        <w:jc w:val="both"/>
        <w:rPr>
          <w:rFonts w:ascii="Times New Roman" w:hAnsi="Times New Roman" w:cs="Times New Roman"/>
          <w:sz w:val="24"/>
          <w:szCs w:val="24"/>
        </w:rPr>
      </w:pPr>
      <w:r w:rsidRPr="00C46C78">
        <w:rPr>
          <w:rFonts w:ascii="Times New Roman" w:hAnsi="Times New Roman" w:cs="Times New Roman"/>
          <w:sz w:val="24"/>
          <w:szCs w:val="24"/>
        </w:rPr>
        <w:t xml:space="preserve">A declaration that the whole of paragraph 4.0 of the impugned guidelines and specifically the requirement that pharmacies in Kampala District may relocate within the same district but the new location must be </w:t>
      </w:r>
      <w:proofErr w:type="spellStart"/>
      <w:r w:rsidRPr="00C46C78">
        <w:rPr>
          <w:rFonts w:ascii="Times New Roman" w:hAnsi="Times New Roman" w:cs="Times New Roman"/>
          <w:sz w:val="24"/>
          <w:szCs w:val="24"/>
        </w:rPr>
        <w:t>atleast</w:t>
      </w:r>
      <w:proofErr w:type="spellEnd"/>
      <w:r w:rsidRPr="00C46C78">
        <w:rPr>
          <w:rFonts w:ascii="Times New Roman" w:hAnsi="Times New Roman" w:cs="Times New Roman"/>
          <w:sz w:val="24"/>
          <w:szCs w:val="24"/>
        </w:rPr>
        <w:t xml:space="preserve"> 500 meters from the nearest pharmacy as contained in the impugned guidelines is illegal, irregular and ultra vires and has no legal basis.</w:t>
      </w:r>
    </w:p>
    <w:p w:rsidR="006976AD" w:rsidRPr="00C46C78" w:rsidRDefault="006976AD" w:rsidP="006976AD">
      <w:pPr>
        <w:pStyle w:val="ListParagraph"/>
        <w:rPr>
          <w:rFonts w:ascii="Times New Roman" w:hAnsi="Times New Roman" w:cs="Times New Roman"/>
          <w:sz w:val="24"/>
          <w:szCs w:val="24"/>
        </w:rPr>
      </w:pPr>
    </w:p>
    <w:p w:rsidR="00D618D3" w:rsidRPr="00C46C78" w:rsidRDefault="00EC28D9" w:rsidP="00D618D3">
      <w:pPr>
        <w:pStyle w:val="ListParagraph"/>
        <w:numPr>
          <w:ilvl w:val="0"/>
          <w:numId w:val="11"/>
        </w:numPr>
        <w:jc w:val="both"/>
        <w:rPr>
          <w:rFonts w:ascii="Times New Roman" w:hAnsi="Times New Roman" w:cs="Times New Roman"/>
          <w:sz w:val="24"/>
          <w:szCs w:val="24"/>
        </w:rPr>
      </w:pPr>
      <w:r w:rsidRPr="00C46C78">
        <w:rPr>
          <w:rFonts w:ascii="Times New Roman" w:hAnsi="Times New Roman" w:cs="Times New Roman"/>
          <w:sz w:val="24"/>
          <w:szCs w:val="24"/>
        </w:rPr>
        <w:t xml:space="preserve">General damages for the inconveniences suffered by the applicant, business loss and/or loss of earnings as a result of the respondent’s decision </w:t>
      </w:r>
      <w:r w:rsidR="00D618D3" w:rsidRPr="00C46C78">
        <w:rPr>
          <w:rFonts w:ascii="Times New Roman" w:hAnsi="Times New Roman" w:cs="Times New Roman"/>
          <w:sz w:val="24"/>
          <w:szCs w:val="24"/>
        </w:rPr>
        <w:t xml:space="preserve">to not issue a certificate of suitability of premises to enable the applicant operate her pharmacy business at </w:t>
      </w:r>
      <w:proofErr w:type="spellStart"/>
      <w:r w:rsidR="00D618D3" w:rsidRPr="00C46C78">
        <w:rPr>
          <w:rFonts w:ascii="Times New Roman" w:hAnsi="Times New Roman" w:cs="Times New Roman"/>
          <w:sz w:val="24"/>
          <w:szCs w:val="24"/>
        </w:rPr>
        <w:t>Mulago-Kafeero</w:t>
      </w:r>
      <w:proofErr w:type="spellEnd"/>
      <w:r w:rsidR="00D618D3" w:rsidRPr="00C46C78">
        <w:rPr>
          <w:rFonts w:ascii="Times New Roman" w:hAnsi="Times New Roman" w:cs="Times New Roman"/>
          <w:sz w:val="24"/>
          <w:szCs w:val="24"/>
        </w:rPr>
        <w:t xml:space="preserve"> zone.</w:t>
      </w:r>
    </w:p>
    <w:p w:rsidR="00975A50" w:rsidRPr="00C46C78" w:rsidRDefault="00975A50" w:rsidP="00D618D3">
      <w:pPr>
        <w:pStyle w:val="ListParagraph"/>
        <w:numPr>
          <w:ilvl w:val="0"/>
          <w:numId w:val="11"/>
        </w:numPr>
        <w:jc w:val="both"/>
        <w:rPr>
          <w:rFonts w:ascii="Times New Roman" w:hAnsi="Times New Roman" w:cs="Times New Roman"/>
          <w:sz w:val="24"/>
          <w:szCs w:val="24"/>
        </w:rPr>
      </w:pPr>
      <w:r w:rsidRPr="00C46C78">
        <w:rPr>
          <w:rFonts w:ascii="Times New Roman" w:hAnsi="Times New Roman" w:cs="Times New Roman"/>
          <w:sz w:val="24"/>
          <w:szCs w:val="24"/>
        </w:rPr>
        <w:t>Costs of this Application.</w:t>
      </w:r>
    </w:p>
    <w:p w:rsidR="00975A50" w:rsidRPr="00C46C78" w:rsidRDefault="00975A50" w:rsidP="00975A50">
      <w:pPr>
        <w:jc w:val="both"/>
        <w:rPr>
          <w:rFonts w:ascii="Times New Roman" w:hAnsi="Times New Roman" w:cs="Times New Roman"/>
          <w:sz w:val="24"/>
          <w:szCs w:val="24"/>
        </w:rPr>
      </w:pPr>
      <w:r w:rsidRPr="00C46C78">
        <w:rPr>
          <w:rFonts w:ascii="Times New Roman" w:hAnsi="Times New Roman" w:cs="Times New Roman"/>
          <w:sz w:val="24"/>
          <w:szCs w:val="24"/>
        </w:rPr>
        <w:t>The grounds in support of this application were stated briefly in the Notice of Motion and in the affidavit in support of the applica</w:t>
      </w:r>
      <w:r w:rsidR="00D618D3" w:rsidRPr="00C46C78">
        <w:rPr>
          <w:rFonts w:ascii="Times New Roman" w:hAnsi="Times New Roman" w:cs="Times New Roman"/>
          <w:sz w:val="24"/>
          <w:szCs w:val="24"/>
        </w:rPr>
        <w:t xml:space="preserve">tion by </w:t>
      </w:r>
      <w:r w:rsidR="00D618D3" w:rsidRPr="00C46C78">
        <w:rPr>
          <w:rFonts w:ascii="Times New Roman" w:hAnsi="Times New Roman" w:cs="Times New Roman"/>
          <w:b/>
          <w:i/>
          <w:sz w:val="24"/>
          <w:szCs w:val="24"/>
        </w:rPr>
        <w:t xml:space="preserve">Ms Innocent </w:t>
      </w:r>
      <w:proofErr w:type="spellStart"/>
      <w:r w:rsidR="00D618D3" w:rsidRPr="00C46C78">
        <w:rPr>
          <w:rFonts w:ascii="Times New Roman" w:hAnsi="Times New Roman" w:cs="Times New Roman"/>
          <w:b/>
          <w:i/>
          <w:sz w:val="24"/>
          <w:szCs w:val="24"/>
        </w:rPr>
        <w:t>Amubwine</w:t>
      </w:r>
      <w:proofErr w:type="spellEnd"/>
      <w:r w:rsidRPr="00C46C78">
        <w:rPr>
          <w:rFonts w:ascii="Times New Roman" w:hAnsi="Times New Roman" w:cs="Times New Roman"/>
          <w:sz w:val="24"/>
          <w:szCs w:val="24"/>
        </w:rPr>
        <w:t xml:space="preserve"> but generally and briefly state that;</w:t>
      </w:r>
    </w:p>
    <w:p w:rsidR="00D618D3" w:rsidRPr="00C46C78" w:rsidRDefault="00975A50" w:rsidP="00975A50">
      <w:pPr>
        <w:pStyle w:val="ListParagraph"/>
        <w:numPr>
          <w:ilvl w:val="0"/>
          <w:numId w:val="4"/>
        </w:numPr>
        <w:jc w:val="both"/>
        <w:rPr>
          <w:rFonts w:ascii="Times New Roman" w:hAnsi="Times New Roman" w:cs="Times New Roman"/>
          <w:sz w:val="24"/>
          <w:szCs w:val="24"/>
        </w:rPr>
      </w:pPr>
      <w:r w:rsidRPr="00C46C78">
        <w:rPr>
          <w:rFonts w:ascii="Times New Roman" w:hAnsi="Times New Roman" w:cs="Times New Roman"/>
          <w:sz w:val="24"/>
          <w:szCs w:val="24"/>
        </w:rPr>
        <w:t xml:space="preserve">The </w:t>
      </w:r>
      <w:r w:rsidR="00D618D3" w:rsidRPr="00C46C78">
        <w:rPr>
          <w:rFonts w:ascii="Times New Roman" w:hAnsi="Times New Roman" w:cs="Times New Roman"/>
          <w:sz w:val="24"/>
          <w:szCs w:val="24"/>
        </w:rPr>
        <w:t xml:space="preserve">decision of the respondent not to issue a Certificate of Suitability of premises to the applicant’s Pharmacy located at </w:t>
      </w:r>
      <w:proofErr w:type="spellStart"/>
      <w:r w:rsidR="00D618D3" w:rsidRPr="00C46C78">
        <w:rPr>
          <w:rFonts w:ascii="Times New Roman" w:hAnsi="Times New Roman" w:cs="Times New Roman"/>
          <w:sz w:val="24"/>
          <w:szCs w:val="24"/>
        </w:rPr>
        <w:t>Mulago-Kafeero</w:t>
      </w:r>
      <w:proofErr w:type="spellEnd"/>
      <w:r w:rsidR="00D618D3" w:rsidRPr="00C46C78">
        <w:rPr>
          <w:rFonts w:ascii="Times New Roman" w:hAnsi="Times New Roman" w:cs="Times New Roman"/>
          <w:sz w:val="24"/>
          <w:szCs w:val="24"/>
        </w:rPr>
        <w:t xml:space="preserve"> Zone is irrational and irresponsible in as far as it is based on an alleged inspection finding that the premises were 33 meters from the nearest Pharmacy (Shalom Life Care Pharmacy) contrary to the respondent’s impugned guidelines.</w:t>
      </w:r>
    </w:p>
    <w:p w:rsidR="006976AD" w:rsidRPr="00C46C78" w:rsidRDefault="006976AD" w:rsidP="006976AD">
      <w:pPr>
        <w:pStyle w:val="ListParagraph"/>
        <w:jc w:val="both"/>
        <w:rPr>
          <w:rFonts w:ascii="Times New Roman" w:hAnsi="Times New Roman" w:cs="Times New Roman"/>
          <w:sz w:val="24"/>
          <w:szCs w:val="24"/>
        </w:rPr>
      </w:pPr>
    </w:p>
    <w:p w:rsidR="00F67681" w:rsidRPr="00C46C78" w:rsidRDefault="00D618D3" w:rsidP="00975A50">
      <w:pPr>
        <w:pStyle w:val="ListParagraph"/>
        <w:numPr>
          <w:ilvl w:val="0"/>
          <w:numId w:val="4"/>
        </w:numPr>
        <w:jc w:val="both"/>
        <w:rPr>
          <w:rFonts w:ascii="Times New Roman" w:hAnsi="Times New Roman" w:cs="Times New Roman"/>
          <w:sz w:val="24"/>
          <w:szCs w:val="24"/>
        </w:rPr>
      </w:pPr>
      <w:r w:rsidRPr="00C46C78">
        <w:rPr>
          <w:rFonts w:ascii="Times New Roman" w:hAnsi="Times New Roman" w:cs="Times New Roman"/>
          <w:sz w:val="24"/>
          <w:szCs w:val="24"/>
        </w:rPr>
        <w:t xml:space="preserve">The decision of the respondent not to issue a </w:t>
      </w:r>
      <w:proofErr w:type="spellStart"/>
      <w:r w:rsidRPr="00C46C78">
        <w:rPr>
          <w:rFonts w:ascii="Times New Roman" w:hAnsi="Times New Roman" w:cs="Times New Roman"/>
          <w:sz w:val="24"/>
          <w:szCs w:val="24"/>
        </w:rPr>
        <w:t>Certficate</w:t>
      </w:r>
      <w:proofErr w:type="spellEnd"/>
      <w:r w:rsidRPr="00C46C78">
        <w:rPr>
          <w:rFonts w:ascii="Times New Roman" w:hAnsi="Times New Roman" w:cs="Times New Roman"/>
          <w:sz w:val="24"/>
          <w:szCs w:val="24"/>
        </w:rPr>
        <w:t xml:space="preserve"> of suitability of premises for the applicant’s </w:t>
      </w:r>
      <w:r w:rsidR="006976AD" w:rsidRPr="00C46C78">
        <w:rPr>
          <w:rFonts w:ascii="Times New Roman" w:hAnsi="Times New Roman" w:cs="Times New Roman"/>
          <w:sz w:val="24"/>
          <w:szCs w:val="24"/>
        </w:rPr>
        <w:t>P</w:t>
      </w:r>
      <w:r w:rsidRPr="00C46C78">
        <w:rPr>
          <w:rFonts w:ascii="Times New Roman" w:hAnsi="Times New Roman" w:cs="Times New Roman"/>
          <w:sz w:val="24"/>
          <w:szCs w:val="24"/>
        </w:rPr>
        <w:t>harmacy is illegal and unconstitutional in as far as it is based on the impugned guidelines which requires pharmacies</w:t>
      </w:r>
      <w:r w:rsidR="00F67681" w:rsidRPr="00C46C78">
        <w:rPr>
          <w:rFonts w:ascii="Times New Roman" w:hAnsi="Times New Roman" w:cs="Times New Roman"/>
          <w:sz w:val="24"/>
          <w:szCs w:val="24"/>
        </w:rPr>
        <w:t xml:space="preserve"> within Kampala District to only relocate to premises which are 500 meters from an existing pharmacy, which guidelines have no legal basis and are ultra vires the National Drug Policy and Authority Act Chapter 206 of the laws of Uganda and national Drug Policy and Authority (Certificate of Suitability of Premises) Regulations S.I 36 of 2014.</w:t>
      </w:r>
    </w:p>
    <w:p w:rsidR="006976AD" w:rsidRPr="00C46C78" w:rsidRDefault="006976AD" w:rsidP="006976AD">
      <w:pPr>
        <w:pStyle w:val="ListParagraph"/>
        <w:rPr>
          <w:rFonts w:ascii="Times New Roman" w:hAnsi="Times New Roman" w:cs="Times New Roman"/>
          <w:sz w:val="24"/>
          <w:szCs w:val="24"/>
        </w:rPr>
      </w:pPr>
    </w:p>
    <w:p w:rsidR="006976AD" w:rsidRPr="00C46C78" w:rsidRDefault="00F67681" w:rsidP="00000F47">
      <w:pPr>
        <w:pStyle w:val="ListParagraph"/>
        <w:numPr>
          <w:ilvl w:val="0"/>
          <w:numId w:val="4"/>
        </w:numPr>
        <w:jc w:val="both"/>
        <w:rPr>
          <w:rFonts w:ascii="Times New Roman" w:hAnsi="Times New Roman" w:cs="Times New Roman"/>
          <w:sz w:val="24"/>
          <w:szCs w:val="24"/>
        </w:rPr>
      </w:pPr>
      <w:r w:rsidRPr="00C46C78">
        <w:rPr>
          <w:rFonts w:ascii="Times New Roman" w:hAnsi="Times New Roman" w:cs="Times New Roman"/>
          <w:sz w:val="24"/>
          <w:szCs w:val="24"/>
        </w:rPr>
        <w:t xml:space="preserve">The decision of the respondent to issue a Certificate of Suitability of premises for the Applicant’s pharmacy business located at </w:t>
      </w:r>
      <w:proofErr w:type="spellStart"/>
      <w:r w:rsidRPr="00C46C78">
        <w:rPr>
          <w:rFonts w:ascii="Times New Roman" w:hAnsi="Times New Roman" w:cs="Times New Roman"/>
          <w:sz w:val="24"/>
          <w:szCs w:val="24"/>
        </w:rPr>
        <w:t>Mulago-Kafeero</w:t>
      </w:r>
      <w:proofErr w:type="spellEnd"/>
      <w:r w:rsidRPr="00C46C78">
        <w:rPr>
          <w:rFonts w:ascii="Times New Roman" w:hAnsi="Times New Roman" w:cs="Times New Roman"/>
          <w:sz w:val="24"/>
          <w:szCs w:val="24"/>
        </w:rPr>
        <w:t xml:space="preserve"> zone is manifestly biased, discriminatory and incoherent and the same should be purged for contravention of Articles 21, 28 and 42 of the Constitution and rules of natural justice.</w:t>
      </w:r>
    </w:p>
    <w:p w:rsidR="00000F47" w:rsidRPr="00C46C78" w:rsidRDefault="00000F47" w:rsidP="00000F47">
      <w:pPr>
        <w:pStyle w:val="ListParagraph"/>
        <w:rPr>
          <w:rFonts w:ascii="Times New Roman" w:hAnsi="Times New Roman" w:cs="Times New Roman"/>
          <w:sz w:val="24"/>
          <w:szCs w:val="24"/>
        </w:rPr>
      </w:pPr>
    </w:p>
    <w:p w:rsidR="00000F47" w:rsidRPr="00C46C78" w:rsidRDefault="00000F47" w:rsidP="00000F47">
      <w:pPr>
        <w:pStyle w:val="ListParagraph"/>
        <w:jc w:val="both"/>
        <w:rPr>
          <w:rFonts w:ascii="Times New Roman" w:hAnsi="Times New Roman" w:cs="Times New Roman"/>
          <w:sz w:val="24"/>
          <w:szCs w:val="24"/>
        </w:rPr>
      </w:pPr>
    </w:p>
    <w:p w:rsidR="00F67681" w:rsidRPr="00C46C78" w:rsidRDefault="00F67681" w:rsidP="00F67681">
      <w:pPr>
        <w:pStyle w:val="ListParagraph"/>
        <w:numPr>
          <w:ilvl w:val="0"/>
          <w:numId w:val="4"/>
        </w:numPr>
        <w:jc w:val="both"/>
        <w:rPr>
          <w:rFonts w:ascii="Times New Roman" w:hAnsi="Times New Roman" w:cs="Times New Roman"/>
          <w:sz w:val="24"/>
          <w:szCs w:val="24"/>
        </w:rPr>
      </w:pPr>
      <w:r w:rsidRPr="00C46C78">
        <w:rPr>
          <w:rFonts w:ascii="Times New Roman" w:hAnsi="Times New Roman" w:cs="Times New Roman"/>
          <w:sz w:val="24"/>
          <w:szCs w:val="24"/>
        </w:rPr>
        <w:t xml:space="preserve">The respondent’s decision not to issue a Certificate of Suitability of Premises for the Applicant’s pharmacy business located at </w:t>
      </w:r>
      <w:proofErr w:type="spellStart"/>
      <w:r w:rsidRPr="00C46C78">
        <w:rPr>
          <w:rFonts w:ascii="Times New Roman" w:hAnsi="Times New Roman" w:cs="Times New Roman"/>
          <w:sz w:val="24"/>
          <w:szCs w:val="24"/>
        </w:rPr>
        <w:t>Mulago-Kafeero</w:t>
      </w:r>
      <w:proofErr w:type="spellEnd"/>
      <w:r w:rsidRPr="00C46C78">
        <w:rPr>
          <w:rFonts w:ascii="Times New Roman" w:hAnsi="Times New Roman" w:cs="Times New Roman"/>
          <w:sz w:val="24"/>
          <w:szCs w:val="24"/>
        </w:rPr>
        <w:t xml:space="preserve"> zone is tainted with procedural </w:t>
      </w:r>
      <w:r w:rsidRPr="00C46C78">
        <w:rPr>
          <w:rFonts w:ascii="Times New Roman" w:hAnsi="Times New Roman" w:cs="Times New Roman"/>
          <w:sz w:val="24"/>
          <w:szCs w:val="24"/>
        </w:rPr>
        <w:lastRenderedPageBreak/>
        <w:t>impropriety and/or irregularity in as far as the Applicant was not given an opportunity to be heard on her application for issuance of a certificate of Suitability of Premises.</w:t>
      </w:r>
    </w:p>
    <w:p w:rsidR="00F67681" w:rsidRPr="00C46C78" w:rsidRDefault="00F67681" w:rsidP="00F67681">
      <w:pPr>
        <w:jc w:val="both"/>
        <w:rPr>
          <w:rFonts w:ascii="Times New Roman" w:hAnsi="Times New Roman" w:cs="Times New Roman"/>
          <w:sz w:val="24"/>
          <w:szCs w:val="24"/>
        </w:rPr>
      </w:pPr>
      <w:r w:rsidRPr="00C46C78">
        <w:rPr>
          <w:rFonts w:ascii="Times New Roman" w:hAnsi="Times New Roman" w:cs="Times New Roman"/>
          <w:sz w:val="24"/>
          <w:szCs w:val="24"/>
        </w:rPr>
        <w:t>The applicant further set out the facts in support of her case in the affidavit which are as follows;</w:t>
      </w:r>
    </w:p>
    <w:p w:rsidR="006D5541" w:rsidRPr="00C46C78" w:rsidRDefault="006D5541" w:rsidP="006D5541">
      <w:pPr>
        <w:pStyle w:val="ListParagraph"/>
        <w:numPr>
          <w:ilvl w:val="0"/>
          <w:numId w:val="12"/>
        </w:numPr>
        <w:jc w:val="both"/>
        <w:rPr>
          <w:rFonts w:ascii="Times New Roman" w:hAnsi="Times New Roman" w:cs="Times New Roman"/>
          <w:sz w:val="24"/>
          <w:szCs w:val="24"/>
        </w:rPr>
      </w:pPr>
      <w:r w:rsidRPr="00C46C78">
        <w:rPr>
          <w:rFonts w:ascii="Times New Roman" w:hAnsi="Times New Roman" w:cs="Times New Roman"/>
          <w:sz w:val="24"/>
          <w:szCs w:val="24"/>
        </w:rPr>
        <w:t>The applicant was licensed to operate a retail pharmacy business at Luzira for years 2017 and 2018. In June 2017 the owner of the premises sold the building and they had to negotiate with a new landlord for a new tenancy.</w:t>
      </w:r>
    </w:p>
    <w:p w:rsidR="006976AD" w:rsidRPr="00C46C78" w:rsidRDefault="006976AD" w:rsidP="006976AD">
      <w:pPr>
        <w:pStyle w:val="ListParagraph"/>
        <w:jc w:val="both"/>
        <w:rPr>
          <w:rFonts w:ascii="Times New Roman" w:hAnsi="Times New Roman" w:cs="Times New Roman"/>
          <w:sz w:val="24"/>
          <w:szCs w:val="24"/>
        </w:rPr>
      </w:pPr>
    </w:p>
    <w:p w:rsidR="006D5541" w:rsidRPr="00C46C78" w:rsidRDefault="006D5541" w:rsidP="006D5541">
      <w:pPr>
        <w:pStyle w:val="ListParagraph"/>
        <w:numPr>
          <w:ilvl w:val="0"/>
          <w:numId w:val="12"/>
        </w:numPr>
        <w:jc w:val="both"/>
        <w:rPr>
          <w:rFonts w:ascii="Times New Roman" w:hAnsi="Times New Roman" w:cs="Times New Roman"/>
          <w:sz w:val="24"/>
          <w:szCs w:val="24"/>
        </w:rPr>
      </w:pPr>
      <w:r w:rsidRPr="00C46C78">
        <w:rPr>
          <w:rFonts w:ascii="Times New Roman" w:hAnsi="Times New Roman" w:cs="Times New Roman"/>
          <w:sz w:val="24"/>
          <w:szCs w:val="24"/>
        </w:rPr>
        <w:t>That the new landlord informed the applicant that he was not willing to continue with their tenancy and they were expected to vacate the premises to pave way for renovations.</w:t>
      </w:r>
    </w:p>
    <w:p w:rsidR="006976AD" w:rsidRPr="00C46C78" w:rsidRDefault="006976AD" w:rsidP="006976AD">
      <w:pPr>
        <w:pStyle w:val="ListParagraph"/>
        <w:rPr>
          <w:rFonts w:ascii="Times New Roman" w:hAnsi="Times New Roman" w:cs="Times New Roman"/>
          <w:sz w:val="24"/>
          <w:szCs w:val="24"/>
        </w:rPr>
      </w:pPr>
    </w:p>
    <w:p w:rsidR="006976AD" w:rsidRPr="00C46C78" w:rsidRDefault="006D5541" w:rsidP="00000F47">
      <w:pPr>
        <w:pStyle w:val="ListParagraph"/>
        <w:numPr>
          <w:ilvl w:val="0"/>
          <w:numId w:val="12"/>
        </w:numPr>
        <w:jc w:val="both"/>
        <w:rPr>
          <w:rFonts w:ascii="Times New Roman" w:hAnsi="Times New Roman" w:cs="Times New Roman"/>
          <w:sz w:val="24"/>
          <w:szCs w:val="24"/>
        </w:rPr>
      </w:pPr>
      <w:r w:rsidRPr="00C46C78">
        <w:rPr>
          <w:rFonts w:ascii="Times New Roman" w:hAnsi="Times New Roman" w:cs="Times New Roman"/>
          <w:sz w:val="24"/>
          <w:szCs w:val="24"/>
        </w:rPr>
        <w:t>The applicant identified</w:t>
      </w:r>
      <w:r w:rsidR="00AF3BD0" w:rsidRPr="00C46C78">
        <w:rPr>
          <w:rFonts w:ascii="Times New Roman" w:hAnsi="Times New Roman" w:cs="Times New Roman"/>
          <w:sz w:val="24"/>
          <w:szCs w:val="24"/>
        </w:rPr>
        <w:t xml:space="preserve"> premises at New </w:t>
      </w:r>
      <w:proofErr w:type="spellStart"/>
      <w:r w:rsidR="00AF3BD0" w:rsidRPr="00C46C78">
        <w:rPr>
          <w:rFonts w:ascii="Times New Roman" w:hAnsi="Times New Roman" w:cs="Times New Roman"/>
          <w:sz w:val="24"/>
          <w:szCs w:val="24"/>
        </w:rPr>
        <w:t>Ntinda</w:t>
      </w:r>
      <w:proofErr w:type="spellEnd"/>
      <w:r w:rsidR="00AF3BD0" w:rsidRPr="00C46C78">
        <w:rPr>
          <w:rFonts w:ascii="Times New Roman" w:hAnsi="Times New Roman" w:cs="Times New Roman"/>
          <w:sz w:val="24"/>
          <w:szCs w:val="24"/>
        </w:rPr>
        <w:t xml:space="preserve"> Business centre along </w:t>
      </w:r>
      <w:proofErr w:type="spellStart"/>
      <w:r w:rsidR="00AF3BD0" w:rsidRPr="00C46C78">
        <w:rPr>
          <w:rFonts w:ascii="Times New Roman" w:hAnsi="Times New Roman" w:cs="Times New Roman"/>
          <w:sz w:val="24"/>
          <w:szCs w:val="24"/>
        </w:rPr>
        <w:t>Kalinabiri</w:t>
      </w:r>
      <w:proofErr w:type="spellEnd"/>
      <w:r w:rsidR="00AF3BD0" w:rsidRPr="00C46C78">
        <w:rPr>
          <w:rFonts w:ascii="Times New Roman" w:hAnsi="Times New Roman" w:cs="Times New Roman"/>
          <w:sz w:val="24"/>
          <w:szCs w:val="24"/>
        </w:rPr>
        <w:t xml:space="preserve"> road, </w:t>
      </w:r>
      <w:proofErr w:type="spellStart"/>
      <w:r w:rsidR="00AF3BD0" w:rsidRPr="00C46C78">
        <w:rPr>
          <w:rFonts w:ascii="Times New Roman" w:hAnsi="Times New Roman" w:cs="Times New Roman"/>
          <w:sz w:val="24"/>
          <w:szCs w:val="24"/>
        </w:rPr>
        <w:t>Ntinda</w:t>
      </w:r>
      <w:proofErr w:type="spellEnd"/>
      <w:r w:rsidR="00AF3BD0" w:rsidRPr="00C46C78">
        <w:rPr>
          <w:rFonts w:ascii="Times New Roman" w:hAnsi="Times New Roman" w:cs="Times New Roman"/>
          <w:sz w:val="24"/>
          <w:szCs w:val="24"/>
        </w:rPr>
        <w:t xml:space="preserve"> Trading centre </w:t>
      </w:r>
      <w:proofErr w:type="spellStart"/>
      <w:r w:rsidR="00AF3BD0" w:rsidRPr="00C46C78">
        <w:rPr>
          <w:rFonts w:ascii="Times New Roman" w:hAnsi="Times New Roman" w:cs="Times New Roman"/>
          <w:sz w:val="24"/>
          <w:szCs w:val="24"/>
        </w:rPr>
        <w:t>Nakawa</w:t>
      </w:r>
      <w:proofErr w:type="spellEnd"/>
      <w:r w:rsidR="00AF3BD0" w:rsidRPr="00C46C78">
        <w:rPr>
          <w:rFonts w:ascii="Times New Roman" w:hAnsi="Times New Roman" w:cs="Times New Roman"/>
          <w:sz w:val="24"/>
          <w:szCs w:val="24"/>
        </w:rPr>
        <w:t xml:space="preserve"> division and wrote to the respondent requesting them to inspect and approve the premises. On 19</w:t>
      </w:r>
      <w:r w:rsidR="00AF3BD0" w:rsidRPr="00C46C78">
        <w:rPr>
          <w:rFonts w:ascii="Times New Roman" w:hAnsi="Times New Roman" w:cs="Times New Roman"/>
          <w:sz w:val="24"/>
          <w:szCs w:val="24"/>
          <w:vertAlign w:val="superscript"/>
        </w:rPr>
        <w:t>th</w:t>
      </w:r>
      <w:r w:rsidR="00AF3BD0" w:rsidRPr="00C46C78">
        <w:rPr>
          <w:rFonts w:ascii="Times New Roman" w:hAnsi="Times New Roman" w:cs="Times New Roman"/>
          <w:sz w:val="24"/>
          <w:szCs w:val="24"/>
        </w:rPr>
        <w:t xml:space="preserve"> July, 2017 the respondent replied to his letter informing the applicant that his application for relocation to New </w:t>
      </w:r>
      <w:proofErr w:type="spellStart"/>
      <w:r w:rsidR="00AF3BD0" w:rsidRPr="00C46C78">
        <w:rPr>
          <w:rFonts w:ascii="Times New Roman" w:hAnsi="Times New Roman" w:cs="Times New Roman"/>
          <w:sz w:val="24"/>
          <w:szCs w:val="24"/>
        </w:rPr>
        <w:t>Ntinda</w:t>
      </w:r>
      <w:proofErr w:type="spellEnd"/>
      <w:r w:rsidR="00AF3BD0" w:rsidRPr="00C46C78">
        <w:rPr>
          <w:rFonts w:ascii="Times New Roman" w:hAnsi="Times New Roman" w:cs="Times New Roman"/>
          <w:sz w:val="24"/>
          <w:szCs w:val="24"/>
        </w:rPr>
        <w:t xml:space="preserve"> Business Centre had been rejected under the NDA Professional (Licensing Guidelines) 2017 which only allowed relocation of Pharmacies within Kampala if the new location is 200 meters from an Existing Pharmacy.</w:t>
      </w:r>
    </w:p>
    <w:p w:rsidR="00000F47" w:rsidRPr="00C46C78" w:rsidRDefault="00000F47" w:rsidP="00000F47">
      <w:pPr>
        <w:pStyle w:val="ListParagraph"/>
        <w:rPr>
          <w:rFonts w:ascii="Times New Roman" w:hAnsi="Times New Roman" w:cs="Times New Roman"/>
          <w:sz w:val="24"/>
          <w:szCs w:val="24"/>
        </w:rPr>
      </w:pPr>
    </w:p>
    <w:p w:rsidR="00000F47" w:rsidRPr="00C46C78" w:rsidRDefault="00000F47" w:rsidP="00000F47">
      <w:pPr>
        <w:pStyle w:val="ListParagraph"/>
        <w:jc w:val="both"/>
        <w:rPr>
          <w:rFonts w:ascii="Times New Roman" w:hAnsi="Times New Roman" w:cs="Times New Roman"/>
          <w:sz w:val="24"/>
          <w:szCs w:val="24"/>
        </w:rPr>
      </w:pPr>
    </w:p>
    <w:p w:rsidR="00F01957" w:rsidRPr="00C46C78" w:rsidRDefault="00AF3BD0" w:rsidP="006D5541">
      <w:pPr>
        <w:pStyle w:val="ListParagraph"/>
        <w:numPr>
          <w:ilvl w:val="0"/>
          <w:numId w:val="12"/>
        </w:numPr>
        <w:jc w:val="both"/>
        <w:rPr>
          <w:rFonts w:ascii="Times New Roman" w:hAnsi="Times New Roman" w:cs="Times New Roman"/>
          <w:sz w:val="24"/>
          <w:szCs w:val="24"/>
        </w:rPr>
      </w:pPr>
      <w:r w:rsidRPr="00C46C78">
        <w:rPr>
          <w:rFonts w:ascii="Times New Roman" w:hAnsi="Times New Roman" w:cs="Times New Roman"/>
          <w:sz w:val="24"/>
          <w:szCs w:val="24"/>
        </w:rPr>
        <w:t xml:space="preserve">The applicant in October 2017 identified new premises in </w:t>
      </w:r>
      <w:proofErr w:type="spellStart"/>
      <w:r w:rsidRPr="00C46C78">
        <w:rPr>
          <w:rFonts w:ascii="Times New Roman" w:hAnsi="Times New Roman" w:cs="Times New Roman"/>
          <w:sz w:val="24"/>
          <w:szCs w:val="24"/>
        </w:rPr>
        <w:t>Kasanga</w:t>
      </w:r>
      <w:proofErr w:type="spellEnd"/>
      <w:r w:rsidRPr="00C46C78">
        <w:rPr>
          <w:rFonts w:ascii="Times New Roman" w:hAnsi="Times New Roman" w:cs="Times New Roman"/>
          <w:sz w:val="24"/>
          <w:szCs w:val="24"/>
        </w:rPr>
        <w:t xml:space="preserve"> along </w:t>
      </w:r>
      <w:proofErr w:type="spellStart"/>
      <w:r w:rsidRPr="00C46C78">
        <w:rPr>
          <w:rFonts w:ascii="Times New Roman" w:hAnsi="Times New Roman" w:cs="Times New Roman"/>
          <w:sz w:val="24"/>
          <w:szCs w:val="24"/>
        </w:rPr>
        <w:t>Ggaba</w:t>
      </w:r>
      <w:proofErr w:type="spellEnd"/>
      <w:r w:rsidRPr="00C46C78">
        <w:rPr>
          <w:rFonts w:ascii="Times New Roman" w:hAnsi="Times New Roman" w:cs="Times New Roman"/>
          <w:sz w:val="24"/>
          <w:szCs w:val="24"/>
        </w:rPr>
        <w:t xml:space="preserve"> road in </w:t>
      </w:r>
      <w:proofErr w:type="spellStart"/>
      <w:r w:rsidRPr="00C46C78">
        <w:rPr>
          <w:rFonts w:ascii="Times New Roman" w:hAnsi="Times New Roman" w:cs="Times New Roman"/>
          <w:sz w:val="24"/>
          <w:szCs w:val="24"/>
        </w:rPr>
        <w:t>Makindye</w:t>
      </w:r>
      <w:proofErr w:type="spellEnd"/>
      <w:r w:rsidRPr="00C46C78">
        <w:rPr>
          <w:rFonts w:ascii="Times New Roman" w:hAnsi="Times New Roman" w:cs="Times New Roman"/>
          <w:sz w:val="24"/>
          <w:szCs w:val="24"/>
        </w:rPr>
        <w:t xml:space="preserve"> division, Kampala and he wrote a letter to the respondent requesting for the inspection and approval of premises</w:t>
      </w:r>
      <w:r w:rsidR="00F01957" w:rsidRPr="00C46C78">
        <w:rPr>
          <w:rFonts w:ascii="Times New Roman" w:hAnsi="Times New Roman" w:cs="Times New Roman"/>
          <w:sz w:val="24"/>
          <w:szCs w:val="24"/>
        </w:rPr>
        <w:t>. On 13</w:t>
      </w:r>
      <w:r w:rsidR="00F01957" w:rsidRPr="00C46C78">
        <w:rPr>
          <w:rFonts w:ascii="Times New Roman" w:hAnsi="Times New Roman" w:cs="Times New Roman"/>
          <w:sz w:val="24"/>
          <w:szCs w:val="24"/>
          <w:vertAlign w:val="superscript"/>
        </w:rPr>
        <w:t>th</w:t>
      </w:r>
      <w:r w:rsidR="00F01957" w:rsidRPr="00C46C78">
        <w:rPr>
          <w:rFonts w:ascii="Times New Roman" w:hAnsi="Times New Roman" w:cs="Times New Roman"/>
          <w:sz w:val="24"/>
          <w:szCs w:val="24"/>
        </w:rPr>
        <w:t xml:space="preserve"> November 2017, the respondent informed the applicant that application for relocation had been rejected because the new premises were 90 meters from an already existing pharmacy (Buffalo Pharmacy) contrary to the Professional Licensing Guidelines 2017.</w:t>
      </w:r>
    </w:p>
    <w:p w:rsidR="006976AD" w:rsidRPr="00C46C78" w:rsidRDefault="006976AD" w:rsidP="006976AD">
      <w:pPr>
        <w:pStyle w:val="ListParagraph"/>
        <w:jc w:val="both"/>
        <w:rPr>
          <w:rFonts w:ascii="Times New Roman" w:hAnsi="Times New Roman" w:cs="Times New Roman"/>
          <w:sz w:val="24"/>
          <w:szCs w:val="24"/>
        </w:rPr>
      </w:pPr>
    </w:p>
    <w:p w:rsidR="00F01957" w:rsidRPr="00C46C78" w:rsidRDefault="00F01957" w:rsidP="006D5541">
      <w:pPr>
        <w:pStyle w:val="ListParagraph"/>
        <w:numPr>
          <w:ilvl w:val="0"/>
          <w:numId w:val="12"/>
        </w:numPr>
        <w:jc w:val="both"/>
        <w:rPr>
          <w:rFonts w:ascii="Times New Roman" w:hAnsi="Times New Roman" w:cs="Times New Roman"/>
          <w:sz w:val="24"/>
          <w:szCs w:val="24"/>
        </w:rPr>
      </w:pPr>
      <w:r w:rsidRPr="00C46C78">
        <w:rPr>
          <w:rFonts w:ascii="Times New Roman" w:hAnsi="Times New Roman" w:cs="Times New Roman"/>
          <w:sz w:val="24"/>
          <w:szCs w:val="24"/>
        </w:rPr>
        <w:t>The applicant was evicted from the current location at Luzira by the landlord on 3</w:t>
      </w:r>
      <w:r w:rsidRPr="00C46C78">
        <w:rPr>
          <w:rFonts w:ascii="Times New Roman" w:hAnsi="Times New Roman" w:cs="Times New Roman"/>
          <w:sz w:val="24"/>
          <w:szCs w:val="24"/>
          <w:vertAlign w:val="superscript"/>
        </w:rPr>
        <w:t>rd</w:t>
      </w:r>
      <w:r w:rsidRPr="00C46C78">
        <w:rPr>
          <w:rFonts w:ascii="Times New Roman" w:hAnsi="Times New Roman" w:cs="Times New Roman"/>
          <w:sz w:val="24"/>
          <w:szCs w:val="24"/>
        </w:rPr>
        <w:t xml:space="preserve"> January 2018 and they identified new premises at </w:t>
      </w:r>
      <w:proofErr w:type="spellStart"/>
      <w:r w:rsidRPr="00C46C78">
        <w:rPr>
          <w:rFonts w:ascii="Times New Roman" w:hAnsi="Times New Roman" w:cs="Times New Roman"/>
          <w:sz w:val="24"/>
          <w:szCs w:val="24"/>
        </w:rPr>
        <w:t>Mulago</w:t>
      </w:r>
      <w:proofErr w:type="spellEnd"/>
      <w:r w:rsidRPr="00C46C78">
        <w:rPr>
          <w:rFonts w:ascii="Times New Roman" w:hAnsi="Times New Roman" w:cs="Times New Roman"/>
          <w:sz w:val="24"/>
          <w:szCs w:val="24"/>
        </w:rPr>
        <w:t xml:space="preserve"> </w:t>
      </w:r>
      <w:proofErr w:type="spellStart"/>
      <w:r w:rsidRPr="00C46C78">
        <w:rPr>
          <w:rFonts w:ascii="Times New Roman" w:hAnsi="Times New Roman" w:cs="Times New Roman"/>
          <w:sz w:val="24"/>
          <w:szCs w:val="24"/>
        </w:rPr>
        <w:t>Kafeero</w:t>
      </w:r>
      <w:proofErr w:type="spellEnd"/>
      <w:r w:rsidRPr="00C46C78">
        <w:rPr>
          <w:rFonts w:ascii="Times New Roman" w:hAnsi="Times New Roman" w:cs="Times New Roman"/>
          <w:sz w:val="24"/>
          <w:szCs w:val="24"/>
        </w:rPr>
        <w:t xml:space="preserve"> Zone where she relocated her pharmacy and applied on 2</w:t>
      </w:r>
      <w:r w:rsidRPr="00C46C78">
        <w:rPr>
          <w:rFonts w:ascii="Times New Roman" w:hAnsi="Times New Roman" w:cs="Times New Roman"/>
          <w:sz w:val="24"/>
          <w:szCs w:val="24"/>
          <w:vertAlign w:val="superscript"/>
        </w:rPr>
        <w:t>nd</w:t>
      </w:r>
      <w:r w:rsidRPr="00C46C78">
        <w:rPr>
          <w:rFonts w:ascii="Times New Roman" w:hAnsi="Times New Roman" w:cs="Times New Roman"/>
          <w:sz w:val="24"/>
          <w:szCs w:val="24"/>
        </w:rPr>
        <w:t xml:space="preserve"> February 2018 to the respondent for inspection and approval for issuance of licence in respect of the new premises.</w:t>
      </w:r>
    </w:p>
    <w:p w:rsidR="006976AD" w:rsidRPr="00C46C78" w:rsidRDefault="006976AD" w:rsidP="006976AD">
      <w:pPr>
        <w:pStyle w:val="ListParagraph"/>
        <w:rPr>
          <w:rFonts w:ascii="Times New Roman" w:hAnsi="Times New Roman" w:cs="Times New Roman"/>
          <w:sz w:val="24"/>
          <w:szCs w:val="24"/>
        </w:rPr>
      </w:pPr>
    </w:p>
    <w:p w:rsidR="00BE0AE7" w:rsidRPr="00C46C78" w:rsidRDefault="00F01957" w:rsidP="006D5541">
      <w:pPr>
        <w:pStyle w:val="ListParagraph"/>
        <w:numPr>
          <w:ilvl w:val="0"/>
          <w:numId w:val="12"/>
        </w:numPr>
        <w:jc w:val="both"/>
        <w:rPr>
          <w:rFonts w:ascii="Times New Roman" w:hAnsi="Times New Roman" w:cs="Times New Roman"/>
          <w:sz w:val="24"/>
          <w:szCs w:val="24"/>
        </w:rPr>
      </w:pPr>
      <w:r w:rsidRPr="00C46C78">
        <w:rPr>
          <w:rFonts w:ascii="Times New Roman" w:hAnsi="Times New Roman" w:cs="Times New Roman"/>
          <w:sz w:val="24"/>
          <w:szCs w:val="24"/>
        </w:rPr>
        <w:t>That the application was rejected by the respondent in a letter dated 20</w:t>
      </w:r>
      <w:r w:rsidRPr="00C46C78">
        <w:rPr>
          <w:rFonts w:ascii="Times New Roman" w:hAnsi="Times New Roman" w:cs="Times New Roman"/>
          <w:sz w:val="24"/>
          <w:szCs w:val="24"/>
          <w:vertAlign w:val="superscript"/>
        </w:rPr>
        <w:t>th</w:t>
      </w:r>
      <w:r w:rsidRPr="00C46C78">
        <w:rPr>
          <w:rFonts w:ascii="Times New Roman" w:hAnsi="Times New Roman" w:cs="Times New Roman"/>
          <w:sz w:val="24"/>
          <w:szCs w:val="24"/>
        </w:rPr>
        <w:t xml:space="preserve"> February 2018 on the ground that the new premises were only 33 meters away from the existing pharmacy (Shalom life Care Pharmacy) contrary to 2018 Guidelines</w:t>
      </w:r>
      <w:r w:rsidR="00BE0AE7" w:rsidRPr="00C46C78">
        <w:rPr>
          <w:rFonts w:ascii="Times New Roman" w:hAnsi="Times New Roman" w:cs="Times New Roman"/>
          <w:sz w:val="24"/>
          <w:szCs w:val="24"/>
        </w:rPr>
        <w:t>,</w:t>
      </w:r>
      <w:r w:rsidR="00000F47" w:rsidRPr="00C46C78">
        <w:rPr>
          <w:rFonts w:ascii="Times New Roman" w:hAnsi="Times New Roman" w:cs="Times New Roman"/>
          <w:sz w:val="24"/>
          <w:szCs w:val="24"/>
        </w:rPr>
        <w:t xml:space="preserve"> </w:t>
      </w:r>
      <w:r w:rsidRPr="00C46C78">
        <w:rPr>
          <w:rFonts w:ascii="Times New Roman" w:hAnsi="Times New Roman" w:cs="Times New Roman"/>
          <w:sz w:val="24"/>
          <w:szCs w:val="24"/>
        </w:rPr>
        <w:t xml:space="preserve">which restricted the approval of any new premises to be </w:t>
      </w:r>
      <w:r w:rsidR="00000F47" w:rsidRPr="00C46C78">
        <w:rPr>
          <w:rFonts w:ascii="Times New Roman" w:hAnsi="Times New Roman" w:cs="Times New Roman"/>
          <w:sz w:val="24"/>
          <w:szCs w:val="24"/>
        </w:rPr>
        <w:t>at least</w:t>
      </w:r>
      <w:r w:rsidRPr="00C46C78">
        <w:rPr>
          <w:rFonts w:ascii="Times New Roman" w:hAnsi="Times New Roman" w:cs="Times New Roman"/>
          <w:sz w:val="24"/>
          <w:szCs w:val="24"/>
        </w:rPr>
        <w:t xml:space="preserve"> 500 meters from the nearest pharmacy</w:t>
      </w:r>
      <w:r w:rsidR="00BE0AE7" w:rsidRPr="00C46C78">
        <w:rPr>
          <w:rFonts w:ascii="Times New Roman" w:hAnsi="Times New Roman" w:cs="Times New Roman"/>
          <w:sz w:val="24"/>
          <w:szCs w:val="24"/>
        </w:rPr>
        <w:t>.</w:t>
      </w:r>
    </w:p>
    <w:p w:rsidR="006976AD" w:rsidRPr="00C46C78" w:rsidRDefault="006976AD" w:rsidP="006976AD">
      <w:pPr>
        <w:pStyle w:val="ListParagraph"/>
        <w:rPr>
          <w:rFonts w:ascii="Times New Roman" w:hAnsi="Times New Roman" w:cs="Times New Roman"/>
          <w:sz w:val="24"/>
          <w:szCs w:val="24"/>
        </w:rPr>
      </w:pPr>
    </w:p>
    <w:p w:rsidR="00C847DC" w:rsidRPr="00C46C78" w:rsidRDefault="00BE0AE7" w:rsidP="006D5541">
      <w:pPr>
        <w:pStyle w:val="ListParagraph"/>
        <w:numPr>
          <w:ilvl w:val="0"/>
          <w:numId w:val="12"/>
        </w:numPr>
        <w:jc w:val="both"/>
        <w:rPr>
          <w:rFonts w:ascii="Times New Roman" w:hAnsi="Times New Roman" w:cs="Times New Roman"/>
          <w:sz w:val="24"/>
          <w:szCs w:val="24"/>
        </w:rPr>
      </w:pPr>
      <w:r w:rsidRPr="00C46C78">
        <w:rPr>
          <w:rFonts w:ascii="Times New Roman" w:hAnsi="Times New Roman" w:cs="Times New Roman"/>
          <w:sz w:val="24"/>
          <w:szCs w:val="24"/>
        </w:rPr>
        <w:t xml:space="preserve">The applicant sought advice from the Regional Inspector of Drugs- Central Region who advised that since the stock of the drugs faced the risk of expiry, the applicant should </w:t>
      </w:r>
      <w:r w:rsidRPr="00C46C78">
        <w:rPr>
          <w:rFonts w:ascii="Times New Roman" w:hAnsi="Times New Roman" w:cs="Times New Roman"/>
          <w:sz w:val="24"/>
          <w:szCs w:val="24"/>
        </w:rPr>
        <w:lastRenderedPageBreak/>
        <w:t xml:space="preserve">relocate the pharmacy to the new proposed premises </w:t>
      </w:r>
      <w:proofErr w:type="spellStart"/>
      <w:r w:rsidRPr="00C46C78">
        <w:rPr>
          <w:rFonts w:ascii="Times New Roman" w:hAnsi="Times New Roman" w:cs="Times New Roman"/>
          <w:sz w:val="24"/>
          <w:szCs w:val="24"/>
        </w:rPr>
        <w:t>Mulago</w:t>
      </w:r>
      <w:proofErr w:type="spellEnd"/>
      <w:r w:rsidRPr="00C46C78">
        <w:rPr>
          <w:rFonts w:ascii="Times New Roman" w:hAnsi="Times New Roman" w:cs="Times New Roman"/>
          <w:sz w:val="24"/>
          <w:szCs w:val="24"/>
        </w:rPr>
        <w:t xml:space="preserve">- </w:t>
      </w:r>
      <w:proofErr w:type="spellStart"/>
      <w:r w:rsidRPr="00C46C78">
        <w:rPr>
          <w:rFonts w:ascii="Times New Roman" w:hAnsi="Times New Roman" w:cs="Times New Roman"/>
          <w:sz w:val="24"/>
          <w:szCs w:val="24"/>
        </w:rPr>
        <w:t>Kafeero</w:t>
      </w:r>
      <w:proofErr w:type="spellEnd"/>
      <w:r w:rsidRPr="00C46C78">
        <w:rPr>
          <w:rFonts w:ascii="Times New Roman" w:hAnsi="Times New Roman" w:cs="Times New Roman"/>
          <w:sz w:val="24"/>
          <w:szCs w:val="24"/>
        </w:rPr>
        <w:t xml:space="preserve"> zone as she pursued the certificate of Suitability of Premises.</w:t>
      </w:r>
    </w:p>
    <w:p w:rsidR="006976AD" w:rsidRPr="00C46C78" w:rsidRDefault="006976AD" w:rsidP="006976AD">
      <w:pPr>
        <w:pStyle w:val="ListParagraph"/>
        <w:rPr>
          <w:rFonts w:ascii="Times New Roman" w:hAnsi="Times New Roman" w:cs="Times New Roman"/>
          <w:sz w:val="24"/>
          <w:szCs w:val="24"/>
        </w:rPr>
      </w:pPr>
    </w:p>
    <w:p w:rsidR="006976AD" w:rsidRPr="00C46C78" w:rsidRDefault="006976AD" w:rsidP="006976AD">
      <w:pPr>
        <w:pStyle w:val="ListParagraph"/>
        <w:jc w:val="both"/>
        <w:rPr>
          <w:rFonts w:ascii="Times New Roman" w:hAnsi="Times New Roman" w:cs="Times New Roman"/>
          <w:sz w:val="24"/>
          <w:szCs w:val="24"/>
        </w:rPr>
      </w:pPr>
    </w:p>
    <w:p w:rsidR="00975A50" w:rsidRPr="00C46C78" w:rsidRDefault="00C847DC" w:rsidP="006D5541">
      <w:pPr>
        <w:pStyle w:val="ListParagraph"/>
        <w:numPr>
          <w:ilvl w:val="0"/>
          <w:numId w:val="12"/>
        </w:numPr>
        <w:jc w:val="both"/>
        <w:rPr>
          <w:rFonts w:ascii="Times New Roman" w:hAnsi="Times New Roman" w:cs="Times New Roman"/>
          <w:sz w:val="24"/>
          <w:szCs w:val="24"/>
        </w:rPr>
      </w:pPr>
      <w:r w:rsidRPr="00C46C78">
        <w:rPr>
          <w:rFonts w:ascii="Times New Roman" w:hAnsi="Times New Roman" w:cs="Times New Roman"/>
          <w:sz w:val="24"/>
          <w:szCs w:val="24"/>
        </w:rPr>
        <w:t xml:space="preserve">The respondent being aware of the applicant’s eviction from </w:t>
      </w:r>
      <w:proofErr w:type="gramStart"/>
      <w:r w:rsidRPr="00C46C78">
        <w:rPr>
          <w:rFonts w:ascii="Times New Roman" w:hAnsi="Times New Roman" w:cs="Times New Roman"/>
          <w:sz w:val="24"/>
          <w:szCs w:val="24"/>
        </w:rPr>
        <w:t>Luzira,</w:t>
      </w:r>
      <w:proofErr w:type="gramEnd"/>
      <w:r w:rsidRPr="00C46C78">
        <w:rPr>
          <w:rFonts w:ascii="Times New Roman" w:hAnsi="Times New Roman" w:cs="Times New Roman"/>
          <w:sz w:val="24"/>
          <w:szCs w:val="24"/>
        </w:rPr>
        <w:t xml:space="preserve"> went ahead and issued a certifi</w:t>
      </w:r>
      <w:r w:rsidR="00752CCC" w:rsidRPr="00C46C78">
        <w:rPr>
          <w:rFonts w:ascii="Times New Roman" w:hAnsi="Times New Roman" w:cs="Times New Roman"/>
          <w:sz w:val="24"/>
          <w:szCs w:val="24"/>
        </w:rPr>
        <w:t>cate of suitability of premises, well knowing the applicant was not able to operate from there which according to the applicant was done maliciously.</w:t>
      </w:r>
    </w:p>
    <w:p w:rsidR="00975A50" w:rsidRPr="00C46C78" w:rsidRDefault="00975A50" w:rsidP="00975A50">
      <w:pPr>
        <w:ind w:left="360"/>
        <w:jc w:val="both"/>
        <w:rPr>
          <w:rFonts w:ascii="Times New Roman" w:hAnsi="Times New Roman" w:cs="Times New Roman"/>
          <w:sz w:val="24"/>
          <w:szCs w:val="24"/>
        </w:rPr>
      </w:pPr>
      <w:r w:rsidRPr="00C46C78">
        <w:rPr>
          <w:rFonts w:ascii="Times New Roman" w:hAnsi="Times New Roman" w:cs="Times New Roman"/>
          <w:sz w:val="24"/>
          <w:szCs w:val="24"/>
        </w:rPr>
        <w:t xml:space="preserve">The respondent opposed this application and filed an affidavit in reply through </w:t>
      </w:r>
      <w:r w:rsidR="00752CCC" w:rsidRPr="00C46C78">
        <w:rPr>
          <w:rFonts w:ascii="Times New Roman" w:hAnsi="Times New Roman" w:cs="Times New Roman"/>
          <w:sz w:val="24"/>
          <w:szCs w:val="24"/>
        </w:rPr>
        <w:t xml:space="preserve">the Secretary to the Authority Donna </w:t>
      </w:r>
      <w:proofErr w:type="spellStart"/>
      <w:r w:rsidR="00752CCC" w:rsidRPr="00C46C78">
        <w:rPr>
          <w:rFonts w:ascii="Times New Roman" w:hAnsi="Times New Roman" w:cs="Times New Roman"/>
          <w:sz w:val="24"/>
          <w:szCs w:val="24"/>
        </w:rPr>
        <w:t>Kusemererwa</w:t>
      </w:r>
      <w:proofErr w:type="spellEnd"/>
      <w:r w:rsidRPr="00C46C78">
        <w:rPr>
          <w:rFonts w:ascii="Times New Roman" w:hAnsi="Times New Roman" w:cs="Times New Roman"/>
          <w:sz w:val="24"/>
          <w:szCs w:val="24"/>
        </w:rPr>
        <w:t>.</w:t>
      </w:r>
    </w:p>
    <w:p w:rsidR="00752CCC" w:rsidRPr="00C46C78" w:rsidRDefault="00975A50" w:rsidP="00975A50">
      <w:pPr>
        <w:ind w:left="360"/>
        <w:jc w:val="both"/>
        <w:rPr>
          <w:rFonts w:ascii="Times New Roman" w:hAnsi="Times New Roman" w:cs="Times New Roman"/>
          <w:sz w:val="24"/>
          <w:szCs w:val="24"/>
        </w:rPr>
      </w:pPr>
      <w:r w:rsidRPr="00C46C78">
        <w:rPr>
          <w:rFonts w:ascii="Times New Roman" w:hAnsi="Times New Roman" w:cs="Times New Roman"/>
          <w:sz w:val="24"/>
          <w:szCs w:val="24"/>
        </w:rPr>
        <w:t>The 1</w:t>
      </w:r>
      <w:r w:rsidRPr="00C46C78">
        <w:rPr>
          <w:rFonts w:ascii="Times New Roman" w:hAnsi="Times New Roman" w:cs="Times New Roman"/>
          <w:sz w:val="24"/>
          <w:szCs w:val="24"/>
          <w:vertAlign w:val="superscript"/>
        </w:rPr>
        <w:t>st</w:t>
      </w:r>
      <w:r w:rsidRPr="00C46C78">
        <w:rPr>
          <w:rFonts w:ascii="Times New Roman" w:hAnsi="Times New Roman" w:cs="Times New Roman"/>
          <w:sz w:val="24"/>
          <w:szCs w:val="24"/>
        </w:rPr>
        <w:t xml:space="preserve"> respondent contended </w:t>
      </w:r>
      <w:r w:rsidR="00752CCC" w:rsidRPr="00C46C78">
        <w:rPr>
          <w:rFonts w:ascii="Times New Roman" w:hAnsi="Times New Roman" w:cs="Times New Roman"/>
          <w:sz w:val="24"/>
          <w:szCs w:val="24"/>
        </w:rPr>
        <w:t>they are charged with the statutory mandate of regulating pharmacies and drugs in the country in order to ensure that the population of Ugand</w:t>
      </w:r>
      <w:r w:rsidRPr="00C46C78">
        <w:rPr>
          <w:rFonts w:ascii="Times New Roman" w:hAnsi="Times New Roman" w:cs="Times New Roman"/>
          <w:sz w:val="24"/>
          <w:szCs w:val="24"/>
        </w:rPr>
        <w:t>a</w:t>
      </w:r>
      <w:r w:rsidR="00752CCC" w:rsidRPr="00C46C78">
        <w:rPr>
          <w:rFonts w:ascii="Times New Roman" w:hAnsi="Times New Roman" w:cs="Times New Roman"/>
          <w:sz w:val="24"/>
          <w:szCs w:val="24"/>
        </w:rPr>
        <w:t xml:space="preserve"> accesses safe, efficacious and good quality drugs.</w:t>
      </w:r>
      <w:r w:rsidR="002A1153" w:rsidRPr="00C46C78">
        <w:rPr>
          <w:rFonts w:ascii="Times New Roman" w:hAnsi="Times New Roman" w:cs="Times New Roman"/>
          <w:sz w:val="24"/>
          <w:szCs w:val="24"/>
        </w:rPr>
        <w:t xml:space="preserve"> It is in line with that authority issues policy from time to time, which policy is hinged on the powers and duties vested in the authority law.</w:t>
      </w:r>
    </w:p>
    <w:p w:rsidR="00123C4C" w:rsidRPr="00C46C78" w:rsidRDefault="00752CCC" w:rsidP="00975A50">
      <w:pPr>
        <w:ind w:left="360"/>
        <w:jc w:val="both"/>
        <w:rPr>
          <w:rFonts w:ascii="Times New Roman" w:hAnsi="Times New Roman" w:cs="Times New Roman"/>
          <w:sz w:val="24"/>
          <w:szCs w:val="24"/>
        </w:rPr>
      </w:pPr>
      <w:proofErr w:type="gramStart"/>
      <w:r w:rsidRPr="00C46C78">
        <w:rPr>
          <w:rFonts w:ascii="Times New Roman" w:hAnsi="Times New Roman" w:cs="Times New Roman"/>
          <w:sz w:val="24"/>
          <w:szCs w:val="24"/>
        </w:rPr>
        <w:t>That before grant of a licence for the operation of a pharmacy, an applicant is required to comply with the laid down legal and regulatory requirements as prescribed.</w:t>
      </w:r>
      <w:proofErr w:type="gramEnd"/>
    </w:p>
    <w:p w:rsidR="00CA0F32" w:rsidRPr="00C46C78" w:rsidRDefault="00123C4C" w:rsidP="00975A50">
      <w:pPr>
        <w:ind w:left="360"/>
        <w:jc w:val="both"/>
        <w:rPr>
          <w:rFonts w:ascii="Times New Roman" w:hAnsi="Times New Roman" w:cs="Times New Roman"/>
          <w:sz w:val="24"/>
          <w:szCs w:val="24"/>
        </w:rPr>
      </w:pPr>
      <w:r w:rsidRPr="00C46C78">
        <w:rPr>
          <w:rFonts w:ascii="Times New Roman" w:hAnsi="Times New Roman" w:cs="Times New Roman"/>
          <w:sz w:val="24"/>
          <w:szCs w:val="24"/>
        </w:rPr>
        <w:t>The respondent</w:t>
      </w:r>
      <w:r w:rsidR="00CA0F32" w:rsidRPr="00C46C78">
        <w:rPr>
          <w:rFonts w:ascii="Times New Roman" w:hAnsi="Times New Roman" w:cs="Times New Roman"/>
          <w:sz w:val="24"/>
          <w:szCs w:val="24"/>
        </w:rPr>
        <w:t xml:space="preserve"> contended that it</w:t>
      </w:r>
      <w:r w:rsidRPr="00C46C78">
        <w:rPr>
          <w:rFonts w:ascii="Times New Roman" w:hAnsi="Times New Roman" w:cs="Times New Roman"/>
          <w:sz w:val="24"/>
          <w:szCs w:val="24"/>
        </w:rPr>
        <w:t xml:space="preserve"> is not duty bound to consult the applicant in the process of the applicant </w:t>
      </w:r>
      <w:r w:rsidR="00CA0F32" w:rsidRPr="00C46C78">
        <w:rPr>
          <w:rFonts w:ascii="Times New Roman" w:hAnsi="Times New Roman" w:cs="Times New Roman"/>
          <w:sz w:val="24"/>
          <w:szCs w:val="24"/>
        </w:rPr>
        <w:t>in</w:t>
      </w:r>
      <w:r w:rsidRPr="00C46C78">
        <w:rPr>
          <w:rFonts w:ascii="Times New Roman" w:hAnsi="Times New Roman" w:cs="Times New Roman"/>
          <w:sz w:val="24"/>
          <w:szCs w:val="24"/>
        </w:rPr>
        <w:t xml:space="preserve"> the process of assessing</w:t>
      </w:r>
      <w:r w:rsidR="00CA0F32" w:rsidRPr="00C46C78">
        <w:rPr>
          <w:rFonts w:ascii="Times New Roman" w:hAnsi="Times New Roman" w:cs="Times New Roman"/>
          <w:sz w:val="24"/>
          <w:szCs w:val="24"/>
        </w:rPr>
        <w:t xml:space="preserve"> applications for the issuance of a licence. The applicant has always been notified when the application is rejected.</w:t>
      </w:r>
    </w:p>
    <w:p w:rsidR="00352A11" w:rsidRPr="00C46C78" w:rsidRDefault="00293341" w:rsidP="00975A50">
      <w:pPr>
        <w:ind w:left="360"/>
        <w:jc w:val="both"/>
        <w:rPr>
          <w:rFonts w:ascii="Times New Roman" w:hAnsi="Times New Roman" w:cs="Times New Roman"/>
          <w:sz w:val="24"/>
          <w:szCs w:val="24"/>
        </w:rPr>
      </w:pPr>
      <w:r w:rsidRPr="00C46C78">
        <w:rPr>
          <w:rFonts w:ascii="Times New Roman" w:hAnsi="Times New Roman" w:cs="Times New Roman"/>
          <w:sz w:val="24"/>
          <w:szCs w:val="24"/>
        </w:rPr>
        <w:t xml:space="preserve"> </w:t>
      </w:r>
      <w:r w:rsidR="00002531" w:rsidRPr="00C46C78">
        <w:rPr>
          <w:rFonts w:ascii="Times New Roman" w:hAnsi="Times New Roman" w:cs="Times New Roman"/>
          <w:sz w:val="24"/>
          <w:szCs w:val="24"/>
        </w:rPr>
        <w:t xml:space="preserve">The restrictions on distance between pharmacies in the area is </w:t>
      </w:r>
      <w:r w:rsidR="00002531" w:rsidRPr="00C46C78">
        <w:rPr>
          <w:rFonts w:ascii="Times New Roman" w:hAnsi="Times New Roman" w:cs="Times New Roman"/>
          <w:i/>
          <w:sz w:val="24"/>
          <w:szCs w:val="24"/>
        </w:rPr>
        <w:t>inter</w:t>
      </w:r>
      <w:r w:rsidR="006976AD" w:rsidRPr="00C46C78">
        <w:rPr>
          <w:rFonts w:ascii="Times New Roman" w:hAnsi="Times New Roman" w:cs="Times New Roman"/>
          <w:i/>
          <w:sz w:val="24"/>
          <w:szCs w:val="24"/>
        </w:rPr>
        <w:t xml:space="preserve"> </w:t>
      </w:r>
      <w:r w:rsidR="00002531" w:rsidRPr="00C46C78">
        <w:rPr>
          <w:rFonts w:ascii="Times New Roman" w:hAnsi="Times New Roman" w:cs="Times New Roman"/>
          <w:i/>
          <w:sz w:val="24"/>
          <w:szCs w:val="24"/>
        </w:rPr>
        <w:t>alia</w:t>
      </w:r>
      <w:r w:rsidR="00002531" w:rsidRPr="00C46C78">
        <w:rPr>
          <w:rFonts w:ascii="Times New Roman" w:hAnsi="Times New Roman" w:cs="Times New Roman"/>
          <w:sz w:val="24"/>
          <w:szCs w:val="24"/>
        </w:rPr>
        <w:t xml:space="preserve"> informed by the statistics of the population in that area as well as the number of pharmacies and drug shops licenced in that area. The Authority</w:t>
      </w:r>
      <w:r w:rsidR="00352A11" w:rsidRPr="00C46C78">
        <w:rPr>
          <w:rFonts w:ascii="Times New Roman" w:hAnsi="Times New Roman" w:cs="Times New Roman"/>
          <w:sz w:val="24"/>
          <w:szCs w:val="24"/>
        </w:rPr>
        <w:t xml:space="preserve"> is guided by such considerations in its policy making decisions with regard to the restrictions.</w:t>
      </w:r>
    </w:p>
    <w:p w:rsidR="00975A50" w:rsidRPr="00C46C78" w:rsidRDefault="00975A50" w:rsidP="00975A50">
      <w:pPr>
        <w:jc w:val="both"/>
        <w:rPr>
          <w:rFonts w:ascii="Times New Roman" w:hAnsi="Times New Roman" w:cs="Times New Roman"/>
          <w:sz w:val="24"/>
          <w:szCs w:val="24"/>
        </w:rPr>
      </w:pPr>
      <w:r w:rsidRPr="00C46C78">
        <w:rPr>
          <w:rFonts w:ascii="Times New Roman" w:hAnsi="Times New Roman" w:cs="Times New Roman"/>
          <w:sz w:val="24"/>
          <w:szCs w:val="24"/>
        </w:rPr>
        <w:t xml:space="preserve">At the hearing of this application the parties were </w:t>
      </w:r>
      <w:r w:rsidR="0003299B" w:rsidRPr="00C46C78">
        <w:rPr>
          <w:rFonts w:ascii="Times New Roman" w:hAnsi="Times New Roman" w:cs="Times New Roman"/>
          <w:sz w:val="24"/>
          <w:szCs w:val="24"/>
        </w:rPr>
        <w:t>directed</w:t>
      </w:r>
      <w:r w:rsidRPr="00C46C78">
        <w:rPr>
          <w:rFonts w:ascii="Times New Roman" w:hAnsi="Times New Roman" w:cs="Times New Roman"/>
          <w:sz w:val="24"/>
          <w:szCs w:val="24"/>
        </w:rPr>
        <w:t xml:space="preserve"> to file written submissions which I have had the occasion of reading and consider in the determination of this application.</w:t>
      </w:r>
    </w:p>
    <w:p w:rsidR="00975A50" w:rsidRPr="00C46C78" w:rsidRDefault="00975A50" w:rsidP="00975A50">
      <w:pPr>
        <w:jc w:val="both"/>
        <w:rPr>
          <w:rFonts w:ascii="Times New Roman" w:hAnsi="Times New Roman" w:cs="Times New Roman"/>
          <w:sz w:val="24"/>
          <w:szCs w:val="24"/>
        </w:rPr>
      </w:pPr>
      <w:r w:rsidRPr="00C46C78">
        <w:rPr>
          <w:rFonts w:ascii="Times New Roman" w:hAnsi="Times New Roman" w:cs="Times New Roman"/>
          <w:sz w:val="24"/>
          <w:szCs w:val="24"/>
        </w:rPr>
        <w:t xml:space="preserve">Three issues were framed by the </w:t>
      </w:r>
      <w:r w:rsidR="00AF10D5" w:rsidRPr="00C46C78">
        <w:rPr>
          <w:rFonts w:ascii="Times New Roman" w:hAnsi="Times New Roman" w:cs="Times New Roman"/>
          <w:sz w:val="24"/>
          <w:szCs w:val="24"/>
        </w:rPr>
        <w:t>parties in their Joint Scheduling Memorandum</w:t>
      </w:r>
      <w:r w:rsidRPr="00C46C78">
        <w:rPr>
          <w:rFonts w:ascii="Times New Roman" w:hAnsi="Times New Roman" w:cs="Times New Roman"/>
          <w:sz w:val="24"/>
          <w:szCs w:val="24"/>
        </w:rPr>
        <w:t xml:space="preserve"> for court’s determination;</w:t>
      </w:r>
    </w:p>
    <w:p w:rsidR="00975A50" w:rsidRPr="00C46C78" w:rsidRDefault="00975A50" w:rsidP="00975A50">
      <w:pPr>
        <w:pStyle w:val="ListParagraph"/>
        <w:numPr>
          <w:ilvl w:val="0"/>
          <w:numId w:val="2"/>
        </w:numPr>
        <w:jc w:val="both"/>
        <w:rPr>
          <w:rFonts w:ascii="Times New Roman" w:hAnsi="Times New Roman" w:cs="Times New Roman"/>
          <w:i/>
          <w:sz w:val="24"/>
          <w:szCs w:val="24"/>
        </w:rPr>
      </w:pPr>
      <w:r w:rsidRPr="00C46C78">
        <w:rPr>
          <w:rFonts w:ascii="Times New Roman" w:hAnsi="Times New Roman" w:cs="Times New Roman"/>
          <w:i/>
          <w:sz w:val="24"/>
          <w:szCs w:val="24"/>
        </w:rPr>
        <w:t xml:space="preserve">Whether the </w:t>
      </w:r>
      <w:r w:rsidR="00AF10D5" w:rsidRPr="00C46C78">
        <w:rPr>
          <w:rFonts w:ascii="Times New Roman" w:hAnsi="Times New Roman" w:cs="Times New Roman"/>
          <w:i/>
          <w:sz w:val="24"/>
          <w:szCs w:val="24"/>
        </w:rPr>
        <w:t>National Drug Authority Licensing Guidelines, 2017 and National Drug Authority Guidelines, 2018 are illegal and/or ultra vires.</w:t>
      </w:r>
    </w:p>
    <w:p w:rsidR="00975A50" w:rsidRPr="00C46C78" w:rsidRDefault="00975A50" w:rsidP="00975A50">
      <w:pPr>
        <w:pStyle w:val="ListParagraph"/>
        <w:jc w:val="both"/>
        <w:rPr>
          <w:rFonts w:ascii="Times New Roman" w:hAnsi="Times New Roman" w:cs="Times New Roman"/>
          <w:i/>
          <w:sz w:val="24"/>
          <w:szCs w:val="24"/>
        </w:rPr>
      </w:pPr>
    </w:p>
    <w:p w:rsidR="00975A50" w:rsidRPr="00C46C78" w:rsidRDefault="00AF10D5" w:rsidP="00975A50">
      <w:pPr>
        <w:pStyle w:val="ListParagraph"/>
        <w:numPr>
          <w:ilvl w:val="0"/>
          <w:numId w:val="2"/>
        </w:numPr>
        <w:jc w:val="both"/>
        <w:rPr>
          <w:rFonts w:ascii="Times New Roman" w:hAnsi="Times New Roman" w:cs="Times New Roman"/>
          <w:i/>
          <w:sz w:val="24"/>
          <w:szCs w:val="24"/>
        </w:rPr>
      </w:pPr>
      <w:r w:rsidRPr="00C46C78">
        <w:rPr>
          <w:rFonts w:ascii="Times New Roman" w:hAnsi="Times New Roman" w:cs="Times New Roman"/>
          <w:i/>
          <w:sz w:val="24"/>
          <w:szCs w:val="24"/>
        </w:rPr>
        <w:t>Whether the decisions of the respondent regarding distance guidelines of location of pharmacies as communicated to the applicant vide letters dated 19</w:t>
      </w:r>
      <w:r w:rsidRPr="00C46C78">
        <w:rPr>
          <w:rFonts w:ascii="Times New Roman" w:hAnsi="Times New Roman" w:cs="Times New Roman"/>
          <w:i/>
          <w:sz w:val="24"/>
          <w:szCs w:val="24"/>
          <w:vertAlign w:val="superscript"/>
        </w:rPr>
        <w:t>th</w:t>
      </w:r>
      <w:r w:rsidRPr="00C46C78">
        <w:rPr>
          <w:rFonts w:ascii="Times New Roman" w:hAnsi="Times New Roman" w:cs="Times New Roman"/>
          <w:i/>
          <w:sz w:val="24"/>
          <w:szCs w:val="24"/>
        </w:rPr>
        <w:t xml:space="preserve"> July 2017, 13</w:t>
      </w:r>
      <w:r w:rsidRPr="00C46C78">
        <w:rPr>
          <w:rFonts w:ascii="Times New Roman" w:hAnsi="Times New Roman" w:cs="Times New Roman"/>
          <w:i/>
          <w:sz w:val="24"/>
          <w:szCs w:val="24"/>
          <w:vertAlign w:val="superscript"/>
        </w:rPr>
        <w:t>th</w:t>
      </w:r>
      <w:r w:rsidRPr="00C46C78">
        <w:rPr>
          <w:rFonts w:ascii="Times New Roman" w:hAnsi="Times New Roman" w:cs="Times New Roman"/>
          <w:i/>
          <w:sz w:val="24"/>
          <w:szCs w:val="24"/>
        </w:rPr>
        <w:t xml:space="preserve"> November 2017 and 20</w:t>
      </w:r>
      <w:r w:rsidRPr="00C46C78">
        <w:rPr>
          <w:rFonts w:ascii="Times New Roman" w:hAnsi="Times New Roman" w:cs="Times New Roman"/>
          <w:i/>
          <w:sz w:val="24"/>
          <w:szCs w:val="24"/>
          <w:vertAlign w:val="superscript"/>
        </w:rPr>
        <w:t>th</w:t>
      </w:r>
      <w:r w:rsidRPr="00C46C78">
        <w:rPr>
          <w:rFonts w:ascii="Times New Roman" w:hAnsi="Times New Roman" w:cs="Times New Roman"/>
          <w:i/>
          <w:sz w:val="24"/>
          <w:szCs w:val="24"/>
        </w:rPr>
        <w:t xml:space="preserve"> February 2018 are illegal and/ or ultra vires</w:t>
      </w:r>
      <w:r w:rsidR="00975A50" w:rsidRPr="00C46C78">
        <w:rPr>
          <w:rFonts w:ascii="Times New Roman" w:hAnsi="Times New Roman" w:cs="Times New Roman"/>
          <w:i/>
          <w:sz w:val="24"/>
          <w:szCs w:val="24"/>
        </w:rPr>
        <w:t>?</w:t>
      </w:r>
    </w:p>
    <w:p w:rsidR="00975A50" w:rsidRPr="00C46C78" w:rsidRDefault="00975A50" w:rsidP="00975A50">
      <w:pPr>
        <w:pStyle w:val="ListParagraph"/>
        <w:jc w:val="both"/>
        <w:rPr>
          <w:rFonts w:ascii="Times New Roman" w:hAnsi="Times New Roman" w:cs="Times New Roman"/>
          <w:i/>
          <w:sz w:val="24"/>
          <w:szCs w:val="24"/>
        </w:rPr>
      </w:pPr>
    </w:p>
    <w:p w:rsidR="00975A50" w:rsidRPr="00C46C78" w:rsidRDefault="00975A50" w:rsidP="00975A50">
      <w:pPr>
        <w:pStyle w:val="ListParagraph"/>
        <w:numPr>
          <w:ilvl w:val="0"/>
          <w:numId w:val="2"/>
        </w:numPr>
        <w:jc w:val="both"/>
        <w:rPr>
          <w:rFonts w:ascii="Times New Roman" w:hAnsi="Times New Roman" w:cs="Times New Roman"/>
          <w:i/>
          <w:sz w:val="24"/>
          <w:szCs w:val="24"/>
        </w:rPr>
      </w:pPr>
      <w:r w:rsidRPr="00C46C78">
        <w:rPr>
          <w:rFonts w:ascii="Times New Roman" w:hAnsi="Times New Roman" w:cs="Times New Roman"/>
          <w:i/>
          <w:sz w:val="24"/>
          <w:szCs w:val="24"/>
        </w:rPr>
        <w:t>What remedies are available to the applicant?</w:t>
      </w:r>
    </w:p>
    <w:p w:rsidR="00975A50" w:rsidRPr="00C46C78" w:rsidRDefault="00975A50" w:rsidP="00975A50">
      <w:pPr>
        <w:jc w:val="both"/>
        <w:rPr>
          <w:rFonts w:ascii="Times New Roman" w:hAnsi="Times New Roman" w:cs="Times New Roman"/>
          <w:sz w:val="24"/>
          <w:szCs w:val="24"/>
        </w:rPr>
      </w:pPr>
      <w:r w:rsidRPr="00C46C78">
        <w:rPr>
          <w:rFonts w:ascii="Times New Roman" w:hAnsi="Times New Roman" w:cs="Times New Roman"/>
          <w:sz w:val="24"/>
          <w:szCs w:val="24"/>
        </w:rPr>
        <w:lastRenderedPageBreak/>
        <w:t xml:space="preserve">I shall resolve this application in the order of the issues so raised but the </w:t>
      </w:r>
      <w:r w:rsidR="006976AD" w:rsidRPr="00C46C78">
        <w:rPr>
          <w:rFonts w:ascii="Times New Roman" w:hAnsi="Times New Roman" w:cs="Times New Roman"/>
          <w:sz w:val="24"/>
          <w:szCs w:val="24"/>
        </w:rPr>
        <w:t>respondent’s</w:t>
      </w:r>
      <w:r w:rsidRPr="00C46C78">
        <w:rPr>
          <w:rFonts w:ascii="Times New Roman" w:hAnsi="Times New Roman" w:cs="Times New Roman"/>
          <w:sz w:val="24"/>
          <w:szCs w:val="24"/>
        </w:rPr>
        <w:t xml:space="preserve"> counsel has raised a preliminary objection which will have to be addressed first. The applicant was represented by </w:t>
      </w:r>
      <w:r w:rsidRPr="00C46C78">
        <w:rPr>
          <w:rFonts w:ascii="Times New Roman" w:hAnsi="Times New Roman" w:cs="Times New Roman"/>
          <w:i/>
          <w:sz w:val="24"/>
          <w:szCs w:val="24"/>
        </w:rPr>
        <w:t xml:space="preserve">Mr </w:t>
      </w:r>
      <w:r w:rsidR="006976AD" w:rsidRPr="00C46C78">
        <w:rPr>
          <w:rFonts w:ascii="Times New Roman" w:hAnsi="Times New Roman" w:cs="Times New Roman"/>
          <w:i/>
          <w:sz w:val="24"/>
          <w:szCs w:val="24"/>
        </w:rPr>
        <w:t xml:space="preserve">Robert </w:t>
      </w:r>
      <w:proofErr w:type="spellStart"/>
      <w:proofErr w:type="gramStart"/>
      <w:r w:rsidR="006976AD" w:rsidRPr="00C46C78">
        <w:rPr>
          <w:rFonts w:ascii="Times New Roman" w:hAnsi="Times New Roman" w:cs="Times New Roman"/>
          <w:i/>
          <w:sz w:val="24"/>
          <w:szCs w:val="24"/>
        </w:rPr>
        <w:t>Bautu</w:t>
      </w:r>
      <w:proofErr w:type="spellEnd"/>
      <w:r w:rsidR="006976AD" w:rsidRPr="00C46C78">
        <w:rPr>
          <w:rFonts w:ascii="Times New Roman" w:hAnsi="Times New Roman" w:cs="Times New Roman"/>
          <w:i/>
          <w:sz w:val="24"/>
          <w:szCs w:val="24"/>
        </w:rPr>
        <w:t xml:space="preserve"> ,</w:t>
      </w:r>
      <w:proofErr w:type="gramEnd"/>
      <w:r w:rsidR="006976AD" w:rsidRPr="00C46C78">
        <w:rPr>
          <w:rFonts w:ascii="Times New Roman" w:hAnsi="Times New Roman" w:cs="Times New Roman"/>
          <w:i/>
          <w:sz w:val="24"/>
          <w:szCs w:val="24"/>
        </w:rPr>
        <w:t xml:space="preserve"> Mr </w:t>
      </w:r>
      <w:proofErr w:type="spellStart"/>
      <w:r w:rsidR="006976AD" w:rsidRPr="00C46C78">
        <w:rPr>
          <w:rFonts w:ascii="Times New Roman" w:hAnsi="Times New Roman" w:cs="Times New Roman"/>
          <w:i/>
          <w:sz w:val="24"/>
          <w:szCs w:val="24"/>
        </w:rPr>
        <w:t>Nyegenye</w:t>
      </w:r>
      <w:proofErr w:type="spellEnd"/>
      <w:r w:rsidR="006976AD" w:rsidRPr="00C46C78">
        <w:rPr>
          <w:rFonts w:ascii="Times New Roman" w:hAnsi="Times New Roman" w:cs="Times New Roman"/>
          <w:i/>
          <w:sz w:val="24"/>
          <w:szCs w:val="24"/>
        </w:rPr>
        <w:t xml:space="preserve"> Henry and </w:t>
      </w:r>
      <w:proofErr w:type="spellStart"/>
      <w:r w:rsidR="001C02E1" w:rsidRPr="00C46C78">
        <w:rPr>
          <w:rFonts w:ascii="Times New Roman" w:hAnsi="Times New Roman" w:cs="Times New Roman"/>
          <w:i/>
          <w:sz w:val="24"/>
          <w:szCs w:val="24"/>
        </w:rPr>
        <w:t>Mr.</w:t>
      </w:r>
      <w:r w:rsidR="006976AD" w:rsidRPr="00C46C78">
        <w:rPr>
          <w:rFonts w:ascii="Times New Roman" w:hAnsi="Times New Roman" w:cs="Times New Roman"/>
          <w:i/>
          <w:sz w:val="24"/>
          <w:szCs w:val="24"/>
        </w:rPr>
        <w:t>Kalikumutima</w:t>
      </w:r>
      <w:proofErr w:type="spellEnd"/>
      <w:r w:rsidR="006976AD" w:rsidRPr="00C46C78">
        <w:rPr>
          <w:rFonts w:ascii="Times New Roman" w:hAnsi="Times New Roman" w:cs="Times New Roman"/>
          <w:i/>
          <w:sz w:val="24"/>
          <w:szCs w:val="24"/>
        </w:rPr>
        <w:t xml:space="preserve"> </w:t>
      </w:r>
      <w:proofErr w:type="spellStart"/>
      <w:r w:rsidR="006976AD" w:rsidRPr="00C46C78">
        <w:rPr>
          <w:rFonts w:ascii="Times New Roman" w:hAnsi="Times New Roman" w:cs="Times New Roman"/>
          <w:i/>
          <w:sz w:val="24"/>
          <w:szCs w:val="24"/>
        </w:rPr>
        <w:t>Deo</w:t>
      </w:r>
      <w:proofErr w:type="spellEnd"/>
      <w:r w:rsidRPr="00C46C78">
        <w:rPr>
          <w:rFonts w:ascii="Times New Roman" w:hAnsi="Times New Roman" w:cs="Times New Roman"/>
          <w:sz w:val="24"/>
          <w:szCs w:val="24"/>
        </w:rPr>
        <w:t xml:space="preserve"> whereas the 1</w:t>
      </w:r>
      <w:r w:rsidRPr="00C46C78">
        <w:rPr>
          <w:rFonts w:ascii="Times New Roman" w:hAnsi="Times New Roman" w:cs="Times New Roman"/>
          <w:sz w:val="24"/>
          <w:szCs w:val="24"/>
          <w:vertAlign w:val="superscript"/>
        </w:rPr>
        <w:t>st</w:t>
      </w:r>
      <w:r w:rsidRPr="00C46C78">
        <w:rPr>
          <w:rFonts w:ascii="Times New Roman" w:hAnsi="Times New Roman" w:cs="Times New Roman"/>
          <w:sz w:val="24"/>
          <w:szCs w:val="24"/>
        </w:rPr>
        <w:t xml:space="preserve"> respondent was represented by </w:t>
      </w:r>
      <w:r w:rsidRPr="00C46C78">
        <w:rPr>
          <w:rFonts w:ascii="Times New Roman" w:hAnsi="Times New Roman" w:cs="Times New Roman"/>
          <w:i/>
          <w:sz w:val="24"/>
          <w:szCs w:val="24"/>
        </w:rPr>
        <w:t>M</w:t>
      </w:r>
      <w:r w:rsidR="001C02E1" w:rsidRPr="00C46C78">
        <w:rPr>
          <w:rFonts w:ascii="Times New Roman" w:hAnsi="Times New Roman" w:cs="Times New Roman"/>
          <w:i/>
          <w:sz w:val="24"/>
          <w:szCs w:val="24"/>
        </w:rPr>
        <w:t xml:space="preserve">r </w:t>
      </w:r>
      <w:proofErr w:type="spellStart"/>
      <w:r w:rsidR="001C02E1" w:rsidRPr="00C46C78">
        <w:rPr>
          <w:rFonts w:ascii="Times New Roman" w:hAnsi="Times New Roman" w:cs="Times New Roman"/>
          <w:i/>
          <w:sz w:val="24"/>
          <w:szCs w:val="24"/>
        </w:rPr>
        <w:t>Mwehitsye</w:t>
      </w:r>
      <w:proofErr w:type="spellEnd"/>
      <w:r w:rsidR="001C02E1" w:rsidRPr="00C46C78">
        <w:rPr>
          <w:rFonts w:ascii="Times New Roman" w:hAnsi="Times New Roman" w:cs="Times New Roman"/>
          <w:i/>
          <w:sz w:val="24"/>
          <w:szCs w:val="24"/>
        </w:rPr>
        <w:t xml:space="preserve"> Dennis</w:t>
      </w:r>
      <w:r w:rsidRPr="00C46C78">
        <w:rPr>
          <w:rFonts w:ascii="Times New Roman" w:hAnsi="Times New Roman" w:cs="Times New Roman"/>
          <w:sz w:val="24"/>
          <w:szCs w:val="24"/>
        </w:rPr>
        <w:t>.</w:t>
      </w:r>
    </w:p>
    <w:p w:rsidR="00975A50" w:rsidRPr="00C46C78" w:rsidRDefault="00975A50" w:rsidP="00975A50">
      <w:pPr>
        <w:jc w:val="both"/>
        <w:rPr>
          <w:rFonts w:ascii="Times New Roman" w:hAnsi="Times New Roman" w:cs="Times New Roman"/>
          <w:b/>
          <w:i/>
          <w:sz w:val="24"/>
          <w:szCs w:val="24"/>
          <w:u w:val="single"/>
        </w:rPr>
      </w:pPr>
      <w:r w:rsidRPr="00C46C78">
        <w:rPr>
          <w:rFonts w:ascii="Times New Roman" w:hAnsi="Times New Roman" w:cs="Times New Roman"/>
          <w:b/>
          <w:i/>
          <w:sz w:val="24"/>
          <w:szCs w:val="24"/>
          <w:u w:val="single"/>
        </w:rPr>
        <w:t>Preliminary Objections</w:t>
      </w:r>
    </w:p>
    <w:p w:rsidR="001C02E1" w:rsidRPr="00C46C78" w:rsidRDefault="00975A50" w:rsidP="00975A50">
      <w:pPr>
        <w:jc w:val="both"/>
        <w:rPr>
          <w:rFonts w:ascii="Times New Roman" w:hAnsi="Times New Roman" w:cs="Times New Roman"/>
          <w:sz w:val="24"/>
          <w:szCs w:val="24"/>
        </w:rPr>
      </w:pPr>
      <w:r w:rsidRPr="00C46C78">
        <w:rPr>
          <w:rFonts w:ascii="Times New Roman" w:hAnsi="Times New Roman" w:cs="Times New Roman"/>
          <w:sz w:val="24"/>
          <w:szCs w:val="24"/>
        </w:rPr>
        <w:t xml:space="preserve">The </w:t>
      </w:r>
      <w:r w:rsidR="001C02E1" w:rsidRPr="00C46C78">
        <w:rPr>
          <w:rFonts w:ascii="Times New Roman" w:hAnsi="Times New Roman" w:cs="Times New Roman"/>
          <w:sz w:val="24"/>
          <w:szCs w:val="24"/>
        </w:rPr>
        <w:t>respondent</w:t>
      </w:r>
      <w:r w:rsidRPr="00C46C78">
        <w:rPr>
          <w:rFonts w:ascii="Times New Roman" w:hAnsi="Times New Roman" w:cs="Times New Roman"/>
          <w:sz w:val="24"/>
          <w:szCs w:val="24"/>
        </w:rPr>
        <w:t xml:space="preserve">’s counsel raised a preliminary objection </w:t>
      </w:r>
      <w:r w:rsidR="001C02E1" w:rsidRPr="00C46C78">
        <w:rPr>
          <w:rFonts w:ascii="Times New Roman" w:hAnsi="Times New Roman" w:cs="Times New Roman"/>
          <w:sz w:val="24"/>
          <w:szCs w:val="24"/>
        </w:rPr>
        <w:t xml:space="preserve">to this suit </w:t>
      </w:r>
      <w:r w:rsidRPr="00C46C78">
        <w:rPr>
          <w:rFonts w:ascii="Times New Roman" w:hAnsi="Times New Roman" w:cs="Times New Roman"/>
          <w:sz w:val="24"/>
          <w:szCs w:val="24"/>
        </w:rPr>
        <w:t xml:space="preserve">about the </w:t>
      </w:r>
      <w:r w:rsidR="001C02E1" w:rsidRPr="00C46C78">
        <w:rPr>
          <w:rFonts w:ascii="Times New Roman" w:hAnsi="Times New Roman" w:cs="Times New Roman"/>
          <w:sz w:val="24"/>
          <w:szCs w:val="24"/>
        </w:rPr>
        <w:t xml:space="preserve">applicant’s lack of </w:t>
      </w:r>
      <w:r w:rsidR="001C02E1" w:rsidRPr="00C46C78">
        <w:rPr>
          <w:rFonts w:ascii="Times New Roman" w:hAnsi="Times New Roman" w:cs="Times New Roman"/>
          <w:i/>
          <w:sz w:val="24"/>
          <w:szCs w:val="24"/>
        </w:rPr>
        <w:t>locus standi</w:t>
      </w:r>
      <w:r w:rsidR="001C02E1" w:rsidRPr="00C46C78">
        <w:rPr>
          <w:rFonts w:ascii="Times New Roman" w:hAnsi="Times New Roman" w:cs="Times New Roman"/>
          <w:sz w:val="24"/>
          <w:szCs w:val="24"/>
        </w:rPr>
        <w:t xml:space="preserve"> to apply for judicial review basing on the fact that the applicant is operating illegally. </w:t>
      </w:r>
    </w:p>
    <w:p w:rsidR="0055013C" w:rsidRPr="00C46C78" w:rsidRDefault="001C02E1" w:rsidP="00975A50">
      <w:pPr>
        <w:jc w:val="both"/>
        <w:rPr>
          <w:rFonts w:ascii="Times New Roman" w:hAnsi="Times New Roman" w:cs="Times New Roman"/>
          <w:sz w:val="24"/>
          <w:szCs w:val="24"/>
        </w:rPr>
      </w:pPr>
      <w:r w:rsidRPr="00C46C78">
        <w:rPr>
          <w:rFonts w:ascii="Times New Roman" w:hAnsi="Times New Roman" w:cs="Times New Roman"/>
          <w:sz w:val="24"/>
          <w:szCs w:val="24"/>
        </w:rPr>
        <w:t xml:space="preserve">The applicant applied to the respondent for a certificate of suitability of premises, which the respondent declined to issue. However that the applicant went ahead to open a pharmacy in </w:t>
      </w:r>
      <w:proofErr w:type="spellStart"/>
      <w:r w:rsidRPr="00C46C78">
        <w:rPr>
          <w:rFonts w:ascii="Times New Roman" w:hAnsi="Times New Roman" w:cs="Times New Roman"/>
          <w:sz w:val="24"/>
          <w:szCs w:val="24"/>
        </w:rPr>
        <w:t>Mulago</w:t>
      </w:r>
      <w:proofErr w:type="spellEnd"/>
      <w:r w:rsidRPr="00C46C78">
        <w:rPr>
          <w:rFonts w:ascii="Times New Roman" w:hAnsi="Times New Roman" w:cs="Times New Roman"/>
          <w:sz w:val="24"/>
          <w:szCs w:val="24"/>
        </w:rPr>
        <w:t xml:space="preserve"> </w:t>
      </w:r>
      <w:proofErr w:type="spellStart"/>
      <w:r w:rsidRPr="00C46C78">
        <w:rPr>
          <w:rFonts w:ascii="Times New Roman" w:hAnsi="Times New Roman" w:cs="Times New Roman"/>
          <w:sz w:val="24"/>
          <w:szCs w:val="24"/>
        </w:rPr>
        <w:t>Kafeero</w:t>
      </w:r>
      <w:proofErr w:type="spellEnd"/>
      <w:r w:rsidRPr="00C46C78">
        <w:rPr>
          <w:rFonts w:ascii="Times New Roman" w:hAnsi="Times New Roman" w:cs="Times New Roman"/>
          <w:sz w:val="24"/>
          <w:szCs w:val="24"/>
        </w:rPr>
        <w:t xml:space="preserve"> zone, which according to him is a written admission and confession by the applicant to operating a pharmacy </w:t>
      </w:r>
      <w:proofErr w:type="spellStart"/>
      <w:r w:rsidRPr="00C46C78">
        <w:rPr>
          <w:rFonts w:ascii="Times New Roman" w:hAnsi="Times New Roman" w:cs="Times New Roman"/>
          <w:sz w:val="24"/>
          <w:szCs w:val="24"/>
        </w:rPr>
        <w:t>in</w:t>
      </w:r>
      <w:r w:rsidR="0055013C" w:rsidRPr="00C46C78">
        <w:rPr>
          <w:rFonts w:ascii="Times New Roman" w:hAnsi="Times New Roman" w:cs="Times New Roman"/>
          <w:sz w:val="24"/>
          <w:szCs w:val="24"/>
        </w:rPr>
        <w:t>spite</w:t>
      </w:r>
      <w:proofErr w:type="spellEnd"/>
      <w:r w:rsidR="0055013C" w:rsidRPr="00C46C78">
        <w:rPr>
          <w:rFonts w:ascii="Times New Roman" w:hAnsi="Times New Roman" w:cs="Times New Roman"/>
          <w:sz w:val="24"/>
          <w:szCs w:val="24"/>
        </w:rPr>
        <w:t xml:space="preserve"> of their application for certificate of suitability of premises being rejected.</w:t>
      </w:r>
    </w:p>
    <w:p w:rsidR="0055013C" w:rsidRPr="00C46C78" w:rsidRDefault="0055013C" w:rsidP="00975A50">
      <w:pPr>
        <w:jc w:val="both"/>
        <w:rPr>
          <w:rFonts w:ascii="Times New Roman" w:hAnsi="Times New Roman" w:cs="Times New Roman"/>
          <w:sz w:val="24"/>
          <w:szCs w:val="24"/>
        </w:rPr>
      </w:pPr>
      <w:r w:rsidRPr="00C46C78">
        <w:rPr>
          <w:rFonts w:ascii="Times New Roman" w:hAnsi="Times New Roman" w:cs="Times New Roman"/>
          <w:sz w:val="24"/>
          <w:szCs w:val="24"/>
        </w:rPr>
        <w:t>According to him the act of the applicant relocating their pharmacy without a certificate of suitability of premises and a licence from the respondent is therefore illegal and disentitles the applicant from benefitting from the discretionary intervention of judicial review.</w:t>
      </w:r>
    </w:p>
    <w:p w:rsidR="0055013C" w:rsidRPr="00C46C78" w:rsidRDefault="0055013C" w:rsidP="00975A50">
      <w:pPr>
        <w:jc w:val="both"/>
        <w:rPr>
          <w:rFonts w:ascii="Times New Roman" w:hAnsi="Times New Roman" w:cs="Times New Roman"/>
          <w:sz w:val="24"/>
          <w:szCs w:val="24"/>
        </w:rPr>
      </w:pPr>
      <w:r w:rsidRPr="00C46C78">
        <w:rPr>
          <w:rFonts w:ascii="Times New Roman" w:hAnsi="Times New Roman" w:cs="Times New Roman"/>
          <w:sz w:val="24"/>
          <w:szCs w:val="24"/>
        </w:rPr>
        <w:t>He cited the maxims of equity which are to the effect that Equity follows the law, and that one who comes to Equity must come with clean hands.</w:t>
      </w:r>
    </w:p>
    <w:p w:rsidR="0055013C" w:rsidRPr="00C46C78" w:rsidRDefault="0055013C" w:rsidP="0055013C">
      <w:pPr>
        <w:spacing w:after="0" w:line="240" w:lineRule="auto"/>
        <w:jc w:val="both"/>
        <w:rPr>
          <w:rFonts w:ascii="Times New Roman" w:eastAsia="Calibri" w:hAnsi="Times New Roman" w:cs="Times New Roman"/>
          <w:sz w:val="24"/>
          <w:szCs w:val="24"/>
        </w:rPr>
      </w:pPr>
      <w:r w:rsidRPr="00C46C78">
        <w:rPr>
          <w:rFonts w:ascii="Times New Roman" w:hAnsi="Times New Roman" w:cs="Times New Roman"/>
          <w:sz w:val="24"/>
          <w:szCs w:val="24"/>
        </w:rPr>
        <w:t>The applicant’s counsel</w:t>
      </w:r>
      <w:r w:rsidRPr="00C46C78">
        <w:rPr>
          <w:rFonts w:ascii="Times New Roman" w:eastAsia="Calibri" w:hAnsi="Times New Roman" w:cs="Times New Roman"/>
          <w:sz w:val="24"/>
          <w:szCs w:val="24"/>
        </w:rPr>
        <w:t xml:space="preserve"> submitted that the objection raised by the Respondent cannot be sustained as a preliminary point of law to warrant dismissal of the Application. </w:t>
      </w:r>
    </w:p>
    <w:p w:rsidR="0055013C" w:rsidRPr="00C46C78" w:rsidRDefault="0055013C" w:rsidP="0055013C">
      <w:pPr>
        <w:spacing w:after="0" w:line="240" w:lineRule="auto"/>
        <w:contextualSpacing/>
        <w:jc w:val="both"/>
        <w:rPr>
          <w:rFonts w:ascii="Times New Roman" w:eastAsia="Calibri" w:hAnsi="Times New Roman" w:cs="Times New Roman"/>
          <w:sz w:val="24"/>
          <w:szCs w:val="24"/>
        </w:rPr>
      </w:pPr>
    </w:p>
    <w:p w:rsidR="0055013C" w:rsidRPr="00C46C78" w:rsidRDefault="0055013C" w:rsidP="0055013C">
      <w:pPr>
        <w:spacing w:after="0" w:line="240" w:lineRule="auto"/>
        <w:ind w:left="720"/>
        <w:contextualSpacing/>
        <w:jc w:val="both"/>
        <w:rPr>
          <w:rFonts w:ascii="Times New Roman" w:eastAsia="Calibri" w:hAnsi="Times New Roman" w:cs="Times New Roman"/>
          <w:b/>
          <w:i/>
          <w:iCs/>
          <w:sz w:val="24"/>
          <w:szCs w:val="24"/>
        </w:rPr>
      </w:pPr>
      <w:r w:rsidRPr="00C46C78">
        <w:rPr>
          <w:rFonts w:ascii="Times New Roman" w:eastAsia="Calibri" w:hAnsi="Times New Roman" w:cs="Times New Roman"/>
          <w:b/>
          <w:i/>
          <w:iCs/>
          <w:sz w:val="24"/>
          <w:szCs w:val="24"/>
        </w:rPr>
        <w:t xml:space="preserve">A Preliminary Objection is in the nature of what used to be a demurrer.  It raises a pure point of law which is argued on the assumption that all the facts pleaded by the other side are correct.  </w:t>
      </w:r>
      <w:r w:rsidRPr="00C46C78">
        <w:rPr>
          <w:rFonts w:ascii="Times New Roman" w:eastAsia="Calibri" w:hAnsi="Times New Roman" w:cs="Times New Roman"/>
          <w:b/>
          <w:i/>
          <w:iCs/>
          <w:sz w:val="24"/>
          <w:szCs w:val="24"/>
          <w:u w:val="single"/>
        </w:rPr>
        <w:t xml:space="preserve">It cannot be raised in any fact has to be ascertained or if what is sought is the exercise of judicial discretion. </w:t>
      </w:r>
      <w:r w:rsidRPr="00C46C78">
        <w:rPr>
          <w:rFonts w:ascii="Times New Roman" w:eastAsia="Calibri" w:hAnsi="Times New Roman" w:cs="Times New Roman"/>
          <w:b/>
          <w:i/>
          <w:iCs/>
          <w:sz w:val="24"/>
          <w:szCs w:val="24"/>
        </w:rPr>
        <w:t> The improper raising of points by way of Preliminary Objection does nothing but unnecessarily increase costs and occasion confuse the issues.  This improper practice should stop”</w:t>
      </w:r>
    </w:p>
    <w:p w:rsidR="0055013C" w:rsidRPr="00C46C78" w:rsidRDefault="0055013C" w:rsidP="0055013C">
      <w:pPr>
        <w:spacing w:after="0" w:line="240" w:lineRule="auto"/>
        <w:ind w:left="720"/>
        <w:contextualSpacing/>
        <w:jc w:val="both"/>
        <w:rPr>
          <w:rFonts w:ascii="Times New Roman" w:eastAsia="Calibri" w:hAnsi="Times New Roman" w:cs="Times New Roman"/>
          <w:b/>
          <w:sz w:val="24"/>
          <w:szCs w:val="24"/>
          <w:u w:val="single"/>
        </w:rPr>
      </w:pPr>
      <w:proofErr w:type="spellStart"/>
      <w:r w:rsidRPr="00C46C78">
        <w:rPr>
          <w:rFonts w:ascii="Times New Roman" w:eastAsia="Calibri" w:hAnsi="Times New Roman" w:cs="Times New Roman"/>
          <w:b/>
          <w:bCs/>
          <w:i/>
          <w:iCs/>
          <w:sz w:val="24"/>
          <w:szCs w:val="24"/>
          <w:u w:val="single"/>
        </w:rPr>
        <w:t>Mukisa</w:t>
      </w:r>
      <w:proofErr w:type="spellEnd"/>
      <w:r w:rsidRPr="00C46C78">
        <w:rPr>
          <w:rFonts w:ascii="Times New Roman" w:eastAsia="Calibri" w:hAnsi="Times New Roman" w:cs="Times New Roman"/>
          <w:b/>
          <w:bCs/>
          <w:i/>
          <w:iCs/>
          <w:sz w:val="24"/>
          <w:szCs w:val="24"/>
          <w:u w:val="single"/>
        </w:rPr>
        <w:t xml:space="preserve"> Biscuit Company – </w:t>
      </w:r>
      <w:proofErr w:type="spellStart"/>
      <w:r w:rsidRPr="00C46C78">
        <w:rPr>
          <w:rFonts w:ascii="Times New Roman" w:eastAsia="Calibri" w:hAnsi="Times New Roman" w:cs="Times New Roman"/>
          <w:b/>
          <w:bCs/>
          <w:i/>
          <w:iCs/>
          <w:sz w:val="24"/>
          <w:szCs w:val="24"/>
          <w:u w:val="single"/>
        </w:rPr>
        <w:t>vs</w:t>
      </w:r>
      <w:proofErr w:type="spellEnd"/>
      <w:r w:rsidRPr="00C46C78">
        <w:rPr>
          <w:rFonts w:ascii="Times New Roman" w:eastAsia="Calibri" w:hAnsi="Times New Roman" w:cs="Times New Roman"/>
          <w:b/>
          <w:bCs/>
          <w:i/>
          <w:iCs/>
          <w:sz w:val="24"/>
          <w:szCs w:val="24"/>
          <w:u w:val="single"/>
        </w:rPr>
        <w:t xml:space="preserve">- </w:t>
      </w:r>
      <w:proofErr w:type="spellStart"/>
      <w:r w:rsidRPr="00C46C78">
        <w:rPr>
          <w:rFonts w:ascii="Times New Roman" w:eastAsia="Calibri" w:hAnsi="Times New Roman" w:cs="Times New Roman"/>
          <w:b/>
          <w:bCs/>
          <w:i/>
          <w:iCs/>
          <w:sz w:val="24"/>
          <w:szCs w:val="24"/>
          <w:u w:val="single"/>
        </w:rPr>
        <w:t>Westend</w:t>
      </w:r>
      <w:proofErr w:type="spellEnd"/>
      <w:r w:rsidRPr="00C46C78">
        <w:rPr>
          <w:rFonts w:ascii="Times New Roman" w:eastAsia="Calibri" w:hAnsi="Times New Roman" w:cs="Times New Roman"/>
          <w:b/>
          <w:bCs/>
          <w:i/>
          <w:iCs/>
          <w:sz w:val="24"/>
          <w:szCs w:val="24"/>
          <w:u w:val="single"/>
        </w:rPr>
        <w:t xml:space="preserve"> Distributors Limited (1969) EA 696 at page 701</w:t>
      </w:r>
    </w:p>
    <w:p w:rsidR="0055013C" w:rsidRPr="00C46C78" w:rsidRDefault="0055013C" w:rsidP="0055013C">
      <w:pPr>
        <w:pStyle w:val="ListParagraph"/>
        <w:spacing w:line="240" w:lineRule="auto"/>
        <w:rPr>
          <w:rFonts w:ascii="Times New Roman" w:eastAsia="Calibri" w:hAnsi="Times New Roman" w:cs="Times New Roman"/>
          <w:sz w:val="24"/>
          <w:szCs w:val="24"/>
        </w:rPr>
      </w:pPr>
    </w:p>
    <w:p w:rsidR="0055013C" w:rsidRPr="00C46C78" w:rsidRDefault="0055013C" w:rsidP="0055013C">
      <w:pPr>
        <w:spacing w:after="0" w:line="240" w:lineRule="auto"/>
        <w:contextualSpacing/>
        <w:jc w:val="both"/>
        <w:rPr>
          <w:rFonts w:ascii="Times New Roman" w:eastAsia="Calibri" w:hAnsi="Times New Roman" w:cs="Times New Roman"/>
          <w:sz w:val="24"/>
          <w:szCs w:val="24"/>
        </w:rPr>
      </w:pPr>
      <w:r w:rsidRPr="00C46C78">
        <w:rPr>
          <w:rFonts w:ascii="Times New Roman" w:eastAsia="Calibri" w:hAnsi="Times New Roman" w:cs="Times New Roman"/>
          <w:sz w:val="24"/>
          <w:szCs w:val="24"/>
        </w:rPr>
        <w:t>The applicant</w:t>
      </w:r>
      <w:r w:rsidR="00F14085" w:rsidRPr="00C46C78">
        <w:rPr>
          <w:rFonts w:ascii="Times New Roman" w:eastAsia="Calibri" w:hAnsi="Times New Roman" w:cs="Times New Roman"/>
          <w:sz w:val="24"/>
          <w:szCs w:val="24"/>
        </w:rPr>
        <w:t xml:space="preserve"> contended that</w:t>
      </w:r>
      <w:r w:rsidRPr="00C46C78">
        <w:rPr>
          <w:rFonts w:ascii="Times New Roman" w:eastAsia="Calibri" w:hAnsi="Times New Roman" w:cs="Times New Roman"/>
          <w:sz w:val="24"/>
          <w:szCs w:val="24"/>
        </w:rPr>
        <w:t xml:space="preserve"> the Respondent</w:t>
      </w:r>
      <w:r w:rsidR="00F14085" w:rsidRPr="00C46C78">
        <w:rPr>
          <w:rFonts w:ascii="Times New Roman" w:eastAsia="Calibri" w:hAnsi="Times New Roman" w:cs="Times New Roman"/>
          <w:sz w:val="24"/>
          <w:szCs w:val="24"/>
        </w:rPr>
        <w:t>’s preliminary objection</w:t>
      </w:r>
      <w:r w:rsidRPr="00C46C78">
        <w:rPr>
          <w:rFonts w:ascii="Times New Roman" w:eastAsia="Calibri" w:hAnsi="Times New Roman" w:cs="Times New Roman"/>
          <w:sz w:val="24"/>
          <w:szCs w:val="24"/>
        </w:rPr>
        <w:t xml:space="preserve"> does not raise issues of law but of fact. The Court cannot pronounce </w:t>
      </w:r>
      <w:proofErr w:type="gramStart"/>
      <w:r w:rsidRPr="00C46C78">
        <w:rPr>
          <w:rFonts w:ascii="Times New Roman" w:eastAsia="Calibri" w:hAnsi="Times New Roman" w:cs="Times New Roman"/>
          <w:sz w:val="24"/>
          <w:szCs w:val="24"/>
        </w:rPr>
        <w:t>its</w:t>
      </w:r>
      <w:proofErr w:type="gramEnd"/>
      <w:r w:rsidRPr="00C46C78">
        <w:rPr>
          <w:rFonts w:ascii="Times New Roman" w:eastAsia="Calibri" w:hAnsi="Times New Roman" w:cs="Times New Roman"/>
          <w:sz w:val="24"/>
          <w:szCs w:val="24"/>
        </w:rPr>
        <w:t xml:space="preserve"> self on the matter without satisfying itself whether in fact the Applicant is operating a retail pharmacy illegally. Such needs sufficient evidence and proof from the Respondent which has not been done. The preliminary objection by the Respondent is therefore improperly raised. The Court in the above-mentioned case directed that improper </w:t>
      </w:r>
      <w:proofErr w:type="gramStart"/>
      <w:r w:rsidRPr="00C46C78">
        <w:rPr>
          <w:rFonts w:ascii="Times New Roman" w:eastAsia="Calibri" w:hAnsi="Times New Roman" w:cs="Times New Roman"/>
          <w:sz w:val="24"/>
          <w:szCs w:val="24"/>
        </w:rPr>
        <w:t>raising</w:t>
      </w:r>
      <w:proofErr w:type="gramEnd"/>
      <w:r w:rsidRPr="00C46C78">
        <w:rPr>
          <w:rFonts w:ascii="Times New Roman" w:eastAsia="Calibri" w:hAnsi="Times New Roman" w:cs="Times New Roman"/>
          <w:sz w:val="24"/>
          <w:szCs w:val="24"/>
        </w:rPr>
        <w:t xml:space="preserve"> of preliminary objections must stop. It is sad that to date, the practice continues. On this basis alone,</w:t>
      </w:r>
      <w:r w:rsidR="00F14085" w:rsidRPr="00C46C78">
        <w:rPr>
          <w:rFonts w:ascii="Times New Roman" w:eastAsia="Calibri" w:hAnsi="Times New Roman" w:cs="Times New Roman"/>
          <w:sz w:val="24"/>
          <w:szCs w:val="24"/>
        </w:rPr>
        <w:t xml:space="preserve"> counsel</w:t>
      </w:r>
      <w:r w:rsidRPr="00C46C78">
        <w:rPr>
          <w:rFonts w:ascii="Times New Roman" w:eastAsia="Calibri" w:hAnsi="Times New Roman" w:cs="Times New Roman"/>
          <w:sz w:val="24"/>
          <w:szCs w:val="24"/>
        </w:rPr>
        <w:t xml:space="preserve"> pray</w:t>
      </w:r>
      <w:r w:rsidR="00F14085" w:rsidRPr="00C46C78">
        <w:rPr>
          <w:rFonts w:ascii="Times New Roman" w:eastAsia="Calibri" w:hAnsi="Times New Roman" w:cs="Times New Roman"/>
          <w:sz w:val="24"/>
          <w:szCs w:val="24"/>
        </w:rPr>
        <w:t>ed</w:t>
      </w:r>
      <w:r w:rsidRPr="00C46C78">
        <w:rPr>
          <w:rFonts w:ascii="Times New Roman" w:eastAsia="Calibri" w:hAnsi="Times New Roman" w:cs="Times New Roman"/>
          <w:sz w:val="24"/>
          <w:szCs w:val="24"/>
        </w:rPr>
        <w:t xml:space="preserve"> that the preliminary objection is overruled with costs.</w:t>
      </w:r>
    </w:p>
    <w:p w:rsidR="0055013C" w:rsidRPr="00C46C78" w:rsidRDefault="0055013C" w:rsidP="0055013C">
      <w:pPr>
        <w:spacing w:after="0" w:line="240" w:lineRule="auto"/>
        <w:ind w:left="720"/>
        <w:contextualSpacing/>
        <w:jc w:val="both"/>
        <w:rPr>
          <w:rFonts w:ascii="Times New Roman" w:eastAsia="Calibri" w:hAnsi="Times New Roman" w:cs="Times New Roman"/>
          <w:sz w:val="24"/>
          <w:szCs w:val="24"/>
        </w:rPr>
      </w:pPr>
      <w:r w:rsidRPr="00C46C78">
        <w:rPr>
          <w:rFonts w:ascii="Times New Roman" w:eastAsia="Calibri" w:hAnsi="Times New Roman" w:cs="Times New Roman"/>
          <w:sz w:val="24"/>
          <w:szCs w:val="24"/>
        </w:rPr>
        <w:t xml:space="preserve"> </w:t>
      </w:r>
    </w:p>
    <w:p w:rsidR="00CD1608" w:rsidRPr="00C46C78" w:rsidRDefault="0055013C" w:rsidP="00F14085">
      <w:pPr>
        <w:spacing w:after="0" w:line="240" w:lineRule="auto"/>
        <w:contextualSpacing/>
        <w:jc w:val="both"/>
        <w:rPr>
          <w:rFonts w:ascii="Times New Roman" w:eastAsia="Calibri" w:hAnsi="Times New Roman" w:cs="Times New Roman"/>
          <w:sz w:val="24"/>
          <w:szCs w:val="24"/>
        </w:rPr>
      </w:pPr>
      <w:r w:rsidRPr="00C46C78">
        <w:rPr>
          <w:rFonts w:ascii="Times New Roman" w:eastAsia="Calibri" w:hAnsi="Times New Roman" w:cs="Times New Roman"/>
          <w:sz w:val="24"/>
          <w:szCs w:val="24"/>
        </w:rPr>
        <w:t xml:space="preserve">The above notwithstanding, </w:t>
      </w:r>
      <w:r w:rsidR="00F14085" w:rsidRPr="00C46C78">
        <w:rPr>
          <w:rFonts w:ascii="Times New Roman" w:eastAsia="Calibri" w:hAnsi="Times New Roman" w:cs="Times New Roman"/>
          <w:sz w:val="24"/>
          <w:szCs w:val="24"/>
        </w:rPr>
        <w:t>counsel</w:t>
      </w:r>
      <w:r w:rsidRPr="00C46C78">
        <w:rPr>
          <w:rFonts w:ascii="Times New Roman" w:eastAsia="Calibri" w:hAnsi="Times New Roman" w:cs="Times New Roman"/>
          <w:sz w:val="24"/>
          <w:szCs w:val="24"/>
        </w:rPr>
        <w:t xml:space="preserve"> submit that there is no evidence on the record of Court that the Applicant is operating a pharmacy contrary to the provisions of the law. The Respondent </w:t>
      </w:r>
      <w:r w:rsidRPr="00C46C78">
        <w:rPr>
          <w:rFonts w:ascii="Times New Roman" w:eastAsia="Calibri" w:hAnsi="Times New Roman" w:cs="Times New Roman"/>
          <w:sz w:val="24"/>
          <w:szCs w:val="24"/>
        </w:rPr>
        <w:lastRenderedPageBreak/>
        <w:t>seeks to rely on ANNE</w:t>
      </w:r>
      <w:r w:rsidR="00F14085" w:rsidRPr="00C46C78">
        <w:rPr>
          <w:rFonts w:ascii="Times New Roman" w:eastAsia="Calibri" w:hAnsi="Times New Roman" w:cs="Times New Roman"/>
          <w:sz w:val="24"/>
          <w:szCs w:val="24"/>
        </w:rPr>
        <w:t>XT</w:t>
      </w:r>
      <w:r w:rsidRPr="00C46C78">
        <w:rPr>
          <w:rFonts w:ascii="Times New Roman" w:eastAsia="Calibri" w:hAnsi="Times New Roman" w:cs="Times New Roman"/>
          <w:sz w:val="24"/>
          <w:szCs w:val="24"/>
        </w:rPr>
        <w:t>UR</w:t>
      </w:r>
      <w:r w:rsidR="00000F47" w:rsidRPr="00C46C78">
        <w:rPr>
          <w:rFonts w:ascii="Times New Roman" w:eastAsia="Calibri" w:hAnsi="Times New Roman" w:cs="Times New Roman"/>
          <w:sz w:val="24"/>
          <w:szCs w:val="24"/>
        </w:rPr>
        <w:t xml:space="preserve">E “D” of the affidavit in reply to </w:t>
      </w:r>
      <w:r w:rsidRPr="00C46C78">
        <w:rPr>
          <w:rFonts w:ascii="Times New Roman" w:eastAsia="Calibri" w:hAnsi="Times New Roman" w:cs="Times New Roman"/>
          <w:sz w:val="24"/>
          <w:szCs w:val="24"/>
        </w:rPr>
        <w:t xml:space="preserve">prove its assertion. </w:t>
      </w:r>
      <w:r w:rsidR="00F14085" w:rsidRPr="00C46C78">
        <w:rPr>
          <w:rFonts w:ascii="Times New Roman" w:eastAsia="Calibri" w:hAnsi="Times New Roman" w:cs="Times New Roman"/>
          <w:sz w:val="24"/>
          <w:szCs w:val="24"/>
        </w:rPr>
        <w:t>The applicant’s counsel disagrees with this assertion</w:t>
      </w:r>
      <w:r w:rsidRPr="00C46C78">
        <w:rPr>
          <w:rFonts w:ascii="Times New Roman" w:eastAsia="Calibri" w:hAnsi="Times New Roman" w:cs="Times New Roman"/>
          <w:sz w:val="24"/>
          <w:szCs w:val="24"/>
        </w:rPr>
        <w:t>.</w:t>
      </w:r>
    </w:p>
    <w:p w:rsidR="00CD1608" w:rsidRPr="00C46C78" w:rsidRDefault="00CD1608" w:rsidP="00F14085">
      <w:pPr>
        <w:spacing w:after="0" w:line="240" w:lineRule="auto"/>
        <w:contextualSpacing/>
        <w:jc w:val="both"/>
        <w:rPr>
          <w:rFonts w:ascii="Times New Roman" w:eastAsia="Calibri" w:hAnsi="Times New Roman" w:cs="Times New Roman"/>
          <w:sz w:val="24"/>
          <w:szCs w:val="24"/>
        </w:rPr>
      </w:pPr>
    </w:p>
    <w:p w:rsidR="00F14085" w:rsidRPr="00C46C78" w:rsidRDefault="0055013C" w:rsidP="00F14085">
      <w:pPr>
        <w:spacing w:after="0" w:line="240" w:lineRule="auto"/>
        <w:contextualSpacing/>
        <w:jc w:val="both"/>
        <w:rPr>
          <w:rFonts w:ascii="Times New Roman" w:eastAsia="Calibri" w:hAnsi="Times New Roman" w:cs="Times New Roman"/>
          <w:sz w:val="24"/>
          <w:szCs w:val="24"/>
        </w:rPr>
      </w:pPr>
      <w:r w:rsidRPr="00C46C78">
        <w:rPr>
          <w:rFonts w:ascii="Times New Roman" w:eastAsia="Calibri" w:hAnsi="Times New Roman" w:cs="Times New Roman"/>
          <w:sz w:val="24"/>
          <w:szCs w:val="24"/>
        </w:rPr>
        <w:t xml:space="preserve">The Applicant merely shifted its pharmacy to </w:t>
      </w:r>
      <w:proofErr w:type="spellStart"/>
      <w:r w:rsidRPr="00C46C78">
        <w:rPr>
          <w:rFonts w:ascii="Times New Roman" w:eastAsia="Calibri" w:hAnsi="Times New Roman" w:cs="Times New Roman"/>
          <w:sz w:val="24"/>
          <w:szCs w:val="24"/>
        </w:rPr>
        <w:t>Mulago</w:t>
      </w:r>
      <w:proofErr w:type="spellEnd"/>
      <w:r w:rsidRPr="00C46C78">
        <w:rPr>
          <w:rFonts w:ascii="Times New Roman" w:eastAsia="Calibri" w:hAnsi="Times New Roman" w:cs="Times New Roman"/>
          <w:sz w:val="24"/>
          <w:szCs w:val="24"/>
        </w:rPr>
        <w:t xml:space="preserve"> to find a safe haven for its drugs in the wake o</w:t>
      </w:r>
      <w:r w:rsidR="00CD1608" w:rsidRPr="00C46C78">
        <w:rPr>
          <w:rFonts w:ascii="Times New Roman" w:eastAsia="Calibri" w:hAnsi="Times New Roman" w:cs="Times New Roman"/>
          <w:sz w:val="24"/>
          <w:szCs w:val="24"/>
        </w:rPr>
        <w:t>f</w:t>
      </w:r>
      <w:r w:rsidRPr="00C46C78">
        <w:rPr>
          <w:rFonts w:ascii="Times New Roman" w:eastAsia="Calibri" w:hAnsi="Times New Roman" w:cs="Times New Roman"/>
          <w:sz w:val="24"/>
          <w:szCs w:val="24"/>
        </w:rPr>
        <w:t xml:space="preserve"> an imminent eviction by the land lord. Per paragraph 13 of the affidavit in support of the Application, the relocation was done on the advice of the Regional Inspector of Drugs -Central Division of the Respondent. This fact was not disputed by the Respondent.</w:t>
      </w:r>
    </w:p>
    <w:p w:rsidR="00F14085" w:rsidRPr="00C46C78" w:rsidRDefault="00F14085" w:rsidP="00F14085">
      <w:pPr>
        <w:spacing w:after="0" w:line="240" w:lineRule="auto"/>
        <w:contextualSpacing/>
        <w:jc w:val="both"/>
        <w:rPr>
          <w:rFonts w:ascii="Times New Roman" w:eastAsia="Calibri" w:hAnsi="Times New Roman" w:cs="Times New Roman"/>
          <w:sz w:val="24"/>
          <w:szCs w:val="24"/>
        </w:rPr>
      </w:pPr>
    </w:p>
    <w:p w:rsidR="0055013C" w:rsidRPr="00C46C78" w:rsidRDefault="0055013C" w:rsidP="00F14085">
      <w:pPr>
        <w:spacing w:after="0" w:line="240" w:lineRule="auto"/>
        <w:contextualSpacing/>
        <w:jc w:val="both"/>
        <w:rPr>
          <w:rFonts w:ascii="Times New Roman" w:eastAsia="Calibri" w:hAnsi="Times New Roman" w:cs="Times New Roman"/>
          <w:sz w:val="24"/>
          <w:szCs w:val="24"/>
        </w:rPr>
      </w:pPr>
      <w:r w:rsidRPr="00C46C78">
        <w:rPr>
          <w:rFonts w:ascii="Times New Roman" w:eastAsia="Calibri" w:hAnsi="Times New Roman" w:cs="Times New Roman"/>
          <w:sz w:val="24"/>
          <w:szCs w:val="24"/>
        </w:rPr>
        <w:t xml:space="preserve">No evidence was led to prove that the Applicant opens and operates the pharmacy business at the premises.  Accordingly, we invite the Court to a conclusion that apart from the bare statements in the affidavit, no evidence has been led by the Respondent to prove that the Applicant is operating a pharmacy illegally at </w:t>
      </w:r>
      <w:proofErr w:type="spellStart"/>
      <w:r w:rsidRPr="00C46C78">
        <w:rPr>
          <w:rFonts w:ascii="Times New Roman" w:eastAsia="Calibri" w:hAnsi="Times New Roman" w:cs="Times New Roman"/>
          <w:sz w:val="24"/>
          <w:szCs w:val="24"/>
        </w:rPr>
        <w:t>Mulago</w:t>
      </w:r>
      <w:proofErr w:type="spellEnd"/>
      <w:r w:rsidRPr="00C46C78">
        <w:rPr>
          <w:rFonts w:ascii="Times New Roman" w:eastAsia="Calibri" w:hAnsi="Times New Roman" w:cs="Times New Roman"/>
          <w:sz w:val="24"/>
          <w:szCs w:val="24"/>
        </w:rPr>
        <w:t>.</w:t>
      </w:r>
    </w:p>
    <w:p w:rsidR="00CD1608" w:rsidRPr="00C46C78" w:rsidRDefault="00CD1608" w:rsidP="00F14085">
      <w:pPr>
        <w:spacing w:after="0" w:line="240" w:lineRule="auto"/>
        <w:contextualSpacing/>
        <w:jc w:val="both"/>
        <w:rPr>
          <w:rFonts w:ascii="Times New Roman" w:eastAsia="Calibri" w:hAnsi="Times New Roman" w:cs="Times New Roman"/>
          <w:sz w:val="24"/>
          <w:szCs w:val="24"/>
        </w:rPr>
      </w:pPr>
    </w:p>
    <w:p w:rsidR="0055013C" w:rsidRPr="00C46C78" w:rsidRDefault="0055013C" w:rsidP="00F14085">
      <w:pPr>
        <w:spacing w:after="0" w:line="240" w:lineRule="auto"/>
        <w:contextualSpacing/>
        <w:jc w:val="both"/>
        <w:rPr>
          <w:rFonts w:ascii="Times New Roman" w:eastAsia="Calibri" w:hAnsi="Times New Roman" w:cs="Times New Roman"/>
          <w:sz w:val="24"/>
          <w:szCs w:val="24"/>
        </w:rPr>
      </w:pPr>
      <w:r w:rsidRPr="00C46C78">
        <w:rPr>
          <w:rFonts w:ascii="Times New Roman" w:eastAsia="Calibri" w:hAnsi="Times New Roman" w:cs="Times New Roman"/>
          <w:sz w:val="24"/>
          <w:szCs w:val="24"/>
        </w:rPr>
        <w:t xml:space="preserve">More so, the rules of interpretation mandate the Court to interpret legislation to avoid absurdity. It would be a sad day of justice in our nation if the Applicant is penalized for transferring its pharmacy to </w:t>
      </w:r>
      <w:proofErr w:type="spellStart"/>
      <w:r w:rsidRPr="00C46C78">
        <w:rPr>
          <w:rFonts w:ascii="Times New Roman" w:eastAsia="Calibri" w:hAnsi="Times New Roman" w:cs="Times New Roman"/>
          <w:sz w:val="24"/>
          <w:szCs w:val="24"/>
        </w:rPr>
        <w:t>Mulago</w:t>
      </w:r>
      <w:proofErr w:type="spellEnd"/>
      <w:r w:rsidRPr="00C46C78">
        <w:rPr>
          <w:rFonts w:ascii="Times New Roman" w:eastAsia="Calibri" w:hAnsi="Times New Roman" w:cs="Times New Roman"/>
          <w:sz w:val="24"/>
          <w:szCs w:val="24"/>
        </w:rPr>
        <w:t xml:space="preserve">, yet it was on several occasions denied approval by the Respondent well knowing that it was imminently being evicted </w:t>
      </w:r>
      <w:proofErr w:type="spellStart"/>
      <w:r w:rsidRPr="00C46C78">
        <w:rPr>
          <w:rFonts w:ascii="Times New Roman" w:eastAsia="Calibri" w:hAnsi="Times New Roman" w:cs="Times New Roman"/>
          <w:sz w:val="24"/>
          <w:szCs w:val="24"/>
        </w:rPr>
        <w:t>form</w:t>
      </w:r>
      <w:proofErr w:type="spellEnd"/>
      <w:r w:rsidRPr="00C46C78">
        <w:rPr>
          <w:rFonts w:ascii="Times New Roman" w:eastAsia="Calibri" w:hAnsi="Times New Roman" w:cs="Times New Roman"/>
          <w:sz w:val="24"/>
          <w:szCs w:val="24"/>
        </w:rPr>
        <w:t xml:space="preserve"> its current place of business. The Applicant was not expected to leave drugs in a building whose demolition was imminent. </w:t>
      </w:r>
      <w:r w:rsidRPr="00C46C78">
        <w:rPr>
          <w:rFonts w:ascii="Times New Roman" w:eastAsia="Calibri" w:hAnsi="Times New Roman" w:cs="Times New Roman"/>
          <w:b/>
          <w:sz w:val="24"/>
          <w:szCs w:val="24"/>
          <w:u w:val="single"/>
        </w:rPr>
        <w:t xml:space="preserve"> </w:t>
      </w:r>
    </w:p>
    <w:p w:rsidR="0055013C" w:rsidRPr="00C46C78" w:rsidRDefault="0055013C" w:rsidP="0055013C">
      <w:pPr>
        <w:spacing w:after="0" w:line="240" w:lineRule="auto"/>
        <w:contextualSpacing/>
        <w:jc w:val="both"/>
        <w:rPr>
          <w:rFonts w:ascii="Times New Roman" w:eastAsia="Calibri" w:hAnsi="Times New Roman" w:cs="Times New Roman"/>
          <w:sz w:val="24"/>
          <w:szCs w:val="24"/>
        </w:rPr>
      </w:pPr>
    </w:p>
    <w:p w:rsidR="0055013C" w:rsidRPr="00C46C78" w:rsidRDefault="0055013C" w:rsidP="0055013C">
      <w:pPr>
        <w:pStyle w:val="ListParagraph"/>
        <w:jc w:val="both"/>
        <w:rPr>
          <w:rFonts w:ascii="Times New Roman" w:eastAsia="Calibri" w:hAnsi="Times New Roman" w:cs="Times New Roman"/>
          <w:sz w:val="24"/>
          <w:szCs w:val="24"/>
          <w:u w:val="single"/>
        </w:rPr>
      </w:pPr>
      <w:r w:rsidRPr="00C46C78">
        <w:rPr>
          <w:rFonts w:ascii="Times New Roman" w:eastAsia="Calibri" w:hAnsi="Times New Roman" w:cs="Times New Roman"/>
          <w:b/>
          <w:bCs/>
          <w:i/>
          <w:iCs/>
          <w:sz w:val="24"/>
          <w:szCs w:val="24"/>
        </w:rPr>
        <w:t>“……. when a public duty is imposed and the statute requires that it shall be performed in a certain manner, or within a certain time, or under other specified conditions, such prescriptions may well be regarded as intended to be directory only in cases when injustice or inconvenience to others who have no control over those exercising the duty would result if such requirements were essential and imperative.”</w:t>
      </w:r>
      <w:r w:rsidRPr="00C46C78">
        <w:rPr>
          <w:rFonts w:ascii="Times New Roman" w:hAnsi="Times New Roman" w:cs="Times New Roman"/>
          <w:b/>
          <w:bCs/>
          <w:sz w:val="24"/>
          <w:szCs w:val="24"/>
        </w:rPr>
        <w:t xml:space="preserve"> </w:t>
      </w:r>
      <w:proofErr w:type="spellStart"/>
      <w:r w:rsidRPr="00C46C78">
        <w:rPr>
          <w:rFonts w:ascii="Times New Roman" w:eastAsia="Calibri" w:hAnsi="Times New Roman" w:cs="Times New Roman"/>
          <w:b/>
          <w:bCs/>
          <w:i/>
          <w:iCs/>
          <w:sz w:val="24"/>
          <w:szCs w:val="24"/>
          <w:u w:val="single"/>
        </w:rPr>
        <w:t>Cullimore</w:t>
      </w:r>
      <w:proofErr w:type="spellEnd"/>
      <w:r w:rsidRPr="00C46C78">
        <w:rPr>
          <w:rFonts w:ascii="Times New Roman" w:eastAsia="Calibri" w:hAnsi="Times New Roman" w:cs="Times New Roman"/>
          <w:b/>
          <w:bCs/>
          <w:i/>
          <w:iCs/>
          <w:sz w:val="24"/>
          <w:szCs w:val="24"/>
          <w:u w:val="single"/>
        </w:rPr>
        <w:t xml:space="preserve"> v Lyme Regis Corporation [1961] 3 All ER 1008</w:t>
      </w:r>
    </w:p>
    <w:p w:rsidR="00CD1608" w:rsidRPr="00C46C78" w:rsidRDefault="0055013C" w:rsidP="0055013C">
      <w:pPr>
        <w:jc w:val="both"/>
        <w:rPr>
          <w:rFonts w:ascii="Times New Roman" w:eastAsia="Calibri" w:hAnsi="Times New Roman" w:cs="Times New Roman"/>
          <w:sz w:val="24"/>
          <w:szCs w:val="24"/>
        </w:rPr>
      </w:pPr>
      <w:r w:rsidRPr="00C46C78">
        <w:rPr>
          <w:rFonts w:ascii="Times New Roman" w:eastAsia="Calibri" w:hAnsi="Times New Roman" w:cs="Times New Roman"/>
          <w:sz w:val="24"/>
          <w:szCs w:val="24"/>
        </w:rPr>
        <w:t xml:space="preserve">The Applicant was faced with a challenge where it needed the immediate intervention of the Respondent. The Respondent who is </w:t>
      </w:r>
      <w:r w:rsidR="00F14085" w:rsidRPr="00C46C78">
        <w:rPr>
          <w:rFonts w:ascii="Times New Roman" w:eastAsia="Calibri" w:hAnsi="Times New Roman" w:cs="Times New Roman"/>
          <w:sz w:val="24"/>
          <w:szCs w:val="24"/>
        </w:rPr>
        <w:t xml:space="preserve">the </w:t>
      </w:r>
      <w:r w:rsidRPr="00C46C78">
        <w:rPr>
          <w:rFonts w:ascii="Times New Roman" w:eastAsia="Calibri" w:hAnsi="Times New Roman" w:cs="Times New Roman"/>
          <w:sz w:val="24"/>
          <w:szCs w:val="24"/>
        </w:rPr>
        <w:t>licensor neglected to perform its functions as prescribed under law by failing to give the Applicant a remedy, yet only frustrating all its attempts to relocate.</w:t>
      </w:r>
    </w:p>
    <w:p w:rsidR="0055013C" w:rsidRPr="00C46C78" w:rsidRDefault="0055013C" w:rsidP="0055013C">
      <w:pPr>
        <w:jc w:val="both"/>
        <w:rPr>
          <w:rFonts w:ascii="Times New Roman" w:eastAsia="Calibri" w:hAnsi="Times New Roman" w:cs="Times New Roman"/>
          <w:sz w:val="24"/>
          <w:szCs w:val="24"/>
        </w:rPr>
      </w:pPr>
      <w:r w:rsidRPr="00C46C78">
        <w:rPr>
          <w:rFonts w:ascii="Times New Roman" w:eastAsia="Calibri" w:hAnsi="Times New Roman" w:cs="Times New Roman"/>
          <w:sz w:val="24"/>
          <w:szCs w:val="24"/>
        </w:rPr>
        <w:t xml:space="preserve">The Applicant had no control over the actions the Respondent’s officers failing to perform their duties and such cannot be penalized for the same. </w:t>
      </w:r>
      <w:r w:rsidR="00F14085" w:rsidRPr="00C46C78">
        <w:rPr>
          <w:rFonts w:ascii="Times New Roman" w:eastAsia="Calibri" w:hAnsi="Times New Roman" w:cs="Times New Roman"/>
          <w:sz w:val="24"/>
          <w:szCs w:val="24"/>
        </w:rPr>
        <w:t xml:space="preserve">Counsel </w:t>
      </w:r>
      <w:r w:rsidRPr="00C46C78">
        <w:rPr>
          <w:rFonts w:ascii="Times New Roman" w:eastAsia="Calibri" w:hAnsi="Times New Roman" w:cs="Times New Roman"/>
          <w:sz w:val="24"/>
          <w:szCs w:val="24"/>
        </w:rPr>
        <w:t>invite</w:t>
      </w:r>
      <w:r w:rsidR="00950D32" w:rsidRPr="00C46C78">
        <w:rPr>
          <w:rFonts w:ascii="Times New Roman" w:eastAsia="Calibri" w:hAnsi="Times New Roman" w:cs="Times New Roman"/>
          <w:sz w:val="24"/>
          <w:szCs w:val="24"/>
        </w:rPr>
        <w:t>d</w:t>
      </w:r>
      <w:r w:rsidRPr="00C46C78">
        <w:rPr>
          <w:rFonts w:ascii="Times New Roman" w:eastAsia="Calibri" w:hAnsi="Times New Roman" w:cs="Times New Roman"/>
          <w:sz w:val="24"/>
          <w:szCs w:val="24"/>
        </w:rPr>
        <w:t xml:space="preserve"> the Court to determine that in the circumstances, the legislation would be interpreted as being directory. </w:t>
      </w:r>
      <w:r w:rsidR="00F14085" w:rsidRPr="00C46C78">
        <w:rPr>
          <w:rFonts w:ascii="Times New Roman" w:eastAsia="Calibri" w:hAnsi="Times New Roman" w:cs="Times New Roman"/>
          <w:sz w:val="24"/>
          <w:szCs w:val="24"/>
        </w:rPr>
        <w:t>Counsel</w:t>
      </w:r>
      <w:r w:rsidRPr="00C46C78">
        <w:rPr>
          <w:rFonts w:ascii="Times New Roman" w:eastAsia="Calibri" w:hAnsi="Times New Roman" w:cs="Times New Roman"/>
          <w:sz w:val="24"/>
          <w:szCs w:val="24"/>
        </w:rPr>
        <w:t xml:space="preserve"> accordingly invite</w:t>
      </w:r>
      <w:r w:rsidR="00F14085" w:rsidRPr="00C46C78">
        <w:rPr>
          <w:rFonts w:ascii="Times New Roman" w:eastAsia="Calibri" w:hAnsi="Times New Roman" w:cs="Times New Roman"/>
          <w:sz w:val="24"/>
          <w:szCs w:val="24"/>
        </w:rPr>
        <w:t>d</w:t>
      </w:r>
      <w:r w:rsidRPr="00C46C78">
        <w:rPr>
          <w:rFonts w:ascii="Times New Roman" w:eastAsia="Calibri" w:hAnsi="Times New Roman" w:cs="Times New Roman"/>
          <w:sz w:val="24"/>
          <w:szCs w:val="24"/>
        </w:rPr>
        <w:t xml:space="preserve"> the Court to overrule the preliminary objection with costs.</w:t>
      </w:r>
    </w:p>
    <w:p w:rsidR="00F14085" w:rsidRPr="00C46C78" w:rsidRDefault="00F14085" w:rsidP="0055013C">
      <w:pPr>
        <w:jc w:val="both"/>
        <w:rPr>
          <w:rFonts w:ascii="Times New Roman" w:eastAsia="Calibri" w:hAnsi="Times New Roman" w:cs="Times New Roman"/>
          <w:sz w:val="24"/>
          <w:szCs w:val="24"/>
        </w:rPr>
      </w:pPr>
      <w:r w:rsidRPr="00C46C78">
        <w:rPr>
          <w:rFonts w:ascii="Times New Roman" w:eastAsia="Calibri" w:hAnsi="Times New Roman" w:cs="Times New Roman"/>
          <w:sz w:val="24"/>
          <w:szCs w:val="24"/>
        </w:rPr>
        <w:t>The respondent’s counsel raised the said preliminary objection from the blue and indeed on an assumption of certain facts which are not admitted. He indeed asserts that his preliminary objection is based on the fact that the applicant relocated with</w:t>
      </w:r>
      <w:r w:rsidR="0003299B" w:rsidRPr="00C46C78">
        <w:rPr>
          <w:rFonts w:ascii="Times New Roman" w:eastAsia="Calibri" w:hAnsi="Times New Roman" w:cs="Times New Roman"/>
          <w:sz w:val="24"/>
          <w:szCs w:val="24"/>
        </w:rPr>
        <w:t>out</w:t>
      </w:r>
      <w:r w:rsidR="00427E0A" w:rsidRPr="00C46C78">
        <w:rPr>
          <w:rFonts w:ascii="Times New Roman" w:eastAsia="Calibri" w:hAnsi="Times New Roman" w:cs="Times New Roman"/>
          <w:sz w:val="24"/>
          <w:szCs w:val="24"/>
        </w:rPr>
        <w:t xml:space="preserve"> </w:t>
      </w:r>
      <w:r w:rsidRPr="00C46C78">
        <w:rPr>
          <w:rFonts w:ascii="Times New Roman" w:eastAsia="Calibri" w:hAnsi="Times New Roman" w:cs="Times New Roman"/>
          <w:sz w:val="24"/>
          <w:szCs w:val="24"/>
        </w:rPr>
        <w:t xml:space="preserve">any approval or issuance of a certificate of </w:t>
      </w:r>
      <w:r w:rsidR="00CD1608" w:rsidRPr="00C46C78">
        <w:rPr>
          <w:rFonts w:ascii="Times New Roman" w:eastAsia="Calibri" w:hAnsi="Times New Roman" w:cs="Times New Roman"/>
          <w:sz w:val="24"/>
          <w:szCs w:val="24"/>
        </w:rPr>
        <w:t>suitability.</w:t>
      </w:r>
    </w:p>
    <w:p w:rsidR="00CD1608" w:rsidRPr="00C46C78" w:rsidRDefault="00CD1608" w:rsidP="00CD1608">
      <w:pPr>
        <w:spacing w:after="0" w:line="240" w:lineRule="auto"/>
        <w:contextualSpacing/>
        <w:jc w:val="both"/>
        <w:rPr>
          <w:rFonts w:ascii="Times New Roman" w:eastAsia="Calibri" w:hAnsi="Times New Roman" w:cs="Times New Roman"/>
          <w:bCs/>
          <w:iCs/>
          <w:sz w:val="24"/>
          <w:szCs w:val="24"/>
        </w:rPr>
      </w:pPr>
      <w:r w:rsidRPr="00C46C78">
        <w:rPr>
          <w:rFonts w:ascii="Times New Roman" w:eastAsia="Calibri" w:hAnsi="Times New Roman" w:cs="Times New Roman"/>
          <w:sz w:val="24"/>
          <w:szCs w:val="24"/>
        </w:rPr>
        <w:t xml:space="preserve">The court agrees with the submission of counsel for the applicant and the case cited of </w:t>
      </w:r>
      <w:proofErr w:type="spellStart"/>
      <w:r w:rsidRPr="00C46C78">
        <w:rPr>
          <w:rFonts w:ascii="Times New Roman" w:eastAsia="Calibri" w:hAnsi="Times New Roman" w:cs="Times New Roman"/>
          <w:b/>
          <w:bCs/>
          <w:i/>
          <w:iCs/>
          <w:sz w:val="24"/>
          <w:szCs w:val="24"/>
        </w:rPr>
        <w:t>Mukisa</w:t>
      </w:r>
      <w:proofErr w:type="spellEnd"/>
      <w:r w:rsidRPr="00C46C78">
        <w:rPr>
          <w:rFonts w:ascii="Times New Roman" w:eastAsia="Calibri" w:hAnsi="Times New Roman" w:cs="Times New Roman"/>
          <w:b/>
          <w:bCs/>
          <w:i/>
          <w:iCs/>
          <w:sz w:val="24"/>
          <w:szCs w:val="24"/>
        </w:rPr>
        <w:t xml:space="preserve"> Biscuit Company – </w:t>
      </w:r>
      <w:proofErr w:type="spellStart"/>
      <w:r w:rsidRPr="00C46C78">
        <w:rPr>
          <w:rFonts w:ascii="Times New Roman" w:eastAsia="Calibri" w:hAnsi="Times New Roman" w:cs="Times New Roman"/>
          <w:b/>
          <w:bCs/>
          <w:i/>
          <w:iCs/>
          <w:sz w:val="24"/>
          <w:szCs w:val="24"/>
        </w:rPr>
        <w:t>vs</w:t>
      </w:r>
      <w:proofErr w:type="spellEnd"/>
      <w:r w:rsidRPr="00C46C78">
        <w:rPr>
          <w:rFonts w:ascii="Times New Roman" w:eastAsia="Calibri" w:hAnsi="Times New Roman" w:cs="Times New Roman"/>
          <w:b/>
          <w:bCs/>
          <w:i/>
          <w:iCs/>
          <w:sz w:val="24"/>
          <w:szCs w:val="24"/>
        </w:rPr>
        <w:t xml:space="preserve">- </w:t>
      </w:r>
      <w:proofErr w:type="spellStart"/>
      <w:r w:rsidRPr="00C46C78">
        <w:rPr>
          <w:rFonts w:ascii="Times New Roman" w:eastAsia="Calibri" w:hAnsi="Times New Roman" w:cs="Times New Roman"/>
          <w:b/>
          <w:bCs/>
          <w:i/>
          <w:iCs/>
          <w:sz w:val="24"/>
          <w:szCs w:val="24"/>
        </w:rPr>
        <w:t>Westend</w:t>
      </w:r>
      <w:proofErr w:type="spellEnd"/>
      <w:r w:rsidRPr="00C46C78">
        <w:rPr>
          <w:rFonts w:ascii="Times New Roman" w:eastAsia="Calibri" w:hAnsi="Times New Roman" w:cs="Times New Roman"/>
          <w:b/>
          <w:bCs/>
          <w:i/>
          <w:iCs/>
          <w:sz w:val="24"/>
          <w:szCs w:val="24"/>
        </w:rPr>
        <w:t xml:space="preserve"> Distributors Limited (1969) EA 696 at page 701. </w:t>
      </w:r>
      <w:r w:rsidRPr="00C46C78">
        <w:rPr>
          <w:rFonts w:ascii="Times New Roman" w:eastAsia="Calibri" w:hAnsi="Times New Roman" w:cs="Times New Roman"/>
          <w:bCs/>
          <w:iCs/>
          <w:sz w:val="24"/>
          <w:szCs w:val="24"/>
        </w:rPr>
        <w:t xml:space="preserve">The respondent’s objection is premised on assumed facts that are not admitted and it is not in any way made on the basis of any law. The respondent should have raised the same as an issue for </w:t>
      </w:r>
      <w:r w:rsidRPr="00C46C78">
        <w:rPr>
          <w:rFonts w:ascii="Times New Roman" w:eastAsia="Calibri" w:hAnsi="Times New Roman" w:cs="Times New Roman"/>
          <w:bCs/>
          <w:iCs/>
          <w:sz w:val="24"/>
          <w:szCs w:val="24"/>
        </w:rPr>
        <w:lastRenderedPageBreak/>
        <w:t xml:space="preserve">determination and set out the facts to support his submissions rather than making </w:t>
      </w:r>
      <w:r w:rsidR="0054099B" w:rsidRPr="00C46C78">
        <w:rPr>
          <w:rFonts w:ascii="Times New Roman" w:eastAsia="Calibri" w:hAnsi="Times New Roman" w:cs="Times New Roman"/>
          <w:bCs/>
          <w:iCs/>
          <w:sz w:val="24"/>
          <w:szCs w:val="24"/>
        </w:rPr>
        <w:t xml:space="preserve">an </w:t>
      </w:r>
      <w:r w:rsidRPr="00C46C78">
        <w:rPr>
          <w:rFonts w:ascii="Times New Roman" w:eastAsia="Calibri" w:hAnsi="Times New Roman" w:cs="Times New Roman"/>
          <w:bCs/>
          <w:iCs/>
          <w:sz w:val="24"/>
          <w:szCs w:val="24"/>
        </w:rPr>
        <w:t>assumption of facts belatedly during his submissions.</w:t>
      </w:r>
    </w:p>
    <w:p w:rsidR="00406D7B" w:rsidRPr="00C46C78" w:rsidRDefault="00406D7B" w:rsidP="00CD1608">
      <w:pPr>
        <w:spacing w:after="0" w:line="240" w:lineRule="auto"/>
        <w:contextualSpacing/>
        <w:jc w:val="both"/>
        <w:rPr>
          <w:rFonts w:ascii="Times New Roman" w:eastAsia="Calibri" w:hAnsi="Times New Roman" w:cs="Times New Roman"/>
          <w:bCs/>
          <w:iCs/>
          <w:sz w:val="24"/>
          <w:szCs w:val="24"/>
        </w:rPr>
      </w:pPr>
    </w:p>
    <w:p w:rsidR="00FD0D78" w:rsidRPr="00C46C78" w:rsidRDefault="00CD1608" w:rsidP="00CD1608">
      <w:pPr>
        <w:spacing w:after="0" w:line="240" w:lineRule="auto"/>
        <w:contextualSpacing/>
        <w:jc w:val="both"/>
        <w:rPr>
          <w:rFonts w:ascii="Times New Roman" w:eastAsia="Calibri" w:hAnsi="Times New Roman" w:cs="Times New Roman"/>
          <w:bCs/>
          <w:iCs/>
          <w:sz w:val="24"/>
          <w:szCs w:val="24"/>
        </w:rPr>
      </w:pPr>
      <w:r w:rsidRPr="00C46C78">
        <w:rPr>
          <w:rFonts w:ascii="Times New Roman" w:eastAsia="Calibri" w:hAnsi="Times New Roman" w:cs="Times New Roman"/>
          <w:bCs/>
          <w:iCs/>
          <w:sz w:val="24"/>
          <w:szCs w:val="24"/>
        </w:rPr>
        <w:t xml:space="preserve">The respondent’s counsel submitted that the applicant lacked </w:t>
      </w:r>
      <w:r w:rsidRPr="00C46C78">
        <w:rPr>
          <w:rFonts w:ascii="Times New Roman" w:eastAsia="Calibri" w:hAnsi="Times New Roman" w:cs="Times New Roman"/>
          <w:bCs/>
          <w:i/>
          <w:iCs/>
          <w:sz w:val="24"/>
          <w:szCs w:val="24"/>
        </w:rPr>
        <w:t>locus standi</w:t>
      </w:r>
      <w:r w:rsidRPr="00C46C78">
        <w:rPr>
          <w:rFonts w:ascii="Times New Roman" w:eastAsia="Calibri" w:hAnsi="Times New Roman" w:cs="Times New Roman"/>
          <w:bCs/>
          <w:iCs/>
          <w:sz w:val="24"/>
          <w:szCs w:val="24"/>
        </w:rPr>
        <w:t xml:space="preserve"> to bring this action because according to him </w:t>
      </w:r>
      <w:r w:rsidR="00406D7B" w:rsidRPr="00C46C78">
        <w:rPr>
          <w:rFonts w:ascii="Times New Roman" w:eastAsia="Calibri" w:hAnsi="Times New Roman" w:cs="Times New Roman"/>
          <w:bCs/>
          <w:iCs/>
          <w:sz w:val="24"/>
          <w:szCs w:val="24"/>
        </w:rPr>
        <w:t>the applicant was operating a pharmacy without any Certificate of Suitability of Premises.</w:t>
      </w:r>
      <w:r w:rsidR="00FD0D78" w:rsidRPr="00C46C78">
        <w:rPr>
          <w:rFonts w:ascii="Times New Roman" w:eastAsia="Calibri" w:hAnsi="Times New Roman" w:cs="Times New Roman"/>
          <w:bCs/>
          <w:iCs/>
          <w:sz w:val="24"/>
          <w:szCs w:val="24"/>
        </w:rPr>
        <w:t xml:space="preserve"> </w:t>
      </w:r>
    </w:p>
    <w:p w:rsidR="00FD0D78" w:rsidRPr="00C46C78" w:rsidRDefault="00FD0D78" w:rsidP="00CD1608">
      <w:pPr>
        <w:spacing w:after="0" w:line="240" w:lineRule="auto"/>
        <w:contextualSpacing/>
        <w:jc w:val="both"/>
        <w:rPr>
          <w:rFonts w:ascii="Times New Roman" w:eastAsia="Calibri" w:hAnsi="Times New Roman" w:cs="Times New Roman"/>
          <w:bCs/>
          <w:iCs/>
          <w:sz w:val="24"/>
          <w:szCs w:val="24"/>
        </w:rPr>
      </w:pPr>
    </w:p>
    <w:p w:rsidR="00950D32" w:rsidRPr="00C46C78" w:rsidRDefault="00FD0D78" w:rsidP="00CD1608">
      <w:pPr>
        <w:spacing w:after="0" w:line="240" w:lineRule="auto"/>
        <w:contextualSpacing/>
        <w:jc w:val="both"/>
        <w:rPr>
          <w:rFonts w:ascii="Times New Roman" w:eastAsia="Calibri" w:hAnsi="Times New Roman" w:cs="Times New Roman"/>
          <w:bCs/>
          <w:iCs/>
          <w:sz w:val="24"/>
          <w:szCs w:val="24"/>
        </w:rPr>
      </w:pPr>
      <w:r w:rsidRPr="00C46C78">
        <w:rPr>
          <w:rFonts w:ascii="Times New Roman" w:eastAsia="Calibri" w:hAnsi="Times New Roman" w:cs="Times New Roman"/>
          <w:bCs/>
          <w:i/>
          <w:iCs/>
          <w:sz w:val="24"/>
          <w:szCs w:val="24"/>
        </w:rPr>
        <w:t>Locus standi</w:t>
      </w:r>
      <w:r w:rsidRPr="00C46C78">
        <w:rPr>
          <w:rFonts w:ascii="Times New Roman" w:eastAsia="Calibri" w:hAnsi="Times New Roman" w:cs="Times New Roman"/>
          <w:bCs/>
          <w:iCs/>
          <w:sz w:val="24"/>
          <w:szCs w:val="24"/>
        </w:rPr>
        <w:t xml:space="preserve"> means the right to sue and it is not known to this court that the party’s right to institute a matter for judicial review is premised on the arguments advanced by the respondent’s counsel</w:t>
      </w:r>
      <w:r w:rsidR="00950D32" w:rsidRPr="00C46C78">
        <w:rPr>
          <w:rFonts w:ascii="Times New Roman" w:eastAsia="Calibri" w:hAnsi="Times New Roman" w:cs="Times New Roman"/>
          <w:bCs/>
          <w:iCs/>
          <w:sz w:val="24"/>
          <w:szCs w:val="24"/>
        </w:rPr>
        <w:t xml:space="preserve"> premised on assumed facts</w:t>
      </w:r>
      <w:r w:rsidRPr="00C46C78">
        <w:rPr>
          <w:rFonts w:ascii="Times New Roman" w:eastAsia="Calibri" w:hAnsi="Times New Roman" w:cs="Times New Roman"/>
          <w:bCs/>
          <w:iCs/>
          <w:sz w:val="24"/>
          <w:szCs w:val="24"/>
        </w:rPr>
        <w:t>.</w:t>
      </w:r>
      <w:r w:rsidR="00950D32" w:rsidRPr="00C46C78">
        <w:rPr>
          <w:rFonts w:ascii="Times New Roman" w:eastAsia="Calibri" w:hAnsi="Times New Roman" w:cs="Times New Roman"/>
          <w:bCs/>
          <w:iCs/>
          <w:sz w:val="24"/>
          <w:szCs w:val="24"/>
        </w:rPr>
        <w:t xml:space="preserve"> </w:t>
      </w:r>
      <w:r w:rsidR="00950D32" w:rsidRPr="00C46C78">
        <w:rPr>
          <w:rFonts w:ascii="Times New Roman" w:eastAsia="Calibri" w:hAnsi="Times New Roman" w:cs="Times New Roman"/>
          <w:bCs/>
          <w:i/>
          <w:iCs/>
          <w:sz w:val="24"/>
          <w:szCs w:val="24"/>
        </w:rPr>
        <w:t>Locus standi</w:t>
      </w:r>
      <w:r w:rsidR="00950D32" w:rsidRPr="00C46C78">
        <w:rPr>
          <w:rFonts w:ascii="Times New Roman" w:eastAsia="Calibri" w:hAnsi="Times New Roman" w:cs="Times New Roman"/>
          <w:bCs/>
          <w:iCs/>
          <w:sz w:val="24"/>
          <w:szCs w:val="24"/>
        </w:rPr>
        <w:t xml:space="preserve"> or legal standing is the status, which the law requires of a person to enable him or her invoke the jurisdiction of the courts in order to be granted a desired remedy. See </w:t>
      </w:r>
      <w:r w:rsidR="00950D32" w:rsidRPr="00C46C78">
        <w:rPr>
          <w:rFonts w:ascii="Times New Roman" w:eastAsia="Calibri" w:hAnsi="Times New Roman" w:cs="Times New Roman"/>
          <w:b/>
          <w:bCs/>
          <w:i/>
          <w:iCs/>
          <w:sz w:val="24"/>
          <w:szCs w:val="24"/>
        </w:rPr>
        <w:t>Public Law in East Africa</w:t>
      </w:r>
      <w:r w:rsidR="00950D32" w:rsidRPr="00C46C78">
        <w:rPr>
          <w:rFonts w:ascii="Times New Roman" w:eastAsia="Calibri" w:hAnsi="Times New Roman" w:cs="Times New Roman"/>
          <w:bCs/>
          <w:iCs/>
          <w:sz w:val="24"/>
          <w:szCs w:val="24"/>
        </w:rPr>
        <w:t xml:space="preserve"> by </w:t>
      </w:r>
      <w:proofErr w:type="spellStart"/>
      <w:r w:rsidR="00950D32" w:rsidRPr="00C46C78">
        <w:rPr>
          <w:rFonts w:ascii="Times New Roman" w:eastAsia="Calibri" w:hAnsi="Times New Roman" w:cs="Times New Roman"/>
          <w:b/>
          <w:bCs/>
          <w:iCs/>
          <w:sz w:val="24"/>
          <w:szCs w:val="24"/>
        </w:rPr>
        <w:t>Ssekaana</w:t>
      </w:r>
      <w:proofErr w:type="spellEnd"/>
      <w:r w:rsidR="00950D32" w:rsidRPr="00C46C78">
        <w:rPr>
          <w:rFonts w:ascii="Times New Roman" w:eastAsia="Calibri" w:hAnsi="Times New Roman" w:cs="Times New Roman"/>
          <w:b/>
          <w:bCs/>
          <w:iCs/>
          <w:sz w:val="24"/>
          <w:szCs w:val="24"/>
        </w:rPr>
        <w:t xml:space="preserve"> Musa</w:t>
      </w:r>
      <w:r w:rsidR="00950D32" w:rsidRPr="00C46C78">
        <w:rPr>
          <w:rFonts w:ascii="Times New Roman" w:eastAsia="Calibri" w:hAnsi="Times New Roman" w:cs="Times New Roman"/>
          <w:bCs/>
          <w:iCs/>
          <w:sz w:val="24"/>
          <w:szCs w:val="24"/>
        </w:rPr>
        <w:t xml:space="preserve"> </w:t>
      </w:r>
      <w:proofErr w:type="spellStart"/>
      <w:r w:rsidR="00950D32" w:rsidRPr="00C46C78">
        <w:rPr>
          <w:rFonts w:ascii="Times New Roman" w:eastAsia="Calibri" w:hAnsi="Times New Roman" w:cs="Times New Roman"/>
          <w:bCs/>
          <w:iCs/>
          <w:sz w:val="24"/>
          <w:szCs w:val="24"/>
        </w:rPr>
        <w:t>pg</w:t>
      </w:r>
      <w:proofErr w:type="spellEnd"/>
      <w:r w:rsidR="00950D32" w:rsidRPr="00C46C78">
        <w:rPr>
          <w:rFonts w:ascii="Times New Roman" w:eastAsia="Calibri" w:hAnsi="Times New Roman" w:cs="Times New Roman"/>
          <w:bCs/>
          <w:iCs/>
          <w:sz w:val="24"/>
          <w:szCs w:val="24"/>
        </w:rPr>
        <w:t xml:space="preserve"> 71.</w:t>
      </w:r>
    </w:p>
    <w:p w:rsidR="00950D32" w:rsidRPr="00C46C78" w:rsidRDefault="00950D32" w:rsidP="00CD1608">
      <w:pPr>
        <w:spacing w:after="0" w:line="240" w:lineRule="auto"/>
        <w:contextualSpacing/>
        <w:jc w:val="both"/>
        <w:rPr>
          <w:rFonts w:ascii="Times New Roman" w:eastAsia="Calibri" w:hAnsi="Times New Roman" w:cs="Times New Roman"/>
          <w:bCs/>
          <w:iCs/>
          <w:sz w:val="24"/>
          <w:szCs w:val="24"/>
        </w:rPr>
      </w:pPr>
    </w:p>
    <w:p w:rsidR="0054099B" w:rsidRPr="00C46C78" w:rsidRDefault="00FD0D78" w:rsidP="00CD1608">
      <w:pPr>
        <w:spacing w:after="0" w:line="240" w:lineRule="auto"/>
        <w:contextualSpacing/>
        <w:jc w:val="both"/>
        <w:rPr>
          <w:rFonts w:ascii="Times New Roman" w:eastAsia="Calibri" w:hAnsi="Times New Roman" w:cs="Times New Roman"/>
          <w:bCs/>
          <w:iCs/>
          <w:sz w:val="24"/>
          <w:szCs w:val="24"/>
        </w:rPr>
      </w:pPr>
      <w:r w:rsidRPr="00C46C78">
        <w:rPr>
          <w:rFonts w:ascii="Times New Roman" w:eastAsia="Calibri" w:hAnsi="Times New Roman" w:cs="Times New Roman"/>
          <w:bCs/>
          <w:iCs/>
          <w:sz w:val="24"/>
          <w:szCs w:val="24"/>
        </w:rPr>
        <w:t>The submission of counsel on the right to sue/</w:t>
      </w:r>
      <w:r w:rsidRPr="00C46C78">
        <w:rPr>
          <w:rFonts w:ascii="Times New Roman" w:eastAsia="Calibri" w:hAnsi="Times New Roman" w:cs="Times New Roman"/>
          <w:bCs/>
          <w:i/>
          <w:iCs/>
          <w:sz w:val="24"/>
          <w:szCs w:val="24"/>
        </w:rPr>
        <w:t>locus standi</w:t>
      </w:r>
      <w:r w:rsidRPr="00C46C78">
        <w:rPr>
          <w:rFonts w:ascii="Times New Roman" w:eastAsia="Calibri" w:hAnsi="Times New Roman" w:cs="Times New Roman"/>
          <w:bCs/>
          <w:iCs/>
          <w:sz w:val="24"/>
          <w:szCs w:val="24"/>
        </w:rPr>
        <w:t xml:space="preserve"> is being confused with the presumption that the prerogative orders being sought in this application are equitable remedies.</w:t>
      </w:r>
    </w:p>
    <w:p w:rsidR="0054099B" w:rsidRPr="00C46C78" w:rsidRDefault="0054099B" w:rsidP="00CD1608">
      <w:pPr>
        <w:spacing w:after="0" w:line="240" w:lineRule="auto"/>
        <w:contextualSpacing/>
        <w:jc w:val="both"/>
        <w:rPr>
          <w:rFonts w:ascii="Times New Roman" w:eastAsia="Calibri" w:hAnsi="Times New Roman" w:cs="Times New Roman"/>
          <w:bCs/>
          <w:iCs/>
          <w:sz w:val="24"/>
          <w:szCs w:val="24"/>
        </w:rPr>
      </w:pPr>
    </w:p>
    <w:p w:rsidR="0054099B" w:rsidRPr="00C46C78" w:rsidRDefault="00FD0D78" w:rsidP="00CD1608">
      <w:pPr>
        <w:spacing w:after="0" w:line="240" w:lineRule="auto"/>
        <w:contextualSpacing/>
        <w:jc w:val="both"/>
        <w:rPr>
          <w:rFonts w:ascii="Times New Roman" w:eastAsia="Calibri" w:hAnsi="Times New Roman" w:cs="Times New Roman"/>
          <w:bCs/>
          <w:iCs/>
          <w:sz w:val="24"/>
          <w:szCs w:val="24"/>
        </w:rPr>
      </w:pPr>
      <w:r w:rsidRPr="00C46C78">
        <w:rPr>
          <w:rFonts w:ascii="Times New Roman" w:eastAsia="Calibri" w:hAnsi="Times New Roman" w:cs="Times New Roman"/>
          <w:bCs/>
          <w:iCs/>
          <w:sz w:val="24"/>
          <w:szCs w:val="24"/>
        </w:rPr>
        <w:t>The remedies for judicial review are derived from the Judicature Act and are not equitable remedies as argued by the respondent’s counsel. The respondent’s counsel has cited the case of</w:t>
      </w:r>
      <w:r w:rsidR="0054099B" w:rsidRPr="00C46C78">
        <w:rPr>
          <w:rFonts w:ascii="Times New Roman" w:eastAsia="Calibri" w:hAnsi="Times New Roman" w:cs="Times New Roman"/>
          <w:bCs/>
          <w:iCs/>
          <w:sz w:val="24"/>
          <w:szCs w:val="24"/>
        </w:rPr>
        <w:t xml:space="preserve"> </w:t>
      </w:r>
      <w:r w:rsidR="0054099B" w:rsidRPr="00C46C78">
        <w:rPr>
          <w:rFonts w:ascii="Times New Roman" w:eastAsia="Calibri" w:hAnsi="Times New Roman" w:cs="Times New Roman"/>
          <w:b/>
          <w:bCs/>
          <w:i/>
          <w:iCs/>
          <w:sz w:val="24"/>
          <w:szCs w:val="24"/>
        </w:rPr>
        <w:t xml:space="preserve">Hon </w:t>
      </w:r>
      <w:proofErr w:type="spellStart"/>
      <w:r w:rsidR="0054099B" w:rsidRPr="00C46C78">
        <w:rPr>
          <w:rFonts w:ascii="Times New Roman" w:eastAsia="Calibri" w:hAnsi="Times New Roman" w:cs="Times New Roman"/>
          <w:b/>
          <w:bCs/>
          <w:i/>
          <w:iCs/>
          <w:sz w:val="24"/>
          <w:szCs w:val="24"/>
        </w:rPr>
        <w:t>Anifa</w:t>
      </w:r>
      <w:proofErr w:type="spellEnd"/>
      <w:r w:rsidR="0054099B" w:rsidRPr="00C46C78">
        <w:rPr>
          <w:rFonts w:ascii="Times New Roman" w:eastAsia="Calibri" w:hAnsi="Times New Roman" w:cs="Times New Roman"/>
          <w:b/>
          <w:bCs/>
          <w:i/>
          <w:iCs/>
          <w:sz w:val="24"/>
          <w:szCs w:val="24"/>
        </w:rPr>
        <w:t xml:space="preserve"> </w:t>
      </w:r>
      <w:proofErr w:type="spellStart"/>
      <w:r w:rsidR="0054099B" w:rsidRPr="00C46C78">
        <w:rPr>
          <w:rFonts w:ascii="Times New Roman" w:eastAsia="Calibri" w:hAnsi="Times New Roman" w:cs="Times New Roman"/>
          <w:b/>
          <w:bCs/>
          <w:i/>
          <w:iCs/>
          <w:sz w:val="24"/>
          <w:szCs w:val="24"/>
        </w:rPr>
        <w:t>Kawooya</w:t>
      </w:r>
      <w:proofErr w:type="spellEnd"/>
      <w:r w:rsidR="0054099B" w:rsidRPr="00C46C78">
        <w:rPr>
          <w:rFonts w:ascii="Times New Roman" w:eastAsia="Calibri" w:hAnsi="Times New Roman" w:cs="Times New Roman"/>
          <w:b/>
          <w:bCs/>
          <w:i/>
          <w:iCs/>
          <w:sz w:val="24"/>
          <w:szCs w:val="24"/>
        </w:rPr>
        <w:t xml:space="preserve"> </w:t>
      </w:r>
      <w:proofErr w:type="spellStart"/>
      <w:r w:rsidR="0054099B" w:rsidRPr="00C46C78">
        <w:rPr>
          <w:rFonts w:ascii="Times New Roman" w:eastAsia="Calibri" w:hAnsi="Times New Roman" w:cs="Times New Roman"/>
          <w:b/>
          <w:bCs/>
          <w:i/>
          <w:iCs/>
          <w:sz w:val="24"/>
          <w:szCs w:val="24"/>
        </w:rPr>
        <w:t>vs</w:t>
      </w:r>
      <w:proofErr w:type="spellEnd"/>
      <w:r w:rsidR="0054099B" w:rsidRPr="00C46C78">
        <w:rPr>
          <w:rFonts w:ascii="Times New Roman" w:eastAsia="Calibri" w:hAnsi="Times New Roman" w:cs="Times New Roman"/>
          <w:b/>
          <w:bCs/>
          <w:i/>
          <w:iCs/>
          <w:sz w:val="24"/>
          <w:szCs w:val="24"/>
        </w:rPr>
        <w:t xml:space="preserve"> AG &amp; NCHE Constitutional Court Miscellaneous Application No. 46/2010</w:t>
      </w:r>
      <w:r w:rsidR="0054099B" w:rsidRPr="00C46C78">
        <w:rPr>
          <w:rFonts w:ascii="Times New Roman" w:eastAsia="Calibri" w:hAnsi="Times New Roman" w:cs="Times New Roman"/>
          <w:bCs/>
          <w:iCs/>
          <w:sz w:val="24"/>
          <w:szCs w:val="24"/>
        </w:rPr>
        <w:t xml:space="preserve">. This case was cited out of context and has no application to the nature of the preliminary objection raised. Similarly, the case of </w:t>
      </w:r>
      <w:proofErr w:type="spellStart"/>
      <w:r w:rsidR="0054099B" w:rsidRPr="00C46C78">
        <w:rPr>
          <w:rFonts w:ascii="Times New Roman" w:eastAsia="Calibri" w:hAnsi="Times New Roman" w:cs="Times New Roman"/>
          <w:b/>
          <w:bCs/>
          <w:i/>
          <w:iCs/>
          <w:sz w:val="24"/>
          <w:szCs w:val="24"/>
        </w:rPr>
        <w:t>Makula</w:t>
      </w:r>
      <w:proofErr w:type="spellEnd"/>
      <w:r w:rsidR="0054099B" w:rsidRPr="00C46C78">
        <w:rPr>
          <w:rFonts w:ascii="Times New Roman" w:eastAsia="Calibri" w:hAnsi="Times New Roman" w:cs="Times New Roman"/>
          <w:b/>
          <w:bCs/>
          <w:i/>
          <w:iCs/>
          <w:sz w:val="24"/>
          <w:szCs w:val="24"/>
        </w:rPr>
        <w:t xml:space="preserve"> International Limited </w:t>
      </w:r>
      <w:proofErr w:type="spellStart"/>
      <w:r w:rsidR="0054099B" w:rsidRPr="00C46C78">
        <w:rPr>
          <w:rFonts w:ascii="Times New Roman" w:eastAsia="Calibri" w:hAnsi="Times New Roman" w:cs="Times New Roman"/>
          <w:b/>
          <w:bCs/>
          <w:i/>
          <w:iCs/>
          <w:sz w:val="24"/>
          <w:szCs w:val="24"/>
        </w:rPr>
        <w:t>vs</w:t>
      </w:r>
      <w:proofErr w:type="spellEnd"/>
      <w:r w:rsidR="0054099B" w:rsidRPr="00C46C78">
        <w:rPr>
          <w:rFonts w:ascii="Times New Roman" w:eastAsia="Calibri" w:hAnsi="Times New Roman" w:cs="Times New Roman"/>
          <w:b/>
          <w:bCs/>
          <w:i/>
          <w:iCs/>
          <w:sz w:val="24"/>
          <w:szCs w:val="24"/>
        </w:rPr>
        <w:t xml:space="preserve"> His Eminence Cardinal </w:t>
      </w:r>
      <w:proofErr w:type="spellStart"/>
      <w:r w:rsidR="0054099B" w:rsidRPr="00C46C78">
        <w:rPr>
          <w:rFonts w:ascii="Times New Roman" w:eastAsia="Calibri" w:hAnsi="Times New Roman" w:cs="Times New Roman"/>
          <w:b/>
          <w:bCs/>
          <w:i/>
          <w:iCs/>
          <w:sz w:val="24"/>
          <w:szCs w:val="24"/>
        </w:rPr>
        <w:t>Nsubuga</w:t>
      </w:r>
      <w:proofErr w:type="spellEnd"/>
      <w:r w:rsidR="0054099B" w:rsidRPr="00C46C78">
        <w:rPr>
          <w:rFonts w:ascii="Times New Roman" w:eastAsia="Calibri" w:hAnsi="Times New Roman" w:cs="Times New Roman"/>
          <w:b/>
          <w:bCs/>
          <w:i/>
          <w:iCs/>
          <w:sz w:val="24"/>
          <w:szCs w:val="24"/>
        </w:rPr>
        <w:t xml:space="preserve"> &amp; </w:t>
      </w:r>
      <w:proofErr w:type="spellStart"/>
      <w:r w:rsidR="0054099B" w:rsidRPr="00C46C78">
        <w:rPr>
          <w:rFonts w:ascii="Times New Roman" w:eastAsia="Calibri" w:hAnsi="Times New Roman" w:cs="Times New Roman"/>
          <w:b/>
          <w:bCs/>
          <w:i/>
          <w:iCs/>
          <w:sz w:val="24"/>
          <w:szCs w:val="24"/>
        </w:rPr>
        <w:t>Anor</w:t>
      </w:r>
      <w:proofErr w:type="spellEnd"/>
      <w:r w:rsidR="0054099B" w:rsidRPr="00C46C78">
        <w:rPr>
          <w:rFonts w:ascii="Times New Roman" w:eastAsia="Calibri" w:hAnsi="Times New Roman" w:cs="Times New Roman"/>
          <w:b/>
          <w:bCs/>
          <w:i/>
          <w:iCs/>
          <w:sz w:val="24"/>
          <w:szCs w:val="24"/>
        </w:rPr>
        <w:t xml:space="preserve"> [1982] HCB 11</w:t>
      </w:r>
      <w:r w:rsidR="0054099B" w:rsidRPr="00C46C78">
        <w:rPr>
          <w:rFonts w:ascii="Times New Roman" w:eastAsia="Calibri" w:hAnsi="Times New Roman" w:cs="Times New Roman"/>
          <w:bCs/>
          <w:iCs/>
          <w:sz w:val="24"/>
          <w:szCs w:val="24"/>
        </w:rPr>
        <w:t xml:space="preserve"> cited as well is totally inapplicable to the respondent’s preliminary objection.</w:t>
      </w:r>
    </w:p>
    <w:p w:rsidR="0054099B" w:rsidRPr="00C46C78" w:rsidRDefault="0054099B" w:rsidP="00CD1608">
      <w:pPr>
        <w:spacing w:after="0" w:line="240" w:lineRule="auto"/>
        <w:contextualSpacing/>
        <w:jc w:val="both"/>
        <w:rPr>
          <w:rFonts w:ascii="Times New Roman" w:eastAsia="Calibri" w:hAnsi="Times New Roman" w:cs="Times New Roman"/>
          <w:bCs/>
          <w:iCs/>
          <w:sz w:val="24"/>
          <w:szCs w:val="24"/>
        </w:rPr>
      </w:pPr>
    </w:p>
    <w:p w:rsidR="00CD1608" w:rsidRPr="00C46C78" w:rsidRDefault="0054099B" w:rsidP="0054099B">
      <w:pPr>
        <w:spacing w:after="0" w:line="240" w:lineRule="auto"/>
        <w:contextualSpacing/>
        <w:jc w:val="both"/>
        <w:rPr>
          <w:rFonts w:ascii="Times New Roman" w:eastAsia="Calibri" w:hAnsi="Times New Roman" w:cs="Times New Roman"/>
          <w:sz w:val="24"/>
          <w:szCs w:val="24"/>
          <w:u w:val="single"/>
        </w:rPr>
      </w:pPr>
      <w:r w:rsidRPr="00C46C78">
        <w:rPr>
          <w:rFonts w:ascii="Times New Roman" w:eastAsia="Calibri" w:hAnsi="Times New Roman" w:cs="Times New Roman"/>
          <w:bCs/>
          <w:iCs/>
          <w:sz w:val="24"/>
          <w:szCs w:val="24"/>
        </w:rPr>
        <w:t xml:space="preserve">The said preliminary objection is baseless and totally devoid of any merit and is accordingly dismissed with costs. </w:t>
      </w:r>
      <w:r w:rsidR="00CD1608" w:rsidRPr="00C46C78">
        <w:rPr>
          <w:rFonts w:ascii="Times New Roman" w:eastAsia="Calibri" w:hAnsi="Times New Roman" w:cs="Times New Roman"/>
          <w:b/>
          <w:bCs/>
          <w:i/>
          <w:iCs/>
          <w:sz w:val="24"/>
          <w:szCs w:val="24"/>
        </w:rPr>
        <w:t xml:space="preserve"> </w:t>
      </w:r>
    </w:p>
    <w:p w:rsidR="0054099B" w:rsidRPr="00C46C78" w:rsidRDefault="0054099B" w:rsidP="0054099B">
      <w:pPr>
        <w:spacing w:after="0" w:line="240" w:lineRule="auto"/>
        <w:contextualSpacing/>
        <w:jc w:val="both"/>
        <w:rPr>
          <w:rFonts w:ascii="Times New Roman" w:eastAsia="Calibri" w:hAnsi="Times New Roman" w:cs="Times New Roman"/>
          <w:sz w:val="24"/>
          <w:szCs w:val="24"/>
          <w:u w:val="single"/>
        </w:rPr>
      </w:pPr>
    </w:p>
    <w:p w:rsidR="00950D32" w:rsidRPr="00C46C78" w:rsidRDefault="00975A50" w:rsidP="00975A50">
      <w:pPr>
        <w:jc w:val="both"/>
        <w:rPr>
          <w:rFonts w:ascii="Times New Roman" w:hAnsi="Times New Roman" w:cs="Times New Roman"/>
          <w:sz w:val="24"/>
          <w:szCs w:val="24"/>
        </w:rPr>
      </w:pPr>
      <w:r w:rsidRPr="00C46C78">
        <w:rPr>
          <w:rFonts w:ascii="Times New Roman" w:hAnsi="Times New Roman" w:cs="Times New Roman"/>
          <w:sz w:val="24"/>
          <w:szCs w:val="24"/>
        </w:rPr>
        <w:t>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w:t>
      </w:r>
    </w:p>
    <w:p w:rsidR="00975A50" w:rsidRPr="00C46C78" w:rsidRDefault="00975A50" w:rsidP="00975A50">
      <w:pPr>
        <w:jc w:val="both"/>
        <w:rPr>
          <w:rFonts w:ascii="Times New Roman" w:hAnsi="Times New Roman" w:cs="Times New Roman"/>
          <w:b/>
          <w:i/>
          <w:sz w:val="24"/>
          <w:szCs w:val="24"/>
        </w:rPr>
      </w:pPr>
      <w:r w:rsidRPr="00C46C78">
        <w:rPr>
          <w:rFonts w:ascii="Times New Roman" w:hAnsi="Times New Roman" w:cs="Times New Roman"/>
          <w:sz w:val="24"/>
          <w:szCs w:val="24"/>
        </w:rPr>
        <w:t xml:space="preserve">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C46C78">
        <w:rPr>
          <w:rFonts w:ascii="Times New Roman" w:hAnsi="Times New Roman" w:cs="Times New Roman"/>
          <w:b/>
          <w:i/>
          <w:sz w:val="24"/>
          <w:szCs w:val="24"/>
        </w:rPr>
        <w:t xml:space="preserve">See; John Jet </w:t>
      </w:r>
      <w:proofErr w:type="spellStart"/>
      <w:r w:rsidRPr="00C46C78">
        <w:rPr>
          <w:rFonts w:ascii="Times New Roman" w:hAnsi="Times New Roman" w:cs="Times New Roman"/>
          <w:b/>
          <w:i/>
          <w:sz w:val="24"/>
          <w:szCs w:val="24"/>
        </w:rPr>
        <w:t>Tumwebaze</w:t>
      </w:r>
      <w:proofErr w:type="spellEnd"/>
      <w:r w:rsidRPr="00C46C78">
        <w:rPr>
          <w:rFonts w:ascii="Times New Roman" w:hAnsi="Times New Roman" w:cs="Times New Roman"/>
          <w:b/>
          <w:i/>
          <w:sz w:val="24"/>
          <w:szCs w:val="24"/>
        </w:rPr>
        <w:t xml:space="preserve"> </w:t>
      </w:r>
      <w:proofErr w:type="spellStart"/>
      <w:r w:rsidR="005B6DC2" w:rsidRPr="00C46C78">
        <w:rPr>
          <w:rFonts w:ascii="Times New Roman" w:hAnsi="Times New Roman" w:cs="Times New Roman"/>
          <w:b/>
          <w:i/>
          <w:sz w:val="24"/>
          <w:szCs w:val="24"/>
        </w:rPr>
        <w:t>v</w:t>
      </w:r>
      <w:r w:rsidRPr="00C46C78">
        <w:rPr>
          <w:rFonts w:ascii="Times New Roman" w:hAnsi="Times New Roman" w:cs="Times New Roman"/>
          <w:b/>
          <w:i/>
          <w:sz w:val="24"/>
          <w:szCs w:val="24"/>
        </w:rPr>
        <w:t>s</w:t>
      </w:r>
      <w:proofErr w:type="spellEnd"/>
      <w:r w:rsidRPr="00C46C78">
        <w:rPr>
          <w:rFonts w:ascii="Times New Roman" w:hAnsi="Times New Roman" w:cs="Times New Roman"/>
          <w:b/>
          <w:i/>
          <w:sz w:val="24"/>
          <w:szCs w:val="24"/>
        </w:rPr>
        <w:t xml:space="preserve"> </w:t>
      </w:r>
      <w:proofErr w:type="spellStart"/>
      <w:r w:rsidRPr="00C46C78">
        <w:rPr>
          <w:rFonts w:ascii="Times New Roman" w:hAnsi="Times New Roman" w:cs="Times New Roman"/>
          <w:b/>
          <w:i/>
          <w:sz w:val="24"/>
          <w:szCs w:val="24"/>
        </w:rPr>
        <w:t>Makerere</w:t>
      </w:r>
      <w:proofErr w:type="spellEnd"/>
      <w:r w:rsidRPr="00C46C78">
        <w:rPr>
          <w:rFonts w:ascii="Times New Roman" w:hAnsi="Times New Roman" w:cs="Times New Roman"/>
          <w:b/>
          <w:i/>
          <w:sz w:val="24"/>
          <w:szCs w:val="24"/>
        </w:rPr>
        <w:t xml:space="preserve"> University Council &amp; 2 Others </w:t>
      </w:r>
      <w:proofErr w:type="spellStart"/>
      <w:r w:rsidRPr="00C46C78">
        <w:rPr>
          <w:rFonts w:ascii="Times New Roman" w:hAnsi="Times New Roman" w:cs="Times New Roman"/>
          <w:b/>
          <w:i/>
          <w:sz w:val="24"/>
          <w:szCs w:val="24"/>
        </w:rPr>
        <w:t>Misc</w:t>
      </w:r>
      <w:proofErr w:type="spellEnd"/>
      <w:r w:rsidRPr="00C46C78">
        <w:rPr>
          <w:rFonts w:ascii="Times New Roman" w:hAnsi="Times New Roman" w:cs="Times New Roman"/>
          <w:b/>
          <w:i/>
          <w:sz w:val="24"/>
          <w:szCs w:val="24"/>
        </w:rPr>
        <w:t xml:space="preserve"> Cause No. 353 of 2005, DOTT Services Ltd </w:t>
      </w:r>
      <w:proofErr w:type="spellStart"/>
      <w:r w:rsidR="005B6DC2" w:rsidRPr="00C46C78">
        <w:rPr>
          <w:rFonts w:ascii="Times New Roman" w:hAnsi="Times New Roman" w:cs="Times New Roman"/>
          <w:b/>
          <w:i/>
          <w:sz w:val="24"/>
          <w:szCs w:val="24"/>
        </w:rPr>
        <w:t>v</w:t>
      </w:r>
      <w:r w:rsidRPr="00C46C78">
        <w:rPr>
          <w:rFonts w:ascii="Times New Roman" w:hAnsi="Times New Roman" w:cs="Times New Roman"/>
          <w:b/>
          <w:i/>
          <w:sz w:val="24"/>
          <w:szCs w:val="24"/>
        </w:rPr>
        <w:t>s</w:t>
      </w:r>
      <w:proofErr w:type="spellEnd"/>
      <w:r w:rsidRPr="00C46C78">
        <w:rPr>
          <w:rFonts w:ascii="Times New Roman" w:hAnsi="Times New Roman" w:cs="Times New Roman"/>
          <w:b/>
          <w:i/>
          <w:sz w:val="24"/>
          <w:szCs w:val="24"/>
        </w:rPr>
        <w:t xml:space="preserve"> Attorney General </w:t>
      </w:r>
      <w:proofErr w:type="spellStart"/>
      <w:r w:rsidRPr="00C46C78">
        <w:rPr>
          <w:rFonts w:ascii="Times New Roman" w:hAnsi="Times New Roman" w:cs="Times New Roman"/>
          <w:b/>
          <w:i/>
          <w:sz w:val="24"/>
          <w:szCs w:val="24"/>
        </w:rPr>
        <w:t>Misc</w:t>
      </w:r>
      <w:proofErr w:type="spellEnd"/>
      <w:r w:rsidRPr="00C46C78">
        <w:rPr>
          <w:rFonts w:ascii="Times New Roman" w:hAnsi="Times New Roman" w:cs="Times New Roman"/>
          <w:b/>
          <w:i/>
          <w:sz w:val="24"/>
          <w:szCs w:val="24"/>
        </w:rPr>
        <w:t xml:space="preserve"> Cause No.125 of 2009, </w:t>
      </w:r>
      <w:proofErr w:type="spellStart"/>
      <w:r w:rsidRPr="00C46C78">
        <w:rPr>
          <w:rFonts w:ascii="Times New Roman" w:hAnsi="Times New Roman" w:cs="Times New Roman"/>
          <w:b/>
          <w:i/>
          <w:sz w:val="24"/>
          <w:szCs w:val="24"/>
        </w:rPr>
        <w:t>Balondemu</w:t>
      </w:r>
      <w:proofErr w:type="spellEnd"/>
      <w:r w:rsidRPr="00C46C78">
        <w:rPr>
          <w:rFonts w:ascii="Times New Roman" w:hAnsi="Times New Roman" w:cs="Times New Roman"/>
          <w:b/>
          <w:i/>
          <w:sz w:val="24"/>
          <w:szCs w:val="24"/>
        </w:rPr>
        <w:t xml:space="preserve"> David </w:t>
      </w:r>
      <w:proofErr w:type="spellStart"/>
      <w:r w:rsidR="005B6DC2" w:rsidRPr="00C46C78">
        <w:rPr>
          <w:rFonts w:ascii="Times New Roman" w:hAnsi="Times New Roman" w:cs="Times New Roman"/>
          <w:b/>
          <w:i/>
          <w:sz w:val="24"/>
          <w:szCs w:val="24"/>
        </w:rPr>
        <w:t>v</w:t>
      </w:r>
      <w:r w:rsidRPr="00C46C78">
        <w:rPr>
          <w:rFonts w:ascii="Times New Roman" w:hAnsi="Times New Roman" w:cs="Times New Roman"/>
          <w:b/>
          <w:i/>
          <w:sz w:val="24"/>
          <w:szCs w:val="24"/>
        </w:rPr>
        <w:t>s</w:t>
      </w:r>
      <w:proofErr w:type="spellEnd"/>
      <w:r w:rsidRPr="00C46C78">
        <w:rPr>
          <w:rFonts w:ascii="Times New Roman" w:hAnsi="Times New Roman" w:cs="Times New Roman"/>
          <w:b/>
          <w:i/>
          <w:sz w:val="24"/>
          <w:szCs w:val="24"/>
        </w:rPr>
        <w:t xml:space="preserve"> The Law Development Centre </w:t>
      </w:r>
      <w:proofErr w:type="spellStart"/>
      <w:r w:rsidRPr="00C46C78">
        <w:rPr>
          <w:rFonts w:ascii="Times New Roman" w:hAnsi="Times New Roman" w:cs="Times New Roman"/>
          <w:b/>
          <w:i/>
          <w:sz w:val="24"/>
          <w:szCs w:val="24"/>
        </w:rPr>
        <w:t>Misc</w:t>
      </w:r>
      <w:proofErr w:type="spellEnd"/>
      <w:r w:rsidRPr="00C46C78">
        <w:rPr>
          <w:rFonts w:ascii="Times New Roman" w:hAnsi="Times New Roman" w:cs="Times New Roman"/>
          <w:b/>
          <w:i/>
          <w:sz w:val="24"/>
          <w:szCs w:val="24"/>
        </w:rPr>
        <w:t xml:space="preserve"> Cause No.61 of 2016. </w:t>
      </w:r>
    </w:p>
    <w:p w:rsidR="00975A50" w:rsidRPr="00C46C78" w:rsidRDefault="00975A50" w:rsidP="00975A50">
      <w:pPr>
        <w:jc w:val="both"/>
        <w:rPr>
          <w:rFonts w:ascii="Times New Roman" w:hAnsi="Times New Roman" w:cs="Times New Roman"/>
          <w:sz w:val="24"/>
          <w:szCs w:val="24"/>
        </w:rPr>
      </w:pPr>
      <w:r w:rsidRPr="00C46C78">
        <w:rPr>
          <w:rFonts w:ascii="Times New Roman" w:hAnsi="Times New Roman" w:cs="Times New Roman"/>
          <w:sz w:val="24"/>
          <w:szCs w:val="24"/>
        </w:rPr>
        <w:t>For one to succeed under Judicial Review it trite law that he must prove that the decision made was tainted either by; illegality, irrationality or procedural impropriety.</w:t>
      </w:r>
    </w:p>
    <w:p w:rsidR="005B6DC2" w:rsidRPr="00C46C78" w:rsidRDefault="005B6DC2" w:rsidP="005B6DC2">
      <w:pPr>
        <w:jc w:val="both"/>
        <w:rPr>
          <w:rFonts w:ascii="Times New Roman" w:hAnsi="Times New Roman" w:cs="Times New Roman"/>
          <w:sz w:val="24"/>
          <w:szCs w:val="24"/>
        </w:rPr>
      </w:pPr>
      <w:r w:rsidRPr="00C46C78">
        <w:rPr>
          <w:rFonts w:ascii="Times New Roman" w:hAnsi="Times New Roman" w:cs="Times New Roman"/>
          <w:sz w:val="24"/>
          <w:szCs w:val="24"/>
        </w:rPr>
        <w:lastRenderedPageBreak/>
        <w:t>The dominant consideration in administrative decision making is that public power should be exercised to benefit the public interest. In that process, the officials exercising such powers have a duty to accord citizens their rights, including the right to fair and equal treatment.</w:t>
      </w:r>
    </w:p>
    <w:p w:rsidR="00975A50" w:rsidRPr="00C46C78" w:rsidRDefault="00975A50" w:rsidP="00975A50">
      <w:pPr>
        <w:jc w:val="both"/>
        <w:rPr>
          <w:rFonts w:ascii="Times New Roman" w:hAnsi="Times New Roman" w:cs="Times New Roman"/>
          <w:b/>
          <w:i/>
          <w:sz w:val="24"/>
          <w:szCs w:val="24"/>
        </w:rPr>
      </w:pPr>
      <w:r w:rsidRPr="00C46C78">
        <w:rPr>
          <w:rFonts w:ascii="Times New Roman" w:hAnsi="Times New Roman" w:cs="Times New Roman"/>
          <w:b/>
          <w:i/>
          <w:sz w:val="24"/>
          <w:szCs w:val="24"/>
        </w:rPr>
        <w:t>ISSUE ONE</w:t>
      </w:r>
    </w:p>
    <w:p w:rsidR="005B6DC2" w:rsidRPr="00C46C78" w:rsidRDefault="005B6DC2" w:rsidP="005B6DC2">
      <w:pPr>
        <w:jc w:val="both"/>
        <w:rPr>
          <w:rFonts w:ascii="Times New Roman" w:hAnsi="Times New Roman" w:cs="Times New Roman"/>
          <w:i/>
          <w:sz w:val="24"/>
          <w:szCs w:val="24"/>
        </w:rPr>
      </w:pPr>
      <w:proofErr w:type="gramStart"/>
      <w:r w:rsidRPr="00C46C78">
        <w:rPr>
          <w:rFonts w:ascii="Times New Roman" w:hAnsi="Times New Roman" w:cs="Times New Roman"/>
          <w:i/>
          <w:sz w:val="24"/>
          <w:szCs w:val="24"/>
        </w:rPr>
        <w:t>Whether the National Drug Authority Licensing Guidelines, 2017 and National Drug Authority Guidelines, 2018 are illegal and/or ultra vires.</w:t>
      </w:r>
      <w:proofErr w:type="gramEnd"/>
    </w:p>
    <w:p w:rsidR="005B6DC2" w:rsidRPr="00C46C78" w:rsidRDefault="00464738"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The applicant’s counsel </w:t>
      </w:r>
      <w:r w:rsidR="005B6DC2" w:rsidRPr="00C46C78">
        <w:rPr>
          <w:rFonts w:ascii="Times New Roman" w:eastAsia="Times New Roman" w:hAnsi="Times New Roman" w:cs="Times New Roman"/>
          <w:sz w:val="24"/>
          <w:szCs w:val="24"/>
          <w:lang w:eastAsia="en-GB"/>
        </w:rPr>
        <w:t>submit</w:t>
      </w:r>
      <w:r w:rsidRPr="00C46C78">
        <w:rPr>
          <w:rFonts w:ascii="Times New Roman" w:eastAsia="Times New Roman" w:hAnsi="Times New Roman" w:cs="Times New Roman"/>
          <w:sz w:val="24"/>
          <w:szCs w:val="24"/>
          <w:lang w:eastAsia="en-GB"/>
        </w:rPr>
        <w:t>ted</w:t>
      </w:r>
      <w:r w:rsidR="005B6DC2" w:rsidRPr="00C46C78">
        <w:rPr>
          <w:rFonts w:ascii="Times New Roman" w:eastAsia="Times New Roman" w:hAnsi="Times New Roman" w:cs="Times New Roman"/>
          <w:sz w:val="24"/>
          <w:szCs w:val="24"/>
          <w:lang w:eastAsia="en-GB"/>
        </w:rPr>
        <w:t xml:space="preserve"> that the decisions of </w:t>
      </w:r>
      <w:bookmarkStart w:id="1" w:name="_Hlk521443345"/>
      <w:r w:rsidRPr="00C46C78">
        <w:rPr>
          <w:rFonts w:ascii="Times New Roman" w:eastAsia="Times New Roman" w:hAnsi="Times New Roman" w:cs="Times New Roman"/>
          <w:sz w:val="24"/>
          <w:szCs w:val="24"/>
          <w:lang w:eastAsia="en-GB"/>
        </w:rPr>
        <w:t xml:space="preserve">making </w:t>
      </w:r>
      <w:r w:rsidR="005B6DC2" w:rsidRPr="00C46C78">
        <w:rPr>
          <w:rFonts w:ascii="Times New Roman" w:eastAsia="Times New Roman" w:hAnsi="Times New Roman" w:cs="Times New Roman"/>
          <w:sz w:val="24"/>
          <w:szCs w:val="24"/>
          <w:lang w:eastAsia="en-GB"/>
        </w:rPr>
        <w:t xml:space="preserve">the National Drug Authority Licensing Guidelines 2017 and the National Drug Authority Guidelines, 2018 </w:t>
      </w:r>
      <w:bookmarkEnd w:id="1"/>
      <w:r w:rsidR="005B6DC2" w:rsidRPr="00C46C78">
        <w:rPr>
          <w:rFonts w:ascii="Times New Roman" w:eastAsia="Times New Roman" w:hAnsi="Times New Roman" w:cs="Times New Roman"/>
          <w:sz w:val="24"/>
          <w:szCs w:val="24"/>
          <w:lang w:eastAsia="en-GB"/>
        </w:rPr>
        <w:t xml:space="preserve">are substantively and procedurally invalid.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b/>
          <w:sz w:val="24"/>
          <w:szCs w:val="24"/>
          <w:u w:val="single"/>
          <w:lang w:eastAsia="en-GB"/>
        </w:rPr>
      </w:pPr>
      <w:r w:rsidRPr="00C46C78">
        <w:rPr>
          <w:rFonts w:ascii="Times New Roman" w:eastAsia="Times New Roman" w:hAnsi="Times New Roman" w:cs="Times New Roman"/>
          <w:b/>
          <w:sz w:val="24"/>
          <w:szCs w:val="24"/>
          <w:u w:val="single"/>
          <w:lang w:eastAsia="en-GB"/>
        </w:rPr>
        <w:t xml:space="preserve">The authority to make subsidiary legislation under the National Drug and Policy Act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The primary legislation regarding regulation and Licensing of Pharmacies is the National Drug Policy and Authority Act.  Section 64 solely empowers the Minister in consultation with the Drug Authority to make regulations for the better carrying into effect the provisions of the Act. The said are to be made by Statutory </w:t>
      </w:r>
      <w:r w:rsidR="00464738" w:rsidRPr="00C46C78">
        <w:rPr>
          <w:rFonts w:ascii="Times New Roman" w:eastAsia="Times New Roman" w:hAnsi="Times New Roman" w:cs="Times New Roman"/>
          <w:sz w:val="24"/>
          <w:szCs w:val="24"/>
          <w:lang w:eastAsia="en-GB"/>
        </w:rPr>
        <w:t>I</w:t>
      </w:r>
      <w:r w:rsidRPr="00C46C78">
        <w:rPr>
          <w:rFonts w:ascii="Times New Roman" w:eastAsia="Times New Roman" w:hAnsi="Times New Roman" w:cs="Times New Roman"/>
          <w:sz w:val="24"/>
          <w:szCs w:val="24"/>
          <w:lang w:eastAsia="en-GB"/>
        </w:rPr>
        <w:t xml:space="preserve">nstrument.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Section 5(i) of the National Drug and Policy Act empowers the Drug Authority to make Professional </w:t>
      </w:r>
      <w:r w:rsidR="00464738" w:rsidRPr="00C46C78">
        <w:rPr>
          <w:rFonts w:ascii="Times New Roman" w:eastAsia="Times New Roman" w:hAnsi="Times New Roman" w:cs="Times New Roman"/>
          <w:sz w:val="24"/>
          <w:szCs w:val="24"/>
          <w:lang w:eastAsia="en-GB"/>
        </w:rPr>
        <w:t>G</w:t>
      </w:r>
      <w:r w:rsidRPr="00C46C78">
        <w:rPr>
          <w:rFonts w:ascii="Times New Roman" w:eastAsia="Times New Roman" w:hAnsi="Times New Roman" w:cs="Times New Roman"/>
          <w:sz w:val="24"/>
          <w:szCs w:val="24"/>
          <w:lang w:eastAsia="en-GB"/>
        </w:rPr>
        <w:t>uidelines.</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From the evidence on record, the impugned Guidelines were made by the Secretariat of the Drug Authority. A perusal of the Licensing Guidelines for 2017 at page 2 clearly shows that the same were approved by Ms. Dona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in her capacity as a purported Secretary to the Authority. A perusal of the National Drug Authority Professional Guidelines 2018- Licensing Renewal of License for Pharmacies at page 1 clearly shows that the same were approved by Ms. Dona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in her capacity as purported Secretary to the Authority. During cross examination, Ms. Donna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admitted that the guidelines are developed by Inspectorate Department and approved by the Secretary to the Drug Authority.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Section 54 of the National Drug and Policy Act establishes the Secretariat and vests in it the authority to manage the day to day functions of the Authority. Under the said Act, </w:t>
      </w:r>
      <w:r w:rsidR="00464738" w:rsidRPr="00C46C78">
        <w:rPr>
          <w:rFonts w:ascii="Times New Roman" w:eastAsia="Times New Roman" w:hAnsi="Times New Roman" w:cs="Times New Roman"/>
          <w:sz w:val="24"/>
          <w:szCs w:val="24"/>
          <w:lang w:eastAsia="en-GB"/>
        </w:rPr>
        <w:t>P</w:t>
      </w:r>
      <w:r w:rsidRPr="00C46C78">
        <w:rPr>
          <w:rFonts w:ascii="Times New Roman" w:eastAsia="Times New Roman" w:hAnsi="Times New Roman" w:cs="Times New Roman"/>
          <w:sz w:val="24"/>
          <w:szCs w:val="24"/>
          <w:lang w:eastAsia="en-GB"/>
        </w:rPr>
        <w:t>arliament does not delegate any Authority to the Secretariat to make any regulations or guidelines for licensing. Instead the said power is vested with the Minister acting in consultation with the Drug Authority. Further the authority to make professional guidelines is in the Authority and not the Secretariat.</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The Courts are always empowered to inquire into whether subsidiary legislation is intra</w:t>
      </w:r>
      <w:r w:rsidR="00464738" w:rsidRPr="00C46C78">
        <w:rPr>
          <w:rFonts w:ascii="Times New Roman" w:eastAsia="Times New Roman" w:hAnsi="Times New Roman" w:cs="Times New Roman"/>
          <w:sz w:val="24"/>
          <w:szCs w:val="24"/>
          <w:lang w:eastAsia="en-GB"/>
        </w:rPr>
        <w:t xml:space="preserve"> </w:t>
      </w:r>
      <w:r w:rsidRPr="00C46C78">
        <w:rPr>
          <w:rFonts w:ascii="Times New Roman" w:eastAsia="Times New Roman" w:hAnsi="Times New Roman" w:cs="Times New Roman"/>
          <w:sz w:val="24"/>
          <w:szCs w:val="24"/>
          <w:lang w:eastAsia="en-GB"/>
        </w:rPr>
        <w:t>vires the enabling statute.</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 In </w:t>
      </w:r>
      <w:r w:rsidRPr="00C46C78">
        <w:rPr>
          <w:rFonts w:ascii="Times New Roman" w:eastAsia="Times New Roman" w:hAnsi="Times New Roman" w:cs="Times New Roman"/>
          <w:b/>
          <w:i/>
          <w:sz w:val="24"/>
          <w:szCs w:val="24"/>
          <w:lang w:eastAsia="en-GB"/>
        </w:rPr>
        <w:t>Hotel and Catering Industry Training Board -v- Auto Mobile Proprietary Limited 1969]2 ALLER 589</w:t>
      </w:r>
      <w:r w:rsidRPr="00C46C78">
        <w:rPr>
          <w:rFonts w:ascii="Times New Roman" w:eastAsia="Times New Roman" w:hAnsi="Times New Roman" w:cs="Times New Roman"/>
          <w:sz w:val="24"/>
          <w:szCs w:val="24"/>
          <w:lang w:eastAsia="en-GB"/>
        </w:rPr>
        <w:t>, the House of Lords held that the extension of levy to private Members Clubs that carried on similar activities to targeted industry and Commerce to provide employers with trained personnel and finance in training was ultra</w:t>
      </w:r>
      <w:r w:rsidR="00464738" w:rsidRPr="00C46C78">
        <w:rPr>
          <w:rFonts w:ascii="Times New Roman" w:eastAsia="Times New Roman" w:hAnsi="Times New Roman" w:cs="Times New Roman"/>
          <w:sz w:val="24"/>
          <w:szCs w:val="24"/>
          <w:lang w:eastAsia="en-GB"/>
        </w:rPr>
        <w:t xml:space="preserve"> </w:t>
      </w:r>
      <w:r w:rsidRPr="00C46C78">
        <w:rPr>
          <w:rFonts w:ascii="Times New Roman" w:eastAsia="Times New Roman" w:hAnsi="Times New Roman" w:cs="Times New Roman"/>
          <w:sz w:val="24"/>
          <w:szCs w:val="24"/>
          <w:lang w:eastAsia="en-GB"/>
        </w:rPr>
        <w:t xml:space="preserve">vires.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lastRenderedPageBreak/>
        <w:t xml:space="preserve">In the case of </w:t>
      </w:r>
      <w:proofErr w:type="spellStart"/>
      <w:r w:rsidRPr="00C46C78">
        <w:rPr>
          <w:rFonts w:ascii="Times New Roman" w:eastAsia="Times New Roman" w:hAnsi="Times New Roman" w:cs="Times New Roman"/>
          <w:b/>
          <w:i/>
          <w:sz w:val="24"/>
          <w:szCs w:val="24"/>
          <w:lang w:eastAsia="en-GB"/>
        </w:rPr>
        <w:t>Kasule</w:t>
      </w:r>
      <w:proofErr w:type="spellEnd"/>
      <w:r w:rsidRPr="00C46C78">
        <w:rPr>
          <w:rFonts w:ascii="Times New Roman" w:eastAsia="Times New Roman" w:hAnsi="Times New Roman" w:cs="Times New Roman"/>
          <w:b/>
          <w:i/>
          <w:sz w:val="24"/>
          <w:szCs w:val="24"/>
          <w:lang w:eastAsia="en-GB"/>
        </w:rPr>
        <w:t xml:space="preserve"> v Attorney General, [1971] 29 EA</w:t>
      </w:r>
      <w:r w:rsidRPr="00C46C78">
        <w:rPr>
          <w:rFonts w:ascii="Times New Roman" w:eastAsia="Times New Roman" w:hAnsi="Times New Roman" w:cs="Times New Roman"/>
          <w:i/>
          <w:sz w:val="24"/>
          <w:szCs w:val="24"/>
          <w:lang w:eastAsia="en-GB"/>
        </w:rPr>
        <w:t>,</w:t>
      </w:r>
      <w:r w:rsidRPr="00C46C78">
        <w:rPr>
          <w:rFonts w:ascii="Times New Roman" w:eastAsia="Times New Roman" w:hAnsi="Times New Roman" w:cs="Times New Roman"/>
          <w:sz w:val="24"/>
          <w:szCs w:val="24"/>
          <w:lang w:eastAsia="en-GB"/>
        </w:rPr>
        <w:t xml:space="preserve"> Court held that the purported orders were ultra vires the Premium Development Bond Act. The conditions were therefore invalid, and plaintiff entitled to the prize.</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By developing the National Drug Authority Licensing Guidelines 2017 and the National Drug Authority Guidelines, 2018, the Secretariat acted outside the scope of its mandate and usurped the powers of vested in the Minister to make regulations in consultation with the Drug Authority.  Accordingly, the guidelines in so far as they are made without any authority and legislative mandate are illegal and ultra</w:t>
      </w:r>
      <w:r w:rsidR="00DB40E5" w:rsidRPr="00C46C78">
        <w:rPr>
          <w:rFonts w:ascii="Times New Roman" w:eastAsia="Times New Roman" w:hAnsi="Times New Roman" w:cs="Times New Roman"/>
          <w:sz w:val="24"/>
          <w:szCs w:val="24"/>
          <w:lang w:eastAsia="en-GB"/>
        </w:rPr>
        <w:t xml:space="preserve"> </w:t>
      </w:r>
      <w:r w:rsidRPr="00C46C78">
        <w:rPr>
          <w:rFonts w:ascii="Times New Roman" w:eastAsia="Times New Roman" w:hAnsi="Times New Roman" w:cs="Times New Roman"/>
          <w:sz w:val="24"/>
          <w:szCs w:val="24"/>
          <w:lang w:eastAsia="en-GB"/>
        </w:rPr>
        <w:t xml:space="preserve">vires.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Even if the secretariat was empowered to make rules under the primary Act (which is not the case), </w:t>
      </w:r>
      <w:r w:rsidR="00F5762D" w:rsidRPr="00C46C78">
        <w:rPr>
          <w:rFonts w:ascii="Times New Roman" w:eastAsia="Times New Roman" w:hAnsi="Times New Roman" w:cs="Times New Roman"/>
          <w:sz w:val="24"/>
          <w:szCs w:val="24"/>
          <w:lang w:eastAsia="en-GB"/>
        </w:rPr>
        <w:t>the applicant’s counsel contended</w:t>
      </w:r>
      <w:r w:rsidRPr="00C46C78">
        <w:rPr>
          <w:rFonts w:ascii="Times New Roman" w:eastAsia="Times New Roman" w:hAnsi="Times New Roman" w:cs="Times New Roman"/>
          <w:sz w:val="24"/>
          <w:szCs w:val="24"/>
          <w:lang w:eastAsia="en-GB"/>
        </w:rPr>
        <w:t xml:space="preserve"> that the National Drug Authority Licensing Guidelines 2017 and the National Drug Authority Guidelines, 2018 to the extent that they were formulated and approved by Mrs. Donna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in her capacity as </w:t>
      </w:r>
      <w:r w:rsidR="00464738" w:rsidRPr="00C46C78">
        <w:rPr>
          <w:rFonts w:ascii="Times New Roman" w:eastAsia="Times New Roman" w:hAnsi="Times New Roman" w:cs="Times New Roman"/>
          <w:sz w:val="24"/>
          <w:szCs w:val="24"/>
          <w:lang w:eastAsia="en-GB"/>
        </w:rPr>
        <w:t>S</w:t>
      </w:r>
      <w:r w:rsidRPr="00C46C78">
        <w:rPr>
          <w:rFonts w:ascii="Times New Roman" w:eastAsia="Times New Roman" w:hAnsi="Times New Roman" w:cs="Times New Roman"/>
          <w:sz w:val="24"/>
          <w:szCs w:val="24"/>
          <w:lang w:eastAsia="en-GB"/>
        </w:rPr>
        <w:t>ecretary to the Drug Authority are illegal and of no consequence.</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In her affidavit in reply to the Application, Ms. Donna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states that she is the </w:t>
      </w:r>
      <w:r w:rsidR="00464738" w:rsidRPr="00C46C78">
        <w:rPr>
          <w:rFonts w:ascii="Times New Roman" w:eastAsia="Times New Roman" w:hAnsi="Times New Roman" w:cs="Times New Roman"/>
          <w:sz w:val="24"/>
          <w:szCs w:val="24"/>
          <w:lang w:eastAsia="en-GB"/>
        </w:rPr>
        <w:t>S</w:t>
      </w:r>
      <w:r w:rsidRPr="00C46C78">
        <w:rPr>
          <w:rFonts w:ascii="Times New Roman" w:eastAsia="Times New Roman" w:hAnsi="Times New Roman" w:cs="Times New Roman"/>
          <w:sz w:val="24"/>
          <w:szCs w:val="24"/>
          <w:lang w:eastAsia="en-GB"/>
        </w:rPr>
        <w:t xml:space="preserve">ecretary to the Drug Authority. During cross examination, Ms. Donna admitted that she was appointed as Executive Director of the Drug Authority a position which was declared non- existent by Justice </w:t>
      </w:r>
      <w:proofErr w:type="spellStart"/>
      <w:r w:rsidRPr="00C46C78">
        <w:rPr>
          <w:rFonts w:ascii="Times New Roman" w:eastAsia="Times New Roman" w:hAnsi="Times New Roman" w:cs="Times New Roman"/>
          <w:sz w:val="24"/>
          <w:szCs w:val="24"/>
          <w:lang w:eastAsia="en-GB"/>
        </w:rPr>
        <w:t>Musota</w:t>
      </w:r>
      <w:proofErr w:type="spellEnd"/>
      <w:r w:rsidRPr="00C46C78">
        <w:rPr>
          <w:rFonts w:ascii="Times New Roman" w:eastAsia="Times New Roman" w:hAnsi="Times New Roman" w:cs="Times New Roman"/>
          <w:sz w:val="24"/>
          <w:szCs w:val="24"/>
          <w:lang w:eastAsia="en-GB"/>
        </w:rPr>
        <w:t xml:space="preserve"> as he then was. In the terms of the said Judgment and decree admitted in Court as </w:t>
      </w:r>
      <w:proofErr w:type="spellStart"/>
      <w:r w:rsidRPr="00C46C78">
        <w:rPr>
          <w:rFonts w:ascii="Times New Roman" w:eastAsia="Times New Roman" w:hAnsi="Times New Roman" w:cs="Times New Roman"/>
          <w:sz w:val="24"/>
          <w:szCs w:val="24"/>
          <w:lang w:eastAsia="en-GB"/>
        </w:rPr>
        <w:t>PExh</w:t>
      </w:r>
      <w:proofErr w:type="spellEnd"/>
      <w:r w:rsidRPr="00C46C78">
        <w:rPr>
          <w:rFonts w:ascii="Times New Roman" w:eastAsia="Times New Roman" w:hAnsi="Times New Roman" w:cs="Times New Roman"/>
          <w:sz w:val="24"/>
          <w:szCs w:val="24"/>
          <w:lang w:eastAsia="en-GB"/>
        </w:rPr>
        <w:t xml:space="preserve"> 3, the Court held that the appointment of Ms. Dona as executive Director was null and void and to that extent the Court </w:t>
      </w:r>
      <w:proofErr w:type="spellStart"/>
      <w:r w:rsidRPr="00C46C78">
        <w:rPr>
          <w:rFonts w:ascii="Times New Roman" w:eastAsia="Times New Roman" w:hAnsi="Times New Roman" w:cs="Times New Roman"/>
          <w:sz w:val="24"/>
          <w:szCs w:val="24"/>
          <w:lang w:eastAsia="en-GB"/>
        </w:rPr>
        <w:t>injuncted</w:t>
      </w:r>
      <w:proofErr w:type="spellEnd"/>
      <w:r w:rsidRPr="00C46C78">
        <w:rPr>
          <w:rFonts w:ascii="Times New Roman" w:eastAsia="Times New Roman" w:hAnsi="Times New Roman" w:cs="Times New Roman"/>
          <w:sz w:val="24"/>
          <w:szCs w:val="24"/>
          <w:lang w:eastAsia="en-GB"/>
        </w:rPr>
        <w:t xml:space="preserve"> her from ever holding out to be Executive Director of the Respondent. Whereas the authority Appealed against the decision of the Court, the Witness testified that the Respondent went ahead to amend her contract redefining her position as Secretary.</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In the first place we submit that the actions the Respondent </w:t>
      </w:r>
      <w:r w:rsidR="00DB40E5" w:rsidRPr="00C46C78">
        <w:rPr>
          <w:rFonts w:ascii="Times New Roman" w:eastAsia="Times New Roman" w:hAnsi="Times New Roman" w:cs="Times New Roman"/>
          <w:sz w:val="24"/>
          <w:szCs w:val="24"/>
          <w:lang w:eastAsia="en-GB"/>
        </w:rPr>
        <w:t>in</w:t>
      </w:r>
      <w:r w:rsidRPr="00C46C78">
        <w:rPr>
          <w:rFonts w:ascii="Times New Roman" w:eastAsia="Times New Roman" w:hAnsi="Times New Roman" w:cs="Times New Roman"/>
          <w:sz w:val="24"/>
          <w:szCs w:val="24"/>
          <w:lang w:eastAsia="en-GB"/>
        </w:rPr>
        <w:t xml:space="preserve"> the Contract of Employment of Ms. Dona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were calculated to circumvent and render the order of Court nugatory.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i/>
          <w:sz w:val="24"/>
          <w:szCs w:val="24"/>
          <w:lang w:eastAsia="en-GB"/>
        </w:rPr>
      </w:pPr>
      <w:r w:rsidRPr="00C46C78">
        <w:rPr>
          <w:rFonts w:ascii="Times New Roman" w:eastAsia="Times New Roman" w:hAnsi="Times New Roman" w:cs="Times New Roman"/>
          <w:b/>
          <w:i/>
          <w:sz w:val="24"/>
          <w:szCs w:val="24"/>
          <w:lang w:eastAsia="en-GB"/>
        </w:rPr>
        <w:t xml:space="preserve">In the case of Horizon Coaches Limited -v- </w:t>
      </w:r>
      <w:proofErr w:type="spellStart"/>
      <w:r w:rsidRPr="00C46C78">
        <w:rPr>
          <w:rFonts w:ascii="Times New Roman" w:eastAsia="Times New Roman" w:hAnsi="Times New Roman" w:cs="Times New Roman"/>
          <w:b/>
          <w:i/>
          <w:sz w:val="24"/>
          <w:szCs w:val="24"/>
          <w:lang w:eastAsia="en-GB"/>
        </w:rPr>
        <w:t>Mbarara</w:t>
      </w:r>
      <w:proofErr w:type="spellEnd"/>
      <w:r w:rsidRPr="00C46C78">
        <w:rPr>
          <w:rFonts w:ascii="Times New Roman" w:eastAsia="Times New Roman" w:hAnsi="Times New Roman" w:cs="Times New Roman"/>
          <w:b/>
          <w:i/>
          <w:sz w:val="24"/>
          <w:szCs w:val="24"/>
          <w:lang w:eastAsia="en-GB"/>
        </w:rPr>
        <w:t xml:space="preserve"> Municipal Council &amp; Anor Misc. Application No. 7 of 2014</w:t>
      </w:r>
      <w:r w:rsidRPr="00C46C78">
        <w:rPr>
          <w:rFonts w:ascii="Times New Roman" w:eastAsia="Times New Roman" w:hAnsi="Times New Roman" w:cs="Times New Roman"/>
          <w:sz w:val="24"/>
          <w:szCs w:val="24"/>
          <w:lang w:eastAsia="en-GB"/>
        </w:rPr>
        <w:t xml:space="preserve">, the Constitutional Court held that </w:t>
      </w:r>
      <w:r w:rsidRPr="00C46C78">
        <w:rPr>
          <w:rFonts w:ascii="Times New Roman" w:eastAsia="Times New Roman" w:hAnsi="Times New Roman" w:cs="Times New Roman"/>
          <w:i/>
          <w:sz w:val="24"/>
          <w:szCs w:val="24"/>
          <w:lang w:eastAsia="en-GB"/>
        </w:rPr>
        <w:t xml:space="preserve">the action of the Applicant attempting to circumvent the decisions of the Supreme Court illegal and untenable.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Accordingly, </w:t>
      </w:r>
      <w:r w:rsidR="00DB40E5" w:rsidRPr="00C46C78">
        <w:rPr>
          <w:rFonts w:ascii="Times New Roman" w:eastAsia="Times New Roman" w:hAnsi="Times New Roman" w:cs="Times New Roman"/>
          <w:sz w:val="24"/>
          <w:szCs w:val="24"/>
          <w:lang w:eastAsia="en-GB"/>
        </w:rPr>
        <w:t>counsel for the applicant in</w:t>
      </w:r>
      <w:r w:rsidRPr="00C46C78">
        <w:rPr>
          <w:rFonts w:ascii="Times New Roman" w:eastAsia="Times New Roman" w:hAnsi="Times New Roman" w:cs="Times New Roman"/>
          <w:sz w:val="24"/>
          <w:szCs w:val="24"/>
          <w:lang w:eastAsia="en-GB"/>
        </w:rPr>
        <w:t>vite</w:t>
      </w:r>
      <w:r w:rsidR="00DB40E5" w:rsidRPr="00C46C78">
        <w:rPr>
          <w:rFonts w:ascii="Times New Roman" w:eastAsia="Times New Roman" w:hAnsi="Times New Roman" w:cs="Times New Roman"/>
          <w:sz w:val="24"/>
          <w:szCs w:val="24"/>
          <w:lang w:eastAsia="en-GB"/>
        </w:rPr>
        <w:t>d</w:t>
      </w:r>
      <w:r w:rsidRPr="00C46C78">
        <w:rPr>
          <w:rFonts w:ascii="Times New Roman" w:eastAsia="Times New Roman" w:hAnsi="Times New Roman" w:cs="Times New Roman"/>
          <w:sz w:val="24"/>
          <w:szCs w:val="24"/>
          <w:lang w:eastAsia="en-GB"/>
        </w:rPr>
        <w:t xml:space="preserve"> this Court a conclusion that the amendment of the Contract of employment of Ms. Donna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by the Respondent from the position of Executive Director to Secretary was calculated to circumvent the orders of Court and to that extent it is illegal.</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Secondly, the Respondent was never appointed to the position of Secretary to the Drug Authority. Her appointment was that of Executive Director. Having found that the Respondent was appointed to a non-existent position, the remedy did not lie in amending the already illegal agreement. The Respondent rather should have formally advertised the position of Executive Director and appointed an individual to fill the same.  The Respondent did not appoint Ms. Dona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as Secretary, but rather amended here contract.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b/>
          <w:sz w:val="24"/>
          <w:szCs w:val="24"/>
          <w:lang w:eastAsia="en-GB"/>
        </w:rPr>
      </w:pPr>
      <w:bookmarkStart w:id="2" w:name="_Hlk521494234"/>
      <w:r w:rsidRPr="00C46C78">
        <w:rPr>
          <w:rFonts w:ascii="Times New Roman" w:eastAsia="Times New Roman" w:hAnsi="Times New Roman" w:cs="Times New Roman"/>
          <w:sz w:val="24"/>
          <w:szCs w:val="24"/>
          <w:lang w:eastAsia="en-GB"/>
        </w:rPr>
        <w:t xml:space="preserve">In </w:t>
      </w:r>
      <w:r w:rsidRPr="00C46C78">
        <w:rPr>
          <w:rFonts w:ascii="Times New Roman" w:eastAsia="Times New Roman" w:hAnsi="Times New Roman" w:cs="Times New Roman"/>
          <w:b/>
          <w:i/>
          <w:sz w:val="24"/>
          <w:szCs w:val="24"/>
          <w:lang w:eastAsia="en-GB"/>
        </w:rPr>
        <w:t xml:space="preserve">MAKULA INTERNATIONAL VERSUS HIS EMINENCE CARDINAL NSUBUGA WAMALA AND ANOTHER </w:t>
      </w:r>
      <w:r w:rsidRPr="00C46C78">
        <w:rPr>
          <w:rFonts w:ascii="Times New Roman" w:eastAsia="Times New Roman" w:hAnsi="Times New Roman" w:cs="Times New Roman"/>
          <w:sz w:val="24"/>
          <w:szCs w:val="24"/>
          <w:lang w:eastAsia="en-GB"/>
        </w:rPr>
        <w:t xml:space="preserve">in </w:t>
      </w:r>
      <w:r w:rsidRPr="00C46C78">
        <w:rPr>
          <w:rFonts w:ascii="Times New Roman" w:eastAsia="Times New Roman" w:hAnsi="Times New Roman" w:cs="Times New Roman"/>
          <w:b/>
          <w:sz w:val="24"/>
          <w:szCs w:val="24"/>
          <w:lang w:eastAsia="en-GB"/>
        </w:rPr>
        <w:t xml:space="preserve">[1982] HCB page11, </w:t>
      </w:r>
      <w:r w:rsidRPr="00C46C78">
        <w:rPr>
          <w:rFonts w:ascii="Times New Roman" w:eastAsia="Times New Roman" w:hAnsi="Times New Roman" w:cs="Times New Roman"/>
          <w:sz w:val="24"/>
          <w:szCs w:val="24"/>
          <w:lang w:eastAsia="en-GB"/>
        </w:rPr>
        <w:t xml:space="preserve">the Court of Appeal in that case held that, </w:t>
      </w:r>
      <w:r w:rsidRPr="00C46C78">
        <w:rPr>
          <w:rFonts w:ascii="Times New Roman" w:eastAsia="Times New Roman" w:hAnsi="Times New Roman" w:cs="Times New Roman"/>
          <w:i/>
          <w:sz w:val="24"/>
          <w:szCs w:val="24"/>
          <w:lang w:eastAsia="en-GB"/>
        </w:rPr>
        <w:lastRenderedPageBreak/>
        <w:t>a court of law cannot sanction what is illegal and an illegality once brought to the attention of court overrides all pleadings, including any admissions made thereon”</w:t>
      </w:r>
      <w:r w:rsidRPr="00C46C78">
        <w:rPr>
          <w:rFonts w:ascii="Times New Roman" w:eastAsia="Times New Roman" w:hAnsi="Times New Roman" w:cs="Times New Roman"/>
          <w:b/>
          <w:sz w:val="24"/>
          <w:szCs w:val="24"/>
          <w:lang w:eastAsia="en-GB"/>
        </w:rPr>
        <w:t>.</w:t>
      </w:r>
    </w:p>
    <w:bookmarkEnd w:id="2"/>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From the evidence on record, Ms. Donna </w:t>
      </w:r>
      <w:proofErr w:type="spellStart"/>
      <w:r w:rsidRPr="00C46C78">
        <w:rPr>
          <w:rFonts w:ascii="Times New Roman" w:eastAsia="Times New Roman" w:hAnsi="Times New Roman" w:cs="Times New Roman"/>
          <w:sz w:val="24"/>
          <w:szCs w:val="24"/>
          <w:lang w:eastAsia="en-GB"/>
        </w:rPr>
        <w:t>Kasemererwe</w:t>
      </w:r>
      <w:proofErr w:type="spellEnd"/>
      <w:r w:rsidRPr="00C46C78">
        <w:rPr>
          <w:rFonts w:ascii="Times New Roman" w:eastAsia="Times New Roman" w:hAnsi="Times New Roman" w:cs="Times New Roman"/>
          <w:sz w:val="24"/>
          <w:szCs w:val="24"/>
          <w:lang w:eastAsia="en-GB"/>
        </w:rPr>
        <w:t xml:space="preserve"> is holding the office of Secretary to the Drug Authority pursuant to the amendment of her Contract of employment as Executive Director. This Contract was declared illegal by the High Court of Uganda. The same has not been set aside. As such any amendment that flows from an illegal contract is equally illegal. To this end Ms. Dona is holding the office of the Secretary on the basis on an amendment to an illegal contract and her term of office is consequently illegal.</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More so, </w:t>
      </w:r>
      <w:r w:rsidRPr="00C46C78">
        <w:rPr>
          <w:rFonts w:ascii="Times New Roman" w:eastAsia="Times New Roman" w:hAnsi="Times New Roman" w:cs="Times New Roman"/>
          <w:b/>
          <w:i/>
          <w:sz w:val="24"/>
          <w:szCs w:val="24"/>
          <w:lang w:eastAsia="en-GB"/>
        </w:rPr>
        <w:t>Article 92 of the Constitution</w:t>
      </w:r>
      <w:r w:rsidRPr="00C46C78">
        <w:rPr>
          <w:rFonts w:ascii="Times New Roman" w:eastAsia="Times New Roman" w:hAnsi="Times New Roman" w:cs="Times New Roman"/>
          <w:sz w:val="24"/>
          <w:szCs w:val="24"/>
          <w:lang w:eastAsia="en-GB"/>
        </w:rPr>
        <w:t xml:space="preserve"> prohibits parliament from making law with the effect of amending or rendering nugatory a Judgment of Court. </w:t>
      </w:r>
      <w:r w:rsidR="00000F47" w:rsidRPr="00C46C78">
        <w:rPr>
          <w:rFonts w:ascii="Times New Roman" w:eastAsia="Times New Roman" w:hAnsi="Times New Roman" w:cs="Times New Roman"/>
          <w:sz w:val="24"/>
          <w:szCs w:val="24"/>
          <w:lang w:eastAsia="en-GB"/>
        </w:rPr>
        <w:t>We</w:t>
      </w:r>
      <w:r w:rsidRPr="00C46C78">
        <w:rPr>
          <w:rFonts w:ascii="Times New Roman" w:eastAsia="Times New Roman" w:hAnsi="Times New Roman" w:cs="Times New Roman"/>
          <w:sz w:val="24"/>
          <w:szCs w:val="24"/>
          <w:lang w:eastAsia="en-GB"/>
        </w:rPr>
        <w:t xml:space="preserve"> submit that the said principle applies to situations of litigant whose actions are aimed at rendering nugatory and circumventing orders of Court. The Respondent decided to amend the Contract of Ms. Dona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following the order of the Learned Justice </w:t>
      </w:r>
      <w:proofErr w:type="spellStart"/>
      <w:r w:rsidRPr="00C46C78">
        <w:rPr>
          <w:rFonts w:ascii="Times New Roman" w:eastAsia="Times New Roman" w:hAnsi="Times New Roman" w:cs="Times New Roman"/>
          <w:sz w:val="24"/>
          <w:szCs w:val="24"/>
          <w:lang w:eastAsia="en-GB"/>
        </w:rPr>
        <w:t>Musota</w:t>
      </w:r>
      <w:proofErr w:type="spellEnd"/>
      <w:r w:rsidRPr="00C46C78">
        <w:rPr>
          <w:rFonts w:ascii="Times New Roman" w:eastAsia="Times New Roman" w:hAnsi="Times New Roman" w:cs="Times New Roman"/>
          <w:sz w:val="24"/>
          <w:szCs w:val="24"/>
          <w:lang w:eastAsia="en-GB"/>
        </w:rPr>
        <w:t xml:space="preserve"> declaring the same illegal.  The said actions are merely aimed at rendering negative, the order of Court. In the case of </w:t>
      </w:r>
      <w:r w:rsidRPr="00C46C78">
        <w:rPr>
          <w:rFonts w:ascii="Times New Roman" w:eastAsia="Times New Roman" w:hAnsi="Times New Roman" w:cs="Times New Roman"/>
          <w:b/>
          <w:sz w:val="24"/>
          <w:szCs w:val="24"/>
          <w:lang w:eastAsia="en-GB"/>
        </w:rPr>
        <w:t xml:space="preserve">Hughes versus Kingston </w:t>
      </w:r>
      <w:proofErr w:type="gramStart"/>
      <w:r w:rsidRPr="00C46C78">
        <w:rPr>
          <w:rFonts w:ascii="Times New Roman" w:eastAsia="Times New Roman" w:hAnsi="Times New Roman" w:cs="Times New Roman"/>
          <w:b/>
          <w:sz w:val="24"/>
          <w:szCs w:val="24"/>
          <w:lang w:eastAsia="en-GB"/>
        </w:rPr>
        <w:t>Upon</w:t>
      </w:r>
      <w:proofErr w:type="gramEnd"/>
      <w:r w:rsidRPr="00C46C78">
        <w:rPr>
          <w:rFonts w:ascii="Times New Roman" w:eastAsia="Times New Roman" w:hAnsi="Times New Roman" w:cs="Times New Roman"/>
          <w:b/>
          <w:sz w:val="24"/>
          <w:szCs w:val="24"/>
          <w:lang w:eastAsia="en-GB"/>
        </w:rPr>
        <w:t>’ Hull CC [1999] QB 1193</w:t>
      </w:r>
      <w:r w:rsidRPr="00C46C78">
        <w:rPr>
          <w:rFonts w:ascii="Times New Roman" w:eastAsia="Times New Roman" w:hAnsi="Times New Roman" w:cs="Times New Roman"/>
          <w:sz w:val="24"/>
          <w:szCs w:val="24"/>
          <w:lang w:eastAsia="en-GB"/>
        </w:rPr>
        <w:t xml:space="preserve"> </w:t>
      </w:r>
      <w:r w:rsidRPr="00C46C78">
        <w:rPr>
          <w:rFonts w:ascii="Times New Roman" w:eastAsia="Times New Roman" w:hAnsi="Times New Roman" w:cs="Times New Roman"/>
          <w:i/>
          <w:sz w:val="24"/>
          <w:szCs w:val="24"/>
          <w:lang w:eastAsia="en-GB"/>
        </w:rPr>
        <w:t>it was held that a contract is illegal if the mere making of it is a legal wrong.</w:t>
      </w:r>
      <w:r w:rsidRPr="00C46C78">
        <w:rPr>
          <w:rFonts w:ascii="Times New Roman" w:eastAsia="Times New Roman" w:hAnsi="Times New Roman" w:cs="Times New Roman"/>
          <w:sz w:val="24"/>
          <w:szCs w:val="24"/>
          <w:lang w:eastAsia="en-GB"/>
        </w:rPr>
        <w:t xml:space="preserve">   In the case of </w:t>
      </w:r>
      <w:r w:rsidRPr="00C46C78">
        <w:rPr>
          <w:rFonts w:ascii="Times New Roman" w:eastAsia="Times New Roman" w:hAnsi="Times New Roman" w:cs="Times New Roman"/>
          <w:b/>
          <w:sz w:val="24"/>
          <w:szCs w:val="24"/>
          <w:lang w:eastAsia="en-GB"/>
        </w:rPr>
        <w:t xml:space="preserve">Edith </w:t>
      </w:r>
      <w:proofErr w:type="spellStart"/>
      <w:r w:rsidRPr="00C46C78">
        <w:rPr>
          <w:rFonts w:ascii="Times New Roman" w:eastAsia="Times New Roman" w:hAnsi="Times New Roman" w:cs="Times New Roman"/>
          <w:b/>
          <w:sz w:val="24"/>
          <w:szCs w:val="24"/>
          <w:lang w:eastAsia="en-GB"/>
        </w:rPr>
        <w:t>Nantumbwe</w:t>
      </w:r>
      <w:proofErr w:type="spellEnd"/>
      <w:r w:rsidRPr="00C46C78">
        <w:rPr>
          <w:rFonts w:ascii="Times New Roman" w:eastAsia="Times New Roman" w:hAnsi="Times New Roman" w:cs="Times New Roman"/>
          <w:b/>
          <w:sz w:val="24"/>
          <w:szCs w:val="24"/>
          <w:lang w:eastAsia="en-GB"/>
        </w:rPr>
        <w:t xml:space="preserve"> </w:t>
      </w:r>
      <w:proofErr w:type="spellStart"/>
      <w:r w:rsidRPr="00C46C78">
        <w:rPr>
          <w:rFonts w:ascii="Times New Roman" w:eastAsia="Times New Roman" w:hAnsi="Times New Roman" w:cs="Times New Roman"/>
          <w:b/>
          <w:sz w:val="24"/>
          <w:szCs w:val="24"/>
          <w:lang w:eastAsia="en-GB"/>
        </w:rPr>
        <w:t>Kizito</w:t>
      </w:r>
      <w:proofErr w:type="spellEnd"/>
      <w:r w:rsidRPr="00C46C78">
        <w:rPr>
          <w:rFonts w:ascii="Times New Roman" w:eastAsia="Times New Roman" w:hAnsi="Times New Roman" w:cs="Times New Roman"/>
          <w:b/>
          <w:sz w:val="24"/>
          <w:szCs w:val="24"/>
          <w:lang w:eastAsia="en-GB"/>
        </w:rPr>
        <w:t xml:space="preserve"> -v- Miriam </w:t>
      </w:r>
      <w:proofErr w:type="spellStart"/>
      <w:r w:rsidRPr="00C46C78">
        <w:rPr>
          <w:rFonts w:ascii="Times New Roman" w:eastAsia="Times New Roman" w:hAnsi="Times New Roman" w:cs="Times New Roman"/>
          <w:b/>
          <w:sz w:val="24"/>
          <w:szCs w:val="24"/>
          <w:lang w:eastAsia="en-GB"/>
        </w:rPr>
        <w:t>Kutesa</w:t>
      </w:r>
      <w:proofErr w:type="spellEnd"/>
      <w:proofErr w:type="gramStart"/>
      <w:r w:rsidRPr="00C46C78">
        <w:rPr>
          <w:rFonts w:ascii="Times New Roman" w:eastAsia="Times New Roman" w:hAnsi="Times New Roman" w:cs="Times New Roman"/>
          <w:b/>
          <w:sz w:val="24"/>
          <w:szCs w:val="24"/>
          <w:lang w:eastAsia="en-GB"/>
        </w:rPr>
        <w:t>:-</w:t>
      </w:r>
      <w:proofErr w:type="gramEnd"/>
      <w:r w:rsidRPr="00C46C78">
        <w:rPr>
          <w:rFonts w:ascii="Times New Roman" w:eastAsia="Times New Roman" w:hAnsi="Times New Roman" w:cs="Times New Roman"/>
          <w:b/>
          <w:sz w:val="24"/>
          <w:szCs w:val="24"/>
          <w:lang w:eastAsia="en-GB"/>
        </w:rPr>
        <w:t xml:space="preserve"> Court of Appeal Civil Application 294 of 2013, </w:t>
      </w:r>
      <w:r w:rsidRPr="00C46C78">
        <w:rPr>
          <w:rFonts w:ascii="Times New Roman" w:eastAsia="Times New Roman" w:hAnsi="Times New Roman" w:cs="Times New Roman"/>
          <w:i/>
          <w:sz w:val="24"/>
          <w:szCs w:val="24"/>
          <w:lang w:eastAsia="en-GB"/>
        </w:rPr>
        <w:t>the  court held that a contract with the effect of varying a judgment of Court is illegal.</w:t>
      </w:r>
      <w:r w:rsidR="00DB40E5" w:rsidRPr="00C46C78">
        <w:rPr>
          <w:rFonts w:ascii="Times New Roman" w:eastAsia="Times New Roman" w:hAnsi="Times New Roman" w:cs="Times New Roman"/>
          <w:b/>
          <w:sz w:val="24"/>
          <w:szCs w:val="24"/>
          <w:lang w:eastAsia="en-GB"/>
        </w:rPr>
        <w:t xml:space="preserve"> </w:t>
      </w:r>
      <w:r w:rsidR="00DB40E5" w:rsidRPr="00C46C78">
        <w:rPr>
          <w:rFonts w:ascii="Times New Roman" w:eastAsia="Times New Roman" w:hAnsi="Times New Roman" w:cs="Times New Roman"/>
          <w:sz w:val="24"/>
          <w:szCs w:val="24"/>
          <w:lang w:eastAsia="en-GB"/>
        </w:rPr>
        <w:t>Counsel submitted</w:t>
      </w:r>
      <w:r w:rsidRPr="00C46C78">
        <w:rPr>
          <w:rFonts w:ascii="Times New Roman" w:eastAsia="Times New Roman" w:hAnsi="Times New Roman" w:cs="Times New Roman"/>
          <w:sz w:val="24"/>
          <w:szCs w:val="24"/>
          <w:lang w:eastAsia="en-GB"/>
        </w:rPr>
        <w:t xml:space="preserve"> that the amendment of an illegal contract is illegal. Accordingly, the amendment of the Employment Contract between the Respondent and Ms. Dona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following a declaration of Court that the same is illegal is illegal and did not give rise to any legal obligations. It follows that the change of description from Executive Director to Secretary is illegal.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Having found that the Secretary is holding office illegally, we submit that the consequences of her actions in her capacity as the Secretary to the Drug Authority are illegal. Indeed,</w:t>
      </w:r>
      <w:r w:rsidRPr="00C46C78">
        <w:rPr>
          <w:rFonts w:ascii="Times New Roman" w:eastAsia="Times New Roman" w:hAnsi="Times New Roman" w:cs="Times New Roman"/>
          <w:b/>
          <w:sz w:val="24"/>
          <w:szCs w:val="24"/>
          <w:lang w:eastAsia="en-GB"/>
        </w:rPr>
        <w:t xml:space="preserve"> </w:t>
      </w:r>
      <w:r w:rsidRPr="00C46C78">
        <w:rPr>
          <w:rFonts w:ascii="Times New Roman" w:eastAsia="Times New Roman" w:hAnsi="Times New Roman" w:cs="Times New Roman"/>
          <w:sz w:val="24"/>
          <w:szCs w:val="24"/>
          <w:lang w:eastAsia="en-GB"/>
        </w:rPr>
        <w:t xml:space="preserve">the National Drug Authority Licensing Guidelines, 2017 and the National Drug Authority Guidelines, 2018 are illegal since they are approved by Ms. Donna </w:t>
      </w:r>
      <w:proofErr w:type="spellStart"/>
      <w:r w:rsidRPr="00C46C78">
        <w:rPr>
          <w:rFonts w:ascii="Times New Roman" w:eastAsia="Times New Roman" w:hAnsi="Times New Roman" w:cs="Times New Roman"/>
          <w:sz w:val="24"/>
          <w:szCs w:val="24"/>
          <w:lang w:eastAsia="en-GB"/>
        </w:rPr>
        <w:t>K</w:t>
      </w:r>
      <w:r w:rsidR="000A7D43" w:rsidRPr="00C46C78">
        <w:rPr>
          <w:rFonts w:ascii="Times New Roman" w:eastAsia="Times New Roman" w:hAnsi="Times New Roman" w:cs="Times New Roman"/>
          <w:sz w:val="24"/>
          <w:szCs w:val="24"/>
          <w:lang w:eastAsia="en-GB"/>
        </w:rPr>
        <w:t>u</w:t>
      </w:r>
      <w:r w:rsidRPr="00C46C78">
        <w:rPr>
          <w:rFonts w:ascii="Times New Roman" w:eastAsia="Times New Roman" w:hAnsi="Times New Roman" w:cs="Times New Roman"/>
          <w:sz w:val="24"/>
          <w:szCs w:val="24"/>
          <w:lang w:eastAsia="en-GB"/>
        </w:rPr>
        <w:t>semererwe</w:t>
      </w:r>
      <w:proofErr w:type="spellEnd"/>
      <w:r w:rsidRPr="00C46C78">
        <w:rPr>
          <w:rFonts w:ascii="Times New Roman" w:eastAsia="Times New Roman" w:hAnsi="Times New Roman" w:cs="Times New Roman"/>
          <w:sz w:val="24"/>
          <w:szCs w:val="24"/>
          <w:lang w:eastAsia="en-GB"/>
        </w:rPr>
        <w:t>, a person illegally holding the office of Secretary to the Authority.</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b/>
          <w:i/>
          <w:sz w:val="24"/>
          <w:szCs w:val="24"/>
          <w:lang w:eastAsia="en-GB"/>
        </w:rPr>
      </w:pPr>
      <w:r w:rsidRPr="00C46C78">
        <w:rPr>
          <w:rFonts w:ascii="Times New Roman" w:eastAsia="Times New Roman" w:hAnsi="Times New Roman" w:cs="Times New Roman"/>
          <w:sz w:val="24"/>
          <w:szCs w:val="24"/>
          <w:lang w:eastAsia="en-GB"/>
        </w:rPr>
        <w:t xml:space="preserve">We also submit that the affidavit of Dona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in reply to the Application sworn on behalf of the Authority is defective as the deponent is illegally occupying the said office.  She did not have the authority to </w:t>
      </w:r>
      <w:proofErr w:type="spellStart"/>
      <w:r w:rsidRPr="00C46C78">
        <w:rPr>
          <w:rFonts w:ascii="Times New Roman" w:eastAsia="Times New Roman" w:hAnsi="Times New Roman" w:cs="Times New Roman"/>
          <w:sz w:val="24"/>
          <w:szCs w:val="24"/>
          <w:lang w:eastAsia="en-GB"/>
        </w:rPr>
        <w:t>depone</w:t>
      </w:r>
      <w:proofErr w:type="spellEnd"/>
      <w:r w:rsidRPr="00C46C78">
        <w:rPr>
          <w:rFonts w:ascii="Times New Roman" w:eastAsia="Times New Roman" w:hAnsi="Times New Roman" w:cs="Times New Roman"/>
          <w:sz w:val="24"/>
          <w:szCs w:val="24"/>
          <w:lang w:eastAsia="en-GB"/>
        </w:rPr>
        <w:t xml:space="preserve"> the affidavit. On this basis, </w:t>
      </w:r>
      <w:r w:rsidR="008D05E2" w:rsidRPr="00C46C78">
        <w:rPr>
          <w:rFonts w:ascii="Times New Roman" w:eastAsia="Times New Roman" w:hAnsi="Times New Roman" w:cs="Times New Roman"/>
          <w:sz w:val="24"/>
          <w:szCs w:val="24"/>
          <w:lang w:eastAsia="en-GB"/>
        </w:rPr>
        <w:t xml:space="preserve">counsel </w:t>
      </w:r>
      <w:r w:rsidRPr="00C46C78">
        <w:rPr>
          <w:rFonts w:ascii="Times New Roman" w:eastAsia="Times New Roman" w:hAnsi="Times New Roman" w:cs="Times New Roman"/>
          <w:sz w:val="24"/>
          <w:szCs w:val="24"/>
          <w:lang w:eastAsia="en-GB"/>
        </w:rPr>
        <w:t>pray</w:t>
      </w:r>
      <w:r w:rsidR="008D05E2" w:rsidRPr="00C46C78">
        <w:rPr>
          <w:rFonts w:ascii="Times New Roman" w:eastAsia="Times New Roman" w:hAnsi="Times New Roman" w:cs="Times New Roman"/>
          <w:sz w:val="24"/>
          <w:szCs w:val="24"/>
          <w:lang w:eastAsia="en-GB"/>
        </w:rPr>
        <w:t>ed</w:t>
      </w:r>
      <w:r w:rsidRPr="00C46C78">
        <w:rPr>
          <w:rFonts w:ascii="Times New Roman" w:eastAsia="Times New Roman" w:hAnsi="Times New Roman" w:cs="Times New Roman"/>
          <w:sz w:val="24"/>
          <w:szCs w:val="24"/>
          <w:lang w:eastAsia="en-GB"/>
        </w:rPr>
        <w:t xml:space="preserve"> that the affidavit </w:t>
      </w:r>
      <w:r w:rsidR="00924975" w:rsidRPr="00C46C78">
        <w:rPr>
          <w:rFonts w:ascii="Times New Roman" w:eastAsia="Times New Roman" w:hAnsi="Times New Roman" w:cs="Times New Roman"/>
          <w:sz w:val="24"/>
          <w:szCs w:val="24"/>
          <w:lang w:eastAsia="en-GB"/>
        </w:rPr>
        <w:t>be</w:t>
      </w:r>
      <w:r w:rsidRPr="00C46C78">
        <w:rPr>
          <w:rFonts w:ascii="Times New Roman" w:eastAsia="Times New Roman" w:hAnsi="Times New Roman" w:cs="Times New Roman"/>
          <w:sz w:val="24"/>
          <w:szCs w:val="24"/>
          <w:lang w:eastAsia="en-GB"/>
        </w:rPr>
        <w:t xml:space="preserve"> rejected by this Honourable Court. </w:t>
      </w:r>
      <w:r w:rsidRPr="00C46C78">
        <w:rPr>
          <w:rFonts w:ascii="Times New Roman" w:eastAsia="Calibri" w:hAnsi="Times New Roman" w:cs="Times New Roman"/>
          <w:sz w:val="24"/>
          <w:szCs w:val="24"/>
        </w:rPr>
        <w:t xml:space="preserve"> </w:t>
      </w:r>
      <w:r w:rsidRPr="00C46C78">
        <w:rPr>
          <w:rFonts w:ascii="Times New Roman" w:eastAsia="Times New Roman" w:hAnsi="Times New Roman" w:cs="Times New Roman"/>
          <w:b/>
          <w:i/>
          <w:sz w:val="24"/>
          <w:szCs w:val="24"/>
          <w:lang w:eastAsia="en-GB"/>
        </w:rPr>
        <w:t xml:space="preserve">MA 966 of 2011 </w:t>
      </w:r>
      <w:proofErr w:type="spellStart"/>
      <w:r w:rsidRPr="00C46C78">
        <w:rPr>
          <w:rFonts w:ascii="Times New Roman" w:eastAsia="Times New Roman" w:hAnsi="Times New Roman" w:cs="Times New Roman"/>
          <w:b/>
          <w:i/>
          <w:sz w:val="24"/>
          <w:szCs w:val="24"/>
          <w:lang w:eastAsia="en-GB"/>
        </w:rPr>
        <w:t>Mugoya</w:t>
      </w:r>
      <w:proofErr w:type="spellEnd"/>
      <w:r w:rsidRPr="00C46C78">
        <w:rPr>
          <w:rFonts w:ascii="Times New Roman" w:eastAsia="Times New Roman" w:hAnsi="Times New Roman" w:cs="Times New Roman"/>
          <w:b/>
          <w:i/>
          <w:sz w:val="24"/>
          <w:szCs w:val="24"/>
          <w:lang w:eastAsia="en-GB"/>
        </w:rPr>
        <w:t xml:space="preserve"> Construction vs. Central Electrical</w:t>
      </w:r>
    </w:p>
    <w:p w:rsidR="005B6DC2" w:rsidRPr="00C46C78" w:rsidRDefault="005B6DC2" w:rsidP="005B6DC2">
      <w:pPr>
        <w:spacing w:after="0" w:line="240" w:lineRule="auto"/>
        <w:jc w:val="both"/>
        <w:rPr>
          <w:rFonts w:ascii="Times New Roman" w:eastAsia="Times New Roman" w:hAnsi="Times New Roman" w:cs="Times New Roman"/>
          <w:sz w:val="24"/>
          <w:szCs w:val="24"/>
          <w:u w:val="single"/>
          <w:lang w:eastAsia="en-GB"/>
        </w:rPr>
      </w:pPr>
    </w:p>
    <w:p w:rsidR="005B6DC2" w:rsidRPr="00C46C78" w:rsidRDefault="008D05E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The respondent’s counsel in response to the above submission contended that </w:t>
      </w:r>
      <w:r w:rsidR="0027555E" w:rsidRPr="00C46C78">
        <w:rPr>
          <w:rFonts w:ascii="Times New Roman" w:eastAsia="Times New Roman" w:hAnsi="Times New Roman" w:cs="Times New Roman"/>
          <w:sz w:val="24"/>
          <w:szCs w:val="24"/>
          <w:lang w:eastAsia="en-GB"/>
        </w:rPr>
        <w:t>the Secretary to the authority testified before this court that her contract was amended. It is therefore wrong for the applicant’s counsel to conclude that the amendment was done to circumvent the High Court ruling, since it is not on record that the amendment in question was done after the said ruling.</w:t>
      </w:r>
    </w:p>
    <w:p w:rsidR="00D73BED" w:rsidRPr="00C46C78" w:rsidRDefault="00D73BED"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The above submission was premised on a ruling of High Court </w:t>
      </w:r>
      <w:r w:rsidR="00670E92" w:rsidRPr="00C46C78">
        <w:rPr>
          <w:rFonts w:ascii="Times New Roman" w:eastAsia="Times New Roman" w:hAnsi="Times New Roman" w:cs="Times New Roman"/>
          <w:sz w:val="24"/>
          <w:szCs w:val="24"/>
          <w:lang w:eastAsia="en-GB"/>
        </w:rPr>
        <w:t>Miscellaneous</w:t>
      </w:r>
      <w:r w:rsidRPr="00C46C78">
        <w:rPr>
          <w:rFonts w:ascii="Times New Roman" w:eastAsia="Times New Roman" w:hAnsi="Times New Roman" w:cs="Times New Roman"/>
          <w:sz w:val="24"/>
          <w:szCs w:val="24"/>
          <w:lang w:eastAsia="en-GB"/>
        </w:rPr>
        <w:t xml:space="preserve"> Application No. 186 of 2017 </w:t>
      </w:r>
      <w:proofErr w:type="spellStart"/>
      <w:r w:rsidRPr="00C46C78">
        <w:rPr>
          <w:rFonts w:ascii="Times New Roman" w:eastAsia="Times New Roman" w:hAnsi="Times New Roman" w:cs="Times New Roman"/>
          <w:sz w:val="24"/>
          <w:szCs w:val="24"/>
          <w:lang w:eastAsia="en-GB"/>
        </w:rPr>
        <w:t>Nakachwa</w:t>
      </w:r>
      <w:proofErr w:type="spellEnd"/>
      <w:r w:rsidRPr="00C46C78">
        <w:rPr>
          <w:rFonts w:ascii="Times New Roman" w:eastAsia="Times New Roman" w:hAnsi="Times New Roman" w:cs="Times New Roman"/>
          <w:sz w:val="24"/>
          <w:szCs w:val="24"/>
          <w:lang w:eastAsia="en-GB"/>
        </w:rPr>
        <w:t xml:space="preserve"> Florence </w:t>
      </w:r>
      <w:proofErr w:type="spellStart"/>
      <w:r w:rsidRPr="00C46C78">
        <w:rPr>
          <w:rFonts w:ascii="Times New Roman" w:eastAsia="Times New Roman" w:hAnsi="Times New Roman" w:cs="Times New Roman"/>
          <w:sz w:val="24"/>
          <w:szCs w:val="24"/>
          <w:lang w:eastAsia="en-GB"/>
        </w:rPr>
        <w:t>Obio</w:t>
      </w:r>
      <w:r w:rsidR="00670E92" w:rsidRPr="00C46C78">
        <w:rPr>
          <w:rFonts w:ascii="Times New Roman" w:eastAsia="Times New Roman" w:hAnsi="Times New Roman" w:cs="Times New Roman"/>
          <w:sz w:val="24"/>
          <w:szCs w:val="24"/>
          <w:lang w:eastAsia="en-GB"/>
        </w:rPr>
        <w:t>cha</w:t>
      </w:r>
      <w:proofErr w:type="spellEnd"/>
      <w:r w:rsidR="00670E92" w:rsidRPr="00C46C78">
        <w:rPr>
          <w:rFonts w:ascii="Times New Roman" w:eastAsia="Times New Roman" w:hAnsi="Times New Roman" w:cs="Times New Roman"/>
          <w:sz w:val="24"/>
          <w:szCs w:val="24"/>
          <w:lang w:eastAsia="en-GB"/>
        </w:rPr>
        <w:t xml:space="preserve"> </w:t>
      </w:r>
      <w:proofErr w:type="spellStart"/>
      <w:r w:rsidR="00670E92" w:rsidRPr="00C46C78">
        <w:rPr>
          <w:rFonts w:ascii="Times New Roman" w:eastAsia="Times New Roman" w:hAnsi="Times New Roman" w:cs="Times New Roman"/>
          <w:sz w:val="24"/>
          <w:szCs w:val="24"/>
          <w:lang w:eastAsia="en-GB"/>
        </w:rPr>
        <w:t>vs</w:t>
      </w:r>
      <w:proofErr w:type="spellEnd"/>
      <w:r w:rsidR="00670E92" w:rsidRPr="00C46C78">
        <w:rPr>
          <w:rFonts w:ascii="Times New Roman" w:eastAsia="Times New Roman" w:hAnsi="Times New Roman" w:cs="Times New Roman"/>
          <w:sz w:val="24"/>
          <w:szCs w:val="24"/>
          <w:lang w:eastAsia="en-GB"/>
        </w:rPr>
        <w:t xml:space="preserve"> National Drug Authority &amp; Donna </w:t>
      </w:r>
      <w:proofErr w:type="spellStart"/>
      <w:r w:rsidR="00670E92" w:rsidRPr="00C46C78">
        <w:rPr>
          <w:rFonts w:ascii="Times New Roman" w:eastAsia="Times New Roman" w:hAnsi="Times New Roman" w:cs="Times New Roman"/>
          <w:sz w:val="24"/>
          <w:szCs w:val="24"/>
          <w:lang w:eastAsia="en-GB"/>
        </w:rPr>
        <w:t>Asiimwe</w:t>
      </w:r>
      <w:proofErr w:type="spellEnd"/>
      <w:r w:rsidR="00670E92" w:rsidRPr="00C46C78">
        <w:rPr>
          <w:rFonts w:ascii="Times New Roman" w:eastAsia="Times New Roman" w:hAnsi="Times New Roman" w:cs="Times New Roman"/>
          <w:sz w:val="24"/>
          <w:szCs w:val="24"/>
          <w:lang w:eastAsia="en-GB"/>
        </w:rPr>
        <w:t xml:space="preserve"> </w:t>
      </w:r>
      <w:proofErr w:type="spellStart"/>
      <w:r w:rsidR="00670E92" w:rsidRPr="00C46C78">
        <w:rPr>
          <w:rFonts w:ascii="Times New Roman" w:eastAsia="Times New Roman" w:hAnsi="Times New Roman" w:cs="Times New Roman"/>
          <w:sz w:val="24"/>
          <w:szCs w:val="24"/>
          <w:lang w:eastAsia="en-GB"/>
        </w:rPr>
        <w:t>Kusemererwa</w:t>
      </w:r>
      <w:proofErr w:type="spellEnd"/>
      <w:r w:rsidR="00670E92" w:rsidRPr="00C46C78">
        <w:rPr>
          <w:rFonts w:ascii="Times New Roman" w:eastAsia="Times New Roman" w:hAnsi="Times New Roman" w:cs="Times New Roman"/>
          <w:sz w:val="24"/>
          <w:szCs w:val="24"/>
          <w:lang w:eastAsia="en-GB"/>
        </w:rPr>
        <w:t xml:space="preserve"> and Court of Appeal Miscellaneous Application No. 366 of 2017</w:t>
      </w:r>
      <w:r w:rsidR="00C70BE2" w:rsidRPr="00C46C78">
        <w:rPr>
          <w:rFonts w:ascii="Times New Roman" w:eastAsia="Times New Roman" w:hAnsi="Times New Roman" w:cs="Times New Roman"/>
          <w:sz w:val="24"/>
          <w:szCs w:val="24"/>
          <w:lang w:eastAsia="en-GB"/>
        </w:rPr>
        <w:t>. This court was availed both rulings in this matter and it is clear that the court found as follows;</w:t>
      </w:r>
    </w:p>
    <w:p w:rsidR="00C70BE2" w:rsidRPr="00C46C78" w:rsidRDefault="00C70BE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ab/>
        <w:t>“</w:t>
      </w:r>
      <w:r w:rsidRPr="00C46C78">
        <w:rPr>
          <w:rFonts w:ascii="Times New Roman" w:eastAsia="Times New Roman" w:hAnsi="Times New Roman" w:cs="Times New Roman"/>
          <w:i/>
          <w:sz w:val="24"/>
          <w:szCs w:val="24"/>
          <w:lang w:eastAsia="en-GB"/>
        </w:rPr>
        <w:t xml:space="preserve">….So the purported rectification of the issue by assigning the title of Executive Director/Secretary was also illegal. The error of law committed in the award of contract to the </w:t>
      </w:r>
      <w:r w:rsidRPr="00C46C78">
        <w:rPr>
          <w:rFonts w:ascii="Times New Roman" w:eastAsia="Times New Roman" w:hAnsi="Times New Roman" w:cs="Times New Roman"/>
          <w:i/>
          <w:sz w:val="24"/>
          <w:szCs w:val="24"/>
          <w:lang w:eastAsia="en-GB"/>
        </w:rPr>
        <w:lastRenderedPageBreak/>
        <w:t>seco</w:t>
      </w:r>
      <w:r w:rsidR="007653AA" w:rsidRPr="00C46C78">
        <w:rPr>
          <w:rFonts w:ascii="Times New Roman" w:eastAsia="Times New Roman" w:hAnsi="Times New Roman" w:cs="Times New Roman"/>
          <w:i/>
          <w:sz w:val="24"/>
          <w:szCs w:val="24"/>
          <w:lang w:eastAsia="en-GB"/>
        </w:rPr>
        <w:t>n</w:t>
      </w:r>
      <w:r w:rsidRPr="00C46C78">
        <w:rPr>
          <w:rFonts w:ascii="Times New Roman" w:eastAsia="Times New Roman" w:hAnsi="Times New Roman" w:cs="Times New Roman"/>
          <w:i/>
          <w:sz w:val="24"/>
          <w:szCs w:val="24"/>
          <w:lang w:eastAsia="en-GB"/>
        </w:rPr>
        <w:t xml:space="preserve">d respondent is incurable. </w:t>
      </w:r>
      <w:r w:rsidRPr="00C46C78">
        <w:rPr>
          <w:rFonts w:ascii="Times New Roman" w:eastAsia="Times New Roman" w:hAnsi="Times New Roman" w:cs="Times New Roman"/>
          <w:i/>
          <w:sz w:val="24"/>
          <w:szCs w:val="24"/>
          <w:u w:val="single"/>
          <w:lang w:eastAsia="en-GB"/>
        </w:rPr>
        <w:t>The process must be done afresh in strict compliance with the law</w:t>
      </w:r>
      <w:r w:rsidRPr="00C46C78">
        <w:rPr>
          <w:rFonts w:ascii="Times New Roman" w:eastAsia="Times New Roman" w:hAnsi="Times New Roman" w:cs="Times New Roman"/>
          <w:i/>
          <w:sz w:val="24"/>
          <w:szCs w:val="24"/>
          <w:lang w:eastAsia="en-GB"/>
        </w:rPr>
        <w:t>. The Authority, in regard to the office</w:t>
      </w:r>
      <w:r w:rsidR="007653AA" w:rsidRPr="00C46C78">
        <w:rPr>
          <w:rFonts w:ascii="Times New Roman" w:eastAsia="Times New Roman" w:hAnsi="Times New Roman" w:cs="Times New Roman"/>
          <w:i/>
          <w:sz w:val="24"/>
          <w:szCs w:val="24"/>
          <w:lang w:eastAsia="en-GB"/>
        </w:rPr>
        <w:t>, only has power to grant more duties but not to completely change the job</w:t>
      </w:r>
      <w:r w:rsidR="007653AA" w:rsidRPr="00C46C78">
        <w:rPr>
          <w:rFonts w:ascii="Times New Roman" w:eastAsia="Times New Roman" w:hAnsi="Times New Roman" w:cs="Times New Roman"/>
          <w:sz w:val="24"/>
          <w:szCs w:val="24"/>
          <w:lang w:eastAsia="en-GB"/>
        </w:rPr>
        <w:t>.”</w:t>
      </w:r>
    </w:p>
    <w:p w:rsidR="007653AA" w:rsidRPr="00C46C78" w:rsidRDefault="007653AA"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7653AA"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It is also true that the 2</w:t>
      </w:r>
      <w:r w:rsidRPr="00C46C78">
        <w:rPr>
          <w:rFonts w:ascii="Times New Roman" w:eastAsia="Times New Roman" w:hAnsi="Times New Roman" w:cs="Times New Roman"/>
          <w:sz w:val="24"/>
          <w:szCs w:val="24"/>
          <w:vertAlign w:val="superscript"/>
          <w:lang w:eastAsia="en-GB"/>
        </w:rPr>
        <w:t>nd</w:t>
      </w:r>
      <w:r w:rsidRPr="00C46C78">
        <w:rPr>
          <w:rFonts w:ascii="Times New Roman" w:eastAsia="Times New Roman" w:hAnsi="Times New Roman" w:cs="Times New Roman"/>
          <w:sz w:val="24"/>
          <w:szCs w:val="24"/>
          <w:lang w:eastAsia="en-GB"/>
        </w:rPr>
        <w:t xml:space="preserve"> respondent appealed against the decision of this court and applied for an interim stay of Execution of the orders in the above ruling. This therefore implies that the Donna </w:t>
      </w:r>
      <w:proofErr w:type="spellStart"/>
      <w:r w:rsidRPr="00C46C78">
        <w:rPr>
          <w:rFonts w:ascii="Times New Roman" w:eastAsia="Times New Roman" w:hAnsi="Times New Roman" w:cs="Times New Roman"/>
          <w:sz w:val="24"/>
          <w:szCs w:val="24"/>
          <w:lang w:eastAsia="en-GB"/>
        </w:rPr>
        <w:t>Asiimwe</w:t>
      </w:r>
      <w:proofErr w:type="spellEnd"/>
      <w:r w:rsidRPr="00C46C78">
        <w:rPr>
          <w:rFonts w:ascii="Times New Roman" w:eastAsia="Times New Roman" w:hAnsi="Times New Roman" w:cs="Times New Roman"/>
          <w:sz w:val="24"/>
          <w:szCs w:val="24"/>
          <w:lang w:eastAsia="en-GB"/>
        </w:rPr>
        <w:t xml:space="preserve"> </w:t>
      </w:r>
      <w:proofErr w:type="spellStart"/>
      <w:r w:rsidRPr="00C46C78">
        <w:rPr>
          <w:rFonts w:ascii="Times New Roman" w:eastAsia="Times New Roman" w:hAnsi="Times New Roman" w:cs="Times New Roman"/>
          <w:sz w:val="24"/>
          <w:szCs w:val="24"/>
          <w:lang w:eastAsia="en-GB"/>
        </w:rPr>
        <w:t>Kusemererwa</w:t>
      </w:r>
      <w:proofErr w:type="spellEnd"/>
      <w:r w:rsidRPr="00C46C78">
        <w:rPr>
          <w:rFonts w:ascii="Times New Roman" w:eastAsia="Times New Roman" w:hAnsi="Times New Roman" w:cs="Times New Roman"/>
          <w:sz w:val="24"/>
          <w:szCs w:val="24"/>
          <w:lang w:eastAsia="en-GB"/>
        </w:rPr>
        <w:t xml:space="preserve"> still holds the position of Secretary which was erroneously changed from Executive Director until the determination of the appeal. This is an absurd situation and it may border on edges of an abuse of court process to perpetuate an illegality involving execution of public duties by a person whom court has found to be illegally holding office.</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b/>
          <w:sz w:val="24"/>
          <w:szCs w:val="24"/>
          <w:u w:val="single"/>
          <w:lang w:eastAsia="en-GB"/>
        </w:rPr>
      </w:pPr>
      <w:r w:rsidRPr="00C46C78">
        <w:rPr>
          <w:rFonts w:ascii="Times New Roman" w:eastAsia="Times New Roman" w:hAnsi="Times New Roman" w:cs="Times New Roman"/>
          <w:b/>
          <w:sz w:val="24"/>
          <w:szCs w:val="24"/>
          <w:u w:val="single"/>
          <w:lang w:eastAsia="en-GB"/>
        </w:rPr>
        <w:t xml:space="preserve">The substance of the Guidelines  </w:t>
      </w:r>
    </w:p>
    <w:p w:rsidR="005B6DC2" w:rsidRPr="00C46C78" w:rsidRDefault="005B6DC2" w:rsidP="005B6DC2">
      <w:pPr>
        <w:spacing w:after="0" w:line="240" w:lineRule="auto"/>
        <w:jc w:val="both"/>
        <w:rPr>
          <w:rFonts w:ascii="Times New Roman" w:eastAsia="Times New Roman" w:hAnsi="Times New Roman" w:cs="Times New Roman"/>
          <w:b/>
          <w:sz w:val="24"/>
          <w:szCs w:val="24"/>
          <w:u w:val="single"/>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We submit that the </w:t>
      </w:r>
      <w:bookmarkStart w:id="3" w:name="_Hlk521490762"/>
      <w:r w:rsidRPr="00C46C78">
        <w:rPr>
          <w:rFonts w:ascii="Times New Roman" w:eastAsia="Times New Roman" w:hAnsi="Times New Roman" w:cs="Times New Roman"/>
          <w:sz w:val="24"/>
          <w:szCs w:val="24"/>
          <w:lang w:eastAsia="en-GB"/>
        </w:rPr>
        <w:t xml:space="preserve">National Drug Authority Licensing Guidelines, 2017 </w:t>
      </w:r>
      <w:bookmarkEnd w:id="3"/>
      <w:r w:rsidRPr="00C46C78">
        <w:rPr>
          <w:rFonts w:ascii="Times New Roman" w:eastAsia="Times New Roman" w:hAnsi="Times New Roman" w:cs="Times New Roman"/>
          <w:sz w:val="24"/>
          <w:szCs w:val="24"/>
          <w:lang w:eastAsia="en-GB"/>
        </w:rPr>
        <w:t>and the National Drug Authority Guidelines, 2018 as developed by the Secretariat are ultra</w:t>
      </w:r>
      <w:r w:rsidR="000A7D43" w:rsidRPr="00C46C78">
        <w:rPr>
          <w:rFonts w:ascii="Times New Roman" w:eastAsia="Times New Roman" w:hAnsi="Times New Roman" w:cs="Times New Roman"/>
          <w:sz w:val="24"/>
          <w:szCs w:val="24"/>
          <w:lang w:eastAsia="en-GB"/>
        </w:rPr>
        <w:t xml:space="preserve"> </w:t>
      </w:r>
      <w:r w:rsidRPr="00C46C78">
        <w:rPr>
          <w:rFonts w:ascii="Times New Roman" w:eastAsia="Times New Roman" w:hAnsi="Times New Roman" w:cs="Times New Roman"/>
          <w:sz w:val="24"/>
          <w:szCs w:val="24"/>
          <w:lang w:eastAsia="en-GB"/>
        </w:rPr>
        <w:t xml:space="preserve">vires the National Drug and Policy Act as well as the National Drug &amp; Policy (Certificate of Suitability of premises) Regulations 2014.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 Section 17 of the National Drug and Policy Act mandates the Authority approve suitability of premises for inter</w:t>
      </w:r>
      <w:r w:rsidR="00B8742F" w:rsidRPr="00C46C78">
        <w:rPr>
          <w:rFonts w:ascii="Times New Roman" w:eastAsia="Times New Roman" w:hAnsi="Times New Roman" w:cs="Times New Roman"/>
          <w:sz w:val="24"/>
          <w:szCs w:val="24"/>
          <w:lang w:eastAsia="en-GB"/>
        </w:rPr>
        <w:t xml:space="preserve"> </w:t>
      </w:r>
      <w:r w:rsidRPr="00C46C78">
        <w:rPr>
          <w:rFonts w:ascii="Times New Roman" w:eastAsia="Times New Roman" w:hAnsi="Times New Roman" w:cs="Times New Roman"/>
          <w:sz w:val="24"/>
          <w:szCs w:val="24"/>
          <w:lang w:eastAsia="en-GB"/>
        </w:rPr>
        <w:t xml:space="preserve">alia location of pharmacies.  Regulations 31, 32, 33, 34, 8,9,10, 15 and 16 of the National Drug &amp; Policy (Certificate of Suitability of premises) Regulations 2014 prescribe the considerations for the approval of location premises and the grant of a certificate for the suitability of premises. Distance between Pharmacies is not one of the considerations set out therein.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On the other hand, the National Drug Authority Licensing Guidelines, 2017 guidelines prescribe a mandatory location of 200 metres of one Pharmacy from another. The National Drug Authority Guidelines, 2018 on the other hand prescribe 500 metres as the mandatory distance of location of one Pharmacy from another.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b/>
          <w:sz w:val="24"/>
          <w:szCs w:val="24"/>
          <w:lang w:eastAsia="en-GB"/>
        </w:rPr>
      </w:pPr>
      <w:r w:rsidRPr="00C46C78">
        <w:rPr>
          <w:rFonts w:ascii="Times New Roman" w:eastAsia="Times New Roman" w:hAnsi="Times New Roman" w:cs="Times New Roman"/>
          <w:b/>
          <w:sz w:val="24"/>
          <w:szCs w:val="24"/>
          <w:u w:val="single"/>
          <w:lang w:eastAsia="en-GB"/>
        </w:rPr>
        <w:t>Section 18 (1) of the Interpretation Act cap 3</w:t>
      </w:r>
      <w:r w:rsidRPr="00C46C78">
        <w:rPr>
          <w:rFonts w:ascii="Times New Roman" w:eastAsia="Times New Roman" w:hAnsi="Times New Roman" w:cs="Times New Roman"/>
          <w:b/>
          <w:sz w:val="24"/>
          <w:szCs w:val="24"/>
          <w:lang w:eastAsia="en-GB"/>
        </w:rPr>
        <w:t xml:space="preserve"> states that any reference to a statutory instrument to “the Act” shall be construed as reference to the Act under which the instrument was made.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b/>
          <w:sz w:val="24"/>
          <w:szCs w:val="24"/>
          <w:lang w:eastAsia="en-GB"/>
        </w:rPr>
        <w:t>More so section 18 (5) of the same Act states that an Act done under or by or in pursuance of a statutory instrument shall be deemed to be done under or in pursuance of the Act conferring the power to make the instrument</w:t>
      </w:r>
      <w:r w:rsidRPr="00C46C78">
        <w:rPr>
          <w:rFonts w:ascii="Times New Roman" w:eastAsia="Times New Roman" w:hAnsi="Times New Roman" w:cs="Times New Roman"/>
          <w:sz w:val="24"/>
          <w:szCs w:val="24"/>
          <w:lang w:eastAsia="en-GB"/>
        </w:rPr>
        <w:t xml:space="preserve">.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Evidently, the guidelines make additions to the considerations set out in National Drug and Policy Act as well as the National Drug &amp; Policy (Certificate of Suitability of premises) Regulations 2014 in so far as they prescribe distance between Pharmacies.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b/>
          <w:sz w:val="24"/>
          <w:szCs w:val="24"/>
          <w:lang w:eastAsia="en-GB"/>
        </w:rPr>
      </w:pPr>
      <w:proofErr w:type="gramStart"/>
      <w:r w:rsidRPr="00C46C78">
        <w:rPr>
          <w:rFonts w:ascii="Times New Roman" w:eastAsia="Times New Roman" w:hAnsi="Times New Roman" w:cs="Times New Roman"/>
          <w:b/>
          <w:sz w:val="24"/>
          <w:szCs w:val="24"/>
          <w:u w:val="single"/>
          <w:lang w:eastAsia="en-GB"/>
        </w:rPr>
        <w:t xml:space="preserve">In the Indian case of </w:t>
      </w:r>
      <w:proofErr w:type="spellStart"/>
      <w:r w:rsidRPr="00C46C78">
        <w:rPr>
          <w:rFonts w:ascii="Times New Roman" w:eastAsia="Times New Roman" w:hAnsi="Times New Roman" w:cs="Times New Roman"/>
          <w:b/>
          <w:sz w:val="24"/>
          <w:szCs w:val="24"/>
          <w:u w:val="single"/>
          <w:lang w:eastAsia="en-GB"/>
        </w:rPr>
        <w:t>Agarwal</w:t>
      </w:r>
      <w:proofErr w:type="spellEnd"/>
      <w:r w:rsidRPr="00C46C78">
        <w:rPr>
          <w:rFonts w:ascii="Times New Roman" w:eastAsia="Times New Roman" w:hAnsi="Times New Roman" w:cs="Times New Roman"/>
          <w:b/>
          <w:sz w:val="24"/>
          <w:szCs w:val="24"/>
          <w:u w:val="single"/>
          <w:lang w:eastAsia="en-GB"/>
        </w:rPr>
        <w:t> </w:t>
      </w:r>
      <w:proofErr w:type="spellStart"/>
      <w:r w:rsidRPr="00C46C78">
        <w:rPr>
          <w:rFonts w:ascii="Times New Roman" w:eastAsia="Times New Roman" w:hAnsi="Times New Roman" w:cs="Times New Roman"/>
          <w:b/>
          <w:sz w:val="24"/>
          <w:szCs w:val="24"/>
          <w:u w:val="single"/>
          <w:lang w:eastAsia="en-GB"/>
        </w:rPr>
        <w:t>Ayengar</w:t>
      </w:r>
      <w:proofErr w:type="spellEnd"/>
      <w:r w:rsidRPr="00C46C78">
        <w:rPr>
          <w:rFonts w:ascii="Times New Roman" w:eastAsia="Times New Roman" w:hAnsi="Times New Roman" w:cs="Times New Roman"/>
          <w:b/>
          <w:sz w:val="24"/>
          <w:szCs w:val="24"/>
          <w:u w:val="single"/>
          <w:lang w:eastAsia="en-GB"/>
        </w:rPr>
        <w:t xml:space="preserve"> &amp; Co. v. State A. I. R. 1951 </w:t>
      </w:r>
      <w:proofErr w:type="spellStart"/>
      <w:r w:rsidRPr="00C46C78">
        <w:rPr>
          <w:rFonts w:ascii="Times New Roman" w:eastAsia="Times New Roman" w:hAnsi="Times New Roman" w:cs="Times New Roman"/>
          <w:b/>
          <w:sz w:val="24"/>
          <w:szCs w:val="24"/>
          <w:u w:val="single"/>
          <w:lang w:eastAsia="en-GB"/>
        </w:rPr>
        <w:t>Bom</w:t>
      </w:r>
      <w:proofErr w:type="spellEnd"/>
      <w:r w:rsidRPr="00C46C78">
        <w:rPr>
          <w:rFonts w:ascii="Times New Roman" w:eastAsia="Times New Roman" w:hAnsi="Times New Roman" w:cs="Times New Roman"/>
          <w:b/>
          <w:sz w:val="24"/>
          <w:szCs w:val="24"/>
          <w:u w:val="single"/>
          <w:lang w:eastAsia="en-GB"/>
        </w:rPr>
        <w:t>.'</w:t>
      </w:r>
      <w:proofErr w:type="gramEnd"/>
      <w:r w:rsidRPr="00C46C78">
        <w:rPr>
          <w:rFonts w:ascii="Times New Roman" w:eastAsia="Times New Roman" w:hAnsi="Times New Roman" w:cs="Times New Roman"/>
          <w:b/>
          <w:sz w:val="24"/>
          <w:szCs w:val="24"/>
          <w:u w:val="single"/>
          <w:lang w:eastAsia="en-GB"/>
        </w:rPr>
        <w:t xml:space="preserve"> 397.</w:t>
      </w:r>
      <w:r w:rsidR="00000F47" w:rsidRPr="00C46C78">
        <w:rPr>
          <w:rFonts w:ascii="Times New Roman" w:eastAsia="Times New Roman" w:hAnsi="Times New Roman" w:cs="Times New Roman"/>
          <w:b/>
          <w:sz w:val="24"/>
          <w:szCs w:val="24"/>
          <w:u w:val="single"/>
          <w:lang w:eastAsia="en-GB"/>
        </w:rPr>
        <w:t xml:space="preserve"> </w:t>
      </w:r>
      <w:r w:rsidR="00000F47" w:rsidRPr="00C46C78">
        <w:rPr>
          <w:rFonts w:ascii="Times New Roman" w:eastAsia="Times New Roman" w:hAnsi="Times New Roman" w:cs="Times New Roman"/>
          <w:sz w:val="24"/>
          <w:szCs w:val="24"/>
          <w:lang w:eastAsia="en-GB"/>
        </w:rPr>
        <w:t>The</w:t>
      </w:r>
      <w:r w:rsidRPr="00C46C78">
        <w:rPr>
          <w:rFonts w:ascii="Times New Roman" w:eastAsia="Times New Roman" w:hAnsi="Times New Roman" w:cs="Times New Roman"/>
          <w:sz w:val="24"/>
          <w:szCs w:val="24"/>
          <w:lang w:eastAsia="en-GB"/>
        </w:rPr>
        <w:t xml:space="preserve"> question considered is whether under the doctrine of implied powers the delegate can assume more powers than those conferred expressly. </w:t>
      </w:r>
      <w:r w:rsidRPr="00C46C78">
        <w:rPr>
          <w:rFonts w:ascii="Times New Roman" w:eastAsia="Times New Roman" w:hAnsi="Times New Roman" w:cs="Times New Roman"/>
          <w:b/>
          <w:sz w:val="24"/>
          <w:szCs w:val="24"/>
          <w:lang w:eastAsia="en-GB"/>
        </w:rPr>
        <w:t>Court noted that it is a well-known doctrine in England that the delegate is entitled to do not only that which is expressly authorised but also that which is reasonably incidental to or consequential upon that which is in terms authorized.</w:t>
      </w:r>
    </w:p>
    <w:p w:rsidR="005B6DC2" w:rsidRPr="00C46C78" w:rsidRDefault="005B6DC2" w:rsidP="005B6DC2">
      <w:pPr>
        <w:spacing w:after="0" w:line="240" w:lineRule="auto"/>
        <w:jc w:val="both"/>
        <w:rPr>
          <w:rFonts w:ascii="Times New Roman" w:eastAsia="Times New Roman" w:hAnsi="Times New Roman" w:cs="Times New Roman"/>
          <w:b/>
          <w:sz w:val="24"/>
          <w:szCs w:val="24"/>
          <w:u w:val="single"/>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lastRenderedPageBreak/>
        <w:t>To this end the Guidelines which prescribe distance conditions for location of pharmacies which conditions are not set out in the Parent Act and regulations are ultra</w:t>
      </w:r>
      <w:r w:rsidR="004D64DC" w:rsidRPr="00C46C78">
        <w:rPr>
          <w:rFonts w:ascii="Times New Roman" w:eastAsia="Times New Roman" w:hAnsi="Times New Roman" w:cs="Times New Roman"/>
          <w:sz w:val="24"/>
          <w:szCs w:val="24"/>
          <w:lang w:eastAsia="en-GB"/>
        </w:rPr>
        <w:t xml:space="preserve"> </w:t>
      </w:r>
      <w:r w:rsidRPr="00C46C78">
        <w:rPr>
          <w:rFonts w:ascii="Times New Roman" w:eastAsia="Times New Roman" w:hAnsi="Times New Roman" w:cs="Times New Roman"/>
          <w:sz w:val="24"/>
          <w:szCs w:val="24"/>
          <w:lang w:eastAsia="en-GB"/>
        </w:rPr>
        <w:t>vires. Further the guidelines are also ultra</w:t>
      </w:r>
      <w:r w:rsidR="004D64DC" w:rsidRPr="00C46C78">
        <w:rPr>
          <w:rFonts w:ascii="Times New Roman" w:eastAsia="Times New Roman" w:hAnsi="Times New Roman" w:cs="Times New Roman"/>
          <w:sz w:val="24"/>
          <w:szCs w:val="24"/>
          <w:lang w:eastAsia="en-GB"/>
        </w:rPr>
        <w:t xml:space="preserve"> </w:t>
      </w:r>
      <w:r w:rsidRPr="00C46C78">
        <w:rPr>
          <w:rFonts w:ascii="Times New Roman" w:eastAsia="Times New Roman" w:hAnsi="Times New Roman" w:cs="Times New Roman"/>
          <w:sz w:val="24"/>
          <w:szCs w:val="24"/>
          <w:lang w:eastAsia="en-GB"/>
        </w:rPr>
        <w:t xml:space="preserve">vires to the extent that they are made without any authority delegated or otherwise. </w:t>
      </w: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p>
    <w:p w:rsidR="005B6DC2" w:rsidRPr="00C46C78" w:rsidRDefault="005B6DC2" w:rsidP="005B6DC2">
      <w:pPr>
        <w:spacing w:after="0" w:line="240" w:lineRule="auto"/>
        <w:jc w:val="both"/>
        <w:rPr>
          <w:rFonts w:ascii="Times New Roman" w:eastAsia="Times New Roman" w:hAnsi="Times New Roman" w:cs="Times New Roman"/>
          <w:b/>
          <w:sz w:val="24"/>
          <w:szCs w:val="24"/>
          <w:u w:val="single"/>
          <w:lang w:eastAsia="en-GB"/>
        </w:rPr>
      </w:pPr>
      <w:r w:rsidRPr="00C46C78">
        <w:rPr>
          <w:rFonts w:ascii="Times New Roman" w:eastAsia="Times New Roman" w:hAnsi="Times New Roman" w:cs="Times New Roman"/>
          <w:sz w:val="24"/>
          <w:szCs w:val="24"/>
          <w:lang w:eastAsia="en-GB"/>
        </w:rPr>
        <w:t>Where a regulation or guideline is made ultra</w:t>
      </w:r>
      <w:r w:rsidR="004D64DC" w:rsidRPr="00C46C78">
        <w:rPr>
          <w:rFonts w:ascii="Times New Roman" w:eastAsia="Times New Roman" w:hAnsi="Times New Roman" w:cs="Times New Roman"/>
          <w:sz w:val="24"/>
          <w:szCs w:val="24"/>
          <w:lang w:eastAsia="en-GB"/>
        </w:rPr>
        <w:t xml:space="preserve"> </w:t>
      </w:r>
      <w:r w:rsidRPr="00C46C78">
        <w:rPr>
          <w:rFonts w:ascii="Times New Roman" w:eastAsia="Times New Roman" w:hAnsi="Times New Roman" w:cs="Times New Roman"/>
          <w:sz w:val="24"/>
          <w:szCs w:val="24"/>
          <w:lang w:eastAsia="en-GB"/>
        </w:rPr>
        <w:t>vires the relevant enabling power, the same is liable it is treated as never having had any legal effect</w:t>
      </w:r>
      <w:r w:rsidRPr="00C46C78">
        <w:rPr>
          <w:rFonts w:ascii="Times New Roman" w:eastAsia="Times New Roman" w:hAnsi="Times New Roman" w:cs="Times New Roman"/>
          <w:b/>
          <w:sz w:val="24"/>
          <w:szCs w:val="24"/>
          <w:u w:val="single"/>
          <w:lang w:eastAsia="en-GB"/>
        </w:rPr>
        <w:t xml:space="preserve">. Case of </w:t>
      </w:r>
      <w:proofErr w:type="spellStart"/>
      <w:r w:rsidRPr="00C46C78">
        <w:rPr>
          <w:rFonts w:ascii="Times New Roman" w:eastAsia="Times New Roman" w:hAnsi="Times New Roman" w:cs="Times New Roman"/>
          <w:b/>
          <w:sz w:val="24"/>
          <w:szCs w:val="24"/>
          <w:u w:val="single"/>
          <w:lang w:eastAsia="en-GB"/>
        </w:rPr>
        <w:t>Bodddington</w:t>
      </w:r>
      <w:proofErr w:type="spellEnd"/>
      <w:r w:rsidRPr="00C46C78">
        <w:rPr>
          <w:rFonts w:ascii="Times New Roman" w:eastAsia="Times New Roman" w:hAnsi="Times New Roman" w:cs="Times New Roman"/>
          <w:b/>
          <w:sz w:val="24"/>
          <w:szCs w:val="24"/>
          <w:u w:val="single"/>
          <w:lang w:eastAsia="en-GB"/>
        </w:rPr>
        <w:t xml:space="preserve"> -v- British Transport Police 1998] WLR 639 </w:t>
      </w:r>
    </w:p>
    <w:p w:rsidR="005B6DC2" w:rsidRPr="00C46C78" w:rsidRDefault="005B6DC2" w:rsidP="005B6DC2">
      <w:pPr>
        <w:spacing w:after="0" w:line="240" w:lineRule="auto"/>
        <w:jc w:val="both"/>
        <w:rPr>
          <w:rFonts w:ascii="Times New Roman" w:eastAsia="Times New Roman" w:hAnsi="Times New Roman" w:cs="Times New Roman"/>
          <w:b/>
          <w:sz w:val="24"/>
          <w:szCs w:val="24"/>
          <w:u w:val="single"/>
          <w:lang w:eastAsia="en-GB"/>
        </w:rPr>
      </w:pPr>
    </w:p>
    <w:p w:rsidR="005B6DC2" w:rsidRPr="00C46C78" w:rsidRDefault="005B6DC2" w:rsidP="005B6DC2">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To this extent </w:t>
      </w:r>
      <w:r w:rsidR="000D05D3" w:rsidRPr="00C46C78">
        <w:rPr>
          <w:rFonts w:ascii="Times New Roman" w:eastAsia="Times New Roman" w:hAnsi="Times New Roman" w:cs="Times New Roman"/>
          <w:sz w:val="24"/>
          <w:szCs w:val="24"/>
          <w:lang w:eastAsia="en-GB"/>
        </w:rPr>
        <w:t>the applicant’s counsel prayed that</w:t>
      </w:r>
      <w:r w:rsidRPr="00C46C78">
        <w:rPr>
          <w:rFonts w:ascii="Times New Roman" w:eastAsia="Times New Roman" w:hAnsi="Times New Roman" w:cs="Times New Roman"/>
          <w:sz w:val="24"/>
          <w:szCs w:val="24"/>
          <w:lang w:eastAsia="en-GB"/>
        </w:rPr>
        <w:t xml:space="preserve"> the Court declare</w:t>
      </w:r>
      <w:r w:rsidR="000D05D3" w:rsidRPr="00C46C78">
        <w:rPr>
          <w:rFonts w:ascii="Times New Roman" w:eastAsia="Times New Roman" w:hAnsi="Times New Roman" w:cs="Times New Roman"/>
          <w:sz w:val="24"/>
          <w:szCs w:val="24"/>
          <w:lang w:eastAsia="en-GB"/>
        </w:rPr>
        <w:t>s</w:t>
      </w:r>
      <w:r w:rsidRPr="00C46C78">
        <w:rPr>
          <w:rFonts w:ascii="Times New Roman" w:eastAsia="Times New Roman" w:hAnsi="Times New Roman" w:cs="Times New Roman"/>
          <w:sz w:val="24"/>
          <w:szCs w:val="24"/>
          <w:lang w:eastAsia="en-GB"/>
        </w:rPr>
        <w:t xml:space="preserve"> such regulations </w:t>
      </w:r>
      <w:r w:rsidRPr="00C46C78">
        <w:rPr>
          <w:rFonts w:ascii="Times New Roman" w:eastAsia="Times New Roman" w:hAnsi="Times New Roman" w:cs="Times New Roman"/>
          <w:i/>
          <w:sz w:val="24"/>
          <w:szCs w:val="24"/>
          <w:lang w:eastAsia="en-GB"/>
        </w:rPr>
        <w:t>ultra</w:t>
      </w:r>
      <w:r w:rsidR="004D64DC" w:rsidRPr="00C46C78">
        <w:rPr>
          <w:rFonts w:ascii="Times New Roman" w:eastAsia="Times New Roman" w:hAnsi="Times New Roman" w:cs="Times New Roman"/>
          <w:i/>
          <w:sz w:val="24"/>
          <w:szCs w:val="24"/>
          <w:lang w:eastAsia="en-GB"/>
        </w:rPr>
        <w:t xml:space="preserve"> </w:t>
      </w:r>
      <w:r w:rsidRPr="00C46C78">
        <w:rPr>
          <w:rFonts w:ascii="Times New Roman" w:eastAsia="Times New Roman" w:hAnsi="Times New Roman" w:cs="Times New Roman"/>
          <w:i/>
          <w:sz w:val="24"/>
          <w:szCs w:val="24"/>
          <w:lang w:eastAsia="en-GB"/>
        </w:rPr>
        <w:t>vires</w:t>
      </w:r>
      <w:r w:rsidRPr="00C46C78">
        <w:rPr>
          <w:rFonts w:ascii="Times New Roman" w:eastAsia="Times New Roman" w:hAnsi="Times New Roman" w:cs="Times New Roman"/>
          <w:sz w:val="24"/>
          <w:szCs w:val="24"/>
          <w:lang w:eastAsia="en-GB"/>
        </w:rPr>
        <w:t xml:space="preserve">, invalid and be treated as never having had any legal effect.  </w:t>
      </w:r>
    </w:p>
    <w:p w:rsidR="005B6DC2" w:rsidRPr="00C46C78" w:rsidRDefault="005B6DC2" w:rsidP="005B6DC2">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21B13" w:rsidRPr="00C46C78" w:rsidRDefault="00F21B13" w:rsidP="00F21B13">
      <w:pPr>
        <w:spacing w:before="240"/>
        <w:jc w:val="both"/>
        <w:rPr>
          <w:rFonts w:ascii="Times New Roman" w:hAnsi="Times New Roman" w:cs="Times New Roman"/>
          <w:sz w:val="24"/>
          <w:szCs w:val="24"/>
        </w:rPr>
      </w:pPr>
      <w:r w:rsidRPr="00C46C78">
        <w:rPr>
          <w:rFonts w:ascii="Times New Roman" w:hAnsi="Times New Roman" w:cs="Times New Roman"/>
          <w:sz w:val="24"/>
          <w:szCs w:val="24"/>
        </w:rPr>
        <w:t xml:space="preserve">The respondent’s counsel submitted that the National Drug Policy and Authority Act, Cap 206 provides under </w:t>
      </w:r>
      <w:r w:rsidRPr="00C46C78">
        <w:rPr>
          <w:rFonts w:ascii="Times New Roman" w:hAnsi="Times New Roman" w:cs="Times New Roman"/>
          <w:b/>
          <w:sz w:val="24"/>
          <w:szCs w:val="24"/>
        </w:rPr>
        <w:t>S.2(1) (a)</w:t>
      </w:r>
      <w:r w:rsidRPr="00C46C78">
        <w:rPr>
          <w:rFonts w:ascii="Times New Roman" w:hAnsi="Times New Roman" w:cs="Times New Roman"/>
          <w:sz w:val="24"/>
          <w:szCs w:val="24"/>
        </w:rPr>
        <w:t xml:space="preserve"> provides that the National Drug Policy shall be to ensure that essential, safe, efficacious and cost effective drugs are made available to the entire population of Uganda, to provide satisfactory health care, among others.</w:t>
      </w:r>
    </w:p>
    <w:p w:rsidR="00F21B13" w:rsidRPr="00C46C78" w:rsidRDefault="00F21B13" w:rsidP="00F21B13">
      <w:pPr>
        <w:spacing w:before="240"/>
        <w:jc w:val="both"/>
        <w:rPr>
          <w:rFonts w:ascii="Times New Roman" w:hAnsi="Times New Roman" w:cs="Times New Roman"/>
          <w:sz w:val="24"/>
          <w:szCs w:val="24"/>
        </w:rPr>
      </w:pPr>
      <w:r w:rsidRPr="00C46C78">
        <w:rPr>
          <w:rFonts w:ascii="Times New Roman" w:hAnsi="Times New Roman" w:cs="Times New Roman"/>
          <w:b/>
          <w:sz w:val="24"/>
          <w:szCs w:val="24"/>
        </w:rPr>
        <w:t>Section 5 (a) (i) and (k)</w:t>
      </w:r>
      <w:r w:rsidRPr="00C46C78">
        <w:rPr>
          <w:rFonts w:ascii="Times New Roman" w:hAnsi="Times New Roman" w:cs="Times New Roman"/>
          <w:sz w:val="24"/>
          <w:szCs w:val="24"/>
        </w:rPr>
        <w:t xml:space="preserve"> of the NDPA Act further provides that the Authority is charged with implementing the national drug policy, and in particular;</w:t>
      </w:r>
    </w:p>
    <w:p w:rsidR="00F21B13" w:rsidRPr="00C46C78" w:rsidRDefault="00F21B13" w:rsidP="00F21B13">
      <w:pPr>
        <w:pStyle w:val="ListParagraph"/>
        <w:numPr>
          <w:ilvl w:val="0"/>
          <w:numId w:val="15"/>
        </w:numPr>
        <w:spacing w:before="240" w:after="160" w:line="259" w:lineRule="auto"/>
        <w:jc w:val="both"/>
        <w:rPr>
          <w:rFonts w:ascii="Times New Roman" w:hAnsi="Times New Roman" w:cs="Times New Roman"/>
          <w:sz w:val="24"/>
          <w:szCs w:val="24"/>
        </w:rPr>
      </w:pPr>
      <w:r w:rsidRPr="00C46C78">
        <w:rPr>
          <w:rFonts w:ascii="Times New Roman" w:hAnsi="Times New Roman" w:cs="Times New Roman"/>
          <w:sz w:val="24"/>
          <w:szCs w:val="24"/>
        </w:rPr>
        <w:t>To deal with the development and regulation of pharmacies and drugs in the country.</w:t>
      </w:r>
    </w:p>
    <w:p w:rsidR="00F21B13" w:rsidRPr="00C46C78" w:rsidRDefault="00F21B13" w:rsidP="00F21B13">
      <w:pPr>
        <w:pStyle w:val="ListParagraph"/>
        <w:numPr>
          <w:ilvl w:val="0"/>
          <w:numId w:val="16"/>
        </w:numPr>
        <w:spacing w:before="240" w:after="160" w:line="259" w:lineRule="auto"/>
        <w:ind w:left="720" w:hanging="360"/>
        <w:jc w:val="both"/>
        <w:rPr>
          <w:rFonts w:ascii="Times New Roman" w:hAnsi="Times New Roman" w:cs="Times New Roman"/>
          <w:sz w:val="24"/>
          <w:szCs w:val="24"/>
        </w:rPr>
      </w:pPr>
      <w:r w:rsidRPr="00C46C78">
        <w:rPr>
          <w:rFonts w:ascii="Times New Roman" w:hAnsi="Times New Roman" w:cs="Times New Roman"/>
          <w:sz w:val="24"/>
          <w:szCs w:val="24"/>
        </w:rPr>
        <w:t>To establish and revise professional guidelines and disseminate information to health professionals and the public.</w:t>
      </w:r>
    </w:p>
    <w:p w:rsidR="00F21B13" w:rsidRPr="00C46C78" w:rsidRDefault="00F21B13" w:rsidP="00F21B13">
      <w:pPr>
        <w:spacing w:before="240"/>
        <w:ind w:left="360"/>
        <w:jc w:val="both"/>
        <w:rPr>
          <w:rFonts w:ascii="Times New Roman" w:hAnsi="Times New Roman" w:cs="Times New Roman"/>
          <w:sz w:val="24"/>
          <w:szCs w:val="24"/>
        </w:rPr>
      </w:pPr>
      <w:r w:rsidRPr="00C46C78">
        <w:rPr>
          <w:rFonts w:ascii="Times New Roman" w:hAnsi="Times New Roman" w:cs="Times New Roman"/>
          <w:sz w:val="24"/>
          <w:szCs w:val="24"/>
        </w:rPr>
        <w:t>(k)  To perform any other function that is connected with the above or that may be accorded to it by law.</w:t>
      </w:r>
    </w:p>
    <w:p w:rsidR="00F21B13" w:rsidRPr="00C46C78" w:rsidRDefault="00F21B13" w:rsidP="00F21B13">
      <w:pPr>
        <w:spacing w:before="240"/>
        <w:jc w:val="both"/>
        <w:rPr>
          <w:rFonts w:ascii="Times New Roman" w:hAnsi="Times New Roman" w:cs="Times New Roman"/>
          <w:sz w:val="24"/>
          <w:szCs w:val="24"/>
        </w:rPr>
      </w:pPr>
      <w:r w:rsidRPr="00C46C78">
        <w:rPr>
          <w:rFonts w:ascii="Times New Roman" w:hAnsi="Times New Roman" w:cs="Times New Roman"/>
          <w:sz w:val="24"/>
          <w:szCs w:val="24"/>
        </w:rPr>
        <w:t xml:space="preserve">It is worth noting that </w:t>
      </w:r>
      <w:r w:rsidRPr="00C46C78">
        <w:rPr>
          <w:rFonts w:ascii="Times New Roman" w:hAnsi="Times New Roman" w:cs="Times New Roman"/>
          <w:b/>
          <w:sz w:val="24"/>
          <w:szCs w:val="24"/>
        </w:rPr>
        <w:t xml:space="preserve">S.5 (a) (i) </w:t>
      </w:r>
      <w:r w:rsidRPr="00C46C78">
        <w:rPr>
          <w:rFonts w:ascii="Times New Roman" w:hAnsi="Times New Roman" w:cs="Times New Roman"/>
          <w:sz w:val="24"/>
          <w:szCs w:val="24"/>
        </w:rPr>
        <w:t xml:space="preserve">provides for the establishment and revision of </w:t>
      </w:r>
      <w:r w:rsidRPr="00C46C78">
        <w:rPr>
          <w:rFonts w:ascii="Times New Roman" w:hAnsi="Times New Roman" w:cs="Times New Roman"/>
          <w:b/>
          <w:sz w:val="24"/>
          <w:szCs w:val="24"/>
        </w:rPr>
        <w:t xml:space="preserve">Professional Guidelines </w:t>
      </w:r>
      <w:r w:rsidRPr="00C46C78">
        <w:rPr>
          <w:rFonts w:ascii="Times New Roman" w:hAnsi="Times New Roman" w:cs="Times New Roman"/>
          <w:sz w:val="24"/>
          <w:szCs w:val="24"/>
        </w:rPr>
        <w:t xml:space="preserve">and not Operational Guidelines. The Professional Guidelines referred to in S.5 (a) (i) are professional in nature </w:t>
      </w:r>
      <w:proofErr w:type="spellStart"/>
      <w:r w:rsidRPr="00C46C78">
        <w:rPr>
          <w:rFonts w:ascii="Times New Roman" w:hAnsi="Times New Roman" w:cs="Times New Roman"/>
          <w:sz w:val="24"/>
          <w:szCs w:val="24"/>
        </w:rPr>
        <w:t>e.g</w:t>
      </w:r>
      <w:proofErr w:type="spellEnd"/>
      <w:r w:rsidRPr="00C46C78">
        <w:rPr>
          <w:rFonts w:ascii="Times New Roman" w:hAnsi="Times New Roman" w:cs="Times New Roman"/>
          <w:sz w:val="24"/>
          <w:szCs w:val="24"/>
        </w:rPr>
        <w:t xml:space="preserve"> Practical Guideline for Dispensing at Higher Level Health </w:t>
      </w:r>
      <w:proofErr w:type="spellStart"/>
      <w:r w:rsidRPr="00C46C78">
        <w:rPr>
          <w:rFonts w:ascii="Times New Roman" w:hAnsi="Times New Roman" w:cs="Times New Roman"/>
          <w:sz w:val="24"/>
          <w:szCs w:val="24"/>
        </w:rPr>
        <w:t>Centers</w:t>
      </w:r>
      <w:proofErr w:type="spellEnd"/>
      <w:r w:rsidRPr="00C46C78">
        <w:rPr>
          <w:rFonts w:ascii="Times New Roman" w:hAnsi="Times New Roman" w:cs="Times New Roman"/>
          <w:sz w:val="24"/>
          <w:szCs w:val="24"/>
        </w:rPr>
        <w:t xml:space="preserve">, Uganda Clinical Guidelines etc. It is therefore the Respondents submission that the guidelines at issue are operational in nature and derive from the provisions under </w:t>
      </w:r>
      <w:r w:rsidRPr="00C46C78">
        <w:rPr>
          <w:rFonts w:ascii="Times New Roman" w:hAnsi="Times New Roman" w:cs="Times New Roman"/>
          <w:b/>
          <w:sz w:val="24"/>
          <w:szCs w:val="24"/>
        </w:rPr>
        <w:t xml:space="preserve">S.54 (1) (2) and (3) </w:t>
      </w:r>
      <w:r w:rsidRPr="00C46C78">
        <w:rPr>
          <w:rFonts w:ascii="Times New Roman" w:hAnsi="Times New Roman" w:cs="Times New Roman"/>
          <w:sz w:val="24"/>
          <w:szCs w:val="24"/>
        </w:rPr>
        <w:t>as opposed</w:t>
      </w:r>
      <w:r w:rsidRPr="00C46C78">
        <w:rPr>
          <w:rFonts w:ascii="Times New Roman" w:hAnsi="Times New Roman" w:cs="Times New Roman"/>
          <w:b/>
          <w:sz w:val="24"/>
          <w:szCs w:val="24"/>
        </w:rPr>
        <w:t xml:space="preserve"> to S.5 (a) (i).</w:t>
      </w:r>
      <w:r w:rsidRPr="00C46C78">
        <w:rPr>
          <w:rFonts w:ascii="Times New Roman" w:hAnsi="Times New Roman" w:cs="Times New Roman"/>
          <w:sz w:val="24"/>
          <w:szCs w:val="24"/>
        </w:rPr>
        <w:t xml:space="preserve"> </w:t>
      </w:r>
    </w:p>
    <w:p w:rsidR="00F21B13" w:rsidRPr="00C46C78" w:rsidRDefault="00F21B13" w:rsidP="00F21B13">
      <w:pPr>
        <w:spacing w:before="240"/>
        <w:jc w:val="both"/>
        <w:rPr>
          <w:rFonts w:ascii="Times New Roman" w:hAnsi="Times New Roman" w:cs="Times New Roman"/>
          <w:sz w:val="24"/>
          <w:szCs w:val="24"/>
        </w:rPr>
      </w:pPr>
      <w:r w:rsidRPr="00C46C78">
        <w:rPr>
          <w:rFonts w:ascii="Times New Roman" w:hAnsi="Times New Roman" w:cs="Times New Roman"/>
          <w:b/>
          <w:sz w:val="24"/>
          <w:szCs w:val="24"/>
        </w:rPr>
        <w:t>S.54 (1)</w:t>
      </w:r>
      <w:r w:rsidRPr="00C46C78">
        <w:rPr>
          <w:rFonts w:ascii="Times New Roman" w:hAnsi="Times New Roman" w:cs="Times New Roman"/>
          <w:sz w:val="24"/>
          <w:szCs w:val="24"/>
        </w:rPr>
        <w:t xml:space="preserve"> of the National Drug Policy and Authority Act provides that the Authority shall have a Secretariat which shall be responsible for the day-to-day operations of the Authority. </w:t>
      </w:r>
      <w:r w:rsidRPr="00C46C78">
        <w:rPr>
          <w:rFonts w:ascii="Times New Roman" w:hAnsi="Times New Roman" w:cs="Times New Roman"/>
          <w:b/>
          <w:sz w:val="24"/>
          <w:szCs w:val="24"/>
        </w:rPr>
        <w:t>S.54 (2)</w:t>
      </w:r>
      <w:r w:rsidRPr="00C46C78">
        <w:rPr>
          <w:rFonts w:ascii="Times New Roman" w:hAnsi="Times New Roman" w:cs="Times New Roman"/>
          <w:sz w:val="24"/>
          <w:szCs w:val="24"/>
        </w:rPr>
        <w:t xml:space="preserve"> further states that the Secretariat shall be headed by the secretary to the Authority, whereas </w:t>
      </w:r>
      <w:r w:rsidRPr="00C46C78">
        <w:rPr>
          <w:rFonts w:ascii="Times New Roman" w:hAnsi="Times New Roman" w:cs="Times New Roman"/>
          <w:b/>
          <w:sz w:val="24"/>
          <w:szCs w:val="24"/>
        </w:rPr>
        <w:t>S.54 (3)</w:t>
      </w:r>
      <w:r w:rsidRPr="00C46C78">
        <w:rPr>
          <w:rFonts w:ascii="Times New Roman" w:hAnsi="Times New Roman" w:cs="Times New Roman"/>
          <w:sz w:val="24"/>
          <w:szCs w:val="24"/>
        </w:rPr>
        <w:t xml:space="preserve"> is to the effect that the Authority may confer upon the secretary any other functions in addition to those conferred upon him/her in the Act. </w:t>
      </w:r>
    </w:p>
    <w:p w:rsidR="00F21B13" w:rsidRPr="00C46C78" w:rsidRDefault="00F21B13" w:rsidP="00F21B13">
      <w:pPr>
        <w:spacing w:before="240"/>
        <w:jc w:val="both"/>
        <w:rPr>
          <w:rFonts w:ascii="Times New Roman" w:hAnsi="Times New Roman" w:cs="Times New Roman"/>
          <w:sz w:val="24"/>
          <w:szCs w:val="24"/>
        </w:rPr>
      </w:pPr>
      <w:r w:rsidRPr="00C46C78">
        <w:rPr>
          <w:rFonts w:ascii="Times New Roman" w:hAnsi="Times New Roman" w:cs="Times New Roman"/>
          <w:sz w:val="24"/>
          <w:szCs w:val="24"/>
        </w:rPr>
        <w:t>The drafting and approval of Guidelines being part of the day-to-day activities of the Drug Authority, in as much as inspection, enforcement and the general mandate of the secretariat is concerned, it is the Respondents submission that that the Secretary neither acted ultra-vires nor illegally when she signed the Guidelines.</w:t>
      </w:r>
    </w:p>
    <w:p w:rsidR="00F21B13" w:rsidRPr="00C46C78" w:rsidRDefault="00F21B13" w:rsidP="00F21B13">
      <w:pPr>
        <w:spacing w:before="240"/>
        <w:jc w:val="both"/>
        <w:rPr>
          <w:rFonts w:ascii="Times New Roman" w:hAnsi="Times New Roman" w:cs="Times New Roman"/>
          <w:sz w:val="24"/>
          <w:szCs w:val="24"/>
        </w:rPr>
      </w:pPr>
      <w:r w:rsidRPr="00C46C78">
        <w:rPr>
          <w:rFonts w:ascii="Times New Roman" w:hAnsi="Times New Roman" w:cs="Times New Roman"/>
          <w:sz w:val="24"/>
          <w:szCs w:val="24"/>
        </w:rPr>
        <w:lastRenderedPageBreak/>
        <w:t>The Applicant also contended that the decisions in the letters were made by the Director of Inspectorate and Enforcement and not the Authority and that they are therefore null and avoid cannot hold in light of the above statutory provisions.</w:t>
      </w:r>
    </w:p>
    <w:p w:rsidR="00F21B13" w:rsidRPr="00C46C78" w:rsidRDefault="00F21B13" w:rsidP="00F21B13">
      <w:pPr>
        <w:spacing w:before="240"/>
        <w:jc w:val="both"/>
        <w:rPr>
          <w:rFonts w:ascii="Times New Roman" w:hAnsi="Times New Roman" w:cs="Times New Roman"/>
          <w:sz w:val="24"/>
          <w:szCs w:val="24"/>
        </w:rPr>
      </w:pPr>
      <w:r w:rsidRPr="00C46C78">
        <w:rPr>
          <w:rFonts w:ascii="Times New Roman" w:hAnsi="Times New Roman" w:cs="Times New Roman"/>
          <w:b/>
          <w:sz w:val="24"/>
          <w:szCs w:val="24"/>
        </w:rPr>
        <w:t>S.54 (1)</w:t>
      </w:r>
      <w:r w:rsidRPr="00C46C78">
        <w:rPr>
          <w:rFonts w:ascii="Times New Roman" w:hAnsi="Times New Roman" w:cs="Times New Roman"/>
          <w:sz w:val="24"/>
          <w:szCs w:val="24"/>
        </w:rPr>
        <w:t xml:space="preserve"> as earlier noted provides that the Authority shall have a Secretariat which shall be responsible for the day-to-day operations of the Authority. Properly construed, this provision entails some rule-making authority/discretion for the Secretariat, headed by the Secretary, at least as far as the management of day-to-day operations such as inspection and enforcement activities, call for the formulation of guidelines/policy to ensure uniformity/certainty/consistency and accountability to the public by the Secretariat and employees, including the secretary.</w:t>
      </w:r>
    </w:p>
    <w:p w:rsidR="00F21B13" w:rsidRPr="00C46C78" w:rsidRDefault="00F21B13" w:rsidP="00F21B13">
      <w:pPr>
        <w:autoSpaceDE w:val="0"/>
        <w:autoSpaceDN w:val="0"/>
        <w:adjustRightInd w:val="0"/>
        <w:spacing w:line="240" w:lineRule="auto"/>
        <w:jc w:val="both"/>
        <w:rPr>
          <w:rFonts w:ascii="Times New Roman" w:hAnsi="Times New Roman" w:cs="Times New Roman"/>
          <w:sz w:val="24"/>
          <w:szCs w:val="24"/>
        </w:rPr>
      </w:pPr>
      <w:r w:rsidRPr="00C46C78">
        <w:rPr>
          <w:rFonts w:ascii="Times New Roman" w:hAnsi="Times New Roman" w:cs="Times New Roman"/>
          <w:b/>
          <w:sz w:val="24"/>
          <w:szCs w:val="24"/>
        </w:rPr>
        <w:t>S.23</w:t>
      </w:r>
      <w:r w:rsidRPr="00C46C78">
        <w:rPr>
          <w:rFonts w:ascii="Times New Roman" w:hAnsi="Times New Roman" w:cs="Times New Roman"/>
          <w:sz w:val="24"/>
          <w:szCs w:val="24"/>
        </w:rPr>
        <w:t xml:space="preserve"> of the Interpretation Act, Cap</w:t>
      </w:r>
      <w:r w:rsidRPr="00C46C78">
        <w:rPr>
          <w:rFonts w:ascii="Times New Roman" w:hAnsi="Times New Roman" w:cs="Times New Roman"/>
          <w:b/>
          <w:bCs/>
          <w:sz w:val="24"/>
          <w:szCs w:val="24"/>
        </w:rPr>
        <w:t xml:space="preserve"> </w:t>
      </w:r>
      <w:r w:rsidRPr="00C46C78">
        <w:rPr>
          <w:rFonts w:ascii="Times New Roman" w:hAnsi="Times New Roman" w:cs="Times New Roman"/>
          <w:bCs/>
          <w:sz w:val="24"/>
          <w:szCs w:val="24"/>
        </w:rPr>
        <w:t>3 provides for implied power and states that w</w:t>
      </w:r>
      <w:r w:rsidRPr="00C46C78">
        <w:rPr>
          <w:rFonts w:ascii="Times New Roman" w:hAnsi="Times New Roman" w:cs="Times New Roman"/>
          <w:sz w:val="24"/>
          <w:szCs w:val="24"/>
        </w:rPr>
        <w:t>here any Act confers a power on any person to do or enforce the doing of</w:t>
      </w:r>
      <w:r w:rsidRPr="00C46C78">
        <w:rPr>
          <w:rFonts w:ascii="Times New Roman" w:hAnsi="Times New Roman" w:cs="Times New Roman"/>
          <w:bCs/>
          <w:sz w:val="24"/>
          <w:szCs w:val="24"/>
        </w:rPr>
        <w:t xml:space="preserve"> </w:t>
      </w:r>
      <w:r w:rsidRPr="00C46C78">
        <w:rPr>
          <w:rFonts w:ascii="Times New Roman" w:hAnsi="Times New Roman" w:cs="Times New Roman"/>
          <w:sz w:val="24"/>
          <w:szCs w:val="24"/>
        </w:rPr>
        <w:t>any act or thing, all such powers shall be understood to be also given as are</w:t>
      </w:r>
      <w:r w:rsidRPr="00C46C78">
        <w:rPr>
          <w:rFonts w:ascii="Times New Roman" w:hAnsi="Times New Roman" w:cs="Times New Roman"/>
          <w:bCs/>
          <w:sz w:val="24"/>
          <w:szCs w:val="24"/>
        </w:rPr>
        <w:t xml:space="preserve"> </w:t>
      </w:r>
      <w:r w:rsidRPr="00C46C78">
        <w:rPr>
          <w:rFonts w:ascii="Times New Roman" w:hAnsi="Times New Roman" w:cs="Times New Roman"/>
          <w:sz w:val="24"/>
          <w:szCs w:val="24"/>
        </w:rPr>
        <w:t>reasonably necessary to enable the person to do or enforce the doing of the</w:t>
      </w:r>
      <w:r w:rsidRPr="00C46C78">
        <w:rPr>
          <w:rFonts w:ascii="Times New Roman" w:hAnsi="Times New Roman" w:cs="Times New Roman"/>
          <w:bCs/>
          <w:sz w:val="24"/>
          <w:szCs w:val="24"/>
        </w:rPr>
        <w:t xml:space="preserve"> </w:t>
      </w:r>
      <w:r w:rsidRPr="00C46C78">
        <w:rPr>
          <w:rFonts w:ascii="Times New Roman" w:hAnsi="Times New Roman" w:cs="Times New Roman"/>
          <w:sz w:val="24"/>
          <w:szCs w:val="24"/>
        </w:rPr>
        <w:t xml:space="preserve">act or thing. This in effect means that the power given to the Secretariat by statute </w:t>
      </w:r>
      <w:r w:rsidRPr="00C46C78">
        <w:rPr>
          <w:rFonts w:ascii="Times New Roman" w:hAnsi="Times New Roman" w:cs="Times New Roman"/>
          <w:b/>
          <w:sz w:val="24"/>
          <w:szCs w:val="24"/>
        </w:rPr>
        <w:t>(S.54 (1) NDPA Act)</w:t>
      </w:r>
      <w:r w:rsidRPr="00C46C78">
        <w:rPr>
          <w:rFonts w:ascii="Times New Roman" w:hAnsi="Times New Roman" w:cs="Times New Roman"/>
          <w:sz w:val="24"/>
          <w:szCs w:val="24"/>
        </w:rPr>
        <w:t xml:space="preserve"> to carry out day-to-day operations of the Authority, goes hand in hand with implied power to formulate the necessary policy to implement this mandate.</w:t>
      </w:r>
    </w:p>
    <w:p w:rsidR="00F21B13" w:rsidRPr="00C46C78" w:rsidRDefault="00F21B13" w:rsidP="00F21B13">
      <w:pPr>
        <w:autoSpaceDE w:val="0"/>
        <w:autoSpaceDN w:val="0"/>
        <w:adjustRightInd w:val="0"/>
        <w:spacing w:line="240" w:lineRule="auto"/>
        <w:jc w:val="both"/>
        <w:rPr>
          <w:rFonts w:ascii="Times New Roman" w:hAnsi="Times New Roman" w:cs="Times New Roman"/>
          <w:sz w:val="24"/>
          <w:szCs w:val="24"/>
        </w:rPr>
      </w:pPr>
      <w:r w:rsidRPr="00C46C78">
        <w:rPr>
          <w:rFonts w:ascii="Times New Roman" w:hAnsi="Times New Roman" w:cs="Times New Roman"/>
          <w:sz w:val="24"/>
          <w:szCs w:val="24"/>
        </w:rPr>
        <w:t xml:space="preserve">Moreover, our Constitution in </w:t>
      </w:r>
      <w:r w:rsidRPr="00C46C78">
        <w:rPr>
          <w:rFonts w:ascii="Times New Roman" w:hAnsi="Times New Roman" w:cs="Times New Roman"/>
          <w:b/>
          <w:sz w:val="24"/>
          <w:szCs w:val="24"/>
        </w:rPr>
        <w:t>Paragraph I (i)</w:t>
      </w:r>
      <w:r w:rsidRPr="00C46C78">
        <w:rPr>
          <w:rFonts w:ascii="Times New Roman" w:hAnsi="Times New Roman" w:cs="Times New Roman"/>
          <w:sz w:val="24"/>
          <w:szCs w:val="24"/>
        </w:rPr>
        <w:t xml:space="preserve"> of the National Objectives and Directive Principles of State Policy provides that, </w:t>
      </w:r>
    </w:p>
    <w:p w:rsidR="00F21B13" w:rsidRPr="00C46C78" w:rsidRDefault="00F21B13" w:rsidP="00F21B13">
      <w:pPr>
        <w:autoSpaceDE w:val="0"/>
        <w:autoSpaceDN w:val="0"/>
        <w:adjustRightInd w:val="0"/>
        <w:spacing w:line="240" w:lineRule="auto"/>
        <w:jc w:val="both"/>
        <w:rPr>
          <w:rFonts w:ascii="Times New Roman" w:hAnsi="Times New Roman" w:cs="Times New Roman"/>
          <w:sz w:val="24"/>
          <w:szCs w:val="24"/>
        </w:rPr>
      </w:pPr>
      <w:r w:rsidRPr="00C46C78">
        <w:rPr>
          <w:rFonts w:ascii="Times New Roman" w:hAnsi="Times New Roman" w:cs="Times New Roman"/>
          <w:sz w:val="24"/>
          <w:szCs w:val="24"/>
        </w:rPr>
        <w:t>“The following objectives and principles shall guide all organs and agencies of the State, all citizens, organizations and other bodies and persons in applying or interpreting the Constitution or any other law and in taking and implementing any policy decisions for the establishment and promotion of a just, free and democratic society.”</w:t>
      </w:r>
    </w:p>
    <w:p w:rsidR="00F21B13" w:rsidRPr="00C46C78" w:rsidRDefault="00F21B13" w:rsidP="00F21B13">
      <w:pPr>
        <w:autoSpaceDE w:val="0"/>
        <w:autoSpaceDN w:val="0"/>
        <w:adjustRightInd w:val="0"/>
        <w:spacing w:before="240" w:line="240" w:lineRule="auto"/>
        <w:jc w:val="both"/>
        <w:rPr>
          <w:rFonts w:ascii="Times New Roman" w:hAnsi="Times New Roman" w:cs="Times New Roman"/>
          <w:sz w:val="24"/>
          <w:szCs w:val="24"/>
        </w:rPr>
      </w:pPr>
      <w:r w:rsidRPr="00C46C78">
        <w:rPr>
          <w:rFonts w:ascii="Times New Roman" w:hAnsi="Times New Roman" w:cs="Times New Roman"/>
          <w:sz w:val="24"/>
          <w:szCs w:val="24"/>
        </w:rPr>
        <w:t xml:space="preserve">This Constitutional provision compels the Secretariat, its Secretary and this </w:t>
      </w:r>
      <w:proofErr w:type="spellStart"/>
      <w:r w:rsidRPr="00C46C78">
        <w:rPr>
          <w:rFonts w:ascii="Times New Roman" w:hAnsi="Times New Roman" w:cs="Times New Roman"/>
          <w:sz w:val="24"/>
          <w:szCs w:val="24"/>
        </w:rPr>
        <w:t>honorable</w:t>
      </w:r>
      <w:proofErr w:type="spellEnd"/>
      <w:r w:rsidRPr="00C46C78">
        <w:rPr>
          <w:rFonts w:ascii="Times New Roman" w:hAnsi="Times New Roman" w:cs="Times New Roman"/>
          <w:sz w:val="24"/>
          <w:szCs w:val="24"/>
        </w:rPr>
        <w:t xml:space="preserve"> court in applying or interpreting the principal Act to heed to the over-arching public interest in </w:t>
      </w:r>
      <w:r w:rsidRPr="00C46C78">
        <w:rPr>
          <w:rFonts w:ascii="Times New Roman" w:hAnsi="Times New Roman" w:cs="Times New Roman"/>
          <w:b/>
          <w:sz w:val="24"/>
          <w:szCs w:val="24"/>
        </w:rPr>
        <w:t>Paragraph XII</w:t>
      </w:r>
      <w:r w:rsidRPr="00C46C78">
        <w:rPr>
          <w:rFonts w:ascii="Times New Roman" w:hAnsi="Times New Roman" w:cs="Times New Roman"/>
          <w:sz w:val="24"/>
          <w:szCs w:val="24"/>
        </w:rPr>
        <w:t xml:space="preserve"> of the National Objectives and Directive Principles of State Policy, which provides for balanced and equitable development and states as follows:</w:t>
      </w:r>
    </w:p>
    <w:p w:rsidR="00F21B13" w:rsidRPr="00C46C78" w:rsidRDefault="00F21B13" w:rsidP="00F21B13">
      <w:pPr>
        <w:autoSpaceDE w:val="0"/>
        <w:autoSpaceDN w:val="0"/>
        <w:adjustRightInd w:val="0"/>
        <w:spacing w:before="240" w:line="240" w:lineRule="auto"/>
        <w:jc w:val="both"/>
        <w:rPr>
          <w:rFonts w:ascii="Times New Roman" w:hAnsi="Times New Roman" w:cs="Times New Roman"/>
          <w:sz w:val="24"/>
          <w:szCs w:val="24"/>
        </w:rPr>
      </w:pPr>
      <w:r w:rsidRPr="00C46C78">
        <w:rPr>
          <w:rFonts w:ascii="Times New Roman" w:hAnsi="Times New Roman" w:cs="Times New Roman"/>
          <w:sz w:val="24"/>
          <w:szCs w:val="24"/>
        </w:rPr>
        <w:t>(i) The State shall adopt an integrated and coordinated planning approach.</w:t>
      </w:r>
    </w:p>
    <w:p w:rsidR="00F21B13" w:rsidRPr="00C46C78" w:rsidRDefault="00F21B13" w:rsidP="00F21B13">
      <w:pPr>
        <w:autoSpaceDE w:val="0"/>
        <w:autoSpaceDN w:val="0"/>
        <w:adjustRightInd w:val="0"/>
        <w:spacing w:before="240" w:after="0" w:line="240" w:lineRule="auto"/>
        <w:jc w:val="both"/>
        <w:rPr>
          <w:rFonts w:ascii="Times New Roman" w:hAnsi="Times New Roman" w:cs="Times New Roman"/>
          <w:sz w:val="24"/>
          <w:szCs w:val="24"/>
        </w:rPr>
      </w:pPr>
      <w:r w:rsidRPr="00C46C78">
        <w:rPr>
          <w:rFonts w:ascii="Times New Roman" w:hAnsi="Times New Roman" w:cs="Times New Roman"/>
          <w:sz w:val="24"/>
          <w:szCs w:val="24"/>
        </w:rPr>
        <w:t>(ii) The State shall take necessary measures to bring about balanced development of the different areas of Uganda and between the rural and urban areas.</w:t>
      </w:r>
    </w:p>
    <w:p w:rsidR="00F21B13" w:rsidRPr="00C46C78" w:rsidRDefault="00F21B13" w:rsidP="00F21B13">
      <w:pPr>
        <w:autoSpaceDE w:val="0"/>
        <w:autoSpaceDN w:val="0"/>
        <w:adjustRightInd w:val="0"/>
        <w:spacing w:before="240" w:after="0" w:line="240" w:lineRule="auto"/>
        <w:jc w:val="both"/>
        <w:rPr>
          <w:rFonts w:ascii="Times New Roman" w:hAnsi="Times New Roman" w:cs="Times New Roman"/>
          <w:sz w:val="24"/>
          <w:szCs w:val="24"/>
        </w:rPr>
      </w:pPr>
      <w:r w:rsidRPr="00C46C78">
        <w:rPr>
          <w:rFonts w:ascii="Times New Roman" w:hAnsi="Times New Roman" w:cs="Times New Roman"/>
          <w:sz w:val="24"/>
          <w:szCs w:val="24"/>
        </w:rPr>
        <w:t>(iii) The State shall take special measures in favour of the development of the least developed areas.</w:t>
      </w:r>
    </w:p>
    <w:p w:rsidR="00F21B13" w:rsidRPr="00C46C78" w:rsidRDefault="00F21B13" w:rsidP="00F21B13">
      <w:pPr>
        <w:autoSpaceDE w:val="0"/>
        <w:autoSpaceDN w:val="0"/>
        <w:adjustRightInd w:val="0"/>
        <w:spacing w:before="240" w:after="0" w:line="240" w:lineRule="auto"/>
        <w:jc w:val="both"/>
        <w:rPr>
          <w:rFonts w:ascii="Times New Roman" w:hAnsi="Times New Roman" w:cs="Times New Roman"/>
          <w:sz w:val="24"/>
          <w:szCs w:val="24"/>
        </w:rPr>
      </w:pPr>
      <w:r w:rsidRPr="00C46C78">
        <w:rPr>
          <w:rFonts w:ascii="Times New Roman" w:hAnsi="Times New Roman" w:cs="Times New Roman"/>
          <w:b/>
          <w:sz w:val="24"/>
          <w:szCs w:val="24"/>
        </w:rPr>
        <w:t>The Sixth Schedule of the 1995 Constitution</w:t>
      </w:r>
      <w:r w:rsidRPr="00C46C78">
        <w:rPr>
          <w:rFonts w:ascii="Times New Roman" w:hAnsi="Times New Roman" w:cs="Times New Roman"/>
          <w:sz w:val="24"/>
          <w:szCs w:val="24"/>
        </w:rPr>
        <w:t xml:space="preserve"> also states the functions and services for which government is responsible under </w:t>
      </w:r>
      <w:r w:rsidRPr="00C46C78">
        <w:rPr>
          <w:rFonts w:ascii="Times New Roman" w:hAnsi="Times New Roman" w:cs="Times New Roman"/>
          <w:b/>
          <w:sz w:val="24"/>
          <w:szCs w:val="24"/>
        </w:rPr>
        <w:t>Paragraphs 12, 20, 27 and 29,</w:t>
      </w:r>
      <w:r w:rsidRPr="00C46C78">
        <w:rPr>
          <w:rFonts w:ascii="Times New Roman" w:hAnsi="Times New Roman" w:cs="Times New Roman"/>
          <w:sz w:val="24"/>
          <w:szCs w:val="24"/>
        </w:rPr>
        <w:t xml:space="preserve"> and they include regulation of trade and commerce, health policy, national standards and any matter incidental or connected with the functions and services mentioned in this schedule.</w:t>
      </w:r>
    </w:p>
    <w:p w:rsidR="00F21B13" w:rsidRPr="00C46C78" w:rsidRDefault="00F21B13" w:rsidP="00F21B13">
      <w:pPr>
        <w:autoSpaceDE w:val="0"/>
        <w:autoSpaceDN w:val="0"/>
        <w:adjustRightInd w:val="0"/>
        <w:spacing w:before="240" w:after="0" w:line="240" w:lineRule="auto"/>
        <w:jc w:val="both"/>
        <w:rPr>
          <w:rFonts w:ascii="Times New Roman" w:hAnsi="Times New Roman" w:cs="Times New Roman"/>
          <w:sz w:val="24"/>
          <w:szCs w:val="24"/>
        </w:rPr>
      </w:pPr>
      <w:r w:rsidRPr="00C46C78">
        <w:rPr>
          <w:rFonts w:ascii="Times New Roman" w:hAnsi="Times New Roman" w:cs="Times New Roman"/>
          <w:sz w:val="24"/>
          <w:szCs w:val="24"/>
        </w:rPr>
        <w:t xml:space="preserve">Mindful of the imperative to interpret and apply the principal Act in conformity with the objectives of the Constitution, and the evidential basis for passing of the Guidelines as articulated, we respectfully submit that the decision of the Secretariat/Secretary to approve the </w:t>
      </w:r>
      <w:r w:rsidRPr="00C46C78">
        <w:rPr>
          <w:rFonts w:ascii="Times New Roman" w:hAnsi="Times New Roman" w:cs="Times New Roman"/>
          <w:sz w:val="24"/>
          <w:szCs w:val="24"/>
        </w:rPr>
        <w:lastRenderedPageBreak/>
        <w:t xml:space="preserve">Guidelines at issue was premised in the public interest and it is therefore a decision which is not ultra vires. It was an administrative act within the reservoir of the Secretary’s power as the administrator of day-to-day operations of a government agency entrusted with the responsibility to ensure that the National Drug Policy as provided under </w:t>
      </w:r>
      <w:r w:rsidRPr="00C46C78">
        <w:rPr>
          <w:rFonts w:ascii="Times New Roman" w:hAnsi="Times New Roman" w:cs="Times New Roman"/>
          <w:b/>
          <w:sz w:val="24"/>
          <w:szCs w:val="24"/>
        </w:rPr>
        <w:t>S.2</w:t>
      </w:r>
      <w:r w:rsidRPr="00C46C78">
        <w:rPr>
          <w:rFonts w:ascii="Times New Roman" w:hAnsi="Times New Roman" w:cs="Times New Roman"/>
          <w:sz w:val="24"/>
          <w:szCs w:val="24"/>
        </w:rPr>
        <w:t xml:space="preserve"> of the Act which states the National Drug </w:t>
      </w:r>
      <w:proofErr w:type="gramStart"/>
      <w:r w:rsidRPr="00C46C78">
        <w:rPr>
          <w:rFonts w:ascii="Times New Roman" w:hAnsi="Times New Roman" w:cs="Times New Roman"/>
          <w:sz w:val="24"/>
          <w:szCs w:val="24"/>
        </w:rPr>
        <w:t>Policy,</w:t>
      </w:r>
      <w:proofErr w:type="gramEnd"/>
      <w:r w:rsidRPr="00C46C78">
        <w:rPr>
          <w:rFonts w:ascii="Times New Roman" w:hAnsi="Times New Roman" w:cs="Times New Roman"/>
          <w:sz w:val="24"/>
          <w:szCs w:val="24"/>
        </w:rPr>
        <w:t xml:space="preserve"> is adhered to.</w:t>
      </w:r>
    </w:p>
    <w:p w:rsidR="00F21B13" w:rsidRPr="00C46C78" w:rsidRDefault="00F21B13" w:rsidP="00F21B13">
      <w:pPr>
        <w:autoSpaceDE w:val="0"/>
        <w:autoSpaceDN w:val="0"/>
        <w:adjustRightInd w:val="0"/>
        <w:spacing w:before="240" w:after="0" w:line="240" w:lineRule="auto"/>
        <w:jc w:val="both"/>
        <w:rPr>
          <w:rFonts w:ascii="Times New Roman" w:hAnsi="Times New Roman" w:cs="Times New Roman"/>
          <w:sz w:val="24"/>
          <w:szCs w:val="24"/>
        </w:rPr>
      </w:pPr>
      <w:r w:rsidRPr="00C46C78">
        <w:rPr>
          <w:rFonts w:ascii="Times New Roman" w:hAnsi="Times New Roman" w:cs="Times New Roman"/>
          <w:sz w:val="24"/>
          <w:szCs w:val="24"/>
        </w:rPr>
        <w:t xml:space="preserve">The Secretary as the head/over-seer of Secretariat would have been </w:t>
      </w:r>
      <w:proofErr w:type="gramStart"/>
      <w:r w:rsidRPr="00C46C78">
        <w:rPr>
          <w:rFonts w:ascii="Times New Roman" w:hAnsi="Times New Roman" w:cs="Times New Roman"/>
          <w:sz w:val="24"/>
          <w:szCs w:val="24"/>
        </w:rPr>
        <w:t>remiss/negligent</w:t>
      </w:r>
      <w:proofErr w:type="gramEnd"/>
      <w:r w:rsidRPr="00C46C78">
        <w:rPr>
          <w:rFonts w:ascii="Times New Roman" w:hAnsi="Times New Roman" w:cs="Times New Roman"/>
          <w:sz w:val="24"/>
          <w:szCs w:val="24"/>
        </w:rPr>
        <w:t xml:space="preserve"> in her responsibility as described by </w:t>
      </w:r>
      <w:r w:rsidRPr="00C46C78">
        <w:rPr>
          <w:rFonts w:ascii="Times New Roman" w:hAnsi="Times New Roman" w:cs="Times New Roman"/>
          <w:b/>
          <w:sz w:val="24"/>
          <w:szCs w:val="24"/>
        </w:rPr>
        <w:t>S.54</w:t>
      </w:r>
      <w:r w:rsidR="00BB72F0" w:rsidRPr="00C46C78">
        <w:rPr>
          <w:rFonts w:ascii="Times New Roman" w:hAnsi="Times New Roman" w:cs="Times New Roman"/>
          <w:b/>
          <w:sz w:val="24"/>
          <w:szCs w:val="24"/>
        </w:rPr>
        <w:t xml:space="preserve"> </w:t>
      </w:r>
      <w:r w:rsidRPr="00C46C78">
        <w:rPr>
          <w:rFonts w:ascii="Times New Roman" w:hAnsi="Times New Roman" w:cs="Times New Roman"/>
          <w:b/>
          <w:sz w:val="24"/>
          <w:szCs w:val="24"/>
        </w:rPr>
        <w:t>(1)</w:t>
      </w:r>
      <w:r w:rsidRPr="00C46C78">
        <w:rPr>
          <w:rFonts w:ascii="Times New Roman" w:hAnsi="Times New Roman" w:cs="Times New Roman"/>
          <w:sz w:val="24"/>
          <w:szCs w:val="24"/>
        </w:rPr>
        <w:t xml:space="preserve"> and </w:t>
      </w:r>
      <w:r w:rsidRPr="00C46C78">
        <w:rPr>
          <w:rFonts w:ascii="Times New Roman" w:hAnsi="Times New Roman" w:cs="Times New Roman"/>
          <w:b/>
          <w:sz w:val="24"/>
          <w:szCs w:val="24"/>
        </w:rPr>
        <w:t>National Objective (I)</w:t>
      </w:r>
      <w:r w:rsidR="00BB72F0" w:rsidRPr="00C46C78">
        <w:rPr>
          <w:rFonts w:ascii="Times New Roman" w:hAnsi="Times New Roman" w:cs="Times New Roman"/>
          <w:b/>
          <w:sz w:val="24"/>
          <w:szCs w:val="24"/>
        </w:rPr>
        <w:t xml:space="preserve"> </w:t>
      </w:r>
      <w:r w:rsidRPr="00C46C78">
        <w:rPr>
          <w:rFonts w:ascii="Times New Roman" w:hAnsi="Times New Roman" w:cs="Times New Roman"/>
          <w:b/>
          <w:sz w:val="24"/>
          <w:szCs w:val="24"/>
        </w:rPr>
        <w:t>(i) and XII</w:t>
      </w:r>
      <w:r w:rsidRPr="00C46C78">
        <w:rPr>
          <w:rFonts w:ascii="Times New Roman" w:hAnsi="Times New Roman" w:cs="Times New Roman"/>
          <w:sz w:val="24"/>
          <w:szCs w:val="24"/>
        </w:rPr>
        <w:t xml:space="preserve"> </w:t>
      </w:r>
      <w:r w:rsidRPr="00C46C78">
        <w:rPr>
          <w:rFonts w:ascii="Times New Roman" w:hAnsi="Times New Roman" w:cs="Times New Roman"/>
          <w:b/>
          <w:sz w:val="24"/>
          <w:szCs w:val="24"/>
        </w:rPr>
        <w:t>of the Constitution</w:t>
      </w:r>
      <w:r w:rsidRPr="00C46C78">
        <w:rPr>
          <w:rFonts w:ascii="Times New Roman" w:hAnsi="Times New Roman" w:cs="Times New Roman"/>
          <w:sz w:val="24"/>
          <w:szCs w:val="24"/>
        </w:rPr>
        <w:t xml:space="preserve"> if she had left day-to-day operations of the Authority to be carried out without any Guidelines.</w:t>
      </w:r>
    </w:p>
    <w:p w:rsidR="00F21B13" w:rsidRPr="00C46C78" w:rsidRDefault="00F21B13" w:rsidP="00F21B13">
      <w:pPr>
        <w:autoSpaceDE w:val="0"/>
        <w:autoSpaceDN w:val="0"/>
        <w:adjustRightInd w:val="0"/>
        <w:spacing w:before="240" w:after="0" w:line="240" w:lineRule="auto"/>
        <w:jc w:val="both"/>
        <w:rPr>
          <w:rFonts w:ascii="Times New Roman" w:hAnsi="Times New Roman" w:cs="Times New Roman"/>
          <w:sz w:val="24"/>
          <w:szCs w:val="24"/>
        </w:rPr>
      </w:pPr>
      <w:r w:rsidRPr="00C46C78">
        <w:rPr>
          <w:rFonts w:ascii="Times New Roman" w:hAnsi="Times New Roman" w:cs="Times New Roman"/>
          <w:sz w:val="24"/>
          <w:szCs w:val="24"/>
        </w:rPr>
        <w:t xml:space="preserve">The Guidelines themselves are not prima facie unreasonable or, “beyond what is acceptable and demonstrably justifiable in a free and democratic society, or what is provided in the Constitution.” See </w:t>
      </w:r>
      <w:r w:rsidRPr="00C46C78">
        <w:rPr>
          <w:rFonts w:ascii="Times New Roman" w:hAnsi="Times New Roman" w:cs="Times New Roman"/>
          <w:b/>
          <w:sz w:val="24"/>
          <w:szCs w:val="24"/>
        </w:rPr>
        <w:t>Article 43(2)</w:t>
      </w:r>
      <w:r w:rsidR="00BB72F0" w:rsidRPr="00C46C78">
        <w:rPr>
          <w:rFonts w:ascii="Times New Roman" w:hAnsi="Times New Roman" w:cs="Times New Roman"/>
          <w:b/>
          <w:sz w:val="24"/>
          <w:szCs w:val="24"/>
        </w:rPr>
        <w:t xml:space="preserve"> </w:t>
      </w:r>
      <w:r w:rsidRPr="00C46C78">
        <w:rPr>
          <w:rFonts w:ascii="Times New Roman" w:hAnsi="Times New Roman" w:cs="Times New Roman"/>
          <w:b/>
          <w:sz w:val="24"/>
          <w:szCs w:val="24"/>
        </w:rPr>
        <w:t>(c)</w:t>
      </w:r>
      <w:r w:rsidRPr="00C46C78">
        <w:rPr>
          <w:rFonts w:ascii="Times New Roman" w:hAnsi="Times New Roman" w:cs="Times New Roman"/>
          <w:sz w:val="24"/>
          <w:szCs w:val="24"/>
        </w:rPr>
        <w:t xml:space="preserve"> of the Constitution on permissible administrative decisions taken in public interest.</w:t>
      </w:r>
    </w:p>
    <w:p w:rsidR="00F21B13" w:rsidRPr="00C46C78" w:rsidRDefault="00F21B13" w:rsidP="00F21B13">
      <w:pPr>
        <w:autoSpaceDE w:val="0"/>
        <w:autoSpaceDN w:val="0"/>
        <w:adjustRightInd w:val="0"/>
        <w:spacing w:before="240" w:after="0" w:line="240" w:lineRule="auto"/>
        <w:jc w:val="both"/>
        <w:rPr>
          <w:rFonts w:ascii="Times New Roman" w:hAnsi="Times New Roman" w:cs="Times New Roman"/>
          <w:sz w:val="24"/>
          <w:szCs w:val="24"/>
        </w:rPr>
      </w:pPr>
      <w:r w:rsidRPr="00C46C78">
        <w:rPr>
          <w:rFonts w:ascii="Times New Roman" w:hAnsi="Times New Roman" w:cs="Times New Roman"/>
          <w:sz w:val="24"/>
          <w:szCs w:val="24"/>
        </w:rPr>
        <w:t>In closing, we respectfully submit that the Applicant has erroneously invited court to apply the wrong approach to Statutory Interpretation, an approach that eschews the broader and purposive context in Statutory Interpretation.</w:t>
      </w:r>
    </w:p>
    <w:p w:rsidR="00F21B13" w:rsidRPr="00C46C78" w:rsidRDefault="00F21B13" w:rsidP="00F21B13">
      <w:pPr>
        <w:autoSpaceDE w:val="0"/>
        <w:autoSpaceDN w:val="0"/>
        <w:adjustRightInd w:val="0"/>
        <w:spacing w:before="240" w:after="0" w:line="240" w:lineRule="auto"/>
        <w:jc w:val="both"/>
        <w:rPr>
          <w:rFonts w:ascii="Times New Roman" w:hAnsi="Times New Roman" w:cs="Times New Roman"/>
          <w:sz w:val="24"/>
          <w:szCs w:val="24"/>
        </w:rPr>
      </w:pPr>
      <w:r w:rsidRPr="00C46C78">
        <w:rPr>
          <w:rFonts w:ascii="Times New Roman" w:hAnsi="Times New Roman" w:cs="Times New Roman"/>
          <w:sz w:val="24"/>
          <w:szCs w:val="24"/>
        </w:rPr>
        <w:t xml:space="preserve">Words and expressions used in a statute must not only be interpreted according to their ordinary meaning, but must also be interpreted in light of their context as enriched by the Objectives of the Constitution from which the statute itself derives validity. This is the right approach to statutory interpretation in a Constitutional democracy. </w:t>
      </w:r>
    </w:p>
    <w:p w:rsidR="00F21B13" w:rsidRPr="00C46C78" w:rsidRDefault="00F21B13" w:rsidP="00F21B13">
      <w:pPr>
        <w:spacing w:before="240"/>
        <w:jc w:val="both"/>
        <w:rPr>
          <w:rFonts w:ascii="Times New Roman" w:hAnsi="Times New Roman" w:cs="Times New Roman"/>
          <w:sz w:val="24"/>
          <w:szCs w:val="24"/>
        </w:rPr>
      </w:pPr>
      <w:r w:rsidRPr="00C46C78">
        <w:rPr>
          <w:rFonts w:ascii="Times New Roman" w:hAnsi="Times New Roman" w:cs="Times New Roman"/>
          <w:sz w:val="24"/>
          <w:szCs w:val="24"/>
        </w:rPr>
        <w:t>The allegation that the Guidelines were signed by an Executive Director and not a Secretary to the Authority is therefore neither here nor there for the time being.</w:t>
      </w:r>
    </w:p>
    <w:p w:rsidR="00F21B13" w:rsidRPr="00C46C78" w:rsidRDefault="00F21B13" w:rsidP="00F21B13">
      <w:pPr>
        <w:autoSpaceDE w:val="0"/>
        <w:autoSpaceDN w:val="0"/>
        <w:adjustRightInd w:val="0"/>
        <w:spacing w:line="240" w:lineRule="auto"/>
        <w:jc w:val="both"/>
        <w:rPr>
          <w:rFonts w:ascii="Times New Roman" w:hAnsi="Times New Roman" w:cs="Times New Roman"/>
          <w:bCs/>
          <w:sz w:val="24"/>
          <w:szCs w:val="24"/>
        </w:rPr>
      </w:pPr>
      <w:r w:rsidRPr="00C46C78">
        <w:rPr>
          <w:rFonts w:ascii="Times New Roman" w:hAnsi="Times New Roman" w:cs="Times New Roman"/>
          <w:sz w:val="24"/>
          <w:szCs w:val="24"/>
        </w:rPr>
        <w:t xml:space="preserve">The Applicant goes on to contend that the Authority is not fully constituted and therefore its decisions are not binding. This argument cannot hold in light of </w:t>
      </w:r>
      <w:r w:rsidRPr="00C46C78">
        <w:rPr>
          <w:rFonts w:ascii="Times New Roman" w:hAnsi="Times New Roman" w:cs="Times New Roman"/>
          <w:b/>
          <w:sz w:val="24"/>
          <w:szCs w:val="24"/>
        </w:rPr>
        <w:t>S. 30 (1), (2) (c)</w:t>
      </w:r>
      <w:r w:rsidRPr="00C46C78">
        <w:rPr>
          <w:rFonts w:ascii="Times New Roman" w:hAnsi="Times New Roman" w:cs="Times New Roman"/>
          <w:sz w:val="24"/>
          <w:szCs w:val="24"/>
        </w:rPr>
        <w:t xml:space="preserve"> and </w:t>
      </w:r>
      <w:r w:rsidRPr="00C46C78">
        <w:rPr>
          <w:rFonts w:ascii="Times New Roman" w:hAnsi="Times New Roman" w:cs="Times New Roman"/>
          <w:b/>
          <w:sz w:val="24"/>
          <w:szCs w:val="24"/>
        </w:rPr>
        <w:t>(3) (a)</w:t>
      </w:r>
      <w:r w:rsidRPr="00C46C78">
        <w:rPr>
          <w:rFonts w:ascii="Times New Roman" w:hAnsi="Times New Roman" w:cs="Times New Roman"/>
          <w:sz w:val="24"/>
          <w:szCs w:val="24"/>
        </w:rPr>
        <w:t xml:space="preserve"> of the Interpretation Act, Cap 3 which provides that </w:t>
      </w:r>
      <w:r w:rsidRPr="00C46C78">
        <w:rPr>
          <w:rFonts w:ascii="Times New Roman" w:hAnsi="Times New Roman" w:cs="Times New Roman"/>
          <w:bCs/>
          <w:sz w:val="24"/>
          <w:szCs w:val="24"/>
        </w:rPr>
        <w:t>powers of certain bodies shall not be affected by vacancy. It states as follows;</w:t>
      </w:r>
    </w:p>
    <w:p w:rsidR="00F21B13" w:rsidRPr="00C46C78" w:rsidRDefault="00F21B13" w:rsidP="00F21B13">
      <w:pPr>
        <w:autoSpaceDE w:val="0"/>
        <w:autoSpaceDN w:val="0"/>
        <w:adjustRightInd w:val="0"/>
        <w:spacing w:line="240" w:lineRule="auto"/>
        <w:jc w:val="both"/>
        <w:rPr>
          <w:rFonts w:ascii="Times New Roman" w:hAnsi="Times New Roman" w:cs="Times New Roman"/>
          <w:sz w:val="24"/>
          <w:szCs w:val="24"/>
        </w:rPr>
      </w:pPr>
      <w:r w:rsidRPr="00C46C78">
        <w:rPr>
          <w:rFonts w:ascii="Times New Roman" w:hAnsi="Times New Roman" w:cs="Times New Roman"/>
          <w:sz w:val="24"/>
          <w:szCs w:val="24"/>
        </w:rPr>
        <w:t xml:space="preserve">“Anybody to </w:t>
      </w:r>
      <w:proofErr w:type="gramStart"/>
      <w:r w:rsidRPr="00C46C78">
        <w:rPr>
          <w:rFonts w:ascii="Times New Roman" w:hAnsi="Times New Roman" w:cs="Times New Roman"/>
          <w:sz w:val="24"/>
          <w:szCs w:val="24"/>
        </w:rPr>
        <w:t>which</w:t>
      </w:r>
      <w:proofErr w:type="gramEnd"/>
      <w:r w:rsidRPr="00C46C78">
        <w:rPr>
          <w:rFonts w:ascii="Times New Roman" w:hAnsi="Times New Roman" w:cs="Times New Roman"/>
          <w:sz w:val="24"/>
          <w:szCs w:val="24"/>
        </w:rPr>
        <w:t xml:space="preserve"> this section applies may act notwithstanding any vacancy in its membership; and its proceedings shall not be invalidated by-”</w:t>
      </w:r>
    </w:p>
    <w:p w:rsidR="00F21B13" w:rsidRPr="00C46C78" w:rsidRDefault="00F21B13" w:rsidP="00F21B13">
      <w:pPr>
        <w:autoSpaceDE w:val="0"/>
        <w:autoSpaceDN w:val="0"/>
        <w:adjustRightInd w:val="0"/>
        <w:spacing w:line="240" w:lineRule="auto"/>
        <w:jc w:val="both"/>
        <w:rPr>
          <w:rFonts w:ascii="Times New Roman" w:hAnsi="Times New Roman" w:cs="Times New Roman"/>
          <w:sz w:val="24"/>
          <w:szCs w:val="24"/>
        </w:rPr>
      </w:pPr>
      <w:r w:rsidRPr="00C46C78">
        <w:rPr>
          <w:rFonts w:ascii="Times New Roman" w:hAnsi="Times New Roman" w:cs="Times New Roman"/>
          <w:b/>
          <w:sz w:val="24"/>
          <w:szCs w:val="24"/>
        </w:rPr>
        <w:t>Section 30 (2) (c)</w:t>
      </w:r>
      <w:r w:rsidRPr="00C46C78">
        <w:rPr>
          <w:rFonts w:ascii="Times New Roman" w:hAnsi="Times New Roman" w:cs="Times New Roman"/>
          <w:sz w:val="24"/>
          <w:szCs w:val="24"/>
        </w:rPr>
        <w:t xml:space="preserve"> further states that;</w:t>
      </w:r>
    </w:p>
    <w:p w:rsidR="00F21B13" w:rsidRPr="00C46C78" w:rsidRDefault="00F21B13" w:rsidP="00F21B13">
      <w:pPr>
        <w:autoSpaceDE w:val="0"/>
        <w:autoSpaceDN w:val="0"/>
        <w:adjustRightInd w:val="0"/>
        <w:spacing w:line="240" w:lineRule="auto"/>
        <w:jc w:val="both"/>
        <w:rPr>
          <w:rFonts w:ascii="Times New Roman" w:hAnsi="Times New Roman" w:cs="Times New Roman"/>
          <w:sz w:val="24"/>
          <w:szCs w:val="24"/>
        </w:rPr>
      </w:pPr>
      <w:r w:rsidRPr="00C46C78">
        <w:rPr>
          <w:rFonts w:ascii="Times New Roman" w:hAnsi="Times New Roman" w:cs="Times New Roman"/>
          <w:sz w:val="24"/>
          <w:szCs w:val="24"/>
        </w:rPr>
        <w:t>“The bodies to which this section applies are—</w:t>
      </w:r>
    </w:p>
    <w:p w:rsidR="00F21B13" w:rsidRPr="00C46C78" w:rsidRDefault="00F21B13" w:rsidP="00F21B13">
      <w:pPr>
        <w:autoSpaceDE w:val="0"/>
        <w:autoSpaceDN w:val="0"/>
        <w:adjustRightInd w:val="0"/>
        <w:spacing w:line="240" w:lineRule="auto"/>
        <w:jc w:val="both"/>
        <w:rPr>
          <w:rFonts w:ascii="Times New Roman" w:hAnsi="Times New Roman" w:cs="Times New Roman"/>
          <w:sz w:val="24"/>
          <w:szCs w:val="24"/>
        </w:rPr>
      </w:pPr>
      <w:r w:rsidRPr="00C46C78">
        <w:rPr>
          <w:rFonts w:ascii="Times New Roman" w:hAnsi="Times New Roman" w:cs="Times New Roman"/>
          <w:sz w:val="24"/>
          <w:szCs w:val="24"/>
        </w:rPr>
        <w:t>Any board, commission or similar body (whether corporate or un-incorporate) established by any Act.”</w:t>
      </w:r>
    </w:p>
    <w:p w:rsidR="00F21B13" w:rsidRPr="00C46C78" w:rsidRDefault="00F21B13" w:rsidP="00F21B13">
      <w:pPr>
        <w:autoSpaceDE w:val="0"/>
        <w:autoSpaceDN w:val="0"/>
        <w:adjustRightInd w:val="0"/>
        <w:spacing w:line="240" w:lineRule="auto"/>
        <w:jc w:val="both"/>
        <w:rPr>
          <w:rFonts w:ascii="Times New Roman" w:hAnsi="Times New Roman" w:cs="Times New Roman"/>
          <w:sz w:val="24"/>
          <w:szCs w:val="24"/>
        </w:rPr>
      </w:pPr>
      <w:r w:rsidRPr="00C46C78">
        <w:rPr>
          <w:rFonts w:ascii="Times New Roman" w:hAnsi="Times New Roman" w:cs="Times New Roman"/>
          <w:b/>
          <w:sz w:val="24"/>
          <w:szCs w:val="24"/>
        </w:rPr>
        <w:t>Whereas Section 30 (3) (a)</w:t>
      </w:r>
      <w:r w:rsidRPr="00C46C78">
        <w:rPr>
          <w:rFonts w:ascii="Times New Roman" w:hAnsi="Times New Roman" w:cs="Times New Roman"/>
          <w:sz w:val="24"/>
          <w:szCs w:val="24"/>
        </w:rPr>
        <w:t xml:space="preserve"> is to the effect that;</w:t>
      </w:r>
    </w:p>
    <w:p w:rsidR="00F21B13" w:rsidRPr="00C46C78" w:rsidRDefault="00F21B13" w:rsidP="00F21B13">
      <w:pPr>
        <w:autoSpaceDE w:val="0"/>
        <w:autoSpaceDN w:val="0"/>
        <w:adjustRightInd w:val="0"/>
        <w:spacing w:line="240" w:lineRule="auto"/>
        <w:jc w:val="both"/>
        <w:rPr>
          <w:rFonts w:ascii="Times New Roman" w:hAnsi="Times New Roman" w:cs="Times New Roman"/>
          <w:sz w:val="24"/>
          <w:szCs w:val="24"/>
        </w:rPr>
      </w:pPr>
      <w:r w:rsidRPr="00C46C78">
        <w:rPr>
          <w:rFonts w:ascii="Times New Roman" w:hAnsi="Times New Roman" w:cs="Times New Roman"/>
          <w:sz w:val="24"/>
          <w:szCs w:val="24"/>
        </w:rPr>
        <w:t>“This section shall be deemed always to have been in force in respect of the bodies to which it applies.”</w:t>
      </w:r>
    </w:p>
    <w:p w:rsidR="00F21B13" w:rsidRPr="00C46C78" w:rsidRDefault="00F21B13" w:rsidP="00F21B13">
      <w:pPr>
        <w:autoSpaceDE w:val="0"/>
        <w:autoSpaceDN w:val="0"/>
        <w:adjustRightInd w:val="0"/>
        <w:spacing w:line="240" w:lineRule="auto"/>
        <w:jc w:val="both"/>
        <w:rPr>
          <w:rFonts w:ascii="Times New Roman" w:hAnsi="Times New Roman" w:cs="Times New Roman"/>
          <w:sz w:val="24"/>
          <w:szCs w:val="24"/>
        </w:rPr>
      </w:pPr>
      <w:r w:rsidRPr="00C46C78">
        <w:rPr>
          <w:rFonts w:ascii="Times New Roman" w:hAnsi="Times New Roman" w:cs="Times New Roman"/>
          <w:sz w:val="24"/>
          <w:szCs w:val="24"/>
        </w:rPr>
        <w:lastRenderedPageBreak/>
        <w:t>In view of the foregoing, the allegation that the Authority was not fully constituted and therefore the Guidelines at issue are ultra vires and illegal is also neither here nor there.</w:t>
      </w:r>
    </w:p>
    <w:p w:rsidR="00F93689" w:rsidRPr="00C46C78" w:rsidRDefault="00F93689" w:rsidP="00F21B13">
      <w:pPr>
        <w:autoSpaceDE w:val="0"/>
        <w:autoSpaceDN w:val="0"/>
        <w:adjustRightInd w:val="0"/>
        <w:spacing w:line="240" w:lineRule="auto"/>
        <w:jc w:val="both"/>
        <w:rPr>
          <w:rFonts w:ascii="Times New Roman" w:hAnsi="Times New Roman" w:cs="Times New Roman"/>
          <w:b/>
          <w:i/>
          <w:sz w:val="24"/>
          <w:szCs w:val="24"/>
          <w:u w:val="single"/>
        </w:rPr>
      </w:pPr>
      <w:r w:rsidRPr="00C46C78">
        <w:rPr>
          <w:rFonts w:ascii="Times New Roman" w:hAnsi="Times New Roman" w:cs="Times New Roman"/>
          <w:b/>
          <w:i/>
          <w:sz w:val="24"/>
          <w:szCs w:val="24"/>
          <w:u w:val="single"/>
        </w:rPr>
        <w:t>Decision</w:t>
      </w:r>
    </w:p>
    <w:p w:rsidR="005B6DC2" w:rsidRPr="00C46C78" w:rsidRDefault="003F3F50" w:rsidP="005B6DC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The applicants are challenging the guidelines for being substantively ultra-vires since they are made by a person not authorised by the law. The National Drug Policy and Authority Act </w:t>
      </w:r>
      <w:proofErr w:type="gramStart"/>
      <w:r w:rsidR="00F93689" w:rsidRPr="00C46C78">
        <w:rPr>
          <w:rFonts w:ascii="Times New Roman" w:eastAsia="Times New Roman" w:hAnsi="Times New Roman" w:cs="Times New Roman"/>
          <w:sz w:val="24"/>
          <w:szCs w:val="24"/>
          <w:lang w:eastAsia="en-GB"/>
        </w:rPr>
        <w:t>establishes</w:t>
      </w:r>
      <w:proofErr w:type="gramEnd"/>
      <w:r w:rsidRPr="00C46C78">
        <w:rPr>
          <w:rFonts w:ascii="Times New Roman" w:eastAsia="Times New Roman" w:hAnsi="Times New Roman" w:cs="Times New Roman"/>
          <w:sz w:val="24"/>
          <w:szCs w:val="24"/>
          <w:lang w:eastAsia="en-GB"/>
        </w:rPr>
        <w:t xml:space="preserve"> an Authority as a body corporate with perpetual succession and a common seal under section 3.</w:t>
      </w:r>
    </w:p>
    <w:p w:rsidR="003F3F50" w:rsidRPr="00C46C78" w:rsidRDefault="003F3F50" w:rsidP="005B6DC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The drug authority shall consist of the chairperson and the following persons;</w:t>
      </w:r>
    </w:p>
    <w:p w:rsidR="003F3F50" w:rsidRPr="00C46C78" w:rsidRDefault="003F3F50" w:rsidP="003F3F50">
      <w:pPr>
        <w:jc w:val="both"/>
        <w:rPr>
          <w:rFonts w:ascii="Times New Roman" w:hAnsi="Times New Roman" w:cs="Times New Roman"/>
          <w:b/>
          <w:i/>
          <w:sz w:val="24"/>
          <w:szCs w:val="24"/>
        </w:rPr>
      </w:pPr>
      <w:r w:rsidRPr="00C46C78">
        <w:rPr>
          <w:rFonts w:ascii="Times New Roman" w:hAnsi="Times New Roman" w:cs="Times New Roman"/>
          <w:sz w:val="24"/>
          <w:szCs w:val="24"/>
        </w:rPr>
        <w:t>3(2)</w:t>
      </w:r>
      <w:r w:rsidRPr="00C46C78">
        <w:rPr>
          <w:rFonts w:ascii="Times New Roman" w:hAnsi="Times New Roman" w:cs="Times New Roman"/>
          <w:sz w:val="24"/>
          <w:szCs w:val="24"/>
        </w:rPr>
        <w:tab/>
      </w:r>
      <w:proofErr w:type="gramStart"/>
      <w:r w:rsidRPr="00C46C78">
        <w:rPr>
          <w:rFonts w:ascii="Times New Roman" w:hAnsi="Times New Roman" w:cs="Times New Roman"/>
          <w:b/>
          <w:i/>
          <w:sz w:val="24"/>
          <w:szCs w:val="24"/>
        </w:rPr>
        <w:t>The</w:t>
      </w:r>
      <w:proofErr w:type="gramEnd"/>
      <w:r w:rsidRPr="00C46C78">
        <w:rPr>
          <w:rFonts w:ascii="Times New Roman" w:hAnsi="Times New Roman" w:cs="Times New Roman"/>
          <w:b/>
          <w:i/>
          <w:sz w:val="24"/>
          <w:szCs w:val="24"/>
        </w:rPr>
        <w:t xml:space="preserve"> drug authority shall consist of the chairperson and the following other persons-</w:t>
      </w:r>
    </w:p>
    <w:p w:rsidR="003F3F50" w:rsidRPr="00C46C78" w:rsidRDefault="003F3F50" w:rsidP="003F3F50">
      <w:pPr>
        <w:pStyle w:val="ListParagraph"/>
        <w:numPr>
          <w:ilvl w:val="0"/>
          <w:numId w:val="7"/>
        </w:numPr>
        <w:jc w:val="both"/>
        <w:rPr>
          <w:rFonts w:ascii="Times New Roman" w:hAnsi="Times New Roman" w:cs="Times New Roman"/>
          <w:b/>
          <w:i/>
          <w:sz w:val="24"/>
          <w:szCs w:val="24"/>
        </w:rPr>
      </w:pPr>
      <w:r w:rsidRPr="00C46C78">
        <w:rPr>
          <w:rFonts w:ascii="Times New Roman" w:hAnsi="Times New Roman" w:cs="Times New Roman"/>
          <w:b/>
          <w:i/>
          <w:sz w:val="24"/>
          <w:szCs w:val="24"/>
        </w:rPr>
        <w:t>The director medical services;</w:t>
      </w:r>
    </w:p>
    <w:p w:rsidR="003F3F50" w:rsidRPr="00C46C78" w:rsidRDefault="003F3F50" w:rsidP="003F3F50">
      <w:pPr>
        <w:pStyle w:val="ListParagraph"/>
        <w:numPr>
          <w:ilvl w:val="0"/>
          <w:numId w:val="7"/>
        </w:numPr>
        <w:jc w:val="both"/>
        <w:rPr>
          <w:rFonts w:ascii="Times New Roman" w:hAnsi="Times New Roman" w:cs="Times New Roman"/>
          <w:b/>
          <w:i/>
          <w:sz w:val="24"/>
          <w:szCs w:val="24"/>
        </w:rPr>
      </w:pPr>
      <w:r w:rsidRPr="00C46C78">
        <w:rPr>
          <w:rFonts w:ascii="Times New Roman" w:hAnsi="Times New Roman" w:cs="Times New Roman"/>
          <w:b/>
          <w:i/>
          <w:sz w:val="24"/>
          <w:szCs w:val="24"/>
        </w:rPr>
        <w:t>The commissioner for veterinary services;</w:t>
      </w:r>
    </w:p>
    <w:p w:rsidR="003F3F50" w:rsidRPr="00C46C78" w:rsidRDefault="003F3F50" w:rsidP="003F3F50">
      <w:pPr>
        <w:pStyle w:val="ListParagraph"/>
        <w:numPr>
          <w:ilvl w:val="0"/>
          <w:numId w:val="7"/>
        </w:numPr>
        <w:jc w:val="both"/>
        <w:rPr>
          <w:rFonts w:ascii="Times New Roman" w:hAnsi="Times New Roman" w:cs="Times New Roman"/>
          <w:b/>
          <w:i/>
          <w:sz w:val="24"/>
          <w:szCs w:val="24"/>
        </w:rPr>
      </w:pPr>
      <w:r w:rsidRPr="00C46C78">
        <w:rPr>
          <w:rFonts w:ascii="Times New Roman" w:hAnsi="Times New Roman" w:cs="Times New Roman"/>
          <w:b/>
          <w:i/>
          <w:sz w:val="24"/>
          <w:szCs w:val="24"/>
        </w:rPr>
        <w:t>The commissioner for trade;</w:t>
      </w:r>
    </w:p>
    <w:p w:rsidR="003F3F50" w:rsidRPr="00C46C78" w:rsidRDefault="003F3F50" w:rsidP="003F3F50">
      <w:pPr>
        <w:pStyle w:val="ListParagraph"/>
        <w:numPr>
          <w:ilvl w:val="0"/>
          <w:numId w:val="7"/>
        </w:numPr>
        <w:jc w:val="both"/>
        <w:rPr>
          <w:rFonts w:ascii="Times New Roman" w:hAnsi="Times New Roman" w:cs="Times New Roman"/>
          <w:b/>
          <w:i/>
          <w:sz w:val="24"/>
          <w:szCs w:val="24"/>
        </w:rPr>
      </w:pPr>
      <w:r w:rsidRPr="00C46C78">
        <w:rPr>
          <w:rFonts w:ascii="Times New Roman" w:hAnsi="Times New Roman" w:cs="Times New Roman"/>
          <w:b/>
          <w:i/>
          <w:sz w:val="24"/>
          <w:szCs w:val="24"/>
        </w:rPr>
        <w:t xml:space="preserve"> The director, criminal investigation department;</w:t>
      </w:r>
    </w:p>
    <w:p w:rsidR="003F3F50" w:rsidRPr="00C46C78" w:rsidRDefault="003F3F50" w:rsidP="003F3F50">
      <w:pPr>
        <w:pStyle w:val="ListParagraph"/>
        <w:numPr>
          <w:ilvl w:val="0"/>
          <w:numId w:val="7"/>
        </w:numPr>
        <w:jc w:val="both"/>
        <w:rPr>
          <w:rFonts w:ascii="Times New Roman" w:hAnsi="Times New Roman" w:cs="Times New Roman"/>
          <w:b/>
          <w:i/>
          <w:sz w:val="24"/>
          <w:szCs w:val="24"/>
        </w:rPr>
      </w:pPr>
      <w:r w:rsidRPr="00C46C78">
        <w:rPr>
          <w:rFonts w:ascii="Times New Roman" w:hAnsi="Times New Roman" w:cs="Times New Roman"/>
          <w:b/>
          <w:i/>
          <w:sz w:val="24"/>
          <w:szCs w:val="24"/>
        </w:rPr>
        <w:t>The chief of medical services, Ministry of Defence;</w:t>
      </w:r>
    </w:p>
    <w:p w:rsidR="003F3F50" w:rsidRPr="00C46C78" w:rsidRDefault="003F3F50" w:rsidP="003F3F50">
      <w:pPr>
        <w:pStyle w:val="ListParagraph"/>
        <w:numPr>
          <w:ilvl w:val="0"/>
          <w:numId w:val="7"/>
        </w:numPr>
        <w:jc w:val="both"/>
        <w:rPr>
          <w:rFonts w:ascii="Times New Roman" w:hAnsi="Times New Roman" w:cs="Times New Roman"/>
          <w:b/>
          <w:i/>
          <w:sz w:val="24"/>
          <w:szCs w:val="24"/>
        </w:rPr>
      </w:pPr>
      <w:r w:rsidRPr="00C46C78">
        <w:rPr>
          <w:rFonts w:ascii="Times New Roman" w:hAnsi="Times New Roman" w:cs="Times New Roman"/>
          <w:b/>
          <w:i/>
          <w:sz w:val="24"/>
          <w:szCs w:val="24"/>
        </w:rPr>
        <w:t>The chief of pharmaceuticals and health supplies;</w:t>
      </w:r>
    </w:p>
    <w:p w:rsidR="003F3F50" w:rsidRPr="00C46C78" w:rsidRDefault="003F3F50" w:rsidP="003F3F50">
      <w:pPr>
        <w:pStyle w:val="ListParagraph"/>
        <w:numPr>
          <w:ilvl w:val="0"/>
          <w:numId w:val="7"/>
        </w:numPr>
        <w:jc w:val="both"/>
        <w:rPr>
          <w:rFonts w:ascii="Times New Roman" w:hAnsi="Times New Roman" w:cs="Times New Roman"/>
          <w:b/>
          <w:i/>
          <w:sz w:val="24"/>
          <w:szCs w:val="24"/>
        </w:rPr>
      </w:pPr>
      <w:r w:rsidRPr="00C46C78">
        <w:rPr>
          <w:rFonts w:ascii="Times New Roman" w:hAnsi="Times New Roman" w:cs="Times New Roman"/>
          <w:b/>
          <w:i/>
          <w:sz w:val="24"/>
          <w:szCs w:val="24"/>
        </w:rPr>
        <w:t>The head of the Natural Chemotherapeutics Laboratory;</w:t>
      </w:r>
    </w:p>
    <w:p w:rsidR="003F3F50" w:rsidRPr="00C46C78" w:rsidRDefault="003F3F50" w:rsidP="003F3F50">
      <w:pPr>
        <w:pStyle w:val="ListParagraph"/>
        <w:numPr>
          <w:ilvl w:val="0"/>
          <w:numId w:val="7"/>
        </w:numPr>
        <w:jc w:val="both"/>
        <w:rPr>
          <w:rFonts w:ascii="Times New Roman" w:hAnsi="Times New Roman" w:cs="Times New Roman"/>
          <w:b/>
          <w:i/>
          <w:sz w:val="24"/>
          <w:szCs w:val="24"/>
        </w:rPr>
      </w:pPr>
      <w:r w:rsidRPr="00C46C78">
        <w:rPr>
          <w:rFonts w:ascii="Times New Roman" w:hAnsi="Times New Roman" w:cs="Times New Roman"/>
          <w:b/>
          <w:i/>
          <w:sz w:val="24"/>
          <w:szCs w:val="24"/>
        </w:rPr>
        <w:t xml:space="preserve">The director, </w:t>
      </w:r>
      <w:proofErr w:type="spellStart"/>
      <w:r w:rsidRPr="00C46C78">
        <w:rPr>
          <w:rFonts w:ascii="Times New Roman" w:hAnsi="Times New Roman" w:cs="Times New Roman"/>
          <w:b/>
          <w:i/>
          <w:sz w:val="24"/>
          <w:szCs w:val="24"/>
        </w:rPr>
        <w:t>Mulago</w:t>
      </w:r>
      <w:proofErr w:type="spellEnd"/>
      <w:r w:rsidRPr="00C46C78">
        <w:rPr>
          <w:rFonts w:ascii="Times New Roman" w:hAnsi="Times New Roman" w:cs="Times New Roman"/>
          <w:b/>
          <w:i/>
          <w:sz w:val="24"/>
          <w:szCs w:val="24"/>
        </w:rPr>
        <w:t xml:space="preserve"> Hospital;</w:t>
      </w:r>
    </w:p>
    <w:p w:rsidR="003F3F50" w:rsidRPr="00C46C78" w:rsidRDefault="003F3F50" w:rsidP="003F3F50">
      <w:pPr>
        <w:pStyle w:val="ListParagraph"/>
        <w:numPr>
          <w:ilvl w:val="0"/>
          <w:numId w:val="7"/>
        </w:numPr>
        <w:jc w:val="both"/>
        <w:rPr>
          <w:rFonts w:ascii="Times New Roman" w:hAnsi="Times New Roman" w:cs="Times New Roman"/>
          <w:b/>
          <w:i/>
          <w:sz w:val="24"/>
          <w:szCs w:val="24"/>
        </w:rPr>
      </w:pPr>
      <w:r w:rsidRPr="00C46C78">
        <w:rPr>
          <w:rFonts w:ascii="Times New Roman" w:hAnsi="Times New Roman" w:cs="Times New Roman"/>
          <w:b/>
          <w:i/>
          <w:sz w:val="24"/>
          <w:szCs w:val="24"/>
        </w:rPr>
        <w:t>A representative of each of the following-</w:t>
      </w:r>
    </w:p>
    <w:p w:rsidR="003F3F50" w:rsidRPr="00C46C78" w:rsidRDefault="003F3F50" w:rsidP="003F3F50">
      <w:pPr>
        <w:pStyle w:val="ListParagraph"/>
        <w:numPr>
          <w:ilvl w:val="0"/>
          <w:numId w:val="8"/>
        </w:numPr>
        <w:jc w:val="both"/>
        <w:rPr>
          <w:rFonts w:ascii="Times New Roman" w:hAnsi="Times New Roman" w:cs="Times New Roman"/>
          <w:b/>
          <w:i/>
          <w:sz w:val="24"/>
          <w:szCs w:val="24"/>
        </w:rPr>
      </w:pPr>
      <w:r w:rsidRPr="00C46C78">
        <w:rPr>
          <w:rFonts w:ascii="Times New Roman" w:hAnsi="Times New Roman" w:cs="Times New Roman"/>
          <w:b/>
          <w:i/>
          <w:sz w:val="24"/>
          <w:szCs w:val="24"/>
        </w:rPr>
        <w:t>The National Medical Stores;</w:t>
      </w:r>
    </w:p>
    <w:p w:rsidR="003F3F50" w:rsidRPr="00C46C78" w:rsidRDefault="003F3F50" w:rsidP="003F3F50">
      <w:pPr>
        <w:pStyle w:val="ListParagraph"/>
        <w:numPr>
          <w:ilvl w:val="0"/>
          <w:numId w:val="8"/>
        </w:numPr>
        <w:jc w:val="both"/>
        <w:rPr>
          <w:rFonts w:ascii="Times New Roman" w:hAnsi="Times New Roman" w:cs="Times New Roman"/>
          <w:b/>
          <w:i/>
          <w:sz w:val="24"/>
          <w:szCs w:val="24"/>
        </w:rPr>
      </w:pPr>
      <w:r w:rsidRPr="00C46C78">
        <w:rPr>
          <w:rFonts w:ascii="Times New Roman" w:hAnsi="Times New Roman" w:cs="Times New Roman"/>
          <w:b/>
          <w:i/>
          <w:sz w:val="24"/>
          <w:szCs w:val="24"/>
        </w:rPr>
        <w:t>The Uganda Medical Association;</w:t>
      </w:r>
    </w:p>
    <w:p w:rsidR="003F3F50" w:rsidRPr="00C46C78" w:rsidRDefault="003F3F50" w:rsidP="003F3F50">
      <w:pPr>
        <w:pStyle w:val="ListParagraph"/>
        <w:numPr>
          <w:ilvl w:val="0"/>
          <w:numId w:val="8"/>
        </w:numPr>
        <w:jc w:val="both"/>
        <w:rPr>
          <w:rFonts w:ascii="Times New Roman" w:hAnsi="Times New Roman" w:cs="Times New Roman"/>
          <w:b/>
          <w:i/>
          <w:sz w:val="24"/>
          <w:szCs w:val="24"/>
        </w:rPr>
      </w:pPr>
      <w:r w:rsidRPr="00C46C78">
        <w:rPr>
          <w:rFonts w:ascii="Times New Roman" w:hAnsi="Times New Roman" w:cs="Times New Roman"/>
          <w:b/>
          <w:i/>
          <w:sz w:val="24"/>
          <w:szCs w:val="24"/>
        </w:rPr>
        <w:t>The Pharmaceutical Society of Uganda;</w:t>
      </w:r>
    </w:p>
    <w:p w:rsidR="003F3F50" w:rsidRPr="00C46C78" w:rsidRDefault="003F3F50" w:rsidP="003F3F50">
      <w:pPr>
        <w:pStyle w:val="ListParagraph"/>
        <w:numPr>
          <w:ilvl w:val="0"/>
          <w:numId w:val="8"/>
        </w:numPr>
        <w:jc w:val="both"/>
        <w:rPr>
          <w:rFonts w:ascii="Times New Roman" w:hAnsi="Times New Roman" w:cs="Times New Roman"/>
          <w:b/>
          <w:i/>
          <w:sz w:val="24"/>
          <w:szCs w:val="24"/>
        </w:rPr>
      </w:pPr>
      <w:r w:rsidRPr="00C46C78">
        <w:rPr>
          <w:rFonts w:ascii="Times New Roman" w:hAnsi="Times New Roman" w:cs="Times New Roman"/>
          <w:b/>
          <w:i/>
          <w:sz w:val="24"/>
          <w:szCs w:val="24"/>
        </w:rPr>
        <w:t>The Uganda Veterinary Association;</w:t>
      </w:r>
    </w:p>
    <w:p w:rsidR="003F3F50" w:rsidRPr="00C46C78" w:rsidRDefault="003F3F50" w:rsidP="003F3F50">
      <w:pPr>
        <w:pStyle w:val="ListParagraph"/>
        <w:numPr>
          <w:ilvl w:val="0"/>
          <w:numId w:val="8"/>
        </w:numPr>
        <w:jc w:val="both"/>
        <w:rPr>
          <w:rFonts w:ascii="Times New Roman" w:hAnsi="Times New Roman" w:cs="Times New Roman"/>
          <w:b/>
          <w:i/>
          <w:sz w:val="24"/>
          <w:szCs w:val="24"/>
        </w:rPr>
      </w:pPr>
      <w:r w:rsidRPr="00C46C78">
        <w:rPr>
          <w:rFonts w:ascii="Times New Roman" w:hAnsi="Times New Roman" w:cs="Times New Roman"/>
          <w:b/>
          <w:i/>
          <w:sz w:val="24"/>
          <w:szCs w:val="24"/>
        </w:rPr>
        <w:t xml:space="preserve">The head of the School of Pharmacy, </w:t>
      </w:r>
      <w:proofErr w:type="spellStart"/>
      <w:r w:rsidRPr="00C46C78">
        <w:rPr>
          <w:rFonts w:ascii="Times New Roman" w:hAnsi="Times New Roman" w:cs="Times New Roman"/>
          <w:b/>
          <w:i/>
          <w:sz w:val="24"/>
          <w:szCs w:val="24"/>
        </w:rPr>
        <w:t>Makerere</w:t>
      </w:r>
      <w:proofErr w:type="spellEnd"/>
      <w:r w:rsidRPr="00C46C78">
        <w:rPr>
          <w:rFonts w:ascii="Times New Roman" w:hAnsi="Times New Roman" w:cs="Times New Roman"/>
          <w:b/>
          <w:i/>
          <w:sz w:val="24"/>
          <w:szCs w:val="24"/>
        </w:rPr>
        <w:t xml:space="preserve"> University;</w:t>
      </w:r>
    </w:p>
    <w:p w:rsidR="003F3F50" w:rsidRPr="00C46C78" w:rsidRDefault="003F3F50" w:rsidP="003F3F50">
      <w:pPr>
        <w:pStyle w:val="ListParagraph"/>
        <w:numPr>
          <w:ilvl w:val="0"/>
          <w:numId w:val="8"/>
        </w:numPr>
        <w:jc w:val="both"/>
        <w:rPr>
          <w:rFonts w:ascii="Times New Roman" w:hAnsi="Times New Roman" w:cs="Times New Roman"/>
          <w:b/>
          <w:i/>
          <w:sz w:val="24"/>
          <w:szCs w:val="24"/>
        </w:rPr>
      </w:pPr>
      <w:r w:rsidRPr="00C46C78">
        <w:rPr>
          <w:rFonts w:ascii="Times New Roman" w:hAnsi="Times New Roman" w:cs="Times New Roman"/>
          <w:b/>
          <w:i/>
          <w:sz w:val="24"/>
          <w:szCs w:val="24"/>
        </w:rPr>
        <w:t>The Uganda herbalists;</w:t>
      </w:r>
    </w:p>
    <w:p w:rsidR="003F3F50" w:rsidRPr="00C46C78" w:rsidRDefault="003F3F50" w:rsidP="003F3F50">
      <w:pPr>
        <w:pStyle w:val="ListParagraph"/>
        <w:numPr>
          <w:ilvl w:val="0"/>
          <w:numId w:val="8"/>
        </w:numPr>
        <w:jc w:val="both"/>
        <w:rPr>
          <w:rFonts w:ascii="Times New Roman" w:hAnsi="Times New Roman" w:cs="Times New Roman"/>
          <w:b/>
          <w:i/>
          <w:sz w:val="24"/>
          <w:szCs w:val="24"/>
        </w:rPr>
      </w:pPr>
      <w:r w:rsidRPr="00C46C78">
        <w:rPr>
          <w:rFonts w:ascii="Times New Roman" w:hAnsi="Times New Roman" w:cs="Times New Roman"/>
          <w:b/>
          <w:i/>
          <w:sz w:val="24"/>
          <w:szCs w:val="24"/>
        </w:rPr>
        <w:t>The Uganda Dental Association;</w:t>
      </w:r>
    </w:p>
    <w:p w:rsidR="003F3F50" w:rsidRPr="00C46C78" w:rsidRDefault="003F3F50" w:rsidP="003F3F50">
      <w:pPr>
        <w:pStyle w:val="ListParagraph"/>
        <w:numPr>
          <w:ilvl w:val="0"/>
          <w:numId w:val="8"/>
        </w:numPr>
        <w:jc w:val="both"/>
        <w:rPr>
          <w:rFonts w:ascii="Times New Roman" w:hAnsi="Times New Roman" w:cs="Times New Roman"/>
          <w:b/>
          <w:i/>
          <w:sz w:val="24"/>
          <w:szCs w:val="24"/>
        </w:rPr>
      </w:pPr>
      <w:r w:rsidRPr="00C46C78">
        <w:rPr>
          <w:rFonts w:ascii="Times New Roman" w:hAnsi="Times New Roman" w:cs="Times New Roman"/>
          <w:b/>
          <w:i/>
          <w:sz w:val="24"/>
          <w:szCs w:val="24"/>
        </w:rPr>
        <w:t>The Joint Medical Stores;</w:t>
      </w:r>
    </w:p>
    <w:p w:rsidR="003F3F50" w:rsidRPr="00C46C78" w:rsidRDefault="003F3F50" w:rsidP="003F3F50">
      <w:pPr>
        <w:pStyle w:val="ListParagraph"/>
        <w:numPr>
          <w:ilvl w:val="0"/>
          <w:numId w:val="7"/>
        </w:numPr>
        <w:jc w:val="both"/>
        <w:rPr>
          <w:rFonts w:ascii="Times New Roman" w:hAnsi="Times New Roman" w:cs="Times New Roman"/>
          <w:b/>
          <w:i/>
          <w:sz w:val="24"/>
          <w:szCs w:val="24"/>
        </w:rPr>
      </w:pPr>
      <w:r w:rsidRPr="00C46C78">
        <w:rPr>
          <w:rFonts w:ascii="Times New Roman" w:hAnsi="Times New Roman" w:cs="Times New Roman"/>
          <w:b/>
          <w:i/>
          <w:sz w:val="24"/>
          <w:szCs w:val="24"/>
        </w:rPr>
        <w:t>The director general of the Uganda AIDS Commission;</w:t>
      </w:r>
    </w:p>
    <w:p w:rsidR="003F3F50" w:rsidRPr="00C46C78" w:rsidRDefault="003F3F50" w:rsidP="003F3F50">
      <w:pPr>
        <w:pStyle w:val="ListParagraph"/>
        <w:numPr>
          <w:ilvl w:val="0"/>
          <w:numId w:val="7"/>
        </w:numPr>
        <w:jc w:val="both"/>
        <w:rPr>
          <w:rFonts w:ascii="Times New Roman" w:hAnsi="Times New Roman" w:cs="Times New Roman"/>
          <w:b/>
          <w:i/>
          <w:sz w:val="24"/>
          <w:szCs w:val="24"/>
        </w:rPr>
      </w:pPr>
      <w:r w:rsidRPr="00C46C78">
        <w:rPr>
          <w:rFonts w:ascii="Times New Roman" w:hAnsi="Times New Roman" w:cs="Times New Roman"/>
          <w:b/>
          <w:i/>
          <w:sz w:val="24"/>
          <w:szCs w:val="24"/>
        </w:rPr>
        <w:t>Two other persons appointed from the public.</w:t>
      </w:r>
    </w:p>
    <w:p w:rsidR="003F3F50" w:rsidRPr="00C46C78" w:rsidRDefault="002048B8" w:rsidP="005B6DC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The functions of the Authority are set out in section 5 and inter alia provides;</w:t>
      </w:r>
    </w:p>
    <w:p w:rsidR="002048B8" w:rsidRPr="00C46C78" w:rsidRDefault="002048B8" w:rsidP="002048B8">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i/>
          <w:sz w:val="24"/>
          <w:szCs w:val="24"/>
          <w:lang w:eastAsia="en-GB"/>
        </w:rPr>
        <w:t>Establish and revise professional guidelines and disseminate information to health professionals and the public</w:t>
      </w:r>
      <w:r w:rsidRPr="00C46C78">
        <w:rPr>
          <w:rFonts w:ascii="Times New Roman" w:eastAsia="Times New Roman" w:hAnsi="Times New Roman" w:cs="Times New Roman"/>
          <w:sz w:val="24"/>
          <w:szCs w:val="24"/>
          <w:lang w:eastAsia="en-GB"/>
        </w:rPr>
        <w:t>.</w:t>
      </w:r>
    </w:p>
    <w:p w:rsidR="005B6DC2" w:rsidRPr="00C46C78" w:rsidRDefault="002048B8" w:rsidP="005B6DC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b/>
          <w:i/>
          <w:sz w:val="24"/>
          <w:szCs w:val="24"/>
          <w:lang w:eastAsia="en-GB"/>
        </w:rPr>
        <w:t>Section 64(1) of the National Drug Policy and Authority Act</w:t>
      </w:r>
      <w:r w:rsidRPr="00C46C78">
        <w:rPr>
          <w:rFonts w:ascii="Times New Roman" w:eastAsia="Times New Roman" w:hAnsi="Times New Roman" w:cs="Times New Roman"/>
          <w:sz w:val="24"/>
          <w:szCs w:val="24"/>
          <w:lang w:eastAsia="en-GB"/>
        </w:rPr>
        <w:t xml:space="preserve"> provides for </w:t>
      </w:r>
      <w:r w:rsidR="001117A8" w:rsidRPr="00C46C78">
        <w:rPr>
          <w:rFonts w:ascii="Times New Roman" w:eastAsia="Times New Roman" w:hAnsi="Times New Roman" w:cs="Times New Roman"/>
          <w:sz w:val="24"/>
          <w:szCs w:val="24"/>
          <w:lang w:eastAsia="en-GB"/>
        </w:rPr>
        <w:t>making of regulations;</w:t>
      </w:r>
    </w:p>
    <w:p w:rsidR="001117A8" w:rsidRPr="00C46C78" w:rsidRDefault="001117A8" w:rsidP="005B6DC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The Minister may, on advice of the drug authority, by statutory instrument, make regulations generally for the better carrying into effect the provisions of this Act-</w:t>
      </w:r>
    </w:p>
    <w:p w:rsidR="001117A8" w:rsidRPr="00C46C78" w:rsidRDefault="001117A8" w:rsidP="001117A8">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i/>
          <w:sz w:val="24"/>
          <w:szCs w:val="24"/>
          <w:lang w:eastAsia="en-GB"/>
        </w:rPr>
      </w:pPr>
      <w:r w:rsidRPr="00C46C78">
        <w:rPr>
          <w:rFonts w:ascii="Times New Roman" w:eastAsia="Times New Roman" w:hAnsi="Times New Roman" w:cs="Times New Roman"/>
          <w:i/>
          <w:sz w:val="24"/>
          <w:szCs w:val="24"/>
          <w:lang w:eastAsia="en-GB"/>
        </w:rPr>
        <w:t>Prescribing conditions to be inserted in licences or permits granted under this Act, and otherwise prescribing things to be done in relation to such licences or permits;</w:t>
      </w:r>
    </w:p>
    <w:p w:rsidR="001117A8" w:rsidRPr="00C46C78" w:rsidRDefault="001117A8" w:rsidP="001117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The </w:t>
      </w:r>
      <w:r w:rsidR="00980ECD" w:rsidRPr="00C46C78">
        <w:rPr>
          <w:rFonts w:ascii="Times New Roman" w:eastAsia="Times New Roman" w:hAnsi="Times New Roman" w:cs="Times New Roman"/>
          <w:sz w:val="24"/>
          <w:szCs w:val="24"/>
          <w:lang w:eastAsia="en-GB"/>
        </w:rPr>
        <w:t>guidelines as made by the secretary or secretariat are</w:t>
      </w:r>
      <w:r w:rsidRPr="00C46C78">
        <w:rPr>
          <w:rFonts w:ascii="Times New Roman" w:eastAsia="Times New Roman" w:hAnsi="Times New Roman" w:cs="Times New Roman"/>
          <w:sz w:val="24"/>
          <w:szCs w:val="24"/>
          <w:lang w:eastAsia="en-GB"/>
        </w:rPr>
        <w:t xml:space="preserve"> a preserve of the Authority and the secretary is not a member of the authority except that she takes the minutes of their meetings.</w:t>
      </w:r>
    </w:p>
    <w:p w:rsidR="00980ECD" w:rsidRPr="00C46C78" w:rsidRDefault="00980ECD" w:rsidP="001117A8">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1117A8" w:rsidRPr="00C46C78" w:rsidRDefault="001117A8" w:rsidP="001117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lastRenderedPageBreak/>
        <w:t>The core function of the authority</w:t>
      </w:r>
      <w:r w:rsidR="00980ECD" w:rsidRPr="00C46C78">
        <w:rPr>
          <w:rFonts w:ascii="Times New Roman" w:eastAsia="Times New Roman" w:hAnsi="Times New Roman" w:cs="Times New Roman"/>
          <w:sz w:val="24"/>
          <w:szCs w:val="24"/>
          <w:lang w:eastAsia="en-GB"/>
        </w:rPr>
        <w:t xml:space="preserve"> to make professional guidelines could not be delegated to the secretariat or the secretary under the principle of </w:t>
      </w:r>
      <w:proofErr w:type="spellStart"/>
      <w:r w:rsidR="00980ECD" w:rsidRPr="00C46C78">
        <w:rPr>
          <w:rFonts w:ascii="Times New Roman" w:eastAsia="Times New Roman" w:hAnsi="Times New Roman" w:cs="Times New Roman"/>
          <w:i/>
          <w:sz w:val="24"/>
          <w:szCs w:val="24"/>
          <w:lang w:eastAsia="en-GB"/>
        </w:rPr>
        <w:t>delegatus</w:t>
      </w:r>
      <w:proofErr w:type="spellEnd"/>
      <w:r w:rsidR="00980ECD" w:rsidRPr="00C46C78">
        <w:rPr>
          <w:rFonts w:ascii="Times New Roman" w:eastAsia="Times New Roman" w:hAnsi="Times New Roman" w:cs="Times New Roman"/>
          <w:i/>
          <w:sz w:val="24"/>
          <w:szCs w:val="24"/>
          <w:lang w:eastAsia="en-GB"/>
        </w:rPr>
        <w:t xml:space="preserve"> non </w:t>
      </w:r>
      <w:proofErr w:type="spellStart"/>
      <w:r w:rsidR="00980ECD" w:rsidRPr="00C46C78">
        <w:rPr>
          <w:rFonts w:ascii="Times New Roman" w:eastAsia="Times New Roman" w:hAnsi="Times New Roman" w:cs="Times New Roman"/>
          <w:i/>
          <w:sz w:val="24"/>
          <w:szCs w:val="24"/>
          <w:lang w:eastAsia="en-GB"/>
        </w:rPr>
        <w:t>potest</w:t>
      </w:r>
      <w:proofErr w:type="spellEnd"/>
      <w:r w:rsidR="00980ECD" w:rsidRPr="00C46C78">
        <w:rPr>
          <w:rFonts w:ascii="Times New Roman" w:eastAsia="Times New Roman" w:hAnsi="Times New Roman" w:cs="Times New Roman"/>
          <w:i/>
          <w:sz w:val="24"/>
          <w:szCs w:val="24"/>
          <w:lang w:eastAsia="en-GB"/>
        </w:rPr>
        <w:t xml:space="preserve"> </w:t>
      </w:r>
      <w:proofErr w:type="spellStart"/>
      <w:r w:rsidR="00980ECD" w:rsidRPr="00C46C78">
        <w:rPr>
          <w:rFonts w:ascii="Times New Roman" w:eastAsia="Times New Roman" w:hAnsi="Times New Roman" w:cs="Times New Roman"/>
          <w:i/>
          <w:sz w:val="24"/>
          <w:szCs w:val="24"/>
          <w:lang w:eastAsia="en-GB"/>
        </w:rPr>
        <w:t>delegare</w:t>
      </w:r>
      <w:proofErr w:type="spellEnd"/>
      <w:r w:rsidR="00980ECD" w:rsidRPr="00C46C78">
        <w:rPr>
          <w:rFonts w:ascii="Times New Roman" w:eastAsia="Times New Roman" w:hAnsi="Times New Roman" w:cs="Times New Roman"/>
          <w:sz w:val="24"/>
          <w:szCs w:val="24"/>
          <w:lang w:eastAsia="en-GB"/>
        </w:rPr>
        <w:t xml:space="preserve">. </w:t>
      </w:r>
      <w:r w:rsidRPr="00C46C78">
        <w:rPr>
          <w:rFonts w:ascii="Times New Roman" w:eastAsia="Times New Roman" w:hAnsi="Times New Roman" w:cs="Times New Roman"/>
          <w:sz w:val="24"/>
          <w:szCs w:val="24"/>
          <w:lang w:eastAsia="en-GB"/>
        </w:rPr>
        <w:t xml:space="preserve"> </w:t>
      </w:r>
      <w:r w:rsidR="00980ECD" w:rsidRPr="00C46C78">
        <w:rPr>
          <w:rFonts w:ascii="Times New Roman" w:eastAsia="Times New Roman" w:hAnsi="Times New Roman" w:cs="Times New Roman"/>
          <w:sz w:val="24"/>
          <w:szCs w:val="24"/>
          <w:lang w:eastAsia="en-GB"/>
        </w:rPr>
        <w:t>It is not clear whether the Secretary was delegated this core function by the authority since no evidence of delegation was ever presented to court or it was merely usurped by the Secretary or Secretariat.</w:t>
      </w:r>
    </w:p>
    <w:p w:rsidR="00FE5155" w:rsidRPr="00C46C78" w:rsidRDefault="00FE5155" w:rsidP="001117A8">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980ECD" w:rsidRPr="00C46C78" w:rsidRDefault="00980ECD" w:rsidP="001117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The evidence presented to court through the </w:t>
      </w:r>
      <w:r w:rsidR="00FE5155" w:rsidRPr="00C46C78">
        <w:rPr>
          <w:rFonts w:ascii="Times New Roman" w:eastAsia="Times New Roman" w:hAnsi="Times New Roman" w:cs="Times New Roman"/>
          <w:sz w:val="24"/>
          <w:szCs w:val="24"/>
          <w:lang w:eastAsia="en-GB"/>
        </w:rPr>
        <w:t>respondent witness during cross examination is that the secretariat made the guidelines without any involvement of the Authority.</w:t>
      </w:r>
    </w:p>
    <w:p w:rsidR="005F6288" w:rsidRPr="00C46C78" w:rsidRDefault="005F6288" w:rsidP="00975A50">
      <w:pPr>
        <w:jc w:val="both"/>
        <w:rPr>
          <w:rFonts w:ascii="Times New Roman" w:hAnsi="Times New Roman" w:cs="Times New Roman"/>
          <w:sz w:val="24"/>
          <w:szCs w:val="24"/>
        </w:rPr>
      </w:pPr>
    </w:p>
    <w:p w:rsidR="00FD08E4" w:rsidRPr="00C46C78" w:rsidRDefault="005F6288" w:rsidP="00FD08E4">
      <w:pPr>
        <w:spacing w:after="0" w:line="240" w:lineRule="auto"/>
        <w:jc w:val="both"/>
        <w:rPr>
          <w:rFonts w:ascii="Times New Roman" w:eastAsia="Times New Roman" w:hAnsi="Times New Roman" w:cs="Times New Roman"/>
          <w:sz w:val="24"/>
          <w:szCs w:val="24"/>
          <w:lang w:eastAsia="en-GB"/>
        </w:rPr>
      </w:pPr>
      <w:r w:rsidRPr="00C46C78">
        <w:rPr>
          <w:rFonts w:ascii="Times New Roman" w:hAnsi="Times New Roman" w:cs="Times New Roman"/>
          <w:sz w:val="24"/>
          <w:szCs w:val="24"/>
        </w:rPr>
        <w:t>The guidelines of 2017 and 2018 where ultra vires</w:t>
      </w:r>
      <w:r w:rsidR="00FD08E4" w:rsidRPr="00C46C78">
        <w:rPr>
          <w:rFonts w:ascii="Times New Roman" w:hAnsi="Times New Roman" w:cs="Times New Roman"/>
          <w:sz w:val="24"/>
          <w:szCs w:val="24"/>
        </w:rPr>
        <w:t xml:space="preserve"> since they were made by a person without authority. The secretary usurped the powers of the Authority and this is totally contrary to the National Drug Policy and Authority Act. In the case </w:t>
      </w:r>
      <w:r w:rsidR="00FD08E4" w:rsidRPr="00C46C78">
        <w:rPr>
          <w:rFonts w:ascii="Times New Roman" w:eastAsia="Times New Roman" w:hAnsi="Times New Roman" w:cs="Times New Roman"/>
          <w:b/>
          <w:i/>
          <w:sz w:val="24"/>
          <w:szCs w:val="24"/>
          <w:lang w:eastAsia="en-GB"/>
        </w:rPr>
        <w:t xml:space="preserve">of </w:t>
      </w:r>
      <w:proofErr w:type="spellStart"/>
      <w:r w:rsidR="00FD08E4" w:rsidRPr="00C46C78">
        <w:rPr>
          <w:rFonts w:ascii="Times New Roman" w:eastAsia="Times New Roman" w:hAnsi="Times New Roman" w:cs="Times New Roman"/>
          <w:b/>
          <w:i/>
          <w:sz w:val="24"/>
          <w:szCs w:val="24"/>
          <w:lang w:eastAsia="en-GB"/>
        </w:rPr>
        <w:t>Bodddington</w:t>
      </w:r>
      <w:proofErr w:type="spellEnd"/>
      <w:r w:rsidR="00FD08E4" w:rsidRPr="00C46C78">
        <w:rPr>
          <w:rFonts w:ascii="Times New Roman" w:eastAsia="Times New Roman" w:hAnsi="Times New Roman" w:cs="Times New Roman"/>
          <w:b/>
          <w:i/>
          <w:sz w:val="24"/>
          <w:szCs w:val="24"/>
          <w:lang w:eastAsia="en-GB"/>
        </w:rPr>
        <w:t xml:space="preserve"> -v- British Transport Police 1998] WLR 639/[1998]2 All ER 203…</w:t>
      </w:r>
      <w:r w:rsidR="00FD08E4" w:rsidRPr="00C46C78">
        <w:rPr>
          <w:rFonts w:ascii="Times New Roman" w:eastAsia="Times New Roman" w:hAnsi="Times New Roman" w:cs="Times New Roman"/>
          <w:sz w:val="24"/>
          <w:szCs w:val="24"/>
          <w:lang w:eastAsia="en-GB"/>
        </w:rPr>
        <w:t xml:space="preserve">it was noted; </w:t>
      </w:r>
      <w:r w:rsidR="00766BF0" w:rsidRPr="00C46C78">
        <w:rPr>
          <w:rFonts w:ascii="Times New Roman" w:eastAsia="Times New Roman" w:hAnsi="Times New Roman" w:cs="Times New Roman"/>
          <w:i/>
          <w:sz w:val="24"/>
          <w:szCs w:val="24"/>
          <w:lang w:eastAsia="en-GB"/>
        </w:rPr>
        <w:t>“</w:t>
      </w:r>
      <w:r w:rsidR="00FD08E4" w:rsidRPr="00C46C78">
        <w:rPr>
          <w:rFonts w:ascii="Times New Roman" w:eastAsia="Times New Roman" w:hAnsi="Times New Roman" w:cs="Times New Roman"/>
          <w:i/>
          <w:sz w:val="24"/>
          <w:szCs w:val="24"/>
          <w:lang w:eastAsia="en-GB"/>
        </w:rPr>
        <w:t xml:space="preserve">Thus Lord </w:t>
      </w:r>
      <w:proofErr w:type="spellStart"/>
      <w:r w:rsidR="00FD08E4" w:rsidRPr="00C46C78">
        <w:rPr>
          <w:rFonts w:ascii="Times New Roman" w:eastAsia="Times New Roman" w:hAnsi="Times New Roman" w:cs="Times New Roman"/>
          <w:i/>
          <w:sz w:val="24"/>
          <w:szCs w:val="24"/>
          <w:lang w:eastAsia="en-GB"/>
        </w:rPr>
        <w:t>Diplock</w:t>
      </w:r>
      <w:proofErr w:type="spellEnd"/>
      <w:r w:rsidR="00FD08E4" w:rsidRPr="00C46C78">
        <w:rPr>
          <w:rFonts w:ascii="Times New Roman" w:eastAsia="Times New Roman" w:hAnsi="Times New Roman" w:cs="Times New Roman"/>
          <w:i/>
          <w:sz w:val="24"/>
          <w:szCs w:val="24"/>
          <w:lang w:eastAsia="en-GB"/>
        </w:rPr>
        <w:t xml:space="preserve"> confirmed that once it was established that a statutory instrument was ultra</w:t>
      </w:r>
      <w:r w:rsidR="004D4102" w:rsidRPr="00C46C78">
        <w:rPr>
          <w:rFonts w:ascii="Times New Roman" w:eastAsia="Times New Roman" w:hAnsi="Times New Roman" w:cs="Times New Roman"/>
          <w:i/>
          <w:sz w:val="24"/>
          <w:szCs w:val="24"/>
          <w:lang w:eastAsia="en-GB"/>
        </w:rPr>
        <w:t>-</w:t>
      </w:r>
      <w:r w:rsidR="00FD08E4" w:rsidRPr="00C46C78">
        <w:rPr>
          <w:rFonts w:ascii="Times New Roman" w:eastAsia="Times New Roman" w:hAnsi="Times New Roman" w:cs="Times New Roman"/>
          <w:i/>
          <w:sz w:val="24"/>
          <w:szCs w:val="24"/>
          <w:lang w:eastAsia="en-GB"/>
        </w:rPr>
        <w:t>vires, it would be treated as never having had any legal effect. That consequences follows from application of the ultra vires principle</w:t>
      </w:r>
      <w:r w:rsidR="00766BF0" w:rsidRPr="00C46C78">
        <w:rPr>
          <w:rFonts w:ascii="Times New Roman" w:eastAsia="Times New Roman" w:hAnsi="Times New Roman" w:cs="Times New Roman"/>
          <w:i/>
          <w:sz w:val="24"/>
          <w:szCs w:val="24"/>
          <w:lang w:eastAsia="en-GB"/>
        </w:rPr>
        <w:t>, as a control on abuse of power; or, equally acceptably in my judgment, it may be held that maintenance of rule of law compels this conclusion.”</w:t>
      </w:r>
    </w:p>
    <w:p w:rsidR="009C4069" w:rsidRPr="00C46C78" w:rsidRDefault="009C4069" w:rsidP="00FD08E4">
      <w:pPr>
        <w:spacing w:after="0" w:line="240" w:lineRule="auto"/>
        <w:jc w:val="both"/>
        <w:rPr>
          <w:rFonts w:ascii="Times New Roman" w:eastAsia="Times New Roman" w:hAnsi="Times New Roman" w:cs="Times New Roman"/>
          <w:sz w:val="24"/>
          <w:szCs w:val="24"/>
          <w:lang w:eastAsia="en-GB"/>
        </w:rPr>
      </w:pPr>
    </w:p>
    <w:p w:rsidR="009C4069" w:rsidRPr="00C46C78" w:rsidRDefault="009C4069" w:rsidP="00FD08E4">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The respondent as a public authority is required to act within their given powers. This means that they are not supposed to exercise powers which have been otherwise conferred on someone else specifically.</w:t>
      </w:r>
    </w:p>
    <w:p w:rsidR="00FA4441" w:rsidRPr="00C46C78" w:rsidRDefault="00FA4441" w:rsidP="00FD08E4">
      <w:pPr>
        <w:spacing w:after="0" w:line="240" w:lineRule="auto"/>
        <w:jc w:val="both"/>
        <w:rPr>
          <w:rFonts w:ascii="Times New Roman" w:eastAsia="Times New Roman" w:hAnsi="Times New Roman" w:cs="Times New Roman"/>
          <w:sz w:val="24"/>
          <w:szCs w:val="24"/>
          <w:lang w:eastAsia="en-GB"/>
        </w:rPr>
      </w:pPr>
    </w:p>
    <w:p w:rsidR="001D5E6D" w:rsidRPr="00C46C78" w:rsidRDefault="009C4069" w:rsidP="00FD08E4">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The authority conferred with power is not allowed to delegate the exercise power to someone else, because that would be contrary</w:t>
      </w:r>
      <w:r w:rsidR="001D5E6D" w:rsidRPr="00C46C78">
        <w:rPr>
          <w:rFonts w:ascii="Times New Roman" w:eastAsia="Times New Roman" w:hAnsi="Times New Roman" w:cs="Times New Roman"/>
          <w:sz w:val="24"/>
          <w:szCs w:val="24"/>
          <w:lang w:eastAsia="en-GB"/>
        </w:rPr>
        <w:t xml:space="preserve"> to the intention of Parliament as expressed in the words of the Act. If Parliament had wanted that other person to exercise the power, it would have conferred power on them.</w:t>
      </w:r>
    </w:p>
    <w:p w:rsidR="001D5E6D" w:rsidRPr="00C46C78" w:rsidRDefault="001D5E6D" w:rsidP="00FD08E4">
      <w:pPr>
        <w:spacing w:after="0" w:line="240" w:lineRule="auto"/>
        <w:jc w:val="both"/>
        <w:rPr>
          <w:rFonts w:ascii="Times New Roman" w:eastAsia="Times New Roman" w:hAnsi="Times New Roman" w:cs="Times New Roman"/>
          <w:sz w:val="24"/>
          <w:szCs w:val="24"/>
          <w:lang w:eastAsia="en-GB"/>
        </w:rPr>
      </w:pPr>
    </w:p>
    <w:p w:rsidR="009C4069" w:rsidRPr="00C46C78" w:rsidRDefault="001D5E6D" w:rsidP="00FD08E4">
      <w:pPr>
        <w:spacing w:after="0" w:line="240" w:lineRule="auto"/>
        <w:jc w:val="both"/>
        <w:rPr>
          <w:rFonts w:ascii="Times New Roman" w:eastAsia="Times New Roman" w:hAnsi="Times New Roman" w:cs="Times New Roman"/>
          <w:sz w:val="24"/>
          <w:szCs w:val="24"/>
          <w:lang w:eastAsia="en-GB"/>
        </w:rPr>
      </w:pPr>
      <w:r w:rsidRPr="00C46C78">
        <w:rPr>
          <w:rFonts w:ascii="Times New Roman" w:eastAsia="Times New Roman" w:hAnsi="Times New Roman" w:cs="Times New Roman"/>
          <w:sz w:val="24"/>
          <w:szCs w:val="24"/>
          <w:lang w:eastAsia="en-GB"/>
        </w:rPr>
        <w:t xml:space="preserve">In the present case the Secretary/Secretariat could have been delegated power to undertake work preparatory to making delegated legislation, the final product of the delegated legislation/guidelines should have been made by the authority so charged with the power under the National Drug Policy and Drug Act and later the Minister responsible Health under </w:t>
      </w:r>
      <w:r w:rsidR="00FA4441" w:rsidRPr="00C46C78">
        <w:rPr>
          <w:rFonts w:ascii="Times New Roman" w:eastAsia="Times New Roman" w:hAnsi="Times New Roman" w:cs="Times New Roman"/>
          <w:sz w:val="24"/>
          <w:szCs w:val="24"/>
          <w:lang w:eastAsia="en-GB"/>
        </w:rPr>
        <w:t xml:space="preserve">section 64. See </w:t>
      </w:r>
      <w:r w:rsidR="00FA4441" w:rsidRPr="00C46C78">
        <w:rPr>
          <w:rFonts w:ascii="Times New Roman" w:eastAsia="Times New Roman" w:hAnsi="Times New Roman" w:cs="Times New Roman"/>
          <w:b/>
          <w:i/>
          <w:sz w:val="24"/>
          <w:szCs w:val="24"/>
          <w:lang w:eastAsia="en-GB"/>
        </w:rPr>
        <w:t xml:space="preserve">Jeff vs NZ Dairies Board [1967] I AC 551; R vs Race Relations Board ex parte </w:t>
      </w:r>
      <w:proofErr w:type="spellStart"/>
      <w:r w:rsidR="00FA4441" w:rsidRPr="00C46C78">
        <w:rPr>
          <w:rFonts w:ascii="Times New Roman" w:eastAsia="Times New Roman" w:hAnsi="Times New Roman" w:cs="Times New Roman"/>
          <w:b/>
          <w:i/>
          <w:sz w:val="24"/>
          <w:szCs w:val="24"/>
          <w:lang w:eastAsia="en-GB"/>
        </w:rPr>
        <w:t>Salvarajan</w:t>
      </w:r>
      <w:proofErr w:type="spellEnd"/>
      <w:r w:rsidR="00FA4441" w:rsidRPr="00C46C78">
        <w:rPr>
          <w:rFonts w:ascii="Times New Roman" w:eastAsia="Times New Roman" w:hAnsi="Times New Roman" w:cs="Times New Roman"/>
          <w:b/>
          <w:i/>
          <w:sz w:val="24"/>
          <w:szCs w:val="24"/>
          <w:lang w:eastAsia="en-GB"/>
        </w:rPr>
        <w:t xml:space="preserve"> [1975] WLR 1686</w:t>
      </w:r>
      <w:r w:rsidR="009C4069" w:rsidRPr="00C46C78">
        <w:rPr>
          <w:rFonts w:ascii="Times New Roman" w:eastAsia="Times New Roman" w:hAnsi="Times New Roman" w:cs="Times New Roman"/>
          <w:sz w:val="24"/>
          <w:szCs w:val="24"/>
          <w:lang w:eastAsia="en-GB"/>
        </w:rPr>
        <w:t xml:space="preserve"> </w:t>
      </w:r>
    </w:p>
    <w:p w:rsidR="005F6288" w:rsidRPr="00C46C78" w:rsidRDefault="005F6288" w:rsidP="00975A50">
      <w:pPr>
        <w:jc w:val="both"/>
        <w:rPr>
          <w:rFonts w:ascii="Times New Roman" w:hAnsi="Times New Roman" w:cs="Times New Roman"/>
          <w:sz w:val="24"/>
          <w:szCs w:val="24"/>
        </w:rPr>
      </w:pPr>
    </w:p>
    <w:p w:rsidR="00FA4441" w:rsidRPr="00C46C78" w:rsidRDefault="00FA4441" w:rsidP="00975A50">
      <w:pPr>
        <w:jc w:val="both"/>
        <w:rPr>
          <w:rFonts w:ascii="Times New Roman" w:hAnsi="Times New Roman" w:cs="Times New Roman"/>
          <w:b/>
          <w:i/>
          <w:sz w:val="24"/>
          <w:szCs w:val="24"/>
        </w:rPr>
      </w:pPr>
      <w:r w:rsidRPr="00C46C78">
        <w:rPr>
          <w:rFonts w:ascii="Times New Roman" w:hAnsi="Times New Roman" w:cs="Times New Roman"/>
          <w:sz w:val="24"/>
          <w:szCs w:val="24"/>
        </w:rPr>
        <w:t xml:space="preserve">Once a delegate acts without authority, such illegal act cannot be ratified and it is </w:t>
      </w:r>
      <w:r w:rsidRPr="00C46C78">
        <w:rPr>
          <w:rFonts w:ascii="Times New Roman" w:hAnsi="Times New Roman" w:cs="Times New Roman"/>
          <w:i/>
          <w:sz w:val="24"/>
          <w:szCs w:val="24"/>
        </w:rPr>
        <w:t xml:space="preserve">void </w:t>
      </w:r>
      <w:proofErr w:type="spellStart"/>
      <w:r w:rsidRPr="00C46C78">
        <w:rPr>
          <w:rFonts w:ascii="Times New Roman" w:hAnsi="Times New Roman" w:cs="Times New Roman"/>
          <w:i/>
          <w:sz w:val="24"/>
          <w:szCs w:val="24"/>
        </w:rPr>
        <w:t>ab</w:t>
      </w:r>
      <w:proofErr w:type="spellEnd"/>
      <w:r w:rsidRPr="00C46C78">
        <w:rPr>
          <w:rFonts w:ascii="Times New Roman" w:hAnsi="Times New Roman" w:cs="Times New Roman"/>
          <w:i/>
          <w:sz w:val="24"/>
          <w:szCs w:val="24"/>
        </w:rPr>
        <w:t xml:space="preserve"> </w:t>
      </w:r>
      <w:proofErr w:type="spellStart"/>
      <w:r w:rsidRPr="00C46C78">
        <w:rPr>
          <w:rFonts w:ascii="Times New Roman" w:hAnsi="Times New Roman" w:cs="Times New Roman"/>
          <w:i/>
          <w:sz w:val="24"/>
          <w:szCs w:val="24"/>
        </w:rPr>
        <w:t>intio</w:t>
      </w:r>
      <w:proofErr w:type="spellEnd"/>
      <w:r w:rsidR="004D4102" w:rsidRPr="00C46C78">
        <w:rPr>
          <w:rFonts w:ascii="Times New Roman" w:hAnsi="Times New Roman" w:cs="Times New Roman"/>
          <w:sz w:val="24"/>
          <w:szCs w:val="24"/>
        </w:rPr>
        <w:t xml:space="preserve">. See </w:t>
      </w:r>
      <w:proofErr w:type="gramStart"/>
      <w:r w:rsidR="004D4102" w:rsidRPr="00C46C78">
        <w:rPr>
          <w:rFonts w:ascii="Times New Roman" w:hAnsi="Times New Roman" w:cs="Times New Roman"/>
          <w:b/>
          <w:i/>
          <w:sz w:val="24"/>
          <w:szCs w:val="24"/>
        </w:rPr>
        <w:t>The</w:t>
      </w:r>
      <w:proofErr w:type="gramEnd"/>
      <w:r w:rsidR="004D4102" w:rsidRPr="00C46C78">
        <w:rPr>
          <w:rFonts w:ascii="Times New Roman" w:hAnsi="Times New Roman" w:cs="Times New Roman"/>
          <w:b/>
          <w:i/>
          <w:sz w:val="24"/>
          <w:szCs w:val="24"/>
        </w:rPr>
        <w:t xml:space="preserve"> Municipal board of Mombasa </w:t>
      </w:r>
      <w:proofErr w:type="spellStart"/>
      <w:r w:rsidR="004D4102" w:rsidRPr="00C46C78">
        <w:rPr>
          <w:rFonts w:ascii="Times New Roman" w:hAnsi="Times New Roman" w:cs="Times New Roman"/>
          <w:b/>
          <w:i/>
          <w:sz w:val="24"/>
          <w:szCs w:val="24"/>
        </w:rPr>
        <w:t>vs</w:t>
      </w:r>
      <w:proofErr w:type="spellEnd"/>
      <w:r w:rsidR="004D4102" w:rsidRPr="00C46C78">
        <w:rPr>
          <w:rFonts w:ascii="Times New Roman" w:hAnsi="Times New Roman" w:cs="Times New Roman"/>
          <w:b/>
          <w:i/>
          <w:sz w:val="24"/>
          <w:szCs w:val="24"/>
        </w:rPr>
        <w:t xml:space="preserve"> </w:t>
      </w:r>
      <w:proofErr w:type="spellStart"/>
      <w:r w:rsidR="004D4102" w:rsidRPr="00C46C78">
        <w:rPr>
          <w:rFonts w:ascii="Times New Roman" w:hAnsi="Times New Roman" w:cs="Times New Roman"/>
          <w:b/>
          <w:i/>
          <w:sz w:val="24"/>
          <w:szCs w:val="24"/>
        </w:rPr>
        <w:t>Mohanlal</w:t>
      </w:r>
      <w:proofErr w:type="spellEnd"/>
      <w:r w:rsidR="004D4102" w:rsidRPr="00C46C78">
        <w:rPr>
          <w:rFonts w:ascii="Times New Roman" w:hAnsi="Times New Roman" w:cs="Times New Roman"/>
          <w:b/>
          <w:i/>
          <w:sz w:val="24"/>
          <w:szCs w:val="24"/>
        </w:rPr>
        <w:t xml:space="preserve"> Kala and other (1956) EACA 319</w:t>
      </w:r>
    </w:p>
    <w:p w:rsidR="004D4102" w:rsidRPr="00C46C78" w:rsidRDefault="004D4102" w:rsidP="00975A50">
      <w:pPr>
        <w:jc w:val="both"/>
        <w:rPr>
          <w:rFonts w:ascii="Times New Roman" w:hAnsi="Times New Roman" w:cs="Times New Roman"/>
          <w:sz w:val="24"/>
          <w:szCs w:val="24"/>
        </w:rPr>
      </w:pPr>
      <w:r w:rsidRPr="00C46C78">
        <w:rPr>
          <w:rFonts w:ascii="Times New Roman" w:hAnsi="Times New Roman" w:cs="Times New Roman"/>
          <w:sz w:val="24"/>
          <w:szCs w:val="24"/>
        </w:rPr>
        <w:t>The Guidelines of 2017 and 2018 are ultra vires and illegal since they were made by a person not authorised to make them and to that extent they are of no consequence.</w:t>
      </w:r>
    </w:p>
    <w:p w:rsidR="005B6DC2" w:rsidRPr="00C46C78" w:rsidRDefault="00F93689" w:rsidP="00975A50">
      <w:pPr>
        <w:jc w:val="both"/>
        <w:rPr>
          <w:rFonts w:ascii="Times New Roman" w:hAnsi="Times New Roman" w:cs="Times New Roman"/>
          <w:sz w:val="24"/>
          <w:szCs w:val="24"/>
        </w:rPr>
      </w:pPr>
      <w:r w:rsidRPr="00C46C78">
        <w:rPr>
          <w:rFonts w:ascii="Times New Roman" w:hAnsi="Times New Roman" w:cs="Times New Roman"/>
          <w:sz w:val="24"/>
          <w:szCs w:val="24"/>
        </w:rPr>
        <w:t>This issue is resolved in the positive.</w:t>
      </w:r>
    </w:p>
    <w:p w:rsidR="00F93689" w:rsidRPr="00C46C78" w:rsidRDefault="00F93689" w:rsidP="00F93689">
      <w:pPr>
        <w:jc w:val="both"/>
        <w:rPr>
          <w:rFonts w:ascii="Times New Roman" w:hAnsi="Times New Roman" w:cs="Times New Roman"/>
          <w:i/>
          <w:sz w:val="24"/>
          <w:szCs w:val="24"/>
        </w:rPr>
      </w:pPr>
      <w:r w:rsidRPr="00C46C78">
        <w:rPr>
          <w:rFonts w:ascii="Times New Roman" w:hAnsi="Times New Roman" w:cs="Times New Roman"/>
          <w:i/>
          <w:sz w:val="24"/>
          <w:szCs w:val="24"/>
        </w:rPr>
        <w:t>Whether the decisions of the respondent regarding distance guidelines of location of pharmacies as communicated to the applicant vide letters dated 19</w:t>
      </w:r>
      <w:r w:rsidRPr="00C46C78">
        <w:rPr>
          <w:rFonts w:ascii="Times New Roman" w:hAnsi="Times New Roman" w:cs="Times New Roman"/>
          <w:i/>
          <w:sz w:val="24"/>
          <w:szCs w:val="24"/>
          <w:vertAlign w:val="superscript"/>
        </w:rPr>
        <w:t>th</w:t>
      </w:r>
      <w:r w:rsidRPr="00C46C78">
        <w:rPr>
          <w:rFonts w:ascii="Times New Roman" w:hAnsi="Times New Roman" w:cs="Times New Roman"/>
          <w:i/>
          <w:sz w:val="24"/>
          <w:szCs w:val="24"/>
        </w:rPr>
        <w:t xml:space="preserve"> July 2017, 13</w:t>
      </w:r>
      <w:r w:rsidRPr="00C46C78">
        <w:rPr>
          <w:rFonts w:ascii="Times New Roman" w:hAnsi="Times New Roman" w:cs="Times New Roman"/>
          <w:i/>
          <w:sz w:val="24"/>
          <w:szCs w:val="24"/>
          <w:vertAlign w:val="superscript"/>
        </w:rPr>
        <w:t>th</w:t>
      </w:r>
      <w:r w:rsidRPr="00C46C78">
        <w:rPr>
          <w:rFonts w:ascii="Times New Roman" w:hAnsi="Times New Roman" w:cs="Times New Roman"/>
          <w:i/>
          <w:sz w:val="24"/>
          <w:szCs w:val="24"/>
        </w:rPr>
        <w:t xml:space="preserve"> November 2017 and 20</w:t>
      </w:r>
      <w:r w:rsidRPr="00C46C78">
        <w:rPr>
          <w:rFonts w:ascii="Times New Roman" w:hAnsi="Times New Roman" w:cs="Times New Roman"/>
          <w:i/>
          <w:sz w:val="24"/>
          <w:szCs w:val="24"/>
          <w:vertAlign w:val="superscript"/>
        </w:rPr>
        <w:t>th</w:t>
      </w:r>
      <w:r w:rsidRPr="00C46C78">
        <w:rPr>
          <w:rFonts w:ascii="Times New Roman" w:hAnsi="Times New Roman" w:cs="Times New Roman"/>
          <w:i/>
          <w:sz w:val="24"/>
          <w:szCs w:val="24"/>
        </w:rPr>
        <w:t xml:space="preserve"> February 2018 are illegal and/ or ultra vires?</w:t>
      </w:r>
    </w:p>
    <w:p w:rsidR="00F93689" w:rsidRPr="00C46C78" w:rsidRDefault="00F93689" w:rsidP="00975A50">
      <w:pPr>
        <w:jc w:val="both"/>
        <w:rPr>
          <w:rFonts w:ascii="Times New Roman" w:hAnsi="Times New Roman" w:cs="Times New Roman"/>
          <w:sz w:val="24"/>
          <w:szCs w:val="24"/>
        </w:rPr>
      </w:pPr>
      <w:r w:rsidRPr="00C46C78">
        <w:rPr>
          <w:rFonts w:ascii="Times New Roman" w:hAnsi="Times New Roman" w:cs="Times New Roman"/>
          <w:sz w:val="24"/>
          <w:szCs w:val="24"/>
        </w:rPr>
        <w:lastRenderedPageBreak/>
        <w:t>In light of the resolution of the first issue, it would automatically mean that the decisions made in reliance or based on illegal guidelines would equally mean that they are illegal.</w:t>
      </w:r>
    </w:p>
    <w:p w:rsidR="00F93689" w:rsidRPr="00C46C78" w:rsidRDefault="00F93689" w:rsidP="00975A50">
      <w:pPr>
        <w:jc w:val="both"/>
        <w:rPr>
          <w:rFonts w:ascii="Times New Roman" w:hAnsi="Times New Roman" w:cs="Times New Roman"/>
          <w:sz w:val="24"/>
          <w:szCs w:val="24"/>
        </w:rPr>
      </w:pPr>
      <w:r w:rsidRPr="00C46C78">
        <w:rPr>
          <w:rFonts w:ascii="Times New Roman" w:hAnsi="Times New Roman" w:cs="Times New Roman"/>
          <w:sz w:val="24"/>
          <w:szCs w:val="24"/>
        </w:rPr>
        <w:t>The said decisions are devoid of any merit and are accordingly quashed.</w:t>
      </w:r>
    </w:p>
    <w:p w:rsidR="00F93689" w:rsidRPr="00C46C78" w:rsidRDefault="00F93689" w:rsidP="00F93689">
      <w:pPr>
        <w:jc w:val="both"/>
        <w:rPr>
          <w:rFonts w:ascii="Times New Roman" w:hAnsi="Times New Roman" w:cs="Times New Roman"/>
          <w:i/>
          <w:sz w:val="24"/>
          <w:szCs w:val="24"/>
        </w:rPr>
      </w:pPr>
      <w:r w:rsidRPr="00C46C78">
        <w:rPr>
          <w:rFonts w:ascii="Times New Roman" w:hAnsi="Times New Roman" w:cs="Times New Roman"/>
          <w:i/>
          <w:sz w:val="24"/>
          <w:szCs w:val="24"/>
        </w:rPr>
        <w:t>What remedies are available to the applicant?</w:t>
      </w:r>
    </w:p>
    <w:p w:rsidR="00F166B1" w:rsidRPr="00C46C78" w:rsidRDefault="00F166B1" w:rsidP="00F166B1">
      <w:pPr>
        <w:pStyle w:val="ListParagraph"/>
        <w:numPr>
          <w:ilvl w:val="0"/>
          <w:numId w:val="21"/>
        </w:numPr>
        <w:jc w:val="both"/>
        <w:rPr>
          <w:rFonts w:ascii="Times New Roman" w:hAnsi="Times New Roman" w:cs="Times New Roman"/>
          <w:sz w:val="24"/>
          <w:szCs w:val="24"/>
        </w:rPr>
      </w:pPr>
      <w:r w:rsidRPr="00C46C78">
        <w:rPr>
          <w:rFonts w:ascii="Times New Roman" w:hAnsi="Times New Roman" w:cs="Times New Roman"/>
          <w:sz w:val="24"/>
          <w:szCs w:val="24"/>
        </w:rPr>
        <w:t>The Professional Guidelines of 2017 and 2018 are hereby quashed for illegality.</w:t>
      </w:r>
    </w:p>
    <w:p w:rsidR="00F166B1" w:rsidRPr="00C46C78" w:rsidRDefault="00F166B1" w:rsidP="00F166B1">
      <w:pPr>
        <w:pStyle w:val="ListParagraph"/>
        <w:jc w:val="both"/>
        <w:rPr>
          <w:rFonts w:ascii="Times New Roman" w:hAnsi="Times New Roman" w:cs="Times New Roman"/>
          <w:sz w:val="24"/>
          <w:szCs w:val="24"/>
        </w:rPr>
      </w:pPr>
    </w:p>
    <w:p w:rsidR="00F166B1" w:rsidRPr="00C46C78" w:rsidRDefault="00F166B1" w:rsidP="00F166B1">
      <w:pPr>
        <w:pStyle w:val="ListParagraph"/>
        <w:numPr>
          <w:ilvl w:val="0"/>
          <w:numId w:val="21"/>
        </w:numPr>
        <w:jc w:val="both"/>
        <w:rPr>
          <w:rFonts w:ascii="Times New Roman" w:hAnsi="Times New Roman" w:cs="Times New Roman"/>
          <w:sz w:val="24"/>
          <w:szCs w:val="24"/>
        </w:rPr>
      </w:pPr>
      <w:r w:rsidRPr="00C46C78">
        <w:rPr>
          <w:rFonts w:ascii="Times New Roman" w:hAnsi="Times New Roman" w:cs="Times New Roman"/>
          <w:sz w:val="24"/>
          <w:szCs w:val="24"/>
        </w:rPr>
        <w:t xml:space="preserve">An order of </w:t>
      </w:r>
      <w:r w:rsidRPr="00C46C78">
        <w:rPr>
          <w:rFonts w:ascii="Times New Roman" w:hAnsi="Times New Roman" w:cs="Times New Roman"/>
          <w:b/>
          <w:i/>
          <w:sz w:val="24"/>
          <w:szCs w:val="24"/>
        </w:rPr>
        <w:t>Mandamus</w:t>
      </w:r>
      <w:r w:rsidRPr="00C46C78">
        <w:rPr>
          <w:rFonts w:ascii="Times New Roman" w:hAnsi="Times New Roman" w:cs="Times New Roman"/>
          <w:sz w:val="24"/>
          <w:szCs w:val="24"/>
        </w:rPr>
        <w:t xml:space="preserve"> doth issue compelling the respondent to issue a licence to the applicant to operate a Pharmacy business on the premises located at </w:t>
      </w:r>
      <w:proofErr w:type="spellStart"/>
      <w:r w:rsidRPr="00C46C78">
        <w:rPr>
          <w:rFonts w:ascii="Times New Roman" w:hAnsi="Times New Roman" w:cs="Times New Roman"/>
          <w:sz w:val="24"/>
          <w:szCs w:val="24"/>
        </w:rPr>
        <w:t>Mulago-Kafeero</w:t>
      </w:r>
      <w:proofErr w:type="spellEnd"/>
      <w:r w:rsidRPr="00C46C78">
        <w:rPr>
          <w:rFonts w:ascii="Times New Roman" w:hAnsi="Times New Roman" w:cs="Times New Roman"/>
          <w:sz w:val="24"/>
          <w:szCs w:val="24"/>
        </w:rPr>
        <w:t xml:space="preserve"> Zone.</w:t>
      </w:r>
    </w:p>
    <w:p w:rsidR="00F166B1" w:rsidRPr="00C46C78" w:rsidRDefault="00F166B1" w:rsidP="00F93689">
      <w:pPr>
        <w:jc w:val="both"/>
        <w:rPr>
          <w:rFonts w:ascii="Times New Roman" w:hAnsi="Times New Roman" w:cs="Times New Roman"/>
          <w:sz w:val="24"/>
          <w:szCs w:val="24"/>
        </w:rPr>
      </w:pPr>
      <w:r w:rsidRPr="00C46C78">
        <w:rPr>
          <w:rFonts w:ascii="Times New Roman" w:hAnsi="Times New Roman" w:cs="Times New Roman"/>
          <w:sz w:val="24"/>
          <w:szCs w:val="24"/>
        </w:rPr>
        <w:t xml:space="preserve"> </w:t>
      </w:r>
    </w:p>
    <w:p w:rsidR="00F166B1" w:rsidRPr="00C46C78" w:rsidRDefault="00F166B1" w:rsidP="00F166B1">
      <w:pPr>
        <w:pStyle w:val="ListParagraph"/>
        <w:numPr>
          <w:ilvl w:val="0"/>
          <w:numId w:val="21"/>
        </w:numPr>
        <w:autoSpaceDE w:val="0"/>
        <w:autoSpaceDN w:val="0"/>
        <w:adjustRightInd w:val="0"/>
        <w:spacing w:after="0" w:line="240" w:lineRule="auto"/>
        <w:jc w:val="both"/>
        <w:rPr>
          <w:rFonts w:ascii="Times New Roman" w:eastAsia="Times New Roman" w:hAnsi="Times New Roman" w:cs="Times New Roman"/>
          <w:b/>
          <w:i/>
          <w:sz w:val="24"/>
          <w:szCs w:val="24"/>
          <w:lang w:eastAsia="en-GB"/>
        </w:rPr>
      </w:pPr>
      <w:r w:rsidRPr="00C46C78">
        <w:rPr>
          <w:rFonts w:ascii="Times New Roman" w:eastAsia="Times New Roman" w:hAnsi="Times New Roman" w:cs="Times New Roman"/>
          <w:b/>
          <w:i/>
          <w:sz w:val="24"/>
          <w:szCs w:val="24"/>
          <w:lang w:eastAsia="en-GB"/>
        </w:rPr>
        <w:t>Damages</w:t>
      </w:r>
    </w:p>
    <w:p w:rsidR="00F166B1" w:rsidRPr="00C46C78" w:rsidRDefault="00F166B1" w:rsidP="00F166B1">
      <w:pPr>
        <w:pStyle w:val="ListParagraph"/>
        <w:rPr>
          <w:rFonts w:ascii="Times New Roman" w:hAnsi="Times New Roman" w:cs="Times New Roman"/>
          <w:sz w:val="24"/>
          <w:szCs w:val="24"/>
        </w:rPr>
      </w:pPr>
    </w:p>
    <w:p w:rsidR="000E34A7" w:rsidRPr="00C46C78" w:rsidRDefault="000E34A7" w:rsidP="00F166B1">
      <w:pPr>
        <w:pStyle w:val="ListParagraph"/>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6C78">
        <w:rPr>
          <w:rFonts w:ascii="Times New Roman" w:hAnsi="Times New Roman" w:cs="Times New Roman"/>
          <w:sz w:val="24"/>
          <w:szCs w:val="24"/>
        </w:rPr>
        <w:t xml:space="preserve">The applicant sought general damages of 1,000,000,000/= and also special damages as shown in the loss assessment report to the tune </w:t>
      </w:r>
      <w:r w:rsidR="00BB72F0" w:rsidRPr="00C46C78">
        <w:rPr>
          <w:rFonts w:ascii="Times New Roman" w:hAnsi="Times New Roman" w:cs="Times New Roman"/>
          <w:sz w:val="24"/>
          <w:szCs w:val="24"/>
        </w:rPr>
        <w:t>of 169,327,292</w:t>
      </w:r>
      <w:r w:rsidRPr="00C46C78">
        <w:rPr>
          <w:rFonts w:ascii="Times New Roman" w:hAnsi="Times New Roman" w:cs="Times New Roman"/>
          <w:sz w:val="24"/>
          <w:szCs w:val="24"/>
        </w:rPr>
        <w:t xml:space="preserve">/= as a </w:t>
      </w:r>
      <w:r w:rsidRPr="00C46C78">
        <w:rPr>
          <w:rFonts w:ascii="Times New Roman" w:eastAsia="Times New Roman" w:hAnsi="Times New Roman" w:cs="Times New Roman"/>
          <w:sz w:val="24"/>
          <w:szCs w:val="24"/>
          <w:lang w:eastAsia="en-GB"/>
        </w:rPr>
        <w:t>result of the Respondent’s conduct.</w:t>
      </w:r>
    </w:p>
    <w:p w:rsidR="00F93689" w:rsidRPr="00C46C78" w:rsidRDefault="00F93689" w:rsidP="00975A50">
      <w:pPr>
        <w:jc w:val="both"/>
        <w:rPr>
          <w:rFonts w:ascii="Times New Roman" w:hAnsi="Times New Roman" w:cs="Times New Roman"/>
          <w:sz w:val="24"/>
          <w:szCs w:val="24"/>
        </w:rPr>
      </w:pPr>
    </w:p>
    <w:p w:rsidR="000E34A7" w:rsidRPr="00C46C78" w:rsidRDefault="000E34A7" w:rsidP="00F166B1">
      <w:pPr>
        <w:ind w:left="720"/>
        <w:jc w:val="both"/>
        <w:rPr>
          <w:rFonts w:ascii="Times New Roman" w:hAnsi="Times New Roman" w:cs="Times New Roman"/>
          <w:b/>
          <w:i/>
          <w:sz w:val="24"/>
          <w:szCs w:val="24"/>
        </w:rPr>
      </w:pPr>
      <w:r w:rsidRPr="00C46C78">
        <w:rPr>
          <w:rFonts w:ascii="Times New Roman" w:hAnsi="Times New Roman" w:cs="Times New Roman"/>
          <w:sz w:val="24"/>
          <w:szCs w:val="24"/>
        </w:rPr>
        <w:t xml:space="preserve">An individual may seek compensation against public bodies for harm caused by the wrongful acts of such bodies. Such claims may arise out of the exercise of statutory or other public powers by statutory bodies. The fact that an act is </w:t>
      </w:r>
      <w:r w:rsidRPr="00C46C78">
        <w:rPr>
          <w:rFonts w:ascii="Times New Roman" w:hAnsi="Times New Roman" w:cs="Times New Roman"/>
          <w:i/>
          <w:sz w:val="24"/>
          <w:szCs w:val="24"/>
        </w:rPr>
        <w:t>ultra vires</w:t>
      </w:r>
      <w:r w:rsidRPr="00C46C78">
        <w:rPr>
          <w:rFonts w:ascii="Times New Roman" w:hAnsi="Times New Roman" w:cs="Times New Roman"/>
          <w:sz w:val="24"/>
          <w:szCs w:val="24"/>
        </w:rPr>
        <w:t xml:space="preserve"> does</w:t>
      </w:r>
      <w:r w:rsidR="009E17A1" w:rsidRPr="00C46C78">
        <w:rPr>
          <w:rFonts w:ascii="Times New Roman" w:hAnsi="Times New Roman" w:cs="Times New Roman"/>
          <w:sz w:val="24"/>
          <w:szCs w:val="24"/>
        </w:rPr>
        <w:t xml:space="preserve"> </w:t>
      </w:r>
      <w:r w:rsidRPr="00C46C78">
        <w:rPr>
          <w:rFonts w:ascii="Times New Roman" w:hAnsi="Times New Roman" w:cs="Times New Roman"/>
          <w:sz w:val="24"/>
          <w:szCs w:val="24"/>
        </w:rPr>
        <w:t xml:space="preserve">not of itself entitle the individuals for any loss suffered. An individual must establish that the unlawful action also constitutes a recognisable tort or involves a </w:t>
      </w:r>
      <w:r w:rsidR="009E17A1" w:rsidRPr="00C46C78">
        <w:rPr>
          <w:rFonts w:ascii="Times New Roman" w:hAnsi="Times New Roman" w:cs="Times New Roman"/>
          <w:sz w:val="24"/>
          <w:szCs w:val="24"/>
        </w:rPr>
        <w:t xml:space="preserve">breach of contract. See </w:t>
      </w:r>
      <w:r w:rsidR="009E17A1" w:rsidRPr="00C46C78">
        <w:rPr>
          <w:rFonts w:ascii="Times New Roman" w:hAnsi="Times New Roman" w:cs="Times New Roman"/>
          <w:b/>
          <w:i/>
          <w:sz w:val="24"/>
          <w:szCs w:val="24"/>
        </w:rPr>
        <w:t xml:space="preserve">Public Law in East Africa by </w:t>
      </w:r>
      <w:proofErr w:type="spellStart"/>
      <w:r w:rsidR="009E17A1" w:rsidRPr="00C46C78">
        <w:rPr>
          <w:rFonts w:ascii="Times New Roman" w:hAnsi="Times New Roman" w:cs="Times New Roman"/>
          <w:b/>
          <w:i/>
          <w:sz w:val="24"/>
          <w:szCs w:val="24"/>
        </w:rPr>
        <w:t>Ssekaana</w:t>
      </w:r>
      <w:proofErr w:type="spellEnd"/>
      <w:r w:rsidR="009E17A1" w:rsidRPr="00C46C78">
        <w:rPr>
          <w:rFonts w:ascii="Times New Roman" w:hAnsi="Times New Roman" w:cs="Times New Roman"/>
          <w:b/>
          <w:i/>
          <w:sz w:val="24"/>
          <w:szCs w:val="24"/>
        </w:rPr>
        <w:t xml:space="preserve"> Musa </w:t>
      </w:r>
      <w:proofErr w:type="spellStart"/>
      <w:r w:rsidR="009E17A1" w:rsidRPr="00C46C78">
        <w:rPr>
          <w:rFonts w:ascii="Times New Roman" w:hAnsi="Times New Roman" w:cs="Times New Roman"/>
          <w:b/>
          <w:i/>
          <w:sz w:val="24"/>
          <w:szCs w:val="24"/>
        </w:rPr>
        <w:t>pg</w:t>
      </w:r>
      <w:proofErr w:type="spellEnd"/>
      <w:r w:rsidR="009E17A1" w:rsidRPr="00C46C78">
        <w:rPr>
          <w:rFonts w:ascii="Times New Roman" w:hAnsi="Times New Roman" w:cs="Times New Roman"/>
          <w:b/>
          <w:i/>
          <w:sz w:val="24"/>
          <w:szCs w:val="24"/>
        </w:rPr>
        <w:t xml:space="preserve"> 24</w:t>
      </w:r>
      <w:r w:rsidR="00BB3024" w:rsidRPr="00C46C78">
        <w:rPr>
          <w:rFonts w:ascii="Times New Roman" w:hAnsi="Times New Roman" w:cs="Times New Roman"/>
          <w:b/>
          <w:i/>
          <w:sz w:val="24"/>
          <w:szCs w:val="24"/>
        </w:rPr>
        <w:t>5-249</w:t>
      </w:r>
    </w:p>
    <w:p w:rsidR="009E17A1" w:rsidRPr="00C46C78" w:rsidRDefault="009E17A1" w:rsidP="00975A50">
      <w:pPr>
        <w:jc w:val="both"/>
        <w:rPr>
          <w:rFonts w:ascii="Times New Roman" w:hAnsi="Times New Roman" w:cs="Times New Roman"/>
          <w:sz w:val="24"/>
          <w:szCs w:val="24"/>
        </w:rPr>
      </w:pPr>
      <w:r w:rsidRPr="00C46C78">
        <w:rPr>
          <w:rFonts w:ascii="Times New Roman" w:hAnsi="Times New Roman" w:cs="Times New Roman"/>
          <w:sz w:val="24"/>
          <w:szCs w:val="24"/>
        </w:rPr>
        <w:t>The nature of damage envisaged is not necessarily categorised as special or general damage. But such damage is awarded for misfeasance or nonfeasance for failure to perform a duty imposed by law.</w:t>
      </w:r>
    </w:p>
    <w:p w:rsidR="009E17A1" w:rsidRPr="00C46C78" w:rsidRDefault="009E17A1" w:rsidP="00975A50">
      <w:pPr>
        <w:jc w:val="both"/>
        <w:rPr>
          <w:rFonts w:ascii="Times New Roman" w:hAnsi="Times New Roman" w:cs="Times New Roman"/>
          <w:sz w:val="24"/>
          <w:szCs w:val="24"/>
        </w:rPr>
      </w:pPr>
      <w:r w:rsidRPr="00C46C78">
        <w:rPr>
          <w:rFonts w:ascii="Times New Roman" w:hAnsi="Times New Roman" w:cs="Times New Roman"/>
          <w:sz w:val="24"/>
          <w:szCs w:val="24"/>
        </w:rPr>
        <w:t xml:space="preserve">The tort of misfeasance in public office includes malicious abuse of power, deliberate maladministration and perhaps also other unlawful acts causing injury. </w:t>
      </w:r>
    </w:p>
    <w:p w:rsidR="00370C45" w:rsidRPr="00C46C78" w:rsidRDefault="00975A50" w:rsidP="00975A50">
      <w:pPr>
        <w:jc w:val="both"/>
        <w:rPr>
          <w:rFonts w:ascii="Times New Roman" w:hAnsi="Times New Roman" w:cs="Times New Roman"/>
          <w:sz w:val="24"/>
          <w:szCs w:val="24"/>
        </w:rPr>
      </w:pPr>
      <w:r w:rsidRPr="00C46C78">
        <w:rPr>
          <w:rFonts w:ascii="Times New Roman" w:hAnsi="Times New Roman" w:cs="Times New Roman"/>
          <w:sz w:val="24"/>
          <w:szCs w:val="24"/>
        </w:rPr>
        <w:t xml:space="preserve">The applicant has </w:t>
      </w:r>
      <w:r w:rsidR="00BB3024" w:rsidRPr="00C46C78">
        <w:rPr>
          <w:rFonts w:ascii="Times New Roman" w:hAnsi="Times New Roman" w:cs="Times New Roman"/>
          <w:sz w:val="24"/>
          <w:szCs w:val="24"/>
        </w:rPr>
        <w:t>suffered some damage when the applicant refused to consider the application for issuance of a licence relying on ultra-vires guidelines. This is a restitutionary claim against the respondent and the principles governing restitution will apply, the actual application of these principles will frequently need to take account of the fact</w:t>
      </w:r>
      <w:r w:rsidR="00370C45" w:rsidRPr="00C46C78">
        <w:rPr>
          <w:rFonts w:ascii="Times New Roman" w:hAnsi="Times New Roman" w:cs="Times New Roman"/>
          <w:sz w:val="24"/>
          <w:szCs w:val="24"/>
        </w:rPr>
        <w:t xml:space="preserve"> that different considerations.</w:t>
      </w:r>
    </w:p>
    <w:p w:rsidR="00370C45" w:rsidRPr="00C46C78" w:rsidRDefault="00370C45" w:rsidP="00975A50">
      <w:pPr>
        <w:jc w:val="both"/>
        <w:rPr>
          <w:rFonts w:ascii="Times New Roman" w:hAnsi="Times New Roman" w:cs="Times New Roman"/>
          <w:b/>
          <w:i/>
          <w:sz w:val="24"/>
          <w:szCs w:val="24"/>
        </w:rPr>
      </w:pPr>
      <w:r w:rsidRPr="00C46C78">
        <w:rPr>
          <w:rFonts w:ascii="Times New Roman" w:hAnsi="Times New Roman" w:cs="Times New Roman"/>
          <w:sz w:val="24"/>
          <w:szCs w:val="24"/>
        </w:rPr>
        <w:t xml:space="preserve">This court has established that there was </w:t>
      </w:r>
      <w:r w:rsidR="001A3140" w:rsidRPr="00C46C78">
        <w:rPr>
          <w:rFonts w:ascii="Times New Roman" w:hAnsi="Times New Roman" w:cs="Times New Roman"/>
          <w:sz w:val="24"/>
          <w:szCs w:val="24"/>
        </w:rPr>
        <w:t xml:space="preserve">misfeasance in a public office which arose by the acts of the respondent and indeed injured the applicant since it involved a deliberate and dishonest abuse of power and the respondent ought to have known that the applicant would suffer loss. See </w:t>
      </w:r>
      <w:r w:rsidR="001A3140" w:rsidRPr="00C46C78">
        <w:rPr>
          <w:rFonts w:ascii="Times New Roman" w:hAnsi="Times New Roman" w:cs="Times New Roman"/>
          <w:b/>
          <w:i/>
          <w:sz w:val="24"/>
          <w:szCs w:val="24"/>
        </w:rPr>
        <w:t>Three Rivers District Council v Governors of Bank of England (1998) 11 Admin. L. Rep 281.</w:t>
      </w:r>
    </w:p>
    <w:p w:rsidR="001A3140" w:rsidRPr="00C46C78" w:rsidRDefault="001A3140" w:rsidP="00975A50">
      <w:pPr>
        <w:jc w:val="both"/>
        <w:rPr>
          <w:rFonts w:ascii="Times New Roman" w:hAnsi="Times New Roman" w:cs="Times New Roman"/>
          <w:sz w:val="24"/>
          <w:szCs w:val="24"/>
        </w:rPr>
      </w:pPr>
      <w:r w:rsidRPr="00C46C78">
        <w:rPr>
          <w:rFonts w:ascii="Times New Roman" w:hAnsi="Times New Roman" w:cs="Times New Roman"/>
          <w:sz w:val="24"/>
          <w:szCs w:val="24"/>
        </w:rPr>
        <w:lastRenderedPageBreak/>
        <w:t xml:space="preserve">The respondent is vicariously liable for acts of its employees for their unauthorised actions of enacting guidelines without authority or their involvement and they abdicated their responsibility of supervising their staff. They purported to exercise statutory power to the detriment of the general public and the applicant suffered </w:t>
      </w:r>
      <w:r w:rsidR="00E1368A" w:rsidRPr="00C46C78">
        <w:rPr>
          <w:rFonts w:ascii="Times New Roman" w:hAnsi="Times New Roman" w:cs="Times New Roman"/>
          <w:sz w:val="24"/>
          <w:szCs w:val="24"/>
        </w:rPr>
        <w:t xml:space="preserve">loss </w:t>
      </w:r>
      <w:r w:rsidRPr="00C46C78">
        <w:rPr>
          <w:rFonts w:ascii="Times New Roman" w:hAnsi="Times New Roman" w:cs="Times New Roman"/>
          <w:sz w:val="24"/>
          <w:szCs w:val="24"/>
        </w:rPr>
        <w:t xml:space="preserve">as a result. </w:t>
      </w:r>
    </w:p>
    <w:p w:rsidR="00E1368A" w:rsidRPr="00C46C78" w:rsidRDefault="00E1368A" w:rsidP="00975A50">
      <w:pPr>
        <w:jc w:val="both"/>
        <w:rPr>
          <w:rFonts w:ascii="Times New Roman" w:hAnsi="Times New Roman" w:cs="Times New Roman"/>
          <w:sz w:val="24"/>
          <w:szCs w:val="24"/>
        </w:rPr>
      </w:pPr>
      <w:r w:rsidRPr="00C46C78">
        <w:rPr>
          <w:rFonts w:ascii="Times New Roman" w:hAnsi="Times New Roman" w:cs="Times New Roman"/>
          <w:sz w:val="24"/>
          <w:szCs w:val="24"/>
        </w:rPr>
        <w:t>In principle, any exercise of power amenable to judicial review should also be remediable in damages if the necessary elements of malice or knowledge, together with foreseeability and causation can be established.</w:t>
      </w:r>
    </w:p>
    <w:p w:rsidR="00975A50" w:rsidRPr="00C46C78" w:rsidRDefault="00370C45" w:rsidP="00975A50">
      <w:pPr>
        <w:jc w:val="both"/>
        <w:rPr>
          <w:rFonts w:ascii="Times New Roman" w:hAnsi="Times New Roman" w:cs="Times New Roman"/>
          <w:sz w:val="24"/>
          <w:szCs w:val="24"/>
        </w:rPr>
      </w:pPr>
      <w:r w:rsidRPr="00C46C78">
        <w:rPr>
          <w:rFonts w:ascii="Times New Roman" w:hAnsi="Times New Roman" w:cs="Times New Roman"/>
          <w:sz w:val="24"/>
          <w:szCs w:val="24"/>
        </w:rPr>
        <w:t xml:space="preserve"> </w:t>
      </w:r>
      <w:r w:rsidR="00E1368A" w:rsidRPr="00C46C78">
        <w:rPr>
          <w:rFonts w:ascii="Times New Roman" w:hAnsi="Times New Roman" w:cs="Times New Roman"/>
          <w:sz w:val="24"/>
          <w:szCs w:val="24"/>
        </w:rPr>
        <w:t>The applicant would in the circumstances of this case be awarded damages of 45,000,000/= with interest of 15% from the date of this ruling.</w:t>
      </w:r>
    </w:p>
    <w:p w:rsidR="00975A50" w:rsidRPr="00C46C78" w:rsidRDefault="00975A50" w:rsidP="00975A50">
      <w:pPr>
        <w:jc w:val="both"/>
        <w:rPr>
          <w:rFonts w:ascii="Times New Roman" w:hAnsi="Times New Roman" w:cs="Times New Roman"/>
          <w:sz w:val="24"/>
          <w:szCs w:val="24"/>
        </w:rPr>
      </w:pPr>
      <w:r w:rsidRPr="00C46C78">
        <w:rPr>
          <w:rFonts w:ascii="Times New Roman" w:hAnsi="Times New Roman" w:cs="Times New Roman"/>
          <w:sz w:val="24"/>
          <w:szCs w:val="24"/>
        </w:rPr>
        <w:t>The applicant is awarded costs of this application.</w:t>
      </w:r>
    </w:p>
    <w:p w:rsidR="00975A50" w:rsidRPr="00C46C78" w:rsidRDefault="00975A50" w:rsidP="00975A50">
      <w:pPr>
        <w:jc w:val="both"/>
        <w:rPr>
          <w:rFonts w:ascii="Times New Roman" w:hAnsi="Times New Roman" w:cs="Times New Roman"/>
          <w:sz w:val="24"/>
          <w:szCs w:val="24"/>
        </w:rPr>
      </w:pPr>
      <w:r w:rsidRPr="00C46C78">
        <w:rPr>
          <w:rFonts w:ascii="Times New Roman" w:hAnsi="Times New Roman" w:cs="Times New Roman"/>
          <w:sz w:val="24"/>
          <w:szCs w:val="24"/>
        </w:rPr>
        <w:t xml:space="preserve">I so Order. </w:t>
      </w:r>
    </w:p>
    <w:p w:rsidR="00975A50" w:rsidRPr="00C46C78" w:rsidRDefault="00975A50" w:rsidP="00975A50">
      <w:pPr>
        <w:jc w:val="both"/>
        <w:rPr>
          <w:rFonts w:ascii="Times New Roman" w:hAnsi="Times New Roman" w:cs="Times New Roman"/>
          <w:sz w:val="24"/>
          <w:szCs w:val="24"/>
        </w:rPr>
      </w:pPr>
    </w:p>
    <w:p w:rsidR="00975A50" w:rsidRPr="00C46C78" w:rsidRDefault="00975A50" w:rsidP="00975A50">
      <w:pPr>
        <w:jc w:val="both"/>
        <w:rPr>
          <w:rFonts w:ascii="Times New Roman" w:hAnsi="Times New Roman" w:cs="Times New Roman"/>
          <w:sz w:val="24"/>
          <w:szCs w:val="24"/>
        </w:rPr>
      </w:pPr>
    </w:p>
    <w:p w:rsidR="00975A50" w:rsidRPr="00C46C78" w:rsidRDefault="00975A50" w:rsidP="00975A50">
      <w:pPr>
        <w:tabs>
          <w:tab w:val="left" w:pos="2685"/>
        </w:tabs>
        <w:spacing w:after="0" w:line="240" w:lineRule="auto"/>
        <w:jc w:val="both"/>
        <w:rPr>
          <w:rFonts w:ascii="Times New Roman" w:hAnsi="Times New Roman" w:cs="Times New Roman"/>
          <w:b/>
          <w:sz w:val="24"/>
          <w:szCs w:val="24"/>
        </w:rPr>
      </w:pPr>
      <w:r w:rsidRPr="00C46C78">
        <w:rPr>
          <w:rFonts w:ascii="Times New Roman" w:hAnsi="Times New Roman" w:cs="Times New Roman"/>
          <w:b/>
          <w:sz w:val="24"/>
          <w:szCs w:val="24"/>
        </w:rPr>
        <w:t xml:space="preserve">SSEKAANA MUSA </w:t>
      </w:r>
    </w:p>
    <w:p w:rsidR="00975A50" w:rsidRPr="00C46C78" w:rsidRDefault="00975A50" w:rsidP="00975A50">
      <w:pPr>
        <w:tabs>
          <w:tab w:val="left" w:pos="2685"/>
        </w:tabs>
        <w:spacing w:after="0" w:line="240" w:lineRule="auto"/>
        <w:jc w:val="both"/>
        <w:rPr>
          <w:rFonts w:ascii="Times New Roman" w:hAnsi="Times New Roman" w:cs="Times New Roman"/>
          <w:b/>
          <w:sz w:val="24"/>
          <w:szCs w:val="24"/>
        </w:rPr>
      </w:pPr>
      <w:r w:rsidRPr="00C46C78">
        <w:rPr>
          <w:rFonts w:ascii="Times New Roman" w:hAnsi="Times New Roman" w:cs="Times New Roman"/>
          <w:b/>
          <w:sz w:val="24"/>
          <w:szCs w:val="24"/>
        </w:rPr>
        <w:t xml:space="preserve">JUDGE </w:t>
      </w:r>
    </w:p>
    <w:p w:rsidR="00975A50" w:rsidRPr="00C46C78" w:rsidRDefault="00E1368A" w:rsidP="00975A50">
      <w:pPr>
        <w:tabs>
          <w:tab w:val="left" w:pos="2685"/>
        </w:tabs>
        <w:spacing w:after="0" w:line="240" w:lineRule="auto"/>
        <w:jc w:val="both"/>
        <w:rPr>
          <w:rFonts w:ascii="Times New Roman" w:hAnsi="Times New Roman" w:cs="Times New Roman"/>
          <w:b/>
          <w:sz w:val="24"/>
          <w:szCs w:val="24"/>
        </w:rPr>
      </w:pPr>
      <w:r w:rsidRPr="00C46C78">
        <w:rPr>
          <w:rFonts w:ascii="Times New Roman" w:hAnsi="Times New Roman" w:cs="Times New Roman"/>
          <w:b/>
          <w:sz w:val="24"/>
          <w:szCs w:val="24"/>
        </w:rPr>
        <w:t>31</w:t>
      </w:r>
      <w:r w:rsidRPr="00C46C78">
        <w:rPr>
          <w:rFonts w:ascii="Times New Roman" w:hAnsi="Times New Roman" w:cs="Times New Roman"/>
          <w:b/>
          <w:sz w:val="24"/>
          <w:szCs w:val="24"/>
          <w:vertAlign w:val="superscript"/>
        </w:rPr>
        <w:t>st</w:t>
      </w:r>
      <w:r w:rsidR="00975A50" w:rsidRPr="00C46C78">
        <w:rPr>
          <w:rFonts w:ascii="Times New Roman" w:hAnsi="Times New Roman" w:cs="Times New Roman"/>
          <w:b/>
          <w:sz w:val="24"/>
          <w:szCs w:val="24"/>
        </w:rPr>
        <w:t>/</w:t>
      </w:r>
      <w:r w:rsidRPr="00C46C78">
        <w:rPr>
          <w:rFonts w:ascii="Times New Roman" w:hAnsi="Times New Roman" w:cs="Times New Roman"/>
          <w:b/>
          <w:sz w:val="24"/>
          <w:szCs w:val="24"/>
        </w:rPr>
        <w:t>10</w:t>
      </w:r>
      <w:r w:rsidR="00975A50" w:rsidRPr="00C46C78">
        <w:rPr>
          <w:rFonts w:ascii="Times New Roman" w:hAnsi="Times New Roman" w:cs="Times New Roman"/>
          <w:b/>
          <w:sz w:val="24"/>
          <w:szCs w:val="24"/>
        </w:rPr>
        <w:t>/2018</w:t>
      </w:r>
    </w:p>
    <w:p w:rsidR="002F11F3" w:rsidRPr="00C46C78" w:rsidRDefault="002F11F3">
      <w:pPr>
        <w:rPr>
          <w:rFonts w:ascii="Times New Roman" w:hAnsi="Times New Roman" w:cs="Times New Roman"/>
          <w:sz w:val="24"/>
          <w:szCs w:val="24"/>
        </w:rPr>
      </w:pPr>
    </w:p>
    <w:sectPr w:rsidR="002F11F3" w:rsidRPr="00C46C78">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6C" w:rsidRDefault="006D3C6C">
      <w:pPr>
        <w:spacing w:after="0" w:line="240" w:lineRule="auto"/>
      </w:pPr>
      <w:r>
        <w:separator/>
      </w:r>
    </w:p>
  </w:endnote>
  <w:endnote w:type="continuationSeparator" w:id="0">
    <w:p w:rsidR="006D3C6C" w:rsidRDefault="006D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5505AC" w:rsidRDefault="009658F8">
        <w:pPr>
          <w:pStyle w:val="Footer"/>
          <w:jc w:val="center"/>
        </w:pPr>
        <w:r>
          <w:fldChar w:fldCharType="begin"/>
        </w:r>
        <w:r>
          <w:instrText xml:space="preserve"> PAGE   \* MERGEFORMAT </w:instrText>
        </w:r>
        <w:r>
          <w:fldChar w:fldCharType="separate"/>
        </w:r>
        <w:r w:rsidR="00C46C78">
          <w:rPr>
            <w:noProof/>
          </w:rPr>
          <w:t>1</w:t>
        </w:r>
        <w:r>
          <w:rPr>
            <w:noProof/>
          </w:rPr>
          <w:fldChar w:fldCharType="end"/>
        </w:r>
      </w:p>
    </w:sdtContent>
  </w:sdt>
  <w:p w:rsidR="005505AC" w:rsidRDefault="006D3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6C" w:rsidRDefault="006D3C6C">
      <w:pPr>
        <w:spacing w:after="0" w:line="240" w:lineRule="auto"/>
      </w:pPr>
      <w:r>
        <w:separator/>
      </w:r>
    </w:p>
  </w:footnote>
  <w:footnote w:type="continuationSeparator" w:id="0">
    <w:p w:rsidR="006D3C6C" w:rsidRDefault="006D3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37"/>
    <w:multiLevelType w:val="hybridMultilevel"/>
    <w:tmpl w:val="E4844A78"/>
    <w:lvl w:ilvl="0" w:tplc="18329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2177C"/>
    <w:multiLevelType w:val="hybridMultilevel"/>
    <w:tmpl w:val="F28444DC"/>
    <w:lvl w:ilvl="0" w:tplc="2DEE478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B6216"/>
    <w:multiLevelType w:val="hybridMultilevel"/>
    <w:tmpl w:val="30F824F2"/>
    <w:lvl w:ilvl="0" w:tplc="2370D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1D2485"/>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E5C1C"/>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67EFD"/>
    <w:multiLevelType w:val="hybridMultilevel"/>
    <w:tmpl w:val="9856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04E3F"/>
    <w:multiLevelType w:val="hybridMultilevel"/>
    <w:tmpl w:val="79DA02AE"/>
    <w:lvl w:ilvl="0" w:tplc="22AC8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85308"/>
    <w:multiLevelType w:val="multilevel"/>
    <w:tmpl w:val="57F825C8"/>
    <w:lvl w:ilvl="0">
      <w:start w:val="1"/>
      <w:numFmt w:val="decimal"/>
      <w:lvlText w:val="%1.0"/>
      <w:lvlJc w:val="left"/>
      <w:pPr>
        <w:ind w:left="720" w:hanging="720"/>
      </w:pPr>
      <w:rPr>
        <w:b/>
      </w:rPr>
    </w:lvl>
    <w:lvl w:ilvl="1">
      <w:start w:val="1"/>
      <w:numFmt w:val="decimal"/>
      <w:lvlText w:val="%1.%2"/>
      <w:lvlJc w:val="left"/>
      <w:pPr>
        <w:ind w:left="720" w:hanging="720"/>
      </w:pPr>
      <w:rPr>
        <w:b w:val="0"/>
        <w:i w:val="0"/>
      </w:rPr>
    </w:lvl>
    <w:lvl w:ilvl="2">
      <w:start w:val="1"/>
      <w:numFmt w:val="decimal"/>
      <w:lvlText w:val="%1.%2.%3"/>
      <w:lvlJc w:val="left"/>
      <w:pPr>
        <w:ind w:left="1790" w:hanging="1080"/>
      </w:pPr>
      <w:rPr>
        <w:b w:val="0"/>
        <w:i w:val="0"/>
      </w:r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9">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343B4"/>
    <w:multiLevelType w:val="hybridMultilevel"/>
    <w:tmpl w:val="AEAA4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33993"/>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429B1"/>
    <w:multiLevelType w:val="hybridMultilevel"/>
    <w:tmpl w:val="3888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9A4846"/>
    <w:multiLevelType w:val="hybridMultilevel"/>
    <w:tmpl w:val="AECEBD6E"/>
    <w:lvl w:ilvl="0" w:tplc="3E7EC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44C99"/>
    <w:multiLevelType w:val="hybridMultilevel"/>
    <w:tmpl w:val="5DEEDDF4"/>
    <w:lvl w:ilvl="0" w:tplc="DEB0BF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A0CE3"/>
    <w:multiLevelType w:val="hybridMultilevel"/>
    <w:tmpl w:val="3DD0BF7C"/>
    <w:lvl w:ilvl="0" w:tplc="8C38CC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08049F"/>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F7A35"/>
    <w:multiLevelType w:val="hybridMultilevel"/>
    <w:tmpl w:val="17F43B78"/>
    <w:lvl w:ilvl="0" w:tplc="C3C8522A">
      <w:start w:val="1"/>
      <w:numFmt w:val="lowerRoman"/>
      <w:lvlText w:val="(%1)"/>
      <w:lvlJc w:val="left"/>
      <w:pPr>
        <w:ind w:left="1170" w:hanging="72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C490266"/>
    <w:multiLevelType w:val="hybridMultilevel"/>
    <w:tmpl w:val="8ACE97D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6D250A"/>
    <w:multiLevelType w:val="hybridMultilevel"/>
    <w:tmpl w:val="D6F4F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5"/>
  </w:num>
  <w:num w:numId="5">
    <w:abstractNumId w:val="12"/>
  </w:num>
  <w:num w:numId="6">
    <w:abstractNumId w:val="17"/>
  </w:num>
  <w:num w:numId="7">
    <w:abstractNumId w:val="6"/>
  </w:num>
  <w:num w:numId="8">
    <w:abstractNumId w:val="16"/>
  </w:num>
  <w:num w:numId="9">
    <w:abstractNumId w:val="14"/>
  </w:num>
  <w:num w:numId="10">
    <w:abstractNumId w:val="0"/>
  </w:num>
  <w:num w:numId="11">
    <w:abstractNumId w:val="2"/>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8"/>
  </w:num>
  <w:num w:numId="17">
    <w:abstractNumId w:val="13"/>
  </w:num>
  <w:num w:numId="18">
    <w:abstractNumId w:val="19"/>
  </w:num>
  <w:num w:numId="19">
    <w:abstractNumId w:val="3"/>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50"/>
    <w:rsid w:val="00000F47"/>
    <w:rsid w:val="00002531"/>
    <w:rsid w:val="00031CDB"/>
    <w:rsid w:val="0003299B"/>
    <w:rsid w:val="000A7D43"/>
    <w:rsid w:val="000D05D3"/>
    <w:rsid w:val="000E34A7"/>
    <w:rsid w:val="001117A8"/>
    <w:rsid w:val="00123C4C"/>
    <w:rsid w:val="0016029F"/>
    <w:rsid w:val="001A3140"/>
    <w:rsid w:val="001C02E1"/>
    <w:rsid w:val="001D5E6D"/>
    <w:rsid w:val="002048B8"/>
    <w:rsid w:val="00207D20"/>
    <w:rsid w:val="0027555E"/>
    <w:rsid w:val="00293341"/>
    <w:rsid w:val="002A1153"/>
    <w:rsid w:val="002F11F3"/>
    <w:rsid w:val="003117FD"/>
    <w:rsid w:val="00352A11"/>
    <w:rsid w:val="00355E96"/>
    <w:rsid w:val="00370C45"/>
    <w:rsid w:val="003F3F50"/>
    <w:rsid w:val="00406D7B"/>
    <w:rsid w:val="00416382"/>
    <w:rsid w:val="00427E0A"/>
    <w:rsid w:val="0043778E"/>
    <w:rsid w:val="00464738"/>
    <w:rsid w:val="0047513A"/>
    <w:rsid w:val="004D4102"/>
    <w:rsid w:val="004D64DC"/>
    <w:rsid w:val="0054099B"/>
    <w:rsid w:val="0054717A"/>
    <w:rsid w:val="0055013C"/>
    <w:rsid w:val="005B6DC2"/>
    <w:rsid w:val="005F6288"/>
    <w:rsid w:val="00603AC9"/>
    <w:rsid w:val="00620E97"/>
    <w:rsid w:val="00670E92"/>
    <w:rsid w:val="006976AD"/>
    <w:rsid w:val="006D3C6C"/>
    <w:rsid w:val="006D5541"/>
    <w:rsid w:val="00720397"/>
    <w:rsid w:val="00752CCC"/>
    <w:rsid w:val="007653AA"/>
    <w:rsid w:val="00766BF0"/>
    <w:rsid w:val="008D05E2"/>
    <w:rsid w:val="00924975"/>
    <w:rsid w:val="00950D32"/>
    <w:rsid w:val="009658F8"/>
    <w:rsid w:val="00975A50"/>
    <w:rsid w:val="00980ECD"/>
    <w:rsid w:val="009C4069"/>
    <w:rsid w:val="009E17A1"/>
    <w:rsid w:val="00AF10D5"/>
    <w:rsid w:val="00AF3BD0"/>
    <w:rsid w:val="00B8742F"/>
    <w:rsid w:val="00BB3024"/>
    <w:rsid w:val="00BB72F0"/>
    <w:rsid w:val="00BE0AE7"/>
    <w:rsid w:val="00BE722F"/>
    <w:rsid w:val="00C46C78"/>
    <w:rsid w:val="00C70BE2"/>
    <w:rsid w:val="00C847DC"/>
    <w:rsid w:val="00CA0F32"/>
    <w:rsid w:val="00CD1608"/>
    <w:rsid w:val="00CF2995"/>
    <w:rsid w:val="00D618D3"/>
    <w:rsid w:val="00D73BED"/>
    <w:rsid w:val="00DB40E5"/>
    <w:rsid w:val="00E0282B"/>
    <w:rsid w:val="00E1368A"/>
    <w:rsid w:val="00E26B5E"/>
    <w:rsid w:val="00EC28D9"/>
    <w:rsid w:val="00EE19D9"/>
    <w:rsid w:val="00EE1CFD"/>
    <w:rsid w:val="00F01957"/>
    <w:rsid w:val="00F14085"/>
    <w:rsid w:val="00F166B1"/>
    <w:rsid w:val="00F21B13"/>
    <w:rsid w:val="00F5762D"/>
    <w:rsid w:val="00F67681"/>
    <w:rsid w:val="00F93689"/>
    <w:rsid w:val="00FA4441"/>
    <w:rsid w:val="00FD08E4"/>
    <w:rsid w:val="00FD0D78"/>
    <w:rsid w:val="00FE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A50"/>
    <w:pPr>
      <w:ind w:left="720"/>
      <w:contextualSpacing/>
    </w:pPr>
  </w:style>
  <w:style w:type="paragraph" w:styleId="Footer">
    <w:name w:val="footer"/>
    <w:basedOn w:val="Normal"/>
    <w:link w:val="FooterChar"/>
    <w:uiPriority w:val="99"/>
    <w:unhideWhenUsed/>
    <w:rsid w:val="00975A50"/>
    <w:pPr>
      <w:tabs>
        <w:tab w:val="center" w:pos="4703"/>
        <w:tab w:val="right" w:pos="9406"/>
      </w:tabs>
      <w:spacing w:after="0" w:line="240" w:lineRule="auto"/>
    </w:pPr>
  </w:style>
  <w:style w:type="character" w:customStyle="1" w:styleId="FooterChar">
    <w:name w:val="Footer Char"/>
    <w:basedOn w:val="DefaultParagraphFont"/>
    <w:link w:val="Footer"/>
    <w:uiPriority w:val="99"/>
    <w:rsid w:val="00975A50"/>
    <w:rPr>
      <w:lang w:val="en-GB"/>
    </w:rPr>
  </w:style>
  <w:style w:type="paragraph" w:styleId="BalloonText">
    <w:name w:val="Balloon Text"/>
    <w:basedOn w:val="Normal"/>
    <w:link w:val="BalloonTextChar"/>
    <w:uiPriority w:val="99"/>
    <w:semiHidden/>
    <w:unhideWhenUsed/>
    <w:rsid w:val="00BB7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2F0"/>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A50"/>
    <w:pPr>
      <w:ind w:left="720"/>
      <w:contextualSpacing/>
    </w:pPr>
  </w:style>
  <w:style w:type="paragraph" w:styleId="Footer">
    <w:name w:val="footer"/>
    <w:basedOn w:val="Normal"/>
    <w:link w:val="FooterChar"/>
    <w:uiPriority w:val="99"/>
    <w:unhideWhenUsed/>
    <w:rsid w:val="00975A50"/>
    <w:pPr>
      <w:tabs>
        <w:tab w:val="center" w:pos="4703"/>
        <w:tab w:val="right" w:pos="9406"/>
      </w:tabs>
      <w:spacing w:after="0" w:line="240" w:lineRule="auto"/>
    </w:pPr>
  </w:style>
  <w:style w:type="character" w:customStyle="1" w:styleId="FooterChar">
    <w:name w:val="Footer Char"/>
    <w:basedOn w:val="DefaultParagraphFont"/>
    <w:link w:val="Footer"/>
    <w:uiPriority w:val="99"/>
    <w:rsid w:val="00975A50"/>
    <w:rPr>
      <w:lang w:val="en-GB"/>
    </w:rPr>
  </w:style>
  <w:style w:type="paragraph" w:styleId="BalloonText">
    <w:name w:val="Balloon Text"/>
    <w:basedOn w:val="Normal"/>
    <w:link w:val="BalloonTextChar"/>
    <w:uiPriority w:val="99"/>
    <w:semiHidden/>
    <w:unhideWhenUsed/>
    <w:rsid w:val="00BB7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2F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7097</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User</cp:lastModifiedBy>
  <cp:revision>2</cp:revision>
  <cp:lastPrinted>2018-10-31T23:22:00Z</cp:lastPrinted>
  <dcterms:created xsi:type="dcterms:W3CDTF">2019-03-20T09:45:00Z</dcterms:created>
  <dcterms:modified xsi:type="dcterms:W3CDTF">2019-03-20T09:45:00Z</dcterms:modified>
</cp:coreProperties>
</file>