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6E" w:rsidRPr="001A3F76" w:rsidRDefault="00E24B6E" w:rsidP="00E24B6E">
      <w:pPr>
        <w:ind w:left="720" w:hanging="720"/>
        <w:jc w:val="center"/>
        <w:rPr>
          <w:rFonts w:ascii="Times New Roman" w:hAnsi="Times New Roman" w:cs="Times New Roman"/>
          <w:b/>
          <w:sz w:val="24"/>
          <w:szCs w:val="24"/>
        </w:rPr>
      </w:pPr>
      <w:r w:rsidRPr="001A3F76">
        <w:rPr>
          <w:rFonts w:ascii="Times New Roman" w:hAnsi="Times New Roman" w:cs="Times New Roman"/>
          <w:b/>
          <w:sz w:val="24"/>
          <w:szCs w:val="24"/>
        </w:rPr>
        <w:t>THE REPUBLIC OF UGANDA</w:t>
      </w:r>
    </w:p>
    <w:p w:rsidR="00E24B6E" w:rsidRPr="001A3F76" w:rsidRDefault="00E24B6E" w:rsidP="00E24B6E">
      <w:pPr>
        <w:jc w:val="center"/>
        <w:rPr>
          <w:rFonts w:ascii="Times New Roman" w:hAnsi="Times New Roman" w:cs="Times New Roman"/>
          <w:b/>
          <w:sz w:val="24"/>
          <w:szCs w:val="24"/>
        </w:rPr>
      </w:pPr>
      <w:r w:rsidRPr="001A3F76">
        <w:rPr>
          <w:rFonts w:ascii="Times New Roman" w:hAnsi="Times New Roman" w:cs="Times New Roman"/>
          <w:b/>
          <w:sz w:val="24"/>
          <w:szCs w:val="24"/>
        </w:rPr>
        <w:t>IN THE HIGH COURT OF UGANDA AT KAMPALA</w:t>
      </w:r>
    </w:p>
    <w:p w:rsidR="00E24B6E" w:rsidRPr="001A3F76" w:rsidRDefault="00F42C6D" w:rsidP="00E24B6E">
      <w:pPr>
        <w:jc w:val="center"/>
        <w:rPr>
          <w:rFonts w:ascii="Times New Roman" w:hAnsi="Times New Roman" w:cs="Times New Roman"/>
          <w:b/>
          <w:sz w:val="24"/>
          <w:szCs w:val="24"/>
          <w:u w:val="single"/>
        </w:rPr>
      </w:pPr>
      <w:r w:rsidRPr="001A3F76">
        <w:rPr>
          <w:rFonts w:ascii="Times New Roman" w:hAnsi="Times New Roman" w:cs="Times New Roman"/>
          <w:b/>
          <w:sz w:val="24"/>
          <w:szCs w:val="24"/>
          <w:u w:val="single"/>
        </w:rPr>
        <w:t>CIVIL DIVISION</w:t>
      </w:r>
    </w:p>
    <w:p w:rsidR="00E24B6E" w:rsidRPr="001A3F76" w:rsidRDefault="00E24B6E" w:rsidP="00E24B6E">
      <w:pPr>
        <w:jc w:val="center"/>
        <w:rPr>
          <w:rFonts w:ascii="Times New Roman" w:hAnsi="Times New Roman" w:cs="Times New Roman"/>
          <w:b/>
          <w:sz w:val="24"/>
          <w:szCs w:val="24"/>
        </w:rPr>
      </w:pPr>
      <w:r w:rsidRPr="001A3F76">
        <w:rPr>
          <w:rFonts w:ascii="Times New Roman" w:hAnsi="Times New Roman" w:cs="Times New Roman"/>
          <w:b/>
          <w:sz w:val="24"/>
          <w:szCs w:val="24"/>
        </w:rPr>
        <w:t>MISCELLANEOUS CAUSE No. 205 OF 2017</w:t>
      </w:r>
    </w:p>
    <w:p w:rsidR="00F42C6D" w:rsidRPr="001A3F76" w:rsidRDefault="00F42C6D" w:rsidP="00E24B6E">
      <w:pPr>
        <w:rPr>
          <w:rFonts w:ascii="Times New Roman" w:hAnsi="Times New Roman" w:cs="Times New Roman"/>
          <w:b/>
          <w:sz w:val="24"/>
          <w:szCs w:val="24"/>
        </w:rPr>
      </w:pPr>
    </w:p>
    <w:p w:rsidR="00E24B6E" w:rsidRPr="001A3F76" w:rsidRDefault="00E24B6E" w:rsidP="00E24B6E">
      <w:pPr>
        <w:rPr>
          <w:rFonts w:ascii="Times New Roman" w:hAnsi="Times New Roman" w:cs="Times New Roman"/>
          <w:b/>
          <w:sz w:val="24"/>
          <w:szCs w:val="24"/>
        </w:rPr>
      </w:pPr>
      <w:r w:rsidRPr="001A3F76">
        <w:rPr>
          <w:rFonts w:ascii="Times New Roman" w:hAnsi="Times New Roman" w:cs="Times New Roman"/>
          <w:b/>
          <w:sz w:val="24"/>
          <w:szCs w:val="24"/>
        </w:rPr>
        <w:t xml:space="preserve">DR.  WENCESLAUS RAMA </w:t>
      </w:r>
      <w:proofErr w:type="gramStart"/>
      <w:r w:rsidRPr="001A3F76">
        <w:rPr>
          <w:rFonts w:ascii="Times New Roman" w:hAnsi="Times New Roman" w:cs="Times New Roman"/>
          <w:b/>
          <w:sz w:val="24"/>
          <w:szCs w:val="24"/>
        </w:rPr>
        <w:t>MAKUZA :</w:t>
      </w:r>
      <w:proofErr w:type="gramEnd"/>
      <w:r w:rsidRPr="001A3F76">
        <w:rPr>
          <w:rFonts w:ascii="Times New Roman" w:hAnsi="Times New Roman" w:cs="Times New Roman"/>
          <w:b/>
          <w:sz w:val="24"/>
          <w:szCs w:val="24"/>
        </w:rPr>
        <w:t>::::::::::::::::::::: APPLICANT</w:t>
      </w:r>
    </w:p>
    <w:p w:rsidR="00E24B6E" w:rsidRPr="001A3F76" w:rsidRDefault="00F42C6D" w:rsidP="00E24B6E">
      <w:pPr>
        <w:jc w:val="center"/>
        <w:rPr>
          <w:rFonts w:ascii="Times New Roman" w:hAnsi="Times New Roman" w:cs="Times New Roman"/>
          <w:b/>
          <w:i/>
          <w:sz w:val="24"/>
          <w:szCs w:val="24"/>
        </w:rPr>
      </w:pPr>
      <w:r w:rsidRPr="001A3F76">
        <w:rPr>
          <w:rFonts w:ascii="Times New Roman" w:hAnsi="Times New Roman" w:cs="Times New Roman"/>
          <w:b/>
          <w:i/>
          <w:sz w:val="24"/>
          <w:szCs w:val="24"/>
        </w:rPr>
        <w:t>Versus</w:t>
      </w:r>
    </w:p>
    <w:p w:rsidR="00E24B6E" w:rsidRPr="001A3F76" w:rsidRDefault="00E24B6E" w:rsidP="00E24B6E">
      <w:pPr>
        <w:pStyle w:val="NoSpacing"/>
        <w:numPr>
          <w:ilvl w:val="0"/>
          <w:numId w:val="1"/>
        </w:numPr>
        <w:rPr>
          <w:rFonts w:ascii="Times New Roman" w:hAnsi="Times New Roman" w:cs="Times New Roman"/>
          <w:b/>
          <w:sz w:val="24"/>
          <w:szCs w:val="24"/>
        </w:rPr>
      </w:pPr>
      <w:bookmarkStart w:id="0" w:name="_GoBack"/>
      <w:bookmarkEnd w:id="0"/>
      <w:r w:rsidRPr="001A3F76">
        <w:rPr>
          <w:rFonts w:ascii="Times New Roman" w:hAnsi="Times New Roman" w:cs="Times New Roman"/>
          <w:b/>
          <w:sz w:val="24"/>
          <w:szCs w:val="24"/>
        </w:rPr>
        <w:t>CIVIL AVIATION AUTHORITY</w:t>
      </w:r>
    </w:p>
    <w:p w:rsidR="00E24B6E" w:rsidRPr="001A3F76" w:rsidRDefault="00E24B6E" w:rsidP="00F42C6D">
      <w:pPr>
        <w:pStyle w:val="NoSpacing"/>
        <w:numPr>
          <w:ilvl w:val="0"/>
          <w:numId w:val="1"/>
        </w:numPr>
        <w:spacing w:line="360" w:lineRule="auto"/>
        <w:rPr>
          <w:rFonts w:ascii="Times New Roman" w:hAnsi="Times New Roman" w:cs="Times New Roman"/>
          <w:b/>
          <w:sz w:val="24"/>
          <w:szCs w:val="24"/>
        </w:rPr>
      </w:pPr>
      <w:r w:rsidRPr="001A3F76">
        <w:rPr>
          <w:rFonts w:ascii="Times New Roman" w:hAnsi="Times New Roman" w:cs="Times New Roman"/>
          <w:b/>
          <w:sz w:val="24"/>
          <w:szCs w:val="24"/>
        </w:rPr>
        <w:t>ATTORNEY GENERAL</w:t>
      </w:r>
      <w:r w:rsidRPr="001A3F76">
        <w:rPr>
          <w:rFonts w:ascii="Times New Roman" w:hAnsi="Times New Roman" w:cs="Times New Roman"/>
          <w:b/>
          <w:sz w:val="24"/>
          <w:szCs w:val="24"/>
        </w:rPr>
        <w:tab/>
      </w:r>
      <w:r w:rsidRPr="001A3F76">
        <w:rPr>
          <w:rFonts w:ascii="Times New Roman" w:hAnsi="Times New Roman" w:cs="Times New Roman"/>
          <w:b/>
          <w:sz w:val="24"/>
          <w:szCs w:val="24"/>
        </w:rPr>
        <w:tab/>
        <w:t xml:space="preserve">   ::::::::::::::::::::::::: RESPONDENTS</w:t>
      </w:r>
    </w:p>
    <w:p w:rsidR="00F42C6D" w:rsidRPr="001A3F76" w:rsidRDefault="00F42C6D" w:rsidP="00F42C6D">
      <w:pPr>
        <w:spacing w:line="360" w:lineRule="auto"/>
        <w:jc w:val="center"/>
        <w:rPr>
          <w:rFonts w:ascii="Times New Roman" w:hAnsi="Times New Roman" w:cs="Times New Roman"/>
          <w:b/>
          <w:sz w:val="24"/>
          <w:szCs w:val="24"/>
        </w:rPr>
      </w:pPr>
    </w:p>
    <w:p w:rsidR="00E24B6E" w:rsidRPr="001A3F76" w:rsidRDefault="00E24B6E" w:rsidP="00F42C6D">
      <w:pPr>
        <w:spacing w:line="360" w:lineRule="auto"/>
        <w:jc w:val="center"/>
        <w:rPr>
          <w:rFonts w:ascii="Times New Roman" w:hAnsi="Times New Roman" w:cs="Times New Roman"/>
          <w:b/>
          <w:sz w:val="24"/>
          <w:szCs w:val="24"/>
          <w:u w:val="single"/>
        </w:rPr>
      </w:pPr>
      <w:r w:rsidRPr="001A3F76">
        <w:rPr>
          <w:rFonts w:ascii="Times New Roman" w:hAnsi="Times New Roman" w:cs="Times New Roman"/>
          <w:b/>
          <w:sz w:val="24"/>
          <w:szCs w:val="24"/>
        </w:rPr>
        <w:t xml:space="preserve">BEFORE: </w:t>
      </w:r>
      <w:r w:rsidRPr="001A3F76">
        <w:rPr>
          <w:rFonts w:ascii="Times New Roman" w:hAnsi="Times New Roman" w:cs="Times New Roman"/>
          <w:b/>
          <w:sz w:val="24"/>
          <w:szCs w:val="24"/>
          <w:u w:val="single"/>
        </w:rPr>
        <w:t>HON. MR. JUSTICE STEPHEN MUSOTA</w:t>
      </w:r>
    </w:p>
    <w:p w:rsidR="00E24B6E" w:rsidRPr="001A3F76" w:rsidRDefault="00E24B6E" w:rsidP="00F42C6D">
      <w:pPr>
        <w:spacing w:line="360" w:lineRule="auto"/>
        <w:rPr>
          <w:rFonts w:ascii="Times New Roman" w:hAnsi="Times New Roman" w:cs="Times New Roman"/>
          <w:b/>
          <w:sz w:val="24"/>
          <w:szCs w:val="24"/>
        </w:rPr>
      </w:pPr>
      <w:r w:rsidRPr="001A3F76">
        <w:rPr>
          <w:rFonts w:ascii="Times New Roman" w:hAnsi="Times New Roman" w:cs="Times New Roman"/>
          <w:b/>
          <w:sz w:val="24"/>
          <w:szCs w:val="24"/>
        </w:rPr>
        <w:t>RULING</w:t>
      </w:r>
    </w:p>
    <w:p w:rsidR="001D54E3" w:rsidRPr="001A3F76" w:rsidRDefault="00E24B6E"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 xml:space="preserve">This is an application for Judicial Review </w:t>
      </w:r>
      <w:r w:rsidR="001D54E3" w:rsidRPr="001A3F76">
        <w:rPr>
          <w:rFonts w:ascii="Times New Roman" w:hAnsi="Times New Roman" w:cs="Times New Roman"/>
          <w:sz w:val="24"/>
          <w:szCs w:val="24"/>
        </w:rPr>
        <w:t>challenging</w:t>
      </w:r>
      <w:r w:rsidRPr="001A3F76">
        <w:rPr>
          <w:rFonts w:ascii="Times New Roman" w:hAnsi="Times New Roman" w:cs="Times New Roman"/>
          <w:sz w:val="24"/>
          <w:szCs w:val="24"/>
        </w:rPr>
        <w:t xml:space="preserve"> the decision </w:t>
      </w:r>
      <w:r w:rsidR="001D54E3" w:rsidRPr="001A3F76">
        <w:rPr>
          <w:rFonts w:ascii="Times New Roman" w:hAnsi="Times New Roman" w:cs="Times New Roman"/>
          <w:sz w:val="24"/>
          <w:szCs w:val="24"/>
        </w:rPr>
        <w:t xml:space="preserve">by the Minister of Works and </w:t>
      </w:r>
      <w:proofErr w:type="gramStart"/>
      <w:r w:rsidR="001D54E3" w:rsidRPr="001A3F76">
        <w:rPr>
          <w:rFonts w:ascii="Times New Roman" w:hAnsi="Times New Roman" w:cs="Times New Roman"/>
          <w:sz w:val="24"/>
          <w:szCs w:val="24"/>
        </w:rPr>
        <w:t>Transport terminating</w:t>
      </w:r>
      <w:proofErr w:type="gramEnd"/>
      <w:r w:rsidR="001D54E3" w:rsidRPr="001A3F76">
        <w:rPr>
          <w:rFonts w:ascii="Times New Roman" w:hAnsi="Times New Roman" w:cs="Times New Roman"/>
          <w:sz w:val="24"/>
          <w:szCs w:val="24"/>
        </w:rPr>
        <w:t xml:space="preserve"> the contract of service of the applicant as the Managing Director of the 1</w:t>
      </w:r>
      <w:r w:rsidR="001D54E3" w:rsidRPr="001A3F76">
        <w:rPr>
          <w:rFonts w:ascii="Times New Roman" w:hAnsi="Times New Roman" w:cs="Times New Roman"/>
          <w:sz w:val="24"/>
          <w:szCs w:val="24"/>
          <w:vertAlign w:val="superscript"/>
        </w:rPr>
        <w:t>st</w:t>
      </w:r>
      <w:r w:rsidR="001D54E3" w:rsidRPr="001A3F76">
        <w:rPr>
          <w:rFonts w:ascii="Times New Roman" w:hAnsi="Times New Roman" w:cs="Times New Roman"/>
          <w:sz w:val="24"/>
          <w:szCs w:val="24"/>
        </w:rPr>
        <w:t xml:space="preserve"> respondent as illegal, ultravires, null and void.</w:t>
      </w:r>
    </w:p>
    <w:p w:rsidR="001D54E3" w:rsidRPr="001A3F76" w:rsidRDefault="001D54E3" w:rsidP="00F42C6D">
      <w:pPr>
        <w:spacing w:line="360" w:lineRule="auto"/>
        <w:jc w:val="both"/>
        <w:rPr>
          <w:rFonts w:ascii="Times New Roman" w:hAnsi="Times New Roman" w:cs="Times New Roman"/>
          <w:sz w:val="24"/>
          <w:szCs w:val="24"/>
        </w:rPr>
      </w:pPr>
    </w:p>
    <w:p w:rsidR="001D54E3" w:rsidRPr="001A3F76" w:rsidRDefault="001D54E3"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 xml:space="preserve">Several other declarations are sought by the applicant in his Notice of Motion and </w:t>
      </w:r>
      <w:r w:rsidR="007876EF" w:rsidRPr="001A3F76">
        <w:rPr>
          <w:rFonts w:ascii="Times New Roman" w:hAnsi="Times New Roman" w:cs="Times New Roman"/>
          <w:sz w:val="24"/>
          <w:szCs w:val="24"/>
        </w:rPr>
        <w:t xml:space="preserve">he </w:t>
      </w:r>
      <w:r w:rsidRPr="001A3F76">
        <w:rPr>
          <w:rFonts w:ascii="Times New Roman" w:hAnsi="Times New Roman" w:cs="Times New Roman"/>
          <w:sz w:val="24"/>
          <w:szCs w:val="24"/>
        </w:rPr>
        <w:t>wants to be paid general damages, aggravated damages and the costs of the application.</w:t>
      </w:r>
    </w:p>
    <w:p w:rsidR="001D54E3" w:rsidRPr="001A3F76" w:rsidRDefault="001D54E3" w:rsidP="00F42C6D">
      <w:pPr>
        <w:spacing w:line="360" w:lineRule="auto"/>
        <w:jc w:val="both"/>
        <w:rPr>
          <w:rFonts w:ascii="Times New Roman" w:hAnsi="Times New Roman" w:cs="Times New Roman"/>
          <w:sz w:val="24"/>
          <w:szCs w:val="24"/>
        </w:rPr>
      </w:pPr>
    </w:p>
    <w:p w:rsidR="001D54E3" w:rsidRPr="001A3F76" w:rsidRDefault="001D54E3"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At the commencement of the hearing of this application, Mr. Walukaga learned counsel for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and Mr. Mwaka for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 intimated to court that they had preliminary objection</w:t>
      </w:r>
      <w:r w:rsidR="007876EF" w:rsidRPr="001A3F76">
        <w:rPr>
          <w:rFonts w:ascii="Times New Roman" w:hAnsi="Times New Roman" w:cs="Times New Roman"/>
          <w:sz w:val="24"/>
          <w:szCs w:val="24"/>
        </w:rPr>
        <w:t>s</w:t>
      </w:r>
      <w:r w:rsidRPr="001A3F76">
        <w:rPr>
          <w:rFonts w:ascii="Times New Roman" w:hAnsi="Times New Roman" w:cs="Times New Roman"/>
          <w:sz w:val="24"/>
          <w:szCs w:val="24"/>
        </w:rPr>
        <w:t xml:space="preserve"> to </w:t>
      </w:r>
      <w:proofErr w:type="gramStart"/>
      <w:r w:rsidRPr="001A3F76">
        <w:rPr>
          <w:rFonts w:ascii="Times New Roman" w:hAnsi="Times New Roman" w:cs="Times New Roman"/>
          <w:sz w:val="24"/>
          <w:szCs w:val="24"/>
        </w:rPr>
        <w:t>raise</w:t>
      </w:r>
      <w:proofErr w:type="gramEnd"/>
      <w:r w:rsidRPr="001A3F76">
        <w:rPr>
          <w:rFonts w:ascii="Times New Roman" w:hAnsi="Times New Roman" w:cs="Times New Roman"/>
          <w:sz w:val="24"/>
          <w:szCs w:val="24"/>
        </w:rPr>
        <w:t xml:space="preserve"> against the application.  Respective </w:t>
      </w:r>
      <w:proofErr w:type="gramStart"/>
      <w:r w:rsidRPr="001A3F76">
        <w:rPr>
          <w:rFonts w:ascii="Times New Roman" w:hAnsi="Times New Roman" w:cs="Times New Roman"/>
          <w:sz w:val="24"/>
          <w:szCs w:val="24"/>
        </w:rPr>
        <w:t>counsel were</w:t>
      </w:r>
      <w:proofErr w:type="gramEnd"/>
      <w:r w:rsidRPr="001A3F76">
        <w:rPr>
          <w:rFonts w:ascii="Times New Roman" w:hAnsi="Times New Roman" w:cs="Times New Roman"/>
          <w:sz w:val="24"/>
          <w:szCs w:val="24"/>
        </w:rPr>
        <w:t xml:space="preserve"> allowed to file written submissions.</w:t>
      </w:r>
    </w:p>
    <w:p w:rsidR="001D54E3" w:rsidRPr="001A3F76" w:rsidRDefault="001D54E3" w:rsidP="00F42C6D">
      <w:pPr>
        <w:spacing w:line="360" w:lineRule="auto"/>
        <w:jc w:val="both"/>
        <w:rPr>
          <w:rFonts w:ascii="Times New Roman" w:hAnsi="Times New Roman" w:cs="Times New Roman"/>
          <w:sz w:val="24"/>
          <w:szCs w:val="24"/>
        </w:rPr>
      </w:pPr>
    </w:p>
    <w:p w:rsidR="001D54E3" w:rsidRPr="001A3F76" w:rsidRDefault="001D54E3"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In his submissions, Mr. Walukaga raised two issues:</w:t>
      </w:r>
    </w:p>
    <w:p w:rsidR="001D54E3" w:rsidRPr="001A3F76" w:rsidRDefault="001D54E3" w:rsidP="00F42C6D">
      <w:pPr>
        <w:pStyle w:val="ListParagraph"/>
        <w:numPr>
          <w:ilvl w:val="0"/>
          <w:numId w:val="2"/>
        </w:numPr>
        <w:spacing w:line="360" w:lineRule="auto"/>
        <w:jc w:val="both"/>
        <w:rPr>
          <w:rFonts w:ascii="Times New Roman" w:hAnsi="Times New Roman" w:cs="Times New Roman"/>
          <w:i/>
          <w:sz w:val="24"/>
          <w:szCs w:val="24"/>
        </w:rPr>
      </w:pPr>
      <w:r w:rsidRPr="001A3F76">
        <w:rPr>
          <w:rFonts w:ascii="Times New Roman" w:hAnsi="Times New Roman" w:cs="Times New Roman"/>
          <w:i/>
          <w:sz w:val="24"/>
          <w:szCs w:val="24"/>
        </w:rPr>
        <w:t>Whether the applicant has a cause of action against the 1</w:t>
      </w:r>
      <w:r w:rsidRPr="001A3F76">
        <w:rPr>
          <w:rFonts w:ascii="Times New Roman" w:hAnsi="Times New Roman" w:cs="Times New Roman"/>
          <w:i/>
          <w:sz w:val="24"/>
          <w:szCs w:val="24"/>
          <w:vertAlign w:val="superscript"/>
        </w:rPr>
        <w:t>st</w:t>
      </w:r>
      <w:r w:rsidRPr="001A3F76">
        <w:rPr>
          <w:rFonts w:ascii="Times New Roman" w:hAnsi="Times New Roman" w:cs="Times New Roman"/>
          <w:i/>
          <w:sz w:val="24"/>
          <w:szCs w:val="24"/>
        </w:rPr>
        <w:t xml:space="preserve"> respondent?</w:t>
      </w:r>
    </w:p>
    <w:p w:rsidR="001D54E3" w:rsidRPr="001A3F76" w:rsidRDefault="001D54E3" w:rsidP="00F42C6D">
      <w:pPr>
        <w:pStyle w:val="ListParagraph"/>
        <w:spacing w:line="360" w:lineRule="auto"/>
        <w:jc w:val="both"/>
        <w:rPr>
          <w:rFonts w:ascii="Times New Roman" w:hAnsi="Times New Roman" w:cs="Times New Roman"/>
          <w:i/>
          <w:sz w:val="24"/>
          <w:szCs w:val="24"/>
        </w:rPr>
      </w:pPr>
    </w:p>
    <w:p w:rsidR="001D54E3" w:rsidRPr="001A3F76" w:rsidRDefault="001D54E3" w:rsidP="00F42C6D">
      <w:pPr>
        <w:pStyle w:val="ListParagraph"/>
        <w:numPr>
          <w:ilvl w:val="0"/>
          <w:numId w:val="2"/>
        </w:numPr>
        <w:spacing w:line="360" w:lineRule="auto"/>
        <w:jc w:val="both"/>
        <w:rPr>
          <w:rFonts w:ascii="Times New Roman" w:hAnsi="Times New Roman" w:cs="Times New Roman"/>
          <w:i/>
          <w:sz w:val="24"/>
          <w:szCs w:val="24"/>
        </w:rPr>
      </w:pPr>
      <w:r w:rsidRPr="001A3F76">
        <w:rPr>
          <w:rFonts w:ascii="Times New Roman" w:hAnsi="Times New Roman" w:cs="Times New Roman"/>
          <w:i/>
          <w:sz w:val="24"/>
          <w:szCs w:val="24"/>
        </w:rPr>
        <w:lastRenderedPageBreak/>
        <w:t>If not, whether the application against the 1</w:t>
      </w:r>
      <w:r w:rsidRPr="001A3F76">
        <w:rPr>
          <w:rFonts w:ascii="Times New Roman" w:hAnsi="Times New Roman" w:cs="Times New Roman"/>
          <w:i/>
          <w:sz w:val="24"/>
          <w:szCs w:val="24"/>
          <w:vertAlign w:val="superscript"/>
        </w:rPr>
        <w:t>st</w:t>
      </w:r>
      <w:r w:rsidRPr="001A3F76">
        <w:rPr>
          <w:rFonts w:ascii="Times New Roman" w:hAnsi="Times New Roman" w:cs="Times New Roman"/>
          <w:i/>
          <w:sz w:val="24"/>
          <w:szCs w:val="24"/>
        </w:rPr>
        <w:t xml:space="preserve"> respondent should be struck out with costs.</w:t>
      </w:r>
    </w:p>
    <w:p w:rsidR="001D54E3" w:rsidRPr="001A3F76" w:rsidRDefault="001D54E3" w:rsidP="00F42C6D">
      <w:pPr>
        <w:spacing w:line="360" w:lineRule="auto"/>
        <w:jc w:val="both"/>
        <w:rPr>
          <w:rFonts w:ascii="Times New Roman" w:hAnsi="Times New Roman" w:cs="Times New Roman"/>
          <w:sz w:val="24"/>
          <w:szCs w:val="24"/>
        </w:rPr>
      </w:pPr>
    </w:p>
    <w:p w:rsidR="001D54E3" w:rsidRPr="001A3F76" w:rsidRDefault="001D54E3"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On the issue, learned counsel submitted that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had no mandate to terminate the applicant’s contract.  That that mandate is the preserve of the Minister and not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as an entity.  That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is being dragged into the suit unjustifiably and therefore the applicant has no cause of action against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As such the application </w:t>
      </w:r>
      <w:proofErr w:type="gramStart"/>
      <w:r w:rsidRPr="001A3F76">
        <w:rPr>
          <w:rFonts w:ascii="Times New Roman" w:hAnsi="Times New Roman" w:cs="Times New Roman"/>
          <w:sz w:val="24"/>
          <w:szCs w:val="24"/>
        </w:rPr>
        <w:t>be</w:t>
      </w:r>
      <w:proofErr w:type="gramEnd"/>
      <w:r w:rsidRPr="001A3F76">
        <w:rPr>
          <w:rFonts w:ascii="Times New Roman" w:hAnsi="Times New Roman" w:cs="Times New Roman"/>
          <w:sz w:val="24"/>
          <w:szCs w:val="24"/>
        </w:rPr>
        <w:t xml:space="preserve"> struck out as against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with costs.</w:t>
      </w:r>
    </w:p>
    <w:p w:rsidR="001D54E3" w:rsidRPr="001A3F76" w:rsidRDefault="001D54E3" w:rsidP="00F42C6D">
      <w:pPr>
        <w:spacing w:line="360" w:lineRule="auto"/>
        <w:jc w:val="both"/>
        <w:rPr>
          <w:rFonts w:ascii="Times New Roman" w:hAnsi="Times New Roman" w:cs="Times New Roman"/>
          <w:sz w:val="24"/>
          <w:szCs w:val="24"/>
        </w:rPr>
      </w:pPr>
    </w:p>
    <w:p w:rsidR="001D54E3" w:rsidRPr="001A3F76" w:rsidRDefault="001D54E3"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In reply, learned co</w:t>
      </w:r>
      <w:r w:rsidR="00DF0335" w:rsidRPr="001A3F76">
        <w:rPr>
          <w:rFonts w:ascii="Times New Roman" w:hAnsi="Times New Roman" w:cs="Times New Roman"/>
          <w:sz w:val="24"/>
          <w:szCs w:val="24"/>
        </w:rPr>
        <w:t>u</w:t>
      </w:r>
      <w:r w:rsidRPr="001A3F76">
        <w:rPr>
          <w:rFonts w:ascii="Times New Roman" w:hAnsi="Times New Roman" w:cs="Times New Roman"/>
          <w:sz w:val="24"/>
          <w:szCs w:val="24"/>
        </w:rPr>
        <w:t xml:space="preserve">nsel for the applicant submitted that the termination was based on section 146 (6) of the Civil Aviation Authority </w:t>
      </w:r>
      <w:r w:rsidR="007876EF" w:rsidRPr="001A3F76">
        <w:rPr>
          <w:rFonts w:ascii="Times New Roman" w:hAnsi="Times New Roman" w:cs="Times New Roman"/>
          <w:sz w:val="24"/>
          <w:szCs w:val="24"/>
        </w:rPr>
        <w:t xml:space="preserve">Act </w:t>
      </w:r>
      <w:r w:rsidRPr="001A3F76">
        <w:rPr>
          <w:rFonts w:ascii="Times New Roman" w:hAnsi="Times New Roman" w:cs="Times New Roman"/>
          <w:sz w:val="24"/>
          <w:szCs w:val="24"/>
        </w:rPr>
        <w:t xml:space="preserve">which states that the </w:t>
      </w:r>
      <w:r w:rsidR="00DF0335" w:rsidRPr="001A3F76">
        <w:rPr>
          <w:rFonts w:ascii="Times New Roman" w:hAnsi="Times New Roman" w:cs="Times New Roman"/>
          <w:sz w:val="24"/>
          <w:szCs w:val="24"/>
        </w:rPr>
        <w:t>Minister may, after consultation with the board, terminate the appointment the Managing Director.  That therefore the decision was joint decision.</w:t>
      </w:r>
    </w:p>
    <w:p w:rsidR="00DF0335" w:rsidRPr="001A3F76" w:rsidRDefault="00DF0335"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respondent’s counsel also raised a preliminary objection on whether this is a proper case for Judicial Review.  He submits that the circumstances of this application indicate that this is an employment dispute making </w:t>
      </w:r>
      <w:r w:rsidR="007876EF" w:rsidRPr="001A3F76">
        <w:rPr>
          <w:rFonts w:ascii="Times New Roman" w:hAnsi="Times New Roman" w:cs="Times New Roman"/>
          <w:sz w:val="24"/>
          <w:szCs w:val="24"/>
        </w:rPr>
        <w:t xml:space="preserve">it </w:t>
      </w:r>
      <w:r w:rsidRPr="001A3F76">
        <w:rPr>
          <w:rFonts w:ascii="Times New Roman" w:hAnsi="Times New Roman" w:cs="Times New Roman"/>
          <w:sz w:val="24"/>
          <w:szCs w:val="24"/>
        </w:rPr>
        <w:t xml:space="preserve">not amenable to Judicial Review.  That it </w:t>
      </w:r>
      <w:proofErr w:type="gramStart"/>
      <w:r w:rsidRPr="001A3F76">
        <w:rPr>
          <w:rFonts w:ascii="Times New Roman" w:hAnsi="Times New Roman" w:cs="Times New Roman"/>
          <w:sz w:val="24"/>
          <w:szCs w:val="24"/>
        </w:rPr>
        <w:t>should  be</w:t>
      </w:r>
      <w:proofErr w:type="gramEnd"/>
      <w:r w:rsidRPr="001A3F76">
        <w:rPr>
          <w:rFonts w:ascii="Times New Roman" w:hAnsi="Times New Roman" w:cs="Times New Roman"/>
          <w:sz w:val="24"/>
          <w:szCs w:val="24"/>
        </w:rPr>
        <w:t xml:space="preserve"> dismissed with costs.</w:t>
      </w:r>
    </w:p>
    <w:p w:rsidR="00DF0335" w:rsidRPr="001A3F76" w:rsidRDefault="00DF0335" w:rsidP="00F42C6D">
      <w:pPr>
        <w:spacing w:line="360" w:lineRule="auto"/>
        <w:jc w:val="both"/>
        <w:rPr>
          <w:rFonts w:ascii="Times New Roman" w:hAnsi="Times New Roman" w:cs="Times New Roman"/>
          <w:sz w:val="24"/>
          <w:szCs w:val="24"/>
        </w:rPr>
      </w:pPr>
    </w:p>
    <w:p w:rsidR="00DF0335" w:rsidRPr="001A3F76" w:rsidRDefault="00DF0335"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In reply, learned counsel for the applicant submitted that none of the reliefs sought by the applicant falls outside the law governing Judicial Review and are supported by the evidence in the affidavit of the applicant and annextures thereto.  That the authorities relied on by counsel for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 of </w:t>
      </w:r>
      <w:r w:rsidR="00453583" w:rsidRPr="001A3F76">
        <w:rPr>
          <w:rFonts w:ascii="Times New Roman" w:hAnsi="Times New Roman" w:cs="Times New Roman"/>
          <w:b/>
          <w:i/>
          <w:sz w:val="24"/>
          <w:szCs w:val="24"/>
          <w:u w:val="single"/>
        </w:rPr>
        <w:t>Catherine Amal Vs Equal Opportunities Commission MC 233/2016</w:t>
      </w:r>
      <w:r w:rsidR="00453583" w:rsidRPr="001A3F76">
        <w:rPr>
          <w:rFonts w:ascii="Times New Roman" w:hAnsi="Times New Roman" w:cs="Times New Roman"/>
          <w:b/>
          <w:i/>
          <w:sz w:val="24"/>
          <w:szCs w:val="24"/>
        </w:rPr>
        <w:t xml:space="preserve"> </w:t>
      </w:r>
      <w:r w:rsidR="00453583" w:rsidRPr="001A3F76">
        <w:rPr>
          <w:rFonts w:ascii="Times New Roman" w:hAnsi="Times New Roman" w:cs="Times New Roman"/>
          <w:sz w:val="24"/>
          <w:szCs w:val="24"/>
        </w:rPr>
        <w:t xml:space="preserve">and </w:t>
      </w:r>
      <w:r w:rsidR="00453583" w:rsidRPr="001A3F76">
        <w:rPr>
          <w:rFonts w:ascii="Times New Roman" w:hAnsi="Times New Roman" w:cs="Times New Roman"/>
          <w:b/>
          <w:i/>
          <w:sz w:val="24"/>
          <w:szCs w:val="24"/>
          <w:u w:val="single"/>
        </w:rPr>
        <w:t>Machacha Livingstone &amp; Anor Vs Law Development Centre</w:t>
      </w:r>
      <w:r w:rsidR="007876EF" w:rsidRPr="001A3F76">
        <w:rPr>
          <w:rFonts w:ascii="Times New Roman" w:hAnsi="Times New Roman" w:cs="Times New Roman"/>
          <w:sz w:val="24"/>
          <w:szCs w:val="24"/>
        </w:rPr>
        <w:t xml:space="preserve"> </w:t>
      </w:r>
      <w:proofErr w:type="gramStart"/>
      <w:r w:rsidR="007876EF" w:rsidRPr="001A3F76">
        <w:rPr>
          <w:rFonts w:ascii="Times New Roman" w:hAnsi="Times New Roman" w:cs="Times New Roman"/>
          <w:sz w:val="24"/>
          <w:szCs w:val="24"/>
        </w:rPr>
        <w:t>are</w:t>
      </w:r>
      <w:proofErr w:type="gramEnd"/>
      <w:r w:rsidR="007876EF" w:rsidRPr="001A3F76">
        <w:rPr>
          <w:rFonts w:ascii="Times New Roman" w:hAnsi="Times New Roman" w:cs="Times New Roman"/>
          <w:sz w:val="24"/>
          <w:szCs w:val="24"/>
        </w:rPr>
        <w:t xml:space="preserve"> not applicable to the instant application.</w:t>
      </w:r>
    </w:p>
    <w:p w:rsidR="00453583" w:rsidRPr="001A3F76" w:rsidRDefault="00453583" w:rsidP="00F42C6D">
      <w:pPr>
        <w:spacing w:line="360" w:lineRule="auto"/>
        <w:jc w:val="both"/>
        <w:rPr>
          <w:rFonts w:ascii="Times New Roman" w:hAnsi="Times New Roman" w:cs="Times New Roman"/>
          <w:b/>
          <w:i/>
          <w:sz w:val="24"/>
          <w:szCs w:val="24"/>
        </w:rPr>
      </w:pPr>
    </w:p>
    <w:p w:rsidR="00453583" w:rsidRPr="001A3F76" w:rsidRDefault="00453583" w:rsidP="00F42C6D">
      <w:pPr>
        <w:spacing w:line="360" w:lineRule="auto"/>
        <w:jc w:val="both"/>
        <w:rPr>
          <w:rFonts w:ascii="Times New Roman" w:hAnsi="Times New Roman" w:cs="Times New Roman"/>
          <w:b/>
          <w:sz w:val="24"/>
          <w:szCs w:val="24"/>
        </w:rPr>
      </w:pPr>
      <w:r w:rsidRPr="001A3F76">
        <w:rPr>
          <w:rFonts w:ascii="Times New Roman" w:hAnsi="Times New Roman" w:cs="Times New Roman"/>
          <w:b/>
          <w:sz w:val="24"/>
          <w:szCs w:val="24"/>
        </w:rPr>
        <w:t>Resolution of the objection:</w:t>
      </w:r>
    </w:p>
    <w:p w:rsidR="001326DC" w:rsidRPr="001A3F76" w:rsidRDefault="00453583" w:rsidP="00F42C6D">
      <w:pPr>
        <w:pStyle w:val="ListParagraph"/>
        <w:numPr>
          <w:ilvl w:val="0"/>
          <w:numId w:val="3"/>
        </w:num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lastRenderedPageBreak/>
        <w:t>On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respondent’s objection, </w:t>
      </w:r>
      <w:r w:rsidR="001326DC" w:rsidRPr="001A3F76">
        <w:rPr>
          <w:rFonts w:ascii="Times New Roman" w:hAnsi="Times New Roman" w:cs="Times New Roman"/>
          <w:sz w:val="24"/>
          <w:szCs w:val="24"/>
        </w:rPr>
        <w:t xml:space="preserve">I </w:t>
      </w:r>
      <w:r w:rsidRPr="001A3F76">
        <w:rPr>
          <w:rFonts w:ascii="Times New Roman" w:hAnsi="Times New Roman" w:cs="Times New Roman"/>
          <w:sz w:val="24"/>
          <w:szCs w:val="24"/>
        </w:rPr>
        <w:t>agree with the submission</w:t>
      </w:r>
      <w:r w:rsidR="001326DC" w:rsidRPr="001A3F76">
        <w:rPr>
          <w:rFonts w:ascii="Times New Roman" w:hAnsi="Times New Roman" w:cs="Times New Roman"/>
          <w:sz w:val="24"/>
          <w:szCs w:val="24"/>
        </w:rPr>
        <w:t xml:space="preserve"> by learned counsel for the 2</w:t>
      </w:r>
      <w:r w:rsidR="001326DC" w:rsidRPr="001A3F76">
        <w:rPr>
          <w:rFonts w:ascii="Times New Roman" w:hAnsi="Times New Roman" w:cs="Times New Roman"/>
          <w:sz w:val="24"/>
          <w:szCs w:val="24"/>
          <w:vertAlign w:val="superscript"/>
        </w:rPr>
        <w:t>nd</w:t>
      </w:r>
      <w:r w:rsidR="001326DC" w:rsidRPr="001A3F76">
        <w:rPr>
          <w:rFonts w:ascii="Times New Roman" w:hAnsi="Times New Roman" w:cs="Times New Roman"/>
          <w:sz w:val="24"/>
          <w:szCs w:val="24"/>
        </w:rPr>
        <w:t xml:space="preserve"> respondent that this application disclosed no cause of action against the 1</w:t>
      </w:r>
      <w:r w:rsidR="001326DC" w:rsidRPr="001A3F76">
        <w:rPr>
          <w:rFonts w:ascii="Times New Roman" w:hAnsi="Times New Roman" w:cs="Times New Roman"/>
          <w:sz w:val="24"/>
          <w:szCs w:val="24"/>
          <w:vertAlign w:val="superscript"/>
        </w:rPr>
        <w:t>st</w:t>
      </w:r>
      <w:r w:rsidR="001326DC" w:rsidRPr="001A3F76">
        <w:rPr>
          <w:rFonts w:ascii="Times New Roman" w:hAnsi="Times New Roman" w:cs="Times New Roman"/>
          <w:sz w:val="24"/>
          <w:szCs w:val="24"/>
        </w:rPr>
        <w:t xml:space="preserve"> respondent.  This is because the 1</w:t>
      </w:r>
      <w:r w:rsidR="001326DC" w:rsidRPr="001A3F76">
        <w:rPr>
          <w:rFonts w:ascii="Times New Roman" w:hAnsi="Times New Roman" w:cs="Times New Roman"/>
          <w:sz w:val="24"/>
          <w:szCs w:val="24"/>
          <w:vertAlign w:val="superscript"/>
        </w:rPr>
        <w:t>st</w:t>
      </w:r>
      <w:r w:rsidR="001326DC" w:rsidRPr="001A3F76">
        <w:rPr>
          <w:rFonts w:ascii="Times New Roman" w:hAnsi="Times New Roman" w:cs="Times New Roman"/>
          <w:sz w:val="24"/>
          <w:szCs w:val="24"/>
        </w:rPr>
        <w:t xml:space="preserve"> respondent did not make </w:t>
      </w:r>
      <w:r w:rsidR="007876EF" w:rsidRPr="001A3F76">
        <w:rPr>
          <w:rFonts w:ascii="Times New Roman" w:hAnsi="Times New Roman" w:cs="Times New Roman"/>
          <w:sz w:val="24"/>
          <w:szCs w:val="24"/>
        </w:rPr>
        <w:t xml:space="preserve">the </w:t>
      </w:r>
      <w:r w:rsidR="001326DC" w:rsidRPr="001A3F76">
        <w:rPr>
          <w:rFonts w:ascii="Times New Roman" w:hAnsi="Times New Roman" w:cs="Times New Roman"/>
          <w:sz w:val="24"/>
          <w:szCs w:val="24"/>
        </w:rPr>
        <w:t xml:space="preserve">impugned decision. It was made by the Minister as mandated.  </w:t>
      </w:r>
    </w:p>
    <w:p w:rsidR="007876EF" w:rsidRPr="001A3F76" w:rsidRDefault="007876EF" w:rsidP="00F42C6D">
      <w:pPr>
        <w:spacing w:line="360" w:lineRule="auto"/>
        <w:jc w:val="both"/>
        <w:rPr>
          <w:rFonts w:ascii="Times New Roman" w:hAnsi="Times New Roman" w:cs="Times New Roman"/>
          <w:sz w:val="24"/>
          <w:szCs w:val="24"/>
        </w:rPr>
      </w:pPr>
    </w:p>
    <w:p w:rsidR="00453583" w:rsidRPr="001A3F76" w:rsidRDefault="001326DC"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The applicant’s complaint ought to have been made against the decision maker who was the Minister who in legal proceedings is represented by the Attorney General.</w:t>
      </w:r>
    </w:p>
    <w:p w:rsidR="001326DC" w:rsidRPr="001A3F76" w:rsidRDefault="001326DC"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 xml:space="preserve">I agree that consultation of the board </w:t>
      </w:r>
      <w:r w:rsidR="00BB2062" w:rsidRPr="001A3F76">
        <w:rPr>
          <w:rFonts w:ascii="Times New Roman" w:hAnsi="Times New Roman" w:cs="Times New Roman"/>
          <w:sz w:val="24"/>
          <w:szCs w:val="24"/>
        </w:rPr>
        <w:t>perse</w:t>
      </w:r>
      <w:r w:rsidRPr="001A3F76">
        <w:rPr>
          <w:rFonts w:ascii="Times New Roman" w:hAnsi="Times New Roman" w:cs="Times New Roman"/>
          <w:sz w:val="24"/>
          <w:szCs w:val="24"/>
        </w:rPr>
        <w:t xml:space="preserve"> does not create a cause of action against someone if the decision sought to be quashed was taken by someone else. To decide otherwise would open up flood gates in that whoever the Minister consulted prior to making the decision in question is liable.</w:t>
      </w:r>
    </w:p>
    <w:p w:rsidR="001326DC" w:rsidRPr="001A3F76" w:rsidRDefault="001326DC" w:rsidP="00F42C6D">
      <w:pPr>
        <w:pStyle w:val="ListParagraph"/>
        <w:spacing w:line="360" w:lineRule="auto"/>
        <w:ind w:left="360"/>
        <w:jc w:val="both"/>
        <w:rPr>
          <w:rFonts w:ascii="Times New Roman" w:hAnsi="Times New Roman" w:cs="Times New Roman"/>
          <w:sz w:val="24"/>
          <w:szCs w:val="24"/>
        </w:rPr>
      </w:pPr>
    </w:p>
    <w:p w:rsidR="001326DC" w:rsidRPr="001A3F76" w:rsidRDefault="001326DC"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Consequently, in the present application as it stands now, I will uphold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respondent’s objection that the applicant has no cause of action against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Accordingly the application as against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 is struck out with costs.</w:t>
      </w:r>
    </w:p>
    <w:p w:rsidR="001326DC" w:rsidRPr="001A3F76" w:rsidRDefault="001326DC" w:rsidP="00F42C6D">
      <w:pPr>
        <w:pStyle w:val="ListParagraph"/>
        <w:spacing w:line="360" w:lineRule="auto"/>
        <w:ind w:left="360"/>
        <w:jc w:val="both"/>
        <w:rPr>
          <w:rFonts w:ascii="Times New Roman" w:hAnsi="Times New Roman" w:cs="Times New Roman"/>
          <w:sz w:val="24"/>
          <w:szCs w:val="24"/>
        </w:rPr>
      </w:pPr>
    </w:p>
    <w:p w:rsidR="001326DC" w:rsidRPr="001A3F76" w:rsidRDefault="001326DC"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Regarding the objection by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 and after a careful perusal of the pleadings, I am as </w:t>
      </w:r>
      <w:r w:rsidR="00C03EA5" w:rsidRPr="001A3F76">
        <w:rPr>
          <w:rFonts w:ascii="Times New Roman" w:hAnsi="Times New Roman" w:cs="Times New Roman"/>
          <w:sz w:val="24"/>
          <w:szCs w:val="24"/>
        </w:rPr>
        <w:t>well inclined to agree with Mr. Mwaka learned counsel for the 2</w:t>
      </w:r>
      <w:r w:rsidR="00C03EA5" w:rsidRPr="001A3F76">
        <w:rPr>
          <w:rFonts w:ascii="Times New Roman" w:hAnsi="Times New Roman" w:cs="Times New Roman"/>
          <w:sz w:val="24"/>
          <w:szCs w:val="24"/>
          <w:vertAlign w:val="superscript"/>
        </w:rPr>
        <w:t>nd</w:t>
      </w:r>
      <w:r w:rsidR="00C03EA5" w:rsidRPr="001A3F76">
        <w:rPr>
          <w:rFonts w:ascii="Times New Roman" w:hAnsi="Times New Roman" w:cs="Times New Roman"/>
          <w:sz w:val="24"/>
          <w:szCs w:val="24"/>
        </w:rPr>
        <w:t xml:space="preserve"> respondent that this matter does not fall under the ambit of Judicial Review.  The applicant has essentially presented an employment dispute and the claim is of the character of an employment suit. The grounds raised by the applicant are essentially for alleged breach of an employment contract and the remedies sought are essentially remedies for alleged breach of contract and/or determination of rights under an employment contract</w:t>
      </w:r>
      <w:r w:rsidR="00EA39A1" w:rsidRPr="001A3F76">
        <w:rPr>
          <w:rFonts w:ascii="Times New Roman" w:hAnsi="Times New Roman" w:cs="Times New Roman"/>
          <w:sz w:val="24"/>
          <w:szCs w:val="24"/>
        </w:rPr>
        <w:t>.</w:t>
      </w:r>
    </w:p>
    <w:p w:rsidR="00EA39A1" w:rsidRPr="001A3F76" w:rsidRDefault="00EA39A1" w:rsidP="00F42C6D">
      <w:pPr>
        <w:spacing w:line="360" w:lineRule="auto"/>
        <w:jc w:val="both"/>
        <w:rPr>
          <w:rFonts w:ascii="Times New Roman" w:hAnsi="Times New Roman" w:cs="Times New Roman"/>
          <w:sz w:val="24"/>
          <w:szCs w:val="24"/>
        </w:rPr>
      </w:pPr>
    </w:p>
    <w:p w:rsidR="00EA39A1" w:rsidRPr="001A3F76" w:rsidRDefault="00EA39A1"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Litigation of the matters raised by the applicant would require extensive evidence</w:t>
      </w:r>
      <w:r w:rsidR="007876EF" w:rsidRPr="001A3F76">
        <w:rPr>
          <w:rFonts w:ascii="Times New Roman" w:hAnsi="Times New Roman" w:cs="Times New Roman"/>
          <w:sz w:val="24"/>
          <w:szCs w:val="24"/>
        </w:rPr>
        <w:t>.</w:t>
      </w:r>
      <w:r w:rsidRPr="001A3F76">
        <w:rPr>
          <w:rFonts w:ascii="Times New Roman" w:hAnsi="Times New Roman" w:cs="Times New Roman"/>
          <w:sz w:val="24"/>
          <w:szCs w:val="24"/>
        </w:rPr>
        <w:t xml:space="preserve"> </w:t>
      </w:r>
      <w:r w:rsidR="007876EF" w:rsidRPr="001A3F76">
        <w:rPr>
          <w:rFonts w:ascii="Times New Roman" w:hAnsi="Times New Roman" w:cs="Times New Roman"/>
          <w:sz w:val="24"/>
          <w:szCs w:val="24"/>
        </w:rPr>
        <w:t>For</w:t>
      </w:r>
      <w:r w:rsidRPr="001A3F76">
        <w:rPr>
          <w:rFonts w:ascii="Times New Roman" w:hAnsi="Times New Roman" w:cs="Times New Roman"/>
          <w:sz w:val="24"/>
          <w:szCs w:val="24"/>
        </w:rPr>
        <w:t xml:space="preserve"> example the compensatory remedies sought would require extensive proof.</w:t>
      </w:r>
    </w:p>
    <w:p w:rsidR="00EA39A1" w:rsidRPr="001A3F76" w:rsidRDefault="00EA39A1" w:rsidP="00F42C6D">
      <w:pPr>
        <w:spacing w:line="360" w:lineRule="auto"/>
        <w:jc w:val="both"/>
        <w:rPr>
          <w:rFonts w:ascii="Times New Roman" w:hAnsi="Times New Roman" w:cs="Times New Roman"/>
          <w:sz w:val="24"/>
          <w:szCs w:val="24"/>
        </w:rPr>
      </w:pPr>
    </w:p>
    <w:p w:rsidR="00EA39A1" w:rsidRPr="001A3F76" w:rsidRDefault="00EA39A1"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lastRenderedPageBreak/>
        <w:t>In the instant application, the applicant claims</w:t>
      </w:r>
      <w:r w:rsidR="00BB2062" w:rsidRPr="001A3F76">
        <w:rPr>
          <w:rFonts w:ascii="Times New Roman" w:hAnsi="Times New Roman" w:cs="Times New Roman"/>
          <w:sz w:val="24"/>
          <w:szCs w:val="24"/>
        </w:rPr>
        <w:t xml:space="preserve"> </w:t>
      </w:r>
      <w:r w:rsidRPr="001A3F76">
        <w:rPr>
          <w:rFonts w:ascii="Times New Roman" w:hAnsi="Times New Roman" w:cs="Times New Roman"/>
          <w:sz w:val="24"/>
          <w:szCs w:val="24"/>
        </w:rPr>
        <w:t>that he would be entitled to up to UGX.600</w:t>
      </w:r>
      <w:proofErr w:type="gramStart"/>
      <w:r w:rsidRPr="001A3F76">
        <w:rPr>
          <w:rFonts w:ascii="Times New Roman" w:hAnsi="Times New Roman" w:cs="Times New Roman"/>
          <w:sz w:val="24"/>
          <w:szCs w:val="24"/>
        </w:rPr>
        <w:t>,000,00</w:t>
      </w:r>
      <w:proofErr w:type="gramEnd"/>
      <w:r w:rsidRPr="001A3F76">
        <w:rPr>
          <w:rFonts w:ascii="Times New Roman" w:hAnsi="Times New Roman" w:cs="Times New Roman"/>
          <w:sz w:val="24"/>
          <w:szCs w:val="24"/>
        </w:rPr>
        <w:t>/= (six hundred million), with terminal benefits and allowances. That claim is subject to special pleading and proof thereof under an ordinary suit.</w:t>
      </w:r>
    </w:p>
    <w:p w:rsidR="00EA39A1" w:rsidRPr="001A3F76" w:rsidRDefault="00EA39A1" w:rsidP="00F42C6D">
      <w:pPr>
        <w:spacing w:line="360" w:lineRule="auto"/>
        <w:jc w:val="both"/>
        <w:rPr>
          <w:rFonts w:ascii="Times New Roman" w:hAnsi="Times New Roman" w:cs="Times New Roman"/>
          <w:sz w:val="24"/>
          <w:szCs w:val="24"/>
        </w:rPr>
      </w:pPr>
    </w:p>
    <w:p w:rsidR="00EA39A1" w:rsidRPr="001A3F76" w:rsidRDefault="00EA39A1"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 am satisfied that this matter does not fall under the ambit of Judicial Review because what the applicant is seeking requires to be proved by evidence.  The applicant ought to have brought this matter under the Employment Act and by ordinary plaint.  The concern for Judicial Review is only the decision making process in administration.  It is a remedy of last resort.  Where alternative remedies exist, the court has to be satisfied that Judicial Review is more convenient, beneficial and an efficacious remedy available.</w:t>
      </w:r>
    </w:p>
    <w:p w:rsidR="00EA39A1" w:rsidRPr="001A3F76" w:rsidRDefault="00EA39A1" w:rsidP="00F42C6D">
      <w:pPr>
        <w:spacing w:line="360" w:lineRule="auto"/>
        <w:jc w:val="both"/>
        <w:rPr>
          <w:rFonts w:ascii="Times New Roman" w:hAnsi="Times New Roman" w:cs="Times New Roman"/>
          <w:sz w:val="24"/>
          <w:szCs w:val="24"/>
        </w:rPr>
      </w:pPr>
    </w:p>
    <w:p w:rsidR="00EA39A1" w:rsidRPr="001A3F76" w:rsidRDefault="00EA39A1"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In the final result I will as well uphold the preliminary of objection raised by learned counsel for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w:t>
      </w:r>
    </w:p>
    <w:p w:rsidR="00EA39A1" w:rsidRPr="001A3F76" w:rsidRDefault="00EA39A1" w:rsidP="00F42C6D">
      <w:pPr>
        <w:spacing w:line="360" w:lineRule="auto"/>
        <w:jc w:val="both"/>
        <w:rPr>
          <w:rFonts w:ascii="Times New Roman" w:hAnsi="Times New Roman" w:cs="Times New Roman"/>
          <w:sz w:val="24"/>
          <w:szCs w:val="24"/>
        </w:rPr>
      </w:pPr>
    </w:p>
    <w:p w:rsidR="00EA39A1" w:rsidRPr="001A3F76" w:rsidRDefault="00EA39A1" w:rsidP="00F42C6D">
      <w:pPr>
        <w:spacing w:line="360" w:lineRule="auto"/>
        <w:jc w:val="both"/>
        <w:rPr>
          <w:rFonts w:ascii="Times New Roman" w:hAnsi="Times New Roman" w:cs="Times New Roman"/>
          <w:sz w:val="24"/>
          <w:szCs w:val="24"/>
        </w:rPr>
      </w:pPr>
      <w:r w:rsidRPr="001A3F76">
        <w:rPr>
          <w:rFonts w:ascii="Times New Roman" w:hAnsi="Times New Roman" w:cs="Times New Roman"/>
          <w:sz w:val="24"/>
          <w:szCs w:val="24"/>
        </w:rPr>
        <w:t>I will consequently strike out this application with no order as to costs.</w:t>
      </w:r>
    </w:p>
    <w:p w:rsidR="00EA39A1" w:rsidRPr="001A3F76" w:rsidRDefault="00EA39A1" w:rsidP="00F42C6D">
      <w:pPr>
        <w:pStyle w:val="ListParagraph"/>
        <w:spacing w:line="360" w:lineRule="auto"/>
        <w:ind w:left="360"/>
        <w:jc w:val="both"/>
        <w:rPr>
          <w:rFonts w:ascii="Times New Roman" w:hAnsi="Times New Roman" w:cs="Times New Roman"/>
          <w:sz w:val="24"/>
          <w:szCs w:val="24"/>
        </w:rPr>
      </w:pPr>
    </w:p>
    <w:p w:rsidR="00F42C6D" w:rsidRPr="001A3F76" w:rsidRDefault="00F42C6D" w:rsidP="00F42C6D">
      <w:pPr>
        <w:pStyle w:val="NoSpacing"/>
        <w:spacing w:line="360" w:lineRule="auto"/>
        <w:rPr>
          <w:rFonts w:ascii="Times New Roman" w:hAnsi="Times New Roman" w:cs="Times New Roman"/>
          <w:b/>
          <w:sz w:val="24"/>
          <w:szCs w:val="24"/>
        </w:rPr>
      </w:pPr>
    </w:p>
    <w:p w:rsidR="00EA39A1" w:rsidRPr="001A3F76" w:rsidRDefault="00F42C6D" w:rsidP="00F42C6D">
      <w:pPr>
        <w:pStyle w:val="NoSpacing"/>
        <w:spacing w:line="360" w:lineRule="auto"/>
        <w:rPr>
          <w:rFonts w:ascii="Times New Roman" w:hAnsi="Times New Roman" w:cs="Times New Roman"/>
          <w:b/>
          <w:sz w:val="24"/>
          <w:szCs w:val="24"/>
        </w:rPr>
      </w:pPr>
      <w:r w:rsidRPr="001A3F76">
        <w:rPr>
          <w:rFonts w:ascii="Times New Roman" w:hAnsi="Times New Roman" w:cs="Times New Roman"/>
          <w:b/>
          <w:sz w:val="24"/>
          <w:szCs w:val="24"/>
        </w:rPr>
        <w:t xml:space="preserve">Stephen Musota </w:t>
      </w:r>
    </w:p>
    <w:p w:rsidR="00EA39A1" w:rsidRPr="001A3F76" w:rsidRDefault="00EA39A1" w:rsidP="00726A8C">
      <w:pPr>
        <w:spacing w:after="0" w:line="360" w:lineRule="auto"/>
        <w:jc w:val="both"/>
        <w:rPr>
          <w:rFonts w:ascii="Times New Roman" w:hAnsi="Times New Roman" w:cs="Times New Roman"/>
          <w:b/>
          <w:sz w:val="24"/>
          <w:szCs w:val="24"/>
        </w:rPr>
      </w:pPr>
      <w:r w:rsidRPr="001A3F76">
        <w:rPr>
          <w:rFonts w:ascii="Times New Roman" w:hAnsi="Times New Roman" w:cs="Times New Roman"/>
          <w:b/>
          <w:sz w:val="24"/>
          <w:szCs w:val="24"/>
        </w:rPr>
        <w:t>JUDGE</w:t>
      </w:r>
    </w:p>
    <w:p w:rsidR="00EA39A1" w:rsidRPr="001A3F76" w:rsidRDefault="00EA39A1" w:rsidP="00726A8C">
      <w:pPr>
        <w:spacing w:after="0" w:line="360" w:lineRule="auto"/>
        <w:jc w:val="both"/>
        <w:rPr>
          <w:rFonts w:ascii="Times New Roman" w:hAnsi="Times New Roman" w:cs="Times New Roman"/>
          <w:b/>
          <w:sz w:val="24"/>
          <w:szCs w:val="24"/>
        </w:rPr>
      </w:pPr>
      <w:r w:rsidRPr="001A3F76">
        <w:rPr>
          <w:rFonts w:ascii="Times New Roman" w:hAnsi="Times New Roman" w:cs="Times New Roman"/>
          <w:b/>
          <w:sz w:val="24"/>
          <w:szCs w:val="24"/>
        </w:rPr>
        <w:t>21</w:t>
      </w:r>
      <w:r w:rsidR="00F42C6D" w:rsidRPr="001A3F76">
        <w:rPr>
          <w:rFonts w:ascii="Times New Roman" w:hAnsi="Times New Roman" w:cs="Times New Roman"/>
          <w:b/>
          <w:sz w:val="24"/>
          <w:szCs w:val="24"/>
        </w:rPr>
        <w:t>.</w:t>
      </w:r>
      <w:r w:rsidRPr="001A3F76">
        <w:rPr>
          <w:rFonts w:ascii="Times New Roman" w:hAnsi="Times New Roman" w:cs="Times New Roman"/>
          <w:b/>
          <w:sz w:val="24"/>
          <w:szCs w:val="24"/>
        </w:rPr>
        <w:t>12</w:t>
      </w:r>
      <w:r w:rsidR="00F42C6D" w:rsidRPr="001A3F76">
        <w:rPr>
          <w:rFonts w:ascii="Times New Roman" w:hAnsi="Times New Roman" w:cs="Times New Roman"/>
          <w:b/>
          <w:sz w:val="24"/>
          <w:szCs w:val="24"/>
        </w:rPr>
        <w:t>.</w:t>
      </w:r>
      <w:r w:rsidRPr="001A3F76">
        <w:rPr>
          <w:rFonts w:ascii="Times New Roman" w:hAnsi="Times New Roman" w:cs="Times New Roman"/>
          <w:b/>
          <w:sz w:val="24"/>
          <w:szCs w:val="24"/>
        </w:rPr>
        <w:t>2017</w:t>
      </w:r>
    </w:p>
    <w:p w:rsidR="00EA39A1" w:rsidRPr="001A3F76" w:rsidRDefault="00EA39A1" w:rsidP="00726A8C">
      <w:pPr>
        <w:spacing w:after="0" w:line="360" w:lineRule="auto"/>
        <w:jc w:val="both"/>
        <w:rPr>
          <w:rFonts w:ascii="Times New Roman" w:hAnsi="Times New Roman" w:cs="Times New Roman"/>
          <w:b/>
          <w:sz w:val="24"/>
          <w:szCs w:val="24"/>
        </w:rPr>
      </w:pPr>
    </w:p>
    <w:p w:rsidR="00EA39A1" w:rsidRPr="001A3F76" w:rsidRDefault="00EA39A1" w:rsidP="00F42C6D">
      <w:pPr>
        <w:spacing w:line="276" w:lineRule="auto"/>
        <w:ind w:right="864"/>
        <w:jc w:val="both"/>
        <w:rPr>
          <w:rFonts w:ascii="Times New Roman" w:hAnsi="Times New Roman" w:cs="Times New Roman"/>
          <w:b/>
          <w:sz w:val="24"/>
          <w:szCs w:val="24"/>
        </w:rPr>
      </w:pPr>
      <w:r w:rsidRPr="001A3F76">
        <w:rPr>
          <w:rFonts w:ascii="Times New Roman" w:hAnsi="Times New Roman" w:cs="Times New Roman"/>
          <w:b/>
          <w:sz w:val="24"/>
          <w:szCs w:val="24"/>
        </w:rPr>
        <w:t>21</w:t>
      </w:r>
      <w:r w:rsidR="007876EF" w:rsidRPr="001A3F76">
        <w:rPr>
          <w:rFonts w:ascii="Times New Roman" w:hAnsi="Times New Roman" w:cs="Times New Roman"/>
          <w:b/>
          <w:sz w:val="24"/>
          <w:szCs w:val="24"/>
        </w:rPr>
        <w:t>.</w:t>
      </w:r>
      <w:r w:rsidRPr="001A3F76">
        <w:rPr>
          <w:rFonts w:ascii="Times New Roman" w:hAnsi="Times New Roman" w:cs="Times New Roman"/>
          <w:b/>
          <w:sz w:val="24"/>
          <w:szCs w:val="24"/>
        </w:rPr>
        <w:t>12</w:t>
      </w:r>
      <w:r w:rsidR="007876EF" w:rsidRPr="001A3F76">
        <w:rPr>
          <w:rFonts w:ascii="Times New Roman" w:hAnsi="Times New Roman" w:cs="Times New Roman"/>
          <w:b/>
          <w:sz w:val="24"/>
          <w:szCs w:val="24"/>
        </w:rPr>
        <w:t>.</w:t>
      </w:r>
      <w:r w:rsidRPr="001A3F76">
        <w:rPr>
          <w:rFonts w:ascii="Times New Roman" w:hAnsi="Times New Roman" w:cs="Times New Roman"/>
          <w:b/>
          <w:sz w:val="24"/>
          <w:szCs w:val="24"/>
        </w:rPr>
        <w:t>2017:-</w:t>
      </w:r>
    </w:p>
    <w:p w:rsidR="00EA39A1" w:rsidRPr="001A3F76" w:rsidRDefault="00EA39A1"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Mr. Baku Raphael for the applicant holding brief for Mr. Rwaganika.</w:t>
      </w:r>
    </w:p>
    <w:p w:rsidR="00EA39A1" w:rsidRPr="001A3F76" w:rsidRDefault="00EA39A1"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Applicant is in court.</w:t>
      </w:r>
    </w:p>
    <w:p w:rsidR="00EA39A1" w:rsidRPr="001A3F76" w:rsidRDefault="00EA39A1"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Respondent is not in court.</w:t>
      </w:r>
    </w:p>
    <w:p w:rsidR="00EA39A1" w:rsidRPr="001A3F76" w:rsidRDefault="005D2040"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 xml:space="preserve">Advocate for the </w:t>
      </w:r>
      <w:r w:rsidR="00EA39A1" w:rsidRPr="001A3F76">
        <w:rPr>
          <w:rFonts w:ascii="Times New Roman" w:hAnsi="Times New Roman" w:cs="Times New Roman"/>
          <w:sz w:val="24"/>
          <w:szCs w:val="24"/>
        </w:rPr>
        <w:t>1</w:t>
      </w:r>
      <w:r w:rsidR="00EA39A1" w:rsidRPr="001A3F76">
        <w:rPr>
          <w:rFonts w:ascii="Times New Roman" w:hAnsi="Times New Roman" w:cs="Times New Roman"/>
          <w:sz w:val="24"/>
          <w:szCs w:val="24"/>
          <w:vertAlign w:val="superscript"/>
        </w:rPr>
        <w:t>st</w:t>
      </w:r>
      <w:r w:rsidR="00EA39A1" w:rsidRPr="001A3F76">
        <w:rPr>
          <w:rFonts w:ascii="Times New Roman" w:hAnsi="Times New Roman" w:cs="Times New Roman"/>
          <w:sz w:val="24"/>
          <w:szCs w:val="24"/>
        </w:rPr>
        <w:t xml:space="preserve"> respondent i</w:t>
      </w:r>
      <w:r w:rsidRPr="001A3F76">
        <w:rPr>
          <w:rFonts w:ascii="Times New Roman" w:hAnsi="Times New Roman" w:cs="Times New Roman"/>
          <w:sz w:val="24"/>
          <w:szCs w:val="24"/>
        </w:rPr>
        <w:t>s in court.</w:t>
      </w:r>
    </w:p>
    <w:p w:rsidR="005D2040" w:rsidRPr="001A3F76" w:rsidRDefault="005D2040"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Counsel for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 is not in court.</w:t>
      </w:r>
    </w:p>
    <w:p w:rsidR="00F42C6D" w:rsidRPr="001A3F76" w:rsidRDefault="00F42C6D" w:rsidP="00F42C6D">
      <w:pPr>
        <w:spacing w:line="276" w:lineRule="auto"/>
        <w:ind w:right="864"/>
        <w:jc w:val="both"/>
        <w:rPr>
          <w:rFonts w:ascii="Times New Roman" w:hAnsi="Times New Roman" w:cs="Times New Roman"/>
          <w:b/>
          <w:sz w:val="24"/>
          <w:szCs w:val="24"/>
        </w:rPr>
      </w:pPr>
    </w:p>
    <w:p w:rsidR="005D2040" w:rsidRPr="001A3F76" w:rsidRDefault="005D2040" w:rsidP="00F42C6D">
      <w:pPr>
        <w:spacing w:line="276" w:lineRule="auto"/>
        <w:ind w:right="864"/>
        <w:jc w:val="both"/>
        <w:rPr>
          <w:rFonts w:ascii="Times New Roman" w:hAnsi="Times New Roman" w:cs="Times New Roman"/>
          <w:b/>
          <w:sz w:val="24"/>
          <w:szCs w:val="24"/>
        </w:rPr>
      </w:pPr>
      <w:r w:rsidRPr="001A3F76">
        <w:rPr>
          <w:rFonts w:ascii="Times New Roman" w:hAnsi="Times New Roman" w:cs="Times New Roman"/>
          <w:b/>
          <w:sz w:val="24"/>
          <w:szCs w:val="24"/>
        </w:rPr>
        <w:t>Mr. Baku:-</w:t>
      </w:r>
    </w:p>
    <w:p w:rsidR="005D2040" w:rsidRPr="001A3F76" w:rsidRDefault="005D2040"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It is for a ruling.</w:t>
      </w:r>
    </w:p>
    <w:p w:rsidR="00EA39A1" w:rsidRPr="001A3F76" w:rsidRDefault="00EA39A1" w:rsidP="00F42C6D">
      <w:pPr>
        <w:spacing w:line="276" w:lineRule="auto"/>
        <w:ind w:right="864"/>
        <w:jc w:val="both"/>
        <w:rPr>
          <w:rFonts w:ascii="Times New Roman" w:hAnsi="Times New Roman" w:cs="Times New Roman"/>
          <w:sz w:val="24"/>
          <w:szCs w:val="24"/>
        </w:rPr>
      </w:pPr>
    </w:p>
    <w:p w:rsidR="00EA39A1" w:rsidRPr="001A3F76" w:rsidRDefault="00EA39A1" w:rsidP="00F42C6D">
      <w:pPr>
        <w:spacing w:line="276" w:lineRule="auto"/>
        <w:ind w:right="864"/>
        <w:jc w:val="both"/>
        <w:rPr>
          <w:rFonts w:ascii="Times New Roman" w:hAnsi="Times New Roman" w:cs="Times New Roman"/>
          <w:b/>
          <w:sz w:val="24"/>
          <w:szCs w:val="24"/>
        </w:rPr>
      </w:pPr>
      <w:r w:rsidRPr="001A3F76">
        <w:rPr>
          <w:rFonts w:ascii="Times New Roman" w:hAnsi="Times New Roman" w:cs="Times New Roman"/>
          <w:b/>
          <w:sz w:val="24"/>
          <w:szCs w:val="24"/>
        </w:rPr>
        <w:t>Court:-</w:t>
      </w:r>
    </w:p>
    <w:p w:rsidR="00EA39A1" w:rsidRPr="001A3F76" w:rsidRDefault="00EA39A1"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Ruling delivered in open Court in the presence of:</w:t>
      </w:r>
    </w:p>
    <w:p w:rsidR="00EA39A1" w:rsidRPr="001A3F76" w:rsidRDefault="00EA39A1" w:rsidP="00F42C6D">
      <w:pPr>
        <w:spacing w:line="276" w:lineRule="auto"/>
        <w:ind w:right="864"/>
        <w:jc w:val="both"/>
        <w:rPr>
          <w:rFonts w:ascii="Times New Roman" w:hAnsi="Times New Roman" w:cs="Times New Roman"/>
          <w:sz w:val="24"/>
          <w:szCs w:val="24"/>
        </w:rPr>
      </w:pPr>
      <w:proofErr w:type="gramStart"/>
      <w:r w:rsidRPr="001A3F76">
        <w:rPr>
          <w:rFonts w:ascii="Times New Roman" w:hAnsi="Times New Roman" w:cs="Times New Roman"/>
          <w:sz w:val="24"/>
          <w:szCs w:val="24"/>
        </w:rPr>
        <w:t>Mr.</w:t>
      </w:r>
      <w:proofErr w:type="gramEnd"/>
      <w:r w:rsidRPr="001A3F76">
        <w:rPr>
          <w:rFonts w:ascii="Times New Roman" w:hAnsi="Times New Roman" w:cs="Times New Roman"/>
          <w:sz w:val="24"/>
          <w:szCs w:val="24"/>
        </w:rPr>
        <w:t xml:space="preserve"> </w:t>
      </w:r>
      <w:r w:rsidR="005D2040" w:rsidRPr="001A3F76">
        <w:rPr>
          <w:rFonts w:ascii="Times New Roman" w:hAnsi="Times New Roman" w:cs="Times New Roman"/>
          <w:sz w:val="24"/>
          <w:szCs w:val="24"/>
        </w:rPr>
        <w:t xml:space="preserve"> Mr. Baku Raphael for the applicant.</w:t>
      </w:r>
    </w:p>
    <w:p w:rsidR="005D2040" w:rsidRPr="001A3F76" w:rsidRDefault="005D2040" w:rsidP="00F42C6D">
      <w:pPr>
        <w:spacing w:line="276" w:lineRule="auto"/>
        <w:ind w:right="864"/>
        <w:jc w:val="both"/>
        <w:rPr>
          <w:rFonts w:ascii="Times New Roman" w:hAnsi="Times New Roman" w:cs="Times New Roman"/>
          <w:sz w:val="24"/>
          <w:szCs w:val="24"/>
        </w:rPr>
      </w:pPr>
      <w:proofErr w:type="gramStart"/>
      <w:r w:rsidRPr="001A3F76">
        <w:rPr>
          <w:rFonts w:ascii="Times New Roman" w:hAnsi="Times New Roman" w:cs="Times New Roman"/>
          <w:sz w:val="24"/>
          <w:szCs w:val="24"/>
        </w:rPr>
        <w:t>Mr. Walukaga for the 1</w:t>
      </w:r>
      <w:r w:rsidRPr="001A3F76">
        <w:rPr>
          <w:rFonts w:ascii="Times New Roman" w:hAnsi="Times New Roman" w:cs="Times New Roman"/>
          <w:sz w:val="24"/>
          <w:szCs w:val="24"/>
          <w:vertAlign w:val="superscript"/>
        </w:rPr>
        <w:t>st</w:t>
      </w:r>
      <w:r w:rsidRPr="001A3F76">
        <w:rPr>
          <w:rFonts w:ascii="Times New Roman" w:hAnsi="Times New Roman" w:cs="Times New Roman"/>
          <w:sz w:val="24"/>
          <w:szCs w:val="24"/>
        </w:rPr>
        <w:t xml:space="preserve"> respondent.</w:t>
      </w:r>
      <w:proofErr w:type="gramEnd"/>
    </w:p>
    <w:p w:rsidR="005D2040" w:rsidRPr="001A3F76" w:rsidRDefault="005D2040" w:rsidP="00F42C6D">
      <w:pPr>
        <w:spacing w:line="276" w:lineRule="auto"/>
        <w:ind w:right="864"/>
        <w:jc w:val="both"/>
        <w:rPr>
          <w:rFonts w:ascii="Times New Roman" w:hAnsi="Times New Roman" w:cs="Times New Roman"/>
          <w:sz w:val="24"/>
          <w:szCs w:val="24"/>
        </w:rPr>
      </w:pPr>
      <w:proofErr w:type="gramStart"/>
      <w:r w:rsidRPr="001A3F76">
        <w:rPr>
          <w:rFonts w:ascii="Times New Roman" w:hAnsi="Times New Roman" w:cs="Times New Roman"/>
          <w:sz w:val="24"/>
          <w:szCs w:val="24"/>
        </w:rPr>
        <w:t>Mr. Madete Geoffrey for the 2</w:t>
      </w:r>
      <w:r w:rsidRPr="001A3F76">
        <w:rPr>
          <w:rFonts w:ascii="Times New Roman" w:hAnsi="Times New Roman" w:cs="Times New Roman"/>
          <w:sz w:val="24"/>
          <w:szCs w:val="24"/>
          <w:vertAlign w:val="superscript"/>
        </w:rPr>
        <w:t>nd</w:t>
      </w:r>
      <w:r w:rsidRPr="001A3F76">
        <w:rPr>
          <w:rFonts w:ascii="Times New Roman" w:hAnsi="Times New Roman" w:cs="Times New Roman"/>
          <w:sz w:val="24"/>
          <w:szCs w:val="24"/>
        </w:rPr>
        <w:t xml:space="preserve"> respondent.</w:t>
      </w:r>
      <w:proofErr w:type="gramEnd"/>
    </w:p>
    <w:p w:rsidR="005D2040" w:rsidRPr="001A3F76" w:rsidRDefault="005D2040"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Jolly Court clerk.</w:t>
      </w:r>
    </w:p>
    <w:p w:rsidR="00F42C6D" w:rsidRPr="001A3F76" w:rsidRDefault="00F42C6D" w:rsidP="00F42C6D">
      <w:pPr>
        <w:spacing w:line="276" w:lineRule="auto"/>
        <w:ind w:right="864"/>
        <w:jc w:val="both"/>
        <w:rPr>
          <w:rFonts w:ascii="Times New Roman" w:hAnsi="Times New Roman" w:cs="Times New Roman"/>
          <w:sz w:val="24"/>
          <w:szCs w:val="24"/>
        </w:rPr>
      </w:pPr>
    </w:p>
    <w:p w:rsidR="00EA39A1" w:rsidRPr="001A3F76" w:rsidRDefault="00EA39A1" w:rsidP="00F42C6D">
      <w:pPr>
        <w:spacing w:line="276" w:lineRule="auto"/>
        <w:ind w:right="864"/>
        <w:jc w:val="both"/>
        <w:rPr>
          <w:rFonts w:ascii="Times New Roman" w:hAnsi="Times New Roman" w:cs="Times New Roman"/>
          <w:sz w:val="24"/>
          <w:szCs w:val="24"/>
        </w:rPr>
      </w:pPr>
      <w:r w:rsidRPr="001A3F76">
        <w:rPr>
          <w:rFonts w:ascii="Times New Roman" w:hAnsi="Times New Roman" w:cs="Times New Roman"/>
          <w:sz w:val="24"/>
          <w:szCs w:val="24"/>
        </w:rPr>
        <w:t>Right of Appeal explained.</w:t>
      </w:r>
    </w:p>
    <w:p w:rsidR="00F42C6D" w:rsidRPr="001A3F76" w:rsidRDefault="00F42C6D" w:rsidP="00F42C6D">
      <w:pPr>
        <w:pStyle w:val="NoSpacing"/>
        <w:spacing w:line="276" w:lineRule="auto"/>
        <w:rPr>
          <w:rFonts w:ascii="Times New Roman" w:hAnsi="Times New Roman" w:cs="Times New Roman"/>
          <w:b/>
          <w:sz w:val="24"/>
          <w:szCs w:val="24"/>
        </w:rPr>
      </w:pPr>
    </w:p>
    <w:p w:rsidR="00F42C6D" w:rsidRPr="001A3F76" w:rsidRDefault="00F42C6D" w:rsidP="00F42C6D">
      <w:pPr>
        <w:pStyle w:val="NoSpacing"/>
        <w:spacing w:line="276" w:lineRule="auto"/>
        <w:rPr>
          <w:rFonts w:ascii="Times New Roman" w:hAnsi="Times New Roman" w:cs="Times New Roman"/>
          <w:b/>
          <w:sz w:val="24"/>
          <w:szCs w:val="24"/>
        </w:rPr>
      </w:pPr>
    </w:p>
    <w:p w:rsidR="00EA39A1" w:rsidRPr="001A3F76" w:rsidRDefault="00726A8C" w:rsidP="00F42C6D">
      <w:pPr>
        <w:pStyle w:val="NoSpacing"/>
        <w:spacing w:line="276" w:lineRule="auto"/>
        <w:rPr>
          <w:rFonts w:ascii="Times New Roman" w:hAnsi="Times New Roman" w:cs="Times New Roman"/>
          <w:b/>
          <w:sz w:val="24"/>
          <w:szCs w:val="24"/>
        </w:rPr>
      </w:pPr>
      <w:r w:rsidRPr="001A3F76">
        <w:rPr>
          <w:rFonts w:ascii="Times New Roman" w:hAnsi="Times New Roman" w:cs="Times New Roman"/>
          <w:b/>
          <w:sz w:val="24"/>
          <w:szCs w:val="24"/>
        </w:rPr>
        <w:t xml:space="preserve">Joy </w:t>
      </w:r>
      <w:proofErr w:type="spellStart"/>
      <w:r w:rsidRPr="001A3F76">
        <w:rPr>
          <w:rFonts w:ascii="Times New Roman" w:hAnsi="Times New Roman" w:cs="Times New Roman"/>
          <w:b/>
          <w:sz w:val="24"/>
          <w:szCs w:val="24"/>
        </w:rPr>
        <w:t>Bahinguza</w:t>
      </w:r>
      <w:proofErr w:type="spellEnd"/>
      <w:r w:rsidRPr="001A3F76">
        <w:rPr>
          <w:rFonts w:ascii="Times New Roman" w:hAnsi="Times New Roman" w:cs="Times New Roman"/>
          <w:b/>
          <w:sz w:val="24"/>
          <w:szCs w:val="24"/>
        </w:rPr>
        <w:t xml:space="preserve"> </w:t>
      </w:r>
      <w:proofErr w:type="spellStart"/>
      <w:r w:rsidRPr="001A3F76">
        <w:rPr>
          <w:rFonts w:ascii="Times New Roman" w:hAnsi="Times New Roman" w:cs="Times New Roman"/>
          <w:b/>
          <w:sz w:val="24"/>
          <w:szCs w:val="24"/>
        </w:rPr>
        <w:t>Kabagye</w:t>
      </w:r>
      <w:proofErr w:type="spellEnd"/>
    </w:p>
    <w:p w:rsidR="00EA39A1" w:rsidRPr="001A3F76" w:rsidRDefault="00EA39A1" w:rsidP="00F42C6D">
      <w:pPr>
        <w:spacing w:line="276" w:lineRule="auto"/>
        <w:rPr>
          <w:rFonts w:ascii="Times New Roman" w:hAnsi="Times New Roman" w:cs="Times New Roman"/>
          <w:b/>
          <w:sz w:val="24"/>
          <w:szCs w:val="24"/>
        </w:rPr>
      </w:pPr>
      <w:r w:rsidRPr="001A3F76">
        <w:rPr>
          <w:rFonts w:ascii="Times New Roman" w:hAnsi="Times New Roman" w:cs="Times New Roman"/>
          <w:b/>
          <w:sz w:val="24"/>
          <w:szCs w:val="24"/>
        </w:rPr>
        <w:t>ASSISTANT REGISTRAR</w:t>
      </w:r>
    </w:p>
    <w:p w:rsidR="001D54E3" w:rsidRPr="001A3F76" w:rsidRDefault="00EA39A1" w:rsidP="00F42C6D">
      <w:pPr>
        <w:spacing w:line="276" w:lineRule="auto"/>
        <w:rPr>
          <w:rFonts w:ascii="Times New Roman" w:hAnsi="Times New Roman" w:cs="Times New Roman"/>
          <w:sz w:val="24"/>
          <w:szCs w:val="24"/>
        </w:rPr>
      </w:pPr>
      <w:r w:rsidRPr="001A3F76">
        <w:rPr>
          <w:rFonts w:ascii="Times New Roman" w:hAnsi="Times New Roman" w:cs="Times New Roman"/>
          <w:b/>
          <w:sz w:val="24"/>
          <w:szCs w:val="24"/>
        </w:rPr>
        <w:t>2</w:t>
      </w:r>
      <w:r w:rsidR="005D2040" w:rsidRPr="001A3F76">
        <w:rPr>
          <w:rFonts w:ascii="Times New Roman" w:hAnsi="Times New Roman" w:cs="Times New Roman"/>
          <w:b/>
          <w:sz w:val="24"/>
          <w:szCs w:val="24"/>
        </w:rPr>
        <w:t>1</w:t>
      </w:r>
      <w:r w:rsidR="007876EF" w:rsidRPr="001A3F76">
        <w:rPr>
          <w:rFonts w:ascii="Times New Roman" w:hAnsi="Times New Roman" w:cs="Times New Roman"/>
          <w:b/>
          <w:sz w:val="24"/>
          <w:szCs w:val="24"/>
        </w:rPr>
        <w:t>.</w:t>
      </w:r>
      <w:r w:rsidRPr="001A3F76">
        <w:rPr>
          <w:rFonts w:ascii="Times New Roman" w:hAnsi="Times New Roman" w:cs="Times New Roman"/>
          <w:b/>
          <w:sz w:val="24"/>
          <w:szCs w:val="24"/>
        </w:rPr>
        <w:t>12</w:t>
      </w:r>
      <w:r w:rsidR="007876EF" w:rsidRPr="001A3F76">
        <w:rPr>
          <w:rFonts w:ascii="Times New Roman" w:hAnsi="Times New Roman" w:cs="Times New Roman"/>
          <w:b/>
          <w:sz w:val="24"/>
          <w:szCs w:val="24"/>
        </w:rPr>
        <w:t>.</w:t>
      </w:r>
      <w:r w:rsidRPr="001A3F76">
        <w:rPr>
          <w:rFonts w:ascii="Times New Roman" w:hAnsi="Times New Roman" w:cs="Times New Roman"/>
          <w:b/>
          <w:sz w:val="24"/>
          <w:szCs w:val="24"/>
        </w:rPr>
        <w:t>2017</w:t>
      </w:r>
    </w:p>
    <w:sectPr w:rsidR="001D54E3" w:rsidRPr="001A3F76" w:rsidSect="00F52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2A" w:rsidRDefault="000F5D2A" w:rsidP="00EA39A1">
      <w:pPr>
        <w:spacing w:after="0" w:line="240" w:lineRule="auto"/>
      </w:pPr>
      <w:r>
        <w:separator/>
      </w:r>
    </w:p>
  </w:endnote>
  <w:endnote w:type="continuationSeparator" w:id="0">
    <w:p w:rsidR="000F5D2A" w:rsidRDefault="000F5D2A" w:rsidP="00EA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7" w:rsidRDefault="00907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86"/>
      <w:docPartObj>
        <w:docPartGallery w:val="Page Numbers (Bottom of Page)"/>
        <w:docPartUnique/>
      </w:docPartObj>
    </w:sdtPr>
    <w:sdtEndPr/>
    <w:sdtContent>
      <w:p w:rsidR="00F42C6D" w:rsidRDefault="000F5D2A">
        <w:pPr>
          <w:pStyle w:val="Footer"/>
          <w:jc w:val="center"/>
        </w:pPr>
        <w:r>
          <w:fldChar w:fldCharType="begin"/>
        </w:r>
        <w:r>
          <w:instrText xml:space="preserve"> PAGE   \* MERGEFORMAT </w:instrText>
        </w:r>
        <w:r>
          <w:fldChar w:fldCharType="separate"/>
        </w:r>
        <w:r w:rsidR="001A3F76">
          <w:rPr>
            <w:noProof/>
          </w:rPr>
          <w:t>1</w:t>
        </w:r>
        <w:r>
          <w:rPr>
            <w:noProof/>
          </w:rPr>
          <w:fldChar w:fldCharType="end"/>
        </w:r>
      </w:p>
    </w:sdtContent>
  </w:sdt>
  <w:p w:rsidR="00EA39A1" w:rsidRDefault="00EA3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7" w:rsidRDefault="0090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2A" w:rsidRDefault="000F5D2A" w:rsidP="00EA39A1">
      <w:pPr>
        <w:spacing w:after="0" w:line="240" w:lineRule="auto"/>
      </w:pPr>
      <w:r>
        <w:separator/>
      </w:r>
    </w:p>
  </w:footnote>
  <w:footnote w:type="continuationSeparator" w:id="0">
    <w:p w:rsidR="000F5D2A" w:rsidRDefault="000F5D2A" w:rsidP="00EA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7" w:rsidRDefault="000F5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243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7" w:rsidRDefault="000F5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243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D7" w:rsidRDefault="000F5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2437"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A76"/>
    <w:multiLevelType w:val="hybridMultilevel"/>
    <w:tmpl w:val="3E34B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D961C3"/>
    <w:multiLevelType w:val="hybridMultilevel"/>
    <w:tmpl w:val="B8BA3DEC"/>
    <w:lvl w:ilvl="0" w:tplc="3DC4F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B7021C"/>
    <w:multiLevelType w:val="hybridMultilevel"/>
    <w:tmpl w:val="46189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6E"/>
    <w:rsid w:val="000F5D2A"/>
    <w:rsid w:val="001326DC"/>
    <w:rsid w:val="001A3F76"/>
    <w:rsid w:val="001D54E3"/>
    <w:rsid w:val="00373679"/>
    <w:rsid w:val="00453583"/>
    <w:rsid w:val="005D2040"/>
    <w:rsid w:val="006A0DF1"/>
    <w:rsid w:val="00726A8C"/>
    <w:rsid w:val="007876EF"/>
    <w:rsid w:val="009076D7"/>
    <w:rsid w:val="00BB2062"/>
    <w:rsid w:val="00C03EA5"/>
    <w:rsid w:val="00DF0335"/>
    <w:rsid w:val="00E24B6E"/>
    <w:rsid w:val="00EA39A1"/>
    <w:rsid w:val="00F42C6D"/>
    <w:rsid w:val="00F5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6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B6E"/>
    <w:pPr>
      <w:spacing w:after="0" w:line="240" w:lineRule="auto"/>
    </w:pPr>
    <w:rPr>
      <w:lang w:val="en-GB"/>
    </w:rPr>
  </w:style>
  <w:style w:type="paragraph" w:styleId="ListParagraph">
    <w:name w:val="List Paragraph"/>
    <w:basedOn w:val="Normal"/>
    <w:uiPriority w:val="34"/>
    <w:qFormat/>
    <w:rsid w:val="001D54E3"/>
    <w:pPr>
      <w:ind w:left="720"/>
      <w:contextualSpacing/>
    </w:pPr>
  </w:style>
  <w:style w:type="paragraph" w:styleId="Header">
    <w:name w:val="header"/>
    <w:basedOn w:val="Normal"/>
    <w:link w:val="HeaderChar"/>
    <w:uiPriority w:val="99"/>
    <w:semiHidden/>
    <w:unhideWhenUsed/>
    <w:rsid w:val="00EA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9A1"/>
    <w:rPr>
      <w:lang w:val="en-GB"/>
    </w:rPr>
  </w:style>
  <w:style w:type="paragraph" w:styleId="Footer">
    <w:name w:val="footer"/>
    <w:basedOn w:val="Normal"/>
    <w:link w:val="FooterChar"/>
    <w:uiPriority w:val="99"/>
    <w:unhideWhenUsed/>
    <w:rsid w:val="00EA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A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6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B6E"/>
    <w:pPr>
      <w:spacing w:after="0" w:line="240" w:lineRule="auto"/>
    </w:pPr>
    <w:rPr>
      <w:lang w:val="en-GB"/>
    </w:rPr>
  </w:style>
  <w:style w:type="paragraph" w:styleId="ListParagraph">
    <w:name w:val="List Paragraph"/>
    <w:basedOn w:val="Normal"/>
    <w:uiPriority w:val="34"/>
    <w:qFormat/>
    <w:rsid w:val="001D54E3"/>
    <w:pPr>
      <w:ind w:left="720"/>
      <w:contextualSpacing/>
    </w:pPr>
  </w:style>
  <w:style w:type="paragraph" w:styleId="Header">
    <w:name w:val="header"/>
    <w:basedOn w:val="Normal"/>
    <w:link w:val="HeaderChar"/>
    <w:uiPriority w:val="99"/>
    <w:semiHidden/>
    <w:unhideWhenUsed/>
    <w:rsid w:val="00EA39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9A1"/>
    <w:rPr>
      <w:lang w:val="en-GB"/>
    </w:rPr>
  </w:style>
  <w:style w:type="paragraph" w:styleId="Footer">
    <w:name w:val="footer"/>
    <w:basedOn w:val="Normal"/>
    <w:link w:val="FooterChar"/>
    <w:uiPriority w:val="99"/>
    <w:unhideWhenUsed/>
    <w:rsid w:val="00EA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2006-01-02T02:09:00Z</cp:lastPrinted>
  <dcterms:created xsi:type="dcterms:W3CDTF">2018-02-26T09:06:00Z</dcterms:created>
  <dcterms:modified xsi:type="dcterms:W3CDTF">2018-02-26T09:06:00Z</dcterms:modified>
</cp:coreProperties>
</file>