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56" w:rsidRPr="000039A4" w:rsidRDefault="006512F1" w:rsidP="000039A4">
      <w:pPr>
        <w:pStyle w:val="BodyText1"/>
        <w:shd w:val="clear" w:color="auto" w:fill="auto"/>
        <w:spacing w:line="360" w:lineRule="auto"/>
        <w:ind w:left="100"/>
        <w:jc w:val="both"/>
        <w:rPr>
          <w:rFonts w:ascii="Times New Roman" w:hAnsi="Times New Roman" w:cs="Times New Roman"/>
          <w:sz w:val="24"/>
          <w:szCs w:val="24"/>
        </w:rPr>
      </w:pPr>
      <w:r w:rsidRPr="000039A4">
        <w:rPr>
          <w:rFonts w:ascii="Times New Roman" w:hAnsi="Times New Roman" w:cs="Times New Roman"/>
          <w:sz w:val="24"/>
          <w:szCs w:val="24"/>
        </w:rPr>
        <w:t>THE REPUBLIC OF UGANDA</w:t>
      </w:r>
    </w:p>
    <w:p w:rsidR="00703256" w:rsidRPr="000039A4" w:rsidRDefault="006512F1" w:rsidP="000039A4">
      <w:pPr>
        <w:pStyle w:val="BodyText1"/>
        <w:shd w:val="clear" w:color="auto" w:fill="auto"/>
        <w:spacing w:line="360" w:lineRule="auto"/>
        <w:ind w:left="100"/>
        <w:jc w:val="both"/>
        <w:rPr>
          <w:rFonts w:ascii="Times New Roman" w:hAnsi="Times New Roman" w:cs="Times New Roman"/>
          <w:sz w:val="24"/>
          <w:szCs w:val="24"/>
        </w:rPr>
      </w:pPr>
      <w:r w:rsidRPr="000039A4">
        <w:rPr>
          <w:rFonts w:ascii="Times New Roman" w:hAnsi="Times New Roman" w:cs="Times New Roman"/>
          <w:sz w:val="24"/>
          <w:szCs w:val="24"/>
        </w:rPr>
        <w:t xml:space="preserve"> IN THE COURT OF APPEAL OF UGANDA AT MBARARA</w:t>
      </w:r>
    </w:p>
    <w:p w:rsidR="006505D2" w:rsidRPr="000039A4" w:rsidRDefault="006512F1" w:rsidP="000039A4">
      <w:pPr>
        <w:pStyle w:val="BodyText1"/>
        <w:shd w:val="clear" w:color="auto" w:fill="auto"/>
        <w:spacing w:line="360" w:lineRule="auto"/>
        <w:ind w:left="100"/>
        <w:jc w:val="both"/>
        <w:rPr>
          <w:rFonts w:ascii="Times New Roman" w:hAnsi="Times New Roman" w:cs="Times New Roman"/>
          <w:sz w:val="24"/>
          <w:szCs w:val="24"/>
        </w:rPr>
      </w:pPr>
      <w:r w:rsidRPr="000039A4">
        <w:rPr>
          <w:rFonts w:ascii="Times New Roman" w:hAnsi="Times New Roman" w:cs="Times New Roman"/>
          <w:sz w:val="24"/>
          <w:szCs w:val="24"/>
        </w:rPr>
        <w:t xml:space="preserve"> CRIMINAL APPEAL N0.0511 OF 2014</w:t>
      </w:r>
    </w:p>
    <w:p w:rsidR="006505D2" w:rsidRPr="000039A4" w:rsidRDefault="006512F1" w:rsidP="000039A4">
      <w:pPr>
        <w:pStyle w:val="BodyText1"/>
        <w:shd w:val="clear" w:color="auto" w:fill="auto"/>
        <w:tabs>
          <w:tab w:val="left" w:leader="dot" w:pos="6448"/>
        </w:tabs>
        <w:spacing w:after="0" w:line="360" w:lineRule="auto"/>
        <w:ind w:left="40"/>
        <w:jc w:val="both"/>
        <w:rPr>
          <w:rFonts w:ascii="Times New Roman" w:hAnsi="Times New Roman" w:cs="Times New Roman"/>
          <w:sz w:val="24"/>
          <w:szCs w:val="24"/>
        </w:rPr>
      </w:pPr>
      <w:r w:rsidRPr="000039A4">
        <w:rPr>
          <w:rFonts w:ascii="Times New Roman" w:hAnsi="Times New Roman" w:cs="Times New Roman"/>
          <w:sz w:val="24"/>
          <w:szCs w:val="24"/>
        </w:rPr>
        <w:t>MBOINEGABA JAMES</w:t>
      </w:r>
      <w:r w:rsidRPr="000039A4">
        <w:rPr>
          <w:rFonts w:ascii="Times New Roman" w:hAnsi="Times New Roman" w:cs="Times New Roman"/>
          <w:sz w:val="24"/>
          <w:szCs w:val="24"/>
        </w:rPr>
        <w:tab/>
        <w:t>APPELLANT</w:t>
      </w:r>
    </w:p>
    <w:p w:rsidR="006505D2" w:rsidRPr="000039A4" w:rsidRDefault="006512F1" w:rsidP="000039A4">
      <w:pPr>
        <w:pStyle w:val="BodyText1"/>
        <w:shd w:val="clear" w:color="auto" w:fill="auto"/>
        <w:spacing w:after="0" w:line="360" w:lineRule="auto"/>
        <w:ind w:left="100"/>
        <w:jc w:val="both"/>
        <w:rPr>
          <w:rFonts w:ascii="Times New Roman" w:hAnsi="Times New Roman" w:cs="Times New Roman"/>
          <w:sz w:val="24"/>
          <w:szCs w:val="24"/>
        </w:rPr>
      </w:pPr>
      <w:r w:rsidRPr="000039A4">
        <w:rPr>
          <w:rFonts w:ascii="Times New Roman" w:hAnsi="Times New Roman" w:cs="Times New Roman"/>
          <w:sz w:val="24"/>
          <w:szCs w:val="24"/>
        </w:rPr>
        <w:t>VERSUS</w:t>
      </w:r>
    </w:p>
    <w:p w:rsidR="006505D2" w:rsidRPr="000039A4" w:rsidRDefault="006512F1" w:rsidP="000039A4">
      <w:pPr>
        <w:pStyle w:val="BodyText1"/>
        <w:shd w:val="clear" w:color="auto" w:fill="auto"/>
        <w:tabs>
          <w:tab w:val="left" w:leader="dot" w:pos="6376"/>
        </w:tabs>
        <w:spacing w:after="861" w:line="360" w:lineRule="auto"/>
        <w:ind w:left="40"/>
        <w:jc w:val="both"/>
        <w:rPr>
          <w:rFonts w:ascii="Times New Roman" w:hAnsi="Times New Roman" w:cs="Times New Roman"/>
          <w:sz w:val="24"/>
          <w:szCs w:val="24"/>
        </w:rPr>
      </w:pPr>
      <w:r w:rsidRPr="000039A4">
        <w:rPr>
          <w:rFonts w:ascii="Times New Roman" w:hAnsi="Times New Roman" w:cs="Times New Roman"/>
          <w:sz w:val="24"/>
          <w:szCs w:val="24"/>
        </w:rPr>
        <w:t>UGANDA</w:t>
      </w:r>
      <w:r w:rsidRPr="000039A4">
        <w:rPr>
          <w:rFonts w:ascii="Times New Roman" w:hAnsi="Times New Roman" w:cs="Times New Roman"/>
          <w:sz w:val="24"/>
          <w:szCs w:val="24"/>
        </w:rPr>
        <w:tab/>
        <w:t>RESPONDENT</w:t>
      </w:r>
    </w:p>
    <w:p w:rsidR="006505D2" w:rsidRPr="000039A4" w:rsidRDefault="00703256" w:rsidP="000039A4">
      <w:pPr>
        <w:pStyle w:val="Bodytext20"/>
        <w:shd w:val="clear" w:color="auto" w:fill="auto"/>
        <w:spacing w:before="0" w:line="360" w:lineRule="auto"/>
        <w:ind w:left="40"/>
        <w:jc w:val="both"/>
        <w:rPr>
          <w:rFonts w:ascii="Times New Roman" w:hAnsi="Times New Roman" w:cs="Times New Roman"/>
          <w:sz w:val="24"/>
          <w:szCs w:val="24"/>
        </w:rPr>
      </w:pPr>
      <w:r w:rsidRPr="000039A4">
        <w:rPr>
          <w:rFonts w:ascii="Times New Roman" w:hAnsi="Times New Roman" w:cs="Times New Roman"/>
          <w:sz w:val="24"/>
          <w:szCs w:val="24"/>
        </w:rPr>
        <w:t xml:space="preserve">   </w:t>
      </w:r>
      <w:r w:rsidR="006512F1" w:rsidRPr="000039A4">
        <w:rPr>
          <w:rFonts w:ascii="Times New Roman" w:hAnsi="Times New Roman" w:cs="Times New Roman"/>
          <w:sz w:val="24"/>
          <w:szCs w:val="24"/>
        </w:rPr>
        <w:t xml:space="preserve">CORAM: </w:t>
      </w:r>
      <w:r w:rsidRPr="000039A4">
        <w:rPr>
          <w:rFonts w:ascii="Times New Roman" w:hAnsi="Times New Roman" w:cs="Times New Roman"/>
          <w:sz w:val="24"/>
          <w:szCs w:val="24"/>
        </w:rPr>
        <w:t xml:space="preserve"> </w:t>
      </w:r>
      <w:r w:rsidR="006512F1" w:rsidRPr="000039A4">
        <w:rPr>
          <w:rFonts w:ascii="Times New Roman" w:hAnsi="Times New Roman" w:cs="Times New Roman"/>
          <w:sz w:val="24"/>
          <w:szCs w:val="24"/>
        </w:rPr>
        <w:t>HON. MR. JUSTICE KENNETH KAKURU, JA</w:t>
      </w:r>
    </w:p>
    <w:p w:rsidR="00703256" w:rsidRPr="000039A4" w:rsidRDefault="00703256" w:rsidP="000039A4">
      <w:pPr>
        <w:pStyle w:val="Bodytext20"/>
        <w:shd w:val="clear" w:color="auto" w:fill="auto"/>
        <w:spacing w:before="0" w:line="360" w:lineRule="auto"/>
        <w:ind w:left="100"/>
        <w:jc w:val="both"/>
        <w:rPr>
          <w:rFonts w:ascii="Times New Roman" w:hAnsi="Times New Roman" w:cs="Times New Roman"/>
          <w:sz w:val="24"/>
          <w:szCs w:val="24"/>
        </w:rPr>
      </w:pPr>
      <w:r w:rsidRPr="000039A4">
        <w:rPr>
          <w:rFonts w:ascii="Times New Roman" w:hAnsi="Times New Roman" w:cs="Times New Roman"/>
          <w:sz w:val="24"/>
          <w:szCs w:val="24"/>
        </w:rPr>
        <w:t xml:space="preserve">   </w:t>
      </w:r>
      <w:r w:rsidR="006512F1" w:rsidRPr="000039A4">
        <w:rPr>
          <w:rFonts w:ascii="Times New Roman" w:hAnsi="Times New Roman" w:cs="Times New Roman"/>
          <w:sz w:val="24"/>
          <w:szCs w:val="24"/>
        </w:rPr>
        <w:t xml:space="preserve">HON. MR. JUSTICE BYABAKAMA MUGENYI SIMON, JA </w:t>
      </w:r>
    </w:p>
    <w:p w:rsidR="006505D2" w:rsidRPr="000039A4" w:rsidRDefault="006512F1" w:rsidP="000039A4">
      <w:pPr>
        <w:pStyle w:val="Bodytext20"/>
        <w:shd w:val="clear" w:color="auto" w:fill="auto"/>
        <w:spacing w:before="0" w:line="360" w:lineRule="auto"/>
        <w:ind w:left="100"/>
        <w:jc w:val="both"/>
        <w:rPr>
          <w:rFonts w:ascii="Times New Roman" w:hAnsi="Times New Roman" w:cs="Times New Roman"/>
          <w:sz w:val="24"/>
          <w:szCs w:val="24"/>
        </w:rPr>
      </w:pPr>
      <w:r w:rsidRPr="000039A4">
        <w:rPr>
          <w:rFonts w:ascii="Times New Roman" w:hAnsi="Times New Roman" w:cs="Times New Roman"/>
          <w:sz w:val="24"/>
          <w:szCs w:val="24"/>
        </w:rPr>
        <w:t>HON. MR. JUSTICE</w:t>
      </w:r>
      <w:r w:rsidRPr="000039A4">
        <w:rPr>
          <w:rFonts w:ascii="Times New Roman" w:hAnsi="Times New Roman" w:cs="Times New Roman"/>
          <w:sz w:val="24"/>
          <w:szCs w:val="24"/>
        </w:rPr>
        <w:t xml:space="preserve"> ALFONSE C.OWINY- DOLLO, JA</w:t>
      </w:r>
    </w:p>
    <w:p w:rsidR="006505D2" w:rsidRPr="000039A4" w:rsidRDefault="006512F1" w:rsidP="000039A4">
      <w:pPr>
        <w:pStyle w:val="Bodytext30"/>
        <w:shd w:val="clear" w:color="auto" w:fill="auto"/>
        <w:spacing w:line="360" w:lineRule="auto"/>
        <w:ind w:left="40" w:right="300"/>
        <w:jc w:val="both"/>
        <w:rPr>
          <w:rFonts w:ascii="Times New Roman" w:hAnsi="Times New Roman" w:cs="Times New Roman"/>
          <w:sz w:val="24"/>
          <w:szCs w:val="24"/>
        </w:rPr>
        <w:sectPr w:rsidR="006505D2" w:rsidRPr="000039A4">
          <w:footerReference w:type="default" r:id="rId7"/>
          <w:type w:val="continuous"/>
          <w:pgSz w:w="12240" w:h="15840"/>
          <w:pgMar w:top="610" w:right="1428" w:bottom="830" w:left="1457" w:header="0" w:footer="3" w:gutter="0"/>
          <w:pgNumType w:fmt="lowerRoman"/>
          <w:cols w:space="720"/>
          <w:noEndnote/>
          <w:docGrid w:linePitch="360"/>
        </w:sectPr>
      </w:pPr>
      <w:r w:rsidRPr="000039A4">
        <w:rPr>
          <w:rFonts w:ascii="Times New Roman" w:hAnsi="Times New Roman" w:cs="Times New Roman"/>
          <w:sz w:val="24"/>
          <w:szCs w:val="24"/>
        </w:rPr>
        <w:t xml:space="preserve">(Appeal against the sentence of the High Court at Mbarara before his Lordship Hon. Justice Moses Mukiibi </w:t>
      </w:r>
      <w:r w:rsidRPr="000039A4">
        <w:rPr>
          <w:rFonts w:ascii="Times New Roman" w:hAnsi="Times New Roman" w:cs="Times New Roman"/>
          <w:sz w:val="24"/>
          <w:szCs w:val="24"/>
        </w:rPr>
        <w:t>dated 2</w:t>
      </w:r>
      <w:r w:rsidRPr="000039A4">
        <w:rPr>
          <w:rFonts w:ascii="Times New Roman" w:hAnsi="Times New Roman" w:cs="Times New Roman"/>
          <w:sz w:val="24"/>
          <w:szCs w:val="24"/>
          <w:vertAlign w:val="superscript"/>
        </w:rPr>
        <w:t>nd</w:t>
      </w:r>
      <w:r w:rsidRPr="000039A4">
        <w:rPr>
          <w:rFonts w:ascii="Times New Roman" w:hAnsi="Times New Roman" w:cs="Times New Roman"/>
          <w:sz w:val="24"/>
          <w:szCs w:val="24"/>
        </w:rPr>
        <w:t xml:space="preserve"> December 2013)</w:t>
      </w:r>
    </w:p>
    <w:p w:rsidR="006505D2" w:rsidRPr="000039A4" w:rsidRDefault="006512F1" w:rsidP="000039A4">
      <w:pPr>
        <w:pStyle w:val="Heading10"/>
        <w:keepNext/>
        <w:keepLines/>
        <w:shd w:val="clear" w:color="auto" w:fill="auto"/>
        <w:spacing w:after="166" w:line="360" w:lineRule="auto"/>
        <w:ind w:right="20"/>
        <w:jc w:val="both"/>
        <w:rPr>
          <w:rFonts w:ascii="Times New Roman" w:hAnsi="Times New Roman" w:cs="Times New Roman"/>
          <w:sz w:val="24"/>
          <w:szCs w:val="24"/>
        </w:rPr>
      </w:pPr>
      <w:bookmarkStart w:id="0" w:name="bookmark0"/>
      <w:r w:rsidRPr="000039A4">
        <w:rPr>
          <w:rStyle w:val="Heading11"/>
          <w:rFonts w:ascii="Times New Roman" w:hAnsi="Times New Roman" w:cs="Times New Roman"/>
          <w:b/>
          <w:bCs/>
          <w:sz w:val="24"/>
          <w:szCs w:val="24"/>
        </w:rPr>
        <w:lastRenderedPageBreak/>
        <w:t>JUDGMENT OF THE COURT.</w:t>
      </w:r>
      <w:bookmarkEnd w:id="0"/>
    </w:p>
    <w:p w:rsidR="006505D2" w:rsidRPr="000039A4" w:rsidRDefault="006512F1" w:rsidP="000039A4">
      <w:pPr>
        <w:pStyle w:val="BodyText1"/>
        <w:shd w:val="clear" w:color="auto" w:fill="auto"/>
        <w:spacing w:after="446" w:line="360" w:lineRule="auto"/>
        <w:ind w:left="60" w:right="40"/>
        <w:jc w:val="both"/>
        <w:rPr>
          <w:rFonts w:ascii="Times New Roman" w:hAnsi="Times New Roman" w:cs="Times New Roman"/>
          <w:sz w:val="24"/>
          <w:szCs w:val="24"/>
        </w:rPr>
      </w:pPr>
      <w:r w:rsidRPr="000039A4">
        <w:rPr>
          <w:rFonts w:ascii="Times New Roman" w:hAnsi="Times New Roman" w:cs="Times New Roman"/>
          <w:sz w:val="24"/>
          <w:szCs w:val="24"/>
        </w:rPr>
        <w:t>This is an appeal from the sentence of Hon. Mr. Justice Moses Mukiibi in the High Court Criminal Case No. 0256 of 2013 at Kololo dated 2</w:t>
      </w:r>
      <w:r w:rsidRPr="000039A4">
        <w:rPr>
          <w:rFonts w:ascii="Times New Roman" w:hAnsi="Times New Roman" w:cs="Times New Roman"/>
          <w:sz w:val="24"/>
          <w:szCs w:val="24"/>
          <w:vertAlign w:val="superscript"/>
        </w:rPr>
        <w:t>nd</w:t>
      </w:r>
      <w:r w:rsidRPr="000039A4">
        <w:rPr>
          <w:rFonts w:ascii="Times New Roman" w:hAnsi="Times New Roman" w:cs="Times New Roman"/>
          <w:sz w:val="24"/>
          <w:szCs w:val="24"/>
        </w:rPr>
        <w:t>/12/2013 in which the appellant was re-sentenced to 40 years imprisonm</w:t>
      </w:r>
      <w:r w:rsidRPr="000039A4">
        <w:rPr>
          <w:rFonts w:ascii="Times New Roman" w:hAnsi="Times New Roman" w:cs="Times New Roman"/>
          <w:sz w:val="24"/>
          <w:szCs w:val="24"/>
        </w:rPr>
        <w:t>ent for murder.</w:t>
      </w:r>
    </w:p>
    <w:p w:rsidR="006505D2" w:rsidRPr="000039A4" w:rsidRDefault="006512F1" w:rsidP="000039A4">
      <w:pPr>
        <w:pStyle w:val="Heading10"/>
        <w:keepNext/>
        <w:keepLines/>
        <w:shd w:val="clear" w:color="auto" w:fill="auto"/>
        <w:spacing w:after="166" w:line="360" w:lineRule="auto"/>
        <w:ind w:left="60"/>
        <w:jc w:val="both"/>
        <w:rPr>
          <w:rFonts w:ascii="Times New Roman" w:hAnsi="Times New Roman" w:cs="Times New Roman"/>
          <w:sz w:val="24"/>
          <w:szCs w:val="24"/>
        </w:rPr>
      </w:pPr>
      <w:bookmarkStart w:id="1" w:name="bookmark1"/>
      <w:r w:rsidRPr="000039A4">
        <w:rPr>
          <w:rStyle w:val="Heading11"/>
          <w:rFonts w:ascii="Times New Roman" w:hAnsi="Times New Roman" w:cs="Times New Roman"/>
          <w:b/>
          <w:bCs/>
          <w:sz w:val="24"/>
          <w:szCs w:val="24"/>
        </w:rPr>
        <w:t>Background of the case.</w:t>
      </w:r>
      <w:bookmarkEnd w:id="1"/>
    </w:p>
    <w:p w:rsidR="006505D2" w:rsidRPr="000039A4" w:rsidRDefault="006512F1" w:rsidP="000039A4">
      <w:pPr>
        <w:pStyle w:val="BodyText1"/>
        <w:shd w:val="clear" w:color="auto" w:fill="auto"/>
        <w:spacing w:after="124" w:line="360" w:lineRule="auto"/>
        <w:ind w:left="60" w:right="40"/>
        <w:jc w:val="both"/>
        <w:rPr>
          <w:rFonts w:ascii="Times New Roman" w:hAnsi="Times New Roman" w:cs="Times New Roman"/>
          <w:sz w:val="24"/>
          <w:szCs w:val="24"/>
        </w:rPr>
      </w:pPr>
      <w:r w:rsidRPr="000039A4">
        <w:rPr>
          <w:rFonts w:ascii="Times New Roman" w:hAnsi="Times New Roman" w:cs="Times New Roman"/>
          <w:sz w:val="24"/>
          <w:szCs w:val="24"/>
        </w:rPr>
        <w:t>The appellant, on the night of 21</w:t>
      </w:r>
      <w:r w:rsidRPr="000039A4">
        <w:rPr>
          <w:rFonts w:ascii="Times New Roman" w:hAnsi="Times New Roman" w:cs="Times New Roman"/>
          <w:sz w:val="24"/>
          <w:szCs w:val="24"/>
          <w:vertAlign w:val="superscript"/>
        </w:rPr>
        <w:t>st</w:t>
      </w:r>
      <w:r w:rsidRPr="000039A4">
        <w:rPr>
          <w:rFonts w:ascii="Times New Roman" w:hAnsi="Times New Roman" w:cs="Times New Roman"/>
          <w:sz w:val="24"/>
          <w:szCs w:val="24"/>
        </w:rPr>
        <w:t xml:space="preserve"> /June/2002, attacked the deceased at her home and hacked her to death. As he left the scene, he met Natujuna and Murisa to whom he disclosed he had killed his mother and was going </w:t>
      </w:r>
      <w:r w:rsidRPr="000039A4">
        <w:rPr>
          <w:rFonts w:ascii="Times New Roman" w:hAnsi="Times New Roman" w:cs="Times New Roman"/>
          <w:sz w:val="24"/>
          <w:szCs w:val="24"/>
        </w:rPr>
        <w:t>to report himself to Kakijerere police post. The appellant was arrested and charged with murder contrary to sections 188 and 189 of the Penal Code Act. On 21</w:t>
      </w:r>
      <w:r w:rsidRPr="000039A4">
        <w:rPr>
          <w:rFonts w:ascii="Times New Roman" w:hAnsi="Times New Roman" w:cs="Times New Roman"/>
          <w:sz w:val="24"/>
          <w:szCs w:val="24"/>
          <w:vertAlign w:val="superscript"/>
        </w:rPr>
        <w:t>st</w:t>
      </w:r>
      <w:r w:rsidRPr="000039A4">
        <w:rPr>
          <w:rFonts w:ascii="Times New Roman" w:hAnsi="Times New Roman" w:cs="Times New Roman"/>
          <w:sz w:val="24"/>
          <w:szCs w:val="24"/>
        </w:rPr>
        <w:t xml:space="preserve"> December 2005, he was convicted of murder and sentenced to suffer death by the High Court at Mba</w:t>
      </w:r>
      <w:r w:rsidRPr="000039A4">
        <w:rPr>
          <w:rFonts w:ascii="Times New Roman" w:hAnsi="Times New Roman" w:cs="Times New Roman"/>
          <w:sz w:val="24"/>
          <w:szCs w:val="24"/>
        </w:rPr>
        <w:t>rara. The death penalty was the only sentence prescribed by law for any person convicted of murder.</w:t>
      </w:r>
    </w:p>
    <w:p w:rsidR="006505D2" w:rsidRPr="000039A4" w:rsidRDefault="006512F1" w:rsidP="000039A4">
      <w:pPr>
        <w:pStyle w:val="BodyText1"/>
        <w:shd w:val="clear" w:color="auto" w:fill="auto"/>
        <w:spacing w:after="0" w:line="360" w:lineRule="auto"/>
        <w:ind w:left="60" w:right="40"/>
        <w:jc w:val="both"/>
        <w:rPr>
          <w:rFonts w:ascii="Times New Roman" w:hAnsi="Times New Roman" w:cs="Times New Roman"/>
          <w:sz w:val="24"/>
          <w:szCs w:val="24"/>
        </w:rPr>
      </w:pPr>
      <w:r w:rsidRPr="000039A4">
        <w:rPr>
          <w:rFonts w:ascii="Times New Roman" w:hAnsi="Times New Roman" w:cs="Times New Roman"/>
          <w:sz w:val="24"/>
          <w:szCs w:val="24"/>
        </w:rPr>
        <w:t xml:space="preserve">Subsequent to the conviction in 2005, the </w:t>
      </w:r>
      <w:r w:rsidRPr="000039A4">
        <w:rPr>
          <w:rStyle w:val="BodytextBold"/>
          <w:rFonts w:ascii="Times New Roman" w:hAnsi="Times New Roman" w:cs="Times New Roman"/>
          <w:sz w:val="24"/>
          <w:szCs w:val="24"/>
        </w:rPr>
        <w:t xml:space="preserve">Supreme Court in SUZAN KIGULA AND OTHERS Vs ATTORNEY GENERAL, Constitutional Appeal No. 03 of 2006, </w:t>
      </w:r>
      <w:r w:rsidRPr="000039A4">
        <w:rPr>
          <w:rFonts w:ascii="Times New Roman" w:hAnsi="Times New Roman" w:cs="Times New Roman"/>
          <w:sz w:val="24"/>
          <w:szCs w:val="24"/>
        </w:rPr>
        <w:t>declared the m</w:t>
      </w:r>
      <w:r w:rsidRPr="000039A4">
        <w:rPr>
          <w:rFonts w:ascii="Times New Roman" w:hAnsi="Times New Roman" w:cs="Times New Roman"/>
          <w:sz w:val="24"/>
          <w:szCs w:val="24"/>
        </w:rPr>
        <w:t>andatory death penalty as unconstitutional. The Supreme Court in that case ordered that all cases in which persons had at the time been sentenced</w:t>
      </w:r>
      <w:r w:rsidR="00703256" w:rsidRPr="000039A4">
        <w:rPr>
          <w:rFonts w:ascii="Times New Roman" w:hAnsi="Times New Roman" w:cs="Times New Roman"/>
          <w:sz w:val="24"/>
          <w:szCs w:val="24"/>
        </w:rPr>
        <w:t xml:space="preserve"> </w:t>
      </w:r>
      <w:r w:rsidRPr="000039A4">
        <w:rPr>
          <w:rFonts w:ascii="Times New Roman" w:hAnsi="Times New Roman" w:cs="Times New Roman"/>
          <w:sz w:val="24"/>
          <w:szCs w:val="24"/>
        </w:rPr>
        <w:t>to mandatory death penalty, be sent back to the High Court for mitigation of sentence.</w:t>
      </w:r>
    </w:p>
    <w:p w:rsidR="006505D2" w:rsidRPr="000039A4" w:rsidRDefault="006512F1" w:rsidP="000039A4">
      <w:pPr>
        <w:pStyle w:val="BodyText1"/>
        <w:shd w:val="clear" w:color="auto" w:fill="auto"/>
        <w:spacing w:after="124" w:line="360" w:lineRule="auto"/>
        <w:ind w:left="80" w:right="320"/>
        <w:jc w:val="both"/>
        <w:rPr>
          <w:rFonts w:ascii="Times New Roman" w:hAnsi="Times New Roman" w:cs="Times New Roman"/>
          <w:sz w:val="24"/>
          <w:szCs w:val="24"/>
        </w:rPr>
      </w:pPr>
      <w:r w:rsidRPr="000039A4">
        <w:rPr>
          <w:rFonts w:ascii="Times New Roman" w:hAnsi="Times New Roman" w:cs="Times New Roman"/>
          <w:sz w:val="24"/>
          <w:szCs w:val="24"/>
        </w:rPr>
        <w:t xml:space="preserve">The appellant appeared </w:t>
      </w:r>
      <w:r w:rsidRPr="000039A4">
        <w:rPr>
          <w:rFonts w:ascii="Times New Roman" w:hAnsi="Times New Roman" w:cs="Times New Roman"/>
          <w:sz w:val="24"/>
          <w:szCs w:val="24"/>
        </w:rPr>
        <w:t>before Hon. Mr. Justice Moses Mukiibi for mitigation and sentencing on 2-12-2013. While sentencing him to 40 years imprisonment the learned Judge stated as follows;</w:t>
      </w:r>
    </w:p>
    <w:p w:rsidR="006505D2" w:rsidRPr="000039A4" w:rsidRDefault="006512F1" w:rsidP="000039A4">
      <w:pPr>
        <w:pStyle w:val="Bodytext40"/>
        <w:shd w:val="clear" w:color="auto" w:fill="auto"/>
        <w:spacing w:before="0" w:after="124" w:line="360" w:lineRule="auto"/>
        <w:ind w:left="800" w:right="320"/>
        <w:jc w:val="both"/>
        <w:rPr>
          <w:rFonts w:ascii="Times New Roman" w:hAnsi="Times New Roman" w:cs="Times New Roman"/>
          <w:sz w:val="24"/>
          <w:szCs w:val="24"/>
        </w:rPr>
      </w:pPr>
      <w:r w:rsidRPr="000039A4">
        <w:rPr>
          <w:rFonts w:ascii="Times New Roman" w:hAnsi="Times New Roman" w:cs="Times New Roman"/>
          <w:sz w:val="24"/>
          <w:szCs w:val="24"/>
        </w:rPr>
        <w:t>“I now deduct a total of 11 years and 5 months being the combined period the convict has sp</w:t>
      </w:r>
      <w:r w:rsidRPr="000039A4">
        <w:rPr>
          <w:rFonts w:ascii="Times New Roman" w:hAnsi="Times New Roman" w:cs="Times New Roman"/>
          <w:sz w:val="24"/>
          <w:szCs w:val="24"/>
        </w:rPr>
        <w:t xml:space="preserve">ent in prison both before and after his conviction. This leaves a balance of a term of imprisonment of twenty eight (28) years and seven (7) months to be served by the convict subject to </w:t>
      </w:r>
      <w:r w:rsidR="00703256" w:rsidRPr="000039A4">
        <w:rPr>
          <w:rFonts w:ascii="Times New Roman" w:hAnsi="Times New Roman" w:cs="Times New Roman"/>
          <w:sz w:val="24"/>
          <w:szCs w:val="24"/>
        </w:rPr>
        <w:t>remission”</w:t>
      </w:r>
    </w:p>
    <w:p w:rsidR="006505D2" w:rsidRPr="000039A4" w:rsidRDefault="006512F1" w:rsidP="000039A4">
      <w:pPr>
        <w:pStyle w:val="BodyText1"/>
        <w:shd w:val="clear" w:color="auto" w:fill="auto"/>
        <w:spacing w:after="438" w:line="360" w:lineRule="auto"/>
        <w:ind w:left="80" w:right="580"/>
        <w:jc w:val="both"/>
        <w:rPr>
          <w:rFonts w:ascii="Times New Roman" w:hAnsi="Times New Roman" w:cs="Times New Roman"/>
          <w:sz w:val="24"/>
          <w:szCs w:val="24"/>
        </w:rPr>
      </w:pPr>
      <w:r w:rsidRPr="000039A4">
        <w:rPr>
          <w:rFonts w:ascii="Times New Roman" w:hAnsi="Times New Roman" w:cs="Times New Roman"/>
          <w:sz w:val="24"/>
          <w:szCs w:val="24"/>
        </w:rPr>
        <w:t>The appellant being dissatisfied with the sentence appeal</w:t>
      </w:r>
      <w:r w:rsidRPr="000039A4">
        <w:rPr>
          <w:rFonts w:ascii="Times New Roman" w:hAnsi="Times New Roman" w:cs="Times New Roman"/>
          <w:sz w:val="24"/>
          <w:szCs w:val="24"/>
        </w:rPr>
        <w:t>ed to this Court.</w:t>
      </w:r>
    </w:p>
    <w:p w:rsidR="006505D2" w:rsidRPr="000039A4" w:rsidRDefault="006512F1" w:rsidP="000039A4">
      <w:pPr>
        <w:pStyle w:val="Bodytext50"/>
        <w:shd w:val="clear" w:color="auto" w:fill="auto"/>
        <w:spacing w:before="0" w:after="178" w:line="360" w:lineRule="auto"/>
        <w:ind w:left="80"/>
        <w:rPr>
          <w:rFonts w:ascii="Times New Roman" w:hAnsi="Times New Roman" w:cs="Times New Roman"/>
          <w:sz w:val="24"/>
          <w:szCs w:val="24"/>
        </w:rPr>
      </w:pPr>
      <w:r w:rsidRPr="000039A4">
        <w:rPr>
          <w:rStyle w:val="Bodytext51"/>
          <w:rFonts w:ascii="Times New Roman" w:hAnsi="Times New Roman" w:cs="Times New Roman"/>
          <w:b/>
          <w:bCs/>
          <w:sz w:val="24"/>
          <w:szCs w:val="24"/>
        </w:rPr>
        <w:t>Legal Representation</w:t>
      </w:r>
    </w:p>
    <w:p w:rsidR="006505D2" w:rsidRPr="000039A4" w:rsidRDefault="006512F1" w:rsidP="000039A4">
      <w:pPr>
        <w:pStyle w:val="BodyText1"/>
        <w:shd w:val="clear" w:color="auto" w:fill="auto"/>
        <w:spacing w:after="442" w:line="360" w:lineRule="auto"/>
        <w:ind w:left="80" w:right="320"/>
        <w:jc w:val="both"/>
        <w:rPr>
          <w:rFonts w:ascii="Times New Roman" w:hAnsi="Times New Roman" w:cs="Times New Roman"/>
          <w:sz w:val="24"/>
          <w:szCs w:val="24"/>
        </w:rPr>
      </w:pPr>
      <w:r w:rsidRPr="000039A4">
        <w:rPr>
          <w:rFonts w:ascii="Times New Roman" w:hAnsi="Times New Roman" w:cs="Times New Roman"/>
          <w:sz w:val="24"/>
          <w:szCs w:val="24"/>
        </w:rPr>
        <w:t>At the hearing of this appeal, learned Counsel Ngaruye Ruhindi Boniface appeared for the appellant on state brief, while Ms Jacqueline Okui, Senior State Attorney, appeared for the respondent. The appellant was in Cou</w:t>
      </w:r>
      <w:r w:rsidRPr="000039A4">
        <w:rPr>
          <w:rFonts w:ascii="Times New Roman" w:hAnsi="Times New Roman" w:cs="Times New Roman"/>
          <w:sz w:val="24"/>
          <w:szCs w:val="24"/>
        </w:rPr>
        <w:t>rt.</w:t>
      </w:r>
    </w:p>
    <w:p w:rsidR="006505D2" w:rsidRPr="000039A4" w:rsidRDefault="006512F1" w:rsidP="000039A4">
      <w:pPr>
        <w:pStyle w:val="Bodytext50"/>
        <w:shd w:val="clear" w:color="auto" w:fill="auto"/>
        <w:spacing w:before="0" w:after="0" w:line="360" w:lineRule="auto"/>
        <w:ind w:left="80"/>
        <w:rPr>
          <w:rFonts w:ascii="Times New Roman" w:hAnsi="Times New Roman" w:cs="Times New Roman"/>
          <w:sz w:val="24"/>
          <w:szCs w:val="24"/>
        </w:rPr>
      </w:pPr>
      <w:r w:rsidRPr="000039A4">
        <w:rPr>
          <w:rStyle w:val="Bodytext51"/>
          <w:rFonts w:ascii="Times New Roman" w:hAnsi="Times New Roman" w:cs="Times New Roman"/>
          <w:b/>
          <w:bCs/>
          <w:sz w:val="24"/>
          <w:szCs w:val="24"/>
        </w:rPr>
        <w:lastRenderedPageBreak/>
        <w:t>Appellant’s Case</w:t>
      </w:r>
    </w:p>
    <w:p w:rsidR="006505D2" w:rsidRPr="000039A4" w:rsidRDefault="006512F1" w:rsidP="000039A4">
      <w:pPr>
        <w:pStyle w:val="BodyText1"/>
        <w:shd w:val="clear" w:color="auto" w:fill="auto"/>
        <w:spacing w:after="116" w:line="360" w:lineRule="auto"/>
        <w:ind w:left="60" w:right="20"/>
        <w:jc w:val="both"/>
        <w:rPr>
          <w:rFonts w:ascii="Times New Roman" w:hAnsi="Times New Roman" w:cs="Times New Roman"/>
          <w:sz w:val="24"/>
          <w:szCs w:val="24"/>
        </w:rPr>
      </w:pPr>
      <w:r w:rsidRPr="000039A4">
        <w:rPr>
          <w:rFonts w:ascii="Times New Roman" w:hAnsi="Times New Roman" w:cs="Times New Roman"/>
          <w:sz w:val="24"/>
          <w:szCs w:val="24"/>
        </w:rPr>
        <w:t xml:space="preserve">Counsel for the appellant submitted that there was a misdirection when the sentencing Judge deducted the period spent in prison before and after the conviction of the appellant from the sentence of 40 years. He submitted that the </w:t>
      </w:r>
      <w:r w:rsidRPr="000039A4">
        <w:rPr>
          <w:rFonts w:ascii="Times New Roman" w:hAnsi="Times New Roman" w:cs="Times New Roman"/>
          <w:sz w:val="24"/>
          <w:szCs w:val="24"/>
        </w:rPr>
        <w:t>sentence was illegal and it must be set aside.</w:t>
      </w:r>
    </w:p>
    <w:p w:rsidR="006505D2" w:rsidRPr="000039A4" w:rsidRDefault="006512F1" w:rsidP="000039A4">
      <w:pPr>
        <w:pStyle w:val="BodyText1"/>
        <w:shd w:val="clear" w:color="auto" w:fill="auto"/>
        <w:spacing w:after="446" w:line="360" w:lineRule="auto"/>
        <w:ind w:left="60" w:right="20"/>
        <w:jc w:val="both"/>
        <w:rPr>
          <w:rFonts w:ascii="Times New Roman" w:hAnsi="Times New Roman" w:cs="Times New Roman"/>
          <w:sz w:val="24"/>
          <w:szCs w:val="24"/>
        </w:rPr>
      </w:pPr>
      <w:r w:rsidRPr="000039A4">
        <w:rPr>
          <w:rFonts w:ascii="Times New Roman" w:hAnsi="Times New Roman" w:cs="Times New Roman"/>
          <w:sz w:val="24"/>
          <w:szCs w:val="24"/>
        </w:rPr>
        <w:t>Counsel prayed that this court invokes section 11 of the Judicature Act and impose an appropriate sentence considering that the appellant is a first offender, he is remorseful and also take into account the pe</w:t>
      </w:r>
      <w:r w:rsidRPr="000039A4">
        <w:rPr>
          <w:rFonts w:ascii="Times New Roman" w:hAnsi="Times New Roman" w:cs="Times New Roman"/>
          <w:sz w:val="24"/>
          <w:szCs w:val="24"/>
        </w:rPr>
        <w:t>riod spent on remand. He suggested a period of 20 years imprisonment.</w:t>
      </w:r>
    </w:p>
    <w:p w:rsidR="006505D2" w:rsidRPr="000039A4" w:rsidRDefault="006512F1" w:rsidP="000039A4">
      <w:pPr>
        <w:pStyle w:val="Heading10"/>
        <w:keepNext/>
        <w:keepLines/>
        <w:shd w:val="clear" w:color="auto" w:fill="auto"/>
        <w:spacing w:after="166" w:line="360" w:lineRule="auto"/>
        <w:ind w:left="60"/>
        <w:jc w:val="both"/>
        <w:rPr>
          <w:rFonts w:ascii="Times New Roman" w:hAnsi="Times New Roman" w:cs="Times New Roman"/>
          <w:sz w:val="24"/>
          <w:szCs w:val="24"/>
        </w:rPr>
      </w:pPr>
      <w:bookmarkStart w:id="2" w:name="bookmark2"/>
      <w:r w:rsidRPr="000039A4">
        <w:rPr>
          <w:rStyle w:val="Heading11"/>
          <w:rFonts w:ascii="Times New Roman" w:hAnsi="Times New Roman" w:cs="Times New Roman"/>
          <w:b/>
          <w:bCs/>
          <w:sz w:val="24"/>
          <w:szCs w:val="24"/>
        </w:rPr>
        <w:t>Respondent’s reply</w:t>
      </w:r>
      <w:bookmarkEnd w:id="2"/>
    </w:p>
    <w:p w:rsidR="006505D2" w:rsidRPr="000039A4" w:rsidRDefault="006512F1" w:rsidP="000039A4">
      <w:pPr>
        <w:pStyle w:val="BodyText1"/>
        <w:shd w:val="clear" w:color="auto" w:fill="auto"/>
        <w:spacing w:after="446" w:line="360" w:lineRule="auto"/>
        <w:ind w:left="60" w:right="20"/>
        <w:jc w:val="both"/>
        <w:rPr>
          <w:rFonts w:ascii="Times New Roman" w:hAnsi="Times New Roman" w:cs="Times New Roman"/>
          <w:sz w:val="24"/>
          <w:szCs w:val="24"/>
        </w:rPr>
      </w:pPr>
      <w:r w:rsidRPr="000039A4">
        <w:rPr>
          <w:rFonts w:ascii="Times New Roman" w:hAnsi="Times New Roman" w:cs="Times New Roman"/>
          <w:sz w:val="24"/>
          <w:szCs w:val="24"/>
        </w:rPr>
        <w:t>Counsel for the respondent conceded that the sentence was illegal. However, she submitted that considering the circumstances in which the offence was committed the appellant should be given a sentence of 30 years imprisonment. Counsel relied on the case of</w:t>
      </w:r>
      <w:r w:rsidRPr="000039A4">
        <w:rPr>
          <w:rFonts w:ascii="Times New Roman" w:hAnsi="Times New Roman" w:cs="Times New Roman"/>
          <w:sz w:val="24"/>
          <w:szCs w:val="24"/>
        </w:rPr>
        <w:t xml:space="preserve"> </w:t>
      </w:r>
      <w:r w:rsidRPr="000039A4">
        <w:rPr>
          <w:rStyle w:val="BodytextBold"/>
          <w:rFonts w:ascii="Times New Roman" w:hAnsi="Times New Roman" w:cs="Times New Roman"/>
          <w:sz w:val="24"/>
          <w:szCs w:val="24"/>
        </w:rPr>
        <w:t xml:space="preserve">UWIHAYIMAANA MOLLY VS UGANDA, Court of Appeal Criminal Appeal No. 103 of 2009 </w:t>
      </w:r>
      <w:r w:rsidRPr="000039A4">
        <w:rPr>
          <w:rFonts w:ascii="Times New Roman" w:hAnsi="Times New Roman" w:cs="Times New Roman"/>
          <w:sz w:val="24"/>
          <w:szCs w:val="24"/>
        </w:rPr>
        <w:t>in which the death sentence was reduced to 30 years imprisonment.</w:t>
      </w:r>
    </w:p>
    <w:p w:rsidR="006505D2" w:rsidRPr="000039A4" w:rsidRDefault="006512F1" w:rsidP="000039A4">
      <w:pPr>
        <w:pStyle w:val="Heading10"/>
        <w:keepNext/>
        <w:keepLines/>
        <w:shd w:val="clear" w:color="auto" w:fill="auto"/>
        <w:spacing w:after="164" w:line="360" w:lineRule="auto"/>
        <w:ind w:left="60"/>
        <w:jc w:val="both"/>
        <w:rPr>
          <w:rFonts w:ascii="Times New Roman" w:hAnsi="Times New Roman" w:cs="Times New Roman"/>
          <w:sz w:val="24"/>
          <w:szCs w:val="24"/>
        </w:rPr>
      </w:pPr>
      <w:bookmarkStart w:id="3" w:name="bookmark3"/>
      <w:r w:rsidRPr="000039A4">
        <w:rPr>
          <w:rStyle w:val="Heading11"/>
          <w:rFonts w:ascii="Times New Roman" w:hAnsi="Times New Roman" w:cs="Times New Roman"/>
          <w:b/>
          <w:bCs/>
          <w:sz w:val="24"/>
          <w:szCs w:val="24"/>
        </w:rPr>
        <w:t>Court Resolution.</w:t>
      </w:r>
      <w:bookmarkEnd w:id="3"/>
    </w:p>
    <w:p w:rsidR="006505D2" w:rsidRPr="000039A4" w:rsidRDefault="006512F1" w:rsidP="000039A4">
      <w:pPr>
        <w:pStyle w:val="BodyText1"/>
        <w:shd w:val="clear" w:color="auto" w:fill="auto"/>
        <w:spacing w:after="0" w:line="360" w:lineRule="auto"/>
        <w:ind w:left="60" w:right="20"/>
        <w:jc w:val="both"/>
        <w:rPr>
          <w:rFonts w:ascii="Times New Roman" w:hAnsi="Times New Roman" w:cs="Times New Roman"/>
          <w:sz w:val="24"/>
          <w:szCs w:val="24"/>
        </w:rPr>
      </w:pPr>
      <w:r w:rsidRPr="000039A4">
        <w:rPr>
          <w:rFonts w:ascii="Times New Roman" w:hAnsi="Times New Roman" w:cs="Times New Roman"/>
          <w:sz w:val="24"/>
          <w:szCs w:val="24"/>
        </w:rPr>
        <w:t>The principles upon which an appellate Court should interfere with a sentence were considered</w:t>
      </w:r>
      <w:r w:rsidRPr="000039A4">
        <w:rPr>
          <w:rFonts w:ascii="Times New Roman" w:hAnsi="Times New Roman" w:cs="Times New Roman"/>
          <w:sz w:val="24"/>
          <w:szCs w:val="24"/>
        </w:rPr>
        <w:t xml:space="preserve"> by the Supreme Court in the case of </w:t>
      </w:r>
      <w:r w:rsidRPr="000039A4">
        <w:rPr>
          <w:rStyle w:val="BodytextBold"/>
          <w:rFonts w:ascii="Times New Roman" w:hAnsi="Times New Roman" w:cs="Times New Roman"/>
          <w:sz w:val="24"/>
          <w:szCs w:val="24"/>
        </w:rPr>
        <w:t xml:space="preserve">KYALIMPA EDWARD </w:t>
      </w:r>
      <w:r w:rsidR="00703256" w:rsidRPr="000039A4">
        <w:rPr>
          <w:rStyle w:val="BodytextBold"/>
          <w:rFonts w:ascii="Times New Roman" w:hAnsi="Times New Roman" w:cs="Times New Roman"/>
          <w:sz w:val="24"/>
          <w:szCs w:val="24"/>
        </w:rPr>
        <w:t>Vs.</w:t>
      </w:r>
      <w:r w:rsidRPr="000039A4">
        <w:rPr>
          <w:rStyle w:val="BodytextBold"/>
          <w:rFonts w:ascii="Times New Roman" w:hAnsi="Times New Roman" w:cs="Times New Roman"/>
          <w:sz w:val="24"/>
          <w:szCs w:val="24"/>
        </w:rPr>
        <w:t xml:space="preserve"> UGANDA, Criminal Appeal No. 10 of</w:t>
      </w:r>
    </w:p>
    <w:p w:rsidR="006505D2" w:rsidRPr="000039A4" w:rsidRDefault="006512F1" w:rsidP="000039A4">
      <w:pPr>
        <w:pStyle w:val="BodyText1"/>
        <w:shd w:val="clear" w:color="auto" w:fill="auto"/>
        <w:spacing w:after="116" w:line="360" w:lineRule="auto"/>
        <w:ind w:left="40" w:right="340"/>
        <w:jc w:val="both"/>
        <w:rPr>
          <w:rFonts w:ascii="Times New Roman" w:hAnsi="Times New Roman" w:cs="Times New Roman"/>
          <w:sz w:val="24"/>
          <w:szCs w:val="24"/>
        </w:rPr>
      </w:pPr>
      <w:r w:rsidRPr="000039A4">
        <w:rPr>
          <w:rStyle w:val="BodytextBold"/>
          <w:rFonts w:ascii="Times New Roman" w:hAnsi="Times New Roman" w:cs="Times New Roman"/>
          <w:sz w:val="24"/>
          <w:szCs w:val="24"/>
        </w:rPr>
        <w:t xml:space="preserve">1995, </w:t>
      </w:r>
      <w:r w:rsidRPr="000039A4">
        <w:rPr>
          <w:rFonts w:ascii="Times New Roman" w:hAnsi="Times New Roman" w:cs="Times New Roman"/>
          <w:sz w:val="24"/>
          <w:szCs w:val="24"/>
        </w:rPr>
        <w:t xml:space="preserve">where it referred to the English case of </w:t>
      </w:r>
      <w:r w:rsidRPr="000039A4">
        <w:rPr>
          <w:rStyle w:val="BodytextBold"/>
          <w:rFonts w:ascii="Times New Roman" w:hAnsi="Times New Roman" w:cs="Times New Roman"/>
          <w:sz w:val="24"/>
          <w:szCs w:val="24"/>
        </w:rPr>
        <w:t xml:space="preserve">R Vs HAVTLAND (1983) 5 Cr. App. R(s) 109, </w:t>
      </w:r>
      <w:r w:rsidRPr="000039A4">
        <w:rPr>
          <w:rFonts w:ascii="Times New Roman" w:hAnsi="Times New Roman" w:cs="Times New Roman"/>
          <w:sz w:val="24"/>
          <w:szCs w:val="24"/>
        </w:rPr>
        <w:t>and held as follows:</w:t>
      </w:r>
    </w:p>
    <w:p w:rsidR="006505D2" w:rsidRPr="000039A4" w:rsidRDefault="006512F1" w:rsidP="000039A4">
      <w:pPr>
        <w:pStyle w:val="Bodytext40"/>
        <w:shd w:val="clear" w:color="auto" w:fill="auto"/>
        <w:spacing w:before="0" w:after="124" w:line="360" w:lineRule="auto"/>
        <w:ind w:left="40" w:right="340" w:firstLine="660"/>
        <w:jc w:val="both"/>
        <w:rPr>
          <w:rFonts w:ascii="Times New Roman" w:hAnsi="Times New Roman" w:cs="Times New Roman"/>
          <w:sz w:val="24"/>
          <w:szCs w:val="24"/>
        </w:rPr>
      </w:pPr>
      <w:r w:rsidRPr="000039A4">
        <w:rPr>
          <w:rFonts w:ascii="Times New Roman" w:hAnsi="Times New Roman" w:cs="Times New Roman"/>
          <w:sz w:val="24"/>
          <w:szCs w:val="24"/>
        </w:rPr>
        <w:t xml:space="preserve">“An appropriate sentence is a matter for the discretion </w:t>
      </w:r>
      <w:r w:rsidRPr="000039A4">
        <w:rPr>
          <w:rFonts w:ascii="Times New Roman" w:hAnsi="Times New Roman" w:cs="Times New Roman"/>
          <w:sz w:val="24"/>
          <w:szCs w:val="24"/>
        </w:rPr>
        <w:t xml:space="preserve">of the sentencing Judge. Each case presents its own facts upon which a judge exercises his discretion. It is the practice that as an appellate court, this Court will not normally interfere with the discretion of the sentencing Judge unless the sentence is </w:t>
      </w:r>
      <w:r w:rsidRPr="000039A4">
        <w:rPr>
          <w:rFonts w:ascii="Times New Roman" w:hAnsi="Times New Roman" w:cs="Times New Roman"/>
          <w:sz w:val="24"/>
          <w:szCs w:val="24"/>
        </w:rPr>
        <w:t>illegal or unless court is satisfied that the sentence imposed by the trial Judge was manifestly so excessive as to amount to an injustice</w:t>
      </w:r>
      <w:r w:rsidRPr="000039A4">
        <w:rPr>
          <w:rStyle w:val="Bodytext4NotBold"/>
          <w:rFonts w:ascii="Times New Roman" w:hAnsi="Times New Roman" w:cs="Times New Roman"/>
          <w:sz w:val="24"/>
          <w:szCs w:val="24"/>
        </w:rPr>
        <w:t xml:space="preserve">” See: </w:t>
      </w:r>
      <w:r w:rsidRPr="000039A4">
        <w:rPr>
          <w:rStyle w:val="Bodytext4NotItalic"/>
          <w:rFonts w:ascii="Times New Roman" w:hAnsi="Times New Roman" w:cs="Times New Roman"/>
          <w:b/>
          <w:bCs/>
          <w:sz w:val="24"/>
          <w:szCs w:val="24"/>
        </w:rPr>
        <w:t xml:space="preserve">OGALA S/O OWORA </w:t>
      </w:r>
      <w:r w:rsidR="00703256" w:rsidRPr="000039A4">
        <w:rPr>
          <w:rStyle w:val="Bodytext4NotItalic"/>
          <w:rFonts w:ascii="Times New Roman" w:hAnsi="Times New Roman" w:cs="Times New Roman"/>
          <w:b/>
          <w:bCs/>
          <w:sz w:val="24"/>
          <w:szCs w:val="24"/>
        </w:rPr>
        <w:t>Vs.</w:t>
      </w:r>
      <w:r w:rsidRPr="000039A4">
        <w:rPr>
          <w:rStyle w:val="Bodytext4NotItalic"/>
          <w:rFonts w:ascii="Times New Roman" w:hAnsi="Times New Roman" w:cs="Times New Roman"/>
          <w:b/>
          <w:bCs/>
          <w:sz w:val="24"/>
          <w:szCs w:val="24"/>
        </w:rPr>
        <w:t xml:space="preserve"> R.(1954) 21 E.A.C.A 270 at 270 and R </w:t>
      </w:r>
      <w:r w:rsidR="00703256" w:rsidRPr="000039A4">
        <w:rPr>
          <w:rStyle w:val="Bodytext4NotItalic"/>
          <w:rFonts w:ascii="Times New Roman" w:hAnsi="Times New Roman" w:cs="Times New Roman"/>
          <w:b/>
          <w:bCs/>
          <w:sz w:val="24"/>
          <w:szCs w:val="24"/>
        </w:rPr>
        <w:t>Vs.</w:t>
      </w:r>
      <w:r w:rsidRPr="000039A4">
        <w:rPr>
          <w:rStyle w:val="Bodytext4NotItalic"/>
          <w:rFonts w:ascii="Times New Roman" w:hAnsi="Times New Roman" w:cs="Times New Roman"/>
          <w:b/>
          <w:bCs/>
          <w:sz w:val="24"/>
          <w:szCs w:val="24"/>
        </w:rPr>
        <w:t xml:space="preserve"> MOHAMEDALI JAMAL (1948) 15 E.A.C.A 126.</w:t>
      </w:r>
    </w:p>
    <w:p w:rsidR="006505D2" w:rsidRPr="000039A4" w:rsidRDefault="006512F1" w:rsidP="000039A4">
      <w:pPr>
        <w:pStyle w:val="Bodytext50"/>
        <w:shd w:val="clear" w:color="auto" w:fill="auto"/>
        <w:spacing w:before="0" w:after="116" w:line="360" w:lineRule="auto"/>
        <w:ind w:left="40" w:right="340"/>
        <w:rPr>
          <w:rFonts w:ascii="Times New Roman" w:hAnsi="Times New Roman" w:cs="Times New Roman"/>
          <w:sz w:val="24"/>
          <w:szCs w:val="24"/>
        </w:rPr>
      </w:pPr>
      <w:r w:rsidRPr="000039A4">
        <w:rPr>
          <w:rStyle w:val="Bodytext5NotBold"/>
          <w:rFonts w:ascii="Times New Roman" w:hAnsi="Times New Roman" w:cs="Times New Roman"/>
          <w:sz w:val="24"/>
          <w:szCs w:val="24"/>
        </w:rPr>
        <w:t xml:space="preserve">We are also </w:t>
      </w:r>
      <w:r w:rsidRPr="000039A4">
        <w:rPr>
          <w:rStyle w:val="Bodytext5NotBold"/>
          <w:rFonts w:ascii="Times New Roman" w:hAnsi="Times New Roman" w:cs="Times New Roman"/>
          <w:sz w:val="24"/>
          <w:szCs w:val="24"/>
        </w:rPr>
        <w:t xml:space="preserve">guided by another Supreme Court decision in </w:t>
      </w:r>
      <w:r w:rsidRPr="000039A4">
        <w:rPr>
          <w:rFonts w:ascii="Times New Roman" w:hAnsi="Times New Roman" w:cs="Times New Roman"/>
          <w:sz w:val="24"/>
          <w:szCs w:val="24"/>
        </w:rPr>
        <w:t xml:space="preserve">KAMYA JOHNSON WAVAMUNO VS UGANDA, Court of Appeal Criminal Appeal No. 16 of 2000 </w:t>
      </w:r>
      <w:r w:rsidRPr="000039A4">
        <w:rPr>
          <w:rStyle w:val="Bodytext5NotBold"/>
          <w:rFonts w:ascii="Times New Roman" w:hAnsi="Times New Roman" w:cs="Times New Roman"/>
          <w:sz w:val="24"/>
          <w:szCs w:val="24"/>
        </w:rPr>
        <w:t>in which the Court said:</w:t>
      </w:r>
    </w:p>
    <w:p w:rsidR="006505D2" w:rsidRPr="000039A4" w:rsidRDefault="006512F1" w:rsidP="000039A4">
      <w:pPr>
        <w:pStyle w:val="Bodytext40"/>
        <w:shd w:val="clear" w:color="auto" w:fill="auto"/>
        <w:spacing w:before="0" w:after="0" w:line="360" w:lineRule="auto"/>
        <w:ind w:left="700" w:right="620"/>
        <w:jc w:val="both"/>
        <w:rPr>
          <w:rFonts w:ascii="Times New Roman" w:hAnsi="Times New Roman" w:cs="Times New Roman"/>
          <w:sz w:val="24"/>
          <w:szCs w:val="24"/>
        </w:rPr>
        <w:sectPr w:rsidR="006505D2" w:rsidRPr="000039A4">
          <w:footerReference w:type="default" r:id="rId8"/>
          <w:pgSz w:w="12240" w:h="15840"/>
          <w:pgMar w:top="610" w:right="1428" w:bottom="830" w:left="1457" w:header="0" w:footer="3" w:gutter="0"/>
          <w:cols w:space="720"/>
          <w:noEndnote/>
          <w:docGrid w:linePitch="360"/>
        </w:sectPr>
      </w:pPr>
      <w:r w:rsidRPr="000039A4">
        <w:rPr>
          <w:rFonts w:ascii="Times New Roman" w:hAnsi="Times New Roman" w:cs="Times New Roman"/>
          <w:sz w:val="24"/>
          <w:szCs w:val="24"/>
        </w:rPr>
        <w:t>“It is well settled that the Court of Appeal will not interfere with the exercise of dis</w:t>
      </w:r>
      <w:r w:rsidRPr="000039A4">
        <w:rPr>
          <w:rFonts w:ascii="Times New Roman" w:hAnsi="Times New Roman" w:cs="Times New Roman"/>
          <w:sz w:val="24"/>
          <w:szCs w:val="24"/>
        </w:rPr>
        <w:t xml:space="preserve">cretion unless there has been a failure to exercise </w:t>
      </w:r>
      <w:r w:rsidR="000039A4" w:rsidRPr="000039A4">
        <w:rPr>
          <w:rFonts w:ascii="Times New Roman" w:hAnsi="Times New Roman" w:cs="Times New Roman"/>
          <w:sz w:val="24"/>
          <w:szCs w:val="24"/>
        </w:rPr>
        <w:t>discretion</w:t>
      </w:r>
      <w:r w:rsidRPr="000039A4">
        <w:rPr>
          <w:rFonts w:ascii="Times New Roman" w:hAnsi="Times New Roman" w:cs="Times New Roman"/>
          <w:sz w:val="24"/>
          <w:szCs w:val="24"/>
        </w:rPr>
        <w:t xml:space="preserve">, or failure to take </w:t>
      </w:r>
      <w:r w:rsidRPr="000039A4">
        <w:rPr>
          <w:rFonts w:ascii="Times New Roman" w:hAnsi="Times New Roman" w:cs="Times New Roman"/>
          <w:sz w:val="24"/>
          <w:szCs w:val="24"/>
        </w:rPr>
        <w:lastRenderedPageBreak/>
        <w:t>into account a material consideration, or an error in principle was made. It is not sufficient that the members</w:t>
      </w:r>
    </w:p>
    <w:p w:rsidR="006505D2" w:rsidRPr="000039A4" w:rsidRDefault="006512F1" w:rsidP="000039A4">
      <w:pPr>
        <w:pStyle w:val="Bodytext40"/>
        <w:shd w:val="clear" w:color="auto" w:fill="auto"/>
        <w:spacing w:before="0" w:after="116" w:line="360" w:lineRule="auto"/>
        <w:ind w:left="780" w:right="1360"/>
        <w:jc w:val="both"/>
        <w:rPr>
          <w:rFonts w:ascii="Times New Roman" w:hAnsi="Times New Roman" w:cs="Times New Roman"/>
          <w:sz w:val="24"/>
          <w:szCs w:val="24"/>
        </w:rPr>
      </w:pPr>
      <w:r w:rsidRPr="000039A4">
        <w:rPr>
          <w:rFonts w:ascii="Times New Roman" w:hAnsi="Times New Roman" w:cs="Times New Roman"/>
          <w:sz w:val="24"/>
          <w:szCs w:val="24"/>
        </w:rPr>
        <w:lastRenderedPageBreak/>
        <w:t>of the Court would have exercised their discretion differen</w:t>
      </w:r>
      <w:r w:rsidRPr="000039A4">
        <w:rPr>
          <w:rFonts w:ascii="Times New Roman" w:hAnsi="Times New Roman" w:cs="Times New Roman"/>
          <w:sz w:val="24"/>
          <w:szCs w:val="24"/>
        </w:rPr>
        <w:t>tly”</w:t>
      </w:r>
    </w:p>
    <w:p w:rsidR="006505D2" w:rsidRPr="000039A4" w:rsidRDefault="006512F1" w:rsidP="000039A4">
      <w:pPr>
        <w:pStyle w:val="BodyText1"/>
        <w:shd w:val="clear" w:color="auto" w:fill="auto"/>
        <w:spacing w:after="120" w:line="360" w:lineRule="auto"/>
        <w:ind w:left="60" w:right="360"/>
        <w:jc w:val="both"/>
        <w:rPr>
          <w:rFonts w:ascii="Times New Roman" w:hAnsi="Times New Roman" w:cs="Times New Roman"/>
          <w:sz w:val="24"/>
          <w:szCs w:val="24"/>
        </w:rPr>
      </w:pPr>
      <w:r w:rsidRPr="000039A4">
        <w:rPr>
          <w:rFonts w:ascii="Times New Roman" w:hAnsi="Times New Roman" w:cs="Times New Roman"/>
          <w:sz w:val="24"/>
          <w:szCs w:val="24"/>
        </w:rPr>
        <w:t>We note that before passing sentence, the sentencing Judge took into account both the mitigating and aggravating factors. The mitigating factors were repeated by counsel for the appellant before this Court. The sentencing Judge then gave reasons for t</w:t>
      </w:r>
      <w:r w:rsidRPr="000039A4">
        <w:rPr>
          <w:rFonts w:ascii="Times New Roman" w:hAnsi="Times New Roman" w:cs="Times New Roman"/>
          <w:sz w:val="24"/>
          <w:szCs w:val="24"/>
        </w:rPr>
        <w:t>he sentence he was imposing on the appellant and stated as follows:</w:t>
      </w:r>
    </w:p>
    <w:p w:rsidR="006505D2" w:rsidRPr="000039A4" w:rsidRDefault="006512F1" w:rsidP="000039A4">
      <w:pPr>
        <w:pStyle w:val="Bodytext40"/>
        <w:shd w:val="clear" w:color="auto" w:fill="auto"/>
        <w:spacing w:before="0" w:line="360" w:lineRule="auto"/>
        <w:ind w:left="780" w:right="940"/>
        <w:jc w:val="both"/>
        <w:rPr>
          <w:rFonts w:ascii="Times New Roman" w:hAnsi="Times New Roman" w:cs="Times New Roman"/>
          <w:sz w:val="24"/>
          <w:szCs w:val="24"/>
        </w:rPr>
      </w:pPr>
      <w:r w:rsidRPr="000039A4">
        <w:rPr>
          <w:rFonts w:ascii="Times New Roman" w:hAnsi="Times New Roman" w:cs="Times New Roman"/>
          <w:sz w:val="24"/>
          <w:szCs w:val="24"/>
        </w:rPr>
        <w:t>“I therefore, hereby sentence Mboneigaba James, the convict, to 40 years imprisonment. I now deduct a total of 11 years and 5 months being he combined period the convict has spent in priso</w:t>
      </w:r>
      <w:r w:rsidRPr="000039A4">
        <w:rPr>
          <w:rFonts w:ascii="Times New Roman" w:hAnsi="Times New Roman" w:cs="Times New Roman"/>
          <w:sz w:val="24"/>
          <w:szCs w:val="24"/>
        </w:rPr>
        <w:t>n both before and after his conviction. This leaves a balance of a term of imprisonment of twenty eight (28) years and seven (7) months to be served by the convict subject to remission”</w:t>
      </w:r>
    </w:p>
    <w:p w:rsidR="006505D2" w:rsidRPr="000039A4" w:rsidRDefault="006512F1" w:rsidP="000039A4">
      <w:pPr>
        <w:pStyle w:val="BodyText1"/>
        <w:shd w:val="clear" w:color="auto" w:fill="auto"/>
        <w:spacing w:after="446" w:line="360" w:lineRule="auto"/>
        <w:ind w:left="60" w:right="360"/>
        <w:jc w:val="both"/>
        <w:rPr>
          <w:rFonts w:ascii="Times New Roman" w:hAnsi="Times New Roman" w:cs="Times New Roman"/>
          <w:sz w:val="24"/>
          <w:szCs w:val="24"/>
        </w:rPr>
      </w:pPr>
      <w:r w:rsidRPr="000039A4">
        <w:rPr>
          <w:rFonts w:ascii="Times New Roman" w:hAnsi="Times New Roman" w:cs="Times New Roman"/>
          <w:sz w:val="24"/>
          <w:szCs w:val="24"/>
        </w:rPr>
        <w:t>It is thus on record that the Judge was alive to the importance of tak</w:t>
      </w:r>
      <w:r w:rsidRPr="000039A4">
        <w:rPr>
          <w:rFonts w:ascii="Times New Roman" w:hAnsi="Times New Roman" w:cs="Times New Roman"/>
          <w:sz w:val="24"/>
          <w:szCs w:val="24"/>
        </w:rPr>
        <w:t>ing into account the period spent on remand as provided for by</w:t>
      </w:r>
    </w:p>
    <w:p w:rsidR="006505D2" w:rsidRPr="000039A4" w:rsidRDefault="006512F1" w:rsidP="000039A4">
      <w:pPr>
        <w:pStyle w:val="Bodytext50"/>
        <w:shd w:val="clear" w:color="auto" w:fill="auto"/>
        <w:spacing w:before="0" w:after="0" w:line="360" w:lineRule="auto"/>
        <w:ind w:left="60"/>
        <w:rPr>
          <w:rFonts w:ascii="Times New Roman" w:hAnsi="Times New Roman" w:cs="Times New Roman"/>
          <w:sz w:val="24"/>
          <w:szCs w:val="24"/>
        </w:rPr>
      </w:pPr>
      <w:r w:rsidRPr="000039A4">
        <w:rPr>
          <w:rFonts w:ascii="Times New Roman" w:hAnsi="Times New Roman" w:cs="Times New Roman"/>
          <w:sz w:val="24"/>
          <w:szCs w:val="24"/>
        </w:rPr>
        <w:t xml:space="preserve">Article 23 (8) of the Constitution of Uganda, </w:t>
      </w:r>
      <w:r w:rsidRPr="000039A4">
        <w:rPr>
          <w:rStyle w:val="Bodytext5NotBold"/>
          <w:rFonts w:ascii="Times New Roman" w:hAnsi="Times New Roman" w:cs="Times New Roman"/>
          <w:sz w:val="24"/>
          <w:szCs w:val="24"/>
        </w:rPr>
        <w:t>which states;</w:t>
      </w:r>
    </w:p>
    <w:p w:rsidR="006505D2" w:rsidRPr="000039A4" w:rsidRDefault="006512F1" w:rsidP="000039A4">
      <w:pPr>
        <w:pStyle w:val="Bodytext40"/>
        <w:shd w:val="clear" w:color="auto" w:fill="auto"/>
        <w:spacing w:before="0" w:after="446" w:line="360" w:lineRule="auto"/>
        <w:ind w:left="640" w:right="560"/>
        <w:jc w:val="both"/>
        <w:rPr>
          <w:rFonts w:ascii="Times New Roman" w:hAnsi="Times New Roman" w:cs="Times New Roman"/>
          <w:sz w:val="24"/>
          <w:szCs w:val="24"/>
        </w:rPr>
      </w:pPr>
      <w:r w:rsidRPr="000039A4">
        <w:rPr>
          <w:rFonts w:ascii="Times New Roman" w:hAnsi="Times New Roman" w:cs="Times New Roman"/>
          <w:sz w:val="24"/>
          <w:szCs w:val="24"/>
        </w:rPr>
        <w:t xml:space="preserve">Where a person is convicted and sentenced to a term of imprisonment for an offence, any period he or she spends in lawful custody in </w:t>
      </w:r>
      <w:r w:rsidRPr="000039A4">
        <w:rPr>
          <w:rFonts w:ascii="Times New Roman" w:hAnsi="Times New Roman" w:cs="Times New Roman"/>
          <w:sz w:val="24"/>
          <w:szCs w:val="24"/>
        </w:rPr>
        <w:t>respect of the offence before the completion of his or her trial shall be taken into account in imposing the term of imprisonment.</w:t>
      </w:r>
    </w:p>
    <w:p w:rsidR="006505D2" w:rsidRPr="000039A4" w:rsidRDefault="006512F1" w:rsidP="000039A4">
      <w:pPr>
        <w:pStyle w:val="BodyText1"/>
        <w:shd w:val="clear" w:color="auto" w:fill="auto"/>
        <w:spacing w:after="371" w:line="360" w:lineRule="auto"/>
        <w:ind w:left="20"/>
        <w:jc w:val="both"/>
        <w:rPr>
          <w:rFonts w:ascii="Times New Roman" w:hAnsi="Times New Roman" w:cs="Times New Roman"/>
          <w:sz w:val="24"/>
          <w:szCs w:val="24"/>
        </w:rPr>
      </w:pPr>
      <w:r w:rsidRPr="000039A4">
        <w:rPr>
          <w:rFonts w:ascii="Times New Roman" w:hAnsi="Times New Roman" w:cs="Times New Roman"/>
          <w:sz w:val="24"/>
          <w:szCs w:val="24"/>
        </w:rPr>
        <w:t>In the case of KABWISOISSA VS. UGANDA, [2001- 2005] HOB 20,</w:t>
      </w:r>
    </w:p>
    <w:p w:rsidR="006505D2" w:rsidRPr="000039A4" w:rsidRDefault="006512F1" w:rsidP="000039A4">
      <w:pPr>
        <w:pStyle w:val="BodyText1"/>
        <w:shd w:val="clear" w:color="auto" w:fill="auto"/>
        <w:spacing w:after="175" w:line="360" w:lineRule="auto"/>
        <w:ind w:left="20"/>
        <w:jc w:val="both"/>
        <w:rPr>
          <w:rFonts w:ascii="Times New Roman" w:hAnsi="Times New Roman" w:cs="Times New Roman"/>
          <w:sz w:val="24"/>
          <w:szCs w:val="24"/>
        </w:rPr>
      </w:pPr>
      <w:r w:rsidRPr="000039A4">
        <w:rPr>
          <w:rFonts w:ascii="Times New Roman" w:hAnsi="Times New Roman" w:cs="Times New Roman"/>
          <w:sz w:val="24"/>
          <w:szCs w:val="24"/>
        </w:rPr>
        <w:t>the Supreme Court held that:</w:t>
      </w:r>
    </w:p>
    <w:p w:rsidR="006505D2" w:rsidRPr="000039A4" w:rsidRDefault="006512F1" w:rsidP="000039A4">
      <w:pPr>
        <w:pStyle w:val="Bodytext40"/>
        <w:shd w:val="clear" w:color="auto" w:fill="auto"/>
        <w:spacing w:before="0" w:after="124" w:line="360" w:lineRule="auto"/>
        <w:ind w:left="880" w:right="840"/>
        <w:jc w:val="both"/>
        <w:rPr>
          <w:rFonts w:ascii="Times New Roman" w:hAnsi="Times New Roman" w:cs="Times New Roman"/>
          <w:sz w:val="24"/>
          <w:szCs w:val="24"/>
        </w:rPr>
      </w:pPr>
      <w:r w:rsidRPr="000039A4">
        <w:rPr>
          <w:rFonts w:ascii="Times New Roman" w:hAnsi="Times New Roman" w:cs="Times New Roman"/>
          <w:sz w:val="24"/>
          <w:szCs w:val="24"/>
        </w:rPr>
        <w:t>Clause (8) of Article 23 of the Cons</w:t>
      </w:r>
      <w:r w:rsidRPr="000039A4">
        <w:rPr>
          <w:rFonts w:ascii="Times New Roman" w:hAnsi="Times New Roman" w:cs="Times New Roman"/>
          <w:sz w:val="24"/>
          <w:szCs w:val="24"/>
        </w:rPr>
        <w:t>titution of Uganda is construed to mean in effect that the period which an accused person spends in lawful custody before completion of the trial should be taken into account specifically along with other relevant factors before the Court pronounces the te</w:t>
      </w:r>
      <w:r w:rsidRPr="000039A4">
        <w:rPr>
          <w:rFonts w:ascii="Times New Roman" w:hAnsi="Times New Roman" w:cs="Times New Roman"/>
          <w:sz w:val="24"/>
          <w:szCs w:val="24"/>
        </w:rPr>
        <w:t>rm to be served.</w:t>
      </w:r>
    </w:p>
    <w:p w:rsidR="006505D2" w:rsidRPr="000039A4" w:rsidRDefault="006512F1" w:rsidP="000039A4">
      <w:pPr>
        <w:pStyle w:val="BodyText1"/>
        <w:shd w:val="clear" w:color="auto" w:fill="auto"/>
        <w:spacing w:after="116" w:line="360" w:lineRule="auto"/>
        <w:ind w:left="20" w:right="20"/>
        <w:jc w:val="both"/>
        <w:rPr>
          <w:rFonts w:ascii="Times New Roman" w:hAnsi="Times New Roman" w:cs="Times New Roman"/>
          <w:sz w:val="24"/>
          <w:szCs w:val="24"/>
        </w:rPr>
        <w:sectPr w:rsidR="006505D2" w:rsidRPr="000039A4">
          <w:footerReference w:type="default" r:id="rId9"/>
          <w:footerReference w:type="first" r:id="rId10"/>
          <w:pgSz w:w="12240" w:h="15840"/>
          <w:pgMar w:top="610" w:right="1428" w:bottom="830" w:left="1457" w:header="0" w:footer="3" w:gutter="0"/>
          <w:cols w:space="720"/>
          <w:noEndnote/>
          <w:titlePg/>
          <w:docGrid w:linePitch="360"/>
        </w:sectPr>
      </w:pPr>
      <w:r w:rsidRPr="000039A4">
        <w:rPr>
          <w:rFonts w:ascii="Times New Roman" w:hAnsi="Times New Roman" w:cs="Times New Roman"/>
          <w:sz w:val="24"/>
          <w:szCs w:val="24"/>
        </w:rPr>
        <w:t xml:space="preserve">We are also alive to the decision of the Supreme Court in </w:t>
      </w:r>
      <w:r w:rsidRPr="000039A4">
        <w:rPr>
          <w:rStyle w:val="BodytextBold"/>
          <w:rFonts w:ascii="Times New Roman" w:hAnsi="Times New Roman" w:cs="Times New Roman"/>
          <w:sz w:val="24"/>
          <w:szCs w:val="24"/>
        </w:rPr>
        <w:t xml:space="preserve">KATENDE AHAMAD VS. UGANDA, Criminal Appeal No.6 of 2004, </w:t>
      </w:r>
      <w:r w:rsidRPr="000039A4">
        <w:rPr>
          <w:rFonts w:ascii="Times New Roman" w:hAnsi="Times New Roman" w:cs="Times New Roman"/>
          <w:sz w:val="24"/>
          <w:szCs w:val="24"/>
        </w:rPr>
        <w:t xml:space="preserve">where it was held that in </w:t>
      </w:r>
      <w:r w:rsidRPr="000039A4">
        <w:rPr>
          <w:rStyle w:val="BodytextBold"/>
          <w:rFonts w:ascii="Times New Roman" w:hAnsi="Times New Roman" w:cs="Times New Roman"/>
          <w:sz w:val="24"/>
          <w:szCs w:val="24"/>
        </w:rPr>
        <w:t xml:space="preserve">Article 23 (8) of the Constitution, </w:t>
      </w:r>
      <w:r w:rsidRPr="000039A4">
        <w:rPr>
          <w:rFonts w:ascii="Times New Roman" w:hAnsi="Times New Roman" w:cs="Times New Roman"/>
          <w:sz w:val="24"/>
          <w:szCs w:val="24"/>
        </w:rPr>
        <w:t xml:space="preserve">the words “to take into account” does not require a trial court to apply a mathematical formula by deducting the exact number of years spent </w:t>
      </w:r>
    </w:p>
    <w:p w:rsidR="006505D2" w:rsidRPr="000039A4" w:rsidRDefault="006512F1" w:rsidP="000039A4">
      <w:pPr>
        <w:pStyle w:val="BodyText1"/>
        <w:shd w:val="clear" w:color="auto" w:fill="auto"/>
        <w:spacing w:after="116" w:line="360" w:lineRule="auto"/>
        <w:ind w:left="20" w:right="20"/>
        <w:jc w:val="both"/>
        <w:rPr>
          <w:rFonts w:ascii="Times New Roman" w:hAnsi="Times New Roman" w:cs="Times New Roman"/>
          <w:sz w:val="24"/>
          <w:szCs w:val="24"/>
        </w:rPr>
      </w:pPr>
      <w:r w:rsidRPr="000039A4">
        <w:rPr>
          <w:rFonts w:ascii="Times New Roman" w:hAnsi="Times New Roman" w:cs="Times New Roman"/>
          <w:sz w:val="24"/>
          <w:szCs w:val="24"/>
        </w:rPr>
        <w:lastRenderedPageBreak/>
        <w:t>by an accused person on remand from the sentence to be awarded by the trial co</w:t>
      </w:r>
      <w:r w:rsidRPr="000039A4">
        <w:rPr>
          <w:rFonts w:ascii="Times New Roman" w:hAnsi="Times New Roman" w:cs="Times New Roman"/>
          <w:sz w:val="24"/>
          <w:szCs w:val="24"/>
        </w:rPr>
        <w:t>urt.</w:t>
      </w:r>
    </w:p>
    <w:p w:rsidR="006505D2" w:rsidRPr="000039A4" w:rsidRDefault="006512F1" w:rsidP="000039A4">
      <w:pPr>
        <w:pStyle w:val="Heading10"/>
        <w:keepNext/>
        <w:keepLines/>
        <w:shd w:val="clear" w:color="auto" w:fill="auto"/>
        <w:spacing w:after="0" w:line="360" w:lineRule="auto"/>
        <w:ind w:left="60" w:right="20"/>
        <w:jc w:val="both"/>
        <w:rPr>
          <w:rFonts w:ascii="Times New Roman" w:hAnsi="Times New Roman" w:cs="Times New Roman"/>
          <w:sz w:val="24"/>
          <w:szCs w:val="24"/>
        </w:rPr>
      </w:pPr>
      <w:bookmarkStart w:id="4" w:name="bookmark4"/>
      <w:r w:rsidRPr="000039A4">
        <w:rPr>
          <w:rFonts w:ascii="Times New Roman" w:hAnsi="Times New Roman" w:cs="Times New Roman"/>
          <w:sz w:val="24"/>
          <w:szCs w:val="24"/>
        </w:rPr>
        <w:t xml:space="preserve">In BUKENYA JOSEPH VS UGANDA Supreme Court Criminal Appeal No 17 of 2010, </w:t>
      </w:r>
      <w:r w:rsidRPr="000039A4">
        <w:rPr>
          <w:rStyle w:val="Heading1NotBold"/>
          <w:rFonts w:ascii="Times New Roman" w:hAnsi="Times New Roman" w:cs="Times New Roman"/>
          <w:sz w:val="24"/>
          <w:szCs w:val="24"/>
        </w:rPr>
        <w:t>the Court held as follows:</w:t>
      </w:r>
      <w:bookmarkEnd w:id="4"/>
    </w:p>
    <w:p w:rsidR="006505D2" w:rsidRPr="000039A4" w:rsidRDefault="006512F1" w:rsidP="000039A4">
      <w:pPr>
        <w:pStyle w:val="Bodytext40"/>
        <w:shd w:val="clear" w:color="auto" w:fill="auto"/>
        <w:spacing w:before="0" w:after="600" w:line="360" w:lineRule="auto"/>
        <w:ind w:left="1500" w:right="20"/>
        <w:jc w:val="both"/>
        <w:rPr>
          <w:rFonts w:ascii="Times New Roman" w:hAnsi="Times New Roman" w:cs="Times New Roman"/>
          <w:sz w:val="24"/>
          <w:szCs w:val="24"/>
        </w:rPr>
      </w:pPr>
      <w:r w:rsidRPr="000039A4">
        <w:rPr>
          <w:rFonts w:ascii="Times New Roman" w:hAnsi="Times New Roman" w:cs="Times New Roman"/>
          <w:sz w:val="24"/>
          <w:szCs w:val="24"/>
        </w:rPr>
        <w:t>“It does not mean that taking the remand period into account should be done mathematically such as subtracting that period from the sentence that Court</w:t>
      </w:r>
      <w:r w:rsidRPr="000039A4">
        <w:rPr>
          <w:rFonts w:ascii="Times New Roman" w:hAnsi="Times New Roman" w:cs="Times New Roman"/>
          <w:sz w:val="24"/>
          <w:szCs w:val="24"/>
        </w:rPr>
        <w:t xml:space="preserve"> would give. But it must be considered and that consideration must be noted in the judgment.”</w:t>
      </w:r>
    </w:p>
    <w:p w:rsidR="006505D2" w:rsidRPr="000039A4" w:rsidRDefault="006512F1" w:rsidP="000039A4">
      <w:pPr>
        <w:pStyle w:val="Heading10"/>
        <w:keepNext/>
        <w:keepLines/>
        <w:shd w:val="clear" w:color="auto" w:fill="auto"/>
        <w:spacing w:after="0" w:line="360" w:lineRule="auto"/>
        <w:ind w:left="60" w:right="20"/>
        <w:jc w:val="both"/>
        <w:rPr>
          <w:rFonts w:ascii="Times New Roman" w:hAnsi="Times New Roman" w:cs="Times New Roman"/>
          <w:sz w:val="24"/>
          <w:szCs w:val="24"/>
        </w:rPr>
      </w:pPr>
      <w:bookmarkStart w:id="5" w:name="bookmark5"/>
      <w:r w:rsidRPr="000039A4">
        <w:rPr>
          <w:rStyle w:val="Heading1NotBold"/>
          <w:rFonts w:ascii="Times New Roman" w:hAnsi="Times New Roman" w:cs="Times New Roman"/>
          <w:sz w:val="24"/>
          <w:szCs w:val="24"/>
        </w:rPr>
        <w:t xml:space="preserve">The Supreme Court also held in </w:t>
      </w:r>
      <w:r w:rsidRPr="000039A4">
        <w:rPr>
          <w:rFonts w:ascii="Times New Roman" w:hAnsi="Times New Roman" w:cs="Times New Roman"/>
          <w:sz w:val="24"/>
          <w:szCs w:val="24"/>
        </w:rPr>
        <w:t xml:space="preserve">KIZITO SENKULA V UGANDA, Supreme Court Criminal Appeal No 24 of 2001 </w:t>
      </w:r>
      <w:r w:rsidRPr="000039A4">
        <w:rPr>
          <w:rStyle w:val="Heading1NotBold"/>
          <w:rFonts w:ascii="Times New Roman" w:hAnsi="Times New Roman" w:cs="Times New Roman"/>
          <w:sz w:val="24"/>
          <w:szCs w:val="24"/>
        </w:rPr>
        <w:t>that:</w:t>
      </w:r>
      <w:bookmarkEnd w:id="5"/>
    </w:p>
    <w:p w:rsidR="006505D2" w:rsidRPr="000039A4" w:rsidRDefault="006512F1" w:rsidP="000039A4">
      <w:pPr>
        <w:pStyle w:val="Bodytext40"/>
        <w:shd w:val="clear" w:color="auto" w:fill="auto"/>
        <w:spacing w:before="0" w:after="604" w:line="360" w:lineRule="auto"/>
        <w:ind w:left="1500" w:right="20"/>
        <w:jc w:val="both"/>
        <w:rPr>
          <w:rFonts w:ascii="Times New Roman" w:hAnsi="Times New Roman" w:cs="Times New Roman"/>
          <w:sz w:val="24"/>
          <w:szCs w:val="24"/>
        </w:rPr>
      </w:pPr>
      <w:r w:rsidRPr="000039A4">
        <w:rPr>
          <w:rFonts w:ascii="Times New Roman" w:hAnsi="Times New Roman" w:cs="Times New Roman"/>
          <w:sz w:val="24"/>
          <w:szCs w:val="24"/>
        </w:rPr>
        <w:t>“taking into account does not mean an arithmetic exercis</w:t>
      </w:r>
      <w:r w:rsidRPr="000039A4">
        <w:rPr>
          <w:rFonts w:ascii="Times New Roman" w:hAnsi="Times New Roman" w:cs="Times New Roman"/>
          <w:sz w:val="24"/>
          <w:szCs w:val="24"/>
        </w:rPr>
        <w:t>e”</w:t>
      </w:r>
    </w:p>
    <w:p w:rsidR="006505D2" w:rsidRPr="000039A4" w:rsidRDefault="006512F1" w:rsidP="000039A4">
      <w:pPr>
        <w:pStyle w:val="BodyText1"/>
        <w:shd w:val="clear" w:color="auto" w:fill="auto"/>
        <w:spacing w:after="0" w:line="360" w:lineRule="auto"/>
        <w:ind w:left="60" w:right="20"/>
        <w:jc w:val="both"/>
        <w:rPr>
          <w:rFonts w:ascii="Times New Roman" w:hAnsi="Times New Roman" w:cs="Times New Roman"/>
          <w:sz w:val="24"/>
          <w:szCs w:val="24"/>
        </w:rPr>
      </w:pPr>
      <w:r w:rsidRPr="000039A4">
        <w:rPr>
          <w:rFonts w:ascii="Times New Roman" w:hAnsi="Times New Roman" w:cs="Times New Roman"/>
          <w:sz w:val="24"/>
          <w:szCs w:val="24"/>
        </w:rPr>
        <w:t>In light of the above decisions, the sentencing Judge erred when he mathematically subtracted the period the appellant had spent in prison before and after conviction from the 40 years sentence he had passed. Article 23(8) refers only to the pre-trial p</w:t>
      </w:r>
      <w:r w:rsidRPr="000039A4">
        <w:rPr>
          <w:rFonts w:ascii="Times New Roman" w:hAnsi="Times New Roman" w:cs="Times New Roman"/>
          <w:sz w:val="24"/>
          <w:szCs w:val="24"/>
        </w:rPr>
        <w:t>eriod. In this case the learned sentencing Judge took into account the post-conviction period</w:t>
      </w:r>
      <w:r w:rsidR="000039A4" w:rsidRPr="000039A4">
        <w:rPr>
          <w:rFonts w:ascii="Times New Roman" w:hAnsi="Times New Roman" w:cs="Times New Roman"/>
          <w:sz w:val="24"/>
          <w:szCs w:val="24"/>
        </w:rPr>
        <w:t xml:space="preserve"> </w:t>
      </w:r>
      <w:r w:rsidRPr="000039A4">
        <w:rPr>
          <w:rFonts w:ascii="Times New Roman" w:hAnsi="Times New Roman" w:cs="Times New Roman"/>
          <w:sz w:val="24"/>
          <w:szCs w:val="24"/>
        </w:rPr>
        <w:t>which was irregular. In addition, instead of taking into account the pre-trial period spent in lawful custody, he mathematically deducted it. This renders the sen</w:t>
      </w:r>
      <w:r w:rsidRPr="000039A4">
        <w:rPr>
          <w:rFonts w:ascii="Times New Roman" w:hAnsi="Times New Roman" w:cs="Times New Roman"/>
          <w:sz w:val="24"/>
          <w:szCs w:val="24"/>
        </w:rPr>
        <w:t>tence illegal and it is accordingly set aside.</w:t>
      </w:r>
    </w:p>
    <w:p w:rsidR="006505D2" w:rsidRPr="000039A4" w:rsidRDefault="006512F1" w:rsidP="000039A4">
      <w:pPr>
        <w:pStyle w:val="BodyText1"/>
        <w:shd w:val="clear" w:color="auto" w:fill="auto"/>
        <w:spacing w:after="300" w:line="360" w:lineRule="auto"/>
        <w:ind w:left="20" w:right="320"/>
        <w:jc w:val="both"/>
        <w:rPr>
          <w:rFonts w:ascii="Times New Roman" w:hAnsi="Times New Roman" w:cs="Times New Roman"/>
          <w:sz w:val="24"/>
          <w:szCs w:val="24"/>
        </w:rPr>
      </w:pPr>
      <w:r w:rsidRPr="000039A4">
        <w:rPr>
          <w:rFonts w:ascii="Times New Roman" w:hAnsi="Times New Roman" w:cs="Times New Roman"/>
          <w:sz w:val="24"/>
          <w:szCs w:val="24"/>
        </w:rPr>
        <w:t xml:space="preserve">On the issue of whether the sentence was harsh and manifestly excessive, it is trite that the appellate court is to be guided by principles governing sentencing. These have been spelt out in a number of decisions including, </w:t>
      </w:r>
      <w:r w:rsidRPr="000039A4">
        <w:rPr>
          <w:rStyle w:val="BodytextBold"/>
          <w:rFonts w:ascii="Times New Roman" w:hAnsi="Times New Roman" w:cs="Times New Roman"/>
          <w:sz w:val="24"/>
          <w:szCs w:val="24"/>
        </w:rPr>
        <w:t>KIWALABYE BERNARD VERSUS UGANDA,</w:t>
      </w:r>
      <w:r w:rsidRPr="000039A4">
        <w:rPr>
          <w:rStyle w:val="BodytextBold"/>
          <w:rFonts w:ascii="Times New Roman" w:hAnsi="Times New Roman" w:cs="Times New Roman"/>
          <w:sz w:val="24"/>
          <w:szCs w:val="24"/>
        </w:rPr>
        <w:t xml:space="preserve"> Supreme Court Criminal Appeal No. 143 of 2001 (unreported) </w:t>
      </w:r>
      <w:r w:rsidRPr="000039A4">
        <w:rPr>
          <w:rFonts w:ascii="Times New Roman" w:hAnsi="Times New Roman" w:cs="Times New Roman"/>
          <w:sz w:val="24"/>
          <w:szCs w:val="24"/>
        </w:rPr>
        <w:t>where the Court stated as follows:</w:t>
      </w:r>
    </w:p>
    <w:p w:rsidR="006505D2" w:rsidRPr="000039A4" w:rsidRDefault="006512F1" w:rsidP="000039A4">
      <w:pPr>
        <w:pStyle w:val="Bodytext40"/>
        <w:shd w:val="clear" w:color="auto" w:fill="auto"/>
        <w:spacing w:before="0" w:after="0" w:line="360" w:lineRule="auto"/>
        <w:ind w:left="760" w:right="320"/>
        <w:jc w:val="both"/>
        <w:rPr>
          <w:rFonts w:ascii="Times New Roman" w:hAnsi="Times New Roman" w:cs="Times New Roman"/>
          <w:sz w:val="24"/>
          <w:szCs w:val="24"/>
        </w:rPr>
      </w:pPr>
      <w:r w:rsidRPr="000039A4">
        <w:rPr>
          <w:rFonts w:ascii="Times New Roman" w:hAnsi="Times New Roman" w:cs="Times New Roman"/>
          <w:sz w:val="24"/>
          <w:szCs w:val="24"/>
        </w:rPr>
        <w:t>“The appellate court is not to interfere with the sentence imposed by a trial court where that trial court has exercised its discretion on sentence, unless the e</w:t>
      </w:r>
      <w:r w:rsidRPr="000039A4">
        <w:rPr>
          <w:rFonts w:ascii="Times New Roman" w:hAnsi="Times New Roman" w:cs="Times New Roman"/>
          <w:sz w:val="24"/>
          <w:szCs w:val="24"/>
        </w:rPr>
        <w:t>xercise of that discretion is such that it results in the sentence imposed to be manifestly excessive or so low as to amount to a miscarriage of justice, or where the trial court ignores to consider an important matter or circumstance which ought to be con</w:t>
      </w:r>
      <w:r w:rsidRPr="000039A4">
        <w:rPr>
          <w:rFonts w:ascii="Times New Roman" w:hAnsi="Times New Roman" w:cs="Times New Roman"/>
          <w:sz w:val="24"/>
          <w:szCs w:val="24"/>
        </w:rPr>
        <w:t>sidered while passing the sentence or where the sentence imposed is wrong in principle ”</w:t>
      </w:r>
    </w:p>
    <w:p w:rsidR="006505D2" w:rsidRPr="000039A4" w:rsidRDefault="006512F1" w:rsidP="000039A4">
      <w:pPr>
        <w:pStyle w:val="BodyText1"/>
        <w:shd w:val="clear" w:color="auto" w:fill="auto"/>
        <w:spacing w:after="236" w:line="360" w:lineRule="auto"/>
        <w:ind w:left="40" w:right="40"/>
        <w:jc w:val="both"/>
        <w:rPr>
          <w:rFonts w:ascii="Times New Roman" w:hAnsi="Times New Roman" w:cs="Times New Roman"/>
          <w:sz w:val="24"/>
          <w:szCs w:val="24"/>
        </w:rPr>
      </w:pPr>
      <w:r w:rsidRPr="000039A4">
        <w:rPr>
          <w:rFonts w:ascii="Times New Roman" w:hAnsi="Times New Roman" w:cs="Times New Roman"/>
          <w:sz w:val="24"/>
          <w:szCs w:val="24"/>
        </w:rPr>
        <w:t xml:space="preserve">This Court, in </w:t>
      </w:r>
      <w:r w:rsidRPr="000039A4">
        <w:rPr>
          <w:rStyle w:val="BodytextBold"/>
          <w:rFonts w:ascii="Times New Roman" w:hAnsi="Times New Roman" w:cs="Times New Roman"/>
          <w:sz w:val="24"/>
          <w:szCs w:val="24"/>
        </w:rPr>
        <w:t xml:space="preserve">TUMWESIGYE ANTHONY VS UGANDA, Cr. Appeal NO. 46/2012, </w:t>
      </w:r>
      <w:r w:rsidRPr="000039A4">
        <w:rPr>
          <w:rFonts w:ascii="Times New Roman" w:hAnsi="Times New Roman" w:cs="Times New Roman"/>
          <w:sz w:val="24"/>
          <w:szCs w:val="24"/>
        </w:rPr>
        <w:t>set aside the sentence of 32 years imprisonment and substituted it with 20 years. The appellant in</w:t>
      </w:r>
      <w:r w:rsidRPr="000039A4">
        <w:rPr>
          <w:rFonts w:ascii="Times New Roman" w:hAnsi="Times New Roman" w:cs="Times New Roman"/>
          <w:sz w:val="24"/>
          <w:szCs w:val="24"/>
        </w:rPr>
        <w:t xml:space="preserve"> that case was convicted of murder. The deceased had reported him for stealing his (deceased) </w:t>
      </w:r>
      <w:r w:rsidRPr="000039A4">
        <w:rPr>
          <w:rFonts w:ascii="Times New Roman" w:hAnsi="Times New Roman" w:cs="Times New Roman"/>
          <w:sz w:val="24"/>
          <w:szCs w:val="24"/>
        </w:rPr>
        <w:lastRenderedPageBreak/>
        <w:t>employer’s chicken. The appellant killed him by crushing his head after which he buried the body in a sandpit.</w:t>
      </w:r>
    </w:p>
    <w:p w:rsidR="006505D2" w:rsidRPr="000039A4" w:rsidRDefault="006512F1" w:rsidP="000039A4">
      <w:pPr>
        <w:pStyle w:val="BodyText1"/>
        <w:shd w:val="clear" w:color="auto" w:fill="auto"/>
        <w:spacing w:after="0" w:line="360" w:lineRule="auto"/>
        <w:ind w:left="40" w:right="40"/>
        <w:jc w:val="both"/>
        <w:rPr>
          <w:rFonts w:ascii="Times New Roman" w:hAnsi="Times New Roman" w:cs="Times New Roman"/>
          <w:sz w:val="24"/>
          <w:szCs w:val="24"/>
        </w:rPr>
      </w:pPr>
      <w:r w:rsidRPr="000039A4">
        <w:rPr>
          <w:rFonts w:ascii="Times New Roman" w:hAnsi="Times New Roman" w:cs="Times New Roman"/>
          <w:sz w:val="24"/>
          <w:szCs w:val="24"/>
        </w:rPr>
        <w:t xml:space="preserve">In another case before this court, </w:t>
      </w:r>
      <w:r w:rsidRPr="000039A4">
        <w:rPr>
          <w:rStyle w:val="BodytextBold"/>
          <w:rFonts w:ascii="Times New Roman" w:hAnsi="Times New Roman" w:cs="Times New Roman"/>
          <w:sz w:val="24"/>
          <w:szCs w:val="24"/>
        </w:rPr>
        <w:t xml:space="preserve">ATIKU LINO </w:t>
      </w:r>
      <w:r w:rsidRPr="000039A4">
        <w:rPr>
          <w:rFonts w:ascii="Times New Roman" w:hAnsi="Times New Roman" w:cs="Times New Roman"/>
          <w:sz w:val="24"/>
          <w:szCs w:val="24"/>
        </w:rPr>
        <w:t xml:space="preserve">VS </w:t>
      </w:r>
      <w:r w:rsidRPr="000039A4">
        <w:rPr>
          <w:rStyle w:val="BodytextBold"/>
          <w:rFonts w:ascii="Times New Roman" w:hAnsi="Times New Roman" w:cs="Times New Roman"/>
          <w:sz w:val="24"/>
          <w:szCs w:val="24"/>
        </w:rPr>
        <w:t>UG</w:t>
      </w:r>
      <w:r w:rsidRPr="000039A4">
        <w:rPr>
          <w:rStyle w:val="BodytextBold"/>
          <w:rFonts w:ascii="Times New Roman" w:hAnsi="Times New Roman" w:cs="Times New Roman"/>
          <w:sz w:val="24"/>
          <w:szCs w:val="24"/>
        </w:rPr>
        <w:t xml:space="preserve">ANDA, Criminal Appeal No. 0041/2009, </w:t>
      </w:r>
      <w:r w:rsidRPr="000039A4">
        <w:rPr>
          <w:rFonts w:ascii="Times New Roman" w:hAnsi="Times New Roman" w:cs="Times New Roman"/>
          <w:sz w:val="24"/>
          <w:szCs w:val="24"/>
        </w:rPr>
        <w:t>the appellant was convicted of murder and sentenced to life imprisonment. The appellant had</w:t>
      </w:r>
      <w:r w:rsidR="000039A4" w:rsidRPr="000039A4">
        <w:rPr>
          <w:rFonts w:ascii="Times New Roman" w:hAnsi="Times New Roman" w:cs="Times New Roman"/>
          <w:sz w:val="24"/>
          <w:szCs w:val="24"/>
        </w:rPr>
        <w:t xml:space="preserve"> </w:t>
      </w:r>
      <w:r w:rsidRPr="000039A4">
        <w:rPr>
          <w:rFonts w:ascii="Times New Roman" w:hAnsi="Times New Roman" w:cs="Times New Roman"/>
          <w:sz w:val="24"/>
          <w:szCs w:val="24"/>
        </w:rPr>
        <w:t>attacked and cut to death the deceased in the latter’s house accusing him of bewitching his son. This Court, citing the case of</w:t>
      </w:r>
      <w:r w:rsidRPr="000039A4">
        <w:rPr>
          <w:rFonts w:ascii="Times New Roman" w:hAnsi="Times New Roman" w:cs="Times New Roman"/>
          <w:sz w:val="24"/>
          <w:szCs w:val="24"/>
        </w:rPr>
        <w:t xml:space="preserve"> </w:t>
      </w:r>
      <w:r w:rsidRPr="000039A4">
        <w:rPr>
          <w:rStyle w:val="BodytextBold"/>
          <w:rFonts w:ascii="Times New Roman" w:hAnsi="Times New Roman" w:cs="Times New Roman"/>
          <w:sz w:val="24"/>
          <w:szCs w:val="24"/>
        </w:rPr>
        <w:t xml:space="preserve">TUMWESIGYE </w:t>
      </w:r>
      <w:r w:rsidRPr="000039A4">
        <w:rPr>
          <w:rFonts w:ascii="Times New Roman" w:hAnsi="Times New Roman" w:cs="Times New Roman"/>
          <w:sz w:val="24"/>
          <w:szCs w:val="24"/>
        </w:rPr>
        <w:t>(supra) observed that the appellant ought to be given an opportunity to reform. The sentence of life imprisonment was reduced and substituted with 20 years imprisonment.</w:t>
      </w:r>
    </w:p>
    <w:p w:rsidR="006505D2" w:rsidRPr="000039A4" w:rsidRDefault="006512F1" w:rsidP="000039A4">
      <w:pPr>
        <w:pStyle w:val="BodyText1"/>
        <w:shd w:val="clear" w:color="auto" w:fill="auto"/>
        <w:spacing w:after="124" w:line="360" w:lineRule="auto"/>
        <w:ind w:left="40" w:right="40"/>
        <w:jc w:val="both"/>
        <w:rPr>
          <w:rFonts w:ascii="Times New Roman" w:hAnsi="Times New Roman" w:cs="Times New Roman"/>
          <w:sz w:val="24"/>
          <w:szCs w:val="24"/>
        </w:rPr>
      </w:pPr>
      <w:r w:rsidRPr="000039A4">
        <w:rPr>
          <w:rFonts w:ascii="Times New Roman" w:hAnsi="Times New Roman" w:cs="Times New Roman"/>
          <w:sz w:val="24"/>
          <w:szCs w:val="24"/>
        </w:rPr>
        <w:t xml:space="preserve">In </w:t>
      </w:r>
      <w:r w:rsidRPr="000039A4">
        <w:rPr>
          <w:rStyle w:val="BodytextBold"/>
          <w:rFonts w:ascii="Times New Roman" w:hAnsi="Times New Roman" w:cs="Times New Roman"/>
          <w:sz w:val="24"/>
          <w:szCs w:val="24"/>
        </w:rPr>
        <w:t xml:space="preserve">KISITU MAJAIDIN VS UGANDA, Court of Appeal Criminal Appeal No. </w:t>
      </w:r>
      <w:r w:rsidRPr="000039A4">
        <w:rPr>
          <w:rFonts w:ascii="Times New Roman" w:hAnsi="Times New Roman" w:cs="Times New Roman"/>
          <w:sz w:val="24"/>
          <w:szCs w:val="24"/>
        </w:rPr>
        <w:t xml:space="preserve">28 </w:t>
      </w:r>
      <w:r w:rsidRPr="000039A4">
        <w:rPr>
          <w:rStyle w:val="BodytextBold"/>
          <w:rFonts w:ascii="Times New Roman" w:hAnsi="Times New Roman" w:cs="Times New Roman"/>
          <w:sz w:val="24"/>
          <w:szCs w:val="24"/>
        </w:rPr>
        <w:t>of 20</w:t>
      </w:r>
      <w:r w:rsidRPr="000039A4">
        <w:rPr>
          <w:rStyle w:val="BodytextBold"/>
          <w:rFonts w:ascii="Times New Roman" w:hAnsi="Times New Roman" w:cs="Times New Roman"/>
          <w:sz w:val="24"/>
          <w:szCs w:val="24"/>
        </w:rPr>
        <w:t xml:space="preserve">10, </w:t>
      </w:r>
      <w:r w:rsidRPr="000039A4">
        <w:rPr>
          <w:rFonts w:ascii="Times New Roman" w:hAnsi="Times New Roman" w:cs="Times New Roman"/>
          <w:sz w:val="24"/>
          <w:szCs w:val="24"/>
        </w:rPr>
        <w:t>this Court confirmed a sentence of 30 years imprisonment. The appellant had been convicted of murder of his own mother.</w:t>
      </w:r>
    </w:p>
    <w:p w:rsidR="006505D2" w:rsidRPr="000039A4" w:rsidRDefault="006512F1" w:rsidP="000039A4">
      <w:pPr>
        <w:pStyle w:val="BodyText1"/>
        <w:shd w:val="clear" w:color="auto" w:fill="auto"/>
        <w:spacing w:after="116" w:line="360" w:lineRule="auto"/>
        <w:ind w:left="40" w:right="40"/>
        <w:jc w:val="both"/>
        <w:rPr>
          <w:rFonts w:ascii="Times New Roman" w:hAnsi="Times New Roman" w:cs="Times New Roman"/>
          <w:sz w:val="24"/>
          <w:szCs w:val="24"/>
        </w:rPr>
      </w:pPr>
      <w:r w:rsidRPr="000039A4">
        <w:rPr>
          <w:rFonts w:ascii="Times New Roman" w:hAnsi="Times New Roman" w:cs="Times New Roman"/>
          <w:sz w:val="24"/>
          <w:szCs w:val="24"/>
        </w:rPr>
        <w:t xml:space="preserve">In </w:t>
      </w:r>
      <w:r w:rsidRPr="000039A4">
        <w:rPr>
          <w:rStyle w:val="BodytextBold"/>
          <w:rFonts w:ascii="Times New Roman" w:hAnsi="Times New Roman" w:cs="Times New Roman"/>
          <w:sz w:val="24"/>
          <w:szCs w:val="24"/>
        </w:rPr>
        <w:t xml:space="preserve">MBUNYA GODFREY VS UGANDA, Criminal Appeal No. 4 of </w:t>
      </w:r>
      <w:r w:rsidRPr="000039A4">
        <w:rPr>
          <w:rFonts w:ascii="Times New Roman" w:hAnsi="Times New Roman" w:cs="Times New Roman"/>
          <w:sz w:val="24"/>
          <w:szCs w:val="24"/>
        </w:rPr>
        <w:t>2011, the Supreme Court set aside the death sentence and imposed a sentence of</w:t>
      </w:r>
      <w:r w:rsidRPr="000039A4">
        <w:rPr>
          <w:rFonts w:ascii="Times New Roman" w:hAnsi="Times New Roman" w:cs="Times New Roman"/>
          <w:sz w:val="24"/>
          <w:szCs w:val="24"/>
        </w:rPr>
        <w:t xml:space="preserve"> 25 years imprisonment. The appellant had been convicted of murder of his wife.</w:t>
      </w:r>
    </w:p>
    <w:p w:rsidR="006505D2" w:rsidRPr="000039A4" w:rsidRDefault="006512F1" w:rsidP="000039A4">
      <w:pPr>
        <w:pStyle w:val="BodyText1"/>
        <w:shd w:val="clear" w:color="auto" w:fill="auto"/>
        <w:spacing w:after="120" w:line="360" w:lineRule="auto"/>
        <w:ind w:left="40" w:right="20"/>
        <w:jc w:val="both"/>
        <w:rPr>
          <w:rFonts w:ascii="Times New Roman" w:hAnsi="Times New Roman" w:cs="Times New Roman"/>
          <w:sz w:val="24"/>
          <w:szCs w:val="24"/>
        </w:rPr>
      </w:pPr>
      <w:r w:rsidRPr="000039A4">
        <w:rPr>
          <w:rFonts w:ascii="Times New Roman" w:hAnsi="Times New Roman" w:cs="Times New Roman"/>
          <w:sz w:val="24"/>
          <w:szCs w:val="24"/>
        </w:rPr>
        <w:t>In the instant case, the appellant killed his own mother. He had been threatening to kill her allegedly for refusing to give him land. He attacked her at her home and hacked he</w:t>
      </w:r>
      <w:r w:rsidRPr="000039A4">
        <w:rPr>
          <w:rFonts w:ascii="Times New Roman" w:hAnsi="Times New Roman" w:cs="Times New Roman"/>
          <w:sz w:val="24"/>
          <w:szCs w:val="24"/>
        </w:rPr>
        <w:t>r repeatedly with a panga. She sustained multiple cut wounds including amputation of the left upper limb through the elbow joint, deep cut wound on the left neck through the jugular and carotid arteries. There were also multiple cut wounds through the righ</w:t>
      </w:r>
      <w:r w:rsidRPr="000039A4">
        <w:rPr>
          <w:rFonts w:ascii="Times New Roman" w:hAnsi="Times New Roman" w:cs="Times New Roman"/>
          <w:sz w:val="24"/>
          <w:szCs w:val="24"/>
        </w:rPr>
        <w:t>t breast. So severe were the injuries that death was instantaneous.</w:t>
      </w:r>
    </w:p>
    <w:p w:rsidR="006505D2" w:rsidRPr="000039A4" w:rsidRDefault="006512F1" w:rsidP="000039A4">
      <w:pPr>
        <w:pStyle w:val="BodyText1"/>
        <w:shd w:val="clear" w:color="auto" w:fill="auto"/>
        <w:spacing w:after="120" w:line="360" w:lineRule="auto"/>
        <w:ind w:left="40" w:right="20"/>
        <w:jc w:val="both"/>
        <w:rPr>
          <w:rFonts w:ascii="Times New Roman" w:hAnsi="Times New Roman" w:cs="Times New Roman"/>
          <w:sz w:val="24"/>
          <w:szCs w:val="24"/>
        </w:rPr>
      </w:pPr>
      <w:r w:rsidRPr="000039A4">
        <w:rPr>
          <w:rFonts w:ascii="Times New Roman" w:hAnsi="Times New Roman" w:cs="Times New Roman"/>
          <w:sz w:val="24"/>
          <w:szCs w:val="24"/>
        </w:rPr>
        <w:t>The sentencing Judge properly considered all aggravating and mitigating factors, save for the error in the sentence as we have highlighted herein.</w:t>
      </w:r>
    </w:p>
    <w:p w:rsidR="006505D2" w:rsidRPr="000039A4" w:rsidRDefault="006512F1" w:rsidP="000039A4">
      <w:pPr>
        <w:pStyle w:val="BodyText1"/>
        <w:shd w:val="clear" w:color="auto" w:fill="auto"/>
        <w:spacing w:after="446" w:line="360" w:lineRule="auto"/>
        <w:ind w:left="40" w:right="20"/>
        <w:jc w:val="both"/>
        <w:rPr>
          <w:rFonts w:ascii="Times New Roman" w:hAnsi="Times New Roman" w:cs="Times New Roman"/>
          <w:sz w:val="24"/>
          <w:szCs w:val="24"/>
        </w:rPr>
      </w:pPr>
      <w:r w:rsidRPr="000039A4">
        <w:rPr>
          <w:rFonts w:ascii="Times New Roman" w:hAnsi="Times New Roman" w:cs="Times New Roman"/>
          <w:sz w:val="24"/>
          <w:szCs w:val="24"/>
        </w:rPr>
        <w:t xml:space="preserve">Having set aside the sentence of 40 </w:t>
      </w:r>
      <w:r w:rsidRPr="000039A4">
        <w:rPr>
          <w:rFonts w:ascii="Times New Roman" w:hAnsi="Times New Roman" w:cs="Times New Roman"/>
          <w:sz w:val="24"/>
          <w:szCs w:val="24"/>
        </w:rPr>
        <w:t>years, we now impose a sentence of 30 years imprisonment that we believe will meet the ends of justice in the circumstances of this case. We accordingly sentence the appellant to the said term. The sentence is to run from 21-12-2005 the day the appellant w</w:t>
      </w:r>
      <w:r w:rsidRPr="000039A4">
        <w:rPr>
          <w:rFonts w:ascii="Times New Roman" w:hAnsi="Times New Roman" w:cs="Times New Roman"/>
          <w:sz w:val="24"/>
          <w:szCs w:val="24"/>
        </w:rPr>
        <w:t>as convicted by the High Court.</w:t>
      </w:r>
    </w:p>
    <w:p w:rsidR="006505D2" w:rsidRPr="000039A4" w:rsidRDefault="006512F1" w:rsidP="000039A4">
      <w:pPr>
        <w:pStyle w:val="BodyText1"/>
        <w:shd w:val="clear" w:color="auto" w:fill="auto"/>
        <w:spacing w:after="955" w:line="360" w:lineRule="auto"/>
        <w:ind w:left="40"/>
        <w:jc w:val="both"/>
        <w:rPr>
          <w:rFonts w:ascii="Times New Roman" w:hAnsi="Times New Roman" w:cs="Times New Roman"/>
          <w:sz w:val="24"/>
          <w:szCs w:val="24"/>
        </w:rPr>
      </w:pPr>
      <w:r w:rsidRPr="000039A4">
        <w:rPr>
          <w:rFonts w:ascii="Times New Roman" w:hAnsi="Times New Roman" w:cs="Times New Roman"/>
          <w:sz w:val="24"/>
          <w:szCs w:val="24"/>
        </w:rPr>
        <w:t>We so order.</w:t>
      </w: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r w:rsidRPr="000039A4">
        <w:rPr>
          <w:rFonts w:ascii="Times New Roman" w:hAnsi="Times New Roman" w:cs="Times New Roman"/>
          <w:sz w:val="24"/>
          <w:szCs w:val="24"/>
        </w:rPr>
        <w:t>Dated at Mbarara this 7</w:t>
      </w:r>
      <w:r w:rsidRPr="000039A4">
        <w:rPr>
          <w:rFonts w:ascii="Times New Roman" w:hAnsi="Times New Roman" w:cs="Times New Roman"/>
          <w:sz w:val="24"/>
          <w:szCs w:val="24"/>
          <w:vertAlign w:val="superscript"/>
        </w:rPr>
        <w:t>th</w:t>
      </w:r>
      <w:r w:rsidRPr="000039A4">
        <w:rPr>
          <w:rFonts w:ascii="Times New Roman" w:hAnsi="Times New Roman" w:cs="Times New Roman"/>
          <w:sz w:val="24"/>
          <w:szCs w:val="24"/>
        </w:rPr>
        <w:t xml:space="preserve"> day of December 2016</w:t>
      </w: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r w:rsidRPr="000039A4">
        <w:rPr>
          <w:rFonts w:ascii="Times New Roman" w:hAnsi="Times New Roman" w:cs="Times New Roman"/>
          <w:sz w:val="24"/>
          <w:szCs w:val="24"/>
        </w:rPr>
        <w:lastRenderedPageBreak/>
        <w:t>HON.KENNETH KAKURU</w:t>
      </w: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r w:rsidRPr="000039A4">
        <w:rPr>
          <w:rFonts w:ascii="Times New Roman" w:hAnsi="Times New Roman" w:cs="Times New Roman"/>
          <w:sz w:val="24"/>
          <w:szCs w:val="24"/>
        </w:rPr>
        <w:t>JUSTICE OF APPEAL</w:t>
      </w: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r w:rsidRPr="000039A4">
        <w:rPr>
          <w:rFonts w:ascii="Times New Roman" w:hAnsi="Times New Roman" w:cs="Times New Roman"/>
          <w:sz w:val="24"/>
          <w:szCs w:val="24"/>
        </w:rPr>
        <w:t>HON.SIMON BYABAKAMA MUGENYI</w:t>
      </w: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r w:rsidRPr="000039A4">
        <w:rPr>
          <w:rFonts w:ascii="Times New Roman" w:hAnsi="Times New Roman" w:cs="Times New Roman"/>
          <w:sz w:val="24"/>
          <w:szCs w:val="24"/>
        </w:rPr>
        <w:t>JUSTICE OF APPEAL</w:t>
      </w: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r w:rsidRPr="000039A4">
        <w:rPr>
          <w:rFonts w:ascii="Times New Roman" w:hAnsi="Times New Roman" w:cs="Times New Roman"/>
          <w:sz w:val="24"/>
          <w:szCs w:val="24"/>
        </w:rPr>
        <w:t>HON.ALFONSE C OWINYI-DOLLO</w:t>
      </w: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pPr>
    </w:p>
    <w:p w:rsidR="000039A4" w:rsidRPr="000039A4" w:rsidRDefault="000039A4" w:rsidP="000039A4">
      <w:pPr>
        <w:pStyle w:val="Bodytext60"/>
        <w:shd w:val="clear" w:color="auto" w:fill="auto"/>
        <w:spacing w:before="0" w:line="360" w:lineRule="auto"/>
        <w:ind w:right="40"/>
        <w:jc w:val="both"/>
        <w:rPr>
          <w:rFonts w:ascii="Times New Roman" w:hAnsi="Times New Roman" w:cs="Times New Roman"/>
          <w:sz w:val="24"/>
          <w:szCs w:val="24"/>
        </w:rPr>
        <w:sectPr w:rsidR="000039A4" w:rsidRPr="000039A4">
          <w:footerReference w:type="default" r:id="rId11"/>
          <w:footerReference w:type="first" r:id="rId12"/>
          <w:pgSz w:w="12240" w:h="15840"/>
          <w:pgMar w:top="610" w:right="1428" w:bottom="830" w:left="1457" w:header="0" w:footer="3" w:gutter="0"/>
          <w:cols w:space="720"/>
          <w:noEndnote/>
          <w:docGrid w:linePitch="360"/>
        </w:sectPr>
      </w:pPr>
      <w:r w:rsidRPr="000039A4">
        <w:rPr>
          <w:rFonts w:ascii="Times New Roman" w:hAnsi="Times New Roman" w:cs="Times New Roman"/>
          <w:sz w:val="24"/>
          <w:szCs w:val="24"/>
        </w:rPr>
        <w:t>JUSTICE OF APPEAL</w:t>
      </w:r>
    </w:p>
    <w:p w:rsidR="006505D2" w:rsidRPr="000039A4" w:rsidRDefault="006505D2" w:rsidP="000039A4">
      <w:pPr>
        <w:spacing w:line="360" w:lineRule="auto"/>
        <w:jc w:val="both"/>
        <w:rPr>
          <w:rFonts w:ascii="Times New Roman" w:hAnsi="Times New Roman" w:cs="Times New Roman"/>
        </w:rPr>
      </w:pPr>
      <w:bookmarkStart w:id="6" w:name="_GoBack"/>
      <w:bookmarkEnd w:id="6"/>
    </w:p>
    <w:sectPr w:rsidR="006505D2" w:rsidRPr="000039A4">
      <w:headerReference w:type="default" r:id="rId13"/>
      <w:footerReference w:type="default" r:id="rId14"/>
      <w:pgSz w:w="12240" w:h="15840"/>
      <w:pgMar w:top="669" w:right="2119" w:bottom="2287" w:left="21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F1" w:rsidRDefault="006512F1">
      <w:r>
        <w:separator/>
      </w:r>
    </w:p>
  </w:endnote>
  <w:endnote w:type="continuationSeparator" w:id="0">
    <w:p w:rsidR="006512F1" w:rsidRDefault="0065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0039A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3823970</wp:posOffset>
              </wp:positionH>
              <wp:positionV relativeFrom="page">
                <wp:posOffset>9591675</wp:posOffset>
              </wp:positionV>
              <wp:extent cx="69850" cy="148590"/>
              <wp:effectExtent l="4445" t="0" r="63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Italic"/>
                              <w:noProof/>
                            </w:rPr>
                            <w:t>i</w:t>
                          </w:r>
                          <w:r>
                            <w:rPr>
                              <w:rStyle w:val="Headerorfooter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1pt;margin-top:755.25pt;width:5.5pt;height:11.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" filled="f" stroked="f">
              <v:textbox style="mso-fit-shape-to-text:t" inset="0,0,0,0">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Italic"/>
                        <w:noProof/>
                      </w:rPr>
                      <w:t>i</w:t>
                    </w:r>
                    <w:r>
                      <w:rPr>
                        <w:rStyle w:val="HeaderorfooterItalic"/>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6505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0039A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3854450</wp:posOffset>
              </wp:positionH>
              <wp:positionV relativeFrom="page">
                <wp:posOffset>9591675</wp:posOffset>
              </wp:positionV>
              <wp:extent cx="69850" cy="1485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3.5pt;margin-top:755.25pt;width:5.5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" filled="f" stroked="f">
              <v:textbox style="mso-fit-shape-to-text:t" inset="0,0,0,0">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1"/>
                        <w:noProof/>
                      </w:rPr>
                      <w:t>7</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0039A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3783965</wp:posOffset>
              </wp:positionH>
              <wp:positionV relativeFrom="page">
                <wp:posOffset>9589135</wp:posOffset>
              </wp:positionV>
              <wp:extent cx="69850" cy="148590"/>
              <wp:effectExtent l="254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7.95pt;margin-top:755.05pt;width:5.5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vlrQIAAKw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" filled="f" stroked="f">
              <v:textbox style="mso-fit-shape-to-text:t" inset="0,0,0,0">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6505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6505D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0039A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4158615</wp:posOffset>
              </wp:positionH>
              <wp:positionV relativeFrom="page">
                <wp:posOffset>9732010</wp:posOffset>
              </wp:positionV>
              <wp:extent cx="69850" cy="14859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27.45pt;margin-top:766.3pt;width:5.5pt;height:11.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" filled="f" stroked="f">
              <v:textbox style="mso-fit-shape-to-text:t" inset="0,0,0,0">
                <w:txbxContent>
                  <w:p w:rsidR="006505D2" w:rsidRDefault="006512F1">
                    <w:pPr>
                      <w:pStyle w:val="Headerorfooter0"/>
                      <w:shd w:val="clear" w:color="auto" w:fill="auto"/>
                      <w:spacing w:line="240" w:lineRule="auto"/>
                    </w:pPr>
                    <w:r>
                      <w:fldChar w:fldCharType="begin"/>
                    </w:r>
                    <w:r>
                      <w:instrText xml:space="preserve"> PAGE \* MERGEFORMAT </w:instrText>
                    </w:r>
                    <w:r>
                      <w:fldChar w:fldCharType="separate"/>
                    </w:r>
                    <w:r w:rsidR="000039A4" w:rsidRPr="000039A4">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F1" w:rsidRDefault="006512F1"/>
  </w:footnote>
  <w:footnote w:type="continuationSeparator" w:id="0">
    <w:p w:rsidR="006512F1" w:rsidRDefault="006512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D2" w:rsidRDefault="000039A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3692525</wp:posOffset>
              </wp:positionH>
              <wp:positionV relativeFrom="page">
                <wp:posOffset>298450</wp:posOffset>
              </wp:positionV>
              <wp:extent cx="329565" cy="403225"/>
              <wp:effectExtent l="0" t="3175" r="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D2" w:rsidRDefault="006512F1">
                          <w:pPr>
                            <w:pStyle w:val="Headerorfooter0"/>
                            <w:shd w:val="clear" w:color="auto" w:fill="auto"/>
                            <w:spacing w:line="240" w:lineRule="auto"/>
                          </w:pPr>
                          <w:r>
                            <w:rPr>
                              <w:rStyle w:val="HeaderorfooterFranklinGothicHeavy"/>
                            </w:rPr>
                            <w:t>3</w:t>
                          </w:r>
                          <w:r>
                            <w:rPr>
                              <w:rStyle w:val="HeaderorfooterFranklinGothicHeavy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90.75pt;margin-top:23.5pt;width:25.95pt;height:31.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" filled="f" stroked="f">
              <v:textbox style="mso-fit-shape-to-text:t" inset="0,0,0,0">
                <w:txbxContent>
                  <w:p w:rsidR="006505D2" w:rsidRDefault="006512F1">
                    <w:pPr>
                      <w:pStyle w:val="Headerorfooter0"/>
                      <w:shd w:val="clear" w:color="auto" w:fill="auto"/>
                      <w:spacing w:line="240" w:lineRule="auto"/>
                    </w:pPr>
                    <w:r>
                      <w:rPr>
                        <w:rStyle w:val="HeaderorfooterFranklinGothicHeavy"/>
                      </w:rPr>
                      <w:t>3</w:t>
                    </w:r>
                    <w:r>
                      <w:rPr>
                        <w:rStyle w:val="HeaderorfooterFranklinGothicHeavy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D2"/>
    <w:rsid w:val="000039A4"/>
    <w:rsid w:val="005B6786"/>
    <w:rsid w:val="006505D2"/>
    <w:rsid w:val="006512F1"/>
    <w:rsid w:val="0070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20"/>
      <w:szCs w:val="20"/>
      <w:u w:val="none"/>
    </w:rPr>
  </w:style>
  <w:style w:type="character" w:customStyle="1" w:styleId="HeaderorfooterItalic">
    <w:name w:val="Header or footer + Italic"/>
    <w:basedOn w:val="Headerorfooter"/>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z w:val="23"/>
      <w:szCs w:val="23"/>
      <w:u w:val="none"/>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iCs/>
      <w:smallCaps w:val="0"/>
      <w:strike w:val="0"/>
      <w:sz w:val="27"/>
      <w:szCs w:val="27"/>
      <w:u w:val="non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27"/>
      <w:szCs w:val="27"/>
      <w:u w:val="none"/>
    </w:rPr>
  </w:style>
  <w:style w:type="character" w:customStyle="1" w:styleId="Heading11">
    <w:name w:val="Heading #1"/>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Bold">
    <w:name w:val="Body text + Bold"/>
    <w:basedOn w:val="Bodytex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Century Schoolbook" w:eastAsia="Century Schoolbook" w:hAnsi="Century Schoolbook" w:cs="Century Schoolbook"/>
      <w:b/>
      <w:bCs/>
      <w:i/>
      <w:iCs/>
      <w:smallCaps w:val="0"/>
      <w:strike w:val="0"/>
      <w:sz w:val="27"/>
      <w:szCs w:val="27"/>
      <w:u w:val="none"/>
    </w:rPr>
  </w:style>
  <w:style w:type="character" w:customStyle="1" w:styleId="Bodytext5">
    <w:name w:val="Body text (5)_"/>
    <w:basedOn w:val="DefaultParagraphFont"/>
    <w:link w:val="Bodytext50"/>
    <w:rPr>
      <w:rFonts w:ascii="Century Schoolbook" w:eastAsia="Century Schoolbook" w:hAnsi="Century Schoolbook" w:cs="Century Schoolbook"/>
      <w:b/>
      <w:bCs/>
      <w:i w:val="0"/>
      <w:iCs w:val="0"/>
      <w:smallCaps w:val="0"/>
      <w:strike w:val="0"/>
      <w:sz w:val="27"/>
      <w:szCs w:val="27"/>
      <w:u w:val="none"/>
    </w:rPr>
  </w:style>
  <w:style w:type="character" w:customStyle="1" w:styleId="Bodytext51">
    <w:name w:val="Body text (5)"/>
    <w:basedOn w:val="Bodytext5"/>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4NotBold">
    <w:name w:val="Body text (4) + Not Bold"/>
    <w:aliases w:val="Not Italic"/>
    <w:basedOn w:val="Bodytext4"/>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Bodytext4NotItalic">
    <w:name w:val="Body text (4) + Not Italic"/>
    <w:basedOn w:val="Bodytext4"/>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Bodytext5NotBold">
    <w:name w:val="Body text (5) + Not Bold"/>
    <w:basedOn w:val="Bodytext5"/>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Heading1NotBold">
    <w:name w:val="Heading #1 + Not Bold"/>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Consolas" w:eastAsia="Consolas" w:hAnsi="Consolas" w:cs="Consolas"/>
      <w:b/>
      <w:bCs/>
      <w:i w:val="0"/>
      <w:iCs w:val="0"/>
      <w:smallCaps w:val="0"/>
      <w:strike w:val="0"/>
      <w:sz w:val="20"/>
      <w:szCs w:val="20"/>
      <w:u w:val="none"/>
    </w:rPr>
  </w:style>
  <w:style w:type="character" w:customStyle="1" w:styleId="HeaderorfooterFranklinGothicHeavy">
    <w:name w:val="Header or footer + Franklin Gothic Heavy"/>
    <w:aliases w:val="28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56"/>
      <w:szCs w:val="56"/>
      <w:u w:val="none"/>
    </w:rPr>
  </w:style>
  <w:style w:type="character" w:customStyle="1" w:styleId="HeaderorfooterFranklinGothicHeavy0">
    <w:name w:val="Header or footer + Franklin Gothic Heavy"/>
    <w:aliases w:val="21.5 pt,Spacing -4 pt"/>
    <w:basedOn w:val="Headerorfooter"/>
    <w:rPr>
      <w:rFonts w:ascii="Franklin Gothic Heavy" w:eastAsia="Franklin Gothic Heavy" w:hAnsi="Franklin Gothic Heavy" w:cs="Franklin Gothic Heavy"/>
      <w:b w:val="0"/>
      <w:bCs w:val="0"/>
      <w:i w:val="0"/>
      <w:iCs w:val="0"/>
      <w:smallCaps w:val="0"/>
      <w:strike w:val="0"/>
      <w:color w:val="000000"/>
      <w:spacing w:val="-90"/>
      <w:w w:val="100"/>
      <w:position w:val="0"/>
      <w:sz w:val="43"/>
      <w:szCs w:val="43"/>
      <w:u w:val="none"/>
      <w:lang w:val="en-US"/>
    </w:rPr>
  </w:style>
  <w:style w:type="character" w:customStyle="1" w:styleId="BodytextBold0">
    <w:name w:val="Body text + Bold"/>
    <w:aliases w:val="Italic"/>
    <w:basedOn w:val="Bodytext"/>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paragraph" w:customStyle="1" w:styleId="BodyText1">
    <w:name w:val="Body Text1"/>
    <w:basedOn w:val="Normal"/>
    <w:link w:val="Bodytext"/>
    <w:pPr>
      <w:shd w:val="clear" w:color="auto" w:fill="FFFFFF"/>
      <w:spacing w:after="780" w:line="840" w:lineRule="exact"/>
      <w:jc w:val="center"/>
    </w:pPr>
    <w:rPr>
      <w:rFonts w:ascii="Century Schoolbook" w:eastAsia="Century Schoolbook" w:hAnsi="Century Schoolbook" w:cs="Century Schoolbook"/>
      <w:sz w:val="27"/>
      <w:szCs w:val="27"/>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20"/>
      <w:szCs w:val="20"/>
    </w:rPr>
  </w:style>
  <w:style w:type="paragraph" w:customStyle="1" w:styleId="Bodytext20">
    <w:name w:val="Body text (2)"/>
    <w:basedOn w:val="Normal"/>
    <w:link w:val="Bodytext2"/>
    <w:pPr>
      <w:shd w:val="clear" w:color="auto" w:fill="FFFFFF"/>
      <w:spacing w:before="780" w:line="739" w:lineRule="exact"/>
    </w:pPr>
    <w:rPr>
      <w:rFonts w:ascii="Century Schoolbook" w:eastAsia="Century Schoolbook" w:hAnsi="Century Schoolbook" w:cs="Century Schoolbook"/>
      <w:b/>
      <w:bCs/>
      <w:sz w:val="23"/>
      <w:szCs w:val="23"/>
    </w:rPr>
  </w:style>
  <w:style w:type="paragraph" w:customStyle="1" w:styleId="Bodytext30">
    <w:name w:val="Body text (3)"/>
    <w:basedOn w:val="Normal"/>
    <w:link w:val="Bodytext3"/>
    <w:pPr>
      <w:shd w:val="clear" w:color="auto" w:fill="FFFFFF"/>
      <w:spacing w:line="677" w:lineRule="exact"/>
    </w:pPr>
    <w:rPr>
      <w:rFonts w:ascii="Century Schoolbook" w:eastAsia="Century Schoolbook" w:hAnsi="Century Schoolbook" w:cs="Century Schoolbook"/>
      <w:i/>
      <w:iCs/>
      <w:sz w:val="27"/>
      <w:szCs w:val="27"/>
    </w:rPr>
  </w:style>
  <w:style w:type="paragraph" w:customStyle="1" w:styleId="Heading10">
    <w:name w:val="Heading #1"/>
    <w:basedOn w:val="Normal"/>
    <w:link w:val="Heading1"/>
    <w:pPr>
      <w:shd w:val="clear" w:color="auto" w:fill="FFFFFF"/>
      <w:spacing w:after="540" w:line="0" w:lineRule="atLeast"/>
      <w:jc w:val="center"/>
      <w:outlineLvl w:val="0"/>
    </w:pPr>
    <w:rPr>
      <w:rFonts w:ascii="Century Schoolbook" w:eastAsia="Century Schoolbook" w:hAnsi="Century Schoolbook" w:cs="Century Schoolbook"/>
      <w:b/>
      <w:bCs/>
      <w:sz w:val="27"/>
      <w:szCs w:val="27"/>
    </w:rPr>
  </w:style>
  <w:style w:type="paragraph" w:customStyle="1" w:styleId="Bodytext40">
    <w:name w:val="Body text (4)"/>
    <w:basedOn w:val="Normal"/>
    <w:link w:val="Bodytext4"/>
    <w:pPr>
      <w:shd w:val="clear" w:color="auto" w:fill="FFFFFF"/>
      <w:spacing w:before="120" w:after="120" w:line="672" w:lineRule="exact"/>
    </w:pPr>
    <w:rPr>
      <w:rFonts w:ascii="Century Schoolbook" w:eastAsia="Century Schoolbook" w:hAnsi="Century Schoolbook" w:cs="Century Schoolbook"/>
      <w:b/>
      <w:bCs/>
      <w:i/>
      <w:iCs/>
      <w:sz w:val="27"/>
      <w:szCs w:val="27"/>
    </w:rPr>
  </w:style>
  <w:style w:type="paragraph" w:customStyle="1" w:styleId="Bodytext50">
    <w:name w:val="Body text (5)"/>
    <w:basedOn w:val="Normal"/>
    <w:link w:val="Bodytext5"/>
    <w:pPr>
      <w:shd w:val="clear" w:color="auto" w:fill="FFFFFF"/>
      <w:spacing w:before="120" w:after="540" w:line="0" w:lineRule="atLeast"/>
      <w:jc w:val="both"/>
    </w:pPr>
    <w:rPr>
      <w:rFonts w:ascii="Century Schoolbook" w:eastAsia="Century Schoolbook" w:hAnsi="Century Schoolbook" w:cs="Century Schoolbook"/>
      <w:b/>
      <w:bCs/>
      <w:sz w:val="27"/>
      <w:szCs w:val="27"/>
    </w:rPr>
  </w:style>
  <w:style w:type="paragraph" w:customStyle="1" w:styleId="Bodytext60">
    <w:name w:val="Body text (6)"/>
    <w:basedOn w:val="Normal"/>
    <w:link w:val="Bodytext6"/>
    <w:pPr>
      <w:shd w:val="clear" w:color="auto" w:fill="FFFFFF"/>
      <w:spacing w:before="1020" w:line="0" w:lineRule="atLeast"/>
      <w:jc w:val="center"/>
    </w:pPr>
    <w:rPr>
      <w:rFonts w:ascii="Consolas" w:eastAsia="Consolas" w:hAnsi="Consolas" w:cs="Consola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20"/>
      <w:szCs w:val="20"/>
      <w:u w:val="none"/>
    </w:rPr>
  </w:style>
  <w:style w:type="character" w:customStyle="1" w:styleId="HeaderorfooterItalic">
    <w:name w:val="Header or footer + Italic"/>
    <w:basedOn w:val="Headerorfooter"/>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z w:val="23"/>
      <w:szCs w:val="23"/>
      <w:u w:val="none"/>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iCs/>
      <w:smallCaps w:val="0"/>
      <w:strike w:val="0"/>
      <w:sz w:val="27"/>
      <w:szCs w:val="27"/>
      <w:u w:val="non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27"/>
      <w:szCs w:val="27"/>
      <w:u w:val="none"/>
    </w:rPr>
  </w:style>
  <w:style w:type="character" w:customStyle="1" w:styleId="Heading11">
    <w:name w:val="Heading #1"/>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Bold">
    <w:name w:val="Body text + Bold"/>
    <w:basedOn w:val="Bodytext"/>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Century Schoolbook" w:eastAsia="Century Schoolbook" w:hAnsi="Century Schoolbook" w:cs="Century Schoolbook"/>
      <w:b/>
      <w:bCs/>
      <w:i/>
      <w:iCs/>
      <w:smallCaps w:val="0"/>
      <w:strike w:val="0"/>
      <w:sz w:val="27"/>
      <w:szCs w:val="27"/>
      <w:u w:val="none"/>
    </w:rPr>
  </w:style>
  <w:style w:type="character" w:customStyle="1" w:styleId="Bodytext5">
    <w:name w:val="Body text (5)_"/>
    <w:basedOn w:val="DefaultParagraphFont"/>
    <w:link w:val="Bodytext50"/>
    <w:rPr>
      <w:rFonts w:ascii="Century Schoolbook" w:eastAsia="Century Schoolbook" w:hAnsi="Century Schoolbook" w:cs="Century Schoolbook"/>
      <w:b/>
      <w:bCs/>
      <w:i w:val="0"/>
      <w:iCs w:val="0"/>
      <w:smallCaps w:val="0"/>
      <w:strike w:val="0"/>
      <w:sz w:val="27"/>
      <w:szCs w:val="27"/>
      <w:u w:val="none"/>
    </w:rPr>
  </w:style>
  <w:style w:type="character" w:customStyle="1" w:styleId="Bodytext51">
    <w:name w:val="Body text (5)"/>
    <w:basedOn w:val="Bodytext5"/>
    <w:rPr>
      <w:rFonts w:ascii="Century Schoolbook" w:eastAsia="Century Schoolbook" w:hAnsi="Century Schoolbook" w:cs="Century Schoolbook"/>
      <w:b/>
      <w:bCs/>
      <w:i w:val="0"/>
      <w:iCs w:val="0"/>
      <w:smallCaps w:val="0"/>
      <w:strike w:val="0"/>
      <w:color w:val="000000"/>
      <w:spacing w:val="0"/>
      <w:w w:val="100"/>
      <w:position w:val="0"/>
      <w:sz w:val="27"/>
      <w:szCs w:val="27"/>
      <w:u w:val="single"/>
      <w:lang w:val="en-US"/>
    </w:rPr>
  </w:style>
  <w:style w:type="character" w:customStyle="1" w:styleId="Bodytext4NotBold">
    <w:name w:val="Body text (4) + Not Bold"/>
    <w:aliases w:val="Not Italic"/>
    <w:basedOn w:val="Bodytext4"/>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Bodytext4NotItalic">
    <w:name w:val="Body text (4) + Not Italic"/>
    <w:basedOn w:val="Bodytext4"/>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character" w:customStyle="1" w:styleId="Bodytext5NotBold">
    <w:name w:val="Body text (5) + Not Bold"/>
    <w:basedOn w:val="Bodytext5"/>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Heading1NotBold">
    <w:name w:val="Heading #1 + Not Bold"/>
    <w:basedOn w:val="Heading1"/>
    <w:rPr>
      <w:rFonts w:ascii="Century Schoolbook" w:eastAsia="Century Schoolbook" w:hAnsi="Century Schoolbook" w:cs="Century Schoolbook"/>
      <w:b/>
      <w:bCs/>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Consolas" w:eastAsia="Consolas" w:hAnsi="Consolas" w:cs="Consolas"/>
      <w:b/>
      <w:bCs/>
      <w:i w:val="0"/>
      <w:iCs w:val="0"/>
      <w:smallCaps w:val="0"/>
      <w:strike w:val="0"/>
      <w:sz w:val="20"/>
      <w:szCs w:val="20"/>
      <w:u w:val="none"/>
    </w:rPr>
  </w:style>
  <w:style w:type="character" w:customStyle="1" w:styleId="HeaderorfooterFranklinGothicHeavy">
    <w:name w:val="Header or footer + Franklin Gothic Heavy"/>
    <w:aliases w:val="28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56"/>
      <w:szCs w:val="56"/>
      <w:u w:val="none"/>
    </w:rPr>
  </w:style>
  <w:style w:type="character" w:customStyle="1" w:styleId="HeaderorfooterFranklinGothicHeavy0">
    <w:name w:val="Header or footer + Franklin Gothic Heavy"/>
    <w:aliases w:val="21.5 pt,Spacing -4 pt"/>
    <w:basedOn w:val="Headerorfooter"/>
    <w:rPr>
      <w:rFonts w:ascii="Franklin Gothic Heavy" w:eastAsia="Franklin Gothic Heavy" w:hAnsi="Franklin Gothic Heavy" w:cs="Franklin Gothic Heavy"/>
      <w:b w:val="0"/>
      <w:bCs w:val="0"/>
      <w:i w:val="0"/>
      <w:iCs w:val="0"/>
      <w:smallCaps w:val="0"/>
      <w:strike w:val="0"/>
      <w:color w:val="000000"/>
      <w:spacing w:val="-90"/>
      <w:w w:val="100"/>
      <w:position w:val="0"/>
      <w:sz w:val="43"/>
      <w:szCs w:val="43"/>
      <w:u w:val="none"/>
      <w:lang w:val="en-US"/>
    </w:rPr>
  </w:style>
  <w:style w:type="character" w:customStyle="1" w:styleId="BodytextBold0">
    <w:name w:val="Body text + Bold"/>
    <w:aliases w:val="Italic"/>
    <w:basedOn w:val="Bodytext"/>
    <w:rPr>
      <w:rFonts w:ascii="Century Schoolbook" w:eastAsia="Century Schoolbook" w:hAnsi="Century Schoolbook" w:cs="Century Schoolbook"/>
      <w:b/>
      <w:bCs/>
      <w:i/>
      <w:iCs/>
      <w:smallCaps w:val="0"/>
      <w:strike w:val="0"/>
      <w:color w:val="000000"/>
      <w:spacing w:val="0"/>
      <w:w w:val="100"/>
      <w:position w:val="0"/>
      <w:sz w:val="27"/>
      <w:szCs w:val="27"/>
      <w:u w:val="none"/>
      <w:lang w:val="en-US"/>
    </w:rPr>
  </w:style>
  <w:style w:type="paragraph" w:customStyle="1" w:styleId="BodyText1">
    <w:name w:val="Body Text1"/>
    <w:basedOn w:val="Normal"/>
    <w:link w:val="Bodytext"/>
    <w:pPr>
      <w:shd w:val="clear" w:color="auto" w:fill="FFFFFF"/>
      <w:spacing w:after="780" w:line="840" w:lineRule="exact"/>
      <w:jc w:val="center"/>
    </w:pPr>
    <w:rPr>
      <w:rFonts w:ascii="Century Schoolbook" w:eastAsia="Century Schoolbook" w:hAnsi="Century Schoolbook" w:cs="Century Schoolbook"/>
      <w:sz w:val="27"/>
      <w:szCs w:val="27"/>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20"/>
      <w:szCs w:val="20"/>
    </w:rPr>
  </w:style>
  <w:style w:type="paragraph" w:customStyle="1" w:styleId="Bodytext20">
    <w:name w:val="Body text (2)"/>
    <w:basedOn w:val="Normal"/>
    <w:link w:val="Bodytext2"/>
    <w:pPr>
      <w:shd w:val="clear" w:color="auto" w:fill="FFFFFF"/>
      <w:spacing w:before="780" w:line="739" w:lineRule="exact"/>
    </w:pPr>
    <w:rPr>
      <w:rFonts w:ascii="Century Schoolbook" w:eastAsia="Century Schoolbook" w:hAnsi="Century Schoolbook" w:cs="Century Schoolbook"/>
      <w:b/>
      <w:bCs/>
      <w:sz w:val="23"/>
      <w:szCs w:val="23"/>
    </w:rPr>
  </w:style>
  <w:style w:type="paragraph" w:customStyle="1" w:styleId="Bodytext30">
    <w:name w:val="Body text (3)"/>
    <w:basedOn w:val="Normal"/>
    <w:link w:val="Bodytext3"/>
    <w:pPr>
      <w:shd w:val="clear" w:color="auto" w:fill="FFFFFF"/>
      <w:spacing w:line="677" w:lineRule="exact"/>
    </w:pPr>
    <w:rPr>
      <w:rFonts w:ascii="Century Schoolbook" w:eastAsia="Century Schoolbook" w:hAnsi="Century Schoolbook" w:cs="Century Schoolbook"/>
      <w:i/>
      <w:iCs/>
      <w:sz w:val="27"/>
      <w:szCs w:val="27"/>
    </w:rPr>
  </w:style>
  <w:style w:type="paragraph" w:customStyle="1" w:styleId="Heading10">
    <w:name w:val="Heading #1"/>
    <w:basedOn w:val="Normal"/>
    <w:link w:val="Heading1"/>
    <w:pPr>
      <w:shd w:val="clear" w:color="auto" w:fill="FFFFFF"/>
      <w:spacing w:after="540" w:line="0" w:lineRule="atLeast"/>
      <w:jc w:val="center"/>
      <w:outlineLvl w:val="0"/>
    </w:pPr>
    <w:rPr>
      <w:rFonts w:ascii="Century Schoolbook" w:eastAsia="Century Schoolbook" w:hAnsi="Century Schoolbook" w:cs="Century Schoolbook"/>
      <w:b/>
      <w:bCs/>
      <w:sz w:val="27"/>
      <w:szCs w:val="27"/>
    </w:rPr>
  </w:style>
  <w:style w:type="paragraph" w:customStyle="1" w:styleId="Bodytext40">
    <w:name w:val="Body text (4)"/>
    <w:basedOn w:val="Normal"/>
    <w:link w:val="Bodytext4"/>
    <w:pPr>
      <w:shd w:val="clear" w:color="auto" w:fill="FFFFFF"/>
      <w:spacing w:before="120" w:after="120" w:line="672" w:lineRule="exact"/>
    </w:pPr>
    <w:rPr>
      <w:rFonts w:ascii="Century Schoolbook" w:eastAsia="Century Schoolbook" w:hAnsi="Century Schoolbook" w:cs="Century Schoolbook"/>
      <w:b/>
      <w:bCs/>
      <w:i/>
      <w:iCs/>
      <w:sz w:val="27"/>
      <w:szCs w:val="27"/>
    </w:rPr>
  </w:style>
  <w:style w:type="paragraph" w:customStyle="1" w:styleId="Bodytext50">
    <w:name w:val="Body text (5)"/>
    <w:basedOn w:val="Normal"/>
    <w:link w:val="Bodytext5"/>
    <w:pPr>
      <w:shd w:val="clear" w:color="auto" w:fill="FFFFFF"/>
      <w:spacing w:before="120" w:after="540" w:line="0" w:lineRule="atLeast"/>
      <w:jc w:val="both"/>
    </w:pPr>
    <w:rPr>
      <w:rFonts w:ascii="Century Schoolbook" w:eastAsia="Century Schoolbook" w:hAnsi="Century Schoolbook" w:cs="Century Schoolbook"/>
      <w:b/>
      <w:bCs/>
      <w:sz w:val="27"/>
      <w:szCs w:val="27"/>
    </w:rPr>
  </w:style>
  <w:style w:type="paragraph" w:customStyle="1" w:styleId="Bodytext60">
    <w:name w:val="Body text (6)"/>
    <w:basedOn w:val="Normal"/>
    <w:link w:val="Bodytext6"/>
    <w:pPr>
      <w:shd w:val="clear" w:color="auto" w:fill="FFFFFF"/>
      <w:spacing w:before="1020" w:line="0" w:lineRule="atLeast"/>
      <w:jc w:val="center"/>
    </w:pPr>
    <w:rPr>
      <w:rFonts w:ascii="Consolas" w:eastAsia="Consolas" w:hAnsi="Consolas" w:cs="Consola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2017-06-05T08:03:00Z</dcterms:created>
  <dcterms:modified xsi:type="dcterms:W3CDTF">2017-06-05T09:09:00Z</dcterms:modified>
</cp:coreProperties>
</file>